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DDAC" w14:textId="77777777" w:rsidR="00A66EE6" w:rsidRDefault="00A66EE6">
      <w:pPr>
        <w:pStyle w:val="BodyText"/>
        <w:spacing w:before="8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654"/>
        <w:gridCol w:w="4841"/>
        <w:gridCol w:w="5215"/>
      </w:tblGrid>
      <w:tr w:rsidR="00A66EE6" w14:paraId="518C956B" w14:textId="77777777">
        <w:trPr>
          <w:trHeight w:val="275"/>
        </w:trPr>
        <w:tc>
          <w:tcPr>
            <w:tcW w:w="1906" w:type="dxa"/>
            <w:shd w:val="clear" w:color="auto" w:fill="C00000"/>
          </w:tcPr>
          <w:p w14:paraId="3740DD56" w14:textId="77777777" w:rsidR="00A66EE6" w:rsidRDefault="00000000">
            <w:pPr>
              <w:pStyle w:val="TableParagraph"/>
              <w:spacing w:line="256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COMPONENT</w:t>
            </w:r>
          </w:p>
        </w:tc>
        <w:tc>
          <w:tcPr>
            <w:tcW w:w="2654" w:type="dxa"/>
            <w:shd w:val="clear" w:color="auto" w:fill="C00000"/>
          </w:tcPr>
          <w:p w14:paraId="4E77FB84" w14:textId="77777777" w:rsidR="00A66EE6" w:rsidRDefault="00000000">
            <w:pPr>
              <w:pStyle w:val="TableParagraph"/>
              <w:spacing w:line="256" w:lineRule="exact"/>
              <w:ind w:left="79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CHANGE</w:t>
            </w:r>
          </w:p>
        </w:tc>
        <w:tc>
          <w:tcPr>
            <w:tcW w:w="4841" w:type="dxa"/>
            <w:shd w:val="clear" w:color="auto" w:fill="C00000"/>
          </w:tcPr>
          <w:p w14:paraId="6BF8D789" w14:textId="77777777" w:rsidR="00A66EE6" w:rsidRDefault="00000000">
            <w:pPr>
              <w:pStyle w:val="TableParagraph"/>
              <w:spacing w:line="256" w:lineRule="exact"/>
              <w:ind w:left="1906" w:right="18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REASON</w:t>
            </w:r>
          </w:p>
        </w:tc>
        <w:tc>
          <w:tcPr>
            <w:tcW w:w="5215" w:type="dxa"/>
            <w:shd w:val="clear" w:color="auto" w:fill="C00000"/>
          </w:tcPr>
          <w:p w14:paraId="447181C7" w14:textId="77777777" w:rsidR="00A66EE6" w:rsidRDefault="00000000">
            <w:pPr>
              <w:pStyle w:val="TableParagraph"/>
              <w:spacing w:line="256" w:lineRule="exact"/>
              <w:ind w:left="2187" w:right="21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NOTES</w:t>
            </w:r>
          </w:p>
        </w:tc>
      </w:tr>
      <w:tr w:rsidR="00A66EE6" w14:paraId="79C749C6" w14:textId="77777777">
        <w:trPr>
          <w:trHeight w:val="3088"/>
        </w:trPr>
        <w:tc>
          <w:tcPr>
            <w:tcW w:w="1906" w:type="dxa"/>
          </w:tcPr>
          <w:p w14:paraId="194D19D1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3DE428A3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74F7DA84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6386E9F8" w14:textId="77777777" w:rsidR="00A66EE6" w:rsidRDefault="00000000">
            <w:pPr>
              <w:pStyle w:val="TableParagraph"/>
              <w:spacing w:before="203"/>
              <w:ind w:left="116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Early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Phase </w:t>
            </w:r>
            <w:r>
              <w:rPr>
                <w:b/>
                <w:spacing w:val="-2"/>
                <w:sz w:val="24"/>
              </w:rPr>
              <w:t>Clinical Research Support</w:t>
            </w:r>
          </w:p>
        </w:tc>
        <w:tc>
          <w:tcPr>
            <w:tcW w:w="2654" w:type="dxa"/>
          </w:tcPr>
          <w:p w14:paraId="49CABE36" w14:textId="77777777" w:rsidR="00A66EE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pacing w:val="-2"/>
                <w:sz w:val="24"/>
              </w:rPr>
              <w:t>Eliminate</w:t>
            </w:r>
          </w:p>
        </w:tc>
        <w:tc>
          <w:tcPr>
            <w:tcW w:w="4841" w:type="dxa"/>
          </w:tcPr>
          <w:p w14:paraId="01F005C6" w14:textId="77777777" w:rsidR="00A66EE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ind w:right="240"/>
              <w:rPr>
                <w:sz w:val="24"/>
              </w:rPr>
            </w:pPr>
            <w:r>
              <w:rPr>
                <w:sz w:val="24"/>
              </w:rPr>
              <w:t>Changing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clinical trials made it difficult for centers to follow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guidelines,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poor merit scores for this component</w:t>
            </w:r>
          </w:p>
        </w:tc>
        <w:tc>
          <w:tcPr>
            <w:tcW w:w="5215" w:type="dxa"/>
          </w:tcPr>
          <w:p w14:paraId="701A1C79" w14:textId="77777777" w:rsidR="00A66EE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line="237" w:lineRule="auto"/>
              <w:ind w:right="288"/>
              <w:rPr>
                <w:sz w:val="24"/>
              </w:rPr>
            </w:pPr>
            <w:r>
              <w:rPr>
                <w:sz w:val="24"/>
              </w:rPr>
              <w:t>Centers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EPCRS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next competitive (Type 2) application</w:t>
            </w:r>
          </w:p>
          <w:p w14:paraId="34C339DB" w14:textId="77777777" w:rsidR="00A66EE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ind w:right="162"/>
              <w:rPr>
                <w:sz w:val="24"/>
              </w:rPr>
            </w:pPr>
            <w:r>
              <w:rPr>
                <w:sz w:val="24"/>
              </w:rPr>
              <w:t xml:space="preserve">Centers that currently have EPCRS funds can continue to budget for it in non- </w:t>
            </w:r>
            <w:r>
              <w:rPr>
                <w:spacing w:val="-2"/>
                <w:sz w:val="24"/>
              </w:rPr>
              <w:t>competitive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(until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next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competitive </w:t>
            </w:r>
            <w:r>
              <w:rPr>
                <w:sz w:val="24"/>
              </w:rPr>
              <w:t xml:space="preserve">application) and should report progress on </w:t>
            </w:r>
            <w:r>
              <w:rPr>
                <w:spacing w:val="-4"/>
                <w:sz w:val="24"/>
              </w:rPr>
              <w:t>RPPR</w:t>
            </w:r>
          </w:p>
          <w:p w14:paraId="408F66B1" w14:textId="77777777" w:rsidR="00A66EE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  <w:tab w:val="left" w:pos="829"/>
              </w:tabs>
              <w:spacing w:before="2" w:line="237" w:lineRule="auto"/>
              <w:ind w:right="129"/>
              <w:rPr>
                <w:sz w:val="24"/>
              </w:rPr>
            </w:pPr>
            <w:r>
              <w:rPr>
                <w:sz w:val="24"/>
              </w:rPr>
              <w:t>Developmental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(Pilot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Projects)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be used for early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studies without the restrictions formerly imposed on use of</w:t>
            </w:r>
          </w:p>
          <w:p w14:paraId="58636FDD" w14:textId="77777777" w:rsidR="00A66EE6" w:rsidRDefault="00000000">
            <w:pPr>
              <w:pStyle w:val="TableParagraph"/>
              <w:spacing w:before="3" w:line="264" w:lineRule="exact"/>
              <w:ind w:left="829"/>
              <w:rPr>
                <w:sz w:val="24"/>
              </w:rPr>
            </w:pPr>
            <w:r>
              <w:rPr>
                <w:spacing w:val="-2"/>
                <w:sz w:val="24"/>
              </w:rPr>
              <w:t>EPCRS</w:t>
            </w:r>
          </w:p>
        </w:tc>
      </w:tr>
      <w:tr w:rsidR="00A66EE6" w14:paraId="30492C37" w14:textId="77777777">
        <w:trPr>
          <w:trHeight w:val="1396"/>
        </w:trPr>
        <w:tc>
          <w:tcPr>
            <w:tcW w:w="1906" w:type="dxa"/>
          </w:tcPr>
          <w:p w14:paraId="6D661E9F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01B1B6F9" w14:textId="77777777" w:rsidR="00A66EE6" w:rsidRDefault="00A66EE6">
            <w:pPr>
              <w:pStyle w:val="TableParagraph"/>
              <w:spacing w:before="8"/>
              <w:rPr>
                <w:sz w:val="21"/>
              </w:rPr>
            </w:pPr>
          </w:p>
          <w:p w14:paraId="19C50FA7" w14:textId="77777777" w:rsidR="00A66EE6" w:rsidRDefault="00000000">
            <w:pPr>
              <w:pStyle w:val="TableParagraph"/>
              <w:ind w:left="431" w:right="423" w:firstLine="1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Shared Resources</w:t>
            </w:r>
          </w:p>
        </w:tc>
        <w:tc>
          <w:tcPr>
            <w:tcW w:w="2654" w:type="dxa"/>
          </w:tcPr>
          <w:p w14:paraId="37F63F0E" w14:textId="77777777" w:rsidR="00A66EE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27"/>
                <w:tab w:val="left" w:pos="828"/>
              </w:tabs>
              <w:spacing w:line="237" w:lineRule="auto"/>
              <w:ind w:right="106"/>
              <w:rPr>
                <w:sz w:val="24"/>
              </w:rPr>
            </w:pPr>
            <w:r>
              <w:rPr>
                <w:sz w:val="24"/>
              </w:rPr>
              <w:t>Reduce page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pages</w:t>
            </w:r>
          </w:p>
        </w:tc>
        <w:tc>
          <w:tcPr>
            <w:tcW w:w="4841" w:type="dxa"/>
          </w:tcPr>
          <w:p w14:paraId="7CDDCE34" w14:textId="77777777" w:rsidR="00A66EE6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28"/>
                <w:tab w:val="left" w:pos="829"/>
              </w:tabs>
              <w:ind w:right="168"/>
              <w:rPr>
                <w:sz w:val="24"/>
              </w:rPr>
            </w:pPr>
            <w:r>
              <w:rPr>
                <w:sz w:val="24"/>
              </w:rPr>
              <w:t>At NIH, reducing the burden of the application means reducing page limits 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 do this in the CCSG</w:t>
            </w:r>
          </w:p>
        </w:tc>
        <w:tc>
          <w:tcPr>
            <w:tcW w:w="5215" w:type="dxa"/>
          </w:tcPr>
          <w:p w14:paraId="643CA417" w14:textId="77777777" w:rsidR="00A66EE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  <w:tab w:val="left" w:pos="829"/>
              </w:tabs>
              <w:ind w:right="222"/>
              <w:rPr>
                <w:sz w:val="24"/>
              </w:rPr>
            </w:pPr>
            <w:r>
              <w:rPr>
                <w:sz w:val="24"/>
              </w:rPr>
              <w:t>The Shared Resource part of the site visit 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opportunity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centers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 any information that would not fit the 6- page limit; thus, that part of the site visit</w:t>
            </w:r>
          </w:p>
          <w:p w14:paraId="056FE24C" w14:textId="77777777" w:rsidR="00A66EE6" w:rsidRDefault="00000000">
            <w:pPr>
              <w:pStyle w:val="TableParagraph"/>
              <w:spacing w:line="261" w:lineRule="exact"/>
              <w:ind w:left="829"/>
              <w:rPr>
                <w:sz w:val="24"/>
              </w:rPr>
            </w:pPr>
            <w:r>
              <w:rPr>
                <w:sz w:val="24"/>
              </w:rPr>
              <w:t>will likely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useful than </w:t>
            </w:r>
            <w:r>
              <w:rPr>
                <w:spacing w:val="-2"/>
                <w:sz w:val="24"/>
              </w:rPr>
              <w:t>currently</w:t>
            </w:r>
          </w:p>
        </w:tc>
      </w:tr>
      <w:tr w:rsidR="00A66EE6" w14:paraId="292924E1" w14:textId="77777777">
        <w:trPr>
          <w:trHeight w:val="1862"/>
        </w:trPr>
        <w:tc>
          <w:tcPr>
            <w:tcW w:w="1906" w:type="dxa"/>
          </w:tcPr>
          <w:p w14:paraId="02321313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56127241" w14:textId="77777777" w:rsidR="00A66EE6" w:rsidRDefault="00A66EE6">
            <w:pPr>
              <w:pStyle w:val="TableParagraph"/>
              <w:spacing w:before="8"/>
              <w:rPr>
                <w:sz w:val="21"/>
              </w:rPr>
            </w:pPr>
          </w:p>
          <w:p w14:paraId="1CB603DB" w14:textId="77777777" w:rsidR="00A66EE6" w:rsidRDefault="00000000">
            <w:pPr>
              <w:pStyle w:val="TableParagraph"/>
              <w:ind w:left="631" w:hanging="4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Developmental Funds</w:t>
            </w:r>
          </w:p>
        </w:tc>
        <w:tc>
          <w:tcPr>
            <w:tcW w:w="2654" w:type="dxa"/>
          </w:tcPr>
          <w:p w14:paraId="0DBEA3AE" w14:textId="77777777" w:rsidR="00A66EE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  <w:tab w:val="left" w:pos="828"/>
              </w:tabs>
              <w:spacing w:line="237" w:lineRule="auto"/>
              <w:ind w:right="114"/>
              <w:rPr>
                <w:sz w:val="24"/>
              </w:rPr>
            </w:pPr>
            <w:r>
              <w:rPr>
                <w:spacing w:val="-2"/>
                <w:sz w:val="24"/>
              </w:rPr>
              <w:t>Eliminate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“bridge </w:t>
            </w:r>
            <w:r>
              <w:rPr>
                <w:sz w:val="24"/>
              </w:rPr>
              <w:t>funding” option</w:t>
            </w:r>
          </w:p>
          <w:p w14:paraId="659A09C0" w14:textId="77777777" w:rsidR="00A66EE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7"/>
                <w:tab w:val="left" w:pos="828"/>
              </w:tabs>
              <w:spacing w:before="1" w:line="237" w:lineRule="auto"/>
              <w:ind w:right="321"/>
              <w:rPr>
                <w:sz w:val="24"/>
              </w:rPr>
            </w:pPr>
            <w:r>
              <w:t xml:space="preserve">New </w:t>
            </w:r>
            <w:r>
              <w:rPr>
                <w:sz w:val="24"/>
              </w:rPr>
              <w:t xml:space="preserve">option for </w:t>
            </w:r>
            <w:r>
              <w:rPr>
                <w:spacing w:val="-2"/>
                <w:sz w:val="24"/>
              </w:rPr>
              <w:t>support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early </w:t>
            </w:r>
            <w:r>
              <w:rPr>
                <w:sz w:val="24"/>
              </w:rPr>
              <w:t>stage clinical</w:t>
            </w:r>
          </w:p>
        </w:tc>
        <w:tc>
          <w:tcPr>
            <w:tcW w:w="4841" w:type="dxa"/>
          </w:tcPr>
          <w:p w14:paraId="6174E5C9" w14:textId="77777777" w:rsidR="00A66EE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Bridge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rarely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used</w:t>
            </w:r>
          </w:p>
          <w:p w14:paraId="5CA04475" w14:textId="77777777" w:rsidR="00A66EE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ind w:right="110"/>
              <w:rPr>
                <w:sz w:val="24"/>
              </w:rPr>
            </w:pPr>
            <w:r>
              <w:rPr>
                <w:sz w:val="24"/>
              </w:rPr>
              <w:t xml:space="preserve">May help retain </w:t>
            </w:r>
            <w:proofErr w:type="gramStart"/>
            <w:r>
              <w:rPr>
                <w:sz w:val="24"/>
              </w:rPr>
              <w:t>early stage</w:t>
            </w:r>
            <w:proofErr w:type="gramEnd"/>
            <w:r>
              <w:rPr>
                <w:sz w:val="24"/>
              </w:rPr>
              <w:t xml:space="preserve"> clinical investigators in research in face of institutional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pressure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clinical </w:t>
            </w:r>
            <w:r>
              <w:rPr>
                <w:spacing w:val="-2"/>
                <w:sz w:val="24"/>
              </w:rPr>
              <w:t>revenue</w:t>
            </w:r>
          </w:p>
        </w:tc>
        <w:tc>
          <w:tcPr>
            <w:tcW w:w="5215" w:type="dxa"/>
          </w:tcPr>
          <w:p w14:paraId="0B6F20B0" w14:textId="77777777" w:rsidR="00A66EE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spacing w:line="237" w:lineRule="auto"/>
              <w:ind w:right="693"/>
              <w:rPr>
                <w:sz w:val="24"/>
              </w:rPr>
            </w:pPr>
            <w:proofErr w:type="gramStart"/>
            <w:r>
              <w:rPr>
                <w:sz w:val="24"/>
              </w:rPr>
              <w:t>Early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investigators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 disciplines (including nursing) can be considered for support</w:t>
            </w:r>
          </w:p>
          <w:p w14:paraId="4145ADCB" w14:textId="77777777" w:rsidR="00A66EE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28"/>
                <w:tab w:val="left" w:pos="829"/>
              </w:tabs>
              <w:spacing w:before="4" w:line="237" w:lineRule="auto"/>
              <w:ind w:right="927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T32 recipients – per NSRA rules</w:t>
            </w:r>
          </w:p>
        </w:tc>
      </w:tr>
      <w:tr w:rsidR="00A66EE6" w14:paraId="39282FC7" w14:textId="77777777">
        <w:trPr>
          <w:trHeight w:val="2553"/>
        </w:trPr>
        <w:tc>
          <w:tcPr>
            <w:tcW w:w="1906" w:type="dxa"/>
          </w:tcPr>
          <w:p w14:paraId="2A78A74D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71B70D76" w14:textId="77777777" w:rsidR="00A66EE6" w:rsidRDefault="00A66EE6">
            <w:pPr>
              <w:pStyle w:val="TableParagraph"/>
              <w:spacing w:before="8"/>
              <w:rPr>
                <w:sz w:val="21"/>
              </w:rPr>
            </w:pPr>
          </w:p>
          <w:p w14:paraId="168C5591" w14:textId="77777777" w:rsidR="00A66EE6" w:rsidRDefault="00000000">
            <w:pPr>
              <w:pStyle w:val="TableParagraph"/>
              <w:ind w:left="247" w:right="236" w:firstLine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Cancer Research Career Enhancement </w:t>
            </w:r>
            <w:r>
              <w:rPr>
                <w:b/>
                <w:sz w:val="24"/>
              </w:rPr>
              <w:t xml:space="preserve">and Related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654" w:type="dxa"/>
          </w:tcPr>
          <w:p w14:paraId="20BB4C28" w14:textId="77777777" w:rsidR="00A66EE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</w:p>
          <w:p w14:paraId="4C656203" w14:textId="77777777" w:rsidR="00A66EE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6-page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limit</w:t>
            </w:r>
          </w:p>
        </w:tc>
        <w:tc>
          <w:tcPr>
            <w:tcW w:w="4841" w:type="dxa"/>
          </w:tcPr>
          <w:p w14:paraId="686DF1DE" w14:textId="77777777" w:rsidR="00A66EE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237" w:lineRule="auto"/>
              <w:ind w:right="110"/>
              <w:rPr>
                <w:sz w:val="24"/>
              </w:rPr>
            </w:pPr>
            <w:r>
              <w:rPr>
                <w:sz w:val="24"/>
              </w:rPr>
              <w:t>Raises the profile of education and training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 and at the institution</w:t>
            </w:r>
          </w:p>
          <w:p w14:paraId="5CE4B740" w14:textId="77777777" w:rsidR="00A66EE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4" w:line="237" w:lineRule="auto"/>
              <w:ind w:right="785"/>
              <w:rPr>
                <w:sz w:val="24"/>
              </w:rPr>
            </w:pPr>
            <w:r>
              <w:rPr>
                <w:sz w:val="24"/>
              </w:rPr>
              <w:t>Consolidates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from several components into on</w:t>
            </w:r>
          </w:p>
          <w:p w14:paraId="4D56F7C7" w14:textId="77777777" w:rsidR="00A66EE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2"/>
              <w:ind w:right="147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narrative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evaluate</w:t>
            </w:r>
          </w:p>
          <w:p w14:paraId="1C6C6BDB" w14:textId="77777777" w:rsidR="00A66EE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before="8" w:line="274" w:lineRule="exact"/>
              <w:ind w:right="391"/>
              <w:rPr>
                <w:sz w:val="24"/>
              </w:rPr>
            </w:pPr>
            <w:r>
              <w:rPr>
                <w:sz w:val="24"/>
              </w:rPr>
              <w:t>Frees up space in the Director’s Overview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</w:tc>
        <w:tc>
          <w:tcPr>
            <w:tcW w:w="5215" w:type="dxa"/>
          </w:tcPr>
          <w:p w14:paraId="06726CE1" w14:textId="77777777" w:rsidR="00A66E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line="237" w:lineRule="auto"/>
              <w:ind w:right="48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NIH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 what this really is – Cancer Research Education and Training</w:t>
            </w:r>
          </w:p>
          <w:p w14:paraId="6EC7AFAE" w14:textId="77777777" w:rsidR="00A66E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4" w:line="237" w:lineRule="auto"/>
              <w:ind w:right="514"/>
              <w:rPr>
                <w:sz w:val="24"/>
              </w:rPr>
            </w:pPr>
            <w:r>
              <w:rPr>
                <w:sz w:val="24"/>
              </w:rPr>
              <w:t>Activities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mentoring junior faculty to formal, NIH-funding training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</w:p>
          <w:p w14:paraId="7DAB8C09" w14:textId="77777777" w:rsidR="00A66EE6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4"/>
              <w:ind w:right="600"/>
              <w:rPr>
                <w:sz w:val="24"/>
              </w:rPr>
            </w:pPr>
            <w:r>
              <w:rPr>
                <w:sz w:val="24"/>
              </w:rPr>
              <w:t>Per the review criteria, discussion of inclusion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underserved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populations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 training activities, and institutional</w:t>
            </w:r>
          </w:p>
        </w:tc>
      </w:tr>
    </w:tbl>
    <w:p w14:paraId="55BDBE88" w14:textId="77777777" w:rsidR="00A66EE6" w:rsidRDefault="00A66EE6">
      <w:pPr>
        <w:rPr>
          <w:sz w:val="24"/>
        </w:rPr>
        <w:sectPr w:rsidR="00A66E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/>
          <w:pgMar w:top="1440" w:right="500" w:bottom="1200" w:left="500" w:header="793" w:footer="1015" w:gutter="0"/>
          <w:pgNumType w:start="1"/>
          <w:cols w:space="720"/>
        </w:sectPr>
      </w:pPr>
    </w:p>
    <w:p w14:paraId="6B434E0E" w14:textId="77777777" w:rsidR="00A66EE6" w:rsidRDefault="00A66EE6">
      <w:pPr>
        <w:pStyle w:val="BodyText"/>
        <w:spacing w:before="8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654"/>
        <w:gridCol w:w="4841"/>
        <w:gridCol w:w="5215"/>
      </w:tblGrid>
      <w:tr w:rsidR="00A66EE6" w14:paraId="45F6A188" w14:textId="77777777">
        <w:trPr>
          <w:trHeight w:val="275"/>
        </w:trPr>
        <w:tc>
          <w:tcPr>
            <w:tcW w:w="1906" w:type="dxa"/>
            <w:shd w:val="clear" w:color="auto" w:fill="C00000"/>
          </w:tcPr>
          <w:p w14:paraId="10166972" w14:textId="77777777" w:rsidR="00A66EE6" w:rsidRDefault="00000000">
            <w:pPr>
              <w:pStyle w:val="TableParagraph"/>
              <w:spacing w:line="256" w:lineRule="exact"/>
              <w:ind w:left="158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COMPONENT</w:t>
            </w:r>
          </w:p>
        </w:tc>
        <w:tc>
          <w:tcPr>
            <w:tcW w:w="2654" w:type="dxa"/>
            <w:shd w:val="clear" w:color="auto" w:fill="C00000"/>
          </w:tcPr>
          <w:p w14:paraId="46D805B8" w14:textId="77777777" w:rsidR="00A66EE6" w:rsidRDefault="00000000">
            <w:pPr>
              <w:pStyle w:val="TableParagraph"/>
              <w:spacing w:line="256" w:lineRule="exact"/>
              <w:ind w:left="79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CHANGE</w:t>
            </w:r>
          </w:p>
        </w:tc>
        <w:tc>
          <w:tcPr>
            <w:tcW w:w="4841" w:type="dxa"/>
            <w:shd w:val="clear" w:color="auto" w:fill="C00000"/>
          </w:tcPr>
          <w:p w14:paraId="68602C5F" w14:textId="77777777" w:rsidR="00A66EE6" w:rsidRDefault="00000000">
            <w:pPr>
              <w:pStyle w:val="TableParagraph"/>
              <w:spacing w:line="256" w:lineRule="exact"/>
              <w:ind w:left="1906" w:right="18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REASON</w:t>
            </w:r>
          </w:p>
        </w:tc>
        <w:tc>
          <w:tcPr>
            <w:tcW w:w="5215" w:type="dxa"/>
            <w:shd w:val="clear" w:color="auto" w:fill="C00000"/>
          </w:tcPr>
          <w:p w14:paraId="4C93321F" w14:textId="77777777" w:rsidR="00A66EE6" w:rsidRDefault="00000000">
            <w:pPr>
              <w:pStyle w:val="TableParagraph"/>
              <w:spacing w:line="256" w:lineRule="exact"/>
              <w:ind w:left="2187" w:right="21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NOTES</w:t>
            </w:r>
          </w:p>
        </w:tc>
      </w:tr>
      <w:tr w:rsidR="00A66EE6" w14:paraId="4F2EB92D" w14:textId="77777777">
        <w:trPr>
          <w:trHeight w:val="1396"/>
        </w:trPr>
        <w:tc>
          <w:tcPr>
            <w:tcW w:w="1906" w:type="dxa"/>
          </w:tcPr>
          <w:p w14:paraId="219FC92E" w14:textId="77777777" w:rsidR="00A66EE6" w:rsidRDefault="00A66EE6">
            <w:pPr>
              <w:pStyle w:val="TableParagraph"/>
              <w:rPr>
                <w:sz w:val="24"/>
              </w:rPr>
            </w:pPr>
          </w:p>
        </w:tc>
        <w:tc>
          <w:tcPr>
            <w:tcW w:w="2654" w:type="dxa"/>
          </w:tcPr>
          <w:p w14:paraId="09F5BD56" w14:textId="77777777" w:rsidR="00A66EE6" w:rsidRDefault="00A66EE6">
            <w:pPr>
              <w:pStyle w:val="TableParagraph"/>
              <w:rPr>
                <w:sz w:val="24"/>
              </w:rPr>
            </w:pPr>
          </w:p>
        </w:tc>
        <w:tc>
          <w:tcPr>
            <w:tcW w:w="4841" w:type="dxa"/>
          </w:tcPr>
          <w:p w14:paraId="336D34A1" w14:textId="77777777" w:rsidR="00A66EE6" w:rsidRDefault="00000000">
            <w:pPr>
              <w:pStyle w:val="TableParagraph"/>
              <w:spacing w:line="268" w:lineRule="exact"/>
              <w:ind w:left="828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topics</w:t>
            </w:r>
          </w:p>
        </w:tc>
        <w:tc>
          <w:tcPr>
            <w:tcW w:w="5215" w:type="dxa"/>
          </w:tcPr>
          <w:p w14:paraId="7F88DAA7" w14:textId="77777777" w:rsidR="00A66EE6" w:rsidRDefault="00000000">
            <w:pPr>
              <w:pStyle w:val="TableParagraph"/>
              <w:spacing w:line="268" w:lineRule="exact"/>
              <w:ind w:left="829"/>
              <w:rPr>
                <w:sz w:val="24"/>
              </w:rPr>
            </w:pPr>
            <w:r>
              <w:rPr>
                <w:sz w:val="24"/>
              </w:rPr>
              <w:t>commitment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training,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encouraged</w:t>
            </w:r>
          </w:p>
          <w:p w14:paraId="40393486" w14:textId="77777777" w:rsidR="00A66EE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  <w:tab w:val="left" w:pos="829"/>
              </w:tabs>
              <w:spacing w:before="4" w:line="237" w:lineRule="auto"/>
              <w:ind w:right="309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grants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contracts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 reported as an attachment in this component, not in DT2A nor in Research</w:t>
            </w:r>
          </w:p>
          <w:p w14:paraId="6DA0DC42" w14:textId="77777777" w:rsidR="00A66EE6" w:rsidRDefault="00000000">
            <w:pPr>
              <w:pStyle w:val="TableParagraph"/>
              <w:spacing w:before="3" w:line="264" w:lineRule="exact"/>
              <w:ind w:left="829"/>
              <w:rPr>
                <w:sz w:val="24"/>
              </w:rPr>
            </w:pPr>
            <w:r>
              <w:rPr>
                <w:spacing w:val="-2"/>
                <w:sz w:val="24"/>
              </w:rPr>
              <w:t>Programs</w:t>
            </w:r>
          </w:p>
        </w:tc>
      </w:tr>
      <w:tr w:rsidR="00A66EE6" w14:paraId="051175C2" w14:textId="77777777">
        <w:trPr>
          <w:trHeight w:val="5354"/>
        </w:trPr>
        <w:tc>
          <w:tcPr>
            <w:tcW w:w="1906" w:type="dxa"/>
          </w:tcPr>
          <w:p w14:paraId="4E82CE16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0B28FA90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3E210E40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152C7FF9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67363B50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268E4D52" w14:textId="77777777" w:rsidR="00A66EE6" w:rsidRDefault="00000000">
            <w:pPr>
              <w:pStyle w:val="TableParagraph"/>
              <w:spacing w:before="158"/>
              <w:ind w:left="117" w:right="10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Community Outreach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and Engagement</w:t>
            </w:r>
          </w:p>
        </w:tc>
        <w:tc>
          <w:tcPr>
            <w:tcW w:w="2654" w:type="dxa"/>
          </w:tcPr>
          <w:p w14:paraId="3C3913C9" w14:textId="77777777" w:rsidR="00A66E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</w:p>
          <w:p w14:paraId="74B8ED6B" w14:textId="77777777" w:rsidR="00A66EE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pages</w:t>
            </w:r>
          </w:p>
        </w:tc>
        <w:tc>
          <w:tcPr>
            <w:tcW w:w="4841" w:type="dxa"/>
          </w:tcPr>
          <w:p w14:paraId="7579152F" w14:textId="77777777" w:rsidR="00A66E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ind w:right="479"/>
              <w:rPr>
                <w:sz w:val="24"/>
              </w:rPr>
            </w:pPr>
            <w:r>
              <w:rPr>
                <w:spacing w:val="-2"/>
                <w:sz w:val="24"/>
              </w:rPr>
              <w:t>Gives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discuss </w:t>
            </w:r>
            <w:r>
              <w:rPr>
                <w:sz w:val="24"/>
              </w:rPr>
              <w:t xml:space="preserve">catchment area issues in a unified </w:t>
            </w:r>
            <w:r>
              <w:rPr>
                <w:spacing w:val="-2"/>
                <w:sz w:val="24"/>
              </w:rPr>
              <w:t>narrative</w:t>
            </w:r>
          </w:p>
          <w:p w14:paraId="412E9AE5" w14:textId="77777777" w:rsidR="00A66E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line="237" w:lineRule="auto"/>
              <w:ind w:right="368"/>
              <w:rPr>
                <w:sz w:val="24"/>
              </w:rPr>
            </w:pPr>
            <w:r>
              <w:rPr>
                <w:sz w:val="24"/>
              </w:rPr>
              <w:t xml:space="preserve">Gives centers further opportunity to </w:t>
            </w:r>
            <w:r>
              <w:rPr>
                <w:spacing w:val="-2"/>
                <w:sz w:val="24"/>
              </w:rPr>
              <w:t>describe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uniqueness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cancer </w:t>
            </w:r>
            <w:r>
              <w:rPr>
                <w:sz w:val="24"/>
              </w:rPr>
              <w:t>centers program</w:t>
            </w:r>
          </w:p>
          <w:p w14:paraId="33F90F8B" w14:textId="77777777" w:rsidR="00A66E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5" w:line="237" w:lineRule="auto"/>
              <w:ind w:right="375"/>
              <w:rPr>
                <w:sz w:val="24"/>
              </w:rPr>
            </w:pPr>
            <w:r>
              <w:rPr>
                <w:sz w:val="24"/>
              </w:rPr>
              <w:t xml:space="preserve">Raises the profile of outreach and </w:t>
            </w:r>
            <w:r>
              <w:rPr>
                <w:spacing w:val="-2"/>
                <w:sz w:val="24"/>
              </w:rPr>
              <w:t>engagement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activities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institution </w:t>
            </w:r>
            <w:r>
              <w:rPr>
                <w:sz w:val="24"/>
              </w:rPr>
              <w:t>and in review</w:t>
            </w:r>
          </w:p>
          <w:p w14:paraId="74D624DB" w14:textId="77777777" w:rsidR="00A66E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7" w:line="237" w:lineRule="auto"/>
              <w:ind w:right="223"/>
              <w:rPr>
                <w:sz w:val="24"/>
              </w:rPr>
            </w:pPr>
            <w:r>
              <w:rPr>
                <w:sz w:val="24"/>
              </w:rPr>
              <w:t xml:space="preserve">Gives centers a place to describe </w:t>
            </w:r>
            <w:r>
              <w:rPr>
                <w:spacing w:val="-2"/>
                <w:sz w:val="24"/>
              </w:rPr>
              <w:t>networks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affiliates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including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those </w:t>
            </w:r>
            <w:r>
              <w:rPr>
                <w:sz w:val="24"/>
              </w:rPr>
              <w:t>outside their catchment area</w:t>
            </w:r>
          </w:p>
          <w:p w14:paraId="5650CBD6" w14:textId="77777777" w:rsidR="00A66E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5"/>
              <w:ind w:right="246"/>
              <w:rPr>
                <w:rFonts w:ascii="Calibri" w:hAnsi="Calibri"/>
              </w:rPr>
            </w:pPr>
            <w:r>
              <w:rPr>
                <w:spacing w:val="-2"/>
                <w:sz w:val="24"/>
              </w:rPr>
              <w:t>Gives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opportunity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discuss </w:t>
            </w:r>
            <w:r>
              <w:rPr>
                <w:sz w:val="24"/>
              </w:rPr>
              <w:t>how they reduce the incidence and mortality of cancer in their catchment area through implementation of health policy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rFonts w:ascii="Calibri" w:hAnsi="Calibri"/>
              </w:rPr>
              <w:t>recommendations</w:t>
            </w:r>
          </w:p>
          <w:p w14:paraId="74A8A855" w14:textId="77777777" w:rsidR="00A66EE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  <w:tab w:val="left" w:pos="829"/>
              </w:tabs>
              <w:spacing w:before="6" w:line="274" w:lineRule="exact"/>
              <w:ind w:right="956"/>
              <w:rPr>
                <w:sz w:val="24"/>
              </w:rPr>
            </w:pPr>
            <w:r>
              <w:rPr>
                <w:sz w:val="24"/>
              </w:rPr>
              <w:t>Frees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Director’s Overview for other topics</w:t>
            </w:r>
          </w:p>
        </w:tc>
        <w:tc>
          <w:tcPr>
            <w:tcW w:w="5215" w:type="dxa"/>
          </w:tcPr>
          <w:p w14:paraId="054EABAF" w14:textId="77777777" w:rsidR="00A66E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line="237" w:lineRule="auto"/>
              <w:ind w:right="95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catchment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 discussed in this component</w:t>
            </w:r>
          </w:p>
          <w:p w14:paraId="361D1425" w14:textId="77777777" w:rsidR="00A66E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3" w:line="237" w:lineRule="auto"/>
              <w:ind w:right="378"/>
              <w:rPr>
                <w:sz w:val="24"/>
              </w:rPr>
            </w:pPr>
            <w:r>
              <w:rPr>
                <w:spacing w:val="-2"/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component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basic </w:t>
            </w:r>
            <w:r>
              <w:rPr>
                <w:sz w:val="24"/>
              </w:rPr>
              <w:t>cancer centers</w:t>
            </w:r>
          </w:p>
          <w:p w14:paraId="149A926E" w14:textId="77777777" w:rsidR="00A66E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2"/>
              <w:ind w:right="168"/>
              <w:rPr>
                <w:sz w:val="24"/>
              </w:rPr>
            </w:pPr>
            <w:r>
              <w:rPr>
                <w:sz w:val="24"/>
              </w:rPr>
              <w:t>Retained as review criterion in Research Programs,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reviewers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to understand whether a particular Research </w:t>
            </w:r>
            <w:r>
              <w:rPr>
                <w:spacing w:val="-2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seizing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scientific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opportunities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 </w:t>
            </w:r>
            <w:r>
              <w:rPr>
                <w:sz w:val="24"/>
              </w:rPr>
              <w:t>the catchment area</w:t>
            </w:r>
          </w:p>
          <w:p w14:paraId="08F04847" w14:textId="77777777" w:rsidR="00A66EE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2" w:line="237" w:lineRule="auto"/>
              <w:ind w:right="1934"/>
              <w:rPr>
                <w:sz w:val="24"/>
              </w:rPr>
            </w:pPr>
            <w:r>
              <w:rPr>
                <w:sz w:val="24"/>
              </w:rPr>
              <w:t>Retained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criterion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comprehensiveness</w:t>
            </w:r>
          </w:p>
        </w:tc>
      </w:tr>
      <w:tr w:rsidR="00A66EE6" w14:paraId="0D59794A" w14:textId="77777777">
        <w:trPr>
          <w:trHeight w:val="1968"/>
        </w:trPr>
        <w:tc>
          <w:tcPr>
            <w:tcW w:w="1906" w:type="dxa"/>
          </w:tcPr>
          <w:p w14:paraId="09DF3C2B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5413E2EF" w14:textId="77777777" w:rsidR="00A66EE6" w:rsidRDefault="00A66EE6">
            <w:pPr>
              <w:pStyle w:val="TableParagraph"/>
              <w:spacing w:before="11"/>
              <w:rPr>
                <w:sz w:val="21"/>
              </w:rPr>
            </w:pPr>
          </w:p>
          <w:p w14:paraId="19F5D633" w14:textId="77777777" w:rsidR="00A66EE6" w:rsidRDefault="00000000">
            <w:pPr>
              <w:pStyle w:val="TableParagraph"/>
              <w:ind w:left="115" w:right="10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Administration </w:t>
            </w:r>
            <w:r>
              <w:rPr>
                <w:b/>
                <w:sz w:val="24"/>
              </w:rPr>
              <w:t xml:space="preserve">and Planning </w:t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Evaluation</w:t>
            </w:r>
          </w:p>
        </w:tc>
        <w:tc>
          <w:tcPr>
            <w:tcW w:w="2654" w:type="dxa"/>
          </w:tcPr>
          <w:p w14:paraId="0727212C" w14:textId="77777777" w:rsidR="00A66EE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ind w:right="113"/>
              <w:rPr>
                <w:sz w:val="24"/>
              </w:rPr>
            </w:pPr>
            <w:r>
              <w:rPr>
                <w:sz w:val="24"/>
              </w:rPr>
              <w:t>Senior Leaders moved from Administration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 Planning and Evaluation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now </w:t>
            </w:r>
            <w:r>
              <w:rPr>
                <w:spacing w:val="-2"/>
                <w:sz w:val="24"/>
              </w:rPr>
              <w:t>called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Leadership,</w:t>
            </w:r>
          </w:p>
        </w:tc>
        <w:tc>
          <w:tcPr>
            <w:tcW w:w="4841" w:type="dxa"/>
          </w:tcPr>
          <w:p w14:paraId="033042C5" w14:textId="77777777" w:rsidR="00A66E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ind w:right="315"/>
              <w:rPr>
                <w:sz w:val="24"/>
              </w:rPr>
            </w:pPr>
            <w:r>
              <w:rPr>
                <w:sz w:val="24"/>
              </w:rPr>
              <w:t>Per NCAB recommendations, the review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Leaders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align better with Planning and Evaluation than Administration</w:t>
            </w:r>
          </w:p>
          <w:p w14:paraId="6D7E325E" w14:textId="77777777" w:rsidR="00A66EE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line="237" w:lineRule="auto"/>
              <w:ind w:right="520"/>
              <w:rPr>
                <w:sz w:val="24"/>
              </w:rPr>
            </w:pPr>
            <w:r>
              <w:rPr>
                <w:sz w:val="24"/>
              </w:rPr>
              <w:t>Provides more space in the Administration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</w:p>
          <w:p w14:paraId="1D5F1FD6" w14:textId="77777777" w:rsidR="00A66EE6" w:rsidRDefault="00000000">
            <w:pPr>
              <w:pStyle w:val="TableParagraph"/>
              <w:spacing w:line="264" w:lineRule="exact"/>
              <w:ind w:left="828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2"/>
                <w:sz w:val="24"/>
              </w:rPr>
              <w:t xml:space="preserve"> activities</w:t>
            </w:r>
          </w:p>
        </w:tc>
        <w:tc>
          <w:tcPr>
            <w:tcW w:w="5215" w:type="dxa"/>
          </w:tcPr>
          <w:p w14:paraId="65551D7F" w14:textId="77777777" w:rsidR="00A66EE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631"/>
              <w:rPr>
                <w:sz w:val="24"/>
              </w:rPr>
            </w:pPr>
            <w:r>
              <w:rPr>
                <w:sz w:val="24"/>
              </w:rPr>
              <w:t>Centers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Leadership implements the vision developed by Planning and Evaluation activities</w:t>
            </w:r>
          </w:p>
        </w:tc>
      </w:tr>
    </w:tbl>
    <w:p w14:paraId="3C8ED1CB" w14:textId="77777777" w:rsidR="00A66EE6" w:rsidRDefault="00A66EE6">
      <w:pPr>
        <w:rPr>
          <w:sz w:val="24"/>
        </w:rPr>
        <w:sectPr w:rsidR="00A66EE6">
          <w:pgSz w:w="15840" w:h="12240" w:orient="landscape"/>
          <w:pgMar w:top="1440" w:right="500" w:bottom="1200" w:left="500" w:header="793" w:footer="1015" w:gutter="0"/>
          <w:cols w:space="720"/>
        </w:sectPr>
      </w:pPr>
    </w:p>
    <w:p w14:paraId="4E131E47" w14:textId="77777777" w:rsidR="00A66EE6" w:rsidRDefault="00A66EE6">
      <w:pPr>
        <w:pStyle w:val="BodyText"/>
        <w:spacing w:before="8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654"/>
        <w:gridCol w:w="4841"/>
        <w:gridCol w:w="5215"/>
      </w:tblGrid>
      <w:tr w:rsidR="00A66EE6" w14:paraId="11FB1E3B" w14:textId="77777777">
        <w:trPr>
          <w:trHeight w:val="275"/>
        </w:trPr>
        <w:tc>
          <w:tcPr>
            <w:tcW w:w="1906" w:type="dxa"/>
            <w:shd w:val="clear" w:color="auto" w:fill="C00000"/>
          </w:tcPr>
          <w:p w14:paraId="4E7D7936" w14:textId="77777777" w:rsidR="00A66EE6" w:rsidRDefault="00000000">
            <w:pPr>
              <w:pStyle w:val="TableParagraph"/>
              <w:spacing w:line="256" w:lineRule="exact"/>
              <w:ind w:left="112" w:right="10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COMPONENT</w:t>
            </w:r>
          </w:p>
        </w:tc>
        <w:tc>
          <w:tcPr>
            <w:tcW w:w="2654" w:type="dxa"/>
            <w:shd w:val="clear" w:color="auto" w:fill="C00000"/>
          </w:tcPr>
          <w:p w14:paraId="3E9FEA47" w14:textId="77777777" w:rsidR="00A66EE6" w:rsidRDefault="00000000">
            <w:pPr>
              <w:pStyle w:val="TableParagraph"/>
              <w:spacing w:line="256" w:lineRule="exact"/>
              <w:ind w:left="79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CHANGE</w:t>
            </w:r>
          </w:p>
        </w:tc>
        <w:tc>
          <w:tcPr>
            <w:tcW w:w="4841" w:type="dxa"/>
            <w:shd w:val="clear" w:color="auto" w:fill="C00000"/>
          </w:tcPr>
          <w:p w14:paraId="17EB8195" w14:textId="77777777" w:rsidR="00A66EE6" w:rsidRDefault="00000000">
            <w:pPr>
              <w:pStyle w:val="TableParagraph"/>
              <w:spacing w:line="256" w:lineRule="exact"/>
              <w:ind w:left="1906" w:right="18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REASON</w:t>
            </w:r>
          </w:p>
        </w:tc>
        <w:tc>
          <w:tcPr>
            <w:tcW w:w="5215" w:type="dxa"/>
            <w:shd w:val="clear" w:color="auto" w:fill="C00000"/>
          </w:tcPr>
          <w:p w14:paraId="40D6F829" w14:textId="77777777" w:rsidR="00A66EE6" w:rsidRDefault="00000000">
            <w:pPr>
              <w:pStyle w:val="TableParagraph"/>
              <w:spacing w:line="256" w:lineRule="exact"/>
              <w:ind w:left="2187" w:right="21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NOTES</w:t>
            </w:r>
          </w:p>
        </w:tc>
      </w:tr>
      <w:tr w:rsidR="00A66EE6" w14:paraId="2398100D" w14:textId="77777777">
        <w:trPr>
          <w:trHeight w:val="551"/>
        </w:trPr>
        <w:tc>
          <w:tcPr>
            <w:tcW w:w="1906" w:type="dxa"/>
          </w:tcPr>
          <w:p w14:paraId="69C36F09" w14:textId="77777777" w:rsidR="00A66EE6" w:rsidRDefault="00A66EE6">
            <w:pPr>
              <w:pStyle w:val="TableParagraph"/>
              <w:rPr>
                <w:sz w:val="24"/>
              </w:rPr>
            </w:pPr>
          </w:p>
        </w:tc>
        <w:tc>
          <w:tcPr>
            <w:tcW w:w="2654" w:type="dxa"/>
          </w:tcPr>
          <w:p w14:paraId="09878F8E" w14:textId="77777777" w:rsidR="00A66EE6" w:rsidRDefault="00000000">
            <w:pPr>
              <w:pStyle w:val="TableParagraph"/>
              <w:spacing w:line="268" w:lineRule="exact"/>
              <w:ind w:left="827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5"/>
                <w:sz w:val="24"/>
              </w:rPr>
              <w:t xml:space="preserve"> and</w:t>
            </w:r>
          </w:p>
          <w:p w14:paraId="309AE18D" w14:textId="77777777" w:rsidR="00A66EE6" w:rsidRDefault="00000000">
            <w:pPr>
              <w:pStyle w:val="TableParagraph"/>
              <w:spacing w:line="264" w:lineRule="exact"/>
              <w:ind w:left="827"/>
              <w:rPr>
                <w:sz w:val="24"/>
              </w:rPr>
            </w:pPr>
            <w:r>
              <w:rPr>
                <w:spacing w:val="-2"/>
                <w:sz w:val="24"/>
              </w:rPr>
              <w:t>Evaluation</w:t>
            </w:r>
          </w:p>
        </w:tc>
        <w:tc>
          <w:tcPr>
            <w:tcW w:w="4841" w:type="dxa"/>
          </w:tcPr>
          <w:p w14:paraId="40CBA315" w14:textId="77777777" w:rsidR="00A66EE6" w:rsidRDefault="00A66EE6">
            <w:pPr>
              <w:pStyle w:val="TableParagraph"/>
              <w:rPr>
                <w:sz w:val="24"/>
              </w:rPr>
            </w:pPr>
          </w:p>
        </w:tc>
        <w:tc>
          <w:tcPr>
            <w:tcW w:w="5215" w:type="dxa"/>
          </w:tcPr>
          <w:p w14:paraId="5F3C33B2" w14:textId="77777777" w:rsidR="00A66EE6" w:rsidRDefault="00A66EE6">
            <w:pPr>
              <w:pStyle w:val="TableParagraph"/>
              <w:rPr>
                <w:sz w:val="24"/>
              </w:rPr>
            </w:pPr>
          </w:p>
        </w:tc>
      </w:tr>
      <w:tr w:rsidR="00A66EE6" w14:paraId="2C8BEFE2" w14:textId="77777777">
        <w:trPr>
          <w:trHeight w:val="2537"/>
        </w:trPr>
        <w:tc>
          <w:tcPr>
            <w:tcW w:w="1906" w:type="dxa"/>
          </w:tcPr>
          <w:p w14:paraId="1BAC9B24" w14:textId="77777777" w:rsidR="00A66EE6" w:rsidRDefault="00A66EE6">
            <w:pPr>
              <w:pStyle w:val="TableParagraph"/>
              <w:spacing w:before="8"/>
              <w:rPr>
                <w:sz w:val="23"/>
              </w:rPr>
            </w:pPr>
          </w:p>
          <w:p w14:paraId="47C87471" w14:textId="77777777" w:rsidR="00A66EE6" w:rsidRDefault="00000000">
            <w:pPr>
              <w:pStyle w:val="TableParagraph"/>
              <w:ind w:left="443" w:right="436" w:firstLine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Research Programs</w:t>
            </w:r>
          </w:p>
        </w:tc>
        <w:tc>
          <w:tcPr>
            <w:tcW w:w="2654" w:type="dxa"/>
          </w:tcPr>
          <w:p w14:paraId="7027EE03" w14:textId="77777777" w:rsidR="00A66EE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ind w:right="171"/>
              <w:rPr>
                <w:sz w:val="24"/>
              </w:rPr>
            </w:pPr>
            <w:r>
              <w:rPr>
                <w:sz w:val="24"/>
              </w:rPr>
              <w:t>Minimum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 xml:space="preserve">peer-reviewed </w:t>
            </w:r>
            <w:r>
              <w:rPr>
                <w:sz w:val="24"/>
              </w:rPr>
              <w:t xml:space="preserve">funding is </w:t>
            </w:r>
            <w:r>
              <w:rPr>
                <w:spacing w:val="-2"/>
                <w:sz w:val="24"/>
              </w:rPr>
              <w:t>increased</w:t>
            </w:r>
          </w:p>
        </w:tc>
        <w:tc>
          <w:tcPr>
            <w:tcW w:w="4841" w:type="dxa"/>
          </w:tcPr>
          <w:p w14:paraId="46E2D68F" w14:textId="77777777" w:rsidR="00A66EE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ind w:right="135"/>
              <w:rPr>
                <w:sz w:val="24"/>
              </w:rPr>
            </w:pPr>
            <w:r>
              <w:rPr>
                <w:sz w:val="24"/>
              </w:rPr>
              <w:t>Per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NCAB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recommendation,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Research Program that meets the current minimum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 (5 projects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3 PI) will fare poorly in review</w:t>
            </w:r>
          </w:p>
        </w:tc>
        <w:tc>
          <w:tcPr>
            <w:tcW w:w="5215" w:type="dxa"/>
          </w:tcPr>
          <w:p w14:paraId="074E1454" w14:textId="77777777" w:rsidR="00A66E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ind w:right="149"/>
              <w:rPr>
                <w:sz w:val="24"/>
              </w:rPr>
            </w:pPr>
            <w:r>
              <w:rPr>
                <w:color w:val="242424"/>
                <w:sz w:val="24"/>
              </w:rPr>
              <w:t>Each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program</w:t>
            </w:r>
            <w:r>
              <w:rPr>
                <w:color w:val="242424"/>
                <w:spacing w:val="-1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must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have</w:t>
            </w:r>
            <w:r>
              <w:rPr>
                <w:color w:val="242424"/>
                <w:spacing w:val="-10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at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least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seven</w:t>
            </w:r>
            <w:r>
              <w:rPr>
                <w:color w:val="242424"/>
                <w:spacing w:val="-1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fully cancer-focused, peer-reviewed funded research projects equivalent to an NIH R01 from a minimum of five different, independent PD/PI to be eligible</w:t>
            </w:r>
          </w:p>
          <w:p w14:paraId="596E8EF7" w14:textId="77777777" w:rsidR="00A66E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line="237" w:lineRule="auto"/>
              <w:ind w:right="129"/>
              <w:rPr>
                <w:sz w:val="24"/>
              </w:rPr>
            </w:pPr>
            <w:r>
              <w:rPr>
                <w:color w:val="242424"/>
                <w:sz w:val="24"/>
              </w:rPr>
              <w:t>R01-equivalence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equals</w:t>
            </w:r>
            <w:r>
              <w:rPr>
                <w:color w:val="242424"/>
                <w:spacing w:val="-1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a</w:t>
            </w:r>
            <w:r>
              <w:rPr>
                <w:color w:val="242424"/>
                <w:spacing w:val="-8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project</w:t>
            </w:r>
            <w:r>
              <w:rPr>
                <w:color w:val="242424"/>
                <w:spacing w:val="-1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funded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for 3 years minimum with at least $125,000 direct costs per year</w:t>
            </w:r>
          </w:p>
          <w:p w14:paraId="016F7945" w14:textId="77777777" w:rsidR="00A66EE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  <w:tab w:val="left" w:pos="829"/>
              </w:tabs>
              <w:spacing w:before="3" w:line="279" w:lineRule="exact"/>
              <w:rPr>
                <w:sz w:val="24"/>
              </w:rPr>
            </w:pPr>
            <w:r>
              <w:rPr>
                <w:color w:val="242424"/>
                <w:sz w:val="24"/>
              </w:rPr>
              <w:t>Grants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under</w:t>
            </w:r>
            <w:r>
              <w:rPr>
                <w:color w:val="242424"/>
                <w:spacing w:val="-8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no-cost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extension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do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not</w:t>
            </w:r>
            <w:r>
              <w:rPr>
                <w:color w:val="242424"/>
                <w:spacing w:val="-4"/>
                <w:sz w:val="24"/>
              </w:rPr>
              <w:t xml:space="preserve"> count</w:t>
            </w:r>
          </w:p>
        </w:tc>
      </w:tr>
      <w:tr w:rsidR="00A66EE6" w14:paraId="72E6E325" w14:textId="77777777">
        <w:trPr>
          <w:trHeight w:val="3362"/>
        </w:trPr>
        <w:tc>
          <w:tcPr>
            <w:tcW w:w="1906" w:type="dxa"/>
          </w:tcPr>
          <w:p w14:paraId="0F7E8434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03A2685E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088A9317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47398646" w14:textId="77777777" w:rsidR="00A66EE6" w:rsidRDefault="00A66EE6">
            <w:pPr>
              <w:pStyle w:val="TableParagraph"/>
              <w:rPr>
                <w:sz w:val="26"/>
              </w:rPr>
            </w:pPr>
          </w:p>
          <w:p w14:paraId="04E1145F" w14:textId="77777777" w:rsidR="00A66EE6" w:rsidRDefault="00000000">
            <w:pPr>
              <w:pStyle w:val="TableParagraph"/>
              <w:spacing w:before="181"/>
              <w:ind w:left="107" w:right="10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Consortium</w:t>
            </w:r>
          </w:p>
        </w:tc>
        <w:tc>
          <w:tcPr>
            <w:tcW w:w="2654" w:type="dxa"/>
          </w:tcPr>
          <w:p w14:paraId="49D72FB7" w14:textId="77777777" w:rsidR="00A66EE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Requirements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 xml:space="preserve">consortium </w:t>
            </w:r>
            <w:r>
              <w:rPr>
                <w:sz w:val="24"/>
              </w:rPr>
              <w:t xml:space="preserve">arrangements are </w:t>
            </w:r>
            <w:r>
              <w:rPr>
                <w:spacing w:val="-2"/>
                <w:sz w:val="24"/>
              </w:rPr>
              <w:t>quantified</w:t>
            </w:r>
          </w:p>
        </w:tc>
        <w:tc>
          <w:tcPr>
            <w:tcW w:w="4841" w:type="dxa"/>
          </w:tcPr>
          <w:p w14:paraId="5F4E69F4" w14:textId="77777777" w:rsidR="00A66EE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37" w:lineRule="auto"/>
              <w:ind w:right="102"/>
              <w:rPr>
                <w:sz w:val="24"/>
              </w:rPr>
            </w:pPr>
            <w:r>
              <w:rPr>
                <w:sz w:val="24"/>
              </w:rPr>
              <w:t>Per NCAB recommendations, each consortium partner needs to have a minimum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peer-reviewed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funding</w:t>
            </w:r>
          </w:p>
        </w:tc>
        <w:tc>
          <w:tcPr>
            <w:tcW w:w="5215" w:type="dxa"/>
          </w:tcPr>
          <w:p w14:paraId="5E4393C0" w14:textId="77777777" w:rsidR="00A66E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681"/>
              <w:rPr>
                <w:sz w:val="24"/>
              </w:rPr>
            </w:pPr>
            <w:r>
              <w:rPr>
                <w:color w:val="242424"/>
                <w:sz w:val="24"/>
              </w:rPr>
              <w:t>Each consortium partner must hold a minimum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of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7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R01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–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equivalent,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active cancer-relevant grants, held by 5 independent PI</w:t>
            </w:r>
          </w:p>
          <w:p w14:paraId="61880BFB" w14:textId="77777777" w:rsidR="00A66E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37" w:lineRule="auto"/>
              <w:ind w:right="214"/>
              <w:rPr>
                <w:sz w:val="24"/>
              </w:rPr>
            </w:pPr>
            <w:r>
              <w:rPr>
                <w:color w:val="242424"/>
                <w:sz w:val="24"/>
              </w:rPr>
              <w:t xml:space="preserve">Partners that don’t meet this and the other </w:t>
            </w:r>
            <w:r>
              <w:rPr>
                <w:color w:val="242424"/>
                <w:spacing w:val="-2"/>
                <w:sz w:val="24"/>
              </w:rPr>
              <w:t>review</w:t>
            </w:r>
            <w:r>
              <w:rPr>
                <w:color w:val="242424"/>
                <w:spacing w:val="-8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criteria</w:t>
            </w:r>
            <w:r>
              <w:rPr>
                <w:color w:val="242424"/>
                <w:spacing w:val="-10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should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be</w:t>
            </w:r>
            <w:r>
              <w:rPr>
                <w:color w:val="242424"/>
                <w:spacing w:val="-6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called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affiliates</w:t>
            </w:r>
            <w:r>
              <w:rPr>
                <w:color w:val="242424"/>
                <w:spacing w:val="-8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 xml:space="preserve">(or </w:t>
            </w:r>
            <w:proofErr w:type="gramStart"/>
            <w:r>
              <w:rPr>
                <w:color w:val="242424"/>
                <w:sz w:val="24"/>
              </w:rPr>
              <w:t>other</w:t>
            </w:r>
            <w:proofErr w:type="gramEnd"/>
            <w:r>
              <w:rPr>
                <w:color w:val="242424"/>
                <w:sz w:val="24"/>
              </w:rPr>
              <w:t xml:space="preserve"> name of the center’s choosing)</w:t>
            </w:r>
          </w:p>
          <w:p w14:paraId="3B409737" w14:textId="77777777" w:rsidR="00A66EE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325"/>
              <w:rPr>
                <w:sz w:val="24"/>
              </w:rPr>
            </w:pPr>
            <w:r>
              <w:rPr>
                <w:color w:val="242424"/>
                <w:sz w:val="24"/>
              </w:rPr>
              <w:t>Review</w:t>
            </w:r>
            <w:r>
              <w:rPr>
                <w:color w:val="242424"/>
                <w:spacing w:val="-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will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consider</w:t>
            </w:r>
            <w:r>
              <w:rPr>
                <w:color w:val="242424"/>
                <w:spacing w:val="-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each</w:t>
            </w:r>
            <w:r>
              <w:rPr>
                <w:color w:val="242424"/>
                <w:spacing w:val="-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consortium</w:t>
            </w:r>
            <w:r>
              <w:rPr>
                <w:color w:val="242424"/>
                <w:spacing w:val="-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 xml:space="preserve">for </w:t>
            </w:r>
            <w:r>
              <w:rPr>
                <w:color w:val="242424"/>
                <w:spacing w:val="-2"/>
                <w:sz w:val="24"/>
              </w:rPr>
              <w:t>eligibility</w:t>
            </w:r>
            <w:r>
              <w:rPr>
                <w:color w:val="242424"/>
                <w:spacing w:val="-13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under</w:t>
            </w:r>
            <w:r>
              <w:rPr>
                <w:color w:val="242424"/>
                <w:spacing w:val="-10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several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review</w:t>
            </w:r>
            <w:r>
              <w:rPr>
                <w:color w:val="242424"/>
                <w:spacing w:val="-10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criteria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 xml:space="preserve">and </w:t>
            </w:r>
            <w:r>
              <w:rPr>
                <w:color w:val="242424"/>
                <w:sz w:val="24"/>
              </w:rPr>
              <w:t>vote Acceptable / Unacceptable. Final approval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of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consortium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arrangements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is</w:t>
            </w:r>
            <w:r>
              <w:rPr>
                <w:color w:val="242424"/>
                <w:spacing w:val="-15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by</w:t>
            </w:r>
          </w:p>
          <w:p w14:paraId="37F5FC90" w14:textId="77777777" w:rsidR="00A66EE6" w:rsidRDefault="00000000">
            <w:pPr>
              <w:pStyle w:val="TableParagraph"/>
              <w:spacing w:line="261" w:lineRule="exact"/>
              <w:ind w:left="829"/>
              <w:rPr>
                <w:sz w:val="24"/>
              </w:rPr>
            </w:pPr>
            <w:r>
              <w:rPr>
                <w:color w:val="242424"/>
                <w:spacing w:val="-5"/>
                <w:sz w:val="24"/>
              </w:rPr>
              <w:t>NCI</w:t>
            </w:r>
          </w:p>
        </w:tc>
      </w:tr>
      <w:tr w:rsidR="00A66EE6" w14:paraId="252E9F32" w14:textId="77777777">
        <w:trPr>
          <w:trHeight w:val="1123"/>
        </w:trPr>
        <w:tc>
          <w:tcPr>
            <w:tcW w:w="1906" w:type="dxa"/>
          </w:tcPr>
          <w:p w14:paraId="1EA5038C" w14:textId="77777777" w:rsidR="00A66EE6" w:rsidRDefault="00A66EE6">
            <w:pPr>
              <w:pStyle w:val="TableParagraph"/>
              <w:spacing w:before="10"/>
              <w:rPr>
                <w:sz w:val="23"/>
              </w:rPr>
            </w:pPr>
          </w:p>
          <w:p w14:paraId="3B85C423" w14:textId="77777777" w:rsidR="00A66EE6" w:rsidRDefault="00000000">
            <w:pPr>
              <w:pStyle w:val="TableParagraph"/>
              <w:ind w:left="110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All</w:t>
            </w:r>
            <w:r>
              <w:rPr>
                <w:b/>
                <w:spacing w:val="-2"/>
                <w:sz w:val="24"/>
              </w:rPr>
              <w:t xml:space="preserve"> Components</w:t>
            </w:r>
          </w:p>
        </w:tc>
        <w:tc>
          <w:tcPr>
            <w:tcW w:w="2654" w:type="dxa"/>
          </w:tcPr>
          <w:p w14:paraId="15C247FC" w14:textId="77777777" w:rsidR="00A66EE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37" w:lineRule="auto"/>
              <w:ind w:right="453"/>
              <w:rPr>
                <w:sz w:val="24"/>
              </w:rPr>
            </w:pPr>
            <w:r>
              <w:rPr>
                <w:sz w:val="24"/>
              </w:rPr>
              <w:t>Revise and clarify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review </w:t>
            </w:r>
            <w:r>
              <w:rPr>
                <w:spacing w:val="-2"/>
                <w:sz w:val="24"/>
              </w:rPr>
              <w:t>criteria</w:t>
            </w:r>
          </w:p>
        </w:tc>
        <w:tc>
          <w:tcPr>
            <w:tcW w:w="4841" w:type="dxa"/>
          </w:tcPr>
          <w:p w14:paraId="7B124308" w14:textId="650F190B" w:rsidR="00A66EE6" w:rsidRPr="00101801" w:rsidRDefault="00000000" w:rsidP="0010180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191"/>
              <w:rPr>
                <w:sz w:val="24"/>
              </w:rPr>
            </w:pPr>
            <w:r>
              <w:rPr>
                <w:sz w:val="24"/>
              </w:rPr>
              <w:t>Per NCAB Working Group recommendations, we tried to align the review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criteria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 w:rsidR="00101801">
              <w:rPr>
                <w:sz w:val="24"/>
              </w:rPr>
              <w:t>NOFO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asks</w:t>
            </w:r>
            <w:r w:rsidR="00101801">
              <w:rPr>
                <w:sz w:val="24"/>
              </w:rPr>
              <w:t xml:space="preserve"> </w:t>
            </w:r>
            <w:r w:rsidRPr="00101801">
              <w:rPr>
                <w:sz w:val="24"/>
              </w:rPr>
              <w:t>for</w:t>
            </w:r>
            <w:r w:rsidRPr="00101801">
              <w:rPr>
                <w:spacing w:val="-3"/>
                <w:sz w:val="24"/>
              </w:rPr>
              <w:t xml:space="preserve"> </w:t>
            </w:r>
            <w:r w:rsidRPr="00101801">
              <w:rPr>
                <w:sz w:val="24"/>
              </w:rPr>
              <w:t>in</w:t>
            </w:r>
            <w:r w:rsidRPr="00101801">
              <w:rPr>
                <w:spacing w:val="1"/>
                <w:sz w:val="24"/>
              </w:rPr>
              <w:t xml:space="preserve"> </w:t>
            </w:r>
            <w:r w:rsidRPr="00101801">
              <w:rPr>
                <w:sz w:val="24"/>
              </w:rPr>
              <w:t>the</w:t>
            </w:r>
            <w:r w:rsidRPr="00101801">
              <w:rPr>
                <w:spacing w:val="-1"/>
                <w:sz w:val="24"/>
              </w:rPr>
              <w:t xml:space="preserve"> </w:t>
            </w:r>
            <w:r w:rsidRPr="00101801">
              <w:rPr>
                <w:spacing w:val="-2"/>
                <w:sz w:val="24"/>
              </w:rPr>
              <w:t>narrative</w:t>
            </w:r>
          </w:p>
        </w:tc>
        <w:tc>
          <w:tcPr>
            <w:tcW w:w="5215" w:type="dxa"/>
          </w:tcPr>
          <w:p w14:paraId="06A28E02" w14:textId="77777777" w:rsidR="00A66EE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37" w:lineRule="auto"/>
              <w:ind w:right="275"/>
              <w:rPr>
                <w:sz w:val="24"/>
              </w:rPr>
            </w:pPr>
            <w:r>
              <w:rPr>
                <w:color w:val="242424"/>
                <w:spacing w:val="-2"/>
                <w:sz w:val="24"/>
              </w:rPr>
              <w:t>Revise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criteria</w:t>
            </w:r>
            <w:r>
              <w:rPr>
                <w:color w:val="242424"/>
                <w:spacing w:val="-10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to</w:t>
            </w:r>
            <w:r>
              <w:rPr>
                <w:color w:val="242424"/>
                <w:spacing w:val="-8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align</w:t>
            </w:r>
            <w:r>
              <w:rPr>
                <w:color w:val="242424"/>
                <w:spacing w:val="-8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with</w:t>
            </w:r>
            <w:r>
              <w:rPr>
                <w:color w:val="242424"/>
                <w:spacing w:val="-9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what</w:t>
            </w:r>
            <w:r>
              <w:rPr>
                <w:color w:val="242424"/>
                <w:spacing w:val="-7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 xml:space="preserve">reviewers </w:t>
            </w:r>
            <w:proofErr w:type="gramStart"/>
            <w:r>
              <w:rPr>
                <w:color w:val="242424"/>
                <w:sz w:val="24"/>
              </w:rPr>
              <w:t>actually consider</w:t>
            </w:r>
            <w:proofErr w:type="gramEnd"/>
          </w:p>
        </w:tc>
      </w:tr>
    </w:tbl>
    <w:p w14:paraId="089E0B0C" w14:textId="77777777" w:rsidR="00A66EE6" w:rsidRDefault="00A66EE6">
      <w:pPr>
        <w:spacing w:line="237" w:lineRule="auto"/>
        <w:rPr>
          <w:sz w:val="24"/>
        </w:rPr>
        <w:sectPr w:rsidR="00A66EE6">
          <w:pgSz w:w="15840" w:h="12240" w:orient="landscape"/>
          <w:pgMar w:top="1440" w:right="500" w:bottom="1200" w:left="500" w:header="793" w:footer="1015" w:gutter="0"/>
          <w:cols w:space="720"/>
        </w:sectPr>
      </w:pPr>
    </w:p>
    <w:p w14:paraId="321A8295" w14:textId="77777777" w:rsidR="00A66EE6" w:rsidRDefault="00A66EE6">
      <w:pPr>
        <w:pStyle w:val="BodyText"/>
        <w:spacing w:before="9"/>
        <w:rPr>
          <w:sz w:val="12"/>
        </w:rPr>
      </w:pPr>
    </w:p>
    <w:p w14:paraId="3E1062F3" w14:textId="77777777" w:rsidR="00A66EE6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Other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clarifications:</w:t>
      </w:r>
    </w:p>
    <w:p w14:paraId="15B0CF6F" w14:textId="77777777" w:rsidR="00A66EE6" w:rsidRDefault="00A66EE6">
      <w:pPr>
        <w:pStyle w:val="BodyText"/>
        <w:spacing w:before="5"/>
        <w:rPr>
          <w:b/>
          <w:sz w:val="20"/>
        </w:rPr>
      </w:pPr>
    </w:p>
    <w:p w14:paraId="3B128FEB" w14:textId="77777777" w:rsidR="00A66EE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rPr>
          <w:sz w:val="24"/>
        </w:rPr>
      </w:pPr>
      <w:r>
        <w:rPr>
          <w:sz w:val="24"/>
        </w:rPr>
        <w:t>CCSG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Budget</w:t>
      </w:r>
    </w:p>
    <w:p w14:paraId="522805DC" w14:textId="77777777" w:rsidR="00A66EE6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42" w:line="256" w:lineRule="auto"/>
        <w:ind w:right="660"/>
        <w:rPr>
          <w:sz w:val="24"/>
        </w:rPr>
      </w:pPr>
      <w:r>
        <w:rPr>
          <w:sz w:val="24"/>
        </w:rPr>
        <w:t>T1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applicants </w:t>
      </w:r>
      <w:r>
        <w:rPr>
          <w:color w:val="242424"/>
          <w:sz w:val="24"/>
        </w:rPr>
        <w:t>can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request</w:t>
      </w:r>
      <w:r>
        <w:rPr>
          <w:color w:val="242424"/>
          <w:spacing w:val="-9"/>
          <w:sz w:val="24"/>
        </w:rPr>
        <w:t xml:space="preserve"> </w:t>
      </w:r>
      <w:r>
        <w:rPr>
          <w:color w:val="242424"/>
          <w:sz w:val="24"/>
        </w:rPr>
        <w:t>up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to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$1.2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million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(basic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center),</w:t>
      </w:r>
      <w:r>
        <w:rPr>
          <w:color w:val="242424"/>
          <w:spacing w:val="-10"/>
          <w:sz w:val="24"/>
        </w:rPr>
        <w:t xml:space="preserve"> </w:t>
      </w:r>
      <w:r>
        <w:rPr>
          <w:color w:val="242424"/>
          <w:sz w:val="24"/>
        </w:rPr>
        <w:t>$1.4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million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(clinical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center),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or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$1.5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million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(comprehensive</w:t>
      </w:r>
      <w:r>
        <w:rPr>
          <w:color w:val="242424"/>
          <w:spacing w:val="-11"/>
          <w:sz w:val="24"/>
        </w:rPr>
        <w:t xml:space="preserve"> </w:t>
      </w:r>
      <w:r>
        <w:rPr>
          <w:color w:val="242424"/>
          <w:sz w:val="24"/>
        </w:rPr>
        <w:t>center)</w:t>
      </w:r>
      <w:r>
        <w:rPr>
          <w:color w:val="242424"/>
          <w:spacing w:val="-8"/>
          <w:sz w:val="24"/>
        </w:rPr>
        <w:t xml:space="preserve"> </w:t>
      </w:r>
      <w:r>
        <w:rPr>
          <w:color w:val="242424"/>
          <w:sz w:val="24"/>
        </w:rPr>
        <w:t>in direct costs per year</w:t>
      </w:r>
    </w:p>
    <w:p w14:paraId="64759A71" w14:textId="77777777" w:rsidR="00A66EE6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23" w:line="266" w:lineRule="auto"/>
        <w:ind w:right="657"/>
        <w:rPr>
          <w:sz w:val="24"/>
        </w:rPr>
      </w:pPr>
      <w:r>
        <w:rPr>
          <w:color w:val="242424"/>
          <w:sz w:val="24"/>
        </w:rPr>
        <w:t>T2 applicants should formulate their budget request at 10%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above their last non-competing award. Two months prior to CCSG submission,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please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contact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OCC to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determine</w:t>
      </w:r>
      <w:r>
        <w:rPr>
          <w:color w:val="242424"/>
          <w:spacing w:val="-11"/>
          <w:sz w:val="24"/>
        </w:rPr>
        <w:t xml:space="preserve"> </w:t>
      </w:r>
      <w:r>
        <w:rPr>
          <w:color w:val="242424"/>
          <w:sz w:val="24"/>
        </w:rPr>
        <w:t>ultimate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budget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eligibility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based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on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NIH</w:t>
      </w:r>
      <w:r>
        <w:rPr>
          <w:color w:val="242424"/>
          <w:spacing w:val="-5"/>
          <w:sz w:val="24"/>
        </w:rPr>
        <w:t xml:space="preserve"> </w:t>
      </w:r>
      <w:r>
        <w:rPr>
          <w:color w:val="242424"/>
          <w:sz w:val="24"/>
        </w:rPr>
        <w:t>cancer-relevant</w:t>
      </w:r>
      <w:r>
        <w:rPr>
          <w:color w:val="242424"/>
          <w:spacing w:val="-12"/>
          <w:sz w:val="24"/>
        </w:rPr>
        <w:t xml:space="preserve"> </w:t>
      </w:r>
      <w:r>
        <w:rPr>
          <w:color w:val="242424"/>
          <w:sz w:val="24"/>
        </w:rPr>
        <w:t>research</w:t>
      </w:r>
      <w:r>
        <w:rPr>
          <w:color w:val="242424"/>
          <w:spacing w:val="-10"/>
          <w:sz w:val="24"/>
        </w:rPr>
        <w:t xml:space="preserve"> </w:t>
      </w:r>
      <w:r>
        <w:rPr>
          <w:color w:val="242424"/>
          <w:sz w:val="24"/>
        </w:rPr>
        <w:t>project</w:t>
      </w:r>
      <w:r>
        <w:rPr>
          <w:color w:val="242424"/>
          <w:spacing w:val="-7"/>
          <w:sz w:val="24"/>
        </w:rPr>
        <w:t xml:space="preserve"> </w:t>
      </w:r>
      <w:r>
        <w:rPr>
          <w:color w:val="242424"/>
          <w:sz w:val="24"/>
        </w:rPr>
        <w:t>funding,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as recommended by the NCAB and BSA Working Groups</w:t>
      </w:r>
    </w:p>
    <w:p w14:paraId="0EB2D2DF" w14:textId="77777777" w:rsidR="00A66EE6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4"/>
        <w:rPr>
          <w:sz w:val="24"/>
        </w:rPr>
      </w:pPr>
      <w:r>
        <w:rPr>
          <w:color w:val="242424"/>
          <w:sz w:val="24"/>
        </w:rPr>
        <w:t>A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Letter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of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intent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is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not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pacing w:val="-2"/>
          <w:sz w:val="24"/>
        </w:rPr>
        <w:t>necessary</w:t>
      </w:r>
    </w:p>
    <w:sectPr w:rsidR="00A66EE6">
      <w:pgSz w:w="15840" w:h="12240" w:orient="landscape"/>
      <w:pgMar w:top="1440" w:right="500" w:bottom="1200" w:left="500" w:header="793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0623" w14:textId="77777777" w:rsidR="009535CA" w:rsidRDefault="009535CA">
      <w:r>
        <w:separator/>
      </w:r>
    </w:p>
  </w:endnote>
  <w:endnote w:type="continuationSeparator" w:id="0">
    <w:p w14:paraId="118961F5" w14:textId="77777777" w:rsidR="009535CA" w:rsidRDefault="0095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1E561" w14:textId="77777777" w:rsidR="00403D2E" w:rsidRDefault="00403D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A912" w14:textId="77777777" w:rsidR="00A66EE6" w:rsidRDefault="00000000">
    <w:pPr>
      <w:pStyle w:val="BodyText"/>
      <w:spacing w:line="14" w:lineRule="auto"/>
      <w:rPr>
        <w:sz w:val="20"/>
      </w:rPr>
    </w:pPr>
    <w:r>
      <w:pict w14:anchorId="4F48BE6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35pt;margin-top:550.25pt;width:118.95pt;height:13.05pt;z-index:-15904256;mso-position-horizontal-relative:page;mso-position-vertical-relative:page" filled="f" stroked="f">
          <v:textbox inset="0,0,0,0">
            <w:txbxContent>
              <w:p w14:paraId="1320D987" w14:textId="1CBFBE7C" w:rsidR="00A66EE6" w:rsidRPr="00403D2E" w:rsidRDefault="00000000">
                <w:pPr>
                  <w:spacing w:line="245" w:lineRule="exact"/>
                  <w:ind w:left="20"/>
                  <w:rPr>
                    <w:rFonts w:asciiTheme="majorHAnsi" w:hAnsiTheme="majorHAnsi" w:cstheme="majorHAnsi"/>
                    <w:sz w:val="20"/>
                    <w:szCs w:val="20"/>
                  </w:rPr>
                </w:pPr>
                <w:r w:rsidRPr="00403D2E">
                  <w:rPr>
                    <w:rFonts w:asciiTheme="majorHAnsi" w:hAnsiTheme="majorHAnsi" w:cstheme="majorHAnsi"/>
                    <w:sz w:val="20"/>
                    <w:szCs w:val="20"/>
                  </w:rPr>
                  <w:t>Updated</w:t>
                </w:r>
                <w:r w:rsidRPr="00403D2E">
                  <w:rPr>
                    <w:rFonts w:asciiTheme="majorHAnsi" w:hAnsiTheme="majorHAnsi" w:cstheme="majorHAnsi"/>
                    <w:spacing w:val="-4"/>
                    <w:sz w:val="20"/>
                    <w:szCs w:val="20"/>
                  </w:rPr>
                  <w:t xml:space="preserve"> </w:t>
                </w:r>
                <w:r w:rsidR="00101801" w:rsidRPr="00403D2E">
                  <w:rPr>
                    <w:rFonts w:asciiTheme="majorHAnsi" w:hAnsiTheme="majorHAnsi" w:cstheme="majorHAnsi"/>
                    <w:sz w:val="20"/>
                    <w:szCs w:val="20"/>
                  </w:rPr>
                  <w:t>May 10, 2023</w:t>
                </w:r>
              </w:p>
            </w:txbxContent>
          </v:textbox>
          <w10:wrap anchorx="page" anchory="page"/>
        </v:shape>
      </w:pict>
    </w:r>
    <w:r>
      <w:pict w14:anchorId="34BC51A0">
        <v:shape id="docshape3" o:spid="_x0000_s1025" type="#_x0000_t202" style="position:absolute;margin-left:390.3pt;margin-top:550.5pt;width:12.6pt;height:13.05pt;z-index:-15903744;mso-position-horizontal-relative:page;mso-position-vertical-relative:page" filled="f" stroked="f">
          <v:textbox inset="0,0,0,0">
            <w:txbxContent>
              <w:p w14:paraId="07841ECF" w14:textId="77777777" w:rsidR="00A66EE6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FF11" w14:textId="77777777" w:rsidR="00403D2E" w:rsidRDefault="00403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98583" w14:textId="77777777" w:rsidR="009535CA" w:rsidRDefault="009535CA">
      <w:r>
        <w:separator/>
      </w:r>
    </w:p>
  </w:footnote>
  <w:footnote w:type="continuationSeparator" w:id="0">
    <w:p w14:paraId="0078D788" w14:textId="77777777" w:rsidR="009535CA" w:rsidRDefault="00953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444CA" w14:textId="77777777" w:rsidR="00403D2E" w:rsidRDefault="00403D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1C50" w14:textId="77777777" w:rsidR="00A66EE6" w:rsidRDefault="00000000">
    <w:pPr>
      <w:pStyle w:val="BodyText"/>
      <w:spacing w:line="14" w:lineRule="auto"/>
      <w:rPr>
        <w:sz w:val="20"/>
      </w:rPr>
    </w:pPr>
    <w:r>
      <w:pict w14:anchorId="477ADBA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48.8pt;margin-top:38.65pt;width:554.55pt;height:20pt;z-index:-15904768;mso-position-horizontal-relative:page;mso-position-vertical-relative:page" filled="f" stroked="f">
          <v:textbox inset="0,0,0,0">
            <w:txbxContent>
              <w:p w14:paraId="37943E6B" w14:textId="069A3D71" w:rsidR="00A66EE6" w:rsidRDefault="00000000">
                <w:pPr>
                  <w:spacing w:line="387" w:lineRule="exact"/>
                  <w:ind w:left="20"/>
                  <w:rPr>
                    <w:rFonts w:ascii="Calibri"/>
                    <w:sz w:val="36"/>
                  </w:rPr>
                </w:pPr>
                <w:r w:rsidRPr="00403D2E">
                  <w:rPr>
                    <w:rFonts w:asciiTheme="majorHAnsi" w:hAnsiTheme="majorHAnsi" w:cstheme="majorHAnsi"/>
                    <w:sz w:val="36"/>
                  </w:rPr>
                  <w:t>Outline</w:t>
                </w:r>
                <w:r w:rsidRPr="00403D2E">
                  <w:rPr>
                    <w:rFonts w:asciiTheme="majorHAnsi" w:hAnsiTheme="majorHAnsi" w:cstheme="majorHAnsi"/>
                    <w:spacing w:val="-6"/>
                    <w:sz w:val="36"/>
                  </w:rPr>
                  <w:t xml:space="preserve"> </w:t>
                </w:r>
                <w:r w:rsidRPr="00403D2E">
                  <w:rPr>
                    <w:rFonts w:asciiTheme="majorHAnsi" w:hAnsiTheme="majorHAnsi" w:cstheme="majorHAnsi"/>
                    <w:sz w:val="36"/>
                  </w:rPr>
                  <w:t>of</w:t>
                </w:r>
                <w:r w:rsidRPr="00403D2E">
                  <w:rPr>
                    <w:rFonts w:asciiTheme="majorHAnsi" w:hAnsiTheme="majorHAnsi" w:cstheme="majorHAnsi"/>
                    <w:spacing w:val="-4"/>
                    <w:sz w:val="36"/>
                  </w:rPr>
                  <w:t xml:space="preserve"> </w:t>
                </w:r>
                <w:r w:rsidRPr="00403D2E">
                  <w:rPr>
                    <w:rFonts w:asciiTheme="majorHAnsi" w:hAnsiTheme="majorHAnsi" w:cstheme="majorHAnsi"/>
                    <w:sz w:val="36"/>
                  </w:rPr>
                  <w:t>Changes</w:t>
                </w:r>
                <w:r w:rsidRPr="00403D2E">
                  <w:rPr>
                    <w:rFonts w:asciiTheme="majorHAnsi" w:hAnsiTheme="majorHAnsi" w:cstheme="majorHAnsi"/>
                    <w:spacing w:val="-3"/>
                    <w:sz w:val="36"/>
                  </w:rPr>
                  <w:t xml:space="preserve"> </w:t>
                </w:r>
                <w:r w:rsidRPr="00403D2E">
                  <w:rPr>
                    <w:rFonts w:asciiTheme="majorHAnsi" w:hAnsiTheme="majorHAnsi" w:cstheme="majorHAnsi"/>
                    <w:sz w:val="36"/>
                  </w:rPr>
                  <w:t>to</w:t>
                </w:r>
                <w:r w:rsidRPr="00403D2E">
                  <w:rPr>
                    <w:rFonts w:asciiTheme="majorHAnsi" w:hAnsiTheme="majorHAnsi" w:cstheme="majorHAnsi"/>
                    <w:spacing w:val="-3"/>
                    <w:sz w:val="36"/>
                  </w:rPr>
                  <w:t xml:space="preserve"> </w:t>
                </w:r>
                <w:r w:rsidRPr="00403D2E">
                  <w:rPr>
                    <w:rFonts w:asciiTheme="majorHAnsi" w:hAnsiTheme="majorHAnsi" w:cstheme="majorHAnsi"/>
                    <w:sz w:val="36"/>
                  </w:rPr>
                  <w:t>the</w:t>
                </w:r>
                <w:r w:rsidRPr="00403D2E">
                  <w:rPr>
                    <w:rFonts w:asciiTheme="majorHAnsi" w:hAnsiTheme="majorHAnsi" w:cstheme="majorHAnsi"/>
                    <w:spacing w:val="-2"/>
                    <w:sz w:val="36"/>
                  </w:rPr>
                  <w:t xml:space="preserve"> </w:t>
                </w:r>
                <w:r w:rsidRPr="00403D2E">
                  <w:rPr>
                    <w:rFonts w:asciiTheme="majorHAnsi" w:hAnsiTheme="majorHAnsi" w:cstheme="majorHAnsi"/>
                    <w:sz w:val="36"/>
                  </w:rPr>
                  <w:t>P30</w:t>
                </w:r>
                <w:r w:rsidRPr="00403D2E">
                  <w:rPr>
                    <w:rFonts w:asciiTheme="majorHAnsi" w:hAnsiTheme="majorHAnsi" w:cstheme="majorHAnsi"/>
                    <w:spacing w:val="-3"/>
                    <w:sz w:val="36"/>
                  </w:rPr>
                  <w:t xml:space="preserve"> </w:t>
                </w:r>
                <w:r w:rsidR="00101801" w:rsidRPr="00403D2E">
                  <w:rPr>
                    <w:rFonts w:asciiTheme="majorHAnsi" w:hAnsiTheme="majorHAnsi" w:cstheme="majorHAnsi"/>
                    <w:spacing w:val="-3"/>
                    <w:sz w:val="36"/>
                  </w:rPr>
                  <w:t xml:space="preserve">Notice of </w:t>
                </w:r>
                <w:r w:rsidRPr="00403D2E">
                  <w:rPr>
                    <w:rFonts w:asciiTheme="majorHAnsi" w:hAnsiTheme="majorHAnsi" w:cstheme="majorHAnsi"/>
                    <w:sz w:val="36"/>
                  </w:rPr>
                  <w:t>Funding</w:t>
                </w:r>
                <w:r w:rsidRPr="00403D2E">
                  <w:rPr>
                    <w:rFonts w:asciiTheme="majorHAnsi" w:hAnsiTheme="majorHAnsi" w:cstheme="majorHAnsi"/>
                    <w:spacing w:val="-3"/>
                    <w:sz w:val="36"/>
                  </w:rPr>
                  <w:t xml:space="preserve"> </w:t>
                </w:r>
                <w:r w:rsidRPr="00403D2E">
                  <w:rPr>
                    <w:rFonts w:asciiTheme="majorHAnsi" w:hAnsiTheme="majorHAnsi" w:cstheme="majorHAnsi"/>
                    <w:sz w:val="36"/>
                  </w:rPr>
                  <w:t>Opportunity</w:t>
                </w:r>
                <w:r w:rsidR="00101801" w:rsidRPr="00403D2E">
                  <w:rPr>
                    <w:rFonts w:asciiTheme="majorHAnsi" w:hAnsiTheme="majorHAnsi" w:cstheme="majorHAnsi"/>
                    <w:sz w:val="36"/>
                  </w:rPr>
                  <w:t xml:space="preserve"> (NOFO)</w:t>
                </w:r>
                <w:r>
                  <w:rPr>
                    <w:rFonts w:ascii="Calibri"/>
                    <w:spacing w:val="-3"/>
                    <w:sz w:val="36"/>
                  </w:rPr>
                  <w:t xml:space="preserve"> </w:t>
                </w:r>
                <w:r>
                  <w:rPr>
                    <w:rFonts w:ascii="Calibri"/>
                    <w:spacing w:val="-2"/>
                    <w:sz w:val="36"/>
                  </w:rPr>
                  <w:t>Announcement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92C2" w14:textId="77777777" w:rsidR="00403D2E" w:rsidRDefault="00403D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E5"/>
    <w:multiLevelType w:val="hybridMultilevel"/>
    <w:tmpl w:val="DAC8CE2A"/>
    <w:lvl w:ilvl="0" w:tplc="C0980C8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484826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64F4661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C8504C44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2D7A145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92868B9E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BE1021CA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CAA6DBFC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150A6D3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266D7C"/>
    <w:multiLevelType w:val="hybridMultilevel"/>
    <w:tmpl w:val="0C9C0044"/>
    <w:lvl w:ilvl="0" w:tplc="6BB0D1C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DDA2142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685625D2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4EF6B1D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031A7DA8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FEE6408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5400EC2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63F06D3A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DA14B018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8113E9"/>
    <w:multiLevelType w:val="hybridMultilevel"/>
    <w:tmpl w:val="0A220F26"/>
    <w:lvl w:ilvl="0" w:tplc="8FA64BD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4E13C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3D5EAA7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C330B884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422ACF0C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A16644E0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984C0D2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B3764732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D80A7DC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57540B"/>
    <w:multiLevelType w:val="hybridMultilevel"/>
    <w:tmpl w:val="CD3AAB14"/>
    <w:lvl w:ilvl="0" w:tplc="9D3EE9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484B576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196CB6E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94621788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40B8472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2AC2B37A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DE56348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72C4437E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9F5E7B6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0C3CFD"/>
    <w:multiLevelType w:val="hybridMultilevel"/>
    <w:tmpl w:val="D8B642F4"/>
    <w:lvl w:ilvl="0" w:tplc="1BC47FE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124BD62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F3D84F3A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FC086096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D3C0047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F9F02B9E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9806A4B0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5EBCDD70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C366DC4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BA754E"/>
    <w:multiLevelType w:val="hybridMultilevel"/>
    <w:tmpl w:val="206AE996"/>
    <w:lvl w:ilvl="0" w:tplc="CB04D7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7CAA14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477CED6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5D2A8EA8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64C08C8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50040E04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036ED82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81D69446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DD128E4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7EC65CA"/>
    <w:multiLevelType w:val="hybridMultilevel"/>
    <w:tmpl w:val="60DC32EA"/>
    <w:lvl w:ilvl="0" w:tplc="983EEEE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728E4EA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9DE28620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F806C3A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9EFEEF10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D65E5BEA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AE06B680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BAD61F42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B076531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9103C58"/>
    <w:multiLevelType w:val="hybridMultilevel"/>
    <w:tmpl w:val="8D882B66"/>
    <w:lvl w:ilvl="0" w:tplc="5F8C0D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DC32B0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F65E1B4A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5568E7F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75C8164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1D8E3AF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5D3055A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AC24903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43F443B8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A974588"/>
    <w:multiLevelType w:val="hybridMultilevel"/>
    <w:tmpl w:val="59F0CF08"/>
    <w:lvl w:ilvl="0" w:tplc="EB304D2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A463274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DBE2EFA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1D4EA5A6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82AA1C6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3DAC67B6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3B801812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D346D556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CADCF9F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2C7639"/>
    <w:multiLevelType w:val="hybridMultilevel"/>
    <w:tmpl w:val="9A94A622"/>
    <w:lvl w:ilvl="0" w:tplc="13146E5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38E910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9E3E320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B10CB958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F3967A8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E40080C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D0B0908E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24A6557A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9FDE6DC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EF72C96"/>
    <w:multiLevelType w:val="hybridMultilevel"/>
    <w:tmpl w:val="6D9EB966"/>
    <w:lvl w:ilvl="0" w:tplc="30A0FAB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42424"/>
        <w:w w:val="100"/>
        <w:sz w:val="24"/>
        <w:szCs w:val="24"/>
        <w:lang w:val="en-US" w:eastAsia="en-US" w:bidi="ar-SA"/>
      </w:rPr>
    </w:lvl>
    <w:lvl w:ilvl="1" w:tplc="0CA0CE3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C694BFD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3DAC80F2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532A0D7C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8E26E5C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D5E42A7A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F5E04664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C8587F2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0104DFB"/>
    <w:multiLevelType w:val="hybridMultilevel"/>
    <w:tmpl w:val="B19C5D7C"/>
    <w:lvl w:ilvl="0" w:tplc="EDB24DA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42424"/>
        <w:w w:val="100"/>
        <w:sz w:val="24"/>
        <w:szCs w:val="24"/>
        <w:lang w:val="en-US" w:eastAsia="en-US" w:bidi="ar-SA"/>
      </w:rPr>
    </w:lvl>
    <w:lvl w:ilvl="1" w:tplc="4BD21B34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F350D6B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7160E700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A432A4B0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73865986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BF62AF42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226E4BEC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02D401A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9B376D"/>
    <w:multiLevelType w:val="hybridMultilevel"/>
    <w:tmpl w:val="37A63854"/>
    <w:lvl w:ilvl="0" w:tplc="7DC2FA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DAA81CE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556C72D0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11B46B86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57F0028E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70FA8B0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F968D5D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665C65A0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2918FC76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A844F9E"/>
    <w:multiLevelType w:val="hybridMultilevel"/>
    <w:tmpl w:val="6FDA9E78"/>
    <w:lvl w:ilvl="0" w:tplc="DA0C7E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9767990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1400B258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49526586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3CA26AEE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9176E4C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4AA6380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13724690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71DA5AFA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ACC110F"/>
    <w:multiLevelType w:val="hybridMultilevel"/>
    <w:tmpl w:val="4BA0A3E6"/>
    <w:lvl w:ilvl="0" w:tplc="54385D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94A9DAC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5254CA3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AFBC300A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53205A4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AF98CE6A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3DA8B266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7FF20560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B1908CF0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5680C5E"/>
    <w:multiLevelType w:val="hybridMultilevel"/>
    <w:tmpl w:val="41CC7B7C"/>
    <w:lvl w:ilvl="0" w:tplc="B6EE6C7C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F287E00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446E7BE0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C1D80CBE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456E0ADC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F7E2479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8EE68254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67EEA10A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A1608028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AF16E5"/>
    <w:multiLevelType w:val="hybridMultilevel"/>
    <w:tmpl w:val="F0C8BE72"/>
    <w:lvl w:ilvl="0" w:tplc="8D5EE72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78A5A3C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49B052A6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04C07294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2B8E56D4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8684F9E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D9DC5DC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32DEE978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31B662F6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7942D9C"/>
    <w:multiLevelType w:val="hybridMultilevel"/>
    <w:tmpl w:val="0F02FC0A"/>
    <w:lvl w:ilvl="0" w:tplc="C10093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318C0F0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5C4E97E8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1AF0BBE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71287150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70A86B2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A3D6B4E6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6FA6C6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8C7CE230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8A073CF"/>
    <w:multiLevelType w:val="hybridMultilevel"/>
    <w:tmpl w:val="2A3CBB38"/>
    <w:lvl w:ilvl="0" w:tplc="094E637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604C64C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0134A0E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1CA4154C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74EAAA6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D5BC3E08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38B4DE56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268E8562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7EE6AE3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03A139F"/>
    <w:multiLevelType w:val="hybridMultilevel"/>
    <w:tmpl w:val="D4042140"/>
    <w:lvl w:ilvl="0" w:tplc="E4C268F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79CDCD8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D65622E2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B61A7A86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DB6445DC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9F78659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BAAA966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A7E22B6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710EC04C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01D1447"/>
    <w:multiLevelType w:val="hybridMultilevel"/>
    <w:tmpl w:val="5192C33A"/>
    <w:lvl w:ilvl="0" w:tplc="FF76033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D1425BA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938CD07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C3B6D51E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76925A1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AEF8F66A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0C8CAA3C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3190E188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AC4A0BC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3FC73B4"/>
    <w:multiLevelType w:val="hybridMultilevel"/>
    <w:tmpl w:val="43F21968"/>
    <w:lvl w:ilvl="0" w:tplc="1D5489D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A4B5AC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FA6A66A4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18BEB3AC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5448A0AC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7630812A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8AF2F730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AD203B00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B98A8972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42306A"/>
    <w:multiLevelType w:val="hybridMultilevel"/>
    <w:tmpl w:val="F95284DE"/>
    <w:lvl w:ilvl="0" w:tplc="DC262CD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3D6D724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087275D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5330DC9A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A0D8064A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7E5E689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8076B4F4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69C8803A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A506455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6C5324A"/>
    <w:multiLevelType w:val="hybridMultilevel"/>
    <w:tmpl w:val="E8209B28"/>
    <w:lvl w:ilvl="0" w:tplc="C19C171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11A8AF2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CF8A852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0820ED6C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EFDC7708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CBF03D44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EE189EFA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76701756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C63A37E6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7942A65"/>
    <w:multiLevelType w:val="hybridMultilevel"/>
    <w:tmpl w:val="3B242DFA"/>
    <w:lvl w:ilvl="0" w:tplc="5ADE6B60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90342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4F980524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78B2CD3C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4" w:tplc="30522A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5" w:tplc="0A7A67E2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D9809200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AEFA549A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8" w:tplc="2C68FA4E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AAB5274"/>
    <w:multiLevelType w:val="hybridMultilevel"/>
    <w:tmpl w:val="D8D05AFE"/>
    <w:lvl w:ilvl="0" w:tplc="29F2852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79ED668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2" w:tplc="E304B27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CCBAB9F4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4" w:tplc="4C9C652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5" w:tplc="FBCC819E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6" w:tplc="218E936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7" w:tplc="0DD4DC2C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8" w:tplc="223A8B5C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C9060C1"/>
    <w:multiLevelType w:val="hybridMultilevel"/>
    <w:tmpl w:val="367C7F9E"/>
    <w:lvl w:ilvl="0" w:tplc="4A9C9E9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6A3CBA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0D8AE822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06C88A50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A02AE62A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799AA91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9DA8ABD4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998875E8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A7CE0406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D394419"/>
    <w:multiLevelType w:val="hybridMultilevel"/>
    <w:tmpl w:val="7E144D9A"/>
    <w:lvl w:ilvl="0" w:tplc="A6E4085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54AEFAA">
      <w:numFmt w:val="bullet"/>
      <w:lvlText w:val="•"/>
      <w:lvlJc w:val="left"/>
      <w:pPr>
        <w:ind w:left="1002" w:hanging="360"/>
      </w:pPr>
      <w:rPr>
        <w:rFonts w:hint="default"/>
        <w:lang w:val="en-US" w:eastAsia="en-US" w:bidi="ar-SA"/>
      </w:rPr>
    </w:lvl>
    <w:lvl w:ilvl="2" w:tplc="D7A68F78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3" w:tplc="994C68B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4" w:tplc="C9C4E212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5" w:tplc="6F92A71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6" w:tplc="4ECE9A1E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7" w:tplc="E10C0DD0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33FCBCFA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E19635A"/>
    <w:multiLevelType w:val="hybridMultilevel"/>
    <w:tmpl w:val="A36AA998"/>
    <w:lvl w:ilvl="0" w:tplc="DB48028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C5A7290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B400D7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41500F7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5A5E3A8C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5" w:tplc="6FF0D624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6" w:tplc="CC5C9324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  <w:lvl w:ilvl="7" w:tplc="37C61230">
      <w:numFmt w:val="bullet"/>
      <w:lvlText w:val="•"/>
      <w:lvlJc w:val="left"/>
      <w:pPr>
        <w:ind w:left="10446" w:hanging="360"/>
      </w:pPr>
      <w:rPr>
        <w:rFonts w:hint="default"/>
        <w:lang w:val="en-US" w:eastAsia="en-US" w:bidi="ar-SA"/>
      </w:rPr>
    </w:lvl>
    <w:lvl w:ilvl="8" w:tplc="285477C4">
      <w:numFmt w:val="bullet"/>
      <w:lvlText w:val="•"/>
      <w:lvlJc w:val="left"/>
      <w:pPr>
        <w:ind w:left="11911" w:hanging="360"/>
      </w:pPr>
      <w:rPr>
        <w:rFonts w:hint="default"/>
        <w:lang w:val="en-US" w:eastAsia="en-US" w:bidi="ar-SA"/>
      </w:rPr>
    </w:lvl>
  </w:abstractNum>
  <w:num w:numId="1" w16cid:durableId="918559142">
    <w:abstractNumId w:val="28"/>
  </w:num>
  <w:num w:numId="2" w16cid:durableId="634455163">
    <w:abstractNumId w:val="11"/>
  </w:num>
  <w:num w:numId="3" w16cid:durableId="1975207388">
    <w:abstractNumId w:val="20"/>
  </w:num>
  <w:num w:numId="4" w16cid:durableId="1903909119">
    <w:abstractNumId w:val="19"/>
  </w:num>
  <w:num w:numId="5" w16cid:durableId="1289583543">
    <w:abstractNumId w:val="10"/>
  </w:num>
  <w:num w:numId="6" w16cid:durableId="534465454">
    <w:abstractNumId w:val="4"/>
  </w:num>
  <w:num w:numId="7" w16cid:durableId="706225334">
    <w:abstractNumId w:val="16"/>
  </w:num>
  <w:num w:numId="8" w16cid:durableId="919102810">
    <w:abstractNumId w:val="24"/>
  </w:num>
  <w:num w:numId="9" w16cid:durableId="745150799">
    <w:abstractNumId w:val="9"/>
  </w:num>
  <w:num w:numId="10" w16cid:durableId="1655719267">
    <w:abstractNumId w:val="27"/>
  </w:num>
  <w:num w:numId="11" w16cid:durableId="1721979351">
    <w:abstractNumId w:val="15"/>
  </w:num>
  <w:num w:numId="12" w16cid:durableId="2133405496">
    <w:abstractNumId w:val="14"/>
  </w:num>
  <w:num w:numId="13" w16cid:durableId="304970325">
    <w:abstractNumId w:val="17"/>
  </w:num>
  <w:num w:numId="14" w16cid:durableId="1598099907">
    <w:abstractNumId w:val="2"/>
  </w:num>
  <w:num w:numId="15" w16cid:durableId="412170644">
    <w:abstractNumId w:val="5"/>
  </w:num>
  <w:num w:numId="16" w16cid:durableId="2112702051">
    <w:abstractNumId w:val="13"/>
  </w:num>
  <w:num w:numId="17" w16cid:durableId="1171875013">
    <w:abstractNumId w:val="22"/>
  </w:num>
  <w:num w:numId="18" w16cid:durableId="113796074">
    <w:abstractNumId w:val="18"/>
  </w:num>
  <w:num w:numId="19" w16cid:durableId="1264606469">
    <w:abstractNumId w:val="0"/>
  </w:num>
  <w:num w:numId="20" w16cid:durableId="685056989">
    <w:abstractNumId w:val="12"/>
  </w:num>
  <w:num w:numId="21" w16cid:durableId="882328335">
    <w:abstractNumId w:val="23"/>
  </w:num>
  <w:num w:numId="22" w16cid:durableId="1633438057">
    <w:abstractNumId w:val="3"/>
  </w:num>
  <w:num w:numId="23" w16cid:durableId="419715276">
    <w:abstractNumId w:val="7"/>
  </w:num>
  <w:num w:numId="24" w16cid:durableId="1801797616">
    <w:abstractNumId w:val="21"/>
  </w:num>
  <w:num w:numId="25" w16cid:durableId="1880897562">
    <w:abstractNumId w:val="25"/>
  </w:num>
  <w:num w:numId="26" w16cid:durableId="45878423">
    <w:abstractNumId w:val="26"/>
  </w:num>
  <w:num w:numId="27" w16cid:durableId="1605847295">
    <w:abstractNumId w:val="6"/>
  </w:num>
  <w:num w:numId="28" w16cid:durableId="1314406386">
    <w:abstractNumId w:val="8"/>
  </w:num>
  <w:num w:numId="29" w16cid:durableId="69600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6EE6"/>
    <w:rsid w:val="00101801"/>
    <w:rsid w:val="00403D2E"/>
    <w:rsid w:val="009535CA"/>
    <w:rsid w:val="00A6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CD2D7"/>
  <w15:docId w15:val="{6EBC843C-37E7-4DE1-9F9C-B9D3072B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87" w:lineRule="exact"/>
      <w:ind w:left="20"/>
    </w:pPr>
    <w:rPr>
      <w:rFonts w:ascii="Calibri" w:eastAsia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18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8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018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80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of Changes to the P30 Funding Opportunity Announcement</dc:title>
  <dc:subject>Outline of Changes to the P30 Funding Opportunity Announcement</dc:subject>
  <dc:creator>The Office of Cancer Centers (OCC)</dc:creator>
  <cp:keywords>Outline of Changes to the P30 Funding Opportunity Announcement</cp:keywords>
  <cp:lastModifiedBy>Dinh, Chi (NIH/NCI) [E]</cp:lastModifiedBy>
  <cp:revision>3</cp:revision>
  <dcterms:created xsi:type="dcterms:W3CDTF">2023-05-10T14:36:00Z</dcterms:created>
  <dcterms:modified xsi:type="dcterms:W3CDTF">2023-05-10T14:40:00Z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Producer">
    <vt:lpwstr>Microsoft® Word 2016</vt:lpwstr>
  </property>
</Properties>
</file>