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4745" w:rsidRDefault="00964745">
      <w:pPr>
        <w:pStyle w:val="Title"/>
        <w:jc w:val="right"/>
      </w:pPr>
    </w:p>
    <w:p w:rsidR="00964745" w:rsidRDefault="00964745">
      <w:pPr>
        <w:pStyle w:val="Title"/>
        <w:jc w:val="right"/>
      </w:pPr>
    </w:p>
    <w:p w:rsidR="00964745" w:rsidRDefault="00964745">
      <w:pPr>
        <w:pStyle w:val="Title"/>
        <w:jc w:val="right"/>
      </w:pPr>
    </w:p>
    <w:p w:rsidR="00964745" w:rsidRDefault="00964745"/>
    <w:p w:rsidR="00964745" w:rsidRDefault="00964745"/>
    <w:p w:rsidR="00964745" w:rsidRDefault="00964745">
      <w:pPr>
        <w:pStyle w:val="ProjectTitle"/>
      </w:pPr>
    </w:p>
    <w:p w:rsidR="00964745" w:rsidRDefault="00187229" w:rsidP="002B2F65">
      <w:pPr>
        <w:pStyle w:val="ProjectTitle"/>
        <w:ind w:left="0"/>
        <w:jc w:val="center"/>
      </w:pPr>
      <w:r>
        <w:t xml:space="preserve">Next Generation </w:t>
      </w:r>
      <w:r w:rsidR="00EF6F2B">
        <w:t>caCORE Infrastructure</w:t>
      </w:r>
      <w:r w:rsidR="002B2F65">
        <w:t xml:space="preserve"> Tools</w:t>
      </w:r>
    </w:p>
    <w:p w:rsidR="00964745" w:rsidRDefault="00964745">
      <w:pPr>
        <w:pStyle w:val="DocumentTitle"/>
      </w:pPr>
    </w:p>
    <w:p w:rsidR="00964745" w:rsidRDefault="0095412C" w:rsidP="0095412C">
      <w:pPr>
        <w:spacing w:line="360" w:lineRule="auto"/>
        <w:ind w:left="2160"/>
        <w:rPr>
          <w:rFonts w:ascii="Arial" w:hAnsi="Arial" w:cs="Arial"/>
          <w:color w:val="000000"/>
        </w:rPr>
      </w:pPr>
      <w:r>
        <w:rPr>
          <w:rFonts w:ascii="Arial" w:hAnsi="Arial" w:cs="Arial"/>
          <w:color w:val="000000"/>
        </w:rPr>
        <w:t xml:space="preserve">           </w:t>
      </w:r>
      <w:r w:rsidR="00422F94">
        <w:rPr>
          <w:rFonts w:ascii="Arial" w:hAnsi="Arial" w:cs="Arial"/>
          <w:noProof/>
          <w:color w:val="000000"/>
        </w:rPr>
        <w:drawing>
          <wp:inline distT="0" distB="0" distL="0" distR="0">
            <wp:extent cx="1714500" cy="16192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714500" cy="1619250"/>
                    </a:xfrm>
                    <a:prstGeom prst="rect">
                      <a:avLst/>
                    </a:prstGeom>
                    <a:noFill/>
                    <a:ln w="9525">
                      <a:noFill/>
                      <a:miter lim="800000"/>
                      <a:headEnd/>
                      <a:tailEnd/>
                    </a:ln>
                  </pic:spPr>
                </pic:pic>
              </a:graphicData>
            </a:graphic>
          </wp:inline>
        </w:drawing>
      </w:r>
    </w:p>
    <w:p w:rsidR="00422F94" w:rsidRDefault="00422F94">
      <w:pPr>
        <w:spacing w:line="360" w:lineRule="auto"/>
        <w:ind w:left="2880"/>
        <w:rPr>
          <w:rFonts w:ascii="Arial" w:hAnsi="Arial" w:cs="Arial"/>
          <w:color w:val="000000"/>
        </w:rPr>
      </w:pPr>
    </w:p>
    <w:p w:rsidR="00964745" w:rsidRDefault="00964745">
      <w:pPr>
        <w:spacing w:line="360" w:lineRule="auto"/>
        <w:ind w:left="2880"/>
        <w:rPr>
          <w:rFonts w:ascii="Arial" w:hAnsi="Arial" w:cs="Arial"/>
          <w:color w:val="000000"/>
        </w:rPr>
      </w:pPr>
    </w:p>
    <w:p w:rsidR="00964745" w:rsidRDefault="00964745">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Style w:val="PageNumber"/>
        </w:rPr>
      </w:pPr>
      <w:r>
        <w:rPr>
          <w:rFonts w:ascii="Arial" w:hAnsi="Arial" w:cs="Arial"/>
          <w:color w:val="000000"/>
        </w:rPr>
        <w:t>Version: 0.</w:t>
      </w:r>
      <w:r w:rsidR="00EF6F2B">
        <w:rPr>
          <w:rFonts w:ascii="Arial" w:hAnsi="Arial" w:cs="Arial"/>
          <w:color w:val="000000"/>
        </w:rPr>
        <w:t>1</w:t>
      </w:r>
    </w:p>
    <w:p w:rsidR="00964745" w:rsidRDefault="00964745">
      <w:pPr>
        <w:tabs>
          <w:tab w:val="left" w:pos="720"/>
          <w:tab w:val="left" w:pos="1440"/>
          <w:tab w:val="left" w:pos="216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r>
        <w:rPr>
          <w:rFonts w:ascii="Arial" w:hAnsi="Arial" w:cs="Arial"/>
          <w:color w:val="000000"/>
        </w:rPr>
        <w:t xml:space="preserve">Last Modified: </w:t>
      </w:r>
      <w:r w:rsidR="00A92197">
        <w:rPr>
          <w:rFonts w:ascii="Arial" w:hAnsi="Arial" w:cs="Arial"/>
          <w:color w:val="000000"/>
        </w:rPr>
        <w:fldChar w:fldCharType="begin"/>
      </w:r>
      <w:r w:rsidR="00BD6C12">
        <w:rPr>
          <w:rFonts w:ascii="Arial" w:hAnsi="Arial" w:cs="Arial"/>
          <w:color w:val="000000"/>
        </w:rPr>
        <w:instrText xml:space="preserve"> DATE \@ "M/d/yyyy" </w:instrText>
      </w:r>
      <w:r w:rsidR="00A92197">
        <w:rPr>
          <w:rFonts w:ascii="Arial" w:hAnsi="Arial" w:cs="Arial"/>
          <w:color w:val="000000"/>
        </w:rPr>
        <w:fldChar w:fldCharType="separate"/>
      </w:r>
      <w:r w:rsidR="007C4BA3">
        <w:rPr>
          <w:rFonts w:ascii="Arial" w:hAnsi="Arial" w:cs="Arial"/>
          <w:noProof/>
          <w:color w:val="000000"/>
        </w:rPr>
        <w:t>7/27/2010</w:t>
      </w:r>
      <w:r w:rsidR="00A92197">
        <w:rPr>
          <w:rFonts w:ascii="Arial" w:hAnsi="Arial" w:cs="Arial"/>
          <w:color w:val="000000"/>
        </w:rPr>
        <w:fldChar w:fldCharType="end"/>
      </w:r>
    </w:p>
    <w:p w:rsidR="00964745" w:rsidRDefault="00964745">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p>
    <w:p w:rsidR="00964745" w:rsidRDefault="00964745">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p>
    <w:p w:rsidR="00964745" w:rsidRDefault="00964745">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p>
    <w:p w:rsidR="00964745" w:rsidRDefault="00964745">
      <w:pPr>
        <w:spacing w:line="360" w:lineRule="auto"/>
        <w:ind w:left="2880"/>
        <w:rPr>
          <w:rFonts w:ascii="Arial" w:hAnsi="Arial" w:cs="Arial"/>
          <w:color w:val="000000"/>
        </w:rPr>
      </w:pPr>
    </w:p>
    <w:p w:rsidR="00964745" w:rsidRDefault="00964745">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r>
        <w:rPr>
          <w:rFonts w:ascii="Arial" w:hAnsi="Arial" w:cs="Arial"/>
          <w:color w:val="000000"/>
        </w:rPr>
        <w:t>Team</w:t>
      </w:r>
      <w:r>
        <w:rPr>
          <w:rFonts w:ascii="Arial" w:hAnsi="Arial" w:cs="Arial"/>
          <w:color w:val="000000"/>
        </w:rPr>
        <w:tab/>
        <w:t xml:space="preserve">:  </w:t>
      </w:r>
      <w:r>
        <w:rPr>
          <w:rFonts w:ascii="Arial" w:hAnsi="Arial" w:cs="Arial"/>
          <w:color w:val="000000"/>
        </w:rPr>
        <w:tab/>
      </w:r>
      <w:r w:rsidR="00090C0E">
        <w:rPr>
          <w:rFonts w:ascii="Arial" w:hAnsi="Arial" w:cs="Arial"/>
          <w:color w:val="000000"/>
        </w:rPr>
        <w:t xml:space="preserve">caCORE </w:t>
      </w:r>
      <w:r w:rsidR="00422F94">
        <w:rPr>
          <w:rFonts w:ascii="Arial" w:hAnsi="Arial" w:cs="Arial"/>
          <w:color w:val="000000"/>
        </w:rPr>
        <w:t xml:space="preserve">SDK </w:t>
      </w:r>
    </w:p>
    <w:p w:rsidR="00964745" w:rsidRDefault="00964745">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r>
        <w:rPr>
          <w:rFonts w:ascii="Arial" w:hAnsi="Arial" w:cs="Arial"/>
          <w:color w:val="000000"/>
        </w:rPr>
        <w:t>Client</w:t>
      </w:r>
      <w:r>
        <w:rPr>
          <w:rFonts w:ascii="Arial" w:hAnsi="Arial" w:cs="Arial"/>
          <w:color w:val="000000"/>
        </w:rPr>
        <w:tab/>
        <w:t>:</w:t>
      </w:r>
      <w:r>
        <w:rPr>
          <w:rFonts w:ascii="Arial" w:hAnsi="Arial" w:cs="Arial"/>
          <w:color w:val="000000"/>
        </w:rPr>
        <w:tab/>
        <w:t xml:space="preserve">National Cancer Institute - </w:t>
      </w:r>
      <w:r w:rsidR="00AF75E4">
        <w:rPr>
          <w:rFonts w:ascii="Arial" w:hAnsi="Arial" w:cs="Arial"/>
          <w:color w:val="000000"/>
        </w:rPr>
        <w:br/>
      </w:r>
      <w:r w:rsidR="00AF75E4">
        <w:rPr>
          <w:rFonts w:ascii="Arial" w:hAnsi="Arial" w:cs="Arial"/>
          <w:color w:val="000000"/>
        </w:rPr>
        <w:tab/>
      </w:r>
      <w:r w:rsidR="00AF75E4">
        <w:rPr>
          <w:rFonts w:ascii="Arial" w:hAnsi="Arial" w:cs="Arial"/>
          <w:color w:val="000000"/>
        </w:rPr>
        <w:tab/>
      </w:r>
      <w:r>
        <w:rPr>
          <w:rFonts w:ascii="Arial" w:hAnsi="Arial" w:cs="Arial"/>
          <w:color w:val="000000"/>
        </w:rPr>
        <w:t>Center for Bioinformatics</w:t>
      </w:r>
      <w:r w:rsidR="00D56B5A">
        <w:rPr>
          <w:rFonts w:ascii="Arial" w:hAnsi="Arial" w:cs="Arial"/>
          <w:color w:val="000000"/>
        </w:rPr>
        <w:t xml:space="preserve"> and Information Technology</w:t>
      </w:r>
      <w:r>
        <w:rPr>
          <w:rFonts w:ascii="Arial" w:hAnsi="Arial" w:cs="Arial"/>
          <w:color w:val="000000"/>
        </w:rPr>
        <w:t>,</w:t>
      </w:r>
      <w:r w:rsidR="00F2504F">
        <w:rPr>
          <w:rFonts w:ascii="Arial" w:hAnsi="Arial" w:cs="Arial"/>
          <w:color w:val="000000"/>
        </w:rPr>
        <w:t xml:space="preserve"> </w:t>
      </w:r>
    </w:p>
    <w:p w:rsidR="00964745" w:rsidRDefault="00964745">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r>
        <w:rPr>
          <w:rFonts w:ascii="Arial" w:hAnsi="Arial" w:cs="Arial"/>
          <w:color w:val="000000"/>
        </w:rPr>
        <w:tab/>
      </w:r>
      <w:r>
        <w:rPr>
          <w:rFonts w:ascii="Arial" w:hAnsi="Arial" w:cs="Arial"/>
          <w:color w:val="000000"/>
        </w:rPr>
        <w:tab/>
        <w:t>National Institutes of Health,</w:t>
      </w:r>
    </w:p>
    <w:p w:rsidR="00964745" w:rsidRDefault="00964745">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r>
        <w:rPr>
          <w:rFonts w:ascii="Arial" w:hAnsi="Arial" w:cs="Arial"/>
          <w:color w:val="000000"/>
        </w:rPr>
        <w:tab/>
      </w:r>
      <w:r>
        <w:rPr>
          <w:rFonts w:ascii="Arial" w:hAnsi="Arial" w:cs="Arial"/>
          <w:color w:val="000000"/>
        </w:rPr>
        <w:tab/>
        <w:t xml:space="preserve">US Department of Health and Human Services </w:t>
      </w:r>
    </w:p>
    <w:p w:rsidR="00964745" w:rsidRDefault="00964745">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p>
    <w:p w:rsidR="00964745" w:rsidRDefault="00964745">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p>
    <w:p w:rsidR="00964745" w:rsidRDefault="00964745">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p>
    <w:p w:rsidR="00964745" w:rsidRDefault="00964745">
      <w:pPr>
        <w:pStyle w:val="Title"/>
        <w:jc w:val="right"/>
        <w:rPr>
          <w:rFonts w:cs="Arial"/>
          <w:b w:val="0"/>
          <w:color w:val="000000"/>
          <w:sz w:val="20"/>
        </w:rPr>
      </w:pPr>
    </w:p>
    <w:p w:rsidR="00964745" w:rsidRDefault="00964745">
      <w:pPr>
        <w:rPr>
          <w:rFonts w:ascii="Arial" w:hAnsi="Arial" w:cs="Arial"/>
          <w:color w:val="000000"/>
        </w:rPr>
        <w:sectPr w:rsidR="00964745" w:rsidSect="00B061C9">
          <w:headerReference w:type="default" r:id="rId9"/>
          <w:footerReference w:type="default" r:id="rId10"/>
          <w:headerReference w:type="first" r:id="rId11"/>
          <w:pgSz w:w="12240" w:h="15840"/>
          <w:pgMar w:top="1440" w:right="1440" w:bottom="1440" w:left="1440" w:header="720" w:footer="720" w:gutter="0"/>
          <w:cols w:space="720"/>
          <w:titlePg/>
          <w:docGrid w:linePitch="360"/>
        </w:sectPr>
      </w:pPr>
    </w:p>
    <w:p w:rsidR="00964745" w:rsidRDefault="00964745">
      <w:pPr>
        <w:pStyle w:val="Title"/>
      </w:pPr>
      <w:r>
        <w:lastRenderedPageBreak/>
        <w:t>Document History</w:t>
      </w:r>
    </w:p>
    <w:p w:rsidR="00964745" w:rsidRDefault="00964745" w:rsidP="00B061C9">
      <w:pPr>
        <w:pStyle w:val="subheadingnonumber"/>
        <w:rPr>
          <w:rFonts w:cs="Arial"/>
        </w:rPr>
      </w:pPr>
      <w:r>
        <w:t>Revision History</w:t>
      </w:r>
    </w:p>
    <w:tbl>
      <w:tblPr>
        <w:tblW w:w="0" w:type="auto"/>
        <w:tblInd w:w="108" w:type="dxa"/>
        <w:tblLayout w:type="fixed"/>
        <w:tblLook w:val="0000"/>
      </w:tblPr>
      <w:tblGrid>
        <w:gridCol w:w="1170"/>
        <w:gridCol w:w="1440"/>
        <w:gridCol w:w="2070"/>
        <w:gridCol w:w="4770"/>
      </w:tblGrid>
      <w:tr w:rsidR="00964745" w:rsidTr="00CF2717">
        <w:trPr>
          <w:tblHeader/>
        </w:trPr>
        <w:tc>
          <w:tcPr>
            <w:tcW w:w="1170" w:type="dxa"/>
            <w:tcBorders>
              <w:top w:val="single" w:sz="6" w:space="0" w:color="auto"/>
              <w:left w:val="single" w:sz="6" w:space="0" w:color="auto"/>
              <w:bottom w:val="single" w:sz="6" w:space="0" w:color="auto"/>
              <w:right w:val="single" w:sz="6" w:space="0" w:color="auto"/>
            </w:tcBorders>
            <w:shd w:val="clear" w:color="auto" w:fill="E0E0E0"/>
          </w:tcPr>
          <w:p w:rsidR="00964745" w:rsidRDefault="00964745">
            <w:pPr>
              <w:jc w:val="center"/>
              <w:outlineLvl w:val="3"/>
              <w:rPr>
                <w:rFonts w:ascii="Arial" w:hAnsi="Arial" w:cs="Arial"/>
                <w:b/>
                <w:bCs/>
              </w:rPr>
            </w:pPr>
            <w:r>
              <w:rPr>
                <w:rFonts w:ascii="Arial" w:hAnsi="Arial" w:cs="Arial"/>
                <w:b/>
                <w:bCs/>
              </w:rPr>
              <w:t>Version Number</w:t>
            </w:r>
          </w:p>
        </w:tc>
        <w:tc>
          <w:tcPr>
            <w:tcW w:w="1440" w:type="dxa"/>
            <w:tcBorders>
              <w:top w:val="single" w:sz="6" w:space="0" w:color="auto"/>
              <w:left w:val="single" w:sz="6" w:space="0" w:color="auto"/>
              <w:bottom w:val="single" w:sz="6" w:space="0" w:color="auto"/>
              <w:right w:val="single" w:sz="6" w:space="0" w:color="auto"/>
            </w:tcBorders>
            <w:shd w:val="clear" w:color="auto" w:fill="E0E0E0"/>
          </w:tcPr>
          <w:p w:rsidR="00964745" w:rsidRDefault="00964745">
            <w:pPr>
              <w:jc w:val="center"/>
              <w:outlineLvl w:val="3"/>
              <w:rPr>
                <w:rFonts w:ascii="Arial" w:hAnsi="Arial" w:cs="Arial"/>
                <w:b/>
                <w:bCs/>
              </w:rPr>
            </w:pPr>
            <w:r>
              <w:rPr>
                <w:rFonts w:ascii="Arial" w:hAnsi="Arial" w:cs="Arial"/>
                <w:b/>
                <w:bCs/>
              </w:rPr>
              <w:t>Revision Date</w:t>
            </w:r>
          </w:p>
        </w:tc>
        <w:tc>
          <w:tcPr>
            <w:tcW w:w="2070" w:type="dxa"/>
            <w:tcBorders>
              <w:top w:val="single" w:sz="6" w:space="0" w:color="auto"/>
              <w:left w:val="single" w:sz="6" w:space="0" w:color="auto"/>
              <w:bottom w:val="single" w:sz="6" w:space="0" w:color="auto"/>
              <w:right w:val="single" w:sz="6" w:space="0" w:color="auto"/>
            </w:tcBorders>
            <w:shd w:val="clear" w:color="auto" w:fill="E0E0E0"/>
          </w:tcPr>
          <w:p w:rsidR="00964745" w:rsidRDefault="00964745">
            <w:pPr>
              <w:jc w:val="center"/>
              <w:outlineLvl w:val="3"/>
              <w:rPr>
                <w:rFonts w:ascii="Arial" w:hAnsi="Arial" w:cs="Arial"/>
                <w:b/>
                <w:bCs/>
              </w:rPr>
            </w:pPr>
            <w:r>
              <w:rPr>
                <w:rFonts w:ascii="Arial" w:hAnsi="Arial" w:cs="Arial"/>
                <w:b/>
                <w:bCs/>
              </w:rPr>
              <w:t>Author</w:t>
            </w:r>
          </w:p>
        </w:tc>
        <w:tc>
          <w:tcPr>
            <w:tcW w:w="4770" w:type="dxa"/>
            <w:tcBorders>
              <w:top w:val="single" w:sz="6" w:space="0" w:color="auto"/>
              <w:left w:val="single" w:sz="6" w:space="0" w:color="auto"/>
              <w:bottom w:val="single" w:sz="6" w:space="0" w:color="auto"/>
              <w:right w:val="single" w:sz="6" w:space="0" w:color="auto"/>
            </w:tcBorders>
            <w:shd w:val="clear" w:color="auto" w:fill="E0E0E0"/>
          </w:tcPr>
          <w:p w:rsidR="00964745" w:rsidRDefault="00964745">
            <w:pPr>
              <w:jc w:val="center"/>
              <w:outlineLvl w:val="3"/>
              <w:rPr>
                <w:rFonts w:ascii="Arial" w:hAnsi="Arial" w:cs="Arial"/>
                <w:b/>
                <w:bCs/>
              </w:rPr>
            </w:pPr>
            <w:r>
              <w:rPr>
                <w:rFonts w:ascii="Arial" w:hAnsi="Arial" w:cs="Arial"/>
                <w:b/>
                <w:bCs/>
              </w:rPr>
              <w:t>Summary of Changes</w:t>
            </w:r>
          </w:p>
        </w:tc>
      </w:tr>
      <w:tr w:rsidR="00964745" w:rsidTr="00CF2717">
        <w:tc>
          <w:tcPr>
            <w:tcW w:w="1170" w:type="dxa"/>
            <w:tcBorders>
              <w:top w:val="single" w:sz="6" w:space="0" w:color="auto"/>
              <w:left w:val="single" w:sz="6" w:space="0" w:color="auto"/>
              <w:bottom w:val="single" w:sz="6" w:space="0" w:color="auto"/>
              <w:right w:val="single" w:sz="6" w:space="0" w:color="auto"/>
            </w:tcBorders>
          </w:tcPr>
          <w:p w:rsidR="00964745" w:rsidRDefault="00964745">
            <w:r>
              <w:t>0.1</w:t>
            </w:r>
          </w:p>
        </w:tc>
        <w:tc>
          <w:tcPr>
            <w:tcW w:w="1440" w:type="dxa"/>
            <w:tcBorders>
              <w:top w:val="single" w:sz="6" w:space="0" w:color="auto"/>
              <w:left w:val="single" w:sz="6" w:space="0" w:color="auto"/>
              <w:bottom w:val="single" w:sz="6" w:space="0" w:color="auto"/>
              <w:right w:val="single" w:sz="6" w:space="0" w:color="auto"/>
            </w:tcBorders>
          </w:tcPr>
          <w:p w:rsidR="00964745" w:rsidRDefault="00CF2717" w:rsidP="0007185D">
            <w:r>
              <w:t>0</w:t>
            </w:r>
            <w:r w:rsidR="0007185D">
              <w:t>7</w:t>
            </w:r>
            <w:r w:rsidR="00DC15BF">
              <w:t>/</w:t>
            </w:r>
            <w:r w:rsidR="0007185D">
              <w:t>13</w:t>
            </w:r>
            <w:r w:rsidR="00DC15BF">
              <w:t>/20</w:t>
            </w:r>
            <w:r w:rsidR="00AF75E4">
              <w:t>10</w:t>
            </w:r>
          </w:p>
        </w:tc>
        <w:tc>
          <w:tcPr>
            <w:tcW w:w="2070" w:type="dxa"/>
            <w:tcBorders>
              <w:top w:val="single" w:sz="6" w:space="0" w:color="auto"/>
              <w:left w:val="single" w:sz="6" w:space="0" w:color="auto"/>
              <w:bottom w:val="single" w:sz="6" w:space="0" w:color="auto"/>
              <w:right w:val="single" w:sz="6" w:space="0" w:color="auto"/>
            </w:tcBorders>
          </w:tcPr>
          <w:p w:rsidR="00964745" w:rsidRDefault="00CF2717">
            <w:r>
              <w:t>Prasad Konka</w:t>
            </w:r>
            <w:r w:rsidR="00BC33B0">
              <w:t>, Satish Patel, Bediako George</w:t>
            </w:r>
          </w:p>
        </w:tc>
        <w:tc>
          <w:tcPr>
            <w:tcW w:w="4770" w:type="dxa"/>
            <w:tcBorders>
              <w:top w:val="single" w:sz="6" w:space="0" w:color="auto"/>
              <w:left w:val="single" w:sz="6" w:space="0" w:color="auto"/>
              <w:bottom w:val="single" w:sz="6" w:space="0" w:color="auto"/>
              <w:right w:val="single" w:sz="6" w:space="0" w:color="auto"/>
            </w:tcBorders>
          </w:tcPr>
          <w:p w:rsidR="00964745" w:rsidRDefault="00964745">
            <w:r>
              <w:t>Initial Draft</w:t>
            </w:r>
          </w:p>
        </w:tc>
      </w:tr>
      <w:tr w:rsidR="00964745" w:rsidTr="00CF2717">
        <w:tc>
          <w:tcPr>
            <w:tcW w:w="1170" w:type="dxa"/>
            <w:tcBorders>
              <w:top w:val="single" w:sz="6" w:space="0" w:color="auto"/>
              <w:left w:val="single" w:sz="6" w:space="0" w:color="auto"/>
              <w:bottom w:val="single" w:sz="6" w:space="0" w:color="auto"/>
              <w:right w:val="single" w:sz="6" w:space="0" w:color="auto"/>
            </w:tcBorders>
          </w:tcPr>
          <w:p w:rsidR="00964745" w:rsidRDefault="005B1260">
            <w:r>
              <w:t>0.2</w:t>
            </w:r>
          </w:p>
        </w:tc>
        <w:tc>
          <w:tcPr>
            <w:tcW w:w="1440" w:type="dxa"/>
            <w:tcBorders>
              <w:top w:val="single" w:sz="6" w:space="0" w:color="auto"/>
              <w:left w:val="single" w:sz="6" w:space="0" w:color="auto"/>
              <w:bottom w:val="single" w:sz="6" w:space="0" w:color="auto"/>
              <w:right w:val="single" w:sz="6" w:space="0" w:color="auto"/>
            </w:tcBorders>
          </w:tcPr>
          <w:p w:rsidR="00964745" w:rsidRDefault="005B1260" w:rsidP="00CE2586">
            <w:r>
              <w:t>07/27/2010</w:t>
            </w:r>
          </w:p>
        </w:tc>
        <w:tc>
          <w:tcPr>
            <w:tcW w:w="2070" w:type="dxa"/>
            <w:tcBorders>
              <w:top w:val="single" w:sz="6" w:space="0" w:color="auto"/>
              <w:left w:val="single" w:sz="6" w:space="0" w:color="auto"/>
              <w:bottom w:val="single" w:sz="6" w:space="0" w:color="auto"/>
              <w:right w:val="single" w:sz="6" w:space="0" w:color="auto"/>
            </w:tcBorders>
          </w:tcPr>
          <w:p w:rsidR="00964745" w:rsidRDefault="005B1260">
            <w:r>
              <w:t>Prasad Konka</w:t>
            </w:r>
          </w:p>
        </w:tc>
        <w:tc>
          <w:tcPr>
            <w:tcW w:w="4770" w:type="dxa"/>
            <w:tcBorders>
              <w:top w:val="single" w:sz="6" w:space="0" w:color="auto"/>
              <w:left w:val="single" w:sz="6" w:space="0" w:color="auto"/>
              <w:bottom w:val="single" w:sz="6" w:space="0" w:color="auto"/>
              <w:right w:val="single" w:sz="6" w:space="0" w:color="auto"/>
            </w:tcBorders>
          </w:tcPr>
          <w:p w:rsidR="00964745" w:rsidRDefault="005B1260" w:rsidP="00AF75E4">
            <w:r>
              <w:t>Final Version</w:t>
            </w:r>
          </w:p>
        </w:tc>
      </w:tr>
      <w:tr w:rsidR="00964745" w:rsidTr="00CF2717">
        <w:tc>
          <w:tcPr>
            <w:tcW w:w="1170" w:type="dxa"/>
            <w:tcBorders>
              <w:top w:val="single" w:sz="6" w:space="0" w:color="auto"/>
              <w:left w:val="single" w:sz="6" w:space="0" w:color="auto"/>
              <w:bottom w:val="single" w:sz="6" w:space="0" w:color="auto"/>
              <w:right w:val="single" w:sz="6" w:space="0" w:color="auto"/>
            </w:tcBorders>
          </w:tcPr>
          <w:p w:rsidR="00964745" w:rsidRDefault="00964745"/>
        </w:tc>
        <w:tc>
          <w:tcPr>
            <w:tcW w:w="1440" w:type="dxa"/>
            <w:tcBorders>
              <w:top w:val="single" w:sz="6" w:space="0" w:color="auto"/>
              <w:left w:val="single" w:sz="6" w:space="0" w:color="auto"/>
              <w:bottom w:val="single" w:sz="6" w:space="0" w:color="auto"/>
              <w:right w:val="single" w:sz="6" w:space="0" w:color="auto"/>
            </w:tcBorders>
          </w:tcPr>
          <w:p w:rsidR="00964745" w:rsidRDefault="00964745"/>
        </w:tc>
        <w:tc>
          <w:tcPr>
            <w:tcW w:w="2070" w:type="dxa"/>
            <w:tcBorders>
              <w:top w:val="single" w:sz="6" w:space="0" w:color="auto"/>
              <w:left w:val="single" w:sz="6" w:space="0" w:color="auto"/>
              <w:bottom w:val="single" w:sz="6" w:space="0" w:color="auto"/>
              <w:right w:val="single" w:sz="6" w:space="0" w:color="auto"/>
            </w:tcBorders>
          </w:tcPr>
          <w:p w:rsidR="00964745" w:rsidRDefault="00964745"/>
        </w:tc>
        <w:tc>
          <w:tcPr>
            <w:tcW w:w="4770" w:type="dxa"/>
            <w:tcBorders>
              <w:top w:val="single" w:sz="6" w:space="0" w:color="auto"/>
              <w:left w:val="single" w:sz="6" w:space="0" w:color="auto"/>
              <w:bottom w:val="single" w:sz="6" w:space="0" w:color="auto"/>
              <w:right w:val="single" w:sz="6" w:space="0" w:color="auto"/>
            </w:tcBorders>
          </w:tcPr>
          <w:p w:rsidR="00964745" w:rsidRDefault="00964745"/>
        </w:tc>
      </w:tr>
      <w:tr w:rsidR="00964745" w:rsidTr="00CF2717">
        <w:tc>
          <w:tcPr>
            <w:tcW w:w="1170" w:type="dxa"/>
            <w:tcBorders>
              <w:top w:val="single" w:sz="6" w:space="0" w:color="auto"/>
              <w:left w:val="single" w:sz="6" w:space="0" w:color="auto"/>
              <w:bottom w:val="single" w:sz="6" w:space="0" w:color="auto"/>
              <w:right w:val="single" w:sz="6" w:space="0" w:color="auto"/>
            </w:tcBorders>
          </w:tcPr>
          <w:p w:rsidR="00964745" w:rsidRDefault="00964745"/>
        </w:tc>
        <w:tc>
          <w:tcPr>
            <w:tcW w:w="1440" w:type="dxa"/>
            <w:tcBorders>
              <w:top w:val="single" w:sz="6" w:space="0" w:color="auto"/>
              <w:left w:val="single" w:sz="6" w:space="0" w:color="auto"/>
              <w:bottom w:val="single" w:sz="6" w:space="0" w:color="auto"/>
              <w:right w:val="single" w:sz="6" w:space="0" w:color="auto"/>
            </w:tcBorders>
          </w:tcPr>
          <w:p w:rsidR="00964745" w:rsidRDefault="00964745"/>
        </w:tc>
        <w:tc>
          <w:tcPr>
            <w:tcW w:w="2070" w:type="dxa"/>
            <w:tcBorders>
              <w:top w:val="single" w:sz="6" w:space="0" w:color="auto"/>
              <w:left w:val="single" w:sz="6" w:space="0" w:color="auto"/>
              <w:bottom w:val="single" w:sz="6" w:space="0" w:color="auto"/>
              <w:right w:val="single" w:sz="6" w:space="0" w:color="auto"/>
            </w:tcBorders>
          </w:tcPr>
          <w:p w:rsidR="00964745" w:rsidRDefault="00964745"/>
        </w:tc>
        <w:tc>
          <w:tcPr>
            <w:tcW w:w="4770" w:type="dxa"/>
            <w:tcBorders>
              <w:top w:val="single" w:sz="6" w:space="0" w:color="auto"/>
              <w:left w:val="single" w:sz="6" w:space="0" w:color="auto"/>
              <w:bottom w:val="single" w:sz="6" w:space="0" w:color="auto"/>
              <w:right w:val="single" w:sz="6" w:space="0" w:color="auto"/>
            </w:tcBorders>
          </w:tcPr>
          <w:p w:rsidR="00964745" w:rsidRDefault="00964745"/>
        </w:tc>
      </w:tr>
      <w:tr w:rsidR="00964745" w:rsidTr="00CF2717">
        <w:tc>
          <w:tcPr>
            <w:tcW w:w="1170" w:type="dxa"/>
            <w:tcBorders>
              <w:top w:val="single" w:sz="6" w:space="0" w:color="auto"/>
              <w:left w:val="single" w:sz="6" w:space="0" w:color="auto"/>
              <w:bottom w:val="single" w:sz="6" w:space="0" w:color="auto"/>
              <w:right w:val="single" w:sz="6" w:space="0" w:color="auto"/>
            </w:tcBorders>
          </w:tcPr>
          <w:p w:rsidR="00964745" w:rsidRDefault="00964745"/>
        </w:tc>
        <w:tc>
          <w:tcPr>
            <w:tcW w:w="1440" w:type="dxa"/>
            <w:tcBorders>
              <w:top w:val="single" w:sz="6" w:space="0" w:color="auto"/>
              <w:left w:val="single" w:sz="6" w:space="0" w:color="auto"/>
              <w:bottom w:val="single" w:sz="6" w:space="0" w:color="auto"/>
              <w:right w:val="single" w:sz="6" w:space="0" w:color="auto"/>
            </w:tcBorders>
          </w:tcPr>
          <w:p w:rsidR="00964745" w:rsidRDefault="00964745"/>
        </w:tc>
        <w:tc>
          <w:tcPr>
            <w:tcW w:w="2070" w:type="dxa"/>
            <w:tcBorders>
              <w:top w:val="single" w:sz="6" w:space="0" w:color="auto"/>
              <w:left w:val="single" w:sz="6" w:space="0" w:color="auto"/>
              <w:bottom w:val="single" w:sz="6" w:space="0" w:color="auto"/>
              <w:right w:val="single" w:sz="6" w:space="0" w:color="auto"/>
            </w:tcBorders>
          </w:tcPr>
          <w:p w:rsidR="00964745" w:rsidRDefault="00964745"/>
        </w:tc>
        <w:tc>
          <w:tcPr>
            <w:tcW w:w="4770" w:type="dxa"/>
            <w:tcBorders>
              <w:top w:val="single" w:sz="6" w:space="0" w:color="auto"/>
              <w:left w:val="single" w:sz="6" w:space="0" w:color="auto"/>
              <w:bottom w:val="single" w:sz="6" w:space="0" w:color="auto"/>
              <w:right w:val="single" w:sz="6" w:space="0" w:color="auto"/>
            </w:tcBorders>
          </w:tcPr>
          <w:p w:rsidR="00964745" w:rsidRDefault="00964745" w:rsidP="00622681"/>
        </w:tc>
      </w:tr>
      <w:tr w:rsidR="00B4141F" w:rsidTr="00CF2717">
        <w:tc>
          <w:tcPr>
            <w:tcW w:w="1170" w:type="dxa"/>
            <w:tcBorders>
              <w:top w:val="single" w:sz="6" w:space="0" w:color="auto"/>
              <w:left w:val="single" w:sz="6" w:space="0" w:color="auto"/>
              <w:bottom w:val="single" w:sz="6" w:space="0" w:color="auto"/>
              <w:right w:val="single" w:sz="6" w:space="0" w:color="auto"/>
            </w:tcBorders>
          </w:tcPr>
          <w:p w:rsidR="00B4141F" w:rsidRDefault="00B4141F" w:rsidP="00B4141F"/>
        </w:tc>
        <w:tc>
          <w:tcPr>
            <w:tcW w:w="1440" w:type="dxa"/>
            <w:tcBorders>
              <w:top w:val="single" w:sz="6" w:space="0" w:color="auto"/>
              <w:left w:val="single" w:sz="6" w:space="0" w:color="auto"/>
              <w:bottom w:val="single" w:sz="6" w:space="0" w:color="auto"/>
              <w:right w:val="single" w:sz="6" w:space="0" w:color="auto"/>
            </w:tcBorders>
          </w:tcPr>
          <w:p w:rsidR="00B4141F" w:rsidRDefault="00B4141F" w:rsidP="00B4141F"/>
        </w:tc>
        <w:tc>
          <w:tcPr>
            <w:tcW w:w="2070" w:type="dxa"/>
            <w:tcBorders>
              <w:top w:val="single" w:sz="6" w:space="0" w:color="auto"/>
              <w:left w:val="single" w:sz="6" w:space="0" w:color="auto"/>
              <w:bottom w:val="single" w:sz="6" w:space="0" w:color="auto"/>
              <w:right w:val="single" w:sz="6" w:space="0" w:color="auto"/>
            </w:tcBorders>
          </w:tcPr>
          <w:p w:rsidR="00B4141F" w:rsidRDefault="00B4141F"/>
        </w:tc>
        <w:tc>
          <w:tcPr>
            <w:tcW w:w="4770" w:type="dxa"/>
            <w:tcBorders>
              <w:top w:val="single" w:sz="6" w:space="0" w:color="auto"/>
              <w:left w:val="single" w:sz="6" w:space="0" w:color="auto"/>
              <w:bottom w:val="single" w:sz="6" w:space="0" w:color="auto"/>
              <w:right w:val="single" w:sz="6" w:space="0" w:color="auto"/>
            </w:tcBorders>
          </w:tcPr>
          <w:p w:rsidR="00B4141F" w:rsidRDefault="00B4141F"/>
        </w:tc>
      </w:tr>
      <w:tr w:rsidR="00B4141F" w:rsidTr="00CF2717">
        <w:tc>
          <w:tcPr>
            <w:tcW w:w="1170" w:type="dxa"/>
            <w:tcBorders>
              <w:top w:val="single" w:sz="6" w:space="0" w:color="auto"/>
              <w:left w:val="single" w:sz="6" w:space="0" w:color="auto"/>
              <w:bottom w:val="single" w:sz="6" w:space="0" w:color="auto"/>
              <w:right w:val="single" w:sz="6" w:space="0" w:color="auto"/>
            </w:tcBorders>
          </w:tcPr>
          <w:p w:rsidR="00B4141F" w:rsidRDefault="00B4141F"/>
        </w:tc>
        <w:tc>
          <w:tcPr>
            <w:tcW w:w="1440" w:type="dxa"/>
            <w:tcBorders>
              <w:top w:val="single" w:sz="6" w:space="0" w:color="auto"/>
              <w:left w:val="single" w:sz="6" w:space="0" w:color="auto"/>
              <w:bottom w:val="single" w:sz="6" w:space="0" w:color="auto"/>
              <w:right w:val="single" w:sz="6" w:space="0" w:color="auto"/>
            </w:tcBorders>
          </w:tcPr>
          <w:p w:rsidR="00B4141F" w:rsidRDefault="00B4141F"/>
        </w:tc>
        <w:tc>
          <w:tcPr>
            <w:tcW w:w="2070" w:type="dxa"/>
            <w:tcBorders>
              <w:top w:val="single" w:sz="6" w:space="0" w:color="auto"/>
              <w:left w:val="single" w:sz="6" w:space="0" w:color="auto"/>
              <w:bottom w:val="single" w:sz="6" w:space="0" w:color="auto"/>
              <w:right w:val="single" w:sz="6" w:space="0" w:color="auto"/>
            </w:tcBorders>
          </w:tcPr>
          <w:p w:rsidR="00B4141F" w:rsidRDefault="00B4141F"/>
        </w:tc>
        <w:tc>
          <w:tcPr>
            <w:tcW w:w="4770" w:type="dxa"/>
            <w:tcBorders>
              <w:top w:val="single" w:sz="6" w:space="0" w:color="auto"/>
              <w:left w:val="single" w:sz="6" w:space="0" w:color="auto"/>
              <w:bottom w:val="single" w:sz="6" w:space="0" w:color="auto"/>
              <w:right w:val="single" w:sz="6" w:space="0" w:color="auto"/>
            </w:tcBorders>
          </w:tcPr>
          <w:p w:rsidR="00B4141F" w:rsidRDefault="00B4141F"/>
        </w:tc>
      </w:tr>
      <w:tr w:rsidR="00044CBF" w:rsidTr="00CF2717">
        <w:tc>
          <w:tcPr>
            <w:tcW w:w="1170" w:type="dxa"/>
            <w:tcBorders>
              <w:top w:val="single" w:sz="6" w:space="0" w:color="auto"/>
              <w:left w:val="single" w:sz="6" w:space="0" w:color="auto"/>
              <w:bottom w:val="single" w:sz="6" w:space="0" w:color="auto"/>
              <w:right w:val="single" w:sz="6" w:space="0" w:color="auto"/>
            </w:tcBorders>
          </w:tcPr>
          <w:p w:rsidR="00044CBF" w:rsidRDefault="00044CBF" w:rsidP="00044CBF"/>
        </w:tc>
        <w:tc>
          <w:tcPr>
            <w:tcW w:w="1440" w:type="dxa"/>
            <w:tcBorders>
              <w:top w:val="single" w:sz="6" w:space="0" w:color="auto"/>
              <w:left w:val="single" w:sz="6" w:space="0" w:color="auto"/>
              <w:bottom w:val="single" w:sz="6" w:space="0" w:color="auto"/>
              <w:right w:val="single" w:sz="6" w:space="0" w:color="auto"/>
            </w:tcBorders>
          </w:tcPr>
          <w:p w:rsidR="00044CBF" w:rsidRDefault="00044CBF" w:rsidP="00B77C89"/>
        </w:tc>
        <w:tc>
          <w:tcPr>
            <w:tcW w:w="2070" w:type="dxa"/>
            <w:tcBorders>
              <w:top w:val="single" w:sz="6" w:space="0" w:color="auto"/>
              <w:left w:val="single" w:sz="6" w:space="0" w:color="auto"/>
              <w:bottom w:val="single" w:sz="6" w:space="0" w:color="auto"/>
              <w:right w:val="single" w:sz="6" w:space="0" w:color="auto"/>
            </w:tcBorders>
          </w:tcPr>
          <w:p w:rsidR="00044CBF" w:rsidRDefault="00044CBF" w:rsidP="00B77C89"/>
        </w:tc>
        <w:tc>
          <w:tcPr>
            <w:tcW w:w="4770" w:type="dxa"/>
            <w:tcBorders>
              <w:top w:val="single" w:sz="6" w:space="0" w:color="auto"/>
              <w:left w:val="single" w:sz="6" w:space="0" w:color="auto"/>
              <w:bottom w:val="single" w:sz="6" w:space="0" w:color="auto"/>
              <w:right w:val="single" w:sz="6" w:space="0" w:color="auto"/>
            </w:tcBorders>
          </w:tcPr>
          <w:p w:rsidR="00044CBF" w:rsidRDefault="00044CBF"/>
        </w:tc>
      </w:tr>
    </w:tbl>
    <w:p w:rsidR="00964745" w:rsidRDefault="00964745" w:rsidP="00B061C9">
      <w:pPr>
        <w:pStyle w:val="subheadingnonumber"/>
      </w:pPr>
    </w:p>
    <w:p w:rsidR="00964745" w:rsidRDefault="00964745" w:rsidP="00B061C9">
      <w:pPr>
        <w:pStyle w:val="subheadingnonumber"/>
      </w:pPr>
      <w:r>
        <w:t>Review</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05"/>
        <w:gridCol w:w="1950"/>
        <w:gridCol w:w="1548"/>
        <w:gridCol w:w="1457"/>
        <w:gridCol w:w="2808"/>
      </w:tblGrid>
      <w:tr w:rsidR="00964745">
        <w:tc>
          <w:tcPr>
            <w:tcW w:w="1705" w:type="dxa"/>
            <w:shd w:val="clear" w:color="auto" w:fill="E0E0E0"/>
          </w:tcPr>
          <w:p w:rsidR="00964745" w:rsidRDefault="00964745">
            <w:pPr>
              <w:jc w:val="center"/>
              <w:outlineLvl w:val="3"/>
              <w:rPr>
                <w:rFonts w:ascii="Arial" w:hAnsi="Arial" w:cs="Arial"/>
                <w:b/>
                <w:bCs/>
              </w:rPr>
            </w:pPr>
            <w:r>
              <w:rPr>
                <w:rFonts w:ascii="Arial" w:hAnsi="Arial" w:cs="Arial"/>
                <w:b/>
                <w:bCs/>
              </w:rPr>
              <w:t>Name</w:t>
            </w:r>
          </w:p>
        </w:tc>
        <w:tc>
          <w:tcPr>
            <w:tcW w:w="1950" w:type="dxa"/>
            <w:shd w:val="clear" w:color="auto" w:fill="E0E0E0"/>
          </w:tcPr>
          <w:p w:rsidR="00964745" w:rsidRDefault="00964745">
            <w:pPr>
              <w:jc w:val="center"/>
              <w:outlineLvl w:val="3"/>
              <w:rPr>
                <w:rFonts w:ascii="Arial" w:hAnsi="Arial" w:cs="Arial"/>
                <w:b/>
                <w:bCs/>
              </w:rPr>
            </w:pPr>
            <w:r>
              <w:rPr>
                <w:rFonts w:ascii="Arial" w:hAnsi="Arial" w:cs="Arial"/>
                <w:b/>
                <w:bCs/>
              </w:rPr>
              <w:t>Team/Role</w:t>
            </w:r>
          </w:p>
        </w:tc>
        <w:tc>
          <w:tcPr>
            <w:tcW w:w="1548" w:type="dxa"/>
            <w:shd w:val="clear" w:color="auto" w:fill="E0E0E0"/>
          </w:tcPr>
          <w:p w:rsidR="00964745" w:rsidRDefault="00964745">
            <w:pPr>
              <w:jc w:val="center"/>
              <w:outlineLvl w:val="3"/>
              <w:rPr>
                <w:rFonts w:ascii="Arial" w:hAnsi="Arial" w:cs="Arial"/>
                <w:b/>
                <w:bCs/>
              </w:rPr>
            </w:pPr>
            <w:r>
              <w:rPr>
                <w:rFonts w:ascii="Arial" w:hAnsi="Arial" w:cs="Arial"/>
                <w:b/>
                <w:bCs/>
              </w:rPr>
              <w:t>Version</w:t>
            </w:r>
          </w:p>
          <w:p w:rsidR="00964745" w:rsidRDefault="00964745">
            <w:pPr>
              <w:jc w:val="center"/>
              <w:outlineLvl w:val="3"/>
              <w:rPr>
                <w:rFonts w:ascii="Arial" w:hAnsi="Arial" w:cs="Arial"/>
                <w:b/>
                <w:bCs/>
              </w:rPr>
            </w:pPr>
          </w:p>
        </w:tc>
        <w:tc>
          <w:tcPr>
            <w:tcW w:w="1457" w:type="dxa"/>
            <w:shd w:val="clear" w:color="auto" w:fill="E0E0E0"/>
          </w:tcPr>
          <w:p w:rsidR="00964745" w:rsidRDefault="00964745">
            <w:pPr>
              <w:jc w:val="center"/>
              <w:outlineLvl w:val="3"/>
              <w:rPr>
                <w:rFonts w:ascii="Arial" w:hAnsi="Arial" w:cs="Arial"/>
                <w:b/>
                <w:bCs/>
              </w:rPr>
            </w:pPr>
            <w:r>
              <w:rPr>
                <w:rFonts w:ascii="Arial" w:hAnsi="Arial" w:cs="Arial"/>
                <w:b/>
                <w:bCs/>
              </w:rPr>
              <w:t>Date Reviewed</w:t>
            </w:r>
          </w:p>
        </w:tc>
        <w:tc>
          <w:tcPr>
            <w:tcW w:w="2808" w:type="dxa"/>
            <w:shd w:val="clear" w:color="auto" w:fill="E0E0E0"/>
          </w:tcPr>
          <w:p w:rsidR="00964745" w:rsidRDefault="00964745">
            <w:pPr>
              <w:jc w:val="center"/>
              <w:outlineLvl w:val="3"/>
              <w:rPr>
                <w:rFonts w:ascii="Arial" w:hAnsi="Arial" w:cs="Arial"/>
                <w:b/>
                <w:bCs/>
              </w:rPr>
            </w:pPr>
            <w:r>
              <w:rPr>
                <w:rFonts w:ascii="Arial" w:hAnsi="Arial" w:cs="Arial"/>
                <w:b/>
                <w:bCs/>
              </w:rPr>
              <w:t xml:space="preserve">Reviewer Comments </w:t>
            </w:r>
          </w:p>
        </w:tc>
      </w:tr>
      <w:tr w:rsidR="00964745">
        <w:tc>
          <w:tcPr>
            <w:tcW w:w="1705" w:type="dxa"/>
          </w:tcPr>
          <w:p w:rsidR="00964745" w:rsidRDefault="005A2874">
            <w:r>
              <w:t>Satish Patel</w:t>
            </w:r>
          </w:p>
        </w:tc>
        <w:tc>
          <w:tcPr>
            <w:tcW w:w="1950" w:type="dxa"/>
          </w:tcPr>
          <w:p w:rsidR="00964745" w:rsidRDefault="00964745"/>
        </w:tc>
        <w:tc>
          <w:tcPr>
            <w:tcW w:w="1548" w:type="dxa"/>
          </w:tcPr>
          <w:p w:rsidR="00964745" w:rsidRDefault="005A2874">
            <w:r>
              <w:t>0.1</w:t>
            </w:r>
          </w:p>
        </w:tc>
        <w:tc>
          <w:tcPr>
            <w:tcW w:w="1457" w:type="dxa"/>
          </w:tcPr>
          <w:p w:rsidR="00964745" w:rsidRDefault="005A2874">
            <w:r>
              <w:t>07/12/2010</w:t>
            </w:r>
          </w:p>
        </w:tc>
        <w:tc>
          <w:tcPr>
            <w:tcW w:w="2808" w:type="dxa"/>
          </w:tcPr>
          <w:p w:rsidR="00964745" w:rsidRDefault="00CB7B76">
            <w:r>
              <w:t>Multiple comments related to content and format</w:t>
            </w:r>
          </w:p>
        </w:tc>
      </w:tr>
      <w:tr w:rsidR="00964745">
        <w:tc>
          <w:tcPr>
            <w:tcW w:w="1705" w:type="dxa"/>
          </w:tcPr>
          <w:p w:rsidR="00964745" w:rsidRDefault="005A2874">
            <w:r>
              <w:t>Bediako George</w:t>
            </w:r>
          </w:p>
        </w:tc>
        <w:tc>
          <w:tcPr>
            <w:tcW w:w="1950" w:type="dxa"/>
          </w:tcPr>
          <w:p w:rsidR="00964745" w:rsidRDefault="00964745"/>
        </w:tc>
        <w:tc>
          <w:tcPr>
            <w:tcW w:w="1548" w:type="dxa"/>
          </w:tcPr>
          <w:p w:rsidR="00964745" w:rsidRDefault="005A2874">
            <w:r>
              <w:t>0.1</w:t>
            </w:r>
          </w:p>
        </w:tc>
        <w:tc>
          <w:tcPr>
            <w:tcW w:w="1457" w:type="dxa"/>
          </w:tcPr>
          <w:p w:rsidR="00964745" w:rsidRDefault="005A2874">
            <w:r>
              <w:t>07/12/2010</w:t>
            </w:r>
          </w:p>
        </w:tc>
        <w:tc>
          <w:tcPr>
            <w:tcW w:w="2808" w:type="dxa"/>
          </w:tcPr>
          <w:p w:rsidR="00964745" w:rsidRDefault="00CB7B76" w:rsidP="00E1049F">
            <w:r>
              <w:t xml:space="preserve">Multiple </w:t>
            </w:r>
            <w:r w:rsidR="00E1049F">
              <w:t xml:space="preserve">comments </w:t>
            </w:r>
            <w:r>
              <w:t xml:space="preserve"> related to content</w:t>
            </w:r>
          </w:p>
        </w:tc>
      </w:tr>
      <w:tr w:rsidR="00964745">
        <w:tc>
          <w:tcPr>
            <w:tcW w:w="1705" w:type="dxa"/>
          </w:tcPr>
          <w:p w:rsidR="00964745" w:rsidRDefault="00297EF1">
            <w:r>
              <w:t>S. Liu</w:t>
            </w:r>
          </w:p>
        </w:tc>
        <w:tc>
          <w:tcPr>
            <w:tcW w:w="1950" w:type="dxa"/>
          </w:tcPr>
          <w:p w:rsidR="00964745" w:rsidRDefault="00964745"/>
        </w:tc>
        <w:tc>
          <w:tcPr>
            <w:tcW w:w="1548" w:type="dxa"/>
          </w:tcPr>
          <w:p w:rsidR="00964745" w:rsidRDefault="00297EF1">
            <w:r>
              <w:t>0.1</w:t>
            </w:r>
          </w:p>
        </w:tc>
        <w:tc>
          <w:tcPr>
            <w:tcW w:w="1457" w:type="dxa"/>
          </w:tcPr>
          <w:p w:rsidR="00964745" w:rsidRDefault="00297EF1">
            <w:r>
              <w:t>7/16/2010</w:t>
            </w:r>
          </w:p>
        </w:tc>
        <w:tc>
          <w:tcPr>
            <w:tcW w:w="2808" w:type="dxa"/>
          </w:tcPr>
          <w:p w:rsidR="00964745" w:rsidRDefault="00297EF1">
            <w:r>
              <w:t>Multiple comments</w:t>
            </w:r>
          </w:p>
        </w:tc>
      </w:tr>
      <w:tr w:rsidR="00964745">
        <w:tc>
          <w:tcPr>
            <w:tcW w:w="1705" w:type="dxa"/>
          </w:tcPr>
          <w:p w:rsidR="00964745" w:rsidRDefault="00964745"/>
        </w:tc>
        <w:tc>
          <w:tcPr>
            <w:tcW w:w="1950" w:type="dxa"/>
          </w:tcPr>
          <w:p w:rsidR="00964745" w:rsidRDefault="00964745"/>
        </w:tc>
        <w:tc>
          <w:tcPr>
            <w:tcW w:w="1548" w:type="dxa"/>
          </w:tcPr>
          <w:p w:rsidR="00964745" w:rsidRDefault="00964745"/>
        </w:tc>
        <w:tc>
          <w:tcPr>
            <w:tcW w:w="1457" w:type="dxa"/>
          </w:tcPr>
          <w:p w:rsidR="00964745" w:rsidRDefault="00964745"/>
        </w:tc>
        <w:tc>
          <w:tcPr>
            <w:tcW w:w="2808" w:type="dxa"/>
          </w:tcPr>
          <w:p w:rsidR="00964745" w:rsidRDefault="00964745"/>
        </w:tc>
      </w:tr>
      <w:tr w:rsidR="00964745">
        <w:tc>
          <w:tcPr>
            <w:tcW w:w="1705" w:type="dxa"/>
          </w:tcPr>
          <w:p w:rsidR="00964745" w:rsidRDefault="00964745"/>
        </w:tc>
        <w:tc>
          <w:tcPr>
            <w:tcW w:w="1950" w:type="dxa"/>
          </w:tcPr>
          <w:p w:rsidR="00964745" w:rsidRDefault="00964745"/>
        </w:tc>
        <w:tc>
          <w:tcPr>
            <w:tcW w:w="1548" w:type="dxa"/>
          </w:tcPr>
          <w:p w:rsidR="00964745" w:rsidRDefault="00964745"/>
        </w:tc>
        <w:tc>
          <w:tcPr>
            <w:tcW w:w="1457" w:type="dxa"/>
          </w:tcPr>
          <w:p w:rsidR="00964745" w:rsidRDefault="00964745"/>
        </w:tc>
        <w:tc>
          <w:tcPr>
            <w:tcW w:w="2808" w:type="dxa"/>
          </w:tcPr>
          <w:p w:rsidR="00964745" w:rsidRDefault="00964745"/>
        </w:tc>
      </w:tr>
      <w:tr w:rsidR="00964745">
        <w:tc>
          <w:tcPr>
            <w:tcW w:w="1705" w:type="dxa"/>
          </w:tcPr>
          <w:p w:rsidR="00964745" w:rsidRDefault="00964745"/>
        </w:tc>
        <w:tc>
          <w:tcPr>
            <w:tcW w:w="1950" w:type="dxa"/>
          </w:tcPr>
          <w:p w:rsidR="00964745" w:rsidRDefault="00964745"/>
        </w:tc>
        <w:tc>
          <w:tcPr>
            <w:tcW w:w="1548" w:type="dxa"/>
          </w:tcPr>
          <w:p w:rsidR="00964745" w:rsidRDefault="00964745"/>
        </w:tc>
        <w:tc>
          <w:tcPr>
            <w:tcW w:w="1457" w:type="dxa"/>
          </w:tcPr>
          <w:p w:rsidR="00964745" w:rsidRDefault="00964745"/>
        </w:tc>
        <w:tc>
          <w:tcPr>
            <w:tcW w:w="2808" w:type="dxa"/>
          </w:tcPr>
          <w:p w:rsidR="00964745" w:rsidRDefault="00964745"/>
        </w:tc>
      </w:tr>
    </w:tbl>
    <w:p w:rsidR="00964745" w:rsidRDefault="00964745"/>
    <w:p w:rsidR="00964745" w:rsidRDefault="00964745" w:rsidP="00B061C9">
      <w:pPr>
        <w:pStyle w:val="subheadingnonumber"/>
      </w:pPr>
      <w:r>
        <w:t>Related Documents</w:t>
      </w:r>
    </w:p>
    <w:p w:rsidR="00964745" w:rsidRDefault="00964745">
      <w:pPr>
        <w:spacing w:after="60"/>
        <w:rPr>
          <w:rFonts w:ascii="Arial" w:hAnsi="Arial"/>
          <w:b/>
        </w:rPr>
      </w:pPr>
      <w:r>
        <w:t>More information can be found in the following 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360"/>
      </w:tblGrid>
      <w:tr w:rsidR="00964745">
        <w:tc>
          <w:tcPr>
            <w:tcW w:w="9360" w:type="dxa"/>
            <w:shd w:val="clear" w:color="auto" w:fill="E0E0E0"/>
          </w:tcPr>
          <w:p w:rsidR="00964745" w:rsidRDefault="00964745">
            <w:pPr>
              <w:jc w:val="center"/>
              <w:outlineLvl w:val="3"/>
              <w:rPr>
                <w:rFonts w:ascii="Arial" w:hAnsi="Arial" w:cs="Arial"/>
                <w:b/>
                <w:bCs/>
              </w:rPr>
            </w:pPr>
            <w:r>
              <w:rPr>
                <w:rFonts w:ascii="Arial" w:hAnsi="Arial" w:cs="Arial"/>
                <w:b/>
                <w:bCs/>
              </w:rPr>
              <w:t>Document Name</w:t>
            </w:r>
          </w:p>
        </w:tc>
      </w:tr>
      <w:tr w:rsidR="00964745">
        <w:tc>
          <w:tcPr>
            <w:tcW w:w="9360" w:type="dxa"/>
          </w:tcPr>
          <w:p w:rsidR="00964745" w:rsidRDefault="00964745" w:rsidP="00E431E5"/>
        </w:tc>
      </w:tr>
      <w:tr w:rsidR="00964745">
        <w:tc>
          <w:tcPr>
            <w:tcW w:w="9360" w:type="dxa"/>
          </w:tcPr>
          <w:p w:rsidR="00964745" w:rsidRDefault="00964745"/>
        </w:tc>
      </w:tr>
      <w:tr w:rsidR="00964745">
        <w:tc>
          <w:tcPr>
            <w:tcW w:w="9360" w:type="dxa"/>
          </w:tcPr>
          <w:p w:rsidR="00964745" w:rsidRDefault="00964745"/>
        </w:tc>
      </w:tr>
      <w:tr w:rsidR="00964745">
        <w:tc>
          <w:tcPr>
            <w:tcW w:w="9360" w:type="dxa"/>
          </w:tcPr>
          <w:p w:rsidR="00964745" w:rsidRDefault="00964745"/>
        </w:tc>
      </w:tr>
      <w:tr w:rsidR="00964745">
        <w:tc>
          <w:tcPr>
            <w:tcW w:w="9360" w:type="dxa"/>
          </w:tcPr>
          <w:p w:rsidR="00964745" w:rsidRDefault="00964745">
            <w:pPr>
              <w:keepNext/>
              <w:autoSpaceDE w:val="0"/>
              <w:autoSpaceDN w:val="0"/>
              <w:adjustRightInd w:val="0"/>
              <w:rPr>
                <w:rFonts w:cs="Arial"/>
                <w:color w:val="000000"/>
                <w:szCs w:val="22"/>
              </w:rPr>
            </w:pPr>
          </w:p>
        </w:tc>
      </w:tr>
      <w:tr w:rsidR="00964745">
        <w:tc>
          <w:tcPr>
            <w:tcW w:w="9360" w:type="dxa"/>
          </w:tcPr>
          <w:p w:rsidR="00964745" w:rsidRDefault="00964745">
            <w:pPr>
              <w:keepNext/>
              <w:autoSpaceDE w:val="0"/>
              <w:autoSpaceDN w:val="0"/>
              <w:adjustRightInd w:val="0"/>
              <w:rPr>
                <w:rFonts w:cs="Arial"/>
                <w:color w:val="000000"/>
                <w:szCs w:val="22"/>
              </w:rPr>
            </w:pPr>
          </w:p>
        </w:tc>
      </w:tr>
      <w:tr w:rsidR="00964745">
        <w:tc>
          <w:tcPr>
            <w:tcW w:w="9360" w:type="dxa"/>
          </w:tcPr>
          <w:p w:rsidR="00964745" w:rsidRDefault="00964745">
            <w:pPr>
              <w:keepNext/>
              <w:autoSpaceDE w:val="0"/>
              <w:autoSpaceDN w:val="0"/>
              <w:adjustRightInd w:val="0"/>
              <w:rPr>
                <w:rFonts w:cs="Arial"/>
                <w:color w:val="000000"/>
                <w:szCs w:val="22"/>
              </w:rPr>
            </w:pPr>
          </w:p>
        </w:tc>
      </w:tr>
    </w:tbl>
    <w:p w:rsidR="00964745" w:rsidRDefault="00964745">
      <w:pPr>
        <w:keepNext/>
        <w:autoSpaceDE w:val="0"/>
        <w:autoSpaceDN w:val="0"/>
        <w:adjustRightInd w:val="0"/>
        <w:rPr>
          <w:rFonts w:cs="Arial"/>
          <w:color w:val="000000"/>
          <w:szCs w:val="22"/>
        </w:rPr>
      </w:pPr>
      <w:r>
        <w:rPr>
          <w:rFonts w:cs="Arial"/>
          <w:color w:val="000000"/>
          <w:szCs w:val="22"/>
        </w:rPr>
        <w:t xml:space="preserve"> </w:t>
      </w:r>
    </w:p>
    <w:p w:rsidR="00964745" w:rsidRDefault="00964745">
      <w:pPr>
        <w:pStyle w:val="Title"/>
      </w:pPr>
      <w:r>
        <w:br w:type="page"/>
      </w:r>
      <w:r>
        <w:lastRenderedPageBreak/>
        <w:t>Table of Contents</w:t>
      </w:r>
    </w:p>
    <w:p w:rsidR="007C4BA3" w:rsidRDefault="00A92197">
      <w:pPr>
        <w:pStyle w:val="TOC1"/>
        <w:tabs>
          <w:tab w:val="left" w:pos="660"/>
        </w:tabs>
        <w:rPr>
          <w:rFonts w:asciiTheme="minorHAnsi" w:eastAsiaTheme="minorEastAsia" w:hAnsiTheme="minorHAnsi" w:cstheme="minorBidi"/>
          <w:b w:val="0"/>
          <w:noProof/>
          <w:sz w:val="22"/>
          <w:szCs w:val="22"/>
        </w:rPr>
      </w:pPr>
      <w:r w:rsidRPr="00A92197">
        <w:rPr>
          <w:rFonts w:ascii="Calibri" w:hAnsi="Calibri"/>
          <w:b w:val="0"/>
        </w:rPr>
        <w:fldChar w:fldCharType="begin"/>
      </w:r>
      <w:r w:rsidR="00964745" w:rsidRPr="00FE1E6D">
        <w:rPr>
          <w:rFonts w:ascii="Calibri" w:hAnsi="Calibri"/>
          <w:b w:val="0"/>
        </w:rPr>
        <w:instrText xml:space="preserve"> TOC \o "1-3" </w:instrText>
      </w:r>
      <w:r w:rsidRPr="00A92197">
        <w:rPr>
          <w:rFonts w:ascii="Calibri" w:hAnsi="Calibri"/>
          <w:b w:val="0"/>
        </w:rPr>
        <w:fldChar w:fldCharType="separate"/>
      </w:r>
      <w:r w:rsidR="007C4BA3">
        <w:rPr>
          <w:noProof/>
        </w:rPr>
        <w:t>1.</w:t>
      </w:r>
      <w:r w:rsidR="007C4BA3">
        <w:rPr>
          <w:rFonts w:asciiTheme="minorHAnsi" w:eastAsiaTheme="minorEastAsia" w:hAnsiTheme="minorHAnsi" w:cstheme="minorBidi"/>
          <w:b w:val="0"/>
          <w:noProof/>
          <w:sz w:val="22"/>
          <w:szCs w:val="22"/>
        </w:rPr>
        <w:tab/>
      </w:r>
      <w:r w:rsidR="007C4BA3">
        <w:rPr>
          <w:noProof/>
        </w:rPr>
        <w:t>Executive Summary</w:t>
      </w:r>
      <w:r w:rsidR="007C4BA3">
        <w:rPr>
          <w:noProof/>
        </w:rPr>
        <w:tab/>
      </w:r>
      <w:r w:rsidR="007C4BA3">
        <w:rPr>
          <w:noProof/>
        </w:rPr>
        <w:fldChar w:fldCharType="begin"/>
      </w:r>
      <w:r w:rsidR="007C4BA3">
        <w:rPr>
          <w:noProof/>
        </w:rPr>
        <w:instrText xml:space="preserve"> PAGEREF _Toc268011123 \h </w:instrText>
      </w:r>
      <w:r w:rsidR="007C4BA3">
        <w:rPr>
          <w:noProof/>
        </w:rPr>
      </w:r>
      <w:r w:rsidR="007C4BA3">
        <w:rPr>
          <w:noProof/>
        </w:rPr>
        <w:fldChar w:fldCharType="separate"/>
      </w:r>
      <w:r w:rsidR="007C4BA3">
        <w:rPr>
          <w:noProof/>
        </w:rPr>
        <w:t>4</w:t>
      </w:r>
      <w:r w:rsidR="007C4BA3">
        <w:rPr>
          <w:noProof/>
        </w:rPr>
        <w:fldChar w:fldCharType="end"/>
      </w:r>
    </w:p>
    <w:p w:rsidR="007C4BA3" w:rsidRDefault="007C4BA3">
      <w:pPr>
        <w:pStyle w:val="TOC1"/>
        <w:tabs>
          <w:tab w:val="left" w:pos="660"/>
        </w:tabs>
        <w:rPr>
          <w:rFonts w:asciiTheme="minorHAnsi" w:eastAsiaTheme="minorEastAsia" w:hAnsiTheme="minorHAnsi" w:cstheme="minorBidi"/>
          <w:b w:val="0"/>
          <w:noProof/>
          <w:sz w:val="22"/>
          <w:szCs w:val="22"/>
        </w:rPr>
      </w:pPr>
      <w:r>
        <w:rPr>
          <w:noProof/>
        </w:rPr>
        <w:t>2.</w:t>
      </w:r>
      <w:r>
        <w:rPr>
          <w:rFonts w:asciiTheme="minorHAnsi" w:eastAsiaTheme="minorEastAsia" w:hAnsiTheme="minorHAnsi" w:cstheme="minorBidi"/>
          <w:b w:val="0"/>
          <w:noProof/>
          <w:sz w:val="22"/>
          <w:szCs w:val="22"/>
        </w:rPr>
        <w:tab/>
      </w:r>
      <w:r>
        <w:rPr>
          <w:noProof/>
        </w:rPr>
        <w:t>Background</w:t>
      </w:r>
      <w:r>
        <w:rPr>
          <w:noProof/>
        </w:rPr>
        <w:tab/>
      </w:r>
      <w:r>
        <w:rPr>
          <w:noProof/>
        </w:rPr>
        <w:fldChar w:fldCharType="begin"/>
      </w:r>
      <w:r>
        <w:rPr>
          <w:noProof/>
        </w:rPr>
        <w:instrText xml:space="preserve"> PAGEREF _Toc268011124 \h </w:instrText>
      </w:r>
      <w:r>
        <w:rPr>
          <w:noProof/>
        </w:rPr>
      </w:r>
      <w:r>
        <w:rPr>
          <w:noProof/>
        </w:rPr>
        <w:fldChar w:fldCharType="separate"/>
      </w:r>
      <w:r>
        <w:rPr>
          <w:noProof/>
        </w:rPr>
        <w:t>5</w:t>
      </w:r>
      <w:r>
        <w:rPr>
          <w:noProof/>
        </w:rPr>
        <w:fldChar w:fldCharType="end"/>
      </w:r>
    </w:p>
    <w:p w:rsidR="007C4BA3" w:rsidRDefault="007C4BA3">
      <w:pPr>
        <w:pStyle w:val="TOC1"/>
        <w:tabs>
          <w:tab w:val="left" w:pos="660"/>
        </w:tabs>
        <w:rPr>
          <w:rFonts w:asciiTheme="minorHAnsi" w:eastAsiaTheme="minorEastAsia" w:hAnsiTheme="minorHAnsi" w:cstheme="minorBidi"/>
          <w:b w:val="0"/>
          <w:noProof/>
          <w:sz w:val="22"/>
          <w:szCs w:val="22"/>
        </w:rPr>
      </w:pPr>
      <w:r>
        <w:rPr>
          <w:noProof/>
        </w:rPr>
        <w:t>3.</w:t>
      </w:r>
      <w:r>
        <w:rPr>
          <w:rFonts w:asciiTheme="minorHAnsi" w:eastAsiaTheme="minorEastAsia" w:hAnsiTheme="minorHAnsi" w:cstheme="minorBidi"/>
          <w:b w:val="0"/>
          <w:noProof/>
          <w:sz w:val="22"/>
          <w:szCs w:val="22"/>
        </w:rPr>
        <w:tab/>
      </w:r>
      <w:r>
        <w:rPr>
          <w:noProof/>
        </w:rPr>
        <w:t>Introduction</w:t>
      </w:r>
      <w:r>
        <w:rPr>
          <w:noProof/>
        </w:rPr>
        <w:tab/>
      </w:r>
      <w:r>
        <w:rPr>
          <w:noProof/>
        </w:rPr>
        <w:fldChar w:fldCharType="begin"/>
      </w:r>
      <w:r>
        <w:rPr>
          <w:noProof/>
        </w:rPr>
        <w:instrText xml:space="preserve"> PAGEREF _Toc268011125 \h </w:instrText>
      </w:r>
      <w:r>
        <w:rPr>
          <w:noProof/>
        </w:rPr>
      </w:r>
      <w:r>
        <w:rPr>
          <w:noProof/>
        </w:rPr>
        <w:fldChar w:fldCharType="separate"/>
      </w:r>
      <w:r>
        <w:rPr>
          <w:noProof/>
        </w:rPr>
        <w:t>6</w:t>
      </w:r>
      <w:r>
        <w:rPr>
          <w:noProof/>
        </w:rPr>
        <w:fldChar w:fldCharType="end"/>
      </w:r>
    </w:p>
    <w:p w:rsidR="007C4BA3" w:rsidRDefault="007C4BA3">
      <w:pPr>
        <w:pStyle w:val="TOC1"/>
        <w:tabs>
          <w:tab w:val="left" w:pos="660"/>
        </w:tabs>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caCORE Enterprise Infrastructure</w:t>
      </w:r>
      <w:r>
        <w:rPr>
          <w:noProof/>
        </w:rPr>
        <w:tab/>
      </w:r>
      <w:r>
        <w:rPr>
          <w:noProof/>
        </w:rPr>
        <w:fldChar w:fldCharType="begin"/>
      </w:r>
      <w:r>
        <w:rPr>
          <w:noProof/>
        </w:rPr>
        <w:instrText xml:space="preserve"> PAGEREF _Toc268011126 \h </w:instrText>
      </w:r>
      <w:r>
        <w:rPr>
          <w:noProof/>
        </w:rPr>
      </w:r>
      <w:r>
        <w:rPr>
          <w:noProof/>
        </w:rPr>
        <w:fldChar w:fldCharType="separate"/>
      </w:r>
      <w:r>
        <w:rPr>
          <w:noProof/>
        </w:rPr>
        <w:t>7</w:t>
      </w:r>
      <w:r>
        <w:rPr>
          <w:noProof/>
        </w:rPr>
        <w:fldChar w:fldCharType="end"/>
      </w:r>
    </w:p>
    <w:p w:rsidR="007C4BA3" w:rsidRDefault="007C4BA3">
      <w:pPr>
        <w:pStyle w:val="TOC2"/>
        <w:rPr>
          <w:rFonts w:asciiTheme="minorHAnsi" w:eastAsiaTheme="minorEastAsia" w:hAnsiTheme="minorHAnsi" w:cstheme="minorBidi"/>
          <w:sz w:val="22"/>
          <w:szCs w:val="22"/>
        </w:rPr>
      </w:pPr>
      <w:r w:rsidRPr="00273337">
        <w:t>4.1</w:t>
      </w:r>
      <w:r>
        <w:rPr>
          <w:rFonts w:asciiTheme="minorHAnsi" w:eastAsiaTheme="minorEastAsia" w:hAnsiTheme="minorHAnsi" w:cstheme="minorBidi"/>
          <w:sz w:val="22"/>
          <w:szCs w:val="22"/>
        </w:rPr>
        <w:tab/>
      </w:r>
      <w:r w:rsidRPr="00273337">
        <w:rPr>
          <w:rFonts w:ascii="Calibri" w:hAnsi="Calibri"/>
        </w:rPr>
        <w:t>Enterprise Architecture</w:t>
      </w:r>
      <w:r>
        <w:tab/>
      </w:r>
      <w:r>
        <w:fldChar w:fldCharType="begin"/>
      </w:r>
      <w:r>
        <w:instrText xml:space="preserve"> PAGEREF _Toc268011127 \h </w:instrText>
      </w:r>
      <w:r>
        <w:fldChar w:fldCharType="separate"/>
      </w:r>
      <w:r>
        <w:t>9</w:t>
      </w:r>
      <w:r>
        <w:fldChar w:fldCharType="end"/>
      </w:r>
    </w:p>
    <w:p w:rsidR="007C4BA3" w:rsidRDefault="007C4BA3">
      <w:pPr>
        <w:pStyle w:val="TOC2"/>
        <w:rPr>
          <w:rFonts w:asciiTheme="minorHAnsi" w:eastAsiaTheme="minorEastAsia" w:hAnsiTheme="minorHAnsi" w:cstheme="minorBidi"/>
          <w:sz w:val="22"/>
          <w:szCs w:val="22"/>
        </w:rPr>
      </w:pPr>
      <w:r w:rsidRPr="00273337">
        <w:t>4.2</w:t>
      </w:r>
      <w:r>
        <w:rPr>
          <w:rFonts w:asciiTheme="minorHAnsi" w:eastAsiaTheme="minorEastAsia" w:hAnsiTheme="minorHAnsi" w:cstheme="minorBidi"/>
          <w:sz w:val="22"/>
          <w:szCs w:val="22"/>
        </w:rPr>
        <w:tab/>
      </w:r>
      <w:r w:rsidRPr="00273337">
        <w:rPr>
          <w:rFonts w:ascii="Calibri" w:hAnsi="Calibri"/>
        </w:rPr>
        <w:t>Semantic Infrastructure</w:t>
      </w:r>
      <w:r>
        <w:tab/>
      </w:r>
      <w:r>
        <w:fldChar w:fldCharType="begin"/>
      </w:r>
      <w:r>
        <w:instrText xml:space="preserve"> PAGEREF _Toc268011128 \h </w:instrText>
      </w:r>
      <w:r>
        <w:fldChar w:fldCharType="separate"/>
      </w:r>
      <w:r>
        <w:t>9</w:t>
      </w:r>
      <w:r>
        <w:fldChar w:fldCharType="end"/>
      </w:r>
    </w:p>
    <w:p w:rsidR="007C4BA3" w:rsidRDefault="007C4BA3">
      <w:pPr>
        <w:pStyle w:val="TOC2"/>
        <w:rPr>
          <w:rFonts w:asciiTheme="minorHAnsi" w:eastAsiaTheme="minorEastAsia" w:hAnsiTheme="minorHAnsi" w:cstheme="minorBidi"/>
          <w:sz w:val="22"/>
          <w:szCs w:val="22"/>
        </w:rPr>
      </w:pPr>
      <w:r w:rsidRPr="00273337">
        <w:t>4.3</w:t>
      </w:r>
      <w:r>
        <w:rPr>
          <w:rFonts w:asciiTheme="minorHAnsi" w:eastAsiaTheme="minorEastAsia" w:hAnsiTheme="minorHAnsi" w:cstheme="minorBidi"/>
          <w:sz w:val="22"/>
          <w:szCs w:val="22"/>
        </w:rPr>
        <w:tab/>
      </w:r>
      <w:r w:rsidRPr="00273337">
        <w:rPr>
          <w:rFonts w:ascii="Calibri" w:hAnsi="Calibri"/>
        </w:rPr>
        <w:t>Service Infrastructure</w:t>
      </w:r>
      <w:r>
        <w:tab/>
      </w:r>
      <w:r>
        <w:fldChar w:fldCharType="begin"/>
      </w:r>
      <w:r>
        <w:instrText xml:space="preserve"> PAGEREF _Toc268011129 \h </w:instrText>
      </w:r>
      <w:r>
        <w:fldChar w:fldCharType="separate"/>
      </w:r>
      <w:r>
        <w:t>11</w:t>
      </w:r>
      <w:r>
        <w:fldChar w:fldCharType="end"/>
      </w:r>
    </w:p>
    <w:p w:rsidR="007C4BA3" w:rsidRDefault="007C4BA3">
      <w:pPr>
        <w:pStyle w:val="TOC2"/>
        <w:rPr>
          <w:rFonts w:asciiTheme="minorHAnsi" w:eastAsiaTheme="minorEastAsia" w:hAnsiTheme="minorHAnsi" w:cstheme="minorBidi"/>
          <w:sz w:val="22"/>
          <w:szCs w:val="22"/>
        </w:rPr>
      </w:pPr>
      <w:r w:rsidRPr="00273337">
        <w:t>4.4</w:t>
      </w:r>
      <w:r>
        <w:rPr>
          <w:rFonts w:asciiTheme="minorHAnsi" w:eastAsiaTheme="minorEastAsia" w:hAnsiTheme="minorHAnsi" w:cstheme="minorBidi"/>
          <w:sz w:val="22"/>
          <w:szCs w:val="22"/>
        </w:rPr>
        <w:tab/>
      </w:r>
      <w:r w:rsidRPr="00273337">
        <w:rPr>
          <w:rFonts w:ascii="Calibri" w:hAnsi="Calibri"/>
        </w:rPr>
        <w:t>Security Infrastructure</w:t>
      </w:r>
      <w:r>
        <w:tab/>
      </w:r>
      <w:r>
        <w:fldChar w:fldCharType="begin"/>
      </w:r>
      <w:r>
        <w:instrText xml:space="preserve"> PAGEREF _Toc268011130 \h </w:instrText>
      </w:r>
      <w:r>
        <w:fldChar w:fldCharType="separate"/>
      </w:r>
      <w:r>
        <w:t>13</w:t>
      </w:r>
      <w:r>
        <w:fldChar w:fldCharType="end"/>
      </w:r>
    </w:p>
    <w:p w:rsidR="007C4BA3" w:rsidRDefault="007C4BA3">
      <w:pPr>
        <w:pStyle w:val="TOC2"/>
        <w:rPr>
          <w:rFonts w:asciiTheme="minorHAnsi" w:eastAsiaTheme="minorEastAsia" w:hAnsiTheme="minorHAnsi" w:cstheme="minorBidi"/>
          <w:sz w:val="22"/>
          <w:szCs w:val="22"/>
        </w:rPr>
      </w:pPr>
      <w:r w:rsidRPr="00273337">
        <w:t>4.5</w:t>
      </w:r>
      <w:r>
        <w:rPr>
          <w:rFonts w:asciiTheme="minorHAnsi" w:eastAsiaTheme="minorEastAsia" w:hAnsiTheme="minorHAnsi" w:cstheme="minorBidi"/>
          <w:sz w:val="22"/>
          <w:szCs w:val="22"/>
        </w:rPr>
        <w:tab/>
      </w:r>
      <w:r w:rsidRPr="00273337">
        <w:rPr>
          <w:rFonts w:ascii="Calibri" w:hAnsi="Calibri"/>
        </w:rPr>
        <w:t>Integration Infrastructure</w:t>
      </w:r>
      <w:r>
        <w:tab/>
      </w:r>
      <w:r>
        <w:fldChar w:fldCharType="begin"/>
      </w:r>
      <w:r>
        <w:instrText xml:space="preserve"> PAGEREF _Toc268011131 \h </w:instrText>
      </w:r>
      <w:r>
        <w:fldChar w:fldCharType="separate"/>
      </w:r>
      <w:r>
        <w:t>14</w:t>
      </w:r>
      <w:r>
        <w:fldChar w:fldCharType="end"/>
      </w:r>
    </w:p>
    <w:p w:rsidR="007C4BA3" w:rsidRDefault="007C4BA3">
      <w:pPr>
        <w:pStyle w:val="TOC2"/>
        <w:rPr>
          <w:rFonts w:asciiTheme="minorHAnsi" w:eastAsiaTheme="minorEastAsia" w:hAnsiTheme="minorHAnsi" w:cstheme="minorBidi"/>
          <w:sz w:val="22"/>
          <w:szCs w:val="22"/>
        </w:rPr>
      </w:pPr>
      <w:r w:rsidRPr="00273337">
        <w:t>4.6</w:t>
      </w:r>
      <w:r>
        <w:rPr>
          <w:rFonts w:asciiTheme="minorHAnsi" w:eastAsiaTheme="minorEastAsia" w:hAnsiTheme="minorHAnsi" w:cstheme="minorBidi"/>
          <w:sz w:val="22"/>
          <w:szCs w:val="22"/>
        </w:rPr>
        <w:tab/>
      </w:r>
      <w:r w:rsidRPr="00273337">
        <w:rPr>
          <w:rFonts w:ascii="Calibri" w:hAnsi="Calibri"/>
        </w:rPr>
        <w:t>Deployment Infrastructure</w:t>
      </w:r>
      <w:r>
        <w:tab/>
      </w:r>
      <w:r>
        <w:fldChar w:fldCharType="begin"/>
      </w:r>
      <w:r>
        <w:instrText xml:space="preserve"> PAGEREF _Toc268011132 \h </w:instrText>
      </w:r>
      <w:r>
        <w:fldChar w:fldCharType="separate"/>
      </w:r>
      <w:r>
        <w:t>16</w:t>
      </w:r>
      <w:r>
        <w:fldChar w:fldCharType="end"/>
      </w:r>
    </w:p>
    <w:p w:rsidR="007C4BA3" w:rsidRDefault="007C4BA3">
      <w:pPr>
        <w:pStyle w:val="TOC1"/>
        <w:tabs>
          <w:tab w:val="left" w:pos="660"/>
        </w:tabs>
        <w:rPr>
          <w:rFonts w:asciiTheme="minorHAnsi" w:eastAsiaTheme="minorEastAsia" w:hAnsiTheme="minorHAnsi" w:cstheme="minorBidi"/>
          <w:b w:val="0"/>
          <w:noProof/>
          <w:sz w:val="22"/>
          <w:szCs w:val="22"/>
        </w:rPr>
      </w:pPr>
      <w:r>
        <w:rPr>
          <w:noProof/>
        </w:rPr>
        <w:t>5.</w:t>
      </w:r>
      <w:r>
        <w:rPr>
          <w:rFonts w:asciiTheme="minorHAnsi" w:eastAsiaTheme="minorEastAsia" w:hAnsiTheme="minorHAnsi" w:cstheme="minorBidi"/>
          <w:b w:val="0"/>
          <w:noProof/>
          <w:sz w:val="22"/>
          <w:szCs w:val="22"/>
        </w:rPr>
        <w:tab/>
      </w:r>
      <w:r>
        <w:rPr>
          <w:noProof/>
        </w:rPr>
        <w:t>Achieving Enterprise-level Interoperability</w:t>
      </w:r>
      <w:r>
        <w:rPr>
          <w:noProof/>
        </w:rPr>
        <w:tab/>
      </w:r>
      <w:r>
        <w:rPr>
          <w:noProof/>
        </w:rPr>
        <w:fldChar w:fldCharType="begin"/>
      </w:r>
      <w:r>
        <w:rPr>
          <w:noProof/>
        </w:rPr>
        <w:instrText xml:space="preserve"> PAGEREF _Toc268011133 \h </w:instrText>
      </w:r>
      <w:r>
        <w:rPr>
          <w:noProof/>
        </w:rPr>
      </w:r>
      <w:r>
        <w:rPr>
          <w:noProof/>
        </w:rPr>
        <w:fldChar w:fldCharType="separate"/>
      </w:r>
      <w:r>
        <w:rPr>
          <w:noProof/>
        </w:rPr>
        <w:t>17</w:t>
      </w:r>
      <w:r>
        <w:rPr>
          <w:noProof/>
        </w:rPr>
        <w:fldChar w:fldCharType="end"/>
      </w:r>
    </w:p>
    <w:p w:rsidR="007C4BA3" w:rsidRDefault="007C4BA3">
      <w:pPr>
        <w:pStyle w:val="TOC2"/>
        <w:rPr>
          <w:rFonts w:asciiTheme="minorHAnsi" w:eastAsiaTheme="minorEastAsia" w:hAnsiTheme="minorHAnsi" w:cstheme="minorBidi"/>
          <w:sz w:val="22"/>
          <w:szCs w:val="22"/>
        </w:rPr>
      </w:pPr>
      <w:r w:rsidRPr="00273337">
        <w:t>5.1</w:t>
      </w:r>
      <w:r>
        <w:rPr>
          <w:rFonts w:asciiTheme="minorHAnsi" w:eastAsiaTheme="minorEastAsia" w:hAnsiTheme="minorHAnsi" w:cstheme="minorBidi"/>
          <w:sz w:val="22"/>
          <w:szCs w:val="22"/>
        </w:rPr>
        <w:tab/>
      </w:r>
      <w:r w:rsidRPr="00273337">
        <w:rPr>
          <w:rFonts w:ascii="Calibri" w:hAnsi="Calibri"/>
        </w:rPr>
        <w:t>ECCF</w:t>
      </w:r>
      <w:r>
        <w:tab/>
      </w:r>
      <w:r>
        <w:fldChar w:fldCharType="begin"/>
      </w:r>
      <w:r>
        <w:instrText xml:space="preserve"> PAGEREF _Toc268011134 \h </w:instrText>
      </w:r>
      <w:r>
        <w:fldChar w:fldCharType="separate"/>
      </w:r>
      <w:r>
        <w:t>20</w:t>
      </w:r>
      <w:r>
        <w:fldChar w:fldCharType="end"/>
      </w:r>
    </w:p>
    <w:p w:rsidR="007C4BA3" w:rsidRDefault="007C4BA3">
      <w:pPr>
        <w:pStyle w:val="TOC2"/>
        <w:rPr>
          <w:rFonts w:asciiTheme="minorHAnsi" w:eastAsiaTheme="minorEastAsia" w:hAnsiTheme="minorHAnsi" w:cstheme="minorBidi"/>
          <w:sz w:val="22"/>
          <w:szCs w:val="22"/>
        </w:rPr>
      </w:pPr>
      <w:r w:rsidRPr="00273337">
        <w:t>5.2</w:t>
      </w:r>
      <w:r>
        <w:rPr>
          <w:rFonts w:asciiTheme="minorHAnsi" w:eastAsiaTheme="minorEastAsia" w:hAnsiTheme="minorHAnsi" w:cstheme="minorBidi"/>
          <w:sz w:val="22"/>
          <w:szCs w:val="22"/>
        </w:rPr>
        <w:tab/>
      </w:r>
      <w:r w:rsidRPr="00273337">
        <w:rPr>
          <w:rFonts w:ascii="Calibri" w:hAnsi="Calibri"/>
        </w:rPr>
        <w:t>Artifacts Generation</w:t>
      </w:r>
      <w:r>
        <w:tab/>
      </w:r>
      <w:r>
        <w:fldChar w:fldCharType="begin"/>
      </w:r>
      <w:r>
        <w:instrText xml:space="preserve"> PAGEREF _Toc268011135 \h </w:instrText>
      </w:r>
      <w:r>
        <w:fldChar w:fldCharType="separate"/>
      </w:r>
      <w:r>
        <w:t>20</w:t>
      </w:r>
      <w:r>
        <w:fldChar w:fldCharType="end"/>
      </w:r>
    </w:p>
    <w:p w:rsidR="007C4BA3" w:rsidRDefault="007C4BA3">
      <w:pPr>
        <w:pStyle w:val="TOC2"/>
        <w:rPr>
          <w:rFonts w:asciiTheme="minorHAnsi" w:eastAsiaTheme="minorEastAsia" w:hAnsiTheme="minorHAnsi" w:cstheme="minorBidi"/>
          <w:sz w:val="22"/>
          <w:szCs w:val="22"/>
        </w:rPr>
      </w:pPr>
      <w:r w:rsidRPr="00273337">
        <w:t>5.3</w:t>
      </w:r>
      <w:r>
        <w:rPr>
          <w:rFonts w:asciiTheme="minorHAnsi" w:eastAsiaTheme="minorEastAsia" w:hAnsiTheme="minorHAnsi" w:cstheme="minorBidi"/>
          <w:sz w:val="22"/>
          <w:szCs w:val="22"/>
        </w:rPr>
        <w:tab/>
      </w:r>
      <w:r w:rsidRPr="00273337">
        <w:rPr>
          <w:rFonts w:ascii="Calibri" w:hAnsi="Calibri"/>
        </w:rPr>
        <w:t>Harmonized Data Types</w:t>
      </w:r>
      <w:r>
        <w:tab/>
      </w:r>
      <w:r>
        <w:fldChar w:fldCharType="begin"/>
      </w:r>
      <w:r>
        <w:instrText xml:space="preserve"> PAGEREF _Toc268011136 \h </w:instrText>
      </w:r>
      <w:r>
        <w:fldChar w:fldCharType="separate"/>
      </w:r>
      <w:r>
        <w:t>21</w:t>
      </w:r>
      <w:r>
        <w:fldChar w:fldCharType="end"/>
      </w:r>
    </w:p>
    <w:p w:rsidR="007C4BA3" w:rsidRDefault="007C4BA3">
      <w:pPr>
        <w:pStyle w:val="TOC2"/>
        <w:rPr>
          <w:rFonts w:asciiTheme="minorHAnsi" w:eastAsiaTheme="minorEastAsia" w:hAnsiTheme="minorHAnsi" w:cstheme="minorBidi"/>
          <w:sz w:val="22"/>
          <w:szCs w:val="22"/>
        </w:rPr>
      </w:pPr>
      <w:r w:rsidRPr="00273337">
        <w:t>5.4</w:t>
      </w:r>
      <w:r>
        <w:rPr>
          <w:rFonts w:asciiTheme="minorHAnsi" w:eastAsiaTheme="minorEastAsia" w:hAnsiTheme="minorHAnsi" w:cstheme="minorBidi"/>
          <w:sz w:val="22"/>
          <w:szCs w:val="22"/>
        </w:rPr>
        <w:tab/>
      </w:r>
      <w:r w:rsidRPr="00273337">
        <w:rPr>
          <w:rFonts w:ascii="Calibri" w:hAnsi="Calibri"/>
        </w:rPr>
        <w:t>Audit</w:t>
      </w:r>
      <w:r>
        <w:tab/>
      </w:r>
      <w:r>
        <w:fldChar w:fldCharType="begin"/>
      </w:r>
      <w:r>
        <w:instrText xml:space="preserve"> PAGEREF _Toc268011137 \h </w:instrText>
      </w:r>
      <w:r>
        <w:fldChar w:fldCharType="separate"/>
      </w:r>
      <w:r>
        <w:t>22</w:t>
      </w:r>
      <w:r>
        <w:fldChar w:fldCharType="end"/>
      </w:r>
    </w:p>
    <w:p w:rsidR="007C4BA3" w:rsidRDefault="007C4BA3">
      <w:pPr>
        <w:pStyle w:val="TOC2"/>
        <w:rPr>
          <w:rFonts w:asciiTheme="minorHAnsi" w:eastAsiaTheme="minorEastAsia" w:hAnsiTheme="minorHAnsi" w:cstheme="minorBidi"/>
          <w:sz w:val="22"/>
          <w:szCs w:val="22"/>
        </w:rPr>
      </w:pPr>
      <w:r w:rsidRPr="00273337">
        <w:t>5.5</w:t>
      </w:r>
      <w:r>
        <w:rPr>
          <w:rFonts w:asciiTheme="minorHAnsi" w:eastAsiaTheme="minorEastAsia" w:hAnsiTheme="minorHAnsi" w:cstheme="minorBidi"/>
          <w:sz w:val="22"/>
          <w:szCs w:val="22"/>
        </w:rPr>
        <w:tab/>
      </w:r>
      <w:r w:rsidRPr="00273337">
        <w:rPr>
          <w:rFonts w:ascii="Calibri" w:hAnsi="Calibri"/>
        </w:rPr>
        <w:t>Localizations</w:t>
      </w:r>
      <w:r>
        <w:tab/>
      </w:r>
      <w:r>
        <w:fldChar w:fldCharType="begin"/>
      </w:r>
      <w:r>
        <w:instrText xml:space="preserve"> PAGEREF _Toc268011138 \h </w:instrText>
      </w:r>
      <w:r>
        <w:fldChar w:fldCharType="separate"/>
      </w:r>
      <w:r>
        <w:t>22</w:t>
      </w:r>
      <w:r>
        <w:fldChar w:fldCharType="end"/>
      </w:r>
    </w:p>
    <w:p w:rsidR="007C4BA3" w:rsidRDefault="007C4BA3">
      <w:pPr>
        <w:pStyle w:val="TOC2"/>
        <w:rPr>
          <w:rFonts w:asciiTheme="minorHAnsi" w:eastAsiaTheme="minorEastAsia" w:hAnsiTheme="minorHAnsi" w:cstheme="minorBidi"/>
          <w:sz w:val="22"/>
          <w:szCs w:val="22"/>
        </w:rPr>
      </w:pPr>
      <w:r w:rsidRPr="00273337">
        <w:t>5.6</w:t>
      </w:r>
      <w:r>
        <w:rPr>
          <w:rFonts w:asciiTheme="minorHAnsi" w:eastAsiaTheme="minorEastAsia" w:hAnsiTheme="minorHAnsi" w:cstheme="minorBidi"/>
          <w:sz w:val="22"/>
          <w:szCs w:val="22"/>
        </w:rPr>
        <w:tab/>
      </w:r>
      <w:r w:rsidRPr="00273337">
        <w:rPr>
          <w:rFonts w:ascii="Calibri" w:hAnsi="Calibri"/>
        </w:rPr>
        <w:t>Transformations</w:t>
      </w:r>
      <w:r>
        <w:tab/>
      </w:r>
      <w:r>
        <w:fldChar w:fldCharType="begin"/>
      </w:r>
      <w:r>
        <w:instrText xml:space="preserve"> PAGEREF _Toc268011139 \h </w:instrText>
      </w:r>
      <w:r>
        <w:fldChar w:fldCharType="separate"/>
      </w:r>
      <w:r>
        <w:t>22</w:t>
      </w:r>
      <w:r>
        <w:fldChar w:fldCharType="end"/>
      </w:r>
    </w:p>
    <w:p w:rsidR="007C4BA3" w:rsidRDefault="007C4BA3">
      <w:pPr>
        <w:pStyle w:val="TOC2"/>
        <w:rPr>
          <w:rFonts w:asciiTheme="minorHAnsi" w:eastAsiaTheme="minorEastAsia" w:hAnsiTheme="minorHAnsi" w:cstheme="minorBidi"/>
          <w:sz w:val="22"/>
          <w:szCs w:val="22"/>
        </w:rPr>
      </w:pPr>
      <w:r w:rsidRPr="00273337">
        <w:t>5.7</w:t>
      </w:r>
      <w:r>
        <w:rPr>
          <w:rFonts w:asciiTheme="minorHAnsi" w:eastAsiaTheme="minorEastAsia" w:hAnsiTheme="minorHAnsi" w:cstheme="minorBidi"/>
          <w:sz w:val="22"/>
          <w:szCs w:val="22"/>
        </w:rPr>
        <w:tab/>
      </w:r>
      <w:r w:rsidRPr="00273337">
        <w:rPr>
          <w:rFonts w:ascii="Calibri" w:hAnsi="Calibri"/>
        </w:rPr>
        <w:t>Vocabulary/Terminology Framework</w:t>
      </w:r>
      <w:r>
        <w:tab/>
      </w:r>
      <w:r>
        <w:fldChar w:fldCharType="begin"/>
      </w:r>
      <w:r>
        <w:instrText xml:space="preserve"> PAGEREF _Toc268011140 \h </w:instrText>
      </w:r>
      <w:r>
        <w:fldChar w:fldCharType="separate"/>
      </w:r>
      <w:r>
        <w:t>23</w:t>
      </w:r>
      <w:r>
        <w:fldChar w:fldCharType="end"/>
      </w:r>
    </w:p>
    <w:p w:rsidR="007C4BA3" w:rsidRDefault="007C4BA3">
      <w:pPr>
        <w:pStyle w:val="TOC2"/>
        <w:rPr>
          <w:rFonts w:asciiTheme="minorHAnsi" w:eastAsiaTheme="minorEastAsia" w:hAnsiTheme="minorHAnsi" w:cstheme="minorBidi"/>
          <w:sz w:val="22"/>
          <w:szCs w:val="22"/>
        </w:rPr>
      </w:pPr>
      <w:r w:rsidRPr="00273337">
        <w:t>5.8</w:t>
      </w:r>
      <w:r>
        <w:rPr>
          <w:rFonts w:asciiTheme="minorHAnsi" w:eastAsiaTheme="minorEastAsia" w:hAnsiTheme="minorHAnsi" w:cstheme="minorBidi"/>
          <w:sz w:val="22"/>
          <w:szCs w:val="22"/>
        </w:rPr>
        <w:tab/>
      </w:r>
      <w:r w:rsidRPr="00273337">
        <w:rPr>
          <w:rFonts w:ascii="Calibri" w:hAnsi="Calibri"/>
        </w:rPr>
        <w:t>Behavioral Semantics</w:t>
      </w:r>
      <w:r>
        <w:tab/>
      </w:r>
      <w:r>
        <w:fldChar w:fldCharType="begin"/>
      </w:r>
      <w:r>
        <w:instrText xml:space="preserve"> PAGEREF _Toc268011141 \h </w:instrText>
      </w:r>
      <w:r>
        <w:fldChar w:fldCharType="separate"/>
      </w:r>
      <w:r>
        <w:t>23</w:t>
      </w:r>
      <w:r>
        <w:fldChar w:fldCharType="end"/>
      </w:r>
    </w:p>
    <w:p w:rsidR="007C4BA3" w:rsidRDefault="007C4BA3">
      <w:pPr>
        <w:pStyle w:val="TOC2"/>
        <w:rPr>
          <w:rFonts w:asciiTheme="minorHAnsi" w:eastAsiaTheme="minorEastAsia" w:hAnsiTheme="minorHAnsi" w:cstheme="minorBidi"/>
          <w:sz w:val="22"/>
          <w:szCs w:val="22"/>
        </w:rPr>
      </w:pPr>
      <w:r w:rsidRPr="00273337">
        <w:t>5.9</w:t>
      </w:r>
      <w:r>
        <w:rPr>
          <w:rFonts w:asciiTheme="minorHAnsi" w:eastAsiaTheme="minorEastAsia" w:hAnsiTheme="minorHAnsi" w:cstheme="minorBidi"/>
          <w:sz w:val="22"/>
          <w:szCs w:val="22"/>
        </w:rPr>
        <w:tab/>
      </w:r>
      <w:r w:rsidRPr="00273337">
        <w:rPr>
          <w:rFonts w:ascii="Calibri" w:hAnsi="Calibri"/>
        </w:rPr>
        <w:t>Automated Testing / Certification</w:t>
      </w:r>
      <w:r>
        <w:tab/>
      </w:r>
      <w:r>
        <w:fldChar w:fldCharType="begin"/>
      </w:r>
      <w:r>
        <w:instrText xml:space="preserve"> PAGEREF _Toc268011142 \h </w:instrText>
      </w:r>
      <w:r>
        <w:fldChar w:fldCharType="separate"/>
      </w:r>
      <w:r>
        <w:t>23</w:t>
      </w:r>
      <w:r>
        <w:fldChar w:fldCharType="end"/>
      </w:r>
    </w:p>
    <w:p w:rsidR="007C4BA3" w:rsidRDefault="007C4BA3">
      <w:pPr>
        <w:pStyle w:val="TOC2"/>
        <w:rPr>
          <w:rFonts w:asciiTheme="minorHAnsi" w:eastAsiaTheme="minorEastAsia" w:hAnsiTheme="minorHAnsi" w:cstheme="minorBidi"/>
          <w:sz w:val="22"/>
          <w:szCs w:val="22"/>
        </w:rPr>
      </w:pPr>
      <w:r w:rsidRPr="00273337">
        <w:t>5.10</w:t>
      </w:r>
      <w:r>
        <w:rPr>
          <w:rFonts w:asciiTheme="minorHAnsi" w:eastAsiaTheme="minorEastAsia" w:hAnsiTheme="minorHAnsi" w:cstheme="minorBidi"/>
          <w:sz w:val="22"/>
          <w:szCs w:val="22"/>
        </w:rPr>
        <w:tab/>
      </w:r>
      <w:r w:rsidRPr="00273337">
        <w:rPr>
          <w:rFonts w:ascii="Calibri" w:hAnsi="Calibri"/>
        </w:rPr>
        <w:t>Metadata Framework</w:t>
      </w:r>
      <w:r>
        <w:tab/>
      </w:r>
      <w:r>
        <w:fldChar w:fldCharType="begin"/>
      </w:r>
      <w:r>
        <w:instrText xml:space="preserve"> PAGEREF _Toc268011143 \h </w:instrText>
      </w:r>
      <w:r>
        <w:fldChar w:fldCharType="separate"/>
      </w:r>
      <w:r>
        <w:t>24</w:t>
      </w:r>
      <w:r>
        <w:fldChar w:fldCharType="end"/>
      </w:r>
    </w:p>
    <w:p w:rsidR="007C4BA3" w:rsidRDefault="007C4BA3">
      <w:pPr>
        <w:pStyle w:val="TOC2"/>
        <w:rPr>
          <w:rFonts w:asciiTheme="minorHAnsi" w:eastAsiaTheme="minorEastAsia" w:hAnsiTheme="minorHAnsi" w:cstheme="minorBidi"/>
          <w:sz w:val="22"/>
          <w:szCs w:val="22"/>
        </w:rPr>
      </w:pPr>
      <w:r w:rsidRPr="00273337">
        <w:t>5.11</w:t>
      </w:r>
      <w:r>
        <w:rPr>
          <w:rFonts w:asciiTheme="minorHAnsi" w:eastAsiaTheme="minorEastAsia" w:hAnsiTheme="minorHAnsi" w:cstheme="minorBidi"/>
          <w:sz w:val="22"/>
          <w:szCs w:val="22"/>
        </w:rPr>
        <w:tab/>
      </w:r>
      <w:r w:rsidRPr="00273337">
        <w:rPr>
          <w:rFonts w:ascii="Calibri" w:hAnsi="Calibri"/>
        </w:rPr>
        <w:t>Security Framework</w:t>
      </w:r>
      <w:r>
        <w:tab/>
      </w:r>
      <w:r>
        <w:fldChar w:fldCharType="begin"/>
      </w:r>
      <w:r>
        <w:instrText xml:space="preserve"> PAGEREF _Toc268011144 \h </w:instrText>
      </w:r>
      <w:r>
        <w:fldChar w:fldCharType="separate"/>
      </w:r>
      <w:r>
        <w:t>24</w:t>
      </w:r>
      <w:r>
        <w:fldChar w:fldCharType="end"/>
      </w:r>
    </w:p>
    <w:p w:rsidR="007C4BA3" w:rsidRDefault="007C4BA3">
      <w:pPr>
        <w:pStyle w:val="TOC2"/>
        <w:rPr>
          <w:rFonts w:asciiTheme="minorHAnsi" w:eastAsiaTheme="minorEastAsia" w:hAnsiTheme="minorHAnsi" w:cstheme="minorBidi"/>
          <w:sz w:val="22"/>
          <w:szCs w:val="22"/>
        </w:rPr>
      </w:pPr>
      <w:r w:rsidRPr="00273337">
        <w:t>5.12</w:t>
      </w:r>
      <w:r>
        <w:rPr>
          <w:rFonts w:asciiTheme="minorHAnsi" w:eastAsiaTheme="minorEastAsia" w:hAnsiTheme="minorHAnsi" w:cstheme="minorBidi"/>
          <w:sz w:val="22"/>
          <w:szCs w:val="22"/>
        </w:rPr>
        <w:tab/>
      </w:r>
      <w:r w:rsidRPr="00273337">
        <w:rPr>
          <w:rFonts w:ascii="Calibri" w:hAnsi="Calibri"/>
        </w:rPr>
        <w:t>Service Framework</w:t>
      </w:r>
      <w:r>
        <w:tab/>
      </w:r>
      <w:r>
        <w:fldChar w:fldCharType="begin"/>
      </w:r>
      <w:r>
        <w:instrText xml:space="preserve"> PAGEREF _Toc268011145 \h </w:instrText>
      </w:r>
      <w:r>
        <w:fldChar w:fldCharType="separate"/>
      </w:r>
      <w:r>
        <w:t>25</w:t>
      </w:r>
      <w:r>
        <w:fldChar w:fldCharType="end"/>
      </w:r>
    </w:p>
    <w:p w:rsidR="007C4BA3" w:rsidRDefault="007C4BA3">
      <w:pPr>
        <w:pStyle w:val="TOC2"/>
        <w:rPr>
          <w:rFonts w:asciiTheme="minorHAnsi" w:eastAsiaTheme="minorEastAsia" w:hAnsiTheme="minorHAnsi" w:cstheme="minorBidi"/>
          <w:sz w:val="22"/>
          <w:szCs w:val="22"/>
        </w:rPr>
      </w:pPr>
      <w:r w:rsidRPr="00273337">
        <w:t>5.13</w:t>
      </w:r>
      <w:r>
        <w:rPr>
          <w:rFonts w:asciiTheme="minorHAnsi" w:eastAsiaTheme="minorEastAsia" w:hAnsiTheme="minorHAnsi" w:cstheme="minorBidi"/>
          <w:sz w:val="22"/>
          <w:szCs w:val="22"/>
        </w:rPr>
        <w:tab/>
      </w:r>
      <w:r w:rsidRPr="00273337">
        <w:rPr>
          <w:rFonts w:ascii="Calibri" w:hAnsi="Calibri"/>
        </w:rPr>
        <w:t>Integration Framework</w:t>
      </w:r>
      <w:r>
        <w:tab/>
      </w:r>
      <w:r>
        <w:fldChar w:fldCharType="begin"/>
      </w:r>
      <w:r>
        <w:instrText xml:space="preserve"> PAGEREF _Toc268011146 \h </w:instrText>
      </w:r>
      <w:r>
        <w:fldChar w:fldCharType="separate"/>
      </w:r>
      <w:r>
        <w:t>25</w:t>
      </w:r>
      <w:r>
        <w:fldChar w:fldCharType="end"/>
      </w:r>
    </w:p>
    <w:p w:rsidR="007C4BA3" w:rsidRDefault="007C4BA3">
      <w:pPr>
        <w:pStyle w:val="TOC2"/>
        <w:rPr>
          <w:rFonts w:asciiTheme="minorHAnsi" w:eastAsiaTheme="minorEastAsia" w:hAnsiTheme="minorHAnsi" w:cstheme="minorBidi"/>
          <w:sz w:val="22"/>
          <w:szCs w:val="22"/>
        </w:rPr>
      </w:pPr>
      <w:r w:rsidRPr="00273337">
        <w:t>5.14</w:t>
      </w:r>
      <w:r>
        <w:rPr>
          <w:rFonts w:asciiTheme="minorHAnsi" w:eastAsiaTheme="minorEastAsia" w:hAnsiTheme="minorHAnsi" w:cstheme="minorBidi"/>
          <w:sz w:val="22"/>
          <w:szCs w:val="22"/>
        </w:rPr>
        <w:tab/>
      </w:r>
      <w:r w:rsidRPr="00273337">
        <w:rPr>
          <w:rFonts w:ascii="Calibri" w:hAnsi="Calibri"/>
        </w:rPr>
        <w:t>caCORE Tools</w:t>
      </w:r>
      <w:r>
        <w:tab/>
      </w:r>
      <w:r>
        <w:fldChar w:fldCharType="begin"/>
      </w:r>
      <w:r>
        <w:instrText xml:space="preserve"> PAGEREF _Toc268011147 \h </w:instrText>
      </w:r>
      <w:r>
        <w:fldChar w:fldCharType="separate"/>
      </w:r>
      <w:r>
        <w:t>26</w:t>
      </w:r>
      <w:r>
        <w:fldChar w:fldCharType="end"/>
      </w:r>
    </w:p>
    <w:p w:rsidR="007C4BA3" w:rsidRDefault="007C4BA3">
      <w:pPr>
        <w:pStyle w:val="TOC3"/>
        <w:tabs>
          <w:tab w:val="left" w:pos="1320"/>
          <w:tab w:val="right" w:pos="9350"/>
        </w:tabs>
        <w:rPr>
          <w:rFonts w:asciiTheme="minorHAnsi" w:eastAsiaTheme="minorEastAsia" w:hAnsiTheme="minorHAnsi" w:cstheme="minorBidi"/>
          <w:noProof/>
          <w:sz w:val="22"/>
          <w:szCs w:val="22"/>
        </w:rPr>
      </w:pPr>
      <w:r w:rsidRPr="00273337">
        <w:rPr>
          <w:rFonts w:ascii="Calibri" w:hAnsi="Calibri"/>
          <w:b/>
          <w:noProof/>
        </w:rPr>
        <w:t>5.14.1</w:t>
      </w:r>
      <w:r>
        <w:rPr>
          <w:rFonts w:asciiTheme="minorHAnsi" w:eastAsiaTheme="minorEastAsia" w:hAnsiTheme="minorHAnsi" w:cstheme="minorBidi"/>
          <w:noProof/>
          <w:sz w:val="22"/>
          <w:szCs w:val="22"/>
        </w:rPr>
        <w:tab/>
      </w:r>
      <w:r w:rsidRPr="00273337">
        <w:rPr>
          <w:rFonts w:ascii="Calibri" w:hAnsi="Calibri"/>
          <w:b/>
          <w:noProof/>
        </w:rPr>
        <w:t>Semantic Infrastructure</w:t>
      </w:r>
      <w:r>
        <w:rPr>
          <w:noProof/>
        </w:rPr>
        <w:tab/>
      </w:r>
      <w:r>
        <w:rPr>
          <w:noProof/>
        </w:rPr>
        <w:fldChar w:fldCharType="begin"/>
      </w:r>
      <w:r>
        <w:rPr>
          <w:noProof/>
        </w:rPr>
        <w:instrText xml:space="preserve"> PAGEREF _Toc268011148 \h </w:instrText>
      </w:r>
      <w:r>
        <w:rPr>
          <w:noProof/>
        </w:rPr>
      </w:r>
      <w:r>
        <w:rPr>
          <w:noProof/>
        </w:rPr>
        <w:fldChar w:fldCharType="separate"/>
      </w:r>
      <w:r>
        <w:rPr>
          <w:noProof/>
        </w:rPr>
        <w:t>26</w:t>
      </w:r>
      <w:r>
        <w:rPr>
          <w:noProof/>
        </w:rPr>
        <w:fldChar w:fldCharType="end"/>
      </w:r>
    </w:p>
    <w:p w:rsidR="007C4BA3" w:rsidRDefault="007C4BA3">
      <w:pPr>
        <w:pStyle w:val="TOC3"/>
        <w:tabs>
          <w:tab w:val="left" w:pos="1320"/>
          <w:tab w:val="right" w:pos="9350"/>
        </w:tabs>
        <w:rPr>
          <w:rFonts w:asciiTheme="minorHAnsi" w:eastAsiaTheme="minorEastAsia" w:hAnsiTheme="minorHAnsi" w:cstheme="minorBidi"/>
          <w:noProof/>
          <w:sz w:val="22"/>
          <w:szCs w:val="22"/>
        </w:rPr>
      </w:pPr>
      <w:r w:rsidRPr="00273337">
        <w:rPr>
          <w:rFonts w:ascii="Calibri" w:hAnsi="Calibri"/>
          <w:b/>
          <w:noProof/>
        </w:rPr>
        <w:t>5.14.2</w:t>
      </w:r>
      <w:r>
        <w:rPr>
          <w:rFonts w:asciiTheme="minorHAnsi" w:eastAsiaTheme="minorEastAsia" w:hAnsiTheme="minorHAnsi" w:cstheme="minorBidi"/>
          <w:noProof/>
          <w:sz w:val="22"/>
          <w:szCs w:val="22"/>
        </w:rPr>
        <w:tab/>
      </w:r>
      <w:r w:rsidRPr="00273337">
        <w:rPr>
          <w:rFonts w:ascii="Calibri" w:hAnsi="Calibri"/>
          <w:b/>
          <w:noProof/>
        </w:rPr>
        <w:t>Syntactic Infrastructure</w:t>
      </w:r>
      <w:r>
        <w:rPr>
          <w:noProof/>
        </w:rPr>
        <w:tab/>
      </w:r>
      <w:r>
        <w:rPr>
          <w:noProof/>
        </w:rPr>
        <w:fldChar w:fldCharType="begin"/>
      </w:r>
      <w:r>
        <w:rPr>
          <w:noProof/>
        </w:rPr>
        <w:instrText xml:space="preserve"> PAGEREF _Toc268011149 \h </w:instrText>
      </w:r>
      <w:r>
        <w:rPr>
          <w:noProof/>
        </w:rPr>
      </w:r>
      <w:r>
        <w:rPr>
          <w:noProof/>
        </w:rPr>
        <w:fldChar w:fldCharType="separate"/>
      </w:r>
      <w:r>
        <w:rPr>
          <w:noProof/>
        </w:rPr>
        <w:t>29</w:t>
      </w:r>
      <w:r>
        <w:rPr>
          <w:noProof/>
        </w:rPr>
        <w:fldChar w:fldCharType="end"/>
      </w:r>
    </w:p>
    <w:p w:rsidR="007C4BA3" w:rsidRDefault="007C4BA3">
      <w:pPr>
        <w:pStyle w:val="TOC1"/>
        <w:tabs>
          <w:tab w:val="left" w:pos="660"/>
        </w:tabs>
        <w:rPr>
          <w:rFonts w:asciiTheme="minorHAnsi" w:eastAsiaTheme="minorEastAsia" w:hAnsiTheme="minorHAnsi" w:cstheme="minorBidi"/>
          <w:b w:val="0"/>
          <w:noProof/>
          <w:sz w:val="22"/>
          <w:szCs w:val="22"/>
        </w:rPr>
      </w:pPr>
      <w:r>
        <w:rPr>
          <w:noProof/>
        </w:rPr>
        <w:t>6.</w:t>
      </w:r>
      <w:r>
        <w:rPr>
          <w:rFonts w:asciiTheme="minorHAnsi" w:eastAsiaTheme="minorEastAsia" w:hAnsiTheme="minorHAnsi" w:cstheme="minorBidi"/>
          <w:b w:val="0"/>
          <w:noProof/>
          <w:sz w:val="22"/>
          <w:szCs w:val="22"/>
        </w:rPr>
        <w:tab/>
      </w:r>
      <w:r>
        <w:rPr>
          <w:noProof/>
        </w:rPr>
        <w:t>Conclusion</w:t>
      </w:r>
      <w:r>
        <w:rPr>
          <w:noProof/>
        </w:rPr>
        <w:tab/>
      </w:r>
      <w:r>
        <w:rPr>
          <w:noProof/>
        </w:rPr>
        <w:fldChar w:fldCharType="begin"/>
      </w:r>
      <w:r>
        <w:rPr>
          <w:noProof/>
        </w:rPr>
        <w:instrText xml:space="preserve"> PAGEREF _Toc268011150 \h </w:instrText>
      </w:r>
      <w:r>
        <w:rPr>
          <w:noProof/>
        </w:rPr>
      </w:r>
      <w:r>
        <w:rPr>
          <w:noProof/>
        </w:rPr>
        <w:fldChar w:fldCharType="separate"/>
      </w:r>
      <w:r>
        <w:rPr>
          <w:noProof/>
        </w:rPr>
        <w:t>35</w:t>
      </w:r>
      <w:r>
        <w:rPr>
          <w:noProof/>
        </w:rPr>
        <w:fldChar w:fldCharType="end"/>
      </w:r>
    </w:p>
    <w:p w:rsidR="007C4BA3" w:rsidRDefault="007C4BA3">
      <w:pPr>
        <w:pStyle w:val="TOC1"/>
        <w:tabs>
          <w:tab w:val="left" w:pos="660"/>
        </w:tabs>
        <w:rPr>
          <w:rFonts w:asciiTheme="minorHAnsi" w:eastAsiaTheme="minorEastAsia" w:hAnsiTheme="minorHAnsi" w:cstheme="minorBidi"/>
          <w:b w:val="0"/>
          <w:noProof/>
          <w:sz w:val="22"/>
          <w:szCs w:val="22"/>
        </w:rPr>
      </w:pPr>
      <w:r>
        <w:rPr>
          <w:noProof/>
        </w:rPr>
        <w:t>7.</w:t>
      </w:r>
      <w:r>
        <w:rPr>
          <w:rFonts w:asciiTheme="minorHAnsi" w:eastAsiaTheme="minorEastAsia" w:hAnsiTheme="minorHAnsi" w:cstheme="minorBidi"/>
          <w:b w:val="0"/>
          <w:noProof/>
          <w:sz w:val="22"/>
          <w:szCs w:val="22"/>
        </w:rPr>
        <w:tab/>
      </w:r>
      <w:r>
        <w:rPr>
          <w:noProof/>
        </w:rPr>
        <w:t>References</w:t>
      </w:r>
      <w:r>
        <w:rPr>
          <w:noProof/>
        </w:rPr>
        <w:tab/>
      </w:r>
      <w:r>
        <w:rPr>
          <w:noProof/>
        </w:rPr>
        <w:fldChar w:fldCharType="begin"/>
      </w:r>
      <w:r>
        <w:rPr>
          <w:noProof/>
        </w:rPr>
        <w:instrText xml:space="preserve"> PAGEREF _Toc268011151 \h </w:instrText>
      </w:r>
      <w:r>
        <w:rPr>
          <w:noProof/>
        </w:rPr>
      </w:r>
      <w:r>
        <w:rPr>
          <w:noProof/>
        </w:rPr>
        <w:fldChar w:fldCharType="separate"/>
      </w:r>
      <w:r>
        <w:rPr>
          <w:noProof/>
        </w:rPr>
        <w:t>36</w:t>
      </w:r>
      <w:r>
        <w:rPr>
          <w:noProof/>
        </w:rPr>
        <w:fldChar w:fldCharType="end"/>
      </w:r>
    </w:p>
    <w:p w:rsidR="007C4BA3" w:rsidRDefault="007C4BA3">
      <w:pPr>
        <w:pStyle w:val="TOC1"/>
        <w:tabs>
          <w:tab w:val="left" w:pos="660"/>
        </w:tabs>
        <w:rPr>
          <w:rFonts w:asciiTheme="minorHAnsi" w:eastAsiaTheme="minorEastAsia" w:hAnsiTheme="minorHAnsi" w:cstheme="minorBidi"/>
          <w:b w:val="0"/>
          <w:noProof/>
          <w:sz w:val="22"/>
          <w:szCs w:val="22"/>
        </w:rPr>
      </w:pPr>
      <w:r>
        <w:rPr>
          <w:noProof/>
        </w:rPr>
        <w:t>8.</w:t>
      </w:r>
      <w:r>
        <w:rPr>
          <w:rFonts w:asciiTheme="minorHAnsi" w:eastAsiaTheme="minorEastAsia" w:hAnsiTheme="minorHAnsi" w:cstheme="minorBidi"/>
          <w:b w:val="0"/>
          <w:noProof/>
          <w:sz w:val="22"/>
          <w:szCs w:val="22"/>
        </w:rPr>
        <w:tab/>
      </w:r>
      <w:r>
        <w:rPr>
          <w:noProof/>
        </w:rPr>
        <w:t>APPENDIX A</w:t>
      </w:r>
      <w:r>
        <w:rPr>
          <w:noProof/>
        </w:rPr>
        <w:tab/>
      </w:r>
      <w:r>
        <w:rPr>
          <w:noProof/>
        </w:rPr>
        <w:fldChar w:fldCharType="begin"/>
      </w:r>
      <w:r>
        <w:rPr>
          <w:noProof/>
        </w:rPr>
        <w:instrText xml:space="preserve"> PAGEREF _Toc268011152 \h </w:instrText>
      </w:r>
      <w:r>
        <w:rPr>
          <w:noProof/>
        </w:rPr>
      </w:r>
      <w:r>
        <w:rPr>
          <w:noProof/>
        </w:rPr>
        <w:fldChar w:fldCharType="separate"/>
      </w:r>
      <w:r>
        <w:rPr>
          <w:noProof/>
        </w:rPr>
        <w:t>37</w:t>
      </w:r>
      <w:r>
        <w:rPr>
          <w:noProof/>
        </w:rPr>
        <w:fldChar w:fldCharType="end"/>
      </w:r>
    </w:p>
    <w:p w:rsidR="00FE1E6D" w:rsidRDefault="00A92197" w:rsidP="00D475C2">
      <w:pPr>
        <w:pStyle w:val="Heading2"/>
        <w:numPr>
          <w:ilvl w:val="0"/>
          <w:numId w:val="0"/>
        </w:numPr>
        <w:rPr>
          <w:rFonts w:ascii="Calibri" w:hAnsi="Calibri"/>
        </w:rPr>
      </w:pPr>
      <w:r w:rsidRPr="00FE1E6D">
        <w:rPr>
          <w:rFonts w:ascii="Calibri" w:hAnsi="Calibri"/>
        </w:rPr>
        <w:fldChar w:fldCharType="end"/>
      </w:r>
    </w:p>
    <w:p w:rsidR="00AA10FA" w:rsidRDefault="00AA10FA" w:rsidP="00AA10FA"/>
    <w:p w:rsidR="00900B84" w:rsidRDefault="00900B84" w:rsidP="00900B84">
      <w:pPr>
        <w:pStyle w:val="Heading1"/>
        <w:numPr>
          <w:ilvl w:val="0"/>
          <w:numId w:val="0"/>
        </w:numPr>
        <w:ind w:left="288"/>
      </w:pPr>
    </w:p>
    <w:p w:rsidR="00D475C2" w:rsidRDefault="00D475C2" w:rsidP="00D475C2">
      <w:pPr>
        <w:pStyle w:val="Heading1"/>
        <w:ind w:left="288"/>
      </w:pPr>
      <w:r>
        <w:t xml:space="preserve"> </w:t>
      </w:r>
      <w:bookmarkStart w:id="0" w:name="_Toc268011123"/>
      <w:r w:rsidR="00355823">
        <w:t>Executive Summary</w:t>
      </w:r>
      <w:bookmarkEnd w:id="0"/>
    </w:p>
    <w:p w:rsidR="00D31DBE" w:rsidRPr="0095412C" w:rsidRDefault="00D31DBE" w:rsidP="00D31DBE">
      <w:pPr>
        <w:ind w:left="720"/>
        <w:rPr>
          <w:rFonts w:ascii="Calibri" w:hAnsi="Calibri"/>
          <w:sz w:val="24"/>
          <w:szCs w:val="24"/>
        </w:rPr>
      </w:pPr>
      <w:r w:rsidRPr="0095412C">
        <w:rPr>
          <w:rFonts w:ascii="Calibri" w:hAnsi="Calibri"/>
          <w:sz w:val="24"/>
          <w:szCs w:val="24"/>
        </w:rPr>
        <w:t xml:space="preserve">caCORE </w:t>
      </w:r>
      <w:r w:rsidRPr="0095412C">
        <w:rPr>
          <w:rStyle w:val="highlightedsearchterm"/>
          <w:rFonts w:ascii="Calibri" w:hAnsi="Calibri"/>
          <w:sz w:val="24"/>
          <w:szCs w:val="24"/>
        </w:rPr>
        <w:t>t</w:t>
      </w:r>
      <w:r w:rsidRPr="0095412C">
        <w:rPr>
          <w:rFonts w:ascii="Calibri" w:hAnsi="Calibri"/>
          <w:sz w:val="24"/>
          <w:szCs w:val="24"/>
        </w:rPr>
        <w:t xml:space="preserve">ools and APIs are developed by </w:t>
      </w:r>
      <w:r w:rsidRPr="0095412C">
        <w:rPr>
          <w:rStyle w:val="highlightedsearchterm"/>
          <w:rFonts w:ascii="Calibri" w:hAnsi="Calibri"/>
          <w:sz w:val="24"/>
          <w:szCs w:val="24"/>
        </w:rPr>
        <w:t>t</w:t>
      </w:r>
      <w:r w:rsidRPr="0095412C">
        <w:rPr>
          <w:rFonts w:ascii="Calibri" w:hAnsi="Calibri"/>
          <w:sz w:val="24"/>
          <w:szCs w:val="24"/>
        </w:rPr>
        <w:t>he Na</w:t>
      </w:r>
      <w:r w:rsidRPr="0095412C">
        <w:rPr>
          <w:rStyle w:val="highlightedsearchterm"/>
          <w:rFonts w:ascii="Calibri" w:hAnsi="Calibri"/>
          <w:sz w:val="24"/>
          <w:szCs w:val="24"/>
        </w:rPr>
        <w:t>t</w:t>
      </w:r>
      <w:r w:rsidRPr="0095412C">
        <w:rPr>
          <w:rFonts w:ascii="Calibri" w:hAnsi="Calibri"/>
          <w:sz w:val="24"/>
          <w:szCs w:val="24"/>
        </w:rPr>
        <w:t>ional Cancer Ins</w:t>
      </w:r>
      <w:r w:rsidRPr="0095412C">
        <w:rPr>
          <w:rStyle w:val="highlightedsearchterm"/>
          <w:rFonts w:ascii="Calibri" w:hAnsi="Calibri"/>
          <w:sz w:val="24"/>
          <w:szCs w:val="24"/>
        </w:rPr>
        <w:t>t</w:t>
      </w:r>
      <w:r w:rsidRPr="0095412C">
        <w:rPr>
          <w:rFonts w:ascii="Calibri" w:hAnsi="Calibri"/>
          <w:sz w:val="24"/>
          <w:szCs w:val="24"/>
        </w:rPr>
        <w:t>i</w:t>
      </w:r>
      <w:r w:rsidRPr="0095412C">
        <w:rPr>
          <w:rStyle w:val="highlightedsearchterm"/>
          <w:rFonts w:ascii="Calibri" w:hAnsi="Calibri"/>
          <w:sz w:val="24"/>
          <w:szCs w:val="24"/>
        </w:rPr>
        <w:t>t</w:t>
      </w:r>
      <w:r w:rsidRPr="0095412C">
        <w:rPr>
          <w:rFonts w:ascii="Calibri" w:hAnsi="Calibri"/>
          <w:sz w:val="24"/>
          <w:szCs w:val="24"/>
        </w:rPr>
        <w:t>u</w:t>
      </w:r>
      <w:r w:rsidRPr="0095412C">
        <w:rPr>
          <w:rStyle w:val="highlightedsearchterm"/>
          <w:rFonts w:ascii="Calibri" w:hAnsi="Calibri"/>
          <w:sz w:val="24"/>
          <w:szCs w:val="24"/>
        </w:rPr>
        <w:t>t</w:t>
      </w:r>
      <w:r w:rsidRPr="0095412C">
        <w:rPr>
          <w:rFonts w:ascii="Calibri" w:hAnsi="Calibri"/>
          <w:sz w:val="24"/>
          <w:szCs w:val="24"/>
        </w:rPr>
        <w:t>e Cen</w:t>
      </w:r>
      <w:r w:rsidRPr="0095412C">
        <w:rPr>
          <w:rStyle w:val="highlightedsearchterm"/>
          <w:rFonts w:ascii="Calibri" w:hAnsi="Calibri"/>
          <w:sz w:val="24"/>
          <w:szCs w:val="24"/>
        </w:rPr>
        <w:t>t</w:t>
      </w:r>
      <w:r w:rsidRPr="0095412C">
        <w:rPr>
          <w:rFonts w:ascii="Calibri" w:hAnsi="Calibri"/>
          <w:sz w:val="24"/>
          <w:szCs w:val="24"/>
        </w:rPr>
        <w:t>er for Bioinforma</w:t>
      </w:r>
      <w:r w:rsidRPr="0095412C">
        <w:rPr>
          <w:rStyle w:val="highlightedsearchterm"/>
          <w:rFonts w:ascii="Calibri" w:hAnsi="Calibri"/>
          <w:sz w:val="24"/>
          <w:szCs w:val="24"/>
        </w:rPr>
        <w:t>t</w:t>
      </w:r>
      <w:r w:rsidRPr="0095412C">
        <w:rPr>
          <w:rFonts w:ascii="Calibri" w:hAnsi="Calibri"/>
          <w:sz w:val="24"/>
          <w:szCs w:val="24"/>
        </w:rPr>
        <w:t>ics and Informa</w:t>
      </w:r>
      <w:r w:rsidRPr="0095412C">
        <w:rPr>
          <w:rStyle w:val="highlightedsearchterm"/>
          <w:rFonts w:ascii="Calibri" w:hAnsi="Calibri"/>
          <w:sz w:val="24"/>
          <w:szCs w:val="24"/>
        </w:rPr>
        <w:t>t</w:t>
      </w:r>
      <w:r w:rsidRPr="0095412C">
        <w:rPr>
          <w:rFonts w:ascii="Calibri" w:hAnsi="Calibri"/>
          <w:sz w:val="24"/>
          <w:szCs w:val="24"/>
        </w:rPr>
        <w:t xml:space="preserve">ion </w:t>
      </w:r>
      <w:r w:rsidRPr="0095412C">
        <w:rPr>
          <w:rStyle w:val="highlightedsearchterm"/>
          <w:rFonts w:ascii="Calibri" w:hAnsi="Calibri"/>
          <w:sz w:val="24"/>
          <w:szCs w:val="24"/>
        </w:rPr>
        <w:t>T</w:t>
      </w:r>
      <w:r w:rsidRPr="0095412C">
        <w:rPr>
          <w:rFonts w:ascii="Calibri" w:hAnsi="Calibri"/>
          <w:sz w:val="24"/>
          <w:szCs w:val="24"/>
        </w:rPr>
        <w:t>echnology (NCI CBII</w:t>
      </w:r>
      <w:r w:rsidRPr="0095412C">
        <w:rPr>
          <w:rStyle w:val="highlightedsearchterm"/>
          <w:rFonts w:ascii="Calibri" w:hAnsi="Calibri"/>
          <w:sz w:val="24"/>
          <w:szCs w:val="24"/>
        </w:rPr>
        <w:t>T</w:t>
      </w:r>
      <w:r w:rsidRPr="0095412C">
        <w:rPr>
          <w:rFonts w:ascii="Calibri" w:hAnsi="Calibri"/>
          <w:sz w:val="24"/>
          <w:szCs w:val="24"/>
        </w:rPr>
        <w:t xml:space="preserve">) </w:t>
      </w:r>
      <w:r w:rsidRPr="0095412C">
        <w:rPr>
          <w:rStyle w:val="highlightedsearchterm"/>
          <w:rFonts w:ascii="Calibri" w:hAnsi="Calibri"/>
          <w:sz w:val="24"/>
          <w:szCs w:val="24"/>
        </w:rPr>
        <w:t>t</w:t>
      </w:r>
      <w:r w:rsidRPr="0095412C">
        <w:rPr>
          <w:rFonts w:ascii="Calibri" w:hAnsi="Calibri"/>
          <w:sz w:val="24"/>
          <w:szCs w:val="24"/>
        </w:rPr>
        <w:t xml:space="preserve">o provide </w:t>
      </w:r>
      <w:r w:rsidRPr="0095412C">
        <w:rPr>
          <w:rStyle w:val="highlightedsearchterm"/>
          <w:rFonts w:ascii="Calibri" w:hAnsi="Calibri"/>
          <w:sz w:val="24"/>
          <w:szCs w:val="24"/>
        </w:rPr>
        <w:t>t</w:t>
      </w:r>
      <w:r w:rsidRPr="0095412C">
        <w:rPr>
          <w:rFonts w:ascii="Calibri" w:hAnsi="Calibri"/>
          <w:sz w:val="24"/>
          <w:szCs w:val="24"/>
        </w:rPr>
        <w:t>he building blocks for developmen</w:t>
      </w:r>
      <w:r w:rsidRPr="0095412C">
        <w:rPr>
          <w:rStyle w:val="highlightedsearchterm"/>
          <w:rFonts w:ascii="Calibri" w:hAnsi="Calibri"/>
          <w:sz w:val="24"/>
          <w:szCs w:val="24"/>
        </w:rPr>
        <w:t>t</w:t>
      </w:r>
      <w:r w:rsidRPr="0095412C">
        <w:rPr>
          <w:rFonts w:ascii="Calibri" w:hAnsi="Calibri"/>
          <w:sz w:val="24"/>
          <w:szCs w:val="24"/>
        </w:rPr>
        <w:t xml:space="preserve"> of in</w:t>
      </w:r>
      <w:r w:rsidRPr="0095412C">
        <w:rPr>
          <w:rStyle w:val="highlightedsearchterm"/>
          <w:rFonts w:ascii="Calibri" w:hAnsi="Calibri"/>
          <w:sz w:val="24"/>
          <w:szCs w:val="24"/>
        </w:rPr>
        <w:t>t</w:t>
      </w:r>
      <w:r w:rsidRPr="0095412C">
        <w:rPr>
          <w:rFonts w:ascii="Calibri" w:hAnsi="Calibri"/>
          <w:sz w:val="24"/>
          <w:szCs w:val="24"/>
        </w:rPr>
        <w:t>eroperable informa</w:t>
      </w:r>
      <w:r w:rsidRPr="0095412C">
        <w:rPr>
          <w:rStyle w:val="highlightedsearchterm"/>
          <w:rFonts w:ascii="Calibri" w:hAnsi="Calibri"/>
          <w:sz w:val="24"/>
          <w:szCs w:val="24"/>
        </w:rPr>
        <w:t>t</w:t>
      </w:r>
      <w:r w:rsidRPr="0095412C">
        <w:rPr>
          <w:rFonts w:ascii="Calibri" w:hAnsi="Calibri"/>
          <w:sz w:val="24"/>
          <w:szCs w:val="24"/>
        </w:rPr>
        <w:t>ion managemen</w:t>
      </w:r>
      <w:r w:rsidRPr="0095412C">
        <w:rPr>
          <w:rStyle w:val="highlightedsearchterm"/>
          <w:rFonts w:ascii="Calibri" w:hAnsi="Calibri"/>
          <w:sz w:val="24"/>
          <w:szCs w:val="24"/>
        </w:rPr>
        <w:t>t</w:t>
      </w:r>
      <w:r w:rsidRPr="0095412C">
        <w:rPr>
          <w:rFonts w:ascii="Calibri" w:hAnsi="Calibri"/>
          <w:sz w:val="24"/>
          <w:szCs w:val="24"/>
        </w:rPr>
        <w:t xml:space="preserve"> sys</w:t>
      </w:r>
      <w:r w:rsidRPr="0095412C">
        <w:rPr>
          <w:rStyle w:val="highlightedsearchterm"/>
          <w:rFonts w:ascii="Calibri" w:hAnsi="Calibri"/>
          <w:sz w:val="24"/>
          <w:szCs w:val="24"/>
        </w:rPr>
        <w:t>t</w:t>
      </w:r>
      <w:r w:rsidRPr="0095412C">
        <w:rPr>
          <w:rFonts w:ascii="Calibri" w:hAnsi="Calibri"/>
          <w:sz w:val="24"/>
          <w:szCs w:val="24"/>
        </w:rPr>
        <w:t xml:space="preserve">ems. </w:t>
      </w:r>
      <w:r w:rsidRPr="0095412C">
        <w:rPr>
          <w:rStyle w:val="highlightedsearchterm"/>
          <w:rFonts w:ascii="Calibri" w:hAnsi="Calibri"/>
          <w:sz w:val="24"/>
          <w:szCs w:val="24"/>
        </w:rPr>
        <w:t>T</w:t>
      </w:r>
      <w:r w:rsidRPr="0095412C">
        <w:rPr>
          <w:rFonts w:ascii="Calibri" w:hAnsi="Calibri"/>
          <w:sz w:val="24"/>
          <w:szCs w:val="24"/>
        </w:rPr>
        <w:t>his enables da</w:t>
      </w:r>
      <w:r w:rsidRPr="0095412C">
        <w:rPr>
          <w:rStyle w:val="highlightedsearchterm"/>
          <w:rFonts w:ascii="Calibri" w:hAnsi="Calibri"/>
          <w:sz w:val="24"/>
          <w:szCs w:val="24"/>
        </w:rPr>
        <w:t>t</w:t>
      </w:r>
      <w:r w:rsidRPr="0095412C">
        <w:rPr>
          <w:rFonts w:ascii="Calibri" w:hAnsi="Calibri"/>
          <w:sz w:val="24"/>
          <w:szCs w:val="24"/>
        </w:rPr>
        <w:t xml:space="preserve">a sharing </w:t>
      </w:r>
      <w:r w:rsidR="00F72168">
        <w:rPr>
          <w:rFonts w:ascii="Calibri" w:hAnsi="Calibri"/>
          <w:sz w:val="24"/>
          <w:szCs w:val="24"/>
        </w:rPr>
        <w:t xml:space="preserve">meaningfully in a coordinated way </w:t>
      </w:r>
      <w:r w:rsidRPr="0095412C">
        <w:rPr>
          <w:rFonts w:ascii="Calibri" w:hAnsi="Calibri"/>
          <w:sz w:val="24"/>
          <w:szCs w:val="24"/>
        </w:rPr>
        <w:t xml:space="preserve">from </w:t>
      </w:r>
      <w:r w:rsidRPr="0095412C">
        <w:rPr>
          <w:rStyle w:val="highlightedsearchterm"/>
          <w:rFonts w:ascii="Calibri" w:hAnsi="Calibri"/>
          <w:sz w:val="24"/>
          <w:szCs w:val="24"/>
        </w:rPr>
        <w:t>t</w:t>
      </w:r>
      <w:r w:rsidRPr="0095412C">
        <w:rPr>
          <w:rFonts w:ascii="Calibri" w:hAnsi="Calibri"/>
          <w:sz w:val="24"/>
          <w:szCs w:val="24"/>
        </w:rPr>
        <w:t>he scien</w:t>
      </w:r>
      <w:r w:rsidRPr="0095412C">
        <w:rPr>
          <w:rStyle w:val="highlightedsearchterm"/>
          <w:rFonts w:ascii="Calibri" w:hAnsi="Calibri"/>
          <w:sz w:val="24"/>
          <w:szCs w:val="24"/>
        </w:rPr>
        <w:t>t</w:t>
      </w:r>
      <w:r w:rsidRPr="0095412C">
        <w:rPr>
          <w:rFonts w:ascii="Calibri" w:hAnsi="Calibri"/>
          <w:sz w:val="24"/>
          <w:szCs w:val="24"/>
        </w:rPr>
        <w:t xml:space="preserve">ific bench </w:t>
      </w:r>
      <w:r w:rsidRPr="0095412C">
        <w:rPr>
          <w:rStyle w:val="highlightedsearchterm"/>
          <w:rFonts w:ascii="Calibri" w:hAnsi="Calibri"/>
          <w:sz w:val="24"/>
          <w:szCs w:val="24"/>
        </w:rPr>
        <w:t>t</w:t>
      </w:r>
      <w:r w:rsidRPr="0095412C">
        <w:rPr>
          <w:rFonts w:ascii="Calibri" w:hAnsi="Calibri"/>
          <w:sz w:val="24"/>
          <w:szCs w:val="24"/>
        </w:rPr>
        <w:t xml:space="preserve">o </w:t>
      </w:r>
      <w:r w:rsidRPr="0095412C">
        <w:rPr>
          <w:rStyle w:val="highlightedsearchterm"/>
          <w:rFonts w:ascii="Calibri" w:hAnsi="Calibri"/>
          <w:sz w:val="24"/>
          <w:szCs w:val="24"/>
        </w:rPr>
        <w:t>t</w:t>
      </w:r>
      <w:r w:rsidRPr="0095412C">
        <w:rPr>
          <w:rFonts w:ascii="Calibri" w:hAnsi="Calibri"/>
          <w:sz w:val="24"/>
          <w:szCs w:val="24"/>
        </w:rPr>
        <w:t>he clinical bedside and back.  As the caBIG</w:t>
      </w:r>
      <w:r w:rsidR="00C8297C" w:rsidRPr="0095412C">
        <w:rPr>
          <w:rFonts w:ascii="Calibri" w:hAnsi="Calibri"/>
          <w:sz w:val="24"/>
          <w:szCs w:val="24"/>
        </w:rPr>
        <w:t>®</w:t>
      </w:r>
      <w:r w:rsidRPr="0095412C">
        <w:rPr>
          <w:rFonts w:ascii="Calibri" w:hAnsi="Calibri"/>
          <w:sz w:val="24"/>
          <w:szCs w:val="24"/>
        </w:rPr>
        <w:t xml:space="preserve"> community continues to expand along</w:t>
      </w:r>
      <w:r w:rsidR="00324C10" w:rsidRPr="0095412C">
        <w:rPr>
          <w:rFonts w:ascii="Calibri" w:hAnsi="Calibri"/>
          <w:sz w:val="24"/>
          <w:szCs w:val="24"/>
        </w:rPr>
        <w:t xml:space="preserve"> with evolution of technologies, </w:t>
      </w:r>
      <w:r w:rsidRPr="0095412C">
        <w:rPr>
          <w:rFonts w:ascii="Calibri" w:hAnsi="Calibri"/>
          <w:sz w:val="24"/>
          <w:szCs w:val="24"/>
        </w:rPr>
        <w:t>standards</w:t>
      </w:r>
      <w:r w:rsidR="00324C10" w:rsidRPr="0095412C">
        <w:rPr>
          <w:rFonts w:ascii="Calibri" w:hAnsi="Calibri"/>
          <w:sz w:val="24"/>
          <w:szCs w:val="24"/>
        </w:rPr>
        <w:t xml:space="preserve"> and </w:t>
      </w:r>
      <w:r w:rsidR="001A2E79" w:rsidRPr="0095412C">
        <w:rPr>
          <w:rFonts w:ascii="Calibri" w:hAnsi="Calibri"/>
          <w:sz w:val="24"/>
          <w:szCs w:val="24"/>
        </w:rPr>
        <w:t>policies –</w:t>
      </w:r>
      <w:r w:rsidRPr="0095412C">
        <w:rPr>
          <w:rFonts w:ascii="Calibri" w:hAnsi="Calibri"/>
          <w:sz w:val="24"/>
          <w:szCs w:val="24"/>
        </w:rPr>
        <w:t xml:space="preserve"> this </w:t>
      </w:r>
      <w:r w:rsidR="001A2E79" w:rsidRPr="0095412C">
        <w:rPr>
          <w:rFonts w:ascii="Calibri" w:hAnsi="Calibri"/>
          <w:sz w:val="24"/>
          <w:szCs w:val="24"/>
        </w:rPr>
        <w:t>document</w:t>
      </w:r>
      <w:r w:rsidRPr="0095412C">
        <w:rPr>
          <w:rFonts w:ascii="Calibri" w:hAnsi="Calibri"/>
          <w:sz w:val="24"/>
          <w:szCs w:val="24"/>
        </w:rPr>
        <w:t xml:space="preserve"> </w:t>
      </w:r>
      <w:r w:rsidR="00F70174" w:rsidRPr="0095412C">
        <w:rPr>
          <w:rFonts w:ascii="Calibri" w:hAnsi="Calibri"/>
          <w:sz w:val="24"/>
          <w:szCs w:val="24"/>
        </w:rPr>
        <w:t xml:space="preserve">examines </w:t>
      </w:r>
      <w:r w:rsidR="001A2E79" w:rsidRPr="0095412C">
        <w:rPr>
          <w:rFonts w:ascii="Calibri" w:hAnsi="Calibri"/>
          <w:sz w:val="24"/>
          <w:szCs w:val="24"/>
        </w:rPr>
        <w:t xml:space="preserve">the </w:t>
      </w:r>
      <w:r w:rsidR="00F70174" w:rsidRPr="0095412C">
        <w:rPr>
          <w:rFonts w:ascii="Calibri" w:hAnsi="Calibri"/>
          <w:sz w:val="24"/>
          <w:szCs w:val="24"/>
        </w:rPr>
        <w:t>need for</w:t>
      </w:r>
      <w:r w:rsidRPr="0095412C">
        <w:rPr>
          <w:rFonts w:ascii="Calibri" w:hAnsi="Calibri"/>
          <w:sz w:val="24"/>
          <w:szCs w:val="24"/>
        </w:rPr>
        <w:t xml:space="preserve"> next generation caCORE </w:t>
      </w:r>
      <w:r w:rsidR="006B76C2" w:rsidRPr="0095412C">
        <w:rPr>
          <w:rFonts w:ascii="Calibri" w:hAnsi="Calibri"/>
          <w:sz w:val="24"/>
          <w:szCs w:val="24"/>
        </w:rPr>
        <w:t xml:space="preserve">Infrastructure </w:t>
      </w:r>
      <w:r w:rsidRPr="0095412C">
        <w:rPr>
          <w:rFonts w:ascii="Calibri" w:hAnsi="Calibri"/>
          <w:sz w:val="24"/>
          <w:szCs w:val="24"/>
        </w:rPr>
        <w:t xml:space="preserve">tools and processes </w:t>
      </w:r>
      <w:r w:rsidR="006B76C2" w:rsidRPr="0095412C">
        <w:rPr>
          <w:rFonts w:ascii="Calibri" w:hAnsi="Calibri"/>
          <w:sz w:val="24"/>
          <w:szCs w:val="24"/>
        </w:rPr>
        <w:t xml:space="preserve">to </w:t>
      </w:r>
      <w:r w:rsidRPr="0095412C">
        <w:rPr>
          <w:rFonts w:ascii="Calibri" w:hAnsi="Calibri"/>
          <w:sz w:val="24"/>
          <w:szCs w:val="24"/>
        </w:rPr>
        <w:t>enabl</w:t>
      </w:r>
      <w:r w:rsidR="006B76C2" w:rsidRPr="0095412C">
        <w:rPr>
          <w:rFonts w:ascii="Calibri" w:hAnsi="Calibri"/>
          <w:sz w:val="24"/>
          <w:szCs w:val="24"/>
        </w:rPr>
        <w:t xml:space="preserve">e </w:t>
      </w:r>
      <w:r w:rsidRPr="0095412C">
        <w:rPr>
          <w:rFonts w:ascii="Calibri" w:hAnsi="Calibri"/>
          <w:sz w:val="24"/>
          <w:szCs w:val="24"/>
        </w:rPr>
        <w:t>enterprise-grade, standards based syntactically and semantically int</w:t>
      </w:r>
      <w:r w:rsidR="001A2E79" w:rsidRPr="0095412C">
        <w:rPr>
          <w:rFonts w:ascii="Calibri" w:hAnsi="Calibri"/>
          <w:sz w:val="24"/>
          <w:szCs w:val="24"/>
        </w:rPr>
        <w:t>eroperable applications in a</w:t>
      </w:r>
      <w:r w:rsidRPr="0095412C">
        <w:rPr>
          <w:rFonts w:ascii="Calibri" w:hAnsi="Calibri"/>
          <w:sz w:val="24"/>
          <w:szCs w:val="24"/>
        </w:rPr>
        <w:t xml:space="preserve"> federated collaborative</w:t>
      </w:r>
      <w:r w:rsidR="005342D7" w:rsidRPr="0095412C">
        <w:rPr>
          <w:rFonts w:ascii="Calibri" w:hAnsi="Calibri"/>
          <w:sz w:val="24"/>
          <w:szCs w:val="24"/>
        </w:rPr>
        <w:t xml:space="preserve"> environment</w:t>
      </w:r>
      <w:r w:rsidRPr="0095412C">
        <w:rPr>
          <w:rFonts w:ascii="Calibri" w:hAnsi="Calibri"/>
          <w:sz w:val="24"/>
          <w:szCs w:val="24"/>
        </w:rPr>
        <w:t xml:space="preserve">.  This </w:t>
      </w:r>
      <w:r w:rsidR="001A2E79" w:rsidRPr="0095412C">
        <w:rPr>
          <w:rFonts w:ascii="Calibri" w:hAnsi="Calibri"/>
          <w:sz w:val="24"/>
          <w:szCs w:val="24"/>
        </w:rPr>
        <w:t>document</w:t>
      </w:r>
      <w:r w:rsidRPr="0095412C">
        <w:rPr>
          <w:rFonts w:ascii="Calibri" w:hAnsi="Calibri"/>
          <w:sz w:val="24"/>
          <w:szCs w:val="24"/>
        </w:rPr>
        <w:t xml:space="preserve"> provides </w:t>
      </w:r>
      <w:r w:rsidR="001A2E79" w:rsidRPr="0095412C">
        <w:rPr>
          <w:rFonts w:ascii="Calibri" w:hAnsi="Calibri"/>
          <w:sz w:val="24"/>
          <w:szCs w:val="24"/>
        </w:rPr>
        <w:t xml:space="preserve">an </w:t>
      </w:r>
      <w:r w:rsidRPr="0095412C">
        <w:rPr>
          <w:rFonts w:ascii="Calibri" w:hAnsi="Calibri"/>
          <w:sz w:val="24"/>
          <w:szCs w:val="24"/>
        </w:rPr>
        <w:t>outline on achieving computable semantic interoperability through next generation of caCORE Infrastructure</w:t>
      </w:r>
      <w:r w:rsidR="005342D7" w:rsidRPr="0095412C">
        <w:rPr>
          <w:rFonts w:ascii="Calibri" w:hAnsi="Calibri"/>
          <w:sz w:val="24"/>
          <w:szCs w:val="24"/>
        </w:rPr>
        <w:t xml:space="preserve"> </w:t>
      </w:r>
      <w:r w:rsidR="001A2E79" w:rsidRPr="0095412C">
        <w:rPr>
          <w:rFonts w:ascii="Calibri" w:hAnsi="Calibri"/>
          <w:sz w:val="24"/>
          <w:szCs w:val="24"/>
        </w:rPr>
        <w:t>services</w:t>
      </w:r>
      <w:r w:rsidR="002A5290" w:rsidRPr="0095412C">
        <w:rPr>
          <w:rFonts w:ascii="Calibri" w:hAnsi="Calibri"/>
          <w:sz w:val="24"/>
          <w:szCs w:val="24"/>
        </w:rPr>
        <w:t xml:space="preserve"> based tools, frameworks and processes.</w:t>
      </w:r>
      <w:r w:rsidR="00EF356C" w:rsidRPr="0095412C">
        <w:rPr>
          <w:rFonts w:ascii="Calibri" w:hAnsi="Calibri"/>
          <w:sz w:val="24"/>
          <w:szCs w:val="24"/>
        </w:rPr>
        <w:t xml:space="preserve"> </w:t>
      </w:r>
    </w:p>
    <w:p w:rsidR="00D475C2" w:rsidRDefault="00D475C2" w:rsidP="00D31DBE">
      <w:pPr>
        <w:ind w:left="720"/>
        <w:rPr>
          <w:rFonts w:ascii="Calibri" w:hAnsi="Calibri"/>
          <w:sz w:val="22"/>
          <w:szCs w:val="22"/>
        </w:rPr>
      </w:pPr>
    </w:p>
    <w:p w:rsidR="009E4D76" w:rsidRDefault="009E4D76" w:rsidP="00D31DBE">
      <w:pPr>
        <w:ind w:left="720"/>
        <w:rPr>
          <w:rFonts w:ascii="Calibri" w:hAnsi="Calibri"/>
          <w:sz w:val="24"/>
          <w:szCs w:val="24"/>
        </w:rPr>
      </w:pPr>
      <w:r w:rsidRPr="00345520">
        <w:rPr>
          <w:rFonts w:ascii="Calibri" w:hAnsi="Calibri"/>
          <w:sz w:val="24"/>
          <w:szCs w:val="24"/>
        </w:rPr>
        <w:t>The scope of this document is limited to exploring capabilities for next generation caCORE tools to assist the caBIG</w:t>
      </w:r>
      <w:r w:rsidR="005B4312">
        <w:rPr>
          <w:rFonts w:ascii="Calibri" w:hAnsi="Calibri"/>
          <w:sz w:val="24"/>
          <w:szCs w:val="24"/>
        </w:rPr>
        <w:t>®</w:t>
      </w:r>
      <w:r w:rsidRPr="00345520">
        <w:rPr>
          <w:rFonts w:ascii="Calibri" w:hAnsi="Calibri"/>
          <w:sz w:val="24"/>
          <w:szCs w:val="24"/>
        </w:rPr>
        <w:t xml:space="preserve"> community. This is document provides </w:t>
      </w:r>
      <w:r w:rsidR="00327B2A">
        <w:rPr>
          <w:rFonts w:ascii="Calibri" w:hAnsi="Calibri"/>
          <w:sz w:val="24"/>
          <w:szCs w:val="24"/>
        </w:rPr>
        <w:t xml:space="preserve">functional </w:t>
      </w:r>
      <w:r w:rsidRPr="00345520">
        <w:rPr>
          <w:rFonts w:ascii="Calibri" w:hAnsi="Calibri"/>
          <w:sz w:val="24"/>
          <w:szCs w:val="24"/>
        </w:rPr>
        <w:t xml:space="preserve">overview of each of caCORE </w:t>
      </w:r>
      <w:r w:rsidR="00B81538" w:rsidRPr="00345520">
        <w:rPr>
          <w:rFonts w:ascii="Calibri" w:hAnsi="Calibri"/>
          <w:sz w:val="24"/>
          <w:szCs w:val="24"/>
        </w:rPr>
        <w:t xml:space="preserve">next generation </w:t>
      </w:r>
      <w:r w:rsidRPr="00345520">
        <w:rPr>
          <w:rFonts w:ascii="Calibri" w:hAnsi="Calibri"/>
          <w:sz w:val="24"/>
          <w:szCs w:val="24"/>
        </w:rPr>
        <w:t xml:space="preserve">components and </w:t>
      </w:r>
      <w:r w:rsidR="0042660E" w:rsidRPr="00345520">
        <w:rPr>
          <w:rFonts w:ascii="Calibri" w:hAnsi="Calibri"/>
          <w:sz w:val="24"/>
          <w:szCs w:val="24"/>
        </w:rPr>
        <w:t xml:space="preserve">their </w:t>
      </w:r>
      <w:r w:rsidRPr="00345520">
        <w:rPr>
          <w:rFonts w:ascii="Calibri" w:hAnsi="Calibri"/>
          <w:sz w:val="24"/>
          <w:szCs w:val="24"/>
        </w:rPr>
        <w:t xml:space="preserve">associated tools. </w:t>
      </w:r>
      <w:r w:rsidR="00327B2A">
        <w:rPr>
          <w:rFonts w:ascii="Calibri" w:hAnsi="Calibri"/>
          <w:sz w:val="24"/>
          <w:szCs w:val="24"/>
        </w:rPr>
        <w:t xml:space="preserve">The description in the document is not intended to provide any design or implementation details of those components. </w:t>
      </w:r>
      <w:r w:rsidRPr="00345520">
        <w:rPr>
          <w:rFonts w:ascii="Calibri" w:hAnsi="Calibri"/>
          <w:sz w:val="24"/>
          <w:szCs w:val="24"/>
        </w:rPr>
        <w:t xml:space="preserve">A detailed exploration of each of these tools/components will be </w:t>
      </w:r>
      <w:r w:rsidR="006C0A88">
        <w:rPr>
          <w:rFonts w:ascii="Calibri" w:hAnsi="Calibri"/>
          <w:sz w:val="24"/>
          <w:szCs w:val="24"/>
        </w:rPr>
        <w:t>done</w:t>
      </w:r>
      <w:r w:rsidRPr="00345520">
        <w:rPr>
          <w:rFonts w:ascii="Calibri" w:hAnsi="Calibri"/>
          <w:sz w:val="24"/>
          <w:szCs w:val="24"/>
        </w:rPr>
        <w:t xml:space="preserve"> as necessary. </w:t>
      </w:r>
    </w:p>
    <w:p w:rsidR="006B21E9" w:rsidRDefault="006B21E9" w:rsidP="00D31DBE">
      <w:pPr>
        <w:ind w:left="720"/>
        <w:rPr>
          <w:rFonts w:ascii="Calibri" w:hAnsi="Calibri"/>
          <w:sz w:val="24"/>
          <w:szCs w:val="24"/>
        </w:rPr>
      </w:pPr>
    </w:p>
    <w:p w:rsidR="006B21E9" w:rsidRDefault="00F56033" w:rsidP="00D31DBE">
      <w:pPr>
        <w:ind w:left="720"/>
        <w:rPr>
          <w:rFonts w:ascii="Calibri" w:hAnsi="Calibri"/>
          <w:sz w:val="24"/>
          <w:szCs w:val="24"/>
        </w:rPr>
      </w:pPr>
      <w:r>
        <w:rPr>
          <w:rFonts w:ascii="Calibri" w:hAnsi="Calibri"/>
          <w:sz w:val="24"/>
          <w:szCs w:val="24"/>
        </w:rPr>
        <w:t>As caCORE Infrastructure</w:t>
      </w:r>
      <w:r w:rsidR="00E93299">
        <w:rPr>
          <w:rFonts w:ascii="Calibri" w:hAnsi="Calibri"/>
          <w:sz w:val="24"/>
          <w:szCs w:val="24"/>
        </w:rPr>
        <w:t xml:space="preserve"> and its</w:t>
      </w:r>
      <w:r>
        <w:rPr>
          <w:rFonts w:ascii="Calibri" w:hAnsi="Calibri"/>
          <w:sz w:val="24"/>
          <w:szCs w:val="24"/>
        </w:rPr>
        <w:t xml:space="preserve"> tools reached their limits, the importance of next generation tools to enable </w:t>
      </w:r>
      <w:r w:rsidR="00480EA6">
        <w:rPr>
          <w:rFonts w:ascii="Calibri" w:hAnsi="Calibri"/>
          <w:sz w:val="24"/>
          <w:szCs w:val="24"/>
        </w:rPr>
        <w:t>e</w:t>
      </w:r>
      <w:r>
        <w:rPr>
          <w:rFonts w:ascii="Calibri" w:hAnsi="Calibri"/>
          <w:sz w:val="24"/>
          <w:szCs w:val="24"/>
        </w:rPr>
        <w:t xml:space="preserve">nterprise-grade interoperability between distributed systems based on semantically aware services has been vital. </w:t>
      </w:r>
      <w:r w:rsidR="00533895">
        <w:rPr>
          <w:rFonts w:ascii="Calibri" w:hAnsi="Calibri"/>
          <w:sz w:val="24"/>
          <w:szCs w:val="24"/>
        </w:rPr>
        <w:t xml:space="preserve">The tools would </w:t>
      </w:r>
      <w:r w:rsidR="00EF0D67">
        <w:rPr>
          <w:rFonts w:ascii="Calibri" w:hAnsi="Calibri"/>
          <w:sz w:val="24"/>
          <w:szCs w:val="24"/>
        </w:rPr>
        <w:t xml:space="preserve">need to be process and standards </w:t>
      </w:r>
      <w:r w:rsidR="006C6B4E">
        <w:rPr>
          <w:rFonts w:ascii="Calibri" w:hAnsi="Calibri"/>
          <w:sz w:val="24"/>
          <w:szCs w:val="24"/>
        </w:rPr>
        <w:t>driven</w:t>
      </w:r>
      <w:r w:rsidR="00EF0D67">
        <w:rPr>
          <w:rFonts w:ascii="Calibri" w:hAnsi="Calibri"/>
          <w:sz w:val="24"/>
          <w:szCs w:val="24"/>
        </w:rPr>
        <w:t xml:space="preserve">, modular, </w:t>
      </w:r>
      <w:r w:rsidR="00A373D1">
        <w:rPr>
          <w:rFonts w:ascii="Calibri" w:hAnsi="Calibri"/>
          <w:sz w:val="24"/>
          <w:szCs w:val="24"/>
        </w:rPr>
        <w:t xml:space="preserve">loosely coupled, </w:t>
      </w:r>
      <w:r w:rsidR="00EF0D67">
        <w:rPr>
          <w:rFonts w:ascii="Calibri" w:hAnsi="Calibri"/>
          <w:sz w:val="24"/>
          <w:szCs w:val="24"/>
        </w:rPr>
        <w:t>extensible, developer friendly</w:t>
      </w:r>
      <w:r w:rsidR="00A373D1">
        <w:rPr>
          <w:rFonts w:ascii="Calibri" w:hAnsi="Calibri"/>
          <w:sz w:val="24"/>
          <w:szCs w:val="24"/>
        </w:rPr>
        <w:t xml:space="preserve"> and</w:t>
      </w:r>
      <w:r w:rsidR="00EF0D67">
        <w:rPr>
          <w:rFonts w:ascii="Calibri" w:hAnsi="Calibri"/>
          <w:sz w:val="24"/>
          <w:szCs w:val="24"/>
        </w:rPr>
        <w:t xml:space="preserve"> open source</w:t>
      </w:r>
      <w:r w:rsidR="00A373D1">
        <w:rPr>
          <w:rFonts w:ascii="Calibri" w:hAnsi="Calibri"/>
          <w:sz w:val="24"/>
          <w:szCs w:val="24"/>
        </w:rPr>
        <w:t xml:space="preserve"> based</w:t>
      </w:r>
      <w:r w:rsidR="00EF0D67">
        <w:rPr>
          <w:rFonts w:ascii="Calibri" w:hAnsi="Calibri"/>
          <w:sz w:val="24"/>
          <w:szCs w:val="24"/>
        </w:rPr>
        <w:t xml:space="preserve"> to reach wider community within caBIG</w:t>
      </w:r>
      <w:r w:rsidR="00480EA6">
        <w:rPr>
          <w:rFonts w:ascii="Calibri" w:hAnsi="Calibri"/>
          <w:sz w:val="24"/>
          <w:szCs w:val="24"/>
        </w:rPr>
        <w:t>®</w:t>
      </w:r>
      <w:r w:rsidR="00EF0D67">
        <w:rPr>
          <w:rFonts w:ascii="Calibri" w:hAnsi="Calibri"/>
          <w:sz w:val="24"/>
          <w:szCs w:val="24"/>
        </w:rPr>
        <w:t xml:space="preserve"> program. </w:t>
      </w:r>
      <w:r w:rsidR="00533895">
        <w:rPr>
          <w:rFonts w:ascii="Calibri" w:hAnsi="Calibri"/>
          <w:sz w:val="24"/>
          <w:szCs w:val="24"/>
        </w:rPr>
        <w:t xml:space="preserve"> </w:t>
      </w:r>
      <w:r w:rsidR="00820BCB">
        <w:rPr>
          <w:rFonts w:ascii="Calibri" w:hAnsi="Calibri"/>
          <w:sz w:val="24"/>
          <w:szCs w:val="24"/>
        </w:rPr>
        <w:t xml:space="preserve">Automation or semi-automation from a model to runtime including model creation, mapping, curation, annotation, transformation, code generation, </w:t>
      </w:r>
      <w:r w:rsidR="00F45598">
        <w:rPr>
          <w:rFonts w:ascii="Calibri" w:hAnsi="Calibri"/>
          <w:sz w:val="24"/>
          <w:szCs w:val="24"/>
        </w:rPr>
        <w:t xml:space="preserve">metadata, </w:t>
      </w:r>
      <w:r w:rsidR="00030E08">
        <w:rPr>
          <w:rFonts w:ascii="Calibri" w:hAnsi="Calibri"/>
          <w:sz w:val="24"/>
          <w:szCs w:val="24"/>
        </w:rPr>
        <w:t xml:space="preserve">composition, </w:t>
      </w:r>
      <w:r w:rsidR="00343DC2">
        <w:rPr>
          <w:rFonts w:ascii="Calibri" w:hAnsi="Calibri"/>
          <w:sz w:val="24"/>
          <w:szCs w:val="24"/>
        </w:rPr>
        <w:t xml:space="preserve">security, </w:t>
      </w:r>
      <w:r w:rsidR="00820BCB">
        <w:rPr>
          <w:rFonts w:ascii="Calibri" w:hAnsi="Calibri"/>
          <w:sz w:val="24"/>
          <w:szCs w:val="24"/>
        </w:rPr>
        <w:t xml:space="preserve">deployment, runtime execution, conformance assertion and testable integration should be supported. </w:t>
      </w:r>
      <w:r w:rsidR="00CC540A">
        <w:rPr>
          <w:rFonts w:ascii="Calibri" w:hAnsi="Calibri"/>
          <w:sz w:val="24"/>
          <w:szCs w:val="24"/>
        </w:rPr>
        <w:t>These tools will need to provide platform independent specification</w:t>
      </w:r>
      <w:r w:rsidR="007F53F3">
        <w:rPr>
          <w:rFonts w:ascii="Calibri" w:hAnsi="Calibri"/>
          <w:sz w:val="24"/>
          <w:szCs w:val="24"/>
        </w:rPr>
        <w:t>s</w:t>
      </w:r>
      <w:r w:rsidR="00CC540A">
        <w:rPr>
          <w:rFonts w:ascii="Calibri" w:hAnsi="Calibri"/>
          <w:sz w:val="24"/>
          <w:szCs w:val="24"/>
        </w:rPr>
        <w:t xml:space="preserve"> along with reference implementations to support multiple technologies and platforms. </w:t>
      </w:r>
      <w:r w:rsidR="00B7393E">
        <w:rPr>
          <w:rFonts w:ascii="Calibri" w:hAnsi="Calibri"/>
          <w:sz w:val="24"/>
          <w:szCs w:val="24"/>
        </w:rPr>
        <w:t xml:space="preserve">With the adoption of ECCF, these tools should also be able to generate necessary artifacts to provide and assert </w:t>
      </w:r>
      <w:r w:rsidR="00293C79">
        <w:rPr>
          <w:rFonts w:ascii="Calibri" w:hAnsi="Calibri"/>
          <w:sz w:val="24"/>
          <w:szCs w:val="24"/>
        </w:rPr>
        <w:t xml:space="preserve">bindings, </w:t>
      </w:r>
      <w:r w:rsidR="00B7393E">
        <w:rPr>
          <w:rFonts w:ascii="Calibri" w:hAnsi="Calibri"/>
          <w:sz w:val="24"/>
          <w:szCs w:val="24"/>
        </w:rPr>
        <w:t xml:space="preserve">traceability, conformance, compliance and governance. </w:t>
      </w:r>
    </w:p>
    <w:p w:rsidR="002600C8" w:rsidRDefault="002600C8" w:rsidP="00D31DBE">
      <w:pPr>
        <w:ind w:left="720"/>
        <w:rPr>
          <w:rFonts w:ascii="Calibri" w:hAnsi="Calibri"/>
          <w:sz w:val="24"/>
          <w:szCs w:val="24"/>
        </w:rPr>
      </w:pPr>
    </w:p>
    <w:p w:rsidR="002600C8" w:rsidRDefault="002600C8" w:rsidP="00D31DBE">
      <w:pPr>
        <w:ind w:left="720"/>
        <w:rPr>
          <w:rFonts w:ascii="Calibri" w:hAnsi="Calibri"/>
          <w:sz w:val="24"/>
          <w:szCs w:val="24"/>
        </w:rPr>
      </w:pPr>
    </w:p>
    <w:p w:rsidR="002600C8" w:rsidRDefault="002600C8" w:rsidP="00D31DBE">
      <w:pPr>
        <w:ind w:left="720"/>
        <w:rPr>
          <w:rFonts w:ascii="Calibri" w:hAnsi="Calibri"/>
          <w:sz w:val="24"/>
          <w:szCs w:val="24"/>
        </w:rPr>
      </w:pPr>
    </w:p>
    <w:p w:rsidR="002600C8" w:rsidRDefault="002600C8" w:rsidP="00D31DBE">
      <w:pPr>
        <w:ind w:left="720"/>
        <w:rPr>
          <w:rFonts w:ascii="Calibri" w:hAnsi="Calibri"/>
          <w:sz w:val="24"/>
          <w:szCs w:val="24"/>
        </w:rPr>
      </w:pPr>
    </w:p>
    <w:p w:rsidR="002600C8" w:rsidRDefault="002600C8" w:rsidP="00D31DBE">
      <w:pPr>
        <w:ind w:left="720"/>
        <w:rPr>
          <w:rFonts w:ascii="Calibri" w:hAnsi="Calibri"/>
          <w:sz w:val="24"/>
          <w:szCs w:val="24"/>
        </w:rPr>
      </w:pPr>
    </w:p>
    <w:p w:rsidR="002600C8" w:rsidRDefault="002600C8" w:rsidP="00D31DBE">
      <w:pPr>
        <w:ind w:left="720"/>
        <w:rPr>
          <w:rFonts w:ascii="Calibri" w:hAnsi="Calibri"/>
          <w:sz w:val="24"/>
          <w:szCs w:val="24"/>
        </w:rPr>
      </w:pPr>
    </w:p>
    <w:p w:rsidR="00527BB8" w:rsidRDefault="00527BB8" w:rsidP="00D475C2">
      <w:pPr>
        <w:pStyle w:val="Heading1"/>
        <w:ind w:left="288"/>
      </w:pPr>
      <w:bookmarkStart w:id="1" w:name="_Toc268011124"/>
      <w:r>
        <w:lastRenderedPageBreak/>
        <w:t>Background</w:t>
      </w:r>
      <w:bookmarkEnd w:id="1"/>
    </w:p>
    <w:p w:rsidR="00527BB8" w:rsidRDefault="00967FE4" w:rsidP="00967FE4">
      <w:pPr>
        <w:ind w:left="720"/>
        <w:rPr>
          <w:rFonts w:ascii="Calibri" w:hAnsi="Calibri"/>
          <w:sz w:val="24"/>
          <w:szCs w:val="24"/>
        </w:rPr>
      </w:pPr>
      <w:r w:rsidRPr="009676B6">
        <w:rPr>
          <w:rFonts w:ascii="Calibri" w:hAnsi="Calibri"/>
          <w:sz w:val="24"/>
          <w:szCs w:val="24"/>
        </w:rPr>
        <w:t xml:space="preserve">caCORE Infrastructure and its tools have been actively developed and used </w:t>
      </w:r>
      <w:r w:rsidR="005C3DB6">
        <w:rPr>
          <w:rFonts w:ascii="Calibri" w:hAnsi="Calibri"/>
          <w:sz w:val="24"/>
          <w:szCs w:val="24"/>
        </w:rPr>
        <w:t>since 2004 resulting stable deployments in production since 2006.</w:t>
      </w:r>
      <w:r w:rsidRPr="009676B6">
        <w:rPr>
          <w:rFonts w:ascii="Calibri" w:hAnsi="Calibri"/>
          <w:sz w:val="24"/>
          <w:szCs w:val="24"/>
        </w:rPr>
        <w:t xml:space="preserve"> </w:t>
      </w:r>
      <w:r w:rsidR="006D3EEB">
        <w:rPr>
          <w:rFonts w:ascii="Calibri" w:hAnsi="Calibri"/>
          <w:sz w:val="24"/>
          <w:szCs w:val="24"/>
        </w:rPr>
        <w:t>At its inception, the caCORE Infrastructure was bound to the capabilities needed for the cancer community</w:t>
      </w:r>
      <w:r w:rsidR="003C2B35">
        <w:rPr>
          <w:rFonts w:ascii="Calibri" w:hAnsi="Calibri"/>
          <w:sz w:val="24"/>
          <w:szCs w:val="24"/>
        </w:rPr>
        <w:t xml:space="preserve"> while adopting </w:t>
      </w:r>
      <w:r w:rsidR="00D264AC">
        <w:rPr>
          <w:rFonts w:ascii="Calibri" w:hAnsi="Calibri"/>
          <w:sz w:val="24"/>
          <w:szCs w:val="24"/>
        </w:rPr>
        <w:t>Grid</w:t>
      </w:r>
      <w:r w:rsidR="00745171">
        <w:rPr>
          <w:rFonts w:ascii="Calibri" w:hAnsi="Calibri"/>
          <w:sz w:val="24"/>
          <w:szCs w:val="24"/>
        </w:rPr>
        <w:t xml:space="preserve"> computing</w:t>
      </w:r>
      <w:r w:rsidR="00171C18">
        <w:rPr>
          <w:rFonts w:ascii="Calibri" w:hAnsi="Calibri"/>
          <w:sz w:val="24"/>
          <w:szCs w:val="24"/>
        </w:rPr>
        <w:t xml:space="preserve">, </w:t>
      </w:r>
      <w:r w:rsidR="003C2B35">
        <w:rPr>
          <w:rFonts w:ascii="Calibri" w:hAnsi="Calibri"/>
          <w:sz w:val="24"/>
          <w:szCs w:val="24"/>
        </w:rPr>
        <w:t>HL7 V2 messaging and data element standards</w:t>
      </w:r>
      <w:r w:rsidR="00171C18">
        <w:rPr>
          <w:rFonts w:ascii="Calibri" w:hAnsi="Calibri"/>
          <w:sz w:val="24"/>
          <w:szCs w:val="24"/>
        </w:rPr>
        <w:t xml:space="preserve"> and ISO 11179 repository standards</w:t>
      </w:r>
      <w:r w:rsidR="006D3EEB">
        <w:rPr>
          <w:rFonts w:ascii="Calibri" w:hAnsi="Calibri"/>
          <w:sz w:val="24"/>
          <w:szCs w:val="24"/>
        </w:rPr>
        <w:t xml:space="preserve">. </w:t>
      </w:r>
      <w:r w:rsidR="003C2B35">
        <w:rPr>
          <w:rFonts w:ascii="Calibri" w:hAnsi="Calibri"/>
          <w:sz w:val="24"/>
          <w:szCs w:val="24"/>
        </w:rPr>
        <w:t>With the growing adoption of HL7 V2 standards across healthcare domain, it poses many limitations and challenges like:</w:t>
      </w:r>
    </w:p>
    <w:p w:rsidR="000A7E5B" w:rsidRPr="00AF09E4" w:rsidRDefault="000A7E5B" w:rsidP="00AF09E4">
      <w:pPr>
        <w:pStyle w:val="ListParagraph"/>
        <w:widowControl/>
        <w:numPr>
          <w:ilvl w:val="0"/>
          <w:numId w:val="35"/>
        </w:numPr>
        <w:autoSpaceDE w:val="0"/>
        <w:autoSpaceDN w:val="0"/>
        <w:adjustRightInd w:val="0"/>
        <w:spacing w:line="240" w:lineRule="auto"/>
        <w:rPr>
          <w:rFonts w:ascii="Calibri" w:hAnsi="Calibri" w:cs="Avenir LT Std"/>
          <w:color w:val="000000"/>
          <w:sz w:val="24"/>
          <w:szCs w:val="24"/>
        </w:rPr>
      </w:pPr>
      <w:r w:rsidRPr="00AF09E4">
        <w:rPr>
          <w:rFonts w:ascii="Calibri" w:hAnsi="Calibri" w:cs="Avenir LT Std"/>
          <w:color w:val="000000"/>
          <w:sz w:val="24"/>
          <w:szCs w:val="24"/>
        </w:rPr>
        <w:t xml:space="preserve">Lack of formal methodologies to model data elements and messages </w:t>
      </w:r>
    </w:p>
    <w:p w:rsidR="000A7E5B" w:rsidRPr="00AF09E4" w:rsidRDefault="000A7E5B" w:rsidP="00AF09E4">
      <w:pPr>
        <w:pStyle w:val="ListParagraph"/>
        <w:numPr>
          <w:ilvl w:val="0"/>
          <w:numId w:val="35"/>
        </w:numPr>
        <w:rPr>
          <w:rFonts w:ascii="Calibri" w:hAnsi="Calibri"/>
          <w:sz w:val="24"/>
          <w:szCs w:val="24"/>
        </w:rPr>
      </w:pPr>
      <w:r w:rsidRPr="00AF09E4">
        <w:rPr>
          <w:rFonts w:ascii="Calibri" w:hAnsi="Calibri"/>
          <w:sz w:val="24"/>
          <w:szCs w:val="24"/>
        </w:rPr>
        <w:t>Lack of consistent application data model</w:t>
      </w:r>
    </w:p>
    <w:p w:rsidR="00AF09E4" w:rsidRPr="00AF09E4" w:rsidRDefault="00AF09E4" w:rsidP="00AF09E4">
      <w:pPr>
        <w:pStyle w:val="ListParagraph"/>
        <w:widowControl/>
        <w:numPr>
          <w:ilvl w:val="0"/>
          <w:numId w:val="35"/>
        </w:numPr>
        <w:autoSpaceDE w:val="0"/>
        <w:autoSpaceDN w:val="0"/>
        <w:adjustRightInd w:val="0"/>
        <w:spacing w:line="240" w:lineRule="auto"/>
        <w:rPr>
          <w:rFonts w:ascii="Calibri" w:hAnsi="Calibri" w:cs="Avenir LT Std"/>
          <w:color w:val="000000"/>
          <w:sz w:val="24"/>
          <w:szCs w:val="24"/>
        </w:rPr>
      </w:pPr>
      <w:r w:rsidRPr="00AF09E4">
        <w:rPr>
          <w:rFonts w:ascii="Calibri" w:hAnsi="Calibri" w:cs="Avenir LT Std"/>
          <w:color w:val="000000"/>
          <w:sz w:val="24"/>
          <w:szCs w:val="24"/>
        </w:rPr>
        <w:t xml:space="preserve">Lack of well-defined application and user roles </w:t>
      </w:r>
    </w:p>
    <w:p w:rsidR="00AF09E4" w:rsidRPr="00AF09E4" w:rsidRDefault="00AF09E4" w:rsidP="00AF09E4">
      <w:pPr>
        <w:pStyle w:val="ListParagraph"/>
        <w:widowControl/>
        <w:numPr>
          <w:ilvl w:val="0"/>
          <w:numId w:val="35"/>
        </w:numPr>
        <w:autoSpaceDE w:val="0"/>
        <w:autoSpaceDN w:val="0"/>
        <w:adjustRightInd w:val="0"/>
        <w:spacing w:line="240" w:lineRule="auto"/>
        <w:rPr>
          <w:rFonts w:ascii="Calibri" w:hAnsi="Calibri" w:cs="Avenir LT Std"/>
          <w:color w:val="000000"/>
          <w:sz w:val="24"/>
          <w:szCs w:val="24"/>
        </w:rPr>
      </w:pPr>
      <w:r w:rsidRPr="00AF09E4">
        <w:rPr>
          <w:rFonts w:ascii="Calibri" w:hAnsi="Calibri" w:cs="Avenir LT Std"/>
          <w:color w:val="000000"/>
          <w:sz w:val="24"/>
          <w:szCs w:val="24"/>
        </w:rPr>
        <w:t xml:space="preserve">Lack of precision in the standard </w:t>
      </w:r>
    </w:p>
    <w:p w:rsidR="00AF09E4" w:rsidRPr="00AF09E4" w:rsidRDefault="00AF09E4" w:rsidP="00AF09E4">
      <w:pPr>
        <w:pStyle w:val="ListParagraph"/>
        <w:widowControl/>
        <w:numPr>
          <w:ilvl w:val="0"/>
          <w:numId w:val="35"/>
        </w:numPr>
        <w:autoSpaceDE w:val="0"/>
        <w:autoSpaceDN w:val="0"/>
        <w:adjustRightInd w:val="0"/>
        <w:spacing w:line="240" w:lineRule="auto"/>
        <w:rPr>
          <w:rFonts w:ascii="Calibri" w:hAnsi="Calibri" w:cs="Avenir LT Std"/>
          <w:color w:val="000000"/>
          <w:sz w:val="24"/>
          <w:szCs w:val="24"/>
        </w:rPr>
      </w:pPr>
      <w:r w:rsidRPr="00AF09E4">
        <w:rPr>
          <w:rFonts w:ascii="Calibri" w:hAnsi="Calibri" w:cs="Avenir LT Std"/>
          <w:color w:val="000000"/>
          <w:sz w:val="24"/>
          <w:szCs w:val="24"/>
        </w:rPr>
        <w:t xml:space="preserve">Internationalization </w:t>
      </w:r>
    </w:p>
    <w:p w:rsidR="00AF09E4" w:rsidRDefault="00AF09E4" w:rsidP="00967FE4">
      <w:pPr>
        <w:ind w:left="720"/>
        <w:rPr>
          <w:rFonts w:ascii="Calibri" w:hAnsi="Calibri"/>
          <w:sz w:val="24"/>
          <w:szCs w:val="24"/>
        </w:rPr>
      </w:pPr>
    </w:p>
    <w:p w:rsidR="007D226D" w:rsidRPr="005F1524" w:rsidRDefault="00E9516E" w:rsidP="007D226D">
      <w:pPr>
        <w:widowControl/>
        <w:autoSpaceDE w:val="0"/>
        <w:autoSpaceDN w:val="0"/>
        <w:adjustRightInd w:val="0"/>
        <w:spacing w:line="240" w:lineRule="auto"/>
        <w:ind w:left="720"/>
        <w:rPr>
          <w:rFonts w:ascii="Calibri" w:hAnsi="Calibri"/>
          <w:sz w:val="24"/>
          <w:szCs w:val="24"/>
        </w:rPr>
      </w:pPr>
      <w:r w:rsidRPr="00E9516E">
        <w:rPr>
          <w:rFonts w:ascii="Calibri" w:hAnsi="Calibri"/>
          <w:sz w:val="24"/>
          <w:szCs w:val="24"/>
        </w:rPr>
        <w:t xml:space="preserve">To solve the interoperability challenge, </w:t>
      </w:r>
      <w:r w:rsidR="00D224B6">
        <w:rPr>
          <w:rFonts w:ascii="Calibri" w:hAnsi="Calibri"/>
          <w:sz w:val="24"/>
          <w:szCs w:val="24"/>
        </w:rPr>
        <w:t>CBIIT has chosen</w:t>
      </w:r>
      <w:r w:rsidR="007D226D" w:rsidRPr="005F1524">
        <w:rPr>
          <w:rFonts w:ascii="Calibri" w:hAnsi="Calibri"/>
          <w:sz w:val="24"/>
          <w:szCs w:val="24"/>
        </w:rPr>
        <w:t xml:space="preserve"> to use MDA because </w:t>
      </w:r>
      <w:r>
        <w:rPr>
          <w:rFonts w:ascii="Calibri" w:hAnsi="Calibri"/>
          <w:sz w:val="24"/>
          <w:szCs w:val="24"/>
        </w:rPr>
        <w:t xml:space="preserve">of its proven standards. </w:t>
      </w:r>
      <w:r w:rsidR="007D226D" w:rsidRPr="005F1524">
        <w:rPr>
          <w:rFonts w:ascii="Calibri" w:hAnsi="Calibri"/>
          <w:sz w:val="24"/>
          <w:szCs w:val="24"/>
        </w:rPr>
        <w:t xml:space="preserve"> The initial interoperability project involved three steps:</w:t>
      </w:r>
    </w:p>
    <w:p w:rsidR="007D226D" w:rsidRPr="005F1524" w:rsidRDefault="007D226D" w:rsidP="005F1524">
      <w:pPr>
        <w:pStyle w:val="ListParagraph"/>
        <w:widowControl/>
        <w:numPr>
          <w:ilvl w:val="0"/>
          <w:numId w:val="36"/>
        </w:numPr>
        <w:autoSpaceDE w:val="0"/>
        <w:autoSpaceDN w:val="0"/>
        <w:adjustRightInd w:val="0"/>
        <w:spacing w:line="240" w:lineRule="auto"/>
        <w:rPr>
          <w:rFonts w:ascii="Calibri" w:hAnsi="Calibri"/>
          <w:sz w:val="24"/>
          <w:szCs w:val="24"/>
        </w:rPr>
      </w:pPr>
      <w:r w:rsidRPr="005F1524">
        <w:rPr>
          <w:rFonts w:ascii="Calibri" w:hAnsi="Calibri"/>
          <w:sz w:val="24"/>
          <w:szCs w:val="24"/>
        </w:rPr>
        <w:t>Analyze what was needed and develop use cases</w:t>
      </w:r>
    </w:p>
    <w:p w:rsidR="007D226D" w:rsidRPr="005F1524" w:rsidRDefault="007D226D" w:rsidP="005F1524">
      <w:pPr>
        <w:pStyle w:val="ListParagraph"/>
        <w:widowControl/>
        <w:numPr>
          <w:ilvl w:val="0"/>
          <w:numId w:val="36"/>
        </w:numPr>
        <w:autoSpaceDE w:val="0"/>
        <w:autoSpaceDN w:val="0"/>
        <w:adjustRightInd w:val="0"/>
        <w:spacing w:line="240" w:lineRule="auto"/>
        <w:rPr>
          <w:rFonts w:ascii="Calibri" w:hAnsi="Calibri"/>
          <w:sz w:val="24"/>
          <w:szCs w:val="24"/>
        </w:rPr>
      </w:pPr>
      <w:r w:rsidRPr="005F1524">
        <w:rPr>
          <w:rFonts w:ascii="Calibri" w:hAnsi="Calibri"/>
          <w:sz w:val="24"/>
          <w:szCs w:val="24"/>
        </w:rPr>
        <w:t>Use UML® to standardize model representations and artifacts, often using class and sequence diagrams</w:t>
      </w:r>
    </w:p>
    <w:p w:rsidR="007D226D" w:rsidRDefault="007D226D" w:rsidP="005F1524">
      <w:pPr>
        <w:pStyle w:val="ListParagraph"/>
        <w:widowControl/>
        <w:numPr>
          <w:ilvl w:val="0"/>
          <w:numId w:val="36"/>
        </w:numPr>
        <w:autoSpaceDE w:val="0"/>
        <w:autoSpaceDN w:val="0"/>
        <w:adjustRightInd w:val="0"/>
        <w:spacing w:line="240" w:lineRule="auto"/>
        <w:rPr>
          <w:rFonts w:ascii="Calibri" w:hAnsi="Calibri"/>
          <w:sz w:val="24"/>
          <w:szCs w:val="24"/>
        </w:rPr>
      </w:pPr>
      <w:r w:rsidRPr="005F1524">
        <w:rPr>
          <w:rFonts w:ascii="Calibri" w:hAnsi="Calibri"/>
          <w:sz w:val="24"/>
          <w:szCs w:val="24"/>
        </w:rPr>
        <w:t>Use meta-models to generate code</w:t>
      </w:r>
    </w:p>
    <w:p w:rsidR="000F27DA" w:rsidRPr="005F1524" w:rsidRDefault="000F27DA" w:rsidP="000F27DA">
      <w:pPr>
        <w:pStyle w:val="ListParagraph"/>
        <w:widowControl/>
        <w:autoSpaceDE w:val="0"/>
        <w:autoSpaceDN w:val="0"/>
        <w:adjustRightInd w:val="0"/>
        <w:spacing w:line="240" w:lineRule="auto"/>
        <w:ind w:left="1080"/>
        <w:rPr>
          <w:rFonts w:ascii="Calibri" w:hAnsi="Calibri"/>
          <w:sz w:val="24"/>
          <w:szCs w:val="24"/>
        </w:rPr>
      </w:pPr>
    </w:p>
    <w:p w:rsidR="00114AFA" w:rsidRDefault="007D226D" w:rsidP="007D226D">
      <w:pPr>
        <w:widowControl/>
        <w:autoSpaceDE w:val="0"/>
        <w:autoSpaceDN w:val="0"/>
        <w:adjustRightInd w:val="0"/>
        <w:spacing w:line="240" w:lineRule="auto"/>
        <w:ind w:left="720"/>
        <w:rPr>
          <w:rFonts w:ascii="Calibri" w:hAnsi="Calibri"/>
          <w:sz w:val="24"/>
          <w:szCs w:val="24"/>
        </w:rPr>
      </w:pPr>
      <w:r w:rsidRPr="005F1524">
        <w:rPr>
          <w:rFonts w:ascii="Calibri" w:hAnsi="Calibri"/>
          <w:sz w:val="24"/>
          <w:szCs w:val="24"/>
        </w:rPr>
        <w:t xml:space="preserve">The advantage to this </w:t>
      </w:r>
      <w:r w:rsidR="007379B7">
        <w:rPr>
          <w:rFonts w:ascii="Calibri" w:hAnsi="Calibri"/>
          <w:sz w:val="24"/>
          <w:szCs w:val="24"/>
        </w:rPr>
        <w:t>approach is that MDA allowed CBIIT</w:t>
      </w:r>
      <w:r w:rsidRPr="005F1524">
        <w:rPr>
          <w:rFonts w:ascii="Calibri" w:hAnsi="Calibri"/>
          <w:sz w:val="24"/>
          <w:szCs w:val="24"/>
        </w:rPr>
        <w:t xml:space="preserve"> to </w:t>
      </w:r>
      <w:r w:rsidR="007379B7">
        <w:rPr>
          <w:rFonts w:ascii="Calibri" w:hAnsi="Calibri"/>
          <w:sz w:val="24"/>
          <w:szCs w:val="24"/>
        </w:rPr>
        <w:t xml:space="preserve">develop or </w:t>
      </w:r>
      <w:r w:rsidRPr="005F1524">
        <w:rPr>
          <w:rFonts w:ascii="Calibri" w:hAnsi="Calibri"/>
          <w:sz w:val="24"/>
          <w:szCs w:val="24"/>
        </w:rPr>
        <w:t xml:space="preserve">use available tools to automatically generate some of the code, while giving </w:t>
      </w:r>
      <w:r w:rsidR="00FE006A">
        <w:rPr>
          <w:rFonts w:ascii="Calibri" w:hAnsi="Calibri"/>
          <w:sz w:val="24"/>
          <w:szCs w:val="24"/>
        </w:rPr>
        <w:t>t</w:t>
      </w:r>
      <w:r w:rsidRPr="005F1524">
        <w:rPr>
          <w:rFonts w:ascii="Calibri" w:hAnsi="Calibri"/>
          <w:sz w:val="24"/>
          <w:szCs w:val="24"/>
        </w:rPr>
        <w:t xml:space="preserve">he </w:t>
      </w:r>
      <w:r w:rsidR="009276E2">
        <w:rPr>
          <w:rFonts w:ascii="Calibri" w:hAnsi="Calibri"/>
          <w:sz w:val="24"/>
          <w:szCs w:val="24"/>
        </w:rPr>
        <w:t xml:space="preserve">limited </w:t>
      </w:r>
      <w:r w:rsidRPr="005F1524">
        <w:rPr>
          <w:rFonts w:ascii="Calibri" w:hAnsi="Calibri"/>
          <w:sz w:val="24"/>
          <w:szCs w:val="24"/>
        </w:rPr>
        <w:t xml:space="preserve">flexibility to tailor it to specific needs. </w:t>
      </w:r>
      <w:r w:rsidR="009276E2">
        <w:rPr>
          <w:rFonts w:ascii="Calibri" w:hAnsi="Calibri"/>
          <w:sz w:val="24"/>
          <w:szCs w:val="24"/>
        </w:rPr>
        <w:t xml:space="preserve">Enterprise service generation has been </w:t>
      </w:r>
      <w:r w:rsidR="000E2441">
        <w:rPr>
          <w:rFonts w:ascii="Calibri" w:hAnsi="Calibri"/>
          <w:sz w:val="24"/>
          <w:szCs w:val="24"/>
        </w:rPr>
        <w:t>focused</w:t>
      </w:r>
      <w:r w:rsidR="009276E2">
        <w:rPr>
          <w:rFonts w:ascii="Calibri" w:hAnsi="Calibri"/>
          <w:sz w:val="24"/>
          <w:szCs w:val="24"/>
        </w:rPr>
        <w:t xml:space="preserve"> </w:t>
      </w:r>
      <w:r w:rsidR="000E2441">
        <w:rPr>
          <w:rFonts w:ascii="Calibri" w:hAnsi="Calibri"/>
          <w:sz w:val="24"/>
          <w:szCs w:val="24"/>
        </w:rPr>
        <w:t>on</w:t>
      </w:r>
      <w:r w:rsidR="009276E2">
        <w:rPr>
          <w:rFonts w:ascii="Calibri" w:hAnsi="Calibri"/>
          <w:sz w:val="24"/>
          <w:szCs w:val="24"/>
        </w:rPr>
        <w:t xml:space="preserve"> specific model constructs, format</w:t>
      </w:r>
      <w:r w:rsidR="00F87302">
        <w:rPr>
          <w:rFonts w:ascii="Calibri" w:hAnsi="Calibri"/>
          <w:sz w:val="24"/>
          <w:szCs w:val="24"/>
        </w:rPr>
        <w:t xml:space="preserve">, </w:t>
      </w:r>
      <w:r w:rsidR="00B51D5D">
        <w:rPr>
          <w:rFonts w:ascii="Calibri" w:hAnsi="Calibri"/>
          <w:sz w:val="24"/>
          <w:szCs w:val="24"/>
        </w:rPr>
        <w:t xml:space="preserve">data type standards, </w:t>
      </w:r>
      <w:r w:rsidR="00F87302">
        <w:rPr>
          <w:rFonts w:ascii="Calibri" w:hAnsi="Calibri"/>
          <w:sz w:val="24"/>
          <w:szCs w:val="24"/>
        </w:rPr>
        <w:t>technology</w:t>
      </w:r>
      <w:r w:rsidR="009276E2">
        <w:rPr>
          <w:rFonts w:ascii="Calibri" w:hAnsi="Calibri"/>
          <w:sz w:val="24"/>
          <w:szCs w:val="24"/>
        </w:rPr>
        <w:t xml:space="preserve"> with no or limited </w:t>
      </w:r>
      <w:r w:rsidR="000E2441">
        <w:rPr>
          <w:rFonts w:ascii="Calibri" w:hAnsi="Calibri"/>
          <w:sz w:val="24"/>
          <w:szCs w:val="24"/>
        </w:rPr>
        <w:t xml:space="preserve">extensibility and IDE integration. </w:t>
      </w:r>
      <w:r w:rsidRPr="005F1524">
        <w:rPr>
          <w:rFonts w:ascii="Calibri" w:hAnsi="Calibri"/>
          <w:sz w:val="24"/>
          <w:szCs w:val="24"/>
        </w:rPr>
        <w:t xml:space="preserve">The </w:t>
      </w:r>
      <w:r w:rsidR="00E9516E">
        <w:rPr>
          <w:rFonts w:ascii="Calibri" w:hAnsi="Calibri"/>
          <w:sz w:val="24"/>
          <w:szCs w:val="24"/>
        </w:rPr>
        <w:t>CBIIT</w:t>
      </w:r>
      <w:r w:rsidR="00D30A4A">
        <w:rPr>
          <w:rFonts w:ascii="Calibri" w:hAnsi="Calibri"/>
          <w:sz w:val="24"/>
          <w:szCs w:val="24"/>
        </w:rPr>
        <w:t xml:space="preserve"> has</w:t>
      </w:r>
      <w:r w:rsidRPr="005F1524">
        <w:rPr>
          <w:rFonts w:ascii="Calibri" w:hAnsi="Calibri"/>
          <w:sz w:val="24"/>
          <w:szCs w:val="24"/>
        </w:rPr>
        <w:t xml:space="preserve"> extended the MDA paradigm to include registered metadata and controlled terminologies. The use of metadata was especially important to eliminate ambiguity in the definitions assigned to particular data classes, attributes, and values.</w:t>
      </w:r>
      <w:r w:rsidR="00F8012E">
        <w:rPr>
          <w:rFonts w:ascii="Calibri" w:hAnsi="Calibri"/>
          <w:sz w:val="24"/>
          <w:szCs w:val="24"/>
        </w:rPr>
        <w:t xml:space="preserve"> </w:t>
      </w:r>
      <w:r w:rsidR="00CC242F" w:rsidRPr="004557AA">
        <w:rPr>
          <w:rFonts w:ascii="Calibri" w:hAnsi="Calibri"/>
          <w:sz w:val="24"/>
          <w:szCs w:val="24"/>
        </w:rPr>
        <w:t xml:space="preserve">CBIIT has adopted ISO 11179 standard to </w:t>
      </w:r>
      <w:r w:rsidR="004557AA" w:rsidRPr="004557AA">
        <w:rPr>
          <w:rFonts w:ascii="Calibri" w:hAnsi="Calibri"/>
          <w:sz w:val="24"/>
          <w:szCs w:val="24"/>
        </w:rPr>
        <w:t>define a framework and protocols for how such metadata can be specified, consistently maintained, and shared across diverse domains.</w:t>
      </w:r>
      <w:r w:rsidR="004557AA">
        <w:rPr>
          <w:rFonts w:ascii="Calibri" w:hAnsi="Calibri"/>
          <w:sz w:val="24"/>
          <w:szCs w:val="24"/>
        </w:rPr>
        <w:t xml:space="preserve"> </w:t>
      </w:r>
      <w:r w:rsidR="00D618D7">
        <w:rPr>
          <w:rFonts w:ascii="Calibri" w:hAnsi="Calibri"/>
          <w:sz w:val="24"/>
          <w:szCs w:val="24"/>
        </w:rPr>
        <w:t>This approach has been</w:t>
      </w:r>
      <w:r w:rsidR="00F8012E">
        <w:rPr>
          <w:rFonts w:ascii="Calibri" w:hAnsi="Calibri"/>
          <w:sz w:val="24"/>
          <w:szCs w:val="24"/>
        </w:rPr>
        <w:t xml:space="preserve"> serving well within the context of static semantics.</w:t>
      </w:r>
    </w:p>
    <w:p w:rsidR="00114AFA" w:rsidRDefault="00114AFA" w:rsidP="007D226D">
      <w:pPr>
        <w:widowControl/>
        <w:autoSpaceDE w:val="0"/>
        <w:autoSpaceDN w:val="0"/>
        <w:adjustRightInd w:val="0"/>
        <w:spacing w:line="240" w:lineRule="auto"/>
        <w:ind w:left="720"/>
        <w:rPr>
          <w:rFonts w:ascii="Calibri" w:hAnsi="Calibri"/>
          <w:sz w:val="24"/>
          <w:szCs w:val="24"/>
        </w:rPr>
      </w:pPr>
    </w:p>
    <w:p w:rsidR="00251EB7" w:rsidRDefault="007368AF" w:rsidP="007D226D">
      <w:pPr>
        <w:widowControl/>
        <w:autoSpaceDE w:val="0"/>
        <w:autoSpaceDN w:val="0"/>
        <w:adjustRightInd w:val="0"/>
        <w:spacing w:line="240" w:lineRule="auto"/>
        <w:ind w:left="720"/>
        <w:rPr>
          <w:rFonts w:ascii="Calibri" w:hAnsi="Calibri"/>
          <w:sz w:val="24"/>
          <w:szCs w:val="24"/>
        </w:rPr>
      </w:pPr>
      <w:r>
        <w:rPr>
          <w:rFonts w:ascii="Calibri" w:hAnsi="Calibri"/>
          <w:sz w:val="24"/>
          <w:szCs w:val="24"/>
        </w:rPr>
        <w:t>With the adoption of g</w:t>
      </w:r>
      <w:r w:rsidR="00251EB7">
        <w:rPr>
          <w:rFonts w:ascii="Calibri" w:hAnsi="Calibri"/>
          <w:sz w:val="24"/>
          <w:szCs w:val="24"/>
        </w:rPr>
        <w:t>rid technology</w:t>
      </w:r>
      <w:r>
        <w:rPr>
          <w:rFonts w:ascii="Calibri" w:hAnsi="Calibri"/>
          <w:sz w:val="24"/>
          <w:szCs w:val="24"/>
        </w:rPr>
        <w:t>, the scope of caBIG</w:t>
      </w:r>
      <w:r w:rsidR="00DC2241">
        <w:rPr>
          <w:rFonts w:ascii="Calibri" w:hAnsi="Calibri"/>
          <w:sz w:val="24"/>
          <w:szCs w:val="24"/>
        </w:rPr>
        <w:t>®</w:t>
      </w:r>
      <w:r>
        <w:rPr>
          <w:rFonts w:ascii="Calibri" w:hAnsi="Calibri"/>
          <w:sz w:val="24"/>
          <w:szCs w:val="24"/>
        </w:rPr>
        <w:t xml:space="preserve"> interoperability has been tailored towards grid-centric </w:t>
      </w:r>
      <w:r w:rsidR="003E5E9E">
        <w:rPr>
          <w:rFonts w:ascii="Calibri" w:hAnsi="Calibri"/>
          <w:sz w:val="24"/>
          <w:szCs w:val="24"/>
        </w:rPr>
        <w:t xml:space="preserve">development and </w:t>
      </w:r>
      <w:r>
        <w:rPr>
          <w:rFonts w:ascii="Calibri" w:hAnsi="Calibri"/>
          <w:sz w:val="24"/>
          <w:szCs w:val="24"/>
        </w:rPr>
        <w:t xml:space="preserve">deployment paradigm. </w:t>
      </w:r>
      <w:r w:rsidR="00910F69">
        <w:rPr>
          <w:rFonts w:ascii="Calibri" w:hAnsi="Calibri"/>
          <w:sz w:val="24"/>
          <w:szCs w:val="24"/>
        </w:rPr>
        <w:t>The technology that the</w:t>
      </w:r>
      <w:r w:rsidR="007A6763">
        <w:rPr>
          <w:rFonts w:ascii="Calibri" w:hAnsi="Calibri"/>
          <w:sz w:val="24"/>
          <w:szCs w:val="24"/>
        </w:rPr>
        <w:t xml:space="preserve"> grid</w:t>
      </w:r>
      <w:r w:rsidR="00910F69">
        <w:rPr>
          <w:rFonts w:ascii="Calibri" w:hAnsi="Calibri"/>
          <w:sz w:val="24"/>
          <w:szCs w:val="24"/>
        </w:rPr>
        <w:t xml:space="preserve"> infrastructure is based upon has reached a point where it is out of date with the latest industry standards.</w:t>
      </w:r>
    </w:p>
    <w:p w:rsidR="00251EB7" w:rsidRDefault="00251EB7" w:rsidP="007D226D">
      <w:pPr>
        <w:widowControl/>
        <w:autoSpaceDE w:val="0"/>
        <w:autoSpaceDN w:val="0"/>
        <w:adjustRightInd w:val="0"/>
        <w:spacing w:line="240" w:lineRule="auto"/>
        <w:ind w:left="720"/>
        <w:rPr>
          <w:rFonts w:ascii="Calibri" w:hAnsi="Calibri"/>
          <w:sz w:val="24"/>
          <w:szCs w:val="24"/>
        </w:rPr>
      </w:pPr>
    </w:p>
    <w:p w:rsidR="00251EB7" w:rsidRDefault="00910F69" w:rsidP="005E59B5">
      <w:pPr>
        <w:widowControl/>
        <w:autoSpaceDE w:val="0"/>
        <w:autoSpaceDN w:val="0"/>
        <w:adjustRightInd w:val="0"/>
        <w:spacing w:line="240" w:lineRule="auto"/>
        <w:ind w:left="720"/>
        <w:rPr>
          <w:rFonts w:ascii="Calibri" w:hAnsi="Calibri"/>
          <w:sz w:val="24"/>
          <w:szCs w:val="24"/>
        </w:rPr>
      </w:pPr>
      <w:r>
        <w:rPr>
          <w:rFonts w:ascii="Calibri" w:hAnsi="Calibri"/>
          <w:sz w:val="24"/>
          <w:szCs w:val="24"/>
        </w:rPr>
        <w:t xml:space="preserve">The current caGrid Security Infrastructure </w:t>
      </w:r>
      <w:r w:rsidR="005E59B5">
        <w:rPr>
          <w:rFonts w:ascii="Calibri" w:hAnsi="Calibri"/>
          <w:sz w:val="24"/>
          <w:szCs w:val="24"/>
        </w:rPr>
        <w:t xml:space="preserve">based on X.509 credentials, poses interoperability challenges with other security federations. </w:t>
      </w:r>
      <w:r w:rsidR="005E59B5" w:rsidRPr="005E59B5">
        <w:rPr>
          <w:rFonts w:ascii="Calibri" w:hAnsi="Calibri"/>
          <w:sz w:val="24"/>
          <w:szCs w:val="24"/>
        </w:rPr>
        <w:t>In addition</w:t>
      </w:r>
      <w:r w:rsidR="005E59B5">
        <w:rPr>
          <w:rFonts w:ascii="Calibri" w:hAnsi="Calibri"/>
          <w:sz w:val="24"/>
          <w:szCs w:val="24"/>
        </w:rPr>
        <w:t>, the</w:t>
      </w:r>
      <w:r w:rsidR="005E59B5" w:rsidRPr="005E59B5">
        <w:rPr>
          <w:rFonts w:ascii="Calibri" w:hAnsi="Calibri"/>
          <w:sz w:val="24"/>
          <w:szCs w:val="24"/>
        </w:rPr>
        <w:t xml:space="preserve"> current caGrid services use transport layer security (TLS) for secure </w:t>
      </w:r>
      <w:r w:rsidR="005E59B5">
        <w:rPr>
          <w:rFonts w:ascii="Calibri" w:hAnsi="Calibri"/>
          <w:sz w:val="24"/>
          <w:szCs w:val="24"/>
        </w:rPr>
        <w:t xml:space="preserve">point-to-point </w:t>
      </w:r>
      <w:r w:rsidR="005E59B5" w:rsidRPr="005E59B5">
        <w:rPr>
          <w:rFonts w:ascii="Calibri" w:hAnsi="Calibri"/>
          <w:sz w:val="24"/>
          <w:szCs w:val="24"/>
        </w:rPr>
        <w:t xml:space="preserve">communication.  </w:t>
      </w:r>
      <w:r w:rsidR="00BB2EAB">
        <w:rPr>
          <w:rFonts w:ascii="Calibri" w:hAnsi="Calibri"/>
          <w:sz w:val="24"/>
          <w:szCs w:val="24"/>
        </w:rPr>
        <w:t xml:space="preserve">It lacks message-level security to enable other modes of </w:t>
      </w:r>
      <w:r w:rsidR="00BB2EAB">
        <w:rPr>
          <w:rFonts w:ascii="Calibri" w:hAnsi="Calibri"/>
          <w:sz w:val="24"/>
          <w:szCs w:val="24"/>
        </w:rPr>
        <w:lastRenderedPageBreak/>
        <w:t>communication to participate in workflow conditions or in enterprise service bus (ESB) architectures.</w:t>
      </w:r>
    </w:p>
    <w:p w:rsidR="00114AFA" w:rsidRDefault="00114AFA" w:rsidP="00114AFA">
      <w:pPr>
        <w:widowControl/>
        <w:autoSpaceDE w:val="0"/>
        <w:autoSpaceDN w:val="0"/>
        <w:adjustRightInd w:val="0"/>
        <w:spacing w:line="240" w:lineRule="auto"/>
        <w:ind w:left="720"/>
        <w:rPr>
          <w:rFonts w:ascii="Calibri" w:hAnsi="Calibri"/>
          <w:sz w:val="24"/>
          <w:szCs w:val="24"/>
        </w:rPr>
      </w:pPr>
    </w:p>
    <w:p w:rsidR="00114AFA" w:rsidRDefault="00114AFA" w:rsidP="00114AFA">
      <w:pPr>
        <w:widowControl/>
        <w:autoSpaceDE w:val="0"/>
        <w:autoSpaceDN w:val="0"/>
        <w:adjustRightInd w:val="0"/>
        <w:spacing w:line="240" w:lineRule="auto"/>
        <w:ind w:left="720"/>
        <w:rPr>
          <w:rFonts w:ascii="Calibri" w:hAnsi="Calibri"/>
          <w:sz w:val="24"/>
          <w:szCs w:val="24"/>
        </w:rPr>
      </w:pPr>
      <w:r>
        <w:rPr>
          <w:rFonts w:ascii="Calibri" w:hAnsi="Calibri"/>
          <w:sz w:val="24"/>
          <w:szCs w:val="24"/>
        </w:rPr>
        <w:t>With the wider participation in caBIG</w:t>
      </w:r>
      <w:r w:rsidR="00CC71CA">
        <w:rPr>
          <w:rFonts w:ascii="Calibri" w:hAnsi="Calibri"/>
          <w:sz w:val="24"/>
          <w:szCs w:val="24"/>
        </w:rPr>
        <w:t>®</w:t>
      </w:r>
      <w:r>
        <w:rPr>
          <w:rFonts w:ascii="Calibri" w:hAnsi="Calibri"/>
          <w:sz w:val="24"/>
          <w:szCs w:val="24"/>
        </w:rPr>
        <w:t xml:space="preserve"> community, there has been significant need to provide federated, agile and services based solutions and tools </w:t>
      </w:r>
      <w:r w:rsidR="007357FB">
        <w:rPr>
          <w:rFonts w:ascii="Calibri" w:hAnsi="Calibri"/>
          <w:sz w:val="24"/>
          <w:szCs w:val="24"/>
        </w:rPr>
        <w:t xml:space="preserve">supporting latest standards and technologies </w:t>
      </w:r>
      <w:r>
        <w:rPr>
          <w:rFonts w:ascii="Calibri" w:hAnsi="Calibri"/>
          <w:sz w:val="24"/>
          <w:szCs w:val="24"/>
        </w:rPr>
        <w:t xml:space="preserve">to achieve enterprise goals and </w:t>
      </w:r>
      <w:r w:rsidR="007D78E0">
        <w:rPr>
          <w:rFonts w:ascii="Calibri" w:hAnsi="Calibri"/>
          <w:sz w:val="24"/>
          <w:szCs w:val="24"/>
        </w:rPr>
        <w:t xml:space="preserve">meet </w:t>
      </w:r>
      <w:r>
        <w:rPr>
          <w:rFonts w:ascii="Calibri" w:hAnsi="Calibri"/>
          <w:sz w:val="24"/>
          <w:szCs w:val="24"/>
        </w:rPr>
        <w:t xml:space="preserve">the </w:t>
      </w:r>
      <w:r w:rsidR="007D78E0">
        <w:rPr>
          <w:rFonts w:ascii="Calibri" w:hAnsi="Calibri"/>
          <w:sz w:val="24"/>
          <w:szCs w:val="24"/>
        </w:rPr>
        <w:t xml:space="preserve">growing </w:t>
      </w:r>
      <w:r>
        <w:rPr>
          <w:rFonts w:ascii="Calibri" w:hAnsi="Calibri"/>
          <w:sz w:val="24"/>
          <w:szCs w:val="24"/>
        </w:rPr>
        <w:t>demand</w:t>
      </w:r>
      <w:r w:rsidR="001E0B9C">
        <w:rPr>
          <w:rFonts w:ascii="Calibri" w:hAnsi="Calibri"/>
          <w:sz w:val="24"/>
          <w:szCs w:val="24"/>
        </w:rPr>
        <w:t xml:space="preserve"> </w:t>
      </w:r>
      <w:r w:rsidR="00535307">
        <w:rPr>
          <w:rFonts w:ascii="Calibri" w:hAnsi="Calibri"/>
          <w:sz w:val="24"/>
          <w:szCs w:val="24"/>
        </w:rPr>
        <w:t xml:space="preserve">in </w:t>
      </w:r>
      <w:r w:rsidR="00843129">
        <w:rPr>
          <w:rFonts w:ascii="Calibri" w:hAnsi="Calibri"/>
          <w:sz w:val="24"/>
          <w:szCs w:val="24"/>
        </w:rPr>
        <w:t>caBIG</w:t>
      </w:r>
      <w:r w:rsidR="00C665F3">
        <w:rPr>
          <w:rFonts w:ascii="Calibri" w:hAnsi="Calibri"/>
          <w:sz w:val="24"/>
          <w:szCs w:val="24"/>
        </w:rPr>
        <w:t>®</w:t>
      </w:r>
      <w:r w:rsidR="00843129">
        <w:rPr>
          <w:rFonts w:ascii="Calibri" w:hAnsi="Calibri"/>
          <w:sz w:val="24"/>
          <w:szCs w:val="24"/>
        </w:rPr>
        <w:t xml:space="preserve"> and </w:t>
      </w:r>
      <w:r w:rsidR="001E0B9C">
        <w:rPr>
          <w:rFonts w:ascii="Calibri" w:hAnsi="Calibri"/>
          <w:sz w:val="24"/>
          <w:szCs w:val="24"/>
        </w:rPr>
        <w:t>BIG Health</w:t>
      </w:r>
      <w:r w:rsidR="006C7890">
        <w:rPr>
          <w:rFonts w:ascii="Calibri" w:hAnsi="Calibri"/>
          <w:sz w:val="24"/>
          <w:szCs w:val="24"/>
        </w:rPr>
        <w:t xml:space="preserve"> consortium</w:t>
      </w:r>
      <w:r>
        <w:rPr>
          <w:rFonts w:ascii="Calibri" w:hAnsi="Calibri"/>
          <w:sz w:val="24"/>
          <w:szCs w:val="24"/>
        </w:rPr>
        <w:t xml:space="preserve">. </w:t>
      </w:r>
    </w:p>
    <w:p w:rsidR="005C3DB6" w:rsidRPr="009676B6" w:rsidRDefault="005C3DB6" w:rsidP="00967FE4">
      <w:pPr>
        <w:ind w:left="720"/>
        <w:rPr>
          <w:rFonts w:ascii="Calibri" w:hAnsi="Calibri"/>
          <w:sz w:val="24"/>
          <w:szCs w:val="24"/>
        </w:rPr>
      </w:pPr>
    </w:p>
    <w:p w:rsidR="00D31DBE" w:rsidRDefault="005B2664" w:rsidP="00D475C2">
      <w:pPr>
        <w:pStyle w:val="Heading1"/>
        <w:ind w:left="288"/>
      </w:pPr>
      <w:bookmarkStart w:id="2" w:name="_Toc268011125"/>
      <w:r>
        <w:t>Introduction</w:t>
      </w:r>
      <w:bookmarkEnd w:id="2"/>
    </w:p>
    <w:p w:rsidR="00D31DBE" w:rsidRPr="00C371B1" w:rsidRDefault="00D31DBE" w:rsidP="00D31DBE">
      <w:pPr>
        <w:spacing w:before="100" w:beforeAutospacing="1" w:after="100" w:afterAutospacing="1" w:line="240" w:lineRule="auto"/>
        <w:ind w:left="720"/>
        <w:rPr>
          <w:rFonts w:ascii="Calibri" w:hAnsi="Calibri"/>
          <w:sz w:val="24"/>
          <w:szCs w:val="24"/>
        </w:rPr>
      </w:pPr>
      <w:r w:rsidRPr="00C371B1">
        <w:rPr>
          <w:rFonts w:ascii="Calibri" w:hAnsi="Calibri"/>
          <w:sz w:val="24"/>
          <w:szCs w:val="24"/>
        </w:rPr>
        <w:t xml:space="preserve">The </w:t>
      </w:r>
      <w:r w:rsidRPr="00C371B1">
        <w:rPr>
          <w:rFonts w:ascii="Calibri" w:hAnsi="Calibri"/>
          <w:bCs/>
          <w:sz w:val="24"/>
          <w:szCs w:val="24"/>
        </w:rPr>
        <w:t>mission</w:t>
      </w:r>
      <w:r w:rsidRPr="00C371B1">
        <w:rPr>
          <w:rFonts w:ascii="Calibri" w:hAnsi="Calibri"/>
          <w:sz w:val="24"/>
          <w:szCs w:val="24"/>
        </w:rPr>
        <w:t xml:space="preserve"> of caBIG® is to develop a truly collaborative information network that accelerates the discovery of new approaches for the detection, diagnosis, treatment, and prevention of cancer, ultimately improving patient outcomes. </w:t>
      </w:r>
    </w:p>
    <w:p w:rsidR="00297EF1" w:rsidRDefault="00D31DBE" w:rsidP="00D31DBE">
      <w:pPr>
        <w:spacing w:line="240" w:lineRule="auto"/>
        <w:ind w:firstLine="720"/>
        <w:rPr>
          <w:rFonts w:ascii="Calibri" w:hAnsi="Calibri"/>
          <w:bCs/>
          <w:sz w:val="24"/>
          <w:szCs w:val="24"/>
        </w:rPr>
      </w:pPr>
      <w:r w:rsidRPr="00C371B1">
        <w:rPr>
          <w:rFonts w:ascii="Calibri" w:hAnsi="Calibri"/>
          <w:sz w:val="24"/>
          <w:szCs w:val="24"/>
        </w:rPr>
        <w:t xml:space="preserve">The </w:t>
      </w:r>
      <w:r w:rsidR="00297EF1">
        <w:rPr>
          <w:rFonts w:ascii="Calibri" w:hAnsi="Calibri"/>
          <w:sz w:val="24"/>
          <w:szCs w:val="24"/>
        </w:rPr>
        <w:t>“BIG 3”priorities set at the enterprise-level are:</w:t>
      </w:r>
    </w:p>
    <w:p w:rsidR="00297EF1" w:rsidRDefault="00297EF1" w:rsidP="00297EF1">
      <w:pPr>
        <w:pStyle w:val="ListParagraph"/>
        <w:numPr>
          <w:ilvl w:val="0"/>
          <w:numId w:val="33"/>
        </w:numPr>
        <w:spacing w:line="240" w:lineRule="auto"/>
        <w:rPr>
          <w:rFonts w:ascii="Calibri" w:hAnsi="Calibri"/>
          <w:bCs/>
          <w:sz w:val="24"/>
          <w:szCs w:val="24"/>
        </w:rPr>
      </w:pPr>
      <w:r w:rsidRPr="00297EF1">
        <w:rPr>
          <w:rFonts w:ascii="Calibri" w:hAnsi="Calibri"/>
          <w:bCs/>
          <w:sz w:val="24"/>
          <w:szCs w:val="24"/>
        </w:rPr>
        <w:t>Enterprise-level Interoperability</w:t>
      </w:r>
    </w:p>
    <w:p w:rsidR="00297EF1" w:rsidRPr="00F24C33" w:rsidRDefault="00297EF1" w:rsidP="00F24C33">
      <w:pPr>
        <w:spacing w:line="240" w:lineRule="auto"/>
        <w:ind w:left="1440"/>
        <w:rPr>
          <w:rFonts w:ascii="Calibri" w:hAnsi="Calibri"/>
          <w:bCs/>
          <w:sz w:val="24"/>
          <w:szCs w:val="24"/>
        </w:rPr>
      </w:pPr>
      <w:r w:rsidRPr="00F24C33">
        <w:rPr>
          <w:rFonts w:ascii="Calibri" w:hAnsi="Calibri"/>
          <w:bCs/>
          <w:sz w:val="24"/>
          <w:szCs w:val="24"/>
        </w:rPr>
        <w:t xml:space="preserve">Our applications, data, and analytical services need the capacity to connect and meaningfully exchange information and coordinate behavior. </w:t>
      </w:r>
    </w:p>
    <w:p w:rsidR="00297EF1" w:rsidRDefault="00297EF1" w:rsidP="00297EF1">
      <w:pPr>
        <w:pStyle w:val="ListParagraph"/>
        <w:numPr>
          <w:ilvl w:val="0"/>
          <w:numId w:val="33"/>
        </w:numPr>
        <w:spacing w:line="240" w:lineRule="auto"/>
        <w:rPr>
          <w:rFonts w:ascii="Calibri" w:hAnsi="Calibri"/>
          <w:bCs/>
          <w:sz w:val="24"/>
          <w:szCs w:val="24"/>
        </w:rPr>
      </w:pPr>
      <w:r w:rsidRPr="00297EF1">
        <w:rPr>
          <w:rFonts w:ascii="Calibri" w:hAnsi="Calibri"/>
          <w:bCs/>
          <w:sz w:val="24"/>
          <w:szCs w:val="24"/>
        </w:rPr>
        <w:t>Enterprise Security</w:t>
      </w:r>
    </w:p>
    <w:p w:rsidR="00FF0CEA" w:rsidRPr="00F24C33" w:rsidRDefault="00FF0CEA" w:rsidP="00F24C33">
      <w:pPr>
        <w:spacing w:line="240" w:lineRule="auto"/>
        <w:ind w:left="1440"/>
        <w:rPr>
          <w:rFonts w:ascii="Calibri" w:hAnsi="Calibri"/>
          <w:bCs/>
          <w:sz w:val="24"/>
          <w:szCs w:val="24"/>
        </w:rPr>
      </w:pPr>
      <w:r w:rsidRPr="00F24C33">
        <w:rPr>
          <w:rFonts w:ascii="Calibri" w:hAnsi="Calibri"/>
          <w:bCs/>
          <w:sz w:val="24"/>
          <w:szCs w:val="24"/>
        </w:rPr>
        <w:t>Develop and implement a clear, integrated enterprise strategy and operational tactics that unify and integrate our approach to security.</w:t>
      </w:r>
    </w:p>
    <w:p w:rsidR="00D31DBE" w:rsidRDefault="00297EF1" w:rsidP="00297EF1">
      <w:pPr>
        <w:pStyle w:val="ListParagraph"/>
        <w:numPr>
          <w:ilvl w:val="0"/>
          <w:numId w:val="33"/>
        </w:numPr>
        <w:spacing w:line="240" w:lineRule="auto"/>
        <w:rPr>
          <w:rFonts w:ascii="Calibri" w:hAnsi="Calibri"/>
          <w:sz w:val="24"/>
          <w:szCs w:val="24"/>
        </w:rPr>
      </w:pPr>
      <w:r w:rsidRPr="00297EF1">
        <w:rPr>
          <w:rFonts w:ascii="Calibri" w:hAnsi="Calibri"/>
          <w:bCs/>
          <w:sz w:val="24"/>
          <w:szCs w:val="24"/>
        </w:rPr>
        <w:t>Deployment Support</w:t>
      </w:r>
      <w:r w:rsidR="00D31DBE" w:rsidRPr="00297EF1">
        <w:rPr>
          <w:rFonts w:ascii="Calibri" w:hAnsi="Calibri"/>
          <w:sz w:val="24"/>
          <w:szCs w:val="24"/>
        </w:rPr>
        <w:t xml:space="preserve"> </w:t>
      </w:r>
    </w:p>
    <w:p w:rsidR="00297EF1" w:rsidRPr="00F24C33" w:rsidRDefault="00FF0CEA" w:rsidP="00F24C33">
      <w:pPr>
        <w:spacing w:line="240" w:lineRule="auto"/>
        <w:ind w:left="1440"/>
        <w:rPr>
          <w:rFonts w:ascii="Calibri" w:hAnsi="Calibri"/>
          <w:sz w:val="24"/>
          <w:szCs w:val="24"/>
        </w:rPr>
      </w:pPr>
      <w:r w:rsidRPr="00F24C33">
        <w:rPr>
          <w:rFonts w:ascii="Calibri" w:hAnsi="Calibri"/>
          <w:sz w:val="24"/>
          <w:szCs w:val="24"/>
        </w:rPr>
        <w:t>Comprehensively support the requirements of the 21</w:t>
      </w:r>
      <w:r w:rsidRPr="00F24C33">
        <w:rPr>
          <w:rFonts w:ascii="Calibri" w:hAnsi="Calibri"/>
          <w:sz w:val="24"/>
          <w:szCs w:val="24"/>
          <w:vertAlign w:val="superscript"/>
        </w:rPr>
        <w:t xml:space="preserve">st </w:t>
      </w:r>
      <w:r w:rsidRPr="00F24C33">
        <w:rPr>
          <w:rFonts w:ascii="Calibri" w:hAnsi="Calibri"/>
          <w:sz w:val="24"/>
          <w:szCs w:val="24"/>
        </w:rPr>
        <w:t>century healthcare community including a) on-going stakeholder identification and management b) development of technology-independent specifications and reference implementations of software that provides clear benefit to the community.</w:t>
      </w:r>
    </w:p>
    <w:p w:rsidR="00D31DBE" w:rsidRPr="00C371B1" w:rsidRDefault="00182C23" w:rsidP="00D31DBE">
      <w:pPr>
        <w:spacing w:before="100" w:beforeAutospacing="1" w:after="100" w:afterAutospacing="1" w:line="240" w:lineRule="auto"/>
        <w:ind w:left="720"/>
        <w:rPr>
          <w:rFonts w:ascii="Calibri" w:hAnsi="Calibri"/>
          <w:sz w:val="24"/>
          <w:szCs w:val="24"/>
        </w:rPr>
      </w:pPr>
      <w:r w:rsidRPr="00C371B1">
        <w:rPr>
          <w:rFonts w:ascii="Calibri" w:hAnsi="Calibri"/>
          <w:sz w:val="24"/>
          <w:szCs w:val="24"/>
        </w:rPr>
        <w:t>T</w:t>
      </w:r>
      <w:r w:rsidR="00D31DBE" w:rsidRPr="00C371B1">
        <w:rPr>
          <w:rFonts w:ascii="Calibri" w:hAnsi="Calibri"/>
          <w:sz w:val="24"/>
          <w:szCs w:val="24"/>
        </w:rPr>
        <w:t xml:space="preserve">he caCORE mission is to provide necessary tools, services, APIs and specifications to enable </w:t>
      </w:r>
      <w:r w:rsidR="00E93299">
        <w:rPr>
          <w:rFonts w:ascii="Calibri" w:hAnsi="Calibri"/>
          <w:sz w:val="24"/>
          <w:szCs w:val="24"/>
        </w:rPr>
        <w:t>enterprise-level</w:t>
      </w:r>
      <w:r w:rsidR="00D31DBE" w:rsidRPr="00C371B1">
        <w:rPr>
          <w:rFonts w:ascii="Calibri" w:hAnsi="Calibri"/>
          <w:sz w:val="24"/>
          <w:szCs w:val="24"/>
        </w:rPr>
        <w:t xml:space="preserve"> interoperability within caBIG</w:t>
      </w:r>
      <w:r w:rsidR="00C8297C" w:rsidRPr="00C371B1">
        <w:rPr>
          <w:rFonts w:ascii="Calibri" w:hAnsi="Calibri"/>
          <w:sz w:val="24"/>
          <w:szCs w:val="24"/>
        </w:rPr>
        <w:t>®</w:t>
      </w:r>
      <w:r w:rsidR="00D31DBE" w:rsidRPr="00C371B1">
        <w:rPr>
          <w:rFonts w:ascii="Calibri" w:hAnsi="Calibri"/>
          <w:sz w:val="24"/>
          <w:szCs w:val="24"/>
        </w:rPr>
        <w:t xml:space="preserve"> community. </w:t>
      </w:r>
      <w:r w:rsidR="00E93299">
        <w:rPr>
          <w:rFonts w:ascii="Calibri" w:hAnsi="Calibri"/>
          <w:sz w:val="24"/>
          <w:szCs w:val="24"/>
        </w:rPr>
        <w:t>Enterprise-level</w:t>
      </w:r>
      <w:r w:rsidR="00D31DBE" w:rsidRPr="00C371B1">
        <w:rPr>
          <w:rFonts w:ascii="Calibri" w:hAnsi="Calibri"/>
          <w:sz w:val="24"/>
          <w:szCs w:val="24"/>
        </w:rPr>
        <w:t xml:space="preserve"> interoperability is the collection of structures, processes, and components that support Computable Semantic Interoperability (CSI) between two parties (“trading partners”) who are interacting (for example, exchanging information, coordinating behavior) to achieve one or more business goals. </w:t>
      </w:r>
      <w:r w:rsidR="00D31DBE" w:rsidRPr="00C371B1">
        <w:rPr>
          <w:rFonts w:ascii="Calibri" w:hAnsi="Calibri"/>
          <w:bCs/>
          <w:sz w:val="24"/>
          <w:szCs w:val="24"/>
        </w:rPr>
        <w:t>Interoperability</w:t>
      </w:r>
      <w:r w:rsidR="00D31DBE" w:rsidRPr="00C371B1">
        <w:rPr>
          <w:rFonts w:ascii="Calibri" w:hAnsi="Calibri"/>
          <w:sz w:val="24"/>
          <w:szCs w:val="24"/>
        </w:rPr>
        <w:t xml:space="preserve">, in this context, is further defined to be the </w:t>
      </w:r>
      <w:r w:rsidR="00D31DBE" w:rsidRPr="00C371B1">
        <w:rPr>
          <w:rFonts w:ascii="Calibri" w:hAnsi="Calibri"/>
          <w:bCs/>
          <w:sz w:val="24"/>
          <w:szCs w:val="24"/>
        </w:rPr>
        <w:t xml:space="preserve">deterministic </w:t>
      </w:r>
      <w:r w:rsidR="00D31DBE" w:rsidRPr="00C371B1">
        <w:rPr>
          <w:rFonts w:ascii="Calibri" w:hAnsi="Calibri"/>
          <w:sz w:val="24"/>
          <w:szCs w:val="24"/>
        </w:rPr>
        <w:t xml:space="preserve">exchange of data or information in a manner that </w:t>
      </w:r>
      <w:r w:rsidR="00D31DBE" w:rsidRPr="00C371B1">
        <w:rPr>
          <w:rFonts w:ascii="Calibri" w:hAnsi="Calibri"/>
          <w:bCs/>
          <w:sz w:val="24"/>
          <w:szCs w:val="24"/>
        </w:rPr>
        <w:t>preserves shared meaning</w:t>
      </w:r>
      <w:r w:rsidR="00D31DBE" w:rsidRPr="00C371B1">
        <w:rPr>
          <w:rFonts w:ascii="Calibri" w:hAnsi="Calibri"/>
          <w:sz w:val="24"/>
          <w:szCs w:val="24"/>
        </w:rPr>
        <w:t xml:space="preserve">. </w:t>
      </w:r>
      <w:r w:rsidR="00D31DBE" w:rsidRPr="00C371B1">
        <w:rPr>
          <w:rFonts w:ascii="Calibri" w:hAnsi="Calibri"/>
          <w:iCs/>
          <w:sz w:val="24"/>
          <w:szCs w:val="24"/>
        </w:rPr>
        <w:t xml:space="preserve">Shared meaning </w:t>
      </w:r>
      <w:r w:rsidR="00D31DBE" w:rsidRPr="00C371B1">
        <w:rPr>
          <w:rFonts w:ascii="Calibri" w:hAnsi="Calibri"/>
          <w:sz w:val="24"/>
          <w:szCs w:val="24"/>
        </w:rPr>
        <w:t>means that the details are worked out in advance so that both the sender and receiver understand the meaning in common.</w:t>
      </w:r>
    </w:p>
    <w:p w:rsidR="00D31DBE" w:rsidRPr="00C371B1" w:rsidRDefault="00D31DBE" w:rsidP="00D31DBE">
      <w:pPr>
        <w:pStyle w:val="Default"/>
        <w:ind w:left="660"/>
        <w:rPr>
          <w:rFonts w:ascii="Calibri" w:hAnsi="Calibri" w:cs="Calibri"/>
        </w:rPr>
      </w:pPr>
      <w:r w:rsidRPr="00C371B1">
        <w:rPr>
          <w:rFonts w:ascii="Calibri" w:hAnsi="Calibri"/>
        </w:rPr>
        <w:t xml:space="preserve">The requirements for the caCORE components that enable </w:t>
      </w:r>
      <w:r w:rsidR="009E6452">
        <w:rPr>
          <w:rFonts w:ascii="Calibri" w:hAnsi="Calibri"/>
        </w:rPr>
        <w:t>enterprise-level</w:t>
      </w:r>
      <w:r w:rsidRPr="00C371B1">
        <w:rPr>
          <w:rFonts w:ascii="Calibri" w:hAnsi="Calibri"/>
        </w:rPr>
        <w:t xml:space="preserve"> </w:t>
      </w:r>
      <w:r w:rsidR="009E6452">
        <w:rPr>
          <w:rFonts w:ascii="Calibri" w:hAnsi="Calibri"/>
        </w:rPr>
        <w:t>i</w:t>
      </w:r>
      <w:r w:rsidRPr="00C371B1">
        <w:rPr>
          <w:rFonts w:ascii="Calibri" w:hAnsi="Calibri"/>
        </w:rPr>
        <w:t xml:space="preserve">nteroperability include the need </w:t>
      </w:r>
      <w:r w:rsidR="00D3720C" w:rsidRPr="00C371B1">
        <w:rPr>
          <w:rFonts w:ascii="Calibri" w:hAnsi="Calibri"/>
        </w:rPr>
        <w:t>to</w:t>
      </w:r>
      <w:r w:rsidRPr="00C371B1">
        <w:rPr>
          <w:rFonts w:ascii="Calibri" w:hAnsi="Calibri"/>
        </w:rPr>
        <w:t xml:space="preserve"> facilitate: </w:t>
      </w:r>
    </w:p>
    <w:p w:rsidR="00D31DBE" w:rsidRPr="00C371B1" w:rsidRDefault="00D31DBE" w:rsidP="001174DE">
      <w:pPr>
        <w:pStyle w:val="Default"/>
        <w:numPr>
          <w:ilvl w:val="0"/>
          <w:numId w:val="13"/>
        </w:numPr>
        <w:rPr>
          <w:rFonts w:ascii="Calibri" w:hAnsi="Calibri" w:cs="Calibri"/>
        </w:rPr>
      </w:pPr>
      <w:r w:rsidRPr="00C371B1">
        <w:rPr>
          <w:rFonts w:ascii="Calibri" w:hAnsi="Calibri"/>
        </w:rPr>
        <w:t xml:space="preserve">Semantics and structure of the data and information to be exchanged </w:t>
      </w:r>
      <w:r w:rsidRPr="00C371B1">
        <w:rPr>
          <w:rFonts w:ascii="Calibri" w:hAnsi="Calibri" w:cs="Calibri"/>
        </w:rPr>
        <w:t xml:space="preserve"> </w:t>
      </w:r>
    </w:p>
    <w:p w:rsidR="00D31DBE" w:rsidRPr="00C371B1" w:rsidRDefault="00D31DBE" w:rsidP="001174DE">
      <w:pPr>
        <w:pStyle w:val="Default"/>
        <w:numPr>
          <w:ilvl w:val="0"/>
          <w:numId w:val="13"/>
        </w:numPr>
        <w:rPr>
          <w:rFonts w:ascii="Calibri" w:hAnsi="Calibri" w:cs="Calibri"/>
        </w:rPr>
      </w:pPr>
      <w:r w:rsidRPr="00C371B1">
        <w:rPr>
          <w:rFonts w:ascii="Calibri" w:hAnsi="Calibri"/>
        </w:rPr>
        <w:t xml:space="preserve">Inputs, outputs, and transformations (such as functions) that enable the exchange </w:t>
      </w:r>
    </w:p>
    <w:p w:rsidR="00D31DBE" w:rsidRPr="00C371B1" w:rsidRDefault="00D31DBE" w:rsidP="001174DE">
      <w:pPr>
        <w:pStyle w:val="Default"/>
        <w:numPr>
          <w:ilvl w:val="0"/>
          <w:numId w:val="13"/>
        </w:numPr>
        <w:rPr>
          <w:rFonts w:ascii="Calibri" w:hAnsi="Calibri"/>
        </w:rPr>
      </w:pPr>
      <w:r w:rsidRPr="00C371B1">
        <w:rPr>
          <w:rFonts w:ascii="Calibri" w:hAnsi="Calibri"/>
        </w:rPr>
        <w:t>Traceable mappings of functions to real-world events and business processes</w:t>
      </w:r>
    </w:p>
    <w:p w:rsidR="00D31DBE" w:rsidRPr="00C371B1" w:rsidRDefault="00D31DBE" w:rsidP="001174DE">
      <w:pPr>
        <w:pStyle w:val="Default"/>
        <w:numPr>
          <w:ilvl w:val="0"/>
          <w:numId w:val="13"/>
        </w:numPr>
        <w:rPr>
          <w:rFonts w:ascii="Calibri" w:hAnsi="Calibri"/>
        </w:rPr>
      </w:pPr>
      <w:r w:rsidRPr="00C371B1">
        <w:rPr>
          <w:rFonts w:ascii="Calibri" w:hAnsi="Calibri"/>
        </w:rPr>
        <w:lastRenderedPageBreak/>
        <w:t>Reference terminologies or language for sorting and discussing the above processes</w:t>
      </w:r>
    </w:p>
    <w:p w:rsidR="00D31DBE" w:rsidRPr="00C371B1" w:rsidRDefault="00D31DBE" w:rsidP="001174DE">
      <w:pPr>
        <w:pStyle w:val="Default"/>
        <w:numPr>
          <w:ilvl w:val="0"/>
          <w:numId w:val="13"/>
        </w:numPr>
        <w:rPr>
          <w:rFonts w:ascii="Calibri" w:hAnsi="Calibri"/>
        </w:rPr>
      </w:pPr>
      <w:r w:rsidRPr="00C371B1">
        <w:rPr>
          <w:rFonts w:ascii="Calibri" w:hAnsi="Calibri"/>
        </w:rPr>
        <w:t>Engineering and deployment topologies</w:t>
      </w:r>
    </w:p>
    <w:p w:rsidR="00D31DBE" w:rsidRPr="00C371B1" w:rsidRDefault="00D31DBE" w:rsidP="001174DE">
      <w:pPr>
        <w:pStyle w:val="Default"/>
        <w:numPr>
          <w:ilvl w:val="0"/>
          <w:numId w:val="13"/>
        </w:numPr>
        <w:rPr>
          <w:rFonts w:ascii="Calibri" w:hAnsi="Calibri"/>
        </w:rPr>
      </w:pPr>
      <w:r w:rsidRPr="00C371B1">
        <w:rPr>
          <w:rFonts w:ascii="Calibri" w:hAnsi="Calibri"/>
        </w:rPr>
        <w:t>Te</w:t>
      </w:r>
      <w:r w:rsidR="009E6452">
        <w:rPr>
          <w:rFonts w:ascii="Calibri" w:hAnsi="Calibri"/>
        </w:rPr>
        <w:t>chnology bindings to achieve enterprise-level interoperability</w:t>
      </w:r>
    </w:p>
    <w:p w:rsidR="004F6261" w:rsidRPr="00C371B1" w:rsidRDefault="004F6261" w:rsidP="00D31DBE">
      <w:pPr>
        <w:rPr>
          <w:rFonts w:ascii="Calibri" w:hAnsi="Calibri"/>
          <w:sz w:val="24"/>
          <w:szCs w:val="24"/>
        </w:rPr>
      </w:pPr>
    </w:p>
    <w:p w:rsidR="00D31DBE" w:rsidRPr="00C371B1" w:rsidRDefault="004F030C" w:rsidP="00D31DBE">
      <w:pPr>
        <w:autoSpaceDE w:val="0"/>
        <w:autoSpaceDN w:val="0"/>
        <w:adjustRightInd w:val="0"/>
        <w:spacing w:line="240" w:lineRule="auto"/>
        <w:ind w:left="660"/>
        <w:rPr>
          <w:rFonts w:ascii="Calibri" w:hAnsi="Calibri"/>
          <w:sz w:val="24"/>
          <w:szCs w:val="24"/>
        </w:rPr>
      </w:pPr>
      <w:r w:rsidRPr="00C371B1">
        <w:rPr>
          <w:rFonts w:ascii="Calibri" w:hAnsi="Calibri" w:cs="BookAntiqua"/>
          <w:sz w:val="24"/>
          <w:szCs w:val="24"/>
        </w:rPr>
        <w:t xml:space="preserve">NCI CBIIT </w:t>
      </w:r>
      <w:r w:rsidR="00D31DBE" w:rsidRPr="00C371B1">
        <w:rPr>
          <w:rFonts w:ascii="Calibri" w:hAnsi="Calibri" w:cs="BookAntiqua"/>
          <w:sz w:val="24"/>
          <w:szCs w:val="24"/>
        </w:rPr>
        <w:t xml:space="preserve">has adapted SAIF (Services-Aware Interoperability Framework) as </w:t>
      </w:r>
      <w:r w:rsidR="00572226" w:rsidRPr="00C371B1">
        <w:rPr>
          <w:rFonts w:ascii="Calibri" w:hAnsi="Calibri" w:cs="BookAntiqua"/>
          <w:sz w:val="24"/>
          <w:szCs w:val="24"/>
        </w:rPr>
        <w:t xml:space="preserve">the architectural framework </w:t>
      </w:r>
      <w:r w:rsidR="00D31DBE" w:rsidRPr="00C371B1">
        <w:rPr>
          <w:rFonts w:ascii="Calibri" w:hAnsi="Calibri" w:cs="BookAntiqua"/>
          <w:sz w:val="24"/>
          <w:szCs w:val="24"/>
        </w:rPr>
        <w:t xml:space="preserve">to build or improve its components </w:t>
      </w:r>
      <w:r w:rsidR="00572226" w:rsidRPr="00C371B1">
        <w:rPr>
          <w:rFonts w:ascii="Calibri" w:hAnsi="Calibri" w:cs="BookAntiqua"/>
          <w:sz w:val="24"/>
          <w:szCs w:val="24"/>
        </w:rPr>
        <w:t xml:space="preserve">to achieve </w:t>
      </w:r>
      <w:r w:rsidR="00770A9F">
        <w:rPr>
          <w:rFonts w:ascii="Calibri" w:hAnsi="Calibri" w:cs="BookAntiqua"/>
          <w:sz w:val="24"/>
          <w:szCs w:val="24"/>
        </w:rPr>
        <w:t>enterprise-leve</w:t>
      </w:r>
      <w:r w:rsidR="00AB1D34">
        <w:rPr>
          <w:rFonts w:ascii="Calibri" w:hAnsi="Calibri" w:cs="BookAntiqua"/>
          <w:sz w:val="24"/>
          <w:szCs w:val="24"/>
        </w:rPr>
        <w:t>l</w:t>
      </w:r>
      <w:r w:rsidR="00D31DBE" w:rsidRPr="00C371B1">
        <w:rPr>
          <w:rFonts w:ascii="Calibri" w:hAnsi="Calibri" w:cs="BookAntiqua"/>
          <w:sz w:val="24"/>
          <w:szCs w:val="24"/>
        </w:rPr>
        <w:t xml:space="preserve"> interoperability </w:t>
      </w:r>
      <w:r w:rsidR="00B5176D">
        <w:rPr>
          <w:rFonts w:ascii="Calibri" w:hAnsi="Calibri"/>
          <w:sz w:val="24"/>
          <w:szCs w:val="24"/>
        </w:rPr>
        <w:t>within</w:t>
      </w:r>
      <w:r w:rsidR="00D31DBE" w:rsidRPr="00C371B1">
        <w:rPr>
          <w:rFonts w:ascii="Calibri" w:hAnsi="Calibri"/>
          <w:sz w:val="24"/>
          <w:szCs w:val="24"/>
        </w:rPr>
        <w:t xml:space="preserve"> health care systems.</w:t>
      </w:r>
    </w:p>
    <w:p w:rsidR="00D31DBE" w:rsidRPr="00C371B1" w:rsidRDefault="00D31DBE" w:rsidP="00D31DBE">
      <w:pPr>
        <w:autoSpaceDE w:val="0"/>
        <w:autoSpaceDN w:val="0"/>
        <w:adjustRightInd w:val="0"/>
        <w:spacing w:line="240" w:lineRule="auto"/>
        <w:rPr>
          <w:rFonts w:ascii="Calibri" w:hAnsi="Calibri" w:cs="BookAntiqua"/>
          <w:sz w:val="24"/>
          <w:szCs w:val="24"/>
        </w:rPr>
      </w:pPr>
    </w:p>
    <w:p w:rsidR="00D31DBE" w:rsidRPr="00C371B1" w:rsidRDefault="00D31DBE" w:rsidP="00D31DBE">
      <w:pPr>
        <w:autoSpaceDE w:val="0"/>
        <w:autoSpaceDN w:val="0"/>
        <w:adjustRightInd w:val="0"/>
        <w:spacing w:line="240" w:lineRule="auto"/>
        <w:ind w:left="660"/>
        <w:rPr>
          <w:rFonts w:ascii="Calibri" w:hAnsi="Calibri" w:cs="BookAntiqua"/>
          <w:sz w:val="24"/>
          <w:szCs w:val="24"/>
        </w:rPr>
      </w:pPr>
      <w:r w:rsidRPr="00C371B1">
        <w:rPr>
          <w:rFonts w:ascii="Calibri" w:hAnsi="Calibri" w:cs="BookAntiqua"/>
          <w:sz w:val="24"/>
          <w:szCs w:val="24"/>
        </w:rPr>
        <w:t xml:space="preserve">As discussed in the </w:t>
      </w:r>
      <w:r w:rsidRPr="00C371B1">
        <w:rPr>
          <w:rFonts w:ascii="Calibri" w:hAnsi="Calibri" w:cs="BookAntiqua-Italic"/>
          <w:i/>
          <w:iCs/>
          <w:sz w:val="24"/>
          <w:szCs w:val="24"/>
        </w:rPr>
        <w:t>HL7 SAIF Book</w:t>
      </w:r>
      <w:r w:rsidR="00E849C4">
        <w:rPr>
          <w:rFonts w:ascii="Verdana" w:hAnsi="Verdana" w:cs="BookAntiqua-Italic"/>
          <w:i/>
          <w:iCs/>
          <w:sz w:val="24"/>
          <w:szCs w:val="24"/>
        </w:rPr>
        <w:t>²</w:t>
      </w:r>
      <w:r w:rsidRPr="00C371B1">
        <w:rPr>
          <w:rFonts w:ascii="Calibri" w:hAnsi="Calibri" w:cs="BookAntiqua"/>
          <w:sz w:val="24"/>
          <w:szCs w:val="24"/>
        </w:rPr>
        <w:t>, the overarching goal of SAIF is to enable the development of software components that can participate in instances of Working Interoperability (WI), i.e., the unambiguous, predictable, system-mediated exchange of data and/or the coordination of inter-component behaviors. At the core of the requirement that the interaction instance between two components be “unambiguous, predictable, and system-mediated,” is the overarching requirement that the semantics – i.e., the meaning – of all of the various data involved in the interaction be explicitly defined in terms that are amenable to processing by a machine. Hence, the term “WI” is shorthand for “computable semantic interoperability” (CSI) with the notion of semantics applied to not only the static data passed between machines, but also to the behavioral/functional operations exposed for coordination of behaviors during the interaction, e.g., the data expressed via a set of component application programming interfaces (APIs).</w:t>
      </w:r>
    </w:p>
    <w:p w:rsidR="00D31DBE" w:rsidRDefault="00D31DBE" w:rsidP="00D31DBE">
      <w:pPr>
        <w:rPr>
          <w:rFonts w:ascii="Calibri" w:hAnsi="Calibri"/>
          <w:sz w:val="24"/>
          <w:szCs w:val="24"/>
        </w:rPr>
      </w:pPr>
    </w:p>
    <w:p w:rsidR="00085425" w:rsidRDefault="00085425" w:rsidP="00085425">
      <w:pPr>
        <w:pStyle w:val="Heading1"/>
      </w:pPr>
      <w:r>
        <w:tab/>
      </w:r>
      <w:bookmarkStart w:id="3" w:name="_Toc268011126"/>
      <w:r>
        <w:t>caCORE Enterprise Infrastructure</w:t>
      </w:r>
      <w:bookmarkEnd w:id="3"/>
    </w:p>
    <w:p w:rsidR="00085425" w:rsidRPr="00C371B1" w:rsidRDefault="00085425" w:rsidP="00D31DBE">
      <w:pPr>
        <w:rPr>
          <w:rFonts w:ascii="Calibri" w:hAnsi="Calibri"/>
          <w:sz w:val="24"/>
          <w:szCs w:val="24"/>
        </w:rPr>
      </w:pPr>
    </w:p>
    <w:p w:rsidR="00D31DBE" w:rsidRPr="00C371B1" w:rsidRDefault="00D31DBE" w:rsidP="00D31DBE">
      <w:pPr>
        <w:ind w:left="660"/>
        <w:rPr>
          <w:sz w:val="24"/>
          <w:szCs w:val="24"/>
        </w:rPr>
      </w:pPr>
      <w:r w:rsidRPr="00C371B1">
        <w:rPr>
          <w:rFonts w:ascii="Calibri" w:hAnsi="Calibri"/>
          <w:sz w:val="24"/>
          <w:szCs w:val="24"/>
        </w:rPr>
        <w:t>The caCORE, at the heart of the caBIG</w:t>
      </w:r>
      <w:r w:rsidR="00C8297C" w:rsidRPr="00C371B1">
        <w:rPr>
          <w:rFonts w:ascii="Calibri" w:hAnsi="Calibri"/>
          <w:sz w:val="24"/>
          <w:szCs w:val="24"/>
        </w:rPr>
        <w:t>®</w:t>
      </w:r>
      <w:r w:rsidRPr="00C371B1">
        <w:rPr>
          <w:rFonts w:ascii="Calibri" w:hAnsi="Calibri"/>
          <w:sz w:val="24"/>
          <w:szCs w:val="24"/>
        </w:rPr>
        <w:t xml:space="preserve"> </w:t>
      </w:r>
      <w:r w:rsidR="00E93299">
        <w:rPr>
          <w:rFonts w:ascii="Calibri" w:hAnsi="Calibri"/>
          <w:sz w:val="24"/>
          <w:szCs w:val="24"/>
        </w:rPr>
        <w:t>enterprise-level</w:t>
      </w:r>
      <w:r w:rsidRPr="00C371B1">
        <w:rPr>
          <w:rFonts w:ascii="Calibri" w:hAnsi="Calibri"/>
          <w:sz w:val="24"/>
          <w:szCs w:val="24"/>
        </w:rPr>
        <w:t xml:space="preserve"> interoperability initiative, has been providing rich set of specifications, tools, APIs and services to the caBIG</w:t>
      </w:r>
      <w:r w:rsidR="00C8297C" w:rsidRPr="00C371B1">
        <w:rPr>
          <w:rFonts w:ascii="Calibri" w:hAnsi="Calibri"/>
          <w:sz w:val="24"/>
          <w:szCs w:val="24"/>
        </w:rPr>
        <w:t>®</w:t>
      </w:r>
      <w:r w:rsidRPr="00C371B1">
        <w:rPr>
          <w:rFonts w:ascii="Calibri" w:hAnsi="Calibri"/>
          <w:sz w:val="24"/>
          <w:szCs w:val="24"/>
        </w:rPr>
        <w:t xml:space="preserve"> community. T</w:t>
      </w:r>
      <w:r w:rsidRPr="00C371B1">
        <w:rPr>
          <w:rFonts w:ascii="Calibri" w:hAnsi="Calibri" w:cs="Arial"/>
          <w:sz w:val="24"/>
          <w:szCs w:val="24"/>
        </w:rPr>
        <w:t xml:space="preserve">he components of caCORE support the semantic consistency, clarity, and comparability of biomedical research data and information. </w:t>
      </w:r>
      <w:r w:rsidRPr="00C371B1">
        <w:rPr>
          <w:rFonts w:ascii="Calibri" w:hAnsi="Calibri"/>
          <w:sz w:val="24"/>
          <w:szCs w:val="24"/>
        </w:rPr>
        <w:t>Following diagram depicts big picture of caCORE in the realm of enabling Computable Semantic Infrastructure through the applications generated based on caCORE tools, services, processes and specifications.</w:t>
      </w:r>
      <w:r w:rsidRPr="00C371B1">
        <w:rPr>
          <w:sz w:val="24"/>
          <w:szCs w:val="24"/>
        </w:rPr>
        <w:t xml:space="preserve">  </w:t>
      </w:r>
    </w:p>
    <w:p w:rsidR="00D31DBE" w:rsidRDefault="00D31DBE" w:rsidP="00D31DBE">
      <w:pPr>
        <w:ind w:left="660"/>
      </w:pPr>
    </w:p>
    <w:p w:rsidR="00D31DBE" w:rsidRPr="00D67286" w:rsidRDefault="00D31DBE" w:rsidP="00D31DBE">
      <w:pPr>
        <w:ind w:left="660"/>
        <w:rPr>
          <w:rFonts w:cs="Arial"/>
        </w:rPr>
      </w:pPr>
    </w:p>
    <w:p w:rsidR="00D31DBE" w:rsidRDefault="00273818" w:rsidP="007B7263">
      <w:pPr>
        <w:jc w:val="center"/>
      </w:pPr>
      <w:r>
        <w:rPr>
          <w:noProof/>
        </w:rPr>
        <w:lastRenderedPageBreak/>
        <w:drawing>
          <wp:inline distT="0" distB="0" distL="0" distR="0">
            <wp:extent cx="5943600" cy="2593975"/>
            <wp:effectExtent l="19050" t="0" r="0" b="0"/>
            <wp:docPr id="6" name="Picture 5" descr="ca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CORE.png"/>
                    <pic:cNvPicPr/>
                  </pic:nvPicPr>
                  <pic:blipFill>
                    <a:blip r:embed="rId12" cstate="print"/>
                    <a:stretch>
                      <a:fillRect/>
                    </a:stretch>
                  </pic:blipFill>
                  <pic:spPr>
                    <a:xfrm>
                      <a:off x="0" y="0"/>
                      <a:ext cx="5943600" cy="2593975"/>
                    </a:xfrm>
                    <a:prstGeom prst="rect">
                      <a:avLst/>
                    </a:prstGeom>
                  </pic:spPr>
                </pic:pic>
              </a:graphicData>
            </a:graphic>
          </wp:inline>
        </w:drawing>
      </w:r>
    </w:p>
    <w:p w:rsidR="00D31DBE" w:rsidRPr="005C7FA3" w:rsidRDefault="005C7FA3" w:rsidP="005C7FA3">
      <w:pPr>
        <w:pStyle w:val="Caption"/>
        <w:jc w:val="center"/>
        <w:rPr>
          <w:rFonts w:ascii="Calibri" w:hAnsi="Calibri"/>
          <w:sz w:val="24"/>
          <w:szCs w:val="24"/>
        </w:rPr>
      </w:pPr>
      <w:bookmarkStart w:id="4" w:name="_Toc266791827"/>
      <w:r w:rsidRPr="005C7FA3">
        <w:rPr>
          <w:rFonts w:ascii="Calibri" w:hAnsi="Calibri"/>
          <w:sz w:val="24"/>
          <w:szCs w:val="24"/>
        </w:rPr>
        <w:t xml:space="preserve">Figure </w:t>
      </w:r>
      <w:r w:rsidR="00A92197" w:rsidRPr="005C7FA3">
        <w:rPr>
          <w:rFonts w:ascii="Calibri" w:hAnsi="Calibri"/>
          <w:sz w:val="24"/>
          <w:szCs w:val="24"/>
        </w:rPr>
        <w:fldChar w:fldCharType="begin"/>
      </w:r>
      <w:r w:rsidRPr="005C7FA3">
        <w:rPr>
          <w:rFonts w:ascii="Calibri" w:hAnsi="Calibri"/>
          <w:sz w:val="24"/>
          <w:szCs w:val="24"/>
        </w:rPr>
        <w:instrText xml:space="preserve"> SEQ Figure \* ARABIC </w:instrText>
      </w:r>
      <w:r w:rsidR="00A92197" w:rsidRPr="005C7FA3">
        <w:rPr>
          <w:rFonts w:ascii="Calibri" w:hAnsi="Calibri"/>
          <w:sz w:val="24"/>
          <w:szCs w:val="24"/>
        </w:rPr>
        <w:fldChar w:fldCharType="separate"/>
      </w:r>
      <w:r w:rsidR="00900B84">
        <w:rPr>
          <w:rFonts w:ascii="Calibri" w:hAnsi="Calibri"/>
          <w:noProof/>
          <w:sz w:val="24"/>
          <w:szCs w:val="24"/>
        </w:rPr>
        <w:t>1</w:t>
      </w:r>
      <w:r w:rsidR="00A92197" w:rsidRPr="005C7FA3">
        <w:rPr>
          <w:rFonts w:ascii="Calibri" w:hAnsi="Calibri"/>
          <w:sz w:val="24"/>
          <w:szCs w:val="24"/>
        </w:rPr>
        <w:fldChar w:fldCharType="end"/>
      </w:r>
      <w:r w:rsidRPr="005C7FA3">
        <w:rPr>
          <w:rFonts w:ascii="Calibri" w:hAnsi="Calibri"/>
          <w:sz w:val="24"/>
          <w:szCs w:val="24"/>
        </w:rPr>
        <w:t xml:space="preserve"> caCORE Infrastructure</w:t>
      </w:r>
      <w:bookmarkEnd w:id="4"/>
    </w:p>
    <w:p w:rsidR="00765E59" w:rsidRDefault="00765E59" w:rsidP="00595755">
      <w:pPr>
        <w:ind w:left="720"/>
        <w:rPr>
          <w:rFonts w:ascii="Calibri" w:hAnsi="Calibri"/>
          <w:color w:val="FF0000"/>
          <w:sz w:val="22"/>
          <w:szCs w:val="22"/>
        </w:rPr>
      </w:pPr>
    </w:p>
    <w:p w:rsidR="00AD07DC" w:rsidRPr="00C371B1" w:rsidRDefault="00AD07DC" w:rsidP="00595755">
      <w:pPr>
        <w:ind w:left="720"/>
        <w:rPr>
          <w:rFonts w:ascii="Calibri" w:hAnsi="Calibri"/>
          <w:sz w:val="24"/>
          <w:szCs w:val="24"/>
        </w:rPr>
      </w:pPr>
      <w:r w:rsidRPr="00C371B1">
        <w:rPr>
          <w:rFonts w:ascii="Calibri" w:hAnsi="Calibri"/>
          <w:sz w:val="24"/>
          <w:szCs w:val="24"/>
        </w:rPr>
        <w:t>NCI Enterprise Architecture Specification</w:t>
      </w:r>
      <w:r w:rsidR="007801D3">
        <w:rPr>
          <w:rFonts w:ascii="Calibri" w:hAnsi="Calibri"/>
          <w:sz w:val="24"/>
          <w:szCs w:val="24"/>
        </w:rPr>
        <w:t xml:space="preserve"> (EAS) ³</w:t>
      </w:r>
      <w:r w:rsidRPr="00C371B1">
        <w:rPr>
          <w:rFonts w:ascii="Calibri" w:hAnsi="Calibri"/>
          <w:sz w:val="24"/>
          <w:szCs w:val="24"/>
        </w:rPr>
        <w:t>, an instance of BIG HEAS (Big Health Enterprise Architecture Specification</w:t>
      </w:r>
      <w:r w:rsidR="00EB65CB" w:rsidRPr="00C371B1">
        <w:rPr>
          <w:rFonts w:ascii="Calibri" w:hAnsi="Calibri"/>
          <w:sz w:val="24"/>
          <w:szCs w:val="24"/>
        </w:rPr>
        <w:t xml:space="preserve"> based on SAIF</w:t>
      </w:r>
      <w:r w:rsidRPr="00C371B1">
        <w:rPr>
          <w:rFonts w:ascii="Calibri" w:hAnsi="Calibri"/>
          <w:sz w:val="24"/>
          <w:szCs w:val="24"/>
        </w:rPr>
        <w:t xml:space="preserve">) describes enterprise architecture components that are required to </w:t>
      </w:r>
      <w:r w:rsidR="0041515A" w:rsidRPr="00C371B1">
        <w:rPr>
          <w:rFonts w:ascii="Calibri" w:hAnsi="Calibri"/>
          <w:sz w:val="24"/>
          <w:szCs w:val="24"/>
        </w:rPr>
        <w:t xml:space="preserve">achieve </w:t>
      </w:r>
      <w:r w:rsidR="00A51B82">
        <w:rPr>
          <w:rFonts w:ascii="Calibri" w:hAnsi="Calibri"/>
          <w:sz w:val="24"/>
          <w:szCs w:val="24"/>
        </w:rPr>
        <w:t xml:space="preserve">enterprise-level </w:t>
      </w:r>
      <w:r w:rsidR="00802717">
        <w:rPr>
          <w:rFonts w:ascii="Calibri" w:hAnsi="Calibri"/>
          <w:sz w:val="24"/>
          <w:szCs w:val="24"/>
        </w:rPr>
        <w:t>interoperability</w:t>
      </w:r>
      <w:r w:rsidRPr="00C371B1">
        <w:rPr>
          <w:rFonts w:ascii="Calibri" w:hAnsi="Calibri"/>
          <w:sz w:val="24"/>
          <w:szCs w:val="24"/>
        </w:rPr>
        <w:t xml:space="preserve">. </w:t>
      </w:r>
      <w:r w:rsidR="00D628D3" w:rsidRPr="00C371B1">
        <w:rPr>
          <w:rFonts w:ascii="Calibri" w:hAnsi="Calibri"/>
          <w:sz w:val="24"/>
          <w:szCs w:val="24"/>
        </w:rPr>
        <w:t xml:space="preserve">In line with NCI EAS and </w:t>
      </w:r>
      <w:r w:rsidR="00802717">
        <w:rPr>
          <w:rFonts w:ascii="Calibri" w:hAnsi="Calibri"/>
          <w:sz w:val="24"/>
          <w:szCs w:val="24"/>
        </w:rPr>
        <w:t>interoperability</w:t>
      </w:r>
      <w:r w:rsidR="00D628D3" w:rsidRPr="00C371B1">
        <w:rPr>
          <w:rFonts w:ascii="Calibri" w:hAnsi="Calibri"/>
          <w:sz w:val="24"/>
          <w:szCs w:val="24"/>
        </w:rPr>
        <w:t xml:space="preserve"> requirements, caCORE Enterprise Platform is an enabling open source platform providing necessary components built up on policies, standards and compliances to build, deploy and run enterprise applications in a federated collaborative environment. </w:t>
      </w:r>
      <w:r w:rsidR="005C4320" w:rsidRPr="00C371B1">
        <w:rPr>
          <w:rFonts w:ascii="Calibri" w:hAnsi="Calibri"/>
          <w:sz w:val="24"/>
          <w:szCs w:val="24"/>
        </w:rPr>
        <w:t xml:space="preserve"> As shown in the above diagram, </w:t>
      </w:r>
      <w:r w:rsidR="00F629D7" w:rsidRPr="00C371B1">
        <w:rPr>
          <w:rFonts w:ascii="Calibri" w:hAnsi="Calibri"/>
          <w:sz w:val="24"/>
          <w:szCs w:val="24"/>
        </w:rPr>
        <w:t xml:space="preserve">caCORE Enterprise </w:t>
      </w:r>
      <w:r w:rsidR="00F5240F" w:rsidRPr="00C371B1">
        <w:rPr>
          <w:rFonts w:ascii="Calibri" w:hAnsi="Calibri"/>
          <w:sz w:val="24"/>
          <w:szCs w:val="24"/>
        </w:rPr>
        <w:t>Platform</w:t>
      </w:r>
      <w:r w:rsidR="00F629D7" w:rsidRPr="00C371B1">
        <w:rPr>
          <w:rFonts w:ascii="Calibri" w:hAnsi="Calibri"/>
          <w:sz w:val="24"/>
          <w:szCs w:val="24"/>
        </w:rPr>
        <w:t xml:space="preserve"> mission is to pro</w:t>
      </w:r>
      <w:r w:rsidR="004C170C">
        <w:rPr>
          <w:rFonts w:ascii="Calibri" w:hAnsi="Calibri"/>
          <w:sz w:val="24"/>
          <w:szCs w:val="24"/>
        </w:rPr>
        <w:t>vide necessary tools, APIs and s</w:t>
      </w:r>
      <w:r w:rsidR="00F629D7" w:rsidRPr="00C371B1">
        <w:rPr>
          <w:rFonts w:ascii="Calibri" w:hAnsi="Calibri"/>
          <w:sz w:val="24"/>
          <w:szCs w:val="24"/>
        </w:rPr>
        <w:t xml:space="preserve">pecifications to build semantically aware services built up on controlled </w:t>
      </w:r>
      <w:r w:rsidR="00611C14" w:rsidRPr="00C371B1">
        <w:rPr>
          <w:rFonts w:ascii="Calibri" w:hAnsi="Calibri"/>
          <w:sz w:val="24"/>
          <w:szCs w:val="24"/>
        </w:rPr>
        <w:t xml:space="preserve">vocabularies, </w:t>
      </w:r>
      <w:r w:rsidR="00F629D7" w:rsidRPr="00C371B1">
        <w:rPr>
          <w:rFonts w:ascii="Calibri" w:hAnsi="Calibri"/>
          <w:sz w:val="24"/>
          <w:szCs w:val="24"/>
        </w:rPr>
        <w:t>terminologies</w:t>
      </w:r>
      <w:r w:rsidR="00611C14" w:rsidRPr="00C371B1">
        <w:rPr>
          <w:rFonts w:ascii="Calibri" w:hAnsi="Calibri"/>
          <w:sz w:val="24"/>
          <w:szCs w:val="24"/>
        </w:rPr>
        <w:t xml:space="preserve"> and data structures</w:t>
      </w:r>
      <w:r w:rsidR="00F629D7" w:rsidRPr="00C371B1">
        <w:rPr>
          <w:rFonts w:ascii="Calibri" w:hAnsi="Calibri"/>
          <w:sz w:val="24"/>
          <w:szCs w:val="24"/>
        </w:rPr>
        <w:t xml:space="preserve"> those can be easily advertized, discovered, integrated</w:t>
      </w:r>
      <w:r w:rsidR="000667F3">
        <w:rPr>
          <w:rFonts w:ascii="Calibri" w:hAnsi="Calibri"/>
          <w:sz w:val="24"/>
          <w:szCs w:val="24"/>
        </w:rPr>
        <w:t>, secured</w:t>
      </w:r>
      <w:r w:rsidR="00F629D7" w:rsidRPr="00C371B1">
        <w:rPr>
          <w:rFonts w:ascii="Calibri" w:hAnsi="Calibri"/>
          <w:sz w:val="24"/>
          <w:szCs w:val="24"/>
        </w:rPr>
        <w:t xml:space="preserve"> and deployed in a collaborative environment. </w:t>
      </w:r>
    </w:p>
    <w:p w:rsidR="00D31DBE" w:rsidRPr="00C371B1" w:rsidRDefault="00D31DBE" w:rsidP="00D31DBE">
      <w:pPr>
        <w:rPr>
          <w:rFonts w:ascii="Calibri" w:hAnsi="Calibri"/>
          <w:sz w:val="24"/>
          <w:szCs w:val="24"/>
        </w:rPr>
      </w:pPr>
    </w:p>
    <w:p w:rsidR="006A1384" w:rsidRDefault="006A1384" w:rsidP="00D31DBE">
      <w:pPr>
        <w:ind w:left="720"/>
        <w:rPr>
          <w:rFonts w:ascii="Calibri" w:hAnsi="Calibri"/>
          <w:sz w:val="24"/>
          <w:szCs w:val="24"/>
        </w:rPr>
      </w:pPr>
      <w:r>
        <w:rPr>
          <w:rFonts w:ascii="Calibri" w:hAnsi="Calibri"/>
          <w:sz w:val="24"/>
          <w:szCs w:val="24"/>
        </w:rPr>
        <w:t xml:space="preserve">caCORE Enterprise Platform can be viewed as </w:t>
      </w:r>
      <w:r w:rsidR="00BD3489">
        <w:rPr>
          <w:rFonts w:ascii="Calibri" w:hAnsi="Calibri"/>
          <w:sz w:val="24"/>
          <w:szCs w:val="24"/>
        </w:rPr>
        <w:t>a collection</w:t>
      </w:r>
      <w:r>
        <w:rPr>
          <w:rFonts w:ascii="Calibri" w:hAnsi="Calibri"/>
          <w:sz w:val="24"/>
          <w:szCs w:val="24"/>
        </w:rPr>
        <w:t xml:space="preserve"> </w:t>
      </w:r>
      <w:r w:rsidR="00BD3489">
        <w:rPr>
          <w:rFonts w:ascii="Calibri" w:hAnsi="Calibri"/>
          <w:sz w:val="24"/>
          <w:szCs w:val="24"/>
        </w:rPr>
        <w:t xml:space="preserve">of </w:t>
      </w:r>
      <w:r>
        <w:rPr>
          <w:rFonts w:ascii="Calibri" w:hAnsi="Calibri"/>
          <w:sz w:val="24"/>
          <w:szCs w:val="24"/>
        </w:rPr>
        <w:t>following components:</w:t>
      </w:r>
    </w:p>
    <w:p w:rsidR="006A1384" w:rsidRDefault="006A1384" w:rsidP="006A1384">
      <w:pPr>
        <w:pStyle w:val="ListParagraph"/>
        <w:numPr>
          <w:ilvl w:val="0"/>
          <w:numId w:val="28"/>
        </w:numPr>
        <w:rPr>
          <w:rFonts w:ascii="Calibri" w:hAnsi="Calibri"/>
          <w:sz w:val="24"/>
          <w:szCs w:val="24"/>
        </w:rPr>
      </w:pPr>
      <w:r>
        <w:rPr>
          <w:rFonts w:ascii="Calibri" w:hAnsi="Calibri"/>
          <w:sz w:val="24"/>
          <w:szCs w:val="24"/>
        </w:rPr>
        <w:t>Semantic Infrastructure</w:t>
      </w:r>
    </w:p>
    <w:p w:rsidR="006A1384" w:rsidRDefault="006A1384" w:rsidP="006A1384">
      <w:pPr>
        <w:pStyle w:val="ListParagraph"/>
        <w:numPr>
          <w:ilvl w:val="0"/>
          <w:numId w:val="28"/>
        </w:numPr>
        <w:rPr>
          <w:rFonts w:ascii="Calibri" w:hAnsi="Calibri"/>
          <w:sz w:val="24"/>
          <w:szCs w:val="24"/>
        </w:rPr>
      </w:pPr>
      <w:r>
        <w:rPr>
          <w:rFonts w:ascii="Calibri" w:hAnsi="Calibri"/>
          <w:sz w:val="24"/>
          <w:szCs w:val="24"/>
        </w:rPr>
        <w:t>Service Infrastructure</w:t>
      </w:r>
    </w:p>
    <w:p w:rsidR="006A1384" w:rsidRDefault="006A1384" w:rsidP="006A1384">
      <w:pPr>
        <w:pStyle w:val="ListParagraph"/>
        <w:numPr>
          <w:ilvl w:val="0"/>
          <w:numId w:val="28"/>
        </w:numPr>
        <w:rPr>
          <w:rFonts w:ascii="Calibri" w:hAnsi="Calibri"/>
          <w:sz w:val="24"/>
          <w:szCs w:val="24"/>
        </w:rPr>
      </w:pPr>
      <w:r>
        <w:rPr>
          <w:rFonts w:ascii="Calibri" w:hAnsi="Calibri"/>
          <w:sz w:val="24"/>
          <w:szCs w:val="24"/>
        </w:rPr>
        <w:t>Security Infrastructure</w:t>
      </w:r>
    </w:p>
    <w:p w:rsidR="006A1384" w:rsidRDefault="006A1384" w:rsidP="006A1384">
      <w:pPr>
        <w:pStyle w:val="ListParagraph"/>
        <w:numPr>
          <w:ilvl w:val="0"/>
          <w:numId w:val="28"/>
        </w:numPr>
        <w:rPr>
          <w:rFonts w:ascii="Calibri" w:hAnsi="Calibri"/>
          <w:sz w:val="24"/>
          <w:szCs w:val="24"/>
        </w:rPr>
      </w:pPr>
      <w:r>
        <w:rPr>
          <w:rFonts w:ascii="Calibri" w:hAnsi="Calibri"/>
          <w:sz w:val="24"/>
          <w:szCs w:val="24"/>
        </w:rPr>
        <w:t>Integration Infrastructure</w:t>
      </w:r>
    </w:p>
    <w:p w:rsidR="006A1384" w:rsidRDefault="006A1384" w:rsidP="006A1384">
      <w:pPr>
        <w:pStyle w:val="ListParagraph"/>
        <w:numPr>
          <w:ilvl w:val="0"/>
          <w:numId w:val="28"/>
        </w:numPr>
        <w:rPr>
          <w:rFonts w:ascii="Calibri" w:hAnsi="Calibri"/>
          <w:sz w:val="24"/>
          <w:szCs w:val="24"/>
        </w:rPr>
      </w:pPr>
      <w:r>
        <w:rPr>
          <w:rFonts w:ascii="Calibri" w:hAnsi="Calibri"/>
          <w:sz w:val="24"/>
          <w:szCs w:val="24"/>
        </w:rPr>
        <w:t>Deployment Infrastructure</w:t>
      </w:r>
    </w:p>
    <w:p w:rsidR="006A1384" w:rsidRPr="006A1384" w:rsidRDefault="006A1384" w:rsidP="006A1384">
      <w:pPr>
        <w:ind w:left="720"/>
        <w:rPr>
          <w:rFonts w:ascii="Calibri" w:hAnsi="Calibri"/>
          <w:sz w:val="24"/>
          <w:szCs w:val="24"/>
        </w:rPr>
      </w:pPr>
    </w:p>
    <w:p w:rsidR="00D31DBE" w:rsidRDefault="00BD3489" w:rsidP="00D31DBE">
      <w:pPr>
        <w:ind w:left="720"/>
        <w:rPr>
          <w:rFonts w:ascii="Calibri" w:hAnsi="Calibri"/>
          <w:sz w:val="24"/>
          <w:szCs w:val="24"/>
        </w:rPr>
      </w:pPr>
      <w:r>
        <w:rPr>
          <w:rFonts w:ascii="Calibri" w:hAnsi="Calibri"/>
          <w:sz w:val="24"/>
          <w:szCs w:val="24"/>
        </w:rPr>
        <w:t xml:space="preserve">Each of these components should be able to provide services independently, but work collectively to provide a unified platform to enable semantically service oriented applications. </w:t>
      </w:r>
      <w:r w:rsidR="00D31DBE" w:rsidRPr="00C371B1">
        <w:rPr>
          <w:rFonts w:ascii="Calibri" w:hAnsi="Calibri"/>
          <w:sz w:val="24"/>
          <w:szCs w:val="24"/>
        </w:rPr>
        <w:t xml:space="preserve">Following sections explains each </w:t>
      </w:r>
      <w:r w:rsidR="00256E94">
        <w:rPr>
          <w:rFonts w:ascii="Calibri" w:hAnsi="Calibri"/>
          <w:sz w:val="24"/>
          <w:szCs w:val="24"/>
        </w:rPr>
        <w:t xml:space="preserve">of these </w:t>
      </w:r>
      <w:r w:rsidR="00D31DBE" w:rsidRPr="00C371B1">
        <w:rPr>
          <w:rFonts w:ascii="Calibri" w:hAnsi="Calibri"/>
          <w:sz w:val="24"/>
          <w:szCs w:val="24"/>
        </w:rPr>
        <w:t xml:space="preserve">components in achieving </w:t>
      </w:r>
      <w:r w:rsidR="00AA719E">
        <w:rPr>
          <w:rFonts w:ascii="Calibri" w:hAnsi="Calibri"/>
          <w:sz w:val="24"/>
          <w:szCs w:val="24"/>
        </w:rPr>
        <w:t>“BIG 3” priorities</w:t>
      </w:r>
      <w:r w:rsidR="00D31DBE" w:rsidRPr="00C371B1">
        <w:rPr>
          <w:rFonts w:ascii="Calibri" w:hAnsi="Calibri"/>
          <w:sz w:val="24"/>
          <w:szCs w:val="24"/>
        </w:rPr>
        <w:t>.</w:t>
      </w:r>
    </w:p>
    <w:p w:rsidR="00085425" w:rsidRPr="002B2F9D" w:rsidRDefault="00085425" w:rsidP="00D31DBE">
      <w:pPr>
        <w:ind w:left="720"/>
        <w:rPr>
          <w:rFonts w:ascii="Calibri" w:hAnsi="Calibri"/>
          <w:sz w:val="22"/>
          <w:szCs w:val="22"/>
        </w:rPr>
      </w:pPr>
    </w:p>
    <w:p w:rsidR="00D31DBE" w:rsidRPr="00CB7DED" w:rsidRDefault="00D31DBE" w:rsidP="00085425">
      <w:pPr>
        <w:pStyle w:val="Heading2"/>
        <w:ind w:left="720"/>
        <w:rPr>
          <w:rFonts w:ascii="Calibri" w:hAnsi="Calibri"/>
          <w:sz w:val="26"/>
          <w:szCs w:val="26"/>
        </w:rPr>
      </w:pPr>
      <w:bookmarkStart w:id="5" w:name="_Toc268011127"/>
      <w:r w:rsidRPr="00CB7DED">
        <w:rPr>
          <w:rFonts w:ascii="Calibri" w:hAnsi="Calibri"/>
          <w:sz w:val="26"/>
          <w:szCs w:val="26"/>
        </w:rPr>
        <w:lastRenderedPageBreak/>
        <w:t>Enterprise Architecture</w:t>
      </w:r>
      <w:bookmarkEnd w:id="5"/>
    </w:p>
    <w:p w:rsidR="00D31DBE" w:rsidRPr="00C371B1" w:rsidRDefault="00D31DBE" w:rsidP="00D31DBE">
      <w:pPr>
        <w:autoSpaceDE w:val="0"/>
        <w:autoSpaceDN w:val="0"/>
        <w:adjustRightInd w:val="0"/>
        <w:spacing w:line="240" w:lineRule="auto"/>
        <w:ind w:left="720"/>
        <w:rPr>
          <w:rFonts w:ascii="Calibri" w:hAnsi="Calibri" w:cs="BookAntiqua-Italic"/>
          <w:i/>
          <w:iCs/>
          <w:sz w:val="24"/>
          <w:szCs w:val="24"/>
        </w:rPr>
      </w:pPr>
      <w:r w:rsidRPr="00C371B1">
        <w:rPr>
          <w:rFonts w:ascii="Calibri" w:hAnsi="Calibri" w:cs="BookAntiqua"/>
          <w:sz w:val="24"/>
          <w:szCs w:val="24"/>
        </w:rPr>
        <w:t>NCI CBIIT adopts/adapts SAIF for its own use by defining enterprise-specific artifacts, processes, localizations, etc. that describe the organization’s particular focus on and context for intra- and inter-enterprise interoperability. The Services-Aware Interoperability Framework (SAIF) consists of four core sub-frameworks:</w:t>
      </w:r>
    </w:p>
    <w:p w:rsidR="00D31DBE" w:rsidRPr="00C371B1" w:rsidRDefault="00D31DBE" w:rsidP="001174DE">
      <w:pPr>
        <w:widowControl/>
        <w:numPr>
          <w:ilvl w:val="0"/>
          <w:numId w:val="14"/>
        </w:numPr>
        <w:autoSpaceDE w:val="0"/>
        <w:autoSpaceDN w:val="0"/>
        <w:adjustRightInd w:val="0"/>
        <w:spacing w:line="240" w:lineRule="auto"/>
        <w:rPr>
          <w:rFonts w:ascii="Calibri" w:hAnsi="Calibri" w:cs="BookAntiqua"/>
          <w:sz w:val="24"/>
          <w:szCs w:val="24"/>
        </w:rPr>
      </w:pPr>
      <w:r w:rsidRPr="00C371B1">
        <w:rPr>
          <w:rFonts w:ascii="Calibri" w:hAnsi="Calibri" w:cs="BookAntiqua"/>
          <w:sz w:val="24"/>
          <w:szCs w:val="24"/>
        </w:rPr>
        <w:t>Information Framework (IF)</w:t>
      </w:r>
    </w:p>
    <w:p w:rsidR="00D31DBE" w:rsidRPr="00C371B1" w:rsidRDefault="00D31DBE" w:rsidP="001174DE">
      <w:pPr>
        <w:widowControl/>
        <w:numPr>
          <w:ilvl w:val="0"/>
          <w:numId w:val="14"/>
        </w:numPr>
        <w:autoSpaceDE w:val="0"/>
        <w:autoSpaceDN w:val="0"/>
        <w:adjustRightInd w:val="0"/>
        <w:spacing w:line="240" w:lineRule="auto"/>
        <w:rPr>
          <w:rFonts w:ascii="Calibri" w:hAnsi="Calibri" w:cs="BookAntiqua"/>
          <w:sz w:val="24"/>
          <w:szCs w:val="24"/>
        </w:rPr>
      </w:pPr>
      <w:r w:rsidRPr="00C371B1">
        <w:rPr>
          <w:rFonts w:ascii="Calibri" w:hAnsi="Calibri" w:cs="BookAntiqua"/>
          <w:sz w:val="24"/>
          <w:szCs w:val="24"/>
        </w:rPr>
        <w:t>Behavioral Framework (BF)</w:t>
      </w:r>
    </w:p>
    <w:p w:rsidR="00D31DBE" w:rsidRPr="00C371B1" w:rsidRDefault="00D31DBE" w:rsidP="001174DE">
      <w:pPr>
        <w:widowControl/>
        <w:numPr>
          <w:ilvl w:val="0"/>
          <w:numId w:val="14"/>
        </w:numPr>
        <w:autoSpaceDE w:val="0"/>
        <w:autoSpaceDN w:val="0"/>
        <w:adjustRightInd w:val="0"/>
        <w:spacing w:line="240" w:lineRule="auto"/>
        <w:rPr>
          <w:rFonts w:ascii="Calibri" w:hAnsi="Calibri" w:cs="BookAntiqua"/>
          <w:sz w:val="24"/>
          <w:szCs w:val="24"/>
        </w:rPr>
      </w:pPr>
      <w:r w:rsidRPr="00C371B1">
        <w:rPr>
          <w:rFonts w:ascii="Calibri" w:hAnsi="Calibri" w:cs="BookAntiqua"/>
          <w:sz w:val="24"/>
          <w:szCs w:val="24"/>
        </w:rPr>
        <w:t>Enterprise Conformance and Compliance Framework (ECCF)</w:t>
      </w:r>
    </w:p>
    <w:p w:rsidR="00D31DBE" w:rsidRPr="00C371B1" w:rsidRDefault="00D31DBE" w:rsidP="001174DE">
      <w:pPr>
        <w:widowControl/>
        <w:numPr>
          <w:ilvl w:val="0"/>
          <w:numId w:val="14"/>
        </w:numPr>
        <w:spacing w:after="200" w:line="276" w:lineRule="auto"/>
        <w:rPr>
          <w:rFonts w:ascii="Calibri" w:hAnsi="Calibri"/>
          <w:sz w:val="24"/>
          <w:szCs w:val="24"/>
        </w:rPr>
      </w:pPr>
      <w:r w:rsidRPr="00C371B1">
        <w:rPr>
          <w:rFonts w:ascii="Calibri" w:hAnsi="Calibri" w:cs="BookAntiqua"/>
          <w:sz w:val="24"/>
          <w:szCs w:val="24"/>
        </w:rPr>
        <w:t>Governance Framework (GF)</w:t>
      </w:r>
    </w:p>
    <w:p w:rsidR="00D31DBE" w:rsidRPr="00C371B1" w:rsidRDefault="00D31DBE" w:rsidP="009E771B">
      <w:pPr>
        <w:widowControl/>
        <w:autoSpaceDE w:val="0"/>
        <w:autoSpaceDN w:val="0"/>
        <w:adjustRightInd w:val="0"/>
        <w:spacing w:line="240" w:lineRule="auto"/>
        <w:ind w:left="720"/>
        <w:rPr>
          <w:rFonts w:ascii="Calibri" w:hAnsi="Calibri" w:cs="BookAntiqua"/>
          <w:sz w:val="24"/>
          <w:szCs w:val="24"/>
        </w:rPr>
      </w:pPr>
      <w:r w:rsidRPr="00C371B1">
        <w:rPr>
          <w:rFonts w:ascii="Calibri" w:hAnsi="Calibri" w:cs="BookAntiqua"/>
          <w:sz w:val="24"/>
          <w:szCs w:val="24"/>
        </w:rPr>
        <w:t>Each of the SAIF sub-frameworks is a “grammar” that is used for describing a particular topic-of-interest.</w:t>
      </w:r>
      <w:r w:rsidR="009E771B" w:rsidRPr="00C371B1">
        <w:rPr>
          <w:rFonts w:ascii="Calibri" w:hAnsi="Calibri" w:cs="BookAntiqua"/>
          <w:sz w:val="24"/>
          <w:szCs w:val="24"/>
        </w:rPr>
        <w:t xml:space="preserve"> While the Information and Behavioral Framework specifications are being worked out at HL7, the current focus at CBIIT is on Enterprise Conformance and Compliance Framework (ECCF). </w:t>
      </w:r>
    </w:p>
    <w:p w:rsidR="00D31DBE" w:rsidRPr="00C371B1" w:rsidRDefault="00D31DBE" w:rsidP="00D31DBE">
      <w:pPr>
        <w:autoSpaceDE w:val="0"/>
        <w:autoSpaceDN w:val="0"/>
        <w:adjustRightInd w:val="0"/>
        <w:spacing w:line="240" w:lineRule="auto"/>
        <w:ind w:left="720"/>
        <w:rPr>
          <w:rFonts w:ascii="Calibri" w:hAnsi="Calibri" w:cs="BookAntiqua"/>
          <w:sz w:val="24"/>
          <w:szCs w:val="24"/>
        </w:rPr>
      </w:pPr>
    </w:p>
    <w:p w:rsidR="00D31DBE" w:rsidRPr="00C371B1" w:rsidRDefault="00D31DBE" w:rsidP="00D31DBE">
      <w:pPr>
        <w:autoSpaceDE w:val="0"/>
        <w:autoSpaceDN w:val="0"/>
        <w:adjustRightInd w:val="0"/>
        <w:spacing w:line="240" w:lineRule="auto"/>
        <w:ind w:left="720"/>
        <w:rPr>
          <w:rFonts w:ascii="Calibri" w:hAnsi="Calibri" w:cs="BookAntiqua"/>
          <w:sz w:val="24"/>
          <w:szCs w:val="24"/>
        </w:rPr>
      </w:pPr>
      <w:r w:rsidRPr="00C371B1">
        <w:rPr>
          <w:rFonts w:ascii="Calibri" w:hAnsi="Calibri" w:cs="BookAntiqua"/>
          <w:sz w:val="24"/>
          <w:szCs w:val="24"/>
        </w:rPr>
        <w:t>The goal of the ECCF</w:t>
      </w:r>
      <w:r w:rsidR="00211484">
        <w:rPr>
          <w:rFonts w:ascii="Verdana" w:hAnsi="Verdana" w:cs="BookAntiqua"/>
          <w:sz w:val="24"/>
          <w:szCs w:val="24"/>
        </w:rPr>
        <w:t></w:t>
      </w:r>
      <w:r w:rsidRPr="00C371B1">
        <w:rPr>
          <w:rFonts w:ascii="Calibri" w:hAnsi="Calibri" w:cs="BookAntiqua"/>
          <w:sz w:val="24"/>
          <w:szCs w:val="24"/>
        </w:rPr>
        <w:t xml:space="preserve"> is to promote interoperability. The keyword is interoperability and not integration: integration is when two parties communicate with each other after they have developed a common understanding of the information that is being exchanged. Interoperability is about providing enough detail (via a rich set of semantics) that the parties can identify the gaps without extensive interactions with the other party. This is analogous to providing user-friendly documentation that allows users to use a system, application, or API without having to interact with the developer who developed the application or service. ECCF does not guarantee interoperability but helps the two parties that want to interoperate identify gaps and develop the appropriate transforms. These transforms or adapters help the parties interoperate; the specifications are meant to provide enough detail and precision that extensive interaction with the developer of the service is not required.</w:t>
      </w:r>
    </w:p>
    <w:p w:rsidR="00D31DBE" w:rsidRPr="00C371B1" w:rsidRDefault="00D31DBE" w:rsidP="00D31DBE">
      <w:pPr>
        <w:autoSpaceDE w:val="0"/>
        <w:autoSpaceDN w:val="0"/>
        <w:adjustRightInd w:val="0"/>
        <w:spacing w:line="240" w:lineRule="auto"/>
        <w:ind w:left="360"/>
        <w:rPr>
          <w:rFonts w:ascii="Calibri" w:hAnsi="Calibri" w:cs="BookAntiqua"/>
          <w:sz w:val="24"/>
          <w:szCs w:val="24"/>
        </w:rPr>
      </w:pPr>
    </w:p>
    <w:p w:rsidR="00D31DBE" w:rsidRPr="00C371B1" w:rsidRDefault="009D348D" w:rsidP="00D31DBE">
      <w:pPr>
        <w:autoSpaceDE w:val="0"/>
        <w:autoSpaceDN w:val="0"/>
        <w:adjustRightInd w:val="0"/>
        <w:spacing w:line="240" w:lineRule="auto"/>
        <w:ind w:left="720"/>
        <w:rPr>
          <w:rFonts w:ascii="Calibri" w:hAnsi="Calibri" w:cs="BookAntiqua"/>
          <w:sz w:val="24"/>
          <w:szCs w:val="24"/>
        </w:rPr>
      </w:pPr>
      <w:r w:rsidRPr="00C371B1">
        <w:rPr>
          <w:rFonts w:ascii="Calibri" w:hAnsi="Calibri" w:cs="BookAntiqua"/>
          <w:sz w:val="24"/>
          <w:szCs w:val="24"/>
        </w:rPr>
        <w:t xml:space="preserve">As </w:t>
      </w:r>
      <w:r w:rsidR="00D31DBE" w:rsidRPr="00C371B1">
        <w:rPr>
          <w:rFonts w:ascii="Calibri" w:hAnsi="Calibri" w:cs="BookAntiqua"/>
          <w:sz w:val="24"/>
          <w:szCs w:val="24"/>
        </w:rPr>
        <w:t xml:space="preserve">NCI CBIIT is moving towards </w:t>
      </w:r>
      <w:r w:rsidR="00BD50C9">
        <w:rPr>
          <w:rFonts w:ascii="Calibri" w:hAnsi="Calibri" w:cs="BookAntiqua"/>
          <w:sz w:val="24"/>
          <w:szCs w:val="24"/>
        </w:rPr>
        <w:t xml:space="preserve">semantically </w:t>
      </w:r>
      <w:r w:rsidR="00D31DBE" w:rsidRPr="00C371B1">
        <w:rPr>
          <w:rFonts w:ascii="Calibri" w:hAnsi="Calibri" w:cs="BookAntiqua"/>
          <w:sz w:val="24"/>
          <w:szCs w:val="24"/>
        </w:rPr>
        <w:t>service-oriented architecture, CBIIT’s goal is to develop a portfolio of reusable enterprise services. The scope of ECCF is restricted to only those services that satisfy an interoperability requirement.</w:t>
      </w:r>
    </w:p>
    <w:p w:rsidR="00F40BCF" w:rsidRPr="00E91CCB" w:rsidRDefault="00F40BCF" w:rsidP="00D31DBE">
      <w:pPr>
        <w:autoSpaceDE w:val="0"/>
        <w:autoSpaceDN w:val="0"/>
        <w:adjustRightInd w:val="0"/>
        <w:spacing w:line="240" w:lineRule="auto"/>
        <w:ind w:left="720"/>
        <w:rPr>
          <w:rFonts w:ascii="Calibri" w:hAnsi="Calibri" w:cs="BookAntiqua"/>
          <w:sz w:val="22"/>
          <w:szCs w:val="22"/>
        </w:rPr>
      </w:pPr>
    </w:p>
    <w:p w:rsidR="00D31DBE" w:rsidRPr="00CB7DED" w:rsidRDefault="003C1EA2" w:rsidP="00CB7DED">
      <w:pPr>
        <w:pStyle w:val="Heading2"/>
        <w:ind w:left="720"/>
        <w:rPr>
          <w:rFonts w:ascii="Calibri" w:hAnsi="Calibri"/>
          <w:sz w:val="26"/>
          <w:szCs w:val="26"/>
        </w:rPr>
      </w:pPr>
      <w:bookmarkStart w:id="6" w:name="_Toc268011128"/>
      <w:r w:rsidRPr="00CB7DED">
        <w:rPr>
          <w:rFonts w:ascii="Calibri" w:hAnsi="Calibri"/>
          <w:sz w:val="26"/>
          <w:szCs w:val="26"/>
        </w:rPr>
        <w:t>Semantic Infrastructure</w:t>
      </w:r>
      <w:bookmarkEnd w:id="6"/>
      <w:r w:rsidRPr="00CB7DED">
        <w:rPr>
          <w:rFonts w:ascii="Calibri" w:hAnsi="Calibri"/>
          <w:sz w:val="26"/>
          <w:szCs w:val="26"/>
        </w:rPr>
        <w:t xml:space="preserve"> </w:t>
      </w:r>
    </w:p>
    <w:p w:rsidR="00CB7DED" w:rsidRPr="00CB7DED" w:rsidRDefault="00CB7DED" w:rsidP="00CB7DED"/>
    <w:p w:rsidR="00346B15" w:rsidRPr="00C371B1" w:rsidRDefault="00D31DBE" w:rsidP="00470740">
      <w:pPr>
        <w:ind w:left="720"/>
        <w:rPr>
          <w:rFonts w:ascii="Calibri" w:hAnsi="Calibri"/>
          <w:sz w:val="24"/>
          <w:szCs w:val="24"/>
        </w:rPr>
      </w:pPr>
      <w:r w:rsidRPr="00C371B1">
        <w:rPr>
          <w:rFonts w:ascii="Calibri" w:hAnsi="Calibri"/>
          <w:sz w:val="24"/>
          <w:szCs w:val="24"/>
        </w:rPr>
        <w:t>The basis of semantic interoperability</w:t>
      </w:r>
      <w:r w:rsidR="00076CBD" w:rsidRPr="00076CBD">
        <w:rPr>
          <w:rFonts w:ascii="Verdana" w:hAnsi="Verdana"/>
          <w:sz w:val="24"/>
          <w:szCs w:val="24"/>
          <w:vertAlign w:val="superscript"/>
        </w:rPr>
        <w:t>6</w:t>
      </w:r>
      <w:r w:rsidRPr="00C371B1">
        <w:rPr>
          <w:rFonts w:ascii="Calibri" w:hAnsi="Calibri"/>
          <w:sz w:val="24"/>
          <w:szCs w:val="24"/>
        </w:rPr>
        <w:t xml:space="preserve"> is to provide common vocabulary and terminology between two interoperable systems. </w:t>
      </w:r>
      <w:r w:rsidR="005B066E" w:rsidRPr="00C371B1">
        <w:rPr>
          <w:rFonts w:ascii="Calibri" w:hAnsi="Calibri"/>
          <w:sz w:val="24"/>
          <w:szCs w:val="24"/>
        </w:rPr>
        <w:t xml:space="preserve">A well-defined set of allowed terms appropriate to a particular domain of concepts is critical for common understanding, and thus imperative for semantic interoperability. </w:t>
      </w:r>
      <w:r w:rsidRPr="00C371B1">
        <w:rPr>
          <w:rFonts w:ascii="Calibri" w:hAnsi="Calibri"/>
          <w:sz w:val="24"/>
          <w:szCs w:val="24"/>
        </w:rPr>
        <w:t xml:space="preserve">Semantic interoperability is the ability of computer systems to communicate information and have that information properly interpreted by the receiving system in the same sense as intended by the transmitting system. "Proper interpretation" means that the transmitted information will be used appropriately by a receiving computer system because the logical implications derivable </w:t>
      </w:r>
      <w:r w:rsidRPr="00C371B1">
        <w:rPr>
          <w:rFonts w:ascii="Calibri" w:hAnsi="Calibri"/>
          <w:sz w:val="24"/>
          <w:szCs w:val="24"/>
        </w:rPr>
        <w:lastRenderedPageBreak/>
        <w:t xml:space="preserve">from transmitted information will be the same as those that the sending system would derive. Semantic Interoperability requires that any two systems will derive the same inferences from the same information. </w:t>
      </w:r>
      <w:r w:rsidR="00346B15" w:rsidRPr="00C371B1">
        <w:rPr>
          <w:rFonts w:ascii="Calibri" w:hAnsi="Calibri"/>
          <w:sz w:val="24"/>
          <w:szCs w:val="24"/>
        </w:rPr>
        <w:t xml:space="preserve"> </w:t>
      </w:r>
    </w:p>
    <w:p w:rsidR="00D31DBE" w:rsidRPr="00C371B1" w:rsidRDefault="00D31DBE" w:rsidP="00D31DBE">
      <w:pPr>
        <w:ind w:left="360"/>
        <w:rPr>
          <w:rFonts w:ascii="Calibri" w:hAnsi="Calibri"/>
          <w:sz w:val="24"/>
          <w:szCs w:val="24"/>
        </w:rPr>
      </w:pPr>
    </w:p>
    <w:p w:rsidR="007801D3" w:rsidRPr="00C371B1" w:rsidRDefault="007801D3" w:rsidP="007801D3">
      <w:pPr>
        <w:ind w:left="720"/>
        <w:rPr>
          <w:rFonts w:ascii="Calibri" w:hAnsi="Calibri"/>
          <w:sz w:val="24"/>
          <w:szCs w:val="24"/>
        </w:rPr>
      </w:pPr>
      <w:r w:rsidRPr="00C371B1">
        <w:rPr>
          <w:rFonts w:ascii="Calibri" w:hAnsi="Calibri"/>
          <w:sz w:val="24"/>
          <w:szCs w:val="24"/>
        </w:rPr>
        <w:t>All parties that intend to achieve working interoperability need to agree on the set of semantics that are associated with achieving their mutual objective. SAIF makes those semantics explicit, rather than requiring implementers to interpret implicit semantics and then work out what they have to implement explicitly. The more implicit, the less the interoperability solution will scale.</w:t>
      </w:r>
    </w:p>
    <w:p w:rsidR="007801D3" w:rsidRDefault="007801D3" w:rsidP="00DA34F8">
      <w:pPr>
        <w:widowControl/>
        <w:autoSpaceDE w:val="0"/>
        <w:autoSpaceDN w:val="0"/>
        <w:adjustRightInd w:val="0"/>
        <w:spacing w:line="240" w:lineRule="auto"/>
        <w:ind w:left="720"/>
        <w:rPr>
          <w:rFonts w:ascii="Calibri" w:hAnsi="Calibri"/>
          <w:sz w:val="24"/>
          <w:szCs w:val="24"/>
        </w:rPr>
      </w:pPr>
    </w:p>
    <w:p w:rsidR="00F84E70" w:rsidRDefault="00713A5F" w:rsidP="00D31DBE">
      <w:pPr>
        <w:ind w:left="720"/>
        <w:rPr>
          <w:rFonts w:ascii="Calibri" w:hAnsi="Calibri"/>
          <w:sz w:val="24"/>
          <w:szCs w:val="24"/>
        </w:rPr>
      </w:pPr>
      <w:r>
        <w:rPr>
          <w:rFonts w:ascii="Calibri" w:hAnsi="Calibri"/>
          <w:sz w:val="24"/>
          <w:szCs w:val="24"/>
        </w:rPr>
        <w:t xml:space="preserve">Meaningfully exchange data is the key concept in achieving enterprise-level interoperability. To enable this, any data should be structured based on standard and coded vocabularies allowing exchange of documents that are both machine and human-readable enabling electronic processing. </w:t>
      </w:r>
      <w:r w:rsidR="001C67CD">
        <w:rPr>
          <w:rFonts w:ascii="Calibri" w:hAnsi="Calibri"/>
          <w:sz w:val="24"/>
          <w:szCs w:val="24"/>
        </w:rPr>
        <w:t xml:space="preserve">HL7 </w:t>
      </w:r>
      <w:r w:rsidR="00480F76">
        <w:rPr>
          <w:rFonts w:ascii="Calibri" w:hAnsi="Calibri"/>
          <w:sz w:val="24"/>
          <w:szCs w:val="24"/>
        </w:rPr>
        <w:t xml:space="preserve">V3 </w:t>
      </w:r>
      <w:r w:rsidR="001C67CD">
        <w:rPr>
          <w:rFonts w:ascii="Calibri" w:hAnsi="Calibri"/>
          <w:sz w:val="24"/>
          <w:szCs w:val="24"/>
        </w:rPr>
        <w:t xml:space="preserve">defines three types of interoperability paradigms, namely 1) Messaging 2) Documents 3) Services. </w:t>
      </w:r>
      <w:r w:rsidR="005F1CDD">
        <w:rPr>
          <w:rFonts w:ascii="Calibri" w:hAnsi="Calibri"/>
          <w:sz w:val="24"/>
          <w:szCs w:val="24"/>
        </w:rPr>
        <w:t>HL7 v3 CDA</w:t>
      </w:r>
      <w:r w:rsidR="005F1CDD" w:rsidRPr="005F1CDD">
        <w:rPr>
          <w:rFonts w:ascii="Calibri" w:hAnsi="Calibri"/>
          <w:sz w:val="24"/>
          <w:szCs w:val="24"/>
          <w:vertAlign w:val="superscript"/>
        </w:rPr>
        <w:t>7</w:t>
      </w:r>
      <w:r w:rsidR="001864E8">
        <w:rPr>
          <w:rFonts w:ascii="Calibri" w:hAnsi="Calibri"/>
          <w:sz w:val="24"/>
          <w:szCs w:val="24"/>
        </w:rPr>
        <w:t xml:space="preserve"> defines standard document</w:t>
      </w:r>
      <w:r w:rsidR="005F1CDD">
        <w:rPr>
          <w:rFonts w:ascii="Calibri" w:hAnsi="Calibri"/>
          <w:sz w:val="24"/>
          <w:szCs w:val="24"/>
        </w:rPr>
        <w:t xml:space="preserve"> framework for the incremental growth in the amount and precision of structured, vocabulary-bound clinical information exchange.</w:t>
      </w:r>
      <w:r w:rsidR="001C67CD">
        <w:rPr>
          <w:rFonts w:ascii="Calibri" w:hAnsi="Calibri"/>
          <w:sz w:val="24"/>
          <w:szCs w:val="24"/>
        </w:rPr>
        <w:t xml:space="preserve"> Use of standardized reference implementation models (RIM) and derived domain information models (DIM) </w:t>
      </w:r>
      <w:r w:rsidR="001864E8">
        <w:rPr>
          <w:rFonts w:ascii="Calibri" w:hAnsi="Calibri"/>
          <w:sz w:val="24"/>
          <w:szCs w:val="24"/>
        </w:rPr>
        <w:t>provide level of abstraction to enable template based models to localize</w:t>
      </w:r>
      <w:r w:rsidR="00BC096C">
        <w:rPr>
          <w:rFonts w:ascii="Calibri" w:hAnsi="Calibri"/>
          <w:sz w:val="24"/>
          <w:szCs w:val="24"/>
        </w:rPr>
        <w:t xml:space="preserve">, </w:t>
      </w:r>
      <w:r w:rsidR="001864E8">
        <w:rPr>
          <w:rFonts w:ascii="Calibri" w:hAnsi="Calibri"/>
          <w:sz w:val="24"/>
          <w:szCs w:val="24"/>
        </w:rPr>
        <w:t xml:space="preserve">constrain </w:t>
      </w:r>
      <w:r w:rsidR="001D6533">
        <w:rPr>
          <w:rFonts w:ascii="Calibri" w:hAnsi="Calibri"/>
          <w:sz w:val="24"/>
          <w:szCs w:val="24"/>
        </w:rPr>
        <w:t>and generate</w:t>
      </w:r>
      <w:r w:rsidR="00BC096C">
        <w:rPr>
          <w:rFonts w:ascii="Calibri" w:hAnsi="Calibri"/>
          <w:sz w:val="24"/>
          <w:szCs w:val="24"/>
        </w:rPr>
        <w:t xml:space="preserve"> </w:t>
      </w:r>
      <w:r w:rsidR="001864E8">
        <w:rPr>
          <w:rFonts w:ascii="Calibri" w:hAnsi="Calibri"/>
          <w:sz w:val="24"/>
          <w:szCs w:val="24"/>
        </w:rPr>
        <w:t>semantic</w:t>
      </w:r>
      <w:r w:rsidR="00BC096C">
        <w:rPr>
          <w:rFonts w:ascii="Calibri" w:hAnsi="Calibri"/>
          <w:sz w:val="24"/>
          <w:szCs w:val="24"/>
        </w:rPr>
        <w:t xml:space="preserve">ally annotated models necessary for </w:t>
      </w:r>
      <w:r w:rsidR="003F6C96">
        <w:rPr>
          <w:rFonts w:ascii="Calibri" w:hAnsi="Calibri"/>
          <w:sz w:val="24"/>
          <w:szCs w:val="24"/>
        </w:rPr>
        <w:t>meaningful data exchange</w:t>
      </w:r>
      <w:r w:rsidR="00BC096C">
        <w:rPr>
          <w:rFonts w:ascii="Calibri" w:hAnsi="Calibri"/>
          <w:sz w:val="24"/>
          <w:szCs w:val="24"/>
        </w:rPr>
        <w:t>.</w:t>
      </w:r>
      <w:r w:rsidR="00E7562A">
        <w:rPr>
          <w:rFonts w:ascii="Calibri" w:hAnsi="Calibri"/>
          <w:sz w:val="24"/>
          <w:szCs w:val="24"/>
        </w:rPr>
        <w:t xml:space="preserve"> </w:t>
      </w:r>
    </w:p>
    <w:p w:rsidR="00480F76" w:rsidRDefault="00480F76" w:rsidP="00D31DBE">
      <w:pPr>
        <w:ind w:left="720"/>
        <w:rPr>
          <w:rFonts w:ascii="Calibri" w:hAnsi="Calibri"/>
          <w:sz w:val="24"/>
          <w:szCs w:val="24"/>
        </w:rPr>
      </w:pPr>
    </w:p>
    <w:p w:rsidR="0049098A" w:rsidRPr="00C371B1" w:rsidRDefault="00D31DBE" w:rsidP="00FC40C7">
      <w:pPr>
        <w:ind w:left="720"/>
        <w:rPr>
          <w:rFonts w:ascii="Calibri" w:hAnsi="Calibri"/>
          <w:sz w:val="24"/>
          <w:szCs w:val="24"/>
        </w:rPr>
      </w:pPr>
      <w:r w:rsidRPr="00C371B1">
        <w:rPr>
          <w:rFonts w:ascii="Calibri" w:hAnsi="Calibri"/>
          <w:sz w:val="24"/>
          <w:szCs w:val="24"/>
        </w:rPr>
        <w:t>A common ontology allows all interoperating systems to specify meanings of terms with precision, by linking terms used in specific contexts to the ontology elements that describe the meanings of those terms in logical format.</w:t>
      </w:r>
      <w:r w:rsidR="005F14FE" w:rsidRPr="00C371B1">
        <w:rPr>
          <w:rFonts w:ascii="Calibri" w:hAnsi="Calibri"/>
          <w:sz w:val="24"/>
          <w:szCs w:val="24"/>
        </w:rPr>
        <w:t xml:space="preserve"> </w:t>
      </w:r>
      <w:r w:rsidR="003644E4" w:rsidRPr="00C371B1">
        <w:rPr>
          <w:rFonts w:ascii="Calibri" w:hAnsi="Calibri"/>
          <w:sz w:val="24"/>
          <w:szCs w:val="24"/>
        </w:rPr>
        <w:t xml:space="preserve"> </w:t>
      </w:r>
      <w:r w:rsidR="0049098A" w:rsidRPr="00C371B1">
        <w:rPr>
          <w:rFonts w:ascii="Calibri" w:hAnsi="Calibri"/>
          <w:sz w:val="24"/>
          <w:szCs w:val="24"/>
        </w:rPr>
        <w:t>A key aspect of the approach to working interoperability is the notion of fully specified business interactions. The context and content of those interactions must be managed by a robust repository such that they can be versioned, published, discovered, and verified. Thus the semantic infrastructure must provide management and curation capabilities for all aspects and artifacts output from the enterprise framework</w:t>
      </w:r>
      <w:r w:rsidR="00A2262E">
        <w:rPr>
          <w:rFonts w:ascii="Calibri" w:hAnsi="Calibri"/>
          <w:sz w:val="24"/>
          <w:szCs w:val="24"/>
        </w:rPr>
        <w:t xml:space="preserve"> in a federated manner</w:t>
      </w:r>
      <w:r w:rsidR="0049098A" w:rsidRPr="00C371B1">
        <w:rPr>
          <w:rFonts w:ascii="Calibri" w:hAnsi="Calibri"/>
          <w:sz w:val="24"/>
          <w:szCs w:val="24"/>
        </w:rPr>
        <w:t xml:space="preserve">. </w:t>
      </w:r>
    </w:p>
    <w:p w:rsidR="00ED05D3" w:rsidRDefault="00ED05D3" w:rsidP="00FC40C7">
      <w:pPr>
        <w:ind w:left="720"/>
        <w:rPr>
          <w:rFonts w:ascii="Calibri" w:hAnsi="Calibri"/>
          <w:sz w:val="24"/>
          <w:szCs w:val="24"/>
        </w:rPr>
      </w:pPr>
    </w:p>
    <w:p w:rsidR="0062360D" w:rsidRPr="00C371B1" w:rsidRDefault="0062360D" w:rsidP="0062360D">
      <w:pPr>
        <w:widowControl/>
        <w:autoSpaceDE w:val="0"/>
        <w:autoSpaceDN w:val="0"/>
        <w:adjustRightInd w:val="0"/>
        <w:spacing w:line="240" w:lineRule="auto"/>
        <w:ind w:left="720"/>
        <w:rPr>
          <w:rFonts w:ascii="Calibri" w:hAnsi="Calibri"/>
          <w:sz w:val="24"/>
          <w:szCs w:val="24"/>
        </w:rPr>
      </w:pPr>
      <w:r w:rsidRPr="00C371B1">
        <w:rPr>
          <w:rFonts w:ascii="Calibri" w:hAnsi="Calibri"/>
          <w:sz w:val="24"/>
          <w:szCs w:val="24"/>
        </w:rPr>
        <w:t xml:space="preserve">The notion of a loosely coupled federation requires infrastructure support for the mapping, harmonization, controlled federation (in light of such issues as licensing), and community-based production and curation of terminology. It should </w:t>
      </w:r>
      <w:r w:rsidRPr="00C371B1">
        <w:rPr>
          <w:rFonts w:ascii="Calibri" w:hAnsi="Calibri"/>
          <w:iCs/>
          <w:sz w:val="24"/>
          <w:szCs w:val="24"/>
        </w:rPr>
        <w:t>include concepts and their representation, lexical properties of the terms used, semantic relationships, etc.</w:t>
      </w:r>
    </w:p>
    <w:p w:rsidR="0062360D" w:rsidRDefault="0062360D" w:rsidP="0062360D">
      <w:pPr>
        <w:ind w:left="720"/>
        <w:rPr>
          <w:rFonts w:ascii="Calibri" w:hAnsi="Calibri"/>
          <w:sz w:val="24"/>
          <w:szCs w:val="24"/>
        </w:rPr>
      </w:pPr>
    </w:p>
    <w:p w:rsidR="0062360D" w:rsidRPr="00C371B1" w:rsidRDefault="0062360D" w:rsidP="00FC40C7">
      <w:pPr>
        <w:ind w:left="720"/>
        <w:rPr>
          <w:rFonts w:ascii="Calibri" w:hAnsi="Calibri"/>
          <w:sz w:val="24"/>
          <w:szCs w:val="24"/>
        </w:rPr>
      </w:pPr>
    </w:p>
    <w:p w:rsidR="00C0230E" w:rsidRPr="00C371B1" w:rsidRDefault="00C0230E" w:rsidP="00675745">
      <w:pPr>
        <w:widowControl/>
        <w:autoSpaceDE w:val="0"/>
        <w:autoSpaceDN w:val="0"/>
        <w:adjustRightInd w:val="0"/>
        <w:spacing w:line="240" w:lineRule="auto"/>
        <w:ind w:left="720"/>
        <w:rPr>
          <w:rFonts w:ascii="Calibri" w:hAnsi="Calibri" w:cs="Arial"/>
          <w:sz w:val="24"/>
          <w:szCs w:val="24"/>
        </w:rPr>
      </w:pPr>
      <w:r w:rsidRPr="00C371B1">
        <w:rPr>
          <w:rFonts w:ascii="Calibri" w:hAnsi="Calibri" w:cs="Arial"/>
          <w:sz w:val="24"/>
          <w:szCs w:val="24"/>
        </w:rPr>
        <w:t>Following link provides an overview of NCI CBIIT Semantic Infrastructure.</w:t>
      </w:r>
    </w:p>
    <w:p w:rsidR="00C0230E" w:rsidRPr="00C371B1" w:rsidRDefault="00A92197" w:rsidP="00675745">
      <w:pPr>
        <w:widowControl/>
        <w:autoSpaceDE w:val="0"/>
        <w:autoSpaceDN w:val="0"/>
        <w:adjustRightInd w:val="0"/>
        <w:spacing w:line="240" w:lineRule="auto"/>
        <w:ind w:left="720"/>
        <w:rPr>
          <w:rFonts w:ascii="Calibri" w:hAnsi="Calibri" w:cs="Arial"/>
          <w:sz w:val="24"/>
          <w:szCs w:val="24"/>
        </w:rPr>
      </w:pPr>
      <w:hyperlink r:id="rId13" w:history="1">
        <w:r w:rsidR="00FC6BC5" w:rsidRPr="00C371B1">
          <w:rPr>
            <w:rStyle w:val="Hyperlink"/>
            <w:rFonts w:ascii="Calibri" w:hAnsi="Calibri" w:cs="Arial"/>
            <w:sz w:val="24"/>
            <w:szCs w:val="24"/>
          </w:rPr>
          <w:t>https://cabig-kc.nci.nih.gov/Vocab/KC/index.php/SI_Conop_Overview</w:t>
        </w:r>
      </w:hyperlink>
    </w:p>
    <w:p w:rsidR="00550B4C" w:rsidRDefault="00550B4C" w:rsidP="00675745">
      <w:pPr>
        <w:widowControl/>
        <w:autoSpaceDE w:val="0"/>
        <w:autoSpaceDN w:val="0"/>
        <w:adjustRightInd w:val="0"/>
        <w:spacing w:line="240" w:lineRule="auto"/>
        <w:ind w:left="720"/>
        <w:rPr>
          <w:rFonts w:ascii="Calibri" w:hAnsi="Calibri" w:cs="Arial"/>
          <w:sz w:val="22"/>
          <w:szCs w:val="22"/>
        </w:rPr>
      </w:pPr>
    </w:p>
    <w:p w:rsidR="00954A76" w:rsidRDefault="00954A76" w:rsidP="00675745">
      <w:pPr>
        <w:widowControl/>
        <w:autoSpaceDE w:val="0"/>
        <w:autoSpaceDN w:val="0"/>
        <w:adjustRightInd w:val="0"/>
        <w:spacing w:line="240" w:lineRule="auto"/>
        <w:ind w:left="720"/>
        <w:rPr>
          <w:rFonts w:ascii="Calibri" w:hAnsi="Calibri" w:cs="Arial"/>
          <w:sz w:val="22"/>
          <w:szCs w:val="22"/>
        </w:rPr>
      </w:pPr>
    </w:p>
    <w:p w:rsidR="00D31DBE" w:rsidRDefault="00D31DBE" w:rsidP="00CB7DED">
      <w:pPr>
        <w:pStyle w:val="Heading2"/>
        <w:ind w:left="1080" w:hanging="360"/>
        <w:rPr>
          <w:rFonts w:ascii="Calibri" w:hAnsi="Calibri"/>
          <w:sz w:val="26"/>
          <w:szCs w:val="26"/>
        </w:rPr>
      </w:pPr>
      <w:bookmarkStart w:id="7" w:name="_Toc268011129"/>
      <w:r w:rsidRPr="00982D98">
        <w:rPr>
          <w:rFonts w:ascii="Calibri" w:hAnsi="Calibri"/>
          <w:sz w:val="26"/>
          <w:szCs w:val="26"/>
        </w:rPr>
        <w:lastRenderedPageBreak/>
        <w:t>Service Infrastructure</w:t>
      </w:r>
      <w:bookmarkEnd w:id="7"/>
    </w:p>
    <w:p w:rsidR="005D7E74" w:rsidRPr="005D7E74" w:rsidRDefault="005D7E74" w:rsidP="005D7E74">
      <w:pPr>
        <w:pStyle w:val="ListParagraph"/>
        <w:ind w:left="1080"/>
      </w:pPr>
    </w:p>
    <w:p w:rsidR="00D31DBE" w:rsidRPr="00C371B1" w:rsidRDefault="00D31DBE" w:rsidP="00AE40BC">
      <w:pPr>
        <w:ind w:left="720"/>
        <w:rPr>
          <w:rFonts w:ascii="Calibri" w:hAnsi="Calibri" w:cs="Futura Bk"/>
          <w:color w:val="000000"/>
          <w:sz w:val="24"/>
          <w:szCs w:val="24"/>
        </w:rPr>
      </w:pPr>
      <w:r w:rsidRPr="00C371B1">
        <w:rPr>
          <w:rFonts w:ascii="Calibri" w:hAnsi="Calibri"/>
          <w:sz w:val="24"/>
          <w:szCs w:val="24"/>
        </w:rPr>
        <w:t xml:space="preserve">Service-Oriented Architecture (SOA) and Enterprise Architecture are mutually reinforcing disciplines that address how IT groups can address system design and team organization to best create more re-usable and survivable systems which break down the traditional application silos. Interoperability is the most important principle of SOA. </w:t>
      </w:r>
      <w:r w:rsidR="00AE40BC" w:rsidRPr="00C371B1">
        <w:rPr>
          <w:rFonts w:ascii="Calibri" w:hAnsi="Calibri"/>
          <w:sz w:val="24"/>
          <w:szCs w:val="24"/>
        </w:rPr>
        <w:t xml:space="preserve"> </w:t>
      </w:r>
      <w:r w:rsidR="002F42D4">
        <w:rPr>
          <w:rFonts w:ascii="Calibri" w:hAnsi="Calibri"/>
          <w:sz w:val="24"/>
          <w:szCs w:val="24"/>
        </w:rPr>
        <w:t>Enterprise</w:t>
      </w:r>
      <w:r w:rsidR="00D13683" w:rsidRPr="00C371B1">
        <w:rPr>
          <w:rFonts w:ascii="Calibri" w:hAnsi="Calibri"/>
          <w:sz w:val="24"/>
          <w:szCs w:val="24"/>
        </w:rPr>
        <w:t xml:space="preserve"> Services enable loosely coupled, platform, operating system and programming language independent solution to generate interoperable applications. </w:t>
      </w:r>
      <w:r w:rsidR="004D3996">
        <w:rPr>
          <w:rFonts w:ascii="Calibri" w:hAnsi="Calibri"/>
          <w:sz w:val="24"/>
          <w:szCs w:val="24"/>
        </w:rPr>
        <w:t xml:space="preserve">Enterprise </w:t>
      </w:r>
      <w:r w:rsidRPr="00C371B1">
        <w:rPr>
          <w:rFonts w:ascii="Calibri" w:hAnsi="Calibri" w:cs="Futura Bk"/>
          <w:color w:val="000000"/>
          <w:sz w:val="24"/>
          <w:szCs w:val="24"/>
        </w:rPr>
        <w:t xml:space="preserve">Services generally have the following characteristics: </w:t>
      </w:r>
    </w:p>
    <w:p w:rsidR="00D31DBE" w:rsidRPr="00C371B1" w:rsidRDefault="00D31DBE" w:rsidP="001174DE">
      <w:pPr>
        <w:pStyle w:val="ListParagraph"/>
        <w:numPr>
          <w:ilvl w:val="0"/>
          <w:numId w:val="16"/>
        </w:numPr>
        <w:autoSpaceDE w:val="0"/>
        <w:autoSpaceDN w:val="0"/>
        <w:adjustRightInd w:val="0"/>
        <w:spacing w:line="240" w:lineRule="auto"/>
        <w:rPr>
          <w:rFonts w:ascii="Calibri" w:hAnsi="Calibri" w:cs="Futura Bk"/>
          <w:color w:val="000000"/>
          <w:sz w:val="24"/>
          <w:szCs w:val="24"/>
        </w:rPr>
      </w:pPr>
      <w:r w:rsidRPr="00C371B1">
        <w:rPr>
          <w:rFonts w:ascii="Calibri" w:hAnsi="Calibri" w:cs="Futura Bk"/>
          <w:color w:val="000000"/>
          <w:sz w:val="24"/>
          <w:szCs w:val="24"/>
        </w:rPr>
        <w:t xml:space="preserve">Services may be individually useful, or they can be integrated—composed—to provide higher-level services. Among other benefits, this promotes re-use of existing functionality. </w:t>
      </w:r>
    </w:p>
    <w:p w:rsidR="00D31DBE" w:rsidRPr="00C371B1" w:rsidRDefault="00D31DBE" w:rsidP="001174DE">
      <w:pPr>
        <w:pStyle w:val="ListParagraph"/>
        <w:numPr>
          <w:ilvl w:val="0"/>
          <w:numId w:val="15"/>
        </w:numPr>
        <w:autoSpaceDE w:val="0"/>
        <w:autoSpaceDN w:val="0"/>
        <w:adjustRightInd w:val="0"/>
        <w:spacing w:line="240" w:lineRule="auto"/>
        <w:rPr>
          <w:rFonts w:ascii="Calibri" w:hAnsi="Calibri" w:cs="Futura Bk"/>
          <w:color w:val="000000"/>
          <w:sz w:val="24"/>
          <w:szCs w:val="24"/>
        </w:rPr>
      </w:pPr>
      <w:r w:rsidRPr="00C371B1">
        <w:rPr>
          <w:rFonts w:ascii="Calibri" w:hAnsi="Calibri" w:cs="Futura Bk"/>
          <w:color w:val="000000"/>
          <w:sz w:val="24"/>
          <w:szCs w:val="24"/>
        </w:rPr>
        <w:t xml:space="preserve">Services communicate with their clients by exchanging messages: </w:t>
      </w:r>
      <w:r w:rsidR="00205C7E" w:rsidRPr="00C371B1">
        <w:rPr>
          <w:rFonts w:ascii="Calibri" w:hAnsi="Calibri" w:cs="Futura Bk"/>
          <w:color w:val="000000"/>
          <w:sz w:val="24"/>
          <w:szCs w:val="24"/>
        </w:rPr>
        <w:t xml:space="preserve"> </w:t>
      </w:r>
      <w:r w:rsidRPr="00C371B1">
        <w:rPr>
          <w:rFonts w:ascii="Calibri" w:hAnsi="Calibri" w:cs="Futura Bk"/>
          <w:color w:val="000000"/>
          <w:sz w:val="24"/>
          <w:szCs w:val="24"/>
        </w:rPr>
        <w:t xml:space="preserve">they are defined by the messages they can accept and the responses they can give. </w:t>
      </w:r>
    </w:p>
    <w:p w:rsidR="00D31DBE" w:rsidRPr="00C371B1" w:rsidRDefault="00D31DBE" w:rsidP="001174DE">
      <w:pPr>
        <w:pStyle w:val="ListParagraph"/>
        <w:numPr>
          <w:ilvl w:val="0"/>
          <w:numId w:val="15"/>
        </w:numPr>
        <w:autoSpaceDE w:val="0"/>
        <w:autoSpaceDN w:val="0"/>
        <w:adjustRightInd w:val="0"/>
        <w:spacing w:line="240" w:lineRule="auto"/>
        <w:rPr>
          <w:rFonts w:ascii="Calibri" w:hAnsi="Calibri" w:cs="Futura Bk"/>
          <w:color w:val="000000"/>
          <w:sz w:val="24"/>
          <w:szCs w:val="24"/>
        </w:rPr>
      </w:pPr>
      <w:r w:rsidRPr="00C371B1">
        <w:rPr>
          <w:rFonts w:ascii="Calibri" w:hAnsi="Calibri" w:cs="Futura Bk"/>
          <w:color w:val="000000"/>
          <w:sz w:val="24"/>
          <w:szCs w:val="24"/>
        </w:rPr>
        <w:t xml:space="preserve">Services can participate in a workflow, where the order in which messages are sent and received affects the outcome of the operations performed by a service. This notion is defined as “service choreography.” </w:t>
      </w:r>
    </w:p>
    <w:p w:rsidR="00D31DBE" w:rsidRPr="00C371B1" w:rsidRDefault="00D31DBE" w:rsidP="001174DE">
      <w:pPr>
        <w:pStyle w:val="ListParagraph"/>
        <w:numPr>
          <w:ilvl w:val="0"/>
          <w:numId w:val="15"/>
        </w:numPr>
        <w:autoSpaceDE w:val="0"/>
        <w:autoSpaceDN w:val="0"/>
        <w:adjustRightInd w:val="0"/>
        <w:spacing w:line="240" w:lineRule="auto"/>
        <w:rPr>
          <w:rFonts w:ascii="Calibri" w:hAnsi="Calibri" w:cs="Futura Bk"/>
          <w:color w:val="000000"/>
          <w:sz w:val="24"/>
          <w:szCs w:val="24"/>
        </w:rPr>
      </w:pPr>
      <w:r w:rsidRPr="00C371B1">
        <w:rPr>
          <w:rFonts w:ascii="Calibri" w:hAnsi="Calibri" w:cs="Futura Bk"/>
          <w:color w:val="000000"/>
          <w:sz w:val="24"/>
          <w:szCs w:val="24"/>
        </w:rPr>
        <w:t xml:space="preserve">Services may be completely self-contained, or they may depend on the availability of other services, or on the existence of a resource such as a database. In the simplest case, a service might perform a calculation such as computing the cube root of a supplied number without needing to refer to any external resource, or it may have pre-loaded all the data that it needs for its lifetime. </w:t>
      </w:r>
    </w:p>
    <w:p w:rsidR="00D31DBE" w:rsidRPr="00C371B1" w:rsidRDefault="00D31DBE" w:rsidP="001174DE">
      <w:pPr>
        <w:pStyle w:val="ListParagraph"/>
        <w:numPr>
          <w:ilvl w:val="0"/>
          <w:numId w:val="15"/>
        </w:numPr>
        <w:autoSpaceDE w:val="0"/>
        <w:autoSpaceDN w:val="0"/>
        <w:adjustRightInd w:val="0"/>
        <w:spacing w:line="240" w:lineRule="auto"/>
        <w:rPr>
          <w:rFonts w:ascii="Calibri" w:hAnsi="Calibri" w:cs="Futura Bk"/>
          <w:color w:val="000000"/>
          <w:sz w:val="24"/>
          <w:szCs w:val="24"/>
        </w:rPr>
      </w:pPr>
      <w:r w:rsidRPr="00C371B1">
        <w:rPr>
          <w:rFonts w:ascii="Calibri" w:hAnsi="Calibri" w:cs="Futura Bk"/>
          <w:color w:val="000000"/>
          <w:sz w:val="24"/>
          <w:szCs w:val="24"/>
        </w:rPr>
        <w:t>Services advertise details such as their capabilities, interfaces, policies, and supported communications protocols. Implementation details s</w:t>
      </w:r>
      <w:r w:rsidR="00AF1B7C" w:rsidRPr="00C371B1">
        <w:rPr>
          <w:rFonts w:ascii="Calibri" w:hAnsi="Calibri" w:cs="Futura Bk"/>
          <w:color w:val="000000"/>
          <w:sz w:val="24"/>
          <w:szCs w:val="24"/>
        </w:rPr>
        <w:t xml:space="preserve">uch as programming language and </w:t>
      </w:r>
      <w:r w:rsidRPr="00C371B1">
        <w:rPr>
          <w:rFonts w:ascii="Calibri" w:hAnsi="Calibri" w:cs="Futura Bk"/>
          <w:color w:val="000000"/>
          <w:sz w:val="24"/>
          <w:szCs w:val="24"/>
        </w:rPr>
        <w:t xml:space="preserve">hosting platform are of no concern to clients, and are not revealed. </w:t>
      </w:r>
    </w:p>
    <w:p w:rsidR="00D31DBE" w:rsidRPr="00C371B1" w:rsidRDefault="00D31DBE" w:rsidP="00D31DBE">
      <w:pPr>
        <w:ind w:left="360"/>
        <w:rPr>
          <w:rFonts w:ascii="Calibri" w:hAnsi="Calibri"/>
          <w:sz w:val="24"/>
          <w:szCs w:val="24"/>
        </w:rPr>
      </w:pPr>
    </w:p>
    <w:p w:rsidR="00D31DBE" w:rsidRDefault="007F3BB5" w:rsidP="00D31DBE">
      <w:pPr>
        <w:ind w:left="720"/>
        <w:rPr>
          <w:rFonts w:ascii="Calibri" w:hAnsi="Calibri" w:cs="BookAntiqua"/>
          <w:sz w:val="24"/>
          <w:szCs w:val="24"/>
        </w:rPr>
      </w:pPr>
      <w:r>
        <w:rPr>
          <w:rFonts w:ascii="Calibri" w:hAnsi="Calibri"/>
          <w:sz w:val="24"/>
          <w:szCs w:val="24"/>
        </w:rPr>
        <w:t>Enterprise</w:t>
      </w:r>
      <w:r w:rsidR="00D31DBE" w:rsidRPr="00C371B1">
        <w:rPr>
          <w:rFonts w:ascii="Calibri" w:hAnsi="Calibri"/>
          <w:sz w:val="24"/>
          <w:szCs w:val="24"/>
        </w:rPr>
        <w:t xml:space="preserve"> services must be agnostic regarding the choice of operating system, object model, and programming language to succeed in the heterogeneity of the Web. </w:t>
      </w:r>
      <w:r w:rsidR="00D31DBE" w:rsidRPr="00C371B1">
        <w:rPr>
          <w:rFonts w:ascii="Calibri" w:hAnsi="Calibri" w:cs="BookAntiqua"/>
          <w:sz w:val="24"/>
          <w:szCs w:val="24"/>
        </w:rPr>
        <w:t>CBIIT currently has a published approach for classifying services and is currently working on governance process/framework that will help guide teams in making these decisions.</w:t>
      </w:r>
    </w:p>
    <w:p w:rsidR="002F42D4" w:rsidRDefault="002F42D4" w:rsidP="00D31DBE">
      <w:pPr>
        <w:ind w:left="720"/>
        <w:rPr>
          <w:rFonts w:ascii="Calibri" w:hAnsi="Calibri" w:cs="BookAntiqua"/>
          <w:sz w:val="24"/>
          <w:szCs w:val="24"/>
        </w:rPr>
      </w:pPr>
    </w:p>
    <w:p w:rsidR="006F2A35" w:rsidRDefault="006F2A35" w:rsidP="00D31DBE">
      <w:pPr>
        <w:ind w:left="720"/>
        <w:rPr>
          <w:rFonts w:ascii="Calibri" w:hAnsi="Calibri" w:cs="BookAntiqua"/>
          <w:sz w:val="24"/>
          <w:szCs w:val="24"/>
        </w:rPr>
      </w:pPr>
      <w:r>
        <w:rPr>
          <w:rFonts w:ascii="Calibri" w:hAnsi="Calibri" w:cs="BookAntiqua"/>
          <w:sz w:val="24"/>
          <w:szCs w:val="24"/>
        </w:rPr>
        <w:t>While SOA enables loosely coupled enterprise services with above mentioned characteristics, the need for semantic capabilities requires Semantically-Aware Service Oriented Architecture (sSOA)</w:t>
      </w:r>
      <w:r w:rsidR="00BD3557">
        <w:rPr>
          <w:rFonts w:ascii="Calibri" w:hAnsi="Calibri" w:cs="BookAntiqua"/>
          <w:sz w:val="24"/>
          <w:szCs w:val="24"/>
        </w:rPr>
        <w:t xml:space="preserve"> that brings together an approach to achieve enterprise-level interoperability. </w:t>
      </w:r>
    </w:p>
    <w:p w:rsidR="00BD3557" w:rsidRDefault="00BD3557" w:rsidP="00D31DBE">
      <w:pPr>
        <w:ind w:left="720"/>
        <w:rPr>
          <w:rFonts w:ascii="Calibri" w:hAnsi="Calibri" w:cs="BookAntiqua"/>
          <w:sz w:val="24"/>
          <w:szCs w:val="24"/>
        </w:rPr>
      </w:pPr>
    </w:p>
    <w:p w:rsidR="002F42D4" w:rsidRPr="00C371B1" w:rsidRDefault="002F42D4" w:rsidP="00D31DBE">
      <w:pPr>
        <w:ind w:left="720"/>
        <w:rPr>
          <w:rFonts w:ascii="Calibri" w:hAnsi="Calibri" w:cs="BookAntiqua"/>
          <w:sz w:val="24"/>
          <w:szCs w:val="24"/>
        </w:rPr>
      </w:pPr>
      <w:r>
        <w:rPr>
          <w:rFonts w:ascii="Calibri" w:hAnsi="Calibri"/>
          <w:sz w:val="24"/>
          <w:szCs w:val="24"/>
        </w:rPr>
        <w:t>Enterprise services</w:t>
      </w:r>
      <w:r w:rsidRPr="00C371B1">
        <w:rPr>
          <w:rFonts w:ascii="Calibri" w:hAnsi="Calibri"/>
          <w:sz w:val="24"/>
          <w:szCs w:val="24"/>
        </w:rPr>
        <w:t xml:space="preserve"> can be realized through the use of web services, as one of the key benefits of web services is interoperability, which allows different distributed web services to run on a variety of software platforms and hardware architectures.</w:t>
      </w:r>
    </w:p>
    <w:p w:rsidR="0020529B" w:rsidRPr="00C371B1" w:rsidRDefault="0020529B" w:rsidP="0020529B">
      <w:pPr>
        <w:widowControl/>
        <w:spacing w:before="100" w:beforeAutospacing="1" w:after="100" w:afterAutospacing="1" w:line="240" w:lineRule="auto"/>
        <w:ind w:left="720"/>
        <w:rPr>
          <w:rFonts w:ascii="Calibri" w:hAnsi="Calibri"/>
          <w:sz w:val="24"/>
          <w:szCs w:val="24"/>
        </w:rPr>
      </w:pPr>
      <w:r w:rsidRPr="00C371B1">
        <w:rPr>
          <w:rFonts w:ascii="Calibri" w:hAnsi="Calibri"/>
          <w:sz w:val="24"/>
          <w:szCs w:val="24"/>
        </w:rPr>
        <w:t xml:space="preserve">The mainstream XML standards for interoperation of web services specify only syntactic interoperability, not the semantic meaning of messages. For example, Web Services </w:t>
      </w:r>
      <w:r w:rsidRPr="00C371B1">
        <w:rPr>
          <w:rFonts w:ascii="Calibri" w:hAnsi="Calibri"/>
          <w:sz w:val="24"/>
          <w:szCs w:val="24"/>
        </w:rPr>
        <w:lastRenderedPageBreak/>
        <w:t xml:space="preserve">Description Language (WSDL) can specify the operations available through a web service and the structure of data sent and received but cannot specify semantic meaning of the data or semantic constraints on the data.  Computable Semantic Interoperability can be achieved through Web services built up on semantically annotated models and </w:t>
      </w:r>
      <w:r w:rsidR="00266BF5">
        <w:rPr>
          <w:rFonts w:ascii="Calibri" w:hAnsi="Calibri"/>
          <w:sz w:val="24"/>
          <w:szCs w:val="24"/>
        </w:rPr>
        <w:t xml:space="preserve">standard </w:t>
      </w:r>
      <w:r w:rsidRPr="00C371B1">
        <w:rPr>
          <w:rFonts w:ascii="Calibri" w:hAnsi="Calibri"/>
          <w:sz w:val="24"/>
          <w:szCs w:val="24"/>
        </w:rPr>
        <w:t xml:space="preserve">data structures. </w:t>
      </w:r>
    </w:p>
    <w:p w:rsidR="00C4277D" w:rsidRDefault="00CB1FBC" w:rsidP="00D31DBE">
      <w:pPr>
        <w:ind w:left="720"/>
        <w:rPr>
          <w:rFonts w:ascii="Calibri" w:hAnsi="Calibri" w:cs="BookAntiqua"/>
          <w:sz w:val="22"/>
          <w:szCs w:val="22"/>
        </w:rPr>
      </w:pPr>
      <w:r>
        <w:rPr>
          <w:rFonts w:ascii="Calibri" w:hAnsi="Calibri" w:cs="BookAntiqua"/>
          <w:noProof/>
          <w:sz w:val="22"/>
          <w:szCs w:val="22"/>
        </w:rPr>
        <w:drawing>
          <wp:inline distT="0" distB="0" distL="0" distR="0">
            <wp:extent cx="5943600" cy="1946275"/>
            <wp:effectExtent l="19050" t="0" r="0" b="0"/>
            <wp:docPr id="8" name="Picture 7" descr="Service_Infra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e_Infrastructure.png"/>
                    <pic:cNvPicPr/>
                  </pic:nvPicPr>
                  <pic:blipFill>
                    <a:blip r:embed="rId14" cstate="print"/>
                    <a:stretch>
                      <a:fillRect/>
                    </a:stretch>
                  </pic:blipFill>
                  <pic:spPr>
                    <a:xfrm>
                      <a:off x="0" y="0"/>
                      <a:ext cx="5943600" cy="1946275"/>
                    </a:xfrm>
                    <a:prstGeom prst="rect">
                      <a:avLst/>
                    </a:prstGeom>
                  </pic:spPr>
                </pic:pic>
              </a:graphicData>
            </a:graphic>
          </wp:inline>
        </w:drawing>
      </w:r>
    </w:p>
    <w:p w:rsidR="0024193F" w:rsidRPr="00AB08F6" w:rsidRDefault="00AB08F6" w:rsidP="00AB08F6">
      <w:pPr>
        <w:pStyle w:val="Caption"/>
        <w:jc w:val="center"/>
        <w:rPr>
          <w:rFonts w:ascii="Calibri" w:hAnsi="Calibri" w:cs="BookAntiqua"/>
          <w:sz w:val="24"/>
          <w:szCs w:val="24"/>
        </w:rPr>
      </w:pPr>
      <w:bookmarkStart w:id="8" w:name="_Toc266791828"/>
      <w:r w:rsidRPr="00AB08F6">
        <w:rPr>
          <w:rFonts w:ascii="Calibri" w:hAnsi="Calibri"/>
          <w:sz w:val="24"/>
          <w:szCs w:val="24"/>
        </w:rPr>
        <w:t xml:space="preserve">Figure </w:t>
      </w:r>
      <w:r w:rsidR="00A92197" w:rsidRPr="00AB08F6">
        <w:rPr>
          <w:rFonts w:ascii="Calibri" w:hAnsi="Calibri"/>
          <w:sz w:val="24"/>
          <w:szCs w:val="24"/>
        </w:rPr>
        <w:fldChar w:fldCharType="begin"/>
      </w:r>
      <w:r w:rsidRPr="00AB08F6">
        <w:rPr>
          <w:rFonts w:ascii="Calibri" w:hAnsi="Calibri"/>
          <w:sz w:val="24"/>
          <w:szCs w:val="24"/>
        </w:rPr>
        <w:instrText xml:space="preserve"> SEQ Figure \* ARABIC </w:instrText>
      </w:r>
      <w:r w:rsidR="00A92197" w:rsidRPr="00AB08F6">
        <w:rPr>
          <w:rFonts w:ascii="Calibri" w:hAnsi="Calibri"/>
          <w:sz w:val="24"/>
          <w:szCs w:val="24"/>
        </w:rPr>
        <w:fldChar w:fldCharType="separate"/>
      </w:r>
      <w:r w:rsidR="00900B84">
        <w:rPr>
          <w:rFonts w:ascii="Calibri" w:hAnsi="Calibri"/>
          <w:noProof/>
          <w:sz w:val="24"/>
          <w:szCs w:val="24"/>
        </w:rPr>
        <w:t>2</w:t>
      </w:r>
      <w:r w:rsidR="00A92197" w:rsidRPr="00AB08F6">
        <w:rPr>
          <w:rFonts w:ascii="Calibri" w:hAnsi="Calibri"/>
          <w:sz w:val="24"/>
          <w:szCs w:val="24"/>
        </w:rPr>
        <w:fldChar w:fldCharType="end"/>
      </w:r>
      <w:r w:rsidRPr="00AB08F6">
        <w:rPr>
          <w:rFonts w:ascii="Calibri" w:hAnsi="Calibri"/>
          <w:sz w:val="24"/>
          <w:szCs w:val="24"/>
        </w:rPr>
        <w:t xml:space="preserve"> caCORE Service Infrastructure</w:t>
      </w:r>
      <w:bookmarkEnd w:id="8"/>
    </w:p>
    <w:p w:rsidR="006C2F90" w:rsidRPr="00C371B1" w:rsidRDefault="0020529B" w:rsidP="00812619">
      <w:pPr>
        <w:widowControl/>
        <w:spacing w:before="100" w:beforeAutospacing="1" w:after="100" w:afterAutospacing="1" w:line="240" w:lineRule="auto"/>
        <w:ind w:left="720"/>
        <w:rPr>
          <w:rFonts w:ascii="Calibri" w:hAnsi="Calibri"/>
          <w:sz w:val="24"/>
          <w:szCs w:val="24"/>
        </w:rPr>
      </w:pPr>
      <w:r>
        <w:rPr>
          <w:rFonts w:ascii="Calibri" w:hAnsi="Calibri"/>
          <w:sz w:val="24"/>
          <w:szCs w:val="24"/>
        </w:rPr>
        <w:t>As shown in the diagram above, t</w:t>
      </w:r>
      <w:r w:rsidR="00E368FD" w:rsidRPr="00C371B1">
        <w:rPr>
          <w:rFonts w:ascii="Calibri" w:hAnsi="Calibri"/>
          <w:sz w:val="24"/>
          <w:szCs w:val="24"/>
        </w:rPr>
        <w:t xml:space="preserve">he caCORE </w:t>
      </w:r>
      <w:r w:rsidR="00660E1E" w:rsidRPr="00C371B1">
        <w:rPr>
          <w:rFonts w:ascii="Calibri" w:hAnsi="Calibri"/>
          <w:sz w:val="24"/>
          <w:szCs w:val="24"/>
        </w:rPr>
        <w:t xml:space="preserve">Semantically </w:t>
      </w:r>
      <w:r w:rsidR="00D92077">
        <w:rPr>
          <w:rFonts w:ascii="Calibri" w:hAnsi="Calibri"/>
          <w:sz w:val="24"/>
          <w:szCs w:val="24"/>
        </w:rPr>
        <w:t xml:space="preserve">Aware </w:t>
      </w:r>
      <w:r w:rsidR="00E368FD" w:rsidRPr="00C371B1">
        <w:rPr>
          <w:rFonts w:ascii="Calibri" w:hAnsi="Calibri"/>
          <w:sz w:val="24"/>
          <w:szCs w:val="24"/>
        </w:rPr>
        <w:t xml:space="preserve">Service </w:t>
      </w:r>
      <w:r w:rsidR="00D92077">
        <w:rPr>
          <w:rFonts w:ascii="Calibri" w:hAnsi="Calibri"/>
          <w:sz w:val="24"/>
          <w:szCs w:val="24"/>
        </w:rPr>
        <w:t>Oriented</w:t>
      </w:r>
      <w:r w:rsidR="00660E1E" w:rsidRPr="00C371B1">
        <w:rPr>
          <w:rFonts w:ascii="Calibri" w:hAnsi="Calibri"/>
          <w:sz w:val="24"/>
          <w:szCs w:val="24"/>
        </w:rPr>
        <w:t xml:space="preserve"> </w:t>
      </w:r>
      <w:r w:rsidR="00E368FD" w:rsidRPr="00C371B1">
        <w:rPr>
          <w:rFonts w:ascii="Calibri" w:hAnsi="Calibri"/>
          <w:sz w:val="24"/>
          <w:szCs w:val="24"/>
        </w:rPr>
        <w:t>Infrastructure should be able to support automated service generation, discovery, invocation and composition</w:t>
      </w:r>
      <w:r w:rsidR="00E54591">
        <w:rPr>
          <w:rFonts w:ascii="Calibri" w:hAnsi="Calibri"/>
          <w:sz w:val="24"/>
          <w:szCs w:val="24"/>
        </w:rPr>
        <w:t xml:space="preserve"> based on semantically annotated models</w:t>
      </w:r>
      <w:r w:rsidR="00E368FD" w:rsidRPr="00C371B1">
        <w:rPr>
          <w:rFonts w:ascii="Calibri" w:hAnsi="Calibri"/>
          <w:sz w:val="24"/>
          <w:szCs w:val="24"/>
        </w:rPr>
        <w:t xml:space="preserve">. </w:t>
      </w:r>
      <w:r w:rsidR="00812619" w:rsidRPr="00C371B1">
        <w:rPr>
          <w:rFonts w:ascii="Calibri" w:hAnsi="Calibri"/>
          <w:sz w:val="24"/>
          <w:szCs w:val="24"/>
        </w:rPr>
        <w:t xml:space="preserve">Efficient and </w:t>
      </w:r>
      <w:r w:rsidR="00F1031F" w:rsidRPr="00C371B1">
        <w:rPr>
          <w:rFonts w:ascii="Calibri" w:hAnsi="Calibri"/>
          <w:sz w:val="24"/>
          <w:szCs w:val="24"/>
        </w:rPr>
        <w:t xml:space="preserve">usable (IDE extensions, UI driven, easy to use) </w:t>
      </w:r>
      <w:r w:rsidR="00812619" w:rsidRPr="00C371B1">
        <w:rPr>
          <w:rFonts w:ascii="Calibri" w:hAnsi="Calibri"/>
          <w:sz w:val="24"/>
          <w:szCs w:val="24"/>
        </w:rPr>
        <w:t xml:space="preserve">tools should be created to remove the barrier to entry imposed on completing the fully-specified behavioral semantics of services and potentially reusing specification defined by others. </w:t>
      </w:r>
      <w:r w:rsidR="006C2F90" w:rsidRPr="00C371B1">
        <w:rPr>
          <w:rFonts w:ascii="Calibri" w:hAnsi="Calibri"/>
          <w:sz w:val="24"/>
          <w:szCs w:val="24"/>
        </w:rPr>
        <w:t>Creating a service specification containing semantically annotated behavioral descriptions mandates that a common terminology be identified or created for use in annotating these specifications. This support for the runtime use of behavioral semantics must build on top of the current support in caBIG® for static semantics or data model and information semantics that is currently used to describe the data that flows throughout the architecture.</w:t>
      </w:r>
      <w:r w:rsidR="00660E1E" w:rsidRPr="00C371B1">
        <w:rPr>
          <w:rFonts w:ascii="Calibri" w:hAnsi="Calibri"/>
          <w:sz w:val="24"/>
          <w:szCs w:val="24"/>
        </w:rPr>
        <w:t xml:space="preserve">  </w:t>
      </w:r>
    </w:p>
    <w:p w:rsidR="00660E1E" w:rsidRPr="00C371B1" w:rsidRDefault="00660E1E" w:rsidP="00812619">
      <w:pPr>
        <w:widowControl/>
        <w:spacing w:before="100" w:beforeAutospacing="1" w:line="240" w:lineRule="auto"/>
        <w:ind w:left="720"/>
        <w:rPr>
          <w:rFonts w:ascii="Calibri" w:hAnsi="Calibri"/>
          <w:sz w:val="24"/>
          <w:szCs w:val="24"/>
        </w:rPr>
      </w:pPr>
      <w:r w:rsidRPr="00C371B1">
        <w:rPr>
          <w:rFonts w:ascii="Calibri" w:hAnsi="Calibri"/>
          <w:sz w:val="24"/>
          <w:szCs w:val="24"/>
        </w:rPr>
        <w:t xml:space="preserve">The infrastructure should also support following important </w:t>
      </w:r>
      <w:r w:rsidR="00C409F7" w:rsidRPr="00C371B1">
        <w:rPr>
          <w:rFonts w:ascii="Calibri" w:hAnsi="Calibri"/>
          <w:sz w:val="24"/>
          <w:szCs w:val="24"/>
        </w:rPr>
        <w:t xml:space="preserve">features to enable next generation </w:t>
      </w:r>
      <w:r w:rsidR="008822D2">
        <w:rPr>
          <w:rFonts w:ascii="Calibri" w:hAnsi="Calibri"/>
          <w:sz w:val="24"/>
          <w:szCs w:val="24"/>
        </w:rPr>
        <w:t>Enterprise</w:t>
      </w:r>
      <w:r w:rsidR="00C409F7" w:rsidRPr="00C371B1">
        <w:rPr>
          <w:rFonts w:ascii="Calibri" w:hAnsi="Calibri"/>
          <w:sz w:val="24"/>
          <w:szCs w:val="24"/>
        </w:rPr>
        <w:t xml:space="preserve"> services</w:t>
      </w:r>
      <w:r w:rsidR="00F76FE7" w:rsidRPr="00C371B1">
        <w:rPr>
          <w:rFonts w:ascii="Calibri" w:hAnsi="Calibri"/>
          <w:sz w:val="24"/>
          <w:szCs w:val="24"/>
        </w:rPr>
        <w:t xml:space="preserve"> framework</w:t>
      </w:r>
      <w:r w:rsidRPr="00C371B1">
        <w:rPr>
          <w:rFonts w:ascii="Calibri" w:hAnsi="Calibri"/>
          <w:sz w:val="24"/>
          <w:szCs w:val="24"/>
        </w:rPr>
        <w:t>:</w:t>
      </w:r>
    </w:p>
    <w:p w:rsidR="00660E1E" w:rsidRPr="00C371B1" w:rsidRDefault="00660E1E" w:rsidP="001174DE">
      <w:pPr>
        <w:pStyle w:val="ListParagraph"/>
        <w:widowControl/>
        <w:numPr>
          <w:ilvl w:val="0"/>
          <w:numId w:val="23"/>
        </w:numPr>
        <w:spacing w:line="240" w:lineRule="auto"/>
        <w:rPr>
          <w:rFonts w:ascii="Calibri" w:hAnsi="Calibri"/>
          <w:sz w:val="24"/>
          <w:szCs w:val="24"/>
        </w:rPr>
      </w:pPr>
      <w:r w:rsidRPr="00C371B1">
        <w:rPr>
          <w:rFonts w:ascii="Calibri" w:hAnsi="Calibri"/>
          <w:sz w:val="24"/>
          <w:szCs w:val="24"/>
        </w:rPr>
        <w:t>Multi-protocol service invocations: Ability to specify a different protocol using the same API, for example by changing the URL</w:t>
      </w:r>
    </w:p>
    <w:p w:rsidR="00660E1E" w:rsidRPr="00C371B1" w:rsidRDefault="00660E1E" w:rsidP="001174DE">
      <w:pPr>
        <w:pStyle w:val="ListParagraph"/>
        <w:widowControl/>
        <w:numPr>
          <w:ilvl w:val="0"/>
          <w:numId w:val="23"/>
        </w:numPr>
        <w:spacing w:line="240" w:lineRule="auto"/>
        <w:rPr>
          <w:rFonts w:ascii="Calibri" w:hAnsi="Calibri"/>
          <w:sz w:val="24"/>
          <w:szCs w:val="24"/>
        </w:rPr>
      </w:pPr>
      <w:r w:rsidRPr="00C371B1">
        <w:rPr>
          <w:rFonts w:ascii="Calibri" w:hAnsi="Calibri"/>
          <w:sz w:val="24"/>
          <w:szCs w:val="24"/>
        </w:rPr>
        <w:t xml:space="preserve">Federated Service Registry: Ability to register, synchronize, discover </w:t>
      </w:r>
      <w:r w:rsidR="005F195D" w:rsidRPr="00C371B1">
        <w:rPr>
          <w:rFonts w:ascii="Calibri" w:hAnsi="Calibri"/>
          <w:sz w:val="24"/>
          <w:szCs w:val="24"/>
        </w:rPr>
        <w:t>and invocate</w:t>
      </w:r>
      <w:r w:rsidRPr="00C371B1">
        <w:rPr>
          <w:rFonts w:ascii="Calibri" w:hAnsi="Calibri"/>
          <w:sz w:val="24"/>
          <w:szCs w:val="24"/>
        </w:rPr>
        <w:t xml:space="preserve"> services </w:t>
      </w:r>
      <w:r w:rsidR="005F195D" w:rsidRPr="00C371B1">
        <w:rPr>
          <w:rFonts w:ascii="Calibri" w:hAnsi="Calibri"/>
          <w:sz w:val="24"/>
          <w:szCs w:val="24"/>
        </w:rPr>
        <w:t>in a federated service registry</w:t>
      </w:r>
      <w:r w:rsidRPr="00C371B1">
        <w:rPr>
          <w:rFonts w:ascii="Calibri" w:hAnsi="Calibri"/>
          <w:sz w:val="24"/>
          <w:szCs w:val="24"/>
        </w:rPr>
        <w:t xml:space="preserve"> to reduce the need for centralized </w:t>
      </w:r>
      <w:r w:rsidR="008822D2">
        <w:rPr>
          <w:rFonts w:ascii="Calibri" w:hAnsi="Calibri"/>
          <w:sz w:val="24"/>
          <w:szCs w:val="24"/>
        </w:rPr>
        <w:t>approach</w:t>
      </w:r>
      <w:r w:rsidRPr="00C371B1">
        <w:rPr>
          <w:rFonts w:ascii="Calibri" w:hAnsi="Calibri"/>
          <w:sz w:val="24"/>
          <w:szCs w:val="24"/>
        </w:rPr>
        <w:t>.</w:t>
      </w:r>
    </w:p>
    <w:p w:rsidR="003015D9" w:rsidRPr="00C371B1" w:rsidRDefault="00660E1E" w:rsidP="001174DE">
      <w:pPr>
        <w:pStyle w:val="ListParagraph"/>
        <w:numPr>
          <w:ilvl w:val="0"/>
          <w:numId w:val="23"/>
        </w:numPr>
        <w:rPr>
          <w:rFonts w:ascii="Calibri" w:hAnsi="Calibri"/>
          <w:sz w:val="24"/>
          <w:szCs w:val="24"/>
        </w:rPr>
      </w:pPr>
      <w:r w:rsidRPr="00C371B1">
        <w:rPr>
          <w:rFonts w:ascii="Calibri" w:hAnsi="Calibri"/>
          <w:sz w:val="24"/>
          <w:szCs w:val="24"/>
        </w:rPr>
        <w:t>T</w:t>
      </w:r>
      <w:r w:rsidR="003015D9" w:rsidRPr="00C371B1">
        <w:rPr>
          <w:rFonts w:ascii="Calibri" w:hAnsi="Calibri"/>
          <w:sz w:val="24"/>
          <w:szCs w:val="24"/>
        </w:rPr>
        <w:t>ransactional</w:t>
      </w:r>
      <w:r w:rsidRPr="00C371B1">
        <w:rPr>
          <w:rFonts w:ascii="Calibri" w:hAnsi="Calibri"/>
          <w:sz w:val="24"/>
          <w:szCs w:val="24"/>
        </w:rPr>
        <w:t xml:space="preserve">: Ability to support transactional capabilities </w:t>
      </w:r>
      <w:r w:rsidR="00960E54">
        <w:rPr>
          <w:rFonts w:ascii="Calibri" w:hAnsi="Calibri"/>
          <w:sz w:val="24"/>
          <w:szCs w:val="24"/>
        </w:rPr>
        <w:t>in a workflow</w:t>
      </w:r>
    </w:p>
    <w:p w:rsidR="003015D9" w:rsidRDefault="00660E1E" w:rsidP="001174DE">
      <w:pPr>
        <w:pStyle w:val="ListParagraph"/>
        <w:numPr>
          <w:ilvl w:val="0"/>
          <w:numId w:val="23"/>
        </w:numPr>
        <w:rPr>
          <w:rFonts w:ascii="Calibri" w:hAnsi="Calibri"/>
          <w:sz w:val="24"/>
          <w:szCs w:val="24"/>
        </w:rPr>
      </w:pPr>
      <w:bookmarkStart w:id="9" w:name="5"/>
      <w:r w:rsidRPr="00C371B1">
        <w:rPr>
          <w:rStyle w:val="atitle"/>
          <w:rFonts w:ascii="Calibri" w:hAnsi="Calibri"/>
          <w:sz w:val="24"/>
          <w:szCs w:val="24"/>
        </w:rPr>
        <w:t xml:space="preserve">Multiple </w:t>
      </w:r>
      <w:r w:rsidR="003015D9" w:rsidRPr="00C371B1">
        <w:rPr>
          <w:rStyle w:val="atitle"/>
          <w:rFonts w:ascii="Calibri" w:hAnsi="Calibri"/>
          <w:sz w:val="24"/>
          <w:szCs w:val="24"/>
        </w:rPr>
        <w:t>Message exchange patterns</w:t>
      </w:r>
      <w:bookmarkEnd w:id="9"/>
      <w:r w:rsidRPr="00C371B1">
        <w:rPr>
          <w:rStyle w:val="atitle"/>
          <w:rFonts w:ascii="Calibri" w:hAnsi="Calibri"/>
          <w:sz w:val="24"/>
          <w:szCs w:val="24"/>
        </w:rPr>
        <w:t xml:space="preserve">: Ability to support synchronous and </w:t>
      </w:r>
      <w:r w:rsidR="003015D9" w:rsidRPr="00C371B1">
        <w:rPr>
          <w:rStyle w:val="atitle"/>
          <w:rFonts w:ascii="Calibri" w:hAnsi="Calibri"/>
          <w:sz w:val="24"/>
          <w:szCs w:val="24"/>
        </w:rPr>
        <w:t xml:space="preserve"> </w:t>
      </w:r>
      <w:r w:rsidR="003015D9" w:rsidRPr="00C371B1">
        <w:rPr>
          <w:rFonts w:ascii="Calibri" w:hAnsi="Calibri"/>
          <w:sz w:val="24"/>
          <w:szCs w:val="24"/>
        </w:rPr>
        <w:t>asynchronous service interactions</w:t>
      </w:r>
    </w:p>
    <w:p w:rsidR="005705F5" w:rsidRDefault="005705F5" w:rsidP="001174DE">
      <w:pPr>
        <w:pStyle w:val="ListParagraph"/>
        <w:numPr>
          <w:ilvl w:val="0"/>
          <w:numId w:val="23"/>
        </w:numPr>
        <w:rPr>
          <w:rFonts w:ascii="Calibri" w:hAnsi="Calibri"/>
          <w:sz w:val="24"/>
          <w:szCs w:val="24"/>
        </w:rPr>
      </w:pPr>
      <w:r>
        <w:rPr>
          <w:rFonts w:ascii="Calibri" w:hAnsi="Calibri"/>
          <w:sz w:val="24"/>
          <w:szCs w:val="24"/>
        </w:rPr>
        <w:t>Behavioral semantics</w:t>
      </w:r>
      <w:r w:rsidR="00AD0633">
        <w:rPr>
          <w:rFonts w:ascii="Calibri" w:hAnsi="Calibri"/>
          <w:sz w:val="24"/>
          <w:szCs w:val="24"/>
        </w:rPr>
        <w:t xml:space="preserve"> </w:t>
      </w:r>
      <w:r w:rsidR="00AD0633" w:rsidRPr="008870D2">
        <w:rPr>
          <w:rFonts w:ascii="Calibri" w:hAnsi="Calibri"/>
          <w:sz w:val="24"/>
          <w:szCs w:val="24"/>
        </w:rPr>
        <w:t>containing semantically annotated behavioral descriptions</w:t>
      </w:r>
    </w:p>
    <w:p w:rsidR="009B5F4C" w:rsidRDefault="009B5F4C" w:rsidP="001174DE">
      <w:pPr>
        <w:pStyle w:val="ListParagraph"/>
        <w:numPr>
          <w:ilvl w:val="0"/>
          <w:numId w:val="23"/>
        </w:numPr>
        <w:rPr>
          <w:rFonts w:ascii="Calibri" w:hAnsi="Calibri"/>
          <w:sz w:val="24"/>
          <w:szCs w:val="24"/>
        </w:rPr>
      </w:pPr>
      <w:r>
        <w:rPr>
          <w:rFonts w:ascii="Calibri" w:hAnsi="Calibri"/>
          <w:sz w:val="24"/>
          <w:szCs w:val="24"/>
        </w:rPr>
        <w:t xml:space="preserve">Testable conformance framework to assert with specifications across different </w:t>
      </w:r>
      <w:r>
        <w:rPr>
          <w:rFonts w:ascii="Calibri" w:hAnsi="Calibri"/>
          <w:sz w:val="24"/>
          <w:szCs w:val="24"/>
        </w:rPr>
        <w:lastRenderedPageBreak/>
        <w:t>viewpoints</w:t>
      </w:r>
    </w:p>
    <w:p w:rsidR="003015D9" w:rsidRPr="00C371B1" w:rsidRDefault="003015D9" w:rsidP="00D31DBE">
      <w:pPr>
        <w:ind w:left="360" w:firstLine="360"/>
        <w:rPr>
          <w:rFonts w:ascii="Calibri" w:hAnsi="Calibri"/>
          <w:sz w:val="24"/>
          <w:szCs w:val="24"/>
        </w:rPr>
      </w:pPr>
    </w:p>
    <w:p w:rsidR="00E368FD" w:rsidRPr="00C371B1" w:rsidRDefault="00E368FD" w:rsidP="00D31DBE">
      <w:pPr>
        <w:ind w:left="360" w:firstLine="360"/>
        <w:rPr>
          <w:rFonts w:ascii="Calibri" w:hAnsi="Calibri"/>
          <w:sz w:val="24"/>
          <w:szCs w:val="24"/>
        </w:rPr>
      </w:pPr>
      <w:r w:rsidRPr="00C371B1">
        <w:rPr>
          <w:rFonts w:ascii="Calibri" w:hAnsi="Calibri"/>
          <w:sz w:val="24"/>
          <w:szCs w:val="24"/>
        </w:rPr>
        <w:t>Following links provides information on NCI CBIIT service principles and classifications.</w:t>
      </w:r>
    </w:p>
    <w:p w:rsidR="00D31DBE" w:rsidRPr="00C371B1" w:rsidRDefault="00A92197" w:rsidP="00D31DBE">
      <w:pPr>
        <w:ind w:left="360" w:firstLine="360"/>
        <w:rPr>
          <w:rFonts w:ascii="Calibri" w:hAnsi="Calibri"/>
          <w:sz w:val="24"/>
          <w:szCs w:val="24"/>
        </w:rPr>
      </w:pPr>
      <w:hyperlink r:id="rId15" w:history="1">
        <w:r w:rsidR="00D31DBE" w:rsidRPr="00C371B1">
          <w:rPr>
            <w:rStyle w:val="Hyperlink"/>
            <w:rFonts w:ascii="Calibri" w:hAnsi="Calibri"/>
            <w:sz w:val="24"/>
            <w:szCs w:val="24"/>
          </w:rPr>
          <w:t>https://wiki.nci.nih.gov/display/EAWiki/Service+Principles</w:t>
        </w:r>
      </w:hyperlink>
      <w:r w:rsidR="00D31DBE" w:rsidRPr="00C371B1">
        <w:rPr>
          <w:rFonts w:ascii="Calibri" w:hAnsi="Calibri"/>
          <w:sz w:val="24"/>
          <w:szCs w:val="24"/>
        </w:rPr>
        <w:t xml:space="preserve"> </w:t>
      </w:r>
    </w:p>
    <w:p w:rsidR="00D31DBE" w:rsidRPr="00C371B1" w:rsidRDefault="00D31DBE" w:rsidP="00D31DBE">
      <w:pPr>
        <w:ind w:left="360"/>
        <w:rPr>
          <w:rFonts w:ascii="Calibri" w:hAnsi="Calibri"/>
          <w:sz w:val="24"/>
          <w:szCs w:val="24"/>
        </w:rPr>
      </w:pPr>
    </w:p>
    <w:p w:rsidR="00D31DBE" w:rsidRPr="00C371B1" w:rsidRDefault="00A92197" w:rsidP="00D31DBE">
      <w:pPr>
        <w:ind w:left="360" w:firstLine="360"/>
        <w:rPr>
          <w:rFonts w:ascii="Calibri" w:hAnsi="Calibri"/>
          <w:sz w:val="24"/>
          <w:szCs w:val="24"/>
        </w:rPr>
      </w:pPr>
      <w:hyperlink r:id="rId16" w:history="1">
        <w:r w:rsidR="00D31DBE" w:rsidRPr="00C371B1">
          <w:rPr>
            <w:rStyle w:val="Hyperlink"/>
            <w:rFonts w:ascii="Calibri" w:hAnsi="Calibri"/>
            <w:sz w:val="24"/>
            <w:szCs w:val="24"/>
          </w:rPr>
          <w:t>https://wiki.nci.nih.gov/display/EAWiki/SOA+Service+Taxonomy</w:t>
        </w:r>
      </w:hyperlink>
    </w:p>
    <w:p w:rsidR="00D31DBE" w:rsidRDefault="00D31DBE" w:rsidP="00D31DBE">
      <w:pPr>
        <w:ind w:left="360"/>
      </w:pPr>
    </w:p>
    <w:p w:rsidR="009D1556" w:rsidRDefault="009D1556" w:rsidP="00282416">
      <w:pPr>
        <w:ind w:left="720"/>
      </w:pPr>
    </w:p>
    <w:p w:rsidR="00D31DBE" w:rsidRPr="00CB7DED" w:rsidRDefault="00D31DBE" w:rsidP="00CB7DED">
      <w:pPr>
        <w:pStyle w:val="Heading2"/>
        <w:ind w:left="720"/>
        <w:rPr>
          <w:rFonts w:ascii="Calibri" w:hAnsi="Calibri"/>
          <w:sz w:val="26"/>
          <w:szCs w:val="26"/>
        </w:rPr>
      </w:pPr>
      <w:bookmarkStart w:id="10" w:name="_Toc268011130"/>
      <w:r w:rsidRPr="00CB7DED">
        <w:rPr>
          <w:rFonts w:ascii="Calibri" w:hAnsi="Calibri"/>
          <w:sz w:val="26"/>
          <w:szCs w:val="26"/>
        </w:rPr>
        <w:t>Security</w:t>
      </w:r>
      <w:r w:rsidR="00F044EE" w:rsidRPr="00CB7DED">
        <w:rPr>
          <w:rFonts w:ascii="Calibri" w:hAnsi="Calibri"/>
          <w:sz w:val="26"/>
          <w:szCs w:val="26"/>
        </w:rPr>
        <w:t xml:space="preserve"> Infrastructure</w:t>
      </w:r>
      <w:bookmarkEnd w:id="10"/>
    </w:p>
    <w:p w:rsidR="00E71C68" w:rsidRPr="00C371B1" w:rsidRDefault="00E71C68" w:rsidP="000E058D">
      <w:pPr>
        <w:ind w:left="720"/>
        <w:rPr>
          <w:rFonts w:ascii="Calibri" w:hAnsi="Calibri" w:cs="Arial"/>
          <w:sz w:val="24"/>
          <w:szCs w:val="24"/>
        </w:rPr>
      </w:pPr>
      <w:r w:rsidRPr="00C371B1">
        <w:rPr>
          <w:rFonts w:ascii="Calibri" w:hAnsi="Calibri"/>
          <w:sz w:val="24"/>
          <w:szCs w:val="24"/>
        </w:rPr>
        <w:t xml:space="preserve">In a federated, collaborative environment, information security plays a critical role in safeguarding privileges while maintaining confidentiality, integrity, and availability of information. </w:t>
      </w:r>
      <w:r w:rsidRPr="00C371B1">
        <w:rPr>
          <w:rFonts w:ascii="Calibri" w:hAnsi="Calibri" w:cs="Arial"/>
          <w:color w:val="000000"/>
          <w:sz w:val="24"/>
          <w:szCs w:val="24"/>
        </w:rPr>
        <w:t xml:space="preserve">In a service oriented system, each resource is made available to </w:t>
      </w:r>
      <w:r w:rsidR="00CD26D0" w:rsidRPr="00C371B1">
        <w:rPr>
          <w:rFonts w:ascii="Calibri" w:hAnsi="Calibri" w:cs="Arial"/>
          <w:color w:val="000000"/>
          <w:sz w:val="24"/>
          <w:szCs w:val="24"/>
        </w:rPr>
        <w:t>a collaborative</w:t>
      </w:r>
      <w:r w:rsidRPr="00C371B1">
        <w:rPr>
          <w:rFonts w:ascii="Calibri" w:hAnsi="Calibri" w:cs="Arial"/>
          <w:color w:val="000000"/>
          <w:sz w:val="24"/>
          <w:szCs w:val="24"/>
        </w:rPr>
        <w:t xml:space="preserve"> environment as a service. A service wraps the functionality of the resources in a set of well-defined interfaces. These interfaces (and the associated client side application programming interfaces) are used by client applications to interact with the resource. </w:t>
      </w:r>
      <w:r w:rsidRPr="00C371B1">
        <w:rPr>
          <w:rFonts w:ascii="Calibri" w:hAnsi="Calibri" w:cs="Arial"/>
          <w:sz w:val="24"/>
          <w:szCs w:val="24"/>
        </w:rPr>
        <w:t>The inherent benefit of Service Oriented Architecture (SOA) is the loose coupling between the producer and the consumer, which eases the construction of component-based solutions and promotes abstraction. To preserve loose coupling, security must also be implemented as a service - to avoid tightly bound security and thereby tight binding of the services themselves. Tightly bound security scheme however will not work for SOA where services consumers and producers are distributed outside a single security domain and loosely coupled. Key to this loose coupling is</w:t>
      </w:r>
      <w:r w:rsidR="00B8561A">
        <w:rPr>
          <w:rFonts w:ascii="Calibri" w:hAnsi="Calibri" w:cs="Arial"/>
          <w:sz w:val="24"/>
          <w:szCs w:val="24"/>
        </w:rPr>
        <w:t xml:space="preserve"> to implement security-as-a-service with federated identity m</w:t>
      </w:r>
      <w:r w:rsidRPr="00C371B1">
        <w:rPr>
          <w:rFonts w:ascii="Calibri" w:hAnsi="Calibri" w:cs="Arial"/>
          <w:sz w:val="24"/>
          <w:szCs w:val="24"/>
        </w:rPr>
        <w:t xml:space="preserve">anagement </w:t>
      </w:r>
      <w:r w:rsidR="00B8561A">
        <w:rPr>
          <w:rFonts w:ascii="Calibri" w:hAnsi="Calibri" w:cs="Arial"/>
          <w:sz w:val="24"/>
          <w:szCs w:val="24"/>
        </w:rPr>
        <w:t>based on</w:t>
      </w:r>
      <w:r w:rsidRPr="00C371B1">
        <w:rPr>
          <w:rFonts w:ascii="Calibri" w:hAnsi="Calibri" w:cs="Arial"/>
          <w:sz w:val="24"/>
          <w:szCs w:val="24"/>
        </w:rPr>
        <w:t xml:space="preserve"> standardized mechanisms and formats for the communication of identity information between the domains. </w:t>
      </w:r>
    </w:p>
    <w:p w:rsidR="0049098A" w:rsidRPr="00C371B1" w:rsidRDefault="0049098A" w:rsidP="000E058D">
      <w:pPr>
        <w:ind w:left="720"/>
        <w:rPr>
          <w:rFonts w:ascii="Calibri" w:hAnsi="Calibri" w:cs="Arial"/>
          <w:sz w:val="24"/>
          <w:szCs w:val="24"/>
        </w:rPr>
      </w:pPr>
    </w:p>
    <w:p w:rsidR="0049098A" w:rsidRPr="00C371B1" w:rsidRDefault="0049098A" w:rsidP="000E058D">
      <w:pPr>
        <w:ind w:left="720"/>
        <w:rPr>
          <w:rFonts w:ascii="Calibri" w:hAnsi="Calibri"/>
          <w:sz w:val="24"/>
          <w:szCs w:val="24"/>
        </w:rPr>
      </w:pPr>
      <w:r w:rsidRPr="00C371B1">
        <w:rPr>
          <w:rFonts w:ascii="Calibri" w:hAnsi="Calibri"/>
          <w:sz w:val="24"/>
          <w:szCs w:val="24"/>
        </w:rPr>
        <w:t xml:space="preserve">It is critical </w:t>
      </w:r>
      <w:r w:rsidR="00B42940">
        <w:rPr>
          <w:rFonts w:ascii="Calibri" w:hAnsi="Calibri"/>
          <w:sz w:val="24"/>
          <w:szCs w:val="24"/>
        </w:rPr>
        <w:t xml:space="preserve">that </w:t>
      </w:r>
      <w:r w:rsidRPr="00C371B1">
        <w:rPr>
          <w:rFonts w:ascii="Calibri" w:hAnsi="Calibri"/>
          <w:sz w:val="24"/>
          <w:szCs w:val="24"/>
        </w:rPr>
        <w:t>the infrastructure provide a mechanism for various members of the enterprise to carry out numerous different business interactions in a variety of security contexts, using each participating entity's own policies and mechanisms. In other words, it cannot be expected that all members of the enterprise will employ the same mechanisms of security foundations (authentication, authorization, etc), or that a central authority will dictate policy. The infrastructure must allow for a diversity of policy and a diversity of complex trust arrangements between its participants (which may vary from one interaction to the next).</w:t>
      </w:r>
    </w:p>
    <w:p w:rsidR="000E058D" w:rsidRPr="000E058D" w:rsidRDefault="000E058D" w:rsidP="000E058D">
      <w:pPr>
        <w:pStyle w:val="ListParagraph"/>
        <w:ind w:left="1080"/>
      </w:pPr>
    </w:p>
    <w:p w:rsidR="00D31DBE" w:rsidRDefault="0021061A" w:rsidP="00282416">
      <w:pPr>
        <w:jc w:val="center"/>
      </w:pPr>
      <w:r>
        <w:rPr>
          <w:noProof/>
        </w:rPr>
        <w:lastRenderedPageBreak/>
        <w:drawing>
          <wp:inline distT="0" distB="0" distL="0" distR="0">
            <wp:extent cx="5943600" cy="4053840"/>
            <wp:effectExtent l="19050" t="0" r="0" b="0"/>
            <wp:docPr id="5" name="Picture 4" descr="Enterprise_Secu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rprise_Security.png"/>
                    <pic:cNvPicPr/>
                  </pic:nvPicPr>
                  <pic:blipFill>
                    <a:blip r:embed="rId17" cstate="print"/>
                    <a:stretch>
                      <a:fillRect/>
                    </a:stretch>
                  </pic:blipFill>
                  <pic:spPr>
                    <a:xfrm>
                      <a:off x="0" y="0"/>
                      <a:ext cx="5943600" cy="4053840"/>
                    </a:xfrm>
                    <a:prstGeom prst="rect">
                      <a:avLst/>
                    </a:prstGeom>
                  </pic:spPr>
                </pic:pic>
              </a:graphicData>
            </a:graphic>
          </wp:inline>
        </w:drawing>
      </w:r>
    </w:p>
    <w:p w:rsidR="00EB61C2" w:rsidRPr="00DB2C8D" w:rsidRDefault="00DB2C8D" w:rsidP="00DB2C8D">
      <w:pPr>
        <w:pStyle w:val="Caption"/>
        <w:jc w:val="center"/>
        <w:rPr>
          <w:rFonts w:ascii="Calibri" w:hAnsi="Calibri"/>
          <w:sz w:val="24"/>
          <w:szCs w:val="24"/>
        </w:rPr>
      </w:pPr>
      <w:bookmarkStart w:id="11" w:name="_Toc266791829"/>
      <w:r w:rsidRPr="00DB2C8D">
        <w:rPr>
          <w:rFonts w:ascii="Calibri" w:hAnsi="Calibri"/>
          <w:sz w:val="24"/>
          <w:szCs w:val="24"/>
        </w:rPr>
        <w:t xml:space="preserve">Figure </w:t>
      </w:r>
      <w:r w:rsidR="00A92197" w:rsidRPr="00DB2C8D">
        <w:rPr>
          <w:rFonts w:ascii="Calibri" w:hAnsi="Calibri"/>
          <w:sz w:val="24"/>
          <w:szCs w:val="24"/>
        </w:rPr>
        <w:fldChar w:fldCharType="begin"/>
      </w:r>
      <w:r w:rsidRPr="00DB2C8D">
        <w:rPr>
          <w:rFonts w:ascii="Calibri" w:hAnsi="Calibri"/>
          <w:sz w:val="24"/>
          <w:szCs w:val="24"/>
        </w:rPr>
        <w:instrText xml:space="preserve"> SEQ Figure \* ARABIC </w:instrText>
      </w:r>
      <w:r w:rsidR="00A92197" w:rsidRPr="00DB2C8D">
        <w:rPr>
          <w:rFonts w:ascii="Calibri" w:hAnsi="Calibri"/>
          <w:sz w:val="24"/>
          <w:szCs w:val="24"/>
        </w:rPr>
        <w:fldChar w:fldCharType="separate"/>
      </w:r>
      <w:r w:rsidR="00900B84">
        <w:rPr>
          <w:rFonts w:ascii="Calibri" w:hAnsi="Calibri"/>
          <w:noProof/>
          <w:sz w:val="24"/>
          <w:szCs w:val="24"/>
        </w:rPr>
        <w:t>3</w:t>
      </w:r>
      <w:r w:rsidR="00A92197" w:rsidRPr="00DB2C8D">
        <w:rPr>
          <w:rFonts w:ascii="Calibri" w:hAnsi="Calibri"/>
          <w:sz w:val="24"/>
          <w:szCs w:val="24"/>
        </w:rPr>
        <w:fldChar w:fldCharType="end"/>
      </w:r>
      <w:r w:rsidRPr="00DB2C8D">
        <w:rPr>
          <w:rFonts w:ascii="Calibri" w:hAnsi="Calibri"/>
          <w:sz w:val="24"/>
          <w:szCs w:val="24"/>
        </w:rPr>
        <w:t xml:space="preserve"> caCORE Security Infrastructure</w:t>
      </w:r>
      <w:bookmarkEnd w:id="11"/>
    </w:p>
    <w:p w:rsidR="007A77F0" w:rsidRDefault="007A77F0" w:rsidP="007A77F0">
      <w:pPr>
        <w:ind w:firstLine="720"/>
        <w:rPr>
          <w:rFonts w:ascii="Calibri" w:hAnsi="Calibri"/>
          <w:color w:val="FF0000"/>
          <w:sz w:val="22"/>
          <w:szCs w:val="22"/>
        </w:rPr>
      </w:pPr>
    </w:p>
    <w:p w:rsidR="008007AB" w:rsidRPr="008E0AFE" w:rsidRDefault="008007AB" w:rsidP="00CE1396">
      <w:pPr>
        <w:ind w:left="720"/>
        <w:rPr>
          <w:rFonts w:ascii="Calibri" w:hAnsi="Calibri"/>
          <w:sz w:val="24"/>
          <w:szCs w:val="24"/>
        </w:rPr>
      </w:pPr>
      <w:r w:rsidRPr="008E0AFE">
        <w:rPr>
          <w:rFonts w:ascii="Calibri" w:hAnsi="Calibri"/>
          <w:sz w:val="24"/>
          <w:szCs w:val="24"/>
        </w:rPr>
        <w:t>Above d</w:t>
      </w:r>
      <w:r w:rsidR="005C7D77" w:rsidRPr="008E0AFE">
        <w:rPr>
          <w:rFonts w:ascii="Calibri" w:hAnsi="Calibri"/>
          <w:sz w:val="24"/>
          <w:szCs w:val="24"/>
        </w:rPr>
        <w:t>iagram depicts majors component</w:t>
      </w:r>
      <w:r w:rsidRPr="008E0AFE">
        <w:rPr>
          <w:rFonts w:ascii="Calibri" w:hAnsi="Calibri"/>
          <w:sz w:val="24"/>
          <w:szCs w:val="24"/>
        </w:rPr>
        <w:t xml:space="preserve">s involved in achieving data security in a federated collaborative environment. </w:t>
      </w:r>
      <w:r w:rsidR="00CE1396" w:rsidRPr="008E0AFE">
        <w:rPr>
          <w:rFonts w:ascii="Calibri" w:hAnsi="Calibri"/>
          <w:sz w:val="24"/>
          <w:szCs w:val="24"/>
        </w:rPr>
        <w:t xml:space="preserve"> </w:t>
      </w:r>
      <w:r w:rsidR="007543A2">
        <w:rPr>
          <w:rFonts w:ascii="Calibri" w:hAnsi="Calibri"/>
          <w:sz w:val="24"/>
          <w:szCs w:val="24"/>
        </w:rPr>
        <w:t xml:space="preserve">All these components together should provide </w:t>
      </w:r>
      <w:r w:rsidR="00C24485">
        <w:rPr>
          <w:rFonts w:ascii="Calibri" w:hAnsi="Calibri"/>
          <w:sz w:val="24"/>
          <w:szCs w:val="24"/>
        </w:rPr>
        <w:t xml:space="preserve">consistent and complete </w:t>
      </w:r>
      <w:r w:rsidR="007543A2">
        <w:rPr>
          <w:rFonts w:ascii="Calibri" w:hAnsi="Calibri"/>
          <w:sz w:val="24"/>
          <w:szCs w:val="24"/>
        </w:rPr>
        <w:t xml:space="preserve">application and enterprise-level security capabilities. </w:t>
      </w:r>
      <w:r w:rsidR="00CE1396" w:rsidRPr="008E0AFE">
        <w:rPr>
          <w:rFonts w:ascii="Calibri" w:hAnsi="Calibri"/>
          <w:sz w:val="24"/>
          <w:szCs w:val="24"/>
        </w:rPr>
        <w:t>As it is explained above, security itself needs to be federated to achieve loose coupling between services, providers and users.</w:t>
      </w:r>
      <w:r w:rsidR="00044755">
        <w:rPr>
          <w:rFonts w:ascii="Calibri" w:hAnsi="Calibri"/>
          <w:sz w:val="24"/>
          <w:szCs w:val="24"/>
        </w:rPr>
        <w:t xml:space="preserve"> </w:t>
      </w:r>
      <w:r w:rsidR="00327B2A">
        <w:rPr>
          <w:rFonts w:ascii="Calibri" w:hAnsi="Calibri"/>
          <w:sz w:val="24"/>
          <w:szCs w:val="24"/>
        </w:rPr>
        <w:t>As explained in section</w:t>
      </w:r>
      <w:r w:rsidR="0051063B">
        <w:rPr>
          <w:rFonts w:ascii="Calibri" w:hAnsi="Calibri"/>
          <w:sz w:val="24"/>
          <w:szCs w:val="24"/>
        </w:rPr>
        <w:t xml:space="preserve"> 2, the </w:t>
      </w:r>
      <w:r w:rsidR="002F0D45">
        <w:rPr>
          <w:rFonts w:ascii="Calibri" w:hAnsi="Calibri"/>
          <w:sz w:val="24"/>
          <w:szCs w:val="24"/>
        </w:rPr>
        <w:t xml:space="preserve">security infrastructure should address the </w:t>
      </w:r>
      <w:r w:rsidR="0051063B">
        <w:rPr>
          <w:rFonts w:ascii="Calibri" w:hAnsi="Calibri"/>
          <w:sz w:val="24"/>
          <w:szCs w:val="24"/>
        </w:rPr>
        <w:t xml:space="preserve">limitations with X.509 credentials and point-to-point communication. </w:t>
      </w:r>
    </w:p>
    <w:p w:rsidR="00493AD5" w:rsidRDefault="00493AD5" w:rsidP="007A77F0">
      <w:pPr>
        <w:ind w:firstLine="720"/>
        <w:rPr>
          <w:rFonts w:ascii="Calibri" w:hAnsi="Calibri"/>
          <w:color w:val="FF0000"/>
          <w:sz w:val="22"/>
          <w:szCs w:val="22"/>
        </w:rPr>
      </w:pPr>
    </w:p>
    <w:p w:rsidR="006A70CB" w:rsidRDefault="006A70CB" w:rsidP="007A77F0">
      <w:pPr>
        <w:ind w:firstLine="720"/>
        <w:rPr>
          <w:rFonts w:ascii="Calibri" w:hAnsi="Calibri"/>
          <w:color w:val="FF0000"/>
          <w:sz w:val="22"/>
          <w:szCs w:val="22"/>
        </w:rPr>
      </w:pPr>
    </w:p>
    <w:p w:rsidR="009E54DA" w:rsidRDefault="009E54DA" w:rsidP="009E54DA">
      <w:pPr>
        <w:pStyle w:val="Heading2"/>
        <w:ind w:left="1080" w:hanging="360"/>
        <w:rPr>
          <w:rFonts w:ascii="Calibri" w:hAnsi="Calibri"/>
          <w:sz w:val="26"/>
          <w:szCs w:val="26"/>
        </w:rPr>
      </w:pPr>
      <w:bookmarkStart w:id="12" w:name="_Toc268011131"/>
      <w:r w:rsidRPr="00D475C2">
        <w:rPr>
          <w:rFonts w:ascii="Calibri" w:hAnsi="Calibri"/>
          <w:sz w:val="26"/>
          <w:szCs w:val="26"/>
        </w:rPr>
        <w:t>Integration Infrastructure</w:t>
      </w:r>
      <w:bookmarkEnd w:id="12"/>
    </w:p>
    <w:p w:rsidR="00FF0C38" w:rsidRDefault="00FF0C38" w:rsidP="00FF0C38"/>
    <w:p w:rsidR="009E54DA" w:rsidRPr="00C371B1" w:rsidRDefault="009E54DA" w:rsidP="009E54DA">
      <w:pPr>
        <w:ind w:left="720"/>
        <w:rPr>
          <w:rFonts w:ascii="Calibri" w:hAnsi="Calibri"/>
          <w:sz w:val="24"/>
          <w:szCs w:val="24"/>
        </w:rPr>
      </w:pPr>
      <w:r w:rsidRPr="00C371B1">
        <w:rPr>
          <w:rFonts w:ascii="Calibri" w:hAnsi="Calibri"/>
          <w:sz w:val="24"/>
          <w:szCs w:val="24"/>
        </w:rPr>
        <w:t>An integration platform is vital in a federated collaborative environment providing secure, interoperable services and applications to bring together different participants. It facilitates using common industry standards, patterns, tools and specifications for easier integration and collaboration.</w:t>
      </w:r>
      <w:r w:rsidRPr="00C371B1">
        <w:rPr>
          <w:sz w:val="24"/>
          <w:szCs w:val="24"/>
        </w:rPr>
        <w:t> </w:t>
      </w:r>
      <w:r w:rsidRPr="00C371B1">
        <w:rPr>
          <w:rFonts w:ascii="Calibri" w:hAnsi="Calibri"/>
          <w:sz w:val="24"/>
          <w:szCs w:val="24"/>
        </w:rPr>
        <w:t xml:space="preserve"> As the health care, life sciences, and clinical research domains continue to evolve and expand with different standards and technologies, an Integration methodology should not only focus on caCORE infrastructure components, but also focus on external domains, trading partners or </w:t>
      </w:r>
      <w:r w:rsidRPr="00C371B1">
        <w:rPr>
          <w:rFonts w:ascii="Calibri" w:hAnsi="Calibri"/>
          <w:sz w:val="24"/>
          <w:szCs w:val="24"/>
        </w:rPr>
        <w:lastRenderedPageBreak/>
        <w:t>government agencies working towards personalized healthcare networks or systems.</w:t>
      </w:r>
      <w:r w:rsidRPr="00C371B1">
        <w:rPr>
          <w:sz w:val="24"/>
          <w:szCs w:val="24"/>
        </w:rPr>
        <w:t> </w:t>
      </w:r>
    </w:p>
    <w:p w:rsidR="009E54DA" w:rsidRDefault="009E54DA" w:rsidP="009E54DA">
      <w:pPr>
        <w:ind w:left="720"/>
        <w:rPr>
          <w:rFonts w:ascii="Calibri" w:hAnsi="Calibri"/>
          <w:sz w:val="24"/>
          <w:szCs w:val="24"/>
        </w:rPr>
      </w:pPr>
    </w:p>
    <w:p w:rsidR="005F1DE7" w:rsidRDefault="005F1DE7" w:rsidP="005F1DE7">
      <w:pPr>
        <w:widowControl/>
        <w:autoSpaceDE w:val="0"/>
        <w:autoSpaceDN w:val="0"/>
        <w:adjustRightInd w:val="0"/>
        <w:spacing w:line="240" w:lineRule="auto"/>
        <w:ind w:left="720"/>
        <w:rPr>
          <w:rFonts w:ascii="Calibri" w:hAnsi="Calibri" w:cs="TimesNewRomanPS"/>
          <w:sz w:val="24"/>
          <w:szCs w:val="24"/>
        </w:rPr>
      </w:pPr>
      <w:r w:rsidRPr="005F1DE7">
        <w:rPr>
          <w:rFonts w:ascii="Calibri" w:hAnsi="Calibri" w:cs="TimesNewRomanPS"/>
          <w:sz w:val="24"/>
          <w:szCs w:val="24"/>
        </w:rPr>
        <w:t>Interoperability-based approaches focus on the exchange of meaningful, context-driven data between autonomous systems. Integration approaches, in contrast, typically attempt to build a monolithic view of the enterprise. They</w:t>
      </w:r>
      <w:r>
        <w:rPr>
          <w:rFonts w:ascii="Calibri" w:hAnsi="Calibri" w:cs="TimesNewRomanPS"/>
          <w:sz w:val="24"/>
          <w:szCs w:val="24"/>
        </w:rPr>
        <w:t xml:space="preserve"> </w:t>
      </w:r>
      <w:r w:rsidRPr="005F1DE7">
        <w:rPr>
          <w:rFonts w:ascii="Calibri" w:hAnsi="Calibri" w:cs="TimesNewRomanPS"/>
          <w:sz w:val="24"/>
          <w:szCs w:val="24"/>
        </w:rPr>
        <w:t xml:space="preserve">integrate processes and applications at the event and message levels so multiple systems become one logical unit. The two </w:t>
      </w:r>
      <w:r w:rsidR="00426C09">
        <w:rPr>
          <w:rFonts w:ascii="Calibri" w:hAnsi="Calibri" w:cs="TimesNewRomanPS"/>
          <w:sz w:val="24"/>
          <w:szCs w:val="24"/>
        </w:rPr>
        <w:t>approaches can be complementary. Care must be taken to make sure the integration approach should not gear towards monolithic solutions.</w:t>
      </w:r>
    </w:p>
    <w:p w:rsidR="005F1DE7" w:rsidRPr="005F1DE7" w:rsidRDefault="005F1DE7" w:rsidP="005F1DE7">
      <w:pPr>
        <w:widowControl/>
        <w:autoSpaceDE w:val="0"/>
        <w:autoSpaceDN w:val="0"/>
        <w:adjustRightInd w:val="0"/>
        <w:spacing w:line="240" w:lineRule="auto"/>
        <w:ind w:left="720"/>
        <w:rPr>
          <w:rFonts w:ascii="Calibri" w:hAnsi="Calibri"/>
          <w:sz w:val="24"/>
          <w:szCs w:val="24"/>
        </w:rPr>
      </w:pPr>
    </w:p>
    <w:p w:rsidR="009E54DA" w:rsidRPr="00C371B1" w:rsidRDefault="009E54DA" w:rsidP="009E54DA">
      <w:pPr>
        <w:ind w:firstLine="720"/>
        <w:rPr>
          <w:rFonts w:asciiTheme="minorHAnsi" w:hAnsiTheme="minorHAnsi"/>
          <w:b/>
          <w:i/>
          <w:sz w:val="24"/>
          <w:szCs w:val="24"/>
        </w:rPr>
      </w:pPr>
      <w:r w:rsidRPr="00C371B1">
        <w:rPr>
          <w:rFonts w:asciiTheme="minorHAnsi" w:hAnsiTheme="minorHAnsi"/>
          <w:b/>
          <w:i/>
          <w:sz w:val="24"/>
          <w:szCs w:val="24"/>
        </w:rPr>
        <w:t>Security</w:t>
      </w:r>
    </w:p>
    <w:p w:rsidR="009E54DA" w:rsidRPr="00C371B1" w:rsidRDefault="009E54DA" w:rsidP="009E54DA">
      <w:pPr>
        <w:ind w:left="720"/>
        <w:rPr>
          <w:rFonts w:ascii="Calibri" w:hAnsi="Calibri" w:cs="Arial"/>
          <w:sz w:val="24"/>
          <w:szCs w:val="24"/>
        </w:rPr>
      </w:pPr>
      <w:r w:rsidRPr="00C371B1">
        <w:rPr>
          <w:rFonts w:ascii="Calibri" w:hAnsi="Calibri" w:cs="Arial"/>
          <w:sz w:val="24"/>
          <w:szCs w:val="24"/>
        </w:rPr>
        <w:t>As the Enterprise Security continue to evolve to support complex requirements of different domains, it is important to define and standardize integration methodology and infrastructure to achieve working interoperability between the participants using different security</w:t>
      </w:r>
      <w:r>
        <w:rPr>
          <w:rFonts w:ascii="Calibri" w:hAnsi="Calibri" w:cs="Arial"/>
          <w:sz w:val="24"/>
          <w:szCs w:val="24"/>
        </w:rPr>
        <w:t xml:space="preserve"> infrastructures</w:t>
      </w:r>
      <w:r w:rsidRPr="00C371B1">
        <w:rPr>
          <w:rFonts w:ascii="Calibri" w:hAnsi="Calibri" w:cs="Arial"/>
          <w:sz w:val="24"/>
          <w:szCs w:val="24"/>
        </w:rPr>
        <w:t xml:space="preserve">.  One example is, technologies like OpenID and Windows Live™ ID are some of growing identity providers supported by many social media healthcare communities.  Another example is, CONNECT is an open source software solution that supports health information exchange – both locally and at the national level. CONNECT uses Nationwide Health Information Network (NHIN) standards and governance to make sure that health information exchanges are compatible with other exchanges being set up throughout the country. </w:t>
      </w:r>
      <w:r w:rsidR="000B5E94">
        <w:rPr>
          <w:rFonts w:ascii="Calibri" w:hAnsi="Calibri" w:cs="Arial"/>
          <w:sz w:val="24"/>
          <w:szCs w:val="24"/>
        </w:rPr>
        <w:t xml:space="preserve"> Security integration should also address </w:t>
      </w:r>
      <w:r w:rsidR="00EE595D">
        <w:rPr>
          <w:rFonts w:ascii="Calibri" w:hAnsi="Calibri" w:cs="Arial"/>
          <w:sz w:val="24"/>
          <w:szCs w:val="24"/>
        </w:rPr>
        <w:t xml:space="preserve">bridging together </w:t>
      </w:r>
      <w:r w:rsidR="000B5E94">
        <w:rPr>
          <w:rFonts w:ascii="Calibri" w:hAnsi="Calibri" w:cs="Arial"/>
          <w:sz w:val="24"/>
          <w:szCs w:val="24"/>
        </w:rPr>
        <w:t>different versions of application and security services.</w:t>
      </w:r>
    </w:p>
    <w:p w:rsidR="009E54DA" w:rsidRPr="00C371B1" w:rsidRDefault="009E54DA" w:rsidP="009E54DA">
      <w:pPr>
        <w:rPr>
          <w:sz w:val="24"/>
          <w:szCs w:val="24"/>
        </w:rPr>
      </w:pPr>
    </w:p>
    <w:p w:rsidR="009E54DA" w:rsidRPr="00C371B1" w:rsidRDefault="009E54DA" w:rsidP="009E54DA">
      <w:pPr>
        <w:ind w:left="720"/>
        <w:rPr>
          <w:rFonts w:ascii="Calibri" w:hAnsi="Calibri"/>
          <w:sz w:val="24"/>
          <w:szCs w:val="24"/>
        </w:rPr>
      </w:pPr>
    </w:p>
    <w:p w:rsidR="009E54DA" w:rsidRPr="00C371B1" w:rsidRDefault="009E54DA" w:rsidP="009E54DA">
      <w:pPr>
        <w:ind w:firstLine="720"/>
        <w:rPr>
          <w:rFonts w:asciiTheme="minorHAnsi" w:hAnsiTheme="minorHAnsi"/>
          <w:b/>
          <w:i/>
          <w:sz w:val="24"/>
          <w:szCs w:val="24"/>
        </w:rPr>
      </w:pPr>
      <w:r w:rsidRPr="00C371B1">
        <w:rPr>
          <w:rFonts w:asciiTheme="minorHAnsi" w:hAnsiTheme="minorHAnsi"/>
          <w:b/>
          <w:i/>
          <w:sz w:val="24"/>
          <w:szCs w:val="24"/>
        </w:rPr>
        <w:t xml:space="preserve">Technology </w:t>
      </w:r>
    </w:p>
    <w:p w:rsidR="009E54DA" w:rsidRPr="00C371B1" w:rsidRDefault="009E54DA" w:rsidP="009E54DA">
      <w:pPr>
        <w:ind w:left="720"/>
        <w:rPr>
          <w:rFonts w:ascii="Calibri" w:hAnsi="Calibri"/>
          <w:sz w:val="24"/>
          <w:szCs w:val="24"/>
        </w:rPr>
      </w:pPr>
      <w:r w:rsidRPr="00C371B1">
        <w:rPr>
          <w:rFonts w:ascii="Calibri" w:hAnsi="Calibri"/>
          <w:sz w:val="24"/>
          <w:szCs w:val="24"/>
        </w:rPr>
        <w:t xml:space="preserve">ECCF helps standardizing specifications at conceptual, platform independent and platform dependant levels to promote loose coupling between models and technologies. It promotes standardized way of representing a domain model using different technologies. </w:t>
      </w:r>
    </w:p>
    <w:p w:rsidR="009E54DA" w:rsidRPr="00C371B1" w:rsidRDefault="009E54DA" w:rsidP="009E54DA">
      <w:pPr>
        <w:ind w:left="720"/>
        <w:rPr>
          <w:rFonts w:ascii="Calibri" w:hAnsi="Calibri"/>
          <w:sz w:val="24"/>
          <w:szCs w:val="24"/>
        </w:rPr>
      </w:pPr>
    </w:p>
    <w:p w:rsidR="009E54DA" w:rsidRPr="00C371B1" w:rsidRDefault="004E3CB9" w:rsidP="009E54DA">
      <w:pPr>
        <w:ind w:left="720"/>
        <w:rPr>
          <w:rFonts w:ascii="Calibri" w:hAnsi="Calibri"/>
          <w:sz w:val="24"/>
          <w:szCs w:val="24"/>
        </w:rPr>
      </w:pPr>
      <w:r>
        <w:rPr>
          <w:rFonts w:ascii="Calibri" w:hAnsi="Calibri"/>
          <w:sz w:val="24"/>
          <w:szCs w:val="24"/>
        </w:rPr>
        <w:t>Enterprise</w:t>
      </w:r>
      <w:r w:rsidR="009E54DA" w:rsidRPr="00C371B1">
        <w:rPr>
          <w:rFonts w:ascii="Calibri" w:hAnsi="Calibri"/>
          <w:sz w:val="24"/>
          <w:szCs w:val="24"/>
        </w:rPr>
        <w:t xml:space="preserve"> Services </w:t>
      </w:r>
      <w:r>
        <w:rPr>
          <w:rFonts w:ascii="Calibri" w:hAnsi="Calibri"/>
          <w:sz w:val="24"/>
          <w:szCs w:val="24"/>
        </w:rPr>
        <w:t>should be</w:t>
      </w:r>
      <w:r w:rsidR="009E54DA" w:rsidRPr="00C371B1">
        <w:rPr>
          <w:rFonts w:ascii="Calibri" w:hAnsi="Calibri"/>
          <w:sz w:val="24"/>
          <w:szCs w:val="24"/>
        </w:rPr>
        <w:t xml:space="preserve"> designed to be language and platform neutral promoting portability and interoperability of applications. </w:t>
      </w:r>
      <w:r>
        <w:rPr>
          <w:rFonts w:ascii="Calibri" w:hAnsi="Calibri"/>
          <w:sz w:val="24"/>
          <w:szCs w:val="24"/>
        </w:rPr>
        <w:t>Enterprise</w:t>
      </w:r>
      <w:r w:rsidR="009E54DA" w:rsidRPr="00C371B1">
        <w:rPr>
          <w:rFonts w:ascii="Calibri" w:hAnsi="Calibri"/>
          <w:sz w:val="24"/>
          <w:szCs w:val="24"/>
        </w:rPr>
        <w:t xml:space="preserve"> services must be agnostic regarding the choice of operating system, object model, and programming language to succeed in the heterogeneity of the Web.  </w:t>
      </w:r>
      <w:r w:rsidR="00B734F2">
        <w:rPr>
          <w:rFonts w:ascii="Calibri" w:hAnsi="Calibri"/>
          <w:sz w:val="24"/>
          <w:szCs w:val="24"/>
        </w:rPr>
        <w:t>Enterprise s</w:t>
      </w:r>
      <w:r w:rsidR="009E54DA" w:rsidRPr="00C371B1">
        <w:rPr>
          <w:rFonts w:ascii="Calibri" w:hAnsi="Calibri"/>
          <w:sz w:val="24"/>
          <w:szCs w:val="24"/>
        </w:rPr>
        <w:t xml:space="preserve">ervices developed and deployed with different technologies or versions may pose complexity in achieving interoperability.  Integration Infrastructure could help in providing general agnosticism to operating-systems and programming-languages; for example, it should enable interoperability between Java and .NET applications. It should not only support simple point-to-point messaging but also orchestration and workflows to solve complex healthcare challenges. It could also provide adapters for supporting integration with legacy systems. </w:t>
      </w:r>
    </w:p>
    <w:p w:rsidR="009E54DA" w:rsidRDefault="009E54DA" w:rsidP="009E54DA">
      <w:pPr>
        <w:ind w:left="720"/>
        <w:rPr>
          <w:rFonts w:ascii="Calibri" w:hAnsi="Calibri"/>
          <w:sz w:val="24"/>
          <w:szCs w:val="24"/>
        </w:rPr>
      </w:pPr>
    </w:p>
    <w:p w:rsidR="004B165B" w:rsidRDefault="004B165B" w:rsidP="009E54DA">
      <w:pPr>
        <w:ind w:left="720"/>
        <w:rPr>
          <w:rFonts w:ascii="Calibri" w:hAnsi="Calibri"/>
          <w:sz w:val="24"/>
          <w:szCs w:val="24"/>
        </w:rPr>
      </w:pPr>
    </w:p>
    <w:p w:rsidR="00C75F9A" w:rsidRPr="00C371B1" w:rsidRDefault="00C75F9A" w:rsidP="009E54DA">
      <w:pPr>
        <w:ind w:left="720"/>
        <w:rPr>
          <w:rFonts w:ascii="Calibri" w:hAnsi="Calibri"/>
          <w:sz w:val="24"/>
          <w:szCs w:val="24"/>
        </w:rPr>
      </w:pPr>
    </w:p>
    <w:p w:rsidR="009E54DA" w:rsidRPr="00C371B1" w:rsidRDefault="005462D8" w:rsidP="009E54DA">
      <w:pPr>
        <w:ind w:firstLine="720"/>
        <w:rPr>
          <w:rFonts w:asciiTheme="minorHAnsi" w:hAnsiTheme="minorHAnsi"/>
          <w:b/>
          <w:i/>
          <w:sz w:val="24"/>
          <w:szCs w:val="24"/>
        </w:rPr>
      </w:pPr>
      <w:r>
        <w:rPr>
          <w:rFonts w:asciiTheme="minorHAnsi" w:hAnsiTheme="minorHAnsi"/>
          <w:b/>
          <w:i/>
          <w:sz w:val="24"/>
          <w:szCs w:val="24"/>
        </w:rPr>
        <w:t>Terminology / Semantics</w:t>
      </w:r>
    </w:p>
    <w:p w:rsidR="009E54DA" w:rsidRDefault="009E54DA" w:rsidP="009E54DA">
      <w:pPr>
        <w:ind w:left="720"/>
        <w:rPr>
          <w:rFonts w:ascii="Calibri" w:hAnsi="Calibri"/>
          <w:sz w:val="24"/>
          <w:szCs w:val="24"/>
        </w:rPr>
      </w:pPr>
      <w:r w:rsidRPr="00C371B1">
        <w:rPr>
          <w:rFonts w:ascii="Calibri" w:hAnsi="Calibri"/>
          <w:sz w:val="24"/>
          <w:szCs w:val="24"/>
        </w:rPr>
        <w:t>As the healthcare terminology continues to evolve, there is a necessity to provide integration infrastructure to enable mapping and transformation services using an assortment of messaging standards or formats such as HL7 V2 and V3 and object and data models. It should also facilitate transformation of data formats and values, including transformation services (often via XSLT or XQuery) between the formats of the sending application and the receiving application.</w:t>
      </w:r>
    </w:p>
    <w:p w:rsidR="00651001" w:rsidRDefault="00651001" w:rsidP="009E54DA">
      <w:pPr>
        <w:ind w:left="720"/>
        <w:rPr>
          <w:rFonts w:ascii="Calibri" w:hAnsi="Calibri"/>
          <w:sz w:val="24"/>
          <w:szCs w:val="24"/>
        </w:rPr>
      </w:pPr>
    </w:p>
    <w:p w:rsidR="00651001" w:rsidRPr="00C371B1" w:rsidRDefault="00651001" w:rsidP="009E54DA">
      <w:pPr>
        <w:ind w:left="720"/>
        <w:rPr>
          <w:rFonts w:ascii="Calibri" w:hAnsi="Calibri"/>
          <w:sz w:val="24"/>
          <w:szCs w:val="24"/>
        </w:rPr>
      </w:pPr>
      <w:r>
        <w:rPr>
          <w:rFonts w:ascii="Calibri" w:hAnsi="Calibri"/>
          <w:sz w:val="24"/>
          <w:szCs w:val="24"/>
        </w:rPr>
        <w:t>With the possibility of different semantic frameworks, adapters connecting them may be necessary to enable mapping and transformation between the models.</w:t>
      </w:r>
    </w:p>
    <w:p w:rsidR="009E54DA" w:rsidRDefault="009E54DA" w:rsidP="007A77F0">
      <w:pPr>
        <w:ind w:firstLine="720"/>
        <w:rPr>
          <w:rFonts w:ascii="Calibri" w:hAnsi="Calibri"/>
          <w:color w:val="FF0000"/>
          <w:sz w:val="22"/>
          <w:szCs w:val="22"/>
        </w:rPr>
      </w:pPr>
    </w:p>
    <w:p w:rsidR="00D31DBE" w:rsidRPr="00CB7DED" w:rsidRDefault="00D31DBE" w:rsidP="00CB7DED">
      <w:pPr>
        <w:pStyle w:val="Heading2"/>
        <w:ind w:left="720"/>
        <w:rPr>
          <w:rFonts w:ascii="Calibri" w:hAnsi="Calibri"/>
          <w:sz w:val="26"/>
          <w:szCs w:val="26"/>
        </w:rPr>
      </w:pPr>
      <w:bookmarkStart w:id="13" w:name="_Toc268011132"/>
      <w:r w:rsidRPr="00CB7DED">
        <w:rPr>
          <w:rFonts w:ascii="Calibri" w:hAnsi="Calibri"/>
          <w:sz w:val="26"/>
          <w:szCs w:val="26"/>
        </w:rPr>
        <w:t>Deployment</w:t>
      </w:r>
      <w:r w:rsidR="001C5E16" w:rsidRPr="00CB7DED">
        <w:rPr>
          <w:rFonts w:ascii="Calibri" w:hAnsi="Calibri"/>
          <w:sz w:val="26"/>
          <w:szCs w:val="26"/>
        </w:rPr>
        <w:t xml:space="preserve"> Infrastructure</w:t>
      </w:r>
      <w:bookmarkEnd w:id="13"/>
    </w:p>
    <w:p w:rsidR="00CB7DED" w:rsidRPr="00CB7DED" w:rsidRDefault="00CB7DED" w:rsidP="00CB7DED"/>
    <w:p w:rsidR="00744980" w:rsidRPr="008E0AFE" w:rsidRDefault="00744980" w:rsidP="00744980">
      <w:pPr>
        <w:ind w:left="720"/>
        <w:rPr>
          <w:rFonts w:ascii="Calibri" w:hAnsi="Calibri"/>
          <w:sz w:val="24"/>
          <w:szCs w:val="24"/>
        </w:rPr>
      </w:pPr>
      <w:r w:rsidRPr="008E0AFE">
        <w:rPr>
          <w:rFonts w:ascii="Calibri" w:hAnsi="Calibri"/>
          <w:sz w:val="24"/>
          <w:szCs w:val="24"/>
        </w:rPr>
        <w:t xml:space="preserve">One of the key benefits of </w:t>
      </w:r>
      <w:r w:rsidR="00680FC5">
        <w:rPr>
          <w:rFonts w:ascii="Calibri" w:hAnsi="Calibri"/>
          <w:sz w:val="24"/>
          <w:szCs w:val="24"/>
        </w:rPr>
        <w:t>e</w:t>
      </w:r>
      <w:r w:rsidR="00EC5444">
        <w:rPr>
          <w:rFonts w:ascii="Calibri" w:hAnsi="Calibri"/>
          <w:sz w:val="24"/>
          <w:szCs w:val="24"/>
        </w:rPr>
        <w:t>nterprise</w:t>
      </w:r>
      <w:r w:rsidR="00680FC5">
        <w:rPr>
          <w:rFonts w:ascii="Calibri" w:hAnsi="Calibri"/>
          <w:sz w:val="24"/>
          <w:szCs w:val="24"/>
        </w:rPr>
        <w:t xml:space="preserve"> s</w:t>
      </w:r>
      <w:r w:rsidRPr="008E0AFE">
        <w:rPr>
          <w:rFonts w:ascii="Calibri" w:hAnsi="Calibri"/>
          <w:sz w:val="24"/>
          <w:szCs w:val="24"/>
        </w:rPr>
        <w:t xml:space="preserve">ervices is to enable loosely coupled, platform, operating system and programming language independent solution to generate interoperable applications. </w:t>
      </w:r>
      <w:r w:rsidR="001010A1" w:rsidRPr="008E0AFE">
        <w:rPr>
          <w:rFonts w:ascii="Calibri" w:hAnsi="Calibri"/>
          <w:sz w:val="24"/>
          <w:szCs w:val="24"/>
        </w:rPr>
        <w:t xml:space="preserve">A standardized deployment infrastructure is necessary to help caCORE based application developers/providers to deploy applications efficiently to achieve interoperability. </w:t>
      </w:r>
      <w:r w:rsidR="00B868B3" w:rsidRPr="008E0AFE">
        <w:rPr>
          <w:rFonts w:ascii="Calibri" w:hAnsi="Calibri"/>
          <w:sz w:val="24"/>
          <w:szCs w:val="24"/>
        </w:rPr>
        <w:t xml:space="preserve"> Automatic builds, continuous integration, local, remote deployments</w:t>
      </w:r>
      <w:r w:rsidR="00BA2D3A" w:rsidRPr="008E0AFE">
        <w:rPr>
          <w:rFonts w:ascii="Calibri" w:hAnsi="Calibri"/>
          <w:sz w:val="24"/>
          <w:szCs w:val="24"/>
        </w:rPr>
        <w:t>, IDE integration</w:t>
      </w:r>
      <w:r w:rsidR="00D83904" w:rsidRPr="008E0AFE">
        <w:rPr>
          <w:rFonts w:ascii="Calibri" w:hAnsi="Calibri"/>
          <w:sz w:val="24"/>
          <w:szCs w:val="24"/>
        </w:rPr>
        <w:t>, customizable configurations</w:t>
      </w:r>
      <w:r w:rsidR="003723ED" w:rsidRPr="008E0AFE">
        <w:rPr>
          <w:rFonts w:ascii="Calibri" w:hAnsi="Calibri"/>
          <w:sz w:val="24"/>
          <w:szCs w:val="24"/>
        </w:rPr>
        <w:t>, secure or non-secure</w:t>
      </w:r>
      <w:r w:rsidR="001E6A88" w:rsidRPr="008E0AFE">
        <w:rPr>
          <w:rFonts w:ascii="Calibri" w:hAnsi="Calibri"/>
          <w:sz w:val="24"/>
          <w:szCs w:val="24"/>
        </w:rPr>
        <w:t xml:space="preserve"> environments, flexible and elastic deployments</w:t>
      </w:r>
      <w:r w:rsidR="00B868B3" w:rsidRPr="008E0AFE">
        <w:rPr>
          <w:rFonts w:ascii="Calibri" w:hAnsi="Calibri"/>
          <w:sz w:val="24"/>
          <w:szCs w:val="24"/>
        </w:rPr>
        <w:t xml:space="preserve"> are some of the key aspects</w:t>
      </w:r>
      <w:r w:rsidR="003723ED" w:rsidRPr="008E0AFE">
        <w:rPr>
          <w:rFonts w:ascii="Calibri" w:hAnsi="Calibri"/>
          <w:sz w:val="24"/>
          <w:szCs w:val="24"/>
        </w:rPr>
        <w:t xml:space="preserve"> in deploying caCORE based systems</w:t>
      </w:r>
      <w:r w:rsidR="00B868B3" w:rsidRPr="008E0AFE">
        <w:rPr>
          <w:rFonts w:ascii="Calibri" w:hAnsi="Calibri"/>
          <w:sz w:val="24"/>
          <w:szCs w:val="24"/>
        </w:rPr>
        <w:t>. With the Cloud Computi</w:t>
      </w:r>
      <w:r w:rsidR="00246406" w:rsidRPr="008E0AFE">
        <w:rPr>
          <w:rFonts w:ascii="Calibri" w:hAnsi="Calibri"/>
          <w:sz w:val="24"/>
          <w:szCs w:val="24"/>
        </w:rPr>
        <w:t>ng evolving rapidly</w:t>
      </w:r>
      <w:r w:rsidR="001E6A88" w:rsidRPr="008E0AFE">
        <w:rPr>
          <w:rFonts w:ascii="Calibri" w:hAnsi="Calibri"/>
          <w:sz w:val="24"/>
          <w:szCs w:val="24"/>
        </w:rPr>
        <w:t xml:space="preserve">, </w:t>
      </w:r>
      <w:r w:rsidR="00B868B3" w:rsidRPr="008E0AFE">
        <w:rPr>
          <w:rFonts w:ascii="Calibri" w:hAnsi="Calibri"/>
          <w:sz w:val="24"/>
          <w:szCs w:val="24"/>
        </w:rPr>
        <w:t>deployment policies and procedure</w:t>
      </w:r>
      <w:r w:rsidR="009D106F">
        <w:rPr>
          <w:rFonts w:ascii="Calibri" w:hAnsi="Calibri"/>
          <w:sz w:val="24"/>
          <w:szCs w:val="24"/>
        </w:rPr>
        <w:t>s</w:t>
      </w:r>
      <w:r w:rsidR="00B868B3" w:rsidRPr="008E0AFE">
        <w:rPr>
          <w:rFonts w:ascii="Calibri" w:hAnsi="Calibri"/>
          <w:sz w:val="24"/>
          <w:szCs w:val="24"/>
        </w:rPr>
        <w:t xml:space="preserve"> to deploy caCORE based services or applications in an automated way </w:t>
      </w:r>
      <w:r w:rsidR="006F1160" w:rsidRPr="008E0AFE">
        <w:rPr>
          <w:rFonts w:ascii="Calibri" w:hAnsi="Calibri"/>
          <w:sz w:val="24"/>
          <w:szCs w:val="24"/>
        </w:rPr>
        <w:t>on to a cloud environment</w:t>
      </w:r>
      <w:r w:rsidR="00BA20EA" w:rsidRPr="008E0AFE">
        <w:rPr>
          <w:rFonts w:ascii="Calibri" w:hAnsi="Calibri"/>
          <w:sz w:val="24"/>
          <w:szCs w:val="24"/>
        </w:rPr>
        <w:t xml:space="preserve"> </w:t>
      </w:r>
      <w:r w:rsidR="00674426" w:rsidRPr="008E0AFE">
        <w:rPr>
          <w:rFonts w:ascii="Calibri" w:hAnsi="Calibri"/>
          <w:sz w:val="24"/>
          <w:szCs w:val="24"/>
        </w:rPr>
        <w:t xml:space="preserve">would </w:t>
      </w:r>
      <w:r w:rsidR="00F354C4">
        <w:rPr>
          <w:rFonts w:ascii="Calibri" w:hAnsi="Calibri"/>
          <w:sz w:val="24"/>
          <w:szCs w:val="24"/>
        </w:rPr>
        <w:t xml:space="preserve">greatly </w:t>
      </w:r>
      <w:r w:rsidR="00674426" w:rsidRPr="008E0AFE">
        <w:rPr>
          <w:rFonts w:ascii="Calibri" w:hAnsi="Calibri"/>
          <w:sz w:val="24"/>
          <w:szCs w:val="24"/>
        </w:rPr>
        <w:t>benefit</w:t>
      </w:r>
      <w:r w:rsidR="00246406" w:rsidRPr="008E0AFE">
        <w:rPr>
          <w:rFonts w:ascii="Calibri" w:hAnsi="Calibri"/>
          <w:sz w:val="24"/>
          <w:szCs w:val="24"/>
        </w:rPr>
        <w:t xml:space="preserve"> the community. </w:t>
      </w:r>
      <w:r w:rsidR="00680FC5">
        <w:rPr>
          <w:rFonts w:ascii="Calibri" w:hAnsi="Calibri"/>
          <w:sz w:val="24"/>
          <w:szCs w:val="24"/>
        </w:rPr>
        <w:t>It should also explore possibilities of providing CBIIT software-as-a-service or infrastructure-as-a-service.</w:t>
      </w:r>
    </w:p>
    <w:p w:rsidR="008B7528" w:rsidRDefault="008B7528" w:rsidP="00744980">
      <w:pPr>
        <w:ind w:left="720"/>
        <w:rPr>
          <w:rFonts w:ascii="Calibri" w:hAnsi="Calibri"/>
          <w:sz w:val="22"/>
          <w:szCs w:val="22"/>
        </w:rPr>
      </w:pPr>
    </w:p>
    <w:p w:rsidR="00320728" w:rsidRDefault="00320728" w:rsidP="00320728">
      <w:pPr>
        <w:ind w:firstLine="720"/>
      </w:pPr>
    </w:p>
    <w:p w:rsidR="00E16B06" w:rsidRDefault="00E16B06" w:rsidP="00320728">
      <w:pPr>
        <w:jc w:val="right"/>
      </w:pPr>
    </w:p>
    <w:p w:rsidR="00765B6C" w:rsidRDefault="00765B6C" w:rsidP="00D31DBE">
      <w:pPr>
        <w:sectPr w:rsidR="00765B6C" w:rsidSect="00CE163F">
          <w:headerReference w:type="default" r:id="rId18"/>
          <w:pgSz w:w="12240" w:h="15840"/>
          <w:pgMar w:top="1440" w:right="1440" w:bottom="720" w:left="1440" w:header="720" w:footer="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765B6C" w:rsidRDefault="00765B6C" w:rsidP="00CB7DED">
      <w:pPr>
        <w:pStyle w:val="Heading1"/>
        <w:ind w:left="1080" w:hanging="360"/>
      </w:pPr>
      <w:bookmarkStart w:id="14" w:name="_Toc268011133"/>
      <w:r w:rsidRPr="00721C9A">
        <w:lastRenderedPageBreak/>
        <w:t xml:space="preserve">Achieving </w:t>
      </w:r>
      <w:r w:rsidR="000C7646">
        <w:t>Enterprise-level</w:t>
      </w:r>
      <w:r>
        <w:t xml:space="preserve"> Interoperability</w:t>
      </w:r>
      <w:bookmarkEnd w:id="14"/>
    </w:p>
    <w:p w:rsidR="0010775A" w:rsidRPr="0010775A" w:rsidRDefault="0010775A" w:rsidP="0010775A"/>
    <w:p w:rsidR="009A18E9" w:rsidRDefault="00AB1E5E" w:rsidP="004B0DC1">
      <w:pPr>
        <w:ind w:left="720"/>
        <w:rPr>
          <w:rFonts w:ascii="Calibri" w:hAnsi="Calibri"/>
          <w:sz w:val="24"/>
          <w:szCs w:val="24"/>
        </w:rPr>
      </w:pPr>
      <w:r w:rsidRPr="00B83E42">
        <w:rPr>
          <w:rFonts w:ascii="Calibri" w:hAnsi="Calibri"/>
          <w:sz w:val="24"/>
          <w:szCs w:val="24"/>
        </w:rPr>
        <w:t xml:space="preserve">caCORE infrastructure provides tools, frameworks, services and specifications to build semantically interoperable applications in healthcare, life sciences and clinical research domains. </w:t>
      </w:r>
      <w:r w:rsidR="009A18E9">
        <w:rPr>
          <w:rFonts w:ascii="Calibri" w:hAnsi="Calibri"/>
          <w:sz w:val="24"/>
          <w:szCs w:val="24"/>
        </w:rPr>
        <w:t>Computable Semantic Interoperability has been the ongoing mission for caCORE Enterprise Infrastructure that defines caCORE Enterprise Platform</w:t>
      </w:r>
      <w:r w:rsidR="00927603">
        <w:rPr>
          <w:rFonts w:ascii="Calibri" w:hAnsi="Calibri"/>
          <w:sz w:val="24"/>
          <w:szCs w:val="24"/>
        </w:rPr>
        <w:t xml:space="preserve"> </w:t>
      </w:r>
      <w:r w:rsidR="009A18E9">
        <w:rPr>
          <w:rFonts w:ascii="Calibri" w:hAnsi="Calibri"/>
          <w:sz w:val="24"/>
          <w:szCs w:val="24"/>
        </w:rPr>
        <w:t>based on following principles.</w:t>
      </w:r>
    </w:p>
    <w:p w:rsidR="009A18E9" w:rsidRPr="009A18E9" w:rsidRDefault="009A18E9" w:rsidP="001174DE">
      <w:pPr>
        <w:pStyle w:val="ListParagraph"/>
        <w:numPr>
          <w:ilvl w:val="0"/>
          <w:numId w:val="26"/>
        </w:numPr>
        <w:rPr>
          <w:rFonts w:ascii="Calibri" w:hAnsi="Calibri"/>
          <w:sz w:val="24"/>
          <w:szCs w:val="24"/>
        </w:rPr>
      </w:pPr>
      <w:r w:rsidRPr="009A18E9">
        <w:rPr>
          <w:rFonts w:ascii="Calibri" w:hAnsi="Calibri"/>
          <w:sz w:val="24"/>
          <w:szCs w:val="24"/>
        </w:rPr>
        <w:t>Standards</w:t>
      </w:r>
    </w:p>
    <w:p w:rsidR="00AB1E5E" w:rsidRPr="009A18E9" w:rsidRDefault="009A18E9" w:rsidP="001174DE">
      <w:pPr>
        <w:pStyle w:val="ListParagraph"/>
        <w:numPr>
          <w:ilvl w:val="0"/>
          <w:numId w:val="26"/>
        </w:numPr>
        <w:rPr>
          <w:rFonts w:ascii="Calibri" w:hAnsi="Calibri"/>
          <w:sz w:val="24"/>
          <w:szCs w:val="24"/>
        </w:rPr>
      </w:pPr>
      <w:r w:rsidRPr="009A18E9">
        <w:rPr>
          <w:rFonts w:ascii="Calibri" w:hAnsi="Calibri"/>
          <w:sz w:val="24"/>
          <w:szCs w:val="24"/>
        </w:rPr>
        <w:t>Open Source</w:t>
      </w:r>
    </w:p>
    <w:p w:rsidR="009A18E9" w:rsidRPr="009A18E9" w:rsidRDefault="009A18E9" w:rsidP="001174DE">
      <w:pPr>
        <w:pStyle w:val="ListParagraph"/>
        <w:numPr>
          <w:ilvl w:val="0"/>
          <w:numId w:val="26"/>
        </w:numPr>
        <w:rPr>
          <w:rFonts w:ascii="Calibri" w:hAnsi="Calibri"/>
          <w:sz w:val="24"/>
          <w:szCs w:val="24"/>
        </w:rPr>
      </w:pPr>
      <w:r w:rsidRPr="009A18E9">
        <w:rPr>
          <w:rFonts w:ascii="Calibri" w:hAnsi="Calibri"/>
          <w:sz w:val="24"/>
          <w:szCs w:val="24"/>
        </w:rPr>
        <w:t>Semantics and Vocabulary</w:t>
      </w:r>
    </w:p>
    <w:p w:rsidR="009A18E9" w:rsidRPr="009A18E9" w:rsidRDefault="009A18E9" w:rsidP="001174DE">
      <w:pPr>
        <w:pStyle w:val="ListParagraph"/>
        <w:numPr>
          <w:ilvl w:val="0"/>
          <w:numId w:val="26"/>
        </w:numPr>
        <w:rPr>
          <w:rFonts w:ascii="Calibri" w:hAnsi="Calibri"/>
          <w:sz w:val="24"/>
          <w:szCs w:val="24"/>
        </w:rPr>
      </w:pPr>
      <w:r w:rsidRPr="009A18E9">
        <w:rPr>
          <w:rFonts w:ascii="Calibri" w:hAnsi="Calibri"/>
          <w:sz w:val="24"/>
          <w:szCs w:val="24"/>
        </w:rPr>
        <w:t>Interoperability</w:t>
      </w:r>
    </w:p>
    <w:p w:rsidR="00E16B06" w:rsidRDefault="00E16B06" w:rsidP="00D31DBE"/>
    <w:p w:rsidR="002C1A26" w:rsidRPr="001A77DF" w:rsidRDefault="002C1A26" w:rsidP="002C1A26">
      <w:pPr>
        <w:ind w:left="720"/>
        <w:rPr>
          <w:rFonts w:ascii="Calibri" w:hAnsi="Calibri"/>
          <w:sz w:val="24"/>
          <w:szCs w:val="24"/>
        </w:rPr>
      </w:pPr>
      <w:r w:rsidRPr="001A77DF">
        <w:rPr>
          <w:rFonts w:ascii="Calibri" w:hAnsi="Calibri"/>
          <w:sz w:val="24"/>
          <w:szCs w:val="24"/>
        </w:rPr>
        <w:t>The caCORE infrastructure</w:t>
      </w:r>
      <w:r>
        <w:rPr>
          <w:rFonts w:ascii="Calibri" w:hAnsi="Calibri"/>
          <w:sz w:val="24"/>
          <w:szCs w:val="24"/>
        </w:rPr>
        <w:t>, as a whole with</w:t>
      </w:r>
      <w:r w:rsidRPr="001A77DF">
        <w:rPr>
          <w:rFonts w:ascii="Calibri" w:hAnsi="Calibri"/>
          <w:sz w:val="24"/>
          <w:szCs w:val="24"/>
        </w:rPr>
        <w:t xml:space="preserve"> the adoption of SAIF</w:t>
      </w:r>
      <w:r>
        <w:rPr>
          <w:rFonts w:ascii="Calibri" w:hAnsi="Calibri"/>
          <w:sz w:val="24"/>
          <w:szCs w:val="24"/>
        </w:rPr>
        <w:t xml:space="preserve"> defines the foundation path</w:t>
      </w:r>
      <w:r w:rsidRPr="001A77DF">
        <w:rPr>
          <w:rFonts w:ascii="Calibri" w:hAnsi="Calibri"/>
          <w:sz w:val="24"/>
          <w:szCs w:val="24"/>
        </w:rPr>
        <w:t xml:space="preserve"> to achieve working interoperability (WI).   Following are the four pillars of WI as described in HL7 SAIF book</w:t>
      </w:r>
      <w:r w:rsidR="00404DEE" w:rsidRPr="00404DEE">
        <w:rPr>
          <w:rFonts w:ascii="Calibri" w:hAnsi="Calibri"/>
          <w:sz w:val="24"/>
          <w:szCs w:val="24"/>
          <w:vertAlign w:val="superscript"/>
        </w:rPr>
        <w:t>2</w:t>
      </w:r>
      <w:r w:rsidRPr="001A77DF">
        <w:rPr>
          <w:rFonts w:ascii="Calibri" w:hAnsi="Calibri"/>
          <w:sz w:val="24"/>
          <w:szCs w:val="24"/>
        </w:rPr>
        <w:t>:</w:t>
      </w:r>
    </w:p>
    <w:p w:rsidR="002C1A26" w:rsidRPr="001A77DF" w:rsidRDefault="002C1A26" w:rsidP="002C1A26">
      <w:pPr>
        <w:pStyle w:val="Default"/>
        <w:numPr>
          <w:ilvl w:val="0"/>
          <w:numId w:val="17"/>
        </w:numPr>
        <w:rPr>
          <w:rFonts w:ascii="Calibri" w:hAnsi="Calibri" w:cs="Calibri"/>
          <w:color w:val="auto"/>
        </w:rPr>
      </w:pPr>
      <w:r w:rsidRPr="001A77DF">
        <w:rPr>
          <w:rFonts w:ascii="Calibri" w:hAnsi="Calibri"/>
          <w:color w:val="auto"/>
        </w:rPr>
        <w:t>Common model across all domains-of-interest</w:t>
      </w:r>
    </w:p>
    <w:p w:rsidR="002C1A26" w:rsidRPr="001A77DF" w:rsidRDefault="002C1A26" w:rsidP="002C1A26">
      <w:pPr>
        <w:pStyle w:val="Default"/>
        <w:numPr>
          <w:ilvl w:val="0"/>
          <w:numId w:val="17"/>
        </w:numPr>
        <w:rPr>
          <w:rFonts w:ascii="Calibri" w:hAnsi="Calibri" w:cs="Calibri"/>
          <w:color w:val="auto"/>
        </w:rPr>
      </w:pPr>
      <w:r w:rsidRPr="001A77DF">
        <w:rPr>
          <w:rFonts w:ascii="Calibri" w:hAnsi="Calibri"/>
          <w:color w:val="auto"/>
        </w:rPr>
        <w:t>Robust data type specifications mapped to common models</w:t>
      </w:r>
    </w:p>
    <w:p w:rsidR="002C1A26" w:rsidRPr="001A77DF" w:rsidRDefault="002C1A26" w:rsidP="002C1A26">
      <w:pPr>
        <w:pStyle w:val="Default"/>
        <w:numPr>
          <w:ilvl w:val="0"/>
          <w:numId w:val="17"/>
        </w:numPr>
        <w:rPr>
          <w:rFonts w:ascii="Calibri" w:hAnsi="Calibri" w:cs="Calibri"/>
          <w:color w:val="auto"/>
        </w:rPr>
      </w:pPr>
      <w:r w:rsidRPr="001A77DF">
        <w:rPr>
          <w:rFonts w:ascii="Calibri" w:hAnsi="Calibri"/>
          <w:color w:val="auto"/>
        </w:rPr>
        <w:t>Methodology for binding terms from concept-based terminologies to build Structures</w:t>
      </w:r>
    </w:p>
    <w:p w:rsidR="002C1A26" w:rsidRDefault="002C1A26" w:rsidP="002C1A26">
      <w:pPr>
        <w:pStyle w:val="Default"/>
        <w:numPr>
          <w:ilvl w:val="0"/>
          <w:numId w:val="17"/>
        </w:numPr>
        <w:rPr>
          <w:rFonts w:ascii="Calibri" w:hAnsi="Calibri"/>
          <w:color w:val="auto"/>
        </w:rPr>
      </w:pPr>
      <w:r w:rsidRPr="001A77DF">
        <w:rPr>
          <w:rFonts w:ascii="Calibri" w:hAnsi="Calibri"/>
          <w:color w:val="auto"/>
        </w:rPr>
        <w:t xml:space="preserve">A formally-defined process for specifying the static and behavioral semantics of the interoperability </w:t>
      </w:r>
    </w:p>
    <w:p w:rsidR="00F519C2" w:rsidRPr="001A77DF" w:rsidRDefault="00F519C2" w:rsidP="00F519C2">
      <w:pPr>
        <w:pStyle w:val="Default"/>
        <w:ind w:left="1440"/>
        <w:rPr>
          <w:rFonts w:ascii="Calibri" w:hAnsi="Calibri"/>
          <w:color w:val="auto"/>
        </w:rPr>
      </w:pPr>
    </w:p>
    <w:p w:rsidR="00F519C2" w:rsidRDefault="00F519C2" w:rsidP="00F519C2">
      <w:pPr>
        <w:ind w:left="720"/>
        <w:rPr>
          <w:rFonts w:ascii="Calibri" w:hAnsi="Calibri"/>
          <w:color w:val="000000" w:themeColor="text1"/>
          <w:sz w:val="24"/>
          <w:szCs w:val="24"/>
        </w:rPr>
      </w:pPr>
      <w:r w:rsidRPr="00F519C2">
        <w:rPr>
          <w:rFonts w:ascii="Calibri" w:hAnsi="Calibri"/>
          <w:color w:val="000000" w:themeColor="text1"/>
          <w:sz w:val="24"/>
          <w:szCs w:val="24"/>
        </w:rPr>
        <w:t>As shown in the diagram below, at the high level, Domain Information Model (DIM) derived from domain specifications, industry standards, Reference Implementation Models</w:t>
      </w:r>
      <w:r w:rsidR="003A1925">
        <w:rPr>
          <w:rFonts w:ascii="Calibri" w:hAnsi="Calibri"/>
          <w:color w:val="000000" w:themeColor="text1"/>
          <w:sz w:val="24"/>
          <w:szCs w:val="24"/>
        </w:rPr>
        <w:t xml:space="preserve"> (RIM)</w:t>
      </w:r>
      <w:r w:rsidRPr="00F519C2">
        <w:rPr>
          <w:rFonts w:ascii="Calibri" w:hAnsi="Calibri"/>
          <w:color w:val="000000" w:themeColor="text1"/>
          <w:sz w:val="24"/>
          <w:szCs w:val="24"/>
        </w:rPr>
        <w:t xml:space="preserve"> or Analysis Models is the basis of </w:t>
      </w:r>
      <w:r w:rsidR="003A1925">
        <w:rPr>
          <w:rFonts w:ascii="Calibri" w:hAnsi="Calibri"/>
          <w:color w:val="000000" w:themeColor="text1"/>
          <w:sz w:val="24"/>
          <w:szCs w:val="24"/>
        </w:rPr>
        <w:t xml:space="preserve">MDA driven </w:t>
      </w:r>
      <w:r w:rsidRPr="00F519C2">
        <w:rPr>
          <w:rFonts w:ascii="Calibri" w:hAnsi="Calibri"/>
          <w:color w:val="000000" w:themeColor="text1"/>
          <w:sz w:val="24"/>
          <w:szCs w:val="24"/>
        </w:rPr>
        <w:t xml:space="preserve">automated system generation.  This Platform Independent Model (PIM) can be mapped, annotated and transformed into desired format and stored in a common metadata repository. This model then can be transformed to Platform Specific Model (PSM) to generate desired </w:t>
      </w:r>
      <w:r w:rsidR="008474EA">
        <w:rPr>
          <w:rFonts w:ascii="Calibri" w:hAnsi="Calibri"/>
          <w:color w:val="000000" w:themeColor="text1"/>
          <w:sz w:val="24"/>
          <w:szCs w:val="24"/>
        </w:rPr>
        <w:t>enterprise services</w:t>
      </w:r>
      <w:r w:rsidRPr="00F519C2">
        <w:rPr>
          <w:rFonts w:ascii="Calibri" w:hAnsi="Calibri"/>
          <w:color w:val="000000" w:themeColor="text1"/>
          <w:sz w:val="24"/>
          <w:szCs w:val="24"/>
        </w:rPr>
        <w:t xml:space="preserve"> using different languages or platforms.  </w:t>
      </w:r>
      <w:r w:rsidR="008474EA">
        <w:rPr>
          <w:rFonts w:ascii="Calibri" w:hAnsi="Calibri"/>
          <w:color w:val="000000" w:themeColor="text1"/>
          <w:sz w:val="24"/>
          <w:szCs w:val="24"/>
        </w:rPr>
        <w:t xml:space="preserve">This process would also support any non-annotated models to generate desired enterprise services. </w:t>
      </w:r>
      <w:r w:rsidRPr="00F519C2">
        <w:rPr>
          <w:rFonts w:ascii="Calibri" w:hAnsi="Calibri"/>
          <w:color w:val="000000" w:themeColor="text1"/>
          <w:sz w:val="24"/>
          <w:szCs w:val="24"/>
        </w:rPr>
        <w:t>Each of the four pillars of WI is represented in the diagram.</w:t>
      </w:r>
      <w:r w:rsidR="005D380B">
        <w:rPr>
          <w:rFonts w:ascii="Calibri" w:hAnsi="Calibri"/>
          <w:color w:val="000000" w:themeColor="text1"/>
          <w:sz w:val="24"/>
          <w:szCs w:val="24"/>
        </w:rPr>
        <w:t xml:space="preserve">  </w:t>
      </w:r>
    </w:p>
    <w:p w:rsidR="005D380B" w:rsidRDefault="005D380B" w:rsidP="00F519C2">
      <w:pPr>
        <w:ind w:left="720"/>
        <w:rPr>
          <w:rFonts w:ascii="Calibri" w:hAnsi="Calibri"/>
          <w:color w:val="000000" w:themeColor="text1"/>
          <w:sz w:val="24"/>
          <w:szCs w:val="24"/>
        </w:rPr>
      </w:pPr>
    </w:p>
    <w:p w:rsidR="00F519C2" w:rsidRPr="00F519C2" w:rsidRDefault="00F519C2" w:rsidP="00F519C2">
      <w:pPr>
        <w:pStyle w:val="ListParagraph"/>
        <w:ind w:left="1440"/>
        <w:rPr>
          <w:color w:val="FF0000"/>
        </w:rPr>
      </w:pPr>
    </w:p>
    <w:p w:rsidR="00935534" w:rsidRDefault="00935534" w:rsidP="00935534">
      <w:pPr>
        <w:pStyle w:val="Default"/>
        <w:ind w:left="1440"/>
        <w:rPr>
          <w:rFonts w:ascii="Calibri" w:hAnsi="Calibri"/>
          <w:color w:val="auto"/>
        </w:rPr>
      </w:pPr>
    </w:p>
    <w:p w:rsidR="00E41C53" w:rsidRPr="001A77DF" w:rsidRDefault="00E41C53" w:rsidP="00935534">
      <w:pPr>
        <w:pStyle w:val="Default"/>
        <w:ind w:left="1440"/>
        <w:rPr>
          <w:rFonts w:ascii="Calibri" w:hAnsi="Calibri"/>
          <w:color w:val="auto"/>
        </w:rPr>
      </w:pPr>
    </w:p>
    <w:p w:rsidR="00E41C53" w:rsidRDefault="00E41C53" w:rsidP="00D31DBE"/>
    <w:p w:rsidR="00E41C53" w:rsidRDefault="00E41C53" w:rsidP="00D31DBE"/>
    <w:p w:rsidR="00E41C53" w:rsidRDefault="00E41C53" w:rsidP="00D31DBE"/>
    <w:p w:rsidR="00E41C53" w:rsidRDefault="00E41C53" w:rsidP="00D31DBE"/>
    <w:p w:rsidR="00E41C53" w:rsidRDefault="00E41C53" w:rsidP="00D31DBE"/>
    <w:p w:rsidR="00E41C53" w:rsidRDefault="00E41C53" w:rsidP="00D31DBE"/>
    <w:p w:rsidR="00E41C53" w:rsidRDefault="00E41C53" w:rsidP="00D31DBE"/>
    <w:p w:rsidR="00FA4BE9" w:rsidRDefault="008309BC" w:rsidP="00D31DBE">
      <w:r>
        <w:rPr>
          <w:noProof/>
        </w:rPr>
        <w:drawing>
          <wp:inline distT="0" distB="0" distL="0" distR="0">
            <wp:extent cx="5943600" cy="3784600"/>
            <wp:effectExtent l="19050" t="0" r="0" b="0"/>
            <wp:docPr id="15" name="Picture 14" descr="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png"/>
                    <pic:cNvPicPr/>
                  </pic:nvPicPr>
                  <pic:blipFill>
                    <a:blip r:embed="rId19" cstate="print"/>
                    <a:stretch>
                      <a:fillRect/>
                    </a:stretch>
                  </pic:blipFill>
                  <pic:spPr>
                    <a:xfrm>
                      <a:off x="0" y="0"/>
                      <a:ext cx="5943600" cy="3784600"/>
                    </a:xfrm>
                    <a:prstGeom prst="rect">
                      <a:avLst/>
                    </a:prstGeom>
                  </pic:spPr>
                </pic:pic>
              </a:graphicData>
            </a:graphic>
          </wp:inline>
        </w:drawing>
      </w:r>
    </w:p>
    <w:p w:rsidR="00E41C53" w:rsidRDefault="00E41C53" w:rsidP="00D31DBE"/>
    <w:p w:rsidR="00E41C53" w:rsidRPr="000F5A47" w:rsidRDefault="00E41C53" w:rsidP="00E41C53">
      <w:pPr>
        <w:pStyle w:val="Caption"/>
        <w:jc w:val="center"/>
        <w:rPr>
          <w:rFonts w:ascii="Calibri" w:hAnsi="Calibri"/>
          <w:sz w:val="24"/>
          <w:szCs w:val="24"/>
        </w:rPr>
      </w:pPr>
      <w:bookmarkStart w:id="15" w:name="_Toc266791831"/>
      <w:r w:rsidRPr="000F5A47">
        <w:rPr>
          <w:rFonts w:ascii="Calibri" w:hAnsi="Calibri"/>
          <w:sz w:val="24"/>
          <w:szCs w:val="24"/>
        </w:rPr>
        <w:t xml:space="preserve">Figure </w:t>
      </w:r>
      <w:r w:rsidR="00A92197" w:rsidRPr="000F5A47">
        <w:rPr>
          <w:rFonts w:ascii="Calibri" w:hAnsi="Calibri"/>
          <w:sz w:val="24"/>
          <w:szCs w:val="24"/>
        </w:rPr>
        <w:fldChar w:fldCharType="begin"/>
      </w:r>
      <w:r w:rsidRPr="000F5A47">
        <w:rPr>
          <w:rFonts w:ascii="Calibri" w:hAnsi="Calibri"/>
          <w:sz w:val="24"/>
          <w:szCs w:val="24"/>
        </w:rPr>
        <w:instrText xml:space="preserve"> SEQ Figure \* ARABIC </w:instrText>
      </w:r>
      <w:r w:rsidR="00A92197" w:rsidRPr="000F5A47">
        <w:rPr>
          <w:rFonts w:ascii="Calibri" w:hAnsi="Calibri"/>
          <w:sz w:val="24"/>
          <w:szCs w:val="24"/>
        </w:rPr>
        <w:fldChar w:fldCharType="separate"/>
      </w:r>
      <w:r w:rsidR="00900B84">
        <w:rPr>
          <w:rFonts w:ascii="Calibri" w:hAnsi="Calibri"/>
          <w:noProof/>
          <w:sz w:val="24"/>
          <w:szCs w:val="24"/>
        </w:rPr>
        <w:t>4</w:t>
      </w:r>
      <w:r w:rsidR="00A92197" w:rsidRPr="000F5A47">
        <w:rPr>
          <w:rFonts w:ascii="Calibri" w:hAnsi="Calibri"/>
          <w:sz w:val="24"/>
          <w:szCs w:val="24"/>
        </w:rPr>
        <w:fldChar w:fldCharType="end"/>
      </w:r>
      <w:r w:rsidRPr="000F5A47">
        <w:rPr>
          <w:rFonts w:ascii="Calibri" w:hAnsi="Calibri"/>
          <w:sz w:val="24"/>
          <w:szCs w:val="24"/>
        </w:rPr>
        <w:t xml:space="preserve"> Process for </w:t>
      </w:r>
      <w:r>
        <w:rPr>
          <w:rFonts w:ascii="Calibri" w:hAnsi="Calibri"/>
          <w:sz w:val="24"/>
          <w:szCs w:val="24"/>
        </w:rPr>
        <w:t xml:space="preserve">an </w:t>
      </w:r>
      <w:r w:rsidRPr="000F5A47">
        <w:rPr>
          <w:rFonts w:ascii="Calibri" w:hAnsi="Calibri"/>
          <w:sz w:val="24"/>
          <w:szCs w:val="24"/>
        </w:rPr>
        <w:t>Interoperable System</w:t>
      </w:r>
      <w:bookmarkEnd w:id="15"/>
    </w:p>
    <w:p w:rsidR="00E41C53" w:rsidRDefault="00E41C53" w:rsidP="00D31DBE"/>
    <w:p w:rsidR="00744889" w:rsidRDefault="00744889" w:rsidP="00D31DBE"/>
    <w:p w:rsidR="00744889" w:rsidRPr="001A77DF" w:rsidRDefault="00744889" w:rsidP="00744889">
      <w:pPr>
        <w:ind w:left="720"/>
        <w:rPr>
          <w:rFonts w:ascii="Calibri" w:hAnsi="Calibri"/>
          <w:color w:val="FF0000"/>
          <w:sz w:val="24"/>
          <w:szCs w:val="24"/>
        </w:rPr>
      </w:pPr>
      <w:r w:rsidRPr="001A77DF">
        <w:rPr>
          <w:rFonts w:ascii="Calibri" w:hAnsi="Calibri"/>
          <w:sz w:val="24"/>
          <w:szCs w:val="24"/>
        </w:rPr>
        <w:t>The current build process of an interoperable service or application can be viewed at:</w:t>
      </w:r>
    </w:p>
    <w:p w:rsidR="00744889" w:rsidRDefault="00A92197" w:rsidP="00744889">
      <w:pPr>
        <w:autoSpaceDE w:val="0"/>
        <w:autoSpaceDN w:val="0"/>
        <w:adjustRightInd w:val="0"/>
        <w:spacing w:line="240" w:lineRule="auto"/>
        <w:ind w:left="720"/>
      </w:pPr>
      <w:hyperlink r:id="rId20" w:history="1">
        <w:r w:rsidR="00744889" w:rsidRPr="001A77DF">
          <w:rPr>
            <w:rStyle w:val="Hyperlink"/>
            <w:rFonts w:ascii="Calibri" w:hAnsi="Calibri" w:cs="Arial"/>
            <w:sz w:val="24"/>
            <w:szCs w:val="24"/>
          </w:rPr>
          <w:t>https://wiki.nci.nih.gov/display/caCORE/caCORE+Build+Process+Current+Diagram</w:t>
        </w:r>
      </w:hyperlink>
    </w:p>
    <w:p w:rsidR="00744889" w:rsidRDefault="00744889" w:rsidP="00D31DBE"/>
    <w:p w:rsidR="00AD147C" w:rsidRPr="001A77DF" w:rsidRDefault="00AD147C" w:rsidP="00AD147C">
      <w:pPr>
        <w:ind w:left="720"/>
        <w:rPr>
          <w:rFonts w:ascii="Calibri" w:hAnsi="Calibri"/>
          <w:sz w:val="24"/>
          <w:szCs w:val="24"/>
        </w:rPr>
      </w:pPr>
    </w:p>
    <w:p w:rsidR="00AD147C" w:rsidRPr="001A77DF" w:rsidRDefault="00AD147C" w:rsidP="00AD147C">
      <w:pPr>
        <w:autoSpaceDE w:val="0"/>
        <w:autoSpaceDN w:val="0"/>
        <w:adjustRightInd w:val="0"/>
        <w:spacing w:line="240" w:lineRule="auto"/>
        <w:ind w:left="720"/>
        <w:rPr>
          <w:rFonts w:ascii="Calibri" w:hAnsi="Calibri" w:cs="Arial"/>
          <w:sz w:val="24"/>
          <w:szCs w:val="24"/>
        </w:rPr>
      </w:pPr>
      <w:r>
        <w:rPr>
          <w:rFonts w:ascii="Calibri" w:hAnsi="Calibri"/>
          <w:sz w:val="24"/>
          <w:szCs w:val="24"/>
        </w:rPr>
        <w:t>As shown in the diagram below, the caCORE Enterprise Platform defines different independent and interacting components resulting multiple tools, APIs and Services facilitating rapid development and deployment of semantically service oriented applications.</w:t>
      </w:r>
    </w:p>
    <w:p w:rsidR="00AD147C" w:rsidRDefault="00AD147C" w:rsidP="00D31DBE">
      <w:pPr>
        <w:sectPr w:rsidR="00AD147C" w:rsidSect="00B061C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E16B06" w:rsidRDefault="008E2E0B" w:rsidP="00D31DBE">
      <w:r>
        <w:rPr>
          <w:noProof/>
        </w:rPr>
        <w:lastRenderedPageBreak/>
        <w:drawing>
          <wp:inline distT="0" distB="0" distL="0" distR="0">
            <wp:extent cx="8224485" cy="4933950"/>
            <wp:effectExtent l="19050" t="0" r="5115" b="0"/>
            <wp:docPr id="17" name="Picture 16" descr="Enterprise_Infra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rprise_Infrastructure.png"/>
                    <pic:cNvPicPr/>
                  </pic:nvPicPr>
                  <pic:blipFill>
                    <a:blip r:embed="rId21" cstate="print"/>
                    <a:stretch>
                      <a:fillRect/>
                    </a:stretch>
                  </pic:blipFill>
                  <pic:spPr>
                    <a:xfrm>
                      <a:off x="0" y="0"/>
                      <a:ext cx="8229600" cy="4937018"/>
                    </a:xfrm>
                    <a:prstGeom prst="rect">
                      <a:avLst/>
                    </a:prstGeom>
                  </pic:spPr>
                </pic:pic>
              </a:graphicData>
            </a:graphic>
          </wp:inline>
        </w:drawing>
      </w:r>
    </w:p>
    <w:p w:rsidR="00DB2C8D" w:rsidRPr="00DB2C8D" w:rsidRDefault="00DB2C8D" w:rsidP="00DB2C8D">
      <w:pPr>
        <w:pStyle w:val="Caption"/>
        <w:jc w:val="center"/>
        <w:rPr>
          <w:rFonts w:ascii="Calibri" w:hAnsi="Calibri"/>
          <w:sz w:val="24"/>
          <w:szCs w:val="24"/>
        </w:rPr>
        <w:sectPr w:rsidR="00DB2C8D" w:rsidRPr="00DB2C8D" w:rsidSect="00B061C9">
          <w:pgSz w:w="15840" w:h="12240" w:orient="landscape"/>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bookmarkStart w:id="16" w:name="_Toc266791830"/>
      <w:r w:rsidRPr="00DB2C8D">
        <w:rPr>
          <w:rFonts w:ascii="Calibri" w:hAnsi="Calibri"/>
          <w:sz w:val="24"/>
          <w:szCs w:val="24"/>
        </w:rPr>
        <w:t xml:space="preserve">Figure </w:t>
      </w:r>
      <w:r w:rsidR="00A92197" w:rsidRPr="00DB2C8D">
        <w:rPr>
          <w:rFonts w:ascii="Calibri" w:hAnsi="Calibri"/>
          <w:sz w:val="24"/>
          <w:szCs w:val="24"/>
        </w:rPr>
        <w:fldChar w:fldCharType="begin"/>
      </w:r>
      <w:r w:rsidRPr="00DB2C8D">
        <w:rPr>
          <w:rFonts w:ascii="Calibri" w:hAnsi="Calibri"/>
          <w:sz w:val="24"/>
          <w:szCs w:val="24"/>
        </w:rPr>
        <w:instrText xml:space="preserve"> SEQ Figure \* ARABIC </w:instrText>
      </w:r>
      <w:r w:rsidR="00A92197" w:rsidRPr="00DB2C8D">
        <w:rPr>
          <w:rFonts w:ascii="Calibri" w:hAnsi="Calibri"/>
          <w:sz w:val="24"/>
          <w:szCs w:val="24"/>
        </w:rPr>
        <w:fldChar w:fldCharType="separate"/>
      </w:r>
      <w:r w:rsidR="00900B84">
        <w:rPr>
          <w:rFonts w:ascii="Calibri" w:hAnsi="Calibri"/>
          <w:noProof/>
          <w:sz w:val="24"/>
          <w:szCs w:val="24"/>
        </w:rPr>
        <w:t>5</w:t>
      </w:r>
      <w:r w:rsidR="00A92197" w:rsidRPr="00DB2C8D">
        <w:rPr>
          <w:rFonts w:ascii="Calibri" w:hAnsi="Calibri"/>
          <w:sz w:val="24"/>
          <w:szCs w:val="24"/>
        </w:rPr>
        <w:fldChar w:fldCharType="end"/>
      </w:r>
      <w:r w:rsidRPr="00DB2C8D">
        <w:rPr>
          <w:rFonts w:ascii="Calibri" w:hAnsi="Calibri"/>
          <w:sz w:val="24"/>
          <w:szCs w:val="24"/>
        </w:rPr>
        <w:t xml:space="preserve"> caCORE </w:t>
      </w:r>
      <w:r w:rsidR="00093B64">
        <w:rPr>
          <w:rFonts w:ascii="Calibri" w:hAnsi="Calibri"/>
          <w:sz w:val="24"/>
          <w:szCs w:val="24"/>
        </w:rPr>
        <w:t xml:space="preserve">Infrastructure </w:t>
      </w:r>
      <w:r w:rsidRPr="00DB2C8D">
        <w:rPr>
          <w:rFonts w:ascii="Calibri" w:hAnsi="Calibri"/>
          <w:sz w:val="24"/>
          <w:szCs w:val="24"/>
        </w:rPr>
        <w:t>Tools</w:t>
      </w:r>
      <w:bookmarkEnd w:id="16"/>
    </w:p>
    <w:p w:rsidR="002C0CCA" w:rsidRDefault="002C0CCA" w:rsidP="002C0CCA">
      <w:pPr>
        <w:ind w:left="720"/>
        <w:rPr>
          <w:rFonts w:ascii="Calibri" w:hAnsi="Calibri"/>
          <w:color w:val="000000" w:themeColor="text1"/>
          <w:sz w:val="24"/>
          <w:szCs w:val="24"/>
        </w:rPr>
      </w:pPr>
    </w:p>
    <w:p w:rsidR="002C1A26" w:rsidRDefault="002C1A26" w:rsidP="002C1A26">
      <w:pPr>
        <w:pStyle w:val="Heading2"/>
        <w:ind w:left="720"/>
        <w:rPr>
          <w:rFonts w:ascii="Calibri" w:hAnsi="Calibri"/>
          <w:sz w:val="24"/>
          <w:szCs w:val="24"/>
          <w:vertAlign w:val="superscript"/>
        </w:rPr>
      </w:pPr>
      <w:bookmarkStart w:id="17" w:name="_Toc268011134"/>
      <w:r w:rsidRPr="00446326">
        <w:rPr>
          <w:rFonts w:ascii="Calibri" w:hAnsi="Calibri"/>
          <w:sz w:val="24"/>
          <w:szCs w:val="24"/>
        </w:rPr>
        <w:t>ECCF</w:t>
      </w:r>
      <w:r w:rsidR="00493F17" w:rsidRPr="00493F17">
        <w:rPr>
          <w:rFonts w:ascii="Calibri" w:hAnsi="Calibri"/>
          <w:sz w:val="24"/>
          <w:szCs w:val="24"/>
          <w:vertAlign w:val="superscript"/>
        </w:rPr>
        <w:t>4</w:t>
      </w:r>
      <w:bookmarkEnd w:id="17"/>
    </w:p>
    <w:p w:rsidR="00A07B09" w:rsidRPr="00A07B09" w:rsidRDefault="00A07B09" w:rsidP="00A07B09"/>
    <w:p w:rsidR="002C1A26" w:rsidRPr="00A741E4" w:rsidRDefault="002C1A26" w:rsidP="002C1A26">
      <w:pPr>
        <w:widowControl/>
        <w:autoSpaceDE w:val="0"/>
        <w:autoSpaceDN w:val="0"/>
        <w:adjustRightInd w:val="0"/>
        <w:spacing w:line="240" w:lineRule="auto"/>
        <w:ind w:left="720"/>
        <w:rPr>
          <w:rFonts w:asciiTheme="minorHAnsi" w:hAnsiTheme="minorHAnsi" w:cs="BookAntiqua"/>
          <w:sz w:val="24"/>
          <w:szCs w:val="24"/>
        </w:rPr>
      </w:pPr>
      <w:r w:rsidRPr="00A741E4">
        <w:rPr>
          <w:rFonts w:asciiTheme="minorHAnsi" w:hAnsiTheme="minorHAnsi" w:cs="BookAntiqua"/>
          <w:sz w:val="24"/>
          <w:szCs w:val="24"/>
        </w:rPr>
        <w:t>The primary reason that WI is so difficult to achieve in a predictable, scalable manner is that most specifications do not make their myriad of semantic “facts” explicit until the actual implementation. Many of these explicit statements are, unfortunately, incorrect expressions of implicit assumptions that should have been made explicit prior to their expression in the code base. Thus, when “working interoperability doesn’t work,” the involved parties are forced to dig for the reasons at the code level, having no alternative to search for “what’s going on.” With this description of the problem in mind, the ECCF can be described as “a grammar for navigating and quantitatively evaluating a layered collection of artifacts that explicitly express the totality of the static and behavioral semantics necessary to achieve WI in a loosely coupled, technology-diverse, distributed deployment environment.”</w:t>
      </w:r>
    </w:p>
    <w:p w:rsidR="002C1A26" w:rsidRPr="00A741E4" w:rsidRDefault="002C1A26" w:rsidP="002C1A26">
      <w:pPr>
        <w:autoSpaceDE w:val="0"/>
        <w:autoSpaceDN w:val="0"/>
        <w:adjustRightInd w:val="0"/>
        <w:spacing w:line="240" w:lineRule="auto"/>
        <w:ind w:left="720"/>
        <w:rPr>
          <w:rFonts w:asciiTheme="minorHAnsi" w:hAnsiTheme="minorHAnsi" w:cs="BookAntiqua"/>
          <w:sz w:val="24"/>
          <w:szCs w:val="24"/>
        </w:rPr>
      </w:pPr>
    </w:p>
    <w:p w:rsidR="002C1A26" w:rsidRPr="00A741E4" w:rsidRDefault="002C1A26" w:rsidP="002C1A26">
      <w:pPr>
        <w:widowControl/>
        <w:autoSpaceDE w:val="0"/>
        <w:autoSpaceDN w:val="0"/>
        <w:adjustRightInd w:val="0"/>
        <w:spacing w:line="240" w:lineRule="auto"/>
        <w:ind w:left="720"/>
        <w:rPr>
          <w:rFonts w:asciiTheme="minorHAnsi" w:hAnsiTheme="minorHAnsi" w:cs="BookAntiqua-Italic"/>
          <w:iCs/>
          <w:sz w:val="24"/>
          <w:szCs w:val="24"/>
        </w:rPr>
      </w:pPr>
      <w:r w:rsidRPr="00A741E4">
        <w:rPr>
          <w:rFonts w:asciiTheme="minorHAnsi" w:hAnsiTheme="minorHAnsi" w:cs="BookAntiqua-Italic"/>
          <w:iCs/>
          <w:sz w:val="24"/>
          <w:szCs w:val="24"/>
        </w:rPr>
        <w:t>The ECCF – through the construct of the Specification Stack, a construct that is fully</w:t>
      </w:r>
      <w:r w:rsidRPr="00A741E4">
        <w:rPr>
          <w:rFonts w:asciiTheme="minorHAnsi" w:hAnsiTheme="minorHAnsi" w:cs="BookAntiqua"/>
          <w:sz w:val="24"/>
          <w:szCs w:val="24"/>
        </w:rPr>
        <w:t xml:space="preserve"> </w:t>
      </w:r>
      <w:r w:rsidRPr="00A741E4">
        <w:rPr>
          <w:rFonts w:asciiTheme="minorHAnsi" w:hAnsiTheme="minorHAnsi" w:cs="BookAntiqua-Italic"/>
          <w:iCs/>
          <w:sz w:val="24"/>
          <w:szCs w:val="24"/>
        </w:rPr>
        <w:t>documented in the HL7 SAIF Book</w:t>
      </w:r>
      <w:r w:rsidRPr="00A741E4">
        <w:rPr>
          <w:rFonts w:asciiTheme="minorHAnsi" w:hAnsiTheme="minorHAnsi" w:cs="BookAntiqua"/>
          <w:sz w:val="24"/>
          <w:szCs w:val="24"/>
        </w:rPr>
        <w:t xml:space="preserve"> </w:t>
      </w:r>
      <w:r w:rsidRPr="00A741E4">
        <w:rPr>
          <w:rFonts w:asciiTheme="minorHAnsi" w:hAnsiTheme="minorHAnsi" w:cs="BookAntiqua-Italic"/>
          <w:iCs/>
          <w:sz w:val="24"/>
          <w:szCs w:val="24"/>
        </w:rPr>
        <w:t>provides CBIIT with the following capabilities:</w:t>
      </w:r>
    </w:p>
    <w:p w:rsidR="002C1A26" w:rsidRPr="00A741E4" w:rsidRDefault="00883599" w:rsidP="002C1A26">
      <w:pPr>
        <w:pStyle w:val="ListParagraph"/>
        <w:widowControl/>
        <w:numPr>
          <w:ilvl w:val="0"/>
          <w:numId w:val="22"/>
        </w:numPr>
        <w:autoSpaceDE w:val="0"/>
        <w:autoSpaceDN w:val="0"/>
        <w:adjustRightInd w:val="0"/>
        <w:spacing w:line="240" w:lineRule="auto"/>
        <w:rPr>
          <w:rFonts w:asciiTheme="minorHAnsi" w:hAnsiTheme="minorHAnsi" w:cs="BookAntiqua-Italic"/>
          <w:iCs/>
          <w:sz w:val="24"/>
          <w:szCs w:val="24"/>
        </w:rPr>
      </w:pPr>
      <w:r>
        <w:rPr>
          <w:rFonts w:asciiTheme="minorHAnsi" w:hAnsiTheme="minorHAnsi" w:cs="BookAntiqua-Italic"/>
          <w:iCs/>
          <w:sz w:val="24"/>
          <w:szCs w:val="24"/>
        </w:rPr>
        <w:t>A</w:t>
      </w:r>
      <w:r w:rsidR="002C1A26" w:rsidRPr="00A741E4">
        <w:rPr>
          <w:rFonts w:asciiTheme="minorHAnsi" w:hAnsiTheme="minorHAnsi" w:cs="BookAntiqua-Italic"/>
          <w:iCs/>
          <w:sz w:val="24"/>
          <w:szCs w:val="24"/>
        </w:rPr>
        <w:t xml:space="preserve"> well-defined and </w:t>
      </w:r>
      <w:r w:rsidR="002C1A26" w:rsidRPr="00A741E4">
        <w:rPr>
          <w:rFonts w:asciiTheme="minorHAnsi" w:hAnsiTheme="minorHAnsi" w:cs="BookAntiqua"/>
          <w:sz w:val="24"/>
          <w:szCs w:val="24"/>
        </w:rPr>
        <w:t xml:space="preserve">structured </w:t>
      </w:r>
      <w:r w:rsidR="002C1A26" w:rsidRPr="00A741E4">
        <w:rPr>
          <w:rFonts w:asciiTheme="minorHAnsi" w:hAnsiTheme="minorHAnsi" w:cs="BookAntiqua-Italic"/>
          <w:iCs/>
          <w:sz w:val="24"/>
          <w:szCs w:val="24"/>
        </w:rPr>
        <w:t>approach to automated (or semi-automated) conformance certification;</w:t>
      </w:r>
    </w:p>
    <w:p w:rsidR="002C1A26" w:rsidRPr="00A741E4" w:rsidRDefault="00883599" w:rsidP="002C1A26">
      <w:pPr>
        <w:pStyle w:val="ListParagraph"/>
        <w:widowControl/>
        <w:numPr>
          <w:ilvl w:val="0"/>
          <w:numId w:val="22"/>
        </w:numPr>
        <w:autoSpaceDE w:val="0"/>
        <w:autoSpaceDN w:val="0"/>
        <w:adjustRightInd w:val="0"/>
        <w:spacing w:line="240" w:lineRule="auto"/>
        <w:rPr>
          <w:rFonts w:asciiTheme="minorHAnsi" w:hAnsiTheme="minorHAnsi" w:cs="BookAntiqua-Italic"/>
          <w:iCs/>
          <w:sz w:val="24"/>
          <w:szCs w:val="24"/>
        </w:rPr>
      </w:pPr>
      <w:r>
        <w:rPr>
          <w:rFonts w:asciiTheme="minorHAnsi" w:hAnsiTheme="minorHAnsi" w:cs="BookAntiqua-Italic"/>
          <w:iCs/>
          <w:sz w:val="24"/>
          <w:szCs w:val="24"/>
        </w:rPr>
        <w:t>A</w:t>
      </w:r>
      <w:r w:rsidR="002C1A26" w:rsidRPr="00A741E4">
        <w:rPr>
          <w:rFonts w:asciiTheme="minorHAnsi" w:hAnsiTheme="minorHAnsi" w:cs="BookAntiqua-Italic"/>
          <w:iCs/>
          <w:sz w:val="24"/>
          <w:szCs w:val="24"/>
        </w:rPr>
        <w:t xml:space="preserve"> </w:t>
      </w:r>
      <w:r w:rsidR="002C1A26" w:rsidRPr="00A741E4">
        <w:rPr>
          <w:rFonts w:asciiTheme="minorHAnsi" w:hAnsiTheme="minorHAnsi" w:cs="BookAntiqua"/>
          <w:sz w:val="24"/>
          <w:szCs w:val="24"/>
        </w:rPr>
        <w:t xml:space="preserve">well-defined framework </w:t>
      </w:r>
      <w:r w:rsidR="002C1A26" w:rsidRPr="00A741E4">
        <w:rPr>
          <w:rFonts w:asciiTheme="minorHAnsi" w:hAnsiTheme="minorHAnsi" w:cs="BookAntiqua-Italic"/>
          <w:iCs/>
          <w:sz w:val="24"/>
          <w:szCs w:val="24"/>
        </w:rPr>
        <w:t>to evaluate (and formally certify if necessary) compliance</w:t>
      </w:r>
    </w:p>
    <w:p w:rsidR="002C1A26" w:rsidRPr="00A741E4" w:rsidRDefault="00883599" w:rsidP="002C1A26">
      <w:pPr>
        <w:pStyle w:val="ListParagraph"/>
        <w:widowControl/>
        <w:numPr>
          <w:ilvl w:val="0"/>
          <w:numId w:val="22"/>
        </w:numPr>
        <w:autoSpaceDE w:val="0"/>
        <w:autoSpaceDN w:val="0"/>
        <w:adjustRightInd w:val="0"/>
        <w:spacing w:line="240" w:lineRule="auto"/>
        <w:rPr>
          <w:rFonts w:asciiTheme="minorHAnsi" w:hAnsiTheme="minorHAnsi" w:cs="BookAntiqua"/>
          <w:sz w:val="24"/>
          <w:szCs w:val="24"/>
        </w:rPr>
      </w:pPr>
      <w:r>
        <w:rPr>
          <w:rFonts w:asciiTheme="minorHAnsi" w:hAnsiTheme="minorHAnsi" w:cs="BookAntiqua-Italic"/>
          <w:iCs/>
          <w:sz w:val="24"/>
          <w:szCs w:val="24"/>
        </w:rPr>
        <w:t>A</w:t>
      </w:r>
      <w:r w:rsidR="002C1A26" w:rsidRPr="00A741E4">
        <w:rPr>
          <w:rFonts w:asciiTheme="minorHAnsi" w:hAnsiTheme="minorHAnsi" w:cs="BookAntiqua-Italic"/>
          <w:iCs/>
          <w:sz w:val="24"/>
          <w:szCs w:val="24"/>
        </w:rPr>
        <w:t xml:space="preserve"> well-defined</w:t>
      </w:r>
      <w:r w:rsidR="002C1A26" w:rsidRPr="00A741E4">
        <w:rPr>
          <w:rFonts w:asciiTheme="minorHAnsi" w:hAnsiTheme="minorHAnsi" w:cs="BookAntiqua"/>
          <w:sz w:val="24"/>
          <w:szCs w:val="24"/>
        </w:rPr>
        <w:t xml:space="preserve"> framework for integrating </w:t>
      </w:r>
      <w:r w:rsidR="002C1A26" w:rsidRPr="00A741E4">
        <w:rPr>
          <w:rFonts w:asciiTheme="minorHAnsi" w:hAnsiTheme="minorHAnsi" w:cs="BookAntiqua-Italic"/>
          <w:iCs/>
          <w:sz w:val="24"/>
          <w:szCs w:val="24"/>
        </w:rPr>
        <w:t>externally developed specifications or</w:t>
      </w:r>
      <w:r w:rsidR="002C1A26" w:rsidRPr="00A741E4">
        <w:rPr>
          <w:rFonts w:asciiTheme="minorHAnsi" w:hAnsiTheme="minorHAnsi" w:cs="BookAntiqua"/>
          <w:sz w:val="24"/>
          <w:szCs w:val="24"/>
        </w:rPr>
        <w:t xml:space="preserve"> </w:t>
      </w:r>
      <w:r w:rsidR="002C1A26" w:rsidRPr="00A741E4">
        <w:rPr>
          <w:rFonts w:asciiTheme="minorHAnsi" w:hAnsiTheme="minorHAnsi" w:cs="BookAntiqua-Italic"/>
          <w:iCs/>
          <w:sz w:val="24"/>
          <w:szCs w:val="24"/>
        </w:rPr>
        <w:t xml:space="preserve">standards. </w:t>
      </w:r>
    </w:p>
    <w:p w:rsidR="002C1A26" w:rsidRDefault="002C1A26" w:rsidP="002C1A26">
      <w:pPr>
        <w:pStyle w:val="ListParagraph"/>
        <w:widowControl/>
        <w:autoSpaceDE w:val="0"/>
        <w:autoSpaceDN w:val="0"/>
        <w:adjustRightInd w:val="0"/>
        <w:spacing w:line="240" w:lineRule="auto"/>
        <w:ind w:left="1080"/>
        <w:rPr>
          <w:rFonts w:asciiTheme="minorHAnsi" w:hAnsiTheme="minorHAnsi" w:cs="BookAntiqua-Italic"/>
          <w:iCs/>
          <w:sz w:val="24"/>
          <w:szCs w:val="24"/>
        </w:rPr>
      </w:pPr>
    </w:p>
    <w:p w:rsidR="009524F4" w:rsidRPr="009524F4" w:rsidRDefault="009524F4" w:rsidP="009524F4">
      <w:pPr>
        <w:pStyle w:val="Heading2"/>
        <w:ind w:left="720"/>
        <w:rPr>
          <w:rFonts w:ascii="Calibri" w:hAnsi="Calibri"/>
          <w:sz w:val="24"/>
          <w:szCs w:val="24"/>
        </w:rPr>
      </w:pPr>
      <w:bookmarkStart w:id="18" w:name="_Toc268011135"/>
      <w:r w:rsidRPr="009524F4">
        <w:rPr>
          <w:rFonts w:ascii="Calibri" w:hAnsi="Calibri"/>
          <w:sz w:val="24"/>
          <w:szCs w:val="24"/>
        </w:rPr>
        <w:t>Artifacts Generation</w:t>
      </w:r>
      <w:bookmarkEnd w:id="18"/>
    </w:p>
    <w:p w:rsidR="009524F4" w:rsidRPr="008870D2" w:rsidRDefault="009524F4" w:rsidP="009524F4">
      <w:pPr>
        <w:widowControl/>
        <w:spacing w:before="100" w:beforeAutospacing="1" w:after="100" w:afterAutospacing="1" w:line="240" w:lineRule="auto"/>
        <w:ind w:left="720"/>
        <w:rPr>
          <w:rStyle w:val="Emphasis"/>
          <w:rFonts w:ascii="Calibri" w:hAnsi="Calibri"/>
          <w:sz w:val="24"/>
          <w:szCs w:val="24"/>
        </w:rPr>
      </w:pPr>
      <w:r>
        <w:rPr>
          <w:rFonts w:ascii="Calibri" w:hAnsi="Calibri"/>
          <w:sz w:val="24"/>
          <w:szCs w:val="24"/>
        </w:rPr>
        <w:t>Artifacts</w:t>
      </w:r>
      <w:r w:rsidRPr="008870D2">
        <w:rPr>
          <w:rFonts w:ascii="Calibri" w:hAnsi="Calibri"/>
          <w:sz w:val="24"/>
          <w:szCs w:val="24"/>
        </w:rPr>
        <w:t xml:space="preserve"> generation is an important component of caCORE platform. It facilitates syntactic interoperability by providing uniformed way of generating artifacts driven by semantically annotated </w:t>
      </w:r>
      <w:r>
        <w:rPr>
          <w:rFonts w:ascii="Calibri" w:hAnsi="Calibri"/>
          <w:sz w:val="24"/>
          <w:szCs w:val="24"/>
        </w:rPr>
        <w:t xml:space="preserve">or non-annotated </w:t>
      </w:r>
      <w:r w:rsidRPr="008870D2">
        <w:rPr>
          <w:rFonts w:ascii="Calibri" w:hAnsi="Calibri"/>
          <w:sz w:val="24"/>
          <w:szCs w:val="24"/>
        </w:rPr>
        <w:t>models.</w:t>
      </w:r>
    </w:p>
    <w:p w:rsidR="009524F4" w:rsidRPr="008870D2" w:rsidRDefault="009524F4" w:rsidP="009524F4">
      <w:pPr>
        <w:widowControl/>
        <w:spacing w:before="100" w:beforeAutospacing="1" w:line="240" w:lineRule="auto"/>
        <w:ind w:left="720"/>
        <w:rPr>
          <w:rFonts w:ascii="Calibri" w:hAnsi="Calibri"/>
          <w:sz w:val="24"/>
          <w:szCs w:val="24"/>
        </w:rPr>
      </w:pPr>
      <w:r w:rsidRPr="0029520D">
        <w:rPr>
          <w:rStyle w:val="Emphasis"/>
          <w:rFonts w:ascii="Calibri" w:hAnsi="Calibri"/>
          <w:i w:val="0"/>
          <w:sz w:val="24"/>
          <w:szCs w:val="24"/>
        </w:rPr>
        <w:t>Syntactic interoperability</w:t>
      </w:r>
      <w:r w:rsidRPr="008870D2">
        <w:rPr>
          <w:rFonts w:ascii="Calibri" w:hAnsi="Calibri"/>
          <w:sz w:val="24"/>
          <w:szCs w:val="24"/>
        </w:rPr>
        <w:t xml:space="preserve"> enables a consumer (e.g., a client program) to programmatically access a resource (e.g., a service). The major obstacles to syntactic interoperability are the h</w:t>
      </w:r>
      <w:r>
        <w:rPr>
          <w:rFonts w:ascii="Calibri" w:hAnsi="Calibri"/>
          <w:sz w:val="24"/>
          <w:szCs w:val="24"/>
        </w:rPr>
        <w:t xml:space="preserve">eterogeneity of the programming, </w:t>
      </w:r>
      <w:r w:rsidRPr="008870D2">
        <w:rPr>
          <w:rFonts w:ascii="Calibri" w:hAnsi="Calibri"/>
          <w:sz w:val="24"/>
          <w:szCs w:val="24"/>
        </w:rPr>
        <w:t xml:space="preserve">messaging </w:t>
      </w:r>
      <w:r>
        <w:rPr>
          <w:rFonts w:ascii="Calibri" w:hAnsi="Calibri"/>
          <w:sz w:val="24"/>
          <w:szCs w:val="24"/>
        </w:rPr>
        <w:t xml:space="preserve">and service </w:t>
      </w:r>
      <w:r w:rsidRPr="008870D2">
        <w:rPr>
          <w:rFonts w:ascii="Calibri" w:hAnsi="Calibri"/>
          <w:sz w:val="24"/>
          <w:szCs w:val="24"/>
        </w:rPr>
        <w:t>interface syntax and data structures that encapsulate the same type of data across different systems. That is, a software system cannot access the components of another system unless 1) there are programmatic interfaces to those components, 2) these interfaces and how they can be invoked are well-defined, and 3) the two systems have agreed on the structure of data types exchanged between the components of the two systems.</w:t>
      </w:r>
      <w:r>
        <w:rPr>
          <w:rFonts w:ascii="Calibri" w:hAnsi="Calibri"/>
          <w:sz w:val="24"/>
          <w:szCs w:val="24"/>
        </w:rPr>
        <w:t xml:space="preserve"> As it is explained in section 2.2, sSOA provides ways to define and share static and behavioral semantics along with well defined interfaces using structured data types. </w:t>
      </w:r>
    </w:p>
    <w:p w:rsidR="009524F4" w:rsidRPr="008870D2" w:rsidRDefault="009524F4" w:rsidP="009524F4">
      <w:pPr>
        <w:widowControl/>
        <w:spacing w:before="100" w:beforeAutospacing="1" w:line="240" w:lineRule="auto"/>
        <w:ind w:left="720"/>
        <w:rPr>
          <w:rFonts w:ascii="Calibri" w:hAnsi="Calibri"/>
          <w:sz w:val="24"/>
          <w:szCs w:val="24"/>
        </w:rPr>
      </w:pPr>
      <w:r>
        <w:rPr>
          <w:rFonts w:ascii="Calibri" w:hAnsi="Calibri"/>
          <w:sz w:val="24"/>
          <w:szCs w:val="24"/>
        </w:rPr>
        <w:t>Following the principles of sSOA, caCORE artifact</w:t>
      </w:r>
      <w:r w:rsidRPr="008870D2">
        <w:rPr>
          <w:rFonts w:ascii="Calibri" w:hAnsi="Calibri"/>
          <w:sz w:val="24"/>
          <w:szCs w:val="24"/>
        </w:rPr>
        <w:t xml:space="preserve"> generation capabilities should include:</w:t>
      </w:r>
    </w:p>
    <w:p w:rsidR="009524F4" w:rsidRPr="008870D2" w:rsidRDefault="009524F4" w:rsidP="009524F4">
      <w:pPr>
        <w:pStyle w:val="ListParagraph"/>
        <w:widowControl/>
        <w:numPr>
          <w:ilvl w:val="0"/>
          <w:numId w:val="19"/>
        </w:numPr>
        <w:spacing w:line="240" w:lineRule="auto"/>
        <w:rPr>
          <w:rFonts w:ascii="Calibri" w:hAnsi="Calibri"/>
          <w:sz w:val="24"/>
          <w:szCs w:val="24"/>
        </w:rPr>
      </w:pPr>
      <w:r w:rsidRPr="008870D2">
        <w:rPr>
          <w:rFonts w:ascii="Calibri" w:hAnsi="Calibri"/>
          <w:sz w:val="24"/>
          <w:szCs w:val="24"/>
        </w:rPr>
        <w:t>Parse different formats of annotated UML models</w:t>
      </w:r>
    </w:p>
    <w:p w:rsidR="009524F4" w:rsidRPr="008870D2" w:rsidRDefault="009524F4" w:rsidP="009524F4">
      <w:pPr>
        <w:pStyle w:val="ListParagraph"/>
        <w:widowControl/>
        <w:numPr>
          <w:ilvl w:val="0"/>
          <w:numId w:val="19"/>
        </w:numPr>
        <w:spacing w:line="240" w:lineRule="auto"/>
        <w:rPr>
          <w:rFonts w:ascii="Calibri" w:hAnsi="Calibri"/>
          <w:sz w:val="24"/>
          <w:szCs w:val="24"/>
        </w:rPr>
      </w:pPr>
      <w:r w:rsidRPr="008870D2">
        <w:rPr>
          <w:rFonts w:ascii="Calibri" w:hAnsi="Calibri"/>
          <w:sz w:val="24"/>
          <w:szCs w:val="24"/>
        </w:rPr>
        <w:lastRenderedPageBreak/>
        <w:t>Perform validations on UML models</w:t>
      </w:r>
    </w:p>
    <w:p w:rsidR="009524F4" w:rsidRPr="008870D2" w:rsidRDefault="009524F4" w:rsidP="009524F4">
      <w:pPr>
        <w:pStyle w:val="ListParagraph"/>
        <w:widowControl/>
        <w:numPr>
          <w:ilvl w:val="0"/>
          <w:numId w:val="19"/>
        </w:numPr>
        <w:spacing w:line="240" w:lineRule="auto"/>
        <w:rPr>
          <w:rFonts w:ascii="Calibri" w:hAnsi="Calibri"/>
          <w:sz w:val="24"/>
          <w:szCs w:val="24"/>
        </w:rPr>
      </w:pPr>
      <w:r w:rsidRPr="008870D2">
        <w:rPr>
          <w:rFonts w:ascii="Calibri" w:hAnsi="Calibri"/>
          <w:sz w:val="24"/>
          <w:szCs w:val="24"/>
        </w:rPr>
        <w:t>Support using structured complex healthcare data types</w:t>
      </w:r>
    </w:p>
    <w:p w:rsidR="009524F4" w:rsidRPr="008870D2" w:rsidRDefault="009524F4" w:rsidP="009524F4">
      <w:pPr>
        <w:pStyle w:val="ListParagraph"/>
        <w:widowControl/>
        <w:numPr>
          <w:ilvl w:val="0"/>
          <w:numId w:val="19"/>
        </w:numPr>
        <w:spacing w:line="240" w:lineRule="auto"/>
        <w:rPr>
          <w:rFonts w:ascii="Calibri" w:hAnsi="Calibri"/>
          <w:sz w:val="24"/>
          <w:szCs w:val="24"/>
        </w:rPr>
      </w:pPr>
      <w:r w:rsidRPr="008870D2">
        <w:rPr>
          <w:rFonts w:ascii="Calibri" w:hAnsi="Calibri"/>
          <w:sz w:val="24"/>
          <w:szCs w:val="24"/>
        </w:rPr>
        <w:t>Support data query capabilities independent to query languages</w:t>
      </w:r>
    </w:p>
    <w:p w:rsidR="009524F4" w:rsidRPr="008870D2" w:rsidRDefault="009524F4" w:rsidP="009524F4">
      <w:pPr>
        <w:pStyle w:val="ListParagraph"/>
        <w:widowControl/>
        <w:numPr>
          <w:ilvl w:val="0"/>
          <w:numId w:val="19"/>
        </w:numPr>
        <w:spacing w:line="240" w:lineRule="auto"/>
        <w:rPr>
          <w:rFonts w:ascii="Calibri" w:hAnsi="Calibri"/>
          <w:sz w:val="24"/>
          <w:szCs w:val="24"/>
        </w:rPr>
      </w:pPr>
      <w:r w:rsidRPr="008870D2">
        <w:rPr>
          <w:rFonts w:ascii="Calibri" w:hAnsi="Calibri"/>
          <w:sz w:val="24"/>
          <w:szCs w:val="24"/>
        </w:rPr>
        <w:t>Provide extendable APIs to be able to customize its capabilities</w:t>
      </w:r>
    </w:p>
    <w:p w:rsidR="009524F4" w:rsidRPr="008870D2" w:rsidRDefault="009524F4" w:rsidP="009524F4">
      <w:pPr>
        <w:pStyle w:val="ListParagraph"/>
        <w:widowControl/>
        <w:numPr>
          <w:ilvl w:val="0"/>
          <w:numId w:val="19"/>
        </w:numPr>
        <w:spacing w:line="240" w:lineRule="auto"/>
        <w:rPr>
          <w:rFonts w:ascii="Calibri" w:hAnsi="Calibri"/>
          <w:sz w:val="24"/>
          <w:szCs w:val="24"/>
        </w:rPr>
      </w:pPr>
      <w:r w:rsidRPr="008870D2">
        <w:rPr>
          <w:rFonts w:ascii="Calibri" w:hAnsi="Calibri"/>
          <w:sz w:val="24"/>
          <w:szCs w:val="24"/>
        </w:rPr>
        <w:t>Generate readily deployable and usable services or applications</w:t>
      </w:r>
    </w:p>
    <w:p w:rsidR="009524F4" w:rsidRPr="008870D2" w:rsidRDefault="009524F4" w:rsidP="009524F4">
      <w:pPr>
        <w:pStyle w:val="ListParagraph"/>
        <w:widowControl/>
        <w:numPr>
          <w:ilvl w:val="0"/>
          <w:numId w:val="19"/>
        </w:numPr>
        <w:spacing w:line="240" w:lineRule="auto"/>
        <w:rPr>
          <w:rFonts w:ascii="Calibri" w:hAnsi="Calibri"/>
          <w:sz w:val="24"/>
          <w:szCs w:val="24"/>
        </w:rPr>
      </w:pPr>
      <w:r w:rsidRPr="008870D2">
        <w:rPr>
          <w:rFonts w:ascii="Calibri" w:hAnsi="Calibri"/>
          <w:sz w:val="24"/>
          <w:szCs w:val="24"/>
        </w:rPr>
        <w:t>Generate data sources capable of working with different relational databases</w:t>
      </w:r>
    </w:p>
    <w:p w:rsidR="009524F4" w:rsidRPr="008870D2" w:rsidRDefault="009524F4" w:rsidP="009524F4">
      <w:pPr>
        <w:pStyle w:val="ListParagraph"/>
        <w:widowControl/>
        <w:numPr>
          <w:ilvl w:val="0"/>
          <w:numId w:val="19"/>
        </w:numPr>
        <w:spacing w:line="240" w:lineRule="auto"/>
        <w:rPr>
          <w:rFonts w:ascii="Calibri" w:hAnsi="Calibri"/>
          <w:sz w:val="24"/>
          <w:szCs w:val="24"/>
        </w:rPr>
      </w:pPr>
      <w:r w:rsidRPr="008870D2">
        <w:rPr>
          <w:rFonts w:ascii="Calibri" w:hAnsi="Calibri"/>
          <w:sz w:val="24"/>
          <w:szCs w:val="24"/>
        </w:rPr>
        <w:t>Generate Service metadata to dynamically register, advertize and discover</w:t>
      </w:r>
    </w:p>
    <w:p w:rsidR="009524F4" w:rsidRPr="008870D2" w:rsidRDefault="009524F4" w:rsidP="009524F4">
      <w:pPr>
        <w:pStyle w:val="ListParagraph"/>
        <w:widowControl/>
        <w:numPr>
          <w:ilvl w:val="0"/>
          <w:numId w:val="19"/>
        </w:numPr>
        <w:spacing w:line="240" w:lineRule="auto"/>
        <w:rPr>
          <w:rFonts w:ascii="Calibri" w:hAnsi="Calibri"/>
          <w:sz w:val="24"/>
          <w:szCs w:val="24"/>
        </w:rPr>
      </w:pPr>
      <w:r w:rsidRPr="008870D2">
        <w:rPr>
          <w:rFonts w:ascii="Calibri" w:hAnsi="Calibri"/>
          <w:sz w:val="24"/>
          <w:szCs w:val="24"/>
        </w:rPr>
        <w:t>Support dynamic service composition  to generate workflows</w:t>
      </w:r>
    </w:p>
    <w:p w:rsidR="009524F4" w:rsidRPr="008870D2" w:rsidRDefault="009524F4" w:rsidP="009524F4">
      <w:pPr>
        <w:pStyle w:val="ListParagraph"/>
        <w:widowControl/>
        <w:numPr>
          <w:ilvl w:val="0"/>
          <w:numId w:val="19"/>
        </w:numPr>
        <w:spacing w:line="240" w:lineRule="auto"/>
        <w:rPr>
          <w:rFonts w:ascii="Calibri" w:hAnsi="Calibri"/>
          <w:sz w:val="24"/>
          <w:szCs w:val="24"/>
        </w:rPr>
      </w:pPr>
      <w:r w:rsidRPr="008870D2">
        <w:rPr>
          <w:rFonts w:ascii="Calibri" w:hAnsi="Calibri"/>
          <w:sz w:val="24"/>
          <w:szCs w:val="24"/>
        </w:rPr>
        <w:t>Generate client APIs to access services locally and remotely through different transport protocols</w:t>
      </w:r>
    </w:p>
    <w:p w:rsidR="009524F4" w:rsidRPr="008870D2" w:rsidRDefault="009524F4" w:rsidP="009524F4">
      <w:pPr>
        <w:pStyle w:val="ListParagraph"/>
        <w:widowControl/>
        <w:numPr>
          <w:ilvl w:val="0"/>
          <w:numId w:val="19"/>
        </w:numPr>
        <w:spacing w:line="240" w:lineRule="auto"/>
        <w:rPr>
          <w:rFonts w:ascii="Calibri" w:hAnsi="Calibri"/>
          <w:sz w:val="24"/>
          <w:szCs w:val="24"/>
        </w:rPr>
      </w:pPr>
      <w:r w:rsidRPr="008870D2">
        <w:rPr>
          <w:rFonts w:ascii="Calibri" w:hAnsi="Calibri"/>
          <w:sz w:val="24"/>
          <w:szCs w:val="24"/>
        </w:rPr>
        <w:t>Provide ability to easily integrate with internal or external Security systems</w:t>
      </w:r>
    </w:p>
    <w:p w:rsidR="009524F4" w:rsidRPr="008870D2" w:rsidRDefault="009524F4" w:rsidP="009524F4">
      <w:pPr>
        <w:pStyle w:val="ListParagraph"/>
        <w:widowControl/>
        <w:numPr>
          <w:ilvl w:val="0"/>
          <w:numId w:val="19"/>
        </w:numPr>
        <w:spacing w:line="240" w:lineRule="auto"/>
        <w:rPr>
          <w:rFonts w:ascii="Calibri" w:hAnsi="Calibri"/>
          <w:sz w:val="24"/>
          <w:szCs w:val="24"/>
        </w:rPr>
      </w:pPr>
      <w:r w:rsidRPr="008870D2">
        <w:rPr>
          <w:rFonts w:ascii="Calibri" w:hAnsi="Calibri"/>
          <w:sz w:val="24"/>
          <w:szCs w:val="24"/>
        </w:rPr>
        <w:t>Provide pluggable capability to validate, marshal and unmarshal data based on complex structures</w:t>
      </w:r>
    </w:p>
    <w:p w:rsidR="009524F4" w:rsidRPr="008870D2" w:rsidRDefault="009524F4" w:rsidP="009524F4">
      <w:pPr>
        <w:pStyle w:val="ListParagraph"/>
        <w:widowControl/>
        <w:numPr>
          <w:ilvl w:val="0"/>
          <w:numId w:val="19"/>
        </w:numPr>
        <w:spacing w:line="240" w:lineRule="auto"/>
        <w:rPr>
          <w:rFonts w:ascii="Calibri" w:hAnsi="Calibri"/>
          <w:sz w:val="24"/>
          <w:szCs w:val="24"/>
        </w:rPr>
      </w:pPr>
      <w:r w:rsidRPr="008870D2">
        <w:rPr>
          <w:rFonts w:ascii="Calibri" w:hAnsi="Calibri"/>
          <w:sz w:val="24"/>
          <w:szCs w:val="24"/>
        </w:rPr>
        <w:t>Provide UI widgets / IDE extensions to facilitate easy development and integration</w:t>
      </w:r>
    </w:p>
    <w:p w:rsidR="009524F4" w:rsidRPr="008870D2" w:rsidRDefault="009524F4" w:rsidP="009524F4">
      <w:pPr>
        <w:pStyle w:val="ListParagraph"/>
        <w:widowControl/>
        <w:numPr>
          <w:ilvl w:val="0"/>
          <w:numId w:val="19"/>
        </w:numPr>
        <w:spacing w:line="240" w:lineRule="auto"/>
        <w:rPr>
          <w:rFonts w:ascii="Calibri" w:hAnsi="Calibri"/>
          <w:sz w:val="24"/>
          <w:szCs w:val="24"/>
        </w:rPr>
      </w:pPr>
      <w:r w:rsidRPr="008870D2">
        <w:rPr>
          <w:rFonts w:ascii="Calibri" w:hAnsi="Calibri"/>
          <w:sz w:val="24"/>
          <w:szCs w:val="24"/>
        </w:rPr>
        <w:t>Provide automated Deployment in varied run time environments</w:t>
      </w:r>
    </w:p>
    <w:p w:rsidR="009524F4" w:rsidRPr="008870D2" w:rsidRDefault="009524F4" w:rsidP="009524F4">
      <w:pPr>
        <w:pStyle w:val="ListParagraph"/>
        <w:widowControl/>
        <w:numPr>
          <w:ilvl w:val="0"/>
          <w:numId w:val="19"/>
        </w:numPr>
        <w:spacing w:line="240" w:lineRule="auto"/>
        <w:rPr>
          <w:rFonts w:ascii="Calibri" w:hAnsi="Calibri"/>
          <w:sz w:val="24"/>
          <w:szCs w:val="24"/>
        </w:rPr>
      </w:pPr>
      <w:r w:rsidRPr="008870D2">
        <w:rPr>
          <w:rFonts w:ascii="Calibri" w:hAnsi="Calibri"/>
          <w:sz w:val="24"/>
          <w:szCs w:val="24"/>
        </w:rPr>
        <w:t>Generate highly scalable, configurable and customizable systems</w:t>
      </w:r>
    </w:p>
    <w:p w:rsidR="009524F4" w:rsidRPr="00F549AA" w:rsidRDefault="009524F4" w:rsidP="009524F4">
      <w:pPr>
        <w:pStyle w:val="ListParagraph"/>
        <w:widowControl/>
        <w:numPr>
          <w:ilvl w:val="0"/>
          <w:numId w:val="19"/>
        </w:numPr>
        <w:spacing w:line="240" w:lineRule="auto"/>
        <w:rPr>
          <w:rFonts w:ascii="Calibri" w:hAnsi="Calibri"/>
          <w:sz w:val="24"/>
          <w:szCs w:val="24"/>
        </w:rPr>
      </w:pPr>
      <w:r w:rsidRPr="008870D2">
        <w:rPr>
          <w:rFonts w:ascii="Calibri" w:hAnsi="Calibri" w:cs="BookAntiqua-Italic"/>
          <w:iCs/>
          <w:sz w:val="24"/>
          <w:szCs w:val="24"/>
        </w:rPr>
        <w:t>Provide extensions to integrate with externally developed specifications or</w:t>
      </w:r>
      <w:r w:rsidRPr="008870D2">
        <w:rPr>
          <w:rFonts w:ascii="Calibri" w:hAnsi="Calibri" w:cs="BookAntiqua"/>
          <w:sz w:val="24"/>
          <w:szCs w:val="24"/>
        </w:rPr>
        <w:t xml:space="preserve"> </w:t>
      </w:r>
      <w:r w:rsidRPr="008870D2">
        <w:rPr>
          <w:rFonts w:ascii="Calibri" w:hAnsi="Calibri" w:cs="BookAntiqua-Italic"/>
          <w:iCs/>
          <w:sz w:val="24"/>
          <w:szCs w:val="24"/>
        </w:rPr>
        <w:t>standards</w:t>
      </w:r>
    </w:p>
    <w:p w:rsidR="009524F4" w:rsidRPr="00F549AA" w:rsidRDefault="009524F4" w:rsidP="009524F4">
      <w:pPr>
        <w:pStyle w:val="ListParagraph"/>
        <w:widowControl/>
        <w:numPr>
          <w:ilvl w:val="0"/>
          <w:numId w:val="19"/>
        </w:numPr>
        <w:spacing w:line="240" w:lineRule="auto"/>
        <w:rPr>
          <w:rFonts w:ascii="Calibri" w:hAnsi="Calibri"/>
          <w:sz w:val="24"/>
          <w:szCs w:val="24"/>
        </w:rPr>
      </w:pPr>
      <w:r>
        <w:rPr>
          <w:rFonts w:ascii="Calibri" w:hAnsi="Calibri" w:cs="BookAntiqua-Italic"/>
          <w:iCs/>
          <w:sz w:val="24"/>
          <w:szCs w:val="24"/>
        </w:rPr>
        <w:t>Generate documentation or documentation templates</w:t>
      </w:r>
      <w:r w:rsidR="007C320D">
        <w:rPr>
          <w:rFonts w:ascii="Calibri" w:hAnsi="Calibri" w:cs="BookAntiqua-Italic"/>
          <w:iCs/>
          <w:sz w:val="24"/>
          <w:szCs w:val="24"/>
        </w:rPr>
        <w:t xml:space="preserve"> required for ECCF</w:t>
      </w:r>
    </w:p>
    <w:p w:rsidR="009524F4" w:rsidRDefault="009524F4" w:rsidP="009524F4">
      <w:pPr>
        <w:pStyle w:val="ListParagraph"/>
        <w:widowControl/>
        <w:numPr>
          <w:ilvl w:val="0"/>
          <w:numId w:val="19"/>
        </w:numPr>
        <w:spacing w:line="240" w:lineRule="auto"/>
        <w:rPr>
          <w:rFonts w:ascii="Calibri" w:hAnsi="Calibri"/>
          <w:sz w:val="24"/>
          <w:szCs w:val="24"/>
        </w:rPr>
      </w:pPr>
      <w:r>
        <w:rPr>
          <w:rFonts w:ascii="Calibri" w:hAnsi="Calibri"/>
          <w:sz w:val="24"/>
          <w:szCs w:val="24"/>
        </w:rPr>
        <w:t>Generate automated test case or test scripts</w:t>
      </w:r>
    </w:p>
    <w:p w:rsidR="00CF247E" w:rsidRPr="008870D2" w:rsidRDefault="00CF247E" w:rsidP="00CF247E">
      <w:pPr>
        <w:pStyle w:val="ListParagraph"/>
        <w:widowControl/>
        <w:spacing w:line="240" w:lineRule="auto"/>
        <w:ind w:left="1440"/>
        <w:rPr>
          <w:rFonts w:ascii="Calibri" w:hAnsi="Calibri"/>
          <w:sz w:val="24"/>
          <w:szCs w:val="24"/>
        </w:rPr>
      </w:pPr>
    </w:p>
    <w:p w:rsidR="00CF247E" w:rsidRPr="00CF247E" w:rsidRDefault="00CF247E" w:rsidP="00CF247E">
      <w:pPr>
        <w:pStyle w:val="Heading2"/>
        <w:ind w:left="720"/>
        <w:rPr>
          <w:rFonts w:ascii="Calibri" w:hAnsi="Calibri"/>
          <w:sz w:val="24"/>
          <w:szCs w:val="24"/>
        </w:rPr>
      </w:pPr>
      <w:bookmarkStart w:id="19" w:name="_Toc268011136"/>
      <w:r w:rsidRPr="00CF247E">
        <w:rPr>
          <w:rFonts w:ascii="Calibri" w:hAnsi="Calibri"/>
          <w:sz w:val="24"/>
          <w:szCs w:val="24"/>
        </w:rPr>
        <w:t>Harmonized Data Types</w:t>
      </w:r>
      <w:bookmarkEnd w:id="19"/>
    </w:p>
    <w:p w:rsidR="00CF247E" w:rsidRPr="008870D2" w:rsidRDefault="00CF247E" w:rsidP="00CF247E">
      <w:pPr>
        <w:widowControl/>
        <w:spacing w:before="100" w:beforeAutospacing="1" w:after="100" w:afterAutospacing="1" w:line="240" w:lineRule="auto"/>
        <w:ind w:left="720"/>
        <w:rPr>
          <w:rFonts w:ascii="Calibri" w:hAnsi="Calibri"/>
          <w:sz w:val="24"/>
          <w:szCs w:val="24"/>
        </w:rPr>
      </w:pPr>
      <w:r w:rsidRPr="008870D2">
        <w:rPr>
          <w:rFonts w:ascii="Calibri" w:hAnsi="Calibri"/>
          <w:sz w:val="24"/>
          <w:szCs w:val="24"/>
        </w:rPr>
        <w:t>One of the pillars of Computable Semantic Interoperability is to use shared structured data types where the participants with in an interoperable paradigm would be able to seamlessly exchange data in a predictable and useful manner.  The 21090 International Data type Standard (ISO 21090)</w:t>
      </w:r>
      <w:r w:rsidR="00743706" w:rsidRPr="00743706">
        <w:rPr>
          <w:rFonts w:ascii="Calibri" w:hAnsi="Calibri"/>
          <w:sz w:val="24"/>
          <w:szCs w:val="24"/>
          <w:vertAlign w:val="superscript"/>
        </w:rPr>
        <w:t>17</w:t>
      </w:r>
      <w:r w:rsidRPr="008870D2">
        <w:rPr>
          <w:rFonts w:ascii="Calibri" w:hAnsi="Calibri"/>
          <w:sz w:val="24"/>
          <w:szCs w:val="24"/>
        </w:rPr>
        <w:t xml:space="preserve"> provides the kinds of complex data types necessary for the efficient and effective exchange and analysis of healthcare data. According to the published international standard, ISO 21090:</w:t>
      </w:r>
    </w:p>
    <w:p w:rsidR="00CF247E" w:rsidRPr="008870D2" w:rsidRDefault="00CF247E" w:rsidP="00CF247E">
      <w:pPr>
        <w:widowControl/>
        <w:numPr>
          <w:ilvl w:val="0"/>
          <w:numId w:val="18"/>
        </w:numPr>
        <w:spacing w:line="240" w:lineRule="auto"/>
        <w:rPr>
          <w:rFonts w:ascii="Calibri" w:hAnsi="Calibri"/>
          <w:sz w:val="24"/>
          <w:szCs w:val="24"/>
        </w:rPr>
      </w:pPr>
      <w:r w:rsidRPr="008870D2">
        <w:rPr>
          <w:rFonts w:ascii="Calibri" w:hAnsi="Calibri"/>
          <w:sz w:val="24"/>
          <w:szCs w:val="24"/>
        </w:rPr>
        <w:t>Provides data type definitions for representing and exchanging basic concepts that are commonly encountered in healthcare environments in support of information exchange in the healthcare environment, [and]</w:t>
      </w:r>
    </w:p>
    <w:p w:rsidR="00CF247E" w:rsidRPr="008870D2" w:rsidRDefault="00CF247E" w:rsidP="00CF247E">
      <w:pPr>
        <w:widowControl/>
        <w:numPr>
          <w:ilvl w:val="0"/>
          <w:numId w:val="18"/>
        </w:numPr>
        <w:spacing w:line="240" w:lineRule="auto"/>
        <w:rPr>
          <w:rFonts w:ascii="Calibri" w:hAnsi="Calibri"/>
          <w:sz w:val="24"/>
          <w:szCs w:val="24"/>
        </w:rPr>
      </w:pPr>
      <w:r w:rsidRPr="008870D2">
        <w:rPr>
          <w:rFonts w:ascii="Calibri" w:hAnsi="Calibri"/>
          <w:sz w:val="24"/>
          <w:szCs w:val="24"/>
        </w:rPr>
        <w:t>Specifies a collection of healthcare-related data types suitable for use in a number of health related information environments.</w:t>
      </w:r>
    </w:p>
    <w:p w:rsidR="00CF247E" w:rsidRPr="008870D2" w:rsidRDefault="00CF247E" w:rsidP="00CF247E">
      <w:pPr>
        <w:widowControl/>
        <w:spacing w:line="240" w:lineRule="auto"/>
        <w:ind w:left="1080"/>
        <w:rPr>
          <w:rFonts w:ascii="Calibri" w:hAnsi="Calibri"/>
          <w:sz w:val="24"/>
          <w:szCs w:val="24"/>
        </w:rPr>
      </w:pPr>
    </w:p>
    <w:p w:rsidR="00CF247E" w:rsidRDefault="00CF247E" w:rsidP="00CF247E">
      <w:pPr>
        <w:widowControl/>
        <w:spacing w:line="240" w:lineRule="auto"/>
        <w:ind w:left="720"/>
        <w:rPr>
          <w:rFonts w:ascii="Calibri" w:hAnsi="Calibri"/>
          <w:sz w:val="24"/>
          <w:szCs w:val="24"/>
        </w:rPr>
      </w:pPr>
      <w:r w:rsidRPr="008870D2">
        <w:rPr>
          <w:rFonts w:ascii="Calibri" w:hAnsi="Calibri"/>
          <w:sz w:val="24"/>
          <w:szCs w:val="24"/>
        </w:rPr>
        <w:t xml:space="preserve">This standard is a culmination of a large-scale joint effort among standards bodies such as HL7 and ISO, and has been reviewed by experts in the field. The caCORE infrastructure supports building services or systems based on localized ISO 21090 data types. </w:t>
      </w:r>
    </w:p>
    <w:p w:rsidR="00F2429A" w:rsidRPr="008870D2" w:rsidRDefault="00F2429A" w:rsidP="00CF247E">
      <w:pPr>
        <w:widowControl/>
        <w:spacing w:line="240" w:lineRule="auto"/>
        <w:ind w:left="720"/>
        <w:rPr>
          <w:rFonts w:ascii="Calibri" w:hAnsi="Calibri"/>
          <w:sz w:val="24"/>
          <w:szCs w:val="24"/>
        </w:rPr>
      </w:pPr>
    </w:p>
    <w:p w:rsidR="00F2429A" w:rsidRPr="00F2429A" w:rsidRDefault="00F2429A" w:rsidP="00F2429A">
      <w:pPr>
        <w:pStyle w:val="Heading2"/>
        <w:ind w:left="720"/>
        <w:rPr>
          <w:rFonts w:ascii="Calibri" w:hAnsi="Calibri"/>
          <w:sz w:val="24"/>
          <w:szCs w:val="24"/>
        </w:rPr>
      </w:pPr>
      <w:bookmarkStart w:id="20" w:name="_Toc268011137"/>
      <w:r w:rsidRPr="00F2429A">
        <w:rPr>
          <w:rFonts w:ascii="Calibri" w:hAnsi="Calibri"/>
          <w:sz w:val="24"/>
          <w:szCs w:val="24"/>
        </w:rPr>
        <w:lastRenderedPageBreak/>
        <w:t>Audit</w:t>
      </w:r>
      <w:bookmarkEnd w:id="20"/>
    </w:p>
    <w:p w:rsidR="00F2429A" w:rsidRPr="008870D2" w:rsidRDefault="00F2429A" w:rsidP="00F2429A">
      <w:pPr>
        <w:widowControl/>
        <w:spacing w:before="100" w:beforeAutospacing="1" w:after="100" w:afterAutospacing="1" w:line="240" w:lineRule="auto"/>
        <w:ind w:left="720"/>
        <w:rPr>
          <w:rFonts w:ascii="Calibri" w:hAnsi="Calibri" w:cs="Courier New"/>
          <w:sz w:val="24"/>
          <w:szCs w:val="24"/>
        </w:rPr>
      </w:pPr>
      <w:r w:rsidRPr="008870D2">
        <w:rPr>
          <w:rFonts w:ascii="Calibri" w:hAnsi="Calibri" w:cs="Arial"/>
          <w:color w:val="000000"/>
          <w:sz w:val="24"/>
          <w:szCs w:val="24"/>
        </w:rPr>
        <w:t xml:space="preserve">Audit trail is one of the requirements of FDA </w:t>
      </w:r>
      <w:r w:rsidRPr="008870D2">
        <w:rPr>
          <w:rFonts w:ascii="Calibri" w:hAnsi="Calibri"/>
          <w:sz w:val="24"/>
          <w:szCs w:val="24"/>
        </w:rPr>
        <w:t>21 CFR Part 11 that mandates u</w:t>
      </w:r>
      <w:r w:rsidRPr="008870D2">
        <w:rPr>
          <w:rFonts w:ascii="Calibri" w:hAnsi="Calibri" w:cs="Courier New"/>
          <w:sz w:val="24"/>
          <w:szCs w:val="24"/>
        </w:rPr>
        <w:t>se of secure, computer-generated, time-stamped audit trails to independently record the date and time of operator entries and actions that create, modify, or delete electronic records. Record changes shall not obscure previously recorded information. Such audit trail documentation shall be retained for a period at least as long as that required for the subject electronic records and shall be available for review and copying.</w:t>
      </w:r>
    </w:p>
    <w:p w:rsidR="00F2429A" w:rsidRPr="008870D2" w:rsidRDefault="00F2429A" w:rsidP="00F2429A">
      <w:pPr>
        <w:widowControl/>
        <w:spacing w:before="100" w:beforeAutospacing="1" w:line="240" w:lineRule="auto"/>
        <w:ind w:left="720"/>
        <w:rPr>
          <w:rFonts w:ascii="Calibri" w:hAnsi="Calibri" w:cs="Courier New"/>
          <w:sz w:val="24"/>
          <w:szCs w:val="24"/>
        </w:rPr>
      </w:pPr>
      <w:r w:rsidRPr="008870D2">
        <w:rPr>
          <w:rFonts w:ascii="Calibri" w:hAnsi="Calibri" w:cs="Courier New"/>
          <w:sz w:val="24"/>
          <w:szCs w:val="24"/>
        </w:rPr>
        <w:t>Auditing capability should provide necessary tools, APIS to log, view, analyze, de-identify, import, export audit in a secure manner. In general, it should provide following capabilities:</w:t>
      </w:r>
    </w:p>
    <w:p w:rsidR="00F2429A" w:rsidRPr="008870D2" w:rsidRDefault="00F2429A" w:rsidP="00F2429A">
      <w:pPr>
        <w:widowControl/>
        <w:numPr>
          <w:ilvl w:val="0"/>
          <w:numId w:val="21"/>
        </w:numPr>
        <w:spacing w:line="276" w:lineRule="auto"/>
        <w:rPr>
          <w:rFonts w:ascii="Calibri" w:hAnsi="Calibri" w:cs="Arial"/>
          <w:color w:val="000000"/>
          <w:sz w:val="24"/>
          <w:szCs w:val="24"/>
        </w:rPr>
      </w:pPr>
      <w:r w:rsidRPr="008870D2">
        <w:rPr>
          <w:rFonts w:ascii="Calibri" w:hAnsi="Calibri" w:cs="Arial"/>
          <w:color w:val="000000"/>
          <w:sz w:val="24"/>
          <w:szCs w:val="24"/>
        </w:rPr>
        <w:t xml:space="preserve">Log message context: Log messages with context to enable grouping messages by transactions, workflows, users, organizations etc. </w:t>
      </w:r>
    </w:p>
    <w:p w:rsidR="00F2429A" w:rsidRPr="008870D2" w:rsidRDefault="00F2429A" w:rsidP="00F2429A">
      <w:pPr>
        <w:widowControl/>
        <w:numPr>
          <w:ilvl w:val="0"/>
          <w:numId w:val="21"/>
        </w:numPr>
        <w:spacing w:line="276" w:lineRule="auto"/>
        <w:rPr>
          <w:rFonts w:ascii="Calibri" w:hAnsi="Calibri" w:cs="Arial"/>
          <w:color w:val="000000"/>
          <w:sz w:val="24"/>
          <w:szCs w:val="24"/>
        </w:rPr>
      </w:pPr>
      <w:r w:rsidRPr="008870D2">
        <w:rPr>
          <w:rFonts w:ascii="Calibri" w:hAnsi="Calibri" w:cs="Arial"/>
          <w:color w:val="000000"/>
          <w:sz w:val="24"/>
          <w:szCs w:val="24"/>
        </w:rPr>
        <w:t xml:space="preserve">Audit Persistent Objects: Logging and tracking persistent object changes </w:t>
      </w:r>
    </w:p>
    <w:p w:rsidR="00F2429A" w:rsidRDefault="00F2429A" w:rsidP="00F2429A">
      <w:pPr>
        <w:widowControl/>
        <w:numPr>
          <w:ilvl w:val="0"/>
          <w:numId w:val="21"/>
        </w:numPr>
        <w:spacing w:line="276" w:lineRule="auto"/>
        <w:rPr>
          <w:rFonts w:ascii="Calibri" w:hAnsi="Calibri" w:cs="Arial"/>
          <w:color w:val="000000"/>
          <w:sz w:val="24"/>
          <w:szCs w:val="24"/>
        </w:rPr>
      </w:pPr>
      <w:r w:rsidRPr="008870D2">
        <w:rPr>
          <w:rFonts w:ascii="Calibri" w:hAnsi="Calibri" w:cs="Arial"/>
          <w:color w:val="000000"/>
          <w:sz w:val="24"/>
          <w:szCs w:val="24"/>
        </w:rPr>
        <w:t>Alerts and Notifications: Generating alerts and notifications based on persistent object changes.</w:t>
      </w:r>
    </w:p>
    <w:p w:rsidR="008F67D6" w:rsidRDefault="008F67D6" w:rsidP="00F2429A">
      <w:pPr>
        <w:widowControl/>
        <w:numPr>
          <w:ilvl w:val="0"/>
          <w:numId w:val="21"/>
        </w:numPr>
        <w:spacing w:line="276" w:lineRule="auto"/>
        <w:rPr>
          <w:rFonts w:ascii="Calibri" w:hAnsi="Calibri" w:cs="Arial"/>
          <w:color w:val="000000"/>
          <w:sz w:val="24"/>
          <w:szCs w:val="24"/>
        </w:rPr>
      </w:pPr>
      <w:r>
        <w:rPr>
          <w:rFonts w:ascii="Calibri" w:hAnsi="Calibri" w:cs="Arial"/>
          <w:color w:val="000000"/>
          <w:sz w:val="24"/>
          <w:szCs w:val="24"/>
        </w:rPr>
        <w:t>Configurable audit levels.</w:t>
      </w:r>
    </w:p>
    <w:p w:rsidR="00C40F21" w:rsidRPr="00C40F21" w:rsidRDefault="00C40F21" w:rsidP="00C40F21">
      <w:pPr>
        <w:pStyle w:val="Heading2"/>
        <w:ind w:left="720"/>
        <w:rPr>
          <w:rFonts w:ascii="Calibri" w:hAnsi="Calibri"/>
          <w:sz w:val="24"/>
          <w:szCs w:val="24"/>
        </w:rPr>
      </w:pPr>
      <w:bookmarkStart w:id="21" w:name="_Toc268011138"/>
      <w:r w:rsidRPr="00C40F21">
        <w:rPr>
          <w:rFonts w:ascii="Calibri" w:hAnsi="Calibri"/>
          <w:sz w:val="24"/>
          <w:szCs w:val="24"/>
        </w:rPr>
        <w:t>Localizations</w:t>
      </w:r>
      <w:bookmarkEnd w:id="21"/>
    </w:p>
    <w:p w:rsidR="00C40F21" w:rsidRPr="008870D2" w:rsidRDefault="00C40F21" w:rsidP="00C40F21">
      <w:pPr>
        <w:widowControl/>
        <w:spacing w:before="100" w:beforeAutospacing="1" w:after="100" w:afterAutospacing="1" w:line="240" w:lineRule="auto"/>
        <w:ind w:left="720"/>
        <w:rPr>
          <w:rFonts w:ascii="Calibri" w:hAnsi="Calibri"/>
          <w:sz w:val="24"/>
          <w:szCs w:val="24"/>
        </w:rPr>
      </w:pPr>
      <w:r w:rsidRPr="008870D2">
        <w:rPr>
          <w:rFonts w:ascii="Calibri" w:hAnsi="Calibri"/>
          <w:color w:val="000000"/>
          <w:sz w:val="24"/>
          <w:szCs w:val="24"/>
        </w:rPr>
        <w:t xml:space="preserve">Localization represents the real world of specification application. A given party such as an </w:t>
      </w:r>
      <w:r w:rsidRPr="008870D2">
        <w:rPr>
          <w:rFonts w:ascii="Calibri" w:hAnsi="Calibri" w:cs="Calibri"/>
          <w:color w:val="000000"/>
          <w:sz w:val="24"/>
          <w:szCs w:val="24"/>
        </w:rPr>
        <w:t>organization</w:t>
      </w:r>
      <w:r w:rsidRPr="008870D2">
        <w:rPr>
          <w:rFonts w:ascii="Calibri" w:hAnsi="Calibri"/>
          <w:color w:val="000000"/>
          <w:sz w:val="24"/>
          <w:szCs w:val="24"/>
        </w:rPr>
        <w:t xml:space="preserve"> or development team often applies one or more localizations to a given specification to make it specifically and exactly </w:t>
      </w:r>
      <w:r w:rsidRPr="008870D2">
        <w:rPr>
          <w:rFonts w:ascii="Calibri" w:hAnsi="Calibri"/>
          <w:iCs/>
          <w:color w:val="000000"/>
          <w:sz w:val="24"/>
          <w:szCs w:val="24"/>
        </w:rPr>
        <w:t xml:space="preserve">contextually relevant </w:t>
      </w:r>
      <w:r w:rsidRPr="008870D2">
        <w:rPr>
          <w:rFonts w:ascii="Calibri" w:hAnsi="Calibri"/>
          <w:color w:val="000000"/>
          <w:sz w:val="24"/>
          <w:szCs w:val="24"/>
        </w:rPr>
        <w:t xml:space="preserve">to its stakeholder base. Localizations are not the one-off enemy of WI; rather, they are necessary and </w:t>
      </w:r>
      <w:r w:rsidRPr="008870D2">
        <w:rPr>
          <w:rFonts w:ascii="Calibri" w:hAnsi="Calibri"/>
          <w:iCs/>
          <w:color w:val="000000"/>
          <w:sz w:val="24"/>
          <w:szCs w:val="24"/>
        </w:rPr>
        <w:t xml:space="preserve">manageable </w:t>
      </w:r>
      <w:r w:rsidRPr="008870D2">
        <w:rPr>
          <w:rFonts w:ascii="Calibri" w:hAnsi="Calibri"/>
          <w:color w:val="000000"/>
          <w:sz w:val="24"/>
          <w:szCs w:val="24"/>
        </w:rPr>
        <w:t xml:space="preserve">by virtue of the ECCF’s framework, which facilitates the expression of a given localization as </w:t>
      </w:r>
      <w:r w:rsidRPr="008870D2">
        <w:rPr>
          <w:rFonts w:ascii="Calibri" w:hAnsi="Calibri"/>
          <w:iCs/>
          <w:color w:val="000000"/>
          <w:sz w:val="24"/>
          <w:szCs w:val="24"/>
        </w:rPr>
        <w:t>an explicit assumption being made by a</w:t>
      </w:r>
      <w:r w:rsidRPr="008870D2">
        <w:rPr>
          <w:rFonts w:ascii="Calibri" w:hAnsi="Calibri"/>
          <w:iCs/>
          <w:sz w:val="24"/>
          <w:szCs w:val="24"/>
        </w:rPr>
        <w:t xml:space="preserve"> given specification</w:t>
      </w:r>
      <w:r w:rsidRPr="008870D2">
        <w:rPr>
          <w:rFonts w:ascii="Calibri" w:hAnsi="Calibri"/>
          <w:sz w:val="24"/>
          <w:szCs w:val="24"/>
        </w:rPr>
        <w:t>. As such, all localization must be in compliance with and traceable to the artifacts that are being localized.</w:t>
      </w:r>
    </w:p>
    <w:p w:rsidR="00C40F21" w:rsidRDefault="00C40F21" w:rsidP="00C40F21">
      <w:pPr>
        <w:widowControl/>
        <w:spacing w:before="100" w:beforeAutospacing="1" w:after="100" w:afterAutospacing="1" w:line="240" w:lineRule="auto"/>
        <w:ind w:left="720"/>
        <w:rPr>
          <w:rFonts w:ascii="Calibri" w:hAnsi="Calibri"/>
          <w:sz w:val="24"/>
          <w:szCs w:val="24"/>
        </w:rPr>
      </w:pPr>
      <w:r w:rsidRPr="008870D2">
        <w:rPr>
          <w:rFonts w:ascii="Calibri" w:hAnsi="Calibri"/>
          <w:sz w:val="24"/>
          <w:szCs w:val="24"/>
        </w:rPr>
        <w:t xml:space="preserve">Localizations can be applied to any aspect of any artifact throughout a specification stack instance, as required. In addition, localizations can be applied using a particular implementation/technology binding. </w:t>
      </w:r>
    </w:p>
    <w:p w:rsidR="00C40F21" w:rsidRPr="008870D2" w:rsidRDefault="00C40F21" w:rsidP="00C40F21">
      <w:pPr>
        <w:widowControl/>
        <w:spacing w:before="100" w:beforeAutospacing="1" w:after="100" w:afterAutospacing="1" w:line="240" w:lineRule="auto"/>
        <w:ind w:left="720"/>
        <w:rPr>
          <w:rFonts w:ascii="Calibri" w:hAnsi="Calibri"/>
          <w:sz w:val="24"/>
          <w:szCs w:val="24"/>
        </w:rPr>
      </w:pPr>
      <w:r>
        <w:rPr>
          <w:rFonts w:ascii="Calibri" w:hAnsi="Calibri"/>
          <w:sz w:val="24"/>
          <w:szCs w:val="24"/>
        </w:rPr>
        <w:t xml:space="preserve">caCORE Platform supports </w:t>
      </w:r>
      <w:r w:rsidR="001649AA">
        <w:rPr>
          <w:rFonts w:ascii="Calibri" w:hAnsi="Calibri"/>
          <w:sz w:val="24"/>
          <w:szCs w:val="24"/>
        </w:rPr>
        <w:t xml:space="preserve">NCI CBIIT </w:t>
      </w:r>
      <w:r>
        <w:rPr>
          <w:rFonts w:ascii="Calibri" w:hAnsi="Calibri"/>
          <w:sz w:val="24"/>
          <w:szCs w:val="24"/>
        </w:rPr>
        <w:t>localization of ISO 21090 data types</w:t>
      </w:r>
      <w:r w:rsidR="00914584" w:rsidRPr="00914584">
        <w:rPr>
          <w:rFonts w:ascii="Calibri" w:hAnsi="Calibri"/>
          <w:sz w:val="24"/>
          <w:szCs w:val="24"/>
          <w:vertAlign w:val="superscript"/>
        </w:rPr>
        <w:t>18</w:t>
      </w:r>
      <w:r>
        <w:rPr>
          <w:rFonts w:ascii="Calibri" w:hAnsi="Calibri"/>
          <w:sz w:val="24"/>
          <w:szCs w:val="24"/>
        </w:rPr>
        <w:t>.</w:t>
      </w:r>
    </w:p>
    <w:p w:rsidR="00B76702" w:rsidRDefault="00B76702" w:rsidP="00B76702">
      <w:pPr>
        <w:pStyle w:val="Heading2"/>
        <w:numPr>
          <w:ilvl w:val="0"/>
          <w:numId w:val="0"/>
        </w:numPr>
        <w:ind w:left="720"/>
        <w:rPr>
          <w:rFonts w:ascii="Calibri" w:hAnsi="Calibri"/>
          <w:sz w:val="24"/>
          <w:szCs w:val="24"/>
        </w:rPr>
      </w:pPr>
    </w:p>
    <w:p w:rsidR="00F57051" w:rsidRPr="00F57051" w:rsidRDefault="00C40F21" w:rsidP="00F57051">
      <w:pPr>
        <w:pStyle w:val="Heading2"/>
        <w:ind w:left="720"/>
        <w:rPr>
          <w:rFonts w:ascii="Calibri" w:hAnsi="Calibri"/>
          <w:sz w:val="24"/>
          <w:szCs w:val="24"/>
        </w:rPr>
      </w:pPr>
      <w:bookmarkStart w:id="22" w:name="_Toc268011139"/>
      <w:r w:rsidRPr="00F57051">
        <w:rPr>
          <w:rFonts w:ascii="Calibri" w:hAnsi="Calibri"/>
          <w:sz w:val="24"/>
          <w:szCs w:val="24"/>
        </w:rPr>
        <w:t>Transformation</w:t>
      </w:r>
      <w:r w:rsidR="003911A3">
        <w:rPr>
          <w:rFonts w:ascii="Calibri" w:hAnsi="Calibri"/>
          <w:sz w:val="24"/>
          <w:szCs w:val="24"/>
        </w:rPr>
        <w:t>s</w:t>
      </w:r>
      <w:bookmarkEnd w:id="22"/>
    </w:p>
    <w:p w:rsidR="00C40F21" w:rsidRPr="008870D2" w:rsidRDefault="00C40F21" w:rsidP="00C40F21">
      <w:pPr>
        <w:widowControl/>
        <w:spacing w:before="100" w:beforeAutospacing="1" w:after="100" w:afterAutospacing="1" w:line="240" w:lineRule="auto"/>
        <w:ind w:left="720"/>
        <w:rPr>
          <w:rFonts w:ascii="Calibri" w:hAnsi="Calibri"/>
          <w:sz w:val="24"/>
          <w:szCs w:val="24"/>
        </w:rPr>
      </w:pPr>
      <w:r w:rsidRPr="008870D2">
        <w:rPr>
          <w:rFonts w:ascii="Calibri" w:hAnsi="Calibri"/>
          <w:iCs/>
          <w:sz w:val="24"/>
          <w:szCs w:val="24"/>
        </w:rPr>
        <w:t>Semantic interoperability</w:t>
      </w:r>
      <w:r w:rsidRPr="008870D2">
        <w:rPr>
          <w:rFonts w:ascii="Calibri" w:hAnsi="Calibri"/>
          <w:sz w:val="24"/>
          <w:szCs w:val="24"/>
        </w:rPr>
        <w:t xml:space="preserve"> indicates the meaning of data can be comprehended unambiguously by both humans and computer programs, and that information can be processed in a meaningful way. </w:t>
      </w:r>
      <w:r w:rsidRPr="008870D2">
        <w:rPr>
          <w:rFonts w:ascii="Calibri" w:hAnsi="Calibri"/>
          <w:iCs/>
          <w:sz w:val="24"/>
          <w:szCs w:val="24"/>
        </w:rPr>
        <w:t>Semantic integration</w:t>
      </w:r>
      <w:r w:rsidRPr="008870D2">
        <w:rPr>
          <w:rFonts w:ascii="Calibri" w:hAnsi="Calibri"/>
          <w:sz w:val="24"/>
          <w:szCs w:val="24"/>
        </w:rPr>
        <w:t xml:space="preserve"> is the means to achieve semantic interoperability and can be considered as a subset of information integration, which </w:t>
      </w:r>
      <w:r w:rsidRPr="008870D2">
        <w:rPr>
          <w:rFonts w:ascii="Calibri" w:hAnsi="Calibri"/>
          <w:sz w:val="24"/>
          <w:szCs w:val="24"/>
        </w:rPr>
        <w:lastRenderedPageBreak/>
        <w:t xml:space="preserve">includes data access, aggregation, correlation, and transformation. </w:t>
      </w:r>
      <w:r w:rsidRPr="008870D2">
        <w:rPr>
          <w:rFonts w:ascii="Calibri" w:hAnsi="Calibri"/>
          <w:color w:val="000000"/>
          <w:sz w:val="24"/>
          <w:szCs w:val="24"/>
        </w:rPr>
        <w:t>The less reliance on manual intervention and the greater degree of automated transformation to meet the different</w:t>
      </w:r>
      <w:r w:rsidRPr="008870D2">
        <w:rPr>
          <w:rFonts w:ascii="Calibri" w:hAnsi="Calibri" w:cs="Calibri"/>
          <w:color w:val="000000"/>
          <w:sz w:val="24"/>
          <w:szCs w:val="24"/>
        </w:rPr>
        <w:t xml:space="preserve"> </w:t>
      </w:r>
      <w:r w:rsidRPr="008870D2">
        <w:rPr>
          <w:rFonts w:ascii="Calibri" w:hAnsi="Calibri"/>
          <w:color w:val="000000"/>
          <w:sz w:val="24"/>
          <w:szCs w:val="24"/>
        </w:rPr>
        <w:t>areas of concern, the more flexible and durable the entire environment becomes.  Following are the main concerns in supporting transformations:</w:t>
      </w:r>
    </w:p>
    <w:p w:rsidR="00C40F21" w:rsidRPr="008870D2" w:rsidRDefault="00C40F21" w:rsidP="00C40F21">
      <w:pPr>
        <w:pStyle w:val="ListParagraph"/>
        <w:widowControl/>
        <w:numPr>
          <w:ilvl w:val="0"/>
          <w:numId w:val="25"/>
        </w:numPr>
        <w:spacing w:before="100" w:beforeAutospacing="1" w:after="100" w:afterAutospacing="1" w:line="240" w:lineRule="auto"/>
        <w:rPr>
          <w:rFonts w:ascii="Calibri" w:hAnsi="Calibri"/>
          <w:sz w:val="24"/>
          <w:szCs w:val="24"/>
        </w:rPr>
      </w:pPr>
      <w:r w:rsidRPr="008870D2">
        <w:rPr>
          <w:rFonts w:ascii="Calibri" w:hAnsi="Calibri"/>
          <w:b/>
          <w:sz w:val="24"/>
          <w:szCs w:val="24"/>
        </w:rPr>
        <w:t>Data Transformations</w:t>
      </w:r>
      <w:r w:rsidRPr="008870D2">
        <w:rPr>
          <w:rFonts w:ascii="Calibri" w:hAnsi="Calibri"/>
          <w:sz w:val="24"/>
          <w:szCs w:val="24"/>
        </w:rPr>
        <w:t xml:space="preserve">: Transforming data from one format to another format to support interoperable standards. For example, transforming a HL7 v2 message or CSV format into </w:t>
      </w:r>
      <w:r w:rsidR="00D00A0A">
        <w:rPr>
          <w:rFonts w:ascii="Calibri" w:hAnsi="Calibri"/>
          <w:sz w:val="24"/>
          <w:szCs w:val="24"/>
        </w:rPr>
        <w:t xml:space="preserve">other </w:t>
      </w:r>
      <w:r w:rsidRPr="008870D2">
        <w:rPr>
          <w:rFonts w:ascii="Calibri" w:hAnsi="Calibri"/>
          <w:sz w:val="24"/>
          <w:szCs w:val="24"/>
        </w:rPr>
        <w:t xml:space="preserve">HL7 v3 </w:t>
      </w:r>
      <w:r w:rsidR="00D00A0A">
        <w:rPr>
          <w:rFonts w:ascii="Calibri" w:hAnsi="Calibri"/>
          <w:sz w:val="24"/>
          <w:szCs w:val="24"/>
        </w:rPr>
        <w:t>document</w:t>
      </w:r>
      <w:r w:rsidRPr="008870D2">
        <w:rPr>
          <w:rFonts w:ascii="Calibri" w:hAnsi="Calibri"/>
          <w:sz w:val="24"/>
          <w:szCs w:val="24"/>
        </w:rPr>
        <w:t xml:space="preserve"> format automatically is important for collaboration between different systems using multiple standards. </w:t>
      </w:r>
    </w:p>
    <w:p w:rsidR="00C40F21" w:rsidRPr="00592619" w:rsidRDefault="00C40F21" w:rsidP="00C40F21">
      <w:pPr>
        <w:pStyle w:val="ListParagraph"/>
        <w:widowControl/>
        <w:numPr>
          <w:ilvl w:val="0"/>
          <w:numId w:val="25"/>
        </w:numPr>
        <w:spacing w:before="100" w:beforeAutospacing="1" w:after="100" w:afterAutospacing="1" w:line="240" w:lineRule="auto"/>
        <w:rPr>
          <w:rFonts w:ascii="Calibri" w:hAnsi="Calibri"/>
          <w:sz w:val="24"/>
          <w:szCs w:val="24"/>
        </w:rPr>
      </w:pPr>
      <w:r w:rsidRPr="008870D2">
        <w:rPr>
          <w:rFonts w:ascii="Calibri" w:hAnsi="Calibri"/>
          <w:b/>
          <w:sz w:val="24"/>
          <w:szCs w:val="24"/>
        </w:rPr>
        <w:t>Metadata Transformations:</w:t>
      </w:r>
      <w:r>
        <w:rPr>
          <w:rFonts w:ascii="Calibri" w:hAnsi="Calibri"/>
          <w:b/>
          <w:sz w:val="24"/>
          <w:szCs w:val="24"/>
        </w:rPr>
        <w:t xml:space="preserve"> </w:t>
      </w:r>
      <w:r>
        <w:rPr>
          <w:rFonts w:ascii="Calibri" w:hAnsi="Calibri"/>
          <w:sz w:val="24"/>
          <w:szCs w:val="24"/>
        </w:rPr>
        <w:t xml:space="preserve">Different formats of metadata require a process and framework to transform them from one format to another. </w:t>
      </w:r>
    </w:p>
    <w:p w:rsidR="00BD2B4A" w:rsidRPr="00BD2B4A" w:rsidRDefault="00BD2B4A" w:rsidP="00BD2B4A">
      <w:pPr>
        <w:pStyle w:val="Heading2"/>
        <w:ind w:left="720"/>
        <w:rPr>
          <w:rFonts w:ascii="Calibri" w:hAnsi="Calibri"/>
          <w:sz w:val="24"/>
          <w:szCs w:val="24"/>
        </w:rPr>
      </w:pPr>
      <w:bookmarkStart w:id="23" w:name="_Toc268011140"/>
      <w:r w:rsidRPr="00BD2B4A">
        <w:rPr>
          <w:rFonts w:ascii="Calibri" w:hAnsi="Calibri"/>
          <w:sz w:val="24"/>
          <w:szCs w:val="24"/>
        </w:rPr>
        <w:t>Vocabulary/Terminology</w:t>
      </w:r>
      <w:r w:rsidR="00471C59">
        <w:rPr>
          <w:rFonts w:ascii="Calibri" w:hAnsi="Calibri"/>
          <w:sz w:val="24"/>
          <w:szCs w:val="24"/>
        </w:rPr>
        <w:t xml:space="preserve"> Framework</w:t>
      </w:r>
      <w:bookmarkEnd w:id="23"/>
    </w:p>
    <w:p w:rsidR="00BD2B4A" w:rsidRDefault="00BD2B4A" w:rsidP="00BD2B4A">
      <w:pPr>
        <w:pStyle w:val="NormalWeb"/>
        <w:ind w:left="720"/>
        <w:rPr>
          <w:rFonts w:ascii="Calibri" w:hAnsi="Calibri"/>
          <w:b/>
        </w:rPr>
      </w:pPr>
    </w:p>
    <w:p w:rsidR="007F4A9A" w:rsidRDefault="007F4A9A" w:rsidP="007F4A9A">
      <w:pPr>
        <w:ind w:left="720"/>
        <w:rPr>
          <w:rFonts w:ascii="Calibri" w:hAnsi="Calibri"/>
          <w:sz w:val="24"/>
          <w:szCs w:val="24"/>
        </w:rPr>
      </w:pPr>
      <w:r>
        <w:rPr>
          <w:rFonts w:ascii="Calibri" w:hAnsi="Calibri"/>
          <w:sz w:val="24"/>
          <w:szCs w:val="24"/>
        </w:rPr>
        <w:t>As explained in section 3.2, t</w:t>
      </w:r>
      <w:r w:rsidRPr="00C371B1">
        <w:rPr>
          <w:rFonts w:ascii="Calibri" w:hAnsi="Calibri"/>
          <w:sz w:val="24"/>
          <w:szCs w:val="24"/>
        </w:rPr>
        <w:t>he basis of semantic interoperability is to provide common vocabulary and terminology bet</w:t>
      </w:r>
      <w:r>
        <w:rPr>
          <w:rFonts w:ascii="Calibri" w:hAnsi="Calibri"/>
          <w:sz w:val="24"/>
          <w:szCs w:val="24"/>
        </w:rPr>
        <w:t xml:space="preserve">ween two interoperable systems that will enable deriving </w:t>
      </w:r>
      <w:r w:rsidRPr="00C371B1">
        <w:rPr>
          <w:rFonts w:ascii="Calibri" w:hAnsi="Calibri"/>
          <w:sz w:val="24"/>
          <w:szCs w:val="24"/>
        </w:rPr>
        <w:t>the same inferences from the same information</w:t>
      </w:r>
      <w:r>
        <w:rPr>
          <w:rFonts w:ascii="Calibri" w:hAnsi="Calibri"/>
          <w:sz w:val="24"/>
          <w:szCs w:val="24"/>
        </w:rPr>
        <w:t>. caCORE Infrastructure should provide tools and services to define, curate, harmonize</w:t>
      </w:r>
      <w:r w:rsidR="006F1447">
        <w:rPr>
          <w:rFonts w:ascii="Calibri" w:hAnsi="Calibri"/>
          <w:sz w:val="24"/>
          <w:szCs w:val="24"/>
        </w:rPr>
        <w:t>, publish, version and discover</w:t>
      </w:r>
      <w:r>
        <w:rPr>
          <w:rFonts w:ascii="Calibri" w:hAnsi="Calibri"/>
          <w:sz w:val="24"/>
          <w:szCs w:val="24"/>
        </w:rPr>
        <w:t xml:space="preserve"> vocabularies and terminologies through federation.</w:t>
      </w:r>
      <w:r w:rsidR="006F1447">
        <w:rPr>
          <w:rFonts w:ascii="Calibri" w:hAnsi="Calibri"/>
          <w:sz w:val="24"/>
          <w:szCs w:val="24"/>
        </w:rPr>
        <w:t xml:space="preserve"> </w:t>
      </w:r>
    </w:p>
    <w:p w:rsidR="007F4A9A" w:rsidRDefault="007F4A9A" w:rsidP="007F4A9A">
      <w:pPr>
        <w:ind w:left="720"/>
        <w:rPr>
          <w:rFonts w:ascii="Calibri" w:hAnsi="Calibri"/>
          <w:sz w:val="24"/>
          <w:szCs w:val="24"/>
        </w:rPr>
      </w:pPr>
    </w:p>
    <w:p w:rsidR="00BD2B4A" w:rsidRPr="008870D2" w:rsidRDefault="00BD2B4A" w:rsidP="00BD2B4A">
      <w:pPr>
        <w:ind w:firstLine="720"/>
        <w:rPr>
          <w:rFonts w:ascii="Calibri" w:hAnsi="Calibri"/>
          <w:sz w:val="24"/>
          <w:szCs w:val="24"/>
        </w:rPr>
      </w:pPr>
      <w:r w:rsidRPr="008870D2">
        <w:rPr>
          <w:rFonts w:ascii="Calibri" w:hAnsi="Calibri"/>
          <w:sz w:val="24"/>
          <w:szCs w:val="24"/>
        </w:rPr>
        <w:t>Details on NCI CBIIT provided vocabulary services, tools can be found at:</w:t>
      </w:r>
    </w:p>
    <w:p w:rsidR="00BD2B4A" w:rsidRDefault="00A92197" w:rsidP="00BD2B4A">
      <w:pPr>
        <w:pStyle w:val="NormalWeb"/>
        <w:ind w:left="720"/>
      </w:pPr>
      <w:hyperlink r:id="rId22" w:history="1">
        <w:r w:rsidR="00BD2B4A" w:rsidRPr="008870D2">
          <w:rPr>
            <w:rStyle w:val="Hyperlink"/>
            <w:rFonts w:ascii="Calibri" w:hAnsi="Calibri"/>
          </w:rPr>
          <w:t>https://cabig.nci.nih.gov/concepts/EVS/</w:t>
        </w:r>
      </w:hyperlink>
    </w:p>
    <w:p w:rsidR="00BD2B4A" w:rsidRDefault="00BD2B4A" w:rsidP="002C1A26">
      <w:pPr>
        <w:pStyle w:val="ListParagraph"/>
        <w:widowControl/>
        <w:autoSpaceDE w:val="0"/>
        <w:autoSpaceDN w:val="0"/>
        <w:adjustRightInd w:val="0"/>
        <w:spacing w:line="240" w:lineRule="auto"/>
        <w:ind w:left="1080"/>
        <w:rPr>
          <w:rFonts w:asciiTheme="minorHAnsi" w:hAnsiTheme="minorHAnsi" w:cs="BookAntiqua-Italic"/>
          <w:iCs/>
          <w:sz w:val="24"/>
          <w:szCs w:val="24"/>
        </w:rPr>
      </w:pPr>
    </w:p>
    <w:p w:rsidR="003208FF" w:rsidRDefault="003208FF" w:rsidP="003208FF">
      <w:pPr>
        <w:pStyle w:val="Heading2"/>
        <w:ind w:left="720"/>
        <w:rPr>
          <w:rFonts w:ascii="Calibri" w:hAnsi="Calibri"/>
          <w:sz w:val="24"/>
          <w:szCs w:val="24"/>
        </w:rPr>
      </w:pPr>
      <w:bookmarkStart w:id="24" w:name="_Toc268011141"/>
      <w:r w:rsidRPr="003208FF">
        <w:rPr>
          <w:rFonts w:ascii="Calibri" w:hAnsi="Calibri"/>
          <w:sz w:val="24"/>
          <w:szCs w:val="24"/>
        </w:rPr>
        <w:t>Behavioral Semantics</w:t>
      </w:r>
      <w:bookmarkEnd w:id="24"/>
    </w:p>
    <w:p w:rsidR="00B360FE" w:rsidRPr="00B360FE" w:rsidRDefault="00B360FE" w:rsidP="00B360FE"/>
    <w:p w:rsidR="003208FF" w:rsidRDefault="003208FF" w:rsidP="003208FF">
      <w:pPr>
        <w:ind w:left="720"/>
        <w:rPr>
          <w:rFonts w:ascii="Calibri" w:hAnsi="Calibri"/>
          <w:sz w:val="24"/>
          <w:szCs w:val="24"/>
        </w:rPr>
      </w:pPr>
      <w:r w:rsidRPr="008870D2">
        <w:rPr>
          <w:rFonts w:ascii="Calibri" w:hAnsi="Calibri"/>
          <w:sz w:val="24"/>
          <w:szCs w:val="24"/>
        </w:rPr>
        <w:t>Creating a service specification containing semantically annotated behavioral descriptions mandates that a common terminology be identified or created for use in annotating these specifications. This new support for the runtime use of behavioral semantics must build on top of the current support in caBIG® for static semantics or data model and information semantics that is currently used to describe the data that flows throughout the architecture.</w:t>
      </w:r>
    </w:p>
    <w:p w:rsidR="008A0BD4" w:rsidRDefault="008A0BD4" w:rsidP="003208FF">
      <w:pPr>
        <w:ind w:left="720"/>
        <w:rPr>
          <w:rFonts w:ascii="Calibri" w:hAnsi="Calibri"/>
          <w:sz w:val="24"/>
          <w:szCs w:val="24"/>
        </w:rPr>
      </w:pPr>
    </w:p>
    <w:p w:rsidR="00533295" w:rsidRDefault="00533295" w:rsidP="00533295">
      <w:pPr>
        <w:pStyle w:val="Heading2"/>
        <w:ind w:left="720"/>
        <w:rPr>
          <w:rFonts w:ascii="Calibri" w:hAnsi="Calibri"/>
          <w:sz w:val="24"/>
          <w:szCs w:val="24"/>
        </w:rPr>
      </w:pPr>
      <w:bookmarkStart w:id="25" w:name="_Toc268011142"/>
      <w:r w:rsidRPr="00533295">
        <w:rPr>
          <w:rFonts w:ascii="Calibri" w:hAnsi="Calibri"/>
          <w:sz w:val="24"/>
          <w:szCs w:val="24"/>
        </w:rPr>
        <w:t>Automated Test</w:t>
      </w:r>
      <w:r w:rsidR="000A794B">
        <w:rPr>
          <w:rFonts w:ascii="Calibri" w:hAnsi="Calibri"/>
          <w:sz w:val="24"/>
          <w:szCs w:val="24"/>
        </w:rPr>
        <w:t xml:space="preserve">ing </w:t>
      </w:r>
      <w:r w:rsidRPr="00533295">
        <w:rPr>
          <w:rFonts w:ascii="Calibri" w:hAnsi="Calibri"/>
          <w:sz w:val="24"/>
          <w:szCs w:val="24"/>
        </w:rPr>
        <w:t>/</w:t>
      </w:r>
      <w:r w:rsidR="000A794B">
        <w:rPr>
          <w:rFonts w:ascii="Calibri" w:hAnsi="Calibri"/>
          <w:sz w:val="24"/>
          <w:szCs w:val="24"/>
        </w:rPr>
        <w:t xml:space="preserve"> Certification</w:t>
      </w:r>
      <w:bookmarkEnd w:id="25"/>
    </w:p>
    <w:p w:rsidR="00921206" w:rsidRPr="00921206" w:rsidRDefault="00921206" w:rsidP="00921206"/>
    <w:p w:rsidR="00EF25B5" w:rsidRDefault="00EF25B5" w:rsidP="00DA05C9">
      <w:pPr>
        <w:widowControl/>
        <w:spacing w:line="240" w:lineRule="auto"/>
        <w:ind w:left="720"/>
        <w:rPr>
          <w:rFonts w:ascii="Calibri" w:hAnsi="Calibri"/>
          <w:sz w:val="24"/>
          <w:szCs w:val="24"/>
        </w:rPr>
      </w:pPr>
      <w:r>
        <w:rPr>
          <w:rFonts w:ascii="Calibri" w:hAnsi="Calibri"/>
          <w:sz w:val="24"/>
          <w:szCs w:val="24"/>
        </w:rPr>
        <w:t xml:space="preserve">A well defined testing methodology ensures quality of a process or product to meet the requirements. Automated testing based on testing methodologies is necessary for faster, consistent and predictable results. </w:t>
      </w:r>
      <w:r w:rsidR="006700CB">
        <w:rPr>
          <w:rFonts w:ascii="Calibri" w:hAnsi="Calibri"/>
          <w:sz w:val="24"/>
          <w:szCs w:val="24"/>
        </w:rPr>
        <w:t xml:space="preserve">The caCORE infrastructure should provide tools to </w:t>
      </w:r>
      <w:r w:rsidR="00B83D0E">
        <w:rPr>
          <w:rFonts w:ascii="Calibri" w:hAnsi="Calibri"/>
          <w:sz w:val="24"/>
          <w:szCs w:val="24"/>
        </w:rPr>
        <w:t>generate,</w:t>
      </w:r>
      <w:r w:rsidR="006700CB">
        <w:rPr>
          <w:rFonts w:ascii="Calibri" w:hAnsi="Calibri"/>
          <w:sz w:val="24"/>
          <w:szCs w:val="24"/>
        </w:rPr>
        <w:t xml:space="preserve"> extend and execute automated test procedures and cases to ensure software quality.</w:t>
      </w:r>
    </w:p>
    <w:p w:rsidR="00EF25B5" w:rsidRDefault="00EF25B5" w:rsidP="00DA05C9">
      <w:pPr>
        <w:widowControl/>
        <w:spacing w:line="240" w:lineRule="auto"/>
        <w:ind w:left="720"/>
        <w:rPr>
          <w:rFonts w:ascii="Calibri" w:hAnsi="Calibri"/>
          <w:sz w:val="24"/>
          <w:szCs w:val="24"/>
        </w:rPr>
      </w:pPr>
    </w:p>
    <w:p w:rsidR="00533295" w:rsidRDefault="00DA05C9" w:rsidP="00DA05C9">
      <w:pPr>
        <w:widowControl/>
        <w:spacing w:line="240" w:lineRule="auto"/>
        <w:ind w:left="720"/>
        <w:rPr>
          <w:rFonts w:ascii="Calibri" w:hAnsi="Calibri"/>
          <w:sz w:val="24"/>
          <w:szCs w:val="24"/>
        </w:rPr>
      </w:pPr>
      <w:r w:rsidRPr="00DA05C9">
        <w:rPr>
          <w:rFonts w:ascii="Calibri" w:hAnsi="Calibri"/>
          <w:sz w:val="24"/>
          <w:szCs w:val="24"/>
        </w:rPr>
        <w:t xml:space="preserve">A methodology </w:t>
      </w:r>
      <w:r w:rsidR="006700CB">
        <w:rPr>
          <w:rFonts w:ascii="Calibri" w:hAnsi="Calibri"/>
          <w:sz w:val="24"/>
          <w:szCs w:val="24"/>
        </w:rPr>
        <w:t xml:space="preserve">should be used or developed </w:t>
      </w:r>
      <w:r w:rsidRPr="00DA05C9">
        <w:rPr>
          <w:rFonts w:ascii="Calibri" w:hAnsi="Calibri"/>
          <w:sz w:val="24"/>
          <w:szCs w:val="24"/>
        </w:rPr>
        <w:t xml:space="preserve">to ensure that any artifacts defined during the development lifecycle can be validated against other artifacts in preceding and </w:t>
      </w:r>
      <w:r w:rsidRPr="00DA05C9">
        <w:rPr>
          <w:rFonts w:ascii="Calibri" w:hAnsi="Calibri"/>
          <w:sz w:val="24"/>
          <w:szCs w:val="24"/>
        </w:rPr>
        <w:lastRenderedPageBreak/>
        <w:t>subsequent. This ensures that the final delivered system is guaranteed to meet the original business requirements. Through runtime governance, it is also possible to ensure that the running system continues to meet those requirements.</w:t>
      </w:r>
    </w:p>
    <w:p w:rsidR="00EF25B5" w:rsidRDefault="00EF25B5" w:rsidP="00DA05C9">
      <w:pPr>
        <w:widowControl/>
        <w:spacing w:line="240" w:lineRule="auto"/>
        <w:ind w:left="720"/>
        <w:rPr>
          <w:rFonts w:ascii="Calibri" w:hAnsi="Calibri"/>
          <w:sz w:val="24"/>
          <w:szCs w:val="24"/>
        </w:rPr>
      </w:pPr>
    </w:p>
    <w:p w:rsidR="00EF25B5" w:rsidRDefault="00EF25B5" w:rsidP="00DA05C9">
      <w:pPr>
        <w:widowControl/>
        <w:spacing w:line="240" w:lineRule="auto"/>
        <w:ind w:left="720"/>
        <w:rPr>
          <w:rFonts w:ascii="Calibri" w:hAnsi="Calibri"/>
          <w:sz w:val="24"/>
          <w:szCs w:val="24"/>
        </w:rPr>
      </w:pPr>
      <w:r w:rsidRPr="00EF25B5">
        <w:rPr>
          <w:rFonts w:ascii="Calibri" w:hAnsi="Calibri"/>
          <w:sz w:val="24"/>
          <w:szCs w:val="24"/>
        </w:rPr>
        <w:t>As a system evolves, through subsequent enhancements to the business requirements, having such a precise understanding of the system, from requirements, through design, implementation and deployment, enables more sophisticated change management techniques to be considered.</w:t>
      </w:r>
    </w:p>
    <w:p w:rsidR="00EF25B5" w:rsidRDefault="00EF25B5" w:rsidP="00DA05C9">
      <w:pPr>
        <w:widowControl/>
        <w:spacing w:line="240" w:lineRule="auto"/>
        <w:ind w:left="720"/>
        <w:rPr>
          <w:rFonts w:ascii="Calibri" w:hAnsi="Calibri"/>
          <w:sz w:val="24"/>
          <w:szCs w:val="24"/>
        </w:rPr>
      </w:pPr>
    </w:p>
    <w:p w:rsidR="006700CB" w:rsidRPr="00FC68BF" w:rsidRDefault="006700CB" w:rsidP="00DA05C9">
      <w:pPr>
        <w:widowControl/>
        <w:spacing w:line="240" w:lineRule="auto"/>
        <w:ind w:left="720"/>
        <w:rPr>
          <w:rFonts w:ascii="Calibri" w:hAnsi="Calibri"/>
          <w:sz w:val="24"/>
          <w:szCs w:val="24"/>
        </w:rPr>
      </w:pPr>
      <w:r w:rsidRPr="00FC68BF">
        <w:rPr>
          <w:rFonts w:ascii="Calibri" w:hAnsi="Calibri"/>
          <w:sz w:val="24"/>
          <w:szCs w:val="24"/>
        </w:rPr>
        <w:t>SAVARA</w:t>
      </w:r>
      <w:r w:rsidRPr="00FC68BF">
        <w:rPr>
          <w:rFonts w:ascii="Calibri" w:hAnsi="Calibri"/>
          <w:sz w:val="24"/>
          <w:szCs w:val="24"/>
          <w:vertAlign w:val="superscript"/>
        </w:rPr>
        <w:t>8</w:t>
      </w:r>
      <w:r w:rsidRPr="00FC68BF">
        <w:rPr>
          <w:rFonts w:ascii="Calibri" w:hAnsi="Calibri"/>
          <w:sz w:val="24"/>
          <w:szCs w:val="24"/>
        </w:rPr>
        <w:t xml:space="preserve"> defines a methodology </w:t>
      </w:r>
      <w:r w:rsidR="00FC68BF" w:rsidRPr="00FC68BF">
        <w:rPr>
          <w:rFonts w:ascii="Calibri" w:hAnsi="Calibri"/>
          <w:sz w:val="24"/>
          <w:szCs w:val="24"/>
        </w:rPr>
        <w:t xml:space="preserve">called "Testable Integration Architecture" to address </w:t>
      </w:r>
      <w:r w:rsidR="00CD5703">
        <w:rPr>
          <w:rFonts w:ascii="Calibri" w:hAnsi="Calibri"/>
          <w:sz w:val="24"/>
          <w:szCs w:val="24"/>
        </w:rPr>
        <w:t xml:space="preserve">some of </w:t>
      </w:r>
      <w:r w:rsidR="00FC68BF" w:rsidRPr="00FC68BF">
        <w:rPr>
          <w:rFonts w:ascii="Calibri" w:hAnsi="Calibri"/>
          <w:sz w:val="24"/>
          <w:szCs w:val="24"/>
        </w:rPr>
        <w:t>the concerns mentioned above.</w:t>
      </w:r>
    </w:p>
    <w:p w:rsidR="00EF25B5" w:rsidRPr="00EF25B5" w:rsidRDefault="00EF25B5" w:rsidP="00DA05C9">
      <w:pPr>
        <w:widowControl/>
        <w:spacing w:line="240" w:lineRule="auto"/>
        <w:ind w:left="720"/>
        <w:rPr>
          <w:rFonts w:ascii="Calibri" w:hAnsi="Calibri"/>
          <w:sz w:val="24"/>
          <w:szCs w:val="24"/>
        </w:rPr>
      </w:pPr>
    </w:p>
    <w:p w:rsidR="001803D5" w:rsidRDefault="001803D5" w:rsidP="001803D5">
      <w:pPr>
        <w:pStyle w:val="Heading2"/>
        <w:ind w:left="720"/>
        <w:rPr>
          <w:rFonts w:ascii="Calibri" w:hAnsi="Calibri"/>
          <w:sz w:val="24"/>
          <w:szCs w:val="24"/>
        </w:rPr>
      </w:pPr>
      <w:bookmarkStart w:id="26" w:name="_Toc268011143"/>
      <w:r w:rsidRPr="001803D5">
        <w:rPr>
          <w:rFonts w:ascii="Calibri" w:hAnsi="Calibri"/>
          <w:sz w:val="24"/>
          <w:szCs w:val="24"/>
        </w:rPr>
        <w:t>Metadata</w:t>
      </w:r>
      <w:r w:rsidR="00DE7E81">
        <w:rPr>
          <w:rFonts w:ascii="Calibri" w:hAnsi="Calibri"/>
          <w:sz w:val="24"/>
          <w:szCs w:val="24"/>
        </w:rPr>
        <w:t xml:space="preserve"> Framework</w:t>
      </w:r>
      <w:bookmarkEnd w:id="26"/>
    </w:p>
    <w:p w:rsidR="001803D5" w:rsidRPr="001803D5" w:rsidRDefault="001803D5" w:rsidP="001803D5"/>
    <w:p w:rsidR="001803D5" w:rsidRPr="008870D2" w:rsidRDefault="001803D5" w:rsidP="001803D5">
      <w:pPr>
        <w:ind w:left="720"/>
        <w:rPr>
          <w:rFonts w:ascii="Calibri" w:hAnsi="Calibri"/>
          <w:sz w:val="24"/>
          <w:szCs w:val="24"/>
        </w:rPr>
      </w:pPr>
      <w:r w:rsidRPr="008870D2">
        <w:rPr>
          <w:rFonts w:ascii="Calibri" w:hAnsi="Calibri" w:cs="Arial"/>
          <w:sz w:val="24"/>
          <w:szCs w:val="24"/>
        </w:rPr>
        <w:t xml:space="preserve">Sharing static and dynamic (behavioral) semantics is important in achieving working interoperability.  </w:t>
      </w:r>
      <w:r w:rsidRPr="008870D2">
        <w:rPr>
          <w:rFonts w:ascii="Calibri" w:hAnsi="Calibri"/>
          <w:sz w:val="24"/>
          <w:szCs w:val="24"/>
        </w:rPr>
        <w:t xml:space="preserve">One of the core principles of services-awareness is that the </w:t>
      </w:r>
      <w:r w:rsidRPr="008870D2">
        <w:rPr>
          <w:rFonts w:ascii="Calibri" w:hAnsi="Calibri"/>
          <w:i/>
          <w:sz w:val="24"/>
          <w:szCs w:val="24"/>
        </w:rPr>
        <w:t>behavioral</w:t>
      </w:r>
      <w:r w:rsidRPr="008870D2">
        <w:rPr>
          <w:rFonts w:ascii="Calibri" w:hAnsi="Calibri"/>
          <w:sz w:val="24"/>
          <w:szCs w:val="24"/>
        </w:rPr>
        <w:t xml:space="preserve"> constructs of </w:t>
      </w:r>
      <w:r w:rsidRPr="008870D2">
        <w:rPr>
          <w:rFonts w:ascii="Calibri" w:hAnsi="Calibri"/>
          <w:i/>
          <w:sz w:val="24"/>
          <w:szCs w:val="24"/>
        </w:rPr>
        <w:t>interface</w:t>
      </w:r>
      <w:r w:rsidRPr="008870D2">
        <w:rPr>
          <w:rFonts w:ascii="Calibri" w:hAnsi="Calibri"/>
          <w:sz w:val="24"/>
          <w:szCs w:val="24"/>
        </w:rPr>
        <w:t xml:space="preserve">, </w:t>
      </w:r>
      <w:r w:rsidRPr="008870D2">
        <w:rPr>
          <w:rFonts w:ascii="Calibri" w:hAnsi="Calibri"/>
          <w:i/>
          <w:sz w:val="24"/>
          <w:szCs w:val="24"/>
        </w:rPr>
        <w:t>composition</w:t>
      </w:r>
      <w:r w:rsidRPr="008870D2">
        <w:rPr>
          <w:rFonts w:ascii="Calibri" w:hAnsi="Calibri"/>
          <w:sz w:val="24"/>
          <w:szCs w:val="24"/>
        </w:rPr>
        <w:t xml:space="preserve">, and </w:t>
      </w:r>
      <w:r w:rsidRPr="008870D2">
        <w:rPr>
          <w:rFonts w:ascii="Calibri" w:hAnsi="Calibri"/>
          <w:i/>
          <w:sz w:val="24"/>
          <w:szCs w:val="24"/>
        </w:rPr>
        <w:t>contract</w:t>
      </w:r>
      <w:r w:rsidRPr="008870D2">
        <w:rPr>
          <w:rFonts w:ascii="Calibri" w:hAnsi="Calibri"/>
          <w:sz w:val="24"/>
          <w:szCs w:val="24"/>
        </w:rPr>
        <w:t xml:space="preserve"> collectively define the </w:t>
      </w:r>
      <w:r w:rsidRPr="008870D2">
        <w:rPr>
          <w:rFonts w:ascii="Calibri" w:hAnsi="Calibri"/>
          <w:i/>
          <w:sz w:val="24"/>
          <w:szCs w:val="24"/>
        </w:rPr>
        <w:t>interaction</w:t>
      </w:r>
      <w:r w:rsidRPr="008870D2">
        <w:rPr>
          <w:rFonts w:ascii="Calibri" w:hAnsi="Calibri"/>
          <w:sz w:val="24"/>
          <w:szCs w:val="24"/>
        </w:rPr>
        <w:t xml:space="preserve"> </w:t>
      </w:r>
      <w:r w:rsidRPr="008870D2">
        <w:rPr>
          <w:rFonts w:ascii="Calibri" w:hAnsi="Calibri"/>
          <w:i/>
          <w:sz w:val="24"/>
          <w:szCs w:val="24"/>
        </w:rPr>
        <w:t>semantics</w:t>
      </w:r>
      <w:r w:rsidRPr="008870D2">
        <w:rPr>
          <w:rFonts w:ascii="Calibri" w:hAnsi="Calibri"/>
          <w:sz w:val="24"/>
          <w:szCs w:val="24"/>
        </w:rPr>
        <w:t xml:space="preserve"> between systems that are engaged in WI scenarios. A common terminology should be used to identify and create metadata (data about static and dynamic semantic</w:t>
      </w:r>
      <w:r w:rsidR="00981EE5">
        <w:rPr>
          <w:rFonts w:ascii="Calibri" w:hAnsi="Calibri"/>
          <w:sz w:val="24"/>
          <w:szCs w:val="24"/>
        </w:rPr>
        <w:t>s</w:t>
      </w:r>
      <w:r w:rsidRPr="008870D2">
        <w:rPr>
          <w:rFonts w:ascii="Calibri" w:hAnsi="Calibri"/>
          <w:sz w:val="24"/>
          <w:szCs w:val="24"/>
        </w:rPr>
        <w:t>) identifying annotated behavioral and static descriptions. Standardized way of accessing metadata dynamically would facilitate different participants working towards computable semantic interoperability. Metadata can be classified into following categories:</w:t>
      </w:r>
    </w:p>
    <w:p w:rsidR="001803D5" w:rsidRPr="008870D2" w:rsidRDefault="001803D5" w:rsidP="001803D5">
      <w:pPr>
        <w:pStyle w:val="ListParagraph"/>
        <w:numPr>
          <w:ilvl w:val="0"/>
          <w:numId w:val="20"/>
        </w:numPr>
        <w:rPr>
          <w:rFonts w:ascii="Calibri" w:hAnsi="Calibri" w:cs="Arial"/>
          <w:sz w:val="24"/>
          <w:szCs w:val="24"/>
        </w:rPr>
      </w:pPr>
      <w:r w:rsidRPr="008870D2">
        <w:rPr>
          <w:rFonts w:ascii="Calibri" w:hAnsi="Calibri" w:cs="Arial"/>
          <w:sz w:val="24"/>
          <w:szCs w:val="24"/>
        </w:rPr>
        <w:t xml:space="preserve">Service metadata: Details on service interfaces, point of contacts, hosting environment and the underlying semantics of the data models used by the service's operations. This would also allow </w:t>
      </w:r>
    </w:p>
    <w:p w:rsidR="001803D5" w:rsidRPr="008870D2" w:rsidRDefault="001803D5" w:rsidP="001803D5">
      <w:pPr>
        <w:pStyle w:val="ListParagraph"/>
        <w:numPr>
          <w:ilvl w:val="0"/>
          <w:numId w:val="20"/>
        </w:numPr>
        <w:rPr>
          <w:rFonts w:ascii="Calibri" w:hAnsi="Calibri" w:cs="Arial"/>
          <w:sz w:val="24"/>
          <w:szCs w:val="24"/>
        </w:rPr>
      </w:pPr>
      <w:r w:rsidRPr="008870D2">
        <w:rPr>
          <w:rFonts w:ascii="Calibri" w:hAnsi="Calibri" w:cs="Arial"/>
          <w:sz w:val="24"/>
          <w:szCs w:val="24"/>
        </w:rPr>
        <w:t>Data Type metadata: Schema definitions of data types used within annotated models.</w:t>
      </w:r>
    </w:p>
    <w:p w:rsidR="001803D5" w:rsidRPr="008870D2" w:rsidRDefault="001803D5" w:rsidP="001803D5">
      <w:pPr>
        <w:pStyle w:val="ListParagraph"/>
        <w:numPr>
          <w:ilvl w:val="0"/>
          <w:numId w:val="20"/>
        </w:numPr>
        <w:rPr>
          <w:rFonts w:ascii="Calibri" w:hAnsi="Calibri" w:cs="Arial"/>
          <w:sz w:val="24"/>
          <w:szCs w:val="24"/>
        </w:rPr>
      </w:pPr>
      <w:r w:rsidRPr="008870D2">
        <w:rPr>
          <w:rFonts w:ascii="Calibri" w:hAnsi="Calibri" w:cs="Arial"/>
          <w:sz w:val="24"/>
          <w:szCs w:val="24"/>
        </w:rPr>
        <w:t>Model metadata: Semantic annotations and structures of registered models</w:t>
      </w:r>
    </w:p>
    <w:p w:rsidR="001803D5" w:rsidRDefault="001803D5" w:rsidP="001803D5">
      <w:pPr>
        <w:pStyle w:val="ListParagraph"/>
        <w:numPr>
          <w:ilvl w:val="0"/>
          <w:numId w:val="20"/>
        </w:numPr>
        <w:autoSpaceDE w:val="0"/>
        <w:autoSpaceDN w:val="0"/>
        <w:adjustRightInd w:val="0"/>
        <w:spacing w:line="240" w:lineRule="auto"/>
        <w:rPr>
          <w:rFonts w:ascii="Calibri" w:hAnsi="Calibri" w:cs="Arial"/>
          <w:color w:val="000000"/>
          <w:sz w:val="24"/>
          <w:szCs w:val="24"/>
        </w:rPr>
      </w:pPr>
      <w:r w:rsidRPr="008870D2">
        <w:rPr>
          <w:rFonts w:ascii="Calibri" w:hAnsi="Calibri" w:cs="Arial"/>
          <w:sz w:val="24"/>
          <w:szCs w:val="24"/>
        </w:rPr>
        <w:t>Security metadata:</w:t>
      </w:r>
      <w:r w:rsidRPr="008870D2">
        <w:rPr>
          <w:rFonts w:ascii="Calibri" w:hAnsi="Calibri" w:cs="Arial"/>
          <w:color w:val="000000"/>
          <w:sz w:val="24"/>
          <w:szCs w:val="24"/>
        </w:rPr>
        <w:t xml:space="preserve"> Allow to dynamically determine the security requirements for a service such that they may configure themselves to appropriately connect to the service.</w:t>
      </w:r>
    </w:p>
    <w:p w:rsidR="001803D5" w:rsidRPr="008870D2" w:rsidRDefault="001803D5" w:rsidP="001803D5">
      <w:pPr>
        <w:pStyle w:val="ListParagraph"/>
        <w:numPr>
          <w:ilvl w:val="0"/>
          <w:numId w:val="20"/>
        </w:numPr>
        <w:autoSpaceDE w:val="0"/>
        <w:autoSpaceDN w:val="0"/>
        <w:adjustRightInd w:val="0"/>
        <w:spacing w:line="240" w:lineRule="auto"/>
        <w:rPr>
          <w:rFonts w:ascii="Calibri" w:hAnsi="Calibri" w:cs="Arial"/>
          <w:color w:val="000000"/>
          <w:sz w:val="24"/>
          <w:szCs w:val="24"/>
        </w:rPr>
      </w:pPr>
      <w:r>
        <w:rPr>
          <w:rFonts w:ascii="Calibri" w:hAnsi="Calibri" w:cs="Arial"/>
          <w:sz w:val="24"/>
          <w:szCs w:val="24"/>
        </w:rPr>
        <w:t>Presentation metadata: Metadata to generate or transform presentation formats.</w:t>
      </w:r>
    </w:p>
    <w:p w:rsidR="00533295" w:rsidRDefault="00533295" w:rsidP="002C1A26">
      <w:pPr>
        <w:pStyle w:val="ListParagraph"/>
        <w:widowControl/>
        <w:autoSpaceDE w:val="0"/>
        <w:autoSpaceDN w:val="0"/>
        <w:adjustRightInd w:val="0"/>
        <w:spacing w:line="240" w:lineRule="auto"/>
        <w:ind w:left="1080"/>
        <w:rPr>
          <w:rFonts w:asciiTheme="minorHAnsi" w:hAnsiTheme="minorHAnsi" w:cs="BookAntiqua-Italic"/>
          <w:iCs/>
          <w:sz w:val="24"/>
          <w:szCs w:val="24"/>
        </w:rPr>
      </w:pPr>
    </w:p>
    <w:p w:rsidR="00981EE5" w:rsidRDefault="00981EE5" w:rsidP="002C1A26">
      <w:pPr>
        <w:pStyle w:val="ListParagraph"/>
        <w:widowControl/>
        <w:autoSpaceDE w:val="0"/>
        <w:autoSpaceDN w:val="0"/>
        <w:adjustRightInd w:val="0"/>
        <w:spacing w:line="240" w:lineRule="auto"/>
        <w:ind w:left="1080"/>
        <w:rPr>
          <w:rFonts w:asciiTheme="minorHAnsi" w:hAnsiTheme="minorHAnsi" w:cs="BookAntiqua-Italic"/>
          <w:iCs/>
          <w:sz w:val="24"/>
          <w:szCs w:val="24"/>
        </w:rPr>
      </w:pPr>
      <w:r>
        <w:rPr>
          <w:rFonts w:asciiTheme="minorHAnsi" w:hAnsiTheme="minorHAnsi" w:cs="BookAntiqua-Italic"/>
          <w:iCs/>
          <w:sz w:val="24"/>
          <w:szCs w:val="24"/>
        </w:rPr>
        <w:t xml:space="preserve">Metadata framework should provide common tools, services to annotate, store, retrieve, compare and version platform independent and platform dependant models. </w:t>
      </w:r>
    </w:p>
    <w:p w:rsidR="0084417B" w:rsidRDefault="0084417B" w:rsidP="002C1A26">
      <w:pPr>
        <w:pStyle w:val="ListParagraph"/>
        <w:widowControl/>
        <w:autoSpaceDE w:val="0"/>
        <w:autoSpaceDN w:val="0"/>
        <w:adjustRightInd w:val="0"/>
        <w:spacing w:line="240" w:lineRule="auto"/>
        <w:ind w:left="1080"/>
        <w:rPr>
          <w:rFonts w:asciiTheme="minorHAnsi" w:hAnsiTheme="minorHAnsi" w:cs="BookAntiqua-Italic"/>
          <w:iCs/>
          <w:sz w:val="24"/>
          <w:szCs w:val="24"/>
        </w:rPr>
      </w:pPr>
    </w:p>
    <w:p w:rsidR="006F7F4B" w:rsidRDefault="006F7F4B" w:rsidP="00030A9B">
      <w:pPr>
        <w:pStyle w:val="Heading2"/>
        <w:ind w:left="720"/>
        <w:rPr>
          <w:rFonts w:ascii="Calibri" w:hAnsi="Calibri"/>
          <w:sz w:val="24"/>
          <w:szCs w:val="24"/>
        </w:rPr>
      </w:pPr>
      <w:bookmarkStart w:id="27" w:name="_Toc268011144"/>
      <w:r w:rsidRPr="00030A9B">
        <w:rPr>
          <w:rFonts w:ascii="Calibri" w:hAnsi="Calibri"/>
          <w:sz w:val="24"/>
          <w:szCs w:val="24"/>
        </w:rPr>
        <w:t>Security</w:t>
      </w:r>
      <w:r w:rsidR="00850DAD">
        <w:rPr>
          <w:rFonts w:ascii="Calibri" w:hAnsi="Calibri"/>
          <w:sz w:val="24"/>
          <w:szCs w:val="24"/>
        </w:rPr>
        <w:t xml:space="preserve"> Framework</w:t>
      </w:r>
      <w:bookmarkEnd w:id="27"/>
    </w:p>
    <w:p w:rsidR="00921206" w:rsidRPr="00921206" w:rsidRDefault="00921206" w:rsidP="00921206"/>
    <w:p w:rsidR="007443BE" w:rsidRDefault="007443BE" w:rsidP="007443BE">
      <w:pPr>
        <w:ind w:left="720"/>
        <w:rPr>
          <w:rFonts w:ascii="Calibri" w:hAnsi="Calibri"/>
          <w:sz w:val="24"/>
          <w:szCs w:val="24"/>
        </w:rPr>
      </w:pPr>
      <w:r w:rsidRPr="00303935">
        <w:rPr>
          <w:rFonts w:ascii="Calibri" w:hAnsi="Calibri"/>
          <w:sz w:val="24"/>
          <w:szCs w:val="24"/>
        </w:rPr>
        <w:t>As it is mentioned in section 4.</w:t>
      </w:r>
      <w:r w:rsidR="00B10EB5">
        <w:rPr>
          <w:rFonts w:ascii="Calibri" w:hAnsi="Calibri"/>
          <w:sz w:val="24"/>
          <w:szCs w:val="24"/>
        </w:rPr>
        <w:t>4</w:t>
      </w:r>
      <w:r w:rsidRPr="00303935">
        <w:rPr>
          <w:rFonts w:ascii="Calibri" w:hAnsi="Calibri"/>
          <w:sz w:val="24"/>
          <w:szCs w:val="24"/>
        </w:rPr>
        <w:t xml:space="preserve">, security should be implemented in a federated </w:t>
      </w:r>
      <w:r w:rsidR="000F2DA3">
        <w:rPr>
          <w:rFonts w:ascii="Calibri" w:hAnsi="Calibri"/>
          <w:sz w:val="24"/>
          <w:szCs w:val="24"/>
        </w:rPr>
        <w:t xml:space="preserve">and </w:t>
      </w:r>
      <w:r w:rsidRPr="00303935">
        <w:rPr>
          <w:rFonts w:ascii="Calibri" w:hAnsi="Calibri"/>
          <w:sz w:val="24"/>
          <w:szCs w:val="24"/>
        </w:rPr>
        <w:lastRenderedPageBreak/>
        <w:t>service oriented manner to enable loose coupling between the security and the consumer. Security as a service would fit the requirement to integrate security well into enterprise Services, thereby enabling enterprise applications to utilize SaaS in the role of service clients</w:t>
      </w:r>
      <w:r w:rsidR="000F2DA3">
        <w:rPr>
          <w:rFonts w:ascii="Calibri" w:hAnsi="Calibri"/>
          <w:sz w:val="24"/>
          <w:szCs w:val="24"/>
        </w:rPr>
        <w:t>. The security framework would need to provide security specifications and reference</w:t>
      </w:r>
      <w:r w:rsidR="00F16403">
        <w:rPr>
          <w:rFonts w:ascii="Calibri" w:hAnsi="Calibri"/>
          <w:sz w:val="24"/>
          <w:szCs w:val="24"/>
        </w:rPr>
        <w:t xml:space="preserve"> security services</w:t>
      </w:r>
      <w:r w:rsidR="000F2DA3">
        <w:rPr>
          <w:rFonts w:ascii="Calibri" w:hAnsi="Calibri"/>
          <w:sz w:val="24"/>
          <w:szCs w:val="24"/>
        </w:rPr>
        <w:t xml:space="preserve"> implementations </w:t>
      </w:r>
      <w:r w:rsidR="00F16403">
        <w:rPr>
          <w:rFonts w:ascii="Calibri" w:hAnsi="Calibri"/>
          <w:sz w:val="24"/>
          <w:szCs w:val="24"/>
        </w:rPr>
        <w:t xml:space="preserve">with different tools to </w:t>
      </w:r>
      <w:r w:rsidR="00450F46">
        <w:rPr>
          <w:rFonts w:ascii="Calibri" w:hAnsi="Calibri"/>
          <w:sz w:val="24"/>
          <w:szCs w:val="24"/>
        </w:rPr>
        <w:t xml:space="preserve">develop and </w:t>
      </w:r>
      <w:r w:rsidR="00F16403">
        <w:rPr>
          <w:rFonts w:ascii="Calibri" w:hAnsi="Calibri"/>
          <w:sz w:val="24"/>
          <w:szCs w:val="24"/>
        </w:rPr>
        <w:t xml:space="preserve">assist integrating these </w:t>
      </w:r>
      <w:r w:rsidR="00450F46">
        <w:rPr>
          <w:rFonts w:ascii="Calibri" w:hAnsi="Calibri"/>
          <w:sz w:val="24"/>
          <w:szCs w:val="24"/>
        </w:rPr>
        <w:t xml:space="preserve">security </w:t>
      </w:r>
      <w:r w:rsidR="00F16403">
        <w:rPr>
          <w:rFonts w:ascii="Calibri" w:hAnsi="Calibri"/>
          <w:sz w:val="24"/>
          <w:szCs w:val="24"/>
        </w:rPr>
        <w:t xml:space="preserve">services </w:t>
      </w:r>
      <w:r w:rsidR="003D7E9C">
        <w:rPr>
          <w:rFonts w:ascii="Calibri" w:hAnsi="Calibri"/>
          <w:sz w:val="24"/>
          <w:szCs w:val="24"/>
        </w:rPr>
        <w:t>with</w:t>
      </w:r>
      <w:r w:rsidR="00F16403">
        <w:rPr>
          <w:rFonts w:ascii="Calibri" w:hAnsi="Calibri"/>
          <w:sz w:val="24"/>
          <w:szCs w:val="24"/>
        </w:rPr>
        <w:t xml:space="preserve"> enterprise services or applications.</w:t>
      </w:r>
      <w:r w:rsidR="00B86325">
        <w:rPr>
          <w:rFonts w:ascii="Calibri" w:hAnsi="Calibri"/>
          <w:sz w:val="24"/>
          <w:szCs w:val="24"/>
        </w:rPr>
        <w:t xml:space="preserve"> With different service security standards available, the security framework should follow enterprise security policies and industry standards to develop a </w:t>
      </w:r>
      <w:r w:rsidR="00D02DA6">
        <w:rPr>
          <w:rFonts w:ascii="Calibri" w:hAnsi="Calibri"/>
          <w:sz w:val="24"/>
          <w:szCs w:val="24"/>
        </w:rPr>
        <w:t>common federated</w:t>
      </w:r>
      <w:r w:rsidR="00B86325">
        <w:rPr>
          <w:rFonts w:ascii="Calibri" w:hAnsi="Calibri"/>
          <w:sz w:val="24"/>
          <w:szCs w:val="24"/>
        </w:rPr>
        <w:t xml:space="preserve"> solution to address the needs </w:t>
      </w:r>
      <w:r w:rsidR="00D421BC">
        <w:rPr>
          <w:rFonts w:ascii="Calibri" w:hAnsi="Calibri"/>
          <w:sz w:val="24"/>
          <w:szCs w:val="24"/>
        </w:rPr>
        <w:t>of</w:t>
      </w:r>
      <w:r w:rsidR="00B86325">
        <w:rPr>
          <w:rFonts w:ascii="Calibri" w:hAnsi="Calibri"/>
          <w:sz w:val="24"/>
          <w:szCs w:val="24"/>
        </w:rPr>
        <w:t xml:space="preserve"> the community. </w:t>
      </w:r>
    </w:p>
    <w:p w:rsidR="00AB20D5" w:rsidRDefault="00AB20D5" w:rsidP="007443BE">
      <w:pPr>
        <w:ind w:left="720"/>
        <w:rPr>
          <w:rFonts w:ascii="Calibri" w:hAnsi="Calibri"/>
          <w:sz w:val="24"/>
          <w:szCs w:val="24"/>
        </w:rPr>
      </w:pPr>
    </w:p>
    <w:p w:rsidR="006F7F4B" w:rsidRDefault="006F7F4B" w:rsidP="00030A9B">
      <w:pPr>
        <w:pStyle w:val="Heading2"/>
        <w:ind w:left="720"/>
        <w:rPr>
          <w:rFonts w:ascii="Calibri" w:hAnsi="Calibri"/>
          <w:sz w:val="24"/>
          <w:szCs w:val="24"/>
        </w:rPr>
      </w:pPr>
      <w:bookmarkStart w:id="28" w:name="_Toc268011145"/>
      <w:r w:rsidRPr="00030A9B">
        <w:rPr>
          <w:rFonts w:ascii="Calibri" w:hAnsi="Calibri"/>
          <w:sz w:val="24"/>
          <w:szCs w:val="24"/>
        </w:rPr>
        <w:t>Service Framework</w:t>
      </w:r>
      <w:bookmarkEnd w:id="28"/>
    </w:p>
    <w:p w:rsidR="00921206" w:rsidRPr="00921206" w:rsidRDefault="00921206" w:rsidP="00921206"/>
    <w:p w:rsidR="004762B9" w:rsidRPr="004762B9" w:rsidRDefault="004762B9" w:rsidP="004762B9">
      <w:pPr>
        <w:ind w:left="720"/>
      </w:pPr>
      <w:r>
        <w:rPr>
          <w:rFonts w:ascii="Calibri" w:hAnsi="Calibri"/>
          <w:sz w:val="24"/>
          <w:szCs w:val="24"/>
        </w:rPr>
        <w:t>Enterprise</w:t>
      </w:r>
      <w:r w:rsidRPr="00C371B1">
        <w:rPr>
          <w:rFonts w:ascii="Calibri" w:hAnsi="Calibri"/>
          <w:sz w:val="24"/>
          <w:szCs w:val="24"/>
        </w:rPr>
        <w:t xml:space="preserve"> Services enable loosely coupled, platform, operating system and programming language independent solution to generate interoperable applications.</w:t>
      </w:r>
      <w:r>
        <w:rPr>
          <w:rFonts w:ascii="Calibri" w:hAnsi="Calibri"/>
          <w:sz w:val="24"/>
          <w:szCs w:val="24"/>
        </w:rPr>
        <w:t xml:space="preserve"> </w:t>
      </w:r>
    </w:p>
    <w:p w:rsidR="00737E7D" w:rsidRDefault="00737E7D" w:rsidP="004114CD">
      <w:pPr>
        <w:ind w:left="720"/>
        <w:rPr>
          <w:rFonts w:ascii="Calibri" w:hAnsi="Calibri"/>
          <w:sz w:val="24"/>
          <w:szCs w:val="24"/>
        </w:rPr>
      </w:pPr>
      <w:r w:rsidRPr="004114CD">
        <w:rPr>
          <w:rFonts w:ascii="Calibri" w:hAnsi="Calibri"/>
          <w:sz w:val="24"/>
          <w:szCs w:val="24"/>
        </w:rPr>
        <w:t xml:space="preserve">A common service framework </w:t>
      </w:r>
      <w:r w:rsidR="000E0BF8">
        <w:rPr>
          <w:rFonts w:ascii="Calibri" w:hAnsi="Calibri"/>
          <w:sz w:val="24"/>
          <w:szCs w:val="24"/>
        </w:rPr>
        <w:t xml:space="preserve">should </w:t>
      </w:r>
      <w:r w:rsidR="004762B9">
        <w:rPr>
          <w:rFonts w:ascii="Calibri" w:hAnsi="Calibri"/>
          <w:sz w:val="24"/>
          <w:szCs w:val="24"/>
        </w:rPr>
        <w:t>provide</w:t>
      </w:r>
      <w:r w:rsidRPr="004114CD">
        <w:rPr>
          <w:rFonts w:ascii="Calibri" w:hAnsi="Calibri"/>
          <w:sz w:val="24"/>
          <w:szCs w:val="24"/>
        </w:rPr>
        <w:t xml:space="preserve"> </w:t>
      </w:r>
      <w:r w:rsidR="004762B9">
        <w:rPr>
          <w:rFonts w:ascii="Calibri" w:hAnsi="Calibri"/>
          <w:sz w:val="24"/>
          <w:szCs w:val="24"/>
        </w:rPr>
        <w:t>necessary</w:t>
      </w:r>
      <w:r w:rsidRPr="004114CD">
        <w:rPr>
          <w:rFonts w:ascii="Calibri" w:hAnsi="Calibri"/>
          <w:sz w:val="24"/>
          <w:szCs w:val="24"/>
        </w:rPr>
        <w:t xml:space="preserve"> tools </w:t>
      </w:r>
      <w:r w:rsidR="004762B9">
        <w:rPr>
          <w:rFonts w:ascii="Calibri" w:hAnsi="Calibri"/>
          <w:sz w:val="24"/>
          <w:szCs w:val="24"/>
        </w:rPr>
        <w:t xml:space="preserve">to model, generate, integrate, deploy, register and </w:t>
      </w:r>
      <w:r w:rsidR="00FA4D9D">
        <w:rPr>
          <w:rFonts w:ascii="Calibri" w:hAnsi="Calibri"/>
          <w:sz w:val="24"/>
          <w:szCs w:val="24"/>
        </w:rPr>
        <w:t>locate enterprise services in order</w:t>
      </w:r>
      <w:r w:rsidRPr="004114CD">
        <w:rPr>
          <w:rFonts w:ascii="Calibri" w:hAnsi="Calibri"/>
          <w:sz w:val="24"/>
          <w:szCs w:val="24"/>
        </w:rPr>
        <w:t xml:space="preserve"> to achieve decentralized interoperability. It should not focus on particular technologies used to fulfill the functions but rather divide the problem space into sub-problems with specified relationships.</w:t>
      </w:r>
      <w:r w:rsidR="00401913">
        <w:rPr>
          <w:rFonts w:ascii="Calibri" w:hAnsi="Calibri"/>
          <w:sz w:val="24"/>
          <w:szCs w:val="24"/>
        </w:rPr>
        <w:t xml:space="preserve"> A common security framework should </w:t>
      </w:r>
      <w:r w:rsidR="00EE2601">
        <w:rPr>
          <w:rFonts w:ascii="Calibri" w:hAnsi="Calibri"/>
          <w:sz w:val="24"/>
          <w:szCs w:val="24"/>
        </w:rPr>
        <w:t xml:space="preserve">follow the requirements from Service Infrastructure component of caCORE infrastructure and provide necessary tools to </w:t>
      </w:r>
      <w:r w:rsidR="00401913">
        <w:rPr>
          <w:rFonts w:ascii="Calibri" w:hAnsi="Calibri"/>
          <w:sz w:val="24"/>
          <w:szCs w:val="24"/>
        </w:rPr>
        <w:t>enable development</w:t>
      </w:r>
      <w:r w:rsidR="00EE2601">
        <w:rPr>
          <w:rFonts w:ascii="Calibri" w:hAnsi="Calibri"/>
          <w:sz w:val="24"/>
          <w:szCs w:val="24"/>
        </w:rPr>
        <w:t xml:space="preserve"> and deployment of enterprise services easily. It should provide tools for service authoring, service metadata, service security, service registry, service composition and service orchestration while </w:t>
      </w:r>
      <w:r w:rsidR="00BA525F">
        <w:rPr>
          <w:rFonts w:ascii="Calibri" w:hAnsi="Calibri"/>
          <w:sz w:val="24"/>
          <w:szCs w:val="24"/>
        </w:rPr>
        <w:t xml:space="preserve">supporting transactions, reliability, performance and scalability. </w:t>
      </w:r>
      <w:r w:rsidR="0031066B">
        <w:rPr>
          <w:rFonts w:ascii="Calibri" w:hAnsi="Calibri"/>
          <w:sz w:val="24"/>
          <w:szCs w:val="24"/>
        </w:rPr>
        <w:t xml:space="preserve">Tools should also provide ways to migrate existing enterprise services to next generation </w:t>
      </w:r>
      <w:r w:rsidR="001461D8">
        <w:rPr>
          <w:rFonts w:ascii="Calibri" w:hAnsi="Calibri"/>
          <w:sz w:val="24"/>
          <w:szCs w:val="24"/>
        </w:rPr>
        <w:t>service framework.</w:t>
      </w:r>
      <w:r w:rsidR="0031066B">
        <w:rPr>
          <w:rFonts w:ascii="Calibri" w:hAnsi="Calibri"/>
          <w:sz w:val="24"/>
          <w:szCs w:val="24"/>
        </w:rPr>
        <w:t xml:space="preserve"> </w:t>
      </w:r>
    </w:p>
    <w:p w:rsidR="0084417B" w:rsidRDefault="0084417B" w:rsidP="0084417B">
      <w:pPr>
        <w:pStyle w:val="Heading2"/>
        <w:numPr>
          <w:ilvl w:val="0"/>
          <w:numId w:val="0"/>
        </w:numPr>
        <w:ind w:left="720"/>
        <w:rPr>
          <w:rFonts w:ascii="Calibri" w:hAnsi="Calibri"/>
          <w:sz w:val="24"/>
          <w:szCs w:val="24"/>
        </w:rPr>
      </w:pPr>
    </w:p>
    <w:p w:rsidR="006F7F4B" w:rsidRDefault="006F7F4B" w:rsidP="00030A9B">
      <w:pPr>
        <w:pStyle w:val="Heading2"/>
        <w:ind w:left="720"/>
        <w:rPr>
          <w:rFonts w:ascii="Calibri" w:hAnsi="Calibri"/>
          <w:sz w:val="24"/>
          <w:szCs w:val="24"/>
        </w:rPr>
      </w:pPr>
      <w:bookmarkStart w:id="29" w:name="_Toc268011146"/>
      <w:r w:rsidRPr="00030A9B">
        <w:rPr>
          <w:rFonts w:ascii="Calibri" w:hAnsi="Calibri"/>
          <w:sz w:val="24"/>
          <w:szCs w:val="24"/>
        </w:rPr>
        <w:t>Integration</w:t>
      </w:r>
      <w:r w:rsidR="00FD65A1">
        <w:rPr>
          <w:rFonts w:ascii="Calibri" w:hAnsi="Calibri"/>
          <w:sz w:val="24"/>
          <w:szCs w:val="24"/>
        </w:rPr>
        <w:t xml:space="preserve"> Framework</w:t>
      </w:r>
      <w:bookmarkEnd w:id="29"/>
    </w:p>
    <w:p w:rsidR="002C00F9" w:rsidRPr="002C00F9" w:rsidRDefault="002C00F9" w:rsidP="002C00F9"/>
    <w:p w:rsidR="00F56F42" w:rsidRDefault="00F56F42" w:rsidP="00F56F42">
      <w:pPr>
        <w:ind w:left="720"/>
        <w:rPr>
          <w:rFonts w:ascii="Calibri" w:hAnsi="Calibri"/>
          <w:sz w:val="24"/>
          <w:szCs w:val="24"/>
        </w:rPr>
      </w:pPr>
      <w:r w:rsidRPr="00F56F42">
        <w:rPr>
          <w:rFonts w:ascii="Calibri" w:hAnsi="Calibri"/>
          <w:sz w:val="24"/>
          <w:szCs w:val="24"/>
        </w:rPr>
        <w:t>As it is mentioned in section 4.5, Integration infrastructure is vital in bringing together disparate data, message, security and technology standards together to provide a common and unified solution.</w:t>
      </w:r>
      <w:r w:rsidR="00A80666">
        <w:rPr>
          <w:rFonts w:ascii="Calibri" w:hAnsi="Calibri"/>
          <w:sz w:val="24"/>
          <w:szCs w:val="24"/>
        </w:rPr>
        <w:t xml:space="preserve"> Integration framework should </w:t>
      </w:r>
      <w:r w:rsidR="0053219D">
        <w:rPr>
          <w:rFonts w:ascii="Calibri" w:hAnsi="Calibri"/>
          <w:sz w:val="24"/>
          <w:szCs w:val="24"/>
        </w:rPr>
        <w:t xml:space="preserve">provide conceptual, platform independent specifications </w:t>
      </w:r>
      <w:r w:rsidR="008016CA">
        <w:rPr>
          <w:rFonts w:ascii="Calibri" w:hAnsi="Calibri"/>
          <w:sz w:val="24"/>
          <w:szCs w:val="24"/>
        </w:rPr>
        <w:t>and reference implementation using platform specific specifications. Integration framework can looked as a common platform to develop different</w:t>
      </w:r>
      <w:r w:rsidR="00483AD6">
        <w:rPr>
          <w:rFonts w:ascii="Calibri" w:hAnsi="Calibri"/>
          <w:sz w:val="24"/>
          <w:szCs w:val="24"/>
        </w:rPr>
        <w:t xml:space="preserve"> integration</w:t>
      </w:r>
      <w:r w:rsidR="008016CA">
        <w:rPr>
          <w:rFonts w:ascii="Calibri" w:hAnsi="Calibri"/>
          <w:sz w:val="24"/>
          <w:szCs w:val="24"/>
        </w:rPr>
        <w:t xml:space="preserve"> tools required to support </w:t>
      </w:r>
      <w:r w:rsidR="0084417B">
        <w:rPr>
          <w:rFonts w:ascii="Calibri" w:hAnsi="Calibri"/>
          <w:sz w:val="24"/>
          <w:szCs w:val="24"/>
        </w:rPr>
        <w:t xml:space="preserve">different versions of caCORE tools, APIs, services and integration with external participants. </w:t>
      </w:r>
    </w:p>
    <w:p w:rsidR="00F56F42" w:rsidRDefault="00F56F42" w:rsidP="00F56F42">
      <w:pPr>
        <w:ind w:left="720"/>
        <w:rPr>
          <w:rFonts w:ascii="Calibri" w:hAnsi="Calibri"/>
          <w:sz w:val="24"/>
          <w:szCs w:val="24"/>
        </w:rPr>
      </w:pPr>
    </w:p>
    <w:p w:rsidR="00CA4C91" w:rsidRDefault="00CA4C91" w:rsidP="00F56F42">
      <w:pPr>
        <w:ind w:left="720"/>
        <w:rPr>
          <w:rFonts w:ascii="Calibri" w:hAnsi="Calibri"/>
          <w:sz w:val="24"/>
          <w:szCs w:val="24"/>
        </w:rPr>
      </w:pPr>
    </w:p>
    <w:p w:rsidR="00CA4C91" w:rsidRDefault="00CA4C91" w:rsidP="00F56F42">
      <w:pPr>
        <w:ind w:left="720"/>
        <w:rPr>
          <w:rFonts w:ascii="Calibri" w:hAnsi="Calibri"/>
          <w:sz w:val="24"/>
          <w:szCs w:val="24"/>
        </w:rPr>
      </w:pPr>
    </w:p>
    <w:p w:rsidR="00CA4C91" w:rsidRDefault="00CA4C91" w:rsidP="00F56F42">
      <w:pPr>
        <w:ind w:left="720"/>
        <w:rPr>
          <w:rFonts w:ascii="Calibri" w:hAnsi="Calibri"/>
          <w:sz w:val="24"/>
          <w:szCs w:val="24"/>
        </w:rPr>
      </w:pPr>
    </w:p>
    <w:p w:rsidR="00CA4C91" w:rsidRDefault="00CA4C91" w:rsidP="00F56F42">
      <w:pPr>
        <w:ind w:left="720"/>
        <w:rPr>
          <w:rFonts w:ascii="Calibri" w:hAnsi="Calibri"/>
          <w:sz w:val="24"/>
          <w:szCs w:val="24"/>
        </w:rPr>
      </w:pPr>
    </w:p>
    <w:p w:rsidR="00CA4C91" w:rsidRDefault="00CA4C91" w:rsidP="00F56F42">
      <w:pPr>
        <w:ind w:left="720"/>
        <w:rPr>
          <w:rFonts w:ascii="Calibri" w:hAnsi="Calibri"/>
          <w:sz w:val="24"/>
          <w:szCs w:val="24"/>
        </w:rPr>
      </w:pPr>
    </w:p>
    <w:p w:rsidR="00CA4C91" w:rsidRPr="00F56F42" w:rsidRDefault="00CA4C91" w:rsidP="00F56F42">
      <w:pPr>
        <w:ind w:left="720"/>
        <w:rPr>
          <w:rFonts w:ascii="Calibri" w:hAnsi="Calibri"/>
          <w:sz w:val="24"/>
          <w:szCs w:val="24"/>
        </w:rPr>
      </w:pPr>
    </w:p>
    <w:p w:rsidR="006F7F4B" w:rsidRPr="006F7F4B" w:rsidRDefault="006F7F4B" w:rsidP="006F7F4B"/>
    <w:p w:rsidR="009B69C6" w:rsidRPr="00D475C2" w:rsidRDefault="009B69C6" w:rsidP="00CB7DED">
      <w:pPr>
        <w:pStyle w:val="Heading2"/>
        <w:ind w:left="1080" w:hanging="360"/>
        <w:rPr>
          <w:rFonts w:ascii="Calibri" w:hAnsi="Calibri"/>
          <w:sz w:val="26"/>
          <w:szCs w:val="26"/>
        </w:rPr>
      </w:pPr>
      <w:bookmarkStart w:id="30" w:name="_Toc268011147"/>
      <w:r w:rsidRPr="00D475C2">
        <w:rPr>
          <w:rFonts w:ascii="Calibri" w:hAnsi="Calibri"/>
          <w:sz w:val="26"/>
          <w:szCs w:val="26"/>
        </w:rPr>
        <w:t xml:space="preserve">caCORE </w:t>
      </w:r>
      <w:r w:rsidR="00C01678">
        <w:rPr>
          <w:rFonts w:ascii="Calibri" w:hAnsi="Calibri"/>
          <w:sz w:val="26"/>
          <w:szCs w:val="26"/>
        </w:rPr>
        <w:t>Tools</w:t>
      </w:r>
      <w:bookmarkEnd w:id="30"/>
    </w:p>
    <w:p w:rsidR="00DC6CB1" w:rsidRDefault="00DC6CB1" w:rsidP="00DC6CB1">
      <w:pPr>
        <w:ind w:left="720"/>
        <w:rPr>
          <w:rFonts w:ascii="Calibri" w:hAnsi="Calibri"/>
          <w:sz w:val="24"/>
          <w:szCs w:val="24"/>
        </w:rPr>
      </w:pPr>
      <w:r w:rsidRPr="00A741E4">
        <w:rPr>
          <w:rFonts w:ascii="Calibri" w:hAnsi="Calibri"/>
          <w:sz w:val="24"/>
          <w:szCs w:val="24"/>
        </w:rPr>
        <w:t xml:space="preserve">The caCORE Platform </w:t>
      </w:r>
      <w:r w:rsidR="00DD1F7E" w:rsidRPr="00A741E4">
        <w:rPr>
          <w:rFonts w:ascii="Calibri" w:hAnsi="Calibri"/>
          <w:sz w:val="24"/>
          <w:szCs w:val="24"/>
        </w:rPr>
        <w:t xml:space="preserve">focuses on providing open-source software to support the building of software components that enable </w:t>
      </w:r>
      <w:r w:rsidR="007C1053">
        <w:rPr>
          <w:rFonts w:ascii="Calibri" w:hAnsi="Calibri"/>
          <w:sz w:val="24"/>
          <w:szCs w:val="24"/>
        </w:rPr>
        <w:t>enterprise-level i</w:t>
      </w:r>
      <w:r w:rsidR="00DD1F7E" w:rsidRPr="00A741E4">
        <w:rPr>
          <w:rFonts w:ascii="Calibri" w:hAnsi="Calibri"/>
          <w:sz w:val="24"/>
          <w:szCs w:val="24"/>
        </w:rPr>
        <w:t>nteroperability.</w:t>
      </w:r>
      <w:r w:rsidRPr="00A741E4">
        <w:rPr>
          <w:rFonts w:ascii="Calibri" w:hAnsi="Calibri"/>
          <w:sz w:val="24"/>
          <w:szCs w:val="24"/>
        </w:rPr>
        <w:t xml:space="preserve"> The platform should provide tooling that supports the specification of information exchange standards and all the functions necessary to deploy standards-based automated components, whether the interoperability channel chosen is messaging, documents, or services.</w:t>
      </w:r>
      <w:r w:rsidR="00EE4835">
        <w:rPr>
          <w:rFonts w:ascii="Calibri" w:hAnsi="Calibri"/>
          <w:sz w:val="24"/>
          <w:szCs w:val="24"/>
        </w:rPr>
        <w:t xml:space="preserve"> </w:t>
      </w:r>
    </w:p>
    <w:p w:rsidR="003D137E" w:rsidRPr="00A741E4" w:rsidRDefault="00397B87" w:rsidP="003D137E">
      <w:pPr>
        <w:widowControl/>
        <w:spacing w:before="100" w:beforeAutospacing="1" w:after="100" w:afterAutospacing="1" w:line="240" w:lineRule="auto"/>
        <w:ind w:left="720"/>
        <w:rPr>
          <w:rFonts w:ascii="Calibri" w:hAnsi="Calibri"/>
          <w:sz w:val="24"/>
          <w:szCs w:val="24"/>
        </w:rPr>
      </w:pPr>
      <w:r w:rsidRPr="00A741E4">
        <w:rPr>
          <w:rFonts w:ascii="Calibri" w:hAnsi="Calibri"/>
          <w:sz w:val="24"/>
          <w:szCs w:val="24"/>
        </w:rPr>
        <w:t xml:space="preserve">Following sections explain </w:t>
      </w:r>
      <w:r w:rsidR="00A36BAD" w:rsidRPr="00A741E4">
        <w:rPr>
          <w:rFonts w:ascii="Calibri" w:hAnsi="Calibri"/>
          <w:sz w:val="24"/>
          <w:szCs w:val="24"/>
        </w:rPr>
        <w:t>different</w:t>
      </w:r>
      <w:r w:rsidRPr="00A741E4">
        <w:rPr>
          <w:rFonts w:ascii="Calibri" w:hAnsi="Calibri"/>
          <w:sz w:val="24"/>
          <w:szCs w:val="24"/>
        </w:rPr>
        <w:t xml:space="preserve"> component</w:t>
      </w:r>
      <w:r w:rsidR="00A36BAD" w:rsidRPr="00A741E4">
        <w:rPr>
          <w:rFonts w:ascii="Calibri" w:hAnsi="Calibri"/>
          <w:sz w:val="24"/>
          <w:szCs w:val="24"/>
        </w:rPr>
        <w:t>s</w:t>
      </w:r>
      <w:r w:rsidR="00446326">
        <w:rPr>
          <w:rFonts w:ascii="Calibri" w:hAnsi="Calibri"/>
          <w:sz w:val="24"/>
          <w:szCs w:val="24"/>
        </w:rPr>
        <w:t>/tools</w:t>
      </w:r>
      <w:r w:rsidRPr="00A741E4">
        <w:rPr>
          <w:rFonts w:ascii="Calibri" w:hAnsi="Calibri"/>
          <w:sz w:val="24"/>
          <w:szCs w:val="24"/>
        </w:rPr>
        <w:t xml:space="preserve"> of caCORE platform </w:t>
      </w:r>
      <w:r w:rsidR="00AB2D28" w:rsidRPr="00A741E4">
        <w:rPr>
          <w:rFonts w:ascii="Calibri" w:hAnsi="Calibri"/>
          <w:sz w:val="24"/>
          <w:szCs w:val="24"/>
        </w:rPr>
        <w:t>required</w:t>
      </w:r>
      <w:r w:rsidRPr="00A741E4">
        <w:rPr>
          <w:rFonts w:ascii="Calibri" w:hAnsi="Calibri"/>
          <w:sz w:val="24"/>
          <w:szCs w:val="24"/>
        </w:rPr>
        <w:t xml:space="preserve"> to achieve </w:t>
      </w:r>
      <w:r w:rsidR="0051553C">
        <w:rPr>
          <w:rFonts w:ascii="Calibri" w:hAnsi="Calibri"/>
          <w:sz w:val="24"/>
          <w:szCs w:val="24"/>
        </w:rPr>
        <w:t>enterprise-level</w:t>
      </w:r>
      <w:r w:rsidRPr="00A741E4">
        <w:rPr>
          <w:rFonts w:ascii="Calibri" w:hAnsi="Calibri"/>
          <w:sz w:val="24"/>
          <w:szCs w:val="24"/>
        </w:rPr>
        <w:t xml:space="preserve"> interoperability.</w:t>
      </w:r>
    </w:p>
    <w:p w:rsidR="00EC0063" w:rsidRPr="00A07253" w:rsidRDefault="00EC0063" w:rsidP="00CB7DED">
      <w:pPr>
        <w:pStyle w:val="Heading3"/>
        <w:ind w:left="1440" w:hanging="720"/>
        <w:rPr>
          <w:rFonts w:ascii="Calibri" w:hAnsi="Calibri"/>
          <w:b/>
          <w:sz w:val="24"/>
          <w:szCs w:val="24"/>
        </w:rPr>
      </w:pPr>
      <w:bookmarkStart w:id="31" w:name="_Toc268011148"/>
      <w:r w:rsidRPr="00A07253">
        <w:rPr>
          <w:rFonts w:ascii="Calibri" w:hAnsi="Calibri"/>
          <w:b/>
          <w:sz w:val="24"/>
          <w:szCs w:val="24"/>
        </w:rPr>
        <w:t>Semantic Infrastructure</w:t>
      </w:r>
      <w:bookmarkEnd w:id="31"/>
    </w:p>
    <w:p w:rsidR="00470740" w:rsidRPr="008870D2" w:rsidRDefault="00346B15" w:rsidP="00EC0063">
      <w:pPr>
        <w:widowControl/>
        <w:spacing w:before="100" w:beforeAutospacing="1" w:after="100" w:afterAutospacing="1" w:line="240" w:lineRule="auto"/>
        <w:ind w:left="720"/>
        <w:rPr>
          <w:rFonts w:ascii="Calibri" w:hAnsi="Calibri"/>
          <w:sz w:val="24"/>
          <w:szCs w:val="24"/>
        </w:rPr>
      </w:pPr>
      <w:r w:rsidRPr="008870D2">
        <w:rPr>
          <w:rFonts w:ascii="Calibri" w:hAnsi="Calibri"/>
          <w:sz w:val="24"/>
          <w:szCs w:val="24"/>
        </w:rPr>
        <w:t xml:space="preserve">As it is mentioned in </w:t>
      </w:r>
      <w:r w:rsidR="00470740" w:rsidRPr="008870D2">
        <w:rPr>
          <w:rFonts w:ascii="Calibri" w:hAnsi="Calibri"/>
          <w:sz w:val="24"/>
          <w:szCs w:val="24"/>
        </w:rPr>
        <w:t>section 2.2, semantic infrastructure provides the basis of semantic interoperability in a collaborative environment. Following capabilities are necessary to achieve the expected semantic interoperability:</w:t>
      </w:r>
    </w:p>
    <w:p w:rsidR="00470740" w:rsidRPr="008870D2" w:rsidRDefault="00470740" w:rsidP="001174DE">
      <w:pPr>
        <w:pStyle w:val="ListParagraph"/>
        <w:numPr>
          <w:ilvl w:val="0"/>
          <w:numId w:val="24"/>
        </w:numPr>
        <w:rPr>
          <w:rFonts w:ascii="Calibri" w:hAnsi="Calibri" w:cs="Helvetica Neue"/>
          <w:color w:val="000000"/>
          <w:sz w:val="24"/>
          <w:szCs w:val="24"/>
        </w:rPr>
      </w:pPr>
      <w:r w:rsidRPr="008870D2">
        <w:rPr>
          <w:rFonts w:ascii="Calibri" w:hAnsi="Calibri" w:cs="Helvetica Neue"/>
          <w:color w:val="000000"/>
          <w:sz w:val="24"/>
          <w:szCs w:val="24"/>
        </w:rPr>
        <w:t>Capabilities for expressing, querying and federating enterprise models and information</w:t>
      </w:r>
    </w:p>
    <w:p w:rsidR="00470740" w:rsidRPr="008870D2" w:rsidRDefault="00470740" w:rsidP="001174DE">
      <w:pPr>
        <w:pStyle w:val="ListParagraph"/>
        <w:numPr>
          <w:ilvl w:val="0"/>
          <w:numId w:val="24"/>
        </w:numPr>
        <w:rPr>
          <w:rFonts w:ascii="Calibri" w:hAnsi="Calibri" w:cs="Helvetica Neue"/>
          <w:color w:val="000000"/>
          <w:sz w:val="24"/>
          <w:szCs w:val="24"/>
        </w:rPr>
      </w:pPr>
      <w:r w:rsidRPr="008870D2">
        <w:rPr>
          <w:rFonts w:ascii="Calibri" w:hAnsi="Calibri" w:cs="Helvetica Neue"/>
          <w:color w:val="000000"/>
          <w:sz w:val="24"/>
          <w:szCs w:val="24"/>
        </w:rPr>
        <w:t>Information aggregation across diverse enterprise data sources</w:t>
      </w:r>
    </w:p>
    <w:p w:rsidR="00470740" w:rsidRPr="008870D2" w:rsidRDefault="00470740" w:rsidP="001174DE">
      <w:pPr>
        <w:pStyle w:val="ListParagraph"/>
        <w:numPr>
          <w:ilvl w:val="0"/>
          <w:numId w:val="24"/>
        </w:numPr>
        <w:rPr>
          <w:rFonts w:ascii="Calibri" w:hAnsi="Calibri" w:cs="Helvetica Neue"/>
          <w:color w:val="000000"/>
          <w:sz w:val="24"/>
          <w:szCs w:val="24"/>
        </w:rPr>
      </w:pPr>
      <w:r w:rsidRPr="008870D2">
        <w:rPr>
          <w:rFonts w:ascii="Calibri" w:hAnsi="Calibri" w:cs="Helvetica Neue"/>
          <w:color w:val="000000"/>
          <w:sz w:val="24"/>
          <w:szCs w:val="24"/>
        </w:rPr>
        <w:t>Support for workflows, alerts, business reports, compliance audits and other analytics</w:t>
      </w:r>
    </w:p>
    <w:p w:rsidR="00470740" w:rsidRPr="008870D2" w:rsidRDefault="00470740" w:rsidP="001174DE">
      <w:pPr>
        <w:pStyle w:val="ListParagraph"/>
        <w:numPr>
          <w:ilvl w:val="0"/>
          <w:numId w:val="24"/>
        </w:numPr>
        <w:rPr>
          <w:rFonts w:ascii="Calibri" w:hAnsi="Calibri"/>
          <w:sz w:val="24"/>
          <w:szCs w:val="24"/>
        </w:rPr>
      </w:pPr>
      <w:r w:rsidRPr="008870D2">
        <w:rPr>
          <w:rFonts w:ascii="Calibri" w:hAnsi="Calibri" w:cs="Helvetica Neue"/>
          <w:color w:val="000000"/>
          <w:sz w:val="24"/>
          <w:szCs w:val="24"/>
        </w:rPr>
        <w:t>Capture and manage enterprise information models and metadata while following required compliances and standards</w:t>
      </w:r>
    </w:p>
    <w:p w:rsidR="007F4048" w:rsidRDefault="007F4048" w:rsidP="00EC0063">
      <w:pPr>
        <w:widowControl/>
        <w:spacing w:before="100" w:beforeAutospacing="1" w:after="100" w:afterAutospacing="1" w:line="240" w:lineRule="auto"/>
        <w:ind w:left="720"/>
        <w:rPr>
          <w:rFonts w:ascii="Calibri" w:hAnsi="Calibri"/>
          <w:sz w:val="24"/>
          <w:szCs w:val="24"/>
        </w:rPr>
      </w:pPr>
      <w:r>
        <w:rPr>
          <w:rFonts w:ascii="Calibri" w:hAnsi="Calibri"/>
          <w:sz w:val="24"/>
          <w:szCs w:val="24"/>
        </w:rPr>
        <w:t xml:space="preserve">CBIIT is adopting HL7 V3 standard that is based on formal methodologies and object oriented principles to achieve above mentioned capabilities. </w:t>
      </w:r>
      <w:r w:rsidR="00DF579B">
        <w:rPr>
          <w:rFonts w:ascii="Calibri" w:hAnsi="Calibri"/>
          <w:sz w:val="24"/>
          <w:szCs w:val="24"/>
        </w:rPr>
        <w:t>Following are the major components of HL7 V3 standard:</w:t>
      </w:r>
    </w:p>
    <w:p w:rsidR="007F4048" w:rsidRPr="003D7567" w:rsidRDefault="007F4048" w:rsidP="00EC0063">
      <w:pPr>
        <w:widowControl/>
        <w:spacing w:before="100" w:beforeAutospacing="1" w:line="240" w:lineRule="auto"/>
        <w:ind w:left="720"/>
        <w:rPr>
          <w:rFonts w:ascii="Calibri" w:hAnsi="Calibri"/>
          <w:b/>
          <w:bCs/>
          <w:i/>
          <w:sz w:val="24"/>
          <w:szCs w:val="24"/>
        </w:rPr>
      </w:pPr>
      <w:r w:rsidRPr="003D7567">
        <w:rPr>
          <w:rFonts w:ascii="Calibri" w:hAnsi="Calibri"/>
          <w:b/>
          <w:bCs/>
          <w:i/>
          <w:sz w:val="24"/>
          <w:szCs w:val="24"/>
        </w:rPr>
        <w:t>RIM - ISO/HL7 21731</w:t>
      </w:r>
    </w:p>
    <w:p w:rsidR="007F4048" w:rsidRPr="007F4048" w:rsidRDefault="007F4048" w:rsidP="00EC0063">
      <w:pPr>
        <w:widowControl/>
        <w:spacing w:line="240" w:lineRule="auto"/>
        <w:ind w:left="720"/>
        <w:rPr>
          <w:rFonts w:ascii="Calibri" w:hAnsi="Calibri"/>
          <w:sz w:val="24"/>
          <w:szCs w:val="24"/>
        </w:rPr>
      </w:pPr>
      <w:r w:rsidRPr="007F4048">
        <w:rPr>
          <w:rFonts w:ascii="Calibri" w:hAnsi="Calibri"/>
          <w:sz w:val="24"/>
          <w:szCs w:val="24"/>
        </w:rPr>
        <w:t>The Reference Information Model (RIM) is the cornerstone of the HL7 Version 3 development process and an essential part of the HL7 V3 development methodology. RIM expresses the data content needed in a specific clinical or administrative context and provides an explicit representation of the semantic and lexical connections that exist between the information carried in the fields of HL7 messages.</w:t>
      </w:r>
    </w:p>
    <w:p w:rsidR="007F4048" w:rsidRPr="007F4048" w:rsidRDefault="007F4048" w:rsidP="007F4048">
      <w:pPr>
        <w:widowControl/>
        <w:spacing w:before="100" w:beforeAutospacing="1" w:line="240" w:lineRule="auto"/>
        <w:ind w:firstLine="720"/>
        <w:rPr>
          <w:rFonts w:ascii="Calibri" w:hAnsi="Calibri"/>
          <w:i/>
          <w:sz w:val="24"/>
          <w:szCs w:val="24"/>
        </w:rPr>
      </w:pPr>
      <w:r w:rsidRPr="007F4048">
        <w:rPr>
          <w:rFonts w:ascii="Calibri" w:hAnsi="Calibri"/>
          <w:b/>
          <w:bCs/>
          <w:i/>
          <w:sz w:val="24"/>
          <w:szCs w:val="24"/>
        </w:rPr>
        <w:t>V3 Messaging</w:t>
      </w:r>
    </w:p>
    <w:p w:rsidR="007F4048" w:rsidRDefault="007F4048" w:rsidP="007F4048">
      <w:pPr>
        <w:widowControl/>
        <w:spacing w:after="100" w:afterAutospacing="1" w:line="240" w:lineRule="auto"/>
        <w:ind w:left="720"/>
        <w:rPr>
          <w:rFonts w:ascii="Calibri" w:hAnsi="Calibri"/>
          <w:sz w:val="24"/>
          <w:szCs w:val="24"/>
        </w:rPr>
      </w:pPr>
      <w:r w:rsidRPr="007F4048">
        <w:rPr>
          <w:rFonts w:ascii="Calibri" w:hAnsi="Calibri"/>
          <w:sz w:val="24"/>
          <w:szCs w:val="24"/>
        </w:rPr>
        <w:t xml:space="preserve">The HL7 version 3 messaging standard defines a series of electronic messages (called </w:t>
      </w:r>
      <w:r w:rsidRPr="007F4048">
        <w:rPr>
          <w:rFonts w:ascii="Calibri" w:hAnsi="Calibri"/>
          <w:i/>
          <w:iCs/>
          <w:sz w:val="24"/>
          <w:szCs w:val="24"/>
        </w:rPr>
        <w:t>interactions</w:t>
      </w:r>
      <w:r w:rsidRPr="007F4048">
        <w:rPr>
          <w:rFonts w:ascii="Calibri" w:hAnsi="Calibri"/>
          <w:sz w:val="24"/>
          <w:szCs w:val="24"/>
        </w:rPr>
        <w:t>) to support any and all healthcare workflows. HL7 v3 messages are based on an XML encoding syntax.</w:t>
      </w:r>
    </w:p>
    <w:p w:rsidR="003D7567" w:rsidRPr="007F4048" w:rsidRDefault="003D7567" w:rsidP="007F4048">
      <w:pPr>
        <w:widowControl/>
        <w:spacing w:after="100" w:afterAutospacing="1" w:line="240" w:lineRule="auto"/>
        <w:ind w:left="720"/>
        <w:rPr>
          <w:rFonts w:ascii="Calibri" w:hAnsi="Calibri"/>
          <w:sz w:val="24"/>
          <w:szCs w:val="24"/>
        </w:rPr>
      </w:pPr>
    </w:p>
    <w:p w:rsidR="001330B6" w:rsidRDefault="001330B6" w:rsidP="00EC0063">
      <w:pPr>
        <w:widowControl/>
        <w:spacing w:before="100" w:beforeAutospacing="1" w:line="240" w:lineRule="auto"/>
        <w:ind w:left="720"/>
        <w:rPr>
          <w:rFonts w:ascii="Calibri" w:hAnsi="Calibri"/>
          <w:b/>
          <w:bCs/>
          <w:i/>
          <w:sz w:val="24"/>
          <w:szCs w:val="24"/>
        </w:rPr>
      </w:pPr>
    </w:p>
    <w:p w:rsidR="007F4048" w:rsidRPr="003D7567" w:rsidRDefault="007F4048" w:rsidP="00EC0063">
      <w:pPr>
        <w:widowControl/>
        <w:spacing w:before="100" w:beforeAutospacing="1" w:line="240" w:lineRule="auto"/>
        <w:ind w:left="720"/>
        <w:rPr>
          <w:rFonts w:ascii="Calibri" w:hAnsi="Calibri"/>
          <w:b/>
          <w:bCs/>
          <w:i/>
          <w:sz w:val="24"/>
          <w:szCs w:val="24"/>
        </w:rPr>
      </w:pPr>
      <w:r w:rsidRPr="003D7567">
        <w:rPr>
          <w:rFonts w:ascii="Calibri" w:hAnsi="Calibri"/>
          <w:b/>
          <w:bCs/>
          <w:i/>
          <w:sz w:val="24"/>
          <w:szCs w:val="24"/>
        </w:rPr>
        <w:t>V3 Clinical Document Architecture - ISO 10781</w:t>
      </w:r>
    </w:p>
    <w:p w:rsidR="007F4048" w:rsidRPr="007F4048" w:rsidRDefault="007F4048" w:rsidP="00EC0063">
      <w:pPr>
        <w:widowControl/>
        <w:spacing w:after="100" w:afterAutospacing="1" w:line="240" w:lineRule="auto"/>
        <w:ind w:left="720"/>
        <w:rPr>
          <w:rFonts w:ascii="Calibri" w:hAnsi="Calibri"/>
          <w:sz w:val="24"/>
          <w:szCs w:val="24"/>
        </w:rPr>
      </w:pPr>
      <w:r w:rsidRPr="007F4048">
        <w:rPr>
          <w:rFonts w:ascii="Calibri" w:hAnsi="Calibri"/>
          <w:sz w:val="24"/>
          <w:szCs w:val="24"/>
        </w:rPr>
        <w:t>The HL7 version 3 Clinical Document Architecture (CDA) is an XML-based markup standard intended to specify the encoding, structure and semantics of clinical documents for exchange.</w:t>
      </w:r>
    </w:p>
    <w:p w:rsidR="00EC0063" w:rsidRPr="008870D2" w:rsidRDefault="007F4048" w:rsidP="00EC0063">
      <w:pPr>
        <w:widowControl/>
        <w:spacing w:before="100" w:beforeAutospacing="1" w:after="100" w:afterAutospacing="1" w:line="240" w:lineRule="auto"/>
        <w:ind w:left="720"/>
        <w:rPr>
          <w:rFonts w:ascii="Calibri" w:hAnsi="Calibri"/>
          <w:sz w:val="24"/>
          <w:szCs w:val="24"/>
        </w:rPr>
      </w:pPr>
      <w:r>
        <w:rPr>
          <w:rFonts w:ascii="Calibri" w:hAnsi="Calibri"/>
          <w:sz w:val="24"/>
          <w:szCs w:val="24"/>
        </w:rPr>
        <w:t xml:space="preserve"> </w:t>
      </w:r>
      <w:r w:rsidR="00470740" w:rsidRPr="008870D2">
        <w:rPr>
          <w:rFonts w:ascii="Calibri" w:hAnsi="Calibri"/>
          <w:sz w:val="24"/>
          <w:szCs w:val="24"/>
        </w:rPr>
        <w:t>Following sections describe different components required to present the capabilities mentioned above:</w:t>
      </w:r>
      <w:r w:rsidR="00EC0063" w:rsidRPr="008870D2">
        <w:rPr>
          <w:rFonts w:ascii="Calibri" w:hAnsi="Calibri"/>
          <w:sz w:val="24"/>
          <w:szCs w:val="24"/>
        </w:rPr>
        <w:t xml:space="preserve"> </w:t>
      </w:r>
    </w:p>
    <w:p w:rsidR="00B1237E" w:rsidRPr="008870D2" w:rsidRDefault="00B1237E" w:rsidP="00D31CEC">
      <w:pPr>
        <w:widowControl/>
        <w:spacing w:before="100" w:beforeAutospacing="1" w:after="100" w:afterAutospacing="1" w:line="240" w:lineRule="auto"/>
        <w:ind w:left="720"/>
        <w:rPr>
          <w:rFonts w:ascii="Calibri" w:hAnsi="Calibri"/>
          <w:b/>
          <w:sz w:val="24"/>
          <w:szCs w:val="24"/>
        </w:rPr>
      </w:pPr>
      <w:r w:rsidRPr="008870D2">
        <w:rPr>
          <w:rFonts w:ascii="Calibri" w:hAnsi="Calibri"/>
          <w:b/>
          <w:sz w:val="24"/>
          <w:szCs w:val="24"/>
        </w:rPr>
        <w:t>Semantic Integration:</w:t>
      </w:r>
      <w:r w:rsidR="00D31CEC" w:rsidRPr="008870D2">
        <w:rPr>
          <w:rFonts w:ascii="Calibri" w:hAnsi="Calibri"/>
          <w:b/>
          <w:sz w:val="24"/>
          <w:szCs w:val="24"/>
        </w:rPr>
        <w:t xml:space="preserve"> </w:t>
      </w:r>
      <w:r w:rsidRPr="008870D2">
        <w:rPr>
          <w:rFonts w:ascii="Calibri" w:hAnsi="Calibri"/>
          <w:sz w:val="24"/>
          <w:szCs w:val="24"/>
        </w:rPr>
        <w:t xml:space="preserve">semantic integration will facilitate or potentially automate the communication between computer systems using metadata publishing. Metadata publishing potentially offers the ability to automatically link ontologies. One approach to (semi-)automated ontology mapping requires the definition of a semantic distance or its inverse, semantic similarity and appropriate rules. Other approaches include so-called </w:t>
      </w:r>
      <w:r w:rsidRPr="008870D2">
        <w:rPr>
          <w:rFonts w:ascii="Calibri" w:hAnsi="Calibri"/>
          <w:i/>
          <w:iCs/>
          <w:sz w:val="24"/>
          <w:szCs w:val="24"/>
        </w:rPr>
        <w:t>lexical methods,</w:t>
      </w:r>
      <w:r w:rsidRPr="008870D2">
        <w:rPr>
          <w:rFonts w:ascii="Calibri" w:hAnsi="Calibri"/>
          <w:sz w:val="24"/>
          <w:szCs w:val="24"/>
        </w:rPr>
        <w:t xml:space="preserve"> as well as methodologies that rely on exploiting the structures of the ontologies.</w:t>
      </w:r>
    </w:p>
    <w:p w:rsidR="00B1237E" w:rsidRPr="008870D2" w:rsidRDefault="00B1237E" w:rsidP="00D31CEC">
      <w:pPr>
        <w:widowControl/>
        <w:spacing w:before="100" w:beforeAutospacing="1" w:after="100" w:afterAutospacing="1" w:line="240" w:lineRule="auto"/>
        <w:ind w:left="720"/>
        <w:rPr>
          <w:rFonts w:ascii="Calibri" w:hAnsi="Calibri"/>
          <w:sz w:val="24"/>
          <w:szCs w:val="24"/>
        </w:rPr>
      </w:pPr>
      <w:r w:rsidRPr="008870D2">
        <w:rPr>
          <w:rFonts w:ascii="Calibri" w:hAnsi="Calibri"/>
          <w:b/>
          <w:sz w:val="24"/>
          <w:szCs w:val="24"/>
        </w:rPr>
        <w:t>Semantic Translation:</w:t>
      </w:r>
      <w:r w:rsidR="00D31CEC" w:rsidRPr="008870D2">
        <w:rPr>
          <w:rFonts w:ascii="Calibri" w:hAnsi="Calibri"/>
          <w:b/>
          <w:sz w:val="24"/>
          <w:szCs w:val="24"/>
        </w:rPr>
        <w:t xml:space="preserve"> </w:t>
      </w:r>
      <w:r w:rsidRPr="008870D2">
        <w:rPr>
          <w:rFonts w:ascii="Calibri" w:hAnsi="Calibri"/>
          <w:bCs/>
          <w:sz w:val="24"/>
          <w:szCs w:val="24"/>
        </w:rPr>
        <w:t>Semantic translation</w:t>
      </w:r>
      <w:r w:rsidRPr="008870D2">
        <w:rPr>
          <w:rFonts w:ascii="Calibri" w:hAnsi="Calibri"/>
          <w:sz w:val="24"/>
          <w:szCs w:val="24"/>
        </w:rPr>
        <w:t xml:space="preserve"> is the process of using semantic information to aid in the translation of data in one representation or data model to another representation or data model. Semantic translation takes </w:t>
      </w:r>
      <w:r w:rsidR="00337020" w:rsidRPr="008870D2">
        <w:rPr>
          <w:rFonts w:ascii="Calibri" w:hAnsi="Calibri"/>
          <w:sz w:val="24"/>
          <w:szCs w:val="24"/>
        </w:rPr>
        <w:t xml:space="preserve">should take </w:t>
      </w:r>
      <w:r w:rsidRPr="008870D2">
        <w:rPr>
          <w:rFonts w:ascii="Calibri" w:hAnsi="Calibri"/>
          <w:sz w:val="24"/>
          <w:szCs w:val="24"/>
        </w:rPr>
        <w:t>advantage of semantics that associate meaning with individual data elements in one dictionary to create an equivalent meaning in a second system.</w:t>
      </w:r>
      <w:r w:rsidR="00337020" w:rsidRPr="008870D2">
        <w:rPr>
          <w:rFonts w:ascii="Calibri" w:hAnsi="Calibri"/>
          <w:sz w:val="24"/>
          <w:szCs w:val="24"/>
        </w:rPr>
        <w:t xml:space="preserve"> It is also possible that different modeling languages can be used while referring same data dictionary. A common metamodel need to be defined to enable different translations supporting different modeling languages. </w:t>
      </w:r>
    </w:p>
    <w:p w:rsidR="00D12CA3" w:rsidRPr="008870D2" w:rsidRDefault="00B1237E" w:rsidP="00D12CA3">
      <w:pPr>
        <w:pStyle w:val="NormalWeb"/>
        <w:ind w:left="720"/>
        <w:rPr>
          <w:rFonts w:ascii="Calibri" w:hAnsi="Calibri"/>
        </w:rPr>
      </w:pPr>
      <w:r w:rsidRPr="008870D2">
        <w:rPr>
          <w:rFonts w:ascii="Calibri" w:hAnsi="Calibri"/>
        </w:rPr>
        <w:t xml:space="preserve">An example of semantic translation is the conversion of XML data from one data model to a second data model using formal ontologies for each system such as the Web Ontology Language (owl). </w:t>
      </w:r>
      <w:r w:rsidR="00D12CA3" w:rsidRPr="008870D2">
        <w:rPr>
          <w:rFonts w:ascii="Calibri" w:hAnsi="Calibri"/>
        </w:rPr>
        <w:t xml:space="preserve"> Another example is the Semantic Web that cuts across the boundaries of applications, enterprises and industries. The Semantic Web links and relates elements of the data model to a common ontology. It uses the Resource Description Framework and the Web Ontology Language to allow data to be shared and reused on the Web.</w:t>
      </w:r>
    </w:p>
    <w:p w:rsidR="0046704A" w:rsidRPr="00F81495" w:rsidRDefault="0046704A" w:rsidP="0046704A">
      <w:pPr>
        <w:widowControl/>
        <w:spacing w:before="100" w:beforeAutospacing="1" w:after="100" w:afterAutospacing="1" w:line="240" w:lineRule="auto"/>
        <w:ind w:left="720"/>
        <w:rPr>
          <w:rFonts w:ascii="Calibri" w:hAnsi="Calibri"/>
          <w:b/>
          <w:sz w:val="24"/>
          <w:szCs w:val="24"/>
        </w:rPr>
      </w:pPr>
      <w:r>
        <w:rPr>
          <w:rFonts w:ascii="Calibri" w:hAnsi="Calibri"/>
          <w:b/>
          <w:sz w:val="24"/>
          <w:szCs w:val="24"/>
        </w:rPr>
        <w:t>Annotation:</w:t>
      </w:r>
      <w:r w:rsidR="004A3D2D">
        <w:rPr>
          <w:rFonts w:ascii="Calibri" w:hAnsi="Calibri"/>
          <w:b/>
          <w:sz w:val="24"/>
          <w:szCs w:val="24"/>
        </w:rPr>
        <w:t xml:space="preserve"> </w:t>
      </w:r>
      <w:r w:rsidR="0069492E" w:rsidRPr="00F81495">
        <w:rPr>
          <w:rFonts w:ascii="Calibri" w:hAnsi="Calibri"/>
          <w:sz w:val="24"/>
          <w:szCs w:val="24"/>
        </w:rPr>
        <w:t>Semantic Annotation helps to bridge the ambiguity of the natural language when expressing notions and their computational representation in a formal language.</w:t>
      </w:r>
      <w:r w:rsidR="00F81495" w:rsidRPr="00F81495">
        <w:rPr>
          <w:rFonts w:ascii="Calibri" w:hAnsi="Calibri"/>
          <w:sz w:val="24"/>
          <w:szCs w:val="24"/>
        </w:rPr>
        <w:t xml:space="preserve"> Annotation tool should provide capabilities to add metadata to a UML model and map concepts, data constructs or value domains to UML elements. </w:t>
      </w:r>
      <w:r w:rsidR="004D2E04" w:rsidRPr="00F81495">
        <w:rPr>
          <w:rFonts w:ascii="Calibri" w:hAnsi="Calibri"/>
          <w:sz w:val="24"/>
          <w:szCs w:val="24"/>
        </w:rPr>
        <w:t xml:space="preserve"> </w:t>
      </w:r>
      <w:r w:rsidR="00F81495" w:rsidRPr="00F81495">
        <w:rPr>
          <w:rFonts w:ascii="Calibri" w:hAnsi="Calibri"/>
          <w:sz w:val="24"/>
          <w:szCs w:val="24"/>
        </w:rPr>
        <w:t>It should also support adding s</w:t>
      </w:r>
      <w:r w:rsidR="004D2E04" w:rsidRPr="00F81495">
        <w:rPr>
          <w:rFonts w:ascii="Calibri" w:hAnsi="Calibri"/>
          <w:sz w:val="24"/>
          <w:szCs w:val="24"/>
        </w:rPr>
        <w:t xml:space="preserve">emantic Annotations </w:t>
      </w:r>
      <w:r w:rsidR="00F81495" w:rsidRPr="00F81495">
        <w:rPr>
          <w:rFonts w:ascii="Calibri" w:hAnsi="Calibri"/>
          <w:sz w:val="24"/>
          <w:szCs w:val="24"/>
        </w:rPr>
        <w:t>to</w:t>
      </w:r>
      <w:r w:rsidR="004D2E04" w:rsidRPr="00F81495">
        <w:rPr>
          <w:rFonts w:ascii="Calibri" w:hAnsi="Calibri"/>
          <w:sz w:val="24"/>
          <w:szCs w:val="24"/>
        </w:rPr>
        <w:t xml:space="preserve"> WSDL and XML Schema </w:t>
      </w:r>
      <w:r w:rsidR="00F81495" w:rsidRPr="00F81495">
        <w:rPr>
          <w:rFonts w:ascii="Calibri" w:hAnsi="Calibri"/>
          <w:sz w:val="24"/>
          <w:szCs w:val="24"/>
        </w:rPr>
        <w:t>to represent</w:t>
      </w:r>
      <w:r w:rsidR="004D2E04" w:rsidRPr="00F81495">
        <w:rPr>
          <w:rFonts w:ascii="Calibri" w:hAnsi="Calibri"/>
          <w:sz w:val="24"/>
          <w:szCs w:val="24"/>
        </w:rPr>
        <w:t xml:space="preserve"> input and output message structures, interfaces and operations.</w:t>
      </w:r>
    </w:p>
    <w:p w:rsidR="00C53C36" w:rsidRDefault="00C53C36" w:rsidP="0046704A">
      <w:pPr>
        <w:widowControl/>
        <w:spacing w:before="100" w:beforeAutospacing="1" w:after="100" w:afterAutospacing="1" w:line="240" w:lineRule="auto"/>
        <w:ind w:left="720"/>
        <w:rPr>
          <w:rFonts w:ascii="Calibri" w:hAnsi="Calibri"/>
          <w:b/>
          <w:sz w:val="24"/>
          <w:szCs w:val="24"/>
        </w:rPr>
      </w:pPr>
    </w:p>
    <w:p w:rsidR="00C53C36" w:rsidRDefault="00C53C36" w:rsidP="0046704A">
      <w:pPr>
        <w:widowControl/>
        <w:spacing w:before="100" w:beforeAutospacing="1" w:after="100" w:afterAutospacing="1" w:line="240" w:lineRule="auto"/>
        <w:ind w:left="720"/>
        <w:rPr>
          <w:rFonts w:ascii="Calibri" w:hAnsi="Calibri"/>
          <w:b/>
          <w:sz w:val="24"/>
          <w:szCs w:val="24"/>
        </w:rPr>
      </w:pPr>
    </w:p>
    <w:p w:rsidR="0046704A" w:rsidRPr="00CF0376" w:rsidRDefault="0046704A" w:rsidP="0046704A">
      <w:pPr>
        <w:widowControl/>
        <w:spacing w:before="100" w:beforeAutospacing="1" w:after="100" w:afterAutospacing="1" w:line="240" w:lineRule="auto"/>
        <w:ind w:left="720"/>
        <w:rPr>
          <w:rFonts w:ascii="Calibri" w:hAnsi="Calibri"/>
          <w:sz w:val="24"/>
          <w:szCs w:val="24"/>
        </w:rPr>
      </w:pPr>
      <w:r w:rsidRPr="008870D2">
        <w:rPr>
          <w:rFonts w:ascii="Calibri" w:hAnsi="Calibri"/>
          <w:b/>
          <w:sz w:val="24"/>
          <w:szCs w:val="24"/>
        </w:rPr>
        <w:t>Curation</w:t>
      </w:r>
      <w:r w:rsidRPr="008870D2">
        <w:rPr>
          <w:rFonts w:ascii="Calibri" w:hAnsi="Calibri"/>
          <w:sz w:val="24"/>
          <w:szCs w:val="24"/>
        </w:rPr>
        <w:t>:</w:t>
      </w:r>
      <w:r>
        <w:rPr>
          <w:rFonts w:ascii="Calibri" w:hAnsi="Calibri"/>
          <w:sz w:val="24"/>
          <w:szCs w:val="24"/>
        </w:rPr>
        <w:t xml:space="preserve"> </w:t>
      </w:r>
      <w:r w:rsidRPr="00CF0376">
        <w:rPr>
          <w:rFonts w:ascii="Calibri" w:hAnsi="Calibri"/>
          <w:sz w:val="24"/>
          <w:szCs w:val="24"/>
        </w:rPr>
        <w:t xml:space="preserve">Curation is the process of creating/editing content in </w:t>
      </w:r>
      <w:r w:rsidRPr="002137CD">
        <w:rPr>
          <w:rFonts w:ascii="Calibri" w:hAnsi="Calibri"/>
          <w:sz w:val="24"/>
          <w:szCs w:val="24"/>
        </w:rPr>
        <w:t>a metadata repository</w:t>
      </w:r>
      <w:r w:rsidRPr="00CF0376">
        <w:rPr>
          <w:rFonts w:ascii="Calibri" w:hAnsi="Calibri"/>
          <w:sz w:val="24"/>
          <w:szCs w:val="24"/>
        </w:rPr>
        <w:t>. It involves characterizing the data that one intends to</w:t>
      </w:r>
      <w:r w:rsidR="00104836">
        <w:rPr>
          <w:rFonts w:ascii="Calibri" w:hAnsi="Calibri"/>
          <w:sz w:val="24"/>
          <w:szCs w:val="24"/>
        </w:rPr>
        <w:t xml:space="preserve"> collect or has collected as a structured </w:t>
      </w:r>
      <w:r w:rsidRPr="00CF0376">
        <w:rPr>
          <w:rFonts w:ascii="Calibri" w:hAnsi="Calibri"/>
          <w:sz w:val="24"/>
          <w:szCs w:val="24"/>
        </w:rPr>
        <w:t>data element.</w:t>
      </w:r>
      <w:r w:rsidRPr="002137CD">
        <w:rPr>
          <w:rFonts w:ascii="Calibri" w:hAnsi="Calibri"/>
          <w:sz w:val="24"/>
          <w:szCs w:val="24"/>
        </w:rPr>
        <w:t xml:space="preserve"> </w:t>
      </w:r>
      <w:r w:rsidR="00104836">
        <w:rPr>
          <w:rFonts w:ascii="Calibri" w:hAnsi="Calibri"/>
          <w:sz w:val="24"/>
          <w:szCs w:val="24"/>
        </w:rPr>
        <w:t xml:space="preserve">Curation tool should provide capabilities to </w:t>
      </w:r>
      <w:r w:rsidR="00B33C3E">
        <w:rPr>
          <w:rFonts w:ascii="Calibri" w:hAnsi="Calibri"/>
          <w:sz w:val="24"/>
          <w:szCs w:val="24"/>
        </w:rPr>
        <w:t xml:space="preserve">access </w:t>
      </w:r>
      <w:r w:rsidR="00A20C6E">
        <w:rPr>
          <w:rFonts w:ascii="Calibri" w:hAnsi="Calibri"/>
          <w:sz w:val="24"/>
          <w:szCs w:val="24"/>
        </w:rPr>
        <w:t>metadata repository, search metadata elements and create or edit those elements as necessary.</w:t>
      </w:r>
    </w:p>
    <w:p w:rsidR="00D74F20" w:rsidRDefault="007D6311" w:rsidP="003F7493">
      <w:pPr>
        <w:widowControl/>
        <w:spacing w:before="100" w:beforeAutospacing="1" w:after="100" w:afterAutospacing="1" w:line="240" w:lineRule="auto"/>
        <w:ind w:left="720"/>
        <w:rPr>
          <w:rFonts w:ascii="Calibri" w:hAnsi="Calibri"/>
          <w:color w:val="000000" w:themeColor="text1"/>
          <w:sz w:val="24"/>
          <w:szCs w:val="24"/>
        </w:rPr>
      </w:pPr>
      <w:r w:rsidRPr="00FE5583">
        <w:rPr>
          <w:rFonts w:ascii="Calibri" w:hAnsi="Calibri" w:cs="Arial"/>
          <w:b/>
          <w:color w:val="000000" w:themeColor="text1"/>
          <w:sz w:val="24"/>
          <w:szCs w:val="24"/>
        </w:rPr>
        <w:t>Metadata Registry</w:t>
      </w:r>
      <w:r w:rsidR="00655F35" w:rsidRPr="00FE5583">
        <w:rPr>
          <w:rFonts w:ascii="Calibri" w:hAnsi="Calibri" w:cs="Arial"/>
          <w:b/>
          <w:color w:val="000000" w:themeColor="text1"/>
          <w:sz w:val="24"/>
          <w:szCs w:val="24"/>
        </w:rPr>
        <w:t>:</w:t>
      </w:r>
      <w:r w:rsidR="00E86EB7" w:rsidRPr="003619DE">
        <w:rPr>
          <w:rFonts w:ascii="Calibri" w:hAnsi="Calibri" w:cs="Arial"/>
          <w:color w:val="000000" w:themeColor="text1"/>
          <w:sz w:val="24"/>
          <w:szCs w:val="24"/>
        </w:rPr>
        <w:t xml:space="preserve"> A metadata registry provides access to registered models and their annotations. </w:t>
      </w:r>
      <w:r w:rsidR="003F7493" w:rsidRPr="003619DE">
        <w:rPr>
          <w:rFonts w:ascii="Calibri" w:hAnsi="Calibri"/>
          <w:color w:val="000000" w:themeColor="text1"/>
          <w:sz w:val="24"/>
          <w:szCs w:val="24"/>
        </w:rPr>
        <w:t xml:space="preserve">caBIG® adopts a model-driven architecture best practice and requires that all data types used on the grid are formally described, curated, and semantically harmonized. These efforts result in the identification of </w:t>
      </w:r>
      <w:r w:rsidR="00B33C3E">
        <w:rPr>
          <w:rFonts w:ascii="Calibri" w:hAnsi="Calibri"/>
          <w:color w:val="000000" w:themeColor="text1"/>
          <w:sz w:val="24"/>
          <w:szCs w:val="24"/>
        </w:rPr>
        <w:t>structured</w:t>
      </w:r>
      <w:r w:rsidR="003F7493" w:rsidRPr="003619DE">
        <w:rPr>
          <w:rFonts w:ascii="Calibri" w:hAnsi="Calibri"/>
          <w:color w:val="000000" w:themeColor="text1"/>
          <w:sz w:val="24"/>
          <w:szCs w:val="24"/>
        </w:rPr>
        <w:t xml:space="preserve"> data </w:t>
      </w:r>
      <w:r w:rsidR="00B33C3E">
        <w:rPr>
          <w:rFonts w:ascii="Calibri" w:hAnsi="Calibri"/>
          <w:color w:val="000000" w:themeColor="text1"/>
          <w:sz w:val="24"/>
          <w:szCs w:val="24"/>
        </w:rPr>
        <w:t>constructs</w:t>
      </w:r>
      <w:r w:rsidR="003F7493" w:rsidRPr="003619DE">
        <w:rPr>
          <w:rFonts w:ascii="Calibri" w:hAnsi="Calibri"/>
          <w:color w:val="000000" w:themeColor="text1"/>
          <w:sz w:val="24"/>
          <w:szCs w:val="24"/>
        </w:rPr>
        <w:t xml:space="preserve">, controlled vocabularies, and object-based abstractions for all cancer research domains. caCORE </w:t>
      </w:r>
      <w:r w:rsidR="00457522">
        <w:rPr>
          <w:rFonts w:ascii="Calibri" w:hAnsi="Calibri"/>
          <w:color w:val="000000" w:themeColor="text1"/>
          <w:sz w:val="24"/>
          <w:szCs w:val="24"/>
        </w:rPr>
        <w:t>metadata</w:t>
      </w:r>
      <w:r w:rsidR="003F7493" w:rsidRPr="003619DE">
        <w:rPr>
          <w:rFonts w:ascii="Calibri" w:hAnsi="Calibri"/>
          <w:color w:val="000000" w:themeColor="text1"/>
          <w:sz w:val="24"/>
          <w:szCs w:val="24"/>
        </w:rPr>
        <w:t xml:space="preserve"> infrastructure </w:t>
      </w:r>
      <w:r w:rsidR="00D26136">
        <w:rPr>
          <w:rFonts w:ascii="Calibri" w:hAnsi="Calibri"/>
          <w:color w:val="000000" w:themeColor="text1"/>
          <w:sz w:val="24"/>
          <w:szCs w:val="24"/>
        </w:rPr>
        <w:t xml:space="preserve">should </w:t>
      </w:r>
      <w:r w:rsidR="003F7493" w:rsidRPr="003619DE">
        <w:rPr>
          <w:rFonts w:ascii="Calibri" w:hAnsi="Calibri"/>
          <w:color w:val="000000" w:themeColor="text1"/>
          <w:sz w:val="24"/>
          <w:szCs w:val="24"/>
        </w:rPr>
        <w:t xml:space="preserve">provide ability to </w:t>
      </w:r>
      <w:r w:rsidR="00D74F20">
        <w:rPr>
          <w:rFonts w:ascii="Calibri" w:hAnsi="Calibri"/>
          <w:color w:val="000000" w:themeColor="text1"/>
          <w:sz w:val="24"/>
          <w:szCs w:val="24"/>
        </w:rPr>
        <w:t>administer</w:t>
      </w:r>
      <w:r w:rsidR="00457522">
        <w:rPr>
          <w:rFonts w:ascii="Calibri" w:hAnsi="Calibri"/>
          <w:color w:val="000000" w:themeColor="text1"/>
          <w:sz w:val="24"/>
          <w:szCs w:val="24"/>
        </w:rPr>
        <w:t xml:space="preserve"> and </w:t>
      </w:r>
      <w:r w:rsidR="00D74F20">
        <w:rPr>
          <w:rFonts w:ascii="Calibri" w:hAnsi="Calibri"/>
          <w:color w:val="000000" w:themeColor="text1"/>
          <w:sz w:val="24"/>
          <w:szCs w:val="24"/>
        </w:rPr>
        <w:t xml:space="preserve">provide </w:t>
      </w:r>
      <w:r w:rsidR="00457522">
        <w:rPr>
          <w:rFonts w:ascii="Calibri" w:hAnsi="Calibri"/>
          <w:color w:val="000000" w:themeColor="text1"/>
          <w:sz w:val="24"/>
          <w:szCs w:val="24"/>
        </w:rPr>
        <w:t>access</w:t>
      </w:r>
      <w:r w:rsidR="00D74F20">
        <w:rPr>
          <w:rFonts w:ascii="Calibri" w:hAnsi="Calibri"/>
          <w:color w:val="000000" w:themeColor="text1"/>
          <w:sz w:val="24"/>
          <w:szCs w:val="24"/>
        </w:rPr>
        <w:t xml:space="preserve"> those items</w:t>
      </w:r>
      <w:r w:rsidR="003F7493" w:rsidRPr="003619DE">
        <w:rPr>
          <w:rFonts w:ascii="Calibri" w:hAnsi="Calibri"/>
          <w:color w:val="000000" w:themeColor="text1"/>
          <w:sz w:val="24"/>
          <w:szCs w:val="24"/>
        </w:rPr>
        <w:t xml:space="preserve">. </w:t>
      </w:r>
    </w:p>
    <w:p w:rsidR="006A7532" w:rsidRPr="003619DE" w:rsidRDefault="006A7532" w:rsidP="003F7493">
      <w:pPr>
        <w:widowControl/>
        <w:spacing w:before="100" w:beforeAutospacing="1" w:after="100" w:afterAutospacing="1" w:line="240" w:lineRule="auto"/>
        <w:ind w:left="720"/>
        <w:rPr>
          <w:rFonts w:ascii="Calibri" w:hAnsi="Calibri"/>
          <w:b/>
          <w:color w:val="000000" w:themeColor="text1"/>
          <w:sz w:val="24"/>
          <w:szCs w:val="24"/>
        </w:rPr>
      </w:pPr>
      <w:r>
        <w:rPr>
          <w:rFonts w:ascii="Calibri" w:hAnsi="Calibri"/>
          <w:color w:val="000000" w:themeColor="text1"/>
          <w:sz w:val="24"/>
          <w:szCs w:val="24"/>
        </w:rPr>
        <w:t xml:space="preserve">Metadata Registry is not limited to administering annotated data models. It could also support metamodels and other types of models mentioned in section </w:t>
      </w:r>
      <w:r w:rsidR="00AD0F9E">
        <w:rPr>
          <w:rFonts w:ascii="Calibri" w:hAnsi="Calibri"/>
          <w:color w:val="000000" w:themeColor="text1"/>
          <w:sz w:val="24"/>
          <w:szCs w:val="24"/>
        </w:rPr>
        <w:t xml:space="preserve">5.10 </w:t>
      </w:r>
      <w:r>
        <w:rPr>
          <w:rFonts w:ascii="Calibri" w:hAnsi="Calibri"/>
          <w:color w:val="000000" w:themeColor="text1"/>
          <w:sz w:val="24"/>
          <w:szCs w:val="24"/>
        </w:rPr>
        <w:t xml:space="preserve">above. </w:t>
      </w:r>
    </w:p>
    <w:p w:rsidR="00A735EE" w:rsidRPr="003619DE" w:rsidRDefault="00655F35" w:rsidP="00A735EE">
      <w:pPr>
        <w:ind w:left="720"/>
        <w:rPr>
          <w:rFonts w:ascii="Calibri" w:hAnsi="Calibri" w:cs="Arial"/>
          <w:color w:val="000000" w:themeColor="text1"/>
          <w:sz w:val="24"/>
          <w:szCs w:val="24"/>
        </w:rPr>
      </w:pPr>
      <w:r w:rsidRPr="00D7166E">
        <w:rPr>
          <w:rFonts w:ascii="Calibri" w:hAnsi="Calibri" w:cs="Arial"/>
          <w:b/>
          <w:color w:val="000000" w:themeColor="text1"/>
          <w:sz w:val="24"/>
          <w:szCs w:val="24"/>
        </w:rPr>
        <w:t>Local Metadata registry:</w:t>
      </w:r>
      <w:r w:rsidR="003619DE" w:rsidRPr="003619DE">
        <w:rPr>
          <w:rFonts w:ascii="Calibri" w:hAnsi="Calibri" w:cs="Arial"/>
          <w:color w:val="000000" w:themeColor="text1"/>
          <w:sz w:val="24"/>
          <w:szCs w:val="24"/>
        </w:rPr>
        <w:t xml:space="preserve"> </w:t>
      </w:r>
      <w:r w:rsidR="00DF2455">
        <w:rPr>
          <w:rFonts w:ascii="Calibri" w:hAnsi="Calibri" w:cs="Arial"/>
          <w:color w:val="000000" w:themeColor="text1"/>
          <w:sz w:val="24"/>
          <w:szCs w:val="24"/>
        </w:rPr>
        <w:t xml:space="preserve">A local metadata registry provides federation capability to the concept of </w:t>
      </w:r>
      <w:r w:rsidR="00D7166E">
        <w:rPr>
          <w:rFonts w:ascii="Calibri" w:hAnsi="Calibri" w:cs="Arial"/>
          <w:color w:val="000000" w:themeColor="text1"/>
          <w:sz w:val="24"/>
          <w:szCs w:val="24"/>
        </w:rPr>
        <w:t>maintaining a</w:t>
      </w:r>
      <w:r w:rsidR="00DF2455">
        <w:rPr>
          <w:rFonts w:ascii="Calibri" w:hAnsi="Calibri" w:cs="Arial"/>
          <w:color w:val="000000" w:themeColor="text1"/>
          <w:sz w:val="24"/>
          <w:szCs w:val="24"/>
        </w:rPr>
        <w:t xml:space="preserve"> centralized metadata registry. </w:t>
      </w:r>
      <w:r w:rsidR="00D7166E">
        <w:rPr>
          <w:rFonts w:ascii="Calibri" w:hAnsi="Calibri" w:cs="Arial"/>
          <w:color w:val="000000" w:themeColor="text1"/>
          <w:sz w:val="24"/>
          <w:szCs w:val="24"/>
        </w:rPr>
        <w:t xml:space="preserve"> Federation would provide autonomy to</w:t>
      </w:r>
      <w:r w:rsidR="00E362B5">
        <w:rPr>
          <w:rFonts w:ascii="Calibri" w:hAnsi="Calibri" w:cs="Arial"/>
          <w:color w:val="000000" w:themeColor="text1"/>
          <w:sz w:val="24"/>
          <w:szCs w:val="24"/>
        </w:rPr>
        <w:t xml:space="preserve"> collaborating parties to work with their </w:t>
      </w:r>
      <w:r w:rsidR="00D7166E">
        <w:rPr>
          <w:rFonts w:ascii="Calibri" w:hAnsi="Calibri" w:cs="Arial"/>
          <w:color w:val="000000" w:themeColor="text1"/>
          <w:sz w:val="24"/>
          <w:szCs w:val="24"/>
        </w:rPr>
        <w:t xml:space="preserve">local </w:t>
      </w:r>
      <w:r w:rsidR="00E362B5">
        <w:rPr>
          <w:rFonts w:ascii="Calibri" w:hAnsi="Calibri" w:cs="Arial"/>
          <w:color w:val="000000" w:themeColor="text1"/>
          <w:sz w:val="24"/>
          <w:szCs w:val="24"/>
        </w:rPr>
        <w:t xml:space="preserve">registry and synchronize with the central registry or with another registry </w:t>
      </w:r>
      <w:r w:rsidR="00F14FAD">
        <w:rPr>
          <w:rFonts w:ascii="Calibri" w:hAnsi="Calibri" w:cs="Arial"/>
          <w:color w:val="000000" w:themeColor="text1"/>
          <w:sz w:val="24"/>
          <w:szCs w:val="24"/>
        </w:rPr>
        <w:t xml:space="preserve">later </w:t>
      </w:r>
      <w:r w:rsidR="00E362B5">
        <w:rPr>
          <w:rFonts w:ascii="Calibri" w:hAnsi="Calibri" w:cs="Arial"/>
          <w:color w:val="000000" w:themeColor="text1"/>
          <w:sz w:val="24"/>
          <w:szCs w:val="24"/>
        </w:rPr>
        <w:t xml:space="preserve">to </w:t>
      </w:r>
      <w:r w:rsidR="00F14FAD">
        <w:rPr>
          <w:rFonts w:ascii="Calibri" w:hAnsi="Calibri" w:cs="Arial"/>
          <w:color w:val="000000" w:themeColor="text1"/>
          <w:sz w:val="24"/>
          <w:szCs w:val="24"/>
        </w:rPr>
        <w:t xml:space="preserve">share or </w:t>
      </w:r>
      <w:r w:rsidR="00E362B5">
        <w:rPr>
          <w:rFonts w:ascii="Calibri" w:hAnsi="Calibri" w:cs="Arial"/>
          <w:color w:val="000000" w:themeColor="text1"/>
          <w:sz w:val="24"/>
          <w:szCs w:val="24"/>
        </w:rPr>
        <w:t xml:space="preserve">promote a solution. </w:t>
      </w:r>
      <w:r w:rsidR="00F14FAD">
        <w:rPr>
          <w:rFonts w:ascii="Calibri" w:hAnsi="Calibri" w:cs="Arial"/>
          <w:color w:val="000000" w:themeColor="text1"/>
          <w:sz w:val="24"/>
          <w:szCs w:val="24"/>
        </w:rPr>
        <w:t xml:space="preserve">This can be accommodated by using Infrastructure metadata connector to connect, compare and synchronize different registries. </w:t>
      </w:r>
    </w:p>
    <w:p w:rsidR="00A735EE" w:rsidRDefault="00A735EE" w:rsidP="00B1237E">
      <w:pPr>
        <w:pStyle w:val="NormalWeb"/>
        <w:ind w:left="720"/>
        <w:rPr>
          <w:rFonts w:ascii="Calibri" w:hAnsi="Calibri"/>
          <w:b/>
        </w:rPr>
      </w:pPr>
    </w:p>
    <w:p w:rsidR="0098099C" w:rsidRDefault="0098099C" w:rsidP="00B1237E">
      <w:pPr>
        <w:pStyle w:val="NormalWeb"/>
        <w:ind w:left="720"/>
        <w:rPr>
          <w:rFonts w:ascii="Calibri" w:hAnsi="Calibri"/>
        </w:rPr>
      </w:pPr>
      <w:r>
        <w:rPr>
          <w:rFonts w:ascii="Calibri" w:hAnsi="Calibri"/>
          <w:b/>
        </w:rPr>
        <w:t xml:space="preserve">Metadata Service: </w:t>
      </w:r>
      <w:r w:rsidR="00F82405" w:rsidRPr="00F82405">
        <w:rPr>
          <w:rFonts w:ascii="Calibri" w:hAnsi="Calibri"/>
        </w:rPr>
        <w:t xml:space="preserve">Metadata service provides access capabilities to the </w:t>
      </w:r>
      <w:r w:rsidR="00C852B8">
        <w:rPr>
          <w:rFonts w:ascii="Calibri" w:hAnsi="Calibri"/>
        </w:rPr>
        <w:t>registered</w:t>
      </w:r>
      <w:r w:rsidR="00F82405" w:rsidRPr="00F82405">
        <w:rPr>
          <w:rFonts w:ascii="Calibri" w:hAnsi="Calibri"/>
        </w:rPr>
        <w:t xml:space="preserve"> components in the metadata registry. </w:t>
      </w:r>
      <w:r w:rsidR="00266DF5">
        <w:rPr>
          <w:rFonts w:ascii="Calibri" w:hAnsi="Calibri"/>
        </w:rPr>
        <w:t>This access capability should not be limited to a particular technology or implementation as the registry can be accessed by different diversified parties.</w:t>
      </w:r>
      <w:r w:rsidR="00D34C23">
        <w:rPr>
          <w:rFonts w:ascii="Calibri" w:hAnsi="Calibri"/>
        </w:rPr>
        <w:t xml:space="preserve"> ECCF guidelines should be followed in implementing this service.</w:t>
      </w:r>
    </w:p>
    <w:p w:rsidR="00266DF5" w:rsidRDefault="00266DF5" w:rsidP="00B1237E">
      <w:pPr>
        <w:pStyle w:val="NormalWeb"/>
        <w:ind w:left="720"/>
        <w:rPr>
          <w:rFonts w:ascii="Calibri" w:hAnsi="Calibri"/>
          <w:b/>
        </w:rPr>
      </w:pPr>
    </w:p>
    <w:p w:rsidR="0065665D" w:rsidRDefault="0065665D" w:rsidP="00B1237E">
      <w:pPr>
        <w:pStyle w:val="NormalWeb"/>
        <w:ind w:left="720"/>
        <w:rPr>
          <w:rFonts w:ascii="Calibri" w:hAnsi="Calibri"/>
          <w:b/>
        </w:rPr>
      </w:pPr>
      <w:r>
        <w:rPr>
          <w:rFonts w:ascii="Calibri" w:hAnsi="Calibri"/>
          <w:b/>
        </w:rPr>
        <w:t>Metadata Administration:</w:t>
      </w:r>
      <w:r w:rsidR="005455B3" w:rsidRPr="005455B3">
        <w:rPr>
          <w:rFonts w:ascii="Calibri" w:hAnsi="Calibri"/>
          <w:b/>
        </w:rPr>
        <w:t xml:space="preserve"> </w:t>
      </w:r>
      <w:r w:rsidR="005455B3" w:rsidRPr="005455B3">
        <w:rPr>
          <w:rFonts w:ascii="Calibri" w:hAnsi="Calibri"/>
        </w:rPr>
        <w:t>This tool should provide capabilities to perform administrative and curational tasks including Conceptual Domains, Classification Schemes and Protocols.</w:t>
      </w:r>
    </w:p>
    <w:p w:rsidR="00266DF5" w:rsidRDefault="00266DF5" w:rsidP="00B1237E">
      <w:pPr>
        <w:pStyle w:val="NormalWeb"/>
        <w:ind w:left="720"/>
        <w:rPr>
          <w:rFonts w:ascii="Calibri" w:hAnsi="Calibri"/>
          <w:b/>
        </w:rPr>
      </w:pPr>
    </w:p>
    <w:p w:rsidR="008E5609" w:rsidRDefault="008E5609" w:rsidP="00B1237E">
      <w:pPr>
        <w:pStyle w:val="NormalWeb"/>
        <w:ind w:left="720"/>
        <w:rPr>
          <w:rFonts w:ascii="Calibri" w:hAnsi="Calibri"/>
          <w:b/>
        </w:rPr>
      </w:pPr>
    </w:p>
    <w:p w:rsidR="008E5609" w:rsidRDefault="008E5609" w:rsidP="00B1237E">
      <w:pPr>
        <w:pStyle w:val="NormalWeb"/>
        <w:ind w:left="720"/>
        <w:rPr>
          <w:rFonts w:ascii="Calibri" w:hAnsi="Calibri"/>
          <w:b/>
        </w:rPr>
      </w:pPr>
    </w:p>
    <w:p w:rsidR="008E5609" w:rsidRDefault="008E5609" w:rsidP="00B1237E">
      <w:pPr>
        <w:pStyle w:val="NormalWeb"/>
        <w:ind w:left="720"/>
        <w:rPr>
          <w:rFonts w:ascii="Calibri" w:hAnsi="Calibri"/>
          <w:b/>
        </w:rPr>
      </w:pPr>
    </w:p>
    <w:p w:rsidR="008E5609" w:rsidRDefault="008E5609" w:rsidP="00B1237E">
      <w:pPr>
        <w:pStyle w:val="NormalWeb"/>
        <w:ind w:left="720"/>
        <w:rPr>
          <w:rFonts w:ascii="Calibri" w:hAnsi="Calibri"/>
          <w:b/>
        </w:rPr>
      </w:pPr>
    </w:p>
    <w:p w:rsidR="008E5609" w:rsidRDefault="008E5609" w:rsidP="00B1237E">
      <w:pPr>
        <w:pStyle w:val="NormalWeb"/>
        <w:ind w:left="720"/>
        <w:rPr>
          <w:rFonts w:ascii="Calibri" w:hAnsi="Calibri"/>
          <w:b/>
        </w:rPr>
      </w:pPr>
    </w:p>
    <w:p w:rsidR="008E5609" w:rsidRDefault="008E5609" w:rsidP="00B1237E">
      <w:pPr>
        <w:pStyle w:val="NormalWeb"/>
        <w:ind w:left="720"/>
        <w:rPr>
          <w:rFonts w:ascii="Calibri" w:hAnsi="Calibri"/>
          <w:b/>
        </w:rPr>
      </w:pPr>
    </w:p>
    <w:p w:rsidR="00B52210" w:rsidRDefault="00B52210" w:rsidP="00B1237E">
      <w:pPr>
        <w:pStyle w:val="NormalWeb"/>
        <w:ind w:left="720"/>
        <w:rPr>
          <w:rFonts w:ascii="Calibri" w:hAnsi="Calibri"/>
          <w:b/>
        </w:rPr>
      </w:pPr>
    </w:p>
    <w:p w:rsidR="00B52210" w:rsidRDefault="00B52210" w:rsidP="00B1237E">
      <w:pPr>
        <w:pStyle w:val="NormalWeb"/>
        <w:ind w:left="720"/>
        <w:rPr>
          <w:rFonts w:ascii="Calibri" w:hAnsi="Calibri"/>
          <w:b/>
        </w:rPr>
      </w:pPr>
    </w:p>
    <w:p w:rsidR="00B52210" w:rsidRDefault="00B52210" w:rsidP="00B1237E">
      <w:pPr>
        <w:pStyle w:val="NormalWeb"/>
        <w:ind w:left="720"/>
        <w:rPr>
          <w:rFonts w:ascii="Calibri" w:hAnsi="Calibri"/>
          <w:b/>
        </w:rPr>
      </w:pPr>
    </w:p>
    <w:p w:rsidR="00B52210" w:rsidRPr="008870D2" w:rsidRDefault="00B52210" w:rsidP="00B1237E">
      <w:pPr>
        <w:pStyle w:val="NormalWeb"/>
        <w:ind w:left="720"/>
        <w:rPr>
          <w:rFonts w:ascii="Calibri" w:hAnsi="Calibri"/>
          <w:b/>
        </w:rPr>
      </w:pPr>
    </w:p>
    <w:p w:rsidR="00AC5B01" w:rsidRPr="008870D2" w:rsidRDefault="00AC5B01" w:rsidP="00CB7DED">
      <w:pPr>
        <w:pStyle w:val="Heading3"/>
        <w:ind w:left="1440" w:hanging="720"/>
        <w:rPr>
          <w:rFonts w:ascii="Calibri" w:hAnsi="Calibri"/>
          <w:b/>
          <w:sz w:val="24"/>
          <w:szCs w:val="24"/>
        </w:rPr>
      </w:pPr>
      <w:bookmarkStart w:id="32" w:name="_Toc268011149"/>
      <w:r w:rsidRPr="008870D2">
        <w:rPr>
          <w:rFonts w:ascii="Calibri" w:hAnsi="Calibri"/>
          <w:b/>
          <w:sz w:val="24"/>
          <w:szCs w:val="24"/>
        </w:rPr>
        <w:t>Syntactic Infrastructure</w:t>
      </w:r>
      <w:bookmarkEnd w:id="32"/>
    </w:p>
    <w:p w:rsidR="004B65B5" w:rsidRPr="008870D2" w:rsidRDefault="004B65B5" w:rsidP="00D42904">
      <w:pPr>
        <w:widowControl/>
        <w:spacing w:before="100" w:beforeAutospacing="1" w:after="100" w:afterAutospacing="1" w:line="240" w:lineRule="auto"/>
        <w:ind w:left="720"/>
        <w:rPr>
          <w:rFonts w:ascii="Calibri" w:hAnsi="Calibri"/>
          <w:sz w:val="24"/>
          <w:szCs w:val="24"/>
        </w:rPr>
      </w:pPr>
      <w:r w:rsidRPr="008870D2">
        <w:rPr>
          <w:rFonts w:ascii="Calibri" w:hAnsi="Calibri"/>
          <w:sz w:val="24"/>
          <w:szCs w:val="24"/>
        </w:rPr>
        <w:t xml:space="preserve">Syntactic infrastructure </w:t>
      </w:r>
      <w:r w:rsidR="00C0196C" w:rsidRPr="008870D2">
        <w:rPr>
          <w:rFonts w:ascii="Calibri" w:hAnsi="Calibri"/>
          <w:sz w:val="24"/>
          <w:szCs w:val="24"/>
        </w:rPr>
        <w:t xml:space="preserve">facilitates building interoperable systems based on Model Driven Architecture (MDA) principles. </w:t>
      </w:r>
      <w:r w:rsidR="00D62935" w:rsidRPr="008870D2">
        <w:rPr>
          <w:rFonts w:ascii="Calibri" w:hAnsi="Calibri"/>
          <w:sz w:val="24"/>
          <w:szCs w:val="24"/>
        </w:rPr>
        <w:t xml:space="preserve"> Combined with controlled vocabularies and registered metadata, the resulting system </w:t>
      </w:r>
      <w:r w:rsidR="001D546E" w:rsidRPr="008870D2">
        <w:rPr>
          <w:rFonts w:ascii="Calibri" w:hAnsi="Calibri"/>
          <w:sz w:val="24"/>
          <w:szCs w:val="24"/>
        </w:rPr>
        <w:t>is</w:t>
      </w:r>
      <w:r w:rsidR="00D62935" w:rsidRPr="008870D2">
        <w:rPr>
          <w:rFonts w:ascii="Calibri" w:hAnsi="Calibri"/>
          <w:sz w:val="24"/>
          <w:szCs w:val="24"/>
        </w:rPr>
        <w:t xml:space="preserve"> capable of semantically interoperable in a collaborative environment. </w:t>
      </w:r>
    </w:p>
    <w:p w:rsidR="001D546E" w:rsidRDefault="001D546E" w:rsidP="001D546E">
      <w:pPr>
        <w:widowControl/>
        <w:spacing w:before="100" w:beforeAutospacing="1" w:after="100" w:afterAutospacing="1" w:line="240" w:lineRule="auto"/>
        <w:ind w:left="720"/>
        <w:rPr>
          <w:rFonts w:ascii="Calibri" w:hAnsi="Calibri"/>
          <w:sz w:val="24"/>
          <w:szCs w:val="24"/>
        </w:rPr>
      </w:pPr>
      <w:r w:rsidRPr="008870D2">
        <w:rPr>
          <w:rFonts w:ascii="Calibri" w:hAnsi="Calibri"/>
          <w:sz w:val="24"/>
          <w:szCs w:val="24"/>
        </w:rPr>
        <w:t xml:space="preserve">Model driven architecture (MDA) has been proposed as an approach to deal with complex software systems by splitting the development process into three separate model layers and automatically transforming models from one layer into the other: 1) The Platform Independent Model (PIM) layer holds a high level representation of the entire system without committing to any specific operating system, middleware or programming language. The PIM provides a formal definition of an application’s functionality without burdening the user with too much detail. 2) The Platform Specific Model (PSM) layer holds a representation of the software specific to a certain target platform such as J2EE, .NET etc. 3) The Code Layer consists of the actual source code and supporting files which can be compiled into a working piece of software. In this layer, every part of the system is completely specified. </w:t>
      </w:r>
    </w:p>
    <w:p w:rsidR="00D01EDA" w:rsidRPr="008870D2" w:rsidRDefault="00D01EDA" w:rsidP="001D546E">
      <w:pPr>
        <w:widowControl/>
        <w:spacing w:before="100" w:beforeAutospacing="1" w:after="100" w:afterAutospacing="1" w:line="240" w:lineRule="auto"/>
        <w:ind w:left="720"/>
        <w:rPr>
          <w:rFonts w:ascii="Calibri" w:hAnsi="Calibri"/>
          <w:sz w:val="24"/>
          <w:szCs w:val="24"/>
        </w:rPr>
      </w:pPr>
      <w:r>
        <w:rPr>
          <w:rFonts w:ascii="Calibri" w:hAnsi="Calibri"/>
          <w:sz w:val="24"/>
          <w:szCs w:val="24"/>
        </w:rPr>
        <w:t xml:space="preserve">Following sections describes each of the </w:t>
      </w:r>
      <w:r w:rsidR="001B5599">
        <w:rPr>
          <w:rFonts w:ascii="Calibri" w:hAnsi="Calibri"/>
          <w:sz w:val="24"/>
          <w:szCs w:val="24"/>
        </w:rPr>
        <w:t>functional areas highlighting the necessity of next generation tools required</w:t>
      </w:r>
      <w:r>
        <w:rPr>
          <w:rFonts w:ascii="Calibri" w:hAnsi="Calibri"/>
          <w:sz w:val="24"/>
          <w:szCs w:val="24"/>
        </w:rPr>
        <w:t xml:space="preserve"> to support caBIG</w:t>
      </w:r>
      <w:r w:rsidR="00E13905">
        <w:rPr>
          <w:rFonts w:ascii="Calibri" w:hAnsi="Calibri"/>
          <w:sz w:val="24"/>
          <w:szCs w:val="24"/>
        </w:rPr>
        <w:t>®</w:t>
      </w:r>
      <w:r>
        <w:rPr>
          <w:rFonts w:ascii="Calibri" w:hAnsi="Calibri"/>
          <w:sz w:val="24"/>
          <w:szCs w:val="24"/>
        </w:rPr>
        <w:t xml:space="preserve"> community.</w:t>
      </w:r>
    </w:p>
    <w:p w:rsidR="008A1C66" w:rsidRDefault="008A1C66" w:rsidP="008A1C66">
      <w:pPr>
        <w:widowControl/>
        <w:spacing w:before="100" w:beforeAutospacing="1" w:after="100" w:afterAutospacing="1" w:line="240" w:lineRule="auto"/>
        <w:ind w:left="720"/>
        <w:rPr>
          <w:rFonts w:ascii="Calibri" w:hAnsi="Calibri"/>
          <w:sz w:val="24"/>
          <w:szCs w:val="24"/>
        </w:rPr>
      </w:pPr>
      <w:r w:rsidRPr="008870D2">
        <w:rPr>
          <w:rFonts w:ascii="Calibri" w:hAnsi="Calibri"/>
          <w:b/>
          <w:sz w:val="24"/>
          <w:szCs w:val="24"/>
        </w:rPr>
        <w:t>Model</w:t>
      </w:r>
      <w:r>
        <w:rPr>
          <w:rFonts w:ascii="Calibri" w:hAnsi="Calibri"/>
          <w:b/>
          <w:sz w:val="24"/>
          <w:szCs w:val="24"/>
        </w:rPr>
        <w:t xml:space="preserve"> Access</w:t>
      </w:r>
      <w:r w:rsidRPr="008870D2">
        <w:rPr>
          <w:rFonts w:ascii="Calibri" w:hAnsi="Calibri"/>
          <w:b/>
          <w:sz w:val="24"/>
          <w:szCs w:val="24"/>
        </w:rPr>
        <w:t>:</w:t>
      </w:r>
      <w:r w:rsidRPr="008870D2">
        <w:rPr>
          <w:rFonts w:ascii="Calibri" w:hAnsi="Calibri"/>
          <w:sz w:val="24"/>
          <w:szCs w:val="24"/>
        </w:rPr>
        <w:t xml:space="preserve"> As it is mentioned above, MDA principles provide a layered and consistent way to generate software systems from given models. MDA separates business and application logic from underlying platform technology.  Modeling provides higher level of abstraction in designing software systems </w:t>
      </w:r>
      <w:r>
        <w:rPr>
          <w:rFonts w:ascii="Calibri" w:hAnsi="Calibri"/>
          <w:sz w:val="24"/>
          <w:szCs w:val="24"/>
        </w:rPr>
        <w:t>with</w:t>
      </w:r>
      <w:r w:rsidRPr="008870D2">
        <w:rPr>
          <w:rFonts w:ascii="Calibri" w:hAnsi="Calibri"/>
          <w:sz w:val="24"/>
          <w:szCs w:val="24"/>
        </w:rPr>
        <w:t xml:space="preserve"> standards like UML, MOF, XMI, executable UML etc.</w:t>
      </w:r>
      <w:r>
        <w:rPr>
          <w:rFonts w:ascii="Calibri" w:hAnsi="Calibri"/>
          <w:sz w:val="24"/>
          <w:szCs w:val="24"/>
        </w:rPr>
        <w:t xml:space="preserve"> facilitating to</w:t>
      </w:r>
      <w:r w:rsidRPr="008870D2">
        <w:rPr>
          <w:rFonts w:ascii="Calibri" w:hAnsi="Calibri"/>
          <w:sz w:val="24"/>
          <w:szCs w:val="24"/>
        </w:rPr>
        <w:t xml:space="preserve"> build PIM, PSM</w:t>
      </w:r>
      <w:r>
        <w:rPr>
          <w:rFonts w:ascii="Calibri" w:hAnsi="Calibri"/>
          <w:sz w:val="24"/>
          <w:szCs w:val="24"/>
        </w:rPr>
        <w:t>.</w:t>
      </w:r>
      <w:r w:rsidRPr="008870D2">
        <w:rPr>
          <w:rFonts w:ascii="Calibri" w:hAnsi="Calibri"/>
          <w:sz w:val="24"/>
          <w:szCs w:val="24"/>
        </w:rPr>
        <w:t xml:space="preserve">  OMG’s Unified Modeling Language (UML) forms a foundation for MDA.  A UML model can be either platform independent or platform specific, as it is necessary, and MDA development process uses both of these forms. </w:t>
      </w:r>
      <w:r>
        <w:rPr>
          <w:rFonts w:ascii="Calibri" w:hAnsi="Calibri"/>
          <w:sz w:val="24"/>
          <w:szCs w:val="24"/>
        </w:rPr>
        <w:t>Modeling access tool should be capable of processing different types modeling formats to support wider audience.</w:t>
      </w:r>
    </w:p>
    <w:p w:rsidR="00B32168" w:rsidRPr="008870D2" w:rsidRDefault="00644C9D" w:rsidP="00D42904">
      <w:pPr>
        <w:widowControl/>
        <w:spacing w:before="100" w:beforeAutospacing="1" w:after="100" w:afterAutospacing="1" w:line="240" w:lineRule="auto"/>
        <w:ind w:left="720"/>
        <w:rPr>
          <w:rFonts w:ascii="Calibri" w:hAnsi="Calibri"/>
          <w:bCs/>
          <w:sz w:val="24"/>
          <w:szCs w:val="24"/>
        </w:rPr>
      </w:pPr>
      <w:r w:rsidRPr="00644C9D">
        <w:rPr>
          <w:rFonts w:ascii="Calibri" w:hAnsi="Calibri"/>
          <w:b/>
          <w:bCs/>
          <w:sz w:val="24"/>
          <w:szCs w:val="24"/>
        </w:rPr>
        <w:t xml:space="preserve">Model Translation: </w:t>
      </w:r>
      <w:r w:rsidR="00B32168" w:rsidRPr="008870D2">
        <w:rPr>
          <w:rFonts w:ascii="Calibri" w:hAnsi="Calibri"/>
          <w:bCs/>
          <w:sz w:val="24"/>
          <w:szCs w:val="24"/>
        </w:rPr>
        <w:t xml:space="preserve">The main advantages of MDA are the ability to transform one PIM into several PSMs, one for each platform or technology in which the final system will be deployed, and the automatic code generation that implements the system for those platforms from the corresponding PSMs. </w:t>
      </w:r>
      <w:r w:rsidR="001D546E" w:rsidRPr="008870D2">
        <w:rPr>
          <w:rFonts w:ascii="Calibri" w:hAnsi="Calibri"/>
          <w:bCs/>
          <w:sz w:val="24"/>
          <w:szCs w:val="24"/>
        </w:rPr>
        <w:t>The caCORE syntactic infrastructure should be able to provide appropriate tools and processes to transform PIM into PSM and ultimately into services based software systems with minimum human intervention.</w:t>
      </w:r>
    </w:p>
    <w:p w:rsidR="00603CD4" w:rsidRPr="00603CD4" w:rsidRDefault="00884BED" w:rsidP="00603CD4">
      <w:pPr>
        <w:widowControl/>
        <w:spacing w:before="100" w:beforeAutospacing="1" w:after="100" w:afterAutospacing="1" w:line="240" w:lineRule="auto"/>
        <w:ind w:left="720"/>
        <w:rPr>
          <w:rFonts w:ascii="Calibri" w:hAnsi="Calibri"/>
          <w:sz w:val="24"/>
          <w:szCs w:val="24"/>
        </w:rPr>
      </w:pPr>
      <w:r>
        <w:rPr>
          <w:rFonts w:ascii="Calibri" w:hAnsi="Calibri"/>
          <w:b/>
          <w:bCs/>
          <w:sz w:val="24"/>
          <w:szCs w:val="24"/>
        </w:rPr>
        <w:t>Model Mapping:</w:t>
      </w:r>
      <w:r w:rsidR="00603CD4">
        <w:rPr>
          <w:rFonts w:ascii="Calibri" w:hAnsi="Calibri"/>
          <w:b/>
          <w:bCs/>
          <w:sz w:val="24"/>
          <w:szCs w:val="24"/>
        </w:rPr>
        <w:t xml:space="preserve"> </w:t>
      </w:r>
      <w:r w:rsidR="00603CD4" w:rsidRPr="00603CD4">
        <w:rPr>
          <w:rFonts w:ascii="Calibri" w:hAnsi="Calibri"/>
          <w:sz w:val="24"/>
          <w:szCs w:val="24"/>
        </w:rPr>
        <w:t xml:space="preserve">Model mapping is the process of linking the Logical Model of the system with the Data Model. This step is required to generate a data </w:t>
      </w:r>
      <w:r w:rsidR="00603CD4" w:rsidRPr="00712D34">
        <w:rPr>
          <w:rFonts w:ascii="Calibri" w:hAnsi="Calibri"/>
          <w:sz w:val="24"/>
          <w:szCs w:val="24"/>
        </w:rPr>
        <w:t>service</w:t>
      </w:r>
      <w:r w:rsidR="00603CD4" w:rsidRPr="00603CD4">
        <w:rPr>
          <w:rFonts w:ascii="Calibri" w:hAnsi="Calibri"/>
          <w:sz w:val="24"/>
          <w:szCs w:val="24"/>
        </w:rPr>
        <w:t xml:space="preserve"> from a UML model. </w:t>
      </w:r>
      <w:r w:rsidR="00603CD4" w:rsidRPr="00712D34">
        <w:rPr>
          <w:rFonts w:ascii="Calibri" w:hAnsi="Calibri"/>
          <w:sz w:val="24"/>
          <w:szCs w:val="24"/>
        </w:rPr>
        <w:t xml:space="preserve"> </w:t>
      </w:r>
      <w:r w:rsidR="00603CD4" w:rsidRPr="00603CD4">
        <w:rPr>
          <w:rFonts w:ascii="Calibri" w:hAnsi="Calibri"/>
          <w:sz w:val="24"/>
          <w:szCs w:val="24"/>
        </w:rPr>
        <w:t xml:space="preserve">The specific mapping between the Logical Model and the Data Model is done by </w:t>
      </w:r>
      <w:r w:rsidR="00603CD4" w:rsidRPr="00603CD4">
        <w:rPr>
          <w:rFonts w:ascii="Calibri" w:hAnsi="Calibri"/>
          <w:sz w:val="24"/>
          <w:szCs w:val="24"/>
        </w:rPr>
        <w:lastRenderedPageBreak/>
        <w:t xml:space="preserve">adding additional information to the UML Model using tag values. </w:t>
      </w:r>
      <w:r w:rsidR="009D53F8">
        <w:rPr>
          <w:rFonts w:ascii="Calibri" w:hAnsi="Calibri"/>
          <w:sz w:val="24"/>
          <w:szCs w:val="24"/>
        </w:rPr>
        <w:t xml:space="preserve">A model mapping tool should </w:t>
      </w:r>
      <w:r w:rsidR="00712D34" w:rsidRPr="00712D34">
        <w:rPr>
          <w:rFonts w:ascii="Calibri" w:hAnsi="Calibri"/>
          <w:sz w:val="24"/>
          <w:szCs w:val="24"/>
        </w:rPr>
        <w:t xml:space="preserve">help automating the process and </w:t>
      </w:r>
      <w:r w:rsidR="00603CD4" w:rsidRPr="00603CD4">
        <w:rPr>
          <w:rFonts w:ascii="Calibri" w:hAnsi="Calibri"/>
          <w:sz w:val="24"/>
          <w:szCs w:val="24"/>
        </w:rPr>
        <w:t>add the proper tag values to the proper model elements. Manual annotation has the potential to introduce human errors that can cripple operation of the other caCORE tools and cause long delays in the entire workflow.</w:t>
      </w:r>
    </w:p>
    <w:p w:rsidR="002357F1" w:rsidRDefault="00644C9D" w:rsidP="004B6402">
      <w:pPr>
        <w:widowControl/>
        <w:spacing w:before="100" w:beforeAutospacing="1" w:after="100" w:afterAutospacing="1" w:line="240" w:lineRule="auto"/>
        <w:ind w:left="720"/>
        <w:rPr>
          <w:rFonts w:ascii="Calibri" w:hAnsi="Calibri"/>
          <w:sz w:val="24"/>
          <w:szCs w:val="24"/>
        </w:rPr>
      </w:pPr>
      <w:r>
        <w:rPr>
          <w:rFonts w:ascii="Calibri" w:hAnsi="Calibri"/>
          <w:b/>
          <w:sz w:val="24"/>
          <w:szCs w:val="24"/>
        </w:rPr>
        <w:t>Model Extensions:</w:t>
      </w:r>
      <w:r w:rsidR="00A443A7">
        <w:rPr>
          <w:rFonts w:ascii="Calibri" w:hAnsi="Calibri"/>
          <w:b/>
          <w:sz w:val="24"/>
          <w:szCs w:val="24"/>
        </w:rPr>
        <w:t xml:space="preserve"> </w:t>
      </w:r>
      <w:r w:rsidR="002357F1" w:rsidRPr="002357F1">
        <w:rPr>
          <w:rFonts w:ascii="Calibri" w:hAnsi="Calibri"/>
          <w:sz w:val="24"/>
          <w:szCs w:val="24"/>
        </w:rPr>
        <w:t>UML Profiles provide a generic extension mechanism for building UML models in particular domains. They are based on additional Stereotypes and Tagged values that are applied to Elements, Attributes, Methods, Links, Link Ends and more. A profile is a collection of such extensions that together describe some particular modeling problem and facilitate modeling constructs in that domain.</w:t>
      </w:r>
      <w:r w:rsidR="002357F1" w:rsidRPr="00A443A7">
        <w:rPr>
          <w:rFonts w:ascii="Calibri" w:hAnsi="Calibri"/>
          <w:sz w:val="24"/>
          <w:szCs w:val="24"/>
        </w:rPr>
        <w:t xml:space="preserve"> </w:t>
      </w:r>
      <w:r w:rsidR="00B326F8">
        <w:rPr>
          <w:rFonts w:ascii="Calibri" w:hAnsi="Calibri"/>
          <w:sz w:val="24"/>
          <w:szCs w:val="24"/>
        </w:rPr>
        <w:t>The caCORE could provide such extensions to enable modeling domain specific requirements. One example is to provide a business process modeling extension to model workflow conditions.</w:t>
      </w:r>
    </w:p>
    <w:p w:rsidR="00644C9D" w:rsidRDefault="00644C9D" w:rsidP="00D42904">
      <w:pPr>
        <w:widowControl/>
        <w:spacing w:before="100" w:beforeAutospacing="1" w:after="100" w:afterAutospacing="1" w:line="240" w:lineRule="auto"/>
        <w:ind w:left="720"/>
        <w:rPr>
          <w:rFonts w:ascii="Calibri" w:hAnsi="Calibri"/>
          <w:b/>
          <w:sz w:val="24"/>
          <w:szCs w:val="24"/>
        </w:rPr>
      </w:pPr>
      <w:r w:rsidRPr="00644C9D">
        <w:rPr>
          <w:rFonts w:ascii="Calibri" w:hAnsi="Calibri"/>
          <w:b/>
          <w:sz w:val="24"/>
          <w:szCs w:val="24"/>
        </w:rPr>
        <w:t>Model Validation:</w:t>
      </w:r>
      <w:r w:rsidR="00B27C84">
        <w:rPr>
          <w:rFonts w:ascii="Calibri" w:hAnsi="Calibri"/>
          <w:b/>
          <w:sz w:val="24"/>
          <w:szCs w:val="24"/>
        </w:rPr>
        <w:t xml:space="preserve"> </w:t>
      </w:r>
      <w:r w:rsidR="00B27C84" w:rsidRPr="00B27C84">
        <w:rPr>
          <w:rFonts w:ascii="Calibri" w:hAnsi="Calibri"/>
          <w:sz w:val="24"/>
          <w:szCs w:val="24"/>
        </w:rPr>
        <w:t>A common modelin</w:t>
      </w:r>
      <w:r w:rsidR="00B27C84">
        <w:rPr>
          <w:rFonts w:ascii="Calibri" w:hAnsi="Calibri"/>
          <w:sz w:val="24"/>
          <w:szCs w:val="24"/>
        </w:rPr>
        <w:t xml:space="preserve">g framework should be defined and developed to validate UML models to be used for automated artifact generation. This validation should include parsing different formats of modeling, model mappings, model annotations, model elements and associations. </w:t>
      </w:r>
    </w:p>
    <w:p w:rsidR="00316960" w:rsidRPr="00586494" w:rsidRDefault="00316960" w:rsidP="00D42904">
      <w:pPr>
        <w:widowControl/>
        <w:spacing w:before="100" w:beforeAutospacing="1" w:after="100" w:afterAutospacing="1" w:line="240" w:lineRule="auto"/>
        <w:ind w:left="720"/>
        <w:rPr>
          <w:rFonts w:ascii="Calibri" w:hAnsi="Calibri"/>
          <w:sz w:val="24"/>
          <w:szCs w:val="24"/>
        </w:rPr>
      </w:pPr>
      <w:r>
        <w:rPr>
          <w:rFonts w:ascii="Calibri" w:hAnsi="Calibri"/>
          <w:b/>
          <w:sz w:val="24"/>
          <w:szCs w:val="24"/>
        </w:rPr>
        <w:t>Data Mapping:</w:t>
      </w:r>
      <w:r w:rsidR="009854BE">
        <w:rPr>
          <w:rFonts w:ascii="Calibri" w:hAnsi="Calibri"/>
          <w:b/>
          <w:sz w:val="24"/>
          <w:szCs w:val="24"/>
        </w:rPr>
        <w:t xml:space="preserve"> </w:t>
      </w:r>
      <w:r w:rsidR="00586494">
        <w:rPr>
          <w:rFonts w:ascii="Calibri" w:hAnsi="Calibri"/>
          <w:sz w:val="24"/>
          <w:szCs w:val="24"/>
        </w:rPr>
        <w:t>With different industry standards in the healthcare domain, an automated or semi-automated process/tool should be developed to map different formats of data sets, messages and models to enable automated transformation.</w:t>
      </w:r>
    </w:p>
    <w:p w:rsidR="00316960" w:rsidRPr="0025061C" w:rsidRDefault="00316960" w:rsidP="00D42904">
      <w:pPr>
        <w:widowControl/>
        <w:spacing w:before="100" w:beforeAutospacing="1" w:after="100" w:afterAutospacing="1" w:line="240" w:lineRule="auto"/>
        <w:ind w:left="720"/>
        <w:rPr>
          <w:rFonts w:ascii="Calibri" w:hAnsi="Calibri"/>
          <w:sz w:val="24"/>
          <w:szCs w:val="24"/>
        </w:rPr>
      </w:pPr>
      <w:r>
        <w:rPr>
          <w:rFonts w:ascii="Calibri" w:hAnsi="Calibri"/>
          <w:b/>
          <w:sz w:val="24"/>
          <w:szCs w:val="24"/>
        </w:rPr>
        <w:t>Data Translation:</w:t>
      </w:r>
      <w:r w:rsidR="0025061C">
        <w:rPr>
          <w:rFonts w:ascii="Calibri" w:hAnsi="Calibri"/>
          <w:b/>
          <w:sz w:val="24"/>
          <w:szCs w:val="24"/>
        </w:rPr>
        <w:t xml:space="preserve"> </w:t>
      </w:r>
      <w:r w:rsidR="0025061C">
        <w:rPr>
          <w:rFonts w:ascii="Calibri" w:hAnsi="Calibri"/>
          <w:sz w:val="24"/>
          <w:szCs w:val="24"/>
        </w:rPr>
        <w:t>A common framework / tool</w:t>
      </w:r>
      <w:r w:rsidR="004058F6">
        <w:rPr>
          <w:rFonts w:ascii="Calibri" w:hAnsi="Calibri"/>
          <w:sz w:val="24"/>
          <w:szCs w:val="24"/>
        </w:rPr>
        <w:t>ing</w:t>
      </w:r>
      <w:r w:rsidR="0025061C">
        <w:rPr>
          <w:rFonts w:ascii="Calibri" w:hAnsi="Calibri"/>
          <w:sz w:val="24"/>
          <w:szCs w:val="24"/>
        </w:rPr>
        <w:t xml:space="preserve"> should </w:t>
      </w:r>
      <w:r w:rsidR="004058F6">
        <w:rPr>
          <w:rFonts w:ascii="Calibri" w:hAnsi="Calibri"/>
          <w:sz w:val="24"/>
          <w:szCs w:val="24"/>
        </w:rPr>
        <w:t>be able to transform different data sets, messages and models in an automated fashion.</w:t>
      </w:r>
    </w:p>
    <w:p w:rsidR="00EB71D4" w:rsidRPr="005B7870" w:rsidRDefault="00316960" w:rsidP="00EB71D4">
      <w:pPr>
        <w:widowControl/>
        <w:spacing w:before="100" w:beforeAutospacing="1" w:after="100" w:afterAutospacing="1" w:line="240" w:lineRule="auto"/>
        <w:ind w:left="720"/>
        <w:rPr>
          <w:rFonts w:ascii="Calibri" w:hAnsi="Calibri"/>
          <w:b/>
          <w:sz w:val="24"/>
          <w:szCs w:val="24"/>
        </w:rPr>
      </w:pPr>
      <w:r>
        <w:rPr>
          <w:rFonts w:ascii="Calibri" w:hAnsi="Calibri"/>
          <w:b/>
          <w:sz w:val="24"/>
          <w:szCs w:val="24"/>
        </w:rPr>
        <w:t>Data Validation:</w:t>
      </w:r>
      <w:r w:rsidR="005B7870">
        <w:rPr>
          <w:rFonts w:ascii="Calibri" w:hAnsi="Calibri"/>
          <w:b/>
          <w:sz w:val="24"/>
          <w:szCs w:val="24"/>
        </w:rPr>
        <w:t xml:space="preserve"> </w:t>
      </w:r>
      <w:r w:rsidR="005B7870" w:rsidRPr="005B7870">
        <w:rPr>
          <w:rFonts w:ascii="Calibri" w:hAnsi="Calibri"/>
          <w:sz w:val="24"/>
          <w:szCs w:val="24"/>
        </w:rPr>
        <w:t xml:space="preserve">A common framework / tooling should be able to </w:t>
      </w:r>
      <w:r w:rsidR="00EB71D4" w:rsidRPr="005B7870">
        <w:rPr>
          <w:rStyle w:val="SC52502"/>
          <w:rFonts w:ascii="Calibri" w:hAnsi="Calibri"/>
          <w:sz w:val="24"/>
          <w:szCs w:val="24"/>
        </w:rPr>
        <w:t xml:space="preserve">validate </w:t>
      </w:r>
      <w:r w:rsidR="005B7870" w:rsidRPr="005B7870">
        <w:rPr>
          <w:rStyle w:val="SC52502"/>
          <w:rFonts w:ascii="Calibri" w:hAnsi="Calibri"/>
          <w:sz w:val="24"/>
          <w:szCs w:val="24"/>
        </w:rPr>
        <w:t xml:space="preserve">data sets, </w:t>
      </w:r>
      <w:r w:rsidR="00EB71D4" w:rsidRPr="005B7870">
        <w:rPr>
          <w:rStyle w:val="SC52502"/>
          <w:rFonts w:ascii="Calibri" w:hAnsi="Calibri"/>
          <w:sz w:val="24"/>
          <w:szCs w:val="24"/>
        </w:rPr>
        <w:t>messages with vocabulary and HL7 structural attributes.</w:t>
      </w:r>
    </w:p>
    <w:p w:rsidR="00874F7E" w:rsidRDefault="00874F7E" w:rsidP="00D8337E">
      <w:pPr>
        <w:widowControl/>
        <w:autoSpaceDE w:val="0"/>
        <w:autoSpaceDN w:val="0"/>
        <w:adjustRightInd w:val="0"/>
        <w:spacing w:line="240" w:lineRule="auto"/>
        <w:ind w:left="720"/>
        <w:rPr>
          <w:rFonts w:ascii="Calibri" w:hAnsi="Calibri"/>
          <w:b/>
          <w:sz w:val="24"/>
          <w:szCs w:val="24"/>
        </w:rPr>
      </w:pPr>
    </w:p>
    <w:p w:rsidR="00FA0F40" w:rsidRDefault="007A31D0" w:rsidP="00D8337E">
      <w:pPr>
        <w:widowControl/>
        <w:autoSpaceDE w:val="0"/>
        <w:autoSpaceDN w:val="0"/>
        <w:adjustRightInd w:val="0"/>
        <w:spacing w:line="240" w:lineRule="auto"/>
        <w:ind w:left="720"/>
        <w:rPr>
          <w:rFonts w:ascii="Calibri" w:hAnsi="Calibri"/>
          <w:sz w:val="24"/>
          <w:szCs w:val="24"/>
        </w:rPr>
      </w:pPr>
      <w:r>
        <w:rPr>
          <w:rFonts w:ascii="Calibri" w:hAnsi="Calibri"/>
          <w:b/>
          <w:sz w:val="24"/>
          <w:szCs w:val="24"/>
        </w:rPr>
        <w:t>Service Authoring</w:t>
      </w:r>
      <w:r w:rsidRPr="00D8337E">
        <w:rPr>
          <w:rFonts w:ascii="Calibri" w:hAnsi="Calibri"/>
          <w:sz w:val="24"/>
          <w:szCs w:val="24"/>
        </w:rPr>
        <w:t>:</w:t>
      </w:r>
      <w:r w:rsidR="002A3DAA" w:rsidRPr="00D8337E">
        <w:rPr>
          <w:rFonts w:ascii="Calibri" w:hAnsi="Calibri"/>
          <w:sz w:val="24"/>
          <w:szCs w:val="24"/>
        </w:rPr>
        <w:t xml:space="preserve"> Service authoring </w:t>
      </w:r>
      <w:r w:rsidR="00FA0F40">
        <w:rPr>
          <w:rFonts w:ascii="Calibri" w:hAnsi="Calibri"/>
          <w:sz w:val="24"/>
          <w:szCs w:val="24"/>
        </w:rPr>
        <w:t xml:space="preserve">tooling is required to </w:t>
      </w:r>
      <w:r w:rsidR="002A3DAA" w:rsidRPr="00D8337E">
        <w:rPr>
          <w:rFonts w:ascii="Calibri" w:hAnsi="Calibri"/>
          <w:sz w:val="24"/>
          <w:szCs w:val="24"/>
        </w:rPr>
        <w:t>generat</w:t>
      </w:r>
      <w:r w:rsidR="00FA0F40">
        <w:rPr>
          <w:rFonts w:ascii="Calibri" w:hAnsi="Calibri"/>
          <w:sz w:val="24"/>
          <w:szCs w:val="24"/>
        </w:rPr>
        <w:t>e</w:t>
      </w:r>
      <w:r w:rsidR="002A3DAA" w:rsidRPr="00D8337E">
        <w:rPr>
          <w:rFonts w:ascii="Calibri" w:hAnsi="Calibri"/>
          <w:sz w:val="24"/>
          <w:szCs w:val="24"/>
        </w:rPr>
        <w:t xml:space="preserve"> </w:t>
      </w:r>
      <w:r w:rsidR="00D8337E" w:rsidRPr="00D8337E">
        <w:rPr>
          <w:rFonts w:ascii="Calibri" w:hAnsi="Calibri"/>
          <w:sz w:val="24"/>
          <w:szCs w:val="24"/>
        </w:rPr>
        <w:t>enterprise service</w:t>
      </w:r>
      <w:r w:rsidR="00213F17">
        <w:rPr>
          <w:rFonts w:ascii="Calibri" w:hAnsi="Calibri"/>
          <w:sz w:val="24"/>
          <w:szCs w:val="24"/>
        </w:rPr>
        <w:t xml:space="preserve"> </w:t>
      </w:r>
      <w:r w:rsidR="00FA0F40">
        <w:rPr>
          <w:rFonts w:ascii="Calibri" w:hAnsi="Calibri"/>
          <w:sz w:val="24"/>
          <w:szCs w:val="24"/>
        </w:rPr>
        <w:t xml:space="preserve">artifacts </w:t>
      </w:r>
      <w:r w:rsidR="00FA0F40" w:rsidRPr="00D8337E">
        <w:rPr>
          <w:rFonts w:ascii="Calibri" w:hAnsi="Calibri"/>
          <w:sz w:val="24"/>
          <w:szCs w:val="24"/>
        </w:rPr>
        <w:t>automatically</w:t>
      </w:r>
      <w:r w:rsidR="00FA0F40">
        <w:rPr>
          <w:rFonts w:ascii="Calibri" w:hAnsi="Calibri"/>
          <w:sz w:val="24"/>
          <w:szCs w:val="24"/>
        </w:rPr>
        <w:t xml:space="preserve"> from various inputs</w:t>
      </w:r>
      <w:r w:rsidR="00213F17">
        <w:rPr>
          <w:rFonts w:ascii="Calibri" w:hAnsi="Calibri"/>
          <w:sz w:val="24"/>
          <w:szCs w:val="24"/>
        </w:rPr>
        <w:t xml:space="preserve">. </w:t>
      </w:r>
      <w:r w:rsidR="00FA0F40">
        <w:rPr>
          <w:rFonts w:ascii="Calibri" w:hAnsi="Calibri"/>
          <w:sz w:val="24"/>
          <w:szCs w:val="24"/>
        </w:rPr>
        <w:t xml:space="preserve">These inputs can be metamodels, models, XSDs, WSDL, UDDI, BPEL4WS or POJOS. </w:t>
      </w:r>
      <w:r w:rsidR="00731496">
        <w:rPr>
          <w:rFonts w:ascii="Calibri" w:hAnsi="Calibri"/>
          <w:sz w:val="24"/>
          <w:szCs w:val="24"/>
        </w:rPr>
        <w:t xml:space="preserve"> A service authorizing tool should support following capabilities to generate deployable enterprise service artifacts automatically.</w:t>
      </w:r>
    </w:p>
    <w:p w:rsidR="00731496" w:rsidRPr="0008353B" w:rsidRDefault="00867782" w:rsidP="0008353B">
      <w:pPr>
        <w:pStyle w:val="ListParagraph"/>
        <w:widowControl/>
        <w:numPr>
          <w:ilvl w:val="0"/>
          <w:numId w:val="33"/>
        </w:numPr>
        <w:autoSpaceDE w:val="0"/>
        <w:autoSpaceDN w:val="0"/>
        <w:adjustRightInd w:val="0"/>
        <w:spacing w:line="240" w:lineRule="auto"/>
        <w:rPr>
          <w:rFonts w:ascii="Calibri" w:hAnsi="Calibri"/>
          <w:sz w:val="24"/>
          <w:szCs w:val="24"/>
        </w:rPr>
      </w:pPr>
      <w:r w:rsidRPr="0008353B">
        <w:rPr>
          <w:rFonts w:ascii="Calibri" w:hAnsi="Calibri"/>
          <w:sz w:val="24"/>
          <w:szCs w:val="24"/>
        </w:rPr>
        <w:t xml:space="preserve">A user-friendly, customizable, pluggable GUI that can integrate well with any major IDEs. </w:t>
      </w:r>
    </w:p>
    <w:p w:rsidR="00867782" w:rsidRPr="0008353B" w:rsidRDefault="00867782" w:rsidP="0008353B">
      <w:pPr>
        <w:pStyle w:val="ListParagraph"/>
        <w:widowControl/>
        <w:numPr>
          <w:ilvl w:val="0"/>
          <w:numId w:val="33"/>
        </w:numPr>
        <w:autoSpaceDE w:val="0"/>
        <w:autoSpaceDN w:val="0"/>
        <w:adjustRightInd w:val="0"/>
        <w:spacing w:line="240" w:lineRule="auto"/>
        <w:rPr>
          <w:rFonts w:ascii="Calibri" w:hAnsi="Calibri"/>
          <w:sz w:val="24"/>
          <w:szCs w:val="24"/>
        </w:rPr>
      </w:pPr>
      <w:r w:rsidRPr="0008353B">
        <w:rPr>
          <w:rFonts w:ascii="Calibri" w:hAnsi="Calibri"/>
          <w:sz w:val="24"/>
          <w:szCs w:val="24"/>
        </w:rPr>
        <w:t>Read and parse different UML modeling formats</w:t>
      </w:r>
    </w:p>
    <w:p w:rsidR="00867782" w:rsidRPr="0008353B" w:rsidRDefault="00867782" w:rsidP="0008353B">
      <w:pPr>
        <w:pStyle w:val="ListParagraph"/>
        <w:widowControl/>
        <w:numPr>
          <w:ilvl w:val="0"/>
          <w:numId w:val="33"/>
        </w:numPr>
        <w:autoSpaceDE w:val="0"/>
        <w:autoSpaceDN w:val="0"/>
        <w:adjustRightInd w:val="0"/>
        <w:spacing w:line="240" w:lineRule="auto"/>
        <w:rPr>
          <w:rFonts w:ascii="Calibri" w:hAnsi="Calibri"/>
          <w:sz w:val="24"/>
          <w:szCs w:val="24"/>
        </w:rPr>
      </w:pPr>
      <w:r w:rsidRPr="0008353B">
        <w:rPr>
          <w:rFonts w:ascii="Calibri" w:hAnsi="Calibri"/>
          <w:sz w:val="24"/>
          <w:szCs w:val="24"/>
        </w:rPr>
        <w:t>Understand complex structured data types</w:t>
      </w:r>
    </w:p>
    <w:p w:rsidR="00867782" w:rsidRDefault="00180FCC" w:rsidP="0008353B">
      <w:pPr>
        <w:pStyle w:val="ListParagraph"/>
        <w:widowControl/>
        <w:numPr>
          <w:ilvl w:val="0"/>
          <w:numId w:val="33"/>
        </w:numPr>
        <w:autoSpaceDE w:val="0"/>
        <w:autoSpaceDN w:val="0"/>
        <w:adjustRightInd w:val="0"/>
        <w:spacing w:line="240" w:lineRule="auto"/>
        <w:rPr>
          <w:rFonts w:ascii="Calibri" w:hAnsi="Calibri"/>
          <w:sz w:val="24"/>
          <w:szCs w:val="24"/>
        </w:rPr>
      </w:pPr>
      <w:r w:rsidRPr="0008353B">
        <w:rPr>
          <w:rFonts w:ascii="Calibri" w:hAnsi="Calibri"/>
          <w:sz w:val="24"/>
          <w:szCs w:val="24"/>
        </w:rPr>
        <w:t>Generate client and service interfaces</w:t>
      </w:r>
    </w:p>
    <w:p w:rsidR="002A320F" w:rsidRPr="0008353B" w:rsidRDefault="002A320F" w:rsidP="0008353B">
      <w:pPr>
        <w:pStyle w:val="ListParagraph"/>
        <w:widowControl/>
        <w:numPr>
          <w:ilvl w:val="0"/>
          <w:numId w:val="33"/>
        </w:numPr>
        <w:autoSpaceDE w:val="0"/>
        <w:autoSpaceDN w:val="0"/>
        <w:adjustRightInd w:val="0"/>
        <w:spacing w:line="240" w:lineRule="auto"/>
        <w:rPr>
          <w:rFonts w:ascii="Calibri" w:hAnsi="Calibri"/>
          <w:sz w:val="24"/>
          <w:szCs w:val="24"/>
        </w:rPr>
      </w:pPr>
      <w:r>
        <w:rPr>
          <w:rFonts w:ascii="Calibri" w:hAnsi="Calibri"/>
          <w:sz w:val="24"/>
          <w:szCs w:val="24"/>
        </w:rPr>
        <w:t>Generate test interfaces</w:t>
      </w:r>
    </w:p>
    <w:p w:rsidR="00180FCC" w:rsidRPr="0008353B" w:rsidRDefault="00661F51" w:rsidP="0008353B">
      <w:pPr>
        <w:pStyle w:val="ListParagraph"/>
        <w:widowControl/>
        <w:numPr>
          <w:ilvl w:val="0"/>
          <w:numId w:val="33"/>
        </w:numPr>
        <w:autoSpaceDE w:val="0"/>
        <w:autoSpaceDN w:val="0"/>
        <w:adjustRightInd w:val="0"/>
        <w:spacing w:line="240" w:lineRule="auto"/>
        <w:rPr>
          <w:rFonts w:ascii="Calibri" w:hAnsi="Calibri"/>
          <w:sz w:val="24"/>
          <w:szCs w:val="24"/>
        </w:rPr>
      </w:pPr>
      <w:r w:rsidRPr="0008353B">
        <w:rPr>
          <w:rFonts w:ascii="Calibri" w:hAnsi="Calibri"/>
          <w:sz w:val="24"/>
          <w:szCs w:val="24"/>
        </w:rPr>
        <w:t>Access or g</w:t>
      </w:r>
      <w:r w:rsidR="00180FCC" w:rsidRPr="0008353B">
        <w:rPr>
          <w:rFonts w:ascii="Calibri" w:hAnsi="Calibri"/>
          <w:sz w:val="24"/>
          <w:szCs w:val="24"/>
        </w:rPr>
        <w:t>enerate service metadata and register</w:t>
      </w:r>
    </w:p>
    <w:p w:rsidR="00E10D7E" w:rsidRPr="0008353B" w:rsidRDefault="009112A3" w:rsidP="0008353B">
      <w:pPr>
        <w:pStyle w:val="ListParagraph"/>
        <w:widowControl/>
        <w:numPr>
          <w:ilvl w:val="0"/>
          <w:numId w:val="33"/>
        </w:numPr>
        <w:autoSpaceDE w:val="0"/>
        <w:autoSpaceDN w:val="0"/>
        <w:adjustRightInd w:val="0"/>
        <w:spacing w:line="240" w:lineRule="auto"/>
        <w:rPr>
          <w:rFonts w:ascii="Calibri" w:hAnsi="Calibri"/>
          <w:sz w:val="24"/>
          <w:szCs w:val="24"/>
        </w:rPr>
      </w:pPr>
      <w:r>
        <w:rPr>
          <w:rFonts w:ascii="Calibri" w:hAnsi="Calibri"/>
          <w:sz w:val="24"/>
          <w:szCs w:val="24"/>
        </w:rPr>
        <w:t>Support p</w:t>
      </w:r>
      <w:r w:rsidR="00E10D7E" w:rsidRPr="0008353B">
        <w:rPr>
          <w:rFonts w:ascii="Calibri" w:hAnsi="Calibri"/>
          <w:sz w:val="24"/>
          <w:szCs w:val="24"/>
        </w:rPr>
        <w:t>luggable business logic</w:t>
      </w:r>
    </w:p>
    <w:p w:rsidR="00E10D7E" w:rsidRPr="0008353B" w:rsidRDefault="009112A3" w:rsidP="0008353B">
      <w:pPr>
        <w:pStyle w:val="ListParagraph"/>
        <w:widowControl/>
        <w:numPr>
          <w:ilvl w:val="0"/>
          <w:numId w:val="33"/>
        </w:numPr>
        <w:autoSpaceDE w:val="0"/>
        <w:autoSpaceDN w:val="0"/>
        <w:adjustRightInd w:val="0"/>
        <w:spacing w:line="240" w:lineRule="auto"/>
        <w:rPr>
          <w:rFonts w:ascii="Calibri" w:hAnsi="Calibri"/>
          <w:sz w:val="24"/>
          <w:szCs w:val="24"/>
        </w:rPr>
      </w:pPr>
      <w:r>
        <w:rPr>
          <w:rFonts w:ascii="Calibri" w:hAnsi="Calibri"/>
          <w:sz w:val="24"/>
          <w:szCs w:val="24"/>
        </w:rPr>
        <w:lastRenderedPageBreak/>
        <w:t>Support m</w:t>
      </w:r>
      <w:r w:rsidR="00832DC3" w:rsidRPr="0008353B">
        <w:rPr>
          <w:rFonts w:ascii="Calibri" w:hAnsi="Calibri"/>
          <w:sz w:val="24"/>
          <w:szCs w:val="24"/>
        </w:rPr>
        <w:t>odify</w:t>
      </w:r>
      <w:r>
        <w:rPr>
          <w:rFonts w:ascii="Calibri" w:hAnsi="Calibri"/>
          <w:sz w:val="24"/>
          <w:szCs w:val="24"/>
        </w:rPr>
        <w:t>ing</w:t>
      </w:r>
      <w:r w:rsidR="00832DC3" w:rsidRPr="0008353B">
        <w:rPr>
          <w:rFonts w:ascii="Calibri" w:hAnsi="Calibri"/>
          <w:sz w:val="24"/>
          <w:szCs w:val="24"/>
        </w:rPr>
        <w:t xml:space="preserve"> existing services</w:t>
      </w:r>
      <w:r w:rsidR="00E10D7E" w:rsidRPr="0008353B">
        <w:rPr>
          <w:rFonts w:ascii="Calibri" w:hAnsi="Calibri"/>
          <w:sz w:val="24"/>
          <w:szCs w:val="24"/>
        </w:rPr>
        <w:t xml:space="preserve"> with plugged in business logic intact</w:t>
      </w:r>
    </w:p>
    <w:p w:rsidR="00832DC3" w:rsidRPr="0008353B" w:rsidRDefault="00C53F38" w:rsidP="0008353B">
      <w:pPr>
        <w:pStyle w:val="ListParagraph"/>
        <w:widowControl/>
        <w:numPr>
          <w:ilvl w:val="0"/>
          <w:numId w:val="33"/>
        </w:numPr>
        <w:autoSpaceDE w:val="0"/>
        <w:autoSpaceDN w:val="0"/>
        <w:adjustRightInd w:val="0"/>
        <w:spacing w:line="240" w:lineRule="auto"/>
        <w:rPr>
          <w:rFonts w:ascii="Calibri" w:hAnsi="Calibri"/>
          <w:sz w:val="24"/>
          <w:szCs w:val="24"/>
        </w:rPr>
      </w:pPr>
      <w:r>
        <w:rPr>
          <w:rFonts w:ascii="Calibri" w:hAnsi="Calibri"/>
          <w:sz w:val="24"/>
          <w:szCs w:val="24"/>
        </w:rPr>
        <w:t xml:space="preserve">Support </w:t>
      </w:r>
      <w:r w:rsidR="00661F51" w:rsidRPr="0008353B">
        <w:rPr>
          <w:rFonts w:ascii="Calibri" w:hAnsi="Calibri"/>
          <w:sz w:val="24"/>
          <w:szCs w:val="24"/>
        </w:rPr>
        <w:t>Configur</w:t>
      </w:r>
      <w:r>
        <w:rPr>
          <w:rFonts w:ascii="Calibri" w:hAnsi="Calibri"/>
          <w:sz w:val="24"/>
          <w:szCs w:val="24"/>
        </w:rPr>
        <w:t>ing</w:t>
      </w:r>
      <w:r w:rsidR="00661F51" w:rsidRPr="0008353B">
        <w:rPr>
          <w:rFonts w:ascii="Calibri" w:hAnsi="Calibri"/>
          <w:sz w:val="24"/>
          <w:szCs w:val="24"/>
        </w:rPr>
        <w:t xml:space="preserve"> service security</w:t>
      </w:r>
    </w:p>
    <w:p w:rsidR="00E96221" w:rsidRDefault="00E96221" w:rsidP="00E96221">
      <w:pPr>
        <w:pStyle w:val="ListParagraph"/>
        <w:widowControl/>
        <w:numPr>
          <w:ilvl w:val="0"/>
          <w:numId w:val="33"/>
        </w:numPr>
        <w:autoSpaceDE w:val="0"/>
        <w:autoSpaceDN w:val="0"/>
        <w:adjustRightInd w:val="0"/>
        <w:spacing w:line="240" w:lineRule="auto"/>
        <w:rPr>
          <w:rFonts w:ascii="Calibri" w:hAnsi="Calibri"/>
          <w:sz w:val="24"/>
          <w:szCs w:val="24"/>
        </w:rPr>
      </w:pPr>
      <w:r>
        <w:rPr>
          <w:rFonts w:ascii="Calibri" w:hAnsi="Calibri"/>
          <w:sz w:val="24"/>
          <w:szCs w:val="24"/>
        </w:rPr>
        <w:t xml:space="preserve">Enable </w:t>
      </w:r>
      <w:r w:rsidR="00441BFE">
        <w:rPr>
          <w:rFonts w:ascii="Calibri" w:hAnsi="Calibri"/>
          <w:sz w:val="24"/>
          <w:szCs w:val="24"/>
        </w:rPr>
        <w:t xml:space="preserve">service </w:t>
      </w:r>
      <w:r>
        <w:rPr>
          <w:rFonts w:ascii="Calibri" w:hAnsi="Calibri"/>
          <w:sz w:val="24"/>
          <w:szCs w:val="24"/>
        </w:rPr>
        <w:t>workflow conditions</w:t>
      </w:r>
    </w:p>
    <w:p w:rsidR="00F6680E" w:rsidRPr="0008353B" w:rsidRDefault="00F6680E" w:rsidP="00E96221">
      <w:pPr>
        <w:pStyle w:val="ListParagraph"/>
        <w:widowControl/>
        <w:numPr>
          <w:ilvl w:val="0"/>
          <w:numId w:val="33"/>
        </w:numPr>
        <w:autoSpaceDE w:val="0"/>
        <w:autoSpaceDN w:val="0"/>
        <w:adjustRightInd w:val="0"/>
        <w:spacing w:line="240" w:lineRule="auto"/>
        <w:rPr>
          <w:rFonts w:ascii="Calibri" w:hAnsi="Calibri"/>
          <w:sz w:val="24"/>
          <w:szCs w:val="24"/>
        </w:rPr>
      </w:pPr>
      <w:r>
        <w:rPr>
          <w:rFonts w:ascii="Calibri" w:hAnsi="Calibri"/>
          <w:sz w:val="24"/>
          <w:szCs w:val="24"/>
        </w:rPr>
        <w:t xml:space="preserve">Work with different data marshaling implementations </w:t>
      </w:r>
    </w:p>
    <w:p w:rsidR="00E10D7E" w:rsidRDefault="00722956" w:rsidP="0008353B">
      <w:pPr>
        <w:pStyle w:val="ListParagraph"/>
        <w:widowControl/>
        <w:numPr>
          <w:ilvl w:val="0"/>
          <w:numId w:val="33"/>
        </w:numPr>
        <w:autoSpaceDE w:val="0"/>
        <w:autoSpaceDN w:val="0"/>
        <w:adjustRightInd w:val="0"/>
        <w:spacing w:line="240" w:lineRule="auto"/>
        <w:rPr>
          <w:rFonts w:ascii="Calibri" w:hAnsi="Calibri"/>
          <w:sz w:val="24"/>
          <w:szCs w:val="24"/>
        </w:rPr>
      </w:pPr>
      <w:r w:rsidRPr="0008353B">
        <w:rPr>
          <w:rFonts w:ascii="Calibri" w:hAnsi="Calibri"/>
          <w:sz w:val="24"/>
          <w:szCs w:val="24"/>
        </w:rPr>
        <w:t>Generate ECCF service specifications</w:t>
      </w:r>
    </w:p>
    <w:p w:rsidR="00FA0F40" w:rsidRDefault="00FA0F40" w:rsidP="00D8337E">
      <w:pPr>
        <w:widowControl/>
        <w:autoSpaceDE w:val="0"/>
        <w:autoSpaceDN w:val="0"/>
        <w:adjustRightInd w:val="0"/>
        <w:spacing w:line="240" w:lineRule="auto"/>
        <w:ind w:left="720"/>
        <w:rPr>
          <w:rFonts w:ascii="Calibri" w:hAnsi="Calibri"/>
          <w:sz w:val="24"/>
          <w:szCs w:val="24"/>
        </w:rPr>
      </w:pPr>
    </w:p>
    <w:p w:rsidR="00425B69" w:rsidRDefault="00425B69" w:rsidP="00D8337E">
      <w:pPr>
        <w:widowControl/>
        <w:autoSpaceDE w:val="0"/>
        <w:autoSpaceDN w:val="0"/>
        <w:adjustRightInd w:val="0"/>
        <w:spacing w:line="240" w:lineRule="auto"/>
        <w:ind w:left="720"/>
        <w:rPr>
          <w:rFonts w:ascii="Calibri" w:hAnsi="Calibri"/>
          <w:sz w:val="24"/>
          <w:szCs w:val="24"/>
        </w:rPr>
      </w:pPr>
      <w:r>
        <w:rPr>
          <w:rFonts w:ascii="Calibri" w:hAnsi="Calibri"/>
          <w:sz w:val="24"/>
          <w:szCs w:val="24"/>
        </w:rPr>
        <w:t xml:space="preserve">The service authoring tool should follow provide technology independent specifications </w:t>
      </w:r>
      <w:r w:rsidR="00610772">
        <w:rPr>
          <w:rFonts w:ascii="Calibri" w:hAnsi="Calibri"/>
          <w:sz w:val="24"/>
          <w:szCs w:val="24"/>
        </w:rPr>
        <w:t>an</w:t>
      </w:r>
      <w:r w:rsidR="00642754">
        <w:rPr>
          <w:rFonts w:ascii="Calibri" w:hAnsi="Calibri"/>
          <w:sz w:val="24"/>
          <w:szCs w:val="24"/>
        </w:rPr>
        <w:t>d</w:t>
      </w:r>
      <w:r>
        <w:rPr>
          <w:rFonts w:ascii="Calibri" w:hAnsi="Calibri"/>
          <w:sz w:val="24"/>
          <w:szCs w:val="24"/>
        </w:rPr>
        <w:t xml:space="preserve"> a reference implementation.</w:t>
      </w:r>
    </w:p>
    <w:p w:rsidR="007A31D0" w:rsidRDefault="007A31D0" w:rsidP="00D42904">
      <w:pPr>
        <w:widowControl/>
        <w:spacing w:before="100" w:beforeAutospacing="1" w:after="100" w:afterAutospacing="1" w:line="240" w:lineRule="auto"/>
        <w:ind w:left="720"/>
        <w:rPr>
          <w:rFonts w:ascii="Calibri" w:hAnsi="Calibri"/>
          <w:sz w:val="24"/>
          <w:szCs w:val="24"/>
        </w:rPr>
      </w:pPr>
      <w:r>
        <w:rPr>
          <w:rFonts w:ascii="Calibri" w:hAnsi="Calibri"/>
          <w:b/>
          <w:sz w:val="24"/>
          <w:szCs w:val="24"/>
        </w:rPr>
        <w:t>Service Security:</w:t>
      </w:r>
      <w:r w:rsidR="002875B6">
        <w:rPr>
          <w:rFonts w:ascii="Calibri" w:hAnsi="Calibri"/>
          <w:b/>
          <w:sz w:val="24"/>
          <w:szCs w:val="24"/>
        </w:rPr>
        <w:t xml:space="preserve"> </w:t>
      </w:r>
      <w:r w:rsidR="00374C9C" w:rsidRPr="00374C9C">
        <w:rPr>
          <w:rFonts w:ascii="Calibri" w:hAnsi="Calibri"/>
          <w:sz w:val="24"/>
          <w:szCs w:val="24"/>
        </w:rPr>
        <w:t>Authentication, d</w:t>
      </w:r>
      <w:r w:rsidR="002875B6" w:rsidRPr="00374C9C">
        <w:rPr>
          <w:rFonts w:ascii="Calibri" w:hAnsi="Calibri"/>
          <w:sz w:val="24"/>
          <w:szCs w:val="24"/>
        </w:rPr>
        <w:t>ata</w:t>
      </w:r>
      <w:r w:rsidR="002875B6" w:rsidRPr="002875B6">
        <w:rPr>
          <w:rFonts w:ascii="Calibri" w:hAnsi="Calibri"/>
          <w:sz w:val="24"/>
          <w:szCs w:val="24"/>
        </w:rPr>
        <w:t xml:space="preserve"> integrity and confidentiality as the key factors in providing secured enterprise services. </w:t>
      </w:r>
      <w:r w:rsidR="008504D9">
        <w:rPr>
          <w:rFonts w:ascii="Calibri" w:hAnsi="Calibri"/>
          <w:sz w:val="24"/>
          <w:szCs w:val="24"/>
        </w:rPr>
        <w:t xml:space="preserve">Service security tools should provide an end-to-end solution including message, transport security from the time a message was generated till it is received. </w:t>
      </w:r>
      <w:r w:rsidR="001E1666">
        <w:rPr>
          <w:rFonts w:ascii="Calibri" w:hAnsi="Calibri"/>
          <w:sz w:val="24"/>
          <w:szCs w:val="24"/>
        </w:rPr>
        <w:t xml:space="preserve"> The service security tool should </w:t>
      </w:r>
      <w:r w:rsidR="00412808">
        <w:rPr>
          <w:rFonts w:ascii="Calibri" w:hAnsi="Calibri"/>
          <w:sz w:val="24"/>
          <w:szCs w:val="24"/>
        </w:rPr>
        <w:t xml:space="preserve">follow enterprise security policies and standards to </w:t>
      </w:r>
      <w:r w:rsidR="001E1666">
        <w:rPr>
          <w:rFonts w:ascii="Calibri" w:hAnsi="Calibri"/>
          <w:sz w:val="24"/>
          <w:szCs w:val="24"/>
        </w:rPr>
        <w:t>support following capabilities:</w:t>
      </w:r>
    </w:p>
    <w:p w:rsidR="00412808" w:rsidRPr="00C44E33" w:rsidRDefault="00412808" w:rsidP="00C44E33">
      <w:pPr>
        <w:pStyle w:val="ListParagraph"/>
        <w:widowControl/>
        <w:numPr>
          <w:ilvl w:val="0"/>
          <w:numId w:val="41"/>
        </w:numPr>
        <w:spacing w:line="240" w:lineRule="auto"/>
        <w:rPr>
          <w:rFonts w:ascii="Calibri" w:hAnsi="Calibri"/>
          <w:sz w:val="24"/>
          <w:szCs w:val="24"/>
        </w:rPr>
      </w:pPr>
      <w:r w:rsidRPr="00C44E33">
        <w:rPr>
          <w:rFonts w:ascii="Calibri" w:hAnsi="Calibri"/>
          <w:sz w:val="24"/>
          <w:szCs w:val="24"/>
        </w:rPr>
        <w:t xml:space="preserve">Message level security assuring integrity and confidentiality </w:t>
      </w:r>
    </w:p>
    <w:p w:rsidR="00412808" w:rsidRPr="00C44E33" w:rsidRDefault="00412808" w:rsidP="00C44E33">
      <w:pPr>
        <w:pStyle w:val="ListParagraph"/>
        <w:widowControl/>
        <w:numPr>
          <w:ilvl w:val="0"/>
          <w:numId w:val="41"/>
        </w:numPr>
        <w:spacing w:line="240" w:lineRule="auto"/>
        <w:rPr>
          <w:rFonts w:ascii="Calibri" w:hAnsi="Calibri"/>
          <w:sz w:val="24"/>
          <w:szCs w:val="24"/>
        </w:rPr>
      </w:pPr>
      <w:r w:rsidRPr="00C44E33">
        <w:rPr>
          <w:rFonts w:ascii="Calibri" w:hAnsi="Calibri"/>
          <w:sz w:val="24"/>
          <w:szCs w:val="24"/>
        </w:rPr>
        <w:t>Support different signature formats, encryptions algorithms and multiple trust domains</w:t>
      </w:r>
    </w:p>
    <w:p w:rsidR="002A320F" w:rsidRPr="00C44E33" w:rsidRDefault="00BB7D18" w:rsidP="00C44E33">
      <w:pPr>
        <w:pStyle w:val="ListParagraph"/>
        <w:widowControl/>
        <w:numPr>
          <w:ilvl w:val="0"/>
          <w:numId w:val="41"/>
        </w:numPr>
        <w:spacing w:line="240" w:lineRule="auto"/>
        <w:rPr>
          <w:rFonts w:ascii="Calibri" w:hAnsi="Calibri"/>
          <w:sz w:val="24"/>
          <w:szCs w:val="24"/>
        </w:rPr>
      </w:pPr>
      <w:r w:rsidRPr="00C44E33">
        <w:rPr>
          <w:rFonts w:ascii="Calibri" w:hAnsi="Calibri"/>
          <w:sz w:val="24"/>
          <w:szCs w:val="24"/>
        </w:rPr>
        <w:t>Work with Identity providers, trust levels, certificate authorities</w:t>
      </w:r>
    </w:p>
    <w:p w:rsidR="00BB7D18" w:rsidRDefault="00BB7D18" w:rsidP="00C44E33">
      <w:pPr>
        <w:pStyle w:val="ListParagraph"/>
        <w:widowControl/>
        <w:numPr>
          <w:ilvl w:val="0"/>
          <w:numId w:val="41"/>
        </w:numPr>
        <w:spacing w:line="240" w:lineRule="auto"/>
        <w:rPr>
          <w:rFonts w:ascii="Calibri" w:hAnsi="Calibri"/>
          <w:sz w:val="24"/>
          <w:szCs w:val="24"/>
        </w:rPr>
      </w:pPr>
      <w:r w:rsidRPr="00C44E33">
        <w:rPr>
          <w:rFonts w:ascii="Calibri" w:hAnsi="Calibri"/>
          <w:sz w:val="24"/>
          <w:szCs w:val="24"/>
        </w:rPr>
        <w:t>Work with pluggable authentication mechanisms</w:t>
      </w:r>
    </w:p>
    <w:p w:rsidR="00E16B02" w:rsidRDefault="00E16B02" w:rsidP="00C44E33">
      <w:pPr>
        <w:pStyle w:val="ListParagraph"/>
        <w:widowControl/>
        <w:numPr>
          <w:ilvl w:val="0"/>
          <w:numId w:val="41"/>
        </w:numPr>
        <w:spacing w:line="240" w:lineRule="auto"/>
        <w:rPr>
          <w:rFonts w:ascii="Calibri" w:hAnsi="Calibri"/>
          <w:sz w:val="24"/>
          <w:szCs w:val="24"/>
        </w:rPr>
      </w:pPr>
      <w:r>
        <w:rPr>
          <w:rFonts w:ascii="Calibri" w:hAnsi="Calibri"/>
          <w:sz w:val="24"/>
          <w:szCs w:val="24"/>
        </w:rPr>
        <w:t>Provide service and operation level security</w:t>
      </w:r>
    </w:p>
    <w:p w:rsidR="001043E6" w:rsidRDefault="001043E6" w:rsidP="00C44E33">
      <w:pPr>
        <w:pStyle w:val="ListParagraph"/>
        <w:widowControl/>
        <w:numPr>
          <w:ilvl w:val="0"/>
          <w:numId w:val="41"/>
        </w:numPr>
        <w:spacing w:line="240" w:lineRule="auto"/>
        <w:rPr>
          <w:rFonts w:ascii="Calibri" w:hAnsi="Calibri"/>
          <w:sz w:val="24"/>
          <w:szCs w:val="24"/>
        </w:rPr>
      </w:pPr>
      <w:r>
        <w:rPr>
          <w:rFonts w:ascii="Calibri" w:hAnsi="Calibri"/>
          <w:sz w:val="24"/>
          <w:szCs w:val="24"/>
        </w:rPr>
        <w:t>Provide easily implementable security in a service workflow conditions</w:t>
      </w:r>
    </w:p>
    <w:p w:rsidR="00E32CE2" w:rsidRDefault="00B13D19" w:rsidP="00C44E33">
      <w:pPr>
        <w:pStyle w:val="ListParagraph"/>
        <w:widowControl/>
        <w:numPr>
          <w:ilvl w:val="0"/>
          <w:numId w:val="41"/>
        </w:numPr>
        <w:spacing w:line="240" w:lineRule="auto"/>
        <w:rPr>
          <w:rFonts w:ascii="Calibri" w:hAnsi="Calibri"/>
          <w:sz w:val="24"/>
          <w:szCs w:val="24"/>
        </w:rPr>
      </w:pPr>
      <w:r>
        <w:rPr>
          <w:rFonts w:ascii="Calibri" w:hAnsi="Calibri"/>
          <w:sz w:val="24"/>
          <w:szCs w:val="24"/>
        </w:rPr>
        <w:t>Address p</w:t>
      </w:r>
      <w:r w:rsidR="00374C9C">
        <w:rPr>
          <w:rFonts w:ascii="Calibri" w:hAnsi="Calibri"/>
          <w:sz w:val="24"/>
          <w:szCs w:val="24"/>
        </w:rPr>
        <w:t>erformance</w:t>
      </w:r>
      <w:r>
        <w:rPr>
          <w:rFonts w:ascii="Calibri" w:hAnsi="Calibri"/>
          <w:sz w:val="24"/>
          <w:szCs w:val="24"/>
        </w:rPr>
        <w:t xml:space="preserve"> overheads</w:t>
      </w:r>
    </w:p>
    <w:p w:rsidR="00BA4557" w:rsidRDefault="007A31D0" w:rsidP="00D42904">
      <w:pPr>
        <w:widowControl/>
        <w:spacing w:before="100" w:beforeAutospacing="1" w:after="100" w:afterAutospacing="1" w:line="240" w:lineRule="auto"/>
        <w:ind w:left="720"/>
        <w:rPr>
          <w:rFonts w:ascii="Calibri" w:hAnsi="Calibri"/>
          <w:b/>
          <w:sz w:val="24"/>
          <w:szCs w:val="24"/>
        </w:rPr>
      </w:pPr>
      <w:r>
        <w:rPr>
          <w:rFonts w:ascii="Calibri" w:hAnsi="Calibri"/>
          <w:b/>
          <w:sz w:val="24"/>
          <w:szCs w:val="24"/>
        </w:rPr>
        <w:t>Service Metadata:</w:t>
      </w:r>
      <w:r w:rsidR="004639EC">
        <w:rPr>
          <w:rFonts w:ascii="Calibri" w:hAnsi="Calibri"/>
          <w:b/>
          <w:sz w:val="24"/>
          <w:szCs w:val="24"/>
        </w:rPr>
        <w:t xml:space="preserve"> </w:t>
      </w:r>
      <w:r w:rsidR="004639EC" w:rsidRPr="0001147D">
        <w:rPr>
          <w:rFonts w:ascii="Calibri" w:hAnsi="Calibri"/>
          <w:sz w:val="24"/>
          <w:szCs w:val="24"/>
        </w:rPr>
        <w:t>Enterprise services</w:t>
      </w:r>
      <w:r w:rsidR="004639EC" w:rsidRPr="0001147D">
        <w:rPr>
          <w:rFonts w:ascii="Calibri" w:hAnsi="Calibri"/>
          <w:b/>
          <w:sz w:val="24"/>
          <w:szCs w:val="24"/>
        </w:rPr>
        <w:t xml:space="preserve"> </w:t>
      </w:r>
      <w:r w:rsidR="004639EC" w:rsidRPr="0001147D">
        <w:rPr>
          <w:rFonts w:ascii="Calibri" w:hAnsi="Calibri" w:cs="Arial"/>
          <w:color w:val="000000"/>
          <w:sz w:val="24"/>
          <w:szCs w:val="24"/>
        </w:rPr>
        <w:t>use metadata to describe what other endpoints need to know to interact with them</w:t>
      </w:r>
      <w:r w:rsidR="00FF3DB2" w:rsidRPr="0001147D">
        <w:rPr>
          <w:rFonts w:ascii="Calibri" w:hAnsi="Calibri" w:cs="Arial"/>
          <w:color w:val="000000"/>
          <w:sz w:val="24"/>
          <w:szCs w:val="24"/>
        </w:rPr>
        <w:t>.</w:t>
      </w:r>
      <w:r w:rsidR="00F23AC0" w:rsidRPr="0001147D">
        <w:rPr>
          <w:rFonts w:ascii="Calibri" w:hAnsi="Calibri" w:cs="Arial"/>
          <w:color w:val="000000"/>
          <w:sz w:val="24"/>
          <w:szCs w:val="24"/>
        </w:rPr>
        <w:t xml:space="preserve"> Service metadata includes description about operations, concrete network protocols, end point addresses, requirements, capabilities, schema describing structure and contents of messages. </w:t>
      </w:r>
      <w:r w:rsidR="00BA4557" w:rsidRPr="0001147D">
        <w:rPr>
          <w:rFonts w:ascii="Calibri" w:hAnsi="Calibri"/>
          <w:color w:val="000000"/>
          <w:sz w:val="24"/>
          <w:szCs w:val="24"/>
        </w:rPr>
        <w:t xml:space="preserve">caBIG adopts a model-driven architecture best practice and requires that all data types used on the grid are formally described, curated, and semantically harmonized. These efforts result in the identification of common data </w:t>
      </w:r>
      <w:r w:rsidR="00B05BB2" w:rsidRPr="0001147D">
        <w:rPr>
          <w:rFonts w:ascii="Calibri" w:hAnsi="Calibri"/>
          <w:color w:val="000000"/>
          <w:sz w:val="24"/>
          <w:szCs w:val="24"/>
        </w:rPr>
        <w:t>structures</w:t>
      </w:r>
      <w:r w:rsidR="00BA4557" w:rsidRPr="0001147D">
        <w:rPr>
          <w:rFonts w:ascii="Calibri" w:hAnsi="Calibri"/>
          <w:color w:val="000000"/>
          <w:sz w:val="24"/>
          <w:szCs w:val="24"/>
        </w:rPr>
        <w:t>, controlled vocabularies, and object-based abstractions for all cancer research domains.</w:t>
      </w:r>
      <w:r w:rsidR="00BA4557">
        <w:rPr>
          <w:rFonts w:ascii="Verdana" w:hAnsi="Verdana"/>
          <w:color w:val="000000"/>
          <w:sz w:val="17"/>
          <w:szCs w:val="17"/>
        </w:rPr>
        <w:t xml:space="preserve"> </w:t>
      </w:r>
      <w:r w:rsidR="00B05BB2" w:rsidRPr="003C6AB8">
        <w:rPr>
          <w:rFonts w:ascii="Calibri" w:hAnsi="Calibri"/>
          <w:color w:val="000000"/>
          <w:sz w:val="24"/>
          <w:szCs w:val="24"/>
        </w:rPr>
        <w:t xml:space="preserve"> </w:t>
      </w:r>
      <w:r w:rsidR="00F00553" w:rsidRPr="003C6AB8">
        <w:rPr>
          <w:rFonts w:ascii="Calibri" w:hAnsi="Calibri"/>
          <w:color w:val="000000"/>
          <w:sz w:val="24"/>
          <w:szCs w:val="24"/>
        </w:rPr>
        <w:t xml:space="preserve">A common service metadata standard should be defined to address the needs mentioned and provide necessary tools to facilitate automated service metadata generation, </w:t>
      </w:r>
      <w:r w:rsidR="003C6AB8" w:rsidRPr="003C6AB8">
        <w:rPr>
          <w:rFonts w:ascii="Calibri" w:hAnsi="Calibri"/>
          <w:color w:val="000000"/>
          <w:sz w:val="24"/>
          <w:szCs w:val="24"/>
        </w:rPr>
        <w:t>registration and access through a common federated repository.</w:t>
      </w:r>
    </w:p>
    <w:p w:rsidR="007A31D0" w:rsidRDefault="007A31D0" w:rsidP="007A31D0">
      <w:pPr>
        <w:widowControl/>
        <w:autoSpaceDE w:val="0"/>
        <w:autoSpaceDN w:val="0"/>
        <w:adjustRightInd w:val="0"/>
        <w:spacing w:line="240" w:lineRule="auto"/>
        <w:ind w:left="720"/>
        <w:rPr>
          <w:rFonts w:ascii="Calibri" w:hAnsi="Calibri"/>
          <w:sz w:val="24"/>
          <w:szCs w:val="24"/>
        </w:rPr>
      </w:pPr>
      <w:r w:rsidRPr="008870D2">
        <w:rPr>
          <w:rFonts w:ascii="Calibri" w:hAnsi="Calibri"/>
          <w:b/>
          <w:sz w:val="24"/>
          <w:szCs w:val="24"/>
        </w:rPr>
        <w:t xml:space="preserve">Service Registry: </w:t>
      </w:r>
      <w:r>
        <w:rPr>
          <w:rFonts w:ascii="Calibri" w:hAnsi="Calibri"/>
          <w:sz w:val="24"/>
          <w:szCs w:val="24"/>
        </w:rPr>
        <w:t>Service Registry i</w:t>
      </w:r>
      <w:r w:rsidR="003768DE">
        <w:rPr>
          <w:rFonts w:ascii="Calibri" w:hAnsi="Calibri"/>
          <w:sz w:val="24"/>
          <w:szCs w:val="24"/>
        </w:rPr>
        <w:t>s white and yellow pages for enterprise</w:t>
      </w:r>
      <w:r>
        <w:rPr>
          <w:rFonts w:ascii="Calibri" w:hAnsi="Calibri"/>
          <w:sz w:val="24"/>
          <w:szCs w:val="24"/>
        </w:rPr>
        <w:t xml:space="preserve"> services. It provides ability to search registry entries based on a criteria, drill down queries to retrieve further details and to add qualifiers to the queries. </w:t>
      </w:r>
    </w:p>
    <w:p w:rsidR="007A31D0" w:rsidRDefault="007A31D0" w:rsidP="007A31D0">
      <w:pPr>
        <w:widowControl/>
        <w:autoSpaceDE w:val="0"/>
        <w:autoSpaceDN w:val="0"/>
        <w:adjustRightInd w:val="0"/>
        <w:spacing w:line="240" w:lineRule="auto"/>
        <w:ind w:left="720"/>
        <w:rPr>
          <w:rFonts w:ascii="Calibri" w:hAnsi="Calibri" w:cs="TimesNewRoman"/>
          <w:sz w:val="24"/>
          <w:szCs w:val="24"/>
        </w:rPr>
      </w:pPr>
    </w:p>
    <w:p w:rsidR="007A31D0" w:rsidRDefault="007A31D0" w:rsidP="007A31D0">
      <w:pPr>
        <w:widowControl/>
        <w:autoSpaceDE w:val="0"/>
        <w:autoSpaceDN w:val="0"/>
        <w:adjustRightInd w:val="0"/>
        <w:spacing w:line="240" w:lineRule="auto"/>
        <w:ind w:left="720"/>
        <w:rPr>
          <w:rFonts w:ascii="Calibri" w:hAnsi="Calibri" w:cs="TimesNewRoman"/>
          <w:sz w:val="24"/>
          <w:szCs w:val="24"/>
        </w:rPr>
      </w:pPr>
      <w:r w:rsidRPr="008870D2">
        <w:rPr>
          <w:rFonts w:ascii="Calibri" w:hAnsi="Calibri" w:cs="TimesNewRoman"/>
          <w:sz w:val="24"/>
          <w:szCs w:val="24"/>
        </w:rPr>
        <w:t>Federation of registries can provide several advantages over individual registries by facilitating autonomy, heterogeneity, scalability and distribution.</w:t>
      </w:r>
      <w:r w:rsidRPr="008870D2">
        <w:rPr>
          <w:rFonts w:ascii="Calibri" w:hAnsi="Calibri"/>
          <w:sz w:val="24"/>
          <w:szCs w:val="24"/>
        </w:rPr>
        <w:t xml:space="preserve"> </w:t>
      </w:r>
      <w:r w:rsidRPr="008870D2">
        <w:rPr>
          <w:rFonts w:ascii="Calibri" w:hAnsi="Calibri" w:cs="TimesNewRoman"/>
          <w:sz w:val="24"/>
          <w:szCs w:val="24"/>
        </w:rPr>
        <w:t>Recent versions of UDDI have made changes to accommodate interactions between distributed registries.</w:t>
      </w:r>
    </w:p>
    <w:p w:rsidR="007A31D0" w:rsidRDefault="007A31D0" w:rsidP="007A31D0">
      <w:pPr>
        <w:widowControl/>
        <w:autoSpaceDE w:val="0"/>
        <w:autoSpaceDN w:val="0"/>
        <w:adjustRightInd w:val="0"/>
        <w:spacing w:line="240" w:lineRule="auto"/>
        <w:ind w:left="720"/>
        <w:rPr>
          <w:rFonts w:ascii="Calibri" w:hAnsi="Calibri" w:cs="TimesNewRoman"/>
          <w:sz w:val="24"/>
          <w:szCs w:val="24"/>
        </w:rPr>
      </w:pPr>
    </w:p>
    <w:p w:rsidR="007A31D0" w:rsidRDefault="007A31D0" w:rsidP="007A31D0">
      <w:pPr>
        <w:widowControl/>
        <w:autoSpaceDE w:val="0"/>
        <w:autoSpaceDN w:val="0"/>
        <w:adjustRightInd w:val="0"/>
        <w:spacing w:line="240" w:lineRule="auto"/>
        <w:ind w:left="720"/>
        <w:rPr>
          <w:rFonts w:ascii="Calibri" w:hAnsi="Calibri" w:cs="TimesNewRoman"/>
          <w:sz w:val="24"/>
          <w:szCs w:val="24"/>
        </w:rPr>
      </w:pPr>
      <w:r w:rsidRPr="00535DAE">
        <w:rPr>
          <w:rFonts w:ascii="Calibri" w:hAnsi="Calibri" w:cs="TimesNewRoman"/>
          <w:sz w:val="24"/>
          <w:szCs w:val="24"/>
        </w:rPr>
        <w:t xml:space="preserve">A service registry would </w:t>
      </w:r>
      <w:r w:rsidRPr="00535DAE">
        <w:rPr>
          <w:rFonts w:ascii="Calibri" w:hAnsi="Calibri"/>
          <w:sz w:val="24"/>
          <w:szCs w:val="24"/>
        </w:rPr>
        <w:t>deliver the foundation for enabling service lifecycle governance as part of the service oriented architecture (SOA) governance</w:t>
      </w:r>
      <w:r w:rsidRPr="00535DAE">
        <w:rPr>
          <w:rFonts w:ascii="Calibri" w:hAnsi="Calibri" w:cs="TimesNewRoman"/>
          <w:sz w:val="24"/>
          <w:szCs w:val="24"/>
        </w:rPr>
        <w:t>. It would enable:</w:t>
      </w:r>
    </w:p>
    <w:p w:rsidR="007A31D0" w:rsidRPr="00DB4CA7" w:rsidRDefault="007A31D0" w:rsidP="007A31D0">
      <w:pPr>
        <w:pStyle w:val="ListParagraph"/>
        <w:widowControl/>
        <w:numPr>
          <w:ilvl w:val="0"/>
          <w:numId w:val="32"/>
        </w:numPr>
        <w:autoSpaceDE w:val="0"/>
        <w:autoSpaceDN w:val="0"/>
        <w:adjustRightInd w:val="0"/>
        <w:spacing w:line="240" w:lineRule="auto"/>
        <w:rPr>
          <w:rFonts w:ascii="Calibri" w:hAnsi="Calibri"/>
          <w:sz w:val="24"/>
          <w:szCs w:val="24"/>
        </w:rPr>
      </w:pPr>
      <w:r w:rsidRPr="00DB4CA7">
        <w:rPr>
          <w:rFonts w:ascii="Calibri" w:hAnsi="Calibri"/>
          <w:sz w:val="24"/>
          <w:szCs w:val="24"/>
        </w:rPr>
        <w:t>Publishing and locating services</w:t>
      </w:r>
    </w:p>
    <w:p w:rsidR="007A31D0" w:rsidRPr="00DB4CA7" w:rsidRDefault="007A31D0" w:rsidP="007A31D0">
      <w:pPr>
        <w:pStyle w:val="ListParagraph"/>
        <w:widowControl/>
        <w:numPr>
          <w:ilvl w:val="0"/>
          <w:numId w:val="32"/>
        </w:numPr>
        <w:autoSpaceDE w:val="0"/>
        <w:autoSpaceDN w:val="0"/>
        <w:adjustRightInd w:val="0"/>
        <w:spacing w:line="240" w:lineRule="auto"/>
        <w:rPr>
          <w:rFonts w:ascii="Calibri" w:hAnsi="Calibri"/>
          <w:sz w:val="24"/>
          <w:szCs w:val="24"/>
        </w:rPr>
      </w:pPr>
      <w:r w:rsidRPr="00DB4CA7">
        <w:rPr>
          <w:rFonts w:ascii="Calibri" w:hAnsi="Calibri"/>
          <w:sz w:val="24"/>
          <w:szCs w:val="24"/>
        </w:rPr>
        <w:t>Service design time to run time lifecycle governance</w:t>
      </w:r>
    </w:p>
    <w:p w:rsidR="007A31D0" w:rsidRPr="00DB4CA7" w:rsidRDefault="007A31D0" w:rsidP="007A31D0">
      <w:pPr>
        <w:pStyle w:val="ListParagraph"/>
        <w:widowControl/>
        <w:numPr>
          <w:ilvl w:val="0"/>
          <w:numId w:val="32"/>
        </w:numPr>
        <w:autoSpaceDE w:val="0"/>
        <w:autoSpaceDN w:val="0"/>
        <w:adjustRightInd w:val="0"/>
        <w:spacing w:line="240" w:lineRule="auto"/>
        <w:rPr>
          <w:rFonts w:ascii="Calibri" w:hAnsi="Calibri"/>
          <w:sz w:val="24"/>
          <w:szCs w:val="24"/>
        </w:rPr>
      </w:pPr>
      <w:r w:rsidRPr="00DB4CA7">
        <w:rPr>
          <w:rFonts w:ascii="Calibri" w:hAnsi="Calibri"/>
          <w:sz w:val="24"/>
          <w:szCs w:val="24"/>
        </w:rPr>
        <w:t>Integrate and federate with other standard registries and repositories</w:t>
      </w:r>
    </w:p>
    <w:p w:rsidR="007A31D0" w:rsidRPr="00DB4CA7" w:rsidRDefault="007A31D0" w:rsidP="007A31D0">
      <w:pPr>
        <w:pStyle w:val="ListParagraph"/>
        <w:widowControl/>
        <w:numPr>
          <w:ilvl w:val="0"/>
          <w:numId w:val="32"/>
        </w:numPr>
        <w:autoSpaceDE w:val="0"/>
        <w:autoSpaceDN w:val="0"/>
        <w:adjustRightInd w:val="0"/>
        <w:spacing w:line="240" w:lineRule="auto"/>
        <w:rPr>
          <w:rFonts w:ascii="Calibri" w:hAnsi="Calibri"/>
          <w:sz w:val="24"/>
          <w:szCs w:val="24"/>
        </w:rPr>
      </w:pPr>
      <w:r w:rsidRPr="00DB4CA7">
        <w:rPr>
          <w:rFonts w:ascii="Calibri" w:hAnsi="Calibri"/>
          <w:sz w:val="24"/>
          <w:szCs w:val="24"/>
        </w:rPr>
        <w:t>Optimized access to service metadata</w:t>
      </w:r>
    </w:p>
    <w:p w:rsidR="007A31D0" w:rsidRPr="00DB4CA7" w:rsidRDefault="007A31D0" w:rsidP="007A31D0">
      <w:pPr>
        <w:pStyle w:val="ListParagraph"/>
        <w:widowControl/>
        <w:numPr>
          <w:ilvl w:val="0"/>
          <w:numId w:val="32"/>
        </w:numPr>
        <w:autoSpaceDE w:val="0"/>
        <w:autoSpaceDN w:val="0"/>
        <w:adjustRightInd w:val="0"/>
        <w:spacing w:line="240" w:lineRule="auto"/>
        <w:rPr>
          <w:rFonts w:ascii="Calibri" w:hAnsi="Calibri"/>
          <w:sz w:val="24"/>
          <w:szCs w:val="24"/>
        </w:rPr>
      </w:pPr>
      <w:r w:rsidRPr="00DB4CA7">
        <w:rPr>
          <w:rFonts w:ascii="Calibri" w:hAnsi="Calibri"/>
          <w:sz w:val="24"/>
          <w:szCs w:val="24"/>
        </w:rPr>
        <w:t>Collaborative environment</w:t>
      </w:r>
    </w:p>
    <w:p w:rsidR="007A31D0" w:rsidRPr="00DB4CA7" w:rsidRDefault="007A31D0" w:rsidP="007A31D0">
      <w:pPr>
        <w:pStyle w:val="ListParagraph"/>
        <w:widowControl/>
        <w:numPr>
          <w:ilvl w:val="0"/>
          <w:numId w:val="32"/>
        </w:numPr>
        <w:spacing w:before="100" w:beforeAutospacing="1" w:after="100" w:afterAutospacing="1" w:line="240" w:lineRule="auto"/>
        <w:rPr>
          <w:rFonts w:ascii="Calibri" w:hAnsi="Calibri"/>
          <w:sz w:val="24"/>
          <w:szCs w:val="24"/>
        </w:rPr>
      </w:pPr>
      <w:r w:rsidRPr="00DB4CA7">
        <w:rPr>
          <w:rFonts w:ascii="Calibri" w:hAnsi="Calibri"/>
          <w:sz w:val="24"/>
          <w:szCs w:val="24"/>
        </w:rPr>
        <w:t>Manage role-based access to services, changes, versioning, and service retirement</w:t>
      </w:r>
    </w:p>
    <w:p w:rsidR="007A31D0" w:rsidRPr="00DB4CA7" w:rsidRDefault="007A31D0" w:rsidP="007A31D0">
      <w:pPr>
        <w:pStyle w:val="ListParagraph"/>
        <w:widowControl/>
        <w:numPr>
          <w:ilvl w:val="0"/>
          <w:numId w:val="32"/>
        </w:numPr>
        <w:autoSpaceDE w:val="0"/>
        <w:autoSpaceDN w:val="0"/>
        <w:adjustRightInd w:val="0"/>
        <w:spacing w:line="240" w:lineRule="auto"/>
        <w:rPr>
          <w:rFonts w:ascii="Calibri" w:hAnsi="Calibri"/>
          <w:sz w:val="24"/>
          <w:szCs w:val="24"/>
        </w:rPr>
      </w:pPr>
      <w:r w:rsidRPr="00DB4CA7">
        <w:rPr>
          <w:rFonts w:ascii="Calibri" w:hAnsi="Calibri"/>
          <w:sz w:val="24"/>
          <w:szCs w:val="24"/>
        </w:rPr>
        <w:t>Enforce service contracts, security, policies, versions and classifications</w:t>
      </w:r>
    </w:p>
    <w:p w:rsidR="007A31D0" w:rsidRPr="00DB4CA7" w:rsidRDefault="007A31D0" w:rsidP="007A31D0">
      <w:pPr>
        <w:pStyle w:val="ListParagraph"/>
        <w:widowControl/>
        <w:numPr>
          <w:ilvl w:val="0"/>
          <w:numId w:val="32"/>
        </w:numPr>
        <w:autoSpaceDE w:val="0"/>
        <w:autoSpaceDN w:val="0"/>
        <w:adjustRightInd w:val="0"/>
        <w:spacing w:line="240" w:lineRule="auto"/>
        <w:rPr>
          <w:rFonts w:ascii="Calibri" w:hAnsi="Calibri"/>
          <w:sz w:val="24"/>
          <w:szCs w:val="24"/>
        </w:rPr>
      </w:pPr>
      <w:r w:rsidRPr="00DB4CA7">
        <w:rPr>
          <w:rFonts w:ascii="Calibri" w:hAnsi="Calibri"/>
          <w:sz w:val="24"/>
          <w:szCs w:val="24"/>
        </w:rPr>
        <w:t>Monitor, Report and Auditing</w:t>
      </w:r>
    </w:p>
    <w:p w:rsidR="007A31D0" w:rsidRPr="008870D2" w:rsidRDefault="007A31D0" w:rsidP="009E3C64">
      <w:pPr>
        <w:widowControl/>
        <w:spacing w:before="100" w:beforeAutospacing="1" w:after="100" w:afterAutospacing="1" w:line="240" w:lineRule="auto"/>
        <w:ind w:left="720"/>
        <w:rPr>
          <w:rFonts w:ascii="Calibri" w:hAnsi="Calibri" w:cs="Garamond"/>
          <w:sz w:val="24"/>
          <w:szCs w:val="24"/>
        </w:rPr>
      </w:pPr>
      <w:r w:rsidRPr="008870D2">
        <w:rPr>
          <w:rFonts w:ascii="Calibri" w:hAnsi="Calibri"/>
          <w:b/>
          <w:sz w:val="24"/>
          <w:szCs w:val="24"/>
        </w:rPr>
        <w:t xml:space="preserve">Service Orchestration / </w:t>
      </w:r>
      <w:r>
        <w:rPr>
          <w:rFonts w:ascii="Calibri" w:hAnsi="Calibri"/>
          <w:b/>
          <w:sz w:val="24"/>
          <w:szCs w:val="24"/>
        </w:rPr>
        <w:t>Composition</w:t>
      </w:r>
      <w:r w:rsidRPr="008870D2">
        <w:rPr>
          <w:rFonts w:ascii="Calibri" w:hAnsi="Calibri"/>
          <w:b/>
          <w:sz w:val="24"/>
          <w:szCs w:val="24"/>
        </w:rPr>
        <w:t>:</w:t>
      </w:r>
      <w:r w:rsidR="009E3C64">
        <w:rPr>
          <w:rFonts w:ascii="Calibri" w:hAnsi="Calibri"/>
          <w:b/>
          <w:sz w:val="24"/>
          <w:szCs w:val="24"/>
        </w:rPr>
        <w:t xml:space="preserve"> </w:t>
      </w:r>
      <w:r w:rsidR="00FC441B">
        <w:rPr>
          <w:rFonts w:ascii="Calibri" w:hAnsi="Calibri" w:cs="Garamond-Bold"/>
          <w:bCs/>
          <w:sz w:val="24"/>
          <w:szCs w:val="24"/>
        </w:rPr>
        <w:t>S</w:t>
      </w:r>
      <w:r w:rsidRPr="008870D2">
        <w:rPr>
          <w:rFonts w:ascii="Calibri" w:hAnsi="Calibri" w:cs="Garamond-Bold"/>
          <w:bCs/>
          <w:sz w:val="24"/>
          <w:szCs w:val="24"/>
        </w:rPr>
        <w:t>ervices orchestration is about providing an open, standards-based approach for connecting services together to create higher-level business processes</w:t>
      </w:r>
      <w:r w:rsidRPr="008870D2">
        <w:rPr>
          <w:rFonts w:ascii="Calibri" w:hAnsi="Calibri" w:cs="Garamond"/>
          <w:sz w:val="24"/>
          <w:szCs w:val="24"/>
        </w:rPr>
        <w:t xml:space="preserve">. </w:t>
      </w:r>
      <w:r w:rsidRPr="008870D2">
        <w:rPr>
          <w:rFonts w:ascii="Calibri" w:hAnsi="Calibri" w:cs="Garamond-Bold"/>
          <w:bCs/>
          <w:sz w:val="24"/>
          <w:szCs w:val="24"/>
        </w:rPr>
        <w:t xml:space="preserve">Orchestration </w:t>
      </w:r>
      <w:r w:rsidRPr="008870D2">
        <w:rPr>
          <w:rFonts w:ascii="Calibri" w:hAnsi="Calibri" w:cs="Garamond"/>
          <w:sz w:val="24"/>
          <w:szCs w:val="24"/>
        </w:rPr>
        <w:t xml:space="preserve">describes how services can interact with each other at the message level, including the business logic and execution order of the interactions. These interactions may span applications and/or organizations, and result in a long lived, transactional, multi-step process model. </w:t>
      </w:r>
      <w:r w:rsidRPr="008870D2">
        <w:rPr>
          <w:rFonts w:ascii="Calibri" w:hAnsi="Calibri" w:cs="Garamond-Bold"/>
          <w:bCs/>
          <w:sz w:val="24"/>
          <w:szCs w:val="24"/>
        </w:rPr>
        <w:t xml:space="preserve">Choreography </w:t>
      </w:r>
      <w:r w:rsidRPr="008870D2">
        <w:rPr>
          <w:rFonts w:ascii="Calibri" w:hAnsi="Calibri" w:cs="Garamond"/>
          <w:sz w:val="24"/>
          <w:szCs w:val="24"/>
        </w:rPr>
        <w:t>tracks the sequence of messages that may involve multiple parties and multiple sources, including customers, suppliers, and partners. Choreography is typically associated with the public message exchanges that occur between multiple services, rather than a specific business process that is executed by a single party.</w:t>
      </w:r>
    </w:p>
    <w:p w:rsidR="007A31D0" w:rsidRPr="008870D2" w:rsidRDefault="007A31D0" w:rsidP="007A31D0">
      <w:pPr>
        <w:widowControl/>
        <w:autoSpaceDE w:val="0"/>
        <w:autoSpaceDN w:val="0"/>
        <w:adjustRightInd w:val="0"/>
        <w:spacing w:line="240" w:lineRule="auto"/>
        <w:ind w:left="720"/>
        <w:rPr>
          <w:rFonts w:ascii="Calibri" w:hAnsi="Calibri" w:cs="Garamond"/>
          <w:sz w:val="24"/>
          <w:szCs w:val="24"/>
        </w:rPr>
      </w:pPr>
      <w:r w:rsidRPr="008870D2">
        <w:rPr>
          <w:rFonts w:ascii="Calibri" w:hAnsi="Calibri" w:cs="Garamond"/>
          <w:sz w:val="24"/>
          <w:szCs w:val="24"/>
        </w:rPr>
        <w:t xml:space="preserve">There is an important distinction between web services orchestration and choreography. Orchestration refers to an executable business process that may interact with both internal and external web services. For orchestration, the process is always controlled from the perspective of one of the business parties. Choreography is more collaborative in nature, in which each party involved in the process describes the part they play in the interaction. </w:t>
      </w:r>
    </w:p>
    <w:p w:rsidR="007A31D0" w:rsidRDefault="007A31D0" w:rsidP="007A31D0">
      <w:pPr>
        <w:widowControl/>
        <w:spacing w:before="100" w:beforeAutospacing="1" w:after="100" w:afterAutospacing="1" w:line="240" w:lineRule="auto"/>
        <w:ind w:left="720"/>
        <w:rPr>
          <w:rFonts w:ascii="Calibri" w:hAnsi="Calibri"/>
          <w:b/>
          <w:sz w:val="24"/>
          <w:szCs w:val="24"/>
        </w:rPr>
      </w:pPr>
      <w:r w:rsidRPr="008870D2">
        <w:rPr>
          <w:rFonts w:ascii="Calibri" w:hAnsi="Calibri" w:cs="Arial"/>
          <w:sz w:val="24"/>
          <w:szCs w:val="24"/>
        </w:rPr>
        <w:t>Orchestration includes the management of the transactions between the individual services, including any necessary error handling, as well as describing the overall process. Orchestration describes a business process from each interaction between two services to complete cases that links together these individual service interactions.</w:t>
      </w:r>
    </w:p>
    <w:p w:rsidR="00AD447C" w:rsidRPr="00AD447C" w:rsidRDefault="007A31D0" w:rsidP="00AD447C">
      <w:pPr>
        <w:widowControl/>
        <w:spacing w:before="100" w:beforeAutospacing="1" w:after="100" w:afterAutospacing="1" w:line="240" w:lineRule="auto"/>
        <w:ind w:left="720"/>
        <w:rPr>
          <w:rFonts w:ascii="Calibri" w:hAnsi="Calibri"/>
          <w:b/>
          <w:sz w:val="24"/>
          <w:szCs w:val="24"/>
        </w:rPr>
      </w:pPr>
      <w:r>
        <w:rPr>
          <w:rFonts w:ascii="Calibri" w:hAnsi="Calibri"/>
          <w:b/>
          <w:sz w:val="24"/>
          <w:szCs w:val="24"/>
        </w:rPr>
        <w:t>Adapters/Connectors:</w:t>
      </w:r>
      <w:r w:rsidR="00AD447C">
        <w:rPr>
          <w:rFonts w:ascii="Calibri" w:hAnsi="Calibri"/>
          <w:b/>
          <w:sz w:val="24"/>
          <w:szCs w:val="24"/>
        </w:rPr>
        <w:t xml:space="preserve"> </w:t>
      </w:r>
      <w:r w:rsidR="00AD447C">
        <w:rPr>
          <w:rFonts w:ascii="Calibri" w:hAnsi="Calibri"/>
          <w:sz w:val="24"/>
          <w:szCs w:val="24"/>
        </w:rPr>
        <w:t>Adapters provides integration point between different technologies</w:t>
      </w:r>
      <w:r w:rsidR="00C3544D">
        <w:rPr>
          <w:rFonts w:ascii="Calibri" w:hAnsi="Calibri"/>
          <w:sz w:val="24"/>
          <w:szCs w:val="24"/>
        </w:rPr>
        <w:t>, terminologies</w:t>
      </w:r>
      <w:r w:rsidR="00AD447C">
        <w:rPr>
          <w:rFonts w:ascii="Calibri" w:hAnsi="Calibri"/>
          <w:sz w:val="24"/>
          <w:szCs w:val="24"/>
        </w:rPr>
        <w:t xml:space="preserve"> or </w:t>
      </w:r>
      <w:r w:rsidR="00C3544D">
        <w:rPr>
          <w:rFonts w:ascii="Calibri" w:hAnsi="Calibri"/>
          <w:sz w:val="24"/>
          <w:szCs w:val="24"/>
        </w:rPr>
        <w:t>different formats of datasets</w:t>
      </w:r>
      <w:r w:rsidR="00AD447C">
        <w:rPr>
          <w:rFonts w:ascii="Calibri" w:hAnsi="Calibri"/>
          <w:sz w:val="24"/>
          <w:szCs w:val="24"/>
        </w:rPr>
        <w:t>. caCORE Enterprise Platform would need to identify and provide adapter</w:t>
      </w:r>
      <w:r w:rsidR="00C3544D">
        <w:rPr>
          <w:rFonts w:ascii="Calibri" w:hAnsi="Calibri"/>
          <w:sz w:val="24"/>
          <w:szCs w:val="24"/>
        </w:rPr>
        <w:t xml:space="preserve"> </w:t>
      </w:r>
      <w:r w:rsidR="00AD447C">
        <w:rPr>
          <w:rFonts w:ascii="Calibri" w:hAnsi="Calibri"/>
          <w:sz w:val="24"/>
          <w:szCs w:val="24"/>
        </w:rPr>
        <w:t>s</w:t>
      </w:r>
      <w:r w:rsidR="00C3544D">
        <w:rPr>
          <w:rFonts w:ascii="Calibri" w:hAnsi="Calibri"/>
          <w:sz w:val="24"/>
          <w:szCs w:val="24"/>
        </w:rPr>
        <w:t>ervices</w:t>
      </w:r>
      <w:r w:rsidR="00AD447C">
        <w:rPr>
          <w:rFonts w:ascii="Calibri" w:hAnsi="Calibri"/>
          <w:sz w:val="24"/>
          <w:szCs w:val="24"/>
        </w:rPr>
        <w:t xml:space="preserve"> to bring together applications built up on different versions, technologies, platforms and terminologies as necessary. </w:t>
      </w:r>
    </w:p>
    <w:p w:rsidR="007060A8" w:rsidRPr="009F5FC2" w:rsidRDefault="007A31D0" w:rsidP="00B42A99">
      <w:pPr>
        <w:widowControl/>
        <w:spacing w:before="100" w:beforeAutospacing="1" w:after="100" w:afterAutospacing="1" w:line="240" w:lineRule="auto"/>
        <w:ind w:left="720"/>
        <w:rPr>
          <w:rFonts w:ascii="Calibri" w:hAnsi="Calibri"/>
          <w:sz w:val="24"/>
          <w:szCs w:val="24"/>
        </w:rPr>
      </w:pPr>
      <w:r>
        <w:rPr>
          <w:rFonts w:ascii="Calibri" w:hAnsi="Calibri"/>
          <w:b/>
          <w:sz w:val="24"/>
          <w:szCs w:val="24"/>
        </w:rPr>
        <w:lastRenderedPageBreak/>
        <w:t>ISO 21090 Localized Library:</w:t>
      </w:r>
      <w:r w:rsidR="009F5FC2">
        <w:rPr>
          <w:rFonts w:ascii="Calibri" w:hAnsi="Calibri"/>
          <w:b/>
          <w:sz w:val="24"/>
          <w:szCs w:val="24"/>
        </w:rPr>
        <w:t xml:space="preserve"> </w:t>
      </w:r>
      <w:r w:rsidR="00B42A99">
        <w:rPr>
          <w:rFonts w:ascii="Calibri" w:hAnsi="Calibri"/>
          <w:b/>
          <w:sz w:val="24"/>
          <w:szCs w:val="24"/>
        </w:rPr>
        <w:t xml:space="preserve"> </w:t>
      </w:r>
      <w:r w:rsidR="007060A8" w:rsidRPr="009F5FC2">
        <w:rPr>
          <w:rFonts w:ascii="Calibri" w:hAnsi="Calibri"/>
          <w:sz w:val="24"/>
          <w:szCs w:val="24"/>
        </w:rPr>
        <w:t>NCI CBIIT ISO 21090 Localization Common Library is Specialized/constrained version of the ISO 21090 Healthcare Data Types. Localization is the list of approved ISO 21090 data types that will be maintained by CBIIT, along with common implementation artifacts. Localization provides indirect conformance to ISO 21090 Healthcare data types by:</w:t>
      </w:r>
    </w:p>
    <w:p w:rsidR="007060A8" w:rsidRPr="00B42A99" w:rsidRDefault="007060A8" w:rsidP="00B42A99">
      <w:pPr>
        <w:pStyle w:val="ListParagraph"/>
        <w:widowControl/>
        <w:numPr>
          <w:ilvl w:val="0"/>
          <w:numId w:val="33"/>
        </w:numPr>
        <w:spacing w:line="240" w:lineRule="auto"/>
        <w:rPr>
          <w:rFonts w:ascii="Calibri" w:hAnsi="Calibri"/>
          <w:sz w:val="24"/>
          <w:szCs w:val="24"/>
        </w:rPr>
      </w:pPr>
      <w:r w:rsidRPr="00B42A99">
        <w:rPr>
          <w:rFonts w:ascii="Calibri" w:hAnsi="Calibri"/>
          <w:sz w:val="24"/>
          <w:szCs w:val="24"/>
        </w:rPr>
        <w:t xml:space="preserve">Providing mappings between internal data types and the healthcare data types </w:t>
      </w:r>
    </w:p>
    <w:p w:rsidR="007060A8" w:rsidRPr="00B42A99" w:rsidRDefault="007060A8" w:rsidP="00B42A99">
      <w:pPr>
        <w:pStyle w:val="ListParagraph"/>
        <w:widowControl/>
        <w:numPr>
          <w:ilvl w:val="0"/>
          <w:numId w:val="33"/>
        </w:numPr>
        <w:spacing w:line="240" w:lineRule="auto"/>
        <w:rPr>
          <w:rFonts w:ascii="Calibri" w:hAnsi="Calibri"/>
          <w:sz w:val="24"/>
          <w:szCs w:val="24"/>
        </w:rPr>
      </w:pPr>
      <w:r w:rsidRPr="00B42A99">
        <w:rPr>
          <w:rFonts w:ascii="Calibri" w:hAnsi="Calibri"/>
          <w:sz w:val="24"/>
          <w:szCs w:val="24"/>
        </w:rPr>
        <w:t>Specifying for which of the data types an inward mapping is provided,</w:t>
      </w:r>
      <w:r w:rsidR="009F5FC2" w:rsidRPr="00B42A99">
        <w:rPr>
          <w:rFonts w:ascii="Calibri" w:hAnsi="Calibri"/>
          <w:sz w:val="24"/>
          <w:szCs w:val="24"/>
        </w:rPr>
        <w:t xml:space="preserve"> </w:t>
      </w:r>
      <w:r w:rsidRPr="00B42A99">
        <w:rPr>
          <w:rFonts w:ascii="Calibri" w:hAnsi="Calibri"/>
          <w:sz w:val="24"/>
          <w:szCs w:val="24"/>
        </w:rPr>
        <w:t>for which an outward mapping is provided, and for which no mapping</w:t>
      </w:r>
      <w:r w:rsidR="009F5FC2" w:rsidRPr="00B42A99">
        <w:rPr>
          <w:rFonts w:ascii="Calibri" w:hAnsi="Calibri"/>
          <w:sz w:val="24"/>
          <w:szCs w:val="24"/>
        </w:rPr>
        <w:t xml:space="preserve"> </w:t>
      </w:r>
      <w:r w:rsidRPr="00B42A99">
        <w:rPr>
          <w:rFonts w:ascii="Calibri" w:hAnsi="Calibri"/>
          <w:sz w:val="24"/>
          <w:szCs w:val="24"/>
        </w:rPr>
        <w:t>is provided</w:t>
      </w:r>
    </w:p>
    <w:p w:rsidR="007060A8" w:rsidRDefault="007060A8" w:rsidP="00B42A99">
      <w:pPr>
        <w:pStyle w:val="ListParagraph"/>
        <w:widowControl/>
        <w:numPr>
          <w:ilvl w:val="0"/>
          <w:numId w:val="33"/>
        </w:numPr>
        <w:spacing w:line="240" w:lineRule="auto"/>
        <w:rPr>
          <w:rFonts w:ascii="Calibri" w:hAnsi="Calibri"/>
          <w:sz w:val="24"/>
          <w:szCs w:val="24"/>
        </w:rPr>
      </w:pPr>
      <w:r w:rsidRPr="00B42A99">
        <w:rPr>
          <w:rFonts w:ascii="Calibri" w:hAnsi="Calibri"/>
          <w:sz w:val="24"/>
          <w:szCs w:val="24"/>
        </w:rPr>
        <w:t>Specifying whether the XML representation described herein is used when</w:t>
      </w:r>
      <w:r w:rsidR="009F5FC2" w:rsidRPr="00B42A99">
        <w:rPr>
          <w:rFonts w:ascii="Calibri" w:hAnsi="Calibri"/>
          <w:sz w:val="24"/>
          <w:szCs w:val="24"/>
        </w:rPr>
        <w:t xml:space="preserve"> </w:t>
      </w:r>
      <w:r w:rsidRPr="00B42A99">
        <w:rPr>
          <w:rFonts w:ascii="Calibri" w:hAnsi="Calibri"/>
          <w:sz w:val="24"/>
          <w:szCs w:val="24"/>
        </w:rPr>
        <w:t>the data types are represented in XML, or optionally to provide an</w:t>
      </w:r>
      <w:r w:rsidR="009F5FC2" w:rsidRPr="00B42A99">
        <w:rPr>
          <w:rFonts w:ascii="Calibri" w:hAnsi="Calibri"/>
          <w:sz w:val="24"/>
          <w:szCs w:val="24"/>
        </w:rPr>
        <w:t xml:space="preserve"> </w:t>
      </w:r>
      <w:r w:rsidRPr="00B42A99">
        <w:rPr>
          <w:rFonts w:ascii="Calibri" w:hAnsi="Calibri"/>
          <w:sz w:val="24"/>
          <w:szCs w:val="24"/>
        </w:rPr>
        <w:t>alternative namespace for the XML representation</w:t>
      </w:r>
    </w:p>
    <w:p w:rsidR="00487F22" w:rsidRPr="00B42A99" w:rsidRDefault="00487F22" w:rsidP="00487F22">
      <w:pPr>
        <w:pStyle w:val="ListParagraph"/>
        <w:widowControl/>
        <w:spacing w:line="240" w:lineRule="auto"/>
        <w:ind w:left="1080"/>
        <w:rPr>
          <w:rFonts w:ascii="Calibri" w:hAnsi="Calibri"/>
          <w:sz w:val="24"/>
          <w:szCs w:val="24"/>
        </w:rPr>
      </w:pPr>
    </w:p>
    <w:p w:rsidR="00F419A2" w:rsidRDefault="00F419A2" w:rsidP="00666828">
      <w:pPr>
        <w:widowControl/>
        <w:spacing w:line="276" w:lineRule="auto"/>
        <w:ind w:left="720"/>
        <w:rPr>
          <w:rFonts w:ascii="Calibri" w:hAnsi="Calibri" w:cs="Arial"/>
          <w:b/>
          <w:color w:val="000000"/>
          <w:sz w:val="24"/>
          <w:szCs w:val="24"/>
        </w:rPr>
      </w:pPr>
    </w:p>
    <w:p w:rsidR="00AC5B01" w:rsidRPr="008870D2" w:rsidRDefault="00AC5B01" w:rsidP="00666828">
      <w:pPr>
        <w:widowControl/>
        <w:spacing w:line="276" w:lineRule="auto"/>
        <w:ind w:left="720"/>
        <w:rPr>
          <w:rFonts w:ascii="Calibri" w:hAnsi="Calibri" w:cs="Arial"/>
          <w:color w:val="000000"/>
          <w:sz w:val="24"/>
          <w:szCs w:val="24"/>
        </w:rPr>
      </w:pPr>
      <w:r w:rsidRPr="008870D2">
        <w:rPr>
          <w:rFonts w:ascii="Calibri" w:hAnsi="Calibri" w:cs="Arial"/>
          <w:b/>
          <w:color w:val="000000"/>
          <w:sz w:val="24"/>
          <w:szCs w:val="24"/>
        </w:rPr>
        <w:t>De-Identification:</w:t>
      </w:r>
      <w:r w:rsidRPr="008870D2">
        <w:rPr>
          <w:rFonts w:ascii="Calibri" w:hAnsi="Calibri" w:cs="Arial"/>
          <w:color w:val="000000"/>
          <w:sz w:val="24"/>
          <w:szCs w:val="24"/>
        </w:rPr>
        <w:t xml:space="preserve"> </w:t>
      </w:r>
      <w:r w:rsidR="00666828" w:rsidRPr="008870D2">
        <w:rPr>
          <w:rFonts w:ascii="Calibri" w:hAnsi="Calibri" w:cs="Arial"/>
          <w:color w:val="000000"/>
          <w:sz w:val="24"/>
          <w:szCs w:val="24"/>
        </w:rPr>
        <w:t xml:space="preserve">De-identification is a process of protecting </w:t>
      </w:r>
      <w:r w:rsidRPr="008870D2">
        <w:rPr>
          <w:rFonts w:ascii="Calibri" w:hAnsi="Calibri" w:cs="Arial"/>
          <w:color w:val="000000"/>
          <w:sz w:val="24"/>
          <w:szCs w:val="24"/>
        </w:rPr>
        <w:t xml:space="preserve">patient data (PHI or PII) </w:t>
      </w:r>
      <w:r w:rsidR="00666828" w:rsidRPr="008870D2">
        <w:rPr>
          <w:rFonts w:ascii="Calibri" w:hAnsi="Calibri" w:cs="Arial"/>
          <w:color w:val="000000"/>
          <w:sz w:val="24"/>
          <w:szCs w:val="24"/>
        </w:rPr>
        <w:t xml:space="preserve">in compliance with HIPPA act.  </w:t>
      </w:r>
      <w:r w:rsidR="00E33458" w:rsidRPr="008870D2">
        <w:rPr>
          <w:rFonts w:ascii="Calibri" w:hAnsi="Calibri" w:cs="Arial"/>
          <w:color w:val="000000"/>
          <w:sz w:val="24"/>
          <w:szCs w:val="24"/>
        </w:rPr>
        <w:t xml:space="preserve">The </w:t>
      </w:r>
      <w:r w:rsidR="00666828" w:rsidRPr="008870D2">
        <w:rPr>
          <w:rFonts w:ascii="Calibri" w:hAnsi="Calibri" w:cs="Arial"/>
          <w:color w:val="000000"/>
          <w:sz w:val="24"/>
          <w:szCs w:val="24"/>
        </w:rPr>
        <w:t xml:space="preserve">caCORE infrastructure should provide necessary tools and process to achieve de-identification across multiple domains using different </w:t>
      </w:r>
      <w:r w:rsidR="00372B14" w:rsidRPr="008870D2">
        <w:rPr>
          <w:rFonts w:ascii="Calibri" w:hAnsi="Calibri" w:cs="Arial"/>
          <w:color w:val="000000"/>
          <w:sz w:val="24"/>
          <w:szCs w:val="24"/>
        </w:rPr>
        <w:t>underlying platforms</w:t>
      </w:r>
      <w:r w:rsidR="00666828" w:rsidRPr="008870D2">
        <w:rPr>
          <w:rFonts w:ascii="Calibri" w:hAnsi="Calibri" w:cs="Arial"/>
          <w:color w:val="000000"/>
          <w:sz w:val="24"/>
          <w:szCs w:val="24"/>
        </w:rPr>
        <w:t>.</w:t>
      </w:r>
      <w:r w:rsidR="00CB0756">
        <w:rPr>
          <w:rFonts w:ascii="Calibri" w:hAnsi="Calibri" w:cs="Arial"/>
          <w:color w:val="000000"/>
          <w:sz w:val="24"/>
          <w:szCs w:val="24"/>
        </w:rPr>
        <w:t xml:space="preserve"> </w:t>
      </w:r>
      <w:r w:rsidR="007E4B47">
        <w:rPr>
          <w:rFonts w:ascii="Calibri" w:hAnsi="Calibri" w:cs="Arial"/>
          <w:color w:val="000000"/>
          <w:sz w:val="24"/>
          <w:szCs w:val="24"/>
        </w:rPr>
        <w:t>A provision to de-identify data by rules, permissions, data elements and user</w:t>
      </w:r>
      <w:r w:rsidR="009234ED">
        <w:rPr>
          <w:rFonts w:ascii="Calibri" w:hAnsi="Calibri" w:cs="Arial"/>
          <w:color w:val="000000"/>
          <w:sz w:val="24"/>
          <w:szCs w:val="24"/>
        </w:rPr>
        <w:t>s</w:t>
      </w:r>
      <w:r w:rsidR="007E4B47">
        <w:rPr>
          <w:rFonts w:ascii="Calibri" w:hAnsi="Calibri" w:cs="Arial"/>
          <w:color w:val="000000"/>
          <w:sz w:val="24"/>
          <w:szCs w:val="24"/>
        </w:rPr>
        <w:t xml:space="preserve"> should be considered. </w:t>
      </w:r>
    </w:p>
    <w:p w:rsidR="00666828" w:rsidRPr="008870D2" w:rsidRDefault="00666828" w:rsidP="00666828">
      <w:pPr>
        <w:widowControl/>
        <w:spacing w:line="276" w:lineRule="auto"/>
        <w:ind w:left="720"/>
        <w:rPr>
          <w:rFonts w:ascii="Calibri" w:hAnsi="Calibri" w:cs="Arial"/>
          <w:color w:val="000000"/>
          <w:sz w:val="24"/>
          <w:szCs w:val="24"/>
        </w:rPr>
      </w:pPr>
    </w:p>
    <w:p w:rsidR="00666828" w:rsidRPr="008870D2" w:rsidRDefault="00666828" w:rsidP="00666828">
      <w:pPr>
        <w:widowControl/>
        <w:spacing w:line="276" w:lineRule="auto"/>
        <w:ind w:left="720"/>
        <w:rPr>
          <w:rFonts w:ascii="Calibri" w:hAnsi="Calibri" w:cs="Arial"/>
          <w:color w:val="000000"/>
          <w:sz w:val="24"/>
          <w:szCs w:val="24"/>
        </w:rPr>
      </w:pPr>
      <w:r w:rsidRPr="008870D2">
        <w:rPr>
          <w:rFonts w:ascii="Calibri" w:hAnsi="Calibri" w:cs="Arial"/>
          <w:color w:val="000000"/>
          <w:sz w:val="24"/>
          <w:szCs w:val="24"/>
        </w:rPr>
        <w:t>More details on de-identification can be referred at:</w:t>
      </w:r>
    </w:p>
    <w:p w:rsidR="00666828" w:rsidRDefault="00A92197" w:rsidP="00666828">
      <w:pPr>
        <w:widowControl/>
        <w:spacing w:line="276" w:lineRule="auto"/>
        <w:ind w:left="720"/>
        <w:rPr>
          <w:rFonts w:ascii="Calibri" w:hAnsi="Calibri" w:cs="Arial"/>
          <w:color w:val="000000"/>
          <w:sz w:val="24"/>
          <w:szCs w:val="24"/>
        </w:rPr>
      </w:pPr>
      <w:hyperlink r:id="rId23" w:history="1">
        <w:r w:rsidR="00666828" w:rsidRPr="008870D2">
          <w:rPr>
            <w:rStyle w:val="Hyperlink"/>
            <w:rFonts w:ascii="Calibri" w:hAnsi="Calibri" w:cs="Arial"/>
            <w:sz w:val="24"/>
            <w:szCs w:val="24"/>
          </w:rPr>
          <w:t>http://www.ucdmc.ucdavis.edu/compliance/guidance/privacy/deident.html</w:t>
        </w:r>
      </w:hyperlink>
      <w:r w:rsidR="00666828" w:rsidRPr="008870D2">
        <w:rPr>
          <w:rFonts w:ascii="Calibri" w:hAnsi="Calibri" w:cs="Arial"/>
          <w:color w:val="000000"/>
          <w:sz w:val="24"/>
          <w:szCs w:val="24"/>
        </w:rPr>
        <w:t xml:space="preserve"> </w:t>
      </w:r>
    </w:p>
    <w:p w:rsidR="00506143" w:rsidRDefault="00506143" w:rsidP="001E60EA">
      <w:pPr>
        <w:widowControl/>
        <w:autoSpaceDE w:val="0"/>
        <w:autoSpaceDN w:val="0"/>
        <w:adjustRightInd w:val="0"/>
        <w:spacing w:line="240" w:lineRule="auto"/>
        <w:ind w:left="720"/>
        <w:rPr>
          <w:rFonts w:ascii="Calibri" w:hAnsi="Calibri" w:cs="Arial"/>
          <w:sz w:val="24"/>
          <w:szCs w:val="24"/>
        </w:rPr>
      </w:pPr>
    </w:p>
    <w:p w:rsidR="00CD19EE" w:rsidRDefault="00CD19EE" w:rsidP="001E60EA">
      <w:pPr>
        <w:widowControl/>
        <w:autoSpaceDE w:val="0"/>
        <w:autoSpaceDN w:val="0"/>
        <w:adjustRightInd w:val="0"/>
        <w:spacing w:line="240" w:lineRule="auto"/>
        <w:ind w:left="720"/>
        <w:rPr>
          <w:rFonts w:ascii="Calibri" w:hAnsi="Calibri" w:cs="Arial"/>
          <w:sz w:val="24"/>
          <w:szCs w:val="24"/>
        </w:rPr>
      </w:pPr>
    </w:p>
    <w:p w:rsidR="004C345C" w:rsidRPr="00284D30" w:rsidRDefault="004C345C" w:rsidP="004C345C">
      <w:pPr>
        <w:widowControl/>
        <w:spacing w:line="240" w:lineRule="auto"/>
        <w:ind w:left="720"/>
        <w:rPr>
          <w:rFonts w:ascii="Calibri" w:hAnsi="Calibri"/>
          <w:sz w:val="24"/>
          <w:szCs w:val="24"/>
        </w:rPr>
      </w:pPr>
      <w:r>
        <w:rPr>
          <w:rFonts w:ascii="Calibri" w:hAnsi="Calibri"/>
          <w:b/>
          <w:sz w:val="24"/>
          <w:szCs w:val="24"/>
        </w:rPr>
        <w:t xml:space="preserve">GUI Library &amp; Widgets: </w:t>
      </w:r>
      <w:r w:rsidRPr="001503CC">
        <w:rPr>
          <w:rFonts w:ascii="Calibri" w:hAnsi="Calibri"/>
          <w:sz w:val="24"/>
          <w:szCs w:val="24"/>
        </w:rPr>
        <w:t>Applications interact with user</w:t>
      </w:r>
      <w:r>
        <w:rPr>
          <w:rFonts w:ascii="Calibri" w:hAnsi="Calibri"/>
          <w:sz w:val="24"/>
          <w:szCs w:val="24"/>
        </w:rPr>
        <w:t>s</w:t>
      </w:r>
      <w:r w:rsidRPr="001503CC">
        <w:rPr>
          <w:rFonts w:ascii="Calibri" w:hAnsi="Calibri"/>
          <w:sz w:val="24"/>
          <w:szCs w:val="24"/>
        </w:rPr>
        <w:t xml:space="preserve"> through user interface would greatly benefit with uniform, innovative</w:t>
      </w:r>
      <w:r>
        <w:rPr>
          <w:rFonts w:ascii="Calibri" w:hAnsi="Calibri"/>
          <w:sz w:val="24"/>
          <w:szCs w:val="24"/>
        </w:rPr>
        <w:t>, shared</w:t>
      </w:r>
      <w:r w:rsidRPr="001503CC">
        <w:rPr>
          <w:rFonts w:ascii="Calibri" w:hAnsi="Calibri"/>
          <w:sz w:val="24"/>
          <w:szCs w:val="24"/>
        </w:rPr>
        <w:t xml:space="preserve"> and standards compliance GUI library</w:t>
      </w:r>
      <w:r>
        <w:rPr>
          <w:rFonts w:ascii="Calibri" w:hAnsi="Calibri"/>
          <w:sz w:val="24"/>
          <w:szCs w:val="24"/>
        </w:rPr>
        <w:t xml:space="preserve"> for rapid application development. </w:t>
      </w:r>
    </w:p>
    <w:p w:rsidR="004C345C" w:rsidRDefault="004C345C" w:rsidP="004C345C">
      <w:pPr>
        <w:widowControl/>
        <w:spacing w:line="240" w:lineRule="auto"/>
        <w:rPr>
          <w:rFonts w:ascii="Calibri" w:hAnsi="Calibri"/>
          <w:b/>
          <w:sz w:val="24"/>
          <w:szCs w:val="24"/>
        </w:rPr>
      </w:pPr>
    </w:p>
    <w:p w:rsidR="004C345C" w:rsidRDefault="004C345C" w:rsidP="004C345C">
      <w:pPr>
        <w:widowControl/>
        <w:spacing w:line="240" w:lineRule="auto"/>
        <w:ind w:left="720"/>
        <w:rPr>
          <w:rFonts w:ascii="Calibri" w:hAnsi="Calibri"/>
          <w:b/>
          <w:sz w:val="24"/>
          <w:szCs w:val="24"/>
        </w:rPr>
      </w:pPr>
      <w:r>
        <w:rPr>
          <w:rFonts w:ascii="Calibri" w:hAnsi="Calibri"/>
          <w:b/>
          <w:sz w:val="24"/>
          <w:szCs w:val="24"/>
        </w:rPr>
        <w:t xml:space="preserve">Plug &amp; Play Implementation: </w:t>
      </w:r>
      <w:r w:rsidRPr="00A22CAC">
        <w:rPr>
          <w:rFonts w:ascii="Calibri" w:hAnsi="Calibri"/>
          <w:sz w:val="24"/>
          <w:szCs w:val="24"/>
        </w:rPr>
        <w:t>Plug and Play</w:t>
      </w:r>
      <w:r>
        <w:rPr>
          <w:rFonts w:ascii="Calibri" w:hAnsi="Calibri"/>
          <w:sz w:val="24"/>
          <w:szCs w:val="24"/>
        </w:rPr>
        <w:t xml:space="preserve"> implementation promotes easier integration of caCORE tools with developer friendly IDEs for faster, easier and seamless environment for development activities. </w:t>
      </w:r>
    </w:p>
    <w:p w:rsidR="00535DAE" w:rsidRPr="001E541E" w:rsidRDefault="00535DAE" w:rsidP="001E60EA">
      <w:pPr>
        <w:widowControl/>
        <w:autoSpaceDE w:val="0"/>
        <w:autoSpaceDN w:val="0"/>
        <w:adjustRightInd w:val="0"/>
        <w:spacing w:line="240" w:lineRule="auto"/>
        <w:ind w:left="720"/>
        <w:rPr>
          <w:rFonts w:ascii="Calibri" w:hAnsi="Calibri"/>
          <w:sz w:val="24"/>
          <w:szCs w:val="24"/>
        </w:rPr>
      </w:pPr>
    </w:p>
    <w:p w:rsidR="004C345C" w:rsidRPr="0066147E" w:rsidRDefault="004C345C" w:rsidP="001E60EA">
      <w:pPr>
        <w:widowControl/>
        <w:autoSpaceDE w:val="0"/>
        <w:autoSpaceDN w:val="0"/>
        <w:adjustRightInd w:val="0"/>
        <w:spacing w:line="240" w:lineRule="auto"/>
        <w:ind w:left="720"/>
        <w:rPr>
          <w:rFonts w:ascii="Calibri" w:hAnsi="Calibri"/>
          <w:sz w:val="24"/>
          <w:szCs w:val="24"/>
        </w:rPr>
      </w:pPr>
      <w:r w:rsidRPr="001E541E">
        <w:rPr>
          <w:rFonts w:ascii="Calibri" w:hAnsi="Calibri"/>
          <w:b/>
          <w:sz w:val="24"/>
          <w:szCs w:val="24"/>
        </w:rPr>
        <w:t>Extensible APIs:</w:t>
      </w:r>
      <w:r w:rsidR="0066147E">
        <w:rPr>
          <w:rFonts w:ascii="Calibri" w:hAnsi="Calibri"/>
          <w:b/>
          <w:sz w:val="24"/>
          <w:szCs w:val="24"/>
        </w:rPr>
        <w:t xml:space="preserve"> </w:t>
      </w:r>
      <w:r w:rsidR="0066147E">
        <w:rPr>
          <w:rFonts w:ascii="Calibri" w:hAnsi="Calibri"/>
          <w:sz w:val="24"/>
          <w:szCs w:val="24"/>
        </w:rPr>
        <w:t xml:space="preserve">Extensibility </w:t>
      </w:r>
      <w:r w:rsidR="006F363E">
        <w:rPr>
          <w:rFonts w:ascii="Calibri" w:hAnsi="Calibri"/>
          <w:sz w:val="24"/>
          <w:szCs w:val="24"/>
        </w:rPr>
        <w:t>provides capability to extend, customize an API or framework to better suit enterprise needs. caCORE infrastructure tools and APIs should be extendable to help the community</w:t>
      </w:r>
      <w:r w:rsidR="00942F8C">
        <w:rPr>
          <w:rFonts w:ascii="Calibri" w:hAnsi="Calibri"/>
          <w:sz w:val="24"/>
          <w:szCs w:val="24"/>
        </w:rPr>
        <w:t xml:space="preserve"> with new innovations or tailored solutions.</w:t>
      </w:r>
    </w:p>
    <w:p w:rsidR="004C345C" w:rsidRPr="001E541E" w:rsidRDefault="004C345C" w:rsidP="001E60EA">
      <w:pPr>
        <w:widowControl/>
        <w:autoSpaceDE w:val="0"/>
        <w:autoSpaceDN w:val="0"/>
        <w:adjustRightInd w:val="0"/>
        <w:spacing w:line="240" w:lineRule="auto"/>
        <w:ind w:left="720"/>
        <w:rPr>
          <w:rFonts w:ascii="Calibri" w:hAnsi="Calibri"/>
          <w:b/>
          <w:sz w:val="24"/>
          <w:szCs w:val="24"/>
        </w:rPr>
      </w:pPr>
    </w:p>
    <w:p w:rsidR="009B7D44" w:rsidRPr="00A741E4" w:rsidRDefault="004C345C" w:rsidP="009B7D44">
      <w:pPr>
        <w:widowControl/>
        <w:autoSpaceDE w:val="0"/>
        <w:autoSpaceDN w:val="0"/>
        <w:adjustRightInd w:val="0"/>
        <w:spacing w:line="240" w:lineRule="auto"/>
        <w:ind w:left="720"/>
        <w:rPr>
          <w:rFonts w:asciiTheme="minorHAnsi" w:hAnsiTheme="minorHAnsi" w:cs="BookAntiqua"/>
          <w:sz w:val="24"/>
          <w:szCs w:val="24"/>
        </w:rPr>
      </w:pPr>
      <w:r w:rsidRPr="001E541E">
        <w:rPr>
          <w:rFonts w:ascii="Calibri" w:hAnsi="Calibri"/>
          <w:b/>
          <w:sz w:val="24"/>
          <w:szCs w:val="24"/>
        </w:rPr>
        <w:t>ECCF Templates:</w:t>
      </w:r>
      <w:r w:rsidR="009B7D44">
        <w:rPr>
          <w:rFonts w:ascii="Calibri" w:hAnsi="Calibri"/>
          <w:b/>
          <w:sz w:val="24"/>
          <w:szCs w:val="24"/>
        </w:rPr>
        <w:t xml:space="preserve"> </w:t>
      </w:r>
      <w:r w:rsidR="009B7D44" w:rsidRPr="00A741E4">
        <w:rPr>
          <w:rFonts w:asciiTheme="minorHAnsi" w:hAnsiTheme="minorHAnsi" w:cs="BookAntiqua"/>
          <w:sz w:val="24"/>
          <w:szCs w:val="24"/>
        </w:rPr>
        <w:t>ECCF</w:t>
      </w:r>
      <w:r w:rsidR="009B7D44">
        <w:rPr>
          <w:rFonts w:asciiTheme="minorHAnsi" w:hAnsiTheme="minorHAnsi" w:cs="BookAntiqua"/>
          <w:sz w:val="24"/>
          <w:szCs w:val="24"/>
        </w:rPr>
        <w:t xml:space="preserve"> defines the </w:t>
      </w:r>
      <w:r w:rsidR="009B7D44" w:rsidRPr="00A741E4">
        <w:rPr>
          <w:rFonts w:asciiTheme="minorHAnsi" w:hAnsiTheme="minorHAnsi" w:cs="BookAntiqua"/>
          <w:sz w:val="24"/>
          <w:szCs w:val="24"/>
        </w:rPr>
        <w:t xml:space="preserve">grammar </w:t>
      </w:r>
      <w:r w:rsidR="009B7D44">
        <w:rPr>
          <w:rFonts w:asciiTheme="minorHAnsi" w:hAnsiTheme="minorHAnsi" w:cs="BookAntiqua"/>
          <w:sz w:val="24"/>
          <w:szCs w:val="24"/>
        </w:rPr>
        <w:t>required to specify static and behavioral semantic explicitly.  With number of possible artifacts required for enterprise compliance and conformance, an automated process would help the developer community to generate required artifacts or templates based on service definitions.</w:t>
      </w:r>
    </w:p>
    <w:p w:rsidR="00913D0A" w:rsidRDefault="00913D0A" w:rsidP="00913D0A">
      <w:pPr>
        <w:widowControl/>
        <w:spacing w:line="240" w:lineRule="auto"/>
        <w:rPr>
          <w:rFonts w:ascii="Calibri" w:hAnsi="Calibri"/>
          <w:b/>
          <w:sz w:val="24"/>
          <w:szCs w:val="24"/>
        </w:rPr>
      </w:pPr>
    </w:p>
    <w:p w:rsidR="00913D0A" w:rsidRPr="00CB1A0B" w:rsidRDefault="00913D0A" w:rsidP="00C929A7">
      <w:pPr>
        <w:widowControl/>
        <w:spacing w:line="240" w:lineRule="auto"/>
        <w:ind w:left="720"/>
        <w:rPr>
          <w:rFonts w:ascii="Calibri" w:hAnsi="Calibri"/>
          <w:sz w:val="24"/>
          <w:szCs w:val="24"/>
        </w:rPr>
      </w:pPr>
      <w:r>
        <w:rPr>
          <w:rFonts w:ascii="Calibri" w:hAnsi="Calibri"/>
          <w:b/>
          <w:sz w:val="24"/>
          <w:szCs w:val="24"/>
        </w:rPr>
        <w:lastRenderedPageBreak/>
        <w:t>Unique Identifier:</w:t>
      </w:r>
      <w:r w:rsidR="00C929A7">
        <w:rPr>
          <w:rFonts w:ascii="Calibri" w:hAnsi="Calibri"/>
          <w:b/>
          <w:sz w:val="24"/>
          <w:szCs w:val="24"/>
        </w:rPr>
        <w:t xml:space="preserve"> </w:t>
      </w:r>
      <w:r w:rsidR="00C929A7" w:rsidRPr="00C929A7">
        <w:rPr>
          <w:rFonts w:ascii="Calibri" w:hAnsi="Calibri"/>
          <w:sz w:val="24"/>
          <w:szCs w:val="24"/>
        </w:rPr>
        <w:t xml:space="preserve">A </w:t>
      </w:r>
      <w:r w:rsidR="00C929A7" w:rsidRPr="00C929A7">
        <w:rPr>
          <w:rFonts w:ascii="Calibri" w:hAnsi="Calibri"/>
          <w:bCs/>
          <w:sz w:val="24"/>
          <w:szCs w:val="24"/>
        </w:rPr>
        <w:t>unique identifier</w:t>
      </w:r>
      <w:r w:rsidR="00C929A7" w:rsidRPr="00C929A7">
        <w:rPr>
          <w:rFonts w:ascii="Calibri" w:hAnsi="Calibri"/>
          <w:sz w:val="24"/>
          <w:szCs w:val="24"/>
        </w:rPr>
        <w:t xml:space="preserve"> is any identifier which is guaranteed to be unique among all identifiers used for those objects and for a specific purpose</w:t>
      </w:r>
      <w:r w:rsidR="00374563">
        <w:rPr>
          <w:rFonts w:ascii="Verdana" w:hAnsi="Verdana"/>
          <w:sz w:val="24"/>
          <w:szCs w:val="24"/>
        </w:rPr>
        <w:t></w:t>
      </w:r>
      <w:r w:rsidR="00C929A7">
        <w:rPr>
          <w:rFonts w:ascii="Calibri" w:hAnsi="Calibri"/>
          <w:sz w:val="24"/>
          <w:szCs w:val="24"/>
        </w:rPr>
        <w:t xml:space="preserve">. </w:t>
      </w:r>
      <w:r w:rsidR="00CB1A0B" w:rsidRPr="00CB1A0B">
        <w:rPr>
          <w:rFonts w:ascii="Calibri" w:hAnsi="Calibri"/>
          <w:sz w:val="24"/>
          <w:szCs w:val="24"/>
        </w:rPr>
        <w:t xml:space="preserve">OIDs are the preferred scheme for unique identifiers in HL7. OIDs can be allocated by any </w:t>
      </w:r>
      <w:r w:rsidR="00C14A0E" w:rsidRPr="00CB1A0B">
        <w:rPr>
          <w:rFonts w:ascii="Calibri" w:hAnsi="Calibri"/>
          <w:sz w:val="24"/>
          <w:szCs w:val="24"/>
        </w:rPr>
        <w:t>organization</w:t>
      </w:r>
      <w:r w:rsidR="00CB1A0B" w:rsidRPr="00CB1A0B">
        <w:rPr>
          <w:rFonts w:ascii="Calibri" w:hAnsi="Calibri"/>
          <w:sz w:val="24"/>
          <w:szCs w:val="24"/>
        </w:rPr>
        <w:t xml:space="preserve"> using a unique OID root. A single message can use OIDs from various sources and a single scheme can be identified by more than one OID (e.g. by an OID from more than one </w:t>
      </w:r>
      <w:r w:rsidR="00C14A0E" w:rsidRPr="00CB1A0B">
        <w:rPr>
          <w:rFonts w:ascii="Calibri" w:hAnsi="Calibri"/>
          <w:sz w:val="24"/>
          <w:szCs w:val="24"/>
        </w:rPr>
        <w:t>organization</w:t>
      </w:r>
      <w:r w:rsidR="00CB1A0B" w:rsidRPr="00CB1A0B">
        <w:rPr>
          <w:rFonts w:ascii="Calibri" w:hAnsi="Calibri"/>
          <w:sz w:val="24"/>
          <w:szCs w:val="24"/>
        </w:rPr>
        <w:t>). Once issued an OID is never withdrawn and always identifies the same scheme or object.</w:t>
      </w:r>
      <w:r w:rsidR="003801A3">
        <w:rPr>
          <w:rFonts w:ascii="Calibri" w:hAnsi="Calibri"/>
          <w:sz w:val="24"/>
          <w:szCs w:val="24"/>
        </w:rPr>
        <w:t xml:space="preserve">  </w:t>
      </w:r>
    </w:p>
    <w:p w:rsidR="008C2A20" w:rsidRDefault="008C2A20" w:rsidP="00913D0A">
      <w:pPr>
        <w:widowControl/>
        <w:spacing w:line="240" w:lineRule="auto"/>
        <w:rPr>
          <w:rFonts w:ascii="Calibri" w:hAnsi="Calibri"/>
          <w:b/>
          <w:sz w:val="24"/>
          <w:szCs w:val="24"/>
        </w:rPr>
      </w:pPr>
    </w:p>
    <w:p w:rsidR="008E406B" w:rsidRDefault="008E406B" w:rsidP="00EE1B5A">
      <w:pPr>
        <w:widowControl/>
        <w:spacing w:line="240" w:lineRule="auto"/>
        <w:ind w:left="720"/>
        <w:rPr>
          <w:rFonts w:ascii="Calibri" w:hAnsi="Calibri"/>
          <w:b/>
          <w:sz w:val="24"/>
          <w:szCs w:val="24"/>
        </w:rPr>
      </w:pPr>
      <w:r>
        <w:rPr>
          <w:rFonts w:ascii="Calibri" w:hAnsi="Calibri"/>
          <w:b/>
          <w:sz w:val="24"/>
          <w:szCs w:val="24"/>
        </w:rPr>
        <w:t>Could Framework:</w:t>
      </w:r>
      <w:r w:rsidR="00EE1B5A">
        <w:rPr>
          <w:rFonts w:ascii="Calibri" w:hAnsi="Calibri"/>
          <w:b/>
          <w:sz w:val="24"/>
          <w:szCs w:val="24"/>
        </w:rPr>
        <w:t xml:space="preserve"> </w:t>
      </w:r>
      <w:r w:rsidR="00EE1B5A" w:rsidRPr="00EE1B5A">
        <w:rPr>
          <w:rFonts w:ascii="Calibri" w:hAnsi="Calibri"/>
          <w:sz w:val="24"/>
          <w:szCs w:val="24"/>
        </w:rPr>
        <w:t xml:space="preserve">Cloud computing </w:t>
      </w:r>
      <w:r w:rsidR="00EE1B5A">
        <w:rPr>
          <w:rFonts w:ascii="Calibri" w:hAnsi="Calibri"/>
          <w:sz w:val="24"/>
          <w:szCs w:val="24"/>
        </w:rPr>
        <w:t>has</w:t>
      </w:r>
      <w:r w:rsidR="00EE1B5A" w:rsidRPr="00EE1B5A">
        <w:rPr>
          <w:rFonts w:ascii="Calibri" w:hAnsi="Calibri"/>
          <w:sz w:val="24"/>
          <w:szCs w:val="24"/>
        </w:rPr>
        <w:t xml:space="preserve"> becom</w:t>
      </w:r>
      <w:r w:rsidR="00EE1B5A">
        <w:rPr>
          <w:rFonts w:ascii="Calibri" w:hAnsi="Calibri"/>
          <w:sz w:val="24"/>
          <w:szCs w:val="24"/>
        </w:rPr>
        <w:t>e</w:t>
      </w:r>
      <w:r w:rsidR="00EE1B5A" w:rsidRPr="00EE1B5A">
        <w:rPr>
          <w:rFonts w:ascii="Calibri" w:hAnsi="Calibri"/>
          <w:sz w:val="24"/>
          <w:szCs w:val="24"/>
        </w:rPr>
        <w:t xml:space="preserve"> a reality where necessary </w:t>
      </w:r>
      <w:r w:rsidR="00EE1B5A">
        <w:rPr>
          <w:rFonts w:ascii="Calibri" w:hAnsi="Calibri"/>
          <w:sz w:val="24"/>
          <w:szCs w:val="24"/>
        </w:rPr>
        <w:t>resources</w:t>
      </w:r>
      <w:r w:rsidR="005A4A3C">
        <w:rPr>
          <w:rFonts w:ascii="Calibri" w:hAnsi="Calibri"/>
          <w:sz w:val="24"/>
          <w:szCs w:val="24"/>
        </w:rPr>
        <w:t xml:space="preserve"> or</w:t>
      </w:r>
      <w:r w:rsidR="00EE1B5A">
        <w:rPr>
          <w:rFonts w:ascii="Calibri" w:hAnsi="Calibri"/>
          <w:sz w:val="24"/>
          <w:szCs w:val="24"/>
        </w:rPr>
        <w:t xml:space="preserve"> services can be utilized or accessed on-demand. </w:t>
      </w:r>
      <w:r w:rsidR="005A4A3C">
        <w:rPr>
          <w:rFonts w:ascii="Calibri" w:hAnsi="Calibri"/>
          <w:sz w:val="24"/>
          <w:szCs w:val="24"/>
        </w:rPr>
        <w:t xml:space="preserve">Cloud computing provides </w:t>
      </w:r>
      <w:r w:rsidR="00A16023">
        <w:rPr>
          <w:rFonts w:ascii="Calibri" w:hAnsi="Calibri"/>
          <w:sz w:val="24"/>
          <w:szCs w:val="24"/>
        </w:rPr>
        <w:t>a rapid entry point to large data storages, variety of platforms and resources. A framework should be developed based on enterprise-wide methodologies, policies and principles to enable deploying both internally and externally developed enterprise applications based on caCORE infrastructure.</w:t>
      </w:r>
      <w:r w:rsidR="00854A92">
        <w:rPr>
          <w:rFonts w:ascii="Calibri" w:hAnsi="Calibri"/>
          <w:sz w:val="24"/>
          <w:szCs w:val="24"/>
        </w:rPr>
        <w:t xml:space="preserve"> This framework should provide capabilities to manage, secure, monitor and meter on-demand resources as needed. </w:t>
      </w:r>
    </w:p>
    <w:p w:rsidR="008E406B" w:rsidRDefault="008E406B" w:rsidP="00913D0A">
      <w:pPr>
        <w:widowControl/>
        <w:spacing w:line="240" w:lineRule="auto"/>
        <w:ind w:firstLine="720"/>
        <w:rPr>
          <w:rFonts w:ascii="Calibri" w:hAnsi="Calibri"/>
          <w:b/>
          <w:sz w:val="24"/>
          <w:szCs w:val="24"/>
        </w:rPr>
      </w:pPr>
    </w:p>
    <w:p w:rsidR="008E406B" w:rsidRPr="00410820" w:rsidRDefault="008E406B" w:rsidP="00410820">
      <w:pPr>
        <w:widowControl/>
        <w:spacing w:line="240" w:lineRule="auto"/>
        <w:ind w:left="720"/>
        <w:rPr>
          <w:rFonts w:ascii="Calibri" w:hAnsi="Calibri"/>
          <w:sz w:val="24"/>
          <w:szCs w:val="24"/>
        </w:rPr>
      </w:pPr>
      <w:r>
        <w:rPr>
          <w:rFonts w:ascii="Calibri" w:hAnsi="Calibri"/>
          <w:b/>
          <w:sz w:val="24"/>
          <w:szCs w:val="24"/>
        </w:rPr>
        <w:t>Mobile Framework:</w:t>
      </w:r>
      <w:r w:rsidR="00410820">
        <w:rPr>
          <w:rFonts w:ascii="Calibri" w:hAnsi="Calibri"/>
          <w:b/>
          <w:sz w:val="24"/>
          <w:szCs w:val="24"/>
        </w:rPr>
        <w:t xml:space="preserve"> </w:t>
      </w:r>
      <w:r w:rsidR="00410820">
        <w:rPr>
          <w:rFonts w:ascii="Calibri" w:hAnsi="Calibri"/>
          <w:sz w:val="24"/>
          <w:szCs w:val="24"/>
        </w:rPr>
        <w:t xml:space="preserve">As the mobile computing is gaining traction with faster wireless networks, </w:t>
      </w:r>
      <w:r w:rsidR="00974866">
        <w:rPr>
          <w:rFonts w:ascii="Calibri" w:hAnsi="Calibri"/>
          <w:sz w:val="24"/>
          <w:szCs w:val="24"/>
        </w:rPr>
        <w:t xml:space="preserve">caCORE infrastructure should adopt existing standards to build next generation framework that enable building mobile based applications rapidly.  </w:t>
      </w:r>
    </w:p>
    <w:p w:rsidR="00AC54DA" w:rsidRDefault="00AC54DA" w:rsidP="00913D0A">
      <w:pPr>
        <w:widowControl/>
        <w:spacing w:line="240" w:lineRule="auto"/>
        <w:ind w:firstLine="720"/>
        <w:rPr>
          <w:rFonts w:ascii="Calibri" w:hAnsi="Calibri"/>
          <w:b/>
          <w:sz w:val="24"/>
          <w:szCs w:val="24"/>
        </w:rPr>
      </w:pPr>
    </w:p>
    <w:p w:rsidR="0025679A" w:rsidRPr="0053075E" w:rsidRDefault="0025679A" w:rsidP="0053075E">
      <w:pPr>
        <w:widowControl/>
        <w:spacing w:line="240" w:lineRule="auto"/>
        <w:ind w:left="720"/>
        <w:rPr>
          <w:rFonts w:ascii="Calibri" w:hAnsi="Calibri"/>
          <w:sz w:val="24"/>
          <w:szCs w:val="24"/>
        </w:rPr>
      </w:pPr>
      <w:r>
        <w:rPr>
          <w:rFonts w:ascii="Calibri" w:hAnsi="Calibri"/>
          <w:b/>
          <w:sz w:val="24"/>
          <w:szCs w:val="24"/>
        </w:rPr>
        <w:t>Reporting</w:t>
      </w:r>
      <w:r w:rsidR="00591519">
        <w:rPr>
          <w:rFonts w:ascii="Calibri" w:hAnsi="Calibri"/>
          <w:b/>
          <w:sz w:val="24"/>
          <w:szCs w:val="24"/>
        </w:rPr>
        <w:t xml:space="preserve"> Framework</w:t>
      </w:r>
      <w:r>
        <w:rPr>
          <w:rFonts w:ascii="Calibri" w:hAnsi="Calibri"/>
          <w:b/>
          <w:sz w:val="24"/>
          <w:szCs w:val="24"/>
        </w:rPr>
        <w:t xml:space="preserve">: </w:t>
      </w:r>
      <w:r w:rsidR="0053075E">
        <w:rPr>
          <w:rFonts w:ascii="Calibri" w:hAnsi="Calibri"/>
          <w:b/>
          <w:sz w:val="24"/>
          <w:szCs w:val="24"/>
        </w:rPr>
        <w:t xml:space="preserve"> </w:t>
      </w:r>
      <w:r w:rsidR="0053075E" w:rsidRPr="0053075E">
        <w:rPr>
          <w:rFonts w:ascii="Calibri" w:hAnsi="Calibri"/>
          <w:sz w:val="24"/>
          <w:szCs w:val="24"/>
        </w:rPr>
        <w:t>Reporting provides capabilities for reasoning and decision support.</w:t>
      </w:r>
      <w:r w:rsidR="00177D43">
        <w:rPr>
          <w:rFonts w:ascii="Calibri" w:hAnsi="Calibri"/>
          <w:sz w:val="24"/>
          <w:szCs w:val="24"/>
        </w:rPr>
        <w:t xml:space="preserve"> A common framework should be defined to enable reporting on different services or components and provide a unified view to the results. </w:t>
      </w:r>
    </w:p>
    <w:p w:rsidR="0025679A" w:rsidRDefault="0025679A" w:rsidP="00913D0A">
      <w:pPr>
        <w:widowControl/>
        <w:spacing w:line="240" w:lineRule="auto"/>
        <w:ind w:firstLine="720"/>
        <w:rPr>
          <w:rFonts w:ascii="Calibri" w:hAnsi="Calibri"/>
          <w:b/>
          <w:sz w:val="24"/>
          <w:szCs w:val="24"/>
        </w:rPr>
      </w:pPr>
    </w:p>
    <w:p w:rsidR="0066147E" w:rsidRDefault="008E406B" w:rsidP="0066147E">
      <w:pPr>
        <w:widowControl/>
        <w:spacing w:line="240" w:lineRule="auto"/>
        <w:ind w:left="720"/>
        <w:rPr>
          <w:rFonts w:ascii="Calibri" w:hAnsi="Calibri"/>
          <w:sz w:val="24"/>
          <w:szCs w:val="24"/>
        </w:rPr>
      </w:pPr>
      <w:r>
        <w:rPr>
          <w:rFonts w:ascii="Calibri" w:hAnsi="Calibri"/>
          <w:b/>
          <w:sz w:val="24"/>
          <w:szCs w:val="24"/>
        </w:rPr>
        <w:t>Validation Framework:</w:t>
      </w:r>
      <w:r w:rsidR="0066147E">
        <w:rPr>
          <w:rFonts w:ascii="Calibri" w:hAnsi="Calibri"/>
          <w:b/>
          <w:sz w:val="24"/>
          <w:szCs w:val="24"/>
        </w:rPr>
        <w:t xml:space="preserve"> </w:t>
      </w:r>
      <w:r w:rsidR="0066147E">
        <w:rPr>
          <w:rFonts w:ascii="Calibri" w:hAnsi="Calibri"/>
          <w:sz w:val="24"/>
          <w:szCs w:val="24"/>
        </w:rPr>
        <w:t xml:space="preserve">With different complex structures, processes, services and APIs, it is important to have a common validation framework that can perform customizable tests or validations automatically, consistently and rapidly.  The framework should support validation of final delivered system to match with original business requirements in an automated way. </w:t>
      </w:r>
    </w:p>
    <w:p w:rsidR="0066147E" w:rsidRPr="003E3021" w:rsidRDefault="0066147E" w:rsidP="0066147E">
      <w:pPr>
        <w:widowControl/>
        <w:spacing w:before="100" w:beforeAutospacing="1" w:line="240" w:lineRule="auto"/>
        <w:ind w:left="720"/>
        <w:rPr>
          <w:rFonts w:ascii="Calibri" w:hAnsi="Calibri"/>
          <w:sz w:val="24"/>
          <w:szCs w:val="24"/>
        </w:rPr>
      </w:pPr>
      <w:r>
        <w:rPr>
          <w:rFonts w:ascii="Calibri" w:hAnsi="Calibri"/>
          <w:sz w:val="24"/>
          <w:szCs w:val="24"/>
        </w:rPr>
        <w:t>The validation framework should be able to support following categories:</w:t>
      </w:r>
    </w:p>
    <w:p w:rsidR="0066147E" w:rsidRPr="00E03B86" w:rsidRDefault="0066147E" w:rsidP="0066147E">
      <w:pPr>
        <w:widowControl/>
        <w:spacing w:line="240" w:lineRule="auto"/>
        <w:ind w:left="720" w:firstLine="720"/>
        <w:rPr>
          <w:rFonts w:ascii="Calibri" w:hAnsi="Calibri"/>
          <w:sz w:val="24"/>
          <w:szCs w:val="24"/>
        </w:rPr>
      </w:pPr>
      <w:r w:rsidRPr="00012574">
        <w:rPr>
          <w:rFonts w:ascii="Calibri" w:hAnsi="Calibri"/>
          <w:i/>
          <w:sz w:val="24"/>
          <w:szCs w:val="24"/>
        </w:rPr>
        <w:t xml:space="preserve">Model Validation: </w:t>
      </w:r>
      <w:r>
        <w:rPr>
          <w:rFonts w:ascii="Calibri" w:hAnsi="Calibri"/>
          <w:sz w:val="24"/>
          <w:szCs w:val="24"/>
        </w:rPr>
        <w:t>Validate model or metamodel constructs</w:t>
      </w:r>
    </w:p>
    <w:p w:rsidR="0066147E" w:rsidRPr="00E03B86" w:rsidRDefault="0066147E" w:rsidP="0066147E">
      <w:pPr>
        <w:widowControl/>
        <w:spacing w:line="240" w:lineRule="auto"/>
        <w:ind w:left="1440"/>
        <w:rPr>
          <w:rFonts w:ascii="Calibri" w:hAnsi="Calibri"/>
          <w:sz w:val="24"/>
          <w:szCs w:val="24"/>
        </w:rPr>
      </w:pPr>
      <w:r w:rsidRPr="00012574">
        <w:rPr>
          <w:rFonts w:ascii="Calibri" w:hAnsi="Calibri"/>
          <w:i/>
          <w:sz w:val="24"/>
          <w:szCs w:val="24"/>
        </w:rPr>
        <w:t>Mapping Validation:</w:t>
      </w:r>
      <w:r>
        <w:rPr>
          <w:rFonts w:ascii="Calibri" w:hAnsi="Calibri"/>
          <w:sz w:val="24"/>
          <w:szCs w:val="24"/>
        </w:rPr>
        <w:t xml:space="preserve"> Validate model mapping with data types, constructs and other models.</w:t>
      </w:r>
    </w:p>
    <w:p w:rsidR="0066147E" w:rsidRPr="00012574" w:rsidRDefault="0066147E" w:rsidP="0066147E">
      <w:pPr>
        <w:widowControl/>
        <w:spacing w:line="240" w:lineRule="auto"/>
        <w:ind w:left="720" w:firstLine="720"/>
        <w:rPr>
          <w:rFonts w:ascii="Calibri" w:hAnsi="Calibri"/>
          <w:i/>
          <w:sz w:val="24"/>
          <w:szCs w:val="24"/>
        </w:rPr>
      </w:pPr>
      <w:r w:rsidRPr="00012574">
        <w:rPr>
          <w:rFonts w:ascii="Calibri" w:hAnsi="Calibri"/>
          <w:i/>
          <w:sz w:val="24"/>
          <w:szCs w:val="24"/>
        </w:rPr>
        <w:t>Transformation validation:</w:t>
      </w:r>
      <w:r>
        <w:rPr>
          <w:rFonts w:ascii="Calibri" w:hAnsi="Calibri"/>
          <w:i/>
          <w:sz w:val="24"/>
          <w:szCs w:val="24"/>
        </w:rPr>
        <w:t xml:space="preserve"> </w:t>
      </w:r>
      <w:r w:rsidRPr="00AD37BB">
        <w:rPr>
          <w:rFonts w:ascii="Calibri" w:hAnsi="Calibri"/>
          <w:sz w:val="24"/>
          <w:szCs w:val="24"/>
        </w:rPr>
        <w:t>Validate</w:t>
      </w:r>
      <w:r>
        <w:rPr>
          <w:rFonts w:ascii="Calibri" w:hAnsi="Calibri"/>
          <w:sz w:val="24"/>
          <w:szCs w:val="24"/>
        </w:rPr>
        <w:t xml:space="preserve"> model transformation.</w:t>
      </w:r>
    </w:p>
    <w:p w:rsidR="0066147E" w:rsidRPr="00AD37BB" w:rsidRDefault="0066147E" w:rsidP="0066147E">
      <w:pPr>
        <w:widowControl/>
        <w:spacing w:line="240" w:lineRule="auto"/>
        <w:ind w:left="1440"/>
        <w:rPr>
          <w:rFonts w:ascii="Calibri" w:hAnsi="Calibri"/>
          <w:sz w:val="24"/>
          <w:szCs w:val="24"/>
        </w:rPr>
      </w:pPr>
      <w:r w:rsidRPr="00012574">
        <w:rPr>
          <w:rFonts w:ascii="Calibri" w:hAnsi="Calibri"/>
          <w:i/>
          <w:sz w:val="24"/>
          <w:szCs w:val="24"/>
        </w:rPr>
        <w:t>Semantic Integration</w:t>
      </w:r>
      <w:r>
        <w:rPr>
          <w:rFonts w:ascii="Calibri" w:hAnsi="Calibri"/>
          <w:i/>
          <w:sz w:val="24"/>
          <w:szCs w:val="24"/>
        </w:rPr>
        <w:t xml:space="preserve"> validation</w:t>
      </w:r>
      <w:r w:rsidRPr="00012574">
        <w:rPr>
          <w:rFonts w:ascii="Calibri" w:hAnsi="Calibri"/>
          <w:i/>
          <w:sz w:val="24"/>
          <w:szCs w:val="24"/>
        </w:rPr>
        <w:t>:</w:t>
      </w:r>
      <w:r>
        <w:rPr>
          <w:rFonts w:ascii="Calibri" w:hAnsi="Calibri"/>
          <w:sz w:val="24"/>
          <w:szCs w:val="24"/>
        </w:rPr>
        <w:t xml:space="preserve"> Validate model integration with semantic annotations.</w:t>
      </w:r>
    </w:p>
    <w:p w:rsidR="0066147E" w:rsidRPr="00AD37BB" w:rsidRDefault="0066147E" w:rsidP="0066147E">
      <w:pPr>
        <w:widowControl/>
        <w:spacing w:line="240" w:lineRule="auto"/>
        <w:ind w:left="1440"/>
        <w:rPr>
          <w:rFonts w:ascii="Calibri" w:hAnsi="Calibri"/>
          <w:sz w:val="24"/>
          <w:szCs w:val="24"/>
        </w:rPr>
      </w:pPr>
      <w:r w:rsidRPr="00012574">
        <w:rPr>
          <w:rFonts w:ascii="Calibri" w:hAnsi="Calibri"/>
          <w:i/>
          <w:sz w:val="24"/>
          <w:szCs w:val="24"/>
        </w:rPr>
        <w:t>XML/Schema Validation:</w:t>
      </w:r>
      <w:r>
        <w:rPr>
          <w:rFonts w:ascii="Calibri" w:hAnsi="Calibri"/>
          <w:sz w:val="24"/>
          <w:szCs w:val="24"/>
        </w:rPr>
        <w:t xml:space="preserve"> Validation data representations, formats and structures.</w:t>
      </w:r>
    </w:p>
    <w:p w:rsidR="0066147E" w:rsidRPr="00AD37BB" w:rsidRDefault="0066147E" w:rsidP="0066147E">
      <w:pPr>
        <w:widowControl/>
        <w:spacing w:line="240" w:lineRule="auto"/>
        <w:ind w:left="1440"/>
        <w:rPr>
          <w:rFonts w:ascii="Calibri" w:hAnsi="Calibri"/>
          <w:sz w:val="24"/>
          <w:szCs w:val="24"/>
        </w:rPr>
      </w:pPr>
      <w:r w:rsidRPr="00012574">
        <w:rPr>
          <w:rFonts w:ascii="Calibri" w:hAnsi="Calibri"/>
          <w:i/>
          <w:sz w:val="24"/>
          <w:szCs w:val="24"/>
        </w:rPr>
        <w:t>Business Process Validation:</w:t>
      </w:r>
      <w:r>
        <w:rPr>
          <w:rFonts w:ascii="Calibri" w:hAnsi="Calibri"/>
          <w:sz w:val="24"/>
          <w:szCs w:val="24"/>
        </w:rPr>
        <w:t xml:space="preserve"> Validate service compositions, workflows and business processes.</w:t>
      </w:r>
    </w:p>
    <w:p w:rsidR="0066147E" w:rsidRDefault="0066147E" w:rsidP="0066147E">
      <w:pPr>
        <w:widowControl/>
        <w:spacing w:line="240" w:lineRule="auto"/>
        <w:ind w:left="1440"/>
        <w:rPr>
          <w:rFonts w:ascii="Calibri" w:hAnsi="Calibri"/>
          <w:sz w:val="24"/>
          <w:szCs w:val="24"/>
        </w:rPr>
      </w:pPr>
      <w:r w:rsidRPr="00012574">
        <w:rPr>
          <w:rFonts w:ascii="Calibri" w:hAnsi="Calibri"/>
          <w:i/>
          <w:sz w:val="24"/>
          <w:szCs w:val="24"/>
        </w:rPr>
        <w:t>Service validation:</w:t>
      </w:r>
      <w:r w:rsidRPr="008870D2">
        <w:rPr>
          <w:rFonts w:ascii="Calibri" w:hAnsi="Calibri"/>
          <w:sz w:val="24"/>
          <w:szCs w:val="24"/>
        </w:rPr>
        <w:t xml:space="preserve"> </w:t>
      </w:r>
      <w:r>
        <w:rPr>
          <w:rFonts w:ascii="Calibri" w:hAnsi="Calibri"/>
          <w:sz w:val="24"/>
          <w:szCs w:val="24"/>
        </w:rPr>
        <w:t>Validate service life cycle including service requirements, design, implementation, deployment and runtime.</w:t>
      </w:r>
    </w:p>
    <w:p w:rsidR="00C8798A" w:rsidRDefault="00C8798A" w:rsidP="00C8798A">
      <w:pPr>
        <w:widowControl/>
        <w:spacing w:line="240" w:lineRule="auto"/>
        <w:ind w:left="720"/>
        <w:rPr>
          <w:rFonts w:ascii="Calibri" w:hAnsi="Calibri"/>
          <w:b/>
          <w:sz w:val="24"/>
          <w:szCs w:val="24"/>
        </w:rPr>
      </w:pPr>
    </w:p>
    <w:p w:rsidR="00C8798A" w:rsidRDefault="00C8798A" w:rsidP="00C8798A">
      <w:pPr>
        <w:widowControl/>
        <w:spacing w:line="240" w:lineRule="auto"/>
        <w:ind w:left="720"/>
        <w:rPr>
          <w:rFonts w:ascii="Calibri" w:hAnsi="Calibri"/>
          <w:sz w:val="24"/>
          <w:szCs w:val="24"/>
        </w:rPr>
      </w:pPr>
      <w:r>
        <w:rPr>
          <w:rFonts w:ascii="Calibri" w:hAnsi="Calibri"/>
          <w:b/>
          <w:sz w:val="24"/>
          <w:szCs w:val="24"/>
        </w:rPr>
        <w:t xml:space="preserve">Query Framework: </w:t>
      </w:r>
      <w:r>
        <w:rPr>
          <w:rFonts w:ascii="Calibri" w:hAnsi="Calibri"/>
          <w:sz w:val="24"/>
          <w:szCs w:val="24"/>
        </w:rPr>
        <w:t xml:space="preserve">With the possibility of multiple data services in a collaborative environment using different query mechanisms, a unified, query language neutral framework would </w:t>
      </w:r>
      <w:r w:rsidRPr="00F4782D">
        <w:rPr>
          <w:rFonts w:ascii="Calibri" w:hAnsi="Calibri"/>
          <w:sz w:val="24"/>
          <w:szCs w:val="24"/>
        </w:rPr>
        <w:t xml:space="preserve">provide a mechanism to perform distributed aggregations and joins of queries over multiple data services. </w:t>
      </w:r>
      <w:r w:rsidR="009B00F0">
        <w:rPr>
          <w:rFonts w:ascii="Calibri" w:hAnsi="Calibri"/>
          <w:sz w:val="24"/>
          <w:szCs w:val="24"/>
        </w:rPr>
        <w:t xml:space="preserve"> This would enable composing a data service capable of querying multiple data services and provide unfied and aggregated view.</w:t>
      </w:r>
    </w:p>
    <w:p w:rsidR="008E406B" w:rsidRDefault="008E406B" w:rsidP="00913D0A">
      <w:pPr>
        <w:widowControl/>
        <w:spacing w:line="240" w:lineRule="auto"/>
        <w:ind w:firstLine="720"/>
        <w:rPr>
          <w:rFonts w:ascii="Calibri" w:hAnsi="Calibri"/>
          <w:b/>
          <w:sz w:val="24"/>
          <w:szCs w:val="24"/>
        </w:rPr>
      </w:pPr>
    </w:p>
    <w:p w:rsidR="004A78E7" w:rsidRPr="002D74C3" w:rsidRDefault="004A78E7" w:rsidP="004A78E7">
      <w:pPr>
        <w:widowControl/>
        <w:spacing w:line="240" w:lineRule="auto"/>
        <w:ind w:left="720"/>
        <w:rPr>
          <w:rFonts w:ascii="Calibri" w:hAnsi="Calibri"/>
          <w:sz w:val="24"/>
          <w:szCs w:val="24"/>
        </w:rPr>
      </w:pPr>
      <w:r>
        <w:rPr>
          <w:rFonts w:ascii="Calibri" w:hAnsi="Calibri"/>
          <w:b/>
          <w:sz w:val="24"/>
          <w:szCs w:val="24"/>
        </w:rPr>
        <w:t xml:space="preserve">Search Framework: </w:t>
      </w:r>
      <w:r>
        <w:rPr>
          <w:rFonts w:ascii="Calibri" w:hAnsi="Calibri"/>
          <w:sz w:val="24"/>
          <w:szCs w:val="24"/>
        </w:rPr>
        <w:t>A basic and popular task that most applications would need to support is to provide data search capability. Search tool/framework should be able to provide common interface to perform query activities on data, metadata, models, metamodels, concepts and data elements.</w:t>
      </w:r>
      <w:r w:rsidR="00CF6B4B">
        <w:rPr>
          <w:rFonts w:ascii="Calibri" w:hAnsi="Calibri"/>
          <w:sz w:val="24"/>
          <w:szCs w:val="24"/>
        </w:rPr>
        <w:t xml:space="preserve"> Search framework can intern take advantage of Query Framework mentioned above to query distributed data sources.</w:t>
      </w:r>
    </w:p>
    <w:p w:rsidR="004A78E7" w:rsidRDefault="004A78E7" w:rsidP="008E406B">
      <w:pPr>
        <w:widowControl/>
        <w:spacing w:line="240" w:lineRule="auto"/>
        <w:ind w:left="720"/>
        <w:rPr>
          <w:rFonts w:ascii="Calibri" w:hAnsi="Calibri"/>
          <w:sz w:val="24"/>
          <w:szCs w:val="24"/>
        </w:rPr>
      </w:pPr>
    </w:p>
    <w:p w:rsidR="00E73EEE" w:rsidRPr="000F27DA" w:rsidRDefault="00E73EEE" w:rsidP="008E406B">
      <w:pPr>
        <w:widowControl/>
        <w:spacing w:line="240" w:lineRule="auto"/>
        <w:ind w:left="720"/>
        <w:rPr>
          <w:rFonts w:ascii="Calibri" w:hAnsi="Calibri"/>
          <w:sz w:val="24"/>
          <w:szCs w:val="24"/>
        </w:rPr>
      </w:pPr>
      <w:r w:rsidRPr="00711DF5">
        <w:rPr>
          <w:rFonts w:ascii="Calibri" w:hAnsi="Calibri"/>
          <w:b/>
          <w:sz w:val="24"/>
          <w:szCs w:val="24"/>
        </w:rPr>
        <w:t>Deployment Framework:</w:t>
      </w:r>
      <w:r w:rsidR="000F27DA">
        <w:rPr>
          <w:rFonts w:ascii="Calibri" w:hAnsi="Calibri"/>
          <w:b/>
          <w:sz w:val="24"/>
          <w:szCs w:val="24"/>
        </w:rPr>
        <w:t xml:space="preserve"> </w:t>
      </w:r>
      <w:r w:rsidR="006750F9">
        <w:rPr>
          <w:rFonts w:ascii="Calibri" w:hAnsi="Calibri"/>
          <w:sz w:val="24"/>
          <w:szCs w:val="24"/>
        </w:rPr>
        <w:t>As it is described in section</w:t>
      </w:r>
      <w:r w:rsidR="000F27DA">
        <w:rPr>
          <w:rFonts w:ascii="Calibri" w:hAnsi="Calibri"/>
          <w:sz w:val="24"/>
          <w:szCs w:val="24"/>
        </w:rPr>
        <w:t xml:space="preserve"> </w:t>
      </w:r>
      <w:r w:rsidR="006750F9">
        <w:rPr>
          <w:rFonts w:ascii="Calibri" w:hAnsi="Calibri"/>
          <w:sz w:val="24"/>
          <w:szCs w:val="24"/>
        </w:rPr>
        <w:t>4.6, a deployment framework should provide unified and flexible ways to build, resolve dependencies, package and deploy in supported platforms in physical and virtual environments.</w:t>
      </w:r>
      <w:r w:rsidR="0086142C">
        <w:rPr>
          <w:rFonts w:ascii="Calibri" w:hAnsi="Calibri"/>
          <w:sz w:val="24"/>
          <w:szCs w:val="24"/>
        </w:rPr>
        <w:t xml:space="preserve"> It should also support continuous integration, reporting, versioning and alert mechanisms for better visibility.</w:t>
      </w:r>
    </w:p>
    <w:p w:rsidR="000F27DA" w:rsidRDefault="000F27DA" w:rsidP="008E406B">
      <w:pPr>
        <w:widowControl/>
        <w:spacing w:line="240" w:lineRule="auto"/>
        <w:ind w:left="720"/>
        <w:rPr>
          <w:rFonts w:ascii="Calibri" w:hAnsi="Calibri"/>
          <w:b/>
          <w:sz w:val="24"/>
          <w:szCs w:val="24"/>
        </w:rPr>
      </w:pPr>
    </w:p>
    <w:p w:rsidR="00D31DBE" w:rsidRDefault="00FB456A" w:rsidP="00CB7DED">
      <w:pPr>
        <w:pStyle w:val="Heading1"/>
        <w:ind w:left="1080" w:hanging="360"/>
      </w:pPr>
      <w:bookmarkStart w:id="33" w:name="_Toc268011150"/>
      <w:r>
        <w:t>Conclusion</w:t>
      </w:r>
      <w:bookmarkEnd w:id="33"/>
    </w:p>
    <w:p w:rsidR="002E0549" w:rsidRDefault="002E0549" w:rsidP="007902E8">
      <w:pPr>
        <w:pStyle w:val="Title"/>
        <w:jc w:val="left"/>
        <w:rPr>
          <w:sz w:val="24"/>
          <w:szCs w:val="24"/>
        </w:rPr>
      </w:pPr>
    </w:p>
    <w:p w:rsidR="00C36DCD" w:rsidRDefault="00005FA6" w:rsidP="00C83B28">
      <w:pPr>
        <w:ind w:left="720"/>
        <w:rPr>
          <w:rFonts w:ascii="Calibri" w:hAnsi="Calibri"/>
          <w:sz w:val="24"/>
          <w:szCs w:val="24"/>
        </w:rPr>
      </w:pPr>
      <w:r w:rsidRPr="002062D1">
        <w:rPr>
          <w:rFonts w:ascii="Calibri" w:hAnsi="Calibri"/>
          <w:sz w:val="24"/>
          <w:szCs w:val="24"/>
        </w:rPr>
        <w:t xml:space="preserve">Achieving Working Interoperability has been the main focus in bringing together the Cancer community to address personalized healthcare in finding cure for Cancer. The caCORE infrastructure has been one of the key enabling platforms to achieve the goal. It should continue finding ways while recognizing its gaps to better serve the community with </w:t>
      </w:r>
      <w:r w:rsidR="00D84BAC" w:rsidRPr="002062D1">
        <w:rPr>
          <w:rFonts w:ascii="Calibri" w:hAnsi="Calibri"/>
          <w:sz w:val="24"/>
          <w:szCs w:val="24"/>
        </w:rPr>
        <w:t xml:space="preserve">tools using </w:t>
      </w:r>
      <w:r w:rsidRPr="002062D1">
        <w:rPr>
          <w:rFonts w:ascii="Calibri" w:hAnsi="Calibri"/>
          <w:sz w:val="24"/>
          <w:szCs w:val="24"/>
        </w:rPr>
        <w:t xml:space="preserve">latest technologies and </w:t>
      </w:r>
      <w:r w:rsidR="00C36DCD">
        <w:rPr>
          <w:rFonts w:ascii="Calibri" w:hAnsi="Calibri"/>
          <w:sz w:val="24"/>
          <w:szCs w:val="24"/>
        </w:rPr>
        <w:t xml:space="preserve">industry </w:t>
      </w:r>
      <w:r w:rsidRPr="002062D1">
        <w:rPr>
          <w:rFonts w:ascii="Calibri" w:hAnsi="Calibri"/>
          <w:sz w:val="24"/>
          <w:szCs w:val="24"/>
        </w:rPr>
        <w:t xml:space="preserve">standards. </w:t>
      </w:r>
      <w:r w:rsidR="00CD6751">
        <w:rPr>
          <w:rFonts w:ascii="Calibri" w:hAnsi="Calibri"/>
          <w:sz w:val="24"/>
          <w:szCs w:val="24"/>
        </w:rPr>
        <w:t xml:space="preserve">It should adapt more open source principles to involve wider developer community across different technologies and platforms. </w:t>
      </w:r>
      <w:r w:rsidR="00E029C1">
        <w:rPr>
          <w:rFonts w:ascii="Calibri" w:hAnsi="Calibri"/>
          <w:sz w:val="24"/>
          <w:szCs w:val="24"/>
        </w:rPr>
        <w:t xml:space="preserve">This document has identified different functional areas required tooling support. A detailed analysis </w:t>
      </w:r>
      <w:r w:rsidR="00BE0468">
        <w:rPr>
          <w:rFonts w:ascii="Calibri" w:hAnsi="Calibri"/>
          <w:sz w:val="24"/>
          <w:szCs w:val="24"/>
        </w:rPr>
        <w:t>is</w:t>
      </w:r>
      <w:r w:rsidR="00E029C1">
        <w:rPr>
          <w:rFonts w:ascii="Calibri" w:hAnsi="Calibri"/>
          <w:sz w:val="24"/>
          <w:szCs w:val="24"/>
        </w:rPr>
        <w:t xml:space="preserve"> necessary to identify the gaps between existing and proposed tools and define a strategy to design, develop and support the community with next generation caCORE infrastructure tools.</w:t>
      </w:r>
      <w:r w:rsidR="00C27286">
        <w:rPr>
          <w:rFonts w:ascii="Calibri" w:hAnsi="Calibri"/>
          <w:sz w:val="24"/>
          <w:szCs w:val="24"/>
        </w:rPr>
        <w:t xml:space="preserve"> APPENDIX A below provides a summary of existing and proposed tools</w:t>
      </w:r>
      <w:r w:rsidR="00C72291">
        <w:rPr>
          <w:rFonts w:ascii="Calibri" w:hAnsi="Calibri"/>
          <w:sz w:val="24"/>
          <w:szCs w:val="24"/>
        </w:rPr>
        <w:t xml:space="preserve"> with comments</w:t>
      </w:r>
      <w:r w:rsidR="00C27286">
        <w:rPr>
          <w:rFonts w:ascii="Calibri" w:hAnsi="Calibri"/>
          <w:sz w:val="24"/>
          <w:szCs w:val="24"/>
        </w:rPr>
        <w:t>.</w:t>
      </w:r>
    </w:p>
    <w:p w:rsidR="009848AF" w:rsidRDefault="009848AF" w:rsidP="00C83B28">
      <w:pPr>
        <w:ind w:left="720"/>
        <w:rPr>
          <w:rFonts w:ascii="Calibri" w:hAnsi="Calibri"/>
          <w:sz w:val="24"/>
          <w:szCs w:val="24"/>
        </w:rPr>
      </w:pPr>
    </w:p>
    <w:p w:rsidR="009D0F92" w:rsidRPr="002062D1" w:rsidRDefault="00F31978" w:rsidP="00C83B28">
      <w:pPr>
        <w:ind w:left="720"/>
        <w:rPr>
          <w:rFonts w:ascii="Calibri" w:hAnsi="Calibri"/>
          <w:sz w:val="24"/>
          <w:szCs w:val="24"/>
        </w:rPr>
      </w:pPr>
      <w:r>
        <w:rPr>
          <w:rFonts w:ascii="Calibri" w:hAnsi="Calibri"/>
          <w:sz w:val="24"/>
          <w:szCs w:val="24"/>
        </w:rPr>
        <w:t>Even though this top-down analysis is geared more towards SDK, other infrastructure areas mentioned in the document are also</w:t>
      </w:r>
      <w:r w:rsidR="00DA52CF">
        <w:rPr>
          <w:rFonts w:ascii="Calibri" w:hAnsi="Calibri"/>
          <w:sz w:val="24"/>
          <w:szCs w:val="24"/>
        </w:rPr>
        <w:t xml:space="preserve"> equally</w:t>
      </w:r>
      <w:r>
        <w:rPr>
          <w:rFonts w:ascii="Calibri" w:hAnsi="Calibri"/>
          <w:sz w:val="24"/>
          <w:szCs w:val="24"/>
        </w:rPr>
        <w:t xml:space="preserve"> important in achieving caBIG® goals. SDK can be instrumental in generating or parsing platform independent models, converting them to platform specific models and generate </w:t>
      </w:r>
      <w:r w:rsidR="00EB6C8D">
        <w:rPr>
          <w:rFonts w:ascii="Calibri" w:hAnsi="Calibri"/>
          <w:sz w:val="24"/>
          <w:szCs w:val="24"/>
        </w:rPr>
        <w:t xml:space="preserve">a </w:t>
      </w:r>
      <w:r>
        <w:rPr>
          <w:rFonts w:ascii="Calibri" w:hAnsi="Calibri"/>
          <w:sz w:val="24"/>
          <w:szCs w:val="24"/>
        </w:rPr>
        <w:t xml:space="preserve">deployable system using developer friendly tools and techniques. </w:t>
      </w:r>
    </w:p>
    <w:p w:rsidR="009D0F92" w:rsidRDefault="009D0F92" w:rsidP="009D0F92"/>
    <w:p w:rsidR="00CB0FB3" w:rsidRPr="00CB0FB3" w:rsidRDefault="00CB0FB3" w:rsidP="00CB0FB3">
      <w:pPr>
        <w:ind w:left="720"/>
        <w:rPr>
          <w:rFonts w:ascii="Calibri" w:hAnsi="Calibri"/>
          <w:sz w:val="24"/>
          <w:szCs w:val="24"/>
        </w:rPr>
      </w:pPr>
      <w:r w:rsidRPr="00CB0FB3">
        <w:rPr>
          <w:rFonts w:ascii="Calibri" w:hAnsi="Calibri"/>
          <w:sz w:val="24"/>
          <w:szCs w:val="24"/>
        </w:rPr>
        <w:t>A</w:t>
      </w:r>
      <w:r>
        <w:rPr>
          <w:rFonts w:ascii="Calibri" w:hAnsi="Calibri"/>
          <w:sz w:val="24"/>
          <w:szCs w:val="24"/>
        </w:rPr>
        <w:t>n</w:t>
      </w:r>
      <w:r w:rsidRPr="00CB0FB3">
        <w:rPr>
          <w:rFonts w:ascii="Calibri" w:hAnsi="Calibri"/>
          <w:sz w:val="24"/>
          <w:szCs w:val="24"/>
        </w:rPr>
        <w:t xml:space="preserve"> analysis </w:t>
      </w:r>
      <w:r w:rsidR="00CD7832">
        <w:rPr>
          <w:rFonts w:ascii="Calibri" w:hAnsi="Calibri"/>
          <w:sz w:val="24"/>
          <w:szCs w:val="24"/>
        </w:rPr>
        <w:t>addressing bottom-up approach</w:t>
      </w:r>
      <w:r w:rsidRPr="00CB0FB3">
        <w:rPr>
          <w:rFonts w:ascii="Calibri" w:hAnsi="Calibri"/>
          <w:sz w:val="24"/>
          <w:szCs w:val="24"/>
        </w:rPr>
        <w:t xml:space="preserve"> proposing next generation </w:t>
      </w:r>
      <w:r w:rsidR="00A32B8C">
        <w:rPr>
          <w:rFonts w:ascii="Calibri" w:hAnsi="Calibri"/>
          <w:sz w:val="24"/>
          <w:szCs w:val="24"/>
        </w:rPr>
        <w:t>service development framework</w:t>
      </w:r>
      <w:r w:rsidRPr="00CB0FB3">
        <w:rPr>
          <w:rFonts w:ascii="Calibri" w:hAnsi="Calibri"/>
          <w:sz w:val="24"/>
          <w:szCs w:val="24"/>
        </w:rPr>
        <w:t xml:space="preserve"> has been done</w:t>
      </w:r>
      <w:r>
        <w:rPr>
          <w:rFonts w:ascii="Calibri" w:hAnsi="Calibri"/>
          <w:sz w:val="24"/>
          <w:szCs w:val="24"/>
        </w:rPr>
        <w:t xml:space="preserve"> separately</w:t>
      </w:r>
      <w:r w:rsidR="00675FB9" w:rsidRPr="00675FB9">
        <w:rPr>
          <w:rFonts w:ascii="Calibri" w:hAnsi="Calibri"/>
          <w:sz w:val="24"/>
          <w:szCs w:val="24"/>
          <w:vertAlign w:val="superscript"/>
        </w:rPr>
        <w:t>16</w:t>
      </w:r>
      <w:r w:rsidRPr="00CB0FB3">
        <w:rPr>
          <w:rFonts w:ascii="Calibri" w:hAnsi="Calibri"/>
          <w:sz w:val="24"/>
          <w:szCs w:val="24"/>
        </w:rPr>
        <w:t xml:space="preserve">. </w:t>
      </w:r>
      <w:r w:rsidR="00053ECB">
        <w:rPr>
          <w:rFonts w:ascii="Calibri" w:hAnsi="Calibri"/>
          <w:sz w:val="24"/>
          <w:szCs w:val="24"/>
        </w:rPr>
        <w:t xml:space="preserve"> Both of these documents </w:t>
      </w:r>
      <w:r w:rsidR="00DA299F">
        <w:rPr>
          <w:rFonts w:ascii="Calibri" w:hAnsi="Calibri"/>
          <w:sz w:val="24"/>
          <w:szCs w:val="24"/>
        </w:rPr>
        <w:t xml:space="preserve">should be able to provide necessary </w:t>
      </w:r>
      <w:r w:rsidR="008B5658">
        <w:rPr>
          <w:rFonts w:ascii="Calibri" w:hAnsi="Calibri"/>
          <w:sz w:val="24"/>
          <w:szCs w:val="24"/>
        </w:rPr>
        <w:t xml:space="preserve">next generation </w:t>
      </w:r>
      <w:r w:rsidR="005601BD">
        <w:rPr>
          <w:rFonts w:ascii="Calibri" w:hAnsi="Calibri"/>
          <w:sz w:val="24"/>
          <w:szCs w:val="24"/>
        </w:rPr>
        <w:t xml:space="preserve">tooling </w:t>
      </w:r>
      <w:r w:rsidR="00DA299F">
        <w:rPr>
          <w:rFonts w:ascii="Calibri" w:hAnsi="Calibri"/>
          <w:sz w:val="24"/>
          <w:szCs w:val="24"/>
        </w:rPr>
        <w:t xml:space="preserve">information </w:t>
      </w:r>
      <w:r w:rsidR="003F2C76">
        <w:rPr>
          <w:rFonts w:ascii="Calibri" w:hAnsi="Calibri"/>
          <w:sz w:val="24"/>
          <w:szCs w:val="24"/>
        </w:rPr>
        <w:t xml:space="preserve">to perform </w:t>
      </w:r>
      <w:r w:rsidR="00DA299F">
        <w:rPr>
          <w:rFonts w:ascii="Calibri" w:hAnsi="Calibri"/>
          <w:sz w:val="24"/>
          <w:szCs w:val="24"/>
        </w:rPr>
        <w:t>data exchange meaningfully in a coordinated manner.</w:t>
      </w:r>
    </w:p>
    <w:p w:rsidR="009D0F92" w:rsidRDefault="009D0F92" w:rsidP="009D0F92"/>
    <w:p w:rsidR="007B0B32" w:rsidRDefault="007B0B32" w:rsidP="009D0F92"/>
    <w:p w:rsidR="007B0B32" w:rsidRDefault="007B0B32" w:rsidP="009D0F92"/>
    <w:p w:rsidR="009D0F92" w:rsidRDefault="009D0F92" w:rsidP="00CB7DED">
      <w:pPr>
        <w:pStyle w:val="Heading1"/>
        <w:ind w:left="1080" w:hanging="360"/>
      </w:pPr>
      <w:bookmarkStart w:id="34" w:name="_Toc268011151"/>
      <w:r>
        <w:t>References</w:t>
      </w:r>
      <w:bookmarkEnd w:id="34"/>
    </w:p>
    <w:p w:rsidR="000F00CA" w:rsidRDefault="00A92197" w:rsidP="00647F4A">
      <w:pPr>
        <w:pStyle w:val="ListParagraph"/>
        <w:numPr>
          <w:ilvl w:val="0"/>
          <w:numId w:val="27"/>
        </w:numPr>
        <w:rPr>
          <w:rFonts w:ascii="Calibri" w:hAnsi="Calibri"/>
          <w:sz w:val="24"/>
          <w:szCs w:val="24"/>
        </w:rPr>
      </w:pPr>
      <w:hyperlink r:id="rId24" w:history="1">
        <w:r w:rsidR="00647F4A" w:rsidRPr="00647F4A">
          <w:rPr>
            <w:rStyle w:val="Hyperlink"/>
            <w:rFonts w:ascii="Calibri" w:hAnsi="Calibri"/>
            <w:sz w:val="24"/>
            <w:szCs w:val="24"/>
          </w:rPr>
          <w:t>https://cabig.nci.nih.gov/overview/</w:t>
        </w:r>
      </w:hyperlink>
      <w:r w:rsidR="00647F4A" w:rsidRPr="00647F4A">
        <w:rPr>
          <w:rFonts w:ascii="Calibri" w:hAnsi="Calibri"/>
          <w:sz w:val="24"/>
          <w:szCs w:val="24"/>
        </w:rPr>
        <w:t xml:space="preserve"> </w:t>
      </w:r>
    </w:p>
    <w:p w:rsidR="00E849C4" w:rsidRPr="00647F4A" w:rsidRDefault="00A92197" w:rsidP="00647F4A">
      <w:pPr>
        <w:pStyle w:val="ListParagraph"/>
        <w:numPr>
          <w:ilvl w:val="0"/>
          <w:numId w:val="27"/>
        </w:numPr>
        <w:rPr>
          <w:rFonts w:ascii="Calibri" w:hAnsi="Calibri"/>
          <w:sz w:val="24"/>
          <w:szCs w:val="24"/>
        </w:rPr>
      </w:pPr>
      <w:hyperlink r:id="rId25" w:history="1">
        <w:r w:rsidR="00E849C4" w:rsidRPr="003344AB">
          <w:rPr>
            <w:rStyle w:val="Hyperlink"/>
            <w:rFonts w:ascii="Calibri" w:hAnsi="Calibri"/>
            <w:sz w:val="24"/>
            <w:szCs w:val="24"/>
          </w:rPr>
          <w:t>http://gforge.hl7.org/gf/download/docmanfileversion/5569/7139/saif_introduction_for_peer_review_20100409.pdf</w:t>
        </w:r>
      </w:hyperlink>
      <w:r w:rsidR="00E849C4">
        <w:rPr>
          <w:rFonts w:ascii="Calibri" w:hAnsi="Calibri"/>
          <w:sz w:val="24"/>
          <w:szCs w:val="24"/>
        </w:rPr>
        <w:t xml:space="preserve"> </w:t>
      </w:r>
    </w:p>
    <w:p w:rsidR="00614DCE" w:rsidRPr="006339CC" w:rsidRDefault="00A92197" w:rsidP="006339CC">
      <w:pPr>
        <w:pStyle w:val="ListParagraph"/>
        <w:numPr>
          <w:ilvl w:val="0"/>
          <w:numId w:val="27"/>
        </w:numPr>
        <w:autoSpaceDE w:val="0"/>
        <w:autoSpaceDN w:val="0"/>
        <w:adjustRightInd w:val="0"/>
        <w:spacing w:line="240" w:lineRule="auto"/>
        <w:rPr>
          <w:rFonts w:ascii="Calibri" w:hAnsi="Calibri" w:cs="BookAntiqua"/>
          <w:sz w:val="24"/>
          <w:szCs w:val="24"/>
        </w:rPr>
      </w:pPr>
      <w:hyperlink r:id="rId26" w:history="1">
        <w:r w:rsidR="00D80D6C" w:rsidRPr="006339CC">
          <w:rPr>
            <w:rStyle w:val="Hyperlink"/>
            <w:rFonts w:ascii="Calibri" w:hAnsi="Calibri" w:cs="BookAntiqua"/>
            <w:sz w:val="24"/>
            <w:szCs w:val="24"/>
          </w:rPr>
          <w:t>http://ec2-174-129-196-76.compute-1.amazonaws.com/mediawiki/index.php/Main_Page</w:t>
        </w:r>
      </w:hyperlink>
    </w:p>
    <w:p w:rsidR="00211484" w:rsidRDefault="00A92197" w:rsidP="006339CC">
      <w:pPr>
        <w:pStyle w:val="ListParagraph"/>
        <w:numPr>
          <w:ilvl w:val="0"/>
          <w:numId w:val="27"/>
        </w:numPr>
        <w:rPr>
          <w:rFonts w:ascii="Calibri" w:hAnsi="Calibri"/>
          <w:sz w:val="24"/>
          <w:szCs w:val="24"/>
        </w:rPr>
      </w:pPr>
      <w:hyperlink r:id="rId27" w:history="1">
        <w:r w:rsidR="00211484" w:rsidRPr="003344AB">
          <w:rPr>
            <w:rStyle w:val="Hyperlink"/>
            <w:rFonts w:ascii="Calibri" w:hAnsi="Calibri"/>
            <w:sz w:val="24"/>
            <w:szCs w:val="24"/>
          </w:rPr>
          <w:t>https://wiki.nci.nih.gov/display/VCDE/ECCF+Implementation+Guide+%28NCI+CBIIT%29</w:t>
        </w:r>
      </w:hyperlink>
      <w:r w:rsidR="00211484">
        <w:rPr>
          <w:rFonts w:ascii="Calibri" w:hAnsi="Calibri"/>
          <w:sz w:val="24"/>
          <w:szCs w:val="24"/>
        </w:rPr>
        <w:t xml:space="preserve"> </w:t>
      </w:r>
    </w:p>
    <w:p w:rsidR="00CD2A02" w:rsidRPr="006339CC" w:rsidRDefault="00A92197" w:rsidP="006339CC">
      <w:pPr>
        <w:pStyle w:val="ListParagraph"/>
        <w:numPr>
          <w:ilvl w:val="0"/>
          <w:numId w:val="27"/>
        </w:numPr>
        <w:rPr>
          <w:rFonts w:ascii="Calibri" w:hAnsi="Calibri"/>
          <w:sz w:val="24"/>
          <w:szCs w:val="24"/>
        </w:rPr>
      </w:pPr>
      <w:hyperlink r:id="rId28" w:history="1">
        <w:r w:rsidR="00CD2A02" w:rsidRPr="006339CC">
          <w:rPr>
            <w:rStyle w:val="Hyperlink"/>
            <w:rFonts w:ascii="Calibri" w:hAnsi="Calibri"/>
            <w:sz w:val="24"/>
            <w:szCs w:val="24"/>
          </w:rPr>
          <w:t>https://cabig-kc.nci.nih.gov/Vocab/KC/index.php/SI_Main_Page</w:t>
        </w:r>
      </w:hyperlink>
    </w:p>
    <w:p w:rsidR="00614DCE" w:rsidRPr="005F1CDD" w:rsidRDefault="00A92197" w:rsidP="006339CC">
      <w:pPr>
        <w:pStyle w:val="ListParagraph"/>
        <w:numPr>
          <w:ilvl w:val="0"/>
          <w:numId w:val="27"/>
        </w:numPr>
        <w:autoSpaceDE w:val="0"/>
        <w:autoSpaceDN w:val="0"/>
        <w:adjustRightInd w:val="0"/>
        <w:spacing w:line="240" w:lineRule="auto"/>
        <w:rPr>
          <w:rFonts w:ascii="Calibri" w:hAnsi="Calibri" w:cs="BookAntiqua"/>
          <w:sz w:val="24"/>
          <w:szCs w:val="24"/>
        </w:rPr>
      </w:pPr>
      <w:hyperlink r:id="rId29" w:history="1">
        <w:r w:rsidR="00256E94" w:rsidRPr="003344AB">
          <w:rPr>
            <w:rStyle w:val="Hyperlink"/>
            <w:rFonts w:ascii="Calibri" w:hAnsi="Calibri" w:cs="BookAntiqua"/>
            <w:sz w:val="24"/>
            <w:szCs w:val="24"/>
          </w:rPr>
          <w:t>http://en.wikipedia.org/wiki/Semantic_interoperability</w:t>
        </w:r>
      </w:hyperlink>
    </w:p>
    <w:p w:rsidR="005F1CDD" w:rsidRDefault="00A92197" w:rsidP="006339CC">
      <w:pPr>
        <w:pStyle w:val="ListParagraph"/>
        <w:numPr>
          <w:ilvl w:val="0"/>
          <w:numId w:val="27"/>
        </w:numPr>
        <w:autoSpaceDE w:val="0"/>
        <w:autoSpaceDN w:val="0"/>
        <w:adjustRightInd w:val="0"/>
        <w:spacing w:line="240" w:lineRule="auto"/>
        <w:rPr>
          <w:rFonts w:ascii="Calibri" w:hAnsi="Calibri" w:cs="BookAntiqua"/>
          <w:sz w:val="24"/>
          <w:szCs w:val="24"/>
        </w:rPr>
      </w:pPr>
      <w:hyperlink r:id="rId30" w:history="1">
        <w:r w:rsidR="005F1CDD" w:rsidRPr="00A00732">
          <w:rPr>
            <w:rStyle w:val="Hyperlink"/>
            <w:rFonts w:ascii="Calibri" w:hAnsi="Calibri" w:cs="BookAntiqua"/>
            <w:sz w:val="24"/>
            <w:szCs w:val="24"/>
          </w:rPr>
          <w:t>http://www.hl7.org.uk/repository/uploads/565/1/A%20basic%20view%20of%20CDA%20v3.doc</w:t>
        </w:r>
      </w:hyperlink>
      <w:r w:rsidR="005F1CDD">
        <w:rPr>
          <w:rFonts w:ascii="Calibri" w:hAnsi="Calibri" w:cs="BookAntiqua"/>
          <w:sz w:val="24"/>
          <w:szCs w:val="24"/>
        </w:rPr>
        <w:t xml:space="preserve"> </w:t>
      </w:r>
    </w:p>
    <w:p w:rsidR="006700CB" w:rsidRPr="006700CB" w:rsidRDefault="00A92197" w:rsidP="00A3363B">
      <w:pPr>
        <w:pStyle w:val="ListParagraph"/>
        <w:numPr>
          <w:ilvl w:val="0"/>
          <w:numId w:val="27"/>
        </w:numPr>
        <w:rPr>
          <w:rFonts w:ascii="Calibri" w:hAnsi="Calibri"/>
          <w:sz w:val="24"/>
          <w:szCs w:val="24"/>
        </w:rPr>
      </w:pPr>
      <w:hyperlink r:id="rId31" w:history="1">
        <w:r w:rsidR="006700CB" w:rsidRPr="00A00732">
          <w:rPr>
            <w:rStyle w:val="Hyperlink"/>
            <w:rFonts w:ascii="Calibri" w:hAnsi="Calibri"/>
            <w:sz w:val="24"/>
            <w:szCs w:val="24"/>
          </w:rPr>
          <w:t>http://www.jboss.org/savara</w:t>
        </w:r>
      </w:hyperlink>
      <w:r w:rsidR="006700CB">
        <w:rPr>
          <w:rFonts w:ascii="Calibri" w:hAnsi="Calibri"/>
          <w:sz w:val="24"/>
          <w:szCs w:val="24"/>
        </w:rPr>
        <w:t xml:space="preserve"> </w:t>
      </w:r>
    </w:p>
    <w:p w:rsidR="00A3363B" w:rsidRPr="00A3363B" w:rsidRDefault="00A92197" w:rsidP="00A3363B">
      <w:pPr>
        <w:pStyle w:val="ListParagraph"/>
        <w:numPr>
          <w:ilvl w:val="0"/>
          <w:numId w:val="27"/>
        </w:numPr>
        <w:rPr>
          <w:rFonts w:ascii="Calibri" w:hAnsi="Calibri"/>
          <w:sz w:val="24"/>
          <w:szCs w:val="24"/>
        </w:rPr>
      </w:pPr>
      <w:hyperlink r:id="rId32" w:history="1">
        <w:r w:rsidR="00A3363B" w:rsidRPr="006339CC">
          <w:rPr>
            <w:rStyle w:val="Hyperlink"/>
            <w:rFonts w:ascii="Calibri" w:hAnsi="Calibri"/>
            <w:sz w:val="24"/>
            <w:szCs w:val="24"/>
          </w:rPr>
          <w:t>https://wiki.nci.nih.gov/display/seminfra/Init1pm14+-+Transformation+Services</w:t>
        </w:r>
      </w:hyperlink>
    </w:p>
    <w:p w:rsidR="00614DCE" w:rsidRDefault="00A92197" w:rsidP="00374563">
      <w:pPr>
        <w:pStyle w:val="ListParagraph"/>
        <w:numPr>
          <w:ilvl w:val="0"/>
          <w:numId w:val="27"/>
        </w:numPr>
        <w:rPr>
          <w:rFonts w:ascii="Calibri" w:hAnsi="Calibri"/>
          <w:sz w:val="24"/>
          <w:szCs w:val="24"/>
        </w:rPr>
      </w:pPr>
      <w:hyperlink r:id="rId33" w:history="1">
        <w:r w:rsidR="00374563" w:rsidRPr="003344AB">
          <w:rPr>
            <w:rStyle w:val="Hyperlink"/>
            <w:rFonts w:ascii="Calibri" w:hAnsi="Calibri"/>
            <w:sz w:val="24"/>
            <w:szCs w:val="24"/>
          </w:rPr>
          <w:t>http://en.wikipedia.org/wiki/Unique_identifier</w:t>
        </w:r>
      </w:hyperlink>
      <w:r w:rsidR="00374563">
        <w:rPr>
          <w:rFonts w:ascii="Calibri" w:hAnsi="Calibri"/>
          <w:sz w:val="24"/>
          <w:szCs w:val="24"/>
        </w:rPr>
        <w:t xml:space="preserve"> </w:t>
      </w:r>
    </w:p>
    <w:p w:rsidR="00E849C4" w:rsidRPr="006339CC" w:rsidRDefault="00A92197" w:rsidP="00E849C4">
      <w:pPr>
        <w:pStyle w:val="ListParagraph"/>
        <w:numPr>
          <w:ilvl w:val="0"/>
          <w:numId w:val="27"/>
        </w:numPr>
        <w:autoSpaceDE w:val="0"/>
        <w:autoSpaceDN w:val="0"/>
        <w:adjustRightInd w:val="0"/>
        <w:spacing w:line="240" w:lineRule="auto"/>
        <w:rPr>
          <w:rFonts w:ascii="Calibri" w:hAnsi="Calibri" w:cs="BookAntiqua"/>
          <w:sz w:val="24"/>
          <w:szCs w:val="24"/>
        </w:rPr>
      </w:pPr>
      <w:hyperlink r:id="rId34" w:history="1">
        <w:r w:rsidR="00E849C4" w:rsidRPr="006339CC">
          <w:rPr>
            <w:rStyle w:val="Hyperlink"/>
            <w:rFonts w:ascii="Calibri" w:hAnsi="Calibri" w:cs="BookAntiqua"/>
            <w:sz w:val="24"/>
            <w:szCs w:val="24"/>
          </w:rPr>
          <w:t>https://cabig.nci.nih.gov/tools/concepts/caCORE_overview</w:t>
        </w:r>
      </w:hyperlink>
    </w:p>
    <w:p w:rsidR="00647F4A" w:rsidRDefault="00A92197" w:rsidP="00A615A3">
      <w:pPr>
        <w:pStyle w:val="ListParagraph"/>
        <w:numPr>
          <w:ilvl w:val="0"/>
          <w:numId w:val="27"/>
        </w:numPr>
        <w:rPr>
          <w:rFonts w:ascii="Calibri" w:hAnsi="Calibri"/>
          <w:sz w:val="24"/>
          <w:szCs w:val="24"/>
        </w:rPr>
      </w:pPr>
      <w:hyperlink r:id="rId35" w:history="1">
        <w:r w:rsidR="002342BB" w:rsidRPr="003344AB">
          <w:rPr>
            <w:rStyle w:val="Hyperlink"/>
            <w:rFonts w:ascii="Calibri" w:hAnsi="Calibri"/>
            <w:sz w:val="24"/>
            <w:szCs w:val="24"/>
          </w:rPr>
          <w:t>http://www.jboss.org/savara</w:t>
        </w:r>
      </w:hyperlink>
      <w:r w:rsidR="002342BB">
        <w:rPr>
          <w:rFonts w:ascii="Calibri" w:hAnsi="Calibri"/>
          <w:sz w:val="24"/>
          <w:szCs w:val="24"/>
        </w:rPr>
        <w:t xml:space="preserve"> </w:t>
      </w:r>
    </w:p>
    <w:p w:rsidR="00FF0C38" w:rsidRDefault="00A92197" w:rsidP="00A615A3">
      <w:pPr>
        <w:pStyle w:val="ListParagraph"/>
        <w:numPr>
          <w:ilvl w:val="0"/>
          <w:numId w:val="27"/>
        </w:numPr>
        <w:rPr>
          <w:rFonts w:ascii="Calibri" w:hAnsi="Calibri"/>
          <w:sz w:val="24"/>
          <w:szCs w:val="24"/>
        </w:rPr>
      </w:pPr>
      <w:hyperlink r:id="rId36" w:history="1">
        <w:r w:rsidR="00FF0C38" w:rsidRPr="00A00732">
          <w:rPr>
            <w:rStyle w:val="Hyperlink"/>
            <w:rFonts w:ascii="Calibri" w:hAnsi="Calibri"/>
            <w:sz w:val="24"/>
            <w:szCs w:val="24"/>
          </w:rPr>
          <w:t>http://me.jtpollock.us/pubs/2001.08-BigIssue_eAIJournal.pdf</w:t>
        </w:r>
      </w:hyperlink>
      <w:r w:rsidR="00FF0C38">
        <w:rPr>
          <w:rFonts w:ascii="Calibri" w:hAnsi="Calibri"/>
          <w:sz w:val="24"/>
          <w:szCs w:val="24"/>
        </w:rPr>
        <w:t xml:space="preserve"> </w:t>
      </w:r>
    </w:p>
    <w:p w:rsidR="00EE4835" w:rsidRDefault="00A92197" w:rsidP="00A615A3">
      <w:pPr>
        <w:pStyle w:val="ListParagraph"/>
        <w:numPr>
          <w:ilvl w:val="0"/>
          <w:numId w:val="27"/>
        </w:numPr>
        <w:rPr>
          <w:rFonts w:ascii="Calibri" w:hAnsi="Calibri"/>
          <w:sz w:val="24"/>
          <w:szCs w:val="24"/>
        </w:rPr>
      </w:pPr>
      <w:hyperlink r:id="rId37" w:history="1">
        <w:r w:rsidR="00EE4835" w:rsidRPr="00A00732">
          <w:rPr>
            <w:rStyle w:val="Hyperlink"/>
            <w:rFonts w:ascii="Calibri" w:hAnsi="Calibri"/>
            <w:sz w:val="24"/>
            <w:szCs w:val="24"/>
          </w:rPr>
          <w:t>http://healthinfo.med.dal.ca/HL7Intro/</w:t>
        </w:r>
      </w:hyperlink>
      <w:r w:rsidR="00EE4835">
        <w:rPr>
          <w:rFonts w:ascii="Calibri" w:hAnsi="Calibri"/>
          <w:sz w:val="24"/>
          <w:szCs w:val="24"/>
        </w:rPr>
        <w:t xml:space="preserve"> </w:t>
      </w:r>
    </w:p>
    <w:p w:rsidR="000A7E5B" w:rsidRDefault="00A92197" w:rsidP="00A615A3">
      <w:pPr>
        <w:pStyle w:val="ListParagraph"/>
        <w:numPr>
          <w:ilvl w:val="0"/>
          <w:numId w:val="27"/>
        </w:numPr>
        <w:rPr>
          <w:rFonts w:ascii="Calibri" w:hAnsi="Calibri"/>
          <w:sz w:val="24"/>
          <w:szCs w:val="24"/>
        </w:rPr>
      </w:pPr>
      <w:hyperlink r:id="rId38" w:history="1">
        <w:r w:rsidR="000A7E5B" w:rsidRPr="00A00732">
          <w:rPr>
            <w:rStyle w:val="Hyperlink"/>
            <w:rFonts w:ascii="Calibri" w:hAnsi="Calibri"/>
            <w:sz w:val="24"/>
            <w:szCs w:val="24"/>
          </w:rPr>
          <w:t>http://www.corepointhealth.com/sites/default/files/whitepapers/hl7-v2-v3-evolution.pdf</w:t>
        </w:r>
      </w:hyperlink>
      <w:r w:rsidR="000A7E5B">
        <w:rPr>
          <w:rFonts w:ascii="Calibri" w:hAnsi="Calibri"/>
          <w:sz w:val="24"/>
          <w:szCs w:val="24"/>
        </w:rPr>
        <w:t xml:space="preserve"> </w:t>
      </w:r>
    </w:p>
    <w:p w:rsidR="00675FB9" w:rsidRDefault="00675FB9" w:rsidP="00A615A3">
      <w:pPr>
        <w:pStyle w:val="ListParagraph"/>
        <w:numPr>
          <w:ilvl w:val="0"/>
          <w:numId w:val="27"/>
        </w:numPr>
        <w:rPr>
          <w:rFonts w:ascii="Calibri" w:hAnsi="Calibri"/>
          <w:sz w:val="24"/>
          <w:szCs w:val="24"/>
        </w:rPr>
      </w:pPr>
      <w:r>
        <w:rPr>
          <w:rFonts w:ascii="Calibri" w:hAnsi="Calibri"/>
          <w:sz w:val="24"/>
          <w:szCs w:val="24"/>
        </w:rPr>
        <w:t>Provide link to Bediako’s document</w:t>
      </w:r>
    </w:p>
    <w:p w:rsidR="00743706" w:rsidRDefault="00A92197" w:rsidP="00A615A3">
      <w:pPr>
        <w:pStyle w:val="ListParagraph"/>
        <w:numPr>
          <w:ilvl w:val="0"/>
          <w:numId w:val="27"/>
        </w:numPr>
        <w:rPr>
          <w:rFonts w:ascii="Calibri" w:hAnsi="Calibri"/>
          <w:sz w:val="24"/>
          <w:szCs w:val="24"/>
        </w:rPr>
      </w:pPr>
      <w:hyperlink r:id="rId39" w:history="1">
        <w:r w:rsidR="00743706" w:rsidRPr="006404E5">
          <w:rPr>
            <w:rStyle w:val="Hyperlink"/>
            <w:rFonts w:ascii="Calibri" w:hAnsi="Calibri"/>
            <w:sz w:val="24"/>
            <w:szCs w:val="24"/>
          </w:rPr>
          <w:t>https://wiki.nci.nih.gov/display/ISO21090/ISO+21090+Published+Standard</w:t>
        </w:r>
      </w:hyperlink>
      <w:r w:rsidR="00743706">
        <w:rPr>
          <w:rFonts w:ascii="Calibri" w:hAnsi="Calibri"/>
          <w:sz w:val="24"/>
          <w:szCs w:val="24"/>
        </w:rPr>
        <w:t xml:space="preserve"> </w:t>
      </w:r>
    </w:p>
    <w:p w:rsidR="00914584" w:rsidRDefault="00A92197" w:rsidP="00A615A3">
      <w:pPr>
        <w:pStyle w:val="ListParagraph"/>
        <w:numPr>
          <w:ilvl w:val="0"/>
          <w:numId w:val="27"/>
        </w:numPr>
        <w:rPr>
          <w:rFonts w:ascii="Calibri" w:hAnsi="Calibri"/>
          <w:sz w:val="24"/>
          <w:szCs w:val="24"/>
        </w:rPr>
      </w:pPr>
      <w:hyperlink r:id="rId40" w:history="1">
        <w:r w:rsidR="00914584" w:rsidRPr="006404E5">
          <w:rPr>
            <w:rStyle w:val="Hyperlink"/>
            <w:rFonts w:ascii="Calibri" w:hAnsi="Calibri"/>
            <w:sz w:val="24"/>
            <w:szCs w:val="24"/>
          </w:rPr>
          <w:t>https://wiki.nci.nih.gov/display/ISO21090/ISO+21090+Wiki</w:t>
        </w:r>
      </w:hyperlink>
      <w:r w:rsidR="00914584">
        <w:rPr>
          <w:rFonts w:ascii="Calibri" w:hAnsi="Calibri"/>
          <w:sz w:val="24"/>
          <w:szCs w:val="24"/>
        </w:rPr>
        <w:t xml:space="preserve"> </w:t>
      </w:r>
    </w:p>
    <w:p w:rsidR="00E05885" w:rsidRDefault="00E05885" w:rsidP="00E05885">
      <w:pPr>
        <w:rPr>
          <w:rFonts w:ascii="Calibri" w:hAnsi="Calibri"/>
          <w:sz w:val="24"/>
          <w:szCs w:val="24"/>
        </w:rPr>
      </w:pPr>
    </w:p>
    <w:p w:rsidR="00E05885" w:rsidRDefault="00E05885" w:rsidP="00E05885">
      <w:pPr>
        <w:rPr>
          <w:rFonts w:ascii="Calibri" w:hAnsi="Calibri"/>
          <w:sz w:val="24"/>
          <w:szCs w:val="24"/>
        </w:rPr>
      </w:pPr>
    </w:p>
    <w:p w:rsidR="00E05885" w:rsidRDefault="00E05885" w:rsidP="00E05885">
      <w:pPr>
        <w:rPr>
          <w:rFonts w:ascii="Calibri" w:hAnsi="Calibri"/>
          <w:sz w:val="24"/>
          <w:szCs w:val="24"/>
        </w:rPr>
      </w:pPr>
    </w:p>
    <w:p w:rsidR="00B9774C" w:rsidRDefault="00B9774C" w:rsidP="00E05885">
      <w:pPr>
        <w:rPr>
          <w:rFonts w:ascii="Calibri" w:hAnsi="Calibri"/>
          <w:sz w:val="24"/>
          <w:szCs w:val="24"/>
        </w:rPr>
      </w:pPr>
    </w:p>
    <w:p w:rsidR="00B9774C" w:rsidRDefault="00B9774C" w:rsidP="00E05885">
      <w:pPr>
        <w:rPr>
          <w:rFonts w:ascii="Calibri" w:hAnsi="Calibri"/>
          <w:sz w:val="24"/>
          <w:szCs w:val="24"/>
        </w:rPr>
      </w:pPr>
    </w:p>
    <w:p w:rsidR="00B9774C" w:rsidRDefault="00B9774C" w:rsidP="00E05885">
      <w:pPr>
        <w:rPr>
          <w:rFonts w:ascii="Calibri" w:hAnsi="Calibri"/>
          <w:sz w:val="24"/>
          <w:szCs w:val="24"/>
        </w:rPr>
      </w:pPr>
    </w:p>
    <w:p w:rsidR="00B9774C" w:rsidRDefault="00B9774C" w:rsidP="00E05885">
      <w:pPr>
        <w:rPr>
          <w:rFonts w:ascii="Calibri" w:hAnsi="Calibri"/>
          <w:sz w:val="24"/>
          <w:szCs w:val="24"/>
        </w:rPr>
      </w:pPr>
    </w:p>
    <w:p w:rsidR="00B9774C" w:rsidRDefault="00B9774C" w:rsidP="00E05885">
      <w:pPr>
        <w:rPr>
          <w:rFonts w:ascii="Calibri" w:hAnsi="Calibri"/>
          <w:sz w:val="24"/>
          <w:szCs w:val="24"/>
        </w:rPr>
      </w:pPr>
    </w:p>
    <w:p w:rsidR="00B9774C" w:rsidRDefault="00B9774C" w:rsidP="00E05885">
      <w:pPr>
        <w:rPr>
          <w:rFonts w:ascii="Calibri" w:hAnsi="Calibri"/>
          <w:sz w:val="24"/>
          <w:szCs w:val="24"/>
        </w:rPr>
      </w:pPr>
    </w:p>
    <w:p w:rsidR="009E69EC" w:rsidRDefault="009E69EC" w:rsidP="00E05885">
      <w:pPr>
        <w:rPr>
          <w:rFonts w:ascii="Calibri" w:hAnsi="Calibri"/>
          <w:sz w:val="24"/>
          <w:szCs w:val="24"/>
        </w:rPr>
      </w:pPr>
    </w:p>
    <w:p w:rsidR="009E69EC" w:rsidRDefault="009E69EC" w:rsidP="00E05885">
      <w:pPr>
        <w:rPr>
          <w:rFonts w:ascii="Calibri" w:hAnsi="Calibri"/>
          <w:sz w:val="24"/>
          <w:szCs w:val="24"/>
        </w:rPr>
      </w:pPr>
    </w:p>
    <w:p w:rsidR="009E69EC" w:rsidRDefault="009E69EC" w:rsidP="00E05885">
      <w:pPr>
        <w:rPr>
          <w:rFonts w:ascii="Calibri" w:hAnsi="Calibri"/>
          <w:sz w:val="24"/>
          <w:szCs w:val="24"/>
        </w:rPr>
      </w:pPr>
    </w:p>
    <w:p w:rsidR="00104836" w:rsidRDefault="00104836" w:rsidP="00E05885">
      <w:pPr>
        <w:rPr>
          <w:rFonts w:ascii="Calibri" w:hAnsi="Calibri"/>
          <w:sz w:val="24"/>
          <w:szCs w:val="24"/>
        </w:rPr>
      </w:pPr>
    </w:p>
    <w:p w:rsidR="00104836" w:rsidRDefault="00104836" w:rsidP="00E05885">
      <w:pPr>
        <w:rPr>
          <w:rFonts w:ascii="Calibri" w:hAnsi="Calibri"/>
          <w:sz w:val="24"/>
          <w:szCs w:val="24"/>
        </w:rPr>
      </w:pPr>
    </w:p>
    <w:p w:rsidR="00104836" w:rsidRDefault="00104836" w:rsidP="00E05885">
      <w:pPr>
        <w:rPr>
          <w:rFonts w:ascii="Calibri" w:hAnsi="Calibri"/>
          <w:sz w:val="24"/>
          <w:szCs w:val="24"/>
        </w:rPr>
      </w:pPr>
    </w:p>
    <w:p w:rsidR="009E69EC" w:rsidRDefault="009E69EC" w:rsidP="00E05885">
      <w:pPr>
        <w:rPr>
          <w:rFonts w:ascii="Calibri" w:hAnsi="Calibri"/>
          <w:sz w:val="24"/>
          <w:szCs w:val="24"/>
        </w:rPr>
      </w:pPr>
    </w:p>
    <w:p w:rsidR="009E69EC" w:rsidRDefault="009E69EC" w:rsidP="00E05885">
      <w:pPr>
        <w:rPr>
          <w:rFonts w:ascii="Calibri" w:hAnsi="Calibri"/>
          <w:sz w:val="24"/>
          <w:szCs w:val="24"/>
        </w:rPr>
      </w:pPr>
    </w:p>
    <w:p w:rsidR="009E69EC" w:rsidRDefault="009E69EC" w:rsidP="00E05885">
      <w:pPr>
        <w:rPr>
          <w:rFonts w:ascii="Calibri" w:hAnsi="Calibri"/>
          <w:sz w:val="24"/>
          <w:szCs w:val="24"/>
        </w:rPr>
      </w:pPr>
    </w:p>
    <w:p w:rsidR="002C0A4B" w:rsidRDefault="002C0A4B" w:rsidP="002C0A4B">
      <w:pPr>
        <w:pStyle w:val="Heading1"/>
      </w:pPr>
      <w:bookmarkStart w:id="35" w:name="_Toc268011152"/>
      <w:r>
        <w:t>APPENDIX A</w:t>
      </w:r>
      <w:bookmarkEnd w:id="35"/>
    </w:p>
    <w:p w:rsidR="002C0A4B" w:rsidRDefault="002C0A4B" w:rsidP="00E05885">
      <w:pPr>
        <w:rPr>
          <w:rFonts w:ascii="Calibri" w:hAnsi="Calibri"/>
          <w:sz w:val="24"/>
          <w:szCs w:val="24"/>
        </w:rPr>
      </w:pPr>
    </w:p>
    <w:tbl>
      <w:tblPr>
        <w:tblStyle w:val="TableGrid"/>
        <w:tblW w:w="0" w:type="auto"/>
        <w:tblLook w:val="04A0"/>
      </w:tblPr>
      <w:tblGrid>
        <w:gridCol w:w="3192"/>
        <w:gridCol w:w="3192"/>
        <w:gridCol w:w="3192"/>
      </w:tblGrid>
      <w:tr w:rsidR="00E05885" w:rsidRPr="00A34A2E" w:rsidTr="00A34A2E">
        <w:trPr>
          <w:trHeight w:val="575"/>
        </w:trPr>
        <w:tc>
          <w:tcPr>
            <w:tcW w:w="3192" w:type="dxa"/>
          </w:tcPr>
          <w:p w:rsidR="00E05885" w:rsidRPr="00A34A2E" w:rsidRDefault="00E05885" w:rsidP="00E05885">
            <w:pPr>
              <w:rPr>
                <w:rFonts w:ascii="Calibri" w:hAnsi="Calibri"/>
                <w:b/>
                <w:sz w:val="24"/>
                <w:szCs w:val="24"/>
              </w:rPr>
            </w:pPr>
            <w:r w:rsidRPr="00A34A2E">
              <w:rPr>
                <w:rFonts w:ascii="Calibri" w:hAnsi="Calibri"/>
                <w:b/>
                <w:sz w:val="24"/>
                <w:szCs w:val="24"/>
              </w:rPr>
              <w:t>Proposed Component</w:t>
            </w:r>
          </w:p>
        </w:tc>
        <w:tc>
          <w:tcPr>
            <w:tcW w:w="3192" w:type="dxa"/>
          </w:tcPr>
          <w:p w:rsidR="00E05885" w:rsidRPr="00A34A2E" w:rsidRDefault="00E05885" w:rsidP="00E05885">
            <w:pPr>
              <w:rPr>
                <w:rFonts w:ascii="Calibri" w:hAnsi="Calibri"/>
                <w:b/>
                <w:sz w:val="24"/>
                <w:szCs w:val="24"/>
              </w:rPr>
            </w:pPr>
            <w:r w:rsidRPr="00A34A2E">
              <w:rPr>
                <w:rFonts w:ascii="Calibri" w:hAnsi="Calibri"/>
                <w:b/>
                <w:sz w:val="24"/>
                <w:szCs w:val="24"/>
              </w:rPr>
              <w:t>Existing Component</w:t>
            </w:r>
          </w:p>
        </w:tc>
        <w:tc>
          <w:tcPr>
            <w:tcW w:w="3192" w:type="dxa"/>
          </w:tcPr>
          <w:p w:rsidR="00E05885" w:rsidRPr="00A34A2E" w:rsidRDefault="00E05885" w:rsidP="00E05885">
            <w:pPr>
              <w:rPr>
                <w:rFonts w:ascii="Calibri" w:hAnsi="Calibri"/>
                <w:b/>
                <w:sz w:val="24"/>
                <w:szCs w:val="24"/>
              </w:rPr>
            </w:pPr>
            <w:r w:rsidRPr="00A34A2E">
              <w:rPr>
                <w:rFonts w:ascii="Calibri" w:hAnsi="Calibri"/>
                <w:b/>
                <w:sz w:val="24"/>
                <w:szCs w:val="24"/>
              </w:rPr>
              <w:t>Comments</w:t>
            </w:r>
          </w:p>
        </w:tc>
      </w:tr>
      <w:tr w:rsidR="00E05885" w:rsidTr="00E05885">
        <w:tc>
          <w:tcPr>
            <w:tcW w:w="3192" w:type="dxa"/>
          </w:tcPr>
          <w:p w:rsidR="00E05885" w:rsidRDefault="00055179" w:rsidP="00E05885">
            <w:pPr>
              <w:rPr>
                <w:rFonts w:ascii="Calibri" w:hAnsi="Calibri"/>
                <w:sz w:val="24"/>
                <w:szCs w:val="24"/>
              </w:rPr>
            </w:pPr>
            <w:r>
              <w:rPr>
                <w:rFonts w:ascii="Calibri" w:hAnsi="Calibri"/>
                <w:sz w:val="24"/>
                <w:szCs w:val="24"/>
              </w:rPr>
              <w:t>Model Access</w:t>
            </w:r>
          </w:p>
        </w:tc>
        <w:tc>
          <w:tcPr>
            <w:tcW w:w="3192" w:type="dxa"/>
          </w:tcPr>
          <w:p w:rsidR="00E05885" w:rsidRDefault="00B77E8B" w:rsidP="00E05885">
            <w:pPr>
              <w:rPr>
                <w:rFonts w:ascii="Calibri" w:hAnsi="Calibri"/>
                <w:sz w:val="24"/>
                <w:szCs w:val="24"/>
              </w:rPr>
            </w:pPr>
            <w:r>
              <w:rPr>
                <w:rFonts w:ascii="Calibri" w:hAnsi="Calibri"/>
                <w:sz w:val="24"/>
                <w:szCs w:val="24"/>
              </w:rPr>
              <w:t>XMI Handler API</w:t>
            </w:r>
          </w:p>
        </w:tc>
        <w:tc>
          <w:tcPr>
            <w:tcW w:w="3192" w:type="dxa"/>
          </w:tcPr>
          <w:p w:rsidR="00E05885" w:rsidRDefault="00B77E8B" w:rsidP="00B77E8B">
            <w:pPr>
              <w:rPr>
                <w:rFonts w:ascii="Calibri" w:hAnsi="Calibri"/>
                <w:sz w:val="24"/>
                <w:szCs w:val="24"/>
              </w:rPr>
            </w:pPr>
            <w:r>
              <w:rPr>
                <w:rFonts w:ascii="Calibri" w:hAnsi="Calibri"/>
                <w:sz w:val="24"/>
                <w:szCs w:val="24"/>
              </w:rPr>
              <w:t xml:space="preserve">Supports limited features of UML with limited write capability. </w:t>
            </w:r>
          </w:p>
        </w:tc>
      </w:tr>
      <w:tr w:rsidR="00E05885" w:rsidTr="00E05885">
        <w:tc>
          <w:tcPr>
            <w:tcW w:w="3192" w:type="dxa"/>
          </w:tcPr>
          <w:p w:rsidR="00E05885" w:rsidRDefault="00332BE0" w:rsidP="00E05885">
            <w:pPr>
              <w:rPr>
                <w:rFonts w:ascii="Calibri" w:hAnsi="Calibri"/>
                <w:sz w:val="24"/>
                <w:szCs w:val="24"/>
              </w:rPr>
            </w:pPr>
            <w:r>
              <w:rPr>
                <w:rFonts w:ascii="Calibri" w:hAnsi="Calibri"/>
                <w:sz w:val="24"/>
                <w:szCs w:val="24"/>
              </w:rPr>
              <w:t>Model Mapping</w:t>
            </w:r>
          </w:p>
        </w:tc>
        <w:tc>
          <w:tcPr>
            <w:tcW w:w="3192" w:type="dxa"/>
          </w:tcPr>
          <w:p w:rsidR="00E05885" w:rsidRDefault="00B07221" w:rsidP="00E05885">
            <w:pPr>
              <w:rPr>
                <w:rFonts w:ascii="Calibri" w:hAnsi="Calibri"/>
                <w:sz w:val="24"/>
                <w:szCs w:val="24"/>
              </w:rPr>
            </w:pPr>
            <w:r>
              <w:rPr>
                <w:rFonts w:ascii="Calibri" w:hAnsi="Calibri"/>
                <w:sz w:val="24"/>
                <w:szCs w:val="24"/>
              </w:rPr>
              <w:t>caAdapter MMS</w:t>
            </w:r>
          </w:p>
        </w:tc>
        <w:tc>
          <w:tcPr>
            <w:tcW w:w="3192" w:type="dxa"/>
          </w:tcPr>
          <w:p w:rsidR="00E05885" w:rsidRDefault="00E05885" w:rsidP="00E05885">
            <w:pPr>
              <w:rPr>
                <w:rFonts w:ascii="Calibri" w:hAnsi="Calibri"/>
                <w:sz w:val="24"/>
                <w:szCs w:val="24"/>
              </w:rPr>
            </w:pPr>
          </w:p>
        </w:tc>
      </w:tr>
      <w:tr w:rsidR="00E05885" w:rsidTr="00E05885">
        <w:tc>
          <w:tcPr>
            <w:tcW w:w="3192" w:type="dxa"/>
          </w:tcPr>
          <w:p w:rsidR="00E05885" w:rsidRDefault="00332BE0" w:rsidP="00E05885">
            <w:pPr>
              <w:rPr>
                <w:rFonts w:ascii="Calibri" w:hAnsi="Calibri"/>
                <w:sz w:val="24"/>
                <w:szCs w:val="24"/>
              </w:rPr>
            </w:pPr>
            <w:r>
              <w:rPr>
                <w:rFonts w:ascii="Calibri" w:hAnsi="Calibri"/>
                <w:sz w:val="24"/>
                <w:szCs w:val="24"/>
              </w:rPr>
              <w:t>Model Translation</w:t>
            </w:r>
          </w:p>
        </w:tc>
        <w:tc>
          <w:tcPr>
            <w:tcW w:w="3192" w:type="dxa"/>
          </w:tcPr>
          <w:p w:rsidR="00E05885" w:rsidRDefault="00E05885" w:rsidP="00E05885">
            <w:pPr>
              <w:rPr>
                <w:rFonts w:ascii="Calibri" w:hAnsi="Calibri"/>
                <w:sz w:val="24"/>
                <w:szCs w:val="24"/>
              </w:rPr>
            </w:pPr>
          </w:p>
        </w:tc>
        <w:tc>
          <w:tcPr>
            <w:tcW w:w="3192" w:type="dxa"/>
          </w:tcPr>
          <w:p w:rsidR="00E05885" w:rsidRDefault="00E05885" w:rsidP="00E05885">
            <w:pPr>
              <w:rPr>
                <w:rFonts w:ascii="Calibri" w:hAnsi="Calibri"/>
                <w:sz w:val="24"/>
                <w:szCs w:val="24"/>
              </w:rPr>
            </w:pPr>
          </w:p>
        </w:tc>
      </w:tr>
      <w:tr w:rsidR="00E05885" w:rsidTr="00E05885">
        <w:tc>
          <w:tcPr>
            <w:tcW w:w="3192" w:type="dxa"/>
          </w:tcPr>
          <w:p w:rsidR="00E05885" w:rsidRDefault="00332BE0" w:rsidP="00E05885">
            <w:pPr>
              <w:rPr>
                <w:rFonts w:ascii="Calibri" w:hAnsi="Calibri"/>
                <w:sz w:val="24"/>
                <w:szCs w:val="24"/>
              </w:rPr>
            </w:pPr>
            <w:r>
              <w:rPr>
                <w:rFonts w:ascii="Calibri" w:hAnsi="Calibri"/>
                <w:sz w:val="24"/>
                <w:szCs w:val="24"/>
              </w:rPr>
              <w:t>Model Extensions</w:t>
            </w:r>
          </w:p>
        </w:tc>
        <w:tc>
          <w:tcPr>
            <w:tcW w:w="3192" w:type="dxa"/>
          </w:tcPr>
          <w:p w:rsidR="00E05885" w:rsidRDefault="00E05885" w:rsidP="00E05885">
            <w:pPr>
              <w:rPr>
                <w:rFonts w:ascii="Calibri" w:hAnsi="Calibri"/>
                <w:sz w:val="24"/>
                <w:szCs w:val="24"/>
              </w:rPr>
            </w:pPr>
          </w:p>
        </w:tc>
        <w:tc>
          <w:tcPr>
            <w:tcW w:w="3192" w:type="dxa"/>
          </w:tcPr>
          <w:p w:rsidR="00E05885" w:rsidRDefault="00E05885" w:rsidP="00E05885">
            <w:pPr>
              <w:rPr>
                <w:rFonts w:ascii="Calibri" w:hAnsi="Calibri"/>
                <w:sz w:val="24"/>
                <w:szCs w:val="24"/>
              </w:rPr>
            </w:pPr>
          </w:p>
        </w:tc>
      </w:tr>
      <w:tr w:rsidR="00E05885" w:rsidTr="00E05885">
        <w:tc>
          <w:tcPr>
            <w:tcW w:w="3192" w:type="dxa"/>
          </w:tcPr>
          <w:p w:rsidR="00E05885" w:rsidRDefault="00332BE0" w:rsidP="00E05885">
            <w:pPr>
              <w:rPr>
                <w:rFonts w:ascii="Calibri" w:hAnsi="Calibri"/>
                <w:sz w:val="24"/>
                <w:szCs w:val="24"/>
              </w:rPr>
            </w:pPr>
            <w:r>
              <w:rPr>
                <w:rFonts w:ascii="Calibri" w:hAnsi="Calibri"/>
                <w:sz w:val="24"/>
                <w:szCs w:val="24"/>
              </w:rPr>
              <w:t>Model Validation</w:t>
            </w:r>
          </w:p>
        </w:tc>
        <w:tc>
          <w:tcPr>
            <w:tcW w:w="3192" w:type="dxa"/>
          </w:tcPr>
          <w:p w:rsidR="00E05885" w:rsidRDefault="00B07221" w:rsidP="00E05885">
            <w:pPr>
              <w:rPr>
                <w:rFonts w:ascii="Calibri" w:hAnsi="Calibri"/>
                <w:sz w:val="24"/>
                <w:szCs w:val="24"/>
              </w:rPr>
            </w:pPr>
            <w:r>
              <w:rPr>
                <w:rFonts w:ascii="Calibri" w:hAnsi="Calibri"/>
                <w:sz w:val="24"/>
                <w:szCs w:val="24"/>
              </w:rPr>
              <w:t>SDK, caAdapter MMS</w:t>
            </w:r>
            <w:r w:rsidR="00B77E8B">
              <w:rPr>
                <w:rFonts w:ascii="Calibri" w:hAnsi="Calibri"/>
                <w:sz w:val="24"/>
                <w:szCs w:val="24"/>
              </w:rPr>
              <w:t>, SIW</w:t>
            </w:r>
          </w:p>
        </w:tc>
        <w:tc>
          <w:tcPr>
            <w:tcW w:w="3192" w:type="dxa"/>
          </w:tcPr>
          <w:p w:rsidR="00E05885" w:rsidRDefault="00B77E8B" w:rsidP="00E05885">
            <w:pPr>
              <w:rPr>
                <w:rFonts w:ascii="Calibri" w:hAnsi="Calibri"/>
                <w:sz w:val="24"/>
                <w:szCs w:val="24"/>
              </w:rPr>
            </w:pPr>
            <w:r>
              <w:rPr>
                <w:rFonts w:ascii="Calibri" w:hAnsi="Calibri"/>
                <w:sz w:val="24"/>
                <w:szCs w:val="24"/>
              </w:rPr>
              <w:t>Functionality scattered over multiple tools. Adds complexity in service development workflow.</w:t>
            </w:r>
          </w:p>
        </w:tc>
      </w:tr>
      <w:tr w:rsidR="00E05885" w:rsidTr="00E05885">
        <w:tc>
          <w:tcPr>
            <w:tcW w:w="3192" w:type="dxa"/>
          </w:tcPr>
          <w:p w:rsidR="00E05885" w:rsidRDefault="00332BE0" w:rsidP="00E05885">
            <w:pPr>
              <w:rPr>
                <w:rFonts w:ascii="Calibri" w:hAnsi="Calibri"/>
                <w:sz w:val="24"/>
                <w:szCs w:val="24"/>
              </w:rPr>
            </w:pPr>
            <w:r>
              <w:rPr>
                <w:rFonts w:ascii="Calibri" w:hAnsi="Calibri"/>
                <w:sz w:val="24"/>
                <w:szCs w:val="24"/>
              </w:rPr>
              <w:t>Data Mapping</w:t>
            </w:r>
          </w:p>
        </w:tc>
        <w:tc>
          <w:tcPr>
            <w:tcW w:w="3192" w:type="dxa"/>
          </w:tcPr>
          <w:p w:rsidR="00E05885" w:rsidRDefault="00B07221" w:rsidP="00E05885">
            <w:pPr>
              <w:rPr>
                <w:rFonts w:ascii="Calibri" w:hAnsi="Calibri"/>
                <w:sz w:val="24"/>
                <w:szCs w:val="24"/>
              </w:rPr>
            </w:pPr>
            <w:r>
              <w:rPr>
                <w:rFonts w:ascii="Calibri" w:hAnsi="Calibri"/>
                <w:sz w:val="24"/>
                <w:szCs w:val="24"/>
              </w:rPr>
              <w:t>caAdapter</w:t>
            </w:r>
          </w:p>
        </w:tc>
        <w:tc>
          <w:tcPr>
            <w:tcW w:w="3192" w:type="dxa"/>
          </w:tcPr>
          <w:p w:rsidR="00E05885" w:rsidRDefault="00E05885" w:rsidP="00E05885">
            <w:pPr>
              <w:rPr>
                <w:rFonts w:ascii="Calibri" w:hAnsi="Calibri"/>
                <w:sz w:val="24"/>
                <w:szCs w:val="24"/>
              </w:rPr>
            </w:pPr>
          </w:p>
        </w:tc>
      </w:tr>
      <w:tr w:rsidR="00E05885" w:rsidTr="00E05885">
        <w:tc>
          <w:tcPr>
            <w:tcW w:w="3192" w:type="dxa"/>
          </w:tcPr>
          <w:p w:rsidR="00E05885" w:rsidRDefault="00332BE0" w:rsidP="00E05885">
            <w:pPr>
              <w:rPr>
                <w:rFonts w:ascii="Calibri" w:hAnsi="Calibri"/>
                <w:sz w:val="24"/>
                <w:szCs w:val="24"/>
              </w:rPr>
            </w:pPr>
            <w:r>
              <w:rPr>
                <w:rFonts w:ascii="Calibri" w:hAnsi="Calibri"/>
                <w:sz w:val="24"/>
                <w:szCs w:val="24"/>
              </w:rPr>
              <w:t>Data Translation</w:t>
            </w:r>
          </w:p>
        </w:tc>
        <w:tc>
          <w:tcPr>
            <w:tcW w:w="3192" w:type="dxa"/>
          </w:tcPr>
          <w:p w:rsidR="00E05885" w:rsidRDefault="00B07221" w:rsidP="00E05885">
            <w:pPr>
              <w:rPr>
                <w:rFonts w:ascii="Calibri" w:hAnsi="Calibri"/>
                <w:sz w:val="24"/>
                <w:szCs w:val="24"/>
              </w:rPr>
            </w:pPr>
            <w:r>
              <w:rPr>
                <w:rFonts w:ascii="Calibri" w:hAnsi="Calibri"/>
                <w:sz w:val="24"/>
                <w:szCs w:val="24"/>
              </w:rPr>
              <w:t>caAdapter</w:t>
            </w:r>
          </w:p>
        </w:tc>
        <w:tc>
          <w:tcPr>
            <w:tcW w:w="3192" w:type="dxa"/>
          </w:tcPr>
          <w:p w:rsidR="00E05885" w:rsidRDefault="00E05885" w:rsidP="00E05885">
            <w:pPr>
              <w:rPr>
                <w:rFonts w:ascii="Calibri" w:hAnsi="Calibri"/>
                <w:sz w:val="24"/>
                <w:szCs w:val="24"/>
              </w:rPr>
            </w:pPr>
          </w:p>
        </w:tc>
      </w:tr>
      <w:tr w:rsidR="00332BE0" w:rsidTr="00E05885">
        <w:tc>
          <w:tcPr>
            <w:tcW w:w="3192" w:type="dxa"/>
          </w:tcPr>
          <w:p w:rsidR="00332BE0" w:rsidRDefault="00FD3299" w:rsidP="00E05885">
            <w:pPr>
              <w:rPr>
                <w:rFonts w:ascii="Calibri" w:hAnsi="Calibri"/>
                <w:sz w:val="24"/>
                <w:szCs w:val="24"/>
              </w:rPr>
            </w:pPr>
            <w:r>
              <w:rPr>
                <w:rFonts w:ascii="Calibri" w:hAnsi="Calibri"/>
                <w:sz w:val="24"/>
                <w:szCs w:val="24"/>
              </w:rPr>
              <w:t>Data Validation</w:t>
            </w:r>
          </w:p>
        </w:tc>
        <w:tc>
          <w:tcPr>
            <w:tcW w:w="3192" w:type="dxa"/>
          </w:tcPr>
          <w:p w:rsidR="00332BE0" w:rsidRDefault="00B07221" w:rsidP="00E05885">
            <w:pPr>
              <w:rPr>
                <w:rFonts w:ascii="Calibri" w:hAnsi="Calibri"/>
                <w:sz w:val="24"/>
                <w:szCs w:val="24"/>
              </w:rPr>
            </w:pPr>
            <w:r>
              <w:rPr>
                <w:rFonts w:ascii="Calibri" w:hAnsi="Calibri"/>
                <w:sz w:val="24"/>
                <w:szCs w:val="24"/>
              </w:rPr>
              <w:t>caAdapter</w:t>
            </w:r>
          </w:p>
        </w:tc>
        <w:tc>
          <w:tcPr>
            <w:tcW w:w="3192" w:type="dxa"/>
          </w:tcPr>
          <w:p w:rsidR="00332BE0" w:rsidRDefault="00332BE0" w:rsidP="00E05885">
            <w:pPr>
              <w:rPr>
                <w:rFonts w:ascii="Calibri" w:hAnsi="Calibri"/>
                <w:sz w:val="24"/>
                <w:szCs w:val="24"/>
              </w:rPr>
            </w:pPr>
          </w:p>
        </w:tc>
      </w:tr>
      <w:tr w:rsidR="00332BE0" w:rsidTr="00E05885">
        <w:tc>
          <w:tcPr>
            <w:tcW w:w="3192" w:type="dxa"/>
          </w:tcPr>
          <w:p w:rsidR="00332BE0" w:rsidRDefault="00FD3299" w:rsidP="00E05885">
            <w:pPr>
              <w:rPr>
                <w:rFonts w:ascii="Calibri" w:hAnsi="Calibri"/>
                <w:sz w:val="24"/>
                <w:szCs w:val="24"/>
              </w:rPr>
            </w:pPr>
            <w:r>
              <w:rPr>
                <w:rFonts w:ascii="Calibri" w:hAnsi="Calibri"/>
                <w:sz w:val="24"/>
                <w:szCs w:val="24"/>
              </w:rPr>
              <w:t>Service Authoring</w:t>
            </w:r>
          </w:p>
        </w:tc>
        <w:tc>
          <w:tcPr>
            <w:tcW w:w="3192" w:type="dxa"/>
          </w:tcPr>
          <w:p w:rsidR="00332BE0" w:rsidRDefault="00B07221" w:rsidP="00E05885">
            <w:pPr>
              <w:rPr>
                <w:rFonts w:ascii="Calibri" w:hAnsi="Calibri"/>
                <w:sz w:val="24"/>
                <w:szCs w:val="24"/>
              </w:rPr>
            </w:pPr>
            <w:r>
              <w:rPr>
                <w:rFonts w:ascii="Calibri" w:hAnsi="Calibri"/>
                <w:sz w:val="24"/>
                <w:szCs w:val="24"/>
              </w:rPr>
              <w:t xml:space="preserve">SDK, </w:t>
            </w:r>
            <w:r w:rsidR="00723A0E">
              <w:rPr>
                <w:rFonts w:ascii="Calibri" w:hAnsi="Calibri"/>
                <w:sz w:val="24"/>
                <w:szCs w:val="24"/>
              </w:rPr>
              <w:t xml:space="preserve">Workbench, </w:t>
            </w:r>
            <w:r>
              <w:rPr>
                <w:rFonts w:ascii="Calibri" w:hAnsi="Calibri"/>
                <w:sz w:val="24"/>
                <w:szCs w:val="24"/>
              </w:rPr>
              <w:t>Introduce</w:t>
            </w:r>
          </w:p>
        </w:tc>
        <w:tc>
          <w:tcPr>
            <w:tcW w:w="3192" w:type="dxa"/>
          </w:tcPr>
          <w:p w:rsidR="00332BE0" w:rsidRDefault="00723A0E" w:rsidP="00E05885">
            <w:pPr>
              <w:rPr>
                <w:rFonts w:ascii="Calibri" w:hAnsi="Calibri"/>
                <w:sz w:val="24"/>
                <w:szCs w:val="24"/>
              </w:rPr>
            </w:pPr>
            <w:r>
              <w:rPr>
                <w:rFonts w:ascii="Calibri" w:hAnsi="Calibri"/>
                <w:sz w:val="24"/>
                <w:szCs w:val="24"/>
              </w:rPr>
              <w:t xml:space="preserve">Multiple tools and complex steps to follow to create a service. </w:t>
            </w:r>
          </w:p>
        </w:tc>
      </w:tr>
      <w:tr w:rsidR="00332BE0" w:rsidTr="00E05885">
        <w:tc>
          <w:tcPr>
            <w:tcW w:w="3192" w:type="dxa"/>
          </w:tcPr>
          <w:p w:rsidR="00332BE0" w:rsidRDefault="00FD3299" w:rsidP="00E05885">
            <w:pPr>
              <w:rPr>
                <w:rFonts w:ascii="Calibri" w:hAnsi="Calibri"/>
                <w:sz w:val="24"/>
                <w:szCs w:val="24"/>
              </w:rPr>
            </w:pPr>
            <w:r>
              <w:rPr>
                <w:rFonts w:ascii="Calibri" w:hAnsi="Calibri"/>
                <w:sz w:val="24"/>
                <w:szCs w:val="24"/>
              </w:rPr>
              <w:t>Service Security</w:t>
            </w:r>
          </w:p>
        </w:tc>
        <w:tc>
          <w:tcPr>
            <w:tcW w:w="3192" w:type="dxa"/>
          </w:tcPr>
          <w:p w:rsidR="00332BE0" w:rsidRDefault="00B07221" w:rsidP="00E05885">
            <w:pPr>
              <w:rPr>
                <w:rFonts w:ascii="Calibri" w:hAnsi="Calibri"/>
                <w:sz w:val="24"/>
                <w:szCs w:val="24"/>
              </w:rPr>
            </w:pPr>
            <w:r>
              <w:rPr>
                <w:rFonts w:ascii="Calibri" w:hAnsi="Calibri"/>
                <w:sz w:val="24"/>
                <w:szCs w:val="24"/>
              </w:rPr>
              <w:t>GAARDS</w:t>
            </w:r>
            <w:r w:rsidR="00723A0E">
              <w:rPr>
                <w:rFonts w:ascii="Calibri" w:hAnsi="Calibri"/>
                <w:sz w:val="24"/>
                <w:szCs w:val="24"/>
              </w:rPr>
              <w:t xml:space="preserve">, CSM </w:t>
            </w:r>
          </w:p>
        </w:tc>
        <w:tc>
          <w:tcPr>
            <w:tcW w:w="3192" w:type="dxa"/>
          </w:tcPr>
          <w:p w:rsidR="00332BE0" w:rsidRDefault="00332BE0" w:rsidP="00E05885">
            <w:pPr>
              <w:rPr>
                <w:rFonts w:ascii="Calibri" w:hAnsi="Calibri"/>
                <w:sz w:val="24"/>
                <w:szCs w:val="24"/>
              </w:rPr>
            </w:pPr>
          </w:p>
        </w:tc>
      </w:tr>
      <w:tr w:rsidR="00332BE0" w:rsidTr="00E05885">
        <w:tc>
          <w:tcPr>
            <w:tcW w:w="3192" w:type="dxa"/>
          </w:tcPr>
          <w:p w:rsidR="00332BE0" w:rsidRDefault="00FD3299" w:rsidP="00E05885">
            <w:pPr>
              <w:rPr>
                <w:rFonts w:ascii="Calibri" w:hAnsi="Calibri"/>
                <w:sz w:val="24"/>
                <w:szCs w:val="24"/>
              </w:rPr>
            </w:pPr>
            <w:r>
              <w:rPr>
                <w:rFonts w:ascii="Calibri" w:hAnsi="Calibri"/>
                <w:sz w:val="24"/>
                <w:szCs w:val="24"/>
              </w:rPr>
              <w:t>Service Metadata</w:t>
            </w:r>
          </w:p>
        </w:tc>
        <w:tc>
          <w:tcPr>
            <w:tcW w:w="3192" w:type="dxa"/>
          </w:tcPr>
          <w:p w:rsidR="00332BE0" w:rsidRDefault="00B07221" w:rsidP="00E05885">
            <w:pPr>
              <w:rPr>
                <w:rFonts w:ascii="Calibri" w:hAnsi="Calibri"/>
                <w:sz w:val="24"/>
                <w:szCs w:val="24"/>
              </w:rPr>
            </w:pPr>
            <w:r>
              <w:rPr>
                <w:rFonts w:ascii="Calibri" w:hAnsi="Calibri"/>
                <w:sz w:val="24"/>
                <w:szCs w:val="24"/>
              </w:rPr>
              <w:t>GME</w:t>
            </w:r>
            <w:r w:rsidR="00723A0E">
              <w:rPr>
                <w:rFonts w:ascii="Calibri" w:hAnsi="Calibri"/>
                <w:sz w:val="24"/>
                <w:szCs w:val="24"/>
              </w:rPr>
              <w:t>, caDSR</w:t>
            </w:r>
          </w:p>
        </w:tc>
        <w:tc>
          <w:tcPr>
            <w:tcW w:w="3192" w:type="dxa"/>
          </w:tcPr>
          <w:p w:rsidR="00332BE0" w:rsidRDefault="00332BE0" w:rsidP="00E05885">
            <w:pPr>
              <w:rPr>
                <w:rFonts w:ascii="Calibri" w:hAnsi="Calibri"/>
                <w:sz w:val="24"/>
                <w:szCs w:val="24"/>
              </w:rPr>
            </w:pPr>
          </w:p>
        </w:tc>
      </w:tr>
      <w:tr w:rsidR="00332BE0" w:rsidTr="00E05885">
        <w:tc>
          <w:tcPr>
            <w:tcW w:w="3192" w:type="dxa"/>
          </w:tcPr>
          <w:p w:rsidR="00332BE0" w:rsidRDefault="00FD3299" w:rsidP="00E05885">
            <w:pPr>
              <w:rPr>
                <w:rFonts w:ascii="Calibri" w:hAnsi="Calibri"/>
                <w:sz w:val="24"/>
                <w:szCs w:val="24"/>
              </w:rPr>
            </w:pPr>
            <w:r>
              <w:rPr>
                <w:rFonts w:ascii="Calibri" w:hAnsi="Calibri"/>
                <w:sz w:val="24"/>
                <w:szCs w:val="24"/>
              </w:rPr>
              <w:t>Service Registry</w:t>
            </w:r>
          </w:p>
        </w:tc>
        <w:tc>
          <w:tcPr>
            <w:tcW w:w="3192" w:type="dxa"/>
          </w:tcPr>
          <w:p w:rsidR="00332BE0" w:rsidRDefault="00B07221" w:rsidP="00E05885">
            <w:pPr>
              <w:rPr>
                <w:rFonts w:ascii="Calibri" w:hAnsi="Calibri"/>
                <w:sz w:val="24"/>
                <w:szCs w:val="24"/>
              </w:rPr>
            </w:pPr>
            <w:r>
              <w:rPr>
                <w:rFonts w:ascii="Calibri" w:hAnsi="Calibri"/>
                <w:sz w:val="24"/>
                <w:szCs w:val="24"/>
              </w:rPr>
              <w:t>Index Service</w:t>
            </w:r>
            <w:r w:rsidR="00723A0E">
              <w:rPr>
                <w:rFonts w:ascii="Calibri" w:hAnsi="Calibri"/>
                <w:sz w:val="24"/>
                <w:szCs w:val="24"/>
              </w:rPr>
              <w:t>, Discovery Service</w:t>
            </w:r>
          </w:p>
        </w:tc>
        <w:tc>
          <w:tcPr>
            <w:tcW w:w="3192" w:type="dxa"/>
          </w:tcPr>
          <w:p w:rsidR="00332BE0" w:rsidRDefault="00332BE0" w:rsidP="00E05885">
            <w:pPr>
              <w:rPr>
                <w:rFonts w:ascii="Calibri" w:hAnsi="Calibri"/>
                <w:sz w:val="24"/>
                <w:szCs w:val="24"/>
              </w:rPr>
            </w:pPr>
          </w:p>
        </w:tc>
      </w:tr>
      <w:tr w:rsidR="00332BE0" w:rsidTr="00E05885">
        <w:tc>
          <w:tcPr>
            <w:tcW w:w="3192" w:type="dxa"/>
          </w:tcPr>
          <w:p w:rsidR="00332BE0" w:rsidRDefault="00FD3299" w:rsidP="00E05885">
            <w:pPr>
              <w:rPr>
                <w:rFonts w:ascii="Calibri" w:hAnsi="Calibri"/>
                <w:sz w:val="24"/>
                <w:szCs w:val="24"/>
              </w:rPr>
            </w:pPr>
            <w:r>
              <w:rPr>
                <w:rFonts w:ascii="Calibri" w:hAnsi="Calibri"/>
                <w:sz w:val="24"/>
                <w:szCs w:val="24"/>
              </w:rPr>
              <w:t>Service Orchestration</w:t>
            </w:r>
          </w:p>
        </w:tc>
        <w:tc>
          <w:tcPr>
            <w:tcW w:w="3192" w:type="dxa"/>
          </w:tcPr>
          <w:p w:rsidR="00332BE0" w:rsidRDefault="00332BE0" w:rsidP="00E05885">
            <w:pPr>
              <w:rPr>
                <w:rFonts w:ascii="Calibri" w:hAnsi="Calibri"/>
                <w:sz w:val="24"/>
                <w:szCs w:val="24"/>
              </w:rPr>
            </w:pPr>
          </w:p>
        </w:tc>
        <w:tc>
          <w:tcPr>
            <w:tcW w:w="3192" w:type="dxa"/>
          </w:tcPr>
          <w:p w:rsidR="00332BE0" w:rsidRDefault="00332BE0" w:rsidP="00E05885">
            <w:pPr>
              <w:rPr>
                <w:rFonts w:ascii="Calibri" w:hAnsi="Calibri"/>
                <w:sz w:val="24"/>
                <w:szCs w:val="24"/>
              </w:rPr>
            </w:pPr>
          </w:p>
        </w:tc>
      </w:tr>
      <w:tr w:rsidR="00332BE0" w:rsidTr="00E05885">
        <w:tc>
          <w:tcPr>
            <w:tcW w:w="3192" w:type="dxa"/>
          </w:tcPr>
          <w:p w:rsidR="00332BE0" w:rsidRDefault="00FD3299" w:rsidP="00E05885">
            <w:pPr>
              <w:rPr>
                <w:rFonts w:ascii="Calibri" w:hAnsi="Calibri"/>
                <w:sz w:val="24"/>
                <w:szCs w:val="24"/>
              </w:rPr>
            </w:pPr>
            <w:r>
              <w:rPr>
                <w:rFonts w:ascii="Calibri" w:hAnsi="Calibri"/>
                <w:sz w:val="24"/>
                <w:szCs w:val="24"/>
              </w:rPr>
              <w:t>Service Composition</w:t>
            </w:r>
          </w:p>
        </w:tc>
        <w:tc>
          <w:tcPr>
            <w:tcW w:w="3192" w:type="dxa"/>
          </w:tcPr>
          <w:p w:rsidR="00332BE0" w:rsidRDefault="002F4B7A" w:rsidP="00E05885">
            <w:pPr>
              <w:rPr>
                <w:rFonts w:ascii="Calibri" w:hAnsi="Calibri"/>
                <w:sz w:val="24"/>
                <w:szCs w:val="24"/>
              </w:rPr>
            </w:pPr>
            <w:r>
              <w:rPr>
                <w:rFonts w:ascii="Calibri" w:hAnsi="Calibri"/>
                <w:sz w:val="24"/>
                <w:szCs w:val="24"/>
              </w:rPr>
              <w:t>Taverna, BPEL</w:t>
            </w:r>
          </w:p>
        </w:tc>
        <w:tc>
          <w:tcPr>
            <w:tcW w:w="3192" w:type="dxa"/>
          </w:tcPr>
          <w:p w:rsidR="00332BE0" w:rsidRDefault="00332BE0" w:rsidP="00E05885">
            <w:pPr>
              <w:rPr>
                <w:rFonts w:ascii="Calibri" w:hAnsi="Calibri"/>
                <w:sz w:val="24"/>
                <w:szCs w:val="24"/>
              </w:rPr>
            </w:pPr>
          </w:p>
        </w:tc>
      </w:tr>
      <w:tr w:rsidR="00332BE0" w:rsidTr="00E05885">
        <w:tc>
          <w:tcPr>
            <w:tcW w:w="3192" w:type="dxa"/>
          </w:tcPr>
          <w:p w:rsidR="00332BE0" w:rsidRDefault="00FD3299" w:rsidP="00E05885">
            <w:pPr>
              <w:rPr>
                <w:rFonts w:ascii="Calibri" w:hAnsi="Calibri"/>
                <w:sz w:val="24"/>
                <w:szCs w:val="24"/>
              </w:rPr>
            </w:pPr>
            <w:r>
              <w:rPr>
                <w:rFonts w:ascii="Calibri" w:hAnsi="Calibri"/>
                <w:sz w:val="24"/>
                <w:szCs w:val="24"/>
              </w:rPr>
              <w:t>Adapters/Connectors</w:t>
            </w:r>
          </w:p>
        </w:tc>
        <w:tc>
          <w:tcPr>
            <w:tcW w:w="3192" w:type="dxa"/>
          </w:tcPr>
          <w:p w:rsidR="00332BE0" w:rsidRDefault="00332BE0" w:rsidP="00E05885">
            <w:pPr>
              <w:rPr>
                <w:rFonts w:ascii="Calibri" w:hAnsi="Calibri"/>
                <w:sz w:val="24"/>
                <w:szCs w:val="24"/>
              </w:rPr>
            </w:pPr>
          </w:p>
        </w:tc>
        <w:tc>
          <w:tcPr>
            <w:tcW w:w="3192" w:type="dxa"/>
          </w:tcPr>
          <w:p w:rsidR="00332BE0" w:rsidRDefault="00332BE0" w:rsidP="00E05885">
            <w:pPr>
              <w:rPr>
                <w:rFonts w:ascii="Calibri" w:hAnsi="Calibri"/>
                <w:sz w:val="24"/>
                <w:szCs w:val="24"/>
              </w:rPr>
            </w:pPr>
          </w:p>
        </w:tc>
      </w:tr>
      <w:tr w:rsidR="00332BE0" w:rsidTr="00E05885">
        <w:tc>
          <w:tcPr>
            <w:tcW w:w="3192" w:type="dxa"/>
          </w:tcPr>
          <w:p w:rsidR="00332BE0" w:rsidRDefault="00FD3299" w:rsidP="00E05885">
            <w:pPr>
              <w:rPr>
                <w:rFonts w:ascii="Calibri" w:hAnsi="Calibri"/>
                <w:sz w:val="24"/>
                <w:szCs w:val="24"/>
              </w:rPr>
            </w:pPr>
            <w:r>
              <w:rPr>
                <w:rFonts w:ascii="Calibri" w:hAnsi="Calibri"/>
                <w:sz w:val="24"/>
                <w:szCs w:val="24"/>
              </w:rPr>
              <w:t>ISO 21090 Localized Library</w:t>
            </w:r>
          </w:p>
        </w:tc>
        <w:tc>
          <w:tcPr>
            <w:tcW w:w="3192" w:type="dxa"/>
          </w:tcPr>
          <w:p w:rsidR="00332BE0" w:rsidRDefault="00B07221" w:rsidP="00E05885">
            <w:pPr>
              <w:rPr>
                <w:rFonts w:ascii="Calibri" w:hAnsi="Calibri"/>
                <w:sz w:val="24"/>
                <w:szCs w:val="24"/>
              </w:rPr>
            </w:pPr>
            <w:r>
              <w:rPr>
                <w:rFonts w:ascii="Calibri" w:hAnsi="Calibri"/>
                <w:sz w:val="24"/>
                <w:szCs w:val="24"/>
              </w:rPr>
              <w:t>CBIIT ISO localized library</w:t>
            </w:r>
          </w:p>
        </w:tc>
        <w:tc>
          <w:tcPr>
            <w:tcW w:w="3192" w:type="dxa"/>
          </w:tcPr>
          <w:p w:rsidR="00332BE0" w:rsidRDefault="00332BE0" w:rsidP="00E05885">
            <w:pPr>
              <w:rPr>
                <w:rFonts w:ascii="Calibri" w:hAnsi="Calibri"/>
                <w:sz w:val="24"/>
                <w:szCs w:val="24"/>
              </w:rPr>
            </w:pPr>
          </w:p>
        </w:tc>
      </w:tr>
      <w:tr w:rsidR="00332BE0" w:rsidTr="00E05885">
        <w:tc>
          <w:tcPr>
            <w:tcW w:w="3192" w:type="dxa"/>
          </w:tcPr>
          <w:p w:rsidR="00332BE0" w:rsidRDefault="00FD3299" w:rsidP="00E05885">
            <w:pPr>
              <w:rPr>
                <w:rFonts w:ascii="Calibri" w:hAnsi="Calibri"/>
                <w:sz w:val="24"/>
                <w:szCs w:val="24"/>
              </w:rPr>
            </w:pPr>
            <w:r>
              <w:rPr>
                <w:rFonts w:ascii="Calibri" w:hAnsi="Calibri"/>
                <w:sz w:val="24"/>
                <w:szCs w:val="24"/>
              </w:rPr>
              <w:t>De-Identification</w:t>
            </w:r>
          </w:p>
        </w:tc>
        <w:tc>
          <w:tcPr>
            <w:tcW w:w="3192" w:type="dxa"/>
          </w:tcPr>
          <w:p w:rsidR="00332BE0" w:rsidRDefault="00332BE0" w:rsidP="00E05885">
            <w:pPr>
              <w:rPr>
                <w:rFonts w:ascii="Calibri" w:hAnsi="Calibri"/>
                <w:sz w:val="24"/>
                <w:szCs w:val="24"/>
              </w:rPr>
            </w:pPr>
          </w:p>
        </w:tc>
        <w:tc>
          <w:tcPr>
            <w:tcW w:w="3192" w:type="dxa"/>
          </w:tcPr>
          <w:p w:rsidR="00332BE0" w:rsidRDefault="00332BE0" w:rsidP="00E05885">
            <w:pPr>
              <w:rPr>
                <w:rFonts w:ascii="Calibri" w:hAnsi="Calibri"/>
                <w:sz w:val="24"/>
                <w:szCs w:val="24"/>
              </w:rPr>
            </w:pPr>
          </w:p>
        </w:tc>
      </w:tr>
      <w:tr w:rsidR="00332BE0" w:rsidTr="00E05885">
        <w:tc>
          <w:tcPr>
            <w:tcW w:w="3192" w:type="dxa"/>
          </w:tcPr>
          <w:p w:rsidR="00332BE0" w:rsidRDefault="00FD3299" w:rsidP="00E05885">
            <w:pPr>
              <w:rPr>
                <w:rFonts w:ascii="Calibri" w:hAnsi="Calibri"/>
                <w:sz w:val="24"/>
                <w:szCs w:val="24"/>
              </w:rPr>
            </w:pPr>
            <w:r>
              <w:rPr>
                <w:rFonts w:ascii="Calibri" w:hAnsi="Calibri"/>
                <w:sz w:val="24"/>
                <w:szCs w:val="24"/>
              </w:rPr>
              <w:t>GUI Library &amp; Widgets</w:t>
            </w:r>
          </w:p>
        </w:tc>
        <w:tc>
          <w:tcPr>
            <w:tcW w:w="3192" w:type="dxa"/>
          </w:tcPr>
          <w:p w:rsidR="00332BE0" w:rsidRDefault="002F4B7A" w:rsidP="00E05885">
            <w:pPr>
              <w:rPr>
                <w:rFonts w:ascii="Calibri" w:hAnsi="Calibri"/>
                <w:sz w:val="24"/>
                <w:szCs w:val="24"/>
              </w:rPr>
            </w:pPr>
            <w:r>
              <w:rPr>
                <w:rFonts w:ascii="Calibri" w:hAnsi="Calibri"/>
                <w:sz w:val="24"/>
                <w:szCs w:val="24"/>
              </w:rPr>
              <w:t>NCI CBIIT UI standards library</w:t>
            </w:r>
          </w:p>
        </w:tc>
        <w:tc>
          <w:tcPr>
            <w:tcW w:w="3192" w:type="dxa"/>
          </w:tcPr>
          <w:p w:rsidR="00332BE0" w:rsidRDefault="00332BE0" w:rsidP="00E05885">
            <w:pPr>
              <w:rPr>
                <w:rFonts w:ascii="Calibri" w:hAnsi="Calibri"/>
                <w:sz w:val="24"/>
                <w:szCs w:val="24"/>
              </w:rPr>
            </w:pPr>
          </w:p>
        </w:tc>
      </w:tr>
      <w:tr w:rsidR="00332BE0" w:rsidTr="00E05885">
        <w:tc>
          <w:tcPr>
            <w:tcW w:w="3192" w:type="dxa"/>
          </w:tcPr>
          <w:p w:rsidR="00332BE0" w:rsidRDefault="00FD3299" w:rsidP="00E05885">
            <w:pPr>
              <w:rPr>
                <w:rFonts w:ascii="Calibri" w:hAnsi="Calibri"/>
                <w:sz w:val="24"/>
                <w:szCs w:val="24"/>
              </w:rPr>
            </w:pPr>
            <w:r>
              <w:rPr>
                <w:rFonts w:ascii="Calibri" w:hAnsi="Calibri"/>
                <w:sz w:val="24"/>
                <w:szCs w:val="24"/>
              </w:rPr>
              <w:t>Plug &amp; Play IDE extensions</w:t>
            </w:r>
          </w:p>
        </w:tc>
        <w:tc>
          <w:tcPr>
            <w:tcW w:w="3192" w:type="dxa"/>
          </w:tcPr>
          <w:p w:rsidR="00332BE0" w:rsidRDefault="00332BE0" w:rsidP="00E05885">
            <w:pPr>
              <w:rPr>
                <w:rFonts w:ascii="Calibri" w:hAnsi="Calibri"/>
                <w:sz w:val="24"/>
                <w:szCs w:val="24"/>
              </w:rPr>
            </w:pPr>
          </w:p>
        </w:tc>
        <w:tc>
          <w:tcPr>
            <w:tcW w:w="3192" w:type="dxa"/>
          </w:tcPr>
          <w:p w:rsidR="00332BE0" w:rsidRDefault="00332BE0" w:rsidP="00E05885">
            <w:pPr>
              <w:rPr>
                <w:rFonts w:ascii="Calibri" w:hAnsi="Calibri"/>
                <w:sz w:val="24"/>
                <w:szCs w:val="24"/>
              </w:rPr>
            </w:pPr>
          </w:p>
        </w:tc>
      </w:tr>
      <w:tr w:rsidR="00332BE0" w:rsidTr="00E05885">
        <w:tc>
          <w:tcPr>
            <w:tcW w:w="3192" w:type="dxa"/>
          </w:tcPr>
          <w:p w:rsidR="00332BE0" w:rsidRDefault="00FD3299" w:rsidP="00E05885">
            <w:pPr>
              <w:rPr>
                <w:rFonts w:ascii="Calibri" w:hAnsi="Calibri"/>
                <w:sz w:val="24"/>
                <w:szCs w:val="24"/>
              </w:rPr>
            </w:pPr>
            <w:r>
              <w:rPr>
                <w:rFonts w:ascii="Calibri" w:hAnsi="Calibri"/>
                <w:sz w:val="24"/>
                <w:szCs w:val="24"/>
              </w:rPr>
              <w:t>Unique Identifier</w:t>
            </w:r>
          </w:p>
        </w:tc>
        <w:tc>
          <w:tcPr>
            <w:tcW w:w="3192" w:type="dxa"/>
          </w:tcPr>
          <w:p w:rsidR="00332BE0" w:rsidRDefault="002F4B7A" w:rsidP="00E05885">
            <w:pPr>
              <w:rPr>
                <w:rFonts w:ascii="Calibri" w:hAnsi="Calibri"/>
                <w:sz w:val="24"/>
                <w:szCs w:val="24"/>
              </w:rPr>
            </w:pPr>
            <w:r>
              <w:rPr>
                <w:rFonts w:ascii="Calibri" w:hAnsi="Calibri"/>
                <w:sz w:val="24"/>
                <w:szCs w:val="24"/>
              </w:rPr>
              <w:t>LexBIG, BIGID, Grid Identifiers, HL7 OID</w:t>
            </w:r>
          </w:p>
        </w:tc>
        <w:tc>
          <w:tcPr>
            <w:tcW w:w="3192" w:type="dxa"/>
          </w:tcPr>
          <w:p w:rsidR="00332BE0" w:rsidRDefault="00332BE0" w:rsidP="00E05885">
            <w:pPr>
              <w:rPr>
                <w:rFonts w:ascii="Calibri" w:hAnsi="Calibri"/>
                <w:sz w:val="24"/>
                <w:szCs w:val="24"/>
              </w:rPr>
            </w:pPr>
          </w:p>
        </w:tc>
      </w:tr>
      <w:tr w:rsidR="00332BE0" w:rsidTr="00E05885">
        <w:tc>
          <w:tcPr>
            <w:tcW w:w="3192" w:type="dxa"/>
          </w:tcPr>
          <w:p w:rsidR="00332BE0" w:rsidRDefault="00FD3299" w:rsidP="00E05885">
            <w:pPr>
              <w:rPr>
                <w:rFonts w:ascii="Calibri" w:hAnsi="Calibri"/>
                <w:sz w:val="24"/>
                <w:szCs w:val="24"/>
              </w:rPr>
            </w:pPr>
            <w:r>
              <w:rPr>
                <w:rFonts w:ascii="Calibri" w:hAnsi="Calibri"/>
                <w:sz w:val="24"/>
                <w:szCs w:val="24"/>
              </w:rPr>
              <w:t>ECCF Templates</w:t>
            </w:r>
          </w:p>
        </w:tc>
        <w:tc>
          <w:tcPr>
            <w:tcW w:w="3192" w:type="dxa"/>
          </w:tcPr>
          <w:p w:rsidR="00332BE0" w:rsidRDefault="00332BE0" w:rsidP="00E05885">
            <w:pPr>
              <w:rPr>
                <w:rFonts w:ascii="Calibri" w:hAnsi="Calibri"/>
                <w:sz w:val="24"/>
                <w:szCs w:val="24"/>
              </w:rPr>
            </w:pPr>
          </w:p>
        </w:tc>
        <w:tc>
          <w:tcPr>
            <w:tcW w:w="3192" w:type="dxa"/>
          </w:tcPr>
          <w:p w:rsidR="00332BE0" w:rsidRDefault="00332BE0" w:rsidP="00E05885">
            <w:pPr>
              <w:rPr>
                <w:rFonts w:ascii="Calibri" w:hAnsi="Calibri"/>
                <w:sz w:val="24"/>
                <w:szCs w:val="24"/>
              </w:rPr>
            </w:pPr>
          </w:p>
        </w:tc>
      </w:tr>
      <w:tr w:rsidR="00332BE0" w:rsidTr="00E05885">
        <w:tc>
          <w:tcPr>
            <w:tcW w:w="3192" w:type="dxa"/>
          </w:tcPr>
          <w:p w:rsidR="00332BE0" w:rsidRDefault="00FD3299" w:rsidP="00E05885">
            <w:pPr>
              <w:rPr>
                <w:rFonts w:ascii="Calibri" w:hAnsi="Calibri"/>
                <w:sz w:val="24"/>
                <w:szCs w:val="24"/>
              </w:rPr>
            </w:pPr>
            <w:r>
              <w:rPr>
                <w:rFonts w:ascii="Calibri" w:hAnsi="Calibri"/>
                <w:sz w:val="24"/>
                <w:szCs w:val="24"/>
              </w:rPr>
              <w:t>Cloud Framework</w:t>
            </w:r>
          </w:p>
        </w:tc>
        <w:tc>
          <w:tcPr>
            <w:tcW w:w="3192" w:type="dxa"/>
          </w:tcPr>
          <w:p w:rsidR="00332BE0" w:rsidRDefault="00332BE0" w:rsidP="00E05885">
            <w:pPr>
              <w:rPr>
                <w:rFonts w:ascii="Calibri" w:hAnsi="Calibri"/>
                <w:sz w:val="24"/>
                <w:szCs w:val="24"/>
              </w:rPr>
            </w:pPr>
          </w:p>
        </w:tc>
        <w:tc>
          <w:tcPr>
            <w:tcW w:w="3192" w:type="dxa"/>
          </w:tcPr>
          <w:p w:rsidR="00332BE0" w:rsidRDefault="00332BE0" w:rsidP="00E05885">
            <w:pPr>
              <w:rPr>
                <w:rFonts w:ascii="Calibri" w:hAnsi="Calibri"/>
                <w:sz w:val="24"/>
                <w:szCs w:val="24"/>
              </w:rPr>
            </w:pPr>
          </w:p>
        </w:tc>
      </w:tr>
      <w:tr w:rsidR="00332BE0" w:rsidTr="00E05885">
        <w:tc>
          <w:tcPr>
            <w:tcW w:w="3192" w:type="dxa"/>
          </w:tcPr>
          <w:p w:rsidR="00332BE0" w:rsidRDefault="00FD3299" w:rsidP="00E05885">
            <w:pPr>
              <w:rPr>
                <w:rFonts w:ascii="Calibri" w:hAnsi="Calibri"/>
                <w:sz w:val="24"/>
                <w:szCs w:val="24"/>
              </w:rPr>
            </w:pPr>
            <w:r>
              <w:rPr>
                <w:rFonts w:ascii="Calibri" w:hAnsi="Calibri"/>
                <w:sz w:val="24"/>
                <w:szCs w:val="24"/>
              </w:rPr>
              <w:t>Search Framework</w:t>
            </w:r>
          </w:p>
        </w:tc>
        <w:tc>
          <w:tcPr>
            <w:tcW w:w="3192" w:type="dxa"/>
          </w:tcPr>
          <w:p w:rsidR="00332BE0" w:rsidRDefault="00332BE0" w:rsidP="00E05885">
            <w:pPr>
              <w:rPr>
                <w:rFonts w:ascii="Calibri" w:hAnsi="Calibri"/>
                <w:sz w:val="24"/>
                <w:szCs w:val="24"/>
              </w:rPr>
            </w:pPr>
          </w:p>
        </w:tc>
        <w:tc>
          <w:tcPr>
            <w:tcW w:w="3192" w:type="dxa"/>
          </w:tcPr>
          <w:p w:rsidR="00332BE0" w:rsidRDefault="00332BE0" w:rsidP="00E05885">
            <w:pPr>
              <w:rPr>
                <w:rFonts w:ascii="Calibri" w:hAnsi="Calibri"/>
                <w:sz w:val="24"/>
                <w:szCs w:val="24"/>
              </w:rPr>
            </w:pPr>
          </w:p>
        </w:tc>
      </w:tr>
      <w:tr w:rsidR="00332BE0" w:rsidTr="00E05885">
        <w:tc>
          <w:tcPr>
            <w:tcW w:w="3192" w:type="dxa"/>
          </w:tcPr>
          <w:p w:rsidR="00332BE0" w:rsidRDefault="00FD3299" w:rsidP="00E05885">
            <w:pPr>
              <w:rPr>
                <w:rFonts w:ascii="Calibri" w:hAnsi="Calibri"/>
                <w:sz w:val="24"/>
                <w:szCs w:val="24"/>
              </w:rPr>
            </w:pPr>
            <w:r>
              <w:rPr>
                <w:rFonts w:ascii="Calibri" w:hAnsi="Calibri"/>
                <w:sz w:val="24"/>
                <w:szCs w:val="24"/>
              </w:rPr>
              <w:t>Mobile Framework</w:t>
            </w:r>
          </w:p>
        </w:tc>
        <w:tc>
          <w:tcPr>
            <w:tcW w:w="3192" w:type="dxa"/>
          </w:tcPr>
          <w:p w:rsidR="00332BE0" w:rsidRDefault="00332BE0" w:rsidP="00E05885">
            <w:pPr>
              <w:rPr>
                <w:rFonts w:ascii="Calibri" w:hAnsi="Calibri"/>
                <w:sz w:val="24"/>
                <w:szCs w:val="24"/>
              </w:rPr>
            </w:pPr>
          </w:p>
        </w:tc>
        <w:tc>
          <w:tcPr>
            <w:tcW w:w="3192" w:type="dxa"/>
          </w:tcPr>
          <w:p w:rsidR="00332BE0" w:rsidRDefault="00332BE0" w:rsidP="00E05885">
            <w:pPr>
              <w:rPr>
                <w:rFonts w:ascii="Calibri" w:hAnsi="Calibri"/>
                <w:sz w:val="24"/>
                <w:szCs w:val="24"/>
              </w:rPr>
            </w:pPr>
          </w:p>
        </w:tc>
      </w:tr>
      <w:tr w:rsidR="00332BE0" w:rsidTr="00E05885">
        <w:tc>
          <w:tcPr>
            <w:tcW w:w="3192" w:type="dxa"/>
          </w:tcPr>
          <w:p w:rsidR="00332BE0" w:rsidRDefault="00FD3299" w:rsidP="00E05885">
            <w:pPr>
              <w:rPr>
                <w:rFonts w:ascii="Calibri" w:hAnsi="Calibri"/>
                <w:sz w:val="24"/>
                <w:szCs w:val="24"/>
              </w:rPr>
            </w:pPr>
            <w:r>
              <w:rPr>
                <w:rFonts w:ascii="Calibri" w:hAnsi="Calibri"/>
                <w:sz w:val="24"/>
                <w:szCs w:val="24"/>
              </w:rPr>
              <w:t>Reporting Framework</w:t>
            </w:r>
          </w:p>
        </w:tc>
        <w:tc>
          <w:tcPr>
            <w:tcW w:w="3192" w:type="dxa"/>
          </w:tcPr>
          <w:p w:rsidR="00332BE0" w:rsidRDefault="00332BE0" w:rsidP="00E05885">
            <w:pPr>
              <w:rPr>
                <w:rFonts w:ascii="Calibri" w:hAnsi="Calibri"/>
                <w:sz w:val="24"/>
                <w:szCs w:val="24"/>
              </w:rPr>
            </w:pPr>
          </w:p>
        </w:tc>
        <w:tc>
          <w:tcPr>
            <w:tcW w:w="3192" w:type="dxa"/>
          </w:tcPr>
          <w:p w:rsidR="00332BE0" w:rsidRDefault="00332BE0" w:rsidP="00E05885">
            <w:pPr>
              <w:rPr>
                <w:rFonts w:ascii="Calibri" w:hAnsi="Calibri"/>
                <w:sz w:val="24"/>
                <w:szCs w:val="24"/>
              </w:rPr>
            </w:pPr>
          </w:p>
        </w:tc>
      </w:tr>
      <w:tr w:rsidR="00332BE0" w:rsidTr="00E05885">
        <w:tc>
          <w:tcPr>
            <w:tcW w:w="3192" w:type="dxa"/>
          </w:tcPr>
          <w:p w:rsidR="00332BE0" w:rsidRDefault="00FD3299" w:rsidP="00E05885">
            <w:pPr>
              <w:rPr>
                <w:rFonts w:ascii="Calibri" w:hAnsi="Calibri"/>
                <w:sz w:val="24"/>
                <w:szCs w:val="24"/>
              </w:rPr>
            </w:pPr>
            <w:r>
              <w:rPr>
                <w:rFonts w:ascii="Calibri" w:hAnsi="Calibri"/>
                <w:sz w:val="24"/>
                <w:szCs w:val="24"/>
              </w:rPr>
              <w:t>Validation Framework</w:t>
            </w:r>
          </w:p>
        </w:tc>
        <w:tc>
          <w:tcPr>
            <w:tcW w:w="3192" w:type="dxa"/>
          </w:tcPr>
          <w:p w:rsidR="00332BE0" w:rsidRDefault="00332BE0" w:rsidP="00E05885">
            <w:pPr>
              <w:rPr>
                <w:rFonts w:ascii="Calibri" w:hAnsi="Calibri"/>
                <w:sz w:val="24"/>
                <w:szCs w:val="24"/>
              </w:rPr>
            </w:pPr>
          </w:p>
        </w:tc>
        <w:tc>
          <w:tcPr>
            <w:tcW w:w="3192" w:type="dxa"/>
          </w:tcPr>
          <w:p w:rsidR="00332BE0" w:rsidRDefault="00332BE0" w:rsidP="00E05885">
            <w:pPr>
              <w:rPr>
                <w:rFonts w:ascii="Calibri" w:hAnsi="Calibri"/>
                <w:sz w:val="24"/>
                <w:szCs w:val="24"/>
              </w:rPr>
            </w:pPr>
          </w:p>
        </w:tc>
      </w:tr>
      <w:tr w:rsidR="00332BE0" w:rsidTr="00E05885">
        <w:tc>
          <w:tcPr>
            <w:tcW w:w="3192" w:type="dxa"/>
          </w:tcPr>
          <w:p w:rsidR="00332BE0" w:rsidRDefault="00FD3299" w:rsidP="00E05885">
            <w:pPr>
              <w:rPr>
                <w:rFonts w:ascii="Calibri" w:hAnsi="Calibri"/>
                <w:sz w:val="24"/>
                <w:szCs w:val="24"/>
              </w:rPr>
            </w:pPr>
            <w:r>
              <w:rPr>
                <w:rFonts w:ascii="Calibri" w:hAnsi="Calibri"/>
                <w:sz w:val="24"/>
                <w:szCs w:val="24"/>
              </w:rPr>
              <w:t>Query Framework</w:t>
            </w:r>
          </w:p>
        </w:tc>
        <w:tc>
          <w:tcPr>
            <w:tcW w:w="3192" w:type="dxa"/>
          </w:tcPr>
          <w:p w:rsidR="00332BE0" w:rsidRDefault="00B07221" w:rsidP="00E05885">
            <w:pPr>
              <w:rPr>
                <w:rFonts w:ascii="Calibri" w:hAnsi="Calibri"/>
                <w:sz w:val="24"/>
                <w:szCs w:val="24"/>
              </w:rPr>
            </w:pPr>
            <w:r>
              <w:rPr>
                <w:rFonts w:ascii="Calibri" w:hAnsi="Calibri"/>
                <w:sz w:val="24"/>
                <w:szCs w:val="24"/>
              </w:rPr>
              <w:t>CQL, SDK</w:t>
            </w:r>
          </w:p>
        </w:tc>
        <w:tc>
          <w:tcPr>
            <w:tcW w:w="3192" w:type="dxa"/>
          </w:tcPr>
          <w:p w:rsidR="00332BE0" w:rsidRDefault="00332BE0" w:rsidP="00E05885">
            <w:pPr>
              <w:rPr>
                <w:rFonts w:ascii="Calibri" w:hAnsi="Calibri"/>
                <w:sz w:val="24"/>
                <w:szCs w:val="24"/>
              </w:rPr>
            </w:pPr>
          </w:p>
        </w:tc>
      </w:tr>
      <w:tr w:rsidR="00332BE0" w:rsidTr="00E05885">
        <w:tc>
          <w:tcPr>
            <w:tcW w:w="3192" w:type="dxa"/>
          </w:tcPr>
          <w:p w:rsidR="00332BE0" w:rsidRDefault="00FD3299" w:rsidP="00E05885">
            <w:pPr>
              <w:rPr>
                <w:rFonts w:ascii="Calibri" w:hAnsi="Calibri"/>
                <w:sz w:val="24"/>
                <w:szCs w:val="24"/>
              </w:rPr>
            </w:pPr>
            <w:r>
              <w:rPr>
                <w:rFonts w:ascii="Calibri" w:hAnsi="Calibri"/>
                <w:sz w:val="24"/>
                <w:szCs w:val="24"/>
              </w:rPr>
              <w:lastRenderedPageBreak/>
              <w:t>Deployment Framework</w:t>
            </w:r>
          </w:p>
        </w:tc>
        <w:tc>
          <w:tcPr>
            <w:tcW w:w="3192" w:type="dxa"/>
          </w:tcPr>
          <w:p w:rsidR="00332BE0" w:rsidRDefault="00B07221" w:rsidP="00E05885">
            <w:pPr>
              <w:rPr>
                <w:rFonts w:ascii="Calibri" w:hAnsi="Calibri"/>
                <w:sz w:val="24"/>
                <w:szCs w:val="24"/>
              </w:rPr>
            </w:pPr>
            <w:r>
              <w:rPr>
                <w:rFonts w:ascii="Calibri" w:hAnsi="Calibri"/>
                <w:sz w:val="24"/>
                <w:szCs w:val="24"/>
              </w:rPr>
              <w:t>BDA</w:t>
            </w:r>
          </w:p>
        </w:tc>
        <w:tc>
          <w:tcPr>
            <w:tcW w:w="3192" w:type="dxa"/>
          </w:tcPr>
          <w:p w:rsidR="00332BE0" w:rsidRDefault="003272A8" w:rsidP="0097048C">
            <w:pPr>
              <w:rPr>
                <w:rFonts w:ascii="Calibri" w:hAnsi="Calibri"/>
                <w:sz w:val="24"/>
                <w:szCs w:val="24"/>
              </w:rPr>
            </w:pPr>
            <w:r>
              <w:rPr>
                <w:rFonts w:ascii="Calibri" w:hAnsi="Calibri"/>
                <w:sz w:val="24"/>
                <w:szCs w:val="24"/>
              </w:rPr>
              <w:t xml:space="preserve">Focused on CBIIT </w:t>
            </w:r>
            <w:r w:rsidR="0097048C">
              <w:rPr>
                <w:rFonts w:ascii="Calibri" w:hAnsi="Calibri"/>
                <w:sz w:val="24"/>
                <w:szCs w:val="24"/>
              </w:rPr>
              <w:t>specific</w:t>
            </w:r>
            <w:r>
              <w:rPr>
                <w:rFonts w:ascii="Calibri" w:hAnsi="Calibri"/>
                <w:sz w:val="24"/>
                <w:szCs w:val="24"/>
              </w:rPr>
              <w:t xml:space="preserve"> deployment</w:t>
            </w:r>
          </w:p>
        </w:tc>
      </w:tr>
      <w:tr w:rsidR="00332BE0" w:rsidTr="00E05885">
        <w:tc>
          <w:tcPr>
            <w:tcW w:w="3192" w:type="dxa"/>
          </w:tcPr>
          <w:p w:rsidR="00332BE0" w:rsidRDefault="00FD3299" w:rsidP="00E05885">
            <w:pPr>
              <w:rPr>
                <w:rFonts w:ascii="Calibri" w:hAnsi="Calibri"/>
                <w:sz w:val="24"/>
                <w:szCs w:val="24"/>
              </w:rPr>
            </w:pPr>
            <w:r>
              <w:rPr>
                <w:rFonts w:ascii="Calibri" w:hAnsi="Calibri"/>
                <w:sz w:val="24"/>
                <w:szCs w:val="24"/>
              </w:rPr>
              <w:t>Security</w:t>
            </w:r>
          </w:p>
        </w:tc>
        <w:tc>
          <w:tcPr>
            <w:tcW w:w="3192" w:type="dxa"/>
          </w:tcPr>
          <w:p w:rsidR="00332BE0" w:rsidRDefault="00B07221" w:rsidP="00E05885">
            <w:pPr>
              <w:rPr>
                <w:rFonts w:ascii="Calibri" w:hAnsi="Calibri"/>
                <w:sz w:val="24"/>
                <w:szCs w:val="24"/>
              </w:rPr>
            </w:pPr>
            <w:r>
              <w:rPr>
                <w:rFonts w:ascii="Calibri" w:hAnsi="Calibri"/>
                <w:sz w:val="24"/>
                <w:szCs w:val="24"/>
              </w:rPr>
              <w:t>GAARDS</w:t>
            </w:r>
            <w:r w:rsidR="007A38A1">
              <w:rPr>
                <w:rFonts w:ascii="Calibri" w:hAnsi="Calibri"/>
                <w:sz w:val="24"/>
                <w:szCs w:val="24"/>
              </w:rPr>
              <w:t>, CSM</w:t>
            </w:r>
          </w:p>
        </w:tc>
        <w:tc>
          <w:tcPr>
            <w:tcW w:w="3192" w:type="dxa"/>
          </w:tcPr>
          <w:p w:rsidR="00332BE0" w:rsidRDefault="00332BE0" w:rsidP="00E05885">
            <w:pPr>
              <w:rPr>
                <w:rFonts w:ascii="Calibri" w:hAnsi="Calibri"/>
                <w:sz w:val="24"/>
                <w:szCs w:val="24"/>
              </w:rPr>
            </w:pPr>
          </w:p>
        </w:tc>
      </w:tr>
      <w:tr w:rsidR="00332BE0" w:rsidTr="00E05885">
        <w:tc>
          <w:tcPr>
            <w:tcW w:w="3192" w:type="dxa"/>
          </w:tcPr>
          <w:p w:rsidR="00332BE0" w:rsidRDefault="00FD3299" w:rsidP="00E05885">
            <w:pPr>
              <w:rPr>
                <w:rFonts w:ascii="Calibri" w:hAnsi="Calibri"/>
                <w:sz w:val="24"/>
                <w:szCs w:val="24"/>
              </w:rPr>
            </w:pPr>
            <w:r>
              <w:rPr>
                <w:rFonts w:ascii="Calibri" w:hAnsi="Calibri"/>
                <w:sz w:val="24"/>
                <w:szCs w:val="24"/>
              </w:rPr>
              <w:t>Audit</w:t>
            </w:r>
          </w:p>
        </w:tc>
        <w:tc>
          <w:tcPr>
            <w:tcW w:w="3192" w:type="dxa"/>
          </w:tcPr>
          <w:p w:rsidR="00332BE0" w:rsidRDefault="003B143D" w:rsidP="00E05885">
            <w:pPr>
              <w:rPr>
                <w:rFonts w:ascii="Calibri" w:hAnsi="Calibri"/>
                <w:sz w:val="24"/>
                <w:szCs w:val="24"/>
              </w:rPr>
            </w:pPr>
            <w:r>
              <w:rPr>
                <w:rFonts w:ascii="Calibri" w:hAnsi="Calibri"/>
                <w:sz w:val="24"/>
                <w:szCs w:val="24"/>
              </w:rPr>
              <w:t>CLM</w:t>
            </w:r>
          </w:p>
        </w:tc>
        <w:tc>
          <w:tcPr>
            <w:tcW w:w="3192" w:type="dxa"/>
          </w:tcPr>
          <w:p w:rsidR="00332BE0" w:rsidRDefault="003B143D" w:rsidP="00E05885">
            <w:pPr>
              <w:rPr>
                <w:rFonts w:ascii="Calibri" w:hAnsi="Calibri"/>
                <w:sz w:val="24"/>
                <w:szCs w:val="24"/>
              </w:rPr>
            </w:pPr>
            <w:r>
              <w:rPr>
                <w:rFonts w:ascii="Calibri" w:hAnsi="Calibri"/>
                <w:sz w:val="24"/>
                <w:szCs w:val="24"/>
              </w:rPr>
              <w:t>Limited functionality</w:t>
            </w:r>
          </w:p>
        </w:tc>
      </w:tr>
      <w:tr w:rsidR="00332BE0" w:rsidTr="00E05885">
        <w:tc>
          <w:tcPr>
            <w:tcW w:w="3192" w:type="dxa"/>
          </w:tcPr>
          <w:p w:rsidR="00332BE0" w:rsidRDefault="00332BE0" w:rsidP="00E05885">
            <w:pPr>
              <w:rPr>
                <w:rFonts w:ascii="Calibri" w:hAnsi="Calibri"/>
                <w:sz w:val="24"/>
                <w:szCs w:val="24"/>
              </w:rPr>
            </w:pPr>
          </w:p>
        </w:tc>
        <w:tc>
          <w:tcPr>
            <w:tcW w:w="3192" w:type="dxa"/>
          </w:tcPr>
          <w:p w:rsidR="00332BE0" w:rsidRDefault="00332BE0" w:rsidP="00E05885">
            <w:pPr>
              <w:rPr>
                <w:rFonts w:ascii="Calibri" w:hAnsi="Calibri"/>
                <w:sz w:val="24"/>
                <w:szCs w:val="24"/>
              </w:rPr>
            </w:pPr>
          </w:p>
        </w:tc>
        <w:tc>
          <w:tcPr>
            <w:tcW w:w="3192" w:type="dxa"/>
          </w:tcPr>
          <w:p w:rsidR="00332BE0" w:rsidRDefault="00332BE0" w:rsidP="00E05885">
            <w:pPr>
              <w:rPr>
                <w:rFonts w:ascii="Calibri" w:hAnsi="Calibri"/>
                <w:sz w:val="24"/>
                <w:szCs w:val="24"/>
              </w:rPr>
            </w:pPr>
          </w:p>
        </w:tc>
      </w:tr>
      <w:tr w:rsidR="00332BE0" w:rsidTr="00E05885">
        <w:tc>
          <w:tcPr>
            <w:tcW w:w="3192" w:type="dxa"/>
          </w:tcPr>
          <w:p w:rsidR="00332BE0" w:rsidRDefault="003C436E" w:rsidP="00E05885">
            <w:pPr>
              <w:rPr>
                <w:rFonts w:ascii="Calibri" w:hAnsi="Calibri"/>
                <w:sz w:val="24"/>
                <w:szCs w:val="24"/>
              </w:rPr>
            </w:pPr>
            <w:r>
              <w:rPr>
                <w:rFonts w:ascii="Calibri" w:hAnsi="Calibri"/>
                <w:sz w:val="24"/>
                <w:szCs w:val="24"/>
              </w:rPr>
              <w:t>Curation</w:t>
            </w:r>
          </w:p>
        </w:tc>
        <w:tc>
          <w:tcPr>
            <w:tcW w:w="3192" w:type="dxa"/>
          </w:tcPr>
          <w:p w:rsidR="00332BE0" w:rsidRDefault="00C95EDA" w:rsidP="00E05885">
            <w:pPr>
              <w:rPr>
                <w:rFonts w:ascii="Calibri" w:hAnsi="Calibri"/>
                <w:sz w:val="24"/>
                <w:szCs w:val="24"/>
              </w:rPr>
            </w:pPr>
            <w:r>
              <w:rPr>
                <w:rFonts w:ascii="Calibri" w:hAnsi="Calibri"/>
                <w:sz w:val="24"/>
                <w:szCs w:val="24"/>
              </w:rPr>
              <w:t>Curation tool</w:t>
            </w:r>
          </w:p>
        </w:tc>
        <w:tc>
          <w:tcPr>
            <w:tcW w:w="3192" w:type="dxa"/>
          </w:tcPr>
          <w:p w:rsidR="00332BE0" w:rsidRDefault="00332BE0" w:rsidP="00E05885">
            <w:pPr>
              <w:rPr>
                <w:rFonts w:ascii="Calibri" w:hAnsi="Calibri"/>
                <w:sz w:val="24"/>
                <w:szCs w:val="24"/>
              </w:rPr>
            </w:pPr>
          </w:p>
        </w:tc>
      </w:tr>
      <w:tr w:rsidR="00332BE0" w:rsidTr="00E05885">
        <w:tc>
          <w:tcPr>
            <w:tcW w:w="3192" w:type="dxa"/>
          </w:tcPr>
          <w:p w:rsidR="00332BE0" w:rsidRDefault="003C436E" w:rsidP="00E05885">
            <w:pPr>
              <w:rPr>
                <w:rFonts w:ascii="Calibri" w:hAnsi="Calibri"/>
                <w:sz w:val="24"/>
                <w:szCs w:val="24"/>
              </w:rPr>
            </w:pPr>
            <w:r>
              <w:rPr>
                <w:rFonts w:ascii="Calibri" w:hAnsi="Calibri"/>
                <w:sz w:val="24"/>
                <w:szCs w:val="24"/>
              </w:rPr>
              <w:t>Annotation</w:t>
            </w:r>
          </w:p>
        </w:tc>
        <w:tc>
          <w:tcPr>
            <w:tcW w:w="3192" w:type="dxa"/>
          </w:tcPr>
          <w:p w:rsidR="00332BE0" w:rsidRPr="00D32E4B" w:rsidRDefault="001905A9" w:rsidP="00C95EDA">
            <w:pPr>
              <w:rPr>
                <w:rFonts w:ascii="Calibri" w:hAnsi="Calibri"/>
                <w:sz w:val="24"/>
                <w:szCs w:val="24"/>
              </w:rPr>
            </w:pPr>
            <w:r>
              <w:rPr>
                <w:rFonts w:ascii="Calibri" w:hAnsi="Calibri"/>
                <w:color w:val="000000"/>
                <w:sz w:val="24"/>
                <w:szCs w:val="24"/>
              </w:rPr>
              <w:t>SIW</w:t>
            </w:r>
          </w:p>
        </w:tc>
        <w:tc>
          <w:tcPr>
            <w:tcW w:w="3192" w:type="dxa"/>
          </w:tcPr>
          <w:p w:rsidR="00332BE0" w:rsidRDefault="00332BE0" w:rsidP="00E05885">
            <w:pPr>
              <w:rPr>
                <w:rFonts w:ascii="Calibri" w:hAnsi="Calibri"/>
                <w:sz w:val="24"/>
                <w:szCs w:val="24"/>
              </w:rPr>
            </w:pPr>
          </w:p>
        </w:tc>
      </w:tr>
      <w:tr w:rsidR="00332BE0" w:rsidTr="00E05885">
        <w:tc>
          <w:tcPr>
            <w:tcW w:w="3192" w:type="dxa"/>
          </w:tcPr>
          <w:p w:rsidR="00332BE0" w:rsidRDefault="003C436E" w:rsidP="00E05885">
            <w:pPr>
              <w:rPr>
                <w:rFonts w:ascii="Calibri" w:hAnsi="Calibri"/>
                <w:sz w:val="24"/>
                <w:szCs w:val="24"/>
              </w:rPr>
            </w:pPr>
            <w:r>
              <w:rPr>
                <w:rFonts w:ascii="Calibri" w:hAnsi="Calibri"/>
                <w:sz w:val="24"/>
                <w:szCs w:val="24"/>
              </w:rPr>
              <w:t>Semantic Integration</w:t>
            </w:r>
          </w:p>
        </w:tc>
        <w:tc>
          <w:tcPr>
            <w:tcW w:w="3192" w:type="dxa"/>
          </w:tcPr>
          <w:p w:rsidR="00332BE0" w:rsidRDefault="00C95EDA" w:rsidP="00C95EDA">
            <w:pPr>
              <w:rPr>
                <w:rFonts w:ascii="Calibri" w:hAnsi="Calibri"/>
                <w:sz w:val="24"/>
                <w:szCs w:val="24"/>
              </w:rPr>
            </w:pPr>
            <w:r>
              <w:rPr>
                <w:rFonts w:ascii="Calibri" w:hAnsi="Calibri"/>
                <w:sz w:val="24"/>
                <w:szCs w:val="24"/>
              </w:rPr>
              <w:t>UML loader</w:t>
            </w:r>
          </w:p>
        </w:tc>
        <w:tc>
          <w:tcPr>
            <w:tcW w:w="3192" w:type="dxa"/>
          </w:tcPr>
          <w:p w:rsidR="00332BE0" w:rsidRDefault="00332BE0" w:rsidP="00E05885">
            <w:pPr>
              <w:rPr>
                <w:rFonts w:ascii="Calibri" w:hAnsi="Calibri"/>
                <w:sz w:val="24"/>
                <w:szCs w:val="24"/>
              </w:rPr>
            </w:pPr>
          </w:p>
        </w:tc>
      </w:tr>
      <w:tr w:rsidR="00332BE0" w:rsidTr="00E05885">
        <w:tc>
          <w:tcPr>
            <w:tcW w:w="3192" w:type="dxa"/>
          </w:tcPr>
          <w:p w:rsidR="00332BE0" w:rsidRDefault="003C436E" w:rsidP="00E05885">
            <w:pPr>
              <w:rPr>
                <w:rFonts w:ascii="Calibri" w:hAnsi="Calibri"/>
                <w:sz w:val="24"/>
                <w:szCs w:val="24"/>
              </w:rPr>
            </w:pPr>
            <w:r>
              <w:rPr>
                <w:rFonts w:ascii="Calibri" w:hAnsi="Calibri"/>
                <w:sz w:val="24"/>
                <w:szCs w:val="24"/>
              </w:rPr>
              <w:t>Semantic Translation</w:t>
            </w:r>
          </w:p>
        </w:tc>
        <w:tc>
          <w:tcPr>
            <w:tcW w:w="3192" w:type="dxa"/>
          </w:tcPr>
          <w:p w:rsidR="00332BE0" w:rsidRDefault="00332BE0" w:rsidP="00E05885">
            <w:pPr>
              <w:rPr>
                <w:rFonts w:ascii="Calibri" w:hAnsi="Calibri"/>
                <w:sz w:val="24"/>
                <w:szCs w:val="24"/>
              </w:rPr>
            </w:pPr>
          </w:p>
        </w:tc>
        <w:tc>
          <w:tcPr>
            <w:tcW w:w="3192" w:type="dxa"/>
          </w:tcPr>
          <w:p w:rsidR="00332BE0" w:rsidRDefault="00332BE0" w:rsidP="00E05885">
            <w:pPr>
              <w:rPr>
                <w:rFonts w:ascii="Calibri" w:hAnsi="Calibri"/>
                <w:sz w:val="24"/>
                <w:szCs w:val="24"/>
              </w:rPr>
            </w:pPr>
          </w:p>
        </w:tc>
      </w:tr>
      <w:tr w:rsidR="00332BE0" w:rsidTr="00E05885">
        <w:tc>
          <w:tcPr>
            <w:tcW w:w="3192" w:type="dxa"/>
          </w:tcPr>
          <w:p w:rsidR="00332BE0" w:rsidRDefault="003C436E" w:rsidP="00E05885">
            <w:pPr>
              <w:rPr>
                <w:rFonts w:ascii="Calibri" w:hAnsi="Calibri"/>
                <w:sz w:val="24"/>
                <w:szCs w:val="24"/>
              </w:rPr>
            </w:pPr>
            <w:r>
              <w:rPr>
                <w:rFonts w:ascii="Calibri" w:hAnsi="Calibri"/>
                <w:sz w:val="24"/>
                <w:szCs w:val="24"/>
              </w:rPr>
              <w:t>Vocabulary Administration</w:t>
            </w:r>
          </w:p>
        </w:tc>
        <w:tc>
          <w:tcPr>
            <w:tcW w:w="3192" w:type="dxa"/>
          </w:tcPr>
          <w:p w:rsidR="00332BE0" w:rsidRDefault="00C95EDA" w:rsidP="00E05885">
            <w:pPr>
              <w:rPr>
                <w:rFonts w:ascii="Calibri" w:hAnsi="Calibri"/>
                <w:sz w:val="24"/>
                <w:szCs w:val="24"/>
              </w:rPr>
            </w:pPr>
            <w:r>
              <w:rPr>
                <w:rFonts w:ascii="Calibri" w:hAnsi="Calibri"/>
                <w:sz w:val="24"/>
                <w:szCs w:val="24"/>
              </w:rPr>
              <w:t xml:space="preserve">Protégé </w:t>
            </w:r>
          </w:p>
        </w:tc>
        <w:tc>
          <w:tcPr>
            <w:tcW w:w="3192" w:type="dxa"/>
          </w:tcPr>
          <w:p w:rsidR="00332BE0" w:rsidRDefault="00332BE0" w:rsidP="00E05885">
            <w:pPr>
              <w:rPr>
                <w:rFonts w:ascii="Calibri" w:hAnsi="Calibri"/>
                <w:sz w:val="24"/>
                <w:szCs w:val="24"/>
              </w:rPr>
            </w:pPr>
          </w:p>
        </w:tc>
      </w:tr>
      <w:tr w:rsidR="00332BE0" w:rsidTr="00E05885">
        <w:tc>
          <w:tcPr>
            <w:tcW w:w="3192" w:type="dxa"/>
          </w:tcPr>
          <w:p w:rsidR="00332BE0" w:rsidRDefault="003C436E" w:rsidP="00E05885">
            <w:pPr>
              <w:rPr>
                <w:rFonts w:ascii="Calibri" w:hAnsi="Calibri"/>
                <w:sz w:val="24"/>
                <w:szCs w:val="24"/>
              </w:rPr>
            </w:pPr>
            <w:r>
              <w:rPr>
                <w:rFonts w:ascii="Calibri" w:hAnsi="Calibri"/>
                <w:sz w:val="24"/>
                <w:szCs w:val="24"/>
              </w:rPr>
              <w:t>Vocabulary Service</w:t>
            </w:r>
          </w:p>
        </w:tc>
        <w:tc>
          <w:tcPr>
            <w:tcW w:w="3192" w:type="dxa"/>
          </w:tcPr>
          <w:p w:rsidR="00332BE0" w:rsidRDefault="00C95EDA" w:rsidP="00E05885">
            <w:pPr>
              <w:rPr>
                <w:rFonts w:ascii="Calibri" w:hAnsi="Calibri"/>
                <w:sz w:val="24"/>
                <w:szCs w:val="24"/>
              </w:rPr>
            </w:pPr>
            <w:r>
              <w:rPr>
                <w:rFonts w:ascii="Calibri" w:hAnsi="Calibri"/>
                <w:sz w:val="24"/>
                <w:szCs w:val="24"/>
              </w:rPr>
              <w:t>LexEVS</w:t>
            </w:r>
          </w:p>
        </w:tc>
        <w:tc>
          <w:tcPr>
            <w:tcW w:w="3192" w:type="dxa"/>
          </w:tcPr>
          <w:p w:rsidR="00332BE0" w:rsidRDefault="00332BE0" w:rsidP="00E05885">
            <w:pPr>
              <w:rPr>
                <w:rFonts w:ascii="Calibri" w:hAnsi="Calibri"/>
                <w:sz w:val="24"/>
                <w:szCs w:val="24"/>
              </w:rPr>
            </w:pPr>
          </w:p>
        </w:tc>
      </w:tr>
      <w:tr w:rsidR="00332BE0" w:rsidTr="00E05885">
        <w:tc>
          <w:tcPr>
            <w:tcW w:w="3192" w:type="dxa"/>
          </w:tcPr>
          <w:p w:rsidR="00332BE0" w:rsidRDefault="003C436E" w:rsidP="00E05885">
            <w:pPr>
              <w:rPr>
                <w:rFonts w:ascii="Calibri" w:hAnsi="Calibri"/>
                <w:sz w:val="24"/>
                <w:szCs w:val="24"/>
              </w:rPr>
            </w:pPr>
            <w:r>
              <w:rPr>
                <w:rFonts w:ascii="Calibri" w:hAnsi="Calibri"/>
                <w:sz w:val="24"/>
                <w:szCs w:val="24"/>
              </w:rPr>
              <w:t>Metadata Administration</w:t>
            </w:r>
          </w:p>
        </w:tc>
        <w:tc>
          <w:tcPr>
            <w:tcW w:w="3192" w:type="dxa"/>
          </w:tcPr>
          <w:p w:rsidR="00332BE0" w:rsidRDefault="00C95EDA" w:rsidP="00E05885">
            <w:pPr>
              <w:rPr>
                <w:rFonts w:ascii="Calibri" w:hAnsi="Calibri"/>
                <w:sz w:val="24"/>
                <w:szCs w:val="24"/>
              </w:rPr>
            </w:pPr>
            <w:r>
              <w:rPr>
                <w:rFonts w:ascii="Calibri" w:hAnsi="Calibri"/>
                <w:sz w:val="24"/>
                <w:szCs w:val="24"/>
              </w:rPr>
              <w:t>Admin tool</w:t>
            </w:r>
          </w:p>
        </w:tc>
        <w:tc>
          <w:tcPr>
            <w:tcW w:w="3192" w:type="dxa"/>
          </w:tcPr>
          <w:p w:rsidR="00332BE0" w:rsidRDefault="00332BE0" w:rsidP="00E05885">
            <w:pPr>
              <w:rPr>
                <w:rFonts w:ascii="Calibri" w:hAnsi="Calibri"/>
                <w:sz w:val="24"/>
                <w:szCs w:val="24"/>
              </w:rPr>
            </w:pPr>
          </w:p>
        </w:tc>
      </w:tr>
      <w:tr w:rsidR="00332BE0" w:rsidTr="00E05885">
        <w:tc>
          <w:tcPr>
            <w:tcW w:w="3192" w:type="dxa"/>
          </w:tcPr>
          <w:p w:rsidR="00332BE0" w:rsidRDefault="003C436E" w:rsidP="00E05885">
            <w:pPr>
              <w:rPr>
                <w:rFonts w:ascii="Calibri" w:hAnsi="Calibri"/>
                <w:sz w:val="24"/>
                <w:szCs w:val="24"/>
              </w:rPr>
            </w:pPr>
            <w:r>
              <w:rPr>
                <w:rFonts w:ascii="Calibri" w:hAnsi="Calibri"/>
                <w:sz w:val="24"/>
                <w:szCs w:val="24"/>
              </w:rPr>
              <w:t>Metadata Service</w:t>
            </w:r>
          </w:p>
        </w:tc>
        <w:tc>
          <w:tcPr>
            <w:tcW w:w="3192" w:type="dxa"/>
          </w:tcPr>
          <w:p w:rsidR="00332BE0" w:rsidRDefault="00113B23" w:rsidP="00E05885">
            <w:pPr>
              <w:rPr>
                <w:rFonts w:ascii="Calibri" w:hAnsi="Calibri"/>
                <w:sz w:val="24"/>
                <w:szCs w:val="24"/>
              </w:rPr>
            </w:pPr>
            <w:r>
              <w:rPr>
                <w:rFonts w:ascii="Calibri" w:hAnsi="Calibri"/>
                <w:sz w:val="24"/>
                <w:szCs w:val="24"/>
              </w:rPr>
              <w:t>caDSR</w:t>
            </w:r>
            <w:r w:rsidR="00ED6845">
              <w:rPr>
                <w:rFonts w:ascii="Calibri" w:hAnsi="Calibri"/>
                <w:sz w:val="24"/>
                <w:szCs w:val="24"/>
              </w:rPr>
              <w:t>, LexEVS, MMS, GME</w:t>
            </w:r>
          </w:p>
        </w:tc>
        <w:tc>
          <w:tcPr>
            <w:tcW w:w="3192" w:type="dxa"/>
          </w:tcPr>
          <w:p w:rsidR="00332BE0" w:rsidRDefault="00332BE0" w:rsidP="00E05885">
            <w:pPr>
              <w:rPr>
                <w:rFonts w:ascii="Calibri" w:hAnsi="Calibri"/>
                <w:sz w:val="24"/>
                <w:szCs w:val="24"/>
              </w:rPr>
            </w:pPr>
          </w:p>
        </w:tc>
      </w:tr>
      <w:tr w:rsidR="003C436E" w:rsidTr="00E05885">
        <w:tc>
          <w:tcPr>
            <w:tcW w:w="3192" w:type="dxa"/>
          </w:tcPr>
          <w:p w:rsidR="003C436E" w:rsidRDefault="003C436E" w:rsidP="00E05885">
            <w:pPr>
              <w:rPr>
                <w:rFonts w:ascii="Calibri" w:hAnsi="Calibri"/>
                <w:sz w:val="24"/>
                <w:szCs w:val="24"/>
              </w:rPr>
            </w:pPr>
            <w:r>
              <w:rPr>
                <w:rFonts w:ascii="Calibri" w:hAnsi="Calibri"/>
                <w:sz w:val="24"/>
                <w:szCs w:val="24"/>
              </w:rPr>
              <w:t>Metadata Registry</w:t>
            </w:r>
          </w:p>
        </w:tc>
        <w:tc>
          <w:tcPr>
            <w:tcW w:w="3192" w:type="dxa"/>
          </w:tcPr>
          <w:p w:rsidR="003C436E" w:rsidRDefault="00113B23" w:rsidP="00E05885">
            <w:pPr>
              <w:rPr>
                <w:rFonts w:ascii="Calibri" w:hAnsi="Calibri"/>
                <w:sz w:val="24"/>
                <w:szCs w:val="24"/>
              </w:rPr>
            </w:pPr>
            <w:r>
              <w:rPr>
                <w:rFonts w:ascii="Calibri" w:hAnsi="Calibri"/>
                <w:sz w:val="24"/>
                <w:szCs w:val="24"/>
              </w:rPr>
              <w:t>caDSR</w:t>
            </w:r>
            <w:r w:rsidR="00ED6845">
              <w:rPr>
                <w:rFonts w:ascii="Calibri" w:hAnsi="Calibri"/>
                <w:sz w:val="24"/>
                <w:szCs w:val="24"/>
              </w:rPr>
              <w:t>, cgMDR</w:t>
            </w:r>
          </w:p>
        </w:tc>
        <w:tc>
          <w:tcPr>
            <w:tcW w:w="3192" w:type="dxa"/>
          </w:tcPr>
          <w:p w:rsidR="003C436E" w:rsidRDefault="003C436E" w:rsidP="00E05885">
            <w:pPr>
              <w:rPr>
                <w:rFonts w:ascii="Calibri" w:hAnsi="Calibri"/>
                <w:sz w:val="24"/>
                <w:szCs w:val="24"/>
              </w:rPr>
            </w:pPr>
          </w:p>
        </w:tc>
      </w:tr>
      <w:tr w:rsidR="003C436E" w:rsidTr="00E05885">
        <w:tc>
          <w:tcPr>
            <w:tcW w:w="3192" w:type="dxa"/>
          </w:tcPr>
          <w:p w:rsidR="003C436E" w:rsidRDefault="003C436E" w:rsidP="00E05885">
            <w:pPr>
              <w:rPr>
                <w:rFonts w:ascii="Calibri" w:hAnsi="Calibri"/>
                <w:sz w:val="24"/>
                <w:szCs w:val="24"/>
              </w:rPr>
            </w:pPr>
            <w:r>
              <w:rPr>
                <w:rFonts w:ascii="Calibri" w:hAnsi="Calibri"/>
                <w:sz w:val="24"/>
                <w:szCs w:val="24"/>
              </w:rPr>
              <w:t>Local Metadata Registry</w:t>
            </w:r>
          </w:p>
        </w:tc>
        <w:tc>
          <w:tcPr>
            <w:tcW w:w="3192" w:type="dxa"/>
          </w:tcPr>
          <w:p w:rsidR="003C436E" w:rsidRDefault="003C436E" w:rsidP="00E05885">
            <w:pPr>
              <w:rPr>
                <w:rFonts w:ascii="Calibri" w:hAnsi="Calibri"/>
                <w:sz w:val="24"/>
                <w:szCs w:val="24"/>
              </w:rPr>
            </w:pPr>
          </w:p>
        </w:tc>
        <w:tc>
          <w:tcPr>
            <w:tcW w:w="3192" w:type="dxa"/>
          </w:tcPr>
          <w:p w:rsidR="003C436E" w:rsidRDefault="003C436E" w:rsidP="00E05885">
            <w:pPr>
              <w:rPr>
                <w:rFonts w:ascii="Calibri" w:hAnsi="Calibri"/>
                <w:sz w:val="24"/>
                <w:szCs w:val="24"/>
              </w:rPr>
            </w:pPr>
          </w:p>
        </w:tc>
      </w:tr>
      <w:tr w:rsidR="003C436E" w:rsidTr="00E05885">
        <w:tc>
          <w:tcPr>
            <w:tcW w:w="3192" w:type="dxa"/>
          </w:tcPr>
          <w:p w:rsidR="003C436E" w:rsidRDefault="003C436E" w:rsidP="00E05885">
            <w:pPr>
              <w:rPr>
                <w:rFonts w:ascii="Calibri" w:hAnsi="Calibri"/>
                <w:sz w:val="24"/>
                <w:szCs w:val="24"/>
              </w:rPr>
            </w:pPr>
            <w:r>
              <w:rPr>
                <w:rFonts w:ascii="Calibri" w:hAnsi="Calibri"/>
                <w:sz w:val="24"/>
                <w:szCs w:val="24"/>
              </w:rPr>
              <w:t>Semantic Infrastructure Connector</w:t>
            </w:r>
          </w:p>
        </w:tc>
        <w:tc>
          <w:tcPr>
            <w:tcW w:w="3192" w:type="dxa"/>
          </w:tcPr>
          <w:p w:rsidR="003C436E" w:rsidRDefault="003C436E" w:rsidP="00E05885">
            <w:pPr>
              <w:rPr>
                <w:rFonts w:ascii="Calibri" w:hAnsi="Calibri"/>
                <w:sz w:val="24"/>
                <w:szCs w:val="24"/>
              </w:rPr>
            </w:pPr>
          </w:p>
        </w:tc>
        <w:tc>
          <w:tcPr>
            <w:tcW w:w="3192" w:type="dxa"/>
          </w:tcPr>
          <w:p w:rsidR="003C436E" w:rsidRDefault="003C436E" w:rsidP="00E05885">
            <w:pPr>
              <w:rPr>
                <w:rFonts w:ascii="Calibri" w:hAnsi="Calibri"/>
                <w:sz w:val="24"/>
                <w:szCs w:val="24"/>
              </w:rPr>
            </w:pPr>
          </w:p>
        </w:tc>
      </w:tr>
      <w:tr w:rsidR="003C436E" w:rsidTr="00E05885">
        <w:tc>
          <w:tcPr>
            <w:tcW w:w="3192" w:type="dxa"/>
          </w:tcPr>
          <w:p w:rsidR="003C436E" w:rsidRDefault="003C436E" w:rsidP="00E05885">
            <w:pPr>
              <w:rPr>
                <w:rFonts w:ascii="Calibri" w:hAnsi="Calibri"/>
                <w:sz w:val="24"/>
                <w:szCs w:val="24"/>
              </w:rPr>
            </w:pPr>
            <w:r>
              <w:rPr>
                <w:rFonts w:ascii="Calibri" w:hAnsi="Calibri"/>
                <w:sz w:val="24"/>
                <w:szCs w:val="24"/>
              </w:rPr>
              <w:t>Behavioral Semantics</w:t>
            </w:r>
          </w:p>
        </w:tc>
        <w:tc>
          <w:tcPr>
            <w:tcW w:w="3192" w:type="dxa"/>
          </w:tcPr>
          <w:p w:rsidR="003C436E" w:rsidRDefault="003C436E" w:rsidP="00E05885">
            <w:pPr>
              <w:rPr>
                <w:rFonts w:ascii="Calibri" w:hAnsi="Calibri"/>
                <w:sz w:val="24"/>
                <w:szCs w:val="24"/>
              </w:rPr>
            </w:pPr>
          </w:p>
        </w:tc>
        <w:tc>
          <w:tcPr>
            <w:tcW w:w="3192" w:type="dxa"/>
          </w:tcPr>
          <w:p w:rsidR="003C436E" w:rsidRDefault="003C436E" w:rsidP="00E05885">
            <w:pPr>
              <w:rPr>
                <w:rFonts w:ascii="Calibri" w:hAnsi="Calibri"/>
                <w:sz w:val="24"/>
                <w:szCs w:val="24"/>
              </w:rPr>
            </w:pPr>
          </w:p>
        </w:tc>
      </w:tr>
      <w:tr w:rsidR="003C436E" w:rsidTr="00E05885">
        <w:tc>
          <w:tcPr>
            <w:tcW w:w="3192" w:type="dxa"/>
          </w:tcPr>
          <w:p w:rsidR="003C436E" w:rsidRDefault="003C436E" w:rsidP="00E05885">
            <w:pPr>
              <w:rPr>
                <w:rFonts w:ascii="Calibri" w:hAnsi="Calibri"/>
                <w:sz w:val="24"/>
                <w:szCs w:val="24"/>
              </w:rPr>
            </w:pPr>
          </w:p>
        </w:tc>
        <w:tc>
          <w:tcPr>
            <w:tcW w:w="3192" w:type="dxa"/>
          </w:tcPr>
          <w:p w:rsidR="003C436E" w:rsidRDefault="003C436E" w:rsidP="00E05885">
            <w:pPr>
              <w:rPr>
                <w:rFonts w:ascii="Calibri" w:hAnsi="Calibri"/>
                <w:sz w:val="24"/>
                <w:szCs w:val="24"/>
              </w:rPr>
            </w:pPr>
          </w:p>
        </w:tc>
        <w:tc>
          <w:tcPr>
            <w:tcW w:w="3192" w:type="dxa"/>
          </w:tcPr>
          <w:p w:rsidR="003C436E" w:rsidRDefault="003C436E" w:rsidP="00E05885">
            <w:pPr>
              <w:rPr>
                <w:rFonts w:ascii="Calibri" w:hAnsi="Calibri"/>
                <w:sz w:val="24"/>
                <w:szCs w:val="24"/>
              </w:rPr>
            </w:pPr>
          </w:p>
        </w:tc>
      </w:tr>
    </w:tbl>
    <w:p w:rsidR="00E05885" w:rsidRPr="00E05885" w:rsidRDefault="00E05885" w:rsidP="00E05885">
      <w:pPr>
        <w:rPr>
          <w:rFonts w:ascii="Calibri" w:hAnsi="Calibri"/>
          <w:sz w:val="24"/>
          <w:szCs w:val="24"/>
        </w:rPr>
      </w:pPr>
    </w:p>
    <w:sectPr w:rsidR="00E05885" w:rsidRPr="00E05885" w:rsidSect="00CE163F">
      <w:headerReference w:type="default" r:id="rId41"/>
      <w:pgSz w:w="12240" w:h="15840"/>
      <w:pgMar w:top="1440" w:right="1440" w:bottom="630" w:left="1440" w:header="720" w:footer="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39BF" w:rsidRDefault="00F039BF">
      <w:r>
        <w:separator/>
      </w:r>
    </w:p>
  </w:endnote>
  <w:endnote w:type="continuationSeparator" w:id="0">
    <w:p w:rsidR="00F039BF" w:rsidRDefault="00F039B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Helvetica Neue">
    <w:altName w:val="Helvetica Neue"/>
    <w:panose1 w:val="00000000000000000000"/>
    <w:charset w:val="00"/>
    <w:family w:val="swiss"/>
    <w:notTrueType/>
    <w:pitch w:val="default"/>
    <w:sig w:usb0="00000003" w:usb1="00000000" w:usb2="00000000" w:usb3="00000000" w:csb0="00000001" w:csb1="00000000"/>
  </w:font>
  <w:font w:name="Avenir LT Std">
    <w:altName w:val="Avenir LT Std"/>
    <w:panose1 w:val="00000000000000000000"/>
    <w:charset w:val="00"/>
    <w:family w:val="swiss"/>
    <w:notTrueType/>
    <w:pitch w:val="default"/>
    <w:sig w:usb0="00000003" w:usb1="00000000" w:usb2="00000000" w:usb3="00000000" w:csb0="00000001" w:csb1="00000000"/>
  </w:font>
  <w:font w:name="BookAntiqua">
    <w:panose1 w:val="00000000000000000000"/>
    <w:charset w:val="00"/>
    <w:family w:val="roman"/>
    <w:notTrueType/>
    <w:pitch w:val="default"/>
    <w:sig w:usb0="00000003" w:usb1="00000000" w:usb2="00000000" w:usb3="00000000" w:csb0="00000001" w:csb1="00000000"/>
  </w:font>
  <w:font w:name="BookAntiqua-Italic">
    <w:panose1 w:val="00000000000000000000"/>
    <w:charset w:val="00"/>
    <w:family w:val="roman"/>
    <w:notTrueType/>
    <w:pitch w:val="default"/>
    <w:sig w:usb0="00000003" w:usb1="00000000" w:usb2="00000000" w:usb3="00000000" w:csb0="00000001" w:csb1="00000000"/>
  </w:font>
  <w:font w:name="Futura Bk">
    <w:altName w:val="Futura Bk"/>
    <w:panose1 w:val="00000000000000000000"/>
    <w:charset w:val="00"/>
    <w:family w:val="swiss"/>
    <w:notTrueType/>
    <w:pitch w:val="default"/>
    <w:sig w:usb0="00000003" w:usb1="00000000" w:usb2="00000000" w:usb3="00000000" w:csb0="00000001" w:csb1="00000000"/>
  </w:font>
  <w:font w:name="TimesNewRomanPS">
    <w:panose1 w:val="00000000000000000000"/>
    <w:charset w:val="00"/>
    <w:family w:val="roman"/>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Garamond-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60"/>
      <w:gridCol w:w="3276"/>
      <w:gridCol w:w="3140"/>
    </w:tblGrid>
    <w:tr w:rsidR="004D2E04" w:rsidTr="00BD6A53">
      <w:trPr>
        <w:trHeight w:val="1257"/>
      </w:trPr>
      <w:tc>
        <w:tcPr>
          <w:tcW w:w="3192" w:type="dxa"/>
        </w:tcPr>
        <w:p w:rsidR="004D2E04" w:rsidRDefault="004D2E04">
          <w:pPr>
            <w:pStyle w:val="Footer"/>
          </w:pPr>
          <w:r w:rsidRPr="00BD6A53">
            <w:rPr>
              <w:noProof/>
            </w:rPr>
            <w:drawing>
              <wp:inline distT="0" distB="0" distL="0" distR="0">
                <wp:extent cx="836829" cy="455552"/>
                <wp:effectExtent l="19050" t="0" r="1371"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838356" cy="456383"/>
                        </a:xfrm>
                        <a:prstGeom prst="rect">
                          <a:avLst/>
                        </a:prstGeom>
                        <a:noFill/>
                        <a:ln w="9525">
                          <a:noFill/>
                          <a:miter lim="800000"/>
                          <a:headEnd/>
                          <a:tailEnd/>
                        </a:ln>
                      </pic:spPr>
                    </pic:pic>
                  </a:graphicData>
                </a:graphic>
              </wp:inline>
            </w:drawing>
          </w:r>
        </w:p>
      </w:tc>
      <w:tc>
        <w:tcPr>
          <w:tcW w:w="3192" w:type="dxa"/>
        </w:tcPr>
        <w:p w:rsidR="004D2E04" w:rsidRDefault="004D2E04">
          <w:pPr>
            <w:pStyle w:val="Footer"/>
          </w:pPr>
          <w:r w:rsidRPr="00BD6A53">
            <w:rPr>
              <w:noProof/>
            </w:rPr>
            <w:drawing>
              <wp:anchor distT="0" distB="0" distL="114300" distR="114300" simplePos="0" relativeHeight="251667968" behindDoc="1" locked="0" layoutInCell="1" allowOverlap="1">
                <wp:simplePos x="0" y="0"/>
                <wp:positionH relativeFrom="column">
                  <wp:posOffset>78105</wp:posOffset>
                </wp:positionH>
                <wp:positionV relativeFrom="paragraph">
                  <wp:posOffset>3175</wp:posOffset>
                </wp:positionV>
                <wp:extent cx="1924050" cy="457200"/>
                <wp:effectExtent l="19050" t="0" r="0" b="0"/>
                <wp:wrapTight wrapText="bothSides">
                  <wp:wrapPolygon edited="0">
                    <wp:start x="-214" y="0"/>
                    <wp:lineTo x="-214" y="20700"/>
                    <wp:lineTo x="21600" y="20700"/>
                    <wp:lineTo x="21600" y="0"/>
                    <wp:lineTo x="-214" y="0"/>
                  </wp:wrapPolygon>
                </wp:wrapTight>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1924050" cy="457200"/>
                        </a:xfrm>
                        <a:prstGeom prst="rect">
                          <a:avLst/>
                        </a:prstGeom>
                        <a:noFill/>
                        <a:ln w="9525">
                          <a:noFill/>
                          <a:miter lim="800000"/>
                          <a:headEnd/>
                          <a:tailEnd/>
                        </a:ln>
                      </pic:spPr>
                    </pic:pic>
                  </a:graphicData>
                </a:graphic>
              </wp:anchor>
            </w:drawing>
          </w:r>
        </w:p>
      </w:tc>
      <w:tc>
        <w:tcPr>
          <w:tcW w:w="3192" w:type="dxa"/>
        </w:tcPr>
        <w:sdt>
          <w:sdtPr>
            <w:id w:val="2133419291"/>
            <w:docPartObj>
              <w:docPartGallery w:val="Page Numbers (Top of Page)"/>
              <w:docPartUnique/>
            </w:docPartObj>
          </w:sdtPr>
          <w:sdtContent>
            <w:p w:rsidR="004D2E04" w:rsidRDefault="004D2E04" w:rsidP="00BD6A53">
              <w:pPr>
                <w:jc w:val="right"/>
              </w:pPr>
              <w:r>
                <w:t xml:space="preserve">Page </w:t>
              </w:r>
              <w:fldSimple w:instr=" PAGE ">
                <w:r w:rsidR="00467271">
                  <w:rPr>
                    <w:noProof/>
                  </w:rPr>
                  <w:t>38</w:t>
                </w:r>
              </w:fldSimple>
              <w:r>
                <w:t xml:space="preserve"> of </w:t>
              </w:r>
              <w:fldSimple w:instr=" NUMPAGES  ">
                <w:r w:rsidR="00467271">
                  <w:rPr>
                    <w:noProof/>
                  </w:rPr>
                  <w:t>38</w:t>
                </w:r>
              </w:fldSimple>
            </w:p>
          </w:sdtContent>
        </w:sdt>
        <w:p w:rsidR="004D2E04" w:rsidRDefault="004D2E04" w:rsidP="00BD6A53">
          <w:pPr>
            <w:pStyle w:val="Footer"/>
            <w:jc w:val="right"/>
          </w:pPr>
        </w:p>
      </w:tc>
    </w:tr>
  </w:tbl>
  <w:p w:rsidR="004D2E04" w:rsidRDefault="004D2E04" w:rsidP="00BD6A5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39BF" w:rsidRDefault="00F039BF">
      <w:r>
        <w:separator/>
      </w:r>
    </w:p>
  </w:footnote>
  <w:footnote w:type="continuationSeparator" w:id="0">
    <w:p w:rsidR="00F039BF" w:rsidRDefault="00F039B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828" w:type="dxa"/>
      <w:tblLook w:val="01E0"/>
    </w:tblPr>
    <w:tblGrid>
      <w:gridCol w:w="6588"/>
      <w:gridCol w:w="3240"/>
    </w:tblGrid>
    <w:tr w:rsidR="004D2E04" w:rsidTr="00123038">
      <w:trPr>
        <w:trHeight w:val="772"/>
      </w:trPr>
      <w:tc>
        <w:tcPr>
          <w:tcW w:w="6588" w:type="dxa"/>
        </w:tcPr>
        <w:p w:rsidR="004D2E04" w:rsidRDefault="004D2E04">
          <w:r>
            <w:rPr>
              <w:rFonts w:ascii="Arial Unicode MS" w:eastAsia="Arial Unicode MS" w:hAnsi="Arial Unicode MS" w:cs="Arial Unicode MS"/>
              <w:b/>
              <w:noProof/>
              <w:sz w:val="12"/>
              <w:szCs w:val="12"/>
            </w:rPr>
            <w:drawing>
              <wp:inline distT="0" distB="0" distL="0" distR="0">
                <wp:extent cx="457200" cy="457200"/>
                <wp:effectExtent l="19050" t="0" r="0" b="0"/>
                <wp:docPr id="2" name="Picture 2" descr="NCICBlogo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CICBlogotop"/>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inline>
            </w:drawing>
          </w:r>
          <w:r>
            <w:rPr>
              <w:rFonts w:ascii="Arial Unicode MS" w:eastAsia="Arial Unicode MS" w:hAnsi="Arial Unicode MS" w:cs="Arial Unicode MS"/>
              <w:b/>
              <w:sz w:val="24"/>
              <w:szCs w:val="24"/>
            </w:rPr>
            <w:t xml:space="preserve"> NCICB </w:t>
          </w:r>
          <w:r w:rsidRPr="00123038">
            <w:rPr>
              <w:rFonts w:ascii="Arial Unicode MS" w:eastAsia="Arial Unicode MS" w:hAnsi="Arial Unicode MS" w:cs="Arial Unicode MS"/>
              <w:b/>
              <w:noProof/>
              <w:sz w:val="24"/>
              <w:szCs w:val="24"/>
            </w:rPr>
            <w:drawing>
              <wp:anchor distT="0" distB="0" distL="114300" distR="114300" simplePos="0" relativeHeight="251665920" behindDoc="1" locked="0" layoutInCell="1" allowOverlap="1">
                <wp:simplePos x="0" y="0"/>
                <wp:positionH relativeFrom="column">
                  <wp:posOffset>4053840</wp:posOffset>
                </wp:positionH>
                <wp:positionV relativeFrom="paragraph">
                  <wp:posOffset>114300</wp:posOffset>
                </wp:positionV>
                <wp:extent cx="1926590" cy="457200"/>
                <wp:effectExtent l="25400" t="0" r="6350" b="0"/>
                <wp:wrapTight wrapText="bothSides">
                  <wp:wrapPolygon edited="0">
                    <wp:start x="-285" y="0"/>
                    <wp:lineTo x="-285" y="20400"/>
                    <wp:lineTo x="21671" y="20400"/>
                    <wp:lineTo x="21671" y="0"/>
                    <wp:lineTo x="-285" y="0"/>
                  </wp:wrapPolygon>
                </wp:wrapTight>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1924050" cy="457200"/>
                        </a:xfrm>
                        <a:prstGeom prst="rect">
                          <a:avLst/>
                        </a:prstGeom>
                        <a:noFill/>
                        <a:ln w="9525">
                          <a:noFill/>
                          <a:miter lim="800000"/>
                          <a:headEnd/>
                          <a:tailEnd/>
                        </a:ln>
                      </pic:spPr>
                    </pic:pic>
                  </a:graphicData>
                </a:graphic>
              </wp:anchor>
            </w:drawing>
          </w:r>
        </w:p>
      </w:tc>
      <w:tc>
        <w:tcPr>
          <w:tcW w:w="3240" w:type="dxa"/>
        </w:tcPr>
        <w:p w:rsidR="004D2E04" w:rsidRPr="00907F6C" w:rsidRDefault="004D2E04" w:rsidP="00A470A7">
          <w:pPr>
            <w:jc w:val="right"/>
          </w:pPr>
          <w:r w:rsidRPr="00A470A7">
            <w:rPr>
              <w:noProof/>
            </w:rPr>
            <w:drawing>
              <wp:inline distT="0" distB="0" distL="0" distR="0">
                <wp:extent cx="836829" cy="455552"/>
                <wp:effectExtent l="19050" t="0" r="1371"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srcRect/>
                        <a:stretch>
                          <a:fillRect/>
                        </a:stretch>
                      </pic:blipFill>
                      <pic:spPr bwMode="auto">
                        <a:xfrm>
                          <a:off x="0" y="0"/>
                          <a:ext cx="838356" cy="456383"/>
                        </a:xfrm>
                        <a:prstGeom prst="rect">
                          <a:avLst/>
                        </a:prstGeom>
                        <a:noFill/>
                        <a:ln w="9525">
                          <a:noFill/>
                          <a:miter lim="800000"/>
                          <a:headEnd/>
                          <a:tailEnd/>
                        </a:ln>
                      </pic:spPr>
                    </pic:pic>
                  </a:graphicData>
                </a:graphic>
              </wp:inline>
            </w:drawing>
          </w:r>
        </w:p>
      </w:tc>
    </w:tr>
  </w:tbl>
  <w:p w:rsidR="004D2E04" w:rsidRDefault="004D2E04">
    <w:pPr>
      <w:ind w:left="-540"/>
      <w:rPr>
        <w:rFonts w:eastAsia="Arial Unicode M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43"/>
      <w:gridCol w:w="4075"/>
      <w:gridCol w:w="2358"/>
    </w:tblGrid>
    <w:tr w:rsidR="004D2E04" w:rsidTr="002D5D23">
      <w:tc>
        <w:tcPr>
          <w:tcW w:w="3143" w:type="dxa"/>
        </w:tcPr>
        <w:p w:rsidR="004D2E04" w:rsidRDefault="004D2E04" w:rsidP="002D5D23">
          <w:pPr>
            <w:ind w:left="180"/>
            <w:rPr>
              <w:rFonts w:eastAsia="Arial Unicode MS"/>
            </w:rPr>
          </w:pPr>
          <w:r>
            <w:rPr>
              <w:rFonts w:ascii="Arial Unicode MS" w:eastAsia="Arial Unicode MS" w:hAnsi="Arial Unicode MS" w:cs="Arial Unicode MS"/>
              <w:b/>
              <w:noProof/>
              <w:sz w:val="12"/>
              <w:szCs w:val="12"/>
            </w:rPr>
            <w:drawing>
              <wp:inline distT="0" distB="0" distL="0" distR="0">
                <wp:extent cx="457200" cy="457200"/>
                <wp:effectExtent l="19050" t="0" r="0" b="0"/>
                <wp:docPr id="28" name="Picture 3" descr="NCICBlogo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CICBlogotop"/>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inline>
            </w:drawing>
          </w:r>
          <w:r>
            <w:rPr>
              <w:rFonts w:ascii="Arial Unicode MS" w:eastAsia="Arial Unicode MS" w:hAnsi="Arial Unicode MS" w:cs="Arial Unicode MS"/>
              <w:b/>
              <w:sz w:val="24"/>
              <w:szCs w:val="24"/>
            </w:rPr>
            <w:t>CBIIT</w:t>
          </w:r>
        </w:p>
        <w:p w:rsidR="004D2E04" w:rsidRDefault="004D2E04">
          <w:pPr>
            <w:pStyle w:val="Header"/>
          </w:pPr>
        </w:p>
      </w:tc>
      <w:tc>
        <w:tcPr>
          <w:tcW w:w="4075" w:type="dxa"/>
        </w:tcPr>
        <w:p w:rsidR="004D2E04" w:rsidRDefault="004D2E04">
          <w:pPr>
            <w:pStyle w:val="Header"/>
          </w:pPr>
          <w:r w:rsidRPr="002D5D23">
            <w:rPr>
              <w:noProof/>
            </w:rPr>
            <w:drawing>
              <wp:anchor distT="0" distB="0" distL="114300" distR="114300" simplePos="0" relativeHeight="251670016" behindDoc="1" locked="0" layoutInCell="1" allowOverlap="1">
                <wp:simplePos x="0" y="0"/>
                <wp:positionH relativeFrom="column">
                  <wp:posOffset>965911</wp:posOffset>
                </wp:positionH>
                <wp:positionV relativeFrom="paragraph">
                  <wp:posOffset>-531825</wp:posOffset>
                </wp:positionV>
                <wp:extent cx="1926793" cy="460857"/>
                <wp:effectExtent l="19050" t="0" r="0" b="0"/>
                <wp:wrapTight wrapText="bothSides">
                  <wp:wrapPolygon edited="0">
                    <wp:start x="-214" y="0"/>
                    <wp:lineTo x="-214" y="20536"/>
                    <wp:lineTo x="21569" y="20536"/>
                    <wp:lineTo x="21569" y="0"/>
                    <wp:lineTo x="-214" y="0"/>
                  </wp:wrapPolygon>
                </wp:wrapTight>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1926793" cy="460857"/>
                        </a:xfrm>
                        <a:prstGeom prst="rect">
                          <a:avLst/>
                        </a:prstGeom>
                        <a:noFill/>
                        <a:ln w="9525">
                          <a:noFill/>
                          <a:miter lim="800000"/>
                          <a:headEnd/>
                          <a:tailEnd/>
                        </a:ln>
                      </pic:spPr>
                    </pic:pic>
                  </a:graphicData>
                </a:graphic>
              </wp:anchor>
            </w:drawing>
          </w:r>
        </w:p>
      </w:tc>
      <w:tc>
        <w:tcPr>
          <w:tcW w:w="2358" w:type="dxa"/>
        </w:tcPr>
        <w:p w:rsidR="004D2E04" w:rsidRDefault="004D2E04" w:rsidP="002D5D23">
          <w:pPr>
            <w:pStyle w:val="Header"/>
            <w:jc w:val="right"/>
          </w:pPr>
          <w:r w:rsidRPr="002D5D23">
            <w:rPr>
              <w:noProof/>
            </w:rPr>
            <w:drawing>
              <wp:inline distT="0" distB="0" distL="0" distR="0">
                <wp:extent cx="836829" cy="455552"/>
                <wp:effectExtent l="19050" t="0" r="1371" b="0"/>
                <wp:docPr id="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srcRect/>
                        <a:stretch>
                          <a:fillRect/>
                        </a:stretch>
                      </pic:blipFill>
                      <pic:spPr bwMode="auto">
                        <a:xfrm>
                          <a:off x="0" y="0"/>
                          <a:ext cx="838356" cy="456383"/>
                        </a:xfrm>
                        <a:prstGeom prst="rect">
                          <a:avLst/>
                        </a:prstGeom>
                        <a:noFill/>
                        <a:ln w="9525">
                          <a:noFill/>
                          <a:miter lim="800000"/>
                          <a:headEnd/>
                          <a:tailEnd/>
                        </a:ln>
                      </pic:spPr>
                    </pic:pic>
                  </a:graphicData>
                </a:graphic>
              </wp:inline>
            </w:drawing>
          </w:r>
        </w:p>
      </w:tc>
    </w:tr>
  </w:tbl>
  <w:p w:rsidR="004D2E04" w:rsidRDefault="004D2E0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60" w:type="dxa"/>
      <w:tblInd w:w="108" w:type="dxa"/>
      <w:tblLook w:val="01E0"/>
    </w:tblPr>
    <w:tblGrid>
      <w:gridCol w:w="2250"/>
      <w:gridCol w:w="4500"/>
      <w:gridCol w:w="2610"/>
    </w:tblGrid>
    <w:tr w:rsidR="004D2E04" w:rsidTr="00E157D0">
      <w:trPr>
        <w:trHeight w:val="772"/>
      </w:trPr>
      <w:tc>
        <w:tcPr>
          <w:tcW w:w="2250" w:type="dxa"/>
        </w:tcPr>
        <w:p w:rsidR="004D2E04" w:rsidRDefault="004D2E04">
          <w:r>
            <w:rPr>
              <w:rFonts w:ascii="Arial Unicode MS" w:eastAsia="Arial Unicode MS" w:hAnsi="Arial Unicode MS" w:cs="Arial Unicode MS"/>
              <w:b/>
              <w:noProof/>
              <w:sz w:val="12"/>
              <w:szCs w:val="12"/>
            </w:rPr>
            <w:drawing>
              <wp:inline distT="0" distB="0" distL="0" distR="0">
                <wp:extent cx="457200" cy="457200"/>
                <wp:effectExtent l="19050" t="0" r="0" b="0"/>
                <wp:docPr id="18" name="Picture 2" descr="NCICBlogo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CICBlogotop"/>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inline>
            </w:drawing>
          </w:r>
          <w:r>
            <w:rPr>
              <w:rFonts w:ascii="Arial Unicode MS" w:eastAsia="Arial Unicode MS" w:hAnsi="Arial Unicode MS" w:cs="Arial Unicode MS"/>
              <w:b/>
              <w:sz w:val="24"/>
              <w:szCs w:val="24"/>
            </w:rPr>
            <w:t xml:space="preserve"> CBIIT </w:t>
          </w:r>
        </w:p>
      </w:tc>
      <w:tc>
        <w:tcPr>
          <w:tcW w:w="4500" w:type="dxa"/>
        </w:tcPr>
        <w:p w:rsidR="004D2E04" w:rsidRPr="00123038" w:rsidRDefault="004D2E04" w:rsidP="00E157D0">
          <w:pPr>
            <w:ind w:left="-3798" w:firstLine="3780"/>
            <w:rPr>
              <w:rFonts w:asciiTheme="minorHAnsi" w:hAnsiTheme="minorHAnsi"/>
              <w:b/>
              <w:sz w:val="24"/>
              <w:szCs w:val="24"/>
            </w:rPr>
          </w:pPr>
          <w:r>
            <w:rPr>
              <w:rFonts w:asciiTheme="minorHAnsi" w:hAnsiTheme="minorHAnsi"/>
              <w:b/>
              <w:sz w:val="24"/>
              <w:szCs w:val="24"/>
            </w:rPr>
            <w:t xml:space="preserve">Next Generation </w:t>
          </w:r>
          <w:r w:rsidRPr="00123038">
            <w:rPr>
              <w:rFonts w:asciiTheme="minorHAnsi" w:hAnsiTheme="minorHAnsi"/>
              <w:b/>
              <w:sz w:val="24"/>
              <w:szCs w:val="24"/>
            </w:rPr>
            <w:t>caCORE Infrastructure</w:t>
          </w:r>
          <w:r>
            <w:rPr>
              <w:rFonts w:asciiTheme="minorHAnsi" w:hAnsiTheme="minorHAnsi"/>
              <w:b/>
              <w:sz w:val="24"/>
              <w:szCs w:val="24"/>
            </w:rPr>
            <w:t xml:space="preserve"> </w:t>
          </w:r>
        </w:p>
      </w:tc>
      <w:tc>
        <w:tcPr>
          <w:tcW w:w="2610" w:type="dxa"/>
        </w:tcPr>
        <w:p w:rsidR="004D2E04" w:rsidRDefault="004D2E04" w:rsidP="00B006E7">
          <w:pPr>
            <w:ind w:left="-3798" w:firstLine="3798"/>
            <w:jc w:val="right"/>
            <w:rPr>
              <w:rFonts w:asciiTheme="minorHAnsi" w:hAnsiTheme="minorHAnsi"/>
              <w:b/>
              <w:sz w:val="24"/>
              <w:szCs w:val="24"/>
            </w:rPr>
          </w:pPr>
          <w:r>
            <w:rPr>
              <w:rFonts w:asciiTheme="minorHAnsi" w:hAnsiTheme="minorHAnsi"/>
              <w:b/>
              <w:sz w:val="24"/>
              <w:szCs w:val="24"/>
            </w:rPr>
            <w:t>Version 0.1</w:t>
          </w:r>
        </w:p>
        <w:p w:rsidR="004D2E04" w:rsidRPr="00123038" w:rsidRDefault="004D2E04" w:rsidP="00B006E7">
          <w:pPr>
            <w:ind w:left="-3798" w:firstLine="3798"/>
            <w:jc w:val="right"/>
            <w:rPr>
              <w:rFonts w:asciiTheme="minorHAnsi" w:hAnsiTheme="minorHAnsi"/>
              <w:b/>
              <w:sz w:val="24"/>
              <w:szCs w:val="24"/>
            </w:rPr>
          </w:pPr>
          <w:r>
            <w:rPr>
              <w:rFonts w:asciiTheme="minorHAnsi" w:hAnsiTheme="minorHAnsi"/>
              <w:b/>
              <w:sz w:val="24"/>
              <w:szCs w:val="24"/>
            </w:rPr>
            <w:t xml:space="preserve">Date: </w:t>
          </w:r>
          <w:r w:rsidR="00A92197">
            <w:rPr>
              <w:rFonts w:asciiTheme="minorHAnsi" w:hAnsiTheme="minorHAnsi"/>
              <w:b/>
              <w:sz w:val="24"/>
              <w:szCs w:val="24"/>
            </w:rPr>
            <w:fldChar w:fldCharType="begin"/>
          </w:r>
          <w:r>
            <w:rPr>
              <w:rFonts w:asciiTheme="minorHAnsi" w:hAnsiTheme="minorHAnsi"/>
              <w:b/>
              <w:sz w:val="24"/>
              <w:szCs w:val="24"/>
            </w:rPr>
            <w:instrText xml:space="preserve"> DATE \@ "M/d/yyyy" </w:instrText>
          </w:r>
          <w:r w:rsidR="00A92197">
            <w:rPr>
              <w:rFonts w:asciiTheme="minorHAnsi" w:hAnsiTheme="minorHAnsi"/>
              <w:b/>
              <w:sz w:val="24"/>
              <w:szCs w:val="24"/>
            </w:rPr>
            <w:fldChar w:fldCharType="separate"/>
          </w:r>
          <w:r w:rsidR="007C4BA3">
            <w:rPr>
              <w:rFonts w:asciiTheme="minorHAnsi" w:hAnsiTheme="minorHAnsi"/>
              <w:b/>
              <w:noProof/>
              <w:sz w:val="24"/>
              <w:szCs w:val="24"/>
            </w:rPr>
            <w:t>7/27/2010</w:t>
          </w:r>
          <w:r w:rsidR="00A92197">
            <w:rPr>
              <w:rFonts w:asciiTheme="minorHAnsi" w:hAnsiTheme="minorHAnsi"/>
              <w:b/>
              <w:sz w:val="24"/>
              <w:szCs w:val="24"/>
            </w:rPr>
            <w:fldChar w:fldCharType="end"/>
          </w:r>
        </w:p>
      </w:tc>
    </w:tr>
  </w:tbl>
  <w:p w:rsidR="004D2E04" w:rsidRDefault="004D2E04">
    <w:pPr>
      <w:ind w:left="-540"/>
      <w:rPr>
        <w:rFonts w:eastAsia="Arial Unicode MS"/>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2E04" w:rsidRDefault="00A92197">
    <w:pPr>
      <w:ind w:left="180"/>
      <w:rPr>
        <w:rFonts w:eastAsia="Arial Unicode MS"/>
      </w:rPr>
    </w:pPr>
    <w:r w:rsidRPr="00A92197">
      <w:rPr>
        <w:noProof/>
      </w:rPr>
      <w:pict>
        <v:shapetype id="_x0000_t202" coordsize="21600,21600" o:spt="202" path="m,l,21600r21600,l21600,xe">
          <v:stroke joinstyle="miter"/>
          <v:path gradientshapeok="t" o:connecttype="rect"/>
        </v:shapetype>
        <v:shape id="_x0000_s2049" type="#_x0000_t202" style="position:absolute;left:0;text-align:left;margin-left:99pt;margin-top:3pt;width:369pt;height:42pt;z-index:251656704" filled="f" stroked="f">
          <v:textbox style="mso-next-textbox:#_x0000_s2049">
            <w:txbxContent>
              <w:tbl>
                <w:tblPr>
                  <w:tblW w:w="7353" w:type="dxa"/>
                  <w:tblLook w:val="01E0"/>
                </w:tblPr>
                <w:tblGrid>
                  <w:gridCol w:w="4068"/>
                  <w:gridCol w:w="3285"/>
                </w:tblGrid>
                <w:tr w:rsidR="004D2E04">
                  <w:trPr>
                    <w:trHeight w:hRule="exact" w:val="303"/>
                  </w:trPr>
                  <w:tc>
                    <w:tcPr>
                      <w:tcW w:w="4068" w:type="dxa"/>
                    </w:tcPr>
                    <w:p w:rsidR="004D2E04" w:rsidRDefault="004D2E04" w:rsidP="00AF75E4">
                      <w:pPr>
                        <w:rPr>
                          <w:b/>
                        </w:rPr>
                      </w:pPr>
                      <w:r>
                        <w:rPr>
                          <w:b/>
                        </w:rPr>
                        <w:t>caCORE Infrastructure</w:t>
                      </w:r>
                    </w:p>
                  </w:tc>
                  <w:tc>
                    <w:tcPr>
                      <w:tcW w:w="3285" w:type="dxa"/>
                      <w:vAlign w:val="center"/>
                    </w:tcPr>
                    <w:p w:rsidR="004D2E04" w:rsidRDefault="004D2E04" w:rsidP="005E1C85">
                      <w:pPr>
                        <w:tabs>
                          <w:tab w:val="left" w:pos="792"/>
                        </w:tabs>
                        <w:spacing w:before="40"/>
                        <w:ind w:right="68"/>
                        <w:jc w:val="right"/>
                      </w:pPr>
                      <w:r>
                        <w:t>Version: 0.1</w:t>
                      </w:r>
                    </w:p>
                  </w:tc>
                </w:tr>
                <w:tr w:rsidR="004D2E04">
                  <w:trPr>
                    <w:trHeight w:hRule="exact" w:val="303"/>
                  </w:trPr>
                  <w:tc>
                    <w:tcPr>
                      <w:tcW w:w="4068" w:type="dxa"/>
                    </w:tcPr>
                    <w:p w:rsidR="004D2E04" w:rsidRDefault="004D2E04" w:rsidP="00AF75E4"/>
                  </w:tc>
                  <w:tc>
                    <w:tcPr>
                      <w:tcW w:w="3285" w:type="dxa"/>
                      <w:vAlign w:val="center"/>
                    </w:tcPr>
                    <w:p w:rsidR="004D2E04" w:rsidRDefault="004D2E04" w:rsidP="00CF2717">
                      <w:pPr>
                        <w:tabs>
                          <w:tab w:val="left" w:pos="432"/>
                        </w:tabs>
                        <w:jc w:val="right"/>
                      </w:pPr>
                      <w:r>
                        <w:t>Date: 06/30/2010</w:t>
                      </w:r>
                    </w:p>
                  </w:tc>
                </w:tr>
              </w:tbl>
              <w:p w:rsidR="004D2E04" w:rsidRDefault="004D2E04"/>
            </w:txbxContent>
          </v:textbox>
        </v:shape>
      </w:pict>
    </w:r>
    <w:r w:rsidR="004D2E04">
      <w:rPr>
        <w:rFonts w:ascii="Arial Unicode MS" w:eastAsia="Arial Unicode MS" w:hAnsi="Arial Unicode MS" w:cs="Arial Unicode MS"/>
        <w:b/>
        <w:noProof/>
        <w:sz w:val="12"/>
        <w:szCs w:val="12"/>
      </w:rPr>
      <w:drawing>
        <wp:inline distT="0" distB="0" distL="0" distR="0">
          <wp:extent cx="457200" cy="457200"/>
          <wp:effectExtent l="19050" t="0" r="0" b="0"/>
          <wp:docPr id="3" name="Picture 3" descr="NCICBlogo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CICBlogotop"/>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inline>
      </w:drawing>
    </w:r>
    <w:r w:rsidR="004D2E04">
      <w:rPr>
        <w:rFonts w:ascii="Arial Unicode MS" w:eastAsia="Arial Unicode MS" w:hAnsi="Arial Unicode MS" w:cs="Arial Unicode MS"/>
        <w:b/>
        <w:sz w:val="24"/>
        <w:szCs w:val="24"/>
      </w:rPr>
      <w:t>NCICB</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4E486B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B3EC1F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DD043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60895D8"/>
    <w:lvl w:ilvl="0">
      <w:start w:val="1"/>
      <w:numFmt w:val="decimal"/>
      <w:pStyle w:val="ListNumber2"/>
      <w:lvlText w:val="%1."/>
      <w:lvlJc w:val="left"/>
      <w:pPr>
        <w:tabs>
          <w:tab w:val="num" w:pos="720"/>
        </w:tabs>
        <w:ind w:left="720" w:hanging="360"/>
      </w:pPr>
    </w:lvl>
  </w:abstractNum>
  <w:abstractNum w:abstractNumId="4">
    <w:nsid w:val="FFFFFF80"/>
    <w:multiLevelType w:val="singleLevel"/>
    <w:tmpl w:val="0E5AFD2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323C8CD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E484D7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B9A1E5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8F705610"/>
    <w:lvl w:ilvl="0">
      <w:start w:val="1"/>
      <w:numFmt w:val="decimal"/>
      <w:pStyle w:val="ListNumber"/>
      <w:lvlText w:val="%1."/>
      <w:lvlJc w:val="left"/>
      <w:pPr>
        <w:tabs>
          <w:tab w:val="num" w:pos="360"/>
        </w:tabs>
        <w:ind w:left="360" w:hanging="360"/>
      </w:pPr>
    </w:lvl>
  </w:abstractNum>
  <w:abstractNum w:abstractNumId="9">
    <w:nsid w:val="FFFFFF89"/>
    <w:multiLevelType w:val="singleLevel"/>
    <w:tmpl w:val="88C4663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B"/>
    <w:multiLevelType w:val="multilevel"/>
    <w:tmpl w:val="0116EAE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Heading3"/>
      <w:lvlText w:val="%1.%2.%3"/>
      <w:legacy w:legacy="1" w:legacySpace="144" w:legacyIndent="0"/>
      <w:lvlJc w:val="left"/>
      <w:rPr>
        <w:sz w:val="20"/>
        <w:szCs w:val="20"/>
      </w:rPr>
    </w:lvl>
    <w:lvl w:ilvl="3">
      <w:start w:val="1"/>
      <w:numFmt w:val="decimal"/>
      <w:pStyle w:val="Heading4"/>
      <w:lvlText w:val="%1.%2.%3.%4"/>
      <w:legacy w:legacy="1" w:legacySpace="144" w:legacyIndent="0"/>
      <w:lvlJc w:val="left"/>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nsid w:val="034A5CDE"/>
    <w:multiLevelType w:val="hybridMultilevel"/>
    <w:tmpl w:val="EEFE3A0E"/>
    <w:lvl w:ilvl="0" w:tplc="7F2E88C4">
      <w:start w:val="1"/>
      <w:numFmt w:val="bullet"/>
      <w:lvlText w:val="•"/>
      <w:lvlJc w:val="left"/>
      <w:pPr>
        <w:tabs>
          <w:tab w:val="num" w:pos="720"/>
        </w:tabs>
        <w:ind w:left="720" w:hanging="360"/>
      </w:pPr>
      <w:rPr>
        <w:rFonts w:ascii="Times New Roman" w:hAnsi="Times New Roman" w:hint="default"/>
      </w:rPr>
    </w:lvl>
    <w:lvl w:ilvl="1" w:tplc="3D08C06E" w:tentative="1">
      <w:start w:val="1"/>
      <w:numFmt w:val="bullet"/>
      <w:lvlText w:val="•"/>
      <w:lvlJc w:val="left"/>
      <w:pPr>
        <w:tabs>
          <w:tab w:val="num" w:pos="1440"/>
        </w:tabs>
        <w:ind w:left="1440" w:hanging="360"/>
      </w:pPr>
      <w:rPr>
        <w:rFonts w:ascii="Times New Roman" w:hAnsi="Times New Roman" w:hint="default"/>
      </w:rPr>
    </w:lvl>
    <w:lvl w:ilvl="2" w:tplc="DB84136A" w:tentative="1">
      <w:start w:val="1"/>
      <w:numFmt w:val="bullet"/>
      <w:lvlText w:val="•"/>
      <w:lvlJc w:val="left"/>
      <w:pPr>
        <w:tabs>
          <w:tab w:val="num" w:pos="2160"/>
        </w:tabs>
        <w:ind w:left="2160" w:hanging="360"/>
      </w:pPr>
      <w:rPr>
        <w:rFonts w:ascii="Times New Roman" w:hAnsi="Times New Roman" w:hint="default"/>
      </w:rPr>
    </w:lvl>
    <w:lvl w:ilvl="3" w:tplc="2E10A09E" w:tentative="1">
      <w:start w:val="1"/>
      <w:numFmt w:val="bullet"/>
      <w:lvlText w:val="•"/>
      <w:lvlJc w:val="left"/>
      <w:pPr>
        <w:tabs>
          <w:tab w:val="num" w:pos="2880"/>
        </w:tabs>
        <w:ind w:left="2880" w:hanging="360"/>
      </w:pPr>
      <w:rPr>
        <w:rFonts w:ascii="Times New Roman" w:hAnsi="Times New Roman" w:hint="default"/>
      </w:rPr>
    </w:lvl>
    <w:lvl w:ilvl="4" w:tplc="55E811A4" w:tentative="1">
      <w:start w:val="1"/>
      <w:numFmt w:val="bullet"/>
      <w:lvlText w:val="•"/>
      <w:lvlJc w:val="left"/>
      <w:pPr>
        <w:tabs>
          <w:tab w:val="num" w:pos="3600"/>
        </w:tabs>
        <w:ind w:left="3600" w:hanging="360"/>
      </w:pPr>
      <w:rPr>
        <w:rFonts w:ascii="Times New Roman" w:hAnsi="Times New Roman" w:hint="default"/>
      </w:rPr>
    </w:lvl>
    <w:lvl w:ilvl="5" w:tplc="110C4ADC" w:tentative="1">
      <w:start w:val="1"/>
      <w:numFmt w:val="bullet"/>
      <w:lvlText w:val="•"/>
      <w:lvlJc w:val="left"/>
      <w:pPr>
        <w:tabs>
          <w:tab w:val="num" w:pos="4320"/>
        </w:tabs>
        <w:ind w:left="4320" w:hanging="360"/>
      </w:pPr>
      <w:rPr>
        <w:rFonts w:ascii="Times New Roman" w:hAnsi="Times New Roman" w:hint="default"/>
      </w:rPr>
    </w:lvl>
    <w:lvl w:ilvl="6" w:tplc="70DC03EA" w:tentative="1">
      <w:start w:val="1"/>
      <w:numFmt w:val="bullet"/>
      <w:lvlText w:val="•"/>
      <w:lvlJc w:val="left"/>
      <w:pPr>
        <w:tabs>
          <w:tab w:val="num" w:pos="5040"/>
        </w:tabs>
        <w:ind w:left="5040" w:hanging="360"/>
      </w:pPr>
      <w:rPr>
        <w:rFonts w:ascii="Times New Roman" w:hAnsi="Times New Roman" w:hint="default"/>
      </w:rPr>
    </w:lvl>
    <w:lvl w:ilvl="7" w:tplc="75024884" w:tentative="1">
      <w:start w:val="1"/>
      <w:numFmt w:val="bullet"/>
      <w:lvlText w:val="•"/>
      <w:lvlJc w:val="left"/>
      <w:pPr>
        <w:tabs>
          <w:tab w:val="num" w:pos="5760"/>
        </w:tabs>
        <w:ind w:left="5760" w:hanging="360"/>
      </w:pPr>
      <w:rPr>
        <w:rFonts w:ascii="Times New Roman" w:hAnsi="Times New Roman" w:hint="default"/>
      </w:rPr>
    </w:lvl>
    <w:lvl w:ilvl="8" w:tplc="803881E6" w:tentative="1">
      <w:start w:val="1"/>
      <w:numFmt w:val="bullet"/>
      <w:lvlText w:val="•"/>
      <w:lvlJc w:val="left"/>
      <w:pPr>
        <w:tabs>
          <w:tab w:val="num" w:pos="6480"/>
        </w:tabs>
        <w:ind w:left="6480" w:hanging="360"/>
      </w:pPr>
      <w:rPr>
        <w:rFonts w:ascii="Times New Roman" w:hAnsi="Times New Roman" w:hint="default"/>
      </w:rPr>
    </w:lvl>
  </w:abstractNum>
  <w:abstractNum w:abstractNumId="12">
    <w:nsid w:val="053D33F6"/>
    <w:multiLevelType w:val="hybridMultilevel"/>
    <w:tmpl w:val="601EEA8E"/>
    <w:lvl w:ilvl="0" w:tplc="DD3E0D68">
      <w:start w:val="1"/>
      <w:numFmt w:val="bullet"/>
      <w:lvlText w:val="•"/>
      <w:lvlJc w:val="left"/>
      <w:pPr>
        <w:tabs>
          <w:tab w:val="num" w:pos="720"/>
        </w:tabs>
        <w:ind w:left="720" w:hanging="360"/>
      </w:pPr>
      <w:rPr>
        <w:rFonts w:ascii="Times New Roman" w:hAnsi="Times New Roman" w:hint="default"/>
      </w:rPr>
    </w:lvl>
    <w:lvl w:ilvl="1" w:tplc="B836838C" w:tentative="1">
      <w:start w:val="1"/>
      <w:numFmt w:val="bullet"/>
      <w:lvlText w:val="•"/>
      <w:lvlJc w:val="left"/>
      <w:pPr>
        <w:tabs>
          <w:tab w:val="num" w:pos="1440"/>
        </w:tabs>
        <w:ind w:left="1440" w:hanging="360"/>
      </w:pPr>
      <w:rPr>
        <w:rFonts w:ascii="Times New Roman" w:hAnsi="Times New Roman" w:hint="default"/>
      </w:rPr>
    </w:lvl>
    <w:lvl w:ilvl="2" w:tplc="FEA49A12">
      <w:start w:val="1"/>
      <w:numFmt w:val="bullet"/>
      <w:lvlText w:val="•"/>
      <w:lvlJc w:val="left"/>
      <w:pPr>
        <w:tabs>
          <w:tab w:val="num" w:pos="2160"/>
        </w:tabs>
        <w:ind w:left="2160" w:hanging="360"/>
      </w:pPr>
      <w:rPr>
        <w:rFonts w:ascii="Times New Roman" w:hAnsi="Times New Roman" w:hint="default"/>
      </w:rPr>
    </w:lvl>
    <w:lvl w:ilvl="3" w:tplc="28000840" w:tentative="1">
      <w:start w:val="1"/>
      <w:numFmt w:val="bullet"/>
      <w:lvlText w:val="•"/>
      <w:lvlJc w:val="left"/>
      <w:pPr>
        <w:tabs>
          <w:tab w:val="num" w:pos="2880"/>
        </w:tabs>
        <w:ind w:left="2880" w:hanging="360"/>
      </w:pPr>
      <w:rPr>
        <w:rFonts w:ascii="Times New Roman" w:hAnsi="Times New Roman" w:hint="default"/>
      </w:rPr>
    </w:lvl>
    <w:lvl w:ilvl="4" w:tplc="E662D0C6" w:tentative="1">
      <w:start w:val="1"/>
      <w:numFmt w:val="bullet"/>
      <w:lvlText w:val="•"/>
      <w:lvlJc w:val="left"/>
      <w:pPr>
        <w:tabs>
          <w:tab w:val="num" w:pos="3600"/>
        </w:tabs>
        <w:ind w:left="3600" w:hanging="360"/>
      </w:pPr>
      <w:rPr>
        <w:rFonts w:ascii="Times New Roman" w:hAnsi="Times New Roman" w:hint="default"/>
      </w:rPr>
    </w:lvl>
    <w:lvl w:ilvl="5" w:tplc="DF289796" w:tentative="1">
      <w:start w:val="1"/>
      <w:numFmt w:val="bullet"/>
      <w:lvlText w:val="•"/>
      <w:lvlJc w:val="left"/>
      <w:pPr>
        <w:tabs>
          <w:tab w:val="num" w:pos="4320"/>
        </w:tabs>
        <w:ind w:left="4320" w:hanging="360"/>
      </w:pPr>
      <w:rPr>
        <w:rFonts w:ascii="Times New Roman" w:hAnsi="Times New Roman" w:hint="default"/>
      </w:rPr>
    </w:lvl>
    <w:lvl w:ilvl="6" w:tplc="C5420C42" w:tentative="1">
      <w:start w:val="1"/>
      <w:numFmt w:val="bullet"/>
      <w:lvlText w:val="•"/>
      <w:lvlJc w:val="left"/>
      <w:pPr>
        <w:tabs>
          <w:tab w:val="num" w:pos="5040"/>
        </w:tabs>
        <w:ind w:left="5040" w:hanging="360"/>
      </w:pPr>
      <w:rPr>
        <w:rFonts w:ascii="Times New Roman" w:hAnsi="Times New Roman" w:hint="default"/>
      </w:rPr>
    </w:lvl>
    <w:lvl w:ilvl="7" w:tplc="9154EA50" w:tentative="1">
      <w:start w:val="1"/>
      <w:numFmt w:val="bullet"/>
      <w:lvlText w:val="•"/>
      <w:lvlJc w:val="left"/>
      <w:pPr>
        <w:tabs>
          <w:tab w:val="num" w:pos="5760"/>
        </w:tabs>
        <w:ind w:left="5760" w:hanging="360"/>
      </w:pPr>
      <w:rPr>
        <w:rFonts w:ascii="Times New Roman" w:hAnsi="Times New Roman" w:hint="default"/>
      </w:rPr>
    </w:lvl>
    <w:lvl w:ilvl="8" w:tplc="862CD6D6" w:tentative="1">
      <w:start w:val="1"/>
      <w:numFmt w:val="bullet"/>
      <w:lvlText w:val="•"/>
      <w:lvlJc w:val="left"/>
      <w:pPr>
        <w:tabs>
          <w:tab w:val="num" w:pos="6480"/>
        </w:tabs>
        <w:ind w:left="6480" w:hanging="360"/>
      </w:pPr>
      <w:rPr>
        <w:rFonts w:ascii="Times New Roman" w:hAnsi="Times New Roman" w:hint="default"/>
      </w:rPr>
    </w:lvl>
  </w:abstractNum>
  <w:abstractNum w:abstractNumId="13">
    <w:nsid w:val="061B604B"/>
    <w:multiLevelType w:val="hybridMultilevel"/>
    <w:tmpl w:val="6EB0D5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06B16188"/>
    <w:multiLevelType w:val="hybridMultilevel"/>
    <w:tmpl w:val="D9182C86"/>
    <w:lvl w:ilvl="0" w:tplc="E78457B4">
      <w:start w:val="2"/>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5">
    <w:nsid w:val="08986AF2"/>
    <w:multiLevelType w:val="hybridMultilevel"/>
    <w:tmpl w:val="0D106F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0F420488"/>
    <w:multiLevelType w:val="hybridMultilevel"/>
    <w:tmpl w:val="19901C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168B7AA9"/>
    <w:multiLevelType w:val="hybridMultilevel"/>
    <w:tmpl w:val="FD924E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172646F8"/>
    <w:multiLevelType w:val="hybridMultilevel"/>
    <w:tmpl w:val="4ADAF302"/>
    <w:lvl w:ilvl="0" w:tplc="4802F2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1950570F"/>
    <w:multiLevelType w:val="multilevel"/>
    <w:tmpl w:val="EB9A391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0">
    <w:nsid w:val="2EA77BCE"/>
    <w:multiLevelType w:val="multilevel"/>
    <w:tmpl w:val="EB9A391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1">
    <w:nsid w:val="32330712"/>
    <w:multiLevelType w:val="hybridMultilevel"/>
    <w:tmpl w:val="F1EA35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4456E67"/>
    <w:multiLevelType w:val="multilevel"/>
    <w:tmpl w:val="63460B6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nsid w:val="351D5A1D"/>
    <w:multiLevelType w:val="hybridMultilevel"/>
    <w:tmpl w:val="99B2E7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6436A6B"/>
    <w:multiLevelType w:val="hybridMultilevel"/>
    <w:tmpl w:val="B00E741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3C387459"/>
    <w:multiLevelType w:val="hybridMultilevel"/>
    <w:tmpl w:val="AE3CBC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7D15C84"/>
    <w:multiLevelType w:val="hybridMultilevel"/>
    <w:tmpl w:val="F5BCE436"/>
    <w:lvl w:ilvl="0" w:tplc="791238BA">
      <w:start w:val="1"/>
      <w:numFmt w:val="bullet"/>
      <w:lvlText w:val="•"/>
      <w:lvlJc w:val="left"/>
      <w:pPr>
        <w:tabs>
          <w:tab w:val="num" w:pos="720"/>
        </w:tabs>
        <w:ind w:left="720" w:hanging="360"/>
      </w:pPr>
      <w:rPr>
        <w:rFonts w:ascii="Times New Roman" w:hAnsi="Times New Roman" w:hint="default"/>
      </w:rPr>
    </w:lvl>
    <w:lvl w:ilvl="1" w:tplc="90FEF192">
      <w:start w:val="1"/>
      <w:numFmt w:val="bullet"/>
      <w:lvlText w:val="•"/>
      <w:lvlJc w:val="left"/>
      <w:pPr>
        <w:tabs>
          <w:tab w:val="num" w:pos="1440"/>
        </w:tabs>
        <w:ind w:left="1440" w:hanging="360"/>
      </w:pPr>
      <w:rPr>
        <w:rFonts w:ascii="Times New Roman" w:hAnsi="Times New Roman" w:hint="default"/>
      </w:rPr>
    </w:lvl>
    <w:lvl w:ilvl="2" w:tplc="2770590A" w:tentative="1">
      <w:start w:val="1"/>
      <w:numFmt w:val="bullet"/>
      <w:lvlText w:val="•"/>
      <w:lvlJc w:val="left"/>
      <w:pPr>
        <w:tabs>
          <w:tab w:val="num" w:pos="2160"/>
        </w:tabs>
        <w:ind w:left="2160" w:hanging="360"/>
      </w:pPr>
      <w:rPr>
        <w:rFonts w:ascii="Times New Roman" w:hAnsi="Times New Roman" w:hint="default"/>
      </w:rPr>
    </w:lvl>
    <w:lvl w:ilvl="3" w:tplc="38A0C296" w:tentative="1">
      <w:start w:val="1"/>
      <w:numFmt w:val="bullet"/>
      <w:lvlText w:val="•"/>
      <w:lvlJc w:val="left"/>
      <w:pPr>
        <w:tabs>
          <w:tab w:val="num" w:pos="2880"/>
        </w:tabs>
        <w:ind w:left="2880" w:hanging="360"/>
      </w:pPr>
      <w:rPr>
        <w:rFonts w:ascii="Times New Roman" w:hAnsi="Times New Roman" w:hint="default"/>
      </w:rPr>
    </w:lvl>
    <w:lvl w:ilvl="4" w:tplc="982E897A" w:tentative="1">
      <w:start w:val="1"/>
      <w:numFmt w:val="bullet"/>
      <w:lvlText w:val="•"/>
      <w:lvlJc w:val="left"/>
      <w:pPr>
        <w:tabs>
          <w:tab w:val="num" w:pos="3600"/>
        </w:tabs>
        <w:ind w:left="3600" w:hanging="360"/>
      </w:pPr>
      <w:rPr>
        <w:rFonts w:ascii="Times New Roman" w:hAnsi="Times New Roman" w:hint="default"/>
      </w:rPr>
    </w:lvl>
    <w:lvl w:ilvl="5" w:tplc="A126C220" w:tentative="1">
      <w:start w:val="1"/>
      <w:numFmt w:val="bullet"/>
      <w:lvlText w:val="•"/>
      <w:lvlJc w:val="left"/>
      <w:pPr>
        <w:tabs>
          <w:tab w:val="num" w:pos="4320"/>
        </w:tabs>
        <w:ind w:left="4320" w:hanging="360"/>
      </w:pPr>
      <w:rPr>
        <w:rFonts w:ascii="Times New Roman" w:hAnsi="Times New Roman" w:hint="default"/>
      </w:rPr>
    </w:lvl>
    <w:lvl w:ilvl="6" w:tplc="BEDA22E2" w:tentative="1">
      <w:start w:val="1"/>
      <w:numFmt w:val="bullet"/>
      <w:lvlText w:val="•"/>
      <w:lvlJc w:val="left"/>
      <w:pPr>
        <w:tabs>
          <w:tab w:val="num" w:pos="5040"/>
        </w:tabs>
        <w:ind w:left="5040" w:hanging="360"/>
      </w:pPr>
      <w:rPr>
        <w:rFonts w:ascii="Times New Roman" w:hAnsi="Times New Roman" w:hint="default"/>
      </w:rPr>
    </w:lvl>
    <w:lvl w:ilvl="7" w:tplc="8C8E9446" w:tentative="1">
      <w:start w:val="1"/>
      <w:numFmt w:val="bullet"/>
      <w:lvlText w:val="•"/>
      <w:lvlJc w:val="left"/>
      <w:pPr>
        <w:tabs>
          <w:tab w:val="num" w:pos="5760"/>
        </w:tabs>
        <w:ind w:left="5760" w:hanging="360"/>
      </w:pPr>
      <w:rPr>
        <w:rFonts w:ascii="Times New Roman" w:hAnsi="Times New Roman" w:hint="default"/>
      </w:rPr>
    </w:lvl>
    <w:lvl w:ilvl="8" w:tplc="E514E5AE" w:tentative="1">
      <w:start w:val="1"/>
      <w:numFmt w:val="bullet"/>
      <w:lvlText w:val="•"/>
      <w:lvlJc w:val="left"/>
      <w:pPr>
        <w:tabs>
          <w:tab w:val="num" w:pos="6480"/>
        </w:tabs>
        <w:ind w:left="6480" w:hanging="360"/>
      </w:pPr>
      <w:rPr>
        <w:rFonts w:ascii="Times New Roman" w:hAnsi="Times New Roman" w:hint="default"/>
      </w:rPr>
    </w:lvl>
  </w:abstractNum>
  <w:abstractNum w:abstractNumId="27">
    <w:nsid w:val="494810DE"/>
    <w:multiLevelType w:val="multilevel"/>
    <w:tmpl w:val="75DA8D08"/>
    <w:lvl w:ilvl="0">
      <w:start w:val="1"/>
      <w:numFmt w:val="decimal"/>
      <w:lvlText w:val="%1."/>
      <w:lvlJc w:val="left"/>
      <w:pPr>
        <w:ind w:left="1440" w:hanging="360"/>
      </w:pPr>
      <w:rPr>
        <w:rFonts w:ascii="Calibri" w:eastAsia="Calibri" w:hAnsi="Calibri" w:cs="Times New Roman"/>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8">
    <w:nsid w:val="4DDA6710"/>
    <w:multiLevelType w:val="hybridMultilevel"/>
    <w:tmpl w:val="2244DCDC"/>
    <w:lvl w:ilvl="0" w:tplc="E78457B4">
      <w:start w:val="2"/>
      <w:numFmt w:val="bullet"/>
      <w:lvlText w:val="•"/>
      <w:lvlJc w:val="left"/>
      <w:pPr>
        <w:ind w:left="102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2FD05B3"/>
    <w:multiLevelType w:val="multilevel"/>
    <w:tmpl w:val="8528C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5FA7F8B"/>
    <w:multiLevelType w:val="hybridMultilevel"/>
    <w:tmpl w:val="91FCD6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7D8293B"/>
    <w:multiLevelType w:val="hybridMultilevel"/>
    <w:tmpl w:val="D1264E98"/>
    <w:lvl w:ilvl="0" w:tplc="B4D0177E">
      <w:start w:val="1"/>
      <w:numFmt w:val="bullet"/>
      <w:lvlText w:val="•"/>
      <w:lvlJc w:val="left"/>
      <w:pPr>
        <w:tabs>
          <w:tab w:val="num" w:pos="720"/>
        </w:tabs>
        <w:ind w:left="720" w:hanging="360"/>
      </w:pPr>
      <w:rPr>
        <w:rFonts w:ascii="Times New Roman" w:hAnsi="Times New Roman" w:hint="default"/>
      </w:rPr>
    </w:lvl>
    <w:lvl w:ilvl="1" w:tplc="958232E6" w:tentative="1">
      <w:start w:val="1"/>
      <w:numFmt w:val="bullet"/>
      <w:lvlText w:val="•"/>
      <w:lvlJc w:val="left"/>
      <w:pPr>
        <w:tabs>
          <w:tab w:val="num" w:pos="1440"/>
        </w:tabs>
        <w:ind w:left="1440" w:hanging="360"/>
      </w:pPr>
      <w:rPr>
        <w:rFonts w:ascii="Times New Roman" w:hAnsi="Times New Roman" w:hint="default"/>
      </w:rPr>
    </w:lvl>
    <w:lvl w:ilvl="2" w:tplc="E928482E">
      <w:start w:val="1"/>
      <w:numFmt w:val="bullet"/>
      <w:lvlText w:val="•"/>
      <w:lvlJc w:val="left"/>
      <w:pPr>
        <w:tabs>
          <w:tab w:val="num" w:pos="2160"/>
        </w:tabs>
        <w:ind w:left="2160" w:hanging="360"/>
      </w:pPr>
      <w:rPr>
        <w:rFonts w:ascii="Times New Roman" w:hAnsi="Times New Roman" w:hint="default"/>
      </w:rPr>
    </w:lvl>
    <w:lvl w:ilvl="3" w:tplc="7DFE1E78" w:tentative="1">
      <w:start w:val="1"/>
      <w:numFmt w:val="bullet"/>
      <w:lvlText w:val="•"/>
      <w:lvlJc w:val="left"/>
      <w:pPr>
        <w:tabs>
          <w:tab w:val="num" w:pos="2880"/>
        </w:tabs>
        <w:ind w:left="2880" w:hanging="360"/>
      </w:pPr>
      <w:rPr>
        <w:rFonts w:ascii="Times New Roman" w:hAnsi="Times New Roman" w:hint="default"/>
      </w:rPr>
    </w:lvl>
    <w:lvl w:ilvl="4" w:tplc="26FAB3BC" w:tentative="1">
      <w:start w:val="1"/>
      <w:numFmt w:val="bullet"/>
      <w:lvlText w:val="•"/>
      <w:lvlJc w:val="left"/>
      <w:pPr>
        <w:tabs>
          <w:tab w:val="num" w:pos="3600"/>
        </w:tabs>
        <w:ind w:left="3600" w:hanging="360"/>
      </w:pPr>
      <w:rPr>
        <w:rFonts w:ascii="Times New Roman" w:hAnsi="Times New Roman" w:hint="default"/>
      </w:rPr>
    </w:lvl>
    <w:lvl w:ilvl="5" w:tplc="DF600710" w:tentative="1">
      <w:start w:val="1"/>
      <w:numFmt w:val="bullet"/>
      <w:lvlText w:val="•"/>
      <w:lvlJc w:val="left"/>
      <w:pPr>
        <w:tabs>
          <w:tab w:val="num" w:pos="4320"/>
        </w:tabs>
        <w:ind w:left="4320" w:hanging="360"/>
      </w:pPr>
      <w:rPr>
        <w:rFonts w:ascii="Times New Roman" w:hAnsi="Times New Roman" w:hint="default"/>
      </w:rPr>
    </w:lvl>
    <w:lvl w:ilvl="6" w:tplc="6FAE0676" w:tentative="1">
      <w:start w:val="1"/>
      <w:numFmt w:val="bullet"/>
      <w:lvlText w:val="•"/>
      <w:lvlJc w:val="left"/>
      <w:pPr>
        <w:tabs>
          <w:tab w:val="num" w:pos="5040"/>
        </w:tabs>
        <w:ind w:left="5040" w:hanging="360"/>
      </w:pPr>
      <w:rPr>
        <w:rFonts w:ascii="Times New Roman" w:hAnsi="Times New Roman" w:hint="default"/>
      </w:rPr>
    </w:lvl>
    <w:lvl w:ilvl="7" w:tplc="50B00604" w:tentative="1">
      <w:start w:val="1"/>
      <w:numFmt w:val="bullet"/>
      <w:lvlText w:val="•"/>
      <w:lvlJc w:val="left"/>
      <w:pPr>
        <w:tabs>
          <w:tab w:val="num" w:pos="5760"/>
        </w:tabs>
        <w:ind w:left="5760" w:hanging="360"/>
      </w:pPr>
      <w:rPr>
        <w:rFonts w:ascii="Times New Roman" w:hAnsi="Times New Roman" w:hint="default"/>
      </w:rPr>
    </w:lvl>
    <w:lvl w:ilvl="8" w:tplc="17B49500" w:tentative="1">
      <w:start w:val="1"/>
      <w:numFmt w:val="bullet"/>
      <w:lvlText w:val="•"/>
      <w:lvlJc w:val="left"/>
      <w:pPr>
        <w:tabs>
          <w:tab w:val="num" w:pos="6480"/>
        </w:tabs>
        <w:ind w:left="6480" w:hanging="360"/>
      </w:pPr>
      <w:rPr>
        <w:rFonts w:ascii="Times New Roman" w:hAnsi="Times New Roman" w:hint="default"/>
      </w:rPr>
    </w:lvl>
  </w:abstractNum>
  <w:abstractNum w:abstractNumId="32">
    <w:nsid w:val="69BF0D89"/>
    <w:multiLevelType w:val="hybridMultilevel"/>
    <w:tmpl w:val="CAF802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D1B7CAE"/>
    <w:multiLevelType w:val="hybridMultilevel"/>
    <w:tmpl w:val="E9AE398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1201748"/>
    <w:multiLevelType w:val="hybridMultilevel"/>
    <w:tmpl w:val="B9D01A5C"/>
    <w:lvl w:ilvl="0" w:tplc="7756C42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71AB73F6"/>
    <w:multiLevelType w:val="multilevel"/>
    <w:tmpl w:val="EB9A391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6">
    <w:nsid w:val="71F91EC7"/>
    <w:multiLevelType w:val="hybridMultilevel"/>
    <w:tmpl w:val="C85E39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5C84BBE"/>
    <w:multiLevelType w:val="multilevel"/>
    <w:tmpl w:val="EB9A391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8">
    <w:nsid w:val="7CE11091"/>
    <w:multiLevelType w:val="hybridMultilevel"/>
    <w:tmpl w:val="8F366F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DE22A28"/>
    <w:multiLevelType w:val="hybridMultilevel"/>
    <w:tmpl w:val="901AB908"/>
    <w:lvl w:ilvl="0" w:tplc="429A8B32">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E1D7FEA"/>
    <w:multiLevelType w:val="multilevel"/>
    <w:tmpl w:val="EB9A391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7"/>
  </w:num>
  <w:num w:numId="13">
    <w:abstractNumId w:val="28"/>
  </w:num>
  <w:num w:numId="14">
    <w:abstractNumId w:val="14"/>
  </w:num>
  <w:num w:numId="15">
    <w:abstractNumId w:val="21"/>
  </w:num>
  <w:num w:numId="16">
    <w:abstractNumId w:val="15"/>
  </w:num>
  <w:num w:numId="17">
    <w:abstractNumId w:val="27"/>
  </w:num>
  <w:num w:numId="18">
    <w:abstractNumId w:val="22"/>
  </w:num>
  <w:num w:numId="19">
    <w:abstractNumId w:val="32"/>
  </w:num>
  <w:num w:numId="20">
    <w:abstractNumId w:val="13"/>
  </w:num>
  <w:num w:numId="21">
    <w:abstractNumId w:val="24"/>
  </w:num>
  <w:num w:numId="22">
    <w:abstractNumId w:val="25"/>
  </w:num>
  <w:num w:numId="23">
    <w:abstractNumId w:val="36"/>
  </w:num>
  <w:num w:numId="24">
    <w:abstractNumId w:val="16"/>
  </w:num>
  <w:num w:numId="25">
    <w:abstractNumId w:val="23"/>
  </w:num>
  <w:num w:numId="26">
    <w:abstractNumId w:val="30"/>
  </w:num>
  <w:num w:numId="27">
    <w:abstractNumId w:val="39"/>
  </w:num>
  <w:num w:numId="28">
    <w:abstractNumId w:val="34"/>
  </w:num>
  <w:num w:numId="29">
    <w:abstractNumId w:val="17"/>
  </w:num>
  <w:num w:numId="30">
    <w:abstractNumId w:val="29"/>
  </w:num>
  <w:num w:numId="31">
    <w:abstractNumId w:val="38"/>
  </w:num>
  <w:num w:numId="32">
    <w:abstractNumId w:val="33"/>
  </w:num>
  <w:num w:numId="33">
    <w:abstractNumId w:val="40"/>
  </w:num>
  <w:num w:numId="34">
    <w:abstractNumId w:val="26"/>
  </w:num>
  <w:num w:numId="35">
    <w:abstractNumId w:val="19"/>
  </w:num>
  <w:num w:numId="36">
    <w:abstractNumId w:val="20"/>
  </w:num>
  <w:num w:numId="37">
    <w:abstractNumId w:val="12"/>
  </w:num>
  <w:num w:numId="38">
    <w:abstractNumId w:val="31"/>
  </w:num>
  <w:num w:numId="39">
    <w:abstractNumId w:val="11"/>
  </w:num>
  <w:num w:numId="40">
    <w:abstractNumId w:val="18"/>
  </w:num>
  <w:num w:numId="41">
    <w:abstractNumId w:val="35"/>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US" w:vendorID="64" w:dllVersion="131078" w:nlCheck="1" w:checkStyle="1"/>
  <w:activeWritingStyle w:appName="MSWord" w:lang="en-US" w:vendorID="64" w:dllVersion="131077" w:nlCheck="1" w:checkStyle="1"/>
  <w:activeWritingStyle w:appName="MSWord" w:lang="fr-FR" w:vendorID="64" w:dllVersion="131078" w:nlCheck="1" w:checkStyle="1"/>
  <w:attachedTemplate r:id="rId1"/>
  <w:stylePaneFormatFilter w:val="3701"/>
  <w:doNotTrackMoves/>
  <w:defaultTabStop w:val="720"/>
  <w:drawingGridHorizontalSpacing w:val="100"/>
  <w:displayHorizontalDrawingGridEvery w:val="2"/>
  <w:noPunctuationKerning/>
  <w:characterSpacingControl w:val="doNotCompress"/>
  <w:hdrShapeDefaults>
    <o:shapedefaults v:ext="edit" spidmax="12290"/>
    <o:shapelayout v:ext="edit">
      <o:idmap v:ext="edit" data="2"/>
    </o:shapelayout>
  </w:hdrShapeDefaults>
  <w:footnotePr>
    <w:footnote w:id="-1"/>
    <w:footnote w:id="0"/>
  </w:footnotePr>
  <w:endnotePr>
    <w:endnote w:id="-1"/>
    <w:endnote w:id="0"/>
  </w:endnotePr>
  <w:compat>
    <w:applyBreakingRules/>
  </w:compat>
  <w:rsids>
    <w:rsidRoot w:val="00BF6B5E"/>
    <w:rsid w:val="0000047F"/>
    <w:rsid w:val="000006F8"/>
    <w:rsid w:val="000015FC"/>
    <w:rsid w:val="00001A10"/>
    <w:rsid w:val="00001D5C"/>
    <w:rsid w:val="0000238E"/>
    <w:rsid w:val="00004809"/>
    <w:rsid w:val="00005FA6"/>
    <w:rsid w:val="00006474"/>
    <w:rsid w:val="00007436"/>
    <w:rsid w:val="00010AD2"/>
    <w:rsid w:val="00010F0B"/>
    <w:rsid w:val="0001147D"/>
    <w:rsid w:val="00011AB7"/>
    <w:rsid w:val="00011D03"/>
    <w:rsid w:val="00012574"/>
    <w:rsid w:val="000176C7"/>
    <w:rsid w:val="00020B38"/>
    <w:rsid w:val="00021BA1"/>
    <w:rsid w:val="00023D76"/>
    <w:rsid w:val="00025825"/>
    <w:rsid w:val="00027373"/>
    <w:rsid w:val="00027E8E"/>
    <w:rsid w:val="00030A9B"/>
    <w:rsid w:val="00030E08"/>
    <w:rsid w:val="00032520"/>
    <w:rsid w:val="00036C1F"/>
    <w:rsid w:val="00036E81"/>
    <w:rsid w:val="00044755"/>
    <w:rsid w:val="00044CBF"/>
    <w:rsid w:val="00045296"/>
    <w:rsid w:val="000471F5"/>
    <w:rsid w:val="0004737C"/>
    <w:rsid w:val="00047707"/>
    <w:rsid w:val="000514A1"/>
    <w:rsid w:val="000518B2"/>
    <w:rsid w:val="00051C1A"/>
    <w:rsid w:val="00051F46"/>
    <w:rsid w:val="00053ECB"/>
    <w:rsid w:val="00054961"/>
    <w:rsid w:val="00055179"/>
    <w:rsid w:val="0005594B"/>
    <w:rsid w:val="00057057"/>
    <w:rsid w:val="00057AA3"/>
    <w:rsid w:val="00061F62"/>
    <w:rsid w:val="00062C72"/>
    <w:rsid w:val="00063205"/>
    <w:rsid w:val="00065637"/>
    <w:rsid w:val="000667F3"/>
    <w:rsid w:val="000669C9"/>
    <w:rsid w:val="00067A7D"/>
    <w:rsid w:val="00070092"/>
    <w:rsid w:val="00070F43"/>
    <w:rsid w:val="0007185D"/>
    <w:rsid w:val="00071ABB"/>
    <w:rsid w:val="00072C3D"/>
    <w:rsid w:val="00074BFB"/>
    <w:rsid w:val="00075BEE"/>
    <w:rsid w:val="000765C0"/>
    <w:rsid w:val="000769BC"/>
    <w:rsid w:val="00076CBD"/>
    <w:rsid w:val="00077865"/>
    <w:rsid w:val="00081F76"/>
    <w:rsid w:val="000832F1"/>
    <w:rsid w:val="0008353B"/>
    <w:rsid w:val="000841BE"/>
    <w:rsid w:val="00084E9D"/>
    <w:rsid w:val="00085425"/>
    <w:rsid w:val="0008673A"/>
    <w:rsid w:val="00086930"/>
    <w:rsid w:val="000907AD"/>
    <w:rsid w:val="00090C0E"/>
    <w:rsid w:val="00093B64"/>
    <w:rsid w:val="000945E9"/>
    <w:rsid w:val="00094635"/>
    <w:rsid w:val="00094F0B"/>
    <w:rsid w:val="00096561"/>
    <w:rsid w:val="0009663B"/>
    <w:rsid w:val="000A132A"/>
    <w:rsid w:val="000A33A0"/>
    <w:rsid w:val="000A45A9"/>
    <w:rsid w:val="000A4AB8"/>
    <w:rsid w:val="000A62EC"/>
    <w:rsid w:val="000A7351"/>
    <w:rsid w:val="000A794B"/>
    <w:rsid w:val="000A7E5B"/>
    <w:rsid w:val="000B0914"/>
    <w:rsid w:val="000B5E94"/>
    <w:rsid w:val="000B6315"/>
    <w:rsid w:val="000B7816"/>
    <w:rsid w:val="000C078A"/>
    <w:rsid w:val="000C0B61"/>
    <w:rsid w:val="000C7280"/>
    <w:rsid w:val="000C7646"/>
    <w:rsid w:val="000D0908"/>
    <w:rsid w:val="000D2857"/>
    <w:rsid w:val="000D2E13"/>
    <w:rsid w:val="000D307A"/>
    <w:rsid w:val="000D5B4E"/>
    <w:rsid w:val="000E058D"/>
    <w:rsid w:val="000E0BF8"/>
    <w:rsid w:val="000E17FE"/>
    <w:rsid w:val="000E224C"/>
    <w:rsid w:val="000E2441"/>
    <w:rsid w:val="000E2BBD"/>
    <w:rsid w:val="000E3F98"/>
    <w:rsid w:val="000E56B9"/>
    <w:rsid w:val="000E63B9"/>
    <w:rsid w:val="000E6AE5"/>
    <w:rsid w:val="000E7879"/>
    <w:rsid w:val="000F00CA"/>
    <w:rsid w:val="000F1666"/>
    <w:rsid w:val="000F1AFA"/>
    <w:rsid w:val="000F27DA"/>
    <w:rsid w:val="000F2DA3"/>
    <w:rsid w:val="000F4303"/>
    <w:rsid w:val="000F4455"/>
    <w:rsid w:val="000F5A47"/>
    <w:rsid w:val="000F5FE1"/>
    <w:rsid w:val="000F6095"/>
    <w:rsid w:val="000F6A11"/>
    <w:rsid w:val="000F7706"/>
    <w:rsid w:val="0010096C"/>
    <w:rsid w:val="001010A1"/>
    <w:rsid w:val="00102180"/>
    <w:rsid w:val="001026C8"/>
    <w:rsid w:val="00103377"/>
    <w:rsid w:val="001043E6"/>
    <w:rsid w:val="00104833"/>
    <w:rsid w:val="00104836"/>
    <w:rsid w:val="001055DD"/>
    <w:rsid w:val="00105D0F"/>
    <w:rsid w:val="00105F33"/>
    <w:rsid w:val="00105F52"/>
    <w:rsid w:val="0010775A"/>
    <w:rsid w:val="00112A47"/>
    <w:rsid w:val="00112EB7"/>
    <w:rsid w:val="00113424"/>
    <w:rsid w:val="00113B23"/>
    <w:rsid w:val="0011435B"/>
    <w:rsid w:val="00114AFA"/>
    <w:rsid w:val="00116C73"/>
    <w:rsid w:val="001174DE"/>
    <w:rsid w:val="001175FE"/>
    <w:rsid w:val="00117C31"/>
    <w:rsid w:val="001201E1"/>
    <w:rsid w:val="001202F7"/>
    <w:rsid w:val="0012058A"/>
    <w:rsid w:val="00120A70"/>
    <w:rsid w:val="00121561"/>
    <w:rsid w:val="00123038"/>
    <w:rsid w:val="00123369"/>
    <w:rsid w:val="001261DB"/>
    <w:rsid w:val="00126586"/>
    <w:rsid w:val="00126D24"/>
    <w:rsid w:val="00127DC9"/>
    <w:rsid w:val="001330B6"/>
    <w:rsid w:val="0013360A"/>
    <w:rsid w:val="0013417C"/>
    <w:rsid w:val="0013500F"/>
    <w:rsid w:val="00135A27"/>
    <w:rsid w:val="00136EDB"/>
    <w:rsid w:val="00137353"/>
    <w:rsid w:val="00137734"/>
    <w:rsid w:val="00140731"/>
    <w:rsid w:val="001442A2"/>
    <w:rsid w:val="001449E5"/>
    <w:rsid w:val="001461D8"/>
    <w:rsid w:val="00147BDE"/>
    <w:rsid w:val="001503CC"/>
    <w:rsid w:val="001513CD"/>
    <w:rsid w:val="001516AA"/>
    <w:rsid w:val="001527D3"/>
    <w:rsid w:val="00154238"/>
    <w:rsid w:val="00155A0C"/>
    <w:rsid w:val="001600B8"/>
    <w:rsid w:val="001632DE"/>
    <w:rsid w:val="0016363D"/>
    <w:rsid w:val="001649AA"/>
    <w:rsid w:val="00167716"/>
    <w:rsid w:val="00171913"/>
    <w:rsid w:val="00171C18"/>
    <w:rsid w:val="00172020"/>
    <w:rsid w:val="00174E6E"/>
    <w:rsid w:val="00175539"/>
    <w:rsid w:val="00175D02"/>
    <w:rsid w:val="00175F04"/>
    <w:rsid w:val="00177D43"/>
    <w:rsid w:val="001803D5"/>
    <w:rsid w:val="00180FCC"/>
    <w:rsid w:val="00182C23"/>
    <w:rsid w:val="00185FC2"/>
    <w:rsid w:val="001864E8"/>
    <w:rsid w:val="00187229"/>
    <w:rsid w:val="0018794F"/>
    <w:rsid w:val="001905A9"/>
    <w:rsid w:val="001929A8"/>
    <w:rsid w:val="00194C77"/>
    <w:rsid w:val="001968A3"/>
    <w:rsid w:val="001A2E79"/>
    <w:rsid w:val="001A52C1"/>
    <w:rsid w:val="001A58BF"/>
    <w:rsid w:val="001A60C4"/>
    <w:rsid w:val="001A6E8F"/>
    <w:rsid w:val="001A77DF"/>
    <w:rsid w:val="001B2D58"/>
    <w:rsid w:val="001B3961"/>
    <w:rsid w:val="001B4F7A"/>
    <w:rsid w:val="001B510A"/>
    <w:rsid w:val="001B5599"/>
    <w:rsid w:val="001B7BD3"/>
    <w:rsid w:val="001B7E6C"/>
    <w:rsid w:val="001C0882"/>
    <w:rsid w:val="001C1DC2"/>
    <w:rsid w:val="001C38C7"/>
    <w:rsid w:val="001C5E16"/>
    <w:rsid w:val="001C625D"/>
    <w:rsid w:val="001C67CD"/>
    <w:rsid w:val="001C7F9C"/>
    <w:rsid w:val="001D0A73"/>
    <w:rsid w:val="001D14C5"/>
    <w:rsid w:val="001D2A22"/>
    <w:rsid w:val="001D2D29"/>
    <w:rsid w:val="001D546E"/>
    <w:rsid w:val="001D56FC"/>
    <w:rsid w:val="001D6533"/>
    <w:rsid w:val="001D6FA1"/>
    <w:rsid w:val="001E07E0"/>
    <w:rsid w:val="001E0A8B"/>
    <w:rsid w:val="001E0B9C"/>
    <w:rsid w:val="001E14E3"/>
    <w:rsid w:val="001E1666"/>
    <w:rsid w:val="001E3262"/>
    <w:rsid w:val="001E42AD"/>
    <w:rsid w:val="001E53CC"/>
    <w:rsid w:val="001E541E"/>
    <w:rsid w:val="001E60EA"/>
    <w:rsid w:val="001E6A88"/>
    <w:rsid w:val="001F03DC"/>
    <w:rsid w:val="001F2249"/>
    <w:rsid w:val="001F3E0B"/>
    <w:rsid w:val="001F412E"/>
    <w:rsid w:val="001F427C"/>
    <w:rsid w:val="002028EB"/>
    <w:rsid w:val="002043B9"/>
    <w:rsid w:val="0020529B"/>
    <w:rsid w:val="00205C7E"/>
    <w:rsid w:val="002062D1"/>
    <w:rsid w:val="002065D4"/>
    <w:rsid w:val="002066CC"/>
    <w:rsid w:val="00207F26"/>
    <w:rsid w:val="00210337"/>
    <w:rsid w:val="0021061A"/>
    <w:rsid w:val="002106EF"/>
    <w:rsid w:val="00210B4D"/>
    <w:rsid w:val="00211484"/>
    <w:rsid w:val="002116AD"/>
    <w:rsid w:val="002137CD"/>
    <w:rsid w:val="00213F17"/>
    <w:rsid w:val="0021474F"/>
    <w:rsid w:val="0021603F"/>
    <w:rsid w:val="00220215"/>
    <w:rsid w:val="00220F1B"/>
    <w:rsid w:val="002213CE"/>
    <w:rsid w:val="00225BE3"/>
    <w:rsid w:val="0022764A"/>
    <w:rsid w:val="00227781"/>
    <w:rsid w:val="00230C2A"/>
    <w:rsid w:val="00231D25"/>
    <w:rsid w:val="00234018"/>
    <w:rsid w:val="002342BB"/>
    <w:rsid w:val="002357F1"/>
    <w:rsid w:val="00236035"/>
    <w:rsid w:val="0024193F"/>
    <w:rsid w:val="00241B6A"/>
    <w:rsid w:val="00241EF5"/>
    <w:rsid w:val="00242AFE"/>
    <w:rsid w:val="00245DD6"/>
    <w:rsid w:val="00246138"/>
    <w:rsid w:val="00246406"/>
    <w:rsid w:val="00247E36"/>
    <w:rsid w:val="00250330"/>
    <w:rsid w:val="0025061C"/>
    <w:rsid w:val="00251994"/>
    <w:rsid w:val="00251E5C"/>
    <w:rsid w:val="00251EB7"/>
    <w:rsid w:val="002539DA"/>
    <w:rsid w:val="0025679A"/>
    <w:rsid w:val="00256E94"/>
    <w:rsid w:val="00257593"/>
    <w:rsid w:val="002600C8"/>
    <w:rsid w:val="00260E97"/>
    <w:rsid w:val="00262352"/>
    <w:rsid w:val="00265C8A"/>
    <w:rsid w:val="00266BF5"/>
    <w:rsid w:val="00266DF5"/>
    <w:rsid w:val="00271C67"/>
    <w:rsid w:val="00273818"/>
    <w:rsid w:val="0027516C"/>
    <w:rsid w:val="00276146"/>
    <w:rsid w:val="002800AB"/>
    <w:rsid w:val="00280D17"/>
    <w:rsid w:val="00281B7E"/>
    <w:rsid w:val="00282416"/>
    <w:rsid w:val="00284AC7"/>
    <w:rsid w:val="00284D30"/>
    <w:rsid w:val="00284F89"/>
    <w:rsid w:val="00286013"/>
    <w:rsid w:val="002869B0"/>
    <w:rsid w:val="002875B6"/>
    <w:rsid w:val="00287794"/>
    <w:rsid w:val="002905E5"/>
    <w:rsid w:val="002908DA"/>
    <w:rsid w:val="00291142"/>
    <w:rsid w:val="00293C79"/>
    <w:rsid w:val="00294543"/>
    <w:rsid w:val="00294604"/>
    <w:rsid w:val="0029520D"/>
    <w:rsid w:val="002975FB"/>
    <w:rsid w:val="002979E1"/>
    <w:rsid w:val="00297EF1"/>
    <w:rsid w:val="002A04BE"/>
    <w:rsid w:val="002A2BB8"/>
    <w:rsid w:val="002A30D3"/>
    <w:rsid w:val="002A320F"/>
    <w:rsid w:val="002A3DAA"/>
    <w:rsid w:val="002A5290"/>
    <w:rsid w:val="002A6711"/>
    <w:rsid w:val="002A6A6B"/>
    <w:rsid w:val="002A79EF"/>
    <w:rsid w:val="002B2F65"/>
    <w:rsid w:val="002B2F9D"/>
    <w:rsid w:val="002B2FF8"/>
    <w:rsid w:val="002B3433"/>
    <w:rsid w:val="002B3FA1"/>
    <w:rsid w:val="002B4D8D"/>
    <w:rsid w:val="002B5008"/>
    <w:rsid w:val="002B577A"/>
    <w:rsid w:val="002B6254"/>
    <w:rsid w:val="002B6A3B"/>
    <w:rsid w:val="002B6C62"/>
    <w:rsid w:val="002B6E0C"/>
    <w:rsid w:val="002B7039"/>
    <w:rsid w:val="002C00F9"/>
    <w:rsid w:val="002C0A4B"/>
    <w:rsid w:val="002C0CB7"/>
    <w:rsid w:val="002C0CCA"/>
    <w:rsid w:val="002C1A26"/>
    <w:rsid w:val="002C21A3"/>
    <w:rsid w:val="002C2B9A"/>
    <w:rsid w:val="002C2D80"/>
    <w:rsid w:val="002C4064"/>
    <w:rsid w:val="002C5020"/>
    <w:rsid w:val="002C61D3"/>
    <w:rsid w:val="002C74DE"/>
    <w:rsid w:val="002D17E0"/>
    <w:rsid w:val="002D5093"/>
    <w:rsid w:val="002D5345"/>
    <w:rsid w:val="002D5A02"/>
    <w:rsid w:val="002D5D23"/>
    <w:rsid w:val="002D74C3"/>
    <w:rsid w:val="002E0549"/>
    <w:rsid w:val="002E147A"/>
    <w:rsid w:val="002E164D"/>
    <w:rsid w:val="002E1972"/>
    <w:rsid w:val="002E37AF"/>
    <w:rsid w:val="002E6F33"/>
    <w:rsid w:val="002F0147"/>
    <w:rsid w:val="002F08F0"/>
    <w:rsid w:val="002F0D45"/>
    <w:rsid w:val="002F42D4"/>
    <w:rsid w:val="002F4B7A"/>
    <w:rsid w:val="002F5E15"/>
    <w:rsid w:val="002F5EC1"/>
    <w:rsid w:val="002F7495"/>
    <w:rsid w:val="00300DCF"/>
    <w:rsid w:val="00301536"/>
    <w:rsid w:val="003015D9"/>
    <w:rsid w:val="003037A3"/>
    <w:rsid w:val="00303935"/>
    <w:rsid w:val="0030414C"/>
    <w:rsid w:val="0030577D"/>
    <w:rsid w:val="00305AC5"/>
    <w:rsid w:val="00305FFD"/>
    <w:rsid w:val="00306814"/>
    <w:rsid w:val="00306BD7"/>
    <w:rsid w:val="0031066B"/>
    <w:rsid w:val="0031066C"/>
    <w:rsid w:val="00310C9B"/>
    <w:rsid w:val="00311280"/>
    <w:rsid w:val="00311911"/>
    <w:rsid w:val="00311FDC"/>
    <w:rsid w:val="00312B1E"/>
    <w:rsid w:val="003140FF"/>
    <w:rsid w:val="003141B0"/>
    <w:rsid w:val="00315A1E"/>
    <w:rsid w:val="00316960"/>
    <w:rsid w:val="00320728"/>
    <w:rsid w:val="003208FF"/>
    <w:rsid w:val="00323D7D"/>
    <w:rsid w:val="00324C10"/>
    <w:rsid w:val="003256C8"/>
    <w:rsid w:val="00325EDD"/>
    <w:rsid w:val="003272A8"/>
    <w:rsid w:val="003274AB"/>
    <w:rsid w:val="00327B2A"/>
    <w:rsid w:val="00332BE0"/>
    <w:rsid w:val="00333687"/>
    <w:rsid w:val="003358A2"/>
    <w:rsid w:val="00335B05"/>
    <w:rsid w:val="00336D43"/>
    <w:rsid w:val="00337020"/>
    <w:rsid w:val="0034159E"/>
    <w:rsid w:val="00342DFF"/>
    <w:rsid w:val="00343DC2"/>
    <w:rsid w:val="00344137"/>
    <w:rsid w:val="00345520"/>
    <w:rsid w:val="00346B15"/>
    <w:rsid w:val="003510A9"/>
    <w:rsid w:val="00352FAA"/>
    <w:rsid w:val="00353C67"/>
    <w:rsid w:val="00355823"/>
    <w:rsid w:val="00355A09"/>
    <w:rsid w:val="00356540"/>
    <w:rsid w:val="00356DA3"/>
    <w:rsid w:val="0035716E"/>
    <w:rsid w:val="0036049C"/>
    <w:rsid w:val="00360C27"/>
    <w:rsid w:val="0036113D"/>
    <w:rsid w:val="003619DE"/>
    <w:rsid w:val="00362006"/>
    <w:rsid w:val="003644E4"/>
    <w:rsid w:val="0036566E"/>
    <w:rsid w:val="003704CF"/>
    <w:rsid w:val="00371471"/>
    <w:rsid w:val="003723ED"/>
    <w:rsid w:val="00372AB0"/>
    <w:rsid w:val="00372B14"/>
    <w:rsid w:val="00374563"/>
    <w:rsid w:val="00374A83"/>
    <w:rsid w:val="00374C9C"/>
    <w:rsid w:val="00375D75"/>
    <w:rsid w:val="00375E6E"/>
    <w:rsid w:val="003768DE"/>
    <w:rsid w:val="003801A3"/>
    <w:rsid w:val="003815B1"/>
    <w:rsid w:val="00381ACA"/>
    <w:rsid w:val="0038380F"/>
    <w:rsid w:val="00384FDE"/>
    <w:rsid w:val="003865C1"/>
    <w:rsid w:val="00387EF9"/>
    <w:rsid w:val="00390081"/>
    <w:rsid w:val="00390C37"/>
    <w:rsid w:val="00390D31"/>
    <w:rsid w:val="003911A3"/>
    <w:rsid w:val="00393B8C"/>
    <w:rsid w:val="00393B9E"/>
    <w:rsid w:val="003951E6"/>
    <w:rsid w:val="00397B87"/>
    <w:rsid w:val="003A05C7"/>
    <w:rsid w:val="003A12E1"/>
    <w:rsid w:val="003A1925"/>
    <w:rsid w:val="003A23C1"/>
    <w:rsid w:val="003A24AF"/>
    <w:rsid w:val="003A2C2B"/>
    <w:rsid w:val="003A2ED8"/>
    <w:rsid w:val="003A6563"/>
    <w:rsid w:val="003B0844"/>
    <w:rsid w:val="003B0907"/>
    <w:rsid w:val="003B143D"/>
    <w:rsid w:val="003B3645"/>
    <w:rsid w:val="003B3DA5"/>
    <w:rsid w:val="003B551D"/>
    <w:rsid w:val="003B5FAA"/>
    <w:rsid w:val="003B6EB0"/>
    <w:rsid w:val="003B73D5"/>
    <w:rsid w:val="003B7EB3"/>
    <w:rsid w:val="003C1EA2"/>
    <w:rsid w:val="003C25EE"/>
    <w:rsid w:val="003C2B35"/>
    <w:rsid w:val="003C4268"/>
    <w:rsid w:val="003C436E"/>
    <w:rsid w:val="003C4B96"/>
    <w:rsid w:val="003C6AB8"/>
    <w:rsid w:val="003C7BB6"/>
    <w:rsid w:val="003D0BD7"/>
    <w:rsid w:val="003D0CF6"/>
    <w:rsid w:val="003D137E"/>
    <w:rsid w:val="003D1F39"/>
    <w:rsid w:val="003D22A0"/>
    <w:rsid w:val="003D2668"/>
    <w:rsid w:val="003D2EE3"/>
    <w:rsid w:val="003D3A44"/>
    <w:rsid w:val="003D3CB7"/>
    <w:rsid w:val="003D3EF8"/>
    <w:rsid w:val="003D52FD"/>
    <w:rsid w:val="003D5968"/>
    <w:rsid w:val="003D5D2B"/>
    <w:rsid w:val="003D6D6C"/>
    <w:rsid w:val="003D7567"/>
    <w:rsid w:val="003D7A75"/>
    <w:rsid w:val="003D7E9C"/>
    <w:rsid w:val="003E109E"/>
    <w:rsid w:val="003E3021"/>
    <w:rsid w:val="003E33EB"/>
    <w:rsid w:val="003E44C4"/>
    <w:rsid w:val="003E4748"/>
    <w:rsid w:val="003E4EEC"/>
    <w:rsid w:val="003E5715"/>
    <w:rsid w:val="003E5E9E"/>
    <w:rsid w:val="003E7C0F"/>
    <w:rsid w:val="003F2C76"/>
    <w:rsid w:val="003F3EB4"/>
    <w:rsid w:val="003F56B8"/>
    <w:rsid w:val="003F6C96"/>
    <w:rsid w:val="003F7493"/>
    <w:rsid w:val="004005F8"/>
    <w:rsid w:val="00400F60"/>
    <w:rsid w:val="00401913"/>
    <w:rsid w:val="00403929"/>
    <w:rsid w:val="00404353"/>
    <w:rsid w:val="00404DEE"/>
    <w:rsid w:val="004058F6"/>
    <w:rsid w:val="00405CCE"/>
    <w:rsid w:val="00410820"/>
    <w:rsid w:val="004114CD"/>
    <w:rsid w:val="00412808"/>
    <w:rsid w:val="0041392D"/>
    <w:rsid w:val="00413C83"/>
    <w:rsid w:val="0041515A"/>
    <w:rsid w:val="00416A5F"/>
    <w:rsid w:val="0042052E"/>
    <w:rsid w:val="0042141D"/>
    <w:rsid w:val="004215F6"/>
    <w:rsid w:val="004218AD"/>
    <w:rsid w:val="00422F94"/>
    <w:rsid w:val="00425B69"/>
    <w:rsid w:val="00425FEE"/>
    <w:rsid w:val="0042660E"/>
    <w:rsid w:val="004268FB"/>
    <w:rsid w:val="00426C09"/>
    <w:rsid w:val="00430AF8"/>
    <w:rsid w:val="00431322"/>
    <w:rsid w:val="00431DAD"/>
    <w:rsid w:val="004330F0"/>
    <w:rsid w:val="00435E01"/>
    <w:rsid w:val="00436B92"/>
    <w:rsid w:val="004406AB"/>
    <w:rsid w:val="00440985"/>
    <w:rsid w:val="00441BFE"/>
    <w:rsid w:val="004437FD"/>
    <w:rsid w:val="00443926"/>
    <w:rsid w:val="004452FB"/>
    <w:rsid w:val="00446326"/>
    <w:rsid w:val="00446AEC"/>
    <w:rsid w:val="004470EB"/>
    <w:rsid w:val="004473A6"/>
    <w:rsid w:val="00447C6F"/>
    <w:rsid w:val="00450F46"/>
    <w:rsid w:val="00451395"/>
    <w:rsid w:val="00453EAC"/>
    <w:rsid w:val="00455316"/>
    <w:rsid w:val="004557AA"/>
    <w:rsid w:val="004557F8"/>
    <w:rsid w:val="00456534"/>
    <w:rsid w:val="00456D9B"/>
    <w:rsid w:val="00457522"/>
    <w:rsid w:val="00461038"/>
    <w:rsid w:val="004619F3"/>
    <w:rsid w:val="004639EC"/>
    <w:rsid w:val="0046416F"/>
    <w:rsid w:val="004648FD"/>
    <w:rsid w:val="0046704A"/>
    <w:rsid w:val="00467271"/>
    <w:rsid w:val="00470740"/>
    <w:rsid w:val="004711AE"/>
    <w:rsid w:val="0047154F"/>
    <w:rsid w:val="00471C59"/>
    <w:rsid w:val="00473158"/>
    <w:rsid w:val="00473E99"/>
    <w:rsid w:val="00475048"/>
    <w:rsid w:val="00475110"/>
    <w:rsid w:val="0047553E"/>
    <w:rsid w:val="00475AE6"/>
    <w:rsid w:val="004762B9"/>
    <w:rsid w:val="00477178"/>
    <w:rsid w:val="00477F35"/>
    <w:rsid w:val="00480A35"/>
    <w:rsid w:val="00480EA6"/>
    <w:rsid w:val="00480F76"/>
    <w:rsid w:val="004825DC"/>
    <w:rsid w:val="00483AD6"/>
    <w:rsid w:val="00484B59"/>
    <w:rsid w:val="00486CFB"/>
    <w:rsid w:val="00487F22"/>
    <w:rsid w:val="0049098A"/>
    <w:rsid w:val="004910E0"/>
    <w:rsid w:val="00493304"/>
    <w:rsid w:val="00493AD5"/>
    <w:rsid w:val="00493F17"/>
    <w:rsid w:val="004978A4"/>
    <w:rsid w:val="004A0CD4"/>
    <w:rsid w:val="004A0EEC"/>
    <w:rsid w:val="004A0F2E"/>
    <w:rsid w:val="004A1711"/>
    <w:rsid w:val="004A1EE6"/>
    <w:rsid w:val="004A2419"/>
    <w:rsid w:val="004A3D2D"/>
    <w:rsid w:val="004A4023"/>
    <w:rsid w:val="004A4A59"/>
    <w:rsid w:val="004A78E7"/>
    <w:rsid w:val="004B00BD"/>
    <w:rsid w:val="004B08E0"/>
    <w:rsid w:val="004B0DC1"/>
    <w:rsid w:val="004B152B"/>
    <w:rsid w:val="004B165B"/>
    <w:rsid w:val="004B17C0"/>
    <w:rsid w:val="004B41F4"/>
    <w:rsid w:val="004B4DAF"/>
    <w:rsid w:val="004B5F19"/>
    <w:rsid w:val="004B6402"/>
    <w:rsid w:val="004B65B5"/>
    <w:rsid w:val="004B69F7"/>
    <w:rsid w:val="004C1554"/>
    <w:rsid w:val="004C170C"/>
    <w:rsid w:val="004C1D49"/>
    <w:rsid w:val="004C2473"/>
    <w:rsid w:val="004C2B01"/>
    <w:rsid w:val="004C345C"/>
    <w:rsid w:val="004C37FC"/>
    <w:rsid w:val="004C5ACF"/>
    <w:rsid w:val="004C6385"/>
    <w:rsid w:val="004C73E1"/>
    <w:rsid w:val="004D0B57"/>
    <w:rsid w:val="004D132C"/>
    <w:rsid w:val="004D2C73"/>
    <w:rsid w:val="004D2DB1"/>
    <w:rsid w:val="004D2E04"/>
    <w:rsid w:val="004D2F30"/>
    <w:rsid w:val="004D3097"/>
    <w:rsid w:val="004D3996"/>
    <w:rsid w:val="004D5355"/>
    <w:rsid w:val="004D683D"/>
    <w:rsid w:val="004D7305"/>
    <w:rsid w:val="004E0606"/>
    <w:rsid w:val="004E3CB9"/>
    <w:rsid w:val="004E4377"/>
    <w:rsid w:val="004E553C"/>
    <w:rsid w:val="004E55A8"/>
    <w:rsid w:val="004F030C"/>
    <w:rsid w:val="004F0A66"/>
    <w:rsid w:val="004F15D3"/>
    <w:rsid w:val="004F1988"/>
    <w:rsid w:val="004F1CBA"/>
    <w:rsid w:val="004F2A98"/>
    <w:rsid w:val="004F5E32"/>
    <w:rsid w:val="004F6261"/>
    <w:rsid w:val="004F7773"/>
    <w:rsid w:val="004F7C90"/>
    <w:rsid w:val="0050023E"/>
    <w:rsid w:val="00503944"/>
    <w:rsid w:val="00503B69"/>
    <w:rsid w:val="00504857"/>
    <w:rsid w:val="005060E8"/>
    <w:rsid w:val="00506143"/>
    <w:rsid w:val="0051063B"/>
    <w:rsid w:val="0051143F"/>
    <w:rsid w:val="00511CF8"/>
    <w:rsid w:val="00512916"/>
    <w:rsid w:val="0051467F"/>
    <w:rsid w:val="0051553C"/>
    <w:rsid w:val="00515BCB"/>
    <w:rsid w:val="005171BA"/>
    <w:rsid w:val="005171D4"/>
    <w:rsid w:val="005176DF"/>
    <w:rsid w:val="00517C2F"/>
    <w:rsid w:val="00517E44"/>
    <w:rsid w:val="005219CB"/>
    <w:rsid w:val="00522082"/>
    <w:rsid w:val="005245FC"/>
    <w:rsid w:val="00524992"/>
    <w:rsid w:val="00525594"/>
    <w:rsid w:val="00526A0E"/>
    <w:rsid w:val="005271FD"/>
    <w:rsid w:val="00527BB8"/>
    <w:rsid w:val="005300EC"/>
    <w:rsid w:val="0053075E"/>
    <w:rsid w:val="00531BEA"/>
    <w:rsid w:val="0053219D"/>
    <w:rsid w:val="00533295"/>
    <w:rsid w:val="00533895"/>
    <w:rsid w:val="005342D7"/>
    <w:rsid w:val="005345D8"/>
    <w:rsid w:val="00535307"/>
    <w:rsid w:val="00535DAE"/>
    <w:rsid w:val="005410A3"/>
    <w:rsid w:val="00541B89"/>
    <w:rsid w:val="00543D59"/>
    <w:rsid w:val="00544805"/>
    <w:rsid w:val="005455B3"/>
    <w:rsid w:val="00546033"/>
    <w:rsid w:val="005462D8"/>
    <w:rsid w:val="00547262"/>
    <w:rsid w:val="00547B9B"/>
    <w:rsid w:val="00550B4C"/>
    <w:rsid w:val="0055585D"/>
    <w:rsid w:val="00556920"/>
    <w:rsid w:val="005601BD"/>
    <w:rsid w:val="00560A83"/>
    <w:rsid w:val="00560C7E"/>
    <w:rsid w:val="00567279"/>
    <w:rsid w:val="005705F5"/>
    <w:rsid w:val="00571AFF"/>
    <w:rsid w:val="00571F31"/>
    <w:rsid w:val="005721AA"/>
    <w:rsid w:val="00572226"/>
    <w:rsid w:val="00572ACA"/>
    <w:rsid w:val="00580B6F"/>
    <w:rsid w:val="005822C2"/>
    <w:rsid w:val="00583BFD"/>
    <w:rsid w:val="00584D7D"/>
    <w:rsid w:val="00584ECB"/>
    <w:rsid w:val="005854CB"/>
    <w:rsid w:val="00585574"/>
    <w:rsid w:val="00585CA2"/>
    <w:rsid w:val="00586494"/>
    <w:rsid w:val="00591519"/>
    <w:rsid w:val="00592619"/>
    <w:rsid w:val="005933E1"/>
    <w:rsid w:val="00593ACF"/>
    <w:rsid w:val="00593C3F"/>
    <w:rsid w:val="00594188"/>
    <w:rsid w:val="00594613"/>
    <w:rsid w:val="00595310"/>
    <w:rsid w:val="00595755"/>
    <w:rsid w:val="005A2042"/>
    <w:rsid w:val="005A2874"/>
    <w:rsid w:val="005A42D6"/>
    <w:rsid w:val="005A4A3C"/>
    <w:rsid w:val="005A5FAF"/>
    <w:rsid w:val="005A6BE6"/>
    <w:rsid w:val="005A7311"/>
    <w:rsid w:val="005A7936"/>
    <w:rsid w:val="005B01AD"/>
    <w:rsid w:val="005B066E"/>
    <w:rsid w:val="005B1260"/>
    <w:rsid w:val="005B2664"/>
    <w:rsid w:val="005B3DC9"/>
    <w:rsid w:val="005B42C4"/>
    <w:rsid w:val="005B4312"/>
    <w:rsid w:val="005B4604"/>
    <w:rsid w:val="005B496A"/>
    <w:rsid w:val="005B4FC7"/>
    <w:rsid w:val="005B70C3"/>
    <w:rsid w:val="005B7870"/>
    <w:rsid w:val="005B7DE7"/>
    <w:rsid w:val="005C3DB6"/>
    <w:rsid w:val="005C4320"/>
    <w:rsid w:val="005C5371"/>
    <w:rsid w:val="005C585D"/>
    <w:rsid w:val="005C628D"/>
    <w:rsid w:val="005C7D77"/>
    <w:rsid w:val="005C7FA3"/>
    <w:rsid w:val="005D1570"/>
    <w:rsid w:val="005D2687"/>
    <w:rsid w:val="005D380B"/>
    <w:rsid w:val="005D3EA1"/>
    <w:rsid w:val="005D5248"/>
    <w:rsid w:val="005D5B68"/>
    <w:rsid w:val="005D6101"/>
    <w:rsid w:val="005D6434"/>
    <w:rsid w:val="005D7B35"/>
    <w:rsid w:val="005D7E74"/>
    <w:rsid w:val="005E1C85"/>
    <w:rsid w:val="005E2042"/>
    <w:rsid w:val="005E208B"/>
    <w:rsid w:val="005E59B5"/>
    <w:rsid w:val="005F14FE"/>
    <w:rsid w:val="005F1524"/>
    <w:rsid w:val="005F195D"/>
    <w:rsid w:val="005F1CDD"/>
    <w:rsid w:val="005F1DE7"/>
    <w:rsid w:val="005F3380"/>
    <w:rsid w:val="005F447A"/>
    <w:rsid w:val="005F5EB8"/>
    <w:rsid w:val="005F6520"/>
    <w:rsid w:val="005F70ED"/>
    <w:rsid w:val="005F7208"/>
    <w:rsid w:val="005F75A3"/>
    <w:rsid w:val="0060056D"/>
    <w:rsid w:val="006007D6"/>
    <w:rsid w:val="00600A87"/>
    <w:rsid w:val="006013A1"/>
    <w:rsid w:val="00602B7F"/>
    <w:rsid w:val="00602EA4"/>
    <w:rsid w:val="00603CD4"/>
    <w:rsid w:val="0060497C"/>
    <w:rsid w:val="00606F7E"/>
    <w:rsid w:val="00610772"/>
    <w:rsid w:val="00611C14"/>
    <w:rsid w:val="0061273D"/>
    <w:rsid w:val="00614B90"/>
    <w:rsid w:val="00614DCE"/>
    <w:rsid w:val="00615DBC"/>
    <w:rsid w:val="00617C63"/>
    <w:rsid w:val="00620ECE"/>
    <w:rsid w:val="00622681"/>
    <w:rsid w:val="0062360D"/>
    <w:rsid w:val="00623F71"/>
    <w:rsid w:val="00624FF3"/>
    <w:rsid w:val="0062593F"/>
    <w:rsid w:val="00626B46"/>
    <w:rsid w:val="006278E0"/>
    <w:rsid w:val="00627FAC"/>
    <w:rsid w:val="00631CA7"/>
    <w:rsid w:val="006339CC"/>
    <w:rsid w:val="006342C2"/>
    <w:rsid w:val="006343CA"/>
    <w:rsid w:val="00634881"/>
    <w:rsid w:val="00634982"/>
    <w:rsid w:val="00635BBD"/>
    <w:rsid w:val="006404DE"/>
    <w:rsid w:val="006424ED"/>
    <w:rsid w:val="00642754"/>
    <w:rsid w:val="00644882"/>
    <w:rsid w:val="00644C9D"/>
    <w:rsid w:val="0064507F"/>
    <w:rsid w:val="006456C3"/>
    <w:rsid w:val="00646C94"/>
    <w:rsid w:val="00647F4A"/>
    <w:rsid w:val="00651001"/>
    <w:rsid w:val="00655F35"/>
    <w:rsid w:val="0065665D"/>
    <w:rsid w:val="00660A3A"/>
    <w:rsid w:val="00660E1E"/>
    <w:rsid w:val="0066147E"/>
    <w:rsid w:val="00661630"/>
    <w:rsid w:val="00661F51"/>
    <w:rsid w:val="0066241A"/>
    <w:rsid w:val="0066269D"/>
    <w:rsid w:val="00666828"/>
    <w:rsid w:val="006700CB"/>
    <w:rsid w:val="0067240C"/>
    <w:rsid w:val="00673B8F"/>
    <w:rsid w:val="006741F2"/>
    <w:rsid w:val="00674426"/>
    <w:rsid w:val="006750F9"/>
    <w:rsid w:val="006756E4"/>
    <w:rsid w:val="00675745"/>
    <w:rsid w:val="006758FF"/>
    <w:rsid w:val="00675FB9"/>
    <w:rsid w:val="00676B51"/>
    <w:rsid w:val="00680FC5"/>
    <w:rsid w:val="006824CB"/>
    <w:rsid w:val="00686D43"/>
    <w:rsid w:val="00687954"/>
    <w:rsid w:val="006939F8"/>
    <w:rsid w:val="00693CE5"/>
    <w:rsid w:val="006943F7"/>
    <w:rsid w:val="0069492E"/>
    <w:rsid w:val="006962F0"/>
    <w:rsid w:val="00696D20"/>
    <w:rsid w:val="006A04AD"/>
    <w:rsid w:val="006A07DE"/>
    <w:rsid w:val="006A1384"/>
    <w:rsid w:val="006A141E"/>
    <w:rsid w:val="006A69C4"/>
    <w:rsid w:val="006A70CB"/>
    <w:rsid w:val="006A7532"/>
    <w:rsid w:val="006A7546"/>
    <w:rsid w:val="006A7ADE"/>
    <w:rsid w:val="006B21B7"/>
    <w:rsid w:val="006B21E9"/>
    <w:rsid w:val="006B25FC"/>
    <w:rsid w:val="006B282E"/>
    <w:rsid w:val="006B312A"/>
    <w:rsid w:val="006B32BF"/>
    <w:rsid w:val="006B45C3"/>
    <w:rsid w:val="006B477A"/>
    <w:rsid w:val="006B485E"/>
    <w:rsid w:val="006B4A17"/>
    <w:rsid w:val="006B523A"/>
    <w:rsid w:val="006B5866"/>
    <w:rsid w:val="006B5CCC"/>
    <w:rsid w:val="006B6027"/>
    <w:rsid w:val="006B76C2"/>
    <w:rsid w:val="006C0A88"/>
    <w:rsid w:val="006C2F90"/>
    <w:rsid w:val="006C4051"/>
    <w:rsid w:val="006C5560"/>
    <w:rsid w:val="006C5A7F"/>
    <w:rsid w:val="006C6A67"/>
    <w:rsid w:val="006C6B4E"/>
    <w:rsid w:val="006C7890"/>
    <w:rsid w:val="006C7B04"/>
    <w:rsid w:val="006C7F03"/>
    <w:rsid w:val="006D0953"/>
    <w:rsid w:val="006D3C80"/>
    <w:rsid w:val="006D3E64"/>
    <w:rsid w:val="006D3EEB"/>
    <w:rsid w:val="006D4914"/>
    <w:rsid w:val="006D67BD"/>
    <w:rsid w:val="006D6F8D"/>
    <w:rsid w:val="006E1B17"/>
    <w:rsid w:val="006E27ED"/>
    <w:rsid w:val="006E39D6"/>
    <w:rsid w:val="006E7A2E"/>
    <w:rsid w:val="006F0123"/>
    <w:rsid w:val="006F1160"/>
    <w:rsid w:val="006F1447"/>
    <w:rsid w:val="006F1D32"/>
    <w:rsid w:val="006F1F92"/>
    <w:rsid w:val="006F29A6"/>
    <w:rsid w:val="006F2A35"/>
    <w:rsid w:val="006F2B6E"/>
    <w:rsid w:val="006F363E"/>
    <w:rsid w:val="006F368E"/>
    <w:rsid w:val="006F49C4"/>
    <w:rsid w:val="006F4B46"/>
    <w:rsid w:val="006F5C4D"/>
    <w:rsid w:val="006F7BA9"/>
    <w:rsid w:val="006F7CB0"/>
    <w:rsid w:val="006F7F4B"/>
    <w:rsid w:val="00701DEA"/>
    <w:rsid w:val="00701FFE"/>
    <w:rsid w:val="00702105"/>
    <w:rsid w:val="007034B5"/>
    <w:rsid w:val="00703653"/>
    <w:rsid w:val="007045DF"/>
    <w:rsid w:val="00704873"/>
    <w:rsid w:val="00704A77"/>
    <w:rsid w:val="00705C57"/>
    <w:rsid w:val="007060A8"/>
    <w:rsid w:val="00706BF1"/>
    <w:rsid w:val="00706FAF"/>
    <w:rsid w:val="007108DD"/>
    <w:rsid w:val="0071133D"/>
    <w:rsid w:val="00711DF5"/>
    <w:rsid w:val="00711E24"/>
    <w:rsid w:val="0071258D"/>
    <w:rsid w:val="00712D34"/>
    <w:rsid w:val="00713A5F"/>
    <w:rsid w:val="00715920"/>
    <w:rsid w:val="00717803"/>
    <w:rsid w:val="00717E87"/>
    <w:rsid w:val="007204A6"/>
    <w:rsid w:val="0072271E"/>
    <w:rsid w:val="00722956"/>
    <w:rsid w:val="0072320C"/>
    <w:rsid w:val="007238F2"/>
    <w:rsid w:val="00723A0E"/>
    <w:rsid w:val="0072619B"/>
    <w:rsid w:val="00726341"/>
    <w:rsid w:val="007270BB"/>
    <w:rsid w:val="0073006C"/>
    <w:rsid w:val="0073036F"/>
    <w:rsid w:val="00731349"/>
    <w:rsid w:val="00731496"/>
    <w:rsid w:val="0073275B"/>
    <w:rsid w:val="00733168"/>
    <w:rsid w:val="00733BAF"/>
    <w:rsid w:val="00734CDE"/>
    <w:rsid w:val="007357FB"/>
    <w:rsid w:val="00735E3C"/>
    <w:rsid w:val="007368AF"/>
    <w:rsid w:val="007379B7"/>
    <w:rsid w:val="00737E7D"/>
    <w:rsid w:val="00740826"/>
    <w:rsid w:val="007412A8"/>
    <w:rsid w:val="00741682"/>
    <w:rsid w:val="00741EDA"/>
    <w:rsid w:val="007421A6"/>
    <w:rsid w:val="00743706"/>
    <w:rsid w:val="007443BE"/>
    <w:rsid w:val="007447BE"/>
    <w:rsid w:val="00744889"/>
    <w:rsid w:val="00744980"/>
    <w:rsid w:val="00745171"/>
    <w:rsid w:val="007462CE"/>
    <w:rsid w:val="00752860"/>
    <w:rsid w:val="007528BB"/>
    <w:rsid w:val="00753B23"/>
    <w:rsid w:val="007543A2"/>
    <w:rsid w:val="00755903"/>
    <w:rsid w:val="007572D8"/>
    <w:rsid w:val="00762EEB"/>
    <w:rsid w:val="00763970"/>
    <w:rsid w:val="00764DB9"/>
    <w:rsid w:val="007650B8"/>
    <w:rsid w:val="00765AD4"/>
    <w:rsid w:val="00765B6C"/>
    <w:rsid w:val="00765E59"/>
    <w:rsid w:val="00767389"/>
    <w:rsid w:val="00770A9F"/>
    <w:rsid w:val="00770C38"/>
    <w:rsid w:val="00770FE1"/>
    <w:rsid w:val="00772610"/>
    <w:rsid w:val="00772DA0"/>
    <w:rsid w:val="007748C7"/>
    <w:rsid w:val="007801D3"/>
    <w:rsid w:val="00781177"/>
    <w:rsid w:val="007811A3"/>
    <w:rsid w:val="00781574"/>
    <w:rsid w:val="00782C64"/>
    <w:rsid w:val="00783431"/>
    <w:rsid w:val="00786937"/>
    <w:rsid w:val="007872A3"/>
    <w:rsid w:val="007902E8"/>
    <w:rsid w:val="00790820"/>
    <w:rsid w:val="007A0697"/>
    <w:rsid w:val="007A0B7B"/>
    <w:rsid w:val="007A0C50"/>
    <w:rsid w:val="007A2860"/>
    <w:rsid w:val="007A31D0"/>
    <w:rsid w:val="007A3725"/>
    <w:rsid w:val="007A38A1"/>
    <w:rsid w:val="007A43EE"/>
    <w:rsid w:val="007A59EF"/>
    <w:rsid w:val="007A5B77"/>
    <w:rsid w:val="007A6763"/>
    <w:rsid w:val="007A77F0"/>
    <w:rsid w:val="007B0B32"/>
    <w:rsid w:val="007B1EBC"/>
    <w:rsid w:val="007B34C7"/>
    <w:rsid w:val="007B3F1D"/>
    <w:rsid w:val="007B481E"/>
    <w:rsid w:val="007B537D"/>
    <w:rsid w:val="007B6055"/>
    <w:rsid w:val="007B6072"/>
    <w:rsid w:val="007B65B6"/>
    <w:rsid w:val="007B6DA2"/>
    <w:rsid w:val="007B7263"/>
    <w:rsid w:val="007B7C3D"/>
    <w:rsid w:val="007C1053"/>
    <w:rsid w:val="007C25E1"/>
    <w:rsid w:val="007C2982"/>
    <w:rsid w:val="007C320D"/>
    <w:rsid w:val="007C4BA3"/>
    <w:rsid w:val="007C6593"/>
    <w:rsid w:val="007C6E64"/>
    <w:rsid w:val="007D0649"/>
    <w:rsid w:val="007D226D"/>
    <w:rsid w:val="007D4F86"/>
    <w:rsid w:val="007D5A5E"/>
    <w:rsid w:val="007D6311"/>
    <w:rsid w:val="007D78E0"/>
    <w:rsid w:val="007E30E7"/>
    <w:rsid w:val="007E46D7"/>
    <w:rsid w:val="007E4B47"/>
    <w:rsid w:val="007E4C0B"/>
    <w:rsid w:val="007E4C82"/>
    <w:rsid w:val="007E6F6C"/>
    <w:rsid w:val="007F058F"/>
    <w:rsid w:val="007F1A7E"/>
    <w:rsid w:val="007F2D50"/>
    <w:rsid w:val="007F3BB5"/>
    <w:rsid w:val="007F4048"/>
    <w:rsid w:val="007F4A9A"/>
    <w:rsid w:val="007F524E"/>
    <w:rsid w:val="007F53F3"/>
    <w:rsid w:val="007F5CE6"/>
    <w:rsid w:val="007F670B"/>
    <w:rsid w:val="008007AB"/>
    <w:rsid w:val="008015D9"/>
    <w:rsid w:val="008016CA"/>
    <w:rsid w:val="00802717"/>
    <w:rsid w:val="00804A68"/>
    <w:rsid w:val="008052E8"/>
    <w:rsid w:val="0080637D"/>
    <w:rsid w:val="00806E3D"/>
    <w:rsid w:val="00810714"/>
    <w:rsid w:val="008107F2"/>
    <w:rsid w:val="00810E3E"/>
    <w:rsid w:val="00811328"/>
    <w:rsid w:val="00811F19"/>
    <w:rsid w:val="00812139"/>
    <w:rsid w:val="0081241A"/>
    <w:rsid w:val="00812619"/>
    <w:rsid w:val="00813F50"/>
    <w:rsid w:val="0081599D"/>
    <w:rsid w:val="00815B08"/>
    <w:rsid w:val="00816216"/>
    <w:rsid w:val="00816A65"/>
    <w:rsid w:val="0081750F"/>
    <w:rsid w:val="00820BCB"/>
    <w:rsid w:val="00820C61"/>
    <w:rsid w:val="008220F3"/>
    <w:rsid w:val="0082353D"/>
    <w:rsid w:val="008256B6"/>
    <w:rsid w:val="0082691E"/>
    <w:rsid w:val="00827EF8"/>
    <w:rsid w:val="008309BC"/>
    <w:rsid w:val="00830ED3"/>
    <w:rsid w:val="00831178"/>
    <w:rsid w:val="0083194B"/>
    <w:rsid w:val="00831FCE"/>
    <w:rsid w:val="00832DC3"/>
    <w:rsid w:val="00834B56"/>
    <w:rsid w:val="00835914"/>
    <w:rsid w:val="00836737"/>
    <w:rsid w:val="008408B7"/>
    <w:rsid w:val="00840F22"/>
    <w:rsid w:val="00842BBD"/>
    <w:rsid w:val="00842C50"/>
    <w:rsid w:val="00842D57"/>
    <w:rsid w:val="00843129"/>
    <w:rsid w:val="0084417B"/>
    <w:rsid w:val="008448A9"/>
    <w:rsid w:val="00844B84"/>
    <w:rsid w:val="00845774"/>
    <w:rsid w:val="00846FE4"/>
    <w:rsid w:val="008474EA"/>
    <w:rsid w:val="00847A31"/>
    <w:rsid w:val="008504D9"/>
    <w:rsid w:val="00850DAD"/>
    <w:rsid w:val="008511FA"/>
    <w:rsid w:val="00852620"/>
    <w:rsid w:val="00852937"/>
    <w:rsid w:val="00854A92"/>
    <w:rsid w:val="008607C9"/>
    <w:rsid w:val="0086142C"/>
    <w:rsid w:val="008618DF"/>
    <w:rsid w:val="008630BF"/>
    <w:rsid w:val="00864E2B"/>
    <w:rsid w:val="00867782"/>
    <w:rsid w:val="00867865"/>
    <w:rsid w:val="0087016A"/>
    <w:rsid w:val="00870CB2"/>
    <w:rsid w:val="008722C9"/>
    <w:rsid w:val="00873F29"/>
    <w:rsid w:val="00874F7E"/>
    <w:rsid w:val="00875A3F"/>
    <w:rsid w:val="0087633A"/>
    <w:rsid w:val="00877477"/>
    <w:rsid w:val="00877950"/>
    <w:rsid w:val="00880478"/>
    <w:rsid w:val="00880881"/>
    <w:rsid w:val="008821D2"/>
    <w:rsid w:val="008822D2"/>
    <w:rsid w:val="00882968"/>
    <w:rsid w:val="00883599"/>
    <w:rsid w:val="00884BED"/>
    <w:rsid w:val="00886741"/>
    <w:rsid w:val="008870D2"/>
    <w:rsid w:val="00887DA5"/>
    <w:rsid w:val="008923A4"/>
    <w:rsid w:val="00892C3B"/>
    <w:rsid w:val="00895790"/>
    <w:rsid w:val="008964BA"/>
    <w:rsid w:val="008A07C6"/>
    <w:rsid w:val="008A080B"/>
    <w:rsid w:val="008A0BD4"/>
    <w:rsid w:val="008A1C66"/>
    <w:rsid w:val="008A2F9F"/>
    <w:rsid w:val="008A3277"/>
    <w:rsid w:val="008A3511"/>
    <w:rsid w:val="008A3A49"/>
    <w:rsid w:val="008A546F"/>
    <w:rsid w:val="008A7EF5"/>
    <w:rsid w:val="008A7F9D"/>
    <w:rsid w:val="008B095B"/>
    <w:rsid w:val="008B1081"/>
    <w:rsid w:val="008B1376"/>
    <w:rsid w:val="008B1791"/>
    <w:rsid w:val="008B3596"/>
    <w:rsid w:val="008B4B84"/>
    <w:rsid w:val="008B5658"/>
    <w:rsid w:val="008B6443"/>
    <w:rsid w:val="008B7528"/>
    <w:rsid w:val="008C0F3B"/>
    <w:rsid w:val="008C1F44"/>
    <w:rsid w:val="008C2A20"/>
    <w:rsid w:val="008C48A0"/>
    <w:rsid w:val="008C65E1"/>
    <w:rsid w:val="008C7B55"/>
    <w:rsid w:val="008C7D5A"/>
    <w:rsid w:val="008D22A9"/>
    <w:rsid w:val="008D458E"/>
    <w:rsid w:val="008E0502"/>
    <w:rsid w:val="008E0AFE"/>
    <w:rsid w:val="008E0EF6"/>
    <w:rsid w:val="008E2E0B"/>
    <w:rsid w:val="008E38E9"/>
    <w:rsid w:val="008E3CDA"/>
    <w:rsid w:val="008E406B"/>
    <w:rsid w:val="008E4BC7"/>
    <w:rsid w:val="008E55E2"/>
    <w:rsid w:val="008E5609"/>
    <w:rsid w:val="008E5F8C"/>
    <w:rsid w:val="008E6599"/>
    <w:rsid w:val="008E74B7"/>
    <w:rsid w:val="008E7CAF"/>
    <w:rsid w:val="008F01F8"/>
    <w:rsid w:val="008F04AB"/>
    <w:rsid w:val="008F1C9A"/>
    <w:rsid w:val="008F1EB2"/>
    <w:rsid w:val="008F41FE"/>
    <w:rsid w:val="008F67D6"/>
    <w:rsid w:val="008F68C4"/>
    <w:rsid w:val="008F7E02"/>
    <w:rsid w:val="00900B84"/>
    <w:rsid w:val="00900F87"/>
    <w:rsid w:val="00902425"/>
    <w:rsid w:val="0090279E"/>
    <w:rsid w:val="009027B1"/>
    <w:rsid w:val="00902AA2"/>
    <w:rsid w:val="0090309D"/>
    <w:rsid w:val="009041D5"/>
    <w:rsid w:val="009053FC"/>
    <w:rsid w:val="009077F8"/>
    <w:rsid w:val="00907F6C"/>
    <w:rsid w:val="00910408"/>
    <w:rsid w:val="009107F8"/>
    <w:rsid w:val="00910F69"/>
    <w:rsid w:val="009112A3"/>
    <w:rsid w:val="00912039"/>
    <w:rsid w:val="00912220"/>
    <w:rsid w:val="00913D0A"/>
    <w:rsid w:val="00914584"/>
    <w:rsid w:val="009177CB"/>
    <w:rsid w:val="00920945"/>
    <w:rsid w:val="00921206"/>
    <w:rsid w:val="009230DB"/>
    <w:rsid w:val="009234ED"/>
    <w:rsid w:val="00925D81"/>
    <w:rsid w:val="00925DB8"/>
    <w:rsid w:val="00927603"/>
    <w:rsid w:val="009276E2"/>
    <w:rsid w:val="00931440"/>
    <w:rsid w:val="00931D79"/>
    <w:rsid w:val="00932F43"/>
    <w:rsid w:val="009344F4"/>
    <w:rsid w:val="0093517B"/>
    <w:rsid w:val="00935534"/>
    <w:rsid w:val="0093649D"/>
    <w:rsid w:val="00936D4C"/>
    <w:rsid w:val="0094231C"/>
    <w:rsid w:val="00942E65"/>
    <w:rsid w:val="00942F8C"/>
    <w:rsid w:val="00943ADF"/>
    <w:rsid w:val="00943B3F"/>
    <w:rsid w:val="009450C6"/>
    <w:rsid w:val="009464CB"/>
    <w:rsid w:val="0094692D"/>
    <w:rsid w:val="009508F0"/>
    <w:rsid w:val="009524F4"/>
    <w:rsid w:val="0095412C"/>
    <w:rsid w:val="00954A76"/>
    <w:rsid w:val="00955303"/>
    <w:rsid w:val="00956860"/>
    <w:rsid w:val="00956E2A"/>
    <w:rsid w:val="00960E54"/>
    <w:rsid w:val="00961004"/>
    <w:rsid w:val="009615C4"/>
    <w:rsid w:val="00961E8D"/>
    <w:rsid w:val="00963D51"/>
    <w:rsid w:val="00964745"/>
    <w:rsid w:val="009673DD"/>
    <w:rsid w:val="009676B6"/>
    <w:rsid w:val="00967701"/>
    <w:rsid w:val="00967704"/>
    <w:rsid w:val="00967FE4"/>
    <w:rsid w:val="0097048C"/>
    <w:rsid w:val="00972FD0"/>
    <w:rsid w:val="0097369B"/>
    <w:rsid w:val="009740CC"/>
    <w:rsid w:val="0097475D"/>
    <w:rsid w:val="00974866"/>
    <w:rsid w:val="0098099C"/>
    <w:rsid w:val="00981EE5"/>
    <w:rsid w:val="00982D98"/>
    <w:rsid w:val="0098311D"/>
    <w:rsid w:val="0098377E"/>
    <w:rsid w:val="0098420B"/>
    <w:rsid w:val="009848AF"/>
    <w:rsid w:val="009853AB"/>
    <w:rsid w:val="009854BE"/>
    <w:rsid w:val="0098574B"/>
    <w:rsid w:val="00985DE5"/>
    <w:rsid w:val="00987077"/>
    <w:rsid w:val="009874FC"/>
    <w:rsid w:val="00990CC4"/>
    <w:rsid w:val="00991AD7"/>
    <w:rsid w:val="00993216"/>
    <w:rsid w:val="00996CCF"/>
    <w:rsid w:val="009A04B9"/>
    <w:rsid w:val="009A0706"/>
    <w:rsid w:val="009A18E9"/>
    <w:rsid w:val="009A1FFC"/>
    <w:rsid w:val="009A2CDF"/>
    <w:rsid w:val="009A3143"/>
    <w:rsid w:val="009A3872"/>
    <w:rsid w:val="009A3A47"/>
    <w:rsid w:val="009A3B2B"/>
    <w:rsid w:val="009A46AE"/>
    <w:rsid w:val="009B00F0"/>
    <w:rsid w:val="009B2DAC"/>
    <w:rsid w:val="009B2DDE"/>
    <w:rsid w:val="009B3E70"/>
    <w:rsid w:val="009B5F4C"/>
    <w:rsid w:val="009B69C6"/>
    <w:rsid w:val="009B7D44"/>
    <w:rsid w:val="009C038C"/>
    <w:rsid w:val="009C041F"/>
    <w:rsid w:val="009C0518"/>
    <w:rsid w:val="009C31F1"/>
    <w:rsid w:val="009C57B5"/>
    <w:rsid w:val="009D01B2"/>
    <w:rsid w:val="009D0F92"/>
    <w:rsid w:val="009D0FDF"/>
    <w:rsid w:val="009D106F"/>
    <w:rsid w:val="009D1556"/>
    <w:rsid w:val="009D1FC1"/>
    <w:rsid w:val="009D335F"/>
    <w:rsid w:val="009D348D"/>
    <w:rsid w:val="009D3C22"/>
    <w:rsid w:val="009D4B40"/>
    <w:rsid w:val="009D53F8"/>
    <w:rsid w:val="009E0691"/>
    <w:rsid w:val="009E0F2B"/>
    <w:rsid w:val="009E3693"/>
    <w:rsid w:val="009E3C64"/>
    <w:rsid w:val="009E4D76"/>
    <w:rsid w:val="009E54DA"/>
    <w:rsid w:val="009E5A65"/>
    <w:rsid w:val="009E5B00"/>
    <w:rsid w:val="009E5DD4"/>
    <w:rsid w:val="009E6354"/>
    <w:rsid w:val="009E6452"/>
    <w:rsid w:val="009E69EC"/>
    <w:rsid w:val="009E771B"/>
    <w:rsid w:val="009F0D31"/>
    <w:rsid w:val="009F0E43"/>
    <w:rsid w:val="009F1220"/>
    <w:rsid w:val="009F3197"/>
    <w:rsid w:val="009F37B1"/>
    <w:rsid w:val="009F5AD2"/>
    <w:rsid w:val="009F5FC2"/>
    <w:rsid w:val="009F6246"/>
    <w:rsid w:val="009F6DE9"/>
    <w:rsid w:val="009F7BDE"/>
    <w:rsid w:val="00A0299C"/>
    <w:rsid w:val="00A029DB"/>
    <w:rsid w:val="00A030D8"/>
    <w:rsid w:val="00A03FB0"/>
    <w:rsid w:val="00A0491D"/>
    <w:rsid w:val="00A04C95"/>
    <w:rsid w:val="00A04D13"/>
    <w:rsid w:val="00A05095"/>
    <w:rsid w:val="00A0575E"/>
    <w:rsid w:val="00A07253"/>
    <w:rsid w:val="00A073EB"/>
    <w:rsid w:val="00A07B09"/>
    <w:rsid w:val="00A12627"/>
    <w:rsid w:val="00A146DD"/>
    <w:rsid w:val="00A14860"/>
    <w:rsid w:val="00A16023"/>
    <w:rsid w:val="00A165E8"/>
    <w:rsid w:val="00A207F7"/>
    <w:rsid w:val="00A20C6E"/>
    <w:rsid w:val="00A2262E"/>
    <w:rsid w:val="00A22ACC"/>
    <w:rsid w:val="00A22B36"/>
    <w:rsid w:val="00A22B52"/>
    <w:rsid w:val="00A22CAC"/>
    <w:rsid w:val="00A2461D"/>
    <w:rsid w:val="00A303DB"/>
    <w:rsid w:val="00A3161E"/>
    <w:rsid w:val="00A32185"/>
    <w:rsid w:val="00A32729"/>
    <w:rsid w:val="00A32892"/>
    <w:rsid w:val="00A32B8C"/>
    <w:rsid w:val="00A3363B"/>
    <w:rsid w:val="00A34123"/>
    <w:rsid w:val="00A34A2E"/>
    <w:rsid w:val="00A35249"/>
    <w:rsid w:val="00A35F15"/>
    <w:rsid w:val="00A36BAD"/>
    <w:rsid w:val="00A373D1"/>
    <w:rsid w:val="00A378B8"/>
    <w:rsid w:val="00A40095"/>
    <w:rsid w:val="00A43F22"/>
    <w:rsid w:val="00A443A7"/>
    <w:rsid w:val="00A44CDB"/>
    <w:rsid w:val="00A45C63"/>
    <w:rsid w:val="00A470A7"/>
    <w:rsid w:val="00A508C3"/>
    <w:rsid w:val="00A51B82"/>
    <w:rsid w:val="00A5319D"/>
    <w:rsid w:val="00A54183"/>
    <w:rsid w:val="00A566C0"/>
    <w:rsid w:val="00A57CDB"/>
    <w:rsid w:val="00A60E02"/>
    <w:rsid w:val="00A615A3"/>
    <w:rsid w:val="00A61C5B"/>
    <w:rsid w:val="00A6206C"/>
    <w:rsid w:val="00A67D4E"/>
    <w:rsid w:val="00A67EB9"/>
    <w:rsid w:val="00A715AE"/>
    <w:rsid w:val="00A72F8F"/>
    <w:rsid w:val="00A730DB"/>
    <w:rsid w:val="00A735EE"/>
    <w:rsid w:val="00A741E4"/>
    <w:rsid w:val="00A743F3"/>
    <w:rsid w:val="00A74C08"/>
    <w:rsid w:val="00A80421"/>
    <w:rsid w:val="00A80666"/>
    <w:rsid w:val="00A8319D"/>
    <w:rsid w:val="00A83539"/>
    <w:rsid w:val="00A85ABC"/>
    <w:rsid w:val="00A90022"/>
    <w:rsid w:val="00A90115"/>
    <w:rsid w:val="00A90CA4"/>
    <w:rsid w:val="00A92197"/>
    <w:rsid w:val="00A927E3"/>
    <w:rsid w:val="00A94626"/>
    <w:rsid w:val="00A96048"/>
    <w:rsid w:val="00A976E7"/>
    <w:rsid w:val="00A97D54"/>
    <w:rsid w:val="00AA04E3"/>
    <w:rsid w:val="00AA10FA"/>
    <w:rsid w:val="00AA1CB1"/>
    <w:rsid w:val="00AA719E"/>
    <w:rsid w:val="00AA7595"/>
    <w:rsid w:val="00AA78E1"/>
    <w:rsid w:val="00AB08F6"/>
    <w:rsid w:val="00AB092A"/>
    <w:rsid w:val="00AB1D34"/>
    <w:rsid w:val="00AB1E5E"/>
    <w:rsid w:val="00AB20D5"/>
    <w:rsid w:val="00AB2D28"/>
    <w:rsid w:val="00AB309E"/>
    <w:rsid w:val="00AB3AAA"/>
    <w:rsid w:val="00AB46BF"/>
    <w:rsid w:val="00AB5421"/>
    <w:rsid w:val="00AB7975"/>
    <w:rsid w:val="00AB79FF"/>
    <w:rsid w:val="00AC0D87"/>
    <w:rsid w:val="00AC1EA9"/>
    <w:rsid w:val="00AC225F"/>
    <w:rsid w:val="00AC2F98"/>
    <w:rsid w:val="00AC3E95"/>
    <w:rsid w:val="00AC4611"/>
    <w:rsid w:val="00AC54DA"/>
    <w:rsid w:val="00AC58E5"/>
    <w:rsid w:val="00AC5B01"/>
    <w:rsid w:val="00AC5B15"/>
    <w:rsid w:val="00AC7DF2"/>
    <w:rsid w:val="00AD0633"/>
    <w:rsid w:val="00AD07DC"/>
    <w:rsid w:val="00AD0C5A"/>
    <w:rsid w:val="00AD0F9E"/>
    <w:rsid w:val="00AD147C"/>
    <w:rsid w:val="00AD2044"/>
    <w:rsid w:val="00AD37BB"/>
    <w:rsid w:val="00AD3A3E"/>
    <w:rsid w:val="00AD447C"/>
    <w:rsid w:val="00AD5459"/>
    <w:rsid w:val="00AD6A0D"/>
    <w:rsid w:val="00AD73F6"/>
    <w:rsid w:val="00AD79CD"/>
    <w:rsid w:val="00AE150F"/>
    <w:rsid w:val="00AE40BC"/>
    <w:rsid w:val="00AE5C5F"/>
    <w:rsid w:val="00AF02AD"/>
    <w:rsid w:val="00AF09E4"/>
    <w:rsid w:val="00AF0A0B"/>
    <w:rsid w:val="00AF1B7C"/>
    <w:rsid w:val="00AF1F94"/>
    <w:rsid w:val="00AF439E"/>
    <w:rsid w:val="00AF733F"/>
    <w:rsid w:val="00AF74E9"/>
    <w:rsid w:val="00AF75E4"/>
    <w:rsid w:val="00B006E7"/>
    <w:rsid w:val="00B02513"/>
    <w:rsid w:val="00B03CDC"/>
    <w:rsid w:val="00B03F2E"/>
    <w:rsid w:val="00B042E7"/>
    <w:rsid w:val="00B05BB2"/>
    <w:rsid w:val="00B061C9"/>
    <w:rsid w:val="00B06242"/>
    <w:rsid w:val="00B07221"/>
    <w:rsid w:val="00B10EB5"/>
    <w:rsid w:val="00B11250"/>
    <w:rsid w:val="00B11390"/>
    <w:rsid w:val="00B12011"/>
    <w:rsid w:val="00B12023"/>
    <w:rsid w:val="00B1237E"/>
    <w:rsid w:val="00B138C9"/>
    <w:rsid w:val="00B13CE4"/>
    <w:rsid w:val="00B13D19"/>
    <w:rsid w:val="00B1483C"/>
    <w:rsid w:val="00B14A41"/>
    <w:rsid w:val="00B155F6"/>
    <w:rsid w:val="00B15AC3"/>
    <w:rsid w:val="00B15BFE"/>
    <w:rsid w:val="00B1664D"/>
    <w:rsid w:val="00B226EF"/>
    <w:rsid w:val="00B23800"/>
    <w:rsid w:val="00B24BAA"/>
    <w:rsid w:val="00B257A0"/>
    <w:rsid w:val="00B26B0F"/>
    <w:rsid w:val="00B2780B"/>
    <w:rsid w:val="00B27C84"/>
    <w:rsid w:val="00B30303"/>
    <w:rsid w:val="00B31BCF"/>
    <w:rsid w:val="00B32168"/>
    <w:rsid w:val="00B326F8"/>
    <w:rsid w:val="00B33C3E"/>
    <w:rsid w:val="00B34C75"/>
    <w:rsid w:val="00B355F5"/>
    <w:rsid w:val="00B360FE"/>
    <w:rsid w:val="00B4141F"/>
    <w:rsid w:val="00B4158A"/>
    <w:rsid w:val="00B41D84"/>
    <w:rsid w:val="00B41FDE"/>
    <w:rsid w:val="00B42940"/>
    <w:rsid w:val="00B42A99"/>
    <w:rsid w:val="00B4392C"/>
    <w:rsid w:val="00B46CD2"/>
    <w:rsid w:val="00B50083"/>
    <w:rsid w:val="00B504EB"/>
    <w:rsid w:val="00B5079E"/>
    <w:rsid w:val="00B5176D"/>
    <w:rsid w:val="00B51D5D"/>
    <w:rsid w:val="00B52210"/>
    <w:rsid w:val="00B5496C"/>
    <w:rsid w:val="00B54FC6"/>
    <w:rsid w:val="00B60202"/>
    <w:rsid w:val="00B60E6C"/>
    <w:rsid w:val="00B62CBF"/>
    <w:rsid w:val="00B64AC5"/>
    <w:rsid w:val="00B665C2"/>
    <w:rsid w:val="00B67DA5"/>
    <w:rsid w:val="00B734F2"/>
    <w:rsid w:val="00B737D1"/>
    <w:rsid w:val="00B7393E"/>
    <w:rsid w:val="00B7526E"/>
    <w:rsid w:val="00B75E5D"/>
    <w:rsid w:val="00B76702"/>
    <w:rsid w:val="00B771A9"/>
    <w:rsid w:val="00B77419"/>
    <w:rsid w:val="00B7741F"/>
    <w:rsid w:val="00B77C89"/>
    <w:rsid w:val="00B77E8B"/>
    <w:rsid w:val="00B80F8F"/>
    <w:rsid w:val="00B81538"/>
    <w:rsid w:val="00B81B83"/>
    <w:rsid w:val="00B83D0E"/>
    <w:rsid w:val="00B83E42"/>
    <w:rsid w:val="00B85260"/>
    <w:rsid w:val="00B8561A"/>
    <w:rsid w:val="00B85FC8"/>
    <w:rsid w:val="00B86325"/>
    <w:rsid w:val="00B868B3"/>
    <w:rsid w:val="00B9035E"/>
    <w:rsid w:val="00B90B7D"/>
    <w:rsid w:val="00B96BC7"/>
    <w:rsid w:val="00B9774C"/>
    <w:rsid w:val="00BA077A"/>
    <w:rsid w:val="00BA20EA"/>
    <w:rsid w:val="00BA2D3A"/>
    <w:rsid w:val="00BA2E84"/>
    <w:rsid w:val="00BA3118"/>
    <w:rsid w:val="00BA4557"/>
    <w:rsid w:val="00BA4AD4"/>
    <w:rsid w:val="00BA525F"/>
    <w:rsid w:val="00BA57E2"/>
    <w:rsid w:val="00BA7C88"/>
    <w:rsid w:val="00BB1776"/>
    <w:rsid w:val="00BB1810"/>
    <w:rsid w:val="00BB296D"/>
    <w:rsid w:val="00BB2EAB"/>
    <w:rsid w:val="00BB388D"/>
    <w:rsid w:val="00BB3FED"/>
    <w:rsid w:val="00BB41C6"/>
    <w:rsid w:val="00BB6E98"/>
    <w:rsid w:val="00BB7D18"/>
    <w:rsid w:val="00BC096C"/>
    <w:rsid w:val="00BC0BBF"/>
    <w:rsid w:val="00BC33B0"/>
    <w:rsid w:val="00BC5EFD"/>
    <w:rsid w:val="00BC70B2"/>
    <w:rsid w:val="00BC7EA2"/>
    <w:rsid w:val="00BD0640"/>
    <w:rsid w:val="00BD0FC1"/>
    <w:rsid w:val="00BD2B4A"/>
    <w:rsid w:val="00BD3489"/>
    <w:rsid w:val="00BD3557"/>
    <w:rsid w:val="00BD50C9"/>
    <w:rsid w:val="00BD5EF7"/>
    <w:rsid w:val="00BD66A0"/>
    <w:rsid w:val="00BD6A53"/>
    <w:rsid w:val="00BD6C12"/>
    <w:rsid w:val="00BD744F"/>
    <w:rsid w:val="00BE0468"/>
    <w:rsid w:val="00BE0884"/>
    <w:rsid w:val="00BE16A9"/>
    <w:rsid w:val="00BE26C8"/>
    <w:rsid w:val="00BE331E"/>
    <w:rsid w:val="00BE3CEF"/>
    <w:rsid w:val="00BE5FDE"/>
    <w:rsid w:val="00BF051F"/>
    <w:rsid w:val="00BF0CE1"/>
    <w:rsid w:val="00BF13B8"/>
    <w:rsid w:val="00BF2CB9"/>
    <w:rsid w:val="00BF3D2A"/>
    <w:rsid w:val="00BF6547"/>
    <w:rsid w:val="00BF6B5E"/>
    <w:rsid w:val="00C00267"/>
    <w:rsid w:val="00C01678"/>
    <w:rsid w:val="00C01787"/>
    <w:rsid w:val="00C0196C"/>
    <w:rsid w:val="00C0230E"/>
    <w:rsid w:val="00C05432"/>
    <w:rsid w:val="00C05900"/>
    <w:rsid w:val="00C0788B"/>
    <w:rsid w:val="00C11190"/>
    <w:rsid w:val="00C1372E"/>
    <w:rsid w:val="00C137D2"/>
    <w:rsid w:val="00C14403"/>
    <w:rsid w:val="00C14A0E"/>
    <w:rsid w:val="00C15E33"/>
    <w:rsid w:val="00C167C7"/>
    <w:rsid w:val="00C17372"/>
    <w:rsid w:val="00C17BC0"/>
    <w:rsid w:val="00C21E82"/>
    <w:rsid w:val="00C22C96"/>
    <w:rsid w:val="00C24485"/>
    <w:rsid w:val="00C27286"/>
    <w:rsid w:val="00C30062"/>
    <w:rsid w:val="00C306EA"/>
    <w:rsid w:val="00C30D60"/>
    <w:rsid w:val="00C31C93"/>
    <w:rsid w:val="00C34935"/>
    <w:rsid w:val="00C3544D"/>
    <w:rsid w:val="00C36DCD"/>
    <w:rsid w:val="00C370A5"/>
    <w:rsid w:val="00C371B1"/>
    <w:rsid w:val="00C37F5A"/>
    <w:rsid w:val="00C4052A"/>
    <w:rsid w:val="00C409F7"/>
    <w:rsid w:val="00C40F21"/>
    <w:rsid w:val="00C41EDA"/>
    <w:rsid w:val="00C4277D"/>
    <w:rsid w:val="00C43653"/>
    <w:rsid w:val="00C44E33"/>
    <w:rsid w:val="00C46296"/>
    <w:rsid w:val="00C465DD"/>
    <w:rsid w:val="00C47069"/>
    <w:rsid w:val="00C47F0F"/>
    <w:rsid w:val="00C5005D"/>
    <w:rsid w:val="00C50224"/>
    <w:rsid w:val="00C51342"/>
    <w:rsid w:val="00C51A01"/>
    <w:rsid w:val="00C53C36"/>
    <w:rsid w:val="00C53C68"/>
    <w:rsid w:val="00C53F38"/>
    <w:rsid w:val="00C55613"/>
    <w:rsid w:val="00C55E16"/>
    <w:rsid w:val="00C567BA"/>
    <w:rsid w:val="00C610A9"/>
    <w:rsid w:val="00C62878"/>
    <w:rsid w:val="00C639EC"/>
    <w:rsid w:val="00C63C38"/>
    <w:rsid w:val="00C6473C"/>
    <w:rsid w:val="00C64FEF"/>
    <w:rsid w:val="00C65BB9"/>
    <w:rsid w:val="00C665F3"/>
    <w:rsid w:val="00C705E8"/>
    <w:rsid w:val="00C706BD"/>
    <w:rsid w:val="00C71285"/>
    <w:rsid w:val="00C72291"/>
    <w:rsid w:val="00C7412C"/>
    <w:rsid w:val="00C74799"/>
    <w:rsid w:val="00C75F9A"/>
    <w:rsid w:val="00C7707C"/>
    <w:rsid w:val="00C77112"/>
    <w:rsid w:val="00C80B74"/>
    <w:rsid w:val="00C8110A"/>
    <w:rsid w:val="00C8164C"/>
    <w:rsid w:val="00C8267D"/>
    <w:rsid w:val="00C8297C"/>
    <w:rsid w:val="00C82F32"/>
    <w:rsid w:val="00C83055"/>
    <w:rsid w:val="00C83182"/>
    <w:rsid w:val="00C83B28"/>
    <w:rsid w:val="00C8517A"/>
    <w:rsid w:val="00C852B8"/>
    <w:rsid w:val="00C86331"/>
    <w:rsid w:val="00C8798A"/>
    <w:rsid w:val="00C929A7"/>
    <w:rsid w:val="00C94B51"/>
    <w:rsid w:val="00C95EDA"/>
    <w:rsid w:val="00CA351C"/>
    <w:rsid w:val="00CA444B"/>
    <w:rsid w:val="00CA4C91"/>
    <w:rsid w:val="00CA4CD5"/>
    <w:rsid w:val="00CB04D1"/>
    <w:rsid w:val="00CB0756"/>
    <w:rsid w:val="00CB0FB3"/>
    <w:rsid w:val="00CB1A0B"/>
    <w:rsid w:val="00CB1C0F"/>
    <w:rsid w:val="00CB1FBC"/>
    <w:rsid w:val="00CB4933"/>
    <w:rsid w:val="00CB4C4D"/>
    <w:rsid w:val="00CB6A82"/>
    <w:rsid w:val="00CB7B76"/>
    <w:rsid w:val="00CB7DED"/>
    <w:rsid w:val="00CC06B0"/>
    <w:rsid w:val="00CC0E2A"/>
    <w:rsid w:val="00CC242F"/>
    <w:rsid w:val="00CC2F31"/>
    <w:rsid w:val="00CC36EA"/>
    <w:rsid w:val="00CC3751"/>
    <w:rsid w:val="00CC540A"/>
    <w:rsid w:val="00CC5F6A"/>
    <w:rsid w:val="00CC7016"/>
    <w:rsid w:val="00CC71CA"/>
    <w:rsid w:val="00CC7FA9"/>
    <w:rsid w:val="00CD19EE"/>
    <w:rsid w:val="00CD26D0"/>
    <w:rsid w:val="00CD2A02"/>
    <w:rsid w:val="00CD3195"/>
    <w:rsid w:val="00CD5150"/>
    <w:rsid w:val="00CD5703"/>
    <w:rsid w:val="00CD5AA9"/>
    <w:rsid w:val="00CD6751"/>
    <w:rsid w:val="00CD7832"/>
    <w:rsid w:val="00CE1335"/>
    <w:rsid w:val="00CE1396"/>
    <w:rsid w:val="00CE163F"/>
    <w:rsid w:val="00CE16B8"/>
    <w:rsid w:val="00CE2586"/>
    <w:rsid w:val="00CE433B"/>
    <w:rsid w:val="00CE62E9"/>
    <w:rsid w:val="00CE6391"/>
    <w:rsid w:val="00CE7AB9"/>
    <w:rsid w:val="00CF0376"/>
    <w:rsid w:val="00CF1DA7"/>
    <w:rsid w:val="00CF247E"/>
    <w:rsid w:val="00CF2717"/>
    <w:rsid w:val="00CF3606"/>
    <w:rsid w:val="00CF5459"/>
    <w:rsid w:val="00CF6B4B"/>
    <w:rsid w:val="00D00A0A"/>
    <w:rsid w:val="00D01EDA"/>
    <w:rsid w:val="00D02DA6"/>
    <w:rsid w:val="00D03D16"/>
    <w:rsid w:val="00D049B8"/>
    <w:rsid w:val="00D12C1D"/>
    <w:rsid w:val="00D12CA3"/>
    <w:rsid w:val="00D13683"/>
    <w:rsid w:val="00D1541E"/>
    <w:rsid w:val="00D1751E"/>
    <w:rsid w:val="00D224B6"/>
    <w:rsid w:val="00D23BB3"/>
    <w:rsid w:val="00D24FDC"/>
    <w:rsid w:val="00D25A0F"/>
    <w:rsid w:val="00D25A77"/>
    <w:rsid w:val="00D26136"/>
    <w:rsid w:val="00D264AC"/>
    <w:rsid w:val="00D30A4A"/>
    <w:rsid w:val="00D31CEC"/>
    <w:rsid w:val="00D31DBE"/>
    <w:rsid w:val="00D32E4B"/>
    <w:rsid w:val="00D330DE"/>
    <w:rsid w:val="00D344DD"/>
    <w:rsid w:val="00D34C23"/>
    <w:rsid w:val="00D36FF1"/>
    <w:rsid w:val="00D3720C"/>
    <w:rsid w:val="00D40FE3"/>
    <w:rsid w:val="00D421BC"/>
    <w:rsid w:val="00D42904"/>
    <w:rsid w:val="00D44405"/>
    <w:rsid w:val="00D448AC"/>
    <w:rsid w:val="00D44A69"/>
    <w:rsid w:val="00D46E9F"/>
    <w:rsid w:val="00D46F32"/>
    <w:rsid w:val="00D475C2"/>
    <w:rsid w:val="00D47E05"/>
    <w:rsid w:val="00D50ED7"/>
    <w:rsid w:val="00D517B9"/>
    <w:rsid w:val="00D540E6"/>
    <w:rsid w:val="00D54FB7"/>
    <w:rsid w:val="00D56B5A"/>
    <w:rsid w:val="00D616C5"/>
    <w:rsid w:val="00D618D7"/>
    <w:rsid w:val="00D62155"/>
    <w:rsid w:val="00D6258D"/>
    <w:rsid w:val="00D628D3"/>
    <w:rsid w:val="00D62935"/>
    <w:rsid w:val="00D62B2A"/>
    <w:rsid w:val="00D62FE9"/>
    <w:rsid w:val="00D63DD1"/>
    <w:rsid w:val="00D65DC2"/>
    <w:rsid w:val="00D715EF"/>
    <w:rsid w:val="00D7166E"/>
    <w:rsid w:val="00D72845"/>
    <w:rsid w:val="00D72F98"/>
    <w:rsid w:val="00D73F15"/>
    <w:rsid w:val="00D74F20"/>
    <w:rsid w:val="00D76EC8"/>
    <w:rsid w:val="00D80D6C"/>
    <w:rsid w:val="00D8190F"/>
    <w:rsid w:val="00D8337E"/>
    <w:rsid w:val="00D83904"/>
    <w:rsid w:val="00D8425B"/>
    <w:rsid w:val="00D84682"/>
    <w:rsid w:val="00D84BAC"/>
    <w:rsid w:val="00D8595A"/>
    <w:rsid w:val="00D86554"/>
    <w:rsid w:val="00D86763"/>
    <w:rsid w:val="00D872E1"/>
    <w:rsid w:val="00D87D78"/>
    <w:rsid w:val="00D92077"/>
    <w:rsid w:val="00D92104"/>
    <w:rsid w:val="00D93763"/>
    <w:rsid w:val="00D94B6C"/>
    <w:rsid w:val="00D95B32"/>
    <w:rsid w:val="00D9679E"/>
    <w:rsid w:val="00D96EFD"/>
    <w:rsid w:val="00D97DC2"/>
    <w:rsid w:val="00DA04BC"/>
    <w:rsid w:val="00DA05C9"/>
    <w:rsid w:val="00DA1A3B"/>
    <w:rsid w:val="00DA2285"/>
    <w:rsid w:val="00DA297B"/>
    <w:rsid w:val="00DA299F"/>
    <w:rsid w:val="00DA34F8"/>
    <w:rsid w:val="00DA3F19"/>
    <w:rsid w:val="00DA490E"/>
    <w:rsid w:val="00DA4B48"/>
    <w:rsid w:val="00DA4DFA"/>
    <w:rsid w:val="00DA52CF"/>
    <w:rsid w:val="00DA7F6D"/>
    <w:rsid w:val="00DB2A62"/>
    <w:rsid w:val="00DB2C8D"/>
    <w:rsid w:val="00DB2D25"/>
    <w:rsid w:val="00DB4CA7"/>
    <w:rsid w:val="00DB5233"/>
    <w:rsid w:val="00DB6030"/>
    <w:rsid w:val="00DC15BF"/>
    <w:rsid w:val="00DC15F2"/>
    <w:rsid w:val="00DC2241"/>
    <w:rsid w:val="00DC30E9"/>
    <w:rsid w:val="00DC3C7E"/>
    <w:rsid w:val="00DC45E1"/>
    <w:rsid w:val="00DC4BB1"/>
    <w:rsid w:val="00DC5223"/>
    <w:rsid w:val="00DC68EF"/>
    <w:rsid w:val="00DC6CB1"/>
    <w:rsid w:val="00DC6D01"/>
    <w:rsid w:val="00DC7717"/>
    <w:rsid w:val="00DC77D6"/>
    <w:rsid w:val="00DC7C87"/>
    <w:rsid w:val="00DD04D1"/>
    <w:rsid w:val="00DD1AAA"/>
    <w:rsid w:val="00DD1F7E"/>
    <w:rsid w:val="00DD2830"/>
    <w:rsid w:val="00DD5921"/>
    <w:rsid w:val="00DD75FE"/>
    <w:rsid w:val="00DE0BC3"/>
    <w:rsid w:val="00DE0EEC"/>
    <w:rsid w:val="00DE0F50"/>
    <w:rsid w:val="00DE1696"/>
    <w:rsid w:val="00DE1744"/>
    <w:rsid w:val="00DE2652"/>
    <w:rsid w:val="00DE393E"/>
    <w:rsid w:val="00DE3B91"/>
    <w:rsid w:val="00DE5FF4"/>
    <w:rsid w:val="00DE7E81"/>
    <w:rsid w:val="00DF2455"/>
    <w:rsid w:val="00DF3B1B"/>
    <w:rsid w:val="00DF43B3"/>
    <w:rsid w:val="00DF579B"/>
    <w:rsid w:val="00DF6519"/>
    <w:rsid w:val="00E00262"/>
    <w:rsid w:val="00E029C1"/>
    <w:rsid w:val="00E02F2B"/>
    <w:rsid w:val="00E03046"/>
    <w:rsid w:val="00E03B86"/>
    <w:rsid w:val="00E05055"/>
    <w:rsid w:val="00E05885"/>
    <w:rsid w:val="00E058CA"/>
    <w:rsid w:val="00E07F1F"/>
    <w:rsid w:val="00E07F30"/>
    <w:rsid w:val="00E1049F"/>
    <w:rsid w:val="00E10D7E"/>
    <w:rsid w:val="00E11637"/>
    <w:rsid w:val="00E13905"/>
    <w:rsid w:val="00E13BF3"/>
    <w:rsid w:val="00E13F8F"/>
    <w:rsid w:val="00E15533"/>
    <w:rsid w:val="00E157D0"/>
    <w:rsid w:val="00E15A12"/>
    <w:rsid w:val="00E15C5A"/>
    <w:rsid w:val="00E16B02"/>
    <w:rsid w:val="00E16B06"/>
    <w:rsid w:val="00E217A4"/>
    <w:rsid w:val="00E21E27"/>
    <w:rsid w:val="00E22BEC"/>
    <w:rsid w:val="00E22BEE"/>
    <w:rsid w:val="00E235B8"/>
    <w:rsid w:val="00E25970"/>
    <w:rsid w:val="00E2613F"/>
    <w:rsid w:val="00E26BDC"/>
    <w:rsid w:val="00E301A6"/>
    <w:rsid w:val="00E30AA6"/>
    <w:rsid w:val="00E31647"/>
    <w:rsid w:val="00E325D9"/>
    <w:rsid w:val="00E32CE2"/>
    <w:rsid w:val="00E33458"/>
    <w:rsid w:val="00E34B9C"/>
    <w:rsid w:val="00E3557E"/>
    <w:rsid w:val="00E35DCE"/>
    <w:rsid w:val="00E362B5"/>
    <w:rsid w:val="00E368FD"/>
    <w:rsid w:val="00E41C53"/>
    <w:rsid w:val="00E431E5"/>
    <w:rsid w:val="00E4354F"/>
    <w:rsid w:val="00E45C0F"/>
    <w:rsid w:val="00E4614E"/>
    <w:rsid w:val="00E46BE1"/>
    <w:rsid w:val="00E50A4D"/>
    <w:rsid w:val="00E517CC"/>
    <w:rsid w:val="00E52903"/>
    <w:rsid w:val="00E53A52"/>
    <w:rsid w:val="00E54591"/>
    <w:rsid w:val="00E55E3C"/>
    <w:rsid w:val="00E5628F"/>
    <w:rsid w:val="00E5643A"/>
    <w:rsid w:val="00E56636"/>
    <w:rsid w:val="00E578F1"/>
    <w:rsid w:val="00E57F7B"/>
    <w:rsid w:val="00E64B80"/>
    <w:rsid w:val="00E6524A"/>
    <w:rsid w:val="00E660CF"/>
    <w:rsid w:val="00E71675"/>
    <w:rsid w:val="00E71C68"/>
    <w:rsid w:val="00E73EEE"/>
    <w:rsid w:val="00E7562A"/>
    <w:rsid w:val="00E80324"/>
    <w:rsid w:val="00E81B38"/>
    <w:rsid w:val="00E849C4"/>
    <w:rsid w:val="00E868C6"/>
    <w:rsid w:val="00E86EB7"/>
    <w:rsid w:val="00E87B94"/>
    <w:rsid w:val="00E919C5"/>
    <w:rsid w:val="00E91CCB"/>
    <w:rsid w:val="00E93029"/>
    <w:rsid w:val="00E93299"/>
    <w:rsid w:val="00E93ED0"/>
    <w:rsid w:val="00E9516E"/>
    <w:rsid w:val="00E96221"/>
    <w:rsid w:val="00EA16E5"/>
    <w:rsid w:val="00EA1850"/>
    <w:rsid w:val="00EA293E"/>
    <w:rsid w:val="00EA4CF3"/>
    <w:rsid w:val="00EA50F3"/>
    <w:rsid w:val="00EA57A3"/>
    <w:rsid w:val="00EA64CA"/>
    <w:rsid w:val="00EB0A35"/>
    <w:rsid w:val="00EB11BB"/>
    <w:rsid w:val="00EB19F3"/>
    <w:rsid w:val="00EB273A"/>
    <w:rsid w:val="00EB2976"/>
    <w:rsid w:val="00EB42DA"/>
    <w:rsid w:val="00EB4A4E"/>
    <w:rsid w:val="00EB59A4"/>
    <w:rsid w:val="00EB5AEE"/>
    <w:rsid w:val="00EB61C2"/>
    <w:rsid w:val="00EB65CB"/>
    <w:rsid w:val="00EB6C8D"/>
    <w:rsid w:val="00EB6D03"/>
    <w:rsid w:val="00EB71D4"/>
    <w:rsid w:val="00EC0063"/>
    <w:rsid w:val="00EC07D4"/>
    <w:rsid w:val="00EC09B6"/>
    <w:rsid w:val="00EC5444"/>
    <w:rsid w:val="00ED05D3"/>
    <w:rsid w:val="00ED0E8E"/>
    <w:rsid w:val="00ED3315"/>
    <w:rsid w:val="00ED4225"/>
    <w:rsid w:val="00ED6803"/>
    <w:rsid w:val="00ED6845"/>
    <w:rsid w:val="00ED798F"/>
    <w:rsid w:val="00EE1B5A"/>
    <w:rsid w:val="00EE1B92"/>
    <w:rsid w:val="00EE24E5"/>
    <w:rsid w:val="00EE2601"/>
    <w:rsid w:val="00EE2F6C"/>
    <w:rsid w:val="00EE3738"/>
    <w:rsid w:val="00EE4835"/>
    <w:rsid w:val="00EE4B97"/>
    <w:rsid w:val="00EE4C74"/>
    <w:rsid w:val="00EE595D"/>
    <w:rsid w:val="00EE6DE0"/>
    <w:rsid w:val="00EF0D67"/>
    <w:rsid w:val="00EF198F"/>
    <w:rsid w:val="00EF25B5"/>
    <w:rsid w:val="00EF356C"/>
    <w:rsid w:val="00EF58FF"/>
    <w:rsid w:val="00EF5DD8"/>
    <w:rsid w:val="00EF6F2B"/>
    <w:rsid w:val="00F00553"/>
    <w:rsid w:val="00F039BF"/>
    <w:rsid w:val="00F044EE"/>
    <w:rsid w:val="00F07B98"/>
    <w:rsid w:val="00F1031F"/>
    <w:rsid w:val="00F10F4A"/>
    <w:rsid w:val="00F11313"/>
    <w:rsid w:val="00F1307A"/>
    <w:rsid w:val="00F1457C"/>
    <w:rsid w:val="00F14676"/>
    <w:rsid w:val="00F14FAD"/>
    <w:rsid w:val="00F15AAE"/>
    <w:rsid w:val="00F16403"/>
    <w:rsid w:val="00F17910"/>
    <w:rsid w:val="00F20B75"/>
    <w:rsid w:val="00F216A1"/>
    <w:rsid w:val="00F232B3"/>
    <w:rsid w:val="00F238CE"/>
    <w:rsid w:val="00F23AC0"/>
    <w:rsid w:val="00F2429A"/>
    <w:rsid w:val="00F24509"/>
    <w:rsid w:val="00F247A6"/>
    <w:rsid w:val="00F24C33"/>
    <w:rsid w:val="00F2504F"/>
    <w:rsid w:val="00F30971"/>
    <w:rsid w:val="00F30A84"/>
    <w:rsid w:val="00F31978"/>
    <w:rsid w:val="00F34DD6"/>
    <w:rsid w:val="00F351FD"/>
    <w:rsid w:val="00F354B0"/>
    <w:rsid w:val="00F354C4"/>
    <w:rsid w:val="00F3706E"/>
    <w:rsid w:val="00F37752"/>
    <w:rsid w:val="00F37864"/>
    <w:rsid w:val="00F40574"/>
    <w:rsid w:val="00F40BCF"/>
    <w:rsid w:val="00F419A2"/>
    <w:rsid w:val="00F43B65"/>
    <w:rsid w:val="00F44DCE"/>
    <w:rsid w:val="00F44F0E"/>
    <w:rsid w:val="00F45598"/>
    <w:rsid w:val="00F46BB0"/>
    <w:rsid w:val="00F4782D"/>
    <w:rsid w:val="00F503EA"/>
    <w:rsid w:val="00F50691"/>
    <w:rsid w:val="00F50772"/>
    <w:rsid w:val="00F519C2"/>
    <w:rsid w:val="00F51ADE"/>
    <w:rsid w:val="00F5240F"/>
    <w:rsid w:val="00F53200"/>
    <w:rsid w:val="00F549AA"/>
    <w:rsid w:val="00F56028"/>
    <w:rsid w:val="00F56033"/>
    <w:rsid w:val="00F56CCC"/>
    <w:rsid w:val="00F56E48"/>
    <w:rsid w:val="00F56F42"/>
    <w:rsid w:val="00F56FA5"/>
    <w:rsid w:val="00F57051"/>
    <w:rsid w:val="00F57CF6"/>
    <w:rsid w:val="00F60942"/>
    <w:rsid w:val="00F6240C"/>
    <w:rsid w:val="00F62629"/>
    <w:rsid w:val="00F629D7"/>
    <w:rsid w:val="00F63733"/>
    <w:rsid w:val="00F65C82"/>
    <w:rsid w:val="00F65D64"/>
    <w:rsid w:val="00F6680E"/>
    <w:rsid w:val="00F70014"/>
    <w:rsid w:val="00F70174"/>
    <w:rsid w:val="00F70CF3"/>
    <w:rsid w:val="00F714E4"/>
    <w:rsid w:val="00F715D8"/>
    <w:rsid w:val="00F72168"/>
    <w:rsid w:val="00F727B2"/>
    <w:rsid w:val="00F7289B"/>
    <w:rsid w:val="00F73357"/>
    <w:rsid w:val="00F74243"/>
    <w:rsid w:val="00F755D9"/>
    <w:rsid w:val="00F76FE7"/>
    <w:rsid w:val="00F771EB"/>
    <w:rsid w:val="00F77B46"/>
    <w:rsid w:val="00F80121"/>
    <w:rsid w:val="00F8012E"/>
    <w:rsid w:val="00F81495"/>
    <w:rsid w:val="00F82405"/>
    <w:rsid w:val="00F834A2"/>
    <w:rsid w:val="00F84681"/>
    <w:rsid w:val="00F84CAE"/>
    <w:rsid w:val="00F84E70"/>
    <w:rsid w:val="00F85DA3"/>
    <w:rsid w:val="00F86AE4"/>
    <w:rsid w:val="00F87302"/>
    <w:rsid w:val="00F87C57"/>
    <w:rsid w:val="00F9080F"/>
    <w:rsid w:val="00F913FB"/>
    <w:rsid w:val="00F91C97"/>
    <w:rsid w:val="00F93FE6"/>
    <w:rsid w:val="00F945B8"/>
    <w:rsid w:val="00F957A7"/>
    <w:rsid w:val="00FA0F40"/>
    <w:rsid w:val="00FA348A"/>
    <w:rsid w:val="00FA3734"/>
    <w:rsid w:val="00FA4BE9"/>
    <w:rsid w:val="00FA4D9D"/>
    <w:rsid w:val="00FA5003"/>
    <w:rsid w:val="00FA651E"/>
    <w:rsid w:val="00FB456A"/>
    <w:rsid w:val="00FB6625"/>
    <w:rsid w:val="00FB77A2"/>
    <w:rsid w:val="00FC00B4"/>
    <w:rsid w:val="00FC00D5"/>
    <w:rsid w:val="00FC1758"/>
    <w:rsid w:val="00FC1EBA"/>
    <w:rsid w:val="00FC2D1C"/>
    <w:rsid w:val="00FC312C"/>
    <w:rsid w:val="00FC3824"/>
    <w:rsid w:val="00FC3B9A"/>
    <w:rsid w:val="00FC40C7"/>
    <w:rsid w:val="00FC441B"/>
    <w:rsid w:val="00FC64D5"/>
    <w:rsid w:val="00FC68BF"/>
    <w:rsid w:val="00FC6BC5"/>
    <w:rsid w:val="00FC7EEC"/>
    <w:rsid w:val="00FD1452"/>
    <w:rsid w:val="00FD3299"/>
    <w:rsid w:val="00FD3CB7"/>
    <w:rsid w:val="00FD65A1"/>
    <w:rsid w:val="00FE006A"/>
    <w:rsid w:val="00FE08F6"/>
    <w:rsid w:val="00FE15E9"/>
    <w:rsid w:val="00FE1E6D"/>
    <w:rsid w:val="00FE218A"/>
    <w:rsid w:val="00FE2BE7"/>
    <w:rsid w:val="00FE2FE4"/>
    <w:rsid w:val="00FE3DD7"/>
    <w:rsid w:val="00FE5583"/>
    <w:rsid w:val="00FE5C2B"/>
    <w:rsid w:val="00FE5CDB"/>
    <w:rsid w:val="00FF0C38"/>
    <w:rsid w:val="00FF0CEA"/>
    <w:rsid w:val="00FF2859"/>
    <w:rsid w:val="00FF2B98"/>
    <w:rsid w:val="00FF3AD8"/>
    <w:rsid w:val="00FF3DB2"/>
    <w:rsid w:val="00FF3FA4"/>
    <w:rsid w:val="00FF44CA"/>
    <w:rsid w:val="00FF4DC7"/>
    <w:rsid w:val="00FF4ED1"/>
    <w:rsid w:val="00FF51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uiPriority="20"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85FC8"/>
    <w:pPr>
      <w:widowControl w:val="0"/>
      <w:spacing w:line="240" w:lineRule="atLeast"/>
    </w:pPr>
  </w:style>
  <w:style w:type="paragraph" w:styleId="Heading1">
    <w:name w:val="heading 1"/>
    <w:basedOn w:val="Normal"/>
    <w:next w:val="Normal"/>
    <w:qFormat/>
    <w:rsid w:val="00B85FC8"/>
    <w:pPr>
      <w:keepNext/>
      <w:numPr>
        <w:numId w:val="1"/>
      </w:numPr>
      <w:spacing w:before="120" w:after="60"/>
      <w:outlineLvl w:val="0"/>
    </w:pPr>
    <w:rPr>
      <w:rFonts w:ascii="Arial" w:hAnsi="Arial"/>
      <w:b/>
      <w:sz w:val="24"/>
    </w:rPr>
  </w:style>
  <w:style w:type="paragraph" w:styleId="Heading2">
    <w:name w:val="heading 2"/>
    <w:basedOn w:val="Heading1"/>
    <w:next w:val="Normal"/>
    <w:qFormat/>
    <w:rsid w:val="00B85FC8"/>
    <w:pPr>
      <w:numPr>
        <w:ilvl w:val="1"/>
      </w:numPr>
      <w:outlineLvl w:val="1"/>
    </w:pPr>
    <w:rPr>
      <w:sz w:val="20"/>
    </w:rPr>
  </w:style>
  <w:style w:type="paragraph" w:styleId="Heading3">
    <w:name w:val="heading 3"/>
    <w:basedOn w:val="Heading1"/>
    <w:next w:val="Normal"/>
    <w:qFormat/>
    <w:rsid w:val="00B85FC8"/>
    <w:pPr>
      <w:numPr>
        <w:ilvl w:val="2"/>
      </w:numPr>
      <w:outlineLvl w:val="2"/>
    </w:pPr>
    <w:rPr>
      <w:b w:val="0"/>
      <w:i/>
      <w:sz w:val="20"/>
    </w:rPr>
  </w:style>
  <w:style w:type="paragraph" w:styleId="Heading4">
    <w:name w:val="heading 4"/>
    <w:basedOn w:val="Heading1"/>
    <w:next w:val="Normal"/>
    <w:qFormat/>
    <w:rsid w:val="00B85FC8"/>
    <w:pPr>
      <w:numPr>
        <w:ilvl w:val="3"/>
      </w:numPr>
      <w:outlineLvl w:val="3"/>
    </w:pPr>
    <w:rPr>
      <w:b w:val="0"/>
      <w:sz w:val="20"/>
    </w:rPr>
  </w:style>
  <w:style w:type="paragraph" w:styleId="Heading5">
    <w:name w:val="heading 5"/>
    <w:basedOn w:val="Normal"/>
    <w:next w:val="Normal"/>
    <w:qFormat/>
    <w:rsid w:val="00B85FC8"/>
    <w:pPr>
      <w:numPr>
        <w:ilvl w:val="4"/>
        <w:numId w:val="1"/>
      </w:numPr>
      <w:spacing w:before="240" w:after="60"/>
      <w:ind w:left="2880"/>
      <w:outlineLvl w:val="4"/>
    </w:pPr>
    <w:rPr>
      <w:sz w:val="22"/>
    </w:rPr>
  </w:style>
  <w:style w:type="paragraph" w:styleId="Heading6">
    <w:name w:val="heading 6"/>
    <w:basedOn w:val="Normal"/>
    <w:next w:val="Normal"/>
    <w:qFormat/>
    <w:rsid w:val="00B85FC8"/>
    <w:pPr>
      <w:numPr>
        <w:ilvl w:val="5"/>
        <w:numId w:val="1"/>
      </w:numPr>
      <w:spacing w:before="240" w:after="60"/>
      <w:ind w:left="2880"/>
      <w:outlineLvl w:val="5"/>
    </w:pPr>
    <w:rPr>
      <w:i/>
      <w:sz w:val="22"/>
    </w:rPr>
  </w:style>
  <w:style w:type="paragraph" w:styleId="Heading7">
    <w:name w:val="heading 7"/>
    <w:basedOn w:val="Normal"/>
    <w:next w:val="Normal"/>
    <w:qFormat/>
    <w:rsid w:val="00B85FC8"/>
    <w:pPr>
      <w:numPr>
        <w:ilvl w:val="6"/>
        <w:numId w:val="1"/>
      </w:numPr>
      <w:spacing w:before="240" w:after="60"/>
      <w:ind w:left="2880"/>
      <w:outlineLvl w:val="6"/>
    </w:pPr>
  </w:style>
  <w:style w:type="paragraph" w:styleId="Heading8">
    <w:name w:val="heading 8"/>
    <w:basedOn w:val="Normal"/>
    <w:next w:val="Normal"/>
    <w:qFormat/>
    <w:rsid w:val="00B85FC8"/>
    <w:pPr>
      <w:numPr>
        <w:ilvl w:val="7"/>
        <w:numId w:val="1"/>
      </w:numPr>
      <w:spacing w:before="240" w:after="60"/>
      <w:ind w:left="2880"/>
      <w:outlineLvl w:val="7"/>
    </w:pPr>
    <w:rPr>
      <w:i/>
    </w:rPr>
  </w:style>
  <w:style w:type="paragraph" w:styleId="Heading9">
    <w:name w:val="heading 9"/>
    <w:basedOn w:val="Normal"/>
    <w:next w:val="Normal"/>
    <w:qFormat/>
    <w:rsid w:val="00B85FC8"/>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erTitle">
    <w:name w:val="PeerTitle"/>
    <w:basedOn w:val="Normal"/>
    <w:semiHidden/>
    <w:rsid w:val="00B85FC8"/>
    <w:rPr>
      <w:rFonts w:ascii="Verdana" w:hAnsi="Verdana"/>
      <w:sz w:val="36"/>
      <w:szCs w:val="36"/>
    </w:rPr>
  </w:style>
  <w:style w:type="paragraph" w:styleId="Header">
    <w:name w:val="header"/>
    <w:basedOn w:val="Normal"/>
    <w:rsid w:val="00B85FC8"/>
    <w:pPr>
      <w:tabs>
        <w:tab w:val="center" w:pos="4320"/>
        <w:tab w:val="right" w:pos="8640"/>
      </w:tabs>
    </w:pPr>
  </w:style>
  <w:style w:type="paragraph" w:styleId="Footer">
    <w:name w:val="footer"/>
    <w:basedOn w:val="Normal"/>
    <w:link w:val="FooterChar"/>
    <w:uiPriority w:val="99"/>
    <w:rsid w:val="00B85FC8"/>
    <w:pPr>
      <w:tabs>
        <w:tab w:val="center" w:pos="4320"/>
        <w:tab w:val="right" w:pos="8640"/>
      </w:tabs>
    </w:pPr>
  </w:style>
  <w:style w:type="paragraph" w:styleId="TOC1">
    <w:name w:val="toc 1"/>
    <w:basedOn w:val="Normal"/>
    <w:next w:val="Normal"/>
    <w:autoRedefine/>
    <w:uiPriority w:val="39"/>
    <w:rsid w:val="00B85FC8"/>
    <w:pPr>
      <w:tabs>
        <w:tab w:val="right" w:pos="9360"/>
      </w:tabs>
      <w:spacing w:before="240" w:after="60"/>
      <w:ind w:right="720"/>
    </w:pPr>
    <w:rPr>
      <w:rFonts w:ascii="Arial" w:hAnsi="Arial"/>
      <w:b/>
      <w:sz w:val="24"/>
    </w:rPr>
  </w:style>
  <w:style w:type="character" w:styleId="PageNumber">
    <w:name w:val="page number"/>
    <w:basedOn w:val="DefaultParagraphFont"/>
    <w:rsid w:val="00B85FC8"/>
  </w:style>
  <w:style w:type="paragraph" w:styleId="Title">
    <w:name w:val="Title"/>
    <w:basedOn w:val="Normal"/>
    <w:next w:val="Normal"/>
    <w:autoRedefine/>
    <w:qFormat/>
    <w:rsid w:val="00B85FC8"/>
    <w:pPr>
      <w:spacing w:line="240" w:lineRule="auto"/>
      <w:jc w:val="center"/>
    </w:pPr>
    <w:rPr>
      <w:rFonts w:ascii="Arial" w:hAnsi="Arial"/>
      <w:b/>
      <w:sz w:val="32"/>
    </w:rPr>
  </w:style>
  <w:style w:type="paragraph" w:styleId="TOC2">
    <w:name w:val="toc 2"/>
    <w:basedOn w:val="Normal"/>
    <w:next w:val="Normal"/>
    <w:autoRedefine/>
    <w:uiPriority w:val="39"/>
    <w:rsid w:val="00B85FC8"/>
    <w:pPr>
      <w:tabs>
        <w:tab w:val="left" w:pos="720"/>
        <w:tab w:val="right" w:pos="9350"/>
      </w:tabs>
      <w:ind w:left="200"/>
    </w:pPr>
    <w:rPr>
      <w:noProof/>
      <w:sz w:val="24"/>
    </w:rPr>
  </w:style>
  <w:style w:type="paragraph" w:styleId="TOC3">
    <w:name w:val="toc 3"/>
    <w:basedOn w:val="Normal"/>
    <w:next w:val="Normal"/>
    <w:autoRedefine/>
    <w:uiPriority w:val="39"/>
    <w:rsid w:val="00B85FC8"/>
    <w:pPr>
      <w:ind w:left="400"/>
    </w:pPr>
  </w:style>
  <w:style w:type="paragraph" w:styleId="BodyText">
    <w:name w:val="Body Text"/>
    <w:basedOn w:val="Normal"/>
    <w:rsid w:val="00B85FC8"/>
    <w:pPr>
      <w:keepLines/>
      <w:spacing w:after="120"/>
      <w:ind w:left="720"/>
    </w:pPr>
    <w:rPr>
      <w:sz w:val="22"/>
    </w:rPr>
  </w:style>
  <w:style w:type="paragraph" w:styleId="BodyText2">
    <w:name w:val="Body Text 2"/>
    <w:basedOn w:val="Normal"/>
    <w:rsid w:val="00B85FC8"/>
    <w:pPr>
      <w:spacing w:after="120" w:line="480" w:lineRule="auto"/>
    </w:pPr>
  </w:style>
  <w:style w:type="character" w:styleId="Hyperlink">
    <w:name w:val="Hyperlink"/>
    <w:basedOn w:val="DefaultParagraphFont"/>
    <w:uiPriority w:val="99"/>
    <w:rsid w:val="00B85FC8"/>
    <w:rPr>
      <w:color w:val="0000FF"/>
      <w:u w:val="single"/>
    </w:rPr>
  </w:style>
  <w:style w:type="paragraph" w:styleId="BodyText3">
    <w:name w:val="Body Text 3"/>
    <w:basedOn w:val="Normal"/>
    <w:rsid w:val="00B85FC8"/>
    <w:pPr>
      <w:spacing w:after="120"/>
    </w:pPr>
    <w:rPr>
      <w:sz w:val="16"/>
      <w:szCs w:val="16"/>
    </w:rPr>
  </w:style>
  <w:style w:type="paragraph" w:styleId="BodyTextIndent">
    <w:name w:val="Body Text Indent"/>
    <w:basedOn w:val="Normal"/>
    <w:rsid w:val="00B85FC8"/>
    <w:pPr>
      <w:spacing w:after="120"/>
      <w:ind w:left="360"/>
    </w:pPr>
  </w:style>
  <w:style w:type="paragraph" w:customStyle="1" w:styleId="ProjectTitle">
    <w:name w:val="Project Title"/>
    <w:basedOn w:val="Normal"/>
    <w:rsid w:val="00B85FC8"/>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160"/>
    </w:pPr>
    <w:rPr>
      <w:rFonts w:ascii="Arial" w:hAnsi="Arial" w:cs="Arial"/>
      <w:b/>
      <w:sz w:val="32"/>
      <w:szCs w:val="36"/>
    </w:rPr>
  </w:style>
  <w:style w:type="paragraph" w:customStyle="1" w:styleId="DocumentTitle">
    <w:name w:val="Document Title"/>
    <w:basedOn w:val="Normal"/>
    <w:rsid w:val="00B85FC8"/>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160"/>
    </w:pPr>
    <w:rPr>
      <w:rFonts w:ascii="Arial" w:hAnsi="Arial" w:cs="Arial"/>
      <w:sz w:val="32"/>
      <w:szCs w:val="32"/>
    </w:rPr>
  </w:style>
  <w:style w:type="paragraph" w:customStyle="1" w:styleId="subheadingnonumber">
    <w:name w:val="subheading (no number)"/>
    <w:basedOn w:val="Normal"/>
    <w:autoRedefine/>
    <w:rsid w:val="00B061C9"/>
    <w:pPr>
      <w:spacing w:before="60" w:after="60"/>
      <w:outlineLvl w:val="3"/>
    </w:pPr>
    <w:rPr>
      <w:rFonts w:ascii="Arial" w:hAnsi="Arial"/>
      <w:b/>
      <w:bCs/>
    </w:rPr>
  </w:style>
  <w:style w:type="paragraph" w:styleId="BodyTextFirstIndent">
    <w:name w:val="Body Text First Indent"/>
    <w:basedOn w:val="BodyText"/>
    <w:rsid w:val="00B85FC8"/>
    <w:pPr>
      <w:keepLines w:val="0"/>
      <w:ind w:left="0" w:firstLine="210"/>
    </w:pPr>
    <w:rPr>
      <w:sz w:val="20"/>
    </w:rPr>
  </w:style>
  <w:style w:type="paragraph" w:styleId="BodyTextFirstIndent2">
    <w:name w:val="Body Text First Indent 2"/>
    <w:basedOn w:val="BodyTextIndent"/>
    <w:rsid w:val="00B85FC8"/>
    <w:pPr>
      <w:ind w:firstLine="210"/>
    </w:pPr>
  </w:style>
  <w:style w:type="paragraph" w:styleId="BodyTextIndent2">
    <w:name w:val="Body Text Indent 2"/>
    <w:basedOn w:val="Normal"/>
    <w:rsid w:val="00B85FC8"/>
    <w:pPr>
      <w:spacing w:after="120" w:line="480" w:lineRule="auto"/>
      <w:ind w:left="360"/>
    </w:pPr>
  </w:style>
  <w:style w:type="paragraph" w:styleId="BodyTextIndent3">
    <w:name w:val="Body Text Indent 3"/>
    <w:basedOn w:val="Normal"/>
    <w:rsid w:val="00B85FC8"/>
    <w:pPr>
      <w:spacing w:after="120"/>
      <w:ind w:left="360"/>
    </w:pPr>
    <w:rPr>
      <w:sz w:val="16"/>
      <w:szCs w:val="16"/>
    </w:rPr>
  </w:style>
  <w:style w:type="paragraph" w:styleId="Closing">
    <w:name w:val="Closing"/>
    <w:basedOn w:val="Normal"/>
    <w:rsid w:val="00B85FC8"/>
    <w:pPr>
      <w:ind w:left="4320"/>
    </w:pPr>
  </w:style>
  <w:style w:type="paragraph" w:styleId="E-mailSignature">
    <w:name w:val="E-mail Signature"/>
    <w:basedOn w:val="Normal"/>
    <w:rsid w:val="00B85FC8"/>
  </w:style>
  <w:style w:type="character" w:styleId="Emphasis">
    <w:name w:val="Emphasis"/>
    <w:basedOn w:val="DefaultParagraphFont"/>
    <w:uiPriority w:val="20"/>
    <w:qFormat/>
    <w:rsid w:val="00B85FC8"/>
    <w:rPr>
      <w:i/>
      <w:iCs/>
    </w:rPr>
  </w:style>
  <w:style w:type="paragraph" w:styleId="EnvelopeAddress">
    <w:name w:val="envelope address"/>
    <w:basedOn w:val="Normal"/>
    <w:rsid w:val="00B85FC8"/>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85FC8"/>
    <w:rPr>
      <w:rFonts w:ascii="Arial" w:hAnsi="Arial" w:cs="Arial"/>
    </w:rPr>
  </w:style>
  <w:style w:type="character" w:styleId="FollowedHyperlink">
    <w:name w:val="FollowedHyperlink"/>
    <w:basedOn w:val="DefaultParagraphFont"/>
    <w:rsid w:val="00B85FC8"/>
    <w:rPr>
      <w:color w:val="800080"/>
      <w:u w:val="single"/>
    </w:rPr>
  </w:style>
  <w:style w:type="character" w:styleId="HTMLAcronym">
    <w:name w:val="HTML Acronym"/>
    <w:basedOn w:val="DefaultParagraphFont"/>
    <w:rsid w:val="00B85FC8"/>
  </w:style>
  <w:style w:type="paragraph" w:styleId="HTMLAddress">
    <w:name w:val="HTML Address"/>
    <w:basedOn w:val="Normal"/>
    <w:rsid w:val="00B85FC8"/>
    <w:rPr>
      <w:i/>
      <w:iCs/>
    </w:rPr>
  </w:style>
  <w:style w:type="character" w:styleId="HTMLCite">
    <w:name w:val="HTML Cite"/>
    <w:basedOn w:val="DefaultParagraphFont"/>
    <w:rsid w:val="00B85FC8"/>
    <w:rPr>
      <w:i/>
      <w:iCs/>
    </w:rPr>
  </w:style>
  <w:style w:type="character" w:styleId="HTMLCode">
    <w:name w:val="HTML Code"/>
    <w:basedOn w:val="DefaultParagraphFont"/>
    <w:rsid w:val="00B85FC8"/>
    <w:rPr>
      <w:rFonts w:ascii="Courier New" w:hAnsi="Courier New" w:cs="Courier New"/>
      <w:sz w:val="20"/>
      <w:szCs w:val="20"/>
    </w:rPr>
  </w:style>
  <w:style w:type="character" w:styleId="HTMLDefinition">
    <w:name w:val="HTML Definition"/>
    <w:basedOn w:val="DefaultParagraphFont"/>
    <w:rsid w:val="00B85FC8"/>
    <w:rPr>
      <w:i/>
      <w:iCs/>
    </w:rPr>
  </w:style>
  <w:style w:type="character" w:styleId="HTMLKeyboard">
    <w:name w:val="HTML Keyboard"/>
    <w:basedOn w:val="DefaultParagraphFont"/>
    <w:rsid w:val="00B85FC8"/>
    <w:rPr>
      <w:rFonts w:ascii="Courier New" w:hAnsi="Courier New" w:cs="Courier New"/>
      <w:sz w:val="20"/>
      <w:szCs w:val="20"/>
    </w:rPr>
  </w:style>
  <w:style w:type="paragraph" w:styleId="HTMLPreformatted">
    <w:name w:val="HTML Preformatted"/>
    <w:basedOn w:val="Normal"/>
    <w:link w:val="HTMLPreformattedChar"/>
    <w:uiPriority w:val="99"/>
    <w:rsid w:val="00B85FC8"/>
    <w:rPr>
      <w:rFonts w:ascii="Courier New" w:hAnsi="Courier New" w:cs="Courier New"/>
    </w:rPr>
  </w:style>
  <w:style w:type="character" w:styleId="HTMLSample">
    <w:name w:val="HTML Sample"/>
    <w:basedOn w:val="DefaultParagraphFont"/>
    <w:rsid w:val="00B85FC8"/>
    <w:rPr>
      <w:rFonts w:ascii="Courier New" w:hAnsi="Courier New" w:cs="Courier New"/>
    </w:rPr>
  </w:style>
  <w:style w:type="character" w:styleId="HTMLTypewriter">
    <w:name w:val="HTML Typewriter"/>
    <w:basedOn w:val="DefaultParagraphFont"/>
    <w:rsid w:val="00B85FC8"/>
    <w:rPr>
      <w:rFonts w:ascii="Courier New" w:hAnsi="Courier New" w:cs="Courier New"/>
      <w:sz w:val="20"/>
      <w:szCs w:val="20"/>
    </w:rPr>
  </w:style>
  <w:style w:type="character" w:styleId="HTMLVariable">
    <w:name w:val="HTML Variable"/>
    <w:basedOn w:val="DefaultParagraphFont"/>
    <w:rsid w:val="00B85FC8"/>
    <w:rPr>
      <w:i/>
      <w:iCs/>
    </w:rPr>
  </w:style>
  <w:style w:type="character" w:styleId="LineNumber">
    <w:name w:val="line number"/>
    <w:basedOn w:val="DefaultParagraphFont"/>
    <w:rsid w:val="00B85FC8"/>
  </w:style>
  <w:style w:type="paragraph" w:styleId="List2">
    <w:name w:val="List 2"/>
    <w:basedOn w:val="Normal"/>
    <w:rsid w:val="00B85FC8"/>
    <w:pPr>
      <w:ind w:left="720" w:hanging="360"/>
    </w:pPr>
  </w:style>
  <w:style w:type="paragraph" w:styleId="List3">
    <w:name w:val="List 3"/>
    <w:basedOn w:val="Normal"/>
    <w:rsid w:val="00B85FC8"/>
    <w:pPr>
      <w:ind w:left="1080" w:hanging="360"/>
    </w:pPr>
  </w:style>
  <w:style w:type="paragraph" w:styleId="List4">
    <w:name w:val="List 4"/>
    <w:basedOn w:val="Normal"/>
    <w:rsid w:val="00B85FC8"/>
    <w:pPr>
      <w:ind w:left="1440" w:hanging="360"/>
    </w:pPr>
  </w:style>
  <w:style w:type="paragraph" w:styleId="List5">
    <w:name w:val="List 5"/>
    <w:basedOn w:val="Normal"/>
    <w:rsid w:val="00B85FC8"/>
    <w:pPr>
      <w:ind w:left="1800" w:hanging="360"/>
    </w:pPr>
  </w:style>
  <w:style w:type="paragraph" w:styleId="ListBullet2">
    <w:name w:val="List Bullet 2"/>
    <w:basedOn w:val="Normal"/>
    <w:autoRedefine/>
    <w:rsid w:val="00B85FC8"/>
    <w:pPr>
      <w:numPr>
        <w:numId w:val="3"/>
      </w:numPr>
    </w:pPr>
  </w:style>
  <w:style w:type="paragraph" w:styleId="ListBullet3">
    <w:name w:val="List Bullet 3"/>
    <w:basedOn w:val="Normal"/>
    <w:autoRedefine/>
    <w:rsid w:val="00B85FC8"/>
    <w:pPr>
      <w:numPr>
        <w:numId w:val="4"/>
      </w:numPr>
    </w:pPr>
  </w:style>
  <w:style w:type="paragraph" w:styleId="ListBullet4">
    <w:name w:val="List Bullet 4"/>
    <w:basedOn w:val="Normal"/>
    <w:autoRedefine/>
    <w:rsid w:val="00B85FC8"/>
    <w:pPr>
      <w:numPr>
        <w:numId w:val="5"/>
      </w:numPr>
    </w:pPr>
  </w:style>
  <w:style w:type="paragraph" w:styleId="ListBullet5">
    <w:name w:val="List Bullet 5"/>
    <w:basedOn w:val="Normal"/>
    <w:autoRedefine/>
    <w:rsid w:val="00B85FC8"/>
    <w:pPr>
      <w:numPr>
        <w:numId w:val="6"/>
      </w:numPr>
    </w:pPr>
  </w:style>
  <w:style w:type="paragraph" w:styleId="ListContinue">
    <w:name w:val="List Continue"/>
    <w:basedOn w:val="Normal"/>
    <w:rsid w:val="00B85FC8"/>
    <w:pPr>
      <w:spacing w:after="120"/>
      <w:ind w:left="360"/>
    </w:pPr>
  </w:style>
  <w:style w:type="paragraph" w:styleId="ListContinue2">
    <w:name w:val="List Continue 2"/>
    <w:basedOn w:val="Normal"/>
    <w:rsid w:val="00B85FC8"/>
    <w:pPr>
      <w:spacing w:after="120"/>
      <w:ind w:left="720"/>
    </w:pPr>
  </w:style>
  <w:style w:type="paragraph" w:styleId="ListContinue3">
    <w:name w:val="List Continue 3"/>
    <w:basedOn w:val="Normal"/>
    <w:rsid w:val="00B85FC8"/>
    <w:pPr>
      <w:spacing w:after="120"/>
      <w:ind w:left="1080"/>
    </w:pPr>
  </w:style>
  <w:style w:type="paragraph" w:styleId="ListContinue4">
    <w:name w:val="List Continue 4"/>
    <w:basedOn w:val="Normal"/>
    <w:rsid w:val="00B85FC8"/>
    <w:pPr>
      <w:spacing w:after="120"/>
      <w:ind w:left="1440"/>
    </w:pPr>
  </w:style>
  <w:style w:type="paragraph" w:styleId="ListContinue5">
    <w:name w:val="List Continue 5"/>
    <w:basedOn w:val="Normal"/>
    <w:rsid w:val="00B85FC8"/>
    <w:pPr>
      <w:spacing w:after="120"/>
      <w:ind w:left="1800"/>
    </w:pPr>
  </w:style>
  <w:style w:type="paragraph" w:styleId="ListNumber">
    <w:name w:val="List Number"/>
    <w:basedOn w:val="Normal"/>
    <w:rsid w:val="00B85FC8"/>
    <w:pPr>
      <w:numPr>
        <w:numId w:val="7"/>
      </w:numPr>
    </w:pPr>
  </w:style>
  <w:style w:type="paragraph" w:styleId="ListNumber2">
    <w:name w:val="List Number 2"/>
    <w:basedOn w:val="Normal"/>
    <w:rsid w:val="00B85FC8"/>
    <w:pPr>
      <w:numPr>
        <w:numId w:val="8"/>
      </w:numPr>
    </w:pPr>
  </w:style>
  <w:style w:type="paragraph" w:styleId="ListNumber3">
    <w:name w:val="List Number 3"/>
    <w:basedOn w:val="Normal"/>
    <w:rsid w:val="00B85FC8"/>
    <w:pPr>
      <w:numPr>
        <w:numId w:val="9"/>
      </w:numPr>
    </w:pPr>
  </w:style>
  <w:style w:type="paragraph" w:styleId="ListNumber4">
    <w:name w:val="List Number 4"/>
    <w:basedOn w:val="Normal"/>
    <w:rsid w:val="00B85FC8"/>
    <w:pPr>
      <w:numPr>
        <w:numId w:val="10"/>
      </w:numPr>
    </w:pPr>
  </w:style>
  <w:style w:type="paragraph" w:styleId="ListNumber5">
    <w:name w:val="List Number 5"/>
    <w:basedOn w:val="Normal"/>
    <w:rsid w:val="00B85FC8"/>
    <w:pPr>
      <w:numPr>
        <w:numId w:val="11"/>
      </w:numPr>
    </w:pPr>
  </w:style>
  <w:style w:type="paragraph" w:styleId="MessageHeader">
    <w:name w:val="Message Header"/>
    <w:basedOn w:val="Normal"/>
    <w:rsid w:val="00B85FC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uiPriority w:val="99"/>
    <w:rsid w:val="00B85FC8"/>
    <w:rPr>
      <w:sz w:val="24"/>
      <w:szCs w:val="24"/>
    </w:rPr>
  </w:style>
  <w:style w:type="paragraph" w:styleId="NormalIndent">
    <w:name w:val="Normal Indent"/>
    <w:basedOn w:val="Normal"/>
    <w:rsid w:val="00B85FC8"/>
    <w:pPr>
      <w:ind w:left="720"/>
    </w:pPr>
  </w:style>
  <w:style w:type="paragraph" w:styleId="NoteHeading">
    <w:name w:val="Note Heading"/>
    <w:basedOn w:val="Normal"/>
    <w:next w:val="Normal"/>
    <w:rsid w:val="00B85FC8"/>
  </w:style>
  <w:style w:type="paragraph" w:styleId="PlainText">
    <w:name w:val="Plain Text"/>
    <w:basedOn w:val="Normal"/>
    <w:rsid w:val="00B85FC8"/>
    <w:rPr>
      <w:rFonts w:ascii="Courier New" w:hAnsi="Courier New" w:cs="Courier New"/>
    </w:rPr>
  </w:style>
  <w:style w:type="paragraph" w:styleId="Salutation">
    <w:name w:val="Salutation"/>
    <w:basedOn w:val="Normal"/>
    <w:next w:val="Normal"/>
    <w:rsid w:val="00B85FC8"/>
  </w:style>
  <w:style w:type="paragraph" w:styleId="Signature">
    <w:name w:val="Signature"/>
    <w:basedOn w:val="Normal"/>
    <w:rsid w:val="00B85FC8"/>
    <w:pPr>
      <w:ind w:left="4320"/>
    </w:pPr>
  </w:style>
  <w:style w:type="character" w:styleId="Strong">
    <w:name w:val="Strong"/>
    <w:basedOn w:val="DefaultParagraphFont"/>
    <w:qFormat/>
    <w:rsid w:val="00B85FC8"/>
    <w:rPr>
      <w:b/>
      <w:bCs/>
    </w:rPr>
  </w:style>
  <w:style w:type="paragraph" w:styleId="Subtitle">
    <w:name w:val="Subtitle"/>
    <w:basedOn w:val="Normal"/>
    <w:qFormat/>
    <w:rsid w:val="00B85FC8"/>
    <w:pPr>
      <w:spacing w:after="60"/>
      <w:jc w:val="center"/>
      <w:outlineLvl w:val="1"/>
    </w:pPr>
    <w:rPr>
      <w:rFonts w:ascii="Arial" w:hAnsi="Arial" w:cs="Arial"/>
      <w:sz w:val="24"/>
      <w:szCs w:val="24"/>
    </w:rPr>
  </w:style>
  <w:style w:type="paragraph" w:styleId="TOAHeading">
    <w:name w:val="toa heading"/>
    <w:basedOn w:val="Normal"/>
    <w:next w:val="Normal"/>
    <w:semiHidden/>
    <w:rsid w:val="00B85FC8"/>
    <w:pPr>
      <w:spacing w:before="120"/>
    </w:pPr>
    <w:rPr>
      <w:rFonts w:ascii="Arial" w:hAnsi="Arial" w:cs="Arial"/>
      <w:b/>
      <w:bCs/>
      <w:sz w:val="24"/>
      <w:szCs w:val="24"/>
    </w:rPr>
  </w:style>
  <w:style w:type="paragraph" w:styleId="BlockText">
    <w:name w:val="Block Text"/>
    <w:basedOn w:val="Normal"/>
    <w:rsid w:val="00B85FC8"/>
    <w:pPr>
      <w:spacing w:after="120"/>
      <w:ind w:left="1440" w:right="1440"/>
    </w:pPr>
  </w:style>
  <w:style w:type="paragraph" w:styleId="ListBullet">
    <w:name w:val="List Bullet"/>
    <w:basedOn w:val="Normal"/>
    <w:autoRedefine/>
    <w:rsid w:val="00B85FC8"/>
    <w:pPr>
      <w:numPr>
        <w:numId w:val="2"/>
      </w:numPr>
    </w:pPr>
  </w:style>
  <w:style w:type="paragraph" w:styleId="Date">
    <w:name w:val="Date"/>
    <w:basedOn w:val="Normal"/>
    <w:next w:val="Normal"/>
    <w:autoRedefine/>
    <w:rsid w:val="00B85FC8"/>
    <w:rPr>
      <w:rFonts w:ascii="Arial" w:hAnsi="Arial"/>
    </w:rPr>
  </w:style>
  <w:style w:type="character" w:customStyle="1" w:styleId="DateChar">
    <w:name w:val="Date Char"/>
    <w:basedOn w:val="DefaultParagraphFont"/>
    <w:rsid w:val="00B85FC8"/>
    <w:rPr>
      <w:rFonts w:ascii="Arial" w:hAnsi="Arial"/>
      <w:lang w:val="en-US" w:eastAsia="en-US" w:bidi="ar-SA"/>
    </w:rPr>
  </w:style>
  <w:style w:type="paragraph" w:customStyle="1" w:styleId="InfoBlue">
    <w:name w:val="InfoBlue"/>
    <w:basedOn w:val="Normal"/>
    <w:next w:val="BodyText"/>
    <w:autoRedefine/>
    <w:rsid w:val="00B85FC8"/>
    <w:pPr>
      <w:widowControl/>
      <w:tabs>
        <w:tab w:val="left" w:pos="540"/>
        <w:tab w:val="left" w:pos="1260"/>
      </w:tabs>
      <w:spacing w:after="120"/>
    </w:pPr>
    <w:rPr>
      <w:color w:val="000080"/>
      <w:sz w:val="24"/>
      <w:szCs w:val="24"/>
    </w:rPr>
  </w:style>
  <w:style w:type="paragraph" w:styleId="BalloonText">
    <w:name w:val="Balloon Text"/>
    <w:basedOn w:val="Normal"/>
    <w:semiHidden/>
    <w:rsid w:val="00B85FC8"/>
    <w:rPr>
      <w:rFonts w:ascii="Tahoma" w:hAnsi="Tahoma" w:cs="Tahoma"/>
      <w:sz w:val="16"/>
      <w:szCs w:val="16"/>
    </w:rPr>
  </w:style>
  <w:style w:type="character" w:styleId="CommentReference">
    <w:name w:val="annotation reference"/>
    <w:basedOn w:val="DefaultParagraphFont"/>
    <w:rsid w:val="00B85FC8"/>
    <w:rPr>
      <w:sz w:val="16"/>
      <w:szCs w:val="16"/>
    </w:rPr>
  </w:style>
  <w:style w:type="paragraph" w:styleId="CommentText">
    <w:name w:val="annotation text"/>
    <w:basedOn w:val="Normal"/>
    <w:link w:val="CommentTextChar"/>
    <w:rsid w:val="00B85FC8"/>
    <w:rPr>
      <w:rFonts w:eastAsia="Arial Unicode MS"/>
    </w:rPr>
  </w:style>
  <w:style w:type="paragraph" w:customStyle="1" w:styleId="TableText">
    <w:name w:val="Table Text"/>
    <w:basedOn w:val="Normal"/>
    <w:rsid w:val="00B85FC8"/>
    <w:pPr>
      <w:spacing w:before="40" w:line="240" w:lineRule="auto"/>
    </w:pPr>
    <w:rPr>
      <w:sz w:val="22"/>
    </w:rPr>
  </w:style>
  <w:style w:type="paragraph" w:styleId="CommentSubject">
    <w:name w:val="annotation subject"/>
    <w:basedOn w:val="CommentText"/>
    <w:next w:val="CommentText"/>
    <w:semiHidden/>
    <w:rsid w:val="00B85FC8"/>
    <w:rPr>
      <w:rFonts w:eastAsia="Times New Roman"/>
      <w:b/>
      <w:bCs/>
    </w:rPr>
  </w:style>
  <w:style w:type="paragraph" w:customStyle="1" w:styleId="tabletext0">
    <w:name w:val="tabletext"/>
    <w:basedOn w:val="Normal"/>
    <w:rsid w:val="00B85FC8"/>
    <w:pPr>
      <w:widowControl/>
      <w:spacing w:before="100" w:beforeAutospacing="1" w:after="100" w:afterAutospacing="1" w:line="240" w:lineRule="auto"/>
    </w:pPr>
    <w:rPr>
      <w:sz w:val="24"/>
      <w:szCs w:val="24"/>
    </w:rPr>
  </w:style>
  <w:style w:type="character" w:customStyle="1" w:styleId="CharChar">
    <w:name w:val="Char Char"/>
    <w:basedOn w:val="DefaultParagraphFont"/>
    <w:rsid w:val="00B85FC8"/>
    <w:rPr>
      <w:sz w:val="22"/>
      <w:lang w:val="en-US" w:eastAsia="en-US" w:bidi="ar-SA"/>
    </w:rPr>
  </w:style>
  <w:style w:type="character" w:customStyle="1" w:styleId="HTMLPreformattedChar">
    <w:name w:val="HTML Preformatted Char"/>
    <w:basedOn w:val="DefaultParagraphFont"/>
    <w:link w:val="HTMLPreformatted"/>
    <w:uiPriority w:val="99"/>
    <w:rsid w:val="00154238"/>
    <w:rPr>
      <w:rFonts w:ascii="Courier New" w:hAnsi="Courier New" w:cs="Courier New"/>
    </w:rPr>
  </w:style>
  <w:style w:type="paragraph" w:styleId="ListParagraph">
    <w:name w:val="List Paragraph"/>
    <w:basedOn w:val="Normal"/>
    <w:qFormat/>
    <w:rsid w:val="009A1FFC"/>
    <w:pPr>
      <w:ind w:left="720"/>
    </w:pPr>
  </w:style>
  <w:style w:type="table" w:styleId="TableGrid">
    <w:name w:val="Table Grid"/>
    <w:basedOn w:val="TableNormal"/>
    <w:rsid w:val="007A372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ommentTextChar">
    <w:name w:val="Comment Text Char"/>
    <w:basedOn w:val="DefaultParagraphFont"/>
    <w:link w:val="CommentText"/>
    <w:rsid w:val="00C5005D"/>
    <w:rPr>
      <w:rFonts w:eastAsia="Arial Unicode MS"/>
    </w:rPr>
  </w:style>
  <w:style w:type="character" w:customStyle="1" w:styleId="apple-style-span">
    <w:name w:val="apple-style-span"/>
    <w:basedOn w:val="DefaultParagraphFont"/>
    <w:rsid w:val="000F6095"/>
  </w:style>
  <w:style w:type="character" w:customStyle="1" w:styleId="highlightedsearchterm">
    <w:name w:val="highlightedsearchterm"/>
    <w:basedOn w:val="DefaultParagraphFont"/>
    <w:rsid w:val="00D31DBE"/>
  </w:style>
  <w:style w:type="paragraph" w:customStyle="1" w:styleId="Default">
    <w:name w:val="Default"/>
    <w:rsid w:val="00D31DBE"/>
    <w:pPr>
      <w:autoSpaceDE w:val="0"/>
      <w:autoSpaceDN w:val="0"/>
      <w:adjustRightInd w:val="0"/>
    </w:pPr>
    <w:rPr>
      <w:rFonts w:eastAsia="Calibri"/>
      <w:color w:val="000000"/>
      <w:sz w:val="24"/>
      <w:szCs w:val="24"/>
    </w:rPr>
  </w:style>
  <w:style w:type="character" w:customStyle="1" w:styleId="FooterChar">
    <w:name w:val="Footer Char"/>
    <w:basedOn w:val="DefaultParagraphFont"/>
    <w:link w:val="Footer"/>
    <w:uiPriority w:val="99"/>
    <w:rsid w:val="00BD6A53"/>
  </w:style>
  <w:style w:type="character" w:customStyle="1" w:styleId="mw-headline">
    <w:name w:val="mw-headline"/>
    <w:basedOn w:val="DefaultParagraphFont"/>
    <w:rsid w:val="00CD2A02"/>
  </w:style>
  <w:style w:type="character" w:customStyle="1" w:styleId="atitle">
    <w:name w:val="atitle"/>
    <w:basedOn w:val="DefaultParagraphFont"/>
    <w:rsid w:val="003015D9"/>
  </w:style>
  <w:style w:type="character" w:customStyle="1" w:styleId="A5">
    <w:name w:val="A5"/>
    <w:uiPriority w:val="99"/>
    <w:rsid w:val="00346B15"/>
    <w:rPr>
      <w:rFonts w:cs="Helvetica Neue"/>
      <w:color w:val="000000"/>
      <w:sz w:val="20"/>
      <w:szCs w:val="20"/>
    </w:rPr>
  </w:style>
  <w:style w:type="paragraph" w:styleId="Caption">
    <w:name w:val="caption"/>
    <w:basedOn w:val="Normal"/>
    <w:next w:val="Normal"/>
    <w:unhideWhenUsed/>
    <w:qFormat/>
    <w:rsid w:val="005C7FA3"/>
    <w:pPr>
      <w:spacing w:after="200" w:line="240" w:lineRule="auto"/>
    </w:pPr>
    <w:rPr>
      <w:b/>
      <w:bCs/>
      <w:color w:val="4F81BD" w:themeColor="accent1"/>
      <w:sz w:val="18"/>
      <w:szCs w:val="18"/>
    </w:rPr>
  </w:style>
  <w:style w:type="paragraph" w:styleId="TableofFigures">
    <w:name w:val="table of figures"/>
    <w:basedOn w:val="Normal"/>
    <w:next w:val="Normal"/>
    <w:uiPriority w:val="99"/>
    <w:rsid w:val="00FE1E6D"/>
  </w:style>
  <w:style w:type="paragraph" w:customStyle="1" w:styleId="SP5311332">
    <w:name w:val="SP.5.311332"/>
    <w:basedOn w:val="Default"/>
    <w:next w:val="Default"/>
    <w:uiPriority w:val="99"/>
    <w:rsid w:val="009854BE"/>
    <w:rPr>
      <w:rFonts w:ascii="Arial" w:eastAsia="Times New Roman" w:hAnsi="Arial" w:cs="Arial"/>
      <w:color w:val="auto"/>
    </w:rPr>
  </w:style>
  <w:style w:type="paragraph" w:customStyle="1" w:styleId="SP5311364">
    <w:name w:val="SP.5.311364"/>
    <w:basedOn w:val="Default"/>
    <w:next w:val="Default"/>
    <w:uiPriority w:val="99"/>
    <w:rsid w:val="009854BE"/>
    <w:rPr>
      <w:rFonts w:ascii="Arial" w:eastAsia="Times New Roman" w:hAnsi="Arial" w:cs="Arial"/>
      <w:color w:val="auto"/>
    </w:rPr>
  </w:style>
  <w:style w:type="character" w:customStyle="1" w:styleId="SC52502">
    <w:name w:val="SC.5.2502"/>
    <w:uiPriority w:val="99"/>
    <w:rsid w:val="009854BE"/>
    <w:rPr>
      <w:color w:val="000000"/>
      <w:sz w:val="22"/>
      <w:szCs w:val="22"/>
    </w:rPr>
  </w:style>
  <w:style w:type="character" w:customStyle="1" w:styleId="SC52521">
    <w:name w:val="SC.5.2521"/>
    <w:uiPriority w:val="99"/>
    <w:rsid w:val="00EB71D4"/>
    <w:rPr>
      <w:color w:val="000000"/>
      <w:sz w:val="22"/>
      <w:szCs w:val="22"/>
      <w:u w:val="single"/>
    </w:rPr>
  </w:style>
</w:styles>
</file>

<file path=word/webSettings.xml><?xml version="1.0" encoding="utf-8"?>
<w:webSettings xmlns:r="http://schemas.openxmlformats.org/officeDocument/2006/relationships" xmlns:w="http://schemas.openxmlformats.org/wordprocessingml/2006/main">
  <w:divs>
    <w:div w:id="89088733">
      <w:bodyDiv w:val="1"/>
      <w:marLeft w:val="0"/>
      <w:marRight w:val="0"/>
      <w:marTop w:val="0"/>
      <w:marBottom w:val="0"/>
      <w:divBdr>
        <w:top w:val="none" w:sz="0" w:space="0" w:color="auto"/>
        <w:left w:val="none" w:sz="0" w:space="0" w:color="auto"/>
        <w:bottom w:val="none" w:sz="0" w:space="0" w:color="auto"/>
        <w:right w:val="none" w:sz="0" w:space="0" w:color="auto"/>
      </w:divBdr>
    </w:div>
    <w:div w:id="121923687">
      <w:bodyDiv w:val="1"/>
      <w:marLeft w:val="0"/>
      <w:marRight w:val="0"/>
      <w:marTop w:val="0"/>
      <w:marBottom w:val="0"/>
      <w:divBdr>
        <w:top w:val="none" w:sz="0" w:space="0" w:color="auto"/>
        <w:left w:val="none" w:sz="0" w:space="0" w:color="auto"/>
        <w:bottom w:val="none" w:sz="0" w:space="0" w:color="auto"/>
        <w:right w:val="none" w:sz="0" w:space="0" w:color="auto"/>
      </w:divBdr>
    </w:div>
    <w:div w:id="142310549">
      <w:bodyDiv w:val="1"/>
      <w:marLeft w:val="0"/>
      <w:marRight w:val="0"/>
      <w:marTop w:val="0"/>
      <w:marBottom w:val="0"/>
      <w:divBdr>
        <w:top w:val="none" w:sz="0" w:space="0" w:color="auto"/>
        <w:left w:val="none" w:sz="0" w:space="0" w:color="auto"/>
        <w:bottom w:val="none" w:sz="0" w:space="0" w:color="auto"/>
        <w:right w:val="none" w:sz="0" w:space="0" w:color="auto"/>
      </w:divBdr>
    </w:div>
    <w:div w:id="153030369">
      <w:bodyDiv w:val="1"/>
      <w:marLeft w:val="0"/>
      <w:marRight w:val="0"/>
      <w:marTop w:val="0"/>
      <w:marBottom w:val="0"/>
      <w:divBdr>
        <w:top w:val="none" w:sz="0" w:space="0" w:color="auto"/>
        <w:left w:val="none" w:sz="0" w:space="0" w:color="auto"/>
        <w:bottom w:val="none" w:sz="0" w:space="0" w:color="auto"/>
        <w:right w:val="none" w:sz="0" w:space="0" w:color="auto"/>
      </w:divBdr>
    </w:div>
    <w:div w:id="183790363">
      <w:bodyDiv w:val="1"/>
      <w:marLeft w:val="0"/>
      <w:marRight w:val="0"/>
      <w:marTop w:val="0"/>
      <w:marBottom w:val="0"/>
      <w:divBdr>
        <w:top w:val="none" w:sz="0" w:space="0" w:color="auto"/>
        <w:left w:val="none" w:sz="0" w:space="0" w:color="auto"/>
        <w:bottom w:val="none" w:sz="0" w:space="0" w:color="auto"/>
        <w:right w:val="none" w:sz="0" w:space="0" w:color="auto"/>
      </w:divBdr>
    </w:div>
    <w:div w:id="194511435">
      <w:bodyDiv w:val="1"/>
      <w:marLeft w:val="0"/>
      <w:marRight w:val="0"/>
      <w:marTop w:val="0"/>
      <w:marBottom w:val="0"/>
      <w:divBdr>
        <w:top w:val="none" w:sz="0" w:space="0" w:color="auto"/>
        <w:left w:val="none" w:sz="0" w:space="0" w:color="auto"/>
        <w:bottom w:val="none" w:sz="0" w:space="0" w:color="auto"/>
        <w:right w:val="none" w:sz="0" w:space="0" w:color="auto"/>
      </w:divBdr>
    </w:div>
    <w:div w:id="194513333">
      <w:bodyDiv w:val="1"/>
      <w:marLeft w:val="0"/>
      <w:marRight w:val="0"/>
      <w:marTop w:val="0"/>
      <w:marBottom w:val="0"/>
      <w:divBdr>
        <w:top w:val="none" w:sz="0" w:space="0" w:color="auto"/>
        <w:left w:val="none" w:sz="0" w:space="0" w:color="auto"/>
        <w:bottom w:val="none" w:sz="0" w:space="0" w:color="auto"/>
        <w:right w:val="none" w:sz="0" w:space="0" w:color="auto"/>
      </w:divBdr>
    </w:div>
    <w:div w:id="197009481">
      <w:bodyDiv w:val="1"/>
      <w:marLeft w:val="0"/>
      <w:marRight w:val="0"/>
      <w:marTop w:val="0"/>
      <w:marBottom w:val="0"/>
      <w:divBdr>
        <w:top w:val="none" w:sz="0" w:space="0" w:color="auto"/>
        <w:left w:val="none" w:sz="0" w:space="0" w:color="auto"/>
        <w:bottom w:val="none" w:sz="0" w:space="0" w:color="auto"/>
        <w:right w:val="none" w:sz="0" w:space="0" w:color="auto"/>
      </w:divBdr>
    </w:div>
    <w:div w:id="308438754">
      <w:bodyDiv w:val="1"/>
      <w:marLeft w:val="0"/>
      <w:marRight w:val="0"/>
      <w:marTop w:val="0"/>
      <w:marBottom w:val="0"/>
      <w:divBdr>
        <w:top w:val="none" w:sz="0" w:space="0" w:color="auto"/>
        <w:left w:val="none" w:sz="0" w:space="0" w:color="auto"/>
        <w:bottom w:val="none" w:sz="0" w:space="0" w:color="auto"/>
        <w:right w:val="none" w:sz="0" w:space="0" w:color="auto"/>
      </w:divBdr>
    </w:div>
    <w:div w:id="351108854">
      <w:bodyDiv w:val="1"/>
      <w:marLeft w:val="0"/>
      <w:marRight w:val="0"/>
      <w:marTop w:val="0"/>
      <w:marBottom w:val="0"/>
      <w:divBdr>
        <w:top w:val="none" w:sz="0" w:space="0" w:color="auto"/>
        <w:left w:val="none" w:sz="0" w:space="0" w:color="auto"/>
        <w:bottom w:val="none" w:sz="0" w:space="0" w:color="auto"/>
        <w:right w:val="none" w:sz="0" w:space="0" w:color="auto"/>
      </w:divBdr>
    </w:div>
    <w:div w:id="400369128">
      <w:bodyDiv w:val="1"/>
      <w:marLeft w:val="0"/>
      <w:marRight w:val="0"/>
      <w:marTop w:val="0"/>
      <w:marBottom w:val="0"/>
      <w:divBdr>
        <w:top w:val="none" w:sz="0" w:space="0" w:color="auto"/>
        <w:left w:val="none" w:sz="0" w:space="0" w:color="auto"/>
        <w:bottom w:val="none" w:sz="0" w:space="0" w:color="auto"/>
        <w:right w:val="none" w:sz="0" w:space="0" w:color="auto"/>
      </w:divBdr>
    </w:div>
    <w:div w:id="449595950">
      <w:bodyDiv w:val="1"/>
      <w:marLeft w:val="0"/>
      <w:marRight w:val="0"/>
      <w:marTop w:val="0"/>
      <w:marBottom w:val="0"/>
      <w:divBdr>
        <w:top w:val="none" w:sz="0" w:space="0" w:color="auto"/>
        <w:left w:val="none" w:sz="0" w:space="0" w:color="auto"/>
        <w:bottom w:val="none" w:sz="0" w:space="0" w:color="auto"/>
        <w:right w:val="none" w:sz="0" w:space="0" w:color="auto"/>
      </w:divBdr>
    </w:div>
    <w:div w:id="472674218">
      <w:bodyDiv w:val="1"/>
      <w:marLeft w:val="0"/>
      <w:marRight w:val="0"/>
      <w:marTop w:val="0"/>
      <w:marBottom w:val="0"/>
      <w:divBdr>
        <w:top w:val="none" w:sz="0" w:space="0" w:color="auto"/>
        <w:left w:val="none" w:sz="0" w:space="0" w:color="auto"/>
        <w:bottom w:val="none" w:sz="0" w:space="0" w:color="auto"/>
        <w:right w:val="none" w:sz="0" w:space="0" w:color="auto"/>
      </w:divBdr>
    </w:div>
    <w:div w:id="482239340">
      <w:bodyDiv w:val="1"/>
      <w:marLeft w:val="0"/>
      <w:marRight w:val="0"/>
      <w:marTop w:val="0"/>
      <w:marBottom w:val="0"/>
      <w:divBdr>
        <w:top w:val="none" w:sz="0" w:space="0" w:color="auto"/>
        <w:left w:val="none" w:sz="0" w:space="0" w:color="auto"/>
        <w:bottom w:val="none" w:sz="0" w:space="0" w:color="auto"/>
        <w:right w:val="none" w:sz="0" w:space="0" w:color="auto"/>
      </w:divBdr>
      <w:divsChild>
        <w:div w:id="10838665">
          <w:marLeft w:val="504"/>
          <w:marRight w:val="0"/>
          <w:marTop w:val="115"/>
          <w:marBottom w:val="0"/>
          <w:divBdr>
            <w:top w:val="none" w:sz="0" w:space="0" w:color="auto"/>
            <w:left w:val="none" w:sz="0" w:space="0" w:color="auto"/>
            <w:bottom w:val="none" w:sz="0" w:space="0" w:color="auto"/>
            <w:right w:val="none" w:sz="0" w:space="0" w:color="auto"/>
          </w:divBdr>
        </w:div>
        <w:div w:id="1074661855">
          <w:marLeft w:val="504"/>
          <w:marRight w:val="0"/>
          <w:marTop w:val="115"/>
          <w:marBottom w:val="0"/>
          <w:divBdr>
            <w:top w:val="none" w:sz="0" w:space="0" w:color="auto"/>
            <w:left w:val="none" w:sz="0" w:space="0" w:color="auto"/>
            <w:bottom w:val="none" w:sz="0" w:space="0" w:color="auto"/>
            <w:right w:val="none" w:sz="0" w:space="0" w:color="auto"/>
          </w:divBdr>
        </w:div>
        <w:div w:id="1134255285">
          <w:marLeft w:val="504"/>
          <w:marRight w:val="0"/>
          <w:marTop w:val="115"/>
          <w:marBottom w:val="0"/>
          <w:divBdr>
            <w:top w:val="none" w:sz="0" w:space="0" w:color="auto"/>
            <w:left w:val="none" w:sz="0" w:space="0" w:color="auto"/>
            <w:bottom w:val="none" w:sz="0" w:space="0" w:color="auto"/>
            <w:right w:val="none" w:sz="0" w:space="0" w:color="auto"/>
          </w:divBdr>
        </w:div>
      </w:divsChild>
    </w:div>
    <w:div w:id="482821949">
      <w:bodyDiv w:val="1"/>
      <w:marLeft w:val="0"/>
      <w:marRight w:val="0"/>
      <w:marTop w:val="0"/>
      <w:marBottom w:val="0"/>
      <w:divBdr>
        <w:top w:val="none" w:sz="0" w:space="0" w:color="auto"/>
        <w:left w:val="none" w:sz="0" w:space="0" w:color="auto"/>
        <w:bottom w:val="none" w:sz="0" w:space="0" w:color="auto"/>
        <w:right w:val="none" w:sz="0" w:space="0" w:color="auto"/>
      </w:divBdr>
    </w:div>
    <w:div w:id="503008521">
      <w:bodyDiv w:val="1"/>
      <w:marLeft w:val="0"/>
      <w:marRight w:val="0"/>
      <w:marTop w:val="0"/>
      <w:marBottom w:val="0"/>
      <w:divBdr>
        <w:top w:val="none" w:sz="0" w:space="0" w:color="auto"/>
        <w:left w:val="none" w:sz="0" w:space="0" w:color="auto"/>
        <w:bottom w:val="none" w:sz="0" w:space="0" w:color="auto"/>
        <w:right w:val="none" w:sz="0" w:space="0" w:color="auto"/>
      </w:divBdr>
    </w:div>
    <w:div w:id="532614160">
      <w:bodyDiv w:val="1"/>
      <w:marLeft w:val="0"/>
      <w:marRight w:val="0"/>
      <w:marTop w:val="0"/>
      <w:marBottom w:val="0"/>
      <w:divBdr>
        <w:top w:val="none" w:sz="0" w:space="0" w:color="auto"/>
        <w:left w:val="none" w:sz="0" w:space="0" w:color="auto"/>
        <w:bottom w:val="none" w:sz="0" w:space="0" w:color="auto"/>
        <w:right w:val="none" w:sz="0" w:space="0" w:color="auto"/>
      </w:divBdr>
      <w:divsChild>
        <w:div w:id="1773620474">
          <w:marLeft w:val="547"/>
          <w:marRight w:val="0"/>
          <w:marTop w:val="86"/>
          <w:marBottom w:val="0"/>
          <w:divBdr>
            <w:top w:val="none" w:sz="0" w:space="0" w:color="auto"/>
            <w:left w:val="none" w:sz="0" w:space="0" w:color="auto"/>
            <w:bottom w:val="none" w:sz="0" w:space="0" w:color="auto"/>
            <w:right w:val="none" w:sz="0" w:space="0" w:color="auto"/>
          </w:divBdr>
        </w:div>
      </w:divsChild>
    </w:div>
    <w:div w:id="535695960">
      <w:bodyDiv w:val="1"/>
      <w:marLeft w:val="0"/>
      <w:marRight w:val="0"/>
      <w:marTop w:val="0"/>
      <w:marBottom w:val="0"/>
      <w:divBdr>
        <w:top w:val="none" w:sz="0" w:space="0" w:color="auto"/>
        <w:left w:val="none" w:sz="0" w:space="0" w:color="auto"/>
        <w:bottom w:val="none" w:sz="0" w:space="0" w:color="auto"/>
        <w:right w:val="none" w:sz="0" w:space="0" w:color="auto"/>
      </w:divBdr>
    </w:div>
    <w:div w:id="586618368">
      <w:bodyDiv w:val="1"/>
      <w:marLeft w:val="0"/>
      <w:marRight w:val="0"/>
      <w:marTop w:val="0"/>
      <w:marBottom w:val="0"/>
      <w:divBdr>
        <w:top w:val="none" w:sz="0" w:space="0" w:color="auto"/>
        <w:left w:val="none" w:sz="0" w:space="0" w:color="auto"/>
        <w:bottom w:val="none" w:sz="0" w:space="0" w:color="auto"/>
        <w:right w:val="none" w:sz="0" w:space="0" w:color="auto"/>
      </w:divBdr>
    </w:div>
    <w:div w:id="586887622">
      <w:bodyDiv w:val="1"/>
      <w:marLeft w:val="0"/>
      <w:marRight w:val="0"/>
      <w:marTop w:val="0"/>
      <w:marBottom w:val="0"/>
      <w:divBdr>
        <w:top w:val="none" w:sz="0" w:space="0" w:color="auto"/>
        <w:left w:val="none" w:sz="0" w:space="0" w:color="auto"/>
        <w:bottom w:val="none" w:sz="0" w:space="0" w:color="auto"/>
        <w:right w:val="none" w:sz="0" w:space="0" w:color="auto"/>
      </w:divBdr>
    </w:div>
    <w:div w:id="595796082">
      <w:bodyDiv w:val="1"/>
      <w:marLeft w:val="0"/>
      <w:marRight w:val="0"/>
      <w:marTop w:val="0"/>
      <w:marBottom w:val="0"/>
      <w:divBdr>
        <w:top w:val="none" w:sz="0" w:space="0" w:color="auto"/>
        <w:left w:val="none" w:sz="0" w:space="0" w:color="auto"/>
        <w:bottom w:val="none" w:sz="0" w:space="0" w:color="auto"/>
        <w:right w:val="none" w:sz="0" w:space="0" w:color="auto"/>
      </w:divBdr>
    </w:div>
    <w:div w:id="603078213">
      <w:bodyDiv w:val="1"/>
      <w:marLeft w:val="0"/>
      <w:marRight w:val="0"/>
      <w:marTop w:val="0"/>
      <w:marBottom w:val="0"/>
      <w:divBdr>
        <w:top w:val="none" w:sz="0" w:space="0" w:color="auto"/>
        <w:left w:val="none" w:sz="0" w:space="0" w:color="auto"/>
        <w:bottom w:val="none" w:sz="0" w:space="0" w:color="auto"/>
        <w:right w:val="none" w:sz="0" w:space="0" w:color="auto"/>
      </w:divBdr>
      <w:divsChild>
        <w:div w:id="1159883187">
          <w:marLeft w:val="1800"/>
          <w:marRight w:val="0"/>
          <w:marTop w:val="77"/>
          <w:marBottom w:val="0"/>
          <w:divBdr>
            <w:top w:val="none" w:sz="0" w:space="0" w:color="auto"/>
            <w:left w:val="none" w:sz="0" w:space="0" w:color="auto"/>
            <w:bottom w:val="none" w:sz="0" w:space="0" w:color="auto"/>
            <w:right w:val="none" w:sz="0" w:space="0" w:color="auto"/>
          </w:divBdr>
        </w:div>
      </w:divsChild>
    </w:div>
    <w:div w:id="616260042">
      <w:bodyDiv w:val="1"/>
      <w:marLeft w:val="0"/>
      <w:marRight w:val="0"/>
      <w:marTop w:val="0"/>
      <w:marBottom w:val="0"/>
      <w:divBdr>
        <w:top w:val="none" w:sz="0" w:space="0" w:color="auto"/>
        <w:left w:val="none" w:sz="0" w:space="0" w:color="auto"/>
        <w:bottom w:val="none" w:sz="0" w:space="0" w:color="auto"/>
        <w:right w:val="none" w:sz="0" w:space="0" w:color="auto"/>
      </w:divBdr>
    </w:div>
    <w:div w:id="629895693">
      <w:bodyDiv w:val="1"/>
      <w:marLeft w:val="0"/>
      <w:marRight w:val="0"/>
      <w:marTop w:val="0"/>
      <w:marBottom w:val="0"/>
      <w:divBdr>
        <w:top w:val="none" w:sz="0" w:space="0" w:color="auto"/>
        <w:left w:val="none" w:sz="0" w:space="0" w:color="auto"/>
        <w:bottom w:val="none" w:sz="0" w:space="0" w:color="auto"/>
        <w:right w:val="none" w:sz="0" w:space="0" w:color="auto"/>
      </w:divBdr>
    </w:div>
    <w:div w:id="698822038">
      <w:bodyDiv w:val="1"/>
      <w:marLeft w:val="0"/>
      <w:marRight w:val="0"/>
      <w:marTop w:val="0"/>
      <w:marBottom w:val="0"/>
      <w:divBdr>
        <w:top w:val="none" w:sz="0" w:space="0" w:color="auto"/>
        <w:left w:val="none" w:sz="0" w:space="0" w:color="auto"/>
        <w:bottom w:val="none" w:sz="0" w:space="0" w:color="auto"/>
        <w:right w:val="none" w:sz="0" w:space="0" w:color="auto"/>
      </w:divBdr>
    </w:div>
    <w:div w:id="705912533">
      <w:bodyDiv w:val="1"/>
      <w:marLeft w:val="0"/>
      <w:marRight w:val="0"/>
      <w:marTop w:val="0"/>
      <w:marBottom w:val="0"/>
      <w:divBdr>
        <w:top w:val="none" w:sz="0" w:space="0" w:color="auto"/>
        <w:left w:val="none" w:sz="0" w:space="0" w:color="auto"/>
        <w:bottom w:val="none" w:sz="0" w:space="0" w:color="auto"/>
        <w:right w:val="none" w:sz="0" w:space="0" w:color="auto"/>
      </w:divBdr>
    </w:div>
    <w:div w:id="742410930">
      <w:bodyDiv w:val="1"/>
      <w:marLeft w:val="0"/>
      <w:marRight w:val="0"/>
      <w:marTop w:val="0"/>
      <w:marBottom w:val="0"/>
      <w:divBdr>
        <w:top w:val="none" w:sz="0" w:space="0" w:color="auto"/>
        <w:left w:val="none" w:sz="0" w:space="0" w:color="auto"/>
        <w:bottom w:val="none" w:sz="0" w:space="0" w:color="auto"/>
        <w:right w:val="none" w:sz="0" w:space="0" w:color="auto"/>
      </w:divBdr>
    </w:div>
    <w:div w:id="907763791">
      <w:bodyDiv w:val="1"/>
      <w:marLeft w:val="0"/>
      <w:marRight w:val="0"/>
      <w:marTop w:val="0"/>
      <w:marBottom w:val="0"/>
      <w:divBdr>
        <w:top w:val="none" w:sz="0" w:space="0" w:color="auto"/>
        <w:left w:val="none" w:sz="0" w:space="0" w:color="auto"/>
        <w:bottom w:val="none" w:sz="0" w:space="0" w:color="auto"/>
        <w:right w:val="none" w:sz="0" w:space="0" w:color="auto"/>
      </w:divBdr>
    </w:div>
    <w:div w:id="933248111">
      <w:bodyDiv w:val="1"/>
      <w:marLeft w:val="0"/>
      <w:marRight w:val="0"/>
      <w:marTop w:val="0"/>
      <w:marBottom w:val="0"/>
      <w:divBdr>
        <w:top w:val="none" w:sz="0" w:space="0" w:color="auto"/>
        <w:left w:val="none" w:sz="0" w:space="0" w:color="auto"/>
        <w:bottom w:val="none" w:sz="0" w:space="0" w:color="auto"/>
        <w:right w:val="none" w:sz="0" w:space="0" w:color="auto"/>
      </w:divBdr>
    </w:div>
    <w:div w:id="948970700">
      <w:bodyDiv w:val="1"/>
      <w:marLeft w:val="0"/>
      <w:marRight w:val="0"/>
      <w:marTop w:val="0"/>
      <w:marBottom w:val="0"/>
      <w:divBdr>
        <w:top w:val="none" w:sz="0" w:space="0" w:color="auto"/>
        <w:left w:val="none" w:sz="0" w:space="0" w:color="auto"/>
        <w:bottom w:val="none" w:sz="0" w:space="0" w:color="auto"/>
        <w:right w:val="none" w:sz="0" w:space="0" w:color="auto"/>
      </w:divBdr>
    </w:div>
    <w:div w:id="1021013293">
      <w:bodyDiv w:val="1"/>
      <w:marLeft w:val="0"/>
      <w:marRight w:val="0"/>
      <w:marTop w:val="0"/>
      <w:marBottom w:val="0"/>
      <w:divBdr>
        <w:top w:val="none" w:sz="0" w:space="0" w:color="auto"/>
        <w:left w:val="none" w:sz="0" w:space="0" w:color="auto"/>
        <w:bottom w:val="none" w:sz="0" w:space="0" w:color="auto"/>
        <w:right w:val="none" w:sz="0" w:space="0" w:color="auto"/>
      </w:divBdr>
    </w:div>
    <w:div w:id="1051151372">
      <w:bodyDiv w:val="1"/>
      <w:marLeft w:val="0"/>
      <w:marRight w:val="0"/>
      <w:marTop w:val="0"/>
      <w:marBottom w:val="0"/>
      <w:divBdr>
        <w:top w:val="none" w:sz="0" w:space="0" w:color="auto"/>
        <w:left w:val="none" w:sz="0" w:space="0" w:color="auto"/>
        <w:bottom w:val="none" w:sz="0" w:space="0" w:color="auto"/>
        <w:right w:val="none" w:sz="0" w:space="0" w:color="auto"/>
      </w:divBdr>
    </w:div>
    <w:div w:id="1152873482">
      <w:bodyDiv w:val="1"/>
      <w:marLeft w:val="0"/>
      <w:marRight w:val="0"/>
      <w:marTop w:val="0"/>
      <w:marBottom w:val="0"/>
      <w:divBdr>
        <w:top w:val="none" w:sz="0" w:space="0" w:color="auto"/>
        <w:left w:val="none" w:sz="0" w:space="0" w:color="auto"/>
        <w:bottom w:val="none" w:sz="0" w:space="0" w:color="auto"/>
        <w:right w:val="none" w:sz="0" w:space="0" w:color="auto"/>
      </w:divBdr>
    </w:div>
    <w:div w:id="1284071919">
      <w:bodyDiv w:val="1"/>
      <w:marLeft w:val="0"/>
      <w:marRight w:val="0"/>
      <w:marTop w:val="0"/>
      <w:marBottom w:val="0"/>
      <w:divBdr>
        <w:top w:val="none" w:sz="0" w:space="0" w:color="auto"/>
        <w:left w:val="none" w:sz="0" w:space="0" w:color="auto"/>
        <w:bottom w:val="none" w:sz="0" w:space="0" w:color="auto"/>
        <w:right w:val="none" w:sz="0" w:space="0" w:color="auto"/>
      </w:divBdr>
    </w:div>
    <w:div w:id="1297025039">
      <w:bodyDiv w:val="1"/>
      <w:marLeft w:val="0"/>
      <w:marRight w:val="0"/>
      <w:marTop w:val="0"/>
      <w:marBottom w:val="0"/>
      <w:divBdr>
        <w:top w:val="none" w:sz="0" w:space="0" w:color="auto"/>
        <w:left w:val="none" w:sz="0" w:space="0" w:color="auto"/>
        <w:bottom w:val="none" w:sz="0" w:space="0" w:color="auto"/>
        <w:right w:val="none" w:sz="0" w:space="0" w:color="auto"/>
      </w:divBdr>
    </w:div>
    <w:div w:id="1307197203">
      <w:bodyDiv w:val="1"/>
      <w:marLeft w:val="0"/>
      <w:marRight w:val="0"/>
      <w:marTop w:val="0"/>
      <w:marBottom w:val="0"/>
      <w:divBdr>
        <w:top w:val="none" w:sz="0" w:space="0" w:color="auto"/>
        <w:left w:val="none" w:sz="0" w:space="0" w:color="auto"/>
        <w:bottom w:val="none" w:sz="0" w:space="0" w:color="auto"/>
        <w:right w:val="none" w:sz="0" w:space="0" w:color="auto"/>
      </w:divBdr>
    </w:div>
    <w:div w:id="1343316428">
      <w:bodyDiv w:val="1"/>
      <w:marLeft w:val="0"/>
      <w:marRight w:val="0"/>
      <w:marTop w:val="0"/>
      <w:marBottom w:val="0"/>
      <w:divBdr>
        <w:top w:val="none" w:sz="0" w:space="0" w:color="auto"/>
        <w:left w:val="none" w:sz="0" w:space="0" w:color="auto"/>
        <w:bottom w:val="none" w:sz="0" w:space="0" w:color="auto"/>
        <w:right w:val="none" w:sz="0" w:space="0" w:color="auto"/>
      </w:divBdr>
    </w:div>
    <w:div w:id="1502162224">
      <w:bodyDiv w:val="1"/>
      <w:marLeft w:val="0"/>
      <w:marRight w:val="0"/>
      <w:marTop w:val="0"/>
      <w:marBottom w:val="0"/>
      <w:divBdr>
        <w:top w:val="none" w:sz="0" w:space="0" w:color="auto"/>
        <w:left w:val="none" w:sz="0" w:space="0" w:color="auto"/>
        <w:bottom w:val="none" w:sz="0" w:space="0" w:color="auto"/>
        <w:right w:val="none" w:sz="0" w:space="0" w:color="auto"/>
      </w:divBdr>
    </w:div>
    <w:div w:id="1557163496">
      <w:bodyDiv w:val="1"/>
      <w:marLeft w:val="0"/>
      <w:marRight w:val="0"/>
      <w:marTop w:val="0"/>
      <w:marBottom w:val="0"/>
      <w:divBdr>
        <w:top w:val="none" w:sz="0" w:space="0" w:color="auto"/>
        <w:left w:val="none" w:sz="0" w:space="0" w:color="auto"/>
        <w:bottom w:val="none" w:sz="0" w:space="0" w:color="auto"/>
        <w:right w:val="none" w:sz="0" w:space="0" w:color="auto"/>
      </w:divBdr>
    </w:div>
    <w:div w:id="1578131999">
      <w:bodyDiv w:val="1"/>
      <w:marLeft w:val="0"/>
      <w:marRight w:val="0"/>
      <w:marTop w:val="0"/>
      <w:marBottom w:val="0"/>
      <w:divBdr>
        <w:top w:val="none" w:sz="0" w:space="0" w:color="auto"/>
        <w:left w:val="none" w:sz="0" w:space="0" w:color="auto"/>
        <w:bottom w:val="none" w:sz="0" w:space="0" w:color="auto"/>
        <w:right w:val="none" w:sz="0" w:space="0" w:color="auto"/>
      </w:divBdr>
    </w:div>
    <w:div w:id="1602490395">
      <w:bodyDiv w:val="1"/>
      <w:marLeft w:val="0"/>
      <w:marRight w:val="0"/>
      <w:marTop w:val="0"/>
      <w:marBottom w:val="0"/>
      <w:divBdr>
        <w:top w:val="none" w:sz="0" w:space="0" w:color="auto"/>
        <w:left w:val="none" w:sz="0" w:space="0" w:color="auto"/>
        <w:bottom w:val="none" w:sz="0" w:space="0" w:color="auto"/>
        <w:right w:val="none" w:sz="0" w:space="0" w:color="auto"/>
      </w:divBdr>
    </w:div>
    <w:div w:id="1627197374">
      <w:bodyDiv w:val="1"/>
      <w:marLeft w:val="0"/>
      <w:marRight w:val="0"/>
      <w:marTop w:val="0"/>
      <w:marBottom w:val="0"/>
      <w:divBdr>
        <w:top w:val="none" w:sz="0" w:space="0" w:color="auto"/>
        <w:left w:val="none" w:sz="0" w:space="0" w:color="auto"/>
        <w:bottom w:val="none" w:sz="0" w:space="0" w:color="auto"/>
        <w:right w:val="none" w:sz="0" w:space="0" w:color="auto"/>
      </w:divBdr>
    </w:div>
    <w:div w:id="1632707877">
      <w:bodyDiv w:val="1"/>
      <w:marLeft w:val="0"/>
      <w:marRight w:val="0"/>
      <w:marTop w:val="0"/>
      <w:marBottom w:val="0"/>
      <w:divBdr>
        <w:top w:val="none" w:sz="0" w:space="0" w:color="auto"/>
        <w:left w:val="none" w:sz="0" w:space="0" w:color="auto"/>
        <w:bottom w:val="none" w:sz="0" w:space="0" w:color="auto"/>
        <w:right w:val="none" w:sz="0" w:space="0" w:color="auto"/>
      </w:divBdr>
    </w:div>
    <w:div w:id="1645162696">
      <w:bodyDiv w:val="1"/>
      <w:marLeft w:val="0"/>
      <w:marRight w:val="0"/>
      <w:marTop w:val="0"/>
      <w:marBottom w:val="0"/>
      <w:divBdr>
        <w:top w:val="none" w:sz="0" w:space="0" w:color="auto"/>
        <w:left w:val="none" w:sz="0" w:space="0" w:color="auto"/>
        <w:bottom w:val="none" w:sz="0" w:space="0" w:color="auto"/>
        <w:right w:val="none" w:sz="0" w:space="0" w:color="auto"/>
      </w:divBdr>
    </w:div>
    <w:div w:id="1646154526">
      <w:bodyDiv w:val="1"/>
      <w:marLeft w:val="0"/>
      <w:marRight w:val="0"/>
      <w:marTop w:val="0"/>
      <w:marBottom w:val="0"/>
      <w:divBdr>
        <w:top w:val="none" w:sz="0" w:space="0" w:color="auto"/>
        <w:left w:val="none" w:sz="0" w:space="0" w:color="auto"/>
        <w:bottom w:val="none" w:sz="0" w:space="0" w:color="auto"/>
        <w:right w:val="none" w:sz="0" w:space="0" w:color="auto"/>
      </w:divBdr>
      <w:divsChild>
        <w:div w:id="1435397580">
          <w:marLeft w:val="1800"/>
          <w:marRight w:val="0"/>
          <w:marTop w:val="77"/>
          <w:marBottom w:val="0"/>
          <w:divBdr>
            <w:top w:val="none" w:sz="0" w:space="0" w:color="auto"/>
            <w:left w:val="none" w:sz="0" w:space="0" w:color="auto"/>
            <w:bottom w:val="none" w:sz="0" w:space="0" w:color="auto"/>
            <w:right w:val="none" w:sz="0" w:space="0" w:color="auto"/>
          </w:divBdr>
        </w:div>
      </w:divsChild>
    </w:div>
    <w:div w:id="1658653190">
      <w:bodyDiv w:val="1"/>
      <w:marLeft w:val="0"/>
      <w:marRight w:val="0"/>
      <w:marTop w:val="0"/>
      <w:marBottom w:val="0"/>
      <w:divBdr>
        <w:top w:val="none" w:sz="0" w:space="0" w:color="auto"/>
        <w:left w:val="none" w:sz="0" w:space="0" w:color="auto"/>
        <w:bottom w:val="none" w:sz="0" w:space="0" w:color="auto"/>
        <w:right w:val="none" w:sz="0" w:space="0" w:color="auto"/>
      </w:divBdr>
    </w:div>
    <w:div w:id="1730302903">
      <w:bodyDiv w:val="1"/>
      <w:marLeft w:val="0"/>
      <w:marRight w:val="0"/>
      <w:marTop w:val="0"/>
      <w:marBottom w:val="0"/>
      <w:divBdr>
        <w:top w:val="none" w:sz="0" w:space="0" w:color="auto"/>
        <w:left w:val="none" w:sz="0" w:space="0" w:color="auto"/>
        <w:bottom w:val="none" w:sz="0" w:space="0" w:color="auto"/>
        <w:right w:val="none" w:sz="0" w:space="0" w:color="auto"/>
      </w:divBdr>
      <w:divsChild>
        <w:div w:id="148716099">
          <w:marLeft w:val="1166"/>
          <w:marRight w:val="0"/>
          <w:marTop w:val="96"/>
          <w:marBottom w:val="0"/>
          <w:divBdr>
            <w:top w:val="none" w:sz="0" w:space="0" w:color="auto"/>
            <w:left w:val="none" w:sz="0" w:space="0" w:color="auto"/>
            <w:bottom w:val="none" w:sz="0" w:space="0" w:color="auto"/>
            <w:right w:val="none" w:sz="0" w:space="0" w:color="auto"/>
          </w:divBdr>
        </w:div>
        <w:div w:id="296690006">
          <w:marLeft w:val="1166"/>
          <w:marRight w:val="0"/>
          <w:marTop w:val="96"/>
          <w:marBottom w:val="0"/>
          <w:divBdr>
            <w:top w:val="none" w:sz="0" w:space="0" w:color="auto"/>
            <w:left w:val="none" w:sz="0" w:space="0" w:color="auto"/>
            <w:bottom w:val="none" w:sz="0" w:space="0" w:color="auto"/>
            <w:right w:val="none" w:sz="0" w:space="0" w:color="auto"/>
          </w:divBdr>
        </w:div>
        <w:div w:id="941839676">
          <w:marLeft w:val="504"/>
          <w:marRight w:val="0"/>
          <w:marTop w:val="115"/>
          <w:marBottom w:val="0"/>
          <w:divBdr>
            <w:top w:val="none" w:sz="0" w:space="0" w:color="auto"/>
            <w:left w:val="none" w:sz="0" w:space="0" w:color="auto"/>
            <w:bottom w:val="none" w:sz="0" w:space="0" w:color="auto"/>
            <w:right w:val="none" w:sz="0" w:space="0" w:color="auto"/>
          </w:divBdr>
        </w:div>
        <w:div w:id="1019626659">
          <w:marLeft w:val="1166"/>
          <w:marRight w:val="0"/>
          <w:marTop w:val="96"/>
          <w:marBottom w:val="0"/>
          <w:divBdr>
            <w:top w:val="none" w:sz="0" w:space="0" w:color="auto"/>
            <w:left w:val="none" w:sz="0" w:space="0" w:color="auto"/>
            <w:bottom w:val="none" w:sz="0" w:space="0" w:color="auto"/>
            <w:right w:val="none" w:sz="0" w:space="0" w:color="auto"/>
          </w:divBdr>
        </w:div>
        <w:div w:id="1063987261">
          <w:marLeft w:val="1166"/>
          <w:marRight w:val="0"/>
          <w:marTop w:val="96"/>
          <w:marBottom w:val="0"/>
          <w:divBdr>
            <w:top w:val="none" w:sz="0" w:space="0" w:color="auto"/>
            <w:left w:val="none" w:sz="0" w:space="0" w:color="auto"/>
            <w:bottom w:val="none" w:sz="0" w:space="0" w:color="auto"/>
            <w:right w:val="none" w:sz="0" w:space="0" w:color="auto"/>
          </w:divBdr>
        </w:div>
        <w:div w:id="1265922610">
          <w:marLeft w:val="1166"/>
          <w:marRight w:val="0"/>
          <w:marTop w:val="96"/>
          <w:marBottom w:val="0"/>
          <w:divBdr>
            <w:top w:val="none" w:sz="0" w:space="0" w:color="auto"/>
            <w:left w:val="none" w:sz="0" w:space="0" w:color="auto"/>
            <w:bottom w:val="none" w:sz="0" w:space="0" w:color="auto"/>
            <w:right w:val="none" w:sz="0" w:space="0" w:color="auto"/>
          </w:divBdr>
        </w:div>
      </w:divsChild>
    </w:div>
    <w:div w:id="1757821563">
      <w:bodyDiv w:val="1"/>
      <w:marLeft w:val="0"/>
      <w:marRight w:val="0"/>
      <w:marTop w:val="0"/>
      <w:marBottom w:val="0"/>
      <w:divBdr>
        <w:top w:val="none" w:sz="0" w:space="0" w:color="auto"/>
        <w:left w:val="none" w:sz="0" w:space="0" w:color="auto"/>
        <w:bottom w:val="none" w:sz="0" w:space="0" w:color="auto"/>
        <w:right w:val="none" w:sz="0" w:space="0" w:color="auto"/>
      </w:divBdr>
    </w:div>
    <w:div w:id="1828552436">
      <w:bodyDiv w:val="1"/>
      <w:marLeft w:val="0"/>
      <w:marRight w:val="0"/>
      <w:marTop w:val="0"/>
      <w:marBottom w:val="0"/>
      <w:divBdr>
        <w:top w:val="none" w:sz="0" w:space="0" w:color="auto"/>
        <w:left w:val="none" w:sz="0" w:space="0" w:color="auto"/>
        <w:bottom w:val="none" w:sz="0" w:space="0" w:color="auto"/>
        <w:right w:val="none" w:sz="0" w:space="0" w:color="auto"/>
      </w:divBdr>
    </w:div>
    <w:div w:id="1828940433">
      <w:bodyDiv w:val="1"/>
      <w:marLeft w:val="0"/>
      <w:marRight w:val="0"/>
      <w:marTop w:val="0"/>
      <w:marBottom w:val="0"/>
      <w:divBdr>
        <w:top w:val="none" w:sz="0" w:space="0" w:color="auto"/>
        <w:left w:val="none" w:sz="0" w:space="0" w:color="auto"/>
        <w:bottom w:val="none" w:sz="0" w:space="0" w:color="auto"/>
        <w:right w:val="none" w:sz="0" w:space="0" w:color="auto"/>
      </w:divBdr>
    </w:div>
    <w:div w:id="1844079834">
      <w:bodyDiv w:val="1"/>
      <w:marLeft w:val="0"/>
      <w:marRight w:val="0"/>
      <w:marTop w:val="0"/>
      <w:marBottom w:val="0"/>
      <w:divBdr>
        <w:top w:val="none" w:sz="0" w:space="0" w:color="auto"/>
        <w:left w:val="none" w:sz="0" w:space="0" w:color="auto"/>
        <w:bottom w:val="none" w:sz="0" w:space="0" w:color="auto"/>
        <w:right w:val="none" w:sz="0" w:space="0" w:color="auto"/>
      </w:divBdr>
    </w:div>
    <w:div w:id="1898734699">
      <w:bodyDiv w:val="1"/>
      <w:marLeft w:val="0"/>
      <w:marRight w:val="0"/>
      <w:marTop w:val="0"/>
      <w:marBottom w:val="0"/>
      <w:divBdr>
        <w:top w:val="none" w:sz="0" w:space="0" w:color="auto"/>
        <w:left w:val="none" w:sz="0" w:space="0" w:color="auto"/>
        <w:bottom w:val="none" w:sz="0" w:space="0" w:color="auto"/>
        <w:right w:val="none" w:sz="0" w:space="0" w:color="auto"/>
      </w:divBdr>
      <w:divsChild>
        <w:div w:id="1809545561">
          <w:marLeft w:val="1166"/>
          <w:marRight w:val="0"/>
          <w:marTop w:val="96"/>
          <w:marBottom w:val="0"/>
          <w:divBdr>
            <w:top w:val="none" w:sz="0" w:space="0" w:color="auto"/>
            <w:left w:val="none" w:sz="0" w:space="0" w:color="auto"/>
            <w:bottom w:val="none" w:sz="0" w:space="0" w:color="auto"/>
            <w:right w:val="none" w:sz="0" w:space="0" w:color="auto"/>
          </w:divBdr>
        </w:div>
      </w:divsChild>
    </w:div>
    <w:div w:id="1932544273">
      <w:bodyDiv w:val="1"/>
      <w:marLeft w:val="0"/>
      <w:marRight w:val="0"/>
      <w:marTop w:val="0"/>
      <w:marBottom w:val="0"/>
      <w:divBdr>
        <w:top w:val="none" w:sz="0" w:space="0" w:color="auto"/>
        <w:left w:val="none" w:sz="0" w:space="0" w:color="auto"/>
        <w:bottom w:val="none" w:sz="0" w:space="0" w:color="auto"/>
        <w:right w:val="none" w:sz="0" w:space="0" w:color="auto"/>
      </w:divBdr>
    </w:div>
    <w:div w:id="2023896119">
      <w:bodyDiv w:val="1"/>
      <w:marLeft w:val="0"/>
      <w:marRight w:val="0"/>
      <w:marTop w:val="0"/>
      <w:marBottom w:val="0"/>
      <w:divBdr>
        <w:top w:val="none" w:sz="0" w:space="0" w:color="auto"/>
        <w:left w:val="none" w:sz="0" w:space="0" w:color="auto"/>
        <w:bottom w:val="none" w:sz="0" w:space="0" w:color="auto"/>
        <w:right w:val="none" w:sz="0" w:space="0" w:color="auto"/>
      </w:divBdr>
    </w:div>
    <w:div w:id="2068913659">
      <w:bodyDiv w:val="1"/>
      <w:marLeft w:val="0"/>
      <w:marRight w:val="0"/>
      <w:marTop w:val="0"/>
      <w:marBottom w:val="0"/>
      <w:divBdr>
        <w:top w:val="none" w:sz="0" w:space="0" w:color="auto"/>
        <w:left w:val="none" w:sz="0" w:space="0" w:color="auto"/>
        <w:bottom w:val="none" w:sz="0" w:space="0" w:color="auto"/>
        <w:right w:val="none" w:sz="0" w:space="0" w:color="auto"/>
      </w:divBdr>
    </w:div>
    <w:div w:id="2104375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abig-kc.nci.nih.gov/Vocab/KC/index.php/SI_Conop_Overview" TargetMode="External"/><Relationship Id="rId18" Type="http://schemas.openxmlformats.org/officeDocument/2006/relationships/header" Target="header3.xml"/><Relationship Id="rId26" Type="http://schemas.openxmlformats.org/officeDocument/2006/relationships/hyperlink" Target="http://ec2-174-129-196-76.compute-1.amazonaws.com/mediawiki/index.php/Main_Page" TargetMode="External"/><Relationship Id="rId39" Type="http://schemas.openxmlformats.org/officeDocument/2006/relationships/hyperlink" Target="https://wiki.nci.nih.gov/display/ISO21090/ISO+21090+Published+Standard"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s://cabig.nci.nih.gov/tools/concepts/caCORE_overview"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hyperlink" Target="http://gforge.hl7.org/gf/download/docmanfileversion/5569/7139/saif_introduction_for_peer_review_20100409.pdf" TargetMode="External"/><Relationship Id="rId33" Type="http://schemas.openxmlformats.org/officeDocument/2006/relationships/hyperlink" Target="http://en.wikipedia.org/wiki/Unique_identifier" TargetMode="External"/><Relationship Id="rId38" Type="http://schemas.openxmlformats.org/officeDocument/2006/relationships/hyperlink" Target="http://www.corepointhealth.com/sites/default/files/whitepapers/hl7-v2-v3-evolution.pdf" TargetMode="External"/><Relationship Id="rId2" Type="http://schemas.openxmlformats.org/officeDocument/2006/relationships/numbering" Target="numbering.xml"/><Relationship Id="rId16" Type="http://schemas.openxmlformats.org/officeDocument/2006/relationships/hyperlink" Target="https://wiki.nci.nih.gov/display/EAWiki/SOA+Service+Taxonomy" TargetMode="External"/><Relationship Id="rId20" Type="http://schemas.openxmlformats.org/officeDocument/2006/relationships/hyperlink" Target="https://wiki.nci.nih.gov/display/caCORE/caCORE+Build+Process+Current+Diagram" TargetMode="External"/><Relationship Id="rId29" Type="http://schemas.openxmlformats.org/officeDocument/2006/relationships/hyperlink" Target="http://en.wikipedia.org/wiki/Semantic_interoperability" TargetMode="External"/><Relationship Id="rId41"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cabig.nci.nih.gov/overview/" TargetMode="External"/><Relationship Id="rId32" Type="http://schemas.openxmlformats.org/officeDocument/2006/relationships/hyperlink" Target="https://wiki.nci.nih.gov/display/seminfra/Init1pm14+-+Transformation+Services" TargetMode="External"/><Relationship Id="rId37" Type="http://schemas.openxmlformats.org/officeDocument/2006/relationships/hyperlink" Target="http://healthinfo.med.dal.ca/HL7Intro/" TargetMode="External"/><Relationship Id="rId40" Type="http://schemas.openxmlformats.org/officeDocument/2006/relationships/hyperlink" Target="https://wiki.nci.nih.gov/display/ISO21090/ISO+21090+Wiki" TargetMode="External"/><Relationship Id="rId5" Type="http://schemas.openxmlformats.org/officeDocument/2006/relationships/webSettings" Target="webSettings.xml"/><Relationship Id="rId15" Type="http://schemas.openxmlformats.org/officeDocument/2006/relationships/hyperlink" Target="https://wiki.nci.nih.gov/display/EAWiki/Service+Principles" TargetMode="External"/><Relationship Id="rId23" Type="http://schemas.openxmlformats.org/officeDocument/2006/relationships/hyperlink" Target="http://www.ucdmc.ucdavis.edu/compliance/guidance/privacy/deident.html" TargetMode="External"/><Relationship Id="rId28" Type="http://schemas.openxmlformats.org/officeDocument/2006/relationships/hyperlink" Target="https://cabig-kc.nci.nih.gov/Vocab/KC/index.php/SI_Main_Page" TargetMode="External"/><Relationship Id="rId36" Type="http://schemas.openxmlformats.org/officeDocument/2006/relationships/hyperlink" Target="http://me.jtpollock.us/pubs/2001.08-BigIssue_eAIJournal.pdf" TargetMode="Externa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hyperlink" Target="http://www.jboss.org/savara"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yperlink" Target="https://cabig.nci.nih.gov/concepts/EVS/" TargetMode="External"/><Relationship Id="rId27" Type="http://schemas.openxmlformats.org/officeDocument/2006/relationships/hyperlink" Target="https://wiki.nci.nih.gov/display/VCDE/ECCF+Implementation+Guide+%28NCI+CBIIT%29" TargetMode="External"/><Relationship Id="rId30" Type="http://schemas.openxmlformats.org/officeDocument/2006/relationships/hyperlink" Target="http://www.hl7.org.uk/repository/uploads/565/1/A%20basic%20view%20of%20CDA%20v3.doc" TargetMode="External"/><Relationship Id="rId35" Type="http://schemas.openxmlformats.org/officeDocument/2006/relationships/hyperlink" Target="http://www.jboss.org/savara" TargetMode="External"/><Relationship Id="rId43"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cvsroot\security\docs\Templates\Ekagra_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8E52C2-BB49-47DA-B7BF-4F7F03843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Ekagra_Document.dot</Template>
  <TotalTime>10778</TotalTime>
  <Pages>38</Pages>
  <Words>11410</Words>
  <Characters>65037</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Document Name</vt:lpstr>
    </vt:vector>
  </TitlesOfParts>
  <Manager>Vinay Kumar</Manager>
  <Company>Ekagra</Company>
  <LinksUpToDate>false</LinksUpToDate>
  <CharactersWithSpaces>76295</CharactersWithSpaces>
  <SharedDoc>false</SharedDoc>
  <HLinks>
    <vt:vector size="6" baseType="variant">
      <vt:variant>
        <vt:i4>7733256</vt:i4>
      </vt:variant>
      <vt:variant>
        <vt:i4>42</vt:i4>
      </vt:variant>
      <vt:variant>
        <vt:i4>0</vt:i4>
      </vt:variant>
      <vt:variant>
        <vt:i4>5</vt:i4>
      </vt:variant>
      <vt:variant>
        <vt:lpwstr>https://gforge.nci.nih.gov/tracker/?group_id=148</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Name</dc:title>
  <dc:subject/>
  <dc:creator>Common Security Module</dc:creator>
  <cp:keywords/>
  <dc:description/>
  <cp:lastModifiedBy> </cp:lastModifiedBy>
  <cp:revision>220</cp:revision>
  <cp:lastPrinted>2010-07-27T14:39:00Z</cp:lastPrinted>
  <dcterms:created xsi:type="dcterms:W3CDTF">2010-07-12T17:01:00Z</dcterms:created>
  <dcterms:modified xsi:type="dcterms:W3CDTF">2010-07-27T20:25:00Z</dcterms:modified>
</cp:coreProperties>
</file>