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F14" w:rsidRPr="00FA0F14" w:rsidRDefault="00FA0F14" w:rsidP="00891E4D">
      <w:pPr>
        <w:pStyle w:val="Title"/>
        <w:rPr>
          <w:sz w:val="32"/>
          <w:szCs w:val="32"/>
        </w:rPr>
      </w:pPr>
      <w:r w:rsidRPr="00FA0F14">
        <w:rPr>
          <w:sz w:val="32"/>
          <w:szCs w:val="32"/>
        </w:rPr>
        <w:t>caCORE SDK</w:t>
      </w:r>
      <w:r w:rsidR="009A7AA7">
        <w:rPr>
          <w:sz w:val="32"/>
          <w:szCs w:val="32"/>
        </w:rPr>
        <w:t xml:space="preserve">   C</w:t>
      </w:r>
      <w:r w:rsidRPr="00FA0F14">
        <w:rPr>
          <w:sz w:val="32"/>
          <w:szCs w:val="32"/>
        </w:rPr>
        <w:t>SM</w:t>
      </w:r>
      <w:r w:rsidR="009A7AA7">
        <w:rPr>
          <w:sz w:val="32"/>
          <w:szCs w:val="32"/>
        </w:rPr>
        <w:t>/</w:t>
      </w:r>
      <w:r w:rsidRPr="00FA0F14">
        <w:rPr>
          <w:sz w:val="32"/>
          <w:szCs w:val="32"/>
        </w:rPr>
        <w:t xml:space="preserve">UPT </w:t>
      </w:r>
      <w:r w:rsidR="009A7AA7">
        <w:rPr>
          <w:sz w:val="32"/>
          <w:szCs w:val="32"/>
        </w:rPr>
        <w:t xml:space="preserve">Enhancement </w:t>
      </w:r>
      <w:r>
        <w:rPr>
          <w:sz w:val="32"/>
          <w:szCs w:val="32"/>
        </w:rPr>
        <w:t>Tasks</w:t>
      </w:r>
    </w:p>
    <w:p w:rsidR="00FA0F14" w:rsidRDefault="00FA0F14" w:rsidP="00891E4D">
      <w:pPr>
        <w:pStyle w:val="Title"/>
        <w:rPr>
          <w:sz w:val="28"/>
          <w:szCs w:val="28"/>
        </w:rPr>
      </w:pPr>
    </w:p>
    <w:p w:rsidR="009A7AA7" w:rsidRDefault="009A7AA7"/>
    <w:tbl>
      <w:tblPr>
        <w:tblStyle w:val="TableGrid"/>
        <w:tblW w:w="5000" w:type="pct"/>
        <w:tblLayout w:type="fixed"/>
        <w:tblLook w:val="04A0"/>
      </w:tblPr>
      <w:tblGrid>
        <w:gridCol w:w="469"/>
        <w:gridCol w:w="1619"/>
        <w:gridCol w:w="631"/>
        <w:gridCol w:w="810"/>
        <w:gridCol w:w="1079"/>
        <w:gridCol w:w="991"/>
        <w:gridCol w:w="4408"/>
        <w:gridCol w:w="1172"/>
        <w:gridCol w:w="988"/>
        <w:gridCol w:w="1172"/>
        <w:gridCol w:w="1277"/>
      </w:tblGrid>
      <w:tr w:rsidR="001B1D61" w:rsidRPr="00D6277B" w:rsidTr="001B1D61">
        <w:tc>
          <w:tcPr>
            <w:tcW w:w="160" w:type="pct"/>
          </w:tcPr>
          <w:p w:rsidR="000C335F" w:rsidRPr="000C335F" w:rsidRDefault="000C335F" w:rsidP="00B67492">
            <w:pPr>
              <w:rPr>
                <w:rFonts w:ascii="Arial" w:hAnsi="Arial" w:cs="Arial"/>
                <w:b/>
                <w:sz w:val="18"/>
                <w:szCs w:val="18"/>
              </w:rPr>
            </w:pPr>
            <w:r w:rsidRPr="000C335F">
              <w:rPr>
                <w:rFonts w:ascii="Arial" w:hAnsi="Arial" w:cs="Arial"/>
                <w:b/>
                <w:sz w:val="18"/>
                <w:szCs w:val="18"/>
              </w:rPr>
              <w:t>ID</w:t>
            </w:r>
          </w:p>
        </w:tc>
        <w:tc>
          <w:tcPr>
            <w:tcW w:w="554" w:type="pct"/>
          </w:tcPr>
          <w:p w:rsidR="000C335F" w:rsidRPr="000C335F" w:rsidRDefault="000C335F" w:rsidP="00B67492">
            <w:pPr>
              <w:rPr>
                <w:rFonts w:ascii="Arial" w:hAnsi="Arial" w:cs="Arial"/>
                <w:b/>
                <w:sz w:val="18"/>
                <w:szCs w:val="18"/>
              </w:rPr>
            </w:pPr>
            <w:r w:rsidRPr="000C335F">
              <w:rPr>
                <w:rFonts w:ascii="Arial" w:hAnsi="Arial" w:cs="Arial"/>
                <w:b/>
                <w:sz w:val="18"/>
                <w:szCs w:val="18"/>
              </w:rPr>
              <w:t>Description</w:t>
            </w:r>
          </w:p>
        </w:tc>
        <w:tc>
          <w:tcPr>
            <w:tcW w:w="216" w:type="pct"/>
          </w:tcPr>
          <w:p w:rsidR="000C335F" w:rsidRPr="000C335F" w:rsidRDefault="000C335F" w:rsidP="00B67492">
            <w:pPr>
              <w:rPr>
                <w:rFonts w:ascii="Arial" w:hAnsi="Arial" w:cs="Arial"/>
                <w:b/>
                <w:sz w:val="18"/>
                <w:szCs w:val="18"/>
              </w:rPr>
            </w:pPr>
            <w:r w:rsidRPr="000C335F">
              <w:rPr>
                <w:rFonts w:ascii="Arial" w:hAnsi="Arial" w:cs="Arial"/>
                <w:b/>
                <w:sz w:val="18"/>
                <w:szCs w:val="18"/>
              </w:rPr>
              <w:t>LOE</w:t>
            </w:r>
          </w:p>
        </w:tc>
        <w:tc>
          <w:tcPr>
            <w:tcW w:w="277" w:type="pct"/>
          </w:tcPr>
          <w:p w:rsidR="000C335F" w:rsidRPr="000C335F" w:rsidRDefault="000C335F" w:rsidP="00B67492">
            <w:pPr>
              <w:rPr>
                <w:rFonts w:ascii="Arial" w:hAnsi="Arial" w:cs="Arial"/>
                <w:b/>
                <w:sz w:val="18"/>
                <w:szCs w:val="18"/>
              </w:rPr>
            </w:pPr>
            <w:r w:rsidRPr="000C335F">
              <w:rPr>
                <w:rFonts w:ascii="Arial" w:hAnsi="Arial" w:cs="Arial"/>
                <w:b/>
                <w:sz w:val="18"/>
                <w:szCs w:val="18"/>
              </w:rPr>
              <w:t>Impact</w:t>
            </w:r>
          </w:p>
        </w:tc>
        <w:tc>
          <w:tcPr>
            <w:tcW w:w="369" w:type="pct"/>
          </w:tcPr>
          <w:p w:rsidR="000C335F" w:rsidRPr="000C335F" w:rsidRDefault="009307B5" w:rsidP="009307B5">
            <w:pPr>
              <w:rPr>
                <w:rFonts w:ascii="Arial" w:hAnsi="Arial" w:cs="Arial"/>
                <w:b/>
                <w:sz w:val="18"/>
                <w:szCs w:val="18"/>
              </w:rPr>
            </w:pPr>
            <w:r>
              <w:rPr>
                <w:rFonts w:ascii="Arial" w:hAnsi="Arial" w:cs="Arial"/>
                <w:b/>
                <w:sz w:val="18"/>
                <w:szCs w:val="18"/>
              </w:rPr>
              <w:t>Tracker</w:t>
            </w:r>
          </w:p>
        </w:tc>
        <w:tc>
          <w:tcPr>
            <w:tcW w:w="339" w:type="pct"/>
          </w:tcPr>
          <w:p w:rsidR="000C335F" w:rsidRPr="000C335F" w:rsidRDefault="000C335F" w:rsidP="00B67492">
            <w:pPr>
              <w:rPr>
                <w:rFonts w:ascii="Arial" w:hAnsi="Arial" w:cs="Arial"/>
                <w:b/>
                <w:sz w:val="18"/>
                <w:szCs w:val="18"/>
              </w:rPr>
            </w:pPr>
            <w:r w:rsidRPr="000C335F">
              <w:rPr>
                <w:rFonts w:ascii="Arial" w:hAnsi="Arial" w:cs="Arial"/>
                <w:b/>
                <w:sz w:val="18"/>
                <w:szCs w:val="18"/>
              </w:rPr>
              <w:t>Feature Request</w:t>
            </w:r>
          </w:p>
        </w:tc>
        <w:tc>
          <w:tcPr>
            <w:tcW w:w="1508" w:type="pct"/>
          </w:tcPr>
          <w:p w:rsidR="000C335F" w:rsidRPr="000C335F" w:rsidRDefault="000C335F" w:rsidP="00B67492">
            <w:pPr>
              <w:rPr>
                <w:rFonts w:ascii="Arial" w:hAnsi="Arial" w:cs="Arial"/>
                <w:b/>
                <w:sz w:val="18"/>
                <w:szCs w:val="18"/>
              </w:rPr>
            </w:pPr>
            <w:r w:rsidRPr="000C335F">
              <w:rPr>
                <w:rFonts w:ascii="Arial" w:hAnsi="Arial" w:cs="Arial"/>
                <w:b/>
                <w:sz w:val="18"/>
                <w:szCs w:val="18"/>
              </w:rPr>
              <w:t>Comments</w:t>
            </w:r>
          </w:p>
        </w:tc>
        <w:tc>
          <w:tcPr>
            <w:tcW w:w="401" w:type="pct"/>
          </w:tcPr>
          <w:p w:rsidR="000C335F" w:rsidRPr="000C335F" w:rsidRDefault="000C335F" w:rsidP="00B67492">
            <w:pPr>
              <w:rPr>
                <w:rFonts w:ascii="Arial" w:hAnsi="Arial" w:cs="Arial"/>
                <w:b/>
                <w:sz w:val="18"/>
                <w:szCs w:val="18"/>
              </w:rPr>
            </w:pPr>
            <w:r w:rsidRPr="000C335F">
              <w:rPr>
                <w:rFonts w:ascii="Arial" w:hAnsi="Arial" w:cs="Arial"/>
                <w:b/>
                <w:sz w:val="18"/>
                <w:szCs w:val="18"/>
              </w:rPr>
              <w:t>Presented to TRB</w:t>
            </w:r>
          </w:p>
        </w:tc>
        <w:tc>
          <w:tcPr>
            <w:tcW w:w="338" w:type="pct"/>
          </w:tcPr>
          <w:p w:rsidR="000C335F" w:rsidRPr="000C335F" w:rsidRDefault="000C335F" w:rsidP="00B67492">
            <w:pPr>
              <w:rPr>
                <w:rFonts w:ascii="Arial" w:hAnsi="Arial" w:cs="Arial"/>
                <w:b/>
                <w:sz w:val="18"/>
                <w:szCs w:val="18"/>
              </w:rPr>
            </w:pPr>
            <w:r w:rsidRPr="000C335F">
              <w:rPr>
                <w:rFonts w:ascii="Arial" w:hAnsi="Arial" w:cs="Arial"/>
                <w:b/>
                <w:sz w:val="18"/>
                <w:szCs w:val="18"/>
              </w:rPr>
              <w:t>TRB Decision</w:t>
            </w:r>
          </w:p>
        </w:tc>
        <w:tc>
          <w:tcPr>
            <w:tcW w:w="401" w:type="pct"/>
          </w:tcPr>
          <w:p w:rsidR="000C335F" w:rsidRPr="000C335F" w:rsidRDefault="000C335F" w:rsidP="00B67492">
            <w:pPr>
              <w:rPr>
                <w:rFonts w:ascii="Arial" w:hAnsi="Arial" w:cs="Arial"/>
                <w:b/>
                <w:sz w:val="18"/>
                <w:szCs w:val="18"/>
              </w:rPr>
            </w:pPr>
            <w:r w:rsidRPr="000C335F">
              <w:rPr>
                <w:rFonts w:ascii="Arial" w:hAnsi="Arial" w:cs="Arial"/>
                <w:b/>
                <w:sz w:val="18"/>
                <w:szCs w:val="18"/>
              </w:rPr>
              <w:t>TRB Comments</w:t>
            </w:r>
          </w:p>
        </w:tc>
        <w:tc>
          <w:tcPr>
            <w:tcW w:w="437" w:type="pct"/>
          </w:tcPr>
          <w:p w:rsidR="000C335F" w:rsidRPr="000C335F" w:rsidRDefault="000C335F" w:rsidP="00B67492">
            <w:pPr>
              <w:rPr>
                <w:rFonts w:ascii="Arial" w:hAnsi="Arial" w:cs="Arial"/>
                <w:b/>
                <w:sz w:val="18"/>
                <w:szCs w:val="18"/>
              </w:rPr>
            </w:pPr>
            <w:r w:rsidRPr="000C335F">
              <w:rPr>
                <w:rFonts w:ascii="Arial" w:hAnsi="Arial" w:cs="Arial"/>
                <w:b/>
                <w:sz w:val="18"/>
                <w:szCs w:val="18"/>
              </w:rPr>
              <w:t>Expected completion date</w:t>
            </w:r>
          </w:p>
        </w:tc>
      </w:tr>
      <w:tr w:rsidR="001B1D61" w:rsidRPr="00D6277B" w:rsidTr="001B1D61">
        <w:tc>
          <w:tcPr>
            <w:tcW w:w="160" w:type="pct"/>
          </w:tcPr>
          <w:p w:rsidR="001B1D61" w:rsidRPr="00D6277B" w:rsidRDefault="001B1D61" w:rsidP="00112D04">
            <w:pPr>
              <w:rPr>
                <w:rFonts w:ascii="Arial" w:hAnsi="Arial" w:cs="Arial"/>
                <w:sz w:val="20"/>
                <w:szCs w:val="20"/>
              </w:rPr>
            </w:pPr>
            <w:r>
              <w:rPr>
                <w:rFonts w:ascii="Arial" w:hAnsi="Arial" w:cs="Arial"/>
                <w:sz w:val="20"/>
                <w:szCs w:val="20"/>
              </w:rPr>
              <w:t>1</w:t>
            </w:r>
          </w:p>
        </w:tc>
        <w:tc>
          <w:tcPr>
            <w:tcW w:w="554" w:type="pct"/>
          </w:tcPr>
          <w:p w:rsidR="001B1D61" w:rsidRDefault="001B1D61" w:rsidP="00112D04">
            <w:pPr>
              <w:rPr>
                <w:rFonts w:ascii="Arial" w:hAnsi="Arial" w:cs="Arial"/>
                <w:sz w:val="20"/>
                <w:szCs w:val="20"/>
              </w:rPr>
            </w:pPr>
            <w:r>
              <w:rPr>
                <w:rFonts w:ascii="Arial" w:hAnsi="Arial" w:cs="Arial"/>
                <w:sz w:val="20"/>
                <w:szCs w:val="20"/>
              </w:rPr>
              <w:t>C</w:t>
            </w:r>
            <w:r w:rsidRPr="00E70EF8">
              <w:rPr>
                <w:rFonts w:ascii="Arial" w:hAnsi="Arial" w:cs="Arial"/>
                <w:sz w:val="20"/>
                <w:szCs w:val="20"/>
              </w:rPr>
              <w:t xml:space="preserve">onfigurable </w:t>
            </w:r>
            <w:r>
              <w:rPr>
                <w:rFonts w:ascii="Arial" w:hAnsi="Arial" w:cs="Arial"/>
                <w:sz w:val="20"/>
                <w:szCs w:val="20"/>
              </w:rPr>
              <w:t>UPT</w:t>
            </w:r>
          </w:p>
          <w:p w:rsidR="001B1D61" w:rsidRPr="00D6277B" w:rsidRDefault="001B1D61" w:rsidP="00112D04">
            <w:pPr>
              <w:rPr>
                <w:rFonts w:ascii="Arial" w:hAnsi="Arial" w:cs="Arial"/>
                <w:sz w:val="20"/>
                <w:szCs w:val="20"/>
              </w:rPr>
            </w:pP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20</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High</w:t>
            </w:r>
          </w:p>
        </w:tc>
        <w:tc>
          <w:tcPr>
            <w:tcW w:w="369" w:type="pct"/>
          </w:tcPr>
          <w:p w:rsidR="001B1D61" w:rsidRDefault="007D666B" w:rsidP="00112D04">
            <w:hyperlink r:id="rId5" w:history="1">
              <w:r w:rsidR="001B1D61" w:rsidRPr="001E20AC">
                <w:rPr>
                  <w:rStyle w:val="Hyperlink"/>
                </w:rPr>
                <w:t>CSM-692</w:t>
              </w:r>
            </w:hyperlink>
          </w:p>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Configurable ability to prevent access to specific screens (and therefore functionality) based on the application and user privileges</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Major issue for </w:t>
            </w:r>
            <w:proofErr w:type="spellStart"/>
            <w:r>
              <w:rPr>
                <w:rFonts w:ascii="Arial" w:hAnsi="Arial" w:cs="Arial"/>
                <w:sz w:val="20"/>
                <w:szCs w:val="20"/>
              </w:rPr>
              <w:t>caArray</w:t>
            </w:r>
            <w:proofErr w:type="spellEnd"/>
            <w:r>
              <w:rPr>
                <w:rFonts w:ascii="Arial" w:hAnsi="Arial" w:cs="Arial"/>
                <w:sz w:val="20"/>
                <w:szCs w:val="20"/>
              </w:rPr>
              <w:t xml:space="preserve"> since group creation through UPT corrupts the installation</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Related trackers: </w:t>
            </w:r>
            <w:hyperlink r:id="rId6" w:history="1">
              <w:r w:rsidRPr="0064280E">
                <w:rPr>
                  <w:rStyle w:val="Hyperlink"/>
                  <w:rFonts w:ascii="Arial" w:hAnsi="Arial" w:cs="Arial"/>
                  <w:sz w:val="20"/>
                  <w:szCs w:val="20"/>
                </w:rPr>
                <w:t>CSM-336</w:t>
              </w:r>
            </w:hyperlink>
            <w:r>
              <w:rPr>
                <w:rFonts w:ascii="Arial" w:hAnsi="Arial" w:cs="Arial"/>
                <w:sz w:val="20"/>
                <w:szCs w:val="20"/>
              </w:rPr>
              <w:t xml:space="preserve">, </w:t>
            </w:r>
            <w:hyperlink r:id="rId7" w:history="1">
              <w:r w:rsidRPr="0064280E">
                <w:rPr>
                  <w:rStyle w:val="Hyperlink"/>
                  <w:rFonts w:ascii="Arial" w:hAnsi="Arial" w:cs="Arial"/>
                  <w:sz w:val="20"/>
                  <w:szCs w:val="20"/>
                </w:rPr>
                <w:t>CSM-378</w:t>
              </w:r>
            </w:hyperlink>
            <w:r>
              <w:t xml:space="preserve">, </w:t>
            </w:r>
            <w:hyperlink r:id="rId8" w:history="1">
              <w:r w:rsidRPr="00E70EF8">
                <w:rPr>
                  <w:rStyle w:val="Hyperlink"/>
                </w:rPr>
                <w:t>CSM-692</w:t>
              </w:r>
            </w:hyperlink>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Related trackers submitted by </w:t>
            </w:r>
            <w:r w:rsidRPr="000F41E7">
              <w:rPr>
                <w:rFonts w:ascii="Arial" w:hAnsi="Arial" w:cs="Arial"/>
                <w:sz w:val="20"/>
                <w:szCs w:val="20"/>
              </w:rPr>
              <w:t>Rashmi Srinivasa</w:t>
            </w:r>
            <w:r>
              <w:rPr>
                <w:rFonts w:ascii="Arial" w:hAnsi="Arial" w:cs="Arial"/>
                <w:sz w:val="20"/>
                <w:szCs w:val="20"/>
              </w:rPr>
              <w:t xml:space="preserve"> (</w:t>
            </w:r>
            <w:proofErr w:type="spellStart"/>
            <w:r>
              <w:rPr>
                <w:rFonts w:ascii="Arial" w:hAnsi="Arial" w:cs="Arial"/>
                <w:sz w:val="20"/>
                <w:szCs w:val="20"/>
              </w:rPr>
              <w:t>caArray</w:t>
            </w:r>
            <w:proofErr w:type="spellEnd"/>
            <w:r>
              <w:rPr>
                <w:rFonts w:ascii="Arial" w:hAnsi="Arial" w:cs="Arial"/>
                <w:sz w:val="20"/>
                <w:szCs w:val="20"/>
              </w:rPr>
              <w:t xml:space="preserve">) on </w:t>
            </w:r>
            <w:r w:rsidRPr="000F41E7">
              <w:rPr>
                <w:rFonts w:ascii="Arial" w:hAnsi="Arial" w:cs="Arial"/>
                <w:sz w:val="20"/>
                <w:szCs w:val="20"/>
              </w:rPr>
              <w:t>2011</w:t>
            </w:r>
            <w:r>
              <w:rPr>
                <w:rFonts w:ascii="Arial" w:hAnsi="Arial" w:cs="Arial"/>
                <w:sz w:val="20"/>
                <w:szCs w:val="20"/>
              </w:rPr>
              <w:t xml:space="preserve">-09-26, on behalf of </w:t>
            </w:r>
            <w:proofErr w:type="spellStart"/>
            <w:r>
              <w:rPr>
                <w:rFonts w:ascii="Arial" w:hAnsi="Arial" w:cs="Arial"/>
                <w:sz w:val="20"/>
                <w:szCs w:val="20"/>
              </w:rPr>
              <w:t>caArray</w:t>
            </w:r>
            <w:proofErr w:type="spellEnd"/>
            <w:r>
              <w:rPr>
                <w:rFonts w:ascii="Arial" w:hAnsi="Arial" w:cs="Arial"/>
                <w:sz w:val="20"/>
                <w:szCs w:val="20"/>
              </w:rPr>
              <w:t xml:space="preserve"> support on </w:t>
            </w:r>
            <w:r w:rsidRPr="000F41E7">
              <w:rPr>
                <w:rFonts w:ascii="Arial" w:hAnsi="Arial" w:cs="Arial"/>
                <w:sz w:val="20"/>
                <w:szCs w:val="20"/>
              </w:rPr>
              <w:t>2011</w:t>
            </w:r>
            <w:r>
              <w:rPr>
                <w:rFonts w:ascii="Arial" w:hAnsi="Arial" w:cs="Arial"/>
                <w:sz w:val="20"/>
                <w:szCs w:val="20"/>
              </w:rPr>
              <w:t xml:space="preserve">-01-12, and by Steve </w:t>
            </w:r>
            <w:proofErr w:type="spellStart"/>
            <w:r>
              <w:rPr>
                <w:rFonts w:ascii="Arial" w:hAnsi="Arial" w:cs="Arial"/>
                <w:sz w:val="20"/>
                <w:szCs w:val="20"/>
              </w:rPr>
              <w:t>Stowers</w:t>
            </w:r>
            <w:proofErr w:type="spellEnd"/>
            <w:r>
              <w:rPr>
                <w:rFonts w:ascii="Arial" w:hAnsi="Arial" w:cs="Arial"/>
                <w:sz w:val="20"/>
                <w:szCs w:val="20"/>
              </w:rPr>
              <w:t xml:space="preserve"> on 2006-05-01.</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CSM-378 previously approved by TRB as GF 30433</w:t>
            </w:r>
          </w:p>
          <w:p w:rsidR="001B1D61" w:rsidRDefault="001B1D61" w:rsidP="001B1D61">
            <w:pPr>
              <w:rPr>
                <w:rFonts w:ascii="Arial" w:hAnsi="Arial" w:cs="Arial"/>
                <w:sz w:val="20"/>
                <w:szCs w:val="20"/>
              </w:rPr>
            </w:pPr>
          </w:p>
          <w:p w:rsidR="001B1D61" w:rsidRDefault="001B1D61" w:rsidP="001B1D61">
            <w:pPr>
              <w:rPr>
                <w:rFonts w:ascii="Arial" w:hAnsi="Arial" w:cs="Arial"/>
                <w:sz w:val="20"/>
                <w:szCs w:val="20"/>
              </w:rPr>
            </w:pPr>
            <w:r>
              <w:rPr>
                <w:rFonts w:ascii="Arial" w:hAnsi="Arial" w:cs="Arial"/>
                <w:sz w:val="20"/>
                <w:szCs w:val="20"/>
              </w:rPr>
              <w:t>Reusable page components, branding, embedding, etc.</w:t>
            </w:r>
          </w:p>
          <w:p w:rsidR="001B1D61" w:rsidRDefault="001B1D61" w:rsidP="00112D04">
            <w:pPr>
              <w:rPr>
                <w:rFonts w:ascii="Arial" w:hAnsi="Arial" w:cs="Arial"/>
                <w:sz w:val="20"/>
                <w:szCs w:val="20"/>
              </w:rPr>
            </w:pPr>
          </w:p>
          <w:p w:rsidR="001B1D61" w:rsidRPr="00D6277B" w:rsidRDefault="001B1D61" w:rsidP="00112D04">
            <w:pPr>
              <w:rPr>
                <w:rFonts w:ascii="Arial" w:hAnsi="Arial" w:cs="Arial"/>
                <w:sz w:val="20"/>
                <w:szCs w:val="20"/>
              </w:rPr>
            </w:pPr>
            <w:r>
              <w:rPr>
                <w:rFonts w:ascii="Arial" w:hAnsi="Arial" w:cs="Arial"/>
                <w:sz w:val="20"/>
                <w:szCs w:val="20"/>
              </w:rPr>
              <w:t>See attachment below</w:t>
            </w:r>
          </w:p>
        </w:tc>
        <w:tc>
          <w:tcPr>
            <w:tcW w:w="401" w:type="pct"/>
          </w:tcPr>
          <w:p w:rsidR="001B1D61" w:rsidRPr="00BC73E1" w:rsidRDefault="001B1D61" w:rsidP="00112D04">
            <w:pPr>
              <w:rPr>
                <w:rFonts w:ascii="Arial" w:hAnsi="Arial" w:cs="Arial"/>
                <w:sz w:val="20"/>
                <w:szCs w:val="20"/>
              </w:rPr>
            </w:pPr>
          </w:p>
        </w:tc>
        <w:tc>
          <w:tcPr>
            <w:tcW w:w="338" w:type="pct"/>
          </w:tcPr>
          <w:p w:rsidR="001B1D61" w:rsidRDefault="001B1D61" w:rsidP="00112D04">
            <w:pPr>
              <w:rPr>
                <w:rFonts w:cs="Arial"/>
                <w:sz w:val="20"/>
              </w:rPr>
            </w:pPr>
          </w:p>
        </w:tc>
        <w:tc>
          <w:tcPr>
            <w:tcW w:w="401"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112D04">
        <w:tc>
          <w:tcPr>
            <w:tcW w:w="160" w:type="pct"/>
          </w:tcPr>
          <w:p w:rsidR="001B1D61" w:rsidRPr="00D6277B" w:rsidRDefault="001B1D61" w:rsidP="00112D04">
            <w:pPr>
              <w:rPr>
                <w:rFonts w:ascii="Arial" w:hAnsi="Arial" w:cs="Arial"/>
                <w:sz w:val="20"/>
                <w:szCs w:val="20"/>
              </w:rPr>
            </w:pPr>
            <w:r>
              <w:rPr>
                <w:rFonts w:ascii="Arial" w:hAnsi="Arial" w:cs="Arial"/>
                <w:sz w:val="20"/>
                <w:szCs w:val="20"/>
              </w:rPr>
              <w:t>2</w:t>
            </w:r>
          </w:p>
        </w:tc>
        <w:tc>
          <w:tcPr>
            <w:tcW w:w="554" w:type="pct"/>
          </w:tcPr>
          <w:p w:rsidR="00AE7A2F" w:rsidRDefault="001B1D61" w:rsidP="00AE7A2F">
            <w:pPr>
              <w:rPr>
                <w:rFonts w:ascii="Arial" w:hAnsi="Arial" w:cs="Arial"/>
                <w:sz w:val="20"/>
                <w:szCs w:val="20"/>
              </w:rPr>
            </w:pPr>
            <w:r>
              <w:rPr>
                <w:rFonts w:ascii="Arial" w:hAnsi="Arial" w:cs="Arial"/>
                <w:sz w:val="20"/>
                <w:szCs w:val="20"/>
              </w:rPr>
              <w:t>Support</w:t>
            </w:r>
            <w:r w:rsidR="00AE7A2F">
              <w:rPr>
                <w:rFonts w:ascii="Arial" w:hAnsi="Arial" w:cs="Arial"/>
                <w:sz w:val="20"/>
                <w:szCs w:val="20"/>
              </w:rPr>
              <w:t xml:space="preserve"> for</w:t>
            </w:r>
            <w:r>
              <w:rPr>
                <w:rFonts w:ascii="Arial" w:hAnsi="Arial" w:cs="Arial"/>
                <w:sz w:val="20"/>
                <w:szCs w:val="20"/>
              </w:rPr>
              <w:t xml:space="preserve"> compliance with NIH </w:t>
            </w:r>
            <w:r w:rsidR="00AE7A2F">
              <w:rPr>
                <w:rFonts w:ascii="Arial" w:hAnsi="Arial" w:cs="Arial"/>
                <w:sz w:val="20"/>
                <w:szCs w:val="20"/>
              </w:rPr>
              <w:t>security-related p</w:t>
            </w:r>
            <w:r>
              <w:rPr>
                <w:rFonts w:ascii="Arial" w:hAnsi="Arial" w:cs="Arial"/>
                <w:sz w:val="20"/>
                <w:szCs w:val="20"/>
              </w:rPr>
              <w:t>olic</w:t>
            </w:r>
            <w:r w:rsidR="00AE7A2F">
              <w:rPr>
                <w:rFonts w:ascii="Arial" w:hAnsi="Arial" w:cs="Arial"/>
                <w:sz w:val="20"/>
                <w:szCs w:val="20"/>
              </w:rPr>
              <w:t>ies--primarily NIH Password Policy</w:t>
            </w:r>
          </w:p>
          <w:p w:rsidR="001B1D61" w:rsidRPr="00D6277B" w:rsidRDefault="007D666B" w:rsidP="00AE7A2F">
            <w:pPr>
              <w:rPr>
                <w:rFonts w:ascii="Arial" w:hAnsi="Arial" w:cs="Arial"/>
                <w:sz w:val="20"/>
                <w:szCs w:val="20"/>
              </w:rPr>
            </w:pPr>
            <w:hyperlink r:id="rId9" w:history="1">
              <w:r w:rsidR="001B1D61">
                <w:rPr>
                  <w:rStyle w:val="Hyperlink"/>
                </w:rPr>
                <w:t>http://ocio.nih.gov/nihsecurity/pw</w:t>
              </w:r>
              <w:r w:rsidR="001B1D61">
                <w:rPr>
                  <w:rStyle w:val="Hyperlink"/>
                </w:rPr>
                <w:t>d</w:t>
              </w:r>
              <w:r w:rsidR="001B1D61">
                <w:rPr>
                  <w:rStyle w:val="Hyperlink"/>
                </w:rPr>
                <w:t>_policy.pdf</w:t>
              </w:r>
            </w:hyperlink>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20</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High</w:t>
            </w:r>
          </w:p>
        </w:tc>
        <w:tc>
          <w:tcPr>
            <w:tcW w:w="369" w:type="pct"/>
          </w:tcPr>
          <w:p w:rsidR="001B1D61" w:rsidRDefault="001B1D61" w:rsidP="00112D04"/>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Ability to change password, require change on first use, scriptable character combination checks, configurable lockouts, etc.</w:t>
            </w:r>
          </w:p>
          <w:p w:rsidR="001B1D61" w:rsidRDefault="001B1D61" w:rsidP="00112D04">
            <w:pPr>
              <w:rPr>
                <w:rFonts w:ascii="Arial" w:hAnsi="Arial" w:cs="Arial"/>
                <w:sz w:val="20"/>
                <w:szCs w:val="20"/>
              </w:rPr>
            </w:pPr>
          </w:p>
          <w:p w:rsidR="001F5651" w:rsidRDefault="001F5651" w:rsidP="001F5651">
            <w:pPr>
              <w:rPr>
                <w:rFonts w:ascii="Arial" w:hAnsi="Arial" w:cs="Arial"/>
                <w:sz w:val="20"/>
                <w:szCs w:val="20"/>
              </w:rPr>
            </w:pPr>
            <w:r>
              <w:rPr>
                <w:rFonts w:ascii="Arial" w:hAnsi="Arial" w:cs="Arial"/>
                <w:sz w:val="20"/>
                <w:szCs w:val="20"/>
              </w:rPr>
              <w:t>Support deactivating (and reactivating) users instead of deleting them.</w:t>
            </w:r>
          </w:p>
          <w:p w:rsidR="001F5651" w:rsidRDefault="001F5651" w:rsidP="00112D04">
            <w:pPr>
              <w:rPr>
                <w:rFonts w:ascii="Arial" w:hAnsi="Arial" w:cs="Arial"/>
                <w:sz w:val="20"/>
                <w:szCs w:val="20"/>
              </w:rPr>
            </w:pPr>
          </w:p>
          <w:p w:rsidR="001F5651" w:rsidRPr="001928BE" w:rsidRDefault="001F5651" w:rsidP="001F5651">
            <w:pPr>
              <w:rPr>
                <w:rFonts w:ascii="Arial" w:hAnsi="Arial" w:cs="Arial"/>
                <w:sz w:val="20"/>
                <w:szCs w:val="20"/>
              </w:rPr>
            </w:pPr>
            <w:r w:rsidRPr="001928BE">
              <w:rPr>
                <w:rFonts w:ascii="Arial" w:hAnsi="Arial" w:cs="Arial"/>
                <w:sz w:val="20"/>
                <w:szCs w:val="20"/>
              </w:rPr>
              <w:t>Encrypt Personally Identifiable Information in database</w:t>
            </w:r>
          </w:p>
          <w:p w:rsidR="001F5651" w:rsidRDefault="001F5651" w:rsidP="00112D04">
            <w:pPr>
              <w:rPr>
                <w:rFonts w:ascii="Arial" w:hAnsi="Arial" w:cs="Arial"/>
                <w:sz w:val="20"/>
                <w:szCs w:val="20"/>
              </w:rPr>
            </w:pPr>
          </w:p>
          <w:p w:rsidR="001B1D61" w:rsidRDefault="001B1D61" w:rsidP="00112D04">
            <w:r>
              <w:rPr>
                <w:rFonts w:ascii="Arial" w:hAnsi="Arial" w:cs="Arial"/>
                <w:sz w:val="20"/>
                <w:szCs w:val="20"/>
              </w:rPr>
              <w:t xml:space="preserve">Related trackers: </w:t>
            </w:r>
            <w:hyperlink r:id="rId10" w:history="1">
              <w:r w:rsidRPr="00BE4D12">
                <w:rPr>
                  <w:rStyle w:val="Hyperlink"/>
                  <w:rFonts w:ascii="Arial" w:hAnsi="Arial" w:cs="Arial"/>
                  <w:sz w:val="20"/>
                  <w:szCs w:val="20"/>
                </w:rPr>
                <w:t>CSM-651</w:t>
              </w:r>
            </w:hyperlink>
            <w:r>
              <w:rPr>
                <w:rFonts w:ascii="Arial" w:hAnsi="Arial" w:cs="Arial"/>
                <w:sz w:val="20"/>
                <w:szCs w:val="20"/>
              </w:rPr>
              <w:t xml:space="preserve">, </w:t>
            </w:r>
            <w:hyperlink r:id="rId11" w:history="1">
              <w:r w:rsidRPr="00BE4D12">
                <w:rPr>
                  <w:rStyle w:val="Hyperlink"/>
                  <w:rFonts w:ascii="Arial" w:hAnsi="Arial" w:cs="Arial"/>
                  <w:sz w:val="20"/>
                  <w:szCs w:val="20"/>
                </w:rPr>
                <w:t>CS</w:t>
              </w:r>
              <w:r w:rsidRPr="00BE4D12">
                <w:rPr>
                  <w:rStyle w:val="Hyperlink"/>
                  <w:rFonts w:ascii="Arial" w:hAnsi="Arial" w:cs="Arial"/>
                  <w:sz w:val="20"/>
                  <w:szCs w:val="20"/>
                </w:rPr>
                <w:t>M</w:t>
              </w:r>
              <w:r w:rsidRPr="00BE4D12">
                <w:rPr>
                  <w:rStyle w:val="Hyperlink"/>
                  <w:rFonts w:ascii="Arial" w:hAnsi="Arial" w:cs="Arial"/>
                  <w:sz w:val="20"/>
                  <w:szCs w:val="20"/>
                </w:rPr>
                <w:t>-409</w:t>
              </w:r>
            </w:hyperlink>
            <w:r>
              <w:rPr>
                <w:rFonts w:ascii="Arial" w:hAnsi="Arial" w:cs="Arial"/>
                <w:sz w:val="20"/>
                <w:szCs w:val="20"/>
              </w:rPr>
              <w:t xml:space="preserve">, </w:t>
            </w:r>
            <w:hyperlink r:id="rId12" w:history="1">
              <w:r w:rsidRPr="00BE4D12">
                <w:rPr>
                  <w:rStyle w:val="Hyperlink"/>
                  <w:rFonts w:ascii="Arial" w:hAnsi="Arial" w:cs="Arial"/>
                  <w:sz w:val="20"/>
                  <w:szCs w:val="20"/>
                </w:rPr>
                <w:t>CS</w:t>
              </w:r>
              <w:r w:rsidRPr="00BE4D12">
                <w:rPr>
                  <w:rStyle w:val="Hyperlink"/>
                  <w:rFonts w:ascii="Arial" w:hAnsi="Arial" w:cs="Arial"/>
                  <w:sz w:val="20"/>
                  <w:szCs w:val="20"/>
                </w:rPr>
                <w:t>M</w:t>
              </w:r>
              <w:r w:rsidRPr="00BE4D12">
                <w:rPr>
                  <w:rStyle w:val="Hyperlink"/>
                  <w:rFonts w:ascii="Arial" w:hAnsi="Arial" w:cs="Arial"/>
                  <w:sz w:val="20"/>
                  <w:szCs w:val="20"/>
                </w:rPr>
                <w:t>-380</w:t>
              </w:r>
            </w:hyperlink>
            <w:r>
              <w:rPr>
                <w:rFonts w:ascii="Arial" w:hAnsi="Arial" w:cs="Arial"/>
                <w:sz w:val="20"/>
                <w:szCs w:val="20"/>
              </w:rPr>
              <w:t xml:space="preserve">, </w:t>
            </w:r>
            <w:hyperlink r:id="rId13" w:history="1">
              <w:r w:rsidRPr="007D16EA">
                <w:rPr>
                  <w:rStyle w:val="Hyperlink"/>
                  <w:rFonts w:ascii="Arial" w:hAnsi="Arial" w:cs="Arial"/>
                  <w:sz w:val="20"/>
                  <w:szCs w:val="20"/>
                </w:rPr>
                <w:t>CSM-4</w:t>
              </w:r>
              <w:r w:rsidRPr="007D16EA">
                <w:rPr>
                  <w:rStyle w:val="Hyperlink"/>
                  <w:rFonts w:ascii="Arial" w:hAnsi="Arial" w:cs="Arial"/>
                  <w:sz w:val="20"/>
                  <w:szCs w:val="20"/>
                </w:rPr>
                <w:t>1</w:t>
              </w:r>
              <w:r w:rsidRPr="007D16EA">
                <w:rPr>
                  <w:rStyle w:val="Hyperlink"/>
                  <w:rFonts w:ascii="Arial" w:hAnsi="Arial" w:cs="Arial"/>
                  <w:sz w:val="20"/>
                  <w:szCs w:val="20"/>
                </w:rPr>
                <w:t>8</w:t>
              </w:r>
            </w:hyperlink>
            <w:r w:rsidR="001F5651">
              <w:t xml:space="preserve">, </w:t>
            </w:r>
            <w:hyperlink r:id="rId14" w:history="1">
              <w:r w:rsidR="001F5651" w:rsidRPr="001F5651">
                <w:rPr>
                  <w:rStyle w:val="Hyperlink"/>
                </w:rPr>
                <w:t>CSM-345</w:t>
              </w:r>
            </w:hyperlink>
          </w:p>
          <w:p w:rsidR="00FC6D3C" w:rsidRDefault="00FC6D3C" w:rsidP="00112D04"/>
          <w:p w:rsidR="00575BCA" w:rsidRDefault="001928BE" w:rsidP="00575BCA">
            <w:pPr>
              <w:rPr>
                <w:rFonts w:ascii="Arial" w:hAnsi="Arial" w:cs="Arial"/>
                <w:sz w:val="20"/>
                <w:szCs w:val="20"/>
              </w:rPr>
            </w:pPr>
            <w:r w:rsidRPr="001928BE">
              <w:rPr>
                <w:rFonts w:ascii="Arial" w:hAnsi="Arial" w:cs="Arial"/>
                <w:sz w:val="20"/>
                <w:szCs w:val="20"/>
              </w:rPr>
              <w:t xml:space="preserve">Related trackers submitted by </w:t>
            </w:r>
            <w:r>
              <w:rPr>
                <w:rFonts w:ascii="Arial" w:hAnsi="Arial" w:cs="Arial"/>
                <w:sz w:val="20"/>
                <w:szCs w:val="20"/>
              </w:rPr>
              <w:t xml:space="preserve">Zhong Li (MAT </w:t>
            </w:r>
            <w:r>
              <w:rPr>
                <w:rFonts w:ascii="Arial" w:hAnsi="Arial" w:cs="Arial"/>
                <w:sz w:val="20"/>
                <w:szCs w:val="20"/>
              </w:rPr>
              <w:lastRenderedPageBreak/>
              <w:t>KC) 2009-06-28, unknown 2009-07-27 (</w:t>
            </w:r>
            <w:proofErr w:type="spellStart"/>
            <w:r>
              <w:rPr>
                <w:rFonts w:ascii="Arial" w:hAnsi="Arial" w:cs="Arial"/>
                <w:sz w:val="20"/>
                <w:szCs w:val="20"/>
              </w:rPr>
              <w:t>caArray</w:t>
            </w:r>
            <w:proofErr w:type="spellEnd"/>
            <w:r>
              <w:rPr>
                <w:rFonts w:ascii="Arial" w:hAnsi="Arial" w:cs="Arial"/>
                <w:sz w:val="20"/>
                <w:szCs w:val="20"/>
              </w:rPr>
              <w:t xml:space="preserve">), </w:t>
            </w:r>
            <w:r w:rsidR="001F5651">
              <w:rPr>
                <w:rFonts w:ascii="Arial" w:hAnsi="Arial" w:cs="Arial"/>
                <w:sz w:val="20"/>
                <w:szCs w:val="20"/>
              </w:rPr>
              <w:t xml:space="preserve"> </w:t>
            </w:r>
            <w:proofErr w:type="spellStart"/>
            <w:r w:rsidR="001F5651">
              <w:rPr>
                <w:rFonts w:ascii="Arial" w:hAnsi="Arial" w:cs="Arial"/>
                <w:sz w:val="20"/>
                <w:szCs w:val="20"/>
              </w:rPr>
              <w:t>caNanoLab</w:t>
            </w:r>
            <w:proofErr w:type="spellEnd"/>
            <w:r w:rsidR="001F5651">
              <w:rPr>
                <w:rFonts w:ascii="Arial" w:hAnsi="Arial" w:cs="Arial"/>
                <w:sz w:val="20"/>
                <w:szCs w:val="20"/>
              </w:rPr>
              <w:t>, and o</w:t>
            </w:r>
            <w:r w:rsidR="00575BCA">
              <w:rPr>
                <w:rFonts w:ascii="Arial" w:hAnsi="Arial" w:cs="Arial"/>
                <w:sz w:val="20"/>
                <w:szCs w:val="20"/>
              </w:rPr>
              <w:t>n behalf of Jerry Eads (</w:t>
            </w:r>
            <w:proofErr w:type="spellStart"/>
            <w:r w:rsidR="00575BCA">
              <w:rPr>
                <w:rFonts w:ascii="Arial" w:hAnsi="Arial" w:cs="Arial"/>
                <w:sz w:val="20"/>
                <w:szCs w:val="20"/>
              </w:rPr>
              <w:t>caArray</w:t>
            </w:r>
            <w:proofErr w:type="spellEnd"/>
            <w:r w:rsidR="00575BCA">
              <w:rPr>
                <w:rFonts w:ascii="Arial" w:hAnsi="Arial" w:cs="Arial"/>
                <w:sz w:val="20"/>
                <w:szCs w:val="20"/>
              </w:rPr>
              <w:t xml:space="preserve">) on </w:t>
            </w:r>
            <w:r w:rsidR="00575BCA" w:rsidRPr="00F765AB">
              <w:rPr>
                <w:rFonts w:ascii="Arial" w:hAnsi="Arial" w:cs="Arial"/>
                <w:sz w:val="20"/>
                <w:szCs w:val="20"/>
              </w:rPr>
              <w:t>2006-09-28</w:t>
            </w:r>
          </w:p>
          <w:p w:rsidR="00AC6F9C" w:rsidRPr="00D6277B" w:rsidRDefault="00AC6F9C" w:rsidP="00112D04">
            <w:pPr>
              <w:rPr>
                <w:rFonts w:ascii="Arial" w:hAnsi="Arial" w:cs="Arial"/>
                <w:sz w:val="20"/>
                <w:szCs w:val="20"/>
              </w:rPr>
            </w:pPr>
          </w:p>
        </w:tc>
        <w:tc>
          <w:tcPr>
            <w:tcW w:w="401" w:type="pct"/>
          </w:tcPr>
          <w:p w:rsidR="001B1D61" w:rsidRPr="00BC73E1" w:rsidRDefault="001B1D61" w:rsidP="00112D04">
            <w:pPr>
              <w:rPr>
                <w:rFonts w:ascii="Arial" w:hAnsi="Arial" w:cs="Arial"/>
                <w:sz w:val="20"/>
                <w:szCs w:val="20"/>
              </w:rPr>
            </w:pPr>
          </w:p>
        </w:tc>
        <w:tc>
          <w:tcPr>
            <w:tcW w:w="338" w:type="pct"/>
          </w:tcPr>
          <w:p w:rsidR="001B1D61" w:rsidRDefault="001B1D61" w:rsidP="00112D04">
            <w:pPr>
              <w:rPr>
                <w:rFonts w:cs="Arial"/>
                <w:sz w:val="20"/>
              </w:rPr>
            </w:pPr>
          </w:p>
        </w:tc>
        <w:tc>
          <w:tcPr>
            <w:tcW w:w="401"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112D04">
        <w:tc>
          <w:tcPr>
            <w:tcW w:w="160" w:type="pct"/>
          </w:tcPr>
          <w:p w:rsidR="001B1D61" w:rsidRPr="00D6277B" w:rsidRDefault="001B1D61" w:rsidP="00112D04">
            <w:pPr>
              <w:rPr>
                <w:rFonts w:ascii="Arial" w:hAnsi="Arial" w:cs="Arial"/>
                <w:sz w:val="20"/>
                <w:szCs w:val="20"/>
              </w:rPr>
            </w:pPr>
            <w:r>
              <w:rPr>
                <w:rFonts w:ascii="Arial" w:hAnsi="Arial" w:cs="Arial"/>
                <w:sz w:val="20"/>
                <w:szCs w:val="20"/>
              </w:rPr>
              <w:lastRenderedPageBreak/>
              <w:t>3</w:t>
            </w:r>
          </w:p>
        </w:tc>
        <w:tc>
          <w:tcPr>
            <w:tcW w:w="554" w:type="pct"/>
          </w:tcPr>
          <w:p w:rsidR="001B1D61" w:rsidRPr="00D6277B" w:rsidRDefault="001B1D61" w:rsidP="00112D04">
            <w:pPr>
              <w:rPr>
                <w:rFonts w:ascii="Arial" w:hAnsi="Arial" w:cs="Arial"/>
                <w:sz w:val="20"/>
                <w:szCs w:val="20"/>
              </w:rPr>
            </w:pPr>
            <w:r w:rsidRPr="00573214">
              <w:rPr>
                <w:rFonts w:ascii="Arial" w:hAnsi="Arial" w:cs="Arial"/>
                <w:sz w:val="20"/>
                <w:szCs w:val="20"/>
              </w:rPr>
              <w:t>Need stronger access control</w:t>
            </w: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10</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7D666B" w:rsidP="00112D04">
            <w:hyperlink r:id="rId15" w:history="1">
              <w:r w:rsidR="001B1D61" w:rsidRPr="00573214">
                <w:rPr>
                  <w:rStyle w:val="Hyperlink"/>
                </w:rPr>
                <w:t>CSM-360</w:t>
              </w:r>
            </w:hyperlink>
          </w:p>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Security flaw allowing unauthorized access to records</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See attachment</w:t>
            </w:r>
          </w:p>
          <w:p w:rsidR="001B1D61" w:rsidRDefault="001B1D61" w:rsidP="00112D04">
            <w:pPr>
              <w:rPr>
                <w:rFonts w:ascii="Arial" w:hAnsi="Arial" w:cs="Arial"/>
                <w:sz w:val="20"/>
                <w:szCs w:val="20"/>
              </w:rPr>
            </w:pPr>
          </w:p>
          <w:p w:rsidR="001B1D61" w:rsidRPr="00D6277B" w:rsidRDefault="001B1D61" w:rsidP="00112D04">
            <w:pPr>
              <w:rPr>
                <w:rFonts w:ascii="Arial" w:hAnsi="Arial" w:cs="Arial"/>
                <w:sz w:val="20"/>
                <w:szCs w:val="20"/>
              </w:rPr>
            </w:pPr>
            <w:r>
              <w:rPr>
                <w:rFonts w:ascii="Arial" w:hAnsi="Arial" w:cs="Arial"/>
                <w:sz w:val="20"/>
                <w:szCs w:val="20"/>
              </w:rPr>
              <w:t xml:space="preserve">Reported by Mark Grand (caGrid KC) on </w:t>
            </w:r>
            <w:r w:rsidRPr="00CC4FE6">
              <w:rPr>
                <w:rFonts w:ascii="Arial" w:hAnsi="Arial" w:cs="Arial"/>
                <w:sz w:val="20"/>
                <w:szCs w:val="20"/>
              </w:rPr>
              <w:t>2009-11-24</w:t>
            </w:r>
          </w:p>
        </w:tc>
        <w:tc>
          <w:tcPr>
            <w:tcW w:w="401" w:type="pct"/>
          </w:tcPr>
          <w:p w:rsidR="001B1D61" w:rsidRPr="00BC73E1" w:rsidRDefault="001B1D61" w:rsidP="00112D04">
            <w:pPr>
              <w:rPr>
                <w:rFonts w:ascii="Arial" w:hAnsi="Arial" w:cs="Arial"/>
                <w:sz w:val="20"/>
                <w:szCs w:val="20"/>
              </w:rPr>
            </w:pPr>
          </w:p>
        </w:tc>
        <w:tc>
          <w:tcPr>
            <w:tcW w:w="338" w:type="pct"/>
          </w:tcPr>
          <w:p w:rsidR="001B1D61" w:rsidRDefault="001B1D61" w:rsidP="00112D04">
            <w:pPr>
              <w:rPr>
                <w:rFonts w:cs="Arial"/>
                <w:sz w:val="20"/>
              </w:rPr>
            </w:pPr>
          </w:p>
        </w:tc>
        <w:tc>
          <w:tcPr>
            <w:tcW w:w="401"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112D04">
        <w:tc>
          <w:tcPr>
            <w:tcW w:w="160" w:type="pct"/>
          </w:tcPr>
          <w:p w:rsidR="001B1D61" w:rsidRPr="00D6277B" w:rsidRDefault="001B1D61" w:rsidP="00112D04">
            <w:pPr>
              <w:rPr>
                <w:rFonts w:ascii="Arial" w:hAnsi="Arial" w:cs="Arial"/>
                <w:sz w:val="20"/>
                <w:szCs w:val="20"/>
              </w:rPr>
            </w:pPr>
            <w:r>
              <w:rPr>
                <w:rFonts w:ascii="Arial" w:hAnsi="Arial" w:cs="Arial"/>
                <w:sz w:val="20"/>
                <w:szCs w:val="20"/>
              </w:rPr>
              <w:t>4</w:t>
            </w:r>
          </w:p>
        </w:tc>
        <w:tc>
          <w:tcPr>
            <w:tcW w:w="554" w:type="pct"/>
          </w:tcPr>
          <w:p w:rsidR="001B1D61" w:rsidRPr="00D6277B" w:rsidRDefault="001B1D61" w:rsidP="00112D04">
            <w:pPr>
              <w:rPr>
                <w:rFonts w:ascii="Arial" w:hAnsi="Arial" w:cs="Arial"/>
                <w:sz w:val="20"/>
                <w:szCs w:val="20"/>
              </w:rPr>
            </w:pPr>
            <w:r w:rsidRPr="00183A81">
              <w:rPr>
                <w:rFonts w:ascii="Arial" w:hAnsi="Arial" w:cs="Arial"/>
                <w:sz w:val="20"/>
                <w:szCs w:val="20"/>
              </w:rPr>
              <w:t>UPT GUI installer should validate database connection info</w:t>
            </w: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3</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7D666B" w:rsidP="00112D04">
            <w:hyperlink r:id="rId16" w:history="1">
              <w:r w:rsidR="001B1D61" w:rsidRPr="00183A81">
                <w:rPr>
                  <w:rStyle w:val="Hyperlink"/>
                </w:rPr>
                <w:t>CSM-368</w:t>
              </w:r>
            </w:hyperlink>
          </w:p>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 xml:space="preserve">Installation improvement suggested by </w:t>
            </w:r>
            <w:proofErr w:type="spellStart"/>
            <w:r>
              <w:rPr>
                <w:rFonts w:ascii="Arial" w:hAnsi="Arial" w:cs="Arial"/>
                <w:sz w:val="20"/>
                <w:szCs w:val="20"/>
              </w:rPr>
              <w:t>caArray</w:t>
            </w:r>
            <w:proofErr w:type="spellEnd"/>
            <w:r>
              <w:rPr>
                <w:rFonts w:ascii="Arial" w:hAnsi="Arial" w:cs="Arial"/>
                <w:sz w:val="20"/>
                <w:szCs w:val="20"/>
              </w:rPr>
              <w:t xml:space="preserve"> KC based on CDL install </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There is no validation of the database connection information. UPT must be completely installed and run before a user finds out that the </w:t>
            </w:r>
            <w:proofErr w:type="spellStart"/>
            <w:r>
              <w:rPr>
                <w:rFonts w:ascii="Arial" w:hAnsi="Arial" w:cs="Arial"/>
                <w:sz w:val="20"/>
                <w:szCs w:val="20"/>
              </w:rPr>
              <w:t>dbconnection</w:t>
            </w:r>
            <w:proofErr w:type="spellEnd"/>
            <w:r>
              <w:rPr>
                <w:rFonts w:ascii="Arial" w:hAnsi="Arial" w:cs="Arial"/>
                <w:sz w:val="20"/>
                <w:szCs w:val="20"/>
              </w:rPr>
              <w:t xml:space="preserve"> info is invalid.</w:t>
            </w:r>
          </w:p>
          <w:p w:rsidR="001B1D61" w:rsidRDefault="001B1D61" w:rsidP="00112D04">
            <w:pPr>
              <w:rPr>
                <w:rFonts w:ascii="Arial" w:hAnsi="Arial" w:cs="Arial"/>
                <w:sz w:val="20"/>
                <w:szCs w:val="20"/>
              </w:rPr>
            </w:pPr>
            <w:r>
              <w:rPr>
                <w:rFonts w:ascii="Arial" w:hAnsi="Arial" w:cs="Arial"/>
                <w:sz w:val="20"/>
                <w:szCs w:val="20"/>
              </w:rPr>
              <w:t xml:space="preserve"> </w:t>
            </w:r>
          </w:p>
          <w:p w:rsidR="001B1D61" w:rsidRPr="00D6277B" w:rsidRDefault="001B1D61" w:rsidP="00112D04">
            <w:pPr>
              <w:rPr>
                <w:rFonts w:ascii="Arial" w:hAnsi="Arial" w:cs="Arial"/>
                <w:sz w:val="20"/>
                <w:szCs w:val="20"/>
              </w:rPr>
            </w:pPr>
            <w:r>
              <w:rPr>
                <w:rFonts w:ascii="Arial" w:hAnsi="Arial" w:cs="Arial"/>
                <w:sz w:val="20"/>
                <w:szCs w:val="20"/>
              </w:rPr>
              <w:t xml:space="preserve">Posted </w:t>
            </w:r>
            <w:r w:rsidRPr="006864D2">
              <w:rPr>
                <w:rFonts w:ascii="Arial" w:hAnsi="Arial" w:cs="Arial"/>
                <w:sz w:val="20"/>
                <w:szCs w:val="20"/>
              </w:rPr>
              <w:t>2009</w:t>
            </w:r>
            <w:r>
              <w:rPr>
                <w:rFonts w:ascii="Arial" w:hAnsi="Arial" w:cs="Arial"/>
                <w:sz w:val="20"/>
                <w:szCs w:val="20"/>
              </w:rPr>
              <w:t>-11-19</w:t>
            </w:r>
          </w:p>
        </w:tc>
        <w:tc>
          <w:tcPr>
            <w:tcW w:w="401" w:type="pct"/>
          </w:tcPr>
          <w:p w:rsidR="001B1D61" w:rsidRPr="00BC73E1" w:rsidRDefault="001B1D61" w:rsidP="00112D04">
            <w:pPr>
              <w:rPr>
                <w:rFonts w:ascii="Arial" w:hAnsi="Arial" w:cs="Arial"/>
                <w:sz w:val="20"/>
                <w:szCs w:val="20"/>
              </w:rPr>
            </w:pPr>
          </w:p>
        </w:tc>
        <w:tc>
          <w:tcPr>
            <w:tcW w:w="338" w:type="pct"/>
          </w:tcPr>
          <w:p w:rsidR="001B1D61" w:rsidRDefault="001B1D61" w:rsidP="00112D04">
            <w:pPr>
              <w:rPr>
                <w:rFonts w:cs="Arial"/>
                <w:sz w:val="20"/>
              </w:rPr>
            </w:pPr>
          </w:p>
        </w:tc>
        <w:tc>
          <w:tcPr>
            <w:tcW w:w="401"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112D04">
        <w:tc>
          <w:tcPr>
            <w:tcW w:w="160" w:type="pct"/>
          </w:tcPr>
          <w:p w:rsidR="001B1D61" w:rsidRPr="00D6277B" w:rsidRDefault="001B1D61" w:rsidP="00112D04">
            <w:pPr>
              <w:rPr>
                <w:rFonts w:ascii="Arial" w:hAnsi="Arial" w:cs="Arial"/>
                <w:sz w:val="20"/>
                <w:szCs w:val="20"/>
              </w:rPr>
            </w:pPr>
            <w:r>
              <w:rPr>
                <w:rFonts w:ascii="Arial" w:hAnsi="Arial" w:cs="Arial"/>
                <w:sz w:val="20"/>
                <w:szCs w:val="20"/>
              </w:rPr>
              <w:t>5</w:t>
            </w:r>
          </w:p>
        </w:tc>
        <w:tc>
          <w:tcPr>
            <w:tcW w:w="554" w:type="pct"/>
          </w:tcPr>
          <w:p w:rsidR="001B1D61" w:rsidRDefault="001B1D61" w:rsidP="00112D04">
            <w:pPr>
              <w:rPr>
                <w:rFonts w:ascii="Arial" w:hAnsi="Arial" w:cs="Arial"/>
                <w:sz w:val="20"/>
                <w:szCs w:val="20"/>
              </w:rPr>
            </w:pPr>
            <w:r>
              <w:rPr>
                <w:rFonts w:ascii="Arial" w:hAnsi="Arial" w:cs="Arial"/>
                <w:sz w:val="20"/>
                <w:szCs w:val="20"/>
              </w:rPr>
              <w:t>Section 508 compliance improvements</w:t>
            </w: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5 + documentation team</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1B1D61" w:rsidP="00112D04"/>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While the score from the Accenture Digital Diagnostics Engine scan of hosted UPT is 95%, it doesn’t look like the scan was thorough. Additionally, peripherals (such as the installation GUI and scripts) need to be reviewed and the manual converted to the wiki.</w:t>
            </w:r>
          </w:p>
          <w:p w:rsidR="00112D04" w:rsidRDefault="00112D04" w:rsidP="00112D04">
            <w:pPr>
              <w:rPr>
                <w:rFonts w:ascii="Arial" w:hAnsi="Arial" w:cs="Arial"/>
                <w:sz w:val="20"/>
                <w:szCs w:val="20"/>
              </w:rPr>
            </w:pPr>
          </w:p>
          <w:p w:rsidR="003C5F2A" w:rsidRDefault="001B19B8" w:rsidP="003C5F2A">
            <w:pPr>
              <w:rPr>
                <w:rFonts w:ascii="Arial" w:hAnsi="Arial" w:cs="Arial"/>
                <w:sz w:val="20"/>
                <w:szCs w:val="20"/>
              </w:rPr>
            </w:pPr>
            <w:r>
              <w:rPr>
                <w:rFonts w:ascii="Arial" w:hAnsi="Arial" w:cs="Arial"/>
                <w:sz w:val="20"/>
                <w:szCs w:val="20"/>
              </w:rPr>
              <w:t>A r</w:t>
            </w:r>
            <w:r w:rsidR="003C5F2A">
              <w:rPr>
                <w:rFonts w:ascii="Arial" w:hAnsi="Arial" w:cs="Arial"/>
                <w:sz w:val="20"/>
                <w:szCs w:val="20"/>
              </w:rPr>
              <w:t xml:space="preserve">eview using </w:t>
            </w:r>
            <w:r>
              <w:rPr>
                <w:rFonts w:ascii="Arial" w:hAnsi="Arial" w:cs="Arial"/>
                <w:sz w:val="20"/>
                <w:szCs w:val="20"/>
              </w:rPr>
              <w:t xml:space="preserve">the </w:t>
            </w:r>
            <w:r w:rsidR="003C5F2A">
              <w:rPr>
                <w:rFonts w:ascii="Arial" w:hAnsi="Arial" w:cs="Arial"/>
                <w:sz w:val="20"/>
                <w:szCs w:val="20"/>
              </w:rPr>
              <w:t xml:space="preserve">WAVE Firefox </w:t>
            </w:r>
            <w:proofErr w:type="spellStart"/>
            <w:r w:rsidR="003C5F2A">
              <w:rPr>
                <w:rFonts w:ascii="Arial" w:hAnsi="Arial" w:cs="Arial"/>
                <w:sz w:val="20"/>
                <w:szCs w:val="20"/>
              </w:rPr>
              <w:t>plugin</w:t>
            </w:r>
            <w:proofErr w:type="spellEnd"/>
            <w:r w:rsidR="003C5F2A">
              <w:rPr>
                <w:rFonts w:ascii="Arial" w:hAnsi="Arial" w:cs="Arial"/>
                <w:sz w:val="20"/>
                <w:szCs w:val="20"/>
              </w:rPr>
              <w:t xml:space="preserve"> showed hundreds of errors over 24 screens.</w:t>
            </w:r>
          </w:p>
          <w:p w:rsidR="003C5F2A" w:rsidRDefault="003C5F2A" w:rsidP="003C5F2A">
            <w:pPr>
              <w:rPr>
                <w:rFonts w:ascii="Arial" w:hAnsi="Arial" w:cs="Arial"/>
                <w:sz w:val="20"/>
                <w:szCs w:val="20"/>
              </w:rPr>
            </w:pPr>
          </w:p>
          <w:p w:rsidR="003C5F2A" w:rsidRDefault="003C5F2A" w:rsidP="003C5F2A">
            <w:pPr>
              <w:rPr>
                <w:rFonts w:ascii="Arial" w:hAnsi="Arial" w:cs="Arial"/>
                <w:sz w:val="20"/>
                <w:szCs w:val="20"/>
              </w:rPr>
            </w:pPr>
            <w:r>
              <w:rPr>
                <w:rFonts w:ascii="Arial" w:hAnsi="Arial" w:cs="Arial"/>
                <w:sz w:val="20"/>
                <w:szCs w:val="20"/>
              </w:rPr>
              <w:t>Errors look easy to correct and primarily fall into these four categories:</w:t>
            </w:r>
          </w:p>
          <w:p w:rsidR="003C5F2A" w:rsidRPr="00390796"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Missing image alternative text</w:t>
            </w:r>
          </w:p>
          <w:p w:rsidR="003C5F2A" w:rsidRPr="00390796"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Menu Spacer Images missing alternative text</w:t>
            </w:r>
          </w:p>
          <w:p w:rsidR="003C5F2A" w:rsidRPr="00390796"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Orphaned Form Labels:  A form label is present, but is not associated with any form input field</w:t>
            </w:r>
          </w:p>
          <w:p w:rsidR="003C5F2A"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Form Labels missing:  A form &lt;input&gt;, &lt;select&gt;, or &lt;</w:t>
            </w:r>
            <w:proofErr w:type="spellStart"/>
            <w:r w:rsidRPr="00390796">
              <w:rPr>
                <w:rFonts w:ascii="Arial" w:hAnsi="Arial" w:cs="Arial"/>
                <w:sz w:val="20"/>
                <w:szCs w:val="20"/>
              </w:rPr>
              <w:t>textarea</w:t>
            </w:r>
            <w:proofErr w:type="spellEnd"/>
            <w:r w:rsidRPr="00390796">
              <w:rPr>
                <w:rFonts w:ascii="Arial" w:hAnsi="Arial" w:cs="Arial"/>
                <w:sz w:val="20"/>
                <w:szCs w:val="20"/>
              </w:rPr>
              <w:t>&gt; label is missing</w:t>
            </w:r>
          </w:p>
        </w:tc>
        <w:tc>
          <w:tcPr>
            <w:tcW w:w="401" w:type="pct"/>
          </w:tcPr>
          <w:p w:rsidR="001B1D61" w:rsidRPr="00BC73E1" w:rsidRDefault="001B1D61" w:rsidP="00112D04">
            <w:pPr>
              <w:rPr>
                <w:rFonts w:ascii="Arial" w:hAnsi="Arial" w:cs="Arial"/>
                <w:sz w:val="20"/>
                <w:szCs w:val="20"/>
              </w:rPr>
            </w:pPr>
          </w:p>
        </w:tc>
        <w:tc>
          <w:tcPr>
            <w:tcW w:w="338" w:type="pct"/>
          </w:tcPr>
          <w:p w:rsidR="001B1D61" w:rsidRDefault="001B1D61" w:rsidP="00112D04">
            <w:pPr>
              <w:rPr>
                <w:rFonts w:cs="Arial"/>
                <w:sz w:val="20"/>
              </w:rPr>
            </w:pPr>
          </w:p>
        </w:tc>
        <w:tc>
          <w:tcPr>
            <w:tcW w:w="401"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112D04">
        <w:tc>
          <w:tcPr>
            <w:tcW w:w="160" w:type="pct"/>
          </w:tcPr>
          <w:p w:rsidR="001B1D61" w:rsidRPr="00D6277B" w:rsidRDefault="001B1D61" w:rsidP="00112D04">
            <w:pPr>
              <w:rPr>
                <w:rFonts w:ascii="Arial" w:hAnsi="Arial" w:cs="Arial"/>
                <w:sz w:val="20"/>
                <w:szCs w:val="20"/>
              </w:rPr>
            </w:pPr>
            <w:r>
              <w:rPr>
                <w:rFonts w:ascii="Arial" w:hAnsi="Arial" w:cs="Arial"/>
                <w:sz w:val="20"/>
                <w:szCs w:val="20"/>
              </w:rPr>
              <w:t>6</w:t>
            </w:r>
          </w:p>
        </w:tc>
        <w:tc>
          <w:tcPr>
            <w:tcW w:w="554" w:type="pct"/>
          </w:tcPr>
          <w:p w:rsidR="001B1D61" w:rsidRDefault="001B1D61" w:rsidP="00112D04">
            <w:pPr>
              <w:rPr>
                <w:rFonts w:ascii="Arial" w:hAnsi="Arial" w:cs="Arial"/>
                <w:sz w:val="20"/>
                <w:szCs w:val="20"/>
              </w:rPr>
            </w:pPr>
            <w:r>
              <w:rPr>
                <w:rFonts w:ascii="Arial" w:hAnsi="Arial" w:cs="Arial"/>
                <w:sz w:val="20"/>
                <w:szCs w:val="20"/>
              </w:rPr>
              <w:t>Enterprise authorization service (suite security)</w:t>
            </w:r>
          </w:p>
        </w:tc>
        <w:tc>
          <w:tcPr>
            <w:tcW w:w="216" w:type="pct"/>
          </w:tcPr>
          <w:p w:rsidR="001B1D61" w:rsidRDefault="00E43B63" w:rsidP="00112D04">
            <w:pPr>
              <w:rPr>
                <w:rFonts w:ascii="Arial" w:hAnsi="Arial" w:cs="Arial"/>
                <w:sz w:val="20"/>
                <w:szCs w:val="20"/>
              </w:rPr>
            </w:pPr>
            <w:r>
              <w:rPr>
                <w:rFonts w:ascii="Arial" w:hAnsi="Arial" w:cs="Arial"/>
                <w:sz w:val="20"/>
                <w:szCs w:val="20"/>
              </w:rPr>
              <w:t>5</w:t>
            </w:r>
          </w:p>
        </w:tc>
        <w:tc>
          <w:tcPr>
            <w:tcW w:w="277" w:type="pct"/>
          </w:tcPr>
          <w:p w:rsidR="001B1D61"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1B1D61" w:rsidP="00112D04"/>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 xml:space="preserve">Ability to provide HTTP based centralized access to CSM provisioned security. </w:t>
            </w:r>
          </w:p>
          <w:p w:rsidR="00E111C2" w:rsidRDefault="00E111C2" w:rsidP="00112D04">
            <w:pPr>
              <w:rPr>
                <w:rFonts w:ascii="Arial" w:hAnsi="Arial" w:cs="Arial"/>
                <w:sz w:val="20"/>
                <w:szCs w:val="20"/>
              </w:rPr>
            </w:pPr>
          </w:p>
          <w:p w:rsidR="00E111C2" w:rsidRDefault="00E111C2" w:rsidP="00112D04">
            <w:pPr>
              <w:rPr>
                <w:rFonts w:ascii="Arial" w:hAnsi="Arial" w:cs="Arial"/>
                <w:sz w:val="20"/>
                <w:szCs w:val="20"/>
              </w:rPr>
            </w:pPr>
            <w:r>
              <w:rPr>
                <w:rFonts w:ascii="Arial" w:hAnsi="Arial" w:cs="Arial"/>
                <w:sz w:val="20"/>
                <w:szCs w:val="20"/>
              </w:rPr>
              <w:t>Could be used for CTS centralized security (not discussed</w:t>
            </w:r>
            <w:r w:rsidR="002B4F83">
              <w:rPr>
                <w:rFonts w:ascii="Arial" w:hAnsi="Arial" w:cs="Arial"/>
                <w:sz w:val="20"/>
                <w:szCs w:val="20"/>
              </w:rPr>
              <w:t xml:space="preserve"> with CTS</w:t>
            </w:r>
            <w:r>
              <w:rPr>
                <w:rFonts w:ascii="Arial" w:hAnsi="Arial" w:cs="Arial"/>
                <w:sz w:val="20"/>
                <w:szCs w:val="20"/>
              </w:rPr>
              <w:t>).</w:t>
            </w:r>
          </w:p>
        </w:tc>
        <w:tc>
          <w:tcPr>
            <w:tcW w:w="401" w:type="pct"/>
          </w:tcPr>
          <w:p w:rsidR="001B1D61" w:rsidRPr="00BC73E1" w:rsidRDefault="001B1D61" w:rsidP="00112D04">
            <w:pPr>
              <w:rPr>
                <w:rFonts w:ascii="Arial" w:hAnsi="Arial" w:cs="Arial"/>
                <w:sz w:val="20"/>
                <w:szCs w:val="20"/>
              </w:rPr>
            </w:pPr>
          </w:p>
        </w:tc>
        <w:tc>
          <w:tcPr>
            <w:tcW w:w="338" w:type="pct"/>
          </w:tcPr>
          <w:p w:rsidR="001B1D61" w:rsidRDefault="001B1D61" w:rsidP="00112D04">
            <w:pPr>
              <w:rPr>
                <w:rFonts w:cs="Arial"/>
                <w:sz w:val="20"/>
              </w:rPr>
            </w:pPr>
          </w:p>
        </w:tc>
        <w:tc>
          <w:tcPr>
            <w:tcW w:w="401"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1B1D61">
        <w:tc>
          <w:tcPr>
            <w:tcW w:w="160" w:type="pct"/>
          </w:tcPr>
          <w:p w:rsidR="009307B5" w:rsidRPr="00D6277B" w:rsidRDefault="00575BCA">
            <w:pPr>
              <w:rPr>
                <w:rFonts w:ascii="Arial" w:hAnsi="Arial" w:cs="Arial"/>
                <w:sz w:val="20"/>
                <w:szCs w:val="20"/>
              </w:rPr>
            </w:pPr>
            <w:r>
              <w:rPr>
                <w:rFonts w:ascii="Arial" w:hAnsi="Arial" w:cs="Arial"/>
                <w:sz w:val="20"/>
                <w:szCs w:val="20"/>
              </w:rPr>
              <w:t>7</w:t>
            </w:r>
          </w:p>
        </w:tc>
        <w:tc>
          <w:tcPr>
            <w:tcW w:w="554" w:type="pct"/>
          </w:tcPr>
          <w:p w:rsidR="009307B5" w:rsidRPr="00D6277B" w:rsidRDefault="00BE4D12" w:rsidP="004A59EC">
            <w:pPr>
              <w:rPr>
                <w:rFonts w:ascii="Arial" w:hAnsi="Arial" w:cs="Arial"/>
                <w:sz w:val="20"/>
                <w:szCs w:val="20"/>
              </w:rPr>
            </w:pPr>
            <w:r>
              <w:rPr>
                <w:rFonts w:ascii="Arial" w:hAnsi="Arial" w:cs="Arial"/>
                <w:sz w:val="20"/>
                <w:szCs w:val="20"/>
              </w:rPr>
              <w:t xml:space="preserve">Password </w:t>
            </w:r>
            <w:r>
              <w:rPr>
                <w:rFonts w:ascii="Arial" w:hAnsi="Arial" w:cs="Arial"/>
                <w:sz w:val="20"/>
                <w:szCs w:val="20"/>
              </w:rPr>
              <w:lastRenderedPageBreak/>
              <w:t>recovery</w:t>
            </w:r>
          </w:p>
        </w:tc>
        <w:tc>
          <w:tcPr>
            <w:tcW w:w="216" w:type="pct"/>
          </w:tcPr>
          <w:p w:rsidR="009307B5" w:rsidRPr="00D6277B" w:rsidRDefault="00D66DA3">
            <w:pPr>
              <w:rPr>
                <w:rFonts w:ascii="Arial" w:hAnsi="Arial" w:cs="Arial"/>
                <w:sz w:val="20"/>
                <w:szCs w:val="20"/>
              </w:rPr>
            </w:pPr>
            <w:r>
              <w:rPr>
                <w:rFonts w:ascii="Arial" w:hAnsi="Arial" w:cs="Arial"/>
                <w:sz w:val="20"/>
                <w:szCs w:val="20"/>
              </w:rPr>
              <w:lastRenderedPageBreak/>
              <w:t>5</w:t>
            </w:r>
          </w:p>
        </w:tc>
        <w:tc>
          <w:tcPr>
            <w:tcW w:w="277" w:type="pct"/>
          </w:tcPr>
          <w:p w:rsidR="009307B5" w:rsidRPr="00D6277B" w:rsidRDefault="009307B5">
            <w:pPr>
              <w:rPr>
                <w:rFonts w:ascii="Arial" w:hAnsi="Arial" w:cs="Arial"/>
                <w:sz w:val="20"/>
                <w:szCs w:val="20"/>
              </w:rPr>
            </w:pPr>
          </w:p>
        </w:tc>
        <w:tc>
          <w:tcPr>
            <w:tcW w:w="369" w:type="pct"/>
          </w:tcPr>
          <w:p w:rsidR="009307B5" w:rsidRDefault="007D666B">
            <w:hyperlink r:id="rId17" w:history="1">
              <w:r w:rsidR="00BE4D12" w:rsidRPr="00BE4D12">
                <w:rPr>
                  <w:rStyle w:val="Hyperlink"/>
                </w:rPr>
                <w:t>CSM-331</w:t>
              </w:r>
            </w:hyperlink>
          </w:p>
        </w:tc>
        <w:tc>
          <w:tcPr>
            <w:tcW w:w="339" w:type="pct"/>
          </w:tcPr>
          <w:p w:rsidR="009307B5" w:rsidRDefault="009307B5">
            <w:pPr>
              <w:rPr>
                <w:rFonts w:ascii="Arial" w:hAnsi="Arial" w:cs="Arial"/>
                <w:sz w:val="20"/>
                <w:szCs w:val="20"/>
              </w:rPr>
            </w:pPr>
          </w:p>
        </w:tc>
        <w:tc>
          <w:tcPr>
            <w:tcW w:w="1508" w:type="pct"/>
          </w:tcPr>
          <w:p w:rsidR="0039763A" w:rsidRDefault="00ED69A7">
            <w:pPr>
              <w:rPr>
                <w:rFonts w:ascii="Arial" w:hAnsi="Arial" w:cs="Arial"/>
                <w:sz w:val="20"/>
                <w:szCs w:val="20"/>
              </w:rPr>
            </w:pPr>
            <w:r>
              <w:rPr>
                <w:rFonts w:ascii="Arial" w:hAnsi="Arial" w:cs="Arial"/>
                <w:sz w:val="20"/>
                <w:szCs w:val="20"/>
              </w:rPr>
              <w:t xml:space="preserve">Initial request was for retrieval of superadmin </w:t>
            </w:r>
            <w:r>
              <w:rPr>
                <w:rFonts w:ascii="Arial" w:hAnsi="Arial" w:cs="Arial"/>
                <w:sz w:val="20"/>
                <w:szCs w:val="20"/>
              </w:rPr>
              <w:lastRenderedPageBreak/>
              <w:t>password when using RDBMS authentication. (Password is encrypted. If there are no other superadmins, it cannot be reset; although jamming in a known</w:t>
            </w:r>
            <w:r w:rsidR="00E61ACD">
              <w:rPr>
                <w:rFonts w:ascii="Arial" w:hAnsi="Arial" w:cs="Arial"/>
                <w:sz w:val="20"/>
                <w:szCs w:val="20"/>
              </w:rPr>
              <w:t xml:space="preserve"> encrypted password might work.)</w:t>
            </w:r>
          </w:p>
          <w:p w:rsidR="0039763A" w:rsidRDefault="0039763A">
            <w:pPr>
              <w:rPr>
                <w:rFonts w:ascii="Arial" w:hAnsi="Arial" w:cs="Arial"/>
                <w:sz w:val="20"/>
                <w:szCs w:val="20"/>
              </w:rPr>
            </w:pPr>
          </w:p>
          <w:p w:rsidR="004A59EC" w:rsidRDefault="00ED69A7">
            <w:pPr>
              <w:rPr>
                <w:rFonts w:ascii="Arial" w:hAnsi="Arial" w:cs="Arial"/>
                <w:sz w:val="20"/>
                <w:szCs w:val="20"/>
              </w:rPr>
            </w:pPr>
            <w:r>
              <w:rPr>
                <w:rFonts w:ascii="Arial" w:hAnsi="Arial" w:cs="Arial"/>
                <w:sz w:val="20"/>
                <w:szCs w:val="20"/>
              </w:rPr>
              <w:t>Could be done v</w:t>
            </w:r>
            <w:r w:rsidR="004A59EC">
              <w:rPr>
                <w:rFonts w:ascii="Arial" w:hAnsi="Arial" w:cs="Arial"/>
                <w:sz w:val="20"/>
                <w:szCs w:val="20"/>
              </w:rPr>
              <w:t>ia email or using security questions. (Clear-text email would violate security policy.)</w:t>
            </w:r>
          </w:p>
          <w:p w:rsidR="004A59EC" w:rsidRDefault="004A59EC">
            <w:pPr>
              <w:rPr>
                <w:rFonts w:ascii="Arial" w:hAnsi="Arial" w:cs="Arial"/>
                <w:sz w:val="20"/>
                <w:szCs w:val="20"/>
              </w:rPr>
            </w:pPr>
          </w:p>
          <w:p w:rsidR="00ED69A7" w:rsidRDefault="00ED69A7">
            <w:pPr>
              <w:rPr>
                <w:rFonts w:ascii="Arial" w:hAnsi="Arial" w:cs="Arial"/>
                <w:sz w:val="20"/>
                <w:szCs w:val="20"/>
              </w:rPr>
            </w:pPr>
            <w:r>
              <w:rPr>
                <w:rFonts w:ascii="Arial" w:hAnsi="Arial" w:cs="Arial"/>
                <w:sz w:val="20"/>
                <w:szCs w:val="20"/>
              </w:rPr>
              <w:t>Suport for this feature should be configurable by application.</w:t>
            </w:r>
          </w:p>
          <w:p w:rsidR="004A59EC" w:rsidRDefault="004A59EC">
            <w:pPr>
              <w:rPr>
                <w:rFonts w:ascii="Arial" w:hAnsi="Arial" w:cs="Arial"/>
                <w:sz w:val="20"/>
                <w:szCs w:val="20"/>
              </w:rPr>
            </w:pPr>
          </w:p>
          <w:p w:rsidR="00810C4D" w:rsidRDefault="00810C4D">
            <w:pPr>
              <w:rPr>
                <w:rFonts w:ascii="Arial" w:hAnsi="Arial" w:cs="Arial"/>
                <w:sz w:val="20"/>
                <w:szCs w:val="20"/>
              </w:rPr>
            </w:pPr>
            <w:r>
              <w:rPr>
                <w:rFonts w:ascii="Arial" w:hAnsi="Arial" w:cs="Arial"/>
                <w:sz w:val="20"/>
                <w:szCs w:val="20"/>
              </w:rPr>
              <w:t xml:space="preserve">Submitted by </w:t>
            </w:r>
            <w:r w:rsidRPr="00810C4D">
              <w:rPr>
                <w:rFonts w:ascii="Arial" w:hAnsi="Arial" w:cs="Arial"/>
                <w:sz w:val="20"/>
                <w:szCs w:val="20"/>
              </w:rPr>
              <w:t>xuegong wang</w:t>
            </w:r>
            <w:r>
              <w:rPr>
                <w:rFonts w:ascii="Arial" w:hAnsi="Arial" w:cs="Arial"/>
                <w:sz w:val="20"/>
                <w:szCs w:val="20"/>
              </w:rPr>
              <w:t xml:space="preserve"> of UPMC on </w:t>
            </w:r>
            <w:r w:rsidRPr="00810C4D">
              <w:rPr>
                <w:rFonts w:ascii="Arial" w:hAnsi="Arial" w:cs="Arial"/>
                <w:sz w:val="20"/>
                <w:szCs w:val="20"/>
              </w:rPr>
              <w:t>2006-02-22</w:t>
            </w:r>
          </w:p>
          <w:p w:rsidR="00810C4D" w:rsidRDefault="00810C4D">
            <w:pPr>
              <w:rPr>
                <w:rFonts w:ascii="Arial" w:hAnsi="Arial" w:cs="Arial"/>
                <w:sz w:val="20"/>
                <w:szCs w:val="20"/>
              </w:rPr>
            </w:pPr>
          </w:p>
          <w:p w:rsidR="009307B5" w:rsidRDefault="00BE4D12">
            <w:r>
              <w:rPr>
                <w:rFonts w:ascii="Arial" w:hAnsi="Arial" w:cs="Arial"/>
                <w:sz w:val="20"/>
                <w:szCs w:val="20"/>
              </w:rPr>
              <w:t xml:space="preserve">Related trackers: </w:t>
            </w:r>
            <w:hyperlink r:id="rId18" w:history="1">
              <w:r w:rsidRPr="00BE4D12">
                <w:rPr>
                  <w:rStyle w:val="Hyperlink"/>
                  <w:rFonts w:ascii="Arial" w:hAnsi="Arial" w:cs="Arial"/>
                  <w:sz w:val="20"/>
                  <w:szCs w:val="20"/>
                </w:rPr>
                <w:t>CSM-408</w:t>
              </w:r>
            </w:hyperlink>
          </w:p>
          <w:p w:rsidR="00810C4D" w:rsidRPr="00D6277B" w:rsidRDefault="00810C4D">
            <w:pPr>
              <w:rPr>
                <w:rFonts w:ascii="Arial" w:hAnsi="Arial" w:cs="Arial"/>
                <w:sz w:val="20"/>
                <w:szCs w:val="20"/>
              </w:rPr>
            </w:pPr>
          </w:p>
        </w:tc>
        <w:tc>
          <w:tcPr>
            <w:tcW w:w="401" w:type="pct"/>
          </w:tcPr>
          <w:p w:rsidR="009307B5" w:rsidRPr="00BC73E1" w:rsidRDefault="009307B5">
            <w:pPr>
              <w:rPr>
                <w:rFonts w:ascii="Arial" w:hAnsi="Arial" w:cs="Arial"/>
                <w:sz w:val="20"/>
                <w:szCs w:val="20"/>
              </w:rPr>
            </w:pPr>
          </w:p>
        </w:tc>
        <w:tc>
          <w:tcPr>
            <w:tcW w:w="338" w:type="pct"/>
          </w:tcPr>
          <w:p w:rsidR="009307B5" w:rsidRDefault="009307B5">
            <w:pPr>
              <w:rPr>
                <w:rFonts w:cs="Arial"/>
                <w:sz w:val="20"/>
              </w:rPr>
            </w:pPr>
          </w:p>
        </w:tc>
        <w:tc>
          <w:tcPr>
            <w:tcW w:w="401" w:type="pct"/>
          </w:tcPr>
          <w:p w:rsidR="009307B5" w:rsidRPr="00D6277B" w:rsidRDefault="009307B5">
            <w:pPr>
              <w:rPr>
                <w:rFonts w:ascii="Arial" w:hAnsi="Arial" w:cs="Arial"/>
                <w:sz w:val="20"/>
                <w:szCs w:val="20"/>
              </w:rPr>
            </w:pPr>
          </w:p>
        </w:tc>
        <w:tc>
          <w:tcPr>
            <w:tcW w:w="437" w:type="pct"/>
          </w:tcPr>
          <w:p w:rsidR="009307B5" w:rsidRPr="00D6277B" w:rsidRDefault="009307B5">
            <w:pPr>
              <w:rPr>
                <w:rFonts w:ascii="Arial" w:hAnsi="Arial" w:cs="Arial"/>
                <w:sz w:val="20"/>
                <w:szCs w:val="20"/>
              </w:rPr>
            </w:pPr>
          </w:p>
        </w:tc>
      </w:tr>
      <w:tr w:rsidR="001B1D61" w:rsidRPr="00D6277B" w:rsidTr="001B1D61">
        <w:tc>
          <w:tcPr>
            <w:tcW w:w="160" w:type="pct"/>
          </w:tcPr>
          <w:p w:rsidR="009307B5" w:rsidRPr="00D6277B" w:rsidRDefault="00575BCA">
            <w:pPr>
              <w:rPr>
                <w:rFonts w:ascii="Arial" w:hAnsi="Arial" w:cs="Arial"/>
                <w:sz w:val="20"/>
                <w:szCs w:val="20"/>
              </w:rPr>
            </w:pPr>
            <w:r>
              <w:rPr>
                <w:rFonts w:ascii="Arial" w:hAnsi="Arial" w:cs="Arial"/>
                <w:sz w:val="20"/>
                <w:szCs w:val="20"/>
              </w:rPr>
              <w:lastRenderedPageBreak/>
              <w:t>8</w:t>
            </w:r>
          </w:p>
        </w:tc>
        <w:tc>
          <w:tcPr>
            <w:tcW w:w="554" w:type="pct"/>
          </w:tcPr>
          <w:p w:rsidR="009307B5" w:rsidRPr="00D6277B" w:rsidRDefault="005B3E35">
            <w:pPr>
              <w:rPr>
                <w:rFonts w:ascii="Arial" w:hAnsi="Arial" w:cs="Arial"/>
                <w:sz w:val="20"/>
                <w:szCs w:val="20"/>
              </w:rPr>
            </w:pPr>
            <w:r w:rsidRPr="005B3E35">
              <w:rPr>
                <w:rFonts w:ascii="Arial" w:hAnsi="Arial" w:cs="Arial"/>
                <w:sz w:val="20"/>
                <w:szCs w:val="20"/>
              </w:rPr>
              <w:t>Auto-email new user or associated user</w:t>
            </w:r>
          </w:p>
        </w:tc>
        <w:tc>
          <w:tcPr>
            <w:tcW w:w="216" w:type="pct"/>
          </w:tcPr>
          <w:p w:rsidR="009307B5" w:rsidRPr="00D6277B" w:rsidRDefault="005B3E35">
            <w:pPr>
              <w:rPr>
                <w:rFonts w:ascii="Arial" w:hAnsi="Arial" w:cs="Arial"/>
                <w:sz w:val="20"/>
                <w:szCs w:val="20"/>
              </w:rPr>
            </w:pPr>
            <w:r>
              <w:rPr>
                <w:rFonts w:ascii="Arial" w:hAnsi="Arial" w:cs="Arial"/>
                <w:sz w:val="20"/>
                <w:szCs w:val="20"/>
              </w:rPr>
              <w:t>4</w:t>
            </w:r>
          </w:p>
        </w:tc>
        <w:tc>
          <w:tcPr>
            <w:tcW w:w="277" w:type="pct"/>
          </w:tcPr>
          <w:p w:rsidR="009307B5" w:rsidRPr="00D6277B" w:rsidRDefault="009307B5">
            <w:pPr>
              <w:rPr>
                <w:rFonts w:ascii="Arial" w:hAnsi="Arial" w:cs="Arial"/>
                <w:sz w:val="20"/>
                <w:szCs w:val="20"/>
              </w:rPr>
            </w:pPr>
          </w:p>
        </w:tc>
        <w:tc>
          <w:tcPr>
            <w:tcW w:w="369" w:type="pct"/>
          </w:tcPr>
          <w:p w:rsidR="009307B5" w:rsidRDefault="007D666B">
            <w:hyperlink r:id="rId19" w:history="1">
              <w:r w:rsidR="005B3E35" w:rsidRPr="005B3E35">
                <w:rPr>
                  <w:rStyle w:val="Hyperlink"/>
                </w:rPr>
                <w:t>CSM-346</w:t>
              </w:r>
            </w:hyperlink>
          </w:p>
        </w:tc>
        <w:tc>
          <w:tcPr>
            <w:tcW w:w="339" w:type="pct"/>
          </w:tcPr>
          <w:p w:rsidR="009307B5" w:rsidRDefault="009307B5">
            <w:pPr>
              <w:rPr>
                <w:rFonts w:ascii="Arial" w:hAnsi="Arial" w:cs="Arial"/>
                <w:sz w:val="20"/>
                <w:szCs w:val="20"/>
              </w:rPr>
            </w:pPr>
          </w:p>
        </w:tc>
        <w:tc>
          <w:tcPr>
            <w:tcW w:w="1508" w:type="pct"/>
          </w:tcPr>
          <w:p w:rsidR="00A4017F" w:rsidRDefault="00A4017F" w:rsidP="00693561">
            <w:pPr>
              <w:rPr>
                <w:rFonts w:ascii="Arial" w:hAnsi="Arial" w:cs="Arial"/>
                <w:sz w:val="20"/>
                <w:szCs w:val="20"/>
              </w:rPr>
            </w:pPr>
            <w:r w:rsidRPr="00A4017F">
              <w:rPr>
                <w:rFonts w:ascii="Arial" w:hAnsi="Arial" w:cs="Arial"/>
                <w:sz w:val="20"/>
                <w:szCs w:val="20"/>
              </w:rPr>
              <w:t>When adding or modifying a user, consider adding a checkbox control that, if checked, would automatically send an email to the user containing the user's login information.</w:t>
            </w:r>
          </w:p>
          <w:p w:rsidR="00A4017F" w:rsidRDefault="00A4017F" w:rsidP="00693561">
            <w:pPr>
              <w:rPr>
                <w:rFonts w:ascii="Arial" w:hAnsi="Arial" w:cs="Arial"/>
                <w:sz w:val="20"/>
                <w:szCs w:val="20"/>
              </w:rPr>
            </w:pPr>
          </w:p>
          <w:p w:rsidR="009307B5" w:rsidRDefault="00693561" w:rsidP="00693561">
            <w:pPr>
              <w:rPr>
                <w:rFonts w:ascii="Arial" w:hAnsi="Arial" w:cs="Arial"/>
                <w:sz w:val="20"/>
                <w:szCs w:val="20"/>
              </w:rPr>
            </w:pPr>
            <w:r>
              <w:rPr>
                <w:rFonts w:ascii="Arial" w:hAnsi="Arial" w:cs="Arial"/>
                <w:sz w:val="20"/>
                <w:szCs w:val="20"/>
              </w:rPr>
              <w:t>(Use without encryption would violate password policy.)</w:t>
            </w:r>
          </w:p>
          <w:p w:rsidR="00F765AB" w:rsidRDefault="00F765AB" w:rsidP="00693561">
            <w:pPr>
              <w:rPr>
                <w:rFonts w:ascii="Arial" w:hAnsi="Arial" w:cs="Arial"/>
                <w:sz w:val="20"/>
                <w:szCs w:val="20"/>
              </w:rPr>
            </w:pPr>
          </w:p>
          <w:p w:rsidR="00F765AB" w:rsidRPr="00D6277B" w:rsidRDefault="00F765AB" w:rsidP="00693561">
            <w:pPr>
              <w:rPr>
                <w:rFonts w:ascii="Arial" w:hAnsi="Arial" w:cs="Arial"/>
                <w:sz w:val="20"/>
                <w:szCs w:val="20"/>
              </w:rPr>
            </w:pPr>
            <w:r>
              <w:rPr>
                <w:rFonts w:ascii="Arial" w:hAnsi="Arial" w:cs="Arial"/>
                <w:sz w:val="20"/>
                <w:szCs w:val="20"/>
              </w:rPr>
              <w:t xml:space="preserve">Submitted on behalf of </w:t>
            </w:r>
            <w:r w:rsidRPr="00F765AB">
              <w:rPr>
                <w:rFonts w:ascii="Arial" w:hAnsi="Arial" w:cs="Arial"/>
                <w:sz w:val="20"/>
                <w:szCs w:val="20"/>
              </w:rPr>
              <w:t>Stephen Reckford</w:t>
            </w:r>
            <w:r>
              <w:rPr>
                <w:rFonts w:ascii="Arial" w:hAnsi="Arial" w:cs="Arial"/>
                <w:sz w:val="20"/>
                <w:szCs w:val="20"/>
              </w:rPr>
              <w:t xml:space="preserve"> (C3PR) on </w:t>
            </w:r>
            <w:r w:rsidRPr="00F765AB">
              <w:rPr>
                <w:rFonts w:ascii="Arial" w:hAnsi="Arial" w:cs="Arial"/>
                <w:sz w:val="20"/>
                <w:szCs w:val="20"/>
              </w:rPr>
              <w:t>2006-09-28</w:t>
            </w:r>
          </w:p>
        </w:tc>
        <w:tc>
          <w:tcPr>
            <w:tcW w:w="401" w:type="pct"/>
          </w:tcPr>
          <w:p w:rsidR="009307B5" w:rsidRPr="00BC73E1" w:rsidRDefault="009307B5">
            <w:pPr>
              <w:rPr>
                <w:rFonts w:ascii="Arial" w:hAnsi="Arial" w:cs="Arial"/>
                <w:sz w:val="20"/>
                <w:szCs w:val="20"/>
              </w:rPr>
            </w:pPr>
          </w:p>
        </w:tc>
        <w:tc>
          <w:tcPr>
            <w:tcW w:w="338" w:type="pct"/>
          </w:tcPr>
          <w:p w:rsidR="009307B5" w:rsidRDefault="009307B5">
            <w:pPr>
              <w:rPr>
                <w:rFonts w:cs="Arial"/>
                <w:sz w:val="20"/>
              </w:rPr>
            </w:pPr>
          </w:p>
        </w:tc>
        <w:tc>
          <w:tcPr>
            <w:tcW w:w="401" w:type="pct"/>
          </w:tcPr>
          <w:p w:rsidR="009307B5" w:rsidRPr="00D6277B" w:rsidRDefault="009307B5">
            <w:pPr>
              <w:rPr>
                <w:rFonts w:ascii="Arial" w:hAnsi="Arial" w:cs="Arial"/>
                <w:sz w:val="20"/>
                <w:szCs w:val="20"/>
              </w:rPr>
            </w:pPr>
          </w:p>
        </w:tc>
        <w:tc>
          <w:tcPr>
            <w:tcW w:w="437" w:type="pct"/>
          </w:tcPr>
          <w:p w:rsidR="009307B5" w:rsidRPr="00D6277B" w:rsidRDefault="009307B5">
            <w:pPr>
              <w:rPr>
                <w:rFonts w:ascii="Arial" w:hAnsi="Arial" w:cs="Arial"/>
                <w:sz w:val="20"/>
                <w:szCs w:val="20"/>
              </w:rPr>
            </w:pPr>
          </w:p>
        </w:tc>
      </w:tr>
      <w:tr w:rsidR="001B1D61" w:rsidRPr="00D6277B" w:rsidTr="001B1D61">
        <w:tc>
          <w:tcPr>
            <w:tcW w:w="160" w:type="pct"/>
          </w:tcPr>
          <w:p w:rsidR="00573214" w:rsidRPr="00D6277B" w:rsidRDefault="00575BCA" w:rsidP="00284C4F">
            <w:pPr>
              <w:rPr>
                <w:rFonts w:ascii="Arial" w:hAnsi="Arial" w:cs="Arial"/>
                <w:sz w:val="20"/>
                <w:szCs w:val="20"/>
              </w:rPr>
            </w:pPr>
            <w:r>
              <w:rPr>
                <w:rFonts w:ascii="Arial" w:hAnsi="Arial" w:cs="Arial"/>
                <w:sz w:val="20"/>
                <w:szCs w:val="20"/>
              </w:rPr>
              <w:t>9</w:t>
            </w:r>
          </w:p>
        </w:tc>
        <w:tc>
          <w:tcPr>
            <w:tcW w:w="554" w:type="pct"/>
          </w:tcPr>
          <w:p w:rsidR="00573214" w:rsidRPr="00D6277B" w:rsidRDefault="003418B4" w:rsidP="00593363">
            <w:pPr>
              <w:rPr>
                <w:rFonts w:ascii="Arial" w:hAnsi="Arial" w:cs="Arial"/>
                <w:sz w:val="20"/>
                <w:szCs w:val="20"/>
              </w:rPr>
            </w:pPr>
            <w:r>
              <w:rPr>
                <w:rFonts w:ascii="Arial" w:hAnsi="Arial" w:cs="Arial"/>
                <w:sz w:val="20"/>
                <w:szCs w:val="20"/>
              </w:rPr>
              <w:t xml:space="preserve">Support datasources for RDBMS authorization (instead </w:t>
            </w:r>
            <w:r w:rsidR="00336CE0">
              <w:rPr>
                <w:rFonts w:ascii="Arial" w:hAnsi="Arial" w:cs="Arial"/>
                <w:sz w:val="20"/>
                <w:szCs w:val="20"/>
              </w:rPr>
              <w:t xml:space="preserve">of </w:t>
            </w:r>
            <w:r>
              <w:rPr>
                <w:rFonts w:ascii="Arial" w:hAnsi="Arial" w:cs="Arial"/>
                <w:sz w:val="20"/>
                <w:szCs w:val="20"/>
              </w:rPr>
              <w:t>requiring login</w:t>
            </w:r>
            <w:r w:rsidR="00593363">
              <w:rPr>
                <w:rFonts w:ascii="Arial" w:hAnsi="Arial" w:cs="Arial"/>
                <w:sz w:val="20"/>
                <w:szCs w:val="20"/>
              </w:rPr>
              <w:t xml:space="preserve"> information directly</w:t>
            </w:r>
            <w:r>
              <w:rPr>
                <w:rFonts w:ascii="Arial" w:hAnsi="Arial" w:cs="Arial"/>
                <w:sz w:val="20"/>
                <w:szCs w:val="20"/>
              </w:rPr>
              <w:t>)</w:t>
            </w:r>
          </w:p>
        </w:tc>
        <w:tc>
          <w:tcPr>
            <w:tcW w:w="216" w:type="pct"/>
          </w:tcPr>
          <w:p w:rsidR="00573214" w:rsidRPr="00D6277B" w:rsidRDefault="003418B4">
            <w:pPr>
              <w:rPr>
                <w:rFonts w:ascii="Arial" w:hAnsi="Arial" w:cs="Arial"/>
                <w:sz w:val="20"/>
                <w:szCs w:val="20"/>
              </w:rPr>
            </w:pPr>
            <w:r>
              <w:rPr>
                <w:rFonts w:ascii="Arial" w:hAnsi="Arial" w:cs="Arial"/>
                <w:sz w:val="20"/>
                <w:szCs w:val="20"/>
              </w:rPr>
              <w:t>3</w:t>
            </w:r>
          </w:p>
        </w:tc>
        <w:tc>
          <w:tcPr>
            <w:tcW w:w="277" w:type="pct"/>
          </w:tcPr>
          <w:p w:rsidR="00573214" w:rsidRPr="00D6277B" w:rsidRDefault="00573214">
            <w:pPr>
              <w:rPr>
                <w:rFonts w:ascii="Arial" w:hAnsi="Arial" w:cs="Arial"/>
                <w:sz w:val="20"/>
                <w:szCs w:val="20"/>
              </w:rPr>
            </w:pPr>
          </w:p>
        </w:tc>
        <w:tc>
          <w:tcPr>
            <w:tcW w:w="369" w:type="pct"/>
          </w:tcPr>
          <w:p w:rsidR="00573214" w:rsidRDefault="007D666B">
            <w:hyperlink r:id="rId20" w:history="1">
              <w:r w:rsidR="003418B4" w:rsidRPr="003418B4">
                <w:rPr>
                  <w:rStyle w:val="Hyperlink"/>
                </w:rPr>
                <w:t>CSM-602</w:t>
              </w:r>
            </w:hyperlink>
          </w:p>
        </w:tc>
        <w:tc>
          <w:tcPr>
            <w:tcW w:w="339" w:type="pct"/>
          </w:tcPr>
          <w:p w:rsidR="00573214" w:rsidRDefault="00573214">
            <w:pPr>
              <w:rPr>
                <w:rFonts w:ascii="Arial" w:hAnsi="Arial" w:cs="Arial"/>
                <w:sz w:val="20"/>
                <w:szCs w:val="20"/>
              </w:rPr>
            </w:pPr>
          </w:p>
        </w:tc>
        <w:tc>
          <w:tcPr>
            <w:tcW w:w="1508" w:type="pct"/>
          </w:tcPr>
          <w:p w:rsidR="00593363" w:rsidRDefault="00593363" w:rsidP="00284C4F">
            <w:pPr>
              <w:rPr>
                <w:rFonts w:ascii="Arial" w:hAnsi="Arial" w:cs="Arial"/>
                <w:sz w:val="20"/>
                <w:szCs w:val="20"/>
              </w:rPr>
            </w:pPr>
            <w:r>
              <w:rPr>
                <w:rFonts w:ascii="Arial" w:hAnsi="Arial" w:cs="Arial"/>
                <w:sz w:val="20"/>
                <w:szCs w:val="20"/>
              </w:rPr>
              <w:t>See attachment</w:t>
            </w:r>
          </w:p>
          <w:p w:rsidR="00593363" w:rsidRDefault="00593363" w:rsidP="00284C4F">
            <w:pPr>
              <w:rPr>
                <w:rFonts w:ascii="Arial" w:hAnsi="Arial" w:cs="Arial"/>
                <w:sz w:val="20"/>
                <w:szCs w:val="20"/>
              </w:rPr>
            </w:pPr>
          </w:p>
          <w:p w:rsidR="00573214" w:rsidRPr="00753B52" w:rsidRDefault="00753B52" w:rsidP="00284C4F">
            <w:pPr>
              <w:rPr>
                <w:rFonts w:ascii="Arial" w:hAnsi="Arial" w:cs="Arial"/>
                <w:sz w:val="20"/>
                <w:szCs w:val="20"/>
              </w:rPr>
            </w:pPr>
            <w:r w:rsidRPr="00753B52">
              <w:rPr>
                <w:rFonts w:ascii="Arial" w:hAnsi="Arial" w:cs="Arial"/>
                <w:sz w:val="20"/>
                <w:szCs w:val="20"/>
              </w:rPr>
              <w:t xml:space="preserve">Requested by </w:t>
            </w:r>
            <w:r w:rsidR="003418B4" w:rsidRPr="00753B52">
              <w:rPr>
                <w:rFonts w:ascii="Arial" w:hAnsi="Arial" w:cs="Arial"/>
                <w:sz w:val="20"/>
                <w:szCs w:val="20"/>
              </w:rPr>
              <w:t>c</w:t>
            </w:r>
            <w:r w:rsidR="00807A3E" w:rsidRPr="00753B52">
              <w:rPr>
                <w:rFonts w:ascii="Arial" w:hAnsi="Arial" w:cs="Arial"/>
                <w:sz w:val="20"/>
                <w:szCs w:val="20"/>
              </w:rPr>
              <w:t>aTi</w:t>
            </w:r>
            <w:r w:rsidR="003418B4" w:rsidRPr="00753B52">
              <w:rPr>
                <w:rFonts w:ascii="Arial" w:hAnsi="Arial" w:cs="Arial"/>
                <w:sz w:val="20"/>
                <w:szCs w:val="20"/>
              </w:rPr>
              <w:t>ssue</w:t>
            </w:r>
            <w:r w:rsidRPr="00753B52">
              <w:rPr>
                <w:rFonts w:ascii="Arial" w:hAnsi="Arial" w:cs="Arial"/>
                <w:sz w:val="20"/>
                <w:szCs w:val="20"/>
              </w:rPr>
              <w:t xml:space="preserve"> on 2009</w:t>
            </w:r>
            <w:r w:rsidR="00284C4F">
              <w:rPr>
                <w:rFonts w:ascii="Arial" w:hAnsi="Arial" w:cs="Arial"/>
                <w:sz w:val="20"/>
                <w:szCs w:val="20"/>
              </w:rPr>
              <w:t>-07-15</w:t>
            </w:r>
          </w:p>
        </w:tc>
        <w:tc>
          <w:tcPr>
            <w:tcW w:w="401" w:type="pct"/>
          </w:tcPr>
          <w:p w:rsidR="00573214" w:rsidRPr="00BC73E1" w:rsidRDefault="00573214">
            <w:pPr>
              <w:rPr>
                <w:rFonts w:ascii="Arial" w:hAnsi="Arial" w:cs="Arial"/>
                <w:sz w:val="20"/>
                <w:szCs w:val="20"/>
              </w:rPr>
            </w:pPr>
          </w:p>
        </w:tc>
        <w:tc>
          <w:tcPr>
            <w:tcW w:w="338" w:type="pct"/>
          </w:tcPr>
          <w:p w:rsidR="00573214" w:rsidRDefault="00573214">
            <w:pPr>
              <w:rPr>
                <w:rFonts w:cs="Arial"/>
                <w:sz w:val="20"/>
              </w:rPr>
            </w:pPr>
          </w:p>
        </w:tc>
        <w:tc>
          <w:tcPr>
            <w:tcW w:w="401" w:type="pct"/>
          </w:tcPr>
          <w:p w:rsidR="00573214" w:rsidRPr="00D6277B" w:rsidRDefault="00573214">
            <w:pPr>
              <w:rPr>
                <w:rFonts w:ascii="Arial" w:hAnsi="Arial" w:cs="Arial"/>
                <w:sz w:val="20"/>
                <w:szCs w:val="20"/>
              </w:rPr>
            </w:pPr>
          </w:p>
        </w:tc>
        <w:tc>
          <w:tcPr>
            <w:tcW w:w="437" w:type="pct"/>
          </w:tcPr>
          <w:p w:rsidR="00573214" w:rsidRPr="00D6277B" w:rsidRDefault="00573214">
            <w:pPr>
              <w:rPr>
                <w:rFonts w:ascii="Arial" w:hAnsi="Arial" w:cs="Arial"/>
                <w:sz w:val="20"/>
                <w:szCs w:val="20"/>
              </w:rPr>
            </w:pPr>
          </w:p>
        </w:tc>
      </w:tr>
      <w:tr w:rsidR="001B1D61" w:rsidRPr="00D6277B" w:rsidTr="001B1D61">
        <w:tc>
          <w:tcPr>
            <w:tcW w:w="160" w:type="pct"/>
          </w:tcPr>
          <w:p w:rsidR="009307B5" w:rsidRPr="00D6277B" w:rsidRDefault="008F080B">
            <w:pPr>
              <w:rPr>
                <w:rFonts w:ascii="Arial" w:hAnsi="Arial" w:cs="Arial"/>
                <w:sz w:val="20"/>
                <w:szCs w:val="20"/>
              </w:rPr>
            </w:pPr>
            <w:r>
              <w:rPr>
                <w:rFonts w:ascii="Arial" w:hAnsi="Arial" w:cs="Arial"/>
                <w:sz w:val="20"/>
                <w:szCs w:val="20"/>
              </w:rPr>
              <w:t>1</w:t>
            </w:r>
            <w:r w:rsidR="00575BCA">
              <w:rPr>
                <w:rFonts w:ascii="Arial" w:hAnsi="Arial" w:cs="Arial"/>
                <w:sz w:val="20"/>
                <w:szCs w:val="20"/>
              </w:rPr>
              <w:t>0</w:t>
            </w:r>
          </w:p>
        </w:tc>
        <w:tc>
          <w:tcPr>
            <w:tcW w:w="554" w:type="pct"/>
          </w:tcPr>
          <w:p w:rsidR="009307B5" w:rsidRPr="00D6277B" w:rsidRDefault="0076697F">
            <w:pPr>
              <w:rPr>
                <w:rFonts w:ascii="Arial" w:hAnsi="Arial" w:cs="Arial"/>
                <w:sz w:val="20"/>
                <w:szCs w:val="20"/>
              </w:rPr>
            </w:pPr>
            <w:r w:rsidRPr="0076697F">
              <w:rPr>
                <w:rFonts w:ascii="Arial" w:hAnsi="Arial" w:cs="Arial"/>
                <w:sz w:val="20"/>
                <w:szCs w:val="20"/>
              </w:rPr>
              <w:t>Better LDAP integration when adding users to UPT</w:t>
            </w:r>
          </w:p>
        </w:tc>
        <w:tc>
          <w:tcPr>
            <w:tcW w:w="216" w:type="pct"/>
          </w:tcPr>
          <w:p w:rsidR="009307B5" w:rsidRPr="00D6277B" w:rsidRDefault="0076697F">
            <w:pPr>
              <w:rPr>
                <w:rFonts w:ascii="Arial" w:hAnsi="Arial" w:cs="Arial"/>
                <w:sz w:val="20"/>
                <w:szCs w:val="20"/>
              </w:rPr>
            </w:pPr>
            <w:r>
              <w:rPr>
                <w:rFonts w:ascii="Arial" w:hAnsi="Arial" w:cs="Arial"/>
                <w:sz w:val="20"/>
                <w:szCs w:val="20"/>
              </w:rPr>
              <w:t>5</w:t>
            </w:r>
          </w:p>
        </w:tc>
        <w:tc>
          <w:tcPr>
            <w:tcW w:w="277" w:type="pct"/>
          </w:tcPr>
          <w:p w:rsidR="009307B5" w:rsidRPr="00D6277B" w:rsidRDefault="009307B5">
            <w:pPr>
              <w:rPr>
                <w:rFonts w:ascii="Arial" w:hAnsi="Arial" w:cs="Arial"/>
                <w:sz w:val="20"/>
                <w:szCs w:val="20"/>
              </w:rPr>
            </w:pPr>
          </w:p>
        </w:tc>
        <w:tc>
          <w:tcPr>
            <w:tcW w:w="369" w:type="pct"/>
          </w:tcPr>
          <w:p w:rsidR="009307B5" w:rsidRDefault="007D666B">
            <w:hyperlink r:id="rId21" w:history="1">
              <w:r w:rsidR="0076697F" w:rsidRPr="0076697F">
                <w:rPr>
                  <w:rStyle w:val="Hyperlink"/>
                </w:rPr>
                <w:t>CSM-381</w:t>
              </w:r>
            </w:hyperlink>
          </w:p>
        </w:tc>
        <w:tc>
          <w:tcPr>
            <w:tcW w:w="339" w:type="pct"/>
          </w:tcPr>
          <w:p w:rsidR="009307B5" w:rsidRDefault="009307B5">
            <w:pPr>
              <w:rPr>
                <w:rFonts w:ascii="Arial" w:hAnsi="Arial" w:cs="Arial"/>
                <w:sz w:val="20"/>
                <w:szCs w:val="20"/>
              </w:rPr>
            </w:pPr>
          </w:p>
        </w:tc>
        <w:tc>
          <w:tcPr>
            <w:tcW w:w="1508" w:type="pct"/>
          </w:tcPr>
          <w:p w:rsidR="00C16FEC" w:rsidRDefault="00C16FEC" w:rsidP="00C444F2">
            <w:pPr>
              <w:rPr>
                <w:rFonts w:ascii="Arial" w:hAnsi="Arial" w:cs="Arial"/>
                <w:sz w:val="20"/>
                <w:szCs w:val="20"/>
              </w:rPr>
            </w:pPr>
            <w:r>
              <w:rPr>
                <w:rFonts w:ascii="Arial" w:hAnsi="Arial" w:cs="Arial"/>
                <w:sz w:val="20"/>
                <w:szCs w:val="20"/>
              </w:rPr>
              <w:t>Scripted creation of users in CSM that will authenticate using existing LDAP accounts.</w:t>
            </w:r>
          </w:p>
          <w:p w:rsidR="00C16FEC" w:rsidRDefault="00C16FEC" w:rsidP="00C444F2">
            <w:pPr>
              <w:rPr>
                <w:rFonts w:ascii="Arial" w:hAnsi="Arial" w:cs="Arial"/>
                <w:sz w:val="20"/>
                <w:szCs w:val="20"/>
              </w:rPr>
            </w:pPr>
          </w:p>
          <w:p w:rsidR="009307B5" w:rsidRPr="00D6277B" w:rsidRDefault="00B17BDF" w:rsidP="00C444F2">
            <w:pPr>
              <w:rPr>
                <w:rFonts w:ascii="Arial" w:hAnsi="Arial" w:cs="Arial"/>
                <w:sz w:val="20"/>
                <w:szCs w:val="20"/>
              </w:rPr>
            </w:pPr>
            <w:r>
              <w:rPr>
                <w:rFonts w:ascii="Arial" w:hAnsi="Arial" w:cs="Arial"/>
                <w:sz w:val="20"/>
                <w:szCs w:val="20"/>
              </w:rPr>
              <w:t xml:space="preserve">Suggested by </w:t>
            </w:r>
            <w:r w:rsidR="0076697F">
              <w:rPr>
                <w:rFonts w:ascii="Arial" w:hAnsi="Arial" w:cs="Arial"/>
                <w:sz w:val="20"/>
                <w:szCs w:val="20"/>
              </w:rPr>
              <w:t>caArray KC</w:t>
            </w:r>
            <w:r>
              <w:rPr>
                <w:rFonts w:ascii="Arial" w:hAnsi="Arial" w:cs="Arial"/>
                <w:sz w:val="20"/>
                <w:szCs w:val="20"/>
              </w:rPr>
              <w:t xml:space="preserve"> </w:t>
            </w:r>
            <w:r w:rsidR="00C444F2">
              <w:rPr>
                <w:rFonts w:ascii="Arial" w:hAnsi="Arial" w:cs="Arial"/>
                <w:sz w:val="20"/>
                <w:szCs w:val="20"/>
              </w:rPr>
              <w:t>posted</w:t>
            </w:r>
            <w:r>
              <w:rPr>
                <w:rFonts w:ascii="Arial" w:hAnsi="Arial" w:cs="Arial"/>
                <w:sz w:val="20"/>
                <w:szCs w:val="20"/>
              </w:rPr>
              <w:t xml:space="preserve"> </w:t>
            </w:r>
            <w:r w:rsidRPr="00B17BDF">
              <w:rPr>
                <w:rFonts w:ascii="Arial" w:hAnsi="Arial" w:cs="Arial"/>
                <w:sz w:val="20"/>
                <w:szCs w:val="20"/>
              </w:rPr>
              <w:t>2011-01-12</w:t>
            </w:r>
          </w:p>
        </w:tc>
        <w:tc>
          <w:tcPr>
            <w:tcW w:w="401" w:type="pct"/>
          </w:tcPr>
          <w:p w:rsidR="009307B5" w:rsidRPr="00BC73E1" w:rsidRDefault="009307B5">
            <w:pPr>
              <w:rPr>
                <w:rFonts w:ascii="Arial" w:hAnsi="Arial" w:cs="Arial"/>
                <w:sz w:val="20"/>
                <w:szCs w:val="20"/>
              </w:rPr>
            </w:pPr>
          </w:p>
        </w:tc>
        <w:tc>
          <w:tcPr>
            <w:tcW w:w="338" w:type="pct"/>
          </w:tcPr>
          <w:p w:rsidR="009307B5" w:rsidRDefault="009307B5">
            <w:pPr>
              <w:rPr>
                <w:rFonts w:cs="Arial"/>
                <w:sz w:val="20"/>
              </w:rPr>
            </w:pPr>
          </w:p>
        </w:tc>
        <w:tc>
          <w:tcPr>
            <w:tcW w:w="401" w:type="pct"/>
          </w:tcPr>
          <w:p w:rsidR="009307B5" w:rsidRPr="00D6277B" w:rsidRDefault="009307B5">
            <w:pPr>
              <w:rPr>
                <w:rFonts w:ascii="Arial" w:hAnsi="Arial" w:cs="Arial"/>
                <w:sz w:val="20"/>
                <w:szCs w:val="20"/>
              </w:rPr>
            </w:pPr>
          </w:p>
        </w:tc>
        <w:tc>
          <w:tcPr>
            <w:tcW w:w="437" w:type="pct"/>
          </w:tcPr>
          <w:p w:rsidR="009307B5" w:rsidRPr="00D6277B" w:rsidRDefault="009307B5">
            <w:pPr>
              <w:rPr>
                <w:rFonts w:ascii="Arial" w:hAnsi="Arial" w:cs="Arial"/>
                <w:sz w:val="20"/>
                <w:szCs w:val="20"/>
              </w:rPr>
            </w:pPr>
          </w:p>
        </w:tc>
      </w:tr>
      <w:tr w:rsidR="001B1D61" w:rsidRPr="00D6277B" w:rsidTr="001B1D61">
        <w:tc>
          <w:tcPr>
            <w:tcW w:w="160" w:type="pct"/>
          </w:tcPr>
          <w:p w:rsidR="006B3D97" w:rsidRPr="00D6277B" w:rsidRDefault="00C16FEC" w:rsidP="0009556F">
            <w:pPr>
              <w:rPr>
                <w:rFonts w:ascii="Arial" w:hAnsi="Arial" w:cs="Arial"/>
                <w:sz w:val="20"/>
                <w:szCs w:val="20"/>
              </w:rPr>
            </w:pPr>
            <w:r>
              <w:rPr>
                <w:rFonts w:ascii="Arial" w:hAnsi="Arial" w:cs="Arial"/>
                <w:sz w:val="20"/>
                <w:szCs w:val="20"/>
              </w:rPr>
              <w:t>1</w:t>
            </w:r>
            <w:r w:rsidR="00575BCA">
              <w:rPr>
                <w:rFonts w:ascii="Arial" w:hAnsi="Arial" w:cs="Arial"/>
                <w:sz w:val="20"/>
                <w:szCs w:val="20"/>
              </w:rPr>
              <w:t>1</w:t>
            </w:r>
          </w:p>
        </w:tc>
        <w:tc>
          <w:tcPr>
            <w:tcW w:w="554" w:type="pct"/>
          </w:tcPr>
          <w:p w:rsidR="006B3D97" w:rsidRPr="00D6277B" w:rsidRDefault="006B3D97">
            <w:pPr>
              <w:rPr>
                <w:rFonts w:ascii="Arial" w:hAnsi="Arial" w:cs="Arial"/>
                <w:sz w:val="20"/>
                <w:szCs w:val="20"/>
              </w:rPr>
            </w:pPr>
            <w:r w:rsidRPr="006B3D97">
              <w:rPr>
                <w:rFonts w:ascii="Arial" w:hAnsi="Arial" w:cs="Arial"/>
                <w:sz w:val="20"/>
                <w:szCs w:val="20"/>
              </w:rPr>
              <w:t>Implement paging for UPT</w:t>
            </w:r>
            <w:r>
              <w:rPr>
                <w:rFonts w:ascii="Arial" w:hAnsi="Arial" w:cs="Arial"/>
                <w:sz w:val="20"/>
                <w:szCs w:val="20"/>
              </w:rPr>
              <w:t xml:space="preserve"> (result sets)</w:t>
            </w:r>
          </w:p>
        </w:tc>
        <w:tc>
          <w:tcPr>
            <w:tcW w:w="216" w:type="pct"/>
          </w:tcPr>
          <w:p w:rsidR="006B3D97" w:rsidRPr="00D6277B" w:rsidRDefault="006B3D97">
            <w:pPr>
              <w:rPr>
                <w:rFonts w:ascii="Arial" w:hAnsi="Arial" w:cs="Arial"/>
                <w:sz w:val="20"/>
                <w:szCs w:val="20"/>
              </w:rPr>
            </w:pPr>
            <w:r>
              <w:rPr>
                <w:rFonts w:ascii="Arial" w:hAnsi="Arial" w:cs="Arial"/>
                <w:sz w:val="20"/>
                <w:szCs w:val="20"/>
              </w:rPr>
              <w:t>10</w:t>
            </w:r>
          </w:p>
        </w:tc>
        <w:tc>
          <w:tcPr>
            <w:tcW w:w="277" w:type="pct"/>
          </w:tcPr>
          <w:p w:rsidR="006B3D97" w:rsidRPr="00D6277B" w:rsidRDefault="006B3D97">
            <w:pPr>
              <w:rPr>
                <w:rFonts w:ascii="Arial" w:hAnsi="Arial" w:cs="Arial"/>
                <w:sz w:val="20"/>
                <w:szCs w:val="20"/>
              </w:rPr>
            </w:pPr>
          </w:p>
        </w:tc>
        <w:tc>
          <w:tcPr>
            <w:tcW w:w="369" w:type="pct"/>
          </w:tcPr>
          <w:p w:rsidR="006B3D97" w:rsidRDefault="007D666B">
            <w:hyperlink r:id="rId22" w:history="1">
              <w:r w:rsidR="006B3D97" w:rsidRPr="006B3D97">
                <w:rPr>
                  <w:rStyle w:val="Hyperlink"/>
                </w:rPr>
                <w:t>CSM-387</w:t>
              </w:r>
            </w:hyperlink>
          </w:p>
        </w:tc>
        <w:tc>
          <w:tcPr>
            <w:tcW w:w="339" w:type="pct"/>
          </w:tcPr>
          <w:p w:rsidR="006B3D97" w:rsidRDefault="006B3D97">
            <w:pPr>
              <w:rPr>
                <w:rFonts w:ascii="Arial" w:hAnsi="Arial" w:cs="Arial"/>
                <w:sz w:val="20"/>
                <w:szCs w:val="20"/>
              </w:rPr>
            </w:pPr>
          </w:p>
        </w:tc>
        <w:tc>
          <w:tcPr>
            <w:tcW w:w="1508" w:type="pct"/>
          </w:tcPr>
          <w:p w:rsidR="00181663" w:rsidRDefault="00181663">
            <w:pPr>
              <w:rPr>
                <w:rFonts w:ascii="Arial" w:hAnsi="Arial" w:cs="Arial"/>
                <w:sz w:val="20"/>
                <w:szCs w:val="20"/>
              </w:rPr>
            </w:pPr>
            <w:r w:rsidRPr="00181663">
              <w:rPr>
                <w:rFonts w:ascii="Arial" w:hAnsi="Arial" w:cs="Arial"/>
                <w:sz w:val="20"/>
                <w:szCs w:val="20"/>
              </w:rPr>
              <w:t>For every search result page that returns a lot of results, allow the user to view the result set one page at a time. This includes next and previous options and a display of the current (active) page and total number of pages.</w:t>
            </w:r>
          </w:p>
          <w:p w:rsidR="00181663" w:rsidRDefault="00181663">
            <w:pPr>
              <w:rPr>
                <w:rFonts w:ascii="Arial" w:hAnsi="Arial" w:cs="Arial"/>
                <w:sz w:val="20"/>
                <w:szCs w:val="20"/>
              </w:rPr>
            </w:pPr>
          </w:p>
          <w:p w:rsidR="001B6F6E" w:rsidRDefault="00E80CA4">
            <w:pPr>
              <w:rPr>
                <w:rFonts w:ascii="Arial" w:hAnsi="Arial" w:cs="Arial"/>
                <w:sz w:val="20"/>
                <w:szCs w:val="20"/>
              </w:rPr>
            </w:pPr>
            <w:r>
              <w:rPr>
                <w:rFonts w:ascii="Arial" w:hAnsi="Arial" w:cs="Arial"/>
                <w:sz w:val="20"/>
                <w:szCs w:val="20"/>
              </w:rPr>
              <w:lastRenderedPageBreak/>
              <w:t xml:space="preserve">Not sure of original reporter. </w:t>
            </w:r>
            <w:r w:rsidR="001B6F6E">
              <w:rPr>
                <w:rFonts w:ascii="Arial" w:hAnsi="Arial" w:cs="Arial"/>
                <w:sz w:val="20"/>
                <w:szCs w:val="20"/>
              </w:rPr>
              <w:t>20-Nov-2008</w:t>
            </w:r>
          </w:p>
          <w:p w:rsidR="001B6F6E" w:rsidRDefault="001B6F6E">
            <w:pPr>
              <w:rPr>
                <w:rFonts w:ascii="Arial" w:hAnsi="Arial" w:cs="Arial"/>
                <w:sz w:val="20"/>
                <w:szCs w:val="20"/>
              </w:rPr>
            </w:pPr>
          </w:p>
          <w:p w:rsidR="006B3D97" w:rsidRPr="004D5E10" w:rsidRDefault="006B3D97">
            <w:pPr>
              <w:rPr>
                <w:rFonts w:ascii="Arial" w:hAnsi="Arial" w:cs="Arial"/>
                <w:sz w:val="20"/>
                <w:szCs w:val="20"/>
              </w:rPr>
            </w:pPr>
            <w:r w:rsidRPr="004D5E10">
              <w:rPr>
                <w:rFonts w:ascii="Arial" w:hAnsi="Arial" w:cs="Arial"/>
                <w:sz w:val="20"/>
                <w:szCs w:val="20"/>
              </w:rPr>
              <w:t xml:space="preserve">Related tracker: </w:t>
            </w:r>
            <w:hyperlink r:id="rId23" w:history="1">
              <w:r w:rsidRPr="004D5E10">
                <w:rPr>
                  <w:rStyle w:val="Hyperlink"/>
                  <w:rFonts w:ascii="Arial" w:hAnsi="Arial" w:cs="Arial"/>
                  <w:sz w:val="20"/>
                  <w:szCs w:val="20"/>
                </w:rPr>
                <w:t>CSM-339</w:t>
              </w:r>
            </w:hyperlink>
          </w:p>
          <w:p w:rsidR="004D5E10" w:rsidRPr="004D5E10" w:rsidRDefault="004D5E10">
            <w:pPr>
              <w:rPr>
                <w:rFonts w:ascii="Arial" w:hAnsi="Arial" w:cs="Arial"/>
                <w:sz w:val="20"/>
                <w:szCs w:val="20"/>
              </w:rPr>
            </w:pPr>
          </w:p>
          <w:p w:rsidR="004D5E10" w:rsidRPr="004D5E10" w:rsidRDefault="004D5E10" w:rsidP="004D5E10">
            <w:pPr>
              <w:rPr>
                <w:rFonts w:ascii="Arial" w:hAnsi="Arial" w:cs="Arial"/>
                <w:sz w:val="20"/>
                <w:szCs w:val="20"/>
              </w:rPr>
            </w:pPr>
            <w:r w:rsidRPr="004D5E10">
              <w:rPr>
                <w:rFonts w:ascii="Arial" w:hAnsi="Arial" w:cs="Arial"/>
                <w:sz w:val="20"/>
                <w:szCs w:val="20"/>
              </w:rPr>
              <w:t>Related request by Steve Stowers on 2006-05-01</w:t>
            </w:r>
          </w:p>
        </w:tc>
        <w:tc>
          <w:tcPr>
            <w:tcW w:w="401" w:type="pct"/>
          </w:tcPr>
          <w:p w:rsidR="006B3D97" w:rsidRPr="00BC73E1" w:rsidRDefault="006B3D97">
            <w:pPr>
              <w:rPr>
                <w:rFonts w:ascii="Arial" w:hAnsi="Arial" w:cs="Arial"/>
                <w:sz w:val="20"/>
                <w:szCs w:val="20"/>
              </w:rPr>
            </w:pPr>
          </w:p>
        </w:tc>
        <w:tc>
          <w:tcPr>
            <w:tcW w:w="338" w:type="pct"/>
          </w:tcPr>
          <w:p w:rsidR="006B3D97" w:rsidRDefault="006B3D97">
            <w:pPr>
              <w:rPr>
                <w:rFonts w:cs="Arial"/>
                <w:sz w:val="20"/>
              </w:rPr>
            </w:pPr>
          </w:p>
        </w:tc>
        <w:tc>
          <w:tcPr>
            <w:tcW w:w="401" w:type="pct"/>
          </w:tcPr>
          <w:p w:rsidR="006B3D97" w:rsidRPr="00D6277B" w:rsidRDefault="006B3D97">
            <w:pPr>
              <w:rPr>
                <w:rFonts w:ascii="Arial" w:hAnsi="Arial" w:cs="Arial"/>
                <w:sz w:val="20"/>
                <w:szCs w:val="20"/>
              </w:rPr>
            </w:pPr>
          </w:p>
        </w:tc>
        <w:tc>
          <w:tcPr>
            <w:tcW w:w="437" w:type="pct"/>
          </w:tcPr>
          <w:p w:rsidR="006B3D97" w:rsidRPr="00D6277B" w:rsidRDefault="006B3D97">
            <w:pPr>
              <w:rPr>
                <w:rFonts w:ascii="Arial" w:hAnsi="Arial" w:cs="Arial"/>
                <w:sz w:val="20"/>
                <w:szCs w:val="20"/>
              </w:rPr>
            </w:pPr>
          </w:p>
        </w:tc>
      </w:tr>
      <w:tr w:rsidR="001B1D61" w:rsidRPr="00D6277B" w:rsidTr="001B1D61">
        <w:tc>
          <w:tcPr>
            <w:tcW w:w="160" w:type="pct"/>
          </w:tcPr>
          <w:p w:rsidR="001C382F" w:rsidRPr="00D6277B" w:rsidRDefault="00C16FEC" w:rsidP="007D53BB">
            <w:pPr>
              <w:rPr>
                <w:rFonts w:ascii="Arial" w:hAnsi="Arial" w:cs="Arial"/>
                <w:sz w:val="20"/>
                <w:szCs w:val="20"/>
              </w:rPr>
            </w:pPr>
            <w:r>
              <w:rPr>
                <w:rFonts w:ascii="Arial" w:hAnsi="Arial" w:cs="Arial"/>
                <w:sz w:val="20"/>
                <w:szCs w:val="20"/>
              </w:rPr>
              <w:lastRenderedPageBreak/>
              <w:t>1</w:t>
            </w:r>
            <w:r w:rsidR="007D53BB">
              <w:rPr>
                <w:rFonts w:ascii="Arial" w:hAnsi="Arial" w:cs="Arial"/>
                <w:sz w:val="20"/>
                <w:szCs w:val="20"/>
              </w:rPr>
              <w:t>2</w:t>
            </w:r>
          </w:p>
        </w:tc>
        <w:tc>
          <w:tcPr>
            <w:tcW w:w="554" w:type="pct"/>
          </w:tcPr>
          <w:p w:rsidR="001C382F" w:rsidRPr="00184C86" w:rsidRDefault="001C382F" w:rsidP="00184C86">
            <w:pPr>
              <w:rPr>
                <w:rFonts w:ascii="Arial" w:hAnsi="Arial" w:cs="Arial"/>
                <w:sz w:val="20"/>
                <w:szCs w:val="20"/>
              </w:rPr>
            </w:pPr>
            <w:r w:rsidRPr="00184C86">
              <w:rPr>
                <w:rFonts w:ascii="Arial" w:hAnsi="Arial" w:cs="Arial"/>
                <w:sz w:val="20"/>
                <w:szCs w:val="20"/>
              </w:rPr>
              <w:t xml:space="preserve">Documentation </w:t>
            </w:r>
            <w:r>
              <w:rPr>
                <w:rFonts w:ascii="Arial" w:hAnsi="Arial" w:cs="Arial"/>
                <w:sz w:val="20"/>
                <w:szCs w:val="20"/>
              </w:rPr>
              <w:t>improvements</w:t>
            </w:r>
          </w:p>
        </w:tc>
        <w:tc>
          <w:tcPr>
            <w:tcW w:w="216" w:type="pct"/>
          </w:tcPr>
          <w:p w:rsidR="001C382F" w:rsidRDefault="00B91245">
            <w:pPr>
              <w:rPr>
                <w:rFonts w:ascii="Arial" w:hAnsi="Arial" w:cs="Arial"/>
                <w:sz w:val="20"/>
                <w:szCs w:val="20"/>
              </w:rPr>
            </w:pPr>
            <w:r>
              <w:rPr>
                <w:rFonts w:ascii="Arial" w:hAnsi="Arial" w:cs="Arial"/>
                <w:sz w:val="20"/>
                <w:szCs w:val="20"/>
              </w:rPr>
              <w:t>5</w:t>
            </w:r>
          </w:p>
        </w:tc>
        <w:tc>
          <w:tcPr>
            <w:tcW w:w="277" w:type="pct"/>
          </w:tcPr>
          <w:p w:rsidR="001C382F" w:rsidRPr="00D6277B" w:rsidRDefault="001C382F">
            <w:pPr>
              <w:rPr>
                <w:rFonts w:ascii="Arial" w:hAnsi="Arial" w:cs="Arial"/>
                <w:sz w:val="20"/>
                <w:szCs w:val="20"/>
              </w:rPr>
            </w:pPr>
          </w:p>
        </w:tc>
        <w:tc>
          <w:tcPr>
            <w:tcW w:w="369" w:type="pct"/>
          </w:tcPr>
          <w:p w:rsidR="001C382F" w:rsidRDefault="007D666B">
            <w:hyperlink r:id="rId24" w:history="1">
              <w:r w:rsidR="001C382F" w:rsidRPr="001C382F">
                <w:rPr>
                  <w:rStyle w:val="Hyperlink"/>
                </w:rPr>
                <w:t>CSM-382</w:t>
              </w:r>
            </w:hyperlink>
          </w:p>
        </w:tc>
        <w:tc>
          <w:tcPr>
            <w:tcW w:w="339" w:type="pct"/>
          </w:tcPr>
          <w:p w:rsidR="001C382F" w:rsidRDefault="001C382F">
            <w:pPr>
              <w:rPr>
                <w:rFonts w:ascii="Arial" w:hAnsi="Arial" w:cs="Arial"/>
                <w:sz w:val="20"/>
                <w:szCs w:val="20"/>
              </w:rPr>
            </w:pPr>
          </w:p>
        </w:tc>
        <w:tc>
          <w:tcPr>
            <w:tcW w:w="1508" w:type="pct"/>
          </w:tcPr>
          <w:p w:rsidR="008A7CDB" w:rsidRDefault="008A7CDB">
            <w:pPr>
              <w:rPr>
                <w:rFonts w:ascii="Arial" w:hAnsi="Arial" w:cs="Arial"/>
                <w:sz w:val="20"/>
                <w:szCs w:val="20"/>
              </w:rPr>
            </w:pPr>
            <w:r>
              <w:rPr>
                <w:rFonts w:ascii="Arial" w:hAnsi="Arial" w:cs="Arial"/>
                <w:sz w:val="20"/>
                <w:szCs w:val="20"/>
              </w:rPr>
              <w:t>No specifics: “</w:t>
            </w:r>
            <w:r w:rsidRPr="008A7CDB">
              <w:rPr>
                <w:rFonts w:ascii="Arial" w:hAnsi="Arial" w:cs="Arial"/>
                <w:sz w:val="20"/>
                <w:szCs w:val="20"/>
              </w:rPr>
              <w:t>The UPT documentation can be improved with better organization and illustration by examples</w:t>
            </w:r>
            <w:r>
              <w:rPr>
                <w:rFonts w:ascii="Arial" w:hAnsi="Arial" w:cs="Arial"/>
                <w:sz w:val="20"/>
                <w:szCs w:val="20"/>
              </w:rPr>
              <w:t>”</w:t>
            </w:r>
          </w:p>
          <w:p w:rsidR="008A7CDB" w:rsidRDefault="008A7CDB">
            <w:pPr>
              <w:rPr>
                <w:rFonts w:ascii="Arial" w:hAnsi="Arial" w:cs="Arial"/>
                <w:sz w:val="20"/>
                <w:szCs w:val="20"/>
              </w:rPr>
            </w:pPr>
          </w:p>
          <w:p w:rsidR="001C382F" w:rsidRDefault="008A7CDB" w:rsidP="00C444F2">
            <w:pPr>
              <w:rPr>
                <w:rFonts w:ascii="Arial" w:hAnsi="Arial" w:cs="Arial"/>
                <w:sz w:val="20"/>
                <w:szCs w:val="20"/>
              </w:rPr>
            </w:pPr>
            <w:r w:rsidRPr="008A7CDB">
              <w:rPr>
                <w:rFonts w:ascii="Arial" w:hAnsi="Arial" w:cs="Arial"/>
                <w:sz w:val="20"/>
                <w:szCs w:val="20"/>
              </w:rPr>
              <w:t xml:space="preserve">Suggested by caArray KC </w:t>
            </w:r>
            <w:r w:rsidR="00C444F2">
              <w:rPr>
                <w:rFonts w:ascii="Arial" w:hAnsi="Arial" w:cs="Arial"/>
                <w:sz w:val="20"/>
                <w:szCs w:val="20"/>
              </w:rPr>
              <w:t>posted</w:t>
            </w:r>
            <w:r w:rsidRPr="008A7CDB">
              <w:rPr>
                <w:rFonts w:ascii="Arial" w:hAnsi="Arial" w:cs="Arial"/>
                <w:sz w:val="20"/>
                <w:szCs w:val="20"/>
              </w:rPr>
              <w:t xml:space="preserve"> 2011-01-12</w:t>
            </w:r>
            <w:r>
              <w:rPr>
                <w:rFonts w:ascii="Arial" w:hAnsi="Arial" w:cs="Arial"/>
                <w:sz w:val="20"/>
                <w:szCs w:val="20"/>
              </w:rPr>
              <w:t xml:space="preserve"> </w:t>
            </w:r>
          </w:p>
        </w:tc>
        <w:tc>
          <w:tcPr>
            <w:tcW w:w="401" w:type="pct"/>
          </w:tcPr>
          <w:p w:rsidR="001C382F" w:rsidRPr="00BC73E1" w:rsidRDefault="001C382F">
            <w:pPr>
              <w:rPr>
                <w:rFonts w:ascii="Arial" w:hAnsi="Arial" w:cs="Arial"/>
                <w:sz w:val="20"/>
                <w:szCs w:val="20"/>
              </w:rPr>
            </w:pPr>
          </w:p>
        </w:tc>
        <w:tc>
          <w:tcPr>
            <w:tcW w:w="338" w:type="pct"/>
          </w:tcPr>
          <w:p w:rsidR="001C382F" w:rsidRDefault="001C382F">
            <w:pPr>
              <w:rPr>
                <w:rFonts w:cs="Arial"/>
                <w:sz w:val="20"/>
              </w:rPr>
            </w:pPr>
          </w:p>
        </w:tc>
        <w:tc>
          <w:tcPr>
            <w:tcW w:w="401" w:type="pct"/>
          </w:tcPr>
          <w:p w:rsidR="001C382F" w:rsidRPr="00D6277B" w:rsidRDefault="001C382F">
            <w:pPr>
              <w:rPr>
                <w:rFonts w:ascii="Arial" w:hAnsi="Arial" w:cs="Arial"/>
                <w:sz w:val="20"/>
                <w:szCs w:val="20"/>
              </w:rPr>
            </w:pPr>
          </w:p>
        </w:tc>
        <w:tc>
          <w:tcPr>
            <w:tcW w:w="437" w:type="pct"/>
          </w:tcPr>
          <w:p w:rsidR="001C382F" w:rsidRPr="00D6277B" w:rsidRDefault="001C382F">
            <w:pPr>
              <w:rPr>
                <w:rFonts w:ascii="Arial" w:hAnsi="Arial" w:cs="Arial"/>
                <w:sz w:val="20"/>
                <w:szCs w:val="20"/>
              </w:rPr>
            </w:pPr>
          </w:p>
        </w:tc>
      </w:tr>
      <w:tr w:rsidR="001B1D61" w:rsidRPr="00D6277B" w:rsidTr="001B1D61">
        <w:tc>
          <w:tcPr>
            <w:tcW w:w="160" w:type="pct"/>
          </w:tcPr>
          <w:p w:rsidR="003A7C45" w:rsidRPr="00D6277B" w:rsidRDefault="007D648B" w:rsidP="007D53BB">
            <w:pPr>
              <w:rPr>
                <w:rFonts w:ascii="Arial" w:hAnsi="Arial" w:cs="Arial"/>
                <w:sz w:val="20"/>
                <w:szCs w:val="20"/>
              </w:rPr>
            </w:pPr>
            <w:r>
              <w:rPr>
                <w:rFonts w:ascii="Arial" w:hAnsi="Arial" w:cs="Arial"/>
                <w:sz w:val="20"/>
                <w:szCs w:val="20"/>
              </w:rPr>
              <w:t>1</w:t>
            </w:r>
            <w:r w:rsidR="007D53BB">
              <w:rPr>
                <w:rFonts w:ascii="Arial" w:hAnsi="Arial" w:cs="Arial"/>
                <w:sz w:val="20"/>
                <w:szCs w:val="20"/>
              </w:rPr>
              <w:t>3</w:t>
            </w:r>
          </w:p>
        </w:tc>
        <w:tc>
          <w:tcPr>
            <w:tcW w:w="554" w:type="pct"/>
          </w:tcPr>
          <w:p w:rsidR="003A7C45" w:rsidRPr="00D6277B" w:rsidRDefault="00D14EAE" w:rsidP="0078244B">
            <w:pPr>
              <w:rPr>
                <w:rFonts w:ascii="Arial" w:hAnsi="Arial" w:cs="Arial"/>
                <w:sz w:val="20"/>
                <w:szCs w:val="20"/>
              </w:rPr>
            </w:pPr>
            <w:r>
              <w:rPr>
                <w:rFonts w:ascii="Arial" w:hAnsi="Arial" w:cs="Arial"/>
                <w:sz w:val="20"/>
                <w:szCs w:val="20"/>
              </w:rPr>
              <w:t>User-friendly U</w:t>
            </w:r>
            <w:r w:rsidR="0078244B">
              <w:rPr>
                <w:rFonts w:ascii="Arial" w:hAnsi="Arial" w:cs="Arial"/>
                <w:sz w:val="20"/>
                <w:szCs w:val="20"/>
              </w:rPr>
              <w:t>PT</w:t>
            </w:r>
          </w:p>
        </w:tc>
        <w:tc>
          <w:tcPr>
            <w:tcW w:w="216" w:type="pct"/>
          </w:tcPr>
          <w:p w:rsidR="003A7C45" w:rsidRPr="00D6277B" w:rsidRDefault="00D14EAE">
            <w:pPr>
              <w:rPr>
                <w:rFonts w:ascii="Arial" w:hAnsi="Arial" w:cs="Arial"/>
                <w:sz w:val="20"/>
                <w:szCs w:val="20"/>
              </w:rPr>
            </w:pPr>
            <w:r>
              <w:rPr>
                <w:rFonts w:ascii="Arial" w:hAnsi="Arial" w:cs="Arial"/>
                <w:sz w:val="20"/>
                <w:szCs w:val="20"/>
              </w:rPr>
              <w:t>15</w:t>
            </w:r>
          </w:p>
        </w:tc>
        <w:tc>
          <w:tcPr>
            <w:tcW w:w="277" w:type="pct"/>
          </w:tcPr>
          <w:p w:rsidR="003A7C45" w:rsidRPr="00D6277B" w:rsidRDefault="003A7C45">
            <w:pPr>
              <w:rPr>
                <w:rFonts w:ascii="Arial" w:hAnsi="Arial" w:cs="Arial"/>
                <w:sz w:val="20"/>
                <w:szCs w:val="20"/>
              </w:rPr>
            </w:pPr>
          </w:p>
        </w:tc>
        <w:tc>
          <w:tcPr>
            <w:tcW w:w="369" w:type="pct"/>
          </w:tcPr>
          <w:p w:rsidR="003A7C45" w:rsidRDefault="003A7C45"/>
        </w:tc>
        <w:tc>
          <w:tcPr>
            <w:tcW w:w="339" w:type="pct"/>
          </w:tcPr>
          <w:p w:rsidR="003A7C45" w:rsidRDefault="003A7C45">
            <w:pPr>
              <w:rPr>
                <w:rFonts w:ascii="Arial" w:hAnsi="Arial" w:cs="Arial"/>
                <w:sz w:val="20"/>
                <w:szCs w:val="20"/>
              </w:rPr>
            </w:pPr>
          </w:p>
        </w:tc>
        <w:tc>
          <w:tcPr>
            <w:tcW w:w="1508" w:type="pct"/>
          </w:tcPr>
          <w:p w:rsidR="00D14EAE" w:rsidRPr="00D14EAE" w:rsidRDefault="00D14EAE" w:rsidP="00D14EAE">
            <w:pPr>
              <w:rPr>
                <w:rFonts w:ascii="Arial" w:hAnsi="Arial" w:cs="Arial"/>
                <w:sz w:val="20"/>
                <w:szCs w:val="20"/>
              </w:rPr>
            </w:pPr>
            <w:r w:rsidRPr="00D14EAE">
              <w:rPr>
                <w:rFonts w:ascii="Arial" w:hAnsi="Arial" w:cs="Arial"/>
                <w:sz w:val="20"/>
                <w:szCs w:val="20"/>
              </w:rPr>
              <w:t>Free text style searches</w:t>
            </w:r>
          </w:p>
          <w:p w:rsidR="00D14EAE" w:rsidRPr="00D14EAE" w:rsidRDefault="00D14EAE" w:rsidP="00D14EAE">
            <w:pPr>
              <w:rPr>
                <w:rFonts w:ascii="Arial" w:hAnsi="Arial" w:cs="Arial"/>
                <w:sz w:val="20"/>
                <w:szCs w:val="20"/>
              </w:rPr>
            </w:pPr>
            <w:r>
              <w:rPr>
                <w:rFonts w:ascii="Arial" w:hAnsi="Arial" w:cs="Arial"/>
                <w:sz w:val="20"/>
                <w:szCs w:val="20"/>
              </w:rPr>
              <w:t>Im</w:t>
            </w:r>
            <w:r w:rsidRPr="00D14EAE">
              <w:rPr>
                <w:rFonts w:ascii="Arial" w:hAnsi="Arial" w:cs="Arial"/>
                <w:sz w:val="20"/>
                <w:szCs w:val="20"/>
              </w:rPr>
              <w:t>proved look and feel</w:t>
            </w:r>
          </w:p>
          <w:p w:rsidR="00D14EAE" w:rsidRPr="00D14EAE" w:rsidRDefault="00D14EAE" w:rsidP="00D14EAE">
            <w:pPr>
              <w:rPr>
                <w:rFonts w:ascii="Arial" w:hAnsi="Arial" w:cs="Arial"/>
                <w:sz w:val="20"/>
                <w:szCs w:val="20"/>
              </w:rPr>
            </w:pPr>
            <w:r w:rsidRPr="00D14EAE">
              <w:rPr>
                <w:rFonts w:ascii="Arial" w:hAnsi="Arial" w:cs="Arial"/>
                <w:sz w:val="20"/>
                <w:szCs w:val="20"/>
              </w:rPr>
              <w:t>Fine-grained even-driven GUI</w:t>
            </w:r>
          </w:p>
          <w:p w:rsidR="00D14EAE" w:rsidRPr="00D14EAE" w:rsidRDefault="00D14EAE" w:rsidP="00D14EAE">
            <w:pPr>
              <w:rPr>
                <w:rFonts w:ascii="Arial" w:hAnsi="Arial" w:cs="Arial"/>
                <w:sz w:val="20"/>
                <w:szCs w:val="20"/>
              </w:rPr>
            </w:pPr>
            <w:r w:rsidRPr="00D14EAE">
              <w:rPr>
                <w:rFonts w:ascii="Arial" w:hAnsi="Arial" w:cs="Arial"/>
                <w:sz w:val="20"/>
                <w:szCs w:val="20"/>
              </w:rPr>
              <w:t>Improved error messages</w:t>
            </w:r>
          </w:p>
          <w:p w:rsidR="003A7C45" w:rsidRDefault="00D14EAE" w:rsidP="00D14EAE">
            <w:pPr>
              <w:rPr>
                <w:rFonts w:ascii="Arial" w:hAnsi="Arial" w:cs="Arial"/>
                <w:sz w:val="20"/>
                <w:szCs w:val="20"/>
              </w:rPr>
            </w:pPr>
            <w:r w:rsidRPr="00D14EAE">
              <w:rPr>
                <w:rFonts w:ascii="Arial" w:hAnsi="Arial" w:cs="Arial"/>
                <w:sz w:val="20"/>
                <w:szCs w:val="20"/>
              </w:rPr>
              <w:t>Improved validations</w:t>
            </w:r>
          </w:p>
          <w:p w:rsidR="00BE1C2C" w:rsidRDefault="00BE1C2C" w:rsidP="00D14EAE">
            <w:pPr>
              <w:rPr>
                <w:rFonts w:ascii="Arial" w:hAnsi="Arial" w:cs="Arial"/>
                <w:sz w:val="20"/>
                <w:szCs w:val="20"/>
              </w:rPr>
            </w:pPr>
          </w:p>
          <w:p w:rsidR="00501114" w:rsidRDefault="00501114" w:rsidP="00D14EAE">
            <w:pPr>
              <w:rPr>
                <w:rFonts w:ascii="Arial" w:hAnsi="Arial" w:cs="Arial"/>
                <w:sz w:val="20"/>
                <w:szCs w:val="20"/>
              </w:rPr>
            </w:pPr>
            <w:r>
              <w:rPr>
                <w:rFonts w:ascii="Arial" w:hAnsi="Arial" w:cs="Arial"/>
                <w:sz w:val="20"/>
                <w:szCs w:val="20"/>
              </w:rPr>
              <w:t>See attachment</w:t>
            </w:r>
          </w:p>
          <w:p w:rsidR="00BE1C2C" w:rsidRDefault="00BE1C2C" w:rsidP="00BE1C2C">
            <w:pPr>
              <w:rPr>
                <w:rFonts w:ascii="Arial" w:hAnsi="Arial" w:cs="Arial"/>
                <w:sz w:val="20"/>
                <w:szCs w:val="20"/>
              </w:rPr>
            </w:pPr>
          </w:p>
          <w:p w:rsidR="00C444F2" w:rsidRDefault="00BE1C2C" w:rsidP="00BE1C2C">
            <w:pPr>
              <w:rPr>
                <w:rFonts w:ascii="Arial" w:hAnsi="Arial" w:cs="Arial"/>
                <w:sz w:val="20"/>
                <w:szCs w:val="20"/>
              </w:rPr>
            </w:pPr>
            <w:r>
              <w:rPr>
                <w:rFonts w:ascii="Arial" w:hAnsi="Arial" w:cs="Arial"/>
                <w:sz w:val="20"/>
                <w:szCs w:val="20"/>
              </w:rPr>
              <w:t xml:space="preserve">Related trackers: </w:t>
            </w:r>
            <w:hyperlink r:id="rId25" w:history="1">
              <w:r w:rsidRPr="001C382F">
                <w:rPr>
                  <w:rStyle w:val="Hyperlink"/>
                  <w:rFonts w:ascii="Arial" w:hAnsi="Arial" w:cs="Arial"/>
                  <w:sz w:val="20"/>
                  <w:szCs w:val="20"/>
                </w:rPr>
                <w:t>CSM-379</w:t>
              </w:r>
            </w:hyperlink>
            <w:r>
              <w:rPr>
                <w:rFonts w:ascii="Arial" w:hAnsi="Arial" w:cs="Arial"/>
                <w:sz w:val="20"/>
                <w:szCs w:val="20"/>
              </w:rPr>
              <w:t xml:space="preserve"> </w:t>
            </w:r>
          </w:p>
          <w:p w:rsidR="00C444F2" w:rsidRDefault="00C444F2" w:rsidP="00BE1C2C">
            <w:pPr>
              <w:rPr>
                <w:rFonts w:ascii="Arial" w:hAnsi="Arial" w:cs="Arial"/>
                <w:sz w:val="20"/>
                <w:szCs w:val="20"/>
              </w:rPr>
            </w:pPr>
          </w:p>
          <w:p w:rsidR="00BE1C2C" w:rsidRPr="00D6277B" w:rsidRDefault="00C444F2" w:rsidP="00C444F2">
            <w:pPr>
              <w:rPr>
                <w:rFonts w:ascii="Arial" w:hAnsi="Arial" w:cs="Arial"/>
                <w:sz w:val="20"/>
                <w:szCs w:val="20"/>
              </w:rPr>
            </w:pPr>
            <w:r>
              <w:rPr>
                <w:rFonts w:ascii="Arial" w:hAnsi="Arial" w:cs="Arial"/>
                <w:sz w:val="20"/>
                <w:szCs w:val="20"/>
              </w:rPr>
              <w:t xml:space="preserve">Reported by </w:t>
            </w:r>
            <w:r w:rsidR="00BE1C2C">
              <w:rPr>
                <w:rFonts w:ascii="Arial" w:hAnsi="Arial" w:cs="Arial"/>
                <w:sz w:val="20"/>
                <w:szCs w:val="20"/>
              </w:rPr>
              <w:t>caArray</w:t>
            </w:r>
            <w:r>
              <w:rPr>
                <w:rFonts w:ascii="Arial" w:hAnsi="Arial" w:cs="Arial"/>
                <w:sz w:val="20"/>
                <w:szCs w:val="20"/>
              </w:rPr>
              <w:t xml:space="preserve"> KC on behalf of MAT KC posted </w:t>
            </w:r>
            <w:r w:rsidRPr="00C444F2">
              <w:rPr>
                <w:rFonts w:ascii="Arial" w:hAnsi="Arial" w:cs="Arial"/>
                <w:sz w:val="20"/>
                <w:szCs w:val="20"/>
              </w:rPr>
              <w:t>2011-01-12</w:t>
            </w:r>
          </w:p>
        </w:tc>
        <w:tc>
          <w:tcPr>
            <w:tcW w:w="401" w:type="pct"/>
          </w:tcPr>
          <w:p w:rsidR="003A7C45" w:rsidRPr="00BC73E1" w:rsidRDefault="003A7C45">
            <w:pPr>
              <w:rPr>
                <w:rFonts w:ascii="Arial" w:hAnsi="Arial" w:cs="Arial"/>
                <w:sz w:val="20"/>
                <w:szCs w:val="20"/>
              </w:rPr>
            </w:pPr>
          </w:p>
        </w:tc>
        <w:tc>
          <w:tcPr>
            <w:tcW w:w="338" w:type="pct"/>
          </w:tcPr>
          <w:p w:rsidR="003A7C45" w:rsidRDefault="003A7C45">
            <w:pPr>
              <w:rPr>
                <w:rFonts w:cs="Arial"/>
                <w:sz w:val="20"/>
              </w:rPr>
            </w:pPr>
          </w:p>
        </w:tc>
        <w:tc>
          <w:tcPr>
            <w:tcW w:w="401" w:type="pct"/>
          </w:tcPr>
          <w:p w:rsidR="003A7C45" w:rsidRPr="00D6277B" w:rsidRDefault="003A7C45">
            <w:pPr>
              <w:rPr>
                <w:rFonts w:ascii="Arial" w:hAnsi="Arial" w:cs="Arial"/>
                <w:sz w:val="20"/>
                <w:szCs w:val="20"/>
              </w:rPr>
            </w:pPr>
          </w:p>
        </w:tc>
        <w:tc>
          <w:tcPr>
            <w:tcW w:w="437" w:type="pct"/>
          </w:tcPr>
          <w:p w:rsidR="003A7C45" w:rsidRPr="00D6277B" w:rsidRDefault="003A7C45">
            <w:pPr>
              <w:rPr>
                <w:rFonts w:ascii="Arial" w:hAnsi="Arial" w:cs="Arial"/>
                <w:sz w:val="20"/>
                <w:szCs w:val="20"/>
              </w:rPr>
            </w:pPr>
          </w:p>
        </w:tc>
      </w:tr>
    </w:tbl>
    <w:p w:rsidR="006A3338" w:rsidRDefault="006A3338">
      <w:pPr>
        <w:rPr>
          <w:rFonts w:ascii="Arial" w:hAnsi="Arial" w:cs="Arial"/>
          <w:sz w:val="20"/>
          <w:szCs w:val="20"/>
        </w:rPr>
      </w:pPr>
    </w:p>
    <w:p w:rsidR="001B0955" w:rsidRDefault="001B0955">
      <w:pPr>
        <w:rPr>
          <w:rFonts w:ascii="Arial" w:hAnsi="Arial" w:cs="Arial"/>
          <w:sz w:val="20"/>
          <w:szCs w:val="20"/>
        </w:rPr>
      </w:pPr>
      <w:r>
        <w:rPr>
          <w:rFonts w:ascii="Arial" w:hAnsi="Arial" w:cs="Arial"/>
          <w:sz w:val="20"/>
          <w:szCs w:val="20"/>
        </w:rPr>
        <w:br w:type="page"/>
      </w:r>
    </w:p>
    <w:p w:rsidR="001B0955" w:rsidRPr="001B0955" w:rsidRDefault="001B0955">
      <w:pPr>
        <w:rPr>
          <w:rFonts w:ascii="Times New Roman" w:hAnsi="Times New Roman" w:cs="Times New Roman"/>
          <w:b/>
          <w:sz w:val="28"/>
          <w:szCs w:val="28"/>
        </w:rPr>
      </w:pPr>
      <w:r w:rsidRPr="001B0955">
        <w:rPr>
          <w:rFonts w:ascii="Times New Roman" w:hAnsi="Times New Roman" w:cs="Times New Roman"/>
          <w:b/>
          <w:sz w:val="28"/>
          <w:szCs w:val="28"/>
        </w:rPr>
        <w:lastRenderedPageBreak/>
        <w:t>Attachments:</w:t>
      </w:r>
    </w:p>
    <w:p w:rsidR="00C308CF" w:rsidRDefault="00C308CF" w:rsidP="00C308CF">
      <w:pPr>
        <w:rPr>
          <w:rFonts w:ascii="Arial" w:hAnsi="Arial" w:cs="Arial"/>
          <w:b/>
          <w:sz w:val="20"/>
          <w:szCs w:val="20"/>
        </w:rPr>
      </w:pPr>
      <w:r w:rsidRPr="00E8219E">
        <w:rPr>
          <w:rFonts w:ascii="Times New Roman" w:hAnsi="Times New Roman" w:cs="Times New Roman"/>
          <w:b/>
          <w:sz w:val="20"/>
          <w:szCs w:val="20"/>
        </w:rPr>
        <w:t xml:space="preserve">Item 1, </w:t>
      </w:r>
      <w:r>
        <w:rPr>
          <w:rFonts w:ascii="Arial" w:hAnsi="Arial" w:cs="Arial"/>
          <w:b/>
          <w:sz w:val="20"/>
          <w:szCs w:val="20"/>
        </w:rPr>
        <w:t>Configurable UPT</w:t>
      </w:r>
    </w:p>
    <w:p w:rsidR="00D1784C" w:rsidRDefault="00D1784C" w:rsidP="00D1784C">
      <w:pPr>
        <w:pStyle w:val="HTMLPreformatted"/>
        <w:rPr>
          <w:rFonts w:ascii="Calibri" w:hAnsi="Calibri"/>
          <w:b/>
          <w:sz w:val="22"/>
          <w:szCs w:val="22"/>
        </w:rPr>
      </w:pPr>
      <w:r>
        <w:rPr>
          <w:rFonts w:ascii="Calibri" w:hAnsi="Calibri"/>
          <w:b/>
          <w:sz w:val="22"/>
          <w:szCs w:val="22"/>
        </w:rPr>
        <w:t>Issue details:</w:t>
      </w:r>
    </w:p>
    <w:p w:rsidR="00D1784C" w:rsidRDefault="00D1784C" w:rsidP="00D1784C">
      <w:pPr>
        <w:ind w:left="720"/>
        <w:rPr>
          <w:rFonts w:ascii="Calibri" w:hAnsi="Calibri"/>
        </w:rPr>
      </w:pPr>
      <w:proofErr w:type="spellStart"/>
      <w:proofErr w:type="gramStart"/>
      <w:r>
        <w:rPr>
          <w:rFonts w:ascii="Calibri" w:hAnsi="Calibri"/>
        </w:rPr>
        <w:t>caArray</w:t>
      </w:r>
      <w:proofErr w:type="spellEnd"/>
      <w:proofErr w:type="gramEnd"/>
      <w:r>
        <w:rPr>
          <w:rFonts w:ascii="Calibri" w:hAnsi="Calibri"/>
        </w:rPr>
        <w:t xml:space="preserve"> has many complaints about CSM UPT protection group creation page. </w:t>
      </w:r>
      <w:proofErr w:type="spellStart"/>
      <w:proofErr w:type="gramStart"/>
      <w:r>
        <w:rPr>
          <w:rFonts w:ascii="Calibri" w:hAnsi="Calibri"/>
        </w:rPr>
        <w:t>caArray</w:t>
      </w:r>
      <w:proofErr w:type="spellEnd"/>
      <w:proofErr w:type="gramEnd"/>
      <w:r>
        <w:rPr>
          <w:rFonts w:ascii="Calibri" w:hAnsi="Calibri"/>
        </w:rPr>
        <w:t xml:space="preserve"> has extended CSM </w:t>
      </w:r>
      <w:proofErr w:type="spellStart"/>
      <w:r>
        <w:rPr>
          <w:rFonts w:ascii="Calibri" w:hAnsi="Calibri"/>
        </w:rPr>
        <w:t>ProtectionGroup</w:t>
      </w:r>
      <w:proofErr w:type="spellEnd"/>
      <w:r>
        <w:rPr>
          <w:rFonts w:ascii="Calibri" w:hAnsi="Calibri"/>
        </w:rPr>
        <w:t xml:space="preserve"> to provide group level security permissions in its application. </w:t>
      </w:r>
      <w:proofErr w:type="spellStart"/>
      <w:proofErr w:type="gramStart"/>
      <w:r>
        <w:rPr>
          <w:rFonts w:ascii="Calibri" w:hAnsi="Calibri"/>
        </w:rPr>
        <w:t>caArray</w:t>
      </w:r>
      <w:proofErr w:type="spellEnd"/>
      <w:proofErr w:type="gramEnd"/>
      <w:r>
        <w:rPr>
          <w:rFonts w:ascii="Calibri" w:hAnsi="Calibri"/>
        </w:rPr>
        <w:t xml:space="preserve"> manages groups through its web application and it synchronizes and group creation with CSM through CSM API.  </w:t>
      </w:r>
      <w:r w:rsidR="00D71862">
        <w:rPr>
          <w:rFonts w:ascii="Calibri" w:hAnsi="Calibri"/>
        </w:rPr>
        <w:t xml:space="preserve">There are synchronization issues when an UPT admin creates protection group through UPT application. </w:t>
      </w:r>
      <w:proofErr w:type="spellStart"/>
      <w:proofErr w:type="gramStart"/>
      <w:r w:rsidR="00D71862">
        <w:rPr>
          <w:rFonts w:ascii="Calibri" w:hAnsi="Calibri"/>
        </w:rPr>
        <w:t>caArray</w:t>
      </w:r>
      <w:proofErr w:type="spellEnd"/>
      <w:proofErr w:type="gramEnd"/>
      <w:r w:rsidR="00D71862">
        <w:rPr>
          <w:rFonts w:ascii="Calibri" w:hAnsi="Calibri"/>
        </w:rPr>
        <w:t xml:space="preserve"> want to disable protection group feature of certain administrators. </w:t>
      </w:r>
    </w:p>
    <w:p w:rsidR="00D1784C" w:rsidRDefault="00D1784C" w:rsidP="00D1784C">
      <w:pPr>
        <w:rPr>
          <w:b/>
        </w:rPr>
      </w:pPr>
      <w:r>
        <w:rPr>
          <w:b/>
        </w:rPr>
        <w:t>Issue background:</w:t>
      </w:r>
    </w:p>
    <w:p w:rsidR="00D1784C" w:rsidRPr="009033F0" w:rsidRDefault="00D1784C" w:rsidP="00D1784C">
      <w:pPr>
        <w:ind w:left="720"/>
        <w:rPr>
          <w:rFonts w:ascii="Calibri" w:hAnsi="Calibri"/>
        </w:rPr>
      </w:pPr>
      <w:r w:rsidRPr="009033F0">
        <w:rPr>
          <w:rFonts w:ascii="Calibri" w:hAnsi="Calibri"/>
        </w:rPr>
        <w:t>UPT has been a standalone web application with security provisioning capabilities using CSM API. Any applications implementing CSM API would either need to use UPT or develop their custom UI within their application to provide security provisioning capabilities.</w:t>
      </w:r>
    </w:p>
    <w:p w:rsidR="00D1784C" w:rsidRPr="009033F0" w:rsidRDefault="00D1784C" w:rsidP="00D1784C">
      <w:pPr>
        <w:ind w:left="720"/>
        <w:rPr>
          <w:rFonts w:ascii="Calibri" w:hAnsi="Calibri"/>
        </w:rPr>
      </w:pPr>
      <w:r w:rsidRPr="009033F0">
        <w:rPr>
          <w:rFonts w:ascii="Calibri" w:hAnsi="Calibri"/>
        </w:rPr>
        <w:t>For example, UPT provides capability to add and update a user into CSM RDBMS schema. If an application implementing CSM API would want to have same capability to add and update a user with in their application, it would need to develop those screens from scratch all again.</w:t>
      </w:r>
    </w:p>
    <w:p w:rsidR="00D1784C" w:rsidRDefault="00D1784C" w:rsidP="00D1784C">
      <w:pPr>
        <w:rPr>
          <w:rFonts w:ascii="Calibri" w:hAnsi="Calibri"/>
          <w:b/>
        </w:rPr>
      </w:pPr>
      <w:r w:rsidRPr="009033F0">
        <w:rPr>
          <w:rFonts w:ascii="Calibri" w:hAnsi="Calibri"/>
          <w:b/>
        </w:rPr>
        <w:t>Issue resolution:</w:t>
      </w:r>
    </w:p>
    <w:p w:rsidR="00D1784C" w:rsidRPr="006C2753" w:rsidRDefault="00D1784C" w:rsidP="00D1784C">
      <w:pPr>
        <w:ind w:left="720"/>
        <w:rPr>
          <w:rFonts w:ascii="Calibri" w:hAnsi="Calibri"/>
        </w:rPr>
      </w:pPr>
      <w:r>
        <w:rPr>
          <w:rFonts w:ascii="Calibri" w:hAnsi="Calibri"/>
        </w:rPr>
        <w:t>UPT would need to re-architect its web application to support customizable, extendable and flexible UI, actions, event handling mechanism. An application should be able include UPT web application components into its application and make use of UPT functionalities.</w:t>
      </w:r>
    </w:p>
    <w:p w:rsidR="00D71862" w:rsidRPr="00C85DCF" w:rsidRDefault="00D71862" w:rsidP="00D71862">
      <w:pPr>
        <w:ind w:left="720"/>
        <w:rPr>
          <w:rFonts w:ascii="Calibri" w:hAnsi="Calibri"/>
        </w:rPr>
      </w:pPr>
      <w:r w:rsidRPr="00C85DCF">
        <w:rPr>
          <w:rFonts w:ascii="Calibri" w:hAnsi="Calibri"/>
        </w:rPr>
        <w:t>Clean separation of business logic with presentation</w:t>
      </w:r>
    </w:p>
    <w:p w:rsidR="00D71862" w:rsidRPr="00C85DCF" w:rsidRDefault="00D71862" w:rsidP="00D71862">
      <w:pPr>
        <w:ind w:firstLine="720"/>
        <w:rPr>
          <w:rFonts w:ascii="Calibri" w:hAnsi="Calibri"/>
        </w:rPr>
      </w:pPr>
      <w:r w:rsidRPr="00C85DCF">
        <w:rPr>
          <w:rFonts w:ascii="Calibri" w:hAnsi="Calibri"/>
        </w:rPr>
        <w:t>Ease the burden of developing and maintaining applications that run using UPT</w:t>
      </w:r>
    </w:p>
    <w:p w:rsidR="00D71862" w:rsidRPr="00C85DCF" w:rsidRDefault="00D71862" w:rsidP="00D71862">
      <w:pPr>
        <w:ind w:left="720"/>
        <w:rPr>
          <w:rFonts w:ascii="Calibri" w:hAnsi="Calibri"/>
        </w:rPr>
      </w:pPr>
      <w:r w:rsidRPr="00C85DCF">
        <w:rPr>
          <w:rFonts w:ascii="Calibri" w:hAnsi="Calibri"/>
        </w:rPr>
        <w:t>Ease of UI state management, event handling, input validation, page navigation and accessibility.</w:t>
      </w:r>
    </w:p>
    <w:p w:rsidR="00D71862" w:rsidRDefault="00D71862" w:rsidP="00D71862">
      <w:pPr>
        <w:ind w:firstLine="720"/>
        <w:rPr>
          <w:rFonts w:ascii="Calibri" w:hAnsi="Calibri"/>
        </w:rPr>
      </w:pPr>
      <w:r w:rsidRPr="00C85DCF">
        <w:rPr>
          <w:rFonts w:ascii="Calibri" w:hAnsi="Calibri"/>
        </w:rPr>
        <w:t>Facilitate customizable branding with UPT pages</w:t>
      </w:r>
    </w:p>
    <w:p w:rsidR="00D71862" w:rsidRPr="00C85DCF" w:rsidRDefault="00D71862" w:rsidP="00D71862">
      <w:pPr>
        <w:ind w:left="720"/>
        <w:rPr>
          <w:rFonts w:ascii="Calibri" w:hAnsi="Calibri"/>
        </w:rPr>
      </w:pPr>
      <w:r>
        <w:rPr>
          <w:rFonts w:ascii="Calibri" w:hAnsi="Calibri"/>
        </w:rPr>
        <w:t>Support customizable and extendable actions and user interface to include within an existing web application</w:t>
      </w:r>
    </w:p>
    <w:p w:rsidR="00D1784C" w:rsidRDefault="00D1784C" w:rsidP="00D1784C">
      <w:pPr>
        <w:rPr>
          <w:rFonts w:ascii="Calibri" w:hAnsi="Calibri"/>
          <w:b/>
        </w:rPr>
      </w:pPr>
      <w:r w:rsidRPr="009033F0">
        <w:rPr>
          <w:rFonts w:ascii="Calibri" w:hAnsi="Calibri"/>
          <w:b/>
        </w:rPr>
        <w:t>Fix impact:</w:t>
      </w:r>
      <w:r>
        <w:rPr>
          <w:rFonts w:ascii="Calibri" w:hAnsi="Calibri"/>
          <w:b/>
        </w:rPr>
        <w:tab/>
      </w:r>
    </w:p>
    <w:p w:rsidR="00D1784C" w:rsidRDefault="00D1784C" w:rsidP="00D1784C">
      <w:pPr>
        <w:rPr>
          <w:rFonts w:ascii="Calibri" w:hAnsi="Calibri"/>
        </w:rPr>
      </w:pPr>
      <w:r>
        <w:rPr>
          <w:rFonts w:ascii="Calibri" w:hAnsi="Calibri"/>
        </w:rPr>
        <w:tab/>
        <w:t>Entire UI, navigation, messages</w:t>
      </w:r>
    </w:p>
    <w:p w:rsidR="00D1784C" w:rsidRDefault="00D1784C" w:rsidP="001B0955">
      <w:pPr>
        <w:rPr>
          <w:rFonts w:ascii="Times New Roman" w:hAnsi="Times New Roman" w:cs="Times New Roman"/>
          <w:b/>
          <w:sz w:val="20"/>
          <w:szCs w:val="20"/>
        </w:rPr>
      </w:pPr>
    </w:p>
    <w:p w:rsidR="00C308CF" w:rsidRDefault="002647B2" w:rsidP="001B0955">
      <w:pPr>
        <w:rPr>
          <w:rFonts w:ascii="Times New Roman" w:hAnsi="Times New Roman" w:cs="Times New Roman"/>
          <w:b/>
          <w:sz w:val="20"/>
          <w:szCs w:val="20"/>
        </w:rPr>
      </w:pPr>
      <w:r>
        <w:rPr>
          <w:rFonts w:ascii="Times New Roman" w:hAnsi="Times New Roman" w:cs="Times New Roman"/>
          <w:b/>
          <w:sz w:val="20"/>
          <w:szCs w:val="20"/>
        </w:rPr>
        <w:t>Tasks:</w:t>
      </w:r>
    </w:p>
    <w:p w:rsidR="002647B2" w:rsidRPr="00D71862" w:rsidRDefault="002647B2" w:rsidP="002647B2">
      <w:pPr>
        <w:pStyle w:val="ListParagraph"/>
        <w:rPr>
          <w:rFonts w:cs="Times New Roman"/>
        </w:rPr>
      </w:pPr>
      <w:r w:rsidRPr="00D71862">
        <w:rPr>
          <w:rFonts w:cs="Times New Roman"/>
        </w:rPr>
        <w:lastRenderedPageBreak/>
        <w:t>CSM API:</w:t>
      </w:r>
    </w:p>
    <w:p w:rsidR="002647B2" w:rsidRPr="00D71862" w:rsidRDefault="002647B2" w:rsidP="002647B2">
      <w:pPr>
        <w:pStyle w:val="ListParagraph"/>
        <w:numPr>
          <w:ilvl w:val="0"/>
          <w:numId w:val="10"/>
        </w:numPr>
        <w:rPr>
          <w:rFonts w:cs="Times New Roman"/>
        </w:rPr>
      </w:pPr>
      <w:r w:rsidRPr="00D71862">
        <w:rPr>
          <w:rFonts w:cs="Times New Roman"/>
        </w:rPr>
        <w:t>Update schema to introduce new table(s) for feature level permissions</w:t>
      </w:r>
    </w:p>
    <w:p w:rsidR="002647B2" w:rsidRPr="00D71862" w:rsidRDefault="002647B2" w:rsidP="002647B2">
      <w:pPr>
        <w:pStyle w:val="ListParagraph"/>
        <w:numPr>
          <w:ilvl w:val="0"/>
          <w:numId w:val="10"/>
        </w:numPr>
        <w:rPr>
          <w:rFonts w:cs="Times New Roman"/>
        </w:rPr>
      </w:pPr>
      <w:r w:rsidRPr="00D71862">
        <w:rPr>
          <w:rFonts w:cs="Times New Roman"/>
        </w:rPr>
        <w:t>Provide APIs to access, create, update, delete feature level permissions</w:t>
      </w:r>
    </w:p>
    <w:p w:rsidR="006C6931" w:rsidRPr="00D71862" w:rsidRDefault="006C6931" w:rsidP="006C6931">
      <w:pPr>
        <w:pStyle w:val="ListParagraph"/>
        <w:numPr>
          <w:ilvl w:val="0"/>
          <w:numId w:val="10"/>
        </w:numPr>
        <w:rPr>
          <w:rFonts w:cs="Times New Roman"/>
        </w:rPr>
      </w:pPr>
      <w:r w:rsidRPr="00D71862">
        <w:rPr>
          <w:rFonts w:cs="Times New Roman"/>
        </w:rPr>
        <w:t>Provide APIs to access, create, update, delete feature functional level permissions</w:t>
      </w:r>
    </w:p>
    <w:p w:rsidR="006C6931" w:rsidRPr="00D71862" w:rsidRDefault="006C6931" w:rsidP="002647B2">
      <w:pPr>
        <w:pStyle w:val="ListParagraph"/>
        <w:numPr>
          <w:ilvl w:val="0"/>
          <w:numId w:val="10"/>
        </w:numPr>
        <w:rPr>
          <w:rFonts w:cs="Times New Roman"/>
        </w:rPr>
      </w:pPr>
      <w:r w:rsidRPr="00D71862">
        <w:rPr>
          <w:rFonts w:cs="Times New Roman"/>
        </w:rPr>
        <w:t>Externalize error/warning messages to be customizable</w:t>
      </w:r>
    </w:p>
    <w:p w:rsidR="006C6931" w:rsidRPr="00D71862" w:rsidRDefault="006C6931" w:rsidP="002647B2">
      <w:pPr>
        <w:pStyle w:val="ListParagraph"/>
        <w:numPr>
          <w:ilvl w:val="0"/>
          <w:numId w:val="10"/>
        </w:numPr>
        <w:rPr>
          <w:rFonts w:cs="Times New Roman"/>
        </w:rPr>
      </w:pPr>
      <w:r w:rsidRPr="00D71862">
        <w:rPr>
          <w:rFonts w:cs="Times New Roman"/>
        </w:rPr>
        <w:t xml:space="preserve">Update APIs to be extendable. </w:t>
      </w:r>
    </w:p>
    <w:p w:rsidR="00043FDA" w:rsidRPr="00D71862" w:rsidRDefault="00043FDA" w:rsidP="002647B2">
      <w:pPr>
        <w:pStyle w:val="ListParagraph"/>
        <w:numPr>
          <w:ilvl w:val="0"/>
          <w:numId w:val="10"/>
        </w:numPr>
        <w:rPr>
          <w:rFonts w:cs="Times New Roman"/>
        </w:rPr>
      </w:pPr>
      <w:r w:rsidRPr="00D71862">
        <w:rPr>
          <w:rFonts w:cs="Times New Roman"/>
        </w:rPr>
        <w:t>Update/add Junit test cases.</w:t>
      </w:r>
    </w:p>
    <w:p w:rsidR="002647B2" w:rsidRPr="00D71862" w:rsidRDefault="002647B2" w:rsidP="002647B2">
      <w:pPr>
        <w:ind w:left="720"/>
        <w:rPr>
          <w:rFonts w:cs="Times New Roman"/>
        </w:rPr>
      </w:pPr>
      <w:r w:rsidRPr="00D71862">
        <w:rPr>
          <w:rFonts w:cs="Times New Roman"/>
        </w:rPr>
        <w:t>CSM UPT:</w:t>
      </w:r>
    </w:p>
    <w:p w:rsidR="002647B2" w:rsidRPr="00D71862" w:rsidRDefault="002647B2" w:rsidP="002647B2">
      <w:pPr>
        <w:pStyle w:val="ListParagraph"/>
        <w:numPr>
          <w:ilvl w:val="0"/>
          <w:numId w:val="11"/>
        </w:numPr>
        <w:rPr>
          <w:rFonts w:cs="Times New Roman"/>
        </w:rPr>
      </w:pPr>
      <w:r w:rsidRPr="00D71862">
        <w:rPr>
          <w:rFonts w:cs="Times New Roman"/>
        </w:rPr>
        <w:t>Update UPT to use CSM APIs and enforce feature level security</w:t>
      </w:r>
    </w:p>
    <w:p w:rsidR="002647B2" w:rsidRPr="00D71862" w:rsidRDefault="002647B2" w:rsidP="002647B2">
      <w:pPr>
        <w:pStyle w:val="ListParagraph"/>
        <w:numPr>
          <w:ilvl w:val="0"/>
          <w:numId w:val="11"/>
        </w:numPr>
        <w:rPr>
          <w:rFonts w:cs="Times New Roman"/>
        </w:rPr>
      </w:pPr>
      <w:r w:rsidRPr="00D71862">
        <w:rPr>
          <w:rFonts w:cs="Times New Roman"/>
        </w:rPr>
        <w:t>Introduce new page(s) to manage feature level permissions</w:t>
      </w:r>
    </w:p>
    <w:p w:rsidR="006C6931" w:rsidRPr="00D71862" w:rsidRDefault="006C6931" w:rsidP="006C6931">
      <w:pPr>
        <w:pStyle w:val="ListParagraph"/>
        <w:numPr>
          <w:ilvl w:val="0"/>
          <w:numId w:val="11"/>
        </w:numPr>
        <w:rPr>
          <w:rFonts w:cs="Times New Roman"/>
        </w:rPr>
      </w:pPr>
      <w:r w:rsidRPr="00D71862">
        <w:rPr>
          <w:rFonts w:cs="Times New Roman"/>
        </w:rPr>
        <w:t>Introduce new page(s) to manage feature functional level permissions. For example, Protection Group page may not have delete permission for a particular admin user.</w:t>
      </w:r>
    </w:p>
    <w:p w:rsidR="002647B2" w:rsidRPr="00D71862" w:rsidRDefault="002647B2" w:rsidP="002647B2">
      <w:pPr>
        <w:pStyle w:val="ListParagraph"/>
        <w:numPr>
          <w:ilvl w:val="0"/>
          <w:numId w:val="11"/>
        </w:numPr>
        <w:rPr>
          <w:rFonts w:cs="Times New Roman"/>
        </w:rPr>
      </w:pPr>
      <w:r w:rsidRPr="00D71862">
        <w:rPr>
          <w:rFonts w:cs="Times New Roman"/>
        </w:rPr>
        <w:t>Display or hide UPT features based on permissions</w:t>
      </w:r>
    </w:p>
    <w:p w:rsidR="00E46F61" w:rsidRPr="00D71862" w:rsidRDefault="00E46F61" w:rsidP="00E46F61">
      <w:pPr>
        <w:pStyle w:val="ListParagraph"/>
        <w:numPr>
          <w:ilvl w:val="0"/>
          <w:numId w:val="11"/>
        </w:numPr>
        <w:rPr>
          <w:rFonts w:cs="Times New Roman"/>
        </w:rPr>
      </w:pPr>
      <w:r w:rsidRPr="00D71862">
        <w:rPr>
          <w:rFonts w:cs="Times New Roman"/>
        </w:rPr>
        <w:t>Display or hide UPT features functions based on permissions</w:t>
      </w:r>
    </w:p>
    <w:p w:rsidR="00E46F61" w:rsidRPr="00D71862" w:rsidRDefault="00E46F61" w:rsidP="002647B2">
      <w:pPr>
        <w:pStyle w:val="ListParagraph"/>
        <w:numPr>
          <w:ilvl w:val="0"/>
          <w:numId w:val="11"/>
        </w:numPr>
        <w:rPr>
          <w:rFonts w:cs="Times New Roman"/>
        </w:rPr>
      </w:pPr>
      <w:r w:rsidRPr="00D71862">
        <w:rPr>
          <w:rFonts w:cs="Times New Roman"/>
        </w:rPr>
        <w:t>Provide ability to bran</w:t>
      </w:r>
      <w:r w:rsidR="00876204" w:rsidRPr="00D71862">
        <w:rPr>
          <w:rFonts w:cs="Times New Roman"/>
        </w:rPr>
        <w:t xml:space="preserve">d CSM pages with custom images and style sheets. </w:t>
      </w:r>
    </w:p>
    <w:p w:rsidR="00E46F61" w:rsidRPr="00D71862" w:rsidRDefault="00E46F61" w:rsidP="002647B2">
      <w:pPr>
        <w:pStyle w:val="ListParagraph"/>
        <w:numPr>
          <w:ilvl w:val="0"/>
          <w:numId w:val="11"/>
        </w:numPr>
        <w:rPr>
          <w:rFonts w:cs="Times New Roman"/>
        </w:rPr>
      </w:pPr>
      <w:r w:rsidRPr="00D71862">
        <w:rPr>
          <w:rFonts w:cs="Times New Roman"/>
        </w:rPr>
        <w:t>Design and implement a workflow for an application to include UPT pages</w:t>
      </w:r>
      <w:r w:rsidR="00876204" w:rsidRPr="00D71862">
        <w:rPr>
          <w:rFonts w:cs="Times New Roman"/>
        </w:rPr>
        <w:t xml:space="preserve">. For example, an application with user creation page should be able to include UPT user creation page to take advantage of it. </w:t>
      </w:r>
    </w:p>
    <w:p w:rsidR="00E811AC" w:rsidRDefault="00E811AC" w:rsidP="00876204">
      <w:pPr>
        <w:pStyle w:val="Heading2"/>
        <w:numPr>
          <w:ilvl w:val="0"/>
          <w:numId w:val="0"/>
        </w:numPr>
      </w:pPr>
    </w:p>
    <w:p w:rsidR="00E811AC" w:rsidRDefault="00E811AC" w:rsidP="00876204">
      <w:pPr>
        <w:pStyle w:val="Heading2"/>
        <w:numPr>
          <w:ilvl w:val="0"/>
          <w:numId w:val="0"/>
        </w:numPr>
      </w:pPr>
    </w:p>
    <w:p w:rsidR="00876204" w:rsidRDefault="00876204" w:rsidP="00876204">
      <w:pPr>
        <w:pStyle w:val="Heading2"/>
        <w:numPr>
          <w:ilvl w:val="0"/>
          <w:numId w:val="0"/>
        </w:numPr>
        <w:rPr>
          <w:rFonts w:cs="Arial"/>
        </w:rPr>
      </w:pPr>
      <w:r>
        <w:t xml:space="preserve">Item2, </w:t>
      </w:r>
      <w:r>
        <w:rPr>
          <w:rFonts w:cs="Arial"/>
        </w:rPr>
        <w:t xml:space="preserve">Support compliance with NIH Password Policy  </w:t>
      </w:r>
    </w:p>
    <w:p w:rsidR="00E811AC" w:rsidRDefault="00E811AC" w:rsidP="00876204">
      <w:pPr>
        <w:rPr>
          <w:rFonts w:cs="Arial"/>
          <w:b/>
          <w:sz w:val="20"/>
          <w:szCs w:val="20"/>
        </w:rPr>
      </w:pPr>
    </w:p>
    <w:p w:rsidR="00876204" w:rsidRDefault="00876204" w:rsidP="00876204">
      <w:pPr>
        <w:rPr>
          <w:rFonts w:cs="Arial"/>
          <w:b/>
          <w:sz w:val="20"/>
          <w:szCs w:val="20"/>
        </w:rPr>
      </w:pPr>
      <w:r w:rsidRPr="00E8219E">
        <w:rPr>
          <w:rFonts w:cs="Arial"/>
          <w:b/>
          <w:sz w:val="20"/>
          <w:szCs w:val="20"/>
        </w:rPr>
        <w:t>Issue details:</w:t>
      </w:r>
    </w:p>
    <w:p w:rsidR="00876204" w:rsidRDefault="00876204" w:rsidP="00876204">
      <w:pPr>
        <w:ind w:left="720"/>
      </w:pPr>
      <w:r>
        <w:t xml:space="preserve">Password security policies help ensuring the confidentiality, integrity, and availability of NIH information by minimizing the vulnerability of NIH information technology (IT) systems. Passwords are the first line of defense against potential intruders.  A strong password policy prevents hackers from gaining unauthorized access into a system and any resources available to an authenticated user.  CSM has to follow NIH password policy and provide APIs to let applications use or extend them. CSM UPT would need to implement these policies using CSM APIs. </w:t>
      </w:r>
    </w:p>
    <w:p w:rsidR="00876204" w:rsidRDefault="00876204" w:rsidP="00876204">
      <w:pPr>
        <w:rPr>
          <w:rFonts w:cs="Arial"/>
          <w:b/>
          <w:sz w:val="20"/>
          <w:szCs w:val="20"/>
        </w:rPr>
      </w:pPr>
      <w:r w:rsidRPr="00E8219E">
        <w:rPr>
          <w:rFonts w:cs="Arial"/>
          <w:b/>
          <w:sz w:val="20"/>
          <w:szCs w:val="20"/>
        </w:rPr>
        <w:t xml:space="preserve">Issue </w:t>
      </w:r>
      <w:r>
        <w:rPr>
          <w:rFonts w:cs="Arial"/>
          <w:b/>
          <w:sz w:val="20"/>
          <w:szCs w:val="20"/>
        </w:rPr>
        <w:t>resolution</w:t>
      </w:r>
      <w:r w:rsidRPr="00E8219E">
        <w:rPr>
          <w:rFonts w:cs="Arial"/>
          <w:b/>
          <w:sz w:val="20"/>
          <w:szCs w:val="20"/>
        </w:rPr>
        <w:t>:</w:t>
      </w:r>
    </w:p>
    <w:p w:rsidR="00876204" w:rsidRPr="008F7109" w:rsidRDefault="00876204" w:rsidP="00876204">
      <w:pPr>
        <w:ind w:left="720"/>
      </w:pPr>
      <w:r w:rsidRPr="008F7109">
        <w:t>CSM is an open source application sponsored by NCI CBIIT, a division of NIH/HHS. CSM has been in use within NCI community and outside as well. Being part of NIH, CSM has to follow NIH password policy to ensure security. NIH password policy can be broken down into following sections:</w:t>
      </w:r>
    </w:p>
    <w:p w:rsidR="00876204" w:rsidRPr="008F7109" w:rsidRDefault="00876204" w:rsidP="00876204">
      <w:pPr>
        <w:ind w:left="720"/>
      </w:pPr>
      <w:r w:rsidRPr="008F7109">
        <w:lastRenderedPageBreak/>
        <w:t xml:space="preserve">Password definition: This addresses min/max length of password and allowed characters and their minimum combination. </w:t>
      </w:r>
    </w:p>
    <w:p w:rsidR="00876204" w:rsidRPr="008F7109" w:rsidRDefault="00876204" w:rsidP="00876204">
      <w:pPr>
        <w:ind w:left="720"/>
      </w:pPr>
      <w:r w:rsidRPr="008F7109">
        <w:t>Password usage: this addresses changing passwords, minimum password age, account lockout and its duration</w:t>
      </w:r>
    </w:p>
    <w:p w:rsidR="00876204" w:rsidRPr="008F7109" w:rsidRDefault="00876204" w:rsidP="00876204">
      <w:pPr>
        <w:ind w:left="720"/>
      </w:pPr>
      <w:r w:rsidRPr="008F7109">
        <w:t>Password Administration: this addresses password policy for administrators, activating or inactivating a user, communicating passwords, password auditing</w:t>
      </w:r>
    </w:p>
    <w:p w:rsidR="00876204" w:rsidRDefault="00876204" w:rsidP="00876204">
      <w:pPr>
        <w:ind w:left="720"/>
      </w:pPr>
      <w:r w:rsidRPr="008F7109">
        <w:t xml:space="preserve">CSM will provide a configurable and extendable solution to implement NIH security policy. </w:t>
      </w:r>
      <w:r>
        <w:t xml:space="preserve">These policies should be turned on or off through CSM configuration. </w:t>
      </w:r>
      <w:r w:rsidRPr="008F7109">
        <w:t xml:space="preserve">Applications following different security policies should be able to easily customize or extend default CSM implementation. These changes will be implemented with CSM and will be used by UPT to enforce them. This would require schema changes within CSM. </w:t>
      </w:r>
      <w:r>
        <w:t xml:space="preserve">These changes would be applicable to all applications configured with a particular CSM instance. </w:t>
      </w:r>
    </w:p>
    <w:p w:rsidR="00876204" w:rsidRPr="00372BD0" w:rsidRDefault="00876204" w:rsidP="00876204">
      <w:pPr>
        <w:rPr>
          <w:b/>
          <w:sz w:val="20"/>
          <w:szCs w:val="20"/>
        </w:rPr>
      </w:pPr>
      <w:r w:rsidRPr="00372BD0">
        <w:rPr>
          <w:b/>
          <w:sz w:val="20"/>
          <w:szCs w:val="20"/>
        </w:rPr>
        <w:t>Issue impact:</w:t>
      </w:r>
    </w:p>
    <w:p w:rsidR="00876204" w:rsidRDefault="00876204" w:rsidP="00876204">
      <w:pPr>
        <w:pStyle w:val="Heading2"/>
        <w:numPr>
          <w:ilvl w:val="0"/>
          <w:numId w:val="0"/>
        </w:numPr>
        <w:ind w:left="720"/>
        <w:rPr>
          <w:rFonts w:asciiTheme="minorHAnsi" w:hAnsiTheme="minorHAnsi"/>
          <w:b w:val="0"/>
          <w:sz w:val="22"/>
          <w:szCs w:val="22"/>
        </w:rPr>
      </w:pPr>
      <w:r>
        <w:rPr>
          <w:rFonts w:asciiTheme="minorHAnsi" w:hAnsiTheme="minorHAnsi"/>
          <w:b w:val="0"/>
          <w:sz w:val="22"/>
          <w:szCs w:val="22"/>
        </w:rPr>
        <w:t xml:space="preserve">CSM API, CSM UPT, </w:t>
      </w:r>
      <w:r w:rsidRPr="008F7109">
        <w:rPr>
          <w:rFonts w:asciiTheme="minorHAnsi" w:hAnsiTheme="minorHAnsi"/>
          <w:b w:val="0"/>
          <w:sz w:val="22"/>
          <w:szCs w:val="22"/>
        </w:rPr>
        <w:t>All applications using CSM security</w:t>
      </w:r>
    </w:p>
    <w:p w:rsidR="00876204" w:rsidRPr="00622CBA" w:rsidRDefault="00876204" w:rsidP="00876204">
      <w:pPr>
        <w:rPr>
          <w:b/>
        </w:rPr>
      </w:pPr>
      <w:r w:rsidRPr="00622CBA">
        <w:rPr>
          <w:b/>
        </w:rPr>
        <w:t xml:space="preserve">Tasks: </w:t>
      </w:r>
    </w:p>
    <w:p w:rsidR="00876204" w:rsidRDefault="00876204" w:rsidP="00622CBA">
      <w:pPr>
        <w:ind w:firstLine="360"/>
      </w:pPr>
      <w:r>
        <w:t>CSM API:</w:t>
      </w:r>
    </w:p>
    <w:p w:rsidR="00876204" w:rsidRDefault="00876204" w:rsidP="00876204">
      <w:pPr>
        <w:pStyle w:val="ListParagraph"/>
        <w:numPr>
          <w:ilvl w:val="0"/>
          <w:numId w:val="5"/>
        </w:numPr>
      </w:pPr>
      <w:r>
        <w:t>Provide configurable way to enable or disable policy settings through properties file.</w:t>
      </w:r>
    </w:p>
    <w:p w:rsidR="00876204" w:rsidRDefault="00876204" w:rsidP="00876204">
      <w:pPr>
        <w:pStyle w:val="ListParagraph"/>
        <w:numPr>
          <w:ilvl w:val="0"/>
          <w:numId w:val="5"/>
        </w:numPr>
      </w:pPr>
      <w:r>
        <w:t xml:space="preserve">Validate password main/max length, allowed characters, combination of characters and display appropriate error messages. </w:t>
      </w:r>
    </w:p>
    <w:p w:rsidR="00876204" w:rsidRDefault="00876204" w:rsidP="00876204">
      <w:pPr>
        <w:pStyle w:val="ListParagraph"/>
        <w:numPr>
          <w:ilvl w:val="0"/>
          <w:numId w:val="5"/>
        </w:numPr>
      </w:pPr>
      <w:r>
        <w:t xml:space="preserve">Update login module to enforce password expiration rules. </w:t>
      </w:r>
    </w:p>
    <w:p w:rsidR="00FC6D3C" w:rsidRDefault="00FC6D3C" w:rsidP="00876204">
      <w:pPr>
        <w:pStyle w:val="ListParagraph"/>
        <w:numPr>
          <w:ilvl w:val="0"/>
          <w:numId w:val="5"/>
        </w:numPr>
      </w:pPr>
      <w:r>
        <w:t>Encrypt CSM PII information storing into the database</w:t>
      </w:r>
    </w:p>
    <w:p w:rsidR="00AC6F9C" w:rsidRDefault="00AC6F9C" w:rsidP="00876204">
      <w:pPr>
        <w:pStyle w:val="ListParagraph"/>
        <w:numPr>
          <w:ilvl w:val="0"/>
          <w:numId w:val="5"/>
        </w:numPr>
      </w:pPr>
      <w:r>
        <w:t>Provide ability to active or inactive a user. Remove delete capability.</w:t>
      </w:r>
    </w:p>
    <w:p w:rsidR="00043FDA" w:rsidRDefault="00043FDA" w:rsidP="00876204">
      <w:pPr>
        <w:pStyle w:val="ListParagraph"/>
        <w:numPr>
          <w:ilvl w:val="0"/>
          <w:numId w:val="5"/>
        </w:numPr>
      </w:pPr>
      <w:r>
        <w:t>Update/add Junit test cases.</w:t>
      </w:r>
    </w:p>
    <w:p w:rsidR="00876204" w:rsidRDefault="00876204" w:rsidP="00876204">
      <w:pPr>
        <w:ind w:left="360"/>
      </w:pPr>
      <w:r>
        <w:t>CSM UPT:</w:t>
      </w:r>
    </w:p>
    <w:p w:rsidR="00876204" w:rsidRDefault="00876204" w:rsidP="00876204">
      <w:pPr>
        <w:pStyle w:val="ListParagraph"/>
        <w:numPr>
          <w:ilvl w:val="0"/>
          <w:numId w:val="8"/>
        </w:numPr>
      </w:pPr>
      <w:r>
        <w:t xml:space="preserve">Update UPT to use updated CSM APIs to its login page. Display message about password expiration. </w:t>
      </w:r>
    </w:p>
    <w:p w:rsidR="00876204" w:rsidRDefault="00876204" w:rsidP="00876204">
      <w:pPr>
        <w:pStyle w:val="ListParagraph"/>
        <w:numPr>
          <w:ilvl w:val="0"/>
          <w:numId w:val="8"/>
        </w:numPr>
      </w:pPr>
      <w:r>
        <w:t xml:space="preserve">Provide ability to update password during expiration window. </w:t>
      </w:r>
    </w:p>
    <w:p w:rsidR="00876204" w:rsidRDefault="00876204" w:rsidP="00876204">
      <w:pPr>
        <w:pStyle w:val="ListParagraph"/>
        <w:numPr>
          <w:ilvl w:val="0"/>
          <w:numId w:val="8"/>
        </w:numPr>
      </w:pPr>
      <w:r>
        <w:t>Introduce a new page to change password on first time use. Enforce policies to not use previously used passwords.</w:t>
      </w:r>
    </w:p>
    <w:p w:rsidR="00AC6F9C" w:rsidRDefault="00AC6F9C" w:rsidP="00876204">
      <w:pPr>
        <w:pStyle w:val="ListParagraph"/>
        <w:numPr>
          <w:ilvl w:val="0"/>
          <w:numId w:val="8"/>
        </w:numPr>
      </w:pPr>
      <w:r>
        <w:t>Implement user activation or inactivation feature. Remove user delete feature.</w:t>
      </w:r>
    </w:p>
    <w:p w:rsidR="00981079" w:rsidRDefault="00981079" w:rsidP="00981079">
      <w:pPr>
        <w:pStyle w:val="Heading2"/>
        <w:numPr>
          <w:ilvl w:val="0"/>
          <w:numId w:val="0"/>
        </w:numPr>
      </w:pPr>
    </w:p>
    <w:p w:rsidR="00981079" w:rsidRDefault="00981079" w:rsidP="00981079">
      <w:pPr>
        <w:pStyle w:val="Heading2"/>
        <w:numPr>
          <w:ilvl w:val="0"/>
          <w:numId w:val="0"/>
        </w:numPr>
      </w:pPr>
      <w:r>
        <w:t xml:space="preserve">Item 3, </w:t>
      </w:r>
      <w:r w:rsidRPr="00612527">
        <w:t>Need stronger access control</w:t>
      </w:r>
    </w:p>
    <w:p w:rsidR="00981079" w:rsidRPr="00593363" w:rsidRDefault="007D666B" w:rsidP="00981079">
      <w:hyperlink r:id="rId26" w:history="1">
        <w:r w:rsidR="00981079" w:rsidRPr="00573214">
          <w:rPr>
            <w:rStyle w:val="Hyperlink"/>
          </w:rPr>
          <w:t>CSM-360</w:t>
        </w:r>
      </w:hyperlink>
    </w:p>
    <w:p w:rsidR="00981079" w:rsidRPr="00612527" w:rsidRDefault="00981079" w:rsidP="00981079">
      <w:pPr>
        <w:rPr>
          <w:rFonts w:ascii="Calibri" w:hAnsi="Calibri"/>
          <w:b/>
        </w:rPr>
      </w:pPr>
      <w:r w:rsidRPr="00612527">
        <w:rPr>
          <w:rFonts w:ascii="Calibri" w:hAnsi="Calibri"/>
          <w:b/>
        </w:rPr>
        <w:t>Issue details:</w:t>
      </w: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lastRenderedPageBreak/>
        <w:t>Queries can probe for the existence of records containing specific attribute values in records that a user is not authorized to access. Consider this scenario:</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 xml:space="preserve">Suppose that the </w:t>
      </w:r>
      <w:proofErr w:type="spellStart"/>
      <w:r w:rsidRPr="00612527">
        <w:rPr>
          <w:rFonts w:ascii="Calibri" w:hAnsi="Calibri"/>
          <w:sz w:val="22"/>
          <w:szCs w:val="22"/>
        </w:rPr>
        <w:t>OpenClinica</w:t>
      </w:r>
      <w:proofErr w:type="spellEnd"/>
      <w:r w:rsidRPr="00612527">
        <w:rPr>
          <w:rFonts w:ascii="Calibri" w:hAnsi="Calibri"/>
          <w:sz w:val="22"/>
          <w:szCs w:val="22"/>
        </w:rPr>
        <w:t xml:space="preserve"> data service has two users named X and Y. Among the things that </w:t>
      </w:r>
      <w:proofErr w:type="spellStart"/>
      <w:r w:rsidRPr="00612527">
        <w:rPr>
          <w:rFonts w:ascii="Calibri" w:hAnsi="Calibri"/>
          <w:sz w:val="22"/>
          <w:szCs w:val="22"/>
        </w:rPr>
        <w:t>OpenClinica</w:t>
      </w:r>
      <w:proofErr w:type="spellEnd"/>
      <w:r w:rsidRPr="00612527">
        <w:rPr>
          <w:rFonts w:ascii="Calibri" w:hAnsi="Calibri"/>
          <w:sz w:val="22"/>
          <w:szCs w:val="22"/>
        </w:rPr>
        <w:t xml:space="preserve"> tracks are studies and subjects, which have a many-to-many relationship to each other.</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 xml:space="preserve">User X is supposed to have access to study </w:t>
      </w:r>
      <w:proofErr w:type="gramStart"/>
      <w:r w:rsidRPr="00612527">
        <w:rPr>
          <w:rFonts w:ascii="Calibri" w:hAnsi="Calibri"/>
          <w:sz w:val="22"/>
          <w:szCs w:val="22"/>
        </w:rPr>
        <w:t>A</w:t>
      </w:r>
      <w:proofErr w:type="gramEnd"/>
      <w:r w:rsidRPr="00612527">
        <w:rPr>
          <w:rFonts w:ascii="Calibri" w:hAnsi="Calibri"/>
          <w:sz w:val="22"/>
          <w:szCs w:val="22"/>
        </w:rPr>
        <w:t xml:space="preserve"> and all subjects associated with study A. User Y is supposed to have access to study B and all subjects associated with study B. We do not want user X to be able to tell which subjects in study </w:t>
      </w:r>
      <w:proofErr w:type="gramStart"/>
      <w:r w:rsidRPr="00612527">
        <w:rPr>
          <w:rFonts w:ascii="Calibri" w:hAnsi="Calibri"/>
          <w:sz w:val="22"/>
          <w:szCs w:val="22"/>
        </w:rPr>
        <w:t>A</w:t>
      </w:r>
      <w:proofErr w:type="gramEnd"/>
      <w:r w:rsidRPr="00612527">
        <w:rPr>
          <w:rFonts w:ascii="Calibri" w:hAnsi="Calibri"/>
          <w:sz w:val="22"/>
          <w:szCs w:val="22"/>
        </w:rPr>
        <w:t xml:space="preserve"> are also in study B. Similarly, we do not want user Y to be able to tell which subjects in study B are also in study A. However, CSM does not allow us to prevent this.</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Here is how it works. For the Study class we set up a filter that will only match a specified set of study names. For the Subject class, we set up a filter that will only match Subjects that are associated with a Study that matches a specified set of study names. For user X we specify that the study name to filter for is A. For user Y we specify that the study name to filter for is B.</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The problem is that when we issue a query, CSM does not use both filters. It just uses the filter that matches the class that we want to return an instance of. If user X issues a query asking for all of the subjects that are associated with study B, CMS only uses the filter for Subject. It ignored the filter for Study. For this query, there will be no filtering on Study, so the Subject filter will remove subjects that are not associated with study A and the query is free to find subjects among those that are also associated with study B.</w:t>
      </w:r>
    </w:p>
    <w:p w:rsidR="00981079" w:rsidRPr="00612527" w:rsidRDefault="00981079" w:rsidP="00981079">
      <w:pPr>
        <w:pStyle w:val="HTMLPreformatted"/>
        <w:rPr>
          <w:rFonts w:ascii="Calibri" w:hAnsi="Calibri"/>
          <w:sz w:val="22"/>
          <w:szCs w:val="22"/>
        </w:rPr>
      </w:pPr>
    </w:p>
    <w:p w:rsidR="00981079" w:rsidRDefault="00981079" w:rsidP="00981079">
      <w:pPr>
        <w:pStyle w:val="HTMLPreformatted"/>
        <w:rPr>
          <w:rFonts w:ascii="Calibri" w:hAnsi="Calibri"/>
          <w:sz w:val="22"/>
          <w:szCs w:val="22"/>
        </w:rPr>
      </w:pPr>
    </w:p>
    <w:p w:rsidR="00981079" w:rsidRPr="00A91D6B" w:rsidRDefault="00981079" w:rsidP="00981079">
      <w:pPr>
        <w:pStyle w:val="HTMLPreformatted"/>
        <w:rPr>
          <w:rFonts w:ascii="Calibri" w:hAnsi="Calibri"/>
          <w:b/>
          <w:sz w:val="22"/>
          <w:szCs w:val="22"/>
        </w:rPr>
      </w:pPr>
      <w:r w:rsidRPr="00A91D6B">
        <w:rPr>
          <w:rFonts w:ascii="Calibri" w:hAnsi="Calibri"/>
          <w:b/>
          <w:sz w:val="22"/>
          <w:szCs w:val="22"/>
        </w:rPr>
        <w:t>Issue resolution:</w:t>
      </w: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 xml:space="preserve">At an abstract level, the difficulty we have with CSM is that it only applies those constraints to a query that are associated with the type of object that the query will return.  If CSM were to apply all constraints related to all objects referenced in an </w:t>
      </w:r>
      <w:proofErr w:type="spellStart"/>
      <w:r w:rsidRPr="00612527">
        <w:rPr>
          <w:rFonts w:ascii="Calibri" w:hAnsi="Calibri"/>
          <w:sz w:val="22"/>
          <w:szCs w:val="22"/>
        </w:rPr>
        <w:t>hql</w:t>
      </w:r>
      <w:proofErr w:type="spellEnd"/>
      <w:r w:rsidRPr="00612527">
        <w:rPr>
          <w:rFonts w:ascii="Calibri" w:hAnsi="Calibri"/>
          <w:sz w:val="22"/>
          <w:szCs w:val="22"/>
        </w:rPr>
        <w:t xml:space="preserve"> query, then it would meet our use case's needs.</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 xml:space="preserve">This difficulty stems from the fact that CSM filters are implemented as hibernate filters and hibernate does not manage filters in a way that matches our needs.  If CSM were to implement filters as </w:t>
      </w:r>
      <w:proofErr w:type="gramStart"/>
      <w:r w:rsidRPr="00612527">
        <w:rPr>
          <w:rFonts w:ascii="Calibri" w:hAnsi="Calibri"/>
          <w:sz w:val="22"/>
          <w:szCs w:val="22"/>
        </w:rPr>
        <w:t>hibernate</w:t>
      </w:r>
      <w:proofErr w:type="gramEnd"/>
      <w:r w:rsidRPr="00612527">
        <w:rPr>
          <w:rFonts w:ascii="Calibri" w:hAnsi="Calibri"/>
          <w:sz w:val="22"/>
          <w:szCs w:val="22"/>
        </w:rPr>
        <w:t xml:space="preserve"> Criterion objects, then it would be possible for CSM to explicitly manage the filters.</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 xml:space="preserve">The way that I would expect this would be packaged is as an extension to the existing API. To use it, the application would create its query as </w:t>
      </w:r>
      <w:proofErr w:type="gramStart"/>
      <w:r w:rsidRPr="00612527">
        <w:rPr>
          <w:rFonts w:ascii="Calibri" w:hAnsi="Calibri"/>
          <w:sz w:val="22"/>
          <w:szCs w:val="22"/>
        </w:rPr>
        <w:t>a hibernate</w:t>
      </w:r>
      <w:proofErr w:type="gramEnd"/>
      <w:r w:rsidRPr="00612527">
        <w:rPr>
          <w:rFonts w:ascii="Calibri" w:hAnsi="Calibri"/>
          <w:sz w:val="22"/>
          <w:szCs w:val="22"/>
        </w:rPr>
        <w:t xml:space="preserve"> Criteria object.  The application would then pass the Criteria object to one of two new methods in the CSM API that might be called </w:t>
      </w:r>
      <w:proofErr w:type="spellStart"/>
      <w:r w:rsidRPr="00612527">
        <w:rPr>
          <w:rFonts w:ascii="Calibri" w:hAnsi="Calibri"/>
          <w:sz w:val="22"/>
          <w:szCs w:val="22"/>
        </w:rPr>
        <w:t>addUserCriteria</w:t>
      </w:r>
      <w:proofErr w:type="spellEnd"/>
      <w:r w:rsidRPr="00612527">
        <w:rPr>
          <w:rFonts w:ascii="Calibri" w:hAnsi="Calibri"/>
          <w:sz w:val="22"/>
          <w:szCs w:val="22"/>
        </w:rPr>
        <w:t xml:space="preserve"> or </w:t>
      </w:r>
      <w:proofErr w:type="spellStart"/>
      <w:r w:rsidRPr="00612527">
        <w:rPr>
          <w:rFonts w:ascii="Calibri" w:hAnsi="Calibri"/>
          <w:sz w:val="22"/>
          <w:szCs w:val="22"/>
        </w:rPr>
        <w:t>addGroupCriteria</w:t>
      </w:r>
      <w:proofErr w:type="spellEnd"/>
      <w:r w:rsidRPr="00612527">
        <w:rPr>
          <w:rFonts w:ascii="Calibri" w:hAnsi="Calibri"/>
          <w:sz w:val="22"/>
          <w:szCs w:val="22"/>
        </w:rPr>
        <w:t>.  These methods would add to the given Criteria hibernate Criterion objects that encapsulate the relevant filters.  The application will then ask hibernate to execute the Criteria query.</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Hibernate will execute the query applying all of the filters at once.  The result of such queries will be consistent with our use cases.</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In addition to this extension to the CSM API, it will also be necessary to modify the caCORE SDK to use the new API extension.</w:t>
      </w:r>
    </w:p>
    <w:p w:rsidR="000B2BD7" w:rsidRPr="00612527" w:rsidRDefault="000B2BD7" w:rsidP="000B2BD7">
      <w:pPr>
        <w:pStyle w:val="HTMLPreformatted"/>
        <w:rPr>
          <w:rFonts w:ascii="Calibri" w:hAnsi="Calibri"/>
          <w:sz w:val="22"/>
          <w:szCs w:val="22"/>
        </w:rPr>
      </w:pPr>
    </w:p>
    <w:p w:rsidR="000B2BD7" w:rsidRDefault="000B2BD7" w:rsidP="000B2BD7">
      <w:pPr>
        <w:pStyle w:val="HTMLPreformatted"/>
        <w:ind w:left="720"/>
        <w:rPr>
          <w:rFonts w:ascii="Calibri" w:hAnsi="Calibri"/>
          <w:sz w:val="22"/>
          <w:szCs w:val="22"/>
        </w:rPr>
      </w:pPr>
      <w:r w:rsidRPr="00612527">
        <w:rPr>
          <w:rFonts w:ascii="Calibri" w:hAnsi="Calibri"/>
          <w:sz w:val="22"/>
          <w:szCs w:val="22"/>
        </w:rPr>
        <w:t xml:space="preserve">As a work-around for use in </w:t>
      </w:r>
      <w:proofErr w:type="spellStart"/>
      <w:r w:rsidRPr="00612527">
        <w:rPr>
          <w:rFonts w:ascii="Calibri" w:hAnsi="Calibri"/>
          <w:sz w:val="22"/>
          <w:szCs w:val="22"/>
        </w:rPr>
        <w:t>caGRID</w:t>
      </w:r>
      <w:proofErr w:type="spellEnd"/>
      <w:r w:rsidRPr="00612527">
        <w:rPr>
          <w:rFonts w:ascii="Calibri" w:hAnsi="Calibri"/>
          <w:sz w:val="22"/>
          <w:szCs w:val="22"/>
        </w:rPr>
        <w:t xml:space="preserve"> data services for the previously described problem, I have written a CSM-aware replacement (attached) for the default CQL processor used in </w:t>
      </w:r>
      <w:proofErr w:type="spellStart"/>
      <w:r w:rsidRPr="00612527">
        <w:rPr>
          <w:rFonts w:ascii="Calibri" w:hAnsi="Calibri"/>
          <w:sz w:val="22"/>
          <w:szCs w:val="22"/>
        </w:rPr>
        <w:t>caGRID</w:t>
      </w:r>
      <w:proofErr w:type="spellEnd"/>
      <w:r w:rsidRPr="00612527">
        <w:rPr>
          <w:rFonts w:ascii="Calibri" w:hAnsi="Calibri"/>
          <w:sz w:val="22"/>
          <w:szCs w:val="22"/>
        </w:rPr>
        <w:t xml:space="preserve"> data services. </w:t>
      </w:r>
      <w:r>
        <w:rPr>
          <w:rFonts w:ascii="Calibri" w:hAnsi="Calibri"/>
          <w:sz w:val="22"/>
          <w:szCs w:val="22"/>
        </w:rPr>
        <w:t xml:space="preserve"> </w:t>
      </w:r>
      <w:r w:rsidRPr="00612527">
        <w:rPr>
          <w:rFonts w:ascii="Calibri" w:hAnsi="Calibri"/>
          <w:sz w:val="22"/>
          <w:szCs w:val="22"/>
        </w:rPr>
        <w:t>This replacement CQL processor directly interprets information in CSM tables by applying filters for all tables referenced in a query, not just the target table.</w:t>
      </w:r>
    </w:p>
    <w:p w:rsidR="000B2BD7" w:rsidRDefault="000B2BD7" w:rsidP="00981079">
      <w:pPr>
        <w:pStyle w:val="HTMLPreformatted"/>
        <w:ind w:left="720"/>
        <w:rPr>
          <w:rFonts w:ascii="Calibri" w:hAnsi="Calibri"/>
          <w:sz w:val="22"/>
          <w:szCs w:val="22"/>
        </w:rPr>
      </w:pPr>
    </w:p>
    <w:p w:rsidR="00981079" w:rsidRDefault="00981079" w:rsidP="00981079">
      <w:pPr>
        <w:pStyle w:val="HTMLPreformatted"/>
        <w:ind w:left="720"/>
        <w:rPr>
          <w:rFonts w:ascii="Calibri" w:hAnsi="Calibri"/>
          <w:sz w:val="22"/>
          <w:szCs w:val="22"/>
        </w:rPr>
      </w:pPr>
      <w:r>
        <w:rPr>
          <w:rFonts w:ascii="Calibri" w:hAnsi="Calibri"/>
          <w:sz w:val="22"/>
          <w:szCs w:val="22"/>
        </w:rPr>
        <w:lastRenderedPageBreak/>
        <w:t xml:space="preserve">Follow the recommendation given in the issue details and refer to the example attached in </w:t>
      </w:r>
      <w:proofErr w:type="spellStart"/>
      <w:r>
        <w:rPr>
          <w:rFonts w:ascii="Calibri" w:hAnsi="Calibri"/>
          <w:sz w:val="22"/>
          <w:szCs w:val="22"/>
        </w:rPr>
        <w:t>GForge</w:t>
      </w:r>
      <w:proofErr w:type="spellEnd"/>
      <w:r>
        <w:rPr>
          <w:rFonts w:ascii="Calibri" w:hAnsi="Calibri"/>
          <w:sz w:val="22"/>
          <w:szCs w:val="22"/>
        </w:rPr>
        <w:t xml:space="preserve">. </w:t>
      </w:r>
    </w:p>
    <w:p w:rsidR="00981079" w:rsidRDefault="00981079" w:rsidP="00981079">
      <w:pPr>
        <w:pStyle w:val="HTMLPreformatted"/>
        <w:rPr>
          <w:rFonts w:ascii="Calibri" w:hAnsi="Calibri"/>
          <w:sz w:val="22"/>
          <w:szCs w:val="22"/>
        </w:rPr>
      </w:pPr>
    </w:p>
    <w:p w:rsidR="00981079" w:rsidRPr="00A91D6B" w:rsidRDefault="00981079" w:rsidP="00981079">
      <w:pPr>
        <w:pStyle w:val="HTMLPreformatted"/>
        <w:rPr>
          <w:rFonts w:ascii="Calibri" w:hAnsi="Calibri"/>
          <w:b/>
          <w:sz w:val="22"/>
          <w:szCs w:val="22"/>
        </w:rPr>
      </w:pPr>
      <w:r w:rsidRPr="00A91D6B">
        <w:rPr>
          <w:rFonts w:ascii="Calibri" w:hAnsi="Calibri"/>
          <w:b/>
          <w:sz w:val="22"/>
          <w:szCs w:val="22"/>
        </w:rPr>
        <w:t>Fix impact:</w:t>
      </w:r>
    </w:p>
    <w:p w:rsidR="00981079" w:rsidRDefault="00981079" w:rsidP="00981079">
      <w:pPr>
        <w:pStyle w:val="HTMLPreformatted"/>
        <w:ind w:firstLine="720"/>
        <w:rPr>
          <w:rFonts w:ascii="Calibri" w:hAnsi="Calibri"/>
          <w:sz w:val="22"/>
          <w:szCs w:val="22"/>
        </w:rPr>
      </w:pPr>
      <w:r>
        <w:rPr>
          <w:rFonts w:ascii="Calibri" w:hAnsi="Calibri"/>
          <w:sz w:val="22"/>
          <w:szCs w:val="22"/>
        </w:rPr>
        <w:t>Instance level security</w:t>
      </w:r>
    </w:p>
    <w:p w:rsidR="00981079" w:rsidRDefault="00981079" w:rsidP="00981079">
      <w:pPr>
        <w:pStyle w:val="HTMLPreformatted"/>
        <w:rPr>
          <w:rFonts w:ascii="Calibri" w:hAnsi="Calibri"/>
          <w:sz w:val="22"/>
          <w:szCs w:val="22"/>
        </w:rPr>
      </w:pPr>
    </w:p>
    <w:p w:rsidR="00981079" w:rsidRDefault="00981079" w:rsidP="00981079">
      <w:pPr>
        <w:pStyle w:val="HTMLPreformatted"/>
        <w:rPr>
          <w:rFonts w:ascii="Calibri" w:hAnsi="Calibri"/>
          <w:sz w:val="22"/>
          <w:szCs w:val="22"/>
        </w:rPr>
      </w:pPr>
      <w:r w:rsidRPr="00984A91">
        <w:rPr>
          <w:rFonts w:ascii="Calibri" w:hAnsi="Calibri"/>
          <w:b/>
          <w:sz w:val="22"/>
          <w:szCs w:val="22"/>
        </w:rPr>
        <w:t>Tasks</w:t>
      </w:r>
      <w:r>
        <w:rPr>
          <w:rFonts w:ascii="Calibri" w:hAnsi="Calibri"/>
          <w:sz w:val="22"/>
          <w:szCs w:val="22"/>
        </w:rPr>
        <w:t>:</w:t>
      </w:r>
    </w:p>
    <w:p w:rsidR="00981079" w:rsidRDefault="00981079" w:rsidP="00981079">
      <w:pPr>
        <w:pStyle w:val="HTMLPreformatted"/>
        <w:rPr>
          <w:rFonts w:ascii="Calibri" w:hAnsi="Calibri"/>
          <w:sz w:val="22"/>
          <w:szCs w:val="22"/>
        </w:rPr>
      </w:pPr>
      <w:r>
        <w:rPr>
          <w:rFonts w:ascii="Calibri" w:hAnsi="Calibri"/>
          <w:sz w:val="22"/>
          <w:szCs w:val="22"/>
        </w:rPr>
        <w:tab/>
        <w:t xml:space="preserve">CSM API: </w:t>
      </w:r>
    </w:p>
    <w:p w:rsidR="00981079" w:rsidRDefault="00981079" w:rsidP="00981079">
      <w:pPr>
        <w:pStyle w:val="HTMLPreformatted"/>
        <w:numPr>
          <w:ilvl w:val="0"/>
          <w:numId w:val="12"/>
        </w:numPr>
        <w:rPr>
          <w:rFonts w:ascii="Calibri" w:hAnsi="Calibri"/>
          <w:sz w:val="22"/>
          <w:szCs w:val="22"/>
        </w:rPr>
      </w:pPr>
      <w:r>
        <w:rPr>
          <w:rFonts w:ascii="Calibri" w:hAnsi="Calibri"/>
          <w:sz w:val="22"/>
          <w:szCs w:val="22"/>
        </w:rPr>
        <w:t xml:space="preserve">Update CSM API to look at </w:t>
      </w:r>
      <w:r w:rsidR="000B2BD7">
        <w:rPr>
          <w:rFonts w:ascii="Calibri" w:hAnsi="Calibri"/>
          <w:sz w:val="22"/>
          <w:szCs w:val="22"/>
        </w:rPr>
        <w:t>all query objects and apply filters in a particular query.</w:t>
      </w:r>
    </w:p>
    <w:p w:rsidR="000B2BD7" w:rsidRDefault="000B2BD7" w:rsidP="00981079">
      <w:pPr>
        <w:pStyle w:val="HTMLPreformatted"/>
        <w:numPr>
          <w:ilvl w:val="0"/>
          <w:numId w:val="12"/>
        </w:numPr>
        <w:rPr>
          <w:rFonts w:ascii="Calibri" w:hAnsi="Calibri"/>
          <w:sz w:val="22"/>
          <w:szCs w:val="22"/>
        </w:rPr>
      </w:pPr>
      <w:r>
        <w:rPr>
          <w:rFonts w:ascii="Calibri" w:hAnsi="Calibri"/>
          <w:sz w:val="22"/>
          <w:szCs w:val="22"/>
        </w:rPr>
        <w:t>Provide HQL Criteria API to extend flexibility in using CSM instance level security</w:t>
      </w:r>
    </w:p>
    <w:p w:rsidR="000B2BD7" w:rsidRDefault="000B2BD7" w:rsidP="000B2BD7">
      <w:pPr>
        <w:pStyle w:val="HTMLPreformatted"/>
        <w:numPr>
          <w:ilvl w:val="0"/>
          <w:numId w:val="12"/>
        </w:numPr>
        <w:rPr>
          <w:rFonts w:ascii="Calibri" w:hAnsi="Calibri"/>
          <w:sz w:val="22"/>
          <w:szCs w:val="22"/>
        </w:rPr>
      </w:pPr>
      <w:r>
        <w:rPr>
          <w:rFonts w:ascii="Calibri" w:hAnsi="Calibri"/>
          <w:sz w:val="22"/>
          <w:szCs w:val="22"/>
        </w:rPr>
        <w:t>Update/add Junit test cases</w:t>
      </w:r>
    </w:p>
    <w:p w:rsidR="00876204" w:rsidRDefault="00876204" w:rsidP="001B0955">
      <w:pPr>
        <w:rPr>
          <w:rFonts w:ascii="Times New Roman" w:hAnsi="Times New Roman" w:cs="Times New Roman"/>
          <w:b/>
          <w:sz w:val="20"/>
          <w:szCs w:val="20"/>
        </w:rPr>
      </w:pPr>
    </w:p>
    <w:p w:rsidR="00984A91" w:rsidRPr="00984A91" w:rsidRDefault="00984A91" w:rsidP="001B0955">
      <w:pPr>
        <w:rPr>
          <w:rFonts w:ascii="Arial" w:hAnsi="Arial" w:cs="Arial"/>
          <w:b/>
          <w:sz w:val="20"/>
          <w:szCs w:val="20"/>
        </w:rPr>
      </w:pPr>
      <w:r w:rsidRPr="00984A91">
        <w:rPr>
          <w:rFonts w:ascii="Times New Roman" w:hAnsi="Times New Roman" w:cs="Times New Roman"/>
          <w:b/>
          <w:sz w:val="20"/>
          <w:szCs w:val="20"/>
        </w:rPr>
        <w:t xml:space="preserve">Item 4, </w:t>
      </w:r>
      <w:r w:rsidRPr="00984A91">
        <w:rPr>
          <w:rFonts w:ascii="Arial" w:hAnsi="Arial" w:cs="Arial"/>
          <w:b/>
          <w:sz w:val="20"/>
          <w:szCs w:val="20"/>
        </w:rPr>
        <w:t>UPT GUI installer should validate database connection info</w:t>
      </w:r>
    </w:p>
    <w:p w:rsidR="00984A91" w:rsidRDefault="00984A91" w:rsidP="001B0955">
      <w:pPr>
        <w:rPr>
          <w:rFonts w:ascii="Times New Roman" w:hAnsi="Times New Roman" w:cs="Times New Roman"/>
          <w:b/>
          <w:sz w:val="20"/>
          <w:szCs w:val="20"/>
        </w:rPr>
      </w:pPr>
      <w:r>
        <w:rPr>
          <w:rFonts w:ascii="Times New Roman" w:hAnsi="Times New Roman" w:cs="Times New Roman"/>
          <w:b/>
          <w:sz w:val="20"/>
          <w:szCs w:val="20"/>
        </w:rPr>
        <w:t>Issue details:</w:t>
      </w:r>
    </w:p>
    <w:p w:rsidR="00984A91" w:rsidRDefault="00984A91" w:rsidP="001B0955">
      <w:pPr>
        <w:rPr>
          <w:rFonts w:ascii="Times New Roman" w:hAnsi="Times New Roman" w:cs="Times New Roman"/>
          <w:b/>
          <w:sz w:val="20"/>
          <w:szCs w:val="20"/>
        </w:rPr>
      </w:pPr>
      <w:r>
        <w:rPr>
          <w:rFonts w:ascii="Times New Roman" w:hAnsi="Times New Roman" w:cs="Times New Roman"/>
          <w:b/>
          <w:sz w:val="20"/>
          <w:szCs w:val="20"/>
        </w:rPr>
        <w:t>Tasks:</w:t>
      </w:r>
    </w:p>
    <w:p w:rsidR="00984A91" w:rsidRDefault="00984A91" w:rsidP="00984A91">
      <w:pPr>
        <w:pStyle w:val="ListParagraph"/>
        <w:numPr>
          <w:ilvl w:val="0"/>
          <w:numId w:val="14"/>
        </w:numPr>
        <w:rPr>
          <w:rFonts w:ascii="Times New Roman" w:hAnsi="Times New Roman" w:cs="Times New Roman"/>
          <w:sz w:val="20"/>
          <w:szCs w:val="20"/>
        </w:rPr>
      </w:pPr>
      <w:r w:rsidRPr="00984A91">
        <w:rPr>
          <w:rFonts w:ascii="Times New Roman" w:hAnsi="Times New Roman" w:cs="Times New Roman"/>
          <w:sz w:val="20"/>
          <w:szCs w:val="20"/>
        </w:rPr>
        <w:t xml:space="preserve">Update GUI installer to provide test database connection button. </w:t>
      </w:r>
    </w:p>
    <w:p w:rsidR="00984A91" w:rsidRDefault="00984A91" w:rsidP="00984A91">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Update GUI installer to provide validation message.</w:t>
      </w:r>
    </w:p>
    <w:p w:rsidR="001B2DAA" w:rsidRDefault="001B2DAA" w:rsidP="001B0955">
      <w:pPr>
        <w:rPr>
          <w:rFonts w:ascii="Times New Roman" w:hAnsi="Times New Roman" w:cs="Times New Roman"/>
          <w:b/>
          <w:sz w:val="20"/>
          <w:szCs w:val="20"/>
        </w:rPr>
      </w:pPr>
    </w:p>
    <w:p w:rsidR="001B0955" w:rsidRDefault="00E8219E" w:rsidP="001B0955">
      <w:pPr>
        <w:rPr>
          <w:rFonts w:ascii="Arial" w:hAnsi="Arial" w:cs="Arial"/>
          <w:b/>
          <w:sz w:val="20"/>
          <w:szCs w:val="20"/>
        </w:rPr>
      </w:pPr>
      <w:r w:rsidRPr="00E8219E">
        <w:rPr>
          <w:rFonts w:ascii="Times New Roman" w:hAnsi="Times New Roman" w:cs="Times New Roman"/>
          <w:b/>
          <w:sz w:val="20"/>
          <w:szCs w:val="20"/>
        </w:rPr>
        <w:t xml:space="preserve">Item </w:t>
      </w:r>
      <w:r w:rsidR="001B2DAA">
        <w:rPr>
          <w:rFonts w:ascii="Times New Roman" w:hAnsi="Times New Roman" w:cs="Times New Roman"/>
          <w:b/>
          <w:sz w:val="20"/>
          <w:szCs w:val="20"/>
        </w:rPr>
        <w:t>6</w:t>
      </w:r>
      <w:r w:rsidRPr="00E8219E">
        <w:rPr>
          <w:rFonts w:ascii="Times New Roman" w:hAnsi="Times New Roman" w:cs="Times New Roman"/>
          <w:b/>
          <w:sz w:val="20"/>
          <w:szCs w:val="20"/>
        </w:rPr>
        <w:t xml:space="preserve">, </w:t>
      </w:r>
      <w:r w:rsidRPr="00E8219E">
        <w:rPr>
          <w:rFonts w:ascii="Arial" w:hAnsi="Arial" w:cs="Arial"/>
          <w:b/>
          <w:sz w:val="20"/>
          <w:szCs w:val="20"/>
        </w:rPr>
        <w:t>Enterprise authorization service (suite security)</w:t>
      </w:r>
    </w:p>
    <w:p w:rsidR="00E8219E" w:rsidRDefault="00E8219E" w:rsidP="009E2D86">
      <w:pPr>
        <w:rPr>
          <w:rFonts w:cs="Arial"/>
          <w:b/>
          <w:sz w:val="20"/>
          <w:szCs w:val="20"/>
        </w:rPr>
      </w:pPr>
      <w:r w:rsidRPr="00E8219E">
        <w:rPr>
          <w:rFonts w:cs="Arial"/>
          <w:b/>
          <w:sz w:val="20"/>
          <w:szCs w:val="20"/>
        </w:rPr>
        <w:t>Issue details:</w:t>
      </w:r>
    </w:p>
    <w:p w:rsidR="00E8219E" w:rsidRDefault="00ED4E2D" w:rsidP="000048C2">
      <w:pPr>
        <w:ind w:left="720"/>
      </w:pPr>
      <w:r>
        <w:t>A</w:t>
      </w:r>
      <w:r w:rsidR="00E8219E">
        <w:t>pplications query provisioned security</w:t>
      </w:r>
      <w:r>
        <w:t xml:space="preserve"> using CSM API’s</w:t>
      </w:r>
      <w:r w:rsidR="00E8219E">
        <w:t xml:space="preserve">. </w:t>
      </w:r>
      <w:r w:rsidR="00786016">
        <w:t>This creates a tight coupling between the application and CSM. Any changes in CSM API</w:t>
      </w:r>
      <w:r>
        <w:t>’s</w:t>
      </w:r>
      <w:r w:rsidR="00786016">
        <w:t xml:space="preserve"> would force applications to update their software. </w:t>
      </w:r>
      <w:r w:rsidR="00B67492">
        <w:t xml:space="preserve">This </w:t>
      </w:r>
      <w:r>
        <w:t xml:space="preserve">is especially troublesome </w:t>
      </w:r>
      <w:r w:rsidR="00B67492">
        <w:t xml:space="preserve">with multiple applications (suite-wide) trying to implement </w:t>
      </w:r>
      <w:r>
        <w:t xml:space="preserve">a </w:t>
      </w:r>
      <w:r w:rsidR="00B67492">
        <w:t>centralized authorization policy</w:t>
      </w:r>
      <w:r>
        <w:t xml:space="preserve"> using CSM</w:t>
      </w:r>
      <w:r w:rsidR="00B67492">
        <w:t xml:space="preserve">. </w:t>
      </w:r>
    </w:p>
    <w:p w:rsidR="00B67492" w:rsidRPr="00D0536C" w:rsidRDefault="00D0536C" w:rsidP="009E2D86">
      <w:pPr>
        <w:rPr>
          <w:b/>
        </w:rPr>
      </w:pPr>
      <w:r w:rsidRPr="00D0536C">
        <w:rPr>
          <w:b/>
        </w:rPr>
        <w:t>Issue resolution:</w:t>
      </w:r>
    </w:p>
    <w:p w:rsidR="00D0536C" w:rsidRDefault="00E8219E" w:rsidP="000048C2">
      <w:pPr>
        <w:ind w:left="720"/>
      </w:pPr>
      <w:r>
        <w:t xml:space="preserve">An enterprise authorization service would solve the tight coupling between CSM and implementing applications. Application would make a request to this secured authorization service to verify permission for necessary security elements. This enterprise service would be a façade to multiple complex CSM APIs. Any version or API changes would </w:t>
      </w:r>
      <w:r w:rsidR="00D0536C">
        <w:t>be abstracted</w:t>
      </w:r>
      <w:r>
        <w:t xml:space="preserve"> by this service so that applications depend on CSM would have </w:t>
      </w:r>
      <w:r w:rsidR="00D0536C">
        <w:t>minimum or no impact with changes</w:t>
      </w:r>
      <w:r>
        <w:t xml:space="preserve">. </w:t>
      </w:r>
      <w:r w:rsidR="00D0536C">
        <w:t xml:space="preserve">This enterprise authorization service would be based on HTTP request/response model, stateless and leverages HTTP security implementation approaches.  A standard request and response model will be defined as part of this service creation. </w:t>
      </w:r>
    </w:p>
    <w:p w:rsidR="00E8219E" w:rsidRDefault="00E8219E" w:rsidP="000048C2">
      <w:pPr>
        <w:ind w:left="720"/>
      </w:pPr>
      <w:r>
        <w:t xml:space="preserve">Following is an example </w:t>
      </w:r>
      <w:r w:rsidR="00D0536C">
        <w:t>use case</w:t>
      </w:r>
      <w:r>
        <w:t>.</w:t>
      </w:r>
    </w:p>
    <w:p w:rsidR="00E8219E" w:rsidRPr="00E8219E" w:rsidRDefault="00E8219E" w:rsidP="001B0955">
      <w:pPr>
        <w:rPr>
          <w:rFonts w:cs="Arial"/>
          <w:b/>
          <w:sz w:val="20"/>
          <w:szCs w:val="20"/>
        </w:rPr>
      </w:pPr>
    </w:p>
    <w:p w:rsidR="00E8219E" w:rsidRDefault="00E8219E" w:rsidP="000048C2">
      <w:pPr>
        <w:jc w:val="center"/>
        <w:rPr>
          <w:rFonts w:ascii="Times New Roman" w:hAnsi="Times New Roman" w:cs="Times New Roman"/>
          <w:b/>
          <w:sz w:val="20"/>
          <w:szCs w:val="20"/>
        </w:rPr>
      </w:pPr>
      <w:r>
        <w:rPr>
          <w:noProof/>
        </w:rPr>
        <w:drawing>
          <wp:inline distT="0" distB="0" distL="0" distR="0">
            <wp:extent cx="4223341" cy="2740479"/>
            <wp:effectExtent l="19050" t="0" r="5759" b="0"/>
            <wp:docPr id="1" name="Picture 1" descr="https://wiki.nci.nih.gov/download/attachments/33392594/worddav7ce5bf2aefc48d048bedaa258d6a90b1.png?version=1&amp;modificationDate=128544614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nci.nih.gov/download/attachments/33392594/worddav7ce5bf2aefc48d048bedaa258d6a90b1.png?version=1&amp;modificationDate=1285446145000"/>
                    <pic:cNvPicPr>
                      <a:picLocks noChangeAspect="1" noChangeArrowheads="1"/>
                    </pic:cNvPicPr>
                  </pic:nvPicPr>
                  <pic:blipFill>
                    <a:blip r:embed="rId27" r:link="rId28" cstate="print"/>
                    <a:srcRect/>
                    <a:stretch>
                      <a:fillRect/>
                    </a:stretch>
                  </pic:blipFill>
                  <pic:spPr bwMode="auto">
                    <a:xfrm>
                      <a:off x="0" y="0"/>
                      <a:ext cx="4223677" cy="2740697"/>
                    </a:xfrm>
                    <a:prstGeom prst="rect">
                      <a:avLst/>
                    </a:prstGeom>
                    <a:noFill/>
                    <a:ln w="9525">
                      <a:noFill/>
                      <a:miter lim="800000"/>
                      <a:headEnd/>
                      <a:tailEnd/>
                    </a:ln>
                  </pic:spPr>
                </pic:pic>
              </a:graphicData>
            </a:graphic>
          </wp:inline>
        </w:drawing>
      </w:r>
    </w:p>
    <w:p w:rsidR="00D0536C" w:rsidRDefault="00D0536C" w:rsidP="001B0955">
      <w:pPr>
        <w:rPr>
          <w:rFonts w:ascii="Times New Roman" w:hAnsi="Times New Roman" w:cs="Times New Roman"/>
          <w:b/>
          <w:sz w:val="20"/>
          <w:szCs w:val="20"/>
        </w:rPr>
      </w:pPr>
    </w:p>
    <w:p w:rsidR="00D0536C" w:rsidRPr="00E8219E" w:rsidRDefault="00D0536C" w:rsidP="001B0955">
      <w:pPr>
        <w:rPr>
          <w:rFonts w:ascii="Times New Roman" w:hAnsi="Times New Roman" w:cs="Times New Roman"/>
          <w:b/>
          <w:sz w:val="20"/>
          <w:szCs w:val="20"/>
        </w:rPr>
      </w:pPr>
    </w:p>
    <w:p w:rsidR="00B60437" w:rsidRDefault="001B2DAA" w:rsidP="00593363">
      <w:pPr>
        <w:pStyle w:val="Heading2"/>
        <w:numPr>
          <w:ilvl w:val="0"/>
          <w:numId w:val="0"/>
        </w:numPr>
      </w:pPr>
      <w:bookmarkStart w:id="0" w:name="_Toc288461196"/>
      <w:r>
        <w:t>Tasks:</w:t>
      </w:r>
    </w:p>
    <w:p w:rsidR="001B2DAA" w:rsidRDefault="001B2DAA" w:rsidP="001B2DAA">
      <w:pPr>
        <w:pStyle w:val="ListParagraph"/>
        <w:numPr>
          <w:ilvl w:val="0"/>
          <w:numId w:val="15"/>
        </w:numPr>
      </w:pPr>
      <w:r>
        <w:t>Provide standardized input and output formats</w:t>
      </w:r>
    </w:p>
    <w:p w:rsidR="00C24922" w:rsidRDefault="00C24922" w:rsidP="001B2DAA">
      <w:pPr>
        <w:pStyle w:val="ListParagraph"/>
        <w:numPr>
          <w:ilvl w:val="0"/>
          <w:numId w:val="15"/>
        </w:numPr>
      </w:pPr>
      <w:r>
        <w:t xml:space="preserve">Provide RESTful service to expose authorization security functions. This would support GET only. </w:t>
      </w:r>
    </w:p>
    <w:p w:rsidR="001B2DAA" w:rsidRPr="001B2DAA" w:rsidRDefault="001B2DAA" w:rsidP="001B2DAA">
      <w:pPr>
        <w:pStyle w:val="ListParagraph"/>
        <w:numPr>
          <w:ilvl w:val="0"/>
          <w:numId w:val="15"/>
        </w:numPr>
      </w:pPr>
      <w:r>
        <w:t xml:space="preserve"> </w:t>
      </w:r>
      <w:r w:rsidR="00C24922">
        <w:t>Provide ability to decrypt HTTP header to read user/password</w:t>
      </w:r>
    </w:p>
    <w:bookmarkEnd w:id="0"/>
    <w:p w:rsidR="00593363" w:rsidRDefault="00593363" w:rsidP="001B0955">
      <w:pPr>
        <w:rPr>
          <w:rFonts w:ascii="Times New Roman" w:hAnsi="Times New Roman" w:cs="Times New Roman"/>
          <w:sz w:val="20"/>
          <w:szCs w:val="20"/>
        </w:rPr>
      </w:pPr>
    </w:p>
    <w:p w:rsidR="00593363" w:rsidRPr="00E811AC" w:rsidRDefault="00593363" w:rsidP="00E811AC">
      <w:pPr>
        <w:rPr>
          <w:rFonts w:ascii="Arial" w:eastAsia="Times New Roman" w:hAnsi="Arial" w:cs="Arial"/>
          <w:b/>
          <w:sz w:val="20"/>
          <w:szCs w:val="20"/>
        </w:rPr>
      </w:pPr>
      <w:bookmarkStart w:id="1" w:name="_Toc288461184"/>
      <w:r w:rsidRPr="00E811AC">
        <w:rPr>
          <w:rFonts w:ascii="Arial" w:hAnsi="Arial" w:cs="Arial"/>
          <w:b/>
          <w:sz w:val="20"/>
          <w:szCs w:val="20"/>
        </w:rPr>
        <w:t xml:space="preserve">Item </w:t>
      </w:r>
      <w:r w:rsidR="0078244B" w:rsidRPr="00E811AC">
        <w:rPr>
          <w:rFonts w:ascii="Arial" w:hAnsi="Arial" w:cs="Arial"/>
          <w:b/>
          <w:sz w:val="20"/>
          <w:szCs w:val="20"/>
        </w:rPr>
        <w:t>9</w:t>
      </w:r>
      <w:r w:rsidRPr="00E811AC">
        <w:rPr>
          <w:rFonts w:ascii="Arial" w:hAnsi="Arial" w:cs="Arial"/>
          <w:b/>
          <w:sz w:val="20"/>
          <w:szCs w:val="20"/>
        </w:rPr>
        <w:t xml:space="preserve">, Support </w:t>
      </w:r>
      <w:proofErr w:type="spellStart"/>
      <w:r w:rsidRPr="00E811AC">
        <w:rPr>
          <w:rFonts w:ascii="Arial" w:hAnsi="Arial" w:cs="Arial"/>
          <w:b/>
          <w:sz w:val="20"/>
          <w:szCs w:val="20"/>
        </w:rPr>
        <w:t>datasources</w:t>
      </w:r>
      <w:proofErr w:type="spellEnd"/>
      <w:r w:rsidRPr="00E811AC">
        <w:rPr>
          <w:rFonts w:ascii="Arial" w:hAnsi="Arial" w:cs="Arial"/>
          <w:b/>
          <w:sz w:val="20"/>
          <w:szCs w:val="20"/>
        </w:rPr>
        <w:t xml:space="preserve"> for RDBMS authorization</w:t>
      </w:r>
    </w:p>
    <w:p w:rsidR="00593363" w:rsidRDefault="00593363" w:rsidP="00593363">
      <w:pPr>
        <w:pStyle w:val="Heading2"/>
        <w:numPr>
          <w:ilvl w:val="0"/>
          <w:numId w:val="0"/>
        </w:numPr>
      </w:pPr>
      <w:r>
        <w:t xml:space="preserve"> </w:t>
      </w:r>
      <w:r w:rsidRPr="00612527">
        <w:t>Authentication LoginModule configuration should support DataSource</w:t>
      </w:r>
      <w:bookmarkEnd w:id="1"/>
    </w:p>
    <w:p w:rsidR="00593363" w:rsidRPr="00593363" w:rsidRDefault="007D666B" w:rsidP="00593363">
      <w:hyperlink r:id="rId29" w:history="1">
        <w:r w:rsidR="00593363" w:rsidRPr="003418B4">
          <w:rPr>
            <w:rStyle w:val="Hyperlink"/>
          </w:rPr>
          <w:t>CSM-602</w:t>
        </w:r>
      </w:hyperlink>
    </w:p>
    <w:p w:rsidR="00593363" w:rsidRPr="00612527" w:rsidRDefault="00593363" w:rsidP="00593363">
      <w:pPr>
        <w:rPr>
          <w:rFonts w:ascii="Calibri" w:hAnsi="Calibri"/>
          <w:b/>
        </w:rPr>
      </w:pPr>
      <w:r w:rsidRPr="00612527">
        <w:rPr>
          <w:rFonts w:ascii="Calibri" w:hAnsi="Calibri"/>
          <w:b/>
        </w:rPr>
        <w:t>Issue details:</w:t>
      </w:r>
    </w:p>
    <w:p w:rsidR="00593363" w:rsidRPr="00612527" w:rsidRDefault="00593363" w:rsidP="00593363">
      <w:pPr>
        <w:ind w:left="720"/>
        <w:rPr>
          <w:rFonts w:ascii="Calibri" w:hAnsi="Calibri"/>
        </w:rPr>
      </w:pPr>
      <w:r w:rsidRPr="00612527">
        <w:rPr>
          <w:rFonts w:ascii="Calibri" w:hAnsi="Calibri"/>
        </w:rPr>
        <w:t xml:space="preserve">RDBMS login module should support authentication using a configured data source. Currently, RDBMS login module requires database connection settings to perform authentication. </w:t>
      </w:r>
    </w:p>
    <w:p w:rsidR="00593363" w:rsidRPr="00612527" w:rsidRDefault="00593363" w:rsidP="00593363">
      <w:pPr>
        <w:ind w:left="720"/>
        <w:rPr>
          <w:rFonts w:ascii="Calibri" w:hAnsi="Calibri"/>
        </w:rPr>
      </w:pPr>
    </w:p>
    <w:p w:rsidR="00593363" w:rsidRPr="00612527" w:rsidRDefault="00593363" w:rsidP="00593363">
      <w:pPr>
        <w:rPr>
          <w:rFonts w:ascii="Calibri" w:hAnsi="Calibri"/>
          <w:b/>
        </w:rPr>
      </w:pPr>
      <w:r w:rsidRPr="00612527">
        <w:rPr>
          <w:rFonts w:ascii="Calibri" w:hAnsi="Calibri"/>
          <w:b/>
        </w:rPr>
        <w:lastRenderedPageBreak/>
        <w:t>Issue background:</w:t>
      </w:r>
    </w:p>
    <w:p w:rsidR="00593363" w:rsidRPr="00612527" w:rsidRDefault="00593363" w:rsidP="00593363">
      <w:pPr>
        <w:pStyle w:val="BodyText"/>
        <w:rPr>
          <w:rFonts w:ascii="Calibri" w:hAnsi="Calibri"/>
          <w:szCs w:val="22"/>
        </w:rPr>
      </w:pPr>
      <w:r w:rsidRPr="00612527">
        <w:rPr>
          <w:rFonts w:ascii="Calibri" w:hAnsi="Calibri"/>
          <w:szCs w:val="22"/>
        </w:rPr>
        <w:t>The CSM authentication service provides a simple and comprehensive solution for user authentication. Developers can easily incorporate the service into their applications with simple configuration and coding changes to their applications. Currently, the authentication service allows authentication using LDAP and RDBMS credential providers only.</w:t>
      </w:r>
      <w:r w:rsidR="007D666B" w:rsidRPr="00612527">
        <w:rPr>
          <w:rFonts w:ascii="Calibri" w:hAnsi="Calibri"/>
          <w:szCs w:val="22"/>
        </w:rPr>
        <w:fldChar w:fldCharType="begin"/>
      </w:r>
      <w:r w:rsidRPr="00612527">
        <w:rPr>
          <w:rFonts w:ascii="Calibri" w:hAnsi="Calibri"/>
          <w:szCs w:val="22"/>
        </w:rPr>
        <w:instrText xml:space="preserve"> XE "integrate authentication service" </w:instrText>
      </w:r>
      <w:r w:rsidR="007D666B" w:rsidRPr="00612527">
        <w:rPr>
          <w:rFonts w:ascii="Calibri" w:hAnsi="Calibri"/>
          <w:szCs w:val="22"/>
        </w:rPr>
        <w:fldChar w:fldCharType="end"/>
      </w:r>
      <w:r w:rsidR="007D666B" w:rsidRPr="00612527">
        <w:rPr>
          <w:rFonts w:ascii="Calibri" w:hAnsi="Calibri"/>
          <w:szCs w:val="22"/>
        </w:rPr>
        <w:fldChar w:fldCharType="begin"/>
      </w:r>
      <w:r w:rsidRPr="00612527">
        <w:rPr>
          <w:rFonts w:ascii="Calibri" w:hAnsi="Calibri"/>
          <w:szCs w:val="22"/>
        </w:rPr>
        <w:instrText xml:space="preserve"> XE "authentication service:integration" </w:instrText>
      </w:r>
      <w:r w:rsidR="007D666B" w:rsidRPr="00612527">
        <w:rPr>
          <w:rFonts w:ascii="Calibri" w:hAnsi="Calibri"/>
          <w:szCs w:val="22"/>
        </w:rPr>
        <w:fldChar w:fldCharType="end"/>
      </w:r>
    </w:p>
    <w:p w:rsidR="00593363" w:rsidRPr="00612527" w:rsidRDefault="00593363" w:rsidP="00593363">
      <w:pPr>
        <w:pStyle w:val="BodyText"/>
        <w:rPr>
          <w:rFonts w:ascii="Calibri" w:hAnsi="Calibri"/>
          <w:szCs w:val="22"/>
        </w:rPr>
      </w:pPr>
      <w:r w:rsidRPr="00612527">
        <w:rPr>
          <w:rFonts w:ascii="Calibri" w:hAnsi="Calibri"/>
          <w:szCs w:val="22"/>
        </w:rPr>
        <w:t xml:space="preserve">RDBMS login mechanism uses JAAS based configuration for authentication. </w:t>
      </w:r>
    </w:p>
    <w:p w:rsidR="00593363" w:rsidRPr="00612527" w:rsidRDefault="00593363" w:rsidP="00593363">
      <w:pPr>
        <w:pStyle w:val="BodyText"/>
        <w:rPr>
          <w:rFonts w:ascii="Calibri" w:hAnsi="Calibri"/>
          <w:szCs w:val="22"/>
        </w:rPr>
      </w:pPr>
      <w:r w:rsidRPr="00612527">
        <w:rPr>
          <w:rFonts w:ascii="Calibri" w:hAnsi="Calibri"/>
          <w:szCs w:val="22"/>
        </w:rPr>
        <w:t>As of v4.2, following properties are required to establish a connection to the database includes:</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Driver</w:t>
      </w:r>
      <w:r w:rsidRPr="00612527">
        <w:rPr>
          <w:rFonts w:ascii="Calibri" w:hAnsi="Calibri"/>
          <w:sz w:val="22"/>
          <w:szCs w:val="22"/>
        </w:rPr>
        <w:t xml:space="preserve"> - The database driver loaded in memory to perform database operations.</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URL</w:t>
      </w:r>
      <w:r w:rsidRPr="00612527">
        <w:rPr>
          <w:rFonts w:ascii="Calibri" w:hAnsi="Calibri"/>
          <w:sz w:val="22"/>
          <w:szCs w:val="22"/>
        </w:rPr>
        <w:t xml:space="preserve"> - The URL used to locate and connect to the database.</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User</w:t>
      </w:r>
      <w:r w:rsidRPr="00612527">
        <w:rPr>
          <w:rFonts w:ascii="Calibri" w:hAnsi="Calibri"/>
          <w:sz w:val="22"/>
          <w:szCs w:val="22"/>
        </w:rPr>
        <w:t xml:space="preserve"> - The user name used to connect to the database.</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Password</w:t>
      </w:r>
      <w:r w:rsidRPr="00612527">
        <w:rPr>
          <w:rFonts w:ascii="Calibri" w:hAnsi="Calibri"/>
          <w:sz w:val="22"/>
          <w:szCs w:val="22"/>
        </w:rPr>
        <w:t xml:space="preserve"> - The password used to connect to the database.</w:t>
      </w:r>
    </w:p>
    <w:p w:rsidR="00593363" w:rsidRPr="00612527" w:rsidRDefault="00593363" w:rsidP="00593363">
      <w:pPr>
        <w:pStyle w:val="BodyText"/>
        <w:rPr>
          <w:rFonts w:ascii="Calibri" w:hAnsi="Calibri"/>
          <w:szCs w:val="22"/>
        </w:rPr>
      </w:pPr>
      <w:r w:rsidRPr="00612527">
        <w:rPr>
          <w:rFonts w:ascii="Calibri" w:hAnsi="Calibri"/>
          <w:szCs w:val="22"/>
        </w:rPr>
        <w:t>The following property provides the database query to be used to retrieve the user:</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Query</w:t>
      </w:r>
      <w:r w:rsidRPr="00612527">
        <w:rPr>
          <w:rFonts w:ascii="Calibri" w:hAnsi="Calibri"/>
          <w:sz w:val="22"/>
          <w:szCs w:val="22"/>
        </w:rPr>
        <w:t xml:space="preserve"> - The query that will be fired against the RDBMS tables to verify the user ID and the password passed for authentication.</w:t>
      </w:r>
    </w:p>
    <w:p w:rsidR="00593363" w:rsidRPr="00612527" w:rsidRDefault="00593363" w:rsidP="00593363">
      <w:pPr>
        <w:pStyle w:val="BodyText"/>
        <w:ind w:left="0"/>
        <w:rPr>
          <w:rFonts w:ascii="Calibri" w:hAnsi="Calibri"/>
          <w:b/>
          <w:szCs w:val="22"/>
        </w:rPr>
      </w:pPr>
      <w:r w:rsidRPr="00612527">
        <w:rPr>
          <w:rFonts w:ascii="Calibri" w:hAnsi="Calibri"/>
          <w:b/>
          <w:szCs w:val="22"/>
        </w:rPr>
        <w:t>Issue resolution:</w:t>
      </w:r>
    </w:p>
    <w:p w:rsidR="00593363" w:rsidRPr="00612527" w:rsidRDefault="00593363" w:rsidP="00593363">
      <w:pPr>
        <w:pStyle w:val="BodyText"/>
        <w:rPr>
          <w:rFonts w:ascii="Calibri" w:hAnsi="Calibri" w:cs="Courier New"/>
          <w:szCs w:val="22"/>
        </w:rPr>
      </w:pPr>
      <w:r w:rsidRPr="00612527">
        <w:rPr>
          <w:rFonts w:ascii="Calibri" w:hAnsi="Calibri" w:cs="Courier New"/>
          <w:szCs w:val="22"/>
        </w:rPr>
        <w:t xml:space="preserve">RDBMS login code will need to be changed to support Data Source. It should continue supporting database connection settings as well. </w:t>
      </w:r>
    </w:p>
    <w:p w:rsidR="00593363" w:rsidRPr="00612527" w:rsidRDefault="00593363" w:rsidP="00593363">
      <w:pPr>
        <w:pStyle w:val="BodyText"/>
        <w:ind w:left="0" w:firstLine="720"/>
        <w:rPr>
          <w:rFonts w:ascii="Calibri" w:hAnsi="Calibri" w:cs="Courier New"/>
          <w:szCs w:val="22"/>
        </w:rPr>
      </w:pPr>
      <w:r w:rsidRPr="00612527">
        <w:rPr>
          <w:rFonts w:ascii="Calibri" w:hAnsi="Calibri" w:cs="Courier New"/>
          <w:szCs w:val="22"/>
        </w:rPr>
        <w:t>gov.nih.nci.security.authentication.loginmodules.RDBMSLoginModule</w:t>
      </w:r>
    </w:p>
    <w:p w:rsidR="00593363" w:rsidRPr="00612527" w:rsidRDefault="00593363" w:rsidP="00593363">
      <w:pPr>
        <w:pStyle w:val="BodyText"/>
        <w:ind w:left="0"/>
        <w:rPr>
          <w:rFonts w:ascii="Calibri" w:hAnsi="Calibri" w:cs="Courier New"/>
          <w:szCs w:val="22"/>
        </w:rPr>
      </w:pPr>
    </w:p>
    <w:p w:rsidR="00593363" w:rsidRPr="00612527" w:rsidRDefault="00593363" w:rsidP="00593363">
      <w:pPr>
        <w:pStyle w:val="BodyText"/>
        <w:ind w:left="0"/>
        <w:rPr>
          <w:rFonts w:ascii="Calibri" w:hAnsi="Calibri" w:cs="Courier New"/>
          <w:b/>
          <w:szCs w:val="22"/>
        </w:rPr>
      </w:pPr>
      <w:r w:rsidRPr="00612527">
        <w:rPr>
          <w:rFonts w:ascii="Calibri" w:hAnsi="Calibri" w:cs="Courier New"/>
          <w:b/>
          <w:szCs w:val="22"/>
        </w:rPr>
        <w:t>Fix Impact:</w:t>
      </w:r>
    </w:p>
    <w:p w:rsidR="00593363" w:rsidRPr="00612527" w:rsidRDefault="00593363" w:rsidP="00593363">
      <w:pPr>
        <w:pStyle w:val="BodyText"/>
        <w:keepLines w:val="0"/>
        <w:widowControl/>
        <w:numPr>
          <w:ilvl w:val="0"/>
          <w:numId w:val="2"/>
        </w:numPr>
        <w:spacing w:line="240" w:lineRule="auto"/>
        <w:rPr>
          <w:rFonts w:ascii="Calibri" w:hAnsi="Calibri"/>
          <w:szCs w:val="22"/>
        </w:rPr>
      </w:pPr>
      <w:r w:rsidRPr="00612527">
        <w:rPr>
          <w:rFonts w:ascii="Calibri" w:hAnsi="Calibri"/>
          <w:szCs w:val="22"/>
        </w:rPr>
        <w:t>UPT login using RDBMS login with data source settings</w:t>
      </w:r>
    </w:p>
    <w:p w:rsidR="00593363" w:rsidRPr="00612527" w:rsidRDefault="00593363" w:rsidP="00593363">
      <w:pPr>
        <w:pStyle w:val="BodyText"/>
        <w:keepLines w:val="0"/>
        <w:widowControl/>
        <w:numPr>
          <w:ilvl w:val="0"/>
          <w:numId w:val="2"/>
        </w:numPr>
        <w:spacing w:line="240" w:lineRule="auto"/>
        <w:rPr>
          <w:rFonts w:ascii="Calibri" w:hAnsi="Calibri"/>
          <w:szCs w:val="22"/>
        </w:rPr>
      </w:pPr>
      <w:r w:rsidRPr="00612527">
        <w:rPr>
          <w:rFonts w:ascii="Calibri" w:hAnsi="Calibri"/>
          <w:szCs w:val="22"/>
        </w:rPr>
        <w:t>UPT login using RDBMS login with database connection settings</w:t>
      </w:r>
    </w:p>
    <w:p w:rsidR="00593363" w:rsidRPr="00612527" w:rsidRDefault="00593363" w:rsidP="00593363">
      <w:pPr>
        <w:pStyle w:val="BodyText"/>
        <w:keepLines w:val="0"/>
        <w:widowControl/>
        <w:numPr>
          <w:ilvl w:val="0"/>
          <w:numId w:val="2"/>
        </w:numPr>
        <w:spacing w:line="240" w:lineRule="auto"/>
        <w:rPr>
          <w:rFonts w:ascii="Calibri" w:hAnsi="Calibri"/>
          <w:szCs w:val="22"/>
        </w:rPr>
      </w:pPr>
      <w:r w:rsidRPr="00612527">
        <w:rPr>
          <w:rFonts w:ascii="Calibri" w:hAnsi="Calibri"/>
          <w:szCs w:val="22"/>
        </w:rPr>
        <w:t xml:space="preserve">Unit test APIs </w:t>
      </w:r>
    </w:p>
    <w:p w:rsidR="00501114" w:rsidRDefault="00D1784C">
      <w:pPr>
        <w:rPr>
          <w:rFonts w:ascii="Arial" w:eastAsia="Times New Roman" w:hAnsi="Arial" w:cs="Arial"/>
          <w:b/>
          <w:sz w:val="20"/>
          <w:szCs w:val="20"/>
        </w:rPr>
      </w:pPr>
      <w:bookmarkStart w:id="2" w:name="_Toc288461198"/>
      <w:r>
        <w:rPr>
          <w:rFonts w:ascii="Arial" w:eastAsia="Times New Roman" w:hAnsi="Arial" w:cs="Arial"/>
          <w:b/>
          <w:sz w:val="20"/>
          <w:szCs w:val="20"/>
        </w:rPr>
        <w:t>Tasks:</w:t>
      </w:r>
    </w:p>
    <w:p w:rsidR="00D1784C" w:rsidRPr="00D1784C" w:rsidRDefault="00D1784C" w:rsidP="00D1784C">
      <w:pPr>
        <w:pStyle w:val="ListParagraph"/>
        <w:numPr>
          <w:ilvl w:val="0"/>
          <w:numId w:val="16"/>
        </w:numPr>
        <w:rPr>
          <w:rFonts w:ascii="Arial" w:eastAsia="Times New Roman" w:hAnsi="Arial" w:cs="Arial"/>
          <w:sz w:val="20"/>
          <w:szCs w:val="20"/>
        </w:rPr>
      </w:pPr>
      <w:r w:rsidRPr="00D1784C">
        <w:rPr>
          <w:rFonts w:ascii="Arial" w:eastAsia="Times New Roman" w:hAnsi="Arial" w:cs="Arial"/>
          <w:sz w:val="20"/>
          <w:szCs w:val="20"/>
        </w:rPr>
        <w:t xml:space="preserve">Update configuration files to accept </w:t>
      </w:r>
      <w:proofErr w:type="spellStart"/>
      <w:r w:rsidRPr="00D1784C">
        <w:rPr>
          <w:rFonts w:ascii="Arial" w:eastAsia="Times New Roman" w:hAnsi="Arial" w:cs="Arial"/>
          <w:sz w:val="20"/>
          <w:szCs w:val="20"/>
        </w:rPr>
        <w:t>datasource</w:t>
      </w:r>
      <w:proofErr w:type="spellEnd"/>
      <w:r w:rsidRPr="00D1784C">
        <w:rPr>
          <w:rFonts w:ascii="Arial" w:eastAsia="Times New Roman" w:hAnsi="Arial" w:cs="Arial"/>
          <w:sz w:val="20"/>
          <w:szCs w:val="20"/>
        </w:rPr>
        <w:t>.</w:t>
      </w:r>
    </w:p>
    <w:p w:rsidR="00D1784C" w:rsidRPr="00D1784C" w:rsidRDefault="00D1784C" w:rsidP="00D1784C">
      <w:pPr>
        <w:pStyle w:val="ListParagraph"/>
        <w:numPr>
          <w:ilvl w:val="0"/>
          <w:numId w:val="16"/>
        </w:numPr>
        <w:rPr>
          <w:rFonts w:ascii="Arial" w:eastAsia="Times New Roman" w:hAnsi="Arial" w:cs="Arial"/>
          <w:sz w:val="20"/>
          <w:szCs w:val="20"/>
        </w:rPr>
      </w:pPr>
      <w:r w:rsidRPr="00D1784C">
        <w:rPr>
          <w:rFonts w:ascii="Arial" w:eastAsia="Times New Roman" w:hAnsi="Arial" w:cs="Arial"/>
          <w:sz w:val="20"/>
          <w:szCs w:val="20"/>
        </w:rPr>
        <w:t xml:space="preserve">Update CSM API to access configured </w:t>
      </w:r>
      <w:proofErr w:type="spellStart"/>
      <w:r w:rsidRPr="00D1784C">
        <w:rPr>
          <w:rFonts w:ascii="Arial" w:eastAsia="Times New Roman" w:hAnsi="Arial" w:cs="Arial"/>
          <w:sz w:val="20"/>
          <w:szCs w:val="20"/>
        </w:rPr>
        <w:t>datasource</w:t>
      </w:r>
      <w:proofErr w:type="spellEnd"/>
      <w:r w:rsidRPr="00D1784C">
        <w:rPr>
          <w:rFonts w:ascii="Arial" w:eastAsia="Times New Roman" w:hAnsi="Arial" w:cs="Arial"/>
          <w:sz w:val="20"/>
          <w:szCs w:val="20"/>
        </w:rPr>
        <w:t>.</w:t>
      </w:r>
    </w:p>
    <w:p w:rsidR="00D1784C" w:rsidRDefault="00D1784C" w:rsidP="00BB0083">
      <w:pPr>
        <w:pStyle w:val="Heading2"/>
        <w:numPr>
          <w:ilvl w:val="0"/>
          <w:numId w:val="0"/>
        </w:numPr>
        <w:rPr>
          <w:rFonts w:cs="Arial"/>
        </w:rPr>
      </w:pPr>
    </w:p>
    <w:p w:rsidR="00BB0083" w:rsidRPr="00501114" w:rsidRDefault="00BB0083" w:rsidP="00BB0083">
      <w:pPr>
        <w:pStyle w:val="Heading2"/>
        <w:numPr>
          <w:ilvl w:val="0"/>
          <w:numId w:val="0"/>
        </w:numPr>
        <w:rPr>
          <w:rFonts w:cs="Arial"/>
        </w:rPr>
      </w:pPr>
      <w:r w:rsidRPr="00501114">
        <w:rPr>
          <w:rFonts w:cs="Arial"/>
        </w:rPr>
        <w:t xml:space="preserve">Item </w:t>
      </w:r>
      <w:r w:rsidR="0078244B">
        <w:rPr>
          <w:rFonts w:cs="Arial"/>
        </w:rPr>
        <w:t>13</w:t>
      </w:r>
      <w:r w:rsidRPr="00501114">
        <w:rPr>
          <w:rFonts w:cs="Arial"/>
        </w:rPr>
        <w:t>, User friendly UPT</w:t>
      </w:r>
      <w:bookmarkEnd w:id="2"/>
    </w:p>
    <w:p w:rsidR="00BB0083" w:rsidRPr="00A939D6" w:rsidRDefault="00BB0083" w:rsidP="00BB0083">
      <w:pPr>
        <w:rPr>
          <w:rFonts w:ascii="Calibri" w:hAnsi="Calibri"/>
          <w:b/>
        </w:rPr>
      </w:pPr>
      <w:r w:rsidRPr="00A939D6">
        <w:rPr>
          <w:rFonts w:ascii="Calibri" w:hAnsi="Calibri"/>
          <w:b/>
        </w:rPr>
        <w:t>Issue details:</w:t>
      </w:r>
    </w:p>
    <w:p w:rsidR="00BB0083" w:rsidRDefault="00BB0083" w:rsidP="00BB0083">
      <w:pPr>
        <w:ind w:firstLine="720"/>
        <w:rPr>
          <w:rFonts w:ascii="Calibri" w:hAnsi="Calibri"/>
        </w:rPr>
      </w:pPr>
      <w:r>
        <w:rPr>
          <w:rFonts w:ascii="Calibri" w:hAnsi="Calibri"/>
        </w:rPr>
        <w:t>Free text style searches</w:t>
      </w:r>
    </w:p>
    <w:p w:rsidR="00BB0083" w:rsidRDefault="00BB0083" w:rsidP="00BB0083">
      <w:pPr>
        <w:ind w:firstLine="720"/>
        <w:rPr>
          <w:rFonts w:ascii="Calibri" w:hAnsi="Calibri"/>
        </w:rPr>
      </w:pPr>
      <w:r>
        <w:rPr>
          <w:rFonts w:ascii="Calibri" w:hAnsi="Calibri"/>
        </w:rPr>
        <w:lastRenderedPageBreak/>
        <w:t>Improved look and feel</w:t>
      </w:r>
    </w:p>
    <w:p w:rsidR="00BB0083" w:rsidRDefault="00BB0083" w:rsidP="00BB0083">
      <w:pPr>
        <w:ind w:firstLine="720"/>
        <w:rPr>
          <w:rFonts w:ascii="Calibri" w:hAnsi="Calibri"/>
        </w:rPr>
      </w:pPr>
      <w:r>
        <w:rPr>
          <w:rFonts w:ascii="Calibri" w:hAnsi="Calibri"/>
        </w:rPr>
        <w:t>Fine-grained even-driven GUI</w:t>
      </w:r>
    </w:p>
    <w:p w:rsidR="00BB0083" w:rsidRDefault="00BB0083" w:rsidP="00BB0083">
      <w:pPr>
        <w:ind w:firstLine="720"/>
        <w:rPr>
          <w:rFonts w:ascii="Calibri" w:hAnsi="Calibri"/>
        </w:rPr>
      </w:pPr>
      <w:r>
        <w:rPr>
          <w:rFonts w:ascii="Calibri" w:hAnsi="Calibri"/>
        </w:rPr>
        <w:t>Improved error messages</w:t>
      </w:r>
    </w:p>
    <w:p w:rsidR="00BB0083" w:rsidRDefault="00BB0083" w:rsidP="00BB0083">
      <w:pPr>
        <w:ind w:firstLine="720"/>
        <w:rPr>
          <w:rFonts w:ascii="Calibri" w:hAnsi="Calibri"/>
        </w:rPr>
      </w:pPr>
      <w:r>
        <w:rPr>
          <w:rFonts w:ascii="Calibri" w:hAnsi="Calibri"/>
        </w:rPr>
        <w:t>Improved validations</w:t>
      </w:r>
    </w:p>
    <w:p w:rsidR="00BB0083" w:rsidRPr="00A939D6" w:rsidRDefault="00BB0083" w:rsidP="00BB0083">
      <w:pPr>
        <w:rPr>
          <w:rFonts w:ascii="Calibri" w:hAnsi="Calibri"/>
          <w:b/>
        </w:rPr>
      </w:pPr>
      <w:r w:rsidRPr="00A939D6">
        <w:rPr>
          <w:rFonts w:ascii="Calibri" w:hAnsi="Calibri"/>
          <w:b/>
        </w:rPr>
        <w:t>Issue background:</w:t>
      </w:r>
    </w:p>
    <w:p w:rsidR="00BB0083" w:rsidRDefault="00BB0083" w:rsidP="00BB0083">
      <w:pPr>
        <w:ind w:left="720"/>
        <w:rPr>
          <w:rFonts w:ascii="Calibri" w:hAnsi="Calibri"/>
        </w:rPr>
      </w:pPr>
      <w:r>
        <w:rPr>
          <w:rFonts w:ascii="Calibri" w:hAnsi="Calibri"/>
        </w:rPr>
        <w:t>UPT web interface was designed and developed 5 years with latest technologies available at that time. There has been number of technological advancements in recent years helping to enhance user experience with web applications.</w:t>
      </w:r>
    </w:p>
    <w:p w:rsidR="00BB0083" w:rsidRDefault="00BB0083" w:rsidP="00BB0083">
      <w:pPr>
        <w:rPr>
          <w:rFonts w:ascii="Calibri" w:hAnsi="Calibri"/>
          <w:b/>
        </w:rPr>
      </w:pPr>
      <w:r w:rsidRPr="00A939D6">
        <w:rPr>
          <w:rFonts w:ascii="Calibri" w:hAnsi="Calibri"/>
          <w:b/>
        </w:rPr>
        <w:t>Issue resolution:</w:t>
      </w:r>
    </w:p>
    <w:p w:rsidR="00BB0083" w:rsidRDefault="00BB0083" w:rsidP="00BB0083">
      <w:pPr>
        <w:ind w:left="720"/>
        <w:rPr>
          <w:rFonts w:ascii="Calibri" w:hAnsi="Calibri"/>
        </w:rPr>
      </w:pPr>
      <w:r w:rsidRPr="00A939D6">
        <w:rPr>
          <w:rFonts w:ascii="Calibri" w:hAnsi="Calibri"/>
        </w:rPr>
        <w:t xml:space="preserve">UPT will </w:t>
      </w:r>
      <w:r>
        <w:rPr>
          <w:rFonts w:ascii="Calibri" w:hAnsi="Calibri"/>
        </w:rPr>
        <w:t>make use of latest technical advancements to enhance user experience with look &amp; feel, navigation, error messages, validations, notifications etc. throughout the application.</w:t>
      </w:r>
    </w:p>
    <w:p w:rsidR="00BB0083" w:rsidRPr="00A939D6" w:rsidRDefault="00BB0083" w:rsidP="00BB0083">
      <w:pPr>
        <w:rPr>
          <w:rFonts w:ascii="Calibri" w:hAnsi="Calibri"/>
          <w:b/>
        </w:rPr>
      </w:pPr>
      <w:r w:rsidRPr="00A939D6">
        <w:rPr>
          <w:rFonts w:ascii="Calibri" w:hAnsi="Calibri"/>
          <w:b/>
        </w:rPr>
        <w:t>Fix Impact:</w:t>
      </w:r>
    </w:p>
    <w:p w:rsidR="00BB0083" w:rsidRDefault="00BB0083" w:rsidP="00BB0083">
      <w:pPr>
        <w:rPr>
          <w:rFonts w:ascii="Calibri" w:hAnsi="Calibri"/>
        </w:rPr>
      </w:pPr>
      <w:r>
        <w:rPr>
          <w:rFonts w:ascii="Calibri" w:hAnsi="Calibri"/>
        </w:rPr>
        <w:tab/>
        <w:t>Entire UI, navigation, messages</w:t>
      </w:r>
    </w:p>
    <w:p w:rsidR="00BB0083" w:rsidRDefault="00D1784C" w:rsidP="00BB0083">
      <w:pPr>
        <w:rPr>
          <w:rFonts w:ascii="Calibri" w:hAnsi="Calibri"/>
        </w:rPr>
      </w:pPr>
      <w:r>
        <w:rPr>
          <w:rFonts w:ascii="Calibri" w:hAnsi="Calibri"/>
        </w:rPr>
        <w:t>Tasks:</w:t>
      </w:r>
    </w:p>
    <w:p w:rsidR="00D1784C" w:rsidRDefault="00D1784C" w:rsidP="00D1784C">
      <w:pPr>
        <w:pStyle w:val="ListParagraph"/>
        <w:numPr>
          <w:ilvl w:val="0"/>
          <w:numId w:val="17"/>
        </w:numPr>
        <w:rPr>
          <w:rFonts w:ascii="Calibri" w:hAnsi="Calibri"/>
        </w:rPr>
      </w:pPr>
      <w:r>
        <w:rPr>
          <w:rFonts w:ascii="Calibri" w:hAnsi="Calibri"/>
        </w:rPr>
        <w:t xml:space="preserve">Update UPT to provide free text style search boxes in all searchable screens. This would include search user, application, and protection element. </w:t>
      </w:r>
    </w:p>
    <w:p w:rsidR="00D1784C" w:rsidRDefault="00D1784C" w:rsidP="00D1784C">
      <w:pPr>
        <w:pStyle w:val="ListParagraph"/>
        <w:numPr>
          <w:ilvl w:val="0"/>
          <w:numId w:val="17"/>
        </w:numPr>
        <w:rPr>
          <w:rFonts w:ascii="Calibri" w:hAnsi="Calibri"/>
        </w:rPr>
      </w:pPr>
      <w:r>
        <w:rPr>
          <w:rFonts w:ascii="Calibri" w:hAnsi="Calibri"/>
        </w:rPr>
        <w:t>Update UPT to use latest technologies supporting dynamic, event driven  and asynchronous application</w:t>
      </w:r>
    </w:p>
    <w:p w:rsidR="00D1784C" w:rsidRDefault="00D1784C" w:rsidP="00D1784C">
      <w:pPr>
        <w:pStyle w:val="ListParagraph"/>
        <w:numPr>
          <w:ilvl w:val="0"/>
          <w:numId w:val="17"/>
        </w:numPr>
        <w:rPr>
          <w:rFonts w:ascii="Calibri" w:hAnsi="Calibri"/>
        </w:rPr>
      </w:pPr>
      <w:r>
        <w:rPr>
          <w:rFonts w:ascii="Calibri" w:hAnsi="Calibri"/>
        </w:rPr>
        <w:t>Update UPT to format, validate and display user centric messages.</w:t>
      </w:r>
    </w:p>
    <w:p w:rsidR="00D1784C" w:rsidRDefault="00D1784C" w:rsidP="00D1784C">
      <w:pPr>
        <w:pStyle w:val="ListParagraph"/>
        <w:numPr>
          <w:ilvl w:val="0"/>
          <w:numId w:val="17"/>
        </w:numPr>
        <w:rPr>
          <w:rFonts w:ascii="Calibri" w:hAnsi="Calibri"/>
        </w:rPr>
      </w:pPr>
      <w:r>
        <w:rPr>
          <w:rFonts w:ascii="Calibri" w:hAnsi="Calibri"/>
        </w:rPr>
        <w:t>Update UPT to use externalized messages</w:t>
      </w:r>
    </w:p>
    <w:p w:rsidR="00BB0083" w:rsidRPr="003322CD" w:rsidRDefault="00D1784C" w:rsidP="003322CD">
      <w:pPr>
        <w:pStyle w:val="ListParagraph"/>
        <w:numPr>
          <w:ilvl w:val="0"/>
          <w:numId w:val="17"/>
        </w:numPr>
        <w:rPr>
          <w:rFonts w:ascii="Calibri" w:hAnsi="Calibri"/>
        </w:rPr>
      </w:pPr>
      <w:r>
        <w:rPr>
          <w:rFonts w:ascii="Calibri" w:hAnsi="Calibri"/>
        </w:rPr>
        <w:t>Update UPT to improve its navigation between pages.</w:t>
      </w:r>
      <w:r w:rsidR="00BB0083" w:rsidRPr="003322CD">
        <w:rPr>
          <w:rFonts w:ascii="Calibri" w:hAnsi="Calibri"/>
          <w:b/>
        </w:rPr>
        <w:br/>
      </w:r>
    </w:p>
    <w:p w:rsidR="00BB0083" w:rsidRPr="001B0955" w:rsidRDefault="00BB0083">
      <w:pPr>
        <w:rPr>
          <w:rFonts w:ascii="Arial" w:hAnsi="Arial" w:cs="Arial"/>
          <w:sz w:val="24"/>
          <w:szCs w:val="24"/>
        </w:rPr>
      </w:pPr>
    </w:p>
    <w:sectPr w:rsidR="00BB0083" w:rsidRPr="001B0955" w:rsidSect="00171AAC">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9E65E8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AEFECCE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053E38E1"/>
    <w:multiLevelType w:val="hybridMultilevel"/>
    <w:tmpl w:val="539861CA"/>
    <w:lvl w:ilvl="0" w:tplc="99587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A23E8B"/>
    <w:multiLevelType w:val="hybridMultilevel"/>
    <w:tmpl w:val="0F686374"/>
    <w:lvl w:ilvl="0" w:tplc="C8EEE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24CB6"/>
    <w:multiLevelType w:val="hybridMultilevel"/>
    <w:tmpl w:val="D17E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4353F"/>
    <w:multiLevelType w:val="hybridMultilevel"/>
    <w:tmpl w:val="43E632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DB2625"/>
    <w:multiLevelType w:val="hybridMultilevel"/>
    <w:tmpl w:val="ABC0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F0A93"/>
    <w:multiLevelType w:val="hybridMultilevel"/>
    <w:tmpl w:val="978AF502"/>
    <w:lvl w:ilvl="0" w:tplc="E4728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D24612"/>
    <w:multiLevelType w:val="hybridMultilevel"/>
    <w:tmpl w:val="24A06F82"/>
    <w:lvl w:ilvl="0" w:tplc="04A2F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6F4A6A"/>
    <w:multiLevelType w:val="hybridMultilevel"/>
    <w:tmpl w:val="F660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41E"/>
    <w:multiLevelType w:val="hybridMultilevel"/>
    <w:tmpl w:val="0948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0D0B7E"/>
    <w:multiLevelType w:val="hybridMultilevel"/>
    <w:tmpl w:val="5B30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57912"/>
    <w:multiLevelType w:val="hybridMultilevel"/>
    <w:tmpl w:val="7BE46826"/>
    <w:lvl w:ilvl="0" w:tplc="95322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4D1B42"/>
    <w:multiLevelType w:val="hybridMultilevel"/>
    <w:tmpl w:val="4E101964"/>
    <w:lvl w:ilvl="0" w:tplc="7B46B9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E01F5D"/>
    <w:multiLevelType w:val="hybridMultilevel"/>
    <w:tmpl w:val="3286CCB4"/>
    <w:lvl w:ilvl="0" w:tplc="A1582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32520B"/>
    <w:multiLevelType w:val="hybridMultilevel"/>
    <w:tmpl w:val="E75C6AF2"/>
    <w:lvl w:ilvl="0" w:tplc="08ECB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2"/>
  </w:num>
  <w:num w:numId="4">
    <w:abstractNumId w:val="0"/>
  </w:num>
  <w:num w:numId="5">
    <w:abstractNumId w:val="6"/>
  </w:num>
  <w:num w:numId="6">
    <w:abstractNumId w:val="16"/>
  </w:num>
  <w:num w:numId="7">
    <w:abstractNumId w:val="12"/>
  </w:num>
  <w:num w:numId="8">
    <w:abstractNumId w:val="13"/>
  </w:num>
  <w:num w:numId="9">
    <w:abstractNumId w:val="7"/>
  </w:num>
  <w:num w:numId="10">
    <w:abstractNumId w:val="3"/>
  </w:num>
  <w:num w:numId="11">
    <w:abstractNumId w:val="15"/>
  </w:num>
  <w:num w:numId="12">
    <w:abstractNumId w:val="8"/>
  </w:num>
  <w:num w:numId="13">
    <w:abstractNumId w:val="14"/>
  </w:num>
  <w:num w:numId="14">
    <w:abstractNumId w:val="9"/>
  </w:num>
  <w:num w:numId="15">
    <w:abstractNumId w:val="4"/>
  </w:num>
  <w:num w:numId="16">
    <w:abstractNumId w:val="1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B537C"/>
    <w:rsid w:val="000048C2"/>
    <w:rsid w:val="00005044"/>
    <w:rsid w:val="0001022B"/>
    <w:rsid w:val="000408A6"/>
    <w:rsid w:val="00041F23"/>
    <w:rsid w:val="00043FDA"/>
    <w:rsid w:val="00046C39"/>
    <w:rsid w:val="0009556F"/>
    <w:rsid w:val="000A0DBD"/>
    <w:rsid w:val="000A57DD"/>
    <w:rsid w:val="000A5C88"/>
    <w:rsid w:val="000B2BD7"/>
    <w:rsid w:val="000C29BE"/>
    <w:rsid w:val="000C335F"/>
    <w:rsid w:val="000D485F"/>
    <w:rsid w:val="000D4BFC"/>
    <w:rsid w:val="000E7B1A"/>
    <w:rsid w:val="000E7C88"/>
    <w:rsid w:val="000F0257"/>
    <w:rsid w:val="000F39F5"/>
    <w:rsid w:val="000F41E7"/>
    <w:rsid w:val="000F5AF6"/>
    <w:rsid w:val="001123A1"/>
    <w:rsid w:val="0011282F"/>
    <w:rsid w:val="00112D04"/>
    <w:rsid w:val="001157CF"/>
    <w:rsid w:val="00124B86"/>
    <w:rsid w:val="00165CEA"/>
    <w:rsid w:val="001668F4"/>
    <w:rsid w:val="00171AAC"/>
    <w:rsid w:val="00181663"/>
    <w:rsid w:val="00183A81"/>
    <w:rsid w:val="00183F83"/>
    <w:rsid w:val="00184C86"/>
    <w:rsid w:val="0018539F"/>
    <w:rsid w:val="001928BE"/>
    <w:rsid w:val="001A12B2"/>
    <w:rsid w:val="001A6F35"/>
    <w:rsid w:val="001B0955"/>
    <w:rsid w:val="001B19B8"/>
    <w:rsid w:val="001B1D61"/>
    <w:rsid w:val="001B2DAA"/>
    <w:rsid w:val="001B46FF"/>
    <w:rsid w:val="001B6F6E"/>
    <w:rsid w:val="001B6F89"/>
    <w:rsid w:val="001C382F"/>
    <w:rsid w:val="001C5848"/>
    <w:rsid w:val="001E0FCD"/>
    <w:rsid w:val="001E20AC"/>
    <w:rsid w:val="001E5A3C"/>
    <w:rsid w:val="001F5651"/>
    <w:rsid w:val="001F6F6D"/>
    <w:rsid w:val="00223C54"/>
    <w:rsid w:val="002402D9"/>
    <w:rsid w:val="002474B8"/>
    <w:rsid w:val="00250851"/>
    <w:rsid w:val="0025256E"/>
    <w:rsid w:val="0025380D"/>
    <w:rsid w:val="002647B2"/>
    <w:rsid w:val="002767FB"/>
    <w:rsid w:val="002776B2"/>
    <w:rsid w:val="00284BAF"/>
    <w:rsid w:val="00284C4F"/>
    <w:rsid w:val="00293CF9"/>
    <w:rsid w:val="00295CCF"/>
    <w:rsid w:val="002B4F83"/>
    <w:rsid w:val="002C59F6"/>
    <w:rsid w:val="002E6384"/>
    <w:rsid w:val="002F7B18"/>
    <w:rsid w:val="0030186E"/>
    <w:rsid w:val="00313F65"/>
    <w:rsid w:val="00314121"/>
    <w:rsid w:val="00323ACD"/>
    <w:rsid w:val="003322CD"/>
    <w:rsid w:val="00336CE0"/>
    <w:rsid w:val="003418B4"/>
    <w:rsid w:val="00343EE1"/>
    <w:rsid w:val="003629E7"/>
    <w:rsid w:val="00363489"/>
    <w:rsid w:val="003650C9"/>
    <w:rsid w:val="00372BD0"/>
    <w:rsid w:val="00373E41"/>
    <w:rsid w:val="00380F07"/>
    <w:rsid w:val="003849FD"/>
    <w:rsid w:val="0039472D"/>
    <w:rsid w:val="0039763A"/>
    <w:rsid w:val="003A7C45"/>
    <w:rsid w:val="003B2141"/>
    <w:rsid w:val="003B4654"/>
    <w:rsid w:val="003C5F2A"/>
    <w:rsid w:val="0040452B"/>
    <w:rsid w:val="00413E3B"/>
    <w:rsid w:val="00414533"/>
    <w:rsid w:val="004222A0"/>
    <w:rsid w:val="00423FC8"/>
    <w:rsid w:val="00444BD9"/>
    <w:rsid w:val="00447994"/>
    <w:rsid w:val="004617AD"/>
    <w:rsid w:val="004740E8"/>
    <w:rsid w:val="0048047D"/>
    <w:rsid w:val="0048144E"/>
    <w:rsid w:val="004A4980"/>
    <w:rsid w:val="004A59EC"/>
    <w:rsid w:val="004B4D70"/>
    <w:rsid w:val="004C2C04"/>
    <w:rsid w:val="004D5E10"/>
    <w:rsid w:val="004F30F5"/>
    <w:rsid w:val="00500A76"/>
    <w:rsid w:val="00501114"/>
    <w:rsid w:val="00520EBC"/>
    <w:rsid w:val="0055038F"/>
    <w:rsid w:val="00554327"/>
    <w:rsid w:val="00573214"/>
    <w:rsid w:val="00575BCA"/>
    <w:rsid w:val="005872A2"/>
    <w:rsid w:val="00593363"/>
    <w:rsid w:val="00593D3D"/>
    <w:rsid w:val="005944E3"/>
    <w:rsid w:val="005A5CFC"/>
    <w:rsid w:val="005B3E35"/>
    <w:rsid w:val="005E1B70"/>
    <w:rsid w:val="005F1726"/>
    <w:rsid w:val="00600DE0"/>
    <w:rsid w:val="00612679"/>
    <w:rsid w:val="00620779"/>
    <w:rsid w:val="00622CBA"/>
    <w:rsid w:val="00632E23"/>
    <w:rsid w:val="006378AA"/>
    <w:rsid w:val="0064280E"/>
    <w:rsid w:val="00651414"/>
    <w:rsid w:val="0065629A"/>
    <w:rsid w:val="006564D1"/>
    <w:rsid w:val="006641BD"/>
    <w:rsid w:val="006745D3"/>
    <w:rsid w:val="006864D2"/>
    <w:rsid w:val="0068673C"/>
    <w:rsid w:val="00691DD6"/>
    <w:rsid w:val="00693561"/>
    <w:rsid w:val="006A3338"/>
    <w:rsid w:val="006B3D97"/>
    <w:rsid w:val="006C6931"/>
    <w:rsid w:val="006E6BBF"/>
    <w:rsid w:val="006F7863"/>
    <w:rsid w:val="00704F53"/>
    <w:rsid w:val="00715FEE"/>
    <w:rsid w:val="00723413"/>
    <w:rsid w:val="0073474E"/>
    <w:rsid w:val="00735926"/>
    <w:rsid w:val="00742A59"/>
    <w:rsid w:val="007445E7"/>
    <w:rsid w:val="00746850"/>
    <w:rsid w:val="00752848"/>
    <w:rsid w:val="00753B52"/>
    <w:rsid w:val="00761BB2"/>
    <w:rsid w:val="0076697F"/>
    <w:rsid w:val="0078244B"/>
    <w:rsid w:val="00786016"/>
    <w:rsid w:val="00795372"/>
    <w:rsid w:val="00795F31"/>
    <w:rsid w:val="007A115D"/>
    <w:rsid w:val="007C00C5"/>
    <w:rsid w:val="007C454A"/>
    <w:rsid w:val="007D16EA"/>
    <w:rsid w:val="007D53BB"/>
    <w:rsid w:val="007D648B"/>
    <w:rsid w:val="007D666B"/>
    <w:rsid w:val="007D7DFA"/>
    <w:rsid w:val="007F1B4A"/>
    <w:rsid w:val="007F1D76"/>
    <w:rsid w:val="007F26E2"/>
    <w:rsid w:val="007F7235"/>
    <w:rsid w:val="007F7402"/>
    <w:rsid w:val="00803031"/>
    <w:rsid w:val="008041A0"/>
    <w:rsid w:val="00807A3E"/>
    <w:rsid w:val="00810C4D"/>
    <w:rsid w:val="00811EFF"/>
    <w:rsid w:val="008229EA"/>
    <w:rsid w:val="00824B65"/>
    <w:rsid w:val="008449A2"/>
    <w:rsid w:val="00850E76"/>
    <w:rsid w:val="00854530"/>
    <w:rsid w:val="0086084C"/>
    <w:rsid w:val="00876204"/>
    <w:rsid w:val="008853FF"/>
    <w:rsid w:val="00885481"/>
    <w:rsid w:val="00891E4D"/>
    <w:rsid w:val="0089563B"/>
    <w:rsid w:val="008A7CDB"/>
    <w:rsid w:val="008D3812"/>
    <w:rsid w:val="008E36A2"/>
    <w:rsid w:val="008F080B"/>
    <w:rsid w:val="008F7109"/>
    <w:rsid w:val="00903E48"/>
    <w:rsid w:val="00904F19"/>
    <w:rsid w:val="00907650"/>
    <w:rsid w:val="0091477A"/>
    <w:rsid w:val="009307B5"/>
    <w:rsid w:val="00934906"/>
    <w:rsid w:val="0094071C"/>
    <w:rsid w:val="009442A8"/>
    <w:rsid w:val="0094474D"/>
    <w:rsid w:val="00950FC4"/>
    <w:rsid w:val="00952BB3"/>
    <w:rsid w:val="00973707"/>
    <w:rsid w:val="00975643"/>
    <w:rsid w:val="00980C53"/>
    <w:rsid w:val="00981079"/>
    <w:rsid w:val="00984A91"/>
    <w:rsid w:val="00984BF8"/>
    <w:rsid w:val="009875B1"/>
    <w:rsid w:val="009878B9"/>
    <w:rsid w:val="009879CF"/>
    <w:rsid w:val="00993E47"/>
    <w:rsid w:val="009A1461"/>
    <w:rsid w:val="009A7AA7"/>
    <w:rsid w:val="009B0FB0"/>
    <w:rsid w:val="009D02BC"/>
    <w:rsid w:val="009D14DB"/>
    <w:rsid w:val="009E060B"/>
    <w:rsid w:val="009E25DE"/>
    <w:rsid w:val="009E2D86"/>
    <w:rsid w:val="009E6972"/>
    <w:rsid w:val="009F479D"/>
    <w:rsid w:val="009F7CA9"/>
    <w:rsid w:val="00A162C6"/>
    <w:rsid w:val="00A23795"/>
    <w:rsid w:val="00A4017F"/>
    <w:rsid w:val="00A46BC8"/>
    <w:rsid w:val="00A54DA5"/>
    <w:rsid w:val="00A60C3B"/>
    <w:rsid w:val="00A67F9E"/>
    <w:rsid w:val="00A911A6"/>
    <w:rsid w:val="00AA49FD"/>
    <w:rsid w:val="00AB537C"/>
    <w:rsid w:val="00AC6F9C"/>
    <w:rsid w:val="00AE7A2F"/>
    <w:rsid w:val="00AF542E"/>
    <w:rsid w:val="00B0079A"/>
    <w:rsid w:val="00B1538E"/>
    <w:rsid w:val="00B17BDF"/>
    <w:rsid w:val="00B20DFB"/>
    <w:rsid w:val="00B22115"/>
    <w:rsid w:val="00B3720A"/>
    <w:rsid w:val="00B43998"/>
    <w:rsid w:val="00B45880"/>
    <w:rsid w:val="00B47BDD"/>
    <w:rsid w:val="00B5052B"/>
    <w:rsid w:val="00B60437"/>
    <w:rsid w:val="00B67492"/>
    <w:rsid w:val="00B80B91"/>
    <w:rsid w:val="00B860C8"/>
    <w:rsid w:val="00B91245"/>
    <w:rsid w:val="00B942FE"/>
    <w:rsid w:val="00BB0083"/>
    <w:rsid w:val="00BC4496"/>
    <w:rsid w:val="00BC73E1"/>
    <w:rsid w:val="00BE1C2C"/>
    <w:rsid w:val="00BE2167"/>
    <w:rsid w:val="00BE4D12"/>
    <w:rsid w:val="00C0667D"/>
    <w:rsid w:val="00C1263F"/>
    <w:rsid w:val="00C16FEC"/>
    <w:rsid w:val="00C24922"/>
    <w:rsid w:val="00C25404"/>
    <w:rsid w:val="00C308CF"/>
    <w:rsid w:val="00C3265E"/>
    <w:rsid w:val="00C41606"/>
    <w:rsid w:val="00C444F2"/>
    <w:rsid w:val="00C47B8B"/>
    <w:rsid w:val="00C53754"/>
    <w:rsid w:val="00C66E90"/>
    <w:rsid w:val="00C70AC9"/>
    <w:rsid w:val="00C736E0"/>
    <w:rsid w:val="00C73EB8"/>
    <w:rsid w:val="00C80494"/>
    <w:rsid w:val="00C82F8B"/>
    <w:rsid w:val="00C91A9C"/>
    <w:rsid w:val="00C94A30"/>
    <w:rsid w:val="00CA2F33"/>
    <w:rsid w:val="00CC4FE6"/>
    <w:rsid w:val="00CD3278"/>
    <w:rsid w:val="00CD3E81"/>
    <w:rsid w:val="00CE3AC5"/>
    <w:rsid w:val="00D0536C"/>
    <w:rsid w:val="00D14EAE"/>
    <w:rsid w:val="00D1784C"/>
    <w:rsid w:val="00D6277B"/>
    <w:rsid w:val="00D66DA3"/>
    <w:rsid w:val="00D71862"/>
    <w:rsid w:val="00D80F68"/>
    <w:rsid w:val="00D87BC5"/>
    <w:rsid w:val="00DA10FA"/>
    <w:rsid w:val="00DB4258"/>
    <w:rsid w:val="00DD5DED"/>
    <w:rsid w:val="00DF32DF"/>
    <w:rsid w:val="00E0606E"/>
    <w:rsid w:val="00E111C2"/>
    <w:rsid w:val="00E14FE1"/>
    <w:rsid w:val="00E3775A"/>
    <w:rsid w:val="00E43B63"/>
    <w:rsid w:val="00E46F61"/>
    <w:rsid w:val="00E5548B"/>
    <w:rsid w:val="00E61ACD"/>
    <w:rsid w:val="00E622AD"/>
    <w:rsid w:val="00E70EF8"/>
    <w:rsid w:val="00E717E4"/>
    <w:rsid w:val="00E7693F"/>
    <w:rsid w:val="00E80CA4"/>
    <w:rsid w:val="00E811AC"/>
    <w:rsid w:val="00E8219E"/>
    <w:rsid w:val="00E85EDD"/>
    <w:rsid w:val="00E93E95"/>
    <w:rsid w:val="00E96B77"/>
    <w:rsid w:val="00EA69B4"/>
    <w:rsid w:val="00EA6F05"/>
    <w:rsid w:val="00EC33FF"/>
    <w:rsid w:val="00ED1C6B"/>
    <w:rsid w:val="00ED4E2D"/>
    <w:rsid w:val="00ED69A7"/>
    <w:rsid w:val="00EF77CA"/>
    <w:rsid w:val="00F044D4"/>
    <w:rsid w:val="00F13776"/>
    <w:rsid w:val="00F1394C"/>
    <w:rsid w:val="00F26D9C"/>
    <w:rsid w:val="00F36825"/>
    <w:rsid w:val="00F36C6D"/>
    <w:rsid w:val="00F71378"/>
    <w:rsid w:val="00F765AB"/>
    <w:rsid w:val="00F7738F"/>
    <w:rsid w:val="00F85106"/>
    <w:rsid w:val="00F93F6D"/>
    <w:rsid w:val="00F95830"/>
    <w:rsid w:val="00FA0F14"/>
    <w:rsid w:val="00FA1F7A"/>
    <w:rsid w:val="00FB09C4"/>
    <w:rsid w:val="00FC2F60"/>
    <w:rsid w:val="00FC6D3C"/>
    <w:rsid w:val="00FC70F4"/>
    <w:rsid w:val="00FD083E"/>
    <w:rsid w:val="00FE0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DD"/>
  </w:style>
  <w:style w:type="paragraph" w:styleId="Heading1">
    <w:name w:val="heading 1"/>
    <w:basedOn w:val="Normal"/>
    <w:next w:val="Normal"/>
    <w:link w:val="Heading1Char"/>
    <w:qFormat/>
    <w:rsid w:val="00593363"/>
    <w:pPr>
      <w:keepNext/>
      <w:widowControl w:val="0"/>
      <w:numPr>
        <w:numId w:val="3"/>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593363"/>
    <w:pPr>
      <w:numPr>
        <w:ilvl w:val="1"/>
      </w:numPr>
      <w:outlineLvl w:val="1"/>
    </w:pPr>
    <w:rPr>
      <w:sz w:val="20"/>
    </w:rPr>
  </w:style>
  <w:style w:type="paragraph" w:styleId="Heading3">
    <w:name w:val="heading 3"/>
    <w:basedOn w:val="Heading1"/>
    <w:next w:val="Normal"/>
    <w:link w:val="Heading3Char"/>
    <w:qFormat/>
    <w:rsid w:val="00593363"/>
    <w:pPr>
      <w:numPr>
        <w:ilvl w:val="2"/>
      </w:numPr>
      <w:outlineLvl w:val="2"/>
    </w:pPr>
    <w:rPr>
      <w:b w:val="0"/>
      <w:i/>
      <w:sz w:val="20"/>
    </w:rPr>
  </w:style>
  <w:style w:type="paragraph" w:styleId="Heading4">
    <w:name w:val="heading 4"/>
    <w:basedOn w:val="Heading1"/>
    <w:next w:val="Normal"/>
    <w:link w:val="Heading4Char"/>
    <w:qFormat/>
    <w:rsid w:val="00593363"/>
    <w:pPr>
      <w:numPr>
        <w:ilvl w:val="3"/>
      </w:numPr>
      <w:outlineLvl w:val="3"/>
    </w:pPr>
    <w:rPr>
      <w:b w:val="0"/>
      <w:sz w:val="20"/>
    </w:rPr>
  </w:style>
  <w:style w:type="paragraph" w:styleId="Heading5">
    <w:name w:val="heading 5"/>
    <w:basedOn w:val="Normal"/>
    <w:next w:val="Normal"/>
    <w:link w:val="Heading5Char"/>
    <w:qFormat/>
    <w:rsid w:val="00593363"/>
    <w:pPr>
      <w:widowControl w:val="0"/>
      <w:numPr>
        <w:ilvl w:val="4"/>
        <w:numId w:val="3"/>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93363"/>
    <w:pPr>
      <w:widowControl w:val="0"/>
      <w:numPr>
        <w:ilvl w:val="5"/>
        <w:numId w:val="3"/>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93363"/>
    <w:pPr>
      <w:widowControl w:val="0"/>
      <w:numPr>
        <w:ilvl w:val="6"/>
        <w:numId w:val="3"/>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593363"/>
    <w:pPr>
      <w:widowControl w:val="0"/>
      <w:numPr>
        <w:ilvl w:val="7"/>
        <w:numId w:val="3"/>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593363"/>
    <w:pPr>
      <w:widowControl w:val="0"/>
      <w:numPr>
        <w:ilvl w:val="8"/>
        <w:numId w:val="3"/>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A3338"/>
    <w:rPr>
      <w:noProof w:val="0"/>
      <w:color w:val="000080"/>
      <w:u w:val="single"/>
    </w:rPr>
  </w:style>
  <w:style w:type="paragraph" w:customStyle="1" w:styleId="TableContents">
    <w:name w:val="Table Contents"/>
    <w:basedOn w:val="Normal"/>
    <w:rsid w:val="006A3338"/>
    <w:pPr>
      <w:widowControl w:val="0"/>
      <w:suppressLineNumbers/>
      <w:suppressAutoHyphens/>
      <w:overflowPunct w:val="0"/>
      <w:autoSpaceDE w:val="0"/>
      <w:autoSpaceDN w:val="0"/>
      <w:adjustRightInd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uiPriority w:val="99"/>
    <w:semiHidden/>
    <w:unhideWhenUsed/>
    <w:rsid w:val="004617AD"/>
    <w:rPr>
      <w:color w:val="800080" w:themeColor="followedHyperlink"/>
      <w:u w:val="single"/>
    </w:rPr>
  </w:style>
  <w:style w:type="paragraph" w:styleId="ListParagraph">
    <w:name w:val="List Paragraph"/>
    <w:basedOn w:val="Normal"/>
    <w:uiPriority w:val="34"/>
    <w:qFormat/>
    <w:rsid w:val="009D02BC"/>
    <w:pPr>
      <w:ind w:left="720"/>
      <w:contextualSpacing/>
    </w:pPr>
  </w:style>
  <w:style w:type="paragraph" w:styleId="Title">
    <w:name w:val="Title"/>
    <w:basedOn w:val="Normal"/>
    <w:next w:val="Normal"/>
    <w:link w:val="TitleChar"/>
    <w:uiPriority w:val="10"/>
    <w:qFormat/>
    <w:rsid w:val="00891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E4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593363"/>
    <w:pPr>
      <w:keepLines/>
      <w:widowControl w:val="0"/>
      <w:spacing w:after="120" w:line="240" w:lineRule="atLeast"/>
      <w:ind w:left="7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593363"/>
    <w:rPr>
      <w:rFonts w:ascii="Times New Roman" w:eastAsia="Times New Roman" w:hAnsi="Times New Roman" w:cs="Times New Roman"/>
      <w:szCs w:val="20"/>
    </w:rPr>
  </w:style>
  <w:style w:type="paragraph" w:styleId="ListBullet">
    <w:name w:val="List Bullet"/>
    <w:basedOn w:val="Normal"/>
    <w:autoRedefine/>
    <w:rsid w:val="00593363"/>
    <w:pPr>
      <w:widowControl w:val="0"/>
      <w:numPr>
        <w:numId w:val="1"/>
      </w:numPr>
      <w:spacing w:after="0" w:line="240" w:lineRule="atLeast"/>
    </w:pPr>
    <w:rPr>
      <w:rFonts w:ascii="Times New Roman" w:eastAsia="Times New Roman" w:hAnsi="Times New Roman" w:cs="Times New Roman"/>
      <w:sz w:val="20"/>
      <w:szCs w:val="20"/>
    </w:rPr>
  </w:style>
  <w:style w:type="character" w:customStyle="1" w:styleId="Bold">
    <w:name w:val="Bold"/>
    <w:basedOn w:val="DefaultParagraphFont"/>
    <w:rsid w:val="00593363"/>
    <w:rPr>
      <w:b/>
    </w:rPr>
  </w:style>
  <w:style w:type="character" w:customStyle="1" w:styleId="Heading1Char">
    <w:name w:val="Heading 1 Char"/>
    <w:basedOn w:val="DefaultParagraphFont"/>
    <w:link w:val="Heading1"/>
    <w:rsid w:val="00593363"/>
    <w:rPr>
      <w:rFonts w:ascii="Arial" w:eastAsia="Times New Roman" w:hAnsi="Arial" w:cs="Times New Roman"/>
      <w:b/>
      <w:sz w:val="24"/>
      <w:szCs w:val="20"/>
    </w:rPr>
  </w:style>
  <w:style w:type="character" w:customStyle="1" w:styleId="Heading2Char">
    <w:name w:val="Heading 2 Char"/>
    <w:basedOn w:val="DefaultParagraphFont"/>
    <w:link w:val="Heading2"/>
    <w:rsid w:val="00593363"/>
    <w:rPr>
      <w:rFonts w:ascii="Arial" w:eastAsia="Times New Roman" w:hAnsi="Arial" w:cs="Times New Roman"/>
      <w:b/>
      <w:sz w:val="20"/>
      <w:szCs w:val="20"/>
    </w:rPr>
  </w:style>
  <w:style w:type="character" w:customStyle="1" w:styleId="Heading3Char">
    <w:name w:val="Heading 3 Char"/>
    <w:basedOn w:val="DefaultParagraphFont"/>
    <w:link w:val="Heading3"/>
    <w:rsid w:val="00593363"/>
    <w:rPr>
      <w:rFonts w:ascii="Arial" w:eastAsia="Times New Roman" w:hAnsi="Arial" w:cs="Times New Roman"/>
      <w:i/>
      <w:sz w:val="20"/>
      <w:szCs w:val="20"/>
    </w:rPr>
  </w:style>
  <w:style w:type="character" w:customStyle="1" w:styleId="Heading4Char">
    <w:name w:val="Heading 4 Char"/>
    <w:basedOn w:val="DefaultParagraphFont"/>
    <w:link w:val="Heading4"/>
    <w:rsid w:val="00593363"/>
    <w:rPr>
      <w:rFonts w:ascii="Arial" w:eastAsia="Times New Roman" w:hAnsi="Arial" w:cs="Times New Roman"/>
      <w:sz w:val="20"/>
      <w:szCs w:val="20"/>
    </w:rPr>
  </w:style>
  <w:style w:type="character" w:customStyle="1" w:styleId="Heading5Char">
    <w:name w:val="Heading 5 Char"/>
    <w:basedOn w:val="DefaultParagraphFont"/>
    <w:link w:val="Heading5"/>
    <w:rsid w:val="00593363"/>
    <w:rPr>
      <w:rFonts w:ascii="Times New Roman" w:eastAsia="Times New Roman" w:hAnsi="Times New Roman" w:cs="Times New Roman"/>
      <w:szCs w:val="20"/>
    </w:rPr>
  </w:style>
  <w:style w:type="character" w:customStyle="1" w:styleId="Heading6Char">
    <w:name w:val="Heading 6 Char"/>
    <w:basedOn w:val="DefaultParagraphFont"/>
    <w:link w:val="Heading6"/>
    <w:rsid w:val="00593363"/>
    <w:rPr>
      <w:rFonts w:ascii="Times New Roman" w:eastAsia="Times New Roman" w:hAnsi="Times New Roman" w:cs="Times New Roman"/>
      <w:i/>
      <w:szCs w:val="20"/>
    </w:rPr>
  </w:style>
  <w:style w:type="character" w:customStyle="1" w:styleId="Heading7Char">
    <w:name w:val="Heading 7 Char"/>
    <w:basedOn w:val="DefaultParagraphFont"/>
    <w:link w:val="Heading7"/>
    <w:rsid w:val="0059336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9336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93363"/>
    <w:rPr>
      <w:rFonts w:ascii="Times New Roman" w:eastAsia="Times New Roman" w:hAnsi="Times New Roman" w:cs="Times New Roman"/>
      <w:b/>
      <w:i/>
      <w:sz w:val="18"/>
      <w:szCs w:val="20"/>
    </w:rPr>
  </w:style>
  <w:style w:type="paragraph" w:styleId="HTMLPreformatted">
    <w:name w:val="HTML Preformatted"/>
    <w:basedOn w:val="Normal"/>
    <w:link w:val="HTMLPreformattedChar"/>
    <w:uiPriority w:val="99"/>
    <w:rsid w:val="00593363"/>
    <w:pPr>
      <w:widowControl w:val="0"/>
      <w:spacing w:after="0" w:line="24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3363"/>
    <w:rPr>
      <w:rFonts w:ascii="Courier New" w:eastAsia="Times New Roman" w:hAnsi="Courier New" w:cs="Courier New"/>
      <w:sz w:val="20"/>
      <w:szCs w:val="20"/>
    </w:rPr>
  </w:style>
  <w:style w:type="paragraph" w:styleId="ListBullet2">
    <w:name w:val="List Bullet 2"/>
    <w:basedOn w:val="Normal"/>
    <w:autoRedefine/>
    <w:rsid w:val="00593363"/>
    <w:pPr>
      <w:widowControl w:val="0"/>
      <w:numPr>
        <w:numId w:val="4"/>
      </w:numPr>
      <w:spacing w:after="0" w:line="240" w:lineRule="atLeast"/>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82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483817">
      <w:bodyDiv w:val="1"/>
      <w:marLeft w:val="0"/>
      <w:marRight w:val="0"/>
      <w:marTop w:val="0"/>
      <w:marBottom w:val="0"/>
      <w:divBdr>
        <w:top w:val="none" w:sz="0" w:space="0" w:color="auto"/>
        <w:left w:val="none" w:sz="0" w:space="0" w:color="auto"/>
        <w:bottom w:val="none" w:sz="0" w:space="0" w:color="auto"/>
        <w:right w:val="none" w:sz="0" w:space="0" w:color="auto"/>
      </w:divBdr>
    </w:div>
    <w:div w:id="495458215">
      <w:bodyDiv w:val="1"/>
      <w:marLeft w:val="0"/>
      <w:marRight w:val="0"/>
      <w:marTop w:val="0"/>
      <w:marBottom w:val="0"/>
      <w:divBdr>
        <w:top w:val="none" w:sz="0" w:space="0" w:color="auto"/>
        <w:left w:val="none" w:sz="0" w:space="0" w:color="auto"/>
        <w:bottom w:val="none" w:sz="0" w:space="0" w:color="auto"/>
        <w:right w:val="none" w:sz="0" w:space="0" w:color="auto"/>
      </w:divBdr>
    </w:div>
    <w:div w:id="621886464">
      <w:bodyDiv w:val="1"/>
      <w:marLeft w:val="0"/>
      <w:marRight w:val="0"/>
      <w:marTop w:val="0"/>
      <w:marBottom w:val="0"/>
      <w:divBdr>
        <w:top w:val="none" w:sz="0" w:space="0" w:color="auto"/>
        <w:left w:val="none" w:sz="0" w:space="0" w:color="auto"/>
        <w:bottom w:val="none" w:sz="0" w:space="0" w:color="auto"/>
        <w:right w:val="none" w:sz="0" w:space="0" w:color="auto"/>
      </w:divBdr>
    </w:div>
    <w:div w:id="661008384">
      <w:bodyDiv w:val="1"/>
      <w:marLeft w:val="0"/>
      <w:marRight w:val="0"/>
      <w:marTop w:val="0"/>
      <w:marBottom w:val="0"/>
      <w:divBdr>
        <w:top w:val="none" w:sz="0" w:space="0" w:color="auto"/>
        <w:left w:val="none" w:sz="0" w:space="0" w:color="auto"/>
        <w:bottom w:val="none" w:sz="0" w:space="0" w:color="auto"/>
        <w:right w:val="none" w:sz="0" w:space="0" w:color="auto"/>
      </w:divBdr>
    </w:div>
    <w:div w:id="673845339">
      <w:bodyDiv w:val="1"/>
      <w:marLeft w:val="0"/>
      <w:marRight w:val="0"/>
      <w:marTop w:val="0"/>
      <w:marBottom w:val="0"/>
      <w:divBdr>
        <w:top w:val="none" w:sz="0" w:space="0" w:color="auto"/>
        <w:left w:val="none" w:sz="0" w:space="0" w:color="auto"/>
        <w:bottom w:val="none" w:sz="0" w:space="0" w:color="auto"/>
        <w:right w:val="none" w:sz="0" w:space="0" w:color="auto"/>
      </w:divBdr>
    </w:div>
    <w:div w:id="931668190">
      <w:bodyDiv w:val="1"/>
      <w:marLeft w:val="0"/>
      <w:marRight w:val="0"/>
      <w:marTop w:val="0"/>
      <w:marBottom w:val="0"/>
      <w:divBdr>
        <w:top w:val="none" w:sz="0" w:space="0" w:color="auto"/>
        <w:left w:val="none" w:sz="0" w:space="0" w:color="auto"/>
        <w:bottom w:val="none" w:sz="0" w:space="0" w:color="auto"/>
        <w:right w:val="none" w:sz="0" w:space="0" w:color="auto"/>
      </w:divBdr>
    </w:div>
    <w:div w:id="1828473467">
      <w:bodyDiv w:val="1"/>
      <w:marLeft w:val="0"/>
      <w:marRight w:val="0"/>
      <w:marTop w:val="0"/>
      <w:marBottom w:val="0"/>
      <w:divBdr>
        <w:top w:val="none" w:sz="0" w:space="0" w:color="auto"/>
        <w:left w:val="none" w:sz="0" w:space="0" w:color="auto"/>
        <w:bottom w:val="none" w:sz="0" w:space="0" w:color="auto"/>
        <w:right w:val="none" w:sz="0" w:space="0" w:color="auto"/>
      </w:divBdr>
    </w:div>
    <w:div w:id="1853304005">
      <w:bodyDiv w:val="1"/>
      <w:marLeft w:val="0"/>
      <w:marRight w:val="0"/>
      <w:marTop w:val="0"/>
      <w:marBottom w:val="0"/>
      <w:divBdr>
        <w:top w:val="none" w:sz="0" w:space="0" w:color="auto"/>
        <w:left w:val="none" w:sz="0" w:space="0" w:color="auto"/>
        <w:bottom w:val="none" w:sz="0" w:space="0" w:color="auto"/>
        <w:right w:val="none" w:sz="0" w:space="0" w:color="auto"/>
      </w:divBdr>
    </w:div>
    <w:div w:id="1927491171">
      <w:bodyDiv w:val="1"/>
      <w:marLeft w:val="0"/>
      <w:marRight w:val="0"/>
      <w:marTop w:val="0"/>
      <w:marBottom w:val="0"/>
      <w:divBdr>
        <w:top w:val="none" w:sz="0" w:space="0" w:color="auto"/>
        <w:left w:val="none" w:sz="0" w:space="0" w:color="auto"/>
        <w:bottom w:val="none" w:sz="0" w:space="0" w:color="auto"/>
        <w:right w:val="none" w:sz="0" w:space="0" w:color="auto"/>
      </w:divBdr>
    </w:div>
    <w:div w:id="21366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CSM-692" TargetMode="External"/><Relationship Id="rId13" Type="http://schemas.openxmlformats.org/officeDocument/2006/relationships/hyperlink" Target="https://tracker.nci.nih.gov/browse/CSM-418" TargetMode="External"/><Relationship Id="rId18" Type="http://schemas.openxmlformats.org/officeDocument/2006/relationships/hyperlink" Target="https://tracker.nci.nih.gov/browse/CSM-408" TargetMode="External"/><Relationship Id="rId26" Type="http://schemas.openxmlformats.org/officeDocument/2006/relationships/hyperlink" Target="https://tracker.nci.nih.gov/browse/CSM-360" TargetMode="External"/><Relationship Id="rId3" Type="http://schemas.openxmlformats.org/officeDocument/2006/relationships/settings" Target="settings.xml"/><Relationship Id="rId21" Type="http://schemas.openxmlformats.org/officeDocument/2006/relationships/hyperlink" Target="https://tracker.nci.nih.gov/browse/CSM-381" TargetMode="External"/><Relationship Id="rId7" Type="http://schemas.openxmlformats.org/officeDocument/2006/relationships/hyperlink" Target="https://tracker.nci.nih.gov/browse/CSM-378" TargetMode="External"/><Relationship Id="rId12" Type="http://schemas.openxmlformats.org/officeDocument/2006/relationships/hyperlink" Target="https://tracker.nci.nih.gov/browse/CSM-380" TargetMode="External"/><Relationship Id="rId17" Type="http://schemas.openxmlformats.org/officeDocument/2006/relationships/hyperlink" Target="https://tracker.nci.nih.gov/browse/CSM-331" TargetMode="External"/><Relationship Id="rId25" Type="http://schemas.openxmlformats.org/officeDocument/2006/relationships/hyperlink" Target="https://tracker.nci.nih.gov/browse/CSM-379" TargetMode="External"/><Relationship Id="rId2" Type="http://schemas.openxmlformats.org/officeDocument/2006/relationships/styles" Target="styles.xml"/><Relationship Id="rId16" Type="http://schemas.openxmlformats.org/officeDocument/2006/relationships/hyperlink" Target="https://tracker.nci.nih.gov/browse/CSM-368" TargetMode="External"/><Relationship Id="rId20" Type="http://schemas.openxmlformats.org/officeDocument/2006/relationships/hyperlink" Target="https://tracker.nci.nih.gov/browse/CSM-602" TargetMode="External"/><Relationship Id="rId29" Type="http://schemas.openxmlformats.org/officeDocument/2006/relationships/hyperlink" Target="https://tracker.nci.nih.gov/browse/CSM-602" TargetMode="External"/><Relationship Id="rId1" Type="http://schemas.openxmlformats.org/officeDocument/2006/relationships/numbering" Target="numbering.xml"/><Relationship Id="rId6" Type="http://schemas.openxmlformats.org/officeDocument/2006/relationships/hyperlink" Target="https://tracker.nci.nih.gov/browse/CSM-336" TargetMode="External"/><Relationship Id="rId11" Type="http://schemas.openxmlformats.org/officeDocument/2006/relationships/hyperlink" Target="https://tracker.nci.nih.gov/browse/CSM-409" TargetMode="External"/><Relationship Id="rId24" Type="http://schemas.openxmlformats.org/officeDocument/2006/relationships/hyperlink" Target="https://tracker.nci.nih.gov/browse/CSM-382" TargetMode="External"/><Relationship Id="rId5" Type="http://schemas.openxmlformats.org/officeDocument/2006/relationships/hyperlink" Target="https://tracker.nci.nih.gov/browse/CSM-692" TargetMode="External"/><Relationship Id="rId15" Type="http://schemas.openxmlformats.org/officeDocument/2006/relationships/hyperlink" Target="https://tracker.nci.nih.gov/browse/CSM-360" TargetMode="External"/><Relationship Id="rId23" Type="http://schemas.openxmlformats.org/officeDocument/2006/relationships/hyperlink" Target="https://tracker.nci.nih.gov/browse/CSM-339" TargetMode="External"/><Relationship Id="rId28" Type="http://schemas.openxmlformats.org/officeDocument/2006/relationships/image" Target="cid:image001.png@01CC8A83.AE50C6E0" TargetMode="External"/><Relationship Id="rId10" Type="http://schemas.openxmlformats.org/officeDocument/2006/relationships/hyperlink" Target="https://tracker.nci.nih.gov/browse/CSM-651" TargetMode="External"/><Relationship Id="rId19" Type="http://schemas.openxmlformats.org/officeDocument/2006/relationships/hyperlink" Target="https://tracker.nci.nih.gov/browse/CSM-34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cio.nih.gov/nihsecurity/pwd_policy.pdf" TargetMode="External"/><Relationship Id="rId14" Type="http://schemas.openxmlformats.org/officeDocument/2006/relationships/hyperlink" Target="https://tracker.nci.nih.gov/browse/CSM-345" TargetMode="External"/><Relationship Id="rId22" Type="http://schemas.openxmlformats.org/officeDocument/2006/relationships/hyperlink" Target="https://tracker.nci.nih.gov/browse/CSM-387"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 User</dc:creator>
  <cp:keywords/>
  <dc:description/>
  <cp:lastModifiedBy>Registered User</cp:lastModifiedBy>
  <cp:revision>15</cp:revision>
  <dcterms:created xsi:type="dcterms:W3CDTF">2011-10-20T21:51:00Z</dcterms:created>
  <dcterms:modified xsi:type="dcterms:W3CDTF">2011-10-20T22:34:00Z</dcterms:modified>
</cp:coreProperties>
</file>