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4600793B" w14:textId="585AD87D" w:rsidR="00E70529" w:rsidRDefault="00E70529" w:rsidP="005B036C">
            <w:pPr>
              <w:rPr>
                <w:b/>
                <w:bCs/>
                <w:color w:val="44546A" w:themeColor="text2"/>
                <w:sz w:val="28"/>
                <w:szCs w:val="28"/>
                <w:u w:val="single"/>
              </w:rPr>
            </w:pPr>
            <w:r>
              <w:rPr>
                <w:b/>
                <w:bCs/>
                <w:color w:val="44546A" w:themeColor="text2"/>
                <w:sz w:val="28"/>
                <w:szCs w:val="28"/>
                <w:u w:val="single"/>
              </w:rPr>
              <w:t>Release 2.5: September 27, 2024</w:t>
            </w:r>
          </w:p>
          <w:p w14:paraId="5D1323D8" w14:textId="77777777" w:rsidR="00E70529" w:rsidRDefault="00E70529" w:rsidP="005B036C">
            <w:pPr>
              <w:rPr>
                <w:b/>
                <w:bCs/>
                <w:color w:val="44546A" w:themeColor="text2"/>
                <w:sz w:val="28"/>
                <w:szCs w:val="28"/>
                <w:u w:val="single"/>
              </w:rPr>
            </w:pPr>
          </w:p>
          <w:p w14:paraId="12246BE0" w14:textId="175F6657" w:rsidR="00E70529" w:rsidRPr="00DF42E6" w:rsidRDefault="00E70529" w:rsidP="00736C69">
            <w:pPr>
              <w:numPr>
                <w:ilvl w:val="0"/>
                <w:numId w:val="2"/>
              </w:numPr>
              <w:jc w:val="both"/>
              <w:rPr>
                <w:color w:val="000000" w:themeColor="text1"/>
                <w:sz w:val="28"/>
                <w:szCs w:val="28"/>
              </w:rPr>
            </w:pPr>
            <w:r>
              <w:rPr>
                <w:b/>
                <w:bCs/>
                <w:color w:val="44546A" w:themeColor="text2"/>
                <w:sz w:val="28"/>
                <w:szCs w:val="28"/>
              </w:rPr>
              <w:t>New Capabilities</w:t>
            </w:r>
            <w:r w:rsidR="00F33F41">
              <w:rPr>
                <w:b/>
                <w:bCs/>
                <w:color w:val="44546A" w:themeColor="text2"/>
                <w:sz w:val="28"/>
                <w:szCs w:val="28"/>
              </w:rPr>
              <w:t xml:space="preserve"> and Enhancements</w:t>
            </w:r>
            <w:r>
              <w:rPr>
                <w:b/>
                <w:bCs/>
                <w:color w:val="44546A" w:themeColor="text2"/>
                <w:sz w:val="28"/>
                <w:szCs w:val="28"/>
              </w:rPr>
              <w:t>:</w:t>
            </w:r>
          </w:p>
          <w:p w14:paraId="75D5926E" w14:textId="77777777" w:rsidR="00A72E83" w:rsidRPr="00BE3E5B" w:rsidRDefault="00A72E83" w:rsidP="00DF42E6">
            <w:pPr>
              <w:ind w:left="720"/>
              <w:jc w:val="both"/>
              <w:rPr>
                <w:color w:val="000000" w:themeColor="text1"/>
                <w:sz w:val="28"/>
                <w:szCs w:val="28"/>
              </w:rPr>
            </w:pPr>
          </w:p>
          <w:p w14:paraId="1A4B1C5D" w14:textId="3BFF5032" w:rsidR="00E70529" w:rsidRDefault="00736C69" w:rsidP="00736C69">
            <w:pPr>
              <w:numPr>
                <w:ilvl w:val="1"/>
                <w:numId w:val="2"/>
              </w:numPr>
              <w:rPr>
                <w:color w:val="000000" w:themeColor="text1"/>
                <w:sz w:val="28"/>
                <w:szCs w:val="28"/>
              </w:rPr>
            </w:pPr>
            <w:r w:rsidRPr="00C556B2">
              <w:rPr>
                <w:b/>
                <w:bCs/>
                <w:color w:val="44546A" w:themeColor="text2"/>
                <w:sz w:val="28"/>
                <w:szCs w:val="28"/>
              </w:rPr>
              <w:t xml:space="preserve">Google </w:t>
            </w:r>
            <w:r w:rsidR="00784775" w:rsidRPr="00C556B2">
              <w:rPr>
                <w:b/>
                <w:bCs/>
                <w:color w:val="44546A" w:themeColor="text2"/>
                <w:sz w:val="28"/>
                <w:szCs w:val="28"/>
              </w:rPr>
              <w:t>C</w:t>
            </w:r>
            <w:r w:rsidRPr="00C556B2">
              <w:rPr>
                <w:b/>
                <w:bCs/>
                <w:color w:val="44546A" w:themeColor="text2"/>
                <w:sz w:val="28"/>
                <w:szCs w:val="28"/>
              </w:rPr>
              <w:t xml:space="preserve">loud </w:t>
            </w:r>
            <w:r w:rsidR="00784775" w:rsidRPr="00C556B2">
              <w:rPr>
                <w:b/>
                <w:bCs/>
                <w:color w:val="44546A" w:themeColor="text2"/>
                <w:sz w:val="28"/>
                <w:szCs w:val="28"/>
              </w:rPr>
              <w:t>u</w:t>
            </w:r>
            <w:r w:rsidRPr="00C556B2">
              <w:rPr>
                <w:b/>
                <w:bCs/>
                <w:color w:val="44546A" w:themeColor="text2"/>
                <w:sz w:val="28"/>
                <w:szCs w:val="28"/>
              </w:rPr>
              <w:t>pload enhancement</w:t>
            </w:r>
            <w:r>
              <w:rPr>
                <w:color w:val="000000" w:themeColor="text1"/>
                <w:sz w:val="28"/>
                <w:szCs w:val="28"/>
              </w:rPr>
              <w:t xml:space="preserve">:  </w:t>
            </w:r>
            <w:r w:rsidRPr="00C556B2">
              <w:rPr>
                <w:color w:val="000000" w:themeColor="text1"/>
                <w:sz w:val="28"/>
                <w:szCs w:val="28"/>
              </w:rPr>
              <w:t>Add</w:t>
            </w:r>
            <w:r>
              <w:rPr>
                <w:color w:val="000000" w:themeColor="text1"/>
                <w:sz w:val="28"/>
                <w:szCs w:val="28"/>
              </w:rPr>
              <w:t>ed</w:t>
            </w:r>
            <w:r w:rsidRPr="00C556B2">
              <w:rPr>
                <w:color w:val="000000" w:themeColor="text1"/>
                <w:sz w:val="28"/>
                <w:szCs w:val="28"/>
              </w:rPr>
              <w:t xml:space="preserve"> the ability to upload </w:t>
            </w:r>
            <w:r w:rsidR="00E40AF0">
              <w:rPr>
                <w:color w:val="000000" w:themeColor="text1"/>
                <w:sz w:val="28"/>
                <w:szCs w:val="28"/>
              </w:rPr>
              <w:t>an</w:t>
            </w:r>
            <w:r w:rsidR="00BD70B8">
              <w:rPr>
                <w:color w:val="000000" w:themeColor="text1"/>
                <w:sz w:val="28"/>
                <w:szCs w:val="28"/>
              </w:rPr>
              <w:t xml:space="preserve"> </w:t>
            </w:r>
            <w:r w:rsidR="00060981">
              <w:rPr>
                <w:color w:val="000000" w:themeColor="text1"/>
                <w:sz w:val="28"/>
                <w:szCs w:val="28"/>
              </w:rPr>
              <w:t xml:space="preserve"> </w:t>
            </w:r>
            <w:r w:rsidRPr="00C556B2">
              <w:rPr>
                <w:color w:val="000000" w:themeColor="text1"/>
                <w:sz w:val="28"/>
                <w:szCs w:val="28"/>
              </w:rPr>
              <w:t>Asset</w:t>
            </w:r>
            <w:r w:rsidR="00043215">
              <w:rPr>
                <w:color w:val="000000" w:themeColor="text1"/>
                <w:sz w:val="28"/>
                <w:szCs w:val="28"/>
              </w:rPr>
              <w:t xml:space="preserve"> directly </w:t>
            </w:r>
            <w:r w:rsidRPr="00C556B2">
              <w:rPr>
                <w:color w:val="000000" w:themeColor="text1"/>
                <w:sz w:val="28"/>
                <w:szCs w:val="28"/>
              </w:rPr>
              <w:t>from Google Cloud. </w:t>
            </w:r>
            <w:r>
              <w:rPr>
                <w:color w:val="000000" w:themeColor="text1"/>
                <w:sz w:val="28"/>
                <w:szCs w:val="28"/>
              </w:rPr>
              <w:t>Previously</w:t>
            </w:r>
            <w:r w:rsidRPr="00C556B2">
              <w:rPr>
                <w:color w:val="000000" w:themeColor="text1"/>
                <w:sz w:val="28"/>
                <w:szCs w:val="28"/>
              </w:rPr>
              <w:t xml:space="preserve">, </w:t>
            </w:r>
            <w:r w:rsidR="00892510">
              <w:rPr>
                <w:color w:val="000000" w:themeColor="text1"/>
                <w:sz w:val="28"/>
                <w:szCs w:val="28"/>
              </w:rPr>
              <w:t xml:space="preserve">this could </w:t>
            </w:r>
            <w:r w:rsidR="001B689F">
              <w:rPr>
                <w:color w:val="000000" w:themeColor="text1"/>
                <w:sz w:val="28"/>
                <w:szCs w:val="28"/>
              </w:rPr>
              <w:t xml:space="preserve">only </w:t>
            </w:r>
            <w:r w:rsidR="00892510">
              <w:rPr>
                <w:color w:val="000000" w:themeColor="text1"/>
                <w:sz w:val="28"/>
                <w:szCs w:val="28"/>
              </w:rPr>
              <w:t xml:space="preserve">be performed from Globus and S3 endpoints. For Google Cloud, </w:t>
            </w:r>
            <w:r w:rsidR="00043215">
              <w:rPr>
                <w:color w:val="000000" w:themeColor="text1"/>
                <w:sz w:val="28"/>
                <w:szCs w:val="28"/>
              </w:rPr>
              <w:t xml:space="preserve">an empty Asset had to be registered </w:t>
            </w:r>
            <w:r w:rsidR="00E40AF0">
              <w:rPr>
                <w:color w:val="000000" w:themeColor="text1"/>
                <w:sz w:val="28"/>
                <w:szCs w:val="28"/>
              </w:rPr>
              <w:t xml:space="preserve">on MoDaC </w:t>
            </w:r>
            <w:r w:rsidR="00043215">
              <w:rPr>
                <w:color w:val="000000" w:themeColor="text1"/>
                <w:sz w:val="28"/>
                <w:szCs w:val="28"/>
              </w:rPr>
              <w:t xml:space="preserve">before </w:t>
            </w:r>
            <w:r w:rsidR="00892510">
              <w:rPr>
                <w:color w:val="000000" w:themeColor="text1"/>
                <w:sz w:val="28"/>
                <w:szCs w:val="28"/>
              </w:rPr>
              <w:t xml:space="preserve">uploading </w:t>
            </w:r>
            <w:r w:rsidR="00E40AF0">
              <w:rPr>
                <w:color w:val="000000" w:themeColor="text1"/>
                <w:sz w:val="28"/>
                <w:szCs w:val="28"/>
              </w:rPr>
              <w:t xml:space="preserve">the </w:t>
            </w:r>
            <w:r w:rsidR="00043215">
              <w:rPr>
                <w:color w:val="000000" w:themeColor="text1"/>
                <w:sz w:val="28"/>
                <w:szCs w:val="28"/>
              </w:rPr>
              <w:t xml:space="preserve">files and sub-folders. </w:t>
            </w:r>
          </w:p>
          <w:p w14:paraId="1EDD2295" w14:textId="6AE68E1E" w:rsidR="00784775" w:rsidRPr="001C141A" w:rsidRDefault="00784775" w:rsidP="00784775">
            <w:pPr>
              <w:numPr>
                <w:ilvl w:val="1"/>
                <w:numId w:val="2"/>
              </w:numPr>
              <w:rPr>
                <w:color w:val="000000" w:themeColor="text1"/>
                <w:sz w:val="28"/>
                <w:szCs w:val="28"/>
              </w:rPr>
            </w:pPr>
            <w:r w:rsidRPr="00C556B2">
              <w:rPr>
                <w:b/>
                <w:bCs/>
                <w:color w:val="44546A" w:themeColor="text2"/>
                <w:sz w:val="28"/>
                <w:szCs w:val="28"/>
              </w:rPr>
              <w:t xml:space="preserve">Support for </w:t>
            </w:r>
            <w:r w:rsidR="00CD50E4">
              <w:rPr>
                <w:b/>
                <w:bCs/>
                <w:color w:val="44546A" w:themeColor="text2"/>
                <w:sz w:val="28"/>
                <w:szCs w:val="28"/>
              </w:rPr>
              <w:t>pre-approval staging</w:t>
            </w:r>
            <w:r>
              <w:rPr>
                <w:color w:val="000000" w:themeColor="text1"/>
                <w:sz w:val="28"/>
                <w:szCs w:val="28"/>
              </w:rPr>
              <w:t>: Aligned the curation status of an Asset with its public visibility i.e.</w:t>
            </w:r>
            <w:r w:rsidR="00CD50E4">
              <w:rPr>
                <w:color w:val="000000" w:themeColor="text1"/>
                <w:sz w:val="28"/>
                <w:szCs w:val="28"/>
              </w:rPr>
              <w:t>,</w:t>
            </w:r>
            <w:r>
              <w:rPr>
                <w:color w:val="000000" w:themeColor="text1"/>
                <w:sz w:val="28"/>
                <w:szCs w:val="28"/>
              </w:rPr>
              <w:t xml:space="preserve"> Assets will remain </w:t>
            </w:r>
            <w:r w:rsidR="00CD50E4">
              <w:rPr>
                <w:color w:val="000000" w:themeColor="text1"/>
                <w:sz w:val="28"/>
                <w:szCs w:val="28"/>
              </w:rPr>
              <w:t>non-public</w:t>
            </w:r>
            <w:r>
              <w:rPr>
                <w:color w:val="000000" w:themeColor="text1"/>
                <w:sz w:val="28"/>
                <w:szCs w:val="28"/>
              </w:rPr>
              <w:t xml:space="preserve"> until </w:t>
            </w:r>
            <w:r w:rsidR="00892510">
              <w:rPr>
                <w:color w:val="000000" w:themeColor="text1"/>
                <w:sz w:val="28"/>
                <w:szCs w:val="28"/>
              </w:rPr>
              <w:t xml:space="preserve">the </w:t>
            </w:r>
            <w:r>
              <w:rPr>
                <w:color w:val="000000" w:themeColor="text1"/>
                <w:sz w:val="28"/>
                <w:szCs w:val="28"/>
              </w:rPr>
              <w:t xml:space="preserve">curation status is changed to </w:t>
            </w:r>
            <w:r w:rsidRPr="00C556B2">
              <w:rPr>
                <w:i/>
                <w:iCs/>
                <w:color w:val="000000" w:themeColor="text1"/>
                <w:sz w:val="28"/>
                <w:szCs w:val="28"/>
              </w:rPr>
              <w:t>Verified</w:t>
            </w:r>
            <w:r>
              <w:rPr>
                <w:color w:val="000000" w:themeColor="text1"/>
                <w:sz w:val="28"/>
                <w:szCs w:val="28"/>
              </w:rPr>
              <w:t xml:space="preserve">. </w:t>
            </w:r>
            <w:r w:rsidRPr="00736C69">
              <w:rPr>
                <w:color w:val="000000" w:themeColor="text1"/>
                <w:sz w:val="28"/>
                <w:szCs w:val="28"/>
              </w:rPr>
              <w:t xml:space="preserve">This </w:t>
            </w:r>
            <w:r w:rsidR="006338CC">
              <w:rPr>
                <w:color w:val="000000" w:themeColor="text1"/>
                <w:sz w:val="28"/>
                <w:szCs w:val="28"/>
              </w:rPr>
              <w:t xml:space="preserve">setting </w:t>
            </w:r>
            <w:r w:rsidRPr="00736C69">
              <w:rPr>
                <w:color w:val="000000" w:themeColor="text1"/>
                <w:sz w:val="28"/>
                <w:szCs w:val="28"/>
              </w:rPr>
              <w:t>ensures that all Assets</w:t>
            </w:r>
            <w:r w:rsidR="009873D3">
              <w:rPr>
                <w:color w:val="000000" w:themeColor="text1"/>
                <w:sz w:val="28"/>
                <w:szCs w:val="28"/>
              </w:rPr>
              <w:t xml:space="preserve"> </w:t>
            </w:r>
            <w:r w:rsidRPr="00736C69">
              <w:rPr>
                <w:color w:val="000000" w:themeColor="text1"/>
                <w:sz w:val="28"/>
                <w:szCs w:val="28"/>
              </w:rPr>
              <w:t xml:space="preserve"> made public have passed </w:t>
            </w:r>
            <w:r w:rsidR="009873D3">
              <w:rPr>
                <w:color w:val="000000" w:themeColor="text1"/>
                <w:sz w:val="28"/>
                <w:szCs w:val="28"/>
              </w:rPr>
              <w:t xml:space="preserve">the </w:t>
            </w:r>
            <w:r w:rsidRPr="00736C69">
              <w:rPr>
                <w:color w:val="000000" w:themeColor="text1"/>
                <w:sz w:val="28"/>
                <w:szCs w:val="28"/>
              </w:rPr>
              <w:t>content review process</w:t>
            </w:r>
            <w:r>
              <w:rPr>
                <w:color w:val="000000" w:themeColor="text1"/>
                <w:sz w:val="28"/>
                <w:szCs w:val="28"/>
              </w:rPr>
              <w:t>.</w:t>
            </w:r>
          </w:p>
          <w:p w14:paraId="24FBB34A" w14:textId="248460A2" w:rsidR="00784775" w:rsidRDefault="00784775" w:rsidP="00C556B2">
            <w:pPr>
              <w:ind w:left="1440"/>
              <w:rPr>
                <w:color w:val="000000" w:themeColor="text1"/>
                <w:sz w:val="28"/>
                <w:szCs w:val="28"/>
              </w:rPr>
            </w:pPr>
          </w:p>
          <w:p w14:paraId="04E2225C" w14:textId="77777777" w:rsidR="00F33F41" w:rsidRPr="00736C69" w:rsidRDefault="00F33F41" w:rsidP="00C556B2">
            <w:pPr>
              <w:ind w:left="1440"/>
              <w:rPr>
                <w:color w:val="000000" w:themeColor="text1"/>
                <w:sz w:val="28"/>
                <w:szCs w:val="28"/>
              </w:rPr>
            </w:pPr>
          </w:p>
          <w:p w14:paraId="6497772C" w14:textId="4A67FDD0" w:rsidR="00E70529" w:rsidRPr="00DF42E6" w:rsidRDefault="00E70529" w:rsidP="00736C69">
            <w:pPr>
              <w:numPr>
                <w:ilvl w:val="0"/>
                <w:numId w:val="2"/>
              </w:numPr>
              <w:jc w:val="both"/>
              <w:rPr>
                <w:color w:val="000000" w:themeColor="text1"/>
                <w:sz w:val="28"/>
                <w:szCs w:val="28"/>
              </w:rPr>
            </w:pPr>
            <w:r>
              <w:rPr>
                <w:b/>
                <w:bCs/>
                <w:color w:val="44546A" w:themeColor="text2"/>
                <w:sz w:val="28"/>
                <w:szCs w:val="28"/>
              </w:rPr>
              <w:t xml:space="preserve">User Interface </w:t>
            </w:r>
            <w:r w:rsidR="00784775">
              <w:rPr>
                <w:b/>
                <w:bCs/>
                <w:color w:val="44546A" w:themeColor="text2"/>
                <w:sz w:val="28"/>
                <w:szCs w:val="28"/>
              </w:rPr>
              <w:t>Improvements</w:t>
            </w:r>
            <w:r>
              <w:rPr>
                <w:b/>
                <w:bCs/>
                <w:color w:val="44546A" w:themeColor="text2"/>
                <w:sz w:val="28"/>
                <w:szCs w:val="28"/>
              </w:rPr>
              <w:t>:</w:t>
            </w:r>
          </w:p>
          <w:p w14:paraId="00FD0DED" w14:textId="77777777" w:rsidR="00A72E83" w:rsidRPr="00BE3E5B" w:rsidRDefault="00A72E83" w:rsidP="00DF42E6">
            <w:pPr>
              <w:ind w:left="720"/>
              <w:jc w:val="both"/>
              <w:rPr>
                <w:color w:val="000000" w:themeColor="text1"/>
                <w:sz w:val="28"/>
                <w:szCs w:val="28"/>
              </w:rPr>
            </w:pPr>
          </w:p>
          <w:p w14:paraId="59CF4FA1" w14:textId="140116E2" w:rsidR="00F33F41" w:rsidRDefault="00F33F41" w:rsidP="00F33F41">
            <w:pPr>
              <w:numPr>
                <w:ilvl w:val="1"/>
                <w:numId w:val="2"/>
              </w:numPr>
              <w:jc w:val="both"/>
              <w:rPr>
                <w:color w:val="000000" w:themeColor="text1"/>
                <w:sz w:val="28"/>
                <w:szCs w:val="28"/>
              </w:rPr>
            </w:pPr>
            <w:r w:rsidRPr="00C556B2">
              <w:rPr>
                <w:b/>
                <w:bCs/>
                <w:color w:val="44546A" w:themeColor="text2"/>
                <w:sz w:val="28"/>
                <w:szCs w:val="28"/>
              </w:rPr>
              <w:t>Download screen enhancement</w:t>
            </w:r>
            <w:r>
              <w:rPr>
                <w:color w:val="000000" w:themeColor="text1"/>
                <w:sz w:val="28"/>
                <w:szCs w:val="28"/>
              </w:rPr>
              <w:t xml:space="preserve">: </w:t>
            </w:r>
            <w:r w:rsidRPr="00F33F41">
              <w:rPr>
                <w:color w:val="000000" w:themeColor="text1"/>
                <w:sz w:val="28"/>
                <w:szCs w:val="28"/>
              </w:rPr>
              <w:t>Enhance</w:t>
            </w:r>
            <w:r>
              <w:rPr>
                <w:color w:val="000000" w:themeColor="text1"/>
                <w:sz w:val="28"/>
                <w:szCs w:val="28"/>
              </w:rPr>
              <w:t>d</w:t>
            </w:r>
            <w:r w:rsidRPr="00F33F41">
              <w:rPr>
                <w:color w:val="000000" w:themeColor="text1"/>
                <w:sz w:val="28"/>
                <w:szCs w:val="28"/>
              </w:rPr>
              <w:t xml:space="preserve"> the Download page to </w:t>
            </w:r>
            <w:r w:rsidR="00F5061D">
              <w:rPr>
                <w:color w:val="000000" w:themeColor="text1"/>
                <w:sz w:val="28"/>
                <w:szCs w:val="28"/>
              </w:rPr>
              <w:t>display</w:t>
            </w:r>
            <w:r w:rsidRPr="00F33F41">
              <w:rPr>
                <w:color w:val="000000" w:themeColor="text1"/>
                <w:sz w:val="28"/>
                <w:szCs w:val="28"/>
              </w:rPr>
              <w:t xml:space="preserve"> the file name in the endpoint path for all modalities during single file downloads. Pre</w:t>
            </w:r>
            <w:r>
              <w:rPr>
                <w:color w:val="000000" w:themeColor="text1"/>
                <w:sz w:val="28"/>
                <w:szCs w:val="28"/>
              </w:rPr>
              <w:t>viously,</w:t>
            </w:r>
            <w:r w:rsidRPr="00F33F41">
              <w:rPr>
                <w:color w:val="000000" w:themeColor="text1"/>
                <w:sz w:val="28"/>
                <w:szCs w:val="28"/>
              </w:rPr>
              <w:t xml:space="preserve"> th</w:t>
            </w:r>
            <w:r w:rsidR="00060B24">
              <w:rPr>
                <w:color w:val="000000" w:themeColor="text1"/>
                <w:sz w:val="28"/>
                <w:szCs w:val="28"/>
              </w:rPr>
              <w:t>e system displayed this</w:t>
            </w:r>
            <w:r w:rsidRPr="00F33F41">
              <w:rPr>
                <w:color w:val="000000" w:themeColor="text1"/>
                <w:sz w:val="28"/>
                <w:szCs w:val="28"/>
              </w:rPr>
              <w:t xml:space="preserve"> </w:t>
            </w:r>
            <w:r w:rsidR="00060B24">
              <w:rPr>
                <w:color w:val="000000" w:themeColor="text1"/>
                <w:sz w:val="28"/>
                <w:szCs w:val="28"/>
              </w:rPr>
              <w:t xml:space="preserve">only </w:t>
            </w:r>
            <w:r w:rsidRPr="00F33F41">
              <w:rPr>
                <w:color w:val="000000" w:themeColor="text1"/>
                <w:sz w:val="28"/>
                <w:szCs w:val="28"/>
              </w:rPr>
              <w:t>for Google Cloud and Google Drive.</w:t>
            </w:r>
          </w:p>
          <w:p w14:paraId="0F569357" w14:textId="2FDF1F47" w:rsidR="00D30380" w:rsidRPr="00C556B2" w:rsidRDefault="00D30380" w:rsidP="00F33F41">
            <w:pPr>
              <w:numPr>
                <w:ilvl w:val="1"/>
                <w:numId w:val="2"/>
              </w:numPr>
              <w:jc w:val="both"/>
              <w:rPr>
                <w:color w:val="000000" w:themeColor="text1"/>
                <w:sz w:val="28"/>
                <w:szCs w:val="28"/>
              </w:rPr>
            </w:pPr>
            <w:r>
              <w:rPr>
                <w:b/>
                <w:bCs/>
                <w:color w:val="44546A" w:themeColor="text2"/>
                <w:sz w:val="28"/>
                <w:szCs w:val="28"/>
              </w:rPr>
              <w:t>Account Creation from Register link</w:t>
            </w:r>
            <w:r w:rsidRPr="00C556B2">
              <w:rPr>
                <w:color w:val="000000" w:themeColor="text1"/>
                <w:sz w:val="28"/>
                <w:szCs w:val="28"/>
              </w:rPr>
              <w:t>:</w:t>
            </w:r>
            <w:r>
              <w:rPr>
                <w:color w:val="000000" w:themeColor="text1"/>
                <w:sz w:val="28"/>
                <w:szCs w:val="28"/>
              </w:rPr>
              <w:t xml:space="preserve">  </w:t>
            </w:r>
            <w:r w:rsidR="00A14583" w:rsidRPr="00A14583">
              <w:rPr>
                <w:color w:val="000000" w:themeColor="text1"/>
                <w:sz w:val="28"/>
                <w:szCs w:val="28"/>
              </w:rPr>
              <w:t>Users can now go directly to the Create Account screen by clicking the Register link. Previously, they could access this screen only through the Login page.</w:t>
            </w:r>
          </w:p>
          <w:p w14:paraId="56AA20E4" w14:textId="1E450B4D" w:rsidR="00736C69" w:rsidRPr="00C556B2" w:rsidRDefault="00736C69" w:rsidP="00736C69">
            <w:pPr>
              <w:numPr>
                <w:ilvl w:val="1"/>
                <w:numId w:val="2"/>
              </w:numPr>
              <w:jc w:val="both"/>
              <w:rPr>
                <w:color w:val="000000" w:themeColor="text1"/>
                <w:sz w:val="28"/>
                <w:szCs w:val="28"/>
              </w:rPr>
            </w:pPr>
            <w:r w:rsidRPr="00C556B2">
              <w:rPr>
                <w:b/>
                <w:bCs/>
                <w:color w:val="44546A" w:themeColor="text2"/>
                <w:sz w:val="28"/>
                <w:szCs w:val="28"/>
              </w:rPr>
              <w:t xml:space="preserve">Upload </w:t>
            </w:r>
            <w:r>
              <w:rPr>
                <w:b/>
                <w:bCs/>
                <w:color w:val="44546A" w:themeColor="text2"/>
                <w:sz w:val="28"/>
                <w:szCs w:val="28"/>
              </w:rPr>
              <w:t>UI</w:t>
            </w:r>
            <w:r w:rsidRPr="00C556B2">
              <w:rPr>
                <w:b/>
                <w:bCs/>
                <w:color w:val="44546A" w:themeColor="text2"/>
                <w:sz w:val="28"/>
                <w:szCs w:val="28"/>
              </w:rPr>
              <w:t xml:space="preserve"> redesign</w:t>
            </w:r>
            <w:r>
              <w:rPr>
                <w:color w:val="000000" w:themeColor="text1"/>
                <w:sz w:val="28"/>
                <w:szCs w:val="28"/>
              </w:rPr>
              <w:t xml:space="preserve">: </w:t>
            </w:r>
            <w:r w:rsidRPr="00736C69">
              <w:rPr>
                <w:color w:val="000000" w:themeColor="text1"/>
                <w:sz w:val="28"/>
                <w:szCs w:val="28"/>
              </w:rPr>
              <w:t>Redesign</w:t>
            </w:r>
            <w:r>
              <w:rPr>
                <w:color w:val="000000" w:themeColor="text1"/>
                <w:sz w:val="28"/>
                <w:szCs w:val="28"/>
              </w:rPr>
              <w:t>ed</w:t>
            </w:r>
            <w:r w:rsidRPr="00736C69">
              <w:rPr>
                <w:color w:val="000000" w:themeColor="text1"/>
                <w:sz w:val="28"/>
                <w:szCs w:val="28"/>
              </w:rPr>
              <w:t xml:space="preserve"> the Upload</w:t>
            </w:r>
            <w:r>
              <w:rPr>
                <w:color w:val="000000" w:themeColor="text1"/>
                <w:sz w:val="28"/>
                <w:szCs w:val="28"/>
              </w:rPr>
              <w:t xml:space="preserve"> screens</w:t>
            </w:r>
            <w:r w:rsidRPr="00736C69">
              <w:rPr>
                <w:color w:val="000000" w:themeColor="text1"/>
                <w:sz w:val="28"/>
                <w:szCs w:val="28"/>
              </w:rPr>
              <w:t xml:space="preserve"> to align the </w:t>
            </w:r>
            <w:r>
              <w:rPr>
                <w:color w:val="000000" w:themeColor="text1"/>
                <w:sz w:val="28"/>
                <w:szCs w:val="28"/>
              </w:rPr>
              <w:t xml:space="preserve">navigation and </w:t>
            </w:r>
            <w:r w:rsidRPr="00736C69">
              <w:rPr>
                <w:color w:val="000000" w:themeColor="text1"/>
                <w:sz w:val="28"/>
                <w:szCs w:val="28"/>
              </w:rPr>
              <w:t>layout with the sequence of user actions and improve user intuitiveness and navigability.</w:t>
            </w:r>
          </w:p>
          <w:p w14:paraId="30790A06" w14:textId="7C4BDA85" w:rsidR="00715576" w:rsidRPr="00C556B2" w:rsidRDefault="00715576" w:rsidP="00736C69">
            <w:pPr>
              <w:numPr>
                <w:ilvl w:val="1"/>
                <w:numId w:val="2"/>
              </w:numPr>
              <w:jc w:val="both"/>
              <w:rPr>
                <w:color w:val="000000" w:themeColor="text1"/>
                <w:sz w:val="28"/>
                <w:szCs w:val="28"/>
              </w:rPr>
            </w:pPr>
            <w:r w:rsidRPr="00C556B2">
              <w:rPr>
                <w:b/>
                <w:bCs/>
                <w:color w:val="44546A" w:themeColor="text2"/>
                <w:sz w:val="28"/>
                <w:szCs w:val="28"/>
              </w:rPr>
              <w:t>Sort icon tooltip</w:t>
            </w:r>
            <w:r w:rsidRPr="00C556B2">
              <w:rPr>
                <w:color w:val="000000" w:themeColor="text1"/>
                <w:sz w:val="28"/>
                <w:szCs w:val="28"/>
              </w:rPr>
              <w:t xml:space="preserve">: </w:t>
            </w:r>
            <w:r w:rsidR="009E15C0" w:rsidRPr="009E15C0">
              <w:rPr>
                <w:color w:val="000000" w:themeColor="text1"/>
                <w:sz w:val="28"/>
                <w:szCs w:val="28"/>
              </w:rPr>
              <w:t>A</w:t>
            </w:r>
            <w:r w:rsidR="009E15C0">
              <w:rPr>
                <w:color w:val="000000" w:themeColor="text1"/>
                <w:sz w:val="28"/>
                <w:szCs w:val="28"/>
              </w:rPr>
              <w:t>dded a</w:t>
            </w:r>
            <w:r w:rsidR="009E15C0" w:rsidRPr="009E15C0">
              <w:rPr>
                <w:color w:val="000000" w:themeColor="text1"/>
                <w:sz w:val="28"/>
                <w:szCs w:val="28"/>
              </w:rPr>
              <w:t xml:space="preserve"> tooltip for the sort icons on the Search Results page to provide descriptive text.</w:t>
            </w:r>
          </w:p>
          <w:p w14:paraId="157DDA2D" w14:textId="224F0046" w:rsidR="006F7B9B" w:rsidRPr="00C556B2" w:rsidRDefault="006F7B9B" w:rsidP="00736C69">
            <w:pPr>
              <w:numPr>
                <w:ilvl w:val="1"/>
                <w:numId w:val="2"/>
              </w:numPr>
              <w:jc w:val="both"/>
              <w:rPr>
                <w:color w:val="000000" w:themeColor="text1"/>
                <w:sz w:val="28"/>
                <w:szCs w:val="28"/>
              </w:rPr>
            </w:pPr>
            <w:r w:rsidRPr="00C556B2">
              <w:rPr>
                <w:b/>
                <w:bCs/>
                <w:color w:val="44546A" w:themeColor="text2"/>
                <w:sz w:val="28"/>
                <w:szCs w:val="28"/>
              </w:rPr>
              <w:t>Edit Metadata screen improvement</w:t>
            </w:r>
            <w:r>
              <w:rPr>
                <w:color w:val="000000" w:themeColor="text1"/>
                <w:sz w:val="28"/>
                <w:szCs w:val="28"/>
              </w:rPr>
              <w:t xml:space="preserve">: </w:t>
            </w:r>
            <w:r w:rsidR="009873D3" w:rsidRPr="009873D3">
              <w:rPr>
                <w:color w:val="000000" w:themeColor="text1"/>
                <w:sz w:val="28"/>
                <w:szCs w:val="28"/>
              </w:rPr>
              <w:t>Updated the Edit Metadata screen to clarify the header and increase the text input field size to enable easy entry of descriptive text.</w:t>
            </w:r>
          </w:p>
          <w:p w14:paraId="29DD4A74" w14:textId="08D788B0" w:rsidR="00E70529" w:rsidRPr="00C556B2" w:rsidRDefault="006F7B9B" w:rsidP="00736C69">
            <w:pPr>
              <w:numPr>
                <w:ilvl w:val="1"/>
                <w:numId w:val="2"/>
              </w:numPr>
              <w:jc w:val="both"/>
              <w:rPr>
                <w:color w:val="000000" w:themeColor="text1"/>
                <w:sz w:val="28"/>
                <w:szCs w:val="28"/>
              </w:rPr>
            </w:pPr>
            <w:r>
              <w:rPr>
                <w:b/>
                <w:bCs/>
                <w:color w:val="44546A" w:themeColor="text2"/>
                <w:sz w:val="28"/>
                <w:szCs w:val="28"/>
              </w:rPr>
              <w:lastRenderedPageBreak/>
              <w:t>Error message</w:t>
            </w:r>
            <w:r w:rsidR="00E70529" w:rsidRPr="00C378A4">
              <w:rPr>
                <w:b/>
                <w:bCs/>
                <w:color w:val="44546A" w:themeColor="text2"/>
                <w:sz w:val="28"/>
                <w:szCs w:val="28"/>
              </w:rPr>
              <w:t xml:space="preserve"> </w:t>
            </w:r>
            <w:r w:rsidR="00E70529">
              <w:rPr>
                <w:b/>
                <w:bCs/>
                <w:color w:val="44546A" w:themeColor="text2"/>
                <w:sz w:val="28"/>
                <w:szCs w:val="28"/>
              </w:rPr>
              <w:t>redesign</w:t>
            </w:r>
            <w:r w:rsidR="00E70529" w:rsidRPr="0028181A">
              <w:rPr>
                <w:sz w:val="28"/>
                <w:szCs w:val="28"/>
              </w:rPr>
              <w:t xml:space="preserve">: </w:t>
            </w:r>
            <w:r>
              <w:rPr>
                <w:sz w:val="28"/>
                <w:szCs w:val="28"/>
              </w:rPr>
              <w:t xml:space="preserve">Redesigned the </w:t>
            </w:r>
            <w:r w:rsidR="001B689F">
              <w:rPr>
                <w:sz w:val="28"/>
                <w:szCs w:val="28"/>
              </w:rPr>
              <w:t>success and failure</w:t>
            </w:r>
            <w:r>
              <w:rPr>
                <w:sz w:val="28"/>
                <w:szCs w:val="28"/>
              </w:rPr>
              <w:t xml:space="preserve"> messages across the application to align with the new page styles. </w:t>
            </w:r>
          </w:p>
          <w:p w14:paraId="3C80910B" w14:textId="5E30400D" w:rsidR="00C263AC" w:rsidRPr="00C556B2" w:rsidRDefault="002F3A86" w:rsidP="00736C69">
            <w:pPr>
              <w:numPr>
                <w:ilvl w:val="1"/>
                <w:numId w:val="2"/>
              </w:numPr>
              <w:jc w:val="both"/>
              <w:rPr>
                <w:color w:val="000000" w:themeColor="text1"/>
                <w:sz w:val="28"/>
                <w:szCs w:val="28"/>
              </w:rPr>
            </w:pPr>
            <w:ins w:id="0" w:author="Menon, Sunita (NIH/NCI) [C]" w:date="2024-09-27T20:48:00Z" w16du:dateUtc="2024-09-28T00:48:00Z">
              <w:r>
                <w:rPr>
                  <w:b/>
                  <w:bCs/>
                  <w:color w:val="44546A" w:themeColor="text2"/>
                  <w:sz w:val="28"/>
                  <w:szCs w:val="28"/>
                </w:rPr>
                <w:t>New l</w:t>
              </w:r>
            </w:ins>
            <w:del w:id="1" w:author="Menon, Sunita (NIH/NCI) [C]" w:date="2024-09-27T20:48:00Z" w16du:dateUtc="2024-09-28T00:48:00Z">
              <w:r w:rsidR="00C263AC" w:rsidDel="002F3A86">
                <w:rPr>
                  <w:b/>
                  <w:bCs/>
                  <w:color w:val="44546A" w:themeColor="text2"/>
                  <w:sz w:val="28"/>
                  <w:szCs w:val="28"/>
                </w:rPr>
                <w:delText>L</w:delText>
              </w:r>
            </w:del>
            <w:r w:rsidR="00C263AC">
              <w:rPr>
                <w:b/>
                <w:bCs/>
                <w:color w:val="44546A" w:themeColor="text2"/>
                <w:sz w:val="28"/>
                <w:szCs w:val="28"/>
              </w:rPr>
              <w:t xml:space="preserve">ink to </w:t>
            </w:r>
            <w:ins w:id="2" w:author="Menon, Sunita (NIH/NCI) [C]" w:date="2024-09-27T20:47:00Z" w16du:dateUtc="2024-09-28T00:47:00Z">
              <w:r w:rsidR="00DF42E6">
                <w:rPr>
                  <w:b/>
                  <w:bCs/>
                  <w:color w:val="44546A" w:themeColor="text2"/>
                  <w:sz w:val="28"/>
                  <w:szCs w:val="28"/>
                </w:rPr>
                <w:t xml:space="preserve">CRCR </w:t>
              </w:r>
            </w:ins>
            <w:r w:rsidR="00C263AC">
              <w:rPr>
                <w:b/>
                <w:bCs/>
                <w:color w:val="44546A" w:themeColor="text2"/>
                <w:sz w:val="28"/>
                <w:szCs w:val="28"/>
              </w:rPr>
              <w:t>Portal</w:t>
            </w:r>
            <w:r w:rsidR="00C263AC" w:rsidRPr="00C556B2">
              <w:rPr>
                <w:color w:val="000000" w:themeColor="text1"/>
                <w:sz w:val="28"/>
                <w:szCs w:val="28"/>
              </w:rPr>
              <w:t>:</w:t>
            </w:r>
            <w:r w:rsidR="00C263AC">
              <w:rPr>
                <w:color w:val="000000" w:themeColor="text1"/>
                <w:sz w:val="28"/>
                <w:szCs w:val="28"/>
              </w:rPr>
              <w:t xml:space="preserve"> A</w:t>
            </w:r>
            <w:r w:rsidR="009E15C0">
              <w:rPr>
                <w:color w:val="000000" w:themeColor="text1"/>
                <w:sz w:val="28"/>
                <w:szCs w:val="28"/>
              </w:rPr>
              <w:t>dded</w:t>
            </w:r>
            <w:r w:rsidR="00C263AC">
              <w:rPr>
                <w:color w:val="000000" w:themeColor="text1"/>
                <w:sz w:val="28"/>
                <w:szCs w:val="28"/>
              </w:rPr>
              <w:t xml:space="preserve"> </w:t>
            </w:r>
            <w:r w:rsidR="009E15C0">
              <w:rPr>
                <w:color w:val="000000" w:themeColor="text1"/>
                <w:sz w:val="28"/>
                <w:szCs w:val="28"/>
              </w:rPr>
              <w:t xml:space="preserve">a </w:t>
            </w:r>
            <w:r w:rsidR="00C263AC">
              <w:rPr>
                <w:color w:val="000000" w:themeColor="text1"/>
                <w:sz w:val="28"/>
                <w:szCs w:val="28"/>
              </w:rPr>
              <w:t xml:space="preserve">link to the </w:t>
            </w:r>
            <w:r w:rsidR="00972352">
              <w:rPr>
                <w:color w:val="000000" w:themeColor="text1"/>
                <w:sz w:val="28"/>
                <w:szCs w:val="28"/>
              </w:rPr>
              <w:t xml:space="preserve">CRCR </w:t>
            </w:r>
            <w:r w:rsidR="00C263AC">
              <w:rPr>
                <w:color w:val="000000" w:themeColor="text1"/>
                <w:sz w:val="28"/>
                <w:szCs w:val="28"/>
              </w:rPr>
              <w:t xml:space="preserve">Portal from the footer </w:t>
            </w:r>
            <w:r w:rsidR="00846B0D">
              <w:rPr>
                <w:color w:val="000000" w:themeColor="text1"/>
                <w:sz w:val="28"/>
                <w:szCs w:val="28"/>
              </w:rPr>
              <w:t>displayed</w:t>
            </w:r>
            <w:r w:rsidR="00C263AC">
              <w:rPr>
                <w:color w:val="000000" w:themeColor="text1"/>
                <w:sz w:val="28"/>
                <w:szCs w:val="28"/>
              </w:rPr>
              <w:t xml:space="preserve"> </w:t>
            </w:r>
            <w:r w:rsidR="00BF45F0">
              <w:rPr>
                <w:color w:val="000000" w:themeColor="text1"/>
                <w:sz w:val="28"/>
                <w:szCs w:val="28"/>
              </w:rPr>
              <w:t>for</w:t>
            </w:r>
            <w:r w:rsidR="00C263AC">
              <w:rPr>
                <w:color w:val="000000" w:themeColor="text1"/>
                <w:sz w:val="28"/>
                <w:szCs w:val="28"/>
              </w:rPr>
              <w:t xml:space="preserve"> all screens.</w:t>
            </w:r>
          </w:p>
          <w:p w14:paraId="4341E60E" w14:textId="77777777" w:rsidR="00F33F41" w:rsidRDefault="00F33F41" w:rsidP="00C556B2">
            <w:pPr>
              <w:ind w:left="1440"/>
              <w:jc w:val="both"/>
              <w:rPr>
                <w:color w:val="000000" w:themeColor="text1"/>
                <w:sz w:val="28"/>
                <w:szCs w:val="28"/>
              </w:rPr>
            </w:pPr>
          </w:p>
          <w:p w14:paraId="297DFB70" w14:textId="4FA37E56" w:rsidR="00E70529" w:rsidRPr="00DF42E6" w:rsidRDefault="00E70529" w:rsidP="00736C69">
            <w:pPr>
              <w:numPr>
                <w:ilvl w:val="0"/>
                <w:numId w:val="2"/>
              </w:numPr>
              <w:jc w:val="both"/>
              <w:rPr>
                <w:color w:val="000000" w:themeColor="text1"/>
                <w:sz w:val="28"/>
                <w:szCs w:val="28"/>
              </w:rPr>
            </w:pPr>
            <w:r w:rsidRPr="00A22E91">
              <w:rPr>
                <w:b/>
                <w:bCs/>
                <w:color w:val="44546A" w:themeColor="text2"/>
                <w:sz w:val="28"/>
                <w:szCs w:val="28"/>
              </w:rPr>
              <w:t xml:space="preserve">Operational </w:t>
            </w:r>
            <w:r w:rsidR="004F7212">
              <w:rPr>
                <w:b/>
                <w:bCs/>
                <w:color w:val="44546A" w:themeColor="text2"/>
                <w:sz w:val="28"/>
                <w:szCs w:val="28"/>
              </w:rPr>
              <w:t>I</w:t>
            </w:r>
            <w:r w:rsidRPr="00A22E91">
              <w:rPr>
                <w:b/>
                <w:bCs/>
                <w:color w:val="44546A" w:themeColor="text2"/>
                <w:sz w:val="28"/>
                <w:szCs w:val="28"/>
              </w:rPr>
              <w:t>mprovements:</w:t>
            </w:r>
            <w:r w:rsidRPr="00BE3E5B">
              <w:rPr>
                <w:color w:val="44546A" w:themeColor="text2"/>
                <w:sz w:val="28"/>
                <w:szCs w:val="28"/>
              </w:rPr>
              <w:t xml:space="preserve"> </w:t>
            </w:r>
          </w:p>
          <w:p w14:paraId="0AF2DD3F" w14:textId="77777777" w:rsidR="00A72E83" w:rsidRPr="00BE3E5B" w:rsidRDefault="00A72E83" w:rsidP="00DF42E6">
            <w:pPr>
              <w:ind w:left="720"/>
              <w:jc w:val="both"/>
              <w:rPr>
                <w:color w:val="000000" w:themeColor="text1"/>
                <w:sz w:val="28"/>
                <w:szCs w:val="28"/>
              </w:rPr>
            </w:pPr>
          </w:p>
          <w:p w14:paraId="22CF1862" w14:textId="70044869" w:rsidR="001B689F" w:rsidRDefault="001B689F" w:rsidP="00736C69">
            <w:pPr>
              <w:numPr>
                <w:ilvl w:val="1"/>
                <w:numId w:val="2"/>
              </w:numPr>
              <w:rPr>
                <w:color w:val="000000" w:themeColor="text1"/>
                <w:sz w:val="28"/>
                <w:szCs w:val="28"/>
              </w:rPr>
            </w:pPr>
            <w:r>
              <w:rPr>
                <w:color w:val="000000" w:themeColor="text1"/>
                <w:sz w:val="28"/>
                <w:szCs w:val="28"/>
              </w:rPr>
              <w:t xml:space="preserve">Removed the lag in loading the metadata attributes while registering a collection by caching the lookup values and optimizing calls to the backend engine. </w:t>
            </w:r>
          </w:p>
          <w:p w14:paraId="6123D379" w14:textId="66C8075B" w:rsidR="00E70529" w:rsidRPr="00C556B2" w:rsidRDefault="001C141A" w:rsidP="00736C69">
            <w:pPr>
              <w:numPr>
                <w:ilvl w:val="1"/>
                <w:numId w:val="2"/>
              </w:numPr>
              <w:rPr>
                <w:color w:val="000000" w:themeColor="text1"/>
                <w:sz w:val="28"/>
                <w:szCs w:val="28"/>
              </w:rPr>
            </w:pPr>
            <w:r w:rsidRPr="00C556B2">
              <w:rPr>
                <w:color w:val="000000" w:themeColor="text1"/>
                <w:sz w:val="28"/>
                <w:szCs w:val="28"/>
              </w:rPr>
              <w:t>Fix</w:t>
            </w:r>
            <w:r>
              <w:rPr>
                <w:color w:val="000000" w:themeColor="text1"/>
                <w:sz w:val="28"/>
                <w:szCs w:val="28"/>
              </w:rPr>
              <w:t>ed</w:t>
            </w:r>
            <w:r w:rsidRPr="00C556B2">
              <w:rPr>
                <w:color w:val="000000" w:themeColor="text1"/>
                <w:sz w:val="28"/>
                <w:szCs w:val="28"/>
              </w:rPr>
              <w:t xml:space="preserve"> security vulnerabilities reported from the GitHub repository</w:t>
            </w:r>
            <w:r w:rsidR="00E70529" w:rsidRPr="001C141A">
              <w:rPr>
                <w:color w:val="1D1C1D"/>
                <w:sz w:val="28"/>
                <w:szCs w:val="28"/>
                <w:shd w:val="clear" w:color="auto" w:fill="FFFFFF"/>
              </w:rPr>
              <w:t>.</w:t>
            </w:r>
          </w:p>
          <w:p w14:paraId="61CCC999" w14:textId="77777777" w:rsidR="00E70529" w:rsidRDefault="00E70529" w:rsidP="005B036C">
            <w:pPr>
              <w:rPr>
                <w:b/>
                <w:bCs/>
                <w:color w:val="44546A" w:themeColor="text2"/>
                <w:sz w:val="28"/>
                <w:szCs w:val="28"/>
                <w:u w:val="single"/>
              </w:rPr>
            </w:pPr>
          </w:p>
          <w:p w14:paraId="6E9DB9D6" w14:textId="77777777" w:rsidR="00E70529" w:rsidRDefault="00E70529" w:rsidP="005B036C">
            <w:pPr>
              <w:rPr>
                <w:b/>
                <w:bCs/>
                <w:color w:val="44546A" w:themeColor="text2"/>
                <w:sz w:val="28"/>
                <w:szCs w:val="28"/>
                <w:u w:val="single"/>
              </w:rPr>
            </w:pPr>
          </w:p>
          <w:p w14:paraId="07DE44D2" w14:textId="77777777" w:rsidR="00E70529" w:rsidRDefault="00E70529" w:rsidP="005B036C">
            <w:pPr>
              <w:rPr>
                <w:b/>
                <w:bCs/>
                <w:color w:val="44546A" w:themeColor="text2"/>
                <w:sz w:val="28"/>
                <w:szCs w:val="28"/>
                <w:u w:val="single"/>
              </w:rPr>
            </w:pPr>
          </w:p>
          <w:p w14:paraId="2D5CB1D9" w14:textId="0C9D4149" w:rsidR="0045095D" w:rsidRDefault="00382320" w:rsidP="005B036C">
            <w:pPr>
              <w:rPr>
                <w:b/>
                <w:bCs/>
                <w:color w:val="44546A" w:themeColor="text2"/>
                <w:sz w:val="28"/>
                <w:szCs w:val="28"/>
                <w:u w:val="single"/>
              </w:rPr>
            </w:pPr>
            <w:r>
              <w:rPr>
                <w:b/>
                <w:bCs/>
                <w:color w:val="44546A" w:themeColor="text2"/>
                <w:sz w:val="28"/>
                <w:szCs w:val="28"/>
                <w:u w:val="single"/>
              </w:rPr>
              <w:t>Release 2.4: July 1</w:t>
            </w:r>
            <w:r w:rsidR="000A412D">
              <w:rPr>
                <w:b/>
                <w:bCs/>
                <w:color w:val="44546A" w:themeColor="text2"/>
                <w:sz w:val="28"/>
                <w:szCs w:val="28"/>
                <w:u w:val="single"/>
              </w:rPr>
              <w:t>2</w:t>
            </w:r>
            <w:r>
              <w:rPr>
                <w:b/>
                <w:bCs/>
                <w:color w:val="44546A" w:themeColor="text2"/>
                <w:sz w:val="28"/>
                <w:szCs w:val="28"/>
                <w:u w:val="single"/>
              </w:rPr>
              <w:t>, 2024</w:t>
            </w:r>
          </w:p>
          <w:p w14:paraId="1D5A08E3" w14:textId="77777777" w:rsidR="00382320" w:rsidRDefault="00382320" w:rsidP="005B036C">
            <w:pPr>
              <w:rPr>
                <w:b/>
                <w:bCs/>
                <w:color w:val="44546A" w:themeColor="text2"/>
                <w:sz w:val="28"/>
                <w:szCs w:val="28"/>
                <w:u w:val="single"/>
              </w:rPr>
            </w:pPr>
          </w:p>
          <w:p w14:paraId="4B8C0832" w14:textId="1FDDC2AA" w:rsidR="00382320" w:rsidRPr="00BE3E5B" w:rsidRDefault="00382320" w:rsidP="00736C69">
            <w:pPr>
              <w:numPr>
                <w:ilvl w:val="0"/>
                <w:numId w:val="2"/>
              </w:numPr>
              <w:jc w:val="both"/>
              <w:rPr>
                <w:color w:val="000000" w:themeColor="text1"/>
                <w:sz w:val="28"/>
                <w:szCs w:val="28"/>
              </w:rPr>
            </w:pPr>
            <w:r>
              <w:rPr>
                <w:b/>
                <w:bCs/>
                <w:color w:val="44546A" w:themeColor="text2"/>
                <w:sz w:val="28"/>
                <w:szCs w:val="28"/>
              </w:rPr>
              <w:t>New Capabilities</w:t>
            </w:r>
            <w:r w:rsidR="004F7212">
              <w:rPr>
                <w:b/>
                <w:bCs/>
                <w:color w:val="44546A" w:themeColor="text2"/>
                <w:sz w:val="28"/>
                <w:szCs w:val="28"/>
              </w:rPr>
              <w:t xml:space="preserve"> and Enhancements</w:t>
            </w:r>
            <w:r>
              <w:rPr>
                <w:b/>
                <w:bCs/>
                <w:color w:val="44546A" w:themeColor="text2"/>
                <w:sz w:val="28"/>
                <w:szCs w:val="28"/>
              </w:rPr>
              <w:t>:</w:t>
            </w:r>
          </w:p>
          <w:p w14:paraId="00AEBD1E" w14:textId="77777777" w:rsidR="00382320" w:rsidRPr="00B97520" w:rsidRDefault="00382320" w:rsidP="00B97520">
            <w:pPr>
              <w:ind w:left="1080"/>
              <w:jc w:val="both"/>
              <w:rPr>
                <w:rFonts w:ascii="Calibri" w:hAnsi="Calibri" w:cs="Calibri"/>
                <w:color w:val="4472C4"/>
                <w:sz w:val="20"/>
                <w:szCs w:val="20"/>
              </w:rPr>
            </w:pPr>
          </w:p>
          <w:p w14:paraId="4738325F" w14:textId="1000E073"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Ability to include sub-folders during registration</w:t>
            </w:r>
            <w:r w:rsidRPr="00B97520">
              <w:rPr>
                <w:color w:val="000000" w:themeColor="text1"/>
                <w:sz w:val="28"/>
                <w:szCs w:val="28"/>
              </w:rPr>
              <w:t xml:space="preserve">: Users can now upload </w:t>
            </w:r>
            <w:r w:rsidR="007722DF">
              <w:rPr>
                <w:color w:val="000000" w:themeColor="text1"/>
                <w:sz w:val="28"/>
                <w:szCs w:val="28"/>
              </w:rPr>
              <w:t xml:space="preserve">entire </w:t>
            </w:r>
            <w:r w:rsidRPr="00B97520">
              <w:rPr>
                <w:color w:val="000000" w:themeColor="text1"/>
                <w:sz w:val="28"/>
                <w:szCs w:val="28"/>
              </w:rPr>
              <w:t>sub-folders</w:t>
            </w:r>
            <w:r w:rsidR="007722DF">
              <w:rPr>
                <w:color w:val="000000" w:themeColor="text1"/>
                <w:sz w:val="28"/>
                <w:szCs w:val="28"/>
              </w:rPr>
              <w:t xml:space="preserve"> </w:t>
            </w:r>
            <w:r w:rsidRPr="00B97520">
              <w:rPr>
                <w:color w:val="000000" w:themeColor="text1"/>
                <w:sz w:val="28"/>
                <w:szCs w:val="28"/>
              </w:rPr>
              <w:t xml:space="preserve">while registering a new Asset from AWS S3. Previously, </w:t>
            </w:r>
            <w:r w:rsidR="00E70752">
              <w:rPr>
                <w:color w:val="000000" w:themeColor="text1"/>
                <w:sz w:val="28"/>
                <w:szCs w:val="28"/>
              </w:rPr>
              <w:t>they could only upload files</w:t>
            </w:r>
            <w:r w:rsidR="005D512C">
              <w:rPr>
                <w:color w:val="000000" w:themeColor="text1"/>
                <w:sz w:val="28"/>
                <w:szCs w:val="28"/>
              </w:rPr>
              <w:t xml:space="preserve"> from AWS S3</w:t>
            </w:r>
            <w:r w:rsidR="00E70752">
              <w:rPr>
                <w:color w:val="000000" w:themeColor="text1"/>
                <w:sz w:val="28"/>
                <w:szCs w:val="28"/>
              </w:rPr>
              <w:t xml:space="preserve">. </w:t>
            </w:r>
          </w:p>
          <w:p w14:paraId="51F14E83" w14:textId="6267EE68"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Ability to upload sub-folders to existing Assets</w:t>
            </w:r>
            <w:r w:rsidRPr="00B97520">
              <w:rPr>
                <w:color w:val="000000" w:themeColor="text1"/>
                <w:sz w:val="28"/>
                <w:szCs w:val="28"/>
              </w:rPr>
              <w:t xml:space="preserve">: Users can now upload subfolders to existing Assets from Globus, </w:t>
            </w:r>
            <w:r w:rsidR="008E763C">
              <w:rPr>
                <w:color w:val="000000" w:themeColor="text1"/>
                <w:sz w:val="28"/>
                <w:szCs w:val="28"/>
              </w:rPr>
              <w:t xml:space="preserve">AWS </w:t>
            </w:r>
            <w:r w:rsidRPr="00B97520">
              <w:rPr>
                <w:color w:val="000000" w:themeColor="text1"/>
                <w:sz w:val="28"/>
                <w:szCs w:val="28"/>
              </w:rPr>
              <w:t>S3</w:t>
            </w:r>
            <w:r w:rsidR="008E763C">
              <w:rPr>
                <w:color w:val="000000" w:themeColor="text1"/>
                <w:sz w:val="28"/>
                <w:szCs w:val="28"/>
              </w:rPr>
              <w:t>,</w:t>
            </w:r>
            <w:r w:rsidRPr="00B97520">
              <w:rPr>
                <w:color w:val="000000" w:themeColor="text1"/>
                <w:sz w:val="28"/>
                <w:szCs w:val="28"/>
              </w:rPr>
              <w:t xml:space="preserve"> </w:t>
            </w:r>
            <w:r w:rsidR="005D512C">
              <w:rPr>
                <w:color w:val="000000" w:themeColor="text1"/>
                <w:sz w:val="28"/>
                <w:szCs w:val="28"/>
              </w:rPr>
              <w:t xml:space="preserve">Google Cloud </w:t>
            </w:r>
            <w:r w:rsidRPr="00B97520">
              <w:rPr>
                <w:color w:val="000000" w:themeColor="text1"/>
                <w:sz w:val="28"/>
                <w:szCs w:val="28"/>
              </w:rPr>
              <w:t>and Google Drive</w:t>
            </w:r>
            <w:r w:rsidR="008E763C">
              <w:rPr>
                <w:color w:val="000000" w:themeColor="text1"/>
                <w:sz w:val="28"/>
                <w:szCs w:val="28"/>
              </w:rPr>
              <w:t xml:space="preserve"> endpoints</w:t>
            </w:r>
            <w:r w:rsidRPr="00B97520">
              <w:rPr>
                <w:color w:val="000000" w:themeColor="text1"/>
                <w:sz w:val="28"/>
                <w:szCs w:val="28"/>
              </w:rPr>
              <w:t xml:space="preserve">. </w:t>
            </w:r>
            <w:r w:rsidR="007722DF" w:rsidRPr="00B97520">
              <w:rPr>
                <w:rStyle w:val="Strong"/>
                <w:b w:val="0"/>
                <w:bCs w:val="0"/>
                <w:sz w:val="28"/>
                <w:szCs w:val="28"/>
              </w:rPr>
              <w:t>This eliminates the need</w:t>
            </w:r>
            <w:r w:rsidR="007722DF" w:rsidRPr="00B97520">
              <w:rPr>
                <w:rStyle w:val="fc6omth"/>
                <w:sz w:val="28"/>
                <w:szCs w:val="28"/>
              </w:rPr>
              <w:t xml:space="preserve"> to register an empty subfolder and then upload the files</w:t>
            </w:r>
            <w:r w:rsidR="00E70752" w:rsidRPr="007722DF">
              <w:rPr>
                <w:color w:val="000000" w:themeColor="text1"/>
                <w:sz w:val="28"/>
                <w:szCs w:val="28"/>
              </w:rPr>
              <w:t xml:space="preserve">. </w:t>
            </w:r>
            <w:r w:rsidR="00543634">
              <w:rPr>
                <w:color w:val="000000" w:themeColor="text1"/>
                <w:sz w:val="28"/>
                <w:szCs w:val="28"/>
              </w:rPr>
              <w:t xml:space="preserve">For details, see </w:t>
            </w:r>
            <w:hyperlink r:id="rId6" w:history="1">
              <w:r w:rsidR="00543634" w:rsidRPr="00543634">
                <w:rPr>
                  <w:rStyle w:val="Hyperlink"/>
                  <w:sz w:val="28"/>
                  <w:szCs w:val="28"/>
                </w:rPr>
                <w:t>Uploading Data</w:t>
              </w:r>
            </w:hyperlink>
            <w:r w:rsidR="00543634">
              <w:rPr>
                <w:color w:val="000000" w:themeColor="text1"/>
                <w:sz w:val="28"/>
                <w:szCs w:val="28"/>
              </w:rPr>
              <w:t>.</w:t>
            </w:r>
          </w:p>
          <w:p w14:paraId="315DD5ED" w14:textId="5C7A0D96" w:rsidR="00382320" w:rsidRDefault="004C01D5" w:rsidP="00736C69">
            <w:pPr>
              <w:numPr>
                <w:ilvl w:val="1"/>
                <w:numId w:val="2"/>
              </w:numPr>
              <w:jc w:val="both"/>
              <w:rPr>
                <w:rStyle w:val="apple-converted-space"/>
                <w:color w:val="000000" w:themeColor="text1"/>
                <w:sz w:val="28"/>
                <w:szCs w:val="28"/>
              </w:rPr>
            </w:pPr>
            <w:r>
              <w:rPr>
                <w:b/>
                <w:bCs/>
                <w:color w:val="44546A" w:themeColor="text2"/>
                <w:sz w:val="28"/>
                <w:szCs w:val="28"/>
              </w:rPr>
              <w:t>Option to</w:t>
            </w:r>
            <w:r w:rsidR="00382320" w:rsidRPr="00B97520">
              <w:rPr>
                <w:b/>
                <w:bCs/>
                <w:color w:val="44546A" w:themeColor="text2"/>
                <w:sz w:val="28"/>
                <w:szCs w:val="28"/>
              </w:rPr>
              <w:t xml:space="preserve"> organi</w:t>
            </w:r>
            <w:r>
              <w:rPr>
                <w:b/>
                <w:bCs/>
                <w:color w:val="44546A" w:themeColor="text2"/>
                <w:sz w:val="28"/>
                <w:szCs w:val="28"/>
              </w:rPr>
              <w:t>ze</w:t>
            </w:r>
            <w:r w:rsidR="00382320" w:rsidRPr="00B97520">
              <w:rPr>
                <w:b/>
                <w:bCs/>
                <w:color w:val="44546A" w:themeColor="text2"/>
                <w:sz w:val="28"/>
                <w:szCs w:val="28"/>
              </w:rPr>
              <w:t xml:space="preserve"> data at the download destination</w:t>
            </w:r>
            <w:r w:rsidR="00382320" w:rsidRPr="00B97520">
              <w:rPr>
                <w:color w:val="000000" w:themeColor="text1"/>
                <w:sz w:val="28"/>
                <w:szCs w:val="28"/>
              </w:rPr>
              <w:t xml:space="preserve">:  Users can now replicate the source directory structure or create the </w:t>
            </w:r>
            <w:r w:rsidR="00E70752">
              <w:rPr>
                <w:color w:val="000000" w:themeColor="text1"/>
                <w:sz w:val="28"/>
                <w:szCs w:val="28"/>
              </w:rPr>
              <w:t xml:space="preserve">selected </w:t>
            </w:r>
            <w:r w:rsidR="00382320" w:rsidRPr="00B97520">
              <w:rPr>
                <w:color w:val="000000" w:themeColor="text1"/>
                <w:sz w:val="28"/>
                <w:szCs w:val="28"/>
              </w:rPr>
              <w:t xml:space="preserve">Asset </w:t>
            </w:r>
            <w:r>
              <w:rPr>
                <w:color w:val="000000" w:themeColor="text1"/>
                <w:sz w:val="28"/>
                <w:szCs w:val="28"/>
              </w:rPr>
              <w:t xml:space="preserve">folder at the destination </w:t>
            </w:r>
            <w:r w:rsidR="007722DF">
              <w:rPr>
                <w:color w:val="000000" w:themeColor="text1"/>
                <w:sz w:val="28"/>
                <w:szCs w:val="28"/>
              </w:rPr>
              <w:t xml:space="preserve">endpoint </w:t>
            </w:r>
            <w:r>
              <w:rPr>
                <w:color w:val="000000" w:themeColor="text1"/>
                <w:sz w:val="28"/>
                <w:szCs w:val="28"/>
              </w:rPr>
              <w:t>during downloads</w:t>
            </w:r>
            <w:r w:rsidR="00382320" w:rsidRPr="00B97520">
              <w:rPr>
                <w:color w:val="000000" w:themeColor="text1"/>
                <w:sz w:val="28"/>
                <w:szCs w:val="28"/>
              </w:rPr>
              <w:t xml:space="preserve">. Previously, </w:t>
            </w:r>
            <w:r w:rsidR="007722DF">
              <w:rPr>
                <w:color w:val="000000" w:themeColor="text1"/>
                <w:sz w:val="28"/>
                <w:szCs w:val="28"/>
              </w:rPr>
              <w:t>they</w:t>
            </w:r>
            <w:r w:rsidR="00E70752">
              <w:rPr>
                <w:color w:val="000000" w:themeColor="text1"/>
                <w:sz w:val="28"/>
                <w:szCs w:val="28"/>
              </w:rPr>
              <w:t xml:space="preserve"> could download the files from the</w:t>
            </w:r>
            <w:r w:rsidR="006D7E8C">
              <w:rPr>
                <w:color w:val="000000" w:themeColor="text1"/>
                <w:sz w:val="28"/>
                <w:szCs w:val="28"/>
              </w:rPr>
              <w:t xml:space="preserve"> </w:t>
            </w:r>
            <w:r w:rsidR="00E70752">
              <w:rPr>
                <w:color w:val="000000" w:themeColor="text1"/>
                <w:sz w:val="28"/>
                <w:szCs w:val="28"/>
              </w:rPr>
              <w:t xml:space="preserve">Asset </w:t>
            </w:r>
            <w:r w:rsidR="006D7E8C">
              <w:rPr>
                <w:color w:val="000000" w:themeColor="text1"/>
                <w:sz w:val="28"/>
                <w:szCs w:val="28"/>
              </w:rPr>
              <w:t xml:space="preserve">chosen </w:t>
            </w:r>
            <w:r w:rsidR="007722DF">
              <w:rPr>
                <w:color w:val="000000" w:themeColor="text1"/>
                <w:sz w:val="28"/>
                <w:szCs w:val="28"/>
              </w:rPr>
              <w:t>only</w:t>
            </w:r>
            <w:r w:rsidR="00382320" w:rsidRPr="00B97520">
              <w:rPr>
                <w:color w:val="000000" w:themeColor="text1"/>
                <w:sz w:val="28"/>
                <w:szCs w:val="28"/>
              </w:rPr>
              <w:t xml:space="preserve"> to the destination endpoint</w:t>
            </w:r>
            <w:r w:rsidR="007722DF">
              <w:rPr>
                <w:color w:val="000000" w:themeColor="text1"/>
                <w:sz w:val="28"/>
                <w:szCs w:val="28"/>
              </w:rPr>
              <w:t xml:space="preserve"> itself</w:t>
            </w:r>
            <w:r w:rsidR="00382320" w:rsidRPr="00B97520">
              <w:rPr>
                <w:color w:val="000000" w:themeColor="text1"/>
                <w:sz w:val="28"/>
                <w:szCs w:val="28"/>
              </w:rPr>
              <w:t>.</w:t>
            </w:r>
            <w:r w:rsidR="00382320" w:rsidRPr="00B97520">
              <w:rPr>
                <w:rStyle w:val="apple-converted-space"/>
                <w:color w:val="000000" w:themeColor="text1"/>
                <w:sz w:val="28"/>
                <w:szCs w:val="28"/>
              </w:rPr>
              <w:t> </w:t>
            </w:r>
            <w:r w:rsidR="001F0839">
              <w:rPr>
                <w:rStyle w:val="apple-converted-space"/>
                <w:color w:val="000000" w:themeColor="text1"/>
                <w:sz w:val="28"/>
                <w:szCs w:val="28"/>
              </w:rPr>
              <w:t xml:space="preserve">For details, see </w:t>
            </w:r>
            <w:hyperlink r:id="rId7" w:history="1">
              <w:r w:rsidR="001F0839" w:rsidRPr="001F0839">
                <w:rPr>
                  <w:rStyle w:val="Hyperlink"/>
                  <w:sz w:val="28"/>
                  <w:szCs w:val="28"/>
                </w:rPr>
                <w:t>Downloading Data</w:t>
              </w:r>
            </w:hyperlink>
            <w:r w:rsidR="001F0839">
              <w:rPr>
                <w:rStyle w:val="apple-converted-space"/>
                <w:color w:val="000000" w:themeColor="text1"/>
                <w:sz w:val="28"/>
                <w:szCs w:val="28"/>
              </w:rPr>
              <w:t>.</w:t>
            </w:r>
          </w:p>
          <w:p w14:paraId="4649C332" w14:textId="204BE3DA" w:rsidR="00382320" w:rsidRPr="00382320" w:rsidRDefault="004C01D5" w:rsidP="00736C69">
            <w:pPr>
              <w:numPr>
                <w:ilvl w:val="1"/>
                <w:numId w:val="2"/>
              </w:numPr>
              <w:jc w:val="both"/>
              <w:rPr>
                <w:rStyle w:val="apple-converted-space"/>
                <w:color w:val="000000" w:themeColor="text1"/>
                <w:sz w:val="28"/>
                <w:szCs w:val="28"/>
              </w:rPr>
            </w:pPr>
            <w:r>
              <w:rPr>
                <w:b/>
                <w:bCs/>
                <w:color w:val="44546A" w:themeColor="text2"/>
                <w:sz w:val="28"/>
                <w:szCs w:val="28"/>
              </w:rPr>
              <w:t>U</w:t>
            </w:r>
            <w:r w:rsidRPr="00B97520">
              <w:rPr>
                <w:b/>
                <w:bCs/>
                <w:color w:val="44546A" w:themeColor="text2"/>
                <w:sz w:val="28"/>
                <w:szCs w:val="28"/>
              </w:rPr>
              <w:t>ser notifications</w:t>
            </w:r>
            <w:r>
              <w:rPr>
                <w:b/>
                <w:bCs/>
                <w:color w:val="44546A" w:themeColor="text2"/>
                <w:sz w:val="28"/>
                <w:szCs w:val="28"/>
              </w:rPr>
              <w:t xml:space="preserve"> to indicate transaction completion</w:t>
            </w:r>
            <w:r w:rsidRPr="00B97520">
              <w:rPr>
                <w:b/>
                <w:bCs/>
                <w:color w:val="44546A" w:themeColor="text2"/>
                <w:sz w:val="28"/>
                <w:szCs w:val="28"/>
              </w:rPr>
              <w:t>:</w:t>
            </w:r>
            <w:r w:rsidRPr="004C01D5">
              <w:rPr>
                <w:color w:val="44546A" w:themeColor="text2"/>
                <w:sz w:val="28"/>
                <w:szCs w:val="28"/>
              </w:rPr>
              <w:t xml:space="preserve"> </w:t>
            </w:r>
            <w:r w:rsidR="00E70752" w:rsidRPr="00B97520">
              <w:rPr>
                <w:color w:val="000000" w:themeColor="text1"/>
                <w:sz w:val="28"/>
                <w:szCs w:val="28"/>
              </w:rPr>
              <w:t xml:space="preserve">The system </w:t>
            </w:r>
            <w:r w:rsidR="006D7E8C">
              <w:rPr>
                <w:color w:val="000000" w:themeColor="text1"/>
                <w:sz w:val="28"/>
                <w:szCs w:val="28"/>
              </w:rPr>
              <w:t xml:space="preserve">now </w:t>
            </w:r>
            <w:r w:rsidR="00E70752" w:rsidRPr="00B97520">
              <w:rPr>
                <w:color w:val="000000" w:themeColor="text1"/>
                <w:sz w:val="28"/>
                <w:szCs w:val="28"/>
              </w:rPr>
              <w:t xml:space="preserve">sends </w:t>
            </w:r>
            <w:r w:rsidR="00382320" w:rsidRPr="007268AD">
              <w:rPr>
                <w:color w:val="000000" w:themeColor="text1"/>
                <w:sz w:val="28"/>
                <w:szCs w:val="28"/>
              </w:rPr>
              <w:t xml:space="preserve"> </w:t>
            </w:r>
            <w:r w:rsidR="00382320" w:rsidRPr="00895A62">
              <w:rPr>
                <w:color w:val="000000" w:themeColor="text1"/>
                <w:sz w:val="28"/>
                <w:szCs w:val="28"/>
              </w:rPr>
              <w:t xml:space="preserve">a notification to the user with the </w:t>
            </w:r>
            <w:r w:rsidR="007268AD">
              <w:rPr>
                <w:color w:val="000000" w:themeColor="text1"/>
                <w:sz w:val="28"/>
                <w:szCs w:val="28"/>
              </w:rPr>
              <w:t xml:space="preserve">result </w:t>
            </w:r>
            <w:r w:rsidR="00382320" w:rsidRPr="00895A62">
              <w:rPr>
                <w:color w:val="000000" w:themeColor="text1"/>
                <w:sz w:val="28"/>
                <w:szCs w:val="28"/>
              </w:rPr>
              <w:t xml:space="preserve">status when </w:t>
            </w:r>
            <w:r w:rsidR="00E70752">
              <w:rPr>
                <w:color w:val="000000" w:themeColor="text1"/>
                <w:sz w:val="28"/>
                <w:szCs w:val="28"/>
              </w:rPr>
              <w:t xml:space="preserve">it completes </w:t>
            </w:r>
            <w:r w:rsidR="00382320" w:rsidRPr="00895A62">
              <w:rPr>
                <w:color w:val="000000" w:themeColor="text1"/>
                <w:sz w:val="28"/>
                <w:szCs w:val="28"/>
              </w:rPr>
              <w:t>an upload</w:t>
            </w:r>
            <w:r w:rsidR="007268AD">
              <w:rPr>
                <w:color w:val="000000" w:themeColor="text1"/>
                <w:sz w:val="28"/>
                <w:szCs w:val="28"/>
              </w:rPr>
              <w:t>, download,</w:t>
            </w:r>
            <w:r w:rsidR="00382320" w:rsidRPr="00895A62">
              <w:rPr>
                <w:color w:val="000000" w:themeColor="text1"/>
                <w:sz w:val="28"/>
                <w:szCs w:val="28"/>
              </w:rPr>
              <w:t xml:space="preserve"> or</w:t>
            </w:r>
            <w:r w:rsidR="0030734A">
              <w:rPr>
                <w:color w:val="000000" w:themeColor="text1"/>
                <w:sz w:val="28"/>
                <w:szCs w:val="28"/>
              </w:rPr>
              <w:t xml:space="preserve"> prediction</w:t>
            </w:r>
            <w:r w:rsidR="00382320" w:rsidRPr="00895A62">
              <w:rPr>
                <w:color w:val="000000" w:themeColor="text1"/>
                <w:sz w:val="28"/>
                <w:szCs w:val="28"/>
              </w:rPr>
              <w:t xml:space="preserve"> task.</w:t>
            </w:r>
          </w:p>
          <w:p w14:paraId="7E8BB86A" w14:textId="77777777" w:rsidR="00382320" w:rsidRPr="00B97520" w:rsidRDefault="00382320" w:rsidP="00B97520">
            <w:pPr>
              <w:ind w:left="1080"/>
              <w:jc w:val="both"/>
              <w:rPr>
                <w:color w:val="000000" w:themeColor="text1"/>
                <w:sz w:val="28"/>
                <w:szCs w:val="28"/>
              </w:rPr>
            </w:pPr>
          </w:p>
          <w:p w14:paraId="6617E979" w14:textId="021DD6D7" w:rsidR="004C01D5" w:rsidRDefault="00382320" w:rsidP="00736C69">
            <w:pPr>
              <w:numPr>
                <w:ilvl w:val="0"/>
                <w:numId w:val="2"/>
              </w:numPr>
              <w:jc w:val="both"/>
              <w:rPr>
                <w:color w:val="000000" w:themeColor="text1"/>
                <w:sz w:val="28"/>
                <w:szCs w:val="28"/>
              </w:rPr>
            </w:pPr>
            <w:r>
              <w:rPr>
                <w:b/>
                <w:bCs/>
                <w:color w:val="44546A" w:themeColor="text2"/>
                <w:sz w:val="28"/>
                <w:szCs w:val="28"/>
              </w:rPr>
              <w:t xml:space="preserve">User Interface </w:t>
            </w:r>
            <w:r w:rsidR="004F7212">
              <w:rPr>
                <w:b/>
                <w:bCs/>
                <w:color w:val="44546A" w:themeColor="text2"/>
                <w:sz w:val="28"/>
                <w:szCs w:val="28"/>
              </w:rPr>
              <w:t>Improvements</w:t>
            </w:r>
            <w:r>
              <w:rPr>
                <w:b/>
                <w:bCs/>
                <w:color w:val="44546A" w:themeColor="text2"/>
                <w:sz w:val="28"/>
                <w:szCs w:val="28"/>
              </w:rPr>
              <w:t>:</w:t>
            </w:r>
          </w:p>
          <w:p w14:paraId="7B81E3C4" w14:textId="77777777" w:rsidR="004C01D5" w:rsidRDefault="004C01D5" w:rsidP="00B97520">
            <w:pPr>
              <w:ind w:left="1080"/>
              <w:jc w:val="both"/>
              <w:rPr>
                <w:color w:val="000000" w:themeColor="text1"/>
                <w:sz w:val="28"/>
                <w:szCs w:val="28"/>
              </w:rPr>
            </w:pPr>
          </w:p>
          <w:p w14:paraId="77E4B2DF" w14:textId="1D37AA03"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Upload page improvement:</w:t>
            </w:r>
            <w:r w:rsidRPr="00B97520">
              <w:rPr>
                <w:color w:val="44546A" w:themeColor="text2"/>
                <w:sz w:val="28"/>
                <w:szCs w:val="28"/>
              </w:rPr>
              <w:t xml:space="preserve"> </w:t>
            </w:r>
            <w:r w:rsidRPr="00B97520">
              <w:rPr>
                <w:color w:val="000000" w:themeColor="text1"/>
                <w:sz w:val="28"/>
                <w:szCs w:val="28"/>
              </w:rPr>
              <w:t>Redesign the upload page to eliminate form entry of Asset metadata during bulk upload to prevent duplication.</w:t>
            </w:r>
            <w:r w:rsidRPr="00B97520">
              <w:rPr>
                <w:rStyle w:val="apple-converted-space"/>
                <w:color w:val="000000" w:themeColor="text1"/>
                <w:sz w:val="28"/>
                <w:szCs w:val="28"/>
              </w:rPr>
              <w:t> </w:t>
            </w:r>
          </w:p>
          <w:p w14:paraId="242D0EFE" w14:textId="2D6FD311" w:rsidR="00382320" w:rsidRPr="00B97520" w:rsidRDefault="004C01D5" w:rsidP="00736C69">
            <w:pPr>
              <w:numPr>
                <w:ilvl w:val="1"/>
                <w:numId w:val="2"/>
              </w:numPr>
              <w:jc w:val="both"/>
              <w:rPr>
                <w:color w:val="000000" w:themeColor="text1"/>
                <w:sz w:val="28"/>
                <w:szCs w:val="28"/>
              </w:rPr>
            </w:pPr>
            <w:r w:rsidRPr="00B97520">
              <w:rPr>
                <w:b/>
                <w:bCs/>
                <w:color w:val="44546A" w:themeColor="text2"/>
                <w:sz w:val="28"/>
                <w:szCs w:val="28"/>
              </w:rPr>
              <w:lastRenderedPageBreak/>
              <w:t xml:space="preserve">Use </w:t>
            </w:r>
            <w:r>
              <w:rPr>
                <w:b/>
                <w:bCs/>
                <w:color w:val="44546A" w:themeColor="text2"/>
                <w:sz w:val="28"/>
                <w:szCs w:val="28"/>
              </w:rPr>
              <w:t xml:space="preserve">of </w:t>
            </w:r>
            <w:r w:rsidRPr="00B97520">
              <w:rPr>
                <w:b/>
                <w:bCs/>
                <w:color w:val="44546A" w:themeColor="text2"/>
                <w:sz w:val="28"/>
                <w:szCs w:val="28"/>
              </w:rPr>
              <w:t xml:space="preserve">date pickers for </w:t>
            </w:r>
            <w:r w:rsidR="007268AD">
              <w:rPr>
                <w:b/>
                <w:bCs/>
                <w:color w:val="44546A" w:themeColor="text2"/>
                <w:sz w:val="28"/>
                <w:szCs w:val="28"/>
              </w:rPr>
              <w:t xml:space="preserve">curated </w:t>
            </w:r>
            <w:r w:rsidRPr="00B97520">
              <w:rPr>
                <w:b/>
                <w:bCs/>
                <w:color w:val="44546A" w:themeColor="text2"/>
                <w:sz w:val="28"/>
                <w:szCs w:val="28"/>
              </w:rPr>
              <w:t>date field:</w:t>
            </w:r>
            <w:r w:rsidRPr="004C01D5">
              <w:rPr>
                <w:color w:val="44546A" w:themeColor="text2"/>
                <w:sz w:val="28"/>
                <w:szCs w:val="28"/>
              </w:rPr>
              <w:t xml:space="preserve"> </w:t>
            </w:r>
            <w:r w:rsidR="00382320" w:rsidRPr="00B97520">
              <w:rPr>
                <w:color w:val="000000" w:themeColor="text1"/>
                <w:sz w:val="28"/>
                <w:szCs w:val="28"/>
              </w:rPr>
              <w:t>Enhance</w:t>
            </w:r>
            <w:r>
              <w:rPr>
                <w:color w:val="000000" w:themeColor="text1"/>
                <w:sz w:val="28"/>
                <w:szCs w:val="28"/>
              </w:rPr>
              <w:t>d</w:t>
            </w:r>
            <w:r w:rsidR="00382320" w:rsidRPr="00B97520">
              <w:rPr>
                <w:color w:val="000000" w:themeColor="text1"/>
                <w:sz w:val="28"/>
                <w:szCs w:val="28"/>
              </w:rPr>
              <w:t xml:space="preserve"> the Edit Asset and Upload screens to use date picker for </w:t>
            </w:r>
            <w:r w:rsidR="007268AD">
              <w:rPr>
                <w:color w:val="000000" w:themeColor="text1"/>
                <w:sz w:val="28"/>
                <w:szCs w:val="28"/>
              </w:rPr>
              <w:t>the curated</w:t>
            </w:r>
            <w:r w:rsidR="00382320" w:rsidRPr="00B97520">
              <w:rPr>
                <w:color w:val="000000" w:themeColor="text1"/>
                <w:sz w:val="28"/>
                <w:szCs w:val="28"/>
              </w:rPr>
              <w:t xml:space="preserve"> date field </w:t>
            </w:r>
            <w:r>
              <w:rPr>
                <w:color w:val="000000" w:themeColor="text1"/>
                <w:sz w:val="28"/>
                <w:szCs w:val="28"/>
              </w:rPr>
              <w:t>instead of text fiel</w:t>
            </w:r>
            <w:r w:rsidR="007268AD">
              <w:rPr>
                <w:color w:val="000000" w:themeColor="text1"/>
                <w:sz w:val="28"/>
                <w:szCs w:val="28"/>
              </w:rPr>
              <w:t>d</w:t>
            </w:r>
            <w:r>
              <w:rPr>
                <w:color w:val="000000" w:themeColor="text1"/>
                <w:sz w:val="28"/>
                <w:szCs w:val="28"/>
              </w:rPr>
              <w:t>.</w:t>
            </w:r>
          </w:p>
          <w:p w14:paraId="6FA4E583" w14:textId="6AA447D5" w:rsidR="00382320" w:rsidRDefault="00382320" w:rsidP="00736C69">
            <w:pPr>
              <w:numPr>
                <w:ilvl w:val="1"/>
                <w:numId w:val="2"/>
              </w:numPr>
              <w:jc w:val="both"/>
              <w:rPr>
                <w:color w:val="000000" w:themeColor="text1"/>
                <w:sz w:val="28"/>
                <w:szCs w:val="28"/>
              </w:rPr>
            </w:pPr>
            <w:r w:rsidRPr="00B97520">
              <w:rPr>
                <w:b/>
                <w:bCs/>
                <w:color w:val="44546A" w:themeColor="text2"/>
                <w:sz w:val="28"/>
                <w:szCs w:val="28"/>
              </w:rPr>
              <w:t xml:space="preserve">Redesign </w:t>
            </w:r>
            <w:r w:rsidR="004C01D5" w:rsidRPr="00B97520">
              <w:rPr>
                <w:b/>
                <w:bCs/>
                <w:color w:val="44546A" w:themeColor="text2"/>
                <w:sz w:val="28"/>
                <w:szCs w:val="28"/>
              </w:rPr>
              <w:t>of Program and Study registration</w:t>
            </w:r>
            <w:r w:rsidR="004C01D5">
              <w:rPr>
                <w:b/>
                <w:bCs/>
                <w:color w:val="44546A" w:themeColor="text2"/>
                <w:sz w:val="28"/>
                <w:szCs w:val="28"/>
              </w:rPr>
              <w:t xml:space="preserve"> page</w:t>
            </w:r>
            <w:r w:rsidR="004C01D5">
              <w:rPr>
                <w:color w:val="000000" w:themeColor="text1"/>
                <w:sz w:val="28"/>
                <w:szCs w:val="28"/>
              </w:rPr>
              <w:t xml:space="preserve">: Redesigned </w:t>
            </w:r>
            <w:r w:rsidRPr="00B97520">
              <w:rPr>
                <w:color w:val="000000" w:themeColor="text1"/>
                <w:sz w:val="28"/>
                <w:szCs w:val="28"/>
              </w:rPr>
              <w:t xml:space="preserve">the registration pages for Program and Study to align with the new </w:t>
            </w:r>
            <w:r w:rsidR="004C01D5" w:rsidRPr="004C01D5">
              <w:rPr>
                <w:color w:val="000000" w:themeColor="text1"/>
                <w:sz w:val="28"/>
                <w:szCs w:val="28"/>
              </w:rPr>
              <w:t>CRCR</w:t>
            </w:r>
            <w:r w:rsidR="004C01D5">
              <w:rPr>
                <w:color w:val="000000" w:themeColor="text1"/>
                <w:sz w:val="28"/>
                <w:szCs w:val="28"/>
              </w:rPr>
              <w:t xml:space="preserve"> Portal </w:t>
            </w:r>
            <w:r w:rsidRPr="00B97520">
              <w:rPr>
                <w:color w:val="000000" w:themeColor="text1"/>
                <w:sz w:val="28"/>
                <w:szCs w:val="28"/>
              </w:rPr>
              <w:t>UI and  make it more intuitive and user</w:t>
            </w:r>
            <w:r w:rsidR="00E70752">
              <w:rPr>
                <w:color w:val="000000" w:themeColor="text1"/>
                <w:sz w:val="28"/>
                <w:szCs w:val="28"/>
              </w:rPr>
              <w:t>-</w:t>
            </w:r>
            <w:r w:rsidRPr="00B97520">
              <w:rPr>
                <w:color w:val="000000" w:themeColor="text1"/>
                <w:sz w:val="28"/>
                <w:szCs w:val="28"/>
              </w:rPr>
              <w:t>friendly.</w:t>
            </w:r>
          </w:p>
          <w:p w14:paraId="72157411" w14:textId="2E5B4DB7" w:rsidR="005E4D29" w:rsidRPr="00B97520" w:rsidRDefault="005E4D29" w:rsidP="00736C69">
            <w:pPr>
              <w:numPr>
                <w:ilvl w:val="1"/>
                <w:numId w:val="2"/>
              </w:numPr>
              <w:jc w:val="both"/>
              <w:rPr>
                <w:color w:val="000000" w:themeColor="text1"/>
                <w:sz w:val="28"/>
                <w:szCs w:val="28"/>
              </w:rPr>
            </w:pPr>
            <w:r>
              <w:rPr>
                <w:b/>
                <w:bCs/>
                <w:color w:val="44546A" w:themeColor="text2"/>
                <w:sz w:val="28"/>
                <w:szCs w:val="28"/>
              </w:rPr>
              <w:t>Twitter logo update</w:t>
            </w:r>
            <w:r w:rsidRPr="00B97520">
              <w:rPr>
                <w:color w:val="000000" w:themeColor="text1"/>
                <w:sz w:val="28"/>
                <w:szCs w:val="28"/>
              </w:rPr>
              <w:t>:</w:t>
            </w:r>
            <w:r>
              <w:rPr>
                <w:color w:val="000000" w:themeColor="text1"/>
                <w:sz w:val="28"/>
                <w:szCs w:val="28"/>
              </w:rPr>
              <w:t xml:space="preserve"> Updated twitter logo to the new ‘X’ logo.</w:t>
            </w:r>
          </w:p>
          <w:p w14:paraId="2405B81F" w14:textId="77777777" w:rsidR="00382320" w:rsidRDefault="00382320" w:rsidP="00382320">
            <w:pPr>
              <w:rPr>
                <w:rFonts w:ascii="Calibri" w:hAnsi="Calibri" w:cs="Calibri"/>
                <w:color w:val="212121"/>
                <w:sz w:val="20"/>
                <w:szCs w:val="20"/>
              </w:rPr>
            </w:pPr>
            <w:r>
              <w:rPr>
                <w:rFonts w:ascii="Calibri" w:hAnsi="Calibri" w:cs="Calibri"/>
                <w:color w:val="212121"/>
                <w:sz w:val="22"/>
                <w:szCs w:val="22"/>
              </w:rPr>
              <w:t> </w:t>
            </w:r>
          </w:p>
          <w:p w14:paraId="4CD70FDA" w14:textId="77777777" w:rsidR="00382320" w:rsidRDefault="00382320" w:rsidP="005B036C">
            <w:pPr>
              <w:rPr>
                <w:b/>
                <w:bCs/>
                <w:color w:val="44546A" w:themeColor="text2"/>
                <w:sz w:val="28"/>
                <w:szCs w:val="28"/>
                <w:u w:val="single"/>
              </w:rPr>
            </w:pPr>
          </w:p>
          <w:p w14:paraId="2656DC78" w14:textId="77777777" w:rsidR="00382320" w:rsidRDefault="00382320" w:rsidP="0045095D">
            <w:pPr>
              <w:rPr>
                <w:b/>
                <w:bCs/>
                <w:color w:val="44546A" w:themeColor="text2"/>
                <w:sz w:val="28"/>
                <w:szCs w:val="28"/>
                <w:u w:val="single"/>
              </w:rPr>
            </w:pPr>
          </w:p>
          <w:p w14:paraId="78B784D1" w14:textId="37969174" w:rsidR="0045095D" w:rsidRDefault="0045095D" w:rsidP="0045095D">
            <w:pPr>
              <w:rPr>
                <w:b/>
                <w:bCs/>
                <w:color w:val="44546A" w:themeColor="text2"/>
                <w:sz w:val="28"/>
                <w:szCs w:val="28"/>
                <w:u w:val="single"/>
              </w:rPr>
            </w:pPr>
            <w:r>
              <w:rPr>
                <w:b/>
                <w:bCs/>
                <w:color w:val="44546A" w:themeColor="text2"/>
                <w:sz w:val="28"/>
                <w:szCs w:val="28"/>
                <w:u w:val="single"/>
              </w:rPr>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736C69">
            <w:pPr>
              <w:numPr>
                <w:ilvl w:val="0"/>
                <w:numId w:val="2"/>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736C69">
            <w:pPr>
              <w:numPr>
                <w:ilvl w:val="0"/>
                <w:numId w:val="2"/>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736C69">
            <w:pPr>
              <w:numPr>
                <w:ilvl w:val="2"/>
                <w:numId w:val="2"/>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736C69">
            <w:pPr>
              <w:numPr>
                <w:ilvl w:val="2"/>
                <w:numId w:val="2"/>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736C69">
            <w:pPr>
              <w:numPr>
                <w:ilvl w:val="1"/>
                <w:numId w:val="2"/>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736C69">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736C69">
            <w:pPr>
              <w:numPr>
                <w:ilvl w:val="1"/>
                <w:numId w:val="2"/>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w:t>
            </w:r>
            <w:r w:rsidRPr="00BE3E5B">
              <w:rPr>
                <w:color w:val="1D1C1D"/>
                <w:sz w:val="28"/>
                <w:szCs w:val="28"/>
                <w:shd w:val="clear" w:color="auto" w:fill="FFFFFF"/>
              </w:rPr>
              <w:lastRenderedPageBreak/>
              <w:t>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736C69">
            <w:pPr>
              <w:pStyle w:val="ListParagraph"/>
              <w:numPr>
                <w:ilvl w:val="0"/>
                <w:numId w:val="2"/>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736C69">
            <w:pPr>
              <w:pStyle w:val="ListParagraph"/>
              <w:numPr>
                <w:ilvl w:val="0"/>
                <w:numId w:val="2"/>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736C69">
            <w:pPr>
              <w:pStyle w:val="ListParagraph"/>
              <w:numPr>
                <w:ilvl w:val="0"/>
                <w:numId w:val="2"/>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736C69">
            <w:pPr>
              <w:numPr>
                <w:ilvl w:val="0"/>
                <w:numId w:val="2"/>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736C69">
            <w:pPr>
              <w:pStyle w:val="ListParagraph"/>
              <w:numPr>
                <w:ilvl w:val="0"/>
                <w:numId w:val="2"/>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736C69">
            <w:pPr>
              <w:pStyle w:val="ListParagraph"/>
              <w:numPr>
                <w:ilvl w:val="1"/>
                <w:numId w:val="2"/>
              </w:numPr>
              <w:spacing w:before="120" w:after="120"/>
              <w:contextualSpacing w:val="0"/>
              <w:rPr>
                <w:color w:val="000000" w:themeColor="text1"/>
                <w:sz w:val="28"/>
                <w:szCs w:val="28"/>
              </w:rPr>
            </w:pPr>
            <w:r w:rsidRPr="00A87F7B">
              <w:rPr>
                <w:sz w:val="28"/>
                <w:szCs w:val="28"/>
              </w:rPr>
              <w:lastRenderedPageBreak/>
              <w:t xml:space="preserve">Added informational text to </w:t>
            </w:r>
            <w:r w:rsidR="00F242A2" w:rsidRPr="00A87F7B">
              <w:rPr>
                <w:sz w:val="28"/>
                <w:szCs w:val="28"/>
              </w:rPr>
              <w:t>provide guidance on the download size.</w:t>
            </w:r>
          </w:p>
          <w:p w14:paraId="54A80944" w14:textId="6706B629" w:rsidR="0069702F" w:rsidRPr="006E11E1" w:rsidRDefault="0085180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8"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736C69">
            <w:pPr>
              <w:pStyle w:val="ListParagraph"/>
              <w:numPr>
                <w:ilvl w:val="0"/>
                <w:numId w:val="2"/>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lastRenderedPageBreak/>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736C69">
            <w:pPr>
              <w:pStyle w:val="ListParagraph"/>
              <w:numPr>
                <w:ilvl w:val="0"/>
                <w:numId w:val="2"/>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736C69">
            <w:pPr>
              <w:pStyle w:val="ListParagraph"/>
              <w:numPr>
                <w:ilvl w:val="0"/>
                <w:numId w:val="2"/>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736C69">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736C69">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736C69">
            <w:pPr>
              <w:pStyle w:val="ListParagraph"/>
              <w:numPr>
                <w:ilvl w:val="0"/>
                <w:numId w:val="2"/>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9"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736C69">
            <w:pPr>
              <w:pStyle w:val="ListParagraph"/>
              <w:numPr>
                <w:ilvl w:val="0"/>
                <w:numId w:val="2"/>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lastRenderedPageBreak/>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736C69">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736C69">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736C69">
            <w:pPr>
              <w:pStyle w:val="ListParagraph"/>
              <w:numPr>
                <w:ilvl w:val="0"/>
                <w:numId w:val="2"/>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10"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11"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736C69">
            <w:pPr>
              <w:pStyle w:val="ListParagraph"/>
              <w:numPr>
                <w:ilvl w:val="0"/>
                <w:numId w:val="2"/>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736C69">
            <w:pPr>
              <w:pStyle w:val="ListParagraph"/>
              <w:numPr>
                <w:ilvl w:val="0"/>
                <w:numId w:val="2"/>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Enhanced the Home page, Search page, About page, and the Asset Details page to adapt to multiple screen sizes by reformatting and resizing.</w:t>
            </w:r>
          </w:p>
          <w:p w14:paraId="4173BE7F" w14:textId="3FD9EE72" w:rsidR="00197D2E" w:rsidRPr="00197D2E" w:rsidRDefault="00197D2E"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736C69">
            <w:pPr>
              <w:pStyle w:val="ListParagraph"/>
              <w:numPr>
                <w:ilvl w:val="0"/>
                <w:numId w:val="2"/>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w:t>
            </w:r>
            <w:r w:rsidRPr="001E1058">
              <w:rPr>
                <w:sz w:val="28"/>
                <w:szCs w:val="28"/>
              </w:rPr>
              <w:lastRenderedPageBreak/>
              <w:t xml:space="preserve">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2" w:history="1">
              <w:r w:rsidR="006E13B7" w:rsidRPr="006E13B7">
                <w:rPr>
                  <w:rStyle w:val="Hyperlink"/>
                  <w:sz w:val="28"/>
                  <w:szCs w:val="28"/>
                </w:rPr>
                <w:t>Performing Model Analysis Using a Reference Dataset</w:t>
              </w:r>
            </w:hyperlink>
          </w:p>
          <w:p w14:paraId="0CEB5C80" w14:textId="493685A4" w:rsidR="00E36D2E" w:rsidRPr="00E36D2E" w:rsidRDefault="00646990" w:rsidP="00736C69">
            <w:pPr>
              <w:pStyle w:val="ListParagraph"/>
              <w:numPr>
                <w:ilvl w:val="0"/>
                <w:numId w:val="2"/>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736C69">
            <w:pPr>
              <w:pStyle w:val="ListParagraph"/>
              <w:numPr>
                <w:ilvl w:val="1"/>
                <w:numId w:val="2"/>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736C69">
            <w:pPr>
              <w:pStyle w:val="ListParagraph"/>
              <w:numPr>
                <w:ilvl w:val="1"/>
                <w:numId w:val="2"/>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736C69">
            <w:pPr>
              <w:pStyle w:val="ListParagraph"/>
              <w:numPr>
                <w:ilvl w:val="1"/>
                <w:numId w:val="2"/>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3"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736C69">
            <w:pPr>
              <w:pStyle w:val="ListParagraph"/>
              <w:numPr>
                <w:ilvl w:val="0"/>
                <w:numId w:val="2"/>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4"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736C69">
            <w:pPr>
              <w:pStyle w:val="ListParagraph"/>
              <w:numPr>
                <w:ilvl w:val="0"/>
                <w:numId w:val="2"/>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736C69">
            <w:pPr>
              <w:pStyle w:val="ListParagraph"/>
              <w:numPr>
                <w:ilvl w:val="0"/>
                <w:numId w:val="2"/>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736C69">
            <w:pPr>
              <w:pStyle w:val="ListParagraph"/>
              <w:numPr>
                <w:ilvl w:val="0"/>
                <w:numId w:val="2"/>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736C69">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5"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6"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7"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8"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736C69">
            <w:pPr>
              <w:pStyle w:val="ListParagraph"/>
              <w:numPr>
                <w:ilvl w:val="0"/>
                <w:numId w:val="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736C69">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9" w:history="1">
              <w:r w:rsidR="00DC3709">
                <w:rPr>
                  <w:rStyle w:val="Hyperlink"/>
                  <w:sz w:val="28"/>
                  <w:szCs w:val="28"/>
                </w:rPr>
                <w:t xml:space="preserve">Performing Model </w:t>
              </w:r>
              <w:r w:rsidR="00DC3709">
                <w:rPr>
                  <w:rStyle w:val="Hyperlink"/>
                  <w:sz w:val="28"/>
                  <w:szCs w:val="28"/>
                </w:rPr>
                <w:lastRenderedPageBreak/>
                <w:t>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20"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21"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2"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3"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736C69">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4"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736C69">
            <w:pPr>
              <w:pStyle w:val="ListParagraph"/>
              <w:numPr>
                <w:ilvl w:val="0"/>
                <w:numId w:val="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5"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lastRenderedPageBreak/>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6"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7"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736C69">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8" w:history="1">
              <w:r w:rsidRPr="00782D0B">
                <w:rPr>
                  <w:rStyle w:val="Hyperlink"/>
                  <w:rFonts w:cstheme="minorHAnsi"/>
                  <w:sz w:val="28"/>
                  <w:szCs w:val="28"/>
                </w:rPr>
                <w:t>Adding a Collection</w:t>
              </w:r>
            </w:hyperlink>
          </w:p>
          <w:p w14:paraId="71AF018C" w14:textId="48CD90E8" w:rsidR="00261361"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9" w:history="1">
              <w:r w:rsidRPr="00F25A7A">
                <w:rPr>
                  <w:rStyle w:val="Hyperlink"/>
                  <w:rFonts w:cstheme="minorHAnsi"/>
                  <w:sz w:val="28"/>
                  <w:szCs w:val="28"/>
                </w:rPr>
                <w:t>Searching for Data You Can Edit</w:t>
              </w:r>
            </w:hyperlink>
          </w:p>
          <w:p w14:paraId="32BD9E60" w14:textId="77777777" w:rsidR="00261361" w:rsidRPr="000F58DB"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30"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31"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2"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3" w:history="1">
              <w:r w:rsidRPr="00F24B50">
                <w:rPr>
                  <w:rStyle w:val="Hyperlink"/>
                  <w:sz w:val="28"/>
                  <w:szCs w:val="28"/>
                </w:rPr>
                <w:t>Searching for Data</w:t>
              </w:r>
            </w:hyperlink>
            <w:r>
              <w:rPr>
                <w:sz w:val="28"/>
                <w:szCs w:val="28"/>
              </w:rPr>
              <w:t>.</w:t>
            </w:r>
          </w:p>
          <w:p w14:paraId="1370D196" w14:textId="2F87186A" w:rsidR="009C10B3" w:rsidRDefault="009C10B3" w:rsidP="00736C69">
            <w:pPr>
              <w:pStyle w:val="ListParagraph"/>
              <w:numPr>
                <w:ilvl w:val="0"/>
                <w:numId w:val="2"/>
              </w:numPr>
              <w:spacing w:before="240" w:after="0"/>
              <w:contextualSpacing w:val="0"/>
              <w:rPr>
                <w:sz w:val="28"/>
                <w:szCs w:val="28"/>
              </w:rPr>
            </w:pPr>
            <w:r w:rsidRPr="001E48D5">
              <w:rPr>
                <w:b/>
                <w:bCs/>
                <w:color w:val="44546A" w:themeColor="text2"/>
                <w:sz w:val="28"/>
                <w:szCs w:val="28"/>
              </w:rPr>
              <w:lastRenderedPageBreak/>
              <w:t>Asset creation screen enhancements</w:t>
            </w:r>
            <w:r>
              <w:rPr>
                <w:sz w:val="28"/>
                <w:szCs w:val="28"/>
              </w:rPr>
              <w:t xml:space="preserve">: The Register Asset Collection screen has been converted from a modal popup to a full page in order to better leverage available </w:t>
            </w:r>
            <w:proofErr w:type="gramStart"/>
            <w:r>
              <w:rPr>
                <w:sz w:val="28"/>
                <w:szCs w:val="28"/>
              </w:rPr>
              <w:t>real-estate</w:t>
            </w:r>
            <w:proofErr w:type="gramEnd"/>
            <w:r>
              <w:rPr>
                <w:sz w:val="28"/>
                <w:szCs w:val="28"/>
              </w:rPr>
              <w:t xml:space="preserve"> and reduce scrolling. Additionally, the display elements have been updated to make this screen consistent with the Edit Metadata screen.  For details, refer to </w:t>
            </w:r>
            <w:hyperlink r:id="rId34" w:history="1">
              <w:r w:rsidRPr="00852CF8">
                <w:rPr>
                  <w:rStyle w:val="Hyperlink"/>
                  <w:sz w:val="28"/>
                  <w:szCs w:val="28"/>
                </w:rPr>
                <w:t>Adding a Collection</w:t>
              </w:r>
            </w:hyperlink>
            <w:r>
              <w:rPr>
                <w:sz w:val="28"/>
                <w:szCs w:val="28"/>
              </w:rPr>
              <w:t>.</w:t>
            </w:r>
          </w:p>
          <w:p w14:paraId="6A252B60" w14:textId="77777777" w:rsidR="009C10B3" w:rsidRPr="003528EF" w:rsidRDefault="009C10B3" w:rsidP="00736C69">
            <w:pPr>
              <w:pStyle w:val="ListParagraph"/>
              <w:numPr>
                <w:ilvl w:val="0"/>
                <w:numId w:val="2"/>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5" w:history="1">
              <w:r w:rsidRPr="00F24B50">
                <w:rPr>
                  <w:rStyle w:val="Hyperlink"/>
                  <w:sz w:val="28"/>
                  <w:szCs w:val="28"/>
                </w:rPr>
                <w:t>Searching for Data</w:t>
              </w:r>
            </w:hyperlink>
            <w:r>
              <w:rPr>
                <w:sz w:val="28"/>
                <w:szCs w:val="28"/>
              </w:rPr>
              <w:t>.</w:t>
            </w:r>
          </w:p>
          <w:p w14:paraId="684F22E4" w14:textId="07CB0AE4"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6"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736C69">
            <w:pPr>
              <w:pStyle w:val="ListParagraph"/>
              <w:numPr>
                <w:ilvl w:val="0"/>
                <w:numId w:val="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7"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736C69">
            <w:pPr>
              <w:pStyle w:val="ListParagraph"/>
              <w:numPr>
                <w:ilvl w:val="0"/>
                <w:numId w:val="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736C69">
            <w:pPr>
              <w:pStyle w:val="ListParagraph"/>
              <w:numPr>
                <w:ilvl w:val="0"/>
                <w:numId w:val="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736C69">
            <w:pPr>
              <w:pStyle w:val="ListParagraph"/>
              <w:numPr>
                <w:ilvl w:val="0"/>
                <w:numId w:val="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736C69">
            <w:pPr>
              <w:pStyle w:val="ListParagraph"/>
              <w:numPr>
                <w:ilvl w:val="1"/>
                <w:numId w:val="2"/>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8"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736C69">
            <w:pPr>
              <w:pStyle w:val="ListParagraph"/>
              <w:numPr>
                <w:ilvl w:val="1"/>
                <w:numId w:val="2"/>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736C69">
            <w:pPr>
              <w:pStyle w:val="ListParagraph"/>
              <w:numPr>
                <w:ilvl w:val="1"/>
                <w:numId w:val="2"/>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736C69">
            <w:pPr>
              <w:pStyle w:val="ListParagraph"/>
              <w:numPr>
                <w:ilvl w:val="1"/>
                <w:numId w:val="2"/>
              </w:numPr>
              <w:rPr>
                <w:rFonts w:cstheme="minorHAnsi"/>
                <w:sz w:val="28"/>
                <w:szCs w:val="28"/>
              </w:rPr>
            </w:pPr>
            <w:r>
              <w:rPr>
                <w:rFonts w:cstheme="minorHAnsi"/>
                <w:sz w:val="28"/>
                <w:szCs w:val="28"/>
              </w:rPr>
              <w:lastRenderedPageBreak/>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736C69">
            <w:pPr>
              <w:pStyle w:val="ListParagraph"/>
              <w:numPr>
                <w:ilvl w:val="1"/>
                <w:numId w:val="2"/>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736C69">
            <w:pPr>
              <w:pStyle w:val="ListParagraph"/>
              <w:numPr>
                <w:ilvl w:val="1"/>
                <w:numId w:val="2"/>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736C69">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736C69">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736C69">
            <w:pPr>
              <w:pStyle w:val="ListParagraph"/>
              <w:numPr>
                <w:ilvl w:val="1"/>
                <w:numId w:val="2"/>
              </w:numPr>
              <w:rPr>
                <w:rFonts w:cstheme="minorHAnsi"/>
                <w:sz w:val="28"/>
                <w:szCs w:val="28"/>
              </w:rPr>
            </w:pPr>
            <w:r>
              <w:rPr>
                <w:rFonts w:cstheme="minorHAnsi"/>
                <w:sz w:val="28"/>
                <w:szCs w:val="28"/>
              </w:rPr>
              <w:t>Search for a file by compound metadata query.</w:t>
            </w:r>
          </w:p>
          <w:p w14:paraId="2CFCD269" w14:textId="4D3BE369" w:rsidR="00F857FF" w:rsidRDefault="00F857FF" w:rsidP="00736C69">
            <w:pPr>
              <w:pStyle w:val="ListParagraph"/>
              <w:numPr>
                <w:ilvl w:val="1"/>
                <w:numId w:val="2"/>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4E7806" w:rsidP="004E7806">
            <w:pPr>
              <w:ind w:left="360"/>
              <w:rPr>
                <w:rFonts w:cstheme="minorHAnsi"/>
                <w:sz w:val="28"/>
                <w:szCs w:val="28"/>
              </w:rPr>
            </w:pPr>
            <w:hyperlink r:id="rId39" w:history="1">
              <w:r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736C69">
            <w:pPr>
              <w:pStyle w:val="ListParagraph"/>
              <w:numPr>
                <w:ilvl w:val="0"/>
                <w:numId w:val="2"/>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736C69">
            <w:pPr>
              <w:pStyle w:val="ListParagraph"/>
              <w:numPr>
                <w:ilvl w:val="0"/>
                <w:numId w:val="2"/>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40"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41"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2"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3"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4"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736C69">
            <w:pPr>
              <w:pStyle w:val="ListParagraph"/>
              <w:numPr>
                <w:ilvl w:val="0"/>
                <w:numId w:val="2"/>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736C69">
            <w:pPr>
              <w:pStyle w:val="ListParagraph"/>
              <w:numPr>
                <w:ilvl w:val="1"/>
                <w:numId w:val="2"/>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5"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736C69">
            <w:pPr>
              <w:pStyle w:val="ListParagraph"/>
              <w:numPr>
                <w:ilvl w:val="1"/>
                <w:numId w:val="2"/>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6"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7"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8"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1325"/>
    <w:multiLevelType w:val="multilevel"/>
    <w:tmpl w:val="430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63A83"/>
    <w:multiLevelType w:val="multilevel"/>
    <w:tmpl w:val="DEAE3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FE6A60"/>
    <w:multiLevelType w:val="multilevel"/>
    <w:tmpl w:val="6C6CD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6E70E4"/>
    <w:multiLevelType w:val="multilevel"/>
    <w:tmpl w:val="58264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29E1D5E"/>
    <w:multiLevelType w:val="multilevel"/>
    <w:tmpl w:val="D0804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9F1765"/>
    <w:multiLevelType w:val="hybridMultilevel"/>
    <w:tmpl w:val="4E40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8E6995"/>
    <w:multiLevelType w:val="multilevel"/>
    <w:tmpl w:val="8D0A3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984CB0"/>
    <w:multiLevelType w:val="multilevel"/>
    <w:tmpl w:val="5EA2C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1247362">
    <w:abstractNumId w:val="0"/>
  </w:num>
  <w:num w:numId="2" w16cid:durableId="1854494635">
    <w:abstractNumId w:val="1"/>
  </w:num>
  <w:num w:numId="3" w16cid:durableId="332150019">
    <w:abstractNumId w:val="6"/>
  </w:num>
  <w:num w:numId="4" w16cid:durableId="1588535252">
    <w:abstractNumId w:val="7"/>
  </w:num>
  <w:num w:numId="5" w16cid:durableId="569773006">
    <w:abstractNumId w:val="8"/>
  </w:num>
  <w:num w:numId="6" w16cid:durableId="39407488">
    <w:abstractNumId w:val="5"/>
  </w:num>
  <w:num w:numId="7" w16cid:durableId="1479959036">
    <w:abstractNumId w:val="3"/>
  </w:num>
  <w:num w:numId="8" w16cid:durableId="1544249491">
    <w:abstractNumId w:val="2"/>
  </w:num>
  <w:num w:numId="9" w16cid:durableId="1189177990">
    <w:abstractNumId w:val="4"/>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1164"/>
    <w:rsid w:val="0004265D"/>
    <w:rsid w:val="00042CE4"/>
    <w:rsid w:val="00043215"/>
    <w:rsid w:val="000434DD"/>
    <w:rsid w:val="00043EF7"/>
    <w:rsid w:val="00044277"/>
    <w:rsid w:val="0005460B"/>
    <w:rsid w:val="00055061"/>
    <w:rsid w:val="0005589A"/>
    <w:rsid w:val="00060981"/>
    <w:rsid w:val="00060B24"/>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412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689F"/>
    <w:rsid w:val="001B72B0"/>
    <w:rsid w:val="001C0100"/>
    <w:rsid w:val="001C141A"/>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839"/>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A86"/>
    <w:rsid w:val="002F3E76"/>
    <w:rsid w:val="002F4897"/>
    <w:rsid w:val="00300A95"/>
    <w:rsid w:val="00302D37"/>
    <w:rsid w:val="00302EC0"/>
    <w:rsid w:val="0030557B"/>
    <w:rsid w:val="0030734A"/>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320"/>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1D5"/>
    <w:rsid w:val="004C03E1"/>
    <w:rsid w:val="004C5434"/>
    <w:rsid w:val="004C69B1"/>
    <w:rsid w:val="004C6DD5"/>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212"/>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634"/>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12C"/>
    <w:rsid w:val="005D5A9F"/>
    <w:rsid w:val="005E2BF2"/>
    <w:rsid w:val="005E3469"/>
    <w:rsid w:val="005E47DB"/>
    <w:rsid w:val="005E4D29"/>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8CC"/>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5717"/>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D7E8C"/>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6F7B9B"/>
    <w:rsid w:val="007001AC"/>
    <w:rsid w:val="007007DC"/>
    <w:rsid w:val="0070312A"/>
    <w:rsid w:val="00710BED"/>
    <w:rsid w:val="00713B22"/>
    <w:rsid w:val="007141D0"/>
    <w:rsid w:val="00715202"/>
    <w:rsid w:val="00715576"/>
    <w:rsid w:val="00717225"/>
    <w:rsid w:val="00721DD7"/>
    <w:rsid w:val="007258F1"/>
    <w:rsid w:val="007268AD"/>
    <w:rsid w:val="00727D51"/>
    <w:rsid w:val="00727DED"/>
    <w:rsid w:val="00730DED"/>
    <w:rsid w:val="0073134D"/>
    <w:rsid w:val="00736C69"/>
    <w:rsid w:val="00737402"/>
    <w:rsid w:val="00741D77"/>
    <w:rsid w:val="00744A53"/>
    <w:rsid w:val="00746182"/>
    <w:rsid w:val="00753D3A"/>
    <w:rsid w:val="00754917"/>
    <w:rsid w:val="00756262"/>
    <w:rsid w:val="0076439A"/>
    <w:rsid w:val="00765D1B"/>
    <w:rsid w:val="00771174"/>
    <w:rsid w:val="00771F39"/>
    <w:rsid w:val="007722DF"/>
    <w:rsid w:val="00773E86"/>
    <w:rsid w:val="007756BB"/>
    <w:rsid w:val="00775D2E"/>
    <w:rsid w:val="00777064"/>
    <w:rsid w:val="0077746A"/>
    <w:rsid w:val="00782398"/>
    <w:rsid w:val="007828AC"/>
    <w:rsid w:val="00782BE4"/>
    <w:rsid w:val="00782D0B"/>
    <w:rsid w:val="0078409B"/>
    <w:rsid w:val="007842C5"/>
    <w:rsid w:val="007843C4"/>
    <w:rsid w:val="00784775"/>
    <w:rsid w:val="00785E6D"/>
    <w:rsid w:val="00786654"/>
    <w:rsid w:val="00790FDE"/>
    <w:rsid w:val="007919FC"/>
    <w:rsid w:val="007952E7"/>
    <w:rsid w:val="007957B6"/>
    <w:rsid w:val="00796825"/>
    <w:rsid w:val="00796F14"/>
    <w:rsid w:val="007A104C"/>
    <w:rsid w:val="007A2DBC"/>
    <w:rsid w:val="007A2F66"/>
    <w:rsid w:val="007A320C"/>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46B0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510"/>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E763C"/>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2352"/>
    <w:rsid w:val="00974271"/>
    <w:rsid w:val="0097434A"/>
    <w:rsid w:val="00974D72"/>
    <w:rsid w:val="009754F8"/>
    <w:rsid w:val="009763AD"/>
    <w:rsid w:val="009802AF"/>
    <w:rsid w:val="00983E6B"/>
    <w:rsid w:val="009873D3"/>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5C0"/>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4583"/>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2E83"/>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520"/>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0B8"/>
    <w:rsid w:val="00BD748C"/>
    <w:rsid w:val="00BE2829"/>
    <w:rsid w:val="00BE2EF0"/>
    <w:rsid w:val="00BE3E5B"/>
    <w:rsid w:val="00BE4A43"/>
    <w:rsid w:val="00BE6947"/>
    <w:rsid w:val="00BE6F4F"/>
    <w:rsid w:val="00BE7766"/>
    <w:rsid w:val="00BE7B53"/>
    <w:rsid w:val="00BF1AA1"/>
    <w:rsid w:val="00BF2482"/>
    <w:rsid w:val="00BF45F0"/>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63AC"/>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56B2"/>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18D"/>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D50E4"/>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0380"/>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4EA"/>
    <w:rsid w:val="00DC6BA6"/>
    <w:rsid w:val="00DC7F9A"/>
    <w:rsid w:val="00DD256F"/>
    <w:rsid w:val="00DD4658"/>
    <w:rsid w:val="00DD527B"/>
    <w:rsid w:val="00DD5F20"/>
    <w:rsid w:val="00DE195A"/>
    <w:rsid w:val="00DE3079"/>
    <w:rsid w:val="00DE51C3"/>
    <w:rsid w:val="00DE6E81"/>
    <w:rsid w:val="00DF1E71"/>
    <w:rsid w:val="00DF2085"/>
    <w:rsid w:val="00DF384C"/>
    <w:rsid w:val="00DF42E6"/>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0AF0"/>
    <w:rsid w:val="00E42136"/>
    <w:rsid w:val="00E42273"/>
    <w:rsid w:val="00E42620"/>
    <w:rsid w:val="00E43A17"/>
    <w:rsid w:val="00E51637"/>
    <w:rsid w:val="00E5313E"/>
    <w:rsid w:val="00E537B6"/>
    <w:rsid w:val="00E54069"/>
    <w:rsid w:val="00E549E6"/>
    <w:rsid w:val="00E564B8"/>
    <w:rsid w:val="00E67D64"/>
    <w:rsid w:val="00E70529"/>
    <w:rsid w:val="00E70752"/>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3F41"/>
    <w:rsid w:val="00F35256"/>
    <w:rsid w:val="00F363FB"/>
    <w:rsid w:val="00F373FA"/>
    <w:rsid w:val="00F37C7A"/>
    <w:rsid w:val="00F423F5"/>
    <w:rsid w:val="00F43337"/>
    <w:rsid w:val="00F43874"/>
    <w:rsid w:val="00F44070"/>
    <w:rsid w:val="00F45A2C"/>
    <w:rsid w:val="00F46933"/>
    <w:rsid w:val="00F5061D"/>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7B9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 w:type="character" w:customStyle="1" w:styleId="fc6omth">
    <w:name w:val="fc6omth"/>
    <w:basedOn w:val="DefaultParagraphFont"/>
    <w:rsid w:val="007722DF"/>
  </w:style>
  <w:style w:type="character" w:styleId="Strong">
    <w:name w:val="Strong"/>
    <w:basedOn w:val="DefaultParagraphFont"/>
    <w:uiPriority w:val="22"/>
    <w:qFormat/>
    <w:rsid w:val="0077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39091535">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2931601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4773210">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35589916">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430191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113743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88869425">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193282">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382236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1130995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ac.cancer.gov/swagger-ui/index.html?urls.primaryName=api-docs" TargetMode="External"/><Relationship Id="rId18" Type="http://schemas.openxmlformats.org/officeDocument/2006/relationships/hyperlink" Target="https://wiki.nci.nih.gov/x/lQfgGQ" TargetMode="External"/><Relationship Id="rId26" Type="http://schemas.openxmlformats.org/officeDocument/2006/relationships/hyperlink" Target="https://wiki.nci.nih.gov/x/agV2H" TargetMode="External"/><Relationship Id="rId39" Type="http://schemas.openxmlformats.org/officeDocument/2006/relationships/hyperlink" Target="https://github.com/CBIIT/nci-doe-data-sharing/blob/master/doc/MoDaC_API_Specification.docx" TargetMode="External"/><Relationship Id="rId21" Type="http://schemas.openxmlformats.org/officeDocument/2006/relationships/hyperlink" Target="https://wiki.nci.nih.gov/x/hgTyH" TargetMode="External"/><Relationship Id="rId34" Type="http://schemas.openxmlformats.org/officeDocument/2006/relationships/hyperlink" Target="https://wiki.nci.nih.gov/x/GATgGQ" TargetMode="External"/><Relationship Id="rId42" Type="http://schemas.openxmlformats.org/officeDocument/2006/relationships/hyperlink" Target="https://wiki.nci.nih.gov/x/aoY7Gg" TargetMode="External"/><Relationship Id="rId47" Type="http://schemas.openxmlformats.org/officeDocument/2006/relationships/hyperlink" Target="https://wiki.nci.nih.gov/x/kwLgGQ" TargetMode="External"/><Relationship Id="rId50" Type="http://schemas.microsoft.com/office/2011/relationships/people" Target="people.xml"/><Relationship Id="rId7" Type="http://schemas.openxmlformats.org/officeDocument/2006/relationships/hyperlink" Target="https://wiki.nci.nih.gov/x/sQG_GQ" TargetMode="External"/><Relationship Id="rId2" Type="http://schemas.openxmlformats.org/officeDocument/2006/relationships/styles" Target="styles.xml"/><Relationship Id="rId16" Type="http://schemas.openxmlformats.org/officeDocument/2006/relationships/hyperlink" Target="https://wiki.nci.nih.gov/x/XwfgGQ" TargetMode="External"/><Relationship Id="rId29" Type="http://schemas.openxmlformats.org/officeDocument/2006/relationships/hyperlink" Target="https://wiki.nci.nih.gov/x/agV2H" TargetMode="External"/><Relationship Id="rId11" Type="http://schemas.openxmlformats.org/officeDocument/2006/relationships/hyperlink" Target="https://wiki.nci.nih.gov/x/EoZ6Hg" TargetMode="External"/><Relationship Id="rId24" Type="http://schemas.openxmlformats.org/officeDocument/2006/relationships/hyperlink" Target="https://wiki.nci.nih.gov/x/mALgGQ" TargetMode="External"/><Relationship Id="rId32" Type="http://schemas.openxmlformats.org/officeDocument/2006/relationships/hyperlink" Target="https://wiki.nci.nih.gov/x/sQG_GQ" TargetMode="External"/><Relationship Id="rId37" Type="http://schemas.openxmlformats.org/officeDocument/2006/relationships/hyperlink" Target="https://modac.cancer.gov/swagger-ui/index.html?urls.primaryName=api-docs" TargetMode="External"/><Relationship Id="rId40" Type="http://schemas.openxmlformats.org/officeDocument/2006/relationships/hyperlink" Target="https://wiki.nci.nih.gov/x/_QhyGg" TargetMode="External"/><Relationship Id="rId45" Type="http://schemas.openxmlformats.org/officeDocument/2006/relationships/hyperlink" Target="https://wiki.nci.nih.gov/x/lgLgGQ" TargetMode="External"/><Relationship Id="rId5" Type="http://schemas.openxmlformats.org/officeDocument/2006/relationships/hyperlink" Target="https://modac.cancer.gov/" TargetMode="External"/><Relationship Id="rId15" Type="http://schemas.openxmlformats.org/officeDocument/2006/relationships/hyperlink" Target="https://wiki.nci.nih.gov/x/VgjKH" TargetMode="External"/><Relationship Id="rId23" Type="http://schemas.openxmlformats.org/officeDocument/2006/relationships/hyperlink" Target="https://wiki.nci.nih.gov/x/kwLgGQ" TargetMode="External"/><Relationship Id="rId28" Type="http://schemas.openxmlformats.org/officeDocument/2006/relationships/hyperlink" Target="https://wiki.nci.nih.gov/x/GATgGQ" TargetMode="External"/><Relationship Id="rId36" Type="http://schemas.openxmlformats.org/officeDocument/2006/relationships/hyperlink" Target="https://wiki.nci.nih.gov/x/FgWzGw" TargetMode="External"/><Relationship Id="rId49" Type="http://schemas.openxmlformats.org/officeDocument/2006/relationships/fontTable" Target="fontTable.xml"/><Relationship Id="rId10" Type="http://schemas.openxmlformats.org/officeDocument/2006/relationships/hyperlink" Target="https://wiki.nci.nih.gov/x/EIZ6Hg" TargetMode="External"/><Relationship Id="rId19" Type="http://schemas.openxmlformats.org/officeDocument/2006/relationships/hyperlink" Target="https://wiki.nci.nih.gov/x/xgTyH" TargetMode="External"/><Relationship Id="rId31" Type="http://schemas.openxmlformats.org/officeDocument/2006/relationships/hyperlink" Target="https://wiki.nci.nih.gov/x/mALgGQ" TargetMode="External"/><Relationship Id="rId44" Type="http://schemas.openxmlformats.org/officeDocument/2006/relationships/hyperlink" Target="https://wiki.nci.nih.gov/x/uALgGQ" TargetMode="External"/><Relationship Id="rId4" Type="http://schemas.openxmlformats.org/officeDocument/2006/relationships/webSettings" Target="webSettings.xml"/><Relationship Id="rId9" Type="http://schemas.openxmlformats.org/officeDocument/2006/relationships/hyperlink" Target="https://wiki.nci.nih.gov/x/jQXgGQ" TargetMode="External"/><Relationship Id="rId14" Type="http://schemas.openxmlformats.org/officeDocument/2006/relationships/hyperlink" Target="https://modac.cancer.gov/swagger-ui/index.html?urls.primaryName=api-docs" TargetMode="External"/><Relationship Id="rId22" Type="http://schemas.openxmlformats.org/officeDocument/2006/relationships/hyperlink" Target="https://wiki.nci.nih.gov/x/gAfgGQ" TargetMode="External"/><Relationship Id="rId27" Type="http://schemas.openxmlformats.org/officeDocument/2006/relationships/hyperlink" Target="https://wiki.nci.nih.gov/x/cQjKH" TargetMode="External"/><Relationship Id="rId30" Type="http://schemas.openxmlformats.org/officeDocument/2006/relationships/hyperlink" Target="https://modac.cancer.gov/contactUs" TargetMode="External"/><Relationship Id="rId35" Type="http://schemas.openxmlformats.org/officeDocument/2006/relationships/hyperlink" Target="https://wiki.nci.nih.gov/x/kwLgGQ" TargetMode="External"/><Relationship Id="rId43" Type="http://schemas.openxmlformats.org/officeDocument/2006/relationships/hyperlink" Target="https://wiki.nci.nih.gov/x/jgLgGQ" TargetMode="External"/><Relationship Id="rId48" Type="http://schemas.openxmlformats.org/officeDocument/2006/relationships/hyperlink" Target="https://wiki.nci.nih.gov/x/aoY7Gg" TargetMode="External"/><Relationship Id="rId8" Type="http://schemas.openxmlformats.org/officeDocument/2006/relationships/hyperlink" Target="https://wiki.nci.nih.gov/x/lgLgGQ"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nci.nih.gov/x/xgTyH" TargetMode="External"/><Relationship Id="rId17" Type="http://schemas.openxmlformats.org/officeDocument/2006/relationships/hyperlink" Target="https://wiki.nci.nih.gov/x/iYR6HQ" TargetMode="External"/><Relationship Id="rId25" Type="http://schemas.openxmlformats.org/officeDocument/2006/relationships/hyperlink" Target="https://wiki.nci.nih.gov/x/jYoXH" TargetMode="External"/><Relationship Id="rId33" Type="http://schemas.openxmlformats.org/officeDocument/2006/relationships/hyperlink" Target="https://wiki.nci.nih.gov/x/kwLgGQ" TargetMode="External"/><Relationship Id="rId38" Type="http://schemas.openxmlformats.org/officeDocument/2006/relationships/hyperlink" Target="https://modac.cancer.gov/swagger-ui/index.html?urls.primaryName=api-docs" TargetMode="External"/><Relationship Id="rId46" Type="http://schemas.openxmlformats.org/officeDocument/2006/relationships/hyperlink" Target="https://wiki.nci.nih.gov/x/mALgGQ" TargetMode="External"/><Relationship Id="rId20" Type="http://schemas.openxmlformats.org/officeDocument/2006/relationships/hyperlink" Target="https://wiki.nci.nih.gov/x/kwLgGQ" TargetMode="External"/><Relationship Id="rId41" Type="http://schemas.openxmlformats.org/officeDocument/2006/relationships/hyperlink" Target="https://wiki.nci.nih.gov/x/_whyGg" TargetMode="External"/><Relationship Id="rId1" Type="http://schemas.openxmlformats.org/officeDocument/2006/relationships/numbering" Target="numbering.xml"/><Relationship Id="rId6" Type="http://schemas.openxmlformats.org/officeDocument/2006/relationships/hyperlink" Target="https://wiki.nci.nih.gov/x/swG_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195</TotalTime>
  <Pages>19</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53</cp:revision>
  <dcterms:created xsi:type="dcterms:W3CDTF">2024-05-10T15:28:00Z</dcterms:created>
  <dcterms:modified xsi:type="dcterms:W3CDTF">2024-09-28T00:48:00Z</dcterms:modified>
</cp:coreProperties>
</file>