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255A3E" w:rsidRDefault="005165F7" w:rsidP="00255A3E">
      <w:pPr>
        <w:pStyle w:val="InfoBlue"/>
      </w:pPr>
      <w:r>
        <w:t xml:space="preserve">Rembrandt </w:t>
      </w:r>
      <w:r w:rsidR="0063244C">
        <w:t xml:space="preserve">– Release </w:t>
      </w:r>
      <w:r>
        <w:t>1.5.4</w:t>
      </w:r>
      <w:r w:rsidR="00BA4197">
        <w:t>.1</w:t>
      </w:r>
      <w:r w:rsidR="00255A3E" w:rsidRPr="00255A3E">
        <w:t xml:space="preserve"> </w:t>
      </w:r>
    </w:p>
    <w:p w:rsidR="005A0FA1" w:rsidRDefault="00255A3E" w:rsidP="00542438">
      <w:pPr>
        <w:pStyle w:val="InfoBlue"/>
      </w:pPr>
      <w:r w:rsidRPr="00255A3E">
        <w:t>Summary Test Report</w:t>
      </w:r>
      <w:r w:rsidR="005A0FA1">
        <w:br w:type="page"/>
      </w:r>
    </w:p>
    <w:p w:rsidR="005A0FA1" w:rsidRDefault="005A0FA1">
      <w:pPr>
        <w:pStyle w:val="Heading1"/>
      </w:pPr>
      <w:bookmarkStart w:id="0" w:name="_Toc239583951"/>
      <w:r>
        <w:lastRenderedPageBreak/>
        <w:t>Test Overview</w:t>
      </w:r>
      <w:bookmarkEnd w:id="0"/>
    </w:p>
    <w:p w:rsidR="005A0FA1" w:rsidRDefault="005A0FA1">
      <w:pPr>
        <w:pStyle w:val="Heading2"/>
      </w:pPr>
      <w:bookmarkStart w:id="1" w:name="_Toc314978528"/>
      <w:bookmarkStart w:id="2" w:name="_Toc324843634"/>
      <w:bookmarkStart w:id="3" w:name="_Toc324851941"/>
      <w:bookmarkStart w:id="4" w:name="_Toc324915524"/>
      <w:bookmarkStart w:id="5" w:name="_Toc433104437"/>
      <w:bookmarkStart w:id="6" w:name="_Toc239583952"/>
      <w:r>
        <w:t>Executive Summary</w:t>
      </w:r>
      <w:bookmarkEnd w:id="1"/>
      <w:bookmarkEnd w:id="2"/>
      <w:bookmarkEnd w:id="3"/>
      <w:bookmarkEnd w:id="4"/>
      <w:bookmarkEnd w:id="5"/>
      <w:bookmarkEnd w:id="6"/>
    </w:p>
    <w:p w:rsidR="00C36660" w:rsidRDefault="005A0FA1" w:rsidP="00C36660">
      <w:pPr>
        <w:pStyle w:val="BodyText"/>
      </w:pPr>
      <w:r>
        <w:t xml:space="preserve">This test report summarizes the </w:t>
      </w:r>
      <w:r w:rsidR="005165F7">
        <w:t xml:space="preserve">system and regression </w:t>
      </w:r>
      <w:r>
        <w:t xml:space="preserve">testing </w:t>
      </w:r>
      <w:r w:rsidR="00DF02B3">
        <w:t>efforts for the Rembrandt version 1.5.4</w:t>
      </w:r>
      <w:r w:rsidR="00D204F9">
        <w:t>.1 Release</w:t>
      </w:r>
      <w:r w:rsidR="00DF02B3">
        <w:t xml:space="preserve"> and following tasks were completed.</w:t>
      </w:r>
      <w:r w:rsidR="00C36660" w:rsidRPr="00C36660">
        <w:t xml:space="preserve"> </w:t>
      </w:r>
    </w:p>
    <w:p w:rsidR="00C36660" w:rsidRDefault="00D204F9" w:rsidP="00C36660">
      <w:pPr>
        <w:pStyle w:val="BodyText"/>
        <w:numPr>
          <w:ilvl w:val="0"/>
          <w:numId w:val="12"/>
        </w:numPr>
      </w:pPr>
      <w:r>
        <w:t>Verified Feature Request # 21608 – caArray 2.3.0 support for Rembrandt</w:t>
      </w:r>
      <w:r w:rsidR="002C3935">
        <w:t xml:space="preserve"> and closed in GForge.</w:t>
      </w:r>
    </w:p>
    <w:p w:rsidR="00421736" w:rsidRDefault="00421736" w:rsidP="00C36660">
      <w:pPr>
        <w:pStyle w:val="BodyText"/>
        <w:numPr>
          <w:ilvl w:val="0"/>
          <w:numId w:val="12"/>
        </w:numPr>
      </w:pPr>
      <w:r>
        <w:t xml:space="preserve">Verified bugs </w:t>
      </w:r>
      <w:r w:rsidR="00324B7C">
        <w:t xml:space="preserve">identified by </w:t>
      </w:r>
      <w:r>
        <w:t>#23722, #2316</w:t>
      </w:r>
      <w:r w:rsidR="002C3935">
        <w:t>7</w:t>
      </w:r>
      <w:r>
        <w:t xml:space="preserve">, </w:t>
      </w:r>
      <w:r w:rsidR="00A366B7">
        <w:t>and #</w:t>
      </w:r>
      <w:r>
        <w:t>20325</w:t>
      </w:r>
      <w:r w:rsidR="002C3935">
        <w:t xml:space="preserve"> and closed in GForge.</w:t>
      </w:r>
    </w:p>
    <w:p w:rsidR="00C36660" w:rsidRDefault="005A0FA1" w:rsidP="00C36660">
      <w:pPr>
        <w:pStyle w:val="BodyText"/>
        <w:numPr>
          <w:ilvl w:val="0"/>
          <w:numId w:val="12"/>
        </w:numPr>
      </w:pPr>
      <w:r>
        <w:t>A total of</w:t>
      </w:r>
      <w:r w:rsidR="005165F7">
        <w:t xml:space="preserve"> </w:t>
      </w:r>
      <w:r w:rsidR="003C72E5">
        <w:t>81</w:t>
      </w:r>
      <w:r>
        <w:t xml:space="preserve"> test cases were written </w:t>
      </w:r>
      <w:r w:rsidR="002C3935">
        <w:t xml:space="preserve">and/or modified </w:t>
      </w:r>
      <w:r>
        <w:t xml:space="preserve">to test the </w:t>
      </w:r>
      <w:r w:rsidR="005165F7">
        <w:t>Rembrandt version 1.5.4</w:t>
      </w:r>
      <w:r w:rsidR="002C3935">
        <w:t>.1</w:t>
      </w:r>
      <w:r w:rsidR="005165F7">
        <w:t xml:space="preserve"> application</w:t>
      </w:r>
      <w:r>
        <w:t xml:space="preserve"> against the functional requirements</w:t>
      </w:r>
      <w:r w:rsidR="00C36660">
        <w:t>.</w:t>
      </w:r>
    </w:p>
    <w:p w:rsidR="00655D05" w:rsidRDefault="00C36660" w:rsidP="00655D05">
      <w:pPr>
        <w:pStyle w:val="BodyText"/>
        <w:numPr>
          <w:ilvl w:val="0"/>
          <w:numId w:val="12"/>
        </w:numPr>
      </w:pPr>
      <w:r>
        <w:t xml:space="preserve"> </w:t>
      </w:r>
      <w:r w:rsidR="005165F7">
        <w:t xml:space="preserve">QA </w:t>
      </w:r>
      <w:r w:rsidR="00DF02B3">
        <w:t xml:space="preserve">Team executed all </w:t>
      </w:r>
      <w:r w:rsidR="003C72E5" w:rsidRPr="003C72E5">
        <w:rPr>
          <w:b/>
        </w:rPr>
        <w:t>81</w:t>
      </w:r>
      <w:r w:rsidR="00B10DBE">
        <w:t xml:space="preserve"> test</w:t>
      </w:r>
      <w:r w:rsidR="003C72E5">
        <w:t xml:space="preserve"> cases. </w:t>
      </w:r>
      <w:r w:rsidR="003C72E5" w:rsidRPr="003C72E5">
        <w:rPr>
          <w:b/>
        </w:rPr>
        <w:t>7</w:t>
      </w:r>
      <w:r w:rsidR="000E4856">
        <w:rPr>
          <w:b/>
        </w:rPr>
        <w:t>0</w:t>
      </w:r>
      <w:r w:rsidR="003C72E5">
        <w:t xml:space="preserve"> test cases were </w:t>
      </w:r>
      <w:r w:rsidR="00236D75">
        <w:t>Pass</w:t>
      </w:r>
      <w:r w:rsidR="003C72E5">
        <w:t xml:space="preserve">es successfully and </w:t>
      </w:r>
      <w:r w:rsidR="000E4856" w:rsidRPr="000E4856">
        <w:rPr>
          <w:b/>
        </w:rPr>
        <w:t>11</w:t>
      </w:r>
      <w:r w:rsidR="003C72E5">
        <w:t xml:space="preserve"> test cases were failed due to following issues. </w:t>
      </w:r>
    </w:p>
    <w:p w:rsidR="00493864" w:rsidRDefault="00016BA5" w:rsidP="00493864">
      <w:pPr>
        <w:pStyle w:val="BodyText"/>
        <w:numPr>
          <w:ilvl w:val="0"/>
          <w:numId w:val="12"/>
        </w:numPr>
      </w:pPr>
      <w:r>
        <w:t xml:space="preserve">During system and regression testing, QA team entered </w:t>
      </w:r>
      <w:r w:rsidRPr="00016BA5">
        <w:rPr>
          <w:b/>
        </w:rPr>
        <w:t>5</w:t>
      </w:r>
      <w:r>
        <w:t xml:space="preserve"> new items in GForge.  </w:t>
      </w:r>
      <w:r w:rsidRPr="00016BA5">
        <w:rPr>
          <w:b/>
        </w:rPr>
        <w:t>4</w:t>
      </w:r>
      <w:r>
        <w:t xml:space="preserve"> of these are defects and </w:t>
      </w:r>
      <w:r w:rsidRPr="00016BA5">
        <w:rPr>
          <w:b/>
        </w:rPr>
        <w:t>1</w:t>
      </w:r>
      <w:r>
        <w:t xml:space="preserve"> feature request.</w:t>
      </w:r>
    </w:p>
    <w:p w:rsidR="00655D05" w:rsidRDefault="00655D05" w:rsidP="00655D05">
      <w:pPr>
        <w:pStyle w:val="BodyText"/>
      </w:pPr>
    </w:p>
    <w:tbl>
      <w:tblPr>
        <w:tblStyle w:val="TableGrid"/>
        <w:tblW w:w="0" w:type="auto"/>
        <w:tblInd w:w="1080" w:type="dxa"/>
        <w:tblLook w:val="04A0"/>
      </w:tblPr>
      <w:tblGrid>
        <w:gridCol w:w="1076"/>
        <w:gridCol w:w="1192"/>
        <w:gridCol w:w="3780"/>
        <w:gridCol w:w="1350"/>
        <w:gridCol w:w="1098"/>
      </w:tblGrid>
      <w:tr w:rsidR="00016BA5" w:rsidTr="00045E86">
        <w:tc>
          <w:tcPr>
            <w:tcW w:w="1076" w:type="dxa"/>
          </w:tcPr>
          <w:p w:rsidR="00016BA5" w:rsidRDefault="00045E86" w:rsidP="00BA0F27">
            <w:pPr>
              <w:pStyle w:val="BodyText"/>
              <w:ind w:left="0"/>
            </w:pPr>
            <w:r>
              <w:t>Test Case #</w:t>
            </w:r>
          </w:p>
        </w:tc>
        <w:tc>
          <w:tcPr>
            <w:tcW w:w="1192" w:type="dxa"/>
          </w:tcPr>
          <w:p w:rsidR="00016BA5" w:rsidRDefault="00016BA5" w:rsidP="00BA0F27">
            <w:pPr>
              <w:pStyle w:val="BodyText"/>
              <w:ind w:left="0"/>
            </w:pPr>
            <w:r>
              <w:t>GForge ID</w:t>
            </w:r>
          </w:p>
        </w:tc>
        <w:tc>
          <w:tcPr>
            <w:tcW w:w="3780" w:type="dxa"/>
          </w:tcPr>
          <w:p w:rsidR="00016BA5" w:rsidRDefault="00016BA5" w:rsidP="00BA0F27">
            <w:pPr>
              <w:pStyle w:val="BodyText"/>
              <w:ind w:left="0"/>
            </w:pPr>
            <w:r>
              <w:t>Description</w:t>
            </w:r>
          </w:p>
        </w:tc>
        <w:tc>
          <w:tcPr>
            <w:tcW w:w="1350" w:type="dxa"/>
          </w:tcPr>
          <w:p w:rsidR="00016BA5" w:rsidRDefault="00016BA5" w:rsidP="00BA0F27">
            <w:pPr>
              <w:pStyle w:val="BodyText"/>
              <w:ind w:left="0"/>
            </w:pPr>
            <w:r>
              <w:t>Status</w:t>
            </w:r>
          </w:p>
        </w:tc>
        <w:tc>
          <w:tcPr>
            <w:tcW w:w="1098" w:type="dxa"/>
          </w:tcPr>
          <w:p w:rsidR="00016BA5" w:rsidRDefault="00016BA5" w:rsidP="00016BA5">
            <w:pPr>
              <w:pStyle w:val="BodyText"/>
              <w:ind w:left="0"/>
            </w:pPr>
            <w:r>
              <w:t>Priority</w:t>
            </w:r>
          </w:p>
        </w:tc>
      </w:tr>
      <w:tr w:rsidR="00016BA5" w:rsidTr="00045E86">
        <w:tc>
          <w:tcPr>
            <w:tcW w:w="1076" w:type="dxa"/>
          </w:tcPr>
          <w:p w:rsidR="00016BA5" w:rsidRDefault="00045E86" w:rsidP="00BA0F27">
            <w:pPr>
              <w:pStyle w:val="BodyText"/>
              <w:ind w:left="0"/>
            </w:pPr>
            <w:r>
              <w:t>43</w:t>
            </w:r>
          </w:p>
        </w:tc>
        <w:tc>
          <w:tcPr>
            <w:tcW w:w="1192" w:type="dxa"/>
          </w:tcPr>
          <w:p w:rsidR="00016BA5" w:rsidRDefault="00016BA5" w:rsidP="00BA0F27">
            <w:pPr>
              <w:pStyle w:val="BodyText"/>
              <w:ind w:left="0"/>
            </w:pPr>
            <w:r>
              <w:t>24308</w:t>
            </w:r>
          </w:p>
        </w:tc>
        <w:tc>
          <w:tcPr>
            <w:tcW w:w="3780" w:type="dxa"/>
          </w:tcPr>
          <w:p w:rsidR="00016BA5" w:rsidRDefault="00016BA5" w:rsidP="00BA0F27">
            <w:pPr>
              <w:pStyle w:val="BodyText"/>
              <w:ind w:left="0"/>
            </w:pPr>
            <w:r>
              <w:t>First click on Sample Identifier drop down selection not working</w:t>
            </w:r>
          </w:p>
        </w:tc>
        <w:tc>
          <w:tcPr>
            <w:tcW w:w="1350" w:type="dxa"/>
          </w:tcPr>
          <w:p w:rsidR="00016BA5" w:rsidRDefault="00016BA5" w:rsidP="00BA0F27">
            <w:pPr>
              <w:pStyle w:val="BodyText"/>
              <w:ind w:left="0"/>
            </w:pPr>
            <w:r>
              <w:t>Open</w:t>
            </w:r>
          </w:p>
        </w:tc>
        <w:tc>
          <w:tcPr>
            <w:tcW w:w="1098" w:type="dxa"/>
          </w:tcPr>
          <w:p w:rsidR="00016BA5" w:rsidRDefault="00016BA5" w:rsidP="00BA0F27">
            <w:pPr>
              <w:pStyle w:val="BodyText"/>
              <w:ind w:left="0"/>
            </w:pPr>
            <w:r>
              <w:t>2</w:t>
            </w:r>
          </w:p>
        </w:tc>
      </w:tr>
      <w:tr w:rsidR="00016BA5" w:rsidTr="00045E86">
        <w:tc>
          <w:tcPr>
            <w:tcW w:w="1076" w:type="dxa"/>
          </w:tcPr>
          <w:p w:rsidR="00016BA5" w:rsidRDefault="000E4856" w:rsidP="00BA0F27">
            <w:pPr>
              <w:pStyle w:val="BodyText"/>
              <w:ind w:left="0"/>
            </w:pPr>
            <w:r>
              <w:t>79</w:t>
            </w:r>
          </w:p>
        </w:tc>
        <w:tc>
          <w:tcPr>
            <w:tcW w:w="1192" w:type="dxa"/>
          </w:tcPr>
          <w:p w:rsidR="00016BA5" w:rsidRDefault="00016BA5" w:rsidP="00BA0F27">
            <w:pPr>
              <w:pStyle w:val="BodyText"/>
              <w:ind w:left="0"/>
            </w:pPr>
            <w:r>
              <w:t>24363</w:t>
            </w:r>
          </w:p>
        </w:tc>
        <w:tc>
          <w:tcPr>
            <w:tcW w:w="3780" w:type="dxa"/>
          </w:tcPr>
          <w:p w:rsidR="00016BA5" w:rsidRPr="00A366B7" w:rsidRDefault="00016BA5" w:rsidP="00BA0F27">
            <w:pPr>
              <w:pStyle w:val="PlainText"/>
              <w:rPr>
                <w:rFonts w:ascii="Times New Roman" w:hAnsi="Times New Roman"/>
              </w:rPr>
            </w:pPr>
            <w:r w:rsidRPr="00A366B7">
              <w:rPr>
                <w:rFonts w:ascii="Times New Roman" w:hAnsi="Times New Roman"/>
              </w:rPr>
              <w:t>Back link not functional on "No Records Returned. Please modify the query" page</w:t>
            </w:r>
          </w:p>
          <w:p w:rsidR="00016BA5" w:rsidRDefault="00016BA5" w:rsidP="00BA0F27">
            <w:pPr>
              <w:pStyle w:val="BodyText"/>
              <w:ind w:left="0"/>
            </w:pPr>
          </w:p>
        </w:tc>
        <w:tc>
          <w:tcPr>
            <w:tcW w:w="1350" w:type="dxa"/>
          </w:tcPr>
          <w:p w:rsidR="00016BA5" w:rsidRDefault="00016BA5" w:rsidP="00BA0F27">
            <w:pPr>
              <w:pStyle w:val="BodyText"/>
              <w:ind w:left="0"/>
            </w:pPr>
            <w:r>
              <w:t>Open</w:t>
            </w:r>
          </w:p>
        </w:tc>
        <w:tc>
          <w:tcPr>
            <w:tcW w:w="1098" w:type="dxa"/>
          </w:tcPr>
          <w:p w:rsidR="00016BA5" w:rsidRDefault="00016BA5" w:rsidP="00BA0F27">
            <w:pPr>
              <w:pStyle w:val="BodyText"/>
              <w:ind w:left="0"/>
            </w:pPr>
            <w:r>
              <w:t>2</w:t>
            </w:r>
          </w:p>
        </w:tc>
      </w:tr>
      <w:tr w:rsidR="00016BA5" w:rsidTr="00045E86">
        <w:tc>
          <w:tcPr>
            <w:tcW w:w="1076" w:type="dxa"/>
          </w:tcPr>
          <w:p w:rsidR="00016BA5" w:rsidRDefault="00045E86" w:rsidP="00BA0F27">
            <w:pPr>
              <w:pStyle w:val="BodyText"/>
              <w:ind w:left="0"/>
            </w:pPr>
            <w:r>
              <w:t>58, 60, 62, 63</w:t>
            </w:r>
          </w:p>
        </w:tc>
        <w:tc>
          <w:tcPr>
            <w:tcW w:w="1192" w:type="dxa"/>
          </w:tcPr>
          <w:p w:rsidR="00016BA5" w:rsidRDefault="00016BA5" w:rsidP="00BA0F27">
            <w:pPr>
              <w:pStyle w:val="BodyText"/>
              <w:ind w:left="0"/>
            </w:pPr>
            <w:r>
              <w:t>24399</w:t>
            </w:r>
          </w:p>
        </w:tc>
        <w:tc>
          <w:tcPr>
            <w:tcW w:w="3780" w:type="dxa"/>
          </w:tcPr>
          <w:p w:rsidR="00016BA5" w:rsidRDefault="00016BA5" w:rsidP="00BA0F27">
            <w:pPr>
              <w:pStyle w:val="BodyText"/>
              <w:ind w:left="0"/>
            </w:pPr>
            <w:r w:rsidRPr="00BA0F27">
              <w:t>cDNA Array platform should be removed from list for High Order Analysis -&gt; Class Comparison Analysis</w:t>
            </w:r>
          </w:p>
        </w:tc>
        <w:tc>
          <w:tcPr>
            <w:tcW w:w="1350" w:type="dxa"/>
          </w:tcPr>
          <w:p w:rsidR="00016BA5" w:rsidRDefault="00016BA5" w:rsidP="00BA0F27">
            <w:pPr>
              <w:pStyle w:val="BodyText"/>
              <w:ind w:left="0"/>
            </w:pPr>
            <w:r>
              <w:t>Open</w:t>
            </w:r>
          </w:p>
        </w:tc>
        <w:tc>
          <w:tcPr>
            <w:tcW w:w="1098" w:type="dxa"/>
          </w:tcPr>
          <w:p w:rsidR="00016BA5" w:rsidRDefault="00016BA5" w:rsidP="00BA0F27">
            <w:pPr>
              <w:pStyle w:val="BodyText"/>
              <w:ind w:left="0"/>
            </w:pPr>
            <w:r>
              <w:t>2</w:t>
            </w:r>
          </w:p>
        </w:tc>
      </w:tr>
      <w:tr w:rsidR="00016BA5" w:rsidTr="00045E86">
        <w:tc>
          <w:tcPr>
            <w:tcW w:w="1076" w:type="dxa"/>
          </w:tcPr>
          <w:p w:rsidR="00016BA5" w:rsidRPr="00A366B7" w:rsidRDefault="000E4856" w:rsidP="00BA0F27">
            <w:pPr>
              <w:pStyle w:val="BodyText"/>
              <w:ind w:left="0"/>
            </w:pPr>
            <w:r>
              <w:t>80</w:t>
            </w:r>
          </w:p>
        </w:tc>
        <w:tc>
          <w:tcPr>
            <w:tcW w:w="1192" w:type="dxa"/>
          </w:tcPr>
          <w:p w:rsidR="00016BA5" w:rsidRDefault="00016BA5" w:rsidP="00BA0F27">
            <w:pPr>
              <w:pStyle w:val="BodyText"/>
              <w:ind w:left="0"/>
            </w:pPr>
            <w:r w:rsidRPr="00A366B7">
              <w:t>24375</w:t>
            </w:r>
          </w:p>
        </w:tc>
        <w:tc>
          <w:tcPr>
            <w:tcW w:w="3780" w:type="dxa"/>
          </w:tcPr>
          <w:p w:rsidR="00016BA5" w:rsidRDefault="00016BA5" w:rsidP="00BA0F27">
            <w:pPr>
              <w:pStyle w:val="BodyText"/>
              <w:ind w:left="0"/>
            </w:pPr>
            <w:r w:rsidRPr="00A366B7">
              <w:t>Kaplan-Meier Survival gene expression plot is not displayed in the first instance for some genes</w:t>
            </w:r>
          </w:p>
        </w:tc>
        <w:tc>
          <w:tcPr>
            <w:tcW w:w="1350" w:type="dxa"/>
          </w:tcPr>
          <w:p w:rsidR="00016BA5" w:rsidRDefault="00016BA5" w:rsidP="00BA0F27">
            <w:pPr>
              <w:pStyle w:val="BodyText"/>
              <w:ind w:left="0"/>
            </w:pPr>
            <w:r>
              <w:t>Open</w:t>
            </w:r>
          </w:p>
        </w:tc>
        <w:tc>
          <w:tcPr>
            <w:tcW w:w="1098" w:type="dxa"/>
          </w:tcPr>
          <w:p w:rsidR="00016BA5" w:rsidRDefault="00016BA5" w:rsidP="00BA0F27">
            <w:pPr>
              <w:pStyle w:val="BodyText"/>
              <w:ind w:left="0"/>
            </w:pPr>
            <w:r>
              <w:t>3</w:t>
            </w:r>
          </w:p>
        </w:tc>
      </w:tr>
      <w:tr w:rsidR="00016BA5" w:rsidTr="00045E86">
        <w:tc>
          <w:tcPr>
            <w:tcW w:w="1076" w:type="dxa"/>
          </w:tcPr>
          <w:p w:rsidR="00016BA5" w:rsidRPr="00A366B7" w:rsidRDefault="000E4856" w:rsidP="00BA0F27">
            <w:pPr>
              <w:pStyle w:val="BodyText"/>
              <w:ind w:left="0"/>
            </w:pPr>
            <w:r>
              <w:t>81</w:t>
            </w:r>
          </w:p>
        </w:tc>
        <w:tc>
          <w:tcPr>
            <w:tcW w:w="1192" w:type="dxa"/>
          </w:tcPr>
          <w:p w:rsidR="00016BA5" w:rsidRPr="00A366B7" w:rsidRDefault="00016BA5" w:rsidP="00BA0F27">
            <w:pPr>
              <w:pStyle w:val="BodyText"/>
              <w:ind w:left="0"/>
            </w:pPr>
            <w:r w:rsidRPr="00A366B7">
              <w:t>24401</w:t>
            </w:r>
          </w:p>
        </w:tc>
        <w:tc>
          <w:tcPr>
            <w:tcW w:w="3780" w:type="dxa"/>
          </w:tcPr>
          <w:p w:rsidR="00016BA5" w:rsidRPr="00A366B7" w:rsidRDefault="00016BA5" w:rsidP="00BA0F27">
            <w:pPr>
              <w:pStyle w:val="BodyText"/>
              <w:ind w:left="0"/>
            </w:pPr>
            <w:r w:rsidRPr="00A366B7">
              <w:t>Description of the clinical sample query is generated only after the initial user action on sample report</w:t>
            </w:r>
          </w:p>
        </w:tc>
        <w:tc>
          <w:tcPr>
            <w:tcW w:w="1350" w:type="dxa"/>
          </w:tcPr>
          <w:p w:rsidR="00016BA5" w:rsidRDefault="00016BA5" w:rsidP="00BA0F27">
            <w:pPr>
              <w:pStyle w:val="BodyText"/>
              <w:ind w:left="0"/>
            </w:pPr>
            <w:r>
              <w:t>Open</w:t>
            </w:r>
          </w:p>
        </w:tc>
        <w:tc>
          <w:tcPr>
            <w:tcW w:w="1098" w:type="dxa"/>
          </w:tcPr>
          <w:p w:rsidR="00016BA5" w:rsidRDefault="00016BA5" w:rsidP="00BA0F27">
            <w:pPr>
              <w:pStyle w:val="BodyText"/>
              <w:ind w:left="0"/>
            </w:pPr>
            <w:r>
              <w:t>1</w:t>
            </w:r>
          </w:p>
        </w:tc>
      </w:tr>
      <w:tr w:rsidR="00016BA5" w:rsidTr="00045E86">
        <w:tc>
          <w:tcPr>
            <w:tcW w:w="1076" w:type="dxa"/>
          </w:tcPr>
          <w:p w:rsidR="00016BA5" w:rsidRDefault="00045E86" w:rsidP="00BA0F27">
            <w:pPr>
              <w:pStyle w:val="BodyText"/>
              <w:ind w:left="0"/>
            </w:pPr>
            <w:r>
              <w:t>56</w:t>
            </w:r>
          </w:p>
        </w:tc>
        <w:tc>
          <w:tcPr>
            <w:tcW w:w="1192" w:type="dxa"/>
          </w:tcPr>
          <w:p w:rsidR="00016BA5" w:rsidRPr="00A366B7" w:rsidRDefault="00016BA5" w:rsidP="00BA0F27">
            <w:pPr>
              <w:pStyle w:val="BodyText"/>
              <w:ind w:left="0"/>
            </w:pPr>
            <w:r>
              <w:t>17757</w:t>
            </w:r>
          </w:p>
        </w:tc>
        <w:tc>
          <w:tcPr>
            <w:tcW w:w="3780" w:type="dxa"/>
          </w:tcPr>
          <w:p w:rsidR="00016BA5" w:rsidRPr="00A366B7" w:rsidRDefault="00016BA5" w:rsidP="00016BA5">
            <w:pPr>
              <w:pStyle w:val="BodyText"/>
              <w:ind w:left="0"/>
            </w:pPr>
            <w:r>
              <w:t>G</w:t>
            </w:r>
            <w:r w:rsidRPr="00016BA5">
              <w:t xml:space="preserve">ene </w:t>
            </w:r>
            <w:r>
              <w:t>P</w:t>
            </w:r>
            <w:r w:rsidRPr="00016BA5">
              <w:t>attern - error saving Heat</w:t>
            </w:r>
            <w:r>
              <w:t xml:space="preserve"> </w:t>
            </w:r>
            <w:r w:rsidRPr="00016BA5">
              <w:t>Map Image file</w:t>
            </w:r>
          </w:p>
        </w:tc>
        <w:tc>
          <w:tcPr>
            <w:tcW w:w="1350" w:type="dxa"/>
          </w:tcPr>
          <w:p w:rsidR="00016BA5" w:rsidRDefault="00016BA5" w:rsidP="00BA0F27">
            <w:pPr>
              <w:pStyle w:val="BodyText"/>
              <w:ind w:left="0"/>
            </w:pPr>
            <w:r>
              <w:t>Open (already exists)</w:t>
            </w:r>
          </w:p>
        </w:tc>
        <w:tc>
          <w:tcPr>
            <w:tcW w:w="1098" w:type="dxa"/>
          </w:tcPr>
          <w:p w:rsidR="00016BA5" w:rsidRDefault="00016BA5" w:rsidP="00BA0F27">
            <w:pPr>
              <w:pStyle w:val="BodyText"/>
              <w:ind w:left="0"/>
            </w:pPr>
            <w:r>
              <w:t>3</w:t>
            </w:r>
          </w:p>
        </w:tc>
      </w:tr>
      <w:tr w:rsidR="00045E86" w:rsidTr="00045E86">
        <w:tc>
          <w:tcPr>
            <w:tcW w:w="1076" w:type="dxa"/>
          </w:tcPr>
          <w:p w:rsidR="00045E86" w:rsidRDefault="00045E86" w:rsidP="00BA0F27">
            <w:pPr>
              <w:pStyle w:val="BodyText"/>
              <w:ind w:left="0"/>
            </w:pPr>
            <w:r>
              <w:t>74, 76</w:t>
            </w:r>
          </w:p>
        </w:tc>
        <w:tc>
          <w:tcPr>
            <w:tcW w:w="1192" w:type="dxa"/>
          </w:tcPr>
          <w:p w:rsidR="00045E86" w:rsidRDefault="00045E86" w:rsidP="00BA0F27">
            <w:pPr>
              <w:pStyle w:val="BodyText"/>
              <w:ind w:left="0"/>
            </w:pPr>
            <w:r>
              <w:t>N/A</w:t>
            </w:r>
          </w:p>
        </w:tc>
        <w:tc>
          <w:tcPr>
            <w:tcW w:w="3780" w:type="dxa"/>
          </w:tcPr>
          <w:p w:rsidR="00045E86" w:rsidRDefault="00045E86" w:rsidP="00016BA5">
            <w:pPr>
              <w:pStyle w:val="BodyText"/>
              <w:ind w:left="0"/>
            </w:pPr>
            <w:r>
              <w:t xml:space="preserve">User account login issue. Request placed at support site to reset the </w:t>
            </w:r>
            <w:r w:rsidR="00236D75">
              <w:t>Pass</w:t>
            </w:r>
            <w:r>
              <w:t>word</w:t>
            </w:r>
          </w:p>
        </w:tc>
        <w:tc>
          <w:tcPr>
            <w:tcW w:w="1350" w:type="dxa"/>
          </w:tcPr>
          <w:p w:rsidR="00045E86" w:rsidRDefault="00045E86" w:rsidP="00BA0F27">
            <w:pPr>
              <w:pStyle w:val="BodyText"/>
              <w:ind w:left="0"/>
            </w:pPr>
            <w:r>
              <w:t>N/A</w:t>
            </w:r>
          </w:p>
        </w:tc>
        <w:tc>
          <w:tcPr>
            <w:tcW w:w="1098" w:type="dxa"/>
          </w:tcPr>
          <w:p w:rsidR="00045E86" w:rsidRDefault="00045E86" w:rsidP="00BA0F27">
            <w:pPr>
              <w:pStyle w:val="BodyText"/>
              <w:ind w:left="0"/>
            </w:pPr>
            <w:r>
              <w:t>N/A</w:t>
            </w:r>
          </w:p>
        </w:tc>
      </w:tr>
    </w:tbl>
    <w:p w:rsidR="00BA0F27" w:rsidRDefault="00BA0F27" w:rsidP="00BA0F27">
      <w:pPr>
        <w:pStyle w:val="BodyText"/>
        <w:ind w:left="1080"/>
      </w:pPr>
    </w:p>
    <w:p w:rsidR="005A0FA1" w:rsidRDefault="005A0FA1">
      <w:pPr>
        <w:pStyle w:val="Heading2"/>
      </w:pPr>
      <w:bookmarkStart w:id="7" w:name="_Toc314978530"/>
      <w:bookmarkStart w:id="8" w:name="_Toc324843636"/>
      <w:bookmarkStart w:id="9" w:name="_Toc324851943"/>
      <w:bookmarkStart w:id="10" w:name="_Toc324915526"/>
      <w:bookmarkStart w:id="11" w:name="_Toc433104439"/>
      <w:bookmarkStart w:id="12" w:name="_Toc239583954"/>
      <w:r>
        <w:t>Scope</w:t>
      </w:r>
      <w:bookmarkEnd w:id="7"/>
      <w:bookmarkEnd w:id="8"/>
      <w:bookmarkEnd w:id="9"/>
      <w:bookmarkEnd w:id="10"/>
      <w:bookmarkEnd w:id="11"/>
      <w:bookmarkEnd w:id="12"/>
    </w:p>
    <w:p w:rsidR="005A0FA1" w:rsidRDefault="005A0FA1">
      <w:pPr>
        <w:pStyle w:val="BodyText"/>
      </w:pPr>
      <w:r>
        <w:t xml:space="preserve">This document is the Test Evaluation Summary for </w:t>
      </w:r>
      <w:r w:rsidR="00B10DBE">
        <w:t>Rembrandt version 1.5.4</w:t>
      </w:r>
      <w:r w:rsidR="003D4136">
        <w:t>.1</w:t>
      </w:r>
      <w:r w:rsidR="00B10DBE">
        <w:t>.</w:t>
      </w:r>
      <w:r>
        <w:t xml:space="preserve"> It compares the planned testing strategy and approach to the actual strategy and execution that </w:t>
      </w:r>
      <w:r w:rsidR="00C66E8B">
        <w:t xml:space="preserve">QA </w:t>
      </w:r>
      <w:r w:rsidR="009753B8">
        <w:t xml:space="preserve">Team </w:t>
      </w:r>
      <w:r>
        <w:t xml:space="preserve">used to validate the quality of this product prior to release. </w:t>
      </w:r>
    </w:p>
    <w:p w:rsidR="00BA0379" w:rsidRDefault="00BA0379">
      <w:pPr>
        <w:pStyle w:val="BodyText"/>
      </w:pPr>
      <w:r>
        <w:t>The system and regression testing performed during November 13</w:t>
      </w:r>
      <w:r w:rsidRPr="00BA0379">
        <w:rPr>
          <w:vertAlign w:val="superscript"/>
        </w:rPr>
        <w:t>th</w:t>
      </w:r>
      <w:r>
        <w:t xml:space="preserve"> through November 18</w:t>
      </w:r>
      <w:r w:rsidRPr="00BA0379">
        <w:rPr>
          <w:vertAlign w:val="superscript"/>
        </w:rPr>
        <w:t>th</w:t>
      </w:r>
      <w:r w:rsidR="00A366B7">
        <w:t xml:space="preserve"> on build tag </w:t>
      </w:r>
      <w:r w:rsidR="00A366B7" w:rsidRPr="00C337BB">
        <w:t>RBT_VER1541_11NOV2009_BUILD1.</w:t>
      </w:r>
    </w:p>
    <w:p w:rsidR="005A0FA1" w:rsidRDefault="005A0FA1">
      <w:pPr>
        <w:pStyle w:val="BodyText"/>
      </w:pPr>
      <w:r>
        <w:t xml:space="preserve">The focus of </w:t>
      </w:r>
      <w:r w:rsidR="00C66E8B">
        <w:t>Rembrandt version 1.5.4</w:t>
      </w:r>
      <w:r w:rsidR="007D62E9">
        <w:t>.1</w:t>
      </w:r>
      <w:r w:rsidR="00C66E8B">
        <w:t xml:space="preserve"> </w:t>
      </w:r>
      <w:r w:rsidR="009753B8">
        <w:t>as follows:</w:t>
      </w:r>
    </w:p>
    <w:p w:rsidR="009753B8" w:rsidRDefault="009753B8">
      <w:pPr>
        <w:pStyle w:val="BodyText"/>
      </w:pPr>
    </w:p>
    <w:tbl>
      <w:tblPr>
        <w:tblStyle w:val="TableGrid"/>
        <w:tblW w:w="0" w:type="auto"/>
        <w:jc w:val="center"/>
        <w:tblLook w:val="04A0"/>
      </w:tblPr>
      <w:tblGrid>
        <w:gridCol w:w="1091"/>
        <w:gridCol w:w="4831"/>
        <w:gridCol w:w="1685"/>
        <w:gridCol w:w="1307"/>
      </w:tblGrid>
      <w:tr w:rsidR="007D62E9" w:rsidTr="00C337BB">
        <w:trPr>
          <w:tblHeader/>
          <w:jc w:val="center"/>
        </w:trPr>
        <w:tc>
          <w:tcPr>
            <w:tcW w:w="1091" w:type="dxa"/>
          </w:tcPr>
          <w:p w:rsidR="007D62E9" w:rsidRPr="00E449A2" w:rsidRDefault="007D62E9" w:rsidP="00976925">
            <w:pPr>
              <w:pStyle w:val="BodyText"/>
              <w:ind w:left="0"/>
              <w:jc w:val="center"/>
              <w:rPr>
                <w:b/>
              </w:rPr>
            </w:pPr>
            <w:r w:rsidRPr="00E449A2">
              <w:rPr>
                <w:b/>
              </w:rPr>
              <w:t>GForge ID</w:t>
            </w:r>
          </w:p>
        </w:tc>
        <w:tc>
          <w:tcPr>
            <w:tcW w:w="4831" w:type="dxa"/>
          </w:tcPr>
          <w:p w:rsidR="007D62E9" w:rsidRPr="00E449A2" w:rsidRDefault="007D62E9" w:rsidP="00976925">
            <w:pPr>
              <w:pStyle w:val="BodyText"/>
              <w:ind w:left="0"/>
              <w:jc w:val="center"/>
              <w:rPr>
                <w:b/>
              </w:rPr>
            </w:pPr>
            <w:r w:rsidRPr="00E449A2">
              <w:rPr>
                <w:b/>
              </w:rPr>
              <w:t>Description</w:t>
            </w:r>
          </w:p>
        </w:tc>
        <w:tc>
          <w:tcPr>
            <w:tcW w:w="1685" w:type="dxa"/>
          </w:tcPr>
          <w:p w:rsidR="007D62E9" w:rsidRPr="00E449A2" w:rsidRDefault="007D62E9" w:rsidP="00976925">
            <w:pPr>
              <w:pStyle w:val="BodyText"/>
              <w:ind w:left="0"/>
              <w:jc w:val="center"/>
              <w:rPr>
                <w:b/>
              </w:rPr>
            </w:pPr>
            <w:r>
              <w:rPr>
                <w:b/>
              </w:rPr>
              <w:t>Type</w:t>
            </w:r>
          </w:p>
        </w:tc>
        <w:tc>
          <w:tcPr>
            <w:tcW w:w="1307" w:type="dxa"/>
          </w:tcPr>
          <w:p w:rsidR="007D62E9" w:rsidRPr="00E449A2" w:rsidRDefault="007D62E9" w:rsidP="00976925">
            <w:pPr>
              <w:pStyle w:val="BodyText"/>
              <w:ind w:left="0"/>
              <w:jc w:val="center"/>
              <w:rPr>
                <w:b/>
              </w:rPr>
            </w:pPr>
            <w:r w:rsidRPr="00E449A2">
              <w:rPr>
                <w:b/>
              </w:rPr>
              <w:t>Status</w:t>
            </w:r>
          </w:p>
        </w:tc>
      </w:tr>
      <w:tr w:rsidR="007D62E9" w:rsidTr="00C337BB">
        <w:trPr>
          <w:jc w:val="center"/>
        </w:trPr>
        <w:tc>
          <w:tcPr>
            <w:tcW w:w="1091" w:type="dxa"/>
          </w:tcPr>
          <w:p w:rsidR="007D62E9" w:rsidRPr="00E449A2" w:rsidRDefault="007D62E9" w:rsidP="007C298F">
            <w:pPr>
              <w:pStyle w:val="BodyText"/>
              <w:ind w:left="0"/>
              <w:jc w:val="center"/>
            </w:pPr>
            <w:r>
              <w:t>21608</w:t>
            </w:r>
          </w:p>
        </w:tc>
        <w:tc>
          <w:tcPr>
            <w:tcW w:w="4831" w:type="dxa"/>
          </w:tcPr>
          <w:p w:rsidR="007D62E9" w:rsidRPr="00E449A2" w:rsidRDefault="007D62E9" w:rsidP="00F00F09">
            <w:pPr>
              <w:pStyle w:val="BodyText"/>
              <w:ind w:left="0"/>
            </w:pPr>
            <w:r w:rsidRPr="007D62E9">
              <w:rPr>
                <w:color w:val="202020"/>
              </w:rPr>
              <w:t>caArray 2.3.0 support for Rembrandt</w:t>
            </w:r>
          </w:p>
        </w:tc>
        <w:tc>
          <w:tcPr>
            <w:tcW w:w="1685" w:type="dxa"/>
          </w:tcPr>
          <w:p w:rsidR="007D62E9" w:rsidRPr="00E449A2" w:rsidRDefault="007D62E9" w:rsidP="007C298F">
            <w:pPr>
              <w:pStyle w:val="BodyText"/>
              <w:ind w:left="0"/>
              <w:jc w:val="center"/>
            </w:pPr>
            <w:r>
              <w:t>Feature Request</w:t>
            </w:r>
          </w:p>
        </w:tc>
        <w:tc>
          <w:tcPr>
            <w:tcW w:w="1307" w:type="dxa"/>
          </w:tcPr>
          <w:p w:rsidR="007D62E9" w:rsidRPr="00E449A2" w:rsidRDefault="007D62E9" w:rsidP="007C298F">
            <w:pPr>
              <w:pStyle w:val="BodyText"/>
              <w:ind w:left="0"/>
              <w:jc w:val="center"/>
            </w:pPr>
            <w:r w:rsidRPr="00E449A2">
              <w:t>Closed</w:t>
            </w:r>
          </w:p>
        </w:tc>
      </w:tr>
      <w:tr w:rsidR="007D62E9" w:rsidTr="00C337BB">
        <w:trPr>
          <w:jc w:val="center"/>
        </w:trPr>
        <w:tc>
          <w:tcPr>
            <w:tcW w:w="1091" w:type="dxa"/>
          </w:tcPr>
          <w:p w:rsidR="007D62E9" w:rsidRPr="00E449A2" w:rsidRDefault="007D62E9" w:rsidP="007C298F">
            <w:pPr>
              <w:pStyle w:val="BodyText"/>
              <w:ind w:left="0"/>
              <w:jc w:val="center"/>
            </w:pPr>
            <w:r>
              <w:t>21766</w:t>
            </w:r>
          </w:p>
        </w:tc>
        <w:tc>
          <w:tcPr>
            <w:tcW w:w="4831" w:type="dxa"/>
          </w:tcPr>
          <w:p w:rsidR="007D62E9" w:rsidRPr="00E449A2" w:rsidRDefault="007D62E9" w:rsidP="007D6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7D62E9">
              <w:rPr>
                <w:color w:val="202020"/>
              </w:rPr>
              <w:t>caArray 2.3.0 support</w:t>
            </w:r>
          </w:p>
        </w:tc>
        <w:tc>
          <w:tcPr>
            <w:tcW w:w="1685" w:type="dxa"/>
          </w:tcPr>
          <w:p w:rsidR="007D62E9" w:rsidRPr="00E449A2" w:rsidRDefault="007D62E9" w:rsidP="007C298F">
            <w:pPr>
              <w:pStyle w:val="BodyText"/>
              <w:ind w:left="0"/>
              <w:jc w:val="center"/>
            </w:pPr>
            <w:r>
              <w:t>Feature Request</w:t>
            </w:r>
          </w:p>
        </w:tc>
        <w:tc>
          <w:tcPr>
            <w:tcW w:w="1307" w:type="dxa"/>
          </w:tcPr>
          <w:p w:rsidR="007D62E9" w:rsidRPr="00E449A2" w:rsidRDefault="007D62E9" w:rsidP="007C298F">
            <w:pPr>
              <w:pStyle w:val="BodyText"/>
              <w:ind w:left="0"/>
              <w:jc w:val="center"/>
            </w:pPr>
            <w:r w:rsidRPr="00E449A2">
              <w:t>Closed</w:t>
            </w:r>
          </w:p>
        </w:tc>
      </w:tr>
      <w:tr w:rsidR="007D62E9" w:rsidTr="00C337BB">
        <w:trPr>
          <w:jc w:val="center"/>
        </w:trPr>
        <w:tc>
          <w:tcPr>
            <w:tcW w:w="1091" w:type="dxa"/>
          </w:tcPr>
          <w:p w:rsidR="007D62E9" w:rsidRDefault="007D62E9" w:rsidP="007C298F">
            <w:pPr>
              <w:pStyle w:val="BodyText"/>
              <w:ind w:left="0"/>
              <w:jc w:val="center"/>
            </w:pPr>
            <w:r>
              <w:t>23722</w:t>
            </w:r>
          </w:p>
        </w:tc>
        <w:tc>
          <w:tcPr>
            <w:tcW w:w="4831" w:type="dxa"/>
          </w:tcPr>
          <w:p w:rsidR="007D62E9" w:rsidRPr="007D62E9" w:rsidRDefault="00324B7C" w:rsidP="007D6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02020"/>
              </w:rPr>
            </w:pPr>
            <w:r>
              <w:rPr>
                <w:color w:val="202020"/>
              </w:rPr>
              <w:t>Data for the 'Survival' doesn't match</w:t>
            </w:r>
          </w:p>
        </w:tc>
        <w:tc>
          <w:tcPr>
            <w:tcW w:w="1685" w:type="dxa"/>
          </w:tcPr>
          <w:p w:rsidR="007D62E9" w:rsidRDefault="00324B7C" w:rsidP="007C298F">
            <w:pPr>
              <w:pStyle w:val="BodyText"/>
              <w:ind w:left="0"/>
              <w:jc w:val="center"/>
            </w:pPr>
            <w:r>
              <w:t>Bug</w:t>
            </w:r>
          </w:p>
        </w:tc>
        <w:tc>
          <w:tcPr>
            <w:tcW w:w="1307" w:type="dxa"/>
          </w:tcPr>
          <w:p w:rsidR="007D62E9" w:rsidRPr="00E449A2" w:rsidRDefault="00324B7C" w:rsidP="007C298F">
            <w:pPr>
              <w:pStyle w:val="BodyText"/>
              <w:ind w:left="0"/>
              <w:jc w:val="center"/>
            </w:pPr>
            <w:r>
              <w:t>Closed</w:t>
            </w:r>
          </w:p>
        </w:tc>
      </w:tr>
      <w:tr w:rsidR="00324B7C" w:rsidTr="00C337BB">
        <w:trPr>
          <w:jc w:val="center"/>
        </w:trPr>
        <w:tc>
          <w:tcPr>
            <w:tcW w:w="1091" w:type="dxa"/>
          </w:tcPr>
          <w:p w:rsidR="00324B7C" w:rsidRDefault="00324B7C" w:rsidP="00324B7C">
            <w:pPr>
              <w:pStyle w:val="BodyText"/>
              <w:ind w:left="0"/>
              <w:jc w:val="center"/>
            </w:pPr>
            <w:r>
              <w:t>23167</w:t>
            </w:r>
          </w:p>
        </w:tc>
        <w:tc>
          <w:tcPr>
            <w:tcW w:w="4831" w:type="dxa"/>
          </w:tcPr>
          <w:p w:rsidR="00324B7C" w:rsidRPr="007D62E9" w:rsidRDefault="00324B7C" w:rsidP="00324B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02020"/>
              </w:rPr>
            </w:pPr>
            <w:r>
              <w:rPr>
                <w:color w:val="202020"/>
              </w:rPr>
              <w:t>The word 'with' is misspelled as 'wiht' in the body of the email when a new user is registered.</w:t>
            </w:r>
          </w:p>
        </w:tc>
        <w:tc>
          <w:tcPr>
            <w:tcW w:w="1685" w:type="dxa"/>
          </w:tcPr>
          <w:p w:rsidR="00324B7C" w:rsidRDefault="00324B7C" w:rsidP="007C298F">
            <w:pPr>
              <w:pStyle w:val="BodyText"/>
              <w:ind w:left="0"/>
              <w:jc w:val="center"/>
            </w:pPr>
            <w:r>
              <w:t>Bug</w:t>
            </w:r>
          </w:p>
        </w:tc>
        <w:tc>
          <w:tcPr>
            <w:tcW w:w="1307" w:type="dxa"/>
          </w:tcPr>
          <w:p w:rsidR="00324B7C" w:rsidRPr="00E449A2" w:rsidRDefault="00324B7C" w:rsidP="007C298F">
            <w:pPr>
              <w:pStyle w:val="BodyText"/>
              <w:ind w:left="0"/>
              <w:jc w:val="center"/>
            </w:pPr>
            <w:r>
              <w:t>Closed</w:t>
            </w:r>
          </w:p>
        </w:tc>
      </w:tr>
      <w:tr w:rsidR="00324B7C" w:rsidTr="00C337BB">
        <w:trPr>
          <w:jc w:val="center"/>
        </w:trPr>
        <w:tc>
          <w:tcPr>
            <w:tcW w:w="1091" w:type="dxa"/>
          </w:tcPr>
          <w:p w:rsidR="00324B7C" w:rsidRDefault="00324B7C" w:rsidP="00324B7C">
            <w:pPr>
              <w:pStyle w:val="BodyText"/>
              <w:ind w:left="0"/>
              <w:jc w:val="center"/>
            </w:pPr>
            <w:r>
              <w:t>20325</w:t>
            </w:r>
          </w:p>
        </w:tc>
        <w:tc>
          <w:tcPr>
            <w:tcW w:w="4831" w:type="dxa"/>
          </w:tcPr>
          <w:p w:rsidR="00324B7C" w:rsidRPr="007D62E9" w:rsidRDefault="00324B7C" w:rsidP="007D6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02020"/>
              </w:rPr>
            </w:pPr>
            <w:r>
              <w:rPr>
                <w:color w:val="202020"/>
              </w:rPr>
              <w:t>'Release Date: 2-03-2019' , says splash screen</w:t>
            </w:r>
          </w:p>
        </w:tc>
        <w:tc>
          <w:tcPr>
            <w:tcW w:w="1685" w:type="dxa"/>
          </w:tcPr>
          <w:p w:rsidR="00324B7C" w:rsidRDefault="00324B7C" w:rsidP="007C298F">
            <w:pPr>
              <w:pStyle w:val="BodyText"/>
              <w:ind w:left="0"/>
              <w:jc w:val="center"/>
            </w:pPr>
            <w:r>
              <w:t>Bug</w:t>
            </w:r>
          </w:p>
        </w:tc>
        <w:tc>
          <w:tcPr>
            <w:tcW w:w="1307" w:type="dxa"/>
          </w:tcPr>
          <w:p w:rsidR="00324B7C" w:rsidRPr="00E449A2" w:rsidRDefault="00324B7C" w:rsidP="007C298F">
            <w:pPr>
              <w:pStyle w:val="BodyText"/>
              <w:ind w:left="0"/>
              <w:jc w:val="center"/>
            </w:pPr>
            <w:r>
              <w:t>Closed</w:t>
            </w:r>
          </w:p>
        </w:tc>
      </w:tr>
    </w:tbl>
    <w:p w:rsidR="009753B8" w:rsidRDefault="009753B8">
      <w:pPr>
        <w:pStyle w:val="BodyText"/>
      </w:pPr>
    </w:p>
    <w:p w:rsidR="005A0FA1" w:rsidRDefault="005A0FA1" w:rsidP="005A0FA1">
      <w:pPr>
        <w:pStyle w:val="Heading1"/>
        <w:keepNext w:val="0"/>
        <w:numPr>
          <w:ilvl w:val="0"/>
          <w:numId w:val="1"/>
        </w:numPr>
        <w:spacing w:before="480"/>
      </w:pPr>
      <w:bookmarkStart w:id="13" w:name="_Toc239583955"/>
      <w:r>
        <w:t>Summary of Results</w:t>
      </w:r>
      <w:bookmarkEnd w:id="13"/>
    </w:p>
    <w:p w:rsidR="006F11BA" w:rsidRPr="006F11BA" w:rsidRDefault="005A0FA1" w:rsidP="006F11BA">
      <w:pPr>
        <w:pStyle w:val="Heading2"/>
      </w:pPr>
      <w:bookmarkStart w:id="14" w:name="_Toc239583956"/>
      <w:r>
        <w:t>Testing Approach</w:t>
      </w:r>
      <w:bookmarkEnd w:id="14"/>
    </w:p>
    <w:p w:rsidR="00787D2F" w:rsidRDefault="006F11BA">
      <w:pPr>
        <w:pStyle w:val="BodyText"/>
      </w:pPr>
      <w:r>
        <w:t>T</w:t>
      </w:r>
      <w:r w:rsidR="005A0FA1">
        <w:t xml:space="preserve">he </w:t>
      </w:r>
      <w:r w:rsidR="00787D2F">
        <w:t>Feature Request # 21608 and # 21766 functionality has been verified as described below.</w:t>
      </w:r>
    </w:p>
    <w:p w:rsidR="00787D2F" w:rsidRDefault="00787D2F" w:rsidP="00787D2F">
      <w:pPr>
        <w:pStyle w:val="ListParagraph"/>
        <w:widowControl/>
        <w:numPr>
          <w:ilvl w:val="0"/>
          <w:numId w:val="16"/>
        </w:numPr>
        <w:spacing w:line="240" w:lineRule="auto"/>
        <w:contextualSpacing w:val="0"/>
      </w:pPr>
      <w:r>
        <w:t>In Rembrandt application, downloaded caArray data for ASTROCYTOMA disease. The zip file contains 131 files.</w:t>
      </w:r>
    </w:p>
    <w:p w:rsidR="00787D2F" w:rsidRDefault="00787D2F" w:rsidP="00787D2F">
      <w:pPr>
        <w:pStyle w:val="ListParagraph"/>
        <w:widowControl/>
        <w:numPr>
          <w:ilvl w:val="0"/>
          <w:numId w:val="16"/>
        </w:numPr>
        <w:spacing w:line="240" w:lineRule="auto"/>
        <w:contextualSpacing w:val="0"/>
      </w:pPr>
      <w:r>
        <w:t>In My workspace tab, ASTROCYTOMA disease has 153 samples.</w:t>
      </w:r>
    </w:p>
    <w:p w:rsidR="00787D2F" w:rsidRDefault="00787D2F" w:rsidP="00787D2F">
      <w:pPr>
        <w:pStyle w:val="ListParagraph"/>
        <w:widowControl/>
        <w:numPr>
          <w:ilvl w:val="0"/>
          <w:numId w:val="16"/>
        </w:numPr>
        <w:spacing w:line="240" w:lineRule="auto"/>
        <w:contextualSpacing w:val="0"/>
      </w:pPr>
      <w:r>
        <w:t>Compared the above 2 set of samples and identified the discrepancies (22 samples) which are not downloaded from caArray to Rembrandt.</w:t>
      </w:r>
    </w:p>
    <w:p w:rsidR="00787D2F" w:rsidRDefault="00787D2F" w:rsidP="00787D2F">
      <w:pPr>
        <w:pStyle w:val="ListParagraph"/>
        <w:widowControl/>
        <w:numPr>
          <w:ilvl w:val="0"/>
          <w:numId w:val="16"/>
        </w:numPr>
        <w:spacing w:line="240" w:lineRule="auto"/>
        <w:contextualSpacing w:val="0"/>
      </w:pPr>
      <w:r>
        <w:t>In Rembrandt, for each one of these 22 samples, downloaded “Oligo (Affymetrix U133 Plus 2.0)” and “Affymetrix 100K SNP Array” array platforms data and note down the sample’s files. Some of these include blood files and tissue files.</w:t>
      </w:r>
    </w:p>
    <w:p w:rsidR="00787D2F" w:rsidRDefault="00787D2F" w:rsidP="00787D2F">
      <w:pPr>
        <w:pStyle w:val="ListParagraph"/>
        <w:widowControl/>
        <w:numPr>
          <w:ilvl w:val="0"/>
          <w:numId w:val="16"/>
        </w:numPr>
        <w:spacing w:line="240" w:lineRule="auto"/>
        <w:contextualSpacing w:val="0"/>
      </w:pPr>
      <w:r>
        <w:t xml:space="preserve">For each of these 22 samples, downloaded sample data from caArray application and note down the sample names. Some of these </w:t>
      </w:r>
      <w:r w:rsidR="002A32F6">
        <w:t>have</w:t>
      </w:r>
      <w:r>
        <w:t xml:space="preserve"> only blood samples and some of these </w:t>
      </w:r>
      <w:r w:rsidR="002A32F6">
        <w:t>have</w:t>
      </w:r>
      <w:r>
        <w:t xml:space="preserve"> only tissue samples and some have both.</w:t>
      </w:r>
    </w:p>
    <w:p w:rsidR="00787D2F" w:rsidRDefault="00787D2F" w:rsidP="00787D2F">
      <w:pPr>
        <w:pStyle w:val="ListParagraph"/>
        <w:widowControl/>
        <w:numPr>
          <w:ilvl w:val="0"/>
          <w:numId w:val="16"/>
        </w:numPr>
        <w:spacing w:line="240" w:lineRule="auto"/>
        <w:contextualSpacing w:val="0"/>
      </w:pPr>
      <w:r>
        <w:t>Compared the no. of sample files in step 4 and step 5 and highlighted the failed samples where mismatched found between caArray data and Rembrandt downloaded data.</w:t>
      </w:r>
    </w:p>
    <w:p w:rsidR="00787D2F" w:rsidRDefault="00787D2F" w:rsidP="002A32F6">
      <w:pPr>
        <w:pStyle w:val="ListParagraph"/>
        <w:widowControl/>
        <w:numPr>
          <w:ilvl w:val="0"/>
          <w:numId w:val="16"/>
        </w:numPr>
        <w:spacing w:line="240" w:lineRule="auto"/>
        <w:contextualSpacing w:val="0"/>
      </w:pPr>
      <w:r>
        <w:t xml:space="preserve">Spread sheet </w:t>
      </w:r>
      <w:r w:rsidR="002A32F6">
        <w:t xml:space="preserve">created </w:t>
      </w:r>
      <w:r>
        <w:t>with sample ID, no. of sample files in Rembrandt downloaded data and no. of sample files in caAr</w:t>
      </w:r>
      <w:r w:rsidR="002A32F6">
        <w:t>r</w:t>
      </w:r>
      <w:r>
        <w:t>ay data.</w:t>
      </w:r>
      <w:r w:rsidR="002A32F6">
        <w:t xml:space="preserve"> </w:t>
      </w:r>
    </w:p>
    <w:p w:rsidR="002A32F6" w:rsidRDefault="00C337BB" w:rsidP="002A32F6">
      <w:pPr>
        <w:pStyle w:val="ListParagraph"/>
        <w:widowControl/>
        <w:numPr>
          <w:ilvl w:val="0"/>
          <w:numId w:val="16"/>
        </w:numPr>
        <w:spacing w:line="240" w:lineRule="auto"/>
        <w:contextualSpacing w:val="0"/>
      </w:pPr>
      <w:r>
        <w:t>For r</w:t>
      </w:r>
      <w:r w:rsidR="002A32F6">
        <w:t xml:space="preserve">emaining </w:t>
      </w:r>
      <w:r>
        <w:t>diseases</w:t>
      </w:r>
      <w:r w:rsidR="002A32F6">
        <w:t xml:space="preserve">, noticed the </w:t>
      </w:r>
      <w:r>
        <w:t>samples which are missing in caArray download from Rembrandt and verify the sample files in future when data refresh planned.</w:t>
      </w:r>
    </w:p>
    <w:p w:rsidR="0055689C" w:rsidRDefault="00787D2F">
      <w:pPr>
        <w:pStyle w:val="BodyText"/>
      </w:pPr>
      <w:r>
        <w:t xml:space="preserve"> </w:t>
      </w:r>
      <w:r w:rsidR="0055689C">
        <w:t xml:space="preserve">QA </w:t>
      </w:r>
      <w:r w:rsidR="005A0FA1">
        <w:t xml:space="preserve">Team developed </w:t>
      </w:r>
      <w:r w:rsidR="00C337BB">
        <w:t xml:space="preserve">and updated </w:t>
      </w:r>
      <w:r w:rsidR="005A0FA1">
        <w:t xml:space="preserve">test cases in </w:t>
      </w:r>
      <w:r w:rsidR="00547C97">
        <w:t>Microsoft Excel</w:t>
      </w:r>
      <w:r w:rsidR="005A0FA1">
        <w:t xml:space="preserve"> and </w:t>
      </w:r>
      <w:r w:rsidR="00A31BEF">
        <w:t>is</w:t>
      </w:r>
      <w:r w:rsidR="005A0FA1">
        <w:t xml:space="preserve"> stored in </w:t>
      </w:r>
      <w:r w:rsidR="0055689C">
        <w:t>SVN in the following location.</w:t>
      </w:r>
    </w:p>
    <w:p w:rsidR="005A0FA1" w:rsidRDefault="0055689C">
      <w:pPr>
        <w:pStyle w:val="BodyText"/>
      </w:pPr>
      <w:r>
        <w:t>“</w:t>
      </w:r>
      <w:hyperlink r:id="rId8" w:history="1">
        <w:r w:rsidR="00A532B4" w:rsidRPr="00A532B4">
          <w:rPr>
            <w:rStyle w:val="Hyperlink"/>
            <w:i/>
          </w:rPr>
          <w:t>https://gforge.nci.nih.gov/svnroot/caintegrator/caintegrator-spec/trunk/docs/caIntegrator/Test%20Plans/Rembrandt_Testcases_1_5_4_1_QA_Results.xls</w:t>
        </w:r>
      </w:hyperlink>
      <w:r>
        <w:t>”</w:t>
      </w:r>
      <w:r w:rsidR="005A0FA1">
        <w:t xml:space="preserve">. The test cases were executed to ensure the </w:t>
      </w:r>
      <w:r w:rsidR="00A31BEF">
        <w:t>Rembrandt version 1.5.4</w:t>
      </w:r>
      <w:r w:rsidR="00BA0379">
        <w:t>.1</w:t>
      </w:r>
      <w:r w:rsidR="005A0FA1">
        <w:t xml:space="preserve"> software was </w:t>
      </w:r>
      <w:r w:rsidR="00A31BEF">
        <w:t>functional and no existing issues.</w:t>
      </w:r>
    </w:p>
    <w:p w:rsidR="005A0FA1" w:rsidRDefault="005A0FA1">
      <w:pPr>
        <w:pStyle w:val="Heading2"/>
      </w:pPr>
      <w:bookmarkStart w:id="15" w:name="_Toc239583957"/>
      <w:r>
        <w:t>Risk</w:t>
      </w:r>
      <w:bookmarkEnd w:id="15"/>
    </w:p>
    <w:p w:rsidR="005A0FA1" w:rsidRDefault="005A0FA1">
      <w:pPr>
        <w:pStyle w:val="BodyText"/>
      </w:pPr>
      <w:r>
        <w:t xml:space="preserve">The </w:t>
      </w:r>
      <w:r w:rsidR="00A31BEF">
        <w:t>QA</w:t>
      </w:r>
      <w:r>
        <w:t xml:space="preserve"> team</w:t>
      </w:r>
      <w:r w:rsidR="00BA0379">
        <w:t xml:space="preserve"> verified the functionality of Rembrandt support for caArray 2.3.0 and assigned defects to this release. </w:t>
      </w:r>
      <w:r w:rsidR="00CD16C6">
        <w:t>V</w:t>
      </w:r>
      <w:r>
        <w:t xml:space="preserve">iewing processing </w:t>
      </w:r>
      <w:r w:rsidR="00D26AF5">
        <w:t>reports</w:t>
      </w:r>
      <w:r>
        <w:t xml:space="preserve"> and matching actual results with the expected results specified in the test cases. </w:t>
      </w:r>
    </w:p>
    <w:p w:rsidR="005A0FA1" w:rsidRDefault="005A0FA1">
      <w:pPr>
        <w:pStyle w:val="BodyText"/>
      </w:pPr>
      <w:r>
        <w:t xml:space="preserve">At the completion of the testing phases, </w:t>
      </w:r>
      <w:r w:rsidR="00D26AF5">
        <w:t>QA team</w:t>
      </w:r>
      <w:r>
        <w:t xml:space="preserve"> reviewed, and as required, updated the test cases.</w:t>
      </w:r>
    </w:p>
    <w:p w:rsidR="005A0FA1" w:rsidRDefault="005A0FA1">
      <w:pPr>
        <w:pStyle w:val="Heading2"/>
      </w:pPr>
      <w:bookmarkStart w:id="16" w:name="_Toc239583958"/>
      <w:r>
        <w:t>Testing Results</w:t>
      </w:r>
      <w:bookmarkEnd w:id="16"/>
    </w:p>
    <w:p w:rsidR="005A0FA1" w:rsidRDefault="005A0FA1">
      <w:pPr>
        <w:pStyle w:val="BodyText"/>
      </w:pPr>
      <w:r>
        <w:t xml:space="preserve">System testing was conducted </w:t>
      </w:r>
      <w:r w:rsidR="00D26AF5">
        <w:t xml:space="preserve">in </w:t>
      </w:r>
      <w:r w:rsidR="00CD16C6">
        <w:t>QA</w:t>
      </w:r>
      <w:r w:rsidR="00547C97">
        <w:t xml:space="preserve"> environment </w:t>
      </w:r>
      <w:r>
        <w:t xml:space="preserve">to ensure </w:t>
      </w:r>
      <w:fldSimple w:instr=" DOCPROPERTY &quot;Project&quot;  \* MERGEFORMAT ">
        <w:r w:rsidR="00D26AF5">
          <w:t>Rembrandt version 1.5.4</w:t>
        </w:r>
      </w:fldSimple>
      <w:r w:rsidR="00CD16C6">
        <w:t>.1</w:t>
      </w:r>
      <w:r w:rsidR="00D26AF5">
        <w:t xml:space="preserve"> </w:t>
      </w:r>
      <w:r>
        <w:t xml:space="preserve">complied with the documented </w:t>
      </w:r>
      <w:r w:rsidR="00D26AF5">
        <w:t>feature requests</w:t>
      </w:r>
      <w:r>
        <w:t xml:space="preserve"> and </w:t>
      </w:r>
      <w:r w:rsidR="00CD16C6">
        <w:t>fixed defects</w:t>
      </w:r>
      <w:r w:rsidR="00D26AF5">
        <w:t>.</w:t>
      </w:r>
      <w:r>
        <w:t xml:space="preserve"> The results of the testing under each defined grouping of the test cases </w:t>
      </w:r>
      <w:r w:rsidR="007C298F">
        <w:t>are</w:t>
      </w:r>
      <w:r>
        <w:t xml:space="preserve"> </w:t>
      </w:r>
      <w:r w:rsidR="00D26AF5">
        <w:t>attached</w:t>
      </w:r>
      <w:r w:rsidR="007C298F">
        <w:t>.</w:t>
      </w:r>
    </w:p>
    <w:p w:rsidR="005A0FA1" w:rsidRDefault="005A0FA1">
      <w:pPr>
        <w:pStyle w:val="BodyText"/>
      </w:pPr>
    </w:p>
    <w:p w:rsidR="007C298F" w:rsidRDefault="007C298F">
      <w:pPr>
        <w:pStyle w:val="BodyText"/>
      </w:pPr>
    </w:p>
    <w:tbl>
      <w:tblPr>
        <w:tblW w:w="6300" w:type="dxa"/>
        <w:tblInd w:w="91" w:type="dxa"/>
        <w:tblLook w:val="04A0"/>
      </w:tblPr>
      <w:tblGrid>
        <w:gridCol w:w="1856"/>
        <w:gridCol w:w="4444"/>
      </w:tblGrid>
      <w:tr w:rsidR="007C298F" w:rsidRPr="007C298F" w:rsidTr="007C298F">
        <w:trPr>
          <w:trHeight w:val="360"/>
        </w:trPr>
        <w:tc>
          <w:tcPr>
            <w:tcW w:w="6300" w:type="dxa"/>
            <w:gridSpan w:val="2"/>
            <w:tcBorders>
              <w:top w:val="nil"/>
              <w:left w:val="nil"/>
              <w:bottom w:val="nil"/>
              <w:right w:val="nil"/>
            </w:tcBorders>
            <w:shd w:val="clear" w:color="auto" w:fill="auto"/>
            <w:noWrap/>
            <w:vAlign w:val="bottom"/>
            <w:hideMark/>
          </w:tcPr>
          <w:p w:rsidR="007C298F" w:rsidRPr="005F5A31" w:rsidRDefault="007C298F" w:rsidP="007C298F">
            <w:pPr>
              <w:widowControl/>
              <w:spacing w:line="240" w:lineRule="auto"/>
              <w:rPr>
                <w:rFonts w:ascii="Arial" w:hAnsi="Arial" w:cs="Arial"/>
                <w:b/>
                <w:bCs/>
                <w:u w:val="single"/>
              </w:rPr>
            </w:pPr>
            <w:r w:rsidRPr="005F5A31">
              <w:rPr>
                <w:rFonts w:ascii="Arial" w:hAnsi="Arial" w:cs="Arial"/>
                <w:b/>
                <w:bCs/>
                <w:u w:val="single"/>
              </w:rPr>
              <w:t>Rembrandt Test Results Summary</w:t>
            </w:r>
          </w:p>
        </w:tc>
      </w:tr>
      <w:tr w:rsidR="007C298F" w:rsidRPr="007C298F" w:rsidTr="007C298F">
        <w:trPr>
          <w:trHeight w:val="300"/>
        </w:trPr>
        <w:tc>
          <w:tcPr>
            <w:tcW w:w="1856" w:type="dxa"/>
            <w:tcBorders>
              <w:top w:val="nil"/>
              <w:left w:val="nil"/>
              <w:bottom w:val="nil"/>
              <w:right w:val="nil"/>
            </w:tcBorders>
            <w:shd w:val="clear" w:color="auto" w:fill="auto"/>
            <w:noWrap/>
            <w:vAlign w:val="bottom"/>
            <w:hideMark/>
          </w:tcPr>
          <w:p w:rsidR="007C298F" w:rsidRPr="007C298F" w:rsidRDefault="007C298F" w:rsidP="007C298F">
            <w:pPr>
              <w:widowControl/>
              <w:spacing w:line="240" w:lineRule="auto"/>
              <w:rPr>
                <w:rFonts w:ascii="Calibri" w:hAnsi="Calibri"/>
                <w:color w:val="000000"/>
                <w:sz w:val="22"/>
                <w:szCs w:val="22"/>
              </w:rPr>
            </w:pPr>
          </w:p>
        </w:tc>
        <w:tc>
          <w:tcPr>
            <w:tcW w:w="4444" w:type="dxa"/>
            <w:tcBorders>
              <w:top w:val="nil"/>
              <w:left w:val="nil"/>
              <w:bottom w:val="nil"/>
              <w:right w:val="nil"/>
            </w:tcBorders>
            <w:shd w:val="clear" w:color="auto" w:fill="auto"/>
            <w:noWrap/>
            <w:vAlign w:val="bottom"/>
            <w:hideMark/>
          </w:tcPr>
          <w:p w:rsidR="007C298F" w:rsidRPr="007C298F" w:rsidRDefault="007C298F" w:rsidP="007C298F">
            <w:pPr>
              <w:widowControl/>
              <w:spacing w:line="240" w:lineRule="auto"/>
              <w:rPr>
                <w:rFonts w:ascii="Calibri" w:hAnsi="Calibri"/>
                <w:color w:val="000000"/>
                <w:sz w:val="22"/>
                <w:szCs w:val="22"/>
              </w:rPr>
            </w:pPr>
          </w:p>
        </w:tc>
      </w:tr>
      <w:tr w:rsidR="00CD16C6" w:rsidRPr="007C298F" w:rsidTr="007C298F">
        <w:trPr>
          <w:trHeight w:val="300"/>
        </w:trPr>
        <w:tc>
          <w:tcPr>
            <w:tcW w:w="1856" w:type="dxa"/>
            <w:tcBorders>
              <w:top w:val="nil"/>
              <w:left w:val="nil"/>
              <w:bottom w:val="nil"/>
              <w:right w:val="nil"/>
            </w:tcBorders>
            <w:shd w:val="clear" w:color="auto" w:fill="auto"/>
            <w:noWrap/>
            <w:vAlign w:val="bottom"/>
            <w:hideMark/>
          </w:tcPr>
          <w:p w:rsidR="00CD16C6" w:rsidRDefault="00CD16C6">
            <w:pPr>
              <w:rPr>
                <w:b/>
                <w:bCs/>
                <w:color w:val="000000"/>
              </w:rPr>
            </w:pPr>
            <w:r>
              <w:rPr>
                <w:b/>
                <w:bCs/>
                <w:color w:val="000000"/>
              </w:rPr>
              <w:t>Test Date:</w:t>
            </w:r>
          </w:p>
        </w:tc>
        <w:tc>
          <w:tcPr>
            <w:tcW w:w="4444" w:type="dxa"/>
            <w:tcBorders>
              <w:top w:val="nil"/>
              <w:left w:val="nil"/>
              <w:bottom w:val="nil"/>
              <w:right w:val="nil"/>
            </w:tcBorders>
            <w:shd w:val="clear" w:color="auto" w:fill="auto"/>
            <w:noWrap/>
            <w:vAlign w:val="bottom"/>
            <w:hideMark/>
          </w:tcPr>
          <w:p w:rsidR="00CD16C6" w:rsidRDefault="00CD16C6">
            <w:pPr>
              <w:rPr>
                <w:color w:val="000000"/>
              </w:rPr>
            </w:pPr>
            <w:r>
              <w:rPr>
                <w:color w:val="000000"/>
              </w:rPr>
              <w:t>11/16/2009 to 11/17/2009</w:t>
            </w:r>
          </w:p>
        </w:tc>
      </w:tr>
      <w:tr w:rsidR="00CD16C6" w:rsidRPr="007C298F" w:rsidTr="007C298F">
        <w:trPr>
          <w:trHeight w:val="300"/>
        </w:trPr>
        <w:tc>
          <w:tcPr>
            <w:tcW w:w="1856" w:type="dxa"/>
            <w:tcBorders>
              <w:top w:val="nil"/>
              <w:left w:val="nil"/>
              <w:bottom w:val="nil"/>
              <w:right w:val="nil"/>
            </w:tcBorders>
            <w:shd w:val="clear" w:color="auto" w:fill="auto"/>
            <w:noWrap/>
            <w:vAlign w:val="bottom"/>
            <w:hideMark/>
          </w:tcPr>
          <w:p w:rsidR="00CD16C6" w:rsidRDefault="00CD16C6">
            <w:pPr>
              <w:rPr>
                <w:b/>
                <w:bCs/>
                <w:color w:val="000000"/>
              </w:rPr>
            </w:pPr>
            <w:r>
              <w:rPr>
                <w:b/>
                <w:bCs/>
                <w:color w:val="000000"/>
              </w:rPr>
              <w:t xml:space="preserve">Test Tier: </w:t>
            </w:r>
          </w:p>
        </w:tc>
        <w:tc>
          <w:tcPr>
            <w:tcW w:w="4444" w:type="dxa"/>
            <w:tcBorders>
              <w:top w:val="nil"/>
              <w:left w:val="nil"/>
              <w:bottom w:val="nil"/>
              <w:right w:val="nil"/>
            </w:tcBorders>
            <w:shd w:val="clear" w:color="auto" w:fill="auto"/>
            <w:noWrap/>
            <w:vAlign w:val="bottom"/>
            <w:hideMark/>
          </w:tcPr>
          <w:p w:rsidR="00CD16C6" w:rsidRDefault="00CD16C6">
            <w:pPr>
              <w:rPr>
                <w:color w:val="000000"/>
              </w:rPr>
            </w:pPr>
            <w:r>
              <w:rPr>
                <w:color w:val="000000"/>
              </w:rPr>
              <w:t>QA</w:t>
            </w:r>
          </w:p>
        </w:tc>
      </w:tr>
      <w:tr w:rsidR="00CD16C6" w:rsidRPr="007C298F" w:rsidTr="007C298F">
        <w:trPr>
          <w:trHeight w:val="300"/>
        </w:trPr>
        <w:tc>
          <w:tcPr>
            <w:tcW w:w="1856" w:type="dxa"/>
            <w:tcBorders>
              <w:top w:val="nil"/>
              <w:left w:val="nil"/>
              <w:bottom w:val="nil"/>
              <w:right w:val="nil"/>
            </w:tcBorders>
            <w:shd w:val="clear" w:color="auto" w:fill="auto"/>
            <w:noWrap/>
            <w:vAlign w:val="bottom"/>
            <w:hideMark/>
          </w:tcPr>
          <w:p w:rsidR="00CD16C6" w:rsidRDefault="00CD16C6">
            <w:pPr>
              <w:rPr>
                <w:b/>
                <w:bCs/>
                <w:color w:val="000000"/>
              </w:rPr>
            </w:pPr>
            <w:r>
              <w:rPr>
                <w:b/>
                <w:bCs/>
                <w:color w:val="000000"/>
              </w:rPr>
              <w:t>Build Number:</w:t>
            </w:r>
          </w:p>
        </w:tc>
        <w:tc>
          <w:tcPr>
            <w:tcW w:w="4444" w:type="dxa"/>
            <w:tcBorders>
              <w:top w:val="nil"/>
              <w:left w:val="nil"/>
              <w:bottom w:val="nil"/>
              <w:right w:val="nil"/>
            </w:tcBorders>
            <w:shd w:val="clear" w:color="auto" w:fill="auto"/>
            <w:noWrap/>
            <w:vAlign w:val="bottom"/>
            <w:hideMark/>
          </w:tcPr>
          <w:p w:rsidR="00CD16C6" w:rsidRDefault="00CD16C6">
            <w:pPr>
              <w:rPr>
                <w:color w:val="000000"/>
              </w:rPr>
            </w:pPr>
            <w:r>
              <w:rPr>
                <w:color w:val="000000"/>
              </w:rPr>
              <w:t>RBT_VER1541_11NOV2009_BUILD1</w:t>
            </w:r>
          </w:p>
        </w:tc>
      </w:tr>
      <w:tr w:rsidR="00CD16C6" w:rsidRPr="007C298F" w:rsidTr="007C298F">
        <w:trPr>
          <w:trHeight w:val="300"/>
        </w:trPr>
        <w:tc>
          <w:tcPr>
            <w:tcW w:w="1856" w:type="dxa"/>
            <w:tcBorders>
              <w:top w:val="nil"/>
              <w:left w:val="nil"/>
              <w:bottom w:val="nil"/>
              <w:right w:val="nil"/>
            </w:tcBorders>
            <w:shd w:val="clear" w:color="auto" w:fill="auto"/>
            <w:noWrap/>
            <w:vAlign w:val="bottom"/>
            <w:hideMark/>
          </w:tcPr>
          <w:p w:rsidR="00CD16C6" w:rsidRDefault="00CD16C6">
            <w:pPr>
              <w:rPr>
                <w:b/>
                <w:bCs/>
                <w:color w:val="000000"/>
              </w:rPr>
            </w:pPr>
            <w:r>
              <w:rPr>
                <w:b/>
                <w:bCs/>
                <w:color w:val="000000"/>
              </w:rPr>
              <w:t>Release:</w:t>
            </w:r>
          </w:p>
        </w:tc>
        <w:tc>
          <w:tcPr>
            <w:tcW w:w="4444" w:type="dxa"/>
            <w:tcBorders>
              <w:top w:val="nil"/>
              <w:left w:val="nil"/>
              <w:bottom w:val="nil"/>
              <w:right w:val="nil"/>
            </w:tcBorders>
            <w:shd w:val="clear" w:color="auto" w:fill="auto"/>
            <w:noWrap/>
            <w:vAlign w:val="bottom"/>
            <w:hideMark/>
          </w:tcPr>
          <w:p w:rsidR="00CD16C6" w:rsidRDefault="00CD16C6">
            <w:pPr>
              <w:rPr>
                <w:color w:val="000000"/>
              </w:rPr>
            </w:pPr>
            <w:r>
              <w:rPr>
                <w:color w:val="000000"/>
              </w:rPr>
              <w:t>Rembrandt 1.5.4.1</w:t>
            </w:r>
          </w:p>
        </w:tc>
      </w:tr>
      <w:tr w:rsidR="00655D05" w:rsidRPr="007C298F" w:rsidTr="007C298F">
        <w:trPr>
          <w:trHeight w:val="300"/>
        </w:trPr>
        <w:tc>
          <w:tcPr>
            <w:tcW w:w="1856" w:type="dxa"/>
            <w:tcBorders>
              <w:top w:val="nil"/>
              <w:left w:val="nil"/>
              <w:bottom w:val="nil"/>
              <w:right w:val="nil"/>
            </w:tcBorders>
            <w:shd w:val="clear" w:color="auto" w:fill="auto"/>
            <w:noWrap/>
            <w:vAlign w:val="bottom"/>
          </w:tcPr>
          <w:p w:rsidR="00655D05" w:rsidRDefault="00655D05">
            <w:pPr>
              <w:rPr>
                <w:b/>
                <w:bCs/>
                <w:color w:val="000000"/>
              </w:rPr>
            </w:pPr>
            <w:r>
              <w:rPr>
                <w:b/>
                <w:bCs/>
                <w:color w:val="000000"/>
              </w:rPr>
              <w:t>Test Platform:</w:t>
            </w:r>
          </w:p>
        </w:tc>
        <w:tc>
          <w:tcPr>
            <w:tcW w:w="4444" w:type="dxa"/>
            <w:tcBorders>
              <w:top w:val="nil"/>
              <w:left w:val="nil"/>
              <w:bottom w:val="nil"/>
              <w:right w:val="nil"/>
            </w:tcBorders>
            <w:shd w:val="clear" w:color="auto" w:fill="auto"/>
            <w:noWrap/>
            <w:vAlign w:val="bottom"/>
          </w:tcPr>
          <w:p w:rsidR="00655D05" w:rsidRDefault="00655D05">
            <w:pPr>
              <w:rPr>
                <w:color w:val="000000"/>
              </w:rPr>
            </w:pPr>
            <w:r>
              <w:rPr>
                <w:color w:val="000000"/>
              </w:rPr>
              <w:t>Windows XP/Firefox-Internet Explorer</w:t>
            </w:r>
          </w:p>
        </w:tc>
      </w:tr>
    </w:tbl>
    <w:p w:rsidR="007C298F" w:rsidRDefault="007C298F">
      <w:pPr>
        <w:pStyle w:val="BodyText"/>
      </w:pPr>
    </w:p>
    <w:tbl>
      <w:tblPr>
        <w:tblW w:w="10367" w:type="dxa"/>
        <w:tblInd w:w="91" w:type="dxa"/>
        <w:tblLook w:val="04A0"/>
      </w:tblPr>
      <w:tblGrid>
        <w:gridCol w:w="1637"/>
        <w:gridCol w:w="3307"/>
        <w:gridCol w:w="1373"/>
        <w:gridCol w:w="1530"/>
        <w:gridCol w:w="1170"/>
        <w:gridCol w:w="1350"/>
      </w:tblGrid>
      <w:tr w:rsidR="00236D75" w:rsidTr="00D67BFF">
        <w:trPr>
          <w:trHeight w:val="345"/>
          <w:tblHeader/>
        </w:trPr>
        <w:tc>
          <w:tcPr>
            <w:tcW w:w="1637" w:type="dxa"/>
            <w:tcBorders>
              <w:top w:val="single" w:sz="4" w:space="0" w:color="auto"/>
              <w:left w:val="single" w:sz="4" w:space="0" w:color="auto"/>
              <w:bottom w:val="single" w:sz="4" w:space="0" w:color="auto"/>
              <w:right w:val="single" w:sz="4" w:space="0" w:color="auto"/>
            </w:tcBorders>
            <w:shd w:val="pct20" w:color="auto" w:fill="auto"/>
            <w:vAlign w:val="bottom"/>
            <w:hideMark/>
          </w:tcPr>
          <w:p w:rsidR="00A532B4" w:rsidRDefault="00A532B4">
            <w:pPr>
              <w:jc w:val="center"/>
              <w:rPr>
                <w:rFonts w:ascii="Calibri" w:hAnsi="Calibri"/>
                <w:b/>
                <w:bCs/>
                <w:sz w:val="26"/>
                <w:szCs w:val="26"/>
              </w:rPr>
            </w:pPr>
            <w:r>
              <w:rPr>
                <w:rFonts w:ascii="Calibri" w:hAnsi="Calibri"/>
                <w:b/>
                <w:bCs/>
                <w:sz w:val="26"/>
                <w:szCs w:val="26"/>
              </w:rPr>
              <w:t>Test Case No.</w:t>
            </w:r>
          </w:p>
        </w:tc>
        <w:tc>
          <w:tcPr>
            <w:tcW w:w="3307" w:type="dxa"/>
            <w:tcBorders>
              <w:top w:val="single" w:sz="4" w:space="0" w:color="auto"/>
              <w:left w:val="nil"/>
              <w:bottom w:val="single" w:sz="4" w:space="0" w:color="auto"/>
              <w:right w:val="single" w:sz="4" w:space="0" w:color="auto"/>
            </w:tcBorders>
            <w:shd w:val="pct20" w:color="auto" w:fill="auto"/>
            <w:vAlign w:val="bottom"/>
            <w:hideMark/>
          </w:tcPr>
          <w:p w:rsidR="00A532B4" w:rsidRDefault="00236D75">
            <w:pPr>
              <w:jc w:val="center"/>
              <w:rPr>
                <w:rFonts w:ascii="Calibri" w:hAnsi="Calibri"/>
                <w:b/>
                <w:bCs/>
                <w:sz w:val="26"/>
                <w:szCs w:val="26"/>
              </w:rPr>
            </w:pPr>
            <w:r>
              <w:rPr>
                <w:rFonts w:ascii="Calibri" w:hAnsi="Calibri"/>
                <w:b/>
                <w:bCs/>
                <w:sz w:val="26"/>
                <w:szCs w:val="26"/>
              </w:rPr>
              <w:t xml:space="preserve">Test Case </w:t>
            </w:r>
            <w:r w:rsidR="00A532B4">
              <w:rPr>
                <w:rFonts w:ascii="Calibri" w:hAnsi="Calibri"/>
                <w:b/>
                <w:bCs/>
                <w:sz w:val="26"/>
                <w:szCs w:val="26"/>
              </w:rPr>
              <w:t>Name</w:t>
            </w:r>
          </w:p>
        </w:tc>
        <w:tc>
          <w:tcPr>
            <w:tcW w:w="1373" w:type="dxa"/>
            <w:tcBorders>
              <w:top w:val="single" w:sz="4" w:space="0" w:color="auto"/>
              <w:left w:val="nil"/>
              <w:bottom w:val="single" w:sz="4" w:space="0" w:color="auto"/>
              <w:right w:val="single" w:sz="4" w:space="0" w:color="auto"/>
            </w:tcBorders>
            <w:shd w:val="pct20" w:color="auto" w:fill="auto"/>
            <w:noWrap/>
            <w:vAlign w:val="bottom"/>
            <w:hideMark/>
          </w:tcPr>
          <w:p w:rsidR="00A532B4" w:rsidRDefault="00A532B4">
            <w:pPr>
              <w:jc w:val="center"/>
              <w:rPr>
                <w:rFonts w:ascii="Calibri" w:hAnsi="Calibri"/>
                <w:b/>
                <w:bCs/>
                <w:sz w:val="26"/>
                <w:szCs w:val="26"/>
              </w:rPr>
            </w:pPr>
            <w:r>
              <w:rPr>
                <w:rFonts w:ascii="Calibri" w:hAnsi="Calibri"/>
                <w:b/>
                <w:bCs/>
                <w:sz w:val="26"/>
                <w:szCs w:val="26"/>
              </w:rPr>
              <w:t>Overall Result</w:t>
            </w:r>
          </w:p>
        </w:tc>
        <w:tc>
          <w:tcPr>
            <w:tcW w:w="1530" w:type="dxa"/>
            <w:tcBorders>
              <w:top w:val="single" w:sz="4" w:space="0" w:color="auto"/>
              <w:left w:val="nil"/>
              <w:bottom w:val="single" w:sz="4" w:space="0" w:color="auto"/>
              <w:right w:val="single" w:sz="4" w:space="0" w:color="auto"/>
            </w:tcBorders>
            <w:shd w:val="pct20" w:color="auto" w:fill="auto"/>
            <w:noWrap/>
            <w:vAlign w:val="bottom"/>
            <w:hideMark/>
          </w:tcPr>
          <w:p w:rsidR="00A532B4" w:rsidRDefault="00A532B4">
            <w:pPr>
              <w:jc w:val="center"/>
              <w:rPr>
                <w:rFonts w:ascii="Calibri" w:hAnsi="Calibri"/>
                <w:b/>
                <w:bCs/>
                <w:color w:val="000000"/>
                <w:sz w:val="26"/>
                <w:szCs w:val="26"/>
              </w:rPr>
            </w:pPr>
            <w:r>
              <w:rPr>
                <w:rFonts w:ascii="Calibri" w:hAnsi="Calibri"/>
                <w:b/>
                <w:bCs/>
                <w:color w:val="000000"/>
                <w:sz w:val="26"/>
                <w:szCs w:val="26"/>
              </w:rPr>
              <w:t>Firefox</w:t>
            </w:r>
          </w:p>
        </w:tc>
        <w:tc>
          <w:tcPr>
            <w:tcW w:w="1170" w:type="dxa"/>
            <w:tcBorders>
              <w:top w:val="single" w:sz="4" w:space="0" w:color="auto"/>
              <w:left w:val="nil"/>
              <w:bottom w:val="single" w:sz="4" w:space="0" w:color="auto"/>
              <w:right w:val="single" w:sz="4" w:space="0" w:color="auto"/>
            </w:tcBorders>
            <w:shd w:val="pct20" w:color="auto" w:fill="auto"/>
            <w:noWrap/>
            <w:vAlign w:val="bottom"/>
            <w:hideMark/>
          </w:tcPr>
          <w:p w:rsidR="00A532B4" w:rsidRDefault="00A532B4">
            <w:pPr>
              <w:jc w:val="center"/>
              <w:rPr>
                <w:rFonts w:ascii="Calibri" w:hAnsi="Calibri"/>
                <w:b/>
                <w:bCs/>
                <w:color w:val="000000"/>
                <w:sz w:val="26"/>
                <w:szCs w:val="26"/>
              </w:rPr>
            </w:pPr>
            <w:r>
              <w:rPr>
                <w:rFonts w:ascii="Calibri" w:hAnsi="Calibri"/>
                <w:b/>
                <w:bCs/>
                <w:color w:val="000000"/>
                <w:sz w:val="26"/>
                <w:szCs w:val="26"/>
              </w:rPr>
              <w:t>IE</w:t>
            </w:r>
          </w:p>
        </w:tc>
        <w:tc>
          <w:tcPr>
            <w:tcW w:w="1350" w:type="dxa"/>
            <w:tcBorders>
              <w:top w:val="single" w:sz="4" w:space="0" w:color="auto"/>
              <w:left w:val="nil"/>
              <w:bottom w:val="single" w:sz="4" w:space="0" w:color="auto"/>
              <w:right w:val="single" w:sz="4" w:space="0" w:color="auto"/>
            </w:tcBorders>
            <w:shd w:val="pct20" w:color="auto" w:fill="auto"/>
            <w:noWrap/>
            <w:vAlign w:val="bottom"/>
            <w:hideMark/>
          </w:tcPr>
          <w:p w:rsidR="00A532B4" w:rsidRDefault="00A532B4">
            <w:pPr>
              <w:jc w:val="center"/>
              <w:rPr>
                <w:rFonts w:ascii="Calibri" w:hAnsi="Calibri"/>
                <w:b/>
                <w:bCs/>
                <w:color w:val="000000"/>
                <w:sz w:val="26"/>
                <w:szCs w:val="26"/>
              </w:rPr>
            </w:pPr>
            <w:r>
              <w:rPr>
                <w:rFonts w:ascii="Calibri" w:hAnsi="Calibri"/>
                <w:b/>
                <w:bCs/>
                <w:color w:val="000000"/>
                <w:sz w:val="26"/>
                <w:szCs w:val="26"/>
              </w:rPr>
              <w:t>Defect</w:t>
            </w:r>
            <w:r w:rsidR="00236D75">
              <w:rPr>
                <w:rFonts w:ascii="Calibri" w:hAnsi="Calibri"/>
                <w:b/>
                <w:bCs/>
                <w:color w:val="000000"/>
                <w:sz w:val="26"/>
                <w:szCs w:val="26"/>
              </w:rPr>
              <w:t xml:space="preserve"> ID</w:t>
            </w:r>
          </w:p>
        </w:tc>
      </w:tr>
      <w:tr w:rsid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A532B4" w:rsidRDefault="00A532B4">
            <w:pPr>
              <w:rPr>
                <w:rFonts w:ascii="Calibri" w:hAnsi="Calibri"/>
                <w:sz w:val="26"/>
                <w:szCs w:val="26"/>
              </w:rPr>
            </w:pPr>
            <w:r>
              <w:rPr>
                <w:rFonts w:ascii="Calibri" w:hAnsi="Calibri"/>
                <w:sz w:val="26"/>
                <w:szCs w:val="26"/>
              </w:rPr>
              <w:t>HomePage / Login / Logout</w:t>
            </w:r>
          </w:p>
        </w:tc>
        <w:tc>
          <w:tcPr>
            <w:tcW w:w="3307" w:type="dxa"/>
            <w:tcBorders>
              <w:top w:val="single" w:sz="4" w:space="0" w:color="auto"/>
              <w:left w:val="nil"/>
              <w:bottom w:val="single" w:sz="4" w:space="0" w:color="auto"/>
              <w:right w:val="single" w:sz="4" w:space="0" w:color="auto"/>
            </w:tcBorders>
            <w:shd w:val="pct5" w:color="auto" w:fill="auto"/>
            <w:vAlign w:val="bottom"/>
            <w:hideMark/>
          </w:tcPr>
          <w:p w:rsidR="00A532B4" w:rsidRDefault="00A532B4">
            <w:pPr>
              <w:jc w:val="center"/>
              <w:rPr>
                <w:rFonts w:ascii="Calibri" w:hAnsi="Calibri"/>
                <w:b/>
                <w:bCs/>
                <w:sz w:val="26"/>
                <w:szCs w:val="26"/>
              </w:rPr>
            </w:pPr>
            <w:r>
              <w:rPr>
                <w:rFonts w:ascii="Calibri" w:hAnsi="Calibri"/>
                <w:b/>
                <w:bCs/>
                <w:sz w:val="26"/>
                <w:szCs w:val="26"/>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b/>
                <w:bCs/>
                <w:sz w:val="26"/>
                <w:szCs w:val="26"/>
              </w:rPr>
            </w:pPr>
            <w:r>
              <w:rPr>
                <w:rFonts w:ascii="Calibri" w:hAnsi="Calibri"/>
                <w:b/>
                <w:bCs/>
                <w:sz w:val="26"/>
                <w:szCs w:val="26"/>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b/>
                <w:bCs/>
                <w:color w:val="000000"/>
                <w:sz w:val="26"/>
                <w:szCs w:val="26"/>
              </w:rPr>
            </w:pPr>
            <w:r>
              <w:rPr>
                <w:rFonts w:ascii="Calibri" w:hAnsi="Calibri"/>
                <w:b/>
                <w:bCs/>
                <w:color w:val="000000"/>
                <w:sz w:val="26"/>
                <w:szCs w:val="26"/>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b/>
                <w:bCs/>
                <w:color w:val="000000"/>
                <w:sz w:val="26"/>
                <w:szCs w:val="26"/>
              </w:rPr>
            </w:pPr>
            <w:r>
              <w:rPr>
                <w:rFonts w:ascii="Calibri" w:hAnsi="Calibri"/>
                <w:b/>
                <w:bCs/>
                <w:color w:val="000000"/>
                <w:sz w:val="26"/>
                <w:szCs w:val="26"/>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b/>
                <w:bCs/>
                <w:color w:val="000000"/>
                <w:sz w:val="26"/>
                <w:szCs w:val="26"/>
              </w:rPr>
            </w:pPr>
            <w:r>
              <w:rPr>
                <w:rFonts w:ascii="Calibri" w:hAnsi="Calibri"/>
                <w:b/>
                <w:bCs/>
                <w:color w:val="000000"/>
                <w:sz w:val="26"/>
                <w:szCs w:val="26"/>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Home Page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Rembrandt User List Serve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Login User</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Register New User</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73</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Logout screen</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vAlign w:val="bottom"/>
            <w:hideMark/>
          </w:tcPr>
          <w:p w:rsidR="00A532B4" w:rsidRDefault="00A532B4">
            <w:pPr>
              <w:rPr>
                <w:rFonts w:ascii="Calibri" w:hAnsi="Calibri"/>
                <w:sz w:val="26"/>
                <w:szCs w:val="26"/>
              </w:rPr>
            </w:pPr>
            <w:r>
              <w:rPr>
                <w:rFonts w:ascii="Calibri" w:hAnsi="Calibri"/>
                <w:sz w:val="26"/>
                <w:szCs w:val="26"/>
              </w:rPr>
              <w:t>Simple Search</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rPr>
            </w:pPr>
            <w:r>
              <w:rPr>
                <w:rFonts w:ascii="Calibri" w:hAnsi="Calibri"/>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SimpleSearch_GE_wildcard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SimpleSearch_GE_symbol</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SimpleSearch_KM_GE_wildcard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8</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SimpleSearch_KM_GE_symbol</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420AC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80</w:t>
            </w:r>
          </w:p>
        </w:tc>
        <w:tc>
          <w:tcPr>
            <w:tcW w:w="3307" w:type="dxa"/>
            <w:tcBorders>
              <w:top w:val="nil"/>
              <w:left w:val="nil"/>
              <w:bottom w:val="single" w:sz="4" w:space="0" w:color="auto"/>
              <w:right w:val="single" w:sz="4" w:space="0" w:color="auto"/>
            </w:tcBorders>
            <w:shd w:val="clear" w:color="auto" w:fill="auto"/>
            <w:noWrap/>
            <w:vAlign w:val="bottom"/>
            <w:hideMark/>
          </w:tcPr>
          <w:p w:rsidR="00420AC4" w:rsidRDefault="00420AC4">
            <w:pPr>
              <w:rPr>
                <w:rFonts w:ascii="Calibri" w:hAnsi="Calibri"/>
              </w:rPr>
            </w:pPr>
            <w:r>
              <w:rPr>
                <w:rFonts w:ascii="Arial" w:hAnsi="Arial" w:cs="Arial"/>
                <w:color w:val="000000"/>
              </w:rPr>
              <w:t>SimpleSearch_KM_GE_symbol2</w:t>
            </w:r>
          </w:p>
        </w:tc>
        <w:tc>
          <w:tcPr>
            <w:tcW w:w="1373"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530"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170"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420AC4" w:rsidRDefault="00420AC4">
            <w:pPr>
              <w:rPr>
                <w:rFonts w:ascii="Calibri" w:hAnsi="Calibri"/>
                <w:color w:val="000000"/>
                <w:sz w:val="22"/>
                <w:szCs w:val="22"/>
              </w:rPr>
            </w:pPr>
            <w:r>
              <w:rPr>
                <w:rFonts w:ascii="Calibri" w:hAnsi="Calibri"/>
                <w:color w:val="000000"/>
                <w:sz w:val="22"/>
                <w:szCs w:val="22"/>
              </w:rPr>
              <w:t>24375</w:t>
            </w:r>
          </w:p>
        </w:tc>
      </w:tr>
      <w:tr w:rsidR="00420AC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81</w:t>
            </w:r>
          </w:p>
        </w:tc>
        <w:tc>
          <w:tcPr>
            <w:tcW w:w="3307" w:type="dxa"/>
            <w:tcBorders>
              <w:top w:val="nil"/>
              <w:left w:val="nil"/>
              <w:bottom w:val="single" w:sz="4" w:space="0" w:color="auto"/>
              <w:right w:val="single" w:sz="4" w:space="0" w:color="auto"/>
            </w:tcBorders>
            <w:shd w:val="clear" w:color="auto" w:fill="auto"/>
            <w:noWrap/>
            <w:vAlign w:val="bottom"/>
            <w:hideMark/>
          </w:tcPr>
          <w:p w:rsidR="00420AC4" w:rsidRDefault="00420AC4">
            <w:pPr>
              <w:rPr>
                <w:rFonts w:ascii="Calibri" w:hAnsi="Calibri"/>
              </w:rPr>
            </w:pPr>
            <w:r>
              <w:rPr>
                <w:rFonts w:ascii="Arial" w:hAnsi="Arial" w:cs="Arial"/>
                <w:color w:val="000000"/>
              </w:rPr>
              <w:t>Clinical_sample_query_description</w:t>
            </w:r>
          </w:p>
        </w:tc>
        <w:tc>
          <w:tcPr>
            <w:tcW w:w="1373"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530"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170"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420AC4" w:rsidRDefault="00420AC4">
            <w:pPr>
              <w:rPr>
                <w:rFonts w:ascii="Calibri" w:hAnsi="Calibri"/>
                <w:color w:val="000000"/>
                <w:sz w:val="22"/>
                <w:szCs w:val="22"/>
              </w:rPr>
            </w:pPr>
            <w:r>
              <w:rPr>
                <w:rFonts w:ascii="Calibri" w:hAnsi="Calibri"/>
                <w:color w:val="000000"/>
                <w:sz w:val="22"/>
                <w:szCs w:val="22"/>
              </w:rPr>
              <w:t>24401</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9</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SimlpleSearch_KM_CN_symbol</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10</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SimpleSearch_KM_CN_wildcard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11</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SimpleSearch_KM_CN_SNP</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12</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KM_samplebased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A532B4" w:rsidRDefault="00A532B4">
            <w:pPr>
              <w:rPr>
                <w:rFonts w:ascii="Calibri" w:hAnsi="Calibri"/>
                <w:sz w:val="26"/>
                <w:szCs w:val="26"/>
              </w:rPr>
            </w:pPr>
            <w:r>
              <w:rPr>
                <w:rFonts w:ascii="Calibri" w:hAnsi="Calibri"/>
                <w:sz w:val="26"/>
                <w:szCs w:val="26"/>
              </w:rPr>
              <w:t>Advanced Search -- Gene Expression Analysis</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70</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Finalize_Page_GE_Query</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71</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Multiple Specimen</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13</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GE_GeneSymbol</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14</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GE_GeneSymbol(My workspace-managelist)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15</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GE_LL</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16</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GE_LL_(managelist)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17</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GE_AccNo</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18</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GE_AccNo(managelist)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19</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GE_AllGene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20</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GE_Chr_cytoband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21</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GE_Chr_Physi_Loc</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22</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CN_Chr_Physi_Loc</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23</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GE_CloneId&amp;ProbesetId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24</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GO Classification</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25</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GE_caBIOPtw</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26</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GE_KeggPtw</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27</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GE_DiseaseType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28</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GE_FoldChange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RP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A532B4" w:rsidRDefault="00A532B4">
            <w:pPr>
              <w:rPr>
                <w:rFonts w:ascii="Calibri" w:hAnsi="Calibri"/>
                <w:sz w:val="26"/>
                <w:szCs w:val="26"/>
              </w:rPr>
            </w:pPr>
            <w:r>
              <w:rPr>
                <w:rFonts w:ascii="Calibri" w:hAnsi="Calibri"/>
                <w:sz w:val="26"/>
                <w:szCs w:val="26"/>
              </w:rPr>
              <w:t>Advanced Search -- Copy Number Data Analysis</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A532B4" w:rsidRPr="00A532B4" w:rsidRDefault="00A532B4">
            <w:pPr>
              <w:rPr>
                <w:rFonts w:ascii="Calibri" w:hAnsi="Calibri"/>
                <w:sz w:val="26"/>
                <w:szCs w:val="26"/>
              </w:rPr>
            </w:pPr>
            <w:r w:rsidRPr="00A532B4">
              <w:rPr>
                <w:rFonts w:ascii="Calibri" w:hAnsi="Calibri"/>
                <w:sz w:val="26"/>
                <w:szCs w:val="26"/>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Pr="00A532B4" w:rsidRDefault="00A532B4" w:rsidP="00A532B4">
            <w:pPr>
              <w:rPr>
                <w:rFonts w:ascii="Calibri" w:hAnsi="Calibri"/>
                <w:sz w:val="26"/>
                <w:szCs w:val="26"/>
              </w:rPr>
            </w:pP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Pr="00A532B4" w:rsidRDefault="00A532B4" w:rsidP="00A532B4">
            <w:pPr>
              <w:rPr>
                <w:rFonts w:ascii="Calibri" w:hAnsi="Calibri"/>
                <w:sz w:val="26"/>
                <w:szCs w:val="26"/>
              </w:rPr>
            </w:pP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Pr="00A532B4" w:rsidRDefault="00A532B4" w:rsidP="00A532B4">
            <w:pPr>
              <w:rPr>
                <w:rFonts w:ascii="Calibri" w:hAnsi="Calibri"/>
                <w:sz w:val="26"/>
                <w:szCs w:val="26"/>
              </w:rPr>
            </w:pP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Pr="00A532B4" w:rsidRDefault="00A532B4">
            <w:pPr>
              <w:rPr>
                <w:rFonts w:ascii="Calibri" w:hAnsi="Calibri"/>
                <w:sz w:val="26"/>
                <w:szCs w:val="26"/>
              </w:rPr>
            </w:pPr>
            <w:r w:rsidRPr="00A532B4">
              <w:rPr>
                <w:rFonts w:ascii="Calibri" w:hAnsi="Calibri"/>
                <w:sz w:val="26"/>
                <w:szCs w:val="26"/>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29</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CN_geneSymbol</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30</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CN_gene_list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31</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CN_LL</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32</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CN_Webgenome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33</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CN_LL_List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34</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CN_Acc</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35</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CN_Acc_List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36</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CN_All_gene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37</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CN_Chr_cytoband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38</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CN_Chr_Physi_Loc</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39</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CN_dbSNP</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40</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CN_dbSNP_List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41</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CN_ProbeSetId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42</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CN_Probeset_List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B23C0A"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B23C0A" w:rsidRDefault="00B23C0A">
            <w:pPr>
              <w:jc w:val="center"/>
              <w:rPr>
                <w:rFonts w:ascii="Calibri" w:hAnsi="Calibri"/>
                <w:color w:val="000000"/>
                <w:sz w:val="22"/>
                <w:szCs w:val="22"/>
              </w:rPr>
            </w:pPr>
            <w:r>
              <w:rPr>
                <w:rFonts w:ascii="Calibri" w:hAnsi="Calibri"/>
                <w:color w:val="000000"/>
                <w:sz w:val="22"/>
                <w:szCs w:val="22"/>
              </w:rPr>
              <w:t>43</w:t>
            </w:r>
          </w:p>
        </w:tc>
        <w:tc>
          <w:tcPr>
            <w:tcW w:w="3307" w:type="dxa"/>
            <w:tcBorders>
              <w:top w:val="nil"/>
              <w:left w:val="nil"/>
              <w:bottom w:val="single" w:sz="4" w:space="0" w:color="auto"/>
              <w:right w:val="single" w:sz="4" w:space="0" w:color="auto"/>
            </w:tcBorders>
            <w:shd w:val="clear" w:color="auto" w:fill="auto"/>
            <w:noWrap/>
            <w:vAlign w:val="bottom"/>
            <w:hideMark/>
          </w:tcPr>
          <w:p w:rsidR="00B23C0A" w:rsidRDefault="00B23C0A">
            <w:pPr>
              <w:rPr>
                <w:rFonts w:ascii="Calibri" w:hAnsi="Calibri"/>
              </w:rPr>
            </w:pPr>
            <w:r>
              <w:rPr>
                <w:rFonts w:ascii="Calibri" w:hAnsi="Calibri"/>
              </w:rPr>
              <w:t>CN_SampleIDs_List</w:t>
            </w:r>
          </w:p>
        </w:tc>
        <w:tc>
          <w:tcPr>
            <w:tcW w:w="1373" w:type="dxa"/>
            <w:tcBorders>
              <w:top w:val="single" w:sz="4" w:space="0" w:color="auto"/>
              <w:left w:val="nil"/>
              <w:bottom w:val="single" w:sz="4" w:space="0" w:color="auto"/>
              <w:right w:val="single" w:sz="4" w:space="0" w:color="auto"/>
            </w:tcBorders>
            <w:shd w:val="clear" w:color="auto" w:fill="FFC7CE"/>
            <w:noWrap/>
            <w:vAlign w:val="bottom"/>
            <w:hideMark/>
          </w:tcPr>
          <w:p w:rsidR="00B23C0A" w:rsidRDefault="00B23C0A" w:rsidP="00C53CDC">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auto" w:fill="auto"/>
            <w:noWrap/>
            <w:vAlign w:val="bottom"/>
            <w:hideMark/>
          </w:tcPr>
          <w:p w:rsidR="00B23C0A" w:rsidRDefault="00B23C0A">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000000" w:fill="FFC7CE"/>
            <w:noWrap/>
            <w:vAlign w:val="bottom"/>
            <w:hideMark/>
          </w:tcPr>
          <w:p w:rsidR="00B23C0A" w:rsidRDefault="00B23C0A">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B23C0A" w:rsidRDefault="00B23C0A">
            <w:pPr>
              <w:jc w:val="right"/>
              <w:rPr>
                <w:rFonts w:ascii="Calibri" w:hAnsi="Calibri"/>
                <w:color w:val="000000"/>
                <w:sz w:val="22"/>
                <w:szCs w:val="22"/>
              </w:rPr>
            </w:pPr>
            <w:r>
              <w:rPr>
                <w:rFonts w:ascii="Calibri" w:hAnsi="Calibri"/>
                <w:color w:val="000000"/>
                <w:sz w:val="22"/>
                <w:szCs w:val="22"/>
              </w:rPr>
              <w:t>24308</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44</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CN_SampleIDs</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45</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CN_DiseaseType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46</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CN_CopyChange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420AC4" w:rsidTr="00D67BFF">
        <w:trPr>
          <w:trHeight w:val="345"/>
        </w:trPr>
        <w:tc>
          <w:tcPr>
            <w:tcW w:w="16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0AC4" w:rsidRPr="00420AC4" w:rsidRDefault="00420AC4" w:rsidP="00420AC4">
            <w:pPr>
              <w:jc w:val="center"/>
              <w:rPr>
                <w:rFonts w:ascii="Calibri" w:hAnsi="Calibri"/>
                <w:color w:val="000000"/>
                <w:sz w:val="22"/>
                <w:szCs w:val="22"/>
              </w:rPr>
            </w:pPr>
            <w:r w:rsidRPr="00420AC4">
              <w:rPr>
                <w:rFonts w:ascii="Calibri" w:hAnsi="Calibri"/>
                <w:color w:val="000000"/>
                <w:sz w:val="22"/>
                <w:szCs w:val="22"/>
              </w:rPr>
              <w:t>79</w:t>
            </w:r>
          </w:p>
        </w:tc>
        <w:tc>
          <w:tcPr>
            <w:tcW w:w="3307" w:type="dxa"/>
            <w:tcBorders>
              <w:top w:val="single" w:sz="4" w:space="0" w:color="auto"/>
              <w:left w:val="nil"/>
              <w:bottom w:val="single" w:sz="4" w:space="0" w:color="auto"/>
              <w:right w:val="single" w:sz="4" w:space="0" w:color="auto"/>
            </w:tcBorders>
            <w:shd w:val="clear" w:color="auto" w:fill="auto"/>
            <w:noWrap/>
            <w:vAlign w:val="bottom"/>
            <w:hideMark/>
          </w:tcPr>
          <w:p w:rsidR="00420AC4" w:rsidRPr="00420AC4" w:rsidRDefault="00420AC4" w:rsidP="00420AC4">
            <w:pPr>
              <w:rPr>
                <w:rFonts w:ascii="Calibri" w:hAnsi="Calibri"/>
              </w:rPr>
            </w:pPr>
            <w:r w:rsidRPr="00420AC4">
              <w:rPr>
                <w:rFonts w:ascii="Calibri" w:hAnsi="Calibri"/>
              </w:rPr>
              <w:t>CN_Back_link_Clinical_report</w:t>
            </w:r>
          </w:p>
        </w:tc>
        <w:tc>
          <w:tcPr>
            <w:tcW w:w="1373"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530"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170"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420AC4" w:rsidRDefault="00420AC4">
            <w:pPr>
              <w:rPr>
                <w:rFonts w:ascii="Calibri" w:hAnsi="Calibri"/>
                <w:color w:val="000000"/>
                <w:sz w:val="22"/>
                <w:szCs w:val="22"/>
              </w:rPr>
            </w:pPr>
            <w:r>
              <w:rPr>
                <w:rFonts w:ascii="Calibri" w:hAnsi="Calibri"/>
                <w:color w:val="000000"/>
                <w:sz w:val="22"/>
                <w:szCs w:val="22"/>
              </w:rPr>
              <w:t>24363</w:t>
            </w:r>
          </w:p>
        </w:tc>
      </w:tr>
      <w:tr w:rsid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A532B4" w:rsidRDefault="00A532B4">
            <w:pPr>
              <w:rPr>
                <w:rFonts w:ascii="Calibri" w:hAnsi="Calibri"/>
                <w:sz w:val="26"/>
                <w:szCs w:val="26"/>
              </w:rPr>
            </w:pPr>
            <w:r>
              <w:rPr>
                <w:rFonts w:ascii="Calibri" w:hAnsi="Calibri"/>
                <w:sz w:val="26"/>
                <w:szCs w:val="26"/>
              </w:rPr>
              <w:t>Advanced Search -- Clinical Study Analysis</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rPr>
            </w:pPr>
            <w:r>
              <w:rPr>
                <w:rFonts w:ascii="Calibri" w:hAnsi="Calibri"/>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47</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Clinical_Age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48</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Clinical_Gender</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49</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Clinical_Race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50</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Clinical_SurvivalRange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51</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Clinical_SampleID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52</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Clinical_Evaluation</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53</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Clinical_DiseaseType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54</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Clinical_PriorTherapy</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55</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Clinical_OnStudyTherapy</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A532B4" w:rsidRDefault="00A532B4">
            <w:pPr>
              <w:rPr>
                <w:rFonts w:ascii="Calibri" w:hAnsi="Calibri"/>
                <w:sz w:val="26"/>
                <w:szCs w:val="26"/>
              </w:rPr>
            </w:pPr>
            <w:r>
              <w:rPr>
                <w:rFonts w:ascii="Calibri" w:hAnsi="Calibri"/>
                <w:sz w:val="26"/>
                <w:szCs w:val="26"/>
              </w:rPr>
              <w:t>Higher Order Analysis  - Class Comparison Analysis</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rPr>
            </w:pPr>
            <w:r>
              <w:rPr>
                <w:rFonts w:ascii="Calibri" w:hAnsi="Calibri"/>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57</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HOA_CCA_default_1</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58</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HOA_CCA_default_2</w:t>
            </w:r>
          </w:p>
        </w:tc>
        <w:tc>
          <w:tcPr>
            <w:tcW w:w="1373"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17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jc w:val="right"/>
              <w:rPr>
                <w:rFonts w:ascii="Calibri" w:hAnsi="Calibri"/>
                <w:color w:val="000000"/>
                <w:sz w:val="22"/>
                <w:szCs w:val="22"/>
              </w:rPr>
            </w:pPr>
            <w:r>
              <w:rPr>
                <w:rFonts w:ascii="Calibri" w:hAnsi="Calibri"/>
                <w:color w:val="000000"/>
                <w:sz w:val="22"/>
                <w:szCs w:val="22"/>
              </w:rPr>
              <w:t>24399</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59</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HOA_CCA_adv_1</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60</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HOA_CCA_adv_2</w:t>
            </w:r>
          </w:p>
        </w:tc>
        <w:tc>
          <w:tcPr>
            <w:tcW w:w="1373"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17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jc w:val="right"/>
              <w:rPr>
                <w:rFonts w:ascii="Calibri" w:hAnsi="Calibri"/>
                <w:color w:val="000000"/>
                <w:sz w:val="22"/>
                <w:szCs w:val="22"/>
              </w:rPr>
            </w:pPr>
            <w:r>
              <w:rPr>
                <w:rFonts w:ascii="Calibri" w:hAnsi="Calibri"/>
                <w:color w:val="000000"/>
                <w:sz w:val="22"/>
                <w:szCs w:val="22"/>
              </w:rPr>
              <w:t>24399</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61</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CCA_ResultPage_test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62</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CCA_FC_neg</w:t>
            </w:r>
          </w:p>
        </w:tc>
        <w:tc>
          <w:tcPr>
            <w:tcW w:w="1373"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17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jc w:val="right"/>
              <w:rPr>
                <w:rFonts w:ascii="Calibri" w:hAnsi="Calibri"/>
                <w:color w:val="000000"/>
                <w:sz w:val="22"/>
                <w:szCs w:val="22"/>
              </w:rPr>
            </w:pPr>
            <w:r>
              <w:rPr>
                <w:rFonts w:ascii="Calibri" w:hAnsi="Calibri"/>
                <w:color w:val="000000"/>
                <w:sz w:val="22"/>
                <w:szCs w:val="22"/>
              </w:rPr>
              <w:t>24399</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63</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CCA_T_F_Wilcoxin</w:t>
            </w:r>
          </w:p>
        </w:tc>
        <w:tc>
          <w:tcPr>
            <w:tcW w:w="1373"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17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jc w:val="right"/>
              <w:rPr>
                <w:rFonts w:ascii="Calibri" w:hAnsi="Calibri"/>
                <w:color w:val="000000"/>
                <w:sz w:val="22"/>
                <w:szCs w:val="22"/>
              </w:rPr>
            </w:pPr>
            <w:r>
              <w:rPr>
                <w:rFonts w:ascii="Calibri" w:hAnsi="Calibri"/>
                <w:color w:val="000000"/>
                <w:sz w:val="22"/>
                <w:szCs w:val="22"/>
              </w:rPr>
              <w:t>24399</w:t>
            </w:r>
          </w:p>
        </w:tc>
      </w:tr>
      <w:tr w:rsid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A532B4" w:rsidRDefault="00A532B4">
            <w:pPr>
              <w:rPr>
                <w:rFonts w:ascii="Calibri" w:hAnsi="Calibri"/>
                <w:sz w:val="26"/>
                <w:szCs w:val="26"/>
              </w:rPr>
            </w:pPr>
            <w:r>
              <w:rPr>
                <w:rFonts w:ascii="Calibri" w:hAnsi="Calibri"/>
                <w:sz w:val="26"/>
                <w:szCs w:val="26"/>
              </w:rPr>
              <w:t>Higher Order Analysis  - Principal Component Analysis</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rPr>
            </w:pPr>
            <w:r>
              <w:rPr>
                <w:rFonts w:ascii="Calibri" w:hAnsi="Calibri"/>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64</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HOA_PCA_default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65</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HOA_PCA_adv</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A532B4" w:rsidRDefault="00A532B4">
            <w:pPr>
              <w:rPr>
                <w:rFonts w:ascii="Calibri" w:hAnsi="Calibri"/>
                <w:sz w:val="26"/>
                <w:szCs w:val="26"/>
              </w:rPr>
            </w:pPr>
            <w:r>
              <w:rPr>
                <w:rFonts w:ascii="Calibri" w:hAnsi="Calibri"/>
                <w:sz w:val="26"/>
                <w:szCs w:val="26"/>
              </w:rPr>
              <w:t>Higher Order Analysis  - Hierarchical Clustering Analysis</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rPr>
            </w:pPr>
            <w:r>
              <w:rPr>
                <w:rFonts w:ascii="Calibri" w:hAnsi="Calibri"/>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66</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HOA_HCA_default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67</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HOA_HCA_adv</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r w:rsidR="00B23C0A">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B23C0A">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B23C0A">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A532B4" w:rsidRDefault="00A532B4">
            <w:pPr>
              <w:rPr>
                <w:rFonts w:ascii="Calibri" w:hAnsi="Calibri"/>
                <w:sz w:val="26"/>
                <w:szCs w:val="26"/>
              </w:rPr>
            </w:pPr>
            <w:r>
              <w:rPr>
                <w:rFonts w:ascii="Calibri" w:hAnsi="Calibri"/>
                <w:sz w:val="26"/>
                <w:szCs w:val="26"/>
              </w:rPr>
              <w:t>Higher Order Analysis  - Gene Pattern</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rPr>
            </w:pPr>
            <w:r>
              <w:rPr>
                <w:rFonts w:ascii="Calibri" w:hAnsi="Calibri"/>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56</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HOA_GenePattern</w:t>
            </w:r>
          </w:p>
        </w:tc>
        <w:tc>
          <w:tcPr>
            <w:tcW w:w="1373"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17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r w:rsidR="00236D75">
              <w:rPr>
                <w:rFonts w:ascii="Calibri" w:hAnsi="Calibri"/>
                <w:color w:val="000000"/>
                <w:sz w:val="22"/>
                <w:szCs w:val="22"/>
              </w:rPr>
              <w:t>17757</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68</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HOA_SD_GP</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69</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HOA_GT_GP</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45"/>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rsidP="000424D4">
            <w:pPr>
              <w:rPr>
                <w:rFonts w:ascii="Calibri" w:hAnsi="Calibri"/>
                <w:sz w:val="26"/>
                <w:szCs w:val="26"/>
              </w:rPr>
            </w:pPr>
            <w:r>
              <w:rPr>
                <w:rFonts w:ascii="Calibri" w:hAnsi="Calibri"/>
                <w:sz w:val="26"/>
                <w:szCs w:val="26"/>
              </w:rPr>
              <w:t>Download</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 </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72</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Download</w:t>
            </w:r>
          </w:p>
        </w:tc>
        <w:tc>
          <w:tcPr>
            <w:tcW w:w="1373"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rsidR="00A532B4" w:rsidRPr="00236D75" w:rsidRDefault="00236D75">
            <w:pPr>
              <w:jc w:val="center"/>
              <w:rPr>
                <w:rFonts w:ascii="Calibri" w:hAnsi="Calibri"/>
                <w:color w:val="000000"/>
                <w:sz w:val="22"/>
                <w:szCs w:val="22"/>
              </w:rPr>
            </w:pPr>
            <w:r w:rsidRPr="00236D75">
              <w:rPr>
                <w:rFonts w:ascii="Calibri" w:hAnsi="Calibri"/>
                <w:color w:val="000000"/>
                <w:sz w:val="22"/>
                <w:szCs w:val="22"/>
              </w:rPr>
              <w:t>Pass</w:t>
            </w:r>
          </w:p>
        </w:tc>
        <w:tc>
          <w:tcPr>
            <w:tcW w:w="153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rsidR="00A532B4" w:rsidRPr="00236D75" w:rsidRDefault="00236D75">
            <w:pPr>
              <w:jc w:val="center"/>
              <w:rPr>
                <w:rFonts w:ascii="Calibri" w:hAnsi="Calibri"/>
                <w:color w:val="000000"/>
                <w:sz w:val="22"/>
                <w:szCs w:val="22"/>
              </w:rPr>
            </w:pPr>
            <w:r w:rsidRPr="00236D75">
              <w:rPr>
                <w:rFonts w:ascii="Calibri" w:hAnsi="Calibri"/>
                <w:color w:val="000000"/>
                <w:sz w:val="22"/>
                <w:szCs w:val="22"/>
              </w:rPr>
              <w:t>Pass</w:t>
            </w:r>
          </w:p>
        </w:tc>
        <w:tc>
          <w:tcPr>
            <w:tcW w:w="117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rsidR="00A532B4" w:rsidRPr="00236D75" w:rsidRDefault="00236D75">
            <w:pPr>
              <w:jc w:val="center"/>
              <w:rPr>
                <w:rFonts w:ascii="Calibri" w:hAnsi="Calibri"/>
                <w:color w:val="000000"/>
                <w:sz w:val="22"/>
                <w:szCs w:val="22"/>
              </w:rPr>
            </w:pPr>
            <w:r w:rsidRPr="00236D75">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D67BFF" w:rsidTr="00D67BFF">
        <w:trPr>
          <w:trHeight w:val="345"/>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D67BFF" w:rsidRPr="00D67BFF" w:rsidRDefault="00D67BFF" w:rsidP="00D67BFF">
            <w:pPr>
              <w:jc w:val="center"/>
              <w:rPr>
                <w:rFonts w:ascii="Calibri" w:hAnsi="Calibri"/>
                <w:color w:val="000000"/>
                <w:sz w:val="22"/>
                <w:szCs w:val="22"/>
              </w:rPr>
            </w:pPr>
            <w:r w:rsidRPr="00D67BFF">
              <w:rPr>
                <w:rFonts w:ascii="Calibri" w:hAnsi="Calibri"/>
                <w:color w:val="000000"/>
                <w:sz w:val="22"/>
                <w:szCs w:val="22"/>
              </w:rPr>
              <w:t>78</w:t>
            </w:r>
          </w:p>
        </w:tc>
        <w:tc>
          <w:tcPr>
            <w:tcW w:w="3307" w:type="dxa"/>
            <w:tcBorders>
              <w:top w:val="nil"/>
              <w:left w:val="nil"/>
              <w:bottom w:val="single" w:sz="4" w:space="0" w:color="auto"/>
              <w:right w:val="single" w:sz="4" w:space="0" w:color="auto"/>
            </w:tcBorders>
            <w:shd w:val="clear" w:color="auto" w:fill="auto"/>
            <w:noWrap/>
            <w:vAlign w:val="bottom"/>
            <w:hideMark/>
          </w:tcPr>
          <w:p w:rsidR="00D67BFF" w:rsidRDefault="00D67BFF">
            <w:pPr>
              <w:rPr>
                <w:rFonts w:ascii="Calibri" w:hAnsi="Calibri"/>
              </w:rPr>
            </w:pPr>
            <w:r w:rsidRPr="00D67BFF">
              <w:rPr>
                <w:rFonts w:ascii="Calibri" w:hAnsi="Calibri"/>
              </w:rPr>
              <w:t>caArray_data_validation</w:t>
            </w:r>
          </w:p>
        </w:tc>
        <w:tc>
          <w:tcPr>
            <w:tcW w:w="1373" w:type="dxa"/>
            <w:tcBorders>
              <w:top w:val="nil"/>
              <w:left w:val="nil"/>
              <w:bottom w:val="single" w:sz="4" w:space="0" w:color="auto"/>
              <w:right w:val="single" w:sz="4" w:space="0" w:color="auto"/>
            </w:tcBorders>
            <w:shd w:val="clear" w:color="auto" w:fill="auto"/>
            <w:noWrap/>
            <w:vAlign w:val="bottom"/>
            <w:hideMark/>
          </w:tcPr>
          <w:p w:rsidR="00D67BFF" w:rsidRDefault="00D67BFF">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D67BFF" w:rsidRDefault="00D67BFF">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D67BFF" w:rsidRDefault="00D67BFF">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D67BFF" w:rsidRDefault="00D67BFF">
            <w:pPr>
              <w:rPr>
                <w:rFonts w:ascii="Calibri" w:hAnsi="Calibri"/>
                <w:color w:val="000000"/>
                <w:sz w:val="22"/>
                <w:szCs w:val="22"/>
              </w:rPr>
            </w:pPr>
          </w:p>
        </w:tc>
      </w:tr>
      <w:tr w:rsidR="00A532B4" w:rsidTr="00D67BFF">
        <w:trPr>
          <w:trHeight w:val="345"/>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rsidP="000424D4">
            <w:pPr>
              <w:rPr>
                <w:rFonts w:ascii="Calibri" w:hAnsi="Calibri"/>
                <w:sz w:val="26"/>
                <w:szCs w:val="26"/>
              </w:rPr>
            </w:pPr>
            <w:r>
              <w:rPr>
                <w:rFonts w:ascii="Calibri" w:hAnsi="Calibri"/>
                <w:sz w:val="26"/>
                <w:szCs w:val="26"/>
              </w:rPr>
              <w:t>Users</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rsidP="000424D4">
            <w:pPr>
              <w:rPr>
                <w:rFonts w:ascii="Calibri" w:hAnsi="Calibri"/>
              </w:rPr>
            </w:pPr>
            <w:r>
              <w:rPr>
                <w:rFonts w:ascii="Calibri" w:hAnsi="Calibri"/>
              </w:rPr>
              <w:t> </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74</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HENRY_FORD_USER</w:t>
            </w:r>
          </w:p>
        </w:tc>
        <w:tc>
          <w:tcPr>
            <w:tcW w:w="1373"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17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r w:rsidR="00474011">
              <w:rPr>
                <w:rFonts w:ascii="Calibri" w:hAnsi="Calibri"/>
                <w:color w:val="000000"/>
                <w:sz w:val="22"/>
                <w:szCs w:val="22"/>
              </w:rPr>
              <w:t>N/A</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75</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TJU_User</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76</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HENRY_FORD_TJU</w:t>
            </w:r>
          </w:p>
        </w:tc>
        <w:tc>
          <w:tcPr>
            <w:tcW w:w="1373"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17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r w:rsidR="00474011">
              <w:rPr>
                <w:rFonts w:ascii="Calibri" w:hAnsi="Calibri"/>
                <w:color w:val="000000"/>
                <w:sz w:val="22"/>
                <w:szCs w:val="22"/>
              </w:rPr>
              <w:t>N/A</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77</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Public_User</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bl>
    <w:p w:rsidR="007C298F" w:rsidRDefault="007C298F">
      <w:pPr>
        <w:pStyle w:val="BodyText"/>
      </w:pPr>
    </w:p>
    <w:sectPr w:rsidR="007C298F" w:rsidSect="00976925">
      <w:headerReference w:type="default" r:id="rId9"/>
      <w:footerReference w:type="default" r:id="rId10"/>
      <w:type w:val="oddPage"/>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70B" w:rsidRDefault="0077370B">
      <w:pPr>
        <w:spacing w:line="240" w:lineRule="auto"/>
      </w:pPr>
      <w:r>
        <w:separator/>
      </w:r>
    </w:p>
  </w:endnote>
  <w:endnote w:type="continuationSeparator" w:id="0">
    <w:p w:rsidR="0077370B" w:rsidRDefault="0077370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7194220"/>
      <w:docPartObj>
        <w:docPartGallery w:val="Page Numbers (Bottom of Page)"/>
        <w:docPartUnique/>
      </w:docPartObj>
    </w:sdtPr>
    <w:sdtContent>
      <w:sdt>
        <w:sdtPr>
          <w:id w:val="565050477"/>
          <w:docPartObj>
            <w:docPartGallery w:val="Page Numbers (Top of Page)"/>
            <w:docPartUnique/>
          </w:docPartObj>
        </w:sdtPr>
        <w:sdtContent>
          <w:p w:rsidR="00236D75" w:rsidRDefault="00236D75" w:rsidP="00976925">
            <w:pPr>
              <w:pStyle w:val="Footer"/>
              <w:jc w:val="right"/>
            </w:pPr>
            <w:r>
              <w:t xml:space="preserve">Page </w:t>
            </w:r>
            <w:r w:rsidR="00280D1B">
              <w:rPr>
                <w:b/>
                <w:sz w:val="24"/>
                <w:szCs w:val="24"/>
              </w:rPr>
              <w:fldChar w:fldCharType="begin"/>
            </w:r>
            <w:r>
              <w:rPr>
                <w:b/>
              </w:rPr>
              <w:instrText xml:space="preserve"> PAGE </w:instrText>
            </w:r>
            <w:r w:rsidR="00280D1B">
              <w:rPr>
                <w:b/>
                <w:sz w:val="24"/>
                <w:szCs w:val="24"/>
              </w:rPr>
              <w:fldChar w:fldCharType="separate"/>
            </w:r>
            <w:r w:rsidR="00493864">
              <w:rPr>
                <w:b/>
                <w:noProof/>
              </w:rPr>
              <w:t>3</w:t>
            </w:r>
            <w:r w:rsidR="00280D1B">
              <w:rPr>
                <w:b/>
                <w:sz w:val="24"/>
                <w:szCs w:val="24"/>
              </w:rPr>
              <w:fldChar w:fldCharType="end"/>
            </w:r>
            <w:r>
              <w:t xml:space="preserve"> of </w:t>
            </w:r>
            <w:r w:rsidR="00280D1B">
              <w:rPr>
                <w:b/>
                <w:sz w:val="24"/>
                <w:szCs w:val="24"/>
              </w:rPr>
              <w:fldChar w:fldCharType="begin"/>
            </w:r>
            <w:r>
              <w:rPr>
                <w:b/>
              </w:rPr>
              <w:instrText xml:space="preserve"> NUMPAGES  </w:instrText>
            </w:r>
            <w:r w:rsidR="00280D1B">
              <w:rPr>
                <w:b/>
                <w:sz w:val="24"/>
                <w:szCs w:val="24"/>
              </w:rPr>
              <w:fldChar w:fldCharType="separate"/>
            </w:r>
            <w:r w:rsidR="00493864">
              <w:rPr>
                <w:b/>
                <w:noProof/>
              </w:rPr>
              <w:t>7</w:t>
            </w:r>
            <w:r w:rsidR="00280D1B">
              <w:rPr>
                <w:b/>
                <w:sz w:val="24"/>
                <w:szCs w:val="24"/>
              </w:rPr>
              <w:fldChar w:fldCharType="end"/>
            </w:r>
          </w:p>
        </w:sdtContent>
      </w:sdt>
    </w:sdtContent>
  </w:sdt>
  <w:p w:rsidR="00236D75" w:rsidRDefault="00236D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70B" w:rsidRDefault="0077370B">
      <w:pPr>
        <w:spacing w:line="240" w:lineRule="auto"/>
      </w:pPr>
      <w:r>
        <w:separator/>
      </w:r>
    </w:p>
  </w:footnote>
  <w:footnote w:type="continuationSeparator" w:id="0">
    <w:p w:rsidR="0077370B" w:rsidRDefault="0077370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6379"/>
      <w:gridCol w:w="3179"/>
    </w:tblGrid>
    <w:tr w:rsidR="00236D75">
      <w:tc>
        <w:tcPr>
          <w:tcW w:w="6379" w:type="dxa"/>
        </w:tcPr>
        <w:p w:rsidR="00236D75" w:rsidRDefault="00236D75" w:rsidP="00E449A2"/>
      </w:tc>
      <w:tc>
        <w:tcPr>
          <w:tcW w:w="3179" w:type="dxa"/>
        </w:tcPr>
        <w:p w:rsidR="00236D75" w:rsidRDefault="00236D75" w:rsidP="00D204F9">
          <w:pPr>
            <w:tabs>
              <w:tab w:val="left" w:pos="1135"/>
            </w:tabs>
            <w:spacing w:before="40"/>
            <w:ind w:right="68"/>
          </w:pPr>
          <w:r>
            <w:t>Rembrandt Release 1.5.4.1</w:t>
          </w:r>
        </w:p>
      </w:tc>
    </w:tr>
    <w:tr w:rsidR="00236D75">
      <w:tc>
        <w:tcPr>
          <w:tcW w:w="6379" w:type="dxa"/>
        </w:tcPr>
        <w:p w:rsidR="00236D75" w:rsidRDefault="00236D75" w:rsidP="00E449A2"/>
      </w:tc>
      <w:tc>
        <w:tcPr>
          <w:tcW w:w="3179" w:type="dxa"/>
        </w:tcPr>
        <w:p w:rsidR="00236D75" w:rsidRDefault="00236D75" w:rsidP="00D204F9">
          <w:r>
            <w:t>November 19, 2009</w:t>
          </w:r>
        </w:p>
      </w:tc>
    </w:tr>
  </w:tbl>
  <w:p w:rsidR="00236D75" w:rsidRDefault="00236D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8F9E1BAE"/>
    <w:lvl w:ilvl="0">
      <w:start w:val="1"/>
      <w:numFmt w:val="bullet"/>
      <w:lvlText w:val=""/>
      <w:lvlJc w:val="left"/>
      <w:pPr>
        <w:tabs>
          <w:tab w:val="num" w:pos="1440"/>
        </w:tabs>
        <w:ind w:left="1440" w:hanging="360"/>
      </w:pPr>
      <w:rPr>
        <w:rFonts w:ascii="Symbol" w:hAnsi="Symbol" w:hint="default"/>
      </w:rPr>
    </w:lvl>
  </w:abstractNum>
  <w:abstractNum w:abstractNumId="1">
    <w:nsid w:val="FFFFFF82"/>
    <w:multiLevelType w:val="singleLevel"/>
    <w:tmpl w:val="29CE34B2"/>
    <w:lvl w:ilvl="0">
      <w:start w:val="1"/>
      <w:numFmt w:val="bullet"/>
      <w:lvlText w:val=""/>
      <w:lvlJc w:val="left"/>
      <w:pPr>
        <w:tabs>
          <w:tab w:val="num" w:pos="1080"/>
        </w:tabs>
        <w:ind w:left="1080" w:hanging="360"/>
      </w:pPr>
      <w:rPr>
        <w:rFonts w:ascii="Symbol" w:hAnsi="Symbol" w:hint="default"/>
      </w:rPr>
    </w:lvl>
  </w:abstractNum>
  <w:abstractNum w:abstractNumId="2">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nsid w:val="FFFFFFFE"/>
    <w:multiLevelType w:val="singleLevel"/>
    <w:tmpl w:val="FFFFFFFF"/>
    <w:lvl w:ilvl="0">
      <w:numFmt w:val="decimal"/>
      <w:lvlText w:val="*"/>
      <w:lvlJc w:val="left"/>
    </w:lvl>
  </w:abstractNum>
  <w:abstractNum w:abstractNumId="4">
    <w:nsid w:val="0AC151D3"/>
    <w:multiLevelType w:val="hybridMultilevel"/>
    <w:tmpl w:val="84DC6D3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9C600CE"/>
    <w:multiLevelType w:val="hybridMultilevel"/>
    <w:tmpl w:val="2E8AED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CD4E19"/>
    <w:multiLevelType w:val="hybridMultilevel"/>
    <w:tmpl w:val="A90A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255C73"/>
    <w:multiLevelType w:val="hybridMultilevel"/>
    <w:tmpl w:val="07F807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9">
    <w:nsid w:val="3BC82DA3"/>
    <w:multiLevelType w:val="hybridMultilevel"/>
    <w:tmpl w:val="E57676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160F16"/>
    <w:multiLevelType w:val="hybridMultilevel"/>
    <w:tmpl w:val="F51830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9B2016B"/>
    <w:multiLevelType w:val="hybridMultilevel"/>
    <w:tmpl w:val="CAFA8762"/>
    <w:lvl w:ilvl="0" w:tplc="5A3C3A08">
      <w:start w:val="1"/>
      <w:numFmt w:val="decimal"/>
      <w:lvlText w:val="%1."/>
      <w:lvlJc w:val="left"/>
      <w:pPr>
        <w:ind w:left="720" w:hanging="360"/>
      </w:pPr>
      <w:rPr>
        <w:rFonts w:ascii="Verdana" w:hAnsi="Verdana" w:hint="default"/>
        <w:color w:val="202020"/>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5773FDE"/>
    <w:multiLevelType w:val="hybridMultilevel"/>
    <w:tmpl w:val="F6F47C3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AEB0691"/>
    <w:multiLevelType w:val="hybridMultilevel"/>
    <w:tmpl w:val="32AE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D842B2"/>
    <w:multiLevelType w:val="hybridMultilevel"/>
    <w:tmpl w:val="B156BD0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2"/>
  </w:num>
  <w:num w:numId="3">
    <w:abstractNumId w:val="8"/>
  </w:num>
  <w:num w:numId="4">
    <w:abstractNumId w:val="7"/>
  </w:num>
  <w:num w:numId="5">
    <w:abstractNumId w:val="1"/>
  </w:num>
  <w:num w:numId="6">
    <w:abstractNumId w:val="0"/>
  </w:num>
  <w:num w:numId="7">
    <w:abstractNumId w:val="3"/>
    <w:lvlOverride w:ilvl="0">
      <w:lvl w:ilvl="0">
        <w:start w:val="1"/>
        <w:numFmt w:val="bullet"/>
        <w:lvlText w:val=""/>
        <w:legacy w:legacy="1" w:legacySpace="120" w:legacyIndent="360"/>
        <w:lvlJc w:val="left"/>
        <w:pPr>
          <w:ind w:left="1440" w:hanging="360"/>
        </w:pPr>
        <w:rPr>
          <w:rFonts w:ascii="Symbol" w:hAnsi="Symbol" w:cs="Symbol" w:hint="default"/>
        </w:rPr>
      </w:lvl>
    </w:lvlOverride>
  </w:num>
  <w:num w:numId="8">
    <w:abstractNumId w:val="4"/>
  </w:num>
  <w:num w:numId="9">
    <w:abstractNumId w:val="10"/>
  </w:num>
  <w:num w:numId="10">
    <w:abstractNumId w:val="12"/>
  </w:num>
  <w:num w:numId="11">
    <w:abstractNumId w:val="14"/>
  </w:num>
  <w:num w:numId="12">
    <w:abstractNumId w:val="5"/>
  </w:num>
  <w:num w:numId="13">
    <w:abstractNumId w:val="1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9"/>
  </w:num>
  <w:num w:numId="17">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8" w:dllVersion="513" w:checkStyle="1"/>
  <w:activeWritingStyle w:appName="MSWord" w:lang="en-GB" w:vendorID="8" w:dllVersion="513" w:checkStyle="1"/>
  <w:attachedTemplate r:id="rId1"/>
  <w:defaultTabStop w:val="720"/>
  <w:drawingGridHorizontalSpacing w:val="100"/>
  <w:displayHorizontalDrawingGridEvery w:val="0"/>
  <w:displayVerticalDrawingGridEvery w:val="0"/>
  <w:noPunctuationKerning/>
  <w:characterSpacingControl w:val="doNotCompress"/>
  <w:savePreviewPicture/>
  <w:footnotePr>
    <w:footnote w:id="-1"/>
    <w:footnote w:id="0"/>
  </w:footnotePr>
  <w:endnotePr>
    <w:endnote w:id="-1"/>
    <w:endnote w:id="0"/>
  </w:endnotePr>
  <w:compat/>
  <w:rsids>
    <w:rsidRoot w:val="000B06B0"/>
    <w:rsid w:val="00016BA5"/>
    <w:rsid w:val="00026DF8"/>
    <w:rsid w:val="000424D4"/>
    <w:rsid w:val="00045E86"/>
    <w:rsid w:val="000B06B0"/>
    <w:rsid w:val="000B2BB3"/>
    <w:rsid w:val="000E4856"/>
    <w:rsid w:val="001246BE"/>
    <w:rsid w:val="00134503"/>
    <w:rsid w:val="0015446F"/>
    <w:rsid w:val="001F0413"/>
    <w:rsid w:val="0020241B"/>
    <w:rsid w:val="00236D75"/>
    <w:rsid w:val="00255A3E"/>
    <w:rsid w:val="00280D1B"/>
    <w:rsid w:val="002A32F6"/>
    <w:rsid w:val="002C3935"/>
    <w:rsid w:val="00317DD7"/>
    <w:rsid w:val="00324B7C"/>
    <w:rsid w:val="00396185"/>
    <w:rsid w:val="00397343"/>
    <w:rsid w:val="003C72E5"/>
    <w:rsid w:val="003D4136"/>
    <w:rsid w:val="003E618E"/>
    <w:rsid w:val="00420AC4"/>
    <w:rsid w:val="00421736"/>
    <w:rsid w:val="0043030D"/>
    <w:rsid w:val="00474011"/>
    <w:rsid w:val="00493864"/>
    <w:rsid w:val="00496DC1"/>
    <w:rsid w:val="004E239D"/>
    <w:rsid w:val="005165F7"/>
    <w:rsid w:val="0053234B"/>
    <w:rsid w:val="00542438"/>
    <w:rsid w:val="00547C97"/>
    <w:rsid w:val="0055689C"/>
    <w:rsid w:val="005A0FA1"/>
    <w:rsid w:val="005F5A31"/>
    <w:rsid w:val="00622575"/>
    <w:rsid w:val="0063244C"/>
    <w:rsid w:val="00655D05"/>
    <w:rsid w:val="00666762"/>
    <w:rsid w:val="006759DC"/>
    <w:rsid w:val="006832E9"/>
    <w:rsid w:val="006F11BA"/>
    <w:rsid w:val="007325C0"/>
    <w:rsid w:val="0077370B"/>
    <w:rsid w:val="00787D2F"/>
    <w:rsid w:val="00794C65"/>
    <w:rsid w:val="007B5642"/>
    <w:rsid w:val="007C298F"/>
    <w:rsid w:val="007D62E9"/>
    <w:rsid w:val="00872878"/>
    <w:rsid w:val="009753B8"/>
    <w:rsid w:val="00976925"/>
    <w:rsid w:val="00A25ED9"/>
    <w:rsid w:val="00A31BEF"/>
    <w:rsid w:val="00A366B7"/>
    <w:rsid w:val="00A532B4"/>
    <w:rsid w:val="00A61A92"/>
    <w:rsid w:val="00AA4352"/>
    <w:rsid w:val="00AB52E7"/>
    <w:rsid w:val="00B10DBE"/>
    <w:rsid w:val="00B23C0A"/>
    <w:rsid w:val="00B30711"/>
    <w:rsid w:val="00B90B84"/>
    <w:rsid w:val="00BA0379"/>
    <w:rsid w:val="00BA0F27"/>
    <w:rsid w:val="00BA4197"/>
    <w:rsid w:val="00C337BB"/>
    <w:rsid w:val="00C36660"/>
    <w:rsid w:val="00C66E8B"/>
    <w:rsid w:val="00CB58BF"/>
    <w:rsid w:val="00CD16C6"/>
    <w:rsid w:val="00CE08BE"/>
    <w:rsid w:val="00CE3665"/>
    <w:rsid w:val="00D204F9"/>
    <w:rsid w:val="00D26AF5"/>
    <w:rsid w:val="00D67BFF"/>
    <w:rsid w:val="00D95B68"/>
    <w:rsid w:val="00DF02B3"/>
    <w:rsid w:val="00E449A2"/>
    <w:rsid w:val="00EC7202"/>
    <w:rsid w:val="00ED6649"/>
    <w:rsid w:val="00EF3B82"/>
    <w:rsid w:val="00F00F09"/>
    <w:rsid w:val="00F27A32"/>
    <w:rsid w:val="00F31D17"/>
    <w:rsid w:val="00FA0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5C0"/>
    <w:pPr>
      <w:widowControl w:val="0"/>
      <w:spacing w:line="240" w:lineRule="atLeast"/>
    </w:pPr>
  </w:style>
  <w:style w:type="paragraph" w:styleId="Heading1">
    <w:name w:val="heading 1"/>
    <w:basedOn w:val="Normal"/>
    <w:next w:val="Normal"/>
    <w:qFormat/>
    <w:rsid w:val="007325C0"/>
    <w:pPr>
      <w:keepNext/>
      <w:numPr>
        <w:numId w:val="2"/>
      </w:numPr>
      <w:spacing w:before="120" w:after="60"/>
      <w:outlineLvl w:val="0"/>
    </w:pPr>
    <w:rPr>
      <w:rFonts w:ascii="Arial" w:hAnsi="Arial"/>
      <w:b/>
      <w:sz w:val="24"/>
    </w:rPr>
  </w:style>
  <w:style w:type="paragraph" w:styleId="Heading2">
    <w:name w:val="heading 2"/>
    <w:basedOn w:val="Heading1"/>
    <w:next w:val="Normal"/>
    <w:qFormat/>
    <w:rsid w:val="007325C0"/>
    <w:pPr>
      <w:numPr>
        <w:ilvl w:val="1"/>
      </w:numPr>
      <w:outlineLvl w:val="1"/>
    </w:pPr>
    <w:rPr>
      <w:sz w:val="20"/>
    </w:rPr>
  </w:style>
  <w:style w:type="paragraph" w:styleId="Heading3">
    <w:name w:val="heading 3"/>
    <w:basedOn w:val="Heading1"/>
    <w:next w:val="Normal"/>
    <w:qFormat/>
    <w:rsid w:val="007325C0"/>
    <w:pPr>
      <w:numPr>
        <w:ilvl w:val="2"/>
      </w:numPr>
      <w:outlineLvl w:val="2"/>
    </w:pPr>
    <w:rPr>
      <w:b w:val="0"/>
      <w:i/>
      <w:sz w:val="20"/>
    </w:rPr>
  </w:style>
  <w:style w:type="paragraph" w:styleId="Heading4">
    <w:name w:val="heading 4"/>
    <w:basedOn w:val="Heading1"/>
    <w:next w:val="Normal"/>
    <w:qFormat/>
    <w:rsid w:val="007325C0"/>
    <w:pPr>
      <w:numPr>
        <w:ilvl w:val="3"/>
      </w:numPr>
      <w:outlineLvl w:val="3"/>
    </w:pPr>
    <w:rPr>
      <w:b w:val="0"/>
      <w:sz w:val="20"/>
    </w:rPr>
  </w:style>
  <w:style w:type="paragraph" w:styleId="Heading5">
    <w:name w:val="heading 5"/>
    <w:basedOn w:val="Normal"/>
    <w:next w:val="Normal"/>
    <w:qFormat/>
    <w:rsid w:val="007325C0"/>
    <w:pPr>
      <w:numPr>
        <w:ilvl w:val="4"/>
        <w:numId w:val="2"/>
      </w:numPr>
      <w:spacing w:before="240" w:after="60"/>
      <w:outlineLvl w:val="4"/>
    </w:pPr>
    <w:rPr>
      <w:sz w:val="22"/>
    </w:rPr>
  </w:style>
  <w:style w:type="paragraph" w:styleId="Heading6">
    <w:name w:val="heading 6"/>
    <w:basedOn w:val="Normal"/>
    <w:next w:val="Normal"/>
    <w:qFormat/>
    <w:rsid w:val="007325C0"/>
    <w:pPr>
      <w:numPr>
        <w:ilvl w:val="5"/>
        <w:numId w:val="2"/>
      </w:numPr>
      <w:spacing w:before="240" w:after="60"/>
      <w:outlineLvl w:val="5"/>
    </w:pPr>
    <w:rPr>
      <w:i/>
      <w:sz w:val="22"/>
    </w:rPr>
  </w:style>
  <w:style w:type="paragraph" w:styleId="Heading7">
    <w:name w:val="heading 7"/>
    <w:basedOn w:val="Normal"/>
    <w:next w:val="Normal"/>
    <w:qFormat/>
    <w:rsid w:val="007325C0"/>
    <w:pPr>
      <w:numPr>
        <w:ilvl w:val="6"/>
        <w:numId w:val="2"/>
      </w:numPr>
      <w:spacing w:before="240" w:after="60"/>
      <w:outlineLvl w:val="6"/>
    </w:pPr>
  </w:style>
  <w:style w:type="paragraph" w:styleId="Heading8">
    <w:name w:val="heading 8"/>
    <w:basedOn w:val="Normal"/>
    <w:next w:val="Normal"/>
    <w:qFormat/>
    <w:rsid w:val="007325C0"/>
    <w:pPr>
      <w:numPr>
        <w:ilvl w:val="7"/>
        <w:numId w:val="2"/>
      </w:numPr>
      <w:spacing w:before="240" w:after="60"/>
      <w:outlineLvl w:val="7"/>
    </w:pPr>
    <w:rPr>
      <w:i/>
    </w:rPr>
  </w:style>
  <w:style w:type="paragraph" w:styleId="Heading9">
    <w:name w:val="heading 9"/>
    <w:basedOn w:val="Normal"/>
    <w:next w:val="Normal"/>
    <w:qFormat/>
    <w:rsid w:val="007325C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325C0"/>
    <w:pPr>
      <w:spacing w:before="80"/>
      <w:ind w:left="720"/>
      <w:jc w:val="both"/>
    </w:pPr>
    <w:rPr>
      <w:color w:val="000000"/>
      <w:lang w:val="en-AU"/>
    </w:rPr>
  </w:style>
  <w:style w:type="paragraph" w:styleId="Title">
    <w:name w:val="Title"/>
    <w:basedOn w:val="Normal"/>
    <w:next w:val="Normal"/>
    <w:qFormat/>
    <w:rsid w:val="007325C0"/>
    <w:pPr>
      <w:spacing w:line="240" w:lineRule="auto"/>
      <w:jc w:val="center"/>
    </w:pPr>
    <w:rPr>
      <w:rFonts w:ascii="Arial" w:hAnsi="Arial"/>
      <w:b/>
      <w:sz w:val="36"/>
    </w:rPr>
  </w:style>
  <w:style w:type="paragraph" w:styleId="Subtitle">
    <w:name w:val="Subtitle"/>
    <w:basedOn w:val="Normal"/>
    <w:qFormat/>
    <w:rsid w:val="007325C0"/>
    <w:pPr>
      <w:spacing w:after="60"/>
      <w:jc w:val="center"/>
    </w:pPr>
    <w:rPr>
      <w:rFonts w:ascii="Arial" w:hAnsi="Arial"/>
      <w:i/>
      <w:sz w:val="36"/>
      <w:lang w:val="en-AU"/>
    </w:rPr>
  </w:style>
  <w:style w:type="paragraph" w:styleId="NormalIndent">
    <w:name w:val="Normal Indent"/>
    <w:basedOn w:val="Normal"/>
    <w:semiHidden/>
    <w:rsid w:val="007325C0"/>
    <w:pPr>
      <w:ind w:left="900" w:hanging="900"/>
    </w:pPr>
  </w:style>
  <w:style w:type="paragraph" w:styleId="TOC1">
    <w:name w:val="toc 1"/>
    <w:basedOn w:val="Normal"/>
    <w:next w:val="Normal"/>
    <w:uiPriority w:val="39"/>
    <w:rsid w:val="007325C0"/>
    <w:pPr>
      <w:spacing w:before="120" w:after="120"/>
    </w:pPr>
    <w:rPr>
      <w:b/>
      <w:bCs/>
      <w:caps/>
      <w:szCs w:val="24"/>
    </w:rPr>
  </w:style>
  <w:style w:type="paragraph" w:styleId="TOC2">
    <w:name w:val="toc 2"/>
    <w:basedOn w:val="Normal"/>
    <w:next w:val="Normal"/>
    <w:uiPriority w:val="39"/>
    <w:rsid w:val="007325C0"/>
    <w:pPr>
      <w:ind w:left="200"/>
    </w:pPr>
    <w:rPr>
      <w:smallCaps/>
      <w:szCs w:val="24"/>
    </w:rPr>
  </w:style>
  <w:style w:type="paragraph" w:styleId="TOC3">
    <w:name w:val="toc 3"/>
    <w:basedOn w:val="Normal"/>
    <w:next w:val="Normal"/>
    <w:semiHidden/>
    <w:rsid w:val="007325C0"/>
    <w:pPr>
      <w:ind w:left="400"/>
    </w:pPr>
    <w:rPr>
      <w:i/>
      <w:iCs/>
      <w:szCs w:val="24"/>
    </w:rPr>
  </w:style>
  <w:style w:type="paragraph" w:styleId="Header">
    <w:name w:val="header"/>
    <w:aliases w:val="h,Header/Footer,header odd,header,Hyphen,even"/>
    <w:basedOn w:val="Normal"/>
    <w:link w:val="HeaderChar"/>
    <w:uiPriority w:val="99"/>
    <w:rsid w:val="007325C0"/>
    <w:pPr>
      <w:tabs>
        <w:tab w:val="center" w:pos="4320"/>
        <w:tab w:val="right" w:pos="8640"/>
      </w:tabs>
    </w:pPr>
  </w:style>
  <w:style w:type="paragraph" w:styleId="Footer">
    <w:name w:val="footer"/>
    <w:basedOn w:val="Normal"/>
    <w:link w:val="FooterChar"/>
    <w:uiPriority w:val="99"/>
    <w:rsid w:val="007325C0"/>
    <w:pPr>
      <w:tabs>
        <w:tab w:val="center" w:pos="4320"/>
        <w:tab w:val="right" w:pos="8640"/>
      </w:tabs>
    </w:pPr>
  </w:style>
  <w:style w:type="character" w:styleId="PageNumber">
    <w:name w:val="page number"/>
    <w:basedOn w:val="DefaultParagraphFont"/>
    <w:semiHidden/>
    <w:rsid w:val="007325C0"/>
  </w:style>
  <w:style w:type="paragraph" w:customStyle="1" w:styleId="Bullet1">
    <w:name w:val="Bullet1"/>
    <w:basedOn w:val="Normal"/>
    <w:rsid w:val="007325C0"/>
    <w:pPr>
      <w:ind w:left="720" w:hanging="432"/>
    </w:pPr>
  </w:style>
  <w:style w:type="paragraph" w:customStyle="1" w:styleId="Bullet2">
    <w:name w:val="Bullet2"/>
    <w:basedOn w:val="Normal"/>
    <w:rsid w:val="007325C0"/>
    <w:pPr>
      <w:ind w:left="1440" w:hanging="360"/>
    </w:pPr>
    <w:rPr>
      <w:color w:val="000080"/>
    </w:rPr>
  </w:style>
  <w:style w:type="paragraph" w:customStyle="1" w:styleId="Tabletext">
    <w:name w:val="Tabletext"/>
    <w:basedOn w:val="Normal"/>
    <w:rsid w:val="007325C0"/>
    <w:pPr>
      <w:keepLines/>
      <w:spacing w:after="120"/>
    </w:pPr>
  </w:style>
  <w:style w:type="paragraph" w:styleId="BodyText">
    <w:name w:val="Body Text"/>
    <w:basedOn w:val="Normal"/>
    <w:semiHidden/>
    <w:rsid w:val="007325C0"/>
    <w:pPr>
      <w:keepLines/>
      <w:spacing w:after="120"/>
      <w:ind w:left="720"/>
    </w:pPr>
  </w:style>
  <w:style w:type="paragraph" w:styleId="DocumentMap">
    <w:name w:val="Document Map"/>
    <w:basedOn w:val="Normal"/>
    <w:semiHidden/>
    <w:rsid w:val="007325C0"/>
    <w:pPr>
      <w:shd w:val="clear" w:color="auto" w:fill="000080"/>
    </w:pPr>
    <w:rPr>
      <w:rFonts w:ascii="Tahoma" w:hAnsi="Tahoma"/>
    </w:rPr>
  </w:style>
  <w:style w:type="character" w:styleId="FootnoteReference">
    <w:name w:val="footnote reference"/>
    <w:basedOn w:val="DefaultParagraphFont"/>
    <w:semiHidden/>
    <w:rsid w:val="007325C0"/>
    <w:rPr>
      <w:sz w:val="20"/>
      <w:vertAlign w:val="superscript"/>
    </w:rPr>
  </w:style>
  <w:style w:type="paragraph" w:styleId="FootnoteText">
    <w:name w:val="footnote text"/>
    <w:basedOn w:val="Normal"/>
    <w:semiHidden/>
    <w:rsid w:val="007325C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325C0"/>
    <w:pPr>
      <w:spacing w:before="480" w:after="60" w:line="240" w:lineRule="auto"/>
      <w:jc w:val="center"/>
    </w:pPr>
    <w:rPr>
      <w:rFonts w:ascii="Arial" w:hAnsi="Arial"/>
      <w:b/>
      <w:kern w:val="28"/>
      <w:sz w:val="32"/>
    </w:rPr>
  </w:style>
  <w:style w:type="paragraph" w:customStyle="1" w:styleId="Paragraph1">
    <w:name w:val="Paragraph1"/>
    <w:basedOn w:val="Normal"/>
    <w:rsid w:val="007325C0"/>
    <w:pPr>
      <w:spacing w:before="80" w:line="240" w:lineRule="auto"/>
      <w:jc w:val="both"/>
    </w:pPr>
  </w:style>
  <w:style w:type="paragraph" w:customStyle="1" w:styleId="Paragraph3">
    <w:name w:val="Paragraph3"/>
    <w:basedOn w:val="Normal"/>
    <w:rsid w:val="007325C0"/>
    <w:pPr>
      <w:spacing w:before="80" w:line="240" w:lineRule="auto"/>
      <w:ind w:left="1530"/>
      <w:jc w:val="both"/>
    </w:pPr>
  </w:style>
  <w:style w:type="paragraph" w:customStyle="1" w:styleId="Paragraph4">
    <w:name w:val="Paragraph4"/>
    <w:basedOn w:val="Normal"/>
    <w:rsid w:val="007325C0"/>
    <w:pPr>
      <w:spacing w:before="80" w:line="240" w:lineRule="auto"/>
      <w:ind w:left="2250"/>
      <w:jc w:val="both"/>
    </w:pPr>
  </w:style>
  <w:style w:type="paragraph" w:styleId="TOC4">
    <w:name w:val="toc 4"/>
    <w:basedOn w:val="Normal"/>
    <w:next w:val="Normal"/>
    <w:semiHidden/>
    <w:rsid w:val="007325C0"/>
    <w:pPr>
      <w:ind w:left="600"/>
    </w:pPr>
    <w:rPr>
      <w:szCs w:val="21"/>
    </w:rPr>
  </w:style>
  <w:style w:type="paragraph" w:styleId="TOC5">
    <w:name w:val="toc 5"/>
    <w:basedOn w:val="Normal"/>
    <w:next w:val="Normal"/>
    <w:semiHidden/>
    <w:rsid w:val="007325C0"/>
    <w:pPr>
      <w:ind w:left="800"/>
    </w:pPr>
    <w:rPr>
      <w:szCs w:val="21"/>
    </w:rPr>
  </w:style>
  <w:style w:type="paragraph" w:styleId="TOC6">
    <w:name w:val="toc 6"/>
    <w:basedOn w:val="Normal"/>
    <w:next w:val="Normal"/>
    <w:semiHidden/>
    <w:rsid w:val="007325C0"/>
    <w:pPr>
      <w:ind w:left="1000"/>
    </w:pPr>
    <w:rPr>
      <w:szCs w:val="21"/>
    </w:rPr>
  </w:style>
  <w:style w:type="paragraph" w:styleId="TOC7">
    <w:name w:val="toc 7"/>
    <w:basedOn w:val="Normal"/>
    <w:next w:val="Normal"/>
    <w:semiHidden/>
    <w:rsid w:val="007325C0"/>
    <w:pPr>
      <w:ind w:left="1200"/>
    </w:pPr>
    <w:rPr>
      <w:szCs w:val="21"/>
    </w:rPr>
  </w:style>
  <w:style w:type="paragraph" w:styleId="TOC8">
    <w:name w:val="toc 8"/>
    <w:basedOn w:val="Normal"/>
    <w:next w:val="Normal"/>
    <w:semiHidden/>
    <w:rsid w:val="007325C0"/>
    <w:pPr>
      <w:ind w:left="1400"/>
    </w:pPr>
    <w:rPr>
      <w:szCs w:val="21"/>
    </w:rPr>
  </w:style>
  <w:style w:type="paragraph" w:styleId="TOC9">
    <w:name w:val="toc 9"/>
    <w:basedOn w:val="Normal"/>
    <w:next w:val="Normal"/>
    <w:semiHidden/>
    <w:rsid w:val="007325C0"/>
    <w:pPr>
      <w:ind w:left="1600"/>
    </w:pPr>
    <w:rPr>
      <w:szCs w:val="21"/>
    </w:rPr>
  </w:style>
  <w:style w:type="paragraph" w:styleId="BodyText2">
    <w:name w:val="Body Text 2"/>
    <w:basedOn w:val="Normal"/>
    <w:semiHidden/>
    <w:rsid w:val="007325C0"/>
    <w:rPr>
      <w:i/>
      <w:color w:val="0000FF"/>
    </w:rPr>
  </w:style>
  <w:style w:type="paragraph" w:styleId="BodyTextIndent">
    <w:name w:val="Body Text Indent"/>
    <w:basedOn w:val="Normal"/>
    <w:semiHidden/>
    <w:rsid w:val="007325C0"/>
    <w:pPr>
      <w:ind w:left="720"/>
    </w:pPr>
    <w:rPr>
      <w:i/>
      <w:color w:val="0000FF"/>
      <w:u w:val="single"/>
    </w:rPr>
  </w:style>
  <w:style w:type="paragraph" w:customStyle="1" w:styleId="Body">
    <w:name w:val="Body"/>
    <w:basedOn w:val="Normal"/>
    <w:rsid w:val="007325C0"/>
    <w:pPr>
      <w:widowControl/>
      <w:spacing w:before="120" w:line="240" w:lineRule="auto"/>
      <w:jc w:val="both"/>
    </w:pPr>
    <w:rPr>
      <w:rFonts w:ascii="Book Antiqua" w:hAnsi="Book Antiqua"/>
    </w:rPr>
  </w:style>
  <w:style w:type="paragraph" w:customStyle="1" w:styleId="Bullet">
    <w:name w:val="Bullet"/>
    <w:basedOn w:val="Normal"/>
    <w:rsid w:val="007325C0"/>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255A3E"/>
    <w:pPr>
      <w:tabs>
        <w:tab w:val="left" w:pos="-2970"/>
      </w:tabs>
      <w:spacing w:after="120"/>
      <w:jc w:val="center"/>
    </w:pPr>
    <w:rPr>
      <w:b/>
      <w:color w:val="0000FF"/>
      <w:sz w:val="40"/>
      <w:szCs w:val="40"/>
    </w:rPr>
  </w:style>
  <w:style w:type="character" w:styleId="Hyperlink">
    <w:name w:val="Hyperlink"/>
    <w:basedOn w:val="DefaultParagraphFont"/>
    <w:uiPriority w:val="99"/>
    <w:rsid w:val="007325C0"/>
    <w:rPr>
      <w:color w:val="0000FF"/>
      <w:u w:val="single"/>
    </w:rPr>
  </w:style>
  <w:style w:type="paragraph" w:customStyle="1" w:styleId="SubTitle0">
    <w:name w:val="SubTitle"/>
    <w:basedOn w:val="Title"/>
    <w:rsid w:val="007325C0"/>
    <w:pPr>
      <w:widowControl/>
    </w:pPr>
    <w:rPr>
      <w:rFonts w:ascii="Times New Roman" w:hAnsi="Times New Roman"/>
      <w:sz w:val="24"/>
    </w:rPr>
  </w:style>
  <w:style w:type="paragraph" w:customStyle="1" w:styleId="RevisionHist">
    <w:name w:val="RevisionHist"/>
    <w:basedOn w:val="Normal"/>
    <w:rsid w:val="007325C0"/>
    <w:pPr>
      <w:widowControl/>
      <w:spacing w:line="240" w:lineRule="auto"/>
    </w:pPr>
  </w:style>
  <w:style w:type="paragraph" w:styleId="Date">
    <w:name w:val="Date"/>
    <w:basedOn w:val="Normal"/>
    <w:semiHidden/>
    <w:rsid w:val="007325C0"/>
    <w:pPr>
      <w:widowControl/>
      <w:spacing w:line="240" w:lineRule="auto"/>
    </w:pPr>
  </w:style>
  <w:style w:type="paragraph" w:customStyle="1" w:styleId="Hierarchy">
    <w:name w:val="Hierarchy"/>
    <w:basedOn w:val="Normal"/>
    <w:rsid w:val="007325C0"/>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rsid w:val="007325C0"/>
    <w:pPr>
      <w:keepLines/>
      <w:spacing w:after="120" w:line="220" w:lineRule="atLeast"/>
    </w:pPr>
    <w:rPr>
      <w:lang w:val="en-GB"/>
    </w:rPr>
  </w:style>
  <w:style w:type="character" w:styleId="CommentReference">
    <w:name w:val="annotation reference"/>
    <w:basedOn w:val="DefaultParagraphFont"/>
    <w:semiHidden/>
    <w:rsid w:val="007325C0"/>
    <w:rPr>
      <w:sz w:val="16"/>
    </w:rPr>
  </w:style>
  <w:style w:type="paragraph" w:styleId="CommentText">
    <w:name w:val="annotation text"/>
    <w:basedOn w:val="Normal"/>
    <w:semiHidden/>
    <w:rsid w:val="007325C0"/>
    <w:pPr>
      <w:widowControl/>
      <w:spacing w:line="240" w:lineRule="auto"/>
    </w:pPr>
  </w:style>
  <w:style w:type="paragraph" w:styleId="PlainText">
    <w:name w:val="Plain Text"/>
    <w:basedOn w:val="Normal"/>
    <w:link w:val="PlainTextChar"/>
    <w:uiPriority w:val="99"/>
    <w:semiHidden/>
    <w:rsid w:val="007325C0"/>
    <w:pPr>
      <w:widowControl/>
      <w:spacing w:line="240" w:lineRule="auto"/>
    </w:pPr>
    <w:rPr>
      <w:rFonts w:ascii="Courier New" w:hAnsi="Courier New"/>
    </w:rPr>
  </w:style>
  <w:style w:type="paragraph" w:customStyle="1" w:styleId="Project">
    <w:name w:val="Project"/>
    <w:basedOn w:val="Normal"/>
    <w:rsid w:val="007325C0"/>
    <w:pPr>
      <w:widowControl/>
      <w:spacing w:line="240" w:lineRule="auto"/>
      <w:jc w:val="right"/>
    </w:pPr>
    <w:rPr>
      <w:rFonts w:ascii="Arial" w:hAnsi="Arial"/>
      <w:b/>
      <w:sz w:val="36"/>
    </w:rPr>
  </w:style>
  <w:style w:type="paragraph" w:customStyle="1" w:styleId="CompanyName">
    <w:name w:val="CompanyName"/>
    <w:basedOn w:val="Normal"/>
    <w:rsid w:val="007325C0"/>
    <w:pPr>
      <w:widowControl/>
      <w:spacing w:line="240" w:lineRule="auto"/>
      <w:jc w:val="right"/>
    </w:pPr>
    <w:rPr>
      <w:rFonts w:ascii="Arial" w:hAnsi="Arial"/>
      <w:b/>
      <w:sz w:val="36"/>
    </w:rPr>
  </w:style>
  <w:style w:type="character" w:styleId="FollowedHyperlink">
    <w:name w:val="FollowedHyperlink"/>
    <w:basedOn w:val="DefaultParagraphFont"/>
    <w:semiHidden/>
    <w:rsid w:val="007325C0"/>
    <w:rPr>
      <w:color w:val="800080"/>
      <w:u w:val="single"/>
    </w:rPr>
  </w:style>
  <w:style w:type="paragraph" w:styleId="BodyTextIndent2">
    <w:name w:val="Body Text Indent 2"/>
    <w:basedOn w:val="Normal"/>
    <w:semiHidden/>
    <w:rsid w:val="007325C0"/>
    <w:pPr>
      <w:ind w:left="720"/>
    </w:pPr>
  </w:style>
  <w:style w:type="paragraph" w:styleId="ListBullet2">
    <w:name w:val="List Bullet 2"/>
    <w:basedOn w:val="Normal"/>
    <w:autoRedefine/>
    <w:semiHidden/>
    <w:rsid w:val="007325C0"/>
    <w:pPr>
      <w:widowControl/>
      <w:overflowPunct w:val="0"/>
      <w:autoSpaceDE w:val="0"/>
      <w:autoSpaceDN w:val="0"/>
      <w:adjustRightInd w:val="0"/>
      <w:spacing w:line="240" w:lineRule="auto"/>
      <w:ind w:left="1440" w:hanging="360"/>
      <w:textAlignment w:val="baseline"/>
    </w:pPr>
  </w:style>
  <w:style w:type="paragraph" w:styleId="ListBullet3">
    <w:name w:val="List Bullet 3"/>
    <w:basedOn w:val="Normal"/>
    <w:semiHidden/>
    <w:rsid w:val="007325C0"/>
    <w:pPr>
      <w:widowControl/>
      <w:tabs>
        <w:tab w:val="num" w:pos="1080"/>
      </w:tabs>
      <w:overflowPunct w:val="0"/>
      <w:autoSpaceDE w:val="0"/>
      <w:autoSpaceDN w:val="0"/>
      <w:adjustRightInd w:val="0"/>
      <w:spacing w:line="240" w:lineRule="auto"/>
      <w:ind w:left="1080" w:hanging="360"/>
      <w:textAlignment w:val="baseline"/>
    </w:pPr>
  </w:style>
  <w:style w:type="paragraph" w:styleId="ListBullet4">
    <w:name w:val="List Bullet 4"/>
    <w:basedOn w:val="Normal"/>
    <w:autoRedefine/>
    <w:semiHidden/>
    <w:rsid w:val="007325C0"/>
    <w:pPr>
      <w:widowControl/>
      <w:tabs>
        <w:tab w:val="num" w:pos="1440"/>
      </w:tabs>
      <w:overflowPunct w:val="0"/>
      <w:autoSpaceDE w:val="0"/>
      <w:autoSpaceDN w:val="0"/>
      <w:adjustRightInd w:val="0"/>
      <w:spacing w:line="240" w:lineRule="auto"/>
      <w:ind w:left="1440" w:hanging="360"/>
      <w:textAlignment w:val="baseline"/>
    </w:pPr>
  </w:style>
  <w:style w:type="paragraph" w:styleId="Caption">
    <w:name w:val="caption"/>
    <w:basedOn w:val="Normal"/>
    <w:next w:val="BodyText"/>
    <w:qFormat/>
    <w:rsid w:val="007325C0"/>
    <w:pPr>
      <w:keepLines/>
      <w:widowControl/>
      <w:spacing w:before="120" w:after="120" w:line="240" w:lineRule="auto"/>
      <w:jc w:val="center"/>
    </w:pPr>
    <w:rPr>
      <w:rFonts w:ascii="Helvetica" w:hAnsi="Helvetica" w:cs="Helvetica"/>
      <w:color w:val="003366"/>
      <w:sz w:val="16"/>
      <w:szCs w:val="16"/>
    </w:rPr>
  </w:style>
  <w:style w:type="paragraph" w:customStyle="1" w:styleId="TableHeader">
    <w:name w:val="Table Header"/>
    <w:rsid w:val="007325C0"/>
    <w:pPr>
      <w:keepLines/>
      <w:spacing w:before="40" w:after="40"/>
      <w:jc w:val="center"/>
    </w:pPr>
    <w:rPr>
      <w:rFonts w:ascii="Arial" w:hAnsi="Arial" w:cs="Arial"/>
      <w:b/>
      <w:bCs/>
      <w:color w:val="FFFFFF"/>
    </w:rPr>
  </w:style>
  <w:style w:type="paragraph" w:customStyle="1" w:styleId="TableCellText">
    <w:name w:val="Table Cell Text"/>
    <w:rsid w:val="007325C0"/>
    <w:pPr>
      <w:keepLines/>
      <w:spacing w:before="40" w:after="40"/>
    </w:pPr>
    <w:rPr>
      <w:rFonts w:ascii="Arial" w:hAnsi="Arial" w:cs="Arial"/>
    </w:rPr>
  </w:style>
  <w:style w:type="paragraph" w:customStyle="1" w:styleId="TableCellTextBold">
    <w:name w:val="Table Cell Text Bold"/>
    <w:rsid w:val="007325C0"/>
    <w:pPr>
      <w:spacing w:before="40" w:after="40"/>
    </w:pPr>
    <w:rPr>
      <w:rFonts w:ascii="Arial" w:hAnsi="Arial"/>
      <w:b/>
    </w:rPr>
  </w:style>
  <w:style w:type="paragraph" w:styleId="TableofFigures">
    <w:name w:val="table of figures"/>
    <w:basedOn w:val="Normal"/>
    <w:next w:val="Normal"/>
    <w:semiHidden/>
    <w:rsid w:val="007325C0"/>
    <w:pPr>
      <w:ind w:left="400" w:hanging="400"/>
    </w:pPr>
  </w:style>
  <w:style w:type="paragraph" w:customStyle="1" w:styleId="tabletext0">
    <w:name w:val="table text"/>
    <w:basedOn w:val="Normal"/>
    <w:rsid w:val="007325C0"/>
    <w:pPr>
      <w:widowControl/>
      <w:spacing w:before="60" w:line="240" w:lineRule="auto"/>
      <w:jc w:val="both"/>
    </w:pPr>
    <w:rPr>
      <w:rFonts w:ascii="Arial" w:eastAsia="SimSun" w:hAnsi="Arial"/>
      <w:sz w:val="18"/>
    </w:rPr>
  </w:style>
  <w:style w:type="paragraph" w:styleId="BodyText3">
    <w:name w:val="Body Text 3"/>
    <w:basedOn w:val="Normal"/>
    <w:semiHidden/>
    <w:rsid w:val="007325C0"/>
    <w:rPr>
      <w:color w:val="3366FF"/>
    </w:rPr>
  </w:style>
  <w:style w:type="character" w:customStyle="1" w:styleId="HeaderChar">
    <w:name w:val="Header Char"/>
    <w:aliases w:val="h Char,Header/Footer Char,header odd Char,header Char,Hyphen Char,even Char"/>
    <w:basedOn w:val="DefaultParagraphFont"/>
    <w:link w:val="Header"/>
    <w:uiPriority w:val="99"/>
    <w:rsid w:val="00255A3E"/>
  </w:style>
  <w:style w:type="paragraph" w:styleId="BalloonText">
    <w:name w:val="Balloon Text"/>
    <w:basedOn w:val="Normal"/>
    <w:link w:val="BalloonTextChar"/>
    <w:uiPriority w:val="99"/>
    <w:semiHidden/>
    <w:unhideWhenUsed/>
    <w:rsid w:val="00255A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A3E"/>
    <w:rPr>
      <w:rFonts w:ascii="Tahoma" w:hAnsi="Tahoma" w:cs="Tahoma"/>
      <w:sz w:val="16"/>
      <w:szCs w:val="16"/>
    </w:rPr>
  </w:style>
  <w:style w:type="table" w:styleId="TableGrid">
    <w:name w:val="Table Grid"/>
    <w:basedOn w:val="TableNormal"/>
    <w:uiPriority w:val="59"/>
    <w:rsid w:val="009753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66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New"/>
    </w:rPr>
  </w:style>
  <w:style w:type="character" w:customStyle="1" w:styleId="HTMLPreformattedChar">
    <w:name w:val="HTML Preformatted Char"/>
    <w:basedOn w:val="DefaultParagraphFont"/>
    <w:link w:val="HTMLPreformatted"/>
    <w:uiPriority w:val="99"/>
    <w:semiHidden/>
    <w:rsid w:val="00C66E8B"/>
    <w:rPr>
      <w:rFonts w:ascii="Courier" w:hAnsi="Courier" w:cs="Courier New"/>
    </w:rPr>
  </w:style>
  <w:style w:type="paragraph" w:styleId="ListParagraph">
    <w:name w:val="List Paragraph"/>
    <w:basedOn w:val="Normal"/>
    <w:uiPriority w:val="34"/>
    <w:qFormat/>
    <w:rsid w:val="0055689C"/>
    <w:pPr>
      <w:ind w:left="720"/>
      <w:contextualSpacing/>
    </w:pPr>
  </w:style>
  <w:style w:type="character" w:customStyle="1" w:styleId="FooterChar">
    <w:name w:val="Footer Char"/>
    <w:basedOn w:val="DefaultParagraphFont"/>
    <w:link w:val="Footer"/>
    <w:uiPriority w:val="99"/>
    <w:rsid w:val="00976925"/>
  </w:style>
  <w:style w:type="character" w:customStyle="1" w:styleId="PlainTextChar">
    <w:name w:val="Plain Text Char"/>
    <w:basedOn w:val="DefaultParagraphFont"/>
    <w:link w:val="PlainText"/>
    <w:uiPriority w:val="99"/>
    <w:semiHidden/>
    <w:rsid w:val="00BA0F27"/>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22481271">
      <w:bodyDiv w:val="1"/>
      <w:marLeft w:val="0"/>
      <w:marRight w:val="0"/>
      <w:marTop w:val="0"/>
      <w:marBottom w:val="0"/>
      <w:divBdr>
        <w:top w:val="none" w:sz="0" w:space="0" w:color="auto"/>
        <w:left w:val="none" w:sz="0" w:space="0" w:color="auto"/>
        <w:bottom w:val="none" w:sz="0" w:space="0" w:color="auto"/>
        <w:right w:val="none" w:sz="0" w:space="0" w:color="auto"/>
      </w:divBdr>
    </w:div>
    <w:div w:id="49424659">
      <w:bodyDiv w:val="1"/>
      <w:marLeft w:val="0"/>
      <w:marRight w:val="0"/>
      <w:marTop w:val="0"/>
      <w:marBottom w:val="0"/>
      <w:divBdr>
        <w:top w:val="none" w:sz="0" w:space="0" w:color="auto"/>
        <w:left w:val="none" w:sz="0" w:space="0" w:color="auto"/>
        <w:bottom w:val="none" w:sz="0" w:space="0" w:color="auto"/>
        <w:right w:val="none" w:sz="0" w:space="0" w:color="auto"/>
      </w:divBdr>
    </w:div>
    <w:div w:id="112482369">
      <w:bodyDiv w:val="1"/>
      <w:marLeft w:val="0"/>
      <w:marRight w:val="0"/>
      <w:marTop w:val="0"/>
      <w:marBottom w:val="0"/>
      <w:divBdr>
        <w:top w:val="none" w:sz="0" w:space="0" w:color="auto"/>
        <w:left w:val="none" w:sz="0" w:space="0" w:color="auto"/>
        <w:bottom w:val="none" w:sz="0" w:space="0" w:color="auto"/>
        <w:right w:val="none" w:sz="0" w:space="0" w:color="auto"/>
      </w:divBdr>
    </w:div>
    <w:div w:id="187761629">
      <w:bodyDiv w:val="1"/>
      <w:marLeft w:val="0"/>
      <w:marRight w:val="0"/>
      <w:marTop w:val="0"/>
      <w:marBottom w:val="0"/>
      <w:divBdr>
        <w:top w:val="none" w:sz="0" w:space="0" w:color="auto"/>
        <w:left w:val="none" w:sz="0" w:space="0" w:color="auto"/>
        <w:bottom w:val="none" w:sz="0" w:space="0" w:color="auto"/>
        <w:right w:val="none" w:sz="0" w:space="0" w:color="auto"/>
      </w:divBdr>
    </w:div>
    <w:div w:id="314458079">
      <w:bodyDiv w:val="1"/>
      <w:marLeft w:val="0"/>
      <w:marRight w:val="0"/>
      <w:marTop w:val="0"/>
      <w:marBottom w:val="0"/>
      <w:divBdr>
        <w:top w:val="none" w:sz="0" w:space="0" w:color="auto"/>
        <w:left w:val="none" w:sz="0" w:space="0" w:color="auto"/>
        <w:bottom w:val="none" w:sz="0" w:space="0" w:color="auto"/>
        <w:right w:val="none" w:sz="0" w:space="0" w:color="auto"/>
      </w:divBdr>
    </w:div>
    <w:div w:id="375814270">
      <w:bodyDiv w:val="1"/>
      <w:marLeft w:val="0"/>
      <w:marRight w:val="0"/>
      <w:marTop w:val="0"/>
      <w:marBottom w:val="0"/>
      <w:divBdr>
        <w:top w:val="none" w:sz="0" w:space="0" w:color="auto"/>
        <w:left w:val="none" w:sz="0" w:space="0" w:color="auto"/>
        <w:bottom w:val="none" w:sz="0" w:space="0" w:color="auto"/>
        <w:right w:val="none" w:sz="0" w:space="0" w:color="auto"/>
      </w:divBdr>
    </w:div>
    <w:div w:id="865366682">
      <w:bodyDiv w:val="1"/>
      <w:marLeft w:val="0"/>
      <w:marRight w:val="0"/>
      <w:marTop w:val="0"/>
      <w:marBottom w:val="0"/>
      <w:divBdr>
        <w:top w:val="none" w:sz="0" w:space="0" w:color="auto"/>
        <w:left w:val="none" w:sz="0" w:space="0" w:color="auto"/>
        <w:bottom w:val="none" w:sz="0" w:space="0" w:color="auto"/>
        <w:right w:val="none" w:sz="0" w:space="0" w:color="auto"/>
      </w:divBdr>
    </w:div>
    <w:div w:id="1165050526">
      <w:bodyDiv w:val="1"/>
      <w:marLeft w:val="0"/>
      <w:marRight w:val="0"/>
      <w:marTop w:val="0"/>
      <w:marBottom w:val="0"/>
      <w:divBdr>
        <w:top w:val="none" w:sz="0" w:space="0" w:color="auto"/>
        <w:left w:val="none" w:sz="0" w:space="0" w:color="auto"/>
        <w:bottom w:val="none" w:sz="0" w:space="0" w:color="auto"/>
        <w:right w:val="none" w:sz="0" w:space="0" w:color="auto"/>
      </w:divBdr>
    </w:div>
    <w:div w:id="1324699682">
      <w:bodyDiv w:val="1"/>
      <w:marLeft w:val="0"/>
      <w:marRight w:val="0"/>
      <w:marTop w:val="0"/>
      <w:marBottom w:val="0"/>
      <w:divBdr>
        <w:top w:val="none" w:sz="0" w:space="0" w:color="auto"/>
        <w:left w:val="none" w:sz="0" w:space="0" w:color="auto"/>
        <w:bottom w:val="none" w:sz="0" w:space="0" w:color="auto"/>
        <w:right w:val="none" w:sz="0" w:space="0" w:color="auto"/>
      </w:divBdr>
    </w:div>
    <w:div w:id="1331563154">
      <w:bodyDiv w:val="1"/>
      <w:marLeft w:val="0"/>
      <w:marRight w:val="0"/>
      <w:marTop w:val="0"/>
      <w:marBottom w:val="0"/>
      <w:divBdr>
        <w:top w:val="none" w:sz="0" w:space="0" w:color="auto"/>
        <w:left w:val="none" w:sz="0" w:space="0" w:color="auto"/>
        <w:bottom w:val="none" w:sz="0" w:space="0" w:color="auto"/>
        <w:right w:val="none" w:sz="0" w:space="0" w:color="auto"/>
      </w:divBdr>
    </w:div>
    <w:div w:id="211262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orge.nci.nih.gov/svnroot/caintegrator/caintegrator-spec/trunk/docs/caIntegrator/Test%20Plans/Rembrandt_Testcases_1_5_4_1_QA_Results.x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03678\My%20Documents\Test%20Plan\test\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E3BB4-A00D-451D-9D63-6540609F9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465</TotalTime>
  <Pages>7</Pages>
  <Words>1310</Words>
  <Characters>7470</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Summary Test Report</vt:lpstr>
      <vt:lpstr>Test Overview</vt:lpstr>
      <vt:lpstr>    Executive Summary</vt:lpstr>
      <vt:lpstr>    Scope</vt:lpstr>
      <vt:lpstr>Summary of Results</vt:lpstr>
      <vt:lpstr>    Testing Approach</vt:lpstr>
      <vt:lpstr>    Risk</vt:lpstr>
      <vt:lpstr>    Testing Results</vt:lpstr>
    </vt:vector>
  </TitlesOfParts>
  <Manager/>
  <Company>NCI CBIIT</Company>
  <LinksUpToDate>false</LinksUpToDate>
  <CharactersWithSpaces>8763</CharactersWithSpaces>
  <SharedDoc>false</SharedDoc>
  <HLinks>
    <vt:vector size="78" baseType="variant">
      <vt:variant>
        <vt:i4>1900605</vt:i4>
      </vt:variant>
      <vt:variant>
        <vt:i4>92</vt:i4>
      </vt:variant>
      <vt:variant>
        <vt:i4>0</vt:i4>
      </vt:variant>
      <vt:variant>
        <vt:i4>5</vt:i4>
      </vt:variant>
      <vt:variant>
        <vt:lpwstr/>
      </vt:variant>
      <vt:variant>
        <vt:lpwstr>_Toc43886071</vt:lpwstr>
      </vt:variant>
      <vt:variant>
        <vt:i4>1835069</vt:i4>
      </vt:variant>
      <vt:variant>
        <vt:i4>86</vt:i4>
      </vt:variant>
      <vt:variant>
        <vt:i4>0</vt:i4>
      </vt:variant>
      <vt:variant>
        <vt:i4>5</vt:i4>
      </vt:variant>
      <vt:variant>
        <vt:lpwstr/>
      </vt:variant>
      <vt:variant>
        <vt:lpwstr>_Toc43886070</vt:lpwstr>
      </vt:variant>
      <vt:variant>
        <vt:i4>1376316</vt:i4>
      </vt:variant>
      <vt:variant>
        <vt:i4>80</vt:i4>
      </vt:variant>
      <vt:variant>
        <vt:i4>0</vt:i4>
      </vt:variant>
      <vt:variant>
        <vt:i4>5</vt:i4>
      </vt:variant>
      <vt:variant>
        <vt:lpwstr/>
      </vt:variant>
      <vt:variant>
        <vt:lpwstr>_Toc43886069</vt:lpwstr>
      </vt:variant>
      <vt:variant>
        <vt:i4>1310780</vt:i4>
      </vt:variant>
      <vt:variant>
        <vt:i4>74</vt:i4>
      </vt:variant>
      <vt:variant>
        <vt:i4>0</vt:i4>
      </vt:variant>
      <vt:variant>
        <vt:i4>5</vt:i4>
      </vt:variant>
      <vt:variant>
        <vt:lpwstr/>
      </vt:variant>
      <vt:variant>
        <vt:lpwstr>_Toc43886068</vt:lpwstr>
      </vt:variant>
      <vt:variant>
        <vt:i4>1769532</vt:i4>
      </vt:variant>
      <vt:variant>
        <vt:i4>68</vt:i4>
      </vt:variant>
      <vt:variant>
        <vt:i4>0</vt:i4>
      </vt:variant>
      <vt:variant>
        <vt:i4>5</vt:i4>
      </vt:variant>
      <vt:variant>
        <vt:lpwstr/>
      </vt:variant>
      <vt:variant>
        <vt:lpwstr>_Toc43886067</vt:lpwstr>
      </vt:variant>
      <vt:variant>
        <vt:i4>1703996</vt:i4>
      </vt:variant>
      <vt:variant>
        <vt:i4>62</vt:i4>
      </vt:variant>
      <vt:variant>
        <vt:i4>0</vt:i4>
      </vt:variant>
      <vt:variant>
        <vt:i4>5</vt:i4>
      </vt:variant>
      <vt:variant>
        <vt:lpwstr/>
      </vt:variant>
      <vt:variant>
        <vt:lpwstr>_Toc43886066</vt:lpwstr>
      </vt:variant>
      <vt:variant>
        <vt:i4>1638460</vt:i4>
      </vt:variant>
      <vt:variant>
        <vt:i4>56</vt:i4>
      </vt:variant>
      <vt:variant>
        <vt:i4>0</vt:i4>
      </vt:variant>
      <vt:variant>
        <vt:i4>5</vt:i4>
      </vt:variant>
      <vt:variant>
        <vt:lpwstr/>
      </vt:variant>
      <vt:variant>
        <vt:lpwstr>_Toc43886065</vt:lpwstr>
      </vt:variant>
      <vt:variant>
        <vt:i4>1572924</vt:i4>
      </vt:variant>
      <vt:variant>
        <vt:i4>50</vt:i4>
      </vt:variant>
      <vt:variant>
        <vt:i4>0</vt:i4>
      </vt:variant>
      <vt:variant>
        <vt:i4>5</vt:i4>
      </vt:variant>
      <vt:variant>
        <vt:lpwstr/>
      </vt:variant>
      <vt:variant>
        <vt:lpwstr>_Toc43886064</vt:lpwstr>
      </vt:variant>
      <vt:variant>
        <vt:i4>2031676</vt:i4>
      </vt:variant>
      <vt:variant>
        <vt:i4>44</vt:i4>
      </vt:variant>
      <vt:variant>
        <vt:i4>0</vt:i4>
      </vt:variant>
      <vt:variant>
        <vt:i4>5</vt:i4>
      </vt:variant>
      <vt:variant>
        <vt:lpwstr/>
      </vt:variant>
      <vt:variant>
        <vt:lpwstr>_Toc43886063</vt:lpwstr>
      </vt:variant>
      <vt:variant>
        <vt:i4>1966140</vt:i4>
      </vt:variant>
      <vt:variant>
        <vt:i4>38</vt:i4>
      </vt:variant>
      <vt:variant>
        <vt:i4>0</vt:i4>
      </vt:variant>
      <vt:variant>
        <vt:i4>5</vt:i4>
      </vt:variant>
      <vt:variant>
        <vt:lpwstr/>
      </vt:variant>
      <vt:variant>
        <vt:lpwstr>_Toc43886062</vt:lpwstr>
      </vt:variant>
      <vt:variant>
        <vt:i4>1900604</vt:i4>
      </vt:variant>
      <vt:variant>
        <vt:i4>32</vt:i4>
      </vt:variant>
      <vt:variant>
        <vt:i4>0</vt:i4>
      </vt:variant>
      <vt:variant>
        <vt:i4>5</vt:i4>
      </vt:variant>
      <vt:variant>
        <vt:lpwstr/>
      </vt:variant>
      <vt:variant>
        <vt:lpwstr>_Toc43886061</vt:lpwstr>
      </vt:variant>
      <vt:variant>
        <vt:i4>1835068</vt:i4>
      </vt:variant>
      <vt:variant>
        <vt:i4>26</vt:i4>
      </vt:variant>
      <vt:variant>
        <vt:i4>0</vt:i4>
      </vt:variant>
      <vt:variant>
        <vt:i4>5</vt:i4>
      </vt:variant>
      <vt:variant>
        <vt:lpwstr/>
      </vt:variant>
      <vt:variant>
        <vt:lpwstr>_Toc43886060</vt:lpwstr>
      </vt:variant>
      <vt:variant>
        <vt:i4>1376319</vt:i4>
      </vt:variant>
      <vt:variant>
        <vt:i4>20</vt:i4>
      </vt:variant>
      <vt:variant>
        <vt:i4>0</vt:i4>
      </vt:variant>
      <vt:variant>
        <vt:i4>5</vt:i4>
      </vt:variant>
      <vt:variant>
        <vt:lpwstr/>
      </vt:variant>
      <vt:variant>
        <vt:lpwstr>_Toc43886059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Test Report</dc:title>
  <dc:subject>Rembrandt 1.5.4 Data Refresh</dc:subject>
  <dc:creator>Madhavi Kambampati</dc:creator>
  <cp:keywords/>
  <dc:description/>
  <cp:lastModifiedBy> </cp:lastModifiedBy>
  <cp:revision>24</cp:revision>
  <cp:lastPrinted>2004-03-16T17:51:00Z</cp:lastPrinted>
  <dcterms:created xsi:type="dcterms:W3CDTF">2009-11-09T15:36:00Z</dcterms:created>
  <dcterms:modified xsi:type="dcterms:W3CDTF">2009-11-19T20:13:00Z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Enter Project Acronym</vt:lpwstr>
  </property>
  <property fmtid="{D5CDD505-2E9C-101B-9397-08002B2CF9AE}" pid="3" name="Version">
    <vt:lpwstr>Enter Version in Properties</vt:lpwstr>
  </property>
  <property fmtid="{D5CDD505-2E9C-101B-9397-08002B2CF9AE}" pid="4" name="Disposition">
    <vt:lpwstr>Draft</vt:lpwstr>
  </property>
</Properties>
</file>