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50" w:rsidRDefault="004E0C5F" w:rsidP="004476FF">
      <w:pPr>
        <w:pStyle w:val="1"/>
        <w:numPr>
          <w:ilvl w:val="0"/>
          <w:numId w:val="2"/>
        </w:numPr>
      </w:pPr>
      <w:r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3891"/>
        <w:gridCol w:w="4473"/>
      </w:tblGrid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xp工具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中删除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设计监控开头模块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（9）支持的目标数据库：达梦数据库DM7、Oracle 10g/11g；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4403C3">
        <w:trPr>
          <w:trHeight w:val="1021"/>
        </w:trPr>
        <w:tc>
          <w:tcPr>
            <w:tcW w:w="3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（10） 可配置的创建、修改、删除监控策略；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</w:tbl>
    <w:p w:rsidR="005B6080" w:rsidRPr="005B6080" w:rsidRDefault="005B6080" w:rsidP="005B6080">
      <w:pPr>
        <w:rPr>
          <w:rFonts w:hint="eastAsia"/>
        </w:rPr>
      </w:pPr>
    </w:p>
    <w:p w:rsidR="004E0C5F" w:rsidRDefault="004E0C5F" w:rsidP="004476FF">
      <w:pPr>
        <w:pStyle w:val="1"/>
        <w:numPr>
          <w:ilvl w:val="0"/>
          <w:numId w:val="2"/>
        </w:numPr>
      </w:pPr>
      <w:bookmarkStart w:id="0" w:name="_GoBack"/>
      <w:bookmarkEnd w:id="0"/>
      <w:r>
        <w:lastRenderedPageBreak/>
        <w:t>系统设计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4476FF">
      <w:pPr>
        <w:pStyle w:val="2"/>
        <w:numPr>
          <w:ilvl w:val="0"/>
          <w:numId w:val="4"/>
        </w:numPr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r>
        <w:rPr>
          <w:rFonts w:hint="eastAsia"/>
        </w:rPr>
        <w:t>Lay</w:t>
      </w:r>
      <w:r>
        <w:t>ui</w:t>
      </w:r>
      <w:r>
        <w:t>。</w:t>
      </w:r>
      <w:r w:rsidR="00052A36" w:rsidRPr="00052A36">
        <w:rPr>
          <w:rFonts w:hint="eastAsia"/>
        </w:rPr>
        <w:t>layui</w:t>
      </w:r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r w:rsidR="00052A36" w:rsidRPr="00052A36">
        <w:rPr>
          <w:rFonts w:hint="eastAsia"/>
        </w:rPr>
        <w:t xml:space="preserve">layui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0B2B4B">
      <w:pPr>
        <w:pStyle w:val="2"/>
        <w:numPr>
          <w:ilvl w:val="0"/>
          <w:numId w:val="4"/>
        </w:numPr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373FE6">
      <w:pPr>
        <w:pStyle w:val="2"/>
        <w:numPr>
          <w:ilvl w:val="0"/>
          <w:numId w:val="4"/>
        </w:numPr>
      </w:pPr>
      <w:r>
        <w:lastRenderedPageBreak/>
        <w:t>数据库访问</w:t>
      </w:r>
    </w:p>
    <w:p w:rsidR="00A244F0" w:rsidRDefault="00A244F0" w:rsidP="00A244F0">
      <w:pPr>
        <w:ind w:firstLine="420"/>
        <w:rPr>
          <w:rFonts w:ascii="微软雅黑" w:hAnsi="微软雅黑" w:cs="微软雅黑"/>
          <w:sz w:val="24"/>
          <w:szCs w:val="24"/>
        </w:rPr>
      </w:pPr>
      <w:r>
        <w:rPr>
          <w:rFonts w:ascii="微软雅黑" w:hAnsi="微软雅黑" w:cs="微软雅黑"/>
          <w:sz w:val="24"/>
          <w:szCs w:val="24"/>
        </w:rPr>
        <w:t>数据库的访问</w:t>
      </w:r>
      <w:r w:rsidRPr="00A244F0">
        <w:rPr>
          <w:rFonts w:ascii="微软雅黑" w:hAnsi="微软雅黑" w:cs="微软雅黑" w:hint="eastAsia"/>
          <w:sz w:val="24"/>
          <w:szCs w:val="24"/>
        </w:rPr>
        <w:t>采用了微软的Entity Framework（以下简称EF）作为系统的ORM框架，它目前支持多表映射，支持多种主流数据库。使用EF后，软件开发过程直接操作对象进行数据存储，避免了大量使用SQL语句，减少了系统开发的复杂性，同时也提高了系统的稳定性。</w:t>
      </w:r>
    </w:p>
    <w:p w:rsidR="00EA679C" w:rsidRPr="00EA679C" w:rsidRDefault="00EA679C" w:rsidP="00EA679C">
      <w:pPr>
        <w:pStyle w:val="2"/>
        <w:numPr>
          <w:ilvl w:val="0"/>
          <w:numId w:val="4"/>
        </w:numPr>
      </w:pPr>
      <w:r w:rsidRPr="00EA679C">
        <w:t>数据仓库</w:t>
      </w:r>
    </w:p>
    <w:p w:rsidR="00EA679C" w:rsidRPr="000B2B4B" w:rsidRDefault="00A063B1" w:rsidP="00A063B1">
      <w:pPr>
        <w:ind w:firstLine="360"/>
        <w:rPr>
          <w:rFonts w:hint="eastAsia"/>
        </w:rPr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</w:t>
      </w:r>
      <w:r w:rsidRPr="00A063B1">
        <w:t>3.0</w:t>
      </w:r>
      <w:r>
        <w:t>。</w:t>
      </w:r>
      <w:r w:rsidRPr="00A063B1">
        <w:t>SQLite</w:t>
      </w:r>
      <w:r w:rsidRPr="00A063B1">
        <w:t>作为</w:t>
      </w:r>
      <w:r w:rsidRPr="00A063B1">
        <w:t>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4E0C5F" w:rsidRDefault="004E0C5F" w:rsidP="004476FF">
      <w:pPr>
        <w:pStyle w:val="1"/>
      </w:pPr>
      <w:r>
        <w:t>功能模块</w:t>
      </w:r>
    </w:p>
    <w:p w:rsidR="004E0C5F" w:rsidRDefault="004E0C5F" w:rsidP="004476FF">
      <w:pPr>
        <w:pStyle w:val="1"/>
        <w:rPr>
          <w:rFonts w:hint="eastAsia"/>
        </w:rPr>
      </w:pPr>
      <w:r>
        <w:t>数据结构</w:t>
      </w:r>
    </w:p>
    <w:sectPr w:rsidR="004E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182" w:rsidRDefault="00733182" w:rsidP="004E0C5F">
      <w:r>
        <w:separator/>
      </w:r>
    </w:p>
  </w:endnote>
  <w:endnote w:type="continuationSeparator" w:id="0">
    <w:p w:rsidR="00733182" w:rsidRDefault="00733182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182" w:rsidRDefault="00733182" w:rsidP="004E0C5F">
      <w:r>
        <w:separator/>
      </w:r>
    </w:p>
  </w:footnote>
  <w:footnote w:type="continuationSeparator" w:id="0">
    <w:p w:rsidR="00733182" w:rsidRDefault="00733182" w:rsidP="004E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54B01"/>
    <w:multiLevelType w:val="hybridMultilevel"/>
    <w:tmpl w:val="949A570A"/>
    <w:lvl w:ilvl="0" w:tplc="6E92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B66CB"/>
    <w:multiLevelType w:val="hybridMultilevel"/>
    <w:tmpl w:val="1270C03E"/>
    <w:lvl w:ilvl="0" w:tplc="C036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57829"/>
    <w:multiLevelType w:val="hybridMultilevel"/>
    <w:tmpl w:val="0930D6BA"/>
    <w:lvl w:ilvl="0" w:tplc="40F8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E834EA"/>
    <w:multiLevelType w:val="hybridMultilevel"/>
    <w:tmpl w:val="174AD17C"/>
    <w:lvl w:ilvl="0" w:tplc="3768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24C2F"/>
    <w:rsid w:val="00052A36"/>
    <w:rsid w:val="000B2B4B"/>
    <w:rsid w:val="001A3C24"/>
    <w:rsid w:val="00287C71"/>
    <w:rsid w:val="003516F9"/>
    <w:rsid w:val="00373FE6"/>
    <w:rsid w:val="003A291C"/>
    <w:rsid w:val="004403C3"/>
    <w:rsid w:val="004476FF"/>
    <w:rsid w:val="00460318"/>
    <w:rsid w:val="004E0C5F"/>
    <w:rsid w:val="005B6080"/>
    <w:rsid w:val="006D3563"/>
    <w:rsid w:val="00733182"/>
    <w:rsid w:val="00A063B1"/>
    <w:rsid w:val="00A244F0"/>
    <w:rsid w:val="00AA0B07"/>
    <w:rsid w:val="00B94D75"/>
    <w:rsid w:val="00BC5DDD"/>
    <w:rsid w:val="00BD5A50"/>
    <w:rsid w:val="00EA679C"/>
    <w:rsid w:val="00EC66A9"/>
    <w:rsid w:val="00E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4E0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C5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0C5F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2B4B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BlueArmy</cp:lastModifiedBy>
  <cp:revision>16</cp:revision>
  <dcterms:created xsi:type="dcterms:W3CDTF">2019-01-16T08:18:00Z</dcterms:created>
  <dcterms:modified xsi:type="dcterms:W3CDTF">2019-01-16T09:22:00Z</dcterms:modified>
</cp:coreProperties>
</file>