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r>
    </w:p>
    <w:p>
      <w:r>
        <w:t>ROCKVILLE BANK</w:t>
      </w:r>
    </w:p>
    <w:p>
      <w:r>
        <w:t>Employment Agreement for David Paulson</w:t>
      </w:r>
    </w:p>
    <w:p>
      <w:r>
        <w:t>As of February 19, 2014</w:t>
      </w:r>
    </w:p>
    <w:p>
      <w:r>
        <w:t xml:space="preserve"> </w:t>
      </w:r>
    </w:p>
    <w:p>
      <w:r>
        <w:t>1.</w:t>
      </w:r>
    </w:p>
    <w:p>
      <w:r>
        <w:t>Employment</w:t>
      </w:r>
    </w:p>
    <w:p>
      <w:r>
        <w:t>2.</w:t>
      </w:r>
    </w:p>
    <w:p>
      <w:r>
        <w:t>Term</w:t>
      </w:r>
    </w:p>
    <w:p>
      <w:r>
        <w:t>3.</w:t>
      </w:r>
    </w:p>
    <w:p>
      <w:r>
        <w:t>Offices and Duties</w:t>
      </w:r>
    </w:p>
    <w:p>
      <w:r>
        <w:t>(a)</w:t>
      </w:r>
    </w:p>
    <w:p>
      <w:r>
        <w:t>Generally</w:t>
      </w:r>
    </w:p>
    <w:p>
      <w:r>
        <w:t>(b)</w:t>
      </w:r>
    </w:p>
    <w:p>
      <w:r>
        <w:t>Place of Employment</w:t>
      </w:r>
    </w:p>
    <w:p>
      <w:r>
        <w:t>4.</w:t>
      </w:r>
    </w:p>
    <w:p>
      <w:r>
        <w:t>Salary, Forfeitable Sign-On Bonus, Annual Incentive Compensation, and Retention Bonus</w:t>
      </w:r>
    </w:p>
    <w:p>
      <w:r>
        <w:t>(a)</w:t>
      </w:r>
    </w:p>
    <w:p>
      <w:r>
        <w:t>Base Salary</w:t>
      </w:r>
    </w:p>
    <w:p>
      <w:r>
        <w:t>(b)</w:t>
      </w:r>
    </w:p>
    <w:p>
      <w:r>
        <w:t>Forfeitable Sign-On Bonus</w:t>
      </w:r>
    </w:p>
    <w:p>
      <w:r>
        <w:t>(c)</w:t>
      </w:r>
    </w:p>
    <w:p>
      <w:r>
        <w:t>Annual Incentive Compensation</w:t>
      </w:r>
    </w:p>
    <w:p>
      <w:r>
        <w:t>(d)</w:t>
      </w:r>
    </w:p>
    <w:p>
      <w:r>
        <w:t>Retention Bonus</w:t>
      </w:r>
    </w:p>
    <w:p>
      <w:r>
        <w:t>5.</w:t>
      </w:r>
    </w:p>
    <w:p>
      <w:r>
        <w:t>Long-Term Compensation, Including Stock Options, Benefits, Deferred Compensation, and Expense Reimbursement</w:t>
      </w:r>
    </w:p>
    <w:p>
      <w:r>
        <w:t>(a)</w:t>
      </w:r>
    </w:p>
    <w:p>
      <w:r>
        <w:t>Executive Compensation Plans</w:t>
      </w:r>
    </w:p>
    <w:p>
      <w:r>
        <w:t>(b)</w:t>
      </w:r>
    </w:p>
    <w:p>
      <w:r>
        <w:t>Employee and Executive Benefit Plans</w:t>
      </w:r>
    </w:p>
    <w:p>
      <w:r>
        <w:t>(c)</w:t>
      </w:r>
    </w:p>
    <w:p>
      <w:r>
        <w:t>Acceleration of Awards Upon Termination Within Two Years After a Change in Control</w:t>
      </w:r>
    </w:p>
    <w:p>
      <w:r>
        <w:t>(d)</w:t>
      </w:r>
    </w:p>
    <w:p>
      <w:r>
        <w:t>Deferral of Compensation</w:t>
      </w:r>
    </w:p>
    <w:p>
      <w:r>
        <w:t>(e)</w:t>
      </w:r>
    </w:p>
    <w:p>
      <w:r>
        <w:t>Company Registration Obligations</w:t>
      </w:r>
    </w:p>
    <w:p>
      <w:r>
        <w:t>(f)</w:t>
      </w:r>
    </w:p>
    <w:p>
      <w:r>
        <w:t>Reimbursement of Expenses</w:t>
      </w:r>
    </w:p>
    <w:p>
      <w:r>
        <w:t>(g)</w:t>
      </w:r>
    </w:p>
    <w:p>
      <w:r>
        <w:t>Club Dues</w:t>
      </w:r>
    </w:p>
    <w:p>
      <w:r>
        <w:t>(h)</w:t>
      </w:r>
    </w:p>
    <w:p>
      <w:r>
        <w:t>Car Allowance</w:t>
      </w:r>
    </w:p>
    <w:p>
      <w:r>
        <w:t>(i)</w:t>
      </w:r>
    </w:p>
    <w:p>
      <w:r>
        <w:t>Limitations Under Code Section 409A</w:t>
      </w:r>
    </w:p>
    <w:p>
      <w:r>
        <w:t>6.</w:t>
      </w:r>
    </w:p>
    <w:p>
      <w:r>
        <w:t>Termination Due to Retirement, Death, or Disability</w:t>
      </w:r>
    </w:p>
    <w:p>
      <w:r>
        <w:t>(a)</w:t>
      </w:r>
    </w:p>
    <w:p>
      <w:r>
        <w:t>Retirement</w:t>
      </w:r>
    </w:p>
    <w:p>
      <w:r>
        <w:t>(b)</w:t>
      </w:r>
    </w:p>
    <w:p>
      <w:r>
        <w:t>Death</w:t>
      </w:r>
    </w:p>
    <w:p>
      <w:r>
        <w:t>(c)</w:t>
      </w:r>
    </w:p>
    <w:p>
      <w:r>
        <w:t>Disability</w:t>
      </w:r>
    </w:p>
    <w:p>
      <w:r>
        <w:t>(d)</w:t>
      </w:r>
    </w:p>
    <w:p>
      <w:r>
        <w:t>Other Terms of Payment Following Retirement, Death, or Disability</w:t>
      </w:r>
    </w:p>
    <w:p>
      <w:r>
        <w:t>7.</w:t>
      </w:r>
    </w:p>
    <w:p>
      <w:r>
        <w:t>Termination of Employment For Reasons Other Than Retirement, Death or Disability</w:t>
      </w:r>
    </w:p>
    <w:p>
      <w:r>
        <w:t>(a)</w:t>
      </w:r>
    </w:p>
    <w:p>
      <w:r>
        <w:t>Termination by the Bank for Cause</w:t>
      </w:r>
    </w:p>
    <w:p>
      <w:r>
        <w:t>(b)</w:t>
      </w:r>
    </w:p>
    <w:p>
      <w:r>
        <w:t>Termination by Executive Other Than For Good Reason</w:t>
      </w:r>
    </w:p>
    <w:p/>
    <w:p>
      <w:r>
        <w:t>(c)</w:t>
      </w:r>
    </w:p>
    <w:p>
      <w:r>
        <w:t>Termination by the Bank Without Cause Prior to or More than Two Years After a Change in Control</w:t>
      </w:r>
    </w:p>
    <w:p>
      <w:r>
        <w:t>(d)</w:t>
      </w:r>
    </w:p>
    <w:p>
      <w:r>
        <w:t>Termination by Executive for Good Reason Prior to or More than Two Years After a Change in Control</w:t>
      </w:r>
    </w:p>
    <w:p>
      <w:r>
        <w:t>(e)</w:t>
      </w:r>
    </w:p>
    <w:p>
      <w:r>
        <w:t>Termination by the Bank Without Cause Within Two Years After a Change in Control</w:t>
      </w:r>
    </w:p>
    <w:p>
      <w:r>
        <w:t>(f)</w:t>
      </w:r>
    </w:p>
    <w:p>
      <w:r>
        <w:t>Termination by Executive for Good Reason Within Two Years After a Change in Control</w:t>
      </w:r>
    </w:p>
    <w:p>
      <w:r>
        <w:t>(g)</w:t>
      </w:r>
    </w:p>
    <w:p>
      <w:r>
        <w:t>Other Terms Relating to Certain Terminations of Employment; Reimbursements; Section 409A Exemptions; Delayed Payments Under Section 409A</w:t>
      </w:r>
    </w:p>
    <w:p>
      <w:r>
        <w:t>8.</w:t>
      </w:r>
    </w:p>
    <w:p>
      <w:r>
        <w:t>Definitions Relating to Termination Events</w:t>
      </w:r>
    </w:p>
    <w:p>
      <w:r>
        <w:t>(a)</w:t>
      </w:r>
    </w:p>
    <w:p>
      <w:r>
        <w:t>“Cause.”</w:t>
      </w:r>
    </w:p>
    <w:p>
      <w:r>
        <w:t>(b)</w:t>
      </w:r>
    </w:p>
    <w:p>
      <w:r>
        <w:t>“Change in Control.”</w:t>
      </w:r>
    </w:p>
    <w:p>
      <w:r>
        <w:t>(c)</w:t>
      </w:r>
    </w:p>
    <w:p>
      <w:r>
        <w:t>“Compensation Accrued at Termination.”</w:t>
      </w:r>
    </w:p>
    <w:p>
      <w:r>
        <w:t>(d)</w:t>
      </w:r>
    </w:p>
    <w:p>
      <w:r>
        <w:t>“Disability.”</w:t>
      </w:r>
    </w:p>
    <w:p>
      <w:r>
        <w:t>(e)</w:t>
      </w:r>
    </w:p>
    <w:p>
      <w:r>
        <w:t>“Good Reason.”</w:t>
      </w:r>
    </w:p>
    <w:p>
      <w:r>
        <w:t>(f)</w:t>
      </w:r>
    </w:p>
    <w:p>
      <w:r>
        <w:t>“Potential Change in Control.”</w:t>
      </w:r>
    </w:p>
    <w:p>
      <w:r>
        <w:t>(g)</w:t>
      </w:r>
    </w:p>
    <w:p>
      <w:r>
        <w:t>“Specified Employee.”</w:t>
      </w:r>
    </w:p>
    <w:p>
      <w:r>
        <w:t>9.</w:t>
      </w:r>
    </w:p>
    <w:p>
      <w:r>
        <w:t>Limitation on Change in Control Payments</w:t>
      </w:r>
    </w:p>
    <w:p>
      <w:r>
        <w:t>10.</w:t>
      </w:r>
    </w:p>
    <w:p>
      <w:r>
        <w:t>Non-Solicitation and Non-Disclosure; Executive Cooperation; Non-Disparagement; Certain Forfeitures</w:t>
      </w:r>
    </w:p>
    <w:p>
      <w:r>
        <w:t xml:space="preserve">  </w:t>
      </w:r>
    </w:p>
    <w:p>
      <w:r>
        <w:t>(a)</w:t>
      </w:r>
    </w:p>
    <w:p>
      <w:r>
        <w:t>Non-Solicitation</w:t>
      </w:r>
    </w:p>
    <w:p>
      <w:r>
        <w:t>(b)</w:t>
      </w:r>
    </w:p>
    <w:p>
      <w:r>
        <w:t>Non-Disclosure; Ownership of Work</w:t>
      </w:r>
    </w:p>
    <w:p>
      <w:r>
        <w:t>(c)</w:t>
      </w:r>
    </w:p>
    <w:p>
      <w:r>
        <w:t>Cooperation With Regard to Litigation</w:t>
      </w:r>
    </w:p>
    <w:p>
      <w:r>
        <w:t>(d)</w:t>
      </w:r>
    </w:p>
    <w:p>
      <w:r>
        <w:t>Non-Disparagement</w:t>
      </w:r>
    </w:p>
    <w:p>
      <w:r>
        <w:t>(e)</w:t>
      </w:r>
    </w:p>
    <w:p>
      <w:r>
        <w:t>Release of Employment Claims</w:t>
      </w:r>
    </w:p>
    <w:p>
      <w:r>
        <w:t>(f)</w:t>
      </w:r>
    </w:p>
    <w:p>
      <w:r>
        <w:t>Forfeiture of Outstanding Options</w:t>
      </w:r>
    </w:p>
    <w:p>
      <w:r>
        <w:t>(g)</w:t>
      </w:r>
    </w:p>
    <w:p>
      <w:r>
        <w:t>Forfeiture of Certain Bonuses and Profits</w:t>
      </w:r>
    </w:p>
    <w:p>
      <w:r>
        <w:t>(h)</w:t>
      </w:r>
    </w:p>
    <w:p>
      <w:r>
        <w:t>Forfeiture Due to Regulatory Restrictions</w:t>
      </w:r>
    </w:p>
    <w:p>
      <w:r>
        <w:t>(i)</w:t>
      </w:r>
    </w:p>
    <w:p>
      <w:r>
        <w:t>Survival</w:t>
      </w:r>
    </w:p>
    <w:p>
      <w:r>
        <w:t>11.</w:t>
      </w:r>
    </w:p>
    <w:p>
      <w:r>
        <w:t>Governing Law; Disputes</w:t>
      </w:r>
    </w:p>
    <w:p>
      <w:r>
        <w:t>(a)</w:t>
      </w:r>
    </w:p>
    <w:p>
      <w:r>
        <w:t>Governing Law</w:t>
      </w:r>
    </w:p>
    <w:p>
      <w:r>
        <w:t>(b)</w:t>
      </w:r>
    </w:p>
    <w:p>
      <w:r>
        <w:t>Dispute Resolution</w:t>
      </w:r>
    </w:p>
    <w:p>
      <w:r>
        <w:t>(c)</w:t>
      </w:r>
    </w:p>
    <w:p>
      <w:r>
        <w:t>Interest on Unpaid Amounts</w:t>
      </w:r>
    </w:p>
    <w:p>
      <w:r>
        <w:t>12.</w:t>
      </w:r>
    </w:p>
    <w:p>
      <w:r>
        <w:t>Miscellaneous</w:t>
      </w:r>
    </w:p>
    <w:p>
      <w:r>
        <w:t>(a)</w:t>
      </w:r>
    </w:p>
    <w:p>
      <w:r>
        <w:t>Integration</w:t>
      </w:r>
    </w:p>
    <w:p>
      <w:r>
        <w:t>(b)</w:t>
      </w:r>
    </w:p>
    <w:p>
      <w:r>
        <w:t>Successors; Transferability</w:t>
      </w:r>
    </w:p>
    <w:p>
      <w:r>
        <w:t>(c)</w:t>
      </w:r>
    </w:p>
    <w:p>
      <w:r>
        <w:t>Beneficiaries</w:t>
      </w:r>
    </w:p>
    <w:p>
      <w:r>
        <w:t>(d)</w:t>
      </w:r>
    </w:p>
    <w:p>
      <w:r>
        <w:t>Notices</w:t>
      </w:r>
    </w:p>
    <w:p>
      <w:r>
        <w:t>(e)</w:t>
      </w:r>
    </w:p>
    <w:p>
      <w:r>
        <w:t>Reformation</w:t>
      </w:r>
    </w:p>
    <w:p/>
    <w:p>
      <w:r>
        <w:t>(f)</w:t>
      </w:r>
    </w:p>
    <w:p>
      <w:r>
        <w:t>Headings</w:t>
      </w:r>
    </w:p>
    <w:p>
      <w:r>
        <w:t>(g)</w:t>
      </w:r>
    </w:p>
    <w:p>
      <w:r>
        <w:t>No General Waivers</w:t>
      </w:r>
    </w:p>
    <w:p>
      <w:r>
        <w:t>(h)</w:t>
      </w:r>
    </w:p>
    <w:p>
      <w:r>
        <w:t>No Obligation To Mitigate</w:t>
      </w:r>
    </w:p>
    <w:p>
      <w:r>
        <w:t>(i)</w:t>
      </w:r>
    </w:p>
    <w:p>
      <w:r>
        <w:t>Offsets; Withholding</w:t>
      </w:r>
    </w:p>
    <w:p>
      <w:r>
        <w:t>(j)</w:t>
      </w:r>
    </w:p>
    <w:p>
      <w:r>
        <w:t>Successors and Assigns</w:t>
      </w:r>
    </w:p>
    <w:p>
      <w:r>
        <w:t>(k)</w:t>
      </w:r>
    </w:p>
    <w:p>
      <w:r>
        <w:t>Counterparts</w:t>
      </w:r>
    </w:p>
    <w:p>
      <w:r>
        <w:t>13.</w:t>
      </w:r>
    </w:p>
    <w:p>
      <w:r>
        <w:t>Indemnification</w:t>
      </w:r>
    </w:p>
    <w:p>
      <w:r>
        <w:t>ATTACHMENT A</w:t>
      </w:r>
    </w:p>
    <w:p>
      <w:r>
        <w:t>SCHEDULE A</w:t>
      </w:r>
    </w:p>
    <w:p/>
    <w:p>
      <w:r>
        <w:t>ROCKVILLE BANK</w:t>
      </w:r>
    </w:p>
    <w:p>
      <w:r>
        <w:t>Employment Agreement for David Paulson</w:t>
      </w:r>
    </w:p>
    <w:p>
      <w:r>
        <w:t>As of February 19, 2014</w:t>
      </w:r>
    </w:p>
    <w:p>
      <w:r>
        <w:t>THIS EMPLOYMENT AGREEMENT (the “Agreement”) by and among ROCKVILLE FINANCIAL, INC., a Connecticut corporation (the “Company”), ROCKVILLE BANK, a Connecticut savings bank and a wholly-owned subsidiary of the Company (the “Bank”), and David Paulson (“Executive”).</w:t>
      </w:r>
    </w:p>
    <w:p>
      <w:r>
        <w:t>W I T N E S S E T H</w:t>
      </w:r>
    </w:p>
    <w:p>
      <w:r>
        <w:t>WHEREAS, the Company and the Bank would like to hire Executive as Executive Vice President Head of Wholesale Banking; and</w:t>
      </w:r>
    </w:p>
    <w:p>
      <w:r>
        <w:t>WHEREAS, Executive is willing to serve the Company and the Bank as Executive Vice President Head of Wholesale Banking on the terms and conditions hereinafter set forth.</w:t>
      </w:r>
    </w:p>
    <w:p>
      <w:r>
        <w:t>NOW, THEREFORE, in consideration of the foregoing, the mutual covenants contained herein, and other good and valuable consideration the receipt and adequacy of which the Company, the Bank and Executive each hereby acknowledge, the Company, the Bank and Executive hereby agree as follows:</w:t>
      </w:r>
    </w:p>
    <w:p>
      <w:r>
        <w:t>1. Employment.</w:t>
      </w:r>
    </w:p>
    <w:p>
      <w:r>
        <w:t>The Bank hereby agrees to employ Executive as its Executive Vice President (with the principal executive duties set forth below in Section 3), and Executive hereby agrees to accept such employment and serve in such capacities, during the Term as defined in Section 2 (subject to Section 7(c) and 7(e)) and upon the terms and conditions set forth in this Agreement. Executive agrees to serve in a similar capacity at the Company if requested, for no additional compensation.</w:t>
      </w:r>
    </w:p>
    <w:p>
      <w:r>
        <w:t>2. Term.</w:t>
      </w:r>
    </w:p>
    <w:p>
      <w:r>
        <w:t>The term of employment of Executive under this Agreement (the “Term”) shall be the period commencing on February 19, 2014 and ending on December 31, 2014 and any period of extension thereof in accordance with this Section 2, except that the Term will end at a date, prior to the end of such period or extension thereof, specified in Section 6 or 7 in the event of termination of Executive’s employment. The Term, if not previously ended, shall be extended by one additional year (added to the end of the Term) first on December 31, 2014 (extending the Term to December 31, 2015) and on each succeeding December 31st thereafter (a “December 31st extension date”) but only in the event the Bank serves written notice in accordance with Section 12(d) upon Executive at least 60 days preceding December 31, 2014 extending the Term to December 31, 2015 and thereafter at least 60 days preceding a December 31st extension date, in which case the Term shall be extended to the next succeeding December 31st, subject to earlier termination of Executive’s employment and earlier termination of the Term in accordance with Section 6 or 7. The foregoing notwithstanding, in the event there occurs a Potential Change in Control during the Term, the Term shall be extended automatically until the day after the earlier of: (a) the second anniversary of the date the Change in Control is consummated; or (b) the date the Change in Control contemplated by the Potential Change in Control is fully and finally abandoned.</w:t>
      </w:r>
    </w:p>
    <w:p>
      <w:r>
        <w:t>3. Offices and Duties.</w:t>
      </w:r>
    </w:p>
    <w:p>
      <w:r>
        <w:t>The provisions of this Section 3 will apply during the Term, except as otherwise provided in Section 7(c) or 7(e):</w:t>
      </w:r>
    </w:p>
    <w:p>
      <w:r>
        <w:t>(a) Generally. Executive shall serve as the Bank’s Executive Vice President Head of Wholesale Banking. Executive shall have and perform such duties, responsibilities, and authorities as are prescribed by or under the Bylaws of the Bank and as are customarily associated with such position or, irrespective of the office, title or other designation, if any, a position with responsibilities and powers substantially identical to such position with</w:t>
      </w:r>
    </w:p>
    <w:p>
      <w:r>
        <w:t xml:space="preserve"> </w:t>
      </w:r>
    </w:p>
    <w:p>
      <w:r>
        <w:t>4</w:t>
      </w:r>
    </w:p>
    <w:p/>
    <w:p>
      <w:r>
        <w:t>the Bank. Moreover, Executive shall have and perform such additional or alternative duties, responsibilities, and authorities as may be from time to time assigned by the President and Chief Executive Officer based on his assessment of the business needs of the Bank, and the Bank reserves the right to change or modify these assignments and any positions and titles associated therewith. Executive shall devote his full business time and attention, and his best efforts, abilities, experience, and talent, to the position of Executive Vice President Head of Wholesale Banking and other assignments hereunder, and for the business of the Bank, without commitment to other business endeavors, except that Executive (i) may make personal investments which are not in conflict with his duties to the Bank and manage personal and family financial and legal affairs, (ii) may undertake public speaking engagements, and (iii) may serve as a director of (or similar position with) any other business or an educational, charitable, community, civic, religious, or similar type of organization with the approval of the President and Chief Executive Officer, so long as such activities (i.e., those listed in clauses (i) through (iii)) do not preclude or render unlawful Executive’s employment or service to the Bank or otherwise materially inhibit the performance of Executive’s duties under this Agreement or materially impair the business of the Bank or its affiliates.</w:t>
      </w:r>
    </w:p>
    <w:p>
      <w:r>
        <w:t>(b) Place of Employment. Executive’s principal place of employment shall be at the administrative offices of the Bank.</w:t>
      </w:r>
    </w:p>
    <w:p>
      <w:r>
        <w:t>4. Salary, Forfeitable Sign-On Bonus, Annual Incentive Compensation, and Retention Bonus.</w:t>
      </w:r>
    </w:p>
    <w:p>
      <w:r>
        <w:t>As partial compensation for the services to be rendered hereunder by Executive, the Bank agrees to pay to Executive during the Term the compensation set forth in this Section 4.</w:t>
      </w:r>
    </w:p>
    <w:p>
      <w:r>
        <w:t>(a) Base Salary. The Bank will pay to Executive during the Term a base salary, the annual rate of which shall be $275,000.00, payable in cash in substantially equal semi-monthly installments commencing at the beginning of the Term, and otherwise in accordance with the Bank’s usual payroll practices with respect to senior executives (except to the extent deferred under Section 5(d)). Executive’s annual base salary shall be reviewed by the Compensation Committee (the “Committee”) of the Board of Directors of the Bank (the “Board”) at least once in each calendar year, and may be increased above or reduced below the then-current rate of such base salary. For purposes of this Agreement, “Base Salary” means Executive’s then-current base salary.</w:t>
      </w:r>
    </w:p>
    <w:p>
      <w:r>
        <w:t>(b) Forfeitable Sign-On Bonus. The Bank will pay a forfeitable sign-on bonus (“FSOB”) of $150,000 in cash with the first regular payroll period following Executive’s commencement of employment at the Bank, less applicable taxes and required withholdings. Should Executive voluntarily terminate employment with the Bank prior to the one year anniversary date of commencement date, Executive shall return to the Bank that portion of the $150,000 FSOB equal to the number of days between the date of termination and the anniversary date, divided by 365 (e.g., if the number of days between the date of termination and commencement anniversary date is 180, then Executive shall return 180 ÷ 365 x $150,000 or $73,972.59). Bank will adjust applicable taxes and required withholdings as appropriate to reflect the reduced FSOB.</w:t>
      </w:r>
    </w:p>
    <w:p>
      <w:r>
        <w:t>(c) Annual Incentive Compensation. The Bank will pay to Executive during the Term annual target incentive compensation which shall offer to Executive an opportunity to earn additional compensation based upon performance in amounts determined by the Committee in accordance with the applicable plan and consistent with past practices of the Bank, with the nature of the performance and the levels of performance triggering payments of such annual target incentive compensation for each year to be established and communicated to Executive during the first quarter of such year by the Committee. The Committee (or the Board) may determine, in its discretion, to increase or decrease Executive’s annual target incentive opportunity or provide an additional annual incentive opportunity, in excess of the annual target incentive opportunity, payable for performance in excess of or in addition to the performance required for payment of the annual target incentive amount. Any annual incentive compensation payable to Executive shall be paid in accordance with the applicable plan (except to the extent deferred under Section 5(d)).</w:t>
      </w:r>
    </w:p>
    <w:p>
      <w:r>
        <w:t>Without limiting the foregoing, Executive will be eligible to participate in the Bank’s 2014 annual incentive program with performance goals to be communicated to Executive after commencement of employment. The Executive will have a target bonus of 40% of salary and a stretch level of 60%, in any event, bonus compensation for 2014 will not be less than $150,000.</w:t>
      </w:r>
    </w:p>
    <w:p>
      <w:r>
        <w:t xml:space="preserve"> </w:t>
      </w:r>
    </w:p>
    <w:p>
      <w:r>
        <w:t>5</w:t>
      </w:r>
    </w:p>
    <w:p/>
    <w:p>
      <w:r>
        <w:t>Executive must be an employee of the Bank at the time of distribution of the annual incentive in 2015 in order to be entitled to receive the annual incentive payment.</w:t>
      </w:r>
    </w:p>
    <w:p>
      <w:r>
        <w:t>(d) Retention Bonuses. Additionally, Executive shall be paid a retention bonus of $50,000, less appropriate taxes and required withholdings if he is an employee of the Bank in good standing on the first anniversary date of this Agreement; an additional retention bonus of $50,000, less appropriate taxes and required withholdings if he is an employee of the Bank in good standing on the second anniversary of this Agreement; and an additional retention bonus of $50,000-$ 100,000, less appropriate taxes and required withholdings if he is an employee of the Bank in good standing on the eighteen month anniversary of this Agreement. The amount of the eighteen month anniversary retention bonus will be determined by the Bank’s Chief Executive Officer in consultation with the Bank’s Compensation Committee, in his and its discretion.</w:t>
      </w:r>
    </w:p>
    <w:p>
      <w:r>
        <w:t>5. Long-Term Compensation, Including Stock Options, Benefits, Deferred Compensation, and Expense Reimbursement.</w:t>
      </w:r>
    </w:p>
    <w:p>
      <w:r>
        <w:t>(a) Executive Compensation Plans. Executive shall be entitled during the Term to participate, without discrimination or duplication, in executive compensation plans and programs intended for general participation by senior executives of the Bank, as presently in effect or as they may be modified or added to by the Bank from time to time, subject to the eligibility and other requirements of such plans and programs, including without limitation any stock option plans, plans under which restricted stock/restricted stock units, performance-based restricted stock/restricted stock units or performance-accelerated restricted stock/restricted stock units (collectively, “stock plans”) may be awarded, other annual and long-term cash and/or equity incentive plans, and deferred compensation plans. The Bank makes no commitment under this Section 5(a) to provide participation opportunities to Executive in all plans and programs or at levels equal to (or otherwise comparable to) the participation opportunity of any other executive.</w:t>
      </w:r>
    </w:p>
    <w:p>
      <w:r>
        <w:t>Executive shall be entitled to a new hire equity grant in 2014 equal to $300,000 at the time of grant. 75% of that grant will be in time vested restricted shares, with  1/4 vesting on the date of grant and the following three annual anniversaries thereof in 2015, 2016 and 2017. The remaining 25% shall be granted in performance shares, cliff vesting December 31, 2016, based on performance over the January 1, 2015 through December 31, 2016 period based on the terms shown on attached and incorporated Schedule A. Other terms shall be consistent with the Bank’s current restricted stock and performance stock agreements for executives.</w:t>
      </w:r>
    </w:p>
    <w:p>
      <w:r>
        <w:t>NOTWITHSTANDING THE FOREGOING, the Company and the Bank have announced a pending merger of United Financial Corporation and its subsidiary bank United Bank into the Company and the Bank. Executive agrees that any stock plan awards to him, including the new hire equity grants, will be made only after either the closing of the Merger, or when and if the Company announces that the Merger has been abandoned.</w:t>
      </w:r>
    </w:p>
    <w:p>
      <w:r>
        <w:t>(b) Employee and Executive Benefit Plans. Executive shall be entitled during the Term to participate, without discrimination or duplication, in employee and executive benefit plans and programs of the Bank, as presently in effect or as they may be modified or added to by the Bank from time to time, subject to the eligibility and other requirements of such plans and programs, including without limitation plans providing pensions, supplemental pensions, supplemental and other retirement benefits, medical insurance, life insurance, disability insurance, and accidental death or dismemberment insurance, as well as savings, profit-sharing, and stock ownership plans. The Bank makes no commitment under this Section 5(b) to provide participation opportunities to Executive in all benefit plans and programs or at levels equal to (or otherwise comparable to) the participation opportunity of any other executive.</w:t>
      </w:r>
    </w:p>
    <w:p>
      <w:r>
        <w:t>In furtherance of and not in limitation of the foregoing, during the Term:</w:t>
      </w:r>
    </w:p>
    <w:p>
      <w:r>
        <w:t xml:space="preserve"> </w:t>
      </w:r>
    </w:p>
    <w:p>
      <w:r>
        <w:t xml:space="preserve"> </w:t>
      </w:r>
    </w:p>
    <w:p>
      <w:r>
        <w:t xml:space="preserve"> </w:t>
      </w:r>
    </w:p>
    <w:p>
      <w:r>
        <w:t xml:space="preserve"> </w:t>
      </w:r>
    </w:p>
    <w:p>
      <w:r>
        <w:t xml:space="preserve"> </w:t>
      </w:r>
    </w:p>
    <w:p>
      <w:r>
        <w:t>6</w:t>
      </w:r>
    </w:p>
    <w:p/>
    <w:p>
      <w:r>
        <w:t>(c) Acceleration of Awards Upon Termination Within Two Years After a Change in Control. In the event of termination of the employment of Executive, other than for Cause, simultaneously with or within two years after a Change in Control (as defined in Section 8(b)), all outstanding stock options, restricted stock, and other equity-based awards then held by Executive shall become vested and exercisable. The time and form of payment of such equity-based awards shall be governed by the plans and programs and the agreements and other documents pursuant to which such equity-based awards were granted.</w:t>
      </w:r>
    </w:p>
    <w:p>
      <w:r>
        <w:t>(d) Deferral of Compensation. If the Bank has in effect or adopts any deferral program or arrangement permitting executives to elect to defer any compensation, Executive will be eligible to participate in such program. Any plan or program of the Bank which provides benefits based on the level of salary, annual incentive, or other compensation of Executive shall, in determining Executive’s benefits, take into account the amount of salary, annual incentive, or other compensation prior to any reduction for voluntary contributions made by Executive under any deferral or similar contributory plan or program of the Bank (excluding compensation that would not be taken into account even if not deferred), but shall not treat any payout or settlement under such a deferral or similar contributory plan or program to be additional salary, annual incentive, or other compensation for purposes of determining such benefits, unless otherwise expressly provided under such plan or program.</w:t>
      </w:r>
    </w:p>
    <w:p>
      <w:r>
        <w:t>(c) Company Registration Obligations. The Company will use its best efforts to file with the Securities and Exchange Commission and thereafter maintain the effectiveness of one or more registration statements registering under the Securities Act of 1933, as amended (the “1933 Act”), the offer and sale of shares by the Company to Executive pursuant to stock options or other equity-based awards granted to Executive under Company plans or otherwise or, if shares are acquired by Executive in a transaction not involving an offer or sale to Executive but resulting in the acquired shares being “restricted securities” for purposes of the 1933 Act, registering the reoffer and resale of such shares by Executive.</w:t>
      </w:r>
    </w:p>
    <w:p>
      <w:r>
        <w:t>(f) Reimbursement of Expenses. The Bank will promptly reimburse Executive for all reasonable business expenses and disbursements incurred by Executive in the performance of Executive’s duties during the Term in accordance with the Bank’s reimbursement policies as in effect from time to time and the provisions of Section 7(g) of this Agreement.</w:t>
      </w:r>
    </w:p>
    <w:p>
      <w:r>
        <w:t>(g) Club Dues. The Bank shall reimburse Executive or pay for the cost of a family membership at a country club determined by the Bank in its discretion for use by Executive, including all membership bonds or surety, initiation or membership fees, annual dues, capital assessments and all business-related expenses incurred at such club. Executive shall not be entitled to a tax gross-up for reimbursements or payments under this Section 5(g).</w:t>
      </w:r>
    </w:p>
    <w:p>
      <w:r>
        <w:t>(h) Car Allowance. The Bank shall provide Executive with a car allowance of up to a maximum amount of $1,000 per month during the Term. The car allowance shall be used to pay for the costs associated with the Executive’s primary automobile; including but not limited to, lease payments, insurance, registration, and maintenance costs. Executives shall not be entitled to a tax gross-up for the allowance under this Section 5(h).</w:t>
      </w:r>
    </w:p>
    <w:p>
      <w:r>
        <w:t>(i) Limitations Under Code Section 409A. Anything in this Section 5 to the contrary notwithstanding, with respect to any payment otherwise required hereunder, in the event of any delay in the payment date as a result of Sect ion 7(g) of this Agreement (relating to the six-month delay in payment of certain benefits to Specified Employees as required by Section 409A of the Code), the Bank will increase the payment to reflect the deferred payment date by adding to the payment an amount determined by multiplying the payment by the product of the six-month CMT Treasury Bill annualized yield rate as published by the U.S. Treasury for the date on which such payment would have been made but for the delay multiplied by a fraction, the numerator of which is the number of days by which such payment was delayed and the denominator of which is 365. The Bank will pay the adjusted payment at the beginning of the seventh month following Executive’s termination of employment. Notwithstanding the foregoing, if calculation of the amounts payable by such payment date is not administratively practicable due to events beyond the control of Executive (or Executive’s beneficiary or estate) and for reasons that are commercially reasonable, payment will be made as soon as administratively practicable in compliance with Section 409A of the Code and the Regulations. In the event of Executive’s death during such six-month period, payment will be made in the payroll period next following the payroll period in which Executive’s death occurs.</w:t>
      </w:r>
    </w:p>
    <w:p>
      <w:r>
        <w:t xml:space="preserve"> </w:t>
      </w:r>
    </w:p>
    <w:p>
      <w:r>
        <w:t>7</w:t>
      </w:r>
    </w:p>
    <w:p/>
    <w:p>
      <w:r>
        <w:t>6. Termination Due to Retirement, Death, or Disability.</w:t>
      </w:r>
    </w:p>
    <w:p>
      <w:r>
        <w:t>(a) Retirement. Executive may elect to terminate employment hereunder by retirement at or after age 60 (“Retirement”). At the time Executive’s employment terminates due to Retirement, the Term will terminate, all obligations of the Bank and Executive under Sections 1 through 5 of this Agreement will immediately cease except for obligations which expressly continue after termination of employment due to Retirement, and the Bank will pay Executive at the time specified in Section 6(d), and Executive will be entitled to receive, the following:</w:t>
      </w:r>
    </w:p>
    <w:p>
      <w:r>
        <w:t xml:space="preserve"> </w:t>
      </w:r>
    </w:p>
    <w:p>
      <w:r>
        <w:t xml:space="preserve"> </w:t>
      </w:r>
    </w:p>
    <w:p>
      <w:r>
        <w:t xml:space="preserve"> </w:t>
      </w:r>
    </w:p>
    <w:p>
      <w:r>
        <w:t xml:space="preserve"> </w:t>
      </w:r>
    </w:p>
    <w:p>
      <w:r>
        <w:t xml:space="preserve"> </w:t>
      </w:r>
    </w:p>
    <w:p>
      <w:r>
        <w:t>(b) Death. In the event of Executive’s death which results in the termination of Executive’s employment, the Term will terminate, all obligations of the Bank and Executive under Sections 1 through 5 of this Agreement will immediately cease except for obligations which expressly continue after death, and the Bank will pay Executive’s beneficiary or estate at the time specified in Section 6(d), and Executive’s beneficiary or estate will be entitled to receive, the following:</w:t>
      </w:r>
    </w:p>
    <w:p>
      <w:r>
        <w:t xml:space="preserve"> </w:t>
      </w:r>
    </w:p>
    <w:p>
      <w:r>
        <w:t xml:space="preserve"> </w:t>
      </w:r>
    </w:p>
    <w:p>
      <w:r>
        <w:t>In lieu of any annual incentive compensation under Section 4(b) for the year in which Executive’s death occurred, a lump sum amount equal to the portion of annual incentive compensation that would have become payable in cash to Executive (i.e., excluding the portion</w:t>
      </w:r>
    </w:p>
    <w:p>
      <w:r>
        <w:t xml:space="preserve"> </w:t>
      </w:r>
    </w:p>
    <w:p>
      <w:r>
        <w:t>8</w:t>
      </w:r>
    </w:p>
    <w:p/>
    <w:p>
      <w:r>
        <w:t xml:space="preserve"> </w:t>
      </w:r>
    </w:p>
    <w:p>
      <w:r>
        <w:t xml:space="preserve"> </w:t>
      </w:r>
    </w:p>
    <w:p>
      <w:r>
        <w:t xml:space="preserve"> </w:t>
      </w:r>
    </w:p>
    <w:p>
      <w:r>
        <w:t>(c) Disability. The Bank may terminate the employment of Executive hereunder due to the Disability (as defined in Section 8(d)) of Executive. Upon termination of employment, the Term will terminate, all obligations of the Bank and Executive under Sections 1 through 5 of this Agreement will immediately cease except for obligations which expressly continue after termination of employment due to Disability, and the Bank will pay Executive at the time specified in Section 6(d), and Executive will be entitled to receive, the following:</w:t>
      </w:r>
    </w:p>
    <w:p>
      <w:r>
        <w:t xml:space="preserve"> </w:t>
      </w:r>
    </w:p>
    <w:p>
      <w:r>
        <w:t xml:space="preserve"> </w:t>
      </w:r>
    </w:p>
    <w:p>
      <w:r>
        <w:t xml:space="preserve"> </w:t>
      </w:r>
    </w:p>
    <w:p>
      <w:r>
        <w:t xml:space="preserve"> </w:t>
      </w:r>
    </w:p>
    <w:p>
      <w:r>
        <w:t xml:space="preserve"> </w:t>
      </w:r>
    </w:p>
    <w:p>
      <w:r>
        <w:t xml:space="preserve"> </w:t>
      </w:r>
    </w:p>
    <w:p>
      <w:r>
        <w:t>Upon termination of Executive’s employment due to Disability, if Executive is not eligible for retiree coverage under the Bank’s Health Plan or Medicare and provided that Executive shall be in compliance with the conditions set forth in Section 10, the Bank shall pay to Executive a lump sum amount equal on an after-tax basis to the present value of the total cost of medical coverage under the Health Plan that would have been incurred by both Executive and the Bank</w:t>
      </w:r>
    </w:p>
    <w:p>
      <w:r>
        <w:t xml:space="preserve"> </w:t>
      </w:r>
    </w:p>
    <w:p>
      <w:r>
        <w:t>9</w:t>
      </w:r>
    </w:p>
    <w:p/>
    <w:p>
      <w:r>
        <w:t>(d) Other Terms of Payment Following Retirement. Death, or Disability. Nothing in this Section 6 shall limit the benefits payable or provided in the event Executive’s employment terminates due to Retirement, death, or Disability under the terms of plans or programs of the Bank more favorable to Executive (or his beneficiaries) than the benefits payable or provided under this Section 6 (except in the case of annual incentives in lieu of which amounts are paid hereunder), including plans and programs adopted after the date of this Agreement. Amounts payable under this Section 6 following Executive’s termination of employment, other than those expressly payable following determination of performance for the year of termination for purposes of annual incentive compensation or otherwise expressly payable on a deferred basis, will be paid in the payroll period next following the payroll period in which termination of employment occurs; subject, however, to the provisions of Section 7(g) of this Agreement relating to the six-month delay in payment of certain benefits to Specified Employees as required by Section 409A of the Code. Any payment or reimbursement due within such six-month period shall be delayed to the end of such six-month period as required by Section 7(g). The Bank will increase the payment or reimbursement to reflect the deferred payment date by adding to the payment an amount determined by multiplying the payment by the product of the six-month CMT Treasury Bill annualized yield rate as published by the U.S. Treasury for the date on which such payment or reimbursement would have been made but for the delay multiplied by a fraction, the numerator of which is the number of days by which such payment or reimbursement was delayed and the denominator of which is 365. In the event of a reimbursement that is required by other terms of this Agreement to be made on an after-tax basis which is subject to the six-month delay in payment as described in Section 7(g) of this Agreement, the reimbursement as adjusted in accordance with this Section 6(d) to reflect the deferred payment date shall be paid to Executive on an after-tax and fully grossed-up basis so that Executive is held economically harmless. The Bank will pay the adjusted payment or reimbursement at the beginning of the seventh month following Executive’s termination of employment. Notwithstanding the foregoing, if calculation of the amounts payable by such payment date is not administratively practicable due to events beyond the control of Executive (or Executive’s beneficiary or estate) and for reasons that are commercially reasonable, payment will be made as soon as administratively practicable in compliance with Section 409A of the Code and the Regulations. In the event of Executive’s death during such six-month period, payment will be made in the payroll period next following the payroll period in which Executive’s death occurs.</w:t>
      </w:r>
    </w:p>
    <w:p>
      <w:r>
        <w:t xml:space="preserve"> </w:t>
      </w:r>
    </w:p>
    <w:p>
      <w:r>
        <w:t>10</w:t>
      </w:r>
    </w:p>
    <w:p/>
    <w:p>
      <w:r>
        <w:t>7. Termination of Employment For Reasons Other Than Retirement, Death or Disability.</w:t>
      </w:r>
    </w:p>
    <w:p>
      <w:r>
        <w:t>(a) Termination by the Bank for Cause. The Bank may terminate the employment of Executive hereunder for Cause (as defined in Section 8(a)) at any time. At the time Executive’s employment is terminated for Cause, the Term will terminate, all obligations of the Bank and Executive under Sections 1 through 5 of this Agreement will immediately cease except for obligations which expressly continue after termination of employment by the Bank for Cause, and the Bank will pay Executive at the time specified in Section 7(g), and Executive will be entitled to receive, the following:</w:t>
      </w:r>
    </w:p>
    <w:p>
      <w:r>
        <w:t xml:space="preserve"> </w:t>
      </w:r>
    </w:p>
    <w:p>
      <w:r>
        <w:t xml:space="preserve"> </w:t>
      </w:r>
    </w:p>
    <w:p>
      <w:r>
        <w:t xml:space="preserve"> </w:t>
      </w:r>
    </w:p>
    <w:p>
      <w:r>
        <w:t>(b) Termination by Executive Other Than For Good Reason. Executive may terminate his employment hereunder voluntarily for reasons other than Good Reason (as defined in Section 8(e)) at any time upon 90 days’ written notice to the Bank. An election by Executive not to extend the Term pursuant to Section 2 hereof shall be deemed to be a termination of employment by Executive for reasons other than Good Reason at the date of expiration of the Term, unless a Change in Control (as defined in Section 8(b)) occurs prior to, and there exists Good Reason at, such date of expiration; provided, however, that, if Executive has attained age 60 at such date of termination, such termination shall be deemed a Retirement of Executive, which shall instead be governed by Section 6(a) above. At the time Executive’s employment is terminated by Executive other than for Good Reason the Term will terminate, all obligations of the Bank and Executive under Sections 1 through 5 of this Agreement will immediately cease, and the Bank will pay Executive at the time specified in Section 7(g), and Executive will be entitled to receive, the following:</w:t>
      </w:r>
    </w:p>
    <w:p>
      <w:r>
        <w:t xml:space="preserve"> </w:t>
      </w:r>
    </w:p>
    <w:p>
      <w:r>
        <w:t xml:space="preserve"> </w:t>
      </w:r>
    </w:p>
    <w:p>
      <w:r>
        <w:t xml:space="preserve"> </w:t>
      </w:r>
    </w:p>
    <w:p>
      <w:r>
        <w:t>(c) Termination by the Bank Without Cause Prior to or More than Two Years After a Change in Control. The Bank may terminate the employment of Executive hereunder without Cause, if at the date of termination no Change in Control has occurred or such date of termination is at least two years after the most recent Change in Control, upon at least 90 days’ written notice to Executive. The foregoing notwithstanding, the Bank may elect, by written notice to Executive, to terminate Executive’s positions specified in Sections 1 and 3 and all other obligations of Executive and the Bank under Section 3 at a date earlier than the expiration of such 90-day period, if so specified by the Bank in the written notice, provided that Executive shall be treated as an employee of the Bank (without any assigned duties) for all other purposes of this Agreement, including for purposes of Sections 4 and 5, from such specified date until the expiration of such 90-day period. At the time Executive’s employment is terminated by the Bank (i.e., at the expiration of such notice period), the Term will terminate, all remaining obligations of the Bank and Executive under Sections 1 through 5 of this Agreement will immediately cease (except for obligations which continue after termination of employment as expressly provided herein), and the Bank will pay Executive at the time specified in Section 7(g), and Executive will be entitled to receive, the following:</w:t>
      </w:r>
    </w:p>
    <w:p>
      <w:r>
        <w:t xml:space="preserve"> </w:t>
      </w:r>
    </w:p>
    <w:p>
      <w:r>
        <w:t xml:space="preserve"> </w:t>
      </w:r>
    </w:p>
    <w:p>
      <w:r>
        <w:t>Cash in an aggregate amount equal to one and one-half (1.5) times the sum of (A) Executive’s Base Salary under Section 4(a) immediately prior to termination plus (B) an amount equal to the greater of (x) the portion of Executive’s annual target incentive compensation potentially payable in cash to Executive (i.e., excluding the portion payable in stock or in other non-cash awards) for the year of termination or (y) the portion of Executive’s annual incentive compensation that became payable in cash to Executive (i.e., excluding the portion payable in</w:t>
      </w:r>
    </w:p>
    <w:p>
      <w:r>
        <w:t xml:space="preserve"> </w:t>
      </w:r>
    </w:p>
    <w:p>
      <w:r>
        <w:t>11</w:t>
      </w:r>
    </w:p>
    <w:p/>
    <w:p>
      <w:r>
        <w:t xml:space="preserve"> </w:t>
      </w:r>
    </w:p>
    <w:p>
      <w:r>
        <w:t xml:space="preserve"> </w:t>
      </w:r>
    </w:p>
    <w:p>
      <w:r>
        <w:t xml:space="preserve"> </w:t>
      </w:r>
    </w:p>
    <w:p>
      <w:r>
        <w:t xml:space="preserve"> </w:t>
      </w:r>
    </w:p>
    <w:p>
      <w:r>
        <w:t xml:space="preserve"> </w:t>
      </w:r>
    </w:p>
    <w:p>
      <w:r>
        <w:t xml:space="preserve"> </w:t>
      </w:r>
    </w:p>
    <w:p>
      <w:r>
        <w:t xml:space="preserve"> </w:t>
      </w:r>
    </w:p>
    <w:p>
      <w:r>
        <w:t>12</w:t>
      </w:r>
    </w:p>
    <w:p/>
    <w:p>
      <w:r>
        <w:t>(d) Termination by Executive for Good Reason Prior to or More than Two Years After a Change in Control. Executive may terminate his employment hereunder for Good Reason, prior to a Change in Control or after the second anniversary of the most recent Change in Control, upon 90 days’ written notice to the Bank; provided, however, that, if the Bank has corrected the basis for such Good Reason within 30 days after receipt of such notice, Executive may not terminate his employment for Good Reason, and therefore Executive’s notice of termination will automatically become null and void. At the time Executive’s employment is terminated by Executive for Good Reason (i.e., at the expiration of such notice period), the Term will terminate, all obligations of the Bank and Executive under Sections 1 through 5 of this Agreement will immediately cease (except for obligations which continue after termination of employment as expressly provided herein), and the Bank will pay Executive at the time specified in Section 7(g), and Executive will be entitled to receive, the following: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Upon termination of Executive’s employment hereunder, if Executive is not eligible for retiree coverage under the Bank’s Health Plan or Medicare and provided that Executive shall be in compliance with the conditions set forth in Section 10, the Bank shall pay to Executive a lump sum amount equal on an after-tax basis to the present value of the total cost of medical coverage under the Health Plan that would have been incurred by both Executive and the Bank on behalf of Executive (and his spouse and eligible dependents, if any, for whom coverage had been provided under the Health Plan immediately prior to Executive’s termination of employment) from the date of Executive’s termination of employment until the third anniversary of such date, calculated on the assumption that the cost of such coverage would remain unchanged from that in effect for the year of Executive’s termination of employment. Such lump sum amount shall be calculated by an actuary selected by the Bank and paid in cash at the time specified in Section 7(g). Such amount shall not be subject to reduction or forfeiture by reason of any</w:t>
      </w:r>
    </w:p>
    <w:p>
      <w:r>
        <w:t xml:space="preserve"> </w:t>
      </w:r>
    </w:p>
    <w:p>
      <w:r>
        <w:t>13</w:t>
      </w:r>
    </w:p>
    <w:p/>
    <w:p>
      <w:r>
        <w:t>If any payment or benefit under this Section 7(d) is based on Base Salary or other level of compensation or benefits at the time of Executive’s termination and if a reduction in such Base Salary or other level of compensation or benefit was the basis for Executive’s termination for Good Reason, then the Base Salary or other level of compensation in effect before such reduction shall be used to calculate payments or benefits under this Section 7(d).</w:t>
      </w:r>
    </w:p>
    <w:p>
      <w:r>
        <w:t>(e) Termination by the Bank Without Cause Within Two Years After a Change in Control. The Bank may terminate the employment of Executive hereunder without Cause, simultaneously with or within two years after a Change in Control, upon at least 90 days’ written notice to Executive. The foregoing notwithstanding, the Bank may elect, by written notice to Executive, to terminate Executive’s positions specified in Sections 1 and 3 and all other obligations of Executive and the Bank under Section 3 at a date earlier than the expiration of such 90-day notice period, if so specified by the Bank in the written notice, provided that Executive shall be treated as an employee of the Bank (without any assigned duties) for all other purposes of this Agreement, including for purposes of Sections 4 and 5, from such specified date until the expiration of such 90-day period. At the time Executive’s employment is terminated by the Bank (i.e., at the expiration of such notice period), the Term will terminate, all remaining obligations of the Bank and Executive under Sections 1 through 5 of this Agreement will immediately cease (except for obligations which continue after termination of employment as expressly provided herein), and the Bank will pay Executive at the time specified in Section 7(g), and Executive will be entitled to receive, the following:</w:t>
      </w:r>
    </w:p>
    <w:p>
      <w:r>
        <w:t xml:space="preserve"> </w:t>
      </w:r>
    </w:p>
    <w:p>
      <w:r>
        <w:t xml:space="preserve"> </w:t>
      </w:r>
    </w:p>
    <w:p>
      <w:r>
        <w:t xml:space="preserve"> </w:t>
      </w:r>
    </w:p>
    <w:p>
      <w:r>
        <w:t xml:space="preserve"> </w:t>
      </w:r>
    </w:p>
    <w:p>
      <w:r>
        <w:t>Stock options held by Executive at termination, if not then vested and exercisable, will become fully vested and exercisable at the date of such termination, and any such options granted on or after the Effective Date shall remain outstanding and exercisable until the stated expiration date</w:t>
      </w:r>
    </w:p>
    <w:p>
      <w:r>
        <w:t xml:space="preserve"> </w:t>
      </w:r>
    </w:p>
    <w:p>
      <w:r>
        <w:t>14</w:t>
      </w:r>
    </w:p>
    <w:p/>
    <w:p>
      <w:r>
        <w:t xml:space="preserve"> </w:t>
      </w:r>
    </w:p>
    <w:p>
      <w:r>
        <w:t xml:space="preserve"> </w:t>
      </w:r>
    </w:p>
    <w:p>
      <w:r>
        <w:t xml:space="preserve"> </w:t>
      </w:r>
    </w:p>
    <w:p>
      <w:r>
        <w:t xml:space="preserve"> </w:t>
      </w:r>
    </w:p>
    <w:p>
      <w:r>
        <w:t>(f) Termination by Executive for Good Reason Within Two Years After a Change in Control. Executive may terminate his employment hereunder for Good Reason, simultaneously with or within two years after a Change in Control, upon 90 days’ written notice to the Bank; provided, however, that, if the Bank has corrected the basis for such Good Reason within 30 days after receipt of such notice, Executive may not terminate his employment for Good Reason, and therefore Executive’s notice of termination will automatically become null and void. At the time Executive’s employment is terminated by Executive for Good Reason (i.e., at the expiration of such notice period), the Term will terminate, all obligations of the Bank and Executive under Sections 1 through 5 of this Agreement will immediately cease (except for obligations which continue after termination of employment as expressly provided herein), and the Bank will pay Executive at the time specified in Section 7(g), and Executive will be entitled to receive, the following:</w:t>
      </w:r>
    </w:p>
    <w:p>
      <w:r>
        <w:t xml:space="preserve"> </w:t>
      </w:r>
    </w:p>
    <w:p>
      <w:r>
        <w:t xml:space="preserve"> </w:t>
      </w:r>
    </w:p>
    <w:p>
      <w:r>
        <w:t>15</w:t>
      </w:r>
    </w:p>
    <w:p/>
    <w:p>
      <w:r>
        <w:t xml:space="preserve"> </w:t>
      </w:r>
    </w:p>
    <w:p>
      <w:r>
        <w:t xml:space="preserve"> </w:t>
      </w:r>
    </w:p>
    <w:p>
      <w:r>
        <w:t xml:space="preserve"> </w:t>
      </w:r>
    </w:p>
    <w:p>
      <w:r>
        <w:t xml:space="preserve"> </w:t>
      </w:r>
    </w:p>
    <w:p>
      <w:r>
        <w:t xml:space="preserve"> </w:t>
      </w:r>
    </w:p>
    <w:p>
      <w:r>
        <w:t xml:space="preserve"> </w:t>
      </w:r>
    </w:p>
    <w:p>
      <w:r>
        <w:t>Upon termination of Executive’s employment hereunder, if Executive is not eligible for retiree coverage under the Bank’s Health Plan or Medicare and provided that Executive shall be in compliance with the conditions set forth in Section 10, the Bank shall pay to Executive a lump sum amount equal on an after-tax basis to the present value of the total cost of medical coverage under the Health Plan that would have been incurred by both Executive and the Bank on behalf of Executive (and his spouse and eligible dependents, if any, for whom coverage had been provided under the Health Plan immediately prior to Executive’s termination of employment) from the date of Executive’s termination of employment until the third anniversary of such date, calculated on the assumption that the cost of such coverage would remain unchanged from that in effect for the year of Executive’s termination of employment. Such lump sum amount shall be calculated by an actuary selected by the Bank and paid in cash at the time specified in Section 7(g). Such amount shall not be subject to reduction or forfeiture by reason of any coverage for which Executive may thereafter become eligible by reason of subsequent employment or otherwise. In addition, provided that Executive shall be in compliance with the conditions set forth in Section 10, the Bank shall pay to Executive at the time specified in Section 7(g) a lump sum amount equal on an after-tax basis to the present value of the sum of (A) the amount that Executive and the Bank would have paid, had he remained employed, for coverage under the Bank’s group long-term disability policy from the date of Executive’s termination of employment until the third anniversary of Executive’s termination of employment, calculated on the assumption that the cost of such coverage would remain unchanged from that in effect for the year in which Executive’s termination occurred; and (B) the amount that Executive and the Bank would have paid to continue Executive’s group life</w:t>
      </w:r>
    </w:p>
    <w:p>
      <w:r>
        <w:t xml:space="preserve"> </w:t>
      </w:r>
    </w:p>
    <w:p>
      <w:r>
        <w:t>16</w:t>
      </w:r>
    </w:p>
    <w:p/>
    <w:p>
      <w:r>
        <w:t>If any payment or benefit under this Section 7(f) is based on Base Salary or other level of compensation or benefits at the time of Executive’s termination and if a reduction in such Base Salary or other level of compensation or benefit was the basis for Executive’s termination for Good Reason, then the Base Salary or other level of compensation in effect before such reduction shall be used to calculate payments or benefits under this Section 7(f).</w:t>
      </w:r>
    </w:p>
    <w:p>
      <w:r>
        <w:t>(g) Other Terms Relating to Certain Terminations of Employment; Reimbursements; Section 409A Exemptions; Delayed Payments Under Section 409A.</w:t>
      </w:r>
    </w:p>
    <w:p>
      <w:r>
        <w:t xml:space="preserve"> </w:t>
      </w:r>
    </w:p>
    <w:p>
      <w:r>
        <w:t xml:space="preserve"> </w:t>
      </w:r>
    </w:p>
    <w:p>
      <w:r>
        <w:t xml:space="preserve"> </w:t>
      </w:r>
    </w:p>
    <w:p>
      <w:r>
        <w:t xml:space="preserve"> </w:t>
      </w:r>
    </w:p>
    <w:p>
      <w:r>
        <w:t xml:space="preserve"> </w:t>
      </w:r>
    </w:p>
    <w:p>
      <w:r>
        <w:t xml:space="preserve"> </w:t>
      </w:r>
    </w:p>
    <w:p>
      <w:r>
        <w:t xml:space="preserve"> </w:t>
      </w:r>
    </w:p>
    <w:p>
      <w:r>
        <w:t>In addition, with respect to any reimbursement made under Section 6(b)(v) for expenses for medical coverage purchased by Executive’s spouse, any such reimbursement made during the period of time Executive’s spouse or dependents would be entitled to continuation coverage under the Bank’s Health Plan pursuant to COBRA if Executive’s spouse or dependents had elected such coverage and paid the applicable premiums shall be exempt from Section 409A of the Code and the six-month delay in payment described hereinbelow pursuant to Section 1.409A-1(b)(9)(v)(B) of the Regulations.</w:t>
      </w:r>
    </w:p>
    <w:p>
      <w:r>
        <w:t xml:space="preserve"> </w:t>
      </w:r>
    </w:p>
    <w:p>
      <w:r>
        <w:t xml:space="preserve"> </w:t>
      </w:r>
    </w:p>
    <w:p>
      <w:r>
        <w:t xml:space="preserve"> </w:t>
      </w:r>
    </w:p>
    <w:p>
      <w:r>
        <w:t>It is intended that payments made under this Agreement due to Executive’s termination of employment which are paid on or before the 15th day of the third month following the end of</w:t>
      </w:r>
    </w:p>
    <w:p>
      <w:r>
        <w:t xml:space="preserve"> </w:t>
      </w:r>
    </w:p>
    <w:p>
      <w:r>
        <w:t>17</w:t>
      </w:r>
    </w:p>
    <w:p/>
    <w:p>
      <w:r>
        <w:t xml:space="preserve"> </w:t>
      </w:r>
    </w:p>
    <w:p>
      <w:r>
        <w:t>8. Definitions Relating to Termination Events.</w:t>
      </w:r>
    </w:p>
    <w:p>
      <w:r>
        <w:t>(a) “Cause.” For purposes of this Agreement, “Cause” shall mean:</w:t>
      </w:r>
    </w:p>
    <w:p>
      <w:r>
        <w:t xml:space="preserve"> </w:t>
      </w:r>
    </w:p>
    <w:p>
      <w:r>
        <w:t xml:space="preserve"> </w:t>
      </w:r>
    </w:p>
    <w:p>
      <w:r>
        <w:t xml:space="preserve"> </w:t>
      </w:r>
    </w:p>
    <w:p>
      <w:r>
        <w:t xml:space="preserve"> </w:t>
      </w:r>
    </w:p>
    <w:p>
      <w:r>
        <w:t>18</w:t>
      </w:r>
    </w:p>
    <w:p/>
    <w:p>
      <w:r>
        <w:t xml:space="preserve"> </w:t>
      </w:r>
    </w:p>
    <w:p>
      <w:r>
        <w:t>(b) “Change in Control.” For purposes of this Agreement, a “Change in Control” shall be deemed to have occurred if, during the term of this Agreement:</w:t>
      </w:r>
    </w:p>
    <w:p>
      <w:r>
        <w:t xml:space="preserve"> </w:t>
      </w:r>
    </w:p>
    <w:p>
      <w:r>
        <w:t xml:space="preserve"> </w:t>
      </w:r>
    </w:p>
    <w:p>
      <w:r>
        <w:t xml:space="preserve"> </w:t>
      </w:r>
    </w:p>
    <w:p>
      <w:r>
        <w:t xml:space="preserve"> </w:t>
      </w:r>
    </w:p>
    <w:p>
      <w:r>
        <w:t xml:space="preserve"> </w:t>
      </w:r>
    </w:p>
    <w:p>
      <w:r>
        <w:t>NOTWITHSTANDING THE FOREGOING, no Change in Control or Potential Change in Control shall be deemed to have occurred in connection with the Merger, its closing or any other event associated with it.</w:t>
      </w:r>
    </w:p>
    <w:p>
      <w:r>
        <w:t xml:space="preserve"> </w:t>
      </w:r>
    </w:p>
    <w:p>
      <w:r>
        <w:t>19</w:t>
      </w:r>
    </w:p>
    <w:p/>
    <w:p>
      <w:r>
        <w:t>(c) “Compensation Accrued at Termination.” For purposes of this Agreement, “Compensation Accrued at Termination” means the following:</w:t>
      </w:r>
    </w:p>
    <w:p>
      <w:r>
        <w:t xml:space="preserve"> </w:t>
      </w:r>
    </w:p>
    <w:p>
      <w:r>
        <w:t xml:space="preserve"> </w:t>
      </w:r>
    </w:p>
    <w:p>
      <w:r>
        <w:t xml:space="preserve"> </w:t>
      </w:r>
    </w:p>
    <w:p>
      <w:r>
        <w:t>(d) “Disability.” For purposes of this Agreement, “Disability” shall have the meaning ascribed to it by Section 409A of the Code and the Regulations.</w:t>
      </w:r>
    </w:p>
    <w:p>
      <w:r>
        <w:t>(e) “Good Reason.” For purposes of this Agreement, “Good Reason” shall mean, without Executive’s express written consent, the occurrence of any of the following circumstances provided that Executive shall have given notice of such circumstance(s) to the Bank within a period not to exceed 90 days of the initial existence of such circumstance(s) and the Bank shall not have remedied such circumstance(s) within 30 days after receipt of such notice:</w:t>
      </w:r>
    </w:p>
    <w:p>
      <w:r>
        <w:t xml:space="preserve"> </w:t>
      </w:r>
    </w:p>
    <w:p>
      <w:r>
        <w:t xml:space="preserve"> </w:t>
      </w:r>
    </w:p>
    <w:p>
      <w:r>
        <w:t xml:space="preserve"> </w:t>
      </w:r>
    </w:p>
    <w:p>
      <w:r>
        <w:t xml:space="preserve"> </w:t>
      </w:r>
    </w:p>
    <w:p>
      <w:r>
        <w:t xml:space="preserve"> </w:t>
      </w:r>
    </w:p>
    <w:p>
      <w:r>
        <w:t>provided, however, that a forfeiture under Section 10(f), (g), or (h) shall not constitute “Good Reason.”</w:t>
      </w:r>
    </w:p>
    <w:p>
      <w:r>
        <w:t xml:space="preserve"> </w:t>
      </w:r>
    </w:p>
    <w:p>
      <w:r>
        <w:t>20</w:t>
      </w:r>
    </w:p>
    <w:p/>
    <w:p>
      <w:r>
        <w:t>(f) “Potential Change in Control.” For purposes of this Agreement, a “Potential Change in Control” shall be deemed to have occurred if, during the term of this Agreement:</w:t>
      </w:r>
    </w:p>
    <w:p>
      <w:r>
        <w:t xml:space="preserve"> </w:t>
      </w:r>
    </w:p>
    <w:p>
      <w:r>
        <w:t xml:space="preserve"> </w:t>
      </w:r>
    </w:p>
    <w:p>
      <w:r>
        <w:t xml:space="preserve"> </w:t>
      </w:r>
    </w:p>
    <w:p>
      <w:r>
        <w:t>(g) “Specified Employee.” For purposes of this Agreement, a “Specified Employee” shall mean an employee of the Bank, at a time when any stock of the Company is publicly traded on an established securities market or otherwise, who satisfies the requirements for being designated a “key employee” under Section 416(i)(1)(A)(i), (ii) or (iii) of the Code without regard to Section 416(i)(5) of the Code at any time during a calendar year, in which case such employee shall be considered a Specified Employee for the twelve-month period beginning on the first day of the fourth month immediately following the end of such calendar year. In the event of any corporate spinoff or merger, the determination of which employees meet the requirements of Section 416(i)(1)(A)(i), (ii) or (iii) of the Code without regard to Section 416(i)(5) of the Code for any calendar year shall be determined in accordance with Regulations Section 1.409A-1(i)(6).</w:t>
      </w:r>
    </w:p>
    <w:p>
      <w:r>
        <w:t>9. Limitation on Change in Control Payments.</w:t>
      </w:r>
    </w:p>
    <w:p>
      <w:r>
        <w:t>In the event that:</w:t>
      </w:r>
    </w:p>
    <w:p>
      <w:r>
        <w:t>(a) the aggregate payments or benefits to be made to Executive pursuant to this Agreement, together with other payments and benefits which Executive has a right to receive from the Bank, which are deemed to be parachute payments as defined in Section 280G of the Code (the “Termination Benefits”), would be deemed to include an “excess parachute payment” under Section 280G of the Code; and</w:t>
      </w:r>
    </w:p>
    <w:p>
      <w:r>
        <w:t>(b) if such Termination Benefits were reduced to an amount (the “Non-Triggering Amount”), the value of which is one dollar ($1.00) less than an amount equal to three times Executive’s “base amount,” as determined in accordance with said Section 280G, and the Non-Triggering Amount less the product of the marginal rate of any applicable state and federal income tax on the Non-Triggering Amount would be greater than the aggregate value of the Termination Benefits (without such reduction) minus (A) the amount of tax required to be paid by Executive by Section 4999 of the Code and further minus (B) the product of the Termination Benefits and the marginal rate of any applicable state and federal income tax,</w:t>
      </w:r>
    </w:p>
    <w:p>
      <w:r>
        <w:t>then the Termination Benefits shall be reduced to the Non-Triggering Amount. The reduction required hereby among the Termination Benefits shall be allocated to the payments and benefits set forth in Sections 7(c), 7(d), 7(e), and 7(f), as applicable, in the following order until the reduction is fully accomplished: Subsection (ii), (iii) and (viii) of Sections 7(c), 7(d), 7(e), and 7(f), as applicable. If, however, the reduction cannot be fully accomplished after using the order in the prior sentence, the reduction shall be allocated to any other remaining payments or benefits at the Bank’s discretion.</w:t>
      </w:r>
    </w:p>
    <w:p>
      <w:r>
        <w:t>10. Non-Solicitation and Non-Disclosure; Executive Cooperation; Non-Disparagement; Certain Forfeitures.</w:t>
      </w:r>
    </w:p>
    <w:p>
      <w:r>
        <w:t>(a) Non-Solicitation. In consideration for the compensation and benefits provided under this Agreement, including without limitation, the compensation and benefits provided under Sections 7(e) and (f), without the consent in writing of the Board, Executive will not, at any time during the Term and for a period of two years following termination of Executive’s employment for any reason, acting alone or in conjunction with others, directly or indirectly</w:t>
      </w:r>
    </w:p>
    <w:p>
      <w:r>
        <w:t xml:space="preserve"> </w:t>
      </w:r>
    </w:p>
    <w:p>
      <w:r>
        <w:t xml:space="preserve"> </w:t>
      </w:r>
    </w:p>
    <w:p>
      <w:r>
        <w:t>21</w:t>
      </w:r>
    </w:p>
    <w:p/>
    <w:p>
      <w:r>
        <w:t xml:space="preserve"> </w:t>
      </w:r>
    </w:p>
    <w:p>
      <w:r>
        <w:t>The provisions of subparagraphs (i), (ii) and (iii) above are separate and distinct commitments independent of each of the other subparagraphs.</w:t>
      </w:r>
    </w:p>
    <w:p>
      <w:r>
        <w:t>(b) Non-Disclosure: Ownership of Work. Executive shall not, at any time during the Term and thereafter (including following Executive’s termination of employment for any reason), disclose, use, transfer, or sell, except in the course of employment with or other service to the Bank or the Company, any proprietary information, secrets, organizational or employee information, or other confidential information belonging or relating to the Bank or the Company and its affiliates and customers so long as such information has not otherwise been disclosed or is not otherwise in the public domain, except as required by law or pursuant to legal process. In addition, upon termination of employment for any reason, Executive will return to the Company or its affiliates all documents and other media containing information belonging or relating to the Bank and the Company or its affiliates.</w:t>
      </w:r>
    </w:p>
    <w:p>
      <w:r>
        <w:t>(c) Cooperation With Regard to Litigation. Executive agrees to cooperate with the Bank and the Company, during the Term and thereafter (including following Executive’s termination of employment for any reason), by making himself available to testify on behalf of the Bank or the Company or any subsidiary or affiliate of the Bank or the Company, in any action, suit, or proceeding, whether civil, criminal, administrative, or investigative, and to assist the Bank and the Company, or any subsidiary or affiliate of the Company, in any such action, suit, or proceeding, by providing information and meeting and consulting with the Board or its representatives or counsel, or representatives or counsel to the Bank or the Company, or any subsidiary or affiliate of the Company, as requested. The Bank agrees to reimburse Executive, on an after tax basis each calendar quarter, for all expenses actually incurred in connection with his provision of testimony or assistance in accordance with the provisions of Section 7(g) of this Agreement but not later than the last day of the year in which the expense was incurred.</w:t>
      </w:r>
    </w:p>
    <w:p>
      <w:r>
        <w:t>(d) Non-Disparagement. Executive shall not, at any time during the Term and thereafter, make statements or representations, or otherwise communicate, directly or indirectly, in writing, orally, or otherwise, or take any action which may, directly or indirectly, disparage the Bank or the Company or any of its subsidiaries or affiliates or their respective officers, directors, employees, advisors, businesses or reputations. Notwithstanding the foregoing, nothing in this Agreement shall preclude Executive from making truthful statements that are required by applicable law, regulation or legal process.</w:t>
      </w:r>
    </w:p>
    <w:p>
      <w:r>
        <w:t>(e) Release of Employment Claims. Executive agrees, as a condition to receipt of any termination payments and benefits provided for in Sections 6 and 7 herein (other than Compensation Accrued at Termination), that he will execute a general release agreement, in substantially the form set forth in Attachment A to this Agreement, releasing any and all claims arising out of Executive’s employment other than enforcement of this Agreement and rights to indemnification under any agreement, law, Bank or Company organizational document or policy, or otherwise. The Bank will provide Executive with a copy of such release simultaneously with or as soon as administratively practicable following the delivery of the notice of termination provided in Sections 6 and 7 of this Agreement, but not later than 21 days before (45 days before if Executive’s termination is part of an exit incentive or other employment termination program offered to a group or class of employees) Executive’s termination of employment. Executive shall deliver the executed release to the Bank eight days before the date provided in Section 7(g) of this Agreement for the payment of the termination payments and benefits payable under Sections 6 and 7 of this Agreement.</w:t>
      </w:r>
    </w:p>
    <w:p>
      <w:r>
        <w:t>(f) Forfeiture of Outstanding Options. The provisions of Sections 6 and 7 notwithstanding, if Executive willfully and materially fails to substantially comply with any restrictive covenant under this Section 10</w:t>
      </w:r>
    </w:p>
    <w:p>
      <w:r>
        <w:t xml:space="preserve"> </w:t>
      </w:r>
    </w:p>
    <w:p>
      <w:r>
        <w:t>22</w:t>
      </w:r>
    </w:p>
    <w:p/>
    <w:p>
      <w:r>
        <w:t>or willfully and materially fails to substantially comply with any material obligation under this Agreement, all options to purchase common stock granted by the Company and then held by Executive or a transferee of Executive shall be immediately forfeited and thereupon such options shall be cancelled. Notwithstanding the foregoing, Executive shall not forfeit any option unless and until there shall have been delivered to him, within six months after the Board (i) had knowledge of conduct or an event allegedly constituting grounds for such forfeiture and (ii) had reason to believe that such conduct or event could be grounds for such forfeiture, a copy of a resolution duly adopted by a majority affirmative vote of the membership of the Board (excluding Executive) at a meeting of the Board called and held for such purpose (after giving Executive reasonable notice specifying the nature of the grounds for such forfeiture and not less than 30 days to correct the acts or omissions complained of, if correctable, and affording Executive the opportunity, together with his counsel, to be heard before the Board) finding that, in the good faith opinion of the Board, Executive has engaged and continues to engage in conduct set forth in this Section 10(f) which constitutes grounds for forfeiture of Executive’s options; provided, however, that if any option is exercised after delivery of such notice and the Board subsequently makes the determination described in this sentence, Executive shall be required to pay to the Company an amount equal to the difference between the aggregate value of the shares acquired upon such exercise at the date of the Board determination and the aggregate exercise price paid by Executive. Any such forfeiture shall apply to such options notwithstanding any term or provision of any option agreement. In addition, options granted to Executive on or after the Effective Date, and gains resulting from the exercise of such options, shall be subject to forfeiture in accordance with the Company’s standard policies relating to such forfeitures and clawbacks, as such policies are in effect at the time of grant of such options.</w:t>
      </w:r>
    </w:p>
    <w:p>
      <w:r>
        <w:t>(g) Forfeiture of Certain Bonuses and Profits. If the Company is required to prepare an accounting restatement due to the material noncompliance of the Company, as a result of misconduct, with any financial reporting requirement under the securities laws, Executive shall reimburse the Bank for (i) any bonus or other incentive based or equity-based compensation received by Executive during the 12-month period following the first public issuance or filing with the Securities and Exchange Commission (whichever first occurs) of the financial document embodying such financial reporting requirement; and (ii) any profits realized from the sale of securities of the Company during that 12-month period.</w:t>
      </w:r>
    </w:p>
    <w:p>
      <w:r>
        <w:t>(h) Forfeiture Due to Regulatory Restrictions. Anything in this Agreement or the SERP to the contrary notwithstanding, (i) any payments made pursuant to this Agreement or the SERP shall be subject to and conditioned upon compliance with 12 U.S.C. §1828(k) and any regulations promulgated thereunder; and (ii) payments contemplated to be made by the Bank pursuant to this Agreement or the SERP shall not be immediately payable to the extent such payments are barred or prohibited by an action or order issued by the Connecticut Banking Commissioner or the Federal Deposit Insurance Corporation.</w:t>
      </w:r>
    </w:p>
    <w:p>
      <w:r>
        <w:t>(i) Survival. The provisions of this Section 10 shall survive the termination of the Term and any termination or expiration of this Agreement.</w:t>
      </w:r>
    </w:p>
    <w:p>
      <w:r>
        <w:t>11. Governing Law; Disputes.</w:t>
      </w:r>
    </w:p>
    <w:p>
      <w:r>
        <w:t>(a) Governing Law. This Agreement and the rights and obligations of the Company, the Bank and Executive are governed by and are to be construed, administered, and enforced in accordance with the laws of the State of Connecticut, without regard to conflicts of law principles. If under the governing law, any portion of this Agreement is at any time deemed to be in conflict with any applicable statute, rule, regulation, ordinance, or other principle of law, such portion shall be deemed to be modified or altered to the extent necessary to conform thereto or, if that is not possible, to be omitted therefrom. The invalidity of any such portion shall not affect the force, effect, and validity of the remaining portion thereof. If any court determines that any provision of Section 10 of this Agreement is unenforceable because of the duration or geographic scope of such provision, it is the parties’ intent that such court shall have the power to modify the duration or geographic scope of such provision, as the case may be, to the extent necessary to render the provision enforceable and, in its modified form, such provision shall be enforced. Anything in this Agreement to the contrary notwithstanding, the terms of this Agreement shall be interpreted and applied in a manner consistent with the requirements of Section 409A of the Code and the Regulations so as not to subject Executive to the payment of any tax penalty or interest which may be imposed by Section 409A of the Code and the Bank shall have no right to accelerate or make any payment under this Agreement except to the extent such action would not subject Executive to the payment of any tax penalty or interest under Section 409A of the Code. If all or a portion of the benefits and payments provided under this Agreement constitute</w:t>
      </w:r>
    </w:p>
    <w:p>
      <w:r>
        <w:t xml:space="preserve"> </w:t>
      </w:r>
    </w:p>
    <w:p>
      <w:r>
        <w:t>23</w:t>
      </w:r>
    </w:p>
    <w:p/>
    <w:p>
      <w:r>
        <w:t>taxable income to Executive for any taxable year that is prior to the taxable year in which such payments and/or benefits are to be paid to Executive as a result of the Agreement’s failure to comply with the requirements of Section 409A of the Code and the Regulations, the applicable payment or benefit shall be paid immediately to Executive to the extent such payment or benefit is required to be included in income. If Executive becomes subject to any tax penalty or interest under Section 409A of the Code by reason of this Agreement, the Bank shall reimburse Executive on a fully grossed-up and after-tax basis for any such tax penalty or interest (so that Executive is held economically harmless) ten business days prior to the date such tax penalty or interest is due and payable by Executive to the government.</w:t>
      </w:r>
    </w:p>
    <w:p>
      <w:r>
        <w:t>(b) Dispute Resolution.</w:t>
      </w:r>
    </w:p>
    <w:p>
      <w:r>
        <w:t xml:space="preserve"> </w:t>
      </w:r>
    </w:p>
    <w:p>
      <w:r>
        <w:t xml:space="preserve"> </w:t>
      </w:r>
    </w:p>
    <w:p>
      <w:r>
        <w:t xml:space="preserve"> </w:t>
      </w:r>
    </w:p>
    <w:p>
      <w:r>
        <w:t>(c) Interest on Unpaid Amounts. Any amount which has become payable pursuant to the terms of this Agreement or any decision by arbitrators or judgment by a court of law pursuant to this Section 11 but which has not been timely paid shall bear interest at the prime rate in effect at the time such amount first becomes payable, as quoted by the Bank, except as otherwise provided in Sections 5(g), 6(d) and 7(g) of this Agreement (concerning interest payable with respect to certain delayed payments that are subject to Section 409A of the Code).</w:t>
      </w:r>
    </w:p>
    <w:p>
      <w:r>
        <w:t xml:space="preserve"> </w:t>
      </w:r>
    </w:p>
    <w:p>
      <w:r>
        <w:t>24</w:t>
      </w:r>
    </w:p>
    <w:p/>
    <w:p>
      <w:r>
        <w:t>12. Miscellaneous.</w:t>
      </w:r>
    </w:p>
    <w:p>
      <w:r>
        <w:t>(a) Integration. This Agreement cancels and supersedes any and all prior employment agreements and understandings between the parties hereto with respect to the employment of Executive by the Bank, any parent or predecessor company, and the Company’s subsidiaries during the Term, except for contracts relating to compensation under executive compensation and employee benefit plans of the Bank. This Agreement constitutes the entire agreement among the parties with respect to the matters herein provided, and no modification or waiver of any provision hereof shall be effective unless in writing and signed by the parties hereto. Executive shall not be entitled to any payment or benefit under this Agreement which duplicates a payment or benefit received or receivable by Executive under any prior agreements and understandings or under any benefit or compensation plan of the Bank which are in effect.</w:t>
      </w:r>
    </w:p>
    <w:p>
      <w:r>
        <w:t>(b) Successors: Transferability. The Bank and the Company shall require any successor (whether direct or indirect, by purchase, merger, consolidation or otherwise) to all or substantially all of the business and/or assets of the Bank or the Company to expressly assume and agree to perform this Agreement in the same manner and to the same extent that the Bank and the Company would be required to perform it if no such succession had taken place.</w:t>
      </w:r>
    </w:p>
    <w:p>
      <w:r>
        <w:t>As used in this Agreement, “Bank “and “Company” shall mean the Bank and the Company respectively as hereinbefore defined and any successor to its or their business and/or assets as aforesaid which assumes and agrees to perform this Agreement by operation of law, or otherwise and, in the case of an acquisition of the Bank or the Company in which the corporate existence of the Bank or the Company, as the case may be, continues, the ultimate parent company following such acquisition. Subject to the foregoing, the Bank and the Company may transfer and assign this Agreement and the Bank’s and the Company’s rights and obligations hereunder. Neither this Agreement nor the rights or obligations hereunder of the parties hereto shall be transferable or assignable by Executive, except in accordance with the laws of descent and distribution or as specified in Section 12(c).</w:t>
      </w:r>
    </w:p>
    <w:p>
      <w:r>
        <w:t>(c) Beneficiaries. Executive shall be entitled to designate (and change, to the extent permitted under applicable law) a beneficiary or beneficiaries to receive any compensation or benefits provided hereunder following Executive’s death.</w:t>
      </w:r>
    </w:p>
    <w:p>
      <w:r>
        <w:t>(d) Notices. Whenever under this Agreement it becomes necessary to give notice, such notice shall be in writing, signed by the party or parties giving or making the same, and shall be served on the person or persons for whom it is intended or who should be advised or notified, by Federal Express or other similar overnight service or by certified or registered mail, return receipt requested, postage prepaid and addressed to such party at the address set forth below or at such other address as may be designated by such party by like notice:</w:t>
      </w:r>
    </w:p>
    <w:p>
      <w:r>
        <w:t>If to the Bank or the Company:</w:t>
      </w:r>
    </w:p>
    <w:p>
      <w:r>
        <w:t>ROCKVILLE BANK</w:t>
      </w:r>
    </w:p>
    <w:p>
      <w:r>
        <w:t>45 Glastonbury Boulevard</w:t>
      </w:r>
    </w:p>
    <w:p>
      <w:r>
        <w:t>Glastonbury, CT 06033</w:t>
      </w:r>
    </w:p>
    <w:p>
      <w:r>
        <w:t>Att: Chief Executive Officer</w:t>
      </w:r>
    </w:p>
    <w:p>
      <w:r>
        <w:t>If to Executive:</w:t>
      </w:r>
    </w:p>
    <w:p>
      <w:r>
        <w:t>David Paulson</w:t>
      </w:r>
    </w:p>
    <w:p>
      <w:r>
        <w:t>38 Lazy Valley Road</w:t>
      </w:r>
    </w:p>
    <w:p>
      <w:r>
        <w:t>Glastonbury CT 06033</w:t>
      </w:r>
    </w:p>
    <w:p>
      <w:r>
        <w:t>If the parties by mutual agreement supply each other with telecopier numbers for the purposes of providing notice by facsimile, such notice shall also be proper notice under this Agreement. In the case of Federal Express or other similar overnight service, such notice or advice shall be effective when sent, and, in the cases of certified or registered mail, shall be effective two days after deposit into the mails by delivery to the U.S. Post Office.</w:t>
      </w:r>
    </w:p>
    <w:p>
      <w:r>
        <w:t xml:space="preserve"> </w:t>
      </w:r>
    </w:p>
    <w:p>
      <w:r>
        <w:t>25</w:t>
      </w:r>
    </w:p>
    <w:p/>
    <w:p>
      <w:r>
        <w:t>(e) Reformation. The invalidity of any portion of this Agreement shall not be deemed to render the remainder of this Agreement invalid.</w:t>
      </w:r>
    </w:p>
    <w:p>
      <w:r>
        <w:t>(f) Headings. The headings of this Agreement are for convenience of reference only and do not constitute a part hereof.</w:t>
      </w:r>
    </w:p>
    <w:p>
      <w:r>
        <w:t>(g) No General Waivers. The failure of any party at any time to require performance by any other party of any provision hereof or to resort to any remedy provided herein or at law or in equity shall in no way affect the right of such party to require such performance or to resort to such remedy at any time thereafter, nor shall the waiver by any party of a breach of any of the provisions hereof be deemed to be a waiver of any subsequent breach of such provisions. No such waiver shall be effective unless in writing and signed by the party against whom such waiver is sought to be enforced.</w:t>
      </w:r>
    </w:p>
    <w:p>
      <w:r>
        <w:t>(h) No Obligation To Mitigate. Executive shall not be required to seek other employment or otherwise to mitigate Executive’s damages upon any termination of employment, and any compensation or benefits received from any other employment of Executive shall not mitigate or reduce the obligations of the Bank and the Company or the rights of Executive hereunder.</w:t>
      </w:r>
    </w:p>
    <w:p>
      <w:r>
        <w:t>(i) Offsets: Withholding. The amounts required to be paid by the Bank to Executive pursuant to this Agreement shall not be subject to offset other than with respect to any amounts that are owed to the Bank by Executive due to his receipt of funds as a result of his fraudulent activity. The foregoing and other provisions of this Agreement notwithstanding, all payments to be made to Executive under this Agreement, including under Sections 6 and 7, or otherwise by the Bank, will be subject to withholding to satisfy required withholding taxes and other required deductions.</w:t>
      </w:r>
    </w:p>
    <w:p>
      <w:r>
        <w:t>(j) Successors and Assigns. This Agreement shall be binding upon and shall inure to the benefit of Executive, his heirs, executors, administrators and beneficiaries, and shall be binding upon and inure to the benefit of the Bank and the Company and their successors and assigns.</w:t>
      </w:r>
    </w:p>
    <w:p>
      <w:r>
        <w:t>(k) Counterparts. This Agreement may be executed in counterparts, each of which shall be deemed to be an original but all of which together will constitute one and the same instrument.</w:t>
      </w:r>
    </w:p>
    <w:p>
      <w:r>
        <w:t>13. Indemnification.</w:t>
      </w:r>
    </w:p>
    <w:p>
      <w:r>
        <w:t>All rights to indemnification by the Bank or the Company now existing in favor of Executive as provided in the Bank’s and the Company’s Certificate of Incorporation or By-laws or pursuant to other agreements in effect on or immediately prior to the Effective Date shall continue in full force and effect from the Effective Date (including all periods after the expiration of the Term), and the Bank and the Company shall also advance expenses for which indemnification may be ultimately claimed as such expenses are incurred to the fullest extent permitted under applicable law and in accordance with Section 7(g); provided, however, that any determination required to be made with respect to whether Executive’s conduct complies with the standards required to be met as a condition of indemnification or advancement of expenses under applicable law and the Bank’s or the Company’s Certificate of Incorporation, By-laws, or other agreement shall be made by independent counsel mutually acceptable to Executive and the Company (except to the extent otherwise required by law). After the date hereof, the Bank and the Company shall not amend its Certificate of Incorporation or By-laws or any agreement in any manner which adversely affects the rights of Executive to indemnification thereunder. Any provision contained herein notwithstanding, this Agreement shall not limit or reduce any rights of Executive to indemnification pursuant to applicable law. In addition, the Company will maintain directors’ and officers’ liability insurance in effect and covering acts and omissions of Executive during the Term and for a period of six years thereafter on terms substantially no less favorable than those in effect on the date of execution of this Agreement.</w:t>
      </w:r>
    </w:p>
    <w:p>
      <w:r>
        <w:t xml:space="preserve"> </w:t>
      </w:r>
    </w:p>
    <w:p>
      <w:r>
        <w:t>26</w:t>
      </w:r>
    </w:p>
    <w:p/>
    <w:p>
      <w:r>
        <w:t>IN WITNESS WHEREOF, Executive has hereunto set his hand and the Bank and the Company have each caused this instrument to be duly executed this 19th day of February, 2014.</w:t>
      </w:r>
    </w:p>
    <w:p>
      <w:r>
        <w:t xml:space="preserve"> </w:t>
      </w:r>
    </w:p>
    <w:p/>
    <w:p>
      <w:r>
        <w:t xml:space="preserve"> </w:t>
      </w:r>
    </w:p>
    <w:p/>
    <w:p>
      <w:r>
        <w:t xml:space="preserve"> </w:t>
      </w:r>
    </w:p>
    <w:p/>
    <w:p>
      <w:r>
        <w:t xml:space="preserve"> </w:t>
      </w:r>
    </w:p>
    <w:p>
      <w:r>
        <w:t xml:space="preserve"> </w:t>
      </w:r>
    </w:p>
    <w:p>
      <w:r>
        <w:t>27</w:t>
      </w:r>
    </w:p>
    <w:p/>
    <w:p>
      <w:r>
        <w:t>ATTACHMENT A</w:t>
      </w:r>
    </w:p>
    <w:p>
      <w:r>
        <w:t>RELEASE</w:t>
      </w:r>
    </w:p>
    <w:p>
      <w:r>
        <w:t>We advise you to consult an attorney before you sign this Release. You have until the date which is seven (7) days after the Release is signed and returned to Rockville Bank to change your mind and revoke your Release. Your Release shall not become effective or enforceable until after that date.</w:t>
      </w:r>
    </w:p>
    <w:p>
      <w:r>
        <w:t>In consideration for the benefits provided under your Employment Agreement with Rockville Bank as of February 19, 2014 (the “Employment Agreement”), and more specifically enumerated in Exhibit 1 hereto, by your signature below, you, for yourself and on behalf of your heirs, executors, agents, representatives, successors and assigns, hereby release and forever discharge the Rockville Financial, Inc., its past and present parent corporations, subsidiaries, divisions, subdivisions, affiliates and related companies (collectively, the “Company”) and the Company’s past, present and future agents, directors, officers, employees, representatives, successors and assigns (hereinafter “those associated with the Company”) with respect to any and all claims, demands, actions and liabilities, whether in law or equity, which you may have against the Company or those associated with the Company of whatever kind, including but not limited to those arising out of your employment with the Company or the termination of that employment. You agree that this release covers, but is not limited to, claims arising under the Age Discrimination in Employment Act of 1967, 29 U.S.C. § 621 et seq., Title VII of the Civil Rights Act of 1964, 42 U.S.C. § 2000e et seq., the Americans with Disabilities Act of 1990, 42 U.S.C. § 12101 et seq., the Fair Labor Standards Act, 29 U.S.C. § 201 et seq., the Employee Retirement Income Security Act of 1974, 29 U.S.C. § 1001 et seq., the Connecticut Fair Employment Practices Act, C.G.S. § 46a-51 et seq., and any other local, state or federal law, regulation or order dealing with discrimination in employment on the basis of sex, race, color, national origin, veteran status, marital status, religion, disability, handicap, or age. You also agree that this release includes claims based on wrongful termination of employment, breach of contract (express or implied), tort, or claims otherwise related to your employment or termination of employment with the Company and any claim for attorneys’ fees, expenses or costs of litigation.</w:t>
      </w:r>
    </w:p>
    <w:p>
      <w:r>
        <w:t>This Release covers all claims based on any facts or events, whether known or unknown by you, that occurred on or before the date of this Release. Except to enforce this Release, you agree that you will never commence, prosecute, or cause to be commenced or prosecuted any lawsuit or proceeding of any kind against the Company or those associated with the Company in any forum and agree to withdraw with prejudice all complaints or charges, if any, that you have filed against the Company or those associated with the Company.</w:t>
      </w:r>
    </w:p>
    <w:p>
      <w:r>
        <w:t>Anything in this Release to the contrary notwithstanding, this Release does not include a release of: (i) your rights under the Employment Agreement or your right to enforce the Employment Agreement; (ii) any rights you may have to indemnification under any agreement, law, Company organizational document or policy, or otherwise; (iii) any rights you may have to benefits under the Company’s benefit plans; or (iv) your right to enforce this Release.</w:t>
      </w:r>
    </w:p>
    <w:p>
      <w:r>
        <w:t>By signing this Release, you further agree as follows:</w:t>
      </w:r>
    </w:p>
    <w:p>
      <w:r>
        <w:t>i. You have read this Release carefully and fully understand its terms;</w:t>
      </w:r>
    </w:p>
    <w:p>
      <w:r>
        <w:t>ii. You have had at least twenty-one (21) days to consider the terms of the Release;</w:t>
      </w:r>
    </w:p>
    <w:p>
      <w:r>
        <w:t>iii. You have seven (7) days from the date you sign this Release to revoke it by written notification to the Company. After this seven (7) day period, this Release is final and binding and may not be revoked;</w:t>
      </w:r>
    </w:p>
    <w:p>
      <w:r>
        <w:t>iv. You have been advised to seek legal counsel and have had an opportunity to do so;</w:t>
      </w:r>
    </w:p>
    <w:p>
      <w:r>
        <w:t>v. You would not otherwise be entitled to the benefits provided under your Employment Agreement had you not agreed to execute this Release; and</w:t>
      </w:r>
    </w:p>
    <w:p>
      <w:r>
        <w:t>vi. Your agreement to the terms set forth above is voluntary.</w:t>
      </w:r>
    </w:p>
    <w:p>
      <w:r>
        <w:t xml:space="preserve"> </w:t>
      </w:r>
    </w:p>
    <w:p>
      <w:r>
        <w:t xml:space="preserve"> </w:t>
      </w:r>
    </w:p>
    <w:p>
      <w:r>
        <w:t xml:space="preserve"> </w:t>
      </w:r>
    </w:p>
    <w:p>
      <w:r>
        <w:t xml:space="preserve"> </w:t>
      </w:r>
    </w:p>
    <w:p>
      <w:r>
        <w:t>28</w:t>
      </w:r>
    </w:p>
    <w:p/>
    <w:p>
      <w:r>
        <w:t>SCHEDULE A</w:t>
      </w:r>
    </w:p>
    <w:p>
      <w:r>
        <w:t xml:space="preserve"> </w:t>
      </w:r>
    </w:p>
    <w:p>
      <w:r>
        <w:t>The Executive’s business unit must achieve 80% (threshold) – 100% (target) – 120% (stretch) of New England peer group (all New England-based banks) loan growth median annualized percentage for the January 1, 2015-December 31, 2016 period for any performance shares to be issued;</w:t>
      </w:r>
    </w:p>
    <w:p>
      <w:r>
        <w:t xml:space="preserve"> </w:t>
      </w:r>
    </w:p>
    <w:p>
      <w:r>
        <w:t>The Payout is 80% if results meet threshold of the 3 year average loan growth (2014-2016) for the top 25% of the National Peer Group (commercial banks, savings banks and thrifts with assets between $1 billion and $10 billion headquartered in the USA) and achieve 50% of the award; 100% if results meet target of 3 year average loan growth for the top 25% of the National Peer Group and achieve 100% of the award; Attain 120% if results meet stretch of the 3 year average loan growth for the top 25% of the National Peer Group and achieve 150% of the award; and</w:t>
      </w:r>
    </w:p>
    <w:p>
      <w:r>
        <w:t xml:space="preserve"> </w:t>
      </w:r>
    </w:p>
    <w:p>
      <w:r>
        <w:t>A satisfactory business unit loan review rating validated by the Chief Risk Officer for any performance shares to be issued.</w:t>
      </w:r>
    </w:p>
    <w:p>
      <w:r>
        <w:t xml:space="preserve"> </w:t>
      </w:r>
    </w:p>
    <w:p>
      <w:r>
        <w:t>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