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PMingLiU" w:eastAsia="PMingLiU" w:hAnsi="PMingLiU"/>
          <w:sz w:val="22"/>
          <w:szCs w:val="22"/>
        </w:rPr>
        <w:id w:val="-271704988"/>
        <w:docPartObj>
          <w:docPartGallery w:val="Table of Contents"/>
          <w:docPartUnique/>
        </w:docPartObj>
      </w:sdtPr>
      <w:sdtEndPr>
        <w:rPr>
          <w:rFonts w:cstheme="minorBidi"/>
          <w:noProof/>
          <w:color w:val="auto"/>
          <w:kern w:val="2"/>
          <w:lang w:val="en-HK" w:eastAsia="zh-TW"/>
          <w14:ligatures w14:val="standardContextual"/>
        </w:rPr>
      </w:sdtEndPr>
      <w:sdtContent>
        <w:p w14:paraId="6FE92A49" w14:textId="2BE7D51E" w:rsidR="00C76946" w:rsidRPr="00C022FB" w:rsidRDefault="00C76946" w:rsidP="00C022FB">
          <w:pPr>
            <w:pStyle w:val="TOCHeading"/>
            <w:spacing w:before="0" w:line="240" w:lineRule="auto"/>
            <w:rPr>
              <w:rFonts w:ascii="PMingLiU" w:eastAsia="PMingLiU" w:hAnsi="PMingLiU"/>
              <w:sz w:val="22"/>
              <w:szCs w:val="22"/>
            </w:rPr>
          </w:pPr>
          <w:r w:rsidRPr="00C022FB">
            <w:rPr>
              <w:rFonts w:ascii="PMingLiU" w:eastAsia="PMingLiU" w:hAnsi="PMingLiU"/>
              <w:sz w:val="22"/>
              <w:szCs w:val="22"/>
            </w:rPr>
            <w:t>Table of Contents</w:t>
          </w:r>
        </w:p>
        <w:p w14:paraId="38905D93" w14:textId="222BF69E" w:rsidR="00C022FB" w:rsidRDefault="00C76946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r w:rsidRPr="00C022FB">
            <w:rPr>
              <w:rFonts w:ascii="PMingLiU" w:eastAsia="PMingLiU" w:hAnsi="PMingLiU"/>
              <w:b w:val="0"/>
              <w:bCs w:val="0"/>
              <w:sz w:val="22"/>
              <w:szCs w:val="22"/>
            </w:rPr>
            <w:fldChar w:fldCharType="begin"/>
          </w:r>
          <w:r w:rsidRPr="00C022FB">
            <w:rPr>
              <w:rFonts w:ascii="PMingLiU" w:eastAsia="PMingLiU" w:hAnsi="PMingLiU"/>
              <w:sz w:val="22"/>
              <w:szCs w:val="22"/>
            </w:rPr>
            <w:instrText xml:space="preserve"> TOC \o "1-3" \h \z \u </w:instrText>
          </w:r>
          <w:r w:rsidRPr="00C022FB">
            <w:rPr>
              <w:rFonts w:ascii="PMingLiU" w:eastAsia="PMingLiU" w:hAnsi="PMingLiU"/>
              <w:b w:val="0"/>
              <w:bCs w:val="0"/>
              <w:sz w:val="22"/>
              <w:szCs w:val="22"/>
            </w:rPr>
            <w:fldChar w:fldCharType="separate"/>
          </w:r>
          <w:hyperlink w:anchor="_Toc221887223" w:history="1">
            <w:r w:rsidR="00C022FB" w:rsidRPr="00FE3AD9">
              <w:rPr>
                <w:rStyle w:val="Hyperlink"/>
                <w:rFonts w:eastAsia="PMingLiU"/>
                <w:noProof/>
              </w:rPr>
              <w:t xml:space="preserve">1. </w:t>
            </w:r>
            <w:r w:rsidR="00C022FB" w:rsidRPr="00FE3AD9">
              <w:rPr>
                <w:rStyle w:val="Hyperlink"/>
                <w:rFonts w:eastAsia="PMingLiU" w:hint="eastAsia"/>
                <w:noProof/>
              </w:rPr>
              <w:t>康雍時期</w:t>
            </w:r>
            <w:r w:rsidR="00C022FB">
              <w:rPr>
                <w:noProof/>
                <w:webHidden/>
              </w:rPr>
              <w:tab/>
            </w:r>
            <w:r w:rsidR="00C022FB">
              <w:rPr>
                <w:noProof/>
                <w:webHidden/>
              </w:rPr>
              <w:fldChar w:fldCharType="begin"/>
            </w:r>
            <w:r w:rsidR="00C022FB">
              <w:rPr>
                <w:noProof/>
                <w:webHidden/>
              </w:rPr>
              <w:instrText xml:space="preserve"> PAGEREF _Toc221887223 \h </w:instrText>
            </w:r>
            <w:r w:rsidR="00C022FB">
              <w:rPr>
                <w:noProof/>
                <w:webHidden/>
              </w:rPr>
            </w:r>
            <w:r w:rsidR="00C022FB">
              <w:rPr>
                <w:noProof/>
                <w:webHidden/>
              </w:rPr>
              <w:fldChar w:fldCharType="separate"/>
            </w:r>
            <w:r w:rsidR="00C022FB">
              <w:rPr>
                <w:noProof/>
                <w:webHidden/>
              </w:rPr>
              <w:t>2</w:t>
            </w:r>
            <w:r w:rsidR="00C022FB">
              <w:rPr>
                <w:noProof/>
                <w:webHidden/>
              </w:rPr>
              <w:fldChar w:fldCharType="end"/>
            </w:r>
          </w:hyperlink>
        </w:p>
        <w:p w14:paraId="1562B017" w14:textId="34AFBC0B" w:rsidR="00C022FB" w:rsidRDefault="00C022FB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7224" w:history="1">
            <w:r w:rsidRPr="00FE3AD9">
              <w:rPr>
                <w:rStyle w:val="Hyperlink"/>
                <w:rFonts w:ascii="PMingLiU" w:eastAsia="PMingLiU" w:hAnsi="PMingLiU" w:hint="eastAsia"/>
                <w:noProof/>
              </w:rPr>
              <w:t>官方掌握的人口數字有五至七萬，但偷渡人口估計有三四十萬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A141D" w14:textId="73CCFC89" w:rsidR="00C022FB" w:rsidRDefault="00C022FB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87225" w:history="1">
            <w:r w:rsidRPr="00FE3AD9">
              <w:rPr>
                <w:rStyle w:val="Hyperlink"/>
                <w:rFonts w:eastAsia="PMingLiU"/>
                <w:noProof/>
              </w:rPr>
              <w:t xml:space="preserve">2. </w:t>
            </w:r>
            <w:r w:rsidRPr="00FE3AD9">
              <w:rPr>
                <w:rStyle w:val="Hyperlink"/>
                <w:rFonts w:eastAsia="PMingLiU" w:hint="eastAsia"/>
                <w:noProof/>
              </w:rPr>
              <w:t>乾嘉時期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24106" w14:textId="349C1DE6" w:rsidR="00C022FB" w:rsidRDefault="00C022FB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7226" w:history="1">
            <w:r w:rsidRPr="00FE3AD9">
              <w:rPr>
                <w:rStyle w:val="Hyperlink"/>
                <w:rFonts w:ascii="PMingLiU" w:eastAsia="PMingLiU" w:hAnsi="PMingLiU" w:cs="Times New Roman" w:hint="eastAsia"/>
                <w:noProof/>
              </w:rPr>
              <w:t>乾隆初年，</w:t>
            </w:r>
            <w:r w:rsidRPr="00FE3AD9">
              <w:rPr>
                <w:rStyle w:val="Hyperlink"/>
                <w:rFonts w:ascii="PMingLiU" w:eastAsia="PMingLiU" w:hAnsi="PMingLiU" w:hint="eastAsia"/>
                <w:noProof/>
              </w:rPr>
              <w:t>官方數字有</w:t>
            </w:r>
            <w:r w:rsidRPr="00FE3AD9">
              <w:rPr>
                <w:rStyle w:val="Hyperlink"/>
                <w:rFonts w:ascii="PMingLiU" w:eastAsia="PMingLiU" w:hAnsi="PMingLiU" w:cs="Times New Roman" w:hint="eastAsia"/>
                <w:noProof/>
              </w:rPr>
              <w:t>十四五</w:t>
            </w:r>
            <w:r w:rsidRPr="00FE3AD9">
              <w:rPr>
                <w:rStyle w:val="Hyperlink"/>
                <w:rFonts w:ascii="PMingLiU" w:eastAsia="PMingLiU" w:hAnsi="PMingLiU" w:hint="eastAsia"/>
                <w:noProof/>
              </w:rPr>
              <w:t>萬，但偷渡人口估計有</w:t>
            </w:r>
            <w:r w:rsidRPr="00FE3AD9">
              <w:rPr>
                <w:rStyle w:val="Hyperlink"/>
                <w:rFonts w:ascii="PMingLiU" w:eastAsia="PMingLiU" w:hAnsi="PMingLiU" w:cs="Times New Roman" w:hint="eastAsia"/>
                <w:noProof/>
              </w:rPr>
              <w:t>數十</w:t>
            </w:r>
            <w:r w:rsidRPr="00FE3AD9">
              <w:rPr>
                <w:rStyle w:val="Hyperlink"/>
                <w:rFonts w:ascii="PMingLiU" w:eastAsia="PMingLiU" w:hAnsi="PMingLiU" w:hint="eastAsia"/>
                <w:noProof/>
              </w:rPr>
              <w:t>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56EA1" w14:textId="309C70EA" w:rsidR="00C022FB" w:rsidRDefault="00C022FB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7227" w:history="1">
            <w:r w:rsidRPr="00FE3AD9">
              <w:rPr>
                <w:rStyle w:val="Hyperlink"/>
                <w:rFonts w:ascii="PMingLiU" w:eastAsia="PMingLiU" w:hAnsi="PMingLiU" w:hint="eastAsia"/>
                <w:noProof/>
              </w:rPr>
              <w:t>乾隆人口突破</w:t>
            </w:r>
            <w:r w:rsidRPr="00FE3AD9">
              <w:rPr>
                <w:rStyle w:val="Hyperlink"/>
                <w:rFonts w:ascii="PMingLiU" w:eastAsia="PMingLiU" w:hAnsi="PMingLiU" w:hint="eastAsia"/>
                <w:noProof/>
                <w:lang w:val="en-US"/>
              </w:rPr>
              <w:t>一百萬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1DC1A" w14:textId="4DFB54DD" w:rsidR="00C022FB" w:rsidRDefault="00C022FB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7228" w:history="1">
            <w:r w:rsidRPr="00FE3AD9">
              <w:rPr>
                <w:rStyle w:val="Hyperlink"/>
                <w:rFonts w:ascii="PMingLiU" w:eastAsia="PMingLiU" w:hAnsi="PMingLiU" w:hint="eastAsia"/>
                <w:noProof/>
                <w:lang w:val="en-US"/>
              </w:rPr>
              <w:t>人口激增，促使清廷五次增兵臺灣，但兵數始終不足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57B1C" w14:textId="3FFC3429" w:rsidR="00C022FB" w:rsidRDefault="00C022FB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87229" w:history="1">
            <w:r w:rsidRPr="00FE3AD9">
              <w:rPr>
                <w:rStyle w:val="Hyperlink"/>
                <w:rFonts w:eastAsia="PMingLiU"/>
                <w:noProof/>
              </w:rPr>
              <w:t xml:space="preserve">3. </w:t>
            </w:r>
            <w:r w:rsidRPr="00FE3AD9">
              <w:rPr>
                <w:rStyle w:val="Hyperlink"/>
                <w:rFonts w:eastAsia="PMingLiU" w:hint="eastAsia"/>
                <w:noProof/>
              </w:rPr>
              <w:t>區域人口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09459" w14:textId="7E3D5730" w:rsidR="00C022FB" w:rsidRDefault="00C022FB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7230" w:history="1">
            <w:r w:rsidRPr="00FE3AD9">
              <w:rPr>
                <w:rStyle w:val="Hyperlink"/>
                <w:rFonts w:ascii="PMingLiU" w:eastAsia="PMingLiU" w:hAnsi="PMingLiU" w:hint="eastAsia"/>
                <w:noProof/>
              </w:rPr>
              <w:t>人口逐漸出現北移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7F67E" w14:textId="431F6A90" w:rsidR="00C022FB" w:rsidRDefault="00C022FB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87231" w:history="1">
            <w:r w:rsidRPr="00FE3AD9">
              <w:rPr>
                <w:rStyle w:val="Hyperlink"/>
                <w:rFonts w:ascii="PMingLiU" w:eastAsia="PMingLiU" w:hAnsi="PMingLiU" w:hint="eastAsia"/>
                <w:noProof/>
              </w:rPr>
              <w:t>但台、鳳、嘉人口仍最多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_Toc221887231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8186C" w14:textId="3E9829A6" w:rsidR="00C76946" w:rsidRPr="00C022FB" w:rsidRDefault="00C76946" w:rsidP="00C022FB">
          <w:pPr>
            <w:spacing w:after="0" w:line="240" w:lineRule="auto"/>
            <w:rPr>
              <w:rFonts w:ascii="PMingLiU" w:eastAsia="PMingLiU" w:hAnsi="PMingLiU"/>
              <w:sz w:val="22"/>
              <w:szCs w:val="22"/>
            </w:rPr>
          </w:pPr>
          <w:r w:rsidRPr="00C022FB">
            <w:rPr>
              <w:rFonts w:ascii="PMingLiU" w:eastAsia="PMingLiU" w:hAnsi="PMingLiU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481FFD4" w14:textId="77777777" w:rsidR="00C76946" w:rsidRPr="00C022FB" w:rsidRDefault="00C76946" w:rsidP="00C022FB">
      <w:pPr>
        <w:spacing w:after="0" w:line="240" w:lineRule="auto"/>
        <w:rPr>
          <w:rFonts w:ascii="PMingLiU" w:eastAsia="PMingLiU" w:hAnsi="PMingLiU" w:cstheme="majorBidi"/>
          <w:color w:val="000000" w:themeColor="text1"/>
          <w:sz w:val="22"/>
          <w:szCs w:val="22"/>
        </w:rPr>
      </w:pPr>
      <w:r w:rsidRPr="00C022FB">
        <w:rPr>
          <w:rFonts w:ascii="PMingLiU" w:eastAsia="PMingLiU" w:hAnsi="PMingLiU"/>
          <w:sz w:val="22"/>
          <w:szCs w:val="22"/>
        </w:rPr>
        <w:br w:type="page"/>
      </w:r>
    </w:p>
    <w:p w14:paraId="31365837" w14:textId="42AD7C2F" w:rsidR="00C70C64" w:rsidRPr="00C022FB" w:rsidRDefault="00C70C64" w:rsidP="00C022FB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C022FB">
        <w:rPr>
          <w:rFonts w:ascii="PMingLiU" w:eastAsia="PMingLiU" w:hAnsi="PMingLiU"/>
          <w:sz w:val="22"/>
          <w:szCs w:val="22"/>
        </w:rPr>
        <w:lastRenderedPageBreak/>
        <w:tab/>
      </w:r>
      <w:bookmarkStart w:id="0" w:name="_Toc221883761"/>
      <w:r w:rsidRPr="00C022FB">
        <w:rPr>
          <w:rFonts w:ascii="PMingLiU" w:eastAsia="PMingLiU" w:hAnsi="PMingLiU" w:hint="eastAsia"/>
          <w:sz w:val="22"/>
          <w:szCs w:val="22"/>
        </w:rPr>
        <w:t>1.</w:t>
      </w:r>
      <w:r w:rsidR="000F7753" w:rsidRPr="00C022FB">
        <w:rPr>
          <w:rFonts w:ascii="PMingLiU" w:eastAsia="PMingLiU" w:hAnsi="PMingLiU" w:hint="eastAsia"/>
          <w:sz w:val="22"/>
          <w:szCs w:val="22"/>
        </w:rPr>
        <w:t xml:space="preserve"> </w:t>
      </w:r>
      <w:r w:rsidRPr="00C022FB">
        <w:rPr>
          <w:rFonts w:ascii="PMingLiU" w:eastAsia="PMingLiU" w:hAnsi="PMingLiU" w:hint="eastAsia"/>
          <w:sz w:val="22"/>
          <w:szCs w:val="22"/>
        </w:rPr>
        <w:t>人口估量</w:t>
      </w:r>
      <w:bookmarkEnd w:id="0"/>
    </w:p>
    <w:p w14:paraId="0CE307BB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本書擬以五種方法為主，包括：採用檔案與方志記載的丁口數目、檔案與方志記載的正供數目、檔案與方志記載的開面積、檔案與官書記載的食鹽數目、檔案與方志記載的倉儲數目。</w:t>
      </w:r>
    </w:p>
    <w:p w14:paraId="7CAC4AED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8C35690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8DCC4E0" w14:textId="027E5E61" w:rsidR="00C70C64" w:rsidRPr="00C022FB" w:rsidRDefault="00C70C64" w:rsidP="00C022FB">
      <w:pPr>
        <w:pStyle w:val="Heading1"/>
        <w:spacing w:line="240" w:lineRule="auto"/>
        <w:rPr>
          <w:rFonts w:eastAsia="PMingLiU"/>
          <w:szCs w:val="22"/>
        </w:rPr>
      </w:pPr>
      <w:r w:rsidRPr="00C022FB">
        <w:rPr>
          <w:rFonts w:eastAsia="PMingLiU"/>
          <w:szCs w:val="22"/>
        </w:rPr>
        <w:tab/>
      </w:r>
      <w:r w:rsidR="00EC6039" w:rsidRPr="00C022FB">
        <w:rPr>
          <w:rFonts w:eastAsia="PMingLiU"/>
          <w:szCs w:val="22"/>
        </w:rPr>
        <w:tab/>
      </w:r>
      <w:bookmarkStart w:id="1" w:name="_Toc221887223"/>
      <w:r w:rsidRPr="00C022FB">
        <w:rPr>
          <w:rFonts w:eastAsia="PMingLiU" w:hint="eastAsia"/>
          <w:szCs w:val="22"/>
        </w:rPr>
        <w:t>1. 康雍時期</w:t>
      </w:r>
      <w:bookmarkEnd w:id="1"/>
    </w:p>
    <w:p w14:paraId="4879BB3D" w14:textId="4578485A" w:rsidR="00C70C64" w:rsidRPr="00C022FB" w:rsidRDefault="003760C0" w:rsidP="00C022FB">
      <w:pPr>
        <w:pStyle w:val="Heading3"/>
        <w:spacing w:line="240" w:lineRule="auto"/>
        <w:rPr>
          <w:rFonts w:ascii="PMingLiU" w:eastAsia="PMingLiU" w:hAnsi="PMingLiU" w:hint="eastAsia"/>
          <w:szCs w:val="22"/>
          <w:lang w:val="en-US"/>
        </w:rPr>
      </w:pPr>
      <w:bookmarkStart w:id="2" w:name="_Toc221887224"/>
      <w:r w:rsidRPr="00C022FB">
        <w:rPr>
          <w:rFonts w:ascii="PMingLiU" w:eastAsia="PMingLiU" w:hAnsi="PMingLiU" w:hint="eastAsia"/>
          <w:szCs w:val="22"/>
        </w:rPr>
        <w:t>官方掌握的人口數字有五至七萬，但偷渡人</w:t>
      </w:r>
      <w:r w:rsidR="00FB630A" w:rsidRPr="00C022FB">
        <w:rPr>
          <w:rFonts w:ascii="PMingLiU" w:eastAsia="PMingLiU" w:hAnsi="PMingLiU" w:hint="eastAsia"/>
          <w:szCs w:val="22"/>
        </w:rPr>
        <w:t>口估計有</w:t>
      </w:r>
      <w:r w:rsidR="00FB630A" w:rsidRPr="00C022FB">
        <w:rPr>
          <w:rFonts w:ascii="PMingLiU" w:eastAsia="PMingLiU" w:hAnsi="PMingLiU" w:hint="eastAsia"/>
          <w:szCs w:val="22"/>
        </w:rPr>
        <w:t>三四十萬</w:t>
      </w:r>
      <w:bookmarkEnd w:id="2"/>
    </w:p>
    <w:p w14:paraId="277ED849" w14:textId="77777777" w:rsidR="003760C0" w:rsidRPr="00C022FB" w:rsidRDefault="003760C0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0110E25D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 w:hint="eastAsia"/>
          <w:sz w:val="22"/>
          <w:szCs w:val="22"/>
        </w:rPr>
        <w:t>1. 清廷掌握的數字＝五萬至七萬</w:t>
      </w:r>
    </w:p>
    <w:p w14:paraId="7FC8BD08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康熙二十三年李需與聖祖的對話，前者根據施琅的奏報，提到鄭氏治理下的人民有十萬之眾。2看來清初台灣的漢人人口，或許從五萬至七萬估算起，34是一個比較適宜的數目。</w:t>
      </w:r>
    </w:p>
    <w:p w14:paraId="5308E566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7556B46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3012184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從表四的內容來看，從康熙二十八到六十一年（1689～1722）當中，每年正供數所供養的人口最少有12000人左右，至多有20000人。</w:t>
      </w:r>
    </w:p>
    <w:p w14:paraId="1D6F8A90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B238656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CE56AC7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 w:hint="eastAsia"/>
          <w:sz w:val="22"/>
          <w:szCs w:val="22"/>
        </w:rPr>
        <w:t>2. 偷渡＝三四十萬</w:t>
      </w:r>
    </w:p>
    <w:p w14:paraId="083E56D2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或許可以解釋康熙朝，清廷對台灣人口的瞭解，可能就是七萬至八萬人之間。但是該數字，絕對不是「真正的」人口總數。因為它估算方法的基礎，大前提都是以在台灣有冊籍的人為準，不包括那些偷渡的人。</w:t>
      </w:r>
    </w:p>
    <w:p w14:paraId="5A9579CC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36E7A33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052D05E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然而這就真的無法推測當時台灣的人口總數嗎？康熙六十年（1721）隨軍來台平定朱一貴舉事的藍鼎元，在他的著作中提到「賊眾至三十萬」。作者以為這個數字極具參考價值。</w:t>
      </w:r>
    </w:p>
    <w:p w14:paraId="741077D1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6D18CAE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00EBD83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康熙朝的七萬至八萬人，雍正朝的九萬至十三萬人，都是清廷可以掌握的數字；那麼再對照流寓人口可能達到的三四十萬，就只能說清廷想用給照來管制合法移民其實還算成功，但查緝非法的偷渡就執行不力了。</w:t>
      </w:r>
    </w:p>
    <w:p w14:paraId="70891D4F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7364DEB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AE554DF" w14:textId="77777777" w:rsidR="00392DB2" w:rsidRPr="00C022FB" w:rsidRDefault="00392DB2" w:rsidP="00C022FB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/>
          <w:sz w:val="22"/>
          <w:szCs w:val="22"/>
        </w:rPr>
        <w:br w:type="page"/>
      </w:r>
    </w:p>
    <w:p w14:paraId="595811B4" w14:textId="3456A42E" w:rsidR="00C70C64" w:rsidRPr="00C022FB" w:rsidRDefault="00C70C64" w:rsidP="00C022FB">
      <w:pPr>
        <w:pStyle w:val="Heading1"/>
        <w:spacing w:line="240" w:lineRule="auto"/>
        <w:rPr>
          <w:rFonts w:eastAsia="PMingLiU"/>
          <w:szCs w:val="22"/>
        </w:rPr>
      </w:pPr>
      <w:r w:rsidRPr="00C022FB">
        <w:rPr>
          <w:rFonts w:eastAsia="PMingLiU"/>
          <w:szCs w:val="22"/>
        </w:rPr>
        <w:lastRenderedPageBreak/>
        <w:tab/>
      </w:r>
      <w:r w:rsidRPr="00C022FB">
        <w:rPr>
          <w:rFonts w:eastAsia="PMingLiU"/>
          <w:szCs w:val="22"/>
        </w:rPr>
        <w:tab/>
      </w:r>
      <w:bookmarkStart w:id="3" w:name="_Toc221887225"/>
      <w:r w:rsidRPr="00C022FB">
        <w:rPr>
          <w:rFonts w:eastAsia="PMingLiU" w:hint="eastAsia"/>
          <w:szCs w:val="22"/>
        </w:rPr>
        <w:t>2. 乾嘉時期</w:t>
      </w:r>
      <w:bookmarkEnd w:id="3"/>
    </w:p>
    <w:p w14:paraId="2AB45488" w14:textId="73220176" w:rsidR="007D6595" w:rsidRPr="00C022FB" w:rsidRDefault="007D6595" w:rsidP="00C022FB">
      <w:pPr>
        <w:pStyle w:val="Heading3"/>
        <w:spacing w:line="240" w:lineRule="auto"/>
        <w:rPr>
          <w:rFonts w:ascii="PMingLiU" w:eastAsia="PMingLiU" w:hAnsi="PMingLiU" w:hint="eastAsia"/>
          <w:szCs w:val="22"/>
          <w:lang w:val="en-US"/>
        </w:rPr>
      </w:pPr>
      <w:bookmarkStart w:id="4" w:name="_Toc221887226"/>
      <w:r w:rsidRPr="00C022FB">
        <w:rPr>
          <w:rFonts w:ascii="PMingLiU" w:eastAsia="PMingLiU" w:hAnsi="PMingLiU" w:cs="Times New Roman" w:hint="eastAsia"/>
          <w:szCs w:val="22"/>
        </w:rPr>
        <w:t>乾隆初年</w:t>
      </w:r>
      <w:r w:rsidRPr="00C022FB">
        <w:rPr>
          <w:rFonts w:ascii="PMingLiU" w:eastAsia="PMingLiU" w:hAnsi="PMingLiU" w:cs="Times New Roman" w:hint="eastAsia"/>
          <w:szCs w:val="22"/>
        </w:rPr>
        <w:t>，</w:t>
      </w:r>
      <w:r w:rsidRPr="00C022FB">
        <w:rPr>
          <w:rFonts w:ascii="PMingLiU" w:eastAsia="PMingLiU" w:hAnsi="PMingLiU" w:hint="eastAsia"/>
          <w:szCs w:val="22"/>
        </w:rPr>
        <w:t>官方數字有</w:t>
      </w:r>
      <w:r w:rsidRPr="00C022FB">
        <w:rPr>
          <w:rFonts w:ascii="PMingLiU" w:eastAsia="PMingLiU" w:hAnsi="PMingLiU" w:cs="Times New Roman" w:hint="eastAsia"/>
          <w:szCs w:val="22"/>
        </w:rPr>
        <w:t>十四五</w:t>
      </w:r>
      <w:r w:rsidRPr="00C022FB">
        <w:rPr>
          <w:rFonts w:ascii="PMingLiU" w:eastAsia="PMingLiU" w:hAnsi="PMingLiU" w:hint="eastAsia"/>
          <w:szCs w:val="22"/>
        </w:rPr>
        <w:t>萬，但偷渡人口估計有</w:t>
      </w:r>
      <w:r w:rsidRPr="00C022FB">
        <w:rPr>
          <w:rFonts w:ascii="PMingLiU" w:eastAsia="PMingLiU" w:hAnsi="PMingLiU" w:cs="Times New Roman" w:hint="eastAsia"/>
          <w:szCs w:val="22"/>
        </w:rPr>
        <w:t>數十</w:t>
      </w:r>
      <w:r w:rsidRPr="00C022FB">
        <w:rPr>
          <w:rFonts w:ascii="PMingLiU" w:eastAsia="PMingLiU" w:hAnsi="PMingLiU" w:hint="eastAsia"/>
          <w:szCs w:val="22"/>
        </w:rPr>
        <w:t>萬</w:t>
      </w:r>
      <w:bookmarkEnd w:id="4"/>
    </w:p>
    <w:p w14:paraId="56E224F8" w14:textId="469988FA" w:rsidR="00DC0AF7" w:rsidRPr="00C022FB" w:rsidRDefault="00DC0AF7" w:rsidP="00C022FB">
      <w:pPr>
        <w:pStyle w:val="Heading3"/>
        <w:spacing w:line="240" w:lineRule="auto"/>
        <w:rPr>
          <w:rFonts w:ascii="PMingLiU" w:eastAsia="PMingLiU" w:hAnsi="PMingLiU"/>
          <w:szCs w:val="22"/>
          <w:lang w:val="en-US"/>
        </w:rPr>
      </w:pPr>
      <w:bookmarkStart w:id="5" w:name="_Toc221887227"/>
      <w:r w:rsidRPr="00C022FB">
        <w:rPr>
          <w:rFonts w:ascii="PMingLiU" w:eastAsia="PMingLiU" w:hAnsi="PMingLiU" w:hint="eastAsia"/>
          <w:szCs w:val="22"/>
        </w:rPr>
        <w:t>乾隆人</w:t>
      </w:r>
      <w:r w:rsidRPr="00C022FB">
        <w:rPr>
          <w:rFonts w:ascii="PMingLiU" w:eastAsia="PMingLiU" w:hAnsi="PMingLiU" w:hint="eastAsia"/>
          <w:szCs w:val="22"/>
        </w:rPr>
        <w:t>口</w:t>
      </w:r>
      <w:r w:rsidRPr="00C022FB">
        <w:rPr>
          <w:rFonts w:ascii="PMingLiU" w:eastAsia="PMingLiU" w:hAnsi="PMingLiU" w:hint="eastAsia"/>
          <w:szCs w:val="22"/>
        </w:rPr>
        <w:t>突破</w:t>
      </w:r>
      <w:r w:rsidR="00095EEF" w:rsidRPr="00C022FB">
        <w:rPr>
          <w:rFonts w:ascii="PMingLiU" w:eastAsia="PMingLiU" w:hAnsi="PMingLiU" w:hint="eastAsia"/>
          <w:szCs w:val="22"/>
          <w:lang w:val="en-US"/>
        </w:rPr>
        <w:t>一百萬</w:t>
      </w:r>
      <w:bookmarkEnd w:id="5"/>
    </w:p>
    <w:p w14:paraId="2B0347B6" w14:textId="6752EBDD" w:rsidR="00C76946" w:rsidRPr="00C022FB" w:rsidRDefault="00C76946" w:rsidP="00C022FB">
      <w:pPr>
        <w:pStyle w:val="Heading3"/>
        <w:spacing w:line="240" w:lineRule="auto"/>
        <w:rPr>
          <w:rFonts w:ascii="PMingLiU" w:eastAsia="PMingLiU" w:hAnsi="PMingLiU" w:hint="eastAsia"/>
          <w:szCs w:val="22"/>
          <w:lang w:val="en-US"/>
        </w:rPr>
      </w:pPr>
      <w:bookmarkStart w:id="6" w:name="_Toc221887228"/>
      <w:r w:rsidRPr="00C022FB">
        <w:rPr>
          <w:rFonts w:ascii="PMingLiU" w:eastAsia="PMingLiU" w:hAnsi="PMingLiU" w:hint="eastAsia"/>
          <w:szCs w:val="22"/>
          <w:lang w:val="en-US"/>
        </w:rPr>
        <w:t>人口激增，促使清廷五次</w:t>
      </w:r>
      <w:r w:rsidRPr="00C022FB">
        <w:rPr>
          <w:rFonts w:ascii="PMingLiU" w:eastAsia="PMingLiU" w:hAnsi="PMingLiU" w:hint="eastAsia"/>
          <w:szCs w:val="22"/>
          <w:lang w:val="en-US"/>
        </w:rPr>
        <w:t>增兵臺灣，但</w:t>
      </w:r>
      <w:r w:rsidRPr="00C022FB">
        <w:rPr>
          <w:rFonts w:ascii="PMingLiU" w:eastAsia="PMingLiU" w:hAnsi="PMingLiU" w:hint="eastAsia"/>
          <w:szCs w:val="22"/>
          <w:lang w:val="en-US"/>
        </w:rPr>
        <w:t>兵</w:t>
      </w:r>
      <w:r w:rsidRPr="00C022FB">
        <w:rPr>
          <w:rFonts w:ascii="PMingLiU" w:eastAsia="PMingLiU" w:hAnsi="PMingLiU" w:hint="eastAsia"/>
          <w:szCs w:val="22"/>
          <w:lang w:val="en-US"/>
        </w:rPr>
        <w:t>數始終不足</w:t>
      </w:r>
      <w:bookmarkEnd w:id="6"/>
    </w:p>
    <w:p w14:paraId="22ABFE5C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  <w:lang w:val="en-US"/>
        </w:rPr>
      </w:pPr>
    </w:p>
    <w:p w14:paraId="3B49CC57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 w:hint="eastAsia"/>
          <w:sz w:val="22"/>
          <w:szCs w:val="22"/>
        </w:rPr>
        <w:t>1. 乾隆初年＝十四五萬</w:t>
      </w:r>
    </w:p>
    <w:p w14:paraId="1930F2EF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從墾地面積來估算可能的養活人口，其數目約在十四五萬之眾。該數目與台流通的八九十萬石谷，所可能養活的人口數十二萬人接近。2如果再加上留台充做民食的部分，或許十四五萬是一個可以讓人接受的數字。</w:t>
      </w:r>
    </w:p>
    <w:p w14:paraId="05E47FB0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A0333A4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7E0F6F7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綜合前述可以對正供、台谷、倉貯所估算的人數做一小結。在乾隆初年，官方賬面的台灣人口約在十四五萬左右。</w:t>
      </w:r>
    </w:p>
    <w:p w14:paraId="6C6F3A25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216842C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4D940A9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 w:hint="eastAsia"/>
          <w:sz w:val="22"/>
          <w:szCs w:val="22"/>
        </w:rPr>
        <w:t>2. 偷渡＝數十萬</w:t>
      </w:r>
    </w:p>
    <w:p w14:paraId="0D92617A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然該數字算是保守的，因為仍有許多人未被算入。乾隆三十四年（1769）閩浙總督崔應階在奏言提到：「台灣流寓內，閩人約數十萬、粵人約十餘萬，而渡台者仍源源不絕。」2這一段記錄頗為珍貴，因為它把當時台灣人口的現狀，做一輪廓式的描述。</w:t>
      </w:r>
    </w:p>
    <w:p w14:paraId="43B233C7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6792473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0780A60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 w:hint="eastAsia"/>
          <w:sz w:val="22"/>
          <w:szCs w:val="22"/>
        </w:rPr>
        <w:t>3. 增加</w:t>
      </w:r>
    </w:p>
    <w:p w14:paraId="6832B9FF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乾隆三十四年台灣人口約在六十八九萬。前面提到過十四五萬的數字，如果與崔應階的描述相對照。說明本書對清廷的人口估算，大致上還能讓人接受。再者從乾隆三十四年（1769）以後，台灣人口突破七十萬；乾隆四十二年（1777）躍升至八十餘萬，乾隆四十六年（1781）增至九十餘萬。3當台灣人口到達八十萬時，其實已經開始對台的米穀供需產生壓力。</w:t>
      </w:r>
    </w:p>
    <w:p w14:paraId="7D166385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EF4D722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1EE09E4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 w:hint="eastAsia"/>
          <w:sz w:val="22"/>
          <w:szCs w:val="22"/>
        </w:rPr>
        <w:t>4. 乾隆五十九年＝人口百萬</w:t>
      </w:r>
    </w:p>
    <w:p w14:paraId="53FE6829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另外還有一個問題是清代的台灣人口，什麼時候突破一百萬人？1按照表二十一的數據，「有可能」在乾隆五十九年（1794）台灣人口才到達百萬。</w:t>
      </w:r>
    </w:p>
    <w:p w14:paraId="61EEE228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466FCA3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DF6C678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不過應該可以肯定的是，時至乾隆末年台灣賬面上的人口加上流寓，使得總人口數已突破一百萬人。</w:t>
      </w:r>
    </w:p>
    <w:p w14:paraId="1F28A77D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5AE1B3B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357A8CF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 w:hint="eastAsia"/>
          <w:sz w:val="22"/>
          <w:szCs w:val="22"/>
        </w:rPr>
        <w:t>5. 嘉慶十六年＝二十年人口激增七十萬</w:t>
      </w:r>
    </w:p>
    <w:p w14:paraId="44F3E923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其二，嘉慶十六年（1811）《大清一統志》記載台灣府人口為1786883人。按前文時至乾隆末年（1790）台灣人口才突破百萬，結果僅花了二十年的時間，台灣人口就激增七十八萬、九十萬，甚至一百萬人。這個原因只有一種可能，那就是台灣歷經乾隆五十一至五十三年林爽文事件，嘉慶十一年（1806）蔡牽侵擾南路，二次重大兵燹造成龐大的死傷，使得勞動力嚴重不足。唯有大量移民，才能在短時間內恢復生產。從正供增加的數額來看，此目標是達到了；但也因人口增加迅速，影響了台的米穀供需。</w:t>
      </w:r>
    </w:p>
    <w:p w14:paraId="5C43B8AF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D10EAAA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48E4944" w14:textId="77777777" w:rsidR="00392DB2" w:rsidRPr="00C022FB" w:rsidRDefault="00392DB2" w:rsidP="00C022FB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/>
          <w:sz w:val="22"/>
          <w:szCs w:val="22"/>
        </w:rPr>
        <w:br w:type="page"/>
      </w:r>
    </w:p>
    <w:p w14:paraId="7D075478" w14:textId="1EAF35BE" w:rsidR="00C70C64" w:rsidRPr="00C022FB" w:rsidRDefault="00C70C64" w:rsidP="00C022FB">
      <w:pPr>
        <w:pStyle w:val="Heading1"/>
        <w:spacing w:line="240" w:lineRule="auto"/>
        <w:rPr>
          <w:rFonts w:eastAsia="PMingLiU"/>
          <w:szCs w:val="22"/>
        </w:rPr>
      </w:pPr>
      <w:r w:rsidRPr="00C022FB">
        <w:rPr>
          <w:rFonts w:eastAsia="PMingLiU"/>
          <w:szCs w:val="22"/>
        </w:rPr>
        <w:lastRenderedPageBreak/>
        <w:tab/>
      </w:r>
      <w:r w:rsidRPr="00C022FB">
        <w:rPr>
          <w:rFonts w:eastAsia="PMingLiU"/>
          <w:szCs w:val="22"/>
        </w:rPr>
        <w:tab/>
      </w:r>
      <w:r w:rsidRPr="00C022FB">
        <w:rPr>
          <w:rFonts w:eastAsia="PMingLiU"/>
          <w:szCs w:val="22"/>
        </w:rPr>
        <w:tab/>
      </w:r>
      <w:bookmarkStart w:id="7" w:name="_Toc221887229"/>
      <w:r w:rsidR="00C76946" w:rsidRPr="00C022FB">
        <w:rPr>
          <w:rFonts w:eastAsia="PMingLiU" w:hint="eastAsia"/>
          <w:szCs w:val="22"/>
        </w:rPr>
        <w:t>3</w:t>
      </w:r>
      <w:r w:rsidRPr="00C022FB">
        <w:rPr>
          <w:rFonts w:eastAsia="PMingLiU" w:hint="eastAsia"/>
          <w:szCs w:val="22"/>
        </w:rPr>
        <w:t>. 區域人口</w:t>
      </w:r>
      <w:bookmarkEnd w:id="7"/>
    </w:p>
    <w:p w14:paraId="7DC32F0A" w14:textId="7FD17DE6" w:rsidR="00C76946" w:rsidRPr="00C022FB" w:rsidRDefault="00C76946" w:rsidP="00C022FB">
      <w:pPr>
        <w:pStyle w:val="Heading3"/>
        <w:spacing w:line="240" w:lineRule="auto"/>
        <w:rPr>
          <w:rFonts w:ascii="PMingLiU" w:eastAsia="PMingLiU" w:hAnsi="PMingLiU"/>
          <w:szCs w:val="22"/>
        </w:rPr>
      </w:pPr>
      <w:bookmarkStart w:id="8" w:name="_Toc221887230"/>
      <w:r w:rsidRPr="00C022FB">
        <w:rPr>
          <w:rFonts w:ascii="PMingLiU" w:eastAsia="PMingLiU" w:hAnsi="PMingLiU" w:hint="eastAsia"/>
          <w:szCs w:val="22"/>
        </w:rPr>
        <w:t>人口逐漸出現北移</w:t>
      </w:r>
      <w:bookmarkEnd w:id="8"/>
    </w:p>
    <w:p w14:paraId="4F8E3BF2" w14:textId="147BCD5F" w:rsidR="00C76946" w:rsidRPr="00C022FB" w:rsidRDefault="00C76946" w:rsidP="00C022FB">
      <w:pPr>
        <w:pStyle w:val="Heading3"/>
        <w:spacing w:line="240" w:lineRule="auto"/>
        <w:rPr>
          <w:rFonts w:ascii="PMingLiU" w:eastAsia="PMingLiU" w:hAnsi="PMingLiU"/>
          <w:szCs w:val="22"/>
        </w:rPr>
      </w:pPr>
      <w:bookmarkStart w:id="9" w:name="_Toc221887231"/>
      <w:r w:rsidRPr="00C022FB">
        <w:rPr>
          <w:rFonts w:ascii="PMingLiU" w:eastAsia="PMingLiU" w:hAnsi="PMingLiU" w:hint="eastAsia"/>
          <w:szCs w:val="22"/>
        </w:rPr>
        <w:t>但台、鳳、嘉人口仍最多</w:t>
      </w:r>
      <w:bookmarkEnd w:id="9"/>
    </w:p>
    <w:p w14:paraId="64F68191" w14:textId="77777777" w:rsidR="00C76946" w:rsidRPr="00C022FB" w:rsidRDefault="00C76946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</w:p>
    <w:p w14:paraId="1D408232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早飛至於在區域人口的估算上，這是另一個困難度較高的問題。當時的官方資料並沒有對此特別做調查，所以只能靠有限的數據推測。</w:t>
      </w:r>
    </w:p>
    <w:p w14:paraId="4ECF82B8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9D69C6C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93B8AF8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乾隆五十二年十一月（1787．12）正值林爽文事方熾之際，根據湖廣總督兼欽差大臣常青奏報，有南路鳳山縣粵民約一萬余人，赴府城請給腰牌以為識別。5</w:t>
      </w:r>
    </w:p>
    <w:p w14:paraId="4C4EF441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BFD493E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EEF8B05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然最有趣史料是一位洋人留下的記錄。也是同年，位法國的旅人</w:t>
      </w:r>
      <w:proofErr w:type="spellStart"/>
      <w:r w:rsidRPr="00C022FB">
        <w:rPr>
          <w:rFonts w:ascii="PMingLiU" w:eastAsia="PMingLiU" w:hAnsi="PMingLiU" w:cs="Times New Roman" w:hint="eastAsia"/>
          <w:sz w:val="22"/>
          <w:szCs w:val="22"/>
        </w:rPr>
        <w:t>LaP</w:t>
      </w:r>
      <w:proofErr w:type="spellEnd"/>
      <w:r w:rsidRPr="00C022FB">
        <w:rPr>
          <w:rFonts w:ascii="PMingLiU" w:eastAsia="PMingLiU" w:hAnsi="PMingLiU" w:cs="Times New Roman" w:hint="eastAsia"/>
          <w:sz w:val="22"/>
          <w:szCs w:val="22"/>
        </w:rPr>
        <w:t>érouse來台觀察。據他表示，他們一行人是在1787年4月21日抵台。當然一上岸就遇上林案的發生。在這兵荒馬亂之時，他估計台灣府城有五萬居民。1</w:t>
      </w:r>
    </w:p>
    <w:p w14:paraId="16B4FAD6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807AA2D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918504D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 w:hint="eastAsia"/>
          <w:sz w:val="22"/>
          <w:szCs w:val="22"/>
        </w:rPr>
        <w:t>1. 人口逐漸出現北移</w:t>
      </w:r>
    </w:p>
    <w:p w14:paraId="54CD462E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康雍、乾嘉時期的分區人口，其中最重要的是從雍正朝以後，台灣人口逐漸出現北移的現象。例如：台灣縣與諸羅縣都曾出現過人口數減少的情況，但彰化縣以北的各縣卻逐年增加。</w:t>
      </w:r>
    </w:p>
    <w:p w14:paraId="620A32FE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C5323C6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C90332D" w14:textId="226638AB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  <w:lang w:val="en-US"/>
        </w:rPr>
      </w:pP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/>
          <w:sz w:val="22"/>
          <w:szCs w:val="22"/>
        </w:rPr>
        <w:tab/>
      </w:r>
      <w:r w:rsidRPr="00C022FB">
        <w:rPr>
          <w:rFonts w:ascii="PMingLiU" w:eastAsia="PMingLiU" w:hAnsi="PMingLiU" w:cs="Times New Roman" w:hint="eastAsia"/>
          <w:sz w:val="22"/>
          <w:szCs w:val="22"/>
        </w:rPr>
        <w:t xml:space="preserve">2. </w:t>
      </w:r>
      <w:r w:rsidR="00C76946" w:rsidRPr="00C022FB">
        <w:rPr>
          <w:rFonts w:ascii="PMingLiU" w:eastAsia="PMingLiU" w:hAnsi="PMingLiU" w:cs="Times New Roman" w:hint="eastAsia"/>
          <w:sz w:val="22"/>
          <w:szCs w:val="22"/>
        </w:rPr>
        <w:t>但台、鳳、嘉人口仍最多</w:t>
      </w:r>
    </w:p>
    <w:p w14:paraId="230833CB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事實上在整個清代，台、鳳、嘉（光緒以後另加恆春縣）的人口總和，仍佔全台人口數一半以上。嘉慶十六年（1811）以前是如此（編號1～4）</w:t>
      </w:r>
    </w:p>
    <w:p w14:paraId="0CB7C28C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0AF397F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D3D7F4C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</w:rPr>
        <w:t>透過上文對清代台灣總人口與區域人口的描述，已經點出了一個基本問題。那就是面對數量眾多的被統治者，清廷要如何穩定社會秩序。看樣子除了軍隊之外，它還必須尋找可靠的合作對象才行。這些「夥伴」是如何挑選的？</w:t>
      </w:r>
    </w:p>
    <w:p w14:paraId="1B496F5D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022FB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022FB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B41FF2D" w14:textId="77777777" w:rsidR="00C70C64" w:rsidRPr="00C022FB" w:rsidRDefault="00C70C64" w:rsidP="00C022F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D26978C" w14:textId="4B0AD0FB" w:rsidR="00DE33B0" w:rsidRPr="00C022FB" w:rsidRDefault="00DE33B0" w:rsidP="00C022FB">
      <w:pPr>
        <w:spacing w:after="0" w:line="240" w:lineRule="auto"/>
        <w:jc w:val="both"/>
        <w:rPr>
          <w:rFonts w:ascii="PMingLiU" w:eastAsia="PMingLiU" w:hAnsi="PMingLiU" w:cs="Times New Roman" w:hint="eastAsia"/>
          <w:sz w:val="22"/>
          <w:szCs w:val="22"/>
          <w:lang w:val="en-US"/>
        </w:rPr>
      </w:pPr>
    </w:p>
    <w:sectPr w:rsidR="00DE33B0" w:rsidRPr="00C022FB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64"/>
    <w:rsid w:val="00095EEF"/>
    <w:rsid w:val="000D1AD9"/>
    <w:rsid w:val="000F7753"/>
    <w:rsid w:val="001E4FBD"/>
    <w:rsid w:val="00247536"/>
    <w:rsid w:val="003760C0"/>
    <w:rsid w:val="00392DB2"/>
    <w:rsid w:val="004D16CC"/>
    <w:rsid w:val="004E2153"/>
    <w:rsid w:val="007D6595"/>
    <w:rsid w:val="009179F8"/>
    <w:rsid w:val="00B51D8D"/>
    <w:rsid w:val="00B56244"/>
    <w:rsid w:val="00B83FDB"/>
    <w:rsid w:val="00C0065D"/>
    <w:rsid w:val="00C022FB"/>
    <w:rsid w:val="00C70C64"/>
    <w:rsid w:val="00C76946"/>
    <w:rsid w:val="00DC0AF7"/>
    <w:rsid w:val="00DE33B0"/>
    <w:rsid w:val="00DF0E56"/>
    <w:rsid w:val="00E37EB2"/>
    <w:rsid w:val="00EC6039"/>
    <w:rsid w:val="00F7450A"/>
    <w:rsid w:val="00FB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5409C"/>
  <w15:chartTrackingRefBased/>
  <w15:docId w15:val="{D298AB35-A3E8-564D-9593-AE3B48BE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C64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76946"/>
    <w:pPr>
      <w:spacing w:before="48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6946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76946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C76946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76946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76946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76946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76946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76946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76946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76946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9</TotalTime>
  <Pages>4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13</cp:revision>
  <dcterms:created xsi:type="dcterms:W3CDTF">2026-02-13T06:10:00Z</dcterms:created>
  <dcterms:modified xsi:type="dcterms:W3CDTF">2026-02-13T07:24:00Z</dcterms:modified>
</cp:coreProperties>
</file>