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67DE" w14:textId="77777777" w:rsidR="00AF4861" w:rsidRPr="00CA17FD" w:rsidRDefault="00AF4861" w:rsidP="00AF4861">
      <w:pPr>
        <w:pStyle w:val="Heading1"/>
      </w:pPr>
      <w:r w:rsidRPr="00CA17FD">
        <w:tab/>
      </w:r>
      <w:bookmarkStart w:id="0" w:name="_Toc221883763"/>
      <w:r w:rsidRPr="00CA17FD">
        <w:rPr>
          <w:rFonts w:hint="eastAsia"/>
        </w:rPr>
        <w:t>2. 原住民武力＝番社</w:t>
      </w:r>
      <w:bookmarkEnd w:id="0"/>
    </w:p>
    <w:p w14:paraId="0B946D2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82CC2F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8406E5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番社＝原住民所居之地</w:t>
      </w:r>
    </w:p>
    <w:p w14:paraId="6AD6266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何謂番社？番人所居之地稱為番社。「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番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」是清代台灣原住民的通稱，康熙朝按歸化程度分為土番、野番，雍正朝以後普遍改稱熟番、生番。</w:t>
      </w:r>
    </w:p>
    <w:p w14:paraId="348BD74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3CE3F2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A5A2AF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由各番社的通事、土目管理</w:t>
      </w:r>
    </w:p>
    <w:p w14:paraId="002E1C9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>6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台灣在乾隆初年，一度也想改成土司管理，但考慮到該島番人彼此語言、習俗並不統屬，所以還是照舊以各番社的通事、土目領之。1可見通、土是各番社的靈魂人物，尤其官方想要動員番社人力時，非得透過他們調撥才行。</w:t>
      </w:r>
    </w:p>
    <w:p w14:paraId="040CB4A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67B9A6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EDE3B0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戴炎輝研究熟番番社的法律地位時，認為它們具有公法的法人地位，這說明瞭它們在權力、義務上與官方的關係。</w:t>
      </w:r>
    </w:p>
    <w:p w14:paraId="2E8CB4C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700C3C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364C3E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熟番生番</w:t>
      </w:r>
    </w:p>
    <w:p w14:paraId="6BBC376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EA5628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番界，番界內＝熟番，外＝生番</w:t>
      </w:r>
    </w:p>
    <w:p w14:paraId="19C08F4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前者縱使不能以「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邊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」的觀點來看待，但頻繁的次數，迫使清廷考慮要如何加強緊鄰生番地帶的防務。而傳統劃界防守的觀念，被移植到了台灣——遂出現了「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番界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」。番界可以視為一條防禦線（不是國界線），它可隨著政策的改變多作調整；清廷對於界外、界內的番社，有著不同的治理方式。</w:t>
      </w:r>
    </w:p>
    <w:p w14:paraId="0B46962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DFA2DF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</w:p>
    <w:p w14:paraId="71C1CBC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</w:t>
      </w:r>
      <w:r w:rsidRPr="00CA17FD">
        <w:rPr>
          <w:rFonts w:hint="eastAsia"/>
          <w:sz w:val="22"/>
          <w:szCs w:val="22"/>
        </w:rPr>
        <w:t xml:space="preserve"> 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控制熟番，羈縻生番</w:t>
      </w:r>
    </w:p>
    <w:p w14:paraId="32B4290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按統治之道，全台的番社理應由官方所掌握，但實情卻不然。光緒朝以前官府的力量，以控制熟番番社為主，對生番多采羈縻的方法維繫。3因此討論到番社做為生、熟番武力整合的類型時，可以瞭解兩者的武力，對清廷的意義是不同。</w:t>
      </w:r>
    </w:p>
    <w:p w14:paraId="4495C16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028CB6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80F2EF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生番</w:t>
      </w:r>
    </w:p>
    <w:p w14:paraId="798994B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對此本書先行討論位於番界外的生番番社。</w:t>
      </w:r>
    </w:p>
    <w:p w14:paraId="2E1A37C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EDA68F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BF8C05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康、雍、乾三朝，歸化少</w:t>
      </w:r>
    </w:p>
    <w:p w14:paraId="70F88F5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康、雍、乾三朝，所歸化生番番社的數目，有三個重點值得說明，一是總數，一是歸化時間，一是分布區域。</w:t>
      </w:r>
    </w:p>
    <w:p w14:paraId="0A9F06F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1DB2B3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014BB2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在總數上，三朝歸化生番番社共有182個，然再與光緒朝的673個比較，可知當時未歸化的番社遠多于歸化者。</w:t>
      </w:r>
    </w:p>
    <w:p w14:paraId="565BFA5E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1A0BB0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E33849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歸化＝化番</w:t>
      </w:r>
    </w:p>
    <w:p w14:paraId="09732DB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未歸化的生番屬於「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真正的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」生番，應沒有疑問；但歸化的生番，有時也稱為「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化番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」，他們還可不可以視為生番呢？從首的習俗未除的標準來看，他們仍被視為生番。4</w:t>
      </w:r>
    </w:p>
    <w:p w14:paraId="22AC8AB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0513BEE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77509E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逐朝化番減少＝清廷漸漸放棄羈縻</w:t>
      </w:r>
    </w:p>
    <w:p w14:paraId="400ABB9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歸化時間上，康熙朝計有歸化生番社89個，雍正朝計有歸化生番社56個，乾隆朝計有歸化生番社37個。歸化番社逐遞減異透露的一件事，那就是清廷漸漸放棄羈縻的方法，改採強硬的方式對付。這就是乾隆二十六年（1761）土牛紅線划定時的背景。</w:t>
      </w:r>
    </w:p>
    <w:p w14:paraId="76CB584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207C15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E90FD0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花東地區歸化的生番數量最多，因為清廷統治力不及於此，多用羈縻</w:t>
      </w:r>
    </w:p>
    <w:p w14:paraId="0B46AD1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在分布區域上，鳳山縣的歸化生番社有124個排名第一，不過當中包括位於東地區的73個。其次為諸羅縣的21個，再次是彰化縣的30個，最後是淡水廳的7個。花東地區歸化的生番社數量最多，容易讓人理解。因為清廷的統治力不及於此，自然喜於用羈縻的方法維繫關係。扣除花東的部分，鳳山縣歸化生番社亦達51個，仍居前山地區第一。</w:t>
      </w:r>
    </w:p>
    <w:p w14:paraId="316BE94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3E14E6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58926F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歸化不代表衝突減少</w:t>
      </w:r>
    </w:p>
    <w:p w14:paraId="39A9E83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然值得注意的是歸化生番番社越多，並不代表該區域漢番衝突的次數降低，</w:t>
      </w:r>
    </w:p>
    <w:p w14:paraId="463E6F2E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43C1272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6F9C9E5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另外歸化生番的「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危險性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」，遠低於未歸化者嗎？歸化以後的生番社，仍有不斷出草的個案。</w:t>
      </w:r>
    </w:p>
    <w:p w14:paraId="6673644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3DA7DD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01B561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生番戰力強</w:t>
      </w:r>
    </w:p>
    <w:p w14:paraId="53C34D4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時人知道生番僅是一種泛稱，實際上他們分有許多種類，並且他們的戰力要比熟番還強。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</w:p>
    <w:p w14:paraId="0679A11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325136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066CE9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這些各種類的生番，多是以居住地命名，例如：阿里山番（鄒族）就十分強悍，鄰近的諸羅山、哆囉啯社熟番（洪雅／西拉雅族）皆畏之。水沙連番再分南、北港番（布農／泰雅族），彼此互相攻殺，但北港番較強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</w:p>
    <w:p w14:paraId="430FF46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61F44A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89A31A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然生番以殺為事，難道都是針對漢人嗎？當然不是。雍正元年（</w:t>
      </w:r>
      <w:r w:rsidRPr="00CA17FD">
        <w:rPr>
          <w:rFonts w:ascii="PMingLiU" w:eastAsia="PMingLiU" w:hAnsi="PMingLiU" w:cs="Times New Roman"/>
          <w:sz w:val="22"/>
          <w:szCs w:val="22"/>
        </w:rPr>
        <w:t>1723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首任巡台御史黃叔璥觀察最明白，他說生番雖焚廬殺人，但啓釁多由漢人自取。例如：業主、管事輩利開墾，不論生、熟番都越界侵佔；入山搭寮見番弋取鹿只，往往竊為己有，故多遭殺戮。再者小民深入內山，抽籐鋸板不自覺侵犯到生番領域，也難逃所害。</w:t>
      </w:r>
      <w:r w:rsidRPr="00CA17FD">
        <w:rPr>
          <w:rFonts w:ascii="PMingLiU" w:eastAsia="PMingLiU" w:hAnsi="PMingLiU" w:cs="Times New Roman"/>
          <w:sz w:val="22"/>
          <w:szCs w:val="22"/>
        </w:rPr>
        <w:t>7</w:t>
      </w:r>
    </w:p>
    <w:p w14:paraId="1E6EE1B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ED585A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075AB5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羈縻目的＝在戰時找尋效力的對象</w:t>
      </w:r>
    </w:p>
    <w:p w14:paraId="3D3B079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事實上羈縻不代表控制，在官員的眼中，與歸化生番維繫關係，通常只是在戰時找尋效力的對象而已。</w:t>
      </w:r>
    </w:p>
    <w:p w14:paraId="1C9FF82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000384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37CC20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清廷在羈縻之余也出現檢討的話語。在部分官員看來生番素喜為亂，只要不足用則下山屠殺商民。要招撫他們，出兵討伐很難直搗巢穴，若改施恩惠也很難滿足他們。</w:t>
      </w:r>
    </w:p>
    <w:p w14:paraId="442C818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A70E81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885677E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最重要的駕馭之道在於示威武，懷以德意才不會讓他們背叛。再者分化他們，各樹其黨不相統屬，也是一個約束的好辦法。4</w:t>
      </w:r>
    </w:p>
    <w:p w14:paraId="10E0273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24D25A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4AB164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羈縻成果＝林爽文</w:t>
      </w:r>
    </w:p>
    <w:p w14:paraId="1282264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603D1D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三十個歸化生番番社的通、土入京覲見乾隆，後援助剿林爽文</w:t>
      </w:r>
    </w:p>
    <w:p w14:paraId="7B958FE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乾隆五十年（</w:t>
      </w:r>
      <w:r w:rsidRPr="00CA17FD">
        <w:rPr>
          <w:rFonts w:ascii="PMingLiU" w:eastAsia="PMingLiU" w:hAnsi="PMingLiU" w:cs="Times New Roman"/>
          <w:sz w:val="22"/>
          <w:szCs w:val="22"/>
        </w:rPr>
        <w:t>1785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福建巡撫徐嗣曾帶領三十個歸化生番番社的通、土，入京覲見高宗。這些番社包括：屋鰲總社、攸武乃社、獅頭社、打鐵藔社、蝦骨社、合歡社、蛤仔爛社、阿里山總社、珠母樂社、踏邦社、蘭仔瀨社、大規佛社、澗仔霧社、阿拔泉社、鹿珠社、皂羅社、大武壠總社、內攸社、籐橋社、美籠社、岸社、萬鬥籠社、傀儡山總社、枋寮社、樂里北社、柴樂社、加那侖社、八里蒙孩社、礁濃社、大的吉社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他們可以被視為與官方關係最密切的生番，這一點頗為重要，因為即將而來的是林爽文事件，正考驗著生番們與清廷的關係。</w:t>
      </w:r>
    </w:p>
    <w:p w14:paraId="33BE5B3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8BF60E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0F5F9D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林爽文</w:t>
      </w:r>
    </w:p>
    <w:p w14:paraId="077E076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乾隆五十一至五十三年的林爽文事件，從波及區域來說，除了被視為台灣史上第二大民變之外，民軍官軍互相爭取生番的助陣，更是該事件一大特色。</w:t>
      </w:r>
    </w:p>
    <w:p w14:paraId="08EF5FB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23728F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92BB53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林爽文與生番接觸</w:t>
      </w:r>
    </w:p>
    <w:p w14:paraId="1CD3FA3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乾隆五十二年正月二十八日（</w:t>
      </w:r>
      <w:r w:rsidRPr="00CA17FD">
        <w:rPr>
          <w:rFonts w:ascii="PMingLiU" w:eastAsia="PMingLiU" w:hAnsi="PMingLiU" w:cs="Times New Roman"/>
          <w:sz w:val="22"/>
          <w:szCs w:val="22"/>
        </w:rPr>
        <w:t>1787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．</w:t>
      </w:r>
      <w:r w:rsidRPr="00CA17FD">
        <w:rPr>
          <w:rFonts w:ascii="PMingLiU" w:eastAsia="PMingLiU" w:hAnsi="PMingLiU" w:cs="Times New Roman"/>
          <w:sz w:val="22"/>
          <w:szCs w:val="22"/>
        </w:rPr>
        <w:t>17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福建水師提督黃仕簡首度奏報，據稱林爽文被驅散逃入內山，可能恃其人眾生番不敢殺害，也有可能誘之以利容番收留。黃氏畏葸謊稱林已失敗，當然被證實是不正確的，但是他提到林與生番有了接觸是真的。黃仕簡錯誤的訊息上奏後，使得北京一直做出錯誤的判斷，誤認為林爽文與生番接觸，單純為了逃亡所需。所以從同年二月初開始，高宗不斷發出上諭，要求閩督常青、徐嗣曾、將要調台的江南提督藍元枚，命令他們聯絡生番緝拿林爽文。4沒料到二月十三日（1787．3．31）首度傳出林爽文眾至彰化縣虎仔坑、萬丹城（均在南投縣名間鄉），勾結內山生番騷擾村莊的消息。5</w:t>
      </w:r>
    </w:p>
    <w:p w14:paraId="0B33C85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C9A2ED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204AC0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通事杜美幫助，聯絡到生番一千多人，主動出擊</w:t>
      </w:r>
    </w:p>
    <w:p w14:paraId="284856E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林爽文為何有如此本事呢？原來全靠通事杜美的幫助。杜美跟林氏都是漳州人，二人在加入天地會後認識。由於杜美常出入水沙連進行番割，所以與生番相當熟識。杜美聯絡到生番一千多人，原本計劃事敗逃入後山時可以倚靠，不過現在卻變成主動出擊。6</w:t>
      </w:r>
    </w:p>
    <w:p w14:paraId="7A3B4F0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054DC8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29DC87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林厚賄生番求得棲身</w:t>
      </w:r>
    </w:p>
    <w:p w14:paraId="5A21573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二年五月（1787．6）官軍俘獲天地會黨羽高文麟、林家齊，從二人的口供得知整個件事的始末。原來林爽文所居的大里杙，離生所居地僅二十里路程。他本身也進行番割，亦認識不少生番。不過天地會的舉事，生番並未參與。林氏起初計劃在事敗後，逃入內山投靠熟識的生番；若生番不依，他就要以武力對付。此役得勝自然可以躲在生番地，假使輸了可以再以花紅、布匹厚賄生番求得棲身。1</w:t>
      </w:r>
    </w:p>
    <w:p w14:paraId="4C1D050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0576C3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4DE243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清廷曉諭生番人等斷絕與林爽文的來</w:t>
      </w:r>
    </w:p>
    <w:p w14:paraId="591FFCF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官軍獲悉情報後在同年八月，趁台灣府城、嘉義縣城戰事方歇，密遣熟番進山，曉諭生番人等斷絕與林爽文的來往。2十一月彰化縣岸里社通事貢生張鳳華（亦是屋鰲六社通事）、阿林等亦進入內山曉諭。特別是針對水沙連各社，嚴令不許與林爽文陣營接觸。3</w:t>
      </w:r>
    </w:p>
    <w:p w14:paraId="3B3959C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236791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ED057F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生番助捉拿逃入內山的林爽文</w:t>
      </w:r>
    </w:p>
    <w:p w14:paraId="39CBC58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同年十二月欽差大臣福康安聯絡到屋鰲生番等十六社、水沙連生番等十四社，以及其他數準備購線捉拿逃入內山的林爽文。</w:t>
      </w:r>
    </w:p>
    <w:p w14:paraId="596565E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202CF3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0D466B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無獨有偶的乾隆五十三年二月（1788．3）鳳山縣山豬毛義民曾中立，招集傀儡山生番一千名聽候調遣，準備前往瑯嶠擒拿莊大田。從林、莊二人窮蹙紛往山區逃竄，以及沿路遭逢生番截擊的過程來看，清廷聯絡這些已歸化的生番，其策略是成功的。</w:t>
      </w:r>
    </w:p>
    <w:p w14:paraId="4F747BD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2C0351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2C14D2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林爽文事件比起朱一貴事件，在官、（生）番互動中有更進一步的合作關係。雖然兩個個案對清廷而言，生番的用處主要還是入山捉拿逸匪；但在南路的戰事當中，透過義民首的曉諭，生番也開始下山主動投入戰局。</w:t>
      </w:r>
    </w:p>
    <w:p w14:paraId="2CB8D76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A2CAA9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E9A303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6. 羈縻成果</w:t>
      </w:r>
    </w:p>
    <w:p w14:paraId="6C38660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事後論賞，乾隆五十三年十二月（1789．1）上諭獎賞番社的名單，對照三年前入京覲見的名單完全一樣。4這可以說清廷對歸化生番的羈縻政策，在平定內亂時確實可以達到拉攏並請調的效果。</w:t>
      </w:r>
    </w:p>
    <w:p w14:paraId="4AAEEF4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41EAE2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80B872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7. 總結</w:t>
      </w:r>
    </w:p>
    <w:p w14:paraId="0D4BAD9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生番與官方關係的發展，是經過數百年的時間，從歸化一羈縻—請調—撫番，最後在練兵上有了招募關係的出現。</w:t>
      </w: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B505BD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4DF3D7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345BE38" w14:textId="77777777" w:rsidR="00AF4861" w:rsidRPr="00CA17FD" w:rsidRDefault="00AF4861" w:rsidP="00AF4861">
      <w:pPr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br w:type="page"/>
      </w:r>
    </w:p>
    <w:p w14:paraId="659F48D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熟番</w:t>
      </w:r>
    </w:p>
    <w:p w14:paraId="2AB9C8B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然熟番的歷史卻不是這樣。他們一開始可說「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就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」了，此後與清廷保持一種權利與義務的關係。官方最終的目的是想塑造他們除了在綠營、防軍外，成為一支可以密切合作的武力。此目的是達到了，但它的演變還是要先從熟番番社談起。</w:t>
      </w:r>
    </w:p>
    <w:p w14:paraId="34566E0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2C6B51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C1E0AF2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由南往北依次歸順</w:t>
      </w:r>
    </w:p>
    <w:p w14:paraId="3796CCC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清代台灣熟番番社的數目，總計共有154個之多；不過它們不是一開始就全部就撫，大抵是由南往北依次歸順。鳳山縣八社、台灣縣四社、諸羅縣十二社，是在康熙朝與官方來往較密切的熟番。</w:t>
      </w:r>
    </w:p>
    <w:p w14:paraId="2F3B4A4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09D916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7DF45A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管理</w:t>
      </w:r>
    </w:p>
    <w:p w14:paraId="1B7FE47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46CB06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初＝通事，清廷間接控制</w:t>
      </w:r>
    </w:p>
    <w:p w14:paraId="28B82CF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康熙四十九年（1710）台廈道陳提出海疆經理六條，其中針對熟番部分有幾點，這些建議事項最重要的是「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歸縣署以馭番眾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值得留意。1從陳的條陳反推，即表示當時熟番番社不是直接歸縣署，那麼是歸何人管轄？從上述花紅的共犯結構來看，說明清初官方是以間接控制的方式在理番；即官員透過通事來控制番社，不同於理民般採直接控制。</w:t>
      </w:r>
    </w:p>
    <w:p w14:paraId="3CA1FFD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DE165A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B0488A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為什麼會有這種現象？語言迥異可能是最主要的原因。因為番語按各族不同而相異，再加上不諳官話或閩、粵方言，所以初期也只能透過通事管理。</w:t>
      </w:r>
    </w:p>
    <w:p w14:paraId="37FAA31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54E927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255265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尹章義注意到通事，在漢人拓墾時期角色扮演的問題，然其觀點傾向作為官番的中介者。</w:t>
      </w:r>
      <w:r w:rsidRPr="00CA17FD">
        <w:rPr>
          <w:rFonts w:ascii="PMingLiU" w:eastAsia="PMingLiU" w:hAnsi="PMingLiU" w:cs="Times New Roman"/>
          <w:sz w:val="22"/>
          <w:szCs w:val="22"/>
        </w:rPr>
        <w:t>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誠然通事是有此功能，但受惠於「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間接控制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」的理番政策，更能使得他們知法玩法。</w:t>
      </w:r>
    </w:p>
    <w:p w14:paraId="27AD766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4A5401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2987BF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爾後隨著生、熟番，或者漢、番衝突事件的增加，通事的任務也變得繁重。</w:t>
      </w:r>
    </w:p>
    <w:p w14:paraId="7ED767E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8B9C7D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A350C9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清廷擴大了通事的工作內容，只要是跟「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番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」有關，一律交由通事回報。現在通事的功能之一，又變成了官府理的耳目。</w:t>
      </w:r>
    </w:p>
    <w:p w14:paraId="60305272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8D7C09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804779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乾隆＝台灣府理番同知，直接控制</w:t>
      </w:r>
    </w:p>
    <w:p w14:paraId="6E6D873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僅如此在乾隆三十二年（1767），清廷裁撤泉州府西倉同知，仿廣東理同知例以其缺新設台灣府理番同知，統轄淡水廳、彰化縣、老羅縣的民番交涉問題（南路番務由海防同知兼任）。5這是一個極重大的變革，因為揭示著官方欲從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間接控制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」轉變成「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直接控制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」。現在有了專責的職官。雖然在政務的推展上仍要靠通事配合，但由於通事也由熟番擔任，不管形式或是實質，都代表官府直接接觸眾番，其直接控制意味濃厚。</w:t>
      </w:r>
    </w:p>
    <w:p w14:paraId="7AE855B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E2E25E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B71CF1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戴輝認為通事、土目並立管理社務，形成了兩頭行政的型態。</w:t>
      </w:r>
    </w:p>
    <w:p w14:paraId="28225E9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9940B1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F7A66B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二十年以後，為防止通事侵吞社租又設立番業戶，再形成三頭行政的局面。由於社務不斷被劃分，使得番社的整體性甚見鬆弛。6戴氏的看法有獨到之處，但從統治者的立場來說，當然是採分化而又不露痕跡是最好，尤其在武力上有可能威脅到他時。</w:t>
      </w:r>
    </w:p>
    <w:p w14:paraId="25C27F6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19D4F02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AECBDF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74190F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受清廷役使</w:t>
      </w:r>
    </w:p>
    <w:p w14:paraId="596234F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而所謂來往比較密切的意思就是役使。</w:t>
      </w:r>
    </w:p>
    <w:p w14:paraId="279678D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2A5AD4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8F5AEA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役使＝縣官索費</w:t>
      </w:r>
    </w:p>
    <w:p w14:paraId="443ADE9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熙三十三年（1694）台廈道高拱乾的一篇《禁苦累土番等弊示》，透露了當時熟番們需為官府張羅花紅、抽撥牛車、勒派竹木等事。7這些役使的負擔多重呢？按照番社大小有所不同，每年大社或納280兩，或120兩；小社或納80、60、40兩不等（知縣每年俸銀45兩）。</w:t>
      </w:r>
    </w:p>
    <w:p w14:paraId="2179319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1709B0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7F7B98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為什麼會有花紅，其實就是縣官向通事索費，通事再向番社索費的結果。8由於官員無法以身作則，於公如出巡例調熟番攜帶弓刀前導，於私則派買芝麻、鹿皮、鹿脯，如此番力焉能不困。9</w:t>
      </w:r>
    </w:p>
    <w:p w14:paraId="1595380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894138E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3BEF75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賦稅</w:t>
      </w:r>
    </w:p>
    <w:p w14:paraId="5023ACC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不過也不是每個熟番都難以管理，鳳山八社的熟番相較之下，就顯得十分聽命。有別於其他番社被役使番力之余，他們還必須力農以應付正供。</w:t>
      </w:r>
    </w:p>
    <w:p w14:paraId="03A7546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55D1F8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08E3A8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人口統計</w:t>
      </w:r>
    </w:p>
    <w:p w14:paraId="0B69374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然也因為是按口徵收，所以也只有他們留下了詳細的賦稅人口資料。依據康熙五十九年（1720）記載，該縣熟番男女老幼共4345丁口。6</w:t>
      </w:r>
    </w:p>
    <w:p w14:paraId="5E7947A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DBF7EE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6735F1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雍正八年（1730）根據福建水師提督許良彬奏報，台灣新舊歸化的熟番戶口數已有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萬～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萬之多。</w:t>
      </w:r>
      <w:r w:rsidRPr="00CA17FD">
        <w:rPr>
          <w:rFonts w:ascii="PMingLiU" w:eastAsia="PMingLiU" w:hAnsi="PMingLiU" w:cs="Times New Roman"/>
          <w:sz w:val="22"/>
          <w:szCs w:val="22"/>
        </w:rPr>
        <w:t>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這是清代史載第一次提到全台熟番的總數。這與康熙朝相較，官方對熟番的掌握又更往北發展，網羅了新設彰化縣、淡水廳境的熟番社。</w:t>
      </w:r>
    </w:p>
    <w:p w14:paraId="73130D9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CFCD10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9EB4FA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有記錄顯示乾隆朝官方對熟番番情更加瞭解。首先在人口方面，乾隆二年（</w:t>
      </w:r>
      <w:r w:rsidRPr="00CA17FD">
        <w:rPr>
          <w:rFonts w:ascii="PMingLiU" w:eastAsia="PMingLiU" w:hAnsi="PMingLiU" w:cs="Times New Roman"/>
          <w:sz w:val="22"/>
          <w:szCs w:val="22"/>
        </w:rPr>
        <w:t>1737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）清廷把諸羅縣、彰化縣、淡水廳社餉改照民丁，為此記載了轄境賦稅人口資料。即諸羅縣十三社番丁共</w:t>
      </w:r>
      <w:r w:rsidRPr="00CA17FD">
        <w:rPr>
          <w:rFonts w:ascii="PMingLiU" w:eastAsia="PMingLiU" w:hAnsi="PMingLiU" w:cs="Times New Roman"/>
          <w:sz w:val="22"/>
          <w:szCs w:val="22"/>
        </w:rPr>
        <w:t>1082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人，彰化縣二十社番丁共</w:t>
      </w:r>
      <w:r w:rsidRPr="00CA17FD">
        <w:rPr>
          <w:rFonts w:ascii="PMingLiU" w:eastAsia="PMingLiU" w:hAnsi="PMingLiU" w:cs="Times New Roman"/>
          <w:sz w:val="22"/>
          <w:szCs w:val="22"/>
        </w:rPr>
        <w:t>1318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人，淡水廳二十七番丁共</w:t>
      </w:r>
      <w:r w:rsidRPr="00CA17FD">
        <w:rPr>
          <w:rFonts w:ascii="PMingLiU" w:eastAsia="PMingLiU" w:hAnsi="PMingLiU" w:cs="Times New Roman"/>
          <w:sz w:val="22"/>
          <w:szCs w:val="22"/>
        </w:rPr>
        <w:t>1325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人。</w:t>
      </w:r>
    </w:p>
    <w:p w14:paraId="635BCBA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39FB30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0A4280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乾隆九年（</w:t>
      </w:r>
      <w:r w:rsidRPr="00CA17FD">
        <w:rPr>
          <w:rFonts w:ascii="PMingLiU" w:eastAsia="PMingLiU" w:hAnsi="PMingLiU" w:cs="Times New Roman"/>
          <w:sz w:val="22"/>
          <w:szCs w:val="22"/>
        </w:rPr>
        <w:t>1744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）廣州將軍署理巡撫印務策愣，受高宗之命調查福建陸路提督武進升，奏報鳳山縣劉奇竪旗是否屬實時，在其奏折中提到當時熟番番社大小共有</w:t>
      </w:r>
      <w:r w:rsidRPr="00CA17FD">
        <w:rPr>
          <w:rFonts w:ascii="PMingLiU" w:eastAsia="PMingLiU" w:hAnsi="PMingLiU" w:cs="Times New Roman"/>
          <w:sz w:val="22"/>
          <w:szCs w:val="22"/>
        </w:rPr>
        <w:t>170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余社（與</w:t>
      </w:r>
      <w:r w:rsidRPr="00CA17FD">
        <w:rPr>
          <w:rFonts w:ascii="PMingLiU" w:eastAsia="PMingLiU" w:hAnsi="PMingLiU" w:cs="Times New Roman"/>
          <w:sz w:val="22"/>
          <w:szCs w:val="22"/>
        </w:rPr>
        <w:t>118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社的出入在於同一番社尚有大小之分），人口數為「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不下十餘萬人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」。</w:t>
      </w:r>
      <w:r w:rsidRPr="00CA17FD">
        <w:rPr>
          <w:rFonts w:ascii="PMingLiU" w:eastAsia="PMingLiU" w:hAnsi="PMingLiU" w:cs="Times New Roman"/>
          <w:sz w:val="22"/>
          <w:szCs w:val="22"/>
        </w:rPr>
        <w:t>3</w:t>
      </w:r>
    </w:p>
    <w:p w14:paraId="24A1550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C47293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104BD4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乾隆十七年（1752）諸羅縣一塊《嚴禁派撥累番碑記》，透露著該縣熟番被差役、弁兵役使，擔任解餉、載運、跟巡苦差的工作。5</w:t>
      </w:r>
    </w:p>
    <w:p w14:paraId="1DDE43A2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2D5547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D168FC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瞭望、哨望、守隘</w:t>
      </w:r>
    </w:p>
    <w:p w14:paraId="6595CB3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那麼什麼是他們分內的工作呢？從乾隆十年（1745）繪制的《番社采風圖考》來看，跟公務有關的是負責瞭望哨望與守隘。</w:t>
      </w:r>
    </w:p>
    <w:p w14:paraId="3EA29AD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F1AB5A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EB753B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於前者在淡水廳竹塹、南嵌、芝包里（芝葩里，今桃園縣中壢市）、八里坌，由通、土搭建望樓，每日派撥麻達（番語，意為番丁）巡視，以防生番或杜絕偷割稻穀。對於中者則是社番地自搭望樓，在上持械擊柝徹曉巡視以防奸宄。對於後者則是由通、土派撥番丁，持械巡守隘防以防生番。</w:t>
      </w:r>
      <w:r w:rsidRPr="00CA17FD">
        <w:rPr>
          <w:rFonts w:ascii="PMingLiU" w:eastAsia="PMingLiU" w:hAnsi="PMingLiU" w:cs="Times New Roman"/>
          <w:sz w:val="22"/>
          <w:szCs w:val="22"/>
        </w:rPr>
        <w:t>2</w:t>
      </w:r>
    </w:p>
    <w:p w14:paraId="1A14103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EBEDB4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AF02A8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5. 出軍＝林爽文</w:t>
      </w:r>
    </w:p>
    <w:p w14:paraId="7A9D870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一年十一月底（1787．1）天地會首林爽文事於大里杙，之後如燎原之火席捲各處。不過不同於生番有暗助陣營的疑慮，事發之初熟番幾乎都站在清廷這邊。根據大甲社通事回報，本月二十七日彰化知縣俞峻在大墩（台中市南區）拿盜時殞命，二天之後縣城失陷。署淡水廳同知程峻、理番同知長庚接獲回報後，急忙募集鄉勇社番堵御。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軍機處錄副、《彰化縣誌·列傳》雖沒有明言，程、長是調集哪一社的熟番，但匆促間可調之番應為竹塹社與馬芝莫屬，這也是林案爆發時熟番投入戰局最早的記錄。1</w:t>
      </w:r>
    </w:p>
    <w:p w14:paraId="085180D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9C8909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E6004E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二年正月十日（1787．2．27）在鹿港坐鎮的福建陸路提督任承恩回奏，他業已派撥官兵、鄉勇、熟番分路進剿。2十三日（1787．3．2）官軍與林陣營在彰化縣三條侖（南投縣名間鄉）、月眉莊（南投縣草屯鎮）展開激烈的攻防戰。二處戰役幸賴大肚社、岸里社熟番相助，才能斬敵軍數十人並擒獲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掃北大將軍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」林里生。3</w:t>
      </w:r>
    </w:p>
    <w:p w14:paraId="24A95BD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03581AE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FBCAEA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不過林陣營已把攻擊的矛頭指向嘉義縣城（諸羅縣更名）、台灣府城與鹿港。山區的戰鬥在亂初並不是主戰場。乾隆五十二年二月（1787．4）由於有消息傳來，指稱林爽文可能勾結生番助戰，接獲密報的清廷立刻諭令理番同知吳元琪，命令通、土傳諭內山生番，以及番界沿縣熟番，必須一體堵截擒拿逸匪後有重賞。該上諭透露了一件事，那就是投入官軍陣營平亂的熟悉，一開始僅限於城邑附近或平原地帶的番社。位於山區的熟番可能還在觀望之中，所以清廷急著要理番同知出面曉諭爭取支持。4</w:t>
      </w:r>
    </w:p>
    <w:p w14:paraId="348415B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A42661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053ABA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此時署北路協右營守備董得魁獻策，提及先前在捕里莊（苗栗縣苑裡鎮）賊匪時，曾帶領後通事瓚英與弓箭番一百名追擊。這些熟番中必素通山徑者，現在可以再循舊例徵調。5</w:t>
      </w:r>
    </w:p>
    <w:p w14:paraId="54EC9542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326E75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6867AD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二年四月二十一日（1787．6．6），困守在嘉義縣城的台灣鎮總兵官柴大紀回奏，連日來在柴頭港（嘉義市）、麻莊（嘉義縣太保市）的戰鬥，有熟番在此陣亡。同樣地柴氏也沒說是哪個番社相助，但根據地緣不外乎是諸羅山與打貓社。六月十六日（7．30）來台取代福建水師提督黃仕簡的藍元枚回奏，他已遣人至大甲等社與之聯絡，同日即命各莊義民與熟番數千人，殺至大肚溪的敵陣當中。在鹿港指揮作戰的藍氏，相當注意運用熟番來牽制敵軍，同年八月十六日（9．27）他又糾集牛罵一帶的熟番、義民，從大肚溪分路進兵至彰化。8此時官軍與林陣營同處於拉鋸戰的狀態，為了打破此僵局高宗諭令駐守在淡水的閩安協副將徐鼎士，調集義民、熟番數千人，加上原有2500名的兵力，從北往南向大里杙進剿。1</w:t>
      </w:r>
    </w:p>
    <w:p w14:paraId="0023F38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E4194C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4F63665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徐的行動要到同年十月，配合欽差大臣福康安在彰化、諸羅的攻擊才展開。不過按官軍全面控制台北盆地周圍的局面來看，徐鼎士麾下的熟番應該包括竹以北的所有番社。</w:t>
      </w:r>
    </w:p>
    <w:p w14:paraId="64919223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FA0339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FE6F5E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二年十月二日（1787．11．11）官軍再次獲得大舉增援後，分六路合圍彰化縣內山。東面三路由岸里社出發，進攻大里杙牽制敵勢；西面三路由牛罵出發，往南直趨大肚。為應付這次任務，淡水同知徐夢麟已先招募民、番九千餘名。2之後戰局有如摧枯拉朽，林陣營一反先前的勇猛，在福康安指揮大軍的壓境下全線崩潰。</w:t>
      </w:r>
    </w:p>
    <w:p w14:paraId="5A74698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F01F66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9569F6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三年正月四日（1788．2．10）林爽文在逃至淡水老街崎（苗栗竹南鎮）後，被改裝易服的義民、社丁擒獲，北路戰局至此結束。3事後邀賞除了上述的幾個熟番社外，又提到鳳山縣的茄藤社、淡水廳的霄閭（里）社打仗頗為出力。4</w:t>
      </w:r>
    </w:p>
    <w:p w14:paraId="1B2D8E3B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DB62B2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0A32A9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透過林爽文事件瞭解到清廷在收編熟番武力上是成功的。林陣營失敗的原因很多（第四章第一節將提到），其中一點是無法有效爭取到熟悉的支持。固然從被俘虜的口供中也曉得，有極少的「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番婦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」加入他們的行列。但其作用不外是利用旁人恐懼她們女巫的身份，借以催眠敵軍、蠱惑敵軍的騙術罷了。5</w:t>
      </w:r>
    </w:p>
    <w:p w14:paraId="5EA613D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453D3E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EF62D7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6. 乾隆朝已收編成功出軍，因為長期受役使</w:t>
      </w:r>
    </w:p>
    <w:p w14:paraId="053B56E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經過長期的接觸，從康、雍朝仍有熟番是官方亟要戒備的對象，到乾隆朝已不具任何武力的威脅，</w:t>
      </w:r>
    </w:p>
    <w:p w14:paraId="50816429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EEC51F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B12094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lastRenderedPageBreak/>
        <w:t>事實上清廷與熟番的接觸，最富經驗且次數頻繁的，反倒不是被徵調作戰；而是跟隨官員出巡，聽調兵役差遣、保護軍工匠、維修土牛溝、傳遞公文、守隘、瞭望等一些勞力性質的工作。熟番長期受役使的結果，使得他們變得習於聽命。無怪乎林爽文在竪旗之初，能有計劃的聯絡生番，惟獨對這群熟番沒辦法。</w:t>
      </w:r>
    </w:p>
    <w:p w14:paraId="1DFA2B9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166973F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7C5147D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欽差大臣福康安來台後也看到這點，於是在林案結束後建議仿照四川練制度，從熟番中抽取可以整編的武力組成番屯。</w:t>
      </w:r>
    </w:p>
    <w:p w14:paraId="5EAFFFF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0FC5B10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C3E399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基本上清廷對熟番的治理是成功的，雍正朝以後已沒有熟番反叛可以證明。整個清代官（熟）番的關係，都在調的架構下進行。番社本身就是一個武力團體，但清廷透過平時的使，讓眾番們已於聽命。所以各社即便是武力再強，終歸還是要受官方所用。</w:t>
      </w:r>
    </w:p>
    <w:p w14:paraId="4A3472AE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9205DB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9B833E2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乾隆五十三年（1788）番屯的成立，是官方收編熟番武力重要的里程碑。有別於徵調，它顯示出官番合作的第二種選擇</w:t>
      </w:r>
    </w:p>
    <w:p w14:paraId="3AAB4F5A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90FF8E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4CC7B27" w14:textId="77777777" w:rsidR="00AF4861" w:rsidRPr="00CA17FD" w:rsidRDefault="00AF4861" w:rsidP="00AF4861">
      <w:pPr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br w:type="page"/>
      </w:r>
    </w:p>
    <w:p w14:paraId="439D5AB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6ADE644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番屯</w:t>
      </w:r>
    </w:p>
    <w:p w14:paraId="586772A1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何謂番？其意是仿照屯田之例，挑選健壯熟番充做屯兵，按兵額多寡授予田畝；無事則各力田疇，有事聽命徵戰，達到兵農合一之目的。</w:t>
      </w:r>
    </w:p>
    <w:p w14:paraId="13A55F9C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A51A456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91A47B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番屯最早的建議，應可溯至乾隆五十三年五月（1788．6）欽差大臣福康安等聯名上奏時提出。7同年六月福康安等再提出較詳細的章程，包括：丁人數定額、屯弁人數的定額、丁與的待遇、清查即將要發給他們的埔地、武器的使用、免去繇役徵調。福康安的議案中很重要的一點，就是想把台灣的番屯制度，以模仿四川屯練的方式建立。</w:t>
      </w:r>
      <w:r w:rsidRPr="00CA17FD">
        <w:rPr>
          <w:rFonts w:ascii="PMingLiU" w:eastAsia="PMingLiU" w:hAnsi="PMingLiU" w:cs="Times New Roman"/>
          <w:sz w:val="22"/>
          <w:szCs w:val="22"/>
        </w:rPr>
        <w:t>8</w:t>
      </w:r>
    </w:p>
    <w:p w14:paraId="403E1477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8A40308" w14:textId="77777777" w:rsidR="00AF4861" w:rsidRPr="00CA17FD" w:rsidRDefault="00AF4861" w:rsidP="00AF4861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E06CAB8" w14:textId="5FEB190A" w:rsidR="00DE33B0" w:rsidRPr="00081FDA" w:rsidRDefault="00DE33B0" w:rsidP="00081FDA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sectPr w:rsidR="00DE33B0" w:rsidRPr="00081FDA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61"/>
    <w:rsid w:val="00081FDA"/>
    <w:rsid w:val="000D1AD9"/>
    <w:rsid w:val="001E4FBD"/>
    <w:rsid w:val="00247536"/>
    <w:rsid w:val="003004B9"/>
    <w:rsid w:val="004D16CC"/>
    <w:rsid w:val="004E2153"/>
    <w:rsid w:val="00AF4861"/>
    <w:rsid w:val="00B51D8D"/>
    <w:rsid w:val="00B56244"/>
    <w:rsid w:val="00B83FDB"/>
    <w:rsid w:val="00DE33B0"/>
    <w:rsid w:val="00DF0E56"/>
    <w:rsid w:val="00E37EB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98ABA"/>
  <w15:chartTrackingRefBased/>
  <w15:docId w15:val="{C05DBEF6-9C3A-9C41-B415-FC8B4970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861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3</TotalTime>
  <Pages>8</Pages>
  <Words>1527</Words>
  <Characters>8706</Characters>
  <Application>Microsoft Office Word</Application>
  <DocSecurity>0</DocSecurity>
  <Lines>72</Lines>
  <Paragraphs>20</Paragraphs>
  <ScaleCrop>false</ScaleCrop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3</cp:revision>
  <dcterms:created xsi:type="dcterms:W3CDTF">2026-02-13T06:11:00Z</dcterms:created>
  <dcterms:modified xsi:type="dcterms:W3CDTF">2026-02-13T08:10:00Z</dcterms:modified>
</cp:coreProperties>
</file>