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MingLiU" w:eastAsia="PMingLiU" w:hAnsi="PMingLiU" w:cstheme="minorBidi"/>
          <w:b w:val="0"/>
          <w:bCs w:val="0"/>
          <w:color w:val="auto"/>
          <w:kern w:val="2"/>
          <w:sz w:val="22"/>
          <w:szCs w:val="22"/>
          <w:lang w:val="en-HK" w:eastAsia="zh-TW"/>
          <w14:ligatures w14:val="standardContextual"/>
        </w:rPr>
        <w:id w:val="288322928"/>
        <w:docPartObj>
          <w:docPartGallery w:val="Table of Contents"/>
          <w:docPartUnique/>
        </w:docPartObj>
      </w:sdtPr>
      <w:sdtEndPr>
        <w:rPr>
          <w:noProof/>
        </w:rPr>
      </w:sdtEndPr>
      <w:sdtContent>
        <w:p w14:paraId="41C94E03" w14:textId="2E8542DA" w:rsidR="00F444F5" w:rsidRPr="001F7FF0" w:rsidRDefault="00F444F5" w:rsidP="001F7FF0">
          <w:pPr>
            <w:pStyle w:val="TOCHeading"/>
            <w:spacing w:before="0"/>
            <w:rPr>
              <w:rFonts w:ascii="PMingLiU" w:eastAsia="PMingLiU" w:hAnsi="PMingLiU"/>
              <w:b w:val="0"/>
              <w:bCs w:val="0"/>
              <w:sz w:val="22"/>
              <w:szCs w:val="22"/>
            </w:rPr>
          </w:pPr>
        </w:p>
        <w:p w14:paraId="21F7EF55" w14:textId="1E9A4FE7" w:rsidR="001F7FF0" w:rsidRDefault="001F7FF0">
          <w:pPr>
            <w:pStyle w:val="TOC1"/>
            <w:tabs>
              <w:tab w:val="right" w:pos="11170"/>
            </w:tabs>
            <w:rPr>
              <w:b w:val="0"/>
              <w:bCs w:val="0"/>
              <w:i w:val="0"/>
              <w:iCs w:val="0"/>
              <w:noProof/>
            </w:rPr>
          </w:pPr>
          <w:r>
            <w:rPr>
              <w:rFonts w:ascii="PMingLiU" w:eastAsia="PMingLiU" w:hAnsi="PMingLiU"/>
              <w:sz w:val="22"/>
              <w:szCs w:val="22"/>
            </w:rPr>
            <w:fldChar w:fldCharType="begin"/>
          </w:r>
          <w:r>
            <w:rPr>
              <w:rFonts w:ascii="PMingLiU" w:eastAsia="PMingLiU" w:hAnsi="PMingLiU"/>
              <w:sz w:val="22"/>
              <w:szCs w:val="22"/>
            </w:rPr>
            <w:instrText xml:space="preserve"> TOC \o "1-4" \h \z \u </w:instrText>
          </w:r>
          <w:r>
            <w:rPr>
              <w:rFonts w:ascii="PMingLiU" w:eastAsia="PMingLiU" w:hAnsi="PMingLiU"/>
              <w:sz w:val="22"/>
              <w:szCs w:val="22"/>
            </w:rPr>
            <w:fldChar w:fldCharType="separate"/>
          </w:r>
          <w:hyperlink w:anchor="_Toc221205717"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序</w:t>
            </w:r>
            <w:r>
              <w:rPr>
                <w:noProof/>
                <w:webHidden/>
              </w:rPr>
              <w:tab/>
            </w:r>
            <w:r>
              <w:rPr>
                <w:noProof/>
                <w:webHidden/>
              </w:rPr>
              <w:fldChar w:fldCharType="begin"/>
            </w:r>
            <w:r>
              <w:rPr>
                <w:noProof/>
                <w:webHidden/>
              </w:rPr>
              <w:instrText xml:space="preserve"> PAGEREF _Toc221205717 \h </w:instrText>
            </w:r>
            <w:r>
              <w:rPr>
                <w:noProof/>
                <w:webHidden/>
              </w:rPr>
            </w:r>
            <w:r>
              <w:rPr>
                <w:noProof/>
                <w:webHidden/>
              </w:rPr>
              <w:fldChar w:fldCharType="separate"/>
            </w:r>
            <w:r>
              <w:rPr>
                <w:noProof/>
                <w:webHidden/>
              </w:rPr>
              <w:t>4</w:t>
            </w:r>
            <w:r>
              <w:rPr>
                <w:noProof/>
                <w:webHidden/>
              </w:rPr>
              <w:fldChar w:fldCharType="end"/>
            </w:r>
          </w:hyperlink>
        </w:p>
        <w:p w14:paraId="3FA55B68" w14:textId="6803AEE2" w:rsidR="001F7FF0" w:rsidRDefault="001F7FF0">
          <w:pPr>
            <w:pStyle w:val="TOC2"/>
            <w:tabs>
              <w:tab w:val="right" w:pos="11170"/>
            </w:tabs>
            <w:rPr>
              <w:b w:val="0"/>
              <w:bCs w:val="0"/>
              <w:noProof/>
              <w:sz w:val="24"/>
              <w:szCs w:val="24"/>
            </w:rPr>
          </w:pPr>
          <w:hyperlink w:anchor="_Toc221205718"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學界對清代中樞機構的誤解</w:t>
            </w:r>
            <w:r>
              <w:rPr>
                <w:noProof/>
                <w:webHidden/>
              </w:rPr>
              <w:tab/>
            </w:r>
            <w:r>
              <w:rPr>
                <w:noProof/>
                <w:webHidden/>
              </w:rPr>
              <w:fldChar w:fldCharType="begin"/>
            </w:r>
            <w:r>
              <w:rPr>
                <w:noProof/>
                <w:webHidden/>
              </w:rPr>
              <w:instrText xml:space="preserve"> PAGEREF _Toc221205718 \h </w:instrText>
            </w:r>
            <w:r>
              <w:rPr>
                <w:noProof/>
                <w:webHidden/>
              </w:rPr>
            </w:r>
            <w:r>
              <w:rPr>
                <w:noProof/>
                <w:webHidden/>
              </w:rPr>
              <w:fldChar w:fldCharType="separate"/>
            </w:r>
            <w:r>
              <w:rPr>
                <w:noProof/>
                <w:webHidden/>
              </w:rPr>
              <w:t>4</w:t>
            </w:r>
            <w:r>
              <w:rPr>
                <w:noProof/>
                <w:webHidden/>
              </w:rPr>
              <w:fldChar w:fldCharType="end"/>
            </w:r>
          </w:hyperlink>
        </w:p>
        <w:p w14:paraId="45B08238" w14:textId="236CF185" w:rsidR="001F7FF0" w:rsidRDefault="001F7FF0">
          <w:pPr>
            <w:pStyle w:val="TOC3"/>
            <w:tabs>
              <w:tab w:val="right" w:pos="11170"/>
            </w:tabs>
            <w:rPr>
              <w:noProof/>
              <w:sz w:val="24"/>
              <w:szCs w:val="24"/>
            </w:rPr>
          </w:pPr>
          <w:hyperlink w:anchor="_Toc221205719"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「南書房削弱議政王大臣會議的權力」</w:t>
            </w:r>
            <w:r>
              <w:rPr>
                <w:noProof/>
                <w:webHidden/>
              </w:rPr>
              <w:tab/>
            </w:r>
            <w:r>
              <w:rPr>
                <w:noProof/>
                <w:webHidden/>
              </w:rPr>
              <w:fldChar w:fldCharType="begin"/>
            </w:r>
            <w:r>
              <w:rPr>
                <w:noProof/>
                <w:webHidden/>
              </w:rPr>
              <w:instrText xml:space="preserve"> PAGEREF _Toc221205719 \h </w:instrText>
            </w:r>
            <w:r>
              <w:rPr>
                <w:noProof/>
                <w:webHidden/>
              </w:rPr>
            </w:r>
            <w:r>
              <w:rPr>
                <w:noProof/>
                <w:webHidden/>
              </w:rPr>
              <w:fldChar w:fldCharType="separate"/>
            </w:r>
            <w:r>
              <w:rPr>
                <w:noProof/>
                <w:webHidden/>
              </w:rPr>
              <w:t>4</w:t>
            </w:r>
            <w:r>
              <w:rPr>
                <w:noProof/>
                <w:webHidden/>
              </w:rPr>
              <w:fldChar w:fldCharType="end"/>
            </w:r>
          </w:hyperlink>
        </w:p>
        <w:p w14:paraId="1F80653A" w14:textId="5E8C8EF2" w:rsidR="001F7FF0" w:rsidRDefault="001F7FF0">
          <w:pPr>
            <w:pStyle w:val="TOC3"/>
            <w:tabs>
              <w:tab w:val="right" w:pos="11170"/>
            </w:tabs>
            <w:rPr>
              <w:noProof/>
              <w:sz w:val="24"/>
              <w:szCs w:val="24"/>
            </w:rPr>
          </w:pPr>
          <w:hyperlink w:anchor="_Toc221205720"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「軍機處削弱內閣的權力」</w:t>
            </w:r>
            <w:r>
              <w:rPr>
                <w:noProof/>
                <w:webHidden/>
              </w:rPr>
              <w:tab/>
            </w:r>
            <w:r>
              <w:rPr>
                <w:noProof/>
                <w:webHidden/>
              </w:rPr>
              <w:fldChar w:fldCharType="begin"/>
            </w:r>
            <w:r>
              <w:rPr>
                <w:noProof/>
                <w:webHidden/>
              </w:rPr>
              <w:instrText xml:space="preserve"> PAGEREF _Toc221205720 \h </w:instrText>
            </w:r>
            <w:r>
              <w:rPr>
                <w:noProof/>
                <w:webHidden/>
              </w:rPr>
            </w:r>
            <w:r>
              <w:rPr>
                <w:noProof/>
                <w:webHidden/>
              </w:rPr>
              <w:fldChar w:fldCharType="separate"/>
            </w:r>
            <w:r>
              <w:rPr>
                <w:noProof/>
                <w:webHidden/>
              </w:rPr>
              <w:t>4</w:t>
            </w:r>
            <w:r>
              <w:rPr>
                <w:noProof/>
                <w:webHidden/>
              </w:rPr>
              <w:fldChar w:fldCharType="end"/>
            </w:r>
          </w:hyperlink>
        </w:p>
        <w:p w14:paraId="1BB83578" w14:textId="3D8016BF" w:rsidR="001F7FF0" w:rsidRDefault="001F7FF0">
          <w:pPr>
            <w:pStyle w:val="TOC2"/>
            <w:tabs>
              <w:tab w:val="right" w:pos="11170"/>
            </w:tabs>
            <w:rPr>
              <w:b w:val="0"/>
              <w:bCs w:val="0"/>
              <w:noProof/>
              <w:sz w:val="24"/>
              <w:szCs w:val="24"/>
            </w:rPr>
          </w:pPr>
          <w:hyperlink w:anchor="_Toc221205721"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檔案與清代中樞決策機構</w:t>
            </w:r>
            <w:r>
              <w:rPr>
                <w:noProof/>
                <w:webHidden/>
              </w:rPr>
              <w:tab/>
            </w:r>
            <w:r>
              <w:rPr>
                <w:noProof/>
                <w:webHidden/>
              </w:rPr>
              <w:fldChar w:fldCharType="begin"/>
            </w:r>
            <w:r>
              <w:rPr>
                <w:noProof/>
                <w:webHidden/>
              </w:rPr>
              <w:instrText xml:space="preserve"> PAGEREF _Toc221205721 \h </w:instrText>
            </w:r>
            <w:r>
              <w:rPr>
                <w:noProof/>
                <w:webHidden/>
              </w:rPr>
            </w:r>
            <w:r>
              <w:rPr>
                <w:noProof/>
                <w:webHidden/>
              </w:rPr>
              <w:fldChar w:fldCharType="separate"/>
            </w:r>
            <w:r>
              <w:rPr>
                <w:noProof/>
                <w:webHidden/>
              </w:rPr>
              <w:t>5</w:t>
            </w:r>
            <w:r>
              <w:rPr>
                <w:noProof/>
                <w:webHidden/>
              </w:rPr>
              <w:fldChar w:fldCharType="end"/>
            </w:r>
          </w:hyperlink>
        </w:p>
        <w:p w14:paraId="04E7F671" w14:textId="63760E8D" w:rsidR="001F7FF0" w:rsidRDefault="001F7FF0">
          <w:pPr>
            <w:pStyle w:val="TOC1"/>
            <w:tabs>
              <w:tab w:val="right" w:pos="11170"/>
            </w:tabs>
            <w:rPr>
              <w:b w:val="0"/>
              <w:bCs w:val="0"/>
              <w:i w:val="0"/>
              <w:iCs w:val="0"/>
              <w:noProof/>
            </w:rPr>
          </w:pPr>
          <w:hyperlink w:anchor="_Toc221205722"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學界對清代軍機處的研究</w:t>
            </w:r>
            <w:r>
              <w:rPr>
                <w:noProof/>
                <w:webHidden/>
              </w:rPr>
              <w:tab/>
            </w:r>
            <w:r>
              <w:rPr>
                <w:noProof/>
                <w:webHidden/>
              </w:rPr>
              <w:fldChar w:fldCharType="begin"/>
            </w:r>
            <w:r>
              <w:rPr>
                <w:noProof/>
                <w:webHidden/>
              </w:rPr>
              <w:instrText xml:space="preserve"> PAGEREF _Toc221205722 \h </w:instrText>
            </w:r>
            <w:r>
              <w:rPr>
                <w:noProof/>
                <w:webHidden/>
              </w:rPr>
            </w:r>
            <w:r>
              <w:rPr>
                <w:noProof/>
                <w:webHidden/>
              </w:rPr>
              <w:fldChar w:fldCharType="separate"/>
            </w:r>
            <w:r>
              <w:rPr>
                <w:noProof/>
                <w:webHidden/>
              </w:rPr>
              <w:t>7</w:t>
            </w:r>
            <w:r>
              <w:rPr>
                <w:noProof/>
                <w:webHidden/>
              </w:rPr>
              <w:fldChar w:fldCharType="end"/>
            </w:r>
          </w:hyperlink>
        </w:p>
        <w:p w14:paraId="51E60938" w14:textId="392B2560" w:rsidR="001F7FF0" w:rsidRDefault="001F7FF0">
          <w:pPr>
            <w:pStyle w:val="TOC2"/>
            <w:tabs>
              <w:tab w:val="right" w:pos="11170"/>
            </w:tabs>
            <w:rPr>
              <w:b w:val="0"/>
              <w:bCs w:val="0"/>
              <w:noProof/>
              <w:sz w:val="24"/>
              <w:szCs w:val="24"/>
            </w:rPr>
          </w:pPr>
          <w:hyperlink w:anchor="_Toc221205723"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軍機處的創設時間</w:t>
            </w:r>
            <w:r>
              <w:rPr>
                <w:noProof/>
                <w:webHidden/>
              </w:rPr>
              <w:tab/>
            </w:r>
            <w:r>
              <w:rPr>
                <w:noProof/>
                <w:webHidden/>
              </w:rPr>
              <w:fldChar w:fldCharType="begin"/>
            </w:r>
            <w:r>
              <w:rPr>
                <w:noProof/>
                <w:webHidden/>
              </w:rPr>
              <w:instrText xml:space="preserve"> PAGEREF _Toc221205723 \h </w:instrText>
            </w:r>
            <w:r>
              <w:rPr>
                <w:noProof/>
                <w:webHidden/>
              </w:rPr>
            </w:r>
            <w:r>
              <w:rPr>
                <w:noProof/>
                <w:webHidden/>
              </w:rPr>
              <w:fldChar w:fldCharType="separate"/>
            </w:r>
            <w:r>
              <w:rPr>
                <w:noProof/>
                <w:webHidden/>
              </w:rPr>
              <w:t>7</w:t>
            </w:r>
            <w:r>
              <w:rPr>
                <w:noProof/>
                <w:webHidden/>
              </w:rPr>
              <w:fldChar w:fldCharType="end"/>
            </w:r>
          </w:hyperlink>
        </w:p>
        <w:p w14:paraId="00FC7DB8" w14:textId="54A7F3DD" w:rsidR="001F7FF0" w:rsidRDefault="001F7FF0">
          <w:pPr>
            <w:pStyle w:val="TOC3"/>
            <w:tabs>
              <w:tab w:val="right" w:pos="11170"/>
            </w:tabs>
            <w:rPr>
              <w:noProof/>
              <w:sz w:val="24"/>
              <w:szCs w:val="24"/>
            </w:rPr>
          </w:pPr>
          <w:hyperlink w:anchor="_Toc221205724"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雍正十年說</w:t>
            </w:r>
            <w:r>
              <w:rPr>
                <w:noProof/>
                <w:webHidden/>
              </w:rPr>
              <w:tab/>
            </w:r>
            <w:r>
              <w:rPr>
                <w:noProof/>
                <w:webHidden/>
              </w:rPr>
              <w:fldChar w:fldCharType="begin"/>
            </w:r>
            <w:r>
              <w:rPr>
                <w:noProof/>
                <w:webHidden/>
              </w:rPr>
              <w:instrText xml:space="preserve"> PAGEREF _Toc221205724 \h </w:instrText>
            </w:r>
            <w:r>
              <w:rPr>
                <w:noProof/>
                <w:webHidden/>
              </w:rPr>
            </w:r>
            <w:r>
              <w:rPr>
                <w:noProof/>
                <w:webHidden/>
              </w:rPr>
              <w:fldChar w:fldCharType="separate"/>
            </w:r>
            <w:r>
              <w:rPr>
                <w:noProof/>
                <w:webHidden/>
              </w:rPr>
              <w:t>7</w:t>
            </w:r>
            <w:r>
              <w:rPr>
                <w:noProof/>
                <w:webHidden/>
              </w:rPr>
              <w:fldChar w:fldCharType="end"/>
            </w:r>
          </w:hyperlink>
        </w:p>
        <w:p w14:paraId="716F9D2F" w14:textId="0FE80B2A" w:rsidR="001F7FF0" w:rsidRDefault="001F7FF0">
          <w:pPr>
            <w:pStyle w:val="TOC3"/>
            <w:tabs>
              <w:tab w:val="right" w:pos="11170"/>
            </w:tabs>
            <w:rPr>
              <w:noProof/>
              <w:sz w:val="24"/>
              <w:szCs w:val="24"/>
            </w:rPr>
          </w:pPr>
          <w:hyperlink w:anchor="_Toc221205725"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雍正七年說</w:t>
            </w:r>
            <w:r>
              <w:rPr>
                <w:noProof/>
                <w:webHidden/>
              </w:rPr>
              <w:tab/>
            </w:r>
            <w:r>
              <w:rPr>
                <w:noProof/>
                <w:webHidden/>
              </w:rPr>
              <w:fldChar w:fldCharType="begin"/>
            </w:r>
            <w:r>
              <w:rPr>
                <w:noProof/>
                <w:webHidden/>
              </w:rPr>
              <w:instrText xml:space="preserve"> PAGEREF _Toc221205725 \h </w:instrText>
            </w:r>
            <w:r>
              <w:rPr>
                <w:noProof/>
                <w:webHidden/>
              </w:rPr>
            </w:r>
            <w:r>
              <w:rPr>
                <w:noProof/>
                <w:webHidden/>
              </w:rPr>
              <w:fldChar w:fldCharType="separate"/>
            </w:r>
            <w:r>
              <w:rPr>
                <w:noProof/>
                <w:webHidden/>
              </w:rPr>
              <w:t>7</w:t>
            </w:r>
            <w:r>
              <w:rPr>
                <w:noProof/>
                <w:webHidden/>
              </w:rPr>
              <w:fldChar w:fldCharType="end"/>
            </w:r>
          </w:hyperlink>
        </w:p>
        <w:p w14:paraId="61EE0DC2" w14:textId="45242631" w:rsidR="001F7FF0" w:rsidRDefault="001F7FF0">
          <w:pPr>
            <w:pStyle w:val="TOC3"/>
            <w:tabs>
              <w:tab w:val="right" w:pos="11170"/>
            </w:tabs>
            <w:rPr>
              <w:noProof/>
              <w:sz w:val="24"/>
              <w:szCs w:val="24"/>
            </w:rPr>
          </w:pPr>
          <w:hyperlink w:anchor="_Toc221205726"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雍正八年說</w:t>
            </w:r>
            <w:r>
              <w:rPr>
                <w:noProof/>
                <w:webHidden/>
              </w:rPr>
              <w:tab/>
            </w:r>
            <w:r>
              <w:rPr>
                <w:noProof/>
                <w:webHidden/>
              </w:rPr>
              <w:fldChar w:fldCharType="begin"/>
            </w:r>
            <w:r>
              <w:rPr>
                <w:noProof/>
                <w:webHidden/>
              </w:rPr>
              <w:instrText xml:space="preserve"> PAGEREF _Toc221205726 \h </w:instrText>
            </w:r>
            <w:r>
              <w:rPr>
                <w:noProof/>
                <w:webHidden/>
              </w:rPr>
            </w:r>
            <w:r>
              <w:rPr>
                <w:noProof/>
                <w:webHidden/>
              </w:rPr>
              <w:fldChar w:fldCharType="separate"/>
            </w:r>
            <w:r>
              <w:rPr>
                <w:noProof/>
                <w:webHidden/>
              </w:rPr>
              <w:t>7</w:t>
            </w:r>
            <w:r>
              <w:rPr>
                <w:noProof/>
                <w:webHidden/>
              </w:rPr>
              <w:fldChar w:fldCharType="end"/>
            </w:r>
          </w:hyperlink>
        </w:p>
        <w:p w14:paraId="0492B042" w14:textId="462AF17D" w:rsidR="001F7FF0" w:rsidRDefault="001F7FF0">
          <w:pPr>
            <w:pStyle w:val="TOC3"/>
            <w:tabs>
              <w:tab w:val="right" w:pos="11170"/>
            </w:tabs>
            <w:rPr>
              <w:noProof/>
              <w:sz w:val="24"/>
              <w:szCs w:val="24"/>
            </w:rPr>
          </w:pPr>
          <w:hyperlink w:anchor="_Toc221205727" w:history="1">
            <w:r w:rsidRPr="004D6C39">
              <w:rPr>
                <w:rStyle w:val="Hyperlink"/>
                <w:rFonts w:ascii="PMingLiU" w:eastAsia="PMingLiU" w:hAnsi="PMingLiU"/>
                <w:noProof/>
                <w:lang w:val="en-US"/>
              </w:rPr>
              <w:t xml:space="preserve">4. </w:t>
            </w:r>
            <w:r w:rsidRPr="004D6C39">
              <w:rPr>
                <w:rStyle w:val="Hyperlink"/>
                <w:rFonts w:ascii="PMingLiU" w:eastAsia="PMingLiU" w:hAnsi="PMingLiU" w:hint="eastAsia"/>
                <w:noProof/>
                <w:lang w:val="en-US"/>
              </w:rPr>
              <w:t>雍正四年說</w:t>
            </w:r>
            <w:r>
              <w:rPr>
                <w:noProof/>
                <w:webHidden/>
              </w:rPr>
              <w:tab/>
            </w:r>
            <w:r>
              <w:rPr>
                <w:noProof/>
                <w:webHidden/>
              </w:rPr>
              <w:fldChar w:fldCharType="begin"/>
            </w:r>
            <w:r>
              <w:rPr>
                <w:noProof/>
                <w:webHidden/>
              </w:rPr>
              <w:instrText xml:space="preserve"> PAGEREF _Toc221205727 \h </w:instrText>
            </w:r>
            <w:r>
              <w:rPr>
                <w:noProof/>
                <w:webHidden/>
              </w:rPr>
            </w:r>
            <w:r>
              <w:rPr>
                <w:noProof/>
                <w:webHidden/>
              </w:rPr>
              <w:fldChar w:fldCharType="separate"/>
            </w:r>
            <w:r>
              <w:rPr>
                <w:noProof/>
                <w:webHidden/>
              </w:rPr>
              <w:t>7</w:t>
            </w:r>
            <w:r>
              <w:rPr>
                <w:noProof/>
                <w:webHidden/>
              </w:rPr>
              <w:fldChar w:fldCharType="end"/>
            </w:r>
          </w:hyperlink>
        </w:p>
        <w:p w14:paraId="0A809338" w14:textId="40CA7D7E" w:rsidR="001F7FF0" w:rsidRDefault="001F7FF0">
          <w:pPr>
            <w:pStyle w:val="TOC2"/>
            <w:tabs>
              <w:tab w:val="right" w:pos="11170"/>
            </w:tabs>
            <w:rPr>
              <w:b w:val="0"/>
              <w:bCs w:val="0"/>
              <w:noProof/>
              <w:sz w:val="24"/>
              <w:szCs w:val="24"/>
            </w:rPr>
          </w:pPr>
          <w:hyperlink w:anchor="_Toc221205728"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軍機處的職掌</w:t>
            </w:r>
            <w:r>
              <w:rPr>
                <w:noProof/>
                <w:webHidden/>
              </w:rPr>
              <w:tab/>
            </w:r>
            <w:r>
              <w:rPr>
                <w:noProof/>
                <w:webHidden/>
              </w:rPr>
              <w:fldChar w:fldCharType="begin"/>
            </w:r>
            <w:r>
              <w:rPr>
                <w:noProof/>
                <w:webHidden/>
              </w:rPr>
              <w:instrText xml:space="preserve"> PAGEREF _Toc221205728 \h </w:instrText>
            </w:r>
            <w:r>
              <w:rPr>
                <w:noProof/>
                <w:webHidden/>
              </w:rPr>
            </w:r>
            <w:r>
              <w:rPr>
                <w:noProof/>
                <w:webHidden/>
              </w:rPr>
              <w:fldChar w:fldCharType="separate"/>
            </w:r>
            <w:r>
              <w:rPr>
                <w:noProof/>
                <w:webHidden/>
              </w:rPr>
              <w:t>9</w:t>
            </w:r>
            <w:r>
              <w:rPr>
                <w:noProof/>
                <w:webHidden/>
              </w:rPr>
              <w:fldChar w:fldCharType="end"/>
            </w:r>
          </w:hyperlink>
        </w:p>
        <w:p w14:paraId="019C8A83" w14:textId="48B00F5E" w:rsidR="001F7FF0" w:rsidRDefault="001F7FF0">
          <w:pPr>
            <w:pStyle w:val="TOC2"/>
            <w:tabs>
              <w:tab w:val="right" w:pos="11170"/>
            </w:tabs>
            <w:rPr>
              <w:b w:val="0"/>
              <w:bCs w:val="0"/>
              <w:noProof/>
              <w:sz w:val="24"/>
              <w:szCs w:val="24"/>
            </w:rPr>
          </w:pPr>
          <w:hyperlink w:anchor="_Toc221205729"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軍機處的地位和性質</w:t>
            </w:r>
            <w:r>
              <w:rPr>
                <w:noProof/>
                <w:webHidden/>
              </w:rPr>
              <w:tab/>
            </w:r>
            <w:r>
              <w:rPr>
                <w:noProof/>
                <w:webHidden/>
              </w:rPr>
              <w:fldChar w:fldCharType="begin"/>
            </w:r>
            <w:r>
              <w:rPr>
                <w:noProof/>
                <w:webHidden/>
              </w:rPr>
              <w:instrText xml:space="preserve"> PAGEREF _Toc221205729 \h </w:instrText>
            </w:r>
            <w:r>
              <w:rPr>
                <w:noProof/>
                <w:webHidden/>
              </w:rPr>
            </w:r>
            <w:r>
              <w:rPr>
                <w:noProof/>
                <w:webHidden/>
              </w:rPr>
              <w:fldChar w:fldCharType="separate"/>
            </w:r>
            <w:r>
              <w:rPr>
                <w:noProof/>
                <w:webHidden/>
              </w:rPr>
              <w:t>10</w:t>
            </w:r>
            <w:r>
              <w:rPr>
                <w:noProof/>
                <w:webHidden/>
              </w:rPr>
              <w:fldChar w:fldCharType="end"/>
            </w:r>
          </w:hyperlink>
        </w:p>
        <w:p w14:paraId="6D7A7BC9" w14:textId="307CA454" w:rsidR="001F7FF0" w:rsidRDefault="001F7FF0">
          <w:pPr>
            <w:pStyle w:val="TOC2"/>
            <w:tabs>
              <w:tab w:val="right" w:pos="11170"/>
            </w:tabs>
            <w:rPr>
              <w:b w:val="0"/>
              <w:bCs w:val="0"/>
              <w:noProof/>
              <w:sz w:val="24"/>
              <w:szCs w:val="24"/>
            </w:rPr>
          </w:pPr>
          <w:hyperlink w:anchor="_Toc221205730" w:history="1">
            <w:r w:rsidRPr="004D6C39">
              <w:rPr>
                <w:rStyle w:val="Hyperlink"/>
                <w:rFonts w:ascii="PMingLiU" w:eastAsia="PMingLiU" w:hAnsi="PMingLiU"/>
                <w:noProof/>
                <w:lang w:val="en-US"/>
              </w:rPr>
              <w:t xml:space="preserve">4. </w:t>
            </w:r>
            <w:r w:rsidRPr="004D6C39">
              <w:rPr>
                <w:rStyle w:val="Hyperlink"/>
                <w:rFonts w:ascii="PMingLiU" w:eastAsia="PMingLiU" w:hAnsi="PMingLiU" w:hint="eastAsia"/>
                <w:noProof/>
                <w:lang w:val="en-US"/>
              </w:rPr>
              <w:t>學界對軍機處的研究整體不足</w:t>
            </w:r>
            <w:r>
              <w:rPr>
                <w:noProof/>
                <w:webHidden/>
              </w:rPr>
              <w:tab/>
            </w:r>
            <w:r>
              <w:rPr>
                <w:noProof/>
                <w:webHidden/>
              </w:rPr>
              <w:fldChar w:fldCharType="begin"/>
            </w:r>
            <w:r>
              <w:rPr>
                <w:noProof/>
                <w:webHidden/>
              </w:rPr>
              <w:instrText xml:space="preserve"> PAGEREF _Toc221205730 \h </w:instrText>
            </w:r>
            <w:r>
              <w:rPr>
                <w:noProof/>
                <w:webHidden/>
              </w:rPr>
            </w:r>
            <w:r>
              <w:rPr>
                <w:noProof/>
                <w:webHidden/>
              </w:rPr>
              <w:fldChar w:fldCharType="separate"/>
            </w:r>
            <w:r>
              <w:rPr>
                <w:noProof/>
                <w:webHidden/>
              </w:rPr>
              <w:t>11</w:t>
            </w:r>
            <w:r>
              <w:rPr>
                <w:noProof/>
                <w:webHidden/>
              </w:rPr>
              <w:fldChar w:fldCharType="end"/>
            </w:r>
          </w:hyperlink>
        </w:p>
        <w:p w14:paraId="0EEBB0B4" w14:textId="28821B6E" w:rsidR="001F7FF0" w:rsidRDefault="001F7FF0">
          <w:pPr>
            <w:pStyle w:val="TOC3"/>
            <w:tabs>
              <w:tab w:val="right" w:pos="11170"/>
            </w:tabs>
            <w:rPr>
              <w:noProof/>
              <w:sz w:val="24"/>
              <w:szCs w:val="24"/>
            </w:rPr>
          </w:pPr>
          <w:hyperlink w:anchor="_Toc221205731"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缺乏對軍機處職權的發展歷程＋行使職權情況的研究</w:t>
            </w:r>
            <w:r>
              <w:rPr>
                <w:noProof/>
                <w:webHidden/>
              </w:rPr>
              <w:tab/>
            </w:r>
            <w:r>
              <w:rPr>
                <w:noProof/>
                <w:webHidden/>
              </w:rPr>
              <w:fldChar w:fldCharType="begin"/>
            </w:r>
            <w:r>
              <w:rPr>
                <w:noProof/>
                <w:webHidden/>
              </w:rPr>
              <w:instrText xml:space="preserve"> PAGEREF _Toc221205731 \h </w:instrText>
            </w:r>
            <w:r>
              <w:rPr>
                <w:noProof/>
                <w:webHidden/>
              </w:rPr>
            </w:r>
            <w:r>
              <w:rPr>
                <w:noProof/>
                <w:webHidden/>
              </w:rPr>
              <w:fldChar w:fldCharType="separate"/>
            </w:r>
            <w:r>
              <w:rPr>
                <w:noProof/>
                <w:webHidden/>
              </w:rPr>
              <w:t>11</w:t>
            </w:r>
            <w:r>
              <w:rPr>
                <w:noProof/>
                <w:webHidden/>
              </w:rPr>
              <w:fldChar w:fldCharType="end"/>
            </w:r>
          </w:hyperlink>
        </w:p>
        <w:p w14:paraId="02E6B0CD" w14:textId="4B5799E5" w:rsidR="001F7FF0" w:rsidRDefault="001F7FF0">
          <w:pPr>
            <w:pStyle w:val="TOC3"/>
            <w:tabs>
              <w:tab w:val="right" w:pos="11170"/>
            </w:tabs>
            <w:rPr>
              <w:noProof/>
              <w:sz w:val="24"/>
              <w:szCs w:val="24"/>
            </w:rPr>
          </w:pPr>
          <w:hyperlink w:anchor="_Toc221205732"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史料停留在光緒朝《大清會典》和《樞垣記略》</w:t>
            </w:r>
            <w:r>
              <w:rPr>
                <w:noProof/>
                <w:webHidden/>
              </w:rPr>
              <w:tab/>
            </w:r>
            <w:r>
              <w:rPr>
                <w:noProof/>
                <w:webHidden/>
              </w:rPr>
              <w:fldChar w:fldCharType="begin"/>
            </w:r>
            <w:r>
              <w:rPr>
                <w:noProof/>
                <w:webHidden/>
              </w:rPr>
              <w:instrText xml:space="preserve"> PAGEREF _Toc221205732 \h </w:instrText>
            </w:r>
            <w:r>
              <w:rPr>
                <w:noProof/>
                <w:webHidden/>
              </w:rPr>
            </w:r>
            <w:r>
              <w:rPr>
                <w:noProof/>
                <w:webHidden/>
              </w:rPr>
              <w:fldChar w:fldCharType="separate"/>
            </w:r>
            <w:r>
              <w:rPr>
                <w:noProof/>
                <w:webHidden/>
              </w:rPr>
              <w:t>11</w:t>
            </w:r>
            <w:r>
              <w:rPr>
                <w:noProof/>
                <w:webHidden/>
              </w:rPr>
              <w:fldChar w:fldCharType="end"/>
            </w:r>
          </w:hyperlink>
        </w:p>
        <w:p w14:paraId="67195FEB" w14:textId="741B5DEC" w:rsidR="001F7FF0" w:rsidRDefault="001F7FF0">
          <w:pPr>
            <w:pStyle w:val="TOC3"/>
            <w:tabs>
              <w:tab w:val="right" w:pos="11170"/>
            </w:tabs>
            <w:rPr>
              <w:noProof/>
              <w:sz w:val="24"/>
              <w:szCs w:val="24"/>
            </w:rPr>
          </w:pPr>
          <w:hyperlink w:anchor="_Toc221205733"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缺乏對奏摺批答的詳細過程的研究</w:t>
            </w:r>
            <w:r>
              <w:rPr>
                <w:noProof/>
                <w:webHidden/>
              </w:rPr>
              <w:tab/>
            </w:r>
            <w:r>
              <w:rPr>
                <w:noProof/>
                <w:webHidden/>
              </w:rPr>
              <w:fldChar w:fldCharType="begin"/>
            </w:r>
            <w:r>
              <w:rPr>
                <w:noProof/>
                <w:webHidden/>
              </w:rPr>
              <w:instrText xml:space="preserve"> PAGEREF _Toc221205733 \h </w:instrText>
            </w:r>
            <w:r>
              <w:rPr>
                <w:noProof/>
                <w:webHidden/>
              </w:rPr>
            </w:r>
            <w:r>
              <w:rPr>
                <w:noProof/>
                <w:webHidden/>
              </w:rPr>
              <w:fldChar w:fldCharType="separate"/>
            </w:r>
            <w:r>
              <w:rPr>
                <w:noProof/>
                <w:webHidden/>
              </w:rPr>
              <w:t>11</w:t>
            </w:r>
            <w:r>
              <w:rPr>
                <w:noProof/>
                <w:webHidden/>
              </w:rPr>
              <w:fldChar w:fldCharType="end"/>
            </w:r>
          </w:hyperlink>
        </w:p>
        <w:p w14:paraId="5381A419" w14:textId="69F4D416" w:rsidR="001F7FF0" w:rsidRDefault="001F7FF0">
          <w:pPr>
            <w:pStyle w:val="TOC3"/>
            <w:tabs>
              <w:tab w:val="right" w:pos="11170"/>
            </w:tabs>
            <w:rPr>
              <w:noProof/>
              <w:sz w:val="24"/>
              <w:szCs w:val="24"/>
            </w:rPr>
          </w:pPr>
          <w:hyperlink w:anchor="_Toc221205734" w:history="1">
            <w:r w:rsidRPr="004D6C39">
              <w:rPr>
                <w:rStyle w:val="Hyperlink"/>
                <w:rFonts w:ascii="PMingLiU" w:eastAsia="PMingLiU" w:hAnsi="PMingLiU" w:cs="Times New Roman"/>
                <w:noProof/>
                <w:lang w:val="en-US"/>
              </w:rPr>
              <w:t>4</w:t>
            </w:r>
            <w:r w:rsidRPr="004D6C39">
              <w:rPr>
                <w:rStyle w:val="Hyperlink"/>
                <w:rFonts w:ascii="PMingLiU" w:eastAsia="PMingLiU" w:hAnsi="PMingLiU"/>
                <w:noProof/>
              </w:rPr>
              <w:t xml:space="preserve">. </w:t>
            </w:r>
            <w:r w:rsidRPr="004D6C39">
              <w:rPr>
                <w:rStyle w:val="Hyperlink"/>
                <w:rFonts w:ascii="PMingLiU" w:eastAsia="PMingLiU" w:hAnsi="PMingLiU" w:hint="eastAsia"/>
                <w:noProof/>
              </w:rPr>
              <w:t>缺乏對奏摺對清代政治的具體影響</w:t>
            </w:r>
            <w:r>
              <w:rPr>
                <w:noProof/>
                <w:webHidden/>
              </w:rPr>
              <w:tab/>
            </w:r>
            <w:r>
              <w:rPr>
                <w:noProof/>
                <w:webHidden/>
              </w:rPr>
              <w:fldChar w:fldCharType="begin"/>
            </w:r>
            <w:r>
              <w:rPr>
                <w:noProof/>
                <w:webHidden/>
              </w:rPr>
              <w:instrText xml:space="preserve"> PAGEREF _Toc221205734 \h </w:instrText>
            </w:r>
            <w:r>
              <w:rPr>
                <w:noProof/>
                <w:webHidden/>
              </w:rPr>
            </w:r>
            <w:r>
              <w:rPr>
                <w:noProof/>
                <w:webHidden/>
              </w:rPr>
              <w:fldChar w:fldCharType="separate"/>
            </w:r>
            <w:r>
              <w:rPr>
                <w:noProof/>
                <w:webHidden/>
              </w:rPr>
              <w:t>11</w:t>
            </w:r>
            <w:r>
              <w:rPr>
                <w:noProof/>
                <w:webHidden/>
              </w:rPr>
              <w:fldChar w:fldCharType="end"/>
            </w:r>
          </w:hyperlink>
        </w:p>
        <w:p w14:paraId="2F8128E0" w14:textId="77E9CCA3" w:rsidR="001F7FF0" w:rsidRDefault="001F7FF0">
          <w:pPr>
            <w:pStyle w:val="TOC2"/>
            <w:tabs>
              <w:tab w:val="right" w:pos="11170"/>
            </w:tabs>
            <w:rPr>
              <w:b w:val="0"/>
              <w:bCs w:val="0"/>
              <w:noProof/>
              <w:sz w:val="24"/>
              <w:szCs w:val="24"/>
            </w:rPr>
          </w:pPr>
          <w:hyperlink w:anchor="_Toc221205735" w:history="1">
            <w:r w:rsidRPr="004D6C39">
              <w:rPr>
                <w:rStyle w:val="Hyperlink"/>
                <w:rFonts w:ascii="PMingLiU" w:eastAsia="PMingLiU" w:hAnsi="PMingLiU"/>
                <w:noProof/>
                <w:lang w:val="en-US"/>
              </w:rPr>
              <w:t xml:space="preserve">6. </w:t>
            </w:r>
            <w:r w:rsidRPr="004D6C39">
              <w:rPr>
                <w:rStyle w:val="Hyperlink"/>
                <w:rFonts w:ascii="PMingLiU" w:eastAsia="PMingLiU" w:hAnsi="PMingLiU" w:hint="eastAsia"/>
                <w:noProof/>
                <w:lang w:val="en-US"/>
              </w:rPr>
              <w:t>研究問題</w:t>
            </w:r>
            <w:r>
              <w:rPr>
                <w:noProof/>
                <w:webHidden/>
              </w:rPr>
              <w:tab/>
            </w:r>
            <w:r>
              <w:rPr>
                <w:noProof/>
                <w:webHidden/>
              </w:rPr>
              <w:fldChar w:fldCharType="begin"/>
            </w:r>
            <w:r>
              <w:rPr>
                <w:noProof/>
                <w:webHidden/>
              </w:rPr>
              <w:instrText xml:space="preserve"> PAGEREF _Toc221205735 \h </w:instrText>
            </w:r>
            <w:r>
              <w:rPr>
                <w:noProof/>
                <w:webHidden/>
              </w:rPr>
            </w:r>
            <w:r>
              <w:rPr>
                <w:noProof/>
                <w:webHidden/>
              </w:rPr>
              <w:fldChar w:fldCharType="separate"/>
            </w:r>
            <w:r>
              <w:rPr>
                <w:noProof/>
                <w:webHidden/>
              </w:rPr>
              <w:t>13</w:t>
            </w:r>
            <w:r>
              <w:rPr>
                <w:noProof/>
                <w:webHidden/>
              </w:rPr>
              <w:fldChar w:fldCharType="end"/>
            </w:r>
          </w:hyperlink>
        </w:p>
        <w:p w14:paraId="0909F265" w14:textId="79E8B872" w:rsidR="001F7FF0" w:rsidRDefault="001F7FF0">
          <w:pPr>
            <w:pStyle w:val="TOC2"/>
            <w:tabs>
              <w:tab w:val="right" w:pos="11170"/>
            </w:tabs>
            <w:rPr>
              <w:b w:val="0"/>
              <w:bCs w:val="0"/>
              <w:noProof/>
              <w:sz w:val="24"/>
              <w:szCs w:val="24"/>
            </w:rPr>
          </w:pPr>
          <w:hyperlink w:anchor="_Toc221205736" w:history="1">
            <w:r w:rsidRPr="004D6C39">
              <w:rPr>
                <w:rStyle w:val="Hyperlink"/>
                <w:rFonts w:ascii="PMingLiU" w:eastAsia="PMingLiU" w:hAnsi="PMingLiU"/>
                <w:noProof/>
                <w:lang w:val="en-US"/>
              </w:rPr>
              <w:t xml:space="preserve">7. </w:t>
            </w:r>
            <w:r w:rsidRPr="004D6C39">
              <w:rPr>
                <w:rStyle w:val="Hyperlink"/>
                <w:rFonts w:ascii="PMingLiU" w:eastAsia="PMingLiU" w:hAnsi="PMingLiU" w:hint="eastAsia"/>
                <w:noProof/>
                <w:lang w:val="en-US"/>
              </w:rPr>
              <w:t>研究綜述</w:t>
            </w:r>
            <w:r>
              <w:rPr>
                <w:noProof/>
                <w:webHidden/>
              </w:rPr>
              <w:tab/>
            </w:r>
            <w:r>
              <w:rPr>
                <w:noProof/>
                <w:webHidden/>
              </w:rPr>
              <w:fldChar w:fldCharType="begin"/>
            </w:r>
            <w:r>
              <w:rPr>
                <w:noProof/>
                <w:webHidden/>
              </w:rPr>
              <w:instrText xml:space="preserve"> PAGEREF _Toc221205736 \h </w:instrText>
            </w:r>
            <w:r>
              <w:rPr>
                <w:noProof/>
                <w:webHidden/>
              </w:rPr>
            </w:r>
            <w:r>
              <w:rPr>
                <w:noProof/>
                <w:webHidden/>
              </w:rPr>
              <w:fldChar w:fldCharType="separate"/>
            </w:r>
            <w:r>
              <w:rPr>
                <w:noProof/>
                <w:webHidden/>
              </w:rPr>
              <w:t>14</w:t>
            </w:r>
            <w:r>
              <w:rPr>
                <w:noProof/>
                <w:webHidden/>
              </w:rPr>
              <w:fldChar w:fldCharType="end"/>
            </w:r>
          </w:hyperlink>
        </w:p>
        <w:p w14:paraId="5DA4B813" w14:textId="3A92C5A6" w:rsidR="001F7FF0" w:rsidRDefault="001F7FF0">
          <w:pPr>
            <w:pStyle w:val="TOC1"/>
            <w:tabs>
              <w:tab w:val="right" w:pos="11170"/>
            </w:tabs>
            <w:rPr>
              <w:b w:val="0"/>
              <w:bCs w:val="0"/>
              <w:i w:val="0"/>
              <w:iCs w:val="0"/>
              <w:noProof/>
            </w:rPr>
          </w:pPr>
          <w:hyperlink w:anchor="_Toc221205737"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康熙朝</w:t>
            </w:r>
            <w:r>
              <w:rPr>
                <w:noProof/>
                <w:webHidden/>
              </w:rPr>
              <w:tab/>
            </w:r>
            <w:r>
              <w:rPr>
                <w:noProof/>
                <w:webHidden/>
              </w:rPr>
              <w:fldChar w:fldCharType="begin"/>
            </w:r>
            <w:r>
              <w:rPr>
                <w:noProof/>
                <w:webHidden/>
              </w:rPr>
              <w:instrText xml:space="preserve"> PAGEREF _Toc221205737 \h </w:instrText>
            </w:r>
            <w:r>
              <w:rPr>
                <w:noProof/>
                <w:webHidden/>
              </w:rPr>
            </w:r>
            <w:r>
              <w:rPr>
                <w:noProof/>
                <w:webHidden/>
              </w:rPr>
              <w:fldChar w:fldCharType="separate"/>
            </w:r>
            <w:r>
              <w:rPr>
                <w:noProof/>
                <w:webHidden/>
              </w:rPr>
              <w:t>15</w:t>
            </w:r>
            <w:r>
              <w:rPr>
                <w:noProof/>
                <w:webHidden/>
              </w:rPr>
              <w:fldChar w:fldCharType="end"/>
            </w:r>
          </w:hyperlink>
        </w:p>
        <w:p w14:paraId="13369143" w14:textId="669D4A44" w:rsidR="001F7FF0" w:rsidRDefault="001F7FF0">
          <w:pPr>
            <w:pStyle w:val="TOC2"/>
            <w:tabs>
              <w:tab w:val="right" w:pos="11170"/>
            </w:tabs>
            <w:rPr>
              <w:b w:val="0"/>
              <w:bCs w:val="0"/>
              <w:noProof/>
              <w:sz w:val="24"/>
              <w:szCs w:val="24"/>
            </w:rPr>
          </w:pPr>
          <w:hyperlink w:anchor="_Toc221205738"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內閣</w:t>
            </w:r>
            <w:r>
              <w:rPr>
                <w:noProof/>
                <w:webHidden/>
              </w:rPr>
              <w:tab/>
            </w:r>
            <w:r>
              <w:rPr>
                <w:noProof/>
                <w:webHidden/>
              </w:rPr>
              <w:fldChar w:fldCharType="begin"/>
            </w:r>
            <w:r>
              <w:rPr>
                <w:noProof/>
                <w:webHidden/>
              </w:rPr>
              <w:instrText xml:space="preserve"> PAGEREF _Toc221205738 \h </w:instrText>
            </w:r>
            <w:r>
              <w:rPr>
                <w:noProof/>
                <w:webHidden/>
              </w:rPr>
            </w:r>
            <w:r>
              <w:rPr>
                <w:noProof/>
                <w:webHidden/>
              </w:rPr>
              <w:fldChar w:fldCharType="separate"/>
            </w:r>
            <w:r>
              <w:rPr>
                <w:noProof/>
                <w:webHidden/>
              </w:rPr>
              <w:t>15</w:t>
            </w:r>
            <w:r>
              <w:rPr>
                <w:noProof/>
                <w:webHidden/>
              </w:rPr>
              <w:fldChar w:fldCharType="end"/>
            </w:r>
          </w:hyperlink>
        </w:p>
        <w:p w14:paraId="2F6F8172" w14:textId="460ED74E" w:rsidR="001F7FF0" w:rsidRDefault="001F7FF0">
          <w:pPr>
            <w:pStyle w:val="TOC3"/>
            <w:tabs>
              <w:tab w:val="right" w:pos="11170"/>
            </w:tabs>
            <w:rPr>
              <w:noProof/>
              <w:sz w:val="24"/>
              <w:szCs w:val="24"/>
            </w:rPr>
          </w:pPr>
          <w:hyperlink w:anchor="_Toc221205739"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票擬奏章</w:t>
            </w:r>
            <w:r>
              <w:rPr>
                <w:noProof/>
                <w:webHidden/>
              </w:rPr>
              <w:tab/>
            </w:r>
            <w:r>
              <w:rPr>
                <w:noProof/>
                <w:webHidden/>
              </w:rPr>
              <w:fldChar w:fldCharType="begin"/>
            </w:r>
            <w:r>
              <w:rPr>
                <w:noProof/>
                <w:webHidden/>
              </w:rPr>
              <w:instrText xml:space="preserve"> PAGEREF _Toc221205739 \h </w:instrText>
            </w:r>
            <w:r>
              <w:rPr>
                <w:noProof/>
                <w:webHidden/>
              </w:rPr>
            </w:r>
            <w:r>
              <w:rPr>
                <w:noProof/>
                <w:webHidden/>
              </w:rPr>
              <w:fldChar w:fldCharType="separate"/>
            </w:r>
            <w:r>
              <w:rPr>
                <w:noProof/>
                <w:webHidden/>
              </w:rPr>
              <w:t>15</w:t>
            </w:r>
            <w:r>
              <w:rPr>
                <w:noProof/>
                <w:webHidden/>
              </w:rPr>
              <w:fldChar w:fldCharType="end"/>
            </w:r>
          </w:hyperlink>
        </w:p>
        <w:p w14:paraId="63C5BE8A" w14:textId="76A7C358" w:rsidR="001F7FF0" w:rsidRDefault="001F7FF0">
          <w:pPr>
            <w:pStyle w:val="TOC3"/>
            <w:tabs>
              <w:tab w:val="right" w:pos="11170"/>
            </w:tabs>
            <w:rPr>
              <w:noProof/>
              <w:sz w:val="24"/>
              <w:szCs w:val="24"/>
            </w:rPr>
          </w:pPr>
          <w:hyperlink w:anchor="_Toc221205740"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參與御門聽政</w:t>
            </w:r>
            <w:r>
              <w:rPr>
                <w:noProof/>
                <w:webHidden/>
              </w:rPr>
              <w:tab/>
            </w:r>
            <w:r>
              <w:rPr>
                <w:noProof/>
                <w:webHidden/>
              </w:rPr>
              <w:fldChar w:fldCharType="begin"/>
            </w:r>
            <w:r>
              <w:rPr>
                <w:noProof/>
                <w:webHidden/>
              </w:rPr>
              <w:instrText xml:space="preserve"> PAGEREF _Toc221205740 \h </w:instrText>
            </w:r>
            <w:r>
              <w:rPr>
                <w:noProof/>
                <w:webHidden/>
              </w:rPr>
            </w:r>
            <w:r>
              <w:rPr>
                <w:noProof/>
                <w:webHidden/>
              </w:rPr>
              <w:fldChar w:fldCharType="separate"/>
            </w:r>
            <w:r>
              <w:rPr>
                <w:noProof/>
                <w:webHidden/>
              </w:rPr>
              <w:t>18</w:t>
            </w:r>
            <w:r>
              <w:rPr>
                <w:noProof/>
                <w:webHidden/>
              </w:rPr>
              <w:fldChar w:fldCharType="end"/>
            </w:r>
          </w:hyperlink>
        </w:p>
        <w:p w14:paraId="342BA2F4" w14:textId="57F2F9E7" w:rsidR="001F7FF0" w:rsidRDefault="001F7FF0">
          <w:pPr>
            <w:pStyle w:val="TOC4"/>
            <w:tabs>
              <w:tab w:val="right" w:pos="11170"/>
            </w:tabs>
            <w:rPr>
              <w:noProof/>
              <w:sz w:val="24"/>
              <w:szCs w:val="24"/>
            </w:rPr>
          </w:pPr>
          <w:hyperlink w:anchor="_Toc221205741" w:history="1">
            <w:r w:rsidRPr="004D6C39">
              <w:rPr>
                <w:rStyle w:val="Hyperlink"/>
                <w:rFonts w:eastAsia="PMingLiU"/>
                <w:noProof/>
              </w:rPr>
              <w:t xml:space="preserve">1. </w:t>
            </w:r>
            <w:r w:rsidRPr="004D6C39">
              <w:rPr>
                <w:rStyle w:val="Hyperlink"/>
                <w:rFonts w:eastAsia="PMingLiU" w:hint="eastAsia"/>
                <w:noProof/>
              </w:rPr>
              <w:t>御門聽政作用一＝在京各部院衙門向皇帝面奏政事＋遞交題本</w:t>
            </w:r>
            <w:r>
              <w:rPr>
                <w:noProof/>
                <w:webHidden/>
              </w:rPr>
              <w:tab/>
            </w:r>
            <w:r>
              <w:rPr>
                <w:noProof/>
                <w:webHidden/>
              </w:rPr>
              <w:fldChar w:fldCharType="begin"/>
            </w:r>
            <w:r>
              <w:rPr>
                <w:noProof/>
                <w:webHidden/>
              </w:rPr>
              <w:instrText xml:space="preserve"> PAGEREF _Toc221205741 \h </w:instrText>
            </w:r>
            <w:r>
              <w:rPr>
                <w:noProof/>
                <w:webHidden/>
              </w:rPr>
            </w:r>
            <w:r>
              <w:rPr>
                <w:noProof/>
                <w:webHidden/>
              </w:rPr>
              <w:fldChar w:fldCharType="separate"/>
            </w:r>
            <w:r>
              <w:rPr>
                <w:noProof/>
                <w:webHidden/>
              </w:rPr>
              <w:t>18</w:t>
            </w:r>
            <w:r>
              <w:rPr>
                <w:noProof/>
                <w:webHidden/>
              </w:rPr>
              <w:fldChar w:fldCharType="end"/>
            </w:r>
          </w:hyperlink>
        </w:p>
        <w:p w14:paraId="091736EC" w14:textId="405BA13D" w:rsidR="001F7FF0" w:rsidRDefault="001F7FF0">
          <w:pPr>
            <w:pStyle w:val="TOC4"/>
            <w:tabs>
              <w:tab w:val="right" w:pos="11170"/>
            </w:tabs>
            <w:rPr>
              <w:noProof/>
              <w:sz w:val="24"/>
              <w:szCs w:val="24"/>
            </w:rPr>
          </w:pPr>
          <w:hyperlink w:anchor="_Toc221205742" w:history="1">
            <w:r w:rsidRPr="004D6C39">
              <w:rPr>
                <w:rStyle w:val="Hyperlink"/>
                <w:rFonts w:eastAsia="PMingLiU"/>
                <w:noProof/>
                <w:lang w:val="en-US"/>
              </w:rPr>
              <w:t xml:space="preserve">2. </w:t>
            </w:r>
            <w:r w:rsidRPr="004D6C39">
              <w:rPr>
                <w:rStyle w:val="Hyperlink"/>
                <w:rFonts w:eastAsia="PMingLiU" w:hint="eastAsia"/>
                <w:noProof/>
                <w:lang w:val="en-US"/>
              </w:rPr>
              <w:t>御門聽政作用二＝處理＋商議折本</w:t>
            </w:r>
            <w:r>
              <w:rPr>
                <w:noProof/>
                <w:webHidden/>
              </w:rPr>
              <w:tab/>
            </w:r>
            <w:r>
              <w:rPr>
                <w:noProof/>
                <w:webHidden/>
              </w:rPr>
              <w:fldChar w:fldCharType="begin"/>
            </w:r>
            <w:r>
              <w:rPr>
                <w:noProof/>
                <w:webHidden/>
              </w:rPr>
              <w:instrText xml:space="preserve"> PAGEREF _Toc221205742 \h </w:instrText>
            </w:r>
            <w:r>
              <w:rPr>
                <w:noProof/>
                <w:webHidden/>
              </w:rPr>
            </w:r>
            <w:r>
              <w:rPr>
                <w:noProof/>
                <w:webHidden/>
              </w:rPr>
              <w:fldChar w:fldCharType="separate"/>
            </w:r>
            <w:r>
              <w:rPr>
                <w:noProof/>
                <w:webHidden/>
              </w:rPr>
              <w:t>19</w:t>
            </w:r>
            <w:r>
              <w:rPr>
                <w:noProof/>
                <w:webHidden/>
              </w:rPr>
              <w:fldChar w:fldCharType="end"/>
            </w:r>
          </w:hyperlink>
        </w:p>
        <w:p w14:paraId="5AA2ABC3" w14:textId="045B4BDB" w:rsidR="001F7FF0" w:rsidRDefault="001F7FF0">
          <w:pPr>
            <w:pStyle w:val="TOC3"/>
            <w:tabs>
              <w:tab w:val="right" w:pos="11170"/>
            </w:tabs>
            <w:rPr>
              <w:noProof/>
              <w:sz w:val="24"/>
              <w:szCs w:val="24"/>
            </w:rPr>
          </w:pPr>
          <w:hyperlink w:anchor="_Toc221205743"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撰擬上諭</w:t>
            </w:r>
            <w:r>
              <w:rPr>
                <w:noProof/>
                <w:webHidden/>
              </w:rPr>
              <w:tab/>
            </w:r>
            <w:r>
              <w:rPr>
                <w:noProof/>
                <w:webHidden/>
              </w:rPr>
              <w:fldChar w:fldCharType="begin"/>
            </w:r>
            <w:r>
              <w:rPr>
                <w:noProof/>
                <w:webHidden/>
              </w:rPr>
              <w:instrText xml:space="preserve"> PAGEREF _Toc221205743 \h </w:instrText>
            </w:r>
            <w:r>
              <w:rPr>
                <w:noProof/>
                <w:webHidden/>
              </w:rPr>
            </w:r>
            <w:r>
              <w:rPr>
                <w:noProof/>
                <w:webHidden/>
              </w:rPr>
              <w:fldChar w:fldCharType="separate"/>
            </w:r>
            <w:r>
              <w:rPr>
                <w:noProof/>
                <w:webHidden/>
              </w:rPr>
              <w:t>20</w:t>
            </w:r>
            <w:r>
              <w:rPr>
                <w:noProof/>
                <w:webHidden/>
              </w:rPr>
              <w:fldChar w:fldCharType="end"/>
            </w:r>
          </w:hyperlink>
        </w:p>
        <w:p w14:paraId="2DA4423D" w14:textId="019F1340" w:rsidR="001F7FF0" w:rsidRDefault="001F7FF0">
          <w:pPr>
            <w:pStyle w:val="TOC2"/>
            <w:tabs>
              <w:tab w:val="right" w:pos="11170"/>
            </w:tabs>
            <w:rPr>
              <w:b w:val="0"/>
              <w:bCs w:val="0"/>
              <w:noProof/>
              <w:sz w:val="24"/>
              <w:szCs w:val="24"/>
            </w:rPr>
          </w:pPr>
          <w:hyperlink w:anchor="_Toc221205744"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議政王大臣會議</w:t>
            </w:r>
            <w:r>
              <w:rPr>
                <w:noProof/>
                <w:webHidden/>
              </w:rPr>
              <w:tab/>
            </w:r>
            <w:r>
              <w:rPr>
                <w:noProof/>
                <w:webHidden/>
              </w:rPr>
              <w:fldChar w:fldCharType="begin"/>
            </w:r>
            <w:r>
              <w:rPr>
                <w:noProof/>
                <w:webHidden/>
              </w:rPr>
              <w:instrText xml:space="preserve"> PAGEREF _Toc221205744 \h </w:instrText>
            </w:r>
            <w:r>
              <w:rPr>
                <w:noProof/>
                <w:webHidden/>
              </w:rPr>
            </w:r>
            <w:r>
              <w:rPr>
                <w:noProof/>
                <w:webHidden/>
              </w:rPr>
              <w:fldChar w:fldCharType="separate"/>
            </w:r>
            <w:r>
              <w:rPr>
                <w:noProof/>
                <w:webHidden/>
              </w:rPr>
              <w:t>21</w:t>
            </w:r>
            <w:r>
              <w:rPr>
                <w:noProof/>
                <w:webHidden/>
              </w:rPr>
              <w:fldChar w:fldCharType="end"/>
            </w:r>
          </w:hyperlink>
        </w:p>
        <w:p w14:paraId="118DF54E" w14:textId="2452E7F2" w:rsidR="001F7FF0" w:rsidRDefault="001F7FF0">
          <w:pPr>
            <w:pStyle w:val="TOC3"/>
            <w:tabs>
              <w:tab w:val="right" w:pos="11170"/>
            </w:tabs>
            <w:rPr>
              <w:noProof/>
              <w:sz w:val="24"/>
              <w:szCs w:val="24"/>
            </w:rPr>
          </w:pPr>
          <w:hyperlink w:anchor="_Toc221205745"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奉旨會議</w:t>
            </w:r>
            <w:r w:rsidRPr="004D6C39">
              <w:rPr>
                <w:rStyle w:val="Hyperlink"/>
                <w:rFonts w:ascii="PMingLiU" w:eastAsia="PMingLiU" w:hAnsi="PMingLiU" w:cs="Times New Roman" w:hint="eastAsia"/>
                <w:noProof/>
                <w:lang w:val="en-US"/>
              </w:rPr>
              <w:t>政務</w:t>
            </w:r>
            <w:r>
              <w:rPr>
                <w:noProof/>
                <w:webHidden/>
              </w:rPr>
              <w:tab/>
            </w:r>
            <w:r>
              <w:rPr>
                <w:noProof/>
                <w:webHidden/>
              </w:rPr>
              <w:fldChar w:fldCharType="begin"/>
            </w:r>
            <w:r>
              <w:rPr>
                <w:noProof/>
                <w:webHidden/>
              </w:rPr>
              <w:instrText xml:space="preserve"> PAGEREF _Toc221205745 \h </w:instrText>
            </w:r>
            <w:r>
              <w:rPr>
                <w:noProof/>
                <w:webHidden/>
              </w:rPr>
            </w:r>
            <w:r>
              <w:rPr>
                <w:noProof/>
                <w:webHidden/>
              </w:rPr>
              <w:fldChar w:fldCharType="separate"/>
            </w:r>
            <w:r>
              <w:rPr>
                <w:noProof/>
                <w:webHidden/>
              </w:rPr>
              <w:t>21</w:t>
            </w:r>
            <w:r>
              <w:rPr>
                <w:noProof/>
                <w:webHidden/>
              </w:rPr>
              <w:fldChar w:fldCharType="end"/>
            </w:r>
          </w:hyperlink>
        </w:p>
        <w:p w14:paraId="0E086E55" w14:textId="552BD13D" w:rsidR="001F7FF0" w:rsidRDefault="001F7FF0">
          <w:pPr>
            <w:pStyle w:val="TOC3"/>
            <w:tabs>
              <w:tab w:val="right" w:pos="11170"/>
            </w:tabs>
            <w:rPr>
              <w:noProof/>
              <w:sz w:val="24"/>
              <w:szCs w:val="24"/>
            </w:rPr>
          </w:pPr>
          <w:hyperlink w:anchor="_Toc221205746"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傳達軍令</w:t>
            </w:r>
            <w:r>
              <w:rPr>
                <w:noProof/>
                <w:webHidden/>
              </w:rPr>
              <w:tab/>
            </w:r>
            <w:r>
              <w:rPr>
                <w:noProof/>
                <w:webHidden/>
              </w:rPr>
              <w:fldChar w:fldCharType="begin"/>
            </w:r>
            <w:r>
              <w:rPr>
                <w:noProof/>
                <w:webHidden/>
              </w:rPr>
              <w:instrText xml:space="preserve"> PAGEREF _Toc221205746 \h </w:instrText>
            </w:r>
            <w:r>
              <w:rPr>
                <w:noProof/>
                <w:webHidden/>
              </w:rPr>
            </w:r>
            <w:r>
              <w:rPr>
                <w:noProof/>
                <w:webHidden/>
              </w:rPr>
              <w:fldChar w:fldCharType="separate"/>
            </w:r>
            <w:r>
              <w:rPr>
                <w:noProof/>
                <w:webHidden/>
              </w:rPr>
              <w:t>22</w:t>
            </w:r>
            <w:r>
              <w:rPr>
                <w:noProof/>
                <w:webHidden/>
              </w:rPr>
              <w:fldChar w:fldCharType="end"/>
            </w:r>
          </w:hyperlink>
        </w:p>
        <w:p w14:paraId="747D60CF" w14:textId="5DEAEB3D" w:rsidR="001F7FF0" w:rsidRDefault="001F7FF0">
          <w:pPr>
            <w:pStyle w:val="TOC3"/>
            <w:tabs>
              <w:tab w:val="right" w:pos="11170"/>
            </w:tabs>
            <w:rPr>
              <w:noProof/>
              <w:sz w:val="24"/>
              <w:szCs w:val="24"/>
            </w:rPr>
          </w:pPr>
          <w:hyperlink w:anchor="_Toc221205747"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內閣處理日常政務，議政王大臣會議處理軍務</w:t>
            </w:r>
            <w:r>
              <w:rPr>
                <w:noProof/>
                <w:webHidden/>
              </w:rPr>
              <w:tab/>
            </w:r>
            <w:r>
              <w:rPr>
                <w:noProof/>
                <w:webHidden/>
              </w:rPr>
              <w:fldChar w:fldCharType="begin"/>
            </w:r>
            <w:r>
              <w:rPr>
                <w:noProof/>
                <w:webHidden/>
              </w:rPr>
              <w:instrText xml:space="preserve"> PAGEREF _Toc221205747 \h </w:instrText>
            </w:r>
            <w:r>
              <w:rPr>
                <w:noProof/>
                <w:webHidden/>
              </w:rPr>
            </w:r>
            <w:r>
              <w:rPr>
                <w:noProof/>
                <w:webHidden/>
              </w:rPr>
              <w:fldChar w:fldCharType="separate"/>
            </w:r>
            <w:r>
              <w:rPr>
                <w:noProof/>
                <w:webHidden/>
              </w:rPr>
              <w:t>22</w:t>
            </w:r>
            <w:r>
              <w:rPr>
                <w:noProof/>
                <w:webHidden/>
              </w:rPr>
              <w:fldChar w:fldCharType="end"/>
            </w:r>
          </w:hyperlink>
        </w:p>
        <w:p w14:paraId="08F7CC4E" w14:textId="3A6CFB1E" w:rsidR="001F7FF0" w:rsidRDefault="001F7FF0">
          <w:pPr>
            <w:pStyle w:val="TOC2"/>
            <w:tabs>
              <w:tab w:val="right" w:pos="11170"/>
            </w:tabs>
            <w:rPr>
              <w:b w:val="0"/>
              <w:bCs w:val="0"/>
              <w:noProof/>
              <w:sz w:val="24"/>
              <w:szCs w:val="24"/>
            </w:rPr>
          </w:pPr>
          <w:hyperlink w:anchor="_Toc221205748"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康熙初創奏摺，對內閣的影響</w:t>
            </w:r>
            <w:r>
              <w:rPr>
                <w:noProof/>
                <w:webHidden/>
              </w:rPr>
              <w:tab/>
            </w:r>
            <w:r>
              <w:rPr>
                <w:noProof/>
                <w:webHidden/>
              </w:rPr>
              <w:fldChar w:fldCharType="begin"/>
            </w:r>
            <w:r>
              <w:rPr>
                <w:noProof/>
                <w:webHidden/>
              </w:rPr>
              <w:instrText xml:space="preserve"> PAGEREF _Toc221205748 \h </w:instrText>
            </w:r>
            <w:r>
              <w:rPr>
                <w:noProof/>
                <w:webHidden/>
              </w:rPr>
            </w:r>
            <w:r>
              <w:rPr>
                <w:noProof/>
                <w:webHidden/>
              </w:rPr>
              <w:fldChar w:fldCharType="separate"/>
            </w:r>
            <w:r>
              <w:rPr>
                <w:noProof/>
                <w:webHidden/>
              </w:rPr>
              <w:t>23</w:t>
            </w:r>
            <w:r>
              <w:rPr>
                <w:noProof/>
                <w:webHidden/>
              </w:rPr>
              <w:fldChar w:fldCharType="end"/>
            </w:r>
          </w:hyperlink>
        </w:p>
        <w:p w14:paraId="25657D6A" w14:textId="1C1E7E14" w:rsidR="001F7FF0" w:rsidRDefault="001F7FF0">
          <w:pPr>
            <w:pStyle w:val="TOC3"/>
            <w:tabs>
              <w:tab w:val="right" w:pos="11170"/>
            </w:tabs>
            <w:rPr>
              <w:noProof/>
              <w:sz w:val="24"/>
              <w:szCs w:val="24"/>
            </w:rPr>
          </w:pPr>
          <w:hyperlink w:anchor="_Toc221205749"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一般由康熙親自披覽</w:t>
            </w:r>
            <w:r>
              <w:rPr>
                <w:noProof/>
                <w:webHidden/>
              </w:rPr>
              <w:tab/>
            </w:r>
            <w:r>
              <w:rPr>
                <w:noProof/>
                <w:webHidden/>
              </w:rPr>
              <w:fldChar w:fldCharType="begin"/>
            </w:r>
            <w:r>
              <w:rPr>
                <w:noProof/>
                <w:webHidden/>
              </w:rPr>
              <w:instrText xml:space="preserve"> PAGEREF _Toc221205749 \h </w:instrText>
            </w:r>
            <w:r>
              <w:rPr>
                <w:noProof/>
                <w:webHidden/>
              </w:rPr>
            </w:r>
            <w:r>
              <w:rPr>
                <w:noProof/>
                <w:webHidden/>
              </w:rPr>
              <w:fldChar w:fldCharType="separate"/>
            </w:r>
            <w:r>
              <w:rPr>
                <w:noProof/>
                <w:webHidden/>
              </w:rPr>
              <w:t>25</w:t>
            </w:r>
            <w:r>
              <w:rPr>
                <w:noProof/>
                <w:webHidden/>
              </w:rPr>
              <w:fldChar w:fldCharType="end"/>
            </w:r>
          </w:hyperlink>
        </w:p>
        <w:p w14:paraId="4189245F" w14:textId="5E98EA2D" w:rsidR="001F7FF0" w:rsidRDefault="001F7FF0">
          <w:pPr>
            <w:pStyle w:val="TOC3"/>
            <w:tabs>
              <w:tab w:val="right" w:pos="11170"/>
            </w:tabs>
            <w:rPr>
              <w:noProof/>
              <w:sz w:val="24"/>
              <w:szCs w:val="24"/>
            </w:rPr>
          </w:pPr>
          <w:hyperlink w:anchor="_Toc221205750"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但有把奏折透露給內閣大學士</w:t>
            </w:r>
            <w:r>
              <w:rPr>
                <w:noProof/>
                <w:webHidden/>
              </w:rPr>
              <w:tab/>
            </w:r>
            <w:r>
              <w:rPr>
                <w:noProof/>
                <w:webHidden/>
              </w:rPr>
              <w:fldChar w:fldCharType="begin"/>
            </w:r>
            <w:r>
              <w:rPr>
                <w:noProof/>
                <w:webHidden/>
              </w:rPr>
              <w:instrText xml:space="preserve"> PAGEREF _Toc221205750 \h </w:instrText>
            </w:r>
            <w:r>
              <w:rPr>
                <w:noProof/>
                <w:webHidden/>
              </w:rPr>
            </w:r>
            <w:r>
              <w:rPr>
                <w:noProof/>
                <w:webHidden/>
              </w:rPr>
              <w:fldChar w:fldCharType="separate"/>
            </w:r>
            <w:r>
              <w:rPr>
                <w:noProof/>
                <w:webHidden/>
              </w:rPr>
              <w:t>25</w:t>
            </w:r>
            <w:r>
              <w:rPr>
                <w:noProof/>
                <w:webHidden/>
              </w:rPr>
              <w:fldChar w:fldCharType="end"/>
            </w:r>
          </w:hyperlink>
        </w:p>
        <w:p w14:paraId="45453AAF" w14:textId="1F879C14" w:rsidR="001F7FF0" w:rsidRDefault="001F7FF0">
          <w:pPr>
            <w:pStyle w:val="TOC4"/>
            <w:tabs>
              <w:tab w:val="right" w:pos="11170"/>
            </w:tabs>
            <w:rPr>
              <w:noProof/>
              <w:sz w:val="24"/>
              <w:szCs w:val="24"/>
            </w:rPr>
          </w:pPr>
          <w:hyperlink w:anchor="_Toc221205751" w:history="1">
            <w:r w:rsidRPr="004D6C39">
              <w:rPr>
                <w:rStyle w:val="Hyperlink"/>
                <w:rFonts w:eastAsia="PMingLiU"/>
                <w:noProof/>
              </w:rPr>
              <w:t xml:space="preserve">1. </w:t>
            </w:r>
            <w:r w:rsidRPr="004D6C39">
              <w:rPr>
                <w:rStyle w:val="Hyperlink"/>
                <w:rFonts w:eastAsia="PMingLiU" w:hint="eastAsia"/>
                <w:noProof/>
              </w:rPr>
              <w:t>讓內閣大學士和九卿討論奏折</w:t>
            </w:r>
            <w:r>
              <w:rPr>
                <w:noProof/>
                <w:webHidden/>
              </w:rPr>
              <w:tab/>
            </w:r>
            <w:r>
              <w:rPr>
                <w:noProof/>
                <w:webHidden/>
              </w:rPr>
              <w:fldChar w:fldCharType="begin"/>
            </w:r>
            <w:r>
              <w:rPr>
                <w:noProof/>
                <w:webHidden/>
              </w:rPr>
              <w:instrText xml:space="preserve"> PAGEREF _Toc221205751 \h </w:instrText>
            </w:r>
            <w:r>
              <w:rPr>
                <w:noProof/>
                <w:webHidden/>
              </w:rPr>
            </w:r>
            <w:r>
              <w:rPr>
                <w:noProof/>
                <w:webHidden/>
              </w:rPr>
              <w:fldChar w:fldCharType="separate"/>
            </w:r>
            <w:r>
              <w:rPr>
                <w:noProof/>
                <w:webHidden/>
              </w:rPr>
              <w:t>25</w:t>
            </w:r>
            <w:r>
              <w:rPr>
                <w:noProof/>
                <w:webHidden/>
              </w:rPr>
              <w:fldChar w:fldCharType="end"/>
            </w:r>
          </w:hyperlink>
        </w:p>
        <w:p w14:paraId="0BE9342D" w14:textId="0B77E7F6" w:rsidR="001F7FF0" w:rsidRDefault="001F7FF0">
          <w:pPr>
            <w:pStyle w:val="TOC4"/>
            <w:tabs>
              <w:tab w:val="right" w:pos="11170"/>
            </w:tabs>
            <w:rPr>
              <w:noProof/>
              <w:sz w:val="24"/>
              <w:szCs w:val="24"/>
            </w:rPr>
          </w:pPr>
          <w:hyperlink w:anchor="_Toc221205752" w:history="1">
            <w:r w:rsidRPr="004D6C39">
              <w:rPr>
                <w:rStyle w:val="Hyperlink"/>
                <w:rFonts w:eastAsia="PMingLiU"/>
                <w:noProof/>
                <w:lang w:val="en-US"/>
              </w:rPr>
              <w:t xml:space="preserve">2. </w:t>
            </w:r>
            <w:r w:rsidRPr="004D6C39">
              <w:rPr>
                <w:rStyle w:val="Hyperlink"/>
                <w:rFonts w:eastAsia="PMingLiU" w:hint="eastAsia"/>
                <w:noProof/>
                <w:lang w:val="en-US"/>
              </w:rPr>
              <w:t>內閣大學士暫時收貯奏摺</w:t>
            </w:r>
            <w:r>
              <w:rPr>
                <w:noProof/>
                <w:webHidden/>
              </w:rPr>
              <w:tab/>
            </w:r>
            <w:r>
              <w:rPr>
                <w:noProof/>
                <w:webHidden/>
              </w:rPr>
              <w:fldChar w:fldCharType="begin"/>
            </w:r>
            <w:r>
              <w:rPr>
                <w:noProof/>
                <w:webHidden/>
              </w:rPr>
              <w:instrText xml:space="preserve"> PAGEREF _Toc221205752 \h </w:instrText>
            </w:r>
            <w:r>
              <w:rPr>
                <w:noProof/>
                <w:webHidden/>
              </w:rPr>
            </w:r>
            <w:r>
              <w:rPr>
                <w:noProof/>
                <w:webHidden/>
              </w:rPr>
              <w:fldChar w:fldCharType="separate"/>
            </w:r>
            <w:r>
              <w:rPr>
                <w:noProof/>
                <w:webHidden/>
              </w:rPr>
              <w:t>25</w:t>
            </w:r>
            <w:r>
              <w:rPr>
                <w:noProof/>
                <w:webHidden/>
              </w:rPr>
              <w:fldChar w:fldCharType="end"/>
            </w:r>
          </w:hyperlink>
        </w:p>
        <w:p w14:paraId="0C836BB5" w14:textId="381B352F" w:rsidR="001F7FF0" w:rsidRDefault="001F7FF0">
          <w:pPr>
            <w:pStyle w:val="TOC4"/>
            <w:tabs>
              <w:tab w:val="right" w:pos="11170"/>
            </w:tabs>
            <w:rPr>
              <w:noProof/>
              <w:sz w:val="24"/>
              <w:szCs w:val="24"/>
            </w:rPr>
          </w:pPr>
          <w:hyperlink w:anchor="_Toc221205753" w:history="1">
            <w:r w:rsidRPr="004D6C39">
              <w:rPr>
                <w:rStyle w:val="Hyperlink"/>
                <w:rFonts w:eastAsia="PMingLiU"/>
                <w:noProof/>
                <w:lang w:val="en-US"/>
              </w:rPr>
              <w:t xml:space="preserve">3. </w:t>
            </w:r>
            <w:r w:rsidRPr="004D6C39">
              <w:rPr>
                <w:rStyle w:val="Hyperlink"/>
                <w:rFonts w:eastAsia="PMingLiU" w:hint="eastAsia"/>
                <w:noProof/>
                <w:lang w:val="en-US"/>
              </w:rPr>
              <w:t>內閣大學士將奏摺轉交相關衙門辦理</w:t>
            </w:r>
            <w:r>
              <w:rPr>
                <w:noProof/>
                <w:webHidden/>
              </w:rPr>
              <w:tab/>
            </w:r>
            <w:r>
              <w:rPr>
                <w:noProof/>
                <w:webHidden/>
              </w:rPr>
              <w:fldChar w:fldCharType="begin"/>
            </w:r>
            <w:r>
              <w:rPr>
                <w:noProof/>
                <w:webHidden/>
              </w:rPr>
              <w:instrText xml:space="preserve"> PAGEREF _Toc221205753 \h </w:instrText>
            </w:r>
            <w:r>
              <w:rPr>
                <w:noProof/>
                <w:webHidden/>
              </w:rPr>
            </w:r>
            <w:r>
              <w:rPr>
                <w:noProof/>
                <w:webHidden/>
              </w:rPr>
              <w:fldChar w:fldCharType="separate"/>
            </w:r>
            <w:r>
              <w:rPr>
                <w:noProof/>
                <w:webHidden/>
              </w:rPr>
              <w:t>26</w:t>
            </w:r>
            <w:r>
              <w:rPr>
                <w:noProof/>
                <w:webHidden/>
              </w:rPr>
              <w:fldChar w:fldCharType="end"/>
            </w:r>
          </w:hyperlink>
        </w:p>
        <w:p w14:paraId="28C7AB90" w14:textId="121E866F" w:rsidR="001F7FF0" w:rsidRDefault="001F7FF0">
          <w:pPr>
            <w:pStyle w:val="TOC4"/>
            <w:tabs>
              <w:tab w:val="right" w:pos="11170"/>
            </w:tabs>
            <w:rPr>
              <w:noProof/>
              <w:sz w:val="24"/>
              <w:szCs w:val="24"/>
            </w:rPr>
          </w:pPr>
          <w:hyperlink w:anchor="_Toc221205754" w:history="1">
            <w:r w:rsidRPr="004D6C39">
              <w:rPr>
                <w:rStyle w:val="Hyperlink"/>
                <w:rFonts w:eastAsia="PMingLiU"/>
                <w:noProof/>
                <w:lang w:val="en-US"/>
              </w:rPr>
              <w:t xml:space="preserve">4. </w:t>
            </w:r>
            <w:r w:rsidRPr="004D6C39">
              <w:rPr>
                <w:rStyle w:val="Hyperlink"/>
                <w:rFonts w:eastAsia="PMingLiU" w:hint="eastAsia"/>
                <w:noProof/>
                <w:lang w:val="en-US"/>
              </w:rPr>
              <w:t>將奏摺直接交內閣大學士批答</w:t>
            </w:r>
            <w:r>
              <w:rPr>
                <w:noProof/>
                <w:webHidden/>
              </w:rPr>
              <w:tab/>
            </w:r>
            <w:r>
              <w:rPr>
                <w:noProof/>
                <w:webHidden/>
              </w:rPr>
              <w:fldChar w:fldCharType="begin"/>
            </w:r>
            <w:r>
              <w:rPr>
                <w:noProof/>
                <w:webHidden/>
              </w:rPr>
              <w:instrText xml:space="preserve"> PAGEREF _Toc221205754 \h </w:instrText>
            </w:r>
            <w:r>
              <w:rPr>
                <w:noProof/>
                <w:webHidden/>
              </w:rPr>
            </w:r>
            <w:r>
              <w:rPr>
                <w:noProof/>
                <w:webHidden/>
              </w:rPr>
              <w:fldChar w:fldCharType="separate"/>
            </w:r>
            <w:r>
              <w:rPr>
                <w:noProof/>
                <w:webHidden/>
              </w:rPr>
              <w:t>26</w:t>
            </w:r>
            <w:r>
              <w:rPr>
                <w:noProof/>
                <w:webHidden/>
              </w:rPr>
              <w:fldChar w:fldCharType="end"/>
            </w:r>
          </w:hyperlink>
        </w:p>
        <w:p w14:paraId="0F0D7E9E" w14:textId="0F955BC6" w:rsidR="001F7FF0" w:rsidRDefault="001F7FF0">
          <w:pPr>
            <w:pStyle w:val="TOC4"/>
            <w:tabs>
              <w:tab w:val="right" w:pos="11170"/>
            </w:tabs>
            <w:rPr>
              <w:noProof/>
              <w:sz w:val="24"/>
              <w:szCs w:val="24"/>
            </w:rPr>
          </w:pPr>
          <w:hyperlink w:anchor="_Toc221205755" w:history="1">
            <w:r w:rsidRPr="004D6C39">
              <w:rPr>
                <w:rStyle w:val="Hyperlink"/>
                <w:rFonts w:eastAsia="PMingLiU"/>
                <w:noProof/>
              </w:rPr>
              <w:t xml:space="preserve">5. </w:t>
            </w:r>
            <w:r w:rsidRPr="004D6C39">
              <w:rPr>
                <w:rStyle w:val="Hyperlink"/>
                <w:rFonts w:eastAsia="PMingLiU" w:hint="eastAsia"/>
                <w:noProof/>
              </w:rPr>
              <w:t>爲康熙帝批答奏摺提供建議</w:t>
            </w:r>
            <w:r>
              <w:rPr>
                <w:noProof/>
                <w:webHidden/>
              </w:rPr>
              <w:tab/>
            </w:r>
            <w:r>
              <w:rPr>
                <w:noProof/>
                <w:webHidden/>
              </w:rPr>
              <w:fldChar w:fldCharType="begin"/>
            </w:r>
            <w:r>
              <w:rPr>
                <w:noProof/>
                <w:webHidden/>
              </w:rPr>
              <w:instrText xml:space="preserve"> PAGEREF _Toc221205755 \h </w:instrText>
            </w:r>
            <w:r>
              <w:rPr>
                <w:noProof/>
                <w:webHidden/>
              </w:rPr>
            </w:r>
            <w:r>
              <w:rPr>
                <w:noProof/>
                <w:webHidden/>
              </w:rPr>
              <w:fldChar w:fldCharType="separate"/>
            </w:r>
            <w:r>
              <w:rPr>
                <w:noProof/>
                <w:webHidden/>
              </w:rPr>
              <w:t>26</w:t>
            </w:r>
            <w:r>
              <w:rPr>
                <w:noProof/>
                <w:webHidden/>
              </w:rPr>
              <w:fldChar w:fldCharType="end"/>
            </w:r>
          </w:hyperlink>
        </w:p>
        <w:p w14:paraId="13BF3BEF" w14:textId="28BB0135" w:rsidR="001F7FF0" w:rsidRDefault="001F7FF0">
          <w:pPr>
            <w:pStyle w:val="TOC4"/>
            <w:tabs>
              <w:tab w:val="right" w:pos="11170"/>
            </w:tabs>
            <w:rPr>
              <w:noProof/>
              <w:sz w:val="24"/>
              <w:szCs w:val="24"/>
            </w:rPr>
          </w:pPr>
          <w:hyperlink w:anchor="_Toc221205756" w:history="1">
            <w:r w:rsidRPr="004D6C39">
              <w:rPr>
                <w:rStyle w:val="Hyperlink"/>
                <w:rFonts w:eastAsia="PMingLiU"/>
                <w:noProof/>
                <w:lang w:val="en-US"/>
              </w:rPr>
              <w:t xml:space="preserve">6. </w:t>
            </w:r>
            <w:r w:rsidRPr="004D6C39">
              <w:rPr>
                <w:rStyle w:val="Hyperlink"/>
                <w:rFonts w:eastAsia="PMingLiU" w:hint="eastAsia"/>
                <w:noProof/>
                <w:lang w:val="en-US"/>
              </w:rPr>
              <w:t>輔助康熙帝處理奏摺只是偶然發生</w:t>
            </w:r>
            <w:r>
              <w:rPr>
                <w:noProof/>
                <w:webHidden/>
              </w:rPr>
              <w:tab/>
            </w:r>
            <w:r>
              <w:rPr>
                <w:noProof/>
                <w:webHidden/>
              </w:rPr>
              <w:fldChar w:fldCharType="begin"/>
            </w:r>
            <w:r>
              <w:rPr>
                <w:noProof/>
                <w:webHidden/>
              </w:rPr>
              <w:instrText xml:space="preserve"> PAGEREF _Toc221205756 \h </w:instrText>
            </w:r>
            <w:r>
              <w:rPr>
                <w:noProof/>
                <w:webHidden/>
              </w:rPr>
            </w:r>
            <w:r>
              <w:rPr>
                <w:noProof/>
                <w:webHidden/>
              </w:rPr>
              <w:fldChar w:fldCharType="separate"/>
            </w:r>
            <w:r>
              <w:rPr>
                <w:noProof/>
                <w:webHidden/>
              </w:rPr>
              <w:t>26</w:t>
            </w:r>
            <w:r>
              <w:rPr>
                <w:noProof/>
                <w:webHidden/>
              </w:rPr>
              <w:fldChar w:fldCharType="end"/>
            </w:r>
          </w:hyperlink>
        </w:p>
        <w:p w14:paraId="2A6AECB5" w14:textId="4C2C6D9F" w:rsidR="001F7FF0" w:rsidRDefault="001F7FF0">
          <w:pPr>
            <w:pStyle w:val="TOC1"/>
            <w:tabs>
              <w:tab w:val="right" w:pos="11170"/>
            </w:tabs>
            <w:rPr>
              <w:b w:val="0"/>
              <w:bCs w:val="0"/>
              <w:i w:val="0"/>
              <w:iCs w:val="0"/>
              <w:noProof/>
            </w:rPr>
          </w:pPr>
          <w:hyperlink w:anchor="_Toc221205757" w:history="1">
            <w:r w:rsidRPr="004D6C39">
              <w:rPr>
                <w:rStyle w:val="Hyperlink"/>
                <w:rFonts w:ascii="PMingLiU" w:eastAsia="PMingLiU" w:hAnsi="PMingLiU"/>
                <w:noProof/>
                <w:lang w:val="en-US"/>
              </w:rPr>
              <w:t xml:space="preserve">3. </w:t>
            </w:r>
            <w:r w:rsidRPr="004D6C39">
              <w:rPr>
                <w:rStyle w:val="Hyperlink"/>
                <w:rFonts w:ascii="PMingLiU" w:eastAsia="PMingLiU" w:hAnsi="PMingLiU" w:hint="eastAsia"/>
                <w:noProof/>
                <w:lang w:val="en-US"/>
              </w:rPr>
              <w:t>雍正朝</w:t>
            </w:r>
            <w:r>
              <w:rPr>
                <w:noProof/>
                <w:webHidden/>
              </w:rPr>
              <w:tab/>
            </w:r>
            <w:r>
              <w:rPr>
                <w:noProof/>
                <w:webHidden/>
              </w:rPr>
              <w:fldChar w:fldCharType="begin"/>
            </w:r>
            <w:r>
              <w:rPr>
                <w:noProof/>
                <w:webHidden/>
              </w:rPr>
              <w:instrText xml:space="preserve"> PAGEREF _Toc221205757 \h </w:instrText>
            </w:r>
            <w:r>
              <w:rPr>
                <w:noProof/>
                <w:webHidden/>
              </w:rPr>
            </w:r>
            <w:r>
              <w:rPr>
                <w:noProof/>
                <w:webHidden/>
              </w:rPr>
              <w:fldChar w:fldCharType="separate"/>
            </w:r>
            <w:r>
              <w:rPr>
                <w:noProof/>
                <w:webHidden/>
              </w:rPr>
              <w:t>27</w:t>
            </w:r>
            <w:r>
              <w:rPr>
                <w:noProof/>
                <w:webHidden/>
              </w:rPr>
              <w:fldChar w:fldCharType="end"/>
            </w:r>
          </w:hyperlink>
        </w:p>
        <w:p w14:paraId="6307AE06" w14:textId="58934733" w:rsidR="001F7FF0" w:rsidRDefault="001F7FF0">
          <w:pPr>
            <w:pStyle w:val="TOC2"/>
            <w:tabs>
              <w:tab w:val="right" w:pos="11170"/>
            </w:tabs>
            <w:rPr>
              <w:b w:val="0"/>
              <w:bCs w:val="0"/>
              <w:noProof/>
              <w:sz w:val="24"/>
              <w:szCs w:val="24"/>
            </w:rPr>
          </w:pPr>
          <w:hyperlink w:anchor="_Toc221205758"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文書制度</w:t>
            </w:r>
            <w:r>
              <w:rPr>
                <w:noProof/>
                <w:webHidden/>
              </w:rPr>
              <w:tab/>
            </w:r>
            <w:r>
              <w:rPr>
                <w:noProof/>
                <w:webHidden/>
              </w:rPr>
              <w:fldChar w:fldCharType="begin"/>
            </w:r>
            <w:r>
              <w:rPr>
                <w:noProof/>
                <w:webHidden/>
              </w:rPr>
              <w:instrText xml:space="preserve"> PAGEREF _Toc221205758 \h </w:instrText>
            </w:r>
            <w:r>
              <w:rPr>
                <w:noProof/>
                <w:webHidden/>
              </w:rPr>
            </w:r>
            <w:r>
              <w:rPr>
                <w:noProof/>
                <w:webHidden/>
              </w:rPr>
              <w:fldChar w:fldCharType="separate"/>
            </w:r>
            <w:r>
              <w:rPr>
                <w:noProof/>
                <w:webHidden/>
              </w:rPr>
              <w:t>27</w:t>
            </w:r>
            <w:r>
              <w:rPr>
                <w:noProof/>
                <w:webHidden/>
              </w:rPr>
              <w:fldChar w:fldCharType="end"/>
            </w:r>
          </w:hyperlink>
        </w:p>
        <w:p w14:paraId="38AC06F4" w14:textId="40310013" w:rsidR="001F7FF0" w:rsidRDefault="001F7FF0">
          <w:pPr>
            <w:pStyle w:val="TOC3"/>
            <w:tabs>
              <w:tab w:val="right" w:pos="11170"/>
            </w:tabs>
            <w:rPr>
              <w:noProof/>
              <w:sz w:val="24"/>
              <w:szCs w:val="24"/>
            </w:rPr>
          </w:pPr>
          <w:hyperlink w:anchor="_Toc221205759"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增加題本和奏本的使用規範</w:t>
            </w:r>
            <w:r>
              <w:rPr>
                <w:noProof/>
                <w:webHidden/>
              </w:rPr>
              <w:tab/>
            </w:r>
            <w:r>
              <w:rPr>
                <w:noProof/>
                <w:webHidden/>
              </w:rPr>
              <w:fldChar w:fldCharType="begin"/>
            </w:r>
            <w:r>
              <w:rPr>
                <w:noProof/>
                <w:webHidden/>
              </w:rPr>
              <w:instrText xml:space="preserve"> PAGEREF _Toc221205759 \h </w:instrText>
            </w:r>
            <w:r>
              <w:rPr>
                <w:noProof/>
                <w:webHidden/>
              </w:rPr>
            </w:r>
            <w:r>
              <w:rPr>
                <w:noProof/>
                <w:webHidden/>
              </w:rPr>
              <w:fldChar w:fldCharType="separate"/>
            </w:r>
            <w:r>
              <w:rPr>
                <w:noProof/>
                <w:webHidden/>
              </w:rPr>
              <w:t>27</w:t>
            </w:r>
            <w:r>
              <w:rPr>
                <w:noProof/>
                <w:webHidden/>
              </w:rPr>
              <w:fldChar w:fldCharType="end"/>
            </w:r>
          </w:hyperlink>
        </w:p>
        <w:p w14:paraId="3A939243" w14:textId="56B98098" w:rsidR="001F7FF0" w:rsidRDefault="001F7FF0">
          <w:pPr>
            <w:pStyle w:val="TOC3"/>
            <w:tabs>
              <w:tab w:val="right" w:pos="11170"/>
            </w:tabs>
            <w:rPr>
              <w:noProof/>
              <w:sz w:val="24"/>
              <w:szCs w:val="24"/>
            </w:rPr>
          </w:pPr>
          <w:hyperlink w:anchor="_Toc221205760"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完善奏摺制度</w:t>
            </w:r>
            <w:r>
              <w:rPr>
                <w:noProof/>
                <w:webHidden/>
              </w:rPr>
              <w:tab/>
            </w:r>
            <w:r>
              <w:rPr>
                <w:noProof/>
                <w:webHidden/>
              </w:rPr>
              <w:fldChar w:fldCharType="begin"/>
            </w:r>
            <w:r>
              <w:rPr>
                <w:noProof/>
                <w:webHidden/>
              </w:rPr>
              <w:instrText xml:space="preserve"> PAGEREF _Toc221205760 \h </w:instrText>
            </w:r>
            <w:r>
              <w:rPr>
                <w:noProof/>
                <w:webHidden/>
              </w:rPr>
            </w:r>
            <w:r>
              <w:rPr>
                <w:noProof/>
                <w:webHidden/>
              </w:rPr>
              <w:fldChar w:fldCharType="separate"/>
            </w:r>
            <w:r>
              <w:rPr>
                <w:noProof/>
                <w:webHidden/>
              </w:rPr>
              <w:t>29</w:t>
            </w:r>
            <w:r>
              <w:rPr>
                <w:noProof/>
                <w:webHidden/>
              </w:rPr>
              <w:fldChar w:fldCharType="end"/>
            </w:r>
          </w:hyperlink>
        </w:p>
        <w:p w14:paraId="4A5EE317" w14:textId="4B4E56A8" w:rsidR="001F7FF0" w:rsidRDefault="001F7FF0">
          <w:pPr>
            <w:pStyle w:val="TOC4"/>
            <w:tabs>
              <w:tab w:val="right" w:pos="11170"/>
            </w:tabs>
            <w:rPr>
              <w:noProof/>
              <w:sz w:val="24"/>
              <w:szCs w:val="24"/>
            </w:rPr>
          </w:pPr>
          <w:hyperlink w:anchor="_Toc221205761" w:history="1">
            <w:r w:rsidRPr="004D6C39">
              <w:rPr>
                <w:rStyle w:val="Hyperlink"/>
                <w:rFonts w:eastAsia="PMingLiU"/>
                <w:noProof/>
                <w:lang w:val="en-US"/>
              </w:rPr>
              <w:t xml:space="preserve">1. </w:t>
            </w:r>
            <w:r w:rsidRPr="004D6C39">
              <w:rPr>
                <w:rStyle w:val="Hyperlink"/>
                <w:rFonts w:eastAsia="PMingLiU" w:hint="eastAsia"/>
                <w:noProof/>
                <w:lang w:val="en-US"/>
              </w:rPr>
              <w:t>增加具摺奏事權力的官員</w:t>
            </w:r>
            <w:r>
              <w:rPr>
                <w:noProof/>
                <w:webHidden/>
              </w:rPr>
              <w:tab/>
            </w:r>
            <w:r>
              <w:rPr>
                <w:noProof/>
                <w:webHidden/>
              </w:rPr>
              <w:fldChar w:fldCharType="begin"/>
            </w:r>
            <w:r>
              <w:rPr>
                <w:noProof/>
                <w:webHidden/>
              </w:rPr>
              <w:instrText xml:space="preserve"> PAGEREF _Toc221205761 \h </w:instrText>
            </w:r>
            <w:r>
              <w:rPr>
                <w:noProof/>
                <w:webHidden/>
              </w:rPr>
            </w:r>
            <w:r>
              <w:rPr>
                <w:noProof/>
                <w:webHidden/>
              </w:rPr>
              <w:fldChar w:fldCharType="separate"/>
            </w:r>
            <w:r>
              <w:rPr>
                <w:noProof/>
                <w:webHidden/>
              </w:rPr>
              <w:t>29</w:t>
            </w:r>
            <w:r>
              <w:rPr>
                <w:noProof/>
                <w:webHidden/>
              </w:rPr>
              <w:fldChar w:fldCharType="end"/>
            </w:r>
          </w:hyperlink>
        </w:p>
        <w:p w14:paraId="353ABF86" w14:textId="3D54EB83" w:rsidR="001F7FF0" w:rsidRDefault="001F7FF0">
          <w:pPr>
            <w:pStyle w:val="TOC4"/>
            <w:tabs>
              <w:tab w:val="right" w:pos="11170"/>
            </w:tabs>
            <w:rPr>
              <w:noProof/>
              <w:sz w:val="24"/>
              <w:szCs w:val="24"/>
            </w:rPr>
          </w:pPr>
          <w:hyperlink w:anchor="_Toc221205762" w:history="1">
            <w:r w:rsidRPr="004D6C39">
              <w:rPr>
                <w:rStyle w:val="Hyperlink"/>
                <w:rFonts w:eastAsia="PMingLiU"/>
                <w:noProof/>
              </w:rPr>
              <w:t xml:space="preserve">2. </w:t>
            </w:r>
            <w:r w:rsidRPr="004D6C39">
              <w:rPr>
                <w:rStyle w:val="Hyperlink"/>
                <w:rFonts w:eastAsia="PMingLiU" w:hint="eastAsia"/>
                <w:noProof/>
              </w:rPr>
              <w:t>嚴令官員交回奏折</w:t>
            </w:r>
            <w:r>
              <w:rPr>
                <w:noProof/>
                <w:webHidden/>
              </w:rPr>
              <w:tab/>
            </w:r>
            <w:r>
              <w:rPr>
                <w:noProof/>
                <w:webHidden/>
              </w:rPr>
              <w:fldChar w:fldCharType="begin"/>
            </w:r>
            <w:r>
              <w:rPr>
                <w:noProof/>
                <w:webHidden/>
              </w:rPr>
              <w:instrText xml:space="preserve"> PAGEREF _Toc221205762 \h </w:instrText>
            </w:r>
            <w:r>
              <w:rPr>
                <w:noProof/>
                <w:webHidden/>
              </w:rPr>
            </w:r>
            <w:r>
              <w:rPr>
                <w:noProof/>
                <w:webHidden/>
              </w:rPr>
              <w:fldChar w:fldCharType="separate"/>
            </w:r>
            <w:r>
              <w:rPr>
                <w:noProof/>
                <w:webHidden/>
              </w:rPr>
              <w:t>29</w:t>
            </w:r>
            <w:r>
              <w:rPr>
                <w:noProof/>
                <w:webHidden/>
              </w:rPr>
              <w:fldChar w:fldCharType="end"/>
            </w:r>
          </w:hyperlink>
        </w:p>
        <w:p w14:paraId="29D24D2D" w14:textId="74915410" w:rsidR="001F7FF0" w:rsidRDefault="001F7FF0">
          <w:pPr>
            <w:pStyle w:val="TOC4"/>
            <w:tabs>
              <w:tab w:val="right" w:pos="11170"/>
            </w:tabs>
            <w:rPr>
              <w:noProof/>
              <w:sz w:val="24"/>
              <w:szCs w:val="24"/>
            </w:rPr>
          </w:pPr>
          <w:hyperlink w:anchor="_Toc221205763" w:history="1">
            <w:r w:rsidRPr="004D6C39">
              <w:rPr>
                <w:rStyle w:val="Hyperlink"/>
                <w:rFonts w:eastAsia="PMingLiU"/>
                <w:noProof/>
              </w:rPr>
              <w:t xml:space="preserve">3. </w:t>
            </w:r>
            <w:r w:rsidRPr="004D6C39">
              <w:rPr>
                <w:rStyle w:val="Hyperlink"/>
                <w:rFonts w:eastAsia="PMingLiU" w:hint="eastAsia"/>
                <w:noProof/>
              </w:rPr>
              <w:t>創建奏摺錄副制度</w:t>
            </w:r>
            <w:r>
              <w:rPr>
                <w:noProof/>
                <w:webHidden/>
              </w:rPr>
              <w:tab/>
            </w:r>
            <w:r>
              <w:rPr>
                <w:noProof/>
                <w:webHidden/>
              </w:rPr>
              <w:fldChar w:fldCharType="begin"/>
            </w:r>
            <w:r>
              <w:rPr>
                <w:noProof/>
                <w:webHidden/>
              </w:rPr>
              <w:instrText xml:space="preserve"> PAGEREF _Toc221205763 \h </w:instrText>
            </w:r>
            <w:r>
              <w:rPr>
                <w:noProof/>
                <w:webHidden/>
              </w:rPr>
            </w:r>
            <w:r>
              <w:rPr>
                <w:noProof/>
                <w:webHidden/>
              </w:rPr>
              <w:fldChar w:fldCharType="separate"/>
            </w:r>
            <w:r>
              <w:rPr>
                <w:noProof/>
                <w:webHidden/>
              </w:rPr>
              <w:t>29</w:t>
            </w:r>
            <w:r>
              <w:rPr>
                <w:noProof/>
                <w:webHidden/>
              </w:rPr>
              <w:fldChar w:fldCharType="end"/>
            </w:r>
          </w:hyperlink>
        </w:p>
        <w:p w14:paraId="03E7747E" w14:textId="35AEEFCA" w:rsidR="001F7FF0" w:rsidRDefault="001F7FF0">
          <w:pPr>
            <w:pStyle w:val="TOC4"/>
            <w:tabs>
              <w:tab w:val="right" w:pos="11170"/>
            </w:tabs>
            <w:rPr>
              <w:noProof/>
              <w:sz w:val="24"/>
              <w:szCs w:val="24"/>
            </w:rPr>
          </w:pPr>
          <w:hyperlink w:anchor="_Toc221205764" w:history="1">
            <w:r w:rsidRPr="004D6C39">
              <w:rPr>
                <w:rStyle w:val="Hyperlink"/>
                <w:rFonts w:eastAsia="PMingLiU"/>
                <w:noProof/>
                <w:lang w:val="en-US"/>
              </w:rPr>
              <w:t xml:space="preserve">4. </w:t>
            </w:r>
            <w:r w:rsidRPr="004D6C39">
              <w:rPr>
                <w:rStyle w:val="Hyperlink"/>
                <w:rFonts w:eastAsia="PMingLiU" w:hint="eastAsia"/>
                <w:noProof/>
                <w:lang w:val="en-US"/>
              </w:rPr>
              <w:t>題奏本與奏摺的關係＝先以奏摺決策，再以題本上報內閣</w:t>
            </w:r>
            <w:r>
              <w:rPr>
                <w:noProof/>
                <w:webHidden/>
              </w:rPr>
              <w:tab/>
            </w:r>
            <w:r>
              <w:rPr>
                <w:noProof/>
                <w:webHidden/>
              </w:rPr>
              <w:fldChar w:fldCharType="begin"/>
            </w:r>
            <w:r>
              <w:rPr>
                <w:noProof/>
                <w:webHidden/>
              </w:rPr>
              <w:instrText xml:space="preserve"> PAGEREF _Toc221205764 \h </w:instrText>
            </w:r>
            <w:r>
              <w:rPr>
                <w:noProof/>
                <w:webHidden/>
              </w:rPr>
            </w:r>
            <w:r>
              <w:rPr>
                <w:noProof/>
                <w:webHidden/>
              </w:rPr>
              <w:fldChar w:fldCharType="separate"/>
            </w:r>
            <w:r>
              <w:rPr>
                <w:noProof/>
                <w:webHidden/>
              </w:rPr>
              <w:t>29</w:t>
            </w:r>
            <w:r>
              <w:rPr>
                <w:noProof/>
                <w:webHidden/>
              </w:rPr>
              <w:fldChar w:fldCharType="end"/>
            </w:r>
          </w:hyperlink>
        </w:p>
        <w:p w14:paraId="616CC1A4" w14:textId="7A3B1383" w:rsidR="001F7FF0" w:rsidRDefault="001F7FF0">
          <w:pPr>
            <w:pStyle w:val="TOC3"/>
            <w:tabs>
              <w:tab w:val="right" w:pos="11170"/>
            </w:tabs>
            <w:rPr>
              <w:noProof/>
              <w:sz w:val="24"/>
              <w:szCs w:val="24"/>
            </w:rPr>
          </w:pPr>
          <w:hyperlink w:anchor="_Toc221205765"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創立「廷寄」</w:t>
            </w:r>
            <w:r>
              <w:rPr>
                <w:noProof/>
                <w:webHidden/>
              </w:rPr>
              <w:tab/>
            </w:r>
            <w:r>
              <w:rPr>
                <w:noProof/>
                <w:webHidden/>
              </w:rPr>
              <w:fldChar w:fldCharType="begin"/>
            </w:r>
            <w:r>
              <w:rPr>
                <w:noProof/>
                <w:webHidden/>
              </w:rPr>
              <w:instrText xml:space="preserve"> PAGEREF _Toc221205765 \h </w:instrText>
            </w:r>
            <w:r>
              <w:rPr>
                <w:noProof/>
                <w:webHidden/>
              </w:rPr>
            </w:r>
            <w:r>
              <w:rPr>
                <w:noProof/>
                <w:webHidden/>
              </w:rPr>
              <w:fldChar w:fldCharType="separate"/>
            </w:r>
            <w:r>
              <w:rPr>
                <w:noProof/>
                <w:webHidden/>
              </w:rPr>
              <w:t>31</w:t>
            </w:r>
            <w:r>
              <w:rPr>
                <w:noProof/>
                <w:webHidden/>
              </w:rPr>
              <w:fldChar w:fldCharType="end"/>
            </w:r>
          </w:hyperlink>
        </w:p>
        <w:p w14:paraId="244D8F70" w14:textId="0D5527F4" w:rsidR="001F7FF0" w:rsidRDefault="001F7FF0">
          <w:pPr>
            <w:pStyle w:val="TOC2"/>
            <w:tabs>
              <w:tab w:val="right" w:pos="11170"/>
            </w:tabs>
            <w:rPr>
              <w:b w:val="0"/>
              <w:bCs w:val="0"/>
              <w:noProof/>
              <w:sz w:val="24"/>
              <w:szCs w:val="24"/>
            </w:rPr>
          </w:pPr>
          <w:hyperlink w:anchor="_Toc221205766"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中樞決策機構</w:t>
            </w:r>
            <w:r>
              <w:rPr>
                <w:noProof/>
                <w:webHidden/>
              </w:rPr>
              <w:tab/>
            </w:r>
            <w:r>
              <w:rPr>
                <w:noProof/>
                <w:webHidden/>
              </w:rPr>
              <w:fldChar w:fldCharType="begin"/>
            </w:r>
            <w:r>
              <w:rPr>
                <w:noProof/>
                <w:webHidden/>
              </w:rPr>
              <w:instrText xml:space="preserve"> PAGEREF _Toc221205766 \h </w:instrText>
            </w:r>
            <w:r>
              <w:rPr>
                <w:noProof/>
                <w:webHidden/>
              </w:rPr>
            </w:r>
            <w:r>
              <w:rPr>
                <w:noProof/>
                <w:webHidden/>
              </w:rPr>
              <w:fldChar w:fldCharType="separate"/>
            </w:r>
            <w:r>
              <w:rPr>
                <w:noProof/>
                <w:webHidden/>
              </w:rPr>
              <w:t>32</w:t>
            </w:r>
            <w:r>
              <w:rPr>
                <w:noProof/>
                <w:webHidden/>
              </w:rPr>
              <w:fldChar w:fldCharType="end"/>
            </w:r>
          </w:hyperlink>
        </w:p>
        <w:p w14:paraId="4E8493E1" w14:textId="38CFD96D" w:rsidR="001F7FF0" w:rsidRDefault="001F7FF0">
          <w:pPr>
            <w:pStyle w:val="TOC3"/>
            <w:tabs>
              <w:tab w:val="right" w:pos="11170"/>
            </w:tabs>
            <w:rPr>
              <w:noProof/>
              <w:sz w:val="24"/>
              <w:szCs w:val="24"/>
            </w:rPr>
          </w:pPr>
          <w:hyperlink w:anchor="_Toc221205767"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即位初，總理事務王大臣</w:t>
            </w:r>
            <w:r>
              <w:rPr>
                <w:noProof/>
                <w:webHidden/>
              </w:rPr>
              <w:tab/>
            </w:r>
            <w:r>
              <w:rPr>
                <w:noProof/>
                <w:webHidden/>
              </w:rPr>
              <w:fldChar w:fldCharType="begin"/>
            </w:r>
            <w:r>
              <w:rPr>
                <w:noProof/>
                <w:webHidden/>
              </w:rPr>
              <w:instrText xml:space="preserve"> PAGEREF _Toc221205767 \h </w:instrText>
            </w:r>
            <w:r>
              <w:rPr>
                <w:noProof/>
                <w:webHidden/>
              </w:rPr>
            </w:r>
            <w:r>
              <w:rPr>
                <w:noProof/>
                <w:webHidden/>
              </w:rPr>
              <w:fldChar w:fldCharType="separate"/>
            </w:r>
            <w:r>
              <w:rPr>
                <w:noProof/>
                <w:webHidden/>
              </w:rPr>
              <w:t>32</w:t>
            </w:r>
            <w:r>
              <w:rPr>
                <w:noProof/>
                <w:webHidden/>
              </w:rPr>
              <w:fldChar w:fldCharType="end"/>
            </w:r>
          </w:hyperlink>
        </w:p>
        <w:p w14:paraId="4F29F08F" w14:textId="3FE9E4EB" w:rsidR="001F7FF0" w:rsidRDefault="001F7FF0">
          <w:pPr>
            <w:pStyle w:val="TOC3"/>
            <w:tabs>
              <w:tab w:val="right" w:pos="11170"/>
            </w:tabs>
            <w:rPr>
              <w:noProof/>
              <w:sz w:val="24"/>
              <w:szCs w:val="24"/>
            </w:rPr>
          </w:pPr>
          <w:hyperlink w:anchor="_Toc221205768"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議政王大臣會議，逐漸被軍機處取代</w:t>
            </w:r>
            <w:r>
              <w:rPr>
                <w:noProof/>
                <w:webHidden/>
              </w:rPr>
              <w:tab/>
            </w:r>
            <w:r>
              <w:rPr>
                <w:noProof/>
                <w:webHidden/>
              </w:rPr>
              <w:fldChar w:fldCharType="begin"/>
            </w:r>
            <w:r>
              <w:rPr>
                <w:noProof/>
                <w:webHidden/>
              </w:rPr>
              <w:instrText xml:space="preserve"> PAGEREF _Toc221205768 \h </w:instrText>
            </w:r>
            <w:r>
              <w:rPr>
                <w:noProof/>
                <w:webHidden/>
              </w:rPr>
            </w:r>
            <w:r>
              <w:rPr>
                <w:noProof/>
                <w:webHidden/>
              </w:rPr>
              <w:fldChar w:fldCharType="separate"/>
            </w:r>
            <w:r>
              <w:rPr>
                <w:noProof/>
                <w:webHidden/>
              </w:rPr>
              <w:t>32</w:t>
            </w:r>
            <w:r>
              <w:rPr>
                <w:noProof/>
                <w:webHidden/>
              </w:rPr>
              <w:fldChar w:fldCharType="end"/>
            </w:r>
          </w:hyperlink>
        </w:p>
        <w:p w14:paraId="16FE8547" w14:textId="16E0B098" w:rsidR="001F7FF0" w:rsidRDefault="001F7FF0">
          <w:pPr>
            <w:pStyle w:val="TOC3"/>
            <w:tabs>
              <w:tab w:val="right" w:pos="11170"/>
            </w:tabs>
            <w:rPr>
              <w:noProof/>
              <w:sz w:val="24"/>
              <w:szCs w:val="24"/>
            </w:rPr>
          </w:pPr>
          <w:hyperlink w:anchor="_Toc221205769"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成立軍機處，但並未取得和內閣並立的地位</w:t>
            </w:r>
            <w:r>
              <w:rPr>
                <w:noProof/>
                <w:webHidden/>
              </w:rPr>
              <w:tab/>
            </w:r>
            <w:r>
              <w:rPr>
                <w:noProof/>
                <w:webHidden/>
              </w:rPr>
              <w:fldChar w:fldCharType="begin"/>
            </w:r>
            <w:r>
              <w:rPr>
                <w:noProof/>
                <w:webHidden/>
              </w:rPr>
              <w:instrText xml:space="preserve"> PAGEREF _Toc221205769 \h </w:instrText>
            </w:r>
            <w:r>
              <w:rPr>
                <w:noProof/>
                <w:webHidden/>
              </w:rPr>
            </w:r>
            <w:r>
              <w:rPr>
                <w:noProof/>
                <w:webHidden/>
              </w:rPr>
              <w:fldChar w:fldCharType="separate"/>
            </w:r>
            <w:r>
              <w:rPr>
                <w:noProof/>
                <w:webHidden/>
              </w:rPr>
              <w:t>34</w:t>
            </w:r>
            <w:r>
              <w:rPr>
                <w:noProof/>
                <w:webHidden/>
              </w:rPr>
              <w:fldChar w:fldCharType="end"/>
            </w:r>
          </w:hyperlink>
        </w:p>
        <w:p w14:paraId="3D4BBAC7" w14:textId="631C64DC" w:rsidR="001F7FF0" w:rsidRDefault="001F7FF0">
          <w:pPr>
            <w:pStyle w:val="TOC1"/>
            <w:tabs>
              <w:tab w:val="right" w:pos="11170"/>
            </w:tabs>
            <w:rPr>
              <w:b w:val="0"/>
              <w:bCs w:val="0"/>
              <w:i w:val="0"/>
              <w:iCs w:val="0"/>
              <w:noProof/>
            </w:rPr>
          </w:pPr>
          <w:hyperlink w:anchor="_Toc221205770" w:history="1">
            <w:r w:rsidRPr="004D6C39">
              <w:rPr>
                <w:rStyle w:val="Hyperlink"/>
                <w:rFonts w:ascii="PMingLiU" w:eastAsia="PMingLiU" w:hAnsi="PMingLiU"/>
                <w:noProof/>
                <w:lang w:val="en-US"/>
              </w:rPr>
              <w:t xml:space="preserve">4. </w:t>
            </w:r>
            <w:r w:rsidRPr="004D6C39">
              <w:rPr>
                <w:rStyle w:val="Hyperlink"/>
                <w:rFonts w:ascii="PMingLiU" w:eastAsia="PMingLiU" w:hAnsi="PMingLiU" w:hint="eastAsia"/>
                <w:noProof/>
                <w:lang w:val="en-US"/>
              </w:rPr>
              <w:t>乾隆朝</w:t>
            </w:r>
            <w:r>
              <w:rPr>
                <w:noProof/>
                <w:webHidden/>
              </w:rPr>
              <w:tab/>
            </w:r>
            <w:r>
              <w:rPr>
                <w:noProof/>
                <w:webHidden/>
              </w:rPr>
              <w:fldChar w:fldCharType="begin"/>
            </w:r>
            <w:r>
              <w:rPr>
                <w:noProof/>
                <w:webHidden/>
              </w:rPr>
              <w:instrText xml:space="preserve"> PAGEREF _Toc221205770 \h </w:instrText>
            </w:r>
            <w:r>
              <w:rPr>
                <w:noProof/>
                <w:webHidden/>
              </w:rPr>
            </w:r>
            <w:r>
              <w:rPr>
                <w:noProof/>
                <w:webHidden/>
              </w:rPr>
              <w:fldChar w:fldCharType="separate"/>
            </w:r>
            <w:r>
              <w:rPr>
                <w:noProof/>
                <w:webHidden/>
              </w:rPr>
              <w:t>37</w:t>
            </w:r>
            <w:r>
              <w:rPr>
                <w:noProof/>
                <w:webHidden/>
              </w:rPr>
              <w:fldChar w:fldCharType="end"/>
            </w:r>
          </w:hyperlink>
        </w:p>
        <w:p w14:paraId="1D4930CC" w14:textId="2F4069FB" w:rsidR="001F7FF0" w:rsidRDefault="001F7FF0">
          <w:pPr>
            <w:pStyle w:val="TOC2"/>
            <w:tabs>
              <w:tab w:val="right" w:pos="11170"/>
            </w:tabs>
            <w:rPr>
              <w:b w:val="0"/>
              <w:bCs w:val="0"/>
              <w:noProof/>
              <w:sz w:val="24"/>
              <w:szCs w:val="24"/>
            </w:rPr>
          </w:pPr>
          <w:hyperlink w:anchor="_Toc221205771"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文書制度</w:t>
            </w:r>
            <w:r>
              <w:rPr>
                <w:noProof/>
                <w:webHidden/>
              </w:rPr>
              <w:tab/>
            </w:r>
            <w:r>
              <w:rPr>
                <w:noProof/>
                <w:webHidden/>
              </w:rPr>
              <w:fldChar w:fldCharType="begin"/>
            </w:r>
            <w:r>
              <w:rPr>
                <w:noProof/>
                <w:webHidden/>
              </w:rPr>
              <w:instrText xml:space="preserve"> PAGEREF _Toc221205771 \h </w:instrText>
            </w:r>
            <w:r>
              <w:rPr>
                <w:noProof/>
                <w:webHidden/>
              </w:rPr>
            </w:r>
            <w:r>
              <w:rPr>
                <w:noProof/>
                <w:webHidden/>
              </w:rPr>
              <w:fldChar w:fldCharType="separate"/>
            </w:r>
            <w:r>
              <w:rPr>
                <w:noProof/>
                <w:webHidden/>
              </w:rPr>
              <w:t>37</w:t>
            </w:r>
            <w:r>
              <w:rPr>
                <w:noProof/>
                <w:webHidden/>
              </w:rPr>
              <w:fldChar w:fldCharType="end"/>
            </w:r>
          </w:hyperlink>
        </w:p>
        <w:p w14:paraId="1BE1C70C" w14:textId="77414E11" w:rsidR="001F7FF0" w:rsidRDefault="001F7FF0">
          <w:pPr>
            <w:pStyle w:val="TOC3"/>
            <w:tabs>
              <w:tab w:val="right" w:pos="11170"/>
            </w:tabs>
            <w:rPr>
              <w:noProof/>
              <w:sz w:val="24"/>
              <w:szCs w:val="24"/>
            </w:rPr>
          </w:pPr>
          <w:hyperlink w:anchor="_Toc221205772"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完善奏摺制度</w:t>
            </w:r>
            <w:r>
              <w:rPr>
                <w:noProof/>
                <w:webHidden/>
              </w:rPr>
              <w:tab/>
            </w:r>
            <w:r>
              <w:rPr>
                <w:noProof/>
                <w:webHidden/>
              </w:rPr>
              <w:fldChar w:fldCharType="begin"/>
            </w:r>
            <w:r>
              <w:rPr>
                <w:noProof/>
                <w:webHidden/>
              </w:rPr>
              <w:instrText xml:space="preserve"> PAGEREF _Toc221205772 \h </w:instrText>
            </w:r>
            <w:r>
              <w:rPr>
                <w:noProof/>
                <w:webHidden/>
              </w:rPr>
            </w:r>
            <w:r>
              <w:rPr>
                <w:noProof/>
                <w:webHidden/>
              </w:rPr>
              <w:fldChar w:fldCharType="separate"/>
            </w:r>
            <w:r>
              <w:rPr>
                <w:noProof/>
                <w:webHidden/>
              </w:rPr>
              <w:t>37</w:t>
            </w:r>
            <w:r>
              <w:rPr>
                <w:noProof/>
                <w:webHidden/>
              </w:rPr>
              <w:fldChar w:fldCharType="end"/>
            </w:r>
          </w:hyperlink>
        </w:p>
        <w:p w14:paraId="3F9DCF08" w14:textId="466037B3" w:rsidR="001F7FF0" w:rsidRDefault="001F7FF0">
          <w:pPr>
            <w:pStyle w:val="TOC4"/>
            <w:tabs>
              <w:tab w:val="right" w:pos="11170"/>
            </w:tabs>
            <w:rPr>
              <w:noProof/>
              <w:sz w:val="24"/>
              <w:szCs w:val="24"/>
            </w:rPr>
          </w:pPr>
          <w:hyperlink w:anchor="_Toc221205773" w:history="1">
            <w:r w:rsidRPr="004D6C39">
              <w:rPr>
                <w:rStyle w:val="Hyperlink"/>
                <w:rFonts w:eastAsia="PMingLiU"/>
                <w:noProof/>
                <w:lang w:val="en-US"/>
              </w:rPr>
              <w:t xml:space="preserve">1. </w:t>
            </w:r>
            <w:r w:rsidRPr="004D6C39">
              <w:rPr>
                <w:rStyle w:val="Hyperlink"/>
                <w:rFonts w:eastAsia="PMingLiU" w:hint="eastAsia"/>
                <w:noProof/>
                <w:lang w:val="en-US"/>
              </w:rPr>
              <w:t>擴大有權具折官員的範圍</w:t>
            </w:r>
            <w:r>
              <w:rPr>
                <w:noProof/>
                <w:webHidden/>
              </w:rPr>
              <w:tab/>
            </w:r>
            <w:r>
              <w:rPr>
                <w:noProof/>
                <w:webHidden/>
              </w:rPr>
              <w:fldChar w:fldCharType="begin"/>
            </w:r>
            <w:r>
              <w:rPr>
                <w:noProof/>
                <w:webHidden/>
              </w:rPr>
              <w:instrText xml:space="preserve"> PAGEREF _Toc221205773 \h </w:instrText>
            </w:r>
            <w:r>
              <w:rPr>
                <w:noProof/>
                <w:webHidden/>
              </w:rPr>
            </w:r>
            <w:r>
              <w:rPr>
                <w:noProof/>
                <w:webHidden/>
              </w:rPr>
              <w:fldChar w:fldCharType="separate"/>
            </w:r>
            <w:r>
              <w:rPr>
                <w:noProof/>
                <w:webHidden/>
              </w:rPr>
              <w:t>37</w:t>
            </w:r>
            <w:r>
              <w:rPr>
                <w:noProof/>
                <w:webHidden/>
              </w:rPr>
              <w:fldChar w:fldCharType="end"/>
            </w:r>
          </w:hyperlink>
        </w:p>
        <w:p w14:paraId="241C3E2C" w14:textId="2E9C28F4" w:rsidR="001F7FF0" w:rsidRDefault="001F7FF0">
          <w:pPr>
            <w:pStyle w:val="TOC4"/>
            <w:tabs>
              <w:tab w:val="right" w:pos="11170"/>
            </w:tabs>
            <w:rPr>
              <w:noProof/>
              <w:sz w:val="24"/>
              <w:szCs w:val="24"/>
            </w:rPr>
          </w:pPr>
          <w:hyperlink w:anchor="_Toc221205774" w:history="1">
            <w:r w:rsidRPr="004D6C39">
              <w:rPr>
                <w:rStyle w:val="Hyperlink"/>
                <w:rFonts w:eastAsia="PMingLiU"/>
                <w:noProof/>
              </w:rPr>
              <w:t xml:space="preserve">2. </w:t>
            </w:r>
            <w:r w:rsidRPr="004D6C39">
              <w:rPr>
                <w:rStyle w:val="Hyperlink"/>
                <w:rFonts w:eastAsia="PMingLiU" w:hint="eastAsia"/>
                <w:noProof/>
              </w:rPr>
              <w:t>擴大可上奏的內容</w:t>
            </w:r>
            <w:r>
              <w:rPr>
                <w:noProof/>
                <w:webHidden/>
              </w:rPr>
              <w:tab/>
            </w:r>
            <w:r>
              <w:rPr>
                <w:noProof/>
                <w:webHidden/>
              </w:rPr>
              <w:fldChar w:fldCharType="begin"/>
            </w:r>
            <w:r>
              <w:rPr>
                <w:noProof/>
                <w:webHidden/>
              </w:rPr>
              <w:instrText xml:space="preserve"> PAGEREF _Toc221205774 \h </w:instrText>
            </w:r>
            <w:r>
              <w:rPr>
                <w:noProof/>
                <w:webHidden/>
              </w:rPr>
            </w:r>
            <w:r>
              <w:rPr>
                <w:noProof/>
                <w:webHidden/>
              </w:rPr>
              <w:fldChar w:fldCharType="separate"/>
            </w:r>
            <w:r>
              <w:rPr>
                <w:noProof/>
                <w:webHidden/>
              </w:rPr>
              <w:t>37</w:t>
            </w:r>
            <w:r>
              <w:rPr>
                <w:noProof/>
                <w:webHidden/>
              </w:rPr>
              <w:fldChar w:fldCharType="end"/>
            </w:r>
          </w:hyperlink>
        </w:p>
        <w:p w14:paraId="6A89F6C6" w14:textId="081556D9" w:rsidR="001F7FF0" w:rsidRDefault="001F7FF0">
          <w:pPr>
            <w:pStyle w:val="TOC4"/>
            <w:tabs>
              <w:tab w:val="right" w:pos="11170"/>
            </w:tabs>
            <w:rPr>
              <w:noProof/>
              <w:sz w:val="24"/>
              <w:szCs w:val="24"/>
            </w:rPr>
          </w:pPr>
          <w:hyperlink w:anchor="_Toc221205775" w:history="1">
            <w:r w:rsidRPr="004D6C39">
              <w:rPr>
                <w:rStyle w:val="Hyperlink"/>
                <w:rFonts w:eastAsia="PMingLiU"/>
                <w:noProof/>
              </w:rPr>
              <w:t xml:space="preserve">3. </w:t>
            </w:r>
            <w:r w:rsidRPr="004D6C39">
              <w:rPr>
                <w:rStyle w:val="Hyperlink"/>
                <w:rFonts w:eastAsia="PMingLiU" w:hint="eastAsia"/>
                <w:noProof/>
              </w:rPr>
              <w:t>加強奏摺保密制度</w:t>
            </w:r>
            <w:r>
              <w:rPr>
                <w:noProof/>
                <w:webHidden/>
              </w:rPr>
              <w:tab/>
            </w:r>
            <w:r>
              <w:rPr>
                <w:noProof/>
                <w:webHidden/>
              </w:rPr>
              <w:fldChar w:fldCharType="begin"/>
            </w:r>
            <w:r>
              <w:rPr>
                <w:noProof/>
                <w:webHidden/>
              </w:rPr>
              <w:instrText xml:space="preserve"> PAGEREF _Toc221205775 \h </w:instrText>
            </w:r>
            <w:r>
              <w:rPr>
                <w:noProof/>
                <w:webHidden/>
              </w:rPr>
            </w:r>
            <w:r>
              <w:rPr>
                <w:noProof/>
                <w:webHidden/>
              </w:rPr>
              <w:fldChar w:fldCharType="separate"/>
            </w:r>
            <w:r>
              <w:rPr>
                <w:noProof/>
                <w:webHidden/>
              </w:rPr>
              <w:t>37</w:t>
            </w:r>
            <w:r>
              <w:rPr>
                <w:noProof/>
                <w:webHidden/>
              </w:rPr>
              <w:fldChar w:fldCharType="end"/>
            </w:r>
          </w:hyperlink>
        </w:p>
        <w:p w14:paraId="49CCED22" w14:textId="73BE4A3F" w:rsidR="001F7FF0" w:rsidRDefault="001F7FF0">
          <w:pPr>
            <w:pStyle w:val="TOC3"/>
            <w:tabs>
              <w:tab w:val="right" w:pos="11170"/>
            </w:tabs>
            <w:rPr>
              <w:noProof/>
              <w:sz w:val="24"/>
              <w:szCs w:val="24"/>
            </w:rPr>
          </w:pPr>
          <w:hyperlink w:anchor="_Toc221205776"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廢止奏本</w:t>
            </w:r>
            <w:r>
              <w:rPr>
                <w:noProof/>
                <w:webHidden/>
              </w:rPr>
              <w:tab/>
            </w:r>
            <w:r>
              <w:rPr>
                <w:noProof/>
                <w:webHidden/>
              </w:rPr>
              <w:fldChar w:fldCharType="begin"/>
            </w:r>
            <w:r>
              <w:rPr>
                <w:noProof/>
                <w:webHidden/>
              </w:rPr>
              <w:instrText xml:space="preserve"> PAGEREF _Toc221205776 \h </w:instrText>
            </w:r>
            <w:r>
              <w:rPr>
                <w:noProof/>
                <w:webHidden/>
              </w:rPr>
            </w:r>
            <w:r>
              <w:rPr>
                <w:noProof/>
                <w:webHidden/>
              </w:rPr>
              <w:fldChar w:fldCharType="separate"/>
            </w:r>
            <w:r>
              <w:rPr>
                <w:noProof/>
                <w:webHidden/>
              </w:rPr>
              <w:t>40</w:t>
            </w:r>
            <w:r>
              <w:rPr>
                <w:noProof/>
                <w:webHidden/>
              </w:rPr>
              <w:fldChar w:fldCharType="end"/>
            </w:r>
          </w:hyperlink>
        </w:p>
        <w:p w14:paraId="55B21E12" w14:textId="5B3DDD22" w:rsidR="001F7FF0" w:rsidRDefault="001F7FF0">
          <w:pPr>
            <w:pStyle w:val="TOC3"/>
            <w:tabs>
              <w:tab w:val="right" w:pos="11170"/>
            </w:tabs>
            <w:rPr>
              <w:noProof/>
              <w:sz w:val="24"/>
              <w:szCs w:val="24"/>
            </w:rPr>
          </w:pPr>
          <w:hyperlink w:anchor="_Toc221205777"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精簡題本</w:t>
            </w:r>
            <w:r>
              <w:rPr>
                <w:noProof/>
                <w:webHidden/>
              </w:rPr>
              <w:tab/>
            </w:r>
            <w:r>
              <w:rPr>
                <w:noProof/>
                <w:webHidden/>
              </w:rPr>
              <w:fldChar w:fldCharType="begin"/>
            </w:r>
            <w:r>
              <w:rPr>
                <w:noProof/>
                <w:webHidden/>
              </w:rPr>
              <w:instrText xml:space="preserve"> PAGEREF _Toc221205777 \h </w:instrText>
            </w:r>
            <w:r>
              <w:rPr>
                <w:noProof/>
                <w:webHidden/>
              </w:rPr>
            </w:r>
            <w:r>
              <w:rPr>
                <w:noProof/>
                <w:webHidden/>
              </w:rPr>
              <w:fldChar w:fldCharType="separate"/>
            </w:r>
            <w:r>
              <w:rPr>
                <w:noProof/>
                <w:webHidden/>
              </w:rPr>
              <w:t>40</w:t>
            </w:r>
            <w:r>
              <w:rPr>
                <w:noProof/>
                <w:webHidden/>
              </w:rPr>
              <w:fldChar w:fldCharType="end"/>
            </w:r>
          </w:hyperlink>
        </w:p>
        <w:p w14:paraId="2D3887E2" w14:textId="508512D7" w:rsidR="001F7FF0" w:rsidRDefault="001F7FF0">
          <w:pPr>
            <w:pStyle w:val="TOC3"/>
            <w:tabs>
              <w:tab w:val="right" w:pos="11170"/>
            </w:tabs>
            <w:rPr>
              <w:noProof/>
              <w:sz w:val="24"/>
              <w:szCs w:val="24"/>
            </w:rPr>
          </w:pPr>
          <w:hyperlink w:anchor="_Toc221205778" w:history="1">
            <w:r w:rsidRPr="004D6C39">
              <w:rPr>
                <w:rStyle w:val="Hyperlink"/>
                <w:rFonts w:ascii="PMingLiU" w:eastAsia="PMingLiU" w:hAnsi="PMingLiU"/>
                <w:noProof/>
                <w:lang w:val="en-US"/>
              </w:rPr>
              <w:t xml:space="preserve">4. </w:t>
            </w:r>
            <w:r w:rsidRPr="004D6C39">
              <w:rPr>
                <w:rStyle w:val="Hyperlink"/>
                <w:rFonts w:ascii="PMingLiU" w:eastAsia="PMingLiU" w:hAnsi="PMingLiU" w:hint="eastAsia"/>
                <w:noProof/>
                <w:lang w:val="en-US"/>
              </w:rPr>
              <w:t>題本與奏摺的關係</w:t>
            </w:r>
            <w:r>
              <w:rPr>
                <w:noProof/>
                <w:webHidden/>
              </w:rPr>
              <w:tab/>
            </w:r>
            <w:r>
              <w:rPr>
                <w:noProof/>
                <w:webHidden/>
              </w:rPr>
              <w:fldChar w:fldCharType="begin"/>
            </w:r>
            <w:r>
              <w:rPr>
                <w:noProof/>
                <w:webHidden/>
              </w:rPr>
              <w:instrText xml:space="preserve"> PAGEREF _Toc221205778 \h </w:instrText>
            </w:r>
            <w:r>
              <w:rPr>
                <w:noProof/>
                <w:webHidden/>
              </w:rPr>
            </w:r>
            <w:r>
              <w:rPr>
                <w:noProof/>
                <w:webHidden/>
              </w:rPr>
              <w:fldChar w:fldCharType="separate"/>
            </w:r>
            <w:r>
              <w:rPr>
                <w:noProof/>
                <w:webHidden/>
              </w:rPr>
              <w:t>42</w:t>
            </w:r>
            <w:r>
              <w:rPr>
                <w:noProof/>
                <w:webHidden/>
              </w:rPr>
              <w:fldChar w:fldCharType="end"/>
            </w:r>
          </w:hyperlink>
        </w:p>
        <w:p w14:paraId="6CC1BFCB" w14:textId="0E4EB670" w:rsidR="001F7FF0" w:rsidRDefault="001F7FF0">
          <w:pPr>
            <w:pStyle w:val="TOC2"/>
            <w:tabs>
              <w:tab w:val="right" w:pos="11170"/>
            </w:tabs>
            <w:rPr>
              <w:b w:val="0"/>
              <w:bCs w:val="0"/>
              <w:noProof/>
              <w:sz w:val="24"/>
              <w:szCs w:val="24"/>
            </w:rPr>
          </w:pPr>
          <w:hyperlink w:anchor="_Toc221205779"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中樞決策機構</w:t>
            </w:r>
            <w:r>
              <w:rPr>
                <w:noProof/>
                <w:webHidden/>
              </w:rPr>
              <w:tab/>
            </w:r>
            <w:r>
              <w:rPr>
                <w:noProof/>
                <w:webHidden/>
              </w:rPr>
              <w:fldChar w:fldCharType="begin"/>
            </w:r>
            <w:r>
              <w:rPr>
                <w:noProof/>
                <w:webHidden/>
              </w:rPr>
              <w:instrText xml:space="preserve"> PAGEREF _Toc221205779 \h </w:instrText>
            </w:r>
            <w:r>
              <w:rPr>
                <w:noProof/>
                <w:webHidden/>
              </w:rPr>
            </w:r>
            <w:r>
              <w:rPr>
                <w:noProof/>
                <w:webHidden/>
              </w:rPr>
              <w:fldChar w:fldCharType="separate"/>
            </w:r>
            <w:r>
              <w:rPr>
                <w:noProof/>
                <w:webHidden/>
              </w:rPr>
              <w:t>44</w:t>
            </w:r>
            <w:r>
              <w:rPr>
                <w:noProof/>
                <w:webHidden/>
              </w:rPr>
              <w:fldChar w:fldCharType="end"/>
            </w:r>
          </w:hyperlink>
        </w:p>
        <w:p w14:paraId="5FE7AEA7" w14:textId="76481B58" w:rsidR="001F7FF0" w:rsidRDefault="001F7FF0">
          <w:pPr>
            <w:pStyle w:val="TOC3"/>
            <w:tabs>
              <w:tab w:val="right" w:pos="11170"/>
            </w:tabs>
            <w:rPr>
              <w:noProof/>
              <w:sz w:val="24"/>
              <w:szCs w:val="24"/>
            </w:rPr>
          </w:pPr>
          <w:hyperlink w:anchor="_Toc221205780" w:history="1">
            <w:r w:rsidRPr="004D6C39">
              <w:rPr>
                <w:rStyle w:val="Hyperlink"/>
                <w:rFonts w:ascii="PMingLiU" w:eastAsia="PMingLiU" w:hAnsi="PMingLiU"/>
                <w:noProof/>
                <w:lang w:val="en-US"/>
              </w:rPr>
              <w:t xml:space="preserve">1. </w:t>
            </w:r>
            <w:r w:rsidRPr="004D6C39">
              <w:rPr>
                <w:rStyle w:val="Hyperlink"/>
                <w:rFonts w:ascii="PMingLiU" w:eastAsia="PMingLiU" w:hAnsi="PMingLiU" w:hint="eastAsia"/>
                <w:noProof/>
                <w:lang w:val="en-US"/>
              </w:rPr>
              <w:t>軍機處職權擴張，侵奪內閣和議政王大臣會議的權力</w:t>
            </w:r>
            <w:r>
              <w:rPr>
                <w:noProof/>
                <w:webHidden/>
              </w:rPr>
              <w:tab/>
            </w:r>
            <w:r>
              <w:rPr>
                <w:noProof/>
                <w:webHidden/>
              </w:rPr>
              <w:fldChar w:fldCharType="begin"/>
            </w:r>
            <w:r>
              <w:rPr>
                <w:noProof/>
                <w:webHidden/>
              </w:rPr>
              <w:instrText xml:space="preserve"> PAGEREF _Toc221205780 \h </w:instrText>
            </w:r>
            <w:r>
              <w:rPr>
                <w:noProof/>
                <w:webHidden/>
              </w:rPr>
            </w:r>
            <w:r>
              <w:rPr>
                <w:noProof/>
                <w:webHidden/>
              </w:rPr>
              <w:fldChar w:fldCharType="separate"/>
            </w:r>
            <w:r>
              <w:rPr>
                <w:noProof/>
                <w:webHidden/>
              </w:rPr>
              <w:t>44</w:t>
            </w:r>
            <w:r>
              <w:rPr>
                <w:noProof/>
                <w:webHidden/>
              </w:rPr>
              <w:fldChar w:fldCharType="end"/>
            </w:r>
          </w:hyperlink>
        </w:p>
        <w:p w14:paraId="562429B0" w14:textId="123DFB08" w:rsidR="001F7FF0" w:rsidRDefault="001F7FF0">
          <w:pPr>
            <w:pStyle w:val="TOC4"/>
            <w:tabs>
              <w:tab w:val="right" w:pos="11170"/>
            </w:tabs>
            <w:rPr>
              <w:noProof/>
              <w:sz w:val="24"/>
              <w:szCs w:val="24"/>
            </w:rPr>
          </w:pPr>
          <w:hyperlink w:anchor="_Toc221205781" w:history="1">
            <w:r w:rsidRPr="004D6C39">
              <w:rPr>
                <w:rStyle w:val="Hyperlink"/>
                <w:rFonts w:eastAsia="PMingLiU"/>
                <w:noProof/>
                <w:lang w:val="en-US"/>
              </w:rPr>
              <w:t xml:space="preserve">1. </w:t>
            </w:r>
            <w:r w:rsidRPr="004D6C39">
              <w:rPr>
                <w:rStyle w:val="Hyperlink"/>
                <w:rFonts w:eastAsia="PMingLiU" w:hint="eastAsia"/>
                <w:noProof/>
                <w:lang w:val="en-US"/>
              </w:rPr>
              <w:t>廷寄諭旨數量激增</w:t>
            </w:r>
            <w:r>
              <w:rPr>
                <w:noProof/>
                <w:webHidden/>
              </w:rPr>
              <w:tab/>
            </w:r>
            <w:r>
              <w:rPr>
                <w:noProof/>
                <w:webHidden/>
              </w:rPr>
              <w:fldChar w:fldCharType="begin"/>
            </w:r>
            <w:r>
              <w:rPr>
                <w:noProof/>
                <w:webHidden/>
              </w:rPr>
              <w:instrText xml:space="preserve"> PAGEREF _Toc221205781 \h </w:instrText>
            </w:r>
            <w:r>
              <w:rPr>
                <w:noProof/>
                <w:webHidden/>
              </w:rPr>
            </w:r>
            <w:r>
              <w:rPr>
                <w:noProof/>
                <w:webHidden/>
              </w:rPr>
              <w:fldChar w:fldCharType="separate"/>
            </w:r>
            <w:r>
              <w:rPr>
                <w:noProof/>
                <w:webHidden/>
              </w:rPr>
              <w:t>45</w:t>
            </w:r>
            <w:r>
              <w:rPr>
                <w:noProof/>
                <w:webHidden/>
              </w:rPr>
              <w:fldChar w:fldCharType="end"/>
            </w:r>
          </w:hyperlink>
        </w:p>
        <w:p w14:paraId="446029CB" w14:textId="5CDFD8C2" w:rsidR="001F7FF0" w:rsidRDefault="001F7FF0">
          <w:pPr>
            <w:pStyle w:val="TOC4"/>
            <w:tabs>
              <w:tab w:val="right" w:pos="11170"/>
            </w:tabs>
            <w:rPr>
              <w:noProof/>
              <w:sz w:val="24"/>
              <w:szCs w:val="24"/>
            </w:rPr>
          </w:pPr>
          <w:hyperlink w:anchor="_Toc221205782" w:history="1">
            <w:r w:rsidRPr="004D6C39">
              <w:rPr>
                <w:rStyle w:val="Hyperlink"/>
                <w:rFonts w:eastAsia="PMingLiU"/>
                <w:noProof/>
                <w:lang w:val="en-US"/>
              </w:rPr>
              <w:t xml:space="preserve">2. </w:t>
            </w:r>
            <w:r w:rsidRPr="004D6C39">
              <w:rPr>
                <w:rStyle w:val="Hyperlink"/>
                <w:rFonts w:eastAsia="PMingLiU" w:hint="eastAsia"/>
                <w:noProof/>
                <w:lang w:val="en-US"/>
              </w:rPr>
              <w:t>軍機處議政開始增多</w:t>
            </w:r>
            <w:r>
              <w:rPr>
                <w:noProof/>
                <w:webHidden/>
              </w:rPr>
              <w:tab/>
            </w:r>
            <w:r>
              <w:rPr>
                <w:noProof/>
                <w:webHidden/>
              </w:rPr>
              <w:fldChar w:fldCharType="begin"/>
            </w:r>
            <w:r>
              <w:rPr>
                <w:noProof/>
                <w:webHidden/>
              </w:rPr>
              <w:instrText xml:space="preserve"> PAGEREF _Toc221205782 \h </w:instrText>
            </w:r>
            <w:r>
              <w:rPr>
                <w:noProof/>
                <w:webHidden/>
              </w:rPr>
            </w:r>
            <w:r>
              <w:rPr>
                <w:noProof/>
                <w:webHidden/>
              </w:rPr>
              <w:fldChar w:fldCharType="separate"/>
            </w:r>
            <w:r>
              <w:rPr>
                <w:noProof/>
                <w:webHidden/>
              </w:rPr>
              <w:t>45</w:t>
            </w:r>
            <w:r>
              <w:rPr>
                <w:noProof/>
                <w:webHidden/>
              </w:rPr>
              <w:fldChar w:fldCharType="end"/>
            </w:r>
          </w:hyperlink>
        </w:p>
        <w:p w14:paraId="383016F4" w14:textId="0B7FA77A" w:rsidR="001F7FF0" w:rsidRDefault="001F7FF0">
          <w:pPr>
            <w:pStyle w:val="TOC4"/>
            <w:tabs>
              <w:tab w:val="right" w:pos="11170"/>
            </w:tabs>
            <w:rPr>
              <w:noProof/>
              <w:sz w:val="24"/>
              <w:szCs w:val="24"/>
            </w:rPr>
          </w:pPr>
          <w:hyperlink w:anchor="_Toc221205783" w:history="1">
            <w:r w:rsidRPr="004D6C39">
              <w:rPr>
                <w:rStyle w:val="Hyperlink"/>
                <w:rFonts w:eastAsia="PMingLiU"/>
                <w:noProof/>
                <w:lang w:val="en-US"/>
              </w:rPr>
              <w:t xml:space="preserve">3. </w:t>
            </w:r>
            <w:r w:rsidRPr="004D6C39">
              <w:rPr>
                <w:rStyle w:val="Hyperlink"/>
                <w:rFonts w:eastAsia="PMingLiU" w:hint="eastAsia"/>
                <w:noProof/>
                <w:lang w:val="en-US"/>
              </w:rPr>
              <w:t>行政事務開始增多</w:t>
            </w:r>
            <w:r>
              <w:rPr>
                <w:noProof/>
                <w:webHidden/>
              </w:rPr>
              <w:tab/>
            </w:r>
            <w:r>
              <w:rPr>
                <w:noProof/>
                <w:webHidden/>
              </w:rPr>
              <w:fldChar w:fldCharType="begin"/>
            </w:r>
            <w:r>
              <w:rPr>
                <w:noProof/>
                <w:webHidden/>
              </w:rPr>
              <w:instrText xml:space="preserve"> PAGEREF _Toc221205783 \h </w:instrText>
            </w:r>
            <w:r>
              <w:rPr>
                <w:noProof/>
                <w:webHidden/>
              </w:rPr>
            </w:r>
            <w:r>
              <w:rPr>
                <w:noProof/>
                <w:webHidden/>
              </w:rPr>
              <w:fldChar w:fldCharType="separate"/>
            </w:r>
            <w:r>
              <w:rPr>
                <w:noProof/>
                <w:webHidden/>
              </w:rPr>
              <w:t>45</w:t>
            </w:r>
            <w:r>
              <w:rPr>
                <w:noProof/>
                <w:webHidden/>
              </w:rPr>
              <w:fldChar w:fldCharType="end"/>
            </w:r>
          </w:hyperlink>
        </w:p>
        <w:p w14:paraId="27ED700D" w14:textId="6D89EDE6" w:rsidR="001F7FF0" w:rsidRDefault="001F7FF0">
          <w:pPr>
            <w:pStyle w:val="TOC3"/>
            <w:tabs>
              <w:tab w:val="right" w:pos="11170"/>
            </w:tabs>
            <w:rPr>
              <w:noProof/>
              <w:sz w:val="24"/>
              <w:szCs w:val="24"/>
            </w:rPr>
          </w:pPr>
          <w:hyperlink w:anchor="_Toc221205784" w:history="1">
            <w:r w:rsidRPr="004D6C39">
              <w:rPr>
                <w:rStyle w:val="Hyperlink"/>
                <w:rFonts w:ascii="PMingLiU" w:eastAsia="PMingLiU" w:hAnsi="PMingLiU"/>
                <w:noProof/>
                <w:lang w:val="en-US"/>
              </w:rPr>
              <w:t xml:space="preserve">2. </w:t>
            </w:r>
            <w:r w:rsidRPr="004D6C39">
              <w:rPr>
                <w:rStyle w:val="Hyperlink"/>
                <w:rFonts w:ascii="PMingLiU" w:eastAsia="PMingLiU" w:hAnsi="PMingLiU" w:hint="eastAsia"/>
                <w:noProof/>
                <w:lang w:val="en-US"/>
              </w:rPr>
              <w:t>確立軍機處規制</w:t>
            </w:r>
            <w:r>
              <w:rPr>
                <w:noProof/>
                <w:webHidden/>
              </w:rPr>
              <w:tab/>
            </w:r>
            <w:r>
              <w:rPr>
                <w:noProof/>
                <w:webHidden/>
              </w:rPr>
              <w:fldChar w:fldCharType="begin"/>
            </w:r>
            <w:r>
              <w:rPr>
                <w:noProof/>
                <w:webHidden/>
              </w:rPr>
              <w:instrText xml:space="preserve"> PAGEREF _Toc221205784 \h </w:instrText>
            </w:r>
            <w:r>
              <w:rPr>
                <w:noProof/>
                <w:webHidden/>
              </w:rPr>
            </w:r>
            <w:r>
              <w:rPr>
                <w:noProof/>
                <w:webHidden/>
              </w:rPr>
              <w:fldChar w:fldCharType="separate"/>
            </w:r>
            <w:r>
              <w:rPr>
                <w:noProof/>
                <w:webHidden/>
              </w:rPr>
              <w:t>46</w:t>
            </w:r>
            <w:r>
              <w:rPr>
                <w:noProof/>
                <w:webHidden/>
              </w:rPr>
              <w:fldChar w:fldCharType="end"/>
            </w:r>
          </w:hyperlink>
        </w:p>
        <w:p w14:paraId="5AF05B4B" w14:textId="2DFD43BE" w:rsidR="001F7FF0" w:rsidRDefault="001F7FF0">
          <w:pPr>
            <w:pStyle w:val="TOC4"/>
            <w:tabs>
              <w:tab w:val="right" w:pos="11170"/>
            </w:tabs>
            <w:rPr>
              <w:noProof/>
              <w:sz w:val="24"/>
              <w:szCs w:val="24"/>
            </w:rPr>
          </w:pPr>
          <w:hyperlink w:anchor="_Toc221205785" w:history="1">
            <w:r w:rsidRPr="004D6C39">
              <w:rPr>
                <w:rStyle w:val="Hyperlink"/>
                <w:rFonts w:eastAsia="PMingLiU"/>
                <w:noProof/>
              </w:rPr>
              <w:t xml:space="preserve">1. </w:t>
            </w:r>
            <w:r w:rsidRPr="004D6C39">
              <w:rPr>
                <w:rStyle w:val="Hyperlink"/>
                <w:rFonts w:eastAsia="PMingLiU" w:hint="eastAsia"/>
                <w:noProof/>
              </w:rPr>
              <w:t>軍機大臣的人數及選任資格</w:t>
            </w:r>
            <w:r>
              <w:rPr>
                <w:noProof/>
                <w:webHidden/>
              </w:rPr>
              <w:tab/>
            </w:r>
            <w:r>
              <w:rPr>
                <w:noProof/>
                <w:webHidden/>
              </w:rPr>
              <w:fldChar w:fldCharType="begin"/>
            </w:r>
            <w:r>
              <w:rPr>
                <w:noProof/>
                <w:webHidden/>
              </w:rPr>
              <w:instrText xml:space="preserve"> PAGEREF _Toc221205785 \h </w:instrText>
            </w:r>
            <w:r>
              <w:rPr>
                <w:noProof/>
                <w:webHidden/>
              </w:rPr>
            </w:r>
            <w:r>
              <w:rPr>
                <w:noProof/>
                <w:webHidden/>
              </w:rPr>
              <w:fldChar w:fldCharType="separate"/>
            </w:r>
            <w:r>
              <w:rPr>
                <w:noProof/>
                <w:webHidden/>
              </w:rPr>
              <w:t>46</w:t>
            </w:r>
            <w:r>
              <w:rPr>
                <w:noProof/>
                <w:webHidden/>
              </w:rPr>
              <w:fldChar w:fldCharType="end"/>
            </w:r>
          </w:hyperlink>
        </w:p>
        <w:p w14:paraId="51EB2B67" w14:textId="2F0670F3" w:rsidR="001F7FF0" w:rsidRDefault="001F7FF0">
          <w:pPr>
            <w:pStyle w:val="TOC4"/>
            <w:tabs>
              <w:tab w:val="right" w:pos="11170"/>
            </w:tabs>
            <w:rPr>
              <w:noProof/>
              <w:sz w:val="24"/>
              <w:szCs w:val="24"/>
            </w:rPr>
          </w:pPr>
          <w:hyperlink w:anchor="_Toc221205786" w:history="1">
            <w:r w:rsidRPr="004D6C39">
              <w:rPr>
                <w:rStyle w:val="Hyperlink"/>
                <w:rFonts w:eastAsia="PMingLiU"/>
                <w:noProof/>
                <w:lang w:val="en-US"/>
              </w:rPr>
              <w:t xml:space="preserve">2. </w:t>
            </w:r>
            <w:r w:rsidRPr="004D6C39">
              <w:rPr>
                <w:rStyle w:val="Hyperlink"/>
                <w:rFonts w:eastAsia="PMingLiU" w:hint="eastAsia"/>
                <w:noProof/>
                <w:lang w:val="en-US"/>
              </w:rPr>
              <w:t>軍機大臣共同進見皇帝承旨</w:t>
            </w:r>
            <w:r>
              <w:rPr>
                <w:noProof/>
                <w:webHidden/>
              </w:rPr>
              <w:tab/>
            </w:r>
            <w:r>
              <w:rPr>
                <w:noProof/>
                <w:webHidden/>
              </w:rPr>
              <w:fldChar w:fldCharType="begin"/>
            </w:r>
            <w:r>
              <w:rPr>
                <w:noProof/>
                <w:webHidden/>
              </w:rPr>
              <w:instrText xml:space="preserve"> PAGEREF _Toc221205786 \h </w:instrText>
            </w:r>
            <w:r>
              <w:rPr>
                <w:noProof/>
                <w:webHidden/>
              </w:rPr>
            </w:r>
            <w:r>
              <w:rPr>
                <w:noProof/>
                <w:webHidden/>
              </w:rPr>
              <w:fldChar w:fldCharType="separate"/>
            </w:r>
            <w:r>
              <w:rPr>
                <w:noProof/>
                <w:webHidden/>
              </w:rPr>
              <w:t>46</w:t>
            </w:r>
            <w:r>
              <w:rPr>
                <w:noProof/>
                <w:webHidden/>
              </w:rPr>
              <w:fldChar w:fldCharType="end"/>
            </w:r>
          </w:hyperlink>
        </w:p>
        <w:p w14:paraId="45ED027B" w14:textId="06D5EB35" w:rsidR="001F7FF0" w:rsidRDefault="001F7FF0">
          <w:pPr>
            <w:pStyle w:val="TOC4"/>
            <w:tabs>
              <w:tab w:val="right" w:pos="11170"/>
            </w:tabs>
            <w:rPr>
              <w:noProof/>
              <w:sz w:val="24"/>
              <w:szCs w:val="24"/>
            </w:rPr>
          </w:pPr>
          <w:hyperlink w:anchor="_Toc221205787" w:history="1">
            <w:r w:rsidRPr="004D6C39">
              <w:rPr>
                <w:rStyle w:val="Hyperlink"/>
                <w:rFonts w:eastAsia="PMingLiU"/>
                <w:noProof/>
                <w:lang w:val="en-US"/>
              </w:rPr>
              <w:t xml:space="preserve">3. </w:t>
            </w:r>
            <w:r w:rsidRPr="004D6C39">
              <w:rPr>
                <w:rStyle w:val="Hyperlink"/>
                <w:rFonts w:eastAsia="PMingLiU" w:hint="eastAsia"/>
                <w:noProof/>
                <w:lang w:val="en-US"/>
              </w:rPr>
              <w:t>軍機章京的人數、選任資格和職責</w:t>
            </w:r>
            <w:r>
              <w:rPr>
                <w:noProof/>
                <w:webHidden/>
              </w:rPr>
              <w:tab/>
            </w:r>
            <w:r>
              <w:rPr>
                <w:noProof/>
                <w:webHidden/>
              </w:rPr>
              <w:fldChar w:fldCharType="begin"/>
            </w:r>
            <w:r>
              <w:rPr>
                <w:noProof/>
                <w:webHidden/>
              </w:rPr>
              <w:instrText xml:space="preserve"> PAGEREF _Toc221205787 \h </w:instrText>
            </w:r>
            <w:r>
              <w:rPr>
                <w:noProof/>
                <w:webHidden/>
              </w:rPr>
            </w:r>
            <w:r>
              <w:rPr>
                <w:noProof/>
                <w:webHidden/>
              </w:rPr>
              <w:fldChar w:fldCharType="separate"/>
            </w:r>
            <w:r>
              <w:rPr>
                <w:noProof/>
                <w:webHidden/>
              </w:rPr>
              <w:t>46</w:t>
            </w:r>
            <w:r>
              <w:rPr>
                <w:noProof/>
                <w:webHidden/>
              </w:rPr>
              <w:fldChar w:fldCharType="end"/>
            </w:r>
          </w:hyperlink>
        </w:p>
        <w:p w14:paraId="30851063" w14:textId="223B9CB4" w:rsidR="001F7FF0" w:rsidRDefault="001F7FF0">
          <w:pPr>
            <w:pStyle w:val="TOC3"/>
            <w:tabs>
              <w:tab w:val="right" w:pos="11170"/>
            </w:tabs>
            <w:rPr>
              <w:noProof/>
              <w:sz w:val="24"/>
              <w:szCs w:val="24"/>
            </w:rPr>
          </w:pPr>
          <w:hyperlink w:anchor="_Toc221205788"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確定軍機處的主要職責</w:t>
            </w:r>
            <w:r>
              <w:rPr>
                <w:noProof/>
                <w:webHidden/>
              </w:rPr>
              <w:tab/>
            </w:r>
            <w:r>
              <w:rPr>
                <w:noProof/>
                <w:webHidden/>
              </w:rPr>
              <w:fldChar w:fldCharType="begin"/>
            </w:r>
            <w:r>
              <w:rPr>
                <w:noProof/>
                <w:webHidden/>
              </w:rPr>
              <w:instrText xml:space="preserve"> PAGEREF _Toc221205788 \h </w:instrText>
            </w:r>
            <w:r>
              <w:rPr>
                <w:noProof/>
                <w:webHidden/>
              </w:rPr>
            </w:r>
            <w:r>
              <w:rPr>
                <w:noProof/>
                <w:webHidden/>
              </w:rPr>
              <w:fldChar w:fldCharType="separate"/>
            </w:r>
            <w:r>
              <w:rPr>
                <w:noProof/>
                <w:webHidden/>
              </w:rPr>
              <w:t>48</w:t>
            </w:r>
            <w:r>
              <w:rPr>
                <w:noProof/>
                <w:webHidden/>
              </w:rPr>
              <w:fldChar w:fldCharType="end"/>
            </w:r>
          </w:hyperlink>
        </w:p>
        <w:p w14:paraId="7BD2686C" w14:textId="271B4027" w:rsidR="001F7FF0" w:rsidRDefault="001F7FF0">
          <w:pPr>
            <w:pStyle w:val="TOC4"/>
            <w:tabs>
              <w:tab w:val="right" w:pos="11170"/>
            </w:tabs>
            <w:rPr>
              <w:noProof/>
              <w:sz w:val="24"/>
              <w:szCs w:val="24"/>
            </w:rPr>
          </w:pPr>
          <w:hyperlink w:anchor="_Toc221205789" w:history="1">
            <w:r w:rsidRPr="004D6C39">
              <w:rPr>
                <w:rStyle w:val="Hyperlink"/>
                <w:rFonts w:eastAsia="PMingLiU"/>
                <w:noProof/>
                <w:lang w:val="en-US"/>
              </w:rPr>
              <w:t xml:space="preserve">1. </w:t>
            </w:r>
            <w:r w:rsidRPr="004D6C39">
              <w:rPr>
                <w:rStyle w:val="Hyperlink"/>
                <w:rFonts w:eastAsia="PMingLiU" w:hint="eastAsia"/>
                <w:noProof/>
                <w:lang w:val="en-US"/>
              </w:rPr>
              <w:t>處理奏摺</w:t>
            </w:r>
            <w:r>
              <w:rPr>
                <w:noProof/>
                <w:webHidden/>
              </w:rPr>
              <w:tab/>
            </w:r>
            <w:r>
              <w:rPr>
                <w:noProof/>
                <w:webHidden/>
              </w:rPr>
              <w:fldChar w:fldCharType="begin"/>
            </w:r>
            <w:r>
              <w:rPr>
                <w:noProof/>
                <w:webHidden/>
              </w:rPr>
              <w:instrText xml:space="preserve"> PAGEREF _Toc221205789 \h </w:instrText>
            </w:r>
            <w:r>
              <w:rPr>
                <w:noProof/>
                <w:webHidden/>
              </w:rPr>
            </w:r>
            <w:r>
              <w:rPr>
                <w:noProof/>
                <w:webHidden/>
              </w:rPr>
              <w:fldChar w:fldCharType="separate"/>
            </w:r>
            <w:r>
              <w:rPr>
                <w:noProof/>
                <w:webHidden/>
              </w:rPr>
              <w:t>48</w:t>
            </w:r>
            <w:r>
              <w:rPr>
                <w:noProof/>
                <w:webHidden/>
              </w:rPr>
              <w:fldChar w:fldCharType="end"/>
            </w:r>
          </w:hyperlink>
        </w:p>
        <w:p w14:paraId="51FCFBDB" w14:textId="47D54053" w:rsidR="001F7FF0" w:rsidRDefault="001F7FF0">
          <w:pPr>
            <w:pStyle w:val="TOC4"/>
            <w:tabs>
              <w:tab w:val="right" w:pos="11170"/>
            </w:tabs>
            <w:rPr>
              <w:noProof/>
              <w:sz w:val="24"/>
              <w:szCs w:val="24"/>
            </w:rPr>
          </w:pPr>
          <w:hyperlink w:anchor="_Toc221205790" w:history="1">
            <w:r w:rsidRPr="004D6C39">
              <w:rPr>
                <w:rStyle w:val="Hyperlink"/>
                <w:rFonts w:eastAsia="PMingLiU"/>
                <w:noProof/>
                <w:lang w:val="en-US"/>
              </w:rPr>
              <w:t xml:space="preserve">2. </w:t>
            </w:r>
            <w:r w:rsidRPr="004D6C39">
              <w:rPr>
                <w:rStyle w:val="Hyperlink"/>
                <w:rFonts w:eastAsia="PMingLiU" w:hint="eastAsia"/>
                <w:noProof/>
                <w:lang w:val="en-US"/>
              </w:rPr>
              <w:t>撰擬上諭</w:t>
            </w:r>
            <w:r>
              <w:rPr>
                <w:noProof/>
                <w:webHidden/>
              </w:rPr>
              <w:tab/>
            </w:r>
            <w:r>
              <w:rPr>
                <w:noProof/>
                <w:webHidden/>
              </w:rPr>
              <w:fldChar w:fldCharType="begin"/>
            </w:r>
            <w:r>
              <w:rPr>
                <w:noProof/>
                <w:webHidden/>
              </w:rPr>
              <w:instrText xml:space="preserve"> PAGEREF _Toc221205790 \h </w:instrText>
            </w:r>
            <w:r>
              <w:rPr>
                <w:noProof/>
                <w:webHidden/>
              </w:rPr>
            </w:r>
            <w:r>
              <w:rPr>
                <w:noProof/>
                <w:webHidden/>
              </w:rPr>
              <w:fldChar w:fldCharType="separate"/>
            </w:r>
            <w:r>
              <w:rPr>
                <w:noProof/>
                <w:webHidden/>
              </w:rPr>
              <w:t>48</w:t>
            </w:r>
            <w:r>
              <w:rPr>
                <w:noProof/>
                <w:webHidden/>
              </w:rPr>
              <w:fldChar w:fldCharType="end"/>
            </w:r>
          </w:hyperlink>
        </w:p>
        <w:p w14:paraId="7156EDBA" w14:textId="4A1B9021" w:rsidR="001F7FF0" w:rsidRDefault="001F7FF0">
          <w:pPr>
            <w:pStyle w:val="TOC4"/>
            <w:tabs>
              <w:tab w:val="right" w:pos="11170"/>
            </w:tabs>
            <w:rPr>
              <w:noProof/>
              <w:sz w:val="24"/>
              <w:szCs w:val="24"/>
            </w:rPr>
          </w:pPr>
          <w:hyperlink w:anchor="_Toc221205791" w:history="1">
            <w:r w:rsidRPr="004D6C39">
              <w:rPr>
                <w:rStyle w:val="Hyperlink"/>
                <w:rFonts w:eastAsia="PMingLiU"/>
                <w:noProof/>
                <w:lang w:val="en-US"/>
              </w:rPr>
              <w:t xml:space="preserve">3. </w:t>
            </w:r>
            <w:r w:rsidRPr="004D6C39">
              <w:rPr>
                <w:rStyle w:val="Hyperlink"/>
                <w:rFonts w:eastAsia="PMingLiU" w:hint="eastAsia"/>
                <w:noProof/>
                <w:lang w:val="en-US"/>
              </w:rPr>
              <w:t>其他職掌＝記名、選官</w:t>
            </w:r>
            <w:r>
              <w:rPr>
                <w:noProof/>
                <w:webHidden/>
              </w:rPr>
              <w:tab/>
            </w:r>
            <w:r>
              <w:rPr>
                <w:noProof/>
                <w:webHidden/>
              </w:rPr>
              <w:fldChar w:fldCharType="begin"/>
            </w:r>
            <w:r>
              <w:rPr>
                <w:noProof/>
                <w:webHidden/>
              </w:rPr>
              <w:instrText xml:space="preserve"> PAGEREF _Toc221205791 \h </w:instrText>
            </w:r>
            <w:r>
              <w:rPr>
                <w:noProof/>
                <w:webHidden/>
              </w:rPr>
            </w:r>
            <w:r>
              <w:rPr>
                <w:noProof/>
                <w:webHidden/>
              </w:rPr>
              <w:fldChar w:fldCharType="separate"/>
            </w:r>
            <w:r>
              <w:rPr>
                <w:noProof/>
                <w:webHidden/>
              </w:rPr>
              <w:t>48</w:t>
            </w:r>
            <w:r>
              <w:rPr>
                <w:noProof/>
                <w:webHidden/>
              </w:rPr>
              <w:fldChar w:fldCharType="end"/>
            </w:r>
          </w:hyperlink>
        </w:p>
        <w:p w14:paraId="2EEAEB5D" w14:textId="0B831F2B" w:rsidR="001F7FF0" w:rsidRDefault="001F7FF0">
          <w:pPr>
            <w:pStyle w:val="TOC2"/>
            <w:tabs>
              <w:tab w:val="right" w:pos="11170"/>
            </w:tabs>
            <w:rPr>
              <w:b w:val="0"/>
              <w:bCs w:val="0"/>
              <w:noProof/>
              <w:sz w:val="24"/>
              <w:szCs w:val="24"/>
            </w:rPr>
          </w:pPr>
          <w:hyperlink w:anchor="_Toc221205792"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軍機處參與中樞決策的方式</w:t>
            </w:r>
            <w:r>
              <w:rPr>
                <w:noProof/>
                <w:webHidden/>
              </w:rPr>
              <w:tab/>
            </w:r>
            <w:r>
              <w:rPr>
                <w:noProof/>
                <w:webHidden/>
              </w:rPr>
              <w:fldChar w:fldCharType="begin"/>
            </w:r>
            <w:r>
              <w:rPr>
                <w:noProof/>
                <w:webHidden/>
              </w:rPr>
              <w:instrText xml:space="preserve"> PAGEREF _Toc221205792 \h </w:instrText>
            </w:r>
            <w:r>
              <w:rPr>
                <w:noProof/>
                <w:webHidden/>
              </w:rPr>
            </w:r>
            <w:r>
              <w:rPr>
                <w:noProof/>
                <w:webHidden/>
              </w:rPr>
              <w:fldChar w:fldCharType="separate"/>
            </w:r>
            <w:r>
              <w:rPr>
                <w:noProof/>
                <w:webHidden/>
              </w:rPr>
              <w:t>49</w:t>
            </w:r>
            <w:r>
              <w:rPr>
                <w:noProof/>
                <w:webHidden/>
              </w:rPr>
              <w:fldChar w:fldCharType="end"/>
            </w:r>
          </w:hyperlink>
        </w:p>
        <w:p w14:paraId="05540CC1" w14:textId="4236AECC" w:rsidR="001F7FF0" w:rsidRDefault="001F7FF0">
          <w:pPr>
            <w:pStyle w:val="TOC3"/>
            <w:tabs>
              <w:tab w:val="right" w:pos="11170"/>
            </w:tabs>
            <w:rPr>
              <w:noProof/>
              <w:sz w:val="24"/>
              <w:szCs w:val="24"/>
            </w:rPr>
          </w:pPr>
          <w:hyperlink w:anchor="_Toc221205793" w:history="1">
            <w:r w:rsidRPr="004D6C39">
              <w:rPr>
                <w:rStyle w:val="Hyperlink"/>
                <w:rFonts w:ascii="PMingLiU" w:eastAsia="PMingLiU" w:hAnsi="PMingLiU"/>
                <w:noProof/>
              </w:rPr>
              <w:t xml:space="preserve">1. </w:t>
            </w:r>
            <w:r w:rsidRPr="004D6C39">
              <w:rPr>
                <w:rStyle w:val="Hyperlink"/>
                <w:rFonts w:ascii="PMingLiU" w:eastAsia="PMingLiU" w:hAnsi="PMingLiU" w:hint="eastAsia"/>
                <w:noProof/>
              </w:rPr>
              <w:t>參與批答題本</w:t>
            </w:r>
            <w:r>
              <w:rPr>
                <w:noProof/>
                <w:webHidden/>
              </w:rPr>
              <w:tab/>
            </w:r>
            <w:r>
              <w:rPr>
                <w:noProof/>
                <w:webHidden/>
              </w:rPr>
              <w:fldChar w:fldCharType="begin"/>
            </w:r>
            <w:r>
              <w:rPr>
                <w:noProof/>
                <w:webHidden/>
              </w:rPr>
              <w:instrText xml:space="preserve"> PAGEREF _Toc221205793 \h </w:instrText>
            </w:r>
            <w:r>
              <w:rPr>
                <w:noProof/>
                <w:webHidden/>
              </w:rPr>
            </w:r>
            <w:r>
              <w:rPr>
                <w:noProof/>
                <w:webHidden/>
              </w:rPr>
              <w:fldChar w:fldCharType="separate"/>
            </w:r>
            <w:r>
              <w:rPr>
                <w:noProof/>
                <w:webHidden/>
              </w:rPr>
              <w:t>49</w:t>
            </w:r>
            <w:r>
              <w:rPr>
                <w:noProof/>
                <w:webHidden/>
              </w:rPr>
              <w:fldChar w:fldCharType="end"/>
            </w:r>
          </w:hyperlink>
        </w:p>
        <w:p w14:paraId="047A03E9" w14:textId="179CEBB4" w:rsidR="001F7FF0" w:rsidRDefault="001F7FF0">
          <w:pPr>
            <w:pStyle w:val="TOC4"/>
            <w:tabs>
              <w:tab w:val="right" w:pos="11170"/>
            </w:tabs>
            <w:rPr>
              <w:noProof/>
              <w:sz w:val="24"/>
              <w:szCs w:val="24"/>
            </w:rPr>
          </w:pPr>
          <w:hyperlink w:anchor="_Toc221205794" w:history="1">
            <w:r w:rsidRPr="004D6C39">
              <w:rPr>
                <w:rStyle w:val="Hyperlink"/>
                <w:rFonts w:eastAsia="PMingLiU"/>
                <w:noProof/>
                <w:lang w:val="en-US"/>
              </w:rPr>
              <w:t xml:space="preserve">1. </w:t>
            </w:r>
            <w:r w:rsidRPr="004D6C39">
              <w:rPr>
                <w:rStyle w:val="Hyperlink"/>
                <w:rFonts w:eastAsia="PMingLiU" w:hint="eastAsia"/>
                <w:noProof/>
                <w:lang w:val="en-US"/>
              </w:rPr>
              <w:t>向內閣提交皇帝改簽題本的建議</w:t>
            </w:r>
            <w:r>
              <w:rPr>
                <w:noProof/>
                <w:webHidden/>
              </w:rPr>
              <w:tab/>
            </w:r>
            <w:r>
              <w:rPr>
                <w:noProof/>
                <w:webHidden/>
              </w:rPr>
              <w:fldChar w:fldCharType="begin"/>
            </w:r>
            <w:r>
              <w:rPr>
                <w:noProof/>
                <w:webHidden/>
              </w:rPr>
              <w:instrText xml:space="preserve"> PAGEREF _Toc221205794 \h </w:instrText>
            </w:r>
            <w:r>
              <w:rPr>
                <w:noProof/>
                <w:webHidden/>
              </w:rPr>
            </w:r>
            <w:r>
              <w:rPr>
                <w:noProof/>
                <w:webHidden/>
              </w:rPr>
              <w:fldChar w:fldCharType="separate"/>
            </w:r>
            <w:r>
              <w:rPr>
                <w:noProof/>
                <w:webHidden/>
              </w:rPr>
              <w:t>49</w:t>
            </w:r>
            <w:r>
              <w:rPr>
                <w:noProof/>
                <w:webHidden/>
              </w:rPr>
              <w:fldChar w:fldCharType="end"/>
            </w:r>
          </w:hyperlink>
        </w:p>
        <w:p w14:paraId="57F4B32C" w14:textId="1811CFF3" w:rsidR="001F7FF0" w:rsidRDefault="001F7FF0">
          <w:pPr>
            <w:pStyle w:val="TOC4"/>
            <w:tabs>
              <w:tab w:val="right" w:pos="11170"/>
            </w:tabs>
            <w:rPr>
              <w:noProof/>
              <w:sz w:val="24"/>
              <w:szCs w:val="24"/>
            </w:rPr>
          </w:pPr>
          <w:hyperlink w:anchor="_Toc221205795" w:history="1">
            <w:r w:rsidRPr="004D6C39">
              <w:rPr>
                <w:rStyle w:val="Hyperlink"/>
                <w:rFonts w:eastAsia="PMingLiU"/>
                <w:noProof/>
                <w:lang w:val="en-US"/>
              </w:rPr>
              <w:t xml:space="preserve">2. </w:t>
            </w:r>
            <w:r w:rsidRPr="004D6C39">
              <w:rPr>
                <w:rStyle w:val="Hyperlink"/>
                <w:rFonts w:eastAsia="PMingLiU" w:hint="eastAsia"/>
                <w:noProof/>
                <w:lang w:val="en-US"/>
              </w:rPr>
              <w:t>直接參與題本的批答</w:t>
            </w:r>
            <w:r>
              <w:rPr>
                <w:noProof/>
                <w:webHidden/>
              </w:rPr>
              <w:tab/>
            </w:r>
            <w:r>
              <w:rPr>
                <w:noProof/>
                <w:webHidden/>
              </w:rPr>
              <w:fldChar w:fldCharType="begin"/>
            </w:r>
            <w:r>
              <w:rPr>
                <w:noProof/>
                <w:webHidden/>
              </w:rPr>
              <w:instrText xml:space="preserve"> PAGEREF _Toc221205795 \h </w:instrText>
            </w:r>
            <w:r>
              <w:rPr>
                <w:noProof/>
                <w:webHidden/>
              </w:rPr>
            </w:r>
            <w:r>
              <w:rPr>
                <w:noProof/>
                <w:webHidden/>
              </w:rPr>
              <w:fldChar w:fldCharType="separate"/>
            </w:r>
            <w:r>
              <w:rPr>
                <w:noProof/>
                <w:webHidden/>
              </w:rPr>
              <w:t>49</w:t>
            </w:r>
            <w:r>
              <w:rPr>
                <w:noProof/>
                <w:webHidden/>
              </w:rPr>
              <w:fldChar w:fldCharType="end"/>
            </w:r>
          </w:hyperlink>
        </w:p>
        <w:p w14:paraId="618A7B4B" w14:textId="42CD5168" w:rsidR="001F7FF0" w:rsidRDefault="001F7FF0">
          <w:pPr>
            <w:pStyle w:val="TOC4"/>
            <w:tabs>
              <w:tab w:val="right" w:pos="11170"/>
            </w:tabs>
            <w:rPr>
              <w:noProof/>
              <w:sz w:val="24"/>
              <w:szCs w:val="24"/>
            </w:rPr>
          </w:pPr>
          <w:hyperlink w:anchor="_Toc221205796" w:history="1">
            <w:r w:rsidRPr="004D6C39">
              <w:rPr>
                <w:rStyle w:val="Hyperlink"/>
                <w:rFonts w:eastAsia="PMingLiU"/>
                <w:noProof/>
                <w:lang w:val="en-US"/>
              </w:rPr>
              <w:t xml:space="preserve">3. </w:t>
            </w:r>
            <w:r w:rsidRPr="004D6C39">
              <w:rPr>
                <w:rStyle w:val="Hyperlink"/>
                <w:rFonts w:eastAsia="PMingLiU" w:hint="eastAsia"/>
                <w:noProof/>
                <w:lang w:val="en-US"/>
              </w:rPr>
              <w:t>暫存待辦題本</w:t>
            </w:r>
            <w:r>
              <w:rPr>
                <w:noProof/>
                <w:webHidden/>
              </w:rPr>
              <w:tab/>
            </w:r>
            <w:r>
              <w:rPr>
                <w:noProof/>
                <w:webHidden/>
              </w:rPr>
              <w:fldChar w:fldCharType="begin"/>
            </w:r>
            <w:r>
              <w:rPr>
                <w:noProof/>
                <w:webHidden/>
              </w:rPr>
              <w:instrText xml:space="preserve"> PAGEREF _Toc221205796 \h </w:instrText>
            </w:r>
            <w:r>
              <w:rPr>
                <w:noProof/>
                <w:webHidden/>
              </w:rPr>
            </w:r>
            <w:r>
              <w:rPr>
                <w:noProof/>
                <w:webHidden/>
              </w:rPr>
              <w:fldChar w:fldCharType="separate"/>
            </w:r>
            <w:r>
              <w:rPr>
                <w:noProof/>
                <w:webHidden/>
              </w:rPr>
              <w:t>50</w:t>
            </w:r>
            <w:r>
              <w:rPr>
                <w:noProof/>
                <w:webHidden/>
              </w:rPr>
              <w:fldChar w:fldCharType="end"/>
            </w:r>
          </w:hyperlink>
        </w:p>
        <w:p w14:paraId="18A8E40F" w14:textId="23EED1B2" w:rsidR="001F7FF0" w:rsidRDefault="001F7FF0">
          <w:pPr>
            <w:pStyle w:val="TOC3"/>
            <w:tabs>
              <w:tab w:val="right" w:pos="11170"/>
            </w:tabs>
            <w:rPr>
              <w:noProof/>
              <w:sz w:val="24"/>
              <w:szCs w:val="24"/>
            </w:rPr>
          </w:pPr>
          <w:hyperlink w:anchor="_Toc221205797" w:history="1">
            <w:r w:rsidRPr="004D6C39">
              <w:rPr>
                <w:rStyle w:val="Hyperlink"/>
                <w:rFonts w:ascii="PMingLiU" w:eastAsia="PMingLiU" w:hAnsi="PMingLiU"/>
                <w:noProof/>
              </w:rPr>
              <w:t xml:space="preserve">2. </w:t>
            </w:r>
            <w:r w:rsidRPr="004D6C39">
              <w:rPr>
                <w:rStyle w:val="Hyperlink"/>
                <w:rFonts w:ascii="PMingLiU" w:eastAsia="PMingLiU" w:hAnsi="PMingLiU" w:hint="eastAsia"/>
                <w:noProof/>
              </w:rPr>
              <w:t>處理奏摺</w:t>
            </w:r>
            <w:r>
              <w:rPr>
                <w:noProof/>
                <w:webHidden/>
              </w:rPr>
              <w:tab/>
            </w:r>
            <w:r>
              <w:rPr>
                <w:noProof/>
                <w:webHidden/>
              </w:rPr>
              <w:fldChar w:fldCharType="begin"/>
            </w:r>
            <w:r>
              <w:rPr>
                <w:noProof/>
                <w:webHidden/>
              </w:rPr>
              <w:instrText xml:space="preserve"> PAGEREF _Toc221205797 \h </w:instrText>
            </w:r>
            <w:r>
              <w:rPr>
                <w:noProof/>
                <w:webHidden/>
              </w:rPr>
            </w:r>
            <w:r>
              <w:rPr>
                <w:noProof/>
                <w:webHidden/>
              </w:rPr>
              <w:fldChar w:fldCharType="separate"/>
            </w:r>
            <w:r>
              <w:rPr>
                <w:noProof/>
                <w:webHidden/>
              </w:rPr>
              <w:t>51</w:t>
            </w:r>
            <w:r>
              <w:rPr>
                <w:noProof/>
                <w:webHidden/>
              </w:rPr>
              <w:fldChar w:fldCharType="end"/>
            </w:r>
          </w:hyperlink>
        </w:p>
        <w:p w14:paraId="2241D7F0" w14:textId="479A224D" w:rsidR="001F7FF0" w:rsidRDefault="001F7FF0">
          <w:pPr>
            <w:pStyle w:val="TOC4"/>
            <w:tabs>
              <w:tab w:val="right" w:pos="11170"/>
            </w:tabs>
            <w:rPr>
              <w:noProof/>
              <w:sz w:val="24"/>
              <w:szCs w:val="24"/>
            </w:rPr>
          </w:pPr>
          <w:hyperlink w:anchor="_Toc221205798" w:history="1">
            <w:r w:rsidRPr="004D6C39">
              <w:rPr>
                <w:rStyle w:val="Hyperlink"/>
                <w:rFonts w:eastAsia="PMingLiU"/>
                <w:noProof/>
                <w:lang w:val="en-US"/>
              </w:rPr>
              <w:t xml:space="preserve">1.  </w:t>
            </w:r>
            <w:r w:rsidRPr="004D6C39">
              <w:rPr>
                <w:rStyle w:val="Hyperlink"/>
                <w:rFonts w:eastAsia="PMingLiU" w:hint="eastAsia"/>
                <w:noProof/>
                <w:lang w:val="en-US"/>
              </w:rPr>
              <w:t>皇帝每日向軍機處交發要處理的奏摺（或經硃批，或不經）</w:t>
            </w:r>
            <w:r>
              <w:rPr>
                <w:noProof/>
                <w:webHidden/>
              </w:rPr>
              <w:tab/>
            </w:r>
            <w:r>
              <w:rPr>
                <w:noProof/>
                <w:webHidden/>
              </w:rPr>
              <w:fldChar w:fldCharType="begin"/>
            </w:r>
            <w:r>
              <w:rPr>
                <w:noProof/>
                <w:webHidden/>
              </w:rPr>
              <w:instrText xml:space="preserve"> PAGEREF _Toc221205798 \h </w:instrText>
            </w:r>
            <w:r>
              <w:rPr>
                <w:noProof/>
                <w:webHidden/>
              </w:rPr>
            </w:r>
            <w:r>
              <w:rPr>
                <w:noProof/>
                <w:webHidden/>
              </w:rPr>
              <w:fldChar w:fldCharType="separate"/>
            </w:r>
            <w:r>
              <w:rPr>
                <w:noProof/>
                <w:webHidden/>
              </w:rPr>
              <w:t>51</w:t>
            </w:r>
            <w:r>
              <w:rPr>
                <w:noProof/>
                <w:webHidden/>
              </w:rPr>
              <w:fldChar w:fldCharType="end"/>
            </w:r>
          </w:hyperlink>
        </w:p>
        <w:p w14:paraId="5305C669" w14:textId="71CA7263" w:rsidR="001F7FF0" w:rsidRDefault="001F7FF0">
          <w:pPr>
            <w:pStyle w:val="TOC4"/>
            <w:tabs>
              <w:tab w:val="right" w:pos="11170"/>
            </w:tabs>
            <w:rPr>
              <w:noProof/>
              <w:sz w:val="24"/>
              <w:szCs w:val="24"/>
            </w:rPr>
          </w:pPr>
          <w:hyperlink w:anchor="_Toc221205799" w:history="1">
            <w:r w:rsidRPr="004D6C39">
              <w:rPr>
                <w:rStyle w:val="Hyperlink"/>
                <w:rFonts w:eastAsia="PMingLiU"/>
                <w:noProof/>
                <w:lang w:val="en-US"/>
              </w:rPr>
              <w:t xml:space="preserve">2. </w:t>
            </w:r>
            <w:r w:rsidRPr="004D6C39">
              <w:rPr>
                <w:rStyle w:val="Hyperlink"/>
                <w:rFonts w:eastAsia="PMingLiU" w:hint="eastAsia"/>
                <w:noProof/>
                <w:lang w:val="en-US"/>
              </w:rPr>
              <w:t>軍機處閱過奏摺後，進見皇帝（或商議奏摺，或擬旨）</w:t>
            </w:r>
            <w:r>
              <w:rPr>
                <w:noProof/>
                <w:webHidden/>
              </w:rPr>
              <w:tab/>
            </w:r>
            <w:r>
              <w:rPr>
                <w:noProof/>
                <w:webHidden/>
              </w:rPr>
              <w:fldChar w:fldCharType="begin"/>
            </w:r>
            <w:r>
              <w:rPr>
                <w:noProof/>
                <w:webHidden/>
              </w:rPr>
              <w:instrText xml:space="preserve"> PAGEREF _Toc221205799 \h </w:instrText>
            </w:r>
            <w:r>
              <w:rPr>
                <w:noProof/>
                <w:webHidden/>
              </w:rPr>
            </w:r>
            <w:r>
              <w:rPr>
                <w:noProof/>
                <w:webHidden/>
              </w:rPr>
              <w:fldChar w:fldCharType="separate"/>
            </w:r>
            <w:r>
              <w:rPr>
                <w:noProof/>
                <w:webHidden/>
              </w:rPr>
              <w:t>51</w:t>
            </w:r>
            <w:r>
              <w:rPr>
                <w:noProof/>
                <w:webHidden/>
              </w:rPr>
              <w:fldChar w:fldCharType="end"/>
            </w:r>
          </w:hyperlink>
        </w:p>
        <w:p w14:paraId="1F999B24" w14:textId="728FFDAD" w:rsidR="001F7FF0" w:rsidRDefault="001F7FF0">
          <w:pPr>
            <w:pStyle w:val="TOC4"/>
            <w:tabs>
              <w:tab w:val="right" w:pos="11170"/>
            </w:tabs>
            <w:rPr>
              <w:noProof/>
              <w:sz w:val="24"/>
              <w:szCs w:val="24"/>
            </w:rPr>
          </w:pPr>
          <w:hyperlink w:anchor="_Toc221205800" w:history="1">
            <w:r w:rsidRPr="004D6C39">
              <w:rPr>
                <w:rStyle w:val="Hyperlink"/>
                <w:rFonts w:eastAsia="PMingLiU"/>
                <w:noProof/>
              </w:rPr>
              <w:t xml:space="preserve">3. </w:t>
            </w:r>
            <w:r w:rsidRPr="004D6C39">
              <w:rPr>
                <w:rStyle w:val="Hyperlink"/>
                <w:rFonts w:eastAsia="PMingLiU" w:hint="eastAsia"/>
                <w:noProof/>
              </w:rPr>
              <w:t>軍機處根據硃批，向內閣等部門和官員轉交、抄錄奏摺</w:t>
            </w:r>
            <w:r>
              <w:rPr>
                <w:noProof/>
                <w:webHidden/>
              </w:rPr>
              <w:tab/>
            </w:r>
            <w:r>
              <w:rPr>
                <w:noProof/>
                <w:webHidden/>
              </w:rPr>
              <w:fldChar w:fldCharType="begin"/>
            </w:r>
            <w:r>
              <w:rPr>
                <w:noProof/>
                <w:webHidden/>
              </w:rPr>
              <w:instrText xml:space="preserve"> PAGEREF _Toc221205800 \h </w:instrText>
            </w:r>
            <w:r>
              <w:rPr>
                <w:noProof/>
                <w:webHidden/>
              </w:rPr>
            </w:r>
            <w:r>
              <w:rPr>
                <w:noProof/>
                <w:webHidden/>
              </w:rPr>
              <w:fldChar w:fldCharType="separate"/>
            </w:r>
            <w:r>
              <w:rPr>
                <w:noProof/>
                <w:webHidden/>
              </w:rPr>
              <w:t>51</w:t>
            </w:r>
            <w:r>
              <w:rPr>
                <w:noProof/>
                <w:webHidden/>
              </w:rPr>
              <w:fldChar w:fldCharType="end"/>
            </w:r>
          </w:hyperlink>
        </w:p>
        <w:p w14:paraId="62E16441" w14:textId="40072733" w:rsidR="001F7FF0" w:rsidRDefault="001F7FF0">
          <w:pPr>
            <w:pStyle w:val="TOC4"/>
            <w:tabs>
              <w:tab w:val="right" w:pos="11170"/>
            </w:tabs>
            <w:rPr>
              <w:noProof/>
              <w:sz w:val="24"/>
              <w:szCs w:val="24"/>
            </w:rPr>
          </w:pPr>
          <w:hyperlink w:anchor="_Toc221205801" w:history="1">
            <w:r w:rsidRPr="004D6C39">
              <w:rPr>
                <w:rStyle w:val="Hyperlink"/>
                <w:rFonts w:eastAsia="PMingLiU"/>
                <w:noProof/>
                <w:lang w:val="en-US"/>
              </w:rPr>
              <w:t xml:space="preserve">4. </w:t>
            </w:r>
            <w:r w:rsidRPr="004D6C39">
              <w:rPr>
                <w:rStyle w:val="Hyperlink"/>
                <w:rFonts w:eastAsia="PMingLiU" w:hint="eastAsia"/>
                <w:noProof/>
                <w:lang w:val="en-US"/>
              </w:rPr>
              <w:t>部份奏摺皇帝沒有下硃批，軍機處可以直接草擬諭旨</w:t>
            </w:r>
            <w:r w:rsidRPr="004D6C39">
              <w:rPr>
                <w:rStyle w:val="Hyperlink"/>
                <w:rFonts w:eastAsia="PMingLiU" w:cs="Times New Roman" w:hint="eastAsia"/>
                <w:noProof/>
                <w:lang w:val="en-US"/>
              </w:rPr>
              <w:t>進呈御覽</w:t>
            </w:r>
            <w:r>
              <w:rPr>
                <w:noProof/>
                <w:webHidden/>
              </w:rPr>
              <w:tab/>
            </w:r>
            <w:r>
              <w:rPr>
                <w:noProof/>
                <w:webHidden/>
              </w:rPr>
              <w:fldChar w:fldCharType="begin"/>
            </w:r>
            <w:r>
              <w:rPr>
                <w:noProof/>
                <w:webHidden/>
              </w:rPr>
              <w:instrText xml:space="preserve"> PAGEREF _Toc221205801 \h </w:instrText>
            </w:r>
            <w:r>
              <w:rPr>
                <w:noProof/>
                <w:webHidden/>
              </w:rPr>
            </w:r>
            <w:r>
              <w:rPr>
                <w:noProof/>
                <w:webHidden/>
              </w:rPr>
              <w:fldChar w:fldCharType="separate"/>
            </w:r>
            <w:r>
              <w:rPr>
                <w:noProof/>
                <w:webHidden/>
              </w:rPr>
              <w:t>53</w:t>
            </w:r>
            <w:r>
              <w:rPr>
                <w:noProof/>
                <w:webHidden/>
              </w:rPr>
              <w:fldChar w:fldCharType="end"/>
            </w:r>
          </w:hyperlink>
        </w:p>
        <w:p w14:paraId="7BD009F2" w14:textId="20CF0229" w:rsidR="001F7FF0" w:rsidRDefault="001F7FF0">
          <w:pPr>
            <w:pStyle w:val="TOC4"/>
            <w:tabs>
              <w:tab w:val="right" w:pos="11170"/>
            </w:tabs>
            <w:rPr>
              <w:noProof/>
              <w:sz w:val="24"/>
              <w:szCs w:val="24"/>
            </w:rPr>
          </w:pPr>
          <w:hyperlink w:anchor="_Toc221205802" w:history="1">
            <w:r w:rsidRPr="004D6C39">
              <w:rPr>
                <w:rStyle w:val="Hyperlink"/>
                <w:rFonts w:eastAsia="PMingLiU"/>
                <w:noProof/>
                <w:lang w:val="en-US"/>
              </w:rPr>
              <w:t xml:space="preserve">5. </w:t>
            </w:r>
            <w:r w:rsidRPr="004D6C39">
              <w:rPr>
                <w:rStyle w:val="Hyperlink"/>
                <w:rFonts w:eastAsia="PMingLiU" w:hint="eastAsia"/>
                <w:noProof/>
                <w:lang w:val="en-US"/>
              </w:rPr>
              <w:t>審核奏摺上皇帝的硃批，並提出意見</w:t>
            </w:r>
            <w:r>
              <w:rPr>
                <w:noProof/>
                <w:webHidden/>
              </w:rPr>
              <w:tab/>
            </w:r>
            <w:r>
              <w:rPr>
                <w:noProof/>
                <w:webHidden/>
              </w:rPr>
              <w:fldChar w:fldCharType="begin"/>
            </w:r>
            <w:r>
              <w:rPr>
                <w:noProof/>
                <w:webHidden/>
              </w:rPr>
              <w:instrText xml:space="preserve"> PAGEREF _Toc221205802 \h </w:instrText>
            </w:r>
            <w:r>
              <w:rPr>
                <w:noProof/>
                <w:webHidden/>
              </w:rPr>
            </w:r>
            <w:r>
              <w:rPr>
                <w:noProof/>
                <w:webHidden/>
              </w:rPr>
              <w:fldChar w:fldCharType="separate"/>
            </w:r>
            <w:r>
              <w:rPr>
                <w:noProof/>
                <w:webHidden/>
              </w:rPr>
              <w:t>53</w:t>
            </w:r>
            <w:r>
              <w:rPr>
                <w:noProof/>
                <w:webHidden/>
              </w:rPr>
              <w:fldChar w:fldCharType="end"/>
            </w:r>
          </w:hyperlink>
        </w:p>
        <w:p w14:paraId="771A7E2C" w14:textId="562228D9" w:rsidR="001F7FF0" w:rsidRDefault="001F7FF0">
          <w:pPr>
            <w:pStyle w:val="TOC4"/>
            <w:tabs>
              <w:tab w:val="right" w:pos="11170"/>
            </w:tabs>
            <w:rPr>
              <w:noProof/>
              <w:sz w:val="24"/>
              <w:szCs w:val="24"/>
            </w:rPr>
          </w:pPr>
          <w:hyperlink w:anchor="_Toc221205803" w:history="1">
            <w:r w:rsidRPr="004D6C39">
              <w:rPr>
                <w:rStyle w:val="Hyperlink"/>
                <w:rFonts w:eastAsia="PMingLiU"/>
                <w:noProof/>
                <w:lang w:val="en-US"/>
              </w:rPr>
              <w:t xml:space="preserve">6. </w:t>
            </w:r>
            <w:r w:rsidRPr="004D6C39">
              <w:rPr>
                <w:rStyle w:val="Hyperlink"/>
                <w:rFonts w:eastAsia="PMingLiU" w:hint="eastAsia"/>
                <w:noProof/>
                <w:lang w:val="en-US"/>
              </w:rPr>
              <w:t>撰擬及發佈皇帝的諭旨</w:t>
            </w:r>
            <w:r>
              <w:rPr>
                <w:noProof/>
                <w:webHidden/>
              </w:rPr>
              <w:tab/>
            </w:r>
            <w:r>
              <w:rPr>
                <w:noProof/>
                <w:webHidden/>
              </w:rPr>
              <w:fldChar w:fldCharType="begin"/>
            </w:r>
            <w:r>
              <w:rPr>
                <w:noProof/>
                <w:webHidden/>
              </w:rPr>
              <w:instrText xml:space="preserve"> PAGEREF _Toc221205803 \h </w:instrText>
            </w:r>
            <w:r>
              <w:rPr>
                <w:noProof/>
                <w:webHidden/>
              </w:rPr>
            </w:r>
            <w:r>
              <w:rPr>
                <w:noProof/>
                <w:webHidden/>
              </w:rPr>
              <w:fldChar w:fldCharType="separate"/>
            </w:r>
            <w:r>
              <w:rPr>
                <w:noProof/>
                <w:webHidden/>
              </w:rPr>
              <w:t>54</w:t>
            </w:r>
            <w:r>
              <w:rPr>
                <w:noProof/>
                <w:webHidden/>
              </w:rPr>
              <w:fldChar w:fldCharType="end"/>
            </w:r>
          </w:hyperlink>
        </w:p>
        <w:p w14:paraId="4E676887" w14:textId="6ACBF9AA" w:rsidR="001F7FF0" w:rsidRDefault="001F7FF0">
          <w:pPr>
            <w:pStyle w:val="TOC3"/>
            <w:tabs>
              <w:tab w:val="right" w:pos="11170"/>
            </w:tabs>
            <w:rPr>
              <w:noProof/>
              <w:sz w:val="24"/>
              <w:szCs w:val="24"/>
            </w:rPr>
          </w:pPr>
          <w:hyperlink w:anchor="_Toc221205804" w:history="1">
            <w:r w:rsidRPr="004D6C39">
              <w:rPr>
                <w:rStyle w:val="Hyperlink"/>
                <w:rFonts w:ascii="PMingLiU" w:eastAsia="PMingLiU" w:hAnsi="PMingLiU"/>
                <w:noProof/>
              </w:rPr>
              <w:t xml:space="preserve">3. </w:t>
            </w:r>
            <w:r w:rsidRPr="004D6C39">
              <w:rPr>
                <w:rStyle w:val="Hyperlink"/>
                <w:rFonts w:ascii="PMingLiU" w:eastAsia="PMingLiU" w:hAnsi="PMingLiU" w:hint="eastAsia"/>
                <w:noProof/>
              </w:rPr>
              <w:t>撰寫「公啓」幹預決策</w:t>
            </w:r>
            <w:r>
              <w:rPr>
                <w:noProof/>
                <w:webHidden/>
              </w:rPr>
              <w:tab/>
            </w:r>
            <w:r>
              <w:rPr>
                <w:noProof/>
                <w:webHidden/>
              </w:rPr>
              <w:fldChar w:fldCharType="begin"/>
            </w:r>
            <w:r>
              <w:rPr>
                <w:noProof/>
                <w:webHidden/>
              </w:rPr>
              <w:instrText xml:space="preserve"> PAGEREF _Toc221205804 \h </w:instrText>
            </w:r>
            <w:r>
              <w:rPr>
                <w:noProof/>
                <w:webHidden/>
              </w:rPr>
            </w:r>
            <w:r>
              <w:rPr>
                <w:noProof/>
                <w:webHidden/>
              </w:rPr>
              <w:fldChar w:fldCharType="separate"/>
            </w:r>
            <w:r>
              <w:rPr>
                <w:noProof/>
                <w:webHidden/>
              </w:rPr>
              <w:t>57</w:t>
            </w:r>
            <w:r>
              <w:rPr>
                <w:noProof/>
                <w:webHidden/>
              </w:rPr>
              <w:fldChar w:fldCharType="end"/>
            </w:r>
          </w:hyperlink>
        </w:p>
        <w:p w14:paraId="7021D756" w14:textId="6650E2C9" w:rsidR="001F7FF0" w:rsidRDefault="001F7FF0">
          <w:pPr>
            <w:pStyle w:val="TOC3"/>
            <w:tabs>
              <w:tab w:val="right" w:pos="11170"/>
            </w:tabs>
            <w:rPr>
              <w:noProof/>
              <w:sz w:val="24"/>
              <w:szCs w:val="24"/>
            </w:rPr>
          </w:pPr>
          <w:hyperlink w:anchor="_Toc221205805" w:history="1">
            <w:r w:rsidRPr="004D6C39">
              <w:rPr>
                <w:rStyle w:val="Hyperlink"/>
                <w:rFonts w:ascii="PMingLiU" w:eastAsia="PMingLiU" w:hAnsi="PMingLiU"/>
                <w:noProof/>
              </w:rPr>
              <w:t xml:space="preserve">4. </w:t>
            </w:r>
            <w:r w:rsidRPr="004D6C39">
              <w:rPr>
                <w:rStyle w:val="Hyperlink"/>
                <w:rFonts w:ascii="PMingLiU" w:eastAsia="PMingLiU" w:hAnsi="PMingLiU" w:hint="eastAsia"/>
                <w:noProof/>
              </w:rPr>
              <w:t>參議政事</w:t>
            </w:r>
            <w:r>
              <w:rPr>
                <w:noProof/>
                <w:webHidden/>
              </w:rPr>
              <w:tab/>
            </w:r>
            <w:r>
              <w:rPr>
                <w:noProof/>
                <w:webHidden/>
              </w:rPr>
              <w:fldChar w:fldCharType="begin"/>
            </w:r>
            <w:r>
              <w:rPr>
                <w:noProof/>
                <w:webHidden/>
              </w:rPr>
              <w:instrText xml:space="preserve"> PAGEREF _Toc221205805 \h </w:instrText>
            </w:r>
            <w:r>
              <w:rPr>
                <w:noProof/>
                <w:webHidden/>
              </w:rPr>
            </w:r>
            <w:r>
              <w:rPr>
                <w:noProof/>
                <w:webHidden/>
              </w:rPr>
              <w:fldChar w:fldCharType="separate"/>
            </w:r>
            <w:r>
              <w:rPr>
                <w:noProof/>
                <w:webHidden/>
              </w:rPr>
              <w:t>58</w:t>
            </w:r>
            <w:r>
              <w:rPr>
                <w:noProof/>
                <w:webHidden/>
              </w:rPr>
              <w:fldChar w:fldCharType="end"/>
            </w:r>
          </w:hyperlink>
        </w:p>
        <w:p w14:paraId="5D4EE558" w14:textId="065123F3" w:rsidR="001F7FF0" w:rsidRDefault="001F7FF0">
          <w:pPr>
            <w:pStyle w:val="TOC3"/>
            <w:tabs>
              <w:tab w:val="right" w:pos="11170"/>
            </w:tabs>
            <w:rPr>
              <w:noProof/>
              <w:sz w:val="24"/>
              <w:szCs w:val="24"/>
            </w:rPr>
          </w:pPr>
          <w:hyperlink w:anchor="_Toc221205806" w:history="1">
            <w:r w:rsidRPr="004D6C39">
              <w:rPr>
                <w:rStyle w:val="Hyperlink"/>
                <w:rFonts w:ascii="PMingLiU" w:eastAsia="PMingLiU" w:hAnsi="PMingLiU"/>
                <w:noProof/>
              </w:rPr>
              <w:t xml:space="preserve">5. </w:t>
            </w:r>
            <w:r w:rsidRPr="004D6C39">
              <w:rPr>
                <w:rStyle w:val="Hyperlink"/>
                <w:rFonts w:ascii="PMingLiU" w:eastAsia="PMingLiU" w:hAnsi="PMingLiU" w:hint="eastAsia"/>
                <w:noProof/>
              </w:rPr>
              <w:t>監察政務</w:t>
            </w:r>
            <w:r>
              <w:rPr>
                <w:noProof/>
                <w:webHidden/>
              </w:rPr>
              <w:tab/>
            </w:r>
            <w:r>
              <w:rPr>
                <w:noProof/>
                <w:webHidden/>
              </w:rPr>
              <w:fldChar w:fldCharType="begin"/>
            </w:r>
            <w:r>
              <w:rPr>
                <w:noProof/>
                <w:webHidden/>
              </w:rPr>
              <w:instrText xml:space="preserve"> PAGEREF _Toc221205806 \h </w:instrText>
            </w:r>
            <w:r>
              <w:rPr>
                <w:noProof/>
                <w:webHidden/>
              </w:rPr>
            </w:r>
            <w:r>
              <w:rPr>
                <w:noProof/>
                <w:webHidden/>
              </w:rPr>
              <w:fldChar w:fldCharType="separate"/>
            </w:r>
            <w:r>
              <w:rPr>
                <w:noProof/>
                <w:webHidden/>
              </w:rPr>
              <w:t>58</w:t>
            </w:r>
            <w:r>
              <w:rPr>
                <w:noProof/>
                <w:webHidden/>
              </w:rPr>
              <w:fldChar w:fldCharType="end"/>
            </w:r>
          </w:hyperlink>
        </w:p>
        <w:p w14:paraId="62C2AB2B" w14:textId="36C13869" w:rsidR="00F444F5" w:rsidRPr="001F7FF0" w:rsidRDefault="001F7FF0" w:rsidP="001F7FF0">
          <w:pPr>
            <w:spacing w:after="0" w:line="276" w:lineRule="auto"/>
            <w:rPr>
              <w:rFonts w:ascii="PMingLiU" w:eastAsia="PMingLiU" w:hAnsi="PMingLiU"/>
              <w:sz w:val="22"/>
              <w:szCs w:val="22"/>
            </w:rPr>
          </w:pPr>
          <w:r>
            <w:rPr>
              <w:rFonts w:ascii="PMingLiU" w:eastAsia="PMingLiU" w:hAnsi="PMingLiU"/>
              <w:sz w:val="22"/>
              <w:szCs w:val="22"/>
            </w:rPr>
            <w:fldChar w:fldCharType="end"/>
          </w:r>
        </w:p>
      </w:sdtContent>
    </w:sdt>
    <w:p w14:paraId="3E502D92" w14:textId="43016B56" w:rsidR="003F1052" w:rsidRPr="001F7FF0" w:rsidRDefault="003F1052" w:rsidP="001F7FF0">
      <w:pPr>
        <w:spacing w:after="0" w:line="240" w:lineRule="auto"/>
        <w:rPr>
          <w:rFonts w:ascii="PMingLiU" w:eastAsia="PMingLiU" w:hAnsi="PMingLiU" w:cstheme="majorBidi"/>
          <w:color w:val="000000" w:themeColor="text1"/>
          <w:sz w:val="22"/>
          <w:szCs w:val="22"/>
          <w:lang w:val="en-US"/>
        </w:rPr>
      </w:pPr>
    </w:p>
    <w:p w14:paraId="12971362" w14:textId="293DAE30" w:rsidR="00AB075C" w:rsidRPr="001F7FF0" w:rsidRDefault="00AB075C" w:rsidP="001F7FF0">
      <w:pPr>
        <w:pStyle w:val="Heading1"/>
        <w:spacing w:before="0" w:after="0" w:line="240" w:lineRule="auto"/>
        <w:rPr>
          <w:rFonts w:ascii="PMingLiU" w:eastAsia="PMingLiU" w:hAnsi="PMingLiU"/>
          <w:szCs w:val="22"/>
        </w:rPr>
      </w:pPr>
      <w:r w:rsidRPr="001F7FF0">
        <w:rPr>
          <w:rFonts w:ascii="PMingLiU" w:eastAsia="PMingLiU" w:hAnsi="PMingLiU"/>
          <w:szCs w:val="22"/>
          <w:lang w:val="en-US"/>
        </w:rPr>
        <w:tab/>
      </w:r>
      <w:bookmarkStart w:id="0" w:name="_Toc221205717"/>
      <w:r w:rsidRPr="001F7FF0">
        <w:rPr>
          <w:rFonts w:ascii="PMingLiU" w:eastAsia="PMingLiU" w:hAnsi="PMingLiU"/>
          <w:szCs w:val="22"/>
        </w:rPr>
        <w:t xml:space="preserve">1. </w:t>
      </w:r>
      <w:r w:rsidR="003F1052" w:rsidRPr="001F7FF0">
        <w:rPr>
          <w:rFonts w:ascii="PMingLiU" w:eastAsia="PMingLiU" w:hAnsi="PMingLiU" w:hint="eastAsia"/>
          <w:szCs w:val="22"/>
        </w:rPr>
        <w:t>序</w:t>
      </w:r>
      <w:bookmarkEnd w:id="0"/>
    </w:p>
    <w:p w14:paraId="19FEE418" w14:textId="78B6A9A5"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目前學界對這三個機構的研究還相當薄弱</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比如</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多數成果主要依據「會典」等政書所記載的內容</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介紹其職官設置、職掌等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某些論著在相關內容方面有所擴大、補充</w:t>
      </w:r>
      <w:r w:rsidRPr="001F7FF0">
        <w:rPr>
          <w:rFonts w:ascii="PMingLiU" w:eastAsia="PMingLiU" w:hAnsi="PMingLiU" w:cs="Times New Roman"/>
          <w:sz w:val="22"/>
          <w:szCs w:val="22"/>
        </w:rPr>
        <w:t>，</w:t>
      </w:r>
    </w:p>
    <w:p w14:paraId="628120C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ED3EEC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1F726E3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A73BD64"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還有是對某些具體問題的考證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如軍機處設立的時間</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等等。這些因素導致我們對它們的瞭解還很膚淺</w:t>
      </w:r>
      <w:r w:rsidRPr="001F7FF0">
        <w:rPr>
          <w:rFonts w:ascii="PMingLiU" w:eastAsia="PMingLiU" w:hAnsi="PMingLiU" w:cs="Times New Roman"/>
          <w:sz w:val="22"/>
          <w:szCs w:val="22"/>
        </w:rPr>
        <w:t>，</w:t>
      </w:r>
    </w:p>
    <w:p w14:paraId="75359B1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48C960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57143FF3" w14:textId="77777777" w:rsidR="00390F7D" w:rsidRPr="001F7FF0" w:rsidRDefault="00390F7D" w:rsidP="001F7FF0">
      <w:pPr>
        <w:spacing w:after="0" w:line="240" w:lineRule="auto"/>
        <w:jc w:val="both"/>
        <w:rPr>
          <w:rFonts w:ascii="PMingLiU" w:eastAsia="PMingLiU" w:hAnsi="PMingLiU" w:cs="Times New Roman"/>
          <w:sz w:val="22"/>
          <w:szCs w:val="22"/>
        </w:rPr>
      </w:pPr>
    </w:p>
    <w:p w14:paraId="2E139004" w14:textId="11A2DF49" w:rsidR="00AB075C" w:rsidRPr="001F7FF0" w:rsidRDefault="00AB075C" w:rsidP="001F7FF0">
      <w:pPr>
        <w:pStyle w:val="Heading2"/>
        <w:spacing w:before="0" w:after="0" w:line="240" w:lineRule="auto"/>
        <w:rPr>
          <w:rFonts w:ascii="PMingLiU" w:eastAsia="PMingLiU" w:hAnsi="PMingLiU"/>
          <w:szCs w:val="22"/>
        </w:rPr>
      </w:pPr>
      <w:r w:rsidRPr="001F7FF0">
        <w:rPr>
          <w:rFonts w:ascii="PMingLiU" w:eastAsia="PMingLiU" w:hAnsi="PMingLiU"/>
          <w:szCs w:val="22"/>
        </w:rPr>
        <w:tab/>
      </w:r>
      <w:bookmarkStart w:id="1" w:name="_Toc221205718"/>
      <w:r w:rsidRPr="001F7FF0">
        <w:rPr>
          <w:rFonts w:ascii="PMingLiU" w:eastAsia="PMingLiU" w:hAnsi="PMingLiU" w:hint="eastAsia"/>
          <w:szCs w:val="22"/>
        </w:rPr>
        <w:t>2. 學界對清代中樞機構的誤解</w:t>
      </w:r>
      <w:bookmarkEnd w:id="1"/>
    </w:p>
    <w:p w14:paraId="703CB6C0" w14:textId="77777777" w:rsidR="00AB075C" w:rsidRPr="001F7FF0" w:rsidRDefault="00AB075C" w:rsidP="001F7FF0">
      <w:pPr>
        <w:spacing w:after="0" w:line="240" w:lineRule="auto"/>
        <w:jc w:val="both"/>
        <w:rPr>
          <w:rFonts w:ascii="PMingLiU" w:eastAsia="PMingLiU" w:hAnsi="PMingLiU" w:cs="Times New Roman"/>
          <w:sz w:val="22"/>
          <w:szCs w:val="22"/>
        </w:rPr>
      </w:pPr>
    </w:p>
    <w:p w14:paraId="675D2821" w14:textId="1FEC3CB5" w:rsidR="00AB075C" w:rsidRPr="001F7FF0" w:rsidRDefault="00AB075C" w:rsidP="001F7FF0">
      <w:pPr>
        <w:pStyle w:val="Heading3"/>
        <w:spacing w:line="240" w:lineRule="auto"/>
        <w:rPr>
          <w:rFonts w:ascii="PMingLiU" w:eastAsia="PMingLiU" w:hAnsi="PMingLiU"/>
          <w:szCs w:val="22"/>
        </w:rPr>
      </w:pPr>
      <w:r w:rsidRPr="001F7FF0">
        <w:rPr>
          <w:rFonts w:ascii="PMingLiU" w:eastAsia="PMingLiU" w:hAnsi="PMingLiU"/>
          <w:szCs w:val="22"/>
        </w:rPr>
        <w:tab/>
      </w:r>
      <w:r w:rsidRPr="001F7FF0">
        <w:rPr>
          <w:rFonts w:ascii="PMingLiU" w:eastAsia="PMingLiU" w:hAnsi="PMingLiU"/>
          <w:szCs w:val="22"/>
        </w:rPr>
        <w:tab/>
      </w:r>
      <w:bookmarkStart w:id="2" w:name="_Toc221205719"/>
      <w:r w:rsidRPr="001F7FF0">
        <w:rPr>
          <w:rFonts w:ascii="PMingLiU" w:eastAsia="PMingLiU" w:hAnsi="PMingLiU" w:hint="eastAsia"/>
          <w:szCs w:val="22"/>
        </w:rPr>
        <w:t>1. 「南書房削弱議政王大臣會議的權力」</w:t>
      </w:r>
      <w:bookmarkEnd w:id="2"/>
    </w:p>
    <w:p w14:paraId="3F258D95" w14:textId="03CC101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比如有的清史教材</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就稱由於清前期皇帝強化皇權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而削弱議政處的議政王大臣會議權力</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在康熙中期以後</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議政王大臣會議已經名存實亡。實際上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在康熙中期至雍正朝設立軍機處以前</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議政王大臣會議的職掌仍很多</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尤其是軍事方面</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歷次戰爭的兵力部署、調撥、作戰方略等等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皇帝都是命令議政王、議政大臣們會議</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拿出具體方案。邊疆民族事務也是如此。此外</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皇帝懲治權勢較大的王公、權臣</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如審判皇八子胤禩及權臣貴戚年羹堯、隆科多等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也交議政處經辦。也正因此</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康熙中期以後</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又將八旗高級武官護軍統領、前鋒統領</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掌管邊疆民族事務的理藩院滿洲尚書</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有督察審案之責的都察院長官滿人左都御史</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都擴增爲議政大臣。乾隆朝前期</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國家重大事務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皇帝也令議政王大臣們集議。以上史事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在《清實錄》中有大量記載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有些檔案也有這方面內容。</w:t>
      </w:r>
    </w:p>
    <w:p w14:paraId="1EB561F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7B726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2177FA08" w14:textId="490713E5" w:rsidR="00AB075C" w:rsidRPr="001F7FF0" w:rsidRDefault="00AB075C" w:rsidP="001F7FF0">
      <w:pPr>
        <w:spacing w:after="0" w:line="240" w:lineRule="auto"/>
        <w:jc w:val="both"/>
        <w:rPr>
          <w:rFonts w:ascii="PMingLiU" w:eastAsia="PMingLiU" w:hAnsi="PMingLiU" w:cs="Times New Roman"/>
          <w:sz w:val="22"/>
          <w:szCs w:val="22"/>
          <w:lang w:val="en-US"/>
        </w:rPr>
      </w:pPr>
    </w:p>
    <w:p w14:paraId="499900DC" w14:textId="4693346D"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還有的人說</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康熙中期設立南書房</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有削弱議政王大臣會議的用意。其實議政王大臣會議之所以在清前中期長期存在</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與當時的滿漢矛盾、戰事較多有很大關係</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議政王大臣會議成員主要是滿人</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不讓漢人參加。而南書房的設立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正值三藩之亂滿漢矛盾較尖銳之時</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當時平三藩之亂的軍務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都是滿族的議政王大臣商討</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不少情況下是密議</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無論檔案還是典籍文獻</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都從未見到南書房的幾個漢人文職詞臣受康熙帝之命參與平漢人三藩之亂的軍務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也沒有爲皇帝撰寫這方面的諭旨。</w:t>
      </w:r>
    </w:p>
    <w:p w14:paraId="0DC2C97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4B6E5D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779D4C1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7E291AF" w14:textId="72DA0CB1" w:rsidR="00AB075C" w:rsidRPr="001F7FF0" w:rsidRDefault="00AB075C"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3" w:name="_Toc221205720"/>
      <w:r w:rsidRPr="001F7FF0">
        <w:rPr>
          <w:rFonts w:ascii="PMingLiU" w:eastAsia="PMingLiU" w:hAnsi="PMingLiU" w:hint="eastAsia"/>
          <w:szCs w:val="22"/>
          <w:lang w:val="en-US"/>
        </w:rPr>
        <w:t>2. 「軍機處削弱內閣的權力」</w:t>
      </w:r>
      <w:bookmarkEnd w:id="3"/>
    </w:p>
    <w:p w14:paraId="21288EED"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再如稱設立軍機處</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是爲削弱內閣大學士的權力</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軍機處設立後</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內閣已成「閒曹」。人們不禁要問</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既然設立軍機處以削弱內閣大學士的權力</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爲什麼在軍機處設立的雍正朝</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卻在內閣又增設協辦大學士</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並在不久後形成定製</w:t>
      </w:r>
      <w:r w:rsidRPr="001F7FF0">
        <w:rPr>
          <w:rFonts w:ascii="PMingLiU" w:eastAsia="PMingLiU" w:hAnsi="PMingLiU" w:cs="Times New Roman"/>
          <w:sz w:val="22"/>
          <w:szCs w:val="22"/>
        </w:rPr>
        <w:t>？</w:t>
      </w:r>
    </w:p>
    <w:p w14:paraId="2BFFD99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14A3D6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6EA237E9" w14:textId="77777777" w:rsidR="00390F7D" w:rsidRPr="001F7FF0" w:rsidRDefault="00390F7D" w:rsidP="001F7FF0">
      <w:pPr>
        <w:spacing w:after="0" w:line="240" w:lineRule="auto"/>
        <w:jc w:val="both"/>
        <w:rPr>
          <w:rFonts w:ascii="PMingLiU" w:eastAsia="PMingLiU" w:hAnsi="PMingLiU" w:cs="Times New Roman"/>
          <w:sz w:val="22"/>
          <w:szCs w:val="22"/>
        </w:rPr>
      </w:pPr>
    </w:p>
    <w:p w14:paraId="40F90B33"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再有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既然內閣已成閒曹</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爲什麼清廷不索性將它取消</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而讓它與軍機處長期並存</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直至清末</w:t>
      </w:r>
      <w:r w:rsidRPr="001F7FF0">
        <w:rPr>
          <w:rFonts w:ascii="PMingLiU" w:eastAsia="PMingLiU" w:hAnsi="PMingLiU" w:cs="Times New Roman"/>
          <w:sz w:val="22"/>
          <w:szCs w:val="22"/>
        </w:rPr>
        <w:t>？</w:t>
      </w:r>
    </w:p>
    <w:p w14:paraId="2D2F843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2EEE50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3AA6A0E3" w14:textId="77777777" w:rsidR="00390F7D" w:rsidRPr="001F7FF0" w:rsidRDefault="00390F7D" w:rsidP="001F7FF0">
      <w:pPr>
        <w:spacing w:after="0" w:line="240" w:lineRule="auto"/>
        <w:jc w:val="both"/>
        <w:rPr>
          <w:rFonts w:ascii="PMingLiU" w:eastAsia="PMingLiU" w:hAnsi="PMingLiU" w:cs="Times New Roman"/>
          <w:sz w:val="22"/>
          <w:szCs w:val="22"/>
        </w:rPr>
      </w:pPr>
    </w:p>
    <w:p w14:paraId="62A4B562"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實際上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即使軍機處設立後</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內閣所辦理的政務也遠多於軍機處</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現存的內閣全宗檔案大大多於軍機處的檔案就是佐證。</w:t>
      </w:r>
    </w:p>
    <w:p w14:paraId="63CF5E5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64405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4FD04DBE" w14:textId="77777777" w:rsidR="00390F7D" w:rsidRPr="001F7FF0" w:rsidRDefault="00390F7D" w:rsidP="001F7FF0">
      <w:pPr>
        <w:spacing w:after="0" w:line="240" w:lineRule="auto"/>
        <w:jc w:val="both"/>
        <w:rPr>
          <w:rFonts w:ascii="PMingLiU" w:eastAsia="PMingLiU" w:hAnsi="PMingLiU" w:cs="Times New Roman"/>
          <w:sz w:val="22"/>
          <w:szCs w:val="22"/>
        </w:rPr>
      </w:pPr>
    </w:p>
    <w:p w14:paraId="687DE5E6" w14:textId="12047384"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還有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既然設立軍機處以削弱大學士的權力</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爲什麼軍機處中還要任用大學士爲軍機大臣</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而且自軍機處設立直至宣統三年</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除同治元年至十年、光緒二十一至二十三年這十幾年</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其他長時間內</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每年的軍機處中都有大學士任軍機大臣者</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少則一二名</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多則三四名。軍機處的領班軍機大臣</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或稱「領袖」</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若非宗室親王入值</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也必以大學爲領班。大學士在內閣、軍機處兩處任職</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軍機大臣皆兼職</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在本衙署另有職任</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兩處有職權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而且在軍機處的軍機大臣中被任以領班的重要位置</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這究竟是在削弱其職權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還是增大其職權</w:t>
      </w:r>
      <w:r w:rsidRPr="001F7FF0">
        <w:rPr>
          <w:rFonts w:ascii="PMingLiU" w:eastAsia="PMingLiU" w:hAnsi="PMingLiU" w:cs="Times New Roman"/>
          <w:sz w:val="22"/>
          <w:szCs w:val="22"/>
        </w:rPr>
        <w:t>？</w:t>
      </w:r>
    </w:p>
    <w:p w14:paraId="40E9A20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DF937C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3CDE0D0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2FE60BC"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其實</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當時從來也沒有人把軍機處於內閣大學士視作君權與權矛盾的對立物</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而是把軍機處看作是內閣的分局</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也可以說是辦理內閣機要事務的「機要處」。</w:t>
      </w:r>
    </w:p>
    <w:p w14:paraId="73D1C65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1B3D53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74F5D4B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1F6860A" w14:textId="120AED69"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杜家驥認為成立軍機處的原因</w:t>
      </w:r>
    </w:p>
    <w:p w14:paraId="2DA6E524" w14:textId="7B07CAA3"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之所以要設立軍機處</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個人認爲當與清中葉以後清帝所應辦理的政務已遠較明代爲多</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如邊疆民族事務、劇增人口之命盜案件的終審判決等等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再有</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清帝又增加了需親自處理的奏摺</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主動發佈的上諭也大量增多</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有很大關係</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皇權專制高度發展下的皇帝精力有限</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不得不重點專斷機要政務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因而以軍機處官員協助其辦理多政務中有關軍國大政的機要政務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內閣主要辦理繁多的例行事務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二者也因此而長期並存。</w:t>
      </w:r>
    </w:p>
    <w:p w14:paraId="76B16BD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F84230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5B40954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DF870FB" w14:textId="79F72AB3" w:rsidR="00AB075C" w:rsidRPr="001F7FF0" w:rsidRDefault="00AB075C"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4" w:name="_Toc221205721"/>
      <w:r w:rsidRPr="001F7FF0">
        <w:rPr>
          <w:rFonts w:ascii="PMingLiU" w:eastAsia="PMingLiU" w:hAnsi="PMingLiU" w:hint="eastAsia"/>
          <w:szCs w:val="22"/>
          <w:lang w:val="en-US"/>
        </w:rPr>
        <w:t>3.</w:t>
      </w:r>
      <w:r w:rsidR="003F1052" w:rsidRPr="001F7FF0">
        <w:rPr>
          <w:rFonts w:ascii="PMingLiU" w:eastAsia="PMingLiU" w:hAnsi="PMingLiU" w:hint="eastAsia"/>
          <w:szCs w:val="22"/>
          <w:lang w:val="en-US"/>
        </w:rPr>
        <w:t xml:space="preserve"> </w:t>
      </w:r>
      <w:r w:rsidRPr="001F7FF0">
        <w:rPr>
          <w:rFonts w:ascii="PMingLiU" w:eastAsia="PMingLiU" w:hAnsi="PMingLiU" w:hint="eastAsia"/>
          <w:szCs w:val="22"/>
          <w:lang w:val="en-US"/>
        </w:rPr>
        <w:t>檔案</w:t>
      </w:r>
      <w:r w:rsidR="003F1052" w:rsidRPr="001F7FF0">
        <w:rPr>
          <w:rFonts w:ascii="PMingLiU" w:eastAsia="PMingLiU" w:hAnsi="PMingLiU" w:hint="eastAsia"/>
          <w:szCs w:val="22"/>
          <w:lang w:val="en-US"/>
        </w:rPr>
        <w:t>與清代中樞決策機構</w:t>
      </w:r>
      <w:bookmarkEnd w:id="4"/>
    </w:p>
    <w:p w14:paraId="57AC183D" w14:textId="1252C533"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清史研究比其他斷代史研究有個得天獨厚的優越條件</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就是有大量的清朝檔案留存今世</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只要肯坐冷板凳</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潛下心來閱讀檔案</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包括檔案出版物</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就一定會不斷有新發現</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更重要的</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是該檔案公文反映着決策、批示形成的過程、環節</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可瞭解哪一環節起什麼樣的作用</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各環節的操作者是誰</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皇帝、軍機大臣、軍機章京或其他官員在什麼環節起什麼作用</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這些內容對深入研究軍機處尤爲必要</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公文檔案正是在研究這類問題上具有特殊價值。</w:t>
      </w:r>
    </w:p>
    <w:p w14:paraId="66A26D9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0545C0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10B1680D" w14:textId="6C97C6A2"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069C7861" w14:textId="1075BA07"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題本與內閣</w:t>
      </w:r>
    </w:p>
    <w:p w14:paraId="04F9089F"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比如考察內閣大學士的職權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就必須明瞭「題本」的辦理程序與環節。題本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是官員向皇帝報告請示政務的公文</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先經內閣大學士閱讀</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提出處理意見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寫在票簽上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稱之爲「票擬」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與題本一起交給皇帝</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供皇帝裁決時參考。皇帝審閱題本內容</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結合大學士的票擬意見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以紅字作批示</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稱爲「批紅」</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只有經皇帝批紅的裁決文字</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才具有可實行的法律效用。這一程序</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體現了皇帝對政務如何辦理的決定權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其關鍵環節是「批紅」</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內閣大學士的票擬只不過是爲皇帝的裁決提供參考意見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所起到的是祕書的作用。但如果皇帝昏庸</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對官員請示的政務是非不明</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如何處理沒有主見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或怠政</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對官員請示的政務不作深入細緻的思考</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便依照大學士票擬的意見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而隨意地作簡單的「依議」批紅</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那麼</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大學士也就在票擬的環節上起到了重要作用</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體現了其權力。如果皇帝荒政怠政而將批紅交與太監去做</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那麼</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該太監就行使了皇帝的批紅裁決權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其權力甚至在大學士之上。總之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要想考察內閣大學士的職權、權限</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就必須明瞭題本的運行程序、辦理環節</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以及哪一環節的實際操作人及操作情況。作爲與內閣同屬中樞機構、協助皇帝辦理政務的軍機處</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與此有類似之處。</w:t>
      </w:r>
    </w:p>
    <w:p w14:paraId="60CC5DD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B39753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652535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ECA51F4" w14:textId="4664EDC1"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廷寄與軍機處</w:t>
      </w:r>
    </w:p>
    <w:p w14:paraId="31AFFA85"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軍機大臣參議清廷機要政務的職權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是承襲議政王大臣會議。清初</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上諭之撰擬及發佈本歸內閣</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議政處等機構有時也參與。出於保密需要</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皇帝有時還會與在皇宮內值的官員擬寫</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經御覽批准後</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交兵部加封遞達承旨人</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這實際就是後世廷寄的雛形。</w:t>
      </w:r>
    </w:p>
    <w:p w14:paraId="472A94F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7A26B2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0DD7E065" w14:textId="77777777" w:rsidR="00390F7D" w:rsidRPr="001F7FF0" w:rsidRDefault="00390F7D" w:rsidP="001F7FF0">
      <w:pPr>
        <w:spacing w:after="0" w:line="240" w:lineRule="auto"/>
        <w:jc w:val="both"/>
        <w:rPr>
          <w:rFonts w:ascii="PMingLiU" w:eastAsia="PMingLiU" w:hAnsi="PMingLiU" w:cs="Times New Roman"/>
          <w:sz w:val="22"/>
          <w:szCs w:val="22"/>
        </w:rPr>
      </w:pPr>
    </w:p>
    <w:p w14:paraId="74A2037D" w14:textId="77777777"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雍正朝設立軍機處</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因內值大臣多被選派入軍機處辦差</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以致撰擬廷寄漸成軍機處的專責。到乾隆十三四年間</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諭旨撰擬漸轉歸軍機章京負責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而由軍機大臣審定。廷寄的格式也漸趨規範</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至嘉慶二年九月初最終定型。軍機處輔助皇帝辦理奏摺的職權</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也多承襲自內閣大學士。康熙朝時</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就曾有將奏摺發交大學士之事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或令其會議奏折所涉及的政務、或令其暫時收貯、或令其轉交</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已略具後世軍機處辦理奏摺之雛形。隨着奏摺使用的擴大</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僅憑皇帝一己之力無法周覽全部奏摺。</w:t>
      </w:r>
    </w:p>
    <w:p w14:paraId="066CCB8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6C78EF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34ED3D68" w14:textId="77777777" w:rsidR="00390F7D" w:rsidRPr="001F7FF0" w:rsidRDefault="00390F7D" w:rsidP="001F7FF0">
      <w:pPr>
        <w:spacing w:after="0" w:line="240" w:lineRule="auto"/>
        <w:jc w:val="both"/>
        <w:rPr>
          <w:rFonts w:ascii="PMingLiU" w:eastAsia="PMingLiU" w:hAnsi="PMingLiU" w:cs="Times New Roman"/>
          <w:sz w:val="22"/>
          <w:szCs w:val="22"/>
        </w:rPr>
      </w:pPr>
    </w:p>
    <w:p w14:paraId="3C03A55A" w14:textId="5004EA63"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奏摺與軍機處</w:t>
      </w:r>
    </w:p>
    <w:p w14:paraId="608973BE" w14:textId="016D1A7E" w:rsidR="00390F7D" w:rsidRPr="001F7FF0" w:rsidRDefault="00390F7D" w:rsidP="001F7FF0">
      <w:pPr>
        <w:spacing w:after="0" w:line="240" w:lineRule="auto"/>
        <w:jc w:val="both"/>
        <w:rPr>
          <w:rFonts w:ascii="PMingLiU" w:eastAsia="PMingLiU" w:hAnsi="PMingLiU" w:cs="Times New Roman"/>
          <w:sz w:val="22"/>
          <w:szCs w:val="22"/>
        </w:rPr>
      </w:pPr>
      <w:r w:rsidRPr="001F7FF0">
        <w:rPr>
          <w:rFonts w:ascii="PMingLiU" w:eastAsia="PMingLiU" w:hAnsi="PMingLiU" w:cs="Times New Roman" w:hint="eastAsia"/>
          <w:sz w:val="22"/>
          <w:szCs w:val="22"/>
        </w:rPr>
        <w:t>到了乾隆年間</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軍機處成爲輔助皇帝批答奏摺的專門機構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軍機處得以全面參與清廷政務。經長期實踐</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輔助皇帝辦理奏摺漸成軍機處之專責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也形成了固定的辦理模式。在奏摺批答過程中</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軍機處承擔備皇帝諮詢、奏摺轉發、直接批答奏摺及審覈奏摺所奉硃批等職能。由此</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軍機處得以固定地參與清廷決策</w:t>
      </w:r>
    </w:p>
    <w:p w14:paraId="142A170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DC339D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72DA749D" w14:textId="77777777" w:rsidR="00AB075C" w:rsidRPr="001F7FF0" w:rsidRDefault="00AB075C" w:rsidP="001F7FF0">
      <w:pPr>
        <w:spacing w:after="0" w:line="240" w:lineRule="auto"/>
        <w:jc w:val="both"/>
        <w:rPr>
          <w:rFonts w:ascii="PMingLiU" w:eastAsia="PMingLiU" w:hAnsi="PMingLiU" w:cs="Times New Roman"/>
          <w:sz w:val="22"/>
          <w:szCs w:val="22"/>
          <w:lang w:val="en-US"/>
        </w:rPr>
      </w:pPr>
    </w:p>
    <w:p w14:paraId="1B2B3081" w14:textId="2C2D1EC7"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題本與軍機處</w:t>
      </w:r>
    </w:p>
    <w:p w14:paraId="1F54D9D9" w14:textId="519E0AF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rPr>
        <w:t>此外</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軍機處還輔助皇帝辦理題本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這一點因未載諸史籍</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歷來爲公私史家所忽略。</w:t>
      </w:r>
    </w:p>
    <w:p w14:paraId="1536231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EDDBB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3813B11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67D612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rPr>
        <w:t>作者通過查考</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上諭檔」得知</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自乾隆朝始</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皇帝爲提高題本的處理效率</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常令軍機處參與題本的批答</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主要有四種方式</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協助皇帝辦理題本的改簽</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代內閣批答題本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暫存待辦題本</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適時提奏皇帝處理題本。</w:t>
      </w:r>
    </w:p>
    <w:p w14:paraId="7304C59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91C58E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6F8BF1F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6CF166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rPr>
        <w:t>作者還結合相關資料</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論述乾隆嘉慶時期軍機處職權的擴大、規制的發展與完善。這些努力</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無疑將軍機處的研究向前推進了重要的一步</w:t>
      </w:r>
      <w:r w:rsidRPr="001F7FF0">
        <w:rPr>
          <w:rFonts w:ascii="PMingLiU" w:eastAsia="PMingLiU" w:hAnsi="PMingLiU" w:cs="Times New Roman"/>
          <w:sz w:val="22"/>
          <w:szCs w:val="22"/>
        </w:rPr>
        <w:t>，</w:t>
      </w:r>
      <w:r w:rsidRPr="001F7FF0">
        <w:rPr>
          <w:rFonts w:ascii="PMingLiU" w:eastAsia="PMingLiU" w:hAnsi="PMingLiU" w:cs="Times New Roman" w:hint="eastAsia"/>
          <w:sz w:val="22"/>
          <w:szCs w:val="22"/>
        </w:rPr>
        <w:t>這也正是此部作品的主要貢獻所在。</w:t>
      </w:r>
    </w:p>
    <w:p w14:paraId="319A6C2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C347AC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rPr>
        <w:t>序杜家驥</w:t>
      </w:r>
    </w:p>
    <w:p w14:paraId="5457C165" w14:textId="4802BDEB" w:rsidR="00390F7D" w:rsidRPr="001F7FF0" w:rsidRDefault="00390F7D" w:rsidP="001F7FF0">
      <w:pPr>
        <w:pStyle w:val="Heading1"/>
        <w:spacing w:before="0" w:after="0" w:line="240" w:lineRule="auto"/>
        <w:rPr>
          <w:rFonts w:ascii="PMingLiU" w:eastAsia="PMingLiU" w:hAnsi="PMingLiU"/>
          <w:szCs w:val="22"/>
          <w:lang w:val="en-US"/>
        </w:rPr>
      </w:pPr>
      <w:r w:rsidRPr="001F7FF0">
        <w:rPr>
          <w:rFonts w:ascii="PMingLiU" w:eastAsia="PMingLiU" w:hAnsi="PMingLiU"/>
          <w:szCs w:val="22"/>
          <w:lang w:val="en-US"/>
        </w:rPr>
        <w:br w:type="page"/>
      </w:r>
      <w:r w:rsidR="00613D25" w:rsidRPr="001F7FF0">
        <w:rPr>
          <w:rFonts w:ascii="PMingLiU" w:eastAsia="PMingLiU" w:hAnsi="PMingLiU"/>
          <w:szCs w:val="22"/>
          <w:lang w:val="en-US"/>
        </w:rPr>
        <w:tab/>
      </w:r>
      <w:bookmarkStart w:id="5" w:name="_Toc221205722"/>
      <w:r w:rsidR="00613D25" w:rsidRPr="001F7FF0">
        <w:rPr>
          <w:rFonts w:ascii="PMingLiU" w:eastAsia="PMingLiU" w:hAnsi="PMingLiU" w:hint="eastAsia"/>
          <w:szCs w:val="22"/>
          <w:lang w:val="en-US"/>
        </w:rPr>
        <w:t xml:space="preserve">1. </w:t>
      </w:r>
      <w:r w:rsidRPr="001F7FF0">
        <w:rPr>
          <w:rFonts w:ascii="PMingLiU" w:eastAsia="PMingLiU" w:hAnsi="PMingLiU" w:hint="eastAsia"/>
          <w:szCs w:val="22"/>
          <w:lang w:val="en-US"/>
        </w:rPr>
        <w:t>學界對清代軍機處的研究</w:t>
      </w:r>
      <w:bookmarkEnd w:id="5"/>
    </w:p>
    <w:p w14:paraId="45A31F0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38F1AF5" w14:textId="74A46C7B" w:rsidR="00613D25" w:rsidRPr="001F7FF0" w:rsidRDefault="00613D25"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6" w:name="_Toc221205723"/>
      <w:r w:rsidRPr="001F7FF0">
        <w:rPr>
          <w:rFonts w:ascii="PMingLiU" w:eastAsia="PMingLiU" w:hAnsi="PMingLiU" w:hint="eastAsia"/>
          <w:szCs w:val="22"/>
        </w:rPr>
        <w:t>1. 軍機處的創設時間</w:t>
      </w:r>
      <w:bookmarkEnd w:id="6"/>
    </w:p>
    <w:p w14:paraId="1DE91EA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對軍機處創設時間的研究軍機處創設的具體時間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由於官方史書記載的闕失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及相關史料記載互異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至今尚無定論。通觀各家觀點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關於軍機處成立的時間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有雍正四年下半年說」、「雍正七年說」、「雍正八年說」和「雍正十年說」。</w:t>
      </w:r>
    </w:p>
    <w:p w14:paraId="134932A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A29DA0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29F48A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B8F05FA" w14:textId="0EF70D48" w:rsidR="00613D25" w:rsidRPr="001F7FF0" w:rsidRDefault="00613D25"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7" w:name="_Toc221205724"/>
      <w:r w:rsidRPr="001F7FF0">
        <w:rPr>
          <w:rFonts w:ascii="PMingLiU" w:eastAsia="PMingLiU" w:hAnsi="PMingLiU" w:hint="eastAsia"/>
          <w:szCs w:val="22"/>
          <w:lang w:val="en-US"/>
        </w:rPr>
        <w:t>1. 雍正十年說</w:t>
      </w:r>
      <w:bookmarkEnd w:id="7"/>
    </w:p>
    <w:p w14:paraId="23B38C1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雍正十年說」出自《清史稿·職官志》的記載</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這年三月是雍正帝命鑄給辦理軍機銀印之時</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此應該是軍機處公開辦公的時間。</w:t>
      </w:r>
    </w:p>
    <w:p w14:paraId="3A11D1C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AA8CF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1EE1A3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A73EC7E" w14:textId="14D8B612" w:rsidR="00613D25" w:rsidRPr="001F7FF0" w:rsidRDefault="00613D25"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8" w:name="_Toc221205725"/>
      <w:r w:rsidRPr="001F7FF0">
        <w:rPr>
          <w:rFonts w:ascii="PMingLiU" w:eastAsia="PMingLiU" w:hAnsi="PMingLiU" w:hint="eastAsia"/>
          <w:szCs w:val="22"/>
          <w:lang w:val="en-US"/>
        </w:rPr>
        <w:t>2. 雍正七年說</w:t>
      </w:r>
      <w:bookmarkEnd w:id="8"/>
    </w:p>
    <w:p w14:paraId="466FDAC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雍正七年說」支持者最多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影響也最大。「雍正七年說」有一個共同的論據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即王昶在《軍機處題名記》中的記載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雍正七年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青海軍興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始設軍機房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領以親王大臣。」</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後劉錦藻在編撰《清朝續文獻通考》時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在軍機處所加按語中明確註明「創於雍正七年」</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。因王在乾隆朝任軍機章京近二十年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曾兩次入軍機處做軍機章京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對於清代軍機處職權的來源及其演變軍機處掌故比較熟悉」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有學者因此斷定「王昶的說法是可以信賴的」</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。《清史稿·軍機大臣年表》中也有「雍正七年六月始設軍機房」</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的記載。</w:t>
      </w:r>
    </w:p>
    <w:p w14:paraId="4C293D1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5188C2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9C6230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264DB8F" w14:textId="765B3B1D" w:rsidR="00613D25" w:rsidRPr="001F7FF0" w:rsidRDefault="00613D25"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9" w:name="_Toc221205726"/>
      <w:r w:rsidRPr="001F7FF0">
        <w:rPr>
          <w:rFonts w:ascii="PMingLiU" w:eastAsia="PMingLiU" w:hAnsi="PMingLiU" w:hint="eastAsia"/>
          <w:szCs w:val="22"/>
        </w:rPr>
        <w:t>3. 雍正八年說</w:t>
      </w:r>
      <w:bookmarkEnd w:id="9"/>
    </w:p>
    <w:p w14:paraId="7B8F7443" w14:textId="77777777" w:rsidR="00AB075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雍正八年說」以劉子揚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即呂釗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先生爲代表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劉先生主要以現存軍機處檔案爲判斷依據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在軍機處檔案中有嘉慶初年形成的《漢軍機處檔案總冊》一本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這項檔冊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是爲當時統計軍機處檔案的總目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其冊內所記檔案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起自雍正八年八月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迄於乾隆六十年。在該冊首頁記稱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雍正自八年始設軍機處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所以各種折、檔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俱自八年始存。」查閱軍機處各項檔案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確爲八年始存。」</w:t>
      </w:r>
    </w:p>
    <w:p w14:paraId="496C330A" w14:textId="77777777" w:rsidR="00AB075C" w:rsidRPr="001F7FF0" w:rsidRDefault="00AB075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6EED47B" w14:textId="77777777"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E60F25F" w14:textId="77777777" w:rsidR="00AB075C" w:rsidRPr="001F7FF0" w:rsidRDefault="00AB075C" w:rsidP="001F7FF0">
      <w:pPr>
        <w:spacing w:after="0" w:line="240" w:lineRule="auto"/>
        <w:jc w:val="both"/>
        <w:rPr>
          <w:rFonts w:ascii="PMingLiU" w:eastAsia="PMingLiU" w:hAnsi="PMingLiU" w:cs="Times New Roman"/>
          <w:sz w:val="22"/>
          <w:szCs w:val="22"/>
          <w:lang w:val="en-US"/>
        </w:rPr>
      </w:pPr>
    </w:p>
    <w:p w14:paraId="34C3A572" w14:textId="77777777" w:rsidR="00AB075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趙志強先生在對軍機處現存檔案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特別是滿文檔案做了詳細的調查考證後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據嘉慶初年形成的《滿軍機檔案彙總冊正副本月折》載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滿文月折包自「雍正八年十二月起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至雍正九年六月止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月折共一包」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漢文月折包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《漢軍機檔案總冊》雖有「雍正八年十月、十二月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共二包」的記載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但目前軍機處滿漢文《錄副奏摺》內均不見「十月」的檔案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其餘各種滿文檔案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均自雍正八年十二月始存。據此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趙先生認爲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軍機處應該成立於雍正八年十二月。</w:t>
      </w:r>
    </w:p>
    <w:p w14:paraId="50AECFFE" w14:textId="77777777" w:rsidR="00AB075C" w:rsidRPr="001F7FF0" w:rsidRDefault="00AB075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D6E2B59" w14:textId="77777777"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EAD68DF" w14:textId="77777777" w:rsidR="00AB075C" w:rsidRPr="001F7FF0" w:rsidRDefault="00AB075C" w:rsidP="001F7FF0">
      <w:pPr>
        <w:spacing w:after="0" w:line="240" w:lineRule="auto"/>
        <w:jc w:val="both"/>
        <w:rPr>
          <w:rFonts w:ascii="PMingLiU" w:eastAsia="PMingLiU" w:hAnsi="PMingLiU" w:cs="Times New Roman"/>
          <w:sz w:val="22"/>
          <w:szCs w:val="22"/>
          <w:lang w:val="en-US"/>
        </w:rPr>
      </w:pPr>
    </w:p>
    <w:p w14:paraId="0A70967D" w14:textId="77777777" w:rsidR="00AB075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而且趙志強先生還發現了一件乾隆十九年三月十九日軍機大臣傅恆等人上報的奏片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其內容有「臣等之軍機處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於雍正八年十二月才設立」之語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更證明瞭雍正八年設立軍機處的論點。</w:t>
      </w:r>
    </w:p>
    <w:p w14:paraId="1C49DD27" w14:textId="77777777" w:rsidR="00AB075C" w:rsidRPr="001F7FF0" w:rsidRDefault="00AB075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B5ED4B" w14:textId="77777777" w:rsidR="00AB075C" w:rsidRPr="001F7FF0" w:rsidRDefault="00AB075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32F6974" w14:textId="77777777" w:rsidR="00AB075C" w:rsidRPr="001F7FF0" w:rsidRDefault="00AB075C" w:rsidP="001F7FF0">
      <w:pPr>
        <w:spacing w:after="0" w:line="240" w:lineRule="auto"/>
        <w:jc w:val="both"/>
        <w:rPr>
          <w:rFonts w:ascii="PMingLiU" w:eastAsia="PMingLiU" w:hAnsi="PMingLiU" w:cs="Times New Roman"/>
          <w:sz w:val="22"/>
          <w:szCs w:val="22"/>
          <w:lang w:val="en-US"/>
        </w:rPr>
      </w:pPr>
    </w:p>
    <w:p w14:paraId="413B132B" w14:textId="741EC5A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除檔案之外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可爲八年說提供輔證的是光緒朝《大清會典事例》所載乾隆四十八年的上諭</w:t>
      </w:r>
      <w:r w:rsidRPr="001F7FF0">
        <w:rPr>
          <w:rFonts w:ascii="PMingLiU" w:eastAsia="PMingLiU" w:hAnsi="PMingLiU" w:cs="Times New Roman"/>
          <w:sz w:val="22"/>
          <w:szCs w:val="22"/>
          <w:lang w:val="en-US"/>
        </w:rPr>
        <w:t>：「</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第自雍正八年設立軍機處以來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五十餘年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所有諭旨批奏事件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未經發抄者甚多</w:t>
      </w:r>
      <w:r w:rsidR="00AB075C" w:rsidRPr="001F7FF0">
        <w:rPr>
          <w:rFonts w:ascii="Cambria Math" w:eastAsia="PMingLiU" w:hAnsi="Cambria Math" w:cs="Cambria Math"/>
          <w:sz w:val="22"/>
          <w:szCs w:val="22"/>
          <w:lang w:val="en-US"/>
        </w:rPr>
        <w:t>⋯⋯</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《樞垣記略》、《樞垣題名》等書的序中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均記軍機處創設於雍正八年。</w:t>
      </w:r>
      <w:r w:rsidRPr="001F7FF0">
        <w:rPr>
          <w:rFonts w:ascii="PMingLiU" w:eastAsia="PMingLiU" w:hAnsi="PMingLiU" w:cs="Times New Roman"/>
          <w:sz w:val="22"/>
          <w:szCs w:val="22"/>
          <w:lang w:val="en-US"/>
        </w:rPr>
        <w:t>1</w:t>
      </w:r>
    </w:p>
    <w:p w14:paraId="125B3F0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18E94D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DF62F04" w14:textId="17F91ED9" w:rsidR="00613D25" w:rsidRPr="001F7FF0" w:rsidRDefault="00613D2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52B0F60F" w14:textId="32C5042C" w:rsidR="00613D25" w:rsidRPr="001F7FF0" w:rsidRDefault="00613D25"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003F1052" w:rsidRPr="001F7FF0">
        <w:rPr>
          <w:rFonts w:ascii="PMingLiU" w:eastAsia="PMingLiU" w:hAnsi="PMingLiU"/>
          <w:szCs w:val="22"/>
          <w:lang w:val="en-US"/>
        </w:rPr>
        <w:tab/>
      </w:r>
      <w:bookmarkStart w:id="10" w:name="_Toc221205727"/>
      <w:r w:rsidRPr="001F7FF0">
        <w:rPr>
          <w:rFonts w:ascii="PMingLiU" w:eastAsia="PMingLiU" w:hAnsi="PMingLiU" w:hint="eastAsia"/>
          <w:szCs w:val="22"/>
          <w:lang w:val="en-US"/>
        </w:rPr>
        <w:t>4. 雍正四年說</w:t>
      </w:r>
      <w:bookmarkEnd w:id="10"/>
    </w:p>
    <w:p w14:paraId="66C4715F" w14:textId="77777777" w:rsidR="00C13A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也有專家指出軍機處設立於雍正四年。據俞炳坤先生的考證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此觀點最早由臺灣學者李宗提出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後又得到傅宗懋先生的贊同和支持。持此論者多認爲軍需房爲軍機處的前身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並把軍需房設立時間作爲軍機處設立之始。</w:t>
      </w:r>
    </w:p>
    <w:p w14:paraId="193E308A" w14:textId="77777777" w:rsidR="00C13A17" w:rsidRPr="001F7FF0" w:rsidRDefault="00C13A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1D8EE9C" w14:textId="77777777" w:rsidR="00C13A17" w:rsidRPr="001F7FF0" w:rsidRDefault="00C13A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A7600B" w14:textId="77777777" w:rsidR="00C13A17" w:rsidRPr="001F7FF0" w:rsidRDefault="00C13A17" w:rsidP="001F7FF0">
      <w:pPr>
        <w:spacing w:after="0" w:line="240" w:lineRule="auto"/>
        <w:jc w:val="both"/>
        <w:rPr>
          <w:rFonts w:ascii="PMingLiU" w:eastAsia="PMingLiU" w:hAnsi="PMingLiU" w:cs="Times New Roman"/>
          <w:sz w:val="22"/>
          <w:szCs w:val="22"/>
          <w:lang w:val="en-US"/>
        </w:rPr>
      </w:pPr>
    </w:p>
    <w:p w14:paraId="23D129A2" w14:textId="77777777" w:rsidR="00C13A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俞炳坤先生曾撰《軍機處初設時間新證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兼與七年說和八年說商榷》一文支持四年說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俞先生指出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怡親王、福寧安等早在雍正四年冬已經參與密辦軍需事務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充任軍需大臣之職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成爲世宗籌劃西北用兵的重要謀士和顧問」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至少在雍正五年二月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軍需房」作爲一個實體確實業已存在。它有明確的職責——辦理軍需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有首領長官——辦理軍需大臣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由怡親王等兼任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有下屬司員——由內閣中書、侍讀學士等中下級官員兼任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有辦公處所——乾清門外直房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板房數間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還有爲履行職掌而進行的種種活動。」</w:t>
      </w:r>
      <w:r w:rsidRPr="001F7FF0">
        <w:rPr>
          <w:rFonts w:ascii="PMingLiU" w:eastAsia="PMingLiU" w:hAnsi="PMingLiU" w:cs="Times New Roman"/>
          <w:sz w:val="22"/>
          <w:szCs w:val="22"/>
          <w:lang w:val="en-US"/>
        </w:rPr>
        <w:t>6</w:t>
      </w:r>
    </w:p>
    <w:p w14:paraId="2A370432" w14:textId="77777777" w:rsidR="00C13A17" w:rsidRPr="001F7FF0" w:rsidRDefault="00C13A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BA8AB90" w14:textId="77777777" w:rsidR="00C13A17" w:rsidRPr="001F7FF0" w:rsidRDefault="00C13A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09F5C00" w14:textId="77777777" w:rsidR="00C13A17" w:rsidRPr="001F7FF0" w:rsidRDefault="00C13A17" w:rsidP="001F7FF0">
      <w:pPr>
        <w:spacing w:after="0" w:line="240" w:lineRule="auto"/>
        <w:jc w:val="both"/>
        <w:rPr>
          <w:rFonts w:ascii="PMingLiU" w:eastAsia="PMingLiU" w:hAnsi="PMingLiU" w:cs="Times New Roman"/>
          <w:sz w:val="22"/>
          <w:szCs w:val="22"/>
          <w:lang w:val="en-US"/>
        </w:rPr>
      </w:pPr>
    </w:p>
    <w:p w14:paraId="6D222350" w14:textId="4E2AAA93" w:rsidR="00613D25" w:rsidRPr="001F7FF0" w:rsidRDefault="00613D2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5. 共</w:t>
      </w:r>
      <w:r w:rsidR="00E9432A" w:rsidRPr="001F7FF0">
        <w:rPr>
          <w:rFonts w:ascii="PMingLiU" w:eastAsia="PMingLiU" w:hAnsi="PMingLiU" w:cs="Times New Roman" w:hint="eastAsia"/>
          <w:sz w:val="22"/>
          <w:szCs w:val="22"/>
          <w:lang w:val="en-US"/>
        </w:rPr>
        <w:t>識＝軍需房、軍機房、軍機處三個階段</w:t>
      </w:r>
    </w:p>
    <w:p w14:paraId="3AB809F8" w14:textId="30CA6C0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由上述可見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問題的焦點逐漸集中在軍機處的發展歷程上。正如《清史研究概說》一書所說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執雍正四年下半年說、七年說及八年說的部分學者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都認爲軍機處從產生發展到正式定名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經過軍需房、軍機房、軍機處三個階段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並把軍需房之設置時間作爲軍機處設立之始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只是在軍需房的設立時間上有分歧。」</w:t>
      </w:r>
      <w:r w:rsidRPr="001F7FF0">
        <w:rPr>
          <w:rFonts w:ascii="PMingLiU" w:eastAsia="PMingLiU" w:hAnsi="PMingLiU" w:cs="Times New Roman"/>
          <w:sz w:val="22"/>
          <w:szCs w:val="22"/>
          <w:lang w:val="en-US"/>
        </w:rPr>
        <w:t>6</w:t>
      </w:r>
    </w:p>
    <w:p w14:paraId="4163510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A283C8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4A6EFB9" w14:textId="55DEA39D" w:rsidR="00390F7D"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p>
    <w:p w14:paraId="48C99002" w14:textId="558C5F4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6. 軍機處的設立是個緩慢的漸進過程</w:t>
      </w:r>
    </w:p>
    <w:p w14:paraId="6347362A" w14:textId="6328637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另有學者則另闢蹊徑來探討軍機處設立的時間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郭成康先生所撰《雍正密諭淺析——兼及軍機處設立的時間》指出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軍機處之設立是雍正帝在以密密諭推行祕密政治的實踐中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發現並確定了最便於獨攬綱的權力配置格局」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軍機處的設立是個緩慢的漸進過程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建議將軍機處設立的時間模糊處理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以雍正年間較爲穩當。</w:t>
      </w:r>
      <w:r w:rsidRPr="001F7FF0">
        <w:rPr>
          <w:rFonts w:ascii="PMingLiU" w:eastAsia="PMingLiU" w:hAnsi="PMingLiU" w:cs="Times New Roman"/>
          <w:sz w:val="22"/>
          <w:szCs w:val="22"/>
          <w:lang w:val="en-US"/>
        </w:rPr>
        <w:t>2</w:t>
      </w:r>
    </w:p>
    <w:p w14:paraId="3DF5DEA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C6C382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EB3684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2D9FA70" w14:textId="77777777" w:rsidR="003F1052" w:rsidRPr="001F7FF0" w:rsidRDefault="003F1052"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664D3CE5" w14:textId="24B33B71" w:rsidR="00390F7D" w:rsidRPr="001F7FF0" w:rsidRDefault="00E9432A"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11" w:name="_Toc221205728"/>
      <w:r w:rsidRPr="001F7FF0">
        <w:rPr>
          <w:rFonts w:ascii="PMingLiU" w:eastAsia="PMingLiU" w:hAnsi="PMingLiU" w:hint="eastAsia"/>
          <w:szCs w:val="22"/>
          <w:lang w:val="en-US"/>
        </w:rPr>
        <w:t xml:space="preserve">2. </w:t>
      </w:r>
      <w:r w:rsidR="00390F7D" w:rsidRPr="001F7FF0">
        <w:rPr>
          <w:rFonts w:ascii="PMingLiU" w:eastAsia="PMingLiU" w:hAnsi="PMingLiU" w:hint="eastAsia"/>
          <w:szCs w:val="22"/>
          <w:lang w:val="en-US"/>
        </w:rPr>
        <w:t>軍機處</w:t>
      </w:r>
      <w:r w:rsidR="00641537" w:rsidRPr="001F7FF0">
        <w:rPr>
          <w:rFonts w:ascii="PMingLiU" w:eastAsia="PMingLiU" w:hAnsi="PMingLiU" w:hint="eastAsia"/>
          <w:szCs w:val="22"/>
          <w:lang w:val="en-US"/>
        </w:rPr>
        <w:t>的</w:t>
      </w:r>
      <w:r w:rsidR="00390F7D" w:rsidRPr="001F7FF0">
        <w:rPr>
          <w:rFonts w:ascii="PMingLiU" w:eastAsia="PMingLiU" w:hAnsi="PMingLiU" w:hint="eastAsia"/>
          <w:szCs w:val="22"/>
          <w:lang w:val="en-US"/>
        </w:rPr>
        <w:t>職掌</w:t>
      </w:r>
      <w:bookmarkEnd w:id="11"/>
    </w:p>
    <w:p w14:paraId="68CA04E0"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4AA3A1C4" w14:textId="7DD8C234"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光緒朝《大清會典》的記載</w:t>
      </w:r>
    </w:p>
    <w:p w14:paraId="3C261CB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鄧之誠在《談軍機處》一文中對軍機大臣之職任做過較爲詳細的敘述</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後經諸位學者的研究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軍機處職任被歸納爲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草擬諭旨輔助皇帝處理奏摺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日內廷以備皇帝顧問諮詢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參議國家大政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有事則由皇帝交付軍機大臣會議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或會同相關衙門會議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參與重要官員的任免與考核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以欽差的身份去地方辦差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審覈內閣所撰擬的文字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查覈檔案卷宗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爲皇帝提供決策參考。總體來說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諸家之言未能脫離光緒朝《大清會典》及《樞垣記略》對軍機處職責的記載。</w:t>
      </w:r>
    </w:p>
    <w:p w14:paraId="1D289E8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A56792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72E4C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AE2CA36" w14:textId="59B82E9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軍機章京</w:t>
      </w:r>
    </w:p>
    <w:p w14:paraId="571BD9D2"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6DD39BD5" w14:textId="3065EFEB"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光緒朝《大清會典》的記載</w:t>
      </w:r>
    </w:p>
    <w:p w14:paraId="69B9D3C9" w14:textId="77777777" w:rsidR="00C13A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在討論軍機大臣職任的同時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學者對軍機章京的職任也多撰文討論。關於軍機章京的職任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光緒朝《大清會典》記載爲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掌分辦清漢字之事」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軍機處的日常文字工作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如撰擬諭旨、處理文書、記注檔冊、撰擬文稿等均歸其辦理。</w:t>
      </w:r>
    </w:p>
    <w:p w14:paraId="18FEB2E5" w14:textId="77777777" w:rsidR="00C13A17" w:rsidRPr="001F7FF0" w:rsidRDefault="00C13A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E21ABBE" w14:textId="77777777" w:rsidR="00C13A17" w:rsidRPr="001F7FF0" w:rsidRDefault="00C13A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815CE7A" w14:textId="77777777" w:rsidR="00C13A17" w:rsidRPr="001F7FF0" w:rsidRDefault="00C13A17" w:rsidP="001F7FF0">
      <w:pPr>
        <w:spacing w:after="0" w:line="240" w:lineRule="auto"/>
        <w:jc w:val="both"/>
        <w:rPr>
          <w:rFonts w:ascii="PMingLiU" w:eastAsia="PMingLiU" w:hAnsi="PMingLiU" w:cs="Times New Roman"/>
          <w:sz w:val="22"/>
          <w:szCs w:val="22"/>
          <w:lang w:val="en-US"/>
        </w:rPr>
      </w:pPr>
    </w:p>
    <w:p w14:paraId="2E1FD93A" w14:textId="03113769"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遠逾《大清會典》中所載的職掌</w:t>
      </w:r>
    </w:p>
    <w:p w14:paraId="2CBE5ED6" w14:textId="179EE4FB"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軍機章京實際職任十分廣泛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遠逾《大清會典》中所載的內容。據劉紹春在《軍機章京職權責利的若干問題》一文中指出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軍機章京的職任有草擬諭旨、參與司法審判、扈從皇帝出遊、隨大臣出差辦事、纂修方略等等。</w:t>
      </w:r>
    </w:p>
    <w:p w14:paraId="1E48FD5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12C35B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815AD6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2407C63" w14:textId="4197353B"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不足之處＝停留在光緒朝《大清會典》＋《樞垣記略》</w:t>
      </w:r>
    </w:p>
    <w:p w14:paraId="6C08C60E" w14:textId="77777777" w:rsidR="00C13A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學界關於軍機處職權的研究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尤其是軍機處如何輔助皇帝處理奏折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多停留在光緒朝《大清會典》和《樞垣記略》的相關記載上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尚有很多模糊之處。而軍機處輔助皇帝處理奏摺正是其成爲中樞決策機構的一個重要條件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關係匪淺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實有進一步細化研究的必要。</w:t>
      </w:r>
    </w:p>
    <w:p w14:paraId="27A2E87F" w14:textId="77777777" w:rsidR="00C13A17" w:rsidRPr="001F7FF0" w:rsidRDefault="00C13A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BE08B5" w14:textId="77777777" w:rsidR="00C13A17" w:rsidRPr="001F7FF0" w:rsidRDefault="00C13A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8876CB6" w14:textId="77777777" w:rsidR="00C13A17" w:rsidRPr="001F7FF0" w:rsidRDefault="00C13A17" w:rsidP="001F7FF0">
      <w:pPr>
        <w:spacing w:after="0" w:line="240" w:lineRule="auto"/>
        <w:jc w:val="both"/>
        <w:rPr>
          <w:rFonts w:ascii="PMingLiU" w:eastAsia="PMingLiU" w:hAnsi="PMingLiU" w:cs="Times New Roman"/>
          <w:sz w:val="22"/>
          <w:szCs w:val="22"/>
          <w:lang w:val="en-US"/>
        </w:rPr>
      </w:pPr>
    </w:p>
    <w:p w14:paraId="2716455A" w14:textId="77777777" w:rsidR="003F1052" w:rsidRPr="001F7FF0" w:rsidRDefault="003F1052"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551E4FDD" w14:textId="103B388C" w:rsidR="00E9432A" w:rsidRPr="001F7FF0" w:rsidRDefault="00E9432A"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12" w:name="_Toc221205729"/>
      <w:r w:rsidRPr="001F7FF0">
        <w:rPr>
          <w:rFonts w:ascii="PMingLiU" w:eastAsia="PMingLiU" w:hAnsi="PMingLiU" w:hint="eastAsia"/>
          <w:szCs w:val="22"/>
          <w:lang w:val="en-US"/>
        </w:rPr>
        <w:t>3. 軍機處的地位和性質</w:t>
      </w:r>
      <w:bookmarkEnd w:id="12"/>
    </w:p>
    <w:p w14:paraId="1FEE2FCA"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11118D4D" w14:textId="7BC886EE" w:rsidR="00390F7D"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皇權專制主義</w:t>
      </w:r>
    </w:p>
    <w:p w14:paraId="6966880E" w14:textId="6E62437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關於軍機處的性質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多數學者認爲軍機處是皇權加強的產物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適應了清代皇帝的專制集權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將傳統的皇權專制主義推向了巔峯。</w:t>
      </w:r>
    </w:p>
    <w:p w14:paraId="1D7E6D0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62AA87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D8E037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A6F4381" w14:textId="0AE25A4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削弱內閣＋議政王大臣會議</w:t>
      </w:r>
    </w:p>
    <w:p w14:paraId="511EC5AF"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關於軍機處的地位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學者多以內閣爲參照物來考察</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認爲軍機處設立之後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因所經辦的奏摺多涉清廷機要政務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軍機處職掌日廣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尤其是軍機處撰擬上諭發佈廷寄的職掌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使得政務的處理繞開了內閣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從而削弱了內閣的權力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取代了議政王大臣會議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成爲凌駕於內閣之上的中樞機構」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w:t>
      </w:r>
    </w:p>
    <w:p w14:paraId="2492AA69" w14:textId="77777777" w:rsidR="00E9432A" w:rsidRPr="001F7FF0" w:rsidRDefault="00E9432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9A03DD6"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E8F0E26"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3A1129E7" w14:textId="4072A25A"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和內閣分工合作</w:t>
      </w:r>
    </w:p>
    <w:p w14:paraId="6667DCF3" w14:textId="77777777" w:rsidR="00C13A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關於內閣與軍機處之間的關係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也有學者提出了新的看法。高翔在《也論軍機處、內閣和專制皇權》一文中認爲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清代內閣一直在權力上受到嚴格的制約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內閣與皇權之間「並不存在根本性的矛盾衝突」</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。軍機處設立以後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內閣大學士獲得了比較固定地參與最高決策的權力」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內閣作爲清廷的最高行政機構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承擔了大量繁重的日常工作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而這顯然是軍機處所不能也無法取代的」。</w:t>
      </w:r>
    </w:p>
    <w:p w14:paraId="399444F2" w14:textId="77777777" w:rsidR="00C13A17" w:rsidRPr="001F7FF0" w:rsidRDefault="00C13A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825DC9F" w14:textId="77777777" w:rsidR="00C13A17" w:rsidRPr="001F7FF0" w:rsidRDefault="00C13A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142B48E" w14:textId="77777777" w:rsidR="00C13A17" w:rsidRPr="001F7FF0" w:rsidRDefault="00C13A17" w:rsidP="001F7FF0">
      <w:pPr>
        <w:spacing w:after="0" w:line="240" w:lineRule="auto"/>
        <w:jc w:val="both"/>
        <w:rPr>
          <w:rFonts w:ascii="PMingLiU" w:eastAsia="PMingLiU" w:hAnsi="PMingLiU" w:cs="Times New Roman"/>
          <w:sz w:val="22"/>
          <w:szCs w:val="22"/>
          <w:lang w:val="en-US"/>
        </w:rPr>
      </w:pPr>
    </w:p>
    <w:p w14:paraId="4C28FB4C" w14:textId="2F8D780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劉紹春所作《嘉慶整頓軍機處維護雙軌輔政體制》一文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認爲軍機處於內閣之間是分工合作的關係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軍機處成立之後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大量的例行本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一般刑錢事務由內閣公開處理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軍機處則成爲負責傳達皇命、辦理和監督機密文書運轉的御前機要辦公中樞。」</w:t>
      </w:r>
      <w:r w:rsidRPr="001F7FF0">
        <w:rPr>
          <w:rFonts w:ascii="PMingLiU" w:eastAsia="PMingLiU" w:hAnsi="PMingLiU" w:cs="Times New Roman"/>
          <w:sz w:val="22"/>
          <w:szCs w:val="22"/>
          <w:lang w:val="en-US"/>
        </w:rPr>
        <w:t>2</w:t>
      </w:r>
    </w:p>
    <w:p w14:paraId="5B3D7C7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DD6DC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C91EC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406A0FA" w14:textId="56BD8F28"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奏摺與軍機處</w:t>
      </w:r>
    </w:p>
    <w:p w14:paraId="23AE3D3E" w14:textId="67A576B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學界普遍認爲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正是由於軍機處於奏摺的運作結合起來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才使得軍機處成爲清廷的一箇中樞決策機構。莊吉發先生曾指出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奏摺制度與辦理軍機處結合以來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辦理軍機處乃成爲清代中央政令所出之所。」</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高翔先生認爲奏摺對於軍機處的存在有着非同尋常的意義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軍機處在清代長期存在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在很大程度上得益於奏摺制的廣泛推行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因爲奏折制使皇帝獨裁權力空前擴大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需其親自處理的事務不斷增加」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以至不得不設專門的機構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即軍機處以相協理。</w:t>
      </w:r>
    </w:p>
    <w:p w14:paraId="6E70268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F83BD7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C07B08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1B237BB" w14:textId="77777777" w:rsidR="003F1052" w:rsidRPr="001F7FF0" w:rsidRDefault="003F1052"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7A7A580B" w14:textId="1755DC8E" w:rsidR="00E9432A" w:rsidRPr="001F7FF0" w:rsidRDefault="00E9432A"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13" w:name="_Toc221205730"/>
      <w:r w:rsidRPr="001F7FF0">
        <w:rPr>
          <w:rFonts w:ascii="PMingLiU" w:eastAsia="PMingLiU" w:hAnsi="PMingLiU" w:hint="eastAsia"/>
          <w:szCs w:val="22"/>
          <w:lang w:val="en-US"/>
        </w:rPr>
        <w:t>4. 學界對軍機處</w:t>
      </w:r>
      <w:r w:rsidR="00641537" w:rsidRPr="001F7FF0">
        <w:rPr>
          <w:rFonts w:ascii="PMingLiU" w:eastAsia="PMingLiU" w:hAnsi="PMingLiU" w:hint="eastAsia"/>
          <w:szCs w:val="22"/>
          <w:lang w:val="en-US"/>
        </w:rPr>
        <w:t>的</w:t>
      </w:r>
      <w:r w:rsidRPr="001F7FF0">
        <w:rPr>
          <w:rFonts w:ascii="PMingLiU" w:eastAsia="PMingLiU" w:hAnsi="PMingLiU" w:hint="eastAsia"/>
          <w:szCs w:val="22"/>
          <w:lang w:val="en-US"/>
        </w:rPr>
        <w:t>研究整體不足</w:t>
      </w:r>
      <w:bookmarkEnd w:id="13"/>
    </w:p>
    <w:p w14:paraId="5DB9B645" w14:textId="64F1B203"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6D7260F8" w14:textId="319B045B" w:rsidR="00E9432A" w:rsidRPr="001F7FF0" w:rsidRDefault="00E9432A"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14" w:name="_Toc221205731"/>
      <w:r w:rsidRPr="001F7FF0">
        <w:rPr>
          <w:rFonts w:ascii="PMingLiU" w:eastAsia="PMingLiU" w:hAnsi="PMingLiU" w:hint="eastAsia"/>
          <w:szCs w:val="22"/>
          <w:lang w:val="en-US"/>
        </w:rPr>
        <w:t>1. 缺乏對軍機處職權的發展歷程＋行使職權情況的研究</w:t>
      </w:r>
      <w:bookmarkEnd w:id="14"/>
    </w:p>
    <w:p w14:paraId="2FB0012D" w14:textId="77777777" w:rsidR="00E9432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目前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學界對於軍機處的研究存在的不足大致有如下幾點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目前的研究多集中於軍機處定型之後的一般層面上的描述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對於軍機處職權的發展歷程及軍機處行使職權的詳情尚欠細緻的描繪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故而有必要對此再進行深入的研究。</w:t>
      </w:r>
    </w:p>
    <w:p w14:paraId="431CBC45" w14:textId="77777777" w:rsidR="00E9432A" w:rsidRPr="001F7FF0" w:rsidRDefault="00E9432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06F79D5"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974D6F1"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41428BDA" w14:textId="3D3F0457" w:rsidR="00E9432A" w:rsidRPr="001F7FF0" w:rsidRDefault="00E9432A"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15" w:name="_Toc221205732"/>
      <w:r w:rsidRPr="001F7FF0">
        <w:rPr>
          <w:rFonts w:ascii="PMingLiU" w:eastAsia="PMingLiU" w:hAnsi="PMingLiU" w:hint="eastAsia"/>
          <w:szCs w:val="22"/>
          <w:lang w:val="en-US"/>
        </w:rPr>
        <w:t>2. 史料停留在光緒朝《大清會典》和《樞垣記略》</w:t>
      </w:r>
      <w:bookmarkEnd w:id="15"/>
    </w:p>
    <w:p w14:paraId="2E0C1D63" w14:textId="760719C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造成該研究缺陷的原因在於相關史料的匱乏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前輩學者研究軍機處所用史料多集中在光緒朝《大清會典》和《樞垣記略》等爲數不多的資料之上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較少涉及軍機處所存檔案。</w:t>
      </w:r>
    </w:p>
    <w:p w14:paraId="21D0197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76E7E9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4AAF3B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4D62D83" w14:textId="52C33C8F" w:rsidR="00E9432A" w:rsidRPr="001F7FF0" w:rsidRDefault="00E9432A"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16" w:name="_Toc221205733"/>
      <w:r w:rsidRPr="001F7FF0">
        <w:rPr>
          <w:rFonts w:ascii="PMingLiU" w:eastAsia="PMingLiU" w:hAnsi="PMingLiU" w:hint="eastAsia"/>
          <w:szCs w:val="22"/>
          <w:lang w:val="en-US"/>
        </w:rPr>
        <w:t>3. 缺乏對奏摺批答的詳細過程的研究</w:t>
      </w:r>
      <w:bookmarkEnd w:id="16"/>
    </w:p>
    <w:p w14:paraId="079CE990"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目前學界對於清代奏摺批答的詳細過程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以及軍機處在其中所發揮的作用尚多模糊不清之處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故本書將對此進行更深入細緻的探究。</w:t>
      </w:r>
    </w:p>
    <w:p w14:paraId="29B8ED2A" w14:textId="77777777" w:rsidR="00E9432A" w:rsidRPr="001F7FF0" w:rsidRDefault="00E9432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66F3269"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E238C9C"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6080A64C" w14:textId="71D97B3C" w:rsidR="00E9432A" w:rsidRPr="001F7FF0" w:rsidRDefault="00E9432A" w:rsidP="001F7FF0">
      <w:pPr>
        <w:pStyle w:val="Heading3"/>
        <w:spacing w:line="240" w:lineRule="auto"/>
        <w:rPr>
          <w:rFonts w:ascii="PMingLiU" w:eastAsia="PMingLiU" w:hAnsi="PMingLiU" w:cs="Times New Roman"/>
          <w:szCs w:val="22"/>
          <w:lang w:val="en-US"/>
        </w:rPr>
      </w:pPr>
      <w:r w:rsidRPr="001F7FF0">
        <w:rPr>
          <w:rFonts w:ascii="PMingLiU" w:eastAsia="PMingLiU" w:hAnsi="PMingLiU" w:cs="Times New Roman"/>
          <w:szCs w:val="22"/>
          <w:lang w:val="en-US"/>
        </w:rPr>
        <w:tab/>
      </w:r>
      <w:r w:rsidRPr="001F7FF0">
        <w:rPr>
          <w:rFonts w:ascii="PMingLiU" w:eastAsia="PMingLiU" w:hAnsi="PMingLiU" w:cs="Times New Roman"/>
          <w:szCs w:val="22"/>
          <w:lang w:val="en-US"/>
        </w:rPr>
        <w:tab/>
      </w:r>
      <w:bookmarkStart w:id="17" w:name="_Toc221205734"/>
      <w:r w:rsidRPr="001F7FF0">
        <w:rPr>
          <w:rFonts w:ascii="PMingLiU" w:eastAsia="PMingLiU" w:hAnsi="PMingLiU" w:cs="Times New Roman" w:hint="eastAsia"/>
          <w:szCs w:val="22"/>
          <w:lang w:val="en-US"/>
        </w:rPr>
        <w:t>4</w:t>
      </w:r>
      <w:r w:rsidRPr="001F7FF0">
        <w:rPr>
          <w:rFonts w:ascii="PMingLiU" w:eastAsia="PMingLiU" w:hAnsi="PMingLiU" w:hint="eastAsia"/>
          <w:szCs w:val="22"/>
        </w:rPr>
        <w:t>. 缺乏對奏摺對清代政治的具體影響</w:t>
      </w:r>
      <w:bookmarkEnd w:id="17"/>
    </w:p>
    <w:p w14:paraId="55E505E7"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此點卻被學界所普遍忽視。以奏摺爲例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學界目前的研究尚未脫離「就事論事」的窠臼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主要集中考察奏摺的起源、考證奏摺最早出現時間、奏摺書寫的格式、奏摺的語言風格、奏摺的內容、奏摺的進呈與傳遞、奏摺的批閱奏摺的回繳、奏摺的保密等等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未能「全面地考察作爲非常制的奏摺對清代的「常制」的深層影響」。</w:t>
      </w:r>
    </w:p>
    <w:p w14:paraId="4E205844" w14:textId="77777777" w:rsidR="00E9432A" w:rsidRPr="001F7FF0" w:rsidRDefault="00E9432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E71161" w14:textId="77777777"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0C1624D"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7017D0E0" w14:textId="77777777" w:rsidR="003F1052" w:rsidRPr="001F7FF0" w:rsidRDefault="003F1052"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1D1B38F3" w14:textId="5D10FF1D"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5. 史料＝「上諭檔」</w:t>
      </w:r>
    </w:p>
    <w:p w14:paraId="15F27FA8"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1E78DF4D" w14:textId="5C2B04AC"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「上諭檔」</w:t>
      </w:r>
    </w:p>
    <w:p w14:paraId="75D86B3D" w14:textId="77777777" w:rsidR="00613D2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本書將軍機處職權的變化爲核心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使用新的史料和研究方法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力求有所突破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將清代軍機處的研究推向更深。在史料應用上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本書以近年來全文影印出版的「上諭檔」作爲核心史料。「上諭檔」蘊含着十分豐富的內容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不僅有明發上諭、寄信諭旨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而且還有軍機處在辦理日常政務過程中所產生的大量文書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如朱諭、奏摺、御製詩、軍機處奏片、軍機處交片、軍機處所進名單、缺單、照會、諮文、札文、函件以及各類清單、科舉試題等等。這些文書的內容涉及清廷政務的各個方面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爲探討軍機處的日常職掌及其與清廷中央各衙門之間的行政關係提供了直接的史料。但是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目前學界在軍機處的研究中尚未對「上諭檔」加以系統的利用。</w:t>
      </w:r>
    </w:p>
    <w:p w14:paraId="0A970204" w14:textId="77777777" w:rsidR="00613D25" w:rsidRPr="001F7FF0" w:rsidRDefault="00613D2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E351ADC" w14:textId="77777777" w:rsidR="00613D25" w:rsidRPr="001F7FF0" w:rsidRDefault="00613D2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A50BAA8" w14:textId="77777777" w:rsidR="00613D25" w:rsidRPr="001F7FF0" w:rsidRDefault="00613D25" w:rsidP="001F7FF0">
      <w:pPr>
        <w:spacing w:after="0" w:line="240" w:lineRule="auto"/>
        <w:jc w:val="both"/>
        <w:rPr>
          <w:rFonts w:ascii="PMingLiU" w:eastAsia="PMingLiU" w:hAnsi="PMingLiU" w:cs="Times New Roman"/>
          <w:sz w:val="22"/>
          <w:szCs w:val="22"/>
          <w:lang w:val="en-US"/>
        </w:rPr>
      </w:pPr>
    </w:p>
    <w:p w14:paraId="505C1D29" w14:textId="78804DCF"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「上諭檔」VS「實錄」</w:t>
      </w:r>
    </w:p>
    <w:p w14:paraId="5FE8FD59" w14:textId="6584E5BD" w:rsidR="00613D2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與「實錄」所載內容相比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上諭檔」中的內容更加原始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也更能反映出公文在軍機處運作詳情。尤其是某些政務雖然在「實錄」和「上諭檔」中都有記載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但所能代表的公文環節卻不同。「實錄」所記往往是公文運作的最後環節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上諭檔」所記較多地顯示了中間環節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將二者聯爲一體則獲得了一個相對完整的公文運轉程序。這樣不但可形象地描述出清廷公文的運轉程序和中樞決策過程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而且能更好地理解軍機處在中樞決策體系中所居的地位</w:t>
      </w:r>
      <w:r w:rsidR="00613D25" w:rsidRPr="001F7FF0">
        <w:rPr>
          <w:rFonts w:ascii="PMingLiU" w:eastAsia="PMingLiU" w:hAnsi="PMingLiU" w:cs="Times New Roman" w:hint="eastAsia"/>
          <w:sz w:val="22"/>
          <w:szCs w:val="22"/>
          <w:lang w:val="en-US"/>
        </w:rPr>
        <w:t>。</w:t>
      </w:r>
    </w:p>
    <w:p w14:paraId="4F146CA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D99C85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FA6B05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73248AB" w14:textId="77777777" w:rsidR="003F1052" w:rsidRPr="001F7FF0" w:rsidRDefault="003F1052"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4B7AE1AF" w14:textId="4A1087B0" w:rsidR="00E9432A" w:rsidRPr="001F7FF0" w:rsidRDefault="00E9432A"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18" w:name="_Toc221205735"/>
      <w:r w:rsidRPr="001F7FF0">
        <w:rPr>
          <w:rFonts w:ascii="PMingLiU" w:eastAsia="PMingLiU" w:hAnsi="PMingLiU" w:hint="eastAsia"/>
          <w:szCs w:val="22"/>
          <w:lang w:val="en-US"/>
        </w:rPr>
        <w:t>6. 研究問題</w:t>
      </w:r>
      <w:bookmarkEnd w:id="18"/>
    </w:p>
    <w:p w14:paraId="349BEEF4" w14:textId="77777777" w:rsidR="00E9432A" w:rsidRPr="001F7FF0" w:rsidRDefault="00E9432A" w:rsidP="001F7FF0">
      <w:pPr>
        <w:spacing w:after="0" w:line="240" w:lineRule="auto"/>
        <w:jc w:val="both"/>
        <w:rPr>
          <w:rFonts w:ascii="PMingLiU" w:eastAsia="PMingLiU" w:hAnsi="PMingLiU" w:cs="Times New Roman"/>
          <w:sz w:val="22"/>
          <w:szCs w:val="22"/>
          <w:lang w:val="en-US"/>
        </w:rPr>
      </w:pPr>
    </w:p>
    <w:p w14:paraId="5231B200" w14:textId="676B5415"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公文的運轉程序＋政治機構的職權＋政治機構間的行政關係</w:t>
      </w:r>
    </w:p>
    <w:p w14:paraId="68C8603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在研究方法上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本書主要通過公文的運轉程序來探討政治機構的職權及其與其他機構之間的行政關係。公文爲政情輸送的載體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中樞決策的依據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它的運轉程序所體現的是各行政機構之間的權力配置和行政系。所以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公文運轉程序的詳情恰恰是將軍機處研究引向深入的關鍵點。</w:t>
      </w:r>
    </w:p>
    <w:p w14:paraId="6A20BB1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4B5F3F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7A2EE4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0A4A3E9"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清代軍機處之所以成爲清代的中樞決策機構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關鍵在於它能夠輔助皇帝處理本章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成爲清廷政情的總彙及政令的下發機構。因此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本書將通過清代公文的運轉程序來探討清代軍機處職權的構成及其演變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並以此爲切入點來探討軍機處在清廷中樞決策體系中的地位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及其與內閣、總理衙門之間的行政關係。</w:t>
      </w:r>
    </w:p>
    <w:p w14:paraId="4730C2C3"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4AC979F"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B7DB1E3"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706F91F5" w14:textId="087A03AB" w:rsidR="00E9432A" w:rsidRPr="001F7FF0" w:rsidRDefault="00E9432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640B41" w:rsidRPr="001F7FF0">
        <w:rPr>
          <w:rFonts w:ascii="PMingLiU" w:eastAsia="PMingLiU" w:hAnsi="PMingLiU" w:cs="Times New Roman"/>
          <w:sz w:val="22"/>
          <w:szCs w:val="22"/>
          <w:lang w:val="en-US"/>
        </w:rPr>
        <w:tab/>
      </w:r>
      <w:r w:rsidR="00640B41" w:rsidRPr="001F7FF0">
        <w:rPr>
          <w:rFonts w:ascii="PMingLiU" w:eastAsia="PMingLiU" w:hAnsi="PMingLiU" w:cs="Times New Roman" w:hint="eastAsia"/>
          <w:sz w:val="22"/>
          <w:szCs w:val="22"/>
          <w:lang w:val="en-US"/>
        </w:rPr>
        <w:t>1. 軍機處職權的來源和演變過程</w:t>
      </w:r>
    </w:p>
    <w:p w14:paraId="39E059B0"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本書重點解決了三個問題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一是勾勒軍機處職權的來源及演變過程。順康時期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清廷在中樞決策過程中出於政務保密及提高行政效率的目的而採取的某些措施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如皇帝選擇親信大臣內直、由專門的機構輔助皇帝辦理本章、機要政務由專門機構負責等等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多被軍機處所承襲並加以規範化。</w:t>
      </w:r>
    </w:p>
    <w:p w14:paraId="6EDD8E2D"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4A43B00"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AEFBDC"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4EEEF79D" w14:textId="3853B87A"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軍機處的職權</w:t>
      </w:r>
    </w:p>
    <w:p w14:paraId="47BA344B" w14:textId="4ACECC35" w:rsidR="00613D2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本書考察的重點是軍機處如何輔助皇帝處理題本與奏摺以及從中所體現出來的職權、軍機處在決策過程中居於何種地位、軍機處通過何種方式對清廷決策施加影響。</w:t>
      </w:r>
    </w:p>
    <w:p w14:paraId="5F8B288D"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89F9378"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840EDF"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3E01DA91" w14:textId="2B1A44C3"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軍機處與內閣之間的行政關係</w:t>
      </w:r>
    </w:p>
    <w:p w14:paraId="64C84F7D"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利用軍機處於內閣之間往來的公文來論述二者的行政關係</w:t>
      </w:r>
    </w:p>
    <w:p w14:paraId="739E59DB"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CEA1288"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6F03183"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6E3F38AB"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4528D897" w14:textId="50EEA510" w:rsidR="00640B41" w:rsidRPr="001F7FF0" w:rsidRDefault="00640B41"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19" w:name="_Toc221205736"/>
      <w:r w:rsidRPr="001F7FF0">
        <w:rPr>
          <w:rFonts w:ascii="PMingLiU" w:eastAsia="PMingLiU" w:hAnsi="PMingLiU" w:hint="eastAsia"/>
          <w:szCs w:val="22"/>
          <w:lang w:val="en-US"/>
        </w:rPr>
        <w:t>7. 研究綜述</w:t>
      </w:r>
      <w:bookmarkEnd w:id="19"/>
    </w:p>
    <w:p w14:paraId="0850535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C9AB06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全書主線有二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一個是清代奏本章制度的發展及其演變的過程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另一個是軍機處本身制度的完善過程。正是由於奏摺使用範圍的擴大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逐漸由非正式的私人通信轉變爲正式的國家公文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依靠皇帝一人之力難以周密地辦理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才使得軍機處得以參與到奏摺的批答過程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逐漸成爲清廷的中樞決策機構。由於軍機處在清廷政務處理過程中發揮的作用越來越重要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爲便於職權的發揮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軍機處本身的規制也日趨嚴密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日常工作也漸趨規範化。但是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正規化的軍機處其職權的發揮並非恆定的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清廷政局的變動及軍機處人事上的安排都會對軍機處職權的發揮產生影響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此點又會映射在清廷的公文運轉程序上。</w:t>
      </w:r>
    </w:p>
    <w:p w14:paraId="256E8AA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CC91E3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A9870F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532261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第二章是對軍機處主要職權的溯源。本章內容涉及順治、康熙、雍正三個朝代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主要內容爲該時期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清廷兩個最重要的決策機構內閣和議政王大臣會議的參與中樞決策的主要方式及其職權的表現形式。《大清會典》將軍機處主要職權歸納爲「掌書諭旨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綜軍國之要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以贊上治機務」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即頒佈政令和參與機要政務。在乾隆朝之前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清廷政令之頒佈主要依靠內閣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會議機要事務則多被納入議政王大臣會議的職權範圍。內閣主要通過票擬題本及御門聽政時與皇帝面商政事而對清廷的中樞決策產生影響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內閣大學士偶爾也協助皇帝辦理某些奏摺。在乾隆朝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軍機處發展成爲清廷的中樞決策機構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它不僅侵奪了議政王大臣會議專辦機要政務的職權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而且成爲輔助皇帝處理奏摺的專門機構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同時還插手題的處理。所以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軍機處在職權上多有承襲內閣及議政王大臣會議之處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故專列軍機處職權溯源一章對此進行考察。</w:t>
      </w:r>
    </w:p>
    <w:p w14:paraId="1FEC3E5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51F439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B70474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D6C3A3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第三章爲全書的核心內容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所論述的中心內容爲乾隆朝軍機處職權的形成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即軍機處基本職權確立的過程及其主要表現。本章內容分爲三節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第一節主要集中論述奏摺在乾隆朝逐漸成爲清廷重要的上行文書。因奏摺使用範圍的擴大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皇帝一人已難以獨自承擔全部奏摺的批答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遂以軍機處爲輔助機構。由此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軍機處經辦之事漸漸突破專辦西北軍務的職責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成爲輔助皇帝處理奏摺的專門機構。本章第二節的內容集中討論軍機處正規化的問題。雖然軍機處很長一段時間內是一個臨時辦差機構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但是由於它承擔了輔助皇帝批答奏摺的工作而地位日隆。爲更好地履行該項職責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軍機處本身的規制也日趨嚴密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相關制度逐漸正規化。本章第三節內容則是對軍機處參與中樞決策方式的考察。本節主要內容有三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一是對軍機處輔助皇帝處理題本的職權的考察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二是對軍機處輔皇帝處理奏摺的職權的考察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三是對軍機處撰擬及發佈諭旨的職權的考察。此外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乾隆朝軍機處尚有「公啓」這一特殊文書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是目前學界研究所未涉及者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故專文論述之。</w:t>
      </w:r>
    </w:p>
    <w:p w14:paraId="3C019F9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53BD9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89C447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DFC169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第四章內容論述的主體是嘉慶朝軍機處基本職掌的定型。本章內容分三節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分別從奏摺制度的進一步完善、軍機處基本規制的最後定型及軍機處於內閣之間的行政關係這三個方面來論述嘉慶朝軍機處的階段性特點。從總體上考察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嘉慶朝是軍機處最終定型的時期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軍機處經過雍正乾隆兩朝的發展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到此其各項規制才最終確定下來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並被後世所沿用。此後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軍機處職權方面較少有質的變化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僅在具體實施時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因時局及人事安排上的原因而稍有波動。這些波動將集中在最後兩章予以論述。</w:t>
      </w:r>
    </w:p>
    <w:p w14:paraId="0AFBC55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7CEB20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F90E0C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40C268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此三章的內容在邏輯上可視爲一個整體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主要是圍繞清廷題奏本章及其運轉程序的變化來探討清廷的中樞決策體制。由於奏摺政治地位的提升及使用範圍的擴大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使得皇帝出於便於政務處理的需要而以軍機處爲輔助機構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進而引發了軍機處職權及地位一系列的變化。軍機處草創於雍正朝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發展完善於乾隆朝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定型於嘉慶朝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其與內閣之間的關係也經歷了由「內閣之分局」</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到獨立於內閣之外的中樞決策機構的轉變。推動軍機處逐步成爲中樞決策機構的動力之一就是清代奏摺制度的發展。正是由於奏摺對於皇帝周知政情和鞏固皇權所具有的特殊意義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才使得其在清廷政務處理中發揮的作用越來越重要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逐漸成爲清廷的正式上行公文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進而導致了軍機處成爲專辦奏摺的中樞決策機構。軍機處各項規制於嘉慶朝最終定型後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歷經道光鹹豐兩朝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在制度層面較少有顯著的變革。但是由於受政局變動及人事更迭等因素的影響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軍機處的職權在實際運作中卻有一番波動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並且與晚清的重要政治事件緊密相關。</w:t>
      </w:r>
    </w:p>
    <w:p w14:paraId="612E188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06EC71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4D84FA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974065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1935A451" w14:textId="596B882F" w:rsidR="00641537" w:rsidRPr="001F7FF0" w:rsidRDefault="00640B41" w:rsidP="001F7FF0">
      <w:pPr>
        <w:pStyle w:val="Heading1"/>
        <w:spacing w:before="0" w:after="0" w:line="240" w:lineRule="auto"/>
        <w:rPr>
          <w:rFonts w:ascii="PMingLiU" w:eastAsia="PMingLiU" w:hAnsi="PMingLiU"/>
          <w:szCs w:val="22"/>
        </w:rPr>
      </w:pPr>
      <w:r w:rsidRPr="001F7FF0">
        <w:rPr>
          <w:rFonts w:ascii="PMingLiU" w:eastAsia="PMingLiU" w:hAnsi="PMingLiU"/>
          <w:szCs w:val="22"/>
          <w:lang w:val="en-US"/>
        </w:rPr>
        <w:tab/>
      </w:r>
      <w:bookmarkStart w:id="20" w:name="_Toc221205737"/>
      <w:r w:rsidR="001D359A" w:rsidRPr="001F7FF0">
        <w:rPr>
          <w:rFonts w:ascii="PMingLiU" w:eastAsia="PMingLiU" w:hAnsi="PMingLiU" w:hint="eastAsia"/>
          <w:szCs w:val="22"/>
        </w:rPr>
        <w:t>2. 康熙朝</w:t>
      </w:r>
      <w:bookmarkEnd w:id="20"/>
    </w:p>
    <w:p w14:paraId="1C820EA6"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6324279F" w14:textId="01E498E5"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在軍機處位居中樞決策核心之前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清廷中樞決策機構主要是內閣與議政王大臣會議。內閣大學士掌票擬本章、參議政務及撰擬上諭之權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議政王大臣會議會議機要政務之權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偶爾也對外發佈政令。雍正朝後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二者職權多有被軍機處所承襲者。</w:t>
      </w:r>
    </w:p>
    <w:p w14:paraId="7D10EDC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D7FD90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CB55EE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0DC7163" w14:textId="5A9F5CC3" w:rsidR="001D359A" w:rsidRPr="001F7FF0" w:rsidRDefault="001D359A"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21" w:name="_Toc221205738"/>
      <w:r w:rsidRPr="001F7FF0">
        <w:rPr>
          <w:rFonts w:ascii="PMingLiU" w:eastAsia="PMingLiU" w:hAnsi="PMingLiU" w:hint="eastAsia"/>
          <w:szCs w:val="22"/>
          <w:lang w:val="en-US"/>
        </w:rPr>
        <w:t>1. 內閣</w:t>
      </w:r>
      <w:bookmarkEnd w:id="21"/>
    </w:p>
    <w:p w14:paraId="59B6669E"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清初內閣大學士參與中樞決策的職權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曾隨着內閣制度的變革而幾經起伏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直至康熙親政後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才得以制度化。</w:t>
      </w:r>
    </w:p>
    <w:p w14:paraId="55074FDC" w14:textId="14FA19A4"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48F99B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16EDAC6" w14:textId="766E428A" w:rsidR="007E37B7" w:rsidRPr="001F7FF0" w:rsidRDefault="007E37B7" w:rsidP="001F7FF0">
      <w:pPr>
        <w:spacing w:after="0" w:line="240" w:lineRule="auto"/>
        <w:jc w:val="both"/>
        <w:rPr>
          <w:rFonts w:ascii="PMingLiU" w:eastAsia="PMingLiU" w:hAnsi="PMingLiU" w:cs="Times New Roman"/>
          <w:sz w:val="22"/>
          <w:szCs w:val="22"/>
          <w:lang w:val="en-US"/>
        </w:rPr>
      </w:pPr>
    </w:p>
    <w:p w14:paraId="6908925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大致來說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順治、康熙兩朝內閣大學士參與清廷中樞決策的途徑主要有二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一是票擬本章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二是參與「御門聽政」。</w:t>
      </w:r>
    </w:p>
    <w:p w14:paraId="08E3E43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9B5B63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B1C3F5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7533E8B" w14:textId="5B349DC6" w:rsidR="007E37B7" w:rsidRPr="001F7FF0" w:rsidRDefault="007E37B7"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22" w:name="_Toc221205739"/>
      <w:r w:rsidRPr="001F7FF0">
        <w:rPr>
          <w:rFonts w:ascii="PMingLiU" w:eastAsia="PMingLiU" w:hAnsi="PMingLiU" w:hint="eastAsia"/>
          <w:szCs w:val="22"/>
        </w:rPr>
        <w:t>1. 票擬奏章</w:t>
      </w:r>
      <w:bookmarkEnd w:id="22"/>
    </w:p>
    <w:p w14:paraId="70D75543"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5C77F286" w14:textId="25477146"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流變</w:t>
      </w:r>
    </w:p>
    <w:p w14:paraId="5A7614C3"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02FC3E62" w14:textId="40D13E6E" w:rsidR="007E37B7" w:rsidRPr="001F7FF0" w:rsidRDefault="007E37B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1713F"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天聰年間，內三院，大學士參與議政</w:t>
      </w:r>
    </w:p>
    <w:p w14:paraId="45B69A8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清前期內閣大學士票擬本章的職權清廷入關前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曾設文職機構文館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天聰十年三月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改文館爲內三院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內國史院、內祕書院、內弘文院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設大學士、學士等職。內三院開始在一定程度上參與議政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其中尤以內祕書院爲甚。</w:t>
      </w:r>
    </w:p>
    <w:p w14:paraId="095360E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EB8227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90E950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AB43D5F" w14:textId="089A62F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祕書院大學士範文程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所領皆樞密事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每入對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必漏下十刻始出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或未及食息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復奉召入。凡宣諭各國敕書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率撰擬以進」。因范文程爲皇太極心腹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以大學士身份參與議政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且日值內廷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雖六部貝勒與諸王貝勒亦不得幹預。有學者稱此時的「內三院已隱然粗具內閣的規模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且包括翰林院的職掌」</w:t>
      </w:r>
    </w:p>
    <w:p w14:paraId="2FA32ED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249CDD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469BC9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8BCCCCC" w14:textId="69EEE42D" w:rsidR="007E37B7" w:rsidRPr="001F7FF0" w:rsidRDefault="007E37B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1713F"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順治年間，內三院，票擬權初建，又被廢止</w:t>
      </w:r>
    </w:p>
    <w:p w14:paraId="6774DBBF" w14:textId="3DDFAB56"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順治元年五月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清廷入主北京。攝政王多爾袞諭令在京內閣等衙門的前明官員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以原官同滿官一體辦事。前明的內閣制度被清廷全部承襲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然此時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尚沿襲入關前的「內三院」之名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僅負責擬官民奏聞之常事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機要本章不經內三院。</w:t>
      </w:r>
    </w:p>
    <w:p w14:paraId="091F280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B4E33E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2A360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93DB4A4"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順治元年六月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大學士馮銓、洪承疇力圖使內院恢復明內閣票擬本章舊制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啓奏多爾袞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臣等備員內院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凡事皆當與聞。今各部題奏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俱未悉知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所票擬者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不過官民奏聞之事而已。夫內院不得與聞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況六科乎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倘有乖誤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臣等憑何指除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六科憑何摘參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按明時舊例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凡內外文武官員條奏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並各部院覆奏本章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皆下內閣票擬。已經批紅者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仍由內閣分下六科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抄發各部院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所以防微杜漸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意至深遠。以後用人行政要務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乞發內閣票擬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奏請裁定。」多爾袞「是其言」。</w:t>
      </w:r>
    </w:p>
    <w:p w14:paraId="0F47B76C"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D54546B"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4F03454"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060C39FB"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但僅一年之後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就因清皇族擔心大權旁落及清廷漢官內部的黨爭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內閣票擬之權被取消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恢復舊制。對外宣稱是因陳奏本章「照故明例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殊覺遲誤」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各部院以及各省文武官員奏章不必再經由內院大學士票擬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「即刻速奏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候旨遵行」。</w:t>
      </w:r>
      <w:r w:rsidRPr="001F7FF0">
        <w:rPr>
          <w:rFonts w:ascii="PMingLiU" w:eastAsia="PMingLiU" w:hAnsi="PMingLiU" w:cs="Times New Roman"/>
          <w:sz w:val="22"/>
          <w:szCs w:val="22"/>
          <w:lang w:val="en-US"/>
        </w:rPr>
        <w:t>5</w:t>
      </w:r>
    </w:p>
    <w:p w14:paraId="1E19164C"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379195B"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8EECEA"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38688AB5" w14:textId="17CE974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面奉諭旨後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回衙門錄出票籤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送內院照票批紅髮科。「今各部奏疏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但面承朕諭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回署錄出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方送內院」</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內院僅司照票批紅髮科而已。</w:t>
      </w:r>
    </w:p>
    <w:p w14:paraId="1D9E108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3EBFB0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F0A376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7256330" w14:textId="0CB47329" w:rsidR="007E37B7" w:rsidRPr="001F7FF0" w:rsidRDefault="007E37B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1713F"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順治，欽定大學士，協助皇帝批閱本章</w:t>
      </w:r>
    </w:p>
    <w:p w14:paraId="65FC278F" w14:textId="253A53C5"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但因該做法多有錯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遂於順治十年正月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改爲「上批滿漢字旨發內院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轉發該科」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皇帝親筆將旨意批於本章之上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下內院轉發相關衙門。旋即因章奏繁多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若直接交送內院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易滋弊竇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於是順治帝便在太和門內擇一便室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欽定大學士、學士姓名班次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分兩班輪流入值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協助皇帝批閱本章。「本章或上親批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或於上前面批。若有應更改之事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即面奏更改。」</w:t>
      </w:r>
    </w:p>
    <w:p w14:paraId="15867B2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330729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4A8233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0167EFC"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內閣大學士權力稍張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通過票擬本章開始較爲全面地參與到清廷政務的決策之中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甚至可就皇帝決策中的不妥之處發表意見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奏請更改。但是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此時大學士所作多爲承旨批本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票擬本章缺乏自主性。</w:t>
      </w:r>
    </w:p>
    <w:p w14:paraId="4A125107"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BBB5E52"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CBEC2DC"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0A2FE28B" w14:textId="01B29316" w:rsidR="007E37B7" w:rsidRPr="001F7FF0" w:rsidRDefault="007E37B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1713F"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順治，設內閣，</w:t>
      </w:r>
      <w:r w:rsidR="0071713F" w:rsidRPr="001F7FF0">
        <w:rPr>
          <w:rFonts w:ascii="PMingLiU" w:eastAsia="PMingLiU" w:hAnsi="PMingLiU" w:cs="Times New Roman" w:hint="eastAsia"/>
          <w:sz w:val="22"/>
          <w:szCs w:val="22"/>
          <w:lang w:val="en-US"/>
        </w:rPr>
        <w:t>掌票擬權</w:t>
      </w:r>
    </w:p>
    <w:p w14:paraId="515C6041" w14:textId="1E1E5565"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至順治十五年七月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順治帝仿照明制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令「除去內三院祕書、弘文、國史名色」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銷燬內三院舊印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仿照明制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改稱內閣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另設翰林院。因此時清廷章奏殷繁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內閣成專管票擬之機構。</w:t>
      </w:r>
    </w:p>
    <w:p w14:paraId="5FE584F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329D78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73E6F4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13F955E" w14:textId="64BA3F9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「內閣之設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因章奏殷繁一時遽難周覽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故令伊等公同看詳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斟酌票擬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候旨裁定。</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各衙門本章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或定議請旨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或兩可奏請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必須詳酌事情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明晰票擬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以候朕裁。」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內閣大學士得以掌握本章的票擬權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即參議政務的權力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皇帝掌最後裁定權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兩權遂得以分離。</w:t>
      </w:r>
    </w:p>
    <w:p w14:paraId="6F5205B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B35EF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44FA0E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C93BCB9" w14:textId="0E34C35C"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5. 特點＝親信內值，贊襄政務＋票擬</w:t>
      </w:r>
    </w:p>
    <w:p w14:paraId="0DDD3A2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由前述可知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順治朝之內閣尚屬草創時期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本章批程序尚未形成嚴格的規範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故前後幾經變化。但是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這一時期所確立的兩個原則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卻對後世影響深遠。一是皇帝欽定親信之臣內值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贊襄政務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二是設專門機構輔助皇帝辦理奏章。本章由內閣票擬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提出初步意見後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再交由皇帝最後裁定。</w:t>
      </w:r>
    </w:p>
    <w:p w14:paraId="7B0BC6E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DDA474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9ECA9C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8B785F3" w14:textId="7D826AB8"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康熙朝</w:t>
      </w:r>
      <w:r w:rsidR="000F763C" w:rsidRPr="001F7FF0">
        <w:rPr>
          <w:rFonts w:ascii="PMingLiU" w:eastAsia="PMingLiU" w:hAnsi="PMingLiU" w:cs="Times New Roman" w:hint="eastAsia"/>
          <w:sz w:val="22"/>
          <w:szCs w:val="22"/>
          <w:lang w:val="en-US"/>
        </w:rPr>
        <w:t>內閣票擬權</w:t>
      </w:r>
    </w:p>
    <w:p w14:paraId="7F2BE7B6"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1021BCF4" w14:textId="2987D292"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內閣票擬權成定製</w:t>
      </w:r>
    </w:p>
    <w:p w14:paraId="573A52B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順治十八年二月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康熙帝繼位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由四輔臣輔政。六月詔令內閣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復內三院舊制。</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四輔臣遂得以操權柄。康熙八年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康熙帝親政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恢復內閣制度。此時已無大學士內直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而代之以御門聽政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內閣辦理題奏本章遂成定製。內閣大學士通過批答本章得以固定地參與中樞決策。</w:t>
      </w:r>
    </w:p>
    <w:p w14:paraId="738345D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E1C08E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48E42A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BFF5577" w14:textId="4D143EEA"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題奏通部本處理程序</w:t>
      </w:r>
    </w:p>
    <w:p w14:paraId="41AD43A6"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題本與奏本是清廷各部院衙門及內外臣僚向中央奏報政務的文書。清制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題本奏報公事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本上用印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奏本奏報私事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本上不用印。</w:t>
      </w:r>
    </w:p>
    <w:p w14:paraId="2F09071B"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8625B72"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A4C7E26"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205BABE9" w14:textId="63907575"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地方官員的題本和奏本、京官的奏本均交通政使司轉交內閣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是爲通本。《大清會典事例》載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順治二年定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在外督、撫、鎮、按等官一應漢字本章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暨在京各衙門除題本外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一切奏本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不分公私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均赴司投進。」</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經由通政使司檢查格式內容無違式情形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再交內閣。部院各衙門奏報公事的題本或直接交內閣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或在御門聽政之時面交皇帝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再轉交內閣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部本。</w:t>
      </w:r>
    </w:p>
    <w:p w14:paraId="77DEC64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0663E0" w14:textId="1CBE796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50E3AB6" w14:textId="48BE8AC2"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18325DF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通本到閣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若只有漢文而無滿文者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則由漢本房滿中書將漢文譯爲滿文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或全部譯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或止譯貼黃」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侍讀校閱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侍讀學士總稽譯文後送至滿本房。滿本房中書將貼黃所譯成之滿文繕爲正文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經侍讀、侍讀學士校閱後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交漢票籤處。</w:t>
      </w:r>
    </w:p>
    <w:p w14:paraId="5F4AD10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441B14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73B431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78AAA9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本滿漢兩種文字寫成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則毋庸翻譯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直接交送漢票籤處。漢票籤處職司票擬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票擬或擬單籤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若有兩種以上意見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則擬雙籤、三籤、四籤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並說貼申明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以供皇帝採擇。康熙親政後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內閣「大學士、學士共同票擬」</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。行之既久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本章票擬便形成了較爲固定的辦理模式。</w:t>
      </w:r>
      <w:r w:rsidRPr="001F7FF0">
        <w:rPr>
          <w:rFonts w:ascii="PMingLiU" w:eastAsia="PMingLiU" w:hAnsi="PMingLiU" w:cs="Times New Roman"/>
          <w:sz w:val="22"/>
          <w:szCs w:val="22"/>
          <w:lang w:val="en-US"/>
        </w:rPr>
        <w:t>3</w:t>
      </w:r>
    </w:p>
    <w:p w14:paraId="5DBE604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B7F86C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663B44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A08C69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擬好的漢文草簽與題本移交滿票籤處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滿票籤處根據漢文籤再草擬滿文票籤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送大學士閱定後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再繕寫滿漢文合璧正籤。滿票籤處中書將夾入正籤之題本送交批本處。由批本處轉內奏事處太監呈送皇帝。</w:t>
      </w:r>
    </w:p>
    <w:p w14:paraId="0DB84A4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20760E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1E9F6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1D6A99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皇帝閱本章及內閣所擬票籤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或依所擬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或將票擬稍作改定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或於多籤中選擇一簽。若皇帝對內閣所擬意見不滿意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則將題本折角</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謂之「折本」。若有改簽本章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則由皇帝特降諭旨。閱畢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所有題本交內奏事太監發回批本處。</w:t>
      </w:r>
    </w:p>
    <w:p w14:paraId="3335821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CB891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956F2B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71F1E19"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批本處將皇帝閱定的票籤以滿文批於本章之上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連同折本交滿票籤處中書帶回內閣。內閣學士再將皇帝閱定之籤文用紅筆以漢文批於本上。凡批紅的本章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交收發紅本處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六科給事中每天定時從內閣將紅本領出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抄發各相關衙門執行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是爲「科抄」。</w:t>
      </w:r>
    </w:p>
    <w:p w14:paraId="6FD26C56"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693157A"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30863FF"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47A99179" w14:textId="03ABDB4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折本則存留內閣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待積攢到一定數量後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在皇帝御門聽政之時集中辦理。前述內容爲清雍正朝之前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內閣票擬權之沿革及奏本章批答的大致程序。</w:t>
      </w:r>
    </w:p>
    <w:p w14:paraId="4F3E9DA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0321F0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DDE0F57" w14:textId="0AED83CB" w:rsidR="00390F7D"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6659B525" w14:textId="77777777" w:rsidR="000F763C" w:rsidRPr="001F7FF0" w:rsidRDefault="000F763C"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0A75A6ED" w14:textId="623F39F8" w:rsidR="0071713F" w:rsidRPr="001F7FF0" w:rsidRDefault="0071713F"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23" w:name="_Toc221205740"/>
      <w:r w:rsidRPr="001F7FF0">
        <w:rPr>
          <w:rFonts w:ascii="PMingLiU" w:eastAsia="PMingLiU" w:hAnsi="PMingLiU" w:hint="eastAsia"/>
          <w:szCs w:val="22"/>
          <w:lang w:val="en-US"/>
        </w:rPr>
        <w:t xml:space="preserve">2. </w:t>
      </w:r>
      <w:r w:rsidR="000F763C" w:rsidRPr="001F7FF0">
        <w:rPr>
          <w:rFonts w:ascii="PMingLiU" w:eastAsia="PMingLiU" w:hAnsi="PMingLiU" w:hint="eastAsia"/>
          <w:szCs w:val="22"/>
          <w:lang w:val="en-US"/>
        </w:rPr>
        <w:t>參與</w:t>
      </w:r>
      <w:r w:rsidRPr="001F7FF0">
        <w:rPr>
          <w:rFonts w:ascii="PMingLiU" w:eastAsia="PMingLiU" w:hAnsi="PMingLiU" w:hint="eastAsia"/>
          <w:szCs w:val="22"/>
          <w:lang w:val="en-US"/>
        </w:rPr>
        <w:t>御門聽政</w:t>
      </w:r>
      <w:bookmarkEnd w:id="23"/>
    </w:p>
    <w:p w14:paraId="3D893CA6"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74BD2A26" w14:textId="5C3FDACE"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康熙朝定制</w:t>
      </w:r>
    </w:p>
    <w:p w14:paraId="1AFF3960" w14:textId="0A340E9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御門聽政」也是內閣大學士參與清廷中樞決策的一種重要方式。據《大清會典》所載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清廷御門聽政始於順治二年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但是當時尚非定製。自康熙元年起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御門聽政成爲清廷經常性的政治活動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並於康熙帝親政之後漸成定製。「康熙六年七月己酉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聖祖仁皇帝親政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行慶賀禮。是日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嗣後日以爲常。」</w:t>
      </w:r>
    </w:p>
    <w:p w14:paraId="4C48D74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17718C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FF6D2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59A6CB4"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鰲拜當權時期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常於御門聽政時無視皇帝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「施威震衆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高聲喝問」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稍有拂意之處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即將部臣斥喝。」</w:t>
      </w:r>
    </w:p>
    <w:p w14:paraId="1048ED37"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C116D1"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3CB63B3"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120B549A" w14:textId="029546D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直至康熙八年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康熙帝剷除鰲拜後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真正掌握了政局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以行使皇權爲基本特徵的御門聽政才名實相符。御門聽政是康熙朝最重要的中樞決策形式。</w:t>
      </w:r>
    </w:p>
    <w:p w14:paraId="57B94CE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AC8BD5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213C67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BB258D7" w14:textId="1CBC895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康熙是中國歷史上出了名的勤政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其最主要的表現即是御門聽政的頻繁舉行。如朝廷無重大變故或出巡之事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康熙幾乎堅持每天聽政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其聽政數量之多遠逾尋常帝王。</w:t>
      </w:r>
    </w:p>
    <w:p w14:paraId="1407092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CF5D30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DACF16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CC5F397"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御門聽政若在宮內則御乾清門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若「駐西苑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則御勤政殿舉行此典禮」。</w:t>
      </w:r>
    </w:p>
    <w:p w14:paraId="011EC692"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4B472EF"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7307CC2"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675BEBA8" w14:textId="559B370A" w:rsidR="00390F7D"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程序</w:t>
      </w:r>
    </w:p>
    <w:p w14:paraId="4C6C84E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據康熙朝《大清會典》記載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御門聽政有着嚴格的禮儀及程序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每日皇上御乾清門聽政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設御榻於門之正中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設章奏案於御榻之前。部院大小官員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每日早赴午門外齊集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春夏於卯正一刻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秋冬於辰初一刻。進至中左門候。春夏於辰初初刻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秋冬於辰正初刻。進至後左門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該值侍衛轉奏。候傳諭進奏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值日侍衛隨諸臣俱至乾清門丹墀東旁西向排立。起居注、滿漢官于丹墀西旁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東向立。皇上御門升坐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侍衛從丹陛下石欄旁東西排立。起居注官由西階升至檐下侍立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部院大小官員按日輪班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依次由東階升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堂官捧舉奏章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先詣案前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跪置畢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轉至東邊旁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西向跪奏。如應用綠頭牌啓奏事宜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亦由堂官捧至御榻前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西向跪奏。各官俱照品次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跪於堂官之後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每一衙門奏事畢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各官仍由東階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照品序退。次一衙門進奏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如前儀。</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各部院奏事之時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如果宗人府有事奏報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則冠諸衙門之首。然後按照吏部、戶部、禮部、兵部、工部、理藩院、都察院、通政司、大理寺的次序輪班奏事。餘者按各自經管事務的類型附於前述衙門之後。如太常寺、光祿寺、鴻臚寺、國子監、欽天監奏事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附於禮部之後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督捕、太僕寺奏事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在兵部之後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五城奏事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在都察院之後。前爲第一班奏事衙門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第二班奏事者爲內閣、翰林院、詹事府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以及九卿會奏和科道官條陳事宜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因其所奏之事多涉機要政務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故安排在諸部之後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以求保密。第三班爲刑部單獨奏事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因刑部所奏多爲重大刑案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事關人命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需要充裕的時間詳審案情。各衙門奏事畢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隨侍衛由後左門出」</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。內閣大學士、學士留下捧折本面奏皇帝請旨。折本處理畢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大學士、學士退出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皇帝還宮。</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至此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整個御門聽政結束。可見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御門聽政具有嚴格的程序與複雜的儀式。</w:t>
      </w:r>
    </w:p>
    <w:p w14:paraId="7A32F82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0666AB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41824F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697CE77" w14:textId="6F4B037F"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作用</w:t>
      </w:r>
    </w:p>
    <w:p w14:paraId="5740E9DD" w14:textId="77777777" w:rsidR="00640B4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御門聽政除了禮儀上的象徵意義之外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對於清廷政務的處理也有實際的意義。</w:t>
      </w:r>
    </w:p>
    <w:p w14:paraId="7058A8BC" w14:textId="77777777" w:rsidR="00640B41" w:rsidRPr="001F7FF0" w:rsidRDefault="00640B4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44E3241" w14:textId="77777777" w:rsidR="00640B41" w:rsidRPr="001F7FF0" w:rsidRDefault="00640B4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340BC86" w14:textId="77777777" w:rsidR="00640B41" w:rsidRPr="001F7FF0" w:rsidRDefault="00640B41" w:rsidP="001F7FF0">
      <w:pPr>
        <w:spacing w:after="0" w:line="240" w:lineRule="auto"/>
        <w:jc w:val="both"/>
        <w:rPr>
          <w:rFonts w:ascii="PMingLiU" w:eastAsia="PMingLiU" w:hAnsi="PMingLiU" w:cs="Times New Roman"/>
          <w:sz w:val="22"/>
          <w:szCs w:val="22"/>
          <w:lang w:val="en-US"/>
        </w:rPr>
      </w:pPr>
    </w:p>
    <w:p w14:paraId="3642C734" w14:textId="0715CBC9" w:rsidR="0071713F" w:rsidRPr="001F7FF0" w:rsidRDefault="0071713F"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24" w:name="_Toc221205741"/>
      <w:r w:rsidRPr="001F7FF0">
        <w:rPr>
          <w:rFonts w:eastAsia="PMingLiU" w:hint="eastAsia"/>
          <w:iCs w:val="0"/>
          <w:szCs w:val="22"/>
        </w:rPr>
        <w:t xml:space="preserve">1. </w:t>
      </w:r>
      <w:r w:rsidR="00D36A00" w:rsidRPr="001F7FF0">
        <w:rPr>
          <w:rFonts w:eastAsia="PMingLiU" w:hint="eastAsia"/>
          <w:iCs w:val="0"/>
          <w:szCs w:val="22"/>
        </w:rPr>
        <w:t>御門聽政</w:t>
      </w:r>
      <w:r w:rsidRPr="001F7FF0">
        <w:rPr>
          <w:rFonts w:eastAsia="PMingLiU" w:hint="eastAsia"/>
          <w:iCs w:val="0"/>
          <w:szCs w:val="22"/>
        </w:rPr>
        <w:t>作用一＝在京各部院衙門向皇帝面奏政事＋遞交題本</w:t>
      </w:r>
      <w:bookmarkEnd w:id="24"/>
    </w:p>
    <w:p w14:paraId="3A76DF9A"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御門聽政主要有兩方面的內容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一是在京各部院衙門向皇帝面奏政事並遞交題本。</w:t>
      </w:r>
    </w:p>
    <w:p w14:paraId="7D6CE099"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4F13CA0"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EB24BBA"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58440C10" w14:textId="77777777"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由前述內容可知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御門聽政的一個重要目的在於接收部院本章。因此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這就要求皇帝必須要經常舉行御門聽政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以求瞭解政情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防止被內閣票擬所左右。這或許也是康熙帝常年堅持御門聽政的原因。</w:t>
      </w:r>
    </w:p>
    <w:p w14:paraId="458FB367" w14:textId="77777777" w:rsidR="0071713F" w:rsidRPr="001F7FF0" w:rsidRDefault="0071713F"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4E25E58" w14:textId="77777777"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F123339"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1B717E2D" w14:textId="5375878E"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通本經通政司</w:t>
      </w:r>
    </w:p>
    <w:p w14:paraId="35B201FF" w14:textId="77777777" w:rsidR="0071713F"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在外督、撫、鎮、按等官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一應漢字本章及在京各衙門除題本外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一切奏本不分公私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俱赴通政司投進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違式者一體參駁。」</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奏報部院政務的題本並非由通政司投進的。是直接投遞到內閣麼</w:t>
      </w:r>
      <w:r w:rsidRPr="001F7FF0">
        <w:rPr>
          <w:rFonts w:ascii="PMingLiU" w:eastAsia="PMingLiU" w:hAnsi="PMingLiU" w:cs="Times New Roman"/>
          <w:sz w:val="22"/>
          <w:szCs w:val="22"/>
          <w:lang w:val="en-US"/>
        </w:rPr>
        <w:t>？</w:t>
      </w:r>
    </w:p>
    <w:p w14:paraId="09035880" w14:textId="77777777" w:rsidR="0071713F" w:rsidRPr="001F7FF0" w:rsidRDefault="0071713F"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66D734" w14:textId="77777777"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8DBF636"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6D00B925" w14:textId="79339356"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2.御門聽政時，部本直接面遞給皇帝</w:t>
      </w:r>
    </w:p>
    <w:p w14:paraId="17600760" w14:textId="798135FA"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恐非如此。康熙朝《大清會典》中載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御門聽政時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奏事各部院「堂官捧舉奏章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先謁案前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跪置畢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轉至東旁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西向跪奏」</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。原來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各部院衙門的題本是在御門聽政之時進呈皇帝的。但是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此僅爲孤證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不足以服衆。</w:t>
      </w:r>
    </w:p>
    <w:p w14:paraId="5A079A62"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0BA7764"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0D68F81"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62B329A3" w14:textId="27257AF4"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無御門聽政，部本才先交給內閣</w:t>
      </w:r>
    </w:p>
    <w:p w14:paraId="08F01F08"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史籍中另有若干旁證可支持此論點。考之《康熙起居注》可知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只有皇帝因故不御門聽政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各部院本章纔可直接交送內閣。如康熙十一年十一月十三日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聖躬偶爾違和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不御門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部院衙門章奏奉命送內閣」。值得注意的是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凡皇帝令各部院章奏交內閣轉奏之日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起居注」中便無康熙帝御門聽政的記載。</w:t>
      </w:r>
    </w:p>
    <w:p w14:paraId="7EE31BAB"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9A95DF0"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C1B71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F8A5879" w14:textId="5BFBFB12"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此外還有兩個旁證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一個是如果各部院無本章入奏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則不舉行御門聽政。康熙二十三年四月二十四、五月初五兩日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各部院各衙門「無本章入奏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上不御門聽政」。</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由此可知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部院進呈本章與御門聽政之間有着因果關係。</w:t>
      </w:r>
    </w:p>
    <w:p w14:paraId="5971060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002B5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18C177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81497AD"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御門聽政之時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各部院大臣奏畢退出後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專門有內閣學士進御前取本。如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康熙二十二年正月十八日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康熙帝舉行御門聽政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各部院衙門奏畢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康熙帝謂「取本學士等曰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頃徐元文條奏所言極當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爾等可令速行翻譯。」</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由此可以斷定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京城部院衙門題本很多是由部院大臣在御門聽政之時進呈御前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然後再由內閣學士取至內閣票擬。</w:t>
      </w:r>
      <w:r w:rsidRPr="001F7FF0">
        <w:rPr>
          <w:rFonts w:ascii="PMingLiU" w:eastAsia="PMingLiU" w:hAnsi="PMingLiU" w:cs="Times New Roman"/>
          <w:sz w:val="22"/>
          <w:szCs w:val="22"/>
          <w:lang w:val="en-US"/>
        </w:rPr>
        <w:t>33</w:t>
      </w:r>
    </w:p>
    <w:p w14:paraId="690B86F0"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A4493C7"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CE0829"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280B4784"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皇帝不御門之日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除由皇帝主動下令交內閣外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還可由內閣官員主動請旨交內閣。《大清會典》載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二十四年諭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大朝期各部院本章交送內閣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雨雪日期仍請旨交內閣。」</w:t>
      </w:r>
    </w:p>
    <w:p w14:paraId="53C367C5"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A70E216"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854F5FA"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766D7FDB" w14:textId="53B8199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康熙二十年十一月十四日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因平定三藩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雲南全省底定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康熙帝決定親詣孝陵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躬行詔告」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自本日爲始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部院本章着每日交送內閣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由內閣兩日一次匯送。」只有在此類情況下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題本與奏本纔是全部先經內閣遞達御前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內閣纔可能先於皇帝掌握政務全貌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並初步擬定意見以供皇帝採擇。</w:t>
      </w:r>
    </w:p>
    <w:p w14:paraId="61CEDAE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7B106A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BC3A99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A2347D9" w14:textId="11B47266" w:rsidR="0071713F" w:rsidRPr="001F7FF0" w:rsidRDefault="0071713F"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25" w:name="_Toc221205742"/>
      <w:r w:rsidRPr="001F7FF0">
        <w:rPr>
          <w:rFonts w:eastAsia="PMingLiU" w:hint="eastAsia"/>
          <w:iCs w:val="0"/>
          <w:szCs w:val="22"/>
          <w:lang w:val="en-US"/>
        </w:rPr>
        <w:t xml:space="preserve">2. </w:t>
      </w:r>
      <w:r w:rsidR="00D36A00" w:rsidRPr="001F7FF0">
        <w:rPr>
          <w:rFonts w:eastAsia="PMingLiU" w:hint="eastAsia"/>
          <w:iCs w:val="0"/>
          <w:szCs w:val="22"/>
          <w:lang w:val="en-US"/>
        </w:rPr>
        <w:t>御門聽政</w:t>
      </w:r>
      <w:r w:rsidRPr="001F7FF0">
        <w:rPr>
          <w:rFonts w:eastAsia="PMingLiU" w:hint="eastAsia"/>
          <w:iCs w:val="0"/>
          <w:szCs w:val="22"/>
          <w:lang w:val="en-US"/>
        </w:rPr>
        <w:t>作用二＝處理＋商議折本</w:t>
      </w:r>
      <w:bookmarkEnd w:id="25"/>
    </w:p>
    <w:p w14:paraId="3C4DFBB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御門聽政的第二個內容是處理折本。折本處理在各部官員奏事退出之後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由學士中年輕力壯者捧本面奏請旨。啓奏之時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需要將本章內容熟記背出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否則「易以訛誤被議」</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多有視其爲難事者。史載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滿漢學士捧折本啓奏之時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率系背誦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凡記憶未熟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及清語生疏者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每或遺忘、舛錯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視爲難事。」</w:t>
      </w:r>
      <w:r w:rsidRPr="001F7FF0">
        <w:rPr>
          <w:rFonts w:ascii="PMingLiU" w:eastAsia="PMingLiU" w:hAnsi="PMingLiU" w:cs="Times New Roman"/>
          <w:sz w:val="22"/>
          <w:szCs w:val="22"/>
          <w:lang w:val="en-US"/>
        </w:rPr>
        <w:t>4</w:t>
      </w:r>
    </w:p>
    <w:p w14:paraId="16BE90F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7CC4CB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3A8D5E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322B9E5"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若皇帝在京因故無法御門聽政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各部院衙門章奏則直接交內閣彙集轉奏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有緊要折本則召入大學士面商辦理。若皇帝出巡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則御行宮或帷幄召見內閣大學士和學士面商折本</w:t>
      </w:r>
    </w:p>
    <w:p w14:paraId="26426C65"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D452F3D"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7BA0E24" w14:textId="35A7F2D5" w:rsidR="0071713F" w:rsidRPr="001F7FF0" w:rsidRDefault="0071713F" w:rsidP="001F7FF0">
      <w:pPr>
        <w:spacing w:after="0" w:line="240" w:lineRule="auto"/>
        <w:jc w:val="both"/>
        <w:rPr>
          <w:rFonts w:ascii="PMingLiU" w:eastAsia="PMingLiU" w:hAnsi="PMingLiU" w:cs="Times New Roman"/>
          <w:sz w:val="22"/>
          <w:szCs w:val="22"/>
          <w:lang w:val="en-US"/>
        </w:rPr>
      </w:pPr>
    </w:p>
    <w:p w14:paraId="4ECE8C4F" w14:textId="151BC2B0"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商議折本</w:t>
      </w:r>
    </w:p>
    <w:p w14:paraId="7A5C5BC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故而大學士、學士常伴康熙帝身邊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協助其辦理政務。在辦理折本之時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康熙帝與大學士之間多就政務進行深入細緻的討論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該情形多被載於「起居注」中。在整個討論過程中居主導地位的自然是康熙帝的意見。</w:t>
      </w:r>
    </w:p>
    <w:p w14:paraId="4438F86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9E092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1D18AB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4275AC3"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康熙十八年九月二十三日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康熙帝舉辦御門聽政時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部院官員退出後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內閣大學士、學士捧折本面奏請旨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其中有折本「爲會推福建布政使事」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康熙帝首先發表意見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于成龍居官有年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聞其人素有才能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足以辦事。」「大學士明珠奏曰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誠如聖諭。」大學士索額圖奏曰</w:t>
      </w:r>
      <w:r w:rsidRPr="001F7FF0">
        <w:rPr>
          <w:rFonts w:ascii="PMingLiU" w:eastAsia="PMingLiU" w:hAnsi="PMingLiU" w:cs="Times New Roman"/>
          <w:sz w:val="22"/>
          <w:szCs w:val="22"/>
          <w:lang w:val="en-US"/>
        </w:rPr>
        <w:t>：</w:t>
      </w:r>
      <w:r w:rsidR="007C6227" w:rsidRPr="001F7FF0">
        <w:rPr>
          <w:rFonts w:ascii="PMingLiU" w:eastAsia="PMingLiU" w:hAnsi="PMingLiU" w:cs="Times New Roman" w:hint="eastAsia"/>
          <w:sz w:val="22"/>
          <w:szCs w:val="22"/>
          <w:lang w:val="en-US"/>
        </w:rPr>
        <w:t>「</w:t>
      </w:r>
      <w:r w:rsidRPr="001F7FF0">
        <w:rPr>
          <w:rFonts w:ascii="PMingLiU" w:eastAsia="PMingLiU" w:hAnsi="PMingLiU" w:cs="Times New Roman" w:hint="eastAsia"/>
          <w:sz w:val="22"/>
          <w:szCs w:val="22"/>
          <w:lang w:val="en-US"/>
        </w:rPr>
        <w:t>臣亦聞其才堪辦事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先任司道時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曾經保舉。」</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明珠與索額圖明顯是阿附康熙帝。</w:t>
      </w:r>
    </w:p>
    <w:p w14:paraId="34D1CC3F"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F956BD1"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073A77A"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3A47720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在折本處理時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大學士並非只是一味地阿附康熙帝。大學士的意見也有與皇帝相左之時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甚而有大學士等堅持己見迫使康熙帝改變原意之事。其中以君臣之間關於治理黃河的討論最具代表性。</w:t>
      </w:r>
    </w:p>
    <w:p w14:paraId="61EF285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EEADC8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31C1CB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88645E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從以上記載可見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一是康熙帝對政務處理持有一種謹慎的態度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在決斷之前如有疑問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常在御門之時詢問大學士的意見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二是大學士的意見對康熙帝決策具有很大的參考價值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這也是大學士參與中樞決策的途徑之一。</w:t>
      </w:r>
    </w:p>
    <w:p w14:paraId="0233F22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DDDA71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B60374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534D34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大學士若在康熙帝就折本詢問之時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將一己私意摻雜其中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就會出現借公營私之事。明珠就曾利用康熙帝的信任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多借奏事之便暗中施展手腕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結黨營私排擠政敵。</w:t>
      </w:r>
    </w:p>
    <w:p w14:paraId="2699ADF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0B2F95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D15B74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528A18B" w14:textId="0B14BE72" w:rsidR="0071713F" w:rsidRPr="001F7FF0" w:rsidRDefault="0071713F"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26" w:name="_Toc221205743"/>
      <w:r w:rsidRPr="001F7FF0">
        <w:rPr>
          <w:rFonts w:ascii="PMingLiU" w:eastAsia="PMingLiU" w:hAnsi="PMingLiU" w:hint="eastAsia"/>
          <w:szCs w:val="22"/>
          <w:lang w:val="en-US"/>
        </w:rPr>
        <w:t>3. 撰擬上諭</w:t>
      </w:r>
      <w:bookmarkEnd w:id="26"/>
    </w:p>
    <w:p w14:paraId="652441A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除前述兩項職權之外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內閣還掌撰擬上諭之權。康熙朝《大清會典》載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凡頒發各部院衙門上諭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大學士等奏呈御覽後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用硃筆謄寫黃折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傳該衙門堂官親領。」</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在內閣還專設「上諭簿」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用來登記每日所頒上諭。各部所奉上諭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多由內閣擬好後傳各衙門官到內閣親領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或由面奉諭旨的大學士傳達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或由內侍衛傳旨大學士再行向下傳達。上諭事關清廷政令發佈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內閣所握之權不可謂不重。</w:t>
      </w:r>
    </w:p>
    <w:p w14:paraId="3AF7AC5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A9B451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1B5979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E860DD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南書房偶爾也撰擬上諭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但尚未形成制度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不足以影響內閣撰擬上諭的職權。</w:t>
      </w:r>
      <w:r w:rsidRPr="001F7FF0">
        <w:rPr>
          <w:rFonts w:ascii="PMingLiU" w:eastAsia="PMingLiU" w:hAnsi="PMingLiU" w:cs="Times New Roman"/>
          <w:sz w:val="22"/>
          <w:szCs w:val="22"/>
          <w:lang w:val="en-US"/>
        </w:rPr>
        <w:t>8</w:t>
      </w:r>
    </w:p>
    <w:p w14:paraId="27CEE17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E2B0A7A" w14:textId="7FECDB0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43DC402" w14:textId="4AEAFEA6" w:rsidR="0071713F" w:rsidRPr="001F7FF0" w:rsidRDefault="0071713F"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3437F2CF" w14:textId="616AB422" w:rsidR="00390F7D"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p>
    <w:p w14:paraId="6F300248" w14:textId="2C25E330" w:rsidR="00390F7D" w:rsidRPr="001F7FF0" w:rsidRDefault="0071713F"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27" w:name="_Toc221205744"/>
      <w:r w:rsidRPr="001F7FF0">
        <w:rPr>
          <w:rFonts w:ascii="PMingLiU" w:eastAsia="PMingLiU" w:hAnsi="PMingLiU" w:hint="eastAsia"/>
          <w:szCs w:val="22"/>
          <w:lang w:val="en-US"/>
        </w:rPr>
        <w:t xml:space="preserve">2. </w:t>
      </w:r>
      <w:r w:rsidR="00390F7D" w:rsidRPr="001F7FF0">
        <w:rPr>
          <w:rFonts w:ascii="PMingLiU" w:eastAsia="PMingLiU" w:hAnsi="PMingLiU" w:hint="eastAsia"/>
          <w:szCs w:val="22"/>
          <w:lang w:val="en-US"/>
        </w:rPr>
        <w:t>議政王大臣會議</w:t>
      </w:r>
      <w:bookmarkEnd w:id="27"/>
    </w:p>
    <w:p w14:paraId="1F5AE5F7"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1FD477FF" w14:textId="025145D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議政王大臣會議肇始於滿洲旗制設立之初的聯旗議政制度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成後金及清政權的一種重要的政務處理方式和輔政機構。崇德年間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由於皇權的加強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皇帝已將議政王大臣會議成員的任用、職掌的行使納入皇權的範圍之內。</w:t>
      </w:r>
    </w:p>
    <w:p w14:paraId="350C446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2AA252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6022162" w14:textId="77777777" w:rsidR="0071713F" w:rsidRPr="001F7FF0" w:rsidRDefault="0071713F" w:rsidP="001F7FF0">
      <w:pPr>
        <w:spacing w:after="0" w:line="240" w:lineRule="auto"/>
        <w:jc w:val="both"/>
        <w:rPr>
          <w:rFonts w:ascii="PMingLiU" w:eastAsia="PMingLiU" w:hAnsi="PMingLiU" w:cs="Times New Roman"/>
          <w:sz w:val="22"/>
          <w:szCs w:val="22"/>
          <w:lang w:val="en-US"/>
        </w:rPr>
      </w:pPr>
    </w:p>
    <w:p w14:paraId="5114D05E" w14:textId="6E221D15"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職掌</w:t>
      </w:r>
    </w:p>
    <w:p w14:paraId="29A1BE4F" w14:textId="77777777" w:rsidR="00122B70" w:rsidRPr="001F7FF0" w:rsidRDefault="00122B70" w:rsidP="001F7FF0">
      <w:pPr>
        <w:spacing w:after="0" w:line="240" w:lineRule="auto"/>
        <w:jc w:val="both"/>
        <w:rPr>
          <w:rFonts w:ascii="PMingLiU" w:eastAsia="PMingLiU" w:hAnsi="PMingLiU" w:cs="Times New Roman"/>
          <w:sz w:val="22"/>
          <w:szCs w:val="22"/>
          <w:lang w:val="en-US"/>
        </w:rPr>
      </w:pPr>
    </w:p>
    <w:p w14:paraId="561850B8" w14:textId="5E086E03"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順治七年至康熙十二年</w:t>
      </w:r>
      <w:r w:rsidR="00122B70" w:rsidRPr="001F7FF0">
        <w:rPr>
          <w:rFonts w:ascii="PMingLiU" w:eastAsia="PMingLiU" w:hAnsi="PMingLiU" w:cs="Times New Roman" w:hint="eastAsia"/>
          <w:sz w:val="22"/>
          <w:szCs w:val="22"/>
          <w:lang w:val="en-US"/>
        </w:rPr>
        <w:t>＝</w:t>
      </w:r>
      <w:r w:rsidRPr="001F7FF0">
        <w:rPr>
          <w:rFonts w:ascii="PMingLiU" w:eastAsia="PMingLiU" w:hAnsi="PMingLiU" w:cs="Times New Roman" w:hint="eastAsia"/>
          <w:sz w:val="22"/>
          <w:szCs w:val="22"/>
          <w:lang w:val="en-US"/>
        </w:rPr>
        <w:t>職掌最廣泛</w:t>
      </w:r>
    </w:p>
    <w:p w14:paraId="31EA91ED" w14:textId="6250A9DB"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入關後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多爾袞以攝政王的身份掌握朝政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以諸王、貝勒商討國政「盈廷聚訟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紛紜不決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反誤國家政務」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限制他們參與朝政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不令諸王、貝勒、貝子、公等入朝辦事」。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議政王大臣會議職權基本上處於受限制的境地。</w:t>
      </w:r>
    </w:p>
    <w:p w14:paraId="0EECEE9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28ADBB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41CF8A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67B85A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只是到攝政末期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議政王會議的職掌纔開始擴大。順治七年至康熙十二年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是議政王大臣會議職掌最廣泛的時期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權限亦達頂峯。該時期議政王大臣會議的成員迅速擴充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職掌顯著擴大。</w:t>
      </w:r>
    </w:p>
    <w:p w14:paraId="3BC2CB2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AF88A8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E85F4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A5C7FAB" w14:textId="49E21AF7" w:rsidR="0071713F" w:rsidRPr="001F7FF0" w:rsidRDefault="0071713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122B70" w:rsidRPr="001F7FF0">
        <w:rPr>
          <w:rFonts w:ascii="PMingLiU" w:eastAsia="PMingLiU" w:hAnsi="PMingLiU" w:cs="Times New Roman"/>
          <w:sz w:val="22"/>
          <w:szCs w:val="22"/>
          <w:lang w:val="en-US"/>
        </w:rPr>
        <w:tab/>
      </w:r>
      <w:r w:rsidR="00122B70" w:rsidRPr="001F7FF0">
        <w:rPr>
          <w:rFonts w:ascii="PMingLiU" w:eastAsia="PMingLiU" w:hAnsi="PMingLiU" w:cs="Times New Roman" w:hint="eastAsia"/>
          <w:sz w:val="22"/>
          <w:szCs w:val="22"/>
          <w:lang w:val="en-US"/>
        </w:rPr>
        <w:t>1. 九種職掌</w:t>
      </w:r>
    </w:p>
    <w:p w14:paraId="17E6E274"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據杜家驥先生在《對清代議政王大臣會議的某些考察》一文的考察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在議政王大臣會議所掌議的政務中比較有影響的是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讞斷獄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議處宗室王公及滿漢大僚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複審重大刑案件」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議處宗室王公、滿洲大臣爵職的承襲」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商討軍務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議定對策及出兵方略」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對漢藩王及其下屬的處理」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議處少數民族問題」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調處滿漢矛盾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維護滿足統治者的經濟利益」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奉旨銓選重要官員」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懲治瀆職官員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整飭吏治」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議定典章制度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改革、完善行政制度」。</w:t>
      </w:r>
    </w:p>
    <w:p w14:paraId="0F8A33F7"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3F84A92"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97C571"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58FC94DA" w14:textId="5C38A250"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康熙十二年後，議事範圍縮小</w:t>
      </w:r>
    </w:p>
    <w:p w14:paraId="4C9CCE29" w14:textId="2751939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康熙十二年後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議政王議事範圍有所縮小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除了八旗內部的一般性政務外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議政王大臣會議之事集中在軍務、少數民族事務、邊界事務及重大刑案等方面。</w:t>
      </w:r>
      <w:r w:rsidRPr="001F7FF0">
        <w:rPr>
          <w:rFonts w:ascii="PMingLiU" w:eastAsia="PMingLiU" w:hAnsi="PMingLiU" w:cs="Times New Roman"/>
          <w:sz w:val="22"/>
          <w:szCs w:val="22"/>
          <w:lang w:val="en-US"/>
        </w:rPr>
        <w:t>4</w:t>
      </w:r>
    </w:p>
    <w:p w14:paraId="369DD5C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1F402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ED2AF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E4AA2A6" w14:textId="77777777"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主要職掌</w:t>
      </w:r>
    </w:p>
    <w:p w14:paraId="3930298F" w14:textId="77777777" w:rsidR="00122B70" w:rsidRPr="001F7FF0" w:rsidRDefault="00122B70" w:rsidP="001F7FF0">
      <w:pPr>
        <w:spacing w:after="0" w:line="240" w:lineRule="auto"/>
        <w:jc w:val="both"/>
        <w:rPr>
          <w:rFonts w:ascii="PMingLiU" w:eastAsia="PMingLiU" w:hAnsi="PMingLiU" w:cs="Times New Roman"/>
          <w:sz w:val="22"/>
          <w:szCs w:val="22"/>
          <w:lang w:val="en-US"/>
        </w:rPr>
      </w:pPr>
    </w:p>
    <w:p w14:paraId="3BE75E9D" w14:textId="1C3DF77E" w:rsidR="00122B70" w:rsidRPr="001F7FF0" w:rsidRDefault="00122B70" w:rsidP="001F7FF0">
      <w:pPr>
        <w:spacing w:after="0" w:line="240" w:lineRule="auto"/>
        <w:rPr>
          <w:rFonts w:ascii="PMingLiU" w:eastAsia="PMingLiU" w:hAnsi="PMingLiU"/>
          <w:sz w:val="22"/>
          <w:szCs w:val="22"/>
          <w:lang w:val="en-US"/>
        </w:rPr>
      </w:pPr>
      <w:r w:rsidRPr="001F7FF0">
        <w:rPr>
          <w:rFonts w:ascii="PMingLiU" w:eastAsia="PMingLiU" w:hAnsi="PMingLiU"/>
          <w:sz w:val="22"/>
          <w:szCs w:val="22"/>
          <w:lang w:val="en-US"/>
        </w:rPr>
        <w:tab/>
      </w:r>
      <w:r w:rsidRPr="001F7FF0">
        <w:rPr>
          <w:rFonts w:ascii="PMingLiU" w:eastAsia="PMingLiU" w:hAnsi="PMingLiU"/>
          <w:sz w:val="22"/>
          <w:szCs w:val="22"/>
          <w:lang w:val="en-US"/>
        </w:rPr>
        <w:tab/>
      </w:r>
      <w:r w:rsidRPr="001F7FF0">
        <w:rPr>
          <w:rFonts w:ascii="PMingLiU" w:eastAsia="PMingLiU" w:hAnsi="PMingLiU"/>
          <w:sz w:val="22"/>
          <w:szCs w:val="22"/>
          <w:lang w:val="en-US"/>
        </w:rPr>
        <w:tab/>
      </w:r>
      <w:r w:rsidRPr="001F7FF0">
        <w:rPr>
          <w:rFonts w:ascii="PMingLiU" w:eastAsia="PMingLiU" w:hAnsi="PMingLiU" w:hint="eastAsia"/>
          <w:sz w:val="22"/>
          <w:szCs w:val="22"/>
          <w:lang w:val="en-US"/>
        </w:rPr>
        <w:t>1. 集議政務</w:t>
      </w:r>
    </w:p>
    <w:p w14:paraId="17159A23" w14:textId="77777777" w:rsidR="00122B70" w:rsidRPr="001F7FF0" w:rsidRDefault="00122B70" w:rsidP="001F7FF0">
      <w:pPr>
        <w:spacing w:after="0" w:line="240" w:lineRule="auto"/>
        <w:jc w:val="both"/>
        <w:rPr>
          <w:rFonts w:ascii="PMingLiU" w:eastAsia="PMingLiU" w:hAnsi="PMingLiU" w:cs="Times New Roman"/>
          <w:sz w:val="22"/>
          <w:szCs w:val="22"/>
          <w:lang w:val="en-US"/>
        </w:rPr>
      </w:pPr>
    </w:p>
    <w:p w14:paraId="14944D4F" w14:textId="546C3401" w:rsidR="00122B70" w:rsidRPr="001F7FF0" w:rsidRDefault="00122B70"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28" w:name="_Toc221205745"/>
      <w:r w:rsidRPr="001F7FF0">
        <w:rPr>
          <w:rFonts w:ascii="PMingLiU" w:eastAsia="PMingLiU" w:hAnsi="PMingLiU" w:hint="eastAsia"/>
          <w:szCs w:val="22"/>
        </w:rPr>
        <w:t>1. 奉旨會議</w:t>
      </w:r>
      <w:r w:rsidR="005A1361" w:rsidRPr="001F7FF0">
        <w:rPr>
          <w:rFonts w:ascii="PMingLiU" w:eastAsia="PMingLiU" w:hAnsi="PMingLiU" w:cs="Times New Roman" w:hint="eastAsia"/>
          <w:szCs w:val="22"/>
          <w:lang w:val="en-US"/>
        </w:rPr>
        <w:t>政務</w:t>
      </w:r>
      <w:bookmarkEnd w:id="28"/>
    </w:p>
    <w:p w14:paraId="0A95A61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議政王大臣集議政務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多是奉旨會議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何事交議政王大臣會議則由皇帝決定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故議政王大臣會議的議事職能多爲被動行使。</w:t>
      </w:r>
    </w:p>
    <w:p w14:paraId="2A12675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F139FB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EE410C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A3CAC1B" w14:textId="5BC64C60"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三種會議政務的程序</w:t>
      </w:r>
    </w:p>
    <w:p w14:paraId="51CE4EAB"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議政王大臣會議政務的程序大致有三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一是政務未經他人擬議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直接由皇帝交議政王大臣會議。如順治十四年四月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順治帝「諭議政王貝勒大臣等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速議弭盜安民之策以聞。」</w:t>
      </w:r>
    </w:p>
    <w:p w14:paraId="72ACD128"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AE0DFF8"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A8C7EBA"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33EFBC24"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二是某政務經某衙門初步擬議後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皇帝認爲所議辦法不妥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交議政王大臣再次會議。如順治十一年十月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順治帝出於謹慎辦理死刑案件的目的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專下諭旨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凡是重囚案犯之題本「三法司照常核擬進奏」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然後順治帝再「批議政王、貝勒、大臣詳確擬議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以憑定奪施行」。</w:t>
      </w:r>
    </w:p>
    <w:p w14:paraId="0F1189F2"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EE5CCBA"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EDD778E"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1C26BEC8"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三是某政務先前已經過議政王大臣的會議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但是皇帝認爲所議不當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重新發議政王大臣會議。如康熙四年正月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議政王大臣等遵旨議山西道御史季振宜停止考滿一疏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應如所請」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康熙帝批准該建議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並同時諭令議政王大臣再議「今既停考滿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京察之法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應否復行。」</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議政王大臣將會議結果奏至御前供皇帝採擇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若皇帝通過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則成爲最後之決議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交發相關部門執行。</w:t>
      </w:r>
    </w:p>
    <w:p w14:paraId="1571C731"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8F35B2F"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C92CD7F"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1E6419C1" w14:textId="3AFDFAF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議政王大臣會議對於清廷中樞決策的影響力極爲重大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以至於順治末年各衙門將「不能即結」之事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擅自奏請「與議政王、貝勒等會議」</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w:t>
      </w:r>
    </w:p>
    <w:p w14:paraId="013CBFD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298032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CBCDE0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08734F7" w14:textId="4B5C02C9" w:rsidR="00122B70" w:rsidRPr="001F7FF0" w:rsidRDefault="00122B70"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29" w:name="_Toc221205746"/>
      <w:r w:rsidRPr="001F7FF0">
        <w:rPr>
          <w:rFonts w:ascii="PMingLiU" w:eastAsia="PMingLiU" w:hAnsi="PMingLiU" w:hint="eastAsia"/>
          <w:szCs w:val="22"/>
          <w:lang w:val="en-US"/>
        </w:rPr>
        <w:t xml:space="preserve">2. </w:t>
      </w:r>
      <w:r w:rsidR="005A1361" w:rsidRPr="001F7FF0">
        <w:rPr>
          <w:rFonts w:ascii="PMingLiU" w:eastAsia="PMingLiU" w:hAnsi="PMingLiU" w:hint="eastAsia"/>
          <w:szCs w:val="22"/>
          <w:lang w:val="en-US"/>
        </w:rPr>
        <w:t>傳達軍令</w:t>
      </w:r>
      <w:bookmarkEnd w:id="29"/>
    </w:p>
    <w:p w14:paraId="249EC47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議政王大臣會議除會議政務之外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還負責政令的傳達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其所傳政令以軍務爲主。這主要是因爲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議政王大臣會議所議之事多爲保密性較高的軍國大事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以議政王承旨傳達而不假手內閣更有利於保密。現試舉幾例予以說明。</w:t>
      </w:r>
    </w:p>
    <w:p w14:paraId="79E3EC8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7F52AE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37C3E3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3324F10" w14:textId="5239984B" w:rsidR="00122B70" w:rsidRPr="001F7FF0" w:rsidRDefault="00122B70" w:rsidP="001F7FF0">
      <w:pPr>
        <w:spacing w:after="0" w:line="240" w:lineRule="auto"/>
        <w:rPr>
          <w:rFonts w:ascii="PMingLiU" w:eastAsia="PMingLiU" w:hAnsi="PMingLiU"/>
          <w:sz w:val="22"/>
          <w:szCs w:val="22"/>
        </w:rPr>
      </w:pPr>
      <w:r w:rsidRPr="001F7FF0">
        <w:rPr>
          <w:rFonts w:ascii="PMingLiU" w:eastAsia="PMingLiU" w:hAnsi="PMingLiU"/>
          <w:sz w:val="22"/>
          <w:szCs w:val="22"/>
          <w:lang w:val="en-US"/>
        </w:rPr>
        <w:tab/>
      </w:r>
      <w:r w:rsidRPr="001F7FF0">
        <w:rPr>
          <w:rFonts w:ascii="PMingLiU" w:eastAsia="PMingLiU" w:hAnsi="PMingLiU"/>
          <w:sz w:val="22"/>
          <w:szCs w:val="22"/>
          <w:lang w:val="en-US"/>
        </w:rPr>
        <w:tab/>
      </w:r>
      <w:r w:rsidRPr="001F7FF0">
        <w:rPr>
          <w:rFonts w:ascii="PMingLiU" w:eastAsia="PMingLiU" w:hAnsi="PMingLiU" w:hint="eastAsia"/>
          <w:sz w:val="22"/>
          <w:szCs w:val="22"/>
        </w:rPr>
        <w:t>2. 議政王大臣會議VS內閣</w:t>
      </w:r>
    </w:p>
    <w:p w14:paraId="0F30F344" w14:textId="34438A35"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01ADDC0D" w14:textId="367599AC"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人員</w:t>
      </w:r>
    </w:p>
    <w:p w14:paraId="145E9F48"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議政王大臣會議與內閣相比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具有如下幾個特點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一是議政王大會議的人員構成上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多以宗室貴族及滿洲人爲主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與滿漢兼用的內閣相比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議政王大臣會議具有濃厚的民族性和貴族政治特點。</w:t>
      </w:r>
    </w:p>
    <w:p w14:paraId="0D113F36"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9B2BAFA"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0DE1AEA"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6F62205D" w14:textId="42C929DC"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定制</w:t>
      </w:r>
    </w:p>
    <w:p w14:paraId="5250CBC2" w14:textId="77777777" w:rsidR="007C622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二是從規置上看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議政王大臣會議不屬於國家正規衙署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無明確的職掌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行政體制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無固定的缺額。</w:t>
      </w:r>
    </w:p>
    <w:p w14:paraId="00A5B523" w14:textId="77777777" w:rsidR="007C6227" w:rsidRPr="001F7FF0" w:rsidRDefault="007C622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022A327" w14:textId="77777777" w:rsidR="007C6227" w:rsidRPr="001F7FF0" w:rsidRDefault="007C622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710F248" w14:textId="77777777" w:rsidR="007C6227" w:rsidRPr="001F7FF0" w:rsidRDefault="007C6227" w:rsidP="001F7FF0">
      <w:pPr>
        <w:spacing w:after="0" w:line="240" w:lineRule="auto"/>
        <w:jc w:val="both"/>
        <w:rPr>
          <w:rFonts w:ascii="PMingLiU" w:eastAsia="PMingLiU" w:hAnsi="PMingLiU" w:cs="Times New Roman"/>
          <w:sz w:val="22"/>
          <w:szCs w:val="22"/>
          <w:lang w:val="en-US"/>
        </w:rPr>
      </w:pPr>
    </w:p>
    <w:p w14:paraId="4F39A8F9" w14:textId="1D21E716" w:rsidR="00122B70" w:rsidRPr="001F7FF0" w:rsidRDefault="00122B70"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30" w:name="_Toc221205747"/>
      <w:r w:rsidRPr="001F7FF0">
        <w:rPr>
          <w:rFonts w:ascii="PMingLiU" w:eastAsia="PMingLiU" w:hAnsi="PMingLiU" w:hint="eastAsia"/>
          <w:szCs w:val="22"/>
          <w:lang w:val="en-US"/>
        </w:rPr>
        <w:t xml:space="preserve">3. </w:t>
      </w:r>
      <w:r w:rsidR="005A1361" w:rsidRPr="001F7FF0">
        <w:rPr>
          <w:rFonts w:ascii="PMingLiU" w:eastAsia="PMingLiU" w:hAnsi="PMingLiU" w:hint="eastAsia"/>
          <w:szCs w:val="22"/>
          <w:lang w:val="en-US"/>
        </w:rPr>
        <w:t>內閣處理</w:t>
      </w:r>
      <w:r w:rsidRPr="001F7FF0">
        <w:rPr>
          <w:rFonts w:ascii="PMingLiU" w:eastAsia="PMingLiU" w:hAnsi="PMingLiU" w:hint="eastAsia"/>
          <w:szCs w:val="22"/>
          <w:lang w:val="en-US"/>
        </w:rPr>
        <w:t>日常政務</w:t>
      </w:r>
      <w:r w:rsidR="005A1361" w:rsidRPr="001F7FF0">
        <w:rPr>
          <w:rFonts w:ascii="PMingLiU" w:eastAsia="PMingLiU" w:hAnsi="PMingLiU" w:hint="eastAsia"/>
          <w:szCs w:val="22"/>
          <w:lang w:val="en-US"/>
        </w:rPr>
        <w:t>，議政王大臣會議處理</w:t>
      </w:r>
      <w:r w:rsidRPr="001F7FF0">
        <w:rPr>
          <w:rFonts w:ascii="PMingLiU" w:eastAsia="PMingLiU" w:hAnsi="PMingLiU" w:hint="eastAsia"/>
          <w:szCs w:val="22"/>
          <w:lang w:val="en-US"/>
        </w:rPr>
        <w:t>軍務</w:t>
      </w:r>
      <w:bookmarkEnd w:id="30"/>
    </w:p>
    <w:p w14:paraId="606C3480" w14:textId="7BDA0C25"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三是從職掌上看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議政王大臣會議所議政務均爲清廷的機要之事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遠不及內閣票擬題本所涉之事範圍廣、數量大。康熙帝曾多次聲稱議政王大臣「會議之事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俱系國家重大機密事務」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議政所關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殊爲機密重要。」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議政王大臣會議所議政務甚至連內閣都不知詳情。</w:t>
      </w:r>
    </w:p>
    <w:p w14:paraId="3226EEE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AA752E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23687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96B783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康熙十八年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因平定三藩戰爭正在緊要關頭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軍務孔急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凡有會議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俱用白本啓奏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不擬票籤」</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議政王大臣會議奏章多未經內閣票擬便直接進呈御覽。</w:t>
      </w:r>
    </w:p>
    <w:p w14:paraId="7AEEDD4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AB885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79B51F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CA560E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在實踐上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內閣與議政王大臣會議之間在某種程度上形成了分工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內閣掌尋常政務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議政王大臣掌議軍國重務。《嘯亭雜錄》記載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國初定製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設議政王大臣數員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皆以滿臣充之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凡軍國重務不由內閣票發者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皆交議政大臣會議。」</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趙翼也說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機務出納悉關內閣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其軍事付議政王大臣議奏。」</w:t>
      </w:r>
      <w:r w:rsidRPr="001F7FF0">
        <w:rPr>
          <w:rFonts w:ascii="PMingLiU" w:eastAsia="PMingLiU" w:hAnsi="PMingLiU" w:cs="Times New Roman"/>
          <w:sz w:val="22"/>
          <w:szCs w:val="22"/>
          <w:lang w:val="en-US"/>
        </w:rPr>
        <w:t>5</w:t>
      </w:r>
    </w:p>
    <w:p w14:paraId="3F84544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2A18B5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A6AA1B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9BD0967" w14:textId="14C1CC20" w:rsidR="00B82CAB" w:rsidRPr="001F7FF0" w:rsidRDefault="00122B70"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bookmarkStart w:id="31" w:name="_Toc221205748"/>
      <w:r w:rsidRPr="001F7FF0">
        <w:rPr>
          <w:rFonts w:ascii="PMingLiU" w:eastAsia="PMingLiU" w:hAnsi="PMingLiU" w:hint="eastAsia"/>
          <w:szCs w:val="22"/>
        </w:rPr>
        <w:t xml:space="preserve">3. </w:t>
      </w:r>
      <w:r w:rsidR="003F1052" w:rsidRPr="001F7FF0">
        <w:rPr>
          <w:rFonts w:ascii="PMingLiU" w:eastAsia="PMingLiU" w:hAnsi="PMingLiU" w:hint="eastAsia"/>
          <w:szCs w:val="22"/>
        </w:rPr>
        <w:t>康熙初創奏摺，對</w:t>
      </w:r>
      <w:r w:rsidR="00ED1C8E" w:rsidRPr="001F7FF0">
        <w:rPr>
          <w:rFonts w:ascii="PMingLiU" w:eastAsia="PMingLiU" w:hAnsi="PMingLiU" w:hint="eastAsia"/>
          <w:szCs w:val="22"/>
        </w:rPr>
        <w:t>內閣</w:t>
      </w:r>
      <w:r w:rsidR="003F1052" w:rsidRPr="001F7FF0">
        <w:rPr>
          <w:rFonts w:ascii="PMingLiU" w:eastAsia="PMingLiU" w:hAnsi="PMingLiU" w:hint="eastAsia"/>
          <w:szCs w:val="22"/>
        </w:rPr>
        <w:t>的影響</w:t>
      </w:r>
      <w:bookmarkEnd w:id="31"/>
    </w:p>
    <w:p w14:paraId="201EA2AF" w14:textId="77777777" w:rsidR="005A1361" w:rsidRPr="001F7FF0" w:rsidRDefault="005A1361" w:rsidP="001F7FF0">
      <w:pPr>
        <w:spacing w:after="0" w:line="240" w:lineRule="auto"/>
        <w:rPr>
          <w:rFonts w:ascii="PMingLiU" w:eastAsia="PMingLiU" w:hAnsi="PMingLiU"/>
          <w:sz w:val="22"/>
          <w:szCs w:val="22"/>
        </w:rPr>
      </w:pPr>
    </w:p>
    <w:p w14:paraId="270B5531" w14:textId="76386AAA"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內閣處理題本和奏本</w:t>
      </w:r>
    </w:p>
    <w:p w14:paraId="07CB4DB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從總體上看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順治康熙兩朝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清廷中樞決策的主要機構爲內閣和議政王大臣會議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決策的依據主要是題本和奏本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上諭的撰擬與下達主要依靠內閣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間或有事關軍務的政令由皇帝直接交付議政王大臣會議傳達。內閣與議政王大臣會議之間已有所分工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前者主要經辦日常政務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後者多辦理以軍務爲主的機要之事。然而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隨着奏摺文書使用的擴大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該體制漸被打破。</w:t>
      </w:r>
    </w:p>
    <w:p w14:paraId="1D71239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86F6E5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E7C2B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299C71E" w14:textId="4078BDD0"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康熙初創奏摺，對中樞決策機制的影響</w:t>
      </w:r>
    </w:p>
    <w:p w14:paraId="27259D2E" w14:textId="192A357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在清代公私記載中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常被稱作密摺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摺子、札子、奏書、奏疏等等</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是清代臣工一種直接上書皇帝的上行文書。</w:t>
      </w:r>
    </w:p>
    <w:p w14:paraId="690BB81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1A3188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8F11E1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4F60FA8"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康熙朝是清代奏摺發展的一個重要時期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雖然該時期的奏摺傳遞、辦理及保存方面不像後世那麼嚴格正規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但已漸成規模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多被後世所繼承。</w:t>
      </w:r>
    </w:p>
    <w:p w14:paraId="6EC34EF0"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5B832C9"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3BE5C9B"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051CBF97" w14:textId="168126E8"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此處筆者依據已刊的康熙朝滿漢奏摺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對康熙朝奏摺的運轉程序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內閣大學士、學士在奏摺批答過程中發揮的作用及其對後世的影響做初步探討。</w:t>
      </w:r>
    </w:p>
    <w:p w14:paraId="3AEEB14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213340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5BFBE7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82A9738" w14:textId="244FFB0D"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康熙初創奏摺</w:t>
      </w:r>
    </w:p>
    <w:p w14:paraId="07FAD7D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康熙朝時奏摺已經開始出現在清廷的政治生活之中。康熙十九年五月十五日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康熙帝以天旱言於九卿、詹事、科、道掌各官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令其將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政事未當」之處奏聞。</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未時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閣臣偕諸臣捧所書札子入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上御乾清門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逐一詳覽。」</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此處所記札子即爲奏摺。此後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摺子」、「具折」、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摺奏」等等與奏摺相關的詞彙在《康熙起居注》中屢屢出現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奏摺開始在清廷的政治生活中發揮作用。其中不乏康熙帝主動令大臣上折言事的記載。</w:t>
      </w:r>
    </w:p>
    <w:p w14:paraId="3D37093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368EF4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B0330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75BB4EB"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康熙四十五年三月初八日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康熙帝即曾面諭席哈納說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會試將御史塞克圖點監試內外兩處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此朕之誤也。爾拆封見其錯誤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即當具折來奏。爾等果能奏朕錯誤處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朕惟自喜悅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豈有責備之理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事多致錯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亦理之常。」可見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此時的奏摺不是限於極個別的人使用的機密文書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已經開始在一定範圍內被承認與運用。</w:t>
      </w:r>
    </w:p>
    <w:p w14:paraId="4438961B"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E35184"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8738161"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61A2BB9B" w14:textId="7552E6F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到康熙五十五年九月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已經是「三品以上大臣俱用摺奏」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並且科道參劾官員「亦可繕折具奏」。</w:t>
      </w:r>
    </w:p>
    <w:p w14:paraId="3B04135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667E8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5116C1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33973C3" w14:textId="5FFFBFFB"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能使用奏折的官員</w:t>
      </w:r>
    </w:p>
    <w:p w14:paraId="6C7710E9" w14:textId="24D72AB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白新良先生曾對康熙朝進人員的身份進行過考證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指出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康熙朝進折人員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以其身份和所屬機構大致可分爲五類。其一是宗室姻親、漢族異姓王公及內務府等皇室服務系統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其二是中央官員系統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其三是地方官員系統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其四是內外蒙古各部王公及青藏、準噶爾蒙古外藩系統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其五是難以歸入上述各類的其他人員。</w:t>
      </w:r>
      <w:r w:rsidRPr="001F7FF0">
        <w:rPr>
          <w:rFonts w:ascii="PMingLiU" w:eastAsia="PMingLiU" w:hAnsi="PMingLiU" w:cs="Times New Roman"/>
          <w:sz w:val="22"/>
          <w:szCs w:val="22"/>
          <w:lang w:val="en-US"/>
        </w:rPr>
        <w:t>1</w:t>
      </w:r>
    </w:p>
    <w:p w14:paraId="2ED0B3A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788F4F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C2BA09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EF33AC7" w14:textId="54F0E151"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奏報途徑</w:t>
      </w:r>
    </w:p>
    <w:p w14:paraId="0E89594B" w14:textId="77777777" w:rsidR="00122B70"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奏報途徑因各具奏人的實際情況不同而稍有不同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大致說來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奏摺進呈御前有四種途徑</w:t>
      </w:r>
      <w:r w:rsidRPr="001F7FF0">
        <w:rPr>
          <w:rFonts w:ascii="PMingLiU" w:eastAsia="PMingLiU" w:hAnsi="PMingLiU" w:cs="Times New Roman"/>
          <w:sz w:val="22"/>
          <w:szCs w:val="22"/>
          <w:lang w:val="en-US"/>
        </w:rPr>
        <w:t>：</w:t>
      </w:r>
    </w:p>
    <w:p w14:paraId="386E1739" w14:textId="610E425F"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內班侍衛陳奏</w:t>
      </w:r>
    </w:p>
    <w:p w14:paraId="30BDC044" w14:textId="4633486B"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其一是通過「內班侍衛陳奏」。此種投遞方式以第一類進人員爲主。此點白新良先生在《康熙朝進人員考略》一文中有言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正是因爲奏摺最初使用範圍僅僅限於皇室戚屬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故而其投遞渠道不經通政使司、內閣而是交詣宮門交侍衛人等轉遞。」</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此不贅述。</w:t>
      </w:r>
    </w:p>
    <w:p w14:paraId="7A85B5B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698EC1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3A7356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2A5586A" w14:textId="53DE83A8"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直接面呈皇帝</w:t>
      </w:r>
    </w:p>
    <w:p w14:paraId="20B8B00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其二是直接面呈皇帝。此以中央官員爲主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多在御門聽政之時呈遞。考之《康熙起居注》可知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在御門之時多有官員將奏摺進呈皇帝之事。</w:t>
      </w:r>
    </w:p>
    <w:p w14:paraId="6845967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0AA4D9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06F651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B903732" w14:textId="43B3B35B"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地方官派遣家人或親信至京城投遞</w:t>
      </w:r>
    </w:p>
    <w:p w14:paraId="3C85BE8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其三是地方官派遣家人或親信齎遞至京城投遞。此類可分爲兩種情況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一是直接遞至宮門然後進呈皇帝。此爲衆所周知之事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毋庸贅言。二是奏摺遞至在京爲官的親屬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多是親子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然後再由其親詣宮門呈進。這是因爲具折官員認爲家人愚昧不諳禮節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怕遞折時有不敬之處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故令左京爲官之子轉遞。陳在其折內即有「臣家人俱極愚蠢」之語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懇請康熙帝允准將奏摺由兒子翰林院編修陳世資進。趙申喬亦言「臣無諳事家人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爲此具折差役趙普交付臣在京親子趙熊詔齎捧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謹具奏聞」</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w:t>
      </w:r>
    </w:p>
    <w:p w14:paraId="71EC24F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B52768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59A542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29D1E6B" w14:textId="61FA85C9"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委託中間人轉奏</w:t>
      </w:r>
    </w:p>
    <w:p w14:paraId="3C9AB1E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其四是委託中間人轉奏。此以宋遞折爲代表。康熙四十二年四月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康熙帝在管理蘇州織造李煦的奏摺內硃批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宋「以後有奏之事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密摺交與爾奏」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w:t>
      </w:r>
    </w:p>
    <w:p w14:paraId="15A8006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924313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C80842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A770C52" w14:textId="2BCCDBC9"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奏折特點</w:t>
      </w:r>
    </w:p>
    <w:p w14:paraId="6AEBAF45"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這種多樣化的奏摺遞送方式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從一個側面表明康熙朝奏摺制度尚欠完善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在操作過程中尚有許多隨意性。</w:t>
      </w:r>
    </w:p>
    <w:p w14:paraId="6EAFD0F1"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9EF9686"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5091C2C"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68D35F0D"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該時期的奏摺已具備了後世奏摺最主要的幾個特點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即直達御前、保密性強和辦理迅速。奏摺最具特色之處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也是奏摺與題奏本章最本質的區別在於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奏摺是皇帝與具秦人之間直接的交流。這樣更便於奏報內容的保密</w:t>
      </w:r>
    </w:p>
    <w:p w14:paraId="0FF2631F"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D1573B"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48F0E56"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2D19B59F"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白新良先生認爲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正是通過奏摺這一公文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康熙帝繞過了內閣而與六部二院大小九卿建立了直接的聯繫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同時開創了中央官員具折請旨這種中樞決策的新形式」</w:t>
      </w:r>
    </w:p>
    <w:p w14:paraId="4E597126"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569738"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D655B81"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13AC42D3" w14:textId="77777777" w:rsidR="00ED1C8E" w:rsidRPr="001F7FF0" w:rsidRDefault="00ED1C8E"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611834FB" w14:textId="3C047FEC"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5. 內閣大學士與奏摺批答</w:t>
      </w:r>
    </w:p>
    <w:p w14:paraId="032F7A8A"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對於康熙朝內閣大學士在奏摺批答過程中的作用卻少有論及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故有必要就此問題做一番探討。</w:t>
      </w:r>
    </w:p>
    <w:p w14:paraId="4F7CBD80"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F7EA846"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04E70B5"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21E3410A" w14:textId="1FA047C0" w:rsidR="00122B70" w:rsidRPr="001F7FF0" w:rsidRDefault="00122B70"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32" w:name="_Toc221205749"/>
      <w:r w:rsidRPr="001F7FF0">
        <w:rPr>
          <w:rFonts w:ascii="PMingLiU" w:eastAsia="PMingLiU" w:hAnsi="PMingLiU" w:hint="eastAsia"/>
          <w:szCs w:val="22"/>
          <w:lang w:val="en-US"/>
        </w:rPr>
        <w:t>1. 一般由康熙親自披覽</w:t>
      </w:r>
      <w:bookmarkEnd w:id="32"/>
    </w:p>
    <w:p w14:paraId="00FB7A55"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奏摺遞至御前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康熙帝一直堅持親自披覽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凡一切奏摺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皆朕親批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諸王文武大臣等知有密摺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莫測其所言何事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自然各加警修省矣」</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。甚至康熙帝在右手有病無法書寫時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也要堅持用左手批旨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而不假手旁人。</w:t>
      </w:r>
    </w:p>
    <w:p w14:paraId="4A90AD26"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B4F7355"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4344235"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595B04CA" w14:textId="220851BB"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康熙五十四年十月初四日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康熙帝就曾面諭大學士松柱等說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朕於各處奏摺內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硃筆諭旨皆出朕一手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並無代書之人。此番出巡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朕以右手病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不能寫字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用左手執筆批旨。故凡所奏事件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惟朕奏者知之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此外無有知之者。」</w:t>
      </w:r>
      <w:r w:rsidRPr="001F7FF0">
        <w:rPr>
          <w:rFonts w:ascii="PMingLiU" w:eastAsia="PMingLiU" w:hAnsi="PMingLiU" w:cs="Times New Roman"/>
          <w:sz w:val="22"/>
          <w:szCs w:val="22"/>
          <w:lang w:val="en-US"/>
        </w:rPr>
        <w:t>3</w:t>
      </w:r>
    </w:p>
    <w:p w14:paraId="13D3A8C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9FF9E2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E625A2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672D34F" w14:textId="2E3EE465" w:rsidR="00122B70" w:rsidRPr="001F7FF0" w:rsidRDefault="00122B70"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33" w:name="_Toc221205750"/>
      <w:r w:rsidRPr="001F7FF0">
        <w:rPr>
          <w:rFonts w:ascii="PMingLiU" w:eastAsia="PMingLiU" w:hAnsi="PMingLiU" w:hint="eastAsia"/>
          <w:szCs w:val="22"/>
          <w:lang w:val="en-US"/>
        </w:rPr>
        <w:t>2. 但有把奏折透露給</w:t>
      </w:r>
      <w:r w:rsidR="003F1052" w:rsidRPr="001F7FF0">
        <w:rPr>
          <w:rFonts w:ascii="PMingLiU" w:eastAsia="PMingLiU" w:hAnsi="PMingLiU" w:hint="eastAsia"/>
          <w:szCs w:val="22"/>
          <w:lang w:val="en-US"/>
        </w:rPr>
        <w:t>內閣大學士</w:t>
      </w:r>
      <w:bookmarkEnd w:id="33"/>
    </w:p>
    <w:p w14:paraId="3E28DE1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但果真如康熙帝所言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奏摺內容沒有第三者知道麼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實情未必如此。據相關史料推斷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在康熙朝後期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康熙帝已經開始將奏摺內容透露給官員。</w:t>
      </w:r>
    </w:p>
    <w:p w14:paraId="40DDB98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52261D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30FE54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F74A921" w14:textId="576D5439"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由康熙決定是否透露、和誰透露</w:t>
      </w:r>
    </w:p>
    <w:p w14:paraId="5884AFC0"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事實並非如康熙所言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有些奏摺是可以言之旁人的。而那些奏摺可言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哪些不可言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選擇權掌握在康熙帝之手。康熙帝曾言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各人所上奏摺視其內容「可發出者朕即發出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不可發出者留中。」</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由此可知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奏報不同內容的奏摺的保密等級也不同。</w:t>
      </w:r>
    </w:p>
    <w:p w14:paraId="75573EE0"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140752"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3BF91CE"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23618B75" w14:textId="77777777" w:rsidR="001D359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以奏摺書寫爲例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原則上奏摺應由具折人親筆書寫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然而請安折及平常奏摺請人代筆亦是可行之事。如查納就曾在奏摺中稟報康熙帝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奴才之請安折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平常奏摺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遵旨均著奴才衙門筆帖式繕寫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密摺由奴才親書。」</w:t>
      </w:r>
      <w:r w:rsidRPr="001F7FF0">
        <w:rPr>
          <w:rFonts w:ascii="PMingLiU" w:eastAsia="PMingLiU" w:hAnsi="PMingLiU" w:cs="Times New Roman"/>
          <w:sz w:val="22"/>
          <w:szCs w:val="22"/>
          <w:lang w:val="en-US"/>
        </w:rPr>
        <w:t>3</w:t>
      </w:r>
    </w:p>
    <w:p w14:paraId="702FC252" w14:textId="77777777" w:rsidR="001D359A" w:rsidRPr="001F7FF0" w:rsidRDefault="001D359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33EB42E" w14:textId="77777777" w:rsidR="001D359A" w:rsidRPr="001F7FF0" w:rsidRDefault="001D359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547AE72" w14:textId="77777777" w:rsidR="001D359A" w:rsidRPr="001F7FF0" w:rsidRDefault="001D359A" w:rsidP="001F7FF0">
      <w:pPr>
        <w:spacing w:after="0" w:line="240" w:lineRule="auto"/>
        <w:jc w:val="both"/>
        <w:rPr>
          <w:rFonts w:ascii="PMingLiU" w:eastAsia="PMingLiU" w:hAnsi="PMingLiU" w:cs="Times New Roman"/>
          <w:sz w:val="22"/>
          <w:szCs w:val="22"/>
          <w:lang w:val="en-US"/>
        </w:rPr>
      </w:pPr>
    </w:p>
    <w:p w14:paraId="73DC61EF" w14:textId="4793343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由此可以推斷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康熙帝所發交的是臣下請示一般性政務的奏摺。奏摺發到何處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康熙帝並未明言。從史籍中透露出的點滴信息可以斷定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所發出的奏摺多交內閣大學士辦理。</w:t>
      </w:r>
    </w:p>
    <w:p w14:paraId="68A5F90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250188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5C8C9D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7DEE5EB" w14:textId="7553846B" w:rsidR="00122B70" w:rsidRPr="001F7FF0" w:rsidRDefault="00122B7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透露給內閣大學士</w:t>
      </w:r>
    </w:p>
    <w:p w14:paraId="0706F2EE" w14:textId="77777777" w:rsidR="00122B70" w:rsidRPr="001F7FF0" w:rsidRDefault="00122B70" w:rsidP="001F7FF0">
      <w:pPr>
        <w:spacing w:after="0" w:line="240" w:lineRule="auto"/>
        <w:jc w:val="both"/>
        <w:rPr>
          <w:rFonts w:ascii="PMingLiU" w:eastAsia="PMingLiU" w:hAnsi="PMingLiU" w:cs="Times New Roman"/>
          <w:sz w:val="22"/>
          <w:szCs w:val="22"/>
          <w:lang w:val="en-US"/>
        </w:rPr>
      </w:pPr>
    </w:p>
    <w:p w14:paraId="5F4695FC" w14:textId="255FE4D9" w:rsidR="00122B70" w:rsidRPr="001F7FF0" w:rsidRDefault="00122B70"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4" w:name="_Toc221205751"/>
      <w:r w:rsidRPr="001F7FF0">
        <w:rPr>
          <w:rFonts w:eastAsia="PMingLiU" w:hint="eastAsia"/>
          <w:iCs w:val="0"/>
          <w:szCs w:val="22"/>
        </w:rPr>
        <w:t>1. 讓內閣大學士和九卿討論</w:t>
      </w:r>
      <w:r w:rsidR="003F1052" w:rsidRPr="001F7FF0">
        <w:rPr>
          <w:rFonts w:eastAsia="PMingLiU" w:hint="eastAsia"/>
          <w:iCs w:val="0"/>
          <w:szCs w:val="22"/>
        </w:rPr>
        <w:t>奏折</w:t>
      </w:r>
      <w:bookmarkEnd w:id="34"/>
    </w:p>
    <w:p w14:paraId="52F4AADA" w14:textId="59FC44A6"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康熙朝大學士在奏摺的處理過程中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發揮如下幾種職能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內閣大學士持康熙帝發交的奏摺與九卿或諸部會議政務。奏摺所奏政務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若有應行與九卿或六部衙門會議者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康熙帝則會將奏摺發內閣大學士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令其與相關部門會議覆奏。如在趙弘燮所上奏摺內即有康熙帝親筆硃批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又奏報事一折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當有速議處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故不發回。」</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此表明趙弘燮曾有奏摺因康熙帝需要與諸臣會議商辦而並未即刻發回。</w:t>
      </w:r>
    </w:p>
    <w:p w14:paraId="0F4B544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7EDBF0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6C72E9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ADF0AC3" w14:textId="6938A743" w:rsidR="00122B70" w:rsidRPr="001F7FF0" w:rsidRDefault="00122B70"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5" w:name="_Toc221205752"/>
      <w:r w:rsidRPr="001F7FF0">
        <w:rPr>
          <w:rFonts w:eastAsia="PMingLiU" w:hint="eastAsia"/>
          <w:iCs w:val="0"/>
          <w:szCs w:val="22"/>
          <w:lang w:val="en-US"/>
        </w:rPr>
        <w:t>2. 內閣大學士暫時收貯奏摺</w:t>
      </w:r>
      <w:bookmarkEnd w:id="35"/>
    </w:p>
    <w:p w14:paraId="32531AA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內閣大學士暫時收貯奏摺。康熙朝慣例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奏摺硃批之後多發交原具折人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偶有不發出者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奏報者多會在後續奏摺中特加聲明。</w:t>
      </w:r>
    </w:p>
    <w:p w14:paraId="3932D45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E0996C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0EA237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56C8211" w14:textId="145765AA" w:rsidR="00122B70" w:rsidRPr="001F7FF0" w:rsidRDefault="00122B70"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6" w:name="_Toc221205753"/>
      <w:r w:rsidRPr="001F7FF0">
        <w:rPr>
          <w:rFonts w:eastAsia="PMingLiU" w:hint="eastAsia"/>
          <w:iCs w:val="0"/>
          <w:szCs w:val="22"/>
          <w:lang w:val="en-US"/>
        </w:rPr>
        <w:t>3. 內閣大學士將奏摺轉交相關衙門辦理</w:t>
      </w:r>
      <w:bookmarkEnd w:id="36"/>
    </w:p>
    <w:p w14:paraId="315F578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內閣大學士將奏摺轉交相關衙門辦理。</w:t>
      </w:r>
    </w:p>
    <w:p w14:paraId="31ADEB4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828C7B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F82BEC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EE7F1E7" w14:textId="27A6411C" w:rsidR="00122B70" w:rsidRPr="001F7FF0" w:rsidRDefault="00122B70"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7" w:name="_Toc221205754"/>
      <w:r w:rsidRPr="001F7FF0">
        <w:rPr>
          <w:rFonts w:eastAsia="PMingLiU" w:hint="eastAsia"/>
          <w:iCs w:val="0"/>
          <w:szCs w:val="22"/>
          <w:lang w:val="en-US"/>
        </w:rPr>
        <w:t>4. 將奏摺直接交內閣大學士批答</w:t>
      </w:r>
      <w:bookmarkEnd w:id="37"/>
    </w:p>
    <w:p w14:paraId="65DD2A0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康熙帝偶爾也將某奏摺直接交內閣大學士批答。康熙朝尚無軍機處設立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奏摺康熙帝自己親批。但是在某些情況下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康熙帝也會將個別奏摺交內閣批發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這主要因爲內閣大學士多是康熙帝信任之人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且交發奏摺的內容不涉機密。</w:t>
      </w:r>
    </w:p>
    <w:p w14:paraId="70A37EE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B475A2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B59561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544F881" w14:textId="3D134570" w:rsidR="00122B70" w:rsidRPr="001F7FF0" w:rsidRDefault="00122B70"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8" w:name="_Toc221205755"/>
      <w:r w:rsidRPr="001F7FF0">
        <w:rPr>
          <w:rFonts w:eastAsia="PMingLiU" w:hint="eastAsia"/>
          <w:iCs w:val="0"/>
          <w:szCs w:val="22"/>
        </w:rPr>
        <w:t>5. 爲康熙帝批答奏摺提供建議</w:t>
      </w:r>
      <w:bookmarkEnd w:id="38"/>
    </w:p>
    <w:p w14:paraId="7D49843A" w14:textId="440C5F6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內閣大學士還可爲康熙帝批答奏摺提供建議。康熙帝在御門聽政之時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也多就奏摺所涉政務諮詢內閣大學士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此事多在君臣面商折本之後。</w:t>
      </w:r>
    </w:p>
    <w:p w14:paraId="0862A24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AF8455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189531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57E82A6" w14:textId="3E02F554" w:rsidR="00122B70" w:rsidRPr="001F7FF0" w:rsidRDefault="00122B70"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39" w:name="_Toc221205756"/>
      <w:r w:rsidRPr="001F7FF0">
        <w:rPr>
          <w:rFonts w:eastAsia="PMingLiU" w:hint="eastAsia"/>
          <w:iCs w:val="0"/>
          <w:szCs w:val="22"/>
          <w:lang w:val="en-US"/>
        </w:rPr>
        <w:t>6. 輔助康熙帝處理奏摺只是偶然發生</w:t>
      </w:r>
      <w:bookmarkEnd w:id="39"/>
    </w:p>
    <w:p w14:paraId="7C4507B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總體上來說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康熙朝奏摺的批閱權還是把持在皇帝一人手中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內閣大學士偶有輔助康熙帝處理奏摺之事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但不是經常性的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亦未形成規範的制度。所以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奏摺在交發時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難免會有錯誤發生。</w:t>
      </w:r>
    </w:p>
    <w:p w14:paraId="7F47104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448C1E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64448E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00C96E8" w14:textId="77777777" w:rsidR="003F1052" w:rsidRPr="001F7FF0" w:rsidRDefault="003F1052" w:rsidP="001F7FF0">
      <w:pPr>
        <w:spacing w:after="0" w:line="240" w:lineRule="auto"/>
        <w:jc w:val="both"/>
        <w:rPr>
          <w:rFonts w:ascii="PMingLiU" w:eastAsia="PMingLiU" w:hAnsi="PMingLiU" w:cs="Times New Roman"/>
          <w:sz w:val="22"/>
          <w:szCs w:val="22"/>
          <w:lang w:val="en-US"/>
        </w:rPr>
      </w:pPr>
    </w:p>
    <w:p w14:paraId="14ACF14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康熙朝的奏摺制度已具雛形。奏摺內容大多不被外界所知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基本上是一種較爲絕密的上行文書。而且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奏摺的使用範圍和奏報的政務都較窄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所以通常情況下康熙帝可憑一己之力承擔幾乎全部的奏折披閱工作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尚不需要專門的輔助人員和機構。只是康熙帝偶爾會將某些內容不十分緊要的奏摺內閣大學士協助辦理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然尚未形成嚴格的制度。此時的內閣大學士已稍露輔助皇帝處理奏摺之端倪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大學士此項職能後因兼領軍機大臣而被帶入軍機處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成爲軍機處的重要職掌之一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其發展演變的軌跡則在後文詳述。雖然奏摺在康熙朝已開始在清廷的政治生活之中發揮作用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但還停留在原始階段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康熙帝僅視奏摺爲題本與奏本的補充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是傳統題本與奏本之外的另一條政情輸入的渠道。此時的奏摺尚不能算是一種正式的公文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官員多在用奏摺請示政務後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再以題本的形式正式奏請。甚至出現某政務已經過九卿議覆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尚待官員具題之事。</w:t>
      </w:r>
    </w:p>
    <w:p w14:paraId="49AFF45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E3DDAD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601422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9536FC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康熙帝在使用上也極力避免將二者混淆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如「諸省田禾收成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米穀價值」須用奏摺奏報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不允許行諸題本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否則將被題參。</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題本在清廷前期中樞決策機構中依然居於十分重要的位置。專掌票擬題本的內閣大學士是輔助皇帝辦理政務的主體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也是中樞決策體系中的重要環節。然而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隨着奏摺使用範圍的擴大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題本的地位開始有所動搖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進而內閣大學士參與決策的職權也受到削弱。</w:t>
      </w:r>
    </w:p>
    <w:p w14:paraId="30F3826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8DD845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52B449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7B227AA" w14:textId="77777777" w:rsidR="001D359A" w:rsidRPr="001F7FF0" w:rsidRDefault="001D359A"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4C558A14" w14:textId="4DA71177" w:rsidR="00390F7D" w:rsidRPr="001F7FF0" w:rsidRDefault="003F1052" w:rsidP="001F7FF0">
      <w:pPr>
        <w:pStyle w:val="Heading1"/>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40" w:name="_Toc221205757"/>
      <w:r w:rsidR="003C7B1B" w:rsidRPr="001F7FF0">
        <w:rPr>
          <w:rFonts w:ascii="PMingLiU" w:eastAsia="PMingLiU" w:hAnsi="PMingLiU" w:hint="eastAsia"/>
          <w:szCs w:val="22"/>
          <w:lang w:val="en-US"/>
        </w:rPr>
        <w:t>3</w:t>
      </w:r>
      <w:r w:rsidRPr="001F7FF0">
        <w:rPr>
          <w:rFonts w:ascii="PMingLiU" w:eastAsia="PMingLiU" w:hAnsi="PMingLiU" w:hint="eastAsia"/>
          <w:szCs w:val="22"/>
          <w:lang w:val="en-US"/>
        </w:rPr>
        <w:t xml:space="preserve">. </w:t>
      </w:r>
      <w:r w:rsidR="00390F7D" w:rsidRPr="001F7FF0">
        <w:rPr>
          <w:rFonts w:ascii="PMingLiU" w:eastAsia="PMingLiU" w:hAnsi="PMingLiU" w:hint="eastAsia"/>
          <w:szCs w:val="22"/>
          <w:lang w:val="en-US"/>
        </w:rPr>
        <w:t>雍正朝</w:t>
      </w:r>
      <w:bookmarkEnd w:id="40"/>
    </w:p>
    <w:p w14:paraId="089EF84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在雍正帝諸項改革措施中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對清廷後世的制度演變和政局發展產生深遠影響者莫過於以奏摺爲核心的公文制度改革和以創設軍機處爲核心的中樞決策機構的改革。</w:t>
      </w:r>
    </w:p>
    <w:p w14:paraId="55A6D16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BBBEC3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362536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4CAAC4A" w14:textId="63AFD35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在公文制度方面最大的變革是奏摺使用的推廣和奏摺制度的完善。該變革對雍正朝乃至清廷的中樞決策體制都產生了深遠的影響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直接推動軍機處成爲中樞決策機構之一。</w:t>
      </w:r>
    </w:p>
    <w:p w14:paraId="1E40762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A01F6A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8607D3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EDF6948" w14:textId="02B8F966" w:rsidR="003C7B1B" w:rsidRPr="001F7FF0" w:rsidRDefault="003C7B1B"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bookmarkStart w:id="41" w:name="_Toc221205758"/>
      <w:r w:rsidRPr="001F7FF0">
        <w:rPr>
          <w:rFonts w:ascii="PMingLiU" w:eastAsia="PMingLiU" w:hAnsi="PMingLiU" w:hint="eastAsia"/>
          <w:szCs w:val="22"/>
        </w:rPr>
        <w:t>1. 文書制度</w:t>
      </w:r>
      <w:bookmarkEnd w:id="41"/>
    </w:p>
    <w:p w14:paraId="7061F7BD" w14:textId="77777777" w:rsidR="003C7B1B" w:rsidRPr="001F7FF0" w:rsidRDefault="003C7B1B" w:rsidP="001F7FF0">
      <w:pPr>
        <w:spacing w:after="0" w:line="240" w:lineRule="auto"/>
        <w:jc w:val="both"/>
        <w:rPr>
          <w:rFonts w:ascii="PMingLiU" w:eastAsia="PMingLiU" w:hAnsi="PMingLiU" w:cs="Times New Roman"/>
          <w:sz w:val="22"/>
          <w:szCs w:val="22"/>
          <w:lang w:val="en-US"/>
        </w:rPr>
      </w:pPr>
    </w:p>
    <w:p w14:paraId="52B56289" w14:textId="6D5048B4" w:rsidR="009B14EE" w:rsidRPr="001F7FF0" w:rsidRDefault="009B14EE"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42" w:name="_Toc221205759"/>
      <w:r w:rsidRPr="001F7FF0">
        <w:rPr>
          <w:rFonts w:ascii="PMingLiU" w:eastAsia="PMingLiU" w:hAnsi="PMingLiU" w:hint="eastAsia"/>
          <w:szCs w:val="22"/>
          <w:lang w:val="en-US"/>
        </w:rPr>
        <w:t>1. 增加題本和奏本的使用</w:t>
      </w:r>
      <w:r w:rsidR="00773C50" w:rsidRPr="001F7FF0">
        <w:rPr>
          <w:rFonts w:ascii="PMingLiU" w:eastAsia="PMingLiU" w:hAnsi="PMingLiU" w:hint="eastAsia"/>
          <w:szCs w:val="22"/>
          <w:lang w:val="en-US"/>
        </w:rPr>
        <w:t>規範</w:t>
      </w:r>
      <w:bookmarkEnd w:id="42"/>
    </w:p>
    <w:p w14:paraId="588B5C76"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題本和奏本依然在清廷政務處理方面發揮着主要的作用。「凡是重要事務的決策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一般須由地方督撫及中央部院衙門正式具題始予討論並獲批准。」</w:t>
      </w:r>
    </w:p>
    <w:p w14:paraId="7567044A"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C1C7A88"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8D954F"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6EF76868"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在雍正初年奏本章的使用卻出現了許多不規範之處。不少官員將題本和奏本混用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或者不遵守題奏本章的格式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在使用上多有疏漏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如遺漏貼黃、書寫不規範等。這主要是由康熙朝中期以後奏摺對題本和奏本衝擊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和這兩種公文本身存在的缺陷造成的。</w:t>
      </w:r>
      <w:r w:rsidRPr="001F7FF0">
        <w:rPr>
          <w:rFonts w:ascii="PMingLiU" w:eastAsia="PMingLiU" w:hAnsi="PMingLiU" w:cs="Times New Roman"/>
          <w:sz w:val="22"/>
          <w:szCs w:val="22"/>
          <w:lang w:val="en-US"/>
        </w:rPr>
        <w:t>2</w:t>
      </w:r>
    </w:p>
    <w:p w14:paraId="246D4350"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EBC0C56"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A5501C6"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18B0C6A8" w14:textId="1D54D3FB"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爲了維護題本和奏本在上行文書中的地位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更好地發揮其作爲政治信息輸入的功能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清王朝對題奏本章的使用重新予以規範。</w:t>
      </w:r>
    </w:p>
    <w:p w14:paraId="50C1D16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68C3DD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D2DCCA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89B9CCE"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雍正三年四月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禮部奏請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直省督撫將軍提鎮題奏事件本式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會典原有定例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理應畫一。今直省題奏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同屬一事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任意參差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與不合。嗣後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一切錢糧、刑名、兵馬及地方民務所關公事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皆用有印題本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其本身事件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俱用奏本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不準用印。如有違者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通政使司查參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交部議處。」</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雍正帝予以採納。雍正七年八月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清廷又採納大學士陳元龍的建議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督撫題奏事件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本後貼黃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務令融會全疏之始末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節其繁冗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撮其緊要」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至於繕寫本章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必遴選善書之人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照部本式樣繕寫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以昭敬之意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違者分別議處。」</w:t>
      </w:r>
      <w:r w:rsidRPr="001F7FF0">
        <w:rPr>
          <w:rFonts w:ascii="PMingLiU" w:eastAsia="PMingLiU" w:hAnsi="PMingLiU" w:cs="Times New Roman"/>
          <w:sz w:val="22"/>
          <w:szCs w:val="22"/>
          <w:lang w:val="en-US"/>
        </w:rPr>
        <w:t>4</w:t>
      </w:r>
    </w:p>
    <w:p w14:paraId="44DB6546"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C9117C"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936E61"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21120C0D" w14:textId="582F4C6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與此同時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清廷還重申官員在使用題本與本上奏時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要注意兩者在內容上及應用範圍上的區別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嗣後舉劾屬官及錢糧、兵馬、命盜名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一應公事照例用題本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其慶賀表文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各官到任接印、離任交印及奏奉到敕諭、頒發各省衙門書籍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或報日期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或系謝恩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並代通省官民慶賀陳謝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或原題案件未明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奉旨回奏者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皆屬公事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應用題本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各官到任、升轉、加級、紀錄、寬免、賞罰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或降革留任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或特荷賞齎謝恩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或代所屬專員謝恩者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均應用奏本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概不用印。」</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w:t>
      </w:r>
    </w:p>
    <w:p w14:paraId="4C65043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A5FCCB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83D18F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A1298F5"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在題本奏報政務的範圍有所擴大。本來「直省督撫諮部升補之佐雜要缺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向不具題」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雍正十三年正月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清廷從吏部之請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此後「按月匯題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候旨補放」。</w:t>
      </w:r>
      <w:r w:rsidRPr="001F7FF0">
        <w:rPr>
          <w:rFonts w:ascii="PMingLiU" w:eastAsia="PMingLiU" w:hAnsi="PMingLiU" w:cs="Times New Roman"/>
          <w:sz w:val="22"/>
          <w:szCs w:val="22"/>
          <w:lang w:val="en-US"/>
        </w:rPr>
        <w:t>1</w:t>
      </w:r>
    </w:p>
    <w:p w14:paraId="068294D9"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A94F1E4"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CCA7B19"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4F025C93"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採取措施保證題奏本章所奏報信息的客觀準確。多年來督撫會稿具題多流於形式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凡居不同城者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主稿者多一面具題一面知會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至參劾屬員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多有先拜疏而後補揭者」</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使會稿具題「和衷共濟」的作用大打折扣。因此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清廷特別規定「凡地方大事及大計、軍政等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督撫必先公同商酌具本。其餘一切本章及劾人員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俱各自呈請」</w:t>
      </w:r>
      <w:r w:rsidRPr="001F7FF0">
        <w:rPr>
          <w:rFonts w:ascii="PMingLiU" w:eastAsia="PMingLiU" w:hAnsi="PMingLiU" w:cs="Times New Roman"/>
          <w:sz w:val="22"/>
          <w:szCs w:val="22"/>
          <w:lang w:val="en-US"/>
        </w:rPr>
        <w:t>3</w:t>
      </w:r>
    </w:p>
    <w:p w14:paraId="28A65436"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FF9692C"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D92B8E"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0CBBFAFD"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採取措施保證題奏本章輸入渠道的暢通。爲了保證題奏本章順利遞達御前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清廷於雍正二年規定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停止通政司「駁回本章」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並取消行之已久的對貼黃字數的限制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一條奏緊要本章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須詳明暢達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其貼黃亦不得遺略含混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均不限定字數。」</w:t>
      </w:r>
    </w:p>
    <w:p w14:paraId="22986712"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BB6E8FE"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BA607C5"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7407B620" w14:textId="77777777" w:rsidR="00DC1617"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還對公文傳遞的時限做了更加嚴格的要求。雍正三年規定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各督撫將軍副都統提鎮等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將本章拜發日期於批迴內註明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投到通政使司時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按限查覈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途中或猝遇大雨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或陰雨連綿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或河水暴漲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並路途泥淖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即將此等情由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系專差齎送者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取具經過地方官印結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系驛遞送者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由該地方官出具印結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均呈報通政使司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免其遲延處分。倘有無故遲延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及提塘沉壓情弊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查出照例議處。」</w:t>
      </w:r>
      <w:r w:rsidRPr="001F7FF0">
        <w:rPr>
          <w:rFonts w:ascii="PMingLiU" w:eastAsia="PMingLiU" w:hAnsi="PMingLiU" w:cs="Times New Roman"/>
          <w:sz w:val="22"/>
          <w:szCs w:val="22"/>
          <w:lang w:val="en-US"/>
        </w:rPr>
        <w:t>6</w:t>
      </w:r>
    </w:p>
    <w:p w14:paraId="66E2D73E" w14:textId="77777777" w:rsidR="00DC1617" w:rsidRPr="001F7FF0" w:rsidRDefault="00DC1617"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7685BD6" w14:textId="77777777" w:rsidR="00DC1617" w:rsidRPr="001F7FF0" w:rsidRDefault="00DC161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5E2459"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4AF39412" w14:textId="7FA701BD"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加強題奏本章的保密措施。事成於密而敗於露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政務的處理尤當注意縝密。雍正帝特別重視奏本章的保密工作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還專門制定了一系列的保密措施。雍正五年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凡涉及緊要之事的奏本章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必須要「將副本揭帖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用密封字樣投遞。通政使司收到密封副本堂官親拆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別載冊籍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封固收存。各部院收到密封揭帖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堂官親拆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交司官密行收存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敬謹辦理。其督撫提鎮有緊要事件及緝拿人犯之案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移諮各部院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亦密封投遞。其知照各省督撫提鎮文書亦必密封遞發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該督撫提鎮親拆收存。」</w:t>
      </w:r>
    </w:p>
    <w:p w14:paraId="7D84564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EF80B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728F37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7B589B6" w14:textId="77777777" w:rsidR="003C7B1B" w:rsidRPr="001F7FF0" w:rsidRDefault="003C7B1B"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34C7A452" w14:textId="0D447E7F" w:rsidR="00773C50" w:rsidRPr="001F7FF0" w:rsidRDefault="00773C50"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43" w:name="_Toc221205760"/>
      <w:r w:rsidRPr="001F7FF0">
        <w:rPr>
          <w:rFonts w:ascii="PMingLiU" w:eastAsia="PMingLiU" w:hAnsi="PMingLiU" w:hint="eastAsia"/>
          <w:szCs w:val="22"/>
        </w:rPr>
        <w:t>2. 完善奏摺制度</w:t>
      </w:r>
      <w:bookmarkEnd w:id="43"/>
    </w:p>
    <w:p w14:paraId="55C215EA" w14:textId="77777777" w:rsidR="00DC1617" w:rsidRPr="001F7FF0" w:rsidRDefault="00DC1617" w:rsidP="001F7FF0">
      <w:pPr>
        <w:spacing w:after="0" w:line="240" w:lineRule="auto"/>
        <w:jc w:val="both"/>
        <w:rPr>
          <w:rFonts w:ascii="PMingLiU" w:eastAsia="PMingLiU" w:hAnsi="PMingLiU" w:cs="Times New Roman"/>
          <w:sz w:val="22"/>
          <w:szCs w:val="22"/>
          <w:lang w:val="en-US"/>
        </w:rPr>
      </w:pPr>
    </w:p>
    <w:p w14:paraId="4229511C" w14:textId="586502CA" w:rsidR="00773C50" w:rsidRPr="001F7FF0" w:rsidRDefault="00773C50"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44" w:name="_Toc221205761"/>
      <w:r w:rsidRPr="001F7FF0">
        <w:rPr>
          <w:rFonts w:eastAsia="PMingLiU" w:hint="eastAsia"/>
          <w:iCs w:val="0"/>
          <w:szCs w:val="22"/>
          <w:lang w:val="en-US"/>
        </w:rPr>
        <w:t>1. 增</w:t>
      </w:r>
      <w:r w:rsidR="008850F6" w:rsidRPr="001F7FF0">
        <w:rPr>
          <w:rFonts w:eastAsia="PMingLiU" w:hint="eastAsia"/>
          <w:iCs w:val="0"/>
          <w:szCs w:val="22"/>
          <w:lang w:val="en-US"/>
        </w:rPr>
        <w:t>加</w:t>
      </w:r>
      <w:r w:rsidRPr="001F7FF0">
        <w:rPr>
          <w:rFonts w:eastAsia="PMingLiU" w:hint="eastAsia"/>
          <w:iCs w:val="0"/>
          <w:szCs w:val="22"/>
          <w:lang w:val="en-US"/>
        </w:rPr>
        <w:t>具摺奏事權力的官員</w:t>
      </w:r>
      <w:bookmarkEnd w:id="44"/>
    </w:p>
    <w:p w14:paraId="79113561" w14:textId="11CF82D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奏摺在雍正朝「進一步得到推廣並在國家政治生活中發揮着更加重要的作用」。與康熙朝相比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有具摺奏事權力的官員數目增多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奏摺數量激增。</w:t>
      </w:r>
    </w:p>
    <w:p w14:paraId="2439D4E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9AA90B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7DB52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49BBE1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據統計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具折言事官員不過一百餘人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奏摺總數有九千餘件。而雍正時期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具折言事的官員已經驟升至一千二百餘人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奏摺總量約四萬件。奏摺涉及的內容也更加廣泛。經過幾十年的發展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雍正時期奏摺所奏之事涉及邊疆軍務、地方政務、少數民族、官吏賢否、民情風俗及雨水旱等方面。此時的奏摺已經成爲題本奏本之外另一種重要的上行文書。</w:t>
      </w:r>
    </w:p>
    <w:p w14:paraId="35D823E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FE5A9C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8AE5FB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0E6B2B5" w14:textId="0AC796B3" w:rsidR="00A41FF8" w:rsidRPr="001F7FF0" w:rsidRDefault="00A41FF8"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45" w:name="_Toc221205762"/>
      <w:r w:rsidRPr="001F7FF0">
        <w:rPr>
          <w:rFonts w:eastAsia="PMingLiU" w:hint="eastAsia"/>
          <w:iCs w:val="0"/>
          <w:szCs w:val="22"/>
        </w:rPr>
        <w:t>2. 嚴令官員交回奏折</w:t>
      </w:r>
      <w:bookmarkEnd w:id="45"/>
    </w:p>
    <w:p w14:paraId="38E065D8" w14:textId="6651F012" w:rsidR="0044397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雍正帝創設奏摺繳批制度以防泄密。雍正朝之前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奏摺經御覽發回後多由具折官員自己保存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這使得很多奏摺掌握在私人手裏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不利於政情的保密。雍正帝即位後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開始着手改變這種情況。康熙六十一年十月二十七日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康熙帝駕崩的第十四天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雍正帝嚴令內外文武大臣官員將從前領奉的康熙帝硃批諭旨「敬謹封固進呈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若抄寫、存留、隱匿、焚棄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日後發覺斷不寬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定行從重治罪」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以防「不肖之徒指稱皇考之旨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捏造行事」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而且規定「嗣後批密旨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亦著交進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不得抄寫存留。」</w:t>
      </w:r>
    </w:p>
    <w:p w14:paraId="13AFEEDB" w14:textId="77777777" w:rsidR="00443978" w:rsidRPr="001F7FF0" w:rsidRDefault="0044397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F6B03CD" w14:textId="77777777" w:rsidR="00443978" w:rsidRPr="001F7FF0" w:rsidRDefault="0044397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C9DCFA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A36375C" w14:textId="77777777" w:rsidR="00A41FF8" w:rsidRPr="001F7FF0" w:rsidRDefault="00A41FF8"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46" w:name="_Toc221205763"/>
      <w:r w:rsidRPr="001F7FF0">
        <w:rPr>
          <w:rFonts w:eastAsia="PMingLiU" w:hint="eastAsia"/>
          <w:iCs w:val="0"/>
          <w:szCs w:val="22"/>
        </w:rPr>
        <w:t>3. 創建奏摺錄副制度</w:t>
      </w:r>
      <w:bookmarkEnd w:id="46"/>
    </w:p>
    <w:p w14:paraId="6D34E707" w14:textId="6EFFE662"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創建奏摺錄副制度以防散而備查閱。所謂錄副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即在文件正本之外另抄一副本留底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以防文件遺失或被篡改。此制原用於各省督撫題奏事件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目的是防止災害給檔案造成損失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杜絕書吏隱藏擅改檔案的弊端。</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雍正七年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吏部大堂失火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吏部所存檔案焚燬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造成檔案文書損失巨大。雍正帝下諭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嗣後各部院衙門存貯檔案之處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應委筆帖</w:t>
      </w:r>
      <w:r w:rsidRPr="001F7FF0">
        <w:rPr>
          <w:rFonts w:ascii="PMingLiU" w:eastAsia="PMingLiU" w:hAnsi="PMingLiU" w:cs="Times New Roman"/>
          <w:sz w:val="22"/>
          <w:szCs w:val="22"/>
          <w:lang w:val="en-US"/>
        </w:rPr>
        <w:t>1</w:t>
      </w:r>
    </w:p>
    <w:p w14:paraId="218FE6D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96895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220796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2DEE66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對此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白新良先生認爲可將雍正朝奏摺劃分爲三類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一是各地民情風俗以及雨、收成等不值得具題之事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二是不宜公開具題之事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三是地方緊急機要之事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必須迅速上達者。</w:t>
      </w:r>
    </w:p>
    <w:p w14:paraId="5C39997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C05B5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20FD82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8BE6F64" w14:textId="77777777" w:rsidR="00A836F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軍機處成立後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奏摺的錄副成爲其日常工作之一。普通奏摺由軍機處方略館人員抄寫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機密奏摺則交與軍機章京抄寫。錄副奏摺一般爲草書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無須正楷。抄錄時奏摺的內容及朱批諭旨一律用墨筆。抄錄的奏摺與原折的內容是一致的。錄副的行款格式不限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文尾用「某年某月某日奉硃批」的方式抄錄批示文件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有的加「欽此」二字結束。皇帝在原折片上所作夾批錄副時也需要照錄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並在該行上方註明「朱」字。</w:t>
      </w:r>
    </w:p>
    <w:p w14:paraId="6CC44E41" w14:textId="77777777" w:rsidR="00A836F4" w:rsidRPr="001F7FF0" w:rsidRDefault="00A836F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1FB0847" w14:textId="77777777" w:rsidR="00A836F4" w:rsidRPr="001F7FF0" w:rsidRDefault="00A836F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EC7753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8308C53" w14:textId="42FF594D" w:rsidR="00454D5A" w:rsidRPr="001F7FF0" w:rsidRDefault="00A41FF8"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00246120" w:rsidRPr="001F7FF0">
        <w:rPr>
          <w:rFonts w:eastAsia="PMingLiU"/>
          <w:iCs w:val="0"/>
          <w:szCs w:val="22"/>
          <w:lang w:val="en-US"/>
        </w:rPr>
        <w:tab/>
      </w:r>
      <w:bookmarkStart w:id="47" w:name="_Toc221205764"/>
      <w:r w:rsidR="00246120" w:rsidRPr="001F7FF0">
        <w:rPr>
          <w:rFonts w:eastAsia="PMingLiU" w:hint="eastAsia"/>
          <w:iCs w:val="0"/>
          <w:szCs w:val="22"/>
          <w:lang w:val="en-US"/>
        </w:rPr>
        <w:t xml:space="preserve">4. </w:t>
      </w:r>
      <w:r w:rsidR="00390F7D" w:rsidRPr="001F7FF0">
        <w:rPr>
          <w:rFonts w:eastAsia="PMingLiU" w:hint="eastAsia"/>
          <w:iCs w:val="0"/>
          <w:szCs w:val="22"/>
          <w:lang w:val="en-US"/>
        </w:rPr>
        <w:t>題奏本與奏摺的關係</w:t>
      </w:r>
      <w:r w:rsidR="00246120" w:rsidRPr="001F7FF0">
        <w:rPr>
          <w:rFonts w:eastAsia="PMingLiU" w:hint="eastAsia"/>
          <w:iCs w:val="0"/>
          <w:szCs w:val="22"/>
          <w:lang w:val="en-US"/>
        </w:rPr>
        <w:t>＝先以奏摺決策，再以題本上報內閣</w:t>
      </w:r>
      <w:bookmarkEnd w:id="47"/>
    </w:p>
    <w:p w14:paraId="04E7EB70" w14:textId="1A141A6E"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雍正帝並未將其作爲正式的公文。該時期主要的上行公文依然是題本和奏本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奏摺在某種程度上還是題奏和奏本的補充。所以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儘管在很多時候君臣之間通過奏摺和硃批已就某政務達成一致意見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但還是不得不通過題本內閣票擬的形式來完成最後的決策。</w:t>
      </w:r>
    </w:p>
    <w:p w14:paraId="503FED3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F7C6CC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06B8419" w14:textId="77777777" w:rsidR="00A836F4" w:rsidRPr="001F7FF0" w:rsidRDefault="00A836F4" w:rsidP="001F7FF0">
      <w:pPr>
        <w:spacing w:after="0" w:line="240" w:lineRule="auto"/>
        <w:jc w:val="both"/>
        <w:rPr>
          <w:rFonts w:ascii="PMingLiU" w:eastAsia="PMingLiU" w:hAnsi="PMingLiU" w:cs="Times New Roman"/>
          <w:sz w:val="22"/>
          <w:szCs w:val="22"/>
          <w:lang w:val="en-US"/>
        </w:rPr>
      </w:pPr>
    </w:p>
    <w:p w14:paraId="011AD44B" w14:textId="47B781C2"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雍正帝並未打算以奏摺代替題本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內閣決策的合法性必須予以維護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即所謂的程序決定合法性。雍正八年七月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雍正帝特就此做出專門說明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奏摺的使用是爲了「公聽並觀」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周知外間之情形耳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並非以奏摺代本章」。</w:t>
      </w:r>
    </w:p>
    <w:p w14:paraId="7D4EE1E9" w14:textId="1046BC90"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63DAF5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77C800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BC1B176" w14:textId="49F31C83" w:rsidR="00246120" w:rsidRPr="001F7FF0" w:rsidRDefault="0024612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原因＝奏摺非正式的文書</w:t>
      </w:r>
    </w:p>
    <w:p w14:paraId="1E48B48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此時的奏摺是皇帝與官員之間私密的交流工具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尚非正式的文書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故其內容不便爲外人所知。若「將應用本章具奏之事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概用奏折」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不但「日後恐無憑據」®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而且不利於各部門之間的協調。</w:t>
      </w:r>
    </w:p>
    <w:p w14:paraId="6642A86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42B5C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8448EF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8247C93" w14:textId="0E999B38" w:rsidR="00246120" w:rsidRPr="001F7FF0" w:rsidRDefault="0024612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原因＝奏摺為少數官員的特權</w:t>
      </w:r>
    </w:p>
    <w:p w14:paraId="292EC89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雍正朝雖然擴大了具折言事官員的範圍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但具折權還是某些官員的特權。能否獲得此項特權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不是依靠官員本人的資歷或是品級的高低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而是依靠其與皇帝之間的關係如何。所以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很多品級較低的官員有具折之權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而其上司反無此權力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這顯然不符合尊卑長幼、等級有序的政治生活準則。如將奏摺視爲正式公文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則難免會出現下級以硃批爲藉口「挾制上司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肆志妄行」、「愚弄屬員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擅作威福」之事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甚至可能會有地方督撫以奉到硃批爲由挾制部臣之事發生。這無疑會導致政令混亂和權力失衡的局面。</w:t>
      </w:r>
    </w:p>
    <w:p w14:paraId="02D14D2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28988E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FA03783" w14:textId="77777777" w:rsidR="00246120" w:rsidRPr="001F7FF0" w:rsidRDefault="00246120" w:rsidP="001F7FF0">
      <w:pPr>
        <w:spacing w:after="0" w:line="240" w:lineRule="auto"/>
        <w:jc w:val="both"/>
        <w:rPr>
          <w:rFonts w:ascii="PMingLiU" w:eastAsia="PMingLiU" w:hAnsi="PMingLiU" w:cs="Times New Roman"/>
          <w:sz w:val="22"/>
          <w:szCs w:val="22"/>
          <w:lang w:val="en-US"/>
        </w:rPr>
      </w:pPr>
    </w:p>
    <w:p w14:paraId="425202A8" w14:textId="77777777" w:rsidR="003C7B1B" w:rsidRPr="001F7FF0" w:rsidRDefault="003C7B1B"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5EC3F563" w14:textId="2A70BEBC" w:rsidR="00A836F4" w:rsidRPr="001F7FF0" w:rsidRDefault="00246120"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48" w:name="_Toc221205765"/>
      <w:r w:rsidRPr="001F7FF0">
        <w:rPr>
          <w:rFonts w:ascii="PMingLiU" w:eastAsia="PMingLiU" w:hAnsi="PMingLiU" w:hint="eastAsia"/>
          <w:szCs w:val="22"/>
        </w:rPr>
        <w:t xml:space="preserve">3. </w:t>
      </w:r>
      <w:r w:rsidR="00390F7D" w:rsidRPr="001F7FF0">
        <w:rPr>
          <w:rFonts w:ascii="PMingLiU" w:eastAsia="PMingLiU" w:hAnsi="PMingLiU" w:hint="eastAsia"/>
          <w:szCs w:val="22"/>
        </w:rPr>
        <w:t>創立「廷寄」</w:t>
      </w:r>
      <w:bookmarkEnd w:id="48"/>
    </w:p>
    <w:p w14:paraId="6F18FEBC" w14:textId="77777777" w:rsidR="00A47C79" w:rsidRPr="001F7FF0" w:rsidRDefault="00A47C79" w:rsidP="001F7FF0">
      <w:pPr>
        <w:spacing w:after="0" w:line="240" w:lineRule="auto"/>
        <w:jc w:val="both"/>
        <w:rPr>
          <w:rFonts w:ascii="PMingLiU" w:eastAsia="PMingLiU" w:hAnsi="PMingLiU" w:cs="Times New Roman"/>
          <w:sz w:val="22"/>
          <w:szCs w:val="22"/>
          <w:lang w:val="en-US"/>
        </w:rPr>
      </w:pPr>
    </w:p>
    <w:p w14:paraId="068AFDBA" w14:textId="52A58620" w:rsidR="00A47C79" w:rsidRPr="001F7FF0" w:rsidRDefault="00A47C7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廷寄</w:t>
      </w:r>
    </w:p>
    <w:p w14:paraId="72C7B447" w14:textId="77777777" w:rsidR="00A836F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廷寄爲清代特有之下行文書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創始於雍正年間。廷寄的撰擬與下達均不由內閣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而是承撰人面承諭旨擬好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呈交皇帝批准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封緘嚴密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交到兵部由驛站直達傳遞給地方官員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具有保密性強和傳遞迅速的特點。</w:t>
      </w:r>
    </w:p>
    <w:p w14:paraId="725BEB38" w14:textId="77777777" w:rsidR="00A836F4" w:rsidRPr="001F7FF0" w:rsidRDefault="00A836F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B5BC50B" w14:textId="77777777" w:rsidR="00A836F4" w:rsidRPr="001F7FF0" w:rsidRDefault="00A836F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8B3BF0F" w14:textId="77777777" w:rsidR="00A836F4" w:rsidRPr="001F7FF0" w:rsidRDefault="00A836F4" w:rsidP="001F7FF0">
      <w:pPr>
        <w:spacing w:after="0" w:line="240" w:lineRule="auto"/>
        <w:jc w:val="both"/>
        <w:rPr>
          <w:rFonts w:ascii="PMingLiU" w:eastAsia="PMingLiU" w:hAnsi="PMingLiU" w:cs="Times New Roman"/>
          <w:sz w:val="22"/>
          <w:szCs w:val="22"/>
          <w:lang w:val="en-US"/>
        </w:rPr>
      </w:pPr>
    </w:p>
    <w:p w14:paraId="0EB45D9D" w14:textId="675C71D7" w:rsidR="00A47C79" w:rsidRPr="001F7FF0" w:rsidRDefault="00A47C7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B40071" w:rsidRPr="001F7FF0">
        <w:rPr>
          <w:rFonts w:ascii="PMingLiU" w:eastAsia="PMingLiU" w:hAnsi="PMingLiU" w:cs="Times New Roman" w:hint="eastAsia"/>
          <w:sz w:val="22"/>
          <w:szCs w:val="22"/>
          <w:lang w:val="en-US"/>
        </w:rPr>
        <w:t>2</w:t>
      </w:r>
      <w:r w:rsidRPr="001F7FF0">
        <w:rPr>
          <w:rFonts w:ascii="PMingLiU" w:eastAsia="PMingLiU" w:hAnsi="PMingLiU" w:cs="Times New Roman" w:hint="eastAsia"/>
          <w:sz w:val="22"/>
          <w:szCs w:val="22"/>
          <w:lang w:val="en-US"/>
        </w:rPr>
        <w:t>. 廷寄由廷臣代筆硃諭演變而來</w:t>
      </w:r>
    </w:p>
    <w:p w14:paraId="48842E32" w14:textId="12B570C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廷寄由「硃筆諭旨或特諭演進而來」。</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硃諭本爲帝王親書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在康熙年間偶有廷臣代筆之事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自雍正初年始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親重王大臣代爲擬寫密諭之事漸多。雍正帝寵臣張廷玉就曾代帝王擬寫硃諭</w:t>
      </w:r>
    </w:p>
    <w:p w14:paraId="11ED0EA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E58ECD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5DF1498" w14:textId="77777777" w:rsidR="00B40071" w:rsidRPr="001F7FF0" w:rsidRDefault="00B40071" w:rsidP="001F7FF0">
      <w:pPr>
        <w:spacing w:after="0" w:line="240" w:lineRule="auto"/>
        <w:jc w:val="both"/>
        <w:rPr>
          <w:rFonts w:ascii="PMingLiU" w:eastAsia="PMingLiU" w:hAnsi="PMingLiU" w:cs="Times New Roman"/>
          <w:sz w:val="22"/>
          <w:szCs w:val="22"/>
          <w:lang w:val="en-US"/>
        </w:rPr>
      </w:pPr>
    </w:p>
    <w:p w14:paraId="5CF3698C" w14:textId="7B42B1B2" w:rsidR="00B40071" w:rsidRPr="001F7FF0" w:rsidRDefault="00B4007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雍正三年開始有</w:t>
      </w:r>
    </w:p>
    <w:p w14:paraId="448401A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7411B7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據郭成康先生考證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從雍正三年始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以內閣大學士承旨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交兵封發的漢文諭旨逐漸增多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這些諭旨多以信件的方式由兵部直接寄到當事人手中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已具廷寄雛形。「本屬內閣職掌的參預機務、撰擬詔旨的權力已在君臣不經意間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悄悄地剝離出來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置於皇帝的直接控制之下。」</w:t>
      </w:r>
      <w:r w:rsidRPr="001F7FF0">
        <w:rPr>
          <w:rFonts w:ascii="PMingLiU" w:eastAsia="PMingLiU" w:hAnsi="PMingLiU" w:cs="Times New Roman"/>
          <w:sz w:val="22"/>
          <w:szCs w:val="22"/>
          <w:lang w:val="en-US"/>
        </w:rPr>
        <w:t>3</w:t>
      </w:r>
    </w:p>
    <w:p w14:paraId="37C6B6D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D99F7BB" w14:textId="2448728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859245" w14:textId="77777777" w:rsidR="0034439C" w:rsidRPr="001F7FF0" w:rsidRDefault="0034439C" w:rsidP="001F7FF0">
      <w:pPr>
        <w:spacing w:after="0" w:line="240" w:lineRule="auto"/>
        <w:jc w:val="both"/>
        <w:rPr>
          <w:rFonts w:ascii="PMingLiU" w:eastAsia="PMingLiU" w:hAnsi="PMingLiU" w:cs="Times New Roman"/>
          <w:sz w:val="22"/>
          <w:szCs w:val="22"/>
          <w:lang w:val="en-US"/>
        </w:rPr>
      </w:pPr>
    </w:p>
    <w:p w14:paraId="46C1B6C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據《樞垣記略》所載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成熟的廷寄的格式爲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以「軍機大臣字寄某人」或「軍機大臣傳諭某人」爲開頭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接着以「某年某月某日奉上諭」的形式標明所奉上諭的時間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然後敘述上諭的內容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最後以「遵旨寄信前來」爲結尾。此爲軍機處專掌權後的格式。其實在軍機處成立之前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便已有與此格式相仿的寄信文書出現。</w:t>
      </w:r>
    </w:p>
    <w:p w14:paraId="108E7F5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5B6D35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1D5873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B19F83D" w14:textId="77777777" w:rsidR="00BF56E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從文中內容可知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該件上諭是在富寧安、朱軾、張廷玉面奉諭旨後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以寄信的形式直接寄到承旨人手中的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其運作模式與延寄類似。所以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至遲在雍正五年便已經出現在清代的政治生活之中了。雖然此類文書能保存至今者數量少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但是「就其撰擬機構、針對對象、重要機密程度以及傳遞方式而言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顯然是對前此下行文書的一個突破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對於文書保密以及提高中樞決策執行效率都起着重要的作用」</w:t>
      </w:r>
      <w:r w:rsidRPr="001F7FF0">
        <w:rPr>
          <w:rFonts w:ascii="PMingLiU" w:eastAsia="PMingLiU" w:hAnsi="PMingLiU" w:cs="Times New Roman"/>
          <w:sz w:val="22"/>
          <w:szCs w:val="22"/>
          <w:lang w:val="en-US"/>
        </w:rPr>
        <w:t>U</w:t>
      </w:r>
      <w:r w:rsidRPr="001F7FF0">
        <w:rPr>
          <w:rFonts w:ascii="PMingLiU" w:eastAsia="PMingLiU" w:hAnsi="PMingLiU" w:cs="Times New Roman" w:hint="eastAsia"/>
          <w:sz w:val="22"/>
          <w:szCs w:val="22"/>
          <w:lang w:val="en-US"/>
        </w:rPr>
        <w:t>。</w:t>
      </w:r>
    </w:p>
    <w:p w14:paraId="5E553D2F" w14:textId="77777777" w:rsidR="00BF56E3" w:rsidRPr="001F7FF0" w:rsidRDefault="00BF56E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7192C0A" w14:textId="77777777" w:rsidR="00BF56E3" w:rsidRPr="001F7FF0" w:rsidRDefault="00BF56E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EE83A7" w14:textId="77777777" w:rsidR="00BF56E3" w:rsidRPr="001F7FF0" w:rsidRDefault="00BF56E3" w:rsidP="001F7FF0">
      <w:pPr>
        <w:spacing w:after="0" w:line="240" w:lineRule="auto"/>
        <w:jc w:val="both"/>
        <w:rPr>
          <w:rFonts w:ascii="PMingLiU" w:eastAsia="PMingLiU" w:hAnsi="PMingLiU" w:cs="Times New Roman"/>
          <w:sz w:val="22"/>
          <w:szCs w:val="22"/>
          <w:lang w:val="en-US"/>
        </w:rPr>
      </w:pPr>
    </w:p>
    <w:p w14:paraId="47B0488E" w14:textId="6BBB27B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軍機處成立之後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因最早參與廷寄擬寫之人大多入值軍機處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故而此項職權漸成軍機處的專責。此後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廷寄文書在乾隆朝又有所發展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它對皇權的鞏固及各中樞決策機構地位的消長產生了重要的影響。</w:t>
      </w:r>
      <w:r w:rsidRPr="001F7FF0">
        <w:rPr>
          <w:rFonts w:ascii="PMingLiU" w:eastAsia="PMingLiU" w:hAnsi="PMingLiU" w:cs="Times New Roman"/>
          <w:sz w:val="22"/>
          <w:szCs w:val="22"/>
          <w:lang w:val="en-US"/>
        </w:rPr>
        <w:t>2</w:t>
      </w:r>
    </w:p>
    <w:p w14:paraId="50DC3CB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C11024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3905B0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A879839" w14:textId="77777777" w:rsidR="003C7B1B" w:rsidRPr="001F7FF0" w:rsidRDefault="003C7B1B"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7266E733" w14:textId="09F865D5" w:rsidR="00BF56E3" w:rsidRPr="001F7FF0" w:rsidRDefault="00B40071"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bookmarkStart w:id="49" w:name="_Toc221205766"/>
      <w:r w:rsidRPr="001F7FF0">
        <w:rPr>
          <w:rFonts w:ascii="PMingLiU" w:eastAsia="PMingLiU" w:hAnsi="PMingLiU" w:hint="eastAsia"/>
          <w:szCs w:val="22"/>
        </w:rPr>
        <w:t xml:space="preserve">2. </w:t>
      </w:r>
      <w:r w:rsidR="00390F7D" w:rsidRPr="001F7FF0">
        <w:rPr>
          <w:rFonts w:ascii="PMingLiU" w:eastAsia="PMingLiU" w:hAnsi="PMingLiU" w:hint="eastAsia"/>
          <w:szCs w:val="22"/>
        </w:rPr>
        <w:t>中樞決策機構</w:t>
      </w:r>
      <w:bookmarkEnd w:id="49"/>
    </w:p>
    <w:p w14:paraId="74019042" w14:textId="70C08F3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雍正朝的中樞決策機構基本上是對順治康熙兩朝的沿襲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內閣依然在中樞決策體制中佔有重要地位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但議政王大臣會議的地位則稍有下降。在繼承的基礎上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雍正帝又有所創新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對後世最具影響力的是創立了軍機處</w:t>
      </w:r>
    </w:p>
    <w:p w14:paraId="7B0816F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0658CE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DB099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49E43BD" w14:textId="7DCE5C82" w:rsidR="00B40071" w:rsidRPr="001F7FF0" w:rsidRDefault="00B40071"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50" w:name="_Toc221205767"/>
      <w:r w:rsidRPr="001F7FF0">
        <w:rPr>
          <w:rFonts w:ascii="PMingLiU" w:eastAsia="PMingLiU" w:hAnsi="PMingLiU" w:hint="eastAsia"/>
          <w:szCs w:val="22"/>
          <w:lang w:val="en-US"/>
        </w:rPr>
        <w:t>1. 即位初，總理事務王大臣</w:t>
      </w:r>
      <w:bookmarkEnd w:id="50"/>
    </w:p>
    <w:p w14:paraId="66BA9089" w14:textId="77777777" w:rsidR="00BF56E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雍正帝即位之初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創設總理事務王大臣作爲君主理喪期間處理國家政事的一種新形式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其職權僅限於接收本章、傳達諭旨、會議某些事件。</w:t>
      </w:r>
    </w:p>
    <w:p w14:paraId="1E47D0B5" w14:textId="77777777" w:rsidR="00BF56E3" w:rsidRPr="001F7FF0" w:rsidRDefault="00BF56E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41E69AC" w14:textId="77777777" w:rsidR="00BF56E3" w:rsidRPr="001F7FF0" w:rsidRDefault="00BF56E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CCDBC55" w14:textId="67519100" w:rsidR="00B40071" w:rsidRPr="001F7FF0" w:rsidRDefault="00B40071" w:rsidP="001F7FF0">
      <w:pPr>
        <w:spacing w:after="0" w:line="240" w:lineRule="auto"/>
        <w:jc w:val="both"/>
        <w:rPr>
          <w:rFonts w:ascii="PMingLiU" w:eastAsia="PMingLiU" w:hAnsi="PMingLiU" w:cs="Times New Roman"/>
          <w:sz w:val="22"/>
          <w:szCs w:val="22"/>
          <w:lang w:val="en-US"/>
        </w:rPr>
      </w:pPr>
    </w:p>
    <w:p w14:paraId="217C3D27" w14:textId="77777777" w:rsidR="006F5EF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總理事務王大臣所接收的本章既不包括雍正帝原來藩邸本章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也不包括外廷官員所進奏摺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所傳諭旨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也須隨時記檔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以備查覈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所議政務也處於雍正帝的嚴格控制之下。所以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這一臨時性的機構並未對雍正朝的中樞決策產生實質意義上的影響。</w:t>
      </w:r>
    </w:p>
    <w:p w14:paraId="3642D217" w14:textId="77777777" w:rsidR="006F5EF8" w:rsidRPr="001F7FF0" w:rsidRDefault="006F5EF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C829CCA" w14:textId="77777777" w:rsidR="006F5EF8" w:rsidRPr="001F7FF0" w:rsidRDefault="006F5EF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1F722F3" w14:textId="77777777" w:rsidR="006F5EF8" w:rsidRPr="001F7FF0" w:rsidRDefault="006F5EF8" w:rsidP="001F7FF0">
      <w:pPr>
        <w:spacing w:after="0" w:line="240" w:lineRule="auto"/>
        <w:jc w:val="both"/>
        <w:rPr>
          <w:rFonts w:ascii="PMingLiU" w:eastAsia="PMingLiU" w:hAnsi="PMingLiU" w:cs="Times New Roman"/>
          <w:sz w:val="22"/>
          <w:szCs w:val="22"/>
          <w:lang w:val="en-US"/>
        </w:rPr>
      </w:pPr>
    </w:p>
    <w:p w14:paraId="380B4B2F" w14:textId="67EBF3D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自雍正元年四月雍正帝御門聽政後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總理事務王大臣實際上處於名存實亡的境地。雍正三年三月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雍正帝下令撤銷了總理事務王大臣。</w:t>
      </w:r>
      <w:r w:rsidRPr="001F7FF0">
        <w:rPr>
          <w:rFonts w:ascii="PMingLiU" w:eastAsia="PMingLiU" w:hAnsi="PMingLiU" w:cs="Times New Roman"/>
          <w:sz w:val="22"/>
          <w:szCs w:val="22"/>
          <w:lang w:val="en-US"/>
        </w:rPr>
        <w:t>3</w:t>
      </w:r>
    </w:p>
    <w:p w14:paraId="245018D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D52CD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2549C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AA6F096" w14:textId="6CC28FE0" w:rsidR="00B40071" w:rsidRPr="001F7FF0" w:rsidRDefault="00B40071"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51" w:name="_Toc221205768"/>
      <w:r w:rsidRPr="001F7FF0">
        <w:rPr>
          <w:rFonts w:ascii="PMingLiU" w:eastAsia="PMingLiU" w:hAnsi="PMingLiU" w:hint="eastAsia"/>
          <w:szCs w:val="22"/>
          <w:lang w:val="en-US"/>
        </w:rPr>
        <w:t>2. 議政王大臣會議，逐漸被軍機處取代</w:t>
      </w:r>
      <w:bookmarkEnd w:id="51"/>
    </w:p>
    <w:p w14:paraId="19B02424" w14:textId="0CB26FB6" w:rsidR="00B40071" w:rsidRPr="001F7FF0" w:rsidRDefault="00B4007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6BB9BFC0" w14:textId="1504AE5A" w:rsidR="00B40071" w:rsidRPr="001F7FF0" w:rsidRDefault="00B4007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兩階段</w:t>
      </w:r>
    </w:p>
    <w:p w14:paraId="0C04361D" w14:textId="60189BEA" w:rsidR="006F5EF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議政王大臣會議依然是雍正帝的輔政機構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以雍正帝設置軍機處爲分界線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其地位與職能的發揮分爲前後兩個階段。前一個階段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議政王大臣會議沿襲康熙朝傳統的工作範圍和職能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在很多政務的決策方面扮演了重要的角色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到後一個階段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議政王大臣會議的職能開始被軍機處所替代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漸成有名無實之局面、</w:t>
      </w:r>
    </w:p>
    <w:p w14:paraId="189CAAFD" w14:textId="77777777" w:rsidR="006F5EF8" w:rsidRPr="001F7FF0" w:rsidRDefault="006F5EF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D586514" w14:textId="77777777" w:rsidR="006F5EF8" w:rsidRPr="001F7FF0" w:rsidRDefault="006F5EF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4DED48C" w14:textId="77777777" w:rsidR="006F5EF8" w:rsidRPr="001F7FF0" w:rsidRDefault="006F5EF8" w:rsidP="001F7FF0">
      <w:pPr>
        <w:spacing w:after="0" w:line="240" w:lineRule="auto"/>
        <w:jc w:val="both"/>
        <w:rPr>
          <w:rFonts w:ascii="PMingLiU" w:eastAsia="PMingLiU" w:hAnsi="PMingLiU" w:cs="Times New Roman"/>
          <w:sz w:val="22"/>
          <w:szCs w:val="22"/>
          <w:lang w:val="en-US"/>
        </w:rPr>
      </w:pPr>
    </w:p>
    <w:p w14:paraId="21F2A874" w14:textId="5524F2FB" w:rsidR="00B40071" w:rsidRPr="001F7FF0" w:rsidRDefault="00B4007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多處理軍</w:t>
      </w:r>
      <w:r w:rsidR="00B31B92" w:rsidRPr="001F7FF0">
        <w:rPr>
          <w:rFonts w:ascii="PMingLiU" w:eastAsia="PMingLiU" w:hAnsi="PMingLiU" w:cs="Times New Roman" w:hint="eastAsia"/>
          <w:sz w:val="22"/>
          <w:szCs w:val="22"/>
          <w:lang w:val="en-US"/>
        </w:rPr>
        <w:t>務＋政權鬥爭</w:t>
      </w:r>
    </w:p>
    <w:p w14:paraId="11199718" w14:textId="77777777" w:rsidR="006F5EF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雍正帝仍視議政王大臣會議爲一個重要的決策機構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把很多政務交其處理。議政王大臣會議經辦事大致包括對西北青海、準噶爾兩地用兵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處理宗室內部事務及統治集團內部鬥爭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處理蒙古、西藏事務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處理俄羅斯、朝鮮等鄰國關係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處理東北地區及八旗事務等。其中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尤以清廷對西北青海、準噶爾蒙古用兵爲重。可以說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本時期的議政王大臣會議明顯地表現出軍事色彩。」</w:t>
      </w:r>
      <w:r w:rsidRPr="001F7FF0">
        <w:rPr>
          <w:rFonts w:ascii="PMingLiU" w:eastAsia="PMingLiU" w:hAnsi="PMingLiU" w:cs="Times New Roman"/>
          <w:sz w:val="22"/>
          <w:szCs w:val="22"/>
          <w:lang w:val="en-US"/>
        </w:rPr>
        <w:t>2</w:t>
      </w:r>
    </w:p>
    <w:p w14:paraId="1DC621A7" w14:textId="77777777" w:rsidR="006F5EF8" w:rsidRPr="001F7FF0" w:rsidRDefault="006F5EF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505C468" w14:textId="77777777" w:rsidR="006F5EF8" w:rsidRPr="001F7FF0" w:rsidRDefault="006F5EF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D1E092" w14:textId="77777777" w:rsidR="006F5EF8" w:rsidRPr="001F7FF0" w:rsidRDefault="006F5EF8" w:rsidP="001F7FF0">
      <w:pPr>
        <w:spacing w:after="0" w:line="240" w:lineRule="auto"/>
        <w:jc w:val="both"/>
        <w:rPr>
          <w:rFonts w:ascii="PMingLiU" w:eastAsia="PMingLiU" w:hAnsi="PMingLiU" w:cs="Times New Roman"/>
          <w:sz w:val="22"/>
          <w:szCs w:val="22"/>
          <w:lang w:val="en-US"/>
        </w:rPr>
      </w:pPr>
    </w:p>
    <w:p w14:paraId="28265B73" w14:textId="651C4887" w:rsidR="00B31B92" w:rsidRPr="001F7FF0" w:rsidRDefault="00B31B9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不信任議政王大臣</w:t>
      </w:r>
    </w:p>
    <w:p w14:paraId="6DD5E7EC" w14:textId="77777777" w:rsidR="006F5EF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由於擔任議政王大臣者「半系貴胄世爵」</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多年的養尊處優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使這些人喪失了先祖那種四徵不庭的勇武淳樸之風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多爲「不諳世務」</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之人。議政王大臣行政能力的缺乏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影響了該機構職能的發揮。</w:t>
      </w:r>
    </w:p>
    <w:p w14:paraId="422F347B" w14:textId="77777777" w:rsidR="006F5EF8" w:rsidRPr="001F7FF0" w:rsidRDefault="006F5EF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7FD342B" w14:textId="77777777" w:rsidR="006F5EF8" w:rsidRPr="001F7FF0" w:rsidRDefault="006F5EF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1433D83" w14:textId="77777777" w:rsidR="006F5EF8" w:rsidRPr="001F7FF0" w:rsidRDefault="006F5EF8" w:rsidP="001F7FF0">
      <w:pPr>
        <w:spacing w:after="0" w:line="240" w:lineRule="auto"/>
        <w:jc w:val="both"/>
        <w:rPr>
          <w:rFonts w:ascii="PMingLiU" w:eastAsia="PMingLiU" w:hAnsi="PMingLiU" w:cs="Times New Roman"/>
          <w:sz w:val="22"/>
          <w:szCs w:val="22"/>
          <w:lang w:val="en-US"/>
        </w:rPr>
      </w:pPr>
    </w:p>
    <w:p w14:paraId="63B114A1" w14:textId="77777777" w:rsidR="006F5EF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而且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按照滿洲舊制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滿蒙都統尚書等大多可兼議政大臣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人員龐雜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不利於機要事務的保密。</w:t>
      </w:r>
    </w:p>
    <w:p w14:paraId="1B7143F3" w14:textId="77777777" w:rsidR="006F5EF8" w:rsidRPr="001F7FF0" w:rsidRDefault="006F5EF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348847C" w14:textId="77777777" w:rsidR="006F5EF8" w:rsidRPr="001F7FF0" w:rsidRDefault="006F5EF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B8513ED" w14:textId="77777777" w:rsidR="006F5EF8" w:rsidRPr="001F7FF0" w:rsidRDefault="006F5EF8" w:rsidP="001F7FF0">
      <w:pPr>
        <w:spacing w:after="0" w:line="240" w:lineRule="auto"/>
        <w:jc w:val="both"/>
        <w:rPr>
          <w:rFonts w:ascii="PMingLiU" w:eastAsia="PMingLiU" w:hAnsi="PMingLiU" w:cs="Times New Roman"/>
          <w:sz w:val="22"/>
          <w:szCs w:val="22"/>
          <w:lang w:val="en-US"/>
        </w:rPr>
      </w:pPr>
    </w:p>
    <w:p w14:paraId="68757352" w14:textId="77777777" w:rsidR="0065314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雍正帝對議政王大臣也缺乏信賴。因爲在雍正即位之前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很多議政王大臣是他的政敵允祀、允禟、允題的支持者。其中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隆科多、蘇務、滿都護等就先後被作爲政敵而清洗。</w:t>
      </w:r>
    </w:p>
    <w:p w14:paraId="7CD5FC9C" w14:textId="77777777" w:rsidR="00653149" w:rsidRPr="001F7FF0" w:rsidRDefault="0065314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48D51F" w14:textId="77777777" w:rsidR="00653149" w:rsidRPr="001F7FF0" w:rsidRDefault="0065314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075C6E9" w14:textId="77777777" w:rsidR="00653149" w:rsidRPr="001F7FF0" w:rsidRDefault="00653149" w:rsidP="001F7FF0">
      <w:pPr>
        <w:spacing w:after="0" w:line="240" w:lineRule="auto"/>
        <w:jc w:val="both"/>
        <w:rPr>
          <w:rFonts w:ascii="PMingLiU" w:eastAsia="PMingLiU" w:hAnsi="PMingLiU" w:cs="Times New Roman"/>
          <w:sz w:val="22"/>
          <w:szCs w:val="22"/>
          <w:lang w:val="en-US"/>
        </w:rPr>
      </w:pPr>
    </w:p>
    <w:p w14:paraId="5D78C566" w14:textId="4BA04CAF" w:rsidR="00B31B92" w:rsidRPr="001F7FF0" w:rsidRDefault="00B31B9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削弱議政王大臣</w:t>
      </w:r>
    </w:p>
    <w:p w14:paraId="3043BC43" w14:textId="77777777" w:rsidR="00B31B92" w:rsidRPr="001F7FF0" w:rsidRDefault="00B31B92" w:rsidP="001F7FF0">
      <w:pPr>
        <w:spacing w:after="0" w:line="240" w:lineRule="auto"/>
        <w:jc w:val="both"/>
        <w:rPr>
          <w:rFonts w:ascii="PMingLiU" w:eastAsia="PMingLiU" w:hAnsi="PMingLiU" w:cs="Times New Roman"/>
          <w:sz w:val="22"/>
          <w:szCs w:val="22"/>
          <w:lang w:val="en-US"/>
        </w:rPr>
      </w:pPr>
    </w:p>
    <w:p w14:paraId="005467A0" w14:textId="55336790" w:rsidR="00B31B92" w:rsidRPr="001F7FF0" w:rsidRDefault="00B31B9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1. </w:t>
      </w:r>
      <w:r w:rsidR="005B3420" w:rsidRPr="001F7FF0">
        <w:rPr>
          <w:rFonts w:ascii="PMingLiU" w:eastAsia="PMingLiU" w:hAnsi="PMingLiU" w:cs="Times New Roman" w:hint="eastAsia"/>
          <w:sz w:val="22"/>
          <w:szCs w:val="22"/>
          <w:lang w:val="en-US"/>
        </w:rPr>
        <w:t>禁宗室諸王管理旗下事務</w:t>
      </w:r>
    </w:p>
    <w:p w14:paraId="59E7EB5C" w14:textId="77777777" w:rsidR="0065314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雍正六年之後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政治地位已漸趨穩固的雍正帝開始採取措施逐步削弱議政王大臣會議的權力。雍正六年十月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雍正帝首停宗室諸王管理旗下事務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此內王公等所有職掌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除宗人府外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其餘兼管之處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俱著停止。」</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交議政王大臣會議之事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多數雍正帝已經有明確的態度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徒走形式而已。</w:t>
      </w:r>
    </w:p>
    <w:p w14:paraId="313D06C2" w14:textId="77777777" w:rsidR="00653149" w:rsidRPr="001F7FF0" w:rsidRDefault="0065314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D3919B8" w14:textId="77777777" w:rsidR="00653149" w:rsidRPr="001F7FF0" w:rsidRDefault="0065314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B68B6BE" w14:textId="77777777" w:rsidR="00653149" w:rsidRPr="001F7FF0" w:rsidRDefault="00653149" w:rsidP="001F7FF0">
      <w:pPr>
        <w:spacing w:after="0" w:line="240" w:lineRule="auto"/>
        <w:jc w:val="both"/>
        <w:rPr>
          <w:rFonts w:ascii="PMingLiU" w:eastAsia="PMingLiU" w:hAnsi="PMingLiU" w:cs="Times New Roman"/>
          <w:sz w:val="22"/>
          <w:szCs w:val="22"/>
          <w:lang w:val="en-US"/>
        </w:rPr>
      </w:pPr>
    </w:p>
    <w:p w14:paraId="4535747E" w14:textId="2355A19B" w:rsidR="005B3420" w:rsidRPr="001F7FF0" w:rsidRDefault="005B342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設軍機處處理軍務</w:t>
      </w:r>
    </w:p>
    <w:p w14:paraId="57C0EDAA" w14:textId="77777777" w:rsidR="0065314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雍正七年六月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在對準噶爾大舉用兵之際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雍正帝設立了軍機處專辦西北軍務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正式任命怡親王允祥及大學士張廷玉、蔣廷錫「密爲辦理」「軍需一應事宜」。</w:t>
      </w:r>
    </w:p>
    <w:p w14:paraId="1F6A7AFC" w14:textId="77777777" w:rsidR="00653149" w:rsidRPr="001F7FF0" w:rsidRDefault="0065314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2FCE26C" w14:textId="77777777" w:rsidR="00653149" w:rsidRPr="001F7FF0" w:rsidRDefault="0065314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C8110D7" w14:textId="77777777" w:rsidR="00653149" w:rsidRPr="001F7FF0" w:rsidRDefault="00653149" w:rsidP="001F7FF0">
      <w:pPr>
        <w:spacing w:after="0" w:line="240" w:lineRule="auto"/>
        <w:jc w:val="both"/>
        <w:rPr>
          <w:rFonts w:ascii="PMingLiU" w:eastAsia="PMingLiU" w:hAnsi="PMingLiU" w:cs="Times New Roman"/>
          <w:sz w:val="22"/>
          <w:szCs w:val="22"/>
          <w:lang w:val="en-US"/>
        </w:rPr>
      </w:pPr>
    </w:p>
    <w:p w14:paraId="19885CFC" w14:textId="105308B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不但西北軍務不再議政王大臣會議討論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而且原來習慣上屬於議政王大臣會議的政務也交軍機處經理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其議政的職能大大削弱。</w:t>
      </w:r>
    </w:p>
    <w:p w14:paraId="1F63F08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0E979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5CE4107" w14:textId="77777777" w:rsidR="005B3420" w:rsidRPr="001F7FF0" w:rsidRDefault="005B3420" w:rsidP="001F7FF0">
      <w:pPr>
        <w:spacing w:after="0" w:line="240" w:lineRule="auto"/>
        <w:jc w:val="both"/>
        <w:rPr>
          <w:rFonts w:ascii="PMingLiU" w:eastAsia="PMingLiU" w:hAnsi="PMingLiU" w:cs="Times New Roman"/>
          <w:sz w:val="22"/>
          <w:szCs w:val="22"/>
          <w:lang w:val="en-US"/>
        </w:rPr>
      </w:pPr>
    </w:p>
    <w:p w14:paraId="3AE08761" w14:textId="685FAD77" w:rsidR="005B3420" w:rsidRPr="001F7FF0" w:rsidRDefault="005B342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抽調議政處辦事人員</w:t>
      </w:r>
    </w:p>
    <w:p w14:paraId="097781D5" w14:textId="77777777" w:rsidR="0065314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從雍正九年九月到雍正帝駕崩這段時間內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雍正帝沒有召開過議政王大臣會議。雍正八年十一月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降旨特交事件」「持久尚未辦理」爲由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設置「稽察欽奉上諭事件處」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專任稽察督催之責」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在此機構內工作的滿司員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即用議政處辦事之員」。此舉對於議政王大臣會議來說無異於釜底抽薪。</w:t>
      </w:r>
    </w:p>
    <w:p w14:paraId="48BC8EA9" w14:textId="77777777" w:rsidR="00653149" w:rsidRPr="001F7FF0" w:rsidRDefault="0065314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4B9D1C6" w14:textId="77777777" w:rsidR="00653149" w:rsidRPr="001F7FF0" w:rsidRDefault="0065314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1734DBF" w14:textId="77777777" w:rsidR="005B3420" w:rsidRPr="001F7FF0" w:rsidRDefault="005B3420" w:rsidP="001F7FF0">
      <w:pPr>
        <w:spacing w:after="0" w:line="240" w:lineRule="auto"/>
        <w:jc w:val="both"/>
        <w:rPr>
          <w:rFonts w:ascii="PMingLiU" w:eastAsia="PMingLiU" w:hAnsi="PMingLiU" w:cs="Times New Roman"/>
          <w:sz w:val="22"/>
          <w:szCs w:val="22"/>
          <w:lang w:val="en-US"/>
        </w:rPr>
      </w:pPr>
    </w:p>
    <w:p w14:paraId="3CD26D10" w14:textId="77777777" w:rsidR="003C7B1B" w:rsidRPr="001F7FF0" w:rsidRDefault="003C7B1B"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081545E4" w14:textId="4982DFD9" w:rsidR="005B3420" w:rsidRPr="001F7FF0" w:rsidRDefault="005B3420"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52" w:name="_Toc221205769"/>
      <w:r w:rsidRPr="001F7FF0">
        <w:rPr>
          <w:rFonts w:ascii="PMingLiU" w:eastAsia="PMingLiU" w:hAnsi="PMingLiU" w:hint="eastAsia"/>
          <w:szCs w:val="22"/>
        </w:rPr>
        <w:t>3. 成立軍機處</w:t>
      </w:r>
      <w:r w:rsidR="001B12EC" w:rsidRPr="001F7FF0">
        <w:rPr>
          <w:rFonts w:ascii="PMingLiU" w:eastAsia="PMingLiU" w:hAnsi="PMingLiU" w:hint="eastAsia"/>
          <w:szCs w:val="22"/>
        </w:rPr>
        <w:t>，但並未取得和內閣並立的地位</w:t>
      </w:r>
      <w:bookmarkEnd w:id="52"/>
    </w:p>
    <w:p w14:paraId="77526204" w14:textId="77777777" w:rsidR="001B12EC" w:rsidRPr="001F7FF0" w:rsidRDefault="001B12EC" w:rsidP="001F7FF0">
      <w:pPr>
        <w:spacing w:after="0" w:line="240" w:lineRule="auto"/>
        <w:jc w:val="both"/>
        <w:rPr>
          <w:rFonts w:ascii="PMingLiU" w:eastAsia="PMingLiU" w:hAnsi="PMingLiU" w:cs="Times New Roman"/>
          <w:sz w:val="22"/>
          <w:szCs w:val="22"/>
          <w:lang w:val="en-US"/>
        </w:rPr>
      </w:pPr>
    </w:p>
    <w:p w14:paraId="4C6DC929" w14:textId="02A3752E" w:rsidR="005B342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成立過程</w:t>
      </w:r>
    </w:p>
    <w:p w14:paraId="4E67CB4D" w14:textId="77777777" w:rsidR="00593CB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軍機處本爲籌備西北軍務而祕密設立之機構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因軍機處位於近御之處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易於保密。並且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在軍機處行走之大臣熟悉政務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是雍正帝親信之人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排除了宗室貴族和衆多的議政王大臣對政事的幹擾。所以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議政王大臣會議參議機務之權轉移至軍機處。史載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設立軍機大臣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擇閣臣及六部卿貳熟諳政體者兼攝其事</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然後機務慎毖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議政之弊始革。」</w:t>
      </w:r>
      <w:r w:rsidRPr="001F7FF0">
        <w:rPr>
          <w:rFonts w:ascii="PMingLiU" w:eastAsia="PMingLiU" w:hAnsi="PMingLiU" w:cs="Times New Roman"/>
          <w:sz w:val="22"/>
          <w:szCs w:val="22"/>
          <w:lang w:val="en-US"/>
        </w:rPr>
        <w:t>4</w:t>
      </w:r>
    </w:p>
    <w:p w14:paraId="7EEF280E" w14:textId="77777777" w:rsidR="00593CB5" w:rsidRPr="001F7FF0" w:rsidRDefault="00593CB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7E08E2F" w14:textId="77777777" w:rsidR="00593CB5" w:rsidRPr="001F7FF0" w:rsidRDefault="00593CB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B35D93D" w14:textId="77777777" w:rsidR="00593CB5" w:rsidRPr="001F7FF0" w:rsidRDefault="00593CB5" w:rsidP="001F7FF0">
      <w:pPr>
        <w:spacing w:after="0" w:line="240" w:lineRule="auto"/>
        <w:jc w:val="both"/>
        <w:rPr>
          <w:rFonts w:ascii="PMingLiU" w:eastAsia="PMingLiU" w:hAnsi="PMingLiU" w:cs="Times New Roman"/>
          <w:sz w:val="22"/>
          <w:szCs w:val="22"/>
          <w:lang w:val="en-US"/>
        </w:rPr>
      </w:pPr>
    </w:p>
    <w:p w14:paraId="7ED24F49" w14:textId="77777777" w:rsidR="00593CB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軍機處公開之後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其職責很快由原來的密辦西北軍需擴展爲有關西北軍務的「所有應行事宜」。</w:t>
      </w:r>
    </w:p>
    <w:p w14:paraId="653894E2" w14:textId="77777777" w:rsidR="00593CB5" w:rsidRPr="001F7FF0" w:rsidRDefault="00593CB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6B49B8F" w14:textId="77777777" w:rsidR="00593CB5" w:rsidRPr="001F7FF0" w:rsidRDefault="00593CB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4D7F9A3" w14:textId="77777777" w:rsidR="00593CB5" w:rsidRPr="001F7FF0" w:rsidRDefault="00593CB5" w:rsidP="001F7FF0">
      <w:pPr>
        <w:spacing w:after="0" w:line="240" w:lineRule="auto"/>
        <w:jc w:val="both"/>
        <w:rPr>
          <w:rFonts w:ascii="PMingLiU" w:eastAsia="PMingLiU" w:hAnsi="PMingLiU" w:cs="Times New Roman"/>
          <w:sz w:val="22"/>
          <w:szCs w:val="22"/>
          <w:lang w:val="en-US"/>
        </w:rPr>
      </w:pPr>
    </w:p>
    <w:p w14:paraId="3417BF37" w14:textId="734E7B2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雍正帝命禮部鑄造「辦理軍機印信」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貯辦理軍機處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派員管理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並行知各省及西北兩路軍營」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軍機處初具正式衙門的規模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其經辦之事由西北軍務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漸擴至西藏、蒙古、八旗、宗室等方面。</w:t>
      </w:r>
    </w:p>
    <w:p w14:paraId="0E0F7F0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38894B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BE2FA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22CD29F" w14:textId="0A3E919A" w:rsidR="00663F0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參與決策＝參議政事</w:t>
      </w:r>
    </w:p>
    <w:p w14:paraId="00363D1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軍機處參與中樞決策的途徑有二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一是參議政事。因入值軍機處的大臣值內廷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雍正帝多就近向其詢問某些政事處理的意見。尤其是被雍正帝視爲股肱臂膀之臣的張廷玉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內直趨承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無日不蒙召對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每有芻蕘一得之見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或口奏或具折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皆請皇上特頒諭旨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宣播於外。但是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科道官員多人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分路查勘省視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賞齎安插</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無令一人失所。」由於當時擔任軍機大臣者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如張廷玉、鄂爾泰等人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均是謹言慎行之人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故較少留下記載召見內容的文字。</w:t>
      </w:r>
    </w:p>
    <w:p w14:paraId="3BD12EC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2FD842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2C4BDC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0B1C97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軍機處還經常性地奉旨議事。雍正帝會將某項政務交由軍機大臣討論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先由其擬出初步的意見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然後交雍正帝批准。此事在《清世宗實錄》之中多有收錄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如雍正十年四月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辦理軍機大臣遵旨議覆黑龍江將軍卓爾海等奏請於呼倫貝爾地方派遣軍隊築城種地之事。同年五月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軍機大臣又議各省駐防八旗查明餘丁數目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添設兵丁事宜。</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六月議奏將「應發黑龍江等處人犯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遣往北路軍營」之事。奉旨議政成爲軍機處參與中樞決策最直接的方式。</w:t>
      </w:r>
    </w:p>
    <w:p w14:paraId="7F8BE22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470DEC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91F002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1E46422" w14:textId="55F069F8" w:rsidR="00663F0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參與決策＝撰擬＋傳達上諭</w:t>
      </w:r>
    </w:p>
    <w:p w14:paraId="6556018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二是撰擬並傳達上諭。軍機處成立之前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清廷「沒有固定的辦理諭旨文書的專門機構」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撰擬諭旨多由內閣、翰林院或南書房承擔。般諭旨主要是通過內閣頒發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或直接下達於部院各衙門或承旨者。</w:t>
      </w:r>
    </w:p>
    <w:p w14:paraId="2F849F2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DDBA87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ED9ACC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375EB68" w14:textId="77777777" w:rsidR="0047148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軍機處成立後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撰擬諭旨漸成其專責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諭旨的下發也逐漸固定爲兩個途徑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一個是通過內閣公佈的明發上諭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另一個是通過軍機處直接寄給有關官員的寄信諭旨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稱「廷寄」。通過這個方式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保證了皇帝所做的決策能夠順利下達到相關部門。</w:t>
      </w:r>
    </w:p>
    <w:p w14:paraId="3DD4D6B7" w14:textId="77777777" w:rsidR="00471481" w:rsidRPr="001F7FF0" w:rsidRDefault="0047148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93DED78" w14:textId="77777777" w:rsidR="00471481" w:rsidRPr="001F7FF0" w:rsidRDefault="0047148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6DB5654" w14:textId="77777777" w:rsidR="00471481" w:rsidRPr="001F7FF0" w:rsidRDefault="00471481" w:rsidP="001F7FF0">
      <w:pPr>
        <w:spacing w:after="0" w:line="240" w:lineRule="auto"/>
        <w:jc w:val="both"/>
        <w:rPr>
          <w:rFonts w:ascii="PMingLiU" w:eastAsia="PMingLiU" w:hAnsi="PMingLiU" w:cs="Times New Roman"/>
          <w:sz w:val="22"/>
          <w:szCs w:val="22"/>
          <w:lang w:val="en-US"/>
        </w:rPr>
      </w:pPr>
    </w:p>
    <w:p w14:paraId="3FFB20CA" w14:textId="77777777" w:rsidR="0047148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尤其值得注意的是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在《清世宗實錄》內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雍正十年以前諭旨的發佈途徑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多爲「諭內閣」及「諭議政王大臣、諭大學士等」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雍正十年以後則常「諭辦理軍機大臣等」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其次數不少於「諭內閣」的次數。可見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此時的軍機處已是清廷決策過程的一個重要環節了。</w:t>
      </w:r>
    </w:p>
    <w:p w14:paraId="2025BB07" w14:textId="77777777" w:rsidR="00471481" w:rsidRPr="001F7FF0" w:rsidRDefault="0047148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284C69F" w14:textId="77777777" w:rsidR="00471481" w:rsidRPr="001F7FF0" w:rsidRDefault="0047148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F3FC29" w14:textId="77777777" w:rsidR="00471481" w:rsidRPr="001F7FF0" w:rsidRDefault="00471481" w:rsidP="001F7FF0">
      <w:pPr>
        <w:spacing w:after="0" w:line="240" w:lineRule="auto"/>
        <w:jc w:val="both"/>
        <w:rPr>
          <w:rFonts w:ascii="PMingLiU" w:eastAsia="PMingLiU" w:hAnsi="PMingLiU" w:cs="Times New Roman"/>
          <w:sz w:val="22"/>
          <w:szCs w:val="22"/>
          <w:lang w:val="en-US"/>
        </w:rPr>
      </w:pPr>
    </w:p>
    <w:p w14:paraId="72C68AD2" w14:textId="77777777" w:rsidR="00753C35" w:rsidRPr="001F7FF0" w:rsidRDefault="00753C35"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367151DE" w14:textId="0145EDF5" w:rsidR="00663F0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軍機處並未取得和內閣並立的地位</w:t>
      </w:r>
    </w:p>
    <w:p w14:paraId="3FC60AD6" w14:textId="1FD32E0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w:t>
      </w:r>
      <w:r w:rsidR="00663F00" w:rsidRPr="001F7FF0">
        <w:rPr>
          <w:rFonts w:ascii="PMingLiU" w:eastAsia="PMingLiU" w:hAnsi="PMingLiU" w:cs="Times New Roman" w:hint="eastAsia"/>
          <w:sz w:val="22"/>
          <w:szCs w:val="22"/>
          <w:lang w:val="en-US"/>
        </w:rPr>
        <w:t>軍機處</w:t>
      </w:r>
      <w:r w:rsidRPr="001F7FF0">
        <w:rPr>
          <w:rFonts w:ascii="PMingLiU" w:eastAsia="PMingLiU" w:hAnsi="PMingLiU" w:cs="Times New Roman" w:hint="eastAsia"/>
          <w:sz w:val="22"/>
          <w:szCs w:val="22"/>
          <w:lang w:val="en-US"/>
        </w:rPr>
        <w:t>尚未完全和內閣分離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尚未取得和內閣並立之地位。</w:t>
      </w:r>
    </w:p>
    <w:p w14:paraId="2B9A849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1DD6E5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E6419FE" w14:textId="77777777" w:rsidR="00753C35" w:rsidRPr="001F7FF0" w:rsidRDefault="00753C35" w:rsidP="001F7FF0">
      <w:pPr>
        <w:spacing w:after="0" w:line="240" w:lineRule="auto"/>
        <w:jc w:val="both"/>
        <w:rPr>
          <w:rFonts w:ascii="PMingLiU" w:eastAsia="PMingLiU" w:hAnsi="PMingLiU" w:cs="Times New Roman"/>
          <w:sz w:val="22"/>
          <w:szCs w:val="22"/>
          <w:lang w:val="en-US"/>
        </w:rPr>
      </w:pPr>
    </w:p>
    <w:p w14:paraId="06DE14FD" w14:textId="0A81A68C" w:rsidR="00390F7D"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軍機大臣多是內閣大學士</w:t>
      </w:r>
    </w:p>
    <w:p w14:paraId="10D7CF2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究其原因有二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一是在軍機處的人事安排上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軍機處於內閣間存在着密切的關係。首先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內閣大學士在軍機處起主導作用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在軍機處設立之初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雍正七年、八年、九年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除怡親王允祥外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所有充任軍機大臣者均是內閣大學士。如武英殿大學士馬爾賽、保和殿大學士張廷玉、文淵閣大學士蔣廷錫。儘管在雍正十年之後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大學士在軍機處所佔比例有所下降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但是軍機大臣中的「領班」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即所謂的「首席」、「首揆」、「首樞」必爲大學士擔任。史稱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軍機處「自親王以下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其領袖者必大學士」</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w:t>
      </w:r>
    </w:p>
    <w:p w14:paraId="4233E41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BC1172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9A2D94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C9D9B49" w14:textId="18F42CA4" w:rsidR="00663F0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軍機章京多是內閣中書</w:t>
      </w:r>
    </w:p>
    <w:p w14:paraId="1775B6D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雍正朝軍機章京均由內閣中書充任。軍機章京是軍機處處理日常文檔的主要力量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軍機處設立之初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並無此職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所有繕擬詔旨均由軍機大臣自己擬寫。到後來軍機大臣開始自帶軍機章京從事文字工作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如雍正十年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張廷玉、鄂爾泰擔任軍機大臣時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張攜中書四人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鄂攜中書二人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詣乾清門幫同從事記及繕寫事宜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此爲軍機章京使用之始。因最初軍機大臣多由內閣大學士入值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所以早期的軍機章京多由內閣中書充任。</w:t>
      </w:r>
    </w:p>
    <w:p w14:paraId="19F4CF6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FC5156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6D2133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42795CA" w14:textId="5A08C248" w:rsidR="00663F00" w:rsidRPr="001F7FF0" w:rsidRDefault="00663F0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3. </w:t>
      </w:r>
      <w:r w:rsidR="001B12EC" w:rsidRPr="001F7FF0">
        <w:rPr>
          <w:rFonts w:ascii="PMingLiU" w:eastAsia="PMingLiU" w:hAnsi="PMingLiU" w:cs="Times New Roman" w:hint="eastAsia"/>
          <w:sz w:val="22"/>
          <w:szCs w:val="22"/>
          <w:lang w:val="en-US"/>
        </w:rPr>
        <w:t>奏摺依然是一種非正式的上行公文</w:t>
      </w:r>
    </w:p>
    <w:p w14:paraId="6437EAD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二是在權力職能上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在軍機處成立之後相當長的時間內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內閣職能並未受到明顯的削弱。儘管雍正朝時由於奏摺使用的推廣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君臣之間通過奏摺和硃批交換對政務的處理意見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在很大程度上削弱了題奏本章的功能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進而也部分地削弱了內閣的權力。但是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此時的奏摺依然是一種非正式的上行公文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尚未取得合法的地位。至少在乾隆中葉以前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內閣一直居於清廷中樞決策的核心。軍機處僅經辦雍正帝特交之事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尚未形成定製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也缺乏穩定性。</w:t>
      </w:r>
    </w:p>
    <w:p w14:paraId="5038127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22A38F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8D79F8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31136A0" w14:textId="1B45F608"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內閣作爲傳統的中樞決策機構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一直以處理題奏本章爲專責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有嚴格的制度和規範來保障自己的權力。而軍機處成立伊始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尚無此專責。加之雍正帝勤政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所有奏摺均親自報閱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從不假手外人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故此時的軍機處並不能直接參加奏摺之批答。此時的軍機處尚未成熟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尚不足與內閣分庭抗禮。</w:t>
      </w:r>
    </w:p>
    <w:p w14:paraId="46694D6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0CB218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BD19F2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BFB86F6" w14:textId="6391DACE" w:rsidR="001B12EC" w:rsidRPr="001F7FF0" w:rsidRDefault="001B12E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軍機處多被視爲內閣的分支</w:t>
      </w:r>
    </w:p>
    <w:p w14:paraId="1C3C79BB" w14:textId="77777777" w:rsidR="009B14EE"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雍正朝軍機處的職權尚未突破西北軍務的範疇。由於原有的承辦軍務和機要事務的議政王大臣會議逐漸喪失議政功能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且難獲雍正帝的信任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故漸漸有名無實。軍機處則因保密性好和工作效率高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且入值者均爲雍正帝親信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所以能補充因議政王大臣會議失效所產生的行政空缺。由此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軍機處得到了發展的契機。雍正十年之後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軍機處經辦之事日廣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逐步成爲中樞決策過程中一個重要環節。</w:t>
      </w:r>
    </w:p>
    <w:p w14:paraId="5716B288" w14:textId="77777777" w:rsidR="009B14EE" w:rsidRPr="001F7FF0" w:rsidRDefault="009B14EE"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CCBDCB5" w14:textId="77777777" w:rsidR="009B14EE" w:rsidRPr="001F7FF0" w:rsidRDefault="009B14E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4C1A8FE" w14:textId="77777777" w:rsidR="009B14EE" w:rsidRPr="001F7FF0" w:rsidRDefault="009B14EE" w:rsidP="001F7FF0">
      <w:pPr>
        <w:spacing w:after="0" w:line="240" w:lineRule="auto"/>
        <w:jc w:val="both"/>
        <w:rPr>
          <w:rFonts w:ascii="PMingLiU" w:eastAsia="PMingLiU" w:hAnsi="PMingLiU" w:cs="Times New Roman"/>
          <w:sz w:val="22"/>
          <w:szCs w:val="22"/>
          <w:lang w:val="en-US"/>
        </w:rPr>
      </w:pPr>
    </w:p>
    <w:p w14:paraId="6BED6B56" w14:textId="77777777" w:rsidR="009B14EE"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此時的軍機處尚屬於草創階段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且奏摺還未取得正式公文的地位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故軍機處的職權及行政地位都受到極大的限制。終雍正一朝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儘管軍機處已獲較大發展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但並未擺脫「內閣分局」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趙翼語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之地位。</w:t>
      </w:r>
    </w:p>
    <w:p w14:paraId="0E3BC419" w14:textId="77777777" w:rsidR="009B14EE" w:rsidRPr="001F7FF0" w:rsidRDefault="009B14EE"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DE9E51" w14:textId="77777777" w:rsidR="009B14EE" w:rsidRPr="001F7FF0" w:rsidRDefault="009B14E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70E6BAF" w14:textId="77777777" w:rsidR="009B14EE" w:rsidRPr="001F7FF0" w:rsidRDefault="009B14EE" w:rsidP="001F7FF0">
      <w:pPr>
        <w:spacing w:after="0" w:line="240" w:lineRule="auto"/>
        <w:jc w:val="both"/>
        <w:rPr>
          <w:rFonts w:ascii="PMingLiU" w:eastAsia="PMingLiU" w:hAnsi="PMingLiU" w:cs="Times New Roman"/>
          <w:sz w:val="22"/>
          <w:szCs w:val="22"/>
          <w:lang w:val="en-US"/>
        </w:rPr>
      </w:pPr>
    </w:p>
    <w:p w14:paraId="53D402C5" w14:textId="499B047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直至乾隆朝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軍機處開始參與奏摺之批答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才漸與內閣分離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位列清廷中樞決策機構。在史籍記載中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軍機處多被視爲內閣的分支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而非內閣的對立物。趙翼認爲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軍機處爲內閣之分局。」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趙翼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《檐曝雜記》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席吳鏊在《內閣志》中敘述內外廷出現的過程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視軍機處爲內閣之分支。他說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大學士佐理機務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得不時召見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其治事未嘗不在閣。雍正中以邊事設軍需房於隆宗門外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後又謂之軍機房</w:t>
      </w:r>
      <w:r w:rsidRPr="001F7FF0">
        <w:rPr>
          <w:rFonts w:ascii="PMingLiU" w:eastAsia="PMingLiU" w:hAnsi="PMingLiU" w:cs="Times New Roman"/>
          <w:sz w:val="22"/>
          <w:szCs w:val="22"/>
          <w:lang w:val="en-US"/>
        </w:rPr>
        <w:t>）</w:t>
      </w:r>
      <w:r w:rsidR="00AB075C" w:rsidRPr="001F7FF0">
        <w:rPr>
          <w:rFonts w:ascii="Cambria Math" w:eastAsia="PMingLiU" w:hAnsi="Cambria Math" w:cs="Cambria Math"/>
          <w:sz w:val="22"/>
          <w:szCs w:val="22"/>
          <w:lang w:val="en-US"/>
        </w:rPr>
        <w:t>⋯⋯</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常居中候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日一再見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遂不至閣。</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其後又以起草復奏、寄字外省與夫閣務有特建者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皆自內主之。」「其久入直者亦不復至閣」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由此大學士遂有內廷與外廷之別。甚至光緒帝也認爲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軍機處爲行政總彙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本內閣分設。」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《清德宗實錄》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卷五六四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光緒三十二年九月甲寅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467</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w:t>
      </w:r>
    </w:p>
    <w:p w14:paraId="077B2AB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B227E9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55ED44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2025978" w14:textId="6D83EE1F" w:rsidR="00390F7D" w:rsidRPr="001F7FF0" w:rsidRDefault="00390F7D" w:rsidP="001F7FF0">
      <w:pPr>
        <w:spacing w:after="0" w:line="240" w:lineRule="auto"/>
        <w:jc w:val="both"/>
        <w:rPr>
          <w:rFonts w:ascii="PMingLiU" w:eastAsia="PMingLiU" w:hAnsi="PMingLiU" w:cs="Times New Roman"/>
          <w:sz w:val="22"/>
          <w:szCs w:val="22"/>
          <w:lang w:val="en-US"/>
        </w:rPr>
      </w:pPr>
    </w:p>
    <w:p w14:paraId="6DDB8DCB" w14:textId="121844F6" w:rsidR="008850F6" w:rsidRPr="001F7FF0" w:rsidRDefault="001B12EC"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40D05D8D" w14:textId="77DC2FBC" w:rsidR="00753C35" w:rsidRPr="001F7FF0" w:rsidRDefault="008850F6" w:rsidP="001F7FF0">
      <w:pPr>
        <w:pStyle w:val="Heading1"/>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53" w:name="_Toc221205770"/>
      <w:r w:rsidR="00C44A9A" w:rsidRPr="001F7FF0">
        <w:rPr>
          <w:rFonts w:ascii="PMingLiU" w:eastAsia="PMingLiU" w:hAnsi="PMingLiU" w:hint="eastAsia"/>
          <w:szCs w:val="22"/>
          <w:lang w:val="en-US"/>
        </w:rPr>
        <w:t xml:space="preserve">4. </w:t>
      </w:r>
      <w:r w:rsidR="00390F7D" w:rsidRPr="001F7FF0">
        <w:rPr>
          <w:rFonts w:ascii="PMingLiU" w:eastAsia="PMingLiU" w:hAnsi="PMingLiU" w:hint="eastAsia"/>
          <w:szCs w:val="22"/>
          <w:lang w:val="en-US"/>
        </w:rPr>
        <w:t>乾隆</w:t>
      </w:r>
      <w:r w:rsidR="000B2C0B" w:rsidRPr="001F7FF0">
        <w:rPr>
          <w:rFonts w:ascii="PMingLiU" w:eastAsia="PMingLiU" w:hAnsi="PMingLiU" w:hint="eastAsia"/>
          <w:szCs w:val="22"/>
          <w:lang w:val="en-US"/>
        </w:rPr>
        <w:t>朝</w:t>
      </w:r>
      <w:bookmarkEnd w:id="53"/>
    </w:p>
    <w:p w14:paraId="5F2F3AD7" w14:textId="1C6E1A82"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乾隆朝是軍機處職權形成與擴張的關鍵時期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正是在這一時期軍機處確立了中樞決策機構的地位。軍機處之所以能由雍正朝所設的一個臨時機構發展爲與內閣立的中樞決策機構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最重要的原因就是軍機處被乾隆皇帝選中作爲輔助辦理奏摺的專門機構。由於乾隆朝奏摺已成清廷正式上行公文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無論數量還是所涉政務範圍都有極大擴張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乾隆帝不得不依靠軍機處來輔助處理奏摺。</w:t>
      </w:r>
    </w:p>
    <w:p w14:paraId="31F139A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E3E671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B05642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8E0DA2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軍機處漸掌辦理奏摺之責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成爲奏摺批答過程中一個重要的環節。由此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軍機處確立了中樞決策機構的地位。通過輔助皇帝處理本章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主要是奏摺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偶爾處理題本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軍機處攫取了內閣的部分職權。</w:t>
      </w:r>
    </w:p>
    <w:p w14:paraId="151CFE4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453BEE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CFD7A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B2CFC6B" w14:textId="11E3BE20" w:rsidR="00753C35" w:rsidRPr="001F7FF0" w:rsidRDefault="00753C35" w:rsidP="001F7FF0">
      <w:pPr>
        <w:pStyle w:val="Heading2"/>
        <w:spacing w:before="0" w:after="0" w:line="240" w:lineRule="auto"/>
        <w:rPr>
          <w:rFonts w:ascii="PMingLiU" w:eastAsia="PMingLiU" w:hAnsi="PMingLiU"/>
          <w:szCs w:val="22"/>
          <w:lang w:val="en-US"/>
        </w:rPr>
      </w:pPr>
      <w:r w:rsidRPr="001F7FF0">
        <w:rPr>
          <w:rFonts w:ascii="PMingLiU" w:eastAsia="PMingLiU" w:hAnsi="PMingLiU"/>
          <w:szCs w:val="22"/>
          <w:lang w:val="en-US"/>
        </w:rPr>
        <w:tab/>
      </w:r>
      <w:bookmarkStart w:id="54" w:name="_Toc221205771"/>
      <w:r w:rsidRPr="001F7FF0">
        <w:rPr>
          <w:rFonts w:ascii="PMingLiU" w:eastAsia="PMingLiU" w:hAnsi="PMingLiU" w:hint="eastAsia"/>
          <w:szCs w:val="22"/>
          <w:lang w:val="en-US"/>
        </w:rPr>
        <w:t>1. 文書制度</w:t>
      </w:r>
      <w:bookmarkEnd w:id="54"/>
    </w:p>
    <w:p w14:paraId="7DFC7E57" w14:textId="77777777" w:rsidR="00753C35" w:rsidRPr="001F7FF0" w:rsidRDefault="00753C35" w:rsidP="001F7FF0">
      <w:pPr>
        <w:spacing w:after="0" w:line="240" w:lineRule="auto"/>
        <w:rPr>
          <w:rFonts w:ascii="PMingLiU" w:eastAsia="PMingLiU" w:hAnsi="PMingLiU"/>
          <w:sz w:val="22"/>
          <w:szCs w:val="22"/>
          <w:lang w:val="en-US"/>
        </w:rPr>
      </w:pPr>
    </w:p>
    <w:p w14:paraId="213016C1" w14:textId="69193016" w:rsidR="000F000C" w:rsidRPr="001F7FF0" w:rsidRDefault="00CE2236"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00753C35" w:rsidRPr="001F7FF0">
        <w:rPr>
          <w:rFonts w:ascii="PMingLiU" w:eastAsia="PMingLiU" w:hAnsi="PMingLiU"/>
          <w:szCs w:val="22"/>
          <w:lang w:val="en-US"/>
        </w:rPr>
        <w:tab/>
      </w:r>
      <w:bookmarkStart w:id="55" w:name="_Toc221205772"/>
      <w:r w:rsidRPr="001F7FF0">
        <w:rPr>
          <w:rFonts w:ascii="PMingLiU" w:eastAsia="PMingLiU" w:hAnsi="PMingLiU" w:hint="eastAsia"/>
          <w:szCs w:val="22"/>
        </w:rPr>
        <w:t>1. 完善奏摺制度</w:t>
      </w:r>
      <w:bookmarkEnd w:id="55"/>
    </w:p>
    <w:p w14:paraId="401833B6" w14:textId="5BD54E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奏摺的正規化又與題本、奏本在清廷地位的下降有關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故開闢專門章節探討乾隆朝本章制度的變化。</w:t>
      </w:r>
    </w:p>
    <w:p w14:paraId="7B8492D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03795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78BB8D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63E66E6" w14:textId="441E2228"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乾隆朝初年是題本、奏本和奏摺三種上行文書並行。不同的是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使用範圍更加廣泛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奏報內容涉及面也越來越廣。</w:t>
      </w:r>
      <w:r w:rsidRPr="001F7FF0">
        <w:rPr>
          <w:rFonts w:ascii="PMingLiU" w:eastAsia="PMingLiU" w:hAnsi="PMingLiU" w:cs="Times New Roman"/>
          <w:sz w:val="22"/>
          <w:szCs w:val="22"/>
          <w:lang w:val="en-US"/>
        </w:rPr>
        <w:t>1</w:t>
      </w:r>
    </w:p>
    <w:p w14:paraId="22FE3CC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E6E731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E42EAB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F027C84" w14:textId="67AF701E" w:rsidR="00CE2236" w:rsidRPr="001F7FF0" w:rsidRDefault="00CE2236"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00753C35" w:rsidRPr="001F7FF0">
        <w:rPr>
          <w:rFonts w:eastAsia="PMingLiU"/>
          <w:iCs w:val="0"/>
          <w:szCs w:val="22"/>
          <w:lang w:val="en-US"/>
        </w:rPr>
        <w:tab/>
      </w:r>
      <w:bookmarkStart w:id="56" w:name="_Toc221205773"/>
      <w:r w:rsidRPr="001F7FF0">
        <w:rPr>
          <w:rFonts w:eastAsia="PMingLiU" w:hint="eastAsia"/>
          <w:iCs w:val="0"/>
          <w:szCs w:val="22"/>
          <w:lang w:val="en-US"/>
        </w:rPr>
        <w:t>1. 擴大有權具折官員的範圍</w:t>
      </w:r>
      <w:bookmarkEnd w:id="56"/>
    </w:p>
    <w:p w14:paraId="2185C12C"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有權具折官員範圍擴大。雍正朝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擁有具摺奏事權的官員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京官自翰林、科道、郎中以上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外官自知府、道員、學政以上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武官自副將以上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旗員自參領以上」</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。除此之外則是一些由雍正帝特准的職銜較低的官員和中央出差的御史、給事中等官員。</w:t>
      </w:r>
    </w:p>
    <w:p w14:paraId="23508336"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2C67A5E"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3117CCD"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21741938" w14:textId="33B26716"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乾隆帝即位後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進一步擴大了有具折上奏權的官員範圍。乾隆三十六年二月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準三品官城守尉繕折言事。乾隆三十九年十二月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諭令各省鹽政、關差具摺奏事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如遇新異案件及有關緊要者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即應就所聞見據實奏聞」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無得視非職所當言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概行緘默」。乾隆四十一年六月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諭令「道員中有委署兩司者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俱準其照藩臬一體具摺奏事」。乾隆五十二年六月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通諭各省總兵遇有緊要事件準其專折具奏。其次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奏摺涉及的內容更加廣泛。</w:t>
      </w:r>
    </w:p>
    <w:p w14:paraId="7DF8445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62DD5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3D2A96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15191A2" w14:textId="506D0F2E" w:rsidR="00CE2236" w:rsidRPr="001F7FF0" w:rsidRDefault="00CE2236"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00753C35" w:rsidRPr="001F7FF0">
        <w:rPr>
          <w:rFonts w:eastAsia="PMingLiU"/>
          <w:iCs w:val="0"/>
          <w:szCs w:val="22"/>
          <w:lang w:val="en-US"/>
        </w:rPr>
        <w:tab/>
      </w:r>
      <w:bookmarkStart w:id="57" w:name="_Toc221205774"/>
      <w:r w:rsidRPr="001F7FF0">
        <w:rPr>
          <w:rFonts w:eastAsia="PMingLiU" w:hint="eastAsia"/>
          <w:iCs w:val="0"/>
          <w:szCs w:val="22"/>
        </w:rPr>
        <w:t>2. 擴大可上奏的內容</w:t>
      </w:r>
      <w:bookmarkEnd w:id="57"/>
    </w:p>
    <w:p w14:paraId="7733C043"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奏摺內容除軍機要務外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尚有循例奏報保舉、參劾官員及奏報收成雨暘、災害、官吏賢否等地方情形的內容。乾隆朝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除上述內容外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還不斷增加新內容。</w:t>
      </w:r>
    </w:p>
    <w:p w14:paraId="1763B86A"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7A6678A"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607B94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02B0971" w14:textId="02EC4137" w:rsidR="00CE2236" w:rsidRPr="001F7FF0" w:rsidRDefault="00CE2236"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00753C35" w:rsidRPr="001F7FF0">
        <w:rPr>
          <w:rFonts w:eastAsia="PMingLiU"/>
          <w:iCs w:val="0"/>
          <w:szCs w:val="22"/>
          <w:lang w:val="en-US"/>
        </w:rPr>
        <w:tab/>
      </w:r>
      <w:bookmarkStart w:id="58" w:name="_Toc221205775"/>
      <w:r w:rsidRPr="001F7FF0">
        <w:rPr>
          <w:rFonts w:eastAsia="PMingLiU" w:hint="eastAsia"/>
          <w:iCs w:val="0"/>
          <w:szCs w:val="22"/>
        </w:rPr>
        <w:t>3. 加強奏摺保密制度</w:t>
      </w:r>
      <w:bookmarkEnd w:id="58"/>
    </w:p>
    <w:p w14:paraId="615AC27C" w14:textId="5543083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一是嚴密奏摺保密制度。康雍以來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奏摺在保密方面有着極其嚴格的規定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具折人不得泄露奏摺內容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重要奏摺必須親筆書寫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不得假手幕僚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官員之間不得互相探聽奏摺及硃批內容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嚴禁將奏摺硃批內容引入題本。</w:t>
      </w:r>
    </w:p>
    <w:p w14:paraId="71E4010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307B47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9A42EE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C4A0AD9"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乾隆八年七月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乾隆帝頒諭旨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強調「嗣後凡密奏事件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未經發出之先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即上司屬員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概不得互相計議參酌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如有漏泄通同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一經發覺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按其情事輕重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分別治罪。」</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同年十月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乾隆帝因廣西巡撫楊錫紱奉到硃批後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每多揚言於人」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再頒諭旨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嗣後各省督撫除以奏代題事件奉旨之後始許通行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其餘奏報大概情形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並密請訓示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以及褒嘉申飭之奏摺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概不許輕泄一字。如有抄錄諮行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仍然宣泄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經朕訪聞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必交部嚴加議處。」</w:t>
      </w:r>
      <w:r w:rsidRPr="001F7FF0">
        <w:rPr>
          <w:rFonts w:ascii="PMingLiU" w:eastAsia="PMingLiU" w:hAnsi="PMingLiU" w:cs="Times New Roman"/>
          <w:sz w:val="22"/>
          <w:szCs w:val="22"/>
          <w:lang w:val="en-US"/>
        </w:rPr>
        <w:t>2</w:t>
      </w:r>
    </w:p>
    <w:p w14:paraId="7F8F077C"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D1F2C64"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1B2FE79"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0371C05C"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爲防止奏摺在錄副時泄密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乾隆帝還特諭各省督撫於密奏屬員賢否折外另繕清單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朕披閱後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將原單留存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以備稽考」。</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如有官員違反保密規定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則毫不留情地予以申飭或處罰。</w:t>
      </w:r>
    </w:p>
    <w:p w14:paraId="3DED3BD9"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11DD709"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B8D94BB"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0C91BDA5"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乾隆帝也以身作則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凡屬機密奏摺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如督撫奏屬員賢否折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從未發出」。如有奏摺需發交部議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則將其抄引硃批部分刪去。</w:t>
      </w:r>
    </w:p>
    <w:p w14:paraId="4E2522C8"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1B42335"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C13DE7B"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754AC9CC" w14:textId="5A87DAF9" w:rsidR="00CE2236"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53C35"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統一奏摺的格式</w:t>
      </w:r>
    </w:p>
    <w:p w14:paraId="5AA80153" w14:textId="1E096093"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這個工作主要集中在奏摺的書寫和封裝之上。在書寫上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爲便於閱讀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乾隆帝要求奏摺上的字跡必須清晰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嚴禁字畫粗劣、字跡細微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丟字漏字。如有違反者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輕則申飭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重則處分。</w:t>
      </w:r>
    </w:p>
    <w:p w14:paraId="6B538CE1"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F5087F3"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6B3DA8"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266BD44A" w14:textId="77777777"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至於奏摺封面上的書寫內容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也有嚴格規定。乾隆帝特命各省督撫根據奏報事情的重要程度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務須酌量先後次第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並將第一折、第二、三折繕寫黃籤粘貼封函之上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以便次第披覽」。但是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禁止將所奏事由開注於封面之上。</w:t>
      </w:r>
    </w:p>
    <w:p w14:paraId="11BBD9E7"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EA31D2D"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5DB4F85" w14:textId="77777777" w:rsidR="000F000C" w:rsidRPr="001F7FF0" w:rsidRDefault="000F000C" w:rsidP="001F7FF0">
      <w:pPr>
        <w:spacing w:after="0" w:line="240" w:lineRule="auto"/>
        <w:jc w:val="both"/>
        <w:rPr>
          <w:rFonts w:ascii="PMingLiU" w:eastAsia="PMingLiU" w:hAnsi="PMingLiU" w:cs="Times New Roman"/>
          <w:sz w:val="22"/>
          <w:szCs w:val="22"/>
          <w:lang w:val="en-US"/>
        </w:rPr>
      </w:pPr>
    </w:p>
    <w:p w14:paraId="10CA2E50" w14:textId="28E8569A" w:rsidR="00CE2236"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53C35"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5. </w:t>
      </w:r>
      <w:r w:rsidR="00390F7D" w:rsidRPr="001F7FF0">
        <w:rPr>
          <w:rFonts w:ascii="PMingLiU" w:eastAsia="PMingLiU" w:hAnsi="PMingLiU" w:cs="Times New Roman" w:hint="eastAsia"/>
          <w:sz w:val="22"/>
          <w:szCs w:val="22"/>
          <w:lang w:val="en-US"/>
        </w:rPr>
        <w:t>嚴密奏摺的遞送</w:t>
      </w:r>
    </w:p>
    <w:p w14:paraId="787CBF3E" w14:textId="34ADF62F" w:rsidR="000F000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奏摺投遞的原則是尋常事務由具奏人差家人或兵弁齎遞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機要緊急事務則使用驛站投遞。如果官員不遵制度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無論是將尋常事宜擅用驛遞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還是將機要奏摺差私人齎遞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都將受到相應的處分。</w:t>
      </w:r>
    </w:p>
    <w:p w14:paraId="64C1B6B7" w14:textId="77777777" w:rsidR="000F000C" w:rsidRPr="001F7FF0" w:rsidRDefault="000F000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68B7ACC" w14:textId="77777777" w:rsidR="000F000C" w:rsidRPr="001F7FF0" w:rsidRDefault="000F000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CB7D64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0FC18AB" w14:textId="744F2B1B" w:rsidR="00CE2236"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753C35"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6. 嚴格規定報匣的使用</w:t>
      </w:r>
    </w:p>
    <w:p w14:paraId="73A3CE16" w14:textId="3F1AD8B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報匣亦稱折匣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是清代皇帝爲防奏摺泄密而賜給地方官員用來奏事的小匣子。地方官員擁有報匣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即意味着皇帝準許他以私人身份向皇帝報告事務。由於密奏是川流不息地遞呈的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所以依據路程的遠近和遞次數的疏密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發給各人的封匣多少不等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一般爲二至八隻。報匣爲木質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據《奏摺譜》載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折匣長八寸八分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闊四寸八分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高一寸五分。內用黃綾裱底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外用黃漆漆之。」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匣外有銅鎖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配有二把鑰匙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一把隨報匣賜給大臣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一把由皇帝親自保管。只有皇帝及上奏之大臣才能開啓報畫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其他官吏不準也不能開啓報匣。據楊啓樵先生考證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康熙朝可能尚無報匣」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雍正朝「偶一用之」。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在乾隆朝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很長時間內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僅少數官員擁有報匣。據查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乾隆四十二年正月二十日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各省督撫內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曾經賞給報者系高晉、李侍堯、鍾音、文綬、楊景素五人。」</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不但人數少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而且擁有報匣的官員也不固定。某人在任職期間所賞給的報匣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在離任時是需要繳回的。如乾隆四十二年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湖南巡撫敦福緣事降調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便「將原賞報匣二個繳回」。</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再如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郝碩在任山東巡撫時曾賞過報匣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其調任江西巡撫後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因原賞報匣被繳回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而奏請賞給新報匣。保寧「在將軍任內接收奏事報匣二個」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在補授四川總督後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諮問軍機處「所有本任內應否請領報匣」。各地繳回報匣「照例交內奏事處敬謹收貯」。</w:t>
      </w:r>
      <w:r w:rsidRPr="001F7FF0">
        <w:rPr>
          <w:rFonts w:ascii="PMingLiU" w:eastAsia="PMingLiU" w:hAnsi="PMingLiU" w:cs="Times New Roman"/>
          <w:sz w:val="22"/>
          <w:szCs w:val="22"/>
          <w:lang w:val="en-US"/>
        </w:rPr>
        <w:t>1</w:t>
      </w:r>
    </w:p>
    <w:p w14:paraId="6E26049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38B3CE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FACED65"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81C165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由於奏摺使用規模的擴大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且奏摺漸成清廷正式的上行公文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乾隆朝時報匣的使用範圍也隨之擴大。先是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乾隆四十二年正月二十日下旨各省督撫「通行賞給」報匣。</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後又規定「各省督撫遇有升遷調任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其原賞報應即帶往新任備用。所有接任之員若未經賞過報匣者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即令其自行奏請賞給」。如此一來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便省去許多周折。最後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規定只有遞送緊要政務的奏摺纔可用報匣。乾隆四十八年二月初八日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乾隆帝下令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各省督撫有陳奏事件除由驛馳遞應用報匣外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其差人齎遞之折除地方情形、題升調補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尋常事件仍用夾板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遇有緊要事件亦用報匣裝貯以昭慎重。」</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鑑於報內所裝均是緊要公文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乾隆帝特別強調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各驛遞送報匣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只用一人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殊屬輕忽」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軍機要務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非尋常事件可比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若只用一人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或偶爾墜馬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或偶遇疾病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必至貽誤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關係匪輕」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諭令遞送報匣「務派二三人飛遞」。</w:t>
      </w:r>
      <w:r w:rsidRPr="001F7FF0">
        <w:rPr>
          <w:rFonts w:ascii="PMingLiU" w:eastAsia="PMingLiU" w:hAnsi="PMingLiU" w:cs="Times New Roman"/>
          <w:sz w:val="22"/>
          <w:szCs w:val="22"/>
          <w:lang w:val="en-US"/>
        </w:rPr>
        <w:t>5</w:t>
      </w:r>
    </w:p>
    <w:p w14:paraId="289272A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545697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EB597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AED2C92" w14:textId="77777777" w:rsidR="00753C35" w:rsidRPr="001F7FF0" w:rsidRDefault="00753C35" w:rsidP="001F7FF0">
      <w:pPr>
        <w:spacing w:after="0" w:line="240" w:lineRule="auto"/>
        <w:rPr>
          <w:rFonts w:ascii="PMingLiU" w:eastAsia="PMingLiU" w:hAnsi="PMingLiU"/>
          <w:sz w:val="22"/>
          <w:szCs w:val="22"/>
          <w:lang w:val="en-US"/>
        </w:rPr>
      </w:pPr>
      <w:r w:rsidRPr="001F7FF0">
        <w:rPr>
          <w:rFonts w:ascii="PMingLiU" w:eastAsia="PMingLiU" w:hAnsi="PMingLiU"/>
          <w:sz w:val="22"/>
          <w:szCs w:val="22"/>
          <w:lang w:val="en-US"/>
        </w:rPr>
        <w:br w:type="page"/>
      </w:r>
    </w:p>
    <w:p w14:paraId="03018A5B" w14:textId="52CE99C0" w:rsidR="00CE2236" w:rsidRPr="001F7FF0" w:rsidRDefault="00CE2236" w:rsidP="001F7FF0">
      <w:pPr>
        <w:spacing w:after="0" w:line="240" w:lineRule="auto"/>
        <w:rPr>
          <w:rFonts w:ascii="PMingLiU" w:eastAsia="PMingLiU" w:hAnsi="PMingLiU"/>
          <w:sz w:val="22"/>
          <w:szCs w:val="22"/>
          <w:lang w:val="en-US"/>
        </w:rPr>
      </w:pPr>
      <w:r w:rsidRPr="001F7FF0">
        <w:rPr>
          <w:rFonts w:ascii="PMingLiU" w:eastAsia="PMingLiU" w:hAnsi="PMingLiU"/>
          <w:sz w:val="22"/>
          <w:szCs w:val="22"/>
          <w:lang w:val="en-US"/>
        </w:rPr>
        <w:tab/>
      </w:r>
      <w:r w:rsidRPr="001F7FF0">
        <w:rPr>
          <w:rFonts w:ascii="PMingLiU" w:eastAsia="PMingLiU" w:hAnsi="PMingLiU" w:hint="eastAsia"/>
          <w:sz w:val="22"/>
          <w:szCs w:val="22"/>
          <w:lang w:val="en-US"/>
        </w:rPr>
        <w:t>2. 精簡公文</w:t>
      </w:r>
    </w:p>
    <w:p w14:paraId="39D4DBC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總的來說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乾隆朝奏摺使用範圍日益擴大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相關制度日趨嚴密。這些都推動了奏摺從祕密文書到公開文書的轉化。奏摺漸由君臣間的私人通信上升爲國家正式公文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在清廷中樞決策中發揮着越來越重要的作用。與奏摺地位日隆相反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題本和奏本作用降。乾隆十三年奏本被廢止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奏摺成爲與題本並行的上行公文。二乾隆朝本章的精簡隨着奏摺使用的擴大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皇帝需要批閱的公文越來越多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所涉政務範圍也越來越寬廣。爲更有效地發揮公文輸入政情的功能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提高政務處理的效率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乾隆帝採取措施精簡公文。</w:t>
      </w:r>
    </w:p>
    <w:p w14:paraId="3600A3E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19BE43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48F57B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41B8484" w14:textId="462D84B3" w:rsidR="00CE2236" w:rsidRPr="001F7FF0" w:rsidRDefault="00CE2236"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004548ED" w:rsidRPr="001F7FF0">
        <w:rPr>
          <w:rFonts w:ascii="PMingLiU" w:eastAsia="PMingLiU" w:hAnsi="PMingLiU"/>
          <w:szCs w:val="22"/>
          <w:lang w:val="en-US"/>
        </w:rPr>
        <w:tab/>
      </w:r>
      <w:bookmarkStart w:id="59" w:name="_Toc221205776"/>
      <w:r w:rsidRPr="001F7FF0">
        <w:rPr>
          <w:rFonts w:ascii="PMingLiU" w:eastAsia="PMingLiU" w:hAnsi="PMingLiU" w:hint="eastAsia"/>
          <w:szCs w:val="22"/>
          <w:lang w:val="en-US"/>
        </w:rPr>
        <w:t xml:space="preserve">1. </w:t>
      </w:r>
      <w:r w:rsidR="00390F7D" w:rsidRPr="001F7FF0">
        <w:rPr>
          <w:rFonts w:ascii="PMingLiU" w:eastAsia="PMingLiU" w:hAnsi="PMingLiU" w:hint="eastAsia"/>
          <w:szCs w:val="22"/>
          <w:lang w:val="en-US"/>
        </w:rPr>
        <w:t>廢止奏本</w:t>
      </w:r>
      <w:bookmarkEnd w:id="59"/>
    </w:p>
    <w:p w14:paraId="6A24EEBB" w14:textId="4C58C21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原則上公事用題本用印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私事用奏本不用印。但何謂公事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何謂私事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很多時候並不是那麼涇渭分明的。所以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在使用的過程中經常出現將二者混淆的情況。</w:t>
      </w:r>
    </w:p>
    <w:p w14:paraId="25E7615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8D0AB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5DFC68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4CED7B2" w14:textId="4542D0B3"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奏本廢止後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地方督撫提鎮奏報政務的主要公文變爲奏摺和題本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奏報緊急要務或內容有不宜公開者用奏摺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其餘則用題本。</w:t>
      </w:r>
    </w:p>
    <w:p w14:paraId="4E358E2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79C04E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774E05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0BE7758" w14:textId="7E9C5232" w:rsidR="00BC30E4" w:rsidRPr="001F7FF0" w:rsidRDefault="00CE2236"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004548ED" w:rsidRPr="001F7FF0">
        <w:rPr>
          <w:rFonts w:ascii="PMingLiU" w:eastAsia="PMingLiU" w:hAnsi="PMingLiU"/>
          <w:szCs w:val="22"/>
          <w:lang w:val="en-US"/>
        </w:rPr>
        <w:tab/>
      </w:r>
      <w:bookmarkStart w:id="60" w:name="_Toc221205777"/>
      <w:r w:rsidRPr="001F7FF0">
        <w:rPr>
          <w:rFonts w:ascii="PMingLiU" w:eastAsia="PMingLiU" w:hAnsi="PMingLiU" w:hint="eastAsia"/>
          <w:szCs w:val="22"/>
          <w:lang w:val="en-US"/>
        </w:rPr>
        <w:t xml:space="preserve">2. </w:t>
      </w:r>
      <w:r w:rsidR="00390F7D" w:rsidRPr="001F7FF0">
        <w:rPr>
          <w:rFonts w:ascii="PMingLiU" w:eastAsia="PMingLiU" w:hAnsi="PMingLiU" w:hint="eastAsia"/>
          <w:szCs w:val="22"/>
          <w:lang w:val="en-US"/>
        </w:rPr>
        <w:t>精簡題本</w:t>
      </w:r>
      <w:bookmarkEnd w:id="60"/>
      <w:r w:rsidR="008D4122" w:rsidRPr="001F7FF0">
        <w:rPr>
          <w:rFonts w:ascii="PMingLiU" w:eastAsia="PMingLiU" w:hAnsi="PMingLiU" w:hint="eastAsia"/>
          <w:szCs w:val="22"/>
          <w:lang w:val="en-US"/>
        </w:rPr>
        <w:t xml:space="preserve"> </w:t>
      </w:r>
    </w:p>
    <w:p w14:paraId="19D056E2" w14:textId="263F528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主要包括簡化題本格式和裁減題本的數量兩項內容。格式既定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有利於題本處理效率的提高。在數量上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一些無關要務的題本也被裁減。乾隆二十八年十月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乾隆帝下令將各省經通政使司恭進皇太后、皇后之鄉試錄及禮部恭進皇太后、皇后之會試錄、登科錄等題本裁革。類似舉措尚多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茲不列舉。</w:t>
      </w:r>
    </w:p>
    <w:p w14:paraId="68A1E2A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82317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EB0463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32FFC9C" w14:textId="5B48B1A6" w:rsidR="00BC30E4"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004548ED"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3. </w:t>
      </w:r>
      <w:r w:rsidR="00390F7D" w:rsidRPr="001F7FF0">
        <w:rPr>
          <w:rFonts w:ascii="PMingLiU" w:eastAsia="PMingLiU" w:hAnsi="PMingLiU" w:cs="Times New Roman" w:hint="eastAsia"/>
          <w:sz w:val="22"/>
          <w:szCs w:val="22"/>
          <w:lang w:val="en-US"/>
        </w:rPr>
        <w:t>簡化奏摺</w:t>
      </w:r>
      <w:r w:rsidRPr="001F7FF0">
        <w:rPr>
          <w:rFonts w:ascii="PMingLiU" w:eastAsia="PMingLiU" w:hAnsi="PMingLiU" w:cs="Times New Roman" w:hint="eastAsia"/>
          <w:sz w:val="22"/>
          <w:szCs w:val="22"/>
          <w:lang w:val="en-US"/>
        </w:rPr>
        <w:t>：年底匯奏＋改奏爲諮</w:t>
      </w:r>
    </w:p>
    <w:p w14:paraId="2D81BFAD" w14:textId="77777777" w:rsidR="00BC30E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擁有上奏摺言事權的官員數量增多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奏事範圍擴大。乾隆朝對行之已久的奏摺制度進行了必要的改革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其中心內容是化繁爲簡。奏摺的簡化分兩個階段進行。</w:t>
      </w:r>
    </w:p>
    <w:p w14:paraId="65A32530" w14:textId="77777777" w:rsidR="00BC30E4" w:rsidRPr="001F7FF0" w:rsidRDefault="00BC30E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ED69E5F" w14:textId="77777777" w:rsidR="00BC30E4" w:rsidRPr="001F7FF0" w:rsidRDefault="00BC30E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A34112B" w14:textId="77777777" w:rsidR="00BC30E4" w:rsidRPr="001F7FF0" w:rsidRDefault="00BC30E4" w:rsidP="001F7FF0">
      <w:pPr>
        <w:spacing w:after="0" w:line="240" w:lineRule="auto"/>
        <w:jc w:val="both"/>
        <w:rPr>
          <w:rFonts w:ascii="PMingLiU" w:eastAsia="PMingLiU" w:hAnsi="PMingLiU" w:cs="Times New Roman"/>
          <w:sz w:val="22"/>
          <w:szCs w:val="22"/>
          <w:lang w:val="en-US"/>
        </w:rPr>
      </w:pPr>
    </w:p>
    <w:p w14:paraId="320D658C" w14:textId="0ED4195B" w:rsidR="00CE2236"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4548ED"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變專折具奏爲年底匯奏</w:t>
      </w:r>
    </w:p>
    <w:p w14:paraId="0696432B" w14:textId="77777777" w:rsidR="00BC30E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第一個階段是變專折具奏爲年底匯奏。乾隆帝按奏報內容將奏摺分爲兩類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一類是奏報地方緊要機密政務的奏摺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此類奏摺必須專折具奏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在最短時間內報知皇帝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另一類則是一些奏報地方例行之事的奏折。爲了保證第一類奏摺能迅速處理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乾隆帝逐漸將第二類內容的奏摺由專折具奏改爲年底或正月匯奏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以便集中統一處理。</w:t>
      </w:r>
    </w:p>
    <w:p w14:paraId="4D9B7787" w14:textId="77777777" w:rsidR="00BC30E4" w:rsidRPr="001F7FF0" w:rsidRDefault="00BC30E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04544A4" w14:textId="77777777" w:rsidR="00BC30E4" w:rsidRPr="001F7FF0" w:rsidRDefault="00BC30E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5E1AD44" w14:textId="77777777" w:rsidR="00BC30E4" w:rsidRPr="001F7FF0" w:rsidRDefault="00BC30E4" w:rsidP="001F7FF0">
      <w:pPr>
        <w:spacing w:after="0" w:line="240" w:lineRule="auto"/>
        <w:jc w:val="both"/>
        <w:rPr>
          <w:rFonts w:ascii="PMingLiU" w:eastAsia="PMingLiU" w:hAnsi="PMingLiU" w:cs="Times New Roman"/>
          <w:sz w:val="22"/>
          <w:szCs w:val="22"/>
          <w:lang w:val="en-US"/>
        </w:rPr>
      </w:pPr>
    </w:p>
    <w:p w14:paraId="522C0BE2" w14:textId="77777777" w:rsidR="00BC30E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至乾隆四十年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各省年內應行匯奏之事爲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民數谷數、甄別教職、甄別佐雜、甄別年滿千總、扣展屬員公出日期、各省官員不準濫行宴會、盤查各屬倉庫、交庫銀號無弊、各屬城垣完固、各項改修緩修船隻、各省估變物料。」</w:t>
      </w:r>
      <w:r w:rsidRPr="001F7FF0">
        <w:rPr>
          <w:rFonts w:ascii="PMingLiU" w:eastAsia="PMingLiU" w:hAnsi="PMingLiU" w:cs="Times New Roman"/>
          <w:sz w:val="22"/>
          <w:szCs w:val="22"/>
          <w:lang w:val="en-US"/>
        </w:rPr>
        <w:t>2</w:t>
      </w:r>
    </w:p>
    <w:p w14:paraId="7ED0B6B6" w14:textId="77777777" w:rsidR="00BC30E4" w:rsidRPr="001F7FF0" w:rsidRDefault="00BC30E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7FE6D9D" w14:textId="77777777" w:rsidR="00BC30E4" w:rsidRPr="001F7FF0" w:rsidRDefault="00BC30E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F704CB0" w14:textId="77777777" w:rsidR="00BC30E4" w:rsidRPr="001F7FF0" w:rsidRDefault="00BC30E4" w:rsidP="001F7FF0">
      <w:pPr>
        <w:spacing w:after="0" w:line="240" w:lineRule="auto"/>
        <w:jc w:val="both"/>
        <w:rPr>
          <w:rFonts w:ascii="PMingLiU" w:eastAsia="PMingLiU" w:hAnsi="PMingLiU" w:cs="Times New Roman"/>
          <w:sz w:val="22"/>
          <w:szCs w:val="22"/>
          <w:lang w:val="en-US"/>
        </w:rPr>
      </w:pPr>
    </w:p>
    <w:p w14:paraId="1B81CD33" w14:textId="223ACA5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除「民數、谷數、各屬城垣完固、交庫銀號無弊、發遣新疆人犯有無脫逃」是分折具奏外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性質相同的政事被歸併爲一折。其中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甄別教職、甄別佐雜、甄別年滿千總」三折歸併一折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官員不準宴會換帖、官員扣展出日期」二折歸併一折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各項改修緩修船隻、物料在二百兩以下」歸併一折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盤查各屬倉庫、藩臬實存銀數」歸併一折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拿獲尋常案犯、拿獲新舊盜案記功記過、命盜案已未結各數、盜竊案未獲各數」歸併一折。</w:t>
      </w:r>
      <w:r w:rsidRPr="001F7FF0">
        <w:rPr>
          <w:rFonts w:ascii="PMingLiU" w:eastAsia="PMingLiU" w:hAnsi="PMingLiU" w:cs="Times New Roman"/>
          <w:sz w:val="22"/>
          <w:szCs w:val="22"/>
          <w:lang w:val="en-US"/>
        </w:rPr>
        <w:t>7</w:t>
      </w:r>
    </w:p>
    <w:p w14:paraId="5DA9D99E"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0E762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DC31615" w14:textId="77777777" w:rsidR="00F12215" w:rsidRPr="001F7FF0" w:rsidRDefault="00F12215" w:rsidP="001F7FF0">
      <w:pPr>
        <w:spacing w:after="0" w:line="240" w:lineRule="auto"/>
        <w:jc w:val="both"/>
        <w:rPr>
          <w:rFonts w:ascii="PMingLiU" w:eastAsia="PMingLiU" w:hAnsi="PMingLiU" w:cs="Times New Roman"/>
          <w:sz w:val="22"/>
          <w:szCs w:val="22"/>
          <w:lang w:val="en-US"/>
        </w:rPr>
      </w:pPr>
    </w:p>
    <w:p w14:paraId="3DD7F516" w14:textId="79DD68AF" w:rsidR="00390F7D" w:rsidRPr="001F7FF0" w:rsidRDefault="00CE223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4548ED"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改奏爲諮</w:t>
      </w:r>
    </w:p>
    <w:p w14:paraId="20E21FF1" w14:textId="51BE031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第二個階段是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改奏爲諮」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即將前文所提到的在年底用奏摺匯奏之事改爲用諮文的形式報軍機處及各部院統一辦理。這是對前一階段改革的深化和發展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目的是將例行之事從奏摺中剔除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確保只有機要之事纔可使用奏摺。該措施是對奏摺特殊地位的維護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避免了奏摺淪爲一般性的公文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保證奏摺所奏政務可優先辦理。此舉行的確切時間已難以考證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但從《乾隆朝上諭檔》中所收錄的一件軍機處諮文可推斷其大致時間爲乾隆五十九年。</w:t>
      </w:r>
    </w:p>
    <w:p w14:paraId="1DF016F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EAD3D2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710931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1E84FA5" w14:textId="36AAE26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經此後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清廷上行公文中居主要地位的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只剩題本和奏摺兩種類型。其中題本爲奏報尋常政務所用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奏摺專爲奏報關係緊要政務所用。二者互有分工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相互合作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共同構成了清廷政情輸入的主要渠道。</w:t>
      </w:r>
    </w:p>
    <w:p w14:paraId="584448E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EACB4B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9D5CD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2211021" w14:textId="77777777" w:rsidR="00753C35" w:rsidRPr="001F7FF0" w:rsidRDefault="00753C35"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5AE9020C" w14:textId="57D3C45D" w:rsidR="00E8658D" w:rsidRPr="001F7FF0" w:rsidRDefault="00CE2236"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bookmarkStart w:id="61" w:name="_Toc221205778"/>
      <w:r w:rsidR="004548ED" w:rsidRPr="001F7FF0">
        <w:rPr>
          <w:rFonts w:ascii="PMingLiU" w:eastAsia="PMingLiU" w:hAnsi="PMingLiU" w:hint="eastAsia"/>
          <w:szCs w:val="22"/>
          <w:lang w:val="en-US"/>
        </w:rPr>
        <w:t>4</w:t>
      </w:r>
      <w:r w:rsidRPr="001F7FF0">
        <w:rPr>
          <w:rFonts w:ascii="PMingLiU" w:eastAsia="PMingLiU" w:hAnsi="PMingLiU" w:hint="eastAsia"/>
          <w:szCs w:val="22"/>
          <w:lang w:val="en-US"/>
        </w:rPr>
        <w:t xml:space="preserve">. </w:t>
      </w:r>
      <w:r w:rsidR="00390F7D" w:rsidRPr="001F7FF0">
        <w:rPr>
          <w:rFonts w:ascii="PMingLiU" w:eastAsia="PMingLiU" w:hAnsi="PMingLiU" w:hint="eastAsia"/>
          <w:szCs w:val="22"/>
          <w:lang w:val="en-US"/>
        </w:rPr>
        <w:t>題本與奏摺的關係</w:t>
      </w:r>
      <w:bookmarkEnd w:id="61"/>
    </w:p>
    <w:p w14:paraId="540B12A0" w14:textId="77777777" w:rsidR="00E8658D" w:rsidRPr="001F7FF0" w:rsidRDefault="00E8658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071FA712" w14:textId="75484D6D" w:rsidR="00157B8F" w:rsidRPr="001F7FF0" w:rsidRDefault="00157B8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來自地方的奏摺木</w:t>
      </w:r>
    </w:p>
    <w:p w14:paraId="3581190A" w14:textId="77777777" w:rsidR="00157B8F" w:rsidRPr="001F7FF0" w:rsidRDefault="00E8658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61818CD9" w14:textId="0B8751E3" w:rsidR="004F664E" w:rsidRPr="001F7FF0" w:rsidRDefault="00157B8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E8658D" w:rsidRPr="001F7FF0">
        <w:rPr>
          <w:rFonts w:ascii="PMingLiU" w:eastAsia="PMingLiU" w:hAnsi="PMingLiU" w:cs="Times New Roman" w:hint="eastAsia"/>
          <w:sz w:val="22"/>
          <w:szCs w:val="22"/>
          <w:lang w:val="en-US"/>
        </w:rPr>
        <w:t xml:space="preserve">1. </w:t>
      </w:r>
      <w:r w:rsidRPr="001F7FF0">
        <w:rPr>
          <w:rFonts w:ascii="PMingLiU" w:eastAsia="PMingLiU" w:hAnsi="PMingLiU" w:cs="Times New Roman" w:hint="eastAsia"/>
          <w:sz w:val="22"/>
          <w:szCs w:val="22"/>
          <w:lang w:val="en-US"/>
        </w:rPr>
        <w:t>分工＝</w:t>
      </w:r>
      <w:r w:rsidR="00E8658D" w:rsidRPr="001F7FF0">
        <w:rPr>
          <w:rFonts w:ascii="PMingLiU" w:eastAsia="PMingLiU" w:hAnsi="PMingLiU" w:cs="Times New Roman" w:hint="eastAsia"/>
          <w:sz w:val="22"/>
          <w:szCs w:val="22"/>
          <w:lang w:val="en-US"/>
        </w:rPr>
        <w:t>公私有別</w:t>
      </w:r>
    </w:p>
    <w:p w14:paraId="79FFA32E" w14:textId="716D2413"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乾隆十三年十一月奏本被乾隆帝下令廢止後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題本與奏摺成爲清廷兩種主要的上行文書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這兩種文書在清廷中樞決策體系中分別擔負了不同的功能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兩者既有分工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又有合作。就遞達御前的途徑而言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奏摺直達御前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題本則由通政使司轉遞御前。就所奏之事而言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二者各有側重。奏摺主要是奏報機要緊急事務或者一些非例行公事的工具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當然其中也不乏奏報地方雨水糧價等例行之事。</w:t>
      </w:r>
    </w:p>
    <w:p w14:paraId="5F241E4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7ABAD9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03055F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95F078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雖然奏摺在乾隆朝已經是清廷的正式公文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但是它一直具有很濃的君主和臣僚之間私人通信的性質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私」的色彩較爲濃厚。這或許可以理解爲什麼乾隆帝一直要強調奏摺的遞送不準隨意動用驛站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而由私人投遞。</w:t>
      </w:r>
    </w:p>
    <w:p w14:paraId="0DB17AC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CBED90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9829F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88E0B4C" w14:textId="5F2AF6C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與奏摺相比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題本「公」的色彩更加濃厚。對清廷而言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題本的使用具有維護現行體制和禮法的功能。這既是清廷一直對題本的格式要求苛刻的原因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也是題本在乾隆朝乃至以後相當長的時間內一直存在於清廷政治生活之中的原因。</w:t>
      </w:r>
    </w:p>
    <w:p w14:paraId="1C54291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3BA3AD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A6F325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5EB1527" w14:textId="120AA16C" w:rsidR="00E8658D" w:rsidRPr="001F7FF0" w:rsidRDefault="00E8658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157B8F"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先奏再題</w:t>
      </w:r>
    </w:p>
    <w:p w14:paraId="529FBB88" w14:textId="77777777" w:rsidR="00E8658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題本還承擔着大量例行公事的奏報工作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從而維護了奏摺專管奏報機要緊急政務的地位。在奏本廢止後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清廷上行文書爲題本與奏摺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兩者之間的關係漸趨固定。即地方政務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一般均先由督撫等地方官員先行以奏摺奏報請旨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待得到乾隆帝批准後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再行以題本的形式正式奏請。</w:t>
      </w:r>
    </w:p>
    <w:p w14:paraId="54EA3688" w14:textId="77777777" w:rsidR="00E8658D" w:rsidRPr="001F7FF0" w:rsidRDefault="00E8658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91A815" w14:textId="77777777" w:rsidR="00E8658D" w:rsidRPr="001F7FF0" w:rsidRDefault="00E8658D" w:rsidP="001F7FF0">
      <w:pPr>
        <w:spacing w:after="0" w:line="240" w:lineRule="auto"/>
        <w:jc w:val="both"/>
        <w:rPr>
          <w:rFonts w:ascii="PMingLiU" w:eastAsia="PMingLiU" w:hAnsi="PMingLiU" w:cs="Times New Roman"/>
          <w:sz w:val="22"/>
          <w:szCs w:val="22"/>
          <w:lang w:val="en-US"/>
        </w:rPr>
      </w:pPr>
    </w:p>
    <w:p w14:paraId="16EC6D89" w14:textId="47FD1168"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或者是奏報同一政事的奏摺與題本同時拜發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一般都是奏摺先行遞至御前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並且奏摺中都會有「另疏具題」之類的文字表明本隨後即到。</w:t>
      </w:r>
    </w:p>
    <w:p w14:paraId="0732E06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5D6F19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1FFB7A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A3459AE" w14:textId="508D0B13"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乾隆六十年六月二十六日奉旨依議。欽此。</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其後附有目錄一件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內容詳細開列了「應循例具題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毋庸再奏」的各項事件。其中隸屬戶部之事有「接收交代、盤查倉庫實貯無虧、督撫經徵關稅課有盈餘無絀及節省水腳銀兩、獄囚並遞解軍流口糧報銷」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隸屬吏部之事有「丞牧令等官題升調補並非邊疆苗疆沿河沿海及省會繁要缺分、候補試用人員遇缺分別補署、州縣告病勒改教及姻親迴避、因公降革處分照例開復、疏防盜案處分」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隸屬兵部之事有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副將以下題升調補並非沿邊沿海要缺、參遊以下告病勒休等項及姻親迴避、節省馬價銀兩各省歸入朋馬題銷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惟廣東廣西具折陳奏」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隸屬刑部之事有「尋常命盜案件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命盜等案題結後續參州縣等官」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隸屬禮部之事有「各省親見七代、各省五世同堂、耆民請旌、改鑄印信關防」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隸屬工部之事有「修建城垣衙署倉庫營房等項動用銀兩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開採硝磺鉛觔、估變衙署及入官房屋等項」。此後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題本與奏摺奏報的內容有了比較嚴格的區分。</w:t>
      </w:r>
    </w:p>
    <w:p w14:paraId="356138E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DD10E2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CACE06E" w14:textId="77777777" w:rsidR="00157B8F" w:rsidRPr="001F7FF0" w:rsidRDefault="00157B8F" w:rsidP="001F7FF0">
      <w:pPr>
        <w:spacing w:after="0" w:line="240" w:lineRule="auto"/>
        <w:jc w:val="both"/>
        <w:rPr>
          <w:rFonts w:ascii="PMingLiU" w:eastAsia="PMingLiU" w:hAnsi="PMingLiU" w:cs="Times New Roman"/>
          <w:sz w:val="22"/>
          <w:szCs w:val="22"/>
          <w:lang w:val="en-US"/>
        </w:rPr>
      </w:pPr>
    </w:p>
    <w:p w14:paraId="5706753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由上文諸例可見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乾隆帝的政治觀念是題本與奏摺並重。奏摺爲周知政情的工具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奏摺所奉硃批對官員施政具有指導作用。但對清廷而言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硃批並非正式的決策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正式的決策要以題本票擬來完成。奏摺不能取代題本在清廷決策中的地位。</w:t>
      </w:r>
    </w:p>
    <w:p w14:paraId="2DCAB32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4482E5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26C8D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D4AFA92" w14:textId="77777777" w:rsidR="00753C35" w:rsidRPr="001F7FF0" w:rsidRDefault="00753C35"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07E7C6B4" w14:textId="7974B4DA" w:rsidR="00157B8F" w:rsidRPr="001F7FF0" w:rsidRDefault="00157B8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來自中央的奏折</w:t>
      </w:r>
    </w:p>
    <w:p w14:paraId="4E53583B" w14:textId="77777777" w:rsidR="00157B8F" w:rsidRPr="001F7FF0" w:rsidRDefault="00157B8F" w:rsidP="001F7FF0">
      <w:pPr>
        <w:spacing w:after="0" w:line="240" w:lineRule="auto"/>
        <w:jc w:val="both"/>
        <w:rPr>
          <w:rFonts w:ascii="PMingLiU" w:eastAsia="PMingLiU" w:hAnsi="PMingLiU" w:cs="Times New Roman"/>
          <w:sz w:val="22"/>
          <w:szCs w:val="22"/>
          <w:lang w:val="en-US"/>
        </w:rPr>
      </w:pPr>
    </w:p>
    <w:p w14:paraId="58D4DD8B" w14:textId="2FE352A1" w:rsidR="00157B8F" w:rsidRPr="001F7FF0" w:rsidRDefault="00157B8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1. </w:t>
      </w:r>
      <w:r w:rsidR="002D78C8" w:rsidRPr="001F7FF0">
        <w:rPr>
          <w:rFonts w:ascii="PMingLiU" w:eastAsia="PMingLiU" w:hAnsi="PMingLiU" w:cs="Times New Roman" w:hint="eastAsia"/>
          <w:sz w:val="22"/>
          <w:szCs w:val="22"/>
          <w:lang w:val="en-US"/>
        </w:rPr>
        <w:t>奏摺爲政情輸入的工具，各部以題本覆奏是政務得到最終處理結果</w:t>
      </w:r>
    </w:p>
    <w:p w14:paraId="1AF50A3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如果說在地方政務的奏報上題本和奏摺之間的關係主要表現爲分工的話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那麼中央各部門的題本與奏摺更多地表現爲合作關係。</w:t>
      </w:r>
    </w:p>
    <w:p w14:paraId="4596063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77A7B0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CF653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F6B7B8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簡單說來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奏摺有奉硃批「該部議奏」者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乾隆帝多將奏摺發交軍機處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面諭軍機大臣該如何擬旨。奏摺交到軍機處後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則由軍機處轉交內閣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再由內閣傳集各相關部門抄錄辦理。各部門覆奏之時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多會用題本奏報。此類題本到閣之時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由軍機處再奏報乾隆帝。如果部議結果與軍機處面奉諭旨不同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則由軍機處依乾隆帝之意旨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隨本同時進呈御前。</w:t>
      </w:r>
    </w:p>
    <w:p w14:paraId="696E9D8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39DC8F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7346B4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105373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如果各部對交辦的奏摺亦無法做出準確決斷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則以題本上奏請旨。題本到內閣時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軍機處則遵乾隆帝前旨擬寫諭旨提奏。</w:t>
      </w:r>
    </w:p>
    <w:p w14:paraId="20236B4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9D7752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B57A3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AE722C0" w14:textId="77777777" w:rsidR="002E696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由上文可見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奏摺到達御前之時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乾隆帝已經有所決定。但是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要形成合法的決議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必須走題本奏報的程序。題本賦予決議合法性。</w:t>
      </w:r>
    </w:p>
    <w:p w14:paraId="202CF133" w14:textId="77777777" w:rsidR="002E696B" w:rsidRPr="001F7FF0" w:rsidRDefault="002E696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72DF602" w14:textId="77777777" w:rsidR="002E696B" w:rsidRPr="001F7FF0" w:rsidRDefault="002E696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41DFCE9" w14:textId="77777777" w:rsidR="002E696B" w:rsidRPr="001F7FF0" w:rsidRDefault="002E696B" w:rsidP="001F7FF0">
      <w:pPr>
        <w:spacing w:after="0" w:line="240" w:lineRule="auto"/>
        <w:jc w:val="both"/>
        <w:rPr>
          <w:rFonts w:ascii="PMingLiU" w:eastAsia="PMingLiU" w:hAnsi="PMingLiU" w:cs="Times New Roman"/>
          <w:sz w:val="22"/>
          <w:szCs w:val="22"/>
          <w:lang w:val="en-US"/>
        </w:rPr>
      </w:pPr>
    </w:p>
    <w:p w14:paraId="321F2451" w14:textId="3943ABAE"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此情形再次表明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奏摺爲政情輸入的工具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各部以題本覆奏是政務得到最終處理結果的一個必要步驟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也是決策合法性的需要。奏摺與題本合作完成了整個決策。</w:t>
      </w:r>
    </w:p>
    <w:p w14:paraId="6FC10D1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C1F369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47F256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9CAFE91" w14:textId="6B413064" w:rsidR="004548ED" w:rsidRPr="001F7FF0" w:rsidRDefault="004548E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p>
    <w:p w14:paraId="3EEA52C1" w14:textId="77777777" w:rsidR="004548ED" w:rsidRPr="001F7FF0" w:rsidRDefault="004548ED"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354DF9AA" w14:textId="4ACC6B10" w:rsidR="004548ED" w:rsidRPr="001F7FF0" w:rsidRDefault="004548ED"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bookmarkStart w:id="62" w:name="_Toc221205779"/>
      <w:r w:rsidR="00753C35" w:rsidRPr="001F7FF0">
        <w:rPr>
          <w:rFonts w:ascii="PMingLiU" w:eastAsia="PMingLiU" w:hAnsi="PMingLiU" w:hint="eastAsia"/>
          <w:szCs w:val="22"/>
        </w:rPr>
        <w:t>2</w:t>
      </w:r>
      <w:r w:rsidRPr="001F7FF0">
        <w:rPr>
          <w:rFonts w:ascii="PMingLiU" w:eastAsia="PMingLiU" w:hAnsi="PMingLiU" w:hint="eastAsia"/>
          <w:szCs w:val="22"/>
        </w:rPr>
        <w:t>. 中樞決策機構</w:t>
      </w:r>
      <w:bookmarkEnd w:id="62"/>
    </w:p>
    <w:p w14:paraId="0CCA269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乾隆朝公文制度的改革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直接導致了中樞決策機構的變革和決策機構之間權力分配的變化。乾隆朝中樞決策機構的變革主要表現爲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軍機處置的正規化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逐步由臨時機構發展成爲固定的中樞決策機構。與之相反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內閣的決策地位則漸呈下降之勢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議政王大臣會議逐步淡出中樞決策體系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最終被廢止。乾隆一朝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清廷的中樞決策體制完成了由內閣和議政王大臣會議並向內閣和軍機處並立的雙軌輔政體制的過渡。</w:t>
      </w:r>
      <w:r w:rsidRPr="001F7FF0">
        <w:rPr>
          <w:rFonts w:ascii="PMingLiU" w:eastAsia="PMingLiU" w:hAnsi="PMingLiU" w:cs="Times New Roman"/>
          <w:sz w:val="22"/>
          <w:szCs w:val="22"/>
          <w:lang w:val="en-US"/>
        </w:rPr>
        <w:t>2</w:t>
      </w:r>
    </w:p>
    <w:p w14:paraId="4236A68D"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5A03E3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F5B736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313A657" w14:textId="7EFE49C1" w:rsidR="006C3466" w:rsidRPr="001F7FF0" w:rsidRDefault="006C3466"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63" w:name="_Toc221205780"/>
      <w:r w:rsidRPr="001F7FF0">
        <w:rPr>
          <w:rFonts w:ascii="PMingLiU" w:eastAsia="PMingLiU" w:hAnsi="PMingLiU" w:hint="eastAsia"/>
          <w:szCs w:val="22"/>
          <w:lang w:val="en-US"/>
        </w:rPr>
        <w:t>1. 軍機處職權擴張，侵奪內閣和議政王大臣會議的權力</w:t>
      </w:r>
      <w:bookmarkEnd w:id="63"/>
    </w:p>
    <w:p w14:paraId="3266546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乾隆朝軍機處職權之擴張乾隆朝時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軍機處在皇權的庇護下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通過侵奪內閣和議政王大臣會議的權力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漸成中樞決策中的一個重要機構。軍機處職權日廣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相關制度趨於完善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是乾隆時期中樞決策體系中最爲顯著的一個變化。</w:t>
      </w:r>
    </w:p>
    <w:p w14:paraId="1AC129DF"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F700EC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D8398B1" w14:textId="13155BB1" w:rsidR="006C3466" w:rsidRPr="001F7FF0" w:rsidRDefault="006C3466" w:rsidP="001F7FF0">
      <w:pPr>
        <w:spacing w:after="0" w:line="240" w:lineRule="auto"/>
        <w:jc w:val="both"/>
        <w:rPr>
          <w:rFonts w:ascii="PMingLiU" w:eastAsia="PMingLiU" w:hAnsi="PMingLiU" w:cs="Times New Roman"/>
          <w:sz w:val="22"/>
          <w:szCs w:val="22"/>
          <w:lang w:val="en-US"/>
        </w:rPr>
      </w:pPr>
    </w:p>
    <w:p w14:paraId="1B01E0F0" w14:textId="07DDBBA2" w:rsidR="006C3466" w:rsidRPr="001F7FF0" w:rsidRDefault="006C346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雍正＝軍機處草創，為內閣之分局</w:t>
      </w:r>
    </w:p>
    <w:p w14:paraId="55505A2A" w14:textId="77777777" w:rsidR="009A6A2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軍機處本爲雍正帝祕密辦理西北軍務而設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至雍正末年軍機處已經開始在中樞決策中扮演一個重要的角色。但是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由於軍機處草創之初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規制尚未完善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所經辦之事以邊疆戰事及民族事務爲主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未能脫離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內閣之分局」的局面。</w:t>
      </w:r>
    </w:p>
    <w:p w14:paraId="069FEFC1" w14:textId="77777777" w:rsidR="009A6A2B" w:rsidRPr="001F7FF0" w:rsidRDefault="009A6A2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0BD6135" w14:textId="77777777" w:rsidR="009A6A2B" w:rsidRPr="001F7FF0" w:rsidRDefault="009A6A2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9DB4C82" w14:textId="77777777" w:rsidR="009A6A2B" w:rsidRPr="001F7FF0" w:rsidRDefault="009A6A2B" w:rsidP="001F7FF0">
      <w:pPr>
        <w:spacing w:after="0" w:line="240" w:lineRule="auto"/>
        <w:jc w:val="both"/>
        <w:rPr>
          <w:rFonts w:ascii="PMingLiU" w:eastAsia="PMingLiU" w:hAnsi="PMingLiU" w:cs="Times New Roman"/>
          <w:sz w:val="22"/>
          <w:szCs w:val="22"/>
          <w:lang w:val="en-US"/>
        </w:rPr>
      </w:pPr>
    </w:p>
    <w:p w14:paraId="59E7CBE5" w14:textId="38797C5C" w:rsidR="006C3466" w:rsidRPr="001F7FF0" w:rsidRDefault="006C346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乾隆即位之初＝</w:t>
      </w:r>
      <w:r w:rsidR="00EF2DA7" w:rsidRPr="001F7FF0">
        <w:rPr>
          <w:rFonts w:ascii="PMingLiU" w:eastAsia="PMingLiU" w:hAnsi="PMingLiU" w:cs="Times New Roman" w:hint="eastAsia"/>
          <w:sz w:val="22"/>
          <w:szCs w:val="22"/>
          <w:lang w:val="en-US"/>
        </w:rPr>
        <w:t>裁軍機處，設總理事務王大臣</w:t>
      </w:r>
    </w:p>
    <w:p w14:paraId="142276A3" w14:textId="77777777" w:rsidR="009A6A2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乾隆帝即位伊始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囿於傳統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首裁軍機處而代以總理事務王大臣。這一方面說明瞭乾隆帝對雍正帝所創天子居喪期間以總理事務大臣經辦政務制度的遵循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另一方面則表明此時的軍機處在政務處理方面的潛力尚未完全發揮出來。</w:t>
      </w:r>
    </w:p>
    <w:p w14:paraId="092DFC4C" w14:textId="77777777" w:rsidR="009A6A2B" w:rsidRPr="001F7FF0" w:rsidRDefault="009A6A2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434A21C" w14:textId="77777777" w:rsidR="009A6A2B" w:rsidRPr="001F7FF0" w:rsidRDefault="009A6A2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9DB296" w14:textId="77777777" w:rsidR="009A6A2B" w:rsidRPr="001F7FF0" w:rsidRDefault="009A6A2B" w:rsidP="001F7FF0">
      <w:pPr>
        <w:spacing w:after="0" w:line="240" w:lineRule="auto"/>
        <w:jc w:val="both"/>
        <w:rPr>
          <w:rFonts w:ascii="PMingLiU" w:eastAsia="PMingLiU" w:hAnsi="PMingLiU" w:cs="Times New Roman"/>
          <w:sz w:val="22"/>
          <w:szCs w:val="22"/>
          <w:lang w:val="en-US"/>
        </w:rPr>
      </w:pPr>
    </w:p>
    <w:p w14:paraId="2E260896" w14:textId="24805DDD"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總領「總理事務王大臣」事務的莊親王和果親王爲乾隆帝的父輩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他們與乾隆帝的特殊血緣關係以及行輩較高限制了乾隆帝皇權的發揮」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爲時不久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乾隆帝與他們二人之間即發生了矛盾和裂痕」。所以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乾隆二年十一月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乾隆居喪期滿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便裁撤總理事務王大臣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復設軍機處。除莊親王和果親王外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其餘總理事王大臣全部進入軍機處。</w:t>
      </w:r>
    </w:p>
    <w:p w14:paraId="0424238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973E55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47A139F" w14:textId="77777777" w:rsidR="00EF2DA7" w:rsidRPr="001F7FF0" w:rsidRDefault="00EF2DA7" w:rsidP="001F7FF0">
      <w:pPr>
        <w:spacing w:after="0" w:line="240" w:lineRule="auto"/>
        <w:jc w:val="both"/>
        <w:rPr>
          <w:rFonts w:ascii="PMingLiU" w:eastAsia="PMingLiU" w:hAnsi="PMingLiU" w:cs="Times New Roman"/>
          <w:sz w:val="22"/>
          <w:szCs w:val="22"/>
          <w:lang w:val="en-US"/>
        </w:rPr>
      </w:pPr>
    </w:p>
    <w:p w14:paraId="6E32C2CD" w14:textId="4DEFBF9E" w:rsidR="00390F7D" w:rsidRPr="001F7FF0" w:rsidRDefault="00EF2DA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乾隆復設軍機處＝職權擴張</w:t>
      </w:r>
    </w:p>
    <w:p w14:paraId="2C681E2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乾隆朝復設軍機處後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軍機處的職權較雍正朝有了極大的擴張。大致來說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乾隆朝軍機處職權的發展可分爲三個階段。</w:t>
      </w:r>
      <w:r w:rsidRPr="001F7FF0">
        <w:rPr>
          <w:rFonts w:ascii="PMingLiU" w:eastAsia="PMingLiU" w:hAnsi="PMingLiU" w:cs="Times New Roman"/>
          <w:sz w:val="22"/>
          <w:szCs w:val="22"/>
          <w:lang w:val="en-US"/>
        </w:rPr>
        <w:t>2</w:t>
      </w:r>
    </w:p>
    <w:p w14:paraId="31594C0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C6998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2FCF34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83CF9F6" w14:textId="27FD61A3" w:rsidR="00EF2DA7" w:rsidRPr="001F7FF0" w:rsidRDefault="00EF2DA7"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軍機處復設到乾隆三年＝</w:t>
      </w:r>
      <w:r w:rsidR="001920D4" w:rsidRPr="001F7FF0">
        <w:rPr>
          <w:rFonts w:ascii="PMingLiU" w:eastAsia="PMingLiU" w:hAnsi="PMingLiU" w:cs="Times New Roman" w:hint="eastAsia"/>
          <w:sz w:val="22"/>
          <w:szCs w:val="22"/>
          <w:lang w:val="en-US"/>
        </w:rPr>
        <w:t>不再只辦理軍務</w:t>
      </w:r>
    </w:p>
    <w:p w14:paraId="14BF6DC6" w14:textId="77777777" w:rsidR="009844E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第一個階段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從乾隆二年十一月軍機處復設到乾隆三年年底。這段時間內軍機處開始突破雍正朝的舊軌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也是軍機處於乾隆帝相互磨合的時期。在軍機處復設之初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乾隆就規定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軍機處的職責除了辦理軍務外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還要就近辦理皇帝特交出之事。據實錄記載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但目前兩路軍務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尚未全竣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且朕日理萬幾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亦間有特召交出之事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仍須就近承</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辦。」</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軍機處經辦之事已經開始突破雍正時期的舊有範圍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開始辦理一些皇帝特旨交出之事。</w:t>
      </w:r>
    </w:p>
    <w:p w14:paraId="0EE2FD81" w14:textId="77777777" w:rsidR="009844ED" w:rsidRPr="001F7FF0" w:rsidRDefault="009844E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523F6A9" w14:textId="77777777" w:rsidR="009844ED" w:rsidRPr="001F7FF0" w:rsidRDefault="009844E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5FB4C7" w14:textId="77777777" w:rsidR="009844ED" w:rsidRPr="001F7FF0" w:rsidRDefault="009844ED" w:rsidP="001F7FF0">
      <w:pPr>
        <w:spacing w:after="0" w:line="240" w:lineRule="auto"/>
        <w:jc w:val="both"/>
        <w:rPr>
          <w:rFonts w:ascii="PMingLiU" w:eastAsia="PMingLiU" w:hAnsi="PMingLiU" w:cs="Times New Roman"/>
          <w:sz w:val="22"/>
          <w:szCs w:val="22"/>
          <w:lang w:val="en-US"/>
        </w:rPr>
      </w:pPr>
    </w:p>
    <w:p w14:paraId="1D0F1609" w14:textId="4DC2130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乾隆也有意識地將本非軍機處經管的一些政務特旨交給軍機處去處理。如乾隆三年七月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乾隆帝將有關苗疆亂之事交由軍機處辦理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而此類事情在雍正朝是歸「苗疆事務王大臣」經辦的。</w:t>
      </w:r>
    </w:p>
    <w:p w14:paraId="66CD262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73E23B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5ED63D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2B66DCA" w14:textId="77777777" w:rsidR="00F12215" w:rsidRPr="001F7FF0" w:rsidRDefault="00F12215"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54840C56" w14:textId="403314EC" w:rsidR="001920D4" w:rsidRPr="001F7FF0" w:rsidRDefault="001920D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乾隆四年到乾隆十三年＝廷寄、議政、其他事務增多</w:t>
      </w:r>
    </w:p>
    <w:p w14:paraId="3830FAD5" w14:textId="77777777" w:rsidR="009844E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第二個階段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從乾隆四年到乾隆十三年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這是軍機處權力迅速增長的階段。主要表現在三個方面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一個是軍機處所撰寫的廷寄諭旨數量激增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二是軍機處議政範圍增多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三是軍機處經辦其他事務開始增多。</w:t>
      </w:r>
      <w:r w:rsidRPr="001F7FF0">
        <w:rPr>
          <w:rFonts w:ascii="PMingLiU" w:eastAsia="PMingLiU" w:hAnsi="PMingLiU" w:cs="Times New Roman"/>
          <w:sz w:val="22"/>
          <w:szCs w:val="22"/>
          <w:lang w:val="en-US"/>
        </w:rPr>
        <w:t>2</w:t>
      </w:r>
    </w:p>
    <w:p w14:paraId="4A137D25" w14:textId="77777777" w:rsidR="009844ED" w:rsidRPr="001F7FF0" w:rsidRDefault="009844E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8B4BE05" w14:textId="77777777" w:rsidR="009844ED" w:rsidRPr="001F7FF0" w:rsidRDefault="009844E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27D16F7" w14:textId="77777777" w:rsidR="009844ED" w:rsidRPr="001F7FF0" w:rsidRDefault="009844ED" w:rsidP="001F7FF0">
      <w:pPr>
        <w:spacing w:after="0" w:line="240" w:lineRule="auto"/>
        <w:jc w:val="both"/>
        <w:rPr>
          <w:rFonts w:ascii="PMingLiU" w:eastAsia="PMingLiU" w:hAnsi="PMingLiU" w:cs="Times New Roman"/>
          <w:sz w:val="22"/>
          <w:szCs w:val="22"/>
          <w:lang w:val="en-US"/>
        </w:rPr>
      </w:pPr>
    </w:p>
    <w:p w14:paraId="46D9B17E" w14:textId="783C3F10" w:rsidR="001920D4" w:rsidRPr="001F7FF0" w:rsidRDefault="001920D4"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64" w:name="_Toc221205781"/>
      <w:r w:rsidRPr="001F7FF0">
        <w:rPr>
          <w:rFonts w:eastAsia="PMingLiU" w:hint="eastAsia"/>
          <w:iCs w:val="0"/>
          <w:szCs w:val="22"/>
          <w:lang w:val="en-US"/>
        </w:rPr>
        <w:t>1. 廷寄諭旨數量激增</w:t>
      </w:r>
      <w:bookmarkEnd w:id="64"/>
    </w:p>
    <w:p w14:paraId="4823BD00" w14:textId="77777777" w:rsidR="009844E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隨着奏摺使用範圍的擴大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需要乾隆帝處理的奏摺數量也與日俱增。所以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乾隆帝不可能像雍正帝那樣每件奏摺都予以詳細的閱讀批示。一般的奏摺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乾隆帝只批寥寥數語即交奏事處發出。在《宮中檔乾隆朝奏摺》中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可以看到很多奏摺僅批一個「覽」字或「知道了」而已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這與雍正朝的奏摺上動輒上百字的硃批不可同日而語。</w:t>
      </w:r>
    </w:p>
    <w:p w14:paraId="1E167594" w14:textId="77777777" w:rsidR="009844ED" w:rsidRPr="001F7FF0" w:rsidRDefault="009844E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EA97AAB" w14:textId="77777777" w:rsidR="009844ED" w:rsidRPr="001F7FF0" w:rsidRDefault="009844E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6474DE9" w14:textId="77777777" w:rsidR="009844ED" w:rsidRPr="001F7FF0" w:rsidRDefault="009844ED" w:rsidP="001F7FF0">
      <w:pPr>
        <w:spacing w:after="0" w:line="240" w:lineRule="auto"/>
        <w:jc w:val="both"/>
        <w:rPr>
          <w:rFonts w:ascii="PMingLiU" w:eastAsia="PMingLiU" w:hAnsi="PMingLiU" w:cs="Times New Roman"/>
          <w:sz w:val="22"/>
          <w:szCs w:val="22"/>
          <w:lang w:val="en-US"/>
        </w:rPr>
      </w:pPr>
    </w:p>
    <w:p w14:paraId="061C936D" w14:textId="77777777" w:rsidR="009844E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內容重要或事機密的奏摺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爲求處理允當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乾隆帝則於折上批覆「即有旨」、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另有旨」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將奏摺交發軍機處議或召見軍機大臣面授機宜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由軍機大臣擬旨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經過御覽修改後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交兵部捷報處由驛站以寄形式發出。</w:t>
      </w:r>
    </w:p>
    <w:p w14:paraId="11507F83" w14:textId="77777777" w:rsidR="009844ED" w:rsidRPr="001F7FF0" w:rsidRDefault="009844E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387FEF" w14:textId="77777777" w:rsidR="009844ED" w:rsidRPr="001F7FF0" w:rsidRDefault="009844E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51E9CB" w14:textId="77777777" w:rsidR="009844ED" w:rsidRPr="001F7FF0" w:rsidRDefault="009844ED" w:rsidP="001F7FF0">
      <w:pPr>
        <w:spacing w:after="0" w:line="240" w:lineRule="auto"/>
        <w:jc w:val="both"/>
        <w:rPr>
          <w:rFonts w:ascii="PMingLiU" w:eastAsia="PMingLiU" w:hAnsi="PMingLiU" w:cs="Times New Roman"/>
          <w:sz w:val="22"/>
          <w:szCs w:val="22"/>
          <w:lang w:val="en-US"/>
        </w:rPr>
      </w:pPr>
    </w:p>
    <w:p w14:paraId="5C1C671D" w14:textId="77777777" w:rsidR="00764B2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與雍正朝相比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軍機處所撰擬的廷寄在數量上激增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涉及內容也更廣泛。廷寄數量增多表明內閣頒佈政令的權力被軍機處侵奪。由於廷寄的內容無論機密程度還是重要性都較內閣票擬的題本及明發諭旨爲高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所以乾隆朝軍機處在中樞決策體制中已居於一個很重要的地位。</w:t>
      </w:r>
    </w:p>
    <w:p w14:paraId="48AC99A1" w14:textId="77777777" w:rsidR="00764B2C" w:rsidRPr="001F7FF0" w:rsidRDefault="00764B2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08E8404" w14:textId="77777777" w:rsidR="00764B2C" w:rsidRPr="001F7FF0" w:rsidRDefault="00764B2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D5EDEE6" w14:textId="77777777" w:rsidR="00764B2C" w:rsidRPr="001F7FF0" w:rsidRDefault="00764B2C" w:rsidP="001F7FF0">
      <w:pPr>
        <w:spacing w:after="0" w:line="240" w:lineRule="auto"/>
        <w:jc w:val="both"/>
        <w:rPr>
          <w:rFonts w:ascii="PMingLiU" w:eastAsia="PMingLiU" w:hAnsi="PMingLiU" w:cs="Times New Roman"/>
          <w:sz w:val="22"/>
          <w:szCs w:val="22"/>
          <w:lang w:val="en-US"/>
        </w:rPr>
      </w:pPr>
    </w:p>
    <w:p w14:paraId="1C888565" w14:textId="67605EA8" w:rsidR="001920D4" w:rsidRPr="001F7FF0" w:rsidRDefault="001920D4"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65" w:name="_Toc221205782"/>
      <w:r w:rsidRPr="001F7FF0">
        <w:rPr>
          <w:rFonts w:eastAsia="PMingLiU" w:hint="eastAsia"/>
          <w:iCs w:val="0"/>
          <w:szCs w:val="22"/>
          <w:lang w:val="en-US"/>
        </w:rPr>
        <w:t>2. 軍機處議政開始增多</w:t>
      </w:r>
      <w:bookmarkEnd w:id="65"/>
    </w:p>
    <w:p w14:paraId="0F1B538C" w14:textId="7B99F01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相應的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由於奏摺涉及內容寬泛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軍機處所議政務在數量和範圍上都有了突破性的發展。在第一個階段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軍機處的工作範圍未脫雍正朝窠臼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軍機處所議政事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寥寥可數。乾隆四年以後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議在數量上激增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在範圍上遠逾昔日密辦西北軍務之時。自乾隆五年之後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有關湖廣、廣東苗亂以及後來進行的瞻對、金川、西藏等地的軍事活動也被納入軍機處日常職責之內。同時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所有與軍事活動相關的事務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如與安南、俄羅斯等鄰國之間的交涉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貴州總督張廣泗摺奏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湖廣運往接濟黔省米石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請存貯新疆等處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此事着辦理軍機大臣等密議具奏。」及雲南邊境地區安全事務也成了軍機處分內之事。這表明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軍機處已由承辦西北軍務的機構發展成爲處理所有軍務的機構。</w:t>
      </w:r>
    </w:p>
    <w:p w14:paraId="2660D6B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C18D39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F79FD6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0E7EF67" w14:textId="6C868A79" w:rsidR="000544FB" w:rsidRPr="001F7FF0" w:rsidRDefault="000544FB"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66" w:name="_Toc221205783"/>
      <w:r w:rsidRPr="001F7FF0">
        <w:rPr>
          <w:rFonts w:eastAsia="PMingLiU" w:hint="eastAsia"/>
          <w:iCs w:val="0"/>
          <w:szCs w:val="22"/>
          <w:lang w:val="en-US"/>
        </w:rPr>
        <w:t>3. 行政事務開始增多</w:t>
      </w:r>
      <w:bookmarkEnd w:id="66"/>
    </w:p>
    <w:p w14:paraId="55FC3A0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不僅如此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由於軍機處保密性好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且軍機大臣均爲乾隆帝信賴之人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加之軍機大臣日值內廷便於宣召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所以乾隆帝便將很多原本由內閣九卿處理的行政事務交由軍機處辦理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或令軍機處參議其中。由此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乾隆帝通過軍機處將重大政務處理的主動權掌握在自己手中。軍機處則通過參議的方式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逐步侵奪了內閣的部分權力。</w:t>
      </w:r>
    </w:p>
    <w:p w14:paraId="484A186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D97BBD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10D90A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ED9A55C" w14:textId="3356577B" w:rsidR="000544FB" w:rsidRPr="001F7FF0" w:rsidRDefault="000544F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乾隆十四年＝改鑄軍機處印信，正式成爲中樞決策機構</w:t>
      </w:r>
    </w:p>
    <w:p w14:paraId="685D9F7C" w14:textId="77777777" w:rsidR="0028012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乾隆十四年正月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鑑於軍機處在中樞決策中所發揮的重大作用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乾隆帝下令改鑄軍機處印信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將雍正十年所鑄之「辦理軍機印信」改鑄爲更加正規的兼有滿漢文的「辦理軍機事務印記」的印信。以此爲標志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由雍正帝所創設的軍機處正式成爲清廷的中樞決策機構。</w:t>
      </w:r>
    </w:p>
    <w:p w14:paraId="6ABC49C9" w14:textId="77777777" w:rsidR="0028012D" w:rsidRPr="001F7FF0" w:rsidRDefault="0028012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46799E1" w14:textId="77777777" w:rsidR="0028012D" w:rsidRPr="001F7FF0" w:rsidRDefault="0028012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E86C8B0" w14:textId="77777777" w:rsidR="0028012D" w:rsidRPr="001F7FF0" w:rsidRDefault="0028012D" w:rsidP="001F7FF0">
      <w:pPr>
        <w:spacing w:after="0" w:line="240" w:lineRule="auto"/>
        <w:jc w:val="both"/>
        <w:rPr>
          <w:rFonts w:ascii="PMingLiU" w:eastAsia="PMingLiU" w:hAnsi="PMingLiU" w:cs="Times New Roman"/>
          <w:sz w:val="22"/>
          <w:szCs w:val="22"/>
          <w:lang w:val="en-US"/>
        </w:rPr>
      </w:pPr>
    </w:p>
    <w:p w14:paraId="67B6C849" w14:textId="64A4EE2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議政王大臣會議所經管的事務幾乎全部轉移到了軍機處。「從乾隆十四年至乾隆二十四年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由議政王大臣參加討論事務總共不過十來次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而且其中還是由軍機大臣和議政王大臣共同討論。乾隆二十四年以後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議政王大臣會議的活動完全停止。」</w:t>
      </w:r>
      <w:r w:rsidRPr="001F7FF0">
        <w:rPr>
          <w:rFonts w:ascii="PMingLiU" w:eastAsia="PMingLiU" w:hAnsi="PMingLiU" w:cs="Times New Roman"/>
          <w:sz w:val="22"/>
          <w:szCs w:val="22"/>
          <w:lang w:val="en-US"/>
        </w:rPr>
        <w:t>2</w:t>
      </w:r>
    </w:p>
    <w:p w14:paraId="6A2E985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897638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8F29202" w14:textId="77777777" w:rsidR="00030075" w:rsidRPr="001F7FF0" w:rsidRDefault="00030075" w:rsidP="001F7FF0">
      <w:pPr>
        <w:spacing w:after="0" w:line="240" w:lineRule="auto"/>
        <w:jc w:val="both"/>
        <w:rPr>
          <w:rFonts w:ascii="PMingLiU" w:eastAsia="PMingLiU" w:hAnsi="PMingLiU" w:cs="Times New Roman"/>
          <w:sz w:val="22"/>
          <w:szCs w:val="22"/>
          <w:lang w:val="en-US"/>
        </w:rPr>
      </w:pPr>
    </w:p>
    <w:p w14:paraId="67FC59EA" w14:textId="6B2AD3E9" w:rsidR="00030075" w:rsidRPr="001F7FF0" w:rsidRDefault="00030075" w:rsidP="001F7FF0">
      <w:pPr>
        <w:pStyle w:val="Heading3"/>
        <w:spacing w:line="240" w:lineRule="auto"/>
        <w:rPr>
          <w:rFonts w:ascii="PMingLiU" w:eastAsia="PMingLiU" w:hAnsi="PMingLiU"/>
          <w:szCs w:val="22"/>
          <w:lang w:val="en-US"/>
        </w:rPr>
      </w:pPr>
      <w:r w:rsidRPr="001F7FF0">
        <w:rPr>
          <w:rFonts w:ascii="PMingLiU" w:eastAsia="PMingLiU" w:hAnsi="PMingLiU"/>
          <w:szCs w:val="22"/>
          <w:lang w:val="en-US"/>
        </w:rPr>
        <w:tab/>
      </w:r>
      <w:r w:rsidRPr="001F7FF0">
        <w:rPr>
          <w:rFonts w:ascii="PMingLiU" w:eastAsia="PMingLiU" w:hAnsi="PMingLiU"/>
          <w:szCs w:val="22"/>
          <w:lang w:val="en-US"/>
        </w:rPr>
        <w:tab/>
      </w:r>
      <w:bookmarkStart w:id="67" w:name="_Toc221205784"/>
      <w:r w:rsidRPr="001F7FF0">
        <w:rPr>
          <w:rFonts w:ascii="PMingLiU" w:eastAsia="PMingLiU" w:hAnsi="PMingLiU" w:hint="eastAsia"/>
          <w:szCs w:val="22"/>
          <w:lang w:val="en-US"/>
        </w:rPr>
        <w:t>2. 確立軍機處規制</w:t>
      </w:r>
      <w:bookmarkEnd w:id="67"/>
    </w:p>
    <w:p w14:paraId="4C642E3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與權力的擴張相適應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軍機處亦日趨正規化。它的主體結構和基本規制大致形成於乾隆朝。主要反映在如下三點</w:t>
      </w:r>
      <w:r w:rsidRPr="001F7FF0">
        <w:rPr>
          <w:rFonts w:ascii="PMingLiU" w:eastAsia="PMingLiU" w:hAnsi="PMingLiU" w:cs="Times New Roman"/>
          <w:sz w:val="22"/>
          <w:szCs w:val="22"/>
          <w:lang w:val="en-US"/>
        </w:rPr>
        <w:t>：</w:t>
      </w:r>
    </w:p>
    <w:p w14:paraId="3A4D37E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F65FCB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69DF9D6" w14:textId="47FFE045" w:rsidR="00390F7D" w:rsidRPr="001F7FF0" w:rsidRDefault="0003007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75C071E8" w14:textId="3C0DD003" w:rsidR="00030075" w:rsidRPr="001F7FF0" w:rsidRDefault="00030075"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68" w:name="_Toc221205785"/>
      <w:r w:rsidRPr="001F7FF0">
        <w:rPr>
          <w:rFonts w:eastAsia="PMingLiU" w:hint="eastAsia"/>
          <w:iCs w:val="0"/>
          <w:szCs w:val="22"/>
        </w:rPr>
        <w:t>1. 軍機大臣的人數及選任資格</w:t>
      </w:r>
      <w:bookmarkEnd w:id="68"/>
    </w:p>
    <w:p w14:paraId="35866767" w14:textId="78F1D37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軍機大臣的人數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雖然在《大清會典》中明確記爲「無定員」</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但其員額在實際操作中是有可循之例的。考之錢實甫所撰《清代職官年表》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此考察未計入值親王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在乾隆朝同時入值軍機處者大多爲六至七員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嘉慶朝則以四至五員爲常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後遂成慣例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道、鹹、同、光幾朝概以四至六員爲率。</w:t>
      </w:r>
    </w:p>
    <w:p w14:paraId="00399A0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CD706E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03108F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431B84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軍機大臣的任用資格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亦大致定於乾隆朝。從品級上看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在雍正朝時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多以正一品和從一品的官員入值軍機處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乾隆朝入值軍機處者基本上是從二品以上的官員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此後遂爲定製。從入值者的本職來看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雍正朝初任軍機大臣的有京官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、地方官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如提督哈元生</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到乾隆朝時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入值者多爲京官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尤以尚書、侍郎爲多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偶有以地方官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如盛京將軍阿蘭泰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w:t>
      </w:r>
    </w:p>
    <w:p w14:paraId="52787A9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3043FD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12B39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739C105" w14:textId="4B8C1990" w:rsidR="00030075" w:rsidRPr="001F7FF0" w:rsidRDefault="00030075"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69" w:name="_Toc221205786"/>
      <w:r w:rsidRPr="001F7FF0">
        <w:rPr>
          <w:rFonts w:eastAsia="PMingLiU" w:hint="eastAsia"/>
          <w:iCs w:val="0"/>
          <w:szCs w:val="22"/>
          <w:lang w:val="en-US"/>
        </w:rPr>
        <w:t>2. 軍機大臣共同進見皇帝承旨</w:t>
      </w:r>
      <w:bookmarkEnd w:id="69"/>
    </w:p>
    <w:p w14:paraId="397F70A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軍機大臣共同進見皇帝承旨的制度也確立於乾隆朝初期。乾隆初年「惟訥公親一人承旨」</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至傅恆爲領班軍機大臣時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傅恆「自陳不能多識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恐有遺忘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乞令軍機大臣同進見。於是遂爲例」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時在乾隆十三、十四年之間。軍機大臣共同承旨既可免大臣遺忘之虞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又可防個人弄權之弊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更有利於軍機處輔政職能的發揮。</w:t>
      </w:r>
    </w:p>
    <w:p w14:paraId="6911B29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6FD820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6733133"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7DCE8E2" w14:textId="19A1D24D" w:rsidR="004A0C83" w:rsidRPr="001F7FF0" w:rsidRDefault="00030075"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0" w:name="_Toc221205787"/>
      <w:r w:rsidRPr="001F7FF0">
        <w:rPr>
          <w:rFonts w:eastAsia="PMingLiU" w:hint="eastAsia"/>
          <w:iCs w:val="0"/>
          <w:szCs w:val="22"/>
          <w:lang w:val="en-US"/>
        </w:rPr>
        <w:t xml:space="preserve">3. </w:t>
      </w:r>
      <w:r w:rsidR="00390F7D" w:rsidRPr="001F7FF0">
        <w:rPr>
          <w:rFonts w:eastAsia="PMingLiU" w:hint="eastAsia"/>
          <w:iCs w:val="0"/>
          <w:szCs w:val="22"/>
          <w:lang w:val="en-US"/>
        </w:rPr>
        <w:t>軍機章京</w:t>
      </w:r>
      <w:r w:rsidRPr="001F7FF0">
        <w:rPr>
          <w:rFonts w:eastAsia="PMingLiU" w:hint="eastAsia"/>
          <w:iCs w:val="0"/>
          <w:szCs w:val="22"/>
          <w:lang w:val="en-US"/>
        </w:rPr>
        <w:t>的人數、選任資格和</w:t>
      </w:r>
      <w:r w:rsidR="00390F7D" w:rsidRPr="001F7FF0">
        <w:rPr>
          <w:rFonts w:eastAsia="PMingLiU" w:hint="eastAsia"/>
          <w:iCs w:val="0"/>
          <w:szCs w:val="22"/>
          <w:lang w:val="en-US"/>
        </w:rPr>
        <w:t>職責</w:t>
      </w:r>
      <w:bookmarkEnd w:id="70"/>
    </w:p>
    <w:p w14:paraId="6289DAB3" w14:textId="77777777" w:rsidR="004A0C8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軍機章京是軍機處辦理文書事務的官員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據嘉慶朝《大清會典》記載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掌分辦清字、漢字之事。繕寫諭旨、記載檔案、查核奏議。」</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草擬諭旨是軍機章京最重要的職責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該職責的確立也經過了一個演變的過程。</w:t>
      </w:r>
    </w:p>
    <w:p w14:paraId="5D97F651" w14:textId="77777777" w:rsidR="004A0C83" w:rsidRPr="001F7FF0" w:rsidRDefault="004A0C8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9D173D8" w14:textId="77777777" w:rsidR="004A0C83" w:rsidRPr="001F7FF0" w:rsidRDefault="004A0C8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2711C45" w14:textId="77777777" w:rsidR="004A0C83" w:rsidRPr="001F7FF0" w:rsidRDefault="004A0C83" w:rsidP="001F7FF0">
      <w:pPr>
        <w:spacing w:after="0" w:line="240" w:lineRule="auto"/>
        <w:jc w:val="both"/>
        <w:rPr>
          <w:rFonts w:ascii="PMingLiU" w:eastAsia="PMingLiU" w:hAnsi="PMingLiU" w:cs="Times New Roman"/>
          <w:sz w:val="22"/>
          <w:szCs w:val="22"/>
          <w:lang w:val="en-US"/>
        </w:rPr>
      </w:pPr>
    </w:p>
    <w:p w14:paraId="155C34C4" w14:textId="77777777" w:rsidR="004A0C8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軍機處諭旨皆由軍機大臣負責撰擬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乾隆初年也是如此。後隨着軍機處經辦之事日廣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該職責漸轉由軍機章京負責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軍機大臣只負責審查覈。</w:t>
      </w:r>
    </w:p>
    <w:p w14:paraId="0D60F7E2" w14:textId="77777777" w:rsidR="004A0C83" w:rsidRPr="001F7FF0" w:rsidRDefault="004A0C8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C1240D0" w14:textId="77777777" w:rsidR="004A0C83" w:rsidRPr="001F7FF0" w:rsidRDefault="004A0C8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46A81B6" w14:textId="77777777" w:rsidR="004A0C83" w:rsidRPr="001F7FF0" w:rsidRDefault="004A0C83" w:rsidP="001F7FF0">
      <w:pPr>
        <w:spacing w:after="0" w:line="240" w:lineRule="auto"/>
        <w:jc w:val="both"/>
        <w:rPr>
          <w:rFonts w:ascii="PMingLiU" w:eastAsia="PMingLiU" w:hAnsi="PMingLiU" w:cs="Times New Roman"/>
          <w:sz w:val="22"/>
          <w:szCs w:val="22"/>
          <w:lang w:val="en-US"/>
        </w:rPr>
      </w:pPr>
    </w:p>
    <w:p w14:paraId="027514A0" w14:textId="77777777" w:rsidR="004A0C8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此變化始於乾隆十四五年傅恆爲領班軍機大臣之時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趙翼詳細記載如下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乾隆初年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擬旨猶軍機大臣之事</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傅文忠公恆領揆席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滿司員欲藉爲見才營進地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文忠始稍假之。其始不過短幅片紙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後則無一非司員所擬矣。文端見滿司員如此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而漢文猶必自己出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嫌於攬持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乃亦聽司員代擬。相沿日久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遂爲軍機司員之專職。</w:t>
      </w:r>
      <w:r w:rsidRPr="001F7FF0">
        <w:rPr>
          <w:rFonts w:ascii="PMingLiU" w:eastAsia="PMingLiU" w:hAnsi="PMingLiU" w:cs="Times New Roman"/>
          <w:sz w:val="22"/>
          <w:szCs w:val="22"/>
          <w:lang w:val="en-US"/>
        </w:rPr>
        <w:t>5</w:t>
      </w:r>
    </w:p>
    <w:p w14:paraId="60A4DF3E" w14:textId="77777777" w:rsidR="004A0C83" w:rsidRPr="001F7FF0" w:rsidRDefault="004A0C8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015324E" w14:textId="77777777" w:rsidR="004A0C83" w:rsidRPr="001F7FF0" w:rsidRDefault="004A0C8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4420BA" w14:textId="77777777" w:rsidR="004A0C83" w:rsidRPr="001F7FF0" w:rsidRDefault="004A0C83" w:rsidP="001F7FF0">
      <w:pPr>
        <w:spacing w:after="0" w:line="240" w:lineRule="auto"/>
        <w:jc w:val="both"/>
        <w:rPr>
          <w:rFonts w:ascii="PMingLiU" w:eastAsia="PMingLiU" w:hAnsi="PMingLiU" w:cs="Times New Roman"/>
          <w:sz w:val="22"/>
          <w:szCs w:val="22"/>
          <w:lang w:val="en-US"/>
        </w:rPr>
      </w:pPr>
    </w:p>
    <w:p w14:paraId="2C332A66" w14:textId="21A8433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王昶也說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起初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軍機大臣「每被旨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各歸舍繕擬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明日授所屬進之。後大臣避專擅名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乃令所屬具草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視定進呈」。此後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別機要的諭旨仍由軍機大臣親自草擬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但是絕大多數的諭旨則歸軍機章京草擬。</w:t>
      </w:r>
    </w:p>
    <w:p w14:paraId="41EE5FB9"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0DB1FC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15F4B3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FD57E15" w14:textId="3F7C7D9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軍機章京職責日重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其選拔範圍也漸放寬。雍正朝之軍機章京多由軍機大臣在自己所管閣部中挑選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尤以內閣中書爲多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故王昶曰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其屬例用內閣中書舍人。」</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至乾隆朝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軍機章京的選任範圍開始擴大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內閣及各部院衙門司員均得選用。史載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挑選軍機章京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舊只內閣保送中書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繼而亦有六部尚書司員工部雖保送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而司員邀用者獨少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蓋以衙門次序在後故也。」</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乾隆十三年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軍機處曾開列一份軍機章京名單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從中可知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當時兼任軍機章京的職名包括順天府府丞、內閣侍讀、內閣中書、吏部郎中、理藩院員外郎、兵部主事、戶科給事中、戶部司庫、兵部筆帖式、工部主事等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幾乎涉及中央所有的要害部門。如此一來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軍機處便囊括了清廷中央各重要部門的精英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便利了各部之間工作的協調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及相關政務的處理。軍機處由此成爲無所不綜之機構。</w:t>
      </w:r>
    </w:p>
    <w:p w14:paraId="1C52C43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E3D807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6D115C3" w14:textId="77777777" w:rsidR="00964366" w:rsidRPr="001F7FF0" w:rsidRDefault="00964366"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p>
    <w:p w14:paraId="68EA159D" w14:textId="77777777" w:rsidR="00F12215" w:rsidRPr="001F7FF0" w:rsidRDefault="00F12215"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0A8E15F6" w14:textId="06BF0331" w:rsidR="00B64572" w:rsidRPr="001F7FF0" w:rsidRDefault="00964366"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71" w:name="_Toc221205788"/>
      <w:r w:rsidRPr="001F7FF0">
        <w:rPr>
          <w:rFonts w:ascii="PMingLiU" w:eastAsia="PMingLiU" w:hAnsi="PMingLiU" w:hint="eastAsia"/>
          <w:szCs w:val="22"/>
        </w:rPr>
        <w:t>3. 確定</w:t>
      </w:r>
      <w:r w:rsidR="00390F7D" w:rsidRPr="001F7FF0">
        <w:rPr>
          <w:rFonts w:ascii="PMingLiU" w:eastAsia="PMingLiU" w:hAnsi="PMingLiU" w:hint="eastAsia"/>
          <w:szCs w:val="22"/>
        </w:rPr>
        <w:t>軍機處的主要職責</w:t>
      </w:r>
      <w:bookmarkEnd w:id="71"/>
    </w:p>
    <w:p w14:paraId="32C8EFB1" w14:textId="77777777" w:rsidR="00B6457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據嘉慶朝《大清會典》載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軍機處「掌書諭旨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綜軍國之要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以贊上治機務。常日直禁庭以待召見。」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其主要的職責爲參議政事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協助皇帝處理政務。</w:t>
      </w:r>
    </w:p>
    <w:p w14:paraId="61A02C18" w14:textId="77777777" w:rsidR="00B64572" w:rsidRPr="001F7FF0" w:rsidRDefault="00B6457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C889E8" w14:textId="77777777" w:rsidR="00B64572" w:rsidRPr="001F7FF0" w:rsidRDefault="00B6457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E1AB83D" w14:textId="77777777" w:rsidR="00B64572" w:rsidRPr="001F7FF0" w:rsidRDefault="00B64572" w:rsidP="001F7FF0">
      <w:pPr>
        <w:spacing w:after="0" w:line="240" w:lineRule="auto"/>
        <w:jc w:val="both"/>
        <w:rPr>
          <w:rFonts w:ascii="PMingLiU" w:eastAsia="PMingLiU" w:hAnsi="PMingLiU" w:cs="Times New Roman"/>
          <w:sz w:val="22"/>
          <w:szCs w:val="22"/>
          <w:lang w:val="en-US"/>
        </w:rPr>
      </w:pPr>
    </w:p>
    <w:p w14:paraId="6B828BE0" w14:textId="1E552069" w:rsidR="00964366" w:rsidRPr="001F7FF0" w:rsidRDefault="00964366"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2" w:name="_Toc221205789"/>
      <w:r w:rsidRPr="001F7FF0">
        <w:rPr>
          <w:rFonts w:eastAsia="PMingLiU" w:hint="eastAsia"/>
          <w:iCs w:val="0"/>
          <w:szCs w:val="22"/>
          <w:lang w:val="en-US"/>
        </w:rPr>
        <w:t>1. 處理奏摺</w:t>
      </w:r>
      <w:bookmarkEnd w:id="72"/>
    </w:p>
    <w:p w14:paraId="3058ED12" w14:textId="77777777" w:rsidR="00B6457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軍機處日常經辦諸務中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有二項最爲重要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一爲以協助皇帝處理奏摺。每日皇帝將閱過的奏摺發到軍機處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由軍機大臣攜入向皇帝請示應擬意見或處理意見。「凡發下各處奏摺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奉硃批另有旨、即有旨及未奉硃批者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皆捧入以候旨。承旨畢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乃出。」</w:t>
      </w:r>
    </w:p>
    <w:p w14:paraId="5E8B9890" w14:textId="77777777" w:rsidR="00B64572" w:rsidRPr="001F7FF0" w:rsidRDefault="00B6457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C68C207" w14:textId="77777777" w:rsidR="00B64572" w:rsidRPr="001F7FF0" w:rsidRDefault="00B6457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E5DA44E" w14:textId="77777777" w:rsidR="00B64572" w:rsidRPr="001F7FF0" w:rsidRDefault="00B64572" w:rsidP="001F7FF0">
      <w:pPr>
        <w:spacing w:after="0" w:line="240" w:lineRule="auto"/>
        <w:jc w:val="both"/>
        <w:rPr>
          <w:rFonts w:ascii="PMingLiU" w:eastAsia="PMingLiU" w:hAnsi="PMingLiU" w:cs="Times New Roman"/>
          <w:sz w:val="22"/>
          <w:szCs w:val="22"/>
          <w:lang w:val="en-US"/>
        </w:rPr>
      </w:pPr>
    </w:p>
    <w:p w14:paraId="37A54A35" w14:textId="56F4C604" w:rsidR="00964366" w:rsidRPr="001F7FF0" w:rsidRDefault="00964366"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3" w:name="_Toc221205790"/>
      <w:r w:rsidRPr="001F7FF0">
        <w:rPr>
          <w:rFonts w:eastAsia="PMingLiU" w:hint="eastAsia"/>
          <w:iCs w:val="0"/>
          <w:szCs w:val="22"/>
          <w:lang w:val="en-US"/>
        </w:rPr>
        <w:t>2. 撰擬上諭</w:t>
      </w:r>
      <w:bookmarkEnd w:id="73"/>
    </w:p>
    <w:p w14:paraId="2F131F00" w14:textId="77777777" w:rsidR="00B6457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二爲撰擬上諭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上諭有明發上諭和廷寄兩種。凡諭旨明降者爲明發上諭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軍機處述旨後「則下於內閣」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諭旨「特降者爲諭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因所奏請而降者爲旨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其或因所奏請而即以宣示中外者亦爲諭。其式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諭日內閣奉上諭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旨曰奉旨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各載其所奉之年月日擬寫述上」。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臣密封發出者爲廷寄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徑由軍機處封交兵部捷報處遞往。視事之緩急或馬上飛遞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或四百里、或五百里、或六百里加緊。其式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行經略大將軍、欽差大臣、將軍、參贊大臣、都統、副都統、辦事領隊大臣、總督、巡撫、學政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日軍機大臣字寄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行政、關差、藩臬日軍機大臣傳諭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皆載奉旨之年月日」。</w:t>
      </w:r>
      <w:r w:rsidRPr="001F7FF0">
        <w:rPr>
          <w:rFonts w:ascii="PMingLiU" w:eastAsia="PMingLiU" w:hAnsi="PMingLiU" w:cs="Times New Roman"/>
          <w:sz w:val="22"/>
          <w:szCs w:val="22"/>
          <w:lang w:val="en-US"/>
        </w:rPr>
        <w:t>0</w:t>
      </w:r>
    </w:p>
    <w:p w14:paraId="0B9917BF" w14:textId="77777777" w:rsidR="00B64572" w:rsidRPr="001F7FF0" w:rsidRDefault="00B6457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B30BE93" w14:textId="77777777" w:rsidR="00B64572" w:rsidRPr="001F7FF0" w:rsidRDefault="00B6457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7A27603" w14:textId="77777777" w:rsidR="00B64572" w:rsidRPr="001F7FF0" w:rsidRDefault="00B64572" w:rsidP="001F7FF0">
      <w:pPr>
        <w:spacing w:after="0" w:line="240" w:lineRule="auto"/>
        <w:jc w:val="both"/>
        <w:rPr>
          <w:rFonts w:ascii="PMingLiU" w:eastAsia="PMingLiU" w:hAnsi="PMingLiU" w:cs="Times New Roman"/>
          <w:sz w:val="22"/>
          <w:szCs w:val="22"/>
          <w:lang w:val="en-US"/>
        </w:rPr>
      </w:pPr>
    </w:p>
    <w:p w14:paraId="42772B30" w14:textId="77777777" w:rsidR="002E50C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王昶曾於乾隆二十四年十一月充軍機章京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在其所作《軍機處題名記》一文中記載了軍機處的日常職責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軍機處有「恭擬上諭」之責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惟軍機處恭擬上諭爲至要」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若「內外臣工所奏有旨議者」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則交軍機處「各審其可否以聞」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內外工所奏事經軍機大臣定議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取旨密封」。</w:t>
      </w:r>
      <w:r w:rsidRPr="001F7FF0">
        <w:rPr>
          <w:rFonts w:ascii="PMingLiU" w:eastAsia="PMingLiU" w:hAnsi="PMingLiU" w:cs="Times New Roman"/>
          <w:sz w:val="22"/>
          <w:szCs w:val="22"/>
          <w:lang w:val="en-US"/>
        </w:rPr>
        <w:t>4</w:t>
      </w:r>
    </w:p>
    <w:p w14:paraId="70C0A52E" w14:textId="77777777" w:rsidR="002E50C3" w:rsidRPr="001F7FF0" w:rsidRDefault="002E50C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98DC043" w14:textId="77777777" w:rsidR="002E50C3" w:rsidRPr="001F7FF0" w:rsidRDefault="002E50C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25D4EAE" w14:textId="77777777" w:rsidR="002E50C3" w:rsidRPr="001F7FF0" w:rsidRDefault="002E50C3" w:rsidP="001F7FF0">
      <w:pPr>
        <w:spacing w:after="0" w:line="240" w:lineRule="auto"/>
        <w:jc w:val="both"/>
        <w:rPr>
          <w:rFonts w:ascii="PMingLiU" w:eastAsia="PMingLiU" w:hAnsi="PMingLiU" w:cs="Times New Roman"/>
          <w:sz w:val="22"/>
          <w:szCs w:val="22"/>
          <w:lang w:val="en-US"/>
        </w:rPr>
      </w:pPr>
    </w:p>
    <w:p w14:paraId="59CB3550" w14:textId="3FC04FFF" w:rsidR="00FA3382" w:rsidRPr="001F7FF0" w:rsidRDefault="00FA3382"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4" w:name="_Toc221205791"/>
      <w:r w:rsidRPr="001F7FF0">
        <w:rPr>
          <w:rFonts w:eastAsia="PMingLiU" w:hint="eastAsia"/>
          <w:iCs w:val="0"/>
          <w:szCs w:val="22"/>
          <w:lang w:val="en-US"/>
        </w:rPr>
        <w:t>3. 其他職掌＝記名、選官</w:t>
      </w:r>
      <w:bookmarkEnd w:id="74"/>
    </w:p>
    <w:p w14:paraId="1AB07E7B" w14:textId="77777777" w:rsidR="002E50C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乾隆朝時軍機處撰擬諭旨的職掌就已確立。軍機處其餘的職掌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也在乾隆朝基本確定下來。如會典所載軍機處在官員選任時有進單之責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凡是「文武官特簡者」、「差特簡者」、西北兩路大臣期滿換防者、文武官員在軍機處記名者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屆期「承旨則進其名單缺單」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請皇帝簡放</w:t>
      </w:r>
    </w:p>
    <w:p w14:paraId="7FF0FF4F" w14:textId="77777777" w:rsidR="002E50C3" w:rsidRPr="001F7FF0" w:rsidRDefault="002E50C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B7F769A" w14:textId="77777777" w:rsidR="002E50C3" w:rsidRPr="001F7FF0" w:rsidRDefault="002E50C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6F4CB58" w14:textId="77777777" w:rsidR="002E50C3" w:rsidRPr="001F7FF0" w:rsidRDefault="002E50C3" w:rsidP="001F7FF0">
      <w:pPr>
        <w:spacing w:after="0" w:line="240" w:lineRule="auto"/>
        <w:jc w:val="both"/>
        <w:rPr>
          <w:rFonts w:ascii="PMingLiU" w:eastAsia="PMingLiU" w:hAnsi="PMingLiU" w:cs="Times New Roman"/>
          <w:sz w:val="22"/>
          <w:szCs w:val="22"/>
          <w:lang w:val="en-US"/>
        </w:rPr>
      </w:pPr>
    </w:p>
    <w:p w14:paraId="373B5673" w14:textId="77777777" w:rsidR="00FA3382" w:rsidRPr="001F7FF0" w:rsidRDefault="00FA338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p>
    <w:p w14:paraId="3ED50DA5" w14:textId="77777777" w:rsidR="00FA3382" w:rsidRPr="001F7FF0" w:rsidRDefault="00FA3382"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0E794764" w14:textId="39CDDC1C" w:rsidR="00FA3382" w:rsidRPr="001F7FF0" w:rsidRDefault="00FA3382" w:rsidP="001F7FF0">
      <w:pPr>
        <w:pStyle w:val="Heading2"/>
        <w:spacing w:before="0" w:after="0" w:line="240" w:lineRule="auto"/>
        <w:rPr>
          <w:rFonts w:ascii="PMingLiU" w:eastAsia="PMingLiU" w:hAnsi="PMingLiU"/>
          <w:szCs w:val="22"/>
        </w:rPr>
      </w:pPr>
      <w:r w:rsidRPr="001F7FF0">
        <w:rPr>
          <w:rFonts w:ascii="PMingLiU" w:eastAsia="PMingLiU" w:hAnsi="PMingLiU"/>
          <w:szCs w:val="22"/>
          <w:lang w:val="en-US"/>
        </w:rPr>
        <w:tab/>
      </w:r>
      <w:bookmarkStart w:id="75" w:name="_Toc221205792"/>
      <w:r w:rsidR="00AA77E9" w:rsidRPr="001F7FF0">
        <w:rPr>
          <w:rFonts w:ascii="PMingLiU" w:eastAsia="PMingLiU" w:hAnsi="PMingLiU" w:hint="eastAsia"/>
          <w:szCs w:val="22"/>
        </w:rPr>
        <w:t>3</w:t>
      </w:r>
      <w:r w:rsidRPr="001F7FF0">
        <w:rPr>
          <w:rFonts w:ascii="PMingLiU" w:eastAsia="PMingLiU" w:hAnsi="PMingLiU" w:hint="eastAsia"/>
          <w:szCs w:val="22"/>
        </w:rPr>
        <w:t>. 軍機處參與中樞決策的方式</w:t>
      </w:r>
      <w:bookmarkEnd w:id="75"/>
    </w:p>
    <w:p w14:paraId="13AC623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4D77685" w14:textId="32590B7B" w:rsidR="00052022" w:rsidRPr="001F7FF0" w:rsidRDefault="005F03A1"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76" w:name="_Toc221205793"/>
      <w:r w:rsidRPr="001F7FF0">
        <w:rPr>
          <w:rFonts w:ascii="PMingLiU" w:eastAsia="PMingLiU" w:hAnsi="PMingLiU" w:hint="eastAsia"/>
          <w:szCs w:val="22"/>
        </w:rPr>
        <w:t>1. 參與批答題本</w:t>
      </w:r>
      <w:bookmarkEnd w:id="76"/>
    </w:p>
    <w:p w14:paraId="106B1D11" w14:textId="77777777" w:rsidR="00052022" w:rsidRPr="001F7FF0" w:rsidRDefault="00052022" w:rsidP="001F7FF0">
      <w:pPr>
        <w:spacing w:after="0" w:line="240" w:lineRule="auto"/>
        <w:rPr>
          <w:rFonts w:ascii="PMingLiU" w:eastAsia="PMingLiU" w:hAnsi="PMingLiU"/>
          <w:sz w:val="22"/>
          <w:szCs w:val="22"/>
        </w:rPr>
      </w:pPr>
    </w:p>
    <w:p w14:paraId="5445C005" w14:textId="396ADDCF" w:rsidR="005F03A1" w:rsidRPr="001F7FF0" w:rsidRDefault="005F03A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在乾隆朝之前，題本的處理主要由內閣承擔</w:t>
      </w:r>
    </w:p>
    <w:p w14:paraId="379799C6" w14:textId="77777777" w:rsidR="003E0F8E"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在乾隆朝之前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題本的處理主要由內閣承擔。票擬題本既是內閣協助皇帝處理政務的主要方式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也是內閣權力之所在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即所謂「大學士于軍國事無所不統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其實每日所治事則閱本也」。</w:t>
      </w:r>
    </w:p>
    <w:p w14:paraId="4DF31B98" w14:textId="77777777" w:rsidR="003E0F8E" w:rsidRPr="001F7FF0" w:rsidRDefault="003E0F8E"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27667D2" w14:textId="77777777" w:rsidR="003E0F8E" w:rsidRPr="001F7FF0" w:rsidRDefault="003E0F8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AFEF39E" w14:textId="77777777" w:rsidR="003E0F8E" w:rsidRPr="001F7FF0" w:rsidRDefault="003E0F8E" w:rsidP="001F7FF0">
      <w:pPr>
        <w:spacing w:after="0" w:line="240" w:lineRule="auto"/>
        <w:jc w:val="both"/>
        <w:rPr>
          <w:rFonts w:ascii="PMingLiU" w:eastAsia="PMingLiU" w:hAnsi="PMingLiU" w:cs="Times New Roman"/>
          <w:sz w:val="22"/>
          <w:szCs w:val="22"/>
          <w:lang w:val="en-US"/>
        </w:rPr>
      </w:pPr>
    </w:p>
    <w:p w14:paraId="59AD3EDD" w14:textId="4B8D71F1" w:rsidR="005F03A1" w:rsidRPr="001F7FF0" w:rsidRDefault="005F03A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軍機處也參與批答題本</w:t>
      </w:r>
    </w:p>
    <w:p w14:paraId="6CD25228" w14:textId="65D1C1A6"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在歷朝所修《大清會典》中也無軍機處參與題本批答的記載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似乎軍機處與處理題本之間並不發生行政關係。然而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事實並非如此。乾隆朝中期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軍機處確立了中樞決策機構的地位後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開始參與到題本的批答之中。</w:t>
      </w:r>
    </w:p>
    <w:p w14:paraId="5BA6BA0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3C3F6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058C1C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F7191D5" w14:textId="1A6CC08A" w:rsidR="005F03A1" w:rsidRPr="001F7FF0" w:rsidRDefault="005F03A1"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7" w:name="_Toc221205794"/>
      <w:r w:rsidRPr="001F7FF0">
        <w:rPr>
          <w:rFonts w:eastAsia="PMingLiU" w:hint="eastAsia"/>
          <w:iCs w:val="0"/>
          <w:szCs w:val="22"/>
          <w:lang w:val="en-US"/>
        </w:rPr>
        <w:t xml:space="preserve">1. </w:t>
      </w:r>
      <w:r w:rsidR="001830DF" w:rsidRPr="001F7FF0">
        <w:rPr>
          <w:rFonts w:eastAsia="PMingLiU" w:hint="eastAsia"/>
          <w:iCs w:val="0"/>
          <w:szCs w:val="22"/>
          <w:lang w:val="en-US"/>
        </w:rPr>
        <w:t>向內閣提交皇帝改簽</w:t>
      </w:r>
      <w:r w:rsidRPr="001F7FF0">
        <w:rPr>
          <w:rFonts w:eastAsia="PMingLiU" w:hint="eastAsia"/>
          <w:iCs w:val="0"/>
          <w:szCs w:val="22"/>
          <w:lang w:val="en-US"/>
        </w:rPr>
        <w:t>題本</w:t>
      </w:r>
      <w:r w:rsidR="001830DF" w:rsidRPr="001F7FF0">
        <w:rPr>
          <w:rFonts w:eastAsia="PMingLiU" w:hint="eastAsia"/>
          <w:iCs w:val="0"/>
          <w:szCs w:val="22"/>
          <w:lang w:val="en-US"/>
        </w:rPr>
        <w:t>的建議</w:t>
      </w:r>
      <w:bookmarkEnd w:id="77"/>
    </w:p>
    <w:p w14:paraId="31730F43" w14:textId="4122056F" w:rsidR="00007E9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軍機處協助皇帝辦理題本改簽所謂「題本改簽」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是指內閣在將票擬好的題本進呈皇帝后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如皇帝不同意內閣票籤的意見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而下令內閣重新票擬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或直接擬好交內閣發出。</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通常情況下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改簽過程中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皇帝直接面對的是內閣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不存在中間的環節。</w:t>
      </w:r>
    </w:p>
    <w:p w14:paraId="261D4965" w14:textId="77777777" w:rsidR="00007E98" w:rsidRPr="001F7FF0" w:rsidRDefault="00007E9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C95692E" w14:textId="77777777" w:rsidR="00007E98" w:rsidRPr="001F7FF0" w:rsidRDefault="00007E9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781CF52" w14:textId="77777777" w:rsidR="00007E98" w:rsidRPr="001F7FF0" w:rsidRDefault="00007E98" w:rsidP="001F7FF0">
      <w:pPr>
        <w:spacing w:after="0" w:line="240" w:lineRule="auto"/>
        <w:jc w:val="both"/>
        <w:rPr>
          <w:rFonts w:ascii="PMingLiU" w:eastAsia="PMingLiU" w:hAnsi="PMingLiU" w:cs="Times New Roman"/>
          <w:sz w:val="22"/>
          <w:szCs w:val="22"/>
          <w:lang w:val="en-US"/>
        </w:rPr>
      </w:pPr>
    </w:p>
    <w:p w14:paraId="06463D8F" w14:textId="77777777" w:rsidR="00007E9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在軍機處成爲決策機構後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在很多題本改簽的情形中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軍機處成爲聯繫內閣與皇帝之間的一個重要環節。很多題本「改簽」的內容或者是由軍機處傳至內閣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或者是先由軍機大臣草擬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然後上呈皇帝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經皇帝許可後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發交內閣照辦理改簽。</w:t>
      </w:r>
    </w:p>
    <w:p w14:paraId="4FB43EA9" w14:textId="77777777" w:rsidR="00007E98" w:rsidRPr="001F7FF0" w:rsidRDefault="00007E9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0D4BD93" w14:textId="77777777" w:rsidR="00007E98" w:rsidRPr="001F7FF0" w:rsidRDefault="00007E9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BCE04A3" w14:textId="77777777" w:rsidR="00007E98" w:rsidRPr="001F7FF0" w:rsidRDefault="00007E98" w:rsidP="001F7FF0">
      <w:pPr>
        <w:spacing w:after="0" w:line="240" w:lineRule="auto"/>
        <w:jc w:val="both"/>
        <w:rPr>
          <w:rFonts w:ascii="PMingLiU" w:eastAsia="PMingLiU" w:hAnsi="PMingLiU" w:cs="Times New Roman"/>
          <w:sz w:val="22"/>
          <w:szCs w:val="22"/>
          <w:lang w:val="en-US"/>
        </w:rPr>
      </w:pPr>
    </w:p>
    <w:p w14:paraId="180F096C" w14:textId="6A4BDF9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這些由軍機處所草擬的、被用於「改簽」的上諭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多被收錄在《乾隆朝上諭檔》之中。該檔冊收錄了乾隆朝軍機處所承辦上諭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其中某些上諭的末尾有「交內閣改簽」或「某部本改簽」的字樣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由此即可判斷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這些上諭的內容是被用作改簽某件題本的。</w:t>
      </w:r>
    </w:p>
    <w:p w14:paraId="13E9402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64E58A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0FD89A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996EC2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軍機處在題本「改簽」過程中扮演着兩個角色。是乾隆帝的「傳聲筒」</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將乾隆帝旨意傳知內閣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一個是「改簽所需上諭的直接草擬者。軍機處將擬好的改簽諭旨進呈御覽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皇帝批准後再由軍機處發交內閣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內閣遵旨進行題本改簽。</w:t>
      </w:r>
    </w:p>
    <w:p w14:paraId="7DEEE3F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0AB88D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FAD765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1CEB379" w14:textId="17318750" w:rsidR="005F03A1" w:rsidRPr="001F7FF0" w:rsidRDefault="005F03A1"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8" w:name="_Toc221205795"/>
      <w:r w:rsidRPr="001F7FF0">
        <w:rPr>
          <w:rFonts w:eastAsia="PMingLiU" w:hint="eastAsia"/>
          <w:iCs w:val="0"/>
          <w:szCs w:val="22"/>
          <w:lang w:val="en-US"/>
        </w:rPr>
        <w:t>2. 直接參與題本的批答</w:t>
      </w:r>
      <w:bookmarkEnd w:id="78"/>
    </w:p>
    <w:p w14:paraId="1CA210CC" w14:textId="6220C97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軍機處還可直接參與題本的批答。此情形大致有兩類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一類情形是皇帝對內閣票擬不滿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而將題本直接發交軍機處辦理。</w:t>
      </w:r>
    </w:p>
    <w:p w14:paraId="106B1B2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7FCA39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21CD98F"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9D85F7B" w14:textId="77777777" w:rsidR="00C4042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另一種情形是軍機處遵旨擬寫題本辦理所需諭旨。在題本批答過程中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軍機處常遵旨擬寫相關的諭旨。</w:t>
      </w:r>
    </w:p>
    <w:p w14:paraId="3CD3D3D7" w14:textId="77777777" w:rsidR="00C40424" w:rsidRPr="001F7FF0" w:rsidRDefault="00C4042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72B700" w14:textId="77777777" w:rsidR="00C40424" w:rsidRPr="001F7FF0" w:rsidRDefault="00C4042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47C197B" w14:textId="77777777" w:rsidR="00C40424" w:rsidRPr="001F7FF0" w:rsidRDefault="00C40424" w:rsidP="001F7FF0">
      <w:pPr>
        <w:spacing w:after="0" w:line="240" w:lineRule="auto"/>
        <w:jc w:val="both"/>
        <w:rPr>
          <w:rFonts w:ascii="PMingLiU" w:eastAsia="PMingLiU" w:hAnsi="PMingLiU" w:cs="Times New Roman"/>
          <w:sz w:val="22"/>
          <w:szCs w:val="22"/>
          <w:lang w:val="en-US"/>
        </w:rPr>
      </w:pPr>
    </w:p>
    <w:p w14:paraId="17D3069D" w14:textId="7650CAA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在批閱奏摺時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乾隆帝經常提前指示軍機處在覆奏題本到閣之時該如何擬旨。其中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最爲典型的是對吏部議覆督撫保舉屬員的題本的辦理。</w:t>
      </w:r>
    </w:p>
    <w:p w14:paraId="15B1695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222D9D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E0BDF8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88B106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吏部議題本到閣之時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軍機處已遵旨擬好「允行諭旨」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隨本進呈」皇帝。這樣就減少了不必要的公文運行環節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提高了行政效率。軍機處所擬諭旨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要進呈皇帝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獲皇帝允准後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纔可發交內閣照簽批發題本。</w:t>
      </w:r>
    </w:p>
    <w:p w14:paraId="1A0097B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3C8CA4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903EEB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952DF95" w14:textId="45FB476C" w:rsidR="00E15F55" w:rsidRPr="001F7FF0" w:rsidRDefault="00E15F55"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79" w:name="_Toc221205796"/>
      <w:r w:rsidRPr="001F7FF0">
        <w:rPr>
          <w:rFonts w:eastAsia="PMingLiU" w:hint="eastAsia"/>
          <w:iCs w:val="0"/>
          <w:szCs w:val="22"/>
          <w:lang w:val="en-US"/>
        </w:rPr>
        <w:t>3. 暫存待辦題本</w:t>
      </w:r>
      <w:bookmarkEnd w:id="79"/>
    </w:p>
    <w:p w14:paraId="56EA9B4E" w14:textId="53EFDA2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軍機處暫存待辦題本題本暫存軍機處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是指某題本經內閣票擬進呈御前後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因相關信息不足以令皇帝即刻決斷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將此件題本留而不發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暫交軍機處存放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待時機成熟時再做處理。</w:t>
      </w:r>
    </w:p>
    <w:p w14:paraId="0154E69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11EEDD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A9854A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0F3C147" w14:textId="31E5FDF2"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軍機處在某些特殊題本到閣時也要及時提奏皇帝得知。一種是奏報某件政務最終處理結果的題本。題本內容涉及清廷的各方面政務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很多題本僅是臣僚對政務辦理過程的奏報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並非最終的處理結果。所以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乾隆帝並不即刻將此類題本發下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而是等到奏報該事結果的題本到閣時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再行辦理。此做法不但可以使皇帝在辦理政務時有所參詳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而且能對事件的處理全程有較爲全面的把控斷。</w:t>
      </w:r>
    </w:p>
    <w:p w14:paraId="724A8AA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0B5562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7B64060"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F33C076" w14:textId="4FDE094E" w:rsidR="00834FCE" w:rsidRPr="001F7FF0" w:rsidRDefault="00834FC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000326A0" w:rsidRPr="001F7FF0">
        <w:rPr>
          <w:rFonts w:ascii="PMingLiU" w:eastAsia="PMingLiU" w:hAnsi="PMingLiU" w:cs="Times New Roman"/>
          <w:sz w:val="22"/>
          <w:szCs w:val="22"/>
          <w:lang w:val="en-US"/>
        </w:rPr>
        <w:tab/>
      </w:r>
      <w:r w:rsidR="000326A0" w:rsidRPr="001F7FF0">
        <w:rPr>
          <w:rFonts w:ascii="PMingLiU" w:eastAsia="PMingLiU" w:hAnsi="PMingLiU" w:cs="Times New Roman" w:hint="eastAsia"/>
          <w:sz w:val="22"/>
          <w:szCs w:val="22"/>
          <w:lang w:val="en-US"/>
        </w:rPr>
        <w:t>1</w:t>
      </w:r>
      <w:r w:rsidRPr="001F7FF0">
        <w:rPr>
          <w:rFonts w:ascii="PMingLiU" w:eastAsia="PMingLiU" w:hAnsi="PMingLiU" w:cs="Times New Roman" w:hint="eastAsia"/>
          <w:sz w:val="22"/>
          <w:szCs w:val="22"/>
          <w:lang w:val="en-US"/>
        </w:rPr>
        <w:t>. 原因</w:t>
      </w:r>
    </w:p>
    <w:p w14:paraId="01F11432" w14:textId="77777777" w:rsidR="004E59EA"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內閣掌題本暫存和屆時提奏的職責。</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乾隆帝之所以讓軍機處來承擔此項職責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顯然是考慮到某些軍機大臣是由內閣大學士兼任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兩個機構之間關係比較容易協調。</w:t>
      </w:r>
    </w:p>
    <w:p w14:paraId="18A07485" w14:textId="77777777" w:rsidR="004E59EA" w:rsidRPr="001F7FF0" w:rsidRDefault="004E59EA"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EA2C831" w14:textId="77777777" w:rsidR="004E59EA" w:rsidRPr="001F7FF0" w:rsidRDefault="004E59E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DF2C939" w14:textId="77777777" w:rsidR="004E59EA" w:rsidRPr="001F7FF0" w:rsidRDefault="004E59EA" w:rsidP="001F7FF0">
      <w:pPr>
        <w:spacing w:after="0" w:line="240" w:lineRule="auto"/>
        <w:jc w:val="both"/>
        <w:rPr>
          <w:rFonts w:ascii="PMingLiU" w:eastAsia="PMingLiU" w:hAnsi="PMingLiU" w:cs="Times New Roman"/>
          <w:sz w:val="22"/>
          <w:szCs w:val="22"/>
          <w:lang w:val="en-US"/>
        </w:rPr>
      </w:pPr>
    </w:p>
    <w:p w14:paraId="2DDB09CA" w14:textId="77777777" w:rsidR="00B470C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此舉功效有三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一是便於皇帝周知政情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正確處理政務。畢竟皇帝日理萬機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精力有限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難以周悉諸務。以軍機處提奏的方式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把相關的公文連成一體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使之始末明晰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便於皇帝做出正確的決策。</w:t>
      </w:r>
    </w:p>
    <w:p w14:paraId="471368F1" w14:textId="77777777" w:rsidR="00B470C2" w:rsidRPr="001F7FF0" w:rsidRDefault="00B470C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EADC83B" w14:textId="77777777" w:rsidR="00B470C2" w:rsidRPr="001F7FF0" w:rsidRDefault="00B470C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69D757C" w14:textId="77777777" w:rsidR="00B470C2" w:rsidRPr="001F7FF0" w:rsidRDefault="00B470C2" w:rsidP="001F7FF0">
      <w:pPr>
        <w:spacing w:after="0" w:line="240" w:lineRule="auto"/>
        <w:jc w:val="both"/>
        <w:rPr>
          <w:rFonts w:ascii="PMingLiU" w:eastAsia="PMingLiU" w:hAnsi="PMingLiU" w:cs="Times New Roman"/>
          <w:sz w:val="22"/>
          <w:szCs w:val="22"/>
          <w:lang w:val="en-US"/>
        </w:rPr>
      </w:pPr>
    </w:p>
    <w:p w14:paraId="4567991B" w14:textId="77777777" w:rsidR="00B470C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二是加強了皇帝對內閣的控制。由皇帝親自掌控下的軍機處提奏自己關注的題本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可以防止內閣隱匿此類題本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同時也是對內閣工作的一種監督。</w:t>
      </w:r>
    </w:p>
    <w:p w14:paraId="326988BC" w14:textId="77777777" w:rsidR="00B470C2" w:rsidRPr="001F7FF0" w:rsidRDefault="00B470C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5AF6BAB" w14:textId="77777777" w:rsidR="00B470C2" w:rsidRPr="001F7FF0" w:rsidRDefault="00B470C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3C2E77F" w14:textId="77777777" w:rsidR="00B470C2" w:rsidRPr="001F7FF0" w:rsidRDefault="00B470C2" w:rsidP="001F7FF0">
      <w:pPr>
        <w:spacing w:after="0" w:line="240" w:lineRule="auto"/>
        <w:jc w:val="both"/>
        <w:rPr>
          <w:rFonts w:ascii="PMingLiU" w:eastAsia="PMingLiU" w:hAnsi="PMingLiU" w:cs="Times New Roman"/>
          <w:sz w:val="22"/>
          <w:szCs w:val="22"/>
          <w:lang w:val="en-US"/>
        </w:rPr>
      </w:pPr>
    </w:p>
    <w:p w14:paraId="0CB25149" w14:textId="77777777" w:rsidR="00426F0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由前文可知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軍機處對題本的處理產生影響的方式是多種多樣的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這與軍機處所處的特殊地位是密切相連的。軍機處成立伊始即被人視爲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內閣之分局」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入值軍機處的大臣多由內閣大學士兼職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而內閣本就是專管題本票擬的機構。所以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從政治體制上來說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題本的內容與軍機處之間並不存在隔閡。就乾隆帝本意而言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起初可能只是出於減少決策失誤的目的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而將某些題本的內容就近諮詢軍機大臣。後隨着奏摺使用的擴大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爲了協調題本與奏摺在運作上的矛盾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開始將某些題本交由軍機處暫存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或時機成熟時再行提奏。行之既久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便出現了乾隆帝直接將某些題本發交軍機處處理的情況。乾隆帝利用軍機處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達到了直接監控題本運作的目的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進而擺脫了內閣票擬權對皇權任意發揮的限制。軍機處則通過參與辦理事宜的方式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逐步改變了自身作爲內閣分局的局面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並且成功地在某種程度上成爲皇權的代言人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在清廷中樞決策體制內漸漸凌駕於內閣之上。</w:t>
      </w:r>
    </w:p>
    <w:p w14:paraId="2FE506E2" w14:textId="77777777" w:rsidR="00426F0D" w:rsidRPr="001F7FF0" w:rsidRDefault="00426F0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045C9C6" w14:textId="77777777" w:rsidR="00426F0D" w:rsidRPr="001F7FF0" w:rsidRDefault="00426F0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0C63501" w14:textId="6F1AA054" w:rsidR="004E05E5" w:rsidRPr="001F7FF0" w:rsidRDefault="004E05E5"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7F83D345" w14:textId="1E4FB9B6" w:rsidR="004E05E5" w:rsidRPr="001F7FF0" w:rsidRDefault="004E05E5"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bookmarkStart w:id="80" w:name="_Toc221205797"/>
      <w:r w:rsidRPr="001F7FF0">
        <w:rPr>
          <w:rFonts w:ascii="PMingLiU" w:eastAsia="PMingLiU" w:hAnsi="PMingLiU" w:hint="eastAsia"/>
          <w:szCs w:val="22"/>
        </w:rPr>
        <w:t>2. 處理奏摺</w:t>
      </w:r>
      <w:bookmarkEnd w:id="80"/>
    </w:p>
    <w:p w14:paraId="6B859A78" w14:textId="77777777" w:rsidR="00426F0D" w:rsidRPr="001F7FF0" w:rsidRDefault="00426F0D" w:rsidP="001F7FF0">
      <w:pPr>
        <w:spacing w:after="0" w:line="240" w:lineRule="auto"/>
        <w:jc w:val="both"/>
        <w:rPr>
          <w:rFonts w:ascii="PMingLiU" w:eastAsia="PMingLiU" w:hAnsi="PMingLiU" w:cs="Times New Roman"/>
          <w:sz w:val="22"/>
          <w:szCs w:val="22"/>
          <w:lang w:val="en-US"/>
        </w:rPr>
      </w:pPr>
    </w:p>
    <w:p w14:paraId="65D0B856" w14:textId="60E6211A" w:rsidR="00804A32" w:rsidRPr="001F7FF0" w:rsidRDefault="004E05E5"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1" w:name="_Toc221205798"/>
      <w:r w:rsidRPr="001F7FF0">
        <w:rPr>
          <w:rFonts w:eastAsia="PMingLiU" w:hint="eastAsia"/>
          <w:iCs w:val="0"/>
          <w:szCs w:val="22"/>
          <w:lang w:val="en-US"/>
        </w:rPr>
        <w:t xml:space="preserve">1. </w:t>
      </w:r>
      <w:r w:rsidR="00EF6278" w:rsidRPr="001F7FF0">
        <w:rPr>
          <w:rFonts w:eastAsia="PMingLiU" w:hint="eastAsia"/>
          <w:iCs w:val="0"/>
          <w:szCs w:val="22"/>
          <w:lang w:val="en-US"/>
        </w:rPr>
        <w:t>皇帝每日向軍機處交發要處理</w:t>
      </w:r>
      <w:r w:rsidR="00FC6E12" w:rsidRPr="001F7FF0">
        <w:rPr>
          <w:rFonts w:eastAsia="PMingLiU" w:hint="eastAsia"/>
          <w:iCs w:val="0"/>
          <w:szCs w:val="22"/>
          <w:lang w:val="en-US"/>
        </w:rPr>
        <w:t>的</w:t>
      </w:r>
      <w:r w:rsidR="004E253B" w:rsidRPr="001F7FF0">
        <w:rPr>
          <w:rFonts w:eastAsia="PMingLiU" w:hint="eastAsia"/>
          <w:iCs w:val="0"/>
          <w:szCs w:val="22"/>
          <w:lang w:val="en-US"/>
        </w:rPr>
        <w:t>奏摺</w:t>
      </w:r>
      <w:r w:rsidR="00FC6E12" w:rsidRPr="001F7FF0">
        <w:rPr>
          <w:rFonts w:eastAsia="PMingLiU" w:hint="eastAsia"/>
          <w:iCs w:val="0"/>
          <w:szCs w:val="22"/>
          <w:lang w:val="en-US"/>
        </w:rPr>
        <w:t>（或經硃批，或不經）</w:t>
      </w:r>
      <w:bookmarkEnd w:id="81"/>
    </w:p>
    <w:p w14:paraId="13DE6A30" w14:textId="77777777" w:rsidR="00CE2950"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大略來說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軍機處在奏摺批答中作用如下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軍機處是皇帝批答奏摺的諮詢機構</w:t>
      </w:r>
      <w:r w:rsidR="00CE2950" w:rsidRPr="001F7FF0">
        <w:rPr>
          <w:rFonts w:ascii="PMingLiU" w:eastAsia="PMingLiU" w:hAnsi="PMingLiU" w:cs="Times New Roman" w:hint="eastAsia"/>
          <w:sz w:val="22"/>
          <w:szCs w:val="22"/>
          <w:lang w:val="en-US"/>
        </w:rPr>
        <w:t>。</w:t>
      </w:r>
      <w:r w:rsidRPr="001F7FF0">
        <w:rPr>
          <w:rFonts w:ascii="PMingLiU" w:eastAsia="PMingLiU" w:hAnsi="PMingLiU" w:cs="Times New Roman" w:hint="eastAsia"/>
          <w:sz w:val="22"/>
          <w:szCs w:val="22"/>
          <w:lang w:val="en-US"/>
        </w:rPr>
        <w:t>清代制度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軍機大臣每日入值軍機處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承辦皇帝發交之折。每日奏折必於寅、卯二時發下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軍機章京分送各軍機大臣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互相翻閱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接折」。</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凡奏摺上有硃批「另有旨」、「即有旨」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及未奉硃批的奏折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都要放入特製的黃匣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由軍機大臣捧入面見皇帝請旨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謂之「見面」。</w:t>
      </w:r>
    </w:p>
    <w:p w14:paraId="569C6856" w14:textId="77777777" w:rsidR="00CE2950" w:rsidRPr="001F7FF0" w:rsidRDefault="00CE2950"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5B8E39" w14:textId="77777777" w:rsidR="00CE2950" w:rsidRPr="001F7FF0" w:rsidRDefault="00CE295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6D37808" w14:textId="77777777" w:rsidR="00CE2950" w:rsidRPr="001F7FF0" w:rsidRDefault="00CE2950" w:rsidP="001F7FF0">
      <w:pPr>
        <w:spacing w:after="0" w:line="240" w:lineRule="auto"/>
        <w:jc w:val="both"/>
        <w:rPr>
          <w:rFonts w:ascii="PMingLiU" w:eastAsia="PMingLiU" w:hAnsi="PMingLiU" w:cs="Times New Roman"/>
          <w:sz w:val="22"/>
          <w:szCs w:val="22"/>
          <w:lang w:val="en-US"/>
        </w:rPr>
      </w:pPr>
    </w:p>
    <w:p w14:paraId="1F769A0C" w14:textId="2D819BBB" w:rsidR="00804A32" w:rsidRPr="001F7FF0" w:rsidRDefault="00804A32"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2" w:name="_Toc221205799"/>
      <w:r w:rsidRPr="001F7FF0">
        <w:rPr>
          <w:rFonts w:eastAsia="PMingLiU" w:hint="eastAsia"/>
          <w:iCs w:val="0"/>
          <w:szCs w:val="22"/>
          <w:lang w:val="en-US"/>
        </w:rPr>
        <w:t xml:space="preserve">2. </w:t>
      </w:r>
      <w:r w:rsidR="00FC6E12" w:rsidRPr="001F7FF0">
        <w:rPr>
          <w:rFonts w:eastAsia="PMingLiU" w:hint="eastAsia"/>
          <w:iCs w:val="0"/>
          <w:szCs w:val="22"/>
          <w:lang w:val="en-US"/>
        </w:rPr>
        <w:t>軍機處閱過奏摺後</w:t>
      </w:r>
      <w:r w:rsidR="004909F9" w:rsidRPr="001F7FF0">
        <w:rPr>
          <w:rFonts w:eastAsia="PMingLiU" w:hint="eastAsia"/>
          <w:iCs w:val="0"/>
          <w:szCs w:val="22"/>
          <w:lang w:val="en-US"/>
        </w:rPr>
        <w:t>，進見</w:t>
      </w:r>
      <w:r w:rsidR="008C645E" w:rsidRPr="001F7FF0">
        <w:rPr>
          <w:rFonts w:eastAsia="PMingLiU" w:hint="eastAsia"/>
          <w:iCs w:val="0"/>
          <w:szCs w:val="22"/>
          <w:lang w:val="en-US"/>
        </w:rPr>
        <w:t>皇帝</w:t>
      </w:r>
      <w:r w:rsidR="004909F9" w:rsidRPr="001F7FF0">
        <w:rPr>
          <w:rFonts w:eastAsia="PMingLiU" w:hint="eastAsia"/>
          <w:iCs w:val="0"/>
          <w:szCs w:val="22"/>
          <w:lang w:val="en-US"/>
        </w:rPr>
        <w:t>（或商議奏摺，或</w:t>
      </w:r>
      <w:r w:rsidR="009518AF" w:rsidRPr="001F7FF0">
        <w:rPr>
          <w:rFonts w:eastAsia="PMingLiU" w:hint="eastAsia"/>
          <w:iCs w:val="0"/>
          <w:szCs w:val="22"/>
          <w:lang w:val="en-US"/>
        </w:rPr>
        <w:t>擬旨</w:t>
      </w:r>
      <w:r w:rsidR="004909F9" w:rsidRPr="001F7FF0">
        <w:rPr>
          <w:rFonts w:eastAsia="PMingLiU" w:hint="eastAsia"/>
          <w:iCs w:val="0"/>
          <w:szCs w:val="22"/>
          <w:lang w:val="en-US"/>
        </w:rPr>
        <w:t>）</w:t>
      </w:r>
      <w:bookmarkEnd w:id="82"/>
    </w:p>
    <w:p w14:paraId="7B76B02A" w14:textId="77777777" w:rsidR="00FE2B2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據載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軍機大臣「召見無時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或一次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或數次。軍機大臣至上前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預敷席於地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賜坐。凡發下各處奏摺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奉硃批另有旨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即有旨及未奉硃批者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皆捧入以候旨」。在乾隆朝初年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軍機大臣並不同時進見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惟訥公親一人承旨」。</w:t>
      </w:r>
    </w:p>
    <w:p w14:paraId="135132A0" w14:textId="77777777" w:rsidR="00FE2B2C" w:rsidRPr="001F7FF0" w:rsidRDefault="00FE2B2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D0FD5CE" w14:textId="77777777" w:rsidR="00FE2B2C" w:rsidRPr="001F7FF0" w:rsidRDefault="00FE2B2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27160D3" w14:textId="77777777" w:rsidR="00FE2B2C" w:rsidRPr="001F7FF0" w:rsidRDefault="00FE2B2C" w:rsidP="001F7FF0">
      <w:pPr>
        <w:spacing w:after="0" w:line="240" w:lineRule="auto"/>
        <w:jc w:val="both"/>
        <w:rPr>
          <w:rFonts w:ascii="PMingLiU" w:eastAsia="PMingLiU" w:hAnsi="PMingLiU" w:cs="Times New Roman"/>
          <w:sz w:val="22"/>
          <w:szCs w:val="22"/>
          <w:lang w:val="en-US"/>
        </w:rPr>
      </w:pPr>
    </w:p>
    <w:p w14:paraId="0501022A" w14:textId="5B2E1891"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後傅恆位居首席軍機大臣之時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才改爲軍機大臣共同進見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傅文忠首揆席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自陳不能多識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恐有遺忘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乞令軍機諸大臣同見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於是遂爲例。然文忠方被寵眷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晚膳後有所商榷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又獨召進見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時謂之晚面」。</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君臣見面之時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若皇帝此時已經對摺內政務有所決定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會直接令軍機大臣擬旨。</w:t>
      </w:r>
    </w:p>
    <w:p w14:paraId="12BCAE66"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EB34F92" w14:textId="74BFC12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E698EDA" w14:textId="77777777" w:rsidR="00FE2B2C" w:rsidRPr="001F7FF0" w:rsidRDefault="00FE2B2C" w:rsidP="001F7FF0">
      <w:pPr>
        <w:spacing w:after="0" w:line="240" w:lineRule="auto"/>
        <w:jc w:val="both"/>
        <w:rPr>
          <w:rFonts w:ascii="PMingLiU" w:eastAsia="PMingLiU" w:hAnsi="PMingLiU" w:cs="Times New Roman"/>
          <w:sz w:val="22"/>
          <w:szCs w:val="22"/>
          <w:lang w:val="en-US"/>
        </w:rPr>
      </w:pPr>
    </w:p>
    <w:p w14:paraId="79E415E4" w14:textId="3A98252A" w:rsidR="00804A32" w:rsidRPr="001F7FF0" w:rsidRDefault="00804A3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3. </w:t>
      </w:r>
      <w:r w:rsidR="0090680A" w:rsidRPr="001F7FF0">
        <w:rPr>
          <w:rFonts w:ascii="PMingLiU" w:eastAsia="PMingLiU" w:hAnsi="PMingLiU" w:cs="Times New Roman" w:hint="eastAsia"/>
          <w:sz w:val="22"/>
          <w:szCs w:val="22"/>
          <w:lang w:val="en-US"/>
        </w:rPr>
        <w:t>與</w:t>
      </w:r>
      <w:r w:rsidR="00D2306C" w:rsidRPr="001F7FF0">
        <w:rPr>
          <w:rFonts w:ascii="PMingLiU" w:eastAsia="PMingLiU" w:hAnsi="PMingLiU" w:cs="Times New Roman" w:hint="eastAsia"/>
          <w:sz w:val="22"/>
          <w:szCs w:val="22"/>
          <w:lang w:val="en-US"/>
        </w:rPr>
        <w:t>皇帝</w:t>
      </w:r>
      <w:r w:rsidRPr="001F7FF0">
        <w:rPr>
          <w:rFonts w:ascii="PMingLiU" w:eastAsia="PMingLiU" w:hAnsi="PMingLiU" w:cs="Times New Roman" w:hint="eastAsia"/>
          <w:sz w:val="22"/>
          <w:szCs w:val="22"/>
          <w:lang w:val="en-US"/>
        </w:rPr>
        <w:t>商議</w:t>
      </w:r>
      <w:r w:rsidR="004E253B" w:rsidRPr="001F7FF0">
        <w:rPr>
          <w:rFonts w:ascii="PMingLiU" w:eastAsia="PMingLiU" w:hAnsi="PMingLiU" w:cs="Times New Roman" w:hint="eastAsia"/>
          <w:sz w:val="22"/>
          <w:szCs w:val="22"/>
          <w:lang w:val="en-US"/>
        </w:rPr>
        <w:t>奏折</w:t>
      </w:r>
      <w:r w:rsidR="0090680A" w:rsidRPr="001F7FF0">
        <w:rPr>
          <w:rFonts w:ascii="PMingLiU" w:eastAsia="PMingLiU" w:hAnsi="PMingLiU" w:cs="Times New Roman" w:hint="eastAsia"/>
          <w:sz w:val="22"/>
          <w:szCs w:val="22"/>
          <w:lang w:val="en-US"/>
        </w:rPr>
        <w:t>的內容</w:t>
      </w:r>
    </w:p>
    <w:p w14:paraId="70007B5D"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如果對摺內所涉內容尚未形成明確的意見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皇帝則借召見軍機大臣之際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或令軍機處查照前辦理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或面軍機大臣意見。此時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軍機大臣的意見對於奏摺的最終處理結果有着重要的影響。</w:t>
      </w:r>
    </w:p>
    <w:p w14:paraId="5D898B3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0AE43C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86BD74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7845149" w14:textId="6170CD0D" w:rsidR="004E253B" w:rsidRPr="001F7FF0" w:rsidRDefault="004E253B" w:rsidP="001F7FF0">
      <w:pPr>
        <w:pStyle w:val="Heading4"/>
        <w:spacing w:line="240" w:lineRule="auto"/>
        <w:rPr>
          <w:rFonts w:eastAsia="PMingLiU"/>
          <w:iCs w:val="0"/>
          <w:szCs w:val="22"/>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3" w:name="_Toc221205800"/>
      <w:r w:rsidR="00791309" w:rsidRPr="001F7FF0">
        <w:rPr>
          <w:rFonts w:eastAsia="PMingLiU" w:hint="eastAsia"/>
          <w:iCs w:val="0"/>
          <w:szCs w:val="22"/>
        </w:rPr>
        <w:t>3</w:t>
      </w:r>
      <w:r w:rsidRPr="001F7FF0">
        <w:rPr>
          <w:rFonts w:eastAsia="PMingLiU" w:hint="eastAsia"/>
          <w:iCs w:val="0"/>
          <w:szCs w:val="22"/>
        </w:rPr>
        <w:t xml:space="preserve">. </w:t>
      </w:r>
      <w:r w:rsidR="00D2306C" w:rsidRPr="001F7FF0">
        <w:rPr>
          <w:rFonts w:eastAsia="PMingLiU" w:hint="eastAsia"/>
          <w:iCs w:val="0"/>
          <w:szCs w:val="22"/>
        </w:rPr>
        <w:t>軍機處</w:t>
      </w:r>
      <w:r w:rsidR="001B05FC" w:rsidRPr="001F7FF0">
        <w:rPr>
          <w:rFonts w:eastAsia="PMingLiU" w:hint="eastAsia"/>
          <w:iCs w:val="0"/>
          <w:szCs w:val="22"/>
        </w:rPr>
        <w:t>根據</w:t>
      </w:r>
      <w:r w:rsidRPr="001F7FF0">
        <w:rPr>
          <w:rFonts w:eastAsia="PMingLiU" w:hint="eastAsia"/>
          <w:iCs w:val="0"/>
          <w:szCs w:val="22"/>
        </w:rPr>
        <w:t>硃批</w:t>
      </w:r>
      <w:r w:rsidR="001B05FC" w:rsidRPr="001F7FF0">
        <w:rPr>
          <w:rFonts w:eastAsia="PMingLiU" w:hint="eastAsia"/>
          <w:iCs w:val="0"/>
          <w:szCs w:val="22"/>
        </w:rPr>
        <w:t>，</w:t>
      </w:r>
      <w:r w:rsidR="00D2306C" w:rsidRPr="001F7FF0">
        <w:rPr>
          <w:rFonts w:eastAsia="PMingLiU" w:hint="eastAsia"/>
          <w:iCs w:val="0"/>
          <w:szCs w:val="22"/>
        </w:rPr>
        <w:t>向內閣等部門和官員轉交</w:t>
      </w:r>
      <w:r w:rsidR="00791309" w:rsidRPr="001F7FF0">
        <w:rPr>
          <w:rFonts w:eastAsia="PMingLiU" w:hint="eastAsia"/>
          <w:iCs w:val="0"/>
          <w:szCs w:val="22"/>
        </w:rPr>
        <w:t>、抄錄</w:t>
      </w:r>
      <w:r w:rsidR="001B05FC" w:rsidRPr="001F7FF0">
        <w:rPr>
          <w:rFonts w:eastAsia="PMingLiU" w:hint="eastAsia"/>
          <w:iCs w:val="0"/>
          <w:szCs w:val="22"/>
        </w:rPr>
        <w:t>奏摺</w:t>
      </w:r>
      <w:bookmarkEnd w:id="83"/>
    </w:p>
    <w:p w14:paraId="2AB9704C" w14:textId="77777777" w:rsidR="00880440" w:rsidRPr="001F7FF0" w:rsidRDefault="00880440" w:rsidP="001F7FF0">
      <w:pPr>
        <w:spacing w:after="0" w:line="240" w:lineRule="auto"/>
        <w:jc w:val="both"/>
        <w:rPr>
          <w:rFonts w:ascii="PMingLiU" w:eastAsia="PMingLiU" w:hAnsi="PMingLiU" w:cs="Times New Roman"/>
          <w:sz w:val="22"/>
          <w:szCs w:val="22"/>
          <w:lang w:val="en-US"/>
        </w:rPr>
      </w:pPr>
    </w:p>
    <w:p w14:paraId="0DADD8B0" w14:textId="0399166B" w:rsidR="00880440" w:rsidRPr="001F7FF0" w:rsidRDefault="0088044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有固定的處理模式</w:t>
      </w:r>
    </w:p>
    <w:p w14:paraId="24EE850D" w14:textId="334CD3B6" w:rsidR="00DE01C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一般說來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奏摺遞至御前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乾隆帝會在其上硃批「交部議奏」、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該部議奏」、「另有旨」、「覽」等等簡單的文字。然後這些奏摺會被發交軍機處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由軍機處根據奏摺內容草擬具體的處理意見。行之既久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漸成定製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乾隆帝和軍機處在奏摺的處理上形成了較爲固定的處理模式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在奏摺的處理程序上也更加規範。</w:t>
      </w:r>
    </w:p>
    <w:p w14:paraId="6D7317A4" w14:textId="77777777" w:rsidR="00DE01CD" w:rsidRPr="001F7FF0" w:rsidRDefault="00DE01C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35ED933" w14:textId="77777777" w:rsidR="00DE01CD" w:rsidRPr="001F7FF0" w:rsidRDefault="00DE01C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E6BDDAF" w14:textId="77777777" w:rsidR="00DE01CD" w:rsidRPr="001F7FF0" w:rsidRDefault="00DE01CD" w:rsidP="001F7FF0">
      <w:pPr>
        <w:spacing w:after="0" w:line="240" w:lineRule="auto"/>
        <w:jc w:val="both"/>
        <w:rPr>
          <w:rFonts w:ascii="PMingLiU" w:eastAsia="PMingLiU" w:hAnsi="PMingLiU" w:cs="Times New Roman"/>
          <w:sz w:val="22"/>
          <w:szCs w:val="22"/>
          <w:lang w:val="en-US"/>
        </w:rPr>
      </w:pPr>
    </w:p>
    <w:p w14:paraId="18B5D154" w14:textId="77777777" w:rsidR="00DE01C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軍機處根據奏摺所奉硃批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結合奏摺涉及的內容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便可提出相應的處理意見。奏摺上所奉硃批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是軍機大臣草擬諭旨的依據。硃批內容不同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其辦理程序也稍有差別。</w:t>
      </w:r>
    </w:p>
    <w:p w14:paraId="122C2FA7" w14:textId="77777777" w:rsidR="00DE01CD" w:rsidRPr="001F7FF0" w:rsidRDefault="00DE01C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42CCC9F" w14:textId="77777777" w:rsidR="00DE01CD" w:rsidRPr="001F7FF0" w:rsidRDefault="00DE01C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AD737EA" w14:textId="7E55B6F1" w:rsidR="00DE01CD" w:rsidRPr="001F7FF0" w:rsidRDefault="0088044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p>
    <w:p w14:paraId="0B26D3C6" w14:textId="08F96C95" w:rsidR="00880440" w:rsidRPr="001F7FF0" w:rsidRDefault="0088044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京內奏摺</w:t>
      </w:r>
    </w:p>
    <w:p w14:paraId="36FDB1FB" w14:textId="77777777" w:rsidR="00DE01C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就在京各衙門及科道等具奏摺而言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如果折內所奉硃批是「知道了」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軍機處便根據折內內容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繕寫諭旨夾片封入折內」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發回原具奏衙門辦理。如果所奉硃批是「交部辦理」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軍機處抄錄一分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傳內閣發抄」。</w:t>
      </w:r>
      <w:r w:rsidRPr="001F7FF0">
        <w:rPr>
          <w:rFonts w:ascii="PMingLiU" w:eastAsia="PMingLiU" w:hAnsi="PMingLiU" w:cs="Times New Roman"/>
          <w:sz w:val="22"/>
          <w:szCs w:val="22"/>
          <w:lang w:val="en-US"/>
        </w:rPr>
        <w:t>2</w:t>
      </w:r>
    </w:p>
    <w:p w14:paraId="0AAB7925" w14:textId="77777777" w:rsidR="00E213B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所有「硃批原折敬謹存貯軍機處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年底匯交。」</w:t>
      </w:r>
      <w:r w:rsidRPr="001F7FF0">
        <w:rPr>
          <w:rFonts w:ascii="PMingLiU" w:eastAsia="PMingLiU" w:hAnsi="PMingLiU" w:cs="Times New Roman"/>
          <w:sz w:val="22"/>
          <w:szCs w:val="22"/>
          <w:lang w:val="en-US"/>
        </w:rPr>
        <w:t>3</w:t>
      </w:r>
    </w:p>
    <w:p w14:paraId="6F53424D" w14:textId="77777777" w:rsidR="00E213B5" w:rsidRPr="001F7FF0" w:rsidRDefault="00E213B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8237736" w14:textId="77777777" w:rsidR="00E213B5" w:rsidRPr="001F7FF0" w:rsidRDefault="00E213B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1C927DA" w14:textId="77777777" w:rsidR="00E213B5" w:rsidRPr="001F7FF0" w:rsidRDefault="00E213B5" w:rsidP="001F7FF0">
      <w:pPr>
        <w:spacing w:after="0" w:line="240" w:lineRule="auto"/>
        <w:jc w:val="both"/>
        <w:rPr>
          <w:rFonts w:ascii="PMingLiU" w:eastAsia="PMingLiU" w:hAnsi="PMingLiU" w:cs="Times New Roman"/>
          <w:sz w:val="22"/>
          <w:szCs w:val="22"/>
          <w:lang w:val="en-US"/>
        </w:rPr>
      </w:pPr>
    </w:p>
    <w:p w14:paraId="6C1DBE23" w14:textId="24CCF1F4" w:rsidR="00880440" w:rsidRPr="001F7FF0" w:rsidRDefault="00880440"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外省奏摺</w:t>
      </w:r>
    </w:p>
    <w:p w14:paraId="6C8C0C66" w14:textId="77777777" w:rsidR="00E213B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外省奏摺的處理方式則相對較爲複雜一些。外省奏摺如果所奉硃批是「該部知道」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則由軍機處將原折內閣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再由內閣傳抄給相關部門辦理。一般來說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只要外省奏摺所奉硃批中有「該部」字樣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所辦程序都是如此</w:t>
      </w:r>
    </w:p>
    <w:p w14:paraId="53C491B3" w14:textId="77777777" w:rsidR="00E213B5" w:rsidRPr="001F7FF0" w:rsidRDefault="00E213B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7166867" w14:textId="77777777" w:rsidR="00E213B5" w:rsidRPr="001F7FF0" w:rsidRDefault="00E213B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5B54D46" w14:textId="77777777" w:rsidR="00E213B5" w:rsidRPr="001F7FF0" w:rsidRDefault="00E213B5" w:rsidP="001F7FF0">
      <w:pPr>
        <w:spacing w:after="0" w:line="240" w:lineRule="auto"/>
        <w:jc w:val="both"/>
        <w:rPr>
          <w:rFonts w:ascii="PMingLiU" w:eastAsia="PMingLiU" w:hAnsi="PMingLiU" w:cs="Times New Roman"/>
          <w:sz w:val="22"/>
          <w:szCs w:val="22"/>
          <w:lang w:val="en-US"/>
        </w:rPr>
      </w:pPr>
    </w:p>
    <w:p w14:paraId="2C213EF2" w14:textId="77777777" w:rsidR="0020087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如果外省奏摺所奉硃批爲「覽」或「知道了」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其奏報內容需交部議者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亦由軍機處發抄相關衙門。</w:t>
      </w:r>
    </w:p>
    <w:p w14:paraId="127888A2" w14:textId="77777777" w:rsidR="00200873" w:rsidRPr="001F7FF0" w:rsidRDefault="0020087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51E639A" w14:textId="77777777" w:rsidR="00200873" w:rsidRPr="001F7FF0" w:rsidRDefault="0020087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2951E2E" w14:textId="77777777" w:rsidR="00200873" w:rsidRPr="001F7FF0" w:rsidRDefault="00200873" w:rsidP="001F7FF0">
      <w:pPr>
        <w:spacing w:after="0" w:line="240" w:lineRule="auto"/>
        <w:jc w:val="both"/>
        <w:rPr>
          <w:rFonts w:ascii="PMingLiU" w:eastAsia="PMingLiU" w:hAnsi="PMingLiU" w:cs="Times New Roman"/>
          <w:sz w:val="22"/>
          <w:szCs w:val="22"/>
          <w:lang w:val="en-US"/>
        </w:rPr>
      </w:pPr>
    </w:p>
    <w:p w14:paraId="2FD385DC" w14:textId="77777777" w:rsidR="0020087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比較特殊的是對奉有硃批「交部速議」奏摺的處理。一般來說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奉此硃批折基本上奏報的都是緊急政務。所以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無論是在京折還是外省奏摺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必須即日由軍機處抄交內閣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次日到部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部中繕稿於第三日具奏」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期間共需時三天。</w:t>
      </w:r>
    </w:p>
    <w:p w14:paraId="60C327B4" w14:textId="77777777" w:rsidR="00200873" w:rsidRPr="001F7FF0" w:rsidRDefault="0020087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9D71BFA" w14:textId="77777777" w:rsidR="00200873" w:rsidRPr="001F7FF0" w:rsidRDefault="0020087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9C8677B" w14:textId="77777777" w:rsidR="00200873" w:rsidRPr="001F7FF0" w:rsidRDefault="00200873" w:rsidP="001F7FF0">
      <w:pPr>
        <w:spacing w:after="0" w:line="240" w:lineRule="auto"/>
        <w:jc w:val="both"/>
        <w:rPr>
          <w:rFonts w:ascii="PMingLiU" w:eastAsia="PMingLiU" w:hAnsi="PMingLiU" w:cs="Times New Roman"/>
          <w:sz w:val="22"/>
          <w:szCs w:val="22"/>
          <w:lang w:val="en-US"/>
        </w:rPr>
      </w:pPr>
    </w:p>
    <w:p w14:paraId="1C2DB2E8" w14:textId="0D71975C"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如果有特殊情況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則不發抄內閣及各部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所有繕稿覆奏之事由軍機處代辦。</w:t>
      </w:r>
    </w:p>
    <w:p w14:paraId="2035288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25F958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7F7825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5FD2E779" w14:textId="2A1124D9" w:rsidR="00260255" w:rsidRPr="001F7FF0" w:rsidRDefault="00260255" w:rsidP="001F7FF0">
      <w:pPr>
        <w:spacing w:after="0" w:line="240" w:lineRule="auto"/>
        <w:rPr>
          <w:rFonts w:ascii="PMingLiU" w:eastAsia="PMingLiU" w:hAnsi="PMingLiU"/>
          <w:sz w:val="22"/>
          <w:szCs w:val="22"/>
        </w:rPr>
      </w:pPr>
      <w:r w:rsidRPr="001F7FF0">
        <w:rPr>
          <w:rFonts w:ascii="PMingLiU" w:eastAsia="PMingLiU" w:hAnsi="PMingLiU"/>
          <w:sz w:val="22"/>
          <w:szCs w:val="22"/>
          <w:lang w:val="en-US"/>
        </w:rPr>
        <w:tab/>
      </w:r>
      <w:r w:rsidRPr="001F7FF0">
        <w:rPr>
          <w:rFonts w:ascii="PMingLiU" w:eastAsia="PMingLiU" w:hAnsi="PMingLiU"/>
          <w:sz w:val="22"/>
          <w:szCs w:val="22"/>
          <w:lang w:val="en-US"/>
        </w:rPr>
        <w:tab/>
      </w:r>
      <w:r w:rsidRPr="001F7FF0">
        <w:rPr>
          <w:rFonts w:ascii="PMingLiU" w:eastAsia="PMingLiU" w:hAnsi="PMingLiU"/>
          <w:sz w:val="22"/>
          <w:szCs w:val="22"/>
          <w:lang w:val="en-US"/>
        </w:rPr>
        <w:tab/>
      </w:r>
      <w:r w:rsidR="00791309" w:rsidRPr="001F7FF0">
        <w:rPr>
          <w:rFonts w:ascii="PMingLiU" w:eastAsia="PMingLiU" w:hAnsi="PMingLiU"/>
          <w:sz w:val="22"/>
          <w:szCs w:val="22"/>
          <w:lang w:val="en-US"/>
        </w:rPr>
        <w:tab/>
      </w:r>
      <w:r w:rsidR="00791309" w:rsidRPr="001F7FF0">
        <w:rPr>
          <w:rFonts w:ascii="PMingLiU" w:eastAsia="PMingLiU" w:hAnsi="PMingLiU" w:hint="eastAsia"/>
          <w:sz w:val="22"/>
          <w:szCs w:val="22"/>
        </w:rPr>
        <w:t>3</w:t>
      </w:r>
      <w:r w:rsidRPr="001F7FF0">
        <w:rPr>
          <w:rFonts w:ascii="PMingLiU" w:eastAsia="PMingLiU" w:hAnsi="PMingLiU" w:hint="eastAsia"/>
          <w:sz w:val="22"/>
          <w:szCs w:val="22"/>
        </w:rPr>
        <w:t>.</w:t>
      </w:r>
      <w:r w:rsidR="001F3CE6" w:rsidRPr="001F7FF0">
        <w:rPr>
          <w:rFonts w:ascii="PMingLiU" w:eastAsia="PMingLiU" w:hAnsi="PMingLiU" w:hint="eastAsia"/>
          <w:sz w:val="22"/>
          <w:szCs w:val="22"/>
        </w:rPr>
        <w:t xml:space="preserve"> </w:t>
      </w:r>
      <w:r w:rsidRPr="001F7FF0">
        <w:rPr>
          <w:rFonts w:ascii="PMingLiU" w:eastAsia="PMingLiU" w:hAnsi="PMingLiU" w:hint="eastAsia"/>
          <w:sz w:val="22"/>
          <w:szCs w:val="22"/>
        </w:rPr>
        <w:t>發</w:t>
      </w:r>
      <w:r w:rsidR="001F3CE6" w:rsidRPr="001F7FF0">
        <w:rPr>
          <w:rFonts w:ascii="PMingLiU" w:eastAsia="PMingLiU" w:hAnsi="PMingLiU" w:hint="eastAsia"/>
          <w:sz w:val="22"/>
          <w:szCs w:val="22"/>
        </w:rPr>
        <w:t>還、</w:t>
      </w:r>
      <w:r w:rsidRPr="001F7FF0">
        <w:rPr>
          <w:rFonts w:ascii="PMingLiU" w:eastAsia="PMingLiU" w:hAnsi="PMingLiU" w:hint="eastAsia"/>
          <w:sz w:val="22"/>
          <w:szCs w:val="22"/>
        </w:rPr>
        <w:t>抄</w:t>
      </w:r>
      <w:r w:rsidR="001F3CE6" w:rsidRPr="001F7FF0">
        <w:rPr>
          <w:rFonts w:ascii="PMingLiU" w:eastAsia="PMingLiU" w:hAnsi="PMingLiU" w:hint="eastAsia"/>
          <w:sz w:val="22"/>
          <w:szCs w:val="22"/>
        </w:rPr>
        <w:t>錄</w:t>
      </w:r>
      <w:r w:rsidRPr="001F7FF0">
        <w:rPr>
          <w:rFonts w:ascii="PMingLiU" w:eastAsia="PMingLiU" w:hAnsi="PMingLiU" w:hint="eastAsia"/>
          <w:sz w:val="22"/>
          <w:szCs w:val="22"/>
        </w:rPr>
        <w:t>奏摺的</w:t>
      </w:r>
      <w:r w:rsidR="00791309" w:rsidRPr="001F7FF0">
        <w:rPr>
          <w:rFonts w:ascii="PMingLiU" w:eastAsia="PMingLiU" w:hAnsi="PMingLiU" w:hint="eastAsia"/>
          <w:sz w:val="22"/>
          <w:szCs w:val="22"/>
        </w:rPr>
        <w:t>規定</w:t>
      </w:r>
    </w:p>
    <w:p w14:paraId="68D667B7" w14:textId="77777777" w:rsidR="00200873"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軍機處奏摺發抄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也有相關的制度規定。</w:t>
      </w:r>
    </w:p>
    <w:p w14:paraId="0455CD59" w14:textId="77777777" w:rsidR="00200873" w:rsidRPr="001F7FF0" w:rsidRDefault="00200873"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AB37817" w14:textId="77777777" w:rsidR="00200873" w:rsidRPr="001F7FF0" w:rsidRDefault="00200873"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3A12B52" w14:textId="77777777" w:rsidR="00200873" w:rsidRPr="001F7FF0" w:rsidRDefault="00200873" w:rsidP="001F7FF0">
      <w:pPr>
        <w:spacing w:after="0" w:line="240" w:lineRule="auto"/>
        <w:jc w:val="both"/>
        <w:rPr>
          <w:rFonts w:ascii="PMingLiU" w:eastAsia="PMingLiU" w:hAnsi="PMingLiU" w:cs="Times New Roman"/>
          <w:sz w:val="22"/>
          <w:szCs w:val="22"/>
          <w:lang w:val="en-US"/>
        </w:rPr>
      </w:pPr>
    </w:p>
    <w:p w14:paraId="184D56C8" w14:textId="77777777" w:rsidR="008F5A8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每日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先由內閣中書到軍機處領出需要發抄之折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然後由內閣滿票籤處負責傳知各相關衙門到內閣抄錄。「每日軍機處、奏事處交發事件應傳抄者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分別清文漢文」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由滿票籤處「傳到各該處司員到閣抄出」。</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內閣傳抄完畢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即將所領折交回軍機處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與「不發抄之折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一併備案」</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w:t>
      </w:r>
    </w:p>
    <w:p w14:paraId="6A06F824" w14:textId="77777777" w:rsidR="008F5A8B" w:rsidRPr="001F7FF0" w:rsidRDefault="008F5A8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6A73D7" w14:textId="77777777" w:rsidR="008F5A8B" w:rsidRPr="001F7FF0" w:rsidRDefault="008F5A8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88DE273" w14:textId="77777777" w:rsidR="008F5A8B" w:rsidRPr="001F7FF0" w:rsidRDefault="008F5A8B" w:rsidP="001F7FF0">
      <w:pPr>
        <w:spacing w:after="0" w:line="240" w:lineRule="auto"/>
        <w:jc w:val="both"/>
        <w:rPr>
          <w:rFonts w:ascii="PMingLiU" w:eastAsia="PMingLiU" w:hAnsi="PMingLiU" w:cs="Times New Roman"/>
          <w:sz w:val="22"/>
          <w:szCs w:val="22"/>
          <w:lang w:val="en-US"/>
        </w:rPr>
      </w:pPr>
    </w:p>
    <w:p w14:paraId="419E9000" w14:textId="77777777" w:rsidR="008F5A8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凡是奏摺奉有硃批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無論是否發抄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均由軍機處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抄錄一分」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以備稽察。</w:t>
      </w:r>
    </w:p>
    <w:p w14:paraId="7B07342D" w14:textId="77777777" w:rsidR="008F5A8B" w:rsidRPr="001F7FF0" w:rsidRDefault="008F5A8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E699CEE" w14:textId="77777777" w:rsidR="008F5A8B" w:rsidRPr="001F7FF0" w:rsidRDefault="008F5A8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B67638E" w14:textId="77777777" w:rsidR="008F5A8B" w:rsidRPr="001F7FF0" w:rsidRDefault="008F5A8B" w:rsidP="001F7FF0">
      <w:pPr>
        <w:spacing w:after="0" w:line="240" w:lineRule="auto"/>
        <w:jc w:val="both"/>
        <w:rPr>
          <w:rFonts w:ascii="PMingLiU" w:eastAsia="PMingLiU" w:hAnsi="PMingLiU" w:cs="Times New Roman"/>
          <w:sz w:val="22"/>
          <w:szCs w:val="22"/>
          <w:lang w:val="en-US"/>
        </w:rPr>
      </w:pPr>
    </w:p>
    <w:p w14:paraId="63E944A5" w14:textId="77777777" w:rsidR="0079130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如果「硃批原折系在京衙門之折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即存軍機處匯繳」</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w:t>
      </w:r>
    </w:p>
    <w:p w14:paraId="06FB69CE" w14:textId="77777777" w:rsidR="00791309" w:rsidRPr="001F7FF0" w:rsidRDefault="0079130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616A613" w14:textId="77777777" w:rsidR="00791309" w:rsidRPr="001F7FF0" w:rsidRDefault="0079130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B824D96" w14:textId="77777777" w:rsidR="00791309" w:rsidRPr="001F7FF0" w:rsidRDefault="00791309" w:rsidP="001F7FF0">
      <w:pPr>
        <w:spacing w:after="0" w:line="240" w:lineRule="auto"/>
        <w:jc w:val="both"/>
        <w:rPr>
          <w:rFonts w:ascii="PMingLiU" w:eastAsia="PMingLiU" w:hAnsi="PMingLiU" w:cs="Times New Roman"/>
          <w:sz w:val="22"/>
          <w:szCs w:val="22"/>
          <w:lang w:val="en-US"/>
        </w:rPr>
      </w:pPr>
    </w:p>
    <w:p w14:paraId="14498AA8" w14:textId="77777777" w:rsidR="0079130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如果硃批原折是外省奏摺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系專差齎奏者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交內奏事封發」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交貨遞者帶回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由驛馳奏者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即由軍機處封交兵部捷報處遞往」</w:t>
      </w:r>
      <w:r w:rsidRPr="001F7FF0">
        <w:rPr>
          <w:rFonts w:ascii="PMingLiU" w:eastAsia="PMingLiU" w:hAnsi="PMingLiU" w:cs="Times New Roman"/>
          <w:sz w:val="22"/>
          <w:szCs w:val="22"/>
          <w:lang w:val="en-US"/>
        </w:rPr>
        <w:t>；</w:t>
      </w:r>
    </w:p>
    <w:p w14:paraId="6459183C" w14:textId="77777777" w:rsidR="00791309" w:rsidRPr="001F7FF0" w:rsidRDefault="0079130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03A165" w14:textId="77777777" w:rsidR="00791309" w:rsidRPr="001F7FF0" w:rsidRDefault="0079130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D9993BC" w14:textId="77777777" w:rsidR="00791309" w:rsidRPr="001F7FF0" w:rsidRDefault="00791309" w:rsidP="001F7FF0">
      <w:pPr>
        <w:spacing w:after="0" w:line="240" w:lineRule="auto"/>
        <w:jc w:val="both"/>
        <w:rPr>
          <w:rFonts w:ascii="PMingLiU" w:eastAsia="PMingLiU" w:hAnsi="PMingLiU" w:cs="Times New Roman"/>
          <w:sz w:val="22"/>
          <w:szCs w:val="22"/>
          <w:lang w:val="en-US"/>
        </w:rPr>
      </w:pPr>
    </w:p>
    <w:p w14:paraId="0D50A6A4" w14:textId="5BCE8A39"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若奏摺是由驛站遞達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但「發還不須亟亟者」則封存軍機處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遇便發往」。</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奏摺循例應該發抄而軍機處遺漏未發抄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軍機大臣則需將相關失職者奏請議處。</w:t>
      </w:r>
    </w:p>
    <w:p w14:paraId="6A15A34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B26332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386821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5ED0564" w14:textId="77777777" w:rsidR="00ED6E9F" w:rsidRPr="001F7FF0" w:rsidRDefault="00ED6E9F"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4270398C" w14:textId="08A89CF9" w:rsidR="001C6209" w:rsidRPr="001F7FF0" w:rsidRDefault="00260255"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4" w:name="_Toc221205801"/>
      <w:r w:rsidR="00791309" w:rsidRPr="001F7FF0">
        <w:rPr>
          <w:rFonts w:eastAsia="PMingLiU" w:hint="eastAsia"/>
          <w:iCs w:val="0"/>
          <w:szCs w:val="22"/>
          <w:lang w:val="en-US"/>
        </w:rPr>
        <w:t>4</w:t>
      </w:r>
      <w:r w:rsidR="002F02DA" w:rsidRPr="001F7FF0">
        <w:rPr>
          <w:rFonts w:eastAsia="PMingLiU" w:hint="eastAsia"/>
          <w:iCs w:val="0"/>
          <w:szCs w:val="22"/>
          <w:lang w:val="en-US"/>
        </w:rPr>
        <w:t xml:space="preserve">. </w:t>
      </w:r>
      <w:r w:rsidR="00791309" w:rsidRPr="001F7FF0">
        <w:rPr>
          <w:rFonts w:eastAsia="PMingLiU" w:hint="eastAsia"/>
          <w:iCs w:val="0"/>
          <w:szCs w:val="22"/>
          <w:lang w:val="en-US"/>
        </w:rPr>
        <w:t>部份奏摺皇帝沒有下硃批，軍機處可以直接</w:t>
      </w:r>
      <w:r w:rsidR="003A5C96" w:rsidRPr="001F7FF0">
        <w:rPr>
          <w:rFonts w:eastAsia="PMingLiU" w:hint="eastAsia"/>
          <w:iCs w:val="0"/>
          <w:szCs w:val="22"/>
          <w:lang w:val="en-US"/>
        </w:rPr>
        <w:t>草擬諭旨</w:t>
      </w:r>
      <w:r w:rsidR="00791309" w:rsidRPr="001F7FF0">
        <w:rPr>
          <w:rFonts w:eastAsia="PMingLiU" w:cs="Times New Roman" w:hint="eastAsia"/>
          <w:iCs w:val="0"/>
          <w:szCs w:val="22"/>
          <w:lang w:val="en-US"/>
        </w:rPr>
        <w:t>進呈御覽</w:t>
      </w:r>
      <w:bookmarkEnd w:id="84"/>
    </w:p>
    <w:p w14:paraId="54607F03" w14:textId="77777777" w:rsidR="00A72E31"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軍機處在奏摺批答過程中還承擔着兩種職責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即直接批答奏摺和審核奏摺所奉硃批。這兩種職責使得軍機處在清廷決策過程中表現出了更強的主動性。</w:t>
      </w:r>
    </w:p>
    <w:p w14:paraId="14F57806" w14:textId="77777777" w:rsidR="00A72E31" w:rsidRPr="001F7FF0" w:rsidRDefault="00A72E31"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80A412B" w14:textId="77777777" w:rsidR="00A72E31" w:rsidRPr="001F7FF0" w:rsidRDefault="00A72E31"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E23672B" w14:textId="77777777" w:rsidR="00A72E31" w:rsidRPr="001F7FF0" w:rsidRDefault="00A72E31" w:rsidP="001F7FF0">
      <w:pPr>
        <w:spacing w:after="0" w:line="240" w:lineRule="auto"/>
        <w:jc w:val="both"/>
        <w:rPr>
          <w:rFonts w:ascii="PMingLiU" w:eastAsia="PMingLiU" w:hAnsi="PMingLiU" w:cs="Times New Roman"/>
          <w:sz w:val="22"/>
          <w:szCs w:val="22"/>
          <w:lang w:val="en-US"/>
        </w:rPr>
      </w:pPr>
    </w:p>
    <w:p w14:paraId="3A399B66" w14:textId="0FAF963D"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所謂軍機處直接批答奏摺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並非軍機處替代皇帝直接在奏摺上批示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而是指皇帝對奏摺不發表具體意見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直接將奏摺發軍機處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令軍機處就奏摺內容草擬諭旨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然後再將擬好的諭旨進呈御覽。</w:t>
      </w:r>
    </w:p>
    <w:p w14:paraId="4F0B793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636E33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2B693F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15710F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在該處理過程中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無論是諮問刑部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還是給地方各省督撫發廷寄指示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軍機處都發揮了主導的作用。雖然軍機處的行動都以獲得乾隆的允准爲前提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事前請示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事後奏報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但卻表明乾隆朝軍機處對於奏摺處理所發揮的作用遠逾雍正朝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其在決策過程中所發揮的影響也是清廷其他部門所不能比擬的。</w:t>
      </w:r>
    </w:p>
    <w:p w14:paraId="7431DFD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86445D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9D83F1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CE055DE" w14:textId="68920DCB" w:rsidR="002F02DA" w:rsidRPr="001F7FF0" w:rsidRDefault="002F02DA"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5" w:name="_Toc221205802"/>
      <w:r w:rsidR="00791309" w:rsidRPr="001F7FF0">
        <w:rPr>
          <w:rFonts w:eastAsia="PMingLiU" w:hint="eastAsia"/>
          <w:iCs w:val="0"/>
          <w:szCs w:val="22"/>
          <w:lang w:val="en-US"/>
        </w:rPr>
        <w:t>5</w:t>
      </w:r>
      <w:r w:rsidRPr="001F7FF0">
        <w:rPr>
          <w:rFonts w:eastAsia="PMingLiU" w:hint="eastAsia"/>
          <w:iCs w:val="0"/>
          <w:szCs w:val="22"/>
          <w:lang w:val="en-US"/>
        </w:rPr>
        <w:t>. 審</w:t>
      </w:r>
      <w:r w:rsidR="00791309" w:rsidRPr="001F7FF0">
        <w:rPr>
          <w:rFonts w:eastAsia="PMingLiU" w:hint="eastAsia"/>
          <w:iCs w:val="0"/>
          <w:szCs w:val="22"/>
          <w:lang w:val="en-US"/>
        </w:rPr>
        <w:t>核</w:t>
      </w:r>
      <w:r w:rsidRPr="001F7FF0">
        <w:rPr>
          <w:rFonts w:eastAsia="PMingLiU" w:hint="eastAsia"/>
          <w:iCs w:val="0"/>
          <w:szCs w:val="22"/>
          <w:lang w:val="en-US"/>
        </w:rPr>
        <w:t>奏摺</w:t>
      </w:r>
      <w:r w:rsidR="009256B4" w:rsidRPr="001F7FF0">
        <w:rPr>
          <w:rFonts w:eastAsia="PMingLiU" w:hint="eastAsia"/>
          <w:iCs w:val="0"/>
          <w:szCs w:val="22"/>
          <w:lang w:val="en-US"/>
        </w:rPr>
        <w:t>上皇帝的</w:t>
      </w:r>
      <w:r w:rsidRPr="001F7FF0">
        <w:rPr>
          <w:rFonts w:eastAsia="PMingLiU" w:hint="eastAsia"/>
          <w:iCs w:val="0"/>
          <w:szCs w:val="22"/>
          <w:lang w:val="en-US"/>
        </w:rPr>
        <w:t>硃批</w:t>
      </w:r>
      <w:r w:rsidR="00791309" w:rsidRPr="001F7FF0">
        <w:rPr>
          <w:rFonts w:eastAsia="PMingLiU" w:hint="eastAsia"/>
          <w:iCs w:val="0"/>
          <w:szCs w:val="22"/>
          <w:lang w:val="en-US"/>
        </w:rPr>
        <w:t>，並提出意見</w:t>
      </w:r>
      <w:bookmarkEnd w:id="85"/>
    </w:p>
    <w:p w14:paraId="77FA3EF5" w14:textId="62B8DD7D"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軍機處還部分負有對硃批審覈的職責。如果某件奏摺所奉朱批不明晰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或硃批內容沒有涵蓋折內所涉及的全部內容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軍機大臣就會提出自己的意見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並奏請皇帝。當然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這都是在皇帝允許的範圍之內進行的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其具體效果如何直接反映的是皇帝個人的喜好及對軍機大臣的信賴程度。</w:t>
      </w:r>
    </w:p>
    <w:p w14:paraId="564E2DC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03EC6A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35766E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613FEE8" w14:textId="77777777" w:rsidR="00ED6E9F" w:rsidRPr="001F7FF0" w:rsidRDefault="00ED6E9F" w:rsidP="001F7FF0">
      <w:pPr>
        <w:spacing w:after="0" w:line="240" w:lineRule="auto"/>
        <w:rPr>
          <w:rFonts w:ascii="PMingLiU" w:eastAsia="PMingLiU" w:hAnsi="PMingLiU" w:cstheme="majorBidi"/>
          <w:color w:val="000000" w:themeColor="text1"/>
          <w:sz w:val="22"/>
          <w:szCs w:val="22"/>
          <w:lang w:val="en-US"/>
        </w:rPr>
      </w:pPr>
      <w:r w:rsidRPr="001F7FF0">
        <w:rPr>
          <w:rFonts w:ascii="PMingLiU" w:eastAsia="PMingLiU" w:hAnsi="PMingLiU"/>
          <w:sz w:val="22"/>
          <w:szCs w:val="22"/>
          <w:lang w:val="en-US"/>
        </w:rPr>
        <w:br w:type="page"/>
      </w:r>
    </w:p>
    <w:p w14:paraId="067E3DFF" w14:textId="645682E9" w:rsidR="002F02DA" w:rsidRPr="001F7FF0" w:rsidRDefault="002F02DA" w:rsidP="001F7FF0">
      <w:pPr>
        <w:pStyle w:val="Heading4"/>
        <w:spacing w:line="240" w:lineRule="auto"/>
        <w:rPr>
          <w:rFonts w:eastAsia="PMingLiU"/>
          <w:iCs w:val="0"/>
          <w:szCs w:val="22"/>
          <w:lang w:val="en-US"/>
        </w:rPr>
      </w:pPr>
      <w:r w:rsidRPr="001F7FF0">
        <w:rPr>
          <w:rFonts w:eastAsia="PMingLiU"/>
          <w:iCs w:val="0"/>
          <w:szCs w:val="22"/>
          <w:lang w:val="en-US"/>
        </w:rPr>
        <w:tab/>
      </w:r>
      <w:r w:rsidRPr="001F7FF0">
        <w:rPr>
          <w:rFonts w:eastAsia="PMingLiU"/>
          <w:iCs w:val="0"/>
          <w:szCs w:val="22"/>
          <w:lang w:val="en-US"/>
        </w:rPr>
        <w:tab/>
      </w:r>
      <w:r w:rsidRPr="001F7FF0">
        <w:rPr>
          <w:rFonts w:eastAsia="PMingLiU"/>
          <w:iCs w:val="0"/>
          <w:szCs w:val="22"/>
          <w:lang w:val="en-US"/>
        </w:rPr>
        <w:tab/>
      </w:r>
      <w:bookmarkStart w:id="86" w:name="_Toc221205803"/>
      <w:r w:rsidR="009256B4" w:rsidRPr="001F7FF0">
        <w:rPr>
          <w:rFonts w:eastAsia="PMingLiU" w:hint="eastAsia"/>
          <w:iCs w:val="0"/>
          <w:szCs w:val="22"/>
          <w:lang w:val="en-US"/>
        </w:rPr>
        <w:t>6</w:t>
      </w:r>
      <w:r w:rsidRPr="001F7FF0">
        <w:rPr>
          <w:rFonts w:eastAsia="PMingLiU" w:hint="eastAsia"/>
          <w:iCs w:val="0"/>
          <w:szCs w:val="22"/>
          <w:lang w:val="en-US"/>
        </w:rPr>
        <w:t>. 撰擬及發佈</w:t>
      </w:r>
      <w:r w:rsidR="009256B4" w:rsidRPr="001F7FF0">
        <w:rPr>
          <w:rFonts w:eastAsia="PMingLiU" w:hint="eastAsia"/>
          <w:iCs w:val="0"/>
          <w:szCs w:val="22"/>
          <w:lang w:val="en-US"/>
        </w:rPr>
        <w:t>皇帝的</w:t>
      </w:r>
      <w:r w:rsidRPr="001F7FF0">
        <w:rPr>
          <w:rFonts w:eastAsia="PMingLiU" w:hint="eastAsia"/>
          <w:iCs w:val="0"/>
          <w:szCs w:val="22"/>
          <w:lang w:val="en-US"/>
        </w:rPr>
        <w:t>諭旨</w:t>
      </w:r>
      <w:bookmarkEnd w:id="86"/>
    </w:p>
    <w:p w14:paraId="09E6273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75AF633" w14:textId="3DF7CCB3" w:rsidR="002F02DA" w:rsidRPr="001F7FF0" w:rsidRDefault="002F02D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諭旨</w:t>
      </w:r>
    </w:p>
    <w:p w14:paraId="3E680185" w14:textId="77777777" w:rsidR="006E71CB"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所謂諭旨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特指清代皇帝日常發佈政令的專用文書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是清廷決策最主要的政情輸出方式。據嘉慶朝《大清會典》記載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諭」和「旨」有着不同的含義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特降者爲諭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因所奏請者爲旨。」也就是說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皇帝主動發佈的命令爲「諭」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因臣工奏請而作的批示和答覆爲「旨」。諭旨是清廷最高統治者「施政意志的集中體現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它具有極高的法律效能和行政約束力」</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w:t>
      </w:r>
    </w:p>
    <w:p w14:paraId="370F0F34" w14:textId="77777777" w:rsidR="006E71CB" w:rsidRPr="001F7FF0" w:rsidRDefault="006E71CB"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7C70718" w14:textId="77777777" w:rsidR="006E71CB" w:rsidRPr="001F7FF0" w:rsidRDefault="006E71CB"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9863BE6" w14:textId="77777777" w:rsidR="006E71CB" w:rsidRPr="001F7FF0" w:rsidRDefault="006E71CB" w:rsidP="001F7FF0">
      <w:pPr>
        <w:spacing w:after="0" w:line="240" w:lineRule="auto"/>
        <w:jc w:val="both"/>
        <w:rPr>
          <w:rFonts w:ascii="PMingLiU" w:eastAsia="PMingLiU" w:hAnsi="PMingLiU" w:cs="Times New Roman"/>
          <w:sz w:val="22"/>
          <w:szCs w:val="22"/>
          <w:lang w:val="en-US"/>
        </w:rPr>
      </w:pPr>
    </w:p>
    <w:p w14:paraId="29C658C3" w14:textId="638B96E6" w:rsidR="002F02DA" w:rsidRPr="001F7FF0" w:rsidRDefault="002F02DA"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2. </w:t>
      </w:r>
      <w:r w:rsidR="0052430E" w:rsidRPr="001F7FF0">
        <w:rPr>
          <w:rFonts w:ascii="PMingLiU" w:eastAsia="PMingLiU" w:hAnsi="PMingLiU" w:cs="Times New Roman" w:hint="eastAsia"/>
          <w:sz w:val="22"/>
          <w:szCs w:val="22"/>
          <w:lang w:val="en-US"/>
        </w:rPr>
        <w:t>撰擬諭旨</w:t>
      </w:r>
    </w:p>
    <w:p w14:paraId="5D7B5B9F" w14:textId="01D0277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前文已述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軍機處已經開始涉足諭旨之撰擬。到乾隆朝時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撰擬上諭正式成爲軍機處的主要職權之一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軍機大臣「掌書諭旨」。</w:t>
      </w:r>
    </w:p>
    <w:p w14:paraId="6076B92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5A9F79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48B4CD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F0ED14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諭旨最初由軍機大臣按照皇帝的意圖草擬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後軍機大臣爲避專擅之名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而改由軍機章京草擬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軍機大臣閱定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奏呈皇帝審閱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經皇帝同意或改定後下發。</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滿章京寫滿文諭旨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漢章京寫漢文諭旨。</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每日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奏摺經過皇帝御覽後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於寅、卯二時發交軍機處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由軍機章京分送各軍機大臣互相審閱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謂之「接折」。凡是未奉硃批的奏摺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以及奉有硃批「另有旨」、「即有旨」的奏摺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都是需要軍機大臣面請旨意者。此類奏摺都要放入黃匣之中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由軍機大臣捧入請旨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此謂之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見面」。軍機章京書寫諭旨之時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若字數較多時間短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則於草稿中截定行款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分由多人繕寫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謂之「點扣」。個人寫畢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糊而聯之」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接扣」。寫畢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由「達拉密覆校後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貯於黃匣送軍機大臣恭閱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始付內監遞進」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恭候皇帝閱定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謂之「述旨」。</w:t>
      </w:r>
      <w:r w:rsidRPr="001F7FF0">
        <w:rPr>
          <w:rFonts w:ascii="PMingLiU" w:eastAsia="PMingLiU" w:hAnsi="PMingLiU" w:cs="Times New Roman"/>
          <w:sz w:val="22"/>
          <w:szCs w:val="22"/>
          <w:lang w:val="en-US"/>
        </w:rPr>
        <w:t>1</w:t>
      </w:r>
    </w:p>
    <w:p w14:paraId="467F8B7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15A1E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6F00C2E"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2A05C3E" w14:textId="60F49E71" w:rsidR="0052430E" w:rsidRPr="001F7FF0" w:rsidRDefault="0052430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明發上諭VS廷寄</w:t>
      </w:r>
    </w:p>
    <w:p w14:paraId="359E7230" w14:textId="77777777" w:rsidR="00AA05F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軍機處所撰擬的諭旨包括內閣明發上諭和廷寄兩個部分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其格式、內容及下發渠道各異。</w:t>
      </w:r>
    </w:p>
    <w:p w14:paraId="1A8F7727" w14:textId="77777777" w:rsidR="00AA05F2" w:rsidRPr="001F7FF0" w:rsidRDefault="00AA05F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CDAD33C" w14:textId="77777777" w:rsidR="00AA05F2" w:rsidRPr="001F7FF0" w:rsidRDefault="00AA05F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A08F00A" w14:textId="77777777" w:rsidR="00AA05F2" w:rsidRPr="001F7FF0" w:rsidRDefault="00AA05F2" w:rsidP="001F7FF0">
      <w:pPr>
        <w:spacing w:after="0" w:line="240" w:lineRule="auto"/>
        <w:jc w:val="both"/>
        <w:rPr>
          <w:rFonts w:ascii="PMingLiU" w:eastAsia="PMingLiU" w:hAnsi="PMingLiU" w:cs="Times New Roman"/>
          <w:sz w:val="22"/>
          <w:szCs w:val="22"/>
          <w:lang w:val="en-US"/>
        </w:rPr>
      </w:pPr>
    </w:p>
    <w:p w14:paraId="7BEDCC6B" w14:textId="6BFF3BDA" w:rsidR="0052430E" w:rsidRPr="001F7FF0" w:rsidRDefault="0052430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格式</w:t>
      </w:r>
    </w:p>
    <w:p w14:paraId="6CF8DF05" w14:textId="77777777" w:rsidR="00AA05F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就格式而言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明發上諭多以「內閣奉上諭」爲開首語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廷寄則以「軍機大臣字寄」爲開首語。「明發用六行格式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廷寄用五行格式。凡寄信中遇人名、地名、數字均不得回行寫」</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以防作弊。</w:t>
      </w:r>
    </w:p>
    <w:p w14:paraId="2290B83B" w14:textId="77777777" w:rsidR="00AA05F2" w:rsidRPr="001F7FF0" w:rsidRDefault="00AA05F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4F87B30" w14:textId="77777777" w:rsidR="00AA05F2" w:rsidRPr="001F7FF0" w:rsidRDefault="00AA05F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303BA49" w14:textId="77777777" w:rsidR="00AA05F2" w:rsidRPr="001F7FF0" w:rsidRDefault="00AA05F2" w:rsidP="001F7FF0">
      <w:pPr>
        <w:spacing w:after="0" w:line="240" w:lineRule="auto"/>
        <w:jc w:val="both"/>
        <w:rPr>
          <w:rFonts w:ascii="PMingLiU" w:eastAsia="PMingLiU" w:hAnsi="PMingLiU" w:cs="Times New Roman"/>
          <w:sz w:val="22"/>
          <w:szCs w:val="22"/>
          <w:lang w:val="en-US"/>
        </w:rPr>
      </w:pPr>
    </w:p>
    <w:p w14:paraId="01150C4A" w14:textId="6F0EE94D" w:rsidR="0052430E" w:rsidRPr="001F7FF0" w:rsidRDefault="0052430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內容</w:t>
      </w:r>
    </w:p>
    <w:p w14:paraId="54CDE3F9" w14:textId="77777777" w:rsidR="00AA05F2"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就內容而言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明發上諭主要以「巡幸上陵、經筵、蠲賑及內臣自待郎以上、外臣自總兵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知府以上黜陟調補」等公開內容爲主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廷寄內容相對較爲機密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以「誥誡臣工、指授兵略、查覈政事、責問刑罰之不當」爲主。</w:t>
      </w:r>
      <w:r w:rsidRPr="001F7FF0">
        <w:rPr>
          <w:rFonts w:ascii="PMingLiU" w:eastAsia="PMingLiU" w:hAnsi="PMingLiU" w:cs="Times New Roman"/>
          <w:sz w:val="22"/>
          <w:szCs w:val="22"/>
          <w:lang w:val="en-US"/>
        </w:rPr>
        <w:t>3</w:t>
      </w:r>
    </w:p>
    <w:p w14:paraId="79AFAA6F" w14:textId="77777777" w:rsidR="00AA05F2" w:rsidRPr="001F7FF0" w:rsidRDefault="00AA05F2"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32A6280" w14:textId="77777777" w:rsidR="00AA05F2" w:rsidRPr="001F7FF0" w:rsidRDefault="00AA05F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56726FA" w14:textId="77777777" w:rsidR="00AA05F2" w:rsidRPr="001F7FF0" w:rsidRDefault="00AA05F2" w:rsidP="001F7FF0">
      <w:pPr>
        <w:spacing w:after="0" w:line="240" w:lineRule="auto"/>
        <w:jc w:val="both"/>
        <w:rPr>
          <w:rFonts w:ascii="PMingLiU" w:eastAsia="PMingLiU" w:hAnsi="PMingLiU" w:cs="Times New Roman"/>
          <w:sz w:val="22"/>
          <w:szCs w:val="22"/>
          <w:lang w:val="en-US"/>
        </w:rPr>
      </w:pPr>
    </w:p>
    <w:p w14:paraId="2230EEBC" w14:textId="24F435BD" w:rsidR="0052430E" w:rsidRPr="001F7FF0" w:rsidRDefault="0052430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發下途徑</w:t>
      </w:r>
    </w:p>
    <w:p w14:paraId="62101993" w14:textId="6DCBFAF3"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就發下途徑而言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明發上諭由軍機處擬好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奏呈皇帝御覽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經過皇帝批准或改定後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再由軍機處交到內閣票籤處。因臣下奏請的隨折諭旨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交內閣漢票籤處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不因臣下奏請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而是皇帝主動發出的旨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則交內閣滿票籤處諭旨及相關奏摺發到內閣後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由內閣傳知各衙門抄錄遵行」。內閣專設「外記簿」記載「中外諸臣奏摺奉旨允行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及交部議覆者」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設「上諭簿」記載特降諭旨。內閣下又設稽察房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專爲皇帝催辦、檢查和彙報各部院衙門執行上諭的情況。「每日軍機處交出清漢字諭旨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由票籤處移交稽察房存儲」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每月匯奏一次。乾隆二十三年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乾隆帝爲督促各衙門迅速完結上諭指示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防止內閣在轉遞諭旨時發生遺漏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又下令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軍機處交發內閣票籤處事件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令軍機處專司交發之滿漢章京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將逐日所交上諭及摺奏等件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每屆十日匯開一單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交票籤處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轉交各該衙門逐一查對。如有遺漏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若系尋常事件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即可迅速補抄。如事關緊要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除一面補抄趕辦外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將遺漏之員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參奏議處。如開單十日之內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並無遺漏事件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即於單內註明繳回。至票籤處傳抄後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稽察房即將票籤處原領摺奏事件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按日抄記一冊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各衙門知會到日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即照冊內件數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逐一查對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如有遺漏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即發片詢問。」由明發上諭的運轉程序可見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內閣發揮轉達和監督部院執行的職能。</w:t>
      </w:r>
    </w:p>
    <w:p w14:paraId="1EB20694"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EB31E0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892D5B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0EFD1AE" w14:textId="77777777" w:rsidR="004B513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廷寄諭旨則由軍機處擬好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經御覽批准後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由軍機處封好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若需交地方官員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則由軍機處交兵部捷報處由驛站馳遞給當事人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若是「交各部院速速辦者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即專交各該部院」</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w:t>
      </w:r>
    </w:p>
    <w:p w14:paraId="7B4BC4FE" w14:textId="77777777" w:rsidR="004B513D" w:rsidRPr="001F7FF0" w:rsidRDefault="004B513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4D13ABD" w14:textId="77777777" w:rsidR="004B513D" w:rsidRPr="001F7FF0" w:rsidRDefault="004B513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F3E1A96" w14:textId="77777777" w:rsidR="00923E2E" w:rsidRPr="001F7FF0" w:rsidRDefault="00923E2E" w:rsidP="001F7FF0">
      <w:pPr>
        <w:spacing w:after="0" w:line="240" w:lineRule="auto"/>
        <w:jc w:val="both"/>
        <w:rPr>
          <w:rFonts w:ascii="PMingLiU" w:eastAsia="PMingLiU" w:hAnsi="PMingLiU" w:cs="Times New Roman"/>
          <w:sz w:val="22"/>
          <w:szCs w:val="22"/>
          <w:lang w:val="en-US"/>
        </w:rPr>
      </w:pPr>
    </w:p>
    <w:p w14:paraId="63F31373" w14:textId="3590EA1A" w:rsidR="00923E2E" w:rsidRPr="001F7FF0" w:rsidRDefault="00923E2E"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4. 廷寄格式</w:t>
      </w:r>
    </w:p>
    <w:p w14:paraId="241DC704" w14:textId="4750DAC4"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廷寄出現於雍正年間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由張廷玉所創。據《樞垣記略》所載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成熟後的廷寄的格式爲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其以「軍機大臣字寄某人」或「軍機大臣傳諭某人」爲開頭</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接着以「某年某月某日奉上諭」的形式標明所奉上諭的時間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然後敘述上諭的內容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最後以「遵旨寄信前來」爲結尾。</w:t>
      </w:r>
      <w:r w:rsidRPr="001F7FF0">
        <w:rPr>
          <w:rFonts w:ascii="PMingLiU" w:eastAsia="PMingLiU" w:hAnsi="PMingLiU" w:cs="Times New Roman"/>
          <w:sz w:val="22"/>
          <w:szCs w:val="22"/>
          <w:lang w:val="en-US"/>
        </w:rPr>
        <w:t>4</w:t>
      </w:r>
    </w:p>
    <w:p w14:paraId="2568AFC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C2B6E0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92815F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4CB1942" w14:textId="77777777" w:rsidR="004B513D" w:rsidRPr="001F7FF0" w:rsidRDefault="004B513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然此爲廷寄成熟後的格式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雍正朝時廷寄的格式並未如此規範。將雍正朝與乾隆朝廷寄一番比較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可知廷寄格式變化最爲顯著之處在廷寄上列銜的格式。</w:t>
      </w:r>
    </w:p>
    <w:p w14:paraId="79ABE172" w14:textId="77777777" w:rsidR="004B513D" w:rsidRPr="001F7FF0" w:rsidRDefault="004B513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131A58BD" w14:textId="1FCF3414" w:rsidR="004B513D" w:rsidRPr="001F7FF0" w:rsidRDefault="004B513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971F3AF" w14:textId="77777777" w:rsidR="004B513D" w:rsidRPr="001F7FF0" w:rsidRDefault="004B513D" w:rsidP="001F7FF0">
      <w:pPr>
        <w:spacing w:after="0" w:line="240" w:lineRule="auto"/>
        <w:jc w:val="both"/>
        <w:rPr>
          <w:rFonts w:ascii="PMingLiU" w:eastAsia="PMingLiU" w:hAnsi="PMingLiU" w:cs="Times New Roman"/>
          <w:sz w:val="22"/>
          <w:szCs w:val="22"/>
          <w:lang w:val="en-US"/>
        </w:rPr>
      </w:pPr>
    </w:p>
    <w:p w14:paraId="41DFC3B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雖然上表所列不可能是雍正朝的全部廷寄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但將其仔細研究還是能得出如下結論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一是就列銜的內容及順序而言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雍正朝廷寄列銜者不列軍機大臣銜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多列本職官銜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以職位的高低確定列銜的前後次序。廷寄的領銜者多爲大學士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滿大學士位列漢大學士之前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此外還有親王、領侍衛內大臣公。二是就列銜的人數而言。列銜者數目不定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以集體列銜爲多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單獨列銜者較少。列銜者最多時達到</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和</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間有</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人列銜者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w:t>
      </w:r>
      <w:r w:rsidRPr="001F7FF0">
        <w:rPr>
          <w:rFonts w:ascii="PMingLiU" w:eastAsia="PMingLiU" w:hAnsi="PMingLiU" w:cs="Times New Roman"/>
          <w:sz w:val="22"/>
          <w:szCs w:val="22"/>
          <w:lang w:val="en-US"/>
        </w:rPr>
        <w:t>8），</w:t>
      </w:r>
      <w:r w:rsidRPr="001F7FF0">
        <w:rPr>
          <w:rFonts w:ascii="PMingLiU" w:eastAsia="PMingLiU" w:hAnsi="PMingLiU" w:cs="Times New Roman" w:hint="eastAsia"/>
          <w:sz w:val="22"/>
          <w:szCs w:val="22"/>
          <w:lang w:val="en-US"/>
        </w:rPr>
        <w:t>最常見的是</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到</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人。三是列銜者爲廷寄發出時在軍機處當值者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並不是所有的軍機大臣都列銜</w:t>
      </w:r>
    </w:p>
    <w:p w14:paraId="4064A158"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F8E809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8E7EF9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4C7D317" w14:textId="77777777" w:rsidR="00B1719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乾隆朝廷的數量遠逾雍正朝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廷寄格式雍正朝也規範了許多。</w:t>
      </w:r>
    </w:p>
    <w:p w14:paraId="20F9D467" w14:textId="77777777" w:rsidR="00B17194" w:rsidRPr="001F7FF0" w:rsidRDefault="00B1719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B562BFE" w14:textId="77777777" w:rsidR="00B17194" w:rsidRPr="001F7FF0" w:rsidRDefault="00B1719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FBF483D" w14:textId="77777777" w:rsidR="00B17194" w:rsidRPr="001F7FF0" w:rsidRDefault="00B17194" w:rsidP="001F7FF0">
      <w:pPr>
        <w:spacing w:after="0" w:line="240" w:lineRule="auto"/>
        <w:jc w:val="both"/>
        <w:rPr>
          <w:rFonts w:ascii="PMingLiU" w:eastAsia="PMingLiU" w:hAnsi="PMingLiU" w:cs="Times New Roman"/>
          <w:sz w:val="22"/>
          <w:szCs w:val="22"/>
          <w:lang w:val="en-US"/>
        </w:rPr>
      </w:pPr>
    </w:p>
    <w:p w14:paraId="0DABF7F7" w14:textId="77777777" w:rsidR="00B17194"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廷寄格式變化最爲顯著的是集體列銜的人數逐步減少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漸漸演變爲固定的幾人。由《乾隆朝上諭檔》中所收錄的廷寄可知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集體列銜依然佔據廷寄的多數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列銜最多時曾達到</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人之多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如乾隆四年四月二十六日寄給雲南總督慶和雲南巡撫張的一件廷寄上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列銜者爲「大學士伯鄂、張、大學士徐、尚書公訥、尚書海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那」</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。但列銜人數爲二人或一人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尤其是單獨列廷寄較雍正朝更爲常見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以至於後人誤認爲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乾隆年間廷寄列銜者皆領班軍機大臣爲首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乾隆年間寄信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皆領班之軍機大臣出名」</w:t>
      </w:r>
      <w:r w:rsidRPr="001F7FF0">
        <w:rPr>
          <w:rFonts w:ascii="PMingLiU" w:eastAsia="PMingLiU" w:hAnsi="PMingLiU" w:cs="Times New Roman"/>
          <w:sz w:val="22"/>
          <w:szCs w:val="22"/>
          <w:lang w:val="en-US"/>
        </w:rPr>
        <w:t>2</w:t>
      </w:r>
    </w:p>
    <w:p w14:paraId="19547CB3" w14:textId="77777777" w:rsidR="00B17194" w:rsidRPr="001F7FF0" w:rsidRDefault="00B17194"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9409AD2" w14:textId="77777777" w:rsidR="00B17194" w:rsidRPr="001F7FF0" w:rsidRDefault="00B17194"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BF550C" w14:textId="77777777" w:rsidR="00B17194" w:rsidRPr="001F7FF0" w:rsidRDefault="00B17194" w:rsidP="001F7FF0">
      <w:pPr>
        <w:spacing w:after="0" w:line="240" w:lineRule="auto"/>
        <w:jc w:val="both"/>
        <w:rPr>
          <w:rFonts w:ascii="PMingLiU" w:eastAsia="PMingLiU" w:hAnsi="PMingLiU" w:cs="Times New Roman"/>
          <w:sz w:val="22"/>
          <w:szCs w:val="22"/>
          <w:lang w:val="en-US"/>
        </w:rPr>
      </w:pPr>
    </w:p>
    <w:p w14:paraId="3EF7B5F9" w14:textId="77777777" w:rsidR="00927A7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乾隆朝廷寄單獨列銜者以滿軍機大臣爲主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前期主要是傅恆列銜。鄧誠先生曾見過乾隆十七年廷寄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對此有過詳細描述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《乾隆十七年廷寄》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皆寄交直隸總督方觀承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另繕成冊者。」「此冊所寄信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首曰大學士公傅字寄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或曰大學士傅大學士來字寄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中錄上諭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末日遵旨寄信前來」</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。後期則以和珅列銜爲多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首席軍機大臣爲阿桂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但因常年在外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故廷寄多以和珅署名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亦可見乾隆帝對此二人寵任之專。</w:t>
      </w:r>
    </w:p>
    <w:p w14:paraId="400CE36E" w14:textId="77777777" w:rsidR="00927A7C" w:rsidRPr="001F7FF0" w:rsidRDefault="00927A7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97DC1DC" w14:textId="77777777" w:rsidR="00927A7C" w:rsidRPr="001F7FF0" w:rsidRDefault="00927A7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D835C57" w14:textId="77777777" w:rsidR="00927A7C" w:rsidRPr="001F7FF0" w:rsidRDefault="00927A7C" w:rsidP="001F7FF0">
      <w:pPr>
        <w:spacing w:after="0" w:line="240" w:lineRule="auto"/>
        <w:jc w:val="both"/>
        <w:rPr>
          <w:rFonts w:ascii="PMingLiU" w:eastAsia="PMingLiU" w:hAnsi="PMingLiU" w:cs="Times New Roman"/>
          <w:sz w:val="22"/>
          <w:szCs w:val="22"/>
          <w:lang w:val="en-US"/>
        </w:rPr>
      </w:pPr>
    </w:p>
    <w:p w14:paraId="04DFE38E" w14:textId="2DD7090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漢族大臣中除張廷玉偶一爲之外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僅有于敏中一人。時爲乾隆三十六年二月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乾隆帝出巡山東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大學士尹繼善、劉統勳、協辦大學士尚書俱未隨扈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經本處奏請面奉諭旨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清字寄信著尚書福隆安出名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漢字寄信著尚書于敏中出名」。漢軍機大臣單獨列在當時應是特例。</w:t>
      </w:r>
    </w:p>
    <w:p w14:paraId="1C2974B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D6E3CF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925659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4A5BDC6" w14:textId="77777777" w:rsidR="00927A7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廷寄列銜改爲「軍機大臣」字樣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是因爲乾隆帝「懲於和專權」。史載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嘉慶二年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阿文成公卒</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九月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太上皇召見樞臣於萬壽山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諭和珅曰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阿桂宣力年久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且有功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汝隨同列銜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事尚可行。今阿桂身故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單掛銜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外省無知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必疑事皆由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甚至稱汝師相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汝自瑞稱否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詞色甚厲。嗣後遂止寫軍機大臣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不列姓名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著爲例。」</w:t>
      </w:r>
    </w:p>
    <w:p w14:paraId="556E2F84" w14:textId="77777777" w:rsidR="00927A7C" w:rsidRPr="001F7FF0" w:rsidRDefault="00927A7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F21CBF1" w14:textId="77777777" w:rsidR="00927A7C" w:rsidRPr="001F7FF0" w:rsidRDefault="00927A7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40A7B3C" w14:textId="77777777" w:rsidR="00927A7C" w:rsidRPr="001F7FF0" w:rsidRDefault="00927A7C" w:rsidP="001F7FF0">
      <w:pPr>
        <w:spacing w:after="0" w:line="240" w:lineRule="auto"/>
        <w:jc w:val="both"/>
        <w:rPr>
          <w:rFonts w:ascii="PMingLiU" w:eastAsia="PMingLiU" w:hAnsi="PMingLiU" w:cs="Times New Roman"/>
          <w:sz w:val="22"/>
          <w:szCs w:val="22"/>
          <w:lang w:val="en-US"/>
        </w:rPr>
      </w:pPr>
    </w:p>
    <w:p w14:paraId="7950A333" w14:textId="77777777" w:rsidR="00927A7C"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乾隆帝已對和專擅有所警惕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改變延寄署名之例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也是防微杜漸之舉區綜上所述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廷署名的變遷反映了廷寄的格式逐漸趨於規範。署名的大臣由承旨者的個人官職名到署「軍機大臣字寄」字樣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逐漸淡化了廷寄中軍機大臣個人的色彩</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表明廷寄的撰擬與發佈乃軍機處之專責。</w:t>
      </w:r>
    </w:p>
    <w:p w14:paraId="2591DFC7" w14:textId="77777777" w:rsidR="00927A7C" w:rsidRPr="001F7FF0" w:rsidRDefault="00927A7C"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8429FB2" w14:textId="77777777" w:rsidR="00927A7C" w:rsidRPr="001F7FF0" w:rsidRDefault="00927A7C"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EB27149"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2785F92" w14:textId="77777777" w:rsidR="00ED6E9F" w:rsidRPr="001F7FF0" w:rsidRDefault="00ED6E9F"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0D89C546" w14:textId="0AA5EC68" w:rsidR="00923E2E" w:rsidRPr="001F7FF0" w:rsidRDefault="00923E2E"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87" w:name="_Toc221205804"/>
      <w:r w:rsidR="00791309" w:rsidRPr="001F7FF0">
        <w:rPr>
          <w:rFonts w:ascii="PMingLiU" w:eastAsia="PMingLiU" w:hAnsi="PMingLiU" w:hint="eastAsia"/>
          <w:szCs w:val="22"/>
        </w:rPr>
        <w:t>3</w:t>
      </w:r>
      <w:r w:rsidRPr="001F7FF0">
        <w:rPr>
          <w:rFonts w:ascii="PMingLiU" w:eastAsia="PMingLiU" w:hAnsi="PMingLiU" w:hint="eastAsia"/>
          <w:szCs w:val="22"/>
        </w:rPr>
        <w:t>. 撰寫「公啓」幹預決策</w:t>
      </w:r>
      <w:bookmarkEnd w:id="87"/>
    </w:p>
    <w:p w14:paraId="4EB0FCE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四軍機處參與中樞決策的其他方式軍機處除了通過前述諸種方式來參與中樞決策外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還有其他一些方式對清廷的中樞決策產生影響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如通過軍機處公啓幹預決策、參議政事、監察政務等。現分述如下</w:t>
      </w:r>
      <w:r w:rsidRPr="001F7FF0">
        <w:rPr>
          <w:rFonts w:ascii="PMingLiU" w:eastAsia="PMingLiU" w:hAnsi="PMingLiU" w:cs="Times New Roman"/>
          <w:sz w:val="22"/>
          <w:szCs w:val="22"/>
          <w:lang w:val="en-US"/>
        </w:rPr>
        <w:t>：</w:t>
      </w:r>
    </w:p>
    <w:p w14:paraId="4A2C6AFF" w14:textId="77777777" w:rsidR="001072A8" w:rsidRPr="001F7FF0" w:rsidRDefault="001072A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5119CF8" w14:textId="77777777" w:rsidR="001072A8" w:rsidRPr="001F7FF0" w:rsidRDefault="001072A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92562D2" w14:textId="472EC82F" w:rsidR="00741FC2" w:rsidRPr="001F7FF0" w:rsidRDefault="00741FC2" w:rsidP="001F7FF0">
      <w:pPr>
        <w:spacing w:after="0" w:line="240" w:lineRule="auto"/>
        <w:jc w:val="both"/>
        <w:rPr>
          <w:rFonts w:ascii="PMingLiU" w:eastAsia="PMingLiU" w:hAnsi="PMingLiU" w:cs="Times New Roman"/>
          <w:sz w:val="22"/>
          <w:szCs w:val="22"/>
          <w:lang w:val="en-US"/>
        </w:rPr>
      </w:pPr>
    </w:p>
    <w:p w14:paraId="370ABEDA" w14:textId="08A552B1" w:rsidR="001072A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軍機處除了通過參與奏摺的批答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對奏摺發揮影響外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還通過另外一種重要的文書「公啓」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對清廷中樞決策發揮着不容忽視的影響力。</w:t>
      </w:r>
    </w:p>
    <w:p w14:paraId="32488BC9" w14:textId="77777777" w:rsidR="001072A8" w:rsidRPr="001F7FF0" w:rsidRDefault="001072A8"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42768A6" w14:textId="77777777" w:rsidR="001072A8" w:rsidRPr="001F7FF0" w:rsidRDefault="001072A8"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C5C6DAB" w14:textId="77777777" w:rsidR="001072A8" w:rsidRPr="001F7FF0" w:rsidRDefault="001072A8" w:rsidP="001F7FF0">
      <w:pPr>
        <w:spacing w:after="0" w:line="240" w:lineRule="auto"/>
        <w:jc w:val="both"/>
        <w:rPr>
          <w:rFonts w:ascii="PMingLiU" w:eastAsia="PMingLiU" w:hAnsi="PMingLiU" w:cs="Times New Roman"/>
          <w:sz w:val="22"/>
          <w:szCs w:val="22"/>
          <w:lang w:val="en-US"/>
        </w:rPr>
      </w:pPr>
    </w:p>
    <w:p w14:paraId="70A2E599" w14:textId="1740D3B0" w:rsidR="001072A8"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吳振械在《養吉齋叢錄》中對乾隆朝軍機處公啓的記載如下</w:t>
      </w:r>
      <w:r w:rsidRPr="001F7FF0">
        <w:rPr>
          <w:rFonts w:ascii="PMingLiU" w:eastAsia="PMingLiU" w:hAnsi="PMingLiU" w:cs="Times New Roman"/>
          <w:sz w:val="22"/>
          <w:szCs w:val="22"/>
          <w:lang w:val="en-US"/>
        </w:rPr>
        <w:t>：</w:t>
      </w:r>
      <w:r w:rsidR="001072A8" w:rsidRPr="001F7FF0">
        <w:rPr>
          <w:rFonts w:ascii="PMingLiU" w:eastAsia="PMingLiU" w:hAnsi="PMingLiU" w:cs="Times New Roman" w:hint="eastAsia"/>
          <w:sz w:val="22"/>
          <w:szCs w:val="22"/>
          <w:lang w:val="en-US"/>
        </w:rPr>
        <w:t>「</w:t>
      </w:r>
      <w:r w:rsidRPr="001F7FF0">
        <w:rPr>
          <w:rFonts w:ascii="PMingLiU" w:eastAsia="PMingLiU" w:hAnsi="PMingLiU" w:cs="Times New Roman" w:hint="eastAsia"/>
          <w:sz w:val="22"/>
          <w:szCs w:val="22"/>
          <w:lang w:val="en-US"/>
        </w:rPr>
        <w:t>嘗於故牘中見乾隆間公啓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用素紙折書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折面書啓字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折內書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啓者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某月日奉旨云云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欽此云云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專此布達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不一。後書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某某仝啓。但列姓名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不書官。今則不復有公啓矣。</w:t>
      </w:r>
      <w:r w:rsidRPr="001F7FF0">
        <w:rPr>
          <w:rFonts w:ascii="PMingLiU" w:eastAsia="PMingLiU" w:hAnsi="PMingLiU" w:cs="Times New Roman"/>
          <w:sz w:val="22"/>
          <w:szCs w:val="22"/>
          <w:lang w:val="en-US"/>
        </w:rPr>
        <w:t>1</w:t>
      </w:r>
      <w:r w:rsidR="001072A8" w:rsidRPr="001F7FF0">
        <w:rPr>
          <w:rFonts w:ascii="PMingLiU" w:eastAsia="PMingLiU" w:hAnsi="PMingLiU" w:cs="Times New Roman" w:hint="eastAsia"/>
          <w:sz w:val="22"/>
          <w:szCs w:val="22"/>
          <w:lang w:val="en-US"/>
        </w:rPr>
        <w:t>」</w:t>
      </w:r>
    </w:p>
    <w:p w14:paraId="4D0E45F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79FA0C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0C430A4" w14:textId="77777777" w:rsidR="001072A8" w:rsidRPr="001F7FF0" w:rsidRDefault="001072A8" w:rsidP="001F7FF0">
      <w:pPr>
        <w:spacing w:after="0" w:line="240" w:lineRule="auto"/>
        <w:jc w:val="both"/>
        <w:rPr>
          <w:rFonts w:ascii="PMingLiU" w:eastAsia="PMingLiU" w:hAnsi="PMingLiU" w:cs="Times New Roman"/>
          <w:sz w:val="22"/>
          <w:szCs w:val="22"/>
          <w:lang w:val="en-US"/>
        </w:rPr>
      </w:pPr>
    </w:p>
    <w:p w14:paraId="626111E2" w14:textId="7EE7AF86" w:rsidR="00741FC2" w:rsidRPr="001F7FF0" w:rsidRDefault="00741FC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 xml:space="preserve">1. </w:t>
      </w:r>
      <w:r w:rsidR="000B76A2" w:rsidRPr="001F7FF0">
        <w:rPr>
          <w:rFonts w:ascii="PMingLiU" w:eastAsia="PMingLiU" w:hAnsi="PMingLiU" w:cs="Times New Roman" w:hint="eastAsia"/>
          <w:sz w:val="22"/>
          <w:szCs w:val="22"/>
          <w:lang w:val="en-US"/>
        </w:rPr>
        <w:t>傳達旨意、補充諭旨</w:t>
      </w:r>
    </w:p>
    <w:p w14:paraId="0AC14782" w14:textId="72480A68"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由上文所引公啓可知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公啓的內容主要是乾隆帝對某件奏摺所奏報的政務的處理意見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軍機處通過公啓的形式將旨意傳達給相關部門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指示其應辦理此事「應較尋常所奏事件稍爲迅速」方爲妥當。所以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公啓應該和廷寄具有相似的功能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都是軍機處傳達諭旨的工具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軍機處公啓還具有補充上諭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使上諭更明晰的功能。</w:t>
      </w:r>
    </w:p>
    <w:p w14:paraId="33E0F6A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58627C5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549A602"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EB3ECF5" w14:textId="69E731B2" w:rsidR="000B76A2" w:rsidRPr="001F7FF0" w:rsidRDefault="000B76A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與具折人直接進行政務</w:t>
      </w:r>
    </w:p>
    <w:p w14:paraId="05726F0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除了具有傳達旨意、補充諭旨的功能之外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軍機處還可通過公啓與具折人直接進行政務處理信息的溝通。下面這件公啓所言內容即是證據。</w:t>
      </w:r>
    </w:p>
    <w:p w14:paraId="1219F9E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99583D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389D45C" w14:textId="77777777" w:rsidR="004C77C9" w:rsidRPr="001F7FF0" w:rsidRDefault="004C77C9" w:rsidP="001F7FF0">
      <w:pPr>
        <w:spacing w:after="0" w:line="240" w:lineRule="auto"/>
        <w:jc w:val="both"/>
        <w:rPr>
          <w:rFonts w:ascii="PMingLiU" w:eastAsia="PMingLiU" w:hAnsi="PMingLiU" w:cs="Times New Roman"/>
          <w:sz w:val="22"/>
          <w:szCs w:val="22"/>
          <w:lang w:val="en-US"/>
        </w:rPr>
      </w:pPr>
    </w:p>
    <w:p w14:paraId="3BDB847C" w14:textId="77EFA790" w:rsidR="000B76A2" w:rsidRPr="001F7FF0" w:rsidRDefault="000B76A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具折人提前致信軍機處</w:t>
      </w:r>
    </w:p>
    <w:p w14:paraId="4A5E81C8" w14:textId="77777777" w:rsidR="004C77C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劉彭二人有事請示乾隆帝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不是直接上奏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而是提前致信軍機處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再由軍機處轉奏乾隆帝。雖然此事並非重要政務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但是由此亦可反映出軍機處權力之大。公啓全文的語氣顯示出此時軍機處所具有的皇帝代言人的身份。</w:t>
      </w:r>
    </w:p>
    <w:p w14:paraId="26A5B81D" w14:textId="77777777" w:rsidR="004C77C9" w:rsidRPr="001F7FF0" w:rsidRDefault="004C77C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E94FDF0" w14:textId="77777777" w:rsidR="004C77C9" w:rsidRPr="001F7FF0" w:rsidRDefault="004C77C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A2C174E" w14:textId="77777777" w:rsidR="004C77C9" w:rsidRPr="001F7FF0" w:rsidRDefault="004C77C9" w:rsidP="001F7FF0">
      <w:pPr>
        <w:spacing w:after="0" w:line="240" w:lineRule="auto"/>
        <w:jc w:val="both"/>
        <w:rPr>
          <w:rFonts w:ascii="PMingLiU" w:eastAsia="PMingLiU" w:hAnsi="PMingLiU" w:cs="Times New Roman"/>
          <w:sz w:val="22"/>
          <w:szCs w:val="22"/>
          <w:lang w:val="en-US"/>
        </w:rPr>
      </w:pPr>
    </w:p>
    <w:p w14:paraId="18FB52D3" w14:textId="79638187" w:rsidR="000B76A2" w:rsidRPr="001F7FF0" w:rsidRDefault="000B76A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通過公啓指示官員如何具折言事</w:t>
      </w:r>
    </w:p>
    <w:p w14:paraId="6D447FFD" w14:textId="32A820DE"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軍機大臣還能通過公啓指示官員如何具折言事。通過此件公啓亦可對和恃寵邀恩的權術有所瞭解。尤爲值得注意的是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在乾隆末年某些官員甚至在具摺奏報乾隆帝之前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先將折稿詢問軍機處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以迎合乾隆帝的喜好。</w:t>
      </w:r>
    </w:p>
    <w:p w14:paraId="77EEFE9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6A93C5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57DE2C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972A798" w14:textId="68745C3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此件公啓出具時間爲乾隆五十二年七月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內容是軍機處對某件折稿的答覆。在軍機處的答覆中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先是就折內所涉及的政務提出了一些建議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並指出如何具奏才能「更爲周到」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更投乾隆帝所好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令其滿意。</w:t>
      </w:r>
    </w:p>
    <w:p w14:paraId="0E9432E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670D89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2315C64"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97038D2" w14:textId="3B194171" w:rsidR="000B76A2" w:rsidRPr="001F7FF0" w:rsidRDefault="000B76A2"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3. 公啓的發出不需進呈乾隆帝御覽，是軍機大臣比較獨立的行爲</w:t>
      </w:r>
    </w:p>
    <w:p w14:paraId="0AB22BC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將《乾隆朝上諭檔》中所收錄的幾件軍機處公啓與廷寄進行比較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筆者大膽推測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公啓的發出不需進呈乾隆帝御覽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是軍機處比較獨立的行爲。所以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它更利於軍機大臣自己意志的表達。儘管在公啓動輒有奉諭旨之類的內容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但是否確實是乾隆帝的本意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其中有無軍機大臣私意摻雜在內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都是值得商榷的。所以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公啓很容易成爲軍機處侵奪皇權的工具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爲軍機大臣借公謀私開啓了方便之門。這可能也是公啓不被專制皇權所容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最終在後世被取消的原因。</w:t>
      </w:r>
    </w:p>
    <w:p w14:paraId="7045C3F5"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F7B9254"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2CCDDDC" w14:textId="22D1F35C" w:rsidR="000D6AC5" w:rsidRPr="001F7FF0" w:rsidRDefault="000D6AC5" w:rsidP="001F7FF0">
      <w:pPr>
        <w:spacing w:after="0" w:line="240" w:lineRule="auto"/>
        <w:jc w:val="both"/>
        <w:rPr>
          <w:rFonts w:ascii="PMingLiU" w:eastAsia="PMingLiU" w:hAnsi="PMingLiU" w:cs="Times New Roman"/>
          <w:sz w:val="22"/>
          <w:szCs w:val="22"/>
          <w:lang w:val="en-US"/>
        </w:rPr>
      </w:pPr>
    </w:p>
    <w:p w14:paraId="39736392" w14:textId="15E13CEF" w:rsidR="000D6AC5" w:rsidRPr="001F7FF0" w:rsidRDefault="00741FC2"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88" w:name="_Toc221205805"/>
      <w:r w:rsidR="00791309" w:rsidRPr="001F7FF0">
        <w:rPr>
          <w:rFonts w:ascii="PMingLiU" w:eastAsia="PMingLiU" w:hAnsi="PMingLiU" w:hint="eastAsia"/>
          <w:szCs w:val="22"/>
        </w:rPr>
        <w:t>4</w:t>
      </w:r>
      <w:r w:rsidRPr="001F7FF0">
        <w:rPr>
          <w:rFonts w:ascii="PMingLiU" w:eastAsia="PMingLiU" w:hAnsi="PMingLiU" w:hint="eastAsia"/>
          <w:szCs w:val="22"/>
        </w:rPr>
        <w:t>. 參議政事</w:t>
      </w:r>
      <w:bookmarkEnd w:id="88"/>
    </w:p>
    <w:p w14:paraId="166C9F32" w14:textId="77777777" w:rsidR="0037150F" w:rsidRPr="001F7FF0" w:rsidRDefault="0037150F" w:rsidP="001F7FF0">
      <w:pPr>
        <w:spacing w:after="0" w:line="240" w:lineRule="auto"/>
        <w:jc w:val="both"/>
        <w:rPr>
          <w:rFonts w:ascii="PMingLiU" w:eastAsia="PMingLiU" w:hAnsi="PMingLiU" w:cs="Times New Roman"/>
          <w:sz w:val="22"/>
          <w:szCs w:val="22"/>
          <w:lang w:val="en-US"/>
        </w:rPr>
      </w:pPr>
    </w:p>
    <w:p w14:paraId="62CB36F1" w14:textId="28FECD3E" w:rsidR="0037150F" w:rsidRPr="001F7FF0" w:rsidRDefault="0037150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1. 形式</w:t>
      </w:r>
    </w:p>
    <w:p w14:paraId="30388B76" w14:textId="77777777" w:rsidR="000D6AC5"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軍機處參議政事有兩個形式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一是就某項政務與皇帝面議。皇帝在每日召見軍機大臣之時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詢問某些政務的處理意見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然後做出決斷。</w:t>
      </w:r>
    </w:p>
    <w:p w14:paraId="044B01CA" w14:textId="77777777" w:rsidR="000D6AC5" w:rsidRPr="001F7FF0" w:rsidRDefault="000D6AC5"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4C9066A4" w14:textId="77777777" w:rsidR="000D6AC5" w:rsidRPr="001F7FF0" w:rsidRDefault="000D6AC5"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F0B8CB8" w14:textId="77777777" w:rsidR="000D6AC5" w:rsidRPr="001F7FF0" w:rsidRDefault="000D6AC5" w:rsidP="001F7FF0">
      <w:pPr>
        <w:spacing w:after="0" w:line="240" w:lineRule="auto"/>
        <w:jc w:val="both"/>
        <w:rPr>
          <w:rFonts w:ascii="PMingLiU" w:eastAsia="PMingLiU" w:hAnsi="PMingLiU" w:cs="Times New Roman"/>
          <w:sz w:val="22"/>
          <w:szCs w:val="22"/>
          <w:lang w:val="en-US"/>
        </w:rPr>
      </w:pPr>
    </w:p>
    <w:p w14:paraId="48043F9A" w14:textId="77777777" w:rsidR="002A3A7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另一個則是辦理皇帝交議事件。爲了便於政務的處理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清代皇帝往往將某事直接交軍機處辦理。軍機處奉旨辦理皇帝交議事件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往往由軍機處大臣討論擬出初步意見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呈交皇帝批准後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以上諭的形式發出</w:t>
      </w:r>
    </w:p>
    <w:p w14:paraId="6608C5FE" w14:textId="77777777" w:rsidR="002A3A79" w:rsidRPr="001F7FF0" w:rsidRDefault="002A3A7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9A09350" w14:textId="77777777" w:rsidR="002A3A79" w:rsidRPr="001F7FF0" w:rsidRDefault="002A3A7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85FF5D6" w14:textId="77777777" w:rsidR="002A3A79" w:rsidRPr="001F7FF0" w:rsidRDefault="002A3A79" w:rsidP="001F7FF0">
      <w:pPr>
        <w:spacing w:after="0" w:line="240" w:lineRule="auto"/>
        <w:jc w:val="both"/>
        <w:rPr>
          <w:rFonts w:ascii="PMingLiU" w:eastAsia="PMingLiU" w:hAnsi="PMingLiU" w:cs="Times New Roman"/>
          <w:sz w:val="22"/>
          <w:szCs w:val="22"/>
          <w:lang w:val="en-US"/>
        </w:rPr>
      </w:pPr>
    </w:p>
    <w:p w14:paraId="7B982DF2" w14:textId="535F989F" w:rsidR="0037150F" w:rsidRPr="001F7FF0" w:rsidRDefault="0037150F"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sz w:val="22"/>
          <w:szCs w:val="22"/>
          <w:lang w:val="en-US"/>
        </w:rPr>
        <w:tab/>
      </w:r>
      <w:r w:rsidRPr="001F7FF0">
        <w:rPr>
          <w:rFonts w:ascii="PMingLiU" w:eastAsia="PMingLiU" w:hAnsi="PMingLiU" w:cs="Times New Roman" w:hint="eastAsia"/>
          <w:sz w:val="22"/>
          <w:szCs w:val="22"/>
          <w:lang w:val="en-US"/>
        </w:rPr>
        <w:t>2. 內容</w:t>
      </w:r>
    </w:p>
    <w:p w14:paraId="0AC5AADB" w14:textId="77777777" w:rsidR="002A3A7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。自雍正朝軍機處設立之初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軍機處便開始參議政事。起初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軍機處所負責之事侷限於西北軍務範疇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後隨着軍機處權力的擴大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越來越多的政務被納入軍機處職責之中。</w:t>
      </w:r>
    </w:p>
    <w:p w14:paraId="5C385A84" w14:textId="77777777" w:rsidR="002A3A79" w:rsidRPr="001F7FF0" w:rsidRDefault="002A3A7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8F55450" w14:textId="77777777" w:rsidR="002A3A79" w:rsidRPr="001F7FF0" w:rsidRDefault="002A3A7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D5F0A3F" w14:textId="77777777" w:rsidR="002A3A79" w:rsidRPr="001F7FF0" w:rsidRDefault="002A3A79" w:rsidP="001F7FF0">
      <w:pPr>
        <w:spacing w:after="0" w:line="240" w:lineRule="auto"/>
        <w:jc w:val="both"/>
        <w:rPr>
          <w:rFonts w:ascii="PMingLiU" w:eastAsia="PMingLiU" w:hAnsi="PMingLiU" w:cs="Times New Roman"/>
          <w:sz w:val="22"/>
          <w:szCs w:val="22"/>
          <w:lang w:val="en-US"/>
        </w:rPr>
      </w:pPr>
    </w:p>
    <w:p w14:paraId="432CD713" w14:textId="77777777" w:rsidR="002A3A79"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到乾隆朝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軍機處成爲處理所有清廷軍務的機構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有關湖廣、廣東苗亂以及瞻、大小金川、西藏等地清廷的軍事活動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軍機處都有涉足。曾經辦理此類事務的議政王大臣會議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漸漸被軍機處架空。至乾隆二十四年十月之後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議政王大臣會議的活動完全停止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與之相關的事務轉移到了軍機處。不僅如此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自乾隆四年之後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向由內閣九卿處理的一些行政事務不少方面軍機處也開始插手」。可見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乾隆朝軍機處的權力觸角伸向了清廷事務的各個方面。而在軍機處成立之前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上述諸項事務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是交內閣九卿共同討論或直接交相關部門處理的。軍機處成爲決策機構後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很多政務都是由乾隆帝直接交發軍機處討論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然後經乾隆帝批准後交部執行。</w:t>
      </w:r>
    </w:p>
    <w:p w14:paraId="2A43C20E" w14:textId="77777777" w:rsidR="002A3A79" w:rsidRPr="001F7FF0" w:rsidRDefault="002A3A79"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47857E0" w14:textId="77777777" w:rsidR="002A3A79" w:rsidRPr="001F7FF0" w:rsidRDefault="002A3A79"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2EAD67B5" w14:textId="77777777" w:rsidR="002A3A79" w:rsidRPr="001F7FF0" w:rsidRDefault="002A3A79" w:rsidP="001F7FF0">
      <w:pPr>
        <w:spacing w:after="0" w:line="240" w:lineRule="auto"/>
        <w:jc w:val="both"/>
        <w:rPr>
          <w:rFonts w:ascii="PMingLiU" w:eastAsia="PMingLiU" w:hAnsi="PMingLiU" w:cs="Times New Roman"/>
          <w:sz w:val="22"/>
          <w:szCs w:val="22"/>
          <w:lang w:val="en-US"/>
        </w:rPr>
      </w:pPr>
    </w:p>
    <w:p w14:paraId="39801579" w14:textId="400C3080"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嘉慶朝《大清會典》載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軍機處「議大政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讞大獄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得旨則與」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奉旨交議事件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如特交軍機大臣奏者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即由本處查議」。</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還有一些事務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乾隆帝則令軍機大臣分別與內閣大學士或部院官先行討論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然後再行奏明辦理結果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乾隆批准後發交相關部門辦理。史載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奉旨交議事件「其交軍機大臣會同該衙門議奏者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或由本處主稿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或由所會衙門主稿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臨時酌定」。</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其中除了與內閣大學士討論之外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所有會議的召集者多由軍機大臣承擔。可見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軍機處侵蝕了內閣九卿相當多的職權</w:t>
      </w:r>
    </w:p>
    <w:p w14:paraId="01C4A5C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019174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D9E603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41940B12" w14:textId="6C79D45D" w:rsidR="0035655B" w:rsidRPr="001F7FF0" w:rsidRDefault="00741FC2" w:rsidP="001F7FF0">
      <w:pPr>
        <w:pStyle w:val="Heading3"/>
        <w:spacing w:line="240" w:lineRule="auto"/>
        <w:rPr>
          <w:rFonts w:ascii="PMingLiU" w:eastAsia="PMingLiU" w:hAnsi="PMingLiU"/>
          <w:szCs w:val="22"/>
        </w:rPr>
      </w:pPr>
      <w:r w:rsidRPr="001F7FF0">
        <w:rPr>
          <w:rFonts w:ascii="PMingLiU" w:eastAsia="PMingLiU" w:hAnsi="PMingLiU"/>
          <w:szCs w:val="22"/>
          <w:lang w:val="en-US"/>
        </w:rPr>
        <w:tab/>
      </w:r>
      <w:r w:rsidRPr="001F7FF0">
        <w:rPr>
          <w:rFonts w:ascii="PMingLiU" w:eastAsia="PMingLiU" w:hAnsi="PMingLiU"/>
          <w:szCs w:val="22"/>
          <w:lang w:val="en-US"/>
        </w:rPr>
        <w:tab/>
      </w:r>
      <w:r w:rsidRPr="001F7FF0">
        <w:rPr>
          <w:rFonts w:ascii="PMingLiU" w:eastAsia="PMingLiU" w:hAnsi="PMingLiU"/>
          <w:szCs w:val="22"/>
          <w:lang w:val="en-US"/>
        </w:rPr>
        <w:tab/>
      </w:r>
      <w:bookmarkStart w:id="89" w:name="_Toc221205806"/>
      <w:r w:rsidR="00791309" w:rsidRPr="001F7FF0">
        <w:rPr>
          <w:rFonts w:ascii="PMingLiU" w:eastAsia="PMingLiU" w:hAnsi="PMingLiU" w:hint="eastAsia"/>
          <w:szCs w:val="22"/>
        </w:rPr>
        <w:t>5</w:t>
      </w:r>
      <w:r w:rsidRPr="001F7FF0">
        <w:rPr>
          <w:rFonts w:ascii="PMingLiU" w:eastAsia="PMingLiU" w:hAnsi="PMingLiU" w:hint="eastAsia"/>
          <w:szCs w:val="22"/>
        </w:rPr>
        <w:t xml:space="preserve">. </w:t>
      </w:r>
      <w:r w:rsidR="00390F7D" w:rsidRPr="001F7FF0">
        <w:rPr>
          <w:rFonts w:ascii="PMingLiU" w:eastAsia="PMingLiU" w:hAnsi="PMingLiU" w:hint="eastAsia"/>
          <w:szCs w:val="22"/>
        </w:rPr>
        <w:t>監察政務</w:t>
      </w:r>
      <w:bookmarkEnd w:id="89"/>
    </w:p>
    <w:p w14:paraId="0FDE5748" w14:textId="1550387F"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乾隆十四年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軍機處確立了清廷中樞決策機構的地位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其經管之事還包括對政務的監察。軍機處監察政務的形式有如下兩種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一是遵旨參與討論、制訂各類監察條例。如乾隆十五年八月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乾隆帝命軍機處將各省督撫奏到所屬各案件定限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按款酌議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並開具清單進呈。乾隆二十三年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命軍機處會同吏部議三年計典。二是軍機大臣或軍機章京奉旨查辦地方政務。此類事件在《清高宗實錄》中多有記載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如乾隆十八年八月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南河虧空案發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乾隆帝即刻派軍機大臣劉統勳前往處理。可見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軍機處在皇權的庇護下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具有對地方政務的監察權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甚至是直接過問的權力</w:t>
      </w:r>
    </w:p>
    <w:p w14:paraId="5FC7203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52B237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12FC4507"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72F0EB3E"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第四章嘉慶朝軍機處職權的鞏固與完善嘉慶朝軍機處職權與乾隆朝相比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承襲多而變革少。嘉慶朝主要是對軍機處的各項職權進行了適當的維護、發展及完善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使之運作更加規範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更有利於皇權的鞏固及政務的處理。同時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軍機處於內閣之間的關系也趨於固定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最終確立了內閣與軍機處共同輔政的中樞決策體制。</w:t>
      </w:r>
    </w:p>
    <w:p w14:paraId="1F7D913A"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2F39208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3DA1DFA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60E69EF"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嘉慶朝軍機處職權的完善集中體現在本章制度、軍機處規制及其與內閣間的行政關係三個方面。</w:t>
      </w:r>
    </w:p>
    <w:p w14:paraId="72029BE3"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92337CB"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72048FB"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EE86261" w14:textId="77777777" w:rsidR="00741FC2" w:rsidRPr="001F7FF0" w:rsidRDefault="00741FC2" w:rsidP="001F7FF0">
      <w:pPr>
        <w:spacing w:after="0" w:line="240" w:lineRule="auto"/>
        <w:rPr>
          <w:rFonts w:ascii="PMingLiU" w:eastAsia="PMingLiU" w:hAnsi="PMingLiU" w:cs="Times New Roman"/>
          <w:sz w:val="22"/>
          <w:szCs w:val="22"/>
          <w:lang w:val="en-US"/>
        </w:rPr>
      </w:pPr>
      <w:r w:rsidRPr="001F7FF0">
        <w:rPr>
          <w:rFonts w:ascii="PMingLiU" w:eastAsia="PMingLiU" w:hAnsi="PMingLiU" w:cs="Times New Roman"/>
          <w:sz w:val="22"/>
          <w:szCs w:val="22"/>
          <w:lang w:val="en-US"/>
        </w:rPr>
        <w:br w:type="page"/>
      </w:r>
    </w:p>
    <w:p w14:paraId="7C9C7DAD" w14:textId="30A617B6"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第一節嘉慶朝本章制度的完善</w:t>
      </w:r>
    </w:p>
    <w:p w14:paraId="1A8E5467"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148C550"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嘉慶朝主要的上行公文依然是題本與奏摺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下行公文以廷寄最爲重要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它們承擔着清廷日常政情的輸送工作。爲加強對臣僚的控制及全國政情的瞭解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嘉慶帝對題本、奏摺及廷寄做了進一步的發展和完善。</w:t>
      </w:r>
    </w:p>
    <w:p w14:paraId="3FC67C5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C9D974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04C19866"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200427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維護題本在上行文書中的地位</w:t>
      </w:r>
    </w:p>
    <w:p w14:paraId="2F02BF0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乾隆朝以降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由於受到奏摺的衝擊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題本地位下降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各級官員普遍重視奏摺而忽略題本。題本在使用過程中漏印、書寫錯誤、挖改日期甚至積壓題本不辦等情形屢見不鮮。爲此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嘉慶帝有針對性地採取措施以維護題本的地位。</w:t>
      </w:r>
    </w:p>
    <w:p w14:paraId="1767235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AC2C7F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D7E645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04DD1383"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嚴格規定了對題本格式違例官員的處罰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以達懲一儆百的效果。嚴懲有題本漏印現象的官員。嘉慶二年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哈當阿具題交卸鎮印、愛新泰具題到任日期二本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俱遺漏用印」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內閣依例「票擬飭行」。嘉第四章嘉慶朝軍機處職權的鞏固與完善</w:t>
      </w:r>
      <w:r w:rsidRPr="001F7FF0">
        <w:rPr>
          <w:rFonts w:ascii="PMingLiU" w:eastAsia="PMingLiU" w:hAnsi="PMingLiU" w:cs="Times New Roman"/>
          <w:sz w:val="22"/>
          <w:szCs w:val="22"/>
          <w:lang w:val="en-US"/>
        </w:rPr>
        <w:t>，115．</w:t>
      </w:r>
      <w:r w:rsidRPr="001F7FF0">
        <w:rPr>
          <w:rFonts w:ascii="PMingLiU" w:eastAsia="PMingLiU" w:hAnsi="PMingLiU" w:cs="Times New Roman" w:hint="eastAsia"/>
          <w:sz w:val="22"/>
          <w:szCs w:val="22"/>
          <w:lang w:val="en-US"/>
        </w:rPr>
        <w:t>慶帝指出題本「遺漏用印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非尋常錯誤違式可比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哈當阿、愛新泰俱著交部照例議處」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並規定「嗣後有似此遺漏用印者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俱著照此辦理」。懲處題本書寫格式不合定式的官員。嘉慶六年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馬慧裕就因題本貼黃內「字跡牽混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行款歪斜」而被嚴懲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除傳旨申飭外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著交部議處」。</w:t>
      </w:r>
      <w:r w:rsidRPr="001F7FF0">
        <w:rPr>
          <w:rFonts w:ascii="PMingLiU" w:eastAsia="PMingLiU" w:hAnsi="PMingLiU" w:cs="Times New Roman"/>
          <w:sz w:val="22"/>
          <w:szCs w:val="22"/>
          <w:lang w:val="en-US"/>
        </w:rPr>
        <w:t>2</w:t>
      </w:r>
    </w:p>
    <w:p w14:paraId="30424642"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798E1842"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B45845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4F34B9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規範題本書寫格式。嘉慶二年五月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爲更加準確地掌握題本內容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嘉慶帝令軍機處諮會各省督撫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嗣後題本貼黃內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於某州縣之下俱寫民某人」。針對地方督撫挖改題本年月日期的現象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嘉慶帝諭令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嗣後外省督撫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凡遇題年月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俱不準挖改。一有錯誤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即著另換一扣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粘尾接寫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仍將粘連之處鈐印。」嘉慶十三年二月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爲了防止篡改題本內的錢糧數目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嘉慶帝採納御史德祥的建議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規定「各省本章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凡關係年月錢糧數目」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俱用大寫的壹貳叄字樣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取其筆畫較多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難於增改」。嘉慶二十四年二月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爲了杜絕刑曹弊端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嘉慶帝採納御史張元模的建議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規定在「諮題稿件書寫罪名及稿本連接之處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鈐用印信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以防挖補割截」。</w:t>
      </w:r>
    </w:p>
    <w:p w14:paraId="54A779A1"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7F201E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A401B1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685D0EB6"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再次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嘉慶帝採取措施提高題本的處理效率。爲減少題本積壓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嘉慶帝採取了三項措施。</w:t>
      </w:r>
    </w:p>
    <w:p w14:paraId="550A3A8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047421CA"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6410691"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37A5CDC1"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一是增加御門聽政時的進本的數量。嘉慶六年二月十四日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嘉慶帝下令改變「御門聽政辦事日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所有各部應進本章惟刑部呈進三件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其餘俱只呈進一件」的舊例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規定嗣後凡御門聽政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各部不必過十件之數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各貯一」。</w:t>
      </w:r>
    </w:p>
    <w:p w14:paraId="6ED3404C"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3956A5F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4C2A907C"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17F5BA0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二是重新規定了特旨交辦事件的奏報程式。嘉慶十年六月十四日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嘉慶帝指出吏兵二部「遇有特旨交議事件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並不另本題」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而是將其歸入「匯題本內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或十日具題一次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或十五日具題一次」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以致本內臚列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案件紛繁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多者篇幅盈尺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少者數百頁」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結果導致「部中於應辦事件積壓遲延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久懸案牘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殊非慎重辦公之道。」因此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嘉慶帝特令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以後「若遇有特旨交議案件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或專折具奏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或另爲一本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及早議覆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不得歸入匯題本內併案辦理以致因循延擱。若再有特旨交議歸入匯題者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該堂司各員一併嚴議」。保證了重要的刑案件及官員任免等政務能在第一時間內得到辦理。</w:t>
      </w:r>
    </w:p>
    <w:p w14:paraId="48EE048B"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E31213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6DD3F0DA"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6CBCC1C"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三是打破限制進本數量陳規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保證題本能夠得到及時的處理。在清代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出於禮制方面的考慮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在某些特別的日子對於進呈御前的題本數量和類型是有嚴格限制的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結果造成部分題本的積壓和政務處理的滯後。有鑑於此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嘉慶帝大膽打破舊例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諭令各部院破除禁忌按時進本。如嘉慶五年閏四月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他下令改變「恭遇祭祀齋戒日期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各部院衙門例不進本」的陳規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規定「嗣後凡遇齋戒日期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圜丘、祈谷、常雩親宿齋宮之日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各部院仍照例不進本章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至方澤、太廟、社稷致三日內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除刑部不必進本及各部院外省本章有關涉刑名者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俱不呈進外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其餘尋常事件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著該衙門照常進本。」</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嘉慶十三年五月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嘉慶帝又下令壓縮內閣不進刑名本的日期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規定除了萬壽期內不進刑名本章外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其餘均改爲不進立決本或重闢本。同年十月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針對「近年內閣每遇齋戒祭祀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例不進刑名本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其尋常應進本章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如升調等缺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遇有避忌字樣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俱一併停進」的現象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下令「嗣後著仍照常呈進」。</w:t>
      </w:r>
      <w:r w:rsidRPr="001F7FF0">
        <w:rPr>
          <w:rFonts w:ascii="PMingLiU" w:eastAsia="PMingLiU" w:hAnsi="PMingLiU" w:cs="Times New Roman"/>
          <w:sz w:val="22"/>
          <w:szCs w:val="22"/>
          <w:lang w:val="en-US"/>
        </w:rPr>
        <w:t>4</w:t>
      </w:r>
    </w:p>
    <w:p w14:paraId="03624430"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BDE9C35"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561B94FD"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7B2F91C9"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在增加題本進呈量的基礎上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爲了保證政務處理的質量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嘉慶帝對需謹慎處理的題本進行了量上的限制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以保證有充裕的時間詳閱本章。如嘉慶二十年十二月初九日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刑部一日進本二十三件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其中立決者二十二件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共計人犯五十二名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而前幾日所進立決本卻寥寥無幾。嘉慶帝認爲刑部此舉並非慎重刑獄之道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刑部辦本司員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並刑部堂官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甚屬疲玩溺職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無論正署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俱著交部議處」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並嚴格規定「嗣後該部送進呈本章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立決本每日不得過八件。如數逾八件以外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著大學士將本駁回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仍將刑部參奏」。</w:t>
      </w:r>
      <w:r w:rsidRPr="001F7FF0">
        <w:rPr>
          <w:rFonts w:ascii="PMingLiU" w:eastAsia="PMingLiU" w:hAnsi="PMingLiU" w:cs="Times New Roman"/>
          <w:sz w:val="22"/>
          <w:szCs w:val="22"/>
          <w:lang w:val="en-US"/>
        </w:rPr>
        <w:t>5</w:t>
      </w:r>
    </w:p>
    <w:p w14:paraId="6AF8D117" w14:textId="77777777" w:rsidR="00390F7D" w:rsidRPr="001F7FF0" w:rsidRDefault="00390F7D" w:rsidP="001F7FF0">
      <w:pPr>
        <w:spacing w:after="0" w:line="240" w:lineRule="auto"/>
        <w:jc w:val="both"/>
        <w:rPr>
          <w:rFonts w:ascii="PMingLiU" w:eastAsia="PMingLiU" w:hAnsi="PMingLiU" w:cs="Times New Roman"/>
          <w:sz w:val="22"/>
          <w:szCs w:val="22"/>
          <w:highlight w:val="yellow"/>
          <w:lang w:val="en-US"/>
        </w:rPr>
      </w:pPr>
      <w:r w:rsidRPr="001F7FF0">
        <w:rPr>
          <w:rFonts w:ascii="PMingLiU" w:eastAsia="PMingLiU" w:hAnsi="PMingLiU" w:cs="Times New Roman" w:hint="eastAsia"/>
          <w:sz w:val="22"/>
          <w:szCs w:val="22"/>
          <w:highlight w:val="yellow"/>
          <w:lang w:val="en-US"/>
        </w:rPr>
        <w:t>清代軍機處職權的來源及其演變：以公文運轉程序與政局變動爲核心的考察</w:t>
      </w:r>
    </w:p>
    <w:p w14:paraId="667A4FF8" w14:textId="77777777"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sz w:val="22"/>
          <w:szCs w:val="22"/>
          <w:highlight w:val="yellow"/>
          <w:lang w:val="en-US"/>
        </w:rPr>
        <w:t>（</w:t>
      </w:r>
      <w:r w:rsidRPr="001F7FF0">
        <w:rPr>
          <w:rFonts w:ascii="PMingLiU" w:eastAsia="PMingLiU" w:hAnsi="PMingLiU" w:cs="Times New Roman" w:hint="eastAsia"/>
          <w:sz w:val="22"/>
          <w:szCs w:val="22"/>
          <w:highlight w:val="yellow"/>
          <w:lang w:val="en-US"/>
        </w:rPr>
        <w:t>宋希斌著</w:t>
      </w:r>
      <w:r w:rsidRPr="001F7FF0">
        <w:rPr>
          <w:rFonts w:ascii="PMingLiU" w:eastAsia="PMingLiU" w:hAnsi="PMingLiU" w:cs="Times New Roman"/>
          <w:sz w:val="22"/>
          <w:szCs w:val="22"/>
          <w:highlight w:val="yellow"/>
          <w:lang w:val="en-US"/>
        </w:rPr>
        <w:t>，</w:t>
      </w:r>
      <w:r w:rsidRPr="001F7FF0">
        <w:rPr>
          <w:rFonts w:ascii="PMingLiU" w:eastAsia="PMingLiU" w:hAnsi="PMingLiU" w:cs="Times New Roman"/>
          <w:sz w:val="22"/>
          <w:szCs w:val="22"/>
          <w:highlight w:val="yellow"/>
        </w:rPr>
        <w:t>2018</w:t>
      </w:r>
      <w:r w:rsidRPr="001F7FF0">
        <w:rPr>
          <w:rFonts w:ascii="PMingLiU" w:eastAsia="PMingLiU" w:hAnsi="PMingLiU" w:cs="Times New Roman" w:hint="eastAsia"/>
          <w:sz w:val="22"/>
          <w:szCs w:val="22"/>
          <w:highlight w:val="yellow"/>
          <w:lang w:val="en-US"/>
        </w:rPr>
        <w:t>中國社會</w:t>
      </w:r>
      <w:r w:rsidRPr="001F7FF0">
        <w:rPr>
          <w:rFonts w:ascii="PMingLiU" w:eastAsia="PMingLiU" w:hAnsi="PMingLiU" w:cs="Times New Roman" w:hint="eastAsia"/>
          <w:sz w:val="22"/>
          <w:szCs w:val="22"/>
          <w:lang w:val="en-US"/>
        </w:rPr>
        <w:t>科學出版社</w:t>
      </w:r>
      <w:r w:rsidRPr="001F7FF0">
        <w:rPr>
          <w:rFonts w:ascii="PMingLiU" w:eastAsia="PMingLiU" w:hAnsi="PMingLiU" w:cs="Times New Roman"/>
          <w:sz w:val="22"/>
          <w:szCs w:val="22"/>
          <w:lang w:val="en-US"/>
        </w:rPr>
        <w:t>）</w:t>
      </w:r>
    </w:p>
    <w:p w14:paraId="7D5ADD98" w14:textId="77777777" w:rsidR="00390F7D" w:rsidRPr="001F7FF0" w:rsidRDefault="00390F7D" w:rsidP="001F7FF0">
      <w:pPr>
        <w:spacing w:after="0" w:line="240" w:lineRule="auto"/>
        <w:jc w:val="both"/>
        <w:rPr>
          <w:rFonts w:ascii="PMingLiU" w:eastAsia="PMingLiU" w:hAnsi="PMingLiU" w:cs="Times New Roman"/>
          <w:sz w:val="22"/>
          <w:szCs w:val="22"/>
          <w:lang w:val="en-US"/>
        </w:rPr>
      </w:pPr>
    </w:p>
    <w:p w14:paraId="21F3FDC4" w14:textId="43CEAC5A" w:rsidR="00390F7D" w:rsidRPr="001F7FF0" w:rsidRDefault="00390F7D" w:rsidP="001F7FF0">
      <w:pPr>
        <w:spacing w:after="0" w:line="240" w:lineRule="auto"/>
        <w:jc w:val="both"/>
        <w:rPr>
          <w:rFonts w:ascii="PMingLiU" w:eastAsia="PMingLiU" w:hAnsi="PMingLiU" w:cs="Times New Roman"/>
          <w:sz w:val="22"/>
          <w:szCs w:val="22"/>
          <w:lang w:val="en-US"/>
        </w:rPr>
      </w:pPr>
      <w:r w:rsidRPr="001F7FF0">
        <w:rPr>
          <w:rFonts w:ascii="PMingLiU" w:eastAsia="PMingLiU" w:hAnsi="PMingLiU" w:cs="Times New Roman" w:hint="eastAsia"/>
          <w:sz w:val="22"/>
          <w:szCs w:val="22"/>
          <w:lang w:val="en-US"/>
        </w:rPr>
        <w:t>嘉慶帝在處理題本時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常存謹慎之心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詳閱本章以避免被臣僚蒙蔽。嘉慶十三年大理寺卿哈魯等呈遞奏摺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近日刑部會題河南省商城縣民婦劉姜氏毆傷伊夫劉以舉身死一案」中有可矜憫之處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但題本內「無夾籤聲明」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奏請詳查。然而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嘉慶帝已詳閱過該件題本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認爲大理寺「所奏甚屬無謂」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該省具題到部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刑部查照本律核議決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辦理均屬允當」。嘉慶帝藉此機會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警告各級官員勿存僥倖之心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朕於內外一切題奏本章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無不親自披覽。而於刑名事件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尤必詳細審閱。無論有無夾籤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其情節悉在鑑察之內。良以民命至重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必須確核案由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方可定讞。是以反覆推究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不厭求詳。現在凡立決本章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即應行照擬辦理者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朕於披髮下後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尚命批本處次日覆奏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然後照批行。蓋矜慎庶獄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必當求其可生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而於應當抵法之犯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緣情定讞。亦不能稍有曲貸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以致枉法失平」。</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再有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裁減無實質意義的題本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以維護題本的地位。嘉慶帝裁減官員進呈遺本一事便是典型一例。清制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外省題進本章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例應用印信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拜發時並有行禮儀注」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然而遺本卻不符此制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本任之員已故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則印信封固不當擅用」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遺本「系何人代爲拜發」難以稽察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嘉慶帝認爲此事「全屬蹈虛」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嗣後內外大員應呈遞遺折者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準其照舊呈遞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其遺本一項著概行停止。」</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上述措施的施行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維護了題本在清廷上行文書中的地位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爲大量例行政務的及時處理提供了專門的途徑。題本奏報的例行政務由內閣承辦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從而避免了此類事務奏摺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這既維護了奏摺的地位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也維護了軍機處的職權。二發展並完善了奏摺制度一項制度行之既久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則不可避免地在實踐過程中滋生某種弊病。奏折制度經過康雍乾三朝的發展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到嘉慶朝時期已趨成熟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但在實行過程中也出現了一些弊病。這些弊病不但破壞奏摺制度本身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而且影響了清廷政務的高效處理。所以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嘉慶帝在位期間對行之已久的奏摺制度進一步予以完善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使之更加嚴密。首先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糾正了奏摺副封關會軍機處的弊端。奏摺是皇帝與臣子之間直接交流的工具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它具有保密性強的特點。但是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和珅所施行的奏摺副封關會軍機處的制度卻破壞了奏摺的保密性。自嘉慶二年八月軍機處領班軍機大臣阿桂故去之後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繼任者和珅利用其兼管御前大臣之便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乘乾隆帝年老倦政之時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改變奏摺直達御前由</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第十三冊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296</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第十七冊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263</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·118·</w:t>
      </w:r>
      <w:r w:rsidRPr="001F7FF0">
        <w:rPr>
          <w:rFonts w:ascii="PMingLiU" w:eastAsia="PMingLiU" w:hAnsi="PMingLiU" w:cs="Times New Roman" w:hint="eastAsia"/>
          <w:sz w:val="22"/>
          <w:szCs w:val="22"/>
          <w:lang w:val="en-US"/>
        </w:rPr>
        <w:t>清代軍機處職權的來源及其演變皇帝親自拆閱的定製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下令各級官員「凡有奏摺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令具副本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關會軍機處」</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。這不但有損於奏摺內容的保密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而且使和珅得以把持言路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使皇權的行使相對處於被動地位。這顯然是嘉慶帝難以容忍的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所以嘉慶帝親政後即刻剷除和珅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發佈上諭禁止將奏摺副本關會軍機處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各部院衙門文武大臣及直省督、撫、藩、臬凡有奏事之責者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及軍營帶兵大臣等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嗣後陳奏事件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但應直達朕前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俱不準另有副封關會軍機處。各部院文武大臣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亦不得將所奏之事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豫先告知軍機大臣。即如各部院衙門奏章呈遞後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朕可即行召見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面爲商酌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各交該衙門辦理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不關軍機大臣指示也。何得豫行宣露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致啓通同扶飾之弊耶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將此通諭知之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各宜凜遵」。</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嘉慶四年正月十九日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嘉慶帝再次傳諭臣工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從前和珅意圖專擅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用印文傳知各省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抄送折稿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因此帶有投遞軍機處另封事件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業經降旨飭禁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並隨折批諭。今和珅業經伏法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所有隨帶文書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當永遠停止。」並警告說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倘經此番飭禁之後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尚有仍蹈前轍者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必當重治其罪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絕不姑貸。」</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並對不及更改做法的長麟提出警告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以儆效尤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今日長麟所奏之折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另行抄錄折底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寄和珅閱看。固系和珅印文行取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而長麟亦不應如此迎合。」</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其次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加強奏摺在運轉程序中的保密性。清朝歷代皇帝都一直強調奏摺內容的保密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無論是繕寫、遞送、投遞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均有嚴格的規定和行之有效的方法。除前述禁止奏摺封關會軍機處之外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嘉慶帝還進一步完善了奏摺的保密制度。例如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部院衙門奏報政務之折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應由外奏事官接遞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嚴禁太監經手。嘉慶六年九月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奏事太監王進福冒昧接遞明安陳奏摺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並「代奏明安尚有奏圖樣」。嘉慶帝得知後便將王進福嚴懲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以儆效尤。完善奏摺的發回程序。與外省奏摺必有硃批不同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在京各衙門所上之折「除特頒上諭外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餘俱將原折隨時發出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由奏事官口傳旨意傳知各衙門司官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各司官稟知堂官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交書吏籤繕寫諭旨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浮折面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並不鈐蓋印信」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其間漏洞頗多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輾轉相傳或有誤。而各衙門所奉聖旨</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王鍾翰點校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《清史列傳》卷三十五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和珅傳」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2701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卷三十七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嘉慶四年正月丁卯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418</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卷三十八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嘉慶四年正月戊寅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435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嘉慶四年正月丙子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434</w:t>
      </w:r>
      <w:r w:rsidRPr="001F7FF0">
        <w:rPr>
          <w:rFonts w:ascii="PMingLiU" w:eastAsia="PMingLiU" w:hAnsi="PMingLiU" w:cs="Times New Roman" w:hint="eastAsia"/>
          <w:sz w:val="22"/>
          <w:szCs w:val="22"/>
          <w:lang w:val="en-US"/>
        </w:rPr>
        <w:t>頁。《嘉慶道光兩朝上諭檔》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第六冊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387</w:t>
      </w:r>
      <w:r w:rsidRPr="001F7FF0">
        <w:rPr>
          <w:rFonts w:ascii="PMingLiU" w:eastAsia="PMingLiU" w:hAnsi="PMingLiU" w:cs="Times New Roman" w:hint="eastAsia"/>
          <w:sz w:val="22"/>
          <w:szCs w:val="22"/>
          <w:lang w:val="en-US"/>
        </w:rPr>
        <w:t>頁下。第四章嘉慶朝軍機處職權的鞏固與完善</w:t>
      </w:r>
      <w:r w:rsidRPr="001F7FF0">
        <w:rPr>
          <w:rFonts w:ascii="PMingLiU" w:eastAsia="PMingLiU" w:hAnsi="PMingLiU" w:cs="Times New Roman"/>
          <w:sz w:val="22"/>
          <w:szCs w:val="22"/>
          <w:lang w:val="en-US"/>
        </w:rPr>
        <w:t>·119·</w:t>
      </w:r>
      <w:r w:rsidRPr="001F7FF0">
        <w:rPr>
          <w:rFonts w:ascii="PMingLiU" w:eastAsia="PMingLiU" w:hAnsi="PMingLiU" w:cs="Times New Roman" w:hint="eastAsia"/>
          <w:sz w:val="22"/>
          <w:szCs w:val="22"/>
          <w:lang w:val="en-US"/>
        </w:rPr>
        <w:t>僅繕浮簽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非所以將誠敬。且折無印信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何足爲憑」。因此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江南道監察御史周鉞奏請嚴密京內奏摺的發還程序。經慶桂、董誥、戴衢亨、託津等議奏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嗣後各部院衙門奏摺由外奏事處傳旨交出後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應令該衙門即於折面恭繕所傳諭旨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鈴蓋印信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與奏稿一併存案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以備稽覈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不得仍行粘貼浮簽。再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查外奏事處於各衙門所奏事件奉旨發下後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原有冊檔登記並令各衙門於月終將一月內所奏事件摘敘事由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並恭錄所傳諭旨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交外奏事處互相查對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更足以照敬謹而示周密」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獲得嘉慶帝允准。</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嘉慶帝也多次強調對奏摺內容的保密。舉例而言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京城官員奏摺封章入奏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呈遞時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面交外奏事官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轉交內奏事太監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直達前拆封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朕親行披覽。其折內所奏何事無論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外間不應有人傳播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即內奏事太監等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亦無由得見。杜漸防微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立法至爲嚴密。」</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嘉慶十六年五月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卻發生了一件泄密事件。是年五月二十八日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御史韓鼎晉密奏京城內城有開場聚賭之事。嘉慶帝於二十九日令步軍統領祿康等密行查拿京城賭局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然而卻發現八起賭局已經「於五月二十八、二十九兩日散局」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顯然是有人提前泄露。有鑑於此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嘉慶帝傳旨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嗣後九卿科道等有陳奏事件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如呈遞之前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或奏事處及在朝之人向其詢問所奏何事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著即行指名參奏。若無人詢問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而具折陳奏之後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或向外人敘說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亦著聞其言者立即揭參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均當加之懲治。庶不致嘉猷入告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以採納之資啓漏言之漸。蓋君不密則失臣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朕斷不肯先行曉諭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以致敢言之臣招怨。而臣不密則失身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近日此風甚熾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朕生平最惡者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探聽朝政先欲得信之人。樞機之發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榮辱所關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有不可不慎者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勿謂朕誥誡之不早也。如敢干犯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決不輕恕。」</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再次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在擴大奏摺使用的同時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剔除使用期間的不良因素。爲了擴大政情的輸入量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掌握更多的信息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嘉慶帝在原有基礎上擴大了有具折權官員的範圍。嘉慶四年三月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嘉慶帝以「各省道員職司巡察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即與京科道有言責者相等」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監司大員身任地方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目擊本省政務民情者較爲真知灼見」爲由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允許各省道員照「藩臬兩司之例」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第十四冊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675</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第十六冊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343</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3）HE．·120·</w:t>
      </w:r>
      <w:r w:rsidRPr="001F7FF0">
        <w:rPr>
          <w:rFonts w:ascii="PMingLiU" w:eastAsia="PMingLiU" w:hAnsi="PMingLiU" w:cs="Times New Roman" w:hint="eastAsia"/>
          <w:sz w:val="22"/>
          <w:szCs w:val="22"/>
          <w:lang w:val="en-US"/>
        </w:rPr>
        <w:t>清代軍機處職權的來源及其演變使用奏摺奏報政務。嘉慶六年二月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嘉慶帝又因「烏裏雅蘇臺、塔爾巴哈臺兩處均系邊圍重地」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命該處辦事之參贊領隊大臣如果「有應行據實密陳者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俱著準其於請安折便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專折具奏」。</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在擴大具折官員範圍的同時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嘉慶帝還擴大了奏摺奏報政務的範圍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將某些政務改題爲奏。如嘉慶九年六月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兵部將特旨交辦之事歸入武職官員尋常事件處分本內匯題具奏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嘉慶帝認爲兵部此舉「殊非敬慎辦公之道。嗣後奉旨特交議處事件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均著改用摺奏」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。嘉慶十一年十一月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定倫紀重案改題爲奏。」</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嘉慶十三年閏五月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下令改「向來殺死一家數命之案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自三命以上則專折具奏」慣例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如果「殺死一家親屬二命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而情節較重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例應斬梟者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俱應改題爲奏。其非親屬二命者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可照舊具題」。隨着奏摺使用的擴大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在奏摺的格式上的要求也更加細緻嚴格。嘉慶二十年六月十七日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嘉慶帝傳諭軍機處轉傳內閣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嗣後文武各衙門奏摺內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後銜注寫該班字樣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將該何項班並進班出班之處註明。」然而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隨着奏摺使用的擴大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逐步滋生了影響奏摺正常運作的弊端。爲此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嘉慶帝採取相應的措施剔除影響奏摺使用的不利因素。一是嚴禁濫用奏摺。很多官員動輒將細政務具折上奏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造成奏牘紛繁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不但弱化了奏摺奏報機要政務的性質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而且影響了奏摺處理的效率。因此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嘉慶帝多次重申奏摺內容應爲緊急政務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將煩瑣事從奏摺中剔除。嘉慶元年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軍機大臣會各省督撫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嗣後各省如查有蝻子發生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及飛蝗害之事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自應專折具奏。若只系查明無蝻子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毋庸具奏。」嘉慶二年正月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又傳諭各督撫「每年頒賞各督撫等福字鹿肉只系年節按例之事」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嗣後遇有此等例賞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均無庸專摺奏謝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以省煩瑣。」®二是嚴懲違制擅遞奏摺的官員。嘉慶十四年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山西候補知縣萬永福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卷四十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嘉慶四年三月戊辰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480</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卷七十九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嘉慶六年二月癸酉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27</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卷一三〇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嘉慶九年六月壬午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766</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卷一百七十一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嘉慶十一年十一月庚申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222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《清仁宗實錄》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卷一百九十六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嘉慶十三年閏五月壬午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595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第二十冊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283</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第一冊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152</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8</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第三冊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頁下。第四章嘉慶朝軍機處職權的鞏固與完善</w:t>
      </w:r>
      <w:r w:rsidRPr="001F7FF0">
        <w:rPr>
          <w:rFonts w:ascii="PMingLiU" w:eastAsia="PMingLiU" w:hAnsi="PMingLiU" w:cs="Times New Roman"/>
          <w:sz w:val="22"/>
          <w:szCs w:val="22"/>
          <w:lang w:val="en-US"/>
        </w:rPr>
        <w:t>．121．</w:t>
      </w:r>
      <w:r w:rsidRPr="001F7FF0">
        <w:rPr>
          <w:rFonts w:ascii="PMingLiU" w:eastAsia="PMingLiU" w:hAnsi="PMingLiU" w:cs="Times New Roman" w:hint="eastAsia"/>
          <w:sz w:val="22"/>
          <w:szCs w:val="22"/>
          <w:lang w:val="en-US"/>
        </w:rPr>
        <w:t>有奏摺一件通過慶桂奏至御前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嘉慶帝披閱後認爲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該折「所言差務事宜各條均不可行」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且萬永福爲山西候補知縣「不應論直隸地方事務」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若以知縣微員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俱似此紛紛陳奏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尚覆成何政體」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下令將其交部議處。同時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對奏報內容不合體例的官員也予以懲治。嘉慶二十年十一月初五日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軍機處發出廷寄一件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申飭違例遞折的廣西巡撫慶保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直省督撫等從無具折恭賀天喜之例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此次慶保專差齎黃摺奏賀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殊屬不諳典制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著傳旨申飭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原折發還。」</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三是規範奏摺行文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嚴禁濫用夾片。嘉慶帝要求奏摺要行文簡練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禁止使用駢體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認爲此行爲「掉弄文墨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殊屬非是」。嚴禁地方官員具折時另行開具夾片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嘉慶帝斥責各地「督撫提鎮藩臬等亦多有專折具奏一事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而另用夾片至三四件者。向來無此風氣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實爲近日之惡習。且陳奏事件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既以夾片臚敘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又安用摺奏爲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揆所由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非督撫等私好奇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即系劣幕故創此格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以爲見長能事起見」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實於體制不合」。規定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除有緊密事件不得不用夾片密陳之外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督撫、將軍、提鎮、府尹、藩臬及新疆各路將軍大臣等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遇有陳奏事件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自當統歸一折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或兩折三折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各陳一事聲敘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何不可之有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毋得多用夾片」。</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上述諸項措施都是對奏摺制度的發展和完善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從側面反映出奏摺在清廷政務處理中的重要地位。軍機處爲輔助皇帝批發奏摺的專門機構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其地位隨之日隆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規制也漸趨完善。第二節嘉慶朝軍機處規制的完善乾隆朝是軍機處職權獲得長足發展的時期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然而乾隆末年和珅把持朝政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不僅影響了軍機處職權的行使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而且危及嘉慶帝的權力。此情況的發生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除乾隆帝政之外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軍機處制度欠缺亦是一重要原因。嘉慶帝親政之後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便開始整頓軍機處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着手完善軍機處的規制。嘉慶帝親政之初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軍機處職權受到皇帝制約。白新良先生認爲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第十四冊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318</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第二十冊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581</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第五冊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308</w:t>
      </w:r>
      <w:r w:rsidRPr="001F7FF0">
        <w:rPr>
          <w:rFonts w:ascii="PMingLiU" w:eastAsia="PMingLiU" w:hAnsi="PMingLiU" w:cs="Times New Roman" w:hint="eastAsia"/>
          <w:sz w:val="22"/>
          <w:szCs w:val="22"/>
          <w:lang w:val="en-US"/>
        </w:rPr>
        <w:t>頁下。《嘉慶道光兩朝上諭檔》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325</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·122•</w:t>
      </w:r>
      <w:r w:rsidRPr="001F7FF0">
        <w:rPr>
          <w:rFonts w:ascii="PMingLiU" w:eastAsia="PMingLiU" w:hAnsi="PMingLiU" w:cs="Times New Roman" w:hint="eastAsia"/>
          <w:sz w:val="22"/>
          <w:szCs w:val="22"/>
          <w:lang w:val="en-US"/>
        </w:rPr>
        <w:t>清代軍機處職權的來源及其演變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爲了集權和處理國務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最高統治者雖然仍舊維護軍機處在政權中樞中的核心地位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但是懲於和珅憑藉軍機大臣身份擅權的教訓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爲了防止大權旁落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和乾隆時期不同的是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對於軍機處的控制及其事權的限制都進一步加強。其一是通過內閣議事及頒佈諭旨明顯增多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較之乾隆中期以後僅由軍機處唱獨角戲的情況有了明顯改觀。其二是裁抑並限制軍機處權力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將其工作範圍嚴格控制在承書諭旨、承辦具體事件和對中樞決策提出參考性意見以供統治者採納等幾個方面。與此同時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對於臣下要求加重軍機大臣事權的建議則嚴加駁斥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對於部院衙門官員不經皇帝批准而向軍機大臣私行探詢決策意向的行爲則嚴行禁止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對於軍機處的信息輸入渠道也嚴加控制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對於軍機大臣的徇私違紀行爲則嚴肅處理。同時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對於軍機章京遴選和使用也作出種種規定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從而使軍機處處於自己的嚴格控制之下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成爲自己一個伏伏帖帖行使皇權的得力工具。」</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白先生此論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主要是從維護皇權的角度來論述嘉慶初年對於軍機處權力的限制。劉紹春先生則從維護清代軍機處於內閣雙軌輔政體制的角度進行論述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劉先生認爲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嘉慶帝整頓軍機處的標準是「分清哪些有利於專制皇權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哪些不利於專制皇權」。爲維護皇權的穩定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嘉慶帝採取了「抑壓軍機處權勢的膨脹」、「反對撤銷軍機處」、「加強軍機處保密制度建設」、「完善軍機章京的考試選拔制度」四個方面的措施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阻止了軍機處「向皇權對立面的蛻化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維護了雙軌輔政體制繼續發揮其行政效能」</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鮮有學者論及軍機處職權在嘉慶朝發生的變動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故有必要對嘉慶朝軍機處的發展做一番探討。總的來說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嘉慶朝是軍機處各項規制進一步完善和定型的時期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嘉慶朝《大清會典》就將軍機處載入。因會典記載過簡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故細緻考察如下。軍機大臣的人數及選資格漸成定例軍機大臣的額數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《大清會典》中明確記爲「無定員」</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但實際並非漫無限制。考之錢實甫所撰《清代官年表》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入值之親王不計入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乾隆朝入值軍機處者多爲六至七員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嘉慶朝則以四至六爲常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後遂成慣</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白新良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《清代中樞決策研究》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321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劉紹春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《嘉慶整頓軍機處維護雙軌輔政體制》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《清史研究》</w:t>
      </w:r>
      <w:r w:rsidRPr="001F7FF0">
        <w:rPr>
          <w:rFonts w:ascii="PMingLiU" w:eastAsia="PMingLiU" w:hAnsi="PMingLiU" w:cs="Times New Roman"/>
          <w:sz w:val="22"/>
          <w:szCs w:val="22"/>
          <w:lang w:val="en-US"/>
        </w:rPr>
        <w:t>1993</w:t>
      </w:r>
      <w:r w:rsidRPr="001F7FF0">
        <w:rPr>
          <w:rFonts w:ascii="PMingLiU" w:eastAsia="PMingLiU" w:hAnsi="PMingLiU" w:cs="Times New Roman" w:hint="eastAsia"/>
          <w:sz w:val="22"/>
          <w:szCs w:val="22"/>
          <w:lang w:val="en-US"/>
        </w:rPr>
        <w:t>年第</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期</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79</w:t>
      </w:r>
      <w:r w:rsidRPr="001F7FF0">
        <w:rPr>
          <w:rFonts w:ascii="PMingLiU" w:eastAsia="PMingLiU" w:hAnsi="PMingLiU" w:cs="Times New Roman" w:hint="eastAsia"/>
          <w:sz w:val="22"/>
          <w:szCs w:val="22"/>
          <w:lang w:val="en-US"/>
        </w:rPr>
        <w:t>頁。第四章嘉慶朝軍機處職權的鞏固與完善</w:t>
      </w:r>
      <w:r w:rsidRPr="001F7FF0">
        <w:rPr>
          <w:rFonts w:ascii="PMingLiU" w:eastAsia="PMingLiU" w:hAnsi="PMingLiU" w:cs="Times New Roman"/>
          <w:sz w:val="22"/>
          <w:szCs w:val="22"/>
          <w:lang w:val="en-US"/>
        </w:rPr>
        <w:t>·123•</w:t>
      </w:r>
      <w:r w:rsidRPr="001F7FF0">
        <w:rPr>
          <w:rFonts w:ascii="PMingLiU" w:eastAsia="PMingLiU" w:hAnsi="PMingLiU" w:cs="Times New Roman" w:hint="eastAsia"/>
          <w:sz w:val="22"/>
          <w:szCs w:val="22"/>
          <w:lang w:val="en-US"/>
        </w:rPr>
        <w:t>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概以四至六員爲率。爲便於理解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特製表如下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朝代任用員額任用員額所佔年份百分比四員一年</w:t>
      </w:r>
      <w:r w:rsidRPr="001F7FF0">
        <w:rPr>
          <w:rFonts w:ascii="PMingLiU" w:eastAsia="PMingLiU" w:hAnsi="PMingLiU" w:cs="Times New Roman"/>
          <w:sz w:val="22"/>
          <w:szCs w:val="22"/>
          <w:lang w:val="en-US"/>
        </w:rPr>
        <w:t>1．69</w:t>
      </w:r>
      <w:r w:rsidRPr="001F7FF0">
        <w:rPr>
          <w:rFonts w:ascii="PMingLiU" w:eastAsia="PMingLiU" w:hAnsi="PMingLiU" w:cs="Times New Roman" w:hint="eastAsia"/>
          <w:sz w:val="22"/>
          <w:szCs w:val="22"/>
          <w:lang w:val="en-US"/>
        </w:rPr>
        <w:t>五員一年</w:t>
      </w:r>
      <w:r w:rsidRPr="001F7FF0">
        <w:rPr>
          <w:rFonts w:ascii="PMingLiU" w:eastAsia="PMingLiU" w:hAnsi="PMingLiU" w:cs="Times New Roman"/>
          <w:sz w:val="22"/>
          <w:szCs w:val="22"/>
          <w:lang w:val="en-US"/>
        </w:rPr>
        <w:t>1．69</w:t>
      </w:r>
      <w:r w:rsidRPr="001F7FF0">
        <w:rPr>
          <w:rFonts w:ascii="PMingLiU" w:eastAsia="PMingLiU" w:hAnsi="PMingLiU" w:cs="Times New Roman" w:hint="eastAsia"/>
          <w:sz w:val="22"/>
          <w:szCs w:val="22"/>
          <w:lang w:val="en-US"/>
        </w:rPr>
        <w:t>六員二十二年</w:t>
      </w:r>
      <w:r w:rsidRPr="001F7FF0">
        <w:rPr>
          <w:rFonts w:ascii="PMingLiU" w:eastAsia="PMingLiU" w:hAnsi="PMingLiU" w:cs="Times New Roman"/>
          <w:sz w:val="22"/>
          <w:szCs w:val="22"/>
          <w:lang w:val="en-US"/>
        </w:rPr>
        <w:t>37．28</w:t>
      </w:r>
      <w:r w:rsidRPr="001F7FF0">
        <w:rPr>
          <w:rFonts w:ascii="PMingLiU" w:eastAsia="PMingLiU" w:hAnsi="PMingLiU" w:cs="Times New Roman" w:hint="eastAsia"/>
          <w:sz w:val="22"/>
          <w:szCs w:val="22"/>
          <w:lang w:val="en-US"/>
        </w:rPr>
        <w:t>乾隆朝七員十九年</w:t>
      </w:r>
      <w:r w:rsidRPr="001F7FF0">
        <w:rPr>
          <w:rFonts w:ascii="PMingLiU" w:eastAsia="PMingLiU" w:hAnsi="PMingLiU" w:cs="Times New Roman"/>
          <w:sz w:val="22"/>
          <w:szCs w:val="22"/>
          <w:lang w:val="en-US"/>
        </w:rPr>
        <w:t>32．2</w:t>
      </w:r>
      <w:r w:rsidRPr="001F7FF0">
        <w:rPr>
          <w:rFonts w:ascii="PMingLiU" w:eastAsia="PMingLiU" w:hAnsi="PMingLiU" w:cs="Times New Roman" w:hint="eastAsia"/>
          <w:sz w:val="22"/>
          <w:szCs w:val="22"/>
          <w:lang w:val="en-US"/>
        </w:rPr>
        <w:t>八員九年</w:t>
      </w:r>
      <w:r w:rsidRPr="001F7FF0">
        <w:rPr>
          <w:rFonts w:ascii="PMingLiU" w:eastAsia="PMingLiU" w:hAnsi="PMingLiU" w:cs="Times New Roman"/>
          <w:sz w:val="22"/>
          <w:szCs w:val="22"/>
          <w:lang w:val="en-US"/>
        </w:rPr>
        <w:t>15．25</w:t>
      </w:r>
      <w:r w:rsidRPr="001F7FF0">
        <w:rPr>
          <w:rFonts w:ascii="PMingLiU" w:eastAsia="PMingLiU" w:hAnsi="PMingLiU" w:cs="Times New Roman" w:hint="eastAsia"/>
          <w:sz w:val="22"/>
          <w:szCs w:val="22"/>
          <w:lang w:val="en-US"/>
        </w:rPr>
        <w:t>九員六年</w:t>
      </w:r>
      <w:r w:rsidRPr="001F7FF0">
        <w:rPr>
          <w:rFonts w:ascii="PMingLiU" w:eastAsia="PMingLiU" w:hAnsi="PMingLiU" w:cs="Times New Roman"/>
          <w:sz w:val="22"/>
          <w:szCs w:val="22"/>
          <w:lang w:val="en-US"/>
        </w:rPr>
        <w:t>10．17</w:t>
      </w:r>
      <w:r w:rsidRPr="001F7FF0">
        <w:rPr>
          <w:rFonts w:ascii="PMingLiU" w:eastAsia="PMingLiU" w:hAnsi="PMingLiU" w:cs="Times New Roman" w:hint="eastAsia"/>
          <w:sz w:val="22"/>
          <w:szCs w:val="22"/>
          <w:lang w:val="en-US"/>
        </w:rPr>
        <w:t>十員一年</w:t>
      </w:r>
      <w:r w:rsidRPr="001F7FF0">
        <w:rPr>
          <w:rFonts w:ascii="PMingLiU" w:eastAsia="PMingLiU" w:hAnsi="PMingLiU" w:cs="Times New Roman"/>
          <w:sz w:val="22"/>
          <w:szCs w:val="22"/>
          <w:lang w:val="en-US"/>
        </w:rPr>
        <w:t>1．69</w:t>
      </w:r>
      <w:r w:rsidRPr="001F7FF0">
        <w:rPr>
          <w:rFonts w:ascii="PMingLiU" w:eastAsia="PMingLiU" w:hAnsi="PMingLiU" w:cs="Times New Roman" w:hint="eastAsia"/>
          <w:sz w:val="22"/>
          <w:szCs w:val="22"/>
          <w:lang w:val="en-US"/>
        </w:rPr>
        <w:t>合計五十九年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三員一年</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四員九年</w:t>
      </w:r>
      <w:r w:rsidRPr="001F7FF0">
        <w:rPr>
          <w:rFonts w:ascii="PMingLiU" w:eastAsia="PMingLiU" w:hAnsi="PMingLiU" w:cs="Times New Roman"/>
          <w:sz w:val="22"/>
          <w:szCs w:val="22"/>
          <w:lang w:val="en-US"/>
        </w:rPr>
        <w:t>36</w:t>
      </w:r>
      <w:r w:rsidRPr="001F7FF0">
        <w:rPr>
          <w:rFonts w:ascii="PMingLiU" w:eastAsia="PMingLiU" w:hAnsi="PMingLiU" w:cs="Times New Roman" w:hint="eastAsia"/>
          <w:sz w:val="22"/>
          <w:szCs w:val="22"/>
          <w:lang w:val="en-US"/>
        </w:rPr>
        <w:t>五員九年</w:t>
      </w:r>
      <w:r w:rsidRPr="001F7FF0">
        <w:rPr>
          <w:rFonts w:ascii="PMingLiU" w:eastAsia="PMingLiU" w:hAnsi="PMingLiU" w:cs="Times New Roman"/>
          <w:sz w:val="22"/>
          <w:szCs w:val="22"/>
          <w:lang w:val="en-US"/>
        </w:rPr>
        <w:t>361</w:t>
      </w:r>
      <w:r w:rsidRPr="001F7FF0">
        <w:rPr>
          <w:rFonts w:ascii="PMingLiU" w:eastAsia="PMingLiU" w:hAnsi="PMingLiU" w:cs="Times New Roman" w:hint="eastAsia"/>
          <w:sz w:val="22"/>
          <w:szCs w:val="22"/>
          <w:lang w:val="en-US"/>
        </w:rPr>
        <w:t>嘉慶朝六員四年</w:t>
      </w:r>
      <w:r w:rsidRPr="001F7FF0">
        <w:rPr>
          <w:rFonts w:ascii="PMingLiU" w:eastAsia="PMingLiU" w:hAnsi="PMingLiU" w:cs="Times New Roman"/>
          <w:sz w:val="22"/>
          <w:szCs w:val="22"/>
          <w:lang w:val="en-US"/>
        </w:rPr>
        <w:t>16</w:t>
      </w:r>
      <w:r w:rsidRPr="001F7FF0">
        <w:rPr>
          <w:rFonts w:ascii="PMingLiU" w:eastAsia="PMingLiU" w:hAnsi="PMingLiU" w:cs="Times New Roman" w:hint="eastAsia"/>
          <w:sz w:val="22"/>
          <w:szCs w:val="22"/>
          <w:lang w:val="en-US"/>
        </w:rPr>
        <w:t>七員一年</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九員一年</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合計二十五年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四員六年</w:t>
      </w:r>
      <w:r w:rsidRPr="001F7FF0">
        <w:rPr>
          <w:rFonts w:ascii="PMingLiU" w:eastAsia="PMingLiU" w:hAnsi="PMingLiU" w:cs="Times New Roman"/>
          <w:sz w:val="22"/>
          <w:szCs w:val="22"/>
          <w:lang w:val="en-US"/>
        </w:rPr>
        <w:t>20</w:t>
      </w:r>
      <w:r w:rsidRPr="001F7FF0">
        <w:rPr>
          <w:rFonts w:ascii="PMingLiU" w:eastAsia="PMingLiU" w:hAnsi="PMingLiU" w:cs="Times New Roman" w:hint="eastAsia"/>
          <w:sz w:val="22"/>
          <w:szCs w:val="22"/>
          <w:lang w:val="en-US"/>
        </w:rPr>
        <w:t>五員十四年</w:t>
      </w:r>
      <w:r w:rsidRPr="001F7FF0">
        <w:rPr>
          <w:rFonts w:ascii="PMingLiU" w:eastAsia="PMingLiU" w:hAnsi="PMingLiU" w:cs="Times New Roman"/>
          <w:sz w:val="22"/>
          <w:szCs w:val="22"/>
          <w:lang w:val="en-US"/>
        </w:rPr>
        <w:t>46．67</w:t>
      </w:r>
      <w:r w:rsidRPr="001F7FF0">
        <w:rPr>
          <w:rFonts w:ascii="PMingLiU" w:eastAsia="PMingLiU" w:hAnsi="PMingLiU" w:cs="Times New Roman" w:hint="eastAsia"/>
          <w:sz w:val="22"/>
          <w:szCs w:val="22"/>
          <w:lang w:val="en-US"/>
        </w:rPr>
        <w:t>道光朝六員七年</w:t>
      </w:r>
      <w:r w:rsidRPr="001F7FF0">
        <w:rPr>
          <w:rFonts w:ascii="PMingLiU" w:eastAsia="PMingLiU" w:hAnsi="PMingLiU" w:cs="Times New Roman"/>
          <w:sz w:val="22"/>
          <w:szCs w:val="22"/>
          <w:lang w:val="en-US"/>
        </w:rPr>
        <w:t>23．33</w:t>
      </w:r>
      <w:r w:rsidRPr="001F7FF0">
        <w:rPr>
          <w:rFonts w:ascii="PMingLiU" w:eastAsia="PMingLiU" w:hAnsi="PMingLiU" w:cs="Times New Roman" w:hint="eastAsia"/>
          <w:sz w:val="22"/>
          <w:szCs w:val="22"/>
          <w:lang w:val="en-US"/>
        </w:rPr>
        <w:t>七員三年</w:t>
      </w:r>
      <w:r w:rsidRPr="001F7FF0">
        <w:rPr>
          <w:rFonts w:ascii="PMingLiU" w:eastAsia="PMingLiU" w:hAnsi="PMingLiU" w:cs="Times New Roman"/>
          <w:sz w:val="22"/>
          <w:szCs w:val="22"/>
          <w:lang w:val="en-US"/>
        </w:rPr>
        <w:t>10</w:t>
      </w:r>
      <w:r w:rsidRPr="001F7FF0">
        <w:rPr>
          <w:rFonts w:ascii="PMingLiU" w:eastAsia="PMingLiU" w:hAnsi="PMingLiU" w:cs="Times New Roman" w:hint="eastAsia"/>
          <w:sz w:val="22"/>
          <w:szCs w:val="22"/>
          <w:lang w:val="en-US"/>
        </w:rPr>
        <w:t>合計三十年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四員三年</w:t>
      </w:r>
      <w:r w:rsidRPr="001F7FF0">
        <w:rPr>
          <w:rFonts w:ascii="PMingLiU" w:eastAsia="PMingLiU" w:hAnsi="PMingLiU" w:cs="Times New Roman"/>
          <w:sz w:val="22"/>
          <w:szCs w:val="22"/>
          <w:lang w:val="en-US"/>
        </w:rPr>
        <w:t>25</w:t>
      </w:r>
      <w:r w:rsidRPr="001F7FF0">
        <w:rPr>
          <w:rFonts w:ascii="PMingLiU" w:eastAsia="PMingLiU" w:hAnsi="PMingLiU" w:cs="Times New Roman" w:hint="eastAsia"/>
          <w:sz w:val="22"/>
          <w:szCs w:val="22"/>
          <w:lang w:val="en-US"/>
        </w:rPr>
        <w:t>五員五年</w:t>
      </w:r>
      <w:r w:rsidRPr="001F7FF0">
        <w:rPr>
          <w:rFonts w:ascii="PMingLiU" w:eastAsia="PMingLiU" w:hAnsi="PMingLiU" w:cs="Times New Roman"/>
          <w:sz w:val="22"/>
          <w:szCs w:val="22"/>
          <w:lang w:val="en-US"/>
        </w:rPr>
        <w:t>41．67</w:t>
      </w:r>
      <w:r w:rsidRPr="001F7FF0">
        <w:rPr>
          <w:rFonts w:ascii="PMingLiU" w:eastAsia="PMingLiU" w:hAnsi="PMingLiU" w:cs="Times New Roman" w:hint="eastAsia"/>
          <w:sz w:val="22"/>
          <w:szCs w:val="22"/>
          <w:lang w:val="en-US"/>
        </w:rPr>
        <w:t>鹹豐朝六員三年</w:t>
      </w:r>
      <w:r w:rsidRPr="001F7FF0">
        <w:rPr>
          <w:rFonts w:ascii="PMingLiU" w:eastAsia="PMingLiU" w:hAnsi="PMingLiU" w:cs="Times New Roman"/>
          <w:sz w:val="22"/>
          <w:szCs w:val="22"/>
          <w:lang w:val="en-US"/>
        </w:rPr>
        <w:t>25</w:t>
      </w:r>
      <w:r w:rsidRPr="001F7FF0">
        <w:rPr>
          <w:rFonts w:ascii="PMingLiU" w:eastAsia="PMingLiU" w:hAnsi="PMingLiU" w:cs="Times New Roman" w:hint="eastAsia"/>
          <w:sz w:val="22"/>
          <w:szCs w:val="22"/>
          <w:lang w:val="en-US"/>
        </w:rPr>
        <w:t>七員一年</w:t>
      </w:r>
      <w:r w:rsidRPr="001F7FF0">
        <w:rPr>
          <w:rFonts w:ascii="PMingLiU" w:eastAsia="PMingLiU" w:hAnsi="PMingLiU" w:cs="Times New Roman"/>
          <w:sz w:val="22"/>
          <w:szCs w:val="22"/>
          <w:lang w:val="en-US"/>
        </w:rPr>
        <w:t>8．33</w:t>
      </w:r>
      <w:r w:rsidRPr="001F7FF0">
        <w:rPr>
          <w:rFonts w:ascii="PMingLiU" w:eastAsia="PMingLiU" w:hAnsi="PMingLiU" w:cs="Times New Roman" w:hint="eastAsia"/>
          <w:sz w:val="22"/>
          <w:szCs w:val="22"/>
          <w:lang w:val="en-US"/>
        </w:rPr>
        <w:t>合計十二年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五員十一年</w:t>
      </w:r>
      <w:r w:rsidRPr="001F7FF0">
        <w:rPr>
          <w:rFonts w:ascii="PMingLiU" w:eastAsia="PMingLiU" w:hAnsi="PMingLiU" w:cs="Times New Roman"/>
          <w:sz w:val="22"/>
          <w:szCs w:val="22"/>
          <w:lang w:val="en-US"/>
        </w:rPr>
        <w:t>84．62</w:t>
      </w:r>
      <w:r w:rsidRPr="001F7FF0">
        <w:rPr>
          <w:rFonts w:ascii="PMingLiU" w:eastAsia="PMingLiU" w:hAnsi="PMingLiU" w:cs="Times New Roman" w:hint="eastAsia"/>
          <w:sz w:val="22"/>
          <w:szCs w:val="22"/>
          <w:lang w:val="en-US"/>
        </w:rPr>
        <w:t>同治朝六員二年</w:t>
      </w:r>
      <w:r w:rsidRPr="001F7FF0">
        <w:rPr>
          <w:rFonts w:ascii="PMingLiU" w:eastAsia="PMingLiU" w:hAnsi="PMingLiU" w:cs="Times New Roman"/>
          <w:sz w:val="22"/>
          <w:szCs w:val="22"/>
          <w:lang w:val="en-US"/>
        </w:rPr>
        <w:t>15．38·124•</w:t>
      </w:r>
      <w:r w:rsidRPr="001F7FF0">
        <w:rPr>
          <w:rFonts w:ascii="PMingLiU" w:eastAsia="PMingLiU" w:hAnsi="PMingLiU" w:cs="Times New Roman" w:hint="eastAsia"/>
          <w:sz w:val="22"/>
          <w:szCs w:val="22"/>
          <w:lang w:val="en-US"/>
        </w:rPr>
        <w:t>清代軍機處職權的來源及其演變朝代任用員額任用員額所佔年份百分比合計十三年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四員一年</w:t>
      </w:r>
      <w:r w:rsidRPr="001F7FF0">
        <w:rPr>
          <w:rFonts w:ascii="PMingLiU" w:eastAsia="PMingLiU" w:hAnsi="PMingLiU" w:cs="Times New Roman"/>
          <w:sz w:val="22"/>
          <w:szCs w:val="22"/>
          <w:lang w:val="en-US"/>
        </w:rPr>
        <w:t>2．94</w:t>
      </w:r>
      <w:r w:rsidRPr="001F7FF0">
        <w:rPr>
          <w:rFonts w:ascii="PMingLiU" w:eastAsia="PMingLiU" w:hAnsi="PMingLiU" w:cs="Times New Roman" w:hint="eastAsia"/>
          <w:sz w:val="22"/>
          <w:szCs w:val="22"/>
          <w:lang w:val="en-US"/>
        </w:rPr>
        <w:t>五員十四年</w:t>
      </w:r>
      <w:r w:rsidRPr="001F7FF0">
        <w:rPr>
          <w:rFonts w:ascii="PMingLiU" w:eastAsia="PMingLiU" w:hAnsi="PMingLiU" w:cs="Times New Roman"/>
          <w:sz w:val="22"/>
          <w:szCs w:val="22"/>
          <w:lang w:val="en-US"/>
        </w:rPr>
        <w:t>41．18</w:t>
      </w:r>
      <w:r w:rsidRPr="001F7FF0">
        <w:rPr>
          <w:rFonts w:ascii="PMingLiU" w:eastAsia="PMingLiU" w:hAnsi="PMingLiU" w:cs="Times New Roman" w:hint="eastAsia"/>
          <w:sz w:val="22"/>
          <w:szCs w:val="22"/>
          <w:lang w:val="en-US"/>
        </w:rPr>
        <w:t>六員十一年</w:t>
      </w:r>
      <w:r w:rsidRPr="001F7FF0">
        <w:rPr>
          <w:rFonts w:ascii="PMingLiU" w:eastAsia="PMingLiU" w:hAnsi="PMingLiU" w:cs="Times New Roman"/>
          <w:sz w:val="22"/>
          <w:szCs w:val="22"/>
          <w:lang w:val="en-US"/>
        </w:rPr>
        <w:t>32．35</w:t>
      </w:r>
      <w:r w:rsidRPr="001F7FF0">
        <w:rPr>
          <w:rFonts w:ascii="PMingLiU" w:eastAsia="PMingLiU" w:hAnsi="PMingLiU" w:cs="Times New Roman" w:hint="eastAsia"/>
          <w:sz w:val="22"/>
          <w:szCs w:val="22"/>
          <w:lang w:val="en-US"/>
        </w:rPr>
        <w:t>光緒朝七員三年</w:t>
      </w:r>
      <w:r w:rsidRPr="001F7FF0">
        <w:rPr>
          <w:rFonts w:ascii="PMingLiU" w:eastAsia="PMingLiU" w:hAnsi="PMingLiU" w:cs="Times New Roman"/>
          <w:sz w:val="22"/>
          <w:szCs w:val="22"/>
          <w:lang w:val="en-US"/>
        </w:rPr>
        <w:t>8．82</w:t>
      </w:r>
      <w:r w:rsidRPr="001F7FF0">
        <w:rPr>
          <w:rFonts w:ascii="PMingLiU" w:eastAsia="PMingLiU" w:hAnsi="PMingLiU" w:cs="Times New Roman" w:hint="eastAsia"/>
          <w:sz w:val="22"/>
          <w:szCs w:val="22"/>
          <w:lang w:val="en-US"/>
        </w:rPr>
        <w:t>八員四年</w:t>
      </w:r>
      <w:r w:rsidRPr="001F7FF0">
        <w:rPr>
          <w:rFonts w:ascii="PMingLiU" w:eastAsia="PMingLiU" w:hAnsi="PMingLiU" w:cs="Times New Roman"/>
          <w:sz w:val="22"/>
          <w:szCs w:val="22"/>
          <w:lang w:val="en-US"/>
        </w:rPr>
        <w:t>11．76</w:t>
      </w:r>
      <w:r w:rsidRPr="001F7FF0">
        <w:rPr>
          <w:rFonts w:ascii="PMingLiU" w:eastAsia="PMingLiU" w:hAnsi="PMingLiU" w:cs="Times New Roman" w:hint="eastAsia"/>
          <w:sz w:val="22"/>
          <w:szCs w:val="22"/>
          <w:lang w:val="en-US"/>
        </w:rPr>
        <w:t>九員一年</w:t>
      </w:r>
      <w:r w:rsidRPr="001F7FF0">
        <w:rPr>
          <w:rFonts w:ascii="PMingLiU" w:eastAsia="PMingLiU" w:hAnsi="PMingLiU" w:cs="Times New Roman"/>
          <w:sz w:val="22"/>
          <w:szCs w:val="22"/>
          <w:lang w:val="en-US"/>
        </w:rPr>
        <w:t>2．94</w:t>
      </w:r>
      <w:r w:rsidRPr="001F7FF0">
        <w:rPr>
          <w:rFonts w:ascii="PMingLiU" w:eastAsia="PMingLiU" w:hAnsi="PMingLiU" w:cs="Times New Roman" w:hint="eastAsia"/>
          <w:sz w:val="22"/>
          <w:szCs w:val="22"/>
          <w:lang w:val="en-US"/>
        </w:rPr>
        <w:t>三十四年</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續表合計注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此表以乾隆二年十一月爲始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未計入值軍機處的親王。因雍正朝軍機大臣人員及遞補尚缺乏準確的記載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故而暫不開列。因軍機處人事更迭較爲複雜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故而此表所列情形較爲粗劣。其人數統計僅計實任軍機大臣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包括奉差在外者、病假休養者、請假回籍者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和學習行走者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不計暫行行走者。若一年之內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軍機大臣有人事更替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則前後兩人合併爲一額計算。由於鹹豐十一年「辛酉政變」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導致軍機大臣出現較大調整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入值人數也由之前的五員變爲六員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表內分別統計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致使鹹豐朝出現十二年。資料來源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《清代職官年表》及《樞垣記略》。由上表觀之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乾隆朝時軍機處人數較多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多爲六人至七人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最多時有十人。嘉慶朝後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歷朝軍機處人數便固定在四至六人之間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變動不大。究其原因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乾隆朝乃軍機處職權擴張階段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軍機處各項制度漸趨完善的過渡期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故政事繁雜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所需辦事人數較多。迨至嘉慶朝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軍機處各項制度已臻完備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多數政事已有成例可循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故軍機處無須多人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以四至六人即可承擔日常政務的處理。關於軍機大臣的任用資格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軍機大臣於滿漢大學士、尚書、侍郎、京堂內特簡。」</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《清史稿》載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軍機大臣無定員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由大學士、尚書、侍郎內特旨召入。」</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《大清會典》所載較《清史稿》多出「京堂」一項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京堂是對都察院、通政司、詹事府及大理、太常、大僕、光祿、鴻臚等寺及國子監等官的概稱。軍機大臣由京</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79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趙爾巽等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《清史稿》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卷一一四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職官志一·軍機處條」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頁。第四章嘉慶朝軍機處職權的鞏固與完善</w:t>
      </w:r>
      <w:r w:rsidRPr="001F7FF0">
        <w:rPr>
          <w:rFonts w:ascii="PMingLiU" w:eastAsia="PMingLiU" w:hAnsi="PMingLiU" w:cs="Times New Roman"/>
          <w:sz w:val="22"/>
          <w:szCs w:val="22"/>
          <w:lang w:val="en-US"/>
        </w:rPr>
        <w:t>·125•</w:t>
      </w:r>
      <w:r w:rsidRPr="001F7FF0">
        <w:rPr>
          <w:rFonts w:ascii="PMingLiU" w:eastAsia="PMingLiU" w:hAnsi="PMingLiU" w:cs="Times New Roman" w:hint="eastAsia"/>
          <w:sz w:val="22"/>
          <w:szCs w:val="22"/>
          <w:lang w:val="en-US"/>
        </w:rPr>
        <w:t>簡任者爲數不少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故《大清會典》所載更符合史實。但清代軍機大臣的簡用範圍卻並不侷限於《大清會典》所載。現將清代各朝初次簡軍機處大臣官員的職銜列表如下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朝代本職官名品級人數備註大學士正一品領侍衛內大臣正一品尚書從一品左都御史從一品乾隆朝侍郎內閣學士正二品從二品五人一人十四人一人二十人三人巡撫大學士尚書從二品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加兵部侍郎爲正二品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一品二人二人從一品八人左都御史從一品一人侍郎正二品五人嘉慶朝內閣學士從二品一人光祿寺少卿正五品一人加四品卿街侍講學士從四品一人加三品卿街通政司參議正五品一人加三品卿銜大學士正一品三人尚書從一品四人道光朝左都御史從一品二人侍郎正二品五人大理寺少卿正四品一人加三品頂戴大學士正一品一人尚書從一品二人侍郎正二品七人鹹豐朝內閣學士從二品一人太常寺少卿正四品一人鴻臚寺少卿從五品一人五品京堂候補一人</w:t>
      </w:r>
      <w:r w:rsidRPr="001F7FF0">
        <w:rPr>
          <w:rFonts w:ascii="PMingLiU" w:eastAsia="PMingLiU" w:hAnsi="PMingLiU" w:cs="Times New Roman"/>
          <w:sz w:val="22"/>
          <w:szCs w:val="22"/>
          <w:lang w:val="en-US"/>
        </w:rPr>
        <w:t>·126·</w:t>
      </w:r>
      <w:r w:rsidRPr="001F7FF0">
        <w:rPr>
          <w:rFonts w:ascii="PMingLiU" w:eastAsia="PMingLiU" w:hAnsi="PMingLiU" w:cs="Times New Roman" w:hint="eastAsia"/>
          <w:sz w:val="22"/>
          <w:szCs w:val="22"/>
          <w:lang w:val="en-US"/>
        </w:rPr>
        <w:t>清代軍機處職權的來源及其演變續表朝代本職官名品級人數備註左都御史從一品二人侍郎正二品一人同治朝左副都御史正三品一人內閣學士從二品一人大學士正一品五人尚書從一品十一人左都御史從一品一人侍郎正二品八人其中剛毅、林紹年分別以開缺巡撫侍郎候補入值光緒朝總督正二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加尚書銜者從一品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二人從二品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加兵部巡撫侍郎銜爲正二品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一人注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因記載雍正朝軍機大臣資料缺乏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暫時空缺。本表起始時間爲乾隆二年十一月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雍正朝時入值軍機處者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如張廷玉、鄂爾泰等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亦作爲第一次入值計入。此表未計入值軍機處的親王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僅計第一次入值軍機處者的官銜。其人數統計僅計實任軍機大臣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包括奉差在外者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病假休養者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請假回籍者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和學習行走者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不計暫行行走者。資料來源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《清代職官年表》及《樞垣記略》。從上表可知軍機大臣選任資格的規律。從職務上看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入值軍機處者多爲京官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尤以尚書、侍郎爲多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偶有以地方官入值者。到嘉慶朝時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已無地方官入值軍機處者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並且還明令禁止御前大臣兼軍機大臣。從品級上看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乾隆朝入值軍機處者基本上是從二品以上的官員。嘉慶朝沿襲乾隆朝選任軍機大臣的慣例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入值軍機處者多爲從二品以上的官員。此後各朝均沿襲此慣例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以從二品以上的京官充任軍機大臣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尤以侍郎和尚書爲多。只是到了清末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才偶有以總督或巡撫入值軍機第四章嘉慶朝軍機處職權的鞏固與完善</w:t>
      </w:r>
      <w:r w:rsidRPr="001F7FF0">
        <w:rPr>
          <w:rFonts w:ascii="PMingLiU" w:eastAsia="PMingLiU" w:hAnsi="PMingLiU" w:cs="Times New Roman"/>
          <w:sz w:val="22"/>
          <w:szCs w:val="22"/>
          <w:lang w:val="en-US"/>
        </w:rPr>
        <w:t>，127．</w:t>
      </w:r>
      <w:r w:rsidRPr="001F7FF0">
        <w:rPr>
          <w:rFonts w:ascii="PMingLiU" w:eastAsia="PMingLiU" w:hAnsi="PMingLiU" w:cs="Times New Roman" w:hint="eastAsia"/>
          <w:sz w:val="22"/>
          <w:szCs w:val="22"/>
          <w:lang w:val="en-US"/>
        </w:rPr>
        <w:t>處者。嘉慶初年還確立了御前大臣不得兼任軍機大臣之制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此舉是爲防止軍機大臣權勢過重而威脅皇權。因御前大臣兼管奏事處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奏事處「掌接清字、漢字之奏摺」。</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所以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若有人同時身兼御前大臣和軍機大臣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則獲得了矇蔽皇帝的機會。例如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和珅就曾利用其兼管奏事處之便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將各省奏報及在京各衙門奏摺任意壓擱」</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爲避免被人彈劾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甚至下令「凡有奏摺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令具副本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關會軍機處」</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斷了朝臣揭發其劣行的信息渠道。因此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嘉慶帝親政後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於嘉慶四年六月十七日特諭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從前和珅攬權專政</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蓋由和珅以軍機大臣兼御前大臣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權勢過重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內外官員畏其聲勢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不敢違。是以朕親政以來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軍機大臣及御前大臣彼此不令相兼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所以杜專權而防壅蔽。」</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二軍機章京職責日明</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考選日嚴軍機章京是軍機處承辦文書事務的官員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嘉慶朝《大清會典》與光緒朝《大清會典》記載相同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軍機章京「掌分辦清字、漢字之事。繕寫諭旨、記載檔案、查覈奏議。系清字者皆歸滿洲章京辦理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系漢字者皆歸漢章京辦理。在京旗營及各省駐防西北兩路補放應進單者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內外蒙古藩部及喇嘛哈薩克霍罕廓爾喀朝貢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應擬賞者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皆隸滿洲章京。在京部院及各省文員、綠營武員補放應進單者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王公內外大臣應擬賞者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及朝鮮、琉球、越南、暹羅、緬甸、南掌等各外國朝貢應擬賞者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皆隸漢章京」。可見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在嘉慶朝軍機章京的基本職責便已經確立。軍機章京各項職責中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以草擬諭旨最爲重要。乾隆初年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軍機處諭旨多交軍機大臣撰擬。後隨着軍機處漸趨正規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經辦之事日多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該項職責漸漸轉由軍機章京負責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軍機大臣只負責審查覈。雖偶有特別機要的諭旨仍是軍機大臣親自草擬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但是絕大多數的諭旨則由軍機章京草擬。軍機章京職責日重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選任範圍寬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故對軍機章京的考選亦漸趨嚴格。在雍正朝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軍機章京多由軍機大臣在自己所管閣部中挑選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尤以內</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昆岡等修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卷八二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741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慶桂等編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《國朝宮史續編》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典禮二六」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勤政二」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262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王鍾翰點校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《清史列傳》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卷三十五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和珅傳」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2701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慶桂等編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《國朝宮史續編》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典禮二六」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勤政二」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262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100</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·128•</w:t>
      </w:r>
      <w:r w:rsidRPr="001F7FF0">
        <w:rPr>
          <w:rFonts w:ascii="PMingLiU" w:eastAsia="PMingLiU" w:hAnsi="PMingLiU" w:cs="Times New Roman" w:hint="eastAsia"/>
          <w:sz w:val="22"/>
          <w:szCs w:val="22"/>
          <w:lang w:val="en-US"/>
        </w:rPr>
        <w:t>清代軍機處職權的來源及其演變閣中書爲多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故王昶曰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w:t>
      </w:r>
      <w:r w:rsidR="00AB075C" w:rsidRPr="001F7FF0">
        <w:rPr>
          <w:rFonts w:ascii="Cambria Math" w:eastAsia="PMingLiU" w:hAnsi="Cambria Math" w:cs="Cambria Math"/>
          <w:sz w:val="22"/>
          <w:szCs w:val="22"/>
          <w:lang w:val="en-US"/>
        </w:rPr>
        <w:t>⋯⋯</w:t>
      </w:r>
      <w:r w:rsidRPr="001F7FF0">
        <w:rPr>
          <w:rFonts w:ascii="PMingLiU" w:eastAsia="PMingLiU" w:hAnsi="PMingLiU" w:cs="Times New Roman" w:hint="eastAsia"/>
          <w:sz w:val="22"/>
          <w:szCs w:val="22"/>
          <w:lang w:val="en-US"/>
        </w:rPr>
        <w:t>其屬例用內閣中書舍人。」</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爲便於瞭解雍正朝軍機章京入職時的職務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特列表如下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人滿軍機章京漢軍機章京朝代人值時本職人數入值時本職人數內閣侍讀</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內閣侍讀</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內閣中書</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內閣中書</w:t>
      </w:r>
      <w:r w:rsidRPr="001F7FF0">
        <w:rPr>
          <w:rFonts w:ascii="PMingLiU" w:eastAsia="PMingLiU" w:hAnsi="PMingLiU" w:cs="Times New Roman"/>
          <w:sz w:val="22"/>
          <w:szCs w:val="22"/>
          <w:lang w:val="en-US"/>
        </w:rPr>
        <w:t>14</w:t>
      </w:r>
      <w:r w:rsidRPr="001F7FF0">
        <w:rPr>
          <w:rFonts w:ascii="PMingLiU" w:eastAsia="PMingLiU" w:hAnsi="PMingLiU" w:cs="Times New Roman" w:hint="eastAsia"/>
          <w:sz w:val="22"/>
          <w:szCs w:val="22"/>
          <w:lang w:val="en-US"/>
        </w:rPr>
        <w:t>兵部主事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禮科給事中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兵部筆帖式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起居注主事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刑部員外郎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翰林院編修</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刑部主事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雍正朝理藩院筆帖式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理藩院侍郎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太僕寺典簿</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內務府筆帖式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鑾儀使</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宗人府員外郎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庶吉士</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合計</w:t>
      </w:r>
      <w:r w:rsidRPr="001F7FF0">
        <w:rPr>
          <w:rFonts w:ascii="PMingLiU" w:eastAsia="PMingLiU" w:hAnsi="PMingLiU" w:cs="Times New Roman"/>
          <w:sz w:val="22"/>
          <w:szCs w:val="22"/>
          <w:lang w:val="en-US"/>
        </w:rPr>
        <w:t>2119</w:t>
      </w:r>
      <w:r w:rsidRPr="001F7FF0">
        <w:rPr>
          <w:rFonts w:ascii="PMingLiU" w:eastAsia="PMingLiU" w:hAnsi="PMingLiU" w:cs="Times New Roman" w:hint="eastAsia"/>
          <w:sz w:val="22"/>
          <w:szCs w:val="22"/>
          <w:lang w:val="en-US"/>
        </w:rPr>
        <w:t>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如軍機章京僅存姓名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入值時本職不詳者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略而不計。資料來源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根據梁章鉅所著《樞垣記略》和吳孝銘所著《軍機章京題名》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道光戊子版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沈雲龍編《近代史料叢刊》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544</w:t>
      </w:r>
      <w:r w:rsidRPr="001F7FF0">
        <w:rPr>
          <w:rFonts w:ascii="PMingLiU" w:eastAsia="PMingLiU" w:hAnsi="PMingLiU" w:cs="Times New Roman" w:hint="eastAsia"/>
          <w:sz w:val="22"/>
          <w:szCs w:val="22"/>
          <w:lang w:val="en-US"/>
        </w:rPr>
        <w:t>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二書相關內容所作。從上表可知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雍正朝滿漢軍機章京共計</w:t>
      </w:r>
      <w:r w:rsidRPr="001F7FF0">
        <w:rPr>
          <w:rFonts w:ascii="PMingLiU" w:eastAsia="PMingLiU" w:hAnsi="PMingLiU" w:cs="Times New Roman"/>
          <w:sz w:val="22"/>
          <w:szCs w:val="22"/>
          <w:lang w:val="en-US"/>
        </w:rPr>
        <w:t>40</w:t>
      </w:r>
      <w:r w:rsidRPr="001F7FF0">
        <w:rPr>
          <w:rFonts w:ascii="PMingLiU" w:eastAsia="PMingLiU" w:hAnsi="PMingLiU" w:cs="Times New Roman" w:hint="eastAsia"/>
          <w:sz w:val="22"/>
          <w:szCs w:val="22"/>
          <w:lang w:val="en-US"/>
        </w:rPr>
        <w:t>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出身內閣中書及待讀者共計</w:t>
      </w:r>
      <w:r w:rsidRPr="001F7FF0">
        <w:rPr>
          <w:rFonts w:ascii="PMingLiU" w:eastAsia="PMingLiU" w:hAnsi="PMingLiU" w:cs="Times New Roman"/>
          <w:sz w:val="22"/>
          <w:szCs w:val="22"/>
          <w:lang w:val="en-US"/>
        </w:rPr>
        <w:t>22</w:t>
      </w:r>
      <w:r w:rsidRPr="001F7FF0">
        <w:rPr>
          <w:rFonts w:ascii="PMingLiU" w:eastAsia="PMingLiU" w:hAnsi="PMingLiU" w:cs="Times New Roman" w:hint="eastAsia"/>
          <w:sz w:val="22"/>
          <w:szCs w:val="22"/>
          <w:lang w:val="en-US"/>
        </w:rPr>
        <w:t>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佔總數的</w:t>
      </w:r>
      <w:r w:rsidRPr="001F7FF0">
        <w:rPr>
          <w:rFonts w:ascii="PMingLiU" w:eastAsia="PMingLiU" w:hAnsi="PMingLiU" w:cs="Times New Roman"/>
          <w:sz w:val="22"/>
          <w:szCs w:val="22"/>
          <w:lang w:val="en-US"/>
        </w:rPr>
        <w:t>55％</w:t>
      </w:r>
      <w:r w:rsidRPr="001F7FF0">
        <w:rPr>
          <w:rFonts w:ascii="PMingLiU" w:eastAsia="PMingLiU" w:hAnsi="PMingLiU" w:cs="Times New Roman" w:hint="eastAsia"/>
          <w:sz w:val="22"/>
          <w:szCs w:val="22"/>
          <w:lang w:val="en-US"/>
        </w:rPr>
        <w:t>。漢軍機章京中出身內閣中書及待讀者佔漢軍機章京總數的</w:t>
      </w:r>
      <w:r w:rsidRPr="001F7FF0">
        <w:rPr>
          <w:rFonts w:ascii="PMingLiU" w:eastAsia="PMingLiU" w:hAnsi="PMingLiU" w:cs="Times New Roman"/>
          <w:sz w:val="22"/>
          <w:szCs w:val="22"/>
          <w:lang w:val="en-US"/>
        </w:rPr>
        <w:t>84．21％</w:t>
      </w:r>
      <w:r w:rsidRPr="001F7FF0">
        <w:rPr>
          <w:rFonts w:ascii="PMingLiU" w:eastAsia="PMingLiU" w:hAnsi="PMingLiU" w:cs="Times New Roman" w:hint="eastAsia"/>
          <w:sz w:val="22"/>
          <w:szCs w:val="22"/>
          <w:lang w:val="en-US"/>
        </w:rPr>
        <w:t>。</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王昶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《軍機處題名記》。收於梁章鉅《樞垣記略》卷二十二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詩文三」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269</w:t>
      </w:r>
      <w:r w:rsidRPr="001F7FF0">
        <w:rPr>
          <w:rFonts w:ascii="PMingLiU" w:eastAsia="PMingLiU" w:hAnsi="PMingLiU" w:cs="Times New Roman" w:hint="eastAsia"/>
          <w:sz w:val="22"/>
          <w:szCs w:val="22"/>
          <w:lang w:val="en-US"/>
        </w:rPr>
        <w:t>頁。第四章嘉慶朝軍機處職權的鞏固與完善</w:t>
      </w:r>
      <w:r w:rsidRPr="001F7FF0">
        <w:rPr>
          <w:rFonts w:ascii="PMingLiU" w:eastAsia="PMingLiU" w:hAnsi="PMingLiU" w:cs="Times New Roman"/>
          <w:sz w:val="22"/>
          <w:szCs w:val="22"/>
          <w:lang w:val="en-US"/>
        </w:rPr>
        <w:t>·129</w:t>
      </w:r>
      <w:r w:rsidRPr="001F7FF0">
        <w:rPr>
          <w:rFonts w:ascii="PMingLiU" w:eastAsia="PMingLiU" w:hAnsi="PMingLiU" w:cs="Times New Roman" w:hint="eastAsia"/>
          <w:sz w:val="22"/>
          <w:szCs w:val="22"/>
          <w:lang w:val="en-US"/>
        </w:rPr>
        <w:t>・至乾隆朝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軍機章京的選任範圍開始擴大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內閣及各部院衙門司員均得選用。史載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挑選軍機章京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舊只內閣保送中書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繼而已有六部尚書司員工部雖保送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而司員邀用者獨少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蓋衙門次序在後故也。」</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乾隆十三年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軍機處曾開列一份軍機章京名單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從中可知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當時兼任軍機章京的職名包括順天府府丞、內閣侍讀、內閣中書、吏部郎中、理藩院員外郎、兵部主事、戶科給事中、戶部司庫、兵部筆帖式、工部主事等</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幾乎囊括了中央所有重要的部院衙門。此變化據說是和珅爲了攬權而分內閣之權所致。據記載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內閣衙門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大學士總之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侍讀以下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常見列揆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惟長揖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無堂屬禮。乾隆朝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和相珅當國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勢張甚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欲令內閣官長跪白事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一如諸曹。諸君執故事不從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和恚恨。先是內閣官直機務者名軍機章京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滿漢各十六人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分頭直二直。其領班者謂之達賴密。間歲考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取內閣侍讀、中書舍人等官充之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無他曹闌入。與此選者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河潤既豐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兼得速化。朝士中最爲要津。至是和議以部分用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內閣得與者不過二三人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至今爲例。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爲便於瞭解各朝軍機章京入值時的本職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現列表如下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人朝代滿軍機章京漢軍機章京衙門入值時職務人數合計衙門入值時職務人數合計筆帖式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內務府</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內務府主事</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學士</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乾中書</w:t>
      </w:r>
      <w:r w:rsidRPr="001F7FF0">
        <w:rPr>
          <w:rFonts w:ascii="PMingLiU" w:eastAsia="PMingLiU" w:hAnsi="PMingLiU" w:cs="Times New Roman"/>
          <w:sz w:val="22"/>
          <w:szCs w:val="22"/>
          <w:lang w:val="en-US"/>
        </w:rPr>
        <w:t>32</w:t>
      </w:r>
      <w:r w:rsidRPr="001F7FF0">
        <w:rPr>
          <w:rFonts w:ascii="PMingLiU" w:eastAsia="PMingLiU" w:hAnsi="PMingLiU" w:cs="Times New Roman" w:hint="eastAsia"/>
          <w:sz w:val="22"/>
          <w:szCs w:val="22"/>
          <w:lang w:val="en-US"/>
        </w:rPr>
        <w:t>隆朝內閣</w:t>
      </w:r>
      <w:r w:rsidRPr="001F7FF0">
        <w:rPr>
          <w:rFonts w:ascii="PMingLiU" w:eastAsia="PMingLiU" w:hAnsi="PMingLiU" w:cs="Times New Roman"/>
          <w:sz w:val="22"/>
          <w:szCs w:val="22"/>
          <w:lang w:val="en-US"/>
        </w:rPr>
        <w:t>39</w:t>
      </w:r>
      <w:r w:rsidRPr="001F7FF0">
        <w:rPr>
          <w:rFonts w:ascii="PMingLiU" w:eastAsia="PMingLiU" w:hAnsi="PMingLiU" w:cs="Times New Roman" w:hint="eastAsia"/>
          <w:sz w:val="22"/>
          <w:szCs w:val="22"/>
          <w:lang w:val="en-US"/>
        </w:rPr>
        <w:t>內閣中書</w:t>
      </w:r>
      <w:r w:rsidRPr="001F7FF0">
        <w:rPr>
          <w:rFonts w:ascii="PMingLiU" w:eastAsia="PMingLiU" w:hAnsi="PMingLiU" w:cs="Times New Roman"/>
          <w:sz w:val="22"/>
          <w:szCs w:val="22"/>
          <w:lang w:val="en-US"/>
        </w:rPr>
        <w:t>112112</w:t>
      </w:r>
      <w:r w:rsidRPr="001F7FF0">
        <w:rPr>
          <w:rFonts w:ascii="PMingLiU" w:eastAsia="PMingLiU" w:hAnsi="PMingLiU" w:cs="Times New Roman" w:hint="eastAsia"/>
          <w:sz w:val="22"/>
          <w:szCs w:val="22"/>
          <w:lang w:val="en-US"/>
        </w:rPr>
        <w:t>侍讀</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吏部主事</w:t>
      </w:r>
      <w:r w:rsidRPr="001F7FF0">
        <w:rPr>
          <w:rFonts w:ascii="PMingLiU" w:eastAsia="PMingLiU" w:hAnsi="PMingLiU" w:cs="Times New Roman"/>
          <w:sz w:val="22"/>
          <w:szCs w:val="22"/>
          <w:lang w:val="en-US"/>
        </w:rPr>
        <w:t>39</w:t>
      </w:r>
      <w:r w:rsidRPr="001F7FF0">
        <w:rPr>
          <w:rFonts w:ascii="PMingLiU" w:eastAsia="PMingLiU" w:hAnsi="PMingLiU" w:cs="Times New Roman" w:hint="eastAsia"/>
          <w:sz w:val="22"/>
          <w:szCs w:val="22"/>
          <w:lang w:val="en-US"/>
        </w:rPr>
        <w:t>吏部主事</w:t>
      </w:r>
      <w:r w:rsidRPr="001F7FF0">
        <w:rPr>
          <w:rFonts w:ascii="PMingLiU" w:eastAsia="PMingLiU" w:hAnsi="PMingLiU" w:cs="Times New Roman"/>
          <w:sz w:val="22"/>
          <w:szCs w:val="22"/>
          <w:lang w:val="en-US"/>
        </w:rPr>
        <w:t>333</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31（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姚元之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《竹葉亭雜記》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中華書局</w:t>
      </w:r>
      <w:r w:rsidRPr="001F7FF0">
        <w:rPr>
          <w:rFonts w:ascii="PMingLiU" w:eastAsia="PMingLiU" w:hAnsi="PMingLiU" w:cs="Times New Roman"/>
          <w:sz w:val="22"/>
          <w:szCs w:val="22"/>
          <w:lang w:val="en-US"/>
        </w:rPr>
        <w:t>1982</w:t>
      </w:r>
      <w:r w:rsidRPr="001F7FF0">
        <w:rPr>
          <w:rFonts w:ascii="PMingLiU" w:eastAsia="PMingLiU" w:hAnsi="PMingLiU" w:cs="Times New Roman" w:hint="eastAsia"/>
          <w:sz w:val="22"/>
          <w:szCs w:val="22"/>
          <w:lang w:val="en-US"/>
        </w:rPr>
        <w:t>年版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恩敘一」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第五三頁。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周壽昌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《思益堂日札》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附錄五卷本卷二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中華書局</w:t>
      </w:r>
      <w:r w:rsidRPr="001F7FF0">
        <w:rPr>
          <w:rFonts w:ascii="PMingLiU" w:eastAsia="PMingLiU" w:hAnsi="PMingLiU" w:cs="Times New Roman"/>
          <w:sz w:val="22"/>
          <w:szCs w:val="22"/>
          <w:lang w:val="en-US"/>
        </w:rPr>
        <w:t>1987</w:t>
      </w:r>
      <w:r w:rsidRPr="001F7FF0">
        <w:rPr>
          <w:rFonts w:ascii="PMingLiU" w:eastAsia="PMingLiU" w:hAnsi="PMingLiU" w:cs="Times New Roman" w:hint="eastAsia"/>
          <w:sz w:val="22"/>
          <w:szCs w:val="22"/>
          <w:lang w:val="en-US"/>
        </w:rPr>
        <w:t>年版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235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·130·</w:t>
      </w:r>
      <w:r w:rsidRPr="001F7FF0">
        <w:rPr>
          <w:rFonts w:ascii="PMingLiU" w:eastAsia="PMingLiU" w:hAnsi="PMingLiU" w:cs="Times New Roman" w:hint="eastAsia"/>
          <w:sz w:val="22"/>
          <w:szCs w:val="22"/>
          <w:lang w:val="en-US"/>
        </w:rPr>
        <w:t>清代軍機處職權的來源及其演變續表朝代滿軍機章京漢軍機章京衙門入值時職務人數合計衙門入值時職務人數合計員外郎</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37</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戶部筆帖式</w:t>
      </w:r>
      <w:r w:rsidRPr="001F7FF0">
        <w:rPr>
          <w:rFonts w:ascii="PMingLiU" w:eastAsia="PMingLiU" w:hAnsi="PMingLiU" w:cs="Times New Roman"/>
          <w:sz w:val="22"/>
          <w:szCs w:val="22"/>
          <w:lang w:val="en-US"/>
        </w:rPr>
        <w:t>31515</w:t>
      </w:r>
      <w:r w:rsidRPr="001F7FF0">
        <w:rPr>
          <w:rFonts w:ascii="PMingLiU" w:eastAsia="PMingLiU" w:hAnsi="PMingLiU" w:cs="Times New Roman" w:hint="eastAsia"/>
          <w:sz w:val="22"/>
          <w:szCs w:val="22"/>
          <w:lang w:val="en-US"/>
        </w:rPr>
        <w:t>戶部郎中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司庫</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禮部主事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禮部郎中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兵部</w:t>
      </w:r>
      <w:r w:rsidRPr="001F7FF0">
        <w:rPr>
          <w:rFonts w:ascii="PMingLiU" w:eastAsia="PMingLiU" w:hAnsi="PMingLiU" w:cs="Times New Roman"/>
          <w:sz w:val="22"/>
          <w:szCs w:val="22"/>
          <w:lang w:val="en-US"/>
        </w:rPr>
        <w:t>17</w:t>
      </w:r>
      <w:r w:rsidRPr="001F7FF0">
        <w:rPr>
          <w:rFonts w:ascii="PMingLiU" w:eastAsia="PMingLiU" w:hAnsi="PMingLiU" w:cs="Times New Roman" w:hint="eastAsia"/>
          <w:sz w:val="22"/>
          <w:szCs w:val="22"/>
          <w:lang w:val="en-US"/>
        </w:rPr>
        <w:t>兵部主事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9</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刑部</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刑部主事主事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乾隆朝工部</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工部主事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理藩院侍郎</w:t>
      </w:r>
      <w:r w:rsidRPr="001F7FF0">
        <w:rPr>
          <w:rFonts w:ascii="PMingLiU" w:eastAsia="PMingLiU" w:hAnsi="PMingLiU" w:cs="Times New Roman"/>
          <w:sz w:val="22"/>
          <w:szCs w:val="22"/>
          <w:lang w:val="en-US"/>
        </w:rPr>
        <w:t>328</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14</w:t>
      </w:r>
      <w:r w:rsidRPr="001F7FF0">
        <w:rPr>
          <w:rFonts w:ascii="PMingLiU" w:eastAsia="PMingLiU" w:hAnsi="PMingLiU" w:cs="Times New Roman" w:hint="eastAsia"/>
          <w:sz w:val="22"/>
          <w:szCs w:val="22"/>
          <w:lang w:val="en-US"/>
        </w:rPr>
        <w:t>翰林院筆帖式</w:t>
      </w:r>
      <w:r w:rsidRPr="001F7FF0">
        <w:rPr>
          <w:rFonts w:ascii="PMingLiU" w:eastAsia="PMingLiU" w:hAnsi="PMingLiU" w:cs="Times New Roman"/>
          <w:sz w:val="22"/>
          <w:szCs w:val="22"/>
          <w:lang w:val="en-US"/>
        </w:rPr>
        <w:t>22</w:t>
      </w:r>
      <w:r w:rsidRPr="001F7FF0">
        <w:rPr>
          <w:rFonts w:ascii="PMingLiU" w:eastAsia="PMingLiU" w:hAnsi="PMingLiU" w:cs="Times New Roman" w:hint="eastAsia"/>
          <w:sz w:val="22"/>
          <w:szCs w:val="22"/>
          <w:lang w:val="en-US"/>
        </w:rPr>
        <w:t>國子監助教</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中書科中書科中書</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二等侍衛</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鑾儀衛主事</w:t>
      </w:r>
      <w:r w:rsidRPr="001F7FF0">
        <w:rPr>
          <w:rFonts w:ascii="PMingLiU" w:eastAsia="PMingLiU" w:hAnsi="PMingLiU" w:cs="Times New Roman"/>
          <w:sz w:val="22"/>
          <w:szCs w:val="22"/>
          <w:lang w:val="en-US"/>
        </w:rPr>
        <w:t>1I</w:t>
      </w:r>
      <w:r w:rsidRPr="001F7FF0">
        <w:rPr>
          <w:rFonts w:ascii="PMingLiU" w:eastAsia="PMingLiU" w:hAnsi="PMingLiU" w:cs="Times New Roman" w:hint="eastAsia"/>
          <w:sz w:val="22"/>
          <w:szCs w:val="22"/>
          <w:lang w:val="en-US"/>
        </w:rPr>
        <w:t>湖廣道御史</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侍衛處筆帖式員外郎銀庫筆帖式</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緞躉庫司庫</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大使</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顏料庫</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甘肅按察使</w:t>
      </w:r>
      <w:r w:rsidRPr="001F7FF0">
        <w:rPr>
          <w:rFonts w:ascii="PMingLiU" w:eastAsia="PMingLiU" w:hAnsi="PMingLiU" w:cs="Times New Roman"/>
          <w:sz w:val="22"/>
          <w:szCs w:val="22"/>
          <w:lang w:val="en-US"/>
        </w:rPr>
        <w:t>I1</w:t>
      </w:r>
      <w:r w:rsidRPr="001F7FF0">
        <w:rPr>
          <w:rFonts w:ascii="PMingLiU" w:eastAsia="PMingLiU" w:hAnsi="PMingLiU" w:cs="Times New Roman" w:hint="eastAsia"/>
          <w:sz w:val="22"/>
          <w:szCs w:val="22"/>
          <w:lang w:val="en-US"/>
        </w:rPr>
        <w:t>資料來源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《樞垣記略》及《軍機章京題名》。第四章嘉慶朝軍機處職權的鞏固與完善</w:t>
      </w:r>
      <w:r w:rsidRPr="001F7FF0">
        <w:rPr>
          <w:rFonts w:ascii="PMingLiU" w:eastAsia="PMingLiU" w:hAnsi="PMingLiU" w:cs="Times New Roman"/>
          <w:sz w:val="22"/>
          <w:szCs w:val="22"/>
          <w:lang w:val="en-US"/>
        </w:rPr>
        <w:t>·131．</w:t>
      </w:r>
      <w:r w:rsidRPr="001F7FF0">
        <w:rPr>
          <w:rFonts w:ascii="PMingLiU" w:eastAsia="PMingLiU" w:hAnsi="PMingLiU" w:cs="Times New Roman" w:hint="eastAsia"/>
          <w:sz w:val="22"/>
          <w:szCs w:val="22"/>
          <w:lang w:val="en-US"/>
        </w:rPr>
        <w:t>由上表可知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軍機章京主要由內閣中書和侍讀擔任。擔任漢軍機章京者主要集中在六部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擔任滿軍機章京者較廣泛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幾乎遍及清廷各個衙門。嘉慶四年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軍機章京的選任開始發生重大變化。是年正月十六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嘉慶認爲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軍機處爲機密要地」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軍機章京職事較重」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應該慎重選用軍機章京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嗣後滿漢章京各定爲十六員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由內閣、六部、理藩院堂官於司員中書、筆帖式等官擇其人品端方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年富強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字畫端楷者交軍機大臣帶領引見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候朕簡用」。嘉慶帝不但規定了軍機章京的員額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而且確立了帶領引見制度的實施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開始直接掌控軍機章京的選任。史載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軍機章京以前未定額數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嘉慶四年正月定滿漢章京各十六缺。」</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嘉慶十一年又設額外行走之額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此事始於中書重倫「署缺後即留於額外行走候補」。至嘉慶二十一年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漢章京上行走之強逢泰不佔額缺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於是漢章京每班八人之外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復有額外章京一員。」此後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漢章京人數變化不大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直至「鹹豐三年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因軍務較繁添傳漢章京四人在額外行走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七年添傳員均已補額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復添傳二員在額外行走。同治十一年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因軍務平奏停添傳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嗣是以十八員爲率」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。嘉慶十一年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軍機章京的選任過程中增加了考試環節。史載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嘉慶十一年始奏請考試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由軍機大臣將考取人員帶領引見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奉旨補用。試時限以三刻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文須滿三百字。」此後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軍機章京的選用日趨嚴格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逐步形成了初試、複試及面試等一套完整的考選辦法。然而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考選軍機章京亦有弊端。《能靜居日記》載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軍機處起於高宗時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初皆派內閣司員當差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後因天下大政皆屬軍機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內閣人員不習例案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改定軍機大臣保舉六部司官一人入內當差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其事既慎重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膺其選者皆強幹之才。曹中堂當國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嫉忌才能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患小軍機之難制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因奏稱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由大臣保舉</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130</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何聖生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《檐醉雜記》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軍機章京考試記」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山西古籍出版社</w:t>
      </w:r>
      <w:r w:rsidRPr="001F7FF0">
        <w:rPr>
          <w:rFonts w:ascii="PMingLiU" w:eastAsia="PMingLiU" w:hAnsi="PMingLiU" w:cs="Times New Roman"/>
          <w:sz w:val="22"/>
          <w:szCs w:val="22"/>
          <w:lang w:val="en-US"/>
        </w:rPr>
        <w:t>1996</w:t>
      </w:r>
      <w:r w:rsidRPr="001F7FF0">
        <w:rPr>
          <w:rFonts w:ascii="PMingLiU" w:eastAsia="PMingLiU" w:hAnsi="PMingLiU" w:cs="Times New Roman" w:hint="eastAsia"/>
          <w:sz w:val="22"/>
          <w:szCs w:val="22"/>
          <w:lang w:val="en-US"/>
        </w:rPr>
        <w:t>年版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34</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繼昌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《行素齋雜記》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捲上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上海書店</w:t>
      </w:r>
      <w:r w:rsidRPr="001F7FF0">
        <w:rPr>
          <w:rFonts w:ascii="PMingLiU" w:eastAsia="PMingLiU" w:hAnsi="PMingLiU" w:cs="Times New Roman"/>
          <w:sz w:val="22"/>
          <w:szCs w:val="22"/>
          <w:lang w:val="en-US"/>
        </w:rPr>
        <w:t>1984</w:t>
      </w:r>
      <w:r w:rsidRPr="001F7FF0">
        <w:rPr>
          <w:rFonts w:ascii="PMingLiU" w:eastAsia="PMingLiU" w:hAnsi="PMingLiU" w:cs="Times New Roman" w:hint="eastAsia"/>
          <w:sz w:val="22"/>
          <w:szCs w:val="22"/>
          <w:lang w:val="en-US"/>
        </w:rPr>
        <w:t>年影印版。</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同上。</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同上。</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何聖生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《檐醉雜記》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軍機章京考試記」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34</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關於軍機章京的考選參見劉紹春《軍機章京考選制度述略》一文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載《史學月刊》</w:t>
      </w:r>
      <w:r w:rsidRPr="001F7FF0">
        <w:rPr>
          <w:rFonts w:ascii="PMingLiU" w:eastAsia="PMingLiU" w:hAnsi="PMingLiU" w:cs="Times New Roman"/>
          <w:sz w:val="22"/>
          <w:szCs w:val="22"/>
          <w:lang w:val="en-US"/>
        </w:rPr>
        <w:t>1992</w:t>
      </w:r>
      <w:r w:rsidRPr="001F7FF0">
        <w:rPr>
          <w:rFonts w:ascii="PMingLiU" w:eastAsia="PMingLiU" w:hAnsi="PMingLiU" w:cs="Times New Roman" w:hint="eastAsia"/>
          <w:sz w:val="22"/>
          <w:szCs w:val="22"/>
          <w:lang w:val="en-US"/>
        </w:rPr>
        <w:t>年第</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期</w:t>
      </w:r>
      <w:r w:rsidRPr="001F7FF0">
        <w:rPr>
          <w:rFonts w:ascii="PMingLiU" w:eastAsia="PMingLiU" w:hAnsi="PMingLiU" w:cs="Times New Roman"/>
          <w:sz w:val="22"/>
          <w:szCs w:val="22"/>
          <w:lang w:val="en-US"/>
        </w:rPr>
        <w:t>）·132•</w:t>
      </w:r>
      <w:r w:rsidRPr="001F7FF0">
        <w:rPr>
          <w:rFonts w:ascii="PMingLiU" w:eastAsia="PMingLiU" w:hAnsi="PMingLiU" w:cs="Times New Roman" w:hint="eastAsia"/>
          <w:sz w:val="22"/>
          <w:szCs w:val="22"/>
          <w:lang w:val="en-US"/>
        </w:rPr>
        <w:t>清代軍機處職權的來源及其演變恐開級引私人之路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不如考試取之。試以告示一通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糊名易書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一如闈之制。於是入軍機者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皆寫白折小楷之人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無一習吏事者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而字眼關節通行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樞政由此大壞矣。」</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文中所言曹中堂應爲曹振鏞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但曹振鏞入值軍機處在嘉慶二十五年九月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而軍機章京考選始於嘉慶十一年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故考選之事並非由曹振鏞建議。樞政之壞由軍機章京「糊名易書」之制的施行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曹振鏞恐難辭其咎。上述文字爲一家之言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摘錄聊備一說。嘉慶朝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充任軍機章京的官員職務較乾隆朝更加固定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無論滿漢均以內閣中書及六部司員爲主要擔任者。詳情見下表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單位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人朝代滿軍機章京漢軍機章京衙門入值時職務人數合計衙門入值時職務人數合計內閣中書</w:t>
      </w:r>
      <w:r w:rsidRPr="001F7FF0">
        <w:rPr>
          <w:rFonts w:ascii="PMingLiU" w:eastAsia="PMingLiU" w:hAnsi="PMingLiU" w:cs="Times New Roman"/>
          <w:sz w:val="22"/>
          <w:szCs w:val="22"/>
          <w:lang w:val="en-US"/>
        </w:rPr>
        <w:t>1515</w:t>
      </w:r>
      <w:r w:rsidRPr="001F7FF0">
        <w:rPr>
          <w:rFonts w:ascii="PMingLiU" w:eastAsia="PMingLiU" w:hAnsi="PMingLiU" w:cs="Times New Roman" w:hint="eastAsia"/>
          <w:sz w:val="22"/>
          <w:szCs w:val="22"/>
          <w:lang w:val="en-US"/>
        </w:rPr>
        <w:t>內閣中書</w:t>
      </w:r>
      <w:r w:rsidRPr="001F7FF0">
        <w:rPr>
          <w:rFonts w:ascii="PMingLiU" w:eastAsia="PMingLiU" w:hAnsi="PMingLiU" w:cs="Times New Roman"/>
          <w:sz w:val="22"/>
          <w:szCs w:val="22"/>
          <w:lang w:val="en-US"/>
        </w:rPr>
        <w:t>2020</w:t>
      </w:r>
      <w:r w:rsidRPr="001F7FF0">
        <w:rPr>
          <w:rFonts w:ascii="PMingLiU" w:eastAsia="PMingLiU" w:hAnsi="PMingLiU" w:cs="Times New Roman" w:hint="eastAsia"/>
          <w:sz w:val="22"/>
          <w:szCs w:val="22"/>
          <w:lang w:val="en-US"/>
        </w:rPr>
        <w:t>吏部筆帖式</w:t>
      </w:r>
      <w:r w:rsidRPr="001F7FF0">
        <w:rPr>
          <w:rFonts w:ascii="PMingLiU" w:eastAsia="PMingLiU" w:hAnsi="PMingLiU" w:cs="Times New Roman"/>
          <w:sz w:val="22"/>
          <w:szCs w:val="22"/>
          <w:lang w:val="en-US"/>
        </w:rPr>
        <w:t>1I</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吏部</w:t>
      </w:r>
      <w:r w:rsidRPr="001F7FF0">
        <w:rPr>
          <w:rFonts w:ascii="PMingLiU" w:eastAsia="PMingLiU" w:hAnsi="PMingLiU" w:cs="Times New Roman"/>
          <w:sz w:val="22"/>
          <w:szCs w:val="22"/>
          <w:lang w:val="en-US"/>
        </w:rPr>
        <w:t>55</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戶部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21010</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戶部主事</w:t>
      </w:r>
      <w:r w:rsidRPr="001F7FF0">
        <w:rPr>
          <w:rFonts w:ascii="PMingLiU" w:eastAsia="PMingLiU" w:hAnsi="PMingLiU" w:cs="Times New Roman"/>
          <w:sz w:val="22"/>
          <w:szCs w:val="22"/>
          <w:lang w:val="en-US"/>
        </w:rPr>
        <w:t>00810</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禮部</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禮部主事</w:t>
      </w:r>
      <w:r w:rsidRPr="001F7FF0">
        <w:rPr>
          <w:rFonts w:ascii="PMingLiU" w:eastAsia="PMingLiU" w:hAnsi="PMingLiU" w:cs="Times New Roman"/>
          <w:sz w:val="22"/>
          <w:szCs w:val="22"/>
          <w:lang w:val="en-US"/>
        </w:rPr>
        <w:t>66</w:t>
      </w:r>
      <w:r w:rsidRPr="001F7FF0">
        <w:rPr>
          <w:rFonts w:ascii="PMingLiU" w:eastAsia="PMingLiU" w:hAnsi="PMingLiU" w:cs="Times New Roman" w:hint="eastAsia"/>
          <w:sz w:val="22"/>
          <w:szCs w:val="22"/>
          <w:lang w:val="en-US"/>
        </w:rPr>
        <w:t>嘉慶郎中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兵部</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兵部員外郎</w:t>
      </w:r>
      <w:r w:rsidRPr="001F7FF0">
        <w:rPr>
          <w:rFonts w:ascii="PMingLiU" w:eastAsia="PMingLiU" w:hAnsi="PMingLiU" w:cs="Times New Roman"/>
          <w:sz w:val="22"/>
          <w:szCs w:val="22"/>
          <w:lang w:val="en-US"/>
        </w:rPr>
        <w:t>13</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朝筆帖式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刑部筆帖式</w:t>
      </w:r>
      <w:r w:rsidRPr="001F7FF0">
        <w:rPr>
          <w:rFonts w:ascii="PMingLiU" w:eastAsia="PMingLiU" w:hAnsi="PMingLiU" w:cs="Times New Roman"/>
          <w:sz w:val="22"/>
          <w:szCs w:val="22"/>
          <w:lang w:val="en-US"/>
        </w:rPr>
        <w:t>33</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刑部郎中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七品小工部</w:t>
      </w:r>
      <w:r w:rsidRPr="001F7FF0">
        <w:rPr>
          <w:rFonts w:ascii="PMingLiU" w:eastAsia="PMingLiU" w:hAnsi="PMingLiU" w:cs="Times New Roman"/>
          <w:sz w:val="22"/>
          <w:szCs w:val="22"/>
          <w:lang w:val="en-US"/>
        </w:rPr>
        <w:t>42</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京官員外郎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工部主事</w:t>
      </w:r>
      <w:r w:rsidRPr="001F7FF0">
        <w:rPr>
          <w:rFonts w:ascii="PMingLiU" w:eastAsia="PMingLiU" w:hAnsi="PMingLiU" w:cs="Times New Roman"/>
          <w:sz w:val="22"/>
          <w:szCs w:val="22"/>
          <w:lang w:val="en-US"/>
        </w:rPr>
        <w:t>66</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起居注館主事</w:t>
      </w:r>
      <w:r w:rsidRPr="001F7FF0">
        <w:rPr>
          <w:rFonts w:ascii="PMingLiU" w:eastAsia="PMingLiU" w:hAnsi="PMingLiU" w:cs="Times New Roman"/>
          <w:sz w:val="22"/>
          <w:szCs w:val="22"/>
          <w:lang w:val="en-US"/>
        </w:rPr>
        <w:t>I1</w:t>
      </w:r>
      <w:r w:rsidRPr="001F7FF0">
        <w:rPr>
          <w:rFonts w:ascii="PMingLiU" w:eastAsia="PMingLiU" w:hAnsi="PMingLiU" w:cs="Times New Roman" w:hint="eastAsia"/>
          <w:sz w:val="22"/>
          <w:szCs w:val="22"/>
          <w:lang w:val="en-US"/>
        </w:rPr>
        <w:t>理藩院</w:t>
      </w:r>
      <w:r w:rsidRPr="001F7FF0">
        <w:rPr>
          <w:rFonts w:ascii="PMingLiU" w:eastAsia="PMingLiU" w:hAnsi="PMingLiU" w:cs="Times New Roman"/>
          <w:sz w:val="22"/>
          <w:szCs w:val="22"/>
          <w:lang w:val="en-US"/>
        </w:rPr>
        <w:t>8</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司庫</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總計</w:t>
      </w:r>
      <w:r w:rsidRPr="001F7FF0">
        <w:rPr>
          <w:rFonts w:ascii="PMingLiU" w:eastAsia="PMingLiU" w:hAnsi="PMingLiU" w:cs="Times New Roman"/>
          <w:sz w:val="22"/>
          <w:szCs w:val="22"/>
          <w:lang w:val="en-US"/>
        </w:rPr>
        <w:t>4861</w:t>
      </w:r>
      <w:r w:rsidRPr="001F7FF0">
        <w:rPr>
          <w:rFonts w:ascii="PMingLiU" w:eastAsia="PMingLiU" w:hAnsi="PMingLiU" w:cs="Times New Roman" w:hint="eastAsia"/>
          <w:sz w:val="22"/>
          <w:szCs w:val="22"/>
          <w:lang w:val="en-US"/>
        </w:rPr>
        <w:t>資料來源</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《樞垣記略》及《軍機章京題名》。</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趙烈文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《能靜居日記》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五月三十日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見羅爾綱、王慶成主編《太平天國》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第七冊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廣西師範大學出版社</w:t>
      </w:r>
      <w:r w:rsidRPr="001F7FF0">
        <w:rPr>
          <w:rFonts w:ascii="PMingLiU" w:eastAsia="PMingLiU" w:hAnsi="PMingLiU" w:cs="Times New Roman"/>
          <w:sz w:val="22"/>
          <w:szCs w:val="22"/>
          <w:lang w:val="en-US"/>
        </w:rPr>
        <w:t>2004</w:t>
      </w:r>
      <w:r w:rsidRPr="001F7FF0">
        <w:rPr>
          <w:rFonts w:ascii="PMingLiU" w:eastAsia="PMingLiU" w:hAnsi="PMingLiU" w:cs="Times New Roman" w:hint="eastAsia"/>
          <w:sz w:val="22"/>
          <w:szCs w:val="22"/>
          <w:lang w:val="en-US"/>
        </w:rPr>
        <w:t>年版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145</w:t>
      </w:r>
      <w:r w:rsidRPr="001F7FF0">
        <w:rPr>
          <w:rFonts w:ascii="PMingLiU" w:eastAsia="PMingLiU" w:hAnsi="PMingLiU" w:cs="Times New Roman" w:hint="eastAsia"/>
          <w:sz w:val="22"/>
          <w:szCs w:val="22"/>
          <w:lang w:val="en-US"/>
        </w:rPr>
        <w:t>頁。第四章嘉慶朝軍機處職權的鞏固與完善</w:t>
      </w:r>
      <w:r w:rsidRPr="001F7FF0">
        <w:rPr>
          <w:rFonts w:ascii="PMingLiU" w:eastAsia="PMingLiU" w:hAnsi="PMingLiU" w:cs="Times New Roman"/>
          <w:sz w:val="22"/>
          <w:szCs w:val="22"/>
          <w:lang w:val="en-US"/>
        </w:rPr>
        <w:t>，133，</w:t>
      </w:r>
      <w:r w:rsidRPr="001F7FF0">
        <w:rPr>
          <w:rFonts w:ascii="PMingLiU" w:eastAsia="PMingLiU" w:hAnsi="PMingLiU" w:cs="Times New Roman" w:hint="eastAsia"/>
          <w:sz w:val="22"/>
          <w:szCs w:val="22"/>
          <w:lang w:val="en-US"/>
        </w:rPr>
        <w:t>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道光、鹹豐、同治各朝軍機章京的分佈情況大致與嘉慶朝類似。詳情見本章文末附表。三軍機處基本職掌定型嘉慶朝是軍機處各項職掌最終定型的時期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也是首先將軍機處規制載入《大清會典》的朝代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將嘉慶朝《大清會典》與光緒朝《大清會典》相比較可知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二者對於軍機處職掌的記載鮮有歧異之處。梁章鉅於嘉慶二十三年四月由禮部主事充任漢軍機章京</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著有《樞垣記略》一書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詳載軍機處各項規章制度。可見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軍機處的基本職掌至遲到嘉慶朝就已經固定下來了。軍機處協助皇帝處理奏摺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已於前述之甚詳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嘉慶朝多沿襲乾隆朝慣例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無有大的變動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故不再贅述。除此之外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軍機處經管之事尚多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也於此時期漸趨定型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現舉其大端如下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輔助皇帝撰擬諭旨軍機處撰擬諭旨之職掌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在乾隆朝已經確立。嘉慶朝則對軍機處該項職掌做了進一步的完善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主要集中在廷寄格式的完善上。廷寄之初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列銜署名者不定。乾隆年間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則多以領班軍機大臣署名。後至嘉慶二年九月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始取消軍機大臣個人署名之法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概用「軍機大臣字寄」或「軍機大臣傳諭」字樣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該格式被後世所沿用。嘉慶帝對地方官員拆閱廷寄也做出了規定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嘉慶九年諭令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軍機處交兵部加封寄往各省書字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其封面書寫何人姓氏者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應交本人拆閱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如本任官升調他處並來京陛見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其護理暨接任之員不得拆閱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即轉遞交本員祗領。若尋常印封無本姓氏交該衙門開拆者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方準署任之員拆閱查辦。」</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以此防止廷寄內容泄露。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會議政務軍機大臣奉旨會議政務亦是其日常職掌之一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即嘉慶朝《大清會典》所載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議大政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讞大獄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得旨則與。」凡是國家之施政方略、軍事謀略以及官員的任免懲處等政務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皇帝令交軍機處議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或會同各相關衙門會議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則軍機處可參議其間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並將會</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題名四」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219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137</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·134·</w:t>
      </w:r>
      <w:r w:rsidRPr="001F7FF0">
        <w:rPr>
          <w:rFonts w:ascii="PMingLiU" w:eastAsia="PMingLiU" w:hAnsi="PMingLiU" w:cs="Times New Roman" w:hint="eastAsia"/>
          <w:sz w:val="22"/>
          <w:szCs w:val="22"/>
          <w:lang w:val="en-US"/>
        </w:rPr>
        <w:t>清代軍機處職權的來源及其演變議結果奏報皇帝裁定。「如特交軍機大臣議奏者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即由本處查議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其交軍機大臣會同該衙門議奏者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或由本處主稿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或由所會衙門主稿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臨時酌定。」</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若有重大案件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皇帝也特交軍機大臣審理。軍機大臣奉旨後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即在軍機處傳訊。若需刑訊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則在內務府公所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或「就步軍統領衙門公所提訊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其皁役刑具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皆於刑部傳用」。若傳旨令軍機大臣會同刑部審擬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或刑部堂官前來會訊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或就刑部會訊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臨時酌定」。雖說議政王大臣會議與軍機處會議政務均需奉有皇帝特旨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然二者又稍有不同。議政王大臣則非奉旨少有會議之事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且未必能每日受皇帝召見。但是軍機大臣是每日進見皇帝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除有重大事故外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皇帝必逐日召見。所以軍機大臣可在每日召見之時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對政務發表意見。較之議政王大臣會議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軍機處參議政務更爲主動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次數更加頻繁。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參預清廷人事任免及考試清廷文武官員奉旨特簡者及差使特簡者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軍機大臣承旨則進其名單、缺單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即所謂的軍機處進單。清廷重要文武官員任免及各部尚書、侍郎、各省總督、巡撫以至道、府、學政、關差、鹽政以及駐防軍、都統、駐各邊疆地區領隊大臣、辦事大臣等官員的補放</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均由軍機大臣負責開列應補人員名單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交皇帝選擇任用。遇科考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也由軍機大臣開列主考、總裁名單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奏請皇帝選用。複試或殿試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軍機大臣負責核對試卷、檢查筆跡或任命閱卷官。這是軍機處的日常職能之一。</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這些名單、缺單經過皇帝御覽硃筆圈定人名後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多被收錄在「上諭檔」中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數量很大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不一一列舉。進單之外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還有軍機處記名。軍機處設「記名檔」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專記經過軍機大臣或兵部、吏部等官員帶領引見之後奉旨記名的官員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凡有旨存記者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皆書於冊而藏之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屆時則提奏。」內容涉及官員的是非、功過、人品、考述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是皇帝選任官員的重要依據。《大清會典》載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凡文武</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83</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82</w:t>
      </w:r>
      <w:r w:rsidRPr="001F7FF0">
        <w:rPr>
          <w:rFonts w:ascii="PMingLiU" w:eastAsia="PMingLiU" w:hAnsi="PMingLiU" w:cs="Times New Roman" w:hint="eastAsia"/>
          <w:sz w:val="22"/>
          <w:szCs w:val="22"/>
          <w:lang w:val="en-US"/>
        </w:rPr>
        <w:t>頁。光緒朝《大清會典》與嘉慶朝記載不同之處在於增加了「其秋審勾到事件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同大學士一體承旨。」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參見該書卷三第</w:t>
      </w:r>
      <w:r w:rsidRPr="001F7FF0">
        <w:rPr>
          <w:rFonts w:ascii="PMingLiU" w:eastAsia="PMingLiU" w:hAnsi="PMingLiU" w:cs="Times New Roman"/>
          <w:sz w:val="22"/>
          <w:szCs w:val="22"/>
          <w:lang w:val="en-US"/>
        </w:rPr>
        <w:t>21</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84－85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83</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孔祥吉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《《記名檔》與清人傳記之撰寫》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《史》</w:t>
      </w:r>
      <w:r w:rsidRPr="001F7FF0">
        <w:rPr>
          <w:rFonts w:ascii="PMingLiU" w:eastAsia="PMingLiU" w:hAnsi="PMingLiU" w:cs="Times New Roman"/>
          <w:sz w:val="22"/>
          <w:szCs w:val="22"/>
          <w:lang w:val="en-US"/>
        </w:rPr>
        <w:t>2005</w:t>
      </w:r>
      <w:r w:rsidRPr="001F7FF0">
        <w:rPr>
          <w:rFonts w:ascii="PMingLiU" w:eastAsia="PMingLiU" w:hAnsi="PMingLiU" w:cs="Times New Roman" w:hint="eastAsia"/>
          <w:sz w:val="22"/>
          <w:szCs w:val="22"/>
          <w:lang w:val="en-US"/>
        </w:rPr>
        <w:t>年第</w:t>
      </w:r>
      <w:r w:rsidRPr="001F7FF0">
        <w:rPr>
          <w:rFonts w:ascii="PMingLiU" w:eastAsia="PMingLiU" w:hAnsi="PMingLiU" w:cs="Times New Roman"/>
          <w:sz w:val="22"/>
          <w:szCs w:val="22"/>
          <w:lang w:val="en-US"/>
        </w:rPr>
        <w:t>13</w:t>
      </w:r>
      <w:r w:rsidRPr="001F7FF0">
        <w:rPr>
          <w:rFonts w:ascii="PMingLiU" w:eastAsia="PMingLiU" w:hAnsi="PMingLiU" w:cs="Times New Roman" w:hint="eastAsia"/>
          <w:sz w:val="22"/>
          <w:szCs w:val="22"/>
          <w:lang w:val="en-US"/>
        </w:rPr>
        <w:t>期。第四章嘉慶朝軍機處職權的鞏固與完善</w:t>
      </w:r>
      <w:r w:rsidRPr="001F7FF0">
        <w:rPr>
          <w:rFonts w:ascii="PMingLiU" w:eastAsia="PMingLiU" w:hAnsi="PMingLiU" w:cs="Times New Roman"/>
          <w:sz w:val="22"/>
          <w:szCs w:val="22"/>
          <w:lang w:val="en-US"/>
        </w:rPr>
        <w:t>•135•</w:t>
      </w:r>
      <w:r w:rsidRPr="001F7FF0">
        <w:rPr>
          <w:rFonts w:ascii="PMingLiU" w:eastAsia="PMingLiU" w:hAnsi="PMingLiU" w:cs="Times New Roman" w:hint="eastAsia"/>
          <w:sz w:val="22"/>
          <w:szCs w:val="22"/>
          <w:lang w:val="en-US"/>
        </w:rPr>
        <w:t>官記名者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遇缺則奏其名」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道若府記名者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遇請旨缺則奏焉。」</w:t>
      </w:r>
      <w:r w:rsidRPr="001F7FF0">
        <w:rPr>
          <w:rFonts w:ascii="PMingLiU" w:eastAsia="PMingLiU" w:hAnsi="PMingLiU" w:cs="Times New Roman"/>
          <w:sz w:val="22"/>
          <w:szCs w:val="22"/>
          <w:lang w:val="en-US"/>
        </w:rPr>
        <w:t>U</w:t>
      </w:r>
      <w:r w:rsidRPr="001F7FF0">
        <w:rPr>
          <w:rFonts w:ascii="PMingLiU" w:eastAsia="PMingLiU" w:hAnsi="PMingLiU" w:cs="Times New Roman" w:hint="eastAsia"/>
          <w:sz w:val="22"/>
          <w:szCs w:val="22"/>
          <w:lang w:val="en-US"/>
        </w:rPr>
        <w:t>軍機大臣通過進單得以參與清廷重要的人事任免及選拔考試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雖然軍機處無最終用人權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但以記名及進單的方式獲得了舉薦權。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充任皇帝的顧問該職能體現了軍機處乃是皇帝祕書處的性質。軍機大臣常侍皇帝左右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皇帝外出巡差、遊獵等均要隨行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以備回答皇帝提出的問題。尤其是軍旅途中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一切山川道里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兵馬錢糧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均需考察確實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以備皇帝垂詢。所謂「山川險夷、道里遠近</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皆稽諸國史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並參考今昔情形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按其實在。其邊裔絕域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古書茫味者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則追尋新舊冊檔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並加諮訪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使皆可徵驗。兵馬錢糧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各就戶部、兵部、理藩院等衙門行取簡明確數備查。遇有旨詢問或繪圖、或繕單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即時呈進」</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。遇到清廷舉行大的典禮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須查考舊時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則由軍機處行文相關衙門查考檔案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再由軍機處繕擬始末詳情或摘敘節略呈報皇帝審閱。此即《大清會典》所記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皇帝舉巨典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紀成憲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有旨考證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則書其事之本末進焉。」</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承擔奏摺錄副、繕修檔案及編修方略的工作清廷十分重視檔案文書的保存工作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爲了防止胥吏篡改檔案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還建立了副本制度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以便於存案備查。雍正七年諭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內閣本章及各衙門檔案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皆於正本外立一副本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另行收貯。如本章正本系紅字批發</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副本則批墨筆存案。其他檔案副本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或鈴記以分別之。不但於公事有益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且可杜奸猾吏隱藏改換之弊。」</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軍機處成立之後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也建立了一套嚴格的檔案管理制度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奏摺錄製度即是其中之一。軍機處經手的奏摺在發還原具奏人之前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凡是奉有硃批的奏摺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皆錄一份備案稱爲「錄副」。《大清會典》載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奉有硃批之者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發抄不發抄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皆另錄一份。」正是</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由於奏摺錄製度的實施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才使得許多奏摺的內容得以保存至今。軍機處爲清廷中樞決策機構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與各部院各衙門及地方官員之間文書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86－87</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83</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99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秦國經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《明清檔案學》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學苑出版社</w:t>
      </w:r>
      <w:r w:rsidRPr="001F7FF0">
        <w:rPr>
          <w:rFonts w:ascii="PMingLiU" w:eastAsia="PMingLiU" w:hAnsi="PMingLiU" w:cs="Times New Roman"/>
          <w:sz w:val="22"/>
          <w:szCs w:val="22"/>
          <w:lang w:val="en-US"/>
        </w:rPr>
        <w:t>2005</w:t>
      </w:r>
      <w:r w:rsidRPr="001F7FF0">
        <w:rPr>
          <w:rFonts w:ascii="PMingLiU" w:eastAsia="PMingLiU" w:hAnsi="PMingLiU" w:cs="Times New Roman" w:hint="eastAsia"/>
          <w:sz w:val="22"/>
          <w:szCs w:val="22"/>
          <w:lang w:val="en-US"/>
        </w:rPr>
        <w:t>年版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23</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內閣·職掌」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470</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99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·136·</w:t>
      </w:r>
      <w:r w:rsidRPr="001F7FF0">
        <w:rPr>
          <w:rFonts w:ascii="PMingLiU" w:eastAsia="PMingLiU" w:hAnsi="PMingLiU" w:cs="Times New Roman" w:hint="eastAsia"/>
          <w:sz w:val="22"/>
          <w:szCs w:val="22"/>
          <w:lang w:val="en-US"/>
        </w:rPr>
        <w:t>清代軍機處職權的來源及其演變往來頻繁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爲便於檢閱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凡清字、漢字檔案歲久則繕」</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。軍機處所存檔案「清字、漢字檔案每屆五年或十年由軍機大臣奏明另一份」</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與原檔一併存儲。軍機處進行固定的繕修檔案活動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始於乾隆年間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於乾隆五十四年開始形成議敘參與繕檔之軍機章京的慣例。至嘉慶年間</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軍機處每五年繕寫檔案及照例給以議敘已成定例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定期由軍機大臣奏請。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殆至鹹豐四年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因「軍報紛急」檔冊繁多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且檔案「不時翻閱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磨損過甚」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故將漢字檔改爲三年一重修。後相沿爲例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光緒朝續修會典時便將此載入會典。</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除前兩項經常性的繕寫工作外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軍機處還承擔着纂修方略的任務。所謂方略是指清廷每遇較大規模的軍事用兵及政事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統治者爲炫耀自己的功德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將事件中官員的一些奏摺和皇帝的指示等相關材料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彙集編撰成書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名曰「方略」或「紀略」。纂修方略之事本歸設於康熙二十六年的方略館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原爲有事奏請開設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書成即撤。乾隆十四年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因張廷玉所奏請纂修《平定金川方略》而重開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書成後並未撤銷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遂爲常設機構。方略館內設有總裁及提調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總裁由軍機大臣「兼充」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提調由軍機大臣從滿漢軍機章京內派充。加之又是軍機處官員食宿值夜之地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故方略館實際上成了軍機處的下設機構。嘉慶朝重修「清會典」時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將方略館列在軍機處之下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即是對該事實的承認。纂修方略自然也納入軍機處的職掌。綜上所述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嘉慶朝軍機處的職掌在雍正及乾隆朝基礎上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有了進一步的完善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並逐漸固定下來成爲定製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被載入《大清會典》中成爲被後世遵循的定製。軍機處於內閣之間的行政關係也在嘉慶朝趨於定型。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99</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同上。</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152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軍機大臣的這些奏文大量存在於《樞記略》卷十四之中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可見已成慣例。</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梁章鉅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《樞垣記略》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卷十四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規制二」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155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56（</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昆岡等修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24</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李鵬、劉子揚、秦國經等編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《清代中央國家機關概述》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67</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8</w:t>
      </w:r>
      <w:r w:rsidRPr="001F7FF0">
        <w:rPr>
          <w:rFonts w:ascii="PMingLiU" w:eastAsia="PMingLiU" w:hAnsi="PMingLiU" w:cs="Times New Roman" w:hint="eastAsia"/>
          <w:sz w:val="22"/>
          <w:szCs w:val="22"/>
          <w:lang w:val="en-US"/>
        </w:rPr>
        <w:t>同上。</w:t>
      </w:r>
      <w:r w:rsidRPr="001F7FF0">
        <w:rPr>
          <w:rFonts w:ascii="PMingLiU" w:eastAsia="PMingLiU" w:hAnsi="PMingLiU" w:cs="Times New Roman"/>
          <w:sz w:val="22"/>
          <w:szCs w:val="22"/>
          <w:lang w:val="en-US"/>
        </w:rPr>
        <w:t>9（</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方略館」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101</w:t>
      </w:r>
      <w:r w:rsidRPr="001F7FF0">
        <w:rPr>
          <w:rFonts w:ascii="PMingLiU" w:eastAsia="PMingLiU" w:hAnsi="PMingLiU" w:cs="Times New Roman" w:hint="eastAsia"/>
          <w:sz w:val="22"/>
          <w:szCs w:val="22"/>
          <w:lang w:val="en-US"/>
        </w:rPr>
        <w:t>、</w:t>
      </w:r>
      <w:r w:rsidRPr="001F7FF0">
        <w:rPr>
          <w:rFonts w:ascii="PMingLiU" w:eastAsia="PMingLiU" w:hAnsi="PMingLiU" w:cs="Times New Roman"/>
          <w:sz w:val="22"/>
          <w:szCs w:val="22"/>
          <w:lang w:val="en-US"/>
        </w:rPr>
        <w:t>102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10</w:t>
      </w:r>
      <w:r w:rsidRPr="001F7FF0">
        <w:rPr>
          <w:rFonts w:ascii="PMingLiU" w:eastAsia="PMingLiU" w:hAnsi="PMingLiU" w:cs="Times New Roman" w:hint="eastAsia"/>
          <w:sz w:val="22"/>
          <w:szCs w:val="22"/>
          <w:lang w:val="en-US"/>
        </w:rPr>
        <w:t>據梁章鉅在《樞垣記略》中記載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軍機章京「直日即兼直夜</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於直務畢後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退食於方略館。」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參見該書卷二十二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272</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第四章嘉慶朝軍機處職權的鞏固與完善</w:t>
      </w:r>
      <w:r w:rsidRPr="001F7FF0">
        <w:rPr>
          <w:rFonts w:ascii="PMingLiU" w:eastAsia="PMingLiU" w:hAnsi="PMingLiU" w:cs="Times New Roman"/>
          <w:sz w:val="22"/>
          <w:szCs w:val="22"/>
          <w:lang w:val="en-US"/>
        </w:rPr>
        <w:t>·137．</w:t>
      </w:r>
      <w:r w:rsidRPr="001F7FF0">
        <w:rPr>
          <w:rFonts w:ascii="PMingLiU" w:eastAsia="PMingLiU" w:hAnsi="PMingLiU" w:cs="Times New Roman" w:hint="eastAsia"/>
          <w:sz w:val="22"/>
          <w:szCs w:val="22"/>
          <w:lang w:val="en-US"/>
        </w:rPr>
        <w:t>第三節軍機處於內閣之間的行政關係雍正朝爲軍機處草創時期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乾隆朝爲軍機處發展完善時期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嘉慶朝則是軍機處定型時期。清代軍機處於內閣在清廷政治結構中的關係也於嘉慶年間基本定型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通過兩個衙門的公文往來可瞭解雙方的行政關係。與前朝相比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嘉慶朝軍機處於內閣之間的關係更加穩定。從兩衙門之間往來的公文可推知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二者之間的關係大致有如下三種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軍機處與內閣合作處理某些題本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軍機處協助皇帝追查內閣工作的失誤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軍機處代理內閣部分職責。軍機處與內閣合作處理某些題本乾隆朝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軍機處已經開始涉足題本的辦理。通過參與題本的批答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軍機處在某種程度上侵奪了內閣的職權。在嘉慶朝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內閣與軍機處合作辦理某些題本的關係更加穩固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記載兩者之間題本往來的資料也更加翔實。大致來說</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軍機處於內閣處理題本的方式與乾隆朝的情形相似。軍機處協助皇帝擬寫改簽諭旨已經是其例行公事。嘉慶十年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三法司具題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議覆四川省民人陳貴圖財戳傷唐明一案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將陳貴問擬斬決」題本一件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嘉慶帝認爲此案「辦理尚未平允」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令刑部分別酌改條例」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待刑部奏上新條例時再降諭旨。六月十一日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刑部擬定新條例「將圖財害命案內傷人未死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而已得財者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首犯擬監候」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獲嘉慶帝允准。該題本便由軍機大臣等「擬寫改簽諭旨呈覽」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嘉慶帝閱定發下後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再行交抄內閣傳抄辦理。此外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嘉慶朝「上諭檔」中有大量的檔案涉及題本改簽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可知嘉慶朝軍機處協助皇帝處理題本改簽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較之乾隆朝更加頻繁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已成爲其日常事務之一</w:t>
      </w:r>
      <w:r w:rsidRPr="001F7FF0">
        <w:rPr>
          <w:rFonts w:ascii="PMingLiU" w:eastAsia="PMingLiU" w:hAnsi="PMingLiU" w:cs="Times New Roman"/>
          <w:sz w:val="22"/>
          <w:szCs w:val="22"/>
          <w:lang w:val="en-US"/>
        </w:rPr>
        <w:t>O</w:t>
      </w:r>
      <w:r w:rsidRPr="001F7FF0">
        <w:rPr>
          <w:rFonts w:ascii="PMingLiU" w:eastAsia="PMingLiU" w:hAnsi="PMingLiU" w:cs="Times New Roman" w:hint="eastAsia"/>
          <w:sz w:val="22"/>
          <w:szCs w:val="22"/>
          <w:lang w:val="en-US"/>
        </w:rPr>
        <w:t>承擔軍機處於內閣之間題本遞送工作的是軍機章京。曾有軍機章京因在遞送題本時「手汗滲溼本面」而受到懲罰。此事見於嘉慶九年六月的「上諭檔」中收錄的一件奏片</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302</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·138·</w:t>
      </w:r>
      <w:r w:rsidRPr="001F7FF0">
        <w:rPr>
          <w:rFonts w:ascii="PMingLiU" w:eastAsia="PMingLiU" w:hAnsi="PMingLiU" w:cs="Times New Roman" w:hint="eastAsia"/>
          <w:sz w:val="22"/>
          <w:szCs w:val="22"/>
          <w:lang w:val="en-US"/>
        </w:rPr>
        <w:t>清代軍機處職權的來源及其演變據該班軍機章京稱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昨日在靜明園蒙發下兵部匯題議處本一件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因騎馬捧回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手汗滲溼本面</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用印邊紙微有擦損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不勝惶悚。謹據實檢舉等語。相應請旨將該章京交部察議。其本面擦損處臣等察看無礙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現交內閣襯貼完好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照例批發。謹奏。奉旨知道了。欽此。六月二十六日</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軍機處於內閣合作處理題本表現得最明顯的事例是官員選任過程中的軍機處進單。前文已經述及軍機處進單是軍機處的日常職能之一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嘉慶朝《大清會典》中記載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文武官特簡者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承旨則進其名單缺單」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其中「文職大學士以下至京堂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武職御前大臣以下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至步軍前鋒、護軍統領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外任將軍、總督、巡撫、布政使、按察使缺出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有旨令開列應補應升人員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即繕遞名單。若鹽運使缺出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有旨進單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即交吏部查閱俸深道十員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知府十員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開單呈遞」</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。若各省關差出缺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除山海關、張家口、殺虎口三處監督及將軍、總督、巡撫兼管之各關外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遇有關差更換之期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由戶部題本到閣後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即將內務府一等人員應用關差名單</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交紅本處隨本呈遞」</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。戶部奏報此項事務的題本在遞達之前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需提前知會軍機處。舉例而言</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嘉慶九年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淮安關監督期滿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例應題請更換」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戶部提前知會軍機處將於十月十四日具題請旨。十四日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軍機處遂將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上屆及本年京察一等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奉旨交軍機處記名以關差道府兼用之內務府人員開單」。待戶部題本經票擬遞至紅本處之時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軍機處所擬名單亦交至紅本處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夾在題本內同時遞至御前。皇帝則于軍機處所開列名單上用硃筆圈出一人發下。兵部、吏部具題請旨簡放官缺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其進單流程亦與關差之任命雷同。嘉慶十三年三月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兵部具題請簡放湖南長沙協副將、福建延平協副將各員缺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軍機處「照例附進記名人員名單」。</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第九冊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245</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託津等纂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《大清會典》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辦理軍機處」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84</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同上書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85</w:t>
      </w:r>
      <w:r w:rsidRPr="001F7FF0">
        <w:rPr>
          <w:rFonts w:ascii="PMingLiU" w:eastAsia="PMingLiU" w:hAnsi="PMingLiU" w:cs="Times New Roman" w:hint="eastAsia"/>
          <w:sz w:val="22"/>
          <w:szCs w:val="22"/>
          <w:lang w:val="en-US"/>
        </w:rPr>
        <w:t>頁。</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第九冊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458</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此類名單在嘉慶朝及以後歷代「上諭檔」中收藏甚多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茲不贅述。</w:t>
      </w:r>
      <w:r w:rsidRPr="001F7FF0">
        <w:rPr>
          <w:rFonts w:ascii="PMingLiU" w:eastAsia="PMingLiU" w:hAnsi="PMingLiU" w:cs="Times New Roman"/>
          <w:sz w:val="22"/>
          <w:szCs w:val="22"/>
          <w:lang w:val="en-US"/>
        </w:rPr>
        <w:t>6</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第十三冊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94</w:t>
      </w:r>
      <w:r w:rsidRPr="001F7FF0">
        <w:rPr>
          <w:rFonts w:ascii="PMingLiU" w:eastAsia="PMingLiU" w:hAnsi="PMingLiU" w:cs="Times New Roman" w:hint="eastAsia"/>
          <w:sz w:val="22"/>
          <w:szCs w:val="22"/>
          <w:lang w:val="en-US"/>
        </w:rPr>
        <w:t>頁上。第四章嘉慶朝軍機處職權的鞏固與完善</w:t>
      </w:r>
      <w:r w:rsidRPr="001F7FF0">
        <w:rPr>
          <w:rFonts w:ascii="PMingLiU" w:eastAsia="PMingLiU" w:hAnsi="PMingLiU" w:cs="Times New Roman"/>
          <w:sz w:val="22"/>
          <w:szCs w:val="22"/>
          <w:lang w:val="en-US"/>
        </w:rPr>
        <w:t>·139·</w:t>
      </w:r>
      <w:r w:rsidRPr="001F7FF0">
        <w:rPr>
          <w:rFonts w:ascii="PMingLiU" w:eastAsia="PMingLiU" w:hAnsi="PMingLiU" w:cs="Times New Roman" w:hint="eastAsia"/>
          <w:sz w:val="22"/>
          <w:szCs w:val="22"/>
          <w:lang w:val="en-US"/>
        </w:rPr>
        <w:t>二軍機處協助皇帝追查內閣工作的失誤國軍機大臣爲皇帝親近之臣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軍機處又地處內廷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便於召見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所以內閣處理題本若有失誤之處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皇帝多就近令軍機大臣向內閣追查。嘉慶十年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軍機處曾奉旨調查違例呈遞題本之事。清制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禮部慶賀本與刑部本章不得同時呈遞御前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嘉慶十年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內閣誤將禮部恭賀皇上萬壽聖節禮儀、皇后千秋令節禮儀二本與刑部本章同日遞至御前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違反了清廷禮制。嘉慶帝將這三件題本發交軍機大臣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令其向內閣查問。經過調查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軍機大臣於九月初七日將前處理意見奏報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臣等將發下禮部恭進皇上萬壽聖節禮儀、皇后千秋令節禮儀二本具題日期及刑部具題各本日期詳細覈對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所有禮部二本系九月初五日具題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刑部各本系初三初四兩日具題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初五日並無刑部具題之本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似已接據禮部知照。惟將三日內本章一同遞至行在</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在京內閣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禮部、刑部未能計算日期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詳細酌辦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均有不合。臣等遵旨於擬寫諭旨內令禮部、刑部堂官明白回奏外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令內閣一併明白回奏。是否有當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伏候訓示。謹奏。九月初七日</w:t>
      </w:r>
      <w:r w:rsidRPr="001F7FF0">
        <w:rPr>
          <w:rFonts w:ascii="PMingLiU" w:eastAsia="PMingLiU" w:hAnsi="PMingLiU" w:cs="Times New Roman"/>
          <w:sz w:val="22"/>
          <w:szCs w:val="22"/>
          <w:lang w:val="en-US"/>
        </w:rPr>
        <w:t>R</w:t>
      </w:r>
      <w:r w:rsidRPr="001F7FF0">
        <w:rPr>
          <w:rFonts w:ascii="PMingLiU" w:eastAsia="PMingLiU" w:hAnsi="PMingLiU" w:cs="Times New Roman" w:hint="eastAsia"/>
          <w:sz w:val="22"/>
          <w:szCs w:val="22"/>
          <w:lang w:val="en-US"/>
        </w:rPr>
        <w:t>文內「臣等」自然指軍機大臣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而文末軍機處擬寫諭旨內「令內閣一併明白回奏」一語表明軍機處此刻是以皇帝的代言人身份出現。嘉慶八年十一月</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批本處因工作疏忽</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將「刑部具題張富斬立決一本」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誤歸入決匣內」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軍機處遵旨查明事情原委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請旨「將批本處該班中書秉德交部照例察議」。</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皇帝若認爲內閣票簽有誤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也會責令軍機大臣向內閣追查。如嘉慶十七年四月二十八日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內閣票擬刑部進呈「周通九勉從母命謀死胞兄」題本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擬寫「斬決」及「九卿議奏」雙籤進呈。嘉慶帝認爲內閣票擬不妥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遂將此題本及票簽發軍機處。四月二十九日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軍機處將此事處理意見擬寫奏片進呈御前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546</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第八冊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449</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·140·</w:t>
      </w:r>
      <w:r w:rsidRPr="001F7FF0">
        <w:rPr>
          <w:rFonts w:ascii="PMingLiU" w:eastAsia="PMingLiU" w:hAnsi="PMingLiU" w:cs="Times New Roman" w:hint="eastAsia"/>
          <w:sz w:val="22"/>
          <w:szCs w:val="22"/>
          <w:lang w:val="en-US"/>
        </w:rPr>
        <w:t>清代軍機處職權的來源及其演變昨蒙發下刑部進呈周通九勉從母命謀死胞兄一本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臣等查內閣票籤舊例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向來服制本章有因瘋奸罪犯斬決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並非有心干犯者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均票擬斬決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及九卿議奏雙籤進呈。今此本內周通九罪系凌遲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較之斬決者尤重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應票凌遲及九卿議奏雙籤。此次票擬實屬錯誤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除交內閣更正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再隨今日本單進呈外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相應請旨將是日在閣看本之大學士劉權之及臣慶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、臣董</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一併交部察議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並將票擬錯誤之員交部議處。謹奏。嘉慶十七年四月二十九日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奉旨依議。欽此。</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又如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嘉慶七年七月十一日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軍機大臣覆奏內閣承辦戶部具題本內票籤遺漏「餘依議」一簽之事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臣等將本日發下戶部等部具題本內票籤一件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因何遺漏「餘依議」之處詢問承辦之內閣侍讀。據稱</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向來此等本章成式系將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依議」字樣票寫於各大員處分之前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誠如聖諭未爲明晰賅備。」謹遵旨飭令該侍讀等</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嗣後此等本章均將「餘依議」三字票列籤末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以歸畫一。謹奏。七月十一日</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如果題本有訛誤之處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嘉慶帝也多將題本交付軍機處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令軍機大臣向內閣查詢。嘉慶二十一年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雲南巡撫孫玉庭具題參劾屬員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本內貼黃將糧儲道「積爾杭阿」誤寫成「稱爾杭阿」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內閣票擬題本之時未看出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嘉慶帝發現後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遂將此題本發交軍機處向內閣追查。三月十三日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軍機大臣覆奏此事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蒙發下雲南巡撫孫玉庭具題二參督徵錢糧未完各員一本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貼黃內將糧儲道積爾杭阿訛寫稱爾杭阿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實屬錯誤。除於籤內照例添票飭行外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所有是日看本大學士及票本內閣侍讀等應請旨交部分別察議。謹奏。</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第十七冊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139</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第七冊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205</w:t>
      </w:r>
      <w:r w:rsidRPr="001F7FF0">
        <w:rPr>
          <w:rFonts w:ascii="PMingLiU" w:eastAsia="PMingLiU" w:hAnsi="PMingLiU" w:cs="Times New Roman" w:hint="eastAsia"/>
          <w:sz w:val="22"/>
          <w:szCs w:val="22"/>
          <w:lang w:val="en-US"/>
        </w:rPr>
        <w:t>頁下。第四章嘉慶朝軍機處職權的鞏固與完善</w:t>
      </w:r>
      <w:r w:rsidRPr="001F7FF0">
        <w:rPr>
          <w:rFonts w:ascii="PMingLiU" w:eastAsia="PMingLiU" w:hAnsi="PMingLiU" w:cs="Times New Roman"/>
          <w:sz w:val="22"/>
          <w:szCs w:val="22"/>
          <w:lang w:val="en-US"/>
        </w:rPr>
        <w:t>·141·</w:t>
      </w:r>
      <w:r w:rsidRPr="001F7FF0">
        <w:rPr>
          <w:rFonts w:ascii="PMingLiU" w:eastAsia="PMingLiU" w:hAnsi="PMingLiU" w:cs="Times New Roman" w:hint="eastAsia"/>
          <w:sz w:val="22"/>
          <w:szCs w:val="22"/>
          <w:lang w:val="en-US"/>
        </w:rPr>
        <w:t>嘉慶二十一年三月十三日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奉旨依議。欽此。</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可見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軍機大臣是追查此事的負責人</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具體的處理意見也由軍機大臣提出並奏請皇帝批准。軍機處秉承皇帝旨意而爲</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故可將軍機處視爲皇帝意志的延伸</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皇帝利用軍機處可直接掌控內閣。部分軍機大臣由內閣大學士兼任的做法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便利了兩個機構之間關係的協調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也利於皇帝對內閣辦理政務的督查。三軍機處代理內閣部分職責內閣爲百僚之首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若部院題本有誤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本應由內閣追責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然而軍機處亦有越俎代庖之舉。嘉慶十六年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軍機大臣曾覆奏遵旨查辦戶部題本脫寫字句之事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蒙發下戶部本一件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本內出語將合併聲明句遺漏明字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實屬疏忽。除將本內脫寫之字更正繕寫外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相應請旨將未經看出之在京戶部堂官及承辦司員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交部分別察議。謹奏。嘉慶十六年三月三十日奉旨依議。欽此。三月三十日</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戶部題本脫落字句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由軍機處出面查辦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軍機大臣覆奏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顯然是對內閣職權的侵奪。軍機處還曾奉旨查辦滿票籤處辦事失誤之事。清制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內閣「進呈慶賀本章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滿票籤俱於前一日知會批本處</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該中書等始將刑本提前覆奏」</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。但嘉慶八年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由於滿票籤處知會批本處遲延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導致刑部本章未能提前遞上。嘉慶帝即將此事交軍機大臣查辦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軍機大臣奏請將「遲誤知會之滿票籤官員請旨交部察議」。再如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內閣進刑部立本章時應自爲一束</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但是嘉慶二十一年六月二十六日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批本處誤將徐克敬絞決一本入於絞候束內」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嘉慶帝發覺後令軍機處查問。六月二十七日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軍機大臣等覆奏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批本中書佛爾國春查對錯</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相應請旨將</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第二十一冊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131</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第十六冊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123</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3</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第八冊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482</w:t>
      </w:r>
      <w:r w:rsidRPr="001F7FF0">
        <w:rPr>
          <w:rFonts w:ascii="PMingLiU" w:eastAsia="PMingLiU" w:hAnsi="PMingLiU" w:cs="Times New Roman" w:hint="eastAsia"/>
          <w:sz w:val="22"/>
          <w:szCs w:val="22"/>
          <w:lang w:val="en-US"/>
        </w:rPr>
        <w:t>頁下。</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同上。</w:t>
      </w:r>
      <w:r w:rsidRPr="001F7FF0">
        <w:rPr>
          <w:rFonts w:ascii="PMingLiU" w:eastAsia="PMingLiU" w:hAnsi="PMingLiU" w:cs="Times New Roman"/>
          <w:sz w:val="22"/>
          <w:szCs w:val="22"/>
          <w:lang w:val="en-US"/>
        </w:rPr>
        <w:t>·142·</w:t>
      </w:r>
      <w:r w:rsidRPr="001F7FF0">
        <w:rPr>
          <w:rFonts w:ascii="PMingLiU" w:eastAsia="PMingLiU" w:hAnsi="PMingLiU" w:cs="Times New Roman" w:hint="eastAsia"/>
          <w:sz w:val="22"/>
          <w:szCs w:val="22"/>
          <w:lang w:val="en-US"/>
        </w:rPr>
        <w:t>清代軍機處職權的來源及其演變佛爾國春交部察議。」</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上述諸事既能說明皇帝對軍機處信任有加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亦可見軍機處所涉之事甚爲寬泛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甚至可插手內閣專管之事。然而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因軍機大臣多由內閣大學士兼任</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此舉亦不算違背清廷體制。無非是軍機處更接近御前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承旨辦差較內閣更便捷而已。正是在皇帝的庇護之下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軍機處職權日趨擴大</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軍機大臣甚至可代皇帝批答奏摺。嘉慶二十四年八月初一、初二兩日因嘉慶帝右臂微痛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手指微腫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無法書寫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所有外省奏摺即由軍機大臣廬蔭代爲批答。此事詳載於「上諭檔」中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現抄錄全文於下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敬啓者</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奉旨令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津等傳知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聖躬右臂微痛</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初一初二兩日手指微腫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運用不能自如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外省奏摺俱奉旨令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蔭溥代批</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初三日已照常批折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初四日更覺平復。本年順天鄉試密封各本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正副考官俱系御筆書寫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籤內其同考官十八員</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因字數稍多恐致過勞</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於開列各單內將同考官及彈壓副都統、監試御史、外簾官俱用硃筆圈點分別派出。此本到閣時奉旨令密行拆封</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不可宣露。即令內閣學士向例批寫</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再行貴赴午門前宣讀。特此布聞。順請臺安。託</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戴</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均元</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蔭溥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孚</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仝頓啓八月初四日</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綜上所述</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嘉慶朝是軍機處地位及其職權最終定型的時期。此時內閣依然在中樞決策中居於重要的地位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是輔助皇帝處理題本的專門機構。軍機處則是輔助皇帝處理奏摺的機構。通過承辦不同的本章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軍機處於內閣在輔助皇帝處理日常政務上形成了分工</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二者之間的關係也漸漸趨於固定。由於軍機處日內廷</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與身處外廷的內閣相比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軍機處於皇帝關係更親密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更具皇帝私人機構的特徵。在皇權庇護下</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軍機處職權日廣。軍機處不但涉足題本的處理</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而且侵奪某些內閣專管之事。加之軍機大臣又多由內閣大學士兼領</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更便利了軍機處染指內閣諸務。同</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第二十一冊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305</w:t>
      </w:r>
      <w:r w:rsidRPr="001F7FF0">
        <w:rPr>
          <w:rFonts w:ascii="PMingLiU" w:eastAsia="PMingLiU" w:hAnsi="PMingLiU" w:cs="Times New Roman" w:hint="eastAsia"/>
          <w:sz w:val="22"/>
          <w:szCs w:val="22"/>
          <w:lang w:val="en-US"/>
        </w:rPr>
        <w:t>頁上。</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《嘉慶道光兩朝上諭檔》</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第二十四冊</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394</w:t>
      </w:r>
      <w:r w:rsidRPr="001F7FF0">
        <w:rPr>
          <w:rFonts w:ascii="PMingLiU" w:eastAsia="PMingLiU" w:hAnsi="PMingLiU" w:cs="Times New Roman" w:hint="eastAsia"/>
          <w:sz w:val="22"/>
          <w:szCs w:val="22"/>
          <w:lang w:val="en-US"/>
        </w:rPr>
        <w:t>頁上。第四章嘉慶朝軍機處職權的鞏固與完善</w:t>
      </w:r>
      <w:r w:rsidRPr="001F7FF0">
        <w:rPr>
          <w:rFonts w:ascii="PMingLiU" w:eastAsia="PMingLiU" w:hAnsi="PMingLiU" w:cs="Times New Roman"/>
          <w:sz w:val="22"/>
          <w:szCs w:val="22"/>
          <w:lang w:val="en-US"/>
        </w:rPr>
        <w:t>．143．</w:t>
      </w:r>
      <w:r w:rsidRPr="001F7FF0">
        <w:rPr>
          <w:rFonts w:ascii="PMingLiU" w:eastAsia="PMingLiU" w:hAnsi="PMingLiU" w:cs="Times New Roman" w:hint="eastAsia"/>
          <w:sz w:val="22"/>
          <w:szCs w:val="22"/>
          <w:lang w:val="en-US"/>
        </w:rPr>
        <w:t>時</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內閣大學士也視兼領軍機大臣職銜爲更高權力的象徵</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漸重軍機處而輕內閣。迨至光緒二十七年八月改題爲奏</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內外各衙門一切題本</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本系煩瑣。現在整理政</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諸事務去浮文</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嗣後除賀本仍照常進呈外</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所有缺分題本及向來專系具題之件</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均著改題爲奏。其餘各項本章</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即行一律刪除</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以歸簡易。」此後</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內外臣工多用奏摺奏報政務</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內閣無題本可辦</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更是被視爲「閒曹」附表</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道光朝軍機章京入值職務情況單位</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人朝代滿軍機章京漢軍機章京衙門入值時職務人數合計衙門人值時職務人數合計內閣中書</w:t>
      </w:r>
      <w:r w:rsidRPr="001F7FF0">
        <w:rPr>
          <w:rFonts w:ascii="PMingLiU" w:eastAsia="PMingLiU" w:hAnsi="PMingLiU" w:cs="Times New Roman"/>
          <w:sz w:val="22"/>
          <w:szCs w:val="22"/>
          <w:lang w:val="en-US"/>
        </w:rPr>
        <w:t>4343</w:t>
      </w:r>
      <w:r w:rsidRPr="001F7FF0">
        <w:rPr>
          <w:rFonts w:ascii="PMingLiU" w:eastAsia="PMingLiU" w:hAnsi="PMingLiU" w:cs="Times New Roman" w:hint="eastAsia"/>
          <w:sz w:val="22"/>
          <w:szCs w:val="22"/>
          <w:lang w:val="en-US"/>
        </w:rPr>
        <w:t>中書</w:t>
      </w:r>
      <w:r w:rsidRPr="001F7FF0">
        <w:rPr>
          <w:rFonts w:ascii="PMingLiU" w:eastAsia="PMingLiU" w:hAnsi="PMingLiU" w:cs="Times New Roman"/>
          <w:sz w:val="22"/>
          <w:szCs w:val="22"/>
          <w:lang w:val="en-US"/>
        </w:rPr>
        <w:t>17</w:t>
      </w:r>
      <w:r w:rsidRPr="001F7FF0">
        <w:rPr>
          <w:rFonts w:ascii="PMingLiU" w:eastAsia="PMingLiU" w:hAnsi="PMingLiU" w:cs="Times New Roman" w:hint="eastAsia"/>
          <w:sz w:val="22"/>
          <w:szCs w:val="22"/>
          <w:lang w:val="en-US"/>
        </w:rPr>
        <w:t>內閣</w:t>
      </w:r>
      <w:r w:rsidRPr="001F7FF0">
        <w:rPr>
          <w:rFonts w:ascii="PMingLiU" w:eastAsia="PMingLiU" w:hAnsi="PMingLiU" w:cs="Times New Roman"/>
          <w:sz w:val="22"/>
          <w:szCs w:val="22"/>
          <w:lang w:val="en-US"/>
        </w:rPr>
        <w:t>18</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侍讀</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吏部</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吏部主事</w:t>
      </w:r>
      <w:r w:rsidRPr="001F7FF0">
        <w:rPr>
          <w:rFonts w:ascii="PMingLiU" w:eastAsia="PMingLiU" w:hAnsi="PMingLiU" w:cs="Times New Roman"/>
          <w:sz w:val="22"/>
          <w:szCs w:val="22"/>
          <w:lang w:val="en-US"/>
        </w:rPr>
        <w:t>66</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戶部主事</w:t>
      </w:r>
      <w:r w:rsidRPr="001F7FF0">
        <w:rPr>
          <w:rFonts w:ascii="PMingLiU" w:eastAsia="PMingLiU" w:hAnsi="PMingLiU" w:cs="Times New Roman"/>
          <w:sz w:val="22"/>
          <w:szCs w:val="22"/>
          <w:lang w:val="en-US"/>
        </w:rPr>
        <w:t>99</w:t>
      </w:r>
      <w:r w:rsidRPr="001F7FF0">
        <w:rPr>
          <w:rFonts w:ascii="PMingLiU" w:eastAsia="PMingLiU" w:hAnsi="PMingLiU" w:cs="Times New Roman" w:hint="eastAsia"/>
          <w:sz w:val="22"/>
          <w:szCs w:val="22"/>
          <w:lang w:val="en-US"/>
        </w:rPr>
        <w:t>戶部司庫</w:t>
      </w:r>
      <w:r w:rsidRPr="001F7FF0">
        <w:rPr>
          <w:rFonts w:ascii="PMingLiU" w:eastAsia="PMingLiU" w:hAnsi="PMingLiU" w:cs="Times New Roman"/>
          <w:sz w:val="22"/>
          <w:szCs w:val="22"/>
          <w:lang w:val="en-US"/>
        </w:rPr>
        <w:t>110</w:t>
      </w:r>
      <w:r w:rsidRPr="001F7FF0">
        <w:rPr>
          <w:rFonts w:ascii="PMingLiU" w:eastAsia="PMingLiU" w:hAnsi="PMingLiU" w:cs="Times New Roman" w:hint="eastAsia"/>
          <w:sz w:val="22"/>
          <w:szCs w:val="22"/>
          <w:lang w:val="en-US"/>
        </w:rPr>
        <w:t>禮部主事</w:t>
      </w:r>
      <w:r w:rsidRPr="001F7FF0">
        <w:rPr>
          <w:rFonts w:ascii="PMingLiU" w:eastAsia="PMingLiU" w:hAnsi="PMingLiU" w:cs="Times New Roman"/>
          <w:sz w:val="22"/>
          <w:szCs w:val="22"/>
          <w:lang w:val="en-US"/>
        </w:rPr>
        <w:t>0081008</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8</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禮部筆帖式</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5</w:t>
      </w:r>
      <w:r w:rsidRPr="001F7FF0">
        <w:rPr>
          <w:rFonts w:ascii="PMingLiU" w:eastAsia="PMingLiU" w:hAnsi="PMingLiU" w:cs="Times New Roman" w:hint="eastAsia"/>
          <w:sz w:val="22"/>
          <w:szCs w:val="22"/>
          <w:lang w:val="en-US"/>
        </w:rPr>
        <w:t>道光朝員外郎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兵部員外郎</w:t>
      </w:r>
      <w:r w:rsidRPr="001F7FF0">
        <w:rPr>
          <w:rFonts w:ascii="PMingLiU" w:eastAsia="PMingLiU" w:hAnsi="PMingLiU" w:cs="Times New Roman"/>
          <w:sz w:val="22"/>
          <w:szCs w:val="22"/>
          <w:lang w:val="en-US"/>
        </w:rPr>
        <w:t>19</w:t>
      </w:r>
      <w:r w:rsidRPr="001F7FF0">
        <w:rPr>
          <w:rFonts w:ascii="PMingLiU" w:eastAsia="PMingLiU" w:hAnsi="PMingLiU" w:cs="Times New Roman" w:hint="eastAsia"/>
          <w:sz w:val="22"/>
          <w:szCs w:val="22"/>
          <w:lang w:val="en-US"/>
        </w:rPr>
        <w:t>兵部主事</w:t>
      </w:r>
      <w:r w:rsidRPr="001F7FF0">
        <w:rPr>
          <w:rFonts w:ascii="PMingLiU" w:eastAsia="PMingLiU" w:hAnsi="PMingLiU" w:cs="Times New Roman"/>
          <w:sz w:val="22"/>
          <w:szCs w:val="22"/>
          <w:lang w:val="en-US"/>
        </w:rPr>
        <w:t>25</w:t>
      </w:r>
      <w:r w:rsidRPr="001F7FF0">
        <w:rPr>
          <w:rFonts w:ascii="PMingLiU" w:eastAsia="PMingLiU" w:hAnsi="PMingLiU" w:cs="Times New Roman" w:hint="eastAsia"/>
          <w:sz w:val="22"/>
          <w:szCs w:val="22"/>
          <w:lang w:val="en-US"/>
        </w:rPr>
        <w:t>七品小京官</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2</w:t>
      </w:r>
      <w:r w:rsidRPr="001F7FF0">
        <w:rPr>
          <w:rFonts w:ascii="PMingLiU" w:eastAsia="PMingLiU" w:hAnsi="PMingLiU" w:cs="Times New Roman" w:hint="eastAsia"/>
          <w:sz w:val="22"/>
          <w:szCs w:val="22"/>
          <w:lang w:val="en-US"/>
        </w:rPr>
        <w:t>刑部主事</w:t>
      </w:r>
      <w:r w:rsidRPr="001F7FF0">
        <w:rPr>
          <w:rFonts w:ascii="PMingLiU" w:eastAsia="PMingLiU" w:hAnsi="PMingLiU" w:cs="Times New Roman"/>
          <w:sz w:val="22"/>
          <w:szCs w:val="22"/>
          <w:lang w:val="en-US"/>
        </w:rPr>
        <w:t>1010</w:t>
      </w:r>
      <w:r w:rsidRPr="001F7FF0">
        <w:rPr>
          <w:rFonts w:ascii="PMingLiU" w:eastAsia="PMingLiU" w:hAnsi="PMingLiU" w:cs="Times New Roman" w:hint="eastAsia"/>
          <w:sz w:val="22"/>
          <w:szCs w:val="22"/>
          <w:lang w:val="en-US"/>
        </w:rPr>
        <w:t>刑部郎中</w:t>
      </w:r>
      <w:r w:rsidRPr="001F7FF0">
        <w:rPr>
          <w:rFonts w:ascii="PMingLiU" w:eastAsia="PMingLiU" w:hAnsi="PMingLiU" w:cs="Times New Roman"/>
          <w:sz w:val="22"/>
          <w:szCs w:val="22"/>
          <w:lang w:val="en-US"/>
        </w:rPr>
        <w:t>11</w:t>
      </w:r>
      <w:r w:rsidRPr="001F7FF0">
        <w:rPr>
          <w:rFonts w:ascii="PMingLiU" w:eastAsia="PMingLiU" w:hAnsi="PMingLiU" w:cs="Times New Roman" w:hint="eastAsia"/>
          <w:sz w:val="22"/>
          <w:szCs w:val="22"/>
          <w:lang w:val="en-US"/>
        </w:rPr>
        <w:t>郎中</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工部主事</w:t>
      </w:r>
      <w:r w:rsidRPr="001F7FF0">
        <w:rPr>
          <w:rFonts w:ascii="PMingLiU" w:eastAsia="PMingLiU" w:hAnsi="PMingLiU" w:cs="Times New Roman"/>
          <w:sz w:val="22"/>
          <w:szCs w:val="22"/>
          <w:lang w:val="en-US"/>
        </w:rPr>
        <w:t>1113</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員外郎</w:t>
      </w:r>
      <w:r w:rsidRPr="001F7FF0">
        <w:rPr>
          <w:rFonts w:ascii="PMingLiU" w:eastAsia="PMingLiU" w:hAnsi="PMingLiU" w:cs="Times New Roman"/>
          <w:sz w:val="22"/>
          <w:szCs w:val="22"/>
          <w:lang w:val="en-US"/>
        </w:rPr>
        <w:t>I</w:t>
      </w:r>
      <w:r w:rsidRPr="001F7FF0">
        <w:rPr>
          <w:rFonts w:ascii="PMingLiU" w:eastAsia="PMingLiU" w:hAnsi="PMingLiU" w:cs="Times New Roman" w:hint="eastAsia"/>
          <w:sz w:val="22"/>
          <w:szCs w:val="22"/>
          <w:lang w:val="en-US"/>
        </w:rPr>
        <w:t>工部</w:t>
      </w:r>
      <w:r w:rsidRPr="001F7FF0">
        <w:rPr>
          <w:rFonts w:ascii="PMingLiU" w:eastAsia="PMingLiU" w:hAnsi="PMingLiU" w:cs="Times New Roman"/>
          <w:sz w:val="22"/>
          <w:szCs w:val="22"/>
          <w:lang w:val="en-US"/>
        </w:rPr>
        <w:t>7</w:t>
      </w:r>
      <w:r w:rsidRPr="001F7FF0">
        <w:rPr>
          <w:rFonts w:ascii="PMingLiU" w:eastAsia="PMingLiU" w:hAnsi="PMingLiU" w:cs="Times New Roman" w:hint="eastAsia"/>
          <w:sz w:val="22"/>
          <w:szCs w:val="22"/>
          <w:lang w:val="en-US"/>
        </w:rPr>
        <w:t>司庫</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起居注館主事</w:t>
      </w:r>
      <w:r w:rsidRPr="001F7FF0">
        <w:rPr>
          <w:rFonts w:ascii="PMingLiU" w:eastAsia="PMingLiU" w:hAnsi="PMingLiU" w:cs="Times New Roman"/>
          <w:sz w:val="22"/>
          <w:szCs w:val="22"/>
          <w:lang w:val="en-US"/>
        </w:rPr>
        <w:t>1</w:t>
      </w:r>
      <w:r w:rsidRPr="001F7FF0">
        <w:rPr>
          <w:rFonts w:ascii="PMingLiU" w:eastAsia="PMingLiU" w:hAnsi="PMingLiU" w:cs="Times New Roman" w:hint="eastAsia"/>
          <w:sz w:val="22"/>
          <w:szCs w:val="22"/>
          <w:lang w:val="en-US"/>
        </w:rPr>
        <w:t>筆帖式</w:t>
      </w:r>
      <w:r w:rsidRPr="001F7FF0">
        <w:rPr>
          <w:rFonts w:ascii="PMingLiU" w:eastAsia="PMingLiU" w:hAnsi="PMingLiU" w:cs="Times New Roman"/>
          <w:sz w:val="22"/>
          <w:szCs w:val="22"/>
          <w:lang w:val="en-US"/>
        </w:rPr>
        <w:t>4</w:t>
      </w:r>
      <w:r w:rsidRPr="001F7FF0">
        <w:rPr>
          <w:rFonts w:ascii="PMingLiU" w:eastAsia="PMingLiU" w:hAnsi="PMingLiU" w:cs="Times New Roman" w:hint="eastAsia"/>
          <w:sz w:val="22"/>
          <w:szCs w:val="22"/>
          <w:lang w:val="en-US"/>
        </w:rPr>
        <w:t>理藩院筆帖式</w:t>
      </w:r>
      <w:r w:rsidRPr="001F7FF0">
        <w:rPr>
          <w:rFonts w:ascii="PMingLiU" w:eastAsia="PMingLiU" w:hAnsi="PMingLiU" w:cs="Times New Roman"/>
          <w:sz w:val="22"/>
          <w:szCs w:val="22"/>
          <w:lang w:val="en-US"/>
        </w:rPr>
        <w:t>22</w:t>
      </w:r>
      <w:r w:rsidRPr="001F7FF0">
        <w:rPr>
          <w:rFonts w:ascii="PMingLiU" w:eastAsia="PMingLiU" w:hAnsi="PMingLiU" w:cs="Times New Roman" w:hint="eastAsia"/>
          <w:sz w:val="22"/>
          <w:szCs w:val="22"/>
          <w:lang w:val="en-US"/>
        </w:rPr>
        <w:t>總計</w:t>
      </w:r>
      <w:r w:rsidRPr="001F7FF0">
        <w:rPr>
          <w:rFonts w:ascii="PMingLiU" w:eastAsia="PMingLiU" w:hAnsi="PMingLiU" w:cs="Times New Roman"/>
          <w:sz w:val="22"/>
          <w:szCs w:val="22"/>
          <w:lang w:val="en-US"/>
        </w:rPr>
        <w:t>73741</w:t>
      </w:r>
      <w:r w:rsidRPr="001F7FF0">
        <w:rPr>
          <w:rFonts w:ascii="PMingLiU" w:eastAsia="PMingLiU" w:hAnsi="PMingLiU" w:cs="Times New Roman" w:hint="eastAsia"/>
          <w:sz w:val="22"/>
          <w:szCs w:val="22"/>
          <w:lang w:val="en-US"/>
        </w:rPr>
        <w:t>《清德宗實錄》</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卷四八六</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光緒二十七年八月戊申</w:t>
      </w:r>
      <w:r w:rsidRPr="001F7FF0">
        <w:rPr>
          <w:rFonts w:ascii="PMingLiU" w:eastAsia="PMingLiU" w:hAnsi="PMingLiU" w:cs="Times New Roman"/>
          <w:sz w:val="22"/>
          <w:szCs w:val="22"/>
          <w:lang w:val="en-US"/>
        </w:rPr>
        <w:t>，</w:t>
      </w:r>
      <w:r w:rsidRPr="001F7FF0">
        <w:rPr>
          <w:rFonts w:ascii="PMingLiU" w:eastAsia="PMingLiU" w:hAnsi="PMingLiU" w:cs="Times New Roman" w:hint="eastAsia"/>
          <w:sz w:val="22"/>
          <w:szCs w:val="22"/>
          <w:lang w:val="en-US"/>
        </w:rPr>
        <w:t>第</w:t>
      </w:r>
      <w:r w:rsidRPr="001F7FF0">
        <w:rPr>
          <w:rFonts w:ascii="PMingLiU" w:eastAsia="PMingLiU" w:hAnsi="PMingLiU" w:cs="Times New Roman"/>
          <w:sz w:val="22"/>
          <w:szCs w:val="22"/>
          <w:lang w:val="en-US"/>
        </w:rPr>
        <w:t>427</w:t>
      </w:r>
      <w:r w:rsidRPr="001F7FF0">
        <w:rPr>
          <w:rFonts w:ascii="PMingLiU" w:eastAsia="PMingLiU" w:hAnsi="PMingLiU" w:cs="Times New Roman" w:hint="eastAsia"/>
          <w:sz w:val="22"/>
          <w:szCs w:val="22"/>
          <w:lang w:val="en-US"/>
        </w:rPr>
        <w:t>頁。</w:t>
      </w:r>
    </w:p>
    <w:p w14:paraId="285B111C" w14:textId="77777777" w:rsidR="00390F7D" w:rsidRPr="001F7FF0" w:rsidRDefault="00390F7D" w:rsidP="001F7FF0">
      <w:pPr>
        <w:spacing w:after="0" w:line="240" w:lineRule="auto"/>
        <w:jc w:val="both"/>
        <w:rPr>
          <w:rFonts w:ascii="PMingLiU" w:eastAsia="PMingLiU" w:hAnsi="PMingLiU" w:cs="Times New Roman"/>
          <w:sz w:val="22"/>
          <w:szCs w:val="22"/>
        </w:rPr>
      </w:pPr>
    </w:p>
    <w:p w14:paraId="713886D1" w14:textId="77777777" w:rsidR="00DE33B0" w:rsidRPr="001F7FF0" w:rsidRDefault="00DE33B0" w:rsidP="001F7FF0">
      <w:pPr>
        <w:spacing w:after="0" w:line="240" w:lineRule="auto"/>
        <w:jc w:val="both"/>
        <w:rPr>
          <w:rFonts w:ascii="PMingLiU" w:eastAsia="PMingLiU" w:hAnsi="PMingLiU" w:cs="Times New Roman"/>
          <w:sz w:val="22"/>
          <w:szCs w:val="22"/>
        </w:rPr>
      </w:pPr>
    </w:p>
    <w:sectPr w:rsidR="00DE33B0" w:rsidRPr="001F7FF0" w:rsidSect="004E2153">
      <w:pgSz w:w="11906" w:h="16838"/>
      <w:pgMar w:top="357" w:right="369" w:bottom="816" w:left="35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F2B99" w14:textId="77777777" w:rsidR="00F43112" w:rsidRDefault="00F43112" w:rsidP="00183B82">
      <w:pPr>
        <w:spacing w:after="0" w:line="240" w:lineRule="auto"/>
      </w:pPr>
      <w:r>
        <w:separator/>
      </w:r>
    </w:p>
  </w:endnote>
  <w:endnote w:type="continuationSeparator" w:id="0">
    <w:p w14:paraId="102C238C" w14:textId="77777777" w:rsidR="00F43112" w:rsidRDefault="00F43112" w:rsidP="00183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9DD2" w14:textId="77777777" w:rsidR="00F43112" w:rsidRDefault="00F43112" w:rsidP="00183B82">
      <w:pPr>
        <w:spacing w:after="0" w:line="240" w:lineRule="auto"/>
      </w:pPr>
      <w:r>
        <w:separator/>
      </w:r>
    </w:p>
  </w:footnote>
  <w:footnote w:type="continuationSeparator" w:id="0">
    <w:p w14:paraId="4B42510D" w14:textId="77777777" w:rsidR="00F43112" w:rsidRDefault="00F43112" w:rsidP="00183B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F7D"/>
    <w:rsid w:val="00007E98"/>
    <w:rsid w:val="00030075"/>
    <w:rsid w:val="000326A0"/>
    <w:rsid w:val="00052022"/>
    <w:rsid w:val="000544FB"/>
    <w:rsid w:val="000B2C0B"/>
    <w:rsid w:val="000B76A2"/>
    <w:rsid w:val="000D6AC5"/>
    <w:rsid w:val="000D7339"/>
    <w:rsid w:val="000F000C"/>
    <w:rsid w:val="000F763C"/>
    <w:rsid w:val="001072A8"/>
    <w:rsid w:val="00122B70"/>
    <w:rsid w:val="00157B8F"/>
    <w:rsid w:val="00173A19"/>
    <w:rsid w:val="001830DF"/>
    <w:rsid w:val="00183B82"/>
    <w:rsid w:val="001920D4"/>
    <w:rsid w:val="00192450"/>
    <w:rsid w:val="001B05FC"/>
    <w:rsid w:val="001B12EC"/>
    <w:rsid w:val="001C6209"/>
    <w:rsid w:val="001D359A"/>
    <w:rsid w:val="001E4FBD"/>
    <w:rsid w:val="001F3CE6"/>
    <w:rsid w:val="001F7FF0"/>
    <w:rsid w:val="00200873"/>
    <w:rsid w:val="00216ED5"/>
    <w:rsid w:val="00246120"/>
    <w:rsid w:val="00247536"/>
    <w:rsid w:val="002516F8"/>
    <w:rsid w:val="00260255"/>
    <w:rsid w:val="00272431"/>
    <w:rsid w:val="0028012D"/>
    <w:rsid w:val="002A3A79"/>
    <w:rsid w:val="002D78C8"/>
    <w:rsid w:val="002E50C3"/>
    <w:rsid w:val="002E696B"/>
    <w:rsid w:val="002F02DA"/>
    <w:rsid w:val="002F30EF"/>
    <w:rsid w:val="0031510C"/>
    <w:rsid w:val="003151D2"/>
    <w:rsid w:val="0034439C"/>
    <w:rsid w:val="0035655B"/>
    <w:rsid w:val="0037150F"/>
    <w:rsid w:val="0037673E"/>
    <w:rsid w:val="00390F7D"/>
    <w:rsid w:val="003A5C96"/>
    <w:rsid w:val="003C7B1B"/>
    <w:rsid w:val="003E0F8E"/>
    <w:rsid w:val="003F1052"/>
    <w:rsid w:val="0041302F"/>
    <w:rsid w:val="00426F0D"/>
    <w:rsid w:val="00443978"/>
    <w:rsid w:val="004548ED"/>
    <w:rsid w:val="00454D5A"/>
    <w:rsid w:val="00471481"/>
    <w:rsid w:val="004909F9"/>
    <w:rsid w:val="004A0C83"/>
    <w:rsid w:val="004B513D"/>
    <w:rsid w:val="004C77C9"/>
    <w:rsid w:val="004D16CC"/>
    <w:rsid w:val="004E05E5"/>
    <w:rsid w:val="004E2153"/>
    <w:rsid w:val="004E253B"/>
    <w:rsid w:val="004E59EA"/>
    <w:rsid w:val="004F664E"/>
    <w:rsid w:val="0052430E"/>
    <w:rsid w:val="00561B66"/>
    <w:rsid w:val="00593CB5"/>
    <w:rsid w:val="005A1361"/>
    <w:rsid w:val="005A5306"/>
    <w:rsid w:val="005B3420"/>
    <w:rsid w:val="005C5EF1"/>
    <w:rsid w:val="005F03A1"/>
    <w:rsid w:val="00600537"/>
    <w:rsid w:val="00600E90"/>
    <w:rsid w:val="00613D25"/>
    <w:rsid w:val="00640B41"/>
    <w:rsid w:val="00641537"/>
    <w:rsid w:val="00653149"/>
    <w:rsid w:val="00663F00"/>
    <w:rsid w:val="006C3466"/>
    <w:rsid w:val="006E71CB"/>
    <w:rsid w:val="006F5EF8"/>
    <w:rsid w:val="0071713F"/>
    <w:rsid w:val="00741FC2"/>
    <w:rsid w:val="00753C35"/>
    <w:rsid w:val="00764B2C"/>
    <w:rsid w:val="0077189D"/>
    <w:rsid w:val="00773C50"/>
    <w:rsid w:val="00791309"/>
    <w:rsid w:val="007C6227"/>
    <w:rsid w:val="007D026B"/>
    <w:rsid w:val="007E37B7"/>
    <w:rsid w:val="00804A32"/>
    <w:rsid w:val="00834FCE"/>
    <w:rsid w:val="00836741"/>
    <w:rsid w:val="00880440"/>
    <w:rsid w:val="008850F6"/>
    <w:rsid w:val="00895124"/>
    <w:rsid w:val="008C645E"/>
    <w:rsid w:val="008D4122"/>
    <w:rsid w:val="008F5A8B"/>
    <w:rsid w:val="0090680A"/>
    <w:rsid w:val="00907A23"/>
    <w:rsid w:val="00923E2E"/>
    <w:rsid w:val="00924C1D"/>
    <w:rsid w:val="009256B4"/>
    <w:rsid w:val="00927A7C"/>
    <w:rsid w:val="009518AF"/>
    <w:rsid w:val="00964366"/>
    <w:rsid w:val="009844ED"/>
    <w:rsid w:val="009A6A2B"/>
    <w:rsid w:val="009B14EE"/>
    <w:rsid w:val="00A23AC1"/>
    <w:rsid w:val="00A36768"/>
    <w:rsid w:val="00A41FF8"/>
    <w:rsid w:val="00A47C79"/>
    <w:rsid w:val="00A518BD"/>
    <w:rsid w:val="00A67C5A"/>
    <w:rsid w:val="00A717EE"/>
    <w:rsid w:val="00A72E31"/>
    <w:rsid w:val="00A75B31"/>
    <w:rsid w:val="00A836F4"/>
    <w:rsid w:val="00AA05F2"/>
    <w:rsid w:val="00AA77E9"/>
    <w:rsid w:val="00AB075C"/>
    <w:rsid w:val="00B17194"/>
    <w:rsid w:val="00B31B92"/>
    <w:rsid w:val="00B40071"/>
    <w:rsid w:val="00B470C2"/>
    <w:rsid w:val="00B56244"/>
    <w:rsid w:val="00B64572"/>
    <w:rsid w:val="00B82CAB"/>
    <w:rsid w:val="00B83FDB"/>
    <w:rsid w:val="00BC30E4"/>
    <w:rsid w:val="00BF56E3"/>
    <w:rsid w:val="00C13A17"/>
    <w:rsid w:val="00C40424"/>
    <w:rsid w:val="00C44A9A"/>
    <w:rsid w:val="00CE2236"/>
    <w:rsid w:val="00CE2950"/>
    <w:rsid w:val="00D2306C"/>
    <w:rsid w:val="00D36A00"/>
    <w:rsid w:val="00DC0BA4"/>
    <w:rsid w:val="00DC1617"/>
    <w:rsid w:val="00DE01CD"/>
    <w:rsid w:val="00DE33B0"/>
    <w:rsid w:val="00DF0E56"/>
    <w:rsid w:val="00E15F55"/>
    <w:rsid w:val="00E213B5"/>
    <w:rsid w:val="00E8658D"/>
    <w:rsid w:val="00E9432A"/>
    <w:rsid w:val="00ED1C8E"/>
    <w:rsid w:val="00ED6E9F"/>
    <w:rsid w:val="00EF2DA7"/>
    <w:rsid w:val="00EF6278"/>
    <w:rsid w:val="00F12215"/>
    <w:rsid w:val="00F2359B"/>
    <w:rsid w:val="00F43112"/>
    <w:rsid w:val="00F444F5"/>
    <w:rsid w:val="00F622F8"/>
    <w:rsid w:val="00F7450A"/>
    <w:rsid w:val="00FA3382"/>
    <w:rsid w:val="00FC6E12"/>
    <w:rsid w:val="00FE2B2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24EDC37"/>
  <w15:chartTrackingRefBased/>
  <w15:docId w15:val="{9A5A3BF3-A003-044F-9DA1-116DCDD4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F7D"/>
  </w:style>
  <w:style w:type="paragraph" w:styleId="Heading1">
    <w:name w:val="heading 1"/>
    <w:basedOn w:val="Normal"/>
    <w:next w:val="Normal"/>
    <w:link w:val="Heading1Char"/>
    <w:uiPriority w:val="9"/>
    <w:qFormat/>
    <w:rsid w:val="003F1052"/>
    <w:pPr>
      <w:keepNext/>
      <w:keepLines/>
      <w:spacing w:before="360" w:after="80"/>
      <w:outlineLvl w:val="0"/>
    </w:pPr>
    <w:rPr>
      <w:rFonts w:ascii="Times New Roman" w:eastAsiaTheme="majorEastAsia" w:hAnsi="Times New Roman" w:cstheme="majorBidi"/>
      <w:color w:val="000000" w:themeColor="text1"/>
      <w:sz w:val="22"/>
      <w:szCs w:val="40"/>
    </w:rPr>
  </w:style>
  <w:style w:type="paragraph" w:styleId="Heading2">
    <w:name w:val="heading 2"/>
    <w:basedOn w:val="Normal"/>
    <w:next w:val="Normal"/>
    <w:link w:val="Heading2Char"/>
    <w:uiPriority w:val="9"/>
    <w:unhideWhenUsed/>
    <w:qFormat/>
    <w:rsid w:val="003F1052"/>
    <w:pPr>
      <w:keepNext/>
      <w:keepLines/>
      <w:spacing w:before="160" w:after="80"/>
      <w:outlineLvl w:val="1"/>
    </w:pPr>
    <w:rPr>
      <w:rFonts w:ascii="Times New Roman" w:eastAsiaTheme="majorEastAsia" w:hAnsi="Times New Roman" w:cstheme="majorBidi"/>
      <w:color w:val="000000" w:themeColor="text1"/>
      <w:sz w:val="22"/>
      <w:szCs w:val="32"/>
    </w:rPr>
  </w:style>
  <w:style w:type="paragraph" w:styleId="Heading3">
    <w:name w:val="heading 3"/>
    <w:basedOn w:val="Normal"/>
    <w:next w:val="Normal"/>
    <w:link w:val="Heading3Char"/>
    <w:uiPriority w:val="9"/>
    <w:unhideWhenUsed/>
    <w:qFormat/>
    <w:rsid w:val="003F1052"/>
    <w:pPr>
      <w:keepNext/>
      <w:keepLines/>
      <w:spacing w:after="0"/>
      <w:outlineLvl w:val="2"/>
    </w:pPr>
    <w:rPr>
      <w:rFonts w:asciiTheme="majorEastAsia" w:eastAsiaTheme="majorEastAsia" w:hAnsiTheme="majorEastAsia" w:cstheme="majorBidi"/>
      <w:color w:val="000000" w:themeColor="text1"/>
      <w:sz w:val="22"/>
      <w:szCs w:val="28"/>
    </w:rPr>
  </w:style>
  <w:style w:type="paragraph" w:styleId="Heading4">
    <w:name w:val="heading 4"/>
    <w:basedOn w:val="Normal"/>
    <w:next w:val="Normal"/>
    <w:link w:val="Heading4Char"/>
    <w:uiPriority w:val="9"/>
    <w:unhideWhenUsed/>
    <w:qFormat/>
    <w:rsid w:val="00A23AC1"/>
    <w:pPr>
      <w:keepNext/>
      <w:keepLines/>
      <w:spacing w:after="0"/>
      <w:outlineLvl w:val="3"/>
    </w:pPr>
    <w:rPr>
      <w:rFonts w:ascii="PMingLiU" w:eastAsiaTheme="majorEastAsia" w:hAnsi="PMingLiU" w:cstheme="majorBidi"/>
      <w:iCs/>
      <w:color w:val="000000" w:themeColor="text1"/>
      <w:sz w:val="22"/>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52"/>
    <w:rPr>
      <w:rFonts w:ascii="Times New Roman" w:eastAsiaTheme="majorEastAsia" w:hAnsi="Times New Roman" w:cstheme="majorBidi"/>
      <w:color w:val="000000" w:themeColor="text1"/>
      <w:sz w:val="22"/>
      <w:szCs w:val="40"/>
    </w:rPr>
  </w:style>
  <w:style w:type="character" w:customStyle="1" w:styleId="Heading2Char">
    <w:name w:val="Heading 2 Char"/>
    <w:basedOn w:val="DefaultParagraphFont"/>
    <w:link w:val="Heading2"/>
    <w:uiPriority w:val="9"/>
    <w:rsid w:val="003F1052"/>
    <w:rPr>
      <w:rFonts w:ascii="Times New Roman" w:eastAsiaTheme="majorEastAsia" w:hAnsi="Times New Roman" w:cstheme="majorBidi"/>
      <w:color w:val="000000" w:themeColor="text1"/>
      <w:sz w:val="22"/>
      <w:szCs w:val="32"/>
    </w:rPr>
  </w:style>
  <w:style w:type="character" w:customStyle="1" w:styleId="Heading3Char">
    <w:name w:val="Heading 3 Char"/>
    <w:basedOn w:val="DefaultParagraphFont"/>
    <w:link w:val="Heading3"/>
    <w:uiPriority w:val="9"/>
    <w:rsid w:val="003F1052"/>
    <w:rPr>
      <w:rFonts w:asciiTheme="majorEastAsia" w:eastAsiaTheme="majorEastAsia" w:hAnsiTheme="majorEastAsia" w:cstheme="majorBidi"/>
      <w:color w:val="000000" w:themeColor="text1"/>
      <w:sz w:val="22"/>
      <w:szCs w:val="28"/>
    </w:rPr>
  </w:style>
  <w:style w:type="character" w:customStyle="1" w:styleId="Heading4Char">
    <w:name w:val="Heading 4 Char"/>
    <w:basedOn w:val="DefaultParagraphFont"/>
    <w:link w:val="Heading4"/>
    <w:uiPriority w:val="9"/>
    <w:rsid w:val="00A23AC1"/>
    <w:rPr>
      <w:rFonts w:ascii="PMingLiU" w:eastAsiaTheme="majorEastAsia" w:hAnsi="PMingLiU" w:cstheme="majorBidi"/>
      <w:iCs/>
      <w:color w:val="000000" w:themeColor="text1"/>
      <w:sz w:val="22"/>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Header">
    <w:name w:val="header"/>
    <w:basedOn w:val="Normal"/>
    <w:link w:val="HeaderChar"/>
    <w:uiPriority w:val="99"/>
    <w:unhideWhenUsed/>
    <w:rsid w:val="00390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F7D"/>
  </w:style>
  <w:style w:type="paragraph" w:styleId="Footer">
    <w:name w:val="footer"/>
    <w:basedOn w:val="Normal"/>
    <w:link w:val="FooterChar"/>
    <w:uiPriority w:val="99"/>
    <w:unhideWhenUsed/>
    <w:rsid w:val="00390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F7D"/>
  </w:style>
  <w:style w:type="paragraph" w:styleId="TOCHeading">
    <w:name w:val="TOC Heading"/>
    <w:basedOn w:val="Heading1"/>
    <w:next w:val="Normal"/>
    <w:uiPriority w:val="39"/>
    <w:unhideWhenUsed/>
    <w:qFormat/>
    <w:rsid w:val="003F1052"/>
    <w:pPr>
      <w:spacing w:before="480" w:after="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3F1052"/>
    <w:pPr>
      <w:spacing w:before="120" w:after="0"/>
    </w:pPr>
    <w:rPr>
      <w:b/>
      <w:bCs/>
      <w:i/>
      <w:iCs/>
    </w:rPr>
  </w:style>
  <w:style w:type="paragraph" w:styleId="TOC2">
    <w:name w:val="toc 2"/>
    <w:basedOn w:val="Normal"/>
    <w:next w:val="Normal"/>
    <w:autoRedefine/>
    <w:uiPriority w:val="39"/>
    <w:unhideWhenUsed/>
    <w:rsid w:val="003F1052"/>
    <w:pPr>
      <w:spacing w:before="120" w:after="0"/>
      <w:ind w:left="240"/>
    </w:pPr>
    <w:rPr>
      <w:b/>
      <w:bCs/>
      <w:sz w:val="22"/>
      <w:szCs w:val="22"/>
    </w:rPr>
  </w:style>
  <w:style w:type="paragraph" w:styleId="TOC3">
    <w:name w:val="toc 3"/>
    <w:basedOn w:val="Normal"/>
    <w:next w:val="Normal"/>
    <w:autoRedefine/>
    <w:uiPriority w:val="39"/>
    <w:unhideWhenUsed/>
    <w:rsid w:val="003F1052"/>
    <w:pPr>
      <w:spacing w:after="0"/>
      <w:ind w:left="480"/>
    </w:pPr>
    <w:rPr>
      <w:sz w:val="20"/>
      <w:szCs w:val="20"/>
    </w:rPr>
  </w:style>
  <w:style w:type="character" w:styleId="Hyperlink">
    <w:name w:val="Hyperlink"/>
    <w:basedOn w:val="DefaultParagraphFont"/>
    <w:uiPriority w:val="99"/>
    <w:unhideWhenUsed/>
    <w:rsid w:val="003F1052"/>
    <w:rPr>
      <w:color w:val="467886" w:themeColor="hyperlink"/>
      <w:u w:val="single"/>
    </w:rPr>
  </w:style>
  <w:style w:type="paragraph" w:styleId="TOC4">
    <w:name w:val="toc 4"/>
    <w:basedOn w:val="Normal"/>
    <w:next w:val="Normal"/>
    <w:autoRedefine/>
    <w:uiPriority w:val="39"/>
    <w:unhideWhenUsed/>
    <w:rsid w:val="003F1052"/>
    <w:pPr>
      <w:spacing w:after="0"/>
      <w:ind w:left="720"/>
    </w:pPr>
    <w:rPr>
      <w:sz w:val="20"/>
      <w:szCs w:val="20"/>
    </w:rPr>
  </w:style>
  <w:style w:type="paragraph" w:styleId="TOC5">
    <w:name w:val="toc 5"/>
    <w:basedOn w:val="Normal"/>
    <w:next w:val="Normal"/>
    <w:autoRedefine/>
    <w:uiPriority w:val="39"/>
    <w:unhideWhenUsed/>
    <w:rsid w:val="003F1052"/>
    <w:pPr>
      <w:spacing w:after="0"/>
      <w:ind w:left="960"/>
    </w:pPr>
    <w:rPr>
      <w:sz w:val="20"/>
      <w:szCs w:val="20"/>
    </w:rPr>
  </w:style>
  <w:style w:type="paragraph" w:styleId="TOC6">
    <w:name w:val="toc 6"/>
    <w:basedOn w:val="Normal"/>
    <w:next w:val="Normal"/>
    <w:autoRedefine/>
    <w:uiPriority w:val="39"/>
    <w:unhideWhenUsed/>
    <w:rsid w:val="003F1052"/>
    <w:pPr>
      <w:spacing w:after="0"/>
      <w:ind w:left="1200"/>
    </w:pPr>
    <w:rPr>
      <w:sz w:val="20"/>
      <w:szCs w:val="20"/>
    </w:rPr>
  </w:style>
  <w:style w:type="paragraph" w:styleId="TOC7">
    <w:name w:val="toc 7"/>
    <w:basedOn w:val="Normal"/>
    <w:next w:val="Normal"/>
    <w:autoRedefine/>
    <w:uiPriority w:val="39"/>
    <w:unhideWhenUsed/>
    <w:rsid w:val="003F1052"/>
    <w:pPr>
      <w:spacing w:after="0"/>
      <w:ind w:left="1440"/>
    </w:pPr>
    <w:rPr>
      <w:sz w:val="20"/>
      <w:szCs w:val="20"/>
    </w:rPr>
  </w:style>
  <w:style w:type="paragraph" w:styleId="TOC8">
    <w:name w:val="toc 8"/>
    <w:basedOn w:val="Normal"/>
    <w:next w:val="Normal"/>
    <w:autoRedefine/>
    <w:uiPriority w:val="39"/>
    <w:unhideWhenUsed/>
    <w:rsid w:val="003F1052"/>
    <w:pPr>
      <w:spacing w:after="0"/>
      <w:ind w:left="1680"/>
    </w:pPr>
    <w:rPr>
      <w:sz w:val="20"/>
      <w:szCs w:val="20"/>
    </w:rPr>
  </w:style>
  <w:style w:type="paragraph" w:styleId="TOC9">
    <w:name w:val="toc 9"/>
    <w:basedOn w:val="Normal"/>
    <w:next w:val="Normal"/>
    <w:autoRedefine/>
    <w:uiPriority w:val="39"/>
    <w:unhideWhenUsed/>
    <w:rsid w:val="003F1052"/>
    <w:pPr>
      <w:spacing w:after="0"/>
      <w:ind w:left="1920"/>
    </w:pPr>
    <w:rPr>
      <w:sz w:val="20"/>
      <w:szCs w:val="20"/>
    </w:rPr>
  </w:style>
  <w:style w:type="paragraph" w:styleId="FootnoteText">
    <w:name w:val="footnote text"/>
    <w:basedOn w:val="Normal"/>
    <w:link w:val="FootnoteTextChar"/>
    <w:uiPriority w:val="99"/>
    <w:semiHidden/>
    <w:unhideWhenUsed/>
    <w:rsid w:val="00183B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3B82"/>
    <w:rPr>
      <w:sz w:val="20"/>
      <w:szCs w:val="20"/>
    </w:rPr>
  </w:style>
  <w:style w:type="character" w:styleId="FootnoteReference">
    <w:name w:val="footnote reference"/>
    <w:basedOn w:val="DefaultParagraphFont"/>
    <w:uiPriority w:val="99"/>
    <w:semiHidden/>
    <w:unhideWhenUsed/>
    <w:rsid w:val="00183B82"/>
    <w:rPr>
      <w:vertAlign w:val="superscript"/>
    </w:rPr>
  </w:style>
  <w:style w:type="character" w:styleId="UnresolvedMention">
    <w:name w:val="Unresolved Mention"/>
    <w:basedOn w:val="DefaultParagraphFont"/>
    <w:uiPriority w:val="99"/>
    <w:semiHidden/>
    <w:unhideWhenUsed/>
    <w:rsid w:val="00251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65913-E1C8-2743-9C43-7F31F1CC1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173</TotalTime>
  <Pages>67</Pages>
  <Words>14243</Words>
  <Characters>81189</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146</cp:revision>
  <dcterms:created xsi:type="dcterms:W3CDTF">2026-02-05T06:32:00Z</dcterms:created>
  <dcterms:modified xsi:type="dcterms:W3CDTF">2026-02-10T10:05:00Z</dcterms:modified>
</cp:coreProperties>
</file>