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127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目　錄</w:t>
      </w:r>
    </w:p>
    <w:p w14:paraId="2CC7A33F" w14:textId="77777777" w:rsidR="00335C5F" w:rsidRPr="00335C5F" w:rsidRDefault="00335C5F" w:rsidP="00335C5F">
      <w:pPr>
        <w:spacing w:after="0" w:line="240" w:lineRule="auto"/>
        <w:rPr>
          <w:rFonts w:ascii="Times New Roman" w:hAnsi="Times New Roman" w:cs="Times New Roman"/>
          <w:sz w:val="28"/>
          <w:szCs w:val="28"/>
        </w:rPr>
      </w:pPr>
    </w:p>
    <w:p w14:paraId="01CE61F6" w14:textId="77777777" w:rsidR="00335C5F" w:rsidRPr="00335C5F" w:rsidRDefault="00335C5F" w:rsidP="00335C5F">
      <w:pPr>
        <w:spacing w:after="0" w:line="240" w:lineRule="auto"/>
        <w:rPr>
          <w:rFonts w:ascii="Times New Roman" w:hAnsi="Times New Roman" w:cs="Times New Roman"/>
          <w:sz w:val="28"/>
          <w:szCs w:val="28"/>
        </w:rPr>
      </w:pPr>
    </w:p>
    <w:p w14:paraId="6590C51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插圖目錄</w:t>
      </w:r>
    </w:p>
    <w:p w14:paraId="7DE55845" w14:textId="77777777" w:rsidR="00335C5F" w:rsidRPr="00335C5F" w:rsidRDefault="00335C5F" w:rsidP="00335C5F">
      <w:pPr>
        <w:spacing w:after="0" w:line="240" w:lineRule="auto"/>
        <w:rPr>
          <w:rFonts w:ascii="Times New Roman" w:hAnsi="Times New Roman" w:cs="Times New Roman"/>
          <w:sz w:val="28"/>
          <w:szCs w:val="28"/>
        </w:rPr>
      </w:pPr>
    </w:p>
    <w:p w14:paraId="627855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導論</w:t>
      </w:r>
    </w:p>
    <w:p w14:paraId="3D6BD178" w14:textId="77777777" w:rsidR="00335C5F" w:rsidRPr="00335C5F" w:rsidRDefault="00335C5F" w:rsidP="00335C5F">
      <w:pPr>
        <w:spacing w:after="0" w:line="240" w:lineRule="auto"/>
        <w:rPr>
          <w:rFonts w:ascii="Times New Roman" w:hAnsi="Times New Roman" w:cs="Times New Roman"/>
          <w:sz w:val="28"/>
          <w:szCs w:val="28"/>
        </w:rPr>
      </w:pPr>
    </w:p>
    <w:p w14:paraId="6C4FB2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上編　朝會的變遷</w:t>
      </w:r>
    </w:p>
    <w:p w14:paraId="48732A0F" w14:textId="77777777" w:rsidR="00335C5F" w:rsidRPr="00335C5F" w:rsidRDefault="00335C5F" w:rsidP="00335C5F">
      <w:pPr>
        <w:spacing w:after="0" w:line="240" w:lineRule="auto"/>
        <w:rPr>
          <w:rFonts w:ascii="Times New Roman" w:hAnsi="Times New Roman" w:cs="Times New Roman"/>
          <w:sz w:val="28"/>
          <w:szCs w:val="28"/>
        </w:rPr>
      </w:pPr>
    </w:p>
    <w:p w14:paraId="052166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第一章　御門聽政的發展及其衰微</w:t>
      </w:r>
    </w:p>
    <w:p w14:paraId="6D72A3A3" w14:textId="77777777" w:rsidR="00335C5F" w:rsidRPr="00335C5F" w:rsidRDefault="00335C5F" w:rsidP="00335C5F">
      <w:pPr>
        <w:spacing w:after="0" w:line="240" w:lineRule="auto"/>
        <w:rPr>
          <w:rFonts w:ascii="Times New Roman" w:hAnsi="Times New Roman" w:cs="Times New Roman"/>
          <w:sz w:val="28"/>
          <w:szCs w:val="28"/>
        </w:rPr>
      </w:pPr>
    </w:p>
    <w:p w14:paraId="61FC8F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第二章　同治與光緒年間的早朝</w:t>
      </w:r>
    </w:p>
    <w:p w14:paraId="310C1359" w14:textId="77777777" w:rsidR="00335C5F" w:rsidRPr="00335C5F" w:rsidRDefault="00335C5F" w:rsidP="00335C5F">
      <w:pPr>
        <w:spacing w:after="0" w:line="240" w:lineRule="auto"/>
        <w:rPr>
          <w:rFonts w:ascii="Times New Roman" w:hAnsi="Times New Roman" w:cs="Times New Roman"/>
          <w:sz w:val="28"/>
          <w:szCs w:val="28"/>
        </w:rPr>
      </w:pPr>
    </w:p>
    <w:p w14:paraId="374F0A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第三章　垂簾聽政、訓政、歸政與晚清的奏摺處理</w:t>
      </w:r>
    </w:p>
    <w:p w14:paraId="6E5E79FE" w14:textId="77777777" w:rsidR="00335C5F" w:rsidRPr="00335C5F" w:rsidRDefault="00335C5F" w:rsidP="00335C5F">
      <w:pPr>
        <w:spacing w:after="0" w:line="240" w:lineRule="auto"/>
        <w:rPr>
          <w:rFonts w:ascii="Times New Roman" w:hAnsi="Times New Roman" w:cs="Times New Roman"/>
          <w:sz w:val="28"/>
          <w:szCs w:val="28"/>
        </w:rPr>
      </w:pPr>
    </w:p>
    <w:p w14:paraId="397AFA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第四章　見大起——晚清的“御前會議”</w:t>
      </w:r>
    </w:p>
    <w:p w14:paraId="3DE75E01" w14:textId="77777777" w:rsidR="00335C5F" w:rsidRPr="00335C5F" w:rsidRDefault="00335C5F" w:rsidP="00335C5F">
      <w:pPr>
        <w:spacing w:after="0" w:line="240" w:lineRule="auto"/>
        <w:rPr>
          <w:rFonts w:ascii="Times New Roman" w:hAnsi="Times New Roman" w:cs="Times New Roman"/>
          <w:sz w:val="28"/>
          <w:szCs w:val="28"/>
        </w:rPr>
      </w:pPr>
    </w:p>
    <w:p w14:paraId="700E1D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中編　中樞與文書</w:t>
      </w:r>
    </w:p>
    <w:p w14:paraId="6897992D" w14:textId="77777777" w:rsidR="00335C5F" w:rsidRPr="00335C5F" w:rsidRDefault="00335C5F" w:rsidP="00335C5F">
      <w:pPr>
        <w:spacing w:after="0" w:line="240" w:lineRule="auto"/>
        <w:rPr>
          <w:rFonts w:ascii="Times New Roman" w:hAnsi="Times New Roman" w:cs="Times New Roman"/>
          <w:sz w:val="28"/>
          <w:szCs w:val="28"/>
        </w:rPr>
      </w:pPr>
    </w:p>
    <w:p w14:paraId="1ADC32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第五章　光緒帝習批奏摺探析</w:t>
      </w:r>
    </w:p>
    <w:p w14:paraId="0C7C1394" w14:textId="77777777" w:rsidR="00335C5F" w:rsidRPr="00335C5F" w:rsidRDefault="00335C5F" w:rsidP="00335C5F">
      <w:pPr>
        <w:spacing w:after="0" w:line="240" w:lineRule="auto"/>
        <w:rPr>
          <w:rFonts w:ascii="Times New Roman" w:hAnsi="Times New Roman" w:cs="Times New Roman"/>
          <w:sz w:val="28"/>
          <w:szCs w:val="28"/>
        </w:rPr>
      </w:pPr>
    </w:p>
    <w:p w14:paraId="0F07C4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第六章　清代軍機章京的職責與選任</w:t>
      </w:r>
    </w:p>
    <w:p w14:paraId="38044AEC" w14:textId="77777777" w:rsidR="00335C5F" w:rsidRPr="00335C5F" w:rsidRDefault="00335C5F" w:rsidP="00335C5F">
      <w:pPr>
        <w:spacing w:after="0" w:line="240" w:lineRule="auto"/>
        <w:rPr>
          <w:rFonts w:ascii="Times New Roman" w:hAnsi="Times New Roman" w:cs="Times New Roman"/>
          <w:sz w:val="28"/>
          <w:szCs w:val="28"/>
        </w:rPr>
      </w:pPr>
    </w:p>
    <w:p w14:paraId="17BB093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第七章　總理衙門的奏摺流轉及其權力運作</w:t>
      </w:r>
    </w:p>
    <w:p w14:paraId="7D5E4A44" w14:textId="77777777" w:rsidR="00335C5F" w:rsidRPr="00335C5F" w:rsidRDefault="00335C5F" w:rsidP="00335C5F">
      <w:pPr>
        <w:spacing w:after="0" w:line="240" w:lineRule="auto"/>
        <w:rPr>
          <w:rFonts w:ascii="Times New Roman" w:hAnsi="Times New Roman" w:cs="Times New Roman"/>
          <w:sz w:val="28"/>
          <w:szCs w:val="28"/>
        </w:rPr>
      </w:pPr>
    </w:p>
    <w:p w14:paraId="2553FC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第八章　君相關系的終曲——清季內閣與軍機處改革</w:t>
      </w:r>
    </w:p>
    <w:p w14:paraId="21FC4758" w14:textId="77777777" w:rsidR="00335C5F" w:rsidRPr="00335C5F" w:rsidRDefault="00335C5F" w:rsidP="00335C5F">
      <w:pPr>
        <w:spacing w:after="0" w:line="240" w:lineRule="auto"/>
        <w:rPr>
          <w:rFonts w:ascii="Times New Roman" w:hAnsi="Times New Roman" w:cs="Times New Roman"/>
          <w:sz w:val="28"/>
          <w:szCs w:val="28"/>
        </w:rPr>
      </w:pPr>
    </w:p>
    <w:p w14:paraId="6649CE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下編　會議決策與晚清變局</w:t>
      </w:r>
    </w:p>
    <w:p w14:paraId="38760662" w14:textId="77777777" w:rsidR="00335C5F" w:rsidRPr="00335C5F" w:rsidRDefault="00335C5F" w:rsidP="00335C5F">
      <w:pPr>
        <w:spacing w:after="0" w:line="240" w:lineRule="auto"/>
        <w:rPr>
          <w:rFonts w:ascii="Times New Roman" w:hAnsi="Times New Roman" w:cs="Times New Roman"/>
          <w:sz w:val="28"/>
          <w:szCs w:val="28"/>
        </w:rPr>
      </w:pPr>
    </w:p>
    <w:p w14:paraId="22DFA6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第九章　廷議與決策——晚清的大學士六部九卿會議</w:t>
      </w:r>
    </w:p>
    <w:p w14:paraId="78F53998" w14:textId="77777777" w:rsidR="00335C5F" w:rsidRPr="00335C5F" w:rsidRDefault="00335C5F" w:rsidP="00335C5F">
      <w:pPr>
        <w:spacing w:after="0" w:line="240" w:lineRule="auto"/>
        <w:rPr>
          <w:rFonts w:ascii="Times New Roman" w:hAnsi="Times New Roman" w:cs="Times New Roman"/>
          <w:sz w:val="28"/>
          <w:szCs w:val="28"/>
        </w:rPr>
      </w:pPr>
    </w:p>
    <w:p w14:paraId="72AF74D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第十章　議會與會議——晚清議院論的側面</w:t>
      </w:r>
    </w:p>
    <w:p w14:paraId="5022B9F8" w14:textId="77777777" w:rsidR="00335C5F" w:rsidRPr="00335C5F" w:rsidRDefault="00335C5F" w:rsidP="00335C5F">
      <w:pPr>
        <w:spacing w:after="0" w:line="240" w:lineRule="auto"/>
        <w:rPr>
          <w:rFonts w:ascii="Times New Roman" w:hAnsi="Times New Roman" w:cs="Times New Roman"/>
          <w:sz w:val="28"/>
          <w:szCs w:val="28"/>
        </w:rPr>
      </w:pPr>
    </w:p>
    <w:p w14:paraId="5F4532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第十一章　御前會議與籌備立憲</w:t>
      </w:r>
    </w:p>
    <w:p w14:paraId="7CBA4519" w14:textId="77777777" w:rsidR="00335C5F" w:rsidRPr="00335C5F" w:rsidRDefault="00335C5F" w:rsidP="00335C5F">
      <w:pPr>
        <w:spacing w:after="0" w:line="240" w:lineRule="auto"/>
        <w:rPr>
          <w:rFonts w:ascii="Times New Roman" w:hAnsi="Times New Roman" w:cs="Times New Roman"/>
          <w:sz w:val="28"/>
          <w:szCs w:val="28"/>
        </w:rPr>
      </w:pPr>
    </w:p>
    <w:p w14:paraId="10F9C8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結論</w:t>
      </w:r>
    </w:p>
    <w:p w14:paraId="598D5FB7" w14:textId="77777777" w:rsidR="00335C5F" w:rsidRPr="00335C5F" w:rsidRDefault="00335C5F" w:rsidP="00335C5F">
      <w:pPr>
        <w:spacing w:after="0" w:line="240" w:lineRule="auto"/>
        <w:rPr>
          <w:rFonts w:ascii="Times New Roman" w:hAnsi="Times New Roman" w:cs="Times New Roman"/>
          <w:sz w:val="28"/>
          <w:szCs w:val="28"/>
        </w:rPr>
      </w:pPr>
    </w:p>
    <w:p w14:paraId="1F9DD6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征引文獻</w:t>
      </w:r>
    </w:p>
    <w:p w14:paraId="053829D5" w14:textId="77777777" w:rsidR="00335C5F" w:rsidRPr="00335C5F" w:rsidRDefault="00335C5F" w:rsidP="00335C5F">
      <w:pPr>
        <w:spacing w:after="0" w:line="240" w:lineRule="auto"/>
        <w:rPr>
          <w:rFonts w:ascii="Times New Roman" w:hAnsi="Times New Roman" w:cs="Times New Roman"/>
          <w:sz w:val="28"/>
          <w:szCs w:val="28"/>
        </w:rPr>
      </w:pPr>
    </w:p>
    <w:p w14:paraId="56A98B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後記</w:t>
      </w:r>
    </w:p>
    <w:p w14:paraId="414B0DB0" w14:textId="77777777" w:rsidR="00335C5F" w:rsidRPr="00335C5F" w:rsidRDefault="00335C5F" w:rsidP="00335C5F">
      <w:pPr>
        <w:spacing w:after="0" w:line="240" w:lineRule="auto"/>
        <w:rPr>
          <w:rFonts w:ascii="Times New Roman" w:hAnsi="Times New Roman" w:cs="Times New Roman"/>
          <w:sz w:val="28"/>
          <w:szCs w:val="28"/>
        </w:rPr>
      </w:pPr>
    </w:p>
    <w:p w14:paraId="7758E237" w14:textId="77777777" w:rsidR="00335C5F" w:rsidRPr="00335C5F" w:rsidRDefault="00335C5F" w:rsidP="00335C5F">
      <w:pPr>
        <w:spacing w:after="0" w:line="240" w:lineRule="auto"/>
        <w:rPr>
          <w:rFonts w:ascii="Times New Roman" w:hAnsi="Times New Roman" w:cs="Times New Roman"/>
          <w:sz w:val="28"/>
          <w:szCs w:val="28"/>
        </w:rPr>
      </w:pPr>
    </w:p>
    <w:p w14:paraId="27EB4A8C" w14:textId="77777777" w:rsidR="00335C5F" w:rsidRPr="00335C5F" w:rsidRDefault="00335C5F" w:rsidP="00335C5F">
      <w:pPr>
        <w:spacing w:after="0" w:line="240" w:lineRule="auto"/>
        <w:rPr>
          <w:rFonts w:ascii="Times New Roman" w:hAnsi="Times New Roman" w:cs="Times New Roman"/>
          <w:sz w:val="28"/>
          <w:szCs w:val="28"/>
        </w:rPr>
      </w:pPr>
    </w:p>
    <w:p w14:paraId="0897AC5D" w14:textId="77777777" w:rsidR="00335C5F" w:rsidRPr="00335C5F" w:rsidRDefault="00335C5F" w:rsidP="00335C5F">
      <w:pPr>
        <w:spacing w:after="0" w:line="240" w:lineRule="auto"/>
        <w:rPr>
          <w:rFonts w:ascii="Times New Roman" w:hAnsi="Times New Roman" w:cs="Times New Roman"/>
          <w:sz w:val="28"/>
          <w:szCs w:val="28"/>
        </w:rPr>
      </w:pPr>
    </w:p>
    <w:p w14:paraId="3DBC148C" w14:textId="77777777" w:rsidR="00335C5F" w:rsidRPr="00335C5F" w:rsidRDefault="00335C5F" w:rsidP="00335C5F">
      <w:pPr>
        <w:spacing w:after="0" w:line="240" w:lineRule="auto"/>
        <w:rPr>
          <w:rFonts w:ascii="Times New Roman" w:hAnsi="Times New Roman" w:cs="Times New Roman"/>
          <w:sz w:val="28"/>
          <w:szCs w:val="28"/>
        </w:rPr>
      </w:pPr>
    </w:p>
    <w:p w14:paraId="322744DE" w14:textId="77777777" w:rsidR="00335C5F" w:rsidRPr="00335C5F" w:rsidRDefault="00335C5F" w:rsidP="00335C5F">
      <w:pPr>
        <w:spacing w:after="0" w:line="240" w:lineRule="auto"/>
        <w:rPr>
          <w:rFonts w:ascii="Times New Roman" w:hAnsi="Times New Roman" w:cs="Times New Roman"/>
          <w:sz w:val="28"/>
          <w:szCs w:val="28"/>
        </w:rPr>
      </w:pPr>
    </w:p>
    <w:p w14:paraId="6DD26CAF" w14:textId="77777777" w:rsidR="00335C5F" w:rsidRPr="00335C5F" w:rsidRDefault="00335C5F" w:rsidP="00335C5F">
      <w:pPr>
        <w:spacing w:after="0" w:line="240" w:lineRule="auto"/>
        <w:rPr>
          <w:rFonts w:ascii="Times New Roman" w:hAnsi="Times New Roman" w:cs="Times New Roman"/>
          <w:sz w:val="28"/>
          <w:szCs w:val="28"/>
        </w:rPr>
      </w:pPr>
    </w:p>
    <w:p w14:paraId="3CA07A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問題的緣起</w:t>
      </w:r>
    </w:p>
    <w:p w14:paraId="73883CD1" w14:textId="77777777" w:rsidR="00335C5F" w:rsidRPr="00335C5F" w:rsidRDefault="00335C5F" w:rsidP="00335C5F">
      <w:pPr>
        <w:spacing w:after="0" w:line="240" w:lineRule="auto"/>
        <w:rPr>
          <w:rFonts w:ascii="Times New Roman" w:hAnsi="Times New Roman" w:cs="Times New Roman"/>
          <w:sz w:val="28"/>
          <w:szCs w:val="28"/>
        </w:rPr>
      </w:pPr>
    </w:p>
    <w:p w14:paraId="4C92003B" w14:textId="77777777" w:rsidR="00335C5F" w:rsidRPr="00335C5F" w:rsidRDefault="00335C5F" w:rsidP="00335C5F">
      <w:pPr>
        <w:spacing w:after="0" w:line="240" w:lineRule="auto"/>
        <w:rPr>
          <w:rFonts w:ascii="Times New Roman" w:hAnsi="Times New Roman" w:cs="Times New Roman"/>
          <w:sz w:val="28"/>
          <w:szCs w:val="28"/>
        </w:rPr>
      </w:pPr>
    </w:p>
    <w:p w14:paraId="0ABE3B05" w14:textId="77777777" w:rsidR="00E852A2"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我特別注意到“清代制度病”，發現用“腐敗無能”一類的詞語來概括清朝君臣，似乎太過簡單：君主常是淩晨便起，批閱奏摺，一年到頭少有停歇；軍機大臣不顧年邁，每日做足準備，入內接受政策咨詢，卒於任者不乏其人；遞呈奏摺的部院大臣，同樣如此。《禮記》有言：“朝，辨色始入。君日出而視之，退適路寢聽政，使人視大夫”（《禮記·玉藻》）。清人將其發揮到了極致。君臣天不亮便須進入理政程序，這被清人概括為“辨色視朝”。同治年間，帝師李鴻藻進諫說：“伏願我皇上仰法祖宗定制，辨色視朝，虛心聽言，實事求是。”（２）</w:t>
      </w:r>
    </w:p>
    <w:p w14:paraId="3EEAE43E" w14:textId="77777777" w:rsidR="00E852A2" w:rsidRPr="00335C5F" w:rsidRDefault="00E852A2" w:rsidP="00E852A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F1F6456" w14:textId="77777777" w:rsidR="00E852A2" w:rsidRDefault="00E852A2" w:rsidP="00335C5F">
      <w:pPr>
        <w:spacing w:after="0" w:line="240" w:lineRule="auto"/>
        <w:rPr>
          <w:rFonts w:ascii="Times New Roman" w:hAnsi="Times New Roman" w:cs="Times New Roman"/>
          <w:sz w:val="28"/>
          <w:szCs w:val="28"/>
        </w:rPr>
      </w:pPr>
    </w:p>
    <w:p w14:paraId="181FBD44" w14:textId="2C9AD6E6"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毫不誇張地說，辨色視朝作為一項凸顯勤政的清朝祖制代代相傳，造就了中國歷史上最為勤政的君臣團隊</w:t>
      </w:r>
    </w:p>
    <w:p w14:paraId="3567DC73" w14:textId="77777777" w:rsidR="00E852A2" w:rsidRPr="00335C5F" w:rsidRDefault="00E852A2" w:rsidP="00E852A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DB57574" w14:textId="77777777" w:rsidR="00E852A2" w:rsidRPr="00335C5F" w:rsidRDefault="00E852A2" w:rsidP="00335C5F">
      <w:pPr>
        <w:spacing w:after="0" w:line="240" w:lineRule="auto"/>
        <w:rPr>
          <w:rFonts w:ascii="Times New Roman" w:hAnsi="Times New Roman" w:cs="Times New Roman" w:hint="eastAsia"/>
          <w:sz w:val="28"/>
          <w:szCs w:val="28"/>
        </w:rPr>
      </w:pPr>
    </w:p>
    <w:p w14:paraId="14AC876A" w14:textId="77777777" w:rsidR="00335C5F" w:rsidRPr="00335C5F" w:rsidRDefault="00335C5F" w:rsidP="00335C5F">
      <w:pPr>
        <w:spacing w:after="0" w:line="240" w:lineRule="auto"/>
        <w:rPr>
          <w:rFonts w:ascii="Times New Roman" w:hAnsi="Times New Roman" w:cs="Times New Roman"/>
          <w:sz w:val="28"/>
          <w:szCs w:val="28"/>
        </w:rPr>
      </w:pPr>
    </w:p>
    <w:p w14:paraId="12CDCDE3" w14:textId="101376CD"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然而，我也產生了一個最大的疑惑：辨色視朝的祖制、宵衣旰食的團隊，為何造就了近代以來屈辱的內外困局？勤政難道不對嗎？沿著這個問題往下想，我把焦點放在了政務流程上面。</w:t>
      </w:r>
    </w:p>
    <w:p w14:paraId="55C1600D" w14:textId="77777777" w:rsidR="00E852A2" w:rsidRPr="00335C5F" w:rsidRDefault="00E852A2" w:rsidP="00E852A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C604BD6" w14:textId="77777777" w:rsidR="00335C5F" w:rsidRPr="00335C5F" w:rsidRDefault="00335C5F" w:rsidP="00335C5F">
      <w:pPr>
        <w:spacing w:after="0" w:line="240" w:lineRule="auto"/>
        <w:rPr>
          <w:rFonts w:ascii="Times New Roman" w:hAnsi="Times New Roman" w:cs="Times New Roman"/>
          <w:sz w:val="28"/>
          <w:szCs w:val="28"/>
        </w:rPr>
      </w:pPr>
    </w:p>
    <w:p w14:paraId="5A238B28" w14:textId="77777777" w:rsidR="00866263"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清代的政務運作，可體現為文書的流轉過程；而最重要的政務文書題本與奏摺，又是朝會的主要內容；朝會與文書，都是政治決策的要素以及具體的呈現。</w:t>
      </w:r>
    </w:p>
    <w:p w14:paraId="209E7605" w14:textId="77777777" w:rsidR="00866263" w:rsidRPr="00335C5F" w:rsidRDefault="00866263" w:rsidP="00866263">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2EAEE9A" w14:textId="77777777" w:rsidR="00335C5F" w:rsidRPr="00335C5F" w:rsidRDefault="00335C5F" w:rsidP="00335C5F">
      <w:pPr>
        <w:spacing w:after="0" w:line="240" w:lineRule="auto"/>
        <w:rPr>
          <w:rFonts w:ascii="Times New Roman" w:hAnsi="Times New Roman" w:cs="Times New Roman"/>
          <w:sz w:val="28"/>
          <w:szCs w:val="28"/>
        </w:rPr>
      </w:pPr>
    </w:p>
    <w:p w14:paraId="34E4911A" w14:textId="77777777" w:rsidR="009A2A4A"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我們通常會批評清制的“高度專制”，但這個專制表現是什麽，專制到了怎樣的程度，各個時段有沒有程度上的差異，這些都值得深一步去探討。</w:t>
      </w:r>
    </w:p>
    <w:p w14:paraId="3F9F5535" w14:textId="77777777" w:rsidR="009A2A4A" w:rsidRPr="00335C5F" w:rsidRDefault="009A2A4A" w:rsidP="009A2A4A">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53DE293" w14:textId="77777777" w:rsidR="009A2A4A" w:rsidRDefault="009A2A4A" w:rsidP="00335C5F">
      <w:pPr>
        <w:spacing w:after="0" w:line="240" w:lineRule="auto"/>
        <w:rPr>
          <w:rFonts w:ascii="Times New Roman" w:hAnsi="Times New Roman" w:cs="Times New Roman"/>
          <w:sz w:val="28"/>
          <w:szCs w:val="28"/>
        </w:rPr>
      </w:pPr>
    </w:p>
    <w:p w14:paraId="59D0527A" w14:textId="07B210DF"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以清代最為重要的政務文書奏摺為例，它由具備上奏權的大臣寫好，或派專人傳遞到京，或由京中大臣直接呈遞至宮中奏事處，皇帝親自拆閱，進行簡單批示或者更具體的處理。但實際上，晚清時期的君主（包括皇太後）深居宮中，實際的政治經驗有限，大部分的奏摺都是例行處理：事務通報批示“知道了”；請示及建議事項則批示“該部／該衙門議奏”，發給六部、理藩院、總理衙門等中央部院做政策的建議或審核；等到它們返回議覆奏摺，君主的絕大多數批示都是“依議”，而不會予以否決。也就是說，政務的決定權，很大程度上握在中央部院的手中，由他們做實際擘畫。</w:t>
      </w:r>
    </w:p>
    <w:p w14:paraId="4355BBCD" w14:textId="77777777" w:rsidR="009A2A4A" w:rsidRPr="00335C5F" w:rsidRDefault="009A2A4A" w:rsidP="009A2A4A">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1B289E4" w14:textId="77777777" w:rsidR="009A2A4A" w:rsidRPr="00335C5F" w:rsidRDefault="009A2A4A" w:rsidP="00335C5F">
      <w:pPr>
        <w:spacing w:after="0" w:line="240" w:lineRule="auto"/>
        <w:rPr>
          <w:rFonts w:ascii="Times New Roman" w:hAnsi="Times New Roman" w:cs="Times New Roman" w:hint="eastAsia"/>
          <w:sz w:val="28"/>
          <w:szCs w:val="28"/>
        </w:rPr>
      </w:pPr>
    </w:p>
    <w:p w14:paraId="27F8E591" w14:textId="77777777" w:rsidR="00335C5F" w:rsidRPr="00335C5F" w:rsidRDefault="00335C5F" w:rsidP="00335C5F">
      <w:pPr>
        <w:spacing w:after="0" w:line="240" w:lineRule="auto"/>
        <w:rPr>
          <w:rFonts w:ascii="Times New Roman" w:hAnsi="Times New Roman" w:cs="Times New Roman"/>
          <w:sz w:val="28"/>
          <w:szCs w:val="28"/>
        </w:rPr>
      </w:pPr>
    </w:p>
    <w:p w14:paraId="23E5107E" w14:textId="77777777" w:rsidR="008E42E8"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從這個過程就可以看出，所謂“專制”的說法，是可以通過具體化的描述，來進行部分修正的，在某些時段，或可解釋為一種小範圍的精英治國。</w:t>
      </w:r>
    </w:p>
    <w:p w14:paraId="25B67F2D" w14:textId="77777777" w:rsidR="008E42E8" w:rsidRPr="00335C5F" w:rsidRDefault="008E42E8" w:rsidP="008E42E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A2BE400" w14:textId="77777777" w:rsidR="00335C5F" w:rsidRPr="00335C5F" w:rsidRDefault="00335C5F" w:rsidP="00335C5F">
      <w:pPr>
        <w:spacing w:after="0" w:line="240" w:lineRule="auto"/>
        <w:rPr>
          <w:rFonts w:ascii="Times New Roman" w:hAnsi="Times New Roman" w:cs="Times New Roman"/>
          <w:sz w:val="28"/>
          <w:szCs w:val="28"/>
        </w:rPr>
      </w:pPr>
    </w:p>
    <w:p w14:paraId="10D6B2DD"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從歷史後果來看，明制、清制與前朝有著重大區別，它為大臣設置了權力的“天花板”，到一定程度便無法加高，基本阻斷了權臣奸相這一歷來威脅王朝安危的元素。正如晚清士大夫在論述軍機處制度優勢時所說的那樣：“自設軍機處，名臣賢相不勝指屈，類皆小心敬慎，奉公守法，其弊不過有庸臣，斷不至有權臣。”（７）如果無視這個特殊性，陷入細節之中進行挖掘，就有可能過分強調清朝的內外之分，過度解讀君臣間的權力爭鬥（詳細的討論，見本書的相關章節）。</w:t>
      </w:r>
    </w:p>
    <w:p w14:paraId="714FB604" w14:textId="77777777" w:rsidR="007C2F38" w:rsidRPr="00335C5F" w:rsidRDefault="007C2F38" w:rsidP="007C2F3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37F9A50" w14:textId="77777777" w:rsidR="007C2F38" w:rsidRPr="00335C5F" w:rsidRDefault="007C2F38" w:rsidP="00335C5F">
      <w:pPr>
        <w:spacing w:after="0" w:line="240" w:lineRule="auto"/>
        <w:rPr>
          <w:rFonts w:ascii="Times New Roman" w:hAnsi="Times New Roman" w:cs="Times New Roman" w:hint="eastAsia"/>
          <w:sz w:val="28"/>
          <w:szCs w:val="28"/>
        </w:rPr>
      </w:pPr>
    </w:p>
    <w:p w14:paraId="4DAA4BC7" w14:textId="77777777" w:rsidR="00335C5F" w:rsidRPr="0097532B" w:rsidRDefault="00335C5F" w:rsidP="00335C5F">
      <w:pPr>
        <w:spacing w:after="0" w:line="240" w:lineRule="auto"/>
        <w:rPr>
          <w:rFonts w:ascii="Times New Roman" w:hAnsi="Times New Roman" w:cs="Times New Roman"/>
          <w:sz w:val="28"/>
          <w:szCs w:val="28"/>
        </w:rPr>
      </w:pPr>
    </w:p>
    <w:p w14:paraId="1929FC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誠然，習慣了連續不斷革命運動的２０世紀或許有傲視舊有體制，睥睨一切秩序的資本，但是當我們回到歷史中去觀察其細部，卻發現政治運作並非隨心所欲，並非僅剩陰謀和權術。權力鬥爭遵循著一定的政治倫理，鬥爭之後也往往形成紙面的制度設計，保證新獲秩序的穩固。例如影響晚清命運走向的辛酉政變，其過程可謂驚心動魄，表面上看，是皇太後與近支親王聯合起來，以武力為後盾推翻先帝臨終所定的讚襄政務大臣制度，但在政變之後清算先前制度時，卻頻頻使用“矯詔”“無人臣之禮”等詞語昭告天下——正是讚襄政務大臣破壞舊有制度，才遭滅頂之災。</w:t>
      </w:r>
    </w:p>
    <w:p w14:paraId="7ACC0AE3" w14:textId="531D7762" w:rsidR="00335C5F" w:rsidRDefault="00CB676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8661E38" w14:textId="77777777" w:rsidR="00CB676F" w:rsidRPr="00335C5F" w:rsidRDefault="00CB676F" w:rsidP="00335C5F">
      <w:pPr>
        <w:spacing w:after="0" w:line="240" w:lineRule="auto"/>
        <w:rPr>
          <w:rFonts w:ascii="Times New Roman" w:hAnsi="Times New Roman" w:cs="Times New Roman" w:hint="eastAsia"/>
          <w:sz w:val="28"/>
          <w:szCs w:val="28"/>
        </w:rPr>
      </w:pPr>
    </w:p>
    <w:p w14:paraId="00CAA5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再看晚清每一次政治變動前，通常伴隨著紙面制度的更易：垂簾聽政，有“垂簾聽政儀”；皇帝長大了，有對應的“歸政儀”；皇太後訓政，有著訓政條目；宣布籌備立憲，有著《欽定憲法大綱》；在革命浪潮之下實行內閣制，則有《憲法重大信條十九條》。在每一次的章程、約定的背後，都有著精心籌措或激烈論辯（今天時髦的話叫作“博弈”）；而最終落實在紙面上，往往能據之以遵守施行。制度固然有著漏洞可資利用，但漏洞本身往往說明它的主體是得到遵守的。這些，都不可用後革命時代的思維來看待。</w:t>
      </w:r>
    </w:p>
    <w:p w14:paraId="792C6281" w14:textId="60A22F92" w:rsidR="00335C5F" w:rsidRDefault="00CB676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DB98828" w14:textId="77777777" w:rsidR="00CB676F" w:rsidRPr="00335C5F" w:rsidRDefault="00CB676F" w:rsidP="00335C5F">
      <w:pPr>
        <w:spacing w:after="0" w:line="240" w:lineRule="auto"/>
        <w:rPr>
          <w:rFonts w:ascii="Times New Roman" w:hAnsi="Times New Roman" w:cs="Times New Roman" w:hint="eastAsia"/>
          <w:sz w:val="28"/>
          <w:szCs w:val="28"/>
        </w:rPr>
      </w:pPr>
    </w:p>
    <w:p w14:paraId="36CBF8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也正是由於政治制度的研究往往被看作面朝故紙堆做的尋章摘句的枯燥技藝，它時常會遭受“只見制度不見人”的責難——只有枯燥的典制構築的框架，而不見活生生人的行為與思想。這是本書試圖去盡力避免的。為此，本書關注的，往往是影響或說明重要制度形成與變動的歷史事件，希望以此去展示制度形成的動態經過與多元考量，注重檔案的解讀，充實高度凝練且相對靜態的“會典”體裁。</w:t>
      </w:r>
    </w:p>
    <w:p w14:paraId="4A068C38" w14:textId="61A94756" w:rsidR="00335C5F" w:rsidRDefault="00CB676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9B3B24B" w14:textId="77777777" w:rsidR="00CB676F" w:rsidRPr="00335C5F" w:rsidRDefault="00CB676F" w:rsidP="00335C5F">
      <w:pPr>
        <w:spacing w:after="0" w:line="240" w:lineRule="auto"/>
        <w:rPr>
          <w:rFonts w:ascii="Times New Roman" w:hAnsi="Times New Roman" w:cs="Times New Roman" w:hint="eastAsia"/>
          <w:sz w:val="28"/>
          <w:szCs w:val="28"/>
        </w:rPr>
      </w:pPr>
    </w:p>
    <w:p w14:paraId="783E2E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將討論晚清時期君臣朝會、奏摺處理與政治決策的大主題，為了清晰地展現這個主題下的具體內涵，我又將它分成了若幹個小的主題進行處理。其中包含兩個關鍵詞，一個是朝會，一個是奏摺，兩者密切關聯；還有兩個重要的背景，一是１８６１年建立的垂簾聽政制度，一是１９０６年之後展開的籌備立憲。</w:t>
      </w:r>
    </w:p>
    <w:p w14:paraId="04900B72" w14:textId="69DF8F6F" w:rsidR="00335C5F" w:rsidRPr="00335C5F" w:rsidRDefault="00F86B73"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513BB01" w14:textId="77777777" w:rsidR="00335C5F" w:rsidRPr="00335C5F" w:rsidRDefault="00335C5F" w:rsidP="00335C5F">
      <w:pPr>
        <w:spacing w:after="0" w:line="240" w:lineRule="auto"/>
        <w:rPr>
          <w:rFonts w:ascii="Times New Roman" w:hAnsi="Times New Roman" w:cs="Times New Roman"/>
          <w:sz w:val="28"/>
          <w:szCs w:val="28"/>
        </w:rPr>
      </w:pPr>
    </w:p>
    <w:p w14:paraId="53E7A119" w14:textId="77777777" w:rsidR="00335C5F" w:rsidRPr="00335C5F" w:rsidRDefault="00335C5F" w:rsidP="00335C5F">
      <w:pPr>
        <w:spacing w:after="0" w:line="240" w:lineRule="auto"/>
        <w:rPr>
          <w:rFonts w:ascii="Times New Roman" w:hAnsi="Times New Roman" w:cs="Times New Roman"/>
          <w:sz w:val="28"/>
          <w:szCs w:val="28"/>
        </w:rPr>
      </w:pPr>
    </w:p>
    <w:p w14:paraId="781C0C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本書的思路是從文書形成看決策的過程。清代政務的決策，無論是君臣參與的朝會還是君主不在場的會議，最終都會行諸文書。這些文書，或為奉旨“依議”的奏摺，或為長篇的</w:t>
      </w:r>
      <w:r w:rsidRPr="00335C5F">
        <w:rPr>
          <w:rFonts w:ascii="Times New Roman" w:hAnsi="Times New Roman" w:cs="Times New Roman" w:hint="eastAsia"/>
          <w:sz w:val="28"/>
          <w:szCs w:val="28"/>
        </w:rPr>
        <w:lastRenderedPageBreak/>
        <w:t>密寄與明發上諭，奏摺與對應的上諭也就成為本書最重要的史料來源，它們在產生之後，有著各樣的刊登場合，也就形成各式的文本。</w:t>
      </w:r>
    </w:p>
    <w:p w14:paraId="6714C0D4" w14:textId="59910B9E" w:rsidR="00335C5F" w:rsidRDefault="00F86B73"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93C44B8" w14:textId="77777777" w:rsidR="00F86B73" w:rsidRDefault="00F86B73" w:rsidP="00335C5F">
      <w:pPr>
        <w:spacing w:after="0" w:line="240" w:lineRule="auto"/>
        <w:rPr>
          <w:rFonts w:ascii="Times New Roman" w:hAnsi="Times New Roman" w:cs="Times New Roman"/>
          <w:sz w:val="28"/>
          <w:szCs w:val="28"/>
        </w:rPr>
      </w:pPr>
    </w:p>
    <w:p w14:paraId="22367722" w14:textId="506E799C"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有學生私下交流論文經驗時曾說：寫論文最好多用幾種史料集，就算內容相似，也不能盯著一個去引，要讓注釋盡量多樣化，這樣，審稿時才能顯出優勢來。如此操作，材料從絕對量上確實擴充了不少，卻未必見得高明，尤其在一大批“同質”史料面前，如果不先做一番辨析和排序的工作而隨著興之所至去征引，就會顯出證據的不齊整，好比將新鮮水果與過期瓜果放在同一堆。</w:t>
      </w:r>
    </w:p>
    <w:p w14:paraId="1654BA0C" w14:textId="4B721103" w:rsidR="00C36195" w:rsidRPr="00335C5F" w:rsidRDefault="00C36195"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A6EAF94" w14:textId="77777777" w:rsidR="00335C5F" w:rsidRPr="0072726B" w:rsidRDefault="00335C5F" w:rsidP="00335C5F">
      <w:pPr>
        <w:spacing w:after="0" w:line="240" w:lineRule="auto"/>
        <w:rPr>
          <w:rFonts w:ascii="Times New Roman" w:hAnsi="Times New Roman" w:cs="Times New Roman" w:hint="eastAsia"/>
          <w:sz w:val="28"/>
          <w:szCs w:val="28"/>
          <w:lang w:val="en-US"/>
        </w:rPr>
      </w:pPr>
    </w:p>
    <w:p w14:paraId="2352700C" w14:textId="7347EDCE"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我們現在利用頻繁的清史資料，包括１９５０年代開始編纂的從鴉片戰爭到籌備立憲的各種《檔案史料》，官修的《清實錄》、私纂的《光緒朝東華錄》乃至清代名臣文集、各式奏稿、奏底、《諭摺匯存》等，其最主要的內容，也都是奏摺與對應的上諭。所以，我們不妨順著奏摺的走向，來看看各種資料的特點及其缺陷。</w:t>
      </w:r>
    </w:p>
    <w:p w14:paraId="0267D22E" w14:textId="77777777" w:rsidR="0072726B" w:rsidRPr="00335C5F" w:rsidRDefault="0072726B" w:rsidP="0072726B">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979D831" w14:textId="77777777" w:rsidR="0072726B" w:rsidRPr="00335C5F" w:rsidRDefault="0072726B" w:rsidP="00335C5F">
      <w:pPr>
        <w:spacing w:after="0" w:line="240" w:lineRule="auto"/>
        <w:rPr>
          <w:rFonts w:ascii="Times New Roman" w:hAnsi="Times New Roman" w:cs="Times New Roman" w:hint="eastAsia"/>
          <w:sz w:val="28"/>
          <w:szCs w:val="28"/>
        </w:rPr>
      </w:pPr>
    </w:p>
    <w:p w14:paraId="2CA14770" w14:textId="77777777" w:rsidR="00335C5F" w:rsidRPr="00335C5F" w:rsidRDefault="00335C5F" w:rsidP="00335C5F">
      <w:pPr>
        <w:spacing w:after="0" w:line="240" w:lineRule="auto"/>
        <w:rPr>
          <w:rFonts w:ascii="Times New Roman" w:hAnsi="Times New Roman" w:cs="Times New Roman"/>
          <w:sz w:val="28"/>
          <w:szCs w:val="28"/>
        </w:rPr>
      </w:pPr>
    </w:p>
    <w:p w14:paraId="65022F1F" w14:textId="77777777" w:rsidR="005651E2"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按照文書形成的過程，我們今天看到並利用的奏摺大概有三個系統：第一是奏摺作者本人或本機構留存的底稿。個人奏稿往往會被收入私人文集，這類材料因涉及作者生前身後之名，其文本與最終上呈的奏摺，區別不大。</w:t>
      </w:r>
    </w:p>
    <w:p w14:paraId="1FD6A1EA" w14:textId="77777777" w:rsidR="005651E2" w:rsidRPr="00335C5F" w:rsidRDefault="005651E2" w:rsidP="005651E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2D680E4" w14:textId="77777777" w:rsidR="005651E2" w:rsidRDefault="005651E2" w:rsidP="00335C5F">
      <w:pPr>
        <w:spacing w:after="0" w:line="240" w:lineRule="auto"/>
        <w:rPr>
          <w:rFonts w:ascii="Times New Roman" w:hAnsi="Times New Roman" w:cs="Times New Roman"/>
          <w:sz w:val="28"/>
          <w:szCs w:val="28"/>
        </w:rPr>
      </w:pPr>
    </w:p>
    <w:p w14:paraId="7E417455" w14:textId="77777777" w:rsidR="005651E2"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機構留存的底稿或依據底稿及收發文形成的檔案，近年來被大規模影印出版，例如《總署奏底匯訂》（總理衙門奏摺底稿）、《國家圖書館藏清代孤本外交檔案》及其續編（主要內容是依據總理衙門原檔編纂的《清檔》，其中奏摺及對應的上諭是常見內容，詳見本書第七章）。這些史料中收錄的奏摺與上呈給君主的奏摺，沒有太大差異，這里暫不展開說明。</w:t>
      </w:r>
    </w:p>
    <w:p w14:paraId="3018CD60" w14:textId="77777777" w:rsidR="005651E2" w:rsidRPr="00335C5F" w:rsidRDefault="005651E2" w:rsidP="005651E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36AA3AF" w14:textId="77777777" w:rsidR="005651E2" w:rsidRDefault="005651E2" w:rsidP="00335C5F">
      <w:pPr>
        <w:spacing w:after="0" w:line="240" w:lineRule="auto"/>
        <w:rPr>
          <w:rFonts w:ascii="Times New Roman" w:hAnsi="Times New Roman" w:cs="Times New Roman"/>
          <w:sz w:val="28"/>
          <w:szCs w:val="28"/>
        </w:rPr>
      </w:pPr>
    </w:p>
    <w:p w14:paraId="41CD0FF7" w14:textId="77777777" w:rsidR="003534B2"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第二類是檔案原件，主要是宮中檔朱批奏摺、軍機處錄副奏摺兩種，以及由此編纂形成的軍機處相關檔冊，例如《上諭檔》《議覆檔》《月摺檔》等。</w:t>
      </w:r>
    </w:p>
    <w:p w14:paraId="72EA49F9" w14:textId="77777777" w:rsidR="003534B2" w:rsidRPr="00335C5F" w:rsidRDefault="003534B2" w:rsidP="003534B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1CD4C9C" w14:textId="77777777" w:rsidR="003534B2" w:rsidRDefault="003534B2" w:rsidP="00335C5F">
      <w:pPr>
        <w:spacing w:after="0" w:line="240" w:lineRule="auto"/>
        <w:rPr>
          <w:rFonts w:ascii="Times New Roman" w:hAnsi="Times New Roman" w:cs="Times New Roman"/>
          <w:sz w:val="28"/>
          <w:szCs w:val="28"/>
        </w:rPr>
      </w:pPr>
    </w:p>
    <w:p w14:paraId="423E6DAD" w14:textId="1C033321"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第三類則是因第二類原摺的公開，抄錄而成的《邸抄》《京報》及其衍生資料，它們最主要的內容即內閣發抄的奏摺與對應的上諭。由於民間會依據《邸抄》《京報》再次衍生各式各樣的史料，所以可將其單列為一個系統。</w:t>
      </w:r>
    </w:p>
    <w:p w14:paraId="2AE378EA" w14:textId="77777777" w:rsidR="003534B2" w:rsidRPr="00335C5F" w:rsidRDefault="003534B2" w:rsidP="003534B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588C467" w14:textId="77777777" w:rsidR="003534B2" w:rsidRPr="00335C5F" w:rsidRDefault="003534B2" w:rsidP="00335C5F">
      <w:pPr>
        <w:spacing w:after="0" w:line="240" w:lineRule="auto"/>
        <w:rPr>
          <w:rFonts w:ascii="Times New Roman" w:hAnsi="Times New Roman" w:cs="Times New Roman" w:hint="eastAsia"/>
          <w:sz w:val="28"/>
          <w:szCs w:val="28"/>
        </w:rPr>
      </w:pPr>
    </w:p>
    <w:p w14:paraId="70026574" w14:textId="77777777" w:rsidR="00335C5F" w:rsidRPr="00335C5F" w:rsidRDefault="00335C5F" w:rsidP="00335C5F">
      <w:pPr>
        <w:spacing w:after="0" w:line="240" w:lineRule="auto"/>
        <w:rPr>
          <w:rFonts w:ascii="Times New Roman" w:hAnsi="Times New Roman" w:cs="Times New Roman"/>
          <w:sz w:val="28"/>
          <w:szCs w:val="28"/>
        </w:rPr>
      </w:pPr>
    </w:p>
    <w:p w14:paraId="26FB0A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先來看看第二類，即奏摺的檔案原件。內外大臣呈遞給君主的奏摺，是最為正式的奏摺文本。如果經過君主朱批，則稱為朱批奏摺。因定期回收置於宮中，故稱為“宮中檔朱批奏摺”。在發還上奏人之前，由軍機處抄錄副本，稱“軍機處錄副奏摺”，並視情況決定是否發抄——交由內閣領出，各省提塘官可抄錄，民間報館可選擇刊出。</w:t>
      </w:r>
    </w:p>
    <w:p w14:paraId="48BB3D5D" w14:textId="77777777" w:rsidR="00181232" w:rsidRPr="00335C5F" w:rsidRDefault="00181232" w:rsidP="0018123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7D477B9" w14:textId="77777777" w:rsidR="00335C5F" w:rsidRPr="00335C5F" w:rsidRDefault="00335C5F" w:rsidP="00335C5F">
      <w:pPr>
        <w:spacing w:after="0" w:line="240" w:lineRule="auto"/>
        <w:rPr>
          <w:rFonts w:ascii="Times New Roman" w:hAnsi="Times New Roman" w:cs="Times New Roman"/>
          <w:sz w:val="28"/>
          <w:szCs w:val="28"/>
        </w:rPr>
      </w:pPr>
    </w:p>
    <w:p w14:paraId="51DF185A" w14:textId="77777777" w:rsidR="007467E4"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宮中檔朱批奏摺和軍機處錄副奏摺，是我們接觸和使用最多，也認為最可靠的奏摺形態，但其中仍有需要注意的地方。例如，光緒朝的朱批奏摺中，有一部分雖由光緒帝親手朱批，但它們並不是正式的政務文書，那些批示也不會發下執行，它們只是小皇帝在親政前用來練習批摺的材料（詳見第五章）。</w:t>
      </w:r>
    </w:p>
    <w:p w14:paraId="76B6137A" w14:textId="77777777" w:rsidR="007467E4" w:rsidRPr="00335C5F" w:rsidRDefault="007467E4" w:rsidP="007467E4">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3AE39A9" w14:textId="77777777" w:rsidR="007467E4" w:rsidRDefault="007467E4" w:rsidP="00335C5F">
      <w:pPr>
        <w:spacing w:after="0" w:line="240" w:lineRule="auto"/>
        <w:rPr>
          <w:rFonts w:ascii="Times New Roman" w:hAnsi="Times New Roman" w:cs="Times New Roman"/>
          <w:sz w:val="28"/>
          <w:szCs w:val="28"/>
        </w:rPr>
      </w:pPr>
    </w:p>
    <w:p w14:paraId="4B0F45A9" w14:textId="77777777" w:rsidR="007467E4"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再如，軍機處錄副也並不一定是對原摺的忠實抄錄，在某些時候，軍機處可能會對奏摺的正本進行裁剪。</w:t>
      </w:r>
    </w:p>
    <w:p w14:paraId="23F04DD2" w14:textId="77777777" w:rsidR="007467E4" w:rsidRPr="00335C5F" w:rsidRDefault="007467E4" w:rsidP="007467E4">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3F27CF4" w14:textId="77777777" w:rsidR="007467E4" w:rsidRDefault="007467E4" w:rsidP="00335C5F">
      <w:pPr>
        <w:spacing w:after="0" w:line="240" w:lineRule="auto"/>
        <w:rPr>
          <w:rFonts w:ascii="Times New Roman" w:hAnsi="Times New Roman" w:cs="Times New Roman"/>
          <w:sz w:val="28"/>
          <w:szCs w:val="28"/>
        </w:rPr>
      </w:pPr>
    </w:p>
    <w:p w14:paraId="5A258833" w14:textId="77777777" w:rsidR="00335C5F" w:rsidRPr="00335C5F" w:rsidRDefault="00335C5F" w:rsidP="00335C5F">
      <w:pPr>
        <w:spacing w:after="0" w:line="240" w:lineRule="auto"/>
        <w:rPr>
          <w:rFonts w:ascii="Times New Roman" w:hAnsi="Times New Roman" w:cs="Times New Roman"/>
          <w:sz w:val="28"/>
          <w:szCs w:val="28"/>
        </w:rPr>
      </w:pPr>
    </w:p>
    <w:p w14:paraId="75A3CF3F"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當然，我們不能簡單地判定說，上面例子中的朱批原摺是真史料，而被改動過的錄副奏摺及之後衍生的《邸抄》《京報》是偽史料。刪掉的部分正可說明中樞在意什麽樣的內容，他們最不希望哪些內容被公開；或者也可說明，當時的哪些過失或罪名對許應骙的仕途更具殺傷力，而這些也都屬於更廣義的歷史真實。</w:t>
      </w:r>
    </w:p>
    <w:p w14:paraId="262487CC" w14:textId="77777777" w:rsidR="00166652" w:rsidRPr="00335C5F" w:rsidRDefault="00166652" w:rsidP="0016665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8529F98" w14:textId="77777777" w:rsidR="00335C5F" w:rsidRPr="00335C5F" w:rsidRDefault="00335C5F" w:rsidP="00335C5F">
      <w:pPr>
        <w:spacing w:after="0" w:line="240" w:lineRule="auto"/>
        <w:rPr>
          <w:rFonts w:ascii="Times New Roman" w:hAnsi="Times New Roman" w:cs="Times New Roman"/>
          <w:sz w:val="28"/>
          <w:szCs w:val="28"/>
        </w:rPr>
      </w:pPr>
    </w:p>
    <w:p w14:paraId="04C15F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於檔案原摺長期以來封存於宮中、軍機處或各部院，在檔案開放之前，當時及後來人主要依靠《邸抄》《京報》一類的奏摺匯編作為了解時政，編纂、研究歷史的資料。清初纂修明史，曾大規模搜集留存於民間的《邸報》作為一手資料。我們熟知的晚清時期《經世文編》系列，部分取材於《邸抄》；《諭摺匯存》多取材於《邸抄》；清末翰林朱壽朋所編的《光緒朝東華錄》，長期以來為學界所重視，也主要取材於《邸抄》；新式報刊如《申報》則有專門的《京報》版面，它與《光緒朝東華錄》一樣，收錄的奏摺都是依據《邸抄》而再次轉抄的版本。</w:t>
      </w:r>
    </w:p>
    <w:p w14:paraId="52E126FC" w14:textId="77777777" w:rsidR="004F7FD8" w:rsidRPr="00335C5F" w:rsidRDefault="004F7FD8" w:rsidP="004F7FD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7CB5C89" w14:textId="77777777" w:rsidR="00335C5F" w:rsidRPr="00335C5F" w:rsidRDefault="00335C5F" w:rsidP="00335C5F">
      <w:pPr>
        <w:spacing w:after="0" w:line="240" w:lineRule="auto"/>
        <w:rPr>
          <w:rFonts w:ascii="Times New Roman" w:hAnsi="Times New Roman" w:cs="Times New Roman"/>
          <w:sz w:val="28"/>
          <w:szCs w:val="28"/>
        </w:rPr>
      </w:pPr>
    </w:p>
    <w:p w14:paraId="4FA9EB48"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從比對信息也可看出，《邸抄》《京報》在當時的版本不一，重要的體現就是日期不齊整：奏摺產生於６月２０日，許應骙覆奏於６月２２日，但出現在某一版本的《邸抄》中，已到了６月２９日；出現在《京報》中，是７月５日；《申報》再次轉載，則已是７月１４日的事情了。如果這些版本的奏摺、奏片沒有注明上奏日期，我們就很容易將它們的刊出時間誤作產生時間。</w:t>
      </w:r>
    </w:p>
    <w:p w14:paraId="5CB7306D" w14:textId="77777777" w:rsidR="00A741E8" w:rsidRPr="00335C5F" w:rsidRDefault="00A741E8" w:rsidP="00A741E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3DA673C" w14:textId="77777777" w:rsidR="00A741E8" w:rsidRPr="00335C5F" w:rsidRDefault="00A741E8" w:rsidP="00335C5F">
      <w:pPr>
        <w:spacing w:after="0" w:line="240" w:lineRule="auto"/>
        <w:rPr>
          <w:rFonts w:ascii="Times New Roman" w:hAnsi="Times New Roman" w:cs="Times New Roman" w:hint="eastAsia"/>
          <w:sz w:val="28"/>
          <w:szCs w:val="28"/>
        </w:rPr>
      </w:pPr>
    </w:p>
    <w:p w14:paraId="44B3F835" w14:textId="77777777" w:rsidR="00335C5F" w:rsidRPr="00335C5F" w:rsidRDefault="00335C5F" w:rsidP="00335C5F">
      <w:pPr>
        <w:spacing w:after="0" w:line="240" w:lineRule="auto"/>
        <w:rPr>
          <w:rFonts w:ascii="Times New Roman" w:hAnsi="Times New Roman" w:cs="Times New Roman"/>
          <w:sz w:val="28"/>
          <w:szCs w:val="28"/>
        </w:rPr>
      </w:pPr>
    </w:p>
    <w:p w14:paraId="40B9BF83" w14:textId="77777777" w:rsidR="00A741E8"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《邸抄》《京報》有著不同的版本，抄錄者、刊印者也會根據各自不同的需要，摘錄所需的主題及對應的上諭。在這種主觀選擇之外，客觀原因也會造成《邸抄》的疏漏。</w:t>
      </w:r>
    </w:p>
    <w:p w14:paraId="30F4DC1B" w14:textId="77777777" w:rsidR="00A741E8" w:rsidRPr="00335C5F" w:rsidRDefault="00A741E8" w:rsidP="00A741E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F27CD77" w14:textId="77777777" w:rsidR="00A741E8" w:rsidRDefault="00A741E8" w:rsidP="00335C5F">
      <w:pPr>
        <w:spacing w:after="0" w:line="240" w:lineRule="auto"/>
        <w:rPr>
          <w:rFonts w:ascii="Times New Roman" w:hAnsi="Times New Roman" w:cs="Times New Roman"/>
          <w:sz w:val="28"/>
          <w:szCs w:val="28"/>
        </w:rPr>
      </w:pPr>
    </w:p>
    <w:p w14:paraId="5D0699D5" w14:textId="77777777" w:rsidR="00335C5F" w:rsidRPr="00A741E8" w:rsidRDefault="00335C5F" w:rsidP="00335C5F">
      <w:pPr>
        <w:spacing w:after="0" w:line="240" w:lineRule="auto"/>
        <w:rPr>
          <w:rFonts w:ascii="Times New Roman" w:hAnsi="Times New Roman" w:cs="Times New Roman"/>
          <w:sz w:val="28"/>
          <w:szCs w:val="28"/>
        </w:rPr>
      </w:pPr>
    </w:p>
    <w:p w14:paraId="61486561"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除了以上主客觀原因造成的遺漏，《邸抄》在來源上還有一個最大的問題，即經由內閣公開發抄的奏摺，實際僅為每日政務的一部分。未公開發抄的奏摺主要分為兩類。第一類是大量的京內各部院奏摺。按照制度，京內六部、理藩院等機構實行輪值，輪值之日向君主遞送奏摺，奏報本部政事或者對所管事務進行議覆。一般情況下，皇帝給出兩種簡單的處理</w:t>
      </w:r>
      <w:r w:rsidRPr="00335C5F">
        <w:rPr>
          <w:rFonts w:ascii="Times New Roman" w:hAnsi="Times New Roman" w:cs="Times New Roman" w:hint="eastAsia"/>
          <w:sz w:val="28"/>
          <w:szCs w:val="28"/>
        </w:rPr>
        <w:lastRenderedPageBreak/>
        <w:t>意見：“知道了”或“依議”。不過，他無須動朱筆進行批示，而是指甲劃痕，“橫知豎議”，即橫線表示“知道了”，豎線則為“依議”，隨後由奏事處太監傳旨，交給各部領回。這部分奏摺因未過軍機處、內閣之手，所以無從發抄（詳見本書第二章）。</w:t>
      </w:r>
    </w:p>
    <w:p w14:paraId="575A69C5" w14:textId="77777777" w:rsidR="00936BB5" w:rsidRPr="00335C5F" w:rsidRDefault="00936BB5" w:rsidP="00936BB5">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54C3358" w14:textId="77777777" w:rsidR="00936BB5" w:rsidRPr="00335C5F" w:rsidRDefault="00936BB5" w:rsidP="00335C5F">
      <w:pPr>
        <w:spacing w:after="0" w:line="240" w:lineRule="auto"/>
        <w:rPr>
          <w:rFonts w:ascii="Times New Roman" w:hAnsi="Times New Roman" w:cs="Times New Roman" w:hint="eastAsia"/>
          <w:sz w:val="28"/>
          <w:szCs w:val="28"/>
        </w:rPr>
      </w:pPr>
    </w:p>
    <w:p w14:paraId="316634BF" w14:textId="77777777" w:rsidR="00335C5F" w:rsidRPr="00335C5F" w:rsidRDefault="00335C5F" w:rsidP="00335C5F">
      <w:pPr>
        <w:spacing w:after="0" w:line="240" w:lineRule="auto"/>
        <w:rPr>
          <w:rFonts w:ascii="Times New Roman" w:hAnsi="Times New Roman" w:cs="Times New Roman"/>
          <w:sz w:val="28"/>
          <w:szCs w:val="28"/>
        </w:rPr>
      </w:pPr>
    </w:p>
    <w:p w14:paraId="39025C8D"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還有一些奏摺未交代發抄。一是皇帝留中的，例如科道言官的建議或參奏，皇帝有意壓著不處理；二是涉及機密不宜公開的（例如第二次鴉片戰爭之前涉及外國事務的奏摺）；三是奏摺內容未涉及部院事務的。擅自公開不允許發抄的奏摺，是一項嚴重的過失。</w:t>
      </w:r>
    </w:p>
    <w:p w14:paraId="4D425AED" w14:textId="77777777" w:rsidR="00B65489" w:rsidRPr="00335C5F" w:rsidRDefault="00B65489" w:rsidP="00B65489">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5551CE6" w14:textId="77777777" w:rsidR="00B65489" w:rsidRPr="00335C5F" w:rsidRDefault="00B65489" w:rsidP="00335C5F">
      <w:pPr>
        <w:spacing w:after="0" w:line="240" w:lineRule="auto"/>
        <w:rPr>
          <w:rFonts w:ascii="Times New Roman" w:hAnsi="Times New Roman" w:cs="Times New Roman" w:hint="eastAsia"/>
          <w:sz w:val="28"/>
          <w:szCs w:val="28"/>
        </w:rPr>
      </w:pPr>
    </w:p>
    <w:p w14:paraId="2AA56CE8" w14:textId="77777777" w:rsidR="00335C5F" w:rsidRPr="00335C5F" w:rsidRDefault="00335C5F" w:rsidP="00335C5F">
      <w:pPr>
        <w:spacing w:after="0" w:line="240" w:lineRule="auto"/>
        <w:rPr>
          <w:rFonts w:ascii="Times New Roman" w:hAnsi="Times New Roman" w:cs="Times New Roman"/>
          <w:sz w:val="28"/>
          <w:szCs w:val="28"/>
        </w:rPr>
      </w:pPr>
    </w:p>
    <w:p w14:paraId="274FD866"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由此一來，軍機處交給內閣中書領出發抄的奏摺及對應的上諭，是有限的。也就是說，《邸抄》的原材料，本就是不完整的。加之提塘官、報館在再次抄錄時有意取舍，導致它們的記錄更加不全。就內容而言，《邸抄》所錄的和未公開的奏摺相比，其重要性也相對低一些。領班軍機大臣奕劻曾說：“向行《邸報》，大抵例摺居多。”（１６）御史趙炳麟也曾檢討：“外間鈔報，如《諭摺匯存》《閣鈔匯編》之類，大抵皆照例摺件，於朝廷立法行政本末，無甚關涉。”（１７）這樣一來，《邸抄》《京報》以及據此產生的各類奏摺匯編，其價值就要打上一定的折扣。</w:t>
      </w:r>
    </w:p>
    <w:p w14:paraId="622D536A" w14:textId="77777777" w:rsidR="00B65489" w:rsidRPr="00335C5F" w:rsidRDefault="00B65489" w:rsidP="00B65489">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38F794C" w14:textId="77777777" w:rsidR="00B65489" w:rsidRPr="00335C5F" w:rsidRDefault="00B65489" w:rsidP="00335C5F">
      <w:pPr>
        <w:spacing w:after="0" w:line="240" w:lineRule="auto"/>
        <w:rPr>
          <w:rFonts w:ascii="Times New Roman" w:hAnsi="Times New Roman" w:cs="Times New Roman" w:hint="eastAsia"/>
          <w:sz w:val="28"/>
          <w:szCs w:val="28"/>
        </w:rPr>
      </w:pPr>
    </w:p>
    <w:p w14:paraId="0559A4DC" w14:textId="77777777" w:rsidR="00335C5F" w:rsidRPr="00BD4A79" w:rsidRDefault="00335C5F" w:rsidP="00335C5F">
      <w:pPr>
        <w:spacing w:after="0" w:line="240" w:lineRule="auto"/>
        <w:rPr>
          <w:rFonts w:ascii="Times New Roman" w:hAnsi="Times New Roman" w:cs="Times New Roman" w:hint="eastAsia"/>
          <w:sz w:val="28"/>
          <w:szCs w:val="28"/>
          <w:lang w:val="en-US"/>
        </w:rPr>
      </w:pPr>
    </w:p>
    <w:p w14:paraId="39B8BD05" w14:textId="1E28990A"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如果從奏摺、上諭等重要政務文書的涵蓋面、準確性及細節的“狹義真實”來考慮，我認為不妨如此給晚清史料排個序：檔案館原檔、影印或點校檔案、《官報》、《實錄》、文集、《邸抄》與《京報》、《光緒朝東華錄》、其他衍生史料集。以上也是本書采納史料的先後次序。</w:t>
      </w:r>
    </w:p>
    <w:p w14:paraId="471FA699" w14:textId="77777777" w:rsidR="009556F6" w:rsidRPr="00335C5F" w:rsidRDefault="009556F6" w:rsidP="009556F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CD3FA9B" w14:textId="77777777" w:rsidR="00335C5F" w:rsidRPr="00335C5F" w:rsidRDefault="00335C5F" w:rsidP="00335C5F">
      <w:pPr>
        <w:spacing w:after="0" w:line="240" w:lineRule="auto"/>
        <w:rPr>
          <w:rFonts w:ascii="Times New Roman" w:hAnsi="Times New Roman" w:cs="Times New Roman"/>
          <w:sz w:val="28"/>
          <w:szCs w:val="28"/>
        </w:rPr>
      </w:pPr>
    </w:p>
    <w:p w14:paraId="4B41FFC6" w14:textId="77777777" w:rsidR="00335C5F" w:rsidRPr="00335C5F" w:rsidRDefault="00335C5F" w:rsidP="00335C5F">
      <w:pPr>
        <w:spacing w:after="0" w:line="240" w:lineRule="auto"/>
        <w:rPr>
          <w:rFonts w:ascii="Times New Roman" w:hAnsi="Times New Roman" w:cs="Times New Roman"/>
          <w:sz w:val="28"/>
          <w:szCs w:val="28"/>
        </w:rPr>
      </w:pPr>
    </w:p>
    <w:p w14:paraId="3DFE25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本書除導論和結論部分外，共１１章，分為三編，分別題為“朝會的變遷”“中樞與文書”“會議決策與晚清變局”。</w:t>
      </w:r>
    </w:p>
    <w:p w14:paraId="59E7C551" w14:textId="77777777" w:rsidR="00335C5F" w:rsidRPr="00335C5F" w:rsidRDefault="00335C5F" w:rsidP="00335C5F">
      <w:pPr>
        <w:spacing w:after="0" w:line="240" w:lineRule="auto"/>
        <w:rPr>
          <w:rFonts w:ascii="Times New Roman" w:hAnsi="Times New Roman" w:cs="Times New Roman"/>
          <w:sz w:val="28"/>
          <w:szCs w:val="28"/>
        </w:rPr>
      </w:pPr>
    </w:p>
    <w:p w14:paraId="2B898FB1"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上編“朝會的變遷”，共四章，討論三種君主在場主持的朝會模式：清初開始的不定期舉行的御門聽政、奏摺大興之後每日舉行的軍機見起與部院輪班奏事制度、晚清時期遇大事由君主召集重臣舉行的“御前會議”——見大起。其中，著重論述朝會與文書制度的關系。</w:t>
      </w:r>
    </w:p>
    <w:p w14:paraId="12410947" w14:textId="77777777" w:rsidR="009556F6" w:rsidRPr="00335C5F" w:rsidRDefault="009556F6" w:rsidP="009556F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8D94537" w14:textId="77777777" w:rsidR="009556F6" w:rsidRPr="00335C5F" w:rsidRDefault="009556F6" w:rsidP="00335C5F">
      <w:pPr>
        <w:spacing w:after="0" w:line="240" w:lineRule="auto"/>
        <w:rPr>
          <w:rFonts w:ascii="Times New Roman" w:hAnsi="Times New Roman" w:cs="Times New Roman" w:hint="eastAsia"/>
          <w:sz w:val="28"/>
          <w:szCs w:val="28"/>
        </w:rPr>
      </w:pPr>
    </w:p>
    <w:p w14:paraId="575A35EB" w14:textId="77777777" w:rsidR="00335C5F" w:rsidRPr="00335C5F" w:rsidRDefault="00335C5F" w:rsidP="00335C5F">
      <w:pPr>
        <w:spacing w:after="0" w:line="240" w:lineRule="auto"/>
        <w:rPr>
          <w:rFonts w:ascii="Times New Roman" w:hAnsi="Times New Roman" w:cs="Times New Roman"/>
          <w:sz w:val="28"/>
          <w:szCs w:val="28"/>
        </w:rPr>
      </w:pPr>
    </w:p>
    <w:p w14:paraId="3AD35030"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御門聽政對應題本的處理，在康熙朝最盛，隨著奏摺地位的上升，題本處理方式也發生變化，多可以沿著內閣票擬、批本處批紅的路徑走完全程，無須經由朝會去公開討論，御門聽政的主要內容變成討論折角待處理的疑難題本——折本。題本地位下降，折本也就隨之減少。同時，君主和軍機處在每天清晨須集中精力處理奏摺奏報事項，完全壓縮了原分配給御門聽政的時間，因此，御門聽政逐漸衰微，最後終結於鹹豐朝。</w:t>
      </w:r>
    </w:p>
    <w:p w14:paraId="0BB0F1E0" w14:textId="77777777" w:rsidR="009556F6" w:rsidRPr="00335C5F" w:rsidRDefault="009556F6" w:rsidP="009556F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lastRenderedPageBreak/>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9ED3257" w14:textId="77777777" w:rsidR="009556F6" w:rsidRPr="00335C5F" w:rsidRDefault="009556F6" w:rsidP="00335C5F">
      <w:pPr>
        <w:spacing w:after="0" w:line="240" w:lineRule="auto"/>
        <w:rPr>
          <w:rFonts w:ascii="Times New Roman" w:hAnsi="Times New Roman" w:cs="Times New Roman" w:hint="eastAsia"/>
          <w:sz w:val="28"/>
          <w:szCs w:val="28"/>
        </w:rPr>
      </w:pPr>
    </w:p>
    <w:p w14:paraId="57B816C8" w14:textId="77777777" w:rsidR="00335C5F" w:rsidRPr="00335C5F" w:rsidRDefault="00335C5F" w:rsidP="00335C5F">
      <w:pPr>
        <w:spacing w:after="0" w:line="240" w:lineRule="auto"/>
        <w:rPr>
          <w:rFonts w:ascii="Times New Roman" w:hAnsi="Times New Roman" w:cs="Times New Roman"/>
          <w:sz w:val="28"/>
          <w:szCs w:val="28"/>
        </w:rPr>
      </w:pPr>
    </w:p>
    <w:p w14:paraId="4C4ECC39"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在清朝中後期所謂的“早朝”，實際上包含著一系列的政務活動。它們圍繞著奏摺的處理而展開，主要包括京內各衙門輪值遞呈奏摺，君主閱覽、批示奏摺——京內一般奏摺直接給出“知道了”“依議”兩種意見，作簡單記號後交還上奏衙門領回；覆雜的京內奏摺、外省奏摺或由君主朱筆批示，或在軍機處輔助下批示或擬旨。除接見軍機大臣之外，每日輪值京內衙門的堂官——管部大學士、尚書、侍郎，須各自遞呈膳牌，預備君主的召見和詢問。這種早朝的常態在１８６１年之後，發生了某種程度的變形，這就是垂簾聽政制度。</w:t>
      </w:r>
    </w:p>
    <w:p w14:paraId="78538EFA" w14:textId="77777777" w:rsidR="009556F6" w:rsidRPr="00335C5F" w:rsidRDefault="009556F6" w:rsidP="009556F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2664436" w14:textId="77777777" w:rsidR="009556F6" w:rsidRPr="00335C5F" w:rsidRDefault="009556F6" w:rsidP="00335C5F">
      <w:pPr>
        <w:spacing w:after="0" w:line="240" w:lineRule="auto"/>
        <w:rPr>
          <w:rFonts w:ascii="Times New Roman" w:hAnsi="Times New Roman" w:cs="Times New Roman" w:hint="eastAsia"/>
          <w:sz w:val="28"/>
          <w:szCs w:val="28"/>
        </w:rPr>
      </w:pPr>
    </w:p>
    <w:p w14:paraId="05FD912F" w14:textId="77777777" w:rsidR="00335C5F" w:rsidRPr="00335C5F" w:rsidRDefault="00335C5F" w:rsidP="00335C5F">
      <w:pPr>
        <w:spacing w:after="0" w:line="240" w:lineRule="auto"/>
        <w:rPr>
          <w:rFonts w:ascii="Times New Roman" w:hAnsi="Times New Roman" w:cs="Times New Roman"/>
          <w:sz w:val="28"/>
          <w:szCs w:val="28"/>
        </w:rPr>
      </w:pPr>
    </w:p>
    <w:p w14:paraId="6BB76F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熟知同光兩朝皇太後垂簾聽政的制度，但這一制度的產生，經歷了幾個階段：首先是鹹豐帝病重時御前與軍機大臣輔政的模式，然後是鹹豐帝去世後八大臣讚襄政務的模式，最後才是辛酉政變後垂簾聽政的模式。每一模式，都伴隨著奏摺處理和上諭下達方式的改變，展示出政治集團的權力調整及其限度。</w:t>
      </w:r>
    </w:p>
    <w:p w14:paraId="7749AA85" w14:textId="77777777" w:rsidR="00335C5F" w:rsidRPr="00335C5F" w:rsidRDefault="00335C5F" w:rsidP="00335C5F">
      <w:pPr>
        <w:spacing w:after="0" w:line="240" w:lineRule="auto"/>
        <w:rPr>
          <w:rFonts w:ascii="Times New Roman" w:hAnsi="Times New Roman" w:cs="Times New Roman"/>
          <w:sz w:val="28"/>
          <w:szCs w:val="28"/>
        </w:rPr>
      </w:pPr>
    </w:p>
    <w:p w14:paraId="601FAB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鹹豐帝在病重臥床後，將每天收到的奏摺交給熱河行在的御前與軍機大臣擬批，對其擬批的意見少有更改，這使得行在的御前與軍機大臣集團握有類似明代職司票擬的內閣大學士的權力。他們在鹹豐帝死後，更獲得了“讚襄政務”的名義，擬批奏摺、草擬諭旨，然後交皇太後鈐圖——鹹豐帝死前御賜的“御賞”“同道堂”兩枚圖章。很快，讚襄政務大臣與皇太後就各自的權力邊界發生了激烈沖突，焦點在於鈐蓋圖章究竟只是例行公事還是象征政令的核準權。最終，被疑為僭越了君權的讚襄政務大臣集團落敗，兩宮皇太後垂簾聽政的體制得以建立。此後，朝政由議政王、軍機大臣輔助處理，由他們擬批奏摺與草擬上諭，但最終決策權牢牢掌握在皇太後手中。這是同光兩朝垂簾聽政時期最基本的權力格局。</w:t>
      </w:r>
    </w:p>
    <w:p w14:paraId="3A0038DC" w14:textId="77777777" w:rsidR="00335C5F" w:rsidRPr="00335C5F" w:rsidRDefault="00335C5F" w:rsidP="00335C5F">
      <w:pPr>
        <w:spacing w:after="0" w:line="240" w:lineRule="auto"/>
        <w:rPr>
          <w:rFonts w:ascii="Times New Roman" w:hAnsi="Times New Roman" w:cs="Times New Roman"/>
          <w:sz w:val="28"/>
          <w:szCs w:val="28"/>
        </w:rPr>
      </w:pPr>
    </w:p>
    <w:p w14:paraId="3592159B"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同治帝成年之後，兩宮皇太後依據當初的章程，停止垂簾聽政，恢覆祖制，將大權交還給皇帝。然而，這一局面僅維持了不到兩年。１８７５年初，同治帝忽然病故，幼年光緒帝繼承皇位，垂簾聽政章程得以繼續執行。七年後，隨著慈安太後去世，慈禧太後成為簾幕之後唯一的決策者。１８８４年，她與醇親王奕譞密謀政變，使得同光以來輔政２４年的恭親王奕訢退居二線。１８８６年，光緒帝即將成年，按照同治朝舊例，太後應完全還政給皇帝，然奕譞卻提出了由慈禧太後繼續訓政的請求，並申明應該永遠延續訓政體制。慈禧太後允許暫時訓政兩年，待皇帝大婚之後即行歸政。１８８８年，奕譞再次出面，與軍機處擬定歸政後的政務章程：皇帝每天的批摺和擬旨意見，由軍機處事後抄呈皇太後，重要的人事任命須先行請示皇太後再行降旨。過分謙抑的奕譞意在示弱，在風雲詭譎的政治環境中保全醇親王府和他的親子光緒帝。這一迥異祖制的做法，讓皇帝手中權力大打折扣，使他事事揣度太後意志，在無形壓力之下度日，埋下了日後母子君臣之爭的伏筆。</w:t>
      </w:r>
    </w:p>
    <w:p w14:paraId="4053B24D" w14:textId="77777777" w:rsidR="00335C5F" w:rsidRPr="00335C5F" w:rsidRDefault="00335C5F" w:rsidP="00335C5F">
      <w:pPr>
        <w:spacing w:after="0" w:line="240" w:lineRule="auto"/>
        <w:rPr>
          <w:rFonts w:ascii="Times New Roman" w:hAnsi="Times New Roman" w:cs="Times New Roman"/>
          <w:sz w:val="28"/>
          <w:szCs w:val="28"/>
        </w:rPr>
      </w:pPr>
    </w:p>
    <w:p w14:paraId="65EC096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去不定期舉行的處理題本的御門聽政、每日在軍機處輔助下處理奏摺並召見部院大臣的朝會，清朝中後期還經常出現一種特殊的朝會——由君主召見軍機大臣、全體部院大臣甚至更大規模大臣的“大起”。這種朝會是為了因應重要的政治與外交難題，由君主（或皇</w:t>
      </w:r>
      <w:r w:rsidRPr="00335C5F">
        <w:rPr>
          <w:rFonts w:ascii="Times New Roman" w:hAnsi="Times New Roman" w:cs="Times New Roman" w:hint="eastAsia"/>
          <w:sz w:val="28"/>
          <w:szCs w:val="28"/>
        </w:rPr>
        <w:lastRenderedPageBreak/>
        <w:t>太後）臨時召集，並無對應的制度規範。大起商討的內容通常與重臣會議的奏摺相互配合，輔助政務決策。在見大起的過程中，除極個別王公得到特許外，其他的參與者皆全程跪對奏事，由權力和地位最突出的大臣進行代表性陳奏，大部分人只能緘默不語。在見大起的場合，個人的意見或激越的清議，往往得到收斂與抑制，與主流的持平意見形成妥協與調和，在重大決策關頭發揮分擔責任、調和立場的作用，使決策能為清議所諒，又不損其權威性。</w:t>
      </w:r>
    </w:p>
    <w:p w14:paraId="2B311DDE" w14:textId="77777777" w:rsidR="00335C5F" w:rsidRPr="00335C5F" w:rsidRDefault="00335C5F" w:rsidP="00335C5F">
      <w:pPr>
        <w:spacing w:after="0" w:line="240" w:lineRule="auto"/>
        <w:rPr>
          <w:rFonts w:ascii="Times New Roman" w:hAnsi="Times New Roman" w:cs="Times New Roman"/>
          <w:sz w:val="28"/>
          <w:szCs w:val="28"/>
        </w:rPr>
      </w:pPr>
    </w:p>
    <w:p w14:paraId="16538D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編的“中樞與文書”，側重探討重大文書的形成和處理過程，尤其是中樞機構在其中的作用。“光緒帝習批奏摺探析”一章，主要考察《宮中檔》中一類特殊的文書——光緒帝成年之前的“朱批奏摺”。它們雖留下朱筆痕跡，但並不是一般意義上的朱批奏摺，不會發下執行。按照本書第一部分的論述，光緒帝成年之前，由皇太後垂簾聽政，奏摺交給軍機大臣墨筆擬批。所以，當時的“朱批奏摺”實際上是光緒帝為日後親政而進行的政務訓練。這個訓練在皇帝十三四歲時開始，由帝師進行指導，展示出小皇帝日常所受教育的內容、範圍與深度。有意思的是，皇帝的批示練習雖然篇幅較長，但實質性的指示意見，與軍機大臣的擬批並無太大的差別。這似可說明，晚清大部分的國事批答，很大程度上依賴著舊官僚體系的經驗，在既有的框架內完成流轉與決策。</w:t>
      </w:r>
    </w:p>
    <w:p w14:paraId="1E6D84B4" w14:textId="77777777" w:rsidR="00335C5F" w:rsidRPr="00335C5F" w:rsidRDefault="00335C5F" w:rsidP="00335C5F">
      <w:pPr>
        <w:spacing w:after="0" w:line="240" w:lineRule="auto"/>
        <w:rPr>
          <w:rFonts w:ascii="Times New Roman" w:hAnsi="Times New Roman" w:cs="Times New Roman"/>
          <w:sz w:val="28"/>
          <w:szCs w:val="28"/>
        </w:rPr>
      </w:pPr>
    </w:p>
    <w:p w14:paraId="6A88A2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每日輔助處理奏摺，依據君主意旨草擬上諭。在垂簾聽政時期，更有擬批和擬旨的權力，且經常參與晚清重要職位的舉薦。在軍機處官員中，軍機大臣接受君主咨詢，而軍機章京在很多時候則是重要文書的執筆人。他們還會開列“面單”，供軍機大臣有針對性地應答君主的咨詢。“清代軍機章京的選任”一章，除論述軍機章京在決策中的角色，也考察這一與君主近在咫尺甚至介入大政決策的秘書團隊是如何選拔的。他們經由考試，從六部正途出身的司官中選任。考試內容為傳統經典中的經史論題，文章篇幅短小，尤重書法。這些特點影響著這一秘書團隊的學問與見識水準。</w:t>
      </w:r>
    </w:p>
    <w:p w14:paraId="16D81317" w14:textId="77777777" w:rsidR="00335C5F" w:rsidRPr="00335C5F" w:rsidRDefault="00335C5F" w:rsidP="00335C5F">
      <w:pPr>
        <w:spacing w:after="0" w:line="240" w:lineRule="auto"/>
        <w:rPr>
          <w:rFonts w:ascii="Times New Roman" w:hAnsi="Times New Roman" w:cs="Times New Roman"/>
          <w:sz w:val="28"/>
          <w:szCs w:val="28"/>
        </w:rPr>
      </w:pPr>
    </w:p>
    <w:p w14:paraId="7A61187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上編的各篇，以朝會為討論對象，而朝會最重要事項，就是處理奏摺報告。“總理衙門的奏摺流轉及其權力運作”一章，正是對奏摺產生過程的細致論述。該章以總理衙門為例，從奏摺底稿開始，對奏摺的草擬、修改、呈遞、歸檔的全過程進行了考述。這也正是晚清外交政策形成的主要過程（政策的定音還包括奏摺呈遞之後的批閱）。在這一系列流程中，草擬意見的落實、奏摺修改與呈遞，既有著總理衙門章京尤其是總辦章京的作用，也體現著總理衙門大臣團隊中分量不一的意志。總理衙門是晚清中央部院的組成部分，故奏摺的草擬流程與六部有著相似之處；但它排斥胥吏，而由章京直接辦稿，又顯示出與六部的差異以及同軍機處的近似之處。</w:t>
      </w:r>
    </w:p>
    <w:p w14:paraId="79F3A501" w14:textId="77777777" w:rsidR="00335C5F" w:rsidRPr="00335C5F" w:rsidRDefault="00335C5F" w:rsidP="00335C5F">
      <w:pPr>
        <w:spacing w:after="0" w:line="240" w:lineRule="auto"/>
        <w:rPr>
          <w:rFonts w:ascii="Times New Roman" w:hAnsi="Times New Roman" w:cs="Times New Roman"/>
          <w:sz w:val="28"/>
          <w:szCs w:val="28"/>
        </w:rPr>
      </w:pPr>
    </w:p>
    <w:p w14:paraId="130DFE3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君相關系的終曲——清季內閣與軍機處改革”，討論了軍機處這一君主秘書機構的最終走向。在晚清垂簾聽政時期，軍機處的實際作用較此前有所增強，原因在於兩宮皇太後雖有人事決定權、批摺指示權和最終裁決權，但畢竟長期在深宮之中，未嫻於繁雜的政情。軍機處原本是清朝繼明初廢除丞相之後采取的進一步舉措，目的在於弱化職司題本票擬的大學士的實際作用，體現出傳統制度在清朝的延續性。這個在今人看來體現“君主專制高峰”的機構，卻是清人引以為傲、能嚴防歷朝宰相制度滋生權臣弊端的良方。清末籌備立憲時期，曾議裁軍機處，設立責任內閣和總理大臣，這恰與前代宰相制度神似，故未能得到廣泛認可。在宣統帝即位後，為嚴防軍機大臣借擬旨之機推銷私意，攝政王載灃命軍機大臣在上諭之後署名。該舉措引發了資政院對軍機處副署上諭是否代表行政全責、君主權</w:t>
      </w:r>
      <w:r w:rsidRPr="00335C5F">
        <w:rPr>
          <w:rFonts w:ascii="Times New Roman" w:hAnsi="Times New Roman" w:cs="Times New Roman" w:hint="eastAsia"/>
          <w:sz w:val="28"/>
          <w:szCs w:val="28"/>
        </w:rPr>
        <w:lastRenderedPageBreak/>
        <w:t>力應止於何處的疑問，一定程度上促成了１９１１年５月軍機處的裁撤和責任內閣的形成。然在責任內閣成立之後，原軍機處體制下的政務程序並未發生實質性改變，直到半年後清廷籌組的第二次內閣，才初步具備君主立憲制度下責任內閣的規模。</w:t>
      </w:r>
    </w:p>
    <w:p w14:paraId="1ADF5323" w14:textId="77777777" w:rsidR="00335C5F" w:rsidRPr="00335C5F" w:rsidRDefault="00335C5F" w:rsidP="00335C5F">
      <w:pPr>
        <w:spacing w:after="0" w:line="240" w:lineRule="auto"/>
        <w:rPr>
          <w:rFonts w:ascii="Times New Roman" w:hAnsi="Times New Roman" w:cs="Times New Roman"/>
          <w:sz w:val="28"/>
          <w:szCs w:val="28"/>
        </w:rPr>
      </w:pPr>
    </w:p>
    <w:p w14:paraId="04852B8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下編的“會議決策與晚清變局”，探討的是晚清時期政務會議的模式、作用及其變化。明朝的九卿廷議，常用來商討重要軍國事項。這一模式在清朝被沿用，晚清時期則進一步擴大為“大學士六部九卿會議”，有眾多臣僚的共同參與，由他們商議、寫好公摺再上奏請旨。在同治、光緒兩朝遇有疑難的政治軍事決策時，這些公摺常被最高統治者拿出使用。這種模式有時是君主借公意表達自己的意志，有時側重緩解輿情，示好清議，有時則是為了集思廣益，收群策群力之效。這種會議模式，並無制度性規範，且參與者眾，有著泄密風險，立場上須遷就多數，往中間路線靠攏。</w:t>
      </w:r>
    </w:p>
    <w:p w14:paraId="03E47ECB" w14:textId="77777777" w:rsidR="00335C5F" w:rsidRPr="00335C5F" w:rsidRDefault="00335C5F" w:rsidP="00335C5F">
      <w:pPr>
        <w:spacing w:after="0" w:line="240" w:lineRule="auto"/>
        <w:rPr>
          <w:rFonts w:ascii="Times New Roman" w:hAnsi="Times New Roman" w:cs="Times New Roman"/>
          <w:sz w:val="28"/>
          <w:szCs w:val="28"/>
        </w:rPr>
      </w:pPr>
    </w:p>
    <w:p w14:paraId="6FE0D88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眾臣廷議的會議模式無形中塑造著晚清士人的議會概念。當他們接觸到西方議會的細節後，發現議會議事近似於本朝的大學士六部九卿會議——都是群臣商討議決，以文書形式報告君主批示，因此，這種會議模式也塑造著當時士人的議會知識。部院大臣或者群臣廷議政事，而後以奏摺形式向君主請示，這可看作行政決策的重要環節；而議會集體議決法案，交國家元首簽署，則是立法的程序，兩者形似而內涵迥異。理解上的混淆，無疑將導致行政機構與立法機構關系的走形。“議會與會議——晚清議院論的側面”，就是著重討論這種觀念的產生及其後果。</w:t>
      </w:r>
    </w:p>
    <w:p w14:paraId="1FE0C33D" w14:textId="77777777" w:rsidR="00335C5F" w:rsidRPr="00335C5F" w:rsidRDefault="00335C5F" w:rsidP="00335C5F">
      <w:pPr>
        <w:spacing w:after="0" w:line="240" w:lineRule="auto"/>
        <w:rPr>
          <w:rFonts w:ascii="Times New Roman" w:hAnsi="Times New Roman" w:cs="Times New Roman"/>
          <w:sz w:val="28"/>
          <w:szCs w:val="28"/>
        </w:rPr>
      </w:pPr>
    </w:p>
    <w:p w14:paraId="0CAEB4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下編最後一章“御前會議與籌備立憲”，接續了上編的問題，探討的是真御前會議的籌備及其落空。“御前會議”四字連用，來源於日本語，是明治維新之後重大政治決策的一種形式。君主握批準之權，卻由內閣負實際責任。這一詞語在國內語境中往往指代御前的見大起，但在宣統帝即位後的立憲風潮之下，攝政王載灃曾一度計劃召開日式的御前會議，君臣采取平儀形式進行大政決策。然而，這一計劃終因無法清晰分割君權與相權（軍機處或新內閣權力），擔心權力旁落而未能實施。</w:t>
      </w:r>
    </w:p>
    <w:p w14:paraId="25432B52" w14:textId="77777777" w:rsidR="00335C5F" w:rsidRPr="00335C5F" w:rsidRDefault="00335C5F" w:rsidP="00335C5F">
      <w:pPr>
        <w:spacing w:after="0" w:line="240" w:lineRule="auto"/>
        <w:rPr>
          <w:rFonts w:ascii="Times New Roman" w:hAnsi="Times New Roman" w:cs="Times New Roman"/>
          <w:sz w:val="28"/>
          <w:szCs w:val="28"/>
        </w:rPr>
      </w:pPr>
    </w:p>
    <w:p w14:paraId="1CE19DC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體而言，本書三編１１章的內容，緊緊圍繞著文書、朝會以及由此形成的政治決策三個主題而展開，考察朝會議事的各種形式、文書流轉的諸多細節，關注它們在晚清時期的變化，尤其注意探討細節中體現出的權力結構，試圖以疏通關鍵細節的方式，向讀者展示晚清政治決策的程序及其效果。</w:t>
      </w:r>
    </w:p>
    <w:p w14:paraId="166E2BCB" w14:textId="77777777" w:rsidR="00335C5F" w:rsidRPr="00335C5F" w:rsidRDefault="00335C5F" w:rsidP="00335C5F">
      <w:pPr>
        <w:spacing w:after="0" w:line="240" w:lineRule="auto"/>
        <w:rPr>
          <w:rFonts w:ascii="Times New Roman" w:hAnsi="Times New Roman" w:cs="Times New Roman"/>
          <w:sz w:val="28"/>
          <w:szCs w:val="28"/>
        </w:rPr>
      </w:pPr>
    </w:p>
    <w:p w14:paraId="1B92B8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的大部分章節，曾以單篇論文的形式，刊在諸多學術期刊和報紙上。這些論文在刊出後及編入本書過程中，都做了大幅度的修改或更新。不論是投稿後接收到的詳盡的審稿意見，還是期刊報紙、微信公眾號的讀者以及他們的批評，或是在寫作和修改時自我預設的無形讀者及其可能的感受，都是我不斷改進的動力，故而論文發表是一個必不可少的幫助深入思考及自我修正的過程。我也願借此機會，誠摯感謝大度接納這些不成熟論文的編輯部的老師們。這些文章的原始發表篇目如下：</w:t>
      </w:r>
    </w:p>
    <w:p w14:paraId="66ACACFB" w14:textId="77777777" w:rsidR="00335C5F" w:rsidRPr="00335C5F" w:rsidRDefault="00335C5F" w:rsidP="00335C5F">
      <w:pPr>
        <w:spacing w:after="0" w:line="240" w:lineRule="auto"/>
        <w:rPr>
          <w:rFonts w:ascii="Times New Roman" w:hAnsi="Times New Roman" w:cs="Times New Roman"/>
          <w:sz w:val="28"/>
          <w:szCs w:val="28"/>
        </w:rPr>
      </w:pPr>
    </w:p>
    <w:p w14:paraId="09751199" w14:textId="77777777" w:rsidR="00335C5F" w:rsidRPr="00335C5F" w:rsidRDefault="00335C5F" w:rsidP="00335C5F">
      <w:pPr>
        <w:spacing w:after="0" w:line="240" w:lineRule="auto"/>
        <w:rPr>
          <w:rFonts w:ascii="Times New Roman" w:hAnsi="Times New Roman" w:cs="Times New Roman"/>
          <w:sz w:val="28"/>
          <w:szCs w:val="28"/>
        </w:rPr>
      </w:pPr>
    </w:p>
    <w:p w14:paraId="33E38476" w14:textId="77777777" w:rsidR="00335C5F" w:rsidRPr="00335C5F" w:rsidRDefault="00335C5F" w:rsidP="00335C5F">
      <w:pPr>
        <w:spacing w:after="0" w:line="240" w:lineRule="auto"/>
        <w:rPr>
          <w:rFonts w:ascii="Times New Roman" w:hAnsi="Times New Roman" w:cs="Times New Roman"/>
          <w:sz w:val="28"/>
          <w:szCs w:val="28"/>
        </w:rPr>
      </w:pPr>
    </w:p>
    <w:p w14:paraId="3A5D7F2E" w14:textId="77777777" w:rsidR="00335C5F" w:rsidRPr="00335C5F" w:rsidRDefault="00335C5F" w:rsidP="00335C5F">
      <w:pPr>
        <w:spacing w:after="0" w:line="240" w:lineRule="auto"/>
        <w:rPr>
          <w:rFonts w:ascii="Times New Roman" w:hAnsi="Times New Roman" w:cs="Times New Roman"/>
          <w:sz w:val="28"/>
          <w:szCs w:val="28"/>
        </w:rPr>
      </w:pPr>
    </w:p>
    <w:p w14:paraId="2FE4D929" w14:textId="77777777" w:rsidR="00335C5F" w:rsidRPr="00335C5F" w:rsidRDefault="00335C5F" w:rsidP="00335C5F">
      <w:pPr>
        <w:spacing w:after="0" w:line="240" w:lineRule="auto"/>
        <w:rPr>
          <w:rFonts w:ascii="Times New Roman" w:hAnsi="Times New Roman" w:cs="Times New Roman"/>
          <w:sz w:val="28"/>
          <w:szCs w:val="28"/>
        </w:rPr>
      </w:pPr>
    </w:p>
    <w:p w14:paraId="6DC36571" w14:textId="77777777" w:rsidR="00335C5F" w:rsidRPr="00335C5F" w:rsidRDefault="00335C5F" w:rsidP="00335C5F">
      <w:pPr>
        <w:spacing w:after="0" w:line="240" w:lineRule="auto"/>
        <w:rPr>
          <w:rFonts w:ascii="Times New Roman" w:hAnsi="Times New Roman" w:cs="Times New Roman"/>
          <w:sz w:val="28"/>
          <w:szCs w:val="28"/>
        </w:rPr>
      </w:pPr>
    </w:p>
    <w:p w14:paraId="58BB15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第一章</w:t>
      </w:r>
    </w:p>
    <w:p w14:paraId="1C37002B" w14:textId="77777777" w:rsidR="00335C5F" w:rsidRPr="00335C5F" w:rsidRDefault="00335C5F" w:rsidP="00335C5F">
      <w:pPr>
        <w:spacing w:after="0" w:line="240" w:lineRule="auto"/>
        <w:rPr>
          <w:rFonts w:ascii="Times New Roman" w:hAnsi="Times New Roman" w:cs="Times New Roman"/>
          <w:sz w:val="28"/>
          <w:szCs w:val="28"/>
        </w:rPr>
      </w:pPr>
    </w:p>
    <w:p w14:paraId="050E36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御門聽政的發展及其衰微</w:t>
      </w:r>
    </w:p>
    <w:p w14:paraId="0D55835E" w14:textId="77777777" w:rsidR="00335C5F" w:rsidRPr="00335C5F" w:rsidRDefault="00335C5F" w:rsidP="00335C5F">
      <w:pPr>
        <w:spacing w:after="0" w:line="240" w:lineRule="auto"/>
        <w:rPr>
          <w:rFonts w:ascii="Times New Roman" w:hAnsi="Times New Roman" w:cs="Times New Roman"/>
          <w:sz w:val="28"/>
          <w:szCs w:val="28"/>
        </w:rPr>
      </w:pPr>
    </w:p>
    <w:p w14:paraId="249D56D0" w14:textId="77777777" w:rsidR="00335C5F" w:rsidRPr="00335C5F" w:rsidRDefault="00335C5F" w:rsidP="00335C5F">
      <w:pPr>
        <w:spacing w:after="0" w:line="240" w:lineRule="auto"/>
        <w:rPr>
          <w:rFonts w:ascii="Times New Roman" w:hAnsi="Times New Roman" w:cs="Times New Roman"/>
          <w:sz w:val="28"/>
          <w:szCs w:val="28"/>
        </w:rPr>
      </w:pPr>
    </w:p>
    <w:p w14:paraId="79AF83C4" w14:textId="77777777" w:rsidR="00392F85"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在中國傳統王朝的政治生活中，清晨的朝會是一項重要內容。在清代，朝會根據其內容和性質，可分為兩類，一類是突出禮儀屬性的朝會，分大朝、常朝兩種。其中，大朝是元旦、萬壽、冬至三大節皇帝親臨太和殿，接受官員、使臣上表慶賀的朝會。常朝則次數較多，每月初五日、十五日、二十五日為常朝之期。每逢常朝之期，如果皇帝不御殿，則百官坐班，晚清時期已經很少舉行。</w:t>
      </w:r>
    </w:p>
    <w:p w14:paraId="5D5EFDE6" w14:textId="77777777" w:rsidR="00392F85" w:rsidRPr="00335C5F" w:rsidRDefault="00392F85" w:rsidP="00392F85">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95709CD" w14:textId="77777777" w:rsidR="00392F85" w:rsidRDefault="00392F85" w:rsidP="00335C5F">
      <w:pPr>
        <w:spacing w:after="0" w:line="240" w:lineRule="auto"/>
        <w:rPr>
          <w:rFonts w:ascii="Times New Roman" w:hAnsi="Times New Roman" w:cs="Times New Roman"/>
          <w:sz w:val="28"/>
          <w:szCs w:val="28"/>
        </w:rPr>
      </w:pPr>
    </w:p>
    <w:p w14:paraId="0F135AD3" w14:textId="77777777" w:rsidR="00335C5F" w:rsidRPr="00335C5F" w:rsidRDefault="00335C5F" w:rsidP="00335C5F">
      <w:pPr>
        <w:spacing w:after="0" w:line="240" w:lineRule="auto"/>
        <w:rPr>
          <w:rFonts w:ascii="Times New Roman" w:hAnsi="Times New Roman" w:cs="Times New Roman"/>
          <w:sz w:val="28"/>
          <w:szCs w:val="28"/>
        </w:rPr>
      </w:pPr>
    </w:p>
    <w:p w14:paraId="74901429"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第二類朝會，主要任務是商討國家的日常行政、處理重要文書，這類朝會也可分為兩種：一種稱為“御門聽政”，另一種則是皇帝接見軍機大臣、各部院大臣輪值奏事的朝會（見下表）。第一類朝會及其儀制，各類政典記載詳細，本章不予討論，這里詳說第二類有關政務和文書處理的朝會。</w:t>
      </w:r>
    </w:p>
    <w:p w14:paraId="25D77EF8" w14:textId="77777777" w:rsidR="00223D88" w:rsidRPr="00335C5F" w:rsidRDefault="00223D88" w:rsidP="00223D8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074A47F" w14:textId="77777777" w:rsidR="00223D88" w:rsidRPr="00335C5F" w:rsidRDefault="00223D88" w:rsidP="00335C5F">
      <w:pPr>
        <w:spacing w:after="0" w:line="240" w:lineRule="auto"/>
        <w:rPr>
          <w:rFonts w:ascii="Times New Roman" w:hAnsi="Times New Roman" w:cs="Times New Roman" w:hint="eastAsia"/>
          <w:sz w:val="28"/>
          <w:szCs w:val="28"/>
        </w:rPr>
      </w:pPr>
    </w:p>
    <w:p w14:paraId="553523A3" w14:textId="77777777" w:rsidR="00335C5F" w:rsidRPr="00335C5F" w:rsidRDefault="00335C5F" w:rsidP="00335C5F">
      <w:pPr>
        <w:spacing w:after="0" w:line="240" w:lineRule="auto"/>
        <w:rPr>
          <w:rFonts w:ascii="Times New Roman" w:hAnsi="Times New Roman" w:cs="Times New Roman"/>
          <w:sz w:val="28"/>
          <w:szCs w:val="28"/>
        </w:rPr>
      </w:pPr>
    </w:p>
    <w:p w14:paraId="6EB12815" w14:textId="77777777" w:rsidR="006F7708"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粗略言之，明代及清代前期，國家的重要政務經由題本、奏本兩類文書上呈，由內閣在皇帝的授意下，撰擬處理意見；朝會論事，也主要是討論題本與奏本。清雍正朝之後，出現軍機處，輔助處理康熙年間開始大盛的另一政務文書——奏摺，其後的朝會論事，也開始圍繞奏摺進行。前一種討論題奏本章的朝會，在清代被稱作“御門聽政”，不定期舉行；後一種圍繞奏摺的處理而進行的朝會，出現在雍正、乾隆朝之後，綜合了一系列會面商討的經過，主要包括皇帝接見軍機大臣、部院大臣輪班值日奏事，這種朝會幾乎每天進行。</w:t>
      </w:r>
    </w:p>
    <w:p w14:paraId="1D5BAA03" w14:textId="77777777" w:rsidR="006F7708" w:rsidRPr="00335C5F" w:rsidRDefault="006F7708" w:rsidP="006F770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3210E6C" w14:textId="77777777" w:rsidR="006F7708" w:rsidRDefault="006F7708" w:rsidP="00335C5F">
      <w:pPr>
        <w:spacing w:after="0" w:line="240" w:lineRule="auto"/>
        <w:rPr>
          <w:rFonts w:ascii="Times New Roman" w:hAnsi="Times New Roman" w:cs="Times New Roman"/>
          <w:sz w:val="28"/>
          <w:szCs w:val="28"/>
        </w:rPr>
      </w:pPr>
    </w:p>
    <w:p w14:paraId="73A140A7" w14:textId="77777777" w:rsidR="00335C5F" w:rsidRPr="006F7708" w:rsidRDefault="00335C5F" w:rsidP="00335C5F">
      <w:pPr>
        <w:spacing w:after="0" w:line="240" w:lineRule="auto"/>
        <w:rPr>
          <w:rFonts w:ascii="Times New Roman" w:hAnsi="Times New Roman" w:cs="Times New Roman"/>
          <w:sz w:val="28"/>
          <w:szCs w:val="28"/>
        </w:rPr>
      </w:pPr>
    </w:p>
    <w:p w14:paraId="0C3A4D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有關清代朝會的研究，此前學者多集中於康熙一朝。他們主要利用《康熙朝起居注》的相關記載，對當時經常舉行的政務朝會——御門聽政，作歸納分析。概括言之，御門聽政最晚在康熙年間已經大盛，地點在乾清門，由皇帝“御門”（如皇帝住圓明園，則朝會地址在勤政殿，稱為“御殿”），各部院官員依次奏事，主要商討軍國要務和處理題奏本章。除特殊日子之外，幾乎每天進行，後來則減為三天、五天一次。（４）</w:t>
      </w:r>
    </w:p>
    <w:p w14:paraId="7BD1340E" w14:textId="77777777" w:rsidR="006F7708" w:rsidRPr="00335C5F" w:rsidRDefault="006F7708" w:rsidP="006F770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3CBDE9A" w14:textId="77777777" w:rsidR="00335C5F" w:rsidRPr="00335C5F" w:rsidRDefault="00335C5F" w:rsidP="00335C5F">
      <w:pPr>
        <w:spacing w:after="0" w:line="240" w:lineRule="auto"/>
        <w:rPr>
          <w:rFonts w:ascii="Times New Roman" w:hAnsi="Times New Roman" w:cs="Times New Roman"/>
          <w:sz w:val="28"/>
          <w:szCs w:val="28"/>
        </w:rPr>
      </w:pPr>
    </w:p>
    <w:p w14:paraId="2F2796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過，現有研究並未涉及御門聽政此後的發展以及走向。御門聽政是否一直延續，其內容和形式是否有所變更，其中原因又何在？御門聽政是政務決策的形式之一，它的變動和興衰，是清代文書、朝會制度的重要內容，也體現君主權力展現形式的變化。本章即著重探討御門聽政的發展、衰微及其與文書處理的關系。（５）</w:t>
      </w:r>
    </w:p>
    <w:p w14:paraId="258ADF10" w14:textId="77777777" w:rsidR="006F7708" w:rsidRPr="00335C5F" w:rsidRDefault="006F7708" w:rsidP="006F770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CC7B2E9" w14:textId="77777777" w:rsidR="00335C5F" w:rsidRPr="00335C5F" w:rsidRDefault="00335C5F" w:rsidP="00335C5F">
      <w:pPr>
        <w:spacing w:after="0" w:line="240" w:lineRule="auto"/>
        <w:rPr>
          <w:rFonts w:ascii="Times New Roman" w:hAnsi="Times New Roman" w:cs="Times New Roman"/>
          <w:sz w:val="28"/>
          <w:szCs w:val="28"/>
        </w:rPr>
      </w:pPr>
    </w:p>
    <w:p w14:paraId="342748A5" w14:textId="77777777" w:rsidR="00335C5F" w:rsidRPr="00335C5F" w:rsidRDefault="00335C5F" w:rsidP="00335C5F">
      <w:pPr>
        <w:spacing w:after="0" w:line="240" w:lineRule="auto"/>
        <w:rPr>
          <w:rFonts w:ascii="Times New Roman" w:hAnsi="Times New Roman" w:cs="Times New Roman"/>
          <w:sz w:val="28"/>
          <w:szCs w:val="28"/>
        </w:rPr>
      </w:pPr>
    </w:p>
    <w:p w14:paraId="621ABE07" w14:textId="77777777" w:rsidR="00335C5F" w:rsidRPr="00335C5F" w:rsidRDefault="00335C5F" w:rsidP="00335C5F">
      <w:pPr>
        <w:spacing w:after="0" w:line="240" w:lineRule="auto"/>
        <w:rPr>
          <w:rFonts w:ascii="Times New Roman" w:hAnsi="Times New Roman" w:cs="Times New Roman"/>
          <w:sz w:val="28"/>
          <w:szCs w:val="28"/>
        </w:rPr>
      </w:pPr>
    </w:p>
    <w:p w14:paraId="36F8F573" w14:textId="77777777" w:rsidR="00335C5F" w:rsidRPr="00335C5F" w:rsidRDefault="00335C5F" w:rsidP="00335C5F">
      <w:pPr>
        <w:spacing w:after="0" w:line="240" w:lineRule="auto"/>
        <w:rPr>
          <w:rFonts w:ascii="Times New Roman" w:hAnsi="Times New Roman" w:cs="Times New Roman"/>
          <w:sz w:val="28"/>
          <w:szCs w:val="28"/>
        </w:rPr>
      </w:pPr>
    </w:p>
    <w:p w14:paraId="07ED0DA1" w14:textId="77777777" w:rsidR="00335C5F" w:rsidRPr="00335C5F" w:rsidRDefault="00335C5F" w:rsidP="00335C5F">
      <w:pPr>
        <w:spacing w:after="0" w:line="240" w:lineRule="auto"/>
        <w:rPr>
          <w:rFonts w:ascii="Times New Roman" w:hAnsi="Times New Roman" w:cs="Times New Roman"/>
          <w:sz w:val="28"/>
          <w:szCs w:val="28"/>
        </w:rPr>
      </w:pPr>
    </w:p>
    <w:p w14:paraId="2C308C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一、題本處理與御門聽政</w:t>
      </w:r>
    </w:p>
    <w:p w14:paraId="5D8E520C" w14:textId="77777777" w:rsidR="00335C5F" w:rsidRPr="00335C5F" w:rsidRDefault="00335C5F" w:rsidP="00335C5F">
      <w:pPr>
        <w:spacing w:after="0" w:line="240" w:lineRule="auto"/>
        <w:rPr>
          <w:rFonts w:ascii="Times New Roman" w:hAnsi="Times New Roman" w:cs="Times New Roman"/>
          <w:sz w:val="28"/>
          <w:szCs w:val="28"/>
        </w:rPr>
      </w:pPr>
    </w:p>
    <w:p w14:paraId="37EE845B" w14:textId="77777777" w:rsidR="00335C5F" w:rsidRPr="00335C5F" w:rsidRDefault="00335C5F" w:rsidP="00335C5F">
      <w:pPr>
        <w:spacing w:after="0" w:line="240" w:lineRule="auto"/>
        <w:rPr>
          <w:rFonts w:ascii="Times New Roman" w:hAnsi="Times New Roman" w:cs="Times New Roman"/>
          <w:sz w:val="28"/>
          <w:szCs w:val="28"/>
        </w:rPr>
      </w:pPr>
    </w:p>
    <w:p w14:paraId="54586369"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清制多承明制之舊，御門聽政也是前朝的制度。成書於１５８７年（萬歷十五年）的《大明會典》，將明代的朝會分為以下幾類：朔望朝、常朝御殿、常朝御門、午朝。所謂朔望朝，是每逢初一、十五在奉天殿舉行的大朝，重在禮樂。國事朝會首先有御殿早朝，地點是奉天、華蓋等殿。根據《大明會典》的說法：“國初常朝或御殿，今不行”。可見，御殿常朝並未一直持續下去。商議國事的朝會，就只剩下御門早朝和午朝了。這兩種朝會都在室外舉行。其中，御門早朝的地點是奉天門（嘉靖朝更名皇極門，清初改稱太和門）之外，文武百官在門前丹墀東西序立，向皇帝行一拜三叩禮，然後依次奏事。午朝與此類似，地點則在內金水橋以東的協和門內。（６）</w:t>
      </w:r>
    </w:p>
    <w:p w14:paraId="7D493B3D" w14:textId="77777777" w:rsidR="009359BD" w:rsidRPr="00335C5F" w:rsidRDefault="009359BD" w:rsidP="009359BD">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ABA0470" w14:textId="77777777" w:rsidR="009359BD" w:rsidRPr="00335C5F" w:rsidRDefault="009359BD" w:rsidP="00335C5F">
      <w:pPr>
        <w:spacing w:after="0" w:line="240" w:lineRule="auto"/>
        <w:rPr>
          <w:rFonts w:ascii="Times New Roman" w:hAnsi="Times New Roman" w:cs="Times New Roman" w:hint="eastAsia"/>
          <w:sz w:val="28"/>
          <w:szCs w:val="28"/>
        </w:rPr>
      </w:pPr>
    </w:p>
    <w:p w14:paraId="5DEA9081" w14:textId="77777777" w:rsidR="00335C5F" w:rsidRPr="00335C5F" w:rsidRDefault="00335C5F" w:rsidP="00335C5F">
      <w:pPr>
        <w:spacing w:after="0" w:line="240" w:lineRule="auto"/>
        <w:rPr>
          <w:rFonts w:ascii="Times New Roman" w:hAnsi="Times New Roman" w:cs="Times New Roman"/>
          <w:sz w:val="28"/>
          <w:szCs w:val="28"/>
        </w:rPr>
      </w:pPr>
    </w:p>
    <w:p w14:paraId="0AB68B25"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明朝中後期，大臣們常引祖制，勸勉皇帝勤於朝政。武宗在位時，曾被大臣說“每月朔望之外，視朝不過一二”（７）。到嘉靖、萬歷朝，皇帝長時間不舉行朝會。皇帝不視朝，而國事能得到處理，國家能照常運轉，這是因為明朝發展出以本章制度流轉為核心的政務體制。國事政務，由題奏本章上報御前，經皇帝授權後，交內閣票擬，然後覆呈皇帝核準，易紅批出，變成國家政令發布實施。（８）在該制度之下，政務可循內閣票擬、皇帝欽定之程序而議決，早朝的講政就變成非必要選項。</w:t>
      </w:r>
    </w:p>
    <w:p w14:paraId="3EF4B036" w14:textId="77777777" w:rsidR="00274A05" w:rsidRPr="00335C5F" w:rsidRDefault="00274A05" w:rsidP="00274A05">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2A494FE" w14:textId="77777777" w:rsidR="00274A05" w:rsidRPr="00335C5F" w:rsidRDefault="00274A05" w:rsidP="00335C5F">
      <w:pPr>
        <w:spacing w:after="0" w:line="240" w:lineRule="auto"/>
        <w:rPr>
          <w:rFonts w:ascii="Times New Roman" w:hAnsi="Times New Roman" w:cs="Times New Roman" w:hint="eastAsia"/>
          <w:sz w:val="28"/>
          <w:szCs w:val="28"/>
        </w:rPr>
      </w:pPr>
    </w:p>
    <w:p w14:paraId="1804BB99" w14:textId="77777777" w:rsidR="00335C5F" w:rsidRPr="00335C5F" w:rsidRDefault="00335C5F" w:rsidP="00335C5F">
      <w:pPr>
        <w:spacing w:after="0" w:line="240" w:lineRule="auto"/>
        <w:rPr>
          <w:rFonts w:ascii="Times New Roman" w:hAnsi="Times New Roman" w:cs="Times New Roman"/>
          <w:sz w:val="28"/>
          <w:szCs w:val="28"/>
        </w:rPr>
      </w:pPr>
    </w:p>
    <w:p w14:paraId="089D960E"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５７２年（隆慶六年）夏，內閣首輔高拱向新即位的萬歷皇帝建議：“一、御門聽政，凡各衙門奏事，須照祖宗舊規，玉音親答，以見政令出自主上，臣下不敢預；二、視朝回宮後，照祖宗舊規奏事二次御覽畢，盡發內閣，擬票呈覽，果系停當，然後發行。”（９）這里兩次出現“祖宗舊規”，內容包括：必須舉行御門聽政，皇帝在聽政時，要發聲定調，給出本章的處理意見，且朝會結束之後，須將本章發給內閣，票擬意見。根據高拱的意思，可能是先皇偏離祖宗舊規久了，因此舊規才有建議給新皇的必要。從實踐層面看，之所以能偏離祖宗成法不舉行朝會聽政，是因為皇帝有可能從現有的文書體制中抽身出來——不經過朝會上的事先表態，而直接將本章交由內閣票擬。</w:t>
      </w:r>
    </w:p>
    <w:p w14:paraId="3BDBADB5" w14:textId="77777777" w:rsidR="00274A05" w:rsidRPr="00335C5F" w:rsidRDefault="00274A05" w:rsidP="00274A05">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33B0FD7" w14:textId="77777777" w:rsidR="00274A05" w:rsidRPr="00335C5F" w:rsidRDefault="00274A05" w:rsidP="00335C5F">
      <w:pPr>
        <w:spacing w:after="0" w:line="240" w:lineRule="auto"/>
        <w:rPr>
          <w:rFonts w:ascii="Times New Roman" w:hAnsi="Times New Roman" w:cs="Times New Roman" w:hint="eastAsia"/>
          <w:sz w:val="28"/>
          <w:szCs w:val="28"/>
        </w:rPr>
      </w:pPr>
    </w:p>
    <w:p w14:paraId="209256C7" w14:textId="77777777" w:rsidR="00335C5F" w:rsidRPr="00335C5F" w:rsidRDefault="00335C5F" w:rsidP="00335C5F">
      <w:pPr>
        <w:spacing w:after="0" w:line="240" w:lineRule="auto"/>
        <w:rPr>
          <w:rFonts w:ascii="Times New Roman" w:hAnsi="Times New Roman" w:cs="Times New Roman"/>
          <w:sz w:val="28"/>
          <w:szCs w:val="28"/>
        </w:rPr>
      </w:pPr>
    </w:p>
    <w:p w14:paraId="2917D2E8" w14:textId="278777EA"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高拱的建議強調了御門聽政的意義——“政令出自主上”，這個象征意義也說明，在明中後期的朝會上，皇帝可能並不承擔實質性的本章處理和文書決策的任務。明熹宗剛登基時（１６２１年），有大臣勸他：“皇上御門之時，宜擇時政最切者，面奏數事，立賜裁決；若概稱報聞，總成虛套。”（１１）讓皇帝在御門聽政時，不要總是對啟奏的本章簡單應答一聲即交內閣票擬，最好挑重要事件表個態，好顯示國事裁決取諸上意。</w:t>
      </w:r>
    </w:p>
    <w:p w14:paraId="131005EE" w14:textId="77777777" w:rsidR="00DE5892" w:rsidRPr="00335C5F" w:rsidRDefault="00DE5892" w:rsidP="00DE5892">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202D41E" w14:textId="77777777" w:rsidR="00335C5F" w:rsidRPr="00335C5F" w:rsidRDefault="00335C5F" w:rsidP="00335C5F">
      <w:pPr>
        <w:spacing w:after="0" w:line="240" w:lineRule="auto"/>
        <w:rPr>
          <w:rFonts w:ascii="Times New Roman" w:hAnsi="Times New Roman" w:cs="Times New Roman"/>
          <w:sz w:val="28"/>
          <w:szCs w:val="28"/>
        </w:rPr>
      </w:pPr>
    </w:p>
    <w:p w14:paraId="119041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從以上線索，我們可以大概總結明代御門聽政與文書處理的關系：兩者關系最理想的狀態，是所謂“朝以出政，政以成事”，也就是在朝會時，皇帝給文書處理定個調，然後交內閣據此票擬，成為行政的依據。但事實上，皇帝卻可以從這個程序中抽身出來，在御門聽政時虛應故事，不做實質表態，甚至不舉行御門聽政，致使大臣們呼喚恢覆祖制。</w:t>
      </w:r>
    </w:p>
    <w:p w14:paraId="5E95AF39" w14:textId="77777777" w:rsidR="00FB3BC9" w:rsidRPr="00335C5F" w:rsidRDefault="00FB3BC9" w:rsidP="00FB3BC9">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62C3F68" w14:textId="77777777" w:rsidR="00335C5F" w:rsidRPr="00335C5F" w:rsidRDefault="00335C5F" w:rsidP="00335C5F">
      <w:pPr>
        <w:spacing w:after="0" w:line="240" w:lineRule="auto"/>
        <w:rPr>
          <w:rFonts w:ascii="Times New Roman" w:hAnsi="Times New Roman" w:cs="Times New Roman"/>
          <w:sz w:val="28"/>
          <w:szCs w:val="28"/>
        </w:rPr>
      </w:pPr>
    </w:p>
    <w:p w14:paraId="4A895611"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清朝入關之後，一般政務也經由題奏本章來處理，但內閣的作用就不如前朝了。１６４４年入關前，內院（內國史院、內弘文院、內秘書院，清代內閣前身）大學士馮銓、洪承疇抱怨說，“各部題奏，俱未悉知，所票擬者，不過官民奏聞之事而已”，他們建議仿照明朝舊例，“以後用人行政要務，乞發內院擬票，奏請裁定”，得到了攝政王多爾袞的肯定。（１２）可見，內院票擬的題奏是有局限的。不久，多爾袞就發下諭令，定下辦事程序：“凡陳奏本章，照故明例，殊覺遲誤。今後部院一切疏章，可即速奏，候旨遵行。”（１３）所謂“速奏疏章”，是指部院官員直接遞送題奏本章，在攝政王面前奏事，由他當場裁決，或由大臣將奏章封好上遞，大學士讀本，攝政王當面做出決定。（１４）多爾袞並未擴大內院的票擬之權。</w:t>
      </w:r>
    </w:p>
    <w:p w14:paraId="67C164EA" w14:textId="77777777" w:rsidR="00F60BDB" w:rsidRPr="00335C5F" w:rsidRDefault="00F60BDB" w:rsidP="00F60BDB">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B2BBB68" w14:textId="77777777" w:rsidR="00F60BDB" w:rsidRPr="00335C5F" w:rsidRDefault="00F60BDB" w:rsidP="00335C5F">
      <w:pPr>
        <w:spacing w:after="0" w:line="240" w:lineRule="auto"/>
        <w:rPr>
          <w:rFonts w:ascii="Times New Roman" w:hAnsi="Times New Roman" w:cs="Times New Roman" w:hint="eastAsia"/>
          <w:sz w:val="28"/>
          <w:szCs w:val="28"/>
        </w:rPr>
      </w:pPr>
    </w:p>
    <w:p w14:paraId="11B7A97D" w14:textId="77777777" w:rsidR="00335C5F" w:rsidRPr="00335C5F" w:rsidRDefault="00335C5F" w:rsidP="00335C5F">
      <w:pPr>
        <w:spacing w:after="0" w:line="240" w:lineRule="auto"/>
        <w:rPr>
          <w:rFonts w:ascii="Times New Roman" w:hAnsi="Times New Roman" w:cs="Times New Roman"/>
          <w:sz w:val="28"/>
          <w:szCs w:val="28"/>
        </w:rPr>
      </w:pPr>
    </w:p>
    <w:p w14:paraId="2DFD5CBF" w14:textId="77777777" w:rsidR="004C6F10"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６５２年（順治九年七月），吏科給事中魏裔介向甫行親政的順治帝提出早朝及本章制度的建議：“請於逢五日期，駕臨正殿，朝見群臣，從容晉接。部院科道本章應實封者實封，應面奏者面奏，得以咫尺天顏，親聆睿語。”（１５）他建議逢五之日舉行朝會，並將京內的本章分成面奏本章、封奏兩部分。可見，此前並無規範的朝會制度。</w:t>
      </w:r>
    </w:p>
    <w:p w14:paraId="6BDBDBB5" w14:textId="77777777" w:rsidR="004C6F10" w:rsidRPr="00335C5F" w:rsidRDefault="004C6F10" w:rsidP="004C6F10">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0831BED" w14:textId="77777777" w:rsidR="004C6F10" w:rsidRDefault="004C6F10" w:rsidP="00335C5F">
      <w:pPr>
        <w:spacing w:after="0" w:line="240" w:lineRule="auto"/>
        <w:rPr>
          <w:rFonts w:ascii="Times New Roman" w:hAnsi="Times New Roman" w:cs="Times New Roman"/>
          <w:sz w:val="28"/>
          <w:szCs w:val="28"/>
        </w:rPr>
      </w:pPr>
    </w:p>
    <w:p w14:paraId="44B2D0E1" w14:textId="288FF0CF"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合《清實錄》中１６５３年順治帝與內院諸臣一段對話，由上文的內容，可還原多爾袞攝政時期及順治帝親政初期各部院題本、奏本的處理方式：先由各部院呈進，交攝政王或順治帝閱覽，各部院“面承”上諭，而後帶回本部擬旨、抄錄，再交給內院。可見，皇帝（或攝政王）的意志是居於首位的。</w:t>
      </w:r>
    </w:p>
    <w:p w14:paraId="00D33AF4" w14:textId="77777777" w:rsidR="004C6F10" w:rsidRPr="00335C5F" w:rsidRDefault="004C6F10" w:rsidP="004C6F10">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B0417EA" w14:textId="77777777" w:rsidR="00335C5F" w:rsidRDefault="00335C5F" w:rsidP="00335C5F">
      <w:pPr>
        <w:spacing w:after="0" w:line="240" w:lineRule="auto"/>
        <w:rPr>
          <w:rFonts w:ascii="Times New Roman" w:hAnsi="Times New Roman" w:cs="Times New Roman"/>
          <w:sz w:val="28"/>
          <w:szCs w:val="28"/>
        </w:rPr>
      </w:pPr>
    </w:p>
    <w:p w14:paraId="07F73DAC" w14:textId="77777777" w:rsidR="004C6F10" w:rsidRPr="00335C5F" w:rsidRDefault="004C6F10" w:rsidP="00335C5F">
      <w:pPr>
        <w:spacing w:after="0" w:line="240" w:lineRule="auto"/>
        <w:rPr>
          <w:rFonts w:ascii="Times New Roman" w:hAnsi="Times New Roman" w:cs="Times New Roman"/>
          <w:sz w:val="28"/>
          <w:szCs w:val="28"/>
        </w:rPr>
      </w:pPr>
    </w:p>
    <w:p w14:paraId="7BD385B7" w14:textId="77777777" w:rsidR="00A31E85"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在此之後，題奏本章的辦理發生了一些變化，即由內院轉奏本章，皇帝至內院閱覽，並由內院大臣協助擬旨。例如，１６５３年３月之後的《清實錄》中便多次記載，“上幸內院覽諸奏章”。</w:t>
      </w:r>
    </w:p>
    <w:p w14:paraId="7CBDB1B1" w14:textId="77777777" w:rsidR="00A31E85" w:rsidRPr="00335C5F" w:rsidRDefault="00A31E85" w:rsidP="00A31E85">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1E3AB6B" w14:textId="77777777" w:rsidR="0041034A" w:rsidRDefault="0041034A" w:rsidP="00335C5F">
      <w:pPr>
        <w:spacing w:after="0" w:line="240" w:lineRule="auto"/>
        <w:rPr>
          <w:rFonts w:ascii="Times New Roman" w:hAnsi="Times New Roman" w:cs="Times New Roman"/>
          <w:sz w:val="28"/>
          <w:szCs w:val="28"/>
        </w:rPr>
      </w:pPr>
    </w:p>
    <w:p w14:paraId="07162D20" w14:textId="15FFD038"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１２月１５日（十月二十六日），順治帝定各部奏事規則：</w:t>
      </w:r>
    </w:p>
    <w:p w14:paraId="53EAE3F6"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據此，我們可歸納部院題奏的處理方式：各部奏章，由大學士、學士輔助皇帝親批，或由大學士、學士當著皇帝之面擬批、修改。在整個順治朝處理題奏本章的過程中，上意是主動的、居於指導地位的。</w:t>
      </w:r>
    </w:p>
    <w:p w14:paraId="57586B3E" w14:textId="77777777" w:rsidR="001D77FD" w:rsidRPr="00335C5F" w:rsidRDefault="001D77FD" w:rsidP="001D77FD">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A51989B" w14:textId="77777777" w:rsidR="001D77FD" w:rsidRPr="00335C5F" w:rsidRDefault="001D77FD" w:rsidP="00335C5F">
      <w:pPr>
        <w:spacing w:after="0" w:line="240" w:lineRule="auto"/>
        <w:rPr>
          <w:rFonts w:ascii="Times New Roman" w:hAnsi="Times New Roman" w:cs="Times New Roman" w:hint="eastAsia"/>
          <w:sz w:val="28"/>
          <w:szCs w:val="28"/>
        </w:rPr>
      </w:pPr>
    </w:p>
    <w:p w14:paraId="753825A9" w14:textId="77777777" w:rsidR="00335C5F" w:rsidRPr="00335C5F" w:rsidRDefault="00335C5F" w:rsidP="00335C5F">
      <w:pPr>
        <w:spacing w:after="0" w:line="240" w:lineRule="auto"/>
        <w:rPr>
          <w:rFonts w:ascii="Times New Roman" w:hAnsi="Times New Roman" w:cs="Times New Roman"/>
          <w:sz w:val="28"/>
          <w:szCs w:val="28"/>
        </w:rPr>
      </w:pPr>
    </w:p>
    <w:p w14:paraId="1B3D95CB" w14:textId="77777777" w:rsidR="0041034A"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在這種分工下，國家事務經題奏本章陳奏，循官員遞本——皇帝閱覽後指示——內院擬旨——審閱下發的程序而完成。如此一來，舉行早朝當面奏事，並無一定之必要。所以，順治帝親政後，是否存在行之有常的御門早朝，並不清楚。</w:t>
      </w:r>
    </w:p>
    <w:p w14:paraId="24A84D09" w14:textId="77777777" w:rsidR="0041034A" w:rsidRPr="00335C5F" w:rsidRDefault="0041034A" w:rsidP="0041034A">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E979763" w14:textId="77777777" w:rsidR="0041034A" w:rsidRDefault="0041034A" w:rsidP="00335C5F">
      <w:pPr>
        <w:spacing w:after="0" w:line="240" w:lineRule="auto"/>
        <w:rPr>
          <w:rFonts w:ascii="Times New Roman" w:hAnsi="Times New Roman" w:cs="Times New Roman"/>
          <w:sz w:val="28"/>
          <w:szCs w:val="28"/>
        </w:rPr>
      </w:pPr>
    </w:p>
    <w:p w14:paraId="12F2527C" w14:textId="77777777" w:rsidR="00062D7A"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乾隆年間官修的《皇朝文獻通考》稱：“國初定制，每日聽政，必御正門，九卿科道各員齊集啟奏，率以為常。”（１９）但現有文獻似並不支持“國初每日聽政”的說法。</w:t>
      </w:r>
    </w:p>
    <w:p w14:paraId="524C84A7" w14:textId="77777777" w:rsidR="00062D7A" w:rsidRPr="00335C5F" w:rsidRDefault="00062D7A" w:rsidP="00062D7A">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3B96EF1" w14:textId="77777777" w:rsidR="00062D7A" w:rsidRDefault="00062D7A" w:rsidP="00335C5F">
      <w:pPr>
        <w:spacing w:after="0" w:line="240" w:lineRule="auto"/>
        <w:rPr>
          <w:rFonts w:ascii="Times New Roman" w:hAnsi="Times New Roman" w:cs="Times New Roman"/>
          <w:sz w:val="28"/>
          <w:szCs w:val="28"/>
        </w:rPr>
      </w:pPr>
    </w:p>
    <w:p w14:paraId="43C9DCBD" w14:textId="79097032"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康熙起居注》記載，御門聽政主要是“聽部院各衙門官員面奏政事”。（２２）那麽，御門聽政的程序及具體內容是什麽？成書於１６９０年（康熙二十九年）的《大清會典》，在《禮部·聽政儀》中，詳細記載當時的御門聽政，稱言：</w:t>
      </w:r>
    </w:p>
    <w:p w14:paraId="3522002A" w14:textId="77777777" w:rsidR="004A4D7D" w:rsidRPr="00335C5F" w:rsidRDefault="004A4D7D" w:rsidP="004A4D7D">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2727F75" w14:textId="77777777" w:rsidR="00335C5F" w:rsidRPr="00335C5F" w:rsidRDefault="00335C5F" w:rsidP="00335C5F">
      <w:pPr>
        <w:spacing w:after="0" w:line="240" w:lineRule="auto"/>
        <w:rPr>
          <w:rFonts w:ascii="Times New Roman" w:hAnsi="Times New Roman" w:cs="Times New Roman"/>
          <w:sz w:val="28"/>
          <w:szCs w:val="28"/>
        </w:rPr>
      </w:pPr>
    </w:p>
    <w:p w14:paraId="3D907E26"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段引文可以看出康熙年間御門聽政的內容和特點。第一，制度上，御門聽政每天舉行；第二，御門聽政的內容之一，是由部、院、寺、監依次向皇帝報告奏章；第三，御門聽政的內容之二，是處理“折本事宜”；第四，參加御門聽政的官員，除各部院堂官即尚書、侍郎之外，還有中下層官員。所謂“折本”，是題奏本章的一種，即交由內閣票擬之後，皇帝未給出指示而折角留待進一步討論的題奏。</w:t>
      </w:r>
    </w:p>
    <w:p w14:paraId="24EC6B5B" w14:textId="77777777" w:rsidR="004A4D7D" w:rsidRPr="00335C5F" w:rsidRDefault="004A4D7D" w:rsidP="004A4D7D">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677A918" w14:textId="77777777" w:rsidR="004C07AC" w:rsidRDefault="004C07AC" w:rsidP="00335C5F">
      <w:pPr>
        <w:spacing w:after="0" w:line="240" w:lineRule="auto"/>
        <w:rPr>
          <w:rFonts w:ascii="Times New Roman" w:hAnsi="Times New Roman" w:cs="Times New Roman"/>
          <w:sz w:val="28"/>
          <w:szCs w:val="28"/>
        </w:rPr>
      </w:pPr>
    </w:p>
    <w:p w14:paraId="5DE1A074" w14:textId="77777777" w:rsidR="004C07AC" w:rsidRPr="00335C5F" w:rsidRDefault="004C07AC" w:rsidP="00335C5F">
      <w:pPr>
        <w:spacing w:after="0" w:line="240" w:lineRule="auto"/>
        <w:rPr>
          <w:rFonts w:ascii="Times New Roman" w:hAnsi="Times New Roman" w:cs="Times New Roman"/>
          <w:sz w:val="28"/>
          <w:szCs w:val="28"/>
        </w:rPr>
      </w:pPr>
    </w:p>
    <w:p w14:paraId="3FD15A59" w14:textId="1EBC9ED8"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一些相關研究在提及清代題奏本章的時候，都說成是先交內閣票擬，然後呈皇帝定奪。實際上，這應是後來才成型的做法，前文所述的順治朝情況就並非如此，康熙朝《大清會典》“內閣”卷解釋說：</w:t>
      </w:r>
    </w:p>
    <w:p w14:paraId="5D83CF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明確地說，題奏本章經“啟奏”，然後交內閣擬旨。上文《聽政儀》多次提及“啟奏”，我將之理解為朝會時的當面奏白。也就是說，康熙朝的題奏本章，是先經朝會奏白，然後再發下內閣票擬。雍正朝所修《大清會典》，也有同樣的記載。</w:t>
      </w:r>
    </w:p>
    <w:p w14:paraId="35F1632A" w14:textId="77777777" w:rsidR="00A232EF" w:rsidRPr="00335C5F" w:rsidRDefault="00A232EF" w:rsidP="00A232E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4B14461" w14:textId="77777777" w:rsidR="00335C5F" w:rsidRPr="00335C5F" w:rsidRDefault="00335C5F" w:rsidP="00335C5F">
      <w:pPr>
        <w:spacing w:after="0" w:line="240" w:lineRule="auto"/>
        <w:rPr>
          <w:rFonts w:ascii="Times New Roman" w:hAnsi="Times New Roman" w:cs="Times New Roman"/>
          <w:sz w:val="28"/>
          <w:szCs w:val="28"/>
        </w:rPr>
      </w:pPr>
    </w:p>
    <w:p w14:paraId="3F98F7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不過，題奏本章的處理流程，也正是在康雍兩朝發生了重大改變。其中的變化，與奏摺的興起及題奏本章地位的下降密切相關。</w:t>
      </w:r>
    </w:p>
    <w:p w14:paraId="5C858C96" w14:textId="77777777" w:rsidR="00A232EF" w:rsidRPr="00335C5F" w:rsidRDefault="00A232EF" w:rsidP="00A232E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78AD043" w14:textId="77777777" w:rsidR="00335C5F" w:rsidRPr="00335C5F" w:rsidRDefault="00335C5F" w:rsidP="00335C5F">
      <w:pPr>
        <w:spacing w:after="0" w:line="240" w:lineRule="auto"/>
        <w:rPr>
          <w:rFonts w:ascii="Times New Roman" w:hAnsi="Times New Roman" w:cs="Times New Roman"/>
          <w:sz w:val="28"/>
          <w:szCs w:val="28"/>
        </w:rPr>
      </w:pPr>
    </w:p>
    <w:p w14:paraId="2C124958" w14:textId="77777777" w:rsidR="00335C5F" w:rsidRPr="00335C5F" w:rsidRDefault="00335C5F" w:rsidP="00335C5F">
      <w:pPr>
        <w:spacing w:after="0" w:line="240" w:lineRule="auto"/>
        <w:rPr>
          <w:rFonts w:ascii="Times New Roman" w:hAnsi="Times New Roman" w:cs="Times New Roman"/>
          <w:sz w:val="28"/>
          <w:szCs w:val="28"/>
        </w:rPr>
      </w:pPr>
    </w:p>
    <w:p w14:paraId="5DC52015" w14:textId="0C25EEBF"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二、奏摺大盛之後的御門聽政</w:t>
      </w:r>
    </w:p>
    <w:p w14:paraId="6E6CB3B2" w14:textId="77777777" w:rsidR="00335C5F" w:rsidRPr="00335C5F" w:rsidRDefault="00335C5F" w:rsidP="00335C5F">
      <w:pPr>
        <w:spacing w:after="0" w:line="240" w:lineRule="auto"/>
        <w:rPr>
          <w:rFonts w:ascii="Times New Roman" w:hAnsi="Times New Roman" w:cs="Times New Roman"/>
          <w:sz w:val="28"/>
          <w:szCs w:val="28"/>
        </w:rPr>
      </w:pPr>
    </w:p>
    <w:p w14:paraId="5B36AD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康熙年間，一種有別於題本、奏本，更具私密性質的政務文書——奏摺產生了，其特點是奏事官員直接向皇帝密奏事件，皇帝不假手內閣，親自批閱。而後，奏摺或發職能部院議覆，或發還上奏人執行。伴隨著奏摺文書的大興，早朝形式也發生了一些變化。即在原有的御門聽政之外，又出現了一種奏事制度。</w:t>
      </w:r>
    </w:p>
    <w:p w14:paraId="2644D348" w14:textId="77777777" w:rsidR="00A232EF" w:rsidRPr="00335C5F" w:rsidRDefault="00A232EF" w:rsidP="00A232E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BA50892" w14:textId="77777777" w:rsidR="00335C5F" w:rsidRPr="00335C5F" w:rsidRDefault="00335C5F" w:rsidP="00335C5F">
      <w:pPr>
        <w:spacing w:after="0" w:line="240" w:lineRule="auto"/>
        <w:rPr>
          <w:rFonts w:ascii="Times New Roman" w:hAnsi="Times New Roman" w:cs="Times New Roman"/>
          <w:sz w:val="28"/>
          <w:szCs w:val="28"/>
        </w:rPr>
      </w:pPr>
    </w:p>
    <w:p w14:paraId="6546AFB0" w14:textId="609CC855"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私密或重要國事，出於保密的需要，無法做到先摺後題，也無法在御門聽政進行公開報告，在這種情況下，重大事項逐漸以奏摺言事替代了題奏本章。奏摺的處理，則涉及另一種朝會的形式。</w:t>
      </w:r>
    </w:p>
    <w:p w14:paraId="1DB4E46C" w14:textId="77777777" w:rsidR="000C298E" w:rsidRPr="00335C5F" w:rsidRDefault="000C298E" w:rsidP="000C298E">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6783C7A" w14:textId="77777777" w:rsidR="000C298E" w:rsidRPr="00335C5F" w:rsidRDefault="000C298E" w:rsidP="00335C5F">
      <w:pPr>
        <w:spacing w:after="0" w:line="240" w:lineRule="auto"/>
        <w:rPr>
          <w:rFonts w:ascii="Times New Roman" w:hAnsi="Times New Roman" w:cs="Times New Roman" w:hint="eastAsia"/>
          <w:sz w:val="28"/>
          <w:szCs w:val="28"/>
        </w:rPr>
      </w:pPr>
    </w:p>
    <w:p w14:paraId="63CEED4B" w14:textId="77777777" w:rsidR="00335C5F" w:rsidRPr="00335C5F" w:rsidRDefault="00335C5F" w:rsidP="00335C5F">
      <w:pPr>
        <w:spacing w:after="0" w:line="240" w:lineRule="auto"/>
        <w:rPr>
          <w:rFonts w:ascii="Times New Roman" w:hAnsi="Times New Roman" w:cs="Times New Roman"/>
          <w:sz w:val="28"/>
          <w:szCs w:val="28"/>
        </w:rPr>
      </w:pPr>
    </w:p>
    <w:p w14:paraId="28D6F6B1" w14:textId="77777777" w:rsidR="00924ADB"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早在１７２３年（雍正元年），繼位不久的雍正帝就下發了一道上諭，“命尚書、侍郎等官，每日一人，輪班奏事，密摺封進”。（２６）這里“輪班奏事”的內容，主要是封進的奏摺。因僅由單一衙門“輪班奏事”，其機密性遠高於各衙門共同參與的御門聽政。</w:t>
      </w:r>
    </w:p>
    <w:p w14:paraId="59C2B6F2" w14:textId="77777777" w:rsidR="00924ADB" w:rsidRPr="00335C5F" w:rsidRDefault="00924ADB" w:rsidP="00924ADB">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CA446F0" w14:textId="77777777" w:rsidR="00924ADB" w:rsidRDefault="00924ADB" w:rsidP="00335C5F">
      <w:pPr>
        <w:spacing w:after="0" w:line="240" w:lineRule="auto"/>
        <w:rPr>
          <w:rFonts w:ascii="Times New Roman" w:hAnsi="Times New Roman" w:cs="Times New Roman"/>
          <w:sz w:val="28"/>
          <w:szCs w:val="28"/>
        </w:rPr>
      </w:pPr>
    </w:p>
    <w:p w14:paraId="147247D7" w14:textId="4E9BDE19"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這一點，通過此後的檔案，可以得到越來越多的印證。１７２６年２月，雍正帝發布上諭稱：</w:t>
      </w:r>
    </w:p>
    <w:p w14:paraId="0C97AB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諭大學士等：今日朕坐勤政殿，以待諸臣奏事，乃部院八旗，竟無奏事之人！想諸臣以朕駐圓明園，欲圖安逸，故將所奏之事，有意簡省耶？朕因郊外水土氣味較城內稍清，故駐蹕於此。而每日辦理政事，與宮中無異，未嘗一刻肯自暇逸。已曾屢降諭旨，切告廷臣，令其照常奏事。若朕偶欲靜息，自當曉諭諸臣知之。倘廷臣不知仰體朕心，將陳奏事件，有意簡省，是不欲朕駐蹕圓明園矣。</w:t>
      </w:r>
    </w:p>
    <w:p w14:paraId="319AAC4F" w14:textId="77777777" w:rsidR="00335C5F" w:rsidRPr="00335C5F" w:rsidRDefault="00335C5F" w:rsidP="00335C5F">
      <w:pPr>
        <w:spacing w:after="0" w:line="240" w:lineRule="auto"/>
        <w:rPr>
          <w:rFonts w:ascii="Times New Roman" w:hAnsi="Times New Roman" w:cs="Times New Roman"/>
          <w:sz w:val="28"/>
          <w:szCs w:val="28"/>
        </w:rPr>
      </w:pPr>
    </w:p>
    <w:p w14:paraId="15D11A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又見各衙門奏事，有一日擁集繁多者，有一日竟無一事者，似此太覺不均。以後八旗定為八日，各分一日輪奏。部院衙門，各分一日輪奏。六部之外，都察院與理藩院為一日，內務府為一日，其餘衙門可酌量事務之多寡，附於部院班次。每日一旗一部，同來陳奏。則朕每日皆有辦理之事，而不來奏事之大臣，又得在京辦理，誠為妥便。至朕聽政辦事，各官齊集之日，原不在輪班奏事之數，次日仍按班次前來。若該部院衙門輪班之日，無事可奏，其堂官亦著前來。恐有召問委辦之事，亦未可定。其緊要事件，仍不拘班次，即行啟奏。（２７）</w:t>
      </w:r>
    </w:p>
    <w:p w14:paraId="11F77AB7" w14:textId="77777777" w:rsidR="00335C5F" w:rsidRPr="00335C5F" w:rsidRDefault="00335C5F" w:rsidP="00335C5F">
      <w:pPr>
        <w:spacing w:after="0" w:line="240" w:lineRule="auto"/>
        <w:rPr>
          <w:rFonts w:ascii="Times New Roman" w:hAnsi="Times New Roman" w:cs="Times New Roman"/>
          <w:sz w:val="28"/>
          <w:szCs w:val="28"/>
        </w:rPr>
      </w:pPr>
    </w:p>
    <w:p w14:paraId="5E2B8B5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是一段非常重要的上諭，里面提到了兩類截然不同的朝會：部院奏事之制、御門聽政之制，兩者的性質和內容完全不同，因此，當部院奏事規範為按照衙門進行八班輪奏之後，上諭稱，“朕聽政辦事，各官齊集之日，原不在輪班奏事之數”，“若該部院衙門輪班之日，無事可奏，其堂官亦著前來”。除了明確區分“輪班奏事”與“御門聽政”，這段話也提及了“輪班奏事”的特點：僅由“堂官前來”。這與堂、司官員共同參與御門聽政是不一樣的。</w:t>
      </w:r>
    </w:p>
    <w:p w14:paraId="75C4EE1F" w14:textId="77777777" w:rsidR="00605B04" w:rsidRPr="00335C5F" w:rsidRDefault="00605B04" w:rsidP="00605B04">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78E09D6" w14:textId="77777777" w:rsidR="00335C5F" w:rsidRPr="00335C5F" w:rsidRDefault="00335C5F" w:rsidP="00335C5F">
      <w:pPr>
        <w:spacing w:after="0" w:line="240" w:lineRule="auto"/>
        <w:rPr>
          <w:rFonts w:ascii="Times New Roman" w:hAnsi="Times New Roman" w:cs="Times New Roman"/>
          <w:sz w:val="28"/>
          <w:szCs w:val="28"/>
        </w:rPr>
      </w:pPr>
    </w:p>
    <w:p w14:paraId="2F1C202C" w14:textId="56D6264C"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由於題本重要性下降，重要的政務不必通過御門聽政公開匯報；且出於保密需要，重要國務也不必以朝會的形式公開討論，因此，御門聽政的次數也就相應地減少了。</w:t>
      </w:r>
    </w:p>
    <w:p w14:paraId="7088139D" w14:textId="77777777" w:rsidR="00B86BBD" w:rsidRPr="00335C5F" w:rsidRDefault="00B86BBD" w:rsidP="00B86BBD">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50B121F" w14:textId="77777777" w:rsidR="00335C5F" w:rsidRPr="00335C5F" w:rsidRDefault="00335C5F" w:rsidP="00335C5F">
      <w:pPr>
        <w:spacing w:after="0" w:line="240" w:lineRule="auto"/>
        <w:rPr>
          <w:rFonts w:ascii="Times New Roman" w:hAnsi="Times New Roman" w:cs="Times New Roman"/>
          <w:sz w:val="28"/>
          <w:szCs w:val="28"/>
        </w:rPr>
      </w:pPr>
    </w:p>
    <w:p w14:paraId="0D1152D2" w14:textId="77777777" w:rsidR="00B86BBD"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根據會典的描述，康熙年間的御門聽政“每日”舉行。這一方面固然是處理國事的需要，另一方面也是為了向臣僚做出勤勉政務的榜樣，促使他們不致怠惰。</w:t>
      </w:r>
    </w:p>
    <w:p w14:paraId="6CA309B1" w14:textId="77777777" w:rsidR="00B86BBD" w:rsidRPr="00335C5F" w:rsidRDefault="00B86BBD" w:rsidP="00B86BBD">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3347E5D" w14:textId="77777777" w:rsidR="00B86BBD" w:rsidRDefault="00B86BBD" w:rsidP="00335C5F">
      <w:pPr>
        <w:spacing w:after="0" w:line="240" w:lineRule="auto"/>
        <w:rPr>
          <w:rFonts w:ascii="Times New Roman" w:hAnsi="Times New Roman" w:cs="Times New Roman"/>
          <w:sz w:val="28"/>
          <w:szCs w:val="28"/>
        </w:rPr>
      </w:pPr>
    </w:p>
    <w:p w14:paraId="18EFFE62" w14:textId="77777777" w:rsidR="00335C5F" w:rsidRPr="00335C5F" w:rsidRDefault="00335C5F" w:rsidP="00335C5F">
      <w:pPr>
        <w:spacing w:after="0" w:line="240" w:lineRule="auto"/>
        <w:rPr>
          <w:rFonts w:ascii="Times New Roman" w:hAnsi="Times New Roman" w:cs="Times New Roman"/>
          <w:sz w:val="28"/>
          <w:szCs w:val="28"/>
        </w:rPr>
      </w:pPr>
    </w:p>
    <w:p w14:paraId="49FEBE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到了雍正年間，御門聽政的頻率就大幅下降了。雍正朝《大清會典》所記載的“御門聽政儀”，與上文引述的康熙朝內容大致相同，只是去掉了“每日皇上御乾清門”“每日早赴午門外齊集”中的“每日”兩字。（３３）這就說明，雍正朝御門聽政的程序與之前類似，但已經成為不定期的朝會。</w:t>
      </w:r>
    </w:p>
    <w:p w14:paraId="2DA9B368" w14:textId="77777777" w:rsidR="00F66544" w:rsidRPr="00335C5F" w:rsidRDefault="00F66544" w:rsidP="00F66544">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72921B9" w14:textId="77777777" w:rsidR="00335C5F" w:rsidRPr="00335C5F" w:rsidRDefault="00335C5F" w:rsidP="00335C5F">
      <w:pPr>
        <w:spacing w:after="0" w:line="240" w:lineRule="auto"/>
        <w:rPr>
          <w:rFonts w:ascii="Times New Roman" w:hAnsi="Times New Roman" w:cs="Times New Roman"/>
          <w:sz w:val="28"/>
          <w:szCs w:val="28"/>
        </w:rPr>
      </w:pPr>
    </w:p>
    <w:p w14:paraId="7FFFBF06" w14:textId="77777777" w:rsidR="00335C5F" w:rsidRPr="00335C5F" w:rsidRDefault="00335C5F" w:rsidP="00335C5F">
      <w:pPr>
        <w:spacing w:after="0" w:line="240" w:lineRule="auto"/>
        <w:rPr>
          <w:rFonts w:ascii="Times New Roman" w:hAnsi="Times New Roman" w:cs="Times New Roman"/>
          <w:sz w:val="28"/>
          <w:szCs w:val="28"/>
        </w:rPr>
      </w:pPr>
    </w:p>
    <w:p w14:paraId="11503CF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三、文書制度的深入變化與御門聽政的衰微</w:t>
      </w:r>
    </w:p>
    <w:p w14:paraId="4E3EDBD1" w14:textId="77777777" w:rsidR="00335C5F" w:rsidRPr="00335C5F" w:rsidRDefault="00335C5F" w:rsidP="00335C5F">
      <w:pPr>
        <w:spacing w:after="0" w:line="240" w:lineRule="auto"/>
        <w:rPr>
          <w:rFonts w:ascii="Times New Roman" w:hAnsi="Times New Roman" w:cs="Times New Roman"/>
          <w:sz w:val="28"/>
          <w:szCs w:val="28"/>
        </w:rPr>
      </w:pPr>
    </w:p>
    <w:p w14:paraId="5C83BAD7" w14:textId="77777777" w:rsidR="00335C5F" w:rsidRPr="00335C5F" w:rsidRDefault="00335C5F" w:rsidP="00335C5F">
      <w:pPr>
        <w:spacing w:after="0" w:line="240" w:lineRule="auto"/>
        <w:rPr>
          <w:rFonts w:ascii="Times New Roman" w:hAnsi="Times New Roman" w:cs="Times New Roman"/>
          <w:sz w:val="28"/>
          <w:szCs w:val="28"/>
        </w:rPr>
      </w:pPr>
    </w:p>
    <w:p w14:paraId="3533681A" w14:textId="77777777" w:rsidR="007F1508"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到了乾隆、嘉慶朝，隨著奏摺地位的進一步提高，題奏本章的重要性日益下降，其不經由皇帝先閱、而直接遞交內閣票擬的制度就鞏固了下來。</w:t>
      </w:r>
    </w:p>
    <w:p w14:paraId="102D6F76" w14:textId="77777777" w:rsidR="007F1508" w:rsidRPr="00335C5F" w:rsidRDefault="007F1508" w:rsidP="007F150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D21478D" w14:textId="77777777" w:rsidR="007F1508" w:rsidRDefault="007F1508" w:rsidP="00335C5F">
      <w:pPr>
        <w:spacing w:after="0" w:line="240" w:lineRule="auto"/>
        <w:rPr>
          <w:rFonts w:ascii="Times New Roman" w:hAnsi="Times New Roman" w:cs="Times New Roman"/>
          <w:sz w:val="28"/>
          <w:szCs w:val="28"/>
        </w:rPr>
      </w:pPr>
    </w:p>
    <w:p w14:paraId="0EA3B44B" w14:textId="77777777" w:rsidR="00492A2C"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乾隆朝《大清會典》“通政使司”卷，言及該司執掌：“凡內外臣工封事，許自達其陳事之疏，在京徑送內閣，在外皆郵遞至司，移送內閣，進呈御覽。”（３５）</w:t>
      </w:r>
    </w:p>
    <w:p w14:paraId="394869B4" w14:textId="77777777" w:rsidR="00492A2C" w:rsidRPr="00335C5F" w:rsidRDefault="00492A2C" w:rsidP="00492A2C">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6367884" w14:textId="77777777" w:rsidR="00492A2C" w:rsidRDefault="00492A2C" w:rsidP="00335C5F">
      <w:pPr>
        <w:spacing w:after="0" w:line="240" w:lineRule="auto"/>
        <w:rPr>
          <w:rFonts w:ascii="Times New Roman" w:hAnsi="Times New Roman" w:cs="Times New Roman"/>
          <w:sz w:val="28"/>
          <w:szCs w:val="28"/>
        </w:rPr>
      </w:pPr>
    </w:p>
    <w:p w14:paraId="44A3A2BF" w14:textId="2A0BEAAB"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康雍兩朝的《大清會典》都聲稱內閣票擬的對象是“凡內外衙門啟奏本章並各官條奏”，而乾隆朝《大清會典》則有完全不同的說法：</w:t>
      </w:r>
    </w:p>
    <w:p w14:paraId="54A74EA7" w14:textId="77777777" w:rsidR="00335C5F" w:rsidRPr="00335C5F" w:rsidRDefault="00335C5F" w:rsidP="00335C5F">
      <w:pPr>
        <w:spacing w:after="0" w:line="240" w:lineRule="auto"/>
        <w:rPr>
          <w:rFonts w:ascii="Times New Roman" w:hAnsi="Times New Roman" w:cs="Times New Roman"/>
          <w:sz w:val="28"/>
          <w:szCs w:val="28"/>
        </w:rPr>
      </w:pPr>
    </w:p>
    <w:p w14:paraId="318151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各部院及直省題疏到內閣舊制公事用題本，私事用奏本，乾隆十三年定並改題本，大學士票擬進呈，得旨轉下六科鈔發各部院施行，以副本錄旨，送皇史宬存貯。如原疏折出未定處分，俟御門聽政時，滿學士一人敷奏折本，大學士面奉諭旨，如前施行。（３６）</w:t>
      </w:r>
    </w:p>
    <w:p w14:paraId="49257C15" w14:textId="77777777" w:rsidR="00335C5F" w:rsidRPr="00335C5F" w:rsidRDefault="00335C5F" w:rsidP="00335C5F">
      <w:pPr>
        <w:spacing w:after="0" w:line="240" w:lineRule="auto"/>
        <w:rPr>
          <w:rFonts w:ascii="Times New Roman" w:hAnsi="Times New Roman" w:cs="Times New Roman"/>
          <w:sz w:val="28"/>
          <w:szCs w:val="28"/>
        </w:rPr>
      </w:pPr>
    </w:p>
    <w:p w14:paraId="42216E14" w14:textId="77777777" w:rsidR="00492A2C"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送內閣票擬的奏疏，從康雍朝《會典》的“啟奏本章”，變成了“各部院及直省題疏”，也就是說，直接交內閣票擬而不用經過朝會啟奏和下旨了。</w:t>
      </w:r>
    </w:p>
    <w:p w14:paraId="1788C990" w14:textId="77777777" w:rsidR="00492A2C" w:rsidRPr="00335C5F" w:rsidRDefault="00492A2C" w:rsidP="00492A2C">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0D83033" w14:textId="77777777" w:rsidR="00492A2C" w:rsidRDefault="00492A2C" w:rsidP="00335C5F">
      <w:pPr>
        <w:spacing w:after="0" w:line="240" w:lineRule="auto"/>
        <w:rPr>
          <w:rFonts w:ascii="Times New Roman" w:hAnsi="Times New Roman" w:cs="Times New Roman"/>
          <w:sz w:val="28"/>
          <w:szCs w:val="28"/>
        </w:rPr>
      </w:pPr>
    </w:p>
    <w:p w14:paraId="3E160F5D" w14:textId="7CF07C29"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與此對應的是，內閣票擬時，出現了“兩擬票簽”，即擬定不同意見，供皇帝參酌。雍正帝曾令督撫自行檢舉之案，由大學士兩擬票簽備選；乾隆帝則令刑部題本及秋審案件有須覆核時，兩擬票簽，並寫明情節進呈，“待朕酌量”。（３７）這些都說明，皇帝放松了處理題本的主動權，並非像從前直接指示票簽意見，或者像處理奏摺那樣，在先閱之後再吩咐軍機大臣擬旨。</w:t>
      </w:r>
    </w:p>
    <w:p w14:paraId="1B0F608C" w14:textId="77777777" w:rsidR="00492A2C" w:rsidRPr="00335C5F" w:rsidRDefault="00492A2C" w:rsidP="00492A2C">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F2F77B0" w14:textId="77777777" w:rsidR="00492A2C" w:rsidRPr="00335C5F" w:rsidRDefault="00492A2C" w:rsidP="00335C5F">
      <w:pPr>
        <w:spacing w:after="0" w:line="240" w:lineRule="auto"/>
        <w:rPr>
          <w:rFonts w:ascii="Times New Roman" w:hAnsi="Times New Roman" w:cs="Times New Roman" w:hint="eastAsia"/>
          <w:sz w:val="28"/>
          <w:szCs w:val="28"/>
        </w:rPr>
      </w:pPr>
    </w:p>
    <w:p w14:paraId="6F58458A" w14:textId="77777777" w:rsidR="00335C5F" w:rsidRPr="00335C5F" w:rsidRDefault="00335C5F" w:rsidP="00335C5F">
      <w:pPr>
        <w:spacing w:after="0" w:line="240" w:lineRule="auto"/>
        <w:rPr>
          <w:rFonts w:ascii="Times New Roman" w:hAnsi="Times New Roman" w:cs="Times New Roman"/>
          <w:sz w:val="28"/>
          <w:szCs w:val="28"/>
        </w:rPr>
      </w:pPr>
    </w:p>
    <w:p w14:paraId="100D0F37" w14:textId="77777777" w:rsidR="007E28FB"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段話也再次說明，如果題本票擬的諸多意見未被皇帝接受，則形成“折本”。御門聽政時，由內閣學士上奏折本，大學士當面請旨。顯然，這時的題本處理已和順治、康熙年間不同，大多數題本已轉變為先由內閣票擬、經皇帝批準後，交六科發抄實施，無須御門聽政來處理。只剩下少數稍覆雜的題本——折本，須借助御門聽政當面請旨。因此，御門聽政的舉行，就與折本關聯了起來。</w:t>
      </w:r>
    </w:p>
    <w:p w14:paraId="600D67C0" w14:textId="77777777" w:rsidR="007E28FB" w:rsidRPr="00335C5F" w:rsidRDefault="007E28FB" w:rsidP="007E28FB">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67862E3" w14:textId="77777777" w:rsidR="007E28FB" w:rsidRDefault="007E28FB" w:rsidP="00335C5F">
      <w:pPr>
        <w:spacing w:after="0" w:line="240" w:lineRule="auto"/>
        <w:rPr>
          <w:rFonts w:ascii="Times New Roman" w:hAnsi="Times New Roman" w:cs="Times New Roman"/>
          <w:sz w:val="28"/>
          <w:szCs w:val="28"/>
        </w:rPr>
      </w:pPr>
    </w:p>
    <w:p w14:paraId="04F97F91" w14:textId="06673EAD"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嘉慶朝《大清會典》言及內閣職守時稱言：</w:t>
      </w:r>
    </w:p>
    <w:p w14:paraId="729F92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門聽政則進折本。部本進呈後，有未奉諭旨、折本發下者，按日收貯，積至十件或十一二件，得旨御門聽政。屆期皇帝御乾清門升座，各部奏事畢，侍讀學士二人，詣奏案前，奉各部奏函以退，學士一人，奉折本函恭設於案，啟函依次啟奏。大學士承旨迄，另繕簽，隨本呈進。（３８）</w:t>
      </w:r>
    </w:p>
    <w:p w14:paraId="41DC15FD" w14:textId="77777777" w:rsidR="007E28FB" w:rsidRPr="00335C5F" w:rsidRDefault="007E28FB" w:rsidP="007E28FB">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ECCB41F" w14:textId="77777777" w:rsidR="00335C5F" w:rsidRPr="00335C5F" w:rsidRDefault="00335C5F" w:rsidP="00335C5F">
      <w:pPr>
        <w:spacing w:after="0" w:line="240" w:lineRule="auto"/>
        <w:rPr>
          <w:rFonts w:ascii="Times New Roman" w:hAnsi="Times New Roman" w:cs="Times New Roman"/>
          <w:sz w:val="28"/>
          <w:szCs w:val="28"/>
        </w:rPr>
      </w:pPr>
    </w:p>
    <w:p w14:paraId="48D78705" w14:textId="77777777" w:rsidR="007E28FB"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根據這段說明，折本收貯積累至十件或十一二件，即舉行御門聽政。也就是說，御門聽政的頻率，取決於折本積攢的數量，御門聽政的主要內容，也是討論折本事宜。</w:t>
      </w:r>
    </w:p>
    <w:p w14:paraId="0F639706" w14:textId="77777777" w:rsidR="007E28FB" w:rsidRPr="00335C5F" w:rsidRDefault="007E28FB" w:rsidP="007E28FB">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9F9AE0E" w14:textId="77777777" w:rsidR="007E28FB" w:rsidRDefault="007E28FB" w:rsidP="00335C5F">
      <w:pPr>
        <w:spacing w:after="0" w:line="240" w:lineRule="auto"/>
        <w:rPr>
          <w:rFonts w:ascii="Times New Roman" w:hAnsi="Times New Roman" w:cs="Times New Roman"/>
          <w:sz w:val="28"/>
          <w:szCs w:val="28"/>
        </w:rPr>
      </w:pPr>
    </w:p>
    <w:p w14:paraId="233BCF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批本處是負責給題本“批紅”的秘書機構，一般是照皇帝意見，將內閣票擬或改票意見批於本面，屬於題本處理的最後階段。根據前文大意，“折本並二單”應是指累日積攢的折本與登記單一式兩份。御門聽政日期確定後，批本處將積攢的諸多折本以及內閣學士的名牌、次序單交給內奏事處。在御門聽政當天，由皇帝選擇的內閣學士負責讀本。然後，皇帝裁決改簽內容，由大學士承旨、內閣改簽，最後交批本處批發。也就是，御門聽政的前前後後，內閣大學士、學士、批本處、內奏事處，全都圍繞著折本在打轉。</w:t>
      </w:r>
    </w:p>
    <w:p w14:paraId="2A5E4A19" w14:textId="77777777" w:rsidR="00546DB9" w:rsidRPr="00335C5F" w:rsidRDefault="00546DB9" w:rsidP="00546DB9">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8A26844" w14:textId="77777777" w:rsidR="00335C5F" w:rsidRPr="00335C5F" w:rsidRDefault="00335C5F" w:rsidP="00335C5F">
      <w:pPr>
        <w:spacing w:after="0" w:line="240" w:lineRule="auto"/>
        <w:rPr>
          <w:rFonts w:ascii="Times New Roman" w:hAnsi="Times New Roman" w:cs="Times New Roman"/>
          <w:sz w:val="28"/>
          <w:szCs w:val="28"/>
        </w:rPr>
      </w:pPr>
    </w:p>
    <w:p w14:paraId="288708C1" w14:textId="77777777" w:rsidR="00546DB9"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盡管折本是聽政的最重要內容，但到了此時，折本啟奏的程序已完全流於形式。</w:t>
      </w:r>
    </w:p>
    <w:p w14:paraId="1D4C3465" w14:textId="77777777" w:rsidR="00546DB9" w:rsidRPr="00335C5F" w:rsidRDefault="00546DB9" w:rsidP="00546DB9">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50F4B5C" w14:textId="77777777" w:rsidR="00546DB9" w:rsidRDefault="00546DB9" w:rsidP="00335C5F">
      <w:pPr>
        <w:spacing w:after="0" w:line="240" w:lineRule="auto"/>
        <w:rPr>
          <w:rFonts w:ascii="Times New Roman" w:hAnsi="Times New Roman" w:cs="Times New Roman"/>
          <w:sz w:val="28"/>
          <w:szCs w:val="28"/>
        </w:rPr>
      </w:pPr>
    </w:p>
    <w:p w14:paraId="7701E80A" w14:textId="77777777" w:rsidR="00546DB9"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而御門聽政原本的主要任務，處理普通題本，因有了內閣票擬——皇帝批準——六科發抄這一完整的程序，在朝會上反而退居次要地位。</w:t>
      </w:r>
    </w:p>
    <w:p w14:paraId="1F2FC8BD" w14:textId="77777777" w:rsidR="00546DB9" w:rsidRPr="00335C5F" w:rsidRDefault="00546DB9" w:rsidP="00546DB9">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9777F1B" w14:textId="77777777" w:rsidR="00546DB9" w:rsidRDefault="00546DB9" w:rsidP="00335C5F">
      <w:pPr>
        <w:spacing w:after="0" w:line="240" w:lineRule="auto"/>
        <w:rPr>
          <w:rFonts w:ascii="Times New Roman" w:hAnsi="Times New Roman" w:cs="Times New Roman"/>
          <w:sz w:val="28"/>
          <w:szCs w:val="28"/>
        </w:rPr>
      </w:pPr>
    </w:p>
    <w:p w14:paraId="40C1E0EC" w14:textId="77777777" w:rsidR="00335C5F" w:rsidRPr="00335C5F" w:rsidRDefault="00335C5F" w:rsidP="00335C5F">
      <w:pPr>
        <w:spacing w:after="0" w:line="240" w:lineRule="auto"/>
        <w:rPr>
          <w:rFonts w:ascii="Times New Roman" w:hAnsi="Times New Roman" w:cs="Times New Roman"/>
          <w:sz w:val="28"/>
          <w:szCs w:val="28"/>
        </w:rPr>
      </w:pPr>
    </w:p>
    <w:p w14:paraId="68DEA5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可見，御門聽政時各部呈進的題本，並非積累多天所上，也不是各部當天的所有題本。而是象征性地選擇個別題本呈進。這一方面是因為題本皆可交由內閣票擬，而後呈皇帝裁決，實在沒有必要在聽政時各本皆報；另一方面，也是控制題本數量，減少聽政的程序和時間。</w:t>
      </w:r>
    </w:p>
    <w:p w14:paraId="674029B3" w14:textId="77777777" w:rsidR="00864C68" w:rsidRPr="00335C5F" w:rsidRDefault="00864C68" w:rsidP="00864C6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077C7DF" w14:textId="77777777" w:rsidR="00335C5F" w:rsidRPr="00335C5F" w:rsidRDefault="00335C5F" w:rsidP="00335C5F">
      <w:pPr>
        <w:spacing w:after="0" w:line="240" w:lineRule="auto"/>
        <w:rPr>
          <w:rFonts w:ascii="Times New Roman" w:hAnsi="Times New Roman" w:cs="Times New Roman"/>
          <w:sz w:val="28"/>
          <w:szCs w:val="28"/>
        </w:rPr>
      </w:pPr>
    </w:p>
    <w:p w14:paraId="57B3DE0E" w14:textId="77777777" w:rsidR="00864C68"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由於題本奏報政事已大規模被奏摺取代，折本亦隨之減少；折本積累不易，御門聽政也就只能零星舉行。在乾隆年間，御門聽政的頻率已大幅降低，此後各朝，更是斷崖式銳減。</w:t>
      </w:r>
    </w:p>
    <w:p w14:paraId="0B3AAE2B" w14:textId="77777777" w:rsidR="00864C68" w:rsidRPr="00335C5F" w:rsidRDefault="00864C68" w:rsidP="00864C68">
      <w:pPr>
        <w:spacing w:after="0" w:line="240" w:lineRule="auto"/>
        <w:rPr>
          <w:rFonts w:ascii="Times New Roman" w:hAnsi="Times New Roman" w:cs="Times New Roman" w:hint="eastAsia"/>
          <w:sz w:val="28"/>
          <w:szCs w:val="28"/>
        </w:rPr>
      </w:pPr>
      <w:r>
        <w:rPr>
          <w:rFonts w:ascii="Times New Roman" w:hAnsi="Times New Roman" w:cs="Times New Roman" w:hint="eastAsia"/>
          <w:sz w:val="28"/>
          <w:szCs w:val="28"/>
        </w:rPr>
        <w:t xml:space="preserve"> </w:t>
      </w: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3A736A8" w14:textId="77777777" w:rsidR="00864C68" w:rsidRDefault="00864C68" w:rsidP="00335C5F">
      <w:pPr>
        <w:spacing w:after="0" w:line="240" w:lineRule="auto"/>
        <w:rPr>
          <w:rFonts w:ascii="Times New Roman" w:hAnsi="Times New Roman" w:cs="Times New Roman"/>
          <w:sz w:val="28"/>
          <w:szCs w:val="28"/>
        </w:rPr>
      </w:pPr>
    </w:p>
    <w:p w14:paraId="77D09DFB" w14:textId="7840A92E"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到了鹹豐帝在位時，１１年之期，只舉行了４７次聽政，平均每年４次多一點，實在是屈指可數。</w:t>
      </w:r>
    </w:p>
    <w:p w14:paraId="0E71F910" w14:textId="77777777" w:rsidR="00864C68" w:rsidRPr="00335C5F" w:rsidRDefault="00864C68" w:rsidP="00864C68">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8A509B4" w14:textId="77777777" w:rsidR="00864C68" w:rsidRPr="00335C5F" w:rsidRDefault="00864C68" w:rsidP="00335C5F">
      <w:pPr>
        <w:spacing w:after="0" w:line="240" w:lineRule="auto"/>
        <w:rPr>
          <w:rFonts w:ascii="Times New Roman" w:hAnsi="Times New Roman" w:cs="Times New Roman" w:hint="eastAsia"/>
          <w:sz w:val="28"/>
          <w:szCs w:val="28"/>
        </w:rPr>
      </w:pPr>
    </w:p>
    <w:p w14:paraId="19498B6A" w14:textId="77777777" w:rsidR="00335C5F" w:rsidRPr="00335C5F" w:rsidRDefault="00335C5F" w:rsidP="00335C5F">
      <w:pPr>
        <w:spacing w:after="0" w:line="240" w:lineRule="auto"/>
        <w:rPr>
          <w:rFonts w:ascii="Times New Roman" w:hAnsi="Times New Roman" w:cs="Times New Roman"/>
          <w:sz w:val="28"/>
          <w:szCs w:val="28"/>
        </w:rPr>
      </w:pPr>
    </w:p>
    <w:p w14:paraId="4DD873B5" w14:textId="0BFFF3CA"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我們可以通過翁心存的記錄，看一下鹹豐年間御門聽政的執行情況。他在１８５６年１２月３１日（鹹豐六年十二月初五日）的日記中記載：由《實錄》記載可知，上一次的聽</w:t>
      </w:r>
      <w:r w:rsidRPr="00335C5F">
        <w:rPr>
          <w:rFonts w:ascii="Times New Roman" w:hAnsi="Times New Roman" w:cs="Times New Roman" w:hint="eastAsia"/>
          <w:sz w:val="28"/>
          <w:szCs w:val="28"/>
        </w:rPr>
        <w:lastRenderedPageBreak/>
        <w:t>政，於１０月２２日在圓明園勤政殿舉行。近４０天的時間，積攢了疑難折本１４件，由內閣學士烏爾棍泰負責報告。我們可以想象，在北京的寒冬臘月，天還沒亮的時候舉行這樣的露天朝會，對君臣而言是怎樣一種折磨和煎熬。</w:t>
      </w:r>
    </w:p>
    <w:p w14:paraId="7538354A" w14:textId="77777777" w:rsidR="00D23EE1" w:rsidRPr="00335C5F" w:rsidRDefault="00D23EE1" w:rsidP="00D23EE1">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3DBC338" w14:textId="77777777" w:rsidR="00335C5F" w:rsidRPr="00335C5F" w:rsidRDefault="00335C5F" w:rsidP="00335C5F">
      <w:pPr>
        <w:spacing w:after="0" w:line="240" w:lineRule="auto"/>
        <w:rPr>
          <w:rFonts w:ascii="Times New Roman" w:hAnsi="Times New Roman" w:cs="Times New Roman"/>
          <w:sz w:val="28"/>
          <w:szCs w:val="28"/>
        </w:rPr>
      </w:pPr>
    </w:p>
    <w:p w14:paraId="33790E2E" w14:textId="77777777" w:rsidR="00D23EE1"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如果皇帝在圓明園聽政，大臣就更受罪了。</w:t>
      </w:r>
    </w:p>
    <w:p w14:paraId="4621C02B" w14:textId="77777777" w:rsidR="00D23EE1" w:rsidRPr="00335C5F" w:rsidRDefault="00D23EE1" w:rsidP="00D23EE1">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E065333" w14:textId="77777777" w:rsidR="00D23EE1" w:rsidRDefault="00D23EE1" w:rsidP="00335C5F">
      <w:pPr>
        <w:spacing w:after="0" w:line="240" w:lineRule="auto"/>
        <w:rPr>
          <w:rFonts w:ascii="Times New Roman" w:hAnsi="Times New Roman" w:cs="Times New Roman"/>
          <w:sz w:val="28"/>
          <w:szCs w:val="28"/>
        </w:rPr>
      </w:pPr>
    </w:p>
    <w:p w14:paraId="383724B5" w14:textId="77777777" w:rsidR="00335C5F" w:rsidRPr="00335C5F" w:rsidRDefault="00335C5F" w:rsidP="00335C5F">
      <w:pPr>
        <w:spacing w:after="0" w:line="240" w:lineRule="auto"/>
        <w:rPr>
          <w:rFonts w:ascii="Times New Roman" w:hAnsi="Times New Roman" w:cs="Times New Roman"/>
          <w:sz w:val="28"/>
          <w:szCs w:val="28"/>
        </w:rPr>
      </w:pPr>
    </w:p>
    <w:p w14:paraId="36880773" w14:textId="5DD500E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翁心存時年６９歲，在當時算一個垂垂老者，卻要半夜起床，一路顛簸地趕往圓明園，等待天亮前的朝會。他特意講到聽政時“跪奏如儀”“恭聆玉音”；他此前也曾提到，御門聽政結束，算是“禮成”。可見，御門聽政側重禮儀的表達，側重“玉音”傳遞這一頗具象征性的程序。這種重在形式的朝會，犧牲君臣的健康，代價實在不小，就政務運作的實際效果而言，作用卻不大。</w:t>
      </w:r>
    </w:p>
    <w:p w14:paraId="5AE1CBCC" w14:textId="77777777" w:rsidR="00D23EE1" w:rsidRPr="00335C5F" w:rsidRDefault="00D23EE1" w:rsidP="00D23EE1">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76E3B31" w14:textId="77777777" w:rsidR="00D23EE1" w:rsidRPr="00335C5F" w:rsidRDefault="00D23EE1" w:rsidP="00335C5F">
      <w:pPr>
        <w:spacing w:after="0" w:line="240" w:lineRule="auto"/>
        <w:rPr>
          <w:rFonts w:ascii="Times New Roman" w:hAnsi="Times New Roman" w:cs="Times New Roman" w:hint="eastAsia"/>
          <w:sz w:val="28"/>
          <w:szCs w:val="28"/>
        </w:rPr>
      </w:pPr>
    </w:p>
    <w:p w14:paraId="1B929C7F" w14:textId="77777777" w:rsidR="00335C5F" w:rsidRPr="00335C5F" w:rsidRDefault="00335C5F" w:rsidP="00335C5F">
      <w:pPr>
        <w:spacing w:after="0" w:line="240" w:lineRule="auto"/>
        <w:rPr>
          <w:rFonts w:ascii="Times New Roman" w:hAnsi="Times New Roman" w:cs="Times New Roman"/>
          <w:sz w:val="28"/>
          <w:szCs w:val="28"/>
        </w:rPr>
      </w:pPr>
    </w:p>
    <w:p w14:paraId="628A862E"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從操作層面而言，御門聽政之所以銳減至屈指可數的地步，與另外一種處理奏摺的朝會也有關系。根據制度，每日淩晨送到宮中的諸多奏摺必須由皇帝先閱，並及時下達處理結果。為了完成這項最重要的國事，皇帝必須接見值日遞摺的部院大臣、接見軍機大臣（即翁心存所說的“戶部奏事”）。隨著奏摺繁覆程度的增加，這個朝會早已擠占了君臣在清晨的時間，使得御門聽政不再可能頻繁舉行。</w:t>
      </w:r>
    </w:p>
    <w:p w14:paraId="3C6BCB19" w14:textId="7691E24E" w:rsidR="0037694B" w:rsidRPr="00335C5F" w:rsidRDefault="0037694B"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74A8EF0" w14:textId="77777777" w:rsidR="00335C5F" w:rsidRPr="00335C5F" w:rsidRDefault="00335C5F" w:rsidP="00335C5F">
      <w:pPr>
        <w:spacing w:after="0" w:line="240" w:lineRule="auto"/>
        <w:rPr>
          <w:rFonts w:ascii="Times New Roman" w:hAnsi="Times New Roman" w:cs="Times New Roman"/>
          <w:sz w:val="28"/>
          <w:szCs w:val="28"/>
        </w:rPr>
      </w:pPr>
    </w:p>
    <w:p w14:paraId="025A938A"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御門聽政在政務處理中作用的衰減和它禮法意義上的凸顯，在其他文獻中也有所顯示。從《上諭檔》及奏摺報告對御門聽政的描述可以看出，自乾隆朝開始，檔案中有關御門聽政的內容，大多是在申斥曠誤及失儀的官員，例如內閣學士讀本失誤、六部官員逢御門值日集體遲到或幹脆不來、奏事官員踉蹌跌倒等等。他們一般會被施以罰俸的處分。由於這些檔冊重在記載諸多軍機要事，且在當時秘不示人，故其中只記御門聽政糾正失禮之處，而不記聽政商討的內容，就不是因為事涉機密而有所隱瞞。唯一的解釋是：聽政已無實際內容，淪為一種純粹的儀制。</w:t>
      </w:r>
    </w:p>
    <w:p w14:paraId="39A35134" w14:textId="77777777" w:rsidR="0037694B" w:rsidRPr="00335C5F" w:rsidRDefault="0037694B" w:rsidP="0037694B">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55C1BCE" w14:textId="77777777" w:rsidR="0037694B" w:rsidRPr="00335C5F" w:rsidRDefault="0037694B" w:rsidP="00335C5F">
      <w:pPr>
        <w:spacing w:after="0" w:line="240" w:lineRule="auto"/>
        <w:rPr>
          <w:rFonts w:ascii="Times New Roman" w:hAnsi="Times New Roman" w:cs="Times New Roman" w:hint="eastAsia"/>
          <w:sz w:val="28"/>
          <w:szCs w:val="28"/>
        </w:rPr>
      </w:pPr>
    </w:p>
    <w:p w14:paraId="67DABC78" w14:textId="77777777" w:rsidR="00335C5F" w:rsidRPr="00335C5F" w:rsidRDefault="00335C5F" w:rsidP="00335C5F">
      <w:pPr>
        <w:spacing w:after="0" w:line="240" w:lineRule="auto"/>
        <w:rPr>
          <w:rFonts w:ascii="Times New Roman" w:hAnsi="Times New Roman" w:cs="Times New Roman"/>
          <w:sz w:val="28"/>
          <w:szCs w:val="28"/>
        </w:rPr>
      </w:pPr>
    </w:p>
    <w:p w14:paraId="4D7D2F4C"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盡管題本內容逐漸成為尋常事件，題本處理也逐漸淪為例行公事，御門聽政從原有的重要政務商討，逐漸演變成例行公務，它對國家政務的影響減弱，然而，由於是清代前期的“聖主”首創，代代堅持承繼，逐漸成為皇帝勤於政務的象征。作為一項祖制，它在禮法上、形式上的意義，遠過於它的實際內容。御門聽政，甚至已經成為清朝君臣的負擔。這一缺乏內容的國事活動，在皇帝風華正茂、躬親理政的清前期尚可維持，到了皆以幼主繼位的後期，就很難延續了。</w:t>
      </w:r>
    </w:p>
    <w:p w14:paraId="73FB88CC" w14:textId="77777777" w:rsidR="00B13186" w:rsidRPr="00335C5F" w:rsidRDefault="00B13186" w:rsidP="00B1318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B5982CB" w14:textId="77777777" w:rsidR="00B13186" w:rsidRPr="00335C5F" w:rsidRDefault="00B13186" w:rsidP="00335C5F">
      <w:pPr>
        <w:spacing w:after="0" w:line="240" w:lineRule="auto"/>
        <w:rPr>
          <w:rFonts w:ascii="Times New Roman" w:hAnsi="Times New Roman" w:cs="Times New Roman" w:hint="eastAsia"/>
          <w:sz w:val="28"/>
          <w:szCs w:val="28"/>
        </w:rPr>
      </w:pPr>
    </w:p>
    <w:p w14:paraId="568C5013" w14:textId="77777777" w:rsidR="00335C5F" w:rsidRPr="00335C5F" w:rsidRDefault="00335C5F" w:rsidP="00335C5F">
      <w:pPr>
        <w:spacing w:after="0" w:line="240" w:lineRule="auto"/>
        <w:rPr>
          <w:rFonts w:ascii="Times New Roman" w:hAnsi="Times New Roman" w:cs="Times New Roman"/>
          <w:sz w:val="28"/>
          <w:szCs w:val="28"/>
        </w:rPr>
      </w:pPr>
    </w:p>
    <w:p w14:paraId="5FE8BE18"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１８６０年１月５日（鹹豐九年十二月十三日），鹹豐帝“御乾清門聽政”。這次聽政的主要內容是當場簡放一些職缺。４月３日（鹹豐十年三月十三日），搬往圓明園的鹹豐帝“御勤政殿聽政”。這是實錄中記載的最後兩次御門聽政，一次是在宮中，另一次則在圓明園。（４４）五個月後，在英法聯軍隆隆炮聲的進逼之下，鹹豐帝逃往熱河。在那里，他度過了生命中最後的時光，並且再也沒有舉行過御門聽政。</w:t>
      </w:r>
    </w:p>
    <w:p w14:paraId="6C4AB66F" w14:textId="77777777" w:rsidR="00B13186" w:rsidRPr="00335C5F" w:rsidRDefault="00B13186" w:rsidP="00B1318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C135257" w14:textId="77777777" w:rsidR="00B13186" w:rsidRPr="00335C5F" w:rsidRDefault="00B13186" w:rsidP="00335C5F">
      <w:pPr>
        <w:spacing w:after="0" w:line="240" w:lineRule="auto"/>
        <w:rPr>
          <w:rFonts w:ascii="Times New Roman" w:hAnsi="Times New Roman" w:cs="Times New Roman" w:hint="eastAsia"/>
          <w:sz w:val="28"/>
          <w:szCs w:val="28"/>
        </w:rPr>
      </w:pPr>
    </w:p>
    <w:p w14:paraId="7ED18CB6" w14:textId="77777777" w:rsidR="00335C5F" w:rsidRPr="00335C5F" w:rsidRDefault="00335C5F" w:rsidP="00335C5F">
      <w:pPr>
        <w:spacing w:after="0" w:line="240" w:lineRule="auto"/>
        <w:rPr>
          <w:rFonts w:ascii="Times New Roman" w:hAnsi="Times New Roman" w:cs="Times New Roman"/>
          <w:sz w:val="28"/>
          <w:szCs w:val="28"/>
        </w:rPr>
      </w:pPr>
    </w:p>
    <w:p w14:paraId="481014D5" w14:textId="51938843"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同治帝即位後，實行兩宮皇太後垂簾、議政王輔政的新制度。這項新制度，針對的是皇帝接見軍機與各衙門輪值奏事的程序，核心問題是處理奏摺。就實際操作而言，讓年幼的皇帝在天色微亮的戶外久坐，主持聽政，也不具備可行性。１８７３年，同治帝親政。在此之前，王公大臣已擬定了章程，規定御門聽政“一切典禮，擬請循照舊制，隨時酌定”。（４６）然而，還沒等到恢覆御門聽政，同治帝就突然病故。之後，年幼的光緒帝即位，兩宮皇太後再次垂簾聽政。根據王公大臣共同擬定的章程，御門聽政再次暫緩舉行。（４７）</w:t>
      </w:r>
    </w:p>
    <w:p w14:paraId="3B499C51" w14:textId="77777777" w:rsidR="00B13186" w:rsidRPr="00335C5F" w:rsidRDefault="00B13186" w:rsidP="00B1318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7B9BB0C" w14:textId="77777777" w:rsidR="00B13186" w:rsidRPr="00335C5F" w:rsidRDefault="00B13186" w:rsidP="00335C5F">
      <w:pPr>
        <w:spacing w:after="0" w:line="240" w:lineRule="auto"/>
        <w:rPr>
          <w:rFonts w:ascii="Times New Roman" w:hAnsi="Times New Roman" w:cs="Times New Roman" w:hint="eastAsia"/>
          <w:sz w:val="28"/>
          <w:szCs w:val="28"/>
        </w:rPr>
      </w:pPr>
    </w:p>
    <w:p w14:paraId="2BFC0CD1" w14:textId="77777777" w:rsidR="00335C5F" w:rsidRPr="00335C5F" w:rsidRDefault="00335C5F" w:rsidP="00335C5F">
      <w:pPr>
        <w:spacing w:after="0" w:line="240" w:lineRule="auto"/>
        <w:rPr>
          <w:rFonts w:ascii="Times New Roman" w:hAnsi="Times New Roman" w:cs="Times New Roman"/>
          <w:sz w:val="28"/>
          <w:szCs w:val="28"/>
        </w:rPr>
      </w:pPr>
    </w:p>
    <w:p w14:paraId="7F8474C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９年，光緒帝親政，醇親王奕譞奏稱：“御門辦事較易，請由軍機大臣侍習數月，即可舉行。”然而，實際上卻並未恢覆御門聽政。（４８）這一時期的光緒帝，每天夜半即起身批閱奏摺，而後召見軍機，接見輪班值日的部院堂官，其勤政態度令朝中官員動容（詳見第二章第三節）。在這種情形下，朝中並沒有人站出來，主張恢覆已中止了二十余年且僅剩禮儀形式的御門聽政。１８９８年戊戌政變之後，光緒帝實際處於被監視狀態。不久，清朝“改題為奏”，以處理題本、折本為核心內容的御門聽政舊制，完全失去了依托。故實際上，在同治帝即位之後，御門聽政就宣告停止，直至清亡再也沒能恢覆。１８６０年４月在圓明園勤政殿舉行的御門聽政，就成為這一制度的絕響。</w:t>
      </w:r>
    </w:p>
    <w:p w14:paraId="71EFA487" w14:textId="77777777" w:rsidR="00B13186" w:rsidRPr="00335C5F" w:rsidRDefault="00B13186" w:rsidP="00B1318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1F0196E" w14:textId="77777777" w:rsidR="00335C5F" w:rsidRPr="00335C5F" w:rsidRDefault="00335C5F" w:rsidP="00335C5F">
      <w:pPr>
        <w:spacing w:after="0" w:line="240" w:lineRule="auto"/>
        <w:rPr>
          <w:rFonts w:ascii="Times New Roman" w:hAnsi="Times New Roman" w:cs="Times New Roman"/>
          <w:sz w:val="28"/>
          <w:szCs w:val="28"/>
        </w:rPr>
      </w:pPr>
    </w:p>
    <w:p w14:paraId="530C7271" w14:textId="77777777" w:rsidR="00335C5F" w:rsidRPr="00335C5F" w:rsidRDefault="00335C5F" w:rsidP="00335C5F">
      <w:pPr>
        <w:spacing w:after="0" w:line="240" w:lineRule="auto"/>
        <w:rPr>
          <w:rFonts w:ascii="Times New Roman" w:hAnsi="Times New Roman" w:cs="Times New Roman"/>
          <w:sz w:val="28"/>
          <w:szCs w:val="28"/>
        </w:rPr>
      </w:pPr>
    </w:p>
    <w:p w14:paraId="1F8F3EF5"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作為清代朝會之一的御門聽政，其形式與內容都和當時重要的政務文書——題本、奏本的處理相關聯。部院啟奏題奏本章、內閣上呈折本，而後聽皇帝指示辦理，是御門聽政的兩項主要內容。等到題奏本章的地位持續下降，御門聽政不僅頻率減少，內容也變為以處理疑難題本——折本為主。</w:t>
      </w:r>
    </w:p>
    <w:p w14:paraId="789721C3" w14:textId="77777777" w:rsidR="00B13186" w:rsidRPr="00335C5F" w:rsidRDefault="00B13186" w:rsidP="00B1318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4A2E77C" w14:textId="77777777" w:rsidR="00B13186" w:rsidRPr="00335C5F" w:rsidRDefault="00B13186" w:rsidP="00335C5F">
      <w:pPr>
        <w:spacing w:after="0" w:line="240" w:lineRule="auto"/>
        <w:rPr>
          <w:rFonts w:ascii="Times New Roman" w:hAnsi="Times New Roman" w:cs="Times New Roman" w:hint="eastAsia"/>
          <w:sz w:val="28"/>
          <w:szCs w:val="28"/>
        </w:rPr>
      </w:pPr>
    </w:p>
    <w:p w14:paraId="556EF1AD" w14:textId="77777777" w:rsidR="00335C5F" w:rsidRPr="00335C5F" w:rsidRDefault="00335C5F" w:rsidP="00335C5F">
      <w:pPr>
        <w:spacing w:after="0" w:line="240" w:lineRule="auto"/>
        <w:rPr>
          <w:rFonts w:ascii="Times New Roman" w:hAnsi="Times New Roman" w:cs="Times New Roman"/>
          <w:sz w:val="28"/>
          <w:szCs w:val="28"/>
        </w:rPr>
      </w:pPr>
    </w:p>
    <w:p w14:paraId="1C3A6E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明朝相同的是，清朝的御門聽政也是頻率從高到低、逐漸減少；與明朝不同的是，清朝御門聽政減少的原因，應歸結為皇帝的勤政——必須每天應付以處理奏摺為核心的接見軍機大臣及部院大臣的另一類朝會，這與明朝君主的曠誤正好相反。在清初順治及康熙年間，題本一直由皇帝先閱形成意見，然後交代內院／內閣票擬，後來逐漸變為先由內閣票擬，再上報請旨。為了便於皇帝充分選擇，票擬也出現了“兩擬雙簽”的現象。從常理而言，康雍乾三朝君主在位時期，集權趨勢加強，而御門聽政的頻率卻逐次降低，題本也由</w:t>
      </w:r>
      <w:r w:rsidRPr="00335C5F">
        <w:rPr>
          <w:rFonts w:ascii="Times New Roman" w:hAnsi="Times New Roman" w:cs="Times New Roman" w:hint="eastAsia"/>
          <w:sz w:val="28"/>
          <w:szCs w:val="28"/>
        </w:rPr>
        <w:lastRenderedPageBreak/>
        <w:t>皇帝先閱變為先交內閣票擬，這看似矛盾的現象只能說明一個問題：題奏本章的地位在持續降低，相應地，為了處理它們而進行的御門聽政，其地位也在下降。</w:t>
      </w:r>
    </w:p>
    <w:p w14:paraId="08A5CAB4" w14:textId="77777777" w:rsidR="00335C5F" w:rsidRPr="00335C5F" w:rsidRDefault="00335C5F" w:rsidP="00335C5F">
      <w:pPr>
        <w:spacing w:after="0" w:line="240" w:lineRule="auto"/>
        <w:rPr>
          <w:rFonts w:ascii="Times New Roman" w:hAnsi="Times New Roman" w:cs="Times New Roman"/>
          <w:sz w:val="28"/>
          <w:szCs w:val="28"/>
        </w:rPr>
      </w:pPr>
    </w:p>
    <w:p w14:paraId="5B5E09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自康熙朝中後期開始，奏摺大興，重要及機密的軍國事務，皆徑達御前，這一形式大受清帝歡迎。奏摺與題奏本章不同，無須經由通政司、內閣、批本處這些繁冗的手續，保證重大國務由君主在未受他人意志的影響下，在第一時間獨立裁決。奏摺制度的擴張，與中央集權的加強互相關聯、交相作用。與此同時，題本、奏本的報告，淪為尋常事件，重要性漸輕，它們原本承擔的重大信息傳遞的功能，由奏摺替代。因重要性下降，故它們中票擬未定、留待處理的折本也隨之減少，這使得雍正朝之後，御門聽政的次數逐漸減少。</w:t>
      </w:r>
    </w:p>
    <w:p w14:paraId="41959605" w14:textId="77777777" w:rsidR="00335C5F" w:rsidRPr="00335C5F" w:rsidRDefault="00335C5F" w:rsidP="00335C5F">
      <w:pPr>
        <w:spacing w:after="0" w:line="240" w:lineRule="auto"/>
        <w:rPr>
          <w:rFonts w:ascii="Times New Roman" w:hAnsi="Times New Roman" w:cs="Times New Roman"/>
          <w:sz w:val="28"/>
          <w:szCs w:val="28"/>
        </w:rPr>
      </w:pPr>
    </w:p>
    <w:p w14:paraId="22A919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自乾隆、嘉慶朝之後，由於題本的處理已完全變為內閣先閱、票擬——皇帝批準、批本處照批——六科發抄這一模式，御門聽政已經失去了處理題本的功能，僅視折本數量的多少來決定舉行，成了一種勤政的象征。這種僅具形式而無太多內容的早朝模式，到了同治朝完全停止，迄清亡再未恢覆。“大眾化”御門聽政制度的衰微，“小眾化”皇帝接見軍機及部院輪班奏事制度的持續，也正反映了清代政治日益注重實際效用及君主權力日重的大趨勢。</w:t>
      </w:r>
    </w:p>
    <w:p w14:paraId="4C3F76BA" w14:textId="77777777" w:rsidR="00335C5F" w:rsidRPr="00335C5F" w:rsidRDefault="00335C5F" w:rsidP="00335C5F">
      <w:pPr>
        <w:spacing w:after="0" w:line="240" w:lineRule="auto"/>
        <w:rPr>
          <w:rFonts w:ascii="Times New Roman" w:hAnsi="Times New Roman" w:cs="Times New Roman"/>
          <w:sz w:val="28"/>
          <w:szCs w:val="28"/>
        </w:rPr>
      </w:pPr>
    </w:p>
    <w:p w14:paraId="39BAAB44"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戊戌變法期間，康有為曾代御史楊深秀起草一份奏摺，建議光緒帝“采先聖誓眾之大法，覆祖宗御門之故事，特御乾清門，大召百僚，自朝官以上鹹與聽對”，希望以此“鹹去守舊之謬見，力圖維新”。（５０）他是希望通過御門聽政、公開議政的方式來推動變法。然而，從上文論述來看，自奏摺大興之後，御門聽政已淪為禮儀性的朝會活動，其公開進行，旨在保持皇帝的勤政形象，並不能達到公開、透明、深入議政的目的。與部院輪值、軍機見起的早朝制度相比，御門聽政並無太大的優勢，反而可能導致軍機要務外泄這一君主並不樂見的後果。康有為要求恢覆御門聽政的呼籲，也是因為對清朝掌故缺乏深入了解。</w:t>
      </w:r>
    </w:p>
    <w:p w14:paraId="6D7CFA05" w14:textId="77777777" w:rsidR="00B13186" w:rsidRPr="00335C5F" w:rsidRDefault="00B13186" w:rsidP="00B13186">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2E16F71" w14:textId="77777777" w:rsidR="00B13186" w:rsidRPr="00335C5F" w:rsidRDefault="00B13186" w:rsidP="00335C5F">
      <w:pPr>
        <w:spacing w:after="0" w:line="240" w:lineRule="auto"/>
        <w:rPr>
          <w:rFonts w:ascii="Times New Roman" w:hAnsi="Times New Roman" w:cs="Times New Roman" w:hint="eastAsia"/>
          <w:sz w:val="28"/>
          <w:szCs w:val="28"/>
        </w:rPr>
      </w:pPr>
    </w:p>
    <w:p w14:paraId="4949268B" w14:textId="77777777" w:rsidR="00335C5F" w:rsidRPr="00335C5F" w:rsidRDefault="00335C5F" w:rsidP="00335C5F">
      <w:pPr>
        <w:spacing w:after="0" w:line="240" w:lineRule="auto"/>
        <w:rPr>
          <w:rFonts w:ascii="Times New Roman" w:hAnsi="Times New Roman" w:cs="Times New Roman"/>
          <w:sz w:val="28"/>
          <w:szCs w:val="28"/>
        </w:rPr>
      </w:pPr>
    </w:p>
    <w:p w14:paraId="16589058" w14:textId="77777777" w:rsidR="00335C5F" w:rsidRPr="00335C5F" w:rsidRDefault="00335C5F" w:rsidP="00335C5F">
      <w:pPr>
        <w:spacing w:after="0" w:line="240" w:lineRule="auto"/>
        <w:rPr>
          <w:rFonts w:ascii="Times New Roman" w:hAnsi="Times New Roman" w:cs="Times New Roman"/>
          <w:sz w:val="28"/>
          <w:szCs w:val="28"/>
        </w:rPr>
      </w:pPr>
    </w:p>
    <w:p w14:paraId="5EA63E62" w14:textId="77777777" w:rsidR="00335C5F" w:rsidRPr="00335C5F" w:rsidRDefault="00335C5F" w:rsidP="00335C5F">
      <w:pPr>
        <w:spacing w:after="0" w:line="240" w:lineRule="auto"/>
        <w:rPr>
          <w:rFonts w:ascii="Times New Roman" w:hAnsi="Times New Roman" w:cs="Times New Roman"/>
          <w:sz w:val="28"/>
          <w:szCs w:val="28"/>
        </w:rPr>
      </w:pPr>
    </w:p>
    <w:p w14:paraId="139EF232" w14:textId="77777777" w:rsidR="00335C5F" w:rsidRPr="00420756" w:rsidRDefault="00335C5F" w:rsidP="00335C5F">
      <w:pPr>
        <w:spacing w:after="0" w:line="240" w:lineRule="auto"/>
        <w:rPr>
          <w:rFonts w:ascii="Times New Roman" w:hAnsi="Times New Roman" w:cs="Times New Roman" w:hint="eastAsia"/>
          <w:sz w:val="28"/>
          <w:szCs w:val="28"/>
          <w:lang w:val="en-US"/>
        </w:rPr>
      </w:pPr>
    </w:p>
    <w:p w14:paraId="53BE14F8" w14:textId="77777777" w:rsidR="00335C5F" w:rsidRPr="00335C5F" w:rsidRDefault="00335C5F" w:rsidP="00335C5F">
      <w:pPr>
        <w:spacing w:after="0" w:line="240" w:lineRule="auto"/>
        <w:rPr>
          <w:rFonts w:ascii="Times New Roman" w:hAnsi="Times New Roman" w:cs="Times New Roman"/>
          <w:sz w:val="28"/>
          <w:szCs w:val="28"/>
        </w:rPr>
      </w:pPr>
    </w:p>
    <w:p w14:paraId="3E375F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第二章</w:t>
      </w:r>
    </w:p>
    <w:p w14:paraId="6D61845E" w14:textId="77777777" w:rsidR="00335C5F" w:rsidRPr="00335C5F" w:rsidRDefault="00335C5F" w:rsidP="00335C5F">
      <w:pPr>
        <w:spacing w:after="0" w:line="240" w:lineRule="auto"/>
        <w:rPr>
          <w:rFonts w:ascii="Times New Roman" w:hAnsi="Times New Roman" w:cs="Times New Roman"/>
          <w:sz w:val="28"/>
          <w:szCs w:val="28"/>
        </w:rPr>
      </w:pPr>
    </w:p>
    <w:p w14:paraId="512003C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同治與光緒年間的早朝</w:t>
      </w:r>
    </w:p>
    <w:p w14:paraId="543CFBD2" w14:textId="77777777" w:rsidR="00335C5F" w:rsidRPr="00335C5F" w:rsidRDefault="00335C5F" w:rsidP="00335C5F">
      <w:pPr>
        <w:spacing w:after="0" w:line="240" w:lineRule="auto"/>
        <w:rPr>
          <w:rFonts w:ascii="Times New Roman" w:hAnsi="Times New Roman" w:cs="Times New Roman"/>
          <w:sz w:val="28"/>
          <w:szCs w:val="28"/>
        </w:rPr>
      </w:pPr>
    </w:p>
    <w:p w14:paraId="42959908" w14:textId="77777777" w:rsidR="00335C5F" w:rsidRPr="00335C5F" w:rsidRDefault="00335C5F" w:rsidP="00335C5F">
      <w:pPr>
        <w:spacing w:after="0" w:line="240" w:lineRule="auto"/>
        <w:rPr>
          <w:rFonts w:ascii="Times New Roman" w:hAnsi="Times New Roman" w:cs="Times New Roman"/>
          <w:sz w:val="28"/>
          <w:szCs w:val="28"/>
        </w:rPr>
      </w:pPr>
    </w:p>
    <w:p w14:paraId="001C97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前章已述，清代高層政務運作的主要內容，可歸納為每天的朝會議事與文書處理兩個相互關聯的方面。自從雍正、乾隆朝奏摺逐漸取代題奏本章成為最重要的政務文書之後，原有的以處理題本為主要任務的御門聽政在王朝政治生活中的地位逐漸衰微，朝會議事和文書處理，圍繞奏摺而展開。同治朝以降的晚清時期，是中國歷史發生劇烈變動、內政外交遭遇前所未有重大挑戰的５０年。因皇帝年幼而出現的垂簾聽政制度，打亂了原有的朝會議事和文書處理流程，加入了新的內容，改變了既往的最高權力結構與決策機制，影響了時</w:t>
      </w:r>
      <w:r w:rsidRPr="00335C5F">
        <w:rPr>
          <w:rFonts w:ascii="Times New Roman" w:hAnsi="Times New Roman" w:cs="Times New Roman" w:hint="eastAsia"/>
          <w:sz w:val="28"/>
          <w:szCs w:val="28"/>
        </w:rPr>
        <w:lastRenderedPageBreak/>
        <w:t>局及王朝命運。檢討這一權力結構和決策機制的是非得失，須首先考證其具體內容與基本涵義。</w:t>
      </w:r>
    </w:p>
    <w:p w14:paraId="63E93FE7" w14:textId="77777777" w:rsidR="00335C5F" w:rsidRPr="00335C5F" w:rsidRDefault="00335C5F" w:rsidP="00335C5F">
      <w:pPr>
        <w:spacing w:after="0" w:line="240" w:lineRule="auto"/>
        <w:rPr>
          <w:rFonts w:ascii="Times New Roman" w:hAnsi="Times New Roman" w:cs="Times New Roman"/>
          <w:sz w:val="28"/>
          <w:szCs w:val="28"/>
        </w:rPr>
      </w:pPr>
    </w:p>
    <w:p w14:paraId="064579E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有關晚清時期的朝會制度，經歷其事的軍機大臣與軍機章京有過多種追憶。這些掌故性質的追憶，側重敘述軍機處負責的文書的處理流程，而非朝會的全景。（１）學術界對這一時期的朝會制度，也有深入探討。茅海建在《戊戌變法史事考》中，曾據晚清檔案精煉地概述光緒帝每日清晨的政務內容。（２）也有學者據中國第一歷史檔案館藏檔案推論，清帝處理的奏摺分為京內、外省兩部分，都是每日政務的重要內容，其後續的流向不同（外摺常有朱批，須定期繳回；內摺常無朱批，無須繳回），因此也影響到保存至今的數量不盡相同。（３）但對於清代後期早朝的全景及影響重大決策的具體流程，尤其是一些重要細節，一直以來存在不盡相同的理解和看法。這在相當程度上影響我們對晚清最高決策機制以及相關重要史實的認識。</w:t>
      </w:r>
    </w:p>
    <w:p w14:paraId="32636EBC" w14:textId="77777777" w:rsidR="00335C5F" w:rsidRPr="00335C5F" w:rsidRDefault="00335C5F" w:rsidP="00335C5F">
      <w:pPr>
        <w:spacing w:after="0" w:line="240" w:lineRule="auto"/>
        <w:rPr>
          <w:rFonts w:ascii="Times New Roman" w:hAnsi="Times New Roman" w:cs="Times New Roman"/>
          <w:sz w:val="28"/>
          <w:szCs w:val="28"/>
        </w:rPr>
      </w:pPr>
    </w:p>
    <w:p w14:paraId="2B9C02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本章將詳細考述晚清時期尤其是光緒帝每天早朝的時間、內容，探討皇帝、皇太後、軍機處各自的權力及其在政務處理中所發揮的作用，修正和補充前說，推進對晚清高層權力結構和決策制度的認識。</w:t>
      </w:r>
    </w:p>
    <w:p w14:paraId="1B2750C0" w14:textId="77777777" w:rsidR="00335C5F" w:rsidRPr="00335C5F" w:rsidRDefault="00335C5F" w:rsidP="00335C5F">
      <w:pPr>
        <w:spacing w:after="0" w:line="240" w:lineRule="auto"/>
        <w:rPr>
          <w:rFonts w:ascii="Times New Roman" w:hAnsi="Times New Roman" w:cs="Times New Roman"/>
          <w:sz w:val="28"/>
          <w:szCs w:val="28"/>
        </w:rPr>
      </w:pPr>
    </w:p>
    <w:p w14:paraId="4E519583" w14:textId="77777777" w:rsidR="00335C5F" w:rsidRPr="00335C5F" w:rsidRDefault="00335C5F" w:rsidP="00335C5F">
      <w:pPr>
        <w:spacing w:after="0" w:line="240" w:lineRule="auto"/>
        <w:rPr>
          <w:rFonts w:ascii="Times New Roman" w:hAnsi="Times New Roman" w:cs="Times New Roman"/>
          <w:sz w:val="28"/>
          <w:szCs w:val="28"/>
        </w:rPr>
      </w:pPr>
    </w:p>
    <w:p w14:paraId="2AE1B289" w14:textId="77777777" w:rsidR="00335C5F" w:rsidRPr="00335C5F" w:rsidRDefault="00335C5F" w:rsidP="00335C5F">
      <w:pPr>
        <w:spacing w:after="0" w:line="240" w:lineRule="auto"/>
        <w:rPr>
          <w:rFonts w:ascii="Times New Roman" w:hAnsi="Times New Roman" w:cs="Times New Roman"/>
          <w:sz w:val="28"/>
          <w:szCs w:val="28"/>
        </w:rPr>
      </w:pPr>
    </w:p>
    <w:p w14:paraId="2F8AF37C" w14:textId="77777777" w:rsidR="00335C5F" w:rsidRPr="00335C5F" w:rsidRDefault="00335C5F" w:rsidP="00335C5F">
      <w:pPr>
        <w:spacing w:after="0" w:line="240" w:lineRule="auto"/>
        <w:rPr>
          <w:rFonts w:ascii="Times New Roman" w:hAnsi="Times New Roman" w:cs="Times New Roman"/>
          <w:sz w:val="28"/>
          <w:szCs w:val="28"/>
        </w:rPr>
      </w:pPr>
    </w:p>
    <w:p w14:paraId="00AB9AFE" w14:textId="77777777" w:rsidR="00335C5F" w:rsidRPr="00335C5F" w:rsidRDefault="00335C5F" w:rsidP="00335C5F">
      <w:pPr>
        <w:spacing w:after="0" w:line="240" w:lineRule="auto"/>
        <w:rPr>
          <w:rFonts w:ascii="Times New Roman" w:hAnsi="Times New Roman" w:cs="Times New Roman"/>
          <w:sz w:val="28"/>
          <w:szCs w:val="28"/>
        </w:rPr>
      </w:pPr>
    </w:p>
    <w:p w14:paraId="5265A5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一、關於“早朝”的一般程序與辨析</w:t>
      </w:r>
    </w:p>
    <w:p w14:paraId="208D745C" w14:textId="77777777" w:rsidR="00335C5F" w:rsidRPr="00335C5F" w:rsidRDefault="00335C5F" w:rsidP="00335C5F">
      <w:pPr>
        <w:spacing w:after="0" w:line="240" w:lineRule="auto"/>
        <w:rPr>
          <w:rFonts w:ascii="Times New Roman" w:hAnsi="Times New Roman" w:cs="Times New Roman"/>
          <w:sz w:val="28"/>
          <w:szCs w:val="28"/>
        </w:rPr>
      </w:pPr>
    </w:p>
    <w:p w14:paraId="6DB5B3B4" w14:textId="77777777" w:rsidR="00335C5F" w:rsidRPr="00335C5F" w:rsidRDefault="00335C5F" w:rsidP="00335C5F">
      <w:pPr>
        <w:spacing w:after="0" w:line="240" w:lineRule="auto"/>
        <w:rPr>
          <w:rFonts w:ascii="Times New Roman" w:hAnsi="Times New Roman" w:cs="Times New Roman"/>
          <w:sz w:val="28"/>
          <w:szCs w:val="28"/>
        </w:rPr>
      </w:pPr>
    </w:p>
    <w:p w14:paraId="6EBBE8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代皇帝朝會除大朝與常朝外，在前期還有御門聽政。御門聽政在康熙時形成定制，每日舉行，主要流程是：皇帝每日清晨御乾清門（駐宮中時）或勤政殿（駐圓明園時），各部院啟奏題奏本章，內閣學士報告折本（即內閣票擬皇帝未及時表態而折角——“折本發下”的題本），皇帝當場裁示。參加的主要人員包括內閣、翰林院官員，在京各部院衙門堂官、司官。雍正朝之後，因奏摺制度的興起、軍機處的設立及運作的規範化，每天主要的政務內容變為各部院輪值奏事、皇帝在軍機處協助之下處理奏摺。於是，形成了另外一種以奏摺處理為中心的朝會程序。這一朝會程序分解開來，主要包括：１．各部院衙門輪值遞摺與遞送堂官膳牌；２．皇帝閱覽與批答奏摺；３．軍機大臣及部院堂官見起，接受咨詢；４．引見與召見。其中，早朝的前三項內容圍繞奏摺處理而展開，也是本章重點討論的對象。</w:t>
      </w:r>
    </w:p>
    <w:p w14:paraId="39DD8218" w14:textId="77777777" w:rsidR="00335C5F" w:rsidRPr="00335C5F" w:rsidRDefault="00335C5F" w:rsidP="00335C5F">
      <w:pPr>
        <w:spacing w:after="0" w:line="240" w:lineRule="auto"/>
        <w:rPr>
          <w:rFonts w:ascii="Times New Roman" w:hAnsi="Times New Roman" w:cs="Times New Roman"/>
          <w:sz w:val="28"/>
          <w:szCs w:val="28"/>
        </w:rPr>
      </w:pPr>
    </w:p>
    <w:p w14:paraId="01D492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有關清代奏摺的處理，當時的軍機大臣與軍機章京曾留下較多的回憶，近年來的論文，也依據這些史料及檔案有專門論述。以下按奏摺的處理流程，對各種說法作一些辨析與補充。</w:t>
      </w:r>
    </w:p>
    <w:p w14:paraId="5315A7DA" w14:textId="77777777" w:rsidR="00335C5F" w:rsidRPr="00335C5F" w:rsidRDefault="00335C5F" w:rsidP="00335C5F">
      <w:pPr>
        <w:spacing w:after="0" w:line="240" w:lineRule="auto"/>
        <w:rPr>
          <w:rFonts w:ascii="Times New Roman" w:hAnsi="Times New Roman" w:cs="Times New Roman"/>
          <w:sz w:val="28"/>
          <w:szCs w:val="28"/>
        </w:rPr>
      </w:pPr>
    </w:p>
    <w:p w14:paraId="00D5258D" w14:textId="77777777" w:rsidR="00335C5F" w:rsidRPr="00335C5F" w:rsidRDefault="00335C5F" w:rsidP="00335C5F">
      <w:pPr>
        <w:spacing w:after="0" w:line="240" w:lineRule="auto"/>
        <w:rPr>
          <w:rFonts w:ascii="Times New Roman" w:hAnsi="Times New Roman" w:cs="Times New Roman"/>
          <w:sz w:val="28"/>
          <w:szCs w:val="28"/>
        </w:rPr>
      </w:pPr>
    </w:p>
    <w:p w14:paraId="0C0E440E" w14:textId="77777777" w:rsidR="00335C5F" w:rsidRPr="00335C5F" w:rsidRDefault="00335C5F" w:rsidP="00335C5F">
      <w:pPr>
        <w:spacing w:after="0" w:line="240" w:lineRule="auto"/>
        <w:rPr>
          <w:rFonts w:ascii="Times New Roman" w:hAnsi="Times New Roman" w:cs="Times New Roman"/>
          <w:sz w:val="28"/>
          <w:szCs w:val="28"/>
        </w:rPr>
      </w:pPr>
    </w:p>
    <w:p w14:paraId="1A55788C" w14:textId="77777777" w:rsidR="00335C5F" w:rsidRPr="00335C5F" w:rsidRDefault="00335C5F" w:rsidP="00335C5F">
      <w:pPr>
        <w:spacing w:after="0" w:line="240" w:lineRule="auto"/>
        <w:rPr>
          <w:rFonts w:ascii="Times New Roman" w:hAnsi="Times New Roman" w:cs="Times New Roman"/>
          <w:sz w:val="28"/>
          <w:szCs w:val="28"/>
        </w:rPr>
      </w:pPr>
    </w:p>
    <w:p w14:paraId="5BFE5F53" w14:textId="77777777" w:rsidR="00335C5F" w:rsidRPr="00335C5F" w:rsidRDefault="00335C5F" w:rsidP="00335C5F">
      <w:pPr>
        <w:spacing w:after="0" w:line="240" w:lineRule="auto"/>
        <w:rPr>
          <w:rFonts w:ascii="Times New Roman" w:hAnsi="Times New Roman" w:cs="Times New Roman"/>
          <w:sz w:val="28"/>
          <w:szCs w:val="28"/>
        </w:rPr>
      </w:pPr>
    </w:p>
    <w:p w14:paraId="489BC7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（一）部院輪值的緣起與主要內容</w:t>
      </w:r>
    </w:p>
    <w:p w14:paraId="1B4C36F9" w14:textId="77777777" w:rsidR="00335C5F" w:rsidRPr="00335C5F" w:rsidRDefault="00335C5F" w:rsidP="00335C5F">
      <w:pPr>
        <w:spacing w:after="0" w:line="240" w:lineRule="auto"/>
        <w:rPr>
          <w:rFonts w:ascii="Times New Roman" w:hAnsi="Times New Roman" w:cs="Times New Roman"/>
          <w:sz w:val="28"/>
          <w:szCs w:val="28"/>
        </w:rPr>
      </w:pPr>
    </w:p>
    <w:p w14:paraId="55E5B6D6" w14:textId="77777777" w:rsidR="00335C5F" w:rsidRPr="00335C5F" w:rsidRDefault="00335C5F" w:rsidP="00335C5F">
      <w:pPr>
        <w:spacing w:after="0" w:line="240" w:lineRule="auto"/>
        <w:rPr>
          <w:rFonts w:ascii="Times New Roman" w:hAnsi="Times New Roman" w:cs="Times New Roman"/>
          <w:sz w:val="28"/>
          <w:szCs w:val="28"/>
        </w:rPr>
      </w:pPr>
    </w:p>
    <w:p w14:paraId="68A41B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據《大清會典》記載，京中部院衙門實行輪值奏事制度。具體來說，就是六部、理藩院、內務府等衙門輪流值日，逢輪值之日呈遞奏摺，堂官（包括管部大學士、尚書、侍郎等）呈遞膳牌，預備接受皇帝的召見和咨詢。</w:t>
      </w:r>
    </w:p>
    <w:p w14:paraId="7ABC8C05" w14:textId="77777777" w:rsidR="00335C5F" w:rsidRPr="00335C5F" w:rsidRDefault="00335C5F" w:rsidP="00335C5F">
      <w:pPr>
        <w:spacing w:after="0" w:line="240" w:lineRule="auto"/>
        <w:rPr>
          <w:rFonts w:ascii="Times New Roman" w:hAnsi="Times New Roman" w:cs="Times New Roman"/>
          <w:sz w:val="28"/>
          <w:szCs w:val="28"/>
        </w:rPr>
      </w:pPr>
    </w:p>
    <w:p w14:paraId="2E5485D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輪值制度，形成於１７２６年（雍正四年）。關鍵史料即前文征引的當年２月２１日（正月二十日）雍正帝上諭：</w:t>
      </w:r>
    </w:p>
    <w:p w14:paraId="7B9F63D7" w14:textId="77777777" w:rsidR="00335C5F" w:rsidRPr="00335C5F" w:rsidRDefault="00335C5F" w:rsidP="00335C5F">
      <w:pPr>
        <w:spacing w:after="0" w:line="240" w:lineRule="auto"/>
        <w:rPr>
          <w:rFonts w:ascii="Times New Roman" w:hAnsi="Times New Roman" w:cs="Times New Roman"/>
          <w:sz w:val="28"/>
          <w:szCs w:val="28"/>
        </w:rPr>
      </w:pPr>
    </w:p>
    <w:p w14:paraId="2CC62E0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今日朕坐勤政殿，以待諸臣奏事，乃部院八旗，竟無奏事之人！想諸臣以朕駐圓明園，欲圖安逸，故將所奏之事，有意簡省耶？朕因郊外水土氣味較城內稍清，故駐蹕於此。而每日辦理政事，與宮中無異，未嘗一刻肯自暇逸，已曾屢降諭旨，切告廷臣，令其照常奏事。若朕偶欲靜息，自當曉諭諸臣知之。倘廷臣不知仰體朕心，將陳奏事件，有意簡省，是不欲朕駐蹕圓明園矣。</w:t>
      </w:r>
    </w:p>
    <w:p w14:paraId="49E0DD92" w14:textId="77777777" w:rsidR="00335C5F" w:rsidRPr="00335C5F" w:rsidRDefault="00335C5F" w:rsidP="00335C5F">
      <w:pPr>
        <w:spacing w:after="0" w:line="240" w:lineRule="auto"/>
        <w:rPr>
          <w:rFonts w:ascii="Times New Roman" w:hAnsi="Times New Roman" w:cs="Times New Roman"/>
          <w:sz w:val="28"/>
          <w:szCs w:val="28"/>
        </w:rPr>
      </w:pPr>
    </w:p>
    <w:p w14:paraId="52A0FCC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又見各衙門奏事，有一日擁集繁多者，有一日竟無一事者，似此太覺不均。以後，八旗定為八日，各分一日輪奏；部院衙門，各分一日輪奏。六部之外，都察院與理藩院為一日；內務府為一日。其餘衙門，可酌量事務之多寡，附於部院班次，每日一旗一部，同來陳奏，則朕每日皆有辦理之事，而不來奏事之大臣，又得在京辦理，誠為妥便。至朕聽政辦事，各官齊集之日，原不在輪班奏事之數，次日仍按班次前來。若該部院衙門輪班之日，無事可奏，其堂官亦著前來，恐有召問委辦之事，亦未可定。其緊要事件，仍不拘班次，即行啟奏。（４）</w:t>
      </w:r>
    </w:p>
    <w:p w14:paraId="050D8CB3" w14:textId="77777777" w:rsidR="00335C5F" w:rsidRPr="00335C5F" w:rsidRDefault="00335C5F" w:rsidP="00335C5F">
      <w:pPr>
        <w:spacing w:after="0" w:line="240" w:lineRule="auto"/>
        <w:rPr>
          <w:rFonts w:ascii="Times New Roman" w:hAnsi="Times New Roman" w:cs="Times New Roman"/>
          <w:sz w:val="28"/>
          <w:szCs w:val="28"/>
        </w:rPr>
      </w:pPr>
    </w:p>
    <w:p w14:paraId="73DB69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是最早的有關部院奏事的規定。當時，並行兩種政務文書——題奏本章（題本和奏本）與奏摺。前者是通過御門聽政程序由內閣協助處理，後者則由皇帝親拆親閱。所以上述引文中，也出現了與兩種文書相關的不同流程：一是“輪班奏事”，即部院衙門、八旗輪流遞陳奏摺；二是“聽政辦事”，則是指御門聽政。由於這兩類朝會的性質不同，所以雍正帝才會說，“朕聽政辦事，各官齊集之日，原不在輪班奏事之數”。也就是說，參加完處理題本的御門聽政，各衙門堂官還須按照排班順序參加輪班奏事。</w:t>
      </w:r>
    </w:p>
    <w:p w14:paraId="437B53BB" w14:textId="77777777" w:rsidR="00335C5F" w:rsidRPr="00335C5F" w:rsidRDefault="00335C5F" w:rsidP="00335C5F">
      <w:pPr>
        <w:spacing w:after="0" w:line="240" w:lineRule="auto"/>
        <w:rPr>
          <w:rFonts w:ascii="Times New Roman" w:hAnsi="Times New Roman" w:cs="Times New Roman"/>
          <w:sz w:val="28"/>
          <w:szCs w:val="28"/>
        </w:rPr>
      </w:pPr>
    </w:p>
    <w:p w14:paraId="6D4814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道上諭可以看出，在這之前，各部院遞陳奏摺是有事即奏，導致皇帝每天收摺的數量不均。雍正帝讓部院衙門、八旗輪值遞摺，這一程序是為了防止各衙門懶政怠政。同時他也規定，即便無事可奏，輪值衙門的堂官也須前來，以備咨詢及委辦事件，這就是後來的堂官遞膳牌預備召見的制度。另外，如遇到緊要事件，各衙門可不拘班次遞摺，這一規定在後來演變成“加班奏事”。</w:t>
      </w:r>
    </w:p>
    <w:p w14:paraId="0143D412" w14:textId="77777777" w:rsidR="00335C5F" w:rsidRPr="00335C5F" w:rsidRDefault="00335C5F" w:rsidP="00335C5F">
      <w:pPr>
        <w:spacing w:after="0" w:line="240" w:lineRule="auto"/>
        <w:rPr>
          <w:rFonts w:ascii="Times New Roman" w:hAnsi="Times New Roman" w:cs="Times New Roman"/>
          <w:sz w:val="28"/>
          <w:szCs w:val="28"/>
        </w:rPr>
      </w:pPr>
    </w:p>
    <w:p w14:paraId="222B54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３２年（雍正十年），原有的輪班值日奏事制度出現部分調整：八旗之後，增加領侍衛內大臣、前鋒統領、護軍統領合為一班；六部、都察院理藩院之後，內務府、國子監合為一班，鑾儀衛、光祿寺合為一班。由此就形成了九日輪值制度。（５）１７６９年（乾隆三十四年），領侍衛內大臣與前鋒統領、護軍統領的班次分離，位居八旗之前另成一班，武職及八旗衙門形成十天輪值制度。（６）１８１５年（嘉慶二十年），撤銷都察院理藩院聯合值日，都察院歸入刑部、大理寺班次，三法司合為一班；理藩院則歸入鑾儀衛、光祿寺一班。（７）從此，形成了穩定的文職八班、武職及八旗十班的輪值制度。所謂的輪值，是指</w:t>
      </w:r>
      <w:r w:rsidRPr="00335C5F">
        <w:rPr>
          <w:rFonts w:ascii="Times New Roman" w:hAnsi="Times New Roman" w:cs="Times New Roman" w:hint="eastAsia"/>
          <w:sz w:val="28"/>
          <w:szCs w:val="28"/>
        </w:rPr>
        <w:lastRenderedPageBreak/>
        <w:t>遇該衙門值日，可於當日奏事引見，如“適遇無事，亦令該衙門遞片聲明”；其他非值日衙門，遇到緊要事件則可加班奏事。（８）因具備上奏權的官員與機構較多，若不加以限制，將極大增加皇帝的工作量，故部院輪值奏事，不失為一種控制奏摺總數、減輕皇帝工作量的制度設計。</w:t>
      </w:r>
    </w:p>
    <w:p w14:paraId="7353125F" w14:textId="77777777" w:rsidR="00335C5F" w:rsidRPr="00335C5F" w:rsidRDefault="00335C5F" w:rsidP="00335C5F">
      <w:pPr>
        <w:spacing w:after="0" w:line="240" w:lineRule="auto"/>
        <w:rPr>
          <w:rFonts w:ascii="Times New Roman" w:hAnsi="Times New Roman" w:cs="Times New Roman"/>
          <w:sz w:val="28"/>
          <w:szCs w:val="28"/>
        </w:rPr>
      </w:pPr>
    </w:p>
    <w:p w14:paraId="54F4A9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種排班制度，在晚清時期發生了一些變化：首先，總理各國事務衙門作為中央部院，進入到值班序列。又因總理衙門屬於新設機構，所辦事務無成例可言，且常有突發的重要事件，故而“有要事，當隨時陳奏，不以值日拘也”。（９）</w:t>
      </w:r>
    </w:p>
    <w:p w14:paraId="49046F64" w14:textId="77777777" w:rsidR="00335C5F" w:rsidRPr="00335C5F" w:rsidRDefault="00335C5F" w:rsidP="00335C5F">
      <w:pPr>
        <w:spacing w:after="0" w:line="240" w:lineRule="auto"/>
        <w:rPr>
          <w:rFonts w:ascii="Times New Roman" w:hAnsi="Times New Roman" w:cs="Times New Roman"/>
          <w:sz w:val="28"/>
          <w:szCs w:val="28"/>
        </w:rPr>
      </w:pPr>
    </w:p>
    <w:p w14:paraId="4A323B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次，清末新政，傳統的六部結構解散，陸續出現新設的西式各部，值日次序屢有變動。至１９０６年（光緒三十二年）丙午官制改革，最終形成了１１部的局面。根據軍機處《早事檔》，這一時期轉變為文官衙門、八旗及武官衙門共十班的值日次序，排班如下：</w:t>
      </w:r>
    </w:p>
    <w:p w14:paraId="0433A7D6" w14:textId="77777777" w:rsidR="00335C5F" w:rsidRPr="00335C5F" w:rsidRDefault="00335C5F" w:rsidP="00335C5F">
      <w:pPr>
        <w:spacing w:after="0" w:line="240" w:lineRule="auto"/>
        <w:rPr>
          <w:rFonts w:ascii="Times New Roman" w:hAnsi="Times New Roman" w:cs="Times New Roman"/>
          <w:sz w:val="28"/>
          <w:szCs w:val="28"/>
        </w:rPr>
      </w:pPr>
    </w:p>
    <w:p w14:paraId="4CBA71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一班為外務部、欽天監、侍衛處（領侍衛內大臣）；第二班為吏部、翰林院、鑲黃旗；第三班為民政部、都察院、正黃旗；第四班為度支部、宗人府、正白旗；第五班為禮部、學部、正紅旗；第六班為陸軍部、鑾輿衛、鑲白旗；第七班為大理院、法部、鑲紅旗；第八班為農工商部、郵傳部、軍咨府、正藍旗；第九班為理藩部、鑲藍旗；第十班為內務府、前鋒與護軍營。（１０）</w:t>
      </w:r>
    </w:p>
    <w:p w14:paraId="27954456" w14:textId="77777777" w:rsidR="00335C5F" w:rsidRPr="00335C5F" w:rsidRDefault="00335C5F" w:rsidP="00335C5F">
      <w:pPr>
        <w:spacing w:after="0" w:line="240" w:lineRule="auto"/>
        <w:rPr>
          <w:rFonts w:ascii="Times New Roman" w:hAnsi="Times New Roman" w:cs="Times New Roman"/>
          <w:sz w:val="28"/>
          <w:szCs w:val="28"/>
        </w:rPr>
      </w:pPr>
    </w:p>
    <w:p w14:paraId="246B61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除遞奏摺外，部院輪值的第二項活動是遞膳牌，預備召見。據光緒朝《大清會典》的記載，奏事處掌管遞膳牌一事：</w:t>
      </w:r>
    </w:p>
    <w:p w14:paraId="46853F54" w14:textId="77777777" w:rsidR="00335C5F" w:rsidRPr="00335C5F" w:rsidRDefault="00335C5F" w:rsidP="00335C5F">
      <w:pPr>
        <w:spacing w:after="0" w:line="240" w:lineRule="auto"/>
        <w:rPr>
          <w:rFonts w:ascii="Times New Roman" w:hAnsi="Times New Roman" w:cs="Times New Roman"/>
          <w:sz w:val="28"/>
          <w:szCs w:val="28"/>
        </w:rPr>
      </w:pPr>
    </w:p>
    <w:p w14:paraId="00DB64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遞膳牌亦如之。宗室王公用紅頭牌，文職副都御史以上，武職副都統以上，用綠頭牌。遇直班奏事引見之日，各於膳前呈遞，曰“膳牌”。惟內廷行走之王公大臣不遞膳牌。內閣學士及班次在副都御史以下之京堂官亦不遞膳牌。凡外官來京者，文職按察使以上，武職副都統總兵以上，皆遞膳牌。遇皇帝巡幸，則隨從行在之道府亦遞膳牌。（１１）</w:t>
      </w:r>
    </w:p>
    <w:p w14:paraId="7BA05EA1" w14:textId="77777777" w:rsidR="00335C5F" w:rsidRPr="00335C5F" w:rsidRDefault="00335C5F" w:rsidP="00335C5F">
      <w:pPr>
        <w:spacing w:after="0" w:line="240" w:lineRule="auto"/>
        <w:rPr>
          <w:rFonts w:ascii="Times New Roman" w:hAnsi="Times New Roman" w:cs="Times New Roman"/>
          <w:sz w:val="28"/>
          <w:szCs w:val="28"/>
        </w:rPr>
      </w:pPr>
    </w:p>
    <w:p w14:paraId="525B3F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膳牌在早膳前呈遞，向皇帝提供名單，以便選擇膳後召見的大臣。輪值衙門因當天遞送奏摺，所以須遞膳牌，以備皇帝咨詢上奏的內容。根據前文所引雍正帝上諭，遇到某衙門值日，無論有事無事，其全體堂官（出差、請假者除外）都必須前來。</w:t>
      </w:r>
    </w:p>
    <w:p w14:paraId="11A87D8B" w14:textId="77777777" w:rsidR="00335C5F" w:rsidRPr="00335C5F" w:rsidRDefault="00335C5F" w:rsidP="00335C5F">
      <w:pPr>
        <w:spacing w:after="0" w:line="240" w:lineRule="auto"/>
        <w:rPr>
          <w:rFonts w:ascii="Times New Roman" w:hAnsi="Times New Roman" w:cs="Times New Roman"/>
          <w:sz w:val="28"/>
          <w:szCs w:val="28"/>
        </w:rPr>
      </w:pPr>
    </w:p>
    <w:p w14:paraId="07E4EF1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天，他們須在淩晨做好準備入內，聽候“起單”（見起的清單），這是一項苦差。如果皇帝在西郊圓明園，則更是苦不堪言。１７９１年的某個冬日（乾隆五十六年十月），乾隆帝體恤臣下，讓輪值衙門的堂官可稍晚入內。上諭稱言：</w:t>
      </w:r>
    </w:p>
    <w:p w14:paraId="74B5755C" w14:textId="77777777" w:rsidR="00335C5F" w:rsidRPr="00335C5F" w:rsidRDefault="00335C5F" w:rsidP="00335C5F">
      <w:pPr>
        <w:spacing w:after="0" w:line="240" w:lineRule="auto"/>
        <w:rPr>
          <w:rFonts w:ascii="Times New Roman" w:hAnsi="Times New Roman" w:cs="Times New Roman"/>
          <w:sz w:val="28"/>
          <w:szCs w:val="28"/>
        </w:rPr>
      </w:pPr>
    </w:p>
    <w:p w14:paraId="70643E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朕因年高少寐，每當醜寅（約３：００）之際即垂衣待旦，日以為常。而諸臣因請駕較早，率皆先時祇候。且漢大臣中，多有住居城外者，趨朝自必更早。如詩所雲“東方未明，顛倒衣裳”，殊屬無謂。況自今冬月日短，朕用膳辦事，總在卯正（６：００）以後，諸臣早集朝房，亦無所事。嗣後各該衙門遇有陳奏事件及帶領官員引見，俱著於卯正到齊，亦不為遲，以示體恤。（１２）</w:t>
      </w:r>
    </w:p>
    <w:p w14:paraId="50AFA365" w14:textId="77777777" w:rsidR="00335C5F" w:rsidRPr="00335C5F" w:rsidRDefault="00335C5F" w:rsidP="00335C5F">
      <w:pPr>
        <w:spacing w:after="0" w:line="240" w:lineRule="auto"/>
        <w:rPr>
          <w:rFonts w:ascii="Times New Roman" w:hAnsi="Times New Roman" w:cs="Times New Roman"/>
          <w:sz w:val="28"/>
          <w:szCs w:val="28"/>
        </w:rPr>
      </w:pPr>
    </w:p>
    <w:p w14:paraId="7D1C30D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乾隆帝起床閱摺時間較早，輪值部院堂官因預備召見，也須極早起床，穿戴入宮，家在外城的大臣更費周折，因此乾隆帝體恤當值官員，讓他們晚些時候再入宮。當然，這只是乾隆帝臨時起意，之後的君主並未延續。嘉慶年間，一位御史曾經質疑這種部院輪值、堂官</w:t>
      </w:r>
      <w:r w:rsidRPr="00335C5F">
        <w:rPr>
          <w:rFonts w:ascii="Times New Roman" w:hAnsi="Times New Roman" w:cs="Times New Roman" w:hint="eastAsia"/>
          <w:sz w:val="28"/>
          <w:szCs w:val="28"/>
        </w:rPr>
        <w:lastRenderedPageBreak/>
        <w:t>預備召見的合理性，理由是各部院堂官人數眾多，無須全數前往，應留下大部分在署辦公。結果，這一理由被嘉慶帝定性為“名為急公，實系疲玩”，遭到痛斥。（１３）</w:t>
      </w:r>
    </w:p>
    <w:p w14:paraId="3D8A3EBC" w14:textId="77777777" w:rsidR="00335C5F" w:rsidRPr="00335C5F" w:rsidRDefault="00335C5F" w:rsidP="00335C5F">
      <w:pPr>
        <w:spacing w:after="0" w:line="240" w:lineRule="auto"/>
        <w:rPr>
          <w:rFonts w:ascii="Times New Roman" w:hAnsi="Times New Roman" w:cs="Times New Roman"/>
          <w:sz w:val="28"/>
          <w:szCs w:val="28"/>
        </w:rPr>
      </w:pPr>
    </w:p>
    <w:p w14:paraId="7B9586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關於值日之期部院堂官遞膳牌見起，這里以戶部侍郎、總理衙門大臣、海軍衙門大臣曾紀澤的例子進行說明。１８８９年３月２７日（光緒十五年二月二十六日），在皇帝接受歸政、獨自處理政事後不久，曾紀澤當天的日記記載：</w:t>
      </w:r>
    </w:p>
    <w:p w14:paraId="325935F5" w14:textId="77777777" w:rsidR="00335C5F" w:rsidRPr="00335C5F" w:rsidRDefault="00335C5F" w:rsidP="00335C5F">
      <w:pPr>
        <w:spacing w:after="0" w:line="240" w:lineRule="auto"/>
        <w:rPr>
          <w:rFonts w:ascii="Times New Roman" w:hAnsi="Times New Roman" w:cs="Times New Roman"/>
          <w:sz w:val="28"/>
          <w:szCs w:val="28"/>
        </w:rPr>
      </w:pPr>
    </w:p>
    <w:p w14:paraId="2377CF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寅正一刻（４：１５）起。茶食甫畢而蘇拉來報叫起叫起即召見，催輿飛趨入朝。三庫遞月摺，海軍奏事三件也。步趨至九卿朝房，幸起單未下，坐二刻許。卯初二刻（５：３０）入乾清門，遇慶邸於遵義門階下，立談片刻。卯正（６：００）召見，皇上問同文館事，問海軍本日保奏人員事，問西洋語言文字之大凡，敷對約三刻許。（１４）</w:t>
      </w:r>
    </w:p>
    <w:p w14:paraId="465E2147" w14:textId="77777777" w:rsidR="00335C5F" w:rsidRPr="00335C5F" w:rsidRDefault="00335C5F" w:rsidP="00335C5F">
      <w:pPr>
        <w:spacing w:after="0" w:line="240" w:lineRule="auto"/>
        <w:rPr>
          <w:rFonts w:ascii="Times New Roman" w:hAnsi="Times New Roman" w:cs="Times New Roman"/>
          <w:sz w:val="28"/>
          <w:szCs w:val="28"/>
        </w:rPr>
      </w:pPr>
    </w:p>
    <w:p w14:paraId="242F8AF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天戶部三庫遞月摺、海軍衙門奏事遞摺（與總理各國事務衙門類似，遇事可隨時上奏，不拘值日），因他同時擔任總理衙門大臣、海軍衙門大臣，並管理同文館事務，曾紀澤按規定須遞膳牌。當天光緒帝想詳細詢問他各處事宜，所以讓人報叫起，單獨召見三刻。</w:t>
      </w:r>
    </w:p>
    <w:p w14:paraId="4EF30E54" w14:textId="77777777" w:rsidR="00335C5F" w:rsidRPr="00335C5F" w:rsidRDefault="00335C5F" w:rsidP="00335C5F">
      <w:pPr>
        <w:spacing w:after="0" w:line="240" w:lineRule="auto"/>
        <w:rPr>
          <w:rFonts w:ascii="Times New Roman" w:hAnsi="Times New Roman" w:cs="Times New Roman"/>
          <w:sz w:val="28"/>
          <w:szCs w:val="28"/>
        </w:rPr>
      </w:pPr>
    </w:p>
    <w:p w14:paraId="5D799C3B" w14:textId="77777777" w:rsidR="00335C5F" w:rsidRPr="00335C5F" w:rsidRDefault="00335C5F" w:rsidP="00335C5F">
      <w:pPr>
        <w:spacing w:after="0" w:line="240" w:lineRule="auto"/>
        <w:rPr>
          <w:rFonts w:ascii="Times New Roman" w:hAnsi="Times New Roman" w:cs="Times New Roman"/>
          <w:sz w:val="28"/>
          <w:szCs w:val="28"/>
        </w:rPr>
      </w:pPr>
    </w:p>
    <w:p w14:paraId="1D6B7CF8" w14:textId="77777777" w:rsidR="00335C5F" w:rsidRPr="00335C5F" w:rsidRDefault="00335C5F" w:rsidP="00335C5F">
      <w:pPr>
        <w:spacing w:after="0" w:line="240" w:lineRule="auto"/>
        <w:rPr>
          <w:rFonts w:ascii="Times New Roman" w:hAnsi="Times New Roman" w:cs="Times New Roman"/>
          <w:sz w:val="28"/>
          <w:szCs w:val="28"/>
        </w:rPr>
      </w:pPr>
    </w:p>
    <w:p w14:paraId="3FA60166" w14:textId="77777777" w:rsidR="00335C5F" w:rsidRPr="00335C5F" w:rsidRDefault="00335C5F" w:rsidP="00335C5F">
      <w:pPr>
        <w:spacing w:after="0" w:line="240" w:lineRule="auto"/>
        <w:rPr>
          <w:rFonts w:ascii="Times New Roman" w:hAnsi="Times New Roman" w:cs="Times New Roman"/>
          <w:sz w:val="28"/>
          <w:szCs w:val="28"/>
        </w:rPr>
      </w:pPr>
    </w:p>
    <w:p w14:paraId="5E906E95" w14:textId="77777777" w:rsidR="00335C5F" w:rsidRPr="00335C5F" w:rsidRDefault="00335C5F" w:rsidP="00335C5F">
      <w:pPr>
        <w:spacing w:after="0" w:line="240" w:lineRule="auto"/>
        <w:rPr>
          <w:rFonts w:ascii="Times New Roman" w:hAnsi="Times New Roman" w:cs="Times New Roman"/>
          <w:sz w:val="28"/>
          <w:szCs w:val="28"/>
        </w:rPr>
      </w:pPr>
    </w:p>
    <w:p w14:paraId="65EF43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（二）奏摺處理與軍機處見起</w:t>
      </w:r>
    </w:p>
    <w:p w14:paraId="27067BEF" w14:textId="77777777" w:rsidR="00335C5F" w:rsidRPr="00335C5F" w:rsidRDefault="00335C5F" w:rsidP="00335C5F">
      <w:pPr>
        <w:spacing w:after="0" w:line="240" w:lineRule="auto"/>
        <w:rPr>
          <w:rFonts w:ascii="Times New Roman" w:hAnsi="Times New Roman" w:cs="Times New Roman"/>
          <w:sz w:val="28"/>
          <w:szCs w:val="28"/>
        </w:rPr>
      </w:pPr>
    </w:p>
    <w:p w14:paraId="3ECD443C" w14:textId="77777777" w:rsidR="00335C5F" w:rsidRPr="00335C5F" w:rsidRDefault="00335C5F" w:rsidP="00335C5F">
      <w:pPr>
        <w:spacing w:after="0" w:line="240" w:lineRule="auto"/>
        <w:rPr>
          <w:rFonts w:ascii="Times New Roman" w:hAnsi="Times New Roman" w:cs="Times New Roman"/>
          <w:sz w:val="28"/>
          <w:szCs w:val="28"/>
        </w:rPr>
      </w:pPr>
    </w:p>
    <w:p w14:paraId="63BF856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雍正朝之後，清帝每日晨起最重要的政務是處理奏摺。有關清代的奏摺制度，學界研究已十分豐富。下文將順著奏摺的走向，細致考察奏摺的處理流程，補充和修正前說的相關內容。按照清代制度，京內、外省奏摺，都是經由奏事處直抵御前。所以，我們首先來看奏事處接收奏摺的程序。</w:t>
      </w:r>
    </w:p>
    <w:p w14:paraId="456E289F" w14:textId="77777777" w:rsidR="00335C5F" w:rsidRPr="00335C5F" w:rsidRDefault="00335C5F" w:rsidP="00335C5F">
      <w:pPr>
        <w:spacing w:after="0" w:line="240" w:lineRule="auto"/>
        <w:rPr>
          <w:rFonts w:ascii="Times New Roman" w:hAnsi="Times New Roman" w:cs="Times New Roman"/>
          <w:sz w:val="28"/>
          <w:szCs w:val="28"/>
        </w:rPr>
      </w:pPr>
    </w:p>
    <w:p w14:paraId="2E1931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奏事處由御前大臣兼管，其中領班侍衛一人，在御前侍衛、乾清門侍衛內特簡；章京六人、筆帖式二人、奏蒙古事侍衛六人。此外，還有內奏事處，由太監１８人組成。（１５）奏事處的主要職能是接收滿、漢奏摺。奏摺傳遞入宮，遵循如下規定：</w:t>
      </w:r>
    </w:p>
    <w:p w14:paraId="179D4CF5" w14:textId="77777777" w:rsidR="00335C5F" w:rsidRPr="00335C5F" w:rsidRDefault="00335C5F" w:rsidP="00335C5F">
      <w:pPr>
        <w:spacing w:after="0" w:line="240" w:lineRule="auto"/>
        <w:rPr>
          <w:rFonts w:ascii="Times New Roman" w:hAnsi="Times New Roman" w:cs="Times New Roman"/>
          <w:sz w:val="28"/>
          <w:szCs w:val="28"/>
        </w:rPr>
      </w:pPr>
    </w:p>
    <w:p w14:paraId="089E10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凡接摺於宮門，皆以昧爽。乾清門啟以寅正（４：００），奏事直班章京豫俟於門外，門啟，乃接摺。在京各衙門之摺，皆儲（貯）以黃匣，其有密奏事件，則加封儲（貯）匣。外省奏摺，皆固封加貼印花，外加夾板。駐蹕圓明園，則接於出入賢良門左門；駐蹕熱河，則接於大宮門；行在，則接於行宮門。接摺後，匯交奏事太監呈覽。惟郵遞者接無時。（１６）</w:t>
      </w:r>
    </w:p>
    <w:p w14:paraId="32DE3DAC" w14:textId="77777777" w:rsidR="00335C5F" w:rsidRPr="00335C5F" w:rsidRDefault="00335C5F" w:rsidP="00335C5F">
      <w:pPr>
        <w:spacing w:after="0" w:line="240" w:lineRule="auto"/>
        <w:rPr>
          <w:rFonts w:ascii="Times New Roman" w:hAnsi="Times New Roman" w:cs="Times New Roman"/>
          <w:sz w:val="28"/>
          <w:szCs w:val="28"/>
        </w:rPr>
      </w:pPr>
    </w:p>
    <w:p w14:paraId="12F0CE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然，不是誰都有資格遞摺。為了限制奏摺的數量進而避免給皇帝造成過重的工作量，除了輪值衙門以部門名義外，制度規定只有如下人員才能遞奏摺：在京宗室、王公，文職京堂以上、武職副都統以上官員，翰林院、詹事府官員中授日講起居注者，以及言事的科道官；外省文職按察使以上、武職總兵以上，駐防總管、城守尉以上，新疆西路北路辦事大臣、領隊大臣以上官員。道員如言事，也可遞奏摺。無遞摺資格的京官，如果奉特旨外派查辦事件，或擔任學政、織造、關監督，也可遞奏摺。（１７）</w:t>
      </w:r>
    </w:p>
    <w:p w14:paraId="3B28DE29" w14:textId="77777777" w:rsidR="00335C5F" w:rsidRPr="00335C5F" w:rsidRDefault="00335C5F" w:rsidP="00335C5F">
      <w:pPr>
        <w:spacing w:after="0" w:line="240" w:lineRule="auto"/>
        <w:rPr>
          <w:rFonts w:ascii="Times New Roman" w:hAnsi="Times New Roman" w:cs="Times New Roman"/>
          <w:sz w:val="28"/>
          <w:szCs w:val="28"/>
        </w:rPr>
      </w:pPr>
    </w:p>
    <w:p w14:paraId="29DF9CB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奏摺上遞之後，分為外省和在京兩類進行處理，《大清會典》分別有如下說明：</w:t>
      </w:r>
    </w:p>
    <w:p w14:paraId="028BFFD0" w14:textId="77777777" w:rsidR="00335C5F" w:rsidRPr="00335C5F" w:rsidRDefault="00335C5F" w:rsidP="00335C5F">
      <w:pPr>
        <w:spacing w:after="0" w:line="240" w:lineRule="auto"/>
        <w:rPr>
          <w:rFonts w:ascii="Times New Roman" w:hAnsi="Times New Roman" w:cs="Times New Roman"/>
          <w:sz w:val="28"/>
          <w:szCs w:val="28"/>
        </w:rPr>
      </w:pPr>
    </w:p>
    <w:p w14:paraId="4FE16E2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每日所遞各摺，除驛遞之摺皆由奏事太監徑交軍機處封發不由奏事處發下外，其餘外省各摺，無論有旨無旨，皆由奏事太監封固，於次日交本處發給原遞摺之人祇領。</w:t>
      </w:r>
    </w:p>
    <w:p w14:paraId="164CCD95" w14:textId="77777777" w:rsidR="00335C5F" w:rsidRPr="00335C5F" w:rsidRDefault="00335C5F" w:rsidP="00335C5F">
      <w:pPr>
        <w:spacing w:after="0" w:line="240" w:lineRule="auto"/>
        <w:rPr>
          <w:rFonts w:ascii="Times New Roman" w:hAnsi="Times New Roman" w:cs="Times New Roman"/>
          <w:sz w:val="28"/>
          <w:szCs w:val="28"/>
        </w:rPr>
      </w:pPr>
    </w:p>
    <w:p w14:paraId="1B7782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其在京所遞各摺，除留中及由軍機處發下，或飭交是日召見之大臣發下外，其餘各摺，或奉旨“依議”，或奉旨“知道了”，由本處（按：奏事處）發下者，即由本處傳旨給領。（１８）</w:t>
      </w:r>
    </w:p>
    <w:p w14:paraId="52DE085C" w14:textId="77777777" w:rsidR="00335C5F" w:rsidRPr="00335C5F" w:rsidRDefault="00335C5F" w:rsidP="00335C5F">
      <w:pPr>
        <w:spacing w:after="0" w:line="240" w:lineRule="auto"/>
        <w:rPr>
          <w:rFonts w:ascii="Times New Roman" w:hAnsi="Times New Roman" w:cs="Times New Roman"/>
          <w:sz w:val="28"/>
          <w:szCs w:val="28"/>
        </w:rPr>
      </w:pPr>
    </w:p>
    <w:p w14:paraId="2AF38A8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京內、外省奏摺的處理次序不同。１８０２年（嘉慶七年）的一道上諭稱：“每日批覽奏摺，奏事處先將外省所遞奏摺呈閱後，始將各部院衙門事件以次進呈”。（１９）清末軍機章京呂允甫亦回憶說：“每日外摺最先發下。”（２０）可見，奏摺的處理順序是先外省，後京內。以下分別論述兩類奏摺的處理方式。</w:t>
      </w:r>
    </w:p>
    <w:p w14:paraId="5C159C4E" w14:textId="77777777" w:rsidR="00335C5F" w:rsidRPr="00335C5F" w:rsidRDefault="00335C5F" w:rsidP="00335C5F">
      <w:pPr>
        <w:spacing w:after="0" w:line="240" w:lineRule="auto"/>
        <w:rPr>
          <w:rFonts w:ascii="Times New Roman" w:hAnsi="Times New Roman" w:cs="Times New Roman"/>
          <w:sz w:val="28"/>
          <w:szCs w:val="28"/>
        </w:rPr>
      </w:pPr>
    </w:p>
    <w:p w14:paraId="441A38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般而言，京內奏摺又可粗分為兩類：部院衙門奉旨議覆本部所轄事務的奏摺，有決策的性質，皇帝一般給予“依議”的回覆；本部所轄事務的例行奏報，皇帝一般給予“知道了”的指示。不過，這兩種結果，皇帝無須動筆，而只在奏摺表面“以爪抓痕”，劃出橫線與豎線：橫線表示“知道了”，豎線表示“依議”，故又稱“橫知豎議”，而後由奏事處據此口傳處理的結果。這一做法被評價為“雖百十函，無一舛誤”。（２１）軍機章京呂允甫也曾談論過這一流程，他說：</w:t>
      </w:r>
    </w:p>
    <w:p w14:paraId="3CF929E2" w14:textId="77777777" w:rsidR="00335C5F" w:rsidRPr="00335C5F" w:rsidRDefault="00335C5F" w:rsidP="00335C5F">
      <w:pPr>
        <w:spacing w:after="0" w:line="240" w:lineRule="auto"/>
        <w:rPr>
          <w:rFonts w:ascii="Times New Roman" w:hAnsi="Times New Roman" w:cs="Times New Roman"/>
          <w:sz w:val="28"/>
          <w:szCs w:val="28"/>
        </w:rPr>
      </w:pPr>
    </w:p>
    <w:p w14:paraId="3DC88B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京內各衙門奏摺，均盛以黃匣，無封套，上用指甲在摺面畫豎道為“依議”，橫道為“知道了”。由太監傳旨後，各衙門均將原摺帶回。太監將其所抄《內摺事由簿》注明“依”或“知”字，送到本處，宣讀某衙門某事一摺“依”，某事一摺“知”。本處將預錄事由隨聽隨注，注訖交供事繕寫，編入《內奏事檔》。（２２）</w:t>
      </w:r>
    </w:p>
    <w:p w14:paraId="51A478F8" w14:textId="77777777" w:rsidR="00335C5F" w:rsidRPr="00335C5F" w:rsidRDefault="00335C5F" w:rsidP="00335C5F">
      <w:pPr>
        <w:spacing w:after="0" w:line="240" w:lineRule="auto"/>
        <w:rPr>
          <w:rFonts w:ascii="Times New Roman" w:hAnsi="Times New Roman" w:cs="Times New Roman"/>
          <w:sz w:val="28"/>
          <w:szCs w:val="28"/>
        </w:rPr>
      </w:pPr>
    </w:p>
    <w:p w14:paraId="2DC190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此可見，對京內部院衙門的奏摺，如果皇帝意見僅為“知道了”“依議”，則無須朱批，只由奏事處口傳諭旨，由各衙門將奏摺帶回執行即可。這些奏摺，軍機處無法得到副本，而只有“預錄事由”及處理意見這兩種簡單記錄。這一程序，我們通過王慶雲日記（時任翰林院侍講學士）也可得到印證，他在１８４７年７月２４日（道光二十七年六月十三日）記載：</w:t>
      </w:r>
    </w:p>
    <w:p w14:paraId="75C785AB" w14:textId="77777777" w:rsidR="00335C5F" w:rsidRPr="00335C5F" w:rsidRDefault="00335C5F" w:rsidP="00335C5F">
      <w:pPr>
        <w:spacing w:after="0" w:line="240" w:lineRule="auto"/>
        <w:rPr>
          <w:rFonts w:ascii="Times New Roman" w:hAnsi="Times New Roman" w:cs="Times New Roman"/>
          <w:sz w:val="28"/>
          <w:szCs w:val="28"/>
        </w:rPr>
      </w:pPr>
    </w:p>
    <w:p w14:paraId="025FE79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醜正（２：００）候於宮門外，寅初一刻（３：１５）宮門啟，較前月初九早一刻，入，遞摺於奏事門外之西朝房，覆至外朝房少憩。卯初（５：００）覆進內，卯正二刻（６：３０）發出摺子，至奏事門前領。奏事官傳旨：“知道了”，古謂之口敕。閱過摺子，於皮面奏字下掐爪痕。巳正（１０：００）回寓。（２３）</w:t>
      </w:r>
    </w:p>
    <w:p w14:paraId="34441FB6" w14:textId="77777777" w:rsidR="00335C5F" w:rsidRPr="00335C5F" w:rsidRDefault="00335C5F" w:rsidP="00335C5F">
      <w:pPr>
        <w:spacing w:after="0" w:line="240" w:lineRule="auto"/>
        <w:rPr>
          <w:rFonts w:ascii="Times New Roman" w:hAnsi="Times New Roman" w:cs="Times New Roman"/>
          <w:sz w:val="28"/>
          <w:szCs w:val="28"/>
        </w:rPr>
      </w:pPr>
    </w:p>
    <w:p w14:paraId="348168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的“掐爪痕”就是上文呂允甫提到的“上用指甲在摺面”畫道，“橫知豎議”；“口敕”就是奏事處口傳奏摺的處理結果。這種方式減輕了君主的工作量，但顯得不夠慎重，甚至有可能造成疏漏。１８６６年（同治五年），鴻臚寺少卿文碩上摺稱，奏摺的處理意見最好能宣之筆墨，以作憑信：</w:t>
      </w:r>
    </w:p>
    <w:p w14:paraId="638490C1" w14:textId="77777777" w:rsidR="00335C5F" w:rsidRPr="00335C5F" w:rsidRDefault="00335C5F" w:rsidP="00335C5F">
      <w:pPr>
        <w:spacing w:after="0" w:line="240" w:lineRule="auto"/>
        <w:rPr>
          <w:rFonts w:ascii="Times New Roman" w:hAnsi="Times New Roman" w:cs="Times New Roman"/>
          <w:sz w:val="28"/>
          <w:szCs w:val="28"/>
        </w:rPr>
      </w:pPr>
    </w:p>
    <w:p w14:paraId="6FB222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竊查在京各衙門摺奏事件，自欽奉朱批，或由軍機大臣承旨外，其餘所奉諭旨，向由奏事官口傳各衙門，有於次日述旨者，亦間有不述旨者。至奉旨“依議”“知道了”等件，則僅憑摺面橫豎劃記，從無述旨之例。奴才伏思傳宣詔旨，只字皆關緊要，僅憑口傳手畫，終不足以昭敬慎，設有舛誤，關系匪輕。然自奏事太監而奏事官，自奏事官而各衙門遞事官，遞相傳述，咎將誰歸？（２４）</w:t>
      </w:r>
    </w:p>
    <w:p w14:paraId="1FF52CD0" w14:textId="77777777" w:rsidR="00335C5F" w:rsidRPr="00335C5F" w:rsidRDefault="00335C5F" w:rsidP="00335C5F">
      <w:pPr>
        <w:spacing w:after="0" w:line="240" w:lineRule="auto"/>
        <w:rPr>
          <w:rFonts w:ascii="Times New Roman" w:hAnsi="Times New Roman" w:cs="Times New Roman"/>
          <w:sz w:val="28"/>
          <w:szCs w:val="28"/>
        </w:rPr>
      </w:pPr>
    </w:p>
    <w:p w14:paraId="1BC4E66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過，從後來的情況看，文碩的建議並沒有得到積極回應，指甲劃痕的方式依然得以繼續。可見，此類奏摺無須皇帝進一步發揮，只是照例對部院奏報“知道”或“依議”即可，這說明大部分京內衙門奏摺僅是例行公事；另一方面也說明，皇帝對這一時段部院的議覆奏摺都會給予肯定答覆，尊重他們的專業意見。</w:t>
      </w:r>
    </w:p>
    <w:p w14:paraId="6BC8CCA5" w14:textId="77777777" w:rsidR="00335C5F" w:rsidRPr="00335C5F" w:rsidRDefault="00335C5F" w:rsidP="00335C5F">
      <w:pPr>
        <w:spacing w:after="0" w:line="240" w:lineRule="auto"/>
        <w:rPr>
          <w:rFonts w:ascii="Times New Roman" w:hAnsi="Times New Roman" w:cs="Times New Roman"/>
          <w:sz w:val="28"/>
          <w:szCs w:val="28"/>
        </w:rPr>
      </w:pPr>
    </w:p>
    <w:p w14:paraId="115FC91C"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那麽，如果遇到稍微覆雜和重要的京內奏摺，皇帝有更詳細的諭旨，或者他對奏報內容不熟悉而須找人咨詢，或者幹脆不同意奏摺的意見，或者為科道言官不宜公開的“封奏”，又該怎麽處理呢？</w:t>
      </w:r>
    </w:p>
    <w:p w14:paraId="22B2F1B1" w14:textId="77777777" w:rsidR="00335C5F" w:rsidRPr="00335C5F" w:rsidRDefault="00335C5F" w:rsidP="00335C5F">
      <w:pPr>
        <w:spacing w:after="0" w:line="240" w:lineRule="auto"/>
        <w:rPr>
          <w:rFonts w:ascii="Times New Roman" w:hAnsi="Times New Roman" w:cs="Times New Roman"/>
          <w:sz w:val="28"/>
          <w:szCs w:val="28"/>
        </w:rPr>
      </w:pPr>
    </w:p>
    <w:p w14:paraId="45EEE7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引文中呂允甫提到的軍機處《內奏事檔》，在中國第一歷史檔案館、台北故宮博物院圖書文獻館的軍機處檔冊中無法查得，但卻有與之相似的《早事檔》。（２５）我們不妨選取《早事檔》的部分內容，看看京內的各類型奏摺究竟如何處理。１８９８年５月２６日（光緒二十四年四月初七日），軍機處《早事檔》記載：</w:t>
      </w:r>
    </w:p>
    <w:p w14:paraId="794038EE" w14:textId="77777777" w:rsidR="00335C5F" w:rsidRPr="00335C5F" w:rsidRDefault="00335C5F" w:rsidP="00335C5F">
      <w:pPr>
        <w:spacing w:after="0" w:line="240" w:lineRule="auto"/>
        <w:rPr>
          <w:rFonts w:ascii="Times New Roman" w:hAnsi="Times New Roman" w:cs="Times New Roman"/>
          <w:sz w:val="28"/>
          <w:szCs w:val="28"/>
        </w:rPr>
      </w:pPr>
    </w:p>
    <w:p w14:paraId="2FD4F3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宗人府銀庫奏請派管庫大臣事，奉朱筆圈出崑岡。</w:t>
      </w:r>
    </w:p>
    <w:p w14:paraId="179DBEE9" w14:textId="77777777" w:rsidR="00335C5F" w:rsidRPr="00335C5F" w:rsidRDefault="00335C5F" w:rsidP="00335C5F">
      <w:pPr>
        <w:spacing w:after="0" w:line="240" w:lineRule="auto"/>
        <w:rPr>
          <w:rFonts w:ascii="Times New Roman" w:hAnsi="Times New Roman" w:cs="Times New Roman"/>
          <w:sz w:val="28"/>
          <w:szCs w:val="28"/>
        </w:rPr>
      </w:pPr>
    </w:p>
    <w:p w14:paraId="19B1A9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戶部奏遵查已革道員何應鐘被參，有無冤抑，應否飭四川總督查究請旨事單一件，奉旨“留”；又奉本年春季官紳等認領股票銀數事單二件，奉旨“知道了”；又片奏派員赴上海制造股票事，奉旨“知道了”；又會議湖南奏銷案內知縣續完銀兩，請減議事，奉旨“依議”；又奏會議廣東奏銷未完一分以上各員事單一件，奉旨“依議”；又奏四川陸續收捐請獎事單一件，奉旨“依議”；又奏核覆直隸淮軍收支各款事，奉旨“依議”；又奏三個月奏聞事件事，奉旨“知道了”。</w:t>
      </w:r>
    </w:p>
    <w:p w14:paraId="4FCF60FA" w14:textId="77777777" w:rsidR="00335C5F" w:rsidRPr="00335C5F" w:rsidRDefault="00335C5F" w:rsidP="00335C5F">
      <w:pPr>
        <w:spacing w:after="0" w:line="240" w:lineRule="auto"/>
        <w:rPr>
          <w:rFonts w:ascii="Times New Roman" w:hAnsi="Times New Roman" w:cs="Times New Roman"/>
          <w:sz w:val="28"/>
          <w:szCs w:val="28"/>
        </w:rPr>
      </w:pPr>
    </w:p>
    <w:p w14:paraId="61C825C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步軍統領衙門奏，餉鞘進城數目事單一件，奉旨“留”；又奏現審月摺，奉旨“知道了”。</w:t>
      </w:r>
    </w:p>
    <w:p w14:paraId="565EC7D1" w14:textId="77777777" w:rsidR="00335C5F" w:rsidRPr="00335C5F" w:rsidRDefault="00335C5F" w:rsidP="00335C5F">
      <w:pPr>
        <w:spacing w:after="0" w:line="240" w:lineRule="auto"/>
        <w:rPr>
          <w:rFonts w:ascii="Times New Roman" w:hAnsi="Times New Roman" w:cs="Times New Roman"/>
          <w:sz w:val="28"/>
          <w:szCs w:val="28"/>
        </w:rPr>
      </w:pPr>
    </w:p>
    <w:p w14:paraId="0D248C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克勤郡王晉祺因病請續假五日，奉旨：“賞假五日”。</w:t>
      </w:r>
    </w:p>
    <w:p w14:paraId="4E2BC980" w14:textId="77777777" w:rsidR="00335C5F" w:rsidRPr="00335C5F" w:rsidRDefault="00335C5F" w:rsidP="00335C5F">
      <w:pPr>
        <w:spacing w:after="0" w:line="240" w:lineRule="auto"/>
        <w:rPr>
          <w:rFonts w:ascii="Times New Roman" w:hAnsi="Times New Roman" w:cs="Times New Roman"/>
          <w:sz w:val="28"/>
          <w:szCs w:val="28"/>
        </w:rPr>
      </w:pPr>
    </w:p>
    <w:p w14:paraId="00DE0B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啟泰病痊請安，奉旨“知道了”。</w:t>
      </w:r>
    </w:p>
    <w:p w14:paraId="615F3807" w14:textId="77777777" w:rsidR="00335C5F" w:rsidRPr="00335C5F" w:rsidRDefault="00335C5F" w:rsidP="00335C5F">
      <w:pPr>
        <w:spacing w:after="0" w:line="240" w:lineRule="auto"/>
        <w:rPr>
          <w:rFonts w:ascii="Times New Roman" w:hAnsi="Times New Roman" w:cs="Times New Roman"/>
          <w:sz w:val="28"/>
          <w:szCs w:val="28"/>
        </w:rPr>
      </w:pPr>
    </w:p>
    <w:p w14:paraId="1CF5425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詹事府值日名單，奉旨“知道了”。</w:t>
      </w:r>
    </w:p>
    <w:p w14:paraId="07FF6BE3" w14:textId="77777777" w:rsidR="00335C5F" w:rsidRPr="00335C5F" w:rsidRDefault="00335C5F" w:rsidP="00335C5F">
      <w:pPr>
        <w:spacing w:after="0" w:line="240" w:lineRule="auto"/>
        <w:rPr>
          <w:rFonts w:ascii="Times New Roman" w:hAnsi="Times New Roman" w:cs="Times New Roman"/>
          <w:sz w:val="28"/>
          <w:szCs w:val="28"/>
        </w:rPr>
      </w:pPr>
    </w:p>
    <w:p w14:paraId="6CDA9A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通政使司、鑲白三旗各奏無事，均奉旨“知道了”。（２６）</w:t>
      </w:r>
    </w:p>
    <w:p w14:paraId="195BE789" w14:textId="77777777" w:rsidR="00335C5F" w:rsidRPr="00335C5F" w:rsidRDefault="00335C5F" w:rsidP="00335C5F">
      <w:pPr>
        <w:spacing w:after="0" w:line="240" w:lineRule="auto"/>
        <w:rPr>
          <w:rFonts w:ascii="Times New Roman" w:hAnsi="Times New Roman" w:cs="Times New Roman"/>
          <w:sz w:val="28"/>
          <w:szCs w:val="28"/>
        </w:rPr>
      </w:pPr>
    </w:p>
    <w:p w14:paraId="75CE30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合上文所述的輪值制度可知，當天輪值的機構為戶部、通政司、詹事府，鑲白旗滿洲、蒙古、漢軍三旗，步軍統領衙門亦附於後。他們上遞的絕大部分奏摺，都得到“依議”“知道了”兩種意見。這些意見，光緒帝直接以指甲劃摺面，交由奏事處口傳諭旨即告完成。戶部查何應鐘一摺、步軍統領衙門一摺，奉旨“留”，也就是這兩道奏摺“未奉諭</w:t>
      </w:r>
      <w:r w:rsidRPr="00335C5F">
        <w:rPr>
          <w:rFonts w:ascii="Times New Roman" w:hAnsi="Times New Roman" w:cs="Times New Roman" w:hint="eastAsia"/>
          <w:sz w:val="28"/>
          <w:szCs w:val="28"/>
        </w:rPr>
        <w:lastRenderedPageBreak/>
        <w:t>旨”進而發下軍機處，由軍機大臣閱後在入見時帶上，與皇帝商量處理結果。再看當天軍機處《隨手登記檔》：</w:t>
      </w:r>
    </w:p>
    <w:p w14:paraId="021F3F3C" w14:textId="77777777" w:rsidR="00335C5F" w:rsidRPr="00335C5F" w:rsidRDefault="00335C5F" w:rsidP="00335C5F">
      <w:pPr>
        <w:spacing w:after="0" w:line="240" w:lineRule="auto"/>
        <w:rPr>
          <w:rFonts w:ascii="Times New Roman" w:hAnsi="Times New Roman" w:cs="Times New Roman"/>
          <w:sz w:val="28"/>
          <w:szCs w:val="28"/>
        </w:rPr>
      </w:pPr>
    </w:p>
    <w:p w14:paraId="03C984B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批饒應祺摺，報四百里，閏三月初四發，馬遞發回，請以彭緒瞻補庫車直隸廳同知由，“吏部議奏”，交；阿克蘇道李宗賓因病出缺由，“吏部知道”，交；片：委李滋霖署阿克蘇道由，“吏部知道”，交；片：委驍騎校成壽等署防御等缺由，“兵部知道”，交；請以周儀補瑪喇巴什直隸廳通判由，“吏部議奏”，交；戶部摺，遵查革道何應鐘報銷參案請旨辦理由；單：款目。</w:t>
      </w:r>
    </w:p>
    <w:p w14:paraId="64F42E00" w14:textId="77777777" w:rsidR="00335C5F" w:rsidRPr="00335C5F" w:rsidRDefault="00335C5F" w:rsidP="00335C5F">
      <w:pPr>
        <w:spacing w:after="0" w:line="240" w:lineRule="auto"/>
        <w:rPr>
          <w:rFonts w:ascii="Times New Roman" w:hAnsi="Times New Roman" w:cs="Times New Roman"/>
          <w:sz w:val="28"/>
          <w:szCs w:val="28"/>
        </w:rPr>
      </w:pPr>
    </w:p>
    <w:p w14:paraId="0695B3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步軍統領衙門摺，餉鞘月報由；單一，歸箍。</w:t>
      </w:r>
    </w:p>
    <w:p w14:paraId="3816F115" w14:textId="77777777" w:rsidR="00335C5F" w:rsidRPr="00335C5F" w:rsidRDefault="00335C5F" w:rsidP="00335C5F">
      <w:pPr>
        <w:spacing w:after="0" w:line="240" w:lineRule="auto"/>
        <w:rPr>
          <w:rFonts w:ascii="Times New Roman" w:hAnsi="Times New Roman" w:cs="Times New Roman"/>
          <w:sz w:val="28"/>
          <w:szCs w:val="28"/>
        </w:rPr>
      </w:pPr>
    </w:p>
    <w:p w14:paraId="632B94E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交片一件：交戶部：貴部奏革道何應鐘報銷參案開單呈覽，面奉諭旨：戶部咨行川督查明辦理由，交戶部領去。</w:t>
      </w:r>
    </w:p>
    <w:p w14:paraId="19FD7AA8" w14:textId="77777777" w:rsidR="00335C5F" w:rsidRPr="00335C5F" w:rsidRDefault="00335C5F" w:rsidP="00335C5F">
      <w:pPr>
        <w:spacing w:after="0" w:line="240" w:lineRule="auto"/>
        <w:rPr>
          <w:rFonts w:ascii="Times New Roman" w:hAnsi="Times New Roman" w:cs="Times New Roman"/>
          <w:sz w:val="28"/>
          <w:szCs w:val="28"/>
        </w:rPr>
      </w:pPr>
    </w:p>
    <w:p w14:paraId="2C572C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奏片二件：照錄鄧華熙等電信呈覽由；遵擬致德皇國電一件呈覽由。</w:t>
      </w:r>
    </w:p>
    <w:p w14:paraId="275C20DC" w14:textId="77777777" w:rsidR="00335C5F" w:rsidRPr="00335C5F" w:rsidRDefault="00335C5F" w:rsidP="00335C5F">
      <w:pPr>
        <w:spacing w:after="0" w:line="240" w:lineRule="auto"/>
        <w:rPr>
          <w:rFonts w:ascii="Times New Roman" w:hAnsi="Times New Roman" w:cs="Times New Roman"/>
          <w:sz w:val="28"/>
          <w:szCs w:val="28"/>
        </w:rPr>
      </w:pPr>
    </w:p>
    <w:p w14:paraId="1465555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繕遞致德國國電稿，隨事遞上，發下後，由堂交總署。</w:t>
      </w:r>
    </w:p>
    <w:p w14:paraId="0E88A888" w14:textId="77777777" w:rsidR="00335C5F" w:rsidRPr="00335C5F" w:rsidRDefault="00335C5F" w:rsidP="00335C5F">
      <w:pPr>
        <w:spacing w:after="0" w:line="240" w:lineRule="auto"/>
        <w:rPr>
          <w:rFonts w:ascii="Times New Roman" w:hAnsi="Times New Roman" w:cs="Times New Roman"/>
          <w:sz w:val="28"/>
          <w:szCs w:val="28"/>
        </w:rPr>
      </w:pPr>
    </w:p>
    <w:p w14:paraId="2BB611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繕遞初六日朱批摺件事由單；繕遞初六日早事傳旨事由單。（２７）</w:t>
      </w:r>
    </w:p>
    <w:p w14:paraId="02C70F90" w14:textId="77777777" w:rsidR="00335C5F" w:rsidRPr="00335C5F" w:rsidRDefault="00335C5F" w:rsidP="00335C5F">
      <w:pPr>
        <w:spacing w:after="0" w:line="240" w:lineRule="auto"/>
        <w:rPr>
          <w:rFonts w:ascii="Times New Roman" w:hAnsi="Times New Roman" w:cs="Times New Roman"/>
          <w:sz w:val="28"/>
          <w:szCs w:val="28"/>
        </w:rPr>
      </w:pPr>
    </w:p>
    <w:p w14:paraId="29ACCB0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朱批意見後的“交”，指交內閣發抄。《隨手登記檔》是軍機處的檔案，“交片”是軍機處交給京內衙門的上諭行文；“奏片”是軍機處呈遞給光緒帝的奏事片單；其後“繕遞”“遞上”的主語都是軍機處。</w:t>
      </w:r>
    </w:p>
    <w:p w14:paraId="64F66CFE" w14:textId="77777777" w:rsidR="00335C5F" w:rsidRPr="00335C5F" w:rsidRDefault="00335C5F" w:rsidP="00335C5F">
      <w:pPr>
        <w:spacing w:after="0" w:line="240" w:lineRule="auto"/>
        <w:rPr>
          <w:rFonts w:ascii="Times New Roman" w:hAnsi="Times New Roman" w:cs="Times New Roman"/>
          <w:sz w:val="28"/>
          <w:szCs w:val="28"/>
        </w:rPr>
      </w:pPr>
    </w:p>
    <w:p w14:paraId="5CC030C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檔案記載可知，當天光緒帝收到的外省奏摺，都來自新疆巡撫饒應祺。光緒帝對這些奏摺一一動筆朱批，交內閣發抄，由吏部、兵部議覆或知道。京內衙門奏摺中，兩份“留”下“未奉諭旨”等待處理的奏摺，也出現在《隨手登記檔》之中，且注明處理意見：戶部查何應鐘一摺，軍機處奉旨交戶部咨行四川總督查明辦理；步軍統領衙門摺單，則直接發給軍機處“歸箍”，即放入軍機處錄副奏摺的“月摺包”中存檔。</w:t>
      </w:r>
    </w:p>
    <w:p w14:paraId="541B25D8" w14:textId="77777777" w:rsidR="00335C5F" w:rsidRPr="00335C5F" w:rsidRDefault="00335C5F" w:rsidP="00335C5F">
      <w:pPr>
        <w:spacing w:after="0" w:line="240" w:lineRule="auto"/>
        <w:rPr>
          <w:rFonts w:ascii="Times New Roman" w:hAnsi="Times New Roman" w:cs="Times New Roman"/>
          <w:sz w:val="28"/>
          <w:szCs w:val="28"/>
        </w:rPr>
      </w:pPr>
    </w:p>
    <w:p w14:paraId="30879F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這一天，戶部尚書、軍機大臣、總理衙門大臣翁同龢，戶部侍郎、總理衙門大臣張蔭桓皆留有日記。翁同龢在他的日記中記載：</w:t>
      </w:r>
    </w:p>
    <w:p w14:paraId="5DF01EF5" w14:textId="77777777" w:rsidR="00335C5F" w:rsidRPr="00335C5F" w:rsidRDefault="00335C5F" w:rsidP="00335C5F">
      <w:pPr>
        <w:spacing w:after="0" w:line="240" w:lineRule="auto"/>
        <w:rPr>
          <w:rFonts w:ascii="Times New Roman" w:hAnsi="Times New Roman" w:cs="Times New Roman"/>
          <w:sz w:val="28"/>
          <w:szCs w:val="28"/>
        </w:rPr>
      </w:pPr>
    </w:p>
    <w:p w14:paraId="5FE08DC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晴，無風。外摺少，電一，威海初五交英租。張君擬國電，余等面呈，上以為然，遂照電旨式寫奏片遞。上命臣索康有為所進書，令再寫一分遞進，臣對：與康不往來。上問：何也？對以：此人居心叵測。曰：前此何以不說？對：臣近見其《孔子改制考》知之。是日戶部值日，奏昭信股票京中得七十四萬，各省七百餘萬。與仲山訪張君，擬兩電，一告呂使寶星隨後再寄，國電先譯遞；一飭滬道試辦寶星寄京。（２８）</w:t>
      </w:r>
    </w:p>
    <w:p w14:paraId="44ABA691" w14:textId="77777777" w:rsidR="00335C5F" w:rsidRPr="00335C5F" w:rsidRDefault="00335C5F" w:rsidP="00335C5F">
      <w:pPr>
        <w:spacing w:after="0" w:line="240" w:lineRule="auto"/>
        <w:rPr>
          <w:rFonts w:ascii="Times New Roman" w:hAnsi="Times New Roman" w:cs="Times New Roman"/>
          <w:sz w:val="28"/>
          <w:szCs w:val="28"/>
        </w:rPr>
      </w:pPr>
    </w:p>
    <w:p w14:paraId="0821E70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《張蔭桓日記》當天記載：</w:t>
      </w:r>
    </w:p>
    <w:p w14:paraId="17A82BDE" w14:textId="77777777" w:rsidR="00335C5F" w:rsidRPr="00335C5F" w:rsidRDefault="00335C5F" w:rsidP="00335C5F">
      <w:pPr>
        <w:spacing w:after="0" w:line="240" w:lineRule="auto"/>
        <w:rPr>
          <w:rFonts w:ascii="Times New Roman" w:hAnsi="Times New Roman" w:cs="Times New Roman"/>
          <w:sz w:val="28"/>
          <w:szCs w:val="28"/>
        </w:rPr>
      </w:pPr>
    </w:p>
    <w:p w14:paraId="29A7AB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晴。醜初（１：００）起，至園，寅正（４：００）。受之正白蒙旗值日，同坐談。無起。常熟屬勿行，候其退直。余倦臥矣。常熟、仲山同至公所，邀余過寓蚤餐，商制寶星。子</w:t>
      </w:r>
      <w:r w:rsidRPr="00335C5F">
        <w:rPr>
          <w:rFonts w:ascii="Times New Roman" w:hAnsi="Times New Roman" w:cs="Times New Roman" w:hint="eastAsia"/>
          <w:sz w:val="28"/>
          <w:szCs w:val="28"/>
        </w:rPr>
        <w:lastRenderedPageBreak/>
        <w:t>良以粵制為佳。上敕詢蔭桓、常熟相商。余以滬關蔡鈞明白，宜從滬制，以滬有粵匠也，遂定議。余草電稿與蔡，交總辦帶署。余亦返寓。（２９）</w:t>
      </w:r>
    </w:p>
    <w:p w14:paraId="207C9459" w14:textId="77777777" w:rsidR="00335C5F" w:rsidRPr="00335C5F" w:rsidRDefault="00335C5F" w:rsidP="00335C5F">
      <w:pPr>
        <w:spacing w:after="0" w:line="240" w:lineRule="auto"/>
        <w:rPr>
          <w:rFonts w:ascii="Times New Roman" w:hAnsi="Times New Roman" w:cs="Times New Roman"/>
          <w:sz w:val="28"/>
          <w:szCs w:val="28"/>
        </w:rPr>
      </w:pPr>
    </w:p>
    <w:p w14:paraId="6653D29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受之”為鑲白旗蒙古都統崇禮，張誤作“正白蒙旗”。這一天，戶部、鑲白旗三旗值日，因此戶部尚書翁同龢、侍郎張蔭桓及崇禮皆須入內遞膳牌等待召見。翁有軍機大臣身份，每日必見。張則不然，他遞膳牌等待召見，結果“無起”，遂打算回去。在光緒帝處理完外省、京內奏摺後，發下“留”而“未奉諭旨”奏摺，翁同龢等軍機大臣入內“見面”，將兩份奏摺帶上，聽光緒帝述旨；另同時帶上張蔭桓起草的致德國國電，交光緒帝欽定。</w:t>
      </w:r>
    </w:p>
    <w:p w14:paraId="38C34798" w14:textId="77777777" w:rsidR="00335C5F" w:rsidRPr="00335C5F" w:rsidRDefault="00335C5F" w:rsidP="00335C5F">
      <w:pPr>
        <w:spacing w:after="0" w:line="240" w:lineRule="auto"/>
        <w:rPr>
          <w:rFonts w:ascii="Times New Roman" w:hAnsi="Times New Roman" w:cs="Times New Roman"/>
          <w:sz w:val="28"/>
          <w:szCs w:val="28"/>
        </w:rPr>
      </w:pPr>
    </w:p>
    <w:p w14:paraId="369E70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里，我們也可以判斷軍機處《隨手登記檔》與《早事檔》的產生過程。《早事檔》記載京內各部院所上奏摺及其意見，除奉旨“留”的奏摺，其他皆以口傳諭旨方式，交給上奏部門領回，未經由軍機處錄副保存。（３０）《隨手登記檔》則記錄每天京外奏摺及其處理意見，京中部院“留”下“未奉諭旨”等待見面時處理的奏摺，也被載入其中。</w:t>
      </w:r>
    </w:p>
    <w:p w14:paraId="774B059E" w14:textId="77777777" w:rsidR="00335C5F" w:rsidRPr="00335C5F" w:rsidRDefault="00335C5F" w:rsidP="00335C5F">
      <w:pPr>
        <w:spacing w:after="0" w:line="240" w:lineRule="auto"/>
        <w:rPr>
          <w:rFonts w:ascii="Times New Roman" w:hAnsi="Times New Roman" w:cs="Times New Roman"/>
          <w:sz w:val="28"/>
          <w:szCs w:val="28"/>
        </w:rPr>
      </w:pPr>
    </w:p>
    <w:p w14:paraId="1423755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還有一種在《早事檔》中被標注“留”的奏摺並未發下軍機處，僅在《隨手登記檔》中有“留中”的記錄。這種奏摺一般由翰詹科道所上，內容是密議政務或者彈劾他人。由此也可見《早事檔》的“留”並不等於“留中”，而是留下待處理、避免直接由奏事處口傳諭旨的意思。標注“留”的奏摺因此也有兩種處理結果：一是發下軍機大臣閱覽而後由軍機大臣見面時商討請旨，二是留中。這其中，又以前一種占大多數。</w:t>
      </w:r>
    </w:p>
    <w:p w14:paraId="2F583BBB" w14:textId="77777777" w:rsidR="00335C5F" w:rsidRPr="00335C5F" w:rsidRDefault="00335C5F" w:rsidP="00335C5F">
      <w:pPr>
        <w:spacing w:after="0" w:line="240" w:lineRule="auto"/>
        <w:rPr>
          <w:rFonts w:ascii="Times New Roman" w:hAnsi="Times New Roman" w:cs="Times New Roman"/>
          <w:sz w:val="28"/>
          <w:szCs w:val="28"/>
        </w:rPr>
      </w:pPr>
    </w:p>
    <w:p w14:paraId="66F83B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到了１９０７年１０月（光緒三十三年九月），憲政編查館開辦《政治官報》，將每日內外奏摺的處理情況公開刊布，分別名為“內摺傳旨事由單”“外摺欽奉朱批事由單”。這兩種事由單的記載內容，分別與《早事檔》《隨手登記檔》基本重合。兩類事由單的名稱也顯示，京內摺一般“傳旨”處理，而外摺則通過朱筆批答來進行。</w:t>
      </w:r>
    </w:p>
    <w:p w14:paraId="5C04955B" w14:textId="77777777" w:rsidR="00335C5F" w:rsidRPr="00335C5F" w:rsidRDefault="00335C5F" w:rsidP="00335C5F">
      <w:pPr>
        <w:spacing w:after="0" w:line="240" w:lineRule="auto"/>
        <w:rPr>
          <w:rFonts w:ascii="Times New Roman" w:hAnsi="Times New Roman" w:cs="Times New Roman"/>
          <w:sz w:val="28"/>
          <w:szCs w:val="28"/>
        </w:rPr>
      </w:pPr>
    </w:p>
    <w:p w14:paraId="36E29E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下文列舉《政治官報》上某天的記載進行說明。當年１１月２５日（十月二十日），值日的衙門是外務部、欽天監、侍衛處，《政治官報》上記載的兩件《事由單》分別是：</w:t>
      </w:r>
    </w:p>
    <w:p w14:paraId="2EF5B08C" w14:textId="77777777" w:rsidR="00335C5F" w:rsidRPr="00335C5F" w:rsidRDefault="00335C5F" w:rsidP="00335C5F">
      <w:pPr>
        <w:spacing w:after="0" w:line="240" w:lineRule="auto"/>
        <w:rPr>
          <w:rFonts w:ascii="Times New Roman" w:hAnsi="Times New Roman" w:cs="Times New Roman"/>
          <w:sz w:val="28"/>
          <w:szCs w:val="28"/>
        </w:rPr>
      </w:pPr>
    </w:p>
    <w:p w14:paraId="2282B5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內摺傳旨事由單</w:t>
      </w:r>
    </w:p>
    <w:p w14:paraId="0B6813BB" w14:textId="77777777" w:rsidR="00335C5F" w:rsidRPr="00335C5F" w:rsidRDefault="00335C5F" w:rsidP="00335C5F">
      <w:pPr>
        <w:spacing w:after="0" w:line="240" w:lineRule="auto"/>
        <w:rPr>
          <w:rFonts w:ascii="Times New Roman" w:hAnsi="Times New Roman" w:cs="Times New Roman"/>
          <w:sz w:val="28"/>
          <w:szCs w:val="28"/>
        </w:rPr>
      </w:pPr>
    </w:p>
    <w:p w14:paraId="32C9B14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外務部封奏二件，奉旨“留”；又代遞出使大臣李家駒、楊樞、孫寶琦奏摺各一封，均奉旨“留”；御前、乾清門、吏部、陸軍部各奏月摺，均奉旨“換出”；欽天監奏考試官生等第分別優劣舉劾事，奉旨“依議”；兜欽（按：侍衛處官員）奏紫禁城內外值班弁兵應得獎賞變通辦法事，奉旨“依議”；又片奏南苑教練兵丁等免其看視事，奉旨“依議”；又片奏應得獎賞兵丁等均分二日看視事，奉旨“依議”。</w:t>
      </w:r>
    </w:p>
    <w:p w14:paraId="7EA270B7" w14:textId="77777777" w:rsidR="00335C5F" w:rsidRPr="00335C5F" w:rsidRDefault="00335C5F" w:rsidP="00335C5F">
      <w:pPr>
        <w:spacing w:after="0" w:line="240" w:lineRule="auto"/>
        <w:rPr>
          <w:rFonts w:ascii="Times New Roman" w:hAnsi="Times New Roman" w:cs="Times New Roman"/>
          <w:sz w:val="28"/>
          <w:szCs w:val="28"/>
        </w:rPr>
      </w:pPr>
    </w:p>
    <w:p w14:paraId="38CB15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外摺欽奉朱批事由單</w:t>
      </w:r>
    </w:p>
    <w:p w14:paraId="620CE346" w14:textId="77777777" w:rsidR="00335C5F" w:rsidRPr="00335C5F" w:rsidRDefault="00335C5F" w:rsidP="00335C5F">
      <w:pPr>
        <w:spacing w:after="0" w:line="240" w:lineRule="auto"/>
        <w:rPr>
          <w:rFonts w:ascii="Times New Roman" w:hAnsi="Times New Roman" w:cs="Times New Roman"/>
          <w:sz w:val="28"/>
          <w:szCs w:val="28"/>
        </w:rPr>
      </w:pPr>
    </w:p>
    <w:p w14:paraId="2377CD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吳廷斌（按：署理山東巡撫）奏建立高等農業學堂先設中科摺，“農工商部知道”；又奏查勘河工起程日期片，“知道了”；又奏候補守方桂芬等期滿甄別片，“吏部知道”；又奏勘估本年分應辦運河各工需用銀數摺，“該部知道”；又奏飭提學使羅正鈞赴任片，“知道了”；又奏解親貴出洋經費片，“該部知道”；又奏八月分雨量情形摺，“知道了”；又奏藩司接收交代摺，“度支部知道”。</w:t>
      </w:r>
    </w:p>
    <w:p w14:paraId="46116029" w14:textId="77777777" w:rsidR="00335C5F" w:rsidRPr="00335C5F" w:rsidRDefault="00335C5F" w:rsidP="00335C5F">
      <w:pPr>
        <w:spacing w:after="0" w:line="240" w:lineRule="auto"/>
        <w:rPr>
          <w:rFonts w:ascii="Times New Roman" w:hAnsi="Times New Roman" w:cs="Times New Roman"/>
          <w:sz w:val="28"/>
          <w:szCs w:val="28"/>
        </w:rPr>
      </w:pPr>
    </w:p>
    <w:p w14:paraId="23A2E5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信勤（按：署理浙江巡撫）奏籌解俄法本息摺，“該部知道”；又奏解練兵經費片，“該部知道”；又奏解六批地丁京餉片，“度支部知道”；又奏解新約賠款摺，“該部知道”；又奏解撥補厘金銀兩片，“該部知道”；又奏解第七批直隸協餉摺，“該部知道”。</w:t>
      </w:r>
    </w:p>
    <w:p w14:paraId="3B41B8B8" w14:textId="77777777" w:rsidR="00335C5F" w:rsidRPr="00335C5F" w:rsidRDefault="00335C5F" w:rsidP="00335C5F">
      <w:pPr>
        <w:spacing w:after="0" w:line="240" w:lineRule="auto"/>
        <w:rPr>
          <w:rFonts w:ascii="Times New Roman" w:hAnsi="Times New Roman" w:cs="Times New Roman"/>
          <w:sz w:val="28"/>
          <w:szCs w:val="28"/>
        </w:rPr>
      </w:pPr>
    </w:p>
    <w:p w14:paraId="635836F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承祐（按：馬蘭鎮總兵，負責守衛遵化清東陵）奏謝準開缺恩摺，“知道了”；又奏請以增茂補茶房拜唐阿缺摺，“著照所請該衙門知道”。</w:t>
      </w:r>
    </w:p>
    <w:p w14:paraId="4A41B6EA" w14:textId="77777777" w:rsidR="00335C5F" w:rsidRPr="00335C5F" w:rsidRDefault="00335C5F" w:rsidP="00335C5F">
      <w:pPr>
        <w:spacing w:after="0" w:line="240" w:lineRule="auto"/>
        <w:rPr>
          <w:rFonts w:ascii="Times New Roman" w:hAnsi="Times New Roman" w:cs="Times New Roman"/>
          <w:sz w:val="28"/>
          <w:szCs w:val="28"/>
        </w:rPr>
      </w:pPr>
    </w:p>
    <w:p w14:paraId="5612FB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羅正鈞（按：署理山東提學使）奏到任日期並謝恩摺，“知道了”。</w:t>
      </w:r>
    </w:p>
    <w:p w14:paraId="313EF5EA" w14:textId="77777777" w:rsidR="00335C5F" w:rsidRPr="00335C5F" w:rsidRDefault="00335C5F" w:rsidP="00335C5F">
      <w:pPr>
        <w:spacing w:after="0" w:line="240" w:lineRule="auto"/>
        <w:rPr>
          <w:rFonts w:ascii="Times New Roman" w:hAnsi="Times New Roman" w:cs="Times New Roman"/>
          <w:sz w:val="28"/>
          <w:szCs w:val="28"/>
        </w:rPr>
      </w:pPr>
    </w:p>
    <w:p w14:paraId="576CD60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李家駒奏呈遞國書禮成摺，“知道了”。</w:t>
      </w:r>
    </w:p>
    <w:p w14:paraId="055C3B24" w14:textId="77777777" w:rsidR="00335C5F" w:rsidRPr="00335C5F" w:rsidRDefault="00335C5F" w:rsidP="00335C5F">
      <w:pPr>
        <w:spacing w:after="0" w:line="240" w:lineRule="auto"/>
        <w:rPr>
          <w:rFonts w:ascii="Times New Roman" w:hAnsi="Times New Roman" w:cs="Times New Roman"/>
          <w:sz w:val="28"/>
          <w:szCs w:val="28"/>
        </w:rPr>
      </w:pPr>
    </w:p>
    <w:p w14:paraId="3E5591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外務部奏謹擬出使俄國大臣敕諭國書摺，“知道了”；又敕諭單；又國書單；又奏胡惟德辭任國書單；又奏議覆楊士驤奏請添設東省關道摺，“依議”。</w:t>
      </w:r>
    </w:p>
    <w:p w14:paraId="73AB33D5" w14:textId="77777777" w:rsidR="00335C5F" w:rsidRPr="00335C5F" w:rsidRDefault="00335C5F" w:rsidP="00335C5F">
      <w:pPr>
        <w:spacing w:after="0" w:line="240" w:lineRule="auto"/>
        <w:rPr>
          <w:rFonts w:ascii="Times New Roman" w:hAnsi="Times New Roman" w:cs="Times New Roman"/>
          <w:sz w:val="28"/>
          <w:szCs w:val="28"/>
        </w:rPr>
      </w:pPr>
    </w:p>
    <w:p w14:paraId="09F059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孫寶琦奏呈遞國書禮成摺，“知道了”；又頌詞答詞單。</w:t>
      </w:r>
    </w:p>
    <w:p w14:paraId="64A59B1F" w14:textId="77777777" w:rsidR="00335C5F" w:rsidRPr="00335C5F" w:rsidRDefault="00335C5F" w:rsidP="00335C5F">
      <w:pPr>
        <w:spacing w:after="0" w:line="240" w:lineRule="auto"/>
        <w:rPr>
          <w:rFonts w:ascii="Times New Roman" w:hAnsi="Times New Roman" w:cs="Times New Roman"/>
          <w:sz w:val="28"/>
          <w:szCs w:val="28"/>
        </w:rPr>
      </w:pPr>
    </w:p>
    <w:p w14:paraId="403CF3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楊樞奏呈遞國書禮成摺，“知道了”；又奏日君賜宴並贈銀器片，“知道了”。（３１）</w:t>
      </w:r>
    </w:p>
    <w:p w14:paraId="7D55EC95" w14:textId="77777777" w:rsidR="00335C5F" w:rsidRPr="00335C5F" w:rsidRDefault="00335C5F" w:rsidP="00335C5F">
      <w:pPr>
        <w:spacing w:after="0" w:line="240" w:lineRule="auto"/>
        <w:rPr>
          <w:rFonts w:ascii="Times New Roman" w:hAnsi="Times New Roman" w:cs="Times New Roman"/>
          <w:sz w:val="28"/>
          <w:szCs w:val="28"/>
        </w:rPr>
      </w:pPr>
    </w:p>
    <w:p w14:paraId="6461F8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兩件清單顯示：大部分內摺都是由當天值班的衙門所上，並且無須動筆朱批；外摺則由光緒帝朱批；內摺、外摺並不局限於字面的意思：但凡皇帝“留”下未做掐痕處理進而發下軍機處的奏摺，都被歸入外摺清單之中，外務部與出使大臣的奏摺就是一個典型的例證。</w:t>
      </w:r>
    </w:p>
    <w:p w14:paraId="1D8FE74A" w14:textId="77777777" w:rsidR="00335C5F" w:rsidRPr="00335C5F" w:rsidRDefault="00335C5F" w:rsidP="00335C5F">
      <w:pPr>
        <w:spacing w:after="0" w:line="240" w:lineRule="auto"/>
        <w:rPr>
          <w:rFonts w:ascii="Times New Roman" w:hAnsi="Times New Roman" w:cs="Times New Roman"/>
          <w:sz w:val="28"/>
          <w:szCs w:val="28"/>
        </w:rPr>
      </w:pPr>
    </w:p>
    <w:p w14:paraId="34A8D5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５月（宣統三年四月）責任內閣成立之後，中央各部輪班值日、輪班遞摺的制度仍在繼續，《政治官報》（後更名《內閣官報》）仍在每天公布前一天的《內摺傳旨事由單》《外摺欽奉朱批事由單》。很顯然，這象征著一切政務仍出自聖裁，只不過處理奏摺的輔助機關由軍機處變成了新內閣。直到袁世凱內閣成立後，１９１１年１１月２２日（十月初二日），在袁的建議下，清廷下旨停止官員入對奏事。（３２）從此，中央各部輪值遞摺、遞膳牌預備召見的朝會制度壽終正寢，政令發出之權正式從君主轉移到內閣。</w:t>
      </w:r>
    </w:p>
    <w:p w14:paraId="4C024563" w14:textId="77777777" w:rsidR="00335C5F" w:rsidRPr="00335C5F" w:rsidRDefault="00335C5F" w:rsidP="00335C5F">
      <w:pPr>
        <w:spacing w:after="0" w:line="240" w:lineRule="auto"/>
        <w:rPr>
          <w:rFonts w:ascii="Times New Roman" w:hAnsi="Times New Roman" w:cs="Times New Roman"/>
          <w:sz w:val="28"/>
          <w:szCs w:val="28"/>
        </w:rPr>
      </w:pPr>
    </w:p>
    <w:p w14:paraId="0E2CD5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根據以上論述，可依奏摺類型，將部院輪值奏事、皇帝批閱奏摺、軍機處見起的朝會活動概括說明如下：</w:t>
      </w:r>
    </w:p>
    <w:p w14:paraId="69152C2A" w14:textId="77777777" w:rsidR="00335C5F" w:rsidRPr="00335C5F" w:rsidRDefault="00335C5F" w:rsidP="00335C5F">
      <w:pPr>
        <w:spacing w:after="0" w:line="240" w:lineRule="auto"/>
        <w:rPr>
          <w:rFonts w:ascii="Times New Roman" w:hAnsi="Times New Roman" w:cs="Times New Roman"/>
          <w:sz w:val="28"/>
          <w:szCs w:val="28"/>
        </w:rPr>
      </w:pPr>
    </w:p>
    <w:p w14:paraId="6C4C3F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京內奏摺。六部、理藩院、內務府等衙門輪值，八天一班。輪值部院在當值之日呈遞奏摺，稱為“奏事”。同時，輪值衙門堂官須全體呈遞“膳牌”，以備皇帝咨詢、召見。</w:t>
      </w:r>
    </w:p>
    <w:p w14:paraId="443BF89A" w14:textId="77777777" w:rsidR="00335C5F" w:rsidRPr="00335C5F" w:rsidRDefault="00335C5F" w:rsidP="00335C5F">
      <w:pPr>
        <w:spacing w:after="0" w:line="240" w:lineRule="auto"/>
        <w:rPr>
          <w:rFonts w:ascii="Times New Roman" w:hAnsi="Times New Roman" w:cs="Times New Roman"/>
          <w:sz w:val="28"/>
          <w:szCs w:val="28"/>
        </w:rPr>
      </w:pPr>
    </w:p>
    <w:p w14:paraId="4BBCFF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部院遞送的大部分奏摺，處理意見是“知道了”“依議”兩種，無須朱筆批答，只需皇帝在奏摺封面上掐痕，然後交奏事處口傳諭旨即可。這類奏摺，無須發下軍機處，也無須錄副、發抄，也未由宮中或軍機處定期回收，只在《早事檔》中有所記錄，故今天較少看到原件。</w:t>
      </w:r>
    </w:p>
    <w:p w14:paraId="2CA80C4C" w14:textId="77777777" w:rsidR="00335C5F" w:rsidRPr="00335C5F" w:rsidRDefault="00335C5F" w:rsidP="00335C5F">
      <w:pPr>
        <w:spacing w:after="0" w:line="240" w:lineRule="auto"/>
        <w:rPr>
          <w:rFonts w:ascii="Times New Roman" w:hAnsi="Times New Roman" w:cs="Times New Roman"/>
          <w:sz w:val="28"/>
          <w:szCs w:val="28"/>
        </w:rPr>
      </w:pPr>
    </w:p>
    <w:p w14:paraId="45EC91A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對於皇帝使用朱筆批答的奏摺，發下軍機處，根據朱批內容做下一步的處理。</w:t>
      </w:r>
    </w:p>
    <w:p w14:paraId="1F9CAFE7" w14:textId="77777777" w:rsidR="00335C5F" w:rsidRPr="00335C5F" w:rsidRDefault="00335C5F" w:rsidP="00335C5F">
      <w:pPr>
        <w:spacing w:after="0" w:line="240" w:lineRule="auto"/>
        <w:rPr>
          <w:rFonts w:ascii="Times New Roman" w:hAnsi="Times New Roman" w:cs="Times New Roman"/>
          <w:sz w:val="28"/>
          <w:szCs w:val="28"/>
        </w:rPr>
      </w:pPr>
    </w:p>
    <w:p w14:paraId="5914EA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沒有批示也無掐痕的奏摺，也發下軍機處，這類奏摺，在《早事檔》中記載為“留”，即留下不由奏事太監口傳諭旨，而是發下軍機大臣閱看，再捧入做進一步的商討和處理。上述兩類奏摺，在軍機處《隨手登記檔》中有題由及處理意見的記載。</w:t>
      </w:r>
    </w:p>
    <w:p w14:paraId="12767DC3" w14:textId="77777777" w:rsidR="00335C5F" w:rsidRPr="00335C5F" w:rsidRDefault="00335C5F" w:rsidP="00335C5F">
      <w:pPr>
        <w:spacing w:after="0" w:line="240" w:lineRule="auto"/>
        <w:rPr>
          <w:rFonts w:ascii="Times New Roman" w:hAnsi="Times New Roman" w:cs="Times New Roman"/>
          <w:sz w:val="28"/>
          <w:szCs w:val="28"/>
        </w:rPr>
      </w:pPr>
    </w:p>
    <w:p w14:paraId="66C35C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有所例外的是，總理各國事務衙門奏事不排班，可隨時遞摺。總理衙門的奏摺，也不做掐痕處理，一律“留”，發下軍機處做下一步處理，且都能在《隨手登記檔》中找到處理流程與痕跡。也正因為如此，總理衙門奏摺獲得朱批的比例遠高於其他部院；相應地，繳回宮中的比例也最高，在《宮中檔》中保存得最為完整。（３３）總理衙門改組為外務部之後，亦如此辦事，即外務部奏摺（包括由總理衙門、外務部代遞的出使大臣奏摺）不作掐痕、不直接傳旨，而統一留下，待與軍機處商討後處理。這一點，可從前述《政治官報》的引文中看出來。</w:t>
      </w:r>
    </w:p>
    <w:p w14:paraId="6FB54A32" w14:textId="77777777" w:rsidR="00335C5F" w:rsidRPr="00335C5F" w:rsidRDefault="00335C5F" w:rsidP="00335C5F">
      <w:pPr>
        <w:spacing w:after="0" w:line="240" w:lineRule="auto"/>
        <w:rPr>
          <w:rFonts w:ascii="Times New Roman" w:hAnsi="Times New Roman" w:cs="Times New Roman"/>
          <w:sz w:val="28"/>
          <w:szCs w:val="28"/>
        </w:rPr>
      </w:pPr>
    </w:p>
    <w:p w14:paraId="18EC646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除此之外，有少量的封奏皇帝給予“留中”的處理，暫不發下，事後歸入軍機處錄副奏摺的“月摺包”中。這些奏摺，在《早事檔》中也記載為“留”，在《隨手登記檔》中，則有“留中”兩字的記錄。</w:t>
      </w:r>
    </w:p>
    <w:p w14:paraId="3FD500E9" w14:textId="77777777" w:rsidR="00335C5F" w:rsidRPr="00335C5F" w:rsidRDefault="00335C5F" w:rsidP="00335C5F">
      <w:pPr>
        <w:spacing w:after="0" w:line="240" w:lineRule="auto"/>
        <w:rPr>
          <w:rFonts w:ascii="Times New Roman" w:hAnsi="Times New Roman" w:cs="Times New Roman"/>
          <w:sz w:val="28"/>
          <w:szCs w:val="28"/>
        </w:rPr>
      </w:pPr>
    </w:p>
    <w:p w14:paraId="6990D2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外省奏摺。它們不做掐痕處理，不記載在《早事檔》中。它們或經皇帝朱筆批示，或在咨詢軍機大臣、部院大臣後以廷寄、明發上諭形式做出對應的處理。</w:t>
      </w:r>
    </w:p>
    <w:p w14:paraId="73EDE246" w14:textId="77777777" w:rsidR="00335C5F" w:rsidRPr="00335C5F" w:rsidRDefault="00335C5F" w:rsidP="00335C5F">
      <w:pPr>
        <w:spacing w:after="0" w:line="240" w:lineRule="auto"/>
        <w:rPr>
          <w:rFonts w:ascii="Times New Roman" w:hAnsi="Times New Roman" w:cs="Times New Roman"/>
          <w:sz w:val="28"/>
          <w:szCs w:val="28"/>
        </w:rPr>
      </w:pPr>
    </w:p>
    <w:p w14:paraId="080E8B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每天奏摺的處理順序，是外省奏摺在先，京內奏摺在後。</w:t>
      </w:r>
    </w:p>
    <w:p w14:paraId="310D2859" w14:textId="77777777" w:rsidR="00335C5F" w:rsidRPr="00335C5F" w:rsidRDefault="00335C5F" w:rsidP="00335C5F">
      <w:pPr>
        <w:spacing w:after="0" w:line="240" w:lineRule="auto"/>
        <w:rPr>
          <w:rFonts w:ascii="Times New Roman" w:hAnsi="Times New Roman" w:cs="Times New Roman"/>
          <w:sz w:val="28"/>
          <w:szCs w:val="28"/>
        </w:rPr>
      </w:pPr>
    </w:p>
    <w:p w14:paraId="60D19CA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據上文的考述，可將每日奏摺處理的一般情況總結如下：</w:t>
      </w:r>
    </w:p>
    <w:p w14:paraId="6474511E" w14:textId="77777777" w:rsidR="00335C5F" w:rsidRPr="00335C5F" w:rsidRDefault="00335C5F" w:rsidP="00335C5F">
      <w:pPr>
        <w:spacing w:after="0" w:line="240" w:lineRule="auto"/>
        <w:rPr>
          <w:rFonts w:ascii="Times New Roman" w:hAnsi="Times New Roman" w:cs="Times New Roman"/>
          <w:sz w:val="28"/>
          <w:szCs w:val="28"/>
        </w:rPr>
      </w:pPr>
    </w:p>
    <w:p w14:paraId="5D58D5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表２－１　奏摺分類與處理程序</w:t>
      </w:r>
    </w:p>
    <w:p w14:paraId="34053A0C" w14:textId="77777777" w:rsidR="00335C5F" w:rsidRPr="00335C5F" w:rsidRDefault="00335C5F" w:rsidP="00335C5F">
      <w:pPr>
        <w:spacing w:after="0" w:line="240" w:lineRule="auto"/>
        <w:rPr>
          <w:rFonts w:ascii="Times New Roman" w:hAnsi="Times New Roman" w:cs="Times New Roman"/>
          <w:sz w:val="28"/>
          <w:szCs w:val="28"/>
        </w:rPr>
      </w:pPr>
    </w:p>
    <w:p w14:paraId="47909E33" w14:textId="77777777" w:rsidR="00335C5F" w:rsidRPr="00335C5F" w:rsidRDefault="00335C5F" w:rsidP="00335C5F">
      <w:pPr>
        <w:spacing w:after="0" w:line="240" w:lineRule="auto"/>
        <w:rPr>
          <w:rFonts w:ascii="Times New Roman" w:hAnsi="Times New Roman" w:cs="Times New Roman"/>
          <w:sz w:val="28"/>
          <w:szCs w:val="28"/>
        </w:rPr>
      </w:pPr>
    </w:p>
    <w:p w14:paraId="1211DB14" w14:textId="77777777" w:rsidR="00335C5F" w:rsidRPr="00335C5F" w:rsidRDefault="00335C5F" w:rsidP="00335C5F">
      <w:pPr>
        <w:spacing w:after="0" w:line="240" w:lineRule="auto"/>
        <w:rPr>
          <w:rFonts w:ascii="Times New Roman" w:hAnsi="Times New Roman" w:cs="Times New Roman"/>
          <w:sz w:val="28"/>
          <w:szCs w:val="28"/>
        </w:rPr>
      </w:pPr>
    </w:p>
    <w:p w14:paraId="520E4BD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要說明的是，從每日寅正（４：００）奏事處開門接摺（光緒帝親政後有所提前，下文將詳述），到值日部院堂官完成召對、軍機大臣發出上諭，這一長串的早朝活動一般在午初（１１：００）前結束。軍機大臣多由部院堂官兼任，他們在結束早朝活動後，還要赴本職所在部門處理政務。</w:t>
      </w:r>
    </w:p>
    <w:p w14:paraId="0980F63D" w14:textId="77777777" w:rsidR="00335C5F" w:rsidRPr="00335C5F" w:rsidRDefault="00335C5F" w:rsidP="00335C5F">
      <w:pPr>
        <w:spacing w:after="0" w:line="240" w:lineRule="auto"/>
        <w:rPr>
          <w:rFonts w:ascii="Times New Roman" w:hAnsi="Times New Roman" w:cs="Times New Roman"/>
          <w:sz w:val="28"/>
          <w:szCs w:val="28"/>
        </w:rPr>
      </w:pPr>
    </w:p>
    <w:p w14:paraId="3373484B" w14:textId="77777777" w:rsidR="00335C5F" w:rsidRPr="00335C5F" w:rsidRDefault="00335C5F" w:rsidP="00335C5F">
      <w:pPr>
        <w:spacing w:after="0" w:line="240" w:lineRule="auto"/>
        <w:rPr>
          <w:rFonts w:ascii="Times New Roman" w:hAnsi="Times New Roman" w:cs="Times New Roman"/>
          <w:sz w:val="28"/>
          <w:szCs w:val="28"/>
        </w:rPr>
      </w:pPr>
    </w:p>
    <w:p w14:paraId="68A93FAF" w14:textId="77777777" w:rsidR="00335C5F" w:rsidRPr="00335C5F" w:rsidRDefault="00335C5F" w:rsidP="00335C5F">
      <w:pPr>
        <w:spacing w:after="0" w:line="240" w:lineRule="auto"/>
        <w:rPr>
          <w:rFonts w:ascii="Times New Roman" w:hAnsi="Times New Roman" w:cs="Times New Roman"/>
          <w:sz w:val="28"/>
          <w:szCs w:val="28"/>
        </w:rPr>
      </w:pPr>
    </w:p>
    <w:p w14:paraId="3FFCFFA1" w14:textId="77777777" w:rsidR="00335C5F" w:rsidRPr="00335C5F" w:rsidRDefault="00335C5F" w:rsidP="00335C5F">
      <w:pPr>
        <w:spacing w:after="0" w:line="240" w:lineRule="auto"/>
        <w:rPr>
          <w:rFonts w:ascii="Times New Roman" w:hAnsi="Times New Roman" w:cs="Times New Roman"/>
          <w:sz w:val="28"/>
          <w:szCs w:val="28"/>
        </w:rPr>
      </w:pPr>
    </w:p>
    <w:p w14:paraId="67E7A245" w14:textId="77777777" w:rsidR="00335C5F" w:rsidRPr="00335C5F" w:rsidRDefault="00335C5F" w:rsidP="00335C5F">
      <w:pPr>
        <w:spacing w:after="0" w:line="240" w:lineRule="auto"/>
        <w:rPr>
          <w:rFonts w:ascii="Times New Roman" w:hAnsi="Times New Roman" w:cs="Times New Roman"/>
          <w:sz w:val="28"/>
          <w:szCs w:val="28"/>
        </w:rPr>
      </w:pPr>
    </w:p>
    <w:p w14:paraId="3C4928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二、垂簾聽政後至光緒帝親政前的早朝</w:t>
      </w:r>
    </w:p>
    <w:p w14:paraId="5DA9649C" w14:textId="77777777" w:rsidR="00335C5F" w:rsidRPr="00335C5F" w:rsidRDefault="00335C5F" w:rsidP="00335C5F">
      <w:pPr>
        <w:spacing w:after="0" w:line="240" w:lineRule="auto"/>
        <w:rPr>
          <w:rFonts w:ascii="Times New Roman" w:hAnsi="Times New Roman" w:cs="Times New Roman"/>
          <w:sz w:val="28"/>
          <w:szCs w:val="28"/>
        </w:rPr>
      </w:pPr>
    </w:p>
    <w:p w14:paraId="46859BA0" w14:textId="77777777" w:rsidR="00335C5F" w:rsidRPr="00335C5F" w:rsidRDefault="00335C5F" w:rsidP="00335C5F">
      <w:pPr>
        <w:spacing w:after="0" w:line="240" w:lineRule="auto"/>
        <w:rPr>
          <w:rFonts w:ascii="Times New Roman" w:hAnsi="Times New Roman" w:cs="Times New Roman"/>
          <w:sz w:val="28"/>
          <w:szCs w:val="28"/>
        </w:rPr>
      </w:pPr>
    </w:p>
    <w:p w14:paraId="0EB012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晚清最後５０年，由於皇帝皆幼年即位，國家大事在很長一段時間由垂簾聽政進行決策，相應的早朝程序和政務處理方式也發生了重大變化。具體來說，這些變化包括以下幾點：</w:t>
      </w:r>
    </w:p>
    <w:p w14:paraId="13C78B99" w14:textId="77777777" w:rsidR="00335C5F" w:rsidRPr="00335C5F" w:rsidRDefault="00335C5F" w:rsidP="00335C5F">
      <w:pPr>
        <w:spacing w:after="0" w:line="240" w:lineRule="auto"/>
        <w:rPr>
          <w:rFonts w:ascii="Times New Roman" w:hAnsi="Times New Roman" w:cs="Times New Roman"/>
          <w:sz w:val="28"/>
          <w:szCs w:val="28"/>
        </w:rPr>
      </w:pPr>
    </w:p>
    <w:p w14:paraId="69432F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首先是御門聽政完全停止。御門聽政以處理題本及疑難題本——折本為議事內容，但因題本皆已先由內閣票擬進行了初步的處理；又因題本所報事件重要性的降低，折本發下的數量也隨之減少。到鹹豐朝，御門聽政年均不到五次，變成一種純粹為了彰顯勤政而做出的姿態。同治帝即位後，御門聽政即告暫停，實際上在此之後，從未恢覆過。（詳見第一章）</w:t>
      </w:r>
    </w:p>
    <w:p w14:paraId="51879638" w14:textId="77777777" w:rsidR="00335C5F" w:rsidRPr="00335C5F" w:rsidRDefault="00335C5F" w:rsidP="00335C5F">
      <w:pPr>
        <w:spacing w:after="0" w:line="240" w:lineRule="auto"/>
        <w:rPr>
          <w:rFonts w:ascii="Times New Roman" w:hAnsi="Times New Roman" w:cs="Times New Roman"/>
          <w:sz w:val="28"/>
          <w:szCs w:val="28"/>
        </w:rPr>
      </w:pPr>
    </w:p>
    <w:p w14:paraId="599AD4E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其次是奏摺的處理，變為皇太後先閱、軍機處代擬批旨這一模式。</w:t>
      </w:r>
    </w:p>
    <w:p w14:paraId="23E6BE12" w14:textId="77777777" w:rsidR="00335C5F" w:rsidRPr="00335C5F" w:rsidRDefault="00335C5F" w:rsidP="00335C5F">
      <w:pPr>
        <w:spacing w:after="0" w:line="240" w:lineRule="auto"/>
        <w:rPr>
          <w:rFonts w:ascii="Times New Roman" w:hAnsi="Times New Roman" w:cs="Times New Roman"/>
          <w:sz w:val="28"/>
          <w:szCs w:val="28"/>
        </w:rPr>
      </w:pPr>
    </w:p>
    <w:p w14:paraId="661680B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最後是軍機處及部院堂官見起，加入了皇太後垂簾的內容。這一條較為直觀，故下文重點敘述第二點。</w:t>
      </w:r>
    </w:p>
    <w:p w14:paraId="0854036F" w14:textId="77777777" w:rsidR="00335C5F" w:rsidRPr="00335C5F" w:rsidRDefault="00335C5F" w:rsidP="00335C5F">
      <w:pPr>
        <w:spacing w:after="0" w:line="240" w:lineRule="auto"/>
        <w:rPr>
          <w:rFonts w:ascii="Times New Roman" w:hAnsi="Times New Roman" w:cs="Times New Roman"/>
          <w:sz w:val="28"/>
          <w:szCs w:val="28"/>
        </w:rPr>
      </w:pPr>
    </w:p>
    <w:p w14:paraId="1A1479D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鹹豐帝去世前一個月，政務由承德行在的御前大臣、軍機大臣代為處理，具體方式是：每日奏摺，鹹豐帝發給御前大臣、軍機大臣閱看，由他們擬批，將批單呈進請示，鹹豐帝略作修改，即發下執行。御前大臣、軍機大臣在此時的權力與明朝中後期職司票擬的內閣大學士近似，且有過之而無不及，明代票擬尚有司禮監的介入。鹹豐帝去世後，任命御前大臣、軍機大臣載垣、端華、肅順等八人“盡心輔弼，讚襄一切政務”。（３４）讚襄政務大臣隨後向吏部、兵部咨文，規定各路統兵大臣，各省督撫等文武官員，“拜發摺報時，另備印文，開明所發摺若幹封，片單若幹件，用印封，隨摺報交捷報處”，以便查核。每天奏摺的詳細意見，由讚襄政務大臣擬旨，呈慈安皇太後、小皇帝（慈禧太後代）在意見單的首尾分別鈐用鹹豐帝御賜的“御賞”“同道堂”兩枚圖章，以作憑信。（３５）每天奏摺的簡略批答，則由讚襄政務大臣“於各摺片後，繕寫‘讚襄政務王大臣奉旨雲雲’，欽此”，即以皇帝名義代為批答奏摺。（３６）</w:t>
      </w:r>
    </w:p>
    <w:p w14:paraId="1E92EFA5" w14:textId="77777777" w:rsidR="00335C5F" w:rsidRPr="00335C5F" w:rsidRDefault="00335C5F" w:rsidP="00335C5F">
      <w:pPr>
        <w:spacing w:after="0" w:line="240" w:lineRule="auto"/>
        <w:rPr>
          <w:rFonts w:ascii="Times New Roman" w:hAnsi="Times New Roman" w:cs="Times New Roman"/>
          <w:sz w:val="28"/>
          <w:szCs w:val="28"/>
        </w:rPr>
      </w:pPr>
    </w:p>
    <w:p w14:paraId="06004B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也就是說，奏摺仍是先由奏事處交到御前，皇太後先閱，但上奏人須將奏摺、片的作者和數量另單匯報給讚襄政務大臣；同時，每天奏摺由讚襄政務大臣擬批，交皇太後鈐印確認。在這個體制之下，因讚襄政務大臣掌握奏摺的數量和作者信息，皇太後無法壓下奏摺留中不發；讚襄政務大臣可對奏摺自行擬批。盡管皇太後可以用鈐印方式行使最後決定權，但讚襄政務大臣因握有鹹豐帝授命的奏摺擬批權，他們可以通過罷工（“擱車”）方式，強迫皇太後同意其意見。皇太後的圖章，僅剩下象征意義（詳見第三章第一節）。</w:t>
      </w:r>
    </w:p>
    <w:p w14:paraId="546906E2" w14:textId="77777777" w:rsidR="00335C5F" w:rsidRPr="00335C5F" w:rsidRDefault="00335C5F" w:rsidP="00335C5F">
      <w:pPr>
        <w:spacing w:after="0" w:line="240" w:lineRule="auto"/>
        <w:rPr>
          <w:rFonts w:ascii="Times New Roman" w:hAnsi="Times New Roman" w:cs="Times New Roman"/>
          <w:sz w:val="28"/>
          <w:szCs w:val="28"/>
        </w:rPr>
      </w:pPr>
    </w:p>
    <w:p w14:paraId="5C39FF4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６１年１０月（鹹豐十一年九月），兩宮皇太後聯合恭親王奕訢，發動政變，處置讚襄政務大臣，建立起垂簾聽政的新制度。奕訢被任命為“議政王”、領班軍機，輔助朝政的處理。早朝程序中，“議政王軍機大臣”代替讚襄政務大臣，掌握閱看奏摺及進行後續擬批和擬旨的權力。不同的是，讚襄政務大臣由鹹豐帝遺命授權，議政王軍機大臣則是由兩宮皇太後所授權；前者有著高度的自主性，後者須遵循兩宮皇太後意志閱摺、擬旨。</w:t>
      </w:r>
    </w:p>
    <w:p w14:paraId="3802B483" w14:textId="77777777" w:rsidR="00335C5F" w:rsidRPr="00335C5F" w:rsidRDefault="00335C5F" w:rsidP="00335C5F">
      <w:pPr>
        <w:spacing w:after="0" w:line="240" w:lineRule="auto"/>
        <w:rPr>
          <w:rFonts w:ascii="Times New Roman" w:hAnsi="Times New Roman" w:cs="Times New Roman"/>
          <w:sz w:val="28"/>
          <w:szCs w:val="28"/>
        </w:rPr>
      </w:pPr>
    </w:p>
    <w:p w14:paraId="5AD3D3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天早朝的內容，為兩宮皇太後先閱奏摺，形成初步的印象，然後發下議政王軍機大臣，由他們詳細討論，再捧入請旨，根據口授旨意繕擬諭旨或批答意見，將擬批、擬旨於次日遞上，待兩宮皇太後閱定後，鈐用圖章發下。在這個程序中，兩宮皇太後與小皇帝同時參加議政王軍機大臣的見起，議政王軍機大臣的工作量變大，主動性也高於前朝的軍機大臣，他們不只是預備咨詢和被動擬旨而已，對於各項奏摺，須“悉心詳談”，且擬旨時間也格外長，並在次日呈遞意見。（３７）</w:t>
      </w:r>
    </w:p>
    <w:p w14:paraId="0B57E5D9" w14:textId="77777777" w:rsidR="00335C5F" w:rsidRPr="00335C5F" w:rsidRDefault="00335C5F" w:rsidP="00335C5F">
      <w:pPr>
        <w:spacing w:after="0" w:line="240" w:lineRule="auto"/>
        <w:rPr>
          <w:rFonts w:ascii="Times New Roman" w:hAnsi="Times New Roman" w:cs="Times New Roman"/>
          <w:sz w:val="28"/>
          <w:szCs w:val="28"/>
        </w:rPr>
      </w:pPr>
    </w:p>
    <w:p w14:paraId="46195A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對於早朝時召見大臣及各級官員的引見，禮親王世鐸等人撰擬章程，規定：</w:t>
      </w:r>
    </w:p>
    <w:p w14:paraId="55A5277E" w14:textId="77777777" w:rsidR="00335C5F" w:rsidRPr="00335C5F" w:rsidRDefault="00335C5F" w:rsidP="00335C5F">
      <w:pPr>
        <w:spacing w:after="0" w:line="240" w:lineRule="auto"/>
        <w:rPr>
          <w:rFonts w:ascii="Times New Roman" w:hAnsi="Times New Roman" w:cs="Times New Roman"/>
          <w:sz w:val="28"/>
          <w:szCs w:val="28"/>
        </w:rPr>
      </w:pPr>
    </w:p>
    <w:p w14:paraId="3BE900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召見內、外臣工，擬請兩宮皇太後、皇上同御養心殿，皇太後前垂簾，於議政王、御前大臣內輪派一人，將召見人員帶領進見。</w:t>
      </w:r>
    </w:p>
    <w:p w14:paraId="74D7B92E" w14:textId="77777777" w:rsidR="00335C5F" w:rsidRPr="00335C5F" w:rsidRDefault="00335C5F" w:rsidP="00335C5F">
      <w:pPr>
        <w:spacing w:after="0" w:line="240" w:lineRule="auto"/>
        <w:rPr>
          <w:rFonts w:ascii="Times New Roman" w:hAnsi="Times New Roman" w:cs="Times New Roman"/>
          <w:sz w:val="28"/>
          <w:szCs w:val="28"/>
        </w:rPr>
      </w:pPr>
    </w:p>
    <w:p w14:paraId="12E820A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京、外官員引見，擬請兩宮皇太後、皇上同御養心殿明殿，議政王、御前大臣帶領御前、乾清門侍衛等，照例排班站立，皇太後前垂簾、設案，進各員名單一分，並將應擬諭旨分別注明，皇上前設案，帶領之堂官照例進綠頭簽。議政王、御前大臣捧進案上，引見如常儀。其如何簡用，皇太後於名單內欽定，鈐用御印，交議政王等軍機大臣傳旨發下，該堂官照例述旨。（３８）</w:t>
      </w:r>
    </w:p>
    <w:p w14:paraId="6E39AC1D" w14:textId="77777777" w:rsidR="00335C5F" w:rsidRPr="00335C5F" w:rsidRDefault="00335C5F" w:rsidP="00335C5F">
      <w:pPr>
        <w:spacing w:after="0" w:line="240" w:lineRule="auto"/>
        <w:rPr>
          <w:rFonts w:ascii="Times New Roman" w:hAnsi="Times New Roman" w:cs="Times New Roman"/>
          <w:sz w:val="28"/>
          <w:szCs w:val="28"/>
        </w:rPr>
      </w:pPr>
    </w:p>
    <w:p w14:paraId="358CC1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此之外，原有的早朝內容之一，部院輪班值日、遞奏摺及膳牌等待召見的制度，依然照舊施行。１８６５年（同治四年），翰林院編修蔡壽祺上奏，建議兩宮皇太後“勤召對”，旨命大學士倭仁等會議覆奏。倭仁等上摺稱：</w:t>
      </w:r>
    </w:p>
    <w:p w14:paraId="73ED294F" w14:textId="77777777" w:rsidR="00335C5F" w:rsidRPr="00335C5F" w:rsidRDefault="00335C5F" w:rsidP="00335C5F">
      <w:pPr>
        <w:spacing w:after="0" w:line="240" w:lineRule="auto"/>
        <w:rPr>
          <w:rFonts w:ascii="Times New Roman" w:hAnsi="Times New Roman" w:cs="Times New Roman"/>
          <w:sz w:val="28"/>
          <w:szCs w:val="28"/>
        </w:rPr>
      </w:pPr>
    </w:p>
    <w:p w14:paraId="6C56A4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查原奏內勤召對一條，據稱，請每日召見大臣，並令九卿科道多派數員，按日輪班引對，以資獻納等語。查定制：各衙門每日輪班值日，各該堂官均呈遞膳牌預備召見，此例並未寢廢。倘有必須顧問之事，即可立時召見。至科道向無值日之例，如各有所見，原準隨時封奏，並不待引對時，方準敷陳。所奏多派數員輪值之處，應無庸議。（３９）</w:t>
      </w:r>
    </w:p>
    <w:p w14:paraId="52E42796" w14:textId="77777777" w:rsidR="00335C5F" w:rsidRPr="00335C5F" w:rsidRDefault="00335C5F" w:rsidP="00335C5F">
      <w:pPr>
        <w:spacing w:after="0" w:line="240" w:lineRule="auto"/>
        <w:rPr>
          <w:rFonts w:ascii="Times New Roman" w:hAnsi="Times New Roman" w:cs="Times New Roman"/>
          <w:sz w:val="28"/>
          <w:szCs w:val="28"/>
        </w:rPr>
      </w:pPr>
    </w:p>
    <w:p w14:paraId="15CF80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由此可見，垂簾聽政時期，各部院輪班值日、堂官呈遞膳牌預備召見之制並未改動。</w:t>
      </w:r>
    </w:p>
    <w:p w14:paraId="5493EEB4" w14:textId="77777777" w:rsidR="00335C5F" w:rsidRPr="00335C5F" w:rsidRDefault="00335C5F" w:rsidP="00335C5F">
      <w:pPr>
        <w:spacing w:after="0" w:line="240" w:lineRule="auto"/>
        <w:rPr>
          <w:rFonts w:ascii="Times New Roman" w:hAnsi="Times New Roman" w:cs="Times New Roman"/>
          <w:sz w:val="28"/>
          <w:szCs w:val="28"/>
        </w:rPr>
      </w:pPr>
    </w:p>
    <w:p w14:paraId="4A3961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７３年２月（同治十二年正月）同治帝親政後，每天早朝的內容皆“規覆舊制”。不過，同治帝的早朝，並不像他父親、祖父時代的狀態，他似乎有意與勤政的祖制作對。１８７４年７月（同治十三年五月），首席帝師李鴻藻上奏稱：</w:t>
      </w:r>
    </w:p>
    <w:p w14:paraId="165304B9" w14:textId="77777777" w:rsidR="00335C5F" w:rsidRPr="00335C5F" w:rsidRDefault="00335C5F" w:rsidP="00335C5F">
      <w:pPr>
        <w:spacing w:after="0" w:line="240" w:lineRule="auto"/>
        <w:rPr>
          <w:rFonts w:ascii="Times New Roman" w:hAnsi="Times New Roman" w:cs="Times New Roman"/>
          <w:sz w:val="28"/>
          <w:szCs w:val="28"/>
        </w:rPr>
      </w:pPr>
    </w:p>
    <w:p w14:paraId="09E8F8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皇上親政之初，凡仰蒙召對者，莫不謂天稟聰明，清問周至，欽佩同深，氣象為之一振。邇來各部院值日諸臣，未蒙召見，人心又漸懈矣。鹹豐年間，文宗顯皇帝每日召見多至八九起，誠以中外利弊，非博采旁咨，無以得其詳細也。若每見不過一二人，每人泛問三數語，則人才之賢否，政事之得失，何由得悉乎？（４０）</w:t>
      </w:r>
    </w:p>
    <w:p w14:paraId="498702A3" w14:textId="77777777" w:rsidR="00335C5F" w:rsidRPr="00335C5F" w:rsidRDefault="00335C5F" w:rsidP="00335C5F">
      <w:pPr>
        <w:spacing w:after="0" w:line="240" w:lineRule="auto"/>
        <w:rPr>
          <w:rFonts w:ascii="Times New Roman" w:hAnsi="Times New Roman" w:cs="Times New Roman"/>
          <w:sz w:val="28"/>
          <w:szCs w:val="28"/>
        </w:rPr>
      </w:pPr>
    </w:p>
    <w:p w14:paraId="5B7D0AF1"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不僅如此，同治帝也經常壓下奏摺，不發給軍機處。頻繁的奏摺“留中”使得軍機處非常不安，同年８月２７日（七月十六日），奕訢與醇親王奕譞等上奏，建議同治帝“遵祖制”“納諫章”。奏摺稱言：“中外大小臣工呈遞封奏，向來皆發交軍機大臣閱看，請旨辦理。近來封口摺件，往往留中不發，於政事得失，所關非細。若有忠言讜論，一概屏置，不幾開拒諫之風乎？嗣後遇有封奏，伏願皇上仍照舊發下，一廣言路。”（４１）</w:t>
      </w:r>
    </w:p>
    <w:p w14:paraId="6719B6AF" w14:textId="77777777" w:rsidR="00335C5F" w:rsidRPr="00335C5F" w:rsidRDefault="00335C5F" w:rsidP="00335C5F">
      <w:pPr>
        <w:spacing w:after="0" w:line="240" w:lineRule="auto"/>
        <w:rPr>
          <w:rFonts w:ascii="Times New Roman" w:hAnsi="Times New Roman" w:cs="Times New Roman"/>
          <w:sz w:val="28"/>
          <w:szCs w:val="28"/>
        </w:rPr>
      </w:pPr>
    </w:p>
    <w:p w14:paraId="608250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過，同治帝親理朝政的時間並不長。１８７４年１２月１３日（同治十三年十一月初五日），也就是親政約一年半之後，同治帝因天花臥床，御前大臣、軍機大臣等上奏，擬定新的辦事章程，建議：“現在聖躬正宜靜心調攝，臣等擬請每日摺件仍遵前旨，暫由臣李鴻藻敬繕；其清字摺件並暫由臣奕訢等敬謹繕寫，仍隨時候旨遵行。”（４２）１７日，他們上摺，“籲懇”兩宮皇太後參與召見，披覽奏摺，發表意見。（４３）這樣，早朝的模式，又恢覆到垂簾聽政時期。</w:t>
      </w:r>
    </w:p>
    <w:p w14:paraId="02548BA5" w14:textId="77777777" w:rsidR="00335C5F" w:rsidRPr="00335C5F" w:rsidRDefault="00335C5F" w:rsidP="00335C5F">
      <w:pPr>
        <w:spacing w:after="0" w:line="240" w:lineRule="auto"/>
        <w:rPr>
          <w:rFonts w:ascii="Times New Roman" w:hAnsi="Times New Roman" w:cs="Times New Roman"/>
          <w:sz w:val="28"/>
          <w:szCs w:val="28"/>
        </w:rPr>
      </w:pPr>
    </w:p>
    <w:p w14:paraId="007DD9D7"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年底，同治帝病故。慈禧太後以奕譞之子載湉入承大統，改元“光緒”。這時，京中王公、六部九卿聯銜，奏請兩宮皇太後再次垂簾聽政，並擬定聽政章程，其內容與同治初年近似。早朝的奏摺處理與接見大臣的程序，也就一並恢覆。（４４）早朝要點包括：部院衙門輪值，堂官遞膳牌；皇太後先閱奏摺，對於大部分的京中奏摺，直接以指甲劃痕再傳旨；對於部分京中奏摺和所有的外省奏摺，軍機處按照皇太後的意思，以“軍機大臣奉旨”的模式擬批、擬旨，然後交皇太後定奪；兩宮皇太後與小皇帝一起參加軍機大臣和部院大臣見起。</w:t>
      </w:r>
    </w:p>
    <w:p w14:paraId="771AB69D" w14:textId="77777777" w:rsidR="00335C5F" w:rsidRPr="00335C5F" w:rsidRDefault="00335C5F" w:rsidP="00335C5F">
      <w:pPr>
        <w:spacing w:after="0" w:line="240" w:lineRule="auto"/>
        <w:rPr>
          <w:rFonts w:ascii="Times New Roman" w:hAnsi="Times New Roman" w:cs="Times New Roman"/>
          <w:sz w:val="28"/>
          <w:szCs w:val="28"/>
        </w:rPr>
      </w:pPr>
    </w:p>
    <w:p w14:paraId="56DCAD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述垂簾聽政模式維持到１８８１年（光緒七年），做了細微調整。當年４月８日（三月初十日），慈安太後病故，慈禧太後成為養心殿簾幕之後唯一的聽政者。４月１０日（三月十二日），原本由兩宮皇太後作掐痕處理的部院奏摺，也開始交由軍機處落實於紙面擬批。當天《隨手登記檔》出現一條新記載：“奏單一件內務府等摺擬請傳旨由。”（４５）該奏單可在《軍機處錄副奏摺》中尋獲，內容是：</w:t>
      </w:r>
    </w:p>
    <w:p w14:paraId="6B0BFE27" w14:textId="77777777" w:rsidR="00335C5F" w:rsidRPr="00335C5F" w:rsidRDefault="00335C5F" w:rsidP="00335C5F">
      <w:pPr>
        <w:spacing w:after="0" w:line="240" w:lineRule="auto"/>
        <w:rPr>
          <w:rFonts w:ascii="Times New Roman" w:hAnsi="Times New Roman" w:cs="Times New Roman"/>
          <w:sz w:val="28"/>
          <w:szCs w:val="28"/>
        </w:rPr>
      </w:pPr>
    </w:p>
    <w:p w14:paraId="46221B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月十二日，內務府奏三月十八日在大高殿辦道場奕劻捧表事，擬請旨傳“知道了”；又奏三月十八日在大光明殿辦道場惇親王捧表事，擬請旨傳“知道了”。恭理喪儀王大臣奏，大行慈安端裕康慶昭和莊敬皇太後幾筵前每遇皇上親奠，請派領侍衛內大臣遞酒杯事，擬請派禮親王世鐸、肅親王隆懃……（４６）</w:t>
      </w:r>
    </w:p>
    <w:p w14:paraId="257E197D" w14:textId="77777777" w:rsidR="00335C5F" w:rsidRPr="00335C5F" w:rsidRDefault="00335C5F" w:rsidP="00335C5F">
      <w:pPr>
        <w:spacing w:after="0" w:line="240" w:lineRule="auto"/>
        <w:rPr>
          <w:rFonts w:ascii="Times New Roman" w:hAnsi="Times New Roman" w:cs="Times New Roman"/>
          <w:sz w:val="28"/>
          <w:szCs w:val="28"/>
        </w:rPr>
      </w:pPr>
    </w:p>
    <w:p w14:paraId="71A492F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按常理，京中部院奏摺除指示“留”以外，其他多為兩種意見：“知道了”“依議”，無須動筆，兩宮皇太後直接處理即可；但慈禧太後單獨垂簾之後，這些奏摺連同外省奏摺一起，皆發下交軍機處擬旨擬批而非作摺面掐痕處理。（４７）此時，慈禧太後在處理朝政時的主動權有多大？我們不妨通過“甲申政變”中的細節來觀察她與軍機處的權力關系轉移及此時的早朝模式。</w:t>
      </w:r>
    </w:p>
    <w:p w14:paraId="51A63324" w14:textId="77777777" w:rsidR="00335C5F" w:rsidRPr="00335C5F" w:rsidRDefault="00335C5F" w:rsidP="00335C5F">
      <w:pPr>
        <w:spacing w:after="0" w:line="240" w:lineRule="auto"/>
        <w:rPr>
          <w:rFonts w:ascii="Times New Roman" w:hAnsi="Times New Roman" w:cs="Times New Roman"/>
          <w:sz w:val="28"/>
          <w:szCs w:val="28"/>
        </w:rPr>
      </w:pPr>
    </w:p>
    <w:p w14:paraId="7004D5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甲申政變是中法戰爭期間，慈禧太後借清流彈劾軍機大臣之機，密謀推倒恭親王奕訢所領導的軍機班底的政治事件。其導火索，是詹事府左庶子盛昱於１８８４年４月３日（光緒十年三月初八日）所上的一道奏摺。《隨手登記檔》記載當天軍機處奏單題由：“奏單一件左庶子盛昱等摺擬傳旨由旨‘知道了’。”（４８）奏單的全文是：</w:t>
      </w:r>
    </w:p>
    <w:p w14:paraId="0473FFAA" w14:textId="77777777" w:rsidR="00335C5F" w:rsidRPr="00335C5F" w:rsidRDefault="00335C5F" w:rsidP="00335C5F">
      <w:pPr>
        <w:spacing w:after="0" w:line="240" w:lineRule="auto"/>
        <w:rPr>
          <w:rFonts w:ascii="Times New Roman" w:hAnsi="Times New Roman" w:cs="Times New Roman"/>
          <w:sz w:val="28"/>
          <w:szCs w:val="28"/>
        </w:rPr>
      </w:pPr>
    </w:p>
    <w:p w14:paraId="7123D3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月初八日，左庶子盛昱、御史何崇光封奏各一件，均擬請旨傳“留”；內閣匯奏上諭，擬請旨傳“留”；又奏月摺，擬請旨傳“知道了”；工部奏修理宮殿安掛竹簾事單一件，擬請旨傳“知道了”；鑲白旗滿洲奏署佐領圖記事，擬請旨傳“知道了”；桂祥、海緒、銓興各請訓政，擬請旨傳“知道了”；舒璧請安代奏謝恩，擬請旨傳“知道了”；王嵩齡請安，擬請旨傳“知道了”；福錕、張樑各謝恩，均擬請旨傳“知道了”；鴻臚寺、鑲白旗蒙古漢軍各奏無事，均擬請旨傳“知道了”。（４９）</w:t>
      </w:r>
    </w:p>
    <w:p w14:paraId="06659A8F" w14:textId="77777777" w:rsidR="00335C5F" w:rsidRPr="00335C5F" w:rsidRDefault="00335C5F" w:rsidP="00335C5F">
      <w:pPr>
        <w:spacing w:after="0" w:line="240" w:lineRule="auto"/>
        <w:rPr>
          <w:rFonts w:ascii="Times New Roman" w:hAnsi="Times New Roman" w:cs="Times New Roman"/>
          <w:sz w:val="28"/>
          <w:szCs w:val="28"/>
        </w:rPr>
      </w:pPr>
    </w:p>
    <w:p w14:paraId="02E70F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上文的考述，我們可以從上面這一段引文中提取以下信息：當天，值日衙門是工部、鴻臚寺、鑲白旗三旗。京內奏摺，包括機密的御史“封奏”，都由軍機大臣撰擬了初步的傳旨意見。除盛昱、何崇光、內閣三摺暫“留”外，其余皆依照舊例，照軍機處擬批意見口傳諭旨發下。按照程序，奏單上遞後，三件批“留”的奏摺亦一起呈上，等待進一步發下擬旨；或由軍機大臣在見起時接受咨詢，而後發下擬旨。然而，當天軍機處見起，並未提及上述封奏的處理情況。軍機大臣翁同龢在日記中記載：“今日入對時，諭及邊方不</w:t>
      </w:r>
      <w:r w:rsidRPr="00335C5F">
        <w:rPr>
          <w:rFonts w:ascii="Times New Roman" w:hAnsi="Times New Roman" w:cs="Times New Roman" w:hint="eastAsia"/>
          <w:sz w:val="28"/>
          <w:szCs w:val="28"/>
        </w:rPr>
        <w:lastRenderedPageBreak/>
        <w:t>靖，疆臣因循，國用空虛，海防粉飾，不可以對祖宗。臣等慚懼，何以自容乎！退而思之，沾汗不已。”（５０）</w:t>
      </w:r>
    </w:p>
    <w:p w14:paraId="75571479" w14:textId="77777777" w:rsidR="00335C5F" w:rsidRPr="00335C5F" w:rsidRDefault="00335C5F" w:rsidP="00335C5F">
      <w:pPr>
        <w:spacing w:after="0" w:line="240" w:lineRule="auto"/>
        <w:rPr>
          <w:rFonts w:ascii="Times New Roman" w:hAnsi="Times New Roman" w:cs="Times New Roman"/>
          <w:sz w:val="28"/>
          <w:szCs w:val="28"/>
        </w:rPr>
      </w:pPr>
    </w:p>
    <w:p w14:paraId="28B96B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可據此推斷，當天，軍機大臣已得知盛昱呈遞的奏摺一份，並擬定處理意見“留”，即留待軍機大臣入見時，商討處理之策。但是，慈禧太後並未發下這一奏摺，軍機大臣見起時，她也沒有談及盛昱奏摺的處理意見。三天後，也就是４月６日，翁同龢又記載：“軍機起，武官，一刻七分。發兩封奏，而盛煜〔昱〕一件未下，已四日矣，疑必有故也。”（５１）查軍機處《隨手登記檔》，可知當天發下封奏，其中一件為４月３日何崇光所上。與檔案給我們留下的印象矛盾的是：從日記的內容來看，翁同龢對盛昱奏摺的具體內容，並不知曉。當時清朝處於中法戰爭的緊張狀態之中，京內封奏幾天未發下，翁明顯感覺到其中充滿異常。</w:t>
      </w:r>
    </w:p>
    <w:p w14:paraId="6C65D1FF" w14:textId="77777777" w:rsidR="00335C5F" w:rsidRPr="00335C5F" w:rsidRDefault="00335C5F" w:rsidP="00335C5F">
      <w:pPr>
        <w:spacing w:after="0" w:line="240" w:lineRule="auto"/>
        <w:rPr>
          <w:rFonts w:ascii="Times New Roman" w:hAnsi="Times New Roman" w:cs="Times New Roman"/>
          <w:sz w:val="28"/>
          <w:szCs w:val="28"/>
        </w:rPr>
      </w:pPr>
    </w:p>
    <w:p w14:paraId="19361C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月８日，包括翁同龢在內的全班軍機大臣被撤，朝野震驚。１０日，翁同龢記：“張子青來，始知前五日五封事皆為法事。盛煜〔昱〕、趙爾巽、陳錦、延茂二件。惟盛煜〔昱〕則痛斥樞廷之無狀耳，今日始發。並劾豐潤君保徐延旭之謬，又牽連及於高陽之偏聽。”（５２）張子青，即張之萬，時任刑部尚書，在４月８日被任命為新的軍機大臣。盛昱奏摺引起了當時政壇的地震，翁同龢以一種揭開重大謎底的語氣，記述盛昱奏摺發下的情形。也就是說，翁此前對盛昱奏摺的具體內容，並不知曉。進一步而言，４月３日，盡管軍機處對盛昱奏摺“擬請旨傳‘留’”，但卻並未拆閱其內容。對這一現象的合理解釋是，慈禧太後雖發下封奏，卻沒有授予軍機處拆閱之權，軍機大臣只能奉命批“留”。</w:t>
      </w:r>
    </w:p>
    <w:p w14:paraId="4BE76DD7" w14:textId="77777777" w:rsidR="00335C5F" w:rsidRPr="00335C5F" w:rsidRDefault="00335C5F" w:rsidP="00335C5F">
      <w:pPr>
        <w:spacing w:after="0" w:line="240" w:lineRule="auto"/>
        <w:rPr>
          <w:rFonts w:ascii="Times New Roman" w:hAnsi="Times New Roman" w:cs="Times New Roman"/>
          <w:sz w:val="28"/>
          <w:szCs w:val="28"/>
        </w:rPr>
      </w:pPr>
    </w:p>
    <w:p w14:paraId="086DA4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由此可見，軍機大臣對內外奏摺皆有擬旨之權，然奏摺的初閱權、緩發權、對批示的裁決權，卻操之於慈禧太後之手。</w:t>
      </w:r>
    </w:p>
    <w:p w14:paraId="71554251" w14:textId="77777777" w:rsidR="00335C5F" w:rsidRPr="00335C5F" w:rsidRDefault="00335C5F" w:rsidP="00335C5F">
      <w:pPr>
        <w:spacing w:after="0" w:line="240" w:lineRule="auto"/>
        <w:rPr>
          <w:rFonts w:ascii="Times New Roman" w:hAnsi="Times New Roman" w:cs="Times New Roman"/>
          <w:sz w:val="28"/>
          <w:szCs w:val="28"/>
        </w:rPr>
      </w:pPr>
    </w:p>
    <w:p w14:paraId="6EDE19F4" w14:textId="77777777" w:rsidR="00335C5F" w:rsidRPr="00335C5F" w:rsidRDefault="00335C5F" w:rsidP="00335C5F">
      <w:pPr>
        <w:spacing w:after="0" w:line="240" w:lineRule="auto"/>
        <w:rPr>
          <w:rFonts w:ascii="Times New Roman" w:hAnsi="Times New Roman" w:cs="Times New Roman"/>
          <w:sz w:val="28"/>
          <w:szCs w:val="28"/>
        </w:rPr>
      </w:pPr>
    </w:p>
    <w:p w14:paraId="5996A17F" w14:textId="77777777" w:rsidR="00335C5F" w:rsidRPr="00335C5F" w:rsidRDefault="00335C5F" w:rsidP="00335C5F">
      <w:pPr>
        <w:spacing w:after="0" w:line="240" w:lineRule="auto"/>
        <w:rPr>
          <w:rFonts w:ascii="Times New Roman" w:hAnsi="Times New Roman" w:cs="Times New Roman"/>
          <w:sz w:val="28"/>
          <w:szCs w:val="28"/>
        </w:rPr>
      </w:pPr>
    </w:p>
    <w:p w14:paraId="02BE68B8" w14:textId="77777777" w:rsidR="00335C5F" w:rsidRPr="00335C5F" w:rsidRDefault="00335C5F" w:rsidP="00335C5F">
      <w:pPr>
        <w:spacing w:after="0" w:line="240" w:lineRule="auto"/>
        <w:rPr>
          <w:rFonts w:ascii="Times New Roman" w:hAnsi="Times New Roman" w:cs="Times New Roman"/>
          <w:sz w:val="28"/>
          <w:szCs w:val="28"/>
        </w:rPr>
      </w:pPr>
    </w:p>
    <w:p w14:paraId="5DC41DAE" w14:textId="77777777" w:rsidR="00335C5F" w:rsidRPr="00335C5F" w:rsidRDefault="00335C5F" w:rsidP="00335C5F">
      <w:pPr>
        <w:spacing w:after="0" w:line="240" w:lineRule="auto"/>
        <w:rPr>
          <w:rFonts w:ascii="Times New Roman" w:hAnsi="Times New Roman" w:cs="Times New Roman"/>
          <w:sz w:val="28"/>
          <w:szCs w:val="28"/>
        </w:rPr>
      </w:pPr>
    </w:p>
    <w:p w14:paraId="47B376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三、親政、歸政後光緒帝的時間表</w:t>
      </w:r>
    </w:p>
    <w:p w14:paraId="4AE737D8" w14:textId="77777777" w:rsidR="00335C5F" w:rsidRPr="00335C5F" w:rsidRDefault="00335C5F" w:rsidP="00335C5F">
      <w:pPr>
        <w:spacing w:after="0" w:line="240" w:lineRule="auto"/>
        <w:rPr>
          <w:rFonts w:ascii="Times New Roman" w:hAnsi="Times New Roman" w:cs="Times New Roman"/>
          <w:sz w:val="28"/>
          <w:szCs w:val="28"/>
        </w:rPr>
      </w:pPr>
    </w:p>
    <w:p w14:paraId="23564511" w14:textId="77777777" w:rsidR="00335C5F" w:rsidRPr="00335C5F" w:rsidRDefault="00335C5F" w:rsidP="00335C5F">
      <w:pPr>
        <w:spacing w:after="0" w:line="240" w:lineRule="auto"/>
        <w:rPr>
          <w:rFonts w:ascii="Times New Roman" w:hAnsi="Times New Roman" w:cs="Times New Roman"/>
          <w:sz w:val="28"/>
          <w:szCs w:val="28"/>
        </w:rPr>
      </w:pPr>
    </w:p>
    <w:p w14:paraId="3FA470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隨著光緒帝年歲漸長，慈禧太後開始讓他接觸政務，練習批摺和接見大臣（詳見第五章）。１８８３年（光緒九年），光緒帝虛歲１３。這年的大年初一，帝師翁同龢記載早朝程序的變化，稱言：</w:t>
      </w:r>
    </w:p>
    <w:p w14:paraId="228530FE" w14:textId="77777777" w:rsidR="00335C5F" w:rsidRPr="00335C5F" w:rsidRDefault="00335C5F" w:rsidP="00335C5F">
      <w:pPr>
        <w:spacing w:after="0" w:line="240" w:lineRule="auto"/>
        <w:rPr>
          <w:rFonts w:ascii="Times New Roman" w:hAnsi="Times New Roman" w:cs="Times New Roman"/>
          <w:sz w:val="28"/>
          <w:szCs w:val="28"/>
        </w:rPr>
      </w:pPr>
    </w:p>
    <w:p w14:paraId="6AB534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卯正二刻（６：３０），召見於西暖閣，皇太後與上同坐御榻，太後在右，上在左，儼如宋宣仁故事，蓋前此所未有也。諸臣入，先叩賀太後天喜，漢話。次叩賀上天喜，清話。皆一跪三叩首。維時，中官傳賜太後暨上八寶荷包各一，敬受即懸於胸，一叩首謝，然後上墊。諭以天氣清和，吉祥善事，皇帝好學，日近詩書，自明日起，當同在坐。以後早事皆擬親裁。諸臣亦頌揚數語，即退。（５３）</w:t>
      </w:r>
    </w:p>
    <w:p w14:paraId="44A05DA5" w14:textId="77777777" w:rsidR="00335C5F" w:rsidRPr="00335C5F" w:rsidRDefault="00335C5F" w:rsidP="00335C5F">
      <w:pPr>
        <w:spacing w:after="0" w:line="240" w:lineRule="auto"/>
        <w:rPr>
          <w:rFonts w:ascii="Times New Roman" w:hAnsi="Times New Roman" w:cs="Times New Roman"/>
          <w:sz w:val="28"/>
          <w:szCs w:val="28"/>
        </w:rPr>
      </w:pPr>
    </w:p>
    <w:p w14:paraId="573569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所謂早事親裁，只是光緒帝在慈禧太後指導下，練習政務，並不改變垂簾聽政的權力結構。１８８６年（光緒十二年），小皇帝年滿１５周歲。慈禧太後決定，次年正月十五日，結束垂簾聽政，為年滿１７虛歲的光緒帝行親政典禮。從次年開始，慈禧太後就不再每日</w:t>
      </w:r>
      <w:r w:rsidRPr="00335C5F">
        <w:rPr>
          <w:rFonts w:ascii="Times New Roman" w:hAnsi="Times New Roman" w:cs="Times New Roman" w:hint="eastAsia"/>
          <w:sz w:val="28"/>
          <w:szCs w:val="28"/>
        </w:rPr>
        <w:lastRenderedPageBreak/>
        <w:t>出席早朝、參加軍機見起和召見部院大臣了，而是改為選擇性地參加。曾紀澤在日記中記錄下這些細微的變化。（５４）但凡有慈禧太後在場參加朝會時，“設紗屏為幛”，且局面仍由她主導，光緒帝只是陪襯。１８８９年１月３日（光緒十四年十二月初二日），曾紀澤記當天早朝細節，稱言：“巳初一刻（９：１５）入覲，皇太後撤簾，垂詢及談論各國交涉近事，敷對甚詳，約二刻余。皇上坐於前案，默然而已。”（５５）</w:t>
      </w:r>
    </w:p>
    <w:p w14:paraId="372F1F91" w14:textId="77777777" w:rsidR="00335C5F" w:rsidRPr="00335C5F" w:rsidRDefault="00335C5F" w:rsidP="00335C5F">
      <w:pPr>
        <w:spacing w:after="0" w:line="240" w:lineRule="auto"/>
        <w:rPr>
          <w:rFonts w:ascii="Times New Roman" w:hAnsi="Times New Roman" w:cs="Times New Roman"/>
          <w:sz w:val="28"/>
          <w:szCs w:val="28"/>
        </w:rPr>
      </w:pPr>
    </w:p>
    <w:p w14:paraId="25DADA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這個時段內，光緒帝批答奏摺，在發下前須經慈禧太後檢查；稍覆雜的奏摺，都由軍機處擬定辦法，向慈禧太後請示。即便如此，光緒帝在批答奏摺一事上，仍分外謹慎。他曾跟翁同龢介紹說，外省奏摺，都是先手加簽條，令軍機大臣酌定後，他再正式批答。（５６）這種體制繼續維持了兩年。</w:t>
      </w:r>
    </w:p>
    <w:p w14:paraId="58036F31" w14:textId="77777777" w:rsidR="00335C5F" w:rsidRPr="00335C5F" w:rsidRDefault="00335C5F" w:rsidP="00335C5F">
      <w:pPr>
        <w:spacing w:after="0" w:line="240" w:lineRule="auto"/>
        <w:rPr>
          <w:rFonts w:ascii="Times New Roman" w:hAnsi="Times New Roman" w:cs="Times New Roman"/>
          <w:sz w:val="28"/>
          <w:szCs w:val="28"/>
        </w:rPr>
      </w:pPr>
    </w:p>
    <w:p w14:paraId="16CD96E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８年７月（光緒十四年六月），慈禧太後下旨，決定在次年正月皇帝大婚後，終止訓政，“歸政”給光緒帝。（５７）軍機處又擬定歸政後恢覆舊制的辦事規範。其主要內容是恢覆光緒帝親裁大政，獨自接見軍機大臣、部院大臣，獨自召見部院引見官員的系列權力，只不過，每天的朱批內容及擬旨內容，由軍機處在事後摘抄，交慈禧太後過目；同時，重大的人事任命，須請示慈禧太後裁定。（５８）</w:t>
      </w:r>
    </w:p>
    <w:p w14:paraId="6823B9B1" w14:textId="77777777" w:rsidR="00335C5F" w:rsidRPr="00335C5F" w:rsidRDefault="00335C5F" w:rsidP="00335C5F">
      <w:pPr>
        <w:spacing w:after="0" w:line="240" w:lineRule="auto"/>
        <w:rPr>
          <w:rFonts w:ascii="Times New Roman" w:hAnsi="Times New Roman" w:cs="Times New Roman"/>
          <w:sz w:val="28"/>
          <w:szCs w:val="28"/>
        </w:rPr>
      </w:pPr>
    </w:p>
    <w:p w14:paraId="3D97B2F6"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接受歸政後的光緒帝，每天勤於政務。他給自己訂下了苛刻的時間表，每天處理政事的起始時間，比前代清帝大為提前。就在接受“歸政”後一個月，他的本生父醇親王奕譞遞上一道奏摺，建議“視朝不宜過早”，其中列舉道光帝之後諸位清帝的工作時間表，稱言：</w:t>
      </w:r>
    </w:p>
    <w:p w14:paraId="7FB96446" w14:textId="77777777" w:rsidR="00335C5F" w:rsidRPr="00335C5F" w:rsidRDefault="00335C5F" w:rsidP="00335C5F">
      <w:pPr>
        <w:spacing w:after="0" w:line="240" w:lineRule="auto"/>
        <w:rPr>
          <w:rFonts w:ascii="Times New Roman" w:hAnsi="Times New Roman" w:cs="Times New Roman"/>
          <w:sz w:val="28"/>
          <w:szCs w:val="28"/>
        </w:rPr>
      </w:pPr>
    </w:p>
    <w:p w14:paraId="0648DA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辨色視朝，為我國家一定不易之家法。道光年間召見時刻，臣方幼稚，不能確記，而每日請駕，例於寅正三刻（４：４５）；鹹豐年間召見，常在卯辰之交（７：００），盈廷諸臣皆系卯正（６：００）以前入朝。近聞自歸政後，每日寅正（４：００），早事即由奏事處傳出，是以臣工無不醜刻（１：００—３：００）趨朝，寅刻（３：００—５：００）備齊。（５９）</w:t>
      </w:r>
    </w:p>
    <w:p w14:paraId="33F7F615" w14:textId="77777777" w:rsidR="00335C5F" w:rsidRPr="00335C5F" w:rsidRDefault="00335C5F" w:rsidP="00335C5F">
      <w:pPr>
        <w:spacing w:after="0" w:line="240" w:lineRule="auto"/>
        <w:rPr>
          <w:rFonts w:ascii="Times New Roman" w:hAnsi="Times New Roman" w:cs="Times New Roman"/>
          <w:sz w:val="28"/>
          <w:szCs w:val="28"/>
        </w:rPr>
      </w:pPr>
    </w:p>
    <w:p w14:paraId="4AA841D2"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奕譞說，光緒帝視朝太早，“非至當之道”，理由有三點：一、視朝過早，加以終日勞碌，非調護之法；二、年老大臣既須早起入宮，散門後又須赴本管衙門，分散精神，“務虛名而略實政，反致諸事廢弛”；三、大臣入宮太早，給宮禁看守造成很大困擾。他希望慈禧太後能督促光緒帝“恪遵成憲，不必專以視朝之早晏為勤逸”。</w:t>
      </w:r>
    </w:p>
    <w:p w14:paraId="33F1E5FD" w14:textId="77777777" w:rsidR="00335C5F" w:rsidRPr="00335C5F" w:rsidRDefault="00335C5F" w:rsidP="00335C5F">
      <w:pPr>
        <w:spacing w:after="0" w:line="240" w:lineRule="auto"/>
        <w:rPr>
          <w:rFonts w:ascii="Times New Roman" w:hAnsi="Times New Roman" w:cs="Times New Roman"/>
          <w:sz w:val="28"/>
          <w:szCs w:val="28"/>
        </w:rPr>
      </w:pPr>
    </w:p>
    <w:p w14:paraId="6210E6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顯然，朝中大員的時間表都跟著光緒帝發生了改變。我們從曾紀澤的日記中可明顯看出端倪。此前，他是戶部侍郎、總理衙門大臣，每逢戶部、總理衙門值日奏事，他一般是卯正（６：００）起床，入朝等待召見；但自從光緒帝大婚並接受歸政後，他的時間表一下提前了兩到三個小時。皇帝大婚後兩天，曾紀澤準備入宮，為自己加一級謝恩，他寅正（４：００）起床，結果皇帝未召見，只能返回家中補睡。此後輪到戶部、總理衙門值日，他的起床時間提前到了寅初（３：００）至寅初二刻（３：３０）。（６０）</w:t>
      </w:r>
    </w:p>
    <w:p w14:paraId="3D653420" w14:textId="77777777" w:rsidR="00335C5F" w:rsidRPr="00335C5F" w:rsidRDefault="00335C5F" w:rsidP="00335C5F">
      <w:pPr>
        <w:spacing w:after="0" w:line="240" w:lineRule="auto"/>
        <w:rPr>
          <w:rFonts w:ascii="Times New Roman" w:hAnsi="Times New Roman" w:cs="Times New Roman"/>
          <w:sz w:val="28"/>
          <w:szCs w:val="28"/>
        </w:rPr>
      </w:pPr>
    </w:p>
    <w:p w14:paraId="6E8D7681"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不過，奕譞的奏摺似乎沒有發生作用。當年９月９日（八月十五日），總理衙門章京楊宜治值班，入西苑等候接收本衙門當天呈遞的奏摺。他在日記中記錄：“赴東署（按：即總理衙門），夜醜正二刻（２：３０），入直西苑門他坦。南海澄波，中天璧月，仰視廣寒，同</w:t>
      </w:r>
      <w:r w:rsidRPr="00335C5F">
        <w:rPr>
          <w:rFonts w:ascii="Times New Roman" w:hAnsi="Times New Roman" w:cs="Times New Roman" w:hint="eastAsia"/>
          <w:sz w:val="28"/>
          <w:szCs w:val="28"/>
        </w:rPr>
        <w:lastRenderedPageBreak/>
        <w:t>茲清澈。甫四點鐘（４：００），摺奏已發下，軍機處須臾叫起矣。上聽朝之早如此。”（６１）</w:t>
      </w:r>
    </w:p>
    <w:p w14:paraId="44082C9F" w14:textId="77777777" w:rsidR="00335C5F" w:rsidRPr="00335C5F" w:rsidRDefault="00335C5F" w:rsidP="00335C5F">
      <w:pPr>
        <w:spacing w:after="0" w:line="240" w:lineRule="auto"/>
        <w:rPr>
          <w:rFonts w:ascii="Times New Roman" w:hAnsi="Times New Roman" w:cs="Times New Roman"/>
          <w:sz w:val="28"/>
          <w:szCs w:val="28"/>
        </w:rPr>
      </w:pPr>
    </w:p>
    <w:p w14:paraId="08A4B00C"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此外，據光緒朝軍機章京繼昌記載：“皇上天性勤敏，遇出宮拈香日，漏三下（約０：００）即起，凡執事人員少遲必誤。軍機大臣每寅初（３：００）入直，章奏已早發下，恒不及閱，已召見章京繕旨，堂官旁立以俟，頃刻須就，一時阘冗之風為之一變。”（６２）</w:t>
      </w:r>
    </w:p>
    <w:p w14:paraId="31027F7F" w14:textId="77777777" w:rsidR="00335C5F" w:rsidRPr="00335C5F" w:rsidRDefault="00335C5F" w:rsidP="00335C5F">
      <w:pPr>
        <w:spacing w:after="0" w:line="240" w:lineRule="auto"/>
        <w:rPr>
          <w:rFonts w:ascii="Times New Roman" w:hAnsi="Times New Roman" w:cs="Times New Roman"/>
          <w:sz w:val="28"/>
          <w:szCs w:val="28"/>
        </w:rPr>
      </w:pPr>
    </w:p>
    <w:p w14:paraId="47E1FB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辨色視朝、勤於政務，是歷代清帝的祖訓。早在康熙、雍正年間題本、奏本作為國家重要政務文書的年代，早朝的主要形式是御門聽政，根據康熙朝《大清會典》的記載，部院大小官員“每日早赴午門外齊集，春夏於卯正一刻（６：１５），秋冬於辰初一刻（７：１５）”進入乾清門，等候皇帝御門，啟奏題奏本章。（６３）此後，御門聽政的頻率逐漸減少，同治帝即位後，即一直停止。所以，同治帝、光緒帝親政後所謂的早朝，主要是圍繞奏摺處理而進行，即上文所述的奏摺批答、軍機處見起與草擬上諭、輪值部院大臣見起等等。皇帝辦公的時間，也以奏摺處理為最重要的考量因素。</w:t>
      </w:r>
    </w:p>
    <w:p w14:paraId="4375CD0C" w14:textId="77777777" w:rsidR="00335C5F" w:rsidRPr="00335C5F" w:rsidRDefault="00335C5F" w:rsidP="00335C5F">
      <w:pPr>
        <w:spacing w:after="0" w:line="240" w:lineRule="auto"/>
        <w:rPr>
          <w:rFonts w:ascii="Times New Roman" w:hAnsi="Times New Roman" w:cs="Times New Roman"/>
          <w:sz w:val="28"/>
          <w:szCs w:val="28"/>
        </w:rPr>
      </w:pPr>
    </w:p>
    <w:p w14:paraId="1948152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趙翼曾記載乾隆帝日常辦事時間表：“上每晨起必以卯刻（５：００），長夏時天已向明，至冬月才五更盡也。時同直軍機者十余人，每夕留一人宿直舍。又恐詰朝猝有事，非一人所了，則每日輪一人早入相助，謂之早班，率以五鼓（約４：００）入。平時不知聖躬起居，自十二月二十四日以後，上自寢宮出，每過一門必鳴爆竹一聲。余輩在直舍，遙聞爆竹聲自遠漸近，則知聖駕已至乾清宮，計是時，尚須燃燭寸許始天明也。余輩十余人，閱五六日輪一早班，已覺勞苦，孰知上日日如此，然此猶尋常無事時耳。當西陲用兵，有軍報至，雖夜半亦必親覽，趣召軍機大臣指示機宜，動千百言。余時撰擬，自起草至作楷進呈或需一二時，上猶披衣待也。”（６４）</w:t>
      </w:r>
    </w:p>
    <w:p w14:paraId="7D608A87" w14:textId="77777777" w:rsidR="00335C5F" w:rsidRPr="00335C5F" w:rsidRDefault="00335C5F" w:rsidP="00335C5F">
      <w:pPr>
        <w:spacing w:after="0" w:line="240" w:lineRule="auto"/>
        <w:rPr>
          <w:rFonts w:ascii="Times New Roman" w:hAnsi="Times New Roman" w:cs="Times New Roman"/>
          <w:sz w:val="28"/>
          <w:szCs w:val="28"/>
        </w:rPr>
      </w:pPr>
    </w:p>
    <w:p w14:paraId="7BAF459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又據領班軍機章京朱學勤在１８７３年（同治十二年）透露，當時親政不久的同治帝“悉覆道光年間舊制，寅正（４：００）必須到值，卯正（６：００）已召見矣。每日俱有部院數起，天語垂詢公事，極為切要，非留心部務者，竟不能對，將來必能循名責實，以釐庶政，此真可喜之事。”（６５）</w:t>
      </w:r>
    </w:p>
    <w:p w14:paraId="0E0CB481" w14:textId="77777777" w:rsidR="00335C5F" w:rsidRPr="00335C5F" w:rsidRDefault="00335C5F" w:rsidP="00335C5F">
      <w:pPr>
        <w:spacing w:after="0" w:line="240" w:lineRule="auto"/>
        <w:rPr>
          <w:rFonts w:ascii="Times New Roman" w:hAnsi="Times New Roman" w:cs="Times New Roman"/>
          <w:sz w:val="28"/>
          <w:szCs w:val="28"/>
        </w:rPr>
      </w:pPr>
    </w:p>
    <w:p w14:paraId="187570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可見，光緒帝的早朝時間，不但早於道光帝、鹹豐帝和乾隆帝，也比有過垂簾聽政經歷的同治帝早上一兩個小時。當然，他的時間表也並非一成不變，在事繁的日子，奏摺處理似乎要慢一點。例如１８９４年翁同龢二次進入軍機處，他記載，皇帝發下奏摺的時間是每天卯初（５：００）。（６６）即便如此，他的勤政程度與其先人相比，只能說有過之無不及。</w:t>
      </w:r>
    </w:p>
    <w:p w14:paraId="6C768F84" w14:textId="77777777" w:rsidR="00335C5F" w:rsidRPr="00335C5F" w:rsidRDefault="00335C5F" w:rsidP="00335C5F">
      <w:pPr>
        <w:spacing w:after="0" w:line="240" w:lineRule="auto"/>
        <w:rPr>
          <w:rFonts w:ascii="Times New Roman" w:hAnsi="Times New Roman" w:cs="Times New Roman"/>
          <w:sz w:val="28"/>
          <w:szCs w:val="28"/>
        </w:rPr>
      </w:pPr>
    </w:p>
    <w:p w14:paraId="1B6CA9A0"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按照當時奏摺量作保守推算，如果每天僅收到２０件奏摺，每件的處理時間為五分鐘，而光緒帝發下奏摺是在寅正（４：００），那麽，他每天不到淩晨兩點半就要進入工作狀態，起床時間則必須更早。可以想象，由親王之子入承大統的光緒帝，此時求治之心、回報之心是何等的強烈。他似乎決心做一個勤政的好皇帝，將辨色視朝的祖制做到極致。我們不妨通過張蔭桓日記１８９４年５月２４日（光緒二十年四月二十日）的記載，看看光緒帝清晨的時間表：</w:t>
      </w:r>
    </w:p>
    <w:p w14:paraId="32B41D8B" w14:textId="77777777" w:rsidR="00335C5F" w:rsidRPr="00335C5F" w:rsidRDefault="00335C5F" w:rsidP="00335C5F">
      <w:pPr>
        <w:spacing w:after="0" w:line="240" w:lineRule="auto"/>
        <w:rPr>
          <w:rFonts w:ascii="Times New Roman" w:hAnsi="Times New Roman" w:cs="Times New Roman"/>
          <w:sz w:val="28"/>
          <w:szCs w:val="28"/>
        </w:rPr>
      </w:pPr>
    </w:p>
    <w:p w14:paraId="42DE1C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禮部加班。上有頤和園請安之諭，意今日召見必早。詎寅初二刻（３：３０）始有信，急趨九卿房，子密徘徊門外。少頃起單下，與之偕入。余蒙召問現奏事件、總署近事。奏對畢，上言：“沈秉成調京矣。”謹對言：“已見邸抄。”又及吉林事而退出。（６７）</w:t>
      </w:r>
    </w:p>
    <w:p w14:paraId="5E013DD3" w14:textId="77777777" w:rsidR="00335C5F" w:rsidRPr="00335C5F" w:rsidRDefault="00335C5F" w:rsidP="00335C5F">
      <w:pPr>
        <w:spacing w:after="0" w:line="240" w:lineRule="auto"/>
        <w:rPr>
          <w:rFonts w:ascii="Times New Roman" w:hAnsi="Times New Roman" w:cs="Times New Roman"/>
          <w:sz w:val="28"/>
          <w:szCs w:val="28"/>
        </w:rPr>
      </w:pPr>
    </w:p>
    <w:p w14:paraId="70ADA6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蔭桓為總理衙門大臣，並以戶部侍郎署理禮部侍郎，所以，當禮部加班奏事時，他須遞膳牌預備召見。“子密”，即禮部侍郎錢應溥。這一天，光緒帝要前往城外頤和園向慈禧太後請安，所以張蔭桓預計，如果有見起，時間會比較早。他二人在寅初二刻（３：３０）接到起單，預備召見（在此之前，皇帝已讀完了當天的奏摺）。這一時間，張認為太晚。可以推測，每逢光緒帝前往頤和園的日子，他要比一般時候起得更早。當天見起，光緒帝除了詢問禮部上遞奏摺的情況，也問了總理衙門事務，並告知張蔭桓一些重要人事情況和地方情況。</w:t>
      </w:r>
    </w:p>
    <w:p w14:paraId="50CE484C" w14:textId="77777777" w:rsidR="00335C5F" w:rsidRPr="00335C5F" w:rsidRDefault="00335C5F" w:rsidP="00335C5F">
      <w:pPr>
        <w:spacing w:after="0" w:line="240" w:lineRule="auto"/>
        <w:rPr>
          <w:rFonts w:ascii="Times New Roman" w:hAnsi="Times New Roman" w:cs="Times New Roman"/>
          <w:sz w:val="28"/>
          <w:szCs w:val="28"/>
        </w:rPr>
      </w:pPr>
    </w:p>
    <w:p w14:paraId="14B86DF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僅如此，光緒帝看奏摺時，曾改變以往先閱外省奏摺後閱京內部院奏摺的做法。翁同龢曾記載稱：“是日傳：以後外摺系卯初下，較晚一時許也；外摺內摺一起下，未免擁擠。若有封奏，恐來不及看。”（６８）這就說明，在此之前，外摺內摺系同時發下。因辦事擁擠，光緒帝不得不將兩者分開閱看，分別發下。</w:t>
      </w:r>
    </w:p>
    <w:p w14:paraId="02606FB6" w14:textId="77777777" w:rsidR="00335C5F" w:rsidRPr="00335C5F" w:rsidRDefault="00335C5F" w:rsidP="00335C5F">
      <w:pPr>
        <w:spacing w:after="0" w:line="240" w:lineRule="auto"/>
        <w:rPr>
          <w:rFonts w:ascii="Times New Roman" w:hAnsi="Times New Roman" w:cs="Times New Roman"/>
          <w:sz w:val="28"/>
          <w:szCs w:val="28"/>
        </w:rPr>
      </w:pPr>
    </w:p>
    <w:p w14:paraId="48AA42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朝政並未因光緒帝的勤政而有所好轉。就在他接受歸政五年後，中日戰爭爆發，他每天的日程表更加緊密，奏摺數量更多，軍機及部院官員見起、議政的時間也隨之增加。在此之後。因列強爭奪在華利益鬥爭的加劇，光緒帝每天面臨的壓力以及政務的繁劇，有增無減。下文從翁同龢、張蔭桓兩位朝廷重臣日記中，摘出與光緒帝工作日程相關的部分內容，考察其早朝及政務細節。</w:t>
      </w:r>
    </w:p>
    <w:p w14:paraId="46CDC5F7" w14:textId="77777777" w:rsidR="00335C5F" w:rsidRPr="00335C5F" w:rsidRDefault="00335C5F" w:rsidP="00335C5F">
      <w:pPr>
        <w:spacing w:after="0" w:line="240" w:lineRule="auto"/>
        <w:rPr>
          <w:rFonts w:ascii="Times New Roman" w:hAnsi="Times New Roman" w:cs="Times New Roman"/>
          <w:sz w:val="28"/>
          <w:szCs w:val="28"/>
        </w:rPr>
      </w:pPr>
    </w:p>
    <w:p w14:paraId="5F3065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１８９８年３月２１日（光緒二十四年二月二十九日），軍機大臣翁同龢在日記中記錄：</w:t>
      </w:r>
    </w:p>
    <w:p w14:paraId="5EB89819" w14:textId="77777777" w:rsidR="00335C5F" w:rsidRPr="00335C5F" w:rsidRDefault="00335C5F" w:rsidP="00335C5F">
      <w:pPr>
        <w:spacing w:after="0" w:line="240" w:lineRule="auto"/>
        <w:rPr>
          <w:rFonts w:ascii="Times New Roman" w:hAnsi="Times New Roman" w:cs="Times New Roman"/>
          <w:sz w:val="28"/>
          <w:szCs w:val="28"/>
        </w:rPr>
      </w:pPr>
    </w:p>
    <w:p w14:paraId="6AAFEE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寅初（３：００）起，寅正（４：００）至直房。外摺一安維峻軍台繳費期滿釋回也。巴所遞約稿一，電二，許、楊，皆外部決絕之詞。見起三刻。安維峻事，上徘徊久之，批再留數年，淺人以為上意從刻，不知尚從寬也。論俄事良久，命傳李鴻章、張蔭桓明日預備召見。巳初（９：００）散。（６９）</w:t>
      </w:r>
    </w:p>
    <w:p w14:paraId="7A5E2C52" w14:textId="77777777" w:rsidR="00335C5F" w:rsidRPr="00335C5F" w:rsidRDefault="00335C5F" w:rsidP="00335C5F">
      <w:pPr>
        <w:spacing w:after="0" w:line="240" w:lineRule="auto"/>
        <w:rPr>
          <w:rFonts w:ascii="Times New Roman" w:hAnsi="Times New Roman" w:cs="Times New Roman"/>
          <w:sz w:val="28"/>
          <w:szCs w:val="28"/>
        </w:rPr>
      </w:pPr>
    </w:p>
    <w:p w14:paraId="09D734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時，光緒帝可謂焦頭爛額。自從上年德國借口教案侵占膠州灣，俄國趁機利用《中俄密約》占據旅順大連，不再離開，俄國駐華公使巴布羅夫向清朝提出租借旅大的要求。許、楊為清朝前後任駐俄公使許景澄、楊儒。日記中提到的安維峻，在甲午戰爭中彈劾李鴻章，並連帶攻擊慈禧太後說“皇太後既歸政皇上矣，若猶遇事牽制，將何以上對祖宗，下對臣民”，觸碰到帝後關系這一最為敏感的神經，被革職發往軍台。（７０）</w:t>
      </w:r>
    </w:p>
    <w:p w14:paraId="2018704E" w14:textId="77777777" w:rsidR="00335C5F" w:rsidRPr="00335C5F" w:rsidRDefault="00335C5F" w:rsidP="00335C5F">
      <w:pPr>
        <w:spacing w:after="0" w:line="240" w:lineRule="auto"/>
        <w:rPr>
          <w:rFonts w:ascii="Times New Roman" w:hAnsi="Times New Roman" w:cs="Times New Roman"/>
          <w:sz w:val="28"/>
          <w:szCs w:val="28"/>
        </w:rPr>
      </w:pPr>
    </w:p>
    <w:p w14:paraId="649922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從這段日記可以看出，光緒帝仍是在寅正（４：００）即看完並發下奏摺，軍機大臣隨後見起，與光緒帝討論達三刻之久。次日，翁同龢在日記中記錄：</w:t>
      </w:r>
    </w:p>
    <w:p w14:paraId="61BEEB88" w14:textId="77777777" w:rsidR="00335C5F" w:rsidRPr="00335C5F" w:rsidRDefault="00335C5F" w:rsidP="00335C5F">
      <w:pPr>
        <w:spacing w:after="0" w:line="240" w:lineRule="auto"/>
        <w:rPr>
          <w:rFonts w:ascii="Times New Roman" w:hAnsi="Times New Roman" w:cs="Times New Roman"/>
          <w:sz w:val="28"/>
          <w:szCs w:val="28"/>
        </w:rPr>
      </w:pPr>
    </w:p>
    <w:p w14:paraId="745EAC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照昨時到直房，李、張有起，入晤於案上。慶邸來談，稍聞昨日入見語，然實無措置，今日李、張起，上亦不能斷也。見起三刻。巴照一。電三，皆旅順有兵二千來泊樹旗將登岸事。衡量時局，諸臣皆揮涕，是何氣象，負罪深矣。退時，慶、李、張邀談，大約除允行外別無法，至英、日、法同時將起，更無法也。（７１）</w:t>
      </w:r>
    </w:p>
    <w:p w14:paraId="6F04F563" w14:textId="77777777" w:rsidR="00335C5F" w:rsidRPr="00335C5F" w:rsidRDefault="00335C5F" w:rsidP="00335C5F">
      <w:pPr>
        <w:spacing w:after="0" w:line="240" w:lineRule="auto"/>
        <w:rPr>
          <w:rFonts w:ascii="Times New Roman" w:hAnsi="Times New Roman" w:cs="Times New Roman"/>
          <w:sz w:val="28"/>
          <w:szCs w:val="28"/>
        </w:rPr>
      </w:pPr>
    </w:p>
    <w:p w14:paraId="2C46DB1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翁同龢仍照常入值軍機處，閱看光緒帝發下奏摺。光緒帝按計劃召見總理衙門大臣李鴻章、張蔭桓，討論對俄交涉。慶親王奕劻認為，俄國的要求無法拒絕，李、張二人也不可能有合適的對策。參加見起的張蔭桓則對當天的早朝有更為細致的記錄：</w:t>
      </w:r>
    </w:p>
    <w:p w14:paraId="354ED7A5" w14:textId="77777777" w:rsidR="00335C5F" w:rsidRPr="00335C5F" w:rsidRDefault="00335C5F" w:rsidP="00335C5F">
      <w:pPr>
        <w:spacing w:after="0" w:line="240" w:lineRule="auto"/>
        <w:rPr>
          <w:rFonts w:ascii="Times New Roman" w:hAnsi="Times New Roman" w:cs="Times New Roman"/>
          <w:sz w:val="28"/>
          <w:szCs w:val="28"/>
        </w:rPr>
      </w:pPr>
    </w:p>
    <w:p w14:paraId="2CB39E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陰雨。寅正（４：００）起，赴總署公所。合肥旋至。余語合肥以奉派俄事，毀我兩人而已，合肥謂同歸於盡，何毀之足雲。少頃宣召，與合肥同進仁壽殿南里間。余蒙賞墊，跪定。上詢合肥：“俄事如此，爾去年密約如何立的？”</w:t>
      </w:r>
    </w:p>
    <w:p w14:paraId="01E0BBE1" w14:textId="77777777" w:rsidR="00335C5F" w:rsidRPr="00335C5F" w:rsidRDefault="00335C5F" w:rsidP="00335C5F">
      <w:pPr>
        <w:spacing w:after="0" w:line="240" w:lineRule="auto"/>
        <w:rPr>
          <w:rFonts w:ascii="Times New Roman" w:hAnsi="Times New Roman" w:cs="Times New Roman"/>
          <w:sz w:val="28"/>
          <w:szCs w:val="28"/>
        </w:rPr>
      </w:pPr>
    </w:p>
    <w:p w14:paraId="259455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合肥奏言：“現事不決裂，密約仍有。”隨請旨作何辦法。</w:t>
      </w:r>
    </w:p>
    <w:p w14:paraId="46952A52" w14:textId="77777777" w:rsidR="00335C5F" w:rsidRPr="00335C5F" w:rsidRDefault="00335C5F" w:rsidP="00335C5F">
      <w:pPr>
        <w:spacing w:after="0" w:line="240" w:lineRule="auto"/>
        <w:rPr>
          <w:rFonts w:ascii="Times New Roman" w:hAnsi="Times New Roman" w:cs="Times New Roman"/>
          <w:sz w:val="28"/>
          <w:szCs w:val="28"/>
        </w:rPr>
      </w:pPr>
    </w:p>
    <w:p w14:paraId="63855D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上諭：“爾們打算怎樣？”</w:t>
      </w:r>
    </w:p>
    <w:p w14:paraId="0E5C7164" w14:textId="77777777" w:rsidR="00335C5F" w:rsidRPr="00335C5F" w:rsidRDefault="00335C5F" w:rsidP="00335C5F">
      <w:pPr>
        <w:spacing w:after="0" w:line="240" w:lineRule="auto"/>
        <w:rPr>
          <w:rFonts w:ascii="Times New Roman" w:hAnsi="Times New Roman" w:cs="Times New Roman"/>
          <w:sz w:val="28"/>
          <w:szCs w:val="28"/>
        </w:rPr>
      </w:pPr>
    </w:p>
    <w:p w14:paraId="0B76B5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合肥奏言：“皇上曾商太後否？”</w:t>
      </w:r>
    </w:p>
    <w:p w14:paraId="64168970" w14:textId="77777777" w:rsidR="00335C5F" w:rsidRPr="00335C5F" w:rsidRDefault="00335C5F" w:rsidP="00335C5F">
      <w:pPr>
        <w:spacing w:after="0" w:line="240" w:lineRule="auto"/>
        <w:rPr>
          <w:rFonts w:ascii="Times New Roman" w:hAnsi="Times New Roman" w:cs="Times New Roman"/>
          <w:sz w:val="28"/>
          <w:szCs w:val="28"/>
        </w:rPr>
      </w:pPr>
    </w:p>
    <w:p w14:paraId="4FA3838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上諭：“爾們都無辦法，如何能商量太後？”合肥伏喘無言。</w:t>
      </w:r>
    </w:p>
    <w:p w14:paraId="4EFA8759" w14:textId="77777777" w:rsidR="00335C5F" w:rsidRPr="00335C5F" w:rsidRDefault="00335C5F" w:rsidP="00335C5F">
      <w:pPr>
        <w:spacing w:after="0" w:line="240" w:lineRule="auto"/>
        <w:rPr>
          <w:rFonts w:ascii="Times New Roman" w:hAnsi="Times New Roman" w:cs="Times New Roman"/>
          <w:sz w:val="28"/>
          <w:szCs w:val="28"/>
        </w:rPr>
      </w:pPr>
    </w:p>
    <w:p w14:paraId="7C2733F9"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上詢蔭桓：“有辦法麽？”</w:t>
      </w:r>
    </w:p>
    <w:p w14:paraId="0701E513" w14:textId="77777777" w:rsidR="00335C5F" w:rsidRPr="00335C5F" w:rsidRDefault="00335C5F" w:rsidP="00335C5F">
      <w:pPr>
        <w:spacing w:after="0" w:line="240" w:lineRule="auto"/>
        <w:rPr>
          <w:rFonts w:ascii="Times New Roman" w:hAnsi="Times New Roman" w:cs="Times New Roman"/>
          <w:sz w:val="28"/>
          <w:szCs w:val="28"/>
        </w:rPr>
      </w:pPr>
    </w:p>
    <w:p w14:paraId="6EBDC8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當奏言：“容通籌妥當，請旨遵行。”</w:t>
      </w:r>
    </w:p>
    <w:p w14:paraId="01D1B000" w14:textId="77777777" w:rsidR="00335C5F" w:rsidRPr="00335C5F" w:rsidRDefault="00335C5F" w:rsidP="00335C5F">
      <w:pPr>
        <w:spacing w:after="0" w:line="240" w:lineRule="auto"/>
        <w:rPr>
          <w:rFonts w:ascii="Times New Roman" w:hAnsi="Times New Roman" w:cs="Times New Roman"/>
          <w:sz w:val="28"/>
          <w:szCs w:val="28"/>
        </w:rPr>
      </w:pPr>
    </w:p>
    <w:p w14:paraId="64598E32"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上諭：“要請旨麽？”</w:t>
      </w:r>
    </w:p>
    <w:p w14:paraId="5AB0F5B9" w14:textId="77777777" w:rsidR="00335C5F" w:rsidRPr="00335C5F" w:rsidRDefault="00335C5F" w:rsidP="00335C5F">
      <w:pPr>
        <w:spacing w:after="0" w:line="240" w:lineRule="auto"/>
        <w:rPr>
          <w:rFonts w:ascii="Times New Roman" w:hAnsi="Times New Roman" w:cs="Times New Roman"/>
          <w:sz w:val="28"/>
          <w:szCs w:val="28"/>
        </w:rPr>
      </w:pPr>
    </w:p>
    <w:p w14:paraId="51CF97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徐奏言：“商定後奏明辦理。”</w:t>
      </w:r>
    </w:p>
    <w:p w14:paraId="23FC3BB2" w14:textId="77777777" w:rsidR="00335C5F" w:rsidRPr="00335C5F" w:rsidRDefault="00335C5F" w:rsidP="00335C5F">
      <w:pPr>
        <w:spacing w:after="0" w:line="240" w:lineRule="auto"/>
        <w:rPr>
          <w:rFonts w:ascii="Times New Roman" w:hAnsi="Times New Roman" w:cs="Times New Roman"/>
          <w:sz w:val="28"/>
          <w:szCs w:val="28"/>
        </w:rPr>
      </w:pPr>
    </w:p>
    <w:p w14:paraId="1E8AEAF1"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上詞色略霽，垂詢合肥：“爾正月患喉癥麽？”</w:t>
      </w:r>
    </w:p>
    <w:p w14:paraId="5263D9C5" w14:textId="77777777" w:rsidR="00335C5F" w:rsidRPr="00335C5F" w:rsidRDefault="00335C5F" w:rsidP="00335C5F">
      <w:pPr>
        <w:spacing w:after="0" w:line="240" w:lineRule="auto"/>
        <w:rPr>
          <w:rFonts w:ascii="Times New Roman" w:hAnsi="Times New Roman" w:cs="Times New Roman"/>
          <w:sz w:val="28"/>
          <w:szCs w:val="28"/>
        </w:rPr>
      </w:pPr>
    </w:p>
    <w:p w14:paraId="5BA639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合肥奏言：“已愈。”</w:t>
      </w:r>
    </w:p>
    <w:p w14:paraId="12FBA288" w14:textId="77777777" w:rsidR="00335C5F" w:rsidRPr="00335C5F" w:rsidRDefault="00335C5F" w:rsidP="00335C5F">
      <w:pPr>
        <w:spacing w:after="0" w:line="240" w:lineRule="auto"/>
        <w:rPr>
          <w:rFonts w:ascii="Times New Roman" w:hAnsi="Times New Roman" w:cs="Times New Roman"/>
          <w:sz w:val="28"/>
          <w:szCs w:val="28"/>
        </w:rPr>
      </w:pPr>
    </w:p>
    <w:p w14:paraId="5A9704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旋詢蔭桓：“聞爾這幾日亦有病。”</w:t>
      </w:r>
    </w:p>
    <w:p w14:paraId="6EA71F9F" w14:textId="77777777" w:rsidR="00335C5F" w:rsidRPr="00335C5F" w:rsidRDefault="00335C5F" w:rsidP="00335C5F">
      <w:pPr>
        <w:spacing w:after="0" w:line="240" w:lineRule="auto"/>
        <w:rPr>
          <w:rFonts w:ascii="Times New Roman" w:hAnsi="Times New Roman" w:cs="Times New Roman"/>
          <w:sz w:val="28"/>
          <w:szCs w:val="28"/>
        </w:rPr>
      </w:pPr>
    </w:p>
    <w:p w14:paraId="1C74FC1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當碰頭奏言：“亦患寒病在喉，數日始解。”</w:t>
      </w:r>
    </w:p>
    <w:p w14:paraId="4EF6E1D4" w14:textId="77777777" w:rsidR="00335C5F" w:rsidRPr="00335C5F" w:rsidRDefault="00335C5F" w:rsidP="00335C5F">
      <w:pPr>
        <w:spacing w:after="0" w:line="240" w:lineRule="auto"/>
        <w:rPr>
          <w:rFonts w:ascii="Times New Roman" w:hAnsi="Times New Roman" w:cs="Times New Roman"/>
          <w:sz w:val="28"/>
          <w:szCs w:val="28"/>
        </w:rPr>
      </w:pPr>
    </w:p>
    <w:p w14:paraId="704271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上頷之，徐徐諭：“總理衙門事，責成爾兩人。”</w:t>
      </w:r>
    </w:p>
    <w:p w14:paraId="3FF82DA2" w14:textId="77777777" w:rsidR="00335C5F" w:rsidRPr="00335C5F" w:rsidRDefault="00335C5F" w:rsidP="00335C5F">
      <w:pPr>
        <w:spacing w:after="0" w:line="240" w:lineRule="auto"/>
        <w:rPr>
          <w:rFonts w:ascii="Times New Roman" w:hAnsi="Times New Roman" w:cs="Times New Roman"/>
          <w:sz w:val="28"/>
          <w:szCs w:val="28"/>
        </w:rPr>
      </w:pPr>
    </w:p>
    <w:p w14:paraId="2EFB69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合肥奏言：“無日不到署。”</w:t>
      </w:r>
    </w:p>
    <w:p w14:paraId="7E1CA821" w14:textId="77777777" w:rsidR="00335C5F" w:rsidRPr="00335C5F" w:rsidRDefault="00335C5F" w:rsidP="00335C5F">
      <w:pPr>
        <w:spacing w:after="0" w:line="240" w:lineRule="auto"/>
        <w:rPr>
          <w:rFonts w:ascii="Times New Roman" w:hAnsi="Times New Roman" w:cs="Times New Roman"/>
          <w:sz w:val="28"/>
          <w:szCs w:val="28"/>
        </w:rPr>
      </w:pPr>
    </w:p>
    <w:p w14:paraId="2C6AE8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蔭桓奏言：“竭心力以圖報。近事棘手，亦在聖明鑒中。”</w:t>
      </w:r>
    </w:p>
    <w:p w14:paraId="1C72198E" w14:textId="77777777" w:rsidR="00335C5F" w:rsidRPr="00335C5F" w:rsidRDefault="00335C5F" w:rsidP="00335C5F">
      <w:pPr>
        <w:spacing w:after="0" w:line="240" w:lineRule="auto"/>
        <w:rPr>
          <w:rFonts w:ascii="Times New Roman" w:hAnsi="Times New Roman" w:cs="Times New Roman"/>
          <w:sz w:val="28"/>
          <w:szCs w:val="28"/>
        </w:rPr>
      </w:pPr>
    </w:p>
    <w:p w14:paraId="604B139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頷之，令出，合肥不能起，掖之，上諭：“站定乃行，勿急遽出。”至軍機直廬，慶邸坐候，合肥與談俄事。未幾，樞輔進見後回論一遍。余以俄情不測，拒之即生變，此在人人意中；允之，而俄交能否永固，實不可必。且各國能無違言亦不可必，以故委決不下。慶邸、仲山韙余言，合肥置不答。返寓補睡。旋訪常熟、仲山籌商，子良亦就談。晚飯後各散。仲山言明早戶部直日，可在寓聽起矣。余答以有牌子，究不敢不到。（７２）</w:t>
      </w:r>
    </w:p>
    <w:p w14:paraId="3B3B2168" w14:textId="77777777" w:rsidR="00335C5F" w:rsidRPr="00335C5F" w:rsidRDefault="00335C5F" w:rsidP="00335C5F">
      <w:pPr>
        <w:spacing w:after="0" w:line="240" w:lineRule="auto"/>
        <w:rPr>
          <w:rFonts w:ascii="Times New Roman" w:hAnsi="Times New Roman" w:cs="Times New Roman"/>
          <w:sz w:val="28"/>
          <w:szCs w:val="28"/>
        </w:rPr>
      </w:pPr>
    </w:p>
    <w:p w14:paraId="667D6A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這天的早朝，應是吏部值日，但因對俄交涉事務緊急，故前一日光緒帝以交片上諭，命李鴻章、張蔭桓預備召見。當天的早朝次序應為李、張先見起，而後是軍機大臣。李、張見起時間似並不長，主要是光緒帝向二人詢問對俄政策，李、張沒有正面回答。後來，二人與奕劻約軍機大臣詳談。張蔭桓分析了拒絕或應允俄約的利弊，奕劻、廖壽恒（仲山）表示讚同。後一天由戶部輪值奏事，戶部侍郎張蔭桓須遞膳牌，所以他說“究不敢不到”。這段文字，也生動記載了光緒帝早朝與大臣見起的細節。一個每天醜時（１：００）即起、勤於國事，十多年不敢懈怠的年輕君主，在面對國權被步步蠶食時又無能為力的無可奈何之狀躍然紙上。被滿腔憤懣籠罩的光緒帝，仍不忘詢問李鴻章病情，並囑他“站定乃行，勿急遽出”，也體現他柔和周到的一面。</w:t>
      </w:r>
    </w:p>
    <w:p w14:paraId="7463C571" w14:textId="77777777" w:rsidR="00335C5F" w:rsidRPr="00335C5F" w:rsidRDefault="00335C5F" w:rsidP="00335C5F">
      <w:pPr>
        <w:spacing w:after="0" w:line="240" w:lineRule="auto"/>
        <w:rPr>
          <w:rFonts w:ascii="Times New Roman" w:hAnsi="Times New Roman" w:cs="Times New Roman"/>
          <w:sz w:val="28"/>
          <w:szCs w:val="28"/>
        </w:rPr>
      </w:pPr>
    </w:p>
    <w:p w14:paraId="329A661B" w14:textId="77777777" w:rsidR="00335C5F" w:rsidRPr="00335C5F" w:rsidRDefault="00335C5F" w:rsidP="00335C5F">
      <w:pPr>
        <w:spacing w:after="0" w:line="240" w:lineRule="auto"/>
        <w:rPr>
          <w:rFonts w:ascii="Times New Roman" w:hAnsi="Times New Roman" w:cs="Times New Roman"/>
          <w:sz w:val="28"/>
          <w:szCs w:val="28"/>
        </w:rPr>
      </w:pPr>
    </w:p>
    <w:p w14:paraId="684BDC6B" w14:textId="77777777" w:rsidR="00335C5F" w:rsidRPr="00335C5F" w:rsidRDefault="00335C5F" w:rsidP="00335C5F">
      <w:pPr>
        <w:spacing w:after="0" w:line="240" w:lineRule="auto"/>
        <w:rPr>
          <w:rFonts w:ascii="Times New Roman" w:hAnsi="Times New Roman" w:cs="Times New Roman"/>
          <w:sz w:val="28"/>
          <w:szCs w:val="28"/>
        </w:rPr>
      </w:pPr>
    </w:p>
    <w:p w14:paraId="4153E111" w14:textId="77777777" w:rsidR="00335C5F" w:rsidRPr="00335C5F" w:rsidRDefault="00335C5F" w:rsidP="00335C5F">
      <w:pPr>
        <w:spacing w:after="0" w:line="240" w:lineRule="auto"/>
        <w:rPr>
          <w:rFonts w:ascii="Times New Roman" w:hAnsi="Times New Roman" w:cs="Times New Roman"/>
          <w:sz w:val="28"/>
          <w:szCs w:val="28"/>
        </w:rPr>
      </w:pPr>
    </w:p>
    <w:p w14:paraId="49EE2E1B" w14:textId="77777777" w:rsidR="00335C5F" w:rsidRPr="00335C5F" w:rsidRDefault="00335C5F" w:rsidP="00335C5F">
      <w:pPr>
        <w:spacing w:after="0" w:line="240" w:lineRule="auto"/>
        <w:rPr>
          <w:rFonts w:ascii="Times New Roman" w:hAnsi="Times New Roman" w:cs="Times New Roman"/>
          <w:sz w:val="28"/>
          <w:szCs w:val="28"/>
        </w:rPr>
      </w:pPr>
    </w:p>
    <w:p w14:paraId="516B8E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四、尾聲</w:t>
      </w:r>
    </w:p>
    <w:p w14:paraId="265936D6" w14:textId="77777777" w:rsidR="00335C5F" w:rsidRPr="00335C5F" w:rsidRDefault="00335C5F" w:rsidP="00335C5F">
      <w:pPr>
        <w:spacing w:after="0" w:line="240" w:lineRule="auto"/>
        <w:rPr>
          <w:rFonts w:ascii="Times New Roman" w:hAnsi="Times New Roman" w:cs="Times New Roman"/>
          <w:sz w:val="28"/>
          <w:szCs w:val="28"/>
        </w:rPr>
      </w:pPr>
    </w:p>
    <w:p w14:paraId="479968B0" w14:textId="77777777" w:rsidR="00335C5F" w:rsidRPr="00335C5F" w:rsidRDefault="00335C5F" w:rsidP="00335C5F">
      <w:pPr>
        <w:spacing w:after="0" w:line="240" w:lineRule="auto"/>
        <w:rPr>
          <w:rFonts w:ascii="Times New Roman" w:hAnsi="Times New Roman" w:cs="Times New Roman"/>
          <w:sz w:val="28"/>
          <w:szCs w:val="28"/>
        </w:rPr>
      </w:pPr>
    </w:p>
    <w:p w14:paraId="635203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１８９８年９月２１日，慈禧太後從頤和園回宮三天後，再次宣布“訓政”，戊戌政變事發。當日光緒帝以朱筆明發上諭：</w:t>
      </w:r>
    </w:p>
    <w:p w14:paraId="5C5FFDDC" w14:textId="77777777" w:rsidR="00335C5F" w:rsidRPr="00335C5F" w:rsidRDefault="00335C5F" w:rsidP="00335C5F">
      <w:pPr>
        <w:spacing w:after="0" w:line="240" w:lineRule="auto"/>
        <w:rPr>
          <w:rFonts w:ascii="Times New Roman" w:hAnsi="Times New Roman" w:cs="Times New Roman"/>
          <w:sz w:val="28"/>
          <w:szCs w:val="28"/>
        </w:rPr>
      </w:pPr>
    </w:p>
    <w:p w14:paraId="699ACA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現在國事艱難，庶務待理。朕勤勞宵旰，日綜萬幾，兢業之餘，時虞叢脞。恭溯同治年間以來，慈禧端佑康頤昭豫莊誠壽恭欽獻崇熙皇太後兩次垂簾聽政，辦理朝政，宏濟時艱，無不盡美盡善。因念宗社為重，再三籲懇慈恩訓政，仰蒙俯如所請，此乃天下臣民之福。由今日始，在便殿辦事。本月初八日，朕率諸王大臣在勤政殿行禮，一切應行禮儀，著各該衙門敬謹預備。（７３）</w:t>
      </w:r>
    </w:p>
    <w:p w14:paraId="7257415A" w14:textId="77777777" w:rsidR="00335C5F" w:rsidRPr="00335C5F" w:rsidRDefault="00335C5F" w:rsidP="00335C5F">
      <w:pPr>
        <w:spacing w:after="0" w:line="240" w:lineRule="auto"/>
        <w:rPr>
          <w:rFonts w:ascii="Times New Roman" w:hAnsi="Times New Roman" w:cs="Times New Roman"/>
          <w:sz w:val="28"/>
          <w:szCs w:val="28"/>
        </w:rPr>
      </w:pPr>
    </w:p>
    <w:p w14:paraId="187304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此，早朝及奏摺的辦理規則，又恢覆到了光緒十三、十四年間，即光緒帝親政、同時慈禧太後訓政的舊模樣。按照前次訓政的具體規則，最重要的做法應包括：內、外臣工摺奏應行批示者，均請朱筆批示，恭呈慈覽發下；覆雜奏摺，由軍機處繕單請旨；滿漢各缺，遇有應請旨簡放者，分別繕寫清漢字空名諭旨，恭候懿旨簡放，朱筆填寫；滿漢尚書侍郎缺出，應升應署及各省藩臬缺出，照垂簾聽政時舊例，請旨簡放。（７４）光緒帝仍然進行著每天的早朝，批閱奏摺，並參加軍機見起，接見值日的部院大臣，但與前次訓政不同的是，接見現場增加了慈禧太後的座次，她參加每天的見起。同時，奏摺批閱和處理，加入了慈禧太後即時監督的程序，軍機大臣的主動權也有所增加。在批本處當差的金梁稱，當時早朝次序如下：</w:t>
      </w:r>
    </w:p>
    <w:p w14:paraId="0F6E0411" w14:textId="77777777" w:rsidR="00335C5F" w:rsidRPr="00335C5F" w:rsidRDefault="00335C5F" w:rsidP="00335C5F">
      <w:pPr>
        <w:spacing w:after="0" w:line="240" w:lineRule="auto"/>
        <w:rPr>
          <w:rFonts w:ascii="Times New Roman" w:hAnsi="Times New Roman" w:cs="Times New Roman"/>
          <w:sz w:val="28"/>
          <w:szCs w:val="28"/>
        </w:rPr>
      </w:pPr>
    </w:p>
    <w:p w14:paraId="0A9EC8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時太後訓政，寅初（３：００）始達內殿，後起，（內奏事處）乃進覽（內外摺奏）。帝入請安，侍立。太後偶亦指一二事示帝，非指示不得徑翻閱也。閱畢，交軍機，而兩宮徐出臨朝。召見臣工，先外起而後軍機。軍機王大臣於此頃刻間，互速傳閱，略擬辦法，以備顧問。倉卒常不及盡覽，敷衍應對。（７５）</w:t>
      </w:r>
    </w:p>
    <w:p w14:paraId="08755BC7" w14:textId="77777777" w:rsidR="00335C5F" w:rsidRPr="00335C5F" w:rsidRDefault="00335C5F" w:rsidP="00335C5F">
      <w:pPr>
        <w:spacing w:after="0" w:line="240" w:lineRule="auto"/>
        <w:rPr>
          <w:rFonts w:ascii="Times New Roman" w:hAnsi="Times New Roman" w:cs="Times New Roman"/>
          <w:sz w:val="28"/>
          <w:szCs w:val="28"/>
        </w:rPr>
      </w:pPr>
    </w:p>
    <w:p w14:paraId="194EA5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政變後，慈禧太後和光緒帝每天早起閱覽奏摺，召見大臣，先見部院大臣，而後再見軍機大臣，軍機大臣可趁機閱覽發下的奏摺。因時間倉促，無法細讀，也無法充分思考其中內容。據軍機大臣榮慶的記錄，當時內外奏摺發下的時間，常在卯刻至辰刻（５：００—</w:t>
      </w:r>
      <w:r w:rsidRPr="00335C5F">
        <w:rPr>
          <w:rFonts w:ascii="Times New Roman" w:hAnsi="Times New Roman" w:cs="Times New Roman" w:hint="eastAsia"/>
          <w:sz w:val="28"/>
          <w:szCs w:val="28"/>
        </w:rPr>
        <w:lastRenderedPageBreak/>
        <w:t>７：００），晚於戊戌政變前的時間表。（７６）從存留至今的光緒朝朱批奏摺可以推測，在戊戌政變之後，光緒帝實權盡失，但仍照前次訓政時期的規則，閱覽並親自批答奏摺，且仍與慈禧太後一同接見內外大臣。不過，這一制度也有前後差別。</w:t>
      </w:r>
    </w:p>
    <w:p w14:paraId="79405D9F" w14:textId="77777777" w:rsidR="00335C5F" w:rsidRPr="00335C5F" w:rsidRDefault="00335C5F" w:rsidP="00335C5F">
      <w:pPr>
        <w:spacing w:after="0" w:line="240" w:lineRule="auto"/>
        <w:rPr>
          <w:rFonts w:ascii="Times New Roman" w:hAnsi="Times New Roman" w:cs="Times New Roman"/>
          <w:sz w:val="28"/>
          <w:szCs w:val="28"/>
        </w:rPr>
      </w:pPr>
    </w:p>
    <w:p w14:paraId="3554858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訓政之後一段時間，光緒帝雖與慈禧太後一起參加見起，但很少說話。訓政之後一月，總理衙門總辦章京顧肇新在給其兄長的家信中說：“訓政以來，召對臣工，上僅默坐，不發一言，近聞所住之瀛台，四面高築圍城，僅留一門，不得任便出入。”（７７）史官惲毓鼎亦稱：“至戊戌訓政，則太後與上並坐，若二君焉。臣工奏對，上嘿不發言，有時太後肘上使言，不過一二語止矣。”（７８）次年，顧肇新又在私信中說：“近雖外臣覲見，俄頃之間，慈駕亦必在旁刺聽，以防或與大臣接談，終非日久相安之道也。”（７９）由此可見，第二次訓政以後，慈禧太後對光緒帝極不信任，雖允許他接見內外大臣，但多有防範；光緒帝明白這一道理，也無多言。不過，到了辛醜之後，“兩宮回鑾”，情況就好一些了。１９０３年２月２２日，時任刑部尚書、管理大學堂事務的榮慶在日記中記載當天早朝見起的情形：</w:t>
      </w:r>
    </w:p>
    <w:p w14:paraId="0692C9E3" w14:textId="77777777" w:rsidR="00335C5F" w:rsidRPr="00335C5F" w:rsidRDefault="00335C5F" w:rsidP="00335C5F">
      <w:pPr>
        <w:spacing w:after="0" w:line="240" w:lineRule="auto"/>
        <w:rPr>
          <w:rFonts w:ascii="Times New Roman" w:hAnsi="Times New Roman" w:cs="Times New Roman"/>
          <w:sz w:val="28"/>
          <w:szCs w:val="28"/>
        </w:rPr>
      </w:pPr>
    </w:p>
    <w:p w14:paraId="4857AE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至西苑，本部值日，蒙召見於勤政殿。皇上先詢本部奉（疑為“奏”）事及現審若幹，皇太後於庶獄意頗矜恤，詢及現在盜案較少，姜軍門、肅邸地面彈壓較前為甚，並學堂事宜，勖以任勞任怨，並建堂舍，以城外為遠，以端郡王府如可用，可以斟酌為訓，並論廣西軍務。皇上覆詢政務處事宜，初進時奏明，昨日蒙恩照舊供職，摘帽謝皇太後、皇上兩次。午初（１１：００）下，到政務處，交慶邸交辦之件。（８０）</w:t>
      </w:r>
    </w:p>
    <w:p w14:paraId="66BC34F5" w14:textId="77777777" w:rsidR="00335C5F" w:rsidRPr="00335C5F" w:rsidRDefault="00335C5F" w:rsidP="00335C5F">
      <w:pPr>
        <w:spacing w:after="0" w:line="240" w:lineRule="auto"/>
        <w:rPr>
          <w:rFonts w:ascii="Times New Roman" w:hAnsi="Times New Roman" w:cs="Times New Roman"/>
          <w:sz w:val="28"/>
          <w:szCs w:val="28"/>
        </w:rPr>
      </w:pPr>
    </w:p>
    <w:p w14:paraId="5D4882D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光緒帝、慈禧太後每天一同見軍機、見值班部院大臣，也會向召見者詢問各自感興趣的問題。（８１）</w:t>
      </w:r>
    </w:p>
    <w:p w14:paraId="41D0DBF5" w14:textId="77777777" w:rsidR="00335C5F" w:rsidRPr="00335C5F" w:rsidRDefault="00335C5F" w:rsidP="00335C5F">
      <w:pPr>
        <w:spacing w:after="0" w:line="240" w:lineRule="auto"/>
        <w:rPr>
          <w:rFonts w:ascii="Times New Roman" w:hAnsi="Times New Roman" w:cs="Times New Roman"/>
          <w:sz w:val="28"/>
          <w:szCs w:val="28"/>
        </w:rPr>
      </w:pPr>
    </w:p>
    <w:p w14:paraId="04931C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時期的軍機大臣瞿鴻禨對光緒帝、慈禧太後共同參加早朝，有更詳細和準確的記載。首先，二人同時出席早朝，且共一御案，“（見起時，）大內在乾清宮西暖閣，太後坐西，皇上坐東，皆北面。西苑則在勤政殿東暖閣，太後坐東，皇上坐西，皆南面。頤和園則在仁壽殿之北楹，亦太後坐東，皇上坐西，皆南面。”（８２）遇召見和謝恩事，“須先詣太後座前跪下，摘帽碰頭者三，口稱臣某謝皇太後天恩，叩畢戴帽起立，詣皇上座前如前碰頭畢，再戴帽起立中行一步許，再直跪，兩宮始垂問一切也。”（８３）軍機大臣入見，就當日發下的奏摺請旨，其程序如下：</w:t>
      </w:r>
    </w:p>
    <w:p w14:paraId="1AA6D9BD" w14:textId="77777777" w:rsidR="00335C5F" w:rsidRPr="00335C5F" w:rsidRDefault="00335C5F" w:rsidP="00335C5F">
      <w:pPr>
        <w:spacing w:after="0" w:line="240" w:lineRule="auto"/>
        <w:rPr>
          <w:rFonts w:ascii="Times New Roman" w:hAnsi="Times New Roman" w:cs="Times New Roman"/>
          <w:sz w:val="28"/>
          <w:szCs w:val="28"/>
        </w:rPr>
      </w:pPr>
    </w:p>
    <w:p w14:paraId="0DFBED0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領班大臣次第跪遞，皇上手接。有述旨匣，則先呈遞，次遞摺件。遞時，陳明某人某摺某事，皇上必先呈遞太後。兩宮於辦事時，諸摺均已覽過，故可即時裁決。諭下，或由皇上朱批，或降明發諭旨，或寫交旨，或寫廷寄。承旨畢，如有差缺請簡派，則接遞缺目及名單，陳明請旨。朱筆圈出交下後，或上有垂詢，或下有陳說，奏對終，命退，然後退。（８４）</w:t>
      </w:r>
    </w:p>
    <w:p w14:paraId="14C1A07B" w14:textId="77777777" w:rsidR="00335C5F" w:rsidRPr="00335C5F" w:rsidRDefault="00335C5F" w:rsidP="00335C5F">
      <w:pPr>
        <w:spacing w:after="0" w:line="240" w:lineRule="auto"/>
        <w:rPr>
          <w:rFonts w:ascii="Times New Roman" w:hAnsi="Times New Roman" w:cs="Times New Roman"/>
          <w:sz w:val="28"/>
          <w:szCs w:val="28"/>
        </w:rPr>
      </w:pPr>
    </w:p>
    <w:p w14:paraId="63364E3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由此可見，戊戌政變後，光緒帝與慈禧太後共同參加早朝，接見軍機和部院大臣，共同裁決奏摺處理意見，奏摺仍由皇帝朱批。只不過，任何實質性的決定，都必須請示慈禧太後許可。</w:t>
      </w:r>
    </w:p>
    <w:p w14:paraId="3563BBBF" w14:textId="77777777" w:rsidR="00335C5F" w:rsidRPr="00335C5F" w:rsidRDefault="00335C5F" w:rsidP="00335C5F">
      <w:pPr>
        <w:spacing w:after="0" w:line="240" w:lineRule="auto"/>
        <w:rPr>
          <w:rFonts w:ascii="Times New Roman" w:hAnsi="Times New Roman" w:cs="Times New Roman"/>
          <w:sz w:val="28"/>
          <w:szCs w:val="28"/>
        </w:rPr>
      </w:pPr>
    </w:p>
    <w:p w14:paraId="4E265C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清代自從雍正、乾隆朝開始，在原有的早朝——御門聽政之外，另外形成了每日京中部院輪值、軍機處見起的早朝制度。這一早朝制度的核心，就是奏摺處理，具體包括每日淩晨輪值部院遞摺，稍後堂官遞膳牌預備召見；皇帝閱看內外奏摺，通過指甲劃痕、直接批答或咨詢大臣後述旨等多種方式對奏摺進行處理。</w:t>
      </w:r>
    </w:p>
    <w:p w14:paraId="30B5FF0C" w14:textId="77777777" w:rsidR="00335C5F" w:rsidRPr="00335C5F" w:rsidRDefault="00335C5F" w:rsidP="00335C5F">
      <w:pPr>
        <w:spacing w:after="0" w:line="240" w:lineRule="auto"/>
        <w:rPr>
          <w:rFonts w:ascii="Times New Roman" w:hAnsi="Times New Roman" w:cs="Times New Roman"/>
          <w:sz w:val="28"/>
          <w:szCs w:val="28"/>
        </w:rPr>
      </w:pPr>
    </w:p>
    <w:p w14:paraId="510643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同治朝開始，這一早朝程序加入垂簾聽政的內容，皇太後取代皇帝，閱覽並初步處理內外奏摺，重要者多交軍機處擬批，皇太後覆核，以此完成每天的政務。光緒帝親政及接受歸政後，每日極早批閱並發下奏摺，接見部院及軍機大臣，將早朝時間大大提前，展示出法祖勤政的新面貌，但也影響到政務的合理決策，並無形中加重了朝中大臣的負擔，亦未起到政治上醫治沈屙的效果。戊戌政變之後，慈禧太後再次訓政，仍由光緒帝批閱奏摺，接見大臣。只不過，都加上了慈禧太後在場監督的程序，一切實質性的政務決定，都須請示慈禧太後裁決。這種以奏摺處理為核心的早朝制度，終結於１９１１年１１月袁世凱內閣的成立。</w:t>
      </w:r>
    </w:p>
    <w:p w14:paraId="785B64E5" w14:textId="77777777" w:rsidR="00335C5F" w:rsidRPr="00335C5F" w:rsidRDefault="00335C5F" w:rsidP="00335C5F">
      <w:pPr>
        <w:spacing w:after="0" w:line="240" w:lineRule="auto"/>
        <w:rPr>
          <w:rFonts w:ascii="Times New Roman" w:hAnsi="Times New Roman" w:cs="Times New Roman"/>
          <w:sz w:val="28"/>
          <w:szCs w:val="28"/>
        </w:rPr>
      </w:pPr>
    </w:p>
    <w:p w14:paraId="653AA71D" w14:textId="77777777" w:rsidR="00335C5F" w:rsidRPr="00335C5F" w:rsidRDefault="00335C5F" w:rsidP="00335C5F">
      <w:pPr>
        <w:spacing w:after="0" w:line="240" w:lineRule="auto"/>
        <w:rPr>
          <w:rFonts w:ascii="Times New Roman" w:hAnsi="Times New Roman" w:cs="Times New Roman"/>
          <w:sz w:val="28"/>
          <w:szCs w:val="28"/>
        </w:rPr>
      </w:pPr>
    </w:p>
    <w:p w14:paraId="162A0264" w14:textId="77777777" w:rsidR="00335C5F" w:rsidRPr="00335C5F" w:rsidRDefault="00335C5F" w:rsidP="00335C5F">
      <w:pPr>
        <w:spacing w:after="0" w:line="240" w:lineRule="auto"/>
        <w:rPr>
          <w:rFonts w:ascii="Times New Roman" w:hAnsi="Times New Roman" w:cs="Times New Roman"/>
          <w:sz w:val="28"/>
          <w:szCs w:val="28"/>
        </w:rPr>
      </w:pPr>
    </w:p>
    <w:p w14:paraId="64AA7DA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7BA3933C" w14:textId="77777777" w:rsidR="00335C5F" w:rsidRPr="00335C5F" w:rsidRDefault="00335C5F" w:rsidP="00335C5F">
      <w:pPr>
        <w:spacing w:after="0" w:line="240" w:lineRule="auto"/>
        <w:rPr>
          <w:rFonts w:ascii="Times New Roman" w:hAnsi="Times New Roman" w:cs="Times New Roman"/>
          <w:sz w:val="28"/>
          <w:szCs w:val="28"/>
        </w:rPr>
      </w:pPr>
    </w:p>
    <w:p w14:paraId="4D5452A4" w14:textId="77777777" w:rsidR="00335C5F" w:rsidRPr="00335C5F" w:rsidRDefault="00335C5F" w:rsidP="00335C5F">
      <w:pPr>
        <w:spacing w:after="0" w:line="240" w:lineRule="auto"/>
        <w:rPr>
          <w:rFonts w:ascii="Times New Roman" w:hAnsi="Times New Roman" w:cs="Times New Roman"/>
          <w:sz w:val="28"/>
          <w:szCs w:val="28"/>
        </w:rPr>
      </w:pPr>
    </w:p>
    <w:p w14:paraId="36F3425C" w14:textId="77777777" w:rsidR="00335C5F" w:rsidRPr="00335C5F" w:rsidRDefault="00335C5F" w:rsidP="00335C5F">
      <w:pPr>
        <w:spacing w:after="0" w:line="240" w:lineRule="auto"/>
        <w:rPr>
          <w:rFonts w:ascii="Times New Roman" w:hAnsi="Times New Roman" w:cs="Times New Roman"/>
          <w:sz w:val="28"/>
          <w:szCs w:val="28"/>
        </w:rPr>
      </w:pPr>
    </w:p>
    <w:p w14:paraId="2D4582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瞿鴻禨：《儤直紀略》，見瞿鴻禨著、諶東飆校點：《瞿鴻禨集》，湖南人民出版社２０１０年版，第１５８—１６６頁；許寶蘅著，許恪儒、馬忠文整理：《清代及北洋政府時期中央機構檔案及其管理——答韋慶遠問》，載《清史研究》２０１４年第４期，第１０８—１１８頁；呂式斌：《樞曹追憶》，見中央文史研究館編：《崇文集二編——中央文史研究館館員文選》，中華書局２００４年版，第９６—１１３頁。</w:t>
      </w:r>
    </w:p>
    <w:p w14:paraId="5EB272EC" w14:textId="77777777" w:rsidR="00335C5F" w:rsidRPr="00335C5F" w:rsidRDefault="00335C5F" w:rsidP="00335C5F">
      <w:pPr>
        <w:spacing w:after="0" w:line="240" w:lineRule="auto"/>
        <w:rPr>
          <w:rFonts w:ascii="Times New Roman" w:hAnsi="Times New Roman" w:cs="Times New Roman"/>
          <w:sz w:val="28"/>
          <w:szCs w:val="28"/>
        </w:rPr>
      </w:pPr>
    </w:p>
    <w:p w14:paraId="7EEFA6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茅海建：《戊戌變法史事考》，生活·讀書·新知三聯書店２００５年版，第２２２—２２３頁。</w:t>
      </w:r>
    </w:p>
    <w:p w14:paraId="4ACB6DED" w14:textId="77777777" w:rsidR="00335C5F" w:rsidRPr="00335C5F" w:rsidRDefault="00335C5F" w:rsidP="00335C5F">
      <w:pPr>
        <w:spacing w:after="0" w:line="240" w:lineRule="auto"/>
        <w:rPr>
          <w:rFonts w:ascii="Times New Roman" w:hAnsi="Times New Roman" w:cs="Times New Roman"/>
          <w:sz w:val="28"/>
          <w:szCs w:val="28"/>
        </w:rPr>
      </w:pPr>
    </w:p>
    <w:p w14:paraId="7944FF7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劉文華：《談京內奏折的處理及朱批、錄副奏折的構成問題》，載《清史研究》２０１４年第４期，第１１９—１２８頁。</w:t>
      </w:r>
    </w:p>
    <w:p w14:paraId="6709D81D" w14:textId="77777777" w:rsidR="00335C5F" w:rsidRPr="00335C5F" w:rsidRDefault="00335C5F" w:rsidP="00335C5F">
      <w:pPr>
        <w:spacing w:after="0" w:line="240" w:lineRule="auto"/>
        <w:rPr>
          <w:rFonts w:ascii="Times New Roman" w:hAnsi="Times New Roman" w:cs="Times New Roman"/>
          <w:sz w:val="28"/>
          <w:szCs w:val="28"/>
        </w:rPr>
      </w:pPr>
    </w:p>
    <w:p w14:paraId="7FB4C6D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《清世宗實錄》卷４０，第７冊，第５９６—５９７頁。因該段史料涉及輪班奏事之制的緣起，與本章主題密切關聯，所以再次全文征引，並加以釋讀。</w:t>
      </w:r>
    </w:p>
    <w:p w14:paraId="553D4567" w14:textId="77777777" w:rsidR="00335C5F" w:rsidRPr="00335C5F" w:rsidRDefault="00335C5F" w:rsidP="00335C5F">
      <w:pPr>
        <w:spacing w:after="0" w:line="240" w:lineRule="auto"/>
        <w:rPr>
          <w:rFonts w:ascii="Times New Roman" w:hAnsi="Times New Roman" w:cs="Times New Roman"/>
          <w:sz w:val="28"/>
          <w:szCs w:val="28"/>
        </w:rPr>
      </w:pPr>
    </w:p>
    <w:p w14:paraId="2A9C60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《清世宗實錄》卷１２４，第８冊，第６２８頁。</w:t>
      </w:r>
    </w:p>
    <w:p w14:paraId="4C369C87" w14:textId="77777777" w:rsidR="00335C5F" w:rsidRPr="00335C5F" w:rsidRDefault="00335C5F" w:rsidP="00335C5F">
      <w:pPr>
        <w:spacing w:after="0" w:line="240" w:lineRule="auto"/>
        <w:rPr>
          <w:rFonts w:ascii="Times New Roman" w:hAnsi="Times New Roman" w:cs="Times New Roman"/>
          <w:sz w:val="28"/>
          <w:szCs w:val="28"/>
        </w:rPr>
      </w:pPr>
    </w:p>
    <w:p w14:paraId="661FB7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托津等纂：《大清會典事例（嘉慶朝）》卷８３３“侍衛處”，嘉慶二十三年刻本，第４ａ—ｂ頁。</w:t>
      </w:r>
    </w:p>
    <w:p w14:paraId="69C78053" w14:textId="77777777" w:rsidR="00335C5F" w:rsidRPr="00335C5F" w:rsidRDefault="00335C5F" w:rsidP="00335C5F">
      <w:pPr>
        <w:spacing w:after="0" w:line="240" w:lineRule="auto"/>
        <w:rPr>
          <w:rFonts w:ascii="Times New Roman" w:hAnsi="Times New Roman" w:cs="Times New Roman"/>
          <w:sz w:val="28"/>
          <w:szCs w:val="28"/>
        </w:rPr>
      </w:pPr>
    </w:p>
    <w:p w14:paraId="2592E6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《清仁宗實錄》卷３０７，第３２冊，第７９頁。</w:t>
      </w:r>
    </w:p>
    <w:p w14:paraId="0F9A7610" w14:textId="77777777" w:rsidR="00335C5F" w:rsidRPr="00335C5F" w:rsidRDefault="00335C5F" w:rsidP="00335C5F">
      <w:pPr>
        <w:spacing w:after="0" w:line="240" w:lineRule="auto"/>
        <w:rPr>
          <w:rFonts w:ascii="Times New Roman" w:hAnsi="Times New Roman" w:cs="Times New Roman"/>
          <w:sz w:val="28"/>
          <w:szCs w:val="28"/>
        </w:rPr>
      </w:pPr>
    </w:p>
    <w:p w14:paraId="33B005F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崑岡等修：《欽定大清會典（光緒朝）》，收入《續修四庫全書》第７９４冊，上海古籍出版社２００２年版，第７６４頁。</w:t>
      </w:r>
    </w:p>
    <w:p w14:paraId="02E20A36" w14:textId="77777777" w:rsidR="00335C5F" w:rsidRPr="00335C5F" w:rsidRDefault="00335C5F" w:rsidP="00335C5F">
      <w:pPr>
        <w:spacing w:after="0" w:line="240" w:lineRule="auto"/>
        <w:rPr>
          <w:rFonts w:ascii="Times New Roman" w:hAnsi="Times New Roman" w:cs="Times New Roman"/>
          <w:sz w:val="28"/>
          <w:szCs w:val="28"/>
        </w:rPr>
      </w:pPr>
    </w:p>
    <w:p w14:paraId="34AE6A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何剛德：《春明夢錄》，北京古籍出版社１９９５年版，第１２０頁。</w:t>
      </w:r>
    </w:p>
    <w:p w14:paraId="223A47CB" w14:textId="77777777" w:rsidR="00335C5F" w:rsidRPr="00335C5F" w:rsidRDefault="00335C5F" w:rsidP="00335C5F">
      <w:pPr>
        <w:spacing w:after="0" w:line="240" w:lineRule="auto"/>
        <w:rPr>
          <w:rFonts w:ascii="Times New Roman" w:hAnsi="Times New Roman" w:cs="Times New Roman"/>
          <w:sz w:val="28"/>
          <w:szCs w:val="28"/>
        </w:rPr>
      </w:pPr>
    </w:p>
    <w:p w14:paraId="30E0F3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軍機處《早事檔》宣統元年七月至八月，台北故宮博物院圖書文獻館藏。在宣統二年十一月成立海軍部，宣統三年五月，裁撤吏部，改禮部為典禮院後，最終形成新的十班輪值次序：（１）外務部、欽天監、正白旗；（２）民政部、宗人府、正紅旗；（３）度支部、鑲白旗；（４）學部、典禮院、鑲紅旗；（５）陸軍部、翰林院、正藍旗；（６）海軍部、都察院、鑲藍旗；（７）法部、大理院、八旗兩翼；（８）農工商部、鑾輿衛、侍衛處；（９）郵傳部、內務府、鑲黃旗；（１０）理藩院、正黃旗。參見《政治官報》宣統元年至三年閏六月各冊，《內閣官報》宣統三年七月後各冊，文海出版社影印本１９６５年版。</w:t>
      </w:r>
    </w:p>
    <w:p w14:paraId="40E7EE79" w14:textId="77777777" w:rsidR="00335C5F" w:rsidRPr="00335C5F" w:rsidRDefault="00335C5F" w:rsidP="00335C5F">
      <w:pPr>
        <w:spacing w:after="0" w:line="240" w:lineRule="auto"/>
        <w:rPr>
          <w:rFonts w:ascii="Times New Roman" w:hAnsi="Times New Roman" w:cs="Times New Roman"/>
          <w:sz w:val="28"/>
          <w:szCs w:val="28"/>
        </w:rPr>
      </w:pPr>
    </w:p>
    <w:p w14:paraId="1CB469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《欽定大清會典（光緒朝）》，第７６４頁。</w:t>
      </w:r>
    </w:p>
    <w:p w14:paraId="5033DFA7" w14:textId="77777777" w:rsidR="00335C5F" w:rsidRPr="00335C5F" w:rsidRDefault="00335C5F" w:rsidP="00335C5F">
      <w:pPr>
        <w:spacing w:after="0" w:line="240" w:lineRule="auto"/>
        <w:rPr>
          <w:rFonts w:ascii="Times New Roman" w:hAnsi="Times New Roman" w:cs="Times New Roman"/>
          <w:sz w:val="28"/>
          <w:szCs w:val="28"/>
        </w:rPr>
      </w:pPr>
    </w:p>
    <w:p w14:paraId="7117F09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《乾隆朝上諭檔》第１６冊，中國檔案出版社１９９８年版，第５３８頁。</w:t>
      </w:r>
    </w:p>
    <w:p w14:paraId="3E76CD44" w14:textId="77777777" w:rsidR="00335C5F" w:rsidRPr="00335C5F" w:rsidRDefault="00335C5F" w:rsidP="00335C5F">
      <w:pPr>
        <w:spacing w:after="0" w:line="240" w:lineRule="auto"/>
        <w:rPr>
          <w:rFonts w:ascii="Times New Roman" w:hAnsi="Times New Roman" w:cs="Times New Roman"/>
          <w:sz w:val="28"/>
          <w:szCs w:val="28"/>
        </w:rPr>
      </w:pPr>
    </w:p>
    <w:p w14:paraId="6EAD8A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《清仁宗實錄》卷２２６，第３１冊，第３４頁。</w:t>
      </w:r>
    </w:p>
    <w:p w14:paraId="12B5F07F" w14:textId="77777777" w:rsidR="00335C5F" w:rsidRPr="00335C5F" w:rsidRDefault="00335C5F" w:rsidP="00335C5F">
      <w:pPr>
        <w:spacing w:after="0" w:line="240" w:lineRule="auto"/>
        <w:rPr>
          <w:rFonts w:ascii="Times New Roman" w:hAnsi="Times New Roman" w:cs="Times New Roman"/>
          <w:sz w:val="28"/>
          <w:szCs w:val="28"/>
        </w:rPr>
      </w:pPr>
    </w:p>
    <w:p w14:paraId="68D7FD4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曾紀澤著、劉志惠點校：《曾紀澤日記》下冊，岳麓書社１９９８年版，第１７７６頁。</w:t>
      </w:r>
    </w:p>
    <w:p w14:paraId="411D1930" w14:textId="77777777" w:rsidR="00335C5F" w:rsidRPr="00335C5F" w:rsidRDefault="00335C5F" w:rsidP="00335C5F">
      <w:pPr>
        <w:spacing w:after="0" w:line="240" w:lineRule="auto"/>
        <w:rPr>
          <w:rFonts w:ascii="Times New Roman" w:hAnsi="Times New Roman" w:cs="Times New Roman"/>
          <w:sz w:val="28"/>
          <w:szCs w:val="28"/>
        </w:rPr>
      </w:pPr>
    </w:p>
    <w:p w14:paraId="145C12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張德澤：《清代國家機關考略》，故宮出版社２０１２年版，第３８頁。</w:t>
      </w:r>
    </w:p>
    <w:p w14:paraId="2B386D85" w14:textId="77777777" w:rsidR="00335C5F" w:rsidRPr="00335C5F" w:rsidRDefault="00335C5F" w:rsidP="00335C5F">
      <w:pPr>
        <w:spacing w:after="0" w:line="240" w:lineRule="auto"/>
        <w:rPr>
          <w:rFonts w:ascii="Times New Roman" w:hAnsi="Times New Roman" w:cs="Times New Roman"/>
          <w:sz w:val="28"/>
          <w:szCs w:val="28"/>
        </w:rPr>
      </w:pPr>
    </w:p>
    <w:p w14:paraId="2ECE5F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《欽定大清會典（光緒朝）》，第７６３頁。嘉慶朝《大清會典》對此有相同的記載，見《欽定大清會典（嘉慶朝）》卷６５，第１０ａ頁。（　）內容為嘉慶朝會典不同於光緒朝之處。</w:t>
      </w:r>
    </w:p>
    <w:p w14:paraId="3E440F46" w14:textId="77777777" w:rsidR="00335C5F" w:rsidRPr="00335C5F" w:rsidRDefault="00335C5F" w:rsidP="00335C5F">
      <w:pPr>
        <w:spacing w:after="0" w:line="240" w:lineRule="auto"/>
        <w:rPr>
          <w:rFonts w:ascii="Times New Roman" w:hAnsi="Times New Roman" w:cs="Times New Roman"/>
          <w:sz w:val="28"/>
          <w:szCs w:val="28"/>
        </w:rPr>
      </w:pPr>
    </w:p>
    <w:p w14:paraId="540ABF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《欽定大清會典（光緒朝）》，第７６３—７６４頁。</w:t>
      </w:r>
    </w:p>
    <w:p w14:paraId="3B4F5E23" w14:textId="77777777" w:rsidR="00335C5F" w:rsidRPr="00335C5F" w:rsidRDefault="00335C5F" w:rsidP="00335C5F">
      <w:pPr>
        <w:spacing w:after="0" w:line="240" w:lineRule="auto"/>
        <w:rPr>
          <w:rFonts w:ascii="Times New Roman" w:hAnsi="Times New Roman" w:cs="Times New Roman"/>
          <w:sz w:val="28"/>
          <w:szCs w:val="28"/>
        </w:rPr>
      </w:pPr>
    </w:p>
    <w:p w14:paraId="6EDB42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《欽定大清會典（光緒朝）》，第７６４頁。</w:t>
      </w:r>
    </w:p>
    <w:p w14:paraId="6C911888" w14:textId="77777777" w:rsidR="00335C5F" w:rsidRPr="00335C5F" w:rsidRDefault="00335C5F" w:rsidP="00335C5F">
      <w:pPr>
        <w:spacing w:after="0" w:line="240" w:lineRule="auto"/>
        <w:rPr>
          <w:rFonts w:ascii="Times New Roman" w:hAnsi="Times New Roman" w:cs="Times New Roman"/>
          <w:sz w:val="28"/>
          <w:szCs w:val="28"/>
        </w:rPr>
      </w:pPr>
    </w:p>
    <w:p w14:paraId="156702A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《嘉慶道光兩朝上諭檔》第７冊，廣西師範大學出版社２０００年版，第３３８頁。</w:t>
      </w:r>
    </w:p>
    <w:p w14:paraId="2BDEAEFE" w14:textId="77777777" w:rsidR="00335C5F" w:rsidRPr="00335C5F" w:rsidRDefault="00335C5F" w:rsidP="00335C5F">
      <w:pPr>
        <w:spacing w:after="0" w:line="240" w:lineRule="auto"/>
        <w:rPr>
          <w:rFonts w:ascii="Times New Roman" w:hAnsi="Times New Roman" w:cs="Times New Roman"/>
          <w:sz w:val="28"/>
          <w:szCs w:val="28"/>
        </w:rPr>
      </w:pPr>
    </w:p>
    <w:p w14:paraId="18EC21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《樞曹追憶》，第１００頁。</w:t>
      </w:r>
    </w:p>
    <w:p w14:paraId="35D5277E" w14:textId="77777777" w:rsidR="00335C5F" w:rsidRPr="00335C5F" w:rsidRDefault="00335C5F" w:rsidP="00335C5F">
      <w:pPr>
        <w:spacing w:after="0" w:line="240" w:lineRule="auto"/>
        <w:rPr>
          <w:rFonts w:ascii="Times New Roman" w:hAnsi="Times New Roman" w:cs="Times New Roman"/>
          <w:sz w:val="28"/>
          <w:szCs w:val="28"/>
        </w:rPr>
      </w:pPr>
    </w:p>
    <w:p w14:paraId="4D58DC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震鈞：《天咫偶聞》，第２頁。</w:t>
      </w:r>
    </w:p>
    <w:p w14:paraId="650A186C" w14:textId="77777777" w:rsidR="00335C5F" w:rsidRPr="00335C5F" w:rsidRDefault="00335C5F" w:rsidP="00335C5F">
      <w:pPr>
        <w:spacing w:after="0" w:line="240" w:lineRule="auto"/>
        <w:rPr>
          <w:rFonts w:ascii="Times New Roman" w:hAnsi="Times New Roman" w:cs="Times New Roman"/>
          <w:sz w:val="28"/>
          <w:szCs w:val="28"/>
        </w:rPr>
      </w:pPr>
    </w:p>
    <w:p w14:paraId="4F57DC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《樞曹追憶》，第１００頁。</w:t>
      </w:r>
    </w:p>
    <w:p w14:paraId="78A478E2" w14:textId="77777777" w:rsidR="00335C5F" w:rsidRPr="00335C5F" w:rsidRDefault="00335C5F" w:rsidP="00335C5F">
      <w:pPr>
        <w:spacing w:after="0" w:line="240" w:lineRule="auto"/>
        <w:rPr>
          <w:rFonts w:ascii="Times New Roman" w:hAnsi="Times New Roman" w:cs="Times New Roman"/>
          <w:sz w:val="28"/>
          <w:szCs w:val="28"/>
        </w:rPr>
      </w:pPr>
    </w:p>
    <w:p w14:paraId="58BE7E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王慶雲：《荊花館日記》上冊，商務印書館２０１５年版，第４７頁。</w:t>
      </w:r>
    </w:p>
    <w:p w14:paraId="1F00F22C" w14:textId="77777777" w:rsidR="00335C5F" w:rsidRPr="00335C5F" w:rsidRDefault="00335C5F" w:rsidP="00335C5F">
      <w:pPr>
        <w:spacing w:after="0" w:line="240" w:lineRule="auto"/>
        <w:rPr>
          <w:rFonts w:ascii="Times New Roman" w:hAnsi="Times New Roman" w:cs="Times New Roman"/>
          <w:sz w:val="28"/>
          <w:szCs w:val="28"/>
        </w:rPr>
      </w:pPr>
    </w:p>
    <w:p w14:paraId="025748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《鴻臚寺少卿文碩摺》（同治五年九月二十六日），《軍機處錄副奏摺》，檔號０３－４６８４－０３６。</w:t>
      </w:r>
    </w:p>
    <w:p w14:paraId="698200D1" w14:textId="77777777" w:rsidR="00335C5F" w:rsidRPr="00335C5F" w:rsidRDefault="00335C5F" w:rsidP="00335C5F">
      <w:pPr>
        <w:spacing w:after="0" w:line="240" w:lineRule="auto"/>
        <w:rPr>
          <w:rFonts w:ascii="Times New Roman" w:hAnsi="Times New Roman" w:cs="Times New Roman"/>
          <w:sz w:val="28"/>
          <w:szCs w:val="28"/>
        </w:rPr>
      </w:pPr>
    </w:p>
    <w:p w14:paraId="3B664A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清末軍機章京許寶蘅對此有說明：“各部奏摺：由各部向外事處投遞，亦送敬事房太監進呈閱覽，不加朱批，但口諭‘依議’或‘知道了’，太監以指劃橫直紋於摺面記之，傳達於軍機大臣，交章京摘記事由於早事檔（此系光緒二十七年後始有，從前屬於內閣）。”這其中可能有兩處小誤：“以指劃痕”，權力應在皇帝；《早事檔》在稍早也有，下文有引用。許說見許寶蘅著，許恪儒、馬忠文整理：《清代及北洋政府時期中央機構檔案及其管理——答韋慶遠問》，載《清史研究》２０１４年第４期，第１１２頁。此前學者在研究奏摺制度時，並未充分利用《早事檔》，以致出現較多訛誤及曲折的論證。</w:t>
      </w:r>
    </w:p>
    <w:p w14:paraId="5E52D135" w14:textId="77777777" w:rsidR="00335C5F" w:rsidRPr="00335C5F" w:rsidRDefault="00335C5F" w:rsidP="00335C5F">
      <w:pPr>
        <w:spacing w:after="0" w:line="240" w:lineRule="auto"/>
        <w:rPr>
          <w:rFonts w:ascii="Times New Roman" w:hAnsi="Times New Roman" w:cs="Times New Roman"/>
          <w:sz w:val="28"/>
          <w:szCs w:val="28"/>
        </w:rPr>
      </w:pPr>
    </w:p>
    <w:p w14:paraId="2A30BE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軍機處《早事檔》（光緒二十四年四月初七日），中國第一歷史檔案館藏。該條資料由茅海建教授提供。</w:t>
      </w:r>
    </w:p>
    <w:p w14:paraId="2B103703" w14:textId="77777777" w:rsidR="00335C5F" w:rsidRPr="00335C5F" w:rsidRDefault="00335C5F" w:rsidP="00335C5F">
      <w:pPr>
        <w:spacing w:after="0" w:line="240" w:lineRule="auto"/>
        <w:rPr>
          <w:rFonts w:ascii="Times New Roman" w:hAnsi="Times New Roman" w:cs="Times New Roman"/>
          <w:sz w:val="28"/>
          <w:szCs w:val="28"/>
        </w:rPr>
      </w:pPr>
    </w:p>
    <w:p w14:paraId="281B36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中國第一歷史檔案館編：《清代軍機處隨手登記檔》第１４９冊，國家圖書館出版社２０１３年版，第２９０—２９３頁。其中，“摺”，是指正摺；“片”是指夾在奏摺中，另奏他事的奏片；“單”是奏摺附件清單；“交”，即交內閣發抄；“交片”，是以軍機處名義發給京中部院的上諭；“奏片”是軍機處呈遞給皇帝的奏事之片；“堂”，即軍機處堂官，也就是軍機大臣；“朱批摺件事由單”“早事傳旨事由單”是軍機處抄送給慈禧太後的光緒帝每日處理奏摺的意見節略。詳見本章第三節。</w:t>
      </w:r>
    </w:p>
    <w:p w14:paraId="36F725EA" w14:textId="77777777" w:rsidR="00335C5F" w:rsidRPr="00335C5F" w:rsidRDefault="00335C5F" w:rsidP="00335C5F">
      <w:pPr>
        <w:spacing w:after="0" w:line="240" w:lineRule="auto"/>
        <w:rPr>
          <w:rFonts w:ascii="Times New Roman" w:hAnsi="Times New Roman" w:cs="Times New Roman"/>
          <w:sz w:val="28"/>
          <w:szCs w:val="28"/>
        </w:rPr>
      </w:pPr>
    </w:p>
    <w:p w14:paraId="42764A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陳義傑整理：《翁同龢日記》第６冊，中華書局１９９８年版，第３１２８頁。</w:t>
      </w:r>
    </w:p>
    <w:p w14:paraId="4F1F02FD" w14:textId="77777777" w:rsidR="00335C5F" w:rsidRPr="00335C5F" w:rsidRDefault="00335C5F" w:rsidP="00335C5F">
      <w:pPr>
        <w:spacing w:after="0" w:line="240" w:lineRule="auto"/>
        <w:rPr>
          <w:rFonts w:ascii="Times New Roman" w:hAnsi="Times New Roman" w:cs="Times New Roman"/>
          <w:sz w:val="28"/>
          <w:szCs w:val="28"/>
        </w:rPr>
      </w:pPr>
    </w:p>
    <w:p w14:paraId="73C2902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張蔭桓著、王貴忱注釋：《張蔭桓戊戌日記手稿》，尚志書社１９９９年版，第１４７—１４８頁。</w:t>
      </w:r>
    </w:p>
    <w:p w14:paraId="0A22209C" w14:textId="77777777" w:rsidR="00335C5F" w:rsidRPr="00335C5F" w:rsidRDefault="00335C5F" w:rsidP="00335C5F">
      <w:pPr>
        <w:spacing w:after="0" w:line="240" w:lineRule="auto"/>
        <w:rPr>
          <w:rFonts w:ascii="Times New Roman" w:hAnsi="Times New Roman" w:cs="Times New Roman"/>
          <w:sz w:val="28"/>
          <w:szCs w:val="28"/>
        </w:rPr>
      </w:pPr>
    </w:p>
    <w:p w14:paraId="5A49C9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劉文華通過中國第一歷史檔案館所藏清代奏摺及清人筆記，發現京內奏摺比例較小這一現象，並對其原因進行了合理解釋。本章在此綜合利用《隨手登記檔》、清人日記及劉文未提及的《早事檔》，補充說明清代內外奏摺及各檔案記載之間的相互關系。參見劉文華：《談京內奏折的處理及朱批、錄副奏折的構成問題》，載《清史研究》２０１４年第４期，第１１９—１２８頁。</w:t>
      </w:r>
    </w:p>
    <w:p w14:paraId="5BCCC23B" w14:textId="77777777" w:rsidR="00335C5F" w:rsidRPr="00335C5F" w:rsidRDefault="00335C5F" w:rsidP="00335C5F">
      <w:pPr>
        <w:spacing w:after="0" w:line="240" w:lineRule="auto"/>
        <w:rPr>
          <w:rFonts w:ascii="Times New Roman" w:hAnsi="Times New Roman" w:cs="Times New Roman"/>
          <w:sz w:val="28"/>
          <w:szCs w:val="28"/>
        </w:rPr>
      </w:pPr>
    </w:p>
    <w:p w14:paraId="59442D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《內摺傳旨事由單》《外摺欽奉朱批事由單》，載憲政編查館官報局編：《政治官報》第３２號（光緒三十三年十月二十一日），第３—４頁。</w:t>
      </w:r>
    </w:p>
    <w:p w14:paraId="2787AABE" w14:textId="77777777" w:rsidR="00335C5F" w:rsidRPr="00335C5F" w:rsidRDefault="00335C5F" w:rsidP="00335C5F">
      <w:pPr>
        <w:spacing w:after="0" w:line="240" w:lineRule="auto"/>
        <w:rPr>
          <w:rFonts w:ascii="Times New Roman" w:hAnsi="Times New Roman" w:cs="Times New Roman"/>
          <w:sz w:val="28"/>
          <w:szCs w:val="28"/>
        </w:rPr>
      </w:pPr>
    </w:p>
    <w:p w14:paraId="1AADF5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《上諭》，載內閣印鑄局編：《內閣官報》第９２號（宣統三年十月初三日），第２頁。</w:t>
      </w:r>
    </w:p>
    <w:p w14:paraId="1EC2E93E" w14:textId="77777777" w:rsidR="00335C5F" w:rsidRPr="00335C5F" w:rsidRDefault="00335C5F" w:rsidP="00335C5F">
      <w:pPr>
        <w:spacing w:after="0" w:line="240" w:lineRule="auto"/>
        <w:rPr>
          <w:rFonts w:ascii="Times New Roman" w:hAnsi="Times New Roman" w:cs="Times New Roman"/>
          <w:sz w:val="28"/>
          <w:szCs w:val="28"/>
        </w:rPr>
      </w:pPr>
    </w:p>
    <w:p w14:paraId="367AAC7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該段的論點，據《軍機處隨手登記檔》《早事檔》及垂簾聽政時期軍機處擬批奏單、奏片綜合分析而得出。</w:t>
      </w:r>
    </w:p>
    <w:p w14:paraId="1B363861" w14:textId="77777777" w:rsidR="00335C5F" w:rsidRPr="00335C5F" w:rsidRDefault="00335C5F" w:rsidP="00335C5F">
      <w:pPr>
        <w:spacing w:after="0" w:line="240" w:lineRule="auto"/>
        <w:rPr>
          <w:rFonts w:ascii="Times New Roman" w:hAnsi="Times New Roman" w:cs="Times New Roman"/>
          <w:sz w:val="28"/>
          <w:szCs w:val="28"/>
        </w:rPr>
      </w:pPr>
    </w:p>
    <w:p w14:paraId="0A1DA61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《鹹豐同治兩朝上諭檔》第１１冊，第２６３頁。</w:t>
      </w:r>
    </w:p>
    <w:p w14:paraId="2E79E426" w14:textId="77777777" w:rsidR="00335C5F" w:rsidRPr="00335C5F" w:rsidRDefault="00335C5F" w:rsidP="00335C5F">
      <w:pPr>
        <w:spacing w:after="0" w:line="240" w:lineRule="auto"/>
        <w:rPr>
          <w:rFonts w:ascii="Times New Roman" w:hAnsi="Times New Roman" w:cs="Times New Roman"/>
          <w:sz w:val="28"/>
          <w:szCs w:val="28"/>
        </w:rPr>
      </w:pPr>
    </w:p>
    <w:p w14:paraId="153262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（３５）　《鹹豐同治兩朝上諭檔》第１１冊，第２６６頁。除了外省奏摺，讚襄政務大臣也能掌握京內奏摺的上奏人與奏摺數量等信息。這一時期的文書處理程序，可參見本書</w:t>
      </w:r>
      <w:r w:rsidRPr="00335C5F">
        <w:rPr>
          <w:rFonts w:ascii="Times New Roman" w:hAnsi="Times New Roman" w:cs="Times New Roman" w:hint="eastAsia"/>
          <w:sz w:val="28"/>
          <w:szCs w:val="28"/>
        </w:rPr>
        <w:lastRenderedPageBreak/>
        <w:t>第三章。本章重在解釋朝會過程，與第三章論述文書處理各有側重。因論證的需要，部分引文和重要細節會有重覆之處，祈讀者諒之。</w:t>
      </w:r>
    </w:p>
    <w:p w14:paraId="48EDCA37" w14:textId="77777777" w:rsidR="00335C5F" w:rsidRPr="00335C5F" w:rsidRDefault="00335C5F" w:rsidP="00335C5F">
      <w:pPr>
        <w:spacing w:after="0" w:line="240" w:lineRule="auto"/>
        <w:rPr>
          <w:rFonts w:ascii="Times New Roman" w:hAnsi="Times New Roman" w:cs="Times New Roman"/>
          <w:sz w:val="28"/>
          <w:szCs w:val="28"/>
        </w:rPr>
      </w:pPr>
    </w:p>
    <w:p w14:paraId="657386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《清代軍機處隨手登記檔》第９６冊，第１６５頁。</w:t>
      </w:r>
    </w:p>
    <w:p w14:paraId="1C03A8B8" w14:textId="77777777" w:rsidR="00335C5F" w:rsidRPr="00335C5F" w:rsidRDefault="00335C5F" w:rsidP="00335C5F">
      <w:pPr>
        <w:spacing w:after="0" w:line="240" w:lineRule="auto"/>
        <w:rPr>
          <w:rFonts w:ascii="Times New Roman" w:hAnsi="Times New Roman" w:cs="Times New Roman"/>
          <w:sz w:val="28"/>
          <w:szCs w:val="28"/>
        </w:rPr>
      </w:pPr>
    </w:p>
    <w:p w14:paraId="536C61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《鹹豐同治兩朝上諭檔》第１１冊，第４０１、３８１頁。</w:t>
      </w:r>
    </w:p>
    <w:p w14:paraId="7FF68F93" w14:textId="77777777" w:rsidR="00335C5F" w:rsidRPr="00335C5F" w:rsidRDefault="00335C5F" w:rsidP="00335C5F">
      <w:pPr>
        <w:spacing w:after="0" w:line="240" w:lineRule="auto"/>
        <w:rPr>
          <w:rFonts w:ascii="Times New Roman" w:hAnsi="Times New Roman" w:cs="Times New Roman"/>
          <w:sz w:val="28"/>
          <w:szCs w:val="28"/>
        </w:rPr>
      </w:pPr>
    </w:p>
    <w:p w14:paraId="30EEF49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《清穆宗實錄》卷８，第４５冊，第２２８—２２９頁。</w:t>
      </w:r>
    </w:p>
    <w:p w14:paraId="5A2AE866" w14:textId="77777777" w:rsidR="00335C5F" w:rsidRPr="00335C5F" w:rsidRDefault="00335C5F" w:rsidP="00335C5F">
      <w:pPr>
        <w:spacing w:after="0" w:line="240" w:lineRule="auto"/>
        <w:rPr>
          <w:rFonts w:ascii="Times New Roman" w:hAnsi="Times New Roman" w:cs="Times New Roman"/>
          <w:sz w:val="28"/>
          <w:szCs w:val="28"/>
        </w:rPr>
      </w:pPr>
    </w:p>
    <w:p w14:paraId="3B2288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（３９）　《大學士倭仁等摺》（同治四年四月初二日），《軍機處錄副奏摺》，檔號０３－５００６－０１２。</w:t>
      </w:r>
    </w:p>
    <w:p w14:paraId="36CF924C" w14:textId="77777777" w:rsidR="00335C5F" w:rsidRPr="00335C5F" w:rsidRDefault="00335C5F" w:rsidP="00335C5F">
      <w:pPr>
        <w:spacing w:after="0" w:line="240" w:lineRule="auto"/>
        <w:rPr>
          <w:rFonts w:ascii="Times New Roman" w:hAnsi="Times New Roman" w:cs="Times New Roman"/>
          <w:sz w:val="28"/>
          <w:szCs w:val="28"/>
        </w:rPr>
      </w:pPr>
    </w:p>
    <w:p w14:paraId="542C46E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《清李文正公鴻藻年譜》上冊，第２０２頁。</w:t>
      </w:r>
    </w:p>
    <w:p w14:paraId="41A9B95B" w14:textId="77777777" w:rsidR="00335C5F" w:rsidRPr="00335C5F" w:rsidRDefault="00335C5F" w:rsidP="00335C5F">
      <w:pPr>
        <w:spacing w:after="0" w:line="240" w:lineRule="auto"/>
        <w:rPr>
          <w:rFonts w:ascii="Times New Roman" w:hAnsi="Times New Roman" w:cs="Times New Roman"/>
          <w:sz w:val="28"/>
          <w:szCs w:val="28"/>
        </w:rPr>
      </w:pPr>
    </w:p>
    <w:p w14:paraId="2738A7E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《清李文正公鴻藻年譜》上冊，第２０８頁。</w:t>
      </w:r>
    </w:p>
    <w:p w14:paraId="438F476D" w14:textId="77777777" w:rsidR="00335C5F" w:rsidRPr="00335C5F" w:rsidRDefault="00335C5F" w:rsidP="00335C5F">
      <w:pPr>
        <w:spacing w:after="0" w:line="240" w:lineRule="auto"/>
        <w:rPr>
          <w:rFonts w:ascii="Times New Roman" w:hAnsi="Times New Roman" w:cs="Times New Roman"/>
          <w:sz w:val="28"/>
          <w:szCs w:val="28"/>
        </w:rPr>
      </w:pPr>
    </w:p>
    <w:p w14:paraId="6AB4050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（４２）　《鹹豐同治兩朝上諭檔》第２４冊，第３４９頁。</w:t>
      </w:r>
    </w:p>
    <w:p w14:paraId="1730BA21" w14:textId="77777777" w:rsidR="00335C5F" w:rsidRPr="00335C5F" w:rsidRDefault="00335C5F" w:rsidP="00335C5F">
      <w:pPr>
        <w:spacing w:after="0" w:line="240" w:lineRule="auto"/>
        <w:rPr>
          <w:rFonts w:ascii="Times New Roman" w:hAnsi="Times New Roman" w:cs="Times New Roman"/>
          <w:sz w:val="28"/>
          <w:szCs w:val="28"/>
        </w:rPr>
      </w:pPr>
    </w:p>
    <w:p w14:paraId="4361316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《鹹豐同治兩朝上諭檔》第２４冊，第３５０頁。奕訢、李鴻藻代批的方式，從十月三十日開始實施，十一月初五日正式擬定章程。</w:t>
      </w:r>
    </w:p>
    <w:p w14:paraId="02B0CC62" w14:textId="77777777" w:rsidR="00335C5F" w:rsidRPr="00335C5F" w:rsidRDefault="00335C5F" w:rsidP="00335C5F">
      <w:pPr>
        <w:spacing w:after="0" w:line="240" w:lineRule="auto"/>
        <w:rPr>
          <w:rFonts w:ascii="Times New Roman" w:hAnsi="Times New Roman" w:cs="Times New Roman"/>
          <w:sz w:val="28"/>
          <w:szCs w:val="28"/>
        </w:rPr>
      </w:pPr>
    </w:p>
    <w:p w14:paraId="539D732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（４４）　《禮親王世鐸等清單》（同治十三年十二月十八日），《軍機處檔摺件》，檔號１１８４７５。該清單是上述十八日奏摺的附件。</w:t>
      </w:r>
    </w:p>
    <w:p w14:paraId="5A57E880" w14:textId="77777777" w:rsidR="00335C5F" w:rsidRPr="00335C5F" w:rsidRDefault="00335C5F" w:rsidP="00335C5F">
      <w:pPr>
        <w:spacing w:after="0" w:line="240" w:lineRule="auto"/>
        <w:rPr>
          <w:rFonts w:ascii="Times New Roman" w:hAnsi="Times New Roman" w:cs="Times New Roman"/>
          <w:sz w:val="28"/>
          <w:szCs w:val="28"/>
        </w:rPr>
      </w:pPr>
    </w:p>
    <w:p w14:paraId="797F69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（４５）　《清代軍機處隨手登記檔》第１１２冊，第７１５頁。</w:t>
      </w:r>
    </w:p>
    <w:p w14:paraId="2810FF0D" w14:textId="77777777" w:rsidR="00335C5F" w:rsidRPr="00335C5F" w:rsidRDefault="00335C5F" w:rsidP="00335C5F">
      <w:pPr>
        <w:spacing w:after="0" w:line="240" w:lineRule="auto"/>
        <w:rPr>
          <w:rFonts w:ascii="Times New Roman" w:hAnsi="Times New Roman" w:cs="Times New Roman"/>
          <w:sz w:val="28"/>
          <w:szCs w:val="28"/>
        </w:rPr>
      </w:pPr>
    </w:p>
    <w:p w14:paraId="2F1552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（４６）　《軍機處奏單》（光緒七年三月十二日），《軍機處錄副奏摺》，檔號０３－７４２６－０１１。該奏單不全，缺省略號之後的內容。</w:t>
      </w:r>
    </w:p>
    <w:p w14:paraId="6015EAA5" w14:textId="77777777" w:rsidR="00335C5F" w:rsidRPr="00335C5F" w:rsidRDefault="00335C5F" w:rsidP="00335C5F">
      <w:pPr>
        <w:spacing w:after="0" w:line="240" w:lineRule="auto"/>
        <w:rPr>
          <w:rFonts w:ascii="Times New Roman" w:hAnsi="Times New Roman" w:cs="Times New Roman"/>
          <w:sz w:val="28"/>
          <w:szCs w:val="28"/>
        </w:rPr>
      </w:pPr>
    </w:p>
    <w:p w14:paraId="43D79EE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從檔案記載來看，除偶爾無奏摺發下外，幾乎每天皆有軍機處擬批奏片、奏單。各奏片全文記錄在《上諭檔》中，奏單散見於中國第一歷史檔案館藏《軍機處錄副奏摺》及台北故宮博物院藏《軍機處檔摺件》中。</w:t>
      </w:r>
    </w:p>
    <w:p w14:paraId="41F89B8D" w14:textId="77777777" w:rsidR="00335C5F" w:rsidRPr="00335C5F" w:rsidRDefault="00335C5F" w:rsidP="00335C5F">
      <w:pPr>
        <w:spacing w:after="0" w:line="240" w:lineRule="auto"/>
        <w:rPr>
          <w:rFonts w:ascii="Times New Roman" w:hAnsi="Times New Roman" w:cs="Times New Roman"/>
          <w:sz w:val="28"/>
          <w:szCs w:val="28"/>
        </w:rPr>
      </w:pPr>
    </w:p>
    <w:p w14:paraId="797445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（４８）　《清代軍機處隨手登記檔》第１１８冊，第２０３頁。</w:t>
      </w:r>
    </w:p>
    <w:p w14:paraId="7C9DA13E" w14:textId="77777777" w:rsidR="00335C5F" w:rsidRPr="00335C5F" w:rsidRDefault="00335C5F" w:rsidP="00335C5F">
      <w:pPr>
        <w:spacing w:after="0" w:line="240" w:lineRule="auto"/>
        <w:rPr>
          <w:rFonts w:ascii="Times New Roman" w:hAnsi="Times New Roman" w:cs="Times New Roman"/>
          <w:sz w:val="28"/>
          <w:szCs w:val="28"/>
        </w:rPr>
      </w:pPr>
    </w:p>
    <w:p w14:paraId="463FB1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《軍機處奏單》（光緒十年三月初八日），《軍機處檔摺件》，檔號１２５６２８。</w:t>
      </w:r>
    </w:p>
    <w:p w14:paraId="149C61D3" w14:textId="77777777" w:rsidR="00335C5F" w:rsidRPr="00335C5F" w:rsidRDefault="00335C5F" w:rsidP="00335C5F">
      <w:pPr>
        <w:spacing w:after="0" w:line="240" w:lineRule="auto"/>
        <w:rPr>
          <w:rFonts w:ascii="Times New Roman" w:hAnsi="Times New Roman" w:cs="Times New Roman"/>
          <w:sz w:val="28"/>
          <w:szCs w:val="28"/>
        </w:rPr>
      </w:pPr>
    </w:p>
    <w:p w14:paraId="4E619B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陳義傑整理：《翁同龢日記》第４冊，中華書局１９９２年版，第１８１７頁。</w:t>
      </w:r>
    </w:p>
    <w:p w14:paraId="11970153" w14:textId="77777777" w:rsidR="00335C5F" w:rsidRPr="00335C5F" w:rsidRDefault="00335C5F" w:rsidP="00335C5F">
      <w:pPr>
        <w:spacing w:after="0" w:line="240" w:lineRule="auto"/>
        <w:rPr>
          <w:rFonts w:ascii="Times New Roman" w:hAnsi="Times New Roman" w:cs="Times New Roman"/>
          <w:sz w:val="28"/>
          <w:szCs w:val="28"/>
        </w:rPr>
      </w:pPr>
    </w:p>
    <w:p w14:paraId="691A8A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（５１）　《翁同龢日記》第４冊，第１８１８頁。</w:t>
      </w:r>
    </w:p>
    <w:p w14:paraId="3A4980B4" w14:textId="77777777" w:rsidR="00335C5F" w:rsidRPr="00335C5F" w:rsidRDefault="00335C5F" w:rsidP="00335C5F">
      <w:pPr>
        <w:spacing w:after="0" w:line="240" w:lineRule="auto"/>
        <w:rPr>
          <w:rFonts w:ascii="Times New Roman" w:hAnsi="Times New Roman" w:cs="Times New Roman"/>
          <w:sz w:val="28"/>
          <w:szCs w:val="28"/>
        </w:rPr>
      </w:pPr>
    </w:p>
    <w:p w14:paraId="30DB3F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（５２）　《翁同龢日記》第４冊，第１８１９頁。</w:t>
      </w:r>
    </w:p>
    <w:p w14:paraId="6620D21E" w14:textId="77777777" w:rsidR="00335C5F" w:rsidRPr="00335C5F" w:rsidRDefault="00335C5F" w:rsidP="00335C5F">
      <w:pPr>
        <w:spacing w:after="0" w:line="240" w:lineRule="auto"/>
        <w:rPr>
          <w:rFonts w:ascii="Times New Roman" w:hAnsi="Times New Roman" w:cs="Times New Roman"/>
          <w:sz w:val="28"/>
          <w:szCs w:val="28"/>
        </w:rPr>
      </w:pPr>
    </w:p>
    <w:p w14:paraId="1429AB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《翁同龢日記》第４冊，第１７１３頁。</w:t>
      </w:r>
    </w:p>
    <w:p w14:paraId="1DB68E6D" w14:textId="77777777" w:rsidR="00335C5F" w:rsidRPr="00335C5F" w:rsidRDefault="00335C5F" w:rsidP="00335C5F">
      <w:pPr>
        <w:spacing w:after="0" w:line="240" w:lineRule="auto"/>
        <w:rPr>
          <w:rFonts w:ascii="Times New Roman" w:hAnsi="Times New Roman" w:cs="Times New Roman"/>
          <w:sz w:val="28"/>
          <w:szCs w:val="28"/>
        </w:rPr>
      </w:pPr>
    </w:p>
    <w:p w14:paraId="7F82BCD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（５４）　《曾紀澤日記》下冊，第１５６５頁。</w:t>
      </w:r>
    </w:p>
    <w:p w14:paraId="55929A3B" w14:textId="77777777" w:rsidR="00335C5F" w:rsidRPr="00335C5F" w:rsidRDefault="00335C5F" w:rsidP="00335C5F">
      <w:pPr>
        <w:spacing w:after="0" w:line="240" w:lineRule="auto"/>
        <w:rPr>
          <w:rFonts w:ascii="Times New Roman" w:hAnsi="Times New Roman" w:cs="Times New Roman"/>
          <w:sz w:val="28"/>
          <w:szCs w:val="28"/>
        </w:rPr>
      </w:pPr>
    </w:p>
    <w:p w14:paraId="7433B0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（５５）　《曾紀澤日記》下冊，第１７５２頁。</w:t>
      </w:r>
    </w:p>
    <w:p w14:paraId="7E056F56" w14:textId="77777777" w:rsidR="00335C5F" w:rsidRPr="00335C5F" w:rsidRDefault="00335C5F" w:rsidP="00335C5F">
      <w:pPr>
        <w:spacing w:after="0" w:line="240" w:lineRule="auto"/>
        <w:rPr>
          <w:rFonts w:ascii="Times New Roman" w:hAnsi="Times New Roman" w:cs="Times New Roman"/>
          <w:sz w:val="28"/>
          <w:szCs w:val="28"/>
        </w:rPr>
      </w:pPr>
    </w:p>
    <w:p w14:paraId="318D39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（５６）　《翁同龢日記》第４冊，第２１０１頁。</w:t>
      </w:r>
    </w:p>
    <w:p w14:paraId="11E73FBB" w14:textId="77777777" w:rsidR="00335C5F" w:rsidRPr="00335C5F" w:rsidRDefault="00335C5F" w:rsidP="00335C5F">
      <w:pPr>
        <w:spacing w:after="0" w:line="240" w:lineRule="auto"/>
        <w:rPr>
          <w:rFonts w:ascii="Times New Roman" w:hAnsi="Times New Roman" w:cs="Times New Roman"/>
          <w:sz w:val="28"/>
          <w:szCs w:val="28"/>
        </w:rPr>
      </w:pPr>
    </w:p>
    <w:p w14:paraId="6F84B5A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（５７）　《清德宗實錄》卷２５６，第５５冊，第４４６頁。</w:t>
      </w:r>
    </w:p>
    <w:p w14:paraId="5139EE3C" w14:textId="77777777" w:rsidR="00335C5F" w:rsidRPr="00335C5F" w:rsidRDefault="00335C5F" w:rsidP="00335C5F">
      <w:pPr>
        <w:spacing w:after="0" w:line="240" w:lineRule="auto"/>
        <w:rPr>
          <w:rFonts w:ascii="Times New Roman" w:hAnsi="Times New Roman" w:cs="Times New Roman"/>
          <w:sz w:val="28"/>
          <w:szCs w:val="28"/>
        </w:rPr>
      </w:pPr>
    </w:p>
    <w:p w14:paraId="367545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（５８）　《軍機大臣摺》（光緒十四年十一月初十日），《軍機處錄副奏摺》，檔號０３－５７０３－０３２。</w:t>
      </w:r>
    </w:p>
    <w:p w14:paraId="4BF9C5DA" w14:textId="77777777" w:rsidR="00335C5F" w:rsidRPr="00335C5F" w:rsidRDefault="00335C5F" w:rsidP="00335C5F">
      <w:pPr>
        <w:spacing w:after="0" w:line="240" w:lineRule="auto"/>
        <w:rPr>
          <w:rFonts w:ascii="Times New Roman" w:hAnsi="Times New Roman" w:cs="Times New Roman"/>
          <w:sz w:val="28"/>
          <w:szCs w:val="28"/>
        </w:rPr>
      </w:pPr>
    </w:p>
    <w:p w14:paraId="48282C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（５９）　《醇親王奏為皇帝視朝不宜過早謹述成憲事》（光緒十五年三月初七日），《宮中檔朱批奏摺》，檔號０４－０１－１５－００８１－０４０。</w:t>
      </w:r>
    </w:p>
    <w:p w14:paraId="484641E3" w14:textId="77777777" w:rsidR="00335C5F" w:rsidRPr="00335C5F" w:rsidRDefault="00335C5F" w:rsidP="00335C5F">
      <w:pPr>
        <w:spacing w:after="0" w:line="240" w:lineRule="auto"/>
        <w:rPr>
          <w:rFonts w:ascii="Times New Roman" w:hAnsi="Times New Roman" w:cs="Times New Roman"/>
          <w:sz w:val="28"/>
          <w:szCs w:val="28"/>
        </w:rPr>
      </w:pPr>
    </w:p>
    <w:p w14:paraId="4A5A69E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（６０）　《曾紀澤日記》下冊，第１７６９—１７７０頁。</w:t>
      </w:r>
    </w:p>
    <w:p w14:paraId="099E4F04" w14:textId="77777777" w:rsidR="00335C5F" w:rsidRPr="00335C5F" w:rsidRDefault="00335C5F" w:rsidP="00335C5F">
      <w:pPr>
        <w:spacing w:after="0" w:line="240" w:lineRule="auto"/>
        <w:rPr>
          <w:rFonts w:ascii="Times New Roman" w:hAnsi="Times New Roman" w:cs="Times New Roman"/>
          <w:sz w:val="28"/>
          <w:szCs w:val="28"/>
        </w:rPr>
      </w:pPr>
    </w:p>
    <w:p w14:paraId="1949FC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（６１）　楊宜治：《懲齋日記》，見北京大學圖書館館藏稿本叢書編委會編：《北京大學圖書館館藏稿本叢書》第１７冊，天津古籍出版社１９９１年版，第６３８頁。“他坦”，即臨時值房。</w:t>
      </w:r>
    </w:p>
    <w:p w14:paraId="4667E515" w14:textId="77777777" w:rsidR="00335C5F" w:rsidRPr="00335C5F" w:rsidRDefault="00335C5F" w:rsidP="00335C5F">
      <w:pPr>
        <w:spacing w:after="0" w:line="240" w:lineRule="auto"/>
        <w:rPr>
          <w:rFonts w:ascii="Times New Roman" w:hAnsi="Times New Roman" w:cs="Times New Roman"/>
          <w:sz w:val="28"/>
          <w:szCs w:val="28"/>
        </w:rPr>
      </w:pPr>
    </w:p>
    <w:p w14:paraId="1ACC2DC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（６２）　繼昌：《行素齋雜記》卷下，上海書店出版社１９８４年版，第３１ａ—ｂ頁。</w:t>
      </w:r>
    </w:p>
    <w:p w14:paraId="2604C1EC" w14:textId="77777777" w:rsidR="00335C5F" w:rsidRPr="00335C5F" w:rsidRDefault="00335C5F" w:rsidP="00335C5F">
      <w:pPr>
        <w:spacing w:after="0" w:line="240" w:lineRule="auto"/>
        <w:rPr>
          <w:rFonts w:ascii="Times New Roman" w:hAnsi="Times New Roman" w:cs="Times New Roman"/>
          <w:sz w:val="28"/>
          <w:szCs w:val="28"/>
        </w:rPr>
      </w:pPr>
    </w:p>
    <w:p w14:paraId="1F904F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（６３）　《大清會典（康熙朝）》卷４１，第１５ｂ—１７ａ頁。</w:t>
      </w:r>
    </w:p>
    <w:p w14:paraId="7E34A6A4" w14:textId="77777777" w:rsidR="00335C5F" w:rsidRPr="00335C5F" w:rsidRDefault="00335C5F" w:rsidP="00335C5F">
      <w:pPr>
        <w:spacing w:after="0" w:line="240" w:lineRule="auto"/>
        <w:rPr>
          <w:rFonts w:ascii="Times New Roman" w:hAnsi="Times New Roman" w:cs="Times New Roman"/>
          <w:sz w:val="28"/>
          <w:szCs w:val="28"/>
        </w:rPr>
      </w:pPr>
    </w:p>
    <w:p w14:paraId="44E9DF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（６４）　趙翼：《檐曝雜記》，中華書局１９８２年版，第６—７頁。</w:t>
      </w:r>
    </w:p>
    <w:p w14:paraId="5B2B8B8A" w14:textId="77777777" w:rsidR="00335C5F" w:rsidRPr="00335C5F" w:rsidRDefault="00335C5F" w:rsidP="00335C5F">
      <w:pPr>
        <w:spacing w:after="0" w:line="240" w:lineRule="auto"/>
        <w:rPr>
          <w:rFonts w:ascii="Times New Roman" w:hAnsi="Times New Roman" w:cs="Times New Roman"/>
          <w:sz w:val="28"/>
          <w:szCs w:val="28"/>
        </w:rPr>
      </w:pPr>
    </w:p>
    <w:p w14:paraId="30951E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（６５）　《朱學勤致應寶實手劄》（同治十二年二月初四日），見上海圖書館歷史文獻研究所編：《歷史文獻》第１４輯，上海古籍出版社２０１０年版，第７８頁。</w:t>
      </w:r>
    </w:p>
    <w:p w14:paraId="63B747E8" w14:textId="77777777" w:rsidR="00335C5F" w:rsidRPr="00335C5F" w:rsidRDefault="00335C5F" w:rsidP="00335C5F">
      <w:pPr>
        <w:spacing w:after="0" w:line="240" w:lineRule="auto"/>
        <w:rPr>
          <w:rFonts w:ascii="Times New Roman" w:hAnsi="Times New Roman" w:cs="Times New Roman"/>
          <w:sz w:val="28"/>
          <w:szCs w:val="28"/>
        </w:rPr>
      </w:pPr>
    </w:p>
    <w:p w14:paraId="094E7F6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（６６）　陳義傑整理：《翁同龢日記》第５冊，中華書局１９９７年版，第２７５７頁。</w:t>
      </w:r>
    </w:p>
    <w:p w14:paraId="23795587" w14:textId="77777777" w:rsidR="00335C5F" w:rsidRPr="00335C5F" w:rsidRDefault="00335C5F" w:rsidP="00335C5F">
      <w:pPr>
        <w:spacing w:after="0" w:line="240" w:lineRule="auto"/>
        <w:rPr>
          <w:rFonts w:ascii="Times New Roman" w:hAnsi="Times New Roman" w:cs="Times New Roman"/>
          <w:sz w:val="28"/>
          <w:szCs w:val="28"/>
        </w:rPr>
      </w:pPr>
    </w:p>
    <w:p w14:paraId="00D2D2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（６７）　張蔭桓著，任青、馬忠文整理：《張蔭桓日記》，上海書店出版社２００４年版，第４７８頁。</w:t>
      </w:r>
    </w:p>
    <w:p w14:paraId="32EB8D6E" w14:textId="77777777" w:rsidR="00335C5F" w:rsidRPr="00335C5F" w:rsidRDefault="00335C5F" w:rsidP="00335C5F">
      <w:pPr>
        <w:spacing w:after="0" w:line="240" w:lineRule="auto"/>
        <w:rPr>
          <w:rFonts w:ascii="Times New Roman" w:hAnsi="Times New Roman" w:cs="Times New Roman"/>
          <w:sz w:val="28"/>
          <w:szCs w:val="28"/>
        </w:rPr>
      </w:pPr>
    </w:p>
    <w:p w14:paraId="119D769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（６８）　《翁同龢日記》第５冊，第２７５７頁。</w:t>
      </w:r>
    </w:p>
    <w:p w14:paraId="60DBB56B" w14:textId="77777777" w:rsidR="00335C5F" w:rsidRPr="00335C5F" w:rsidRDefault="00335C5F" w:rsidP="00335C5F">
      <w:pPr>
        <w:spacing w:after="0" w:line="240" w:lineRule="auto"/>
        <w:rPr>
          <w:rFonts w:ascii="Times New Roman" w:hAnsi="Times New Roman" w:cs="Times New Roman"/>
          <w:sz w:val="28"/>
          <w:szCs w:val="28"/>
        </w:rPr>
      </w:pPr>
    </w:p>
    <w:p w14:paraId="67CBA64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（６９）　《翁同龢日記》第６冊，第３１０３頁。</w:t>
      </w:r>
    </w:p>
    <w:p w14:paraId="0AB77A5E" w14:textId="77777777" w:rsidR="00335C5F" w:rsidRPr="00335C5F" w:rsidRDefault="00335C5F" w:rsidP="00335C5F">
      <w:pPr>
        <w:spacing w:after="0" w:line="240" w:lineRule="auto"/>
        <w:rPr>
          <w:rFonts w:ascii="Times New Roman" w:hAnsi="Times New Roman" w:cs="Times New Roman"/>
          <w:sz w:val="28"/>
          <w:szCs w:val="28"/>
        </w:rPr>
      </w:pPr>
    </w:p>
    <w:p w14:paraId="3BDE29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（７０）　茅海建：《從甲午到戊戌——康有為〈我史〉鑒注》，生活·讀書·新知三聯書店２００９年版，第５１頁。</w:t>
      </w:r>
    </w:p>
    <w:p w14:paraId="54FBA218" w14:textId="77777777" w:rsidR="00335C5F" w:rsidRPr="00335C5F" w:rsidRDefault="00335C5F" w:rsidP="00335C5F">
      <w:pPr>
        <w:spacing w:after="0" w:line="240" w:lineRule="auto"/>
        <w:rPr>
          <w:rFonts w:ascii="Times New Roman" w:hAnsi="Times New Roman" w:cs="Times New Roman"/>
          <w:sz w:val="28"/>
          <w:szCs w:val="28"/>
        </w:rPr>
      </w:pPr>
    </w:p>
    <w:p w14:paraId="54865E9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（７１）　《翁同龢日記》第６冊，第３１０４頁。</w:t>
      </w:r>
    </w:p>
    <w:p w14:paraId="41E89C74" w14:textId="77777777" w:rsidR="00335C5F" w:rsidRPr="00335C5F" w:rsidRDefault="00335C5F" w:rsidP="00335C5F">
      <w:pPr>
        <w:spacing w:after="0" w:line="240" w:lineRule="auto"/>
        <w:rPr>
          <w:rFonts w:ascii="Times New Roman" w:hAnsi="Times New Roman" w:cs="Times New Roman"/>
          <w:sz w:val="28"/>
          <w:szCs w:val="28"/>
        </w:rPr>
      </w:pPr>
    </w:p>
    <w:p w14:paraId="13C6EBC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（７２）　《張蔭桓戊戌日記手稿》，第６６—７２頁。</w:t>
      </w:r>
    </w:p>
    <w:p w14:paraId="5150F342" w14:textId="77777777" w:rsidR="00335C5F" w:rsidRPr="00335C5F" w:rsidRDefault="00335C5F" w:rsidP="00335C5F">
      <w:pPr>
        <w:spacing w:after="0" w:line="240" w:lineRule="auto"/>
        <w:rPr>
          <w:rFonts w:ascii="Times New Roman" w:hAnsi="Times New Roman" w:cs="Times New Roman"/>
          <w:sz w:val="28"/>
          <w:szCs w:val="28"/>
        </w:rPr>
      </w:pPr>
    </w:p>
    <w:p w14:paraId="2991186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（７３）　《光緒宣統兩朝上諭檔》第２４冊，第４１６頁。</w:t>
      </w:r>
    </w:p>
    <w:p w14:paraId="3E60D5D8" w14:textId="77777777" w:rsidR="00335C5F" w:rsidRPr="00335C5F" w:rsidRDefault="00335C5F" w:rsidP="00335C5F">
      <w:pPr>
        <w:spacing w:after="0" w:line="240" w:lineRule="auto"/>
        <w:rPr>
          <w:rFonts w:ascii="Times New Roman" w:hAnsi="Times New Roman" w:cs="Times New Roman"/>
          <w:sz w:val="28"/>
          <w:szCs w:val="28"/>
        </w:rPr>
      </w:pPr>
    </w:p>
    <w:p w14:paraId="23F897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（７４）　《軍機大臣摺》（光緒十二年十月十七日），《軍機處錄副奏摺》，檔號０３－５５４４－０２４。</w:t>
      </w:r>
    </w:p>
    <w:p w14:paraId="12D6609B" w14:textId="77777777" w:rsidR="00335C5F" w:rsidRPr="00335C5F" w:rsidRDefault="00335C5F" w:rsidP="00335C5F">
      <w:pPr>
        <w:spacing w:after="0" w:line="240" w:lineRule="auto"/>
        <w:rPr>
          <w:rFonts w:ascii="Times New Roman" w:hAnsi="Times New Roman" w:cs="Times New Roman"/>
          <w:sz w:val="28"/>
          <w:szCs w:val="28"/>
        </w:rPr>
      </w:pPr>
    </w:p>
    <w:p w14:paraId="4544E7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（７５）　金梁：《光宣小記》，見章伯鋒等主編：《近代稗海》第１１輯，四川人民出版社１９８８年版，第２９５—２９６頁。</w:t>
      </w:r>
    </w:p>
    <w:p w14:paraId="7F771D12" w14:textId="77777777" w:rsidR="00335C5F" w:rsidRPr="00335C5F" w:rsidRDefault="00335C5F" w:rsidP="00335C5F">
      <w:pPr>
        <w:spacing w:after="0" w:line="240" w:lineRule="auto"/>
        <w:rPr>
          <w:rFonts w:ascii="Times New Roman" w:hAnsi="Times New Roman" w:cs="Times New Roman"/>
          <w:sz w:val="28"/>
          <w:szCs w:val="28"/>
        </w:rPr>
      </w:pPr>
    </w:p>
    <w:p w14:paraId="17A338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（７６）　榮慶著、謝興堯整理：《榮慶日記》，西北大學出版社１９８６年版，第７７—８０頁。</w:t>
      </w:r>
    </w:p>
    <w:p w14:paraId="6BCD5E7A" w14:textId="77777777" w:rsidR="00335C5F" w:rsidRPr="00335C5F" w:rsidRDefault="00335C5F" w:rsidP="00335C5F">
      <w:pPr>
        <w:spacing w:after="0" w:line="240" w:lineRule="auto"/>
        <w:rPr>
          <w:rFonts w:ascii="Times New Roman" w:hAnsi="Times New Roman" w:cs="Times New Roman"/>
          <w:sz w:val="28"/>
          <w:szCs w:val="28"/>
        </w:rPr>
      </w:pPr>
    </w:p>
    <w:p w14:paraId="40AE6D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（７７）　《顧肇新致顧肇熙》（光緒二十四年九月初六日），《顧豫齋致其兄函》，中國社會科學院近代史研究所藏，所藏號：甲２３３。</w:t>
      </w:r>
    </w:p>
    <w:p w14:paraId="7E9C3ECE" w14:textId="77777777" w:rsidR="00335C5F" w:rsidRPr="00335C5F" w:rsidRDefault="00335C5F" w:rsidP="00335C5F">
      <w:pPr>
        <w:spacing w:after="0" w:line="240" w:lineRule="auto"/>
        <w:rPr>
          <w:rFonts w:ascii="Times New Roman" w:hAnsi="Times New Roman" w:cs="Times New Roman"/>
          <w:sz w:val="28"/>
          <w:szCs w:val="28"/>
        </w:rPr>
      </w:pPr>
    </w:p>
    <w:p w14:paraId="4B22662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（７８）　惲毓鼎：《崇陵傳信錄》，中華書局２００７年版，第５７頁。</w:t>
      </w:r>
    </w:p>
    <w:p w14:paraId="01B6205E" w14:textId="77777777" w:rsidR="00335C5F" w:rsidRPr="00335C5F" w:rsidRDefault="00335C5F" w:rsidP="00335C5F">
      <w:pPr>
        <w:spacing w:after="0" w:line="240" w:lineRule="auto"/>
        <w:rPr>
          <w:rFonts w:ascii="Times New Roman" w:hAnsi="Times New Roman" w:cs="Times New Roman"/>
          <w:sz w:val="28"/>
          <w:szCs w:val="28"/>
        </w:rPr>
      </w:pPr>
    </w:p>
    <w:p w14:paraId="430478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（７９）　《顧肇新致顧肇熙》（光緒二十五年），《顧豫齋致其兄函》。</w:t>
      </w:r>
    </w:p>
    <w:p w14:paraId="1D7FB7D7" w14:textId="77777777" w:rsidR="00335C5F" w:rsidRPr="00335C5F" w:rsidRDefault="00335C5F" w:rsidP="00335C5F">
      <w:pPr>
        <w:spacing w:after="0" w:line="240" w:lineRule="auto"/>
        <w:rPr>
          <w:rFonts w:ascii="Times New Roman" w:hAnsi="Times New Roman" w:cs="Times New Roman"/>
          <w:sz w:val="28"/>
          <w:szCs w:val="28"/>
        </w:rPr>
      </w:pPr>
    </w:p>
    <w:p w14:paraId="47BC876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（８０）　《榮慶日記》，第６０—６１頁。</w:t>
      </w:r>
    </w:p>
    <w:p w14:paraId="26A33B28" w14:textId="77777777" w:rsidR="00335C5F" w:rsidRPr="00335C5F" w:rsidRDefault="00335C5F" w:rsidP="00335C5F">
      <w:pPr>
        <w:spacing w:after="0" w:line="240" w:lineRule="auto"/>
        <w:rPr>
          <w:rFonts w:ascii="Times New Roman" w:hAnsi="Times New Roman" w:cs="Times New Roman"/>
          <w:sz w:val="28"/>
          <w:szCs w:val="28"/>
        </w:rPr>
      </w:pPr>
    </w:p>
    <w:p w14:paraId="5F2144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（８１）　可參見鄒嘉來：《儀若日記》光緒三十三年三月十一日條，日本東洋文庫藏；陶大均《平龕遺稿》，光緒三十一年九月十六日召見問答，１９２０年刊本。</w:t>
      </w:r>
    </w:p>
    <w:p w14:paraId="1A5FDD53" w14:textId="77777777" w:rsidR="00335C5F" w:rsidRPr="00335C5F" w:rsidRDefault="00335C5F" w:rsidP="00335C5F">
      <w:pPr>
        <w:spacing w:after="0" w:line="240" w:lineRule="auto"/>
        <w:rPr>
          <w:rFonts w:ascii="Times New Roman" w:hAnsi="Times New Roman" w:cs="Times New Roman"/>
          <w:sz w:val="28"/>
          <w:szCs w:val="28"/>
        </w:rPr>
      </w:pPr>
    </w:p>
    <w:p w14:paraId="6ABA7C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（８２）　《儤直紀略》，第１６０頁。</w:t>
      </w:r>
    </w:p>
    <w:p w14:paraId="0F58D1F8" w14:textId="77777777" w:rsidR="00335C5F" w:rsidRPr="00335C5F" w:rsidRDefault="00335C5F" w:rsidP="00335C5F">
      <w:pPr>
        <w:spacing w:after="0" w:line="240" w:lineRule="auto"/>
        <w:rPr>
          <w:rFonts w:ascii="Times New Roman" w:hAnsi="Times New Roman" w:cs="Times New Roman"/>
          <w:sz w:val="28"/>
          <w:szCs w:val="28"/>
        </w:rPr>
      </w:pPr>
    </w:p>
    <w:p w14:paraId="5D7BE0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（８３）　許寶蘅著、許恪儒整理：《許寶蘅日記》第１冊，中華書局２０１０年版，第１８１頁。</w:t>
      </w:r>
    </w:p>
    <w:p w14:paraId="745E6EF2" w14:textId="77777777" w:rsidR="00335C5F" w:rsidRPr="00335C5F" w:rsidRDefault="00335C5F" w:rsidP="00335C5F">
      <w:pPr>
        <w:spacing w:after="0" w:line="240" w:lineRule="auto"/>
        <w:rPr>
          <w:rFonts w:ascii="Times New Roman" w:hAnsi="Times New Roman" w:cs="Times New Roman"/>
          <w:sz w:val="28"/>
          <w:szCs w:val="28"/>
        </w:rPr>
      </w:pPr>
    </w:p>
    <w:p w14:paraId="65D32B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（８４）　《儤直紀略》，第１６０—１６１頁。</w:t>
      </w:r>
    </w:p>
    <w:p w14:paraId="713BBBBB" w14:textId="77777777" w:rsidR="00335C5F" w:rsidRPr="00335C5F" w:rsidRDefault="00335C5F" w:rsidP="00335C5F">
      <w:pPr>
        <w:spacing w:after="0" w:line="240" w:lineRule="auto"/>
        <w:rPr>
          <w:rFonts w:ascii="Times New Roman" w:hAnsi="Times New Roman" w:cs="Times New Roman"/>
          <w:sz w:val="28"/>
          <w:szCs w:val="28"/>
        </w:rPr>
      </w:pPr>
    </w:p>
    <w:p w14:paraId="1B9DF583" w14:textId="77777777" w:rsidR="00335C5F" w:rsidRPr="00335C5F" w:rsidRDefault="00335C5F" w:rsidP="00335C5F">
      <w:pPr>
        <w:spacing w:after="0" w:line="240" w:lineRule="auto"/>
        <w:rPr>
          <w:rFonts w:ascii="Times New Roman" w:hAnsi="Times New Roman" w:cs="Times New Roman"/>
          <w:sz w:val="28"/>
          <w:szCs w:val="28"/>
        </w:rPr>
      </w:pPr>
    </w:p>
    <w:p w14:paraId="15E070BE" w14:textId="77777777" w:rsidR="00335C5F" w:rsidRPr="00335C5F" w:rsidRDefault="00335C5F" w:rsidP="00335C5F">
      <w:pPr>
        <w:spacing w:after="0" w:line="240" w:lineRule="auto"/>
        <w:rPr>
          <w:rFonts w:ascii="Times New Roman" w:hAnsi="Times New Roman" w:cs="Times New Roman"/>
          <w:sz w:val="28"/>
          <w:szCs w:val="28"/>
        </w:rPr>
      </w:pPr>
    </w:p>
    <w:p w14:paraId="5E51EDCE" w14:textId="77777777" w:rsidR="00335C5F" w:rsidRPr="00335C5F" w:rsidRDefault="00335C5F" w:rsidP="00335C5F">
      <w:pPr>
        <w:spacing w:after="0" w:line="240" w:lineRule="auto"/>
        <w:rPr>
          <w:rFonts w:ascii="Times New Roman" w:hAnsi="Times New Roman" w:cs="Times New Roman"/>
          <w:sz w:val="28"/>
          <w:szCs w:val="28"/>
        </w:rPr>
      </w:pPr>
    </w:p>
    <w:p w14:paraId="081CEE4D" w14:textId="77777777" w:rsidR="00335C5F" w:rsidRPr="00335C5F" w:rsidRDefault="00335C5F" w:rsidP="00335C5F">
      <w:pPr>
        <w:spacing w:after="0" w:line="240" w:lineRule="auto"/>
        <w:rPr>
          <w:rFonts w:ascii="Times New Roman" w:hAnsi="Times New Roman" w:cs="Times New Roman"/>
          <w:sz w:val="28"/>
          <w:szCs w:val="28"/>
        </w:rPr>
      </w:pPr>
    </w:p>
    <w:p w14:paraId="58EEBA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第三章</w:t>
      </w:r>
    </w:p>
    <w:p w14:paraId="5966E8F0" w14:textId="77777777" w:rsidR="00335C5F" w:rsidRPr="00335C5F" w:rsidRDefault="00335C5F" w:rsidP="00335C5F">
      <w:pPr>
        <w:spacing w:after="0" w:line="240" w:lineRule="auto"/>
        <w:rPr>
          <w:rFonts w:ascii="Times New Roman" w:hAnsi="Times New Roman" w:cs="Times New Roman"/>
          <w:sz w:val="28"/>
          <w:szCs w:val="28"/>
        </w:rPr>
      </w:pPr>
    </w:p>
    <w:p w14:paraId="5C0329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垂簾聽政、訓政、歸政與晚清的奏摺處理</w:t>
      </w:r>
    </w:p>
    <w:p w14:paraId="005976E6" w14:textId="77777777" w:rsidR="00335C5F" w:rsidRPr="00335C5F" w:rsidRDefault="00335C5F" w:rsidP="00335C5F">
      <w:pPr>
        <w:spacing w:after="0" w:line="240" w:lineRule="auto"/>
        <w:rPr>
          <w:rFonts w:ascii="Times New Roman" w:hAnsi="Times New Roman" w:cs="Times New Roman"/>
          <w:sz w:val="28"/>
          <w:szCs w:val="28"/>
        </w:rPr>
      </w:pPr>
    </w:p>
    <w:p w14:paraId="0332F46E" w14:textId="77777777" w:rsidR="00335C5F" w:rsidRPr="00335C5F" w:rsidRDefault="00335C5F" w:rsidP="00335C5F">
      <w:pPr>
        <w:spacing w:after="0" w:line="240" w:lineRule="auto"/>
        <w:rPr>
          <w:rFonts w:ascii="Times New Roman" w:hAnsi="Times New Roman" w:cs="Times New Roman"/>
          <w:sz w:val="28"/>
          <w:szCs w:val="28"/>
        </w:rPr>
      </w:pPr>
    </w:p>
    <w:p w14:paraId="54D7CD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朝的最後５０年，是近代中國變革最為劇烈的時段，既產生了為清朝士人所稱頌、媲美前代的“同光中興”，也出現了為後世所熟知、學界聚焦的鎮壓太平天國、中法戰爭、中日戰爭、清末新政、辛亥革命等系列事件。這一時段內，應對“數千年未有之變局”、並直接促成各種政治後果的，首先是清代最高層的權力結構與政治制度的變化，它並非我們耳熟能詳的“以軍機處為標志的君主專制的頂峰”一句話所能概括。在該時段的多數時間</w:t>
      </w:r>
      <w:r w:rsidRPr="00335C5F">
        <w:rPr>
          <w:rFonts w:ascii="Times New Roman" w:hAnsi="Times New Roman" w:cs="Times New Roman" w:hint="eastAsia"/>
          <w:sz w:val="28"/>
          <w:szCs w:val="28"/>
        </w:rPr>
        <w:lastRenderedPageBreak/>
        <w:t>內，出現了一種皇太後參與政務的垂簾聽政和訓政的制度。兩次垂簾聽政的後續，出現同治、光緒朝兩種不同的“歸政”模式，後一模式衍生的權力結構，直接釀成戊戌政變、己亥建儲與庚子國變。（１）</w:t>
      </w:r>
    </w:p>
    <w:p w14:paraId="75E5DA98" w14:textId="77777777" w:rsidR="00335C5F" w:rsidRPr="00335C5F" w:rsidRDefault="00335C5F" w:rsidP="00335C5F">
      <w:pPr>
        <w:spacing w:after="0" w:line="240" w:lineRule="auto"/>
        <w:rPr>
          <w:rFonts w:ascii="Times New Roman" w:hAnsi="Times New Roman" w:cs="Times New Roman"/>
          <w:sz w:val="28"/>
          <w:szCs w:val="28"/>
        </w:rPr>
      </w:pPr>
    </w:p>
    <w:p w14:paraId="0DFFF5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前章對晚清的朝會，尤其是同治帝、光緒帝的時刻表進行了詳細論述，本章將重點論述垂簾聽政、訓政、歸政、皇帝親政這一系列制度的基本意涵，聚焦於奏摺處理方式及其背後所體現的高層權力的分配與變動，補充前章內容，嘗試從清代文書制度的內在線索來理解晚清政局的變化。</w:t>
      </w:r>
    </w:p>
    <w:p w14:paraId="2F6C9D47" w14:textId="77777777" w:rsidR="00335C5F" w:rsidRPr="00335C5F" w:rsidRDefault="00335C5F" w:rsidP="00335C5F">
      <w:pPr>
        <w:spacing w:after="0" w:line="240" w:lineRule="auto"/>
        <w:rPr>
          <w:rFonts w:ascii="Times New Roman" w:hAnsi="Times New Roman" w:cs="Times New Roman"/>
          <w:sz w:val="28"/>
          <w:szCs w:val="28"/>
        </w:rPr>
      </w:pPr>
    </w:p>
    <w:p w14:paraId="74DA8AE6" w14:textId="77777777" w:rsidR="00335C5F" w:rsidRPr="00335C5F" w:rsidRDefault="00335C5F" w:rsidP="00335C5F">
      <w:pPr>
        <w:spacing w:after="0" w:line="240" w:lineRule="auto"/>
        <w:rPr>
          <w:rFonts w:ascii="Times New Roman" w:hAnsi="Times New Roman" w:cs="Times New Roman"/>
          <w:sz w:val="28"/>
          <w:szCs w:val="28"/>
        </w:rPr>
      </w:pPr>
    </w:p>
    <w:p w14:paraId="7F0F9F26" w14:textId="77777777" w:rsidR="00335C5F" w:rsidRPr="00335C5F" w:rsidRDefault="00335C5F" w:rsidP="00335C5F">
      <w:pPr>
        <w:spacing w:after="0" w:line="240" w:lineRule="auto"/>
        <w:rPr>
          <w:rFonts w:ascii="Times New Roman" w:hAnsi="Times New Roman" w:cs="Times New Roman"/>
          <w:sz w:val="28"/>
          <w:szCs w:val="28"/>
        </w:rPr>
      </w:pPr>
    </w:p>
    <w:p w14:paraId="15596FEA" w14:textId="77777777" w:rsidR="00335C5F" w:rsidRPr="00335C5F" w:rsidRDefault="00335C5F" w:rsidP="00335C5F">
      <w:pPr>
        <w:spacing w:after="0" w:line="240" w:lineRule="auto"/>
        <w:rPr>
          <w:rFonts w:ascii="Times New Roman" w:hAnsi="Times New Roman" w:cs="Times New Roman"/>
          <w:sz w:val="28"/>
          <w:szCs w:val="28"/>
        </w:rPr>
      </w:pPr>
    </w:p>
    <w:p w14:paraId="23272845" w14:textId="77777777" w:rsidR="00335C5F" w:rsidRPr="00335C5F" w:rsidRDefault="00335C5F" w:rsidP="00335C5F">
      <w:pPr>
        <w:spacing w:after="0" w:line="240" w:lineRule="auto"/>
        <w:rPr>
          <w:rFonts w:ascii="Times New Roman" w:hAnsi="Times New Roman" w:cs="Times New Roman"/>
          <w:sz w:val="28"/>
          <w:szCs w:val="28"/>
        </w:rPr>
      </w:pPr>
    </w:p>
    <w:p w14:paraId="3040A4C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一、讚襄政務大臣制度</w:t>
      </w:r>
    </w:p>
    <w:p w14:paraId="3AFD30BE" w14:textId="77777777" w:rsidR="00335C5F" w:rsidRPr="00335C5F" w:rsidRDefault="00335C5F" w:rsidP="00335C5F">
      <w:pPr>
        <w:spacing w:after="0" w:line="240" w:lineRule="auto"/>
        <w:rPr>
          <w:rFonts w:ascii="Times New Roman" w:hAnsi="Times New Roman" w:cs="Times New Roman"/>
          <w:sz w:val="28"/>
          <w:szCs w:val="28"/>
        </w:rPr>
      </w:pPr>
    </w:p>
    <w:p w14:paraId="1E43BE72" w14:textId="77777777" w:rsidR="00335C5F" w:rsidRPr="00335C5F" w:rsidRDefault="00335C5F" w:rsidP="00335C5F">
      <w:pPr>
        <w:spacing w:after="0" w:line="240" w:lineRule="auto"/>
        <w:rPr>
          <w:rFonts w:ascii="Times New Roman" w:hAnsi="Times New Roman" w:cs="Times New Roman"/>
          <w:sz w:val="28"/>
          <w:szCs w:val="28"/>
        </w:rPr>
      </w:pPr>
    </w:p>
    <w:p w14:paraId="27EDD1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有關晚清“垂簾聽政”的緣起，清人留有繪聲繪色的敘述，學術界也有過詳細的研究，它的基本過程已較為清晰，即鹹豐帝去世後，慈安、慈禧兩宮皇太後聯合恭親王奕訢發動政變，推翻載垣、端華、肅順等八人主持的“讚襄政務大臣”體制，建立起兩宮皇太後垂簾聽政、奕訢以“議政王”頭銜領導軍機處輔政的新制度。（２）這一制度斷續地存在於此後數十年的歷史之中（“議政王”頭銜存在的時間稍短），當然，其中出現過多次調整和變種，但可以肯定的是，康熙、雍正朝建立的以奏摺處理為核心、軍機處協助為特點的君主專制，已經發生了一些改變。</w:t>
      </w:r>
    </w:p>
    <w:p w14:paraId="698E4DD8" w14:textId="77777777" w:rsidR="00335C5F" w:rsidRPr="00335C5F" w:rsidRDefault="00335C5F" w:rsidP="00335C5F">
      <w:pPr>
        <w:spacing w:after="0" w:line="240" w:lineRule="auto"/>
        <w:rPr>
          <w:rFonts w:ascii="Times New Roman" w:hAnsi="Times New Roman" w:cs="Times New Roman"/>
          <w:sz w:val="28"/>
          <w:szCs w:val="28"/>
        </w:rPr>
      </w:pPr>
    </w:p>
    <w:p w14:paraId="134D35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垂簾聽政制度的內涵有哪些？在垂簾聽政制度之下，皇太後、皇帝、軍機處等各方權力如何劃分？隨著皇帝成年，這些權力又出現過哪些變化？</w:t>
      </w:r>
    </w:p>
    <w:p w14:paraId="141BAD5B" w14:textId="77777777" w:rsidR="00335C5F" w:rsidRPr="00335C5F" w:rsidRDefault="00335C5F" w:rsidP="00335C5F">
      <w:pPr>
        <w:spacing w:after="0" w:line="240" w:lineRule="auto"/>
        <w:rPr>
          <w:rFonts w:ascii="Times New Roman" w:hAnsi="Times New Roman" w:cs="Times New Roman"/>
          <w:sz w:val="28"/>
          <w:szCs w:val="28"/>
        </w:rPr>
      </w:pPr>
    </w:p>
    <w:p w14:paraId="04D63C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些重大疑問似為既往研究的薄弱之處。由於清代君主的“集權”主要體現在國家重大事務的處理上，而這些重大事務，又往往圍繞奏摺批閱、高級人事的安排（仍與文書相關）而展開，所以下文將聚焦於垂簾聽政時期奏摺批閱程序的細節，借此考察當時最高權力結構的變化。</w:t>
      </w:r>
    </w:p>
    <w:p w14:paraId="29CD56B7" w14:textId="77777777" w:rsidR="00335C5F" w:rsidRPr="00335C5F" w:rsidRDefault="00335C5F" w:rsidP="00335C5F">
      <w:pPr>
        <w:spacing w:after="0" w:line="240" w:lineRule="auto"/>
        <w:rPr>
          <w:rFonts w:ascii="Times New Roman" w:hAnsi="Times New Roman" w:cs="Times New Roman"/>
          <w:sz w:val="28"/>
          <w:szCs w:val="28"/>
        </w:rPr>
      </w:pPr>
    </w:p>
    <w:p w14:paraId="458482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我們先將目光回溯到鹹豐末年。</w:t>
      </w:r>
    </w:p>
    <w:p w14:paraId="077ED358" w14:textId="77777777" w:rsidR="00335C5F" w:rsidRPr="00335C5F" w:rsidRDefault="00335C5F" w:rsidP="00335C5F">
      <w:pPr>
        <w:spacing w:after="0" w:line="240" w:lineRule="auto"/>
        <w:rPr>
          <w:rFonts w:ascii="Times New Roman" w:hAnsi="Times New Roman" w:cs="Times New Roman"/>
          <w:sz w:val="28"/>
          <w:szCs w:val="28"/>
        </w:rPr>
      </w:pPr>
    </w:p>
    <w:p w14:paraId="277E928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６１年８月２日（鹹豐十一年六月二十六日），病倒在承德行宮的鹹豐帝改變平日奏摺的處理模式，不是先閱奏摺然後發下軍機處、再召集軍機大臣述旨。當天軍機處《隨手登記檔》記載朝政處理新模式的出現：</w:t>
      </w:r>
    </w:p>
    <w:p w14:paraId="3DC87B1F" w14:textId="77777777" w:rsidR="00335C5F" w:rsidRPr="00335C5F" w:rsidRDefault="00335C5F" w:rsidP="00335C5F">
      <w:pPr>
        <w:spacing w:after="0" w:line="240" w:lineRule="auto"/>
        <w:rPr>
          <w:rFonts w:ascii="Times New Roman" w:hAnsi="Times New Roman" w:cs="Times New Roman"/>
          <w:sz w:val="28"/>
          <w:szCs w:val="28"/>
        </w:rPr>
      </w:pPr>
    </w:p>
    <w:p w14:paraId="4F2816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日，大人們同御前大臣、內務府大臣一起召見，帶下摺報二十一封，面奉諭旨：著御前大臣載垣、景壽、肅順會同軍機大臣公同閱看，分別擬定應批及應繕諭旨，夾簽進呈。內清字二封，由滿屋夾簽，共夾簽四十一件。次日隨摺片單發下，內朱批一件、朱勾二件，均歸朱筆包，餘歸箍。另清字簽二件，交滿伴。（３）</w:t>
      </w:r>
    </w:p>
    <w:p w14:paraId="4FF6D5BA" w14:textId="77777777" w:rsidR="00335C5F" w:rsidRPr="00335C5F" w:rsidRDefault="00335C5F" w:rsidP="00335C5F">
      <w:pPr>
        <w:spacing w:after="0" w:line="240" w:lineRule="auto"/>
        <w:rPr>
          <w:rFonts w:ascii="Times New Roman" w:hAnsi="Times New Roman" w:cs="Times New Roman"/>
          <w:sz w:val="28"/>
          <w:szCs w:val="28"/>
        </w:rPr>
      </w:pPr>
    </w:p>
    <w:p w14:paraId="4B720F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隨手登記檔》是由軍機章京所記的有關奏摺處理流程的檔冊，記載及使用機構是軍機處。故上述引文中，“大人們”是指行在的軍機大臣。本來，奏摺應由君主親拆親閱，形成印象和意見後，發下軍機處做後續處理，鹹豐帝因臥病在床，沒有體力親閱奏摺，故命載垣、景壽、肅順同軍機大臣一起看摺，並擬定處理意見，簽條呈進。載垣等人於當日閱摺後，擬定奏摺的處理簽條多件，與回覆奏片一件，呈送鹹豐帝。回覆奏片匯報擬批擬旨的總體情況稱：</w:t>
      </w:r>
    </w:p>
    <w:p w14:paraId="71CE1270" w14:textId="77777777" w:rsidR="00335C5F" w:rsidRPr="00335C5F" w:rsidRDefault="00335C5F" w:rsidP="00335C5F">
      <w:pPr>
        <w:spacing w:after="0" w:line="240" w:lineRule="auto"/>
        <w:rPr>
          <w:rFonts w:ascii="Times New Roman" w:hAnsi="Times New Roman" w:cs="Times New Roman"/>
          <w:sz w:val="28"/>
          <w:szCs w:val="28"/>
        </w:rPr>
      </w:pPr>
    </w:p>
    <w:p w14:paraId="09A63E1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日發下摺報二十一封，共摺、片、清單五十三件，清字摺二件。臣等公同閱看，除照會十一件、宋景詩稟一件毋庸擬批外，應擬寄信諭旨一件、明發諭旨五件，其餘摺、片、清單，共三十七件，應行擬批，謹分別夾簽進呈，恭候欽定。此項摺片為數較多，伏請皇上從容披覽，可否於明後日發下，再由軍機處繕擬諭旨呈遞？伏祈聖鑒。謹奏。（４）</w:t>
      </w:r>
    </w:p>
    <w:p w14:paraId="49A7AA87" w14:textId="77777777" w:rsidR="00335C5F" w:rsidRPr="00335C5F" w:rsidRDefault="00335C5F" w:rsidP="00335C5F">
      <w:pPr>
        <w:spacing w:after="0" w:line="240" w:lineRule="auto"/>
        <w:rPr>
          <w:rFonts w:ascii="Times New Roman" w:hAnsi="Times New Roman" w:cs="Times New Roman"/>
          <w:sz w:val="28"/>
          <w:szCs w:val="28"/>
        </w:rPr>
      </w:pPr>
    </w:p>
    <w:p w14:paraId="4045D82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記錄模式，從此成為每天《隨手登記檔》的最後一條，直至８月２１日（七月十六日）鹹豐帝駕崩前一天。所謂“夾簽進呈”，即御前大臣、軍機大臣將他們對奏摺和附片的意見，寫成單獨的簽條，夾在對應的奏摺與附片中，呈鹹豐帝欽定。例如，８月２日首條簽條為：</w:t>
      </w:r>
    </w:p>
    <w:p w14:paraId="52824B93" w14:textId="77777777" w:rsidR="00335C5F" w:rsidRPr="00335C5F" w:rsidRDefault="00335C5F" w:rsidP="00335C5F">
      <w:pPr>
        <w:spacing w:after="0" w:line="240" w:lineRule="auto"/>
        <w:rPr>
          <w:rFonts w:ascii="Times New Roman" w:hAnsi="Times New Roman" w:cs="Times New Roman"/>
          <w:sz w:val="28"/>
          <w:szCs w:val="28"/>
        </w:rPr>
      </w:pPr>
    </w:p>
    <w:p w14:paraId="6B9A26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瑛棨奏本年春季抽收厘捐銀數摺，謹擬：“戶部知道”。</w:t>
      </w:r>
    </w:p>
    <w:p w14:paraId="13C25177" w14:textId="77777777" w:rsidR="00335C5F" w:rsidRPr="00335C5F" w:rsidRDefault="00335C5F" w:rsidP="00335C5F">
      <w:pPr>
        <w:spacing w:after="0" w:line="240" w:lineRule="auto"/>
        <w:rPr>
          <w:rFonts w:ascii="Times New Roman" w:hAnsi="Times New Roman" w:cs="Times New Roman"/>
          <w:sz w:val="28"/>
          <w:szCs w:val="28"/>
        </w:rPr>
      </w:pPr>
    </w:p>
    <w:p w14:paraId="20BBF88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其後也有“瑛棨奏糧價單，謹擬：‘覽’”等簽條意見。（５）而當天《隨手登記檔》中記載的“次日隨摺片單發下”的“朱批一件”，內容是：</w:t>
      </w:r>
    </w:p>
    <w:p w14:paraId="663B2D82" w14:textId="77777777" w:rsidR="00335C5F" w:rsidRPr="00335C5F" w:rsidRDefault="00335C5F" w:rsidP="00335C5F">
      <w:pPr>
        <w:spacing w:after="0" w:line="240" w:lineRule="auto"/>
        <w:rPr>
          <w:rFonts w:ascii="Times New Roman" w:hAnsi="Times New Roman" w:cs="Times New Roman"/>
          <w:sz w:val="28"/>
          <w:szCs w:val="28"/>
        </w:rPr>
      </w:pPr>
    </w:p>
    <w:p w14:paraId="074DD0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瑞昌、王有齡奏，軍餉支絀，聞粵海關有封儲銀兩，請酌撥十萬兩片，謹擬：戶部速議具奏。</w:t>
      </w:r>
    </w:p>
    <w:p w14:paraId="4F5157D7" w14:textId="77777777" w:rsidR="00335C5F" w:rsidRPr="00335C5F" w:rsidRDefault="00335C5F" w:rsidP="00335C5F">
      <w:pPr>
        <w:spacing w:after="0" w:line="240" w:lineRule="auto"/>
        <w:rPr>
          <w:rFonts w:ascii="Times New Roman" w:hAnsi="Times New Roman" w:cs="Times New Roman"/>
          <w:sz w:val="28"/>
          <w:szCs w:val="28"/>
        </w:rPr>
      </w:pPr>
    </w:p>
    <w:p w14:paraId="7EA3B2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著由六百里寄信勞崇光無論何款，先撥四五萬兩，由海道運浙，一面片交戶部查議速奏。（６）</w:t>
      </w:r>
    </w:p>
    <w:p w14:paraId="69034803" w14:textId="77777777" w:rsidR="00335C5F" w:rsidRPr="00335C5F" w:rsidRDefault="00335C5F" w:rsidP="00335C5F">
      <w:pPr>
        <w:spacing w:after="0" w:line="240" w:lineRule="auto"/>
        <w:rPr>
          <w:rFonts w:ascii="Times New Roman" w:hAnsi="Times New Roman" w:cs="Times New Roman"/>
          <w:sz w:val="28"/>
          <w:szCs w:val="28"/>
        </w:rPr>
      </w:pPr>
    </w:p>
    <w:p w14:paraId="3DEE9CC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戶部速議具奏”，是御前大臣、軍機大臣的擬批意見；而第二段“著由六百里寄信”以下，是鹹豐帝的朱筆改寫意見。可見，鹹豐帝對載垣等人給瑞昌、王有齡奏摺的擬批意見，並不完全同意，因此重新做了批示。</w:t>
      </w:r>
    </w:p>
    <w:p w14:paraId="0601DB56" w14:textId="77777777" w:rsidR="00335C5F" w:rsidRPr="00335C5F" w:rsidRDefault="00335C5F" w:rsidP="00335C5F">
      <w:pPr>
        <w:spacing w:after="0" w:line="240" w:lineRule="auto"/>
        <w:rPr>
          <w:rFonts w:ascii="Times New Roman" w:hAnsi="Times New Roman" w:cs="Times New Roman"/>
          <w:sz w:val="28"/>
          <w:szCs w:val="28"/>
        </w:rPr>
      </w:pPr>
    </w:p>
    <w:p w14:paraId="10481F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所謂的“次日隨摺片單發下”的“朱勾二件”，其中之一為：</w:t>
      </w:r>
    </w:p>
    <w:p w14:paraId="39F0201F" w14:textId="77777777" w:rsidR="00335C5F" w:rsidRPr="00335C5F" w:rsidRDefault="00335C5F" w:rsidP="00335C5F">
      <w:pPr>
        <w:spacing w:after="0" w:line="240" w:lineRule="auto"/>
        <w:rPr>
          <w:rFonts w:ascii="Times New Roman" w:hAnsi="Times New Roman" w:cs="Times New Roman"/>
          <w:sz w:val="28"/>
          <w:szCs w:val="28"/>
        </w:rPr>
      </w:pPr>
    </w:p>
    <w:p w14:paraId="4C0D174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瑞昌、王有齡奏收覆處州府城，署溫處道志勳、署總兵特保功過相抵，請免查辦，知縣姚覆輝請免治罪，仍革職留任，知府李希郊陣亡請優恤片，謹擬寫明發諭旨：將李希郊優恤，志勳、特保應否免（其）查辦，姚覆輝應否免其治罪及改為革職暫行留任之處，恭候批示。（７）</w:t>
      </w:r>
    </w:p>
    <w:p w14:paraId="2D440792" w14:textId="77777777" w:rsidR="00335C5F" w:rsidRPr="00335C5F" w:rsidRDefault="00335C5F" w:rsidP="00335C5F">
      <w:pPr>
        <w:spacing w:after="0" w:line="240" w:lineRule="auto"/>
        <w:rPr>
          <w:rFonts w:ascii="Times New Roman" w:hAnsi="Times New Roman" w:cs="Times New Roman"/>
          <w:sz w:val="28"/>
          <w:szCs w:val="28"/>
        </w:rPr>
      </w:pPr>
    </w:p>
    <w:p w14:paraId="25E325A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文段中記號，皆為鹹豐帝勾畫。載垣等人給該摺的擬批意見，使用的是疑問句，意在請示；鹹豐帝的勾畫，則意在做出選擇。</w:t>
      </w:r>
    </w:p>
    <w:p w14:paraId="16289206" w14:textId="77777777" w:rsidR="00335C5F" w:rsidRPr="00335C5F" w:rsidRDefault="00335C5F" w:rsidP="00335C5F">
      <w:pPr>
        <w:spacing w:after="0" w:line="240" w:lineRule="auto"/>
        <w:rPr>
          <w:rFonts w:ascii="Times New Roman" w:hAnsi="Times New Roman" w:cs="Times New Roman"/>
          <w:sz w:val="28"/>
          <w:szCs w:val="28"/>
        </w:rPr>
      </w:pPr>
    </w:p>
    <w:p w14:paraId="2D76AA8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從數量上而言，當天發下奏摺、奏片、清單為５３件，而鹹豐帝只有一項改寫，兩項勾畫，說明對載垣等人十分放心。載垣等人的擬批意見，也就具備近似朱批的效力。這些擬</w:t>
      </w:r>
      <w:r w:rsidRPr="00335C5F">
        <w:rPr>
          <w:rFonts w:ascii="Times New Roman" w:hAnsi="Times New Roman" w:cs="Times New Roman" w:hint="eastAsia"/>
          <w:sz w:val="28"/>
          <w:szCs w:val="28"/>
        </w:rPr>
        <w:lastRenderedPageBreak/>
        <w:t>批意見，是在並無指示的背景下做出的，載垣等人發揮的作用，已超出軍機大臣的職司，而近似於明代中後期負責票擬的內閣大學士。擬批意見經過鹹豐帝的確認之後，通常是由軍機大臣執朱筆，謄抄在奏摺末尾，作為皇帝的朱批執行。（８）這種處理奏摺的模式，在鹹豐帝去世後，進一步發生改變。</w:t>
      </w:r>
    </w:p>
    <w:p w14:paraId="3C79A9CE" w14:textId="77777777" w:rsidR="00335C5F" w:rsidRPr="00335C5F" w:rsidRDefault="00335C5F" w:rsidP="00335C5F">
      <w:pPr>
        <w:spacing w:after="0" w:line="240" w:lineRule="auto"/>
        <w:rPr>
          <w:rFonts w:ascii="Times New Roman" w:hAnsi="Times New Roman" w:cs="Times New Roman"/>
          <w:sz w:val="28"/>
          <w:szCs w:val="28"/>
        </w:rPr>
      </w:pPr>
    </w:p>
    <w:p w14:paraId="227421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月２２日，鹹豐帝駕崩於承德。此前一天，他發下朱諭，立皇長子、年方五歲的載淳為皇太子，由載垣、端華、景壽、肅順、穆蔭、匡源、杜翰、焦祐瀛等八大臣“盡心輔弼、讚襄一切政務”。（９）次日，讚襄政務大臣發吏部、兵部咨文，規定外省奏摺的辦理程序，稱言：</w:t>
      </w:r>
    </w:p>
    <w:p w14:paraId="5C3E8089" w14:textId="77777777" w:rsidR="00335C5F" w:rsidRPr="00335C5F" w:rsidRDefault="00335C5F" w:rsidP="00335C5F">
      <w:pPr>
        <w:spacing w:after="0" w:line="240" w:lineRule="auto"/>
        <w:rPr>
          <w:rFonts w:ascii="Times New Roman" w:hAnsi="Times New Roman" w:cs="Times New Roman"/>
          <w:sz w:val="28"/>
          <w:szCs w:val="28"/>
        </w:rPr>
      </w:pPr>
    </w:p>
    <w:p w14:paraId="64D5E8C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嗣後，各路統兵大臣，各省督、撫、學政及各城將軍、參讚大臣、都統、副都統、辦事大臣、幫辦大臣、提督、總兵等，遇有拜發摺報時，另備印文，開明所發摺若幹封，片單若幹件，用印封，隨摺報交捷報處，以便本王、大臣查核。即希吏、兵部由五百里分別轉行傳知，一體遵辦可也。</w:t>
      </w:r>
    </w:p>
    <w:p w14:paraId="7D50E2ED" w14:textId="77777777" w:rsidR="00335C5F" w:rsidRPr="00335C5F" w:rsidRDefault="00335C5F" w:rsidP="00335C5F">
      <w:pPr>
        <w:spacing w:after="0" w:line="240" w:lineRule="auto"/>
        <w:rPr>
          <w:rFonts w:ascii="Times New Roman" w:hAnsi="Times New Roman" w:cs="Times New Roman"/>
          <w:sz w:val="28"/>
          <w:szCs w:val="28"/>
        </w:rPr>
      </w:pPr>
    </w:p>
    <w:p w14:paraId="231E91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再，本王、大臣擬旨繕遞後，請皇太後、皇上鈐用圖章發下，上系“御賞”二字，下系“同道堂”三字，以為符信。並希轉傳在京文武各該衙門一體欽遵，按照朱筆隨時恭繳。（１０）</w:t>
      </w:r>
    </w:p>
    <w:p w14:paraId="66CE972F" w14:textId="77777777" w:rsidR="00335C5F" w:rsidRPr="00335C5F" w:rsidRDefault="00335C5F" w:rsidP="00335C5F">
      <w:pPr>
        <w:spacing w:after="0" w:line="240" w:lineRule="auto"/>
        <w:rPr>
          <w:rFonts w:ascii="Times New Roman" w:hAnsi="Times New Roman" w:cs="Times New Roman"/>
          <w:sz w:val="28"/>
          <w:szCs w:val="28"/>
        </w:rPr>
      </w:pPr>
    </w:p>
    <w:p w14:paraId="1E8AE65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從８月２２日起，軍機處《隨手登記檔》不再出現自８月２日以來的載垣等人擬批奏片的記錄，檔案中也再無相應的簽條。２３日的《隨手登記檔》，記載內外奏摺批示的格式，稱：</w:t>
      </w:r>
    </w:p>
    <w:p w14:paraId="51B3E356" w14:textId="77777777" w:rsidR="00335C5F" w:rsidRPr="00335C5F" w:rsidRDefault="00335C5F" w:rsidP="00335C5F">
      <w:pPr>
        <w:spacing w:after="0" w:line="240" w:lineRule="auto"/>
        <w:rPr>
          <w:rFonts w:ascii="Times New Roman" w:hAnsi="Times New Roman" w:cs="Times New Roman"/>
          <w:sz w:val="28"/>
          <w:szCs w:val="28"/>
        </w:rPr>
      </w:pPr>
    </w:p>
    <w:p w14:paraId="7D252F8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本日摺報王大臣擬旨後，諭令於各摺片後，繕寫“讚襄政務王大臣奉旨雲雲欽此”。遞上發下。（１１）</w:t>
      </w:r>
    </w:p>
    <w:p w14:paraId="169C8331" w14:textId="77777777" w:rsidR="00335C5F" w:rsidRPr="00335C5F" w:rsidRDefault="00335C5F" w:rsidP="00335C5F">
      <w:pPr>
        <w:spacing w:after="0" w:line="240" w:lineRule="auto"/>
        <w:rPr>
          <w:rFonts w:ascii="Times New Roman" w:hAnsi="Times New Roman" w:cs="Times New Roman"/>
          <w:sz w:val="28"/>
          <w:szCs w:val="28"/>
        </w:rPr>
      </w:pPr>
    </w:p>
    <w:p w14:paraId="0D61B7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隨後，讚襄政務大臣將廷寄諭旨、交片諭旨的格式從原來的“軍機大臣字寄”改為“軍機處讚襄政務大臣字寄”式樣。（１２）結合幾種文書格式的改變可知，讚襄政務大臣已經接管了原屬於軍機大臣的承旨擬旨之權（盡管兩者在人事上有四位重合，即穆蔭、匡源、杜翰、焦祐瀛，但未得“讚襄政務”之名的軍機大臣文祥顯然被排除在權力核心之外），並可通過“奉旨”字樣，代君主批示奏摺，這也是之前軍機大臣未曾有過的權力。奏摺本由皇帝親閱批示，或指示軍機處擬旨，即便鹹豐帝病重時，奏摺仍是由他親閱，然後發下軍機大臣、御前大臣擬批或擬旨，再交他審核、修改後發下。此時，則變為讚襄政務大臣擬寫批答或另寫諭旨，呈兩宮皇太後鈐“御賞”“同道堂”（慈禧太後代小皇帝掌管）兩枚圖章，再發下施行。</w:t>
      </w:r>
    </w:p>
    <w:p w14:paraId="78BA6B82" w14:textId="77777777" w:rsidR="00335C5F" w:rsidRPr="00335C5F" w:rsidRDefault="00335C5F" w:rsidP="00335C5F">
      <w:pPr>
        <w:spacing w:after="0" w:line="240" w:lineRule="auto"/>
        <w:rPr>
          <w:rFonts w:ascii="Times New Roman" w:hAnsi="Times New Roman" w:cs="Times New Roman"/>
          <w:sz w:val="28"/>
          <w:szCs w:val="28"/>
        </w:rPr>
      </w:pPr>
    </w:p>
    <w:p w14:paraId="22BB5F3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問題在於，鹹豐帝死前並未詳細交代政務的處理程序，也沒有規定兩枚圖章的權力邊界。按照讚襄政務大臣的說法，“擬旨繕遞後，請皇太後、皇上鈐用圖章發下”，據日後公示的“罪狀”，八大臣還曾宣稱，他們系讚襄皇帝，因此“不能聽命於皇太後”，“請皇太後看摺，亦系多余”。（１３）在讚襄政務大臣看來，皇太後給擬批、擬旨鈐印圖章僅僅是走過場而已，實際操作中，也有一些諭旨未經鈐圖而直接發下。（１４）不過，朝中大臣卻並不這樣認為，例如京中大學士翁心存看到咨文後，他的理解是“凡述旨片，由讚襄政務</w:t>
      </w:r>
      <w:r w:rsidRPr="00335C5F">
        <w:rPr>
          <w:rFonts w:ascii="Times New Roman" w:hAnsi="Times New Roman" w:cs="Times New Roman" w:hint="eastAsia"/>
          <w:sz w:val="28"/>
          <w:szCs w:val="28"/>
        </w:rPr>
        <w:lastRenderedPageBreak/>
        <w:t>大臣擬進，皇太後、皇上閱定後，上用‘御賞’圖書，下用‘同道堂’圖書發下施行”。（１５）顯然，翁心存將鈐印看成是一種重要的審批權。</w:t>
      </w:r>
    </w:p>
    <w:p w14:paraId="0940F76F" w14:textId="77777777" w:rsidR="00335C5F" w:rsidRPr="00335C5F" w:rsidRDefault="00335C5F" w:rsidP="00335C5F">
      <w:pPr>
        <w:spacing w:after="0" w:line="240" w:lineRule="auto"/>
        <w:rPr>
          <w:rFonts w:ascii="Times New Roman" w:hAnsi="Times New Roman" w:cs="Times New Roman"/>
          <w:sz w:val="28"/>
          <w:szCs w:val="28"/>
        </w:rPr>
      </w:pPr>
    </w:p>
    <w:p w14:paraId="1C611C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僅如此，在奏摺的內容和形式上，讚襄政務大臣也盡量降低兩宮皇太後的“存在感”。首先是勝保、譚廷襄二人在遞送請安摺時提到“請皇太後聖躬懿安”字樣，讚襄政務大臣認為“向來臣工無具摺請皇太後安之例”，於是將他二人交部議處。不久，統兵大將僧格林沁在自己的奏摺結尾處有“皇太後聖鑒”字樣，讚襄政務大臣聯名致函通報：“查內外臣工摺報，均系奏聞皇上，不宜書寫皇太後字樣，此後王爺奏摺，自應一律，應請惟用‘皇上聖鑒’字樣為荷。”（１６）</w:t>
      </w:r>
    </w:p>
    <w:p w14:paraId="5480669E" w14:textId="77777777" w:rsidR="00335C5F" w:rsidRPr="00335C5F" w:rsidRDefault="00335C5F" w:rsidP="00335C5F">
      <w:pPr>
        <w:spacing w:after="0" w:line="240" w:lineRule="auto"/>
        <w:rPr>
          <w:rFonts w:ascii="Times New Roman" w:hAnsi="Times New Roman" w:cs="Times New Roman"/>
          <w:sz w:val="28"/>
          <w:szCs w:val="28"/>
        </w:rPr>
      </w:pPr>
    </w:p>
    <w:p w14:paraId="5CED8C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按照清制，“大權操之在上”，讚襄政務大臣顯然不宜拋開兩宮皇太後，毫無監督，自行其是，但因鹹豐帝未對鈐圖代表的監督權予以說明，讚襄政務大臣也有意模糊處理，這就為日後的鬥爭埋下了隱患。</w:t>
      </w:r>
    </w:p>
    <w:p w14:paraId="202D0639" w14:textId="77777777" w:rsidR="00335C5F" w:rsidRPr="00335C5F" w:rsidRDefault="00335C5F" w:rsidP="00335C5F">
      <w:pPr>
        <w:spacing w:after="0" w:line="240" w:lineRule="auto"/>
        <w:rPr>
          <w:rFonts w:ascii="Times New Roman" w:hAnsi="Times New Roman" w:cs="Times New Roman"/>
          <w:sz w:val="28"/>
          <w:szCs w:val="28"/>
        </w:rPr>
      </w:pPr>
    </w:p>
    <w:p w14:paraId="7A5489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關於此時奏摺的處理，我們還須關注一個問題，即奏摺是首先由奏事處送抵御前、交皇太後閱覽，還是直接交由讚襄政務大臣擬旨？這一問題關系到兩者在國家政務上的知情權、主動權及他們權力的分割與限度，須先做一考辨。</w:t>
      </w:r>
    </w:p>
    <w:p w14:paraId="183685AA" w14:textId="77777777" w:rsidR="00335C5F" w:rsidRPr="00335C5F" w:rsidRDefault="00335C5F" w:rsidP="00335C5F">
      <w:pPr>
        <w:spacing w:after="0" w:line="240" w:lineRule="auto"/>
        <w:rPr>
          <w:rFonts w:ascii="Times New Roman" w:hAnsi="Times New Roman" w:cs="Times New Roman"/>
          <w:sz w:val="28"/>
          <w:szCs w:val="28"/>
        </w:rPr>
      </w:pPr>
    </w:p>
    <w:p w14:paraId="7EB293A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先來看看清朝制度對奏摺傳遞的規定。據第二章第一節所引《大清會典》“奏事處”條對呈遞奏摺的說明，在平常時期，無論皇帝身處宮中、圓明園還是熱河，奏摺都是經奏事處直達御前，皇帝有奏摺的絕對先閱權，在未經第三人閱覽的情況下，形成自己的主見，避免思維受到他人的影響。在乾隆朝後期，奏摺制度執行得並不如後來那樣嚴格，以至於有人在向乾隆帝遞摺的同時，抄錄副本交給軍機處，使得軍機大臣和珅等享有同等知情權。嘉慶帝完全掌權後，對奏摺呈遞進行了嚴格規範。１７９９年２月１２日（嘉慶四年正月初八日），即乾隆帝死後五天，嘉慶帝下旨對和珅治罪，同時由內閣明發上諭，宣示文武官員：</w:t>
      </w:r>
    </w:p>
    <w:p w14:paraId="23D7B07C" w14:textId="77777777" w:rsidR="00335C5F" w:rsidRPr="00335C5F" w:rsidRDefault="00335C5F" w:rsidP="00335C5F">
      <w:pPr>
        <w:spacing w:after="0" w:line="240" w:lineRule="auto"/>
        <w:rPr>
          <w:rFonts w:ascii="Times New Roman" w:hAnsi="Times New Roman" w:cs="Times New Roman"/>
          <w:sz w:val="28"/>
          <w:szCs w:val="28"/>
        </w:rPr>
      </w:pPr>
    </w:p>
    <w:p w14:paraId="249A42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各部院衙門文武大臣，各直省督、撫、藩、臬凡有奏事之責者，及軍營帶兵大臣等，嗣後陳奏事件，（俱應）直達朕前，俱不得另有副封關會軍機處。各部院文武大臣亦不得將所奏之事，（預先）告知軍機大臣，即如各部院衙門奏章呈遞後，朕可即行召見，面為指示（商酌），各交該衙門辦理，（不關軍機大臣指示也，）何得預行宣露，致啟通同扶飾之弊耶？將此通諭知之，（各宜凜遵。）欽此。（１７）</w:t>
      </w:r>
    </w:p>
    <w:p w14:paraId="4CFE2CC3" w14:textId="77777777" w:rsidR="00335C5F" w:rsidRPr="00335C5F" w:rsidRDefault="00335C5F" w:rsidP="00335C5F">
      <w:pPr>
        <w:spacing w:after="0" w:line="240" w:lineRule="auto"/>
        <w:rPr>
          <w:rFonts w:ascii="Times New Roman" w:hAnsi="Times New Roman" w:cs="Times New Roman"/>
          <w:sz w:val="28"/>
          <w:szCs w:val="28"/>
        </w:rPr>
      </w:pPr>
    </w:p>
    <w:p w14:paraId="4E081D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時開始，奏摺的呈遞嚴格依照上述程序執行，同時也有了《大清會典》的上述規範。鹹豐帝駕崩後，遺命載垣、端華、肅順等八人“讚襄政務”，他們可擬批奏摺，草擬上諭，事權極大，但檔案中未見到奏摺傳遞次序發生改變的記載，奏摺似仍照此前規則，由奏事處直達御前，兩宮皇太後先閱。這里，我們可借一件特殊奏摺，對上述次序給出進一步證明，並說明其背後體現的權力關系。</w:t>
      </w:r>
    </w:p>
    <w:p w14:paraId="2855A1CC" w14:textId="77777777" w:rsidR="00335C5F" w:rsidRPr="00335C5F" w:rsidRDefault="00335C5F" w:rsidP="00335C5F">
      <w:pPr>
        <w:spacing w:after="0" w:line="240" w:lineRule="auto"/>
        <w:rPr>
          <w:rFonts w:ascii="Times New Roman" w:hAnsi="Times New Roman" w:cs="Times New Roman"/>
          <w:sz w:val="28"/>
          <w:szCs w:val="28"/>
        </w:rPr>
      </w:pPr>
    </w:p>
    <w:p w14:paraId="782CC8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讚襄政務大臣”制度的施行，引起恭親王奕訢和權力欲極強的慈禧太後的不滿。９月１０日（八月初六日），御史董元醇揣度聖意，上奏摺“敬陳管見”，請求將皇太後“暫時權理朝政”之事公布天下，同時建議“於親王中簡派一二人，令同心輔弼一切事務”。（１８）這一建議完全改變了讚襄政務大臣制度下的權力格局，故該奏摺上遞後，引起承德行</w:t>
      </w:r>
      <w:r w:rsidRPr="00335C5F">
        <w:rPr>
          <w:rFonts w:ascii="Times New Roman" w:hAnsi="Times New Roman" w:cs="Times New Roman" w:hint="eastAsia"/>
          <w:sz w:val="28"/>
          <w:szCs w:val="28"/>
        </w:rPr>
        <w:lastRenderedPageBreak/>
        <w:t>宮一場極大的政治風波。９月１７日（八月十三日），行在軍機章京密函京中同事，講述風波的經過：</w:t>
      </w:r>
    </w:p>
    <w:p w14:paraId="690C3C55" w14:textId="77777777" w:rsidR="00335C5F" w:rsidRPr="00335C5F" w:rsidRDefault="00335C5F" w:rsidP="00335C5F">
      <w:pPr>
        <w:spacing w:after="0" w:line="240" w:lineRule="auto"/>
        <w:rPr>
          <w:rFonts w:ascii="Times New Roman" w:hAnsi="Times New Roman" w:cs="Times New Roman"/>
          <w:sz w:val="28"/>
          <w:szCs w:val="28"/>
        </w:rPr>
      </w:pPr>
    </w:p>
    <w:p w14:paraId="1573825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千里草上書，初十日未下，此處叫人上去要，仍留看。誇蘭達下來，說：“西邊留閱。”心台冷笑一聲。十一日叫見面，說寫旨；下來叫寫明發，痛駁。夫差擬稿尚平和，麻翁另作，諸君大讚，“是誠何心，尤不可行”等語，原底無之。遂繕真遞上。良久未發下，他事皆發下，並原件亦留。另叫起，耳君怒形於色。上去見面，約二刻許下來，聞見面語頗負氣。仍未發下，雲“留著明日再說”。十二日上去，未叫起，發下早事等件。心台等不開視，決意擱車，雲“不定是誰來看”。日將中，上不得已，將摺及擬旨發下照抄，始照常辦事，言笑如初。如二四者，可謂渾蛋矣。（１９）</w:t>
      </w:r>
    </w:p>
    <w:p w14:paraId="0B5C07F2" w14:textId="77777777" w:rsidR="00335C5F" w:rsidRPr="00335C5F" w:rsidRDefault="00335C5F" w:rsidP="00335C5F">
      <w:pPr>
        <w:spacing w:after="0" w:line="240" w:lineRule="auto"/>
        <w:rPr>
          <w:rFonts w:ascii="Times New Roman" w:hAnsi="Times New Roman" w:cs="Times New Roman"/>
          <w:sz w:val="28"/>
          <w:szCs w:val="28"/>
        </w:rPr>
      </w:pPr>
    </w:p>
    <w:p w14:paraId="64A975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千里草”，即董元醇；“誇蘭達”，即總管太監；“西邊”，即慈禧太後；“心台”，即怡親王載垣；“見面”，即軍機大臣每日入內見起；“夫差”，即吳姓軍機章京；“麻翁”即焦祐瀛，他是排名最後的軍機大臣，也是讚襄政務大臣之一；“耳君”，即鄭親王端華；“另叫起”，即在軍機大臣擬旨後再次接見軍機；“擱車”，即罷工；“二四者”，即八位讚襄政務大臣。該函所述的內容，得到日後清算載垣等人罪狀時所頒諭旨的印證。其中，擬定於１０月２１日（九月十八日）的上諭有一段回顧了董摺風波：“雖我朝向無皇太後垂簾之儀，朕受皇考大行皇帝付托之重，惟以國計民生為念，豈能拘守常例？此所謂事貴從權，特面諭載垣等著照所請傳旨，該王大臣奏對時，嘵嘵置辯，已無人臣之禮；擬旨時又陽奉陰違，擅自改寫，作為朕旨頒行，是誠何心？”（２０）另一道頒布於１２月２０日（十一月十九日）的諭旨補充說：“載垣等奏對時，即已嘵嘵置辯，及擬諭旨，遂敢陽奉陰違，擅自改寫，一切駁斥，迨述旨時未即允照所擬宣發，而載垣等膽敢於次日發交摺件壓擱不辦，竟將所擬諭旨堅請發下，又以未用御印不足為憑，再行瀆請。”（２１）</w:t>
      </w:r>
    </w:p>
    <w:p w14:paraId="54021EC3" w14:textId="77777777" w:rsidR="00335C5F" w:rsidRPr="00335C5F" w:rsidRDefault="00335C5F" w:rsidP="00335C5F">
      <w:pPr>
        <w:spacing w:after="0" w:line="240" w:lineRule="auto"/>
        <w:rPr>
          <w:rFonts w:ascii="Times New Roman" w:hAnsi="Times New Roman" w:cs="Times New Roman"/>
          <w:sz w:val="28"/>
          <w:szCs w:val="28"/>
        </w:rPr>
      </w:pPr>
    </w:p>
    <w:p w14:paraId="7062F4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上述密函及上諭的說明，董元醇奏摺抵達御前的時間是９月１４日（八月初十日），但次日方在讚襄政務大臣的堅請下交其閱覽，並在奏對時進行了討論。兩宮皇太後當時交代的擬旨方案是“著照（董元醇）所請”，可是載垣等人“陽奉陰違，擅自改寫”。考９月１５日《隨手登記檔》，其中提及董元醇奏摺的處理情況：</w:t>
      </w:r>
    </w:p>
    <w:p w14:paraId="1F4FC3DE" w14:textId="77777777" w:rsidR="00335C5F" w:rsidRPr="00335C5F" w:rsidRDefault="00335C5F" w:rsidP="00335C5F">
      <w:pPr>
        <w:spacing w:after="0" w:line="240" w:lineRule="auto"/>
        <w:rPr>
          <w:rFonts w:ascii="Times New Roman" w:hAnsi="Times New Roman" w:cs="Times New Roman"/>
          <w:sz w:val="28"/>
          <w:szCs w:val="28"/>
        </w:rPr>
      </w:pPr>
    </w:p>
    <w:p w14:paraId="5219ED6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御史董元醇摺　以下摺三件，均於繕旨後隨事遞上。</w:t>
      </w:r>
    </w:p>
    <w:p w14:paraId="47B51C0D" w14:textId="77777777" w:rsidR="00335C5F" w:rsidRPr="00335C5F" w:rsidRDefault="00335C5F" w:rsidP="00335C5F">
      <w:pPr>
        <w:spacing w:after="0" w:line="240" w:lineRule="auto"/>
        <w:rPr>
          <w:rFonts w:ascii="Times New Roman" w:hAnsi="Times New Roman" w:cs="Times New Roman"/>
          <w:sz w:val="28"/>
          <w:szCs w:val="28"/>
        </w:rPr>
      </w:pPr>
    </w:p>
    <w:p w14:paraId="0A01E8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敬陳管見由　堂上見面後帶下，繕旨遞上，未發下，次日發下，隨旨交。（２２）</w:t>
      </w:r>
    </w:p>
    <w:p w14:paraId="064DD926" w14:textId="77777777" w:rsidR="00335C5F" w:rsidRPr="00335C5F" w:rsidRDefault="00335C5F" w:rsidP="00335C5F">
      <w:pPr>
        <w:spacing w:after="0" w:line="240" w:lineRule="auto"/>
        <w:rPr>
          <w:rFonts w:ascii="Times New Roman" w:hAnsi="Times New Roman" w:cs="Times New Roman"/>
          <w:sz w:val="28"/>
          <w:szCs w:val="28"/>
        </w:rPr>
      </w:pPr>
    </w:p>
    <w:p w14:paraId="739028E5"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所謂“以下三摺”，除了該摺之外，還有五城御史和都統春佑的兩項一般事務奏摺。“堂上見面”，即軍機大臣入內見起；“帶下”，即把董摺帶回軍機處。結合以上密函、上諭及《隨手登記檔》的記載可知，讚襄政務大臣在１５日“見面”後，看到了董元醇原摺。不過，他們在前一天就已經知道有該摺的存在，故“初十日（１４日）未下，此處叫人上去要”。那麽，有沒有可能奏摺是在初十日先送到讚襄政務大臣那里，然後交兩宮皇太後閱覽且未發下呢？這種可能性似不成立，除了上文引述的《大清會典》有關奏摺處理次序的說明之外，證據尚有如下幾條。</w:t>
      </w:r>
    </w:p>
    <w:p w14:paraId="7C7DCBD4" w14:textId="77777777" w:rsidR="00335C5F" w:rsidRPr="00335C5F" w:rsidRDefault="00335C5F" w:rsidP="00335C5F">
      <w:pPr>
        <w:spacing w:after="0" w:line="240" w:lineRule="auto"/>
        <w:rPr>
          <w:rFonts w:ascii="Times New Roman" w:hAnsi="Times New Roman" w:cs="Times New Roman"/>
          <w:sz w:val="28"/>
          <w:szCs w:val="28"/>
        </w:rPr>
      </w:pPr>
    </w:p>
    <w:p w14:paraId="010180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首先，《熱河密劄》之十，其中有一段，報告奏摺之事：“今日（９月９日，八月初五日）胡研生封奏，聖母留中。八公打聽不出來，相顧失色。初六日注，已發下，無要事。”（２３）胡研生，即御史胡壽椿。按照這個記載，他的奏摺在９月９日送抵熱河，慈禧太後看完後，壓下奏摺未發。讚襄政務大臣不知摺中具體內容，十分惶恐，擔心對他們不利，找人打聽也無結果。不過，次日發下奏摺後，發現乃虛驚一場，胡摺的內容並無特別之處。這一段內容清楚地告訴我們，《大清會典》所記奏摺處理次序沒有發生變化，奏摺先送御前，兩宮皇太後先閱，並掌握了信息。她們如果暫時壓下奏摺或者做留中處理，讚襄政務大臣根本無從知曉其中的內容。</w:t>
      </w:r>
    </w:p>
    <w:p w14:paraId="31B5F00A" w14:textId="77777777" w:rsidR="00335C5F" w:rsidRPr="00335C5F" w:rsidRDefault="00335C5F" w:rsidP="00335C5F">
      <w:pPr>
        <w:spacing w:after="0" w:line="240" w:lineRule="auto"/>
        <w:rPr>
          <w:rFonts w:ascii="Times New Roman" w:hAnsi="Times New Roman" w:cs="Times New Roman"/>
          <w:sz w:val="28"/>
          <w:szCs w:val="28"/>
        </w:rPr>
      </w:pPr>
    </w:p>
    <w:p w14:paraId="2BC68D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第二，１４日《隨手登記檔》首條記載：</w:t>
      </w:r>
    </w:p>
    <w:p w14:paraId="7B389CC1" w14:textId="77777777" w:rsidR="00335C5F" w:rsidRPr="00335C5F" w:rsidRDefault="00335C5F" w:rsidP="00335C5F">
      <w:pPr>
        <w:spacing w:after="0" w:line="240" w:lineRule="auto"/>
        <w:rPr>
          <w:rFonts w:ascii="Times New Roman" w:hAnsi="Times New Roman" w:cs="Times New Roman"/>
          <w:sz w:val="28"/>
          <w:szCs w:val="28"/>
        </w:rPr>
      </w:pPr>
    </w:p>
    <w:p w14:paraId="45E2A1C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八月初十日　鄭　許　本日摺、片擬批後，均遞上、發下。（２４）</w:t>
      </w:r>
    </w:p>
    <w:p w14:paraId="2265CCC7" w14:textId="77777777" w:rsidR="00335C5F" w:rsidRPr="00335C5F" w:rsidRDefault="00335C5F" w:rsidP="00335C5F">
      <w:pPr>
        <w:spacing w:after="0" w:line="240" w:lineRule="auto"/>
        <w:rPr>
          <w:rFonts w:ascii="Times New Roman" w:hAnsi="Times New Roman" w:cs="Times New Roman"/>
          <w:sz w:val="28"/>
          <w:szCs w:val="28"/>
        </w:rPr>
      </w:pPr>
    </w:p>
    <w:p w14:paraId="366DB4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鄭”“許”，即當天值班、並記載《隨手登記檔》的兩位軍機章京鄭錫瀛、許庚身。（２５）這里說得很清楚，當天的奏摺、附片在讚襄政務大臣擬批後，“均遞上”，並經兩宮皇太後鈐圖發下。而事實上卻是，八月初十日送達的董元醇摺並未擬批、擬旨，當天檔冊也無任何記載。這就只有一個解釋，即董摺不在軍機處奏摺清單之中，軍機處當天未看過奏摺，否則，記錄中不會使用“均”這一涵蓋全體的字眼，且會照例在檔冊中記載“某摺　留中”字樣。</w:t>
      </w:r>
    </w:p>
    <w:p w14:paraId="29B553C7" w14:textId="77777777" w:rsidR="00335C5F" w:rsidRPr="00335C5F" w:rsidRDefault="00335C5F" w:rsidP="00335C5F">
      <w:pPr>
        <w:spacing w:after="0" w:line="240" w:lineRule="auto"/>
        <w:rPr>
          <w:rFonts w:ascii="Times New Roman" w:hAnsi="Times New Roman" w:cs="Times New Roman"/>
          <w:sz w:val="28"/>
          <w:szCs w:val="28"/>
        </w:rPr>
      </w:pPr>
    </w:p>
    <w:p w14:paraId="2C5BD4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三，密函中曾講到１６日（十二日）政務的處理流程：“十二日上去，未叫起，發下早事等件，心台等不開視”，亦可說明每天奏摺流轉的次序是先由兩宮皇太後閱覽，而後發下，否則，讚襄政務大臣若已先看、“已開視”，就談不上“不開視”了。</w:t>
      </w:r>
    </w:p>
    <w:p w14:paraId="59E4EF57" w14:textId="77777777" w:rsidR="00335C5F" w:rsidRPr="00335C5F" w:rsidRDefault="00335C5F" w:rsidP="00335C5F">
      <w:pPr>
        <w:spacing w:after="0" w:line="240" w:lineRule="auto"/>
        <w:rPr>
          <w:rFonts w:ascii="Times New Roman" w:hAnsi="Times New Roman" w:cs="Times New Roman"/>
          <w:sz w:val="28"/>
          <w:szCs w:val="28"/>
        </w:rPr>
      </w:pPr>
    </w:p>
    <w:p w14:paraId="3EBECD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綜上所述，在鹹豐帝死後，奏摺仍是像從前那樣，先由奏事處送至御前，由皇帝先閱（實為皇太後代閱），形成初步印象和意見後，發下讚襄政務大臣擬旨。董元醇奏摺同樣如此，只不過兩宮皇太後扣下未發。既然是這樣，讚襄政務大臣又何以得知該摺的存在呢？</w:t>
      </w:r>
    </w:p>
    <w:p w14:paraId="38D0FDE7" w14:textId="77777777" w:rsidR="00335C5F" w:rsidRPr="00335C5F" w:rsidRDefault="00335C5F" w:rsidP="00335C5F">
      <w:pPr>
        <w:spacing w:after="0" w:line="240" w:lineRule="auto"/>
        <w:rPr>
          <w:rFonts w:ascii="Times New Roman" w:hAnsi="Times New Roman" w:cs="Times New Roman"/>
          <w:sz w:val="28"/>
          <w:szCs w:val="28"/>
        </w:rPr>
      </w:pPr>
    </w:p>
    <w:p w14:paraId="44A94B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不妨聯系上文曾提到的讚襄政務大臣在８月２３日（七月十八日）咨文吏部、兵部，要求地方大員“拜發摺報時，另備印文”，開明所發摺、片，隨摺報交捷報處，便於讚襄王大臣查核。個別外省大員接到這一咨文後，除了將自己的奏摺數量咨報外，還將奏摺全文或事由抄錄副本，另送讚襄政務大臣。這讓人直接聯想到明朝內閣首輔張居正及乾隆朝軍機大臣和珅接收臣工奏疏副本的做法。此種做法後來成為張居正、和珅的重大罪狀，不容於當時的君主。讚襄政務大臣當然知道其中的風險，因此拒絕類似侵犯君主信息權的行為。（２６）然而，他們仍能通過大員們的咨報，得知每天進呈的所有各省奏摺、附片的作者及其數量。（２７）故當天發下的奏摺數與奏摺總數無法吻合時，他們很自然地就想到是兩宮皇太後扣下了部分奏摺，他們才能理直氣壯地“叫人上去要”。在這種情形之下，兩宮皇太後是無法隱瞞手中奏摺的。（２８）</w:t>
      </w:r>
    </w:p>
    <w:p w14:paraId="2DB8C944" w14:textId="77777777" w:rsidR="00335C5F" w:rsidRPr="00335C5F" w:rsidRDefault="00335C5F" w:rsidP="00335C5F">
      <w:pPr>
        <w:spacing w:after="0" w:line="240" w:lineRule="auto"/>
        <w:rPr>
          <w:rFonts w:ascii="Times New Roman" w:hAnsi="Times New Roman" w:cs="Times New Roman"/>
          <w:sz w:val="28"/>
          <w:szCs w:val="28"/>
        </w:rPr>
      </w:pPr>
    </w:p>
    <w:p w14:paraId="250E08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嘉慶初年規範之後的奏摺制度不同於明清題本的地方，在於奏摺直接經由奏事處遞至御前，除了上奏方（上奏者及代筆者），在君主拆閱前是沒有旁人看過的。先閱奏摺，除了保密的優點，也避免了君主在他人影響下對奏摺涉及的人與事形成先入為主的印象。雖有軍機處協助處理，但君主可緩發或幹脆壓下奏摺，以便充分思考對策，或作為一種消極地否</w:t>
      </w:r>
      <w:r w:rsidRPr="00335C5F">
        <w:rPr>
          <w:rFonts w:ascii="Times New Roman" w:hAnsi="Times New Roman" w:cs="Times New Roman" w:hint="eastAsia"/>
          <w:sz w:val="28"/>
          <w:szCs w:val="28"/>
        </w:rPr>
        <w:lastRenderedPageBreak/>
        <w:t>決奏摺建議的手段，規避或至少減輕奏摺公開後可能造成的震蕩。讚襄政務大臣此時要求上奏人在拜發奏摺時，另備印文開明所發摺、片以便查核，使得他們完全掌握了每天遞至御前的外省奏摺、附片的數量與上奏人的信息，無疑侵奪了奏摺制度賦予君主（此時由皇太後代行）主動掌握和處理信息的權力。</w:t>
      </w:r>
    </w:p>
    <w:p w14:paraId="266BC532" w14:textId="77777777" w:rsidR="00335C5F" w:rsidRPr="00335C5F" w:rsidRDefault="00335C5F" w:rsidP="00335C5F">
      <w:pPr>
        <w:spacing w:after="0" w:line="240" w:lineRule="auto"/>
        <w:rPr>
          <w:rFonts w:ascii="Times New Roman" w:hAnsi="Times New Roman" w:cs="Times New Roman"/>
          <w:sz w:val="28"/>
          <w:szCs w:val="28"/>
        </w:rPr>
      </w:pPr>
    </w:p>
    <w:p w14:paraId="0F78E8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確定了奏摺仍經御前交兩宮皇太後先閱這一關鍵細節，我們再來看讚襄政務大臣的實際權力。《熱河密劄》第一通講述稱：</w:t>
      </w:r>
    </w:p>
    <w:p w14:paraId="2C6FFE76" w14:textId="77777777" w:rsidR="00335C5F" w:rsidRPr="00335C5F" w:rsidRDefault="00335C5F" w:rsidP="00335C5F">
      <w:pPr>
        <w:spacing w:after="0" w:line="240" w:lineRule="auto"/>
        <w:rPr>
          <w:rFonts w:ascii="Times New Roman" w:hAnsi="Times New Roman" w:cs="Times New Roman"/>
          <w:sz w:val="28"/>
          <w:szCs w:val="28"/>
        </w:rPr>
      </w:pPr>
    </w:p>
    <w:p w14:paraId="5F81AED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玄宰摺請明降垂簾旨，或另簡親王一二輔政。發之太早。擬旨痛駁，皆桂翁手筆。遞上，摺、旨俱留。又叫有兩時許，老鄭等始出，仍未帶下，但覺怒甚。次早仍發下。覆探知是日見面大爭。老杜尤肆挺撞，有“若聽信人言，臣不能奉命”語。太後氣得手顫。發下後，怡等笑聲徹遠近。（２９）</w:t>
      </w:r>
    </w:p>
    <w:p w14:paraId="0D1E1E65" w14:textId="77777777" w:rsidR="00335C5F" w:rsidRPr="00335C5F" w:rsidRDefault="00335C5F" w:rsidP="00335C5F">
      <w:pPr>
        <w:spacing w:after="0" w:line="240" w:lineRule="auto"/>
        <w:rPr>
          <w:rFonts w:ascii="Times New Roman" w:hAnsi="Times New Roman" w:cs="Times New Roman"/>
          <w:sz w:val="28"/>
          <w:szCs w:val="28"/>
        </w:rPr>
      </w:pPr>
    </w:p>
    <w:p w14:paraId="5780AE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玄宰，明末書畫家董其昌字，這里代指董元醇；桂翁，即焦祐瀛（字桂樵）；老鄭，即鄭親王端華；老杜，即杜翰。結合上文兩通密劄、《隨手登記檔》的記載及前文的推斷，我們不妨還原當時的情形：董元醇奏摺９月１４日送抵御前，兩宮皇太後閱摺。該摺提出皇太後理政、並增添親王大臣輔政的建議。由於事關重大，兩宮皇太後一時未想到解決方法，她們不希望發下奏摺讓載垣等人進行針對性的回擊，因此扣下並細思對策。載垣等人通過兵部捷報處的奏摺目錄，得知當天有奏摺未發下，故“叫人上去要”。經總管太監傳旨，說慈禧太後留摺查看，載垣冷笑，對此表示不屑。在得知奏摺藏不住後，兩宮皇太後於１５日與讚襄政務大臣見面時，指示將奏摺帶下“寫旨”，按照董元醇建議辦理。但軍機章京吳某奉讚襄政務大臣之命擬旨，批駁董摺；又因意思平和，不能盡如載垣等人之意，於是焦祐瀛親筆改寫（修改擬旨例由排名最後的軍機大臣承擔），加入許多激烈詞句痛批董摺，在繕抄後遞上，要求兩宮皇太後鈐圖發下實施。</w:t>
      </w:r>
    </w:p>
    <w:p w14:paraId="7EB186F5" w14:textId="77777777" w:rsidR="00335C5F" w:rsidRPr="00335C5F" w:rsidRDefault="00335C5F" w:rsidP="00335C5F">
      <w:pPr>
        <w:spacing w:after="0" w:line="240" w:lineRule="auto"/>
        <w:rPr>
          <w:rFonts w:ascii="Times New Roman" w:hAnsi="Times New Roman" w:cs="Times New Roman"/>
          <w:sz w:val="28"/>
          <w:szCs w:val="28"/>
        </w:rPr>
      </w:pPr>
    </w:p>
    <w:p w14:paraId="7B9357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天，兩宮皇太後將讚襄政務大臣上遞的其他擬批、擬旨皆鈐圖發下，唯獨留下了對董摺的擬旨。待再次叫起時，兩宮皇太後與讚襄政務大臣發生激烈爭執。兩宮皇太後不滿焦祐瀛的擬旨，有意不用，但杜翰在御前公開表示：如果兩宮皇太後聽從董元醇所言，他將抗命不遵。盡管如此，兩宮皇太後仍壓下了該道擬旨，堅持不發，告訴對方：“留著明日再說”。</w:t>
      </w:r>
    </w:p>
    <w:p w14:paraId="5E962B55" w14:textId="77777777" w:rsidR="00335C5F" w:rsidRPr="00335C5F" w:rsidRDefault="00335C5F" w:rsidP="00335C5F">
      <w:pPr>
        <w:spacing w:after="0" w:line="240" w:lineRule="auto"/>
        <w:rPr>
          <w:rFonts w:ascii="Times New Roman" w:hAnsi="Times New Roman" w:cs="Times New Roman"/>
          <w:sz w:val="28"/>
          <w:szCs w:val="28"/>
        </w:rPr>
      </w:pPr>
    </w:p>
    <w:p w14:paraId="4209465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日，兩宮皇太後照例先閱各處奏摺，而後將奏摺發下讚襄政務大臣擬批。載垣等人選擇了罷工，並拋下一句“不定誰來看”。意思是，看誰能做批閱奏摺的主。讚襄政務大臣擬批、擬旨是奉了鹹豐帝的遺命，少了他們的擬批程序，奏摺就無法處理，國家政務也就陷入癱瘓。在將近正午時，兩宮皇太後選擇了妥協，將焦祐瀛前日擬旨發下照抄，公布施行，載垣等人也恢覆了正常辦公。</w:t>
      </w:r>
    </w:p>
    <w:p w14:paraId="78DCC8CD" w14:textId="77777777" w:rsidR="00335C5F" w:rsidRPr="00335C5F" w:rsidRDefault="00335C5F" w:rsidP="00335C5F">
      <w:pPr>
        <w:spacing w:after="0" w:line="240" w:lineRule="auto"/>
        <w:rPr>
          <w:rFonts w:ascii="Times New Roman" w:hAnsi="Times New Roman" w:cs="Times New Roman"/>
          <w:sz w:val="28"/>
          <w:szCs w:val="28"/>
        </w:rPr>
      </w:pPr>
    </w:p>
    <w:p w14:paraId="491066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據９月１５日（八月十一日）《上諭檔》，焦祐瀛擬旨之原文為：</w:t>
      </w:r>
    </w:p>
    <w:p w14:paraId="15289549" w14:textId="77777777" w:rsidR="00335C5F" w:rsidRPr="00335C5F" w:rsidRDefault="00335C5F" w:rsidP="00335C5F">
      <w:pPr>
        <w:spacing w:after="0" w:line="240" w:lineRule="auto"/>
        <w:rPr>
          <w:rFonts w:ascii="Times New Roman" w:hAnsi="Times New Roman" w:cs="Times New Roman"/>
          <w:sz w:val="28"/>
          <w:szCs w:val="28"/>
        </w:rPr>
      </w:pPr>
    </w:p>
    <w:p w14:paraId="50F3D5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朝聖聖相承，向無皇太後垂簾聽政之禮。朕以沖齡，仰受皇考大行皇帝付托之重，御極之初，何敢更易祖宗舊制？且皇考特派怡親王載垣等讚襄政務，一切事件應行降旨者，經該王大臣等繕擬進呈後，必經朕鈐用圖章，始行頒發，系屬中、外鹹知。其臣工章奏，應</w:t>
      </w:r>
      <w:r w:rsidRPr="00335C5F">
        <w:rPr>
          <w:rFonts w:ascii="Times New Roman" w:hAnsi="Times New Roman" w:cs="Times New Roman" w:hint="eastAsia"/>
          <w:sz w:val="28"/>
          <w:szCs w:val="28"/>
        </w:rPr>
        <w:lastRenderedPageBreak/>
        <w:t>行批答者，亦必擬旨呈覽，再行發還……該御史必欲於親王中另行簡派，是誠何心？所奏尤不可行。（３０）</w:t>
      </w:r>
    </w:p>
    <w:p w14:paraId="355A3F78" w14:textId="77777777" w:rsidR="00335C5F" w:rsidRPr="00335C5F" w:rsidRDefault="00335C5F" w:rsidP="00335C5F">
      <w:pPr>
        <w:spacing w:after="0" w:line="240" w:lineRule="auto"/>
        <w:rPr>
          <w:rFonts w:ascii="Times New Roman" w:hAnsi="Times New Roman" w:cs="Times New Roman"/>
          <w:sz w:val="28"/>
          <w:szCs w:val="28"/>
        </w:rPr>
      </w:pPr>
    </w:p>
    <w:p w14:paraId="6241B9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以上論述，我們可以總結出當時奏摺處理程序以及讚襄政務大臣權力分配的情況如下：每日各省上報的奏摺，由兵部捷報處據上奏人的匯報，統計數量，交讚襄政務大臣收執，但他們並不能先閱奏摺，奏摺依例仍由奏事處送抵御前，由兩宮皇太後代小皇帝閱覽，形成初步印象而後發下，或見面給出處理意見後發下，交讚襄政務大臣針對各摺擬批或擬旨。接下來，讚襄政務大臣將擬批、擬旨呈上御前，由皇太後鈐“御賞”“同道堂”兩圖章，擬批、擬旨自此方具上諭效力，發下施行。擬批、擬旨完全依照讚襄政務大臣的意志進行，如果兩宮皇太後不表同意，讚襄政務大臣們可停止日常工作，讓政務癱瘓。故而，兩宮皇太後雖可先閱奏摺，並形成自己的意志，事實上卻毫無實際理政的權力，她們的圖章僅剩下象征意義。讚襄政務大臣可清楚地了解到每天收到奏摺的數量，兩宮皇太後甚至連隱瞞或壓下部分奏摺的權力也沒有。</w:t>
      </w:r>
    </w:p>
    <w:p w14:paraId="0E7E29CD" w14:textId="77777777" w:rsidR="00335C5F" w:rsidRPr="00335C5F" w:rsidRDefault="00335C5F" w:rsidP="00335C5F">
      <w:pPr>
        <w:spacing w:after="0" w:line="240" w:lineRule="auto"/>
        <w:rPr>
          <w:rFonts w:ascii="Times New Roman" w:hAnsi="Times New Roman" w:cs="Times New Roman"/>
          <w:sz w:val="28"/>
          <w:szCs w:val="28"/>
        </w:rPr>
      </w:pPr>
    </w:p>
    <w:p w14:paraId="191657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日後兩宮皇太後曾多次明發諭旨，將董元醇奏摺的處理作為載垣等人的罪證。可見，圍繞奏摺處理權所起的爭端，是雙方的主要矛盾之一。值得注意的是，焦祐瀛擬旨時提及“我朝聖聖相承，向無皇太後垂簾聽政之禮”，表面上確實如此。從歷朝史跡來看，幼主即位後，一般存在皇太後稱制、同姓皇親輔佐、異姓顧命大臣輔佐三種模式，根據歷朝歷代及清前期的歷史經驗，後兩種模式通常以悲劇而告終。皇太後稱制的情形，較多地存在於中原王朝，一則母子之間有著天然情分，二則皇太後的地位與兒子的皇位緊緊地關聯在一起，雖有外戚專權及武則天武周革命的前鑒，但總體而言，在皇太後稱制輔佐幼主的故事中，以竭力維護和穩定幼主地位者居多（武則天最後也選擇了親子為皇嗣），遠低於另外兩種形式對皇位的威脅，也就更易於為人們所接受。（３１）這也是兩宮皇太後能夠代皇帝先閱奏摺乃至此後能代皇帝親裁政事的歷史與倫理基礎。</w:t>
      </w:r>
    </w:p>
    <w:p w14:paraId="091AE138" w14:textId="77777777" w:rsidR="00335C5F" w:rsidRPr="00335C5F" w:rsidRDefault="00335C5F" w:rsidP="00335C5F">
      <w:pPr>
        <w:spacing w:after="0" w:line="240" w:lineRule="auto"/>
        <w:rPr>
          <w:rFonts w:ascii="Times New Roman" w:hAnsi="Times New Roman" w:cs="Times New Roman"/>
          <w:sz w:val="28"/>
          <w:szCs w:val="28"/>
        </w:rPr>
      </w:pPr>
    </w:p>
    <w:p w14:paraId="673ED7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相比較而言，讚襄政務大臣以備案查核為由，掌握每天遞至御前的外省奏摺、附片數量及上奏人的信息，侵奪了奏摺制度賦予君主的主動掌握和處理信息的權力；通過罷工的激烈形式逼迫兩宮皇太後就範，虛化鈐圖所象征的皇權監督，使得讚襄政務大臣借擬批、擬旨把自己的意志直接轉換成上諭發出，超越清代軍機大臣乃至明中後期的內閣首輔的權力，將自己樹立成為明清以來政治制度極為防備的權臣形象（明初廢丞相、清朝虛化內閣權力及降低題本的重要性在很大程度上皆出於攘奪相權，嚴防權臣再現的考慮）。辛酉政變的發生，固然有慈禧太後權力欲所致的成分，但上述制度層面的因素未嘗不是讚襄政務大臣落敗的深層次原因。</w:t>
      </w:r>
    </w:p>
    <w:p w14:paraId="70E1A92C" w14:textId="77777777" w:rsidR="00335C5F" w:rsidRPr="00335C5F" w:rsidRDefault="00335C5F" w:rsidP="00335C5F">
      <w:pPr>
        <w:spacing w:after="0" w:line="240" w:lineRule="auto"/>
        <w:rPr>
          <w:rFonts w:ascii="Times New Roman" w:hAnsi="Times New Roman" w:cs="Times New Roman"/>
          <w:sz w:val="28"/>
          <w:szCs w:val="28"/>
        </w:rPr>
      </w:pPr>
    </w:p>
    <w:p w14:paraId="1C23FDB7" w14:textId="77777777" w:rsidR="00335C5F" w:rsidRPr="00335C5F" w:rsidRDefault="00335C5F" w:rsidP="00335C5F">
      <w:pPr>
        <w:spacing w:after="0" w:line="240" w:lineRule="auto"/>
        <w:rPr>
          <w:rFonts w:ascii="Times New Roman" w:hAnsi="Times New Roman" w:cs="Times New Roman"/>
          <w:sz w:val="28"/>
          <w:szCs w:val="28"/>
        </w:rPr>
      </w:pPr>
    </w:p>
    <w:p w14:paraId="2BC90B35" w14:textId="77777777" w:rsidR="00335C5F" w:rsidRPr="00335C5F" w:rsidRDefault="00335C5F" w:rsidP="00335C5F">
      <w:pPr>
        <w:spacing w:after="0" w:line="240" w:lineRule="auto"/>
        <w:rPr>
          <w:rFonts w:ascii="Times New Roman" w:hAnsi="Times New Roman" w:cs="Times New Roman"/>
          <w:sz w:val="28"/>
          <w:szCs w:val="28"/>
        </w:rPr>
      </w:pPr>
    </w:p>
    <w:p w14:paraId="5ABFACCB" w14:textId="77777777" w:rsidR="00335C5F" w:rsidRPr="00335C5F" w:rsidRDefault="00335C5F" w:rsidP="00335C5F">
      <w:pPr>
        <w:spacing w:after="0" w:line="240" w:lineRule="auto"/>
        <w:rPr>
          <w:rFonts w:ascii="Times New Roman" w:hAnsi="Times New Roman" w:cs="Times New Roman"/>
          <w:sz w:val="28"/>
          <w:szCs w:val="28"/>
        </w:rPr>
      </w:pPr>
    </w:p>
    <w:p w14:paraId="0654DEF6" w14:textId="77777777" w:rsidR="00335C5F" w:rsidRPr="00335C5F" w:rsidRDefault="00335C5F" w:rsidP="00335C5F">
      <w:pPr>
        <w:spacing w:after="0" w:line="240" w:lineRule="auto"/>
        <w:rPr>
          <w:rFonts w:ascii="Times New Roman" w:hAnsi="Times New Roman" w:cs="Times New Roman"/>
          <w:sz w:val="28"/>
          <w:szCs w:val="28"/>
        </w:rPr>
      </w:pPr>
    </w:p>
    <w:p w14:paraId="00FA367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二、同治朝的垂簾聽政與親政</w:t>
      </w:r>
    </w:p>
    <w:p w14:paraId="1A086ECA" w14:textId="77777777" w:rsidR="00335C5F" w:rsidRPr="00335C5F" w:rsidRDefault="00335C5F" w:rsidP="00335C5F">
      <w:pPr>
        <w:spacing w:after="0" w:line="240" w:lineRule="auto"/>
        <w:rPr>
          <w:rFonts w:ascii="Times New Roman" w:hAnsi="Times New Roman" w:cs="Times New Roman"/>
          <w:sz w:val="28"/>
          <w:szCs w:val="28"/>
        </w:rPr>
      </w:pPr>
    </w:p>
    <w:p w14:paraId="508F0304" w14:textId="77777777" w:rsidR="00335C5F" w:rsidRPr="00335C5F" w:rsidRDefault="00335C5F" w:rsidP="00335C5F">
      <w:pPr>
        <w:spacing w:after="0" w:line="240" w:lineRule="auto"/>
        <w:rPr>
          <w:rFonts w:ascii="Times New Roman" w:hAnsi="Times New Roman" w:cs="Times New Roman"/>
          <w:sz w:val="28"/>
          <w:szCs w:val="28"/>
        </w:rPr>
      </w:pPr>
    </w:p>
    <w:p w14:paraId="1973884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讚襄政務大臣理政的局面並未維持太長的時間。九十月間，兩宮皇太後聯合恭親王奕訢發動政變，處置八大臣，並按照董元醇的建議，建立起垂簾聽政的制度，奕訢被任命為“議政王”、領班軍機大臣，輔助處理朝政。讚襄政務大臣閱看奏摺和擬旨、擬批的權力被</w:t>
      </w:r>
      <w:r w:rsidRPr="00335C5F">
        <w:rPr>
          <w:rFonts w:ascii="Times New Roman" w:hAnsi="Times New Roman" w:cs="Times New Roman" w:hint="eastAsia"/>
          <w:sz w:val="28"/>
          <w:szCs w:val="28"/>
        </w:rPr>
        <w:lastRenderedPageBreak/>
        <w:t>“議政王軍機大臣”接手。不同的是，前者在名義上由鹹豐帝遺命授權，後者則由兩宮皇太後監督和授權；前者以“讚襄政務”之名代替軍機大臣，後者則與軍機處班底完全重合（議政王是領班軍機）。１１月３日（十月初一日），奕訢等定下軍機處擬批奏摺及擬旨的格式，稱言：</w:t>
      </w:r>
    </w:p>
    <w:p w14:paraId="00410463" w14:textId="77777777" w:rsidR="00335C5F" w:rsidRPr="00335C5F" w:rsidRDefault="00335C5F" w:rsidP="00335C5F">
      <w:pPr>
        <w:spacing w:after="0" w:line="240" w:lineRule="auto"/>
        <w:rPr>
          <w:rFonts w:ascii="Times New Roman" w:hAnsi="Times New Roman" w:cs="Times New Roman"/>
          <w:sz w:val="28"/>
          <w:szCs w:val="28"/>
        </w:rPr>
      </w:pPr>
    </w:p>
    <w:p w14:paraId="5951FA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日發下摺報，應由臣等擬旨批發，謹擬寫“議政王軍機大臣奉旨”字樣進呈，恭候欽定。如遇有寄信諭旨，擬寫“議政王軍機大臣字寄”字樣。其交片行文一律辦理，並即知照吏、兵二部轉行京、外各衙門並各路統兵大臣知悉。（３２）</w:t>
      </w:r>
    </w:p>
    <w:p w14:paraId="39076EA4" w14:textId="77777777" w:rsidR="00335C5F" w:rsidRPr="00335C5F" w:rsidRDefault="00335C5F" w:rsidP="00335C5F">
      <w:pPr>
        <w:spacing w:after="0" w:line="240" w:lineRule="auto"/>
        <w:rPr>
          <w:rFonts w:ascii="Times New Roman" w:hAnsi="Times New Roman" w:cs="Times New Roman"/>
          <w:sz w:val="28"/>
          <w:szCs w:val="28"/>
        </w:rPr>
      </w:pPr>
    </w:p>
    <w:p w14:paraId="6D2C4E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針對讚襄政務大臣通過兵部捷報處了解和掌握每日上奏數量的做法，奕訢等人擬旨稱：“臣等查，所辦並非舊章，相應據實奏明，仍咨吏、兵二部轉傳各路軍營及各省督撫等，嗣後拜發摺報，毋庸另備印文隨同摺報咨行軍機處，以符舊制。”從奏摺批示及廷寄格式上來看，“議政王軍機大臣奉旨／字寄”，相比此前“讚襄政務王大臣奉旨／字寄”，並無差異。但各處遞交奏摺時，不再向軍機處咨報上奏人姓名與奏摺數量，議政王軍機大臣也就無法像讚襄政務大臣那樣，事先全盤了解每天收到外摺的信息。</w:t>
      </w:r>
    </w:p>
    <w:p w14:paraId="57BE7645" w14:textId="77777777" w:rsidR="00335C5F" w:rsidRPr="00335C5F" w:rsidRDefault="00335C5F" w:rsidP="00335C5F">
      <w:pPr>
        <w:spacing w:after="0" w:line="240" w:lineRule="auto"/>
        <w:rPr>
          <w:rFonts w:ascii="Times New Roman" w:hAnsi="Times New Roman" w:cs="Times New Roman"/>
          <w:sz w:val="28"/>
          <w:szCs w:val="28"/>
        </w:rPr>
      </w:pPr>
    </w:p>
    <w:p w14:paraId="40CC21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１１月９日（十月初七日），軍機處進一步草擬明發上諭，規定外省奏摺的處理方式，稱言：</w:t>
      </w:r>
    </w:p>
    <w:p w14:paraId="723ECB1A" w14:textId="77777777" w:rsidR="00335C5F" w:rsidRPr="00335C5F" w:rsidRDefault="00335C5F" w:rsidP="00335C5F">
      <w:pPr>
        <w:spacing w:after="0" w:line="240" w:lineRule="auto"/>
        <w:rPr>
          <w:rFonts w:ascii="Times New Roman" w:hAnsi="Times New Roman" w:cs="Times New Roman"/>
          <w:sz w:val="28"/>
          <w:szCs w:val="28"/>
        </w:rPr>
      </w:pPr>
    </w:p>
    <w:p w14:paraId="6E0299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嗣後，各直省及各路軍營摺報應行降旨各件，於呈遞兩宮皇太後慈覽、發交議政王軍機大臣後，該王、大臣等悉心詳議，於當日召見時恭請諭旨，再行繕擬，於次日恭呈母後皇太後、聖母皇太後閱定頒發。</w:t>
      </w:r>
    </w:p>
    <w:p w14:paraId="74BE59B5" w14:textId="77777777" w:rsidR="00335C5F" w:rsidRPr="00335C5F" w:rsidRDefault="00335C5F" w:rsidP="00335C5F">
      <w:pPr>
        <w:spacing w:after="0" w:line="240" w:lineRule="auto"/>
        <w:rPr>
          <w:rFonts w:ascii="Times New Roman" w:hAnsi="Times New Roman" w:cs="Times New Roman"/>
          <w:sz w:val="28"/>
          <w:szCs w:val="28"/>
        </w:rPr>
      </w:pPr>
    </w:p>
    <w:p w14:paraId="458461C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應行批答各件，該王、大臣查照舊章，敬謹繕擬呈遞後，一並於次日發下；其緊要軍務事件，仍於遞到時立即辦理，以昭慎重。（３３）</w:t>
      </w:r>
    </w:p>
    <w:p w14:paraId="02A7CDDD" w14:textId="77777777" w:rsidR="00335C5F" w:rsidRPr="00335C5F" w:rsidRDefault="00335C5F" w:rsidP="00335C5F">
      <w:pPr>
        <w:spacing w:after="0" w:line="240" w:lineRule="auto"/>
        <w:rPr>
          <w:rFonts w:ascii="Times New Roman" w:hAnsi="Times New Roman" w:cs="Times New Roman"/>
          <w:sz w:val="28"/>
          <w:szCs w:val="28"/>
        </w:rPr>
      </w:pPr>
    </w:p>
    <w:p w14:paraId="7A913E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鑒於讚襄政務大臣的模糊辦法導致爭端，這兩道上諭對奏摺處理的程序作了詳細規範：首先，將外省奏摺分為擬批、擬旨兩類。如須擬旨，奏摺由兩宮皇太後先閱，而後發下議政王軍機大臣商談，在當天見面時聽取、征詢皇太後意見，根據意見繕擬諭旨，等次日兩宮皇太後閱看審核，發下施行。如果只是擬批，則由議政王軍機大臣查照舊制撰擬，呈送兩宮皇太後閱看後，次日發下施行。也就是說，兩宮皇太後對軍機處意見有指示權，還有著最後的監督審核權。</w:t>
      </w:r>
    </w:p>
    <w:p w14:paraId="3108225F" w14:textId="77777777" w:rsidR="00335C5F" w:rsidRPr="00335C5F" w:rsidRDefault="00335C5F" w:rsidP="00335C5F">
      <w:pPr>
        <w:spacing w:after="0" w:line="240" w:lineRule="auto"/>
        <w:rPr>
          <w:rFonts w:ascii="Times New Roman" w:hAnsi="Times New Roman" w:cs="Times New Roman"/>
          <w:sz w:val="28"/>
          <w:szCs w:val="28"/>
        </w:rPr>
      </w:pPr>
    </w:p>
    <w:p w14:paraId="201B66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諭明確規定，在擬旨之前，議政王須“恭請諭旨”，這也就將形成上諭的主動權交給兩宮皇太後：她們可先閱奏摺，先期形成處理意見，並將這種處理意見加給議政王軍機大臣。按照鹹豐帝遺命，各項擬批、擬旨仍須鈐“御賞”“同道堂”圖章方具備效力，兩宮皇太後因此也就掌握了最後審批權。不僅如此，兩宮皇太後還可按意志和政治需要，留中或緩發某些奏摺而無須擔心被監視。因此，議政王軍機大臣的權力，是無法與讚襄政務大臣相比擬的。對此，１１月１１日（十月初九日）兩宮皇太後發布的奕訢等人所擬一道關於上諭格式的諭令，很好地說明了他們之間的權力關系：</w:t>
      </w:r>
    </w:p>
    <w:p w14:paraId="56368F70" w14:textId="77777777" w:rsidR="00335C5F" w:rsidRPr="00335C5F" w:rsidRDefault="00335C5F" w:rsidP="00335C5F">
      <w:pPr>
        <w:spacing w:after="0" w:line="240" w:lineRule="auto"/>
        <w:rPr>
          <w:rFonts w:ascii="Times New Roman" w:hAnsi="Times New Roman" w:cs="Times New Roman"/>
          <w:sz w:val="28"/>
          <w:szCs w:val="28"/>
        </w:rPr>
      </w:pPr>
    </w:p>
    <w:p w14:paraId="06299B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朕奉母後皇太後、聖母皇太後懿旨：現在一切政務，均蒙兩宮皇太後躬親裁決，諭令議政王軍機大臣遵行。惟繕擬諭旨，仍應作為朕意宣示中外，自宜欽遵慈訓，嗣後議政王軍機大臣繕擬諭旨，著仍書“朕”字，將此通諭中外知之。（３４）</w:t>
      </w:r>
    </w:p>
    <w:p w14:paraId="05516299" w14:textId="77777777" w:rsidR="00335C5F" w:rsidRPr="00335C5F" w:rsidRDefault="00335C5F" w:rsidP="00335C5F">
      <w:pPr>
        <w:spacing w:after="0" w:line="240" w:lineRule="auto"/>
        <w:rPr>
          <w:rFonts w:ascii="Times New Roman" w:hAnsi="Times New Roman" w:cs="Times New Roman"/>
          <w:sz w:val="28"/>
          <w:szCs w:val="28"/>
        </w:rPr>
      </w:pPr>
    </w:p>
    <w:p w14:paraId="1E4031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此可見，政務皆由兩宮皇太後裁決，她們有關奏摺處理和人事安排的意旨，可直接以“朕”的名義進行發布，議政王軍機大臣被置於“諭令遵行”的地位，負責“繕擬諭旨”。這與讚襄政務大臣的權力對比鮮明。為了給垂簾聽政拿出可資依循的規則，禮親王世鐸領銜，率京中王公大臣、大學士、六部九卿等會議，擬定《垂簾聽政章程》共１１條，除了祭祀、大典禮禮儀，召見內外臣工時皇帝與兩宮皇太後的禮儀，順天鄉試、會試、殿試命題方式等內容，有關人事、文書處理方面的規範主要包括：京、外官員引見、簡用，由皇太後於名單內欽定，鈐用御印，交議政王等軍機大臣傳旨發下；除授大員、簡放各項差使，由議政王、軍機大臣將擬應升、應放名單呈遞，恭候欽定，鈐印發下。（３５）這表明，在垂簾聽政程序中，兩宮皇太後將重要職務的最終任命權牢牢掌握在自己手中。不過，議政王軍機大臣卻有著擬單，即提出候選人員的權力。</w:t>
      </w:r>
    </w:p>
    <w:p w14:paraId="1FB690AD" w14:textId="77777777" w:rsidR="00335C5F" w:rsidRPr="00335C5F" w:rsidRDefault="00335C5F" w:rsidP="00335C5F">
      <w:pPr>
        <w:spacing w:after="0" w:line="240" w:lineRule="auto"/>
        <w:rPr>
          <w:rFonts w:ascii="Times New Roman" w:hAnsi="Times New Roman" w:cs="Times New Roman"/>
          <w:sz w:val="28"/>
          <w:szCs w:val="28"/>
        </w:rPr>
      </w:pPr>
    </w:p>
    <w:p w14:paraId="39D90CA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下文援引同治年間垂簾聽政體制下，軍機大臣呈遞的繕擬諭旨奏片一件，我們可借此觀察當時體制下奏摺的處理程序。奏片全文為：</w:t>
      </w:r>
    </w:p>
    <w:p w14:paraId="56C700F0" w14:textId="77777777" w:rsidR="00335C5F" w:rsidRPr="00335C5F" w:rsidRDefault="00335C5F" w:rsidP="00335C5F">
      <w:pPr>
        <w:spacing w:after="0" w:line="240" w:lineRule="auto"/>
        <w:rPr>
          <w:rFonts w:ascii="Times New Roman" w:hAnsi="Times New Roman" w:cs="Times New Roman"/>
          <w:sz w:val="28"/>
          <w:szCs w:val="28"/>
        </w:rPr>
      </w:pPr>
    </w:p>
    <w:p w14:paraId="2B7BDF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蒙發下張之萬報二封，計摺片單共十二件，臣等公同商閱，所奏遵保豫軍在馬山口剿賊獲勝之員弁紳開單請獎一摺，查系奉旨擇尤保奏之案，擬寫明發諭旨：照張之萬所請獎勵；所奏竄擾山東之賊日漸南趨情形，查本月十二日業奉寄信諭旨，令吳昌壽嚴密布置，並將境內餘匪掃蕩廓清，此次張之萬摺，擬批：令其俟吳昌壽到省，將防剿布置情形詳細告知，其挑濬河道事宜，並令張之萬恪遵前旨，實力辦理。其餘摺片八件，分別擬批進呈，是否有當，伏候欽定，謹奏。（３６）</w:t>
      </w:r>
    </w:p>
    <w:p w14:paraId="4A4231DE" w14:textId="77777777" w:rsidR="00335C5F" w:rsidRPr="00335C5F" w:rsidRDefault="00335C5F" w:rsidP="00335C5F">
      <w:pPr>
        <w:spacing w:after="0" w:line="240" w:lineRule="auto"/>
        <w:rPr>
          <w:rFonts w:ascii="Times New Roman" w:hAnsi="Times New Roman" w:cs="Times New Roman"/>
          <w:sz w:val="28"/>
          <w:szCs w:val="28"/>
        </w:rPr>
      </w:pPr>
    </w:p>
    <w:p w14:paraId="687FE8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是１８６５年（同治四年）的某天，軍機大臣（奕訢剛被免去議政王頭銜）對署河東河道總督、卸任河南巡撫張之萬有關撚軍戰事、治河問題共１２件奏報的擬批、擬旨意見。該摺片中，起首的“蒙”字上鈐有“御賞”章，結尾“奏”字上鈐有“同道堂”章，說明片內所擬意見，得到了兩宮皇太後應允，可以照辦。奏片上所列的當然不是當天收到的所有奏摺，而是其中較為重要的部分。由此可見，兩宮皇太後雖有著兩次審核擬批、擬旨的機會，但畢竟年紀輕，大多數的政務仍由軍機大臣商酌，賴其經驗和智慧去完成。</w:t>
      </w:r>
    </w:p>
    <w:p w14:paraId="0E18307C" w14:textId="77777777" w:rsidR="00335C5F" w:rsidRPr="00335C5F" w:rsidRDefault="00335C5F" w:rsidP="00335C5F">
      <w:pPr>
        <w:spacing w:after="0" w:line="240" w:lineRule="auto"/>
        <w:rPr>
          <w:rFonts w:ascii="Times New Roman" w:hAnsi="Times New Roman" w:cs="Times New Roman"/>
          <w:sz w:val="28"/>
          <w:szCs w:val="28"/>
        </w:rPr>
      </w:pPr>
    </w:p>
    <w:p w14:paraId="5108AA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年後，同治帝即將年滿１８歲（虛歲）。按垂簾聽政時確定的程序，皇帝大婚之後，可“親裁大政”。１８７２年１１月２２日（同治十一年十月二十二日），軍機處、內閣擬定皇帝親政後《歸覆舊制清單》，使朝政運作恢覆到同治朝之前由皇帝理政的正常狀態。這一清單共列１６條，多半涉及文書的處理及人事任命，全文如下：</w:t>
      </w:r>
    </w:p>
    <w:p w14:paraId="548AD626" w14:textId="77777777" w:rsidR="00335C5F" w:rsidRPr="00335C5F" w:rsidRDefault="00335C5F" w:rsidP="00335C5F">
      <w:pPr>
        <w:spacing w:after="0" w:line="240" w:lineRule="auto"/>
        <w:rPr>
          <w:rFonts w:ascii="Times New Roman" w:hAnsi="Times New Roman" w:cs="Times New Roman"/>
          <w:sz w:val="28"/>
          <w:szCs w:val="28"/>
        </w:rPr>
      </w:pPr>
    </w:p>
    <w:p w14:paraId="6D4640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一、內、外臣工摺奏有應批示者，均請朱筆批示。</w:t>
      </w:r>
    </w:p>
    <w:p w14:paraId="3B19E0E9" w14:textId="77777777" w:rsidR="00335C5F" w:rsidRPr="00335C5F" w:rsidRDefault="00335C5F" w:rsidP="00335C5F">
      <w:pPr>
        <w:spacing w:after="0" w:line="240" w:lineRule="auto"/>
        <w:rPr>
          <w:rFonts w:ascii="Times New Roman" w:hAnsi="Times New Roman" w:cs="Times New Roman"/>
          <w:sz w:val="28"/>
          <w:szCs w:val="28"/>
        </w:rPr>
      </w:pPr>
    </w:p>
    <w:p w14:paraId="6AD612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二、在京各衙門每日具奏摺件，由奏事處恭呈御覽，除奉旨交下由臣等請旨辦理外，其餘摺件，仍照舊制，即由該處傳旨遵行，毋庸由臣等再行覆看。</w:t>
      </w:r>
    </w:p>
    <w:p w14:paraId="31851A47" w14:textId="77777777" w:rsidR="00335C5F" w:rsidRPr="00335C5F" w:rsidRDefault="00335C5F" w:rsidP="00335C5F">
      <w:pPr>
        <w:spacing w:after="0" w:line="240" w:lineRule="auto"/>
        <w:rPr>
          <w:rFonts w:ascii="Times New Roman" w:hAnsi="Times New Roman" w:cs="Times New Roman"/>
          <w:sz w:val="28"/>
          <w:szCs w:val="28"/>
        </w:rPr>
      </w:pPr>
    </w:p>
    <w:p w14:paraId="5A4DD0E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三、滿漢各缺遇有應請旨簡放者，仍照舊制，分別繕寫清漢字空名諭旨，恭候朱筆簡放；如召見時，業經承旨簡放某人，即由臣等照例繕寫諭旨呈遞。</w:t>
      </w:r>
    </w:p>
    <w:p w14:paraId="7654608B" w14:textId="77777777" w:rsidR="00335C5F" w:rsidRPr="00335C5F" w:rsidRDefault="00335C5F" w:rsidP="00335C5F">
      <w:pPr>
        <w:spacing w:after="0" w:line="240" w:lineRule="auto"/>
        <w:rPr>
          <w:rFonts w:ascii="Times New Roman" w:hAnsi="Times New Roman" w:cs="Times New Roman"/>
          <w:sz w:val="28"/>
          <w:szCs w:val="28"/>
        </w:rPr>
      </w:pPr>
    </w:p>
    <w:p w14:paraId="1E08B5E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四、滿漢尚書侍郎缺出，遇有應升應署者，向不進單，仍照舊制恭候特簡。</w:t>
      </w:r>
    </w:p>
    <w:p w14:paraId="4F3706B4" w14:textId="77777777" w:rsidR="00335C5F" w:rsidRPr="00335C5F" w:rsidRDefault="00335C5F" w:rsidP="00335C5F">
      <w:pPr>
        <w:spacing w:after="0" w:line="240" w:lineRule="auto"/>
        <w:rPr>
          <w:rFonts w:ascii="Times New Roman" w:hAnsi="Times New Roman" w:cs="Times New Roman"/>
          <w:sz w:val="28"/>
          <w:szCs w:val="28"/>
        </w:rPr>
      </w:pPr>
    </w:p>
    <w:p w14:paraId="0D0912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五、各省藩臬缺出，無論有無候補人員，均系請旨簡放，向不進單，近來有由督撫等保奏堪勝兩司者，臣等擬與在京候補人員一並開單呈進，以備簡用。</w:t>
      </w:r>
    </w:p>
    <w:p w14:paraId="3019083C" w14:textId="77777777" w:rsidR="00335C5F" w:rsidRPr="00335C5F" w:rsidRDefault="00335C5F" w:rsidP="00335C5F">
      <w:pPr>
        <w:spacing w:after="0" w:line="240" w:lineRule="auto"/>
        <w:rPr>
          <w:rFonts w:ascii="Times New Roman" w:hAnsi="Times New Roman" w:cs="Times New Roman"/>
          <w:sz w:val="28"/>
          <w:szCs w:val="28"/>
        </w:rPr>
      </w:pPr>
    </w:p>
    <w:p w14:paraId="4B5D9FF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六、遇有寄信諭旨，應照舊制，請旨酌定六百里加緊至四百里不等，或由馬上飛遞，臣等欽遵辦理。</w:t>
      </w:r>
    </w:p>
    <w:p w14:paraId="61CDB897" w14:textId="77777777" w:rsidR="00335C5F" w:rsidRPr="00335C5F" w:rsidRDefault="00335C5F" w:rsidP="00335C5F">
      <w:pPr>
        <w:spacing w:after="0" w:line="240" w:lineRule="auto"/>
        <w:rPr>
          <w:rFonts w:ascii="Times New Roman" w:hAnsi="Times New Roman" w:cs="Times New Roman"/>
          <w:sz w:val="28"/>
          <w:szCs w:val="28"/>
        </w:rPr>
      </w:pPr>
    </w:p>
    <w:p w14:paraId="2C2F631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七、西北兩路將軍大臣等報匣，應照舊制，仍請朱筆押封。</w:t>
      </w:r>
    </w:p>
    <w:p w14:paraId="30F9CC04" w14:textId="77777777" w:rsidR="00335C5F" w:rsidRPr="00335C5F" w:rsidRDefault="00335C5F" w:rsidP="00335C5F">
      <w:pPr>
        <w:spacing w:after="0" w:line="240" w:lineRule="auto"/>
        <w:rPr>
          <w:rFonts w:ascii="Times New Roman" w:hAnsi="Times New Roman" w:cs="Times New Roman"/>
          <w:sz w:val="28"/>
          <w:szCs w:val="28"/>
        </w:rPr>
      </w:pPr>
    </w:p>
    <w:p w14:paraId="7A147AA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八、巴圖魯名號，應照舊制，仍繕滿、蒙、漢三體字開單呈進，恭候朱筆圈出，再由臣等填寫。</w:t>
      </w:r>
    </w:p>
    <w:p w14:paraId="7EB3857B" w14:textId="77777777" w:rsidR="00335C5F" w:rsidRPr="00335C5F" w:rsidRDefault="00335C5F" w:rsidP="00335C5F">
      <w:pPr>
        <w:spacing w:after="0" w:line="240" w:lineRule="auto"/>
        <w:rPr>
          <w:rFonts w:ascii="Times New Roman" w:hAnsi="Times New Roman" w:cs="Times New Roman"/>
          <w:sz w:val="28"/>
          <w:szCs w:val="28"/>
        </w:rPr>
      </w:pPr>
    </w:p>
    <w:p w14:paraId="4814AD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九、各項考試題，應覆舊制，均候欽定，至翻譯鄉會試及各項翻譯場題，除由南書房翰林辦理，及遇有考試蒙古中書等項仍由臣等照例恭擬翻譯題呈遞外，餘均應照舊制，由臣等進書，恭候欽命，均毋庸奏請派員擬題。</w:t>
      </w:r>
    </w:p>
    <w:p w14:paraId="5C605840" w14:textId="77777777" w:rsidR="00335C5F" w:rsidRPr="00335C5F" w:rsidRDefault="00335C5F" w:rsidP="00335C5F">
      <w:pPr>
        <w:spacing w:after="0" w:line="240" w:lineRule="auto"/>
        <w:rPr>
          <w:rFonts w:ascii="Times New Roman" w:hAnsi="Times New Roman" w:cs="Times New Roman"/>
          <w:sz w:val="28"/>
          <w:szCs w:val="28"/>
        </w:rPr>
      </w:pPr>
    </w:p>
    <w:p w14:paraId="772667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十、遇有清字諭旨，應照舊制，不用漢字夾片，其應用清字奏片，亦仍用清字，毋庸再繕漢文。</w:t>
      </w:r>
    </w:p>
    <w:p w14:paraId="17528C43" w14:textId="77777777" w:rsidR="00335C5F" w:rsidRPr="00335C5F" w:rsidRDefault="00335C5F" w:rsidP="00335C5F">
      <w:pPr>
        <w:spacing w:after="0" w:line="240" w:lineRule="auto"/>
        <w:rPr>
          <w:rFonts w:ascii="Times New Roman" w:hAnsi="Times New Roman" w:cs="Times New Roman"/>
          <w:sz w:val="28"/>
          <w:szCs w:val="28"/>
        </w:rPr>
      </w:pPr>
    </w:p>
    <w:p w14:paraId="54DBB3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十一、每月呈換新疆大臣名單，仍照舊制繕寫清字，其應放副都統人員名單，亦仍用清字繕寫呈進。</w:t>
      </w:r>
    </w:p>
    <w:p w14:paraId="0B8B4BDB" w14:textId="77777777" w:rsidR="00335C5F" w:rsidRPr="00335C5F" w:rsidRDefault="00335C5F" w:rsidP="00335C5F">
      <w:pPr>
        <w:spacing w:after="0" w:line="240" w:lineRule="auto"/>
        <w:rPr>
          <w:rFonts w:ascii="Times New Roman" w:hAnsi="Times New Roman" w:cs="Times New Roman"/>
          <w:sz w:val="28"/>
          <w:szCs w:val="28"/>
        </w:rPr>
      </w:pPr>
    </w:p>
    <w:p w14:paraId="79E9BD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十二、每日內閣呈進本章除奉旨交下由臣等請旨辦理，及遇有折本仍由內交批本處照例辦理外，其餘本章，向不發交臣等閱看，擬請仍照舊制辦理，至空名等本應照舊制，恭候朱筆填寫。</w:t>
      </w:r>
    </w:p>
    <w:p w14:paraId="1709EAD8" w14:textId="77777777" w:rsidR="00335C5F" w:rsidRPr="00335C5F" w:rsidRDefault="00335C5F" w:rsidP="00335C5F">
      <w:pPr>
        <w:spacing w:after="0" w:line="240" w:lineRule="auto"/>
        <w:rPr>
          <w:rFonts w:ascii="Times New Roman" w:hAnsi="Times New Roman" w:cs="Times New Roman"/>
          <w:sz w:val="28"/>
          <w:szCs w:val="28"/>
        </w:rPr>
      </w:pPr>
    </w:p>
    <w:p w14:paraId="72830E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十三、每年各省密考摺片單，向不發下，應照舊制，均請留中備覽。</w:t>
      </w:r>
    </w:p>
    <w:p w14:paraId="28E34520" w14:textId="77777777" w:rsidR="00335C5F" w:rsidRPr="00335C5F" w:rsidRDefault="00335C5F" w:rsidP="00335C5F">
      <w:pPr>
        <w:spacing w:after="0" w:line="240" w:lineRule="auto"/>
        <w:rPr>
          <w:rFonts w:ascii="Times New Roman" w:hAnsi="Times New Roman" w:cs="Times New Roman"/>
          <w:sz w:val="28"/>
          <w:szCs w:val="28"/>
        </w:rPr>
      </w:pPr>
    </w:p>
    <w:p w14:paraId="31DF93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十四、臣等遇有應交內奏事處呈遞之奏片，請照舊制，仍由內奏事處隨時呈遞。</w:t>
      </w:r>
    </w:p>
    <w:p w14:paraId="691B01F1" w14:textId="77777777" w:rsidR="00335C5F" w:rsidRPr="00335C5F" w:rsidRDefault="00335C5F" w:rsidP="00335C5F">
      <w:pPr>
        <w:spacing w:after="0" w:line="240" w:lineRule="auto"/>
        <w:rPr>
          <w:rFonts w:ascii="Times New Roman" w:hAnsi="Times New Roman" w:cs="Times New Roman"/>
          <w:sz w:val="28"/>
          <w:szCs w:val="28"/>
        </w:rPr>
      </w:pPr>
    </w:p>
    <w:p w14:paraId="4C266E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十五、各衙門引見特旨錄用人員，向不擬旨，均系候旨酌用，應請仍照舊制辦理。</w:t>
      </w:r>
    </w:p>
    <w:p w14:paraId="7979E437" w14:textId="77777777" w:rsidR="00335C5F" w:rsidRPr="00335C5F" w:rsidRDefault="00335C5F" w:rsidP="00335C5F">
      <w:pPr>
        <w:spacing w:after="0" w:line="240" w:lineRule="auto"/>
        <w:rPr>
          <w:rFonts w:ascii="Times New Roman" w:hAnsi="Times New Roman" w:cs="Times New Roman"/>
          <w:sz w:val="28"/>
          <w:szCs w:val="28"/>
        </w:rPr>
      </w:pPr>
    </w:p>
    <w:p w14:paraId="543510A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十六、秋審黃冊內，免勾人犯向不擬旨，均候諭旨遵行，應請仍照舊制辦理。（３７）</w:t>
      </w:r>
    </w:p>
    <w:p w14:paraId="12CDE969" w14:textId="77777777" w:rsidR="00335C5F" w:rsidRPr="00335C5F" w:rsidRDefault="00335C5F" w:rsidP="00335C5F">
      <w:pPr>
        <w:spacing w:after="0" w:line="240" w:lineRule="auto"/>
        <w:rPr>
          <w:rFonts w:ascii="Times New Roman" w:hAnsi="Times New Roman" w:cs="Times New Roman"/>
          <w:sz w:val="28"/>
          <w:szCs w:val="28"/>
        </w:rPr>
      </w:pPr>
    </w:p>
    <w:p w14:paraId="008020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中最為重要的，是前五條，涉及日常奏摺處理及重要人事任命。根據章程，此前在垂簾聽政制度下由議政王軍機大臣代批奏摺的模式終結，改由皇帝直接朱批。奏摺仍是直達御前，由皇帝決定其去向：或在皇帝給出處理意見後由奏事處直接傳旨（大部分的京內奏摺），或由皇帝朱批，或發下軍機處討論和擬旨。其中，直接傳旨的奏摺，也不再交給軍機處覆看把關。重要額缺、差使，由皇帝欽定簡派，部分可由軍機處及督撫保舉開單，聽候</w:t>
      </w:r>
      <w:r w:rsidRPr="00335C5F">
        <w:rPr>
          <w:rFonts w:ascii="Times New Roman" w:hAnsi="Times New Roman" w:cs="Times New Roman" w:hint="eastAsia"/>
          <w:sz w:val="28"/>
          <w:szCs w:val="28"/>
        </w:rPr>
        <w:lastRenderedPageBreak/>
        <w:t>皇帝選擇。當然，督撫保舉人員開單，似非清朝祖制，而是太平天國興起之後出現的新情況。</w:t>
      </w:r>
    </w:p>
    <w:p w14:paraId="4E78745A" w14:textId="77777777" w:rsidR="00335C5F" w:rsidRPr="00335C5F" w:rsidRDefault="00335C5F" w:rsidP="00335C5F">
      <w:pPr>
        <w:spacing w:after="0" w:line="240" w:lineRule="auto"/>
        <w:rPr>
          <w:rFonts w:ascii="Times New Roman" w:hAnsi="Times New Roman" w:cs="Times New Roman"/>
          <w:sz w:val="28"/>
          <w:szCs w:val="28"/>
        </w:rPr>
      </w:pPr>
    </w:p>
    <w:p w14:paraId="7E148C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章程告訴我們，清朝最高權力結構已完全恢覆到鹹豐朝及之前的情形，皇帝掌握奏摺處理權、重要人事任命權，而施行了１１年的垂簾聽政制度，也即將成為歷史。這一章程也將清朝君主原有的、依據習慣操作的權力完全明文化，可謂一份詳細的清帝權力清單。與此同時，鹹豐帝授命的“御賞”“同道堂”兩枚圖章被內閣封固。（３８）</w:t>
      </w:r>
    </w:p>
    <w:p w14:paraId="756DF738" w14:textId="77777777" w:rsidR="00335C5F" w:rsidRPr="00335C5F" w:rsidRDefault="00335C5F" w:rsidP="00335C5F">
      <w:pPr>
        <w:spacing w:after="0" w:line="240" w:lineRule="auto"/>
        <w:rPr>
          <w:rFonts w:ascii="Times New Roman" w:hAnsi="Times New Roman" w:cs="Times New Roman"/>
          <w:sz w:val="28"/>
          <w:szCs w:val="28"/>
        </w:rPr>
      </w:pPr>
    </w:p>
    <w:p w14:paraId="16B20A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這種正常的舊制並未維持太長的時間。首先是同治帝親政一年多後，違背慣例，頻繁地對收到的封奏留中不發，拒絕讓軍機大臣知曉重要奏摺的內容。（３９）值日衙門堂官遞膳牌接受召見這一程序，也得不到同治帝的嚴格執行。（４０）根據此前清帝的做法，君主親裁大政，留中奏摺、不見臣僚都在他的權限之內，軍機大臣不會多問，但問題是，同治帝在親政之初，辦事召見很有章法，此時忽然改變，讓王公大臣和帝師們深感不安（４１）（可參閱第二章第三節同治帝親政之初的時間表）。</w:t>
      </w:r>
    </w:p>
    <w:p w14:paraId="4757B34D" w14:textId="77777777" w:rsidR="00335C5F" w:rsidRPr="00335C5F" w:rsidRDefault="00335C5F" w:rsidP="00335C5F">
      <w:pPr>
        <w:spacing w:after="0" w:line="240" w:lineRule="auto"/>
        <w:rPr>
          <w:rFonts w:ascii="Times New Roman" w:hAnsi="Times New Roman" w:cs="Times New Roman"/>
          <w:sz w:val="28"/>
          <w:szCs w:val="28"/>
        </w:rPr>
      </w:pPr>
    </w:p>
    <w:p w14:paraId="0A8663D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７４年１２月８日（同治十三年十月三十日），在親政僅一年多之後，同治帝因重病臥床，“仍治事如常，命軍機大臣李鴻藻恭代批答章奏”，即仍看奏摺，但命李鴻藻以朱筆代批；滿文奏摺，則由奕訢代批，並“隨時候旨辦理”。（４２）不過，這僅僅是權宜之計。１２月１７日（十一月初九日），因同治帝病重，御前大臣、軍機大臣再上奏摺，稱言：</w:t>
      </w:r>
    </w:p>
    <w:p w14:paraId="60B12B43" w14:textId="77777777" w:rsidR="00335C5F" w:rsidRPr="00335C5F" w:rsidRDefault="00335C5F" w:rsidP="00335C5F">
      <w:pPr>
        <w:spacing w:after="0" w:line="240" w:lineRule="auto"/>
        <w:rPr>
          <w:rFonts w:ascii="Times New Roman" w:hAnsi="Times New Roman" w:cs="Times New Roman"/>
          <w:sz w:val="28"/>
          <w:szCs w:val="28"/>
        </w:rPr>
      </w:pPr>
    </w:p>
    <w:p w14:paraId="07D5825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籲懇兩宮皇太後俯念聖躬正資調養，與皇上一同召見，俾臣等恭承懿訓，庶隨時有所稟承。所有各衙門每日具奏摺件及軍報等件，應請兩宮皇太後一並披覽，其應行圈派者，並請隨時圈派。（４３）</w:t>
      </w:r>
    </w:p>
    <w:p w14:paraId="24F6AECF" w14:textId="77777777" w:rsidR="00335C5F" w:rsidRPr="00335C5F" w:rsidRDefault="00335C5F" w:rsidP="00335C5F">
      <w:pPr>
        <w:spacing w:after="0" w:line="240" w:lineRule="auto"/>
        <w:rPr>
          <w:rFonts w:ascii="Times New Roman" w:hAnsi="Times New Roman" w:cs="Times New Roman"/>
          <w:sz w:val="28"/>
          <w:szCs w:val="28"/>
        </w:rPr>
      </w:pPr>
    </w:p>
    <w:p w14:paraId="269CF5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段話中的“披覽”一詞值得注意，它區別於“批覽”，指皇太後有開視奏摺，進行先閱之權，但披覽不是批示，無須動筆。此前鹹豐帝在病重之時，也曾“披覽”御前大臣與軍機大臣的擬批與擬旨。很明顯，奏摺先閱權、奏摺指示、上諭草擬以及人事任命的裁決權，又重新回到了兩宮皇太後手中。這與此前垂簾聽政時期的制度幾乎無異。</w:t>
      </w:r>
    </w:p>
    <w:p w14:paraId="6E774944" w14:textId="77777777" w:rsidR="00335C5F" w:rsidRPr="00335C5F" w:rsidRDefault="00335C5F" w:rsidP="00335C5F">
      <w:pPr>
        <w:spacing w:after="0" w:line="240" w:lineRule="auto"/>
        <w:rPr>
          <w:rFonts w:ascii="Times New Roman" w:hAnsi="Times New Roman" w:cs="Times New Roman"/>
          <w:sz w:val="28"/>
          <w:szCs w:val="28"/>
        </w:rPr>
      </w:pPr>
    </w:p>
    <w:p w14:paraId="7142A831"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８７５年１月１２日（十二月初五日），同治帝病故。兩宮皇太後命醇親王奕譞之子載湉“入承大統”，改元“光緒”。由於光緒帝年幼，仍由禮親王世鐸領銜，京中王公、御前大臣、軍機處、內閣、六部及其他大小部門官員聯銜，在１４日奏請兩宮皇太後再次垂簾聽政。奏摺稱言：“伏念嗣皇帝尚在沖齡，一切應辦事宜，惟賴皇太後親加裁決，庶臣下有所秉承”。（４４）兩宮皇太後隨後下旨，表示同意：</w:t>
      </w:r>
    </w:p>
    <w:p w14:paraId="253B4E9F" w14:textId="77777777" w:rsidR="00335C5F" w:rsidRPr="00335C5F" w:rsidRDefault="00335C5F" w:rsidP="00335C5F">
      <w:pPr>
        <w:spacing w:after="0" w:line="240" w:lineRule="auto"/>
        <w:rPr>
          <w:rFonts w:ascii="Times New Roman" w:hAnsi="Times New Roman" w:cs="Times New Roman"/>
          <w:sz w:val="28"/>
          <w:szCs w:val="28"/>
        </w:rPr>
      </w:pPr>
    </w:p>
    <w:p w14:paraId="6F43F6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覽王大臣等所奏，更覺悲痛莫釋。垂簾之舉，本屬一時權宜。惟念嗣皇帝此時尚在沖齡，且時事多艱，王大臣等不能無所稟承，不得已姑如所請。一俟嗣皇帝典學有成，即行歸政。（４５）</w:t>
      </w:r>
    </w:p>
    <w:p w14:paraId="1D4593E6" w14:textId="77777777" w:rsidR="00335C5F" w:rsidRPr="00335C5F" w:rsidRDefault="00335C5F" w:rsidP="00335C5F">
      <w:pPr>
        <w:spacing w:after="0" w:line="240" w:lineRule="auto"/>
        <w:rPr>
          <w:rFonts w:ascii="Times New Roman" w:hAnsi="Times New Roman" w:cs="Times New Roman"/>
          <w:sz w:val="28"/>
          <w:szCs w:val="28"/>
        </w:rPr>
      </w:pPr>
    </w:p>
    <w:p w14:paraId="11479E7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明確將“歸政”、歸覆舊制的時間點放在新君主“典學有成”之時。１月２５日，在京王公及高級官員擬定了新的垂簾聽政章程，與章程一並上遞的奏摺稱言：“嗣皇帝入承大統，尚在沖齡，仰賴皇太後俯念萬幾至重，覆允親裁大政，俾臣等有所秉承。”（４</w:t>
      </w:r>
      <w:r w:rsidRPr="00335C5F">
        <w:rPr>
          <w:rFonts w:ascii="Times New Roman" w:hAnsi="Times New Roman" w:cs="Times New Roman" w:hint="eastAsia"/>
          <w:sz w:val="28"/>
          <w:szCs w:val="28"/>
        </w:rPr>
        <w:lastRenderedPageBreak/>
        <w:t>６）新章程中有關禮儀的部分與第一次垂簾聽政的章程近似，最大的不同點，出現在人事決策程序上，這里不妨對照兩者的細節：（４７）</w:t>
      </w:r>
    </w:p>
    <w:p w14:paraId="0397391D" w14:textId="77777777" w:rsidR="00335C5F" w:rsidRPr="00335C5F" w:rsidRDefault="00335C5F" w:rsidP="00335C5F">
      <w:pPr>
        <w:spacing w:after="0" w:line="240" w:lineRule="auto"/>
        <w:rPr>
          <w:rFonts w:ascii="Times New Roman" w:hAnsi="Times New Roman" w:cs="Times New Roman"/>
          <w:sz w:val="28"/>
          <w:szCs w:val="28"/>
        </w:rPr>
      </w:pPr>
    </w:p>
    <w:p w14:paraId="5B76C7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表３－１　兩次垂簾聽政細節對照</w:t>
      </w:r>
    </w:p>
    <w:p w14:paraId="76BD576A" w14:textId="77777777" w:rsidR="00335C5F" w:rsidRPr="00335C5F" w:rsidRDefault="00335C5F" w:rsidP="00335C5F">
      <w:pPr>
        <w:spacing w:after="0" w:line="240" w:lineRule="auto"/>
        <w:rPr>
          <w:rFonts w:ascii="Times New Roman" w:hAnsi="Times New Roman" w:cs="Times New Roman"/>
          <w:sz w:val="28"/>
          <w:szCs w:val="28"/>
        </w:rPr>
      </w:pPr>
    </w:p>
    <w:p w14:paraId="58CF667B" w14:textId="77777777" w:rsidR="00335C5F" w:rsidRPr="00335C5F" w:rsidRDefault="00335C5F" w:rsidP="00335C5F">
      <w:pPr>
        <w:spacing w:after="0" w:line="240" w:lineRule="auto"/>
        <w:rPr>
          <w:rFonts w:ascii="Times New Roman" w:hAnsi="Times New Roman" w:cs="Times New Roman"/>
          <w:sz w:val="28"/>
          <w:szCs w:val="28"/>
        </w:rPr>
      </w:pPr>
    </w:p>
    <w:p w14:paraId="279B68F5" w14:textId="77777777" w:rsidR="00335C5F" w:rsidRPr="00335C5F" w:rsidRDefault="00335C5F" w:rsidP="00335C5F">
      <w:pPr>
        <w:spacing w:after="0" w:line="240" w:lineRule="auto"/>
        <w:rPr>
          <w:rFonts w:ascii="Times New Roman" w:hAnsi="Times New Roman" w:cs="Times New Roman"/>
          <w:sz w:val="28"/>
          <w:szCs w:val="28"/>
        </w:rPr>
      </w:pPr>
    </w:p>
    <w:p w14:paraId="1016448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後一章程中，承旨之人由“議政王、軍機大臣”變為軍機大臣，這是因為奕訢的議政王頭銜已經被革掉；重要人事任命的程序，由皇太後“鈐用御印”變為皇太後“朱筆圈出”。用明文規定皇太後使用朱筆簡用大員，這是首次。不使用鹹豐帝的圖章而使用朱筆，說明第二次垂簾聽政的權力來源與前次相比，發生了改變：前一次源自鹹豐帝的遺命，後一次則完全源自皇太後的身份（４８）（朝會與文書運作的實例，可同第二章第二節參照）。</w:t>
      </w:r>
    </w:p>
    <w:p w14:paraId="41502B30" w14:textId="77777777" w:rsidR="00335C5F" w:rsidRPr="00335C5F" w:rsidRDefault="00335C5F" w:rsidP="00335C5F">
      <w:pPr>
        <w:spacing w:after="0" w:line="240" w:lineRule="auto"/>
        <w:rPr>
          <w:rFonts w:ascii="Times New Roman" w:hAnsi="Times New Roman" w:cs="Times New Roman"/>
          <w:sz w:val="28"/>
          <w:szCs w:val="28"/>
        </w:rPr>
      </w:pPr>
    </w:p>
    <w:p w14:paraId="3B95AE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可以說，除了部分微調，兩次垂簾聽政對於高層的權力結構，有著近似的規定。</w:t>
      </w:r>
    </w:p>
    <w:p w14:paraId="7844D0DE" w14:textId="77777777" w:rsidR="00335C5F" w:rsidRPr="00335C5F" w:rsidRDefault="00335C5F" w:rsidP="00335C5F">
      <w:pPr>
        <w:spacing w:after="0" w:line="240" w:lineRule="auto"/>
        <w:rPr>
          <w:rFonts w:ascii="Times New Roman" w:hAnsi="Times New Roman" w:cs="Times New Roman"/>
          <w:sz w:val="28"/>
          <w:szCs w:val="28"/>
        </w:rPr>
      </w:pPr>
    </w:p>
    <w:p w14:paraId="030DC20C" w14:textId="77777777" w:rsidR="00335C5F" w:rsidRPr="00335C5F" w:rsidRDefault="00335C5F" w:rsidP="00335C5F">
      <w:pPr>
        <w:spacing w:after="0" w:line="240" w:lineRule="auto"/>
        <w:rPr>
          <w:rFonts w:ascii="Times New Roman" w:hAnsi="Times New Roman" w:cs="Times New Roman"/>
          <w:sz w:val="28"/>
          <w:szCs w:val="28"/>
        </w:rPr>
      </w:pPr>
    </w:p>
    <w:p w14:paraId="41DA0154" w14:textId="77777777" w:rsidR="00335C5F" w:rsidRPr="00335C5F" w:rsidRDefault="00335C5F" w:rsidP="00335C5F">
      <w:pPr>
        <w:spacing w:after="0" w:line="240" w:lineRule="auto"/>
        <w:rPr>
          <w:rFonts w:ascii="Times New Roman" w:hAnsi="Times New Roman" w:cs="Times New Roman"/>
          <w:sz w:val="28"/>
          <w:szCs w:val="28"/>
        </w:rPr>
      </w:pPr>
    </w:p>
    <w:p w14:paraId="6371CB7B" w14:textId="77777777" w:rsidR="00335C5F" w:rsidRPr="00335C5F" w:rsidRDefault="00335C5F" w:rsidP="00335C5F">
      <w:pPr>
        <w:spacing w:after="0" w:line="240" w:lineRule="auto"/>
        <w:rPr>
          <w:rFonts w:ascii="Times New Roman" w:hAnsi="Times New Roman" w:cs="Times New Roman"/>
          <w:sz w:val="28"/>
          <w:szCs w:val="28"/>
        </w:rPr>
      </w:pPr>
    </w:p>
    <w:p w14:paraId="1F9827F8" w14:textId="77777777" w:rsidR="00335C5F" w:rsidRPr="00335C5F" w:rsidRDefault="00335C5F" w:rsidP="00335C5F">
      <w:pPr>
        <w:spacing w:after="0" w:line="240" w:lineRule="auto"/>
        <w:rPr>
          <w:rFonts w:ascii="Times New Roman" w:hAnsi="Times New Roman" w:cs="Times New Roman"/>
          <w:sz w:val="28"/>
          <w:szCs w:val="28"/>
        </w:rPr>
      </w:pPr>
    </w:p>
    <w:p w14:paraId="2B42195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三、光緒帝親政前後的制度設計</w:t>
      </w:r>
    </w:p>
    <w:p w14:paraId="21D37DBE" w14:textId="77777777" w:rsidR="00335C5F" w:rsidRPr="00335C5F" w:rsidRDefault="00335C5F" w:rsidP="00335C5F">
      <w:pPr>
        <w:spacing w:after="0" w:line="240" w:lineRule="auto"/>
        <w:rPr>
          <w:rFonts w:ascii="Times New Roman" w:hAnsi="Times New Roman" w:cs="Times New Roman"/>
          <w:sz w:val="28"/>
          <w:szCs w:val="28"/>
        </w:rPr>
      </w:pPr>
    </w:p>
    <w:p w14:paraId="498BB904" w14:textId="77777777" w:rsidR="00335C5F" w:rsidRPr="00335C5F" w:rsidRDefault="00335C5F" w:rsidP="00335C5F">
      <w:pPr>
        <w:spacing w:after="0" w:line="240" w:lineRule="auto"/>
        <w:rPr>
          <w:rFonts w:ascii="Times New Roman" w:hAnsi="Times New Roman" w:cs="Times New Roman"/>
          <w:sz w:val="28"/>
          <w:szCs w:val="28"/>
        </w:rPr>
      </w:pPr>
    </w:p>
    <w:p w14:paraId="1045A3E0"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８８６年（光緒十二年），小皇帝１６虛歲。在此之前五年，慈安太後於１８８１年４月８日去世，慈禧太後獨自垂簾聽政。在此之前兩年，慈禧太後聯合奕譞，利用左庶子盛昱彈劾軍機大臣之機，罷黜了以奕訢為首的全班軍機，即“甲申易樞”。高層人事雖有了劇烈變動，但政務處理的程序並未發生改變。奏摺仍是慈禧太後先閱，發下軍機處商量（軍機處與醇親王溝通）、聽取征求她的意見後擬旨呈遞，待審核通過再發下施行。奏摺也仍是由軍機大臣代批，寫“軍機大臣奉旨”字樣。</w:t>
      </w:r>
    </w:p>
    <w:p w14:paraId="5AAC7E8C" w14:textId="77777777" w:rsidR="00335C5F" w:rsidRPr="00335C5F" w:rsidRDefault="00335C5F" w:rsidP="00335C5F">
      <w:pPr>
        <w:spacing w:after="0" w:line="240" w:lineRule="auto"/>
        <w:rPr>
          <w:rFonts w:ascii="Times New Roman" w:hAnsi="Times New Roman" w:cs="Times New Roman"/>
          <w:sz w:val="28"/>
          <w:szCs w:val="28"/>
        </w:rPr>
      </w:pPr>
    </w:p>
    <w:p w14:paraId="267FA7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月１１日（光緒十二年六月初十日），慈禧太後發下懿旨，計劃在次年皇帝１７歲時，舉行親政大典，讓光緒帝親裁大政。上諭稱：“十余年來，皇帝孜孜念典，德業日新，近來披閱章奏，論斷古今，亦能剖決是非，權衡允當。”按照光緒帝即位時上諭中“一俟嗣皇帝典學有成，即行歸政”的約定，慈禧太後決定於次年正月“選擇吉期，舉行親政典禮”。同時，“所有應行事宜及應覆舊制之處，著各該衙門敬謹查明成案，奏明辦理”。（４９）這道諭旨將光緒帝處理奏章的成熟程度當作他能否親裁大政的重要依據。</w:t>
      </w:r>
    </w:p>
    <w:p w14:paraId="0A3EA11B" w14:textId="77777777" w:rsidR="00335C5F" w:rsidRPr="00335C5F" w:rsidRDefault="00335C5F" w:rsidP="00335C5F">
      <w:pPr>
        <w:spacing w:after="0" w:line="240" w:lineRule="auto"/>
        <w:rPr>
          <w:rFonts w:ascii="Times New Roman" w:hAnsi="Times New Roman" w:cs="Times New Roman"/>
          <w:sz w:val="28"/>
          <w:szCs w:val="28"/>
        </w:rPr>
      </w:pPr>
    </w:p>
    <w:p w14:paraId="1FB73E29"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這一重要上諭下達之前，慈禧太後與光緒帝及其生父醇親王奕譞有過當面交流，君臣間出現了不同意見，帝師翁同龢在當天的日記中有詳細記載：</w:t>
      </w:r>
    </w:p>
    <w:p w14:paraId="53D86AF5" w14:textId="77777777" w:rsidR="00335C5F" w:rsidRPr="00335C5F" w:rsidRDefault="00335C5F" w:rsidP="00335C5F">
      <w:pPr>
        <w:spacing w:after="0" w:line="240" w:lineRule="auto"/>
        <w:rPr>
          <w:rFonts w:ascii="Times New Roman" w:hAnsi="Times New Roman" w:cs="Times New Roman"/>
          <w:sz w:val="28"/>
          <w:szCs w:val="28"/>
        </w:rPr>
      </w:pPr>
    </w:p>
    <w:p w14:paraId="308C1E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是日醇親王有起，起下，傳今日書房撤，余等方欲散，朱內侍來言，醇親王請三師傅商酌事，遂偕燮臣至月華門。子授上庫，壽泉未入。伯邸早散，惟慶、克兩王在彼。須臾醇邸來，雲：頃召對，懿旨以皇帝典學有成，諭明年正月即行親政，伊懇求再三，上亦跪求，由邸指示。未蒙俯允。語多，未悉記。余曰：“此事重大，王爺宜率御前大臣、毓慶諸臣請起面論。”邸意以為不能回，且俟軍機起下再商。一刻許，軍機下，禮王等皆言力懇且</w:t>
      </w:r>
      <w:r w:rsidRPr="00335C5F">
        <w:rPr>
          <w:rFonts w:ascii="Times New Roman" w:hAnsi="Times New Roman" w:cs="Times New Roman" w:hint="eastAsia"/>
          <w:sz w:val="28"/>
          <w:szCs w:val="28"/>
        </w:rPr>
        <w:lastRenderedPageBreak/>
        <w:t>緩降旨，而聖意難回，已承旨矣。余再請醇邸同樞廷請起，邸以殿門已閉，竟止。定十二日王公大臣會商，再請訓政。余等遂退。詣燮臣處飯，飯罷入署。散後訪萊山，告以請訓政不如請緩歸政為得體，彼亦唯唯否否也。夜草一摺，明日商之同人。（５０）</w:t>
      </w:r>
    </w:p>
    <w:p w14:paraId="0A794619" w14:textId="77777777" w:rsidR="00335C5F" w:rsidRPr="00335C5F" w:rsidRDefault="00335C5F" w:rsidP="00335C5F">
      <w:pPr>
        <w:spacing w:after="0" w:line="240" w:lineRule="auto"/>
        <w:rPr>
          <w:rFonts w:ascii="Times New Roman" w:hAnsi="Times New Roman" w:cs="Times New Roman"/>
          <w:sz w:val="28"/>
          <w:szCs w:val="28"/>
        </w:rPr>
      </w:pPr>
    </w:p>
    <w:p w14:paraId="6982ED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奕譞向翁同龢的敘述，當天慈禧太後、光緒帝與奕譞見面，慈禧太後提出，皇帝已學有所成，年歲漸長，準備在明年舉行親政儀式，還政給皇帝。奕譞先是跪求慈禧太後收回成命，同時，又示意光緒帝一起跪求，然未能阻止慈禧太後還政之意。隨後，奕譞派人請翁同龢、孫家鼐前往商議對策。參與商議的，還有當天見起的慶郡王奕劻、克勤郡王晉祺。這些人里，奕譞是光緒帝本生父，奕劻、晉祺是宗室代表，翁同龢、孫家鼐則是光緒帝的授業恩師，可以說，他們是皇帝的至親。翁同龢的意見是，事關重大，奕譞應該繼續率御前大臣及皇帝老師們向慈禧太後表明態度，請她收回親政的旨意。當天，待軍機處見起後，大家商定，兩天後召集王公大臣共同商議對策。下午，翁同龢專程拜訪孫家鼐，翁認為，與其請慈禧太後繼續“訓政”，不如請她“暫緩歸政”更為得體，並草擬好相應奏摺作為討論基礎。所謂“暫緩歸政”，重在“暫緩”二字，指向的是將來的歸政；而繼續訓政，則少了時間的約束，未能言明何時結束訓政。</w:t>
      </w:r>
    </w:p>
    <w:p w14:paraId="5EDEE93F" w14:textId="77777777" w:rsidR="00335C5F" w:rsidRPr="00335C5F" w:rsidRDefault="00335C5F" w:rsidP="00335C5F">
      <w:pPr>
        <w:spacing w:after="0" w:line="240" w:lineRule="auto"/>
        <w:rPr>
          <w:rFonts w:ascii="Times New Roman" w:hAnsi="Times New Roman" w:cs="Times New Roman"/>
          <w:sz w:val="28"/>
          <w:szCs w:val="28"/>
        </w:rPr>
      </w:pPr>
    </w:p>
    <w:p w14:paraId="28A6FF3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翁同龢起草的奏摺代表宗室、帝師這一小圈子，在次日得到伯彥訥謨祜、晉祺、奕劻的支持，也得到了奕譞的首肯。與此同時，京中王公、大學士、六部九卿另外起草奏摺，請求慈禧太後繼續訓政。除了兩摺之外，奕譞還單獨上奏，建議在光緒帝年滿二十歲時，再行歸政。（５１）三份奏摺代表不同人群，核心意思都是反對光緒帝立即親政，而應由慈禧太後繼續主持朝局，但三摺語氣和建議內容稍有不同。翁同龢起草，三王、孫家鼐等聯銜的奏摺列明三點理由：第一，“經義至深，史書極博”，皇帝的學業講習，還未貫徹；第二，國家日常政務的奏摺涉及甚廣，皇帝的批答還要繼續練習；第三，皇帝對滿語還未熟悉。他們的建議是：“俟一二年後，聖學大成，春秋鼎盛，從容授政”。（５２）</w:t>
      </w:r>
    </w:p>
    <w:p w14:paraId="299A8979" w14:textId="77777777" w:rsidR="00335C5F" w:rsidRPr="00335C5F" w:rsidRDefault="00335C5F" w:rsidP="00335C5F">
      <w:pPr>
        <w:spacing w:after="0" w:line="240" w:lineRule="auto"/>
        <w:rPr>
          <w:rFonts w:ascii="Times New Roman" w:hAnsi="Times New Roman" w:cs="Times New Roman"/>
          <w:sz w:val="28"/>
          <w:szCs w:val="28"/>
        </w:rPr>
      </w:pPr>
    </w:p>
    <w:p w14:paraId="2898B7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京中王公、大學士、六部九卿所上奏摺，由禮親王世鐸領銜，聯銜者數十人，代表皇族、闔朝官員的聲音。這一奏摺搬出嘉慶初年乾隆帝“躬親訓政”三年的先例，建議慈禧太後“光昭前烈，訓政數年，於明年皇上親政後，仍每日召見臣工，披覽奏章，俾皇上隨時親承指示，非第用人行政大端有所秉承，即現在一切變通整頓之事，及中外交涉因應機宜，皆得躬奉徽猷，備聆心法，將來宸謨獨斷，措置裕如，用成千載一時之盛治。”（５３）</w:t>
      </w:r>
    </w:p>
    <w:p w14:paraId="05BC1436" w14:textId="77777777" w:rsidR="00335C5F" w:rsidRPr="00335C5F" w:rsidRDefault="00335C5F" w:rsidP="00335C5F">
      <w:pPr>
        <w:spacing w:after="0" w:line="240" w:lineRule="auto"/>
        <w:rPr>
          <w:rFonts w:ascii="Times New Roman" w:hAnsi="Times New Roman" w:cs="Times New Roman"/>
          <w:sz w:val="28"/>
          <w:szCs w:val="28"/>
        </w:rPr>
      </w:pPr>
    </w:p>
    <w:p w14:paraId="1B6000EF"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三份奏摺中，最重要的還是奕譞的這份，他的身份極為特殊：從行政上而言，自從１８８４年“甲申易樞”，奕譞就成為幕後操持軍機的親王；從血緣上而言，他不但是道光帝第七子，慈禧太後的妹夫，更是即將親政的光緒帝的本生父。他在奏摺中請求慈禧太後應允王公大臣的訓政建議，“俾皇帝有所稟承，日就月將，見聞宏綽，俟及二旬，再議親理庶務”，他不僅提出光緒帝年滿二十再行親政的請求，更自創一項“永遠維持現狀”的建議：</w:t>
      </w:r>
    </w:p>
    <w:p w14:paraId="4D1095D5" w14:textId="77777777" w:rsidR="00335C5F" w:rsidRPr="00335C5F" w:rsidRDefault="00335C5F" w:rsidP="00335C5F">
      <w:pPr>
        <w:spacing w:after="0" w:line="240" w:lineRule="auto"/>
        <w:rPr>
          <w:rFonts w:ascii="Times New Roman" w:hAnsi="Times New Roman" w:cs="Times New Roman"/>
          <w:sz w:val="28"/>
          <w:szCs w:val="28"/>
        </w:rPr>
      </w:pPr>
    </w:p>
    <w:p w14:paraId="1050F1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抑臣更有請者，列聖宮廷規制，遠邁前代。我皇太後循守成憲，嚴肅有加，將來大婚後，一切典禮規模，鹹賴訓教飭誡。即內廷尋常事件，亦不可少馳。前微臣愚以為歸政後，必當永照現在規制，一切事件，先請懿旨，再於皇帝前奏聞。俾皇帝專心大政，博覽群書，上承聖母之歡顏，內免宮闈之劇務，此則非如臣生長深宮者不能知，亦不敢言也。（５４）</w:t>
      </w:r>
    </w:p>
    <w:p w14:paraId="0C4910C0" w14:textId="77777777" w:rsidR="00335C5F" w:rsidRPr="00335C5F" w:rsidRDefault="00335C5F" w:rsidP="00335C5F">
      <w:pPr>
        <w:spacing w:after="0" w:line="240" w:lineRule="auto"/>
        <w:rPr>
          <w:rFonts w:ascii="Times New Roman" w:hAnsi="Times New Roman" w:cs="Times New Roman"/>
          <w:sz w:val="28"/>
          <w:szCs w:val="28"/>
        </w:rPr>
      </w:pPr>
    </w:p>
    <w:p w14:paraId="6A14488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按照這個建議，不但在皇帝年滿二十、尚未親政之前，即便在他年滿二十、親政之後，所有的政務“必當永照現在規制，一切事體，先請懿旨，再於皇帝前奏聞”。這種處理政務的方式，不僅違背祖制，也違背常理。</w:t>
      </w:r>
    </w:p>
    <w:p w14:paraId="273028E8" w14:textId="77777777" w:rsidR="00335C5F" w:rsidRPr="00335C5F" w:rsidRDefault="00335C5F" w:rsidP="00335C5F">
      <w:pPr>
        <w:spacing w:after="0" w:line="240" w:lineRule="auto"/>
        <w:rPr>
          <w:rFonts w:ascii="Times New Roman" w:hAnsi="Times New Roman" w:cs="Times New Roman"/>
          <w:sz w:val="28"/>
          <w:szCs w:val="28"/>
        </w:rPr>
      </w:pPr>
    </w:p>
    <w:p w14:paraId="7D9E246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程度上來看，三份奏摺的程度逐漸遞增。帝師與宗親的奏摺提出的“緩期授政”三項理由，完全在兩可之間，功課不夠、滿語不熟、奏摺內容太廣，都不足以成為“緩期授政”的理由，因為光緒帝此時的年齡與同治帝親政時相仿，且練習批閱奏摺已超過五年，他的表現比同治帝要出色得多（詳見第五章）。禮親王世鐸領銜的王公、六部九卿奏摺搬出了嘉慶初年乾隆帝訓政的祖制，理由更有力一些，然慈禧太後在身份上與乾隆帝畢竟有別，且乾隆帝的訓政，也只是暮年短期而已。奕譞奏摺的建議，讓皇帝年滿二旬再親政，已將時間延後了三年，而“必當永照現在規制”，更是給了光緒帝一個須永遠被監督和受訓的身份。</w:t>
      </w:r>
    </w:p>
    <w:p w14:paraId="36E727E9" w14:textId="77777777" w:rsidR="00335C5F" w:rsidRPr="00335C5F" w:rsidRDefault="00335C5F" w:rsidP="00335C5F">
      <w:pPr>
        <w:spacing w:after="0" w:line="240" w:lineRule="auto"/>
        <w:rPr>
          <w:rFonts w:ascii="Times New Roman" w:hAnsi="Times New Roman" w:cs="Times New Roman"/>
          <w:sz w:val="28"/>
          <w:szCs w:val="28"/>
        </w:rPr>
      </w:pPr>
    </w:p>
    <w:p w14:paraId="5CF2DACD"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當天，慈禧太後收到三份奏摺後，發下懿旨，拒絕了前兩份奏摺的建議：“該王大臣等所請訓政數年，及暫緩歸政之處，均毋庸議。”但對於奕譞的建議，慈禧太後卻表示：“念自皇帝沖齡嗣統，撫育教誨深衷，十余年如一日，即親政後亦必隨時調護，遇事提撕，此責不容卸，此念亦不容釋，即著照所請行。”（５５）她雖然拒絕了王公大臣的訓政之請，卻允準了奕譞提出的親政後隨時指導光緒帝的建議，為繼續幹政預留了地步。</w:t>
      </w:r>
    </w:p>
    <w:p w14:paraId="6BC0DD69" w14:textId="77777777" w:rsidR="00335C5F" w:rsidRPr="00335C5F" w:rsidRDefault="00335C5F" w:rsidP="00335C5F">
      <w:pPr>
        <w:spacing w:after="0" w:line="240" w:lineRule="auto"/>
        <w:rPr>
          <w:rFonts w:ascii="Times New Roman" w:hAnsi="Times New Roman" w:cs="Times New Roman"/>
          <w:sz w:val="28"/>
          <w:szCs w:val="28"/>
        </w:rPr>
      </w:pPr>
    </w:p>
    <w:p w14:paraId="60FAF769"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懿旨發下後，奕譞見繼續訓政的建議並未被接受，於是集中眾人，商議第三次上奏。</w:t>
      </w:r>
    </w:p>
    <w:p w14:paraId="16F25123" w14:textId="77777777" w:rsidR="00335C5F" w:rsidRPr="00335C5F" w:rsidRDefault="00335C5F" w:rsidP="00335C5F">
      <w:pPr>
        <w:spacing w:after="0" w:line="240" w:lineRule="auto"/>
        <w:rPr>
          <w:rFonts w:ascii="Times New Roman" w:hAnsi="Times New Roman" w:cs="Times New Roman"/>
          <w:sz w:val="28"/>
          <w:szCs w:val="28"/>
        </w:rPr>
      </w:pPr>
    </w:p>
    <w:p w14:paraId="691F64F5"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次，王公大臣們又草擬出兩份重要奏摺，一為禮親王世鐸領銜，京中王公、大學士、六部九卿同上，翁同龢等人都參與了聯名；另一份為醇親王奕譞所獨上，主要意思仍是勸慈禧太後在皇帝親政後，繼續訓政。除此之外，還有十多人單獨上奏。對於無休止的勸進，翁同龢借議論天氣，似有深意地說：“日日如此，奇哉！”（５６）又在早課時，建議光緒帝再次親自向慈禧太後“籲懇”訓政，或許能挽回上意。（５７）</w:t>
      </w:r>
    </w:p>
    <w:p w14:paraId="74710283" w14:textId="77777777" w:rsidR="00335C5F" w:rsidRPr="00335C5F" w:rsidRDefault="00335C5F" w:rsidP="00335C5F">
      <w:pPr>
        <w:spacing w:after="0" w:line="240" w:lineRule="auto"/>
        <w:rPr>
          <w:rFonts w:ascii="Times New Roman" w:hAnsi="Times New Roman" w:cs="Times New Roman"/>
          <w:sz w:val="28"/>
          <w:szCs w:val="28"/>
        </w:rPr>
      </w:pPr>
    </w:p>
    <w:p w14:paraId="2E7A50EE"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其實，公摺也好，奕譞獨上的奏摺也罷，他們實在找不出更多的理由證明訓政的絕對必要。公摺用較長篇幅恭維慈禧太後，稱她自辛酉之後，指授方略，以次削平“發撚回各匪”，“今日所處之時，為亙古未有之創局；今日所行之政，即為亙古未有之盛事”，“一切軍國重要之件，皆無成法可循，定策決疑，萬不能不仰煩慈慮”，“惟有籲求俯準前摺所請訓政數年，皇上稟承懿訓，措置鹹宜”。（５８）其中諛頌之意太過，翁同龢實在看不下去，他議論說，“為亙古未有之創局”“即系亙古未有之盛事”這兩句，“似未愜也”。（５９）</w:t>
      </w:r>
    </w:p>
    <w:p w14:paraId="257F7F2C" w14:textId="77777777" w:rsidR="00335C5F" w:rsidRPr="00335C5F" w:rsidRDefault="00335C5F" w:rsidP="00335C5F">
      <w:pPr>
        <w:spacing w:after="0" w:line="240" w:lineRule="auto"/>
        <w:rPr>
          <w:rFonts w:ascii="Times New Roman" w:hAnsi="Times New Roman" w:cs="Times New Roman"/>
          <w:sz w:val="28"/>
          <w:szCs w:val="28"/>
        </w:rPr>
      </w:pPr>
    </w:p>
    <w:p w14:paraId="273E841E"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奕譞奏摺也無甚新意，仍是反覆強調慈禧太後應繼續訓政：</w:t>
      </w:r>
    </w:p>
    <w:p w14:paraId="245F312A" w14:textId="77777777" w:rsidR="00335C5F" w:rsidRPr="00335C5F" w:rsidRDefault="00335C5F" w:rsidP="00335C5F">
      <w:pPr>
        <w:spacing w:after="0" w:line="240" w:lineRule="auto"/>
        <w:rPr>
          <w:rFonts w:ascii="Times New Roman" w:hAnsi="Times New Roman" w:cs="Times New Roman"/>
          <w:sz w:val="28"/>
          <w:szCs w:val="28"/>
        </w:rPr>
      </w:pPr>
    </w:p>
    <w:p w14:paraId="72EDEFEC"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本月十四日，臣等恭請訓政各摺，未蒙俯允，臣奕譞於召對時，見皇帝叩懇之肫誠，慈諭開示之嚴切，彷徨悚懼，欽感涕零，並蒙諭及，不敢上擬高宗純皇帝訓政之儀，徽音篤摯，莫對一詞，曷敢再事瀆請？惟思太上皇帝與垂簾聽政，原屬不同，然方今時事較嘉慶初年，難易若何？皇帝年歲，較仁宗睿皇帝春秋若何？我皇太後念切宗社，既從權於兩朝，似宜勉允臣鄰，庶收功於一簣，慶大治於寰中，慰先靈於天上，此率土臣民所仰企而切禱者，乞皇太後深思垂鑒焉。（６０）</w:t>
      </w:r>
    </w:p>
    <w:p w14:paraId="2D1A1E81" w14:textId="77777777" w:rsidR="00335C5F" w:rsidRPr="00335C5F" w:rsidRDefault="00335C5F" w:rsidP="00335C5F">
      <w:pPr>
        <w:spacing w:after="0" w:line="240" w:lineRule="auto"/>
        <w:rPr>
          <w:rFonts w:ascii="Times New Roman" w:hAnsi="Times New Roman" w:cs="Times New Roman"/>
          <w:sz w:val="28"/>
          <w:szCs w:val="28"/>
        </w:rPr>
      </w:pPr>
    </w:p>
    <w:p w14:paraId="5E1118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話既然說到這個份上，王公貴戚、滿朝大臣也已三次陳情，慈禧太後在當天頒下諭旨，終於勉為其難，“俯允”了眾人的訓政之請，她說：“國家值此時艱，飭紀整綱，百廢待舉。皇帝初親大政，決疑定策，實不能不遇事提撕，期臻周妥。既據該王大臣等再三瀝懇，何敢固持一己守經之義，致違天下眾論之公？勉允所請，於皇帝親政後再行訓政數年。”（６１）也就是說，次年的親政大典仍照常舉行，但慈禧太後表示，她不會因一己的固執而置眾望於不顧，她答應訓政數年。奕譞為了避嫌，懇求辭去管理神機營差使，慈禧太後在上諭中一並駁斥，勉勵他“亦當以國事為重，略小節而顧大局”。</w:t>
      </w:r>
    </w:p>
    <w:p w14:paraId="50EF4814" w14:textId="77777777" w:rsidR="00335C5F" w:rsidRPr="00335C5F" w:rsidRDefault="00335C5F" w:rsidP="00335C5F">
      <w:pPr>
        <w:spacing w:after="0" w:line="240" w:lineRule="auto"/>
        <w:rPr>
          <w:rFonts w:ascii="Times New Roman" w:hAnsi="Times New Roman" w:cs="Times New Roman"/>
          <w:sz w:val="28"/>
          <w:szCs w:val="28"/>
        </w:rPr>
      </w:pPr>
    </w:p>
    <w:p w14:paraId="06AD08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這種情況下，軍機大臣、大學士聯合擬定親政之後訓政條款，讓國是處理有所依循，章程規定，涉及皇帝主持的禮儀慶典，均由光緒帝親自主持，一些重要行政舉措，則仍由慈禧太後在場監督。最重要的內容，涉及人事任用權及奏摺批閱權，有以下幾條內容：</w:t>
      </w:r>
    </w:p>
    <w:p w14:paraId="37242E11" w14:textId="77777777" w:rsidR="00335C5F" w:rsidRPr="00335C5F" w:rsidRDefault="00335C5F" w:rsidP="00335C5F">
      <w:pPr>
        <w:spacing w:after="0" w:line="240" w:lineRule="auto"/>
        <w:rPr>
          <w:rFonts w:ascii="Times New Roman" w:hAnsi="Times New Roman" w:cs="Times New Roman"/>
          <w:sz w:val="28"/>
          <w:szCs w:val="28"/>
        </w:rPr>
      </w:pPr>
    </w:p>
    <w:p w14:paraId="02080F9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凡遇召見、引見，皇太後升座訓政，擬請照禮臣會議，暫設紗屏為幛。</w:t>
      </w:r>
    </w:p>
    <w:p w14:paraId="0A4A6C99" w14:textId="77777777" w:rsidR="00335C5F" w:rsidRPr="00335C5F" w:rsidRDefault="00335C5F" w:rsidP="00335C5F">
      <w:pPr>
        <w:spacing w:after="0" w:line="240" w:lineRule="auto"/>
        <w:rPr>
          <w:rFonts w:ascii="Times New Roman" w:hAnsi="Times New Roman" w:cs="Times New Roman"/>
          <w:sz w:val="28"/>
          <w:szCs w:val="28"/>
        </w:rPr>
      </w:pPr>
    </w:p>
    <w:p w14:paraId="6434D62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內、外臣工摺奏應行批示者，擬照舊制，均請朱筆批示，恭呈慈覽發下。</w:t>
      </w:r>
    </w:p>
    <w:p w14:paraId="5A08FD03" w14:textId="77777777" w:rsidR="00335C5F" w:rsidRPr="00335C5F" w:rsidRDefault="00335C5F" w:rsidP="00335C5F">
      <w:pPr>
        <w:spacing w:after="0" w:line="240" w:lineRule="auto"/>
        <w:rPr>
          <w:rFonts w:ascii="Times New Roman" w:hAnsi="Times New Roman" w:cs="Times New Roman"/>
          <w:sz w:val="28"/>
          <w:szCs w:val="28"/>
        </w:rPr>
      </w:pPr>
    </w:p>
    <w:p w14:paraId="25DF3E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在京各衙門每日具奏摺件，擬請暫照現章，由臣等繕單請旨，其內閣每日進呈本章及空名等本，亦請暫照現章辦理。</w:t>
      </w:r>
    </w:p>
    <w:p w14:paraId="00808D7D" w14:textId="77777777" w:rsidR="00335C5F" w:rsidRPr="00335C5F" w:rsidRDefault="00335C5F" w:rsidP="00335C5F">
      <w:pPr>
        <w:spacing w:after="0" w:line="240" w:lineRule="auto"/>
        <w:rPr>
          <w:rFonts w:ascii="Times New Roman" w:hAnsi="Times New Roman" w:cs="Times New Roman"/>
          <w:sz w:val="28"/>
          <w:szCs w:val="28"/>
        </w:rPr>
      </w:pPr>
    </w:p>
    <w:p w14:paraId="5EC0A78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滿漢各缺，遇有應請旨簡放者，擬照舊制分別繕寫清漢字空名諭旨，恭候懿旨簡放，朱筆填寫，如召見時業經承旨簡放有人，即由臣等照例繕寫諭旨呈遞。（６２）</w:t>
      </w:r>
    </w:p>
    <w:p w14:paraId="1FE721C9" w14:textId="77777777" w:rsidR="00335C5F" w:rsidRPr="00335C5F" w:rsidRDefault="00335C5F" w:rsidP="00335C5F">
      <w:pPr>
        <w:spacing w:after="0" w:line="240" w:lineRule="auto"/>
        <w:rPr>
          <w:rFonts w:ascii="Times New Roman" w:hAnsi="Times New Roman" w:cs="Times New Roman"/>
          <w:sz w:val="28"/>
          <w:szCs w:val="28"/>
        </w:rPr>
      </w:pPr>
    </w:p>
    <w:p w14:paraId="0107EF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召見、引見大臣，由慈禧太後垂簾；簡放重要缺額及差使，亦遵照懿旨進行，也就是說，本屬於皇帝的重要人事任命，仍由慈禧太後牢牢控制。這一時期，《上諭檔》記錄有軍機處每日所上的擬批和擬旨奏片，我們可擇一進行說明。１８８７年５月５日（光緒十三年四月十三日），軍機處奏片稱：</w:t>
      </w:r>
    </w:p>
    <w:p w14:paraId="286D163C" w14:textId="77777777" w:rsidR="00335C5F" w:rsidRPr="00335C5F" w:rsidRDefault="00335C5F" w:rsidP="00335C5F">
      <w:pPr>
        <w:spacing w:after="0" w:line="240" w:lineRule="auto"/>
        <w:rPr>
          <w:rFonts w:ascii="Times New Roman" w:hAnsi="Times New Roman" w:cs="Times New Roman"/>
          <w:sz w:val="28"/>
          <w:szCs w:val="28"/>
        </w:rPr>
      </w:pPr>
    </w:p>
    <w:p w14:paraId="7BFAC8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蒙發下摺報，已奉朱批三件，其餘應請批示漢字摺片十四件，分別繕擬批條呈進，恭候欽定，俟朱批發下後，欽遵辦理。其應行請旨摺一件，擬於召見時請旨。是否有當，伏候聖裁。謹奏。光緒十三年四月十三日奉旨：依議。（６３）</w:t>
      </w:r>
    </w:p>
    <w:p w14:paraId="5EE8C226" w14:textId="77777777" w:rsidR="00335C5F" w:rsidRPr="00335C5F" w:rsidRDefault="00335C5F" w:rsidP="00335C5F">
      <w:pPr>
        <w:spacing w:after="0" w:line="240" w:lineRule="auto"/>
        <w:rPr>
          <w:rFonts w:ascii="Times New Roman" w:hAnsi="Times New Roman" w:cs="Times New Roman"/>
          <w:sz w:val="28"/>
          <w:szCs w:val="28"/>
        </w:rPr>
      </w:pPr>
    </w:p>
    <w:p w14:paraId="226D10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天，軍機處收到的奏摺、奏片１７件，三件已直接由光緒帝批示，另外１４件則由軍機處另寫簽條擬批，交慈禧太後審核後，由光緒帝用朱筆抄寫在奏摺上，然後發下。另有一件擬旨，則由軍機處在與光緒帝及慈禧太後見面時請示。可見，內、外大臣的奏摺，雖可由光緒帝朱批，但須呈送慈禧太後把關，然後發下；稍重要奏摺的處理意見，則仍交軍機大臣擬批或擬旨，呈送慈禧太後把關，擬批由光緒帝朱筆抄錄後發出，擬旨則直接發出。</w:t>
      </w:r>
    </w:p>
    <w:p w14:paraId="4D168A40" w14:textId="77777777" w:rsidR="00335C5F" w:rsidRPr="00335C5F" w:rsidRDefault="00335C5F" w:rsidP="00335C5F">
      <w:pPr>
        <w:spacing w:after="0" w:line="240" w:lineRule="auto"/>
        <w:rPr>
          <w:rFonts w:ascii="Times New Roman" w:hAnsi="Times New Roman" w:cs="Times New Roman"/>
          <w:sz w:val="28"/>
          <w:szCs w:val="28"/>
        </w:rPr>
      </w:pPr>
    </w:p>
    <w:p w14:paraId="74C288E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自１８８７年２月（光緒十三年正月）開始，雖已宣布皇帝“親政”，但實際上卻重在“訓”：對光緒帝而言，是訓練理政；對慈禧太後而言，是訓導理政。而訓政的主要內容，都落實在奏摺批示及相應的上諭草擬中。</w:t>
      </w:r>
    </w:p>
    <w:p w14:paraId="660ABC9D" w14:textId="77777777" w:rsidR="00335C5F" w:rsidRPr="00335C5F" w:rsidRDefault="00335C5F" w:rsidP="00335C5F">
      <w:pPr>
        <w:spacing w:after="0" w:line="240" w:lineRule="auto"/>
        <w:rPr>
          <w:rFonts w:ascii="Times New Roman" w:hAnsi="Times New Roman" w:cs="Times New Roman"/>
          <w:sz w:val="28"/>
          <w:szCs w:val="28"/>
        </w:rPr>
      </w:pPr>
    </w:p>
    <w:p w14:paraId="44F2C3CD" w14:textId="77777777" w:rsidR="00335C5F" w:rsidRPr="00335C5F" w:rsidRDefault="00335C5F" w:rsidP="00335C5F">
      <w:pPr>
        <w:spacing w:after="0" w:line="240" w:lineRule="auto"/>
        <w:rPr>
          <w:rFonts w:ascii="Times New Roman" w:hAnsi="Times New Roman" w:cs="Times New Roman"/>
          <w:sz w:val="28"/>
          <w:szCs w:val="28"/>
        </w:rPr>
      </w:pPr>
    </w:p>
    <w:p w14:paraId="304E7779" w14:textId="77777777" w:rsidR="00335C5F" w:rsidRPr="00335C5F" w:rsidRDefault="00335C5F" w:rsidP="00335C5F">
      <w:pPr>
        <w:spacing w:after="0" w:line="240" w:lineRule="auto"/>
        <w:rPr>
          <w:rFonts w:ascii="Times New Roman" w:hAnsi="Times New Roman" w:cs="Times New Roman"/>
          <w:sz w:val="28"/>
          <w:szCs w:val="28"/>
        </w:rPr>
      </w:pPr>
    </w:p>
    <w:p w14:paraId="4D4A3B4B" w14:textId="77777777" w:rsidR="00335C5F" w:rsidRPr="00335C5F" w:rsidRDefault="00335C5F" w:rsidP="00335C5F">
      <w:pPr>
        <w:spacing w:after="0" w:line="240" w:lineRule="auto"/>
        <w:rPr>
          <w:rFonts w:ascii="Times New Roman" w:hAnsi="Times New Roman" w:cs="Times New Roman"/>
          <w:sz w:val="28"/>
          <w:szCs w:val="28"/>
        </w:rPr>
      </w:pPr>
    </w:p>
    <w:p w14:paraId="33D17A06" w14:textId="77777777" w:rsidR="00335C5F" w:rsidRPr="00335C5F" w:rsidRDefault="00335C5F" w:rsidP="00335C5F">
      <w:pPr>
        <w:spacing w:after="0" w:line="240" w:lineRule="auto"/>
        <w:rPr>
          <w:rFonts w:ascii="Times New Roman" w:hAnsi="Times New Roman" w:cs="Times New Roman"/>
          <w:sz w:val="28"/>
          <w:szCs w:val="28"/>
        </w:rPr>
      </w:pPr>
    </w:p>
    <w:p w14:paraId="0643007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四、從文書制度看歸政及其限度</w:t>
      </w:r>
    </w:p>
    <w:p w14:paraId="537679C0" w14:textId="77777777" w:rsidR="00335C5F" w:rsidRPr="00335C5F" w:rsidRDefault="00335C5F" w:rsidP="00335C5F">
      <w:pPr>
        <w:spacing w:after="0" w:line="240" w:lineRule="auto"/>
        <w:rPr>
          <w:rFonts w:ascii="Times New Roman" w:hAnsi="Times New Roman" w:cs="Times New Roman"/>
          <w:sz w:val="28"/>
          <w:szCs w:val="28"/>
        </w:rPr>
      </w:pPr>
    </w:p>
    <w:p w14:paraId="03299963" w14:textId="77777777" w:rsidR="00335C5F" w:rsidRPr="00335C5F" w:rsidRDefault="00335C5F" w:rsidP="00335C5F">
      <w:pPr>
        <w:spacing w:after="0" w:line="240" w:lineRule="auto"/>
        <w:rPr>
          <w:rFonts w:ascii="Times New Roman" w:hAnsi="Times New Roman" w:cs="Times New Roman"/>
          <w:sz w:val="28"/>
          <w:szCs w:val="28"/>
        </w:rPr>
      </w:pPr>
    </w:p>
    <w:p w14:paraId="6DEE2E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８年，朝中開始籌備皇帝次年正月的大婚，光緒帝大婚年齡為１９歲（虛歲），已超過同治帝１８歲完全親政的年齡。當年７月２７日（六月十九日），慈禧太後下旨稱，訓政兩年以來，皇帝學業精進，大小國事也能措置合宜，待皇帝大婚之後，即行“歸政”。（６４）同日，光緒帝明發上諭，表示“重申前命，朕敢不祗遵慈訓，於一切幾務兢兢業業，盡心經理。”（６５）</w:t>
      </w:r>
    </w:p>
    <w:p w14:paraId="65712B6F" w14:textId="77777777" w:rsidR="00335C5F" w:rsidRPr="00335C5F" w:rsidRDefault="00335C5F" w:rsidP="00335C5F">
      <w:pPr>
        <w:spacing w:after="0" w:line="240" w:lineRule="auto"/>
        <w:rPr>
          <w:rFonts w:ascii="Times New Roman" w:hAnsi="Times New Roman" w:cs="Times New Roman"/>
          <w:sz w:val="28"/>
          <w:szCs w:val="28"/>
        </w:rPr>
      </w:pPr>
    </w:p>
    <w:p w14:paraId="419C3E88"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結束訓政，實行歸政，首先要做的仍是明定章程，將皇帝、皇太後權力劃分明確。按照同治朝皇帝親政的先例，只需將一切政務“恢覆舊制”，即按照鹹豐帝及此前歷代清帝獨攬大政的做法即可。但這一恢覆舊制的商議過程，奕譞又全程參與，並積極出謀劃策。１０月６日（九月初二日），奕譞提出了歸政後軍國大事及重要人事的辦理規則：</w:t>
      </w:r>
    </w:p>
    <w:p w14:paraId="2217AEE4" w14:textId="77777777" w:rsidR="00335C5F" w:rsidRPr="00335C5F" w:rsidRDefault="00335C5F" w:rsidP="00335C5F">
      <w:pPr>
        <w:spacing w:after="0" w:line="240" w:lineRule="auto"/>
        <w:rPr>
          <w:rFonts w:ascii="Times New Roman" w:hAnsi="Times New Roman" w:cs="Times New Roman"/>
          <w:sz w:val="28"/>
          <w:szCs w:val="28"/>
        </w:rPr>
      </w:pPr>
    </w:p>
    <w:p w14:paraId="019D1F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凡遇軍國重大事件，皇帝恭請皇太後裁奪，再諭軍機大臣遵辦。</w:t>
      </w:r>
    </w:p>
    <w:p w14:paraId="03C47321" w14:textId="77777777" w:rsidR="00335C5F" w:rsidRPr="00335C5F" w:rsidRDefault="00335C5F" w:rsidP="00335C5F">
      <w:pPr>
        <w:spacing w:after="0" w:line="240" w:lineRule="auto"/>
        <w:rPr>
          <w:rFonts w:ascii="Times New Roman" w:hAnsi="Times New Roman" w:cs="Times New Roman"/>
          <w:sz w:val="28"/>
          <w:szCs w:val="28"/>
        </w:rPr>
      </w:pPr>
    </w:p>
    <w:p w14:paraId="2281782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臣工封奏除尋常事件皇帝發下現辦外，其關系緊要者，皇帝恭呈皇太後慈覽畢，於次日召見軍機大臣時指示遵行。</w:t>
      </w:r>
    </w:p>
    <w:p w14:paraId="5BEB5A3A" w14:textId="77777777" w:rsidR="00335C5F" w:rsidRPr="00335C5F" w:rsidRDefault="00335C5F" w:rsidP="00335C5F">
      <w:pPr>
        <w:spacing w:after="0" w:line="240" w:lineRule="auto"/>
        <w:rPr>
          <w:rFonts w:ascii="Times New Roman" w:hAnsi="Times New Roman" w:cs="Times New Roman"/>
          <w:sz w:val="28"/>
          <w:szCs w:val="28"/>
        </w:rPr>
      </w:pPr>
    </w:p>
    <w:p w14:paraId="6EF1546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升調中、外大員，京官文職管理宗人府王公、大學士、尚書、侍郎、內務府大臣；武職領侍衛內大臣、都統、步軍統領；外官文職總督、巡撫，武職將軍、都統、提督等缺，及御前大臣、軍機大臣、毓慶宮行走、總理各國事務大臣、南北洋大臣等要差，由軍機大臣請旨裁定，皇帝奏明皇太後，次日再降諭旨。</w:t>
      </w:r>
    </w:p>
    <w:p w14:paraId="3B3FAFD0" w14:textId="77777777" w:rsidR="00335C5F" w:rsidRPr="00335C5F" w:rsidRDefault="00335C5F" w:rsidP="00335C5F">
      <w:pPr>
        <w:spacing w:after="0" w:line="240" w:lineRule="auto"/>
        <w:rPr>
          <w:rFonts w:ascii="Times New Roman" w:hAnsi="Times New Roman" w:cs="Times New Roman"/>
          <w:sz w:val="28"/>
          <w:szCs w:val="28"/>
        </w:rPr>
      </w:pPr>
    </w:p>
    <w:p w14:paraId="1548817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每日部院摺件皇帝披閱傳旨後，發交軍機處另繕清單，恭呈慈覽。</w:t>
      </w:r>
    </w:p>
    <w:p w14:paraId="199BE0AB" w14:textId="77777777" w:rsidR="00335C5F" w:rsidRPr="00335C5F" w:rsidRDefault="00335C5F" w:rsidP="00335C5F">
      <w:pPr>
        <w:spacing w:after="0" w:line="240" w:lineRule="auto"/>
        <w:rPr>
          <w:rFonts w:ascii="Times New Roman" w:hAnsi="Times New Roman" w:cs="Times New Roman"/>
          <w:sz w:val="28"/>
          <w:szCs w:val="28"/>
        </w:rPr>
      </w:pPr>
    </w:p>
    <w:p w14:paraId="0C06AE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每日外省摺報朱批發下後，由軍機大臣摘錄事由及所奉批旨，另繕清單，恭呈慈覽。</w:t>
      </w:r>
    </w:p>
    <w:p w14:paraId="7755CF90" w14:textId="77777777" w:rsidR="00335C5F" w:rsidRPr="00335C5F" w:rsidRDefault="00335C5F" w:rsidP="00335C5F">
      <w:pPr>
        <w:spacing w:after="0" w:line="240" w:lineRule="auto"/>
        <w:rPr>
          <w:rFonts w:ascii="Times New Roman" w:hAnsi="Times New Roman" w:cs="Times New Roman"/>
          <w:sz w:val="28"/>
          <w:szCs w:val="28"/>
        </w:rPr>
      </w:pPr>
    </w:p>
    <w:p w14:paraId="3208BCE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凡遇到明發、字寄、電寄諭旨及各處電奏，皇帝隨時斟酌，恭呈慈覽。（６６）</w:t>
      </w:r>
    </w:p>
    <w:p w14:paraId="1442B711" w14:textId="77777777" w:rsidR="00335C5F" w:rsidRPr="00335C5F" w:rsidRDefault="00335C5F" w:rsidP="00335C5F">
      <w:pPr>
        <w:spacing w:after="0" w:line="240" w:lineRule="auto"/>
        <w:rPr>
          <w:rFonts w:ascii="Times New Roman" w:hAnsi="Times New Roman" w:cs="Times New Roman"/>
          <w:sz w:val="28"/>
          <w:szCs w:val="28"/>
        </w:rPr>
      </w:pPr>
    </w:p>
    <w:p w14:paraId="5E75CAE9"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按照奕譞所擬的條款，光緒帝就不剩什麽權力了，所謂的歸政，不過是個名義。皇帝過手的任何事件，都可能因為“關系緊要”的緣由而必須先送慈禧太後定調。對於這個方案，軍機處並未照單全收，他們參照奕譞的意見，擬定了歸政後章程１６條，並得到慈禧太後批準。其中，有一些為“歸覆舊制”，有一些則為從權辦理，重要條款如下：</w:t>
      </w:r>
    </w:p>
    <w:p w14:paraId="67F62E46" w14:textId="77777777" w:rsidR="00335C5F" w:rsidRPr="00335C5F" w:rsidRDefault="00335C5F" w:rsidP="00335C5F">
      <w:pPr>
        <w:spacing w:after="0" w:line="240" w:lineRule="auto"/>
        <w:rPr>
          <w:rFonts w:ascii="Times New Roman" w:hAnsi="Times New Roman" w:cs="Times New Roman"/>
          <w:sz w:val="28"/>
          <w:szCs w:val="28"/>
        </w:rPr>
      </w:pPr>
    </w:p>
    <w:p w14:paraId="6A5A274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中、外臣工奏摺，應恭書皇上聖鑒，至呈遞請安摺，仍應於皇太後、皇上前各遞一分。</w:t>
      </w:r>
    </w:p>
    <w:p w14:paraId="1FA154DD" w14:textId="77777777" w:rsidR="00335C5F" w:rsidRPr="00335C5F" w:rsidRDefault="00335C5F" w:rsidP="00335C5F">
      <w:pPr>
        <w:spacing w:after="0" w:line="240" w:lineRule="auto"/>
        <w:rPr>
          <w:rFonts w:ascii="Times New Roman" w:hAnsi="Times New Roman" w:cs="Times New Roman"/>
          <w:sz w:val="28"/>
          <w:szCs w:val="28"/>
        </w:rPr>
      </w:pPr>
    </w:p>
    <w:p w14:paraId="0B4171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內、外臣工摺奏已奉朱批之件，欽遵辦理，如有發下未經批示之件，由臣等分別繕擬批條呈進，恭候欽定。其應請旨辦理者，俟召見時請旨。</w:t>
      </w:r>
    </w:p>
    <w:p w14:paraId="689D1C4E" w14:textId="77777777" w:rsidR="00335C5F" w:rsidRPr="00335C5F" w:rsidRDefault="00335C5F" w:rsidP="00335C5F">
      <w:pPr>
        <w:spacing w:after="0" w:line="240" w:lineRule="auto"/>
        <w:rPr>
          <w:rFonts w:ascii="Times New Roman" w:hAnsi="Times New Roman" w:cs="Times New Roman"/>
          <w:sz w:val="28"/>
          <w:szCs w:val="28"/>
        </w:rPr>
      </w:pPr>
    </w:p>
    <w:p w14:paraId="6E53D4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在京各衙門每日具奏摺件，擬請查照醇親王條奏，皇上披閱傳旨後，發交臣等另繕清單，恭呈皇太後慈覽。至內閣進呈本章及空名等本，擬請暫照現章辦理。</w:t>
      </w:r>
    </w:p>
    <w:p w14:paraId="20FB9A6C" w14:textId="77777777" w:rsidR="00335C5F" w:rsidRPr="00335C5F" w:rsidRDefault="00335C5F" w:rsidP="00335C5F">
      <w:pPr>
        <w:spacing w:after="0" w:line="240" w:lineRule="auto"/>
        <w:rPr>
          <w:rFonts w:ascii="Times New Roman" w:hAnsi="Times New Roman" w:cs="Times New Roman"/>
          <w:sz w:val="28"/>
          <w:szCs w:val="28"/>
        </w:rPr>
      </w:pPr>
    </w:p>
    <w:p w14:paraId="6F5FD9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每日外省摺報朱批發下後，查照醇親王條奏，由臣等摘錄事由及所奉批旨，另繕清單，恭呈皇太後慈覽。</w:t>
      </w:r>
    </w:p>
    <w:p w14:paraId="4B2DD341" w14:textId="77777777" w:rsidR="00335C5F" w:rsidRPr="00335C5F" w:rsidRDefault="00335C5F" w:rsidP="00335C5F">
      <w:pPr>
        <w:spacing w:after="0" w:line="240" w:lineRule="auto"/>
        <w:rPr>
          <w:rFonts w:ascii="Times New Roman" w:hAnsi="Times New Roman" w:cs="Times New Roman"/>
          <w:sz w:val="28"/>
          <w:szCs w:val="28"/>
        </w:rPr>
      </w:pPr>
    </w:p>
    <w:p w14:paraId="380E3A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簡放各缺，擬請於召見時請旨後，由臣等照例繕寫諭旨呈進；其簡放大員及各項要差，擬請查照醇親王條奏，由臣等請旨裁定後，皇上奏明皇太後，次日再降諭旨。</w:t>
      </w:r>
    </w:p>
    <w:p w14:paraId="14E9408A" w14:textId="77777777" w:rsidR="00335C5F" w:rsidRPr="00335C5F" w:rsidRDefault="00335C5F" w:rsidP="00335C5F">
      <w:pPr>
        <w:spacing w:after="0" w:line="240" w:lineRule="auto"/>
        <w:rPr>
          <w:rFonts w:ascii="Times New Roman" w:hAnsi="Times New Roman" w:cs="Times New Roman"/>
          <w:sz w:val="28"/>
          <w:szCs w:val="28"/>
        </w:rPr>
      </w:pPr>
    </w:p>
    <w:p w14:paraId="535DB7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滿漢尚書、侍郎缺出應升、應署，及各省藩、臬缺出，擬請暫照現章，由臣等開單進呈，恭候簡用。（６７）</w:t>
      </w:r>
    </w:p>
    <w:p w14:paraId="4D5AC952" w14:textId="77777777" w:rsidR="00335C5F" w:rsidRPr="00335C5F" w:rsidRDefault="00335C5F" w:rsidP="00335C5F">
      <w:pPr>
        <w:spacing w:after="0" w:line="240" w:lineRule="auto"/>
        <w:rPr>
          <w:rFonts w:ascii="Times New Roman" w:hAnsi="Times New Roman" w:cs="Times New Roman"/>
          <w:sz w:val="28"/>
          <w:szCs w:val="28"/>
        </w:rPr>
      </w:pPr>
    </w:p>
    <w:p w14:paraId="2EEA38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兩相對比，可以看出醇親王方案的表達格外直白：大事（未作定義）請示皇太後、重要奏摺請示皇太後、京內與外省奏摺處理意見報送皇太後、各式上諭斟酌報送皇太後、重要文武官員的任命由軍機處請旨後皇帝請示皇太後。這樣，留給光緒帝的空間幾乎就沒了。而軍機處方案則稍微松綁：盡管內外奏摺的處理結果仍在事後報皇太後，但皇帝有著處理的主動權；如果皇帝未經批示，則由軍機處輔助他處理。</w:t>
      </w:r>
    </w:p>
    <w:p w14:paraId="6A7B5F42" w14:textId="77777777" w:rsidR="00335C5F" w:rsidRPr="00335C5F" w:rsidRDefault="00335C5F" w:rsidP="00335C5F">
      <w:pPr>
        <w:spacing w:after="0" w:line="240" w:lineRule="auto"/>
        <w:rPr>
          <w:rFonts w:ascii="Times New Roman" w:hAnsi="Times New Roman" w:cs="Times New Roman"/>
          <w:sz w:val="28"/>
          <w:szCs w:val="28"/>
        </w:rPr>
      </w:pPr>
    </w:p>
    <w:p w14:paraId="1A0259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被最終采用的軍機處版本，其首條稱：除請安摺之外，一般奏摺只書“皇上聖鑒”，也就是在名義上表明，奏摺的閱覽、批示權轉移到了皇帝手中。已奉朱批之件，欽遵辦理；未經批示之件，由軍機處分別繕擬批條呈進，恭候欽定；應請旨辦理的奏摺，於召見時請旨，這與以往軍機處辦事制度相符，基本算是歸覆舊制。</w:t>
      </w:r>
    </w:p>
    <w:p w14:paraId="6731F8EB" w14:textId="77777777" w:rsidR="00335C5F" w:rsidRPr="00335C5F" w:rsidRDefault="00335C5F" w:rsidP="00335C5F">
      <w:pPr>
        <w:spacing w:after="0" w:line="240" w:lineRule="auto"/>
        <w:rPr>
          <w:rFonts w:ascii="Times New Roman" w:hAnsi="Times New Roman" w:cs="Times New Roman"/>
          <w:sz w:val="28"/>
          <w:szCs w:val="28"/>
        </w:rPr>
      </w:pPr>
    </w:p>
    <w:p w14:paraId="03273DE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可是，下面幾條就有深意了。</w:t>
      </w:r>
    </w:p>
    <w:p w14:paraId="137E2A99" w14:textId="77777777" w:rsidR="00335C5F" w:rsidRPr="00335C5F" w:rsidRDefault="00335C5F" w:rsidP="00335C5F">
      <w:pPr>
        <w:spacing w:after="0" w:line="240" w:lineRule="auto"/>
        <w:rPr>
          <w:rFonts w:ascii="Times New Roman" w:hAnsi="Times New Roman" w:cs="Times New Roman"/>
          <w:sz w:val="28"/>
          <w:szCs w:val="28"/>
        </w:rPr>
      </w:pPr>
    </w:p>
    <w:p w14:paraId="6A34F018"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首先，在京各衙門每日具奏摺件，先由光緒帝批閱、傳旨，然後由軍機處另繕清單，交慈禧太後閱覽。外省奏摺，先由光緒帝批閱、下發，然後同樣由軍機處擇要摘錄事由，交慈禧太後閱覽。這表明，光緒帝掌握奏摺先閱、處置之權，但必須由慈禧太後事後監督。（６８）雖然經朱批或擬旨處理過的奏摺已具備行政效力，慈禧太後通過事後監督也無法追回，但這種事後監督並非毫無意義。有事後監督這一程序懸諸頭頂，光緒帝處理奏摺，須時刻考慮慈禧太後，雖不至完全迎合她的傾向，卻也不可能放開手腳，完全按照自己的意見來處理朝政。有意思的是，這兩條意見都是“查照醇親王條奏”商議的結果。奕譞是這項制度的設計者。他設定這一事後監督的條款和程序，無疑因為他作為皇帝本生父的特殊身份，他努力打消慈禧太後的疑慮，避免可能出現的皇帝與皇太後的矛盾。</w:t>
      </w:r>
    </w:p>
    <w:p w14:paraId="0BEBC8A0" w14:textId="77777777" w:rsidR="00335C5F" w:rsidRPr="00335C5F" w:rsidRDefault="00335C5F" w:rsidP="00335C5F">
      <w:pPr>
        <w:spacing w:after="0" w:line="240" w:lineRule="auto"/>
        <w:rPr>
          <w:rFonts w:ascii="Times New Roman" w:hAnsi="Times New Roman" w:cs="Times New Roman"/>
          <w:sz w:val="28"/>
          <w:szCs w:val="28"/>
        </w:rPr>
      </w:pPr>
    </w:p>
    <w:p w14:paraId="6F7C57EC"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有關人事權的說明，稍微有些覆雜：請旨簡放缺，是由軍機處根據光緒帝意見，繕寫諭旨呈進；而“簡放大員及各項要差”，則由軍機處請旨裁定，報慈禧太後批準，次日下發。也就是說，對於重要的職、差，慈禧太後有最後定奪的權力。這一條規定，同樣也是出自奕譞的建議。</w:t>
      </w:r>
    </w:p>
    <w:p w14:paraId="1045E29C" w14:textId="77777777" w:rsidR="00335C5F" w:rsidRPr="00335C5F" w:rsidRDefault="00335C5F" w:rsidP="00335C5F">
      <w:pPr>
        <w:spacing w:after="0" w:line="240" w:lineRule="auto"/>
        <w:rPr>
          <w:rFonts w:ascii="Times New Roman" w:hAnsi="Times New Roman" w:cs="Times New Roman"/>
          <w:sz w:val="28"/>
          <w:szCs w:val="28"/>
        </w:rPr>
      </w:pPr>
    </w:p>
    <w:p w14:paraId="6413477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朝辦理政務的原則之一，即援引成法、先例，這些成法、先例一定程度上可視作處理重大事務的習慣法。在１８８６年決定皇帝親政之時，軍機處及朝中大員可援引同治帝親政先例，將一切政務恢覆舊例，醇親王不但上奏抗拒，而且授意光緒帝，請慈禧太後收回成命，繼續訓政；另又幾次鼓動軍機處、帝師、王公勳戚共同上奏，陳請慈禧太後繼續主持朝政。１８８８年，因皇帝大婚，皇太後不得不歸政之時，醇親王再次出面，與軍機處擬定章程，限制光緒帝權力，使之與同治帝的親政顯示出本質差別。</w:t>
      </w:r>
    </w:p>
    <w:p w14:paraId="52A9CDC3" w14:textId="77777777" w:rsidR="00335C5F" w:rsidRPr="00335C5F" w:rsidRDefault="00335C5F" w:rsidP="00335C5F">
      <w:pPr>
        <w:spacing w:after="0" w:line="240" w:lineRule="auto"/>
        <w:rPr>
          <w:rFonts w:ascii="Times New Roman" w:hAnsi="Times New Roman" w:cs="Times New Roman"/>
          <w:sz w:val="28"/>
          <w:szCs w:val="28"/>
        </w:rPr>
      </w:pPr>
    </w:p>
    <w:p w14:paraId="5747A5C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我們不妨詳細對照同治帝親政、光緒帝親政、歸政時有關奏摺處理和人事任命的重要條款，看看軍機處依據醇親王手訂章程對光緒帝造成哪些束縛。</w:t>
      </w:r>
    </w:p>
    <w:p w14:paraId="72AEB6E0" w14:textId="77777777" w:rsidR="00335C5F" w:rsidRPr="00335C5F" w:rsidRDefault="00335C5F" w:rsidP="00335C5F">
      <w:pPr>
        <w:spacing w:after="0" w:line="240" w:lineRule="auto"/>
        <w:rPr>
          <w:rFonts w:ascii="Times New Roman" w:hAnsi="Times New Roman" w:cs="Times New Roman"/>
          <w:sz w:val="28"/>
          <w:szCs w:val="28"/>
        </w:rPr>
      </w:pPr>
    </w:p>
    <w:p w14:paraId="33AAA07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表３－２　垂簾聽政後親政章程重要條目對照</w:t>
      </w:r>
    </w:p>
    <w:p w14:paraId="33D9ECA3" w14:textId="77777777" w:rsidR="00335C5F" w:rsidRPr="00335C5F" w:rsidRDefault="00335C5F" w:rsidP="00335C5F">
      <w:pPr>
        <w:spacing w:after="0" w:line="240" w:lineRule="auto"/>
        <w:rPr>
          <w:rFonts w:ascii="Times New Roman" w:hAnsi="Times New Roman" w:cs="Times New Roman"/>
          <w:sz w:val="28"/>
          <w:szCs w:val="28"/>
        </w:rPr>
      </w:pPr>
    </w:p>
    <w:p w14:paraId="4A57FE09" w14:textId="77777777" w:rsidR="00335C5F" w:rsidRPr="00335C5F" w:rsidRDefault="00335C5F" w:rsidP="00335C5F">
      <w:pPr>
        <w:spacing w:after="0" w:line="240" w:lineRule="auto"/>
        <w:rPr>
          <w:rFonts w:ascii="Times New Roman" w:hAnsi="Times New Roman" w:cs="Times New Roman"/>
          <w:sz w:val="28"/>
          <w:szCs w:val="28"/>
        </w:rPr>
      </w:pPr>
    </w:p>
    <w:p w14:paraId="2CB96A6D" w14:textId="77777777" w:rsidR="00335C5F" w:rsidRPr="00335C5F" w:rsidRDefault="00335C5F" w:rsidP="00335C5F">
      <w:pPr>
        <w:spacing w:after="0" w:line="240" w:lineRule="auto"/>
        <w:rPr>
          <w:rFonts w:ascii="Times New Roman" w:hAnsi="Times New Roman" w:cs="Times New Roman"/>
          <w:sz w:val="28"/>
          <w:szCs w:val="28"/>
        </w:rPr>
      </w:pPr>
    </w:p>
    <w:p w14:paraId="603492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（續表）</w:t>
      </w:r>
    </w:p>
    <w:p w14:paraId="5BD93D49" w14:textId="77777777" w:rsidR="00335C5F" w:rsidRPr="00335C5F" w:rsidRDefault="00335C5F" w:rsidP="00335C5F">
      <w:pPr>
        <w:spacing w:after="0" w:line="240" w:lineRule="auto"/>
        <w:rPr>
          <w:rFonts w:ascii="Times New Roman" w:hAnsi="Times New Roman" w:cs="Times New Roman"/>
          <w:sz w:val="28"/>
          <w:szCs w:val="28"/>
        </w:rPr>
      </w:pPr>
    </w:p>
    <w:p w14:paraId="38111168" w14:textId="77777777" w:rsidR="00335C5F" w:rsidRPr="00335C5F" w:rsidRDefault="00335C5F" w:rsidP="00335C5F">
      <w:pPr>
        <w:spacing w:after="0" w:line="240" w:lineRule="auto"/>
        <w:rPr>
          <w:rFonts w:ascii="Times New Roman" w:hAnsi="Times New Roman" w:cs="Times New Roman"/>
          <w:sz w:val="28"/>
          <w:szCs w:val="28"/>
        </w:rPr>
      </w:pPr>
    </w:p>
    <w:p w14:paraId="01D58E3D" w14:textId="77777777" w:rsidR="00335C5F" w:rsidRPr="00335C5F" w:rsidRDefault="00335C5F" w:rsidP="00335C5F">
      <w:pPr>
        <w:spacing w:after="0" w:line="240" w:lineRule="auto"/>
        <w:rPr>
          <w:rFonts w:ascii="Times New Roman" w:hAnsi="Times New Roman" w:cs="Times New Roman"/>
          <w:sz w:val="28"/>
          <w:szCs w:val="28"/>
        </w:rPr>
      </w:pPr>
    </w:p>
    <w:p w14:paraId="78BE6A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（續表）</w:t>
      </w:r>
    </w:p>
    <w:p w14:paraId="3BFF7DB6" w14:textId="77777777" w:rsidR="00335C5F" w:rsidRPr="00335C5F" w:rsidRDefault="00335C5F" w:rsidP="00335C5F">
      <w:pPr>
        <w:spacing w:after="0" w:line="240" w:lineRule="auto"/>
        <w:rPr>
          <w:rFonts w:ascii="Times New Roman" w:hAnsi="Times New Roman" w:cs="Times New Roman"/>
          <w:sz w:val="28"/>
          <w:szCs w:val="28"/>
        </w:rPr>
      </w:pPr>
    </w:p>
    <w:p w14:paraId="538672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來源：《軍機處、內閣呈清單》（同治十一年十月二十二日），《軍機處錄副奏摺》，檔號０３－４６９７－０５１；《軍機大臣奏為遵旨酌擬皇上親政皇太後訓政條款摺事》（光緒十二年十月十七日），《軍機處錄副奏摺》，檔號０３－５５４４－０２４；《軍機大臣奏為恭擬明年二月歸政大典後歸覆舊制與變通處理各條請旨欽定摺》（光緒十四年十一月初十日），《軍機處錄副奏摺》，檔號０３－５７０３－０３２。</w:t>
      </w:r>
    </w:p>
    <w:p w14:paraId="67EE16F4" w14:textId="77777777" w:rsidR="00335C5F" w:rsidRPr="00335C5F" w:rsidRDefault="00335C5F" w:rsidP="00335C5F">
      <w:pPr>
        <w:spacing w:after="0" w:line="240" w:lineRule="auto"/>
        <w:rPr>
          <w:rFonts w:ascii="Times New Roman" w:hAnsi="Times New Roman" w:cs="Times New Roman"/>
          <w:sz w:val="28"/>
          <w:szCs w:val="28"/>
        </w:rPr>
      </w:pPr>
    </w:p>
    <w:p w14:paraId="33F3869A" w14:textId="77777777" w:rsidR="00335C5F" w:rsidRPr="00335C5F" w:rsidRDefault="00335C5F" w:rsidP="00335C5F">
      <w:pPr>
        <w:spacing w:after="0" w:line="240" w:lineRule="auto"/>
        <w:rPr>
          <w:rFonts w:ascii="Times New Roman" w:hAnsi="Times New Roman" w:cs="Times New Roman"/>
          <w:sz w:val="28"/>
          <w:szCs w:val="28"/>
        </w:rPr>
      </w:pPr>
    </w:p>
    <w:p w14:paraId="207F945E" w14:textId="77777777" w:rsidR="00335C5F" w:rsidRPr="00335C5F" w:rsidRDefault="00335C5F" w:rsidP="00335C5F">
      <w:pPr>
        <w:spacing w:after="0" w:line="240" w:lineRule="auto"/>
        <w:rPr>
          <w:rFonts w:ascii="Times New Roman" w:hAnsi="Times New Roman" w:cs="Times New Roman"/>
          <w:sz w:val="28"/>
          <w:szCs w:val="28"/>
        </w:rPr>
      </w:pPr>
    </w:p>
    <w:p w14:paraId="596BAC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比對同治帝親政條款、光緒帝親政與歸政條款，我們可以發現明顯的差異。其中，同治帝親政條款的“歸政”性質最為徹底，可謂恢覆了軍國大事皆自聖裁的祖制，當然，在實際政治運作中，因垂簾聽政和軍機處擬批制度已運作十年有余，難免對同治帝造成一些牽制。</w:t>
      </w:r>
    </w:p>
    <w:p w14:paraId="12C54F85" w14:textId="77777777" w:rsidR="00335C5F" w:rsidRPr="00335C5F" w:rsidRDefault="00335C5F" w:rsidP="00335C5F">
      <w:pPr>
        <w:spacing w:after="0" w:line="240" w:lineRule="auto"/>
        <w:rPr>
          <w:rFonts w:ascii="Times New Roman" w:hAnsi="Times New Roman" w:cs="Times New Roman"/>
          <w:sz w:val="28"/>
          <w:szCs w:val="28"/>
        </w:rPr>
      </w:pPr>
    </w:p>
    <w:p w14:paraId="36884A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１８８６年制定的親政條款，基本仍是以慈禧太後為主導——召見、引見有慈禧太後在場；人事任命由慈禧太後決定；簡單奏摺皆由光緒帝批示後，交慈禧太後過目，然後發下；稍微覆雜的奏摺，都由軍機大臣擬批，呈光緒帝過目並最終由慈禧太後定奪。兩年後的歸政條款雖號稱“歸政”，然留有較為關鍵的“尾巴”：稍微重要的職位、差使，都由光緒帝請示慈禧太後，然後作出決定，對於較為程序化的各部尚書、侍郎缺出，按資級應升、應署，及各省藩臬缺出，先由軍機大臣根據慣例開單，然後由光緒帝決定簡用。</w:t>
      </w:r>
    </w:p>
    <w:p w14:paraId="259D1344" w14:textId="77777777" w:rsidR="00335C5F" w:rsidRPr="00335C5F" w:rsidRDefault="00335C5F" w:rsidP="00335C5F">
      <w:pPr>
        <w:spacing w:after="0" w:line="240" w:lineRule="auto"/>
        <w:rPr>
          <w:rFonts w:ascii="Times New Roman" w:hAnsi="Times New Roman" w:cs="Times New Roman"/>
          <w:sz w:val="28"/>
          <w:szCs w:val="28"/>
        </w:rPr>
      </w:pPr>
    </w:p>
    <w:p w14:paraId="15F8EA5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日常行政最為重要的奏摺，無論京內一般性奏摺，即不經過軍機處而由皇帝閱覽後交奏事處直接傳旨的簡單奏摺，或是其他朱批奏摺、須擬旨奏摺，都由軍機處在事後將奏摺及光緒帝的處理意見抄送慈禧太後，讓她進行事後監督和審查，並且，歸政條款並未對這種監督進行時間限定。這就意味著，慈禧太後若不主動要求，這種監督將一直持續下去。</w:t>
      </w:r>
    </w:p>
    <w:p w14:paraId="09433F96" w14:textId="77777777" w:rsidR="00335C5F" w:rsidRPr="00335C5F" w:rsidRDefault="00335C5F" w:rsidP="00335C5F">
      <w:pPr>
        <w:spacing w:after="0" w:line="240" w:lineRule="auto"/>
        <w:rPr>
          <w:rFonts w:ascii="Times New Roman" w:hAnsi="Times New Roman" w:cs="Times New Roman"/>
          <w:sz w:val="28"/>
          <w:szCs w:val="28"/>
        </w:rPr>
      </w:pPr>
    </w:p>
    <w:p w14:paraId="73EB1C81"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當然，奕譞在一些形式上也讚成完全歸覆舊制，他建議，“歸政後，中外臣工奏摺，自應照舊不書‘皇太後聖鑒’字樣，至於請安摺件，應於皇太後、皇帝前各遞一分”，（６９）這被軍機處接受，然而，這改變不了重大決策須請示慈禧太後的政務次序。</w:t>
      </w:r>
    </w:p>
    <w:p w14:paraId="1DB177DA" w14:textId="77777777" w:rsidR="00335C5F" w:rsidRPr="00335C5F" w:rsidRDefault="00335C5F" w:rsidP="00335C5F">
      <w:pPr>
        <w:spacing w:after="0" w:line="240" w:lineRule="auto"/>
        <w:rPr>
          <w:rFonts w:ascii="Times New Roman" w:hAnsi="Times New Roman" w:cs="Times New Roman"/>
          <w:sz w:val="28"/>
          <w:szCs w:val="28"/>
        </w:rPr>
      </w:pPr>
    </w:p>
    <w:p w14:paraId="3C4FAAC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由於有慈禧太後監督權的客觀存在，光緒帝在朱批或決策時，不得不揣度、考慮慈禧太後的態度行事。這種心態融入日常公務的處理過程中，使得光緒帝對自己的意見進行自我禁抑，爭取兩人關系的平衡。在這種微妙的格局之下，慈禧太後雖未臨朝，也未執有朱筆，卻無聲無息地加入朝會的討論和奏摺的批示過程中。另一方面，當遇到重大或疑難問題時，光緒帝更會請示慈禧太後。翁同龢即觀察道：“現在辦事，一切照舊，大約尋常事上決之，稍難事樞臣參酌之，疑難者請懿旨。”（７０）所謂的歸政，實際上更接近於“歸而未還”。</w:t>
      </w:r>
    </w:p>
    <w:p w14:paraId="57568FAB" w14:textId="77777777" w:rsidR="00335C5F" w:rsidRPr="00335C5F" w:rsidRDefault="00335C5F" w:rsidP="00335C5F">
      <w:pPr>
        <w:spacing w:after="0" w:line="240" w:lineRule="auto"/>
        <w:rPr>
          <w:rFonts w:ascii="Times New Roman" w:hAnsi="Times New Roman" w:cs="Times New Roman"/>
          <w:sz w:val="28"/>
          <w:szCs w:val="28"/>
        </w:rPr>
      </w:pPr>
    </w:p>
    <w:p w14:paraId="2ED27FF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實際的運行來看，光緒帝也並非將每日批示的所有奏摺開列清單呈送慈禧太後閱覽。茅海建曾將１８９８年戊戌變法期間《隨手登記檔》《早事檔》的奏摺紀錄與“朱批摺件事由單”“早事傳旨事由單”紀錄比對，發現大多數時間，光緒帝是將每日收到的所有奏摺題由及其處理結果交給了慈禧太後，只有極少數奏摺，例如康有為幾份密摺、湖南舉人曾廉請殺康梁的條陳未送交慈禧太後。皇帝在既定框架內的權變處理，體現出制度的某種彈性，但在關鍵時刻，也容易被看作是陽奉陰違的小動作。</w:t>
      </w:r>
    </w:p>
    <w:p w14:paraId="5C850A30" w14:textId="77777777" w:rsidR="00335C5F" w:rsidRPr="00335C5F" w:rsidRDefault="00335C5F" w:rsidP="00335C5F">
      <w:pPr>
        <w:spacing w:after="0" w:line="240" w:lineRule="auto"/>
        <w:rPr>
          <w:rFonts w:ascii="Times New Roman" w:hAnsi="Times New Roman" w:cs="Times New Roman"/>
          <w:sz w:val="28"/>
          <w:szCs w:val="28"/>
        </w:rPr>
      </w:pPr>
    </w:p>
    <w:p w14:paraId="76E4C8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８８６年、１８８８年擬定親政、歸政條款時，朝政本有兩次機會“歸覆舊制”，即恢覆到同治帝親政及歷代清帝親裁大政的制度上去，然奕譞卻兩次出面阻礙，他的舉動看似不合理，實則有其作為皇帝本生父的良苦用心。我們不妨體會一下奕譞舉動背後的心態。２５年前辛酉政變，包括兩位“世襲罔替”王公在內的讚襄政務大臣或被殺或被黜；兩年前的甲申易樞，他的兄長、為“同光中興”立下汗馬功勞的恭親王奕訢連同其軍機班底被全班罷黜，朝野震動。作為兩次政變的親歷者和受益者，奕譞對這些驚心動魄的結局肯定有不同於常人的體會，他比一般人更了解自己曾經的同盟者慈禧太後；他不得不再三或者過度考慮慈禧太後歸政懿旨背後的深意，不得不考慮如若真的接受歸政對光緒帝乃至整個醇親王府可能造成的嚴重後果，於是，才有違背祖制、懇請慈禧太後繼續訓政的舉措及此後限制光緒帝權力的制度設計，而這些制度設計中最重要的內容，就是對政務文書處理方式的規定。</w:t>
      </w:r>
    </w:p>
    <w:p w14:paraId="41E31FE8" w14:textId="77777777" w:rsidR="00335C5F" w:rsidRPr="00335C5F" w:rsidRDefault="00335C5F" w:rsidP="00335C5F">
      <w:pPr>
        <w:spacing w:after="0" w:line="240" w:lineRule="auto"/>
        <w:rPr>
          <w:rFonts w:ascii="Times New Roman" w:hAnsi="Times New Roman" w:cs="Times New Roman"/>
          <w:sz w:val="28"/>
          <w:szCs w:val="28"/>
        </w:rPr>
      </w:pPr>
    </w:p>
    <w:p w14:paraId="414BED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雖有軍機處條款作為此後辦事標準，但此前醇親王擬定的意見並未丟棄，據《隨手登記檔》的記載，醇親王的方案，奉“懿旨：依議，交軍機處存案”。（７１）它作為重要檔案，被別有深意地保存了起來。</w:t>
      </w:r>
    </w:p>
    <w:p w14:paraId="18D9DEFC" w14:textId="77777777" w:rsidR="00335C5F" w:rsidRPr="00335C5F" w:rsidRDefault="00335C5F" w:rsidP="00335C5F">
      <w:pPr>
        <w:spacing w:after="0" w:line="240" w:lineRule="auto"/>
        <w:rPr>
          <w:rFonts w:ascii="Times New Roman" w:hAnsi="Times New Roman" w:cs="Times New Roman"/>
          <w:sz w:val="28"/>
          <w:szCs w:val="28"/>
        </w:rPr>
      </w:pPr>
    </w:p>
    <w:p w14:paraId="794C337F" w14:textId="77777777" w:rsidR="00335C5F" w:rsidRPr="00335C5F" w:rsidRDefault="00335C5F" w:rsidP="00335C5F">
      <w:pPr>
        <w:spacing w:after="0" w:line="240" w:lineRule="auto"/>
        <w:rPr>
          <w:rFonts w:ascii="Times New Roman" w:hAnsi="Times New Roman" w:cs="Times New Roman"/>
          <w:sz w:val="28"/>
          <w:szCs w:val="28"/>
        </w:rPr>
      </w:pPr>
    </w:p>
    <w:p w14:paraId="7B609A0D" w14:textId="77777777" w:rsidR="00335C5F" w:rsidRPr="00335C5F" w:rsidRDefault="00335C5F" w:rsidP="00335C5F">
      <w:pPr>
        <w:spacing w:after="0" w:line="240" w:lineRule="auto"/>
        <w:rPr>
          <w:rFonts w:ascii="Times New Roman" w:hAnsi="Times New Roman" w:cs="Times New Roman"/>
          <w:sz w:val="28"/>
          <w:szCs w:val="28"/>
        </w:rPr>
      </w:pPr>
    </w:p>
    <w:p w14:paraId="4402DBC9" w14:textId="77777777" w:rsidR="00335C5F" w:rsidRPr="00335C5F" w:rsidRDefault="00335C5F" w:rsidP="00335C5F">
      <w:pPr>
        <w:spacing w:after="0" w:line="240" w:lineRule="auto"/>
        <w:rPr>
          <w:rFonts w:ascii="Times New Roman" w:hAnsi="Times New Roman" w:cs="Times New Roman"/>
          <w:sz w:val="28"/>
          <w:szCs w:val="28"/>
        </w:rPr>
      </w:pPr>
    </w:p>
    <w:p w14:paraId="3CB6799F" w14:textId="77777777" w:rsidR="00335C5F" w:rsidRPr="00335C5F" w:rsidRDefault="00335C5F" w:rsidP="00335C5F">
      <w:pPr>
        <w:spacing w:after="0" w:line="240" w:lineRule="auto"/>
        <w:rPr>
          <w:rFonts w:ascii="Times New Roman" w:hAnsi="Times New Roman" w:cs="Times New Roman"/>
          <w:sz w:val="28"/>
          <w:szCs w:val="28"/>
        </w:rPr>
      </w:pPr>
    </w:p>
    <w:p w14:paraId="3F64AD2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14540D63" w14:textId="77777777" w:rsidR="00335C5F" w:rsidRPr="00335C5F" w:rsidRDefault="00335C5F" w:rsidP="00335C5F">
      <w:pPr>
        <w:spacing w:after="0" w:line="240" w:lineRule="auto"/>
        <w:rPr>
          <w:rFonts w:ascii="Times New Roman" w:hAnsi="Times New Roman" w:cs="Times New Roman"/>
          <w:sz w:val="28"/>
          <w:szCs w:val="28"/>
        </w:rPr>
      </w:pPr>
    </w:p>
    <w:p w14:paraId="77923C5E" w14:textId="77777777" w:rsidR="00335C5F" w:rsidRPr="00335C5F" w:rsidRDefault="00335C5F" w:rsidP="00335C5F">
      <w:pPr>
        <w:spacing w:after="0" w:line="240" w:lineRule="auto"/>
        <w:rPr>
          <w:rFonts w:ascii="Times New Roman" w:hAnsi="Times New Roman" w:cs="Times New Roman"/>
          <w:sz w:val="28"/>
          <w:szCs w:val="28"/>
        </w:rPr>
      </w:pPr>
    </w:p>
    <w:p w14:paraId="4022E5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鹹豐帝去世後，清朝原有的由皇帝獨攬大權的局面不覆存在，終清之世，再無前代清帝完全親裁大政的局面。其中的關鍵，就是辛酉政變。辛酉政變前的一段時間，施行的是鹹豐帝遺命的“讚襄政務大臣”制度，內外奏摺、大小國事，由八位政務大臣定奪後，交兩宮皇太後鈐圖確認，就具備了行政效力。此時的奏摺，按慣例仍是先直抵御前，由兩宮皇太後披覽。然而，政務大臣掌握著每日所收奏摺的作者與數量，一旦重要奏摺有所留中或他們所擬奏摺批示及上諭未被通過，他們可通過“擱車”形式，強迫兩宮皇太後妥協。鹹豐</w:t>
      </w:r>
      <w:r w:rsidRPr="00335C5F">
        <w:rPr>
          <w:rFonts w:ascii="Times New Roman" w:hAnsi="Times New Roman" w:cs="Times New Roman" w:hint="eastAsia"/>
          <w:sz w:val="28"/>
          <w:szCs w:val="28"/>
        </w:rPr>
        <w:lastRenderedPageBreak/>
        <w:t>帝未對御賜圖章的權力邊界進行說明，給讚襄政務大臣以模糊處理的空間，抹掉圖章背後代表的監督權，使得他們有可能超越體制內軍機處的權限，甚至讓他們超越明代內閣首輔的權力，進而將自己樹立為明清兩朝制度高度防範的權臣。觸碰君權禁臠的舉措，也注定成為讚襄政務大臣落敗的原因和主要的“罪狀”。</w:t>
      </w:r>
    </w:p>
    <w:p w14:paraId="15BFA388" w14:textId="77777777" w:rsidR="00335C5F" w:rsidRPr="00335C5F" w:rsidRDefault="00335C5F" w:rsidP="00335C5F">
      <w:pPr>
        <w:spacing w:after="0" w:line="240" w:lineRule="auto"/>
        <w:rPr>
          <w:rFonts w:ascii="Times New Roman" w:hAnsi="Times New Roman" w:cs="Times New Roman"/>
          <w:sz w:val="28"/>
          <w:szCs w:val="28"/>
        </w:rPr>
      </w:pPr>
    </w:p>
    <w:p w14:paraId="73F14F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取而代之的垂簾聽政及議政王軍機大臣輔佐制度，不但維持了兩宮皇太後所代表的皇權對奏摺的先閱權，而且授予她們對奏摺的指示及最後核定權。議政王軍機大臣退回到傳統制度為軍機處所劃定的權力界限之內，盡管他們的政治經驗、智慧在議政過程中得到了高度肯定和依賴。在讚襄政務大臣、議政王軍機大臣兩種體制下，奏摺皆由大臣們代批，兩宮皇太後鈐圖確認，但兩種體制下鈐圖的自主性迥異，代表兩種體制有著質的區別。皇太後在政務處理程序中的決定作用，是垂簾聽政時期國政處理的最關鍵因素。同治帝親政後，政務程序“歸覆舊制”，因十余年政務的慣性，他對軍機處的依賴比以往清帝都要大。</w:t>
      </w:r>
    </w:p>
    <w:p w14:paraId="0B7A48F5" w14:textId="77777777" w:rsidR="00335C5F" w:rsidRPr="00335C5F" w:rsidRDefault="00335C5F" w:rsidP="00335C5F">
      <w:pPr>
        <w:spacing w:after="0" w:line="240" w:lineRule="auto"/>
        <w:rPr>
          <w:rFonts w:ascii="Times New Roman" w:hAnsi="Times New Roman" w:cs="Times New Roman"/>
          <w:sz w:val="28"/>
          <w:szCs w:val="28"/>
        </w:rPr>
      </w:pPr>
    </w:p>
    <w:p w14:paraId="6D4D987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待到光緒帝幼年登基，再次施行垂簾聽政，政務制度恢覆到同治初年的垂簾聽政與軍機大臣輔政的模式，雖有甲申易樞的人事劇變，奏摺處理模式卻未有所改動。光緒帝成年後，朝政本應再次“歸覆舊制”，然因奕譞的堅持，先是創造君主親政同時皇太後訓政的特殊體制；當光緒帝大婚之後，又實行一種“歸而不還”的歸政模式，使得光緒帝手中權力大打折扣，也為此後宮廷爭權和政局演變埋下了隱患。在前一個模式里，皇帝僅具虛君的地位，奏摺處理、人事任命，都須由慈禧太後最終定奪；在後一個不完全的歸政體制中，光緒帝的奏摺處理，須由慈禧太後進行事後監督，重大人事任命，則須由慈禧太後覆核方為有效。這些無疑使得皇帝須隨時揣摩慈禧太後的傾向和喜好，從而背負巨大壓力進行施政，兩人間不可避免地出現某種程度的關系扭曲。</w:t>
      </w:r>
    </w:p>
    <w:p w14:paraId="54DF4002" w14:textId="77777777" w:rsidR="00335C5F" w:rsidRPr="00335C5F" w:rsidRDefault="00335C5F" w:rsidP="00335C5F">
      <w:pPr>
        <w:spacing w:after="0" w:line="240" w:lineRule="auto"/>
        <w:rPr>
          <w:rFonts w:ascii="Times New Roman" w:hAnsi="Times New Roman" w:cs="Times New Roman"/>
          <w:sz w:val="28"/>
          <w:szCs w:val="28"/>
        </w:rPr>
      </w:pPr>
    </w:p>
    <w:p w14:paraId="13A775B4"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在最後這一特殊體制形成的過程中，發揮最重要作用的，是醇親王奕譞。從行政上而言，奕譞在甲申易樞後替代奕訢，成為參與軍機處謀事的幕後之人，擬定親政條款，他責無旁貸；從血緣上而言，奕譞是小皇帝的本生父，須時時提防慈禧太後對他的猜忌。１８８９年春，就在慈禧太後歸政當月，御史屠仁守上奏，建議外省密摺、廷臣封奏仍書“皇太後聖鑒”字樣。慈禧太後為表明完全歸政的姿態，先是將屠開去御史，交部議處，隨後又將議處不力的吏部堂官及承辦司官進行懲處，並直接下令革屠之職，永不敘用。（７２）與此同時，河東河道總督吳大澂上奏，建議討論尊崇醇親王典禮之事。這無疑觸動了光緒帝、奕譞與慈禧太後之間最為敏感的神經。奏摺遞上後，上諭命抄錄奕譞早年《豫杜妄論奏》，打消朝野“妄進邪說”，借以梯榮的想法。（７３）宮廷關系的微妙和敏感，使得光緒帝、奕譞謹小慎微，在觸碰到三者關系之時，不免反應過度。</w:t>
      </w:r>
    </w:p>
    <w:p w14:paraId="1A5B403A" w14:textId="77777777" w:rsidR="00335C5F" w:rsidRPr="00335C5F" w:rsidRDefault="00335C5F" w:rsidP="00335C5F">
      <w:pPr>
        <w:spacing w:after="0" w:line="240" w:lineRule="auto"/>
        <w:rPr>
          <w:rFonts w:ascii="Times New Roman" w:hAnsi="Times New Roman" w:cs="Times New Roman"/>
          <w:sz w:val="28"/>
          <w:szCs w:val="28"/>
        </w:rPr>
      </w:pPr>
    </w:p>
    <w:p w14:paraId="39BBAFA3"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奕譞不惜扭曲成法先例，先是讓慈禧太後訓政，後來又反對光緒帝像此前清帝那樣完全親政，將慈禧太後對朝政的幹預長期化。讓他沒想到的是，就是這種不按祖制的制度設計，導致後來高層權力的扭曲，並最終激化了慈禧太後與光緒帝的矛盾。縱觀晚清史實變遷，我們可發現諸多政治事件固然與人物關系及各自性格有著關聯，而各種制度框架未嘗不是催化劑、助推劑，兩者在很多時候，表現出一種相互影響、互為因果的關系。</w:t>
      </w:r>
    </w:p>
    <w:p w14:paraId="704DCD63" w14:textId="77777777" w:rsidR="00335C5F" w:rsidRPr="00335C5F" w:rsidRDefault="00335C5F" w:rsidP="00335C5F">
      <w:pPr>
        <w:spacing w:after="0" w:line="240" w:lineRule="auto"/>
        <w:rPr>
          <w:rFonts w:ascii="Times New Roman" w:hAnsi="Times New Roman" w:cs="Times New Roman"/>
          <w:sz w:val="28"/>
          <w:szCs w:val="28"/>
        </w:rPr>
      </w:pPr>
    </w:p>
    <w:p w14:paraId="73CD529C" w14:textId="77777777" w:rsidR="00335C5F" w:rsidRPr="00335C5F" w:rsidRDefault="00335C5F" w:rsidP="00335C5F">
      <w:pPr>
        <w:spacing w:after="0" w:line="240" w:lineRule="auto"/>
        <w:rPr>
          <w:rFonts w:ascii="Times New Roman" w:hAnsi="Times New Roman" w:cs="Times New Roman"/>
          <w:sz w:val="28"/>
          <w:szCs w:val="28"/>
        </w:rPr>
      </w:pPr>
    </w:p>
    <w:p w14:paraId="26E7306C" w14:textId="77777777" w:rsidR="00335C5F" w:rsidRPr="00335C5F" w:rsidRDefault="00335C5F" w:rsidP="00335C5F">
      <w:pPr>
        <w:spacing w:after="0" w:line="240" w:lineRule="auto"/>
        <w:rPr>
          <w:rFonts w:ascii="Times New Roman" w:hAnsi="Times New Roman" w:cs="Times New Roman"/>
          <w:sz w:val="28"/>
          <w:szCs w:val="28"/>
        </w:rPr>
      </w:pPr>
    </w:p>
    <w:p w14:paraId="0E395B8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497A1287" w14:textId="77777777" w:rsidR="00335C5F" w:rsidRPr="00335C5F" w:rsidRDefault="00335C5F" w:rsidP="00335C5F">
      <w:pPr>
        <w:spacing w:after="0" w:line="240" w:lineRule="auto"/>
        <w:rPr>
          <w:rFonts w:ascii="Times New Roman" w:hAnsi="Times New Roman" w:cs="Times New Roman"/>
          <w:sz w:val="28"/>
          <w:szCs w:val="28"/>
        </w:rPr>
      </w:pPr>
    </w:p>
    <w:p w14:paraId="6B25AADE" w14:textId="77777777" w:rsidR="00335C5F" w:rsidRPr="00335C5F" w:rsidRDefault="00335C5F" w:rsidP="00335C5F">
      <w:pPr>
        <w:spacing w:after="0" w:line="240" w:lineRule="auto"/>
        <w:rPr>
          <w:rFonts w:ascii="Times New Roman" w:hAnsi="Times New Roman" w:cs="Times New Roman"/>
          <w:sz w:val="28"/>
          <w:szCs w:val="28"/>
        </w:rPr>
      </w:pPr>
    </w:p>
    <w:p w14:paraId="1F190115" w14:textId="77777777" w:rsidR="00335C5F" w:rsidRPr="00335C5F" w:rsidRDefault="00335C5F" w:rsidP="00335C5F">
      <w:pPr>
        <w:spacing w:after="0" w:line="240" w:lineRule="auto"/>
        <w:rPr>
          <w:rFonts w:ascii="Times New Roman" w:hAnsi="Times New Roman" w:cs="Times New Roman"/>
          <w:sz w:val="28"/>
          <w:szCs w:val="28"/>
        </w:rPr>
      </w:pPr>
    </w:p>
    <w:p w14:paraId="1D4B54D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學界有關垂簾聽政的研究，多集中於該制度的緣起及建立之初的運作情形，而對後續的發展，尤其對同治、光緒兩朝聽政結束後“歸政”狀態下的權力結構未有充分注意，因此也就不能區分晚清時期聽政、兩次歸政、訓政、親政的內涵、差異及其原因。較典型的研究有吳相湘：《晚清宮廷實紀》，中國大百科全書出版社２０１０年版，第４２—７６頁。</w:t>
      </w:r>
    </w:p>
    <w:p w14:paraId="6E020674" w14:textId="77777777" w:rsidR="00335C5F" w:rsidRPr="00335C5F" w:rsidRDefault="00335C5F" w:rsidP="00335C5F">
      <w:pPr>
        <w:spacing w:after="0" w:line="240" w:lineRule="auto"/>
        <w:rPr>
          <w:rFonts w:ascii="Times New Roman" w:hAnsi="Times New Roman" w:cs="Times New Roman"/>
          <w:sz w:val="28"/>
          <w:szCs w:val="28"/>
        </w:rPr>
      </w:pPr>
    </w:p>
    <w:p w14:paraId="5EBE8E3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這一事件的資料匯編見《辛酉政變》，見故宮博物院明清檔案部編：《清代檔案史料叢編》第１輯，中華書局１９７８年版，第８２—１４１頁。薛福成曾用筆記方式詳細敘述鹹豐帝死後垂簾聽政制度建立的全過程，其中內容采自各處逸聞，細節上有很多差錯，涉及本章所論範圍之處，詳下文辨析。參見薛福成著，丁鳳麟、張道貴整理：《庸盦筆記》卷１“鹹豐季年三奸伏誅”條，江蘇人民出版社１９８３年版，第１７—２４頁；亦可參見鄧之誠：《祺祥故事·序》，見《舊聞零拾》２，鄧氏五石齋１９３９年刊本，第１—３頁；黃濬著、李吉奎整理：《花隨人聖庵摭憶》下冊，中華書局２００８年版，第８１６—８２２頁；蘇同炳：《鹹豐、慈禧與恭王》，見《中國近代史上的關鍵人物》上冊，中華書局１９８８年版，第２３９—２６０頁。</w:t>
      </w:r>
    </w:p>
    <w:p w14:paraId="4F63D556" w14:textId="77777777" w:rsidR="00335C5F" w:rsidRPr="00335C5F" w:rsidRDefault="00335C5F" w:rsidP="00335C5F">
      <w:pPr>
        <w:spacing w:after="0" w:line="240" w:lineRule="auto"/>
        <w:rPr>
          <w:rFonts w:ascii="Times New Roman" w:hAnsi="Times New Roman" w:cs="Times New Roman"/>
          <w:sz w:val="28"/>
          <w:szCs w:val="28"/>
        </w:rPr>
      </w:pPr>
    </w:p>
    <w:p w14:paraId="43FC24E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《軍機處隨手登記檔》第９６冊，第８１—８２頁。</w:t>
      </w:r>
    </w:p>
    <w:p w14:paraId="3B207188" w14:textId="77777777" w:rsidR="00335C5F" w:rsidRPr="00335C5F" w:rsidRDefault="00335C5F" w:rsidP="00335C5F">
      <w:pPr>
        <w:spacing w:after="0" w:line="240" w:lineRule="auto"/>
        <w:rPr>
          <w:rFonts w:ascii="Times New Roman" w:hAnsi="Times New Roman" w:cs="Times New Roman"/>
          <w:sz w:val="28"/>
          <w:szCs w:val="28"/>
        </w:rPr>
      </w:pPr>
    </w:p>
    <w:p w14:paraId="66B050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《鹹豐同治兩朝上諭檔》第１１冊，第２０１頁。</w:t>
      </w:r>
    </w:p>
    <w:p w14:paraId="1509BC77" w14:textId="77777777" w:rsidR="00335C5F" w:rsidRPr="00335C5F" w:rsidRDefault="00335C5F" w:rsidP="00335C5F">
      <w:pPr>
        <w:spacing w:after="0" w:line="240" w:lineRule="auto"/>
        <w:rPr>
          <w:rFonts w:ascii="Times New Roman" w:hAnsi="Times New Roman" w:cs="Times New Roman"/>
          <w:sz w:val="28"/>
          <w:szCs w:val="28"/>
        </w:rPr>
      </w:pPr>
    </w:p>
    <w:p w14:paraId="318FDF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該簽條原件見《軍機處呈簽條》（鹹豐十一年六月二十六日），《軍機處錄副奏摺》，檔號０３－４４３１－０４８。亦可參見中國第一歷史檔案館編：《鹹豐同治兩朝上諭檔》第１１冊，第２０１—２０２頁。</w:t>
      </w:r>
    </w:p>
    <w:p w14:paraId="777B02EE" w14:textId="77777777" w:rsidR="00335C5F" w:rsidRPr="00335C5F" w:rsidRDefault="00335C5F" w:rsidP="00335C5F">
      <w:pPr>
        <w:spacing w:after="0" w:line="240" w:lineRule="auto"/>
        <w:rPr>
          <w:rFonts w:ascii="Times New Roman" w:hAnsi="Times New Roman" w:cs="Times New Roman"/>
          <w:sz w:val="28"/>
          <w:szCs w:val="28"/>
        </w:rPr>
      </w:pPr>
    </w:p>
    <w:p w14:paraId="452C565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《鹹豐同治兩朝上諭檔》第１１冊，第２０４頁。</w:t>
      </w:r>
    </w:p>
    <w:p w14:paraId="50F99821" w14:textId="77777777" w:rsidR="00335C5F" w:rsidRPr="00335C5F" w:rsidRDefault="00335C5F" w:rsidP="00335C5F">
      <w:pPr>
        <w:spacing w:after="0" w:line="240" w:lineRule="auto"/>
        <w:rPr>
          <w:rFonts w:ascii="Times New Roman" w:hAnsi="Times New Roman" w:cs="Times New Roman"/>
          <w:sz w:val="28"/>
          <w:szCs w:val="28"/>
        </w:rPr>
      </w:pPr>
    </w:p>
    <w:p w14:paraId="124E173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《鹹豐同治兩朝上諭檔》第１１冊，第２０４頁。　　內容為鹹豐帝自行圈出，（　）內容為鹹豐帝自行補入。這些改動即鹹豐帝的“朱勾”。</w:t>
      </w:r>
    </w:p>
    <w:p w14:paraId="58DE2C31" w14:textId="77777777" w:rsidR="00335C5F" w:rsidRPr="00335C5F" w:rsidRDefault="00335C5F" w:rsidP="00335C5F">
      <w:pPr>
        <w:spacing w:after="0" w:line="240" w:lineRule="auto"/>
        <w:rPr>
          <w:rFonts w:ascii="Times New Roman" w:hAnsi="Times New Roman" w:cs="Times New Roman"/>
          <w:sz w:val="28"/>
          <w:szCs w:val="28"/>
        </w:rPr>
      </w:pPr>
    </w:p>
    <w:p w14:paraId="5E52340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查閱這一時期的奏摺原件，多半使用筆力遒勁、顏色殷紅的批示，絕非病重之人所為。《上諭檔》里有蛛絲馬跡解釋這一現象，例如七月初六日的擬批意見單之後，有小字記錄：“次日發下，摺由堂代批，即交奏事處。”可見，批示意見經過鹹豐帝確認後，交給軍機大臣代為繕抄在奏摺之上（《鹹豐同治兩朝上諭檔》第１１冊，第２３３頁）。另外，也有一些奏摺，本身是載垣等人所上，則不交載垣等人批示，而是鹹豐帝自行批示，因而筆力虛弱，顏色淡紅（見載垣等摺，鹹豐十一年七月初七日，《宮中檔奏摺》，檔號４０６０１４６７０，台北故宮博物院圖書文獻館藏），這一發現是在與任智勇討論的過程中取得的。《宮中檔奏摺》與中國第一歷史檔案館藏《宮中檔朱批奏摺》也是同一類檔案，因歷史原因而散落兩處。</w:t>
      </w:r>
    </w:p>
    <w:p w14:paraId="12A21343" w14:textId="77777777" w:rsidR="00335C5F" w:rsidRPr="00335C5F" w:rsidRDefault="00335C5F" w:rsidP="00335C5F">
      <w:pPr>
        <w:spacing w:after="0" w:line="240" w:lineRule="auto"/>
        <w:rPr>
          <w:rFonts w:ascii="Times New Roman" w:hAnsi="Times New Roman" w:cs="Times New Roman"/>
          <w:sz w:val="28"/>
          <w:szCs w:val="28"/>
        </w:rPr>
      </w:pPr>
    </w:p>
    <w:p w14:paraId="6EC99F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《鹹豐同治兩朝上諭檔》第１１冊，第２６３頁。</w:t>
      </w:r>
    </w:p>
    <w:p w14:paraId="47F2E10A" w14:textId="77777777" w:rsidR="00335C5F" w:rsidRPr="00335C5F" w:rsidRDefault="00335C5F" w:rsidP="00335C5F">
      <w:pPr>
        <w:spacing w:after="0" w:line="240" w:lineRule="auto"/>
        <w:rPr>
          <w:rFonts w:ascii="Times New Roman" w:hAnsi="Times New Roman" w:cs="Times New Roman"/>
          <w:sz w:val="28"/>
          <w:szCs w:val="28"/>
        </w:rPr>
      </w:pPr>
    </w:p>
    <w:p w14:paraId="4BB010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（１０）　《鹹豐同治兩朝上諭檔》第１１冊，第２６６頁。</w:t>
      </w:r>
    </w:p>
    <w:p w14:paraId="3C63BCC0" w14:textId="77777777" w:rsidR="00335C5F" w:rsidRPr="00335C5F" w:rsidRDefault="00335C5F" w:rsidP="00335C5F">
      <w:pPr>
        <w:spacing w:after="0" w:line="240" w:lineRule="auto"/>
        <w:rPr>
          <w:rFonts w:ascii="Times New Roman" w:hAnsi="Times New Roman" w:cs="Times New Roman"/>
          <w:sz w:val="28"/>
          <w:szCs w:val="28"/>
        </w:rPr>
      </w:pPr>
    </w:p>
    <w:p w14:paraId="594CF4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《軍機處隨手登記檔》第９６冊，第１６５頁。</w:t>
      </w:r>
    </w:p>
    <w:p w14:paraId="78444286" w14:textId="77777777" w:rsidR="00335C5F" w:rsidRPr="00335C5F" w:rsidRDefault="00335C5F" w:rsidP="00335C5F">
      <w:pPr>
        <w:spacing w:after="0" w:line="240" w:lineRule="auto"/>
        <w:rPr>
          <w:rFonts w:ascii="Times New Roman" w:hAnsi="Times New Roman" w:cs="Times New Roman"/>
          <w:sz w:val="28"/>
          <w:szCs w:val="28"/>
        </w:rPr>
      </w:pPr>
    </w:p>
    <w:p w14:paraId="6DB8FC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《鹹豐同治兩朝上諭檔》第１１冊，第２７４頁。</w:t>
      </w:r>
    </w:p>
    <w:p w14:paraId="6CC52525" w14:textId="77777777" w:rsidR="00335C5F" w:rsidRPr="00335C5F" w:rsidRDefault="00335C5F" w:rsidP="00335C5F">
      <w:pPr>
        <w:spacing w:after="0" w:line="240" w:lineRule="auto"/>
        <w:rPr>
          <w:rFonts w:ascii="Times New Roman" w:hAnsi="Times New Roman" w:cs="Times New Roman"/>
          <w:sz w:val="28"/>
          <w:szCs w:val="28"/>
        </w:rPr>
      </w:pPr>
    </w:p>
    <w:p w14:paraId="622EDC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《鹹豐同治兩朝上諭檔》第１１冊，第３８９頁。</w:t>
      </w:r>
    </w:p>
    <w:p w14:paraId="3AD68EC8" w14:textId="77777777" w:rsidR="00335C5F" w:rsidRPr="00335C5F" w:rsidRDefault="00335C5F" w:rsidP="00335C5F">
      <w:pPr>
        <w:spacing w:after="0" w:line="240" w:lineRule="auto"/>
        <w:rPr>
          <w:rFonts w:ascii="Times New Roman" w:hAnsi="Times New Roman" w:cs="Times New Roman"/>
          <w:sz w:val="28"/>
          <w:szCs w:val="28"/>
        </w:rPr>
      </w:pPr>
    </w:p>
    <w:p w14:paraId="543065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《鹹豐同治兩朝上諭檔》第１１冊，第３１８頁。</w:t>
      </w:r>
    </w:p>
    <w:p w14:paraId="5FC10655" w14:textId="77777777" w:rsidR="00335C5F" w:rsidRPr="00335C5F" w:rsidRDefault="00335C5F" w:rsidP="00335C5F">
      <w:pPr>
        <w:spacing w:after="0" w:line="240" w:lineRule="auto"/>
        <w:rPr>
          <w:rFonts w:ascii="Times New Roman" w:hAnsi="Times New Roman" w:cs="Times New Roman"/>
          <w:sz w:val="28"/>
          <w:szCs w:val="28"/>
        </w:rPr>
      </w:pPr>
    </w:p>
    <w:p w14:paraId="0B1CE1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《翁心存日記》第４冊，第１６３４頁。</w:t>
      </w:r>
    </w:p>
    <w:p w14:paraId="6E0086FB" w14:textId="77777777" w:rsidR="00335C5F" w:rsidRPr="00335C5F" w:rsidRDefault="00335C5F" w:rsidP="00335C5F">
      <w:pPr>
        <w:spacing w:after="0" w:line="240" w:lineRule="auto"/>
        <w:rPr>
          <w:rFonts w:ascii="Times New Roman" w:hAnsi="Times New Roman" w:cs="Times New Roman"/>
          <w:sz w:val="28"/>
          <w:szCs w:val="28"/>
        </w:rPr>
      </w:pPr>
    </w:p>
    <w:p w14:paraId="254745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《鹹豐同治兩朝上諭檔》第１１冊，第３００、３６５頁。</w:t>
      </w:r>
    </w:p>
    <w:p w14:paraId="3A40D0DB" w14:textId="77777777" w:rsidR="00335C5F" w:rsidRPr="00335C5F" w:rsidRDefault="00335C5F" w:rsidP="00335C5F">
      <w:pPr>
        <w:spacing w:after="0" w:line="240" w:lineRule="auto"/>
        <w:rPr>
          <w:rFonts w:ascii="Times New Roman" w:hAnsi="Times New Roman" w:cs="Times New Roman"/>
          <w:sz w:val="28"/>
          <w:szCs w:val="28"/>
        </w:rPr>
      </w:pPr>
    </w:p>
    <w:p w14:paraId="6399273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《嘉慶道光兩朝上諭檔》第４冊，第１３頁。（　）內容為嘉慶帝朱筆添加，＝內容為嘉慶帝刪除。</w:t>
      </w:r>
    </w:p>
    <w:p w14:paraId="05834C85" w14:textId="77777777" w:rsidR="00335C5F" w:rsidRPr="00335C5F" w:rsidRDefault="00335C5F" w:rsidP="00335C5F">
      <w:pPr>
        <w:spacing w:after="0" w:line="240" w:lineRule="auto"/>
        <w:rPr>
          <w:rFonts w:ascii="Times New Roman" w:hAnsi="Times New Roman" w:cs="Times New Roman"/>
          <w:sz w:val="28"/>
          <w:szCs w:val="28"/>
        </w:rPr>
      </w:pPr>
    </w:p>
    <w:p w14:paraId="191B396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《董元醇奏請皇太後權理朝政並另簡親王輔政摺》（鹹豐十一年八月初六日），見《清代檔案史料叢編》第１輯，第９１—９２頁。</w:t>
      </w:r>
    </w:p>
    <w:p w14:paraId="4474CE0C" w14:textId="77777777" w:rsidR="00335C5F" w:rsidRPr="00335C5F" w:rsidRDefault="00335C5F" w:rsidP="00335C5F">
      <w:pPr>
        <w:spacing w:after="0" w:line="240" w:lineRule="auto"/>
        <w:rPr>
          <w:rFonts w:ascii="Times New Roman" w:hAnsi="Times New Roman" w:cs="Times New Roman"/>
          <w:sz w:val="28"/>
          <w:szCs w:val="28"/>
        </w:rPr>
      </w:pPr>
    </w:p>
    <w:p w14:paraId="501188B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高勞輯：《清宮秘史》，載《東方雜志》第９卷第１期（１９１２年７月），第２頁。本函為鹹豐十一年京中與行在軍機章京系列密函之一，又稱為《熱河密劄》，共１２通。受書者之一為軍機章京朱學勤，這一批信劄後來為學勤子朱溍所得，再後來則被張元濟購得，首先由署名高勞者以《清宮秘史》的標題刊印於１９１２年《東方雜志》第９卷，第１、２期。１９３０年代，掌故家黃濬曾為之作注，並歸入其著《花隨人聖庵摭憶》。晚清翰林吳慶坻亦曾自朱溍處閱覽這一批書劄，摘錄入其著《蕉廊脞錄》。這里引用的文段，以《東方雜志》版本為準，另據《蕉廊脞錄》修正一二錯訛之處。又據俞炳坤考證，本信函寫信人“守黑道人”為許庚身，受信人為時在京城的朱學勤。參見《花隨人聖庵摭憶》中冊，第６７０頁；吳慶坻：《蕉廊脞錄》，中華書局１９９０年版，第１５頁；俞炳坤：《熱河密劄考析（上）》，載《故宮博物院院刊》１９８２年第１期，第９—１１頁。</w:t>
      </w:r>
    </w:p>
    <w:p w14:paraId="4BB68C9A" w14:textId="77777777" w:rsidR="00335C5F" w:rsidRPr="00335C5F" w:rsidRDefault="00335C5F" w:rsidP="00335C5F">
      <w:pPr>
        <w:spacing w:after="0" w:line="240" w:lineRule="auto"/>
        <w:rPr>
          <w:rFonts w:ascii="Times New Roman" w:hAnsi="Times New Roman" w:cs="Times New Roman"/>
          <w:sz w:val="28"/>
          <w:szCs w:val="28"/>
        </w:rPr>
      </w:pPr>
    </w:p>
    <w:p w14:paraId="353CCBA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《鹹豐同治兩朝上諭檔》第１１冊，第３７６頁。</w:t>
      </w:r>
    </w:p>
    <w:p w14:paraId="785DD275" w14:textId="77777777" w:rsidR="00335C5F" w:rsidRPr="00335C5F" w:rsidRDefault="00335C5F" w:rsidP="00335C5F">
      <w:pPr>
        <w:spacing w:after="0" w:line="240" w:lineRule="auto"/>
        <w:rPr>
          <w:rFonts w:ascii="Times New Roman" w:hAnsi="Times New Roman" w:cs="Times New Roman"/>
          <w:sz w:val="28"/>
          <w:szCs w:val="28"/>
        </w:rPr>
      </w:pPr>
    </w:p>
    <w:p w14:paraId="425FB7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《鹹豐同治兩朝上諭檔》第１１冊，第５１５—５１６頁。</w:t>
      </w:r>
    </w:p>
    <w:p w14:paraId="6D210998" w14:textId="77777777" w:rsidR="00335C5F" w:rsidRPr="00335C5F" w:rsidRDefault="00335C5F" w:rsidP="00335C5F">
      <w:pPr>
        <w:spacing w:after="0" w:line="240" w:lineRule="auto"/>
        <w:rPr>
          <w:rFonts w:ascii="Times New Roman" w:hAnsi="Times New Roman" w:cs="Times New Roman"/>
          <w:sz w:val="28"/>
          <w:szCs w:val="28"/>
        </w:rPr>
      </w:pPr>
    </w:p>
    <w:p w14:paraId="2779F3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《軍機處隨手登記檔》第９６冊，第２７９頁。</w:t>
      </w:r>
    </w:p>
    <w:p w14:paraId="0C6CE8C0" w14:textId="77777777" w:rsidR="00335C5F" w:rsidRPr="00335C5F" w:rsidRDefault="00335C5F" w:rsidP="00335C5F">
      <w:pPr>
        <w:spacing w:after="0" w:line="240" w:lineRule="auto"/>
        <w:rPr>
          <w:rFonts w:ascii="Times New Roman" w:hAnsi="Times New Roman" w:cs="Times New Roman"/>
          <w:sz w:val="28"/>
          <w:szCs w:val="28"/>
        </w:rPr>
      </w:pPr>
    </w:p>
    <w:p w14:paraId="4929D0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高勞輯：《清宮秘史》，載《東方雜志》１９１２年第９卷第２期，第１頁。</w:t>
      </w:r>
    </w:p>
    <w:p w14:paraId="6439A4F8" w14:textId="77777777" w:rsidR="00335C5F" w:rsidRPr="00335C5F" w:rsidRDefault="00335C5F" w:rsidP="00335C5F">
      <w:pPr>
        <w:spacing w:after="0" w:line="240" w:lineRule="auto"/>
        <w:rPr>
          <w:rFonts w:ascii="Times New Roman" w:hAnsi="Times New Roman" w:cs="Times New Roman"/>
          <w:sz w:val="28"/>
          <w:szCs w:val="28"/>
        </w:rPr>
      </w:pPr>
    </w:p>
    <w:p w14:paraId="127AB4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《軍機處隨手登記檔》第９６冊，第２７０頁。</w:t>
      </w:r>
    </w:p>
    <w:p w14:paraId="08762BB6" w14:textId="77777777" w:rsidR="00335C5F" w:rsidRPr="00335C5F" w:rsidRDefault="00335C5F" w:rsidP="00335C5F">
      <w:pPr>
        <w:spacing w:after="0" w:line="240" w:lineRule="auto"/>
        <w:rPr>
          <w:rFonts w:ascii="Times New Roman" w:hAnsi="Times New Roman" w:cs="Times New Roman"/>
          <w:sz w:val="28"/>
          <w:szCs w:val="28"/>
        </w:rPr>
      </w:pPr>
    </w:p>
    <w:p w14:paraId="38778A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俞炳坤：《熱河密劄考析（上）》，載《故宮博物院院刊》１９８２年第１期，第４頁。</w:t>
      </w:r>
    </w:p>
    <w:p w14:paraId="5D068955" w14:textId="77777777" w:rsidR="00335C5F" w:rsidRPr="00335C5F" w:rsidRDefault="00335C5F" w:rsidP="00335C5F">
      <w:pPr>
        <w:spacing w:after="0" w:line="240" w:lineRule="auto"/>
        <w:rPr>
          <w:rFonts w:ascii="Times New Roman" w:hAnsi="Times New Roman" w:cs="Times New Roman"/>
          <w:sz w:val="28"/>
          <w:szCs w:val="28"/>
        </w:rPr>
      </w:pPr>
    </w:p>
    <w:p w14:paraId="5ECF66E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《鹹豐同治兩朝上諭檔》第１１冊，第３００、３２８頁。</w:t>
      </w:r>
    </w:p>
    <w:p w14:paraId="55AAC03F" w14:textId="77777777" w:rsidR="00335C5F" w:rsidRPr="00335C5F" w:rsidRDefault="00335C5F" w:rsidP="00335C5F">
      <w:pPr>
        <w:spacing w:after="0" w:line="240" w:lineRule="auto"/>
        <w:rPr>
          <w:rFonts w:ascii="Times New Roman" w:hAnsi="Times New Roman" w:cs="Times New Roman"/>
          <w:sz w:val="28"/>
          <w:szCs w:val="28"/>
        </w:rPr>
      </w:pPr>
    </w:p>
    <w:p w14:paraId="129E0A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檔案中有較多上奏人給讚襄政務大臣的這一類咨文，例如，察哈爾都統當年八月十五日咨文稱：“本衙門於八月十五日拜發奏事摺三封，中有一封內夾片二件，又奏請聖安摺一封，共四封，相應開明數目，隨摺遞交捷報處轉呈讚襄政務大臣處以憑查核。”見《察哈爾都統慶昀咨文》（鹹豐十一年八月十五日），《軍機處錄副奏摺》，檔號０３－４１８４－０６０。</w:t>
      </w:r>
    </w:p>
    <w:p w14:paraId="53F47468" w14:textId="77777777" w:rsidR="00335C5F" w:rsidRPr="00335C5F" w:rsidRDefault="00335C5F" w:rsidP="00335C5F">
      <w:pPr>
        <w:spacing w:after="0" w:line="240" w:lineRule="auto"/>
        <w:rPr>
          <w:rFonts w:ascii="Times New Roman" w:hAnsi="Times New Roman" w:cs="Times New Roman"/>
          <w:sz w:val="28"/>
          <w:szCs w:val="28"/>
        </w:rPr>
      </w:pPr>
    </w:p>
    <w:p w14:paraId="642291E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需要說明的是，這只是讚襄政務大臣知董摺存在的可能原因之一。之所以只說是可能的原因，理由有兩點：第一，在遞摺時另備印文說明數量的咨文對象，是“各路統兵大臣，各省督、撫、學政及各城將軍、參讚大臣、都統、副都統、辦事大臣、幫辦大臣、提督、總兵等”，似並未將京官包含在內；第二，據單士元介紹，除了軍機處之外，接收奏摺的奏事處另有《登文檔》《奏事檔》，記錄每日收到的文件目錄及奏摺題由（單士元：《清宮奏事處職掌及其檔案內容》，載《故宮博物院院刊》１９８６年第１期，第９頁）。因管理奏摺的原因，奏事處與軍機處不僅在空間上距離極近，業務上也有密切往來。讚襄政務大臣或可通過奏事處檔冊發現董摺的存在。《登文檔》《奏事檔》未開放閱覽，這里只能存疑。</w:t>
      </w:r>
    </w:p>
    <w:p w14:paraId="1D43EF69" w14:textId="77777777" w:rsidR="00335C5F" w:rsidRPr="00335C5F" w:rsidRDefault="00335C5F" w:rsidP="00335C5F">
      <w:pPr>
        <w:spacing w:after="0" w:line="240" w:lineRule="auto"/>
        <w:rPr>
          <w:rFonts w:ascii="Times New Roman" w:hAnsi="Times New Roman" w:cs="Times New Roman"/>
          <w:sz w:val="28"/>
          <w:szCs w:val="28"/>
        </w:rPr>
      </w:pPr>
    </w:p>
    <w:p w14:paraId="5244543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高勞輯：《清宮秘史》，載《東方雜志》１９１２年第９卷第１期，第１頁。</w:t>
      </w:r>
    </w:p>
    <w:p w14:paraId="2260210B" w14:textId="77777777" w:rsidR="00335C5F" w:rsidRPr="00335C5F" w:rsidRDefault="00335C5F" w:rsidP="00335C5F">
      <w:pPr>
        <w:spacing w:after="0" w:line="240" w:lineRule="auto"/>
        <w:rPr>
          <w:rFonts w:ascii="Times New Roman" w:hAnsi="Times New Roman" w:cs="Times New Roman"/>
          <w:sz w:val="28"/>
          <w:szCs w:val="28"/>
        </w:rPr>
      </w:pPr>
    </w:p>
    <w:p w14:paraId="5CE073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《鹹豐同治兩朝上諭檔》第１１冊，第３０６頁。</w:t>
      </w:r>
    </w:p>
    <w:p w14:paraId="29A9605B" w14:textId="77777777" w:rsidR="00335C5F" w:rsidRPr="00335C5F" w:rsidRDefault="00335C5F" w:rsidP="00335C5F">
      <w:pPr>
        <w:spacing w:after="0" w:line="240" w:lineRule="auto"/>
        <w:rPr>
          <w:rFonts w:ascii="Times New Roman" w:hAnsi="Times New Roman" w:cs="Times New Roman"/>
          <w:sz w:val="28"/>
          <w:szCs w:val="28"/>
        </w:rPr>
      </w:pPr>
    </w:p>
    <w:p w14:paraId="61E25F38"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（３１）　祝總斌：《古代皇太後“稱制”制度存在、延續的基本原因》，見《材不材齋史學叢稿》，中華書局２００９年版，第５６２頁。沃丘仲子（費行簡）稱：“乃以肅順素暴戾，廷臣銜之刺骨，而奕訢尤希用事，內外交構，群小袒後，於是廢遺詔，罷輔政，以太後當國，奕訢議政。自是領樞府者必親王，以迄奕劻秉鈞，清室雲亡而後已。後不足責，而訢、譞、周祖培、勝保之流，或希柄用，或快報覆，竟悍然背家法、棄君命，以貽禍於來茲，其肉庸足食乎！”見沃丘仲子：《慈禧傳信錄》卷上，崇文書局１９１８年版，第４頁。類似的看法在民國後很有代表性，例如首次發表《熱河密劄》的編者“高勞”有按語：“我國經典及歷史家政治家，莫不懍懍焉以母後臨朝為戒。前清家法，亦不許太後垂簾聽政，迄於季世，孝欽三次垂簾，卒釀戊戌之變、庚子之禍。”見高勞輯：《清宮秘史》，載《東方雜志》１９１２年第９卷第１期，第１頁。這些觀點以後見之明，將清亡的原因歸結於辛酉政變之後建立的太後當國、親王秉政制度上，但事實上，這一體制在當時被看作是開創“同光中興”的制度保障。費行簡認為奕訢、奕譞等人發動辛酉政變，“背家法、棄君命”，衡諸史實，有失偏頗。</w:t>
      </w:r>
    </w:p>
    <w:p w14:paraId="446BD138" w14:textId="77777777" w:rsidR="00335C5F" w:rsidRPr="00335C5F" w:rsidRDefault="00335C5F" w:rsidP="00335C5F">
      <w:pPr>
        <w:spacing w:after="0" w:line="240" w:lineRule="auto"/>
        <w:rPr>
          <w:rFonts w:ascii="Times New Roman" w:hAnsi="Times New Roman" w:cs="Times New Roman"/>
          <w:sz w:val="28"/>
          <w:szCs w:val="28"/>
        </w:rPr>
      </w:pPr>
    </w:p>
    <w:p w14:paraId="77461E1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《鹹豐同治兩朝上諭檔》第１１冊，第３８１頁。</w:t>
      </w:r>
    </w:p>
    <w:p w14:paraId="57FC7261" w14:textId="77777777" w:rsidR="00335C5F" w:rsidRPr="00335C5F" w:rsidRDefault="00335C5F" w:rsidP="00335C5F">
      <w:pPr>
        <w:spacing w:after="0" w:line="240" w:lineRule="auto"/>
        <w:rPr>
          <w:rFonts w:ascii="Times New Roman" w:hAnsi="Times New Roman" w:cs="Times New Roman"/>
          <w:sz w:val="28"/>
          <w:szCs w:val="28"/>
        </w:rPr>
      </w:pPr>
    </w:p>
    <w:p w14:paraId="0ABCC4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《鹹豐同治兩朝上諭檔》第１１冊，第４００—４０１頁。</w:t>
      </w:r>
    </w:p>
    <w:p w14:paraId="06DDD7E9" w14:textId="77777777" w:rsidR="00335C5F" w:rsidRPr="00335C5F" w:rsidRDefault="00335C5F" w:rsidP="00335C5F">
      <w:pPr>
        <w:spacing w:after="0" w:line="240" w:lineRule="auto"/>
        <w:rPr>
          <w:rFonts w:ascii="Times New Roman" w:hAnsi="Times New Roman" w:cs="Times New Roman"/>
          <w:sz w:val="28"/>
          <w:szCs w:val="28"/>
        </w:rPr>
      </w:pPr>
    </w:p>
    <w:p w14:paraId="07B0A96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《鹹豐同治兩朝上諭檔》第１１冊，第４１１頁。</w:t>
      </w:r>
    </w:p>
    <w:p w14:paraId="1F5F0718" w14:textId="77777777" w:rsidR="00335C5F" w:rsidRPr="00335C5F" w:rsidRDefault="00335C5F" w:rsidP="00335C5F">
      <w:pPr>
        <w:spacing w:after="0" w:line="240" w:lineRule="auto"/>
        <w:rPr>
          <w:rFonts w:ascii="Times New Roman" w:hAnsi="Times New Roman" w:cs="Times New Roman"/>
          <w:sz w:val="28"/>
          <w:szCs w:val="28"/>
        </w:rPr>
      </w:pPr>
    </w:p>
    <w:p w14:paraId="1B9FEC2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（３５）　《清穆宗實錄》卷８，第４５冊，第２２８頁。這一章程得到兩宮皇太後批準。</w:t>
      </w:r>
    </w:p>
    <w:p w14:paraId="6134469F" w14:textId="77777777" w:rsidR="00335C5F" w:rsidRPr="00335C5F" w:rsidRDefault="00335C5F" w:rsidP="00335C5F">
      <w:pPr>
        <w:spacing w:after="0" w:line="240" w:lineRule="auto"/>
        <w:rPr>
          <w:rFonts w:ascii="Times New Roman" w:hAnsi="Times New Roman" w:cs="Times New Roman"/>
          <w:sz w:val="28"/>
          <w:szCs w:val="28"/>
        </w:rPr>
      </w:pPr>
    </w:p>
    <w:p w14:paraId="2D863E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《軍機大臣奏片》（同治四年四月），《宮中檔朱批奏摺》，檔號０４－０１－０１－０８８９－００２。</w:t>
      </w:r>
    </w:p>
    <w:p w14:paraId="1219385B" w14:textId="77777777" w:rsidR="00335C5F" w:rsidRPr="00335C5F" w:rsidRDefault="00335C5F" w:rsidP="00335C5F">
      <w:pPr>
        <w:spacing w:after="0" w:line="240" w:lineRule="auto"/>
        <w:rPr>
          <w:rFonts w:ascii="Times New Roman" w:hAnsi="Times New Roman" w:cs="Times New Roman"/>
          <w:sz w:val="28"/>
          <w:szCs w:val="28"/>
        </w:rPr>
      </w:pPr>
    </w:p>
    <w:p w14:paraId="6C93AB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《軍機處、內閣呈清單》（同治十一年十月二十二日），《軍機處錄副奏摺》，檔號０３－４６９７－０５１。</w:t>
      </w:r>
    </w:p>
    <w:p w14:paraId="78341418" w14:textId="77777777" w:rsidR="00335C5F" w:rsidRPr="00335C5F" w:rsidRDefault="00335C5F" w:rsidP="00335C5F">
      <w:pPr>
        <w:spacing w:after="0" w:line="240" w:lineRule="auto"/>
        <w:rPr>
          <w:rFonts w:ascii="Times New Roman" w:hAnsi="Times New Roman" w:cs="Times New Roman"/>
          <w:sz w:val="28"/>
          <w:szCs w:val="28"/>
        </w:rPr>
      </w:pPr>
    </w:p>
    <w:p w14:paraId="00F3D76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翁曾翰著、張方整理：《翁曾翰日記》，鳳凰出版社２０１４年版，第２３１頁。</w:t>
      </w:r>
    </w:p>
    <w:p w14:paraId="259A650E" w14:textId="77777777" w:rsidR="00335C5F" w:rsidRPr="00335C5F" w:rsidRDefault="00335C5F" w:rsidP="00335C5F">
      <w:pPr>
        <w:spacing w:after="0" w:line="240" w:lineRule="auto"/>
        <w:rPr>
          <w:rFonts w:ascii="Times New Roman" w:hAnsi="Times New Roman" w:cs="Times New Roman"/>
          <w:sz w:val="28"/>
          <w:szCs w:val="28"/>
        </w:rPr>
      </w:pPr>
    </w:p>
    <w:p w14:paraId="2F238223"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（３９）　同治十三年七月十六日，恭親王奕訢、醇親王奕譞等上奏，建議同治帝“遵祖制”“納諫章”等。關於“納諫章”，奏摺稱：“中、外大小臣工呈遞封奏，向來皆發交軍機大臣閱看，請旨辦理。近來封口摺件，往往留中不發，於政事得失，所關非細。若有忠言儻論，一概屏置，不幾開拒諫之風乎？嗣後遇有封奏，伏願皇上仍照舊發下，一廣言路。”見《清李文正公鴻藻年譜》上冊，第２０８頁。</w:t>
      </w:r>
    </w:p>
    <w:p w14:paraId="0044329A" w14:textId="77777777" w:rsidR="00335C5F" w:rsidRPr="00335C5F" w:rsidRDefault="00335C5F" w:rsidP="00335C5F">
      <w:pPr>
        <w:spacing w:after="0" w:line="240" w:lineRule="auto"/>
        <w:rPr>
          <w:rFonts w:ascii="Times New Roman" w:hAnsi="Times New Roman" w:cs="Times New Roman"/>
          <w:sz w:val="28"/>
          <w:szCs w:val="28"/>
        </w:rPr>
      </w:pPr>
    </w:p>
    <w:p w14:paraId="5355EA6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同治十三年五月二十日，帝師李鴻藻奏稱：“皇上親政之初，凡仰蒙召對者，莫不謂天稟聰明，清問周至，欽佩同深，氣象為之一振。邇來各部院值日諸臣，未蒙召見，人心又漸懈矣。鹹豐年間，文宗顯皇帝每日召見多至八九起，誠以中、外利弊，非博采旁咨，無以得其詳細也。若每見不過一二人，每人泛問三數語，則人才之賢否，政事之得失，何由得悉乎？”見《清李文正公鴻藻年譜》上冊，第２０２頁。</w:t>
      </w:r>
    </w:p>
    <w:p w14:paraId="220ECA00" w14:textId="77777777" w:rsidR="00335C5F" w:rsidRPr="00335C5F" w:rsidRDefault="00335C5F" w:rsidP="00335C5F">
      <w:pPr>
        <w:spacing w:after="0" w:line="240" w:lineRule="auto"/>
        <w:rPr>
          <w:rFonts w:ascii="Times New Roman" w:hAnsi="Times New Roman" w:cs="Times New Roman"/>
          <w:sz w:val="28"/>
          <w:szCs w:val="28"/>
        </w:rPr>
      </w:pPr>
    </w:p>
    <w:p w14:paraId="2C68383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《清李文正公鴻藻年譜》上冊，第２０２—２０４頁。</w:t>
      </w:r>
    </w:p>
    <w:p w14:paraId="35427EFC" w14:textId="77777777" w:rsidR="00335C5F" w:rsidRPr="00335C5F" w:rsidRDefault="00335C5F" w:rsidP="00335C5F">
      <w:pPr>
        <w:spacing w:after="0" w:line="240" w:lineRule="auto"/>
        <w:rPr>
          <w:rFonts w:ascii="Times New Roman" w:hAnsi="Times New Roman" w:cs="Times New Roman"/>
          <w:sz w:val="28"/>
          <w:szCs w:val="28"/>
        </w:rPr>
      </w:pPr>
    </w:p>
    <w:p w14:paraId="530E68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（４２）　《清穆宗實錄》卷３７２，第５１冊，第９２９頁。</w:t>
      </w:r>
    </w:p>
    <w:p w14:paraId="6ADC5510" w14:textId="77777777" w:rsidR="00335C5F" w:rsidRPr="00335C5F" w:rsidRDefault="00335C5F" w:rsidP="00335C5F">
      <w:pPr>
        <w:spacing w:after="0" w:line="240" w:lineRule="auto"/>
        <w:rPr>
          <w:rFonts w:ascii="Times New Roman" w:hAnsi="Times New Roman" w:cs="Times New Roman"/>
          <w:sz w:val="28"/>
          <w:szCs w:val="28"/>
        </w:rPr>
      </w:pPr>
    </w:p>
    <w:p w14:paraId="21B848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《鹹豐同治兩朝上諭檔》第２４冊，第３５０—３５１頁。</w:t>
      </w:r>
    </w:p>
    <w:p w14:paraId="35C2B39D" w14:textId="77777777" w:rsidR="00335C5F" w:rsidRPr="00335C5F" w:rsidRDefault="00335C5F" w:rsidP="00335C5F">
      <w:pPr>
        <w:spacing w:after="0" w:line="240" w:lineRule="auto"/>
        <w:rPr>
          <w:rFonts w:ascii="Times New Roman" w:hAnsi="Times New Roman" w:cs="Times New Roman"/>
          <w:sz w:val="28"/>
          <w:szCs w:val="28"/>
        </w:rPr>
      </w:pPr>
    </w:p>
    <w:p w14:paraId="097168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（４４）　《禮親王世鐸等摺》（同治十三年十二月初七日），《軍機處檔摺件》，檔號１１８２０９。</w:t>
      </w:r>
    </w:p>
    <w:p w14:paraId="5ECA6C9F" w14:textId="77777777" w:rsidR="00335C5F" w:rsidRPr="00335C5F" w:rsidRDefault="00335C5F" w:rsidP="00335C5F">
      <w:pPr>
        <w:spacing w:after="0" w:line="240" w:lineRule="auto"/>
        <w:rPr>
          <w:rFonts w:ascii="Times New Roman" w:hAnsi="Times New Roman" w:cs="Times New Roman"/>
          <w:sz w:val="28"/>
          <w:szCs w:val="28"/>
        </w:rPr>
      </w:pPr>
    </w:p>
    <w:p w14:paraId="16B6088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（４５）　《清德宗實錄》卷１，第５２冊，第７７頁。</w:t>
      </w:r>
    </w:p>
    <w:p w14:paraId="6072B534" w14:textId="77777777" w:rsidR="00335C5F" w:rsidRPr="00335C5F" w:rsidRDefault="00335C5F" w:rsidP="00335C5F">
      <w:pPr>
        <w:spacing w:after="0" w:line="240" w:lineRule="auto"/>
        <w:rPr>
          <w:rFonts w:ascii="Times New Roman" w:hAnsi="Times New Roman" w:cs="Times New Roman"/>
          <w:sz w:val="28"/>
          <w:szCs w:val="28"/>
        </w:rPr>
      </w:pPr>
    </w:p>
    <w:p w14:paraId="2B9E7D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（４６）　《禮親王世鐸等摺》（同治十三年十二月十八日），《宮中檔朱批奏摺》，檔號０４－０１－１４－００７５－１６２－９。</w:t>
      </w:r>
    </w:p>
    <w:p w14:paraId="7A467F59" w14:textId="77777777" w:rsidR="00335C5F" w:rsidRPr="00335C5F" w:rsidRDefault="00335C5F" w:rsidP="00335C5F">
      <w:pPr>
        <w:spacing w:after="0" w:line="240" w:lineRule="auto"/>
        <w:rPr>
          <w:rFonts w:ascii="Times New Roman" w:hAnsi="Times New Roman" w:cs="Times New Roman"/>
          <w:sz w:val="28"/>
          <w:szCs w:val="28"/>
        </w:rPr>
      </w:pPr>
    </w:p>
    <w:p w14:paraId="7D906ED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《禮親王世鐸等清單》（同治十三年十二月十八日），《軍機處檔摺件》，檔號１１８４７５。該清單是上述十八日奏摺的附件。</w:t>
      </w:r>
    </w:p>
    <w:p w14:paraId="28F840F0" w14:textId="77777777" w:rsidR="00335C5F" w:rsidRPr="00335C5F" w:rsidRDefault="00335C5F" w:rsidP="00335C5F">
      <w:pPr>
        <w:spacing w:after="0" w:line="240" w:lineRule="auto"/>
        <w:rPr>
          <w:rFonts w:ascii="Times New Roman" w:hAnsi="Times New Roman" w:cs="Times New Roman"/>
          <w:sz w:val="28"/>
          <w:szCs w:val="28"/>
        </w:rPr>
      </w:pPr>
    </w:p>
    <w:p w14:paraId="56DFF8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（４８）　史官惲毓鼎曾聽官場前輩說及垂簾聽政的掌故：“兩宮皇太後垂簾聽政，上坐居中，兩宮在簾內分左右坐。恭忠親王為議政王，立簾前傳語。兩宮批事不動朱筆，用小銅印鐫‘同道堂’三字決事。至光緒初元再垂簾，則用朱筆矣”（《惲毓鼎澄齋日記》第１</w:t>
      </w:r>
      <w:r w:rsidRPr="00335C5F">
        <w:rPr>
          <w:rFonts w:ascii="Times New Roman" w:hAnsi="Times New Roman" w:cs="Times New Roman" w:hint="eastAsia"/>
          <w:sz w:val="28"/>
          <w:szCs w:val="28"/>
        </w:rPr>
        <w:lastRenderedPageBreak/>
        <w:t>冊，第３２９頁）。這里提及光緒初年兩宮太後使用朱筆，應主要是人事任命時的朱圈、朱點。奏摺和上諭仍由軍機大臣擬批、擬旨後呈上，而不是由皇太後直接用朱筆批示。</w:t>
      </w:r>
    </w:p>
    <w:p w14:paraId="693FB626" w14:textId="77777777" w:rsidR="00335C5F" w:rsidRPr="00335C5F" w:rsidRDefault="00335C5F" w:rsidP="00335C5F">
      <w:pPr>
        <w:spacing w:after="0" w:line="240" w:lineRule="auto"/>
        <w:rPr>
          <w:rFonts w:ascii="Times New Roman" w:hAnsi="Times New Roman" w:cs="Times New Roman"/>
          <w:sz w:val="28"/>
          <w:szCs w:val="28"/>
        </w:rPr>
      </w:pPr>
    </w:p>
    <w:p w14:paraId="4C3BC2A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《清德宗實錄》卷２２９，第５５冊，第８７—８８頁。</w:t>
      </w:r>
    </w:p>
    <w:p w14:paraId="2BA8056C" w14:textId="77777777" w:rsidR="00335C5F" w:rsidRPr="00335C5F" w:rsidRDefault="00335C5F" w:rsidP="00335C5F">
      <w:pPr>
        <w:spacing w:after="0" w:line="240" w:lineRule="auto"/>
        <w:rPr>
          <w:rFonts w:ascii="Times New Roman" w:hAnsi="Times New Roman" w:cs="Times New Roman"/>
          <w:sz w:val="28"/>
          <w:szCs w:val="28"/>
        </w:rPr>
      </w:pPr>
    </w:p>
    <w:p w14:paraId="67E4B7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《翁同龢日記》第４冊，第２０２８—２０２９頁。</w:t>
      </w:r>
    </w:p>
    <w:p w14:paraId="4C70178C" w14:textId="77777777" w:rsidR="00335C5F" w:rsidRPr="00335C5F" w:rsidRDefault="00335C5F" w:rsidP="00335C5F">
      <w:pPr>
        <w:spacing w:after="0" w:line="240" w:lineRule="auto"/>
        <w:rPr>
          <w:rFonts w:ascii="Times New Roman" w:hAnsi="Times New Roman" w:cs="Times New Roman"/>
          <w:sz w:val="28"/>
          <w:szCs w:val="28"/>
        </w:rPr>
      </w:pPr>
    </w:p>
    <w:p w14:paraId="03442E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（５１）　《翁同龢日記》第４冊，第２０２９頁。</w:t>
      </w:r>
    </w:p>
    <w:p w14:paraId="69BE7982" w14:textId="77777777" w:rsidR="00335C5F" w:rsidRPr="00335C5F" w:rsidRDefault="00335C5F" w:rsidP="00335C5F">
      <w:pPr>
        <w:spacing w:after="0" w:line="240" w:lineRule="auto"/>
        <w:rPr>
          <w:rFonts w:ascii="Times New Roman" w:hAnsi="Times New Roman" w:cs="Times New Roman"/>
          <w:sz w:val="28"/>
          <w:szCs w:val="28"/>
        </w:rPr>
      </w:pPr>
    </w:p>
    <w:p w14:paraId="4B485C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（５２）　《伯彥訥謨祜等籲懇暫緩歸政以懋聖學摺》（光緒十二年六月十四日），《軍機處錄副奏摺》，檔號０３－５６８８－０５２。</w:t>
      </w:r>
    </w:p>
    <w:p w14:paraId="3222B643" w14:textId="77777777" w:rsidR="00335C5F" w:rsidRPr="00335C5F" w:rsidRDefault="00335C5F" w:rsidP="00335C5F">
      <w:pPr>
        <w:spacing w:after="0" w:line="240" w:lineRule="auto"/>
        <w:rPr>
          <w:rFonts w:ascii="Times New Roman" w:hAnsi="Times New Roman" w:cs="Times New Roman"/>
          <w:sz w:val="28"/>
          <w:szCs w:val="28"/>
        </w:rPr>
      </w:pPr>
    </w:p>
    <w:p w14:paraId="78B6F5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《禮親王世鐸等籲懇親政後仍訓政數年摺》（光緒十二年六月十四日），《軍機處錄副奏摺》，檔號０３－５６８８－０５１。</w:t>
      </w:r>
    </w:p>
    <w:p w14:paraId="1E06E577" w14:textId="77777777" w:rsidR="00335C5F" w:rsidRPr="00335C5F" w:rsidRDefault="00335C5F" w:rsidP="00335C5F">
      <w:pPr>
        <w:spacing w:after="0" w:line="240" w:lineRule="auto"/>
        <w:rPr>
          <w:rFonts w:ascii="Times New Roman" w:hAnsi="Times New Roman" w:cs="Times New Roman"/>
          <w:sz w:val="28"/>
          <w:szCs w:val="28"/>
        </w:rPr>
      </w:pPr>
    </w:p>
    <w:p w14:paraId="099DCC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（５４）　《醇親王奏為籲懇皇太後體念時艱俯允訓政摺》（光緒十二年六月十四日），《軍機處錄副奏摺》，檔號０３－５６８８－０５０。</w:t>
      </w:r>
    </w:p>
    <w:p w14:paraId="05CA0552" w14:textId="77777777" w:rsidR="00335C5F" w:rsidRPr="00335C5F" w:rsidRDefault="00335C5F" w:rsidP="00335C5F">
      <w:pPr>
        <w:spacing w:after="0" w:line="240" w:lineRule="auto"/>
        <w:rPr>
          <w:rFonts w:ascii="Times New Roman" w:hAnsi="Times New Roman" w:cs="Times New Roman"/>
          <w:sz w:val="28"/>
          <w:szCs w:val="28"/>
        </w:rPr>
      </w:pPr>
    </w:p>
    <w:p w14:paraId="323AE0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（５５）　《清德宗實錄》卷２２９，第５５冊，第９０頁。</w:t>
      </w:r>
    </w:p>
    <w:p w14:paraId="17D6780C" w14:textId="77777777" w:rsidR="00335C5F" w:rsidRPr="00335C5F" w:rsidRDefault="00335C5F" w:rsidP="00335C5F">
      <w:pPr>
        <w:spacing w:after="0" w:line="240" w:lineRule="auto"/>
        <w:rPr>
          <w:rFonts w:ascii="Times New Roman" w:hAnsi="Times New Roman" w:cs="Times New Roman"/>
          <w:sz w:val="28"/>
          <w:szCs w:val="28"/>
        </w:rPr>
      </w:pPr>
    </w:p>
    <w:p w14:paraId="19C81CE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（５６）　《翁同龢日記》第４冊，第２０３０頁。</w:t>
      </w:r>
    </w:p>
    <w:p w14:paraId="2D0AB59F" w14:textId="77777777" w:rsidR="00335C5F" w:rsidRPr="00335C5F" w:rsidRDefault="00335C5F" w:rsidP="00335C5F">
      <w:pPr>
        <w:spacing w:after="0" w:line="240" w:lineRule="auto"/>
        <w:rPr>
          <w:rFonts w:ascii="Times New Roman" w:hAnsi="Times New Roman" w:cs="Times New Roman"/>
          <w:sz w:val="28"/>
          <w:szCs w:val="28"/>
        </w:rPr>
      </w:pPr>
    </w:p>
    <w:p w14:paraId="0EE662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（５７）　《翁同龢日記》第４冊，第２０３０頁。</w:t>
      </w:r>
    </w:p>
    <w:p w14:paraId="375C3092" w14:textId="77777777" w:rsidR="00335C5F" w:rsidRPr="00335C5F" w:rsidRDefault="00335C5F" w:rsidP="00335C5F">
      <w:pPr>
        <w:spacing w:after="0" w:line="240" w:lineRule="auto"/>
        <w:rPr>
          <w:rFonts w:ascii="Times New Roman" w:hAnsi="Times New Roman" w:cs="Times New Roman"/>
          <w:sz w:val="28"/>
          <w:szCs w:val="28"/>
        </w:rPr>
      </w:pPr>
    </w:p>
    <w:p w14:paraId="66C0138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（５８）　《禮親王世鐸等再行瀝懇訓政數年摺》（光緒十二年六月十八日），《軍機處錄副奏摺》，檔號０３－５６８８－０５９。</w:t>
      </w:r>
    </w:p>
    <w:p w14:paraId="71B8F3C2" w14:textId="77777777" w:rsidR="00335C5F" w:rsidRPr="00335C5F" w:rsidRDefault="00335C5F" w:rsidP="00335C5F">
      <w:pPr>
        <w:spacing w:after="0" w:line="240" w:lineRule="auto"/>
        <w:rPr>
          <w:rFonts w:ascii="Times New Roman" w:hAnsi="Times New Roman" w:cs="Times New Roman"/>
          <w:sz w:val="28"/>
          <w:szCs w:val="28"/>
        </w:rPr>
      </w:pPr>
    </w:p>
    <w:p w14:paraId="5F6C46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（５９）　《翁同龢日記》第４冊，第２０３０頁。</w:t>
      </w:r>
    </w:p>
    <w:p w14:paraId="57DF1ACE" w14:textId="77777777" w:rsidR="00335C5F" w:rsidRPr="00335C5F" w:rsidRDefault="00335C5F" w:rsidP="00335C5F">
      <w:pPr>
        <w:spacing w:after="0" w:line="240" w:lineRule="auto"/>
        <w:rPr>
          <w:rFonts w:ascii="Times New Roman" w:hAnsi="Times New Roman" w:cs="Times New Roman"/>
          <w:sz w:val="28"/>
          <w:szCs w:val="28"/>
        </w:rPr>
      </w:pPr>
    </w:p>
    <w:p w14:paraId="25143C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（６０）　《醇親王奏為請皇太後勉允訓政摺》（光緒十二年六月十八日），《軍機處錄副奏摺》，檔號０３－５６８８－０５８。</w:t>
      </w:r>
    </w:p>
    <w:p w14:paraId="1453C264" w14:textId="77777777" w:rsidR="00335C5F" w:rsidRPr="00335C5F" w:rsidRDefault="00335C5F" w:rsidP="00335C5F">
      <w:pPr>
        <w:spacing w:after="0" w:line="240" w:lineRule="auto"/>
        <w:rPr>
          <w:rFonts w:ascii="Times New Roman" w:hAnsi="Times New Roman" w:cs="Times New Roman"/>
          <w:sz w:val="28"/>
          <w:szCs w:val="28"/>
        </w:rPr>
      </w:pPr>
    </w:p>
    <w:p w14:paraId="6C55283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（６１）　《清德宗實錄》卷２２９，第５５冊，第９３—９４頁。</w:t>
      </w:r>
    </w:p>
    <w:p w14:paraId="19F5383A" w14:textId="77777777" w:rsidR="00335C5F" w:rsidRPr="00335C5F" w:rsidRDefault="00335C5F" w:rsidP="00335C5F">
      <w:pPr>
        <w:spacing w:after="0" w:line="240" w:lineRule="auto"/>
        <w:rPr>
          <w:rFonts w:ascii="Times New Roman" w:hAnsi="Times New Roman" w:cs="Times New Roman"/>
          <w:sz w:val="28"/>
          <w:szCs w:val="28"/>
        </w:rPr>
      </w:pPr>
    </w:p>
    <w:p w14:paraId="6F7AC5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（６２）　《軍機大臣奏為遵旨酌擬皇上親政皇太後訓政條款摺》（光緒十二年十月十七日），《軍機處錄副奏摺》，檔號０３－５５４４－０２４。</w:t>
      </w:r>
    </w:p>
    <w:p w14:paraId="540A483C" w14:textId="77777777" w:rsidR="00335C5F" w:rsidRPr="00335C5F" w:rsidRDefault="00335C5F" w:rsidP="00335C5F">
      <w:pPr>
        <w:spacing w:after="0" w:line="240" w:lineRule="auto"/>
        <w:rPr>
          <w:rFonts w:ascii="Times New Roman" w:hAnsi="Times New Roman" w:cs="Times New Roman"/>
          <w:sz w:val="28"/>
          <w:szCs w:val="28"/>
        </w:rPr>
      </w:pPr>
    </w:p>
    <w:p w14:paraId="298211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（６３）　《光緒宣統兩朝上諭檔》第１３冊，第１５４頁。</w:t>
      </w:r>
    </w:p>
    <w:p w14:paraId="7DD3C3E1" w14:textId="77777777" w:rsidR="00335C5F" w:rsidRPr="00335C5F" w:rsidRDefault="00335C5F" w:rsidP="00335C5F">
      <w:pPr>
        <w:spacing w:after="0" w:line="240" w:lineRule="auto"/>
        <w:rPr>
          <w:rFonts w:ascii="Times New Roman" w:hAnsi="Times New Roman" w:cs="Times New Roman"/>
          <w:sz w:val="28"/>
          <w:szCs w:val="28"/>
        </w:rPr>
      </w:pPr>
    </w:p>
    <w:p w14:paraId="400E917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（６４）　《清德宗實錄》卷２５６，第５５冊，第４４６頁。</w:t>
      </w:r>
    </w:p>
    <w:p w14:paraId="09F040E7" w14:textId="77777777" w:rsidR="00335C5F" w:rsidRPr="00335C5F" w:rsidRDefault="00335C5F" w:rsidP="00335C5F">
      <w:pPr>
        <w:spacing w:after="0" w:line="240" w:lineRule="auto"/>
        <w:rPr>
          <w:rFonts w:ascii="Times New Roman" w:hAnsi="Times New Roman" w:cs="Times New Roman"/>
          <w:sz w:val="28"/>
          <w:szCs w:val="28"/>
        </w:rPr>
      </w:pPr>
    </w:p>
    <w:p w14:paraId="60F6A5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（６５）　《清德宗實錄》卷２５６，第５５冊，第４４６頁。</w:t>
      </w:r>
    </w:p>
    <w:p w14:paraId="712E5F17" w14:textId="77777777" w:rsidR="00335C5F" w:rsidRPr="00335C5F" w:rsidRDefault="00335C5F" w:rsidP="00335C5F">
      <w:pPr>
        <w:spacing w:after="0" w:line="240" w:lineRule="auto"/>
        <w:rPr>
          <w:rFonts w:ascii="Times New Roman" w:hAnsi="Times New Roman" w:cs="Times New Roman"/>
          <w:sz w:val="28"/>
          <w:szCs w:val="28"/>
        </w:rPr>
      </w:pPr>
    </w:p>
    <w:p w14:paraId="1B02E334"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（６６）　《奕譞奏為行政用人關系緊要凡遇軍國重大事件尚宜抵奉徽音等敬陳管見摺》（光緒十四年九月初二日），《軍機處錄副奏摺》，檔號０３－５８５８－００３。此條資料由徐笑運博士提供。</w:t>
      </w:r>
    </w:p>
    <w:p w14:paraId="58D3004E" w14:textId="77777777" w:rsidR="00335C5F" w:rsidRPr="00335C5F" w:rsidRDefault="00335C5F" w:rsidP="00335C5F">
      <w:pPr>
        <w:spacing w:after="0" w:line="240" w:lineRule="auto"/>
        <w:rPr>
          <w:rFonts w:ascii="Times New Roman" w:hAnsi="Times New Roman" w:cs="Times New Roman"/>
          <w:sz w:val="28"/>
          <w:szCs w:val="28"/>
        </w:rPr>
      </w:pPr>
    </w:p>
    <w:p w14:paraId="31BF95F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（６７）　《軍機大臣奏為恭擬明年二月歸政大典後歸覆舊制與變通處理各條請旨欽定摺》（光緒十四年十一月初十日），《軍機處錄副奏摺》，檔號０３－５７０３－０３２。</w:t>
      </w:r>
    </w:p>
    <w:p w14:paraId="1DE7FDB8" w14:textId="77777777" w:rsidR="00335C5F" w:rsidRPr="00335C5F" w:rsidRDefault="00335C5F" w:rsidP="00335C5F">
      <w:pPr>
        <w:spacing w:after="0" w:line="240" w:lineRule="auto"/>
        <w:rPr>
          <w:rFonts w:ascii="Times New Roman" w:hAnsi="Times New Roman" w:cs="Times New Roman"/>
          <w:sz w:val="28"/>
          <w:szCs w:val="28"/>
        </w:rPr>
      </w:pPr>
    </w:p>
    <w:p w14:paraId="67FD34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（６８）　茅海建在《戊戌變法史事考》一書中，援引這兩項條款，並稱之為“事後報告制度”。見《戊戌變法史事考》，第１１頁。</w:t>
      </w:r>
    </w:p>
    <w:p w14:paraId="77C2464F" w14:textId="77777777" w:rsidR="00335C5F" w:rsidRPr="00335C5F" w:rsidRDefault="00335C5F" w:rsidP="00335C5F">
      <w:pPr>
        <w:spacing w:after="0" w:line="240" w:lineRule="auto"/>
        <w:rPr>
          <w:rFonts w:ascii="Times New Roman" w:hAnsi="Times New Roman" w:cs="Times New Roman"/>
          <w:sz w:val="28"/>
          <w:szCs w:val="28"/>
        </w:rPr>
      </w:pPr>
    </w:p>
    <w:p w14:paraId="73104D5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（６９）　《呈謹將醇親王函擬親政事宜各條照抄恭呈慈覽單》（光緒十四年），《軍機處錄副奏摺》，檔號０３－５７０３－０３５。</w:t>
      </w:r>
    </w:p>
    <w:p w14:paraId="5374F4FA" w14:textId="77777777" w:rsidR="00335C5F" w:rsidRPr="00335C5F" w:rsidRDefault="00335C5F" w:rsidP="00335C5F">
      <w:pPr>
        <w:spacing w:after="0" w:line="240" w:lineRule="auto"/>
        <w:rPr>
          <w:rFonts w:ascii="Times New Roman" w:hAnsi="Times New Roman" w:cs="Times New Roman"/>
          <w:sz w:val="28"/>
          <w:szCs w:val="28"/>
        </w:rPr>
      </w:pPr>
    </w:p>
    <w:p w14:paraId="48E6EE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（７０）　《翁同龢日記》第４冊，第２２６２頁。</w:t>
      </w:r>
    </w:p>
    <w:p w14:paraId="5E6A52E5" w14:textId="77777777" w:rsidR="00335C5F" w:rsidRPr="00335C5F" w:rsidRDefault="00335C5F" w:rsidP="00335C5F">
      <w:pPr>
        <w:spacing w:after="0" w:line="240" w:lineRule="auto"/>
        <w:rPr>
          <w:rFonts w:ascii="Times New Roman" w:hAnsi="Times New Roman" w:cs="Times New Roman"/>
          <w:sz w:val="28"/>
          <w:szCs w:val="28"/>
        </w:rPr>
      </w:pPr>
    </w:p>
    <w:p w14:paraId="2FFAFAE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（７１）　《軍機處隨手登記檔》第１２７冊，第４３９頁。</w:t>
      </w:r>
    </w:p>
    <w:p w14:paraId="4A773B7E" w14:textId="77777777" w:rsidR="00335C5F" w:rsidRPr="00335C5F" w:rsidRDefault="00335C5F" w:rsidP="00335C5F">
      <w:pPr>
        <w:spacing w:after="0" w:line="240" w:lineRule="auto"/>
        <w:rPr>
          <w:rFonts w:ascii="Times New Roman" w:hAnsi="Times New Roman" w:cs="Times New Roman"/>
          <w:sz w:val="28"/>
          <w:szCs w:val="28"/>
        </w:rPr>
      </w:pPr>
    </w:p>
    <w:p w14:paraId="5B321B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（７２）　《清德宗實錄》卷２６５，第５５冊，第５４６—５４７頁；卷２６６，第５６３—５６４頁。</w:t>
      </w:r>
    </w:p>
    <w:p w14:paraId="2C5AB493" w14:textId="77777777" w:rsidR="00335C5F" w:rsidRPr="00335C5F" w:rsidRDefault="00335C5F" w:rsidP="00335C5F">
      <w:pPr>
        <w:spacing w:after="0" w:line="240" w:lineRule="auto"/>
        <w:rPr>
          <w:rFonts w:ascii="Times New Roman" w:hAnsi="Times New Roman" w:cs="Times New Roman"/>
          <w:sz w:val="28"/>
          <w:szCs w:val="28"/>
        </w:rPr>
      </w:pPr>
    </w:p>
    <w:p w14:paraId="2ECE310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（７３）　《清德宗實錄》卷２６６，第５５冊，第５６３頁。</w:t>
      </w:r>
    </w:p>
    <w:p w14:paraId="373B101D" w14:textId="77777777" w:rsidR="00335C5F" w:rsidRPr="00335C5F" w:rsidRDefault="00335C5F" w:rsidP="00335C5F">
      <w:pPr>
        <w:spacing w:after="0" w:line="240" w:lineRule="auto"/>
        <w:rPr>
          <w:rFonts w:ascii="Times New Roman" w:hAnsi="Times New Roman" w:cs="Times New Roman"/>
          <w:sz w:val="28"/>
          <w:szCs w:val="28"/>
        </w:rPr>
      </w:pPr>
    </w:p>
    <w:p w14:paraId="6FE60212" w14:textId="77777777" w:rsidR="00335C5F" w:rsidRPr="00335C5F" w:rsidRDefault="00335C5F" w:rsidP="00335C5F">
      <w:pPr>
        <w:spacing w:after="0" w:line="240" w:lineRule="auto"/>
        <w:rPr>
          <w:rFonts w:ascii="Times New Roman" w:hAnsi="Times New Roman" w:cs="Times New Roman"/>
          <w:sz w:val="28"/>
          <w:szCs w:val="28"/>
        </w:rPr>
      </w:pPr>
    </w:p>
    <w:p w14:paraId="65EA6F10" w14:textId="77777777" w:rsidR="00335C5F" w:rsidRPr="00335C5F" w:rsidRDefault="00335C5F" w:rsidP="00335C5F">
      <w:pPr>
        <w:spacing w:after="0" w:line="240" w:lineRule="auto"/>
        <w:rPr>
          <w:rFonts w:ascii="Times New Roman" w:hAnsi="Times New Roman" w:cs="Times New Roman"/>
          <w:sz w:val="28"/>
          <w:szCs w:val="28"/>
        </w:rPr>
      </w:pPr>
    </w:p>
    <w:p w14:paraId="6DB3A2AF" w14:textId="77777777" w:rsidR="00335C5F" w:rsidRPr="00335C5F" w:rsidRDefault="00335C5F" w:rsidP="00335C5F">
      <w:pPr>
        <w:spacing w:after="0" w:line="240" w:lineRule="auto"/>
        <w:rPr>
          <w:rFonts w:ascii="Times New Roman" w:hAnsi="Times New Roman" w:cs="Times New Roman"/>
          <w:sz w:val="28"/>
          <w:szCs w:val="28"/>
        </w:rPr>
      </w:pPr>
    </w:p>
    <w:p w14:paraId="1F7506AB" w14:textId="77777777" w:rsidR="00335C5F" w:rsidRPr="00335C5F" w:rsidRDefault="00335C5F" w:rsidP="00335C5F">
      <w:pPr>
        <w:spacing w:after="0" w:line="240" w:lineRule="auto"/>
        <w:rPr>
          <w:rFonts w:ascii="Times New Roman" w:hAnsi="Times New Roman" w:cs="Times New Roman"/>
          <w:sz w:val="28"/>
          <w:szCs w:val="28"/>
        </w:rPr>
      </w:pPr>
    </w:p>
    <w:p w14:paraId="59C66AD6" w14:textId="77777777" w:rsidR="00420756" w:rsidRDefault="00420756">
      <w:pPr>
        <w:rPr>
          <w:rFonts w:ascii="Times New Roman" w:hAnsi="Times New Roman" w:cs="Times New Roman"/>
          <w:sz w:val="28"/>
          <w:szCs w:val="28"/>
        </w:rPr>
      </w:pPr>
      <w:r>
        <w:rPr>
          <w:rFonts w:ascii="Times New Roman" w:hAnsi="Times New Roman" w:cs="Times New Roman"/>
          <w:sz w:val="28"/>
          <w:szCs w:val="28"/>
        </w:rPr>
        <w:br w:type="page"/>
      </w:r>
    </w:p>
    <w:p w14:paraId="678D8198" w14:textId="0A96E471"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第四章</w:t>
      </w:r>
    </w:p>
    <w:p w14:paraId="3AB19C41" w14:textId="77777777" w:rsidR="00335C5F" w:rsidRPr="00335C5F" w:rsidRDefault="00335C5F" w:rsidP="00335C5F">
      <w:pPr>
        <w:spacing w:after="0" w:line="240" w:lineRule="auto"/>
        <w:rPr>
          <w:rFonts w:ascii="Times New Roman" w:hAnsi="Times New Roman" w:cs="Times New Roman"/>
          <w:sz w:val="28"/>
          <w:szCs w:val="28"/>
        </w:rPr>
      </w:pPr>
    </w:p>
    <w:p w14:paraId="4AC443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見大起——晚清的“御前會議”</w:t>
      </w:r>
    </w:p>
    <w:p w14:paraId="664B4B96" w14:textId="77777777" w:rsidR="00335C5F" w:rsidRPr="00335C5F" w:rsidRDefault="00335C5F" w:rsidP="00335C5F">
      <w:pPr>
        <w:spacing w:after="0" w:line="240" w:lineRule="auto"/>
        <w:rPr>
          <w:rFonts w:ascii="Times New Roman" w:hAnsi="Times New Roman" w:cs="Times New Roman"/>
          <w:sz w:val="28"/>
          <w:szCs w:val="28"/>
        </w:rPr>
      </w:pPr>
    </w:p>
    <w:p w14:paraId="719FAB9B" w14:textId="77777777" w:rsidR="00335C5F" w:rsidRPr="00335C5F" w:rsidRDefault="00335C5F" w:rsidP="00335C5F">
      <w:pPr>
        <w:spacing w:after="0" w:line="240" w:lineRule="auto"/>
        <w:rPr>
          <w:rFonts w:ascii="Times New Roman" w:hAnsi="Times New Roman" w:cs="Times New Roman"/>
          <w:sz w:val="28"/>
          <w:szCs w:val="28"/>
        </w:rPr>
      </w:pPr>
    </w:p>
    <w:p w14:paraId="15874BA7"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前章分別介紹了清代君主日常的議政與決策方式——前期的御門聽政；奏摺制度興起尤其是軍機處成立之後，行之有常的軍機處與部院堂官見起。在後一種形式下，皇帝先閱奏摺，依次與當天遞摺的部院堂官個人或者多人見面，然後再與軍機大臣見面，向他們咨詢政策，交代上諭大意，在軍機處輔助之下完成政令的下達。</w:t>
      </w:r>
    </w:p>
    <w:p w14:paraId="6D1C330B" w14:textId="77777777" w:rsidR="006B5346" w:rsidRPr="00335C5F" w:rsidRDefault="006B5346" w:rsidP="006B5346">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C1E9A8E" w14:textId="77777777" w:rsidR="006B5346" w:rsidRPr="00335C5F" w:rsidRDefault="006B5346" w:rsidP="00335C5F">
      <w:pPr>
        <w:spacing w:after="0" w:line="240" w:lineRule="auto"/>
        <w:rPr>
          <w:rFonts w:ascii="Times New Roman" w:hAnsi="Times New Roman" w:cs="Times New Roman" w:hint="eastAsia"/>
          <w:sz w:val="28"/>
          <w:szCs w:val="28"/>
        </w:rPr>
      </w:pPr>
    </w:p>
    <w:p w14:paraId="026E0031" w14:textId="77777777" w:rsidR="00335C5F" w:rsidRPr="00335C5F" w:rsidRDefault="00335C5F" w:rsidP="00335C5F">
      <w:pPr>
        <w:spacing w:after="0" w:line="240" w:lineRule="auto"/>
        <w:rPr>
          <w:rFonts w:ascii="Times New Roman" w:hAnsi="Times New Roman" w:cs="Times New Roman"/>
          <w:sz w:val="28"/>
          <w:szCs w:val="28"/>
        </w:rPr>
      </w:pPr>
    </w:p>
    <w:p w14:paraId="510A05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就參與情況而言，御門聽政人數較多，主要包括內閣與六部的堂司官員，通常在戶外進行，實際上並不利於長時間的討論問題，尤其是軍機要務。而在軍機處與部院堂官見起的模式之下，參與人數十分有限，君主能迅速地展開咨詢，做出決策。不過，關系匪輕、包含疑難的軍國大事往往須集思廣益，以保證決策的合理性，同時又能為清議輿論所容。在這種情況下，原有的見起模式就會擴大，從軍機大臣、值日的部院堂官擴充到六部九卿甚至更大範圍的翰詹科道。這種規模龐大的見起又被稱為“大起”，晚清時期俗稱為“御前會議”（御前會議一詞來自日本，是清廷預備立憲時曾有意模仿的決策模式，詳見第十一章）。本章嘗試對這種朝會模式及其特點做初步的考察。</w:t>
      </w:r>
    </w:p>
    <w:p w14:paraId="5D3CD155" w14:textId="77777777" w:rsidR="00A8479F" w:rsidRPr="00335C5F" w:rsidRDefault="00A8479F" w:rsidP="00A8479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8935DA7" w14:textId="77777777" w:rsidR="00335C5F" w:rsidRPr="00335C5F" w:rsidRDefault="00335C5F" w:rsidP="00335C5F">
      <w:pPr>
        <w:spacing w:after="0" w:line="240" w:lineRule="auto"/>
        <w:rPr>
          <w:rFonts w:ascii="Times New Roman" w:hAnsi="Times New Roman" w:cs="Times New Roman"/>
          <w:sz w:val="28"/>
          <w:szCs w:val="28"/>
        </w:rPr>
      </w:pPr>
    </w:p>
    <w:p w14:paraId="187C8B63" w14:textId="77777777" w:rsidR="00335C5F" w:rsidRPr="00335C5F" w:rsidRDefault="00335C5F" w:rsidP="00335C5F">
      <w:pPr>
        <w:spacing w:after="0" w:line="240" w:lineRule="auto"/>
        <w:rPr>
          <w:rFonts w:ascii="Times New Roman" w:hAnsi="Times New Roman" w:cs="Times New Roman"/>
          <w:sz w:val="28"/>
          <w:szCs w:val="28"/>
        </w:rPr>
      </w:pPr>
    </w:p>
    <w:p w14:paraId="7CFC25E2" w14:textId="77777777" w:rsidR="00335C5F" w:rsidRPr="00335C5F" w:rsidRDefault="00335C5F" w:rsidP="00335C5F">
      <w:pPr>
        <w:spacing w:after="0" w:line="240" w:lineRule="auto"/>
        <w:rPr>
          <w:rFonts w:ascii="Times New Roman" w:hAnsi="Times New Roman" w:cs="Times New Roman"/>
          <w:sz w:val="28"/>
          <w:szCs w:val="28"/>
        </w:rPr>
      </w:pPr>
    </w:p>
    <w:p w14:paraId="704655E5" w14:textId="77777777" w:rsidR="00335C5F" w:rsidRPr="00335C5F" w:rsidRDefault="00335C5F" w:rsidP="00335C5F">
      <w:pPr>
        <w:spacing w:after="0" w:line="240" w:lineRule="auto"/>
        <w:rPr>
          <w:rFonts w:ascii="Times New Roman" w:hAnsi="Times New Roman" w:cs="Times New Roman"/>
          <w:sz w:val="28"/>
          <w:szCs w:val="28"/>
        </w:rPr>
      </w:pPr>
    </w:p>
    <w:p w14:paraId="555A29B3" w14:textId="77777777" w:rsidR="00335C5F" w:rsidRPr="00335C5F" w:rsidRDefault="00335C5F" w:rsidP="00335C5F">
      <w:pPr>
        <w:spacing w:after="0" w:line="240" w:lineRule="auto"/>
        <w:rPr>
          <w:rFonts w:ascii="Times New Roman" w:hAnsi="Times New Roman" w:cs="Times New Roman"/>
          <w:sz w:val="28"/>
          <w:szCs w:val="28"/>
        </w:rPr>
      </w:pPr>
    </w:p>
    <w:p w14:paraId="7EFEAD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一、朝會與見起</w:t>
      </w:r>
    </w:p>
    <w:p w14:paraId="0B5093BB" w14:textId="77777777" w:rsidR="00335C5F" w:rsidRPr="00335C5F" w:rsidRDefault="00335C5F" w:rsidP="00335C5F">
      <w:pPr>
        <w:spacing w:after="0" w:line="240" w:lineRule="auto"/>
        <w:rPr>
          <w:rFonts w:ascii="Times New Roman" w:hAnsi="Times New Roman" w:cs="Times New Roman"/>
          <w:sz w:val="28"/>
          <w:szCs w:val="28"/>
        </w:rPr>
      </w:pPr>
    </w:p>
    <w:p w14:paraId="2D4031F2" w14:textId="77777777" w:rsidR="00335C5F" w:rsidRPr="00335C5F" w:rsidRDefault="00335C5F" w:rsidP="00335C5F">
      <w:pPr>
        <w:spacing w:after="0" w:line="240" w:lineRule="auto"/>
        <w:rPr>
          <w:rFonts w:ascii="Times New Roman" w:hAnsi="Times New Roman" w:cs="Times New Roman"/>
          <w:sz w:val="28"/>
          <w:szCs w:val="28"/>
        </w:rPr>
      </w:pPr>
    </w:p>
    <w:p w14:paraId="12C8CF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代君主召見大臣稱為見起、叫起。（１）君主每日閱覽奏摺，下發上諭，軍機大臣從旁輔助，所以見起的對象首先是軍機大臣。另外，京內各部院輪值遞摺，當天值日的堂官（該部的管部大學士、尚書、侍郎）或其他單銜遞摺的官員在遞摺時，須附帶遞送膳牌，供君主早膳時選擇是否召見。被召見者再由奏事處發下“起單”，依照起單至御前見起。這個過程，我們可借助曾紀澤和榮慶的記錄來進行觀察。</w:t>
      </w:r>
    </w:p>
    <w:p w14:paraId="453EFF48" w14:textId="77777777" w:rsidR="0072007C" w:rsidRPr="00335C5F" w:rsidRDefault="0072007C" w:rsidP="0072007C">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CCF4EBB" w14:textId="77777777" w:rsidR="00335C5F" w:rsidRPr="00335C5F" w:rsidRDefault="00335C5F" w:rsidP="00335C5F">
      <w:pPr>
        <w:spacing w:after="0" w:line="240" w:lineRule="auto"/>
        <w:rPr>
          <w:rFonts w:ascii="Times New Roman" w:hAnsi="Times New Roman" w:cs="Times New Roman"/>
          <w:sz w:val="28"/>
          <w:szCs w:val="28"/>
        </w:rPr>
      </w:pPr>
    </w:p>
    <w:p w14:paraId="780C35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７７年（光緒三年）１０月４日，曾紀澤在就任駐英國公使前，接受慈安、慈禧兩宮皇太後召見。他在日記中記：“醜初（１：００）入朝，遞請安黃摺三件，綠頭牌一件，在九卿朝房偕松生、岳松坐良久。至內務府朝房，與馮展雲一談。迎謁樞密諸公，至散秩大臣朝房一坐。叫起單下，軍機頭起，紀澤二起，醇邸三起。卯初（５：００），入乾清門，在內朝房坐極久。辰初（７：００），軍機下，召見紀澤於養心殿東間。掀簾入，跪謝天恩，免冠碰頭，著冠起立，進至墊前跪聆聖訓。”（２）根據記錄，曾紀澤遞了三件請安摺（分別給兩宮皇太後、皇帝），並隨摺遞送寫有自己姓名的膳牌（宗室王公用紅色，一般大臣用綠色，故稱“綠頭牌”），然後在大內等候召見。因等候時間很長，曾紀澤前往各</w:t>
      </w:r>
      <w:r w:rsidRPr="00335C5F">
        <w:rPr>
          <w:rFonts w:ascii="Times New Roman" w:hAnsi="Times New Roman" w:cs="Times New Roman" w:hint="eastAsia"/>
          <w:sz w:val="28"/>
          <w:szCs w:val="28"/>
        </w:rPr>
        <w:lastRenderedPageBreak/>
        <w:t>處朝房與軍機及部院大臣聊天。遞膳牌並不代表一定被召見，如被召見，另會發下起單。當天，皇太後見大臣三起，曾紀澤是第二起，地點是在養心殿東暖閣垂簾聽政處，見起須全程跪對。</w:t>
      </w:r>
    </w:p>
    <w:p w14:paraId="075DDFC5" w14:textId="77777777" w:rsidR="00335C5F" w:rsidRPr="00335C5F" w:rsidRDefault="00335C5F" w:rsidP="00335C5F">
      <w:pPr>
        <w:spacing w:after="0" w:line="240" w:lineRule="auto"/>
        <w:rPr>
          <w:rFonts w:ascii="Times New Roman" w:hAnsi="Times New Roman" w:cs="Times New Roman"/>
          <w:sz w:val="28"/>
          <w:szCs w:val="28"/>
        </w:rPr>
      </w:pPr>
    </w:p>
    <w:p w14:paraId="375E3A6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４年７月１５日，詹事府中允榮慶入內接受光緒帝召見，他在日記中記載：“至西苑門外稍坐，旋宣入總兵何明亮，尚書李鴻藻、榮慶、李葆實，並軍機為五起。到奏事處門外小立，奏事官恩少巖回內奏事，出，帶隨行至榆樹院西屋祗候。始叫何，次李。有頃，一內侍到門向慶曰：‘叫’。謹隨行，極舒緩。至勤政殿北院，順東殿墻繞至南院，由南東階升入殿南面東隔扇。稍立，內侍向東里間簾內靜伺，旋揭簾起，謹即趨入。上面南坐，座左右設坑〔炕〕幾摺件，座前設御案，案上止叫起單一紙，案前即軍機氈，即在案西角跪。”（３）這個記錄可見奏事處的傳遞作用：呈遞膳牌、發下起單，依序傳宣和引導見起的官員。這次見起的地點是在西苑（今中南海）勤政殿。</w:t>
      </w:r>
    </w:p>
    <w:p w14:paraId="34F30684" w14:textId="77777777" w:rsidR="00335C5F" w:rsidRPr="00335C5F" w:rsidRDefault="00335C5F" w:rsidP="00335C5F">
      <w:pPr>
        <w:spacing w:after="0" w:line="240" w:lineRule="auto"/>
        <w:rPr>
          <w:rFonts w:ascii="Times New Roman" w:hAnsi="Times New Roman" w:cs="Times New Roman"/>
          <w:sz w:val="28"/>
          <w:szCs w:val="28"/>
        </w:rPr>
      </w:pPr>
    </w:p>
    <w:p w14:paraId="6A4DB6EA"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君主見部院大臣，主要是針對當天所遞奏摺的內容或該部主管的事項進行咨詢；見軍機大臣，則是商討並決定奏摺的處理方案，交代上諭的內容。在一般情況下，日常政務由君主在中央部院、軍機處輔助下獨斷裁決，借助單個或小規模召見即可完成，無須召集眾臣集議，故見大起的事例並不多見。但在晚清時期，因政治外交的重大疑難事件增加，且君主權威相對降低，見大起的事例就多了起來。大起主要用於聽取多方意見，集思廣益，但並不急於當場做出裁決。</w:t>
      </w:r>
    </w:p>
    <w:p w14:paraId="4B1AE5E0" w14:textId="77777777" w:rsidR="00006FB4" w:rsidRPr="00335C5F" w:rsidRDefault="00006FB4" w:rsidP="00006FB4">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9F0EF59" w14:textId="77777777" w:rsidR="00006FB4" w:rsidRPr="00335C5F" w:rsidRDefault="00006FB4" w:rsidP="00335C5F">
      <w:pPr>
        <w:spacing w:after="0" w:line="240" w:lineRule="auto"/>
        <w:rPr>
          <w:rFonts w:ascii="Times New Roman" w:hAnsi="Times New Roman" w:cs="Times New Roman" w:hint="eastAsia"/>
          <w:sz w:val="28"/>
          <w:szCs w:val="28"/>
        </w:rPr>
      </w:pPr>
    </w:p>
    <w:p w14:paraId="426F1B5B" w14:textId="77777777" w:rsidR="00335C5F" w:rsidRPr="00335C5F" w:rsidRDefault="00335C5F" w:rsidP="00335C5F">
      <w:pPr>
        <w:spacing w:after="0" w:line="240" w:lineRule="auto"/>
        <w:rPr>
          <w:rFonts w:ascii="Times New Roman" w:hAnsi="Times New Roman" w:cs="Times New Roman"/>
          <w:sz w:val="28"/>
          <w:szCs w:val="28"/>
        </w:rPr>
      </w:pPr>
    </w:p>
    <w:p w14:paraId="6B152940" w14:textId="77777777" w:rsidR="001D6F5E" w:rsidRDefault="00335C5F" w:rsidP="001D6F5E">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８６１年辛酉政變發生之後，兩宮皇太後垂簾聽政。恭親王奕訢以議政王身份領導軍機處和總理衙門，輔佐朝政。１８６２年，雲南學政張錫嶸上奏，請宗祀鹹豐帝於天壇祈年，兩宮皇太後先命王公、大學士、六部九卿、翰詹科道會議具奏，（４）但因事涉先皇待遇，關系到在位的同治帝的孝行，在大臣們上奏表達否定意見後，兩宮皇太後決定“叫大起”，當面商討處置方式。</w:t>
      </w:r>
    </w:p>
    <w:p w14:paraId="456D6A7B" w14:textId="2B6C0C00" w:rsidR="001D6F5E" w:rsidRDefault="001D6F5E" w:rsidP="001D6F5E">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26F100E" w14:textId="77777777" w:rsidR="001D6F5E" w:rsidRPr="00335C5F" w:rsidRDefault="001D6F5E" w:rsidP="001D6F5E">
      <w:pPr>
        <w:spacing w:after="0" w:line="240" w:lineRule="auto"/>
        <w:rPr>
          <w:rFonts w:ascii="Times New Roman" w:hAnsi="Times New Roman" w:cs="Times New Roman" w:hint="eastAsia"/>
          <w:sz w:val="28"/>
          <w:szCs w:val="28"/>
        </w:rPr>
      </w:pPr>
    </w:p>
    <w:p w14:paraId="3B793E90" w14:textId="119AD9A9"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大學士翁心存記載７月２９日（七月初三日）兩宮皇太後見大起的場景：</w:t>
      </w:r>
    </w:p>
    <w:p w14:paraId="3561DF3F" w14:textId="77777777" w:rsidR="00335C5F" w:rsidRPr="00335C5F" w:rsidRDefault="00335C5F" w:rsidP="00335C5F">
      <w:pPr>
        <w:spacing w:after="0" w:line="240" w:lineRule="auto"/>
        <w:rPr>
          <w:rFonts w:ascii="Times New Roman" w:hAnsi="Times New Roman" w:cs="Times New Roman"/>
          <w:sz w:val="28"/>
          <w:szCs w:val="28"/>
        </w:rPr>
      </w:pPr>
    </w:p>
    <w:p w14:paraId="06BE51E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卯初（５：００）入直，予等四人俱到。辰初三刻（７：４５）引見畢，辰正二刻（８：３０）皇太後、皇上召見王大臣於養心殿東暖閣，詢問張錫嶸條奏宗祀事也。凡召見三十一人，予初以漏未遞牌，故未召，後知予上直，乃始補叫，而排在賈、周兩相國之後。及入東暖閣門坎，兩相即跪，後無餘地，予一足才入，一足尚在檻外，兩相遽叩首，予冒而仆，旁人急扶起，乃隨兩相跪，太後命之前，乃膝行而前。上坐榻上，西向，諸臣去黼座尚遠，在後者皆距門坎而跪，有跪檻外者，失儀甚矣。諸臣惟惠邸奏對數語，遂退。辰正三刻（８：４５）出。（５）</w:t>
      </w:r>
    </w:p>
    <w:p w14:paraId="4E59A300" w14:textId="77777777" w:rsidR="00335C5F" w:rsidRPr="00335C5F" w:rsidRDefault="00335C5F" w:rsidP="00335C5F">
      <w:pPr>
        <w:spacing w:after="0" w:line="240" w:lineRule="auto"/>
        <w:rPr>
          <w:rFonts w:ascii="Times New Roman" w:hAnsi="Times New Roman" w:cs="Times New Roman"/>
          <w:sz w:val="28"/>
          <w:szCs w:val="28"/>
        </w:rPr>
      </w:pPr>
    </w:p>
    <w:p w14:paraId="5FCF0FCA"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據事後發下的上諭，參與見起者３１人包括：惠親王綿愉、惇親王奕誴、醇郡王奕譞等宗室王公貝勒１２人，軍機大臣與御前大臣５人，大學士２人，尚書侍郎１０人，三品京堂２人。上諭還說，當天參與見起的諸大臣“僉稱文宗顯皇帝德齊覆幬，道隆繼述，凡有血</w:t>
      </w:r>
      <w:r w:rsidRPr="00335C5F">
        <w:rPr>
          <w:rFonts w:ascii="Times New Roman" w:hAnsi="Times New Roman" w:cs="Times New Roman" w:hint="eastAsia"/>
          <w:sz w:val="28"/>
          <w:szCs w:val="28"/>
        </w:rPr>
        <w:lastRenderedPageBreak/>
        <w:t>氣之倫，罔不共切尊崇”，“惟考之今制，稽之古禮，事多窒礙，未可依行”，最後，兩宮皇太後的結論是，“該學政所奏既屬窒礙難行，即著毋庸置議”。（６）</w:t>
      </w:r>
    </w:p>
    <w:p w14:paraId="259D9B97" w14:textId="77777777" w:rsidR="00335C5F" w:rsidRPr="00335C5F" w:rsidRDefault="00335C5F" w:rsidP="00335C5F">
      <w:pPr>
        <w:spacing w:after="0" w:line="240" w:lineRule="auto"/>
        <w:rPr>
          <w:rFonts w:ascii="Times New Roman" w:hAnsi="Times New Roman" w:cs="Times New Roman"/>
          <w:sz w:val="28"/>
          <w:szCs w:val="28"/>
        </w:rPr>
      </w:pPr>
    </w:p>
    <w:p w14:paraId="2A66B637"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結合翁心存的敘述以及當天上諭的內容，我們可以總結這次大起的特點：首先，參加見大起人員之前也曾參與了君主不在場的群臣會議和上奏，遞摺當天也遞上膳牌預備召見；未遞膳牌而必須參加見起者須補遞（關於會議奏事，詳見第九章）；其次，當天見大起的地點在宮中的養心殿東暖閣，相比召見者３１人，那里的空間顯得十分狹隘，大臣必須跪對奏事，地位稍低或後到者只能跪在門外；第三，翁心存行禮時，因動作倉促而撲倒，諸多臣僚也失序失儀。這些細節都暗示著，大起的場面十分少見，故而眾臣甚至官居一品的大學士都缺乏經驗；第四，參與大起的王公大臣雖多，但無須全部發言，這次僅惠親王一人陳述，奏對的時間不過一刻鐘而已。盡管如此，上諭仍將惠親王一人的發言當做集體意見。實際上，在這次見起之前，大學士六部九卿的會議奏摺已做出了張錫嶸建議不可行的結論，兩宮皇太後因事涉同治帝的孝行，為示慎重，故再次召集王公大臣當面商討。從召見全過程來看，並無實質性地集體發言或辯論，形式大於內容，兩宮皇太後更多的是希望借重公議下一結論而已。</w:t>
      </w:r>
    </w:p>
    <w:p w14:paraId="41639A5D" w14:textId="3D1B37A9" w:rsidR="00AF5966" w:rsidRPr="00335C5F" w:rsidRDefault="00AF5966" w:rsidP="00AF5966">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3F6C75C" w14:textId="77777777" w:rsidR="00335C5F" w:rsidRPr="00335C5F" w:rsidRDefault="00335C5F" w:rsidP="00335C5F">
      <w:pPr>
        <w:spacing w:after="0" w:line="240" w:lineRule="auto"/>
        <w:rPr>
          <w:rFonts w:ascii="Times New Roman" w:hAnsi="Times New Roman" w:cs="Times New Roman"/>
          <w:sz w:val="28"/>
          <w:szCs w:val="28"/>
        </w:rPr>
      </w:pPr>
    </w:p>
    <w:p w14:paraId="10FAD4FD" w14:textId="77777777" w:rsidR="00335C5F" w:rsidRPr="00335C5F" w:rsidRDefault="00335C5F" w:rsidP="00335C5F">
      <w:pPr>
        <w:spacing w:after="0" w:line="240" w:lineRule="auto"/>
        <w:rPr>
          <w:rFonts w:ascii="Times New Roman" w:hAnsi="Times New Roman" w:cs="Times New Roman"/>
          <w:sz w:val="28"/>
          <w:szCs w:val="28"/>
        </w:rPr>
      </w:pPr>
    </w:p>
    <w:p w14:paraId="01C995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下文選擇垂簾聽政時期及１９００年決定清朝命運與中國國運的幾次大起進行討論，考察這一朝會模式的基本特點。</w:t>
      </w:r>
    </w:p>
    <w:p w14:paraId="2D6A140B" w14:textId="77777777" w:rsidR="00335C5F" w:rsidRPr="00335C5F" w:rsidRDefault="00335C5F" w:rsidP="00335C5F">
      <w:pPr>
        <w:spacing w:after="0" w:line="240" w:lineRule="auto"/>
        <w:rPr>
          <w:rFonts w:ascii="Times New Roman" w:hAnsi="Times New Roman" w:cs="Times New Roman"/>
          <w:sz w:val="28"/>
          <w:szCs w:val="28"/>
        </w:rPr>
      </w:pPr>
    </w:p>
    <w:p w14:paraId="598FB73F" w14:textId="77777777" w:rsidR="00335C5F" w:rsidRPr="00335C5F" w:rsidRDefault="00335C5F" w:rsidP="00335C5F">
      <w:pPr>
        <w:spacing w:after="0" w:line="240" w:lineRule="auto"/>
        <w:rPr>
          <w:rFonts w:ascii="Times New Roman" w:hAnsi="Times New Roman" w:cs="Times New Roman"/>
          <w:sz w:val="28"/>
          <w:szCs w:val="28"/>
        </w:rPr>
      </w:pPr>
    </w:p>
    <w:p w14:paraId="7975D0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二、垂簾聽政期間的兩次大起</w:t>
      </w:r>
    </w:p>
    <w:p w14:paraId="37BED044" w14:textId="77777777" w:rsidR="00335C5F" w:rsidRPr="00335C5F" w:rsidRDefault="00335C5F" w:rsidP="00335C5F">
      <w:pPr>
        <w:spacing w:after="0" w:line="240" w:lineRule="auto"/>
        <w:rPr>
          <w:rFonts w:ascii="Times New Roman" w:hAnsi="Times New Roman" w:cs="Times New Roman"/>
          <w:sz w:val="28"/>
          <w:szCs w:val="28"/>
        </w:rPr>
      </w:pPr>
    </w:p>
    <w:p w14:paraId="2E489CCB" w14:textId="77777777" w:rsidR="00335C5F" w:rsidRPr="00335C5F" w:rsidRDefault="00335C5F" w:rsidP="00335C5F">
      <w:pPr>
        <w:spacing w:after="0" w:line="240" w:lineRule="auto"/>
        <w:rPr>
          <w:rFonts w:ascii="Times New Roman" w:hAnsi="Times New Roman" w:cs="Times New Roman"/>
          <w:sz w:val="28"/>
          <w:szCs w:val="28"/>
        </w:rPr>
      </w:pPr>
    </w:p>
    <w:p w14:paraId="32B3D4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在同光兩朝的垂簾聽政期間，出現過兩件棘手的關乎國權、引發清議躁動的重大事件：天津教案和崇厚擅簽條約案。為妥善處理這兩件大事，兩宮皇太後曾有過大規模召見王公大臣的舉措。</w:t>
      </w:r>
    </w:p>
    <w:p w14:paraId="75C6AEFD" w14:textId="77777777" w:rsidR="00177942" w:rsidRPr="00335C5F" w:rsidRDefault="00177942" w:rsidP="00177942">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7E3EBBB" w14:textId="77777777" w:rsidR="00335C5F" w:rsidRPr="00335C5F" w:rsidRDefault="00335C5F" w:rsidP="00335C5F">
      <w:pPr>
        <w:spacing w:after="0" w:line="240" w:lineRule="auto"/>
        <w:rPr>
          <w:rFonts w:ascii="Times New Roman" w:hAnsi="Times New Roman" w:cs="Times New Roman"/>
          <w:sz w:val="28"/>
          <w:szCs w:val="28"/>
        </w:rPr>
      </w:pPr>
    </w:p>
    <w:p w14:paraId="7DF147B9" w14:textId="77777777" w:rsidR="00803286"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８７０年７月，在天津教案發生之後，因缺乏準確信息來源及外交經驗，清朝君臣無法準確地判斷法國政府對此事可能會做出的反應及其底線。十年前，英法聯軍入侵北京、焚毀禁苑之事歷歷在目，提示清朝君臣對天津教案不可掉以輕心。為此，兩宮皇太後召見諸多重臣，商討對策。</w:t>
      </w:r>
    </w:p>
    <w:p w14:paraId="2C59853C" w14:textId="77777777" w:rsidR="00803286" w:rsidRPr="00335C5F" w:rsidRDefault="00803286" w:rsidP="00803286">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C8CFF0C" w14:textId="77777777" w:rsidR="00803286" w:rsidRDefault="00803286" w:rsidP="00335C5F">
      <w:pPr>
        <w:spacing w:after="0" w:line="240" w:lineRule="auto"/>
        <w:rPr>
          <w:rFonts w:ascii="Times New Roman" w:hAnsi="Times New Roman" w:cs="Times New Roman"/>
          <w:sz w:val="28"/>
          <w:szCs w:val="28"/>
        </w:rPr>
      </w:pPr>
    </w:p>
    <w:p w14:paraId="3DD73E66" w14:textId="54F74132"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月２３日，在宮中教讀同治帝的翁同龢記載：“已而聞余等五人（按：五位帝師李鴻藻、翁同龢、徐桐等）皆有起，遂至軍機直廬看曾國藩摺，一力言洋人無迷拐事，請降明旨昭雪；一將天津府張光藻、知縣劉傑交刑部治罪。余與蔭軒隨引見碰頭，午初二刻（１１：３０），與諸王、軍機大臣、御前大臣、總理衙門諸臣同召見於乾清宮西暖閣。兩宮及上南向坐，未垂簾，垂詢良久。惇、醇兩邸持論侃侃然，恭邸持之堅，卒如曾國藩所請。五刻多始退，汗出沾衣，有跪不能起者。”（７）</w:t>
      </w:r>
    </w:p>
    <w:p w14:paraId="0581A441" w14:textId="77777777" w:rsidR="00335C5F" w:rsidRPr="00335C5F" w:rsidRDefault="00335C5F" w:rsidP="00335C5F">
      <w:pPr>
        <w:spacing w:after="0" w:line="240" w:lineRule="auto"/>
        <w:rPr>
          <w:rFonts w:ascii="Times New Roman" w:hAnsi="Times New Roman" w:cs="Times New Roman"/>
          <w:sz w:val="28"/>
          <w:szCs w:val="28"/>
        </w:rPr>
      </w:pPr>
    </w:p>
    <w:p w14:paraId="5986F2E1"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這天參加見起者有１８人，包括惇親王，大學士官文、瑞麟、朱鳳標、倭仁，軍機兼總理衙門大臣奕訢、寶鋆、沈桂芬，軍機大臣李鴻藻，御前大臣醇郡王奕譞、景壽、伯彥納謨祜，總理衙門大臣董恂、毛昶熙，弘德殿帝師徐桐、翁同龢、桂清、廣壽。這個名單包括了與皇帝血緣最近的宗室、皇帝的各位老師、在垂簾聽政時期地位尤為重要的軍機大臣、處理外交的總理衙門大臣。他們的立場、觀點不同，於是，在御前發生了激烈爭論，翁同龢又記：</w:t>
      </w:r>
    </w:p>
    <w:p w14:paraId="7231110F" w14:textId="77777777" w:rsidR="00803286" w:rsidRPr="00335C5F" w:rsidRDefault="00803286" w:rsidP="00803286">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CB4E138" w14:textId="77777777" w:rsidR="00803286" w:rsidRPr="00335C5F" w:rsidRDefault="00803286" w:rsidP="00335C5F">
      <w:pPr>
        <w:spacing w:after="0" w:line="240" w:lineRule="auto"/>
        <w:rPr>
          <w:rFonts w:ascii="Times New Roman" w:hAnsi="Times New Roman" w:cs="Times New Roman" w:hint="eastAsia"/>
          <w:sz w:val="28"/>
          <w:szCs w:val="28"/>
        </w:rPr>
      </w:pPr>
    </w:p>
    <w:p w14:paraId="29209475" w14:textId="77777777" w:rsidR="00335C5F" w:rsidRPr="00335C5F" w:rsidRDefault="00335C5F" w:rsidP="00335C5F">
      <w:pPr>
        <w:spacing w:after="0" w:line="240" w:lineRule="auto"/>
        <w:rPr>
          <w:rFonts w:ascii="Times New Roman" w:hAnsi="Times New Roman" w:cs="Times New Roman"/>
          <w:sz w:val="28"/>
          <w:szCs w:val="28"/>
        </w:rPr>
      </w:pPr>
    </w:p>
    <w:p w14:paraId="61EC038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總理西向跪，餘東向跪。兩宮先諭：“此事如何措置？我等不得主意。”惇邸首奏：“曾某亦不得已，惟民為邦本，民心失則天下解體。”醇邸極言民心宜順，並天津府縣無罪，陳國〈瑞〉忠勇可用，並詆及總理衙門照會內有“天津舉事者及大清仇人”之語，斥為失體。寶、董強辯，語相侵。兩宮分解之，因言：“夷人是我世仇，爾等若能出一策滅夷，我二人雖死甘心，且皇帝幼沖，諸事當從長計較。”倭相亦主張、劉兩員既是好官，不宜加罪。瑞、朱同聲應之。余言：“此兩事皆天下人心所系、國法是非所系，望再申問曾某，此後如無要求，尚可曲從；倘無把握，則宜從緩，似不必於言談間定議。”董恂曰：“此時不知天津又作何局面，焉能往來問答耶？”於是惇邸謂兩事既不得不從，則中國人迷拐罪名仍宜從重。醇邸又極論“素日無備，故臨事以‘無可如何’四字塞責。自庚申至十年，試問所備何事？且言此次綸音如措詞有失體處，臣等仍當糾正。”恭邸允之，遂定議。時廣侍郎甫有所言，竟未達其意而退。（８）</w:t>
      </w:r>
    </w:p>
    <w:p w14:paraId="364F2BC7" w14:textId="77777777" w:rsidR="00335C5F" w:rsidRPr="00335C5F" w:rsidRDefault="00335C5F" w:rsidP="00335C5F">
      <w:pPr>
        <w:spacing w:after="0" w:line="240" w:lineRule="auto"/>
        <w:rPr>
          <w:rFonts w:ascii="Times New Roman" w:hAnsi="Times New Roman" w:cs="Times New Roman"/>
          <w:sz w:val="28"/>
          <w:szCs w:val="28"/>
        </w:rPr>
      </w:pPr>
    </w:p>
    <w:p w14:paraId="164F48D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八年前那次僅惠親王一人發言的大起不同，圍繞如何處置天津教案，這次大起出現了兩種對立態度，且在御前發生了爭執：惇親王、醇親王與三位大學士倭仁、瑞麟、朱鳳標，他們主張順應民心，力保天津知府張鳳藻、知縣劉傑與提督陳國瑞。醇親王不滿總理衙門迎合法國要求的處置方式，並與總理衙門大臣寶鋆、董恂發生爭執，兩宮皇太後居間調停。可是，若不對天津府縣官員做出處罰進而激怒法國，她們又擔心有無法承擔的後果。最後，因恭親王的堅持，兩宮皇太後答應由軍機處擬旨，按照曾國藩的建議，將天津知府和知縣革職，交刑部治罪，未采納惇親王、醇親王及三位大學士的意見（據軍機章京朱學勤透露，總理衙門是由沈桂芬拿主意，寶鋆、董恂從旁附和）。（９）盡管如此，醇親王等人卻堅持加入會同軍機處擬旨的行列中，獲得了奕訢應允。他們共同擬定了四條上諭：其中，兩條為明發，一為上述革職上諭，一為宣示洋人並無迷拐情形，公開告知天下；兩條廷寄，分別要求曾國藩持平辦理，並飭令沿江沿海督撫小心防備，以備可能出現的軍事沖突。（１０）</w:t>
      </w:r>
    </w:p>
    <w:p w14:paraId="60DA262E" w14:textId="77777777" w:rsidR="00397492" w:rsidRPr="00335C5F" w:rsidRDefault="00397492" w:rsidP="00397492">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AA90D07" w14:textId="77777777" w:rsidR="00335C5F" w:rsidRPr="00335C5F" w:rsidRDefault="00335C5F" w:rsidP="00335C5F">
      <w:pPr>
        <w:spacing w:after="0" w:line="240" w:lineRule="auto"/>
        <w:rPr>
          <w:rFonts w:ascii="Times New Roman" w:hAnsi="Times New Roman" w:cs="Times New Roman"/>
          <w:sz w:val="28"/>
          <w:szCs w:val="28"/>
        </w:rPr>
      </w:pPr>
    </w:p>
    <w:p w14:paraId="0B29F050" w14:textId="77777777" w:rsidR="007C4912"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次見大起有點類似政策辯論，匯聚了正反雙方的意見，由兩宮皇太後居中調節裁斷。以奕訢為首的總理衙門大臣在人數上處於劣勢，其主張卻獲得最後認可。盡管如此，持不同意見的醇親王奕譞也爭取並加入會同擬旨的行列之中。正反雙方經協商後擬定意見，兩宮皇太後予以確認。</w:t>
      </w:r>
    </w:p>
    <w:p w14:paraId="62F4D3B9" w14:textId="77777777" w:rsidR="007C4912" w:rsidRPr="00335C5F" w:rsidRDefault="007C4912" w:rsidP="007C4912">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6A25DB9F" w14:textId="77777777" w:rsidR="007C4912" w:rsidRDefault="007C4912" w:rsidP="00335C5F">
      <w:pPr>
        <w:spacing w:after="0" w:line="240" w:lineRule="auto"/>
        <w:rPr>
          <w:rFonts w:ascii="Times New Roman" w:hAnsi="Times New Roman" w:cs="Times New Roman"/>
          <w:sz w:val="28"/>
          <w:szCs w:val="28"/>
        </w:rPr>
      </w:pPr>
    </w:p>
    <w:p w14:paraId="4265D1F5" w14:textId="61CBFFEC"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這次大起，有一種小範圍民主決策的意味，富有政治外交經驗的官員能通過御前辯論，壓倒清議，進而形成主流政策。代表清議的王公與大學士，也能參與政策制定。廣泛的高層參與最大限度地為最終的決策背書，分擔了決策壓力，並提高了政策的權威性。</w:t>
      </w:r>
    </w:p>
    <w:p w14:paraId="49674943" w14:textId="77777777" w:rsidR="007C4912" w:rsidRPr="00335C5F" w:rsidRDefault="007C4912" w:rsidP="007C4912">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7348CFA" w14:textId="77777777" w:rsidR="00335C5F" w:rsidRPr="00335C5F" w:rsidRDefault="00335C5F" w:rsidP="00335C5F">
      <w:pPr>
        <w:spacing w:after="0" w:line="240" w:lineRule="auto"/>
        <w:rPr>
          <w:rFonts w:ascii="Times New Roman" w:hAnsi="Times New Roman" w:cs="Times New Roman"/>
          <w:sz w:val="28"/>
          <w:szCs w:val="28"/>
        </w:rPr>
      </w:pPr>
    </w:p>
    <w:p w14:paraId="7FC3B9C6" w14:textId="2CD9ED64"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影響近代中俄關系、引發光緒朝清流高昂的崇厚案，更是出現了兩場研討決策的大起。１８８０年１月２１日，因朝中大臣就如何處置崇厚及其所簽對俄和約（《里瓦幾亞條約》）爭執不下，兩宮皇太後決定見大起，同時召見４５位大臣。翁同龢在日記中記載：</w:t>
      </w:r>
    </w:p>
    <w:p w14:paraId="3F74D40B" w14:textId="77777777" w:rsidR="007C4912" w:rsidRPr="00335C5F" w:rsidRDefault="007C4912" w:rsidP="007C4912">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2BAE495" w14:textId="77777777" w:rsidR="00335C5F" w:rsidRPr="00335C5F" w:rsidRDefault="00335C5F" w:rsidP="00335C5F">
      <w:pPr>
        <w:spacing w:after="0" w:line="240" w:lineRule="auto"/>
        <w:rPr>
          <w:rFonts w:ascii="Times New Roman" w:hAnsi="Times New Roman" w:cs="Times New Roman"/>
          <w:sz w:val="28"/>
          <w:szCs w:val="28"/>
        </w:rPr>
      </w:pPr>
    </w:p>
    <w:p w14:paraId="26DFE1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樞廷同入，恭邸帶起，按次跪，龢在第一列。諭曰：“諸臣所議與朝廷意正合，爾等有見到者即說。”有頃，全相國言崇厚所議萬萬不可從，齡相申數語，徐、廣兩公及余亦申數語。諭曰：“此事委曲已久，不意要挾至此，萬不能忍。若再從之，上不〈能〉對祖宗，下不能對天下臣民。”龢對曰：“謀國之方，以保境息民為大，境不保民不息，則據理與爭，但欲用兵必先籌餉，非空言可了。”諭曰：“紙上談兵，有何實際？”龢曰：“二十年來所謂自強者安在，要從朝廷起，振刷精神，尤須定以限制，日有課月有程，方好。”諭曰：“著添人再議。”龢又曰：“西路重兵尚可恃，東三省僅有虛名，北路喀爾喀四部弱極，奈何？”恭邸曰：“四愛曼（按：即中俄西北邊境錫伯、索倫、察哈爾、額魯特四部）無法可辦。”諭曰：“分界必不可從，通商本有者勿動。”恭邸曰：“舊約不必改。”又曰：“南洋沈某死後竟無人可代。”因言人材之難，又請約諸臣同至總署商酌。諭曰：“派親郡王、醇親王、御前大臣、六部、都察院同議。”又諭：“崇厚臨行時再三囑以可從者從，不可者拒絕，而竟荒謬如此！如何治罪，一並妥議。”並再三宣諭後面跪者有所見即奏，皆寂然。徐、廣兩公有數語，惟余語最多耳，三刻許退。（１１）</w:t>
      </w:r>
    </w:p>
    <w:p w14:paraId="7D9B052B" w14:textId="77777777" w:rsidR="005D1897" w:rsidRPr="00335C5F" w:rsidRDefault="005D1897" w:rsidP="005D1897">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5CD5168" w14:textId="77777777" w:rsidR="00335C5F" w:rsidRPr="00335C5F" w:rsidRDefault="00335C5F" w:rsidP="00335C5F">
      <w:pPr>
        <w:spacing w:after="0" w:line="240" w:lineRule="auto"/>
        <w:rPr>
          <w:rFonts w:ascii="Times New Roman" w:hAnsi="Times New Roman" w:cs="Times New Roman"/>
          <w:sz w:val="28"/>
          <w:szCs w:val="28"/>
        </w:rPr>
      </w:pPr>
    </w:p>
    <w:p w14:paraId="6069325B" w14:textId="77777777" w:rsidR="005D1897"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次見起從上午１０點開始，持續了４５分鐘。見大起有特殊背景：２０天前（１月２日），翰林院侍讀學士黃體芳上奏，彈劾出使俄國大臣崇厚不奉諭旨，任意與俄國簽訂事涉通商劃界的條約，之後又擅自回國，遂建議重治其罪。兩宮皇太後將此事及崇厚條約交給大學士、六部九卿、翰詹科道會議。（１２）</w:t>
      </w:r>
    </w:p>
    <w:p w14:paraId="3EBDAB3E" w14:textId="77777777" w:rsidR="005D1897" w:rsidRPr="00335C5F" w:rsidRDefault="005D1897" w:rsidP="005D1897">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12159DA" w14:textId="77777777" w:rsidR="005D1897" w:rsidRDefault="005D1897" w:rsidP="00335C5F">
      <w:pPr>
        <w:spacing w:after="0" w:line="240" w:lineRule="auto"/>
        <w:rPr>
          <w:rFonts w:ascii="Times New Roman" w:hAnsi="Times New Roman" w:cs="Times New Roman"/>
          <w:sz w:val="28"/>
          <w:szCs w:val="28"/>
        </w:rPr>
      </w:pPr>
    </w:p>
    <w:p w14:paraId="76FF8881" w14:textId="77777777" w:rsidR="005D1897"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由於問題敏感，朝中爭議極大。２１日，除了大學士領銜的會議公摺外，另有十多位大臣單銜遞摺發表意見。兩宮皇太後決定見大起，召見遞摺的官員。</w:t>
      </w:r>
    </w:p>
    <w:p w14:paraId="4424BDAA" w14:textId="77777777" w:rsidR="005D1897" w:rsidRPr="00335C5F" w:rsidRDefault="005D1897" w:rsidP="005D1897">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8462073" w14:textId="77777777" w:rsidR="005D1897" w:rsidRDefault="005D1897" w:rsidP="00335C5F">
      <w:pPr>
        <w:spacing w:after="0" w:line="240" w:lineRule="auto"/>
        <w:rPr>
          <w:rFonts w:ascii="Times New Roman" w:hAnsi="Times New Roman" w:cs="Times New Roman"/>
          <w:sz w:val="28"/>
          <w:szCs w:val="28"/>
        </w:rPr>
      </w:pPr>
    </w:p>
    <w:p w14:paraId="34EDCCB5" w14:textId="77777777" w:rsidR="00335C5F" w:rsidRPr="00335C5F" w:rsidRDefault="00335C5F" w:rsidP="00335C5F">
      <w:pPr>
        <w:spacing w:after="0" w:line="240" w:lineRule="auto"/>
        <w:rPr>
          <w:rFonts w:ascii="Times New Roman" w:hAnsi="Times New Roman" w:cs="Times New Roman"/>
          <w:sz w:val="28"/>
          <w:szCs w:val="28"/>
        </w:rPr>
      </w:pPr>
    </w:p>
    <w:p w14:paraId="21D316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公摺主要的意思是拒絕割讓伊犁南境，拒絕俄國在西北諸城設立領事館，拒絕俄國從西北通商至漢口。兩宮皇太後同意奏摺的基調，大學士全慶首先發言，說崇厚定約不可遵從，大學士載齡、禮部尚書徐桐、兵部尚書廣壽附議，各自又略作引申。工部尚書翁同龢說，當務之急是籌餉，以備後續可能出現的軍事沖突。恭親王奕訢是領班軍機大臣，並管理總理衙門，他沒有直接表明態度，只是強調防備之難並感嘆濟世人才之缺，實則暗示中俄交涉遠比奏摺所說的難，須得從長計議。他建議邀請眾臣至總理衙門詳議，分擔一線外交部門的壓力。最後，兩宮皇太後將俄約及崇厚罪行再次交議，但縮小了參與範圍：把前次參</w:t>
      </w:r>
      <w:r w:rsidRPr="00335C5F">
        <w:rPr>
          <w:rFonts w:ascii="Times New Roman" w:hAnsi="Times New Roman" w:cs="Times New Roman" w:hint="eastAsia"/>
          <w:sz w:val="28"/>
          <w:szCs w:val="28"/>
        </w:rPr>
        <w:lastRenderedPageBreak/>
        <w:t>與會議的翰詹科道排除在外，他們不僅人數眾多，且持論激進。值得注意的是，兩宮皇太後曾在現場再三宣諭，跪在後排、有不同意見的翰詹科道可暢所欲言，然而他們“皆寂然”。在此情形下，奕訢的請求很自然地被優先考慮。可見，在見大起的場合，不同意見可以放上台面公開辯論，但事實上，密摺之中或者私下表達的激進意見不得不有所收斂。</w:t>
      </w:r>
    </w:p>
    <w:p w14:paraId="6BF8D219" w14:textId="77777777" w:rsidR="00844320" w:rsidRPr="00335C5F" w:rsidRDefault="00844320" w:rsidP="00844320">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A0FD878" w14:textId="77777777" w:rsidR="00335C5F" w:rsidRPr="00335C5F" w:rsidRDefault="00335C5F" w:rsidP="00335C5F">
      <w:pPr>
        <w:spacing w:after="0" w:line="240" w:lineRule="auto"/>
        <w:rPr>
          <w:rFonts w:ascii="Times New Roman" w:hAnsi="Times New Roman" w:cs="Times New Roman"/>
          <w:sz w:val="28"/>
          <w:szCs w:val="28"/>
        </w:rPr>
      </w:pPr>
    </w:p>
    <w:p w14:paraId="6D3A5176" w14:textId="77777777" w:rsidR="006D06B9"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９月２２日，也就是距上一次見大起八個月後，慈禧太後又一次召集眾臣。原因是，崇厚所訂條約已接近換約日期，但清政府不可能接受未經修改的條約。按照此前的經驗，拒約可能會導致軍事沖突，這次見大起也正是討論對俄和戰的問題。</w:t>
      </w:r>
    </w:p>
    <w:p w14:paraId="7154054A" w14:textId="77777777" w:rsidR="006D06B9" w:rsidRPr="00335C5F" w:rsidRDefault="006D06B9" w:rsidP="006D06B9">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13FE413" w14:textId="77777777" w:rsidR="006D06B9" w:rsidRDefault="006D06B9" w:rsidP="00335C5F">
      <w:pPr>
        <w:spacing w:after="0" w:line="240" w:lineRule="auto"/>
        <w:rPr>
          <w:rFonts w:ascii="Times New Roman" w:hAnsi="Times New Roman" w:cs="Times New Roman"/>
          <w:sz w:val="28"/>
          <w:szCs w:val="28"/>
        </w:rPr>
      </w:pPr>
    </w:p>
    <w:p w14:paraId="0CF04605" w14:textId="416B0231"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前一天的下午，內奏事處傳醇親王與六部尚書遞膳牌，預備次日召見。參與見起的王公大臣約２０人，包括惇親王、醇親王，全班軍機大臣，在崗的六部、理藩院尚書，都察院左都御史，另外有清流代表人物詹事府詹事寶廷。翁同龢在日記中記載：</w:t>
      </w:r>
    </w:p>
    <w:p w14:paraId="4B1D7150" w14:textId="77777777" w:rsidR="006D06B9" w:rsidRPr="00335C5F" w:rsidRDefault="006D06B9" w:rsidP="006D06B9">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78BAD9CC" w14:textId="77777777" w:rsidR="00335C5F" w:rsidRPr="00335C5F" w:rsidRDefault="00335C5F" w:rsidP="00335C5F">
      <w:pPr>
        <w:spacing w:after="0" w:line="240" w:lineRule="auto"/>
        <w:rPr>
          <w:rFonts w:ascii="Times New Roman" w:hAnsi="Times New Roman" w:cs="Times New Roman"/>
          <w:sz w:val="28"/>
          <w:szCs w:val="28"/>
        </w:rPr>
      </w:pPr>
    </w:p>
    <w:p w14:paraId="334258D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請安畢，（慈禧太後）曰：“時事緊急，有何主意？”惇邸首對以修約以十年為期，斷非良法雲。醇邸謂：“和則所索無已，戰則兵未齊，莫若以電線既斷為詞，告凱陽德展期三月，一面備兵”雲雲。軍機、恭邸力言：“戰事無可恃，不敢作孤注一擲計。”寶廷抗言“樞臣辦事遲延，彼此爭執數語。臣則陳述速棄伊犁之說，以為即許十八條亦有次弟，當以此為開談。”徐桐言：“照廷議所準已辱國，況加至十八條乎，不可行莫若戰。”臣因言：“戰非難，難在志定，此志自兩宮太後先定，樞臣亦定方可，一戰即和，貽誤更大。”餘人則未開口。李鴻藻言：“事至今日，諸王大臣竟絕無一句實話乎”，並言“臣有愚見，準十八條而殺崇厚”雲雲。亦無人謂然也。寶廷請交廷議，上以為然，遂定二十日交議，三日內覆奏。凡歷六刻，汗不能支，餘語極多不能記，大抵催兵，著東三省大員帶兵備旅順口而已。張之洞傳而未到。（１３）</w:t>
      </w:r>
    </w:p>
    <w:p w14:paraId="135772B3" w14:textId="77777777" w:rsidR="00335C5F" w:rsidRPr="00335C5F" w:rsidRDefault="00335C5F" w:rsidP="00335C5F">
      <w:pPr>
        <w:spacing w:after="0" w:line="240" w:lineRule="auto"/>
        <w:rPr>
          <w:rFonts w:ascii="Times New Roman" w:hAnsi="Times New Roman" w:cs="Times New Roman"/>
          <w:sz w:val="28"/>
          <w:szCs w:val="28"/>
        </w:rPr>
      </w:pPr>
    </w:p>
    <w:p w14:paraId="1CD7E5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所謂的“十八條”，即崇厚上一年擅定的《里瓦幾亞條約》。眾臣圍繞是否拒約，分成主和主戰兩派。基於清朝薄弱的軍事力量，恭親王奕訢領班的軍機處偏向主和。寶廷斥責軍機處辦事不力，而禮部尚書徐桐則明確主戰。醇親王、翁同龢等希望避免戰事，提出緩期議改條約、放棄伊犁部分土地等建議。清流領袖李鴻藻因身兼軍機與總署大臣，無法持後果難料的主戰之論，只能說些氣話：接受條約但殺掉崇厚。翁同龢主張，兩宮皇太後先定主戰之志方可言戰，實際上是將決策責任和壓力推給她們。多數人在這個場合不敢表達意見。相對而言，寶廷建議將和戰之事交廷議，則是為兩宮皇太後緩頰，很快就得到批準。所幸隨後俄方派遣前任公使布策來華議約，廷議也就隨之終止。</w:t>
      </w:r>
    </w:p>
    <w:p w14:paraId="3A187903" w14:textId="77777777" w:rsidR="00917AA4" w:rsidRPr="00335C5F" w:rsidRDefault="00917AA4" w:rsidP="00917AA4">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1974908" w14:textId="77777777" w:rsidR="00335C5F" w:rsidRPr="00335C5F" w:rsidRDefault="00335C5F" w:rsidP="00335C5F">
      <w:pPr>
        <w:spacing w:after="0" w:line="240" w:lineRule="auto"/>
        <w:rPr>
          <w:rFonts w:ascii="Times New Roman" w:hAnsi="Times New Roman" w:cs="Times New Roman"/>
          <w:sz w:val="28"/>
          <w:szCs w:val="28"/>
        </w:rPr>
      </w:pPr>
    </w:p>
    <w:p w14:paraId="43D978CB"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８８０年的兩次見大起，都是圍繞著俄約而來。崇厚擅簽事涉領土割讓及商務利益的條約，引發了重大危機和爭議，不但在外交決策一線的軍機處與總理衙門無法面對，就連兩宮皇太後也難以做到獨斷，只能將此事公之於眾，召集王公大臣乃至翰詹科道當面討論。在“見大起”這個莊重場合，面對務實派的陳述，激昂的清議也只能放低調門，最終形成妥協意見，進而成為決策的基礎。</w:t>
      </w:r>
    </w:p>
    <w:p w14:paraId="51AABFB8" w14:textId="77777777" w:rsidR="00917AA4" w:rsidRPr="00335C5F" w:rsidRDefault="00917AA4" w:rsidP="00917AA4">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408D39B" w14:textId="77777777" w:rsidR="00917AA4" w:rsidRPr="00335C5F" w:rsidRDefault="00917AA4" w:rsidP="00335C5F">
      <w:pPr>
        <w:spacing w:after="0" w:line="240" w:lineRule="auto"/>
        <w:rPr>
          <w:rFonts w:ascii="Times New Roman" w:hAnsi="Times New Roman" w:cs="Times New Roman" w:hint="eastAsia"/>
          <w:sz w:val="28"/>
          <w:szCs w:val="28"/>
        </w:rPr>
      </w:pPr>
    </w:p>
    <w:p w14:paraId="08FBE921" w14:textId="77777777" w:rsidR="00335C5F" w:rsidRPr="00335C5F" w:rsidRDefault="00335C5F" w:rsidP="00335C5F">
      <w:pPr>
        <w:spacing w:after="0" w:line="240" w:lineRule="auto"/>
        <w:rPr>
          <w:rFonts w:ascii="Times New Roman" w:hAnsi="Times New Roman" w:cs="Times New Roman"/>
          <w:sz w:val="28"/>
          <w:szCs w:val="28"/>
        </w:rPr>
      </w:pPr>
    </w:p>
    <w:p w14:paraId="432B413F" w14:textId="77777777" w:rsidR="00335C5F" w:rsidRPr="00335C5F" w:rsidRDefault="00335C5F" w:rsidP="00335C5F">
      <w:pPr>
        <w:spacing w:after="0" w:line="240" w:lineRule="auto"/>
        <w:rPr>
          <w:rFonts w:ascii="Times New Roman" w:hAnsi="Times New Roman" w:cs="Times New Roman"/>
          <w:sz w:val="28"/>
          <w:szCs w:val="28"/>
        </w:rPr>
      </w:pPr>
    </w:p>
    <w:p w14:paraId="6D72F8CF" w14:textId="77777777" w:rsidR="00335C5F" w:rsidRPr="00335C5F" w:rsidRDefault="00335C5F" w:rsidP="00335C5F">
      <w:pPr>
        <w:spacing w:after="0" w:line="240" w:lineRule="auto"/>
        <w:rPr>
          <w:rFonts w:ascii="Times New Roman" w:hAnsi="Times New Roman" w:cs="Times New Roman"/>
          <w:sz w:val="28"/>
          <w:szCs w:val="28"/>
        </w:rPr>
      </w:pPr>
    </w:p>
    <w:p w14:paraId="6EBFFEC1" w14:textId="77777777" w:rsidR="00335C5F" w:rsidRPr="00335C5F" w:rsidRDefault="00335C5F" w:rsidP="00335C5F">
      <w:pPr>
        <w:spacing w:after="0" w:line="240" w:lineRule="auto"/>
        <w:rPr>
          <w:rFonts w:ascii="Times New Roman" w:hAnsi="Times New Roman" w:cs="Times New Roman"/>
          <w:sz w:val="28"/>
          <w:szCs w:val="28"/>
        </w:rPr>
      </w:pPr>
    </w:p>
    <w:p w14:paraId="569D1EFC" w14:textId="77777777" w:rsidR="00335C5F" w:rsidRPr="00335C5F" w:rsidRDefault="00335C5F" w:rsidP="00335C5F">
      <w:pPr>
        <w:spacing w:after="0" w:line="240" w:lineRule="auto"/>
        <w:rPr>
          <w:rFonts w:ascii="Times New Roman" w:hAnsi="Times New Roman" w:cs="Times New Roman"/>
          <w:sz w:val="28"/>
          <w:szCs w:val="28"/>
        </w:rPr>
      </w:pPr>
    </w:p>
    <w:p w14:paraId="64BA80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三、決定國運的兩次大起</w:t>
      </w:r>
    </w:p>
    <w:p w14:paraId="61E2038D" w14:textId="77777777" w:rsidR="00335C5F" w:rsidRPr="00335C5F" w:rsidRDefault="00335C5F" w:rsidP="00335C5F">
      <w:pPr>
        <w:spacing w:after="0" w:line="240" w:lineRule="auto"/>
        <w:rPr>
          <w:rFonts w:ascii="Times New Roman" w:hAnsi="Times New Roman" w:cs="Times New Roman"/>
          <w:sz w:val="28"/>
          <w:szCs w:val="28"/>
        </w:rPr>
      </w:pPr>
    </w:p>
    <w:p w14:paraId="36AF14C3" w14:textId="77777777" w:rsidR="00335C5F" w:rsidRPr="00335C5F" w:rsidRDefault="00335C5F" w:rsidP="00335C5F">
      <w:pPr>
        <w:spacing w:after="0" w:line="240" w:lineRule="auto"/>
        <w:rPr>
          <w:rFonts w:ascii="Times New Roman" w:hAnsi="Times New Roman" w:cs="Times New Roman"/>
          <w:sz w:val="28"/>
          <w:szCs w:val="28"/>
        </w:rPr>
      </w:pPr>
    </w:p>
    <w:p w14:paraId="75BC3CD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進入２０世紀，清廷有兩次重要的大起，涉及國運走向。在一般敘述中，它們通常被稱作“御前會議”。這兩次見大起，第一次發生在１９００年６月，討論對待義和團及列強的政策；第二次發生在１９１２年１月，討論是否答應南北議和中南方提出的退位條件。</w:t>
      </w:r>
    </w:p>
    <w:p w14:paraId="272DC70B" w14:textId="77777777" w:rsidR="00917AA4" w:rsidRPr="00335C5F" w:rsidRDefault="00917AA4" w:rsidP="00917AA4">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51766F80" w14:textId="77777777" w:rsidR="00335C5F" w:rsidRPr="00335C5F" w:rsidRDefault="00335C5F" w:rsidP="00335C5F">
      <w:pPr>
        <w:spacing w:after="0" w:line="240" w:lineRule="auto"/>
        <w:rPr>
          <w:rFonts w:ascii="Times New Roman" w:hAnsi="Times New Roman" w:cs="Times New Roman"/>
          <w:sz w:val="28"/>
          <w:szCs w:val="28"/>
        </w:rPr>
      </w:pPr>
    </w:p>
    <w:p w14:paraId="47A05D49"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實際上，在討論聯軍入侵問題的幾次大起之前，１９００年１月２４日，還有一次大起。那一次是慈禧太後和光緒帝在西苑儀鸞殿召見王公貝勒、御前大臣、內務府大臣、書房師傅、部院大臣，直接宣布以載漪之子溥儁為大阿哥，在宮中讀書。在見起之前，慈禧太後已與榮祿等人謀劃多時，她打消了廢光緒帝的念頭，改成較為柔和的立儲。所以，那一次見起並不是商量細節，而是宣布結果，相當於發布會的性質。這個結果，是以光緒帝朱筆的形式直接發布的。（１４）</w:t>
      </w:r>
    </w:p>
    <w:p w14:paraId="7DA84B11" w14:textId="77777777" w:rsidR="001B3290" w:rsidRPr="00335C5F" w:rsidRDefault="001B3290" w:rsidP="001B3290">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62021A6" w14:textId="77777777" w:rsidR="00335C5F" w:rsidRPr="001B3290" w:rsidRDefault="00335C5F" w:rsidP="00335C5F">
      <w:pPr>
        <w:spacing w:after="0" w:line="240" w:lineRule="auto"/>
        <w:rPr>
          <w:rFonts w:ascii="Times New Roman" w:hAnsi="Times New Roman" w:cs="Times New Roman"/>
          <w:sz w:val="28"/>
          <w:szCs w:val="28"/>
        </w:rPr>
      </w:pPr>
    </w:p>
    <w:p w14:paraId="09B7A132"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６月１６日，慈禧太後與光緒帝同見王公大臣、六部九卿約百余人，地點是在西苑儀鸞殿東暖閣，軍機大臣跪御案周圍，因地方狹窄，大臣跪滿屋內，後至者跪在門檻之外。這一天發言者主要是總理衙門大臣袁昶，另有翰林院侍讀學士劉永亨、朱祖謀、大理寺卿張亨嘉等，他們主張不可依恃義和團，對拳民應予驅逐，穩定局勢，然後再設法勸退洋兵。反對者以端郡王載漪為首，認為驅逐義和團會失去人心。慈禧太後表態要順應民意，同時設法退洋兵。見面結束後，慈禧太後密令軍機處發交片上諭給端郡王與董福祥，開導義和團拳民，並招募精壯者進入軍隊。（１５）</w:t>
      </w:r>
    </w:p>
    <w:p w14:paraId="7ABB3612" w14:textId="77777777" w:rsidR="00421F66" w:rsidRPr="00335C5F" w:rsidRDefault="00421F66" w:rsidP="00421F66">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0A87C74" w14:textId="77777777" w:rsidR="00421F66" w:rsidRPr="00335C5F" w:rsidRDefault="00421F66" w:rsidP="00335C5F">
      <w:pPr>
        <w:spacing w:after="0" w:line="240" w:lineRule="auto"/>
        <w:rPr>
          <w:rFonts w:ascii="Times New Roman" w:hAnsi="Times New Roman" w:cs="Times New Roman" w:hint="eastAsia"/>
          <w:sz w:val="28"/>
          <w:szCs w:val="28"/>
        </w:rPr>
      </w:pPr>
    </w:p>
    <w:p w14:paraId="64AFB502" w14:textId="77777777" w:rsidR="00335C5F" w:rsidRPr="00335C5F" w:rsidRDefault="00335C5F" w:rsidP="00335C5F">
      <w:pPr>
        <w:spacing w:after="0" w:line="240" w:lineRule="auto"/>
        <w:rPr>
          <w:rFonts w:ascii="Times New Roman" w:hAnsi="Times New Roman" w:cs="Times New Roman"/>
          <w:sz w:val="28"/>
          <w:szCs w:val="28"/>
        </w:rPr>
      </w:pPr>
    </w:p>
    <w:p w14:paraId="43BFF042" w14:textId="77777777" w:rsid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６月１７日，再次見大起。這一天局勢發生轉變，慈禧太後開始堅定主戰，並得到二十余名保守派人士的支持。她拿出了未經查證的“洋人照會四條”，並陳述了其中三條，包括指明一地令中國皇帝居住、代收各省錢糧、代掌天下兵權，而隱藏歸政皇帝一條未說。王公、貝勒、崇綺等人痛哭主戰。最後，慈禧太後命徐用儀、立山、聯元赴使館區曉諭利害，讓各國公使下旗歸國。（１６）</w:t>
      </w:r>
    </w:p>
    <w:p w14:paraId="7030482F" w14:textId="77777777" w:rsidR="00421F66" w:rsidRPr="00335C5F" w:rsidRDefault="00421F66" w:rsidP="00421F66">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FB6BAFD" w14:textId="77777777" w:rsidR="00421F66" w:rsidRPr="00335C5F" w:rsidRDefault="00421F66" w:rsidP="00335C5F">
      <w:pPr>
        <w:spacing w:after="0" w:line="240" w:lineRule="auto"/>
        <w:rPr>
          <w:rFonts w:ascii="Times New Roman" w:hAnsi="Times New Roman" w:cs="Times New Roman" w:hint="eastAsia"/>
          <w:sz w:val="28"/>
          <w:szCs w:val="28"/>
        </w:rPr>
      </w:pPr>
    </w:p>
    <w:p w14:paraId="3570E859" w14:textId="77777777" w:rsidR="00335C5F" w:rsidRPr="00335C5F" w:rsidRDefault="00335C5F" w:rsidP="00335C5F">
      <w:pPr>
        <w:spacing w:after="0" w:line="240" w:lineRule="auto"/>
        <w:rPr>
          <w:rFonts w:ascii="Times New Roman" w:hAnsi="Times New Roman" w:cs="Times New Roman"/>
          <w:sz w:val="28"/>
          <w:szCs w:val="28"/>
        </w:rPr>
      </w:pPr>
    </w:p>
    <w:p w14:paraId="478E66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月１８日下午三點，兩宮又一次見大起，但這次時間很短，未展開激烈辯論。到１９日下午一點，第四次見大起（那桐稱為“全起”），（１７）這時的慈禧太後已下決心與列強開戰，命總理衙門大臣許景澄前往使館區宣布宣戰事宜。據惲毓鼎事後回憶，光緒帝握著許景澄的手說“更妥商量”，試圖阻止最後的決裂，被慈禧太後怒斥。１９日見起結束之</w:t>
      </w:r>
      <w:r w:rsidRPr="00335C5F">
        <w:rPr>
          <w:rFonts w:ascii="Times New Roman" w:hAnsi="Times New Roman" w:cs="Times New Roman" w:hint="eastAsia"/>
          <w:sz w:val="28"/>
          <w:szCs w:val="28"/>
        </w:rPr>
        <w:lastRenderedPageBreak/>
        <w:t>後，傳諭次日辰刻（７：００—９：００）再次見大起。然而，次日慈禧太後“傳旨撤全起”，因宣戰事已經完全確定，用不著再次召集眾臣商議。（１８）</w:t>
      </w:r>
    </w:p>
    <w:p w14:paraId="3E4FFA58" w14:textId="77777777" w:rsidR="00AA77C3" w:rsidRPr="00335C5F" w:rsidRDefault="00AA77C3" w:rsidP="00AA77C3">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CED60F4" w14:textId="77777777" w:rsidR="00335C5F" w:rsidRPr="00335C5F" w:rsidRDefault="00335C5F" w:rsidP="00335C5F">
      <w:pPr>
        <w:spacing w:after="0" w:line="240" w:lineRule="auto"/>
        <w:rPr>
          <w:rFonts w:ascii="Times New Roman" w:hAnsi="Times New Roman" w:cs="Times New Roman"/>
          <w:sz w:val="28"/>
          <w:szCs w:val="28"/>
        </w:rPr>
      </w:pPr>
    </w:p>
    <w:p w14:paraId="00EFA2CA" w14:textId="77777777" w:rsidR="00AA77C3"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６月１６日至１９日，四天連續四次見大起，惲毓鼎日後稱之為“庚子御前四次大會議”，其歷史影響不言而喻。四次見大起，只有第一次慈禧太後態度稍溫和，只表示要順應民心，不能驅逐義和團。第二至第四次，主戰聲音高亢，慈禧太後意見明朗，這時再提反對意見，要冒巨大的政治風險。到第四次之後，慈禧太後已堅定了宣戰之心，不願受反對聲的幹擾，幹脆取消掉原計劃的見大起。惲毓鼎後來評論說：“方事之興，廟謨蓋已預定。特借盈廷集議，一以為左證，一以備分謗。始也端王主之，西朝聽之；厥後勢浸熾，雖西朝亦無可如何。”</w:t>
      </w:r>
    </w:p>
    <w:p w14:paraId="0444E166" w14:textId="77777777" w:rsidR="00AA77C3" w:rsidRPr="00335C5F" w:rsidRDefault="00AA77C3" w:rsidP="00AA77C3">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4D233D6B" w14:textId="77777777" w:rsidR="00AA77C3" w:rsidRDefault="00AA77C3" w:rsidP="00335C5F">
      <w:pPr>
        <w:spacing w:after="0" w:line="240" w:lineRule="auto"/>
        <w:rPr>
          <w:rFonts w:ascii="Times New Roman" w:hAnsi="Times New Roman" w:cs="Times New Roman"/>
          <w:sz w:val="28"/>
          <w:szCs w:val="28"/>
        </w:rPr>
      </w:pPr>
    </w:p>
    <w:p w14:paraId="79AD49E1" w14:textId="2F0AD1E6"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多年前，兩宮皇太後就天津教案、崇厚案見大起時，會充分聽取軍機處與總理衙門的務實意見，有效紓解昂揚的清議。但在１９００年，慈禧太後在保守派的引導下形成定見後，便難以容忍反對意見，不過是借大起獲得王公大臣的多數支持，分擔決策壓力與責任。原本用以集眾意見的大起，失去了此前的功能。</w:t>
      </w:r>
    </w:p>
    <w:p w14:paraId="6A5041AE" w14:textId="77777777" w:rsidR="00C95D3E" w:rsidRPr="00335C5F" w:rsidRDefault="00C95D3E" w:rsidP="00C95D3E">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07F82365" w14:textId="77777777" w:rsidR="00335C5F" w:rsidRPr="00335C5F" w:rsidRDefault="00335C5F" w:rsidP="00335C5F">
      <w:pPr>
        <w:spacing w:after="0" w:line="240" w:lineRule="auto"/>
        <w:rPr>
          <w:rFonts w:ascii="Times New Roman" w:hAnsi="Times New Roman" w:cs="Times New Roman"/>
          <w:sz w:val="28"/>
          <w:szCs w:val="28"/>
        </w:rPr>
      </w:pPr>
    </w:p>
    <w:p w14:paraId="557287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另外一個以“御前會議”名稱在歷史上留下重要影響的大起，發生在１９１２年初，隆裕太後多次召見王公大臣，商討清帝退位問題。（２０）</w:t>
      </w:r>
    </w:p>
    <w:p w14:paraId="7B93F606" w14:textId="77777777" w:rsidR="00C95D3E" w:rsidRPr="00335C5F" w:rsidRDefault="00C95D3E" w:rsidP="00C95D3E">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25BE4662" w14:textId="77777777" w:rsidR="00335C5F" w:rsidRPr="00335C5F" w:rsidRDefault="00335C5F" w:rsidP="00335C5F">
      <w:pPr>
        <w:spacing w:after="0" w:line="240" w:lineRule="auto"/>
        <w:rPr>
          <w:rFonts w:ascii="Times New Roman" w:hAnsi="Times New Roman" w:cs="Times New Roman"/>
          <w:sz w:val="28"/>
          <w:szCs w:val="28"/>
        </w:rPr>
      </w:pPr>
    </w:p>
    <w:p w14:paraId="0F9EDF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１０月武昌起義之後，南方多省陸續宣布獨立。清廷隨後解散奕劻內閣，任命袁世凱為內閣總理大臣，由他組織新內閣。１１月２２日，袁世凱面奏政務辦事程序，君主“除照內閣官制召見國務大臣外，其余召見官員均暫停止”，“總理大臣不必每日入對，遇有事件，奉召入對，並得隨時自請入對”；每日政務，“凡無須必請上裁事件，均以閣令行之”。（２１）這些條目顯示，內閣已經接過行政大權，相應地承擔起了行政責任。１２月６日，載灃辭去監國攝政王之位，不再幹預政務，內閣得以完全掌握行政權。從當天起，官方發布的《內閣官報》頭條《宮門鈔》，也不再記錄召見情形。（２２）不過，君主與內閣總理及其他國務大臣見面，仍稱為“召見”；大臣面奏事項，仍稱為“入對”，但問題是，這時由隆裕太後代君主召見王公大臣見大起，在法律上已無商議一般政務並作裁決的效力。正如袁世凱在１９１２年１月１６日入對密奏時說的那樣：“總理大臣受朝廷之委任，握全國之樞機，治亂所在，去就因之。獨至帝位去留，邦家存否，則非總理大臣職任所能擅斷。其國務大臣，亦只能負其行政一部之責，存亡大計，何敢思及？”也就是說，國家日常行政事務，由總理大臣及其他國務大臣負責，隆裕太後召集的“御前會議”所能決定的，僅是王朝的存留一事。（２３）</w:t>
      </w:r>
    </w:p>
    <w:p w14:paraId="5CE4259F" w14:textId="2C748E96" w:rsidR="00335C5F" w:rsidRDefault="006308DA"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C110CEF" w14:textId="77777777" w:rsidR="006308DA" w:rsidRPr="00335C5F" w:rsidRDefault="006308DA" w:rsidP="00335C5F">
      <w:pPr>
        <w:spacing w:after="0" w:line="240" w:lineRule="auto"/>
        <w:rPr>
          <w:rFonts w:ascii="Times New Roman" w:hAnsi="Times New Roman" w:cs="Times New Roman" w:hint="eastAsia"/>
          <w:sz w:val="28"/>
          <w:szCs w:val="28"/>
        </w:rPr>
      </w:pPr>
    </w:p>
    <w:p w14:paraId="37843D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載灃辭去攝政王後，隆裕太後於１２月２８日（十一月初九日）分兩起分別召見內閣國務大臣與近支王公。參與召見的國務大臣（署理度支部尚書）紹英在日記中記：</w:t>
      </w:r>
    </w:p>
    <w:p w14:paraId="6725D71C" w14:textId="77777777" w:rsidR="00335C5F" w:rsidRPr="00335C5F" w:rsidRDefault="00335C5F" w:rsidP="00335C5F">
      <w:pPr>
        <w:spacing w:after="0" w:line="240" w:lineRule="auto"/>
        <w:rPr>
          <w:rFonts w:ascii="Times New Roman" w:hAnsi="Times New Roman" w:cs="Times New Roman"/>
          <w:sz w:val="28"/>
          <w:szCs w:val="28"/>
        </w:rPr>
      </w:pPr>
    </w:p>
    <w:p w14:paraId="31BA356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內閣具奏，請上召集近支王公會議大計。是日，上先召集王公，次召見內閣國務大臣，皇太後垂淚，諭袁總理大臣雲：“汝看著應如何辦，即如何辦。無論大局如何，我斷不怨汝。即皇上長大，有我在，亦不能怨汝。”袁對雲：“臣等國務大臣，擔任行政事宜。至皇室安危大計，應請上垂詢皇族近支王公。論政體本應君主立憲，今既不能辦到，革黨不肯承認，即應決戰。但戰須有餉，現在庫中只有廿餘萬兩，不敷應用，外國又不肯借款，是以決戰亦無把握。今唐紹怡請召集國會公決，如議定君主立憲政體，固屬甚善；倘議定共和政體，必應優待皇室。如開戰，戰敗後，恐不能保全皇室。此事關系皇室安危，仍請召見近支王公再為商議候旨遵行。”覆召見近支王公，俟王公見過退下，遂定召集國會之議。擬旨閱定後，總理大臣、國務大臣等署名。（２４）</w:t>
      </w:r>
    </w:p>
    <w:p w14:paraId="4F9F56EE" w14:textId="77777777" w:rsidR="00335C5F" w:rsidRPr="00335C5F" w:rsidRDefault="00335C5F" w:rsidP="00335C5F">
      <w:pPr>
        <w:spacing w:after="0" w:line="240" w:lineRule="auto"/>
        <w:rPr>
          <w:rFonts w:ascii="Times New Roman" w:hAnsi="Times New Roman" w:cs="Times New Roman"/>
          <w:sz w:val="28"/>
          <w:szCs w:val="28"/>
        </w:rPr>
      </w:pPr>
    </w:p>
    <w:p w14:paraId="2ED6D03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段記載中特別值得注意者有兩處：第一處是袁世凱所說，國務大臣擔任行政事宜，皇室安危應垂詢皇族，就是說，內閣握有行政權，對行政事宜擔責，皇太後和皇室能決定的，只是皇室安危（君主制存續）的問題。第二處是此事最後的決策經過，仍是由皇太後交代擬旨，由內閣大臣署名發出。僅就該問題的決策程序而言，與此前軍機處體制並無差別，只不過署名者改為內閣大臣。</w:t>
      </w:r>
    </w:p>
    <w:p w14:paraId="01FF7D98" w14:textId="2CC5D2E0" w:rsidR="00335C5F" w:rsidRDefault="00594F79"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3B6FE75C" w14:textId="77777777" w:rsidR="00594F79" w:rsidRPr="00335C5F" w:rsidRDefault="00594F79" w:rsidP="00335C5F">
      <w:pPr>
        <w:spacing w:after="0" w:line="240" w:lineRule="auto"/>
        <w:rPr>
          <w:rFonts w:ascii="Times New Roman" w:hAnsi="Times New Roman" w:cs="Times New Roman" w:hint="eastAsia"/>
          <w:sz w:val="28"/>
          <w:szCs w:val="28"/>
        </w:rPr>
      </w:pPr>
    </w:p>
    <w:p w14:paraId="4181E3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武昌起義後袁世凱內閣成立，內閣擔任行政之責，與此對應的是，資政院議決法案，君主只能依從頒布，而不得否決。（２５）從事實與法律上而言，皇帝變成了虛君，此時的清朝已是完全的君主立憲政體（可參閱第八章第三節）。不過，具體到皇室安危、君主制存廢這個大問題，仍須由君主（隆裕太後代理）裁斷。在商議此事時，仍采用的是清朝見起的程序和擬旨方式。此後，隆裕太後在１９１２年１月１９日、２２日兩次召集王公大臣見起，決定和戰與國體問題，其性質和程序與此類似。可以說，有關清帝退位的各次“御前會議”，主題非常特殊，程序上仍接近傳統的見大起。</w:t>
      </w:r>
    </w:p>
    <w:p w14:paraId="2F1474D3" w14:textId="77777777" w:rsidR="00335C5F" w:rsidRPr="00335C5F" w:rsidRDefault="00335C5F" w:rsidP="00335C5F">
      <w:pPr>
        <w:spacing w:after="0" w:line="240" w:lineRule="auto"/>
        <w:rPr>
          <w:rFonts w:ascii="Times New Roman" w:hAnsi="Times New Roman" w:cs="Times New Roman"/>
          <w:sz w:val="28"/>
          <w:szCs w:val="28"/>
        </w:rPr>
      </w:pPr>
    </w:p>
    <w:p w14:paraId="3ED27C33" w14:textId="77777777" w:rsidR="00335C5F" w:rsidRPr="00335C5F" w:rsidRDefault="00335C5F" w:rsidP="00335C5F">
      <w:pPr>
        <w:spacing w:after="0" w:line="240" w:lineRule="auto"/>
        <w:rPr>
          <w:rFonts w:ascii="Times New Roman" w:hAnsi="Times New Roman" w:cs="Times New Roman"/>
          <w:sz w:val="28"/>
          <w:szCs w:val="28"/>
        </w:rPr>
      </w:pPr>
    </w:p>
    <w:p w14:paraId="2BF37730" w14:textId="77777777" w:rsidR="00335C5F" w:rsidRPr="00335C5F" w:rsidRDefault="00335C5F" w:rsidP="00335C5F">
      <w:pPr>
        <w:spacing w:after="0" w:line="240" w:lineRule="auto"/>
        <w:rPr>
          <w:rFonts w:ascii="Times New Roman" w:hAnsi="Times New Roman" w:cs="Times New Roman"/>
          <w:sz w:val="28"/>
          <w:szCs w:val="28"/>
        </w:rPr>
      </w:pPr>
    </w:p>
    <w:p w14:paraId="36302AEE" w14:textId="77777777" w:rsidR="00335C5F" w:rsidRPr="00335C5F" w:rsidRDefault="00335C5F" w:rsidP="00335C5F">
      <w:pPr>
        <w:spacing w:after="0" w:line="240" w:lineRule="auto"/>
        <w:rPr>
          <w:rFonts w:ascii="Times New Roman" w:hAnsi="Times New Roman" w:cs="Times New Roman"/>
          <w:sz w:val="28"/>
          <w:szCs w:val="28"/>
        </w:rPr>
      </w:pPr>
    </w:p>
    <w:p w14:paraId="70EBB2AB" w14:textId="77777777" w:rsidR="00335C5F" w:rsidRPr="00335C5F" w:rsidRDefault="00335C5F" w:rsidP="00335C5F">
      <w:pPr>
        <w:spacing w:after="0" w:line="240" w:lineRule="auto"/>
        <w:rPr>
          <w:rFonts w:ascii="Times New Roman" w:hAnsi="Times New Roman" w:cs="Times New Roman"/>
          <w:sz w:val="28"/>
          <w:szCs w:val="28"/>
        </w:rPr>
      </w:pPr>
    </w:p>
    <w:p w14:paraId="1D322B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28BCB8FB" w14:textId="77777777" w:rsidR="00335C5F" w:rsidRPr="00335C5F" w:rsidRDefault="00335C5F" w:rsidP="00335C5F">
      <w:pPr>
        <w:spacing w:after="0" w:line="240" w:lineRule="auto"/>
        <w:rPr>
          <w:rFonts w:ascii="Times New Roman" w:hAnsi="Times New Roman" w:cs="Times New Roman"/>
          <w:sz w:val="28"/>
          <w:szCs w:val="28"/>
        </w:rPr>
      </w:pPr>
    </w:p>
    <w:p w14:paraId="6B112DFA" w14:textId="77777777" w:rsidR="00335C5F" w:rsidRPr="00335C5F" w:rsidRDefault="00335C5F" w:rsidP="00335C5F">
      <w:pPr>
        <w:spacing w:after="0" w:line="240" w:lineRule="auto"/>
        <w:rPr>
          <w:rFonts w:ascii="Times New Roman" w:hAnsi="Times New Roman" w:cs="Times New Roman"/>
          <w:sz w:val="28"/>
          <w:szCs w:val="28"/>
        </w:rPr>
      </w:pPr>
    </w:p>
    <w:p w14:paraId="0D1DC3E3"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自從奏摺取代題本成為最重要的政務文書，圍繞奏摺的處理而進行的軍機與部院大臣見起就成了每日清晨最重要的朝會事務。小範圍的奏對滿足了保密和及時的需要，政務決策因此高效率地進行。晚清時期，因君主年幼出現的垂簾聽政制度客觀上造成權威的相對下降，加之新的政治外交難題叠出，使得統治者不得不擴大朝會範圍，在面對重要議題時，訴諸見大起的形式。</w:t>
      </w:r>
    </w:p>
    <w:p w14:paraId="49F09CE1" w14:textId="77777777" w:rsidR="00335C5F" w:rsidRPr="00335C5F" w:rsidRDefault="00335C5F" w:rsidP="00335C5F">
      <w:pPr>
        <w:spacing w:after="0" w:line="240" w:lineRule="auto"/>
        <w:rPr>
          <w:rFonts w:ascii="Times New Roman" w:hAnsi="Times New Roman" w:cs="Times New Roman"/>
          <w:sz w:val="28"/>
          <w:szCs w:val="28"/>
        </w:rPr>
      </w:pPr>
    </w:p>
    <w:p w14:paraId="2EBF2D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事實上，並無明文規定在涉及何種大事時，須由君主（包括代行君主權力的皇太後）召集眾臣見大起，是否及何時見起，由君主自行決定。就絕對數量而言，晚清時期大規模的見起並不多，且並無合適的空間進行此種大型朝會，以至於每逢舉辦之時，經常出現尷尬細節，多有臣僚失儀的現象。雖有多次見大起商議疑難國事的事例，但需要展示眾多意見輔助決策的時候，卻不見這種大型朝會形式，例如在中日戰爭和變法維新之時。見大起的朝</w:t>
      </w:r>
      <w:r w:rsidRPr="00335C5F">
        <w:rPr>
          <w:rFonts w:ascii="Times New Roman" w:hAnsi="Times New Roman" w:cs="Times New Roman" w:hint="eastAsia"/>
          <w:sz w:val="28"/>
          <w:szCs w:val="28"/>
        </w:rPr>
        <w:lastRenderedPageBreak/>
        <w:t>會往往又與會議奏摺相配合，即見大起的對象是當天共遞會議奏摺的眾臣，也就是說，見大起常常是眾臣廷議奏摺的加強與補充（詳見第九章）。</w:t>
      </w:r>
    </w:p>
    <w:p w14:paraId="7734A4C2" w14:textId="77777777" w:rsidR="00335C5F" w:rsidRPr="00335C5F" w:rsidRDefault="00335C5F" w:rsidP="00335C5F">
      <w:pPr>
        <w:spacing w:after="0" w:line="240" w:lineRule="auto"/>
        <w:rPr>
          <w:rFonts w:ascii="Times New Roman" w:hAnsi="Times New Roman" w:cs="Times New Roman"/>
          <w:sz w:val="28"/>
          <w:szCs w:val="28"/>
        </w:rPr>
      </w:pPr>
    </w:p>
    <w:p w14:paraId="39A194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形式上而言，在見大起的過程中，除極個別王公得到特許外，其余所有大臣皆全程跪對奏事，時刻提示君臣之分與尊卑次序，從形式上缺乏平等會議的可能。往往是權力或地位較高的王公大臣進行奏對，大部分人則緘默不言。在這個場合，私下上奏或者朝堂之外出現的激昂清議，都會有所收斂和抑制，最終與理性、平和的聲音形成某種程度的妥協與調和。</w:t>
      </w:r>
    </w:p>
    <w:p w14:paraId="06B87317" w14:textId="77777777" w:rsidR="00335C5F" w:rsidRPr="00335C5F" w:rsidRDefault="00335C5F" w:rsidP="00335C5F">
      <w:pPr>
        <w:spacing w:after="0" w:line="240" w:lineRule="auto"/>
        <w:rPr>
          <w:rFonts w:ascii="Times New Roman" w:hAnsi="Times New Roman" w:cs="Times New Roman"/>
          <w:sz w:val="28"/>
          <w:szCs w:val="28"/>
        </w:rPr>
      </w:pPr>
    </w:p>
    <w:p w14:paraId="6D23E2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晚清時期的見大起，很大程度上是統治者希望集思廣益，召集盡量多的高層官員，在重大決策時分擔責任、調和意見，使決策具備權威性的同時，可為清議所諒解。但是在個別極端事件中，統治者主意已定，只是以見大起的形式達到利用眾臣名義的目的，為自己的決策分謗背書。</w:t>
      </w:r>
    </w:p>
    <w:p w14:paraId="14BD6A83" w14:textId="77777777" w:rsidR="00335C5F" w:rsidRPr="00335C5F" w:rsidRDefault="00335C5F" w:rsidP="00335C5F">
      <w:pPr>
        <w:spacing w:after="0" w:line="240" w:lineRule="auto"/>
        <w:rPr>
          <w:rFonts w:ascii="Times New Roman" w:hAnsi="Times New Roman" w:cs="Times New Roman"/>
          <w:sz w:val="28"/>
          <w:szCs w:val="28"/>
        </w:rPr>
      </w:pPr>
    </w:p>
    <w:p w14:paraId="41ABE9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必須指出的是，除了在最後時刻應對國體問題的朝會，晚清的其他各次君臣見大起，與御前會議（源自日語）有著重大區別。這一點，在第十一章還會有詳細討論。</w:t>
      </w:r>
    </w:p>
    <w:p w14:paraId="7B3AD841" w14:textId="02962BB1" w:rsidR="00335C5F" w:rsidRPr="00335C5F" w:rsidRDefault="00995A5A"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highlight w:val="yellow"/>
        </w:rPr>
        <w:t>辨色視朝：晚清的朝會、文書與政治決策，李文傑，</w:t>
      </w:r>
      <w:r w:rsidRPr="00335C5F">
        <w:rPr>
          <w:rFonts w:ascii="Times New Roman" w:hAnsi="Times New Roman" w:cs="Times New Roman" w:hint="eastAsia"/>
          <w:sz w:val="28"/>
          <w:szCs w:val="28"/>
          <w:highlight w:val="yellow"/>
        </w:rPr>
        <w:t>2020</w:t>
      </w:r>
      <w:r w:rsidRPr="00335C5F">
        <w:rPr>
          <w:rFonts w:ascii="Times New Roman" w:hAnsi="Times New Roman" w:cs="Times New Roman" w:hint="eastAsia"/>
          <w:sz w:val="28"/>
          <w:szCs w:val="28"/>
          <w:highlight w:val="yellow"/>
        </w:rPr>
        <w:t>，上海</w:t>
      </w:r>
      <w:r w:rsidRPr="00335C5F">
        <w:rPr>
          <w:rFonts w:ascii="Times New Roman" w:hAnsi="Times New Roman" w:cs="Times New Roman" w:hint="eastAsia"/>
          <w:sz w:val="28"/>
          <w:szCs w:val="28"/>
        </w:rPr>
        <w:t>人民出版社</w:t>
      </w:r>
    </w:p>
    <w:p w14:paraId="1B8732AC" w14:textId="77777777" w:rsidR="00335C5F" w:rsidRPr="00335C5F" w:rsidRDefault="00335C5F" w:rsidP="00335C5F">
      <w:pPr>
        <w:spacing w:after="0" w:line="240" w:lineRule="auto"/>
        <w:rPr>
          <w:rFonts w:ascii="Times New Roman" w:hAnsi="Times New Roman" w:cs="Times New Roman"/>
          <w:sz w:val="28"/>
          <w:szCs w:val="28"/>
        </w:rPr>
      </w:pPr>
    </w:p>
    <w:p w14:paraId="2CAFAA1B" w14:textId="77777777" w:rsidR="00335C5F" w:rsidRPr="00335C5F" w:rsidRDefault="00335C5F" w:rsidP="00335C5F">
      <w:pPr>
        <w:spacing w:after="0" w:line="240" w:lineRule="auto"/>
        <w:rPr>
          <w:rFonts w:ascii="Times New Roman" w:hAnsi="Times New Roman" w:cs="Times New Roman"/>
          <w:sz w:val="28"/>
          <w:szCs w:val="28"/>
        </w:rPr>
      </w:pPr>
    </w:p>
    <w:p w14:paraId="6A1D9B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0CE0D20F" w14:textId="77777777" w:rsidR="00335C5F" w:rsidRPr="00335C5F" w:rsidRDefault="00335C5F" w:rsidP="00335C5F">
      <w:pPr>
        <w:spacing w:after="0" w:line="240" w:lineRule="auto"/>
        <w:rPr>
          <w:rFonts w:ascii="Times New Roman" w:hAnsi="Times New Roman" w:cs="Times New Roman"/>
          <w:sz w:val="28"/>
          <w:szCs w:val="28"/>
        </w:rPr>
      </w:pPr>
    </w:p>
    <w:p w14:paraId="27E75009" w14:textId="77777777" w:rsidR="00335C5F" w:rsidRPr="00335C5F" w:rsidRDefault="00335C5F" w:rsidP="00335C5F">
      <w:pPr>
        <w:spacing w:after="0" w:line="240" w:lineRule="auto"/>
        <w:rPr>
          <w:rFonts w:ascii="Times New Roman" w:hAnsi="Times New Roman" w:cs="Times New Roman"/>
          <w:sz w:val="28"/>
          <w:szCs w:val="28"/>
        </w:rPr>
      </w:pPr>
    </w:p>
    <w:p w14:paraId="6FF620CA" w14:textId="77777777" w:rsidR="00335C5F" w:rsidRPr="00335C5F" w:rsidRDefault="00335C5F" w:rsidP="00335C5F">
      <w:pPr>
        <w:spacing w:after="0" w:line="240" w:lineRule="auto"/>
        <w:rPr>
          <w:rFonts w:ascii="Times New Roman" w:hAnsi="Times New Roman" w:cs="Times New Roman"/>
          <w:sz w:val="28"/>
          <w:szCs w:val="28"/>
        </w:rPr>
      </w:pPr>
    </w:p>
    <w:p w14:paraId="5054D61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《曾紀澤日記》下冊，第１７７６頁。</w:t>
      </w:r>
    </w:p>
    <w:p w14:paraId="61A577EF" w14:textId="77777777" w:rsidR="00335C5F" w:rsidRPr="00335C5F" w:rsidRDefault="00335C5F" w:rsidP="00335C5F">
      <w:pPr>
        <w:spacing w:after="0" w:line="240" w:lineRule="auto"/>
        <w:rPr>
          <w:rFonts w:ascii="Times New Roman" w:hAnsi="Times New Roman" w:cs="Times New Roman"/>
          <w:sz w:val="28"/>
          <w:szCs w:val="28"/>
        </w:rPr>
      </w:pPr>
    </w:p>
    <w:p w14:paraId="23F6EE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《曾紀澤日記》中冊，第７７３頁。</w:t>
      </w:r>
    </w:p>
    <w:p w14:paraId="53200D8E" w14:textId="77777777" w:rsidR="00335C5F" w:rsidRPr="00335C5F" w:rsidRDefault="00335C5F" w:rsidP="00335C5F">
      <w:pPr>
        <w:spacing w:after="0" w:line="240" w:lineRule="auto"/>
        <w:rPr>
          <w:rFonts w:ascii="Times New Roman" w:hAnsi="Times New Roman" w:cs="Times New Roman"/>
          <w:sz w:val="28"/>
          <w:szCs w:val="28"/>
        </w:rPr>
      </w:pPr>
    </w:p>
    <w:p w14:paraId="0FB4F2C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《榮慶日記》，第１９—２０頁。</w:t>
      </w:r>
    </w:p>
    <w:p w14:paraId="2BD28F3D" w14:textId="77777777" w:rsidR="00335C5F" w:rsidRPr="00335C5F" w:rsidRDefault="00335C5F" w:rsidP="00335C5F">
      <w:pPr>
        <w:spacing w:after="0" w:line="240" w:lineRule="auto"/>
        <w:rPr>
          <w:rFonts w:ascii="Times New Roman" w:hAnsi="Times New Roman" w:cs="Times New Roman"/>
          <w:sz w:val="28"/>
          <w:szCs w:val="28"/>
        </w:rPr>
      </w:pPr>
    </w:p>
    <w:p w14:paraId="47CDF3E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《鹹豐同治兩朝上諭檔》第１２冊，第１９５頁。</w:t>
      </w:r>
    </w:p>
    <w:p w14:paraId="431379A1" w14:textId="77777777" w:rsidR="00335C5F" w:rsidRPr="00335C5F" w:rsidRDefault="00335C5F" w:rsidP="00335C5F">
      <w:pPr>
        <w:spacing w:after="0" w:line="240" w:lineRule="auto"/>
        <w:rPr>
          <w:rFonts w:ascii="Times New Roman" w:hAnsi="Times New Roman" w:cs="Times New Roman"/>
          <w:sz w:val="28"/>
          <w:szCs w:val="28"/>
        </w:rPr>
      </w:pPr>
    </w:p>
    <w:p w14:paraId="5D2DE79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《翁心存日記》第４冊，第１７６１頁。</w:t>
      </w:r>
    </w:p>
    <w:p w14:paraId="451B2882" w14:textId="77777777" w:rsidR="00335C5F" w:rsidRPr="00335C5F" w:rsidRDefault="00335C5F" w:rsidP="00335C5F">
      <w:pPr>
        <w:spacing w:after="0" w:line="240" w:lineRule="auto"/>
        <w:rPr>
          <w:rFonts w:ascii="Times New Roman" w:hAnsi="Times New Roman" w:cs="Times New Roman"/>
          <w:sz w:val="28"/>
          <w:szCs w:val="28"/>
        </w:rPr>
      </w:pPr>
    </w:p>
    <w:p w14:paraId="3DEDDF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《鹹豐同治兩朝上諭檔》第１２冊，第３２５—３２６頁。</w:t>
      </w:r>
    </w:p>
    <w:p w14:paraId="6994435B" w14:textId="77777777" w:rsidR="00335C5F" w:rsidRPr="00335C5F" w:rsidRDefault="00335C5F" w:rsidP="00335C5F">
      <w:pPr>
        <w:spacing w:after="0" w:line="240" w:lineRule="auto"/>
        <w:rPr>
          <w:rFonts w:ascii="Times New Roman" w:hAnsi="Times New Roman" w:cs="Times New Roman"/>
          <w:sz w:val="28"/>
          <w:szCs w:val="28"/>
        </w:rPr>
      </w:pPr>
    </w:p>
    <w:p w14:paraId="77E8D74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《翁同龢日記》第２冊，第７８４頁。</w:t>
      </w:r>
    </w:p>
    <w:p w14:paraId="3A974A68" w14:textId="77777777" w:rsidR="00335C5F" w:rsidRPr="00335C5F" w:rsidRDefault="00335C5F" w:rsidP="00335C5F">
      <w:pPr>
        <w:spacing w:after="0" w:line="240" w:lineRule="auto"/>
        <w:rPr>
          <w:rFonts w:ascii="Times New Roman" w:hAnsi="Times New Roman" w:cs="Times New Roman"/>
          <w:sz w:val="28"/>
          <w:szCs w:val="28"/>
        </w:rPr>
      </w:pPr>
    </w:p>
    <w:p w14:paraId="590E579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《翁同龢日記》第２冊，第７８４—７８５頁。</w:t>
      </w:r>
    </w:p>
    <w:p w14:paraId="16440817" w14:textId="77777777" w:rsidR="00335C5F" w:rsidRPr="00335C5F" w:rsidRDefault="00335C5F" w:rsidP="00335C5F">
      <w:pPr>
        <w:spacing w:after="0" w:line="240" w:lineRule="auto"/>
        <w:rPr>
          <w:rFonts w:ascii="Times New Roman" w:hAnsi="Times New Roman" w:cs="Times New Roman"/>
          <w:sz w:val="28"/>
          <w:szCs w:val="28"/>
        </w:rPr>
      </w:pPr>
    </w:p>
    <w:p w14:paraId="4AF71C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《鹹豐同治兩朝上諭檔》第２０冊，第１３１頁；《朱學勤致應寶時手劄》（同治九年七月二十一日），見上海圖書館歷史文獻研究所編：《歷史文獻》第１４輯，第８８頁。</w:t>
      </w:r>
    </w:p>
    <w:p w14:paraId="051F1BEE" w14:textId="77777777" w:rsidR="00335C5F" w:rsidRPr="00335C5F" w:rsidRDefault="00335C5F" w:rsidP="00335C5F">
      <w:pPr>
        <w:spacing w:after="0" w:line="240" w:lineRule="auto"/>
        <w:rPr>
          <w:rFonts w:ascii="Times New Roman" w:hAnsi="Times New Roman" w:cs="Times New Roman"/>
          <w:sz w:val="28"/>
          <w:szCs w:val="28"/>
        </w:rPr>
      </w:pPr>
    </w:p>
    <w:p w14:paraId="157F38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《鹹豐同治兩朝上諭檔》第２０冊，第１３０—１３１頁。</w:t>
      </w:r>
    </w:p>
    <w:p w14:paraId="4C9531B8" w14:textId="77777777" w:rsidR="00335C5F" w:rsidRPr="00335C5F" w:rsidRDefault="00335C5F" w:rsidP="00335C5F">
      <w:pPr>
        <w:spacing w:after="0" w:line="240" w:lineRule="auto"/>
        <w:rPr>
          <w:rFonts w:ascii="Times New Roman" w:hAnsi="Times New Roman" w:cs="Times New Roman"/>
          <w:sz w:val="28"/>
          <w:szCs w:val="28"/>
        </w:rPr>
      </w:pPr>
    </w:p>
    <w:p w14:paraId="12A13D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（１１）　《翁同龢日記》第３冊，第１４６３—１４６４頁。</w:t>
      </w:r>
    </w:p>
    <w:p w14:paraId="4EB2FA4C" w14:textId="77777777" w:rsidR="00335C5F" w:rsidRPr="00335C5F" w:rsidRDefault="00335C5F" w:rsidP="00335C5F">
      <w:pPr>
        <w:spacing w:after="0" w:line="240" w:lineRule="auto"/>
        <w:rPr>
          <w:rFonts w:ascii="Times New Roman" w:hAnsi="Times New Roman" w:cs="Times New Roman"/>
          <w:sz w:val="28"/>
          <w:szCs w:val="28"/>
        </w:rPr>
      </w:pPr>
    </w:p>
    <w:p w14:paraId="433911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《清德宗實錄》卷１０４，第５３冊，第５４４頁。</w:t>
      </w:r>
    </w:p>
    <w:p w14:paraId="7F577D58" w14:textId="77777777" w:rsidR="00335C5F" w:rsidRPr="00335C5F" w:rsidRDefault="00335C5F" w:rsidP="00335C5F">
      <w:pPr>
        <w:spacing w:after="0" w:line="240" w:lineRule="auto"/>
        <w:rPr>
          <w:rFonts w:ascii="Times New Roman" w:hAnsi="Times New Roman" w:cs="Times New Roman"/>
          <w:sz w:val="28"/>
          <w:szCs w:val="28"/>
        </w:rPr>
      </w:pPr>
    </w:p>
    <w:p w14:paraId="5A7082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《翁同龢日記》第３冊，第１５０７頁。</w:t>
      </w:r>
    </w:p>
    <w:p w14:paraId="294CE5CA" w14:textId="77777777" w:rsidR="00335C5F" w:rsidRPr="00335C5F" w:rsidRDefault="00335C5F" w:rsidP="00335C5F">
      <w:pPr>
        <w:spacing w:after="0" w:line="240" w:lineRule="auto"/>
        <w:rPr>
          <w:rFonts w:ascii="Times New Roman" w:hAnsi="Times New Roman" w:cs="Times New Roman"/>
          <w:sz w:val="28"/>
          <w:szCs w:val="28"/>
        </w:rPr>
      </w:pPr>
    </w:p>
    <w:p w14:paraId="061841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《崇陵傳信錄》，第５９頁；《光緒宣統兩朝上諭檔》第２５冊，第３９６—３９７頁。</w:t>
      </w:r>
    </w:p>
    <w:p w14:paraId="6B8E661D" w14:textId="77777777" w:rsidR="00335C5F" w:rsidRPr="00335C5F" w:rsidRDefault="00335C5F" w:rsidP="00335C5F">
      <w:pPr>
        <w:spacing w:after="0" w:line="240" w:lineRule="auto"/>
        <w:rPr>
          <w:rFonts w:ascii="Times New Roman" w:hAnsi="Times New Roman" w:cs="Times New Roman"/>
          <w:sz w:val="28"/>
          <w:szCs w:val="28"/>
        </w:rPr>
      </w:pPr>
    </w:p>
    <w:p w14:paraId="50F04E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《光緒宣統兩朝上諭檔》第２６冊，第１３３—１３４頁。</w:t>
      </w:r>
    </w:p>
    <w:p w14:paraId="2DFBFC5D" w14:textId="77777777" w:rsidR="00335C5F" w:rsidRPr="00335C5F" w:rsidRDefault="00335C5F" w:rsidP="00335C5F">
      <w:pPr>
        <w:spacing w:after="0" w:line="240" w:lineRule="auto"/>
        <w:rPr>
          <w:rFonts w:ascii="Times New Roman" w:hAnsi="Times New Roman" w:cs="Times New Roman"/>
          <w:sz w:val="28"/>
          <w:szCs w:val="28"/>
        </w:rPr>
      </w:pPr>
    </w:p>
    <w:p w14:paraId="370D51C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《崇陵傳信錄》，第６１—６２頁；《亂中日記殘稿》，第３４０—３４１頁。另，李希聖的《庚子國變記》有相似的內容，本章則以親歷者的記錄為依據。</w:t>
      </w:r>
    </w:p>
    <w:p w14:paraId="15081365" w14:textId="77777777" w:rsidR="00335C5F" w:rsidRPr="00335C5F" w:rsidRDefault="00335C5F" w:rsidP="00335C5F">
      <w:pPr>
        <w:spacing w:after="0" w:line="240" w:lineRule="auto"/>
        <w:rPr>
          <w:rFonts w:ascii="Times New Roman" w:hAnsi="Times New Roman" w:cs="Times New Roman"/>
          <w:sz w:val="28"/>
          <w:szCs w:val="28"/>
        </w:rPr>
      </w:pPr>
    </w:p>
    <w:p w14:paraId="71DCCF1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北京市檔案館編：《那桐日記》上冊，新華出版社２００６年版，第３４６頁。</w:t>
      </w:r>
    </w:p>
    <w:p w14:paraId="3F00ED62" w14:textId="77777777" w:rsidR="00335C5F" w:rsidRPr="00335C5F" w:rsidRDefault="00335C5F" w:rsidP="00335C5F">
      <w:pPr>
        <w:spacing w:after="0" w:line="240" w:lineRule="auto"/>
        <w:rPr>
          <w:rFonts w:ascii="Times New Roman" w:hAnsi="Times New Roman" w:cs="Times New Roman"/>
          <w:sz w:val="28"/>
          <w:szCs w:val="28"/>
        </w:rPr>
      </w:pPr>
    </w:p>
    <w:p w14:paraId="219FAE9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《崇陵傳信錄》，第６３—６４頁。</w:t>
      </w:r>
    </w:p>
    <w:p w14:paraId="05F945C7" w14:textId="77777777" w:rsidR="00335C5F" w:rsidRPr="00335C5F" w:rsidRDefault="00335C5F" w:rsidP="00335C5F">
      <w:pPr>
        <w:spacing w:after="0" w:line="240" w:lineRule="auto"/>
        <w:rPr>
          <w:rFonts w:ascii="Times New Roman" w:hAnsi="Times New Roman" w:cs="Times New Roman"/>
          <w:sz w:val="28"/>
          <w:szCs w:val="28"/>
        </w:rPr>
      </w:pPr>
    </w:p>
    <w:p w14:paraId="46F686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《崇陵傳信錄》，第６４頁。</w:t>
      </w:r>
    </w:p>
    <w:p w14:paraId="7AA170A7" w14:textId="77777777" w:rsidR="00335C5F" w:rsidRPr="00335C5F" w:rsidRDefault="00335C5F" w:rsidP="00335C5F">
      <w:pPr>
        <w:spacing w:after="0" w:line="240" w:lineRule="auto"/>
        <w:rPr>
          <w:rFonts w:ascii="Times New Roman" w:hAnsi="Times New Roman" w:cs="Times New Roman"/>
          <w:sz w:val="28"/>
          <w:szCs w:val="28"/>
        </w:rPr>
      </w:pPr>
    </w:p>
    <w:p w14:paraId="1E6BAD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《讓國御前會議日記》，第１１２頁。</w:t>
      </w:r>
    </w:p>
    <w:p w14:paraId="23F4AA8A" w14:textId="77777777" w:rsidR="00335C5F" w:rsidRPr="00335C5F" w:rsidRDefault="00335C5F" w:rsidP="00335C5F">
      <w:pPr>
        <w:spacing w:after="0" w:line="240" w:lineRule="auto"/>
        <w:rPr>
          <w:rFonts w:ascii="Times New Roman" w:hAnsi="Times New Roman" w:cs="Times New Roman"/>
          <w:sz w:val="28"/>
          <w:szCs w:val="28"/>
        </w:rPr>
      </w:pPr>
    </w:p>
    <w:p w14:paraId="7C3F2E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袁世凱：《面奏奏事入對暫行停止事項》，見劉路生、駱寶善主編：《袁世凱全集》第１９冊，河南大學出版社２０１３年版，第６６頁。</w:t>
      </w:r>
    </w:p>
    <w:p w14:paraId="1EDB371C" w14:textId="77777777" w:rsidR="00335C5F" w:rsidRPr="00335C5F" w:rsidRDefault="00335C5F" w:rsidP="00335C5F">
      <w:pPr>
        <w:spacing w:after="0" w:line="240" w:lineRule="auto"/>
        <w:rPr>
          <w:rFonts w:ascii="Times New Roman" w:hAnsi="Times New Roman" w:cs="Times New Roman"/>
          <w:sz w:val="28"/>
          <w:szCs w:val="28"/>
        </w:rPr>
      </w:pPr>
    </w:p>
    <w:p w14:paraId="5ADE010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《宮門鈔》，載《內閣官報》，宣統三年十月分。</w:t>
      </w:r>
    </w:p>
    <w:p w14:paraId="11D9DA1C" w14:textId="77777777" w:rsidR="00335C5F" w:rsidRPr="00335C5F" w:rsidRDefault="00335C5F" w:rsidP="00335C5F">
      <w:pPr>
        <w:spacing w:after="0" w:line="240" w:lineRule="auto"/>
        <w:rPr>
          <w:rFonts w:ascii="Times New Roman" w:hAnsi="Times New Roman" w:cs="Times New Roman"/>
          <w:sz w:val="28"/>
          <w:szCs w:val="28"/>
        </w:rPr>
      </w:pPr>
    </w:p>
    <w:p w14:paraId="6D912D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袁世凱：《內閣請速定大計摺》，見《袁世凱全集》第１９冊，第２６０頁。</w:t>
      </w:r>
    </w:p>
    <w:p w14:paraId="759DA66F" w14:textId="77777777" w:rsidR="00335C5F" w:rsidRPr="00335C5F" w:rsidRDefault="00335C5F" w:rsidP="00335C5F">
      <w:pPr>
        <w:spacing w:after="0" w:line="240" w:lineRule="auto"/>
        <w:rPr>
          <w:rFonts w:ascii="Times New Roman" w:hAnsi="Times New Roman" w:cs="Times New Roman"/>
          <w:sz w:val="28"/>
          <w:szCs w:val="28"/>
        </w:rPr>
      </w:pPr>
    </w:p>
    <w:p w14:paraId="3C06EF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紹英：《紹英日記》第２冊，國家圖書館出版社２００９年版，第２６４—２６７頁。因避宣統帝溥儀名諱，唐紹儀原文作唐紹怡。</w:t>
      </w:r>
    </w:p>
    <w:p w14:paraId="7123BE57" w14:textId="77777777" w:rsidR="00335C5F" w:rsidRPr="00335C5F" w:rsidRDefault="00335C5F" w:rsidP="00335C5F">
      <w:pPr>
        <w:spacing w:after="0" w:line="240" w:lineRule="auto"/>
        <w:rPr>
          <w:rFonts w:ascii="Times New Roman" w:hAnsi="Times New Roman" w:cs="Times New Roman"/>
          <w:sz w:val="28"/>
          <w:szCs w:val="28"/>
        </w:rPr>
      </w:pPr>
    </w:p>
    <w:p w14:paraId="0349FB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《憲法重大信條十九條》（宣統三年九月十三日），見《清末籌備立憲檔案史料》上冊，第１０２—１０４頁；《內閣奏片》（宣統三年十月十七日），見《光緒宣統兩朝上諭檔》第３７冊，第３３３頁。</w:t>
      </w:r>
    </w:p>
    <w:p w14:paraId="48310DB2" w14:textId="77777777" w:rsidR="00335C5F" w:rsidRPr="00335C5F" w:rsidRDefault="00335C5F" w:rsidP="00335C5F">
      <w:pPr>
        <w:spacing w:after="0" w:line="240" w:lineRule="auto"/>
        <w:rPr>
          <w:rFonts w:ascii="Times New Roman" w:hAnsi="Times New Roman" w:cs="Times New Roman"/>
          <w:sz w:val="28"/>
          <w:szCs w:val="28"/>
        </w:rPr>
      </w:pPr>
    </w:p>
    <w:p w14:paraId="1CE735B1" w14:textId="77777777" w:rsidR="00335C5F" w:rsidRPr="00335C5F" w:rsidRDefault="00335C5F" w:rsidP="00335C5F">
      <w:pPr>
        <w:spacing w:after="0" w:line="240" w:lineRule="auto"/>
        <w:rPr>
          <w:rFonts w:ascii="Times New Roman" w:hAnsi="Times New Roman" w:cs="Times New Roman"/>
          <w:sz w:val="28"/>
          <w:szCs w:val="28"/>
        </w:rPr>
      </w:pPr>
    </w:p>
    <w:p w14:paraId="6D03917A" w14:textId="77777777" w:rsidR="00335C5F" w:rsidRPr="00335C5F" w:rsidRDefault="00335C5F" w:rsidP="00335C5F">
      <w:pPr>
        <w:spacing w:after="0" w:line="240" w:lineRule="auto"/>
        <w:rPr>
          <w:rFonts w:ascii="Times New Roman" w:hAnsi="Times New Roman" w:cs="Times New Roman"/>
          <w:sz w:val="28"/>
          <w:szCs w:val="28"/>
        </w:rPr>
      </w:pPr>
    </w:p>
    <w:p w14:paraId="3CF0EEC8" w14:textId="77777777" w:rsidR="00335C5F" w:rsidRPr="00335C5F" w:rsidRDefault="00335C5F" w:rsidP="00335C5F">
      <w:pPr>
        <w:spacing w:after="0" w:line="240" w:lineRule="auto"/>
        <w:rPr>
          <w:rFonts w:ascii="Times New Roman" w:hAnsi="Times New Roman" w:cs="Times New Roman"/>
          <w:sz w:val="28"/>
          <w:szCs w:val="28"/>
        </w:rPr>
      </w:pPr>
    </w:p>
    <w:p w14:paraId="02053312" w14:textId="77777777" w:rsidR="00335C5F" w:rsidRPr="00335C5F" w:rsidRDefault="00335C5F" w:rsidP="00335C5F">
      <w:pPr>
        <w:spacing w:after="0" w:line="240" w:lineRule="auto"/>
        <w:rPr>
          <w:rFonts w:ascii="Times New Roman" w:hAnsi="Times New Roman" w:cs="Times New Roman"/>
          <w:sz w:val="28"/>
          <w:szCs w:val="28"/>
        </w:rPr>
      </w:pPr>
    </w:p>
    <w:p w14:paraId="1C84E6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中編</w:t>
      </w:r>
    </w:p>
    <w:p w14:paraId="3196EEDD" w14:textId="77777777" w:rsidR="00335C5F" w:rsidRPr="00335C5F" w:rsidRDefault="00335C5F" w:rsidP="00335C5F">
      <w:pPr>
        <w:spacing w:after="0" w:line="240" w:lineRule="auto"/>
        <w:rPr>
          <w:rFonts w:ascii="Times New Roman" w:hAnsi="Times New Roman" w:cs="Times New Roman"/>
          <w:sz w:val="28"/>
          <w:szCs w:val="28"/>
        </w:rPr>
      </w:pPr>
    </w:p>
    <w:p w14:paraId="06565B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中樞與文書</w:t>
      </w:r>
    </w:p>
    <w:p w14:paraId="39F17425" w14:textId="77777777" w:rsidR="00335C5F" w:rsidRPr="00335C5F" w:rsidRDefault="00335C5F" w:rsidP="00335C5F">
      <w:pPr>
        <w:spacing w:after="0" w:line="240" w:lineRule="auto"/>
        <w:rPr>
          <w:rFonts w:ascii="Times New Roman" w:hAnsi="Times New Roman" w:cs="Times New Roman"/>
          <w:sz w:val="28"/>
          <w:szCs w:val="28"/>
        </w:rPr>
      </w:pPr>
    </w:p>
    <w:p w14:paraId="7F0193C4" w14:textId="77777777" w:rsidR="00335C5F" w:rsidRPr="00335C5F" w:rsidRDefault="00335C5F" w:rsidP="00335C5F">
      <w:pPr>
        <w:spacing w:after="0" w:line="240" w:lineRule="auto"/>
        <w:rPr>
          <w:rFonts w:ascii="Times New Roman" w:hAnsi="Times New Roman" w:cs="Times New Roman"/>
          <w:sz w:val="28"/>
          <w:szCs w:val="28"/>
        </w:rPr>
      </w:pPr>
    </w:p>
    <w:p w14:paraId="7A8ECEB8" w14:textId="77777777" w:rsidR="00335C5F" w:rsidRPr="00335C5F" w:rsidRDefault="00335C5F" w:rsidP="00335C5F">
      <w:pPr>
        <w:spacing w:after="0" w:line="240" w:lineRule="auto"/>
        <w:rPr>
          <w:rFonts w:ascii="Times New Roman" w:hAnsi="Times New Roman" w:cs="Times New Roman"/>
          <w:sz w:val="28"/>
          <w:szCs w:val="28"/>
        </w:rPr>
      </w:pPr>
    </w:p>
    <w:p w14:paraId="539D6719" w14:textId="77777777" w:rsidR="00335C5F" w:rsidRPr="00335C5F" w:rsidRDefault="00335C5F" w:rsidP="00335C5F">
      <w:pPr>
        <w:spacing w:after="0" w:line="240" w:lineRule="auto"/>
        <w:rPr>
          <w:rFonts w:ascii="Times New Roman" w:hAnsi="Times New Roman" w:cs="Times New Roman"/>
          <w:sz w:val="28"/>
          <w:szCs w:val="28"/>
        </w:rPr>
      </w:pPr>
    </w:p>
    <w:p w14:paraId="58890678" w14:textId="77777777" w:rsidR="00335C5F" w:rsidRPr="00335C5F" w:rsidRDefault="00335C5F" w:rsidP="00335C5F">
      <w:pPr>
        <w:spacing w:after="0" w:line="240" w:lineRule="auto"/>
        <w:rPr>
          <w:rFonts w:ascii="Times New Roman" w:hAnsi="Times New Roman" w:cs="Times New Roman"/>
          <w:sz w:val="28"/>
          <w:szCs w:val="28"/>
        </w:rPr>
      </w:pPr>
    </w:p>
    <w:p w14:paraId="1BCA020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第五章</w:t>
      </w:r>
    </w:p>
    <w:p w14:paraId="2FBBED74" w14:textId="77777777" w:rsidR="00335C5F" w:rsidRPr="00335C5F" w:rsidRDefault="00335C5F" w:rsidP="00335C5F">
      <w:pPr>
        <w:spacing w:after="0" w:line="240" w:lineRule="auto"/>
        <w:rPr>
          <w:rFonts w:ascii="Times New Roman" w:hAnsi="Times New Roman" w:cs="Times New Roman"/>
          <w:sz w:val="28"/>
          <w:szCs w:val="28"/>
        </w:rPr>
      </w:pPr>
    </w:p>
    <w:p w14:paraId="5791561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光緒帝習批奏摺探析</w:t>
      </w:r>
    </w:p>
    <w:p w14:paraId="7DA110E9" w14:textId="77777777" w:rsidR="00335C5F" w:rsidRPr="00335C5F" w:rsidRDefault="00335C5F" w:rsidP="00335C5F">
      <w:pPr>
        <w:spacing w:after="0" w:line="240" w:lineRule="auto"/>
        <w:rPr>
          <w:rFonts w:ascii="Times New Roman" w:hAnsi="Times New Roman" w:cs="Times New Roman"/>
          <w:sz w:val="28"/>
          <w:szCs w:val="28"/>
        </w:rPr>
      </w:pPr>
    </w:p>
    <w:p w14:paraId="2712C94F" w14:textId="77777777" w:rsidR="00335C5F" w:rsidRPr="00335C5F" w:rsidRDefault="00335C5F" w:rsidP="00335C5F">
      <w:pPr>
        <w:spacing w:after="0" w:line="240" w:lineRule="auto"/>
        <w:rPr>
          <w:rFonts w:ascii="Times New Roman" w:hAnsi="Times New Roman" w:cs="Times New Roman"/>
          <w:sz w:val="28"/>
          <w:szCs w:val="28"/>
        </w:rPr>
      </w:pPr>
    </w:p>
    <w:p w14:paraId="16C1AF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傳統的中國社會，皇帝居於國家政治舞台的中心位置。這一特征，在明清兩代尤為鮮明：皇帝不僅是名義上的最高統治者，且因宰相制度廢除，皇帝須親自理政，故同時亦成為政府首腦。皇帝理政的重要形式，就是處理國家的政務文書。自清雍正朝起，奏摺逐漸取代此前的題奏本章，成為最重要的政務文書。國家重要政務，由具備奏事權的京中及外省官員具摺上陳，經由奏事處徑達御前，皇帝在閱後給出意見進而發下執行，由此完成軍國大事的處理，維持政治的有效運轉。在這一制度之下，看摺、批摺，就成為國家政治運作中核心的部分。皇帝閱讀、理解奏摺，進而潛心思考、批答，皆關乎國計民生或軍國要務，故分量極重（參閱第二章）。使我們感興趣的是，皇帝的奏摺批閱這一重要的國務活動，是否有過完整的訓練？</w:t>
      </w:r>
    </w:p>
    <w:p w14:paraId="1F784B27" w14:textId="77777777" w:rsidR="00335C5F" w:rsidRPr="00335C5F" w:rsidRDefault="00335C5F" w:rsidP="00335C5F">
      <w:pPr>
        <w:spacing w:after="0" w:line="240" w:lineRule="auto"/>
        <w:rPr>
          <w:rFonts w:ascii="Times New Roman" w:hAnsi="Times New Roman" w:cs="Times New Roman"/>
          <w:sz w:val="28"/>
          <w:szCs w:val="28"/>
        </w:rPr>
      </w:pPr>
    </w:p>
    <w:p w14:paraId="64E7E0F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朝在雍正帝之後，歷任統治者的即位年齡分別是：乾隆帝２４歲，嘉慶帝３６歲，道光帝３８歲，鹹豐帝１９歲。當他們執掌國家最高權力、開始批閱奏摺之時，皆已成年，此前已有過較完整的教育和政務訓練，故其批摺的訓練過程，我們不得而知；而同治帝、光緒帝分別以５歲、４歲的幼齡繼位，而後方開始接受教育，故我們可推測，他們的經學教育、書法訓練、奏摺批閱，都是在繼位之後從零開始的，有著相應的過程。那麽，他們閱讀、批示奏摺的本領，來自何處，又有怎樣的訓練過程？這種訓練，是否暗示著他們日後治國思路的源起或影響治國的決策？本章即嘗試利用光緒朝一類特殊的檔案史料，即光緒帝在親政前朱筆批示的奏摺，來回答上述疑問。（１）</w:t>
      </w:r>
    </w:p>
    <w:p w14:paraId="2EAE8713" w14:textId="77777777" w:rsidR="00335C5F" w:rsidRPr="00335C5F" w:rsidRDefault="00335C5F" w:rsidP="00335C5F">
      <w:pPr>
        <w:spacing w:after="0" w:line="240" w:lineRule="auto"/>
        <w:rPr>
          <w:rFonts w:ascii="Times New Roman" w:hAnsi="Times New Roman" w:cs="Times New Roman"/>
          <w:sz w:val="28"/>
          <w:szCs w:val="28"/>
        </w:rPr>
      </w:pPr>
    </w:p>
    <w:p w14:paraId="7880BCD7" w14:textId="77777777" w:rsidR="00335C5F" w:rsidRPr="00335C5F" w:rsidRDefault="00335C5F" w:rsidP="00335C5F">
      <w:pPr>
        <w:spacing w:after="0" w:line="240" w:lineRule="auto"/>
        <w:rPr>
          <w:rFonts w:ascii="Times New Roman" w:hAnsi="Times New Roman" w:cs="Times New Roman"/>
          <w:sz w:val="28"/>
          <w:szCs w:val="28"/>
        </w:rPr>
      </w:pPr>
    </w:p>
    <w:p w14:paraId="7DD9753E" w14:textId="77777777" w:rsidR="00335C5F" w:rsidRPr="00335C5F" w:rsidRDefault="00335C5F" w:rsidP="00335C5F">
      <w:pPr>
        <w:spacing w:after="0" w:line="240" w:lineRule="auto"/>
        <w:rPr>
          <w:rFonts w:ascii="Times New Roman" w:hAnsi="Times New Roman" w:cs="Times New Roman"/>
          <w:sz w:val="28"/>
          <w:szCs w:val="28"/>
        </w:rPr>
      </w:pPr>
    </w:p>
    <w:p w14:paraId="1A73D65E" w14:textId="77777777" w:rsidR="00335C5F" w:rsidRPr="00335C5F" w:rsidRDefault="00335C5F" w:rsidP="00335C5F">
      <w:pPr>
        <w:spacing w:after="0" w:line="240" w:lineRule="auto"/>
        <w:rPr>
          <w:rFonts w:ascii="Times New Roman" w:hAnsi="Times New Roman" w:cs="Times New Roman"/>
          <w:sz w:val="28"/>
          <w:szCs w:val="28"/>
        </w:rPr>
      </w:pPr>
    </w:p>
    <w:p w14:paraId="68F39DF3" w14:textId="77777777" w:rsidR="00335C5F" w:rsidRPr="00335C5F" w:rsidRDefault="00335C5F" w:rsidP="00335C5F">
      <w:pPr>
        <w:spacing w:after="0" w:line="240" w:lineRule="auto"/>
        <w:rPr>
          <w:rFonts w:ascii="Times New Roman" w:hAnsi="Times New Roman" w:cs="Times New Roman"/>
          <w:sz w:val="28"/>
          <w:szCs w:val="28"/>
        </w:rPr>
      </w:pPr>
    </w:p>
    <w:p w14:paraId="64FF70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一、蹊蹺的奏摺朱批</w:t>
      </w:r>
    </w:p>
    <w:p w14:paraId="36826CEB" w14:textId="77777777" w:rsidR="00335C5F" w:rsidRPr="00335C5F" w:rsidRDefault="00335C5F" w:rsidP="00335C5F">
      <w:pPr>
        <w:spacing w:after="0" w:line="240" w:lineRule="auto"/>
        <w:rPr>
          <w:rFonts w:ascii="Times New Roman" w:hAnsi="Times New Roman" w:cs="Times New Roman"/>
          <w:sz w:val="28"/>
          <w:szCs w:val="28"/>
        </w:rPr>
      </w:pPr>
    </w:p>
    <w:p w14:paraId="44993E26" w14:textId="77777777" w:rsidR="00335C5F" w:rsidRPr="00335C5F" w:rsidRDefault="00335C5F" w:rsidP="00335C5F">
      <w:pPr>
        <w:spacing w:after="0" w:line="240" w:lineRule="auto"/>
        <w:rPr>
          <w:rFonts w:ascii="Times New Roman" w:hAnsi="Times New Roman" w:cs="Times New Roman"/>
          <w:sz w:val="28"/>
          <w:szCs w:val="28"/>
        </w:rPr>
      </w:pPr>
    </w:p>
    <w:p w14:paraId="45F21C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姜鳴在《龍旗飄揚的艦隊》一書中，談及慈禧太後與晚清海軍發展一事，其中引用１８８５年（光緒十一年）奏摺朱批一件。當時，中法戰爭結束，左宗棠領銜，會同多人上奏，建議整頓海軍，仿造法國樣式的兵船。奏摺上遞後，有朱批稱言：</w:t>
      </w:r>
    </w:p>
    <w:p w14:paraId="7433E63F" w14:textId="77777777" w:rsidR="00335C5F" w:rsidRPr="00335C5F" w:rsidRDefault="00335C5F" w:rsidP="00335C5F">
      <w:pPr>
        <w:spacing w:after="0" w:line="240" w:lineRule="auto"/>
        <w:rPr>
          <w:rFonts w:ascii="Times New Roman" w:hAnsi="Times New Roman" w:cs="Times New Roman"/>
          <w:sz w:val="28"/>
          <w:szCs w:val="28"/>
        </w:rPr>
      </w:pPr>
    </w:p>
    <w:p w14:paraId="0614F4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籌辦海防二十餘年，迄無成效。即福建所造各船，亦不合用。所謂自強者安在？此次請造鋼甲兵船三號，著準其撥款興辦。惟工繁費巨，該大臣等務當實力督催，毋得草率偷減，仍致有名無實（２）（見圖５－１）。</w:t>
      </w:r>
    </w:p>
    <w:p w14:paraId="6D03F8B0" w14:textId="77777777" w:rsidR="00335C5F" w:rsidRPr="00335C5F" w:rsidRDefault="00335C5F" w:rsidP="00335C5F">
      <w:pPr>
        <w:spacing w:after="0" w:line="240" w:lineRule="auto"/>
        <w:rPr>
          <w:rFonts w:ascii="Times New Roman" w:hAnsi="Times New Roman" w:cs="Times New Roman"/>
          <w:sz w:val="28"/>
          <w:szCs w:val="28"/>
        </w:rPr>
      </w:pPr>
    </w:p>
    <w:p w14:paraId="4C686FA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作者對此評論說：“如此懇切的語言，由皇太後親筆寫來，在整個洋務運動的過程中是極為罕見的，真實地反映出最高當局在中法戰爭之後對於海防建設的焦慮心情。”（３）判</w:t>
      </w:r>
      <w:r w:rsidRPr="00335C5F">
        <w:rPr>
          <w:rFonts w:ascii="Times New Roman" w:hAnsi="Times New Roman" w:cs="Times New Roman" w:hint="eastAsia"/>
          <w:sz w:val="28"/>
          <w:szCs w:val="28"/>
        </w:rPr>
        <w:lastRenderedPageBreak/>
        <w:t>定朱批作者是慈禧太後，這大概因為此時光緒帝尚處少年，未親政理事，且朱批書法不甚工整，與光緒帝後來的字跡有些差異。然而問題是，清朝似未有皇太後為奏摺詳作朱批的制度，故上述推斷是否成立？</w:t>
      </w:r>
    </w:p>
    <w:p w14:paraId="5D90FD5D" w14:textId="77777777" w:rsidR="00335C5F" w:rsidRPr="00335C5F" w:rsidRDefault="00335C5F" w:rsidP="00335C5F">
      <w:pPr>
        <w:spacing w:after="0" w:line="240" w:lineRule="auto"/>
        <w:rPr>
          <w:rFonts w:ascii="Times New Roman" w:hAnsi="Times New Roman" w:cs="Times New Roman"/>
          <w:sz w:val="28"/>
          <w:szCs w:val="28"/>
        </w:rPr>
      </w:pPr>
    </w:p>
    <w:p w14:paraId="1E54B7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為此，我們不妨跟蹤這一奏摺的後續記錄。</w:t>
      </w:r>
    </w:p>
    <w:p w14:paraId="33104D64" w14:textId="77777777" w:rsidR="00335C5F" w:rsidRPr="00335C5F" w:rsidRDefault="00335C5F" w:rsidP="00335C5F">
      <w:pPr>
        <w:spacing w:after="0" w:line="240" w:lineRule="auto"/>
        <w:rPr>
          <w:rFonts w:ascii="Times New Roman" w:hAnsi="Times New Roman" w:cs="Times New Roman"/>
          <w:sz w:val="28"/>
          <w:szCs w:val="28"/>
        </w:rPr>
      </w:pPr>
    </w:p>
    <w:p w14:paraId="1375CF6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按照清制，奏摺送達御前的當天，經由皇帝朱批者，發下軍機處，由當班的軍機章京記錄題由和朱批意見在冊，這就是《隨手登記檔》；同時，抄錄奏摺與朱批原文作為副本，即所謂《軍機處錄副奏摺》。上述奏摺於當年７月２０日（六月初九日）抵達御前，查當天《隨手登記檔》可發現，該條奏摺題由之下，並無朱批記錄，取而代之的，是奏摺的後續處理情況：</w:t>
      </w:r>
    </w:p>
    <w:p w14:paraId="29A215E8" w14:textId="77777777" w:rsidR="00335C5F" w:rsidRPr="00335C5F" w:rsidRDefault="00335C5F" w:rsidP="00335C5F">
      <w:pPr>
        <w:spacing w:after="0" w:line="240" w:lineRule="auto"/>
        <w:rPr>
          <w:rFonts w:ascii="Times New Roman" w:hAnsi="Times New Roman" w:cs="Times New Roman"/>
          <w:sz w:val="28"/>
          <w:szCs w:val="28"/>
        </w:rPr>
      </w:pPr>
    </w:p>
    <w:p w14:paraId="4A2F324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中法議約已成懇由船政試造鋼甲兵船由　堂諭封存，初十日見面帶上、帶下繕旨後仍封存，九月二十一日抄交海軍衙門，原摺歸箍。（４）</w:t>
      </w:r>
    </w:p>
    <w:p w14:paraId="0FA9D00D" w14:textId="77777777" w:rsidR="00335C5F" w:rsidRPr="00335C5F" w:rsidRDefault="00335C5F" w:rsidP="00335C5F">
      <w:pPr>
        <w:spacing w:after="0" w:line="240" w:lineRule="auto"/>
        <w:rPr>
          <w:rFonts w:ascii="Times New Roman" w:hAnsi="Times New Roman" w:cs="Times New Roman"/>
          <w:sz w:val="28"/>
          <w:szCs w:val="28"/>
        </w:rPr>
      </w:pPr>
    </w:p>
    <w:p w14:paraId="009F43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清代政務運行的規則，上述檔案文字的意義是：７月２０日，慈禧太後閱覽奏摺後，發下軍機處；２１日，軍機大臣接受召見時，將該奏摺帶上，聽慈禧太後口述意見，然後帶下，令軍機章京據意見繕寫諭旨，並封存原摺。１０月２８日（九月二十一日），另將該摺抄送海軍衙門，原摺歸入檔案。再查《清實錄》，７月２１日所擬諭旨的全文是：“左宗棠等奏整頓海軍，擬仿照法國鋼甲兵船新式，由裴蔭森督率試造等語，前據左宗棠奏請拓增船炮大廠，當諭令李鴻章等妥議奏辦。海疆善後，亦飭各抒所見。現在覆奏尚未到齊，左宗棠等所請仿照新式試造鋼甲之處，著俟李鴻章等覆奏到日，定議後再降諭旨。”（５）按照上諭的說明，左宗棠奏摺被暫時擱置處理。這與朱批所說“著準其撥款興辦”，是完全矛盾的！</w:t>
      </w:r>
    </w:p>
    <w:p w14:paraId="78FD1C88" w14:textId="77777777" w:rsidR="00335C5F" w:rsidRPr="00335C5F" w:rsidRDefault="00335C5F" w:rsidP="00335C5F">
      <w:pPr>
        <w:spacing w:after="0" w:line="240" w:lineRule="auto"/>
        <w:rPr>
          <w:rFonts w:ascii="Times New Roman" w:hAnsi="Times New Roman" w:cs="Times New Roman"/>
          <w:sz w:val="28"/>
          <w:szCs w:val="28"/>
        </w:rPr>
      </w:pPr>
    </w:p>
    <w:p w14:paraId="213C73E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過，明發上諭也說，“著俟李鴻章等覆奏到日，定議後再降諭旨”。有人會問，前引朱批有無可能是後來的“再降諭旨”呢？我們不妨對這道奏摺作進一步追蹤。當年１１月８日（十月初二日）有一道上諭，提到該摺的最終處理結果，稱言：前據左宗棠等奏，中法議約已成，懇由船政試造鋼甲兵船一摺，“著裴蔭森即將新式雙機鋼甲兵船，先行試造一號。如果試驗合用，將來再行奏明陸續添造。目前所需造船經費，即由閩省前存洋款內撥用。”（６）</w:t>
      </w:r>
    </w:p>
    <w:p w14:paraId="2737833E" w14:textId="77777777" w:rsidR="00335C5F" w:rsidRPr="00335C5F" w:rsidRDefault="00335C5F" w:rsidP="00335C5F">
      <w:pPr>
        <w:spacing w:after="0" w:line="240" w:lineRule="auto"/>
        <w:rPr>
          <w:rFonts w:ascii="Times New Roman" w:hAnsi="Times New Roman" w:cs="Times New Roman"/>
          <w:sz w:val="28"/>
          <w:szCs w:val="28"/>
        </w:rPr>
      </w:pPr>
    </w:p>
    <w:p w14:paraId="17B2B3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比前引朱批，可發現兩者間明顯的差異：朱批允許準其撥款興辦兵船三號，而上諭僅允許“先行試造一號”；朱批要求“撥款”，但未說明款項來源，上諭則對款項來源有明確交代。朱批本是不可更易的上諭，須發下嚴格執行，在這里我們卻看到：奏摺朱批並未交軍機處登記，也未形成相應的上諭。暫不論其作者，前前後後的情況告訴我們，這是一份形式特殊的奏摺，它的朱批，並無相應的行政效力。（７）</w:t>
      </w:r>
    </w:p>
    <w:p w14:paraId="3DAE1D43" w14:textId="77777777" w:rsidR="00335C5F" w:rsidRPr="00335C5F" w:rsidRDefault="00335C5F" w:rsidP="00335C5F">
      <w:pPr>
        <w:spacing w:after="0" w:line="240" w:lineRule="auto"/>
        <w:rPr>
          <w:rFonts w:ascii="Times New Roman" w:hAnsi="Times New Roman" w:cs="Times New Roman"/>
          <w:sz w:val="28"/>
          <w:szCs w:val="28"/>
        </w:rPr>
      </w:pPr>
    </w:p>
    <w:p w14:paraId="5BA55EB7"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這是為什麽呢？</w:t>
      </w:r>
    </w:p>
    <w:p w14:paraId="722F8857" w14:textId="77777777" w:rsidR="00335C5F" w:rsidRPr="00335C5F" w:rsidRDefault="00335C5F" w:rsidP="00335C5F">
      <w:pPr>
        <w:spacing w:after="0" w:line="240" w:lineRule="auto"/>
        <w:rPr>
          <w:rFonts w:ascii="Times New Roman" w:hAnsi="Times New Roman" w:cs="Times New Roman"/>
          <w:sz w:val="28"/>
          <w:szCs w:val="28"/>
        </w:rPr>
      </w:pPr>
    </w:p>
    <w:p w14:paraId="248E67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讓我們先從這一時期奏摺辦理的規則說起。第三章已提到，１８６１年１１月，兩宮皇太後聯合恭親王奕訢發動辛酉政變，翦除政敵載垣、端華、肅順等人，為小皇帝擬定“同治”年號，廢除鹹豐帝臨終所定“襄讚政務大臣”制度，代之以垂簾聽政及議政王議政之</w:t>
      </w:r>
      <w:r w:rsidRPr="00335C5F">
        <w:rPr>
          <w:rFonts w:ascii="Times New Roman" w:hAnsi="Times New Roman" w:cs="Times New Roman" w:hint="eastAsia"/>
          <w:sz w:val="28"/>
          <w:szCs w:val="28"/>
        </w:rPr>
        <w:lastRenderedPageBreak/>
        <w:t>制。在新制度中，奏摺由議政王、軍機大臣“擬旨批發，謹擬寫‘議政王軍機大臣奉旨’字樣”。（８）也就是說，奏摺批示，由此前皇帝直接朱批，改為奕訢及軍機大臣代為墨批，且加“議政王軍機大臣奉旨”九字。１８６５年，慈禧太後利用翰林院編修蔡壽祺彈劾奕訢之機，廢除其議政王名號。從此，奏摺批示字樣改為“軍機大臣奉旨”六字，仍由軍機大臣代批。（９）到１８７２年，軍機處、內閣擬定同治帝親政後的辦事規制，稱言：“內外臣工摺奏有應批示者，均請朱筆批示”。（１０）次年，皇帝親自朱批奏摺的舊制得到恢覆。然不久，同治帝病故，他的堂弟光緒帝即位。</w:t>
      </w:r>
    </w:p>
    <w:p w14:paraId="0615D65E" w14:textId="77777777" w:rsidR="00335C5F" w:rsidRPr="00335C5F" w:rsidRDefault="00335C5F" w:rsidP="00335C5F">
      <w:pPr>
        <w:spacing w:after="0" w:line="240" w:lineRule="auto"/>
        <w:rPr>
          <w:rFonts w:ascii="Times New Roman" w:hAnsi="Times New Roman" w:cs="Times New Roman"/>
          <w:sz w:val="28"/>
          <w:szCs w:val="28"/>
        </w:rPr>
      </w:pPr>
    </w:p>
    <w:p w14:paraId="0ECD95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帝即位之時，因年幼而延續原有的垂簾聽政制度。奏摺批示，仍由軍機大臣墨筆代行，加“軍機大臣奉旨”六字。直到１８８６年（光緒十二年），軍機處擬定次年親政後辦事規制，稱言：“內、外臣工摺奏應行批示者，擬照舊制，均請朱筆批示，恭呈慈覽發下”。（１１）這一制度在次年正月的親政大典後得到施行。而這里所謂的“擬照舊制”，即按照光緒帝即位前同治帝親手朱批的制度。“朱筆批示”，即皇帝行使奏摺的朱批權。也就是說，在此前１２年，奏摺批答一直使用與“舊制”相對的權宜之計，即軍機大臣根據慈禧太後意旨代為批答，並加“軍機大臣奉旨”字樣。這一時期，沒有名副其實的朱筆御批。</w:t>
      </w:r>
    </w:p>
    <w:p w14:paraId="7FDB5FA5" w14:textId="77777777" w:rsidR="00335C5F" w:rsidRPr="00335C5F" w:rsidRDefault="00335C5F" w:rsidP="00335C5F">
      <w:pPr>
        <w:spacing w:after="0" w:line="240" w:lineRule="auto"/>
        <w:rPr>
          <w:rFonts w:ascii="Times New Roman" w:hAnsi="Times New Roman" w:cs="Times New Roman"/>
          <w:sz w:val="28"/>
          <w:szCs w:val="28"/>
        </w:rPr>
      </w:pPr>
    </w:p>
    <w:p w14:paraId="1DF133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如果我們查閱已刊印的《光緒朝朱批奏摺》，可找到光緒帝親政前經過朱批的奏摺約２２０余件。這些奏摺，最早一件是１８８１年２月３日（光緒七年正月初五日）所收，（１２）最晚時間則是１８８５年７月１７日（光緒十一年六月二十二日）。（１３）這些朱批的內容，無一與《隨手登記檔》記載的處理意見相同；同時，這些留有朱筆的奏摺，有一部分可找到原文、格式與之完全相同、但批示內容卻不同的奏摺。例如，１８８２年（光緒八年）吉林將軍銘安上“革員富景查山受贓等情照律例定擬”一摺，有朱筆批示的意見：</w:t>
      </w:r>
    </w:p>
    <w:p w14:paraId="4961F605" w14:textId="77777777" w:rsidR="00335C5F" w:rsidRPr="00335C5F" w:rsidRDefault="00335C5F" w:rsidP="00335C5F">
      <w:pPr>
        <w:spacing w:after="0" w:line="240" w:lineRule="auto"/>
        <w:rPr>
          <w:rFonts w:ascii="Times New Roman" w:hAnsi="Times New Roman" w:cs="Times New Roman"/>
          <w:sz w:val="28"/>
          <w:szCs w:val="28"/>
        </w:rPr>
      </w:pPr>
    </w:p>
    <w:p w14:paraId="4E27FF5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富景著發往軍台效力贖罪，餘照所擬辦理，該部知道。（１４）</w:t>
      </w:r>
    </w:p>
    <w:p w14:paraId="6F7CCC61" w14:textId="77777777" w:rsidR="00335C5F" w:rsidRPr="00335C5F" w:rsidRDefault="00335C5F" w:rsidP="00335C5F">
      <w:pPr>
        <w:spacing w:after="0" w:line="240" w:lineRule="auto"/>
        <w:rPr>
          <w:rFonts w:ascii="Times New Roman" w:hAnsi="Times New Roman" w:cs="Times New Roman"/>
          <w:sz w:val="28"/>
          <w:szCs w:val="28"/>
        </w:rPr>
      </w:pPr>
    </w:p>
    <w:p w14:paraId="21B9A2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緊隨其後收錄的奏摺，在內容、字數、格式上與之完全一樣，但摺後批示則為：</w:t>
      </w:r>
    </w:p>
    <w:p w14:paraId="699C96C4" w14:textId="77777777" w:rsidR="00335C5F" w:rsidRPr="00335C5F" w:rsidRDefault="00335C5F" w:rsidP="00335C5F">
      <w:pPr>
        <w:spacing w:after="0" w:line="240" w:lineRule="auto"/>
        <w:rPr>
          <w:rFonts w:ascii="Times New Roman" w:hAnsi="Times New Roman" w:cs="Times New Roman"/>
          <w:sz w:val="28"/>
          <w:szCs w:val="28"/>
        </w:rPr>
      </w:pPr>
    </w:p>
    <w:p w14:paraId="3750BD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軍機大臣奉旨：刑部議奏。欽此。（１５）</w:t>
      </w:r>
    </w:p>
    <w:p w14:paraId="2F9086E7" w14:textId="77777777" w:rsidR="00335C5F" w:rsidRPr="00335C5F" w:rsidRDefault="00335C5F" w:rsidP="00335C5F">
      <w:pPr>
        <w:spacing w:after="0" w:line="240" w:lineRule="auto"/>
        <w:rPr>
          <w:rFonts w:ascii="Times New Roman" w:hAnsi="Times New Roman" w:cs="Times New Roman"/>
          <w:sz w:val="28"/>
          <w:szCs w:val="28"/>
        </w:rPr>
      </w:pPr>
    </w:p>
    <w:p w14:paraId="569407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查軍機處《隨手登記檔》，可知該摺在１８８３年１月２２日（光緒八年十二月十四日）到達御前，並給出批示稱：</w:t>
      </w:r>
    </w:p>
    <w:p w14:paraId="07F2E945" w14:textId="77777777" w:rsidR="00335C5F" w:rsidRPr="00335C5F" w:rsidRDefault="00335C5F" w:rsidP="00335C5F">
      <w:pPr>
        <w:spacing w:after="0" w:line="240" w:lineRule="auto"/>
        <w:rPr>
          <w:rFonts w:ascii="Times New Roman" w:hAnsi="Times New Roman" w:cs="Times New Roman"/>
          <w:sz w:val="28"/>
          <w:szCs w:val="28"/>
        </w:rPr>
      </w:pPr>
    </w:p>
    <w:p w14:paraId="0CEBBA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刑部議奏。（１６）</w:t>
      </w:r>
    </w:p>
    <w:p w14:paraId="4A5546AD" w14:textId="77777777" w:rsidR="00335C5F" w:rsidRPr="00335C5F" w:rsidRDefault="00335C5F" w:rsidP="00335C5F">
      <w:pPr>
        <w:spacing w:after="0" w:line="240" w:lineRule="auto"/>
        <w:rPr>
          <w:rFonts w:ascii="Times New Roman" w:hAnsi="Times New Roman" w:cs="Times New Roman"/>
          <w:sz w:val="28"/>
          <w:szCs w:val="28"/>
        </w:rPr>
      </w:pPr>
    </w:p>
    <w:p w14:paraId="4485266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核對後兩條記錄，發現它們與上文所述光緒帝親政前的文書制度完全吻合，當時奏摺批示的格式是：軍機大臣代行墨批，加“軍機大臣奉旨”字樣。也只有這樣的批示，才具備行政效力，可發下實施；而朱筆批示內容，無“軍機大臣奉旨”字樣，並不符合這一時期的規制，故反而無效。既然如此，這些朱批是何人所為，又是如何產生的呢？它們是否出自慈禧太後之手？</w:t>
      </w:r>
    </w:p>
    <w:p w14:paraId="431E0E50" w14:textId="77777777" w:rsidR="00335C5F" w:rsidRPr="00335C5F" w:rsidRDefault="00335C5F" w:rsidP="00335C5F">
      <w:pPr>
        <w:spacing w:after="0" w:line="240" w:lineRule="auto"/>
        <w:rPr>
          <w:rFonts w:ascii="Times New Roman" w:hAnsi="Times New Roman" w:cs="Times New Roman"/>
          <w:sz w:val="28"/>
          <w:szCs w:val="28"/>
        </w:rPr>
      </w:pPr>
    </w:p>
    <w:p w14:paraId="7317D9F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要回答這一疑問，我們必須對該時期朱批規則再做探討。</w:t>
      </w:r>
    </w:p>
    <w:p w14:paraId="7510EC4E" w14:textId="77777777" w:rsidR="00335C5F" w:rsidRPr="00335C5F" w:rsidRDefault="00335C5F" w:rsidP="00335C5F">
      <w:pPr>
        <w:spacing w:after="0" w:line="240" w:lineRule="auto"/>
        <w:rPr>
          <w:rFonts w:ascii="Times New Roman" w:hAnsi="Times New Roman" w:cs="Times New Roman"/>
          <w:sz w:val="28"/>
          <w:szCs w:val="28"/>
        </w:rPr>
      </w:pPr>
    </w:p>
    <w:p w14:paraId="254672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在１８８７年之前，曾兩度實行垂簾聽政制度。該制度始於１８６１年，廢止於１２年後的同治帝親政之時；待到光緒帝繼位，再次施行。１８７５年初，在京王公及高級官員曾聯銜制定光緒初年的垂簾聽政章程，章程規定：簡用重要官員及差使，由皇太後欽定，“朱筆圈出”。不過，章程並未規定每天奏摺處理的辦法。（１７）我們可默認，奏摺處理辦法應與前一次垂簾聽政時相仿。根據第三章第二節所引辛酉政變之後軍機處擬定的奏摺處理方式（第１２８頁（１８）），兩宮皇太後可指導進行奏摺批示，卻並未顯示她們有直接朱批的權力。</w:t>
      </w:r>
    </w:p>
    <w:p w14:paraId="1AB5F0C3" w14:textId="77777777" w:rsidR="00335C5F" w:rsidRPr="00335C5F" w:rsidRDefault="00335C5F" w:rsidP="00335C5F">
      <w:pPr>
        <w:spacing w:after="0" w:line="240" w:lineRule="auto"/>
        <w:rPr>
          <w:rFonts w:ascii="Times New Roman" w:hAnsi="Times New Roman" w:cs="Times New Roman"/>
          <w:sz w:val="28"/>
          <w:szCs w:val="28"/>
        </w:rPr>
      </w:pPr>
    </w:p>
    <w:p w14:paraId="50E219B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另一方面，我們可以從朱批的筆跡上尋找線索。將１８８７年之前的朱批筆跡與之後的相比較，我們可大致判定，上述２２０余件的奏摺朱批，與１８８７年親政後的光緒帝筆跡是一脈相承的，它們出自同一人之手（見圖５－１、５－２）。</w:t>
      </w:r>
    </w:p>
    <w:p w14:paraId="0D0085A1" w14:textId="77777777" w:rsidR="00335C5F" w:rsidRPr="00335C5F" w:rsidRDefault="00335C5F" w:rsidP="00335C5F">
      <w:pPr>
        <w:spacing w:after="0" w:line="240" w:lineRule="auto"/>
        <w:rPr>
          <w:rFonts w:ascii="Times New Roman" w:hAnsi="Times New Roman" w:cs="Times New Roman"/>
          <w:sz w:val="28"/>
          <w:szCs w:val="28"/>
        </w:rPr>
      </w:pPr>
    </w:p>
    <w:p w14:paraId="68131B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如果說，從字跡進行認定顯得較為抽象，我們再從文獻記載上尋找線索和證據。</w:t>
      </w:r>
    </w:p>
    <w:p w14:paraId="400B1A16" w14:textId="77777777" w:rsidR="00335C5F" w:rsidRPr="00335C5F" w:rsidRDefault="00335C5F" w:rsidP="00335C5F">
      <w:pPr>
        <w:spacing w:after="0" w:line="240" w:lineRule="auto"/>
        <w:rPr>
          <w:rFonts w:ascii="Times New Roman" w:hAnsi="Times New Roman" w:cs="Times New Roman"/>
          <w:sz w:val="28"/>
          <w:szCs w:val="28"/>
        </w:rPr>
      </w:pPr>
    </w:p>
    <w:p w14:paraId="04F491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１８８１年至１８８６年，光緒帝接觸最多的，除慈禧太後之外，還有帝師翁同龢、孫家鼐、張家驤。這三人中，張病逝於１８８５年，孫家鼐無日記存世，翁同龢則詳細記錄下與小皇帝的日常交流。在１８８２年之後的《翁同龢日記》中，經常出現為光緒帝“講摺”及光緒帝“讀摺”“習批摺”的記錄。例如１８８２年４月１８日（光緒八年三月初一日）記載：“發下臣工奏摺六十件，皆一兩開者，命於書房日日講習。讀尚好，膳後看摺一件，未初二退。”（１９）１８８３年９月１０日（光緒九年八月初十日）記載：“辰正三刻（８：４５）到書房，耽擱二刻入坐。生書未讀，講明史高興，熟書照舊，膳後習批摺亦用心，未初三（１３：４５）退，連日功課似有進境。”（２０）光緒帝出生於１８７１年，當時１１歲。從上述２２０余件朱筆批示的奏摺中１８８１年至１８８２年４月的部分來看，它們篇幅短小，皆控制在一至兩開，與翁同龢日記中記載內容吻合。也就是說，親政前光緒帝朱筆批示的奏摺，很可能就是翁同龢所稱的發下供講習之用的臣工奏摺。翁提及，小皇帝有“習批摺”的練習，這提示我們，那些朱筆御批，很有可能就是光緒帝的練習之作。</w:t>
      </w:r>
    </w:p>
    <w:p w14:paraId="358E8245" w14:textId="77777777" w:rsidR="00335C5F" w:rsidRPr="00335C5F" w:rsidRDefault="00335C5F" w:rsidP="00335C5F">
      <w:pPr>
        <w:spacing w:after="0" w:line="240" w:lineRule="auto"/>
        <w:rPr>
          <w:rFonts w:ascii="Times New Roman" w:hAnsi="Times New Roman" w:cs="Times New Roman"/>
          <w:sz w:val="28"/>
          <w:szCs w:val="28"/>
        </w:rPr>
      </w:pPr>
    </w:p>
    <w:p w14:paraId="372856C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圖５－１　光緒帝親政前練習批摺的筆跡</w:t>
      </w:r>
    </w:p>
    <w:p w14:paraId="2194DABE" w14:textId="77777777" w:rsidR="00335C5F" w:rsidRPr="00335C5F" w:rsidRDefault="00335C5F" w:rsidP="00335C5F">
      <w:pPr>
        <w:spacing w:after="0" w:line="240" w:lineRule="auto"/>
        <w:rPr>
          <w:rFonts w:ascii="Times New Roman" w:hAnsi="Times New Roman" w:cs="Times New Roman"/>
          <w:sz w:val="28"/>
          <w:szCs w:val="28"/>
        </w:rPr>
      </w:pPr>
    </w:p>
    <w:p w14:paraId="6698807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資料來源：《左宗棠等摺》（光緒十一年五月二十一日上），見中國第一歷史檔案館編：《光緒朝朱批奏摺》第６４輯，第８３２頁。</w:t>
      </w:r>
    </w:p>
    <w:p w14:paraId="03844B97" w14:textId="77777777" w:rsidR="00335C5F" w:rsidRPr="00335C5F" w:rsidRDefault="00335C5F" w:rsidP="00335C5F">
      <w:pPr>
        <w:spacing w:after="0" w:line="240" w:lineRule="auto"/>
        <w:rPr>
          <w:rFonts w:ascii="Times New Roman" w:hAnsi="Times New Roman" w:cs="Times New Roman"/>
          <w:sz w:val="28"/>
          <w:szCs w:val="28"/>
        </w:rPr>
      </w:pPr>
    </w:p>
    <w:p w14:paraId="05549FD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資料說明：該奏摺是光緒帝用來練習批摺的材料，奏摺中清晰可見光緒帝的朱筆句讀，摺後的朱批為無效批示。</w:t>
      </w:r>
    </w:p>
    <w:p w14:paraId="1A84FFF5" w14:textId="77777777" w:rsidR="00335C5F" w:rsidRPr="00335C5F" w:rsidRDefault="00335C5F" w:rsidP="00335C5F">
      <w:pPr>
        <w:spacing w:after="0" w:line="240" w:lineRule="auto"/>
        <w:rPr>
          <w:rFonts w:ascii="Times New Roman" w:hAnsi="Times New Roman" w:cs="Times New Roman"/>
          <w:sz w:val="28"/>
          <w:szCs w:val="28"/>
        </w:rPr>
      </w:pPr>
    </w:p>
    <w:p w14:paraId="7B5C0F59" w14:textId="77777777" w:rsidR="00335C5F" w:rsidRPr="00335C5F" w:rsidRDefault="00335C5F" w:rsidP="00335C5F">
      <w:pPr>
        <w:spacing w:after="0" w:line="240" w:lineRule="auto"/>
        <w:rPr>
          <w:rFonts w:ascii="Times New Roman" w:hAnsi="Times New Roman" w:cs="Times New Roman"/>
          <w:sz w:val="28"/>
          <w:szCs w:val="28"/>
        </w:rPr>
      </w:pPr>
    </w:p>
    <w:p w14:paraId="15C5D620" w14:textId="77777777" w:rsidR="00335C5F" w:rsidRPr="00335C5F" w:rsidRDefault="00335C5F" w:rsidP="00335C5F">
      <w:pPr>
        <w:spacing w:after="0" w:line="240" w:lineRule="auto"/>
        <w:rPr>
          <w:rFonts w:ascii="Times New Roman" w:hAnsi="Times New Roman" w:cs="Times New Roman"/>
          <w:sz w:val="28"/>
          <w:szCs w:val="28"/>
        </w:rPr>
      </w:pPr>
    </w:p>
    <w:p w14:paraId="61B448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圖５－２　光緒帝親政後正式批摺的筆跡</w:t>
      </w:r>
    </w:p>
    <w:p w14:paraId="5C594BF1" w14:textId="77777777" w:rsidR="00335C5F" w:rsidRPr="00335C5F" w:rsidRDefault="00335C5F" w:rsidP="00335C5F">
      <w:pPr>
        <w:spacing w:after="0" w:line="240" w:lineRule="auto"/>
        <w:rPr>
          <w:rFonts w:ascii="Times New Roman" w:hAnsi="Times New Roman" w:cs="Times New Roman"/>
          <w:sz w:val="28"/>
          <w:szCs w:val="28"/>
        </w:rPr>
      </w:pPr>
    </w:p>
    <w:p w14:paraId="68C33F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資料來源：《革職留任河東河道總督成孚摺》（光緒十三年九月初九日），見《光緒朝朱批奏摺》第９８輯，第４１０頁。</w:t>
      </w:r>
    </w:p>
    <w:p w14:paraId="255D9CBE" w14:textId="77777777" w:rsidR="00335C5F" w:rsidRPr="00335C5F" w:rsidRDefault="00335C5F" w:rsidP="00335C5F">
      <w:pPr>
        <w:spacing w:after="0" w:line="240" w:lineRule="auto"/>
        <w:rPr>
          <w:rFonts w:ascii="Times New Roman" w:hAnsi="Times New Roman" w:cs="Times New Roman"/>
          <w:sz w:val="28"/>
          <w:szCs w:val="28"/>
        </w:rPr>
      </w:pPr>
    </w:p>
    <w:p w14:paraId="1352E47E" w14:textId="77777777" w:rsidR="00335C5F" w:rsidRPr="00335C5F" w:rsidRDefault="00335C5F" w:rsidP="00335C5F">
      <w:pPr>
        <w:spacing w:after="0" w:line="240" w:lineRule="auto"/>
        <w:rPr>
          <w:rFonts w:ascii="Times New Roman" w:hAnsi="Times New Roman" w:cs="Times New Roman"/>
          <w:sz w:val="28"/>
          <w:szCs w:val="28"/>
        </w:rPr>
      </w:pPr>
    </w:p>
    <w:p w14:paraId="6E14637A" w14:textId="77777777" w:rsidR="00335C5F" w:rsidRPr="00335C5F" w:rsidRDefault="00335C5F" w:rsidP="00335C5F">
      <w:pPr>
        <w:spacing w:after="0" w:line="240" w:lineRule="auto"/>
        <w:rPr>
          <w:rFonts w:ascii="Times New Roman" w:hAnsi="Times New Roman" w:cs="Times New Roman"/>
          <w:sz w:val="28"/>
          <w:szCs w:val="28"/>
        </w:rPr>
      </w:pPr>
    </w:p>
    <w:p w14:paraId="1F3937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６年７月，慈禧太後決定次年為年滿１７虛歲的皇帝舉行親政大典。懿旨中提及的緣由之一便是“近來披閱章奏，論斷古今，亦能剖決是非，權衡允當”。（２１）按照制度，諭旨中提到的光緒帝“近來披閱章奏”，很可能是無效批示，也就是上文所述“習批摺”功課。盡管如此，慈禧太後還是將練習的效果“剖決是非，權衡允當”作為光緒帝親政的重要理由。</w:t>
      </w:r>
    </w:p>
    <w:p w14:paraId="7121969D" w14:textId="77777777" w:rsidR="00335C5F" w:rsidRPr="00335C5F" w:rsidRDefault="00335C5F" w:rsidP="00335C5F">
      <w:pPr>
        <w:spacing w:after="0" w:line="240" w:lineRule="auto"/>
        <w:rPr>
          <w:rFonts w:ascii="Times New Roman" w:hAnsi="Times New Roman" w:cs="Times New Roman"/>
          <w:sz w:val="28"/>
          <w:szCs w:val="28"/>
        </w:rPr>
      </w:pPr>
    </w:p>
    <w:p w14:paraId="309C0A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通過上述幾個細節，我們可推定：１８８７年（光緒十三年）之前，維持國事運轉的奏摺，由軍機大臣用墨筆批示後，發下執行。今人所見的同時期朱筆批示的奏摺，是光緒帝國事訓練的日常功課。其批答時間，是在軍機處批示之後；批答的奏摺，不會發下軍機處錄入《隨手登記檔》，也不會抄錄副本，更不會作為上諭發給上奏大臣執行。這一時期奏摺的處理，仍以軍機處奉旨批答的意見為準。盡管光緒帝的練習之作皆以朱筆書寫，但其效力卻遠不如軍機大臣的墨筆批示。</w:t>
      </w:r>
    </w:p>
    <w:p w14:paraId="6D3C9E6C" w14:textId="77777777" w:rsidR="00335C5F" w:rsidRPr="00335C5F" w:rsidRDefault="00335C5F" w:rsidP="00335C5F">
      <w:pPr>
        <w:spacing w:after="0" w:line="240" w:lineRule="auto"/>
        <w:rPr>
          <w:rFonts w:ascii="Times New Roman" w:hAnsi="Times New Roman" w:cs="Times New Roman"/>
          <w:sz w:val="28"/>
          <w:szCs w:val="28"/>
        </w:rPr>
      </w:pPr>
    </w:p>
    <w:p w14:paraId="499695A9" w14:textId="77777777" w:rsidR="00335C5F" w:rsidRPr="00335C5F" w:rsidRDefault="00335C5F" w:rsidP="00335C5F">
      <w:pPr>
        <w:spacing w:after="0" w:line="240" w:lineRule="auto"/>
        <w:rPr>
          <w:rFonts w:ascii="Times New Roman" w:hAnsi="Times New Roman" w:cs="Times New Roman"/>
          <w:sz w:val="28"/>
          <w:szCs w:val="28"/>
        </w:rPr>
      </w:pPr>
    </w:p>
    <w:p w14:paraId="30F85AF9" w14:textId="77777777" w:rsidR="00335C5F" w:rsidRPr="00335C5F" w:rsidRDefault="00335C5F" w:rsidP="00335C5F">
      <w:pPr>
        <w:spacing w:after="0" w:line="240" w:lineRule="auto"/>
        <w:rPr>
          <w:rFonts w:ascii="Times New Roman" w:hAnsi="Times New Roman" w:cs="Times New Roman"/>
          <w:sz w:val="28"/>
          <w:szCs w:val="28"/>
        </w:rPr>
      </w:pPr>
    </w:p>
    <w:p w14:paraId="42C6CF7C" w14:textId="77777777" w:rsidR="00335C5F" w:rsidRPr="00335C5F" w:rsidRDefault="00335C5F" w:rsidP="00335C5F">
      <w:pPr>
        <w:spacing w:after="0" w:line="240" w:lineRule="auto"/>
        <w:rPr>
          <w:rFonts w:ascii="Times New Roman" w:hAnsi="Times New Roman" w:cs="Times New Roman"/>
          <w:sz w:val="28"/>
          <w:szCs w:val="28"/>
        </w:rPr>
      </w:pPr>
    </w:p>
    <w:p w14:paraId="60129765" w14:textId="77777777" w:rsidR="00335C5F" w:rsidRPr="00335C5F" w:rsidRDefault="00335C5F" w:rsidP="00335C5F">
      <w:pPr>
        <w:spacing w:after="0" w:line="240" w:lineRule="auto"/>
        <w:rPr>
          <w:rFonts w:ascii="Times New Roman" w:hAnsi="Times New Roman" w:cs="Times New Roman"/>
          <w:sz w:val="28"/>
          <w:szCs w:val="28"/>
        </w:rPr>
      </w:pPr>
    </w:p>
    <w:p w14:paraId="4446E53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二、書房功課與“習批摺”</w:t>
      </w:r>
    </w:p>
    <w:p w14:paraId="6ED55669" w14:textId="77777777" w:rsidR="00335C5F" w:rsidRPr="00335C5F" w:rsidRDefault="00335C5F" w:rsidP="00335C5F">
      <w:pPr>
        <w:spacing w:after="0" w:line="240" w:lineRule="auto"/>
        <w:rPr>
          <w:rFonts w:ascii="Times New Roman" w:hAnsi="Times New Roman" w:cs="Times New Roman"/>
          <w:sz w:val="28"/>
          <w:szCs w:val="28"/>
        </w:rPr>
      </w:pPr>
    </w:p>
    <w:p w14:paraId="0960E0A6" w14:textId="77777777" w:rsidR="00335C5F" w:rsidRPr="00335C5F" w:rsidRDefault="00335C5F" w:rsidP="00335C5F">
      <w:pPr>
        <w:spacing w:after="0" w:line="240" w:lineRule="auto"/>
        <w:rPr>
          <w:rFonts w:ascii="Times New Roman" w:hAnsi="Times New Roman" w:cs="Times New Roman"/>
          <w:sz w:val="28"/>
          <w:szCs w:val="28"/>
        </w:rPr>
      </w:pPr>
    </w:p>
    <w:p w14:paraId="6497065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於《起居注》並無親政前皇帝批答奏摺的記錄，我們只能從帝師翁同龢的日記中尋找此事的蛛絲馬跡。實際上，批摺練習並非光緒一朝僅有的現象，少年同治帝同樣經歷過這一訓練。翁同龢在１８７０年８月３０日（同治九年八月初四日）日記中記：“始抄奏摺十件，請上每日閱看。”（２２）時同治帝已滿１４歲，當天是他真正接觸奏摺之始。此時，同治帝的漢文老師有李鴻藻、倭仁、徐桐等人，翁同龢是其中之一，他於五年前即奉旨“在弘德殿行走”。（２３）從翁同龢的記載來看，李鴻藻等人為同治帝進講的日常功課包括四書、《左傳》、《禮記》、《周易》、《尚書》、《大清會典》、《明史》、《資治通鑒》、古文、古詩，同治帝須頻繁接受作詩、作論的練習，這些作詩文的功課，主要由翁同龢出題批閱。</w:t>
      </w:r>
    </w:p>
    <w:p w14:paraId="10DBF142" w14:textId="77777777" w:rsidR="00335C5F" w:rsidRPr="00335C5F" w:rsidRDefault="00335C5F" w:rsidP="00335C5F">
      <w:pPr>
        <w:spacing w:after="0" w:line="240" w:lineRule="auto"/>
        <w:rPr>
          <w:rFonts w:ascii="Times New Roman" w:hAnsi="Times New Roman" w:cs="Times New Roman"/>
          <w:sz w:val="28"/>
          <w:szCs w:val="28"/>
        </w:rPr>
      </w:pPr>
    </w:p>
    <w:p w14:paraId="60C331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翁同龢在當天日記中接著說：“晨讀順，減去帶溫《禮記》本，六刻而畢，連上生書。講兩號書，熟書仍留一半也，滿書午正畢。二刻余等入直，讀至未正一始畢，初看摺，申初一退。”（２４）這一天，翁同龢分兩次進講，一在早晨，一在午後。午正二刻（１２：３０）第二次授讀，未正一刻（１４：１５）結束，之後教同治帝讀奏摺，一小時後，也就是申初一刻（１５：１５）結束。此後，同治帝練習看摺的功課不定期地進行。</w:t>
      </w:r>
    </w:p>
    <w:p w14:paraId="3B59F0CB" w14:textId="77777777" w:rsidR="00335C5F" w:rsidRPr="00335C5F" w:rsidRDefault="00335C5F" w:rsidP="00335C5F">
      <w:pPr>
        <w:spacing w:after="0" w:line="240" w:lineRule="auto"/>
        <w:rPr>
          <w:rFonts w:ascii="Times New Roman" w:hAnsi="Times New Roman" w:cs="Times New Roman"/>
          <w:sz w:val="28"/>
          <w:szCs w:val="28"/>
        </w:rPr>
      </w:pPr>
    </w:p>
    <w:p w14:paraId="047770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起初，同治帝對看摺一事尚感新奇和興趣，為了便於把握整篇奏摺的意思，他“用筆摘記事由”。（２５）然而沒過多久，他就對此興致索然了。從１８７１年２月開始，看摺、講摺成為固定的日常功課，安排在每天午後進行。（２６）小皇帝對讀摺訓練越來越不上心。翁同龢曾記同治帝“看摺時精神極散，雖竭力鼓舞，終倦於思索”，有時“講摺尤不著力”，講摺時“仍嬉笑”，甚至為抗議讀摺、講摺而大鬧，翁同龢等不解其故，只能感嘆“真無可如何也”。（２７）</w:t>
      </w:r>
    </w:p>
    <w:p w14:paraId="752355F5" w14:textId="77777777" w:rsidR="00335C5F" w:rsidRPr="00335C5F" w:rsidRDefault="00335C5F" w:rsidP="00335C5F">
      <w:pPr>
        <w:spacing w:after="0" w:line="240" w:lineRule="auto"/>
        <w:rPr>
          <w:rFonts w:ascii="Times New Roman" w:hAnsi="Times New Roman" w:cs="Times New Roman"/>
          <w:sz w:val="28"/>
          <w:szCs w:val="28"/>
        </w:rPr>
      </w:pPr>
    </w:p>
    <w:p w14:paraId="67A57D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為了給親政後理事做好準備，兩宮太後時常詢問、檢查同治帝的功課，其中對“看摺”一項尤為關心。１８７１年４月，兩宮皇太後檢查了同治帝的功課，然後傳旨給皇帝的師傅們，說小皇帝讀書“不過磨工夫”“見書即怕”“認字不清”，還特別強調說，“看摺奏要緊”。（２８）翁同龢等人甚感惶悚不安。當年１１月的一天，兩宮皇太後在檢查同治帝功課後，說他“未能用心，昨令讀摺不成句，又講《左傳》，則不了了”。（２９）同治帝已近１６歲，讀摺已滿一年，對奏摺尚不能準確斷句。他的表現，讓李鴻藻傷心自責，與翁同龢“言書房諸事，哽咽而已”。（３０）當時離同治帝親政之期只剩一年，李鴻藻深知小皇帝的學業及處理奏摺的能力遠未達到親政理事的要求，但也只是無可奈何。</w:t>
      </w:r>
    </w:p>
    <w:p w14:paraId="52BC69D1" w14:textId="77777777" w:rsidR="00335C5F" w:rsidRPr="00335C5F" w:rsidRDefault="00335C5F" w:rsidP="00335C5F">
      <w:pPr>
        <w:spacing w:after="0" w:line="240" w:lineRule="auto"/>
        <w:rPr>
          <w:rFonts w:ascii="Times New Roman" w:hAnsi="Times New Roman" w:cs="Times New Roman"/>
          <w:sz w:val="28"/>
          <w:szCs w:val="28"/>
        </w:rPr>
      </w:pPr>
    </w:p>
    <w:p w14:paraId="213452F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要適應親政後的政事需要，僅僅讀摺、講摺是不夠的，同治帝也須經歷“習批摺”的過程。１８７２年初，由於翁同龢丁母憂離開書房，現有文獻記錄中已難找到同治帝練習批摺的記錄，但現存的奏摺原本，卻可講述這一事實。</w:t>
      </w:r>
    </w:p>
    <w:p w14:paraId="6F5E9D1F" w14:textId="77777777" w:rsidR="00335C5F" w:rsidRPr="00335C5F" w:rsidRDefault="00335C5F" w:rsidP="00335C5F">
      <w:pPr>
        <w:spacing w:after="0" w:line="240" w:lineRule="auto"/>
        <w:rPr>
          <w:rFonts w:ascii="Times New Roman" w:hAnsi="Times New Roman" w:cs="Times New Roman"/>
          <w:sz w:val="28"/>
          <w:szCs w:val="28"/>
        </w:rPr>
      </w:pPr>
    </w:p>
    <w:p w14:paraId="1BBEA9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據上文所述，同治帝親政前，奏摺的法定批閱方式是軍機大臣代為墨批，加“軍機大臣奉旨”字樣。然而，在現存１８７３年前的奏摺中，也同樣發現未加上述字樣、且以朱筆批示的奏摺。這些奏摺，最早作於親政之前半年。（３１）根據前文光緒帝的例證，可同理推測這些奏摺是同治帝“習批摺”的產物。不過，與光緒帝練習批摺時間較長、批示內容五花八門不同的是，同治帝親政前所批奏摺數量不多，且內容僅限於“知道了”或“某部議奏”三四字而已。字跡工整，內容單調。這大概因為親政在即，同治帝不得不盡快做些適應和準備，另一方面功課不佳，又須謹慎下筆，不能因此闖禍，只能循例給出一些簡單的批示。在他正式親政之後，也仍沿用之前練習批摺的語言，以“知道了”“某部議奏”“另有旨”為主。這種缺乏主動表態的批示，在朱批中較為常見，實際上是將國家政務的決策權，交給部院衙門和軍機處。如此操作，雖可理解為依循舊例辦事，然而，若從頭至尾都這樣批示，也可看成皇帝怠惰或理事能力不足的表現。</w:t>
      </w:r>
    </w:p>
    <w:p w14:paraId="7C7D054E" w14:textId="77777777" w:rsidR="00335C5F" w:rsidRPr="00335C5F" w:rsidRDefault="00335C5F" w:rsidP="00335C5F">
      <w:pPr>
        <w:spacing w:after="0" w:line="240" w:lineRule="auto"/>
        <w:rPr>
          <w:rFonts w:ascii="Times New Roman" w:hAnsi="Times New Roman" w:cs="Times New Roman"/>
          <w:sz w:val="28"/>
          <w:szCs w:val="28"/>
        </w:rPr>
      </w:pPr>
    </w:p>
    <w:p w14:paraId="6341806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相比同治帝，光緒帝奏摺功課就要長得多。同治帝１４歲才將看摺列入功課內容，光緒帝則最遲在９歲就已開始接受奏摺“講習”。翁同龢在１８８０年９月１２日（光緒六年八月初八日）日記中記：“巳初一刻（９：１５），上始到書房，撤去生書，餘照常，未講《鑒語經世》，以殿內所存摺進講數葉，未初三（１３：４５）退。”次日又記載：“讀佳，講摺，未初二（１３：３０）退。”（３２）這是翁同龢首次在日記中記錄進講奏摺的情況。然而，這很可能是零星的插曲，光緒帝系統接受批奏摺的練習，還是在兩年之後。</w:t>
      </w:r>
    </w:p>
    <w:p w14:paraId="62E83EBE" w14:textId="77777777" w:rsidR="00335C5F" w:rsidRPr="00335C5F" w:rsidRDefault="00335C5F" w:rsidP="00335C5F">
      <w:pPr>
        <w:spacing w:after="0" w:line="240" w:lineRule="auto"/>
        <w:rPr>
          <w:rFonts w:ascii="Times New Roman" w:hAnsi="Times New Roman" w:cs="Times New Roman"/>
          <w:sz w:val="28"/>
          <w:szCs w:val="28"/>
        </w:rPr>
      </w:pPr>
    </w:p>
    <w:p w14:paraId="02BBEF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如前文所述，據《翁同龢日記》１８８２年４月１８日的記載：當天，慈禧太後發下臣工奏摺６０件，皆一兩開，命於書房日日講習。（３３）此時的翁同龢已不同於同治年間，他是光緒帝的首席教師。當時同在毓慶宮授課的，還有工部左侍郎孫家鼐、內閣學士張家驤。他二人的本職、資歷皆低於已位至工部尚書的翁同龢，且入宮授讀的時間也比他晚。（３４）翁習慣在日記中記錄授讀的重要細節，供此後自己查閱。考慮到這兩層因素，可大致推測４月１８日那天是慈禧太後首次批量發下奏摺，供書房講習。尤其是發下奏摺皆為一二開這一細節，更能說明問題。這些奏摺篇幅極短，顯然是供入門之用。看摺、講摺，從那時起就成了光緒帝書房功課的一部分。</w:t>
      </w:r>
    </w:p>
    <w:p w14:paraId="7EEDE040" w14:textId="77777777" w:rsidR="00335C5F" w:rsidRPr="00335C5F" w:rsidRDefault="00335C5F" w:rsidP="00335C5F">
      <w:pPr>
        <w:spacing w:after="0" w:line="240" w:lineRule="auto"/>
        <w:rPr>
          <w:rFonts w:ascii="Times New Roman" w:hAnsi="Times New Roman" w:cs="Times New Roman"/>
          <w:sz w:val="28"/>
          <w:szCs w:val="28"/>
        </w:rPr>
      </w:pPr>
    </w:p>
    <w:p w14:paraId="06C0F7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在習批摺之前，光緒帝早已開始接受系統的儒學教育。１８７６年５月（光緒二年四月），五歲的小皇帝正式入學讀書。他的功課從識字開始，在此後六年，先後讀過四書、《帝鑒》、白居易詩、《孝經》、《詩經》、《易經》、《尚書》、《爾雅》、《禮記》、《左傳》，翁同龢等人經常為他講解實錄、聖訓、《開國方略》，他也經常利用上述經典作為材料，寫作史論。這為光緒帝讀摺、批摺，打下了很好的基礎。１８８２年４月，光緒帝開始大量讀摺，當時發下６０份奏摺供講讀。年底，慈禧太後又讓軍機處續抄奏摺２０份，繼續在書房講解。（３５）這些，都是熟悉奏摺的第一步。</w:t>
      </w:r>
    </w:p>
    <w:p w14:paraId="33F06518" w14:textId="77777777" w:rsidR="00335C5F" w:rsidRPr="00335C5F" w:rsidRDefault="00335C5F" w:rsidP="00335C5F">
      <w:pPr>
        <w:spacing w:after="0" w:line="240" w:lineRule="auto"/>
        <w:rPr>
          <w:rFonts w:ascii="Times New Roman" w:hAnsi="Times New Roman" w:cs="Times New Roman"/>
          <w:sz w:val="28"/>
          <w:szCs w:val="28"/>
        </w:rPr>
      </w:pPr>
    </w:p>
    <w:p w14:paraId="286324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３年，小皇帝年滿１２歲，他開始練習處理政事。翁同龢在元旦日記中記載，當天，慈禧太後面諭：“皇帝好學，日近詩書，自明日起，當同在座，以後早事皆擬親裁。”（３６）所謂早事，是指圍繞奏摺處理而展開的批示、見起、討論、擬旨等工作的總稱（詳見第二章）。也就是說，光緒帝的奏摺功課，從之前的書房進講，擴大到了當面聽審。２月１５日，翁同龢又記載光緒帝聽取奏摺的擬旨程序：</w:t>
      </w:r>
    </w:p>
    <w:p w14:paraId="7E88D46B" w14:textId="77777777" w:rsidR="00335C5F" w:rsidRPr="00335C5F" w:rsidRDefault="00335C5F" w:rsidP="00335C5F">
      <w:pPr>
        <w:spacing w:after="0" w:line="240" w:lineRule="auto"/>
        <w:rPr>
          <w:rFonts w:ascii="Times New Roman" w:hAnsi="Times New Roman" w:cs="Times New Roman"/>
          <w:sz w:val="28"/>
          <w:szCs w:val="28"/>
        </w:rPr>
      </w:pPr>
    </w:p>
    <w:p w14:paraId="624A13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卯正三刻（６：４５）入見於西暖閣，上亦在座。寶相遞摺，上接閱，頗用心，自首至尾，不少忽也。每一摺畢，太後降旨、樞臣承旨後，仍於上前覆述之。應放兩缺，太後以朱筆授上圈之。是日凡五摺兩單，為時較久，凡三刻五分而退。（３７）</w:t>
      </w:r>
    </w:p>
    <w:p w14:paraId="4ED2F8D7" w14:textId="77777777" w:rsidR="00335C5F" w:rsidRPr="00335C5F" w:rsidRDefault="00335C5F" w:rsidP="00335C5F">
      <w:pPr>
        <w:spacing w:after="0" w:line="240" w:lineRule="auto"/>
        <w:rPr>
          <w:rFonts w:ascii="Times New Roman" w:hAnsi="Times New Roman" w:cs="Times New Roman"/>
          <w:sz w:val="28"/>
          <w:szCs w:val="28"/>
        </w:rPr>
      </w:pPr>
    </w:p>
    <w:p w14:paraId="0EA12CB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是記載當日軍機大臣“見面”的情形。軍機大臣“見面”，是在慈禧太後閱摺並發下軍機處“接摺”之後。主要是處理當天慈禧太後發下閱覽的奏摺。她口授諭旨，命軍機大臣撰擬意見。光緒帝在這一過程中，僅充當聽眾。在接下來的放缺程序中，為了訓練光緒帝，慈禧太後指導他使用朱筆完成了這一步驟。</w:t>
      </w:r>
    </w:p>
    <w:p w14:paraId="583D55CD" w14:textId="77777777" w:rsidR="00335C5F" w:rsidRPr="00335C5F" w:rsidRDefault="00335C5F" w:rsidP="00335C5F">
      <w:pPr>
        <w:spacing w:after="0" w:line="240" w:lineRule="auto"/>
        <w:rPr>
          <w:rFonts w:ascii="Times New Roman" w:hAnsi="Times New Roman" w:cs="Times New Roman"/>
          <w:sz w:val="28"/>
          <w:szCs w:val="28"/>
        </w:rPr>
      </w:pPr>
    </w:p>
    <w:p w14:paraId="441173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回到書房里，光緒帝就不僅僅是聽眾了。聽完師傅講摺後，他會“習批摺”。翁同龢在當年９月１０日記載，“辰正三刻到書房，耽擱二刻入坐，生書未讀，講明史高興，熟書照舊，膳後習批摺亦用心，未初三退，連日功課似有進境。”（３８）這是翁首次記載光緒帝“習批摺”的情況。此前，日記中對奏摺功課的寫法，僅限於“看摺”“講摺”，而此後，則大量更換為“批摺”。這說明，光緒帝奏摺功課的主要內容，已有所轉移，更多地是親自動筆批示。他的批摺功課，常安排在其他課業內容之後，是每天功課中最後的部分。</w:t>
      </w:r>
    </w:p>
    <w:p w14:paraId="6C95B4D4" w14:textId="77777777" w:rsidR="00335C5F" w:rsidRPr="00335C5F" w:rsidRDefault="00335C5F" w:rsidP="00335C5F">
      <w:pPr>
        <w:spacing w:after="0" w:line="240" w:lineRule="auto"/>
        <w:rPr>
          <w:rFonts w:ascii="Times New Roman" w:hAnsi="Times New Roman" w:cs="Times New Roman"/>
          <w:sz w:val="28"/>
          <w:szCs w:val="28"/>
        </w:rPr>
      </w:pPr>
    </w:p>
    <w:p w14:paraId="46470BE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帝批摺的功課，主要由翁同龢、孫家鼐指導。翁同龢曾在１８８３年（光緒九年）的一條日記中記載：“書房功課僅可，膳後工夫長，未正始退，余益必欲批摺多幾句也。”（３９）他和孫家鼐也偶因批摺鬧些意見。如１８８６年９月３日（光緒十二年八月初六日），翁同龢記載：“作詩，昨批摺語，燮兄以為未愜，余不謂然，頗齟齬。”（４０）</w:t>
      </w:r>
    </w:p>
    <w:p w14:paraId="2EA12D95" w14:textId="77777777" w:rsidR="00335C5F" w:rsidRPr="00335C5F" w:rsidRDefault="00335C5F" w:rsidP="00335C5F">
      <w:pPr>
        <w:spacing w:after="0" w:line="240" w:lineRule="auto"/>
        <w:rPr>
          <w:rFonts w:ascii="Times New Roman" w:hAnsi="Times New Roman" w:cs="Times New Roman"/>
          <w:sz w:val="28"/>
          <w:szCs w:val="28"/>
        </w:rPr>
      </w:pPr>
    </w:p>
    <w:p w14:paraId="785E86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隨著講讀的深入和批摺練習的增多，光緒帝的功課也日漸進益。《翁同龢日記》１８８４年３月２５日條記載：“到書房早，作論尚好，後半用心，膳後批摺，未改一字，皆進境，餘功平平，未正退，徑歸。”（４１）１８８５年１月９日條記載：“無起，作論一首，不費力，甚清暢，可喜，膳後批摺亦然。”（４２）</w:t>
      </w:r>
    </w:p>
    <w:p w14:paraId="5D5E4A69" w14:textId="77777777" w:rsidR="00335C5F" w:rsidRPr="00335C5F" w:rsidRDefault="00335C5F" w:rsidP="00335C5F">
      <w:pPr>
        <w:spacing w:after="0" w:line="240" w:lineRule="auto"/>
        <w:rPr>
          <w:rFonts w:ascii="Times New Roman" w:hAnsi="Times New Roman" w:cs="Times New Roman"/>
          <w:sz w:val="28"/>
          <w:szCs w:val="28"/>
        </w:rPr>
      </w:pPr>
    </w:p>
    <w:p w14:paraId="05598C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１８８５年之後，光緒帝講摺、習批摺的功課日益頻繁。翁同龢在當年３月１６日記載稱：“功課如式，膳後請作數行論，蓋擬以論與詩、摺輪日間作，庶幾以此替早晨一段功</w:t>
      </w:r>
      <w:r w:rsidRPr="00335C5F">
        <w:rPr>
          <w:rFonts w:ascii="Times New Roman" w:hAnsi="Times New Roman" w:cs="Times New Roman" w:hint="eastAsia"/>
          <w:sz w:val="28"/>
          <w:szCs w:val="28"/>
        </w:rPr>
        <w:lastRenderedPageBreak/>
        <w:t>夫耳。”（４３）可見，練習批摺，此時已定期進行，成為光緒帝功課中固定的一部分。進講和批示的奏摺，也逐漸有所選擇。《翁同龢日記》１８８６年７月２４日條記載：“功課如昨，樞廷送抄洋務摺五件備進講。”（４４）這里明顯可見講讀的針對性。批答奏摺是親政後光緒帝最重要的日常公務，慈禧太後也就對練習的功課表現出重視態度。翁在同月２３日的日記中記載：“是日召見於乾清宮西暖閣，太後與上南向前後坐，凡三刻五分退。首書房功課，對溫書及近日批摺作詩情形，因言宜定心作沈著工夫。”（４５）</w:t>
      </w:r>
    </w:p>
    <w:p w14:paraId="5764ED4D" w14:textId="77777777" w:rsidR="00335C5F" w:rsidRPr="00335C5F" w:rsidRDefault="00335C5F" w:rsidP="00335C5F">
      <w:pPr>
        <w:spacing w:after="0" w:line="240" w:lineRule="auto"/>
        <w:rPr>
          <w:rFonts w:ascii="Times New Roman" w:hAnsi="Times New Roman" w:cs="Times New Roman"/>
          <w:sz w:val="28"/>
          <w:szCs w:val="28"/>
        </w:rPr>
      </w:pPr>
    </w:p>
    <w:p w14:paraId="55F07C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光緒帝畢竟尚在童年，深宮之中的生活單調且壓抑，小皇帝讀書時常心神不定，有時也難免脾氣暴躁。《翁同龢日記》１８８３年３月２８日條載：“膳後如式，然因講摺稍長，即不願，奈何，奈何！”（４６）次年４月１６日記載：“膳後講摺至未正，此亦常事。而張公上即不欲讀，已而忽下座傳散，余執不可，則大怒，排門而出。余等固請還座，講他事以移之，稍定。”（４７）１８８５年１０月２２日又記：“膳後批摺，餘照常，總未能用心也，未初二退。”（４８）小皇帝的心情與脾氣難免影響功課與批摺，這也就很好地解釋了朱批字體時而工整，時而潦草的現象。</w:t>
      </w:r>
    </w:p>
    <w:p w14:paraId="05DA0A46" w14:textId="77777777" w:rsidR="00335C5F" w:rsidRPr="00335C5F" w:rsidRDefault="00335C5F" w:rsidP="00335C5F">
      <w:pPr>
        <w:spacing w:after="0" w:line="240" w:lineRule="auto"/>
        <w:rPr>
          <w:rFonts w:ascii="Times New Roman" w:hAnsi="Times New Roman" w:cs="Times New Roman"/>
          <w:sz w:val="28"/>
          <w:szCs w:val="28"/>
        </w:rPr>
      </w:pPr>
    </w:p>
    <w:p w14:paraId="18C8CD1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年幼的光緒帝在書房中同樣會鬧情緒，程度卻不同於同治帝。入學那年，翁同龢、夏同善為他講解人心道心之分，光緒帝懵懵懂懂地說：“吾作事皆依道心也。”（４９）他在讀書時，不太安分，常玩弄表，孫家鼐曾試圖用“靜坐之法”矯正，未果。這種脾性也反映到批摺上面。因此，光緒帝這一時期的朱批，常有先工整、後潦草，前後書法不一的情況。例如１８８４年５月，署理湖南布政使龐際雲上奏，建議在按察司內設立專局，清厘歷年積案。光緒帝細讀奏摺，用工整小字在行間批示心得之處。對閭閻瑣事，他議論說：“閭閻瑣事，於聽訟時留心訪察，亦盡心民事之道，但必出於誠心方好，若賣弄精神，自矜察察，循良之吏尚不出此。”讀到摺中提到的“訟棍”，他義憤地說：“此等人最為閭閻之害，乃政中之害馬也，急宜除之。”對摺中所述熟悉律令的候補人員，他批示：“陶熔出一二好州縣，吾民受福多矣！”等讀到奏摺末尾，須對全篇進行總結批示時，光緒帝顯出了一些不耐煩，字跡由工整楷體變為行草。不過，他仍有長篇批示：</w:t>
      </w:r>
    </w:p>
    <w:p w14:paraId="6A6FAA0A" w14:textId="77777777" w:rsidR="00335C5F" w:rsidRPr="00335C5F" w:rsidRDefault="00335C5F" w:rsidP="00335C5F">
      <w:pPr>
        <w:spacing w:after="0" w:line="240" w:lineRule="auto"/>
        <w:rPr>
          <w:rFonts w:ascii="Times New Roman" w:hAnsi="Times New Roman" w:cs="Times New Roman"/>
          <w:sz w:val="28"/>
          <w:szCs w:val="28"/>
        </w:rPr>
      </w:pPr>
    </w:p>
    <w:p w14:paraId="58DB29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左傳》曹劌與魯莊公論戰，謂大小之獄，必以情，忠之屬也，可以一戰。漢宣帝有言，使吾民無嘆息愁苦之音者，政平訟理也，安民之道，息訟為先。今之為治者如此，鮮矣！該署撫能見及此，其細心講求，實力奉行毋怠。（５０）</w:t>
      </w:r>
    </w:p>
    <w:p w14:paraId="6AD62A50" w14:textId="77777777" w:rsidR="00335C5F" w:rsidRPr="00335C5F" w:rsidRDefault="00335C5F" w:rsidP="00335C5F">
      <w:pPr>
        <w:spacing w:after="0" w:line="240" w:lineRule="auto"/>
        <w:rPr>
          <w:rFonts w:ascii="Times New Roman" w:hAnsi="Times New Roman" w:cs="Times New Roman"/>
          <w:sz w:val="28"/>
          <w:szCs w:val="28"/>
        </w:rPr>
      </w:pPr>
    </w:p>
    <w:p w14:paraId="3522375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光緒帝能勤於政務，慈禧太後和翁同龢等人似並無疑問，他們只擔心小皇帝不夠耐心、沈靜，因此，時有規勸。在光緒帝親政前半年，翁同龢曾在他面前“力陳時事艱難，總以精神氣力為主，反覆數百語，至於流涕，上頗為之動也。”（５１）翁向慈禧太後報告光緒帝讀書批摺功課後，慈禧太後也表示“宜定心作沈著工夫”。（５２）總體而言，翁同龢對光緒帝的批摺功課，雖有時也表示“總未能用心”，但更多的時候，是誇他“進境”“批摺好”，與此前對同治帝流露出的無可奈何，對比鮮明。</w:t>
      </w:r>
    </w:p>
    <w:p w14:paraId="7CB13328" w14:textId="77777777" w:rsidR="00335C5F" w:rsidRPr="00335C5F" w:rsidRDefault="00335C5F" w:rsidP="00335C5F">
      <w:pPr>
        <w:spacing w:after="0" w:line="240" w:lineRule="auto"/>
        <w:rPr>
          <w:rFonts w:ascii="Times New Roman" w:hAnsi="Times New Roman" w:cs="Times New Roman"/>
          <w:sz w:val="28"/>
          <w:szCs w:val="28"/>
        </w:rPr>
      </w:pPr>
    </w:p>
    <w:p w14:paraId="350474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看摺、“習朱批”，是同治、光緒帝親政前書房功課的一部分，意在為親政後的親裁政事做好準備。同治帝因學業進度較慢，性格極頑皮，開始看摺和練習朱批的時間也較晚，在１８７０年滿１４歲時才開始練習讀摺，在１８７２年親政前不久才開始練習批摺，且批示內容極為簡單，皆為例行公事，這種風格延續到親政之後，實際上把軍國大事盡委諸朝臣。光緒帝則不同，他學業進步較快，性格內斂，自我克制力遠強於同治帝。他在１８８</w:t>
      </w:r>
      <w:r w:rsidRPr="00335C5F">
        <w:rPr>
          <w:rFonts w:ascii="Times New Roman" w:hAnsi="Times New Roman" w:cs="Times New Roman" w:hint="eastAsia"/>
          <w:sz w:val="28"/>
          <w:szCs w:val="28"/>
        </w:rPr>
        <w:lastRenderedPageBreak/>
        <w:t>２年即１１歲時，就開始系統的讀摺訓練，至遲在１８８３年，開始練習批摺，至１８８７年正月親政，他的練習時間超過四年。光緒帝練習功課的朱批內容極為豐富，很少批“知道了”“依議”例行字句，對奏摺內容多有詳細的指示和論述。這種風格，延續到他親政之後的一段時間里。</w:t>
      </w:r>
    </w:p>
    <w:p w14:paraId="06FECC54" w14:textId="77777777" w:rsidR="00335C5F" w:rsidRPr="00335C5F" w:rsidRDefault="00335C5F" w:rsidP="00335C5F">
      <w:pPr>
        <w:spacing w:after="0" w:line="240" w:lineRule="auto"/>
        <w:rPr>
          <w:rFonts w:ascii="Times New Roman" w:hAnsi="Times New Roman" w:cs="Times New Roman"/>
          <w:sz w:val="28"/>
          <w:szCs w:val="28"/>
        </w:rPr>
      </w:pPr>
    </w:p>
    <w:p w14:paraId="77F1744D" w14:textId="77777777" w:rsidR="00335C5F" w:rsidRPr="00335C5F" w:rsidRDefault="00335C5F" w:rsidP="00335C5F">
      <w:pPr>
        <w:spacing w:after="0" w:line="240" w:lineRule="auto"/>
        <w:rPr>
          <w:rFonts w:ascii="Times New Roman" w:hAnsi="Times New Roman" w:cs="Times New Roman"/>
          <w:sz w:val="28"/>
          <w:szCs w:val="28"/>
        </w:rPr>
      </w:pPr>
    </w:p>
    <w:p w14:paraId="05079A3F" w14:textId="77777777" w:rsidR="00335C5F" w:rsidRPr="00335C5F" w:rsidRDefault="00335C5F" w:rsidP="00335C5F">
      <w:pPr>
        <w:spacing w:after="0" w:line="240" w:lineRule="auto"/>
        <w:rPr>
          <w:rFonts w:ascii="Times New Roman" w:hAnsi="Times New Roman" w:cs="Times New Roman"/>
          <w:sz w:val="28"/>
          <w:szCs w:val="28"/>
        </w:rPr>
      </w:pPr>
    </w:p>
    <w:p w14:paraId="0FB52880" w14:textId="77777777" w:rsidR="00335C5F" w:rsidRPr="00335C5F" w:rsidRDefault="00335C5F" w:rsidP="00335C5F">
      <w:pPr>
        <w:spacing w:after="0" w:line="240" w:lineRule="auto"/>
        <w:rPr>
          <w:rFonts w:ascii="Times New Roman" w:hAnsi="Times New Roman" w:cs="Times New Roman"/>
          <w:sz w:val="28"/>
          <w:szCs w:val="28"/>
        </w:rPr>
      </w:pPr>
    </w:p>
    <w:p w14:paraId="33DF6029" w14:textId="77777777" w:rsidR="00335C5F" w:rsidRPr="00335C5F" w:rsidRDefault="00335C5F" w:rsidP="00335C5F">
      <w:pPr>
        <w:spacing w:after="0" w:line="240" w:lineRule="auto"/>
        <w:rPr>
          <w:rFonts w:ascii="Times New Roman" w:hAnsi="Times New Roman" w:cs="Times New Roman"/>
          <w:sz w:val="28"/>
          <w:szCs w:val="28"/>
        </w:rPr>
      </w:pPr>
    </w:p>
    <w:p w14:paraId="1B78DE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三、對朱批內容的簡要分析</w:t>
      </w:r>
    </w:p>
    <w:p w14:paraId="06FA247D" w14:textId="77777777" w:rsidR="00335C5F" w:rsidRPr="00335C5F" w:rsidRDefault="00335C5F" w:rsidP="00335C5F">
      <w:pPr>
        <w:spacing w:after="0" w:line="240" w:lineRule="auto"/>
        <w:rPr>
          <w:rFonts w:ascii="Times New Roman" w:hAnsi="Times New Roman" w:cs="Times New Roman"/>
          <w:sz w:val="28"/>
          <w:szCs w:val="28"/>
        </w:rPr>
      </w:pPr>
    </w:p>
    <w:p w14:paraId="455692EC" w14:textId="77777777" w:rsidR="00335C5F" w:rsidRPr="00335C5F" w:rsidRDefault="00335C5F" w:rsidP="00335C5F">
      <w:pPr>
        <w:spacing w:after="0" w:line="240" w:lineRule="auto"/>
        <w:rPr>
          <w:rFonts w:ascii="Times New Roman" w:hAnsi="Times New Roman" w:cs="Times New Roman"/>
          <w:sz w:val="28"/>
          <w:szCs w:val="28"/>
        </w:rPr>
      </w:pPr>
    </w:p>
    <w:p w14:paraId="254F34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文已述，從現已刊印的中國第一歷史檔案館《光緒朝朱批奏摺》中，我們可找到親政前朱批奏摺約２２０余件。在台北故宮博物院刊印該館藏《宮中檔光緒朝奏摺》中，則沒有發現此類奏摺。從時間上看，２２０余件奏摺中產生時間為１８８０年（光緒六年）的奏摺有３２件，１８８１年４３件，１８８２年９１件，１８８３年５件，１８８４年４２件，１８８５年則為１９件。不過，這些奏摺僅顯示奏摺的產生日期，而不能證明光緒帝閱讀及練習的時間，故而上述數據的信息量有限。</w:t>
      </w:r>
    </w:p>
    <w:p w14:paraId="6A9C6CB4" w14:textId="77777777" w:rsidR="00335C5F" w:rsidRPr="00335C5F" w:rsidRDefault="00335C5F" w:rsidP="00335C5F">
      <w:pPr>
        <w:spacing w:after="0" w:line="240" w:lineRule="auto"/>
        <w:rPr>
          <w:rFonts w:ascii="Times New Roman" w:hAnsi="Times New Roman" w:cs="Times New Roman"/>
          <w:sz w:val="28"/>
          <w:szCs w:val="28"/>
        </w:rPr>
      </w:pPr>
    </w:p>
    <w:p w14:paraId="0E032D6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主題上看，數量最多的是軍事與軍務類奏摺，共６７件，其中，涉及中外戰爭者數量最多，為１４件，都與中法戰爭相關；其他較多的有營制１１件、人事１０件、軍需與防務事宜摺各９件。數量第二的是內政類奏摺，共３９件，其中涉及職官與官制者最多，為２５件，其他為禮儀、賑濟事務摺。數量第三的是財政類奏摺，共３５件，其中主要有地丁漕糧事務摺９件、倉儲事務摺８件、鹽稅事務摺７件，其余還有經費、捐輸、關稅事務摺。數量第四的是農田水利類奏摺，共２５件，其中又以水利事務居多，共１５件。數量第五的是外交類奏摺，共１４件，其中，涉及中朝關系者最多，為４件。數量第六的是民族類奏摺，共１０件，其中，涉及蒙古事務者最多，共５件。數量並列第七的是法律類、科舉與教育類，都為９件。其余尚有實業類６件，工程、交通各２件，內容較為龐雜者有４件。軍事類奏摺數量居首，這與１８８０年代清朝軍事上內外緊蹙的局面有關；職官、財政、農業、外交、民族類奏摺數量，則與清朝六部、理藩院所轄事務的重要程度相吻合。</w:t>
      </w:r>
    </w:p>
    <w:p w14:paraId="2AF287FD" w14:textId="77777777" w:rsidR="00335C5F" w:rsidRPr="00335C5F" w:rsidRDefault="00335C5F" w:rsidP="00335C5F">
      <w:pPr>
        <w:spacing w:after="0" w:line="240" w:lineRule="auto"/>
        <w:rPr>
          <w:rFonts w:ascii="Times New Roman" w:hAnsi="Times New Roman" w:cs="Times New Roman"/>
          <w:sz w:val="28"/>
          <w:szCs w:val="28"/>
        </w:rPr>
      </w:pPr>
    </w:p>
    <w:p w14:paraId="3557C3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上奏人身份看，這２２０余件奏摺的作者絕大多數是各省將軍、督、撫、學政，而在京衙門和京官的奏摺則不足一成。各省奏摺中，兩江總督、江蘇巡撫與學政所上奏摺最多，共２０件；其次是直隸總督及會辦北洋事務大臣所上奏摺，為１９件。其他數量較多者還有盛京、吉林、黑龍江三將軍及寧古塔辦事大臣所上奏摺１３件；福州將軍、閩浙總督上摺１３件；湖廣總督、湖北巡撫等上摺１２件；山西巡撫上摺１２件；浙江巡撫上摺１０件；四川總督、成都將軍上摺９件；綏遠將軍、烏里雅蘇台將軍、庫倫辦事大臣、科布多參讚大臣上摺９件；廣州將軍、兩廣總督等上摺８件；山東巡撫上摺８件；陜甘總督、陜西巡撫等上摺８件。在京衙門及京官上摺１５件，上奏人主要是翰林、御史、給事中。除總理衙門以機構名義上摺４件、禮部上摺１件之外，幾乎不見其他在京衙門的奏摺。（５３）</w:t>
      </w:r>
    </w:p>
    <w:p w14:paraId="02E5E179" w14:textId="77777777" w:rsidR="00335C5F" w:rsidRPr="00335C5F" w:rsidRDefault="00335C5F" w:rsidP="00335C5F">
      <w:pPr>
        <w:spacing w:after="0" w:line="240" w:lineRule="auto"/>
        <w:rPr>
          <w:rFonts w:ascii="Times New Roman" w:hAnsi="Times New Roman" w:cs="Times New Roman"/>
          <w:sz w:val="28"/>
          <w:szCs w:val="28"/>
        </w:rPr>
      </w:pPr>
    </w:p>
    <w:p w14:paraId="4807849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在選擇“習批摺”的２２０余件奏摺中，之所以少見在京衙門奏摺，是因為在京各部奏摺主要以議覆事項為主，在起草之前，已經由職能部院（包括部分軍機大臣）仔細討論，例行批示“依議”即可，交由皇帝主觀發揮的余地很小。之所以大量選擇兩江總督、直隸總督所上奏摺，是因為兩江地區為財經的核心區域，直隸則為“洋務總匯”，且經手對朝鮮事務。福建是當時中法戰爭的前線，其軍政長官的奏摺也就成為選擇的重點之一。</w:t>
      </w:r>
    </w:p>
    <w:p w14:paraId="6375B5EC" w14:textId="77777777" w:rsidR="00335C5F" w:rsidRPr="00335C5F" w:rsidRDefault="00335C5F" w:rsidP="00335C5F">
      <w:pPr>
        <w:spacing w:after="0" w:line="240" w:lineRule="auto"/>
        <w:rPr>
          <w:rFonts w:ascii="Times New Roman" w:hAnsi="Times New Roman" w:cs="Times New Roman"/>
          <w:sz w:val="28"/>
          <w:szCs w:val="28"/>
        </w:rPr>
      </w:pPr>
    </w:p>
    <w:p w14:paraId="35D10A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通過對奏摺的主題和上奏人身份的統計分析，我們大致可看出，挑選出供光緒帝研習的奏摺體現兩個傾向，一是側重當時清朝面臨的最緊要的軍事事務；二是依據吏、戶、禮、刑、工、藩各部所轄的傳統事務來挑選。故光緒帝親政前的時事教育，仍是以傳統的政務內容為主。</w:t>
      </w:r>
    </w:p>
    <w:p w14:paraId="2F83528E" w14:textId="77777777" w:rsidR="00335C5F" w:rsidRPr="00335C5F" w:rsidRDefault="00335C5F" w:rsidP="00335C5F">
      <w:pPr>
        <w:spacing w:after="0" w:line="240" w:lineRule="auto"/>
        <w:rPr>
          <w:rFonts w:ascii="Times New Roman" w:hAnsi="Times New Roman" w:cs="Times New Roman"/>
          <w:sz w:val="28"/>
          <w:szCs w:val="28"/>
        </w:rPr>
      </w:pPr>
    </w:p>
    <w:p w14:paraId="5C02DD7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親政前光緒帝的朱批，是一種政務處理的模擬練習。他依照老師們的教導，根據自己的理解，在奏摺末尾或文中，對奏摺內容進行點評，給出明確的處理意見。這些點評和意見的思想資源，來自他平日接受的經史學問、本朝掌故，或咨詢老師之後所得。從這些朱批內容，可以追溯光緒帝治國思想形成的大概端倪。下文對奏摺朱批的內容進行扼要介紹。</w:t>
      </w:r>
    </w:p>
    <w:p w14:paraId="74F7DE52" w14:textId="77777777" w:rsidR="00335C5F" w:rsidRPr="00335C5F" w:rsidRDefault="00335C5F" w:rsidP="00335C5F">
      <w:pPr>
        <w:spacing w:after="0" w:line="240" w:lineRule="auto"/>
        <w:rPr>
          <w:rFonts w:ascii="Times New Roman" w:hAnsi="Times New Roman" w:cs="Times New Roman"/>
          <w:sz w:val="28"/>
          <w:szCs w:val="28"/>
        </w:rPr>
      </w:pPr>
    </w:p>
    <w:p w14:paraId="6418EECA"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在傳統中國社會，農業生產為民生之本。從光緒帝的批摺來看，農業問題屬於老話題，他的教育中明顯地體現出對農業的重視。１８８１年初，浙江巡撫譚鐘麟曾上一份簡單奏摺，請求蠲免仁和等縣當年應征的竈課（鹽稅的一種）錢糧。光緒帝有先後兩段極為詳細的批示：</w:t>
      </w:r>
    </w:p>
    <w:p w14:paraId="2B8DB717" w14:textId="77777777" w:rsidR="00335C5F" w:rsidRPr="00335C5F" w:rsidRDefault="00335C5F" w:rsidP="00335C5F">
      <w:pPr>
        <w:spacing w:after="0" w:line="240" w:lineRule="auto"/>
        <w:rPr>
          <w:rFonts w:ascii="Times New Roman" w:hAnsi="Times New Roman" w:cs="Times New Roman"/>
          <w:sz w:val="28"/>
          <w:szCs w:val="28"/>
        </w:rPr>
      </w:pPr>
    </w:p>
    <w:p w14:paraId="76B5C2E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著照所請。兵燹以後，民力雕雕殘，自系實情。該撫務當陪培養元氣，以厚民生而裕國課，是謂之至要。</w:t>
      </w:r>
    </w:p>
    <w:p w14:paraId="3603C235" w14:textId="77777777" w:rsidR="00335C5F" w:rsidRPr="00335C5F" w:rsidRDefault="00335C5F" w:rsidP="00335C5F">
      <w:pPr>
        <w:spacing w:after="0" w:line="240" w:lineRule="auto"/>
        <w:rPr>
          <w:rFonts w:ascii="Times New Roman" w:hAnsi="Times New Roman" w:cs="Times New Roman"/>
          <w:sz w:val="28"/>
          <w:szCs w:val="28"/>
        </w:rPr>
      </w:pPr>
    </w:p>
    <w:p w14:paraId="493E49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荒田不能開墾，一則為滋資本不繼，一則為政令煩苛，爾督撫等總當體恤民艱，設法招墾毋忽。（５４）</w:t>
      </w:r>
    </w:p>
    <w:p w14:paraId="759433E3" w14:textId="77777777" w:rsidR="00335C5F" w:rsidRPr="00335C5F" w:rsidRDefault="00335C5F" w:rsidP="00335C5F">
      <w:pPr>
        <w:spacing w:after="0" w:line="240" w:lineRule="auto"/>
        <w:rPr>
          <w:rFonts w:ascii="Times New Roman" w:hAnsi="Times New Roman" w:cs="Times New Roman"/>
          <w:sz w:val="28"/>
          <w:szCs w:val="28"/>
        </w:rPr>
      </w:pPr>
    </w:p>
    <w:p w14:paraId="5197826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朱批中頻繁出現的錯字及更正，也可印證批摺屬於練習的性質。戰爭之後培養元氣、厚民生、裕國課，這屬於老生常談；開墾荒田的阻礙因素一為資本不繼，一為政令繁苛，這就有可能出自師傅的深入教誨了。</w:t>
      </w:r>
    </w:p>
    <w:p w14:paraId="3C7180E8" w14:textId="77777777" w:rsidR="00335C5F" w:rsidRPr="00335C5F" w:rsidRDefault="00335C5F" w:rsidP="00335C5F">
      <w:pPr>
        <w:spacing w:after="0" w:line="240" w:lineRule="auto"/>
        <w:rPr>
          <w:rFonts w:ascii="Times New Roman" w:hAnsi="Times New Roman" w:cs="Times New Roman"/>
          <w:sz w:val="28"/>
          <w:szCs w:val="28"/>
        </w:rPr>
      </w:pPr>
    </w:p>
    <w:p w14:paraId="696B0A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時期光緒帝所批奏摺，皆有前後兩段，且後一段文字較前一段深入。我們可大致推測：前後兩段的產生，有時間先後關系，最有可能是翁同龢等人在檢查第一段批示後，有針對性地進行了講授和點評，而後才有第二段批示的出現。在“習批摺”的文字中，光緒帝不但直抒胸臆，有時也引經據典，將他平日的讀書所得寫入奏摺的批示中。１８８２年１０月，陜西巡撫馮譽驥奏報各屬捐建積谷社倉之事，軍機大臣循例代批“知道了。”（５５）光緒帝則引經據典，批示道：</w:t>
      </w:r>
    </w:p>
    <w:p w14:paraId="4A811EB0" w14:textId="77777777" w:rsidR="00335C5F" w:rsidRPr="00335C5F" w:rsidRDefault="00335C5F" w:rsidP="00335C5F">
      <w:pPr>
        <w:spacing w:after="0" w:line="240" w:lineRule="auto"/>
        <w:rPr>
          <w:rFonts w:ascii="Times New Roman" w:hAnsi="Times New Roman" w:cs="Times New Roman"/>
          <w:sz w:val="28"/>
          <w:szCs w:val="28"/>
        </w:rPr>
      </w:pPr>
    </w:p>
    <w:p w14:paraId="568320C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社倉為朱子遺意，果能實力奉行，何患食之不足？《記》曰：“三年耕，必有一年之蓄。”可不勉乎？（５６）</w:t>
      </w:r>
    </w:p>
    <w:p w14:paraId="7F8C4548" w14:textId="77777777" w:rsidR="00335C5F" w:rsidRPr="00335C5F" w:rsidRDefault="00335C5F" w:rsidP="00335C5F">
      <w:pPr>
        <w:spacing w:after="0" w:line="240" w:lineRule="auto"/>
        <w:rPr>
          <w:rFonts w:ascii="Times New Roman" w:hAnsi="Times New Roman" w:cs="Times New Roman"/>
          <w:sz w:val="28"/>
          <w:szCs w:val="28"/>
        </w:rPr>
      </w:pPr>
    </w:p>
    <w:p w14:paraId="434ACBB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海關稅收這一中外通商之後的新興事務，光緒帝也會在習批摺時表達自己的觀點。例如，１８８２年２月護理江西巡撫譚鈞培例行奏報江海關征收內地商稅銀兩，軍機大臣例批“戶部知道”四字，（５７）光緒帝則批示：</w:t>
      </w:r>
    </w:p>
    <w:p w14:paraId="27756520" w14:textId="77777777" w:rsidR="00335C5F" w:rsidRPr="00335C5F" w:rsidRDefault="00335C5F" w:rsidP="00335C5F">
      <w:pPr>
        <w:spacing w:after="0" w:line="240" w:lineRule="auto"/>
        <w:rPr>
          <w:rFonts w:ascii="Times New Roman" w:hAnsi="Times New Roman" w:cs="Times New Roman"/>
          <w:sz w:val="28"/>
          <w:szCs w:val="28"/>
        </w:rPr>
      </w:pPr>
    </w:p>
    <w:p w14:paraId="5DB540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所奏均系實在情形，惟茶稅一項，恐尚有不實不盡，嗣後務須實力稽征，不準短缺。</w:t>
      </w:r>
    </w:p>
    <w:p w14:paraId="0D89EA06" w14:textId="77777777" w:rsidR="00335C5F" w:rsidRPr="00335C5F" w:rsidRDefault="00335C5F" w:rsidP="00335C5F">
      <w:pPr>
        <w:spacing w:after="0" w:line="240" w:lineRule="auto"/>
        <w:rPr>
          <w:rFonts w:ascii="Times New Roman" w:hAnsi="Times New Roman" w:cs="Times New Roman"/>
          <w:sz w:val="28"/>
          <w:szCs w:val="28"/>
        </w:rPr>
      </w:pPr>
    </w:p>
    <w:p w14:paraId="7EE394A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自上海通商後，中國利益盡為洋人所奪，爾等身膺疆寄，必須籌一除弊之法，毋得徒托空言。（５８）</w:t>
      </w:r>
    </w:p>
    <w:p w14:paraId="7BCBF9BA" w14:textId="77777777" w:rsidR="00335C5F" w:rsidRPr="00335C5F" w:rsidRDefault="00335C5F" w:rsidP="00335C5F">
      <w:pPr>
        <w:spacing w:after="0" w:line="240" w:lineRule="auto"/>
        <w:rPr>
          <w:rFonts w:ascii="Times New Roman" w:hAnsi="Times New Roman" w:cs="Times New Roman"/>
          <w:sz w:val="28"/>
          <w:szCs w:val="28"/>
        </w:rPr>
      </w:pPr>
    </w:p>
    <w:p w14:paraId="5B3854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海通商後”，即《南京條約》開放上海之後。“中國利益盡為洋人所奪”，如果是指協定關稅，則一定程度上是事實；不過“盡”字，也稍顯絕對。如果聯系到這一時期翁同龢較為保守的政治傾向，就不難理解光緒帝批示之所由來。</w:t>
      </w:r>
    </w:p>
    <w:p w14:paraId="1AFC42F9" w14:textId="77777777" w:rsidR="00335C5F" w:rsidRPr="00335C5F" w:rsidRDefault="00335C5F" w:rsidP="00335C5F">
      <w:pPr>
        <w:spacing w:after="0" w:line="240" w:lineRule="auto"/>
        <w:rPr>
          <w:rFonts w:ascii="Times New Roman" w:hAnsi="Times New Roman" w:cs="Times New Roman"/>
          <w:sz w:val="28"/>
          <w:szCs w:val="28"/>
        </w:rPr>
      </w:pPr>
    </w:p>
    <w:p w14:paraId="5AA207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帝在機器織布一事後面的批示意見，也能看出他對傳統社會民本事業的態度。１８８２年４月，直隸總督李鴻章奏請在上海招商，試辦機器織布，軍機處代為批示“該衙門知道”，即交戶部備案知曉。（５９）光緒帝則先批示稱：</w:t>
      </w:r>
    </w:p>
    <w:p w14:paraId="14FEDB55" w14:textId="77777777" w:rsidR="00335C5F" w:rsidRPr="00335C5F" w:rsidRDefault="00335C5F" w:rsidP="00335C5F">
      <w:pPr>
        <w:spacing w:after="0" w:line="240" w:lineRule="auto"/>
        <w:rPr>
          <w:rFonts w:ascii="Times New Roman" w:hAnsi="Times New Roman" w:cs="Times New Roman"/>
          <w:sz w:val="28"/>
          <w:szCs w:val="28"/>
        </w:rPr>
      </w:pPr>
    </w:p>
    <w:p w14:paraId="103114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機器織布，事屬創舉，織成則天下受其利，不成則商民受其累，且貽笑於外國矣。爾其選妥員、覓巧匠，竭力經營之；至優給年限、寬免厘稅，乃辦成後之事，此時毋庸議及也。</w:t>
      </w:r>
    </w:p>
    <w:p w14:paraId="45FA129D" w14:textId="77777777" w:rsidR="00335C5F" w:rsidRPr="00335C5F" w:rsidRDefault="00335C5F" w:rsidP="00335C5F">
      <w:pPr>
        <w:spacing w:after="0" w:line="240" w:lineRule="auto"/>
        <w:rPr>
          <w:rFonts w:ascii="Times New Roman" w:hAnsi="Times New Roman" w:cs="Times New Roman"/>
          <w:sz w:val="28"/>
          <w:szCs w:val="28"/>
        </w:rPr>
      </w:pPr>
    </w:p>
    <w:p w14:paraId="25A8F0F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也就是同意李鴻章此舉，並優給條件，樂見其成。但此後不久，又批示稱：</w:t>
      </w:r>
    </w:p>
    <w:p w14:paraId="5D303A92" w14:textId="77777777" w:rsidR="00335C5F" w:rsidRPr="00335C5F" w:rsidRDefault="00335C5F" w:rsidP="00335C5F">
      <w:pPr>
        <w:spacing w:after="0" w:line="240" w:lineRule="auto"/>
        <w:rPr>
          <w:rFonts w:ascii="Times New Roman" w:hAnsi="Times New Roman" w:cs="Times New Roman"/>
          <w:sz w:val="28"/>
          <w:szCs w:val="28"/>
        </w:rPr>
      </w:pPr>
    </w:p>
    <w:p w14:paraId="1E43D7E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蠶桑為天下本務，機器織布，害女工者也。洋布既不能禁，奈何從而效之乎？此事仍當審慎。（６０）</w:t>
      </w:r>
    </w:p>
    <w:p w14:paraId="2BBE3267" w14:textId="77777777" w:rsidR="00335C5F" w:rsidRPr="00335C5F" w:rsidRDefault="00335C5F" w:rsidP="00335C5F">
      <w:pPr>
        <w:spacing w:after="0" w:line="240" w:lineRule="auto"/>
        <w:rPr>
          <w:rFonts w:ascii="Times New Roman" w:hAnsi="Times New Roman" w:cs="Times New Roman"/>
          <w:sz w:val="28"/>
          <w:szCs w:val="28"/>
        </w:rPr>
      </w:pPr>
    </w:p>
    <w:p w14:paraId="3AA054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其中意思，是表示審慎反對，出發點是保護本國的手工業。前後批示的不同之處，只能以翁同龢等人有針對性地居間“講摺”來解釋。從一份有關開礦的奏摺批示中，我們更能看到講摺的效果。</w:t>
      </w:r>
    </w:p>
    <w:p w14:paraId="33D511CD" w14:textId="77777777" w:rsidR="00335C5F" w:rsidRPr="00335C5F" w:rsidRDefault="00335C5F" w:rsidP="00335C5F">
      <w:pPr>
        <w:spacing w:after="0" w:line="240" w:lineRule="auto"/>
        <w:rPr>
          <w:rFonts w:ascii="Times New Roman" w:hAnsi="Times New Roman" w:cs="Times New Roman"/>
          <w:sz w:val="28"/>
          <w:szCs w:val="28"/>
        </w:rPr>
      </w:pPr>
    </w:p>
    <w:p w14:paraId="1018C4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１８８４年７月，雲貴總督岑毓英奏報雲南礦務辦有成效，軍機大臣代批的意見是：“覽奏已悉，辦理尚屬妥協，仍著飭屬認真開辦，以興地利而裕餉源。該部知道。”（６１）而光緒帝則更為深入地論證道：</w:t>
      </w:r>
    </w:p>
    <w:p w14:paraId="213C488E" w14:textId="77777777" w:rsidR="00335C5F" w:rsidRPr="00335C5F" w:rsidRDefault="00335C5F" w:rsidP="00335C5F">
      <w:pPr>
        <w:spacing w:after="0" w:line="240" w:lineRule="auto"/>
        <w:rPr>
          <w:rFonts w:ascii="Times New Roman" w:hAnsi="Times New Roman" w:cs="Times New Roman"/>
          <w:sz w:val="28"/>
          <w:szCs w:val="28"/>
        </w:rPr>
      </w:pPr>
    </w:p>
    <w:p w14:paraId="20B830E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五金為天地自然之利，若開采得宜，使地不愛寶，亦足以裕國便民。爾等所籌，亦頗用心，但積股一事，朕聞外間有一等奸商者，以積股為名，誘騙財利，以致失信於人，人皆畏阻。所派招（股）委員，能否積成巨款，尚未可知。（６２）</w:t>
      </w:r>
    </w:p>
    <w:p w14:paraId="5539B68F" w14:textId="77777777" w:rsidR="00335C5F" w:rsidRPr="00335C5F" w:rsidRDefault="00335C5F" w:rsidP="00335C5F">
      <w:pPr>
        <w:spacing w:after="0" w:line="240" w:lineRule="auto"/>
        <w:rPr>
          <w:rFonts w:ascii="Times New Roman" w:hAnsi="Times New Roman" w:cs="Times New Roman"/>
          <w:sz w:val="28"/>
          <w:szCs w:val="28"/>
        </w:rPr>
      </w:pPr>
    </w:p>
    <w:p w14:paraId="221D6A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時礦務開采，多實行官督商辦，招集商股辦廠，按市價售賣給官企，獲得余利。除去辦事人員的“花紅”及提取的官利若幹，其余利潤則按股均分。弊端之一，在於產權不清、權責不明，官方雖提供優惠，但常有需索，集股投資者無法估算成本與收益，因而影響入股的積極性。奸商以集股誘騙財利的情況雖也存在，但並非“失信”的根本原因。翁同龢時任工部尚書，光緒帝的點評很大程度上體現了翁對此事的態度。</w:t>
      </w:r>
    </w:p>
    <w:p w14:paraId="5D80606C" w14:textId="77777777" w:rsidR="00335C5F" w:rsidRPr="00335C5F" w:rsidRDefault="00335C5F" w:rsidP="00335C5F">
      <w:pPr>
        <w:spacing w:after="0" w:line="240" w:lineRule="auto"/>
        <w:rPr>
          <w:rFonts w:ascii="Times New Roman" w:hAnsi="Times New Roman" w:cs="Times New Roman"/>
          <w:sz w:val="28"/>
          <w:szCs w:val="28"/>
        </w:rPr>
      </w:pPr>
    </w:p>
    <w:p w14:paraId="210002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吏治是王朝統治者極為關心的問題。清代選人用人的方式非常繁瑣，中下級官員一般查照《吏部銓選則例》，綜合出身、資歷、政績各方面的表現進行任用，留給皇帝的工作也就相對輕松。從少年光緒帝習批摺的內容來看，他對官員銓選極為上心，且經常給出長篇批示，展示他接受的有關選人、用人之法的教育。</w:t>
      </w:r>
    </w:p>
    <w:p w14:paraId="185A8483" w14:textId="77777777" w:rsidR="00335C5F" w:rsidRPr="00335C5F" w:rsidRDefault="00335C5F" w:rsidP="00335C5F">
      <w:pPr>
        <w:spacing w:after="0" w:line="240" w:lineRule="auto"/>
        <w:rPr>
          <w:rFonts w:ascii="Times New Roman" w:hAnsi="Times New Roman" w:cs="Times New Roman"/>
          <w:sz w:val="28"/>
          <w:szCs w:val="28"/>
        </w:rPr>
      </w:pPr>
    </w:p>
    <w:p w14:paraId="639A516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１８８１年１月，署理四川總督丁寶楨例行奏報武官千總甄別之數，其中說明彈劾人員照往常之例，為百名選三人，光緒帝先後兩次給出批示：</w:t>
      </w:r>
    </w:p>
    <w:p w14:paraId="3230F47E" w14:textId="77777777" w:rsidR="00335C5F" w:rsidRPr="00335C5F" w:rsidRDefault="00335C5F" w:rsidP="00335C5F">
      <w:pPr>
        <w:spacing w:after="0" w:line="240" w:lineRule="auto"/>
        <w:rPr>
          <w:rFonts w:ascii="Times New Roman" w:hAnsi="Times New Roman" w:cs="Times New Roman"/>
          <w:sz w:val="28"/>
          <w:szCs w:val="28"/>
        </w:rPr>
      </w:pPr>
    </w:p>
    <w:p w14:paraId="1B2062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知道了。仍隨時認真考察，無以庸劣之員濫竽充數，以肅營伍。</w:t>
      </w:r>
    </w:p>
    <w:p w14:paraId="445FB770" w14:textId="77777777" w:rsidR="00335C5F" w:rsidRPr="00335C5F" w:rsidRDefault="00335C5F" w:rsidP="00335C5F">
      <w:pPr>
        <w:spacing w:after="0" w:line="240" w:lineRule="auto"/>
        <w:rPr>
          <w:rFonts w:ascii="Times New Roman" w:hAnsi="Times New Roman" w:cs="Times New Roman"/>
          <w:sz w:val="28"/>
          <w:szCs w:val="28"/>
        </w:rPr>
      </w:pPr>
    </w:p>
    <w:p w14:paraId="270D2E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千總雖系末弁，其賢者盡可不次超升，不肖者亦應隨時甄別，豈有一百人中定劾三員之理？嗣後不必拘泥。（６３）</w:t>
      </w:r>
    </w:p>
    <w:p w14:paraId="3FBF185C" w14:textId="77777777" w:rsidR="00335C5F" w:rsidRPr="00335C5F" w:rsidRDefault="00335C5F" w:rsidP="00335C5F">
      <w:pPr>
        <w:spacing w:after="0" w:line="240" w:lineRule="auto"/>
        <w:rPr>
          <w:rFonts w:ascii="Times New Roman" w:hAnsi="Times New Roman" w:cs="Times New Roman"/>
          <w:sz w:val="28"/>
          <w:szCs w:val="28"/>
        </w:rPr>
      </w:pPr>
    </w:p>
    <w:p w14:paraId="21164C0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光緒帝命封疆大吏不拘成例，隨時察舉或參劾官員，頗有幾分銳意進取之意，只不過，他的批示在這個時候還不能作數，真正指導這道奏摺的，是軍機處代批的“知道了”三個字。（６４）</w:t>
      </w:r>
    </w:p>
    <w:p w14:paraId="6F706543" w14:textId="77777777" w:rsidR="00335C5F" w:rsidRPr="00335C5F" w:rsidRDefault="00335C5F" w:rsidP="00335C5F">
      <w:pPr>
        <w:spacing w:after="0" w:line="240" w:lineRule="auto"/>
        <w:rPr>
          <w:rFonts w:ascii="Times New Roman" w:hAnsi="Times New Roman" w:cs="Times New Roman"/>
          <w:sz w:val="28"/>
          <w:szCs w:val="28"/>
        </w:rPr>
      </w:pPr>
    </w:p>
    <w:p w14:paraId="45E9B3AD"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在有關大臣請假、辭職的奏摺上，小皇帝除了批示自己的意見之外，也會加入一些稍顯老成的對臣下的體恤。１８８２年，在籍休養的前工部右侍郎閻敬銘奉命入京受職，他上奏推辭，軍機大臣代批意見，稱言：“覽奏已悉，著仍遵前旨，即行來京供職，所請收回成命之處，著毋庸議。”（６５）而光緒帝的批示，雖也不同意閻敬銘的推辭，命其依舊入京，但語氣就不那麽生硬了，他寫道：</w:t>
      </w:r>
    </w:p>
    <w:p w14:paraId="319EC2C0" w14:textId="77777777" w:rsidR="00335C5F" w:rsidRPr="00335C5F" w:rsidRDefault="00335C5F" w:rsidP="00335C5F">
      <w:pPr>
        <w:spacing w:after="0" w:line="240" w:lineRule="auto"/>
        <w:rPr>
          <w:rFonts w:ascii="Times New Roman" w:hAnsi="Times New Roman" w:cs="Times New Roman"/>
          <w:sz w:val="28"/>
          <w:szCs w:val="28"/>
        </w:rPr>
      </w:pPr>
    </w:p>
    <w:p w14:paraId="32A1FD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覽卿所奏，情辭懇切，具見悃誠，《易》曰：“王臣蹇蹇，匪躬之故。”孔子“君命召，不俟駕而行”，卿當深念此義，迅速來京，毋為再三之瀆。</w:t>
      </w:r>
    </w:p>
    <w:p w14:paraId="0B869807" w14:textId="77777777" w:rsidR="00335C5F" w:rsidRPr="00335C5F" w:rsidRDefault="00335C5F" w:rsidP="00335C5F">
      <w:pPr>
        <w:spacing w:after="0" w:line="240" w:lineRule="auto"/>
        <w:rPr>
          <w:rFonts w:ascii="Times New Roman" w:hAnsi="Times New Roman" w:cs="Times New Roman"/>
          <w:sz w:val="28"/>
          <w:szCs w:val="28"/>
        </w:rPr>
      </w:pPr>
    </w:p>
    <w:p w14:paraId="458302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此後可能經師傅評閱，光緒帝針對閻敬銘在奏摺中所寫“王安石小官則辭，大官則就”，自己“老病庸愚，不及安石萬一”的說法，補批道：</w:t>
      </w:r>
    </w:p>
    <w:p w14:paraId="4E013783" w14:textId="77777777" w:rsidR="00335C5F" w:rsidRPr="00335C5F" w:rsidRDefault="00335C5F" w:rsidP="00335C5F">
      <w:pPr>
        <w:spacing w:after="0" w:line="240" w:lineRule="auto"/>
        <w:rPr>
          <w:rFonts w:ascii="Times New Roman" w:hAnsi="Times New Roman" w:cs="Times New Roman"/>
          <w:sz w:val="28"/>
          <w:szCs w:val="28"/>
        </w:rPr>
      </w:pPr>
    </w:p>
    <w:p w14:paraId="1FBB789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王安石小人也，奈何以此自比？卿其勿讓，朕亦不疑。（６６）</w:t>
      </w:r>
    </w:p>
    <w:p w14:paraId="760E87E1" w14:textId="77777777" w:rsidR="00335C5F" w:rsidRPr="00335C5F" w:rsidRDefault="00335C5F" w:rsidP="00335C5F">
      <w:pPr>
        <w:spacing w:after="0" w:line="240" w:lineRule="auto"/>
        <w:rPr>
          <w:rFonts w:ascii="Times New Roman" w:hAnsi="Times New Roman" w:cs="Times New Roman"/>
          <w:sz w:val="28"/>
          <w:szCs w:val="28"/>
        </w:rPr>
      </w:pPr>
    </w:p>
    <w:p w14:paraId="267FBE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中不但引經據典，且情理俱下。對於臣下要求請覲的奏摺，光緒帝因更多表現體諒之意，較少考慮實際形勢，以至於有時會與軍機處代批意見相左。例如，１８８２年３月，雲貴總督劉長佑在越南形勢吃緊之時奏請開缺就醫，並循例覲見，軍機處代批奏摺，稱言：“雲貴地方緊要，該督任事有年，素稱得力，著將應辦事宜認真整頓，不必來京陛見，所請開缺，著毋庸議。”不同意劉長佑開缺，也不同意劉來京陛見的請求。</w:t>
      </w:r>
    </w:p>
    <w:p w14:paraId="0DAB91A2" w14:textId="77777777" w:rsidR="00335C5F" w:rsidRPr="00335C5F" w:rsidRDefault="00335C5F" w:rsidP="00335C5F">
      <w:pPr>
        <w:spacing w:after="0" w:line="240" w:lineRule="auto"/>
        <w:rPr>
          <w:rFonts w:ascii="Times New Roman" w:hAnsi="Times New Roman" w:cs="Times New Roman"/>
          <w:sz w:val="28"/>
          <w:szCs w:val="28"/>
        </w:rPr>
      </w:pPr>
    </w:p>
    <w:p w14:paraId="09FEA6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奏摺發到小皇帝那里，批示就有所不同。光緒帝批示：“覽奏情詞懇切，著即來京陛見，聽候諭旨。”這也是上述２２０余件奏摺中，皇帝批示與軍機處完全不同的一件。不過，在經由師傅指導之後，光緒帝改變了批示意見，稱言：</w:t>
      </w:r>
    </w:p>
    <w:p w14:paraId="093AF522" w14:textId="77777777" w:rsidR="00335C5F" w:rsidRPr="00335C5F" w:rsidRDefault="00335C5F" w:rsidP="00335C5F">
      <w:pPr>
        <w:spacing w:after="0" w:line="240" w:lineRule="auto"/>
        <w:rPr>
          <w:rFonts w:ascii="Times New Roman" w:hAnsi="Times New Roman" w:cs="Times New Roman"/>
          <w:sz w:val="28"/>
          <w:szCs w:val="28"/>
        </w:rPr>
      </w:pPr>
    </w:p>
    <w:p w14:paraId="35DABD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滇省蠻夷之地，必得重臣鎮之地。爾戰功屢著，操守清廉，著即起病視事，以慰朕眷念邊陲至之意。（６７）</w:t>
      </w:r>
    </w:p>
    <w:p w14:paraId="23A36D34" w14:textId="77777777" w:rsidR="00335C5F" w:rsidRPr="00335C5F" w:rsidRDefault="00335C5F" w:rsidP="00335C5F">
      <w:pPr>
        <w:spacing w:after="0" w:line="240" w:lineRule="auto"/>
        <w:rPr>
          <w:rFonts w:ascii="Times New Roman" w:hAnsi="Times New Roman" w:cs="Times New Roman"/>
          <w:sz w:val="28"/>
          <w:szCs w:val="28"/>
        </w:rPr>
      </w:pPr>
    </w:p>
    <w:p w14:paraId="4FA117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劉長佑，既褒揚過去的成績，又勉勵目前的景況，使劉無法拒絕免於來京。與軍機處的代批意見相比，少了一份嚴厲，而多了一些情理。前後兩處批示的不同之處也提示，兩批示有著先後順序，後一朱批很可能是師傅們在對比軍機處的批示後，對皇帝前一次批示的糾正。</w:t>
      </w:r>
    </w:p>
    <w:p w14:paraId="7218A22C" w14:textId="77777777" w:rsidR="00335C5F" w:rsidRPr="00335C5F" w:rsidRDefault="00335C5F" w:rsidP="00335C5F">
      <w:pPr>
        <w:spacing w:after="0" w:line="240" w:lineRule="auto"/>
        <w:rPr>
          <w:rFonts w:ascii="Times New Roman" w:hAnsi="Times New Roman" w:cs="Times New Roman"/>
          <w:sz w:val="28"/>
          <w:szCs w:val="28"/>
        </w:rPr>
      </w:pPr>
    </w:p>
    <w:p w14:paraId="36125D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對有關三年例行“大計”的奏摺，光緒帝也作為閱讀功課，認真批答。例如，他在江西巡撫李文敏所上本省“大計舉劾各員”一摺上，批示道：</w:t>
      </w:r>
    </w:p>
    <w:p w14:paraId="798BB172" w14:textId="77777777" w:rsidR="00335C5F" w:rsidRPr="00335C5F" w:rsidRDefault="00335C5F" w:rsidP="00335C5F">
      <w:pPr>
        <w:spacing w:after="0" w:line="240" w:lineRule="auto"/>
        <w:rPr>
          <w:rFonts w:ascii="Times New Roman" w:hAnsi="Times New Roman" w:cs="Times New Roman"/>
          <w:sz w:val="28"/>
          <w:szCs w:val="28"/>
        </w:rPr>
      </w:pPr>
    </w:p>
    <w:p w14:paraId="7F2369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為政之道，首在得人，一邑得人，則一邑治；天下得人，則天下治。爾等身膺疆寄，考察屬員最關緊要，嗣後隨時留心毋忽。</w:t>
      </w:r>
    </w:p>
    <w:p w14:paraId="0C8AED90" w14:textId="77777777" w:rsidR="00335C5F" w:rsidRPr="00335C5F" w:rsidRDefault="00335C5F" w:rsidP="00335C5F">
      <w:pPr>
        <w:spacing w:after="0" w:line="240" w:lineRule="auto"/>
        <w:rPr>
          <w:rFonts w:ascii="Times New Roman" w:hAnsi="Times New Roman" w:cs="Times New Roman"/>
          <w:sz w:val="28"/>
          <w:szCs w:val="28"/>
        </w:rPr>
      </w:pPr>
    </w:p>
    <w:p w14:paraId="48C871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三載考績，黜陟幽明，實為大典。摺內稱舉劾公允，果能自信否？朕當密加考察。（６８）</w:t>
      </w:r>
    </w:p>
    <w:p w14:paraId="4CAE5A9A" w14:textId="77777777" w:rsidR="00335C5F" w:rsidRPr="00335C5F" w:rsidRDefault="00335C5F" w:rsidP="00335C5F">
      <w:pPr>
        <w:spacing w:after="0" w:line="240" w:lineRule="auto"/>
        <w:rPr>
          <w:rFonts w:ascii="Times New Roman" w:hAnsi="Times New Roman" w:cs="Times New Roman"/>
          <w:sz w:val="28"/>
          <w:szCs w:val="28"/>
        </w:rPr>
      </w:pPr>
    </w:p>
    <w:p w14:paraId="57D6AD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中詳細闡明他對吏治與為政的理解。“朕當密加考察”，則是在勸勉之外，添加了警示的意味。對此等例行報告，光緒帝有時也在批示中揭穿虛文，表現出自己明察秋毫，斷不容欺蒙的姿態。例如，１８８１年２月，河南巡撫塗宗瀛奏報省內考試候補各員的等第，光緒帝批示道：“府縣各員，不但考其文章，亦當考其政績，該撫其實力為之。”可能是經翁同龢等人教導之後，光緒帝補充批示：</w:t>
      </w:r>
    </w:p>
    <w:p w14:paraId="61C7DC27" w14:textId="77777777" w:rsidR="00335C5F" w:rsidRPr="00335C5F" w:rsidRDefault="00335C5F" w:rsidP="00335C5F">
      <w:pPr>
        <w:spacing w:after="0" w:line="240" w:lineRule="auto"/>
        <w:rPr>
          <w:rFonts w:ascii="Times New Roman" w:hAnsi="Times New Roman" w:cs="Times New Roman"/>
          <w:sz w:val="28"/>
          <w:szCs w:val="28"/>
        </w:rPr>
      </w:pPr>
    </w:p>
    <w:p w14:paraId="4B55AE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吏部章程既雲考其文義，又雲量其才具，本屬含混，即就文義而論，此五十五員中，知府文同通文理，均屬明暢，佐雜各員繕寫履歷居多，豈官大者皆通，官小者即不通乎？所奏殊不實。（６９）</w:t>
      </w:r>
    </w:p>
    <w:p w14:paraId="311F676E" w14:textId="77777777" w:rsidR="00335C5F" w:rsidRPr="00335C5F" w:rsidRDefault="00335C5F" w:rsidP="00335C5F">
      <w:pPr>
        <w:spacing w:after="0" w:line="240" w:lineRule="auto"/>
        <w:rPr>
          <w:rFonts w:ascii="Times New Roman" w:hAnsi="Times New Roman" w:cs="Times New Roman"/>
          <w:sz w:val="28"/>
          <w:szCs w:val="28"/>
        </w:rPr>
      </w:pPr>
    </w:p>
    <w:p w14:paraId="1CCFBD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人事類的奏摺批示，說明光緒帝在系統學習當時的制度，並學習閱讀奏摺、特別是從細節處提出疑問、尋找問題的能力。情理並下、語重心長的訓示，也顯示出少年光緒帝正在翁同龢等人的教導之下，熟悉駕馭臣下之道。</w:t>
      </w:r>
    </w:p>
    <w:p w14:paraId="68B70F0F" w14:textId="77777777" w:rsidR="00335C5F" w:rsidRPr="00335C5F" w:rsidRDefault="00335C5F" w:rsidP="00335C5F">
      <w:pPr>
        <w:spacing w:after="0" w:line="240" w:lineRule="auto"/>
        <w:rPr>
          <w:rFonts w:ascii="Times New Roman" w:hAnsi="Times New Roman" w:cs="Times New Roman"/>
          <w:sz w:val="28"/>
          <w:szCs w:val="28"/>
        </w:rPr>
      </w:pPr>
    </w:p>
    <w:p w14:paraId="51C98E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小皇帝學習批摺期間，正是邊疆危機加深、傳統宗藩關系面臨瓦解的前夜。有關邊疆事務、宗藩關系以及中外交涉的奏摺，也有部分被挑出，作光緒帝講摺、批摺練習之用。從中我們也可看到光緒帝接受到的宗藩關系及中外關系的理念。１８８４年３月，丁寶楨奏請派員查辦前藏地區喇嘛搶奪巴勒布（今屬尼泊爾）商民一事，小皇帝批示道：</w:t>
      </w:r>
    </w:p>
    <w:p w14:paraId="3C7F3FE6" w14:textId="77777777" w:rsidR="00335C5F" w:rsidRPr="00335C5F" w:rsidRDefault="00335C5F" w:rsidP="00335C5F">
      <w:pPr>
        <w:spacing w:after="0" w:line="240" w:lineRule="auto"/>
        <w:rPr>
          <w:rFonts w:ascii="Times New Roman" w:hAnsi="Times New Roman" w:cs="Times New Roman"/>
          <w:sz w:val="28"/>
          <w:szCs w:val="28"/>
        </w:rPr>
      </w:pPr>
    </w:p>
    <w:p w14:paraId="78C3390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喇嘛搶奪廓番，近於蠻觸相爭，惟西藏隸我版圖，不能不為籌辦，恤款若幹，必須斟酌，其攘奪為首之人，亦須嚴辦，丁士彬能否擔當此事，著詳查（具）奏。（７０）</w:t>
      </w:r>
    </w:p>
    <w:p w14:paraId="74701058" w14:textId="77777777" w:rsidR="00335C5F" w:rsidRPr="00335C5F" w:rsidRDefault="00335C5F" w:rsidP="00335C5F">
      <w:pPr>
        <w:spacing w:after="0" w:line="240" w:lineRule="auto"/>
        <w:rPr>
          <w:rFonts w:ascii="Times New Roman" w:hAnsi="Times New Roman" w:cs="Times New Roman"/>
          <w:sz w:val="28"/>
          <w:szCs w:val="28"/>
        </w:rPr>
      </w:pPr>
    </w:p>
    <w:p w14:paraId="0A2FE66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西藏隸我版圖”，這說明小皇帝在師傅的教導之下，已有了明確的國土、國界的觀念，因此他在此做主，代藏人給予尼泊爾一定的恤款，並令嚴查此事。丁士彬此前曾任內閣中書、總理衙門章京，在京城聲名狼藉，當時是四川候補道。光緒帝可能從翁同龢那里聽到有關丁的介紹，故對丁承擔此事表示疑問。</w:t>
      </w:r>
    </w:p>
    <w:p w14:paraId="6AA69638" w14:textId="77777777" w:rsidR="00335C5F" w:rsidRPr="00335C5F" w:rsidRDefault="00335C5F" w:rsidP="00335C5F">
      <w:pPr>
        <w:spacing w:after="0" w:line="240" w:lineRule="auto"/>
        <w:rPr>
          <w:rFonts w:ascii="Times New Roman" w:hAnsi="Times New Roman" w:cs="Times New Roman"/>
          <w:sz w:val="28"/>
          <w:szCs w:val="28"/>
        </w:rPr>
      </w:pPr>
    </w:p>
    <w:p w14:paraId="13DDC0E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朝鮮是清朝的模範藩屬國，因受日本、俄國的壓力，清朝與朝鮮關系也出現一些新的情況和形勢，這在光緒帝習批摺的內容中，也有所體現。１８８１年３月，盛京禮部侍郎松森奏報朝鮮解送海上遭遇風難的民眾一事，軍機處照例代批“知道了”，（７１）光緒帝除了指示獎賞，另外也詢及朝鮮形勢，他批示道：</w:t>
      </w:r>
    </w:p>
    <w:p w14:paraId="3D3E4099" w14:textId="77777777" w:rsidR="00335C5F" w:rsidRPr="00335C5F" w:rsidRDefault="00335C5F" w:rsidP="00335C5F">
      <w:pPr>
        <w:spacing w:after="0" w:line="240" w:lineRule="auto"/>
        <w:rPr>
          <w:rFonts w:ascii="Times New Roman" w:hAnsi="Times New Roman" w:cs="Times New Roman"/>
          <w:sz w:val="28"/>
          <w:szCs w:val="28"/>
        </w:rPr>
      </w:pPr>
    </w:p>
    <w:p w14:paraId="18410F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朝鮮送回難民，尚知謹守藩臣之禮，該國差官著賞給銀兩，以示優待。</w:t>
      </w:r>
    </w:p>
    <w:p w14:paraId="130B5D4C" w14:textId="77777777" w:rsidR="00335C5F" w:rsidRPr="00335C5F" w:rsidRDefault="00335C5F" w:rsidP="00335C5F">
      <w:pPr>
        <w:spacing w:after="0" w:line="240" w:lineRule="auto"/>
        <w:rPr>
          <w:rFonts w:ascii="Times New Roman" w:hAnsi="Times New Roman" w:cs="Times New Roman"/>
          <w:sz w:val="28"/>
          <w:szCs w:val="28"/>
        </w:rPr>
      </w:pPr>
    </w:p>
    <w:p w14:paraId="3606DA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朝鮮北近俄夷，南鄰日本，國勢本弱，近來其國內訌，未知果安定否？因此奏，故諭及。（７２）</w:t>
      </w:r>
    </w:p>
    <w:p w14:paraId="3FF2279F" w14:textId="77777777" w:rsidR="00335C5F" w:rsidRPr="00335C5F" w:rsidRDefault="00335C5F" w:rsidP="00335C5F">
      <w:pPr>
        <w:spacing w:after="0" w:line="240" w:lineRule="auto"/>
        <w:rPr>
          <w:rFonts w:ascii="Times New Roman" w:hAnsi="Times New Roman" w:cs="Times New Roman"/>
          <w:sz w:val="28"/>
          <w:szCs w:val="28"/>
        </w:rPr>
      </w:pPr>
    </w:p>
    <w:p w14:paraId="47E6E29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１８８２年３月，吉林將軍銘安等官員就朝鮮人占種吉林邊疆農地一事進行議覆，光緒帝在奏摺之後有兩條朱筆批示，第一條是：</w:t>
      </w:r>
    </w:p>
    <w:p w14:paraId="7F8EAC6A" w14:textId="77777777" w:rsidR="00335C5F" w:rsidRPr="00335C5F" w:rsidRDefault="00335C5F" w:rsidP="00335C5F">
      <w:pPr>
        <w:spacing w:after="0" w:line="240" w:lineRule="auto"/>
        <w:rPr>
          <w:rFonts w:ascii="Times New Roman" w:hAnsi="Times New Roman" w:cs="Times New Roman"/>
          <w:sz w:val="28"/>
          <w:szCs w:val="28"/>
        </w:rPr>
      </w:pPr>
    </w:p>
    <w:p w14:paraId="1F7953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朝鮮貧民占種吉林荒地，自疆吏視之，固有彼此之分；自朝廷觀之，初無中外之別，著即妥為安插，不必多設科條。</w:t>
      </w:r>
    </w:p>
    <w:p w14:paraId="0C7B7194" w14:textId="77777777" w:rsidR="00335C5F" w:rsidRPr="00335C5F" w:rsidRDefault="00335C5F" w:rsidP="00335C5F">
      <w:pPr>
        <w:spacing w:after="0" w:line="240" w:lineRule="auto"/>
        <w:rPr>
          <w:rFonts w:ascii="Times New Roman" w:hAnsi="Times New Roman" w:cs="Times New Roman"/>
          <w:sz w:val="28"/>
          <w:szCs w:val="28"/>
        </w:rPr>
      </w:pPr>
    </w:p>
    <w:p w14:paraId="76C0FE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隨後一條批示為：</w:t>
      </w:r>
    </w:p>
    <w:p w14:paraId="64F05621" w14:textId="77777777" w:rsidR="00335C5F" w:rsidRPr="00335C5F" w:rsidRDefault="00335C5F" w:rsidP="00335C5F">
      <w:pPr>
        <w:spacing w:after="0" w:line="240" w:lineRule="auto"/>
        <w:rPr>
          <w:rFonts w:ascii="Times New Roman" w:hAnsi="Times New Roman" w:cs="Times New Roman"/>
          <w:sz w:val="28"/>
          <w:szCs w:val="28"/>
        </w:rPr>
      </w:pPr>
    </w:p>
    <w:p w14:paraId="732523E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良民安分墾種，原可寬容，如借此蠶食邊疆，仍當驅逐，著妥慎為之。（７３）</w:t>
      </w:r>
    </w:p>
    <w:p w14:paraId="72DF2EAE" w14:textId="77777777" w:rsidR="00335C5F" w:rsidRPr="00335C5F" w:rsidRDefault="00335C5F" w:rsidP="00335C5F">
      <w:pPr>
        <w:spacing w:after="0" w:line="240" w:lineRule="auto"/>
        <w:rPr>
          <w:rFonts w:ascii="Times New Roman" w:hAnsi="Times New Roman" w:cs="Times New Roman"/>
          <w:sz w:val="28"/>
          <w:szCs w:val="28"/>
        </w:rPr>
      </w:pPr>
    </w:p>
    <w:p w14:paraId="770EBA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前一條批示，顯示出完全的中朝宗藩關系的理念。“初無中外之別”，“著即妥為安插，不必多設科條”，是將越境的朝鮮人當作本國人對待，而絲毫不加區別。後一條應該是在進一步被師傅教導之後所作的修正，光緒帝也意識到由此可能遭受的邊地蠶食。盡管如此，他仍“寬容”對方的“良民”越境“安分墾種”。</w:t>
      </w:r>
    </w:p>
    <w:p w14:paraId="0B0D1362" w14:textId="77777777" w:rsidR="00335C5F" w:rsidRPr="00335C5F" w:rsidRDefault="00335C5F" w:rsidP="00335C5F">
      <w:pPr>
        <w:spacing w:after="0" w:line="240" w:lineRule="auto"/>
        <w:rPr>
          <w:rFonts w:ascii="Times New Roman" w:hAnsi="Times New Roman" w:cs="Times New Roman"/>
          <w:sz w:val="28"/>
          <w:szCs w:val="28"/>
        </w:rPr>
      </w:pPr>
    </w:p>
    <w:p w14:paraId="0FAD45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２年１０月，直隸總督李鴻章奏報所議中國與朝鮮《水陸通商章程》，軍機大臣代批稱：“該衙門速議具奏，單並發。”（７４）也就是將中方所擬的章程交總理衙門商討議覆。光緒帝之意，也是由總理衙門仔細商量，但批示內容就豐富多了，他說：</w:t>
      </w:r>
    </w:p>
    <w:p w14:paraId="0541FB7A" w14:textId="77777777" w:rsidR="00335C5F" w:rsidRPr="00335C5F" w:rsidRDefault="00335C5F" w:rsidP="00335C5F">
      <w:pPr>
        <w:spacing w:after="0" w:line="240" w:lineRule="auto"/>
        <w:rPr>
          <w:rFonts w:ascii="Times New Roman" w:hAnsi="Times New Roman" w:cs="Times New Roman"/>
          <w:sz w:val="28"/>
          <w:szCs w:val="28"/>
        </w:rPr>
      </w:pPr>
    </w:p>
    <w:p w14:paraId="4F592DC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朝鮮為我屬國，僻在東夷，國勢貧弱，日、俄久已垂涎，若與英、美各國準令一律通商，則俄、日不敢獨肆吞並，此亦保全屬國之道。至於條款有無流弊，著該衙（門）細心妥議具奏。</w:t>
      </w:r>
    </w:p>
    <w:p w14:paraId="2B3EA09C" w14:textId="77777777" w:rsidR="00335C5F" w:rsidRPr="00335C5F" w:rsidRDefault="00335C5F" w:rsidP="00335C5F">
      <w:pPr>
        <w:spacing w:after="0" w:line="240" w:lineRule="auto"/>
        <w:rPr>
          <w:rFonts w:ascii="Times New Roman" w:hAnsi="Times New Roman" w:cs="Times New Roman"/>
          <w:sz w:val="28"/>
          <w:szCs w:val="28"/>
        </w:rPr>
      </w:pPr>
    </w:p>
    <w:p w14:paraId="1CA44EA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開海禁、停市易，此二事最要，著照所請行。（７５）</w:t>
      </w:r>
    </w:p>
    <w:p w14:paraId="666AF9B1" w14:textId="77777777" w:rsidR="00335C5F" w:rsidRPr="00335C5F" w:rsidRDefault="00335C5F" w:rsidP="00335C5F">
      <w:pPr>
        <w:spacing w:after="0" w:line="240" w:lineRule="auto"/>
        <w:rPr>
          <w:rFonts w:ascii="Times New Roman" w:hAnsi="Times New Roman" w:cs="Times New Roman"/>
          <w:sz w:val="28"/>
          <w:szCs w:val="28"/>
        </w:rPr>
      </w:pPr>
    </w:p>
    <w:p w14:paraId="30F9FA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帝首條批示，是當時朝野人士較為看好的“以夷制夷”方略。“開海禁”，主要是允許中朝漁民互相越境捕魚；“停市易”則為停止吉林等處互市，因為此前互市，由邊民供億人馬芻糧，使他們不堪其擾，故光緒帝稱上述兩事最重要，即照李鴻章建議辦理。</w:t>
      </w:r>
    </w:p>
    <w:p w14:paraId="00F8D820" w14:textId="77777777" w:rsidR="00335C5F" w:rsidRPr="00335C5F" w:rsidRDefault="00335C5F" w:rsidP="00335C5F">
      <w:pPr>
        <w:spacing w:after="0" w:line="240" w:lineRule="auto"/>
        <w:rPr>
          <w:rFonts w:ascii="Times New Roman" w:hAnsi="Times New Roman" w:cs="Times New Roman"/>
          <w:sz w:val="28"/>
          <w:szCs w:val="28"/>
        </w:rPr>
      </w:pPr>
    </w:p>
    <w:p w14:paraId="6587FC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對朝鮮關系之外，清朝此時對越南關系也顯示出微妙變化。這些在光緒帝練習批摺時也有所體現。１８８１年５月，湖廣總督李瀚章奏報越南貢使入出湖北境內日期事由，軍機大臣代批“知道了”，光緒帝則給出了兩條富有情感的批示：</w:t>
      </w:r>
    </w:p>
    <w:p w14:paraId="2CE8A911" w14:textId="77777777" w:rsidR="00335C5F" w:rsidRPr="00335C5F" w:rsidRDefault="00335C5F" w:rsidP="00335C5F">
      <w:pPr>
        <w:spacing w:after="0" w:line="240" w:lineRule="auto"/>
        <w:rPr>
          <w:rFonts w:ascii="Times New Roman" w:hAnsi="Times New Roman" w:cs="Times New Roman"/>
          <w:sz w:val="28"/>
          <w:szCs w:val="28"/>
        </w:rPr>
      </w:pPr>
    </w:p>
    <w:p w14:paraId="74AAC2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遠方進貢，理應優待。該督撫所辦甚是。將來使臣回國時，路過鄂境，仍著妥為護送。</w:t>
      </w:r>
    </w:p>
    <w:p w14:paraId="55E51984" w14:textId="77777777" w:rsidR="00335C5F" w:rsidRPr="00335C5F" w:rsidRDefault="00335C5F" w:rsidP="00335C5F">
      <w:pPr>
        <w:spacing w:after="0" w:line="240" w:lineRule="auto"/>
        <w:rPr>
          <w:rFonts w:ascii="Times New Roman" w:hAnsi="Times New Roman" w:cs="Times New Roman"/>
          <w:sz w:val="28"/>
          <w:szCs w:val="28"/>
        </w:rPr>
      </w:pPr>
    </w:p>
    <w:p w14:paraId="5110AE1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炎方不靖，朝貢不時，閱此朕忽念其國君民在水深火熱中也。（７６）</w:t>
      </w:r>
    </w:p>
    <w:p w14:paraId="07F3EA6C" w14:textId="77777777" w:rsidR="00335C5F" w:rsidRPr="00335C5F" w:rsidRDefault="00335C5F" w:rsidP="00335C5F">
      <w:pPr>
        <w:spacing w:after="0" w:line="240" w:lineRule="auto"/>
        <w:rPr>
          <w:rFonts w:ascii="Times New Roman" w:hAnsi="Times New Roman" w:cs="Times New Roman"/>
          <w:sz w:val="28"/>
          <w:szCs w:val="28"/>
        </w:rPr>
      </w:pPr>
    </w:p>
    <w:p w14:paraId="3374F5F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１８８３年，越南形勢危機，中法之間就越南事進行交涉。法國公使寶海提出，“驅除盜賊”劉永福，中法以紅河為界，中國保護紅河以北。廣西巡撫倪文蔚奏報邊疆籌備防御之法，光緒帝朱批稱言：</w:t>
      </w:r>
    </w:p>
    <w:p w14:paraId="290C0E0C" w14:textId="77777777" w:rsidR="00335C5F" w:rsidRPr="00335C5F" w:rsidRDefault="00335C5F" w:rsidP="00335C5F">
      <w:pPr>
        <w:spacing w:after="0" w:line="240" w:lineRule="auto"/>
        <w:rPr>
          <w:rFonts w:ascii="Times New Roman" w:hAnsi="Times New Roman" w:cs="Times New Roman"/>
          <w:sz w:val="28"/>
          <w:szCs w:val="28"/>
        </w:rPr>
      </w:pPr>
    </w:p>
    <w:p w14:paraId="4E83A0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保護劉永福自屬正議論。至紅江通商，以北岸全歸中國，亦中肯綮。法越訂約久矣，越雖稱藩，實同自主。中國以安邊為重，不肯輕起釁端也。</w:t>
      </w:r>
    </w:p>
    <w:p w14:paraId="2AB5F1CB" w14:textId="77777777" w:rsidR="00335C5F" w:rsidRPr="00335C5F" w:rsidRDefault="00335C5F" w:rsidP="00335C5F">
      <w:pPr>
        <w:spacing w:after="0" w:line="240" w:lineRule="auto"/>
        <w:rPr>
          <w:rFonts w:ascii="Times New Roman" w:hAnsi="Times New Roman" w:cs="Times New Roman"/>
          <w:sz w:val="28"/>
          <w:szCs w:val="28"/>
        </w:rPr>
      </w:pPr>
    </w:p>
    <w:p w14:paraId="2109C02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劉永福之不可驅逐，不待智者（而）知之。爾能任認定此意辦理，自可就緒。（７７）</w:t>
      </w:r>
    </w:p>
    <w:p w14:paraId="0E1D75FB" w14:textId="77777777" w:rsidR="00335C5F" w:rsidRPr="00335C5F" w:rsidRDefault="00335C5F" w:rsidP="00335C5F">
      <w:pPr>
        <w:spacing w:after="0" w:line="240" w:lineRule="auto"/>
        <w:rPr>
          <w:rFonts w:ascii="Times New Roman" w:hAnsi="Times New Roman" w:cs="Times New Roman"/>
          <w:sz w:val="28"/>
          <w:szCs w:val="28"/>
        </w:rPr>
      </w:pPr>
    </w:p>
    <w:p w14:paraId="1B43E1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從前一批示可以看出，光緒帝已將越南看做相對獨立的國家，在越南問題上的立足點，不是強調宗主國“保全屬國”之義務，而是希望消弭“釁端”，穩固邊陲。</w:t>
      </w:r>
    </w:p>
    <w:p w14:paraId="163076A7" w14:textId="77777777" w:rsidR="00335C5F" w:rsidRPr="00335C5F" w:rsidRDefault="00335C5F" w:rsidP="00335C5F">
      <w:pPr>
        <w:spacing w:after="0" w:line="240" w:lineRule="auto"/>
        <w:rPr>
          <w:rFonts w:ascii="Times New Roman" w:hAnsi="Times New Roman" w:cs="Times New Roman"/>
          <w:sz w:val="28"/>
          <w:szCs w:val="28"/>
        </w:rPr>
      </w:pPr>
    </w:p>
    <w:p w14:paraId="5C44A0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此可見，童年時期光緒帝接受的有關中外關系的知識，其內容是隨著形勢發展而有所變化，往往是最新的。他所提出的處理周邊國家關系的對策，也並非停留在過去那種宗藩關系的基礎之上，而是逐漸加入了近代國際關系的觀念，開始試圖從國家安全和利益的角度思考問題。</w:t>
      </w:r>
    </w:p>
    <w:p w14:paraId="4FC9C6E3" w14:textId="77777777" w:rsidR="00335C5F" w:rsidRPr="00335C5F" w:rsidRDefault="00335C5F" w:rsidP="00335C5F">
      <w:pPr>
        <w:spacing w:after="0" w:line="240" w:lineRule="auto"/>
        <w:rPr>
          <w:rFonts w:ascii="Times New Roman" w:hAnsi="Times New Roman" w:cs="Times New Roman"/>
          <w:sz w:val="28"/>
          <w:szCs w:val="28"/>
        </w:rPr>
      </w:pPr>
    </w:p>
    <w:p w14:paraId="0ADFD2E7" w14:textId="77777777" w:rsidR="00335C5F" w:rsidRPr="00335C5F" w:rsidRDefault="00335C5F" w:rsidP="00335C5F">
      <w:pPr>
        <w:spacing w:after="0" w:line="240" w:lineRule="auto"/>
        <w:rPr>
          <w:rFonts w:ascii="Times New Roman" w:hAnsi="Times New Roman" w:cs="Times New Roman"/>
          <w:sz w:val="28"/>
          <w:szCs w:val="28"/>
        </w:rPr>
      </w:pPr>
    </w:p>
    <w:p w14:paraId="47AA92A1" w14:textId="77777777" w:rsidR="00335C5F" w:rsidRPr="00335C5F" w:rsidRDefault="00335C5F" w:rsidP="00335C5F">
      <w:pPr>
        <w:spacing w:after="0" w:line="240" w:lineRule="auto"/>
        <w:rPr>
          <w:rFonts w:ascii="Times New Roman" w:hAnsi="Times New Roman" w:cs="Times New Roman"/>
          <w:sz w:val="28"/>
          <w:szCs w:val="28"/>
        </w:rPr>
      </w:pPr>
    </w:p>
    <w:p w14:paraId="75C7F27E" w14:textId="77777777" w:rsidR="00335C5F" w:rsidRPr="00335C5F" w:rsidRDefault="00335C5F" w:rsidP="00335C5F">
      <w:pPr>
        <w:spacing w:after="0" w:line="240" w:lineRule="auto"/>
        <w:rPr>
          <w:rFonts w:ascii="Times New Roman" w:hAnsi="Times New Roman" w:cs="Times New Roman"/>
          <w:sz w:val="28"/>
          <w:szCs w:val="28"/>
        </w:rPr>
      </w:pPr>
    </w:p>
    <w:p w14:paraId="12AEBAF8" w14:textId="77777777" w:rsidR="00335C5F" w:rsidRPr="00335C5F" w:rsidRDefault="00335C5F" w:rsidP="00335C5F">
      <w:pPr>
        <w:spacing w:after="0" w:line="240" w:lineRule="auto"/>
        <w:rPr>
          <w:rFonts w:ascii="Times New Roman" w:hAnsi="Times New Roman" w:cs="Times New Roman"/>
          <w:sz w:val="28"/>
          <w:szCs w:val="28"/>
        </w:rPr>
      </w:pPr>
    </w:p>
    <w:p w14:paraId="544784D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56C060FB" w14:textId="77777777" w:rsidR="00335C5F" w:rsidRPr="00335C5F" w:rsidRDefault="00335C5F" w:rsidP="00335C5F">
      <w:pPr>
        <w:spacing w:after="0" w:line="240" w:lineRule="auto"/>
        <w:rPr>
          <w:rFonts w:ascii="Times New Roman" w:hAnsi="Times New Roman" w:cs="Times New Roman"/>
          <w:sz w:val="28"/>
          <w:szCs w:val="28"/>
        </w:rPr>
      </w:pPr>
    </w:p>
    <w:p w14:paraId="2D556975" w14:textId="77777777" w:rsidR="00335C5F" w:rsidRPr="00335C5F" w:rsidRDefault="00335C5F" w:rsidP="00335C5F">
      <w:pPr>
        <w:spacing w:after="0" w:line="240" w:lineRule="auto"/>
        <w:rPr>
          <w:rFonts w:ascii="Times New Roman" w:hAnsi="Times New Roman" w:cs="Times New Roman"/>
          <w:sz w:val="28"/>
          <w:szCs w:val="28"/>
        </w:rPr>
      </w:pPr>
    </w:p>
    <w:p w14:paraId="40BB73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奏摺是雍正朝之後，維系國家運轉最為重要的政務文書。看奏摺、批奏摺，也就成為清帝首要和必須的治國技能。同光之前的歷任清帝皆以盛年即位，加之雍正之後實行秘密建儲制度，皇帝即位前的教育，尤其是看摺、批摺教育的情況我們不得而知。而同治帝、光緒帝因為幼年即位，在文獻中則留下讀摺、講摺的記載；光緒帝更留下練習批摺的記錄，這也是清宮朱批奏摺中絕無僅有的類型，為我們認識光緒帝的早期教育和國事訓練提供了極好的材料。</w:t>
      </w:r>
    </w:p>
    <w:p w14:paraId="72390FAF" w14:textId="77777777" w:rsidR="00335C5F" w:rsidRPr="00335C5F" w:rsidRDefault="00335C5F" w:rsidP="00335C5F">
      <w:pPr>
        <w:spacing w:after="0" w:line="240" w:lineRule="auto"/>
        <w:rPr>
          <w:rFonts w:ascii="Times New Roman" w:hAnsi="Times New Roman" w:cs="Times New Roman"/>
          <w:sz w:val="28"/>
          <w:szCs w:val="28"/>
        </w:rPr>
      </w:pPr>
    </w:p>
    <w:p w14:paraId="121BB09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同治帝接觸奏摺訓練之時，已年滿１４歲。讀摺、講摺僅兩年多，就開始親政。從前那些講摺此時突然變成了貨真價實、待他批示的文件，這實在有點難為他。同治帝接受批摺訓練的時間很短，他的訓練是不充分的，甚至一兩年以後，他在斷句上還存在問題。吸取同治帝此前的教訓，光緒帝接受講摺、練習批摺的時間大為提前。從現存的檔案來看，光緒帝最早練習批摺的對象，是產生於１８８１年初的一批奏摺。根據《翁同龢日記》的記載，光緒帝有規則地接受講摺、練習批摺開始於１８８２年４月。當時，他已年滿１２虛歲。在此後長達五年時間內，他的講摺、讀摺、練習批摺訓練，在持續地進行。經過長期的訓練，光緒帝逐漸熟悉了國家最重要的政務文書的處理流程，也開闊了政治眼界，訓練了治國能力。</w:t>
      </w:r>
    </w:p>
    <w:p w14:paraId="4B52B95E" w14:textId="77777777" w:rsidR="00335C5F" w:rsidRPr="00335C5F" w:rsidRDefault="00335C5F" w:rsidP="00335C5F">
      <w:pPr>
        <w:spacing w:after="0" w:line="240" w:lineRule="auto"/>
        <w:rPr>
          <w:rFonts w:ascii="Times New Roman" w:hAnsi="Times New Roman" w:cs="Times New Roman"/>
          <w:sz w:val="28"/>
          <w:szCs w:val="28"/>
        </w:rPr>
      </w:pPr>
    </w:p>
    <w:p w14:paraId="3F9E38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練習批摺的開始階段，奏摺篇幅都極為短小，約一二百字上下，皆為例行的人事、雨水錢糧、科舉事項的奏報，並無太大的實際意義，光緒帝皆做詳細批示，且批有前後兩段。從兩段內容的遞進關系而言，後一段極有可能是在師傅講解後的再度批示。隨著年歲、知識面和閱讀能力的遞增，光緒帝接觸的奏摺，在篇幅上和內容上都有所增加。他批示的內容也開始豐富起來。</w:t>
      </w:r>
    </w:p>
    <w:p w14:paraId="33EC0DD4" w14:textId="77777777" w:rsidR="00335C5F" w:rsidRPr="00335C5F" w:rsidRDefault="00335C5F" w:rsidP="00335C5F">
      <w:pPr>
        <w:spacing w:after="0" w:line="240" w:lineRule="auto"/>
        <w:rPr>
          <w:rFonts w:ascii="Times New Roman" w:hAnsi="Times New Roman" w:cs="Times New Roman"/>
          <w:sz w:val="28"/>
          <w:szCs w:val="28"/>
        </w:rPr>
      </w:pPr>
    </w:p>
    <w:p w14:paraId="01DB55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奏摺的閱讀和批示看似簡單，實際對批閱者本人的知識面、眼光、閱歷都有較高的要求。故而奏摺的批示，也側面反映了這一時段皇帝接受的綜合教育。光緒帝對當時繁瑣的人事制度的批示意見，顯示本朝制度是他日常教育中最為重要的部分。頻繁出現的經典引用，提示著他仍接受極規範的經學教育；光緒帝對朝鮮和越南事務的批示，反映出宗藩關系在他平時教育中的蹤影，而前後態度的細微轉變，說明翁同龢等人的外交思想頗有與時俱進的一面。</w:t>
      </w:r>
    </w:p>
    <w:p w14:paraId="567E6176" w14:textId="77777777" w:rsidR="00335C5F" w:rsidRPr="00335C5F" w:rsidRDefault="00335C5F" w:rsidP="00335C5F">
      <w:pPr>
        <w:spacing w:after="0" w:line="240" w:lineRule="auto"/>
        <w:rPr>
          <w:rFonts w:ascii="Times New Roman" w:hAnsi="Times New Roman" w:cs="Times New Roman"/>
          <w:sz w:val="28"/>
          <w:szCs w:val="28"/>
        </w:rPr>
      </w:pPr>
    </w:p>
    <w:p w14:paraId="496DDF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軍機處代行的批示相比，光緒帝的長篇批示多、引經據典多、無效批示多、議論感慨多，同時也更富有感情、更如同人與人之間的對話。盡管這些批示並無效用，卻顯示出光緒帝銳意進取的氣象。在他親政後，這種氣象也依然存在。</w:t>
      </w:r>
    </w:p>
    <w:p w14:paraId="17264CD0" w14:textId="77777777" w:rsidR="00335C5F" w:rsidRPr="00335C5F" w:rsidRDefault="00335C5F" w:rsidP="00335C5F">
      <w:pPr>
        <w:spacing w:after="0" w:line="240" w:lineRule="auto"/>
        <w:rPr>
          <w:rFonts w:ascii="Times New Roman" w:hAnsi="Times New Roman" w:cs="Times New Roman"/>
          <w:sz w:val="28"/>
          <w:szCs w:val="28"/>
        </w:rPr>
      </w:pPr>
    </w:p>
    <w:p w14:paraId="335D95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值得注意的是，比對軍機處的批示和２２０余件練習批摺的意見，我們幾乎看不到完全對立的內容。即便是那些曾經由皇帝兩次批示的奏摺，其前一次批示——即皇帝較為獨立完成的，或許其篇幅較長，但僅為觀點的發揮——在具體的指示上，與軍機處代批內容差別不大。</w:t>
      </w:r>
    </w:p>
    <w:p w14:paraId="283F9286" w14:textId="77777777" w:rsidR="00335C5F" w:rsidRPr="00335C5F" w:rsidRDefault="00335C5F" w:rsidP="00335C5F">
      <w:pPr>
        <w:spacing w:after="0" w:line="240" w:lineRule="auto"/>
        <w:rPr>
          <w:rFonts w:ascii="Times New Roman" w:hAnsi="Times New Roman" w:cs="Times New Roman"/>
          <w:sz w:val="28"/>
          <w:szCs w:val="28"/>
        </w:rPr>
      </w:pPr>
    </w:p>
    <w:p w14:paraId="29E4F7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連孩子都能批示奏摺，這又可以說明，不論皇帝愛民和改革的主觀意願如何，絕大部分的國事批答、政策執行，仍依賴原有官僚體系的經驗，在既存的框架內即可展開（政務通報“知道了”，政務請示交“部院議覆”）。這也正是１９世紀末，最高決策機制和權力結構的重要特點。</w:t>
      </w:r>
    </w:p>
    <w:p w14:paraId="4FE55A93" w14:textId="77777777" w:rsidR="00335C5F" w:rsidRPr="00335C5F" w:rsidRDefault="00335C5F" w:rsidP="00335C5F">
      <w:pPr>
        <w:spacing w:after="0" w:line="240" w:lineRule="auto"/>
        <w:rPr>
          <w:rFonts w:ascii="Times New Roman" w:hAnsi="Times New Roman" w:cs="Times New Roman"/>
          <w:sz w:val="28"/>
          <w:szCs w:val="28"/>
        </w:rPr>
      </w:pPr>
    </w:p>
    <w:p w14:paraId="2CD0987D" w14:textId="77777777" w:rsidR="00335C5F" w:rsidRPr="00335C5F" w:rsidRDefault="00335C5F" w:rsidP="00335C5F">
      <w:pPr>
        <w:spacing w:after="0" w:line="240" w:lineRule="auto"/>
        <w:rPr>
          <w:rFonts w:ascii="Times New Roman" w:hAnsi="Times New Roman" w:cs="Times New Roman"/>
          <w:sz w:val="28"/>
          <w:szCs w:val="28"/>
        </w:rPr>
      </w:pPr>
    </w:p>
    <w:p w14:paraId="5976BA24" w14:textId="77777777" w:rsidR="00335C5F" w:rsidRPr="00335C5F" w:rsidRDefault="00335C5F" w:rsidP="00335C5F">
      <w:pPr>
        <w:spacing w:after="0" w:line="240" w:lineRule="auto"/>
        <w:rPr>
          <w:rFonts w:ascii="Times New Roman" w:hAnsi="Times New Roman" w:cs="Times New Roman"/>
          <w:sz w:val="28"/>
          <w:szCs w:val="28"/>
        </w:rPr>
      </w:pPr>
    </w:p>
    <w:p w14:paraId="3ACFE2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54407A01" w14:textId="77777777" w:rsidR="00335C5F" w:rsidRPr="00335C5F" w:rsidRDefault="00335C5F" w:rsidP="00335C5F">
      <w:pPr>
        <w:spacing w:after="0" w:line="240" w:lineRule="auto"/>
        <w:rPr>
          <w:rFonts w:ascii="Times New Roman" w:hAnsi="Times New Roman" w:cs="Times New Roman"/>
          <w:sz w:val="28"/>
          <w:szCs w:val="28"/>
        </w:rPr>
      </w:pPr>
    </w:p>
    <w:p w14:paraId="48955A25" w14:textId="77777777" w:rsidR="00335C5F" w:rsidRPr="00335C5F" w:rsidRDefault="00335C5F" w:rsidP="00335C5F">
      <w:pPr>
        <w:spacing w:after="0" w:line="240" w:lineRule="auto"/>
        <w:rPr>
          <w:rFonts w:ascii="Times New Roman" w:hAnsi="Times New Roman" w:cs="Times New Roman"/>
          <w:sz w:val="28"/>
          <w:szCs w:val="28"/>
        </w:rPr>
      </w:pPr>
    </w:p>
    <w:p w14:paraId="24B018DB" w14:textId="77777777" w:rsidR="00335C5F" w:rsidRPr="00335C5F" w:rsidRDefault="00335C5F" w:rsidP="00335C5F">
      <w:pPr>
        <w:spacing w:after="0" w:line="240" w:lineRule="auto"/>
        <w:rPr>
          <w:rFonts w:ascii="Times New Roman" w:hAnsi="Times New Roman" w:cs="Times New Roman"/>
          <w:sz w:val="28"/>
          <w:szCs w:val="28"/>
        </w:rPr>
      </w:pPr>
    </w:p>
    <w:p w14:paraId="12B654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戈斌在《光緒帝朱批述評》一文中，曾注意到光緒帝親政前的這批奏摺，且對小皇帝批摺過程進行了合理的推測，但對於這些奏摺朱批的形成原委、效力，則尚待進一步論證。圍繞這批奏摺而起的誤解，也有待辨析與廓清。參見戈斌：《光緒帝朱批述評》，載《故宮博物院院刊》１９９８年第３期，第４７—５２頁。</w:t>
      </w:r>
    </w:p>
    <w:p w14:paraId="77C5AC1B" w14:textId="77777777" w:rsidR="00335C5F" w:rsidRPr="00335C5F" w:rsidRDefault="00335C5F" w:rsidP="00335C5F">
      <w:pPr>
        <w:spacing w:after="0" w:line="240" w:lineRule="auto"/>
        <w:rPr>
          <w:rFonts w:ascii="Times New Roman" w:hAnsi="Times New Roman" w:cs="Times New Roman"/>
          <w:sz w:val="28"/>
          <w:szCs w:val="28"/>
        </w:rPr>
      </w:pPr>
    </w:p>
    <w:p w14:paraId="756884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朱批圖版見《左宗棠等摺》（光緒十一年五月二十一日上），見中國第一歷史檔案館編：《光緒朝朱批奏摺》第６４輯，中華書局１９９５年版，第８３２頁。該套《光緒朝朱批奏摺》共１２０冊，出版時間為１９９５—１９９６年，以下不再注明。</w:t>
      </w:r>
    </w:p>
    <w:p w14:paraId="45A6F34E" w14:textId="77777777" w:rsidR="00335C5F" w:rsidRPr="00335C5F" w:rsidRDefault="00335C5F" w:rsidP="00335C5F">
      <w:pPr>
        <w:spacing w:after="0" w:line="240" w:lineRule="auto"/>
        <w:rPr>
          <w:rFonts w:ascii="Times New Roman" w:hAnsi="Times New Roman" w:cs="Times New Roman"/>
          <w:sz w:val="28"/>
          <w:szCs w:val="28"/>
        </w:rPr>
      </w:pPr>
    </w:p>
    <w:p w14:paraId="30D0BF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姜鳴：《龍旗飄揚的艦隊——中國近代海軍興衰史》，生活·讀書·新知三聯書店２００２年版，第２４６頁。馬幼垣在著作中也征引了這一段朱批，並認為其“可信”。參見馬幼垣：《靖海澄疆——中國近代海軍史事新詮》上冊，中華書局２０１３年版，第１２０頁。</w:t>
      </w:r>
    </w:p>
    <w:p w14:paraId="5354DB48" w14:textId="77777777" w:rsidR="00335C5F" w:rsidRPr="00335C5F" w:rsidRDefault="00335C5F" w:rsidP="00335C5F">
      <w:pPr>
        <w:spacing w:after="0" w:line="240" w:lineRule="auto"/>
        <w:rPr>
          <w:rFonts w:ascii="Times New Roman" w:hAnsi="Times New Roman" w:cs="Times New Roman"/>
          <w:sz w:val="28"/>
          <w:szCs w:val="28"/>
        </w:rPr>
      </w:pPr>
    </w:p>
    <w:p w14:paraId="796D37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《軍機處隨手登記檔》第１２１冊，第１２８頁。</w:t>
      </w:r>
    </w:p>
    <w:p w14:paraId="6E022A07" w14:textId="77777777" w:rsidR="00335C5F" w:rsidRPr="00335C5F" w:rsidRDefault="00335C5F" w:rsidP="00335C5F">
      <w:pPr>
        <w:spacing w:after="0" w:line="240" w:lineRule="auto"/>
        <w:rPr>
          <w:rFonts w:ascii="Times New Roman" w:hAnsi="Times New Roman" w:cs="Times New Roman"/>
          <w:sz w:val="28"/>
          <w:szCs w:val="28"/>
        </w:rPr>
      </w:pPr>
    </w:p>
    <w:p w14:paraId="641353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《清德宗實錄》卷２０９，第５４冊，第９５９頁。</w:t>
      </w:r>
    </w:p>
    <w:p w14:paraId="54677FA2" w14:textId="77777777" w:rsidR="00335C5F" w:rsidRPr="00335C5F" w:rsidRDefault="00335C5F" w:rsidP="00335C5F">
      <w:pPr>
        <w:spacing w:after="0" w:line="240" w:lineRule="auto"/>
        <w:rPr>
          <w:rFonts w:ascii="Times New Roman" w:hAnsi="Times New Roman" w:cs="Times New Roman"/>
          <w:sz w:val="28"/>
          <w:szCs w:val="28"/>
        </w:rPr>
      </w:pPr>
    </w:p>
    <w:p w14:paraId="2198415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《清德宗實錄》卷２１７，第５４冊，第１０４６—１０４７頁。</w:t>
      </w:r>
    </w:p>
    <w:p w14:paraId="691092FB" w14:textId="77777777" w:rsidR="00335C5F" w:rsidRPr="00335C5F" w:rsidRDefault="00335C5F" w:rsidP="00335C5F">
      <w:pPr>
        <w:spacing w:after="0" w:line="240" w:lineRule="auto"/>
        <w:rPr>
          <w:rFonts w:ascii="Times New Roman" w:hAnsi="Times New Roman" w:cs="Times New Roman"/>
          <w:sz w:val="28"/>
          <w:szCs w:val="28"/>
        </w:rPr>
      </w:pPr>
    </w:p>
    <w:p w14:paraId="3BE38D3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馬幼垣也發現了朱批與實錄之間的差異，不過他認為：“就文獻性質而言，兩者均可信。問題的關鍵當在時間的先後，但這兩份文件之間沒有顯著時差。隨後見紀錄的，就是李鴻章的竭力反對”（參見《靖海澄疆——中國近代海軍史事新詮》上冊，第１２０頁）。</w:t>
      </w:r>
    </w:p>
    <w:p w14:paraId="23AE1FC6" w14:textId="77777777" w:rsidR="00335C5F" w:rsidRPr="00335C5F" w:rsidRDefault="00335C5F" w:rsidP="00335C5F">
      <w:pPr>
        <w:spacing w:after="0" w:line="240" w:lineRule="auto"/>
        <w:rPr>
          <w:rFonts w:ascii="Times New Roman" w:hAnsi="Times New Roman" w:cs="Times New Roman"/>
          <w:sz w:val="28"/>
          <w:szCs w:val="28"/>
        </w:rPr>
      </w:pPr>
    </w:p>
    <w:p w14:paraId="6A05B4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《鹹豐同治兩朝上諭檔》第１１冊，第３８１頁。</w:t>
      </w:r>
    </w:p>
    <w:p w14:paraId="77F481C4" w14:textId="77777777" w:rsidR="00335C5F" w:rsidRPr="00335C5F" w:rsidRDefault="00335C5F" w:rsidP="00335C5F">
      <w:pPr>
        <w:spacing w:after="0" w:line="240" w:lineRule="auto"/>
        <w:rPr>
          <w:rFonts w:ascii="Times New Roman" w:hAnsi="Times New Roman" w:cs="Times New Roman"/>
          <w:sz w:val="28"/>
          <w:szCs w:val="28"/>
        </w:rPr>
      </w:pPr>
    </w:p>
    <w:p w14:paraId="7A232F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《鹹豐同治兩朝上諭檔》第１５冊，第１１４頁。</w:t>
      </w:r>
    </w:p>
    <w:p w14:paraId="32EB694F" w14:textId="77777777" w:rsidR="00335C5F" w:rsidRPr="00335C5F" w:rsidRDefault="00335C5F" w:rsidP="00335C5F">
      <w:pPr>
        <w:spacing w:after="0" w:line="240" w:lineRule="auto"/>
        <w:rPr>
          <w:rFonts w:ascii="Times New Roman" w:hAnsi="Times New Roman" w:cs="Times New Roman"/>
          <w:sz w:val="28"/>
          <w:szCs w:val="28"/>
        </w:rPr>
      </w:pPr>
    </w:p>
    <w:p w14:paraId="0C33DB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《鹹豐同治兩朝上諭檔》第２２冊，第２１９頁。</w:t>
      </w:r>
    </w:p>
    <w:p w14:paraId="3C68973C" w14:textId="77777777" w:rsidR="00335C5F" w:rsidRPr="00335C5F" w:rsidRDefault="00335C5F" w:rsidP="00335C5F">
      <w:pPr>
        <w:spacing w:after="0" w:line="240" w:lineRule="auto"/>
        <w:rPr>
          <w:rFonts w:ascii="Times New Roman" w:hAnsi="Times New Roman" w:cs="Times New Roman"/>
          <w:sz w:val="28"/>
          <w:szCs w:val="28"/>
        </w:rPr>
      </w:pPr>
    </w:p>
    <w:p w14:paraId="137EB4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《軍機大臣摺》（光緒十二年十月十七日），《軍機處錄副奏摺》，檔號０３－５５４４－０２４。</w:t>
      </w:r>
    </w:p>
    <w:p w14:paraId="7ED1664C" w14:textId="77777777" w:rsidR="00335C5F" w:rsidRPr="00335C5F" w:rsidRDefault="00335C5F" w:rsidP="00335C5F">
      <w:pPr>
        <w:spacing w:after="0" w:line="240" w:lineRule="auto"/>
        <w:rPr>
          <w:rFonts w:ascii="Times New Roman" w:hAnsi="Times New Roman" w:cs="Times New Roman"/>
          <w:sz w:val="28"/>
          <w:szCs w:val="28"/>
        </w:rPr>
      </w:pPr>
    </w:p>
    <w:p w14:paraId="424E6BA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廣西巡撫慶裕摺》（光緒六年十一月二十八日），見《光緒朝朱批奏摺》第９４輯，２１３頁。《軍機處隨手登記檔》第１１２冊，第５２９—５３０頁。二為署山西巡撫衛榮光摺，光緒六年十二月二十九日，《光緒朝朱批奏摺》第３輯，第４８１—４８２頁。應說明的是，它們在這批奏摺中，並非寫作時間最早。因本章論述奏摺的處理，故只說明到達御前的時間。</w:t>
      </w:r>
    </w:p>
    <w:p w14:paraId="558554EA" w14:textId="77777777" w:rsidR="00335C5F" w:rsidRPr="00335C5F" w:rsidRDefault="00335C5F" w:rsidP="00335C5F">
      <w:pPr>
        <w:spacing w:after="0" w:line="240" w:lineRule="auto"/>
        <w:rPr>
          <w:rFonts w:ascii="Times New Roman" w:hAnsi="Times New Roman" w:cs="Times New Roman"/>
          <w:sz w:val="28"/>
          <w:szCs w:val="28"/>
        </w:rPr>
      </w:pPr>
    </w:p>
    <w:p w14:paraId="77176E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《留任甘肅新疆巡撫劉錦棠摺》（光緒十一年五月二十五日），見《光緒朝朱批奏摺》第３４輯，第２０—２３頁；《軍機處隨手登記檔》第１２１冊，第１８５—１８６頁。</w:t>
      </w:r>
    </w:p>
    <w:p w14:paraId="58E4ADED" w14:textId="77777777" w:rsidR="00335C5F" w:rsidRPr="00335C5F" w:rsidRDefault="00335C5F" w:rsidP="00335C5F">
      <w:pPr>
        <w:spacing w:after="0" w:line="240" w:lineRule="auto"/>
        <w:rPr>
          <w:rFonts w:ascii="Times New Roman" w:hAnsi="Times New Roman" w:cs="Times New Roman"/>
          <w:sz w:val="28"/>
          <w:szCs w:val="28"/>
        </w:rPr>
      </w:pPr>
    </w:p>
    <w:p w14:paraId="57F13D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《吉林將軍銘安摺》（光緒八年十一月二十九日），見《光緒朝朱批奏摺》第１０９輯，第９８１—９８３頁。</w:t>
      </w:r>
    </w:p>
    <w:p w14:paraId="5CD25B7A" w14:textId="77777777" w:rsidR="00335C5F" w:rsidRPr="00335C5F" w:rsidRDefault="00335C5F" w:rsidP="00335C5F">
      <w:pPr>
        <w:spacing w:after="0" w:line="240" w:lineRule="auto"/>
        <w:rPr>
          <w:rFonts w:ascii="Times New Roman" w:hAnsi="Times New Roman" w:cs="Times New Roman"/>
          <w:sz w:val="28"/>
          <w:szCs w:val="28"/>
        </w:rPr>
      </w:pPr>
    </w:p>
    <w:p w14:paraId="0D0C45B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《吉林將軍銘安摺》（光緒八年十一月二十九日），見《光緒朝朱批奏摺》第１０９輯，第９８３—９８５頁。</w:t>
      </w:r>
    </w:p>
    <w:p w14:paraId="2ADA6022" w14:textId="77777777" w:rsidR="00335C5F" w:rsidRPr="00335C5F" w:rsidRDefault="00335C5F" w:rsidP="00335C5F">
      <w:pPr>
        <w:spacing w:after="0" w:line="240" w:lineRule="auto"/>
        <w:rPr>
          <w:rFonts w:ascii="Times New Roman" w:hAnsi="Times New Roman" w:cs="Times New Roman"/>
          <w:sz w:val="28"/>
          <w:szCs w:val="28"/>
        </w:rPr>
      </w:pPr>
    </w:p>
    <w:p w14:paraId="16A6C1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《軍機處隨手登記檔》第１１６冊，第６８頁。</w:t>
      </w:r>
    </w:p>
    <w:p w14:paraId="164B10F6" w14:textId="77777777" w:rsidR="00335C5F" w:rsidRPr="00335C5F" w:rsidRDefault="00335C5F" w:rsidP="00335C5F">
      <w:pPr>
        <w:spacing w:after="0" w:line="240" w:lineRule="auto"/>
        <w:rPr>
          <w:rFonts w:ascii="Times New Roman" w:hAnsi="Times New Roman" w:cs="Times New Roman"/>
          <w:sz w:val="28"/>
          <w:szCs w:val="28"/>
        </w:rPr>
      </w:pPr>
    </w:p>
    <w:p w14:paraId="58D673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《禮親王世鐸等清單》（同治十三年十二月十八日），《軍機處檔摺件》，檔號１１８４７５。</w:t>
      </w:r>
    </w:p>
    <w:p w14:paraId="36113054" w14:textId="77777777" w:rsidR="00335C5F" w:rsidRPr="00335C5F" w:rsidRDefault="00335C5F" w:rsidP="00335C5F">
      <w:pPr>
        <w:spacing w:after="0" w:line="240" w:lineRule="auto"/>
        <w:rPr>
          <w:rFonts w:ascii="Times New Roman" w:hAnsi="Times New Roman" w:cs="Times New Roman"/>
          <w:sz w:val="28"/>
          <w:szCs w:val="28"/>
        </w:rPr>
      </w:pPr>
    </w:p>
    <w:p w14:paraId="4C77CF9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《鹹豐同治兩朝上諭檔》第１１冊，第４００—４０１頁。</w:t>
      </w:r>
    </w:p>
    <w:p w14:paraId="2B62F1B3" w14:textId="77777777" w:rsidR="00335C5F" w:rsidRPr="00335C5F" w:rsidRDefault="00335C5F" w:rsidP="00335C5F">
      <w:pPr>
        <w:spacing w:after="0" w:line="240" w:lineRule="auto"/>
        <w:rPr>
          <w:rFonts w:ascii="Times New Roman" w:hAnsi="Times New Roman" w:cs="Times New Roman"/>
          <w:sz w:val="28"/>
          <w:szCs w:val="28"/>
        </w:rPr>
      </w:pPr>
    </w:p>
    <w:p w14:paraId="0DDF3BD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《翁同龢日記》第３冊，第１６５０頁。</w:t>
      </w:r>
    </w:p>
    <w:p w14:paraId="480687F5" w14:textId="77777777" w:rsidR="00335C5F" w:rsidRPr="00335C5F" w:rsidRDefault="00335C5F" w:rsidP="00335C5F">
      <w:pPr>
        <w:spacing w:after="0" w:line="240" w:lineRule="auto"/>
        <w:rPr>
          <w:rFonts w:ascii="Times New Roman" w:hAnsi="Times New Roman" w:cs="Times New Roman"/>
          <w:sz w:val="28"/>
          <w:szCs w:val="28"/>
        </w:rPr>
      </w:pPr>
    </w:p>
    <w:p w14:paraId="3D9AA35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《翁同龢日記》第４冊，第１７６７頁。</w:t>
      </w:r>
    </w:p>
    <w:p w14:paraId="7078F235" w14:textId="77777777" w:rsidR="00335C5F" w:rsidRPr="00335C5F" w:rsidRDefault="00335C5F" w:rsidP="00335C5F">
      <w:pPr>
        <w:spacing w:after="0" w:line="240" w:lineRule="auto"/>
        <w:rPr>
          <w:rFonts w:ascii="Times New Roman" w:hAnsi="Times New Roman" w:cs="Times New Roman"/>
          <w:sz w:val="28"/>
          <w:szCs w:val="28"/>
        </w:rPr>
      </w:pPr>
    </w:p>
    <w:p w14:paraId="6AF0BE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（２１）　《光緒宣統兩朝上諭檔》第１２冊，第２１４頁。</w:t>
      </w:r>
    </w:p>
    <w:p w14:paraId="30CA5B2C" w14:textId="77777777" w:rsidR="00335C5F" w:rsidRPr="00335C5F" w:rsidRDefault="00335C5F" w:rsidP="00335C5F">
      <w:pPr>
        <w:spacing w:after="0" w:line="240" w:lineRule="auto"/>
        <w:rPr>
          <w:rFonts w:ascii="Times New Roman" w:hAnsi="Times New Roman" w:cs="Times New Roman"/>
          <w:sz w:val="28"/>
          <w:szCs w:val="28"/>
        </w:rPr>
      </w:pPr>
    </w:p>
    <w:p w14:paraId="5E1872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《翁同龢日記》第２冊，第７９３頁。</w:t>
      </w:r>
    </w:p>
    <w:p w14:paraId="6AFC4860" w14:textId="77777777" w:rsidR="00335C5F" w:rsidRPr="00335C5F" w:rsidRDefault="00335C5F" w:rsidP="00335C5F">
      <w:pPr>
        <w:spacing w:after="0" w:line="240" w:lineRule="auto"/>
        <w:rPr>
          <w:rFonts w:ascii="Times New Roman" w:hAnsi="Times New Roman" w:cs="Times New Roman"/>
          <w:sz w:val="28"/>
          <w:szCs w:val="28"/>
        </w:rPr>
      </w:pPr>
    </w:p>
    <w:p w14:paraId="6B7189E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《清穆宗實錄》卷１６０，第４８冊，第７０９頁。</w:t>
      </w:r>
    </w:p>
    <w:p w14:paraId="7DC35214" w14:textId="77777777" w:rsidR="00335C5F" w:rsidRPr="00335C5F" w:rsidRDefault="00335C5F" w:rsidP="00335C5F">
      <w:pPr>
        <w:spacing w:after="0" w:line="240" w:lineRule="auto"/>
        <w:rPr>
          <w:rFonts w:ascii="Times New Roman" w:hAnsi="Times New Roman" w:cs="Times New Roman"/>
          <w:sz w:val="28"/>
          <w:szCs w:val="28"/>
        </w:rPr>
      </w:pPr>
    </w:p>
    <w:p w14:paraId="4930C5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《翁同龢日記》第２冊，第７９３頁。</w:t>
      </w:r>
    </w:p>
    <w:p w14:paraId="6F0CD995" w14:textId="77777777" w:rsidR="00335C5F" w:rsidRPr="00335C5F" w:rsidRDefault="00335C5F" w:rsidP="00335C5F">
      <w:pPr>
        <w:spacing w:after="0" w:line="240" w:lineRule="auto"/>
        <w:rPr>
          <w:rFonts w:ascii="Times New Roman" w:hAnsi="Times New Roman" w:cs="Times New Roman"/>
          <w:sz w:val="28"/>
          <w:szCs w:val="28"/>
        </w:rPr>
      </w:pPr>
    </w:p>
    <w:p w14:paraId="5B040A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《翁同龢日記》第２冊，第７９６頁。</w:t>
      </w:r>
    </w:p>
    <w:p w14:paraId="4503C97B" w14:textId="77777777" w:rsidR="00335C5F" w:rsidRPr="00335C5F" w:rsidRDefault="00335C5F" w:rsidP="00335C5F">
      <w:pPr>
        <w:spacing w:after="0" w:line="240" w:lineRule="auto"/>
        <w:rPr>
          <w:rFonts w:ascii="Times New Roman" w:hAnsi="Times New Roman" w:cs="Times New Roman"/>
          <w:sz w:val="28"/>
          <w:szCs w:val="28"/>
        </w:rPr>
      </w:pPr>
    </w:p>
    <w:p w14:paraId="3D5545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翁同龢日記同治十年正月二十二日條記載：“照常入，讀尚可，巳初一退，生書五刻，熟書六刻，講《書經》三刻。午初二來，午正二入，看摺二刻多。講《明史》及論共三刻，古文、詩三刻，寫字一刻，以後擬每日如此，故備著之。”《翁同龢日記》第２冊，第８３１—８３２頁。</w:t>
      </w:r>
    </w:p>
    <w:p w14:paraId="0B4CCDB6" w14:textId="77777777" w:rsidR="00335C5F" w:rsidRPr="00335C5F" w:rsidRDefault="00335C5F" w:rsidP="00335C5F">
      <w:pPr>
        <w:spacing w:after="0" w:line="240" w:lineRule="auto"/>
        <w:rPr>
          <w:rFonts w:ascii="Times New Roman" w:hAnsi="Times New Roman" w:cs="Times New Roman"/>
          <w:sz w:val="28"/>
          <w:szCs w:val="28"/>
        </w:rPr>
      </w:pPr>
    </w:p>
    <w:p w14:paraId="1C7C6F3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《翁同龢日記》第２冊，第８３２—８３３頁。</w:t>
      </w:r>
    </w:p>
    <w:p w14:paraId="6CC3A8B5" w14:textId="77777777" w:rsidR="00335C5F" w:rsidRPr="00335C5F" w:rsidRDefault="00335C5F" w:rsidP="00335C5F">
      <w:pPr>
        <w:spacing w:after="0" w:line="240" w:lineRule="auto"/>
        <w:rPr>
          <w:rFonts w:ascii="Times New Roman" w:hAnsi="Times New Roman" w:cs="Times New Roman"/>
          <w:sz w:val="28"/>
          <w:szCs w:val="28"/>
        </w:rPr>
      </w:pPr>
    </w:p>
    <w:p w14:paraId="292C21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《翁同龢日記》第２冊，第８３９頁。</w:t>
      </w:r>
    </w:p>
    <w:p w14:paraId="1D001F72" w14:textId="77777777" w:rsidR="00335C5F" w:rsidRPr="00335C5F" w:rsidRDefault="00335C5F" w:rsidP="00335C5F">
      <w:pPr>
        <w:spacing w:after="0" w:line="240" w:lineRule="auto"/>
        <w:rPr>
          <w:rFonts w:ascii="Times New Roman" w:hAnsi="Times New Roman" w:cs="Times New Roman"/>
          <w:sz w:val="28"/>
          <w:szCs w:val="28"/>
        </w:rPr>
      </w:pPr>
    </w:p>
    <w:p w14:paraId="28C3293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《翁同龢日記》第２冊，第８８２頁。</w:t>
      </w:r>
    </w:p>
    <w:p w14:paraId="620FE8EF" w14:textId="77777777" w:rsidR="00335C5F" w:rsidRPr="00335C5F" w:rsidRDefault="00335C5F" w:rsidP="00335C5F">
      <w:pPr>
        <w:spacing w:after="0" w:line="240" w:lineRule="auto"/>
        <w:rPr>
          <w:rFonts w:ascii="Times New Roman" w:hAnsi="Times New Roman" w:cs="Times New Roman"/>
          <w:sz w:val="28"/>
          <w:szCs w:val="28"/>
        </w:rPr>
      </w:pPr>
    </w:p>
    <w:p w14:paraId="1767F2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《翁同龢日記》第２冊，第９０２頁。</w:t>
      </w:r>
    </w:p>
    <w:p w14:paraId="09C11657" w14:textId="77777777" w:rsidR="00335C5F" w:rsidRPr="00335C5F" w:rsidRDefault="00335C5F" w:rsidP="00335C5F">
      <w:pPr>
        <w:spacing w:after="0" w:line="240" w:lineRule="auto"/>
        <w:rPr>
          <w:rFonts w:ascii="Times New Roman" w:hAnsi="Times New Roman" w:cs="Times New Roman"/>
          <w:sz w:val="28"/>
          <w:szCs w:val="28"/>
        </w:rPr>
      </w:pPr>
    </w:p>
    <w:p w14:paraId="4F82B1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《綏遠城將軍定安摺》（同治十一年六月十一日），《宮中檔朱批奏摺》，檔號０４－０１－０７－００２３－００２。</w:t>
      </w:r>
    </w:p>
    <w:p w14:paraId="63D19780" w14:textId="77777777" w:rsidR="00335C5F" w:rsidRPr="00335C5F" w:rsidRDefault="00335C5F" w:rsidP="00335C5F">
      <w:pPr>
        <w:spacing w:after="0" w:line="240" w:lineRule="auto"/>
        <w:rPr>
          <w:rFonts w:ascii="Times New Roman" w:hAnsi="Times New Roman" w:cs="Times New Roman"/>
          <w:sz w:val="28"/>
          <w:szCs w:val="28"/>
        </w:rPr>
      </w:pPr>
    </w:p>
    <w:p w14:paraId="7AADED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《翁同龢日記》第３冊，第１５０４頁。</w:t>
      </w:r>
    </w:p>
    <w:p w14:paraId="7D8CA00A" w14:textId="77777777" w:rsidR="00335C5F" w:rsidRPr="00335C5F" w:rsidRDefault="00335C5F" w:rsidP="00335C5F">
      <w:pPr>
        <w:spacing w:after="0" w:line="240" w:lineRule="auto"/>
        <w:rPr>
          <w:rFonts w:ascii="Times New Roman" w:hAnsi="Times New Roman" w:cs="Times New Roman"/>
          <w:sz w:val="28"/>
          <w:szCs w:val="28"/>
        </w:rPr>
      </w:pPr>
    </w:p>
    <w:p w14:paraId="16E499D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《翁同龢日記》第３冊，第１６５０頁。</w:t>
      </w:r>
    </w:p>
    <w:p w14:paraId="5AEEB0D5" w14:textId="77777777" w:rsidR="00335C5F" w:rsidRPr="00335C5F" w:rsidRDefault="00335C5F" w:rsidP="00335C5F">
      <w:pPr>
        <w:spacing w:after="0" w:line="240" w:lineRule="auto"/>
        <w:rPr>
          <w:rFonts w:ascii="Times New Roman" w:hAnsi="Times New Roman" w:cs="Times New Roman"/>
          <w:sz w:val="28"/>
          <w:szCs w:val="28"/>
        </w:rPr>
      </w:pPr>
    </w:p>
    <w:p w14:paraId="1202D2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翁同龢與夏同善是光緒帝入學讀書起，就奉旨負責授讀的師傅。１８７８年（光緒四年），夏同善外任江蘇學政，開去毓慶宮差使，孫家鼐、張家驤先後奉旨入宮授讀。</w:t>
      </w:r>
    </w:p>
    <w:p w14:paraId="1152E474" w14:textId="77777777" w:rsidR="00335C5F" w:rsidRPr="00335C5F" w:rsidRDefault="00335C5F" w:rsidP="00335C5F">
      <w:pPr>
        <w:spacing w:after="0" w:line="240" w:lineRule="auto"/>
        <w:rPr>
          <w:rFonts w:ascii="Times New Roman" w:hAnsi="Times New Roman" w:cs="Times New Roman"/>
          <w:sz w:val="28"/>
          <w:szCs w:val="28"/>
        </w:rPr>
      </w:pPr>
    </w:p>
    <w:p w14:paraId="3412E9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（３５）　《翁同龢日記》第３冊，第１７０１頁。</w:t>
      </w:r>
    </w:p>
    <w:p w14:paraId="548504FA" w14:textId="77777777" w:rsidR="00335C5F" w:rsidRPr="00335C5F" w:rsidRDefault="00335C5F" w:rsidP="00335C5F">
      <w:pPr>
        <w:spacing w:after="0" w:line="240" w:lineRule="auto"/>
        <w:rPr>
          <w:rFonts w:ascii="Times New Roman" w:hAnsi="Times New Roman" w:cs="Times New Roman"/>
          <w:sz w:val="28"/>
          <w:szCs w:val="28"/>
        </w:rPr>
      </w:pPr>
    </w:p>
    <w:p w14:paraId="0E1CBA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《翁同龢日記》第４冊，第１７１３頁。</w:t>
      </w:r>
    </w:p>
    <w:p w14:paraId="7F330A43" w14:textId="77777777" w:rsidR="00335C5F" w:rsidRPr="00335C5F" w:rsidRDefault="00335C5F" w:rsidP="00335C5F">
      <w:pPr>
        <w:spacing w:after="0" w:line="240" w:lineRule="auto"/>
        <w:rPr>
          <w:rFonts w:ascii="Times New Roman" w:hAnsi="Times New Roman" w:cs="Times New Roman"/>
          <w:sz w:val="28"/>
          <w:szCs w:val="28"/>
        </w:rPr>
      </w:pPr>
    </w:p>
    <w:p w14:paraId="641DB71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《翁同龢日記》第４冊，第１７１５頁。</w:t>
      </w:r>
    </w:p>
    <w:p w14:paraId="63066FEE" w14:textId="77777777" w:rsidR="00335C5F" w:rsidRPr="00335C5F" w:rsidRDefault="00335C5F" w:rsidP="00335C5F">
      <w:pPr>
        <w:spacing w:after="0" w:line="240" w:lineRule="auto"/>
        <w:rPr>
          <w:rFonts w:ascii="Times New Roman" w:hAnsi="Times New Roman" w:cs="Times New Roman"/>
          <w:sz w:val="28"/>
          <w:szCs w:val="28"/>
        </w:rPr>
      </w:pPr>
    </w:p>
    <w:p w14:paraId="0900F7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《翁同龢日記》第４冊，第１７６７頁。</w:t>
      </w:r>
    </w:p>
    <w:p w14:paraId="05275EE9" w14:textId="77777777" w:rsidR="00335C5F" w:rsidRPr="00335C5F" w:rsidRDefault="00335C5F" w:rsidP="00335C5F">
      <w:pPr>
        <w:spacing w:after="0" w:line="240" w:lineRule="auto"/>
        <w:rPr>
          <w:rFonts w:ascii="Times New Roman" w:hAnsi="Times New Roman" w:cs="Times New Roman"/>
          <w:sz w:val="28"/>
          <w:szCs w:val="28"/>
        </w:rPr>
      </w:pPr>
    </w:p>
    <w:p w14:paraId="5270B8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（３９）　《翁同龢日記》第４冊，第１７６８頁。</w:t>
      </w:r>
    </w:p>
    <w:p w14:paraId="49579F7F" w14:textId="77777777" w:rsidR="00335C5F" w:rsidRPr="00335C5F" w:rsidRDefault="00335C5F" w:rsidP="00335C5F">
      <w:pPr>
        <w:spacing w:after="0" w:line="240" w:lineRule="auto"/>
        <w:rPr>
          <w:rFonts w:ascii="Times New Roman" w:hAnsi="Times New Roman" w:cs="Times New Roman"/>
          <w:sz w:val="28"/>
          <w:szCs w:val="28"/>
        </w:rPr>
      </w:pPr>
    </w:p>
    <w:p w14:paraId="418EA7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《翁同龢日記》第４冊，第２０４０頁。</w:t>
      </w:r>
    </w:p>
    <w:p w14:paraId="18C077F8" w14:textId="77777777" w:rsidR="00335C5F" w:rsidRPr="00335C5F" w:rsidRDefault="00335C5F" w:rsidP="00335C5F">
      <w:pPr>
        <w:spacing w:after="0" w:line="240" w:lineRule="auto"/>
        <w:rPr>
          <w:rFonts w:ascii="Times New Roman" w:hAnsi="Times New Roman" w:cs="Times New Roman"/>
          <w:sz w:val="28"/>
          <w:szCs w:val="28"/>
        </w:rPr>
      </w:pPr>
    </w:p>
    <w:p w14:paraId="2AC7215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《翁同龢日記》第４冊，第１８１４頁。</w:t>
      </w:r>
    </w:p>
    <w:p w14:paraId="3456BB95" w14:textId="77777777" w:rsidR="00335C5F" w:rsidRPr="00335C5F" w:rsidRDefault="00335C5F" w:rsidP="00335C5F">
      <w:pPr>
        <w:spacing w:after="0" w:line="240" w:lineRule="auto"/>
        <w:rPr>
          <w:rFonts w:ascii="Times New Roman" w:hAnsi="Times New Roman" w:cs="Times New Roman"/>
          <w:sz w:val="28"/>
          <w:szCs w:val="28"/>
        </w:rPr>
      </w:pPr>
    </w:p>
    <w:p w14:paraId="7E6706B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（４２）　《翁同龢日記》第４冊，第１８９５頁。</w:t>
      </w:r>
    </w:p>
    <w:p w14:paraId="51796E2D" w14:textId="77777777" w:rsidR="00335C5F" w:rsidRPr="00335C5F" w:rsidRDefault="00335C5F" w:rsidP="00335C5F">
      <w:pPr>
        <w:spacing w:after="0" w:line="240" w:lineRule="auto"/>
        <w:rPr>
          <w:rFonts w:ascii="Times New Roman" w:hAnsi="Times New Roman" w:cs="Times New Roman"/>
          <w:sz w:val="28"/>
          <w:szCs w:val="28"/>
        </w:rPr>
      </w:pPr>
    </w:p>
    <w:p w14:paraId="3A848A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《翁同龢日記》第４冊，第１９１３頁。</w:t>
      </w:r>
    </w:p>
    <w:p w14:paraId="09B46019" w14:textId="77777777" w:rsidR="00335C5F" w:rsidRPr="00335C5F" w:rsidRDefault="00335C5F" w:rsidP="00335C5F">
      <w:pPr>
        <w:spacing w:after="0" w:line="240" w:lineRule="auto"/>
        <w:rPr>
          <w:rFonts w:ascii="Times New Roman" w:hAnsi="Times New Roman" w:cs="Times New Roman"/>
          <w:sz w:val="28"/>
          <w:szCs w:val="28"/>
        </w:rPr>
      </w:pPr>
    </w:p>
    <w:p w14:paraId="67D74A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（４４）　《翁同龢日記》第４冊，第２０３２頁。</w:t>
      </w:r>
    </w:p>
    <w:p w14:paraId="49509797" w14:textId="77777777" w:rsidR="00335C5F" w:rsidRPr="00335C5F" w:rsidRDefault="00335C5F" w:rsidP="00335C5F">
      <w:pPr>
        <w:spacing w:after="0" w:line="240" w:lineRule="auto"/>
        <w:rPr>
          <w:rFonts w:ascii="Times New Roman" w:hAnsi="Times New Roman" w:cs="Times New Roman"/>
          <w:sz w:val="28"/>
          <w:szCs w:val="28"/>
        </w:rPr>
      </w:pPr>
    </w:p>
    <w:p w14:paraId="33D445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（４５）　《翁同龢日記》第４冊，第２０３１頁。</w:t>
      </w:r>
    </w:p>
    <w:p w14:paraId="718CBA7E" w14:textId="77777777" w:rsidR="00335C5F" w:rsidRPr="00335C5F" w:rsidRDefault="00335C5F" w:rsidP="00335C5F">
      <w:pPr>
        <w:spacing w:after="0" w:line="240" w:lineRule="auto"/>
        <w:rPr>
          <w:rFonts w:ascii="Times New Roman" w:hAnsi="Times New Roman" w:cs="Times New Roman"/>
          <w:sz w:val="28"/>
          <w:szCs w:val="28"/>
        </w:rPr>
      </w:pPr>
    </w:p>
    <w:p w14:paraId="3EDB62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（４６）　《翁同龢日記》第４冊，第１７２５頁。</w:t>
      </w:r>
    </w:p>
    <w:p w14:paraId="01622D93" w14:textId="77777777" w:rsidR="00335C5F" w:rsidRPr="00335C5F" w:rsidRDefault="00335C5F" w:rsidP="00335C5F">
      <w:pPr>
        <w:spacing w:after="0" w:line="240" w:lineRule="auto"/>
        <w:rPr>
          <w:rFonts w:ascii="Times New Roman" w:hAnsi="Times New Roman" w:cs="Times New Roman"/>
          <w:sz w:val="28"/>
          <w:szCs w:val="28"/>
        </w:rPr>
      </w:pPr>
    </w:p>
    <w:p w14:paraId="2E7B17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《翁同龢日記》第４冊，第１８２１頁。</w:t>
      </w:r>
    </w:p>
    <w:p w14:paraId="433D8A55" w14:textId="77777777" w:rsidR="00335C5F" w:rsidRPr="00335C5F" w:rsidRDefault="00335C5F" w:rsidP="00335C5F">
      <w:pPr>
        <w:spacing w:after="0" w:line="240" w:lineRule="auto"/>
        <w:rPr>
          <w:rFonts w:ascii="Times New Roman" w:hAnsi="Times New Roman" w:cs="Times New Roman"/>
          <w:sz w:val="28"/>
          <w:szCs w:val="28"/>
        </w:rPr>
      </w:pPr>
    </w:p>
    <w:p w14:paraId="2AF0C1E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（４８）　《翁同龢日記》第４冊，第１９６８頁。</w:t>
      </w:r>
    </w:p>
    <w:p w14:paraId="714B5CB5" w14:textId="77777777" w:rsidR="00335C5F" w:rsidRPr="00335C5F" w:rsidRDefault="00335C5F" w:rsidP="00335C5F">
      <w:pPr>
        <w:spacing w:after="0" w:line="240" w:lineRule="auto"/>
        <w:rPr>
          <w:rFonts w:ascii="Times New Roman" w:hAnsi="Times New Roman" w:cs="Times New Roman"/>
          <w:sz w:val="28"/>
          <w:szCs w:val="28"/>
        </w:rPr>
      </w:pPr>
    </w:p>
    <w:p w14:paraId="733088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《翁同龢日記》第３冊，第１２３０—１２３１頁。</w:t>
      </w:r>
    </w:p>
    <w:p w14:paraId="28002CFB" w14:textId="77777777" w:rsidR="00335C5F" w:rsidRPr="00335C5F" w:rsidRDefault="00335C5F" w:rsidP="00335C5F">
      <w:pPr>
        <w:spacing w:after="0" w:line="240" w:lineRule="auto"/>
        <w:rPr>
          <w:rFonts w:ascii="Times New Roman" w:hAnsi="Times New Roman" w:cs="Times New Roman"/>
          <w:sz w:val="28"/>
          <w:szCs w:val="28"/>
        </w:rPr>
      </w:pPr>
    </w:p>
    <w:p w14:paraId="29CA5B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《署理湖南巡撫龐際雲摺》（光緒十年四月二十八日），見《光緒朝朱批奏摺》第１２０輯，第５５７—５５９頁。</w:t>
      </w:r>
    </w:p>
    <w:p w14:paraId="533066F1" w14:textId="77777777" w:rsidR="00335C5F" w:rsidRPr="00335C5F" w:rsidRDefault="00335C5F" w:rsidP="00335C5F">
      <w:pPr>
        <w:spacing w:after="0" w:line="240" w:lineRule="auto"/>
        <w:rPr>
          <w:rFonts w:ascii="Times New Roman" w:hAnsi="Times New Roman" w:cs="Times New Roman"/>
          <w:sz w:val="28"/>
          <w:szCs w:val="28"/>
        </w:rPr>
      </w:pPr>
    </w:p>
    <w:p w14:paraId="02EA10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（５１）　《翁同龢日記》第４冊，第２０３０頁。</w:t>
      </w:r>
    </w:p>
    <w:p w14:paraId="68870BDC" w14:textId="77777777" w:rsidR="00335C5F" w:rsidRPr="00335C5F" w:rsidRDefault="00335C5F" w:rsidP="00335C5F">
      <w:pPr>
        <w:spacing w:after="0" w:line="240" w:lineRule="auto"/>
        <w:rPr>
          <w:rFonts w:ascii="Times New Roman" w:hAnsi="Times New Roman" w:cs="Times New Roman"/>
          <w:sz w:val="28"/>
          <w:szCs w:val="28"/>
        </w:rPr>
      </w:pPr>
    </w:p>
    <w:p w14:paraId="1FDED4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（５２）　《翁同龢日記》第４冊，第２０３１頁。</w:t>
      </w:r>
    </w:p>
    <w:p w14:paraId="427FEB91" w14:textId="77777777" w:rsidR="00335C5F" w:rsidRPr="00335C5F" w:rsidRDefault="00335C5F" w:rsidP="00335C5F">
      <w:pPr>
        <w:spacing w:after="0" w:line="240" w:lineRule="auto"/>
        <w:rPr>
          <w:rFonts w:ascii="Times New Roman" w:hAnsi="Times New Roman" w:cs="Times New Roman"/>
          <w:sz w:val="28"/>
          <w:szCs w:val="28"/>
        </w:rPr>
      </w:pPr>
    </w:p>
    <w:p w14:paraId="407CEC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以上２２０余件奏摺，散見於《光緒朝朱批奏摺》第３—１１１輯。</w:t>
      </w:r>
    </w:p>
    <w:p w14:paraId="13800D2C" w14:textId="77777777" w:rsidR="00335C5F" w:rsidRPr="00335C5F" w:rsidRDefault="00335C5F" w:rsidP="00335C5F">
      <w:pPr>
        <w:spacing w:after="0" w:line="240" w:lineRule="auto"/>
        <w:rPr>
          <w:rFonts w:ascii="Times New Roman" w:hAnsi="Times New Roman" w:cs="Times New Roman"/>
          <w:sz w:val="28"/>
          <w:szCs w:val="28"/>
        </w:rPr>
      </w:pPr>
    </w:p>
    <w:p w14:paraId="328614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（５４）　《浙江巡撫譚鐘麟摺》（光緒六年十二月二十一日），見《光緒朝朱批奏摺》第７５輯，第２７５—２７６頁。文中刪除線是光緒帝的刪除痕跡。</w:t>
      </w:r>
    </w:p>
    <w:p w14:paraId="5CBEB982" w14:textId="77777777" w:rsidR="00335C5F" w:rsidRPr="00335C5F" w:rsidRDefault="00335C5F" w:rsidP="00335C5F">
      <w:pPr>
        <w:spacing w:after="0" w:line="240" w:lineRule="auto"/>
        <w:rPr>
          <w:rFonts w:ascii="Times New Roman" w:hAnsi="Times New Roman" w:cs="Times New Roman"/>
          <w:sz w:val="28"/>
          <w:szCs w:val="28"/>
        </w:rPr>
      </w:pPr>
    </w:p>
    <w:p w14:paraId="1BDF9EA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（５５）　《軍機處隨手登記檔》第１１５冊，第３６５頁。</w:t>
      </w:r>
    </w:p>
    <w:p w14:paraId="6CD6FC48" w14:textId="77777777" w:rsidR="00335C5F" w:rsidRPr="00335C5F" w:rsidRDefault="00335C5F" w:rsidP="00335C5F">
      <w:pPr>
        <w:spacing w:after="0" w:line="240" w:lineRule="auto"/>
        <w:rPr>
          <w:rFonts w:ascii="Times New Roman" w:hAnsi="Times New Roman" w:cs="Times New Roman"/>
          <w:sz w:val="28"/>
          <w:szCs w:val="28"/>
        </w:rPr>
      </w:pPr>
    </w:p>
    <w:p w14:paraId="0E99412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（５６）　《陜西巡撫馮譽驥摺》（光緒八年八月初四日），見《光緒朝朱批奏摺》第９１輯，第３６—３７頁。</w:t>
      </w:r>
    </w:p>
    <w:p w14:paraId="28655DB2" w14:textId="77777777" w:rsidR="00335C5F" w:rsidRPr="00335C5F" w:rsidRDefault="00335C5F" w:rsidP="00335C5F">
      <w:pPr>
        <w:spacing w:after="0" w:line="240" w:lineRule="auto"/>
        <w:rPr>
          <w:rFonts w:ascii="Times New Roman" w:hAnsi="Times New Roman" w:cs="Times New Roman"/>
          <w:sz w:val="28"/>
          <w:szCs w:val="28"/>
        </w:rPr>
      </w:pPr>
    </w:p>
    <w:p w14:paraId="53C8380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（５７）　《軍機處隨手登記檔》第１１４冊，第３７３頁。</w:t>
      </w:r>
    </w:p>
    <w:p w14:paraId="431B2204" w14:textId="77777777" w:rsidR="00335C5F" w:rsidRPr="00335C5F" w:rsidRDefault="00335C5F" w:rsidP="00335C5F">
      <w:pPr>
        <w:spacing w:after="0" w:line="240" w:lineRule="auto"/>
        <w:rPr>
          <w:rFonts w:ascii="Times New Roman" w:hAnsi="Times New Roman" w:cs="Times New Roman"/>
          <w:sz w:val="28"/>
          <w:szCs w:val="28"/>
        </w:rPr>
      </w:pPr>
    </w:p>
    <w:p w14:paraId="02F4BE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（５８）　《護理江西巡撫譚鈞培摺》（光緒七年十二月二十八日），見《光緒朝朱批奏摺》第７１輯，第８１０—８１１頁。</w:t>
      </w:r>
    </w:p>
    <w:p w14:paraId="023881A8" w14:textId="77777777" w:rsidR="00335C5F" w:rsidRPr="00335C5F" w:rsidRDefault="00335C5F" w:rsidP="00335C5F">
      <w:pPr>
        <w:spacing w:after="0" w:line="240" w:lineRule="auto"/>
        <w:rPr>
          <w:rFonts w:ascii="Times New Roman" w:hAnsi="Times New Roman" w:cs="Times New Roman"/>
          <w:sz w:val="28"/>
          <w:szCs w:val="28"/>
        </w:rPr>
      </w:pPr>
    </w:p>
    <w:p w14:paraId="4CD2CB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（５９）　《軍機處隨手登記檔》第１１４冊，第５４６頁。</w:t>
      </w:r>
    </w:p>
    <w:p w14:paraId="4DD694B6" w14:textId="77777777" w:rsidR="00335C5F" w:rsidRPr="00335C5F" w:rsidRDefault="00335C5F" w:rsidP="00335C5F">
      <w:pPr>
        <w:spacing w:after="0" w:line="240" w:lineRule="auto"/>
        <w:rPr>
          <w:rFonts w:ascii="Times New Roman" w:hAnsi="Times New Roman" w:cs="Times New Roman"/>
          <w:sz w:val="28"/>
          <w:szCs w:val="28"/>
        </w:rPr>
      </w:pPr>
    </w:p>
    <w:p w14:paraId="3C13F5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（６０）　《直隸總督李鴻章摺》（光緒八年三月初六日），見《光緒朝朱批奏摺》第１０１輯，第６５１—６５３頁。</w:t>
      </w:r>
    </w:p>
    <w:p w14:paraId="64C920E5" w14:textId="77777777" w:rsidR="00335C5F" w:rsidRPr="00335C5F" w:rsidRDefault="00335C5F" w:rsidP="00335C5F">
      <w:pPr>
        <w:spacing w:after="0" w:line="240" w:lineRule="auto"/>
        <w:rPr>
          <w:rFonts w:ascii="Times New Roman" w:hAnsi="Times New Roman" w:cs="Times New Roman"/>
          <w:sz w:val="28"/>
          <w:szCs w:val="28"/>
        </w:rPr>
      </w:pPr>
    </w:p>
    <w:p w14:paraId="12FFDB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（６１）　《軍機處隨手登記檔》第１１９冊，第４８頁。</w:t>
      </w:r>
    </w:p>
    <w:p w14:paraId="7C89A7A4" w14:textId="77777777" w:rsidR="00335C5F" w:rsidRPr="00335C5F" w:rsidRDefault="00335C5F" w:rsidP="00335C5F">
      <w:pPr>
        <w:spacing w:after="0" w:line="240" w:lineRule="auto"/>
        <w:rPr>
          <w:rFonts w:ascii="Times New Roman" w:hAnsi="Times New Roman" w:cs="Times New Roman"/>
          <w:sz w:val="28"/>
          <w:szCs w:val="28"/>
        </w:rPr>
      </w:pPr>
    </w:p>
    <w:p w14:paraId="47F1368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（６２）　《雲貴總督岑毓英摺》（光緒十年閏五月十八日），見《光緒朝朱批奏摺》第１０１輯，第９５２—９５３頁。（　）內容為光緒帝所補。</w:t>
      </w:r>
    </w:p>
    <w:p w14:paraId="0BC61EA2" w14:textId="77777777" w:rsidR="00335C5F" w:rsidRPr="00335C5F" w:rsidRDefault="00335C5F" w:rsidP="00335C5F">
      <w:pPr>
        <w:spacing w:after="0" w:line="240" w:lineRule="auto"/>
        <w:rPr>
          <w:rFonts w:ascii="Times New Roman" w:hAnsi="Times New Roman" w:cs="Times New Roman"/>
          <w:sz w:val="28"/>
          <w:szCs w:val="28"/>
        </w:rPr>
      </w:pPr>
    </w:p>
    <w:p w14:paraId="4A91DFC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（６３）　《署理四川總督丁寶楨摺》（光緒六年十二月二十二日），見《光緒朝朱批奏摺》第３７輯，第８２０—８２１頁。</w:t>
      </w:r>
    </w:p>
    <w:p w14:paraId="5943A917" w14:textId="77777777" w:rsidR="00335C5F" w:rsidRPr="00335C5F" w:rsidRDefault="00335C5F" w:rsidP="00335C5F">
      <w:pPr>
        <w:spacing w:after="0" w:line="240" w:lineRule="auto"/>
        <w:rPr>
          <w:rFonts w:ascii="Times New Roman" w:hAnsi="Times New Roman" w:cs="Times New Roman"/>
          <w:sz w:val="28"/>
          <w:szCs w:val="28"/>
        </w:rPr>
      </w:pPr>
    </w:p>
    <w:p w14:paraId="13BACD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（６４）　《軍機處隨手登記檔》第１１２冊，第５６５頁。</w:t>
      </w:r>
    </w:p>
    <w:p w14:paraId="006E0BD3" w14:textId="77777777" w:rsidR="00335C5F" w:rsidRPr="00335C5F" w:rsidRDefault="00335C5F" w:rsidP="00335C5F">
      <w:pPr>
        <w:spacing w:after="0" w:line="240" w:lineRule="auto"/>
        <w:rPr>
          <w:rFonts w:ascii="Times New Roman" w:hAnsi="Times New Roman" w:cs="Times New Roman"/>
          <w:sz w:val="28"/>
          <w:szCs w:val="28"/>
        </w:rPr>
      </w:pPr>
    </w:p>
    <w:p w14:paraId="18C85B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（６５）　《軍機處隨手登記檔》第１１４冊，第４７８頁。</w:t>
      </w:r>
    </w:p>
    <w:p w14:paraId="59727E6D" w14:textId="77777777" w:rsidR="00335C5F" w:rsidRPr="00335C5F" w:rsidRDefault="00335C5F" w:rsidP="00335C5F">
      <w:pPr>
        <w:spacing w:after="0" w:line="240" w:lineRule="auto"/>
        <w:rPr>
          <w:rFonts w:ascii="Times New Roman" w:hAnsi="Times New Roman" w:cs="Times New Roman"/>
          <w:sz w:val="28"/>
          <w:szCs w:val="28"/>
        </w:rPr>
      </w:pPr>
    </w:p>
    <w:p w14:paraId="1868FA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（６６）　《前工部右侍郎閻敬銘摺》（光緒八年二月初十日），見《光緒朝朱批奏摺》第３輯，第７４６—７４８頁。</w:t>
      </w:r>
    </w:p>
    <w:p w14:paraId="0E6D0206" w14:textId="77777777" w:rsidR="00335C5F" w:rsidRPr="00335C5F" w:rsidRDefault="00335C5F" w:rsidP="00335C5F">
      <w:pPr>
        <w:spacing w:after="0" w:line="240" w:lineRule="auto"/>
        <w:rPr>
          <w:rFonts w:ascii="Times New Roman" w:hAnsi="Times New Roman" w:cs="Times New Roman"/>
          <w:sz w:val="28"/>
          <w:szCs w:val="28"/>
        </w:rPr>
      </w:pPr>
    </w:p>
    <w:p w14:paraId="06F35ED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（６７）　《雲貴總督劉長佑摺》（光緒八年正月二十六日），見《光緒朝朱批奏摺》第３輯，第７３６—７３８頁。</w:t>
      </w:r>
    </w:p>
    <w:p w14:paraId="4189726F" w14:textId="77777777" w:rsidR="00335C5F" w:rsidRPr="00335C5F" w:rsidRDefault="00335C5F" w:rsidP="00335C5F">
      <w:pPr>
        <w:spacing w:after="0" w:line="240" w:lineRule="auto"/>
        <w:rPr>
          <w:rFonts w:ascii="Times New Roman" w:hAnsi="Times New Roman" w:cs="Times New Roman"/>
          <w:sz w:val="28"/>
          <w:szCs w:val="28"/>
        </w:rPr>
      </w:pPr>
    </w:p>
    <w:p w14:paraId="50F7E57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（６８）　《江西巡撫李文敏摺》（光緒七年二月二十八日），見《光緒朝朱批奏摺》第３輯，第５４８—５４９頁。軍機大臣代批意見為：“吏部知道，單並發。”見《軍機處隨手登記檔》第１１２冊，第７３４頁。</w:t>
      </w:r>
    </w:p>
    <w:p w14:paraId="512BCC18" w14:textId="77777777" w:rsidR="00335C5F" w:rsidRPr="00335C5F" w:rsidRDefault="00335C5F" w:rsidP="00335C5F">
      <w:pPr>
        <w:spacing w:after="0" w:line="240" w:lineRule="auto"/>
        <w:rPr>
          <w:rFonts w:ascii="Times New Roman" w:hAnsi="Times New Roman" w:cs="Times New Roman"/>
          <w:sz w:val="28"/>
          <w:szCs w:val="28"/>
        </w:rPr>
      </w:pPr>
    </w:p>
    <w:p w14:paraId="18418C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（６９）　《河南巡撫塗宗瀛摺》（光緒七年正月二十八日），見《光緒朝朱批奏摺》第３輯，第５３９—５４０頁。軍機大臣代批意見為：“知道了。”見《軍機處隨手登記檔》第１１２冊，第６２４頁。</w:t>
      </w:r>
    </w:p>
    <w:p w14:paraId="25C4B899" w14:textId="77777777" w:rsidR="00335C5F" w:rsidRPr="00335C5F" w:rsidRDefault="00335C5F" w:rsidP="00335C5F">
      <w:pPr>
        <w:spacing w:after="0" w:line="240" w:lineRule="auto"/>
        <w:rPr>
          <w:rFonts w:ascii="Times New Roman" w:hAnsi="Times New Roman" w:cs="Times New Roman"/>
          <w:sz w:val="28"/>
          <w:szCs w:val="28"/>
        </w:rPr>
      </w:pPr>
    </w:p>
    <w:p w14:paraId="06EA8AA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（７０）　《四川總督丁寶楨摺》（光緒十年二月二十二日），見《光緒朝朱批奏摺》第１１１輯，第４１６—４１８頁。當時，軍機大臣為此事專門擬定上諭，命酌定銀數予以賠償，著四川總督等妥辦，並令藏中將為首滋事者交出。見《軍機處隨手登記檔》第１１８冊，第２０２頁；《清德宗實錄》卷１７９，第５４冊，第４９４頁。</w:t>
      </w:r>
    </w:p>
    <w:p w14:paraId="6ED687BA" w14:textId="77777777" w:rsidR="00335C5F" w:rsidRPr="00335C5F" w:rsidRDefault="00335C5F" w:rsidP="00335C5F">
      <w:pPr>
        <w:spacing w:after="0" w:line="240" w:lineRule="auto"/>
        <w:rPr>
          <w:rFonts w:ascii="Times New Roman" w:hAnsi="Times New Roman" w:cs="Times New Roman"/>
          <w:sz w:val="28"/>
          <w:szCs w:val="28"/>
        </w:rPr>
      </w:pPr>
    </w:p>
    <w:p w14:paraId="3721E0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（７１）　《軍機處隨手登記檔》第１１２冊，第６３８頁。</w:t>
      </w:r>
    </w:p>
    <w:p w14:paraId="29BFF08B" w14:textId="77777777" w:rsidR="00335C5F" w:rsidRPr="00335C5F" w:rsidRDefault="00335C5F" w:rsidP="00335C5F">
      <w:pPr>
        <w:spacing w:after="0" w:line="240" w:lineRule="auto"/>
        <w:rPr>
          <w:rFonts w:ascii="Times New Roman" w:hAnsi="Times New Roman" w:cs="Times New Roman"/>
          <w:sz w:val="28"/>
          <w:szCs w:val="28"/>
        </w:rPr>
      </w:pPr>
    </w:p>
    <w:p w14:paraId="437BE0A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（７２）　《盛京禮部侍郎松森摺》（光緒七年二月初六日），見《光緒朝朱批奏摺》第１１２輯，第２３４—２３５頁。</w:t>
      </w:r>
    </w:p>
    <w:p w14:paraId="026676E9" w14:textId="77777777" w:rsidR="00335C5F" w:rsidRPr="00335C5F" w:rsidRDefault="00335C5F" w:rsidP="00335C5F">
      <w:pPr>
        <w:spacing w:after="0" w:line="240" w:lineRule="auto"/>
        <w:rPr>
          <w:rFonts w:ascii="Times New Roman" w:hAnsi="Times New Roman" w:cs="Times New Roman"/>
          <w:sz w:val="28"/>
          <w:szCs w:val="28"/>
        </w:rPr>
      </w:pPr>
    </w:p>
    <w:p w14:paraId="2FEC6F0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（７３）　《吉林將軍銘安等摺》（光緒八年正月二十五日），見《光緒朝朱批奏摺》第１１２輯，第２４２—２４３頁。</w:t>
      </w:r>
    </w:p>
    <w:p w14:paraId="1C6B7992" w14:textId="77777777" w:rsidR="00335C5F" w:rsidRPr="00335C5F" w:rsidRDefault="00335C5F" w:rsidP="00335C5F">
      <w:pPr>
        <w:spacing w:after="0" w:line="240" w:lineRule="auto"/>
        <w:rPr>
          <w:rFonts w:ascii="Times New Roman" w:hAnsi="Times New Roman" w:cs="Times New Roman"/>
          <w:sz w:val="28"/>
          <w:szCs w:val="28"/>
        </w:rPr>
      </w:pPr>
    </w:p>
    <w:p w14:paraId="622398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（７４）　《軍機處隨手登記檔》第１１５冊，第３９１頁。</w:t>
      </w:r>
    </w:p>
    <w:p w14:paraId="0A988506" w14:textId="77777777" w:rsidR="00335C5F" w:rsidRPr="00335C5F" w:rsidRDefault="00335C5F" w:rsidP="00335C5F">
      <w:pPr>
        <w:spacing w:after="0" w:line="240" w:lineRule="auto"/>
        <w:rPr>
          <w:rFonts w:ascii="Times New Roman" w:hAnsi="Times New Roman" w:cs="Times New Roman"/>
          <w:sz w:val="28"/>
          <w:szCs w:val="28"/>
        </w:rPr>
      </w:pPr>
    </w:p>
    <w:p w14:paraId="1833DF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（７５）　《直隸總督李鴻章摺》（光緒八年八月二十九日），見《光緒朝朱批奏摺》第１１２輯，第２４５—２４７頁。</w:t>
      </w:r>
    </w:p>
    <w:p w14:paraId="19201354" w14:textId="77777777" w:rsidR="00335C5F" w:rsidRPr="00335C5F" w:rsidRDefault="00335C5F" w:rsidP="00335C5F">
      <w:pPr>
        <w:spacing w:after="0" w:line="240" w:lineRule="auto"/>
        <w:rPr>
          <w:rFonts w:ascii="Times New Roman" w:hAnsi="Times New Roman" w:cs="Times New Roman"/>
          <w:sz w:val="28"/>
          <w:szCs w:val="28"/>
        </w:rPr>
      </w:pPr>
    </w:p>
    <w:p w14:paraId="7E9242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（７６）　《湖廣總督李瀚章摺》（光緒七年四月二十四日），見《光緒朝朱批奏摺》第１１２輯，第４７５頁。</w:t>
      </w:r>
    </w:p>
    <w:p w14:paraId="4C0EF3AF" w14:textId="77777777" w:rsidR="00335C5F" w:rsidRPr="00335C5F" w:rsidRDefault="00335C5F" w:rsidP="00335C5F">
      <w:pPr>
        <w:spacing w:after="0" w:line="240" w:lineRule="auto"/>
        <w:rPr>
          <w:rFonts w:ascii="Times New Roman" w:hAnsi="Times New Roman" w:cs="Times New Roman"/>
          <w:sz w:val="28"/>
          <w:szCs w:val="28"/>
        </w:rPr>
      </w:pPr>
    </w:p>
    <w:p w14:paraId="74A754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（７７）　《廣西巡撫倪文蔚摺》（光緒九年正月十六日），見《光緒朝朱批奏摺》第１１９輯，第５３２—５３４頁。</w:t>
      </w:r>
    </w:p>
    <w:p w14:paraId="5269F002" w14:textId="77777777" w:rsidR="00335C5F" w:rsidRPr="00335C5F" w:rsidRDefault="00335C5F" w:rsidP="00335C5F">
      <w:pPr>
        <w:spacing w:after="0" w:line="240" w:lineRule="auto"/>
        <w:rPr>
          <w:rFonts w:ascii="Times New Roman" w:hAnsi="Times New Roman" w:cs="Times New Roman"/>
          <w:sz w:val="28"/>
          <w:szCs w:val="28"/>
        </w:rPr>
      </w:pPr>
    </w:p>
    <w:p w14:paraId="45295C69" w14:textId="77777777" w:rsidR="00335C5F" w:rsidRPr="00335C5F" w:rsidRDefault="00335C5F" w:rsidP="00335C5F">
      <w:pPr>
        <w:spacing w:after="0" w:line="240" w:lineRule="auto"/>
        <w:rPr>
          <w:rFonts w:ascii="Times New Roman" w:hAnsi="Times New Roman" w:cs="Times New Roman"/>
          <w:sz w:val="28"/>
          <w:szCs w:val="28"/>
        </w:rPr>
      </w:pPr>
    </w:p>
    <w:p w14:paraId="5ECB0042" w14:textId="77777777" w:rsidR="00335C5F" w:rsidRPr="00335C5F" w:rsidRDefault="00335C5F" w:rsidP="00335C5F">
      <w:pPr>
        <w:spacing w:after="0" w:line="240" w:lineRule="auto"/>
        <w:rPr>
          <w:rFonts w:ascii="Times New Roman" w:hAnsi="Times New Roman" w:cs="Times New Roman"/>
          <w:sz w:val="28"/>
          <w:szCs w:val="28"/>
        </w:rPr>
      </w:pPr>
    </w:p>
    <w:p w14:paraId="2CD5D532" w14:textId="77777777" w:rsidR="00335C5F" w:rsidRPr="00335C5F" w:rsidRDefault="00335C5F" w:rsidP="00335C5F">
      <w:pPr>
        <w:spacing w:after="0" w:line="240" w:lineRule="auto"/>
        <w:rPr>
          <w:rFonts w:ascii="Times New Roman" w:hAnsi="Times New Roman" w:cs="Times New Roman"/>
          <w:sz w:val="28"/>
          <w:szCs w:val="28"/>
        </w:rPr>
      </w:pPr>
    </w:p>
    <w:p w14:paraId="2260A440" w14:textId="77777777" w:rsidR="00335C5F" w:rsidRPr="00335C5F" w:rsidRDefault="00335C5F" w:rsidP="00335C5F">
      <w:pPr>
        <w:spacing w:after="0" w:line="240" w:lineRule="auto"/>
        <w:rPr>
          <w:rFonts w:ascii="Times New Roman" w:hAnsi="Times New Roman" w:cs="Times New Roman"/>
          <w:sz w:val="28"/>
          <w:szCs w:val="28"/>
        </w:rPr>
      </w:pPr>
    </w:p>
    <w:p w14:paraId="7089F0D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第六章</w:t>
      </w:r>
    </w:p>
    <w:p w14:paraId="76E9F7F1" w14:textId="77777777" w:rsidR="00335C5F" w:rsidRPr="00335C5F" w:rsidRDefault="00335C5F" w:rsidP="00335C5F">
      <w:pPr>
        <w:spacing w:after="0" w:line="240" w:lineRule="auto"/>
        <w:rPr>
          <w:rFonts w:ascii="Times New Roman" w:hAnsi="Times New Roman" w:cs="Times New Roman"/>
          <w:sz w:val="28"/>
          <w:szCs w:val="28"/>
        </w:rPr>
      </w:pPr>
    </w:p>
    <w:p w14:paraId="08D9D8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清代軍機章京的職責與選任</w:t>
      </w:r>
    </w:p>
    <w:p w14:paraId="2851B661" w14:textId="77777777" w:rsidR="00335C5F" w:rsidRPr="00335C5F" w:rsidRDefault="00335C5F" w:rsidP="00335C5F">
      <w:pPr>
        <w:spacing w:after="0" w:line="240" w:lineRule="auto"/>
        <w:rPr>
          <w:rFonts w:ascii="Times New Roman" w:hAnsi="Times New Roman" w:cs="Times New Roman"/>
          <w:sz w:val="28"/>
          <w:szCs w:val="28"/>
        </w:rPr>
      </w:pPr>
    </w:p>
    <w:p w14:paraId="61CE71B7" w14:textId="77777777" w:rsidR="00335C5F" w:rsidRPr="00335C5F" w:rsidRDefault="00335C5F" w:rsidP="00335C5F">
      <w:pPr>
        <w:spacing w:after="0" w:line="240" w:lineRule="auto"/>
        <w:rPr>
          <w:rFonts w:ascii="Times New Roman" w:hAnsi="Times New Roman" w:cs="Times New Roman"/>
          <w:sz w:val="28"/>
          <w:szCs w:val="28"/>
        </w:rPr>
      </w:pPr>
    </w:p>
    <w:p w14:paraId="47ED68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自雍正年間創立後，成為清朝君主最倚重的中樞機構。乾清門外的軍機處與君主起居之所近在咫尺，每日協助君主，承諭旨、備咨詢，參與密勿，記載檔案，對內外奏摺作最有效率的後續處理，故逐漸替代內閣，成為最具備實際權力的機構。軍機處設置的特點之一，是人員屬性：官員分兩級，軍機大臣與軍機章京，前者由皇帝從內閣大學士、六部尚書、侍郎等官員中簡用；後者從內閣中書、六部司官中考選，皆作為兼差，各員自帶本職的品級。第二，軍機處辦事慎密，外人不得與聞，且“有官無吏”，沒有像六部那樣熟悉則例、成法，但品質上受人質疑的胥吏。它只在附屬機構——方略館中額設繕抄的供事若幹名。供事奉章京之命，抄寫章京交代的檔案，而不能上下其手，參與軍機處的日常事務。（１）</w:t>
      </w:r>
    </w:p>
    <w:p w14:paraId="79CCDDFD" w14:textId="77777777" w:rsidR="00335C5F" w:rsidRPr="00335C5F" w:rsidRDefault="00335C5F" w:rsidP="00335C5F">
      <w:pPr>
        <w:spacing w:after="0" w:line="240" w:lineRule="auto"/>
        <w:rPr>
          <w:rFonts w:ascii="Times New Roman" w:hAnsi="Times New Roman" w:cs="Times New Roman"/>
          <w:sz w:val="28"/>
          <w:szCs w:val="28"/>
        </w:rPr>
      </w:pPr>
    </w:p>
    <w:p w14:paraId="436D27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權力甚重，以至於清人俗語說：“大學士非兼軍機處，不得為真宰相。”（２）大學士秩正一品，為清代文官之首，他們只有在進入軍機處成為軍機大臣後，才能有與其地位匹配的權力。如此重要的差使，其人員選用自然完全操之於上。相比較而言，作為司官的軍機章京，俗稱“小軍機”，其品秩、地位要低一些，但因承擔軍機處具體事務的辦理，掌握機要，作用和地位也不容小覷。如果說軍機大臣是皇帝的大秘書，軍機章京就是皇帝的小秘書，職位之要，近似於唐代中書舍人、明初的殿閣大學士。本章試圖考察軍機章京這一與文書檔案關系最緊密的秘書人群，重點論述他們的選任經過及其主要職能。（３）</w:t>
      </w:r>
    </w:p>
    <w:p w14:paraId="4D8E4575" w14:textId="77777777" w:rsidR="00335C5F" w:rsidRPr="00335C5F" w:rsidRDefault="00335C5F" w:rsidP="00335C5F">
      <w:pPr>
        <w:spacing w:after="0" w:line="240" w:lineRule="auto"/>
        <w:rPr>
          <w:rFonts w:ascii="Times New Roman" w:hAnsi="Times New Roman" w:cs="Times New Roman"/>
          <w:sz w:val="28"/>
          <w:szCs w:val="28"/>
        </w:rPr>
      </w:pPr>
    </w:p>
    <w:p w14:paraId="660B7092" w14:textId="77777777" w:rsidR="00335C5F" w:rsidRPr="00335C5F" w:rsidRDefault="00335C5F" w:rsidP="00335C5F">
      <w:pPr>
        <w:spacing w:after="0" w:line="240" w:lineRule="auto"/>
        <w:rPr>
          <w:rFonts w:ascii="Times New Roman" w:hAnsi="Times New Roman" w:cs="Times New Roman"/>
          <w:sz w:val="28"/>
          <w:szCs w:val="28"/>
        </w:rPr>
      </w:pPr>
    </w:p>
    <w:p w14:paraId="5FEA6D6D" w14:textId="77777777" w:rsidR="00335C5F" w:rsidRPr="00335C5F" w:rsidRDefault="00335C5F" w:rsidP="00335C5F">
      <w:pPr>
        <w:spacing w:after="0" w:line="240" w:lineRule="auto"/>
        <w:rPr>
          <w:rFonts w:ascii="Times New Roman" w:hAnsi="Times New Roman" w:cs="Times New Roman"/>
          <w:sz w:val="28"/>
          <w:szCs w:val="28"/>
        </w:rPr>
      </w:pPr>
    </w:p>
    <w:p w14:paraId="3F74C703" w14:textId="77777777" w:rsidR="00335C5F" w:rsidRPr="00335C5F" w:rsidRDefault="00335C5F" w:rsidP="00335C5F">
      <w:pPr>
        <w:spacing w:after="0" w:line="240" w:lineRule="auto"/>
        <w:rPr>
          <w:rFonts w:ascii="Times New Roman" w:hAnsi="Times New Roman" w:cs="Times New Roman"/>
          <w:sz w:val="28"/>
          <w:szCs w:val="28"/>
        </w:rPr>
      </w:pPr>
    </w:p>
    <w:p w14:paraId="7E03A4D0" w14:textId="77777777" w:rsidR="00335C5F" w:rsidRPr="00335C5F" w:rsidRDefault="00335C5F" w:rsidP="00335C5F">
      <w:pPr>
        <w:spacing w:after="0" w:line="240" w:lineRule="auto"/>
        <w:rPr>
          <w:rFonts w:ascii="Times New Roman" w:hAnsi="Times New Roman" w:cs="Times New Roman"/>
          <w:sz w:val="28"/>
          <w:szCs w:val="28"/>
        </w:rPr>
      </w:pPr>
    </w:p>
    <w:p w14:paraId="6CD6C0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一、軍機章京基本職能的辨析</w:t>
      </w:r>
    </w:p>
    <w:p w14:paraId="05B2B1F0" w14:textId="77777777" w:rsidR="00335C5F" w:rsidRPr="00335C5F" w:rsidRDefault="00335C5F" w:rsidP="00335C5F">
      <w:pPr>
        <w:spacing w:after="0" w:line="240" w:lineRule="auto"/>
        <w:rPr>
          <w:rFonts w:ascii="Times New Roman" w:hAnsi="Times New Roman" w:cs="Times New Roman"/>
          <w:sz w:val="28"/>
          <w:szCs w:val="28"/>
        </w:rPr>
      </w:pPr>
    </w:p>
    <w:p w14:paraId="33610633" w14:textId="77777777" w:rsidR="00335C5F" w:rsidRPr="00335C5F" w:rsidRDefault="00335C5F" w:rsidP="00335C5F">
      <w:pPr>
        <w:spacing w:after="0" w:line="240" w:lineRule="auto"/>
        <w:rPr>
          <w:rFonts w:ascii="Times New Roman" w:hAnsi="Times New Roman" w:cs="Times New Roman"/>
          <w:sz w:val="28"/>
          <w:szCs w:val="28"/>
        </w:rPr>
      </w:pPr>
    </w:p>
    <w:p w14:paraId="2C37AD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紹春據《樞垣記略》等資料總結，“軍機章京實際職任與會典記載大有出入”。（４）朱維錚認為，作為晚清權力運作核心的軍機處，“在嘉慶朝已形成章京們的實際專政”。（５）本章則認為，自從《大清會典》將軍機處列為正式條目之後，嘉慶、光緒兩朝的會</w:t>
      </w:r>
      <w:r w:rsidRPr="00335C5F">
        <w:rPr>
          <w:rFonts w:ascii="Times New Roman" w:hAnsi="Times New Roman" w:cs="Times New Roman" w:hint="eastAsia"/>
          <w:sz w:val="28"/>
          <w:szCs w:val="28"/>
        </w:rPr>
        <w:lastRenderedPageBreak/>
        <w:t>典對軍機章京主要職能的記載，是基本準確的。“嘉慶朝已形成章京們的實際專政”這一觀點，貶低了皇帝親裁大政、處理文書的主動權及軍機大臣的實際作用。</w:t>
      </w:r>
    </w:p>
    <w:p w14:paraId="6F01C223" w14:textId="77777777" w:rsidR="00335C5F" w:rsidRPr="00335C5F" w:rsidRDefault="00335C5F" w:rsidP="00335C5F">
      <w:pPr>
        <w:spacing w:after="0" w:line="240" w:lineRule="auto"/>
        <w:rPr>
          <w:rFonts w:ascii="Times New Roman" w:hAnsi="Times New Roman" w:cs="Times New Roman"/>
          <w:sz w:val="28"/>
          <w:szCs w:val="28"/>
        </w:rPr>
      </w:pPr>
    </w:p>
    <w:p w14:paraId="3181A9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嘉慶朝《大清會典》將“辦理軍機處”納入國家機構進行記錄，概括出軍機章京的職守：“掌分辦清字、漢字之事。”其下夾注有詳細解釋：</w:t>
      </w:r>
    </w:p>
    <w:p w14:paraId="56471C12" w14:textId="77777777" w:rsidR="00335C5F" w:rsidRPr="00335C5F" w:rsidRDefault="00335C5F" w:rsidP="00335C5F">
      <w:pPr>
        <w:spacing w:after="0" w:line="240" w:lineRule="auto"/>
        <w:rPr>
          <w:rFonts w:ascii="Times New Roman" w:hAnsi="Times New Roman" w:cs="Times New Roman"/>
          <w:sz w:val="28"/>
          <w:szCs w:val="28"/>
        </w:rPr>
      </w:pPr>
    </w:p>
    <w:p w14:paraId="010CC93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繕寫諭旨，記載檔案，查核奏議。系清字者，皆歸滿洲章京辦理；系漢字者，皆歸漢章京辦理。在京旗營及各省駐防、西北兩路補放應進單者，內外蒙古、藩部及喇嘛並哈薩克、（霍罕、）廓爾喀朝貢應擬賞者，皆隸滿洲章京。在京部院及各省文員、綠營武員補放應進單者，王公、內外大臣應擬賞者，（及朝鮮、琉球、越南、暹羅、緬甸、南掌等各外國朝貢應擬賞者，）皆隸漢章京。惟承審案件，無論滿漢章京，一體由軍機大臣酌派。（６）</w:t>
      </w:r>
    </w:p>
    <w:p w14:paraId="6290F5CF" w14:textId="77777777" w:rsidR="00335C5F" w:rsidRPr="00335C5F" w:rsidRDefault="00335C5F" w:rsidP="00335C5F">
      <w:pPr>
        <w:spacing w:after="0" w:line="240" w:lineRule="auto"/>
        <w:rPr>
          <w:rFonts w:ascii="Times New Roman" w:hAnsi="Times New Roman" w:cs="Times New Roman"/>
          <w:sz w:val="28"/>
          <w:szCs w:val="28"/>
        </w:rPr>
      </w:pPr>
    </w:p>
    <w:p w14:paraId="6E32FF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概括來說，軍機章京的工作，主要圍繞著檔案來展開；再概括一些，主要圍繞奏摺的後續處理來展開。所謂“繕寫諭旨，記載檔案，查核奏議”，可分開來看。</w:t>
      </w:r>
    </w:p>
    <w:p w14:paraId="357E2695" w14:textId="77777777" w:rsidR="00335C5F" w:rsidRPr="00335C5F" w:rsidRDefault="00335C5F" w:rsidP="00335C5F">
      <w:pPr>
        <w:spacing w:after="0" w:line="240" w:lineRule="auto"/>
        <w:rPr>
          <w:rFonts w:ascii="Times New Roman" w:hAnsi="Times New Roman" w:cs="Times New Roman"/>
          <w:sz w:val="28"/>
          <w:szCs w:val="28"/>
        </w:rPr>
      </w:pPr>
    </w:p>
    <w:p w14:paraId="439AF3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首先是繕寫諭旨。這也是軍機處的主要職能之一。光緒朝軍機章京繼昌在敘述這一職能時，解釋稱：“軍機處擬旨，由章京呈堂。如有酌改之處，由軍機大臣中行走最後者執筆。”（７）在一般情況下，草擬上諭由領班章京（達拉密）安排；“凡明發、寄信、交片各諭旨，達拉密屬某人擬草，則某人擬妥，自行送堂。”（８）在擬旨這件事情上，章京與大臣距離皇帝，有著遠近之別。繼昌說：“舊制，軍機章京隨軍機大臣至南書房候繕諭旨，近則大臣召對畢，退至軍機堂述旨繕進，章京遂不隨入。”（９）也就是說，到光緒年間（成書於１８９９年），軍機章京擬旨的職能沒有改變，只是不像從前那樣，可以與軍機大臣一同入內聽候述旨了。</w:t>
      </w:r>
    </w:p>
    <w:p w14:paraId="2A6DFA07" w14:textId="77777777" w:rsidR="00335C5F" w:rsidRPr="00335C5F" w:rsidRDefault="00335C5F" w:rsidP="00335C5F">
      <w:pPr>
        <w:spacing w:after="0" w:line="240" w:lineRule="auto"/>
        <w:rPr>
          <w:rFonts w:ascii="Times New Roman" w:hAnsi="Times New Roman" w:cs="Times New Roman"/>
          <w:sz w:val="28"/>
          <w:szCs w:val="28"/>
        </w:rPr>
      </w:pPr>
    </w:p>
    <w:p w14:paraId="581DAB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一般而言，軍機大臣在聽候皇帝述旨後，再向軍機章京轉述，由章京擬旨，最後交大臣改定後呈上。有時軍機大臣也會自己動手。如記錄１８６１年辛酉政變經過的《熱河密劄》第四劄稱言：</w:t>
      </w:r>
    </w:p>
    <w:p w14:paraId="0548EF85" w14:textId="77777777" w:rsidR="00335C5F" w:rsidRPr="00335C5F" w:rsidRDefault="00335C5F" w:rsidP="00335C5F">
      <w:pPr>
        <w:spacing w:after="0" w:line="240" w:lineRule="auto"/>
        <w:rPr>
          <w:rFonts w:ascii="Times New Roman" w:hAnsi="Times New Roman" w:cs="Times New Roman"/>
          <w:sz w:val="28"/>
          <w:szCs w:val="28"/>
        </w:rPr>
      </w:pPr>
    </w:p>
    <w:p w14:paraId="5A1986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千里草上書，初十日未下，此處叫人上去要，仍留看。誇蘭達下來，說：“西邊留閱。”心台冷笑一聲。十一日叫見面，說寫旨；下來叫寫明發，痛駁。夫差擬稿尚平和，麻翁另作，諸君大讚。“是誠何心，尤不可行”等語，原底無之。遂繕真遞上。（１０）</w:t>
      </w:r>
    </w:p>
    <w:p w14:paraId="204E82A4" w14:textId="77777777" w:rsidR="00335C5F" w:rsidRPr="00335C5F" w:rsidRDefault="00335C5F" w:rsidP="00335C5F">
      <w:pPr>
        <w:spacing w:after="0" w:line="240" w:lineRule="auto"/>
        <w:rPr>
          <w:rFonts w:ascii="Times New Roman" w:hAnsi="Times New Roman" w:cs="Times New Roman"/>
          <w:sz w:val="28"/>
          <w:szCs w:val="28"/>
        </w:rPr>
      </w:pPr>
    </w:p>
    <w:p w14:paraId="7EF691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封密劄的相關背景已在第三章有詳細的論述，讚襄政務大臣違背兩宮皇太後的指示，到軍機處擬旨痛批董元醇所上的建議垂簾聽政的奏摺，首先由吳姓軍機章京（夫差）擬旨，但不能盡如八大臣之意，於是，軍機大臣焦祐瀛親自操刀，擬旨駁斥。由此可以看出軍機大臣、軍機章京在擬旨上的分工層次。密劄透露出諸多絕密信息這一點，也很好地解釋了軍機章京在文書與政務處理過程中的角色。</w:t>
      </w:r>
    </w:p>
    <w:p w14:paraId="542EABD3" w14:textId="77777777" w:rsidR="00335C5F" w:rsidRPr="00335C5F" w:rsidRDefault="00335C5F" w:rsidP="00335C5F">
      <w:pPr>
        <w:spacing w:after="0" w:line="240" w:lineRule="auto"/>
        <w:rPr>
          <w:rFonts w:ascii="Times New Roman" w:hAnsi="Times New Roman" w:cs="Times New Roman"/>
          <w:sz w:val="28"/>
          <w:szCs w:val="28"/>
        </w:rPr>
      </w:pPr>
    </w:p>
    <w:p w14:paraId="1D828F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次是“記載檔案”。這里的記載檔案，主要是每日的《隨手登記檔》《交發檔》。１９０７年進入軍機處的章京許寶蘅在當年１２月１５日日記中記錄當天的工作：“七時入直房，領班、幫領班共一席，值日二人共一席，餘則隨便坐席。凡有擬旨，由領班恭擬，值日者一管《交發件》，一記《隨手簿》，余等則繕寫諭旨，恭批安摺，及記載檔案、核對抄摺等事。”（１１）所謂《隨手簿》，許在２８日的日記中解釋：“所有各省摺奏及部院摺</w:t>
      </w:r>
      <w:r w:rsidRPr="00335C5F">
        <w:rPr>
          <w:rFonts w:ascii="Times New Roman" w:hAnsi="Times New Roman" w:cs="Times New Roman" w:hint="eastAsia"/>
          <w:sz w:val="28"/>
          <w:szCs w:val="28"/>
        </w:rPr>
        <w:lastRenderedPageBreak/>
        <w:t>奏奉有朱批者，本日之諭旨、廷寄，皆須摘由登載於冊，朱批則全錄，此冊名為《隨手登記》。”而所謂“交發件”，許的解釋是：“又一冊為《交發簿》，系將本日所收各摺件及諭旨、廷寄、交片應發交各衙門者列於冊，俟供事抄繕各摺齊，即傳內閣及各衙門人來領去，各省摺片仍入原封，交至乾清門內西廊下內奏事處宮監點收，以有朱批須原摺發還各省也，本處及內閣所存者皆抄副本。”（１２）</w:t>
      </w:r>
    </w:p>
    <w:p w14:paraId="34BE5CAC" w14:textId="77777777" w:rsidR="00335C5F" w:rsidRPr="00335C5F" w:rsidRDefault="00335C5F" w:rsidP="00335C5F">
      <w:pPr>
        <w:spacing w:after="0" w:line="240" w:lineRule="auto"/>
        <w:rPr>
          <w:rFonts w:ascii="Times New Roman" w:hAnsi="Times New Roman" w:cs="Times New Roman"/>
          <w:sz w:val="28"/>
          <w:szCs w:val="28"/>
        </w:rPr>
      </w:pPr>
    </w:p>
    <w:p w14:paraId="05F604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許寶蘅提到“本處及內閣所存者皆抄副本”，也就是與記載檔案相關聯的，還有一項重要事務，即抄錄朱批奏摺的副本，存檔備查，作為日後處理同類事件的參考，這就是所謂《軍機處錄副奏摺》。《樞垣記略》敘述錄副的經過：“凡抄摺，皆以方略館供事，若系密行陳奏及用寄信傳諭之原摺，或有朱批應慎密者，皆章京自抄。各摺抄畢，各章京執正副二本互相讀校，即於副摺面注明某人所奏某事，及月日、交、不交字樣，謂之開面。”（１３）正因為章京熟悉檔案，《大清會典》會將“查核奏議”列為章京的重要職責之一。１８６９年，直隸總督曾國藩致函領班軍機章京朱學勤，托朱尋找舊日所上的重要奏摺並錄出。（１４）郭則沄亦稱，“樞直日行事件外，有帶管之事”，其中之一，即“查考舊案”。（１５）</w:t>
      </w:r>
    </w:p>
    <w:p w14:paraId="4A242AC2" w14:textId="77777777" w:rsidR="00335C5F" w:rsidRPr="00335C5F" w:rsidRDefault="00335C5F" w:rsidP="00335C5F">
      <w:pPr>
        <w:spacing w:after="0" w:line="240" w:lineRule="auto"/>
        <w:rPr>
          <w:rFonts w:ascii="Times New Roman" w:hAnsi="Times New Roman" w:cs="Times New Roman"/>
          <w:sz w:val="28"/>
          <w:szCs w:val="28"/>
        </w:rPr>
      </w:pPr>
    </w:p>
    <w:p w14:paraId="688923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大清會典》述及的主要職能之外，軍機章京的重要任務還包括開具“面單”、呈遞重要人事清單。所謂“面單”，繼昌解釋稱：“堂上閱看摺件時，其已奉朱批及擬請批者，小班公掌之；有當入對請旨者，曰‘見面摺’，則掌諸老班公，開具略節送堂，以備遺忘，謂之‘面單’。”（１６）也就是說，皇帝每日閱覽奏摺後發下，有朱批意見或交軍機大臣擬批意見的，由小班公（值班章京中資淺者）辦理；未有朱批，須捧入討論後再請旨的奏摺，則由老班公（值班章京中資深者）辦理。老班公須概括這些疑難奏摺的主要內容甚至是回答節略，交給軍機大臣，以備召對時回答。這是一項十分重要的工作，章京由此也能最及時地了解到核心的政務信息（軍機大臣入見的程序，詳見第二章第一節）。</w:t>
      </w:r>
    </w:p>
    <w:p w14:paraId="7035FCF1" w14:textId="77777777" w:rsidR="00335C5F" w:rsidRPr="00335C5F" w:rsidRDefault="00335C5F" w:rsidP="00335C5F">
      <w:pPr>
        <w:spacing w:after="0" w:line="240" w:lineRule="auto"/>
        <w:rPr>
          <w:rFonts w:ascii="Times New Roman" w:hAnsi="Times New Roman" w:cs="Times New Roman"/>
          <w:sz w:val="28"/>
          <w:szCs w:val="28"/>
        </w:rPr>
      </w:pPr>
    </w:p>
    <w:p w14:paraId="6235A2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呈遞人事清單這一制度，繼昌有解釋稱：“舊制，軍機處繕寫簡授員缺諭旨，均空其名，以待御筆填寫，近則進單請朱圈發下，即由章京照繕，仍將原單繳進，謂之‘恭繳朱筆’。”（１７）軍機處開具重要人事清單的做法，似出現在同治朝。此前，這項工作由皇帝獨斷。１８６１年王公大臣擬定的垂簾聽政章程規定：“除授大員、簡放各項差使，擬請將應補、應升、應放各員開單，由議政王軍機大臣於召見時呈遞，恭候欽定，將除授簡放之員鈐印發下繕旨。”（１８）在辛酉政變之後，兩宮皇太後垂簾聽政，因不熟悉人事情況，每逢重大人事任命，由議政王軍機大臣開具清單，列出推薦人選，再由兩宮皇太後根據建議，做出決定。</w:t>
      </w:r>
    </w:p>
    <w:p w14:paraId="3EAA2F47" w14:textId="77777777" w:rsidR="00335C5F" w:rsidRPr="00335C5F" w:rsidRDefault="00335C5F" w:rsidP="00335C5F">
      <w:pPr>
        <w:spacing w:after="0" w:line="240" w:lineRule="auto"/>
        <w:rPr>
          <w:rFonts w:ascii="Times New Roman" w:hAnsi="Times New Roman" w:cs="Times New Roman"/>
          <w:sz w:val="28"/>
          <w:szCs w:val="28"/>
        </w:rPr>
      </w:pPr>
    </w:p>
    <w:p w14:paraId="21E47C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直到光緒帝完全親政後，這一政策仍在執行。１８８８年軍機處擬定的慈禧太後歸政後的政務章程，規定重要人事任免原則：“簡放各缺，擬請於召見時請旨後，由臣等照例繕寫諭旨呈進；其簡放大員及各項要差，擬請查照醇親王條奏，由臣等請旨裁定後，皇上奏明皇太後，次日再降諭旨；滿漢尚書、侍郎缺出應升、應署，及各省藩臬缺出，擬請暫照現章，由臣等開單進呈，恭候簡用。”（１９）也就是說，開具重要人事清單備選，在清後期屬於軍機處職能，軍機章京負責呈遞、傳達、保管並最終向御前上繳清單，從而能在第一時間清楚地了解到重要的人事變遷。因此，也就免不了有人急於向他們打聽人事安排及其中原因。如詹事府左庶子、雲南學政梁肇煌在滇期間，曾密函軍機章京朱學勤，函稱：</w:t>
      </w:r>
    </w:p>
    <w:p w14:paraId="5593AACB" w14:textId="77777777" w:rsidR="00335C5F" w:rsidRPr="00335C5F" w:rsidRDefault="00335C5F" w:rsidP="00335C5F">
      <w:pPr>
        <w:spacing w:after="0" w:line="240" w:lineRule="auto"/>
        <w:rPr>
          <w:rFonts w:ascii="Times New Roman" w:hAnsi="Times New Roman" w:cs="Times New Roman"/>
          <w:sz w:val="28"/>
          <w:szCs w:val="28"/>
        </w:rPr>
      </w:pPr>
    </w:p>
    <w:p w14:paraId="1D0C190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弟去年已漂學士一缺，今祭酒一缺又不能得。雖功名有定，不必強求，弟亦不期躁進，惟弟兩回名次第一，均不能得，不知都門有人說弟閒話否？如有消息，務祈示知為望。夙叨摯愛，諸荷關垂，無俟弟之瀆懇也。弟又啟。付丙。（２０）</w:t>
      </w:r>
    </w:p>
    <w:p w14:paraId="74299907" w14:textId="77777777" w:rsidR="00335C5F" w:rsidRPr="00335C5F" w:rsidRDefault="00335C5F" w:rsidP="00335C5F">
      <w:pPr>
        <w:spacing w:after="0" w:line="240" w:lineRule="auto"/>
        <w:rPr>
          <w:rFonts w:ascii="Times New Roman" w:hAnsi="Times New Roman" w:cs="Times New Roman"/>
          <w:sz w:val="28"/>
          <w:szCs w:val="28"/>
        </w:rPr>
      </w:pPr>
    </w:p>
    <w:p w14:paraId="7AE0A0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梁肇煌科舉得意，以二甲進士入翰林院為庶吉士，之後一直在翰詹上遷轉，當時正擔任詹事府左春坊左庶子，秩正五品，且排名在前，照例應升內閣侍讀學士（從四品）、國子監祭酒（從四品），結果卻兩次落空，他懷疑有人從中作梗，於是托朱學勤探聽消息。為防止此舉外泄，他不忘在函末囑托朱學勤閱信後焚毀。梁肇煌久居京城，對軍機章京的工作程序及運作能力是十分熟悉的。</w:t>
      </w:r>
    </w:p>
    <w:p w14:paraId="166D90C7" w14:textId="77777777" w:rsidR="00335C5F" w:rsidRPr="00335C5F" w:rsidRDefault="00335C5F" w:rsidP="00335C5F">
      <w:pPr>
        <w:spacing w:after="0" w:line="240" w:lineRule="auto"/>
        <w:rPr>
          <w:rFonts w:ascii="Times New Roman" w:hAnsi="Times New Roman" w:cs="Times New Roman"/>
          <w:sz w:val="28"/>
          <w:szCs w:val="28"/>
        </w:rPr>
      </w:pPr>
    </w:p>
    <w:p w14:paraId="0457DF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另外，軍機章京還有一項工作，即許寶蘅所說的“恭批安摺”——為皇帝代批請安摺。清末軍機大臣瞿鴻禨稱：“舊例，各省所遞安摺、賀摺，皆樞臣恭代朱批。太後安摺批‘安’，皇上安摺批‘朕安’。萬壽大節賀摺批‘覽’。鴻禨初入樞廷，尚循此例，親於堂上恭書，後皆由章京代筆矣。”（２１）</w:t>
      </w:r>
    </w:p>
    <w:p w14:paraId="3A1AE7F2" w14:textId="77777777" w:rsidR="00335C5F" w:rsidRPr="00335C5F" w:rsidRDefault="00335C5F" w:rsidP="00335C5F">
      <w:pPr>
        <w:spacing w:after="0" w:line="240" w:lineRule="auto"/>
        <w:rPr>
          <w:rFonts w:ascii="Times New Roman" w:hAnsi="Times New Roman" w:cs="Times New Roman"/>
          <w:sz w:val="28"/>
          <w:szCs w:val="28"/>
        </w:rPr>
      </w:pPr>
    </w:p>
    <w:p w14:paraId="3540F3C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綜上所述，軍機章京的主要工作，是圍繞檔案，主要是圍繞奏摺處理在進行。抄錄朱批奏摺的副本自不必說，《隨手登記檔》《交發簿》等檔冊，也都是與奏摺的主要內容及處理結果相關。而為軍機大臣開具“面單”，仍是在總結奏摺內容，提出簡單的應對之策。可以說，《大清會典》對軍機章京主要職能的概述，是基本準確的。軍機章京“草擬諭旨”“參與司法審判”“纂修方略”的職任，皆為《大清會典》所記載；而“扈從”“隨大臣出差辦事”“仍兼原衙門職任”這些內容，則為應有之義（每日協助皇帝辦理奏摺，扈從出行為應有之義；作為軍機處司員，隨堂官辦事為應有之義；軍機章京作為差使，各帶本職，故仍兼原衙門職任為應有之義）。這些內容，並不改變《大清會典》對章京主要職守的敘述。</w:t>
      </w:r>
    </w:p>
    <w:p w14:paraId="17D4CA00" w14:textId="77777777" w:rsidR="00335C5F" w:rsidRPr="00335C5F" w:rsidRDefault="00335C5F" w:rsidP="00335C5F">
      <w:pPr>
        <w:spacing w:after="0" w:line="240" w:lineRule="auto"/>
        <w:rPr>
          <w:rFonts w:ascii="Times New Roman" w:hAnsi="Times New Roman" w:cs="Times New Roman"/>
          <w:sz w:val="28"/>
          <w:szCs w:val="28"/>
        </w:rPr>
      </w:pPr>
    </w:p>
    <w:p w14:paraId="595618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因直接接觸奏摺，也掌握重大人事清單的呈遞與上繳，故能對國內重大政務了然於胸，成為中樞信息的匯聚之地，也由此造就龐大的內外交際圈。光緒朝軍機章京郭曾炘之子郭則沄曾記載章京與外官交往規則：</w:t>
      </w:r>
    </w:p>
    <w:p w14:paraId="56E47698" w14:textId="77777777" w:rsidR="00335C5F" w:rsidRPr="00335C5F" w:rsidRDefault="00335C5F" w:rsidP="00335C5F">
      <w:pPr>
        <w:spacing w:after="0" w:line="240" w:lineRule="auto"/>
        <w:rPr>
          <w:rFonts w:ascii="Times New Roman" w:hAnsi="Times New Roman" w:cs="Times New Roman"/>
          <w:sz w:val="28"/>
          <w:szCs w:val="28"/>
        </w:rPr>
      </w:pPr>
    </w:p>
    <w:p w14:paraId="15A68B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本不許與外吏往來，懸為禁例，然《檐曝雜記》所述，湖撫陳文恭以獞錦伴函，閩撫潘敏惠以葛紗饋節，閩督楊某被劾入京，對章京各致幣毳數事，則人事之饋遺，固不能盡絕也。余幼時所見，凡致送炭敬者，皆曰吟梅若幹韻，至光緒季年，則冰敬、炭敬、別敬之名，幾於昌言不諱，風氣之變遷如此。又在外督撫、提鎮、藩臬，每令節慶典，應具賀摺，其摺以黃面紅里，晚近各大吏慮違式或疏誤幹咎，往往預托軍機章京代辦，而歲時致饋厚酬之，即京朝官之謝恩摺，亦多有托章京代辦者，此風相沿已久。（２２）</w:t>
      </w:r>
    </w:p>
    <w:p w14:paraId="31539DE1" w14:textId="77777777" w:rsidR="00335C5F" w:rsidRPr="00335C5F" w:rsidRDefault="00335C5F" w:rsidP="00335C5F">
      <w:pPr>
        <w:spacing w:after="0" w:line="240" w:lineRule="auto"/>
        <w:rPr>
          <w:rFonts w:ascii="Times New Roman" w:hAnsi="Times New Roman" w:cs="Times New Roman"/>
          <w:sz w:val="28"/>
          <w:szCs w:val="28"/>
        </w:rPr>
      </w:pPr>
    </w:p>
    <w:p w14:paraId="6FDC87D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可見，軍機章京因匯總重要政治信息，又熟悉奏摺公文，成為外官乃至京官大老交結的重要對象，平日接受饋贈，代辦請安、謝恩奏摺及其他一些重要奏摺公文。關鍵時候，還能給予照顧。上述記載，也呼應了鹹同之際軍機章京朱學勤與督撫大員們往來信函所談論的諸多主題。（２３）</w:t>
      </w:r>
    </w:p>
    <w:p w14:paraId="7A5451C4" w14:textId="77777777" w:rsidR="00335C5F" w:rsidRPr="00335C5F" w:rsidRDefault="00335C5F" w:rsidP="00335C5F">
      <w:pPr>
        <w:spacing w:after="0" w:line="240" w:lineRule="auto"/>
        <w:rPr>
          <w:rFonts w:ascii="Times New Roman" w:hAnsi="Times New Roman" w:cs="Times New Roman"/>
          <w:sz w:val="28"/>
          <w:szCs w:val="28"/>
        </w:rPr>
      </w:pPr>
    </w:p>
    <w:p w14:paraId="0FD1C66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綜上所述，軍機章京每日的主要工作圍繞文書來進行，最主要的文書就是奏摺，他們須記載奏摺處理結果、為軍機大臣擬“面單”應對召見、遵皇帝之意為奏摺擬旨、交代奏摺的</w:t>
      </w:r>
      <w:r w:rsidRPr="00335C5F">
        <w:rPr>
          <w:rFonts w:ascii="Times New Roman" w:hAnsi="Times New Roman" w:cs="Times New Roman" w:hint="eastAsia"/>
          <w:sz w:val="28"/>
          <w:szCs w:val="28"/>
        </w:rPr>
        <w:lastRenderedPageBreak/>
        <w:t>錄副與發抄、親筆抄錄重要奏摺的副本，後來也負責重要人事任命單的開單與上繳。在這些過程中，軍機章京掌握的信息量十分龐大，但主動性卻是有限的，“章京們的實際專政”，顯為誇大之詞。</w:t>
      </w:r>
    </w:p>
    <w:p w14:paraId="7DB58DDF" w14:textId="77777777" w:rsidR="00335C5F" w:rsidRPr="00335C5F" w:rsidRDefault="00335C5F" w:rsidP="00335C5F">
      <w:pPr>
        <w:spacing w:after="0" w:line="240" w:lineRule="auto"/>
        <w:rPr>
          <w:rFonts w:ascii="Times New Roman" w:hAnsi="Times New Roman" w:cs="Times New Roman"/>
          <w:sz w:val="28"/>
          <w:szCs w:val="28"/>
        </w:rPr>
      </w:pPr>
    </w:p>
    <w:p w14:paraId="39109B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也正是由於軍機章京的工作性質，決定了其考選制度的具體內容。</w:t>
      </w:r>
    </w:p>
    <w:p w14:paraId="4D1CD34D" w14:textId="77777777" w:rsidR="00335C5F" w:rsidRPr="00335C5F" w:rsidRDefault="00335C5F" w:rsidP="00335C5F">
      <w:pPr>
        <w:spacing w:after="0" w:line="240" w:lineRule="auto"/>
        <w:rPr>
          <w:rFonts w:ascii="Times New Roman" w:hAnsi="Times New Roman" w:cs="Times New Roman"/>
          <w:sz w:val="28"/>
          <w:szCs w:val="28"/>
        </w:rPr>
      </w:pPr>
    </w:p>
    <w:p w14:paraId="65E30A49" w14:textId="77777777" w:rsidR="00335C5F" w:rsidRPr="00335C5F" w:rsidRDefault="00335C5F" w:rsidP="00335C5F">
      <w:pPr>
        <w:spacing w:after="0" w:line="240" w:lineRule="auto"/>
        <w:rPr>
          <w:rFonts w:ascii="Times New Roman" w:hAnsi="Times New Roman" w:cs="Times New Roman"/>
          <w:sz w:val="28"/>
          <w:szCs w:val="28"/>
        </w:rPr>
      </w:pPr>
    </w:p>
    <w:p w14:paraId="520E8024" w14:textId="77777777" w:rsidR="00335C5F" w:rsidRPr="00335C5F" w:rsidRDefault="00335C5F" w:rsidP="00335C5F">
      <w:pPr>
        <w:spacing w:after="0" w:line="240" w:lineRule="auto"/>
        <w:rPr>
          <w:rFonts w:ascii="Times New Roman" w:hAnsi="Times New Roman" w:cs="Times New Roman"/>
          <w:sz w:val="28"/>
          <w:szCs w:val="28"/>
        </w:rPr>
      </w:pPr>
    </w:p>
    <w:p w14:paraId="1156B4F4" w14:textId="77777777" w:rsidR="00335C5F" w:rsidRPr="00335C5F" w:rsidRDefault="00335C5F" w:rsidP="00335C5F">
      <w:pPr>
        <w:spacing w:after="0" w:line="240" w:lineRule="auto"/>
        <w:rPr>
          <w:rFonts w:ascii="Times New Roman" w:hAnsi="Times New Roman" w:cs="Times New Roman"/>
          <w:sz w:val="28"/>
          <w:szCs w:val="28"/>
        </w:rPr>
      </w:pPr>
    </w:p>
    <w:p w14:paraId="4668C03E" w14:textId="77777777" w:rsidR="00335C5F" w:rsidRPr="00335C5F" w:rsidRDefault="00335C5F" w:rsidP="00335C5F">
      <w:pPr>
        <w:spacing w:after="0" w:line="240" w:lineRule="auto"/>
        <w:rPr>
          <w:rFonts w:ascii="Times New Roman" w:hAnsi="Times New Roman" w:cs="Times New Roman"/>
          <w:sz w:val="28"/>
          <w:szCs w:val="28"/>
        </w:rPr>
      </w:pPr>
    </w:p>
    <w:p w14:paraId="3BA3EE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二、軍機章京的考試</w:t>
      </w:r>
    </w:p>
    <w:p w14:paraId="1B11E33A" w14:textId="77777777" w:rsidR="00335C5F" w:rsidRPr="00335C5F" w:rsidRDefault="00335C5F" w:rsidP="00335C5F">
      <w:pPr>
        <w:spacing w:after="0" w:line="240" w:lineRule="auto"/>
        <w:rPr>
          <w:rFonts w:ascii="Times New Roman" w:hAnsi="Times New Roman" w:cs="Times New Roman"/>
          <w:sz w:val="28"/>
          <w:szCs w:val="28"/>
        </w:rPr>
      </w:pPr>
    </w:p>
    <w:p w14:paraId="1846D57B" w14:textId="77777777" w:rsidR="00335C5F" w:rsidRPr="00335C5F" w:rsidRDefault="00335C5F" w:rsidP="00335C5F">
      <w:pPr>
        <w:spacing w:after="0" w:line="240" w:lineRule="auto"/>
        <w:rPr>
          <w:rFonts w:ascii="Times New Roman" w:hAnsi="Times New Roman" w:cs="Times New Roman"/>
          <w:sz w:val="28"/>
          <w:szCs w:val="28"/>
        </w:rPr>
      </w:pPr>
    </w:p>
    <w:p w14:paraId="707886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軍機章京身處重要國務的匯總之處，肩負承宣上諭的重任，但在最初，只是由軍機大臣從內閣中書、各部院司員、筆帖式中挑選入直，無需向皇帝報告。１７９９年（嘉慶四年）初，內閣明發上諭：</w:t>
      </w:r>
    </w:p>
    <w:p w14:paraId="5AB9C8A7" w14:textId="77777777" w:rsidR="00335C5F" w:rsidRPr="00335C5F" w:rsidRDefault="00335C5F" w:rsidP="00335C5F">
      <w:pPr>
        <w:spacing w:after="0" w:line="240" w:lineRule="auto"/>
        <w:rPr>
          <w:rFonts w:ascii="Times New Roman" w:hAnsi="Times New Roman" w:cs="Times New Roman"/>
          <w:sz w:val="28"/>
          <w:szCs w:val="28"/>
        </w:rPr>
      </w:pPr>
    </w:p>
    <w:p w14:paraId="245384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內閣、軍機處為機密要地。向來行走章京，未定額數，俱由軍機大臣挑補，並不帶領引見。因思各衙門各旗官員，即筆帖式、驍騎校、護軍校等微員，無不由引見補授，軍機章京職事較重，豈有轉不帶領引見之理？嗣後滿漢章京各定為十六缺，由內閣、六部、理藩院堂官於司員、中書、筆帖式等官內，擇其人品端方，年力富強，字畫端楷者，交軍機大臣帶領引見，候朕簡用。其記名人員，遇有缺出，按次陸續充補。此次應挑之滿漢章京，即照新例辦理。（２４）</w:t>
      </w:r>
    </w:p>
    <w:p w14:paraId="331EBB1B" w14:textId="77777777" w:rsidR="00335C5F" w:rsidRPr="00335C5F" w:rsidRDefault="00335C5F" w:rsidP="00335C5F">
      <w:pPr>
        <w:spacing w:after="0" w:line="240" w:lineRule="auto"/>
        <w:rPr>
          <w:rFonts w:ascii="Times New Roman" w:hAnsi="Times New Roman" w:cs="Times New Roman"/>
          <w:sz w:val="28"/>
          <w:szCs w:val="28"/>
        </w:rPr>
      </w:pPr>
    </w:p>
    <w:p w14:paraId="3CFCDA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道上諭可讀出幾條信息：第一，遲至１７９９年，軍機章京才定有固定員額，為滿漢各１６，共３２人；第二，在此之前直到嘉慶四年，軍機章京一直由軍機大臣挑補，且未帶領引見，也就是未經皇帝見面確認；第三，從此之後，軍機章京先由內閣及各部院堂官選拔，再交軍機大臣帶領引見，等候皇帝圈出記名。</w:t>
      </w:r>
    </w:p>
    <w:p w14:paraId="4B4B6C68" w14:textId="77777777" w:rsidR="00335C5F" w:rsidRPr="00335C5F" w:rsidRDefault="00335C5F" w:rsidP="00335C5F">
      <w:pPr>
        <w:spacing w:after="0" w:line="240" w:lineRule="auto"/>
        <w:rPr>
          <w:rFonts w:ascii="Times New Roman" w:hAnsi="Times New Roman" w:cs="Times New Roman"/>
          <w:sz w:val="28"/>
          <w:szCs w:val="28"/>
        </w:rPr>
      </w:pPr>
    </w:p>
    <w:p w14:paraId="278AAD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六年之後，即１８０５年，軍機處才開始用考試之法選拔章京，而帶領引見的步驟則照舊。（２５）考試制度隨後被寫入嘉慶朝的《大清會典》。根據會典的規定：“凡章京，預期考取，以引見、記名，傳補以其次。”具體方法是：</w:t>
      </w:r>
    </w:p>
    <w:p w14:paraId="0E2041DA" w14:textId="77777777" w:rsidR="00335C5F" w:rsidRPr="00335C5F" w:rsidRDefault="00335C5F" w:rsidP="00335C5F">
      <w:pPr>
        <w:spacing w:after="0" w:line="240" w:lineRule="auto"/>
        <w:rPr>
          <w:rFonts w:ascii="Times New Roman" w:hAnsi="Times New Roman" w:cs="Times New Roman"/>
          <w:sz w:val="28"/>
          <w:szCs w:val="28"/>
        </w:rPr>
      </w:pPr>
    </w:p>
    <w:p w14:paraId="068AF5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滿洲章京，以內閣中書、六部理藩院郎中、員外郎、主事、筆帖式兼充。漢章京及漢軍章京，以內閣中書、六部郎中、員外郎、主事、七品小京官由進士、舉人、拔貢出身者兼充，豫行傳知各衙門保送軍機大臣考取，或數名，或十餘名引見，奉旨記名者，遇出有軍機章京缺，以次傳補。三品京堂以上及外官臬司以上之親子弟，皆回避。其補放御史者，即不充章京；或升任京堂至通政使司通政使、大理寺少卿者，奉特旨，仍充章京。（２６）</w:t>
      </w:r>
    </w:p>
    <w:p w14:paraId="1BFA11C3" w14:textId="77777777" w:rsidR="00335C5F" w:rsidRPr="00335C5F" w:rsidRDefault="00335C5F" w:rsidP="00335C5F">
      <w:pPr>
        <w:spacing w:after="0" w:line="240" w:lineRule="auto"/>
        <w:rPr>
          <w:rFonts w:ascii="Times New Roman" w:hAnsi="Times New Roman" w:cs="Times New Roman"/>
          <w:sz w:val="28"/>
          <w:szCs w:val="28"/>
        </w:rPr>
      </w:pPr>
    </w:p>
    <w:p w14:paraId="638837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以上兩段引文可知，軍機章京皆從內閣、六部、理藩院司級官員中選取，基本要求是品方、年富、字畫端楷。漢員的要求尤高，必須具備拔貢、舉人或進士這三種科舉正途出身，不得以捐納等雜途人員兼充。朝中三品及各省按察使以上的大員子弟，不得充任。如果章京考選並補放御史，也不得繼續充任。這些是為了防止軍機外泄或掣肘辦事。（２７）</w:t>
      </w:r>
    </w:p>
    <w:p w14:paraId="7BD4D554" w14:textId="77777777" w:rsidR="00335C5F" w:rsidRPr="00335C5F" w:rsidRDefault="00335C5F" w:rsidP="00335C5F">
      <w:pPr>
        <w:spacing w:after="0" w:line="240" w:lineRule="auto"/>
        <w:rPr>
          <w:rFonts w:ascii="Times New Roman" w:hAnsi="Times New Roman" w:cs="Times New Roman"/>
          <w:sz w:val="28"/>
          <w:szCs w:val="28"/>
        </w:rPr>
      </w:pPr>
    </w:p>
    <w:p w14:paraId="2F08FD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軍機章京區分滿漢，分掌滿漢文摺件。由於道光、鹹豐朝之後，奏摺多用漢文，而滿章京只管滿文檔冊，故較少參與軍機處的主要事務，（２８）導致“漢屋每日忙迫異常，而滿屋則清談娓娓，無所事事”。（２９）漢章京承擔軍機處的主要事務，是軍機處辦事人員的主體。本章所論範圍，也僅限於漢章京的考選。</w:t>
      </w:r>
    </w:p>
    <w:p w14:paraId="06FFD4FD" w14:textId="77777777" w:rsidR="00335C5F" w:rsidRPr="00335C5F" w:rsidRDefault="00335C5F" w:rsidP="00335C5F">
      <w:pPr>
        <w:spacing w:after="0" w:line="240" w:lineRule="auto"/>
        <w:rPr>
          <w:rFonts w:ascii="Times New Roman" w:hAnsi="Times New Roman" w:cs="Times New Roman"/>
          <w:sz w:val="28"/>
          <w:szCs w:val="28"/>
        </w:rPr>
      </w:pPr>
    </w:p>
    <w:p w14:paraId="1F9AAF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漢章京的具體考試辦法，是由各部院保送願入軍機的司官給軍機處，由軍機處對他們進行論題測試。１８１３年，御史傅棠上奏，建議慎選軍機章京，欽派大臣監考，並彌封試卷、糊名考試，同時，限制各部院保送人數。嘉慶帝對此下令：</w:t>
      </w:r>
    </w:p>
    <w:p w14:paraId="0C41ECB7" w14:textId="77777777" w:rsidR="00335C5F" w:rsidRPr="00335C5F" w:rsidRDefault="00335C5F" w:rsidP="00335C5F">
      <w:pPr>
        <w:spacing w:after="0" w:line="240" w:lineRule="auto"/>
        <w:rPr>
          <w:rFonts w:ascii="Times New Roman" w:hAnsi="Times New Roman" w:cs="Times New Roman"/>
          <w:sz w:val="28"/>
          <w:szCs w:val="28"/>
        </w:rPr>
      </w:pPr>
    </w:p>
    <w:p w14:paraId="5822E060"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軍機章京入直樞廷，先取人品端謹，再參以文理清順，字畫工楷，方為無愧厥職。若如該御史所奏糊名考試，則但能觀其文字，其人之才、品何由識別？惟在軍機大臣秉公甄拔，期於得人，自足以昭慎重。如充補後該章京有舞弊營私劣跡，軍機大臣均難辭考選不慎之咎。至各衙門保送人數，亦應定以限制，員缺至多者不得過八員，如逾額，即著軍機大臣參奏。此次內閣保至三十二員，未免太濫，著駁回，令該衙門大加刪減，不過七八員，出具切實考語，另行保送，由軍機處考試揀選，帶領引見。嗣後軍機章京中如有因濫保獲咎者，其本衙門原保之堂官亦著一並議處。（３０）</w:t>
      </w:r>
    </w:p>
    <w:p w14:paraId="4D06B00C" w14:textId="77777777" w:rsidR="00335C5F" w:rsidRPr="00335C5F" w:rsidRDefault="00335C5F" w:rsidP="00335C5F">
      <w:pPr>
        <w:spacing w:after="0" w:line="240" w:lineRule="auto"/>
        <w:rPr>
          <w:rFonts w:ascii="Times New Roman" w:hAnsi="Times New Roman" w:cs="Times New Roman"/>
          <w:sz w:val="28"/>
          <w:szCs w:val="28"/>
        </w:rPr>
      </w:pPr>
    </w:p>
    <w:p w14:paraId="149C88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嘉慶帝認為，章京重在人品端方，而旨在保障公平的考試糊名之法，並不能起到選拔“人品端謹”之才的效果，故對傅棠的建議未予采用。如何能選拔“人品端謹”之人？“路遙知馬力，日久見人心”，自然是要借重軍機大臣、部院堂官的判斷。部院首先進行保送，然後交由軍機處考試，這已經有了第一次的篩選；而軍機大臣的本職也在內閣和部院，與本部司員長期共事，對他們的人品德行較為了解，在錄取時，可充分結合考卷情況和平時了解，選取品行和文字皆佳的司員。彌封與糊名，是為了確保選拔的公平，也能防止結黨，但軍機章京選拔並非科舉考試，無須照顧公平原則；在軍機處體制下，皇帝有絕對的施政主動權，也無須擔心軍機大臣與章京勾結。</w:t>
      </w:r>
    </w:p>
    <w:p w14:paraId="54386B59" w14:textId="77777777" w:rsidR="00335C5F" w:rsidRPr="00335C5F" w:rsidRDefault="00335C5F" w:rsidP="00335C5F">
      <w:pPr>
        <w:spacing w:after="0" w:line="240" w:lineRule="auto"/>
        <w:rPr>
          <w:rFonts w:ascii="Times New Roman" w:hAnsi="Times New Roman" w:cs="Times New Roman"/>
          <w:sz w:val="28"/>
          <w:szCs w:val="28"/>
        </w:rPr>
      </w:pPr>
    </w:p>
    <w:p w14:paraId="137B17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為防止報考者泛濫，嘉慶帝還命各衙門限額保送與考人數。從此，每逢軍機章京考試，各部院先自行初試，酌選優勝者八人，保送軍機處參加覆試。（３１）郭則沄記載稱言：</w:t>
      </w:r>
    </w:p>
    <w:p w14:paraId="7440EE4C" w14:textId="77777777" w:rsidR="00335C5F" w:rsidRPr="00335C5F" w:rsidRDefault="00335C5F" w:rsidP="00335C5F">
      <w:pPr>
        <w:spacing w:after="0" w:line="240" w:lineRule="auto"/>
        <w:rPr>
          <w:rFonts w:ascii="Times New Roman" w:hAnsi="Times New Roman" w:cs="Times New Roman"/>
          <w:sz w:val="28"/>
          <w:szCs w:val="28"/>
        </w:rPr>
      </w:pPr>
    </w:p>
    <w:p w14:paraId="7A02DC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章京之考試，由內閣及各部考核各員之合格者，詢其願送與否。其願送者，本衙門先試之，擇優保送於軍機處，然後樞臣酌定考試日期。試題以論一篇，三百字為率，限晷交卷，卷用白摺，兼取工、速。人數較多，得分日試之，試畢，由樞臣專其去取，不別簡閱卷大臣。其試卷亦不糊名，異於其他試典，蓋以職司密勿，重在考察其人之品行聲名，初不專取文字。（３２）</w:t>
      </w:r>
    </w:p>
    <w:p w14:paraId="5AC9ADF7" w14:textId="77777777" w:rsidR="00335C5F" w:rsidRPr="00335C5F" w:rsidRDefault="00335C5F" w:rsidP="00335C5F">
      <w:pPr>
        <w:spacing w:after="0" w:line="240" w:lineRule="auto"/>
        <w:rPr>
          <w:rFonts w:ascii="Times New Roman" w:hAnsi="Times New Roman" w:cs="Times New Roman"/>
          <w:sz w:val="28"/>
          <w:szCs w:val="28"/>
        </w:rPr>
      </w:pPr>
    </w:p>
    <w:p w14:paraId="0623C7A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這里面說明了考試形式、答題方式、考察重點。即以論題考試，定時寫作三百字左右的文章，由軍機大臣給出等第，重視考試者的品行、文字及作文速度。這與軍機處參與密勿、辦事迅速的要求是一致的。</w:t>
      </w:r>
    </w:p>
    <w:p w14:paraId="25AF333A" w14:textId="77777777" w:rsidR="00335C5F" w:rsidRPr="00335C5F" w:rsidRDefault="00335C5F" w:rsidP="00335C5F">
      <w:pPr>
        <w:spacing w:after="0" w:line="240" w:lineRule="auto"/>
        <w:rPr>
          <w:rFonts w:ascii="Times New Roman" w:hAnsi="Times New Roman" w:cs="Times New Roman"/>
          <w:sz w:val="28"/>
          <w:szCs w:val="28"/>
        </w:rPr>
      </w:pPr>
    </w:p>
    <w:p w14:paraId="4D4CFE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的重要職責是短時間內草擬上諭，在考試時，也就有嚴格的時間限制。姚元之稱言，道光年間軍機章京考試，“及刑部試時，更限以三刻交卷，字須三百，遲者不閱，而例愈嚴矣”。（３３）即刑部初試報考章京的司員，限制三刻交卷，且字數應過三百。１８９３年７月，軍機處分三天進行章京考試，“考者即在軍機處，限四刻交卷，以一開又二</w:t>
      </w:r>
      <w:r w:rsidRPr="00335C5F">
        <w:rPr>
          <w:rFonts w:ascii="Times New Roman" w:hAnsi="Times New Roman" w:cs="Times New Roman" w:hint="eastAsia"/>
          <w:sz w:val="28"/>
          <w:szCs w:val="28"/>
        </w:rPr>
        <w:lastRenderedPageBreak/>
        <w:t>行二百六十字為合格”。（３４）１９０７年，學部司員許寶蘅參加學部考選軍機章京的初試，“限四刻交卷，寫白摺一開兩行”。（３５）許隨後通過初試，進入軍機處考試。軍機處考試在當時已分作兩天，分別舉行初試和覆試。</w:t>
      </w:r>
    </w:p>
    <w:p w14:paraId="1DCF4AAF" w14:textId="77777777" w:rsidR="00335C5F" w:rsidRPr="00335C5F" w:rsidRDefault="00335C5F" w:rsidP="00335C5F">
      <w:pPr>
        <w:spacing w:after="0" w:line="240" w:lineRule="auto"/>
        <w:rPr>
          <w:rFonts w:ascii="Times New Roman" w:hAnsi="Times New Roman" w:cs="Times New Roman"/>
          <w:sz w:val="28"/>
          <w:szCs w:val="28"/>
        </w:rPr>
      </w:pPr>
    </w:p>
    <w:p w14:paraId="3470EA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初試限兩小時交卷，到最重要的覆試時，限一小時交卷，“卷為白摺兩開，以寫滿一開為完卷（以一開兩行為限，每行二十字，實二百六十二字）”，由軍機大臣監考，在交卷時，對表注明時刻。（３６）軍機章京考試的時間和字數，自始至終都有嚴格限制，包括考試滿章京亦如此。１９０５年９月，軍機大臣榮慶在日記中記錄稱：“考滿京，邸先試以滿語，能答者令其書寫。見起後，試以漢論。令能滿語者坐於東，專試漢文坐於西，領班均令退去，同寶臣監試，限四刻，以百字為合格，五刻以後者不閱。”（３７）從這些細節可以看出，軍機處對軍機章京基本素質的要求是下筆迅速、文字凝練。</w:t>
      </w:r>
    </w:p>
    <w:p w14:paraId="6ACEC8D6" w14:textId="77777777" w:rsidR="00335C5F" w:rsidRPr="00335C5F" w:rsidRDefault="00335C5F" w:rsidP="00335C5F">
      <w:pPr>
        <w:spacing w:after="0" w:line="240" w:lineRule="auto"/>
        <w:rPr>
          <w:rFonts w:ascii="Times New Roman" w:hAnsi="Times New Roman" w:cs="Times New Roman"/>
          <w:sz w:val="28"/>
          <w:szCs w:val="28"/>
        </w:rPr>
      </w:pPr>
    </w:p>
    <w:p w14:paraId="19FB9F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章京負責擬旨，替君主代言，故書法工楷，也是考試的要求之一，以至於時人稱“軍機章京多書法工敏，鼎魁常出其中”。即殿試中楷法尤工的前三甲，常常在後來選取的章京之列，如乾隆朝狀元畢沅、榜眼諸重光、探花趙翼，光緒朝狀元黃思永、吳魯等。（３８）這也使得參加考試者格外注意書法。許寶蘅在考前曾專門前往琉璃廠購買“一得閣”墨汁，原因是御史、軍機章京考試，“皆尚白摺小楷，皆須考究佳墨”。該店墨汁最精，廢科舉後一度生意蕭條，但“因考御史、考軍機，生意又稍好”。（３９）由此也可見章京考試對楷法和卷面的重視程度。</w:t>
      </w:r>
    </w:p>
    <w:p w14:paraId="652B37EC" w14:textId="77777777" w:rsidR="00335C5F" w:rsidRPr="00335C5F" w:rsidRDefault="00335C5F" w:rsidP="00335C5F">
      <w:pPr>
        <w:spacing w:after="0" w:line="240" w:lineRule="auto"/>
        <w:rPr>
          <w:rFonts w:ascii="Times New Roman" w:hAnsi="Times New Roman" w:cs="Times New Roman"/>
          <w:sz w:val="28"/>
          <w:szCs w:val="28"/>
        </w:rPr>
      </w:pPr>
    </w:p>
    <w:p w14:paraId="460D50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執掌最重要的政務文書，匯總朝政信息，又與軍機大臣頻繁接觸，且按照制度，有三年一度的保獎幫助升遷（下文詳述），故常有司員托關系謀求這一差使，這也導致考選過程中人情因素泛濫。文廷式記載１８９３年的章京考試盛況，稱言“日來奔競者如織，然度其得記名者，早在樞臣心目矣”。即報考人數雖多，但很多人已找樞臣（軍機大臣）打過招呼，錄取誰，大家心中早已有數。據他的觀察，錄取結果“大致書法、文義居半，而情面亦居半”。（４０）</w:t>
      </w:r>
    </w:p>
    <w:p w14:paraId="07C3B041" w14:textId="77777777" w:rsidR="00335C5F" w:rsidRPr="00335C5F" w:rsidRDefault="00335C5F" w:rsidP="00335C5F">
      <w:pPr>
        <w:spacing w:after="0" w:line="240" w:lineRule="auto"/>
        <w:rPr>
          <w:rFonts w:ascii="Times New Roman" w:hAnsi="Times New Roman" w:cs="Times New Roman"/>
          <w:sz w:val="28"/>
          <w:szCs w:val="28"/>
        </w:rPr>
      </w:pPr>
    </w:p>
    <w:p w14:paraId="794D58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文已述，１８１３年之後，各部院在自行初試時，一般只選取八人送軍機處考試。實際上，初試的報考人數，往往是這一數字的數倍乃至十倍之多。例如１８９３年的初試，“吏、禮兩部願考者亦過十人，內閣則七十余人，戶刑部則四十余人”。（４１）通過初試的內閣中書與六部司員，每次約共５０余人，最後考取而獲得記名的人數，為１０至２０人不等。</w:t>
      </w:r>
    </w:p>
    <w:p w14:paraId="27423029" w14:textId="77777777" w:rsidR="00335C5F" w:rsidRPr="00335C5F" w:rsidRDefault="00335C5F" w:rsidP="00335C5F">
      <w:pPr>
        <w:spacing w:after="0" w:line="240" w:lineRule="auto"/>
        <w:rPr>
          <w:rFonts w:ascii="Times New Roman" w:hAnsi="Times New Roman" w:cs="Times New Roman"/>
          <w:sz w:val="28"/>
          <w:szCs w:val="28"/>
        </w:rPr>
      </w:pPr>
    </w:p>
    <w:p w14:paraId="313E5DC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據《樞垣記略》的記載，自１８０５（嘉慶十年）年之後，直到１８６８年（同治七年），軍機處漢軍機章京考試共進行了１６次，記名章京合計２２４人，略如下表所示：（４２）</w:t>
      </w:r>
    </w:p>
    <w:p w14:paraId="40A15132" w14:textId="77777777" w:rsidR="00335C5F" w:rsidRPr="00335C5F" w:rsidRDefault="00335C5F" w:rsidP="00335C5F">
      <w:pPr>
        <w:spacing w:after="0" w:line="240" w:lineRule="auto"/>
        <w:rPr>
          <w:rFonts w:ascii="Times New Roman" w:hAnsi="Times New Roman" w:cs="Times New Roman"/>
          <w:sz w:val="28"/>
          <w:szCs w:val="28"/>
        </w:rPr>
      </w:pPr>
    </w:p>
    <w:p w14:paraId="07B4CF32" w14:textId="77777777" w:rsidR="00335C5F" w:rsidRPr="00335C5F" w:rsidRDefault="00335C5F" w:rsidP="00335C5F">
      <w:pPr>
        <w:spacing w:after="0" w:line="240" w:lineRule="auto"/>
        <w:rPr>
          <w:rFonts w:ascii="Times New Roman" w:hAnsi="Times New Roman" w:cs="Times New Roman"/>
          <w:sz w:val="28"/>
          <w:szCs w:val="28"/>
        </w:rPr>
      </w:pPr>
    </w:p>
    <w:p w14:paraId="3E7D7772" w14:textId="77777777" w:rsidR="00335C5F" w:rsidRPr="00335C5F" w:rsidRDefault="00335C5F" w:rsidP="00335C5F">
      <w:pPr>
        <w:spacing w:after="0" w:line="240" w:lineRule="auto"/>
        <w:rPr>
          <w:rFonts w:ascii="Times New Roman" w:hAnsi="Times New Roman" w:cs="Times New Roman"/>
          <w:sz w:val="28"/>
          <w:szCs w:val="28"/>
        </w:rPr>
      </w:pPr>
    </w:p>
    <w:p w14:paraId="6E5C38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需要補充說明的是，自從推行考試制度之後，軍機章京都須經由考試選任，僅有極少數的例外，這就是戊戌變法期間的軍機四章京。１８９８年９月５日（光緒二十四年七月二十日），光緒帝明發上諭，任命“內閣候補侍讀楊銳、刑部候補主事劉光第、內閣候補中書林旭、江蘇候補知府譚嗣同，均著賞加四品卿銜，在軍機章京上行走，參預新政事宜。”（４３）這其中，劉光第出身進士，楊銳、林旭則為舉人，譚嗣同為湖北巡撫譚繼洵之</w:t>
      </w:r>
      <w:r w:rsidRPr="00335C5F">
        <w:rPr>
          <w:rFonts w:ascii="Times New Roman" w:hAnsi="Times New Roman" w:cs="Times New Roman" w:hint="eastAsia"/>
          <w:sz w:val="28"/>
          <w:szCs w:val="28"/>
        </w:rPr>
        <w:lastRenderedPageBreak/>
        <w:t>子，捐納候補知府。若按照前述制度，漢軍機章京“以內閣中書、六部郎中、員外郎、主事、七品小京官由進士、舉人、拔貢出身者兼充”，且“外官臬司以上之親子弟皆回避”的制度規定，這個任命顯有違規之嫌。</w:t>
      </w:r>
    </w:p>
    <w:p w14:paraId="62FB7832" w14:textId="77777777" w:rsidR="00335C5F" w:rsidRPr="00335C5F" w:rsidRDefault="00335C5F" w:rsidP="00335C5F">
      <w:pPr>
        <w:spacing w:after="0" w:line="240" w:lineRule="auto"/>
        <w:rPr>
          <w:rFonts w:ascii="Times New Roman" w:hAnsi="Times New Roman" w:cs="Times New Roman"/>
          <w:sz w:val="28"/>
          <w:szCs w:val="28"/>
        </w:rPr>
      </w:pPr>
    </w:p>
    <w:p w14:paraId="643EF5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僅任命方式特殊，四位軍機章京的職守也與其他章京迥異。在戊戌變法期間，光緒帝下旨，許司員士民上書言事，由此導致他每日收到的條陳、奏摺數量及篇幅陡增，超出了他處理能力。茅海建據檔案史料及林旭、劉光第私信，論證光緒帝直接任命四章京“參預新政”，是讓他們另組一班，專門閱讀司員士民的上書條陳，草擬處理意見。（４４）這就使得四章京有可能突破軍機章京歷來只對奏摺進行後續處理及聽皇帝述旨後協助擬旨的職守，但同時也增加了他們的政治風險。</w:t>
      </w:r>
    </w:p>
    <w:p w14:paraId="5E649E34" w14:textId="77777777" w:rsidR="00335C5F" w:rsidRPr="00335C5F" w:rsidRDefault="00335C5F" w:rsidP="00335C5F">
      <w:pPr>
        <w:spacing w:after="0" w:line="240" w:lineRule="auto"/>
        <w:rPr>
          <w:rFonts w:ascii="Times New Roman" w:hAnsi="Times New Roman" w:cs="Times New Roman"/>
          <w:sz w:val="28"/>
          <w:szCs w:val="28"/>
        </w:rPr>
      </w:pPr>
    </w:p>
    <w:p w14:paraId="55162A59" w14:textId="77777777" w:rsidR="00335C5F" w:rsidRPr="00335C5F" w:rsidRDefault="00335C5F" w:rsidP="00335C5F">
      <w:pPr>
        <w:spacing w:after="0" w:line="240" w:lineRule="auto"/>
        <w:rPr>
          <w:rFonts w:ascii="Times New Roman" w:hAnsi="Times New Roman" w:cs="Times New Roman"/>
          <w:sz w:val="28"/>
          <w:szCs w:val="28"/>
        </w:rPr>
      </w:pPr>
    </w:p>
    <w:p w14:paraId="4E638308" w14:textId="77777777" w:rsidR="00335C5F" w:rsidRPr="00335C5F" w:rsidRDefault="00335C5F" w:rsidP="00335C5F">
      <w:pPr>
        <w:spacing w:after="0" w:line="240" w:lineRule="auto"/>
        <w:rPr>
          <w:rFonts w:ascii="Times New Roman" w:hAnsi="Times New Roman" w:cs="Times New Roman"/>
          <w:sz w:val="28"/>
          <w:szCs w:val="28"/>
        </w:rPr>
      </w:pPr>
    </w:p>
    <w:p w14:paraId="5AA6968E" w14:textId="77777777" w:rsidR="00335C5F" w:rsidRPr="00335C5F" w:rsidRDefault="00335C5F" w:rsidP="00335C5F">
      <w:pPr>
        <w:spacing w:after="0" w:line="240" w:lineRule="auto"/>
        <w:rPr>
          <w:rFonts w:ascii="Times New Roman" w:hAnsi="Times New Roman" w:cs="Times New Roman"/>
          <w:sz w:val="28"/>
          <w:szCs w:val="28"/>
        </w:rPr>
      </w:pPr>
    </w:p>
    <w:p w14:paraId="43EABED2" w14:textId="77777777" w:rsidR="00335C5F" w:rsidRPr="00335C5F" w:rsidRDefault="00335C5F" w:rsidP="00335C5F">
      <w:pPr>
        <w:spacing w:after="0" w:line="240" w:lineRule="auto"/>
        <w:rPr>
          <w:rFonts w:ascii="Times New Roman" w:hAnsi="Times New Roman" w:cs="Times New Roman"/>
          <w:sz w:val="28"/>
          <w:szCs w:val="28"/>
        </w:rPr>
      </w:pPr>
    </w:p>
    <w:p w14:paraId="1FA754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三、歷屆考試述論</w:t>
      </w:r>
    </w:p>
    <w:p w14:paraId="715182A4" w14:textId="77777777" w:rsidR="00335C5F" w:rsidRPr="00335C5F" w:rsidRDefault="00335C5F" w:rsidP="00335C5F">
      <w:pPr>
        <w:spacing w:after="0" w:line="240" w:lineRule="auto"/>
        <w:rPr>
          <w:rFonts w:ascii="Times New Roman" w:hAnsi="Times New Roman" w:cs="Times New Roman"/>
          <w:sz w:val="28"/>
          <w:szCs w:val="28"/>
        </w:rPr>
      </w:pPr>
    </w:p>
    <w:p w14:paraId="5F0DC5B0" w14:textId="77777777" w:rsidR="00335C5F" w:rsidRPr="00335C5F" w:rsidRDefault="00335C5F" w:rsidP="00335C5F">
      <w:pPr>
        <w:spacing w:after="0" w:line="240" w:lineRule="auto"/>
        <w:rPr>
          <w:rFonts w:ascii="Times New Roman" w:hAnsi="Times New Roman" w:cs="Times New Roman"/>
          <w:sz w:val="28"/>
          <w:szCs w:val="28"/>
        </w:rPr>
      </w:pPr>
    </w:p>
    <w:p w14:paraId="2E65D15F"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關於首次舉行章京考試的時間，史料中有不同記載。姚元之在《竹葉亭雜記》中說，１８０６年（嘉慶十一年）首次舉行軍機章京考試，考題“勤政殿疏”。（４５）清代各種筆記史料及現有研究，皆依姚說。然而，據梁章鉅在《樞垣記略》中列明的史料可知，僅１８０５年有章京記名。那麽，首次章京考試的時間究竟在哪一年呢？</w:t>
      </w:r>
    </w:p>
    <w:p w14:paraId="131DFA96" w14:textId="77777777" w:rsidR="00335C5F" w:rsidRPr="00335C5F" w:rsidRDefault="00335C5F" w:rsidP="00335C5F">
      <w:pPr>
        <w:spacing w:after="0" w:line="240" w:lineRule="auto"/>
        <w:rPr>
          <w:rFonts w:ascii="Times New Roman" w:hAnsi="Times New Roman" w:cs="Times New Roman"/>
          <w:sz w:val="28"/>
          <w:szCs w:val="28"/>
        </w:rPr>
      </w:pPr>
    </w:p>
    <w:p w14:paraId="002314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據姚書稱，工部司員童槐在首次章京考試中名列第一，我們不妨查考童槐的履歷。據其履歷單顯示，童在１８０５年中進士，同年，“簽分工部學習行走”，“保送軍機章京”。（４６）由此可知，姚說有誤，梁章鉅記載準確。首次軍機章京考試，發生在１８０５年冬。</w:t>
      </w:r>
    </w:p>
    <w:p w14:paraId="5CD63B54" w14:textId="77777777" w:rsidR="00335C5F" w:rsidRPr="00335C5F" w:rsidRDefault="00335C5F" w:rsidP="00335C5F">
      <w:pPr>
        <w:spacing w:after="0" w:line="240" w:lineRule="auto"/>
        <w:rPr>
          <w:rFonts w:ascii="Times New Roman" w:hAnsi="Times New Roman" w:cs="Times New Roman"/>
          <w:sz w:val="28"/>
          <w:szCs w:val="28"/>
        </w:rPr>
      </w:pPr>
    </w:p>
    <w:p w14:paraId="21AEF4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前段已述，軍機章京首次考試的考題為“勤政殿疏”。勤政殿是圓明園中清帝舉行御門聽政的場所，類似於紫禁城內的乾清宮。御門聽政在清晨進行，主要內容是處理題本。由於此時奏摺早已取代題本成為最重要的政務文書，御門聽政也就從康熙年間的每日舉行變成嘉慶年間的間歇舉行，其象征意義遠大於實際意義，意在顯示清帝繼承勤政的祖訓（詳見第一章）。據說，童槐在文章中有“所其無逸，弼丕基於億年萬年；彰厥有常，思讚襄於一日二日”兩句，為全文增色不少，被列為魁首。（４７）以《尚書》中的“無逸”來解“勤政”二字，不但貼切，也顯示出作者熟讀與活用經典的功底。</w:t>
      </w:r>
    </w:p>
    <w:p w14:paraId="4FEBE163" w14:textId="77777777" w:rsidR="00335C5F" w:rsidRPr="00335C5F" w:rsidRDefault="00335C5F" w:rsidP="00335C5F">
      <w:pPr>
        <w:spacing w:after="0" w:line="240" w:lineRule="auto"/>
        <w:rPr>
          <w:rFonts w:ascii="Times New Roman" w:hAnsi="Times New Roman" w:cs="Times New Roman"/>
          <w:sz w:val="28"/>
          <w:szCs w:val="28"/>
        </w:rPr>
      </w:pPr>
    </w:p>
    <w:p w14:paraId="27327A7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此後的章京選拔，間歇進行，百年間共舉行考試二十余次，平均不到五年即舉行一次。本章從各種史料中，輯出章京考試試題及考試情況約１４次。下文分別論之。</w:t>
      </w:r>
    </w:p>
    <w:p w14:paraId="569014F8" w14:textId="77777777" w:rsidR="00335C5F" w:rsidRPr="00335C5F" w:rsidRDefault="00335C5F" w:rsidP="00335C5F">
      <w:pPr>
        <w:spacing w:after="0" w:line="240" w:lineRule="auto"/>
        <w:rPr>
          <w:rFonts w:ascii="Times New Roman" w:hAnsi="Times New Roman" w:cs="Times New Roman"/>
          <w:sz w:val="28"/>
          <w:szCs w:val="28"/>
        </w:rPr>
      </w:pPr>
    </w:p>
    <w:p w14:paraId="708158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１３年，林則徐在日記中記載當年８月７日軍機章京的考試情況：“此兩日皆考軍機，本日考部員，明日考內閣中書。昨於將考之時，忽有御史傅棠參奏內閣保送人員太多，特旨刪減。先前內閣保送三十二人，李蘭卿彥章與焉，今刪去，只剩八人。蘭卿不能與考，甚為可惜。渠留都三年，專候此席，今既畫餅，八月初當必歸娶矣。”（４８）林則徐同鄉內閣中書李彥章報考軍機章京，本來在保送之列，結果因內閣報名甚眾，被御史</w:t>
      </w:r>
      <w:r w:rsidRPr="00335C5F">
        <w:rPr>
          <w:rFonts w:ascii="Times New Roman" w:hAnsi="Times New Roman" w:cs="Times New Roman" w:hint="eastAsia"/>
          <w:sz w:val="28"/>
          <w:szCs w:val="28"/>
        </w:rPr>
        <w:lastRenderedPageBreak/>
        <w:t>奏參，不得已，內閣只得挑出四分之一的人員與考。據林稱，李彥章留京三年，只是“專候此席”，由此也可見考試者對軍機章京差使的期待程度。</w:t>
      </w:r>
    </w:p>
    <w:p w14:paraId="2D355087" w14:textId="77777777" w:rsidR="00335C5F" w:rsidRPr="00335C5F" w:rsidRDefault="00335C5F" w:rsidP="00335C5F">
      <w:pPr>
        <w:spacing w:after="0" w:line="240" w:lineRule="auto"/>
        <w:rPr>
          <w:rFonts w:ascii="Times New Roman" w:hAnsi="Times New Roman" w:cs="Times New Roman"/>
          <w:sz w:val="28"/>
          <w:szCs w:val="28"/>
        </w:rPr>
      </w:pPr>
    </w:p>
    <w:p w14:paraId="715F22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林在三天後的日記中繼續說：“軍機亦於是日引見，考取十八人，記名者十四人。”（４９）有意參加考試的官員，僅內閣就有３２人，據此不難推測六部衙門有意參加考試的總人數；而最後獲得記名者僅１４人，由此也可推測考選難度之大。</w:t>
      </w:r>
    </w:p>
    <w:p w14:paraId="69A988B0" w14:textId="77777777" w:rsidR="00335C5F" w:rsidRPr="00335C5F" w:rsidRDefault="00335C5F" w:rsidP="00335C5F">
      <w:pPr>
        <w:spacing w:after="0" w:line="240" w:lineRule="auto"/>
        <w:rPr>
          <w:rFonts w:ascii="Times New Roman" w:hAnsi="Times New Roman" w:cs="Times New Roman"/>
          <w:sz w:val="28"/>
          <w:szCs w:val="28"/>
        </w:rPr>
      </w:pPr>
    </w:p>
    <w:p w14:paraId="27EDA47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１８１６年，鑒於此前保送人數之眾，內閣與各部從此時起，對有意參加考試者先進行內部初試。在這年秋季進行的考試中，禮部候補主事梁章鉅以第一名的成績記名。（５０）</w:t>
      </w:r>
    </w:p>
    <w:p w14:paraId="62CB9C4F" w14:textId="77777777" w:rsidR="00335C5F" w:rsidRPr="00335C5F" w:rsidRDefault="00335C5F" w:rsidP="00335C5F">
      <w:pPr>
        <w:spacing w:after="0" w:line="240" w:lineRule="auto"/>
        <w:rPr>
          <w:rFonts w:ascii="Times New Roman" w:hAnsi="Times New Roman" w:cs="Times New Roman"/>
          <w:sz w:val="28"/>
          <w:szCs w:val="28"/>
        </w:rPr>
      </w:pPr>
    </w:p>
    <w:p w14:paraId="383861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３４年（道光十四年）５月，軍機處又一次進行章京考試。由於各衙門保送人數眾多，軍機處從３０日至６月１日分三天進行考試。考題分別是“見其大則心泰論”“九功惟敘論”“君子和而不同論”，最後，軍機大臣取中２０人，皇帝圈出記名１３人。（５１）“見其大則心泰論”，是周敦頤對《論語》中顏回“一簞食，一瓢飲，在陋巷人不堪其憂，回也不改其樂”的評論，原文是：“天地間有至貴至愛可求，而異乎彼者，見其大而忘其小焉爾。見其大則心泰，心泰則無不足。無不足，則富貴貧賤處之一也，處一則能化而齊，故顏子亞聖。”（５２）“九功惟敘”，典出《尚書·大禹謨》：“德惟善政，政在養民。水、火、金、木、土、谷惟修；正德、利用、厚生惟和。九功惟敘，九敘惟歌。”（５３）即水、火、金、木、土、谷、正德、利用、厚生這九功應當井然有序。九功也正是傳統政府施政的範圍。</w:t>
      </w:r>
    </w:p>
    <w:p w14:paraId="65F523C9" w14:textId="77777777" w:rsidR="00335C5F" w:rsidRPr="00335C5F" w:rsidRDefault="00335C5F" w:rsidP="00335C5F">
      <w:pPr>
        <w:spacing w:after="0" w:line="240" w:lineRule="auto"/>
        <w:rPr>
          <w:rFonts w:ascii="Times New Roman" w:hAnsi="Times New Roman" w:cs="Times New Roman"/>
          <w:sz w:val="28"/>
          <w:szCs w:val="28"/>
        </w:rPr>
      </w:pPr>
    </w:p>
    <w:p w14:paraId="086ABC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４９年６月的軍機章京考試，共取２８人，最後記名１２人。（５４）這之後十年內，軍機章京傳補調動較快，所以頻繁進行考試。１８５１年（鹹豐元年）９月，軍機處舉行章京考試。（５５）不到兩年，又於１８５３年再次進行考試。當年，戶部初試題為“臨事而懼，好謀而成論”，語出《論語·述而》：“暴虎馮河，死而無悔者吾不與也，必也臨事而懼，好謀而成者也。”（５６）這是孔子恐子路自負其勇而有失，故而告誡子路的話，也可把它看作是軍機處與京中部院的辦事準則。（５７）</w:t>
      </w:r>
    </w:p>
    <w:p w14:paraId="01CC46DF" w14:textId="77777777" w:rsidR="00335C5F" w:rsidRPr="00335C5F" w:rsidRDefault="00335C5F" w:rsidP="00335C5F">
      <w:pPr>
        <w:spacing w:after="0" w:line="240" w:lineRule="auto"/>
        <w:rPr>
          <w:rFonts w:ascii="Times New Roman" w:hAnsi="Times New Roman" w:cs="Times New Roman"/>
          <w:sz w:val="28"/>
          <w:szCs w:val="28"/>
        </w:rPr>
      </w:pPr>
    </w:p>
    <w:p w14:paraId="14C78A3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５８年的章京考試，協辦大學士、戶部尚書翁心存記載內閣、戶部初試軍機章京的情形。當年４月２２日，翁在日記中記載：“巳正，冒雨入內閣，桂燕山相國亦至，考送軍機。中書到考者凡三十一人，桂燕山先生出題，為‘明慎用刑論’，約四刻許卷已交齊。公同閱看，取送八人：許庚身、張丙炎、方鼎銳、馮柏年、丁壽祺、王恩炳、沈雲駿、陳嗣曾，此君寫作俱佳，脫一字。午正二刻回。”（５８）第二天，戶部初試，翁心存記載：“巳初三刻，入署治事，並考送軍機章京，到考者凡十六人。予出題‘財者人之心論’，基、沈、杜皆到。取朱學勤、夏家、張增道、蔣英元、陳介璋、蔡兆槐、戴霖祥、李慶鹹，只首卷取佳，餘不如內閣多矣。申初回。”（５９）“明慎用刑”，典出《周易·旅卦》：“君子以明慎用刑而不留獄”（６０），即君子對待用刑應明察謹慎，不要拖延獄訟。“財者人之心”是唐代宰相陸贄語，原文為：“人者，邦之本也；財者，人之心也；兵者，財之蠹也。”（６１）</w:t>
      </w:r>
    </w:p>
    <w:p w14:paraId="460F2CF7" w14:textId="77777777" w:rsidR="00335C5F" w:rsidRPr="00335C5F" w:rsidRDefault="00335C5F" w:rsidP="00335C5F">
      <w:pPr>
        <w:spacing w:after="0" w:line="240" w:lineRule="auto"/>
        <w:rPr>
          <w:rFonts w:ascii="Times New Roman" w:hAnsi="Times New Roman" w:cs="Times New Roman"/>
          <w:sz w:val="28"/>
          <w:szCs w:val="28"/>
        </w:rPr>
      </w:pPr>
    </w:p>
    <w:p w14:paraId="4F3CD2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個多月後，軍機處分兩次考試各部院保送人員，其中，第一天的考題為“王公設險以守其國論”（６２），語出《周易·坎卦》：“天險，不可升也，地險，山川丘陵也。王公設險以守其國，險之時用大矣哉！”（６３）這次考試，共錄取２０人，記名１３人。</w:t>
      </w:r>
    </w:p>
    <w:p w14:paraId="6B5CB441" w14:textId="77777777" w:rsidR="00335C5F" w:rsidRPr="00335C5F" w:rsidRDefault="00335C5F" w:rsidP="00335C5F">
      <w:pPr>
        <w:spacing w:after="0" w:line="240" w:lineRule="auto"/>
        <w:rPr>
          <w:rFonts w:ascii="Times New Roman" w:hAnsi="Times New Roman" w:cs="Times New Roman"/>
          <w:sz w:val="28"/>
          <w:szCs w:val="28"/>
        </w:rPr>
      </w:pPr>
    </w:p>
    <w:p w14:paraId="5E7C0B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１８６８年１０月，軍機章京考試，兵部初試題為“偃武修文論”，論題之意較為直白，常見於傳統典籍。（６４）</w:t>
      </w:r>
    </w:p>
    <w:p w14:paraId="57C327C8" w14:textId="77777777" w:rsidR="00335C5F" w:rsidRPr="00335C5F" w:rsidRDefault="00335C5F" w:rsidP="00335C5F">
      <w:pPr>
        <w:spacing w:after="0" w:line="240" w:lineRule="auto"/>
        <w:rPr>
          <w:rFonts w:ascii="Times New Roman" w:hAnsi="Times New Roman" w:cs="Times New Roman"/>
          <w:sz w:val="28"/>
          <w:szCs w:val="28"/>
        </w:rPr>
      </w:pPr>
    </w:p>
    <w:p w14:paraId="74DA12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７８年９月，軍機章京考試，內閣、六部保送司員於９月１日、２日、３日分三次考試，第一天考試，內閣中書、吏部與戶部司員共１９人，考題是“祗台德先論”。第二天考試，戶部、禮部、兵部司員１９人，題為“處置得宜能服其心論”。第三天，考兵部、刑部、工部司員共１８人，題為“敏事慎言論”。（６５）這次考試共有５６人參加軍機處覆試，最後由軍機大臣取３０人，皇帝圈出記名２０人。</w:t>
      </w:r>
    </w:p>
    <w:p w14:paraId="6CF53F3E" w14:textId="77777777" w:rsidR="00335C5F" w:rsidRPr="00335C5F" w:rsidRDefault="00335C5F" w:rsidP="00335C5F">
      <w:pPr>
        <w:spacing w:after="0" w:line="240" w:lineRule="auto"/>
        <w:rPr>
          <w:rFonts w:ascii="Times New Roman" w:hAnsi="Times New Roman" w:cs="Times New Roman"/>
          <w:sz w:val="28"/>
          <w:szCs w:val="28"/>
        </w:rPr>
      </w:pPr>
    </w:p>
    <w:p w14:paraId="178818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三道考題中，“祗台德先”典出《尚書·禹貢》：“中邦錫土、姓，祗台德先，不距朕行。”（６６）即以我的德教為先，不要違背我的行事。“處置得宜能服其心論”，典出《四書章句集注》中對孟子“為政不難，不得罪於巨室”的注解：“孟子推本而言，惟務修德以服其心。彼既悅服，則吾之德教無所留礙，可以及乎天下矣。裴度所謂韓弘輿疾討賊，承宗斂手削地，非朝廷之力能制其死命，特以處置得宜能服其心故爾，正此類也。”（６７）考題“敏事慎言論”，典出《論語·學而》：“君子食無求飽，居無求安，敏於事而慎於言，就有道而正焉，可謂好學也已。”（６８）</w:t>
      </w:r>
    </w:p>
    <w:p w14:paraId="5B246EC9" w14:textId="77777777" w:rsidR="00335C5F" w:rsidRPr="00335C5F" w:rsidRDefault="00335C5F" w:rsidP="00335C5F">
      <w:pPr>
        <w:spacing w:after="0" w:line="240" w:lineRule="auto"/>
        <w:rPr>
          <w:rFonts w:ascii="Times New Roman" w:hAnsi="Times New Roman" w:cs="Times New Roman"/>
          <w:sz w:val="28"/>
          <w:szCs w:val="28"/>
        </w:rPr>
      </w:pPr>
    </w:p>
    <w:p w14:paraId="1FBB009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６年７月，軍機章京考試。戶部初試題為“重巽以申命論”。（６９）工部初試題為“唐宋樞密使同不同論”。（７０）１２日，軍機處覆試內閣、吏部司員，考題為“內平外成論”。１３日，覆試戶部、禮部、兵部司員，題為“智圓行方論”。１４日，覆試刑部、工部司員，題為“奉職循理論”。（７１）</w:t>
      </w:r>
    </w:p>
    <w:p w14:paraId="641380F1" w14:textId="77777777" w:rsidR="00335C5F" w:rsidRPr="00335C5F" w:rsidRDefault="00335C5F" w:rsidP="00335C5F">
      <w:pPr>
        <w:spacing w:after="0" w:line="240" w:lineRule="auto"/>
        <w:rPr>
          <w:rFonts w:ascii="Times New Roman" w:hAnsi="Times New Roman" w:cs="Times New Roman"/>
          <w:sz w:val="28"/>
          <w:szCs w:val="28"/>
        </w:rPr>
      </w:pPr>
    </w:p>
    <w:p w14:paraId="5B468B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重巽以申命”語出《周易·巽卦》，即以兩重巽卦（）相疊以重申號令，推行天下政務。“唐宋樞密使同不同論”，則為史論。唐代樞密使由宦官擔任，傳宣君王命令；宋代樞密使則由文官擔任，掌理軍務。這是考察應試者對傳統制度的熟悉情況。“內平外成”典出《史記·五帝本紀》：“舜舉八愷，使主後土，以揆百事，莫不時序；舉八元，使布五教於四方，父義，母慈，兄友，弟恭，子孝，內平外成。”（７２）“智圓行方”語出《淮南子·主術訓》：“凡人之論，心欲小而志欲大，智欲員而行欲方，能欲多而事欲鮮。”（７３）“奉職循理”語出《史記·循吏列傳》：“太史公曰：法令所以導民也，刑罰所以禁奸也。文武不備，良民懼然身修者，官未曾亂也。奉職循理，亦可以為治，何必威嚴哉？”（７４）</w:t>
      </w:r>
    </w:p>
    <w:p w14:paraId="3C6A05F4" w14:textId="77777777" w:rsidR="00335C5F" w:rsidRPr="00335C5F" w:rsidRDefault="00335C5F" w:rsidP="00335C5F">
      <w:pPr>
        <w:spacing w:after="0" w:line="240" w:lineRule="auto"/>
        <w:rPr>
          <w:rFonts w:ascii="Times New Roman" w:hAnsi="Times New Roman" w:cs="Times New Roman"/>
          <w:sz w:val="28"/>
          <w:szCs w:val="28"/>
        </w:rPr>
      </w:pPr>
    </w:p>
    <w:p w14:paraId="4A7336C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３年的軍機章京考試，仍是首先由各部院進行初選。戶部尚書翁同龢在７月１日日記中記載：“徑至署，考者畢集，同堂無一人也。巳正，熙、福二公，陳、立二君集，乃出題。余帶《經世文編·戶政》，請諸君公商。題目巳正下，限四刻，張、崇二君亦到。凡三十二人，除不到者五人。有六本依限而不工，直至六刻始畢，最後一人則七刻多矣。福公主去取，余逐本批條記之，良久始定八本，有六本備取，其實平妥者尚有數本也。”（７５）由此可見，部院初試須全體堂官（滿漢尚書、侍郎）到齊後命題，盡管戶部命題過程由翁同龢主導。他的考題，出自《經世文編》中有關戶部事務的內容，而非傳統的經史論題。考試時間限一個小時，但有部分人超時。</w:t>
      </w:r>
    </w:p>
    <w:p w14:paraId="41089781" w14:textId="77777777" w:rsidR="00335C5F" w:rsidRPr="00335C5F" w:rsidRDefault="00335C5F" w:rsidP="00335C5F">
      <w:pPr>
        <w:spacing w:after="0" w:line="240" w:lineRule="auto"/>
        <w:rPr>
          <w:rFonts w:ascii="Times New Roman" w:hAnsi="Times New Roman" w:cs="Times New Roman"/>
          <w:sz w:val="28"/>
          <w:szCs w:val="28"/>
        </w:rPr>
      </w:pPr>
    </w:p>
    <w:p w14:paraId="01A9005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當年內閣初試題為“恤民隱以培元氣論”；禮部初試題為“清慎勤論”；（７６）刑部初試題為“宋司馬公議阿雲之獄論”（７７）。“恤民隱以培元氣”“清慎勤”，詞義簡單，多見於史籍，曾分別出現在乾隆帝、康熙帝的聖訓之中。“司馬公議阿雲之獄”，則出自《宋史·刑法志》，講的是由女子阿雲傷害未婚夫的案件引發的司馬光、王安石及滿朝爭議的故事。（７８）刑部沈家本說，“與考者四十六人，知出處者十三，取送八人”。（７９）刑部競爭十分激烈，且是否入選，與能否點出論題的出處相關。</w:t>
      </w:r>
    </w:p>
    <w:p w14:paraId="4B7EC03A" w14:textId="77777777" w:rsidR="00335C5F" w:rsidRPr="00335C5F" w:rsidRDefault="00335C5F" w:rsidP="00335C5F">
      <w:pPr>
        <w:spacing w:after="0" w:line="240" w:lineRule="auto"/>
        <w:rPr>
          <w:rFonts w:ascii="Times New Roman" w:hAnsi="Times New Roman" w:cs="Times New Roman"/>
          <w:sz w:val="28"/>
          <w:szCs w:val="28"/>
        </w:rPr>
      </w:pPr>
    </w:p>
    <w:p w14:paraId="58A15A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因人數眾多，這一年的軍機處覆試，分三天進行，題目分別是“志廣體恭論”“激濁揚清論”“練跡校名論”。（８０）其中，“志廣體恭”，典出《荀子·修身》：“君子貧窮而志廣，富貴而體恭，安燕而血氣不惰，勞倦而容貌不枯。”（８１）“激濁揚清”，為史籍中常見語。“練跡校名論”，典出《魏書·蕭寶夤傳》，是蕭所上《考功表》中的句子，意在查驗士人事跡與聲名，也常見於其他典籍。（８２）</w:t>
      </w:r>
    </w:p>
    <w:p w14:paraId="4127EE3C" w14:textId="77777777" w:rsidR="00335C5F" w:rsidRPr="00335C5F" w:rsidRDefault="00335C5F" w:rsidP="00335C5F">
      <w:pPr>
        <w:spacing w:after="0" w:line="240" w:lineRule="auto"/>
        <w:rPr>
          <w:rFonts w:ascii="Times New Roman" w:hAnsi="Times New Roman" w:cs="Times New Roman"/>
          <w:sz w:val="28"/>
          <w:szCs w:val="28"/>
        </w:rPr>
      </w:pPr>
    </w:p>
    <w:p w14:paraId="33EB49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７年１１月，軍機處舉行清朝最後一次的章京選拔考試。考前，仍由各部院自行出題，進行初選。其中，學部的考題為“賈誼、陸贄論”（８３）。這兩人分別為漢初及唐中後期名臣，有經典政論傳世。軍機處的考試，則分為兩場進行，前一次為初試，後者為覆試，由軍機大臣出論題。其中，前一場試題為“辨上下定民志論”，後一場試題為“敏事慎言論”。（８４）“辨上下定民志”，典出《周易·履卦》。（８５）“敏事慎言論”，典出《論語·學而》，與１８７８年（光緒四年）的考題重覆。</w:t>
      </w:r>
    </w:p>
    <w:p w14:paraId="6478BE9C" w14:textId="77777777" w:rsidR="00335C5F" w:rsidRPr="00335C5F" w:rsidRDefault="00335C5F" w:rsidP="00335C5F">
      <w:pPr>
        <w:spacing w:after="0" w:line="240" w:lineRule="auto"/>
        <w:rPr>
          <w:rFonts w:ascii="Times New Roman" w:hAnsi="Times New Roman" w:cs="Times New Roman"/>
          <w:sz w:val="28"/>
          <w:szCs w:val="28"/>
        </w:rPr>
      </w:pPr>
    </w:p>
    <w:p w14:paraId="073556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用較為單調的列舉，解釋了百余年軍機章京考試的考題和概況。與動輒“截搭”經典文段的科舉考題相比，軍機處考試實在沒有太高的難度，多半是一些常見的典故。由此也可見，考試的目的只是選出思維敏捷、下筆神速的官員，而不是要難倒考生，將多數人阻隔在外。</w:t>
      </w:r>
    </w:p>
    <w:p w14:paraId="2445CD3E" w14:textId="77777777" w:rsidR="00335C5F" w:rsidRPr="00335C5F" w:rsidRDefault="00335C5F" w:rsidP="00335C5F">
      <w:pPr>
        <w:spacing w:after="0" w:line="240" w:lineRule="auto"/>
        <w:rPr>
          <w:rFonts w:ascii="Times New Roman" w:hAnsi="Times New Roman" w:cs="Times New Roman"/>
          <w:sz w:val="28"/>
          <w:szCs w:val="28"/>
        </w:rPr>
      </w:pPr>
    </w:p>
    <w:p w14:paraId="24DF8696" w14:textId="77777777" w:rsidR="00335C5F" w:rsidRPr="00335C5F" w:rsidRDefault="00335C5F" w:rsidP="00335C5F">
      <w:pPr>
        <w:spacing w:after="0" w:line="240" w:lineRule="auto"/>
        <w:rPr>
          <w:rFonts w:ascii="Times New Roman" w:hAnsi="Times New Roman" w:cs="Times New Roman"/>
          <w:sz w:val="28"/>
          <w:szCs w:val="28"/>
        </w:rPr>
      </w:pPr>
    </w:p>
    <w:p w14:paraId="2E3AF1C6" w14:textId="77777777" w:rsidR="00335C5F" w:rsidRPr="00335C5F" w:rsidRDefault="00335C5F" w:rsidP="00335C5F">
      <w:pPr>
        <w:spacing w:after="0" w:line="240" w:lineRule="auto"/>
        <w:rPr>
          <w:rFonts w:ascii="Times New Roman" w:hAnsi="Times New Roman" w:cs="Times New Roman"/>
          <w:sz w:val="28"/>
          <w:szCs w:val="28"/>
        </w:rPr>
      </w:pPr>
    </w:p>
    <w:p w14:paraId="265A0522" w14:textId="77777777" w:rsidR="00335C5F" w:rsidRPr="00335C5F" w:rsidRDefault="00335C5F" w:rsidP="00335C5F">
      <w:pPr>
        <w:spacing w:after="0" w:line="240" w:lineRule="auto"/>
        <w:rPr>
          <w:rFonts w:ascii="Times New Roman" w:hAnsi="Times New Roman" w:cs="Times New Roman"/>
          <w:sz w:val="28"/>
          <w:szCs w:val="28"/>
        </w:rPr>
      </w:pPr>
    </w:p>
    <w:p w14:paraId="6683B8C6" w14:textId="77777777" w:rsidR="00335C5F" w:rsidRPr="00335C5F" w:rsidRDefault="00335C5F" w:rsidP="00335C5F">
      <w:pPr>
        <w:spacing w:after="0" w:line="240" w:lineRule="auto"/>
        <w:rPr>
          <w:rFonts w:ascii="Times New Roman" w:hAnsi="Times New Roman" w:cs="Times New Roman"/>
          <w:sz w:val="28"/>
          <w:szCs w:val="28"/>
        </w:rPr>
      </w:pPr>
    </w:p>
    <w:p w14:paraId="665472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四、考取之後：引見、記名與保獎</w:t>
      </w:r>
    </w:p>
    <w:p w14:paraId="50B77C8B" w14:textId="77777777" w:rsidR="00335C5F" w:rsidRPr="00335C5F" w:rsidRDefault="00335C5F" w:rsidP="00335C5F">
      <w:pPr>
        <w:spacing w:after="0" w:line="240" w:lineRule="auto"/>
        <w:rPr>
          <w:rFonts w:ascii="Times New Roman" w:hAnsi="Times New Roman" w:cs="Times New Roman"/>
          <w:sz w:val="28"/>
          <w:szCs w:val="28"/>
        </w:rPr>
      </w:pPr>
    </w:p>
    <w:p w14:paraId="2A31C760" w14:textId="77777777" w:rsidR="00335C5F" w:rsidRPr="00335C5F" w:rsidRDefault="00335C5F" w:rsidP="00335C5F">
      <w:pPr>
        <w:spacing w:after="0" w:line="240" w:lineRule="auto"/>
        <w:rPr>
          <w:rFonts w:ascii="Times New Roman" w:hAnsi="Times New Roman" w:cs="Times New Roman"/>
          <w:sz w:val="28"/>
          <w:szCs w:val="28"/>
        </w:rPr>
      </w:pPr>
    </w:p>
    <w:p w14:paraId="52BA70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引見、記名的程序，考試優勝者還必須由軍機大臣帶領引見，接受皇帝審查，經皇帝圈出記名，才能獲得軍機章京的身份。軍機章京引見、記名的制度，形成於１７９９年（嘉慶四年），早於首次的章京考選。一般而言，皇帝會選擇成績在前者依次圈選，但也有例外。例如，１８３４年考取軍機章京第一名的林揚祖（字岵瞻），就在引見時未獲選中。（８６）</w:t>
      </w:r>
    </w:p>
    <w:p w14:paraId="5577515F" w14:textId="77777777" w:rsidR="00335C5F" w:rsidRPr="00335C5F" w:rsidRDefault="00335C5F" w:rsidP="00335C5F">
      <w:pPr>
        <w:spacing w:after="0" w:line="240" w:lineRule="auto"/>
        <w:rPr>
          <w:rFonts w:ascii="Times New Roman" w:hAnsi="Times New Roman" w:cs="Times New Roman"/>
          <w:sz w:val="28"/>
          <w:szCs w:val="28"/>
        </w:rPr>
      </w:pPr>
    </w:p>
    <w:p w14:paraId="5D7992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引見記名，不是為了否定軍機大臣對成績的排名，只是為了顯示章京的選任出自聖裁，而非其他人的施恩。這一制度訖於清末，一直得以執行。許寶蘅曾在日記中記載１９０７年考選章京後引見的場景：</w:t>
      </w:r>
    </w:p>
    <w:p w14:paraId="1BF86B1E" w14:textId="77777777" w:rsidR="00335C5F" w:rsidRPr="00335C5F" w:rsidRDefault="00335C5F" w:rsidP="00335C5F">
      <w:pPr>
        <w:spacing w:after="0" w:line="240" w:lineRule="auto"/>
        <w:rPr>
          <w:rFonts w:ascii="Times New Roman" w:hAnsi="Times New Roman" w:cs="Times New Roman"/>
          <w:sz w:val="28"/>
          <w:szCs w:val="28"/>
        </w:rPr>
      </w:pPr>
    </w:p>
    <w:p w14:paraId="243218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四時半起，五時入城，由前門繞東安門，經景山至西苑門外六項公所內小憩，已六時矣，天尚未明。同考諸君陸續俱到，七時半軍機大臣到，八時半排班，九時一刻兩宮臨殿，軍</w:t>
      </w:r>
      <w:r w:rsidRPr="00335C5F">
        <w:rPr>
          <w:rFonts w:ascii="Times New Roman" w:hAnsi="Times New Roman" w:cs="Times New Roman" w:hint="eastAsia"/>
          <w:sz w:val="28"/>
          <w:szCs w:val="28"/>
        </w:rPr>
        <w:lastRenderedPageBreak/>
        <w:t>機大臣跪呈引見人員膳牌。余等六人一排，立齊後跪，背履歷三句後起立，橫行向東退散。（８７）</w:t>
      </w:r>
    </w:p>
    <w:p w14:paraId="30DCB585" w14:textId="77777777" w:rsidR="00335C5F" w:rsidRPr="00335C5F" w:rsidRDefault="00335C5F" w:rsidP="00335C5F">
      <w:pPr>
        <w:spacing w:after="0" w:line="240" w:lineRule="auto"/>
        <w:rPr>
          <w:rFonts w:ascii="Times New Roman" w:hAnsi="Times New Roman" w:cs="Times New Roman"/>
          <w:sz w:val="28"/>
          <w:szCs w:val="28"/>
        </w:rPr>
      </w:pPr>
    </w:p>
    <w:p w14:paraId="1E2C89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軍機章京而言，由軍機大臣引見面聖，是一項隆重、嚴肅的程序。對於皇帝和此時仍在訓政的皇太後而言，則是接受數十人每人三句的履歷背誦，當然不可能對每位候選者有深入詳細的認知，圈出記名也就只能根據考試的名次及引見時的簡略印象作綜合判斷。</w:t>
      </w:r>
    </w:p>
    <w:p w14:paraId="2D93B555" w14:textId="77777777" w:rsidR="00335C5F" w:rsidRPr="00335C5F" w:rsidRDefault="00335C5F" w:rsidP="00335C5F">
      <w:pPr>
        <w:spacing w:after="0" w:line="240" w:lineRule="auto"/>
        <w:rPr>
          <w:rFonts w:ascii="Times New Roman" w:hAnsi="Times New Roman" w:cs="Times New Roman"/>
          <w:sz w:val="28"/>
          <w:szCs w:val="28"/>
        </w:rPr>
      </w:pPr>
    </w:p>
    <w:p w14:paraId="16A05B6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皇帝圈出軍機章京的比例，多少不定，一般在引見人數的半數以上。例如，１８５８年的章京考試，由軍機大臣錄取２０人，在引見時鹹豐帝圈出１３名入選。（８８）１８７８年的軍機章京考試，共錄取３０人，在帶領引見時，由兩宮皇太後圈出２０人記名。（８９）１９０７年的記名人數比例略低：軍機大臣錄取５１人，最後引見記名的只有２５人。（９０）</w:t>
      </w:r>
    </w:p>
    <w:p w14:paraId="20DED92E" w14:textId="77777777" w:rsidR="00335C5F" w:rsidRPr="00335C5F" w:rsidRDefault="00335C5F" w:rsidP="00335C5F">
      <w:pPr>
        <w:spacing w:after="0" w:line="240" w:lineRule="auto"/>
        <w:rPr>
          <w:rFonts w:ascii="Times New Roman" w:hAnsi="Times New Roman" w:cs="Times New Roman"/>
          <w:sz w:val="28"/>
          <w:szCs w:val="28"/>
        </w:rPr>
      </w:pPr>
    </w:p>
    <w:p w14:paraId="203E88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制度上而言，軍機章京屬於兼差，章京的本職在內閣、部院，故章京從事軍機處職事，某種程度上屬於“分外之事”，當然也就應該得到相應的獎敘。１７９９年，上諭命軍機大臣從章京中選擇數人，交部議敘。（９１）１８０６年，軍機處上奏稱：“竊查軍機處行走滿漢章京內中書、筆帖式等官，向來每閱三四年，由臣等遴擇當差勤奮者，分別保題，懇恩升用在案。”（９２）所以，至遲從這一年開始，軍機章京三年保獎一次的制度，就正式確立了下來。獲保章京的員額為每次８人，占３２名章京總數的四分之一。（９３）《欽定大清會典》對軍機章京保獎有著明確規定：“越三歲，則舉其章京以聞而敘焉。”其下詳注：</w:t>
      </w:r>
    </w:p>
    <w:p w14:paraId="1A1A0C22" w14:textId="77777777" w:rsidR="00335C5F" w:rsidRPr="00335C5F" w:rsidRDefault="00335C5F" w:rsidP="00335C5F">
      <w:pPr>
        <w:spacing w:after="0" w:line="240" w:lineRule="auto"/>
        <w:rPr>
          <w:rFonts w:ascii="Times New Roman" w:hAnsi="Times New Roman" w:cs="Times New Roman"/>
          <w:sz w:val="28"/>
          <w:szCs w:val="28"/>
        </w:rPr>
      </w:pPr>
    </w:p>
    <w:p w14:paraId="74502C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每遇三年，準軍機大臣於滿漢章京內，酌保數人，請旨給予議敘。如遇有軍務蕩平，及纂辦方略等項告成，隨時由軍機大臣請旨，酌予獎敘。（９４）</w:t>
      </w:r>
    </w:p>
    <w:p w14:paraId="42DB18C4" w14:textId="77777777" w:rsidR="00335C5F" w:rsidRPr="00335C5F" w:rsidRDefault="00335C5F" w:rsidP="00335C5F">
      <w:pPr>
        <w:spacing w:after="0" w:line="240" w:lineRule="auto"/>
        <w:rPr>
          <w:rFonts w:ascii="Times New Roman" w:hAnsi="Times New Roman" w:cs="Times New Roman"/>
          <w:sz w:val="28"/>
          <w:szCs w:val="28"/>
        </w:rPr>
      </w:pPr>
    </w:p>
    <w:p w14:paraId="6A51E0D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保獎，與軍功，河工，襄辦大婚、萬壽、大喪禮，皇陵工程一起，被列為清代“異常勞績”的“大保案”，其主要內容是給予“花樣”，使獲得保獎者能在官僚系統內加速上升。（９５）軍機章京本職為內閣中書、部院低級司員，從內閣中書簽分部院主事，由候補、額外主事補為正式主事，是他們仕途發展上必經、也是最為基礎一步，由於候補人員基數甚大，補缺也就格外困難。對地位稍高的章京，例如本職已為實缺主事、員外郎、郎中者，保獎則可助其升補更高一級的職缺。到了晚清，隨著雜途人員的劇增，官場壅滯的加劇，京官補缺、升遷更為困難。這時，處於仕途底層的內閣中書、候補主事也就格外看好軍機章京保獎為仕途帶來的機遇。（９６）</w:t>
      </w:r>
    </w:p>
    <w:p w14:paraId="622C209A" w14:textId="77777777" w:rsidR="00335C5F" w:rsidRPr="00335C5F" w:rsidRDefault="00335C5F" w:rsidP="00335C5F">
      <w:pPr>
        <w:spacing w:after="0" w:line="240" w:lineRule="auto"/>
        <w:rPr>
          <w:rFonts w:ascii="Times New Roman" w:hAnsi="Times New Roman" w:cs="Times New Roman"/>
          <w:sz w:val="28"/>
          <w:szCs w:val="28"/>
        </w:rPr>
      </w:pPr>
    </w:p>
    <w:p w14:paraId="51EB95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例如，在１８８８年，刑部學習主事劉光第往見其鄉試座師、時任工部侍郎的烏拉布。烏拉布言談中對劉寄予厚望，勉勵劉光第多看書，“多講求時務急用之學”，在三年學習期滿獲奏留之後，“軍機、總署各衙門差使，均宜得一二處，始易補缺升轉”。（９７）郭則沄總結稱言：“樞直每三年亦例保一次，章京之出力者與焉。其他軍務告平有保，方略成書有保，慶典推恩有保，重修檔案有保，優者得指補某部某缺，或指明缺分最多之戶、刑兩部‘不論題選咨留遇缺即補’。郎中資深者，並得保京堂升階或以道員即選，故往時京朝官視樞直為仕途之捷徑。”（９８）正因為如此，軍機章京被看作“帝師、王佐、鬼使、神差”之一，即清人認為最有利於仕途的差使。（９９）</w:t>
      </w:r>
    </w:p>
    <w:p w14:paraId="55C4DD04" w14:textId="77777777" w:rsidR="00335C5F" w:rsidRPr="00335C5F" w:rsidRDefault="00335C5F" w:rsidP="00335C5F">
      <w:pPr>
        <w:spacing w:after="0" w:line="240" w:lineRule="auto"/>
        <w:rPr>
          <w:rFonts w:ascii="Times New Roman" w:hAnsi="Times New Roman" w:cs="Times New Roman"/>
          <w:sz w:val="28"/>
          <w:szCs w:val="28"/>
        </w:rPr>
      </w:pPr>
    </w:p>
    <w:p w14:paraId="7C5FCD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軍機章京久在樞廷當值，接受高強度的文字工作，又與軍機大臣熟識。有著這些關系，使得舉人、拔貢出身的章京在會試、殿試中勝出的可能性有所增加。百年間，光是在入直軍機後再參加會試、殿試而名列狀元、榜眼、探花之列的章京，就有約１９位。（１００）</w:t>
      </w:r>
    </w:p>
    <w:p w14:paraId="026DBC67" w14:textId="77777777" w:rsidR="00335C5F" w:rsidRPr="00335C5F" w:rsidRDefault="00335C5F" w:rsidP="00335C5F">
      <w:pPr>
        <w:spacing w:after="0" w:line="240" w:lineRule="auto"/>
        <w:rPr>
          <w:rFonts w:ascii="Times New Roman" w:hAnsi="Times New Roman" w:cs="Times New Roman"/>
          <w:sz w:val="28"/>
          <w:szCs w:val="28"/>
        </w:rPr>
      </w:pPr>
    </w:p>
    <w:p w14:paraId="46E160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不僅能得到軍機大臣這群朝中重臣的青睞，有時因入內擬旨得力，也會得到皇帝的賞識。郭則沄稱：“凡軍機章京之得力者，上皆深識其人，故每有身在章京班列即躐躋樞堂者。”（１０１）軍機章京有可能因深得皇帝之意，而奉旨擢升為軍機大臣。事實上，軍機章京由部院司員兼充，司員最高品級為郎中（正五品），軍機大臣一般為部院尚書（從一品）、侍郎（正二品），中間尚有較大距離。故章京只有身歷大理寺、太常寺、通政司等衙門的三四品京堂之後，才有可能遷擢大臣；且章京未出軍機任職，直接拔擢為大臣，屬於超擢，往往會受到其他軍機大臣的排擠。所以，最有可能的方式是，軍機章京在本職上升到一定地位時，則退出軍機處；待到實任部院尚書、侍郎後，再入軍機，成為軍機大臣。通過這種模式成為軍機大臣的章京，包括舒赫德、阿桂、班第、兆惠、松筠、慶桂、托津、文孚、袁守侗、梁國治、孫士毅、胡寶瑔、章煦、趙盛奎、陳孚恩、彭蘊章、胡家玉、許庚身、錢應溥、徐用儀等人。（１０２）</w:t>
      </w:r>
    </w:p>
    <w:p w14:paraId="4F5170EB" w14:textId="77777777" w:rsidR="00335C5F" w:rsidRPr="00335C5F" w:rsidRDefault="00335C5F" w:rsidP="00335C5F">
      <w:pPr>
        <w:spacing w:after="0" w:line="240" w:lineRule="auto"/>
        <w:rPr>
          <w:rFonts w:ascii="Times New Roman" w:hAnsi="Times New Roman" w:cs="Times New Roman"/>
          <w:sz w:val="28"/>
          <w:szCs w:val="28"/>
        </w:rPr>
      </w:pPr>
    </w:p>
    <w:p w14:paraId="0265D7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白彬菊認為：“通過提升以前的軍機章京，軍機處將自己的人置於各要缺，使整個帝國內部有著廣泛的聯系，並且得到忠誠、富有經驗的襄助，這一做法所帶來的形勢大大有利於軍機處。”（１０３）如果對上述保獎制度有所了解，就會否決這樣的判斷。與軍機處各項制度類似的總理衙門，在短短４０年時間內共有２２３位章京入直，其中，超過兩成的人官至京官侍郎以上、外官藩臬以上（包括將軍督撫１３人、部院尚書７人）；更多的人則獲得了四品海關道的肥缺和要缺，其“成材率”遠遠高於軍機章京。（１０４）可以說，軍機章京、總理衙門章京成功的因素主要是兩部門定期的“勞績保獎”和他們在高層的人脈。</w:t>
      </w:r>
    </w:p>
    <w:p w14:paraId="17F680A8" w14:textId="77777777" w:rsidR="00335C5F" w:rsidRPr="00335C5F" w:rsidRDefault="00335C5F" w:rsidP="00335C5F">
      <w:pPr>
        <w:spacing w:after="0" w:line="240" w:lineRule="auto"/>
        <w:rPr>
          <w:rFonts w:ascii="Times New Roman" w:hAnsi="Times New Roman" w:cs="Times New Roman"/>
          <w:sz w:val="28"/>
          <w:szCs w:val="28"/>
        </w:rPr>
      </w:pPr>
    </w:p>
    <w:p w14:paraId="66B27C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相對而言，軍機處作為秘書機構，傳達君主的綸音，用梁啟超的話說，他們是“留聲機器”，不像總理衙門這種“專辦洋務”的機構，容易在“帝國”內形成特殊的部門利益。易言之，軍機大臣沒有太大的必要去營造一個有利於軍機處的全國形勢。</w:t>
      </w:r>
    </w:p>
    <w:p w14:paraId="685D73A9" w14:textId="77777777" w:rsidR="00335C5F" w:rsidRPr="00335C5F" w:rsidRDefault="00335C5F" w:rsidP="00335C5F">
      <w:pPr>
        <w:spacing w:after="0" w:line="240" w:lineRule="auto"/>
        <w:rPr>
          <w:rFonts w:ascii="Times New Roman" w:hAnsi="Times New Roman" w:cs="Times New Roman"/>
          <w:sz w:val="28"/>
          <w:szCs w:val="28"/>
        </w:rPr>
      </w:pPr>
    </w:p>
    <w:p w14:paraId="642B0E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７年１月２３日（光緒三十二年十二月初十日），軍機章京在丙午官制改革中被改為實缺，不再兼任各部院的司員，領班與幫領班被列為三品與四品官。（１０５）軍機章京改為實缺專官，失去了原來兼差之時受部院堂官青睞進而遷轉較易的優勢，反而導致登進困難。（１０６）</w:t>
      </w:r>
    </w:p>
    <w:p w14:paraId="62D68634" w14:textId="77777777" w:rsidR="00335C5F" w:rsidRPr="00335C5F" w:rsidRDefault="00335C5F" w:rsidP="00335C5F">
      <w:pPr>
        <w:spacing w:after="0" w:line="240" w:lineRule="auto"/>
        <w:rPr>
          <w:rFonts w:ascii="Times New Roman" w:hAnsi="Times New Roman" w:cs="Times New Roman"/>
          <w:sz w:val="28"/>
          <w:szCs w:val="28"/>
        </w:rPr>
      </w:pPr>
    </w:p>
    <w:p w14:paraId="5AE761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１９１１年５月８日（宣統三年四月初十日），第一屆責任內閣成立，軍機處被隨之裁撤，軍機章京進入內閣辦事。不久，原來的軍機章京或留在內閣承宣廳，或被分流到其他機構，因而逐漸雕零。（１０７）</w:t>
      </w:r>
    </w:p>
    <w:p w14:paraId="799C87BD" w14:textId="77777777" w:rsidR="00335C5F" w:rsidRPr="00335C5F" w:rsidRDefault="00335C5F" w:rsidP="00335C5F">
      <w:pPr>
        <w:spacing w:after="0" w:line="240" w:lineRule="auto"/>
        <w:rPr>
          <w:rFonts w:ascii="Times New Roman" w:hAnsi="Times New Roman" w:cs="Times New Roman"/>
          <w:sz w:val="28"/>
          <w:szCs w:val="28"/>
        </w:rPr>
      </w:pPr>
    </w:p>
    <w:p w14:paraId="05104AD6" w14:textId="77777777" w:rsidR="00335C5F" w:rsidRPr="00335C5F" w:rsidRDefault="00335C5F" w:rsidP="00335C5F">
      <w:pPr>
        <w:spacing w:after="0" w:line="240" w:lineRule="auto"/>
        <w:rPr>
          <w:rFonts w:ascii="Times New Roman" w:hAnsi="Times New Roman" w:cs="Times New Roman"/>
          <w:sz w:val="28"/>
          <w:szCs w:val="28"/>
        </w:rPr>
      </w:pPr>
    </w:p>
    <w:p w14:paraId="5D1399E1" w14:textId="77777777" w:rsidR="00335C5F" w:rsidRPr="00335C5F" w:rsidRDefault="00335C5F" w:rsidP="00335C5F">
      <w:pPr>
        <w:spacing w:after="0" w:line="240" w:lineRule="auto"/>
        <w:rPr>
          <w:rFonts w:ascii="Times New Roman" w:hAnsi="Times New Roman" w:cs="Times New Roman"/>
          <w:sz w:val="28"/>
          <w:szCs w:val="28"/>
        </w:rPr>
      </w:pPr>
    </w:p>
    <w:p w14:paraId="54033809" w14:textId="77777777" w:rsidR="00335C5F" w:rsidRPr="00335C5F" w:rsidRDefault="00335C5F" w:rsidP="00335C5F">
      <w:pPr>
        <w:spacing w:after="0" w:line="240" w:lineRule="auto"/>
        <w:rPr>
          <w:rFonts w:ascii="Times New Roman" w:hAnsi="Times New Roman" w:cs="Times New Roman"/>
          <w:sz w:val="28"/>
          <w:szCs w:val="28"/>
        </w:rPr>
      </w:pPr>
    </w:p>
    <w:p w14:paraId="1A898F4F" w14:textId="77777777" w:rsidR="00335C5F" w:rsidRPr="00335C5F" w:rsidRDefault="00335C5F" w:rsidP="00335C5F">
      <w:pPr>
        <w:spacing w:after="0" w:line="240" w:lineRule="auto"/>
        <w:rPr>
          <w:rFonts w:ascii="Times New Roman" w:hAnsi="Times New Roman" w:cs="Times New Roman"/>
          <w:sz w:val="28"/>
          <w:szCs w:val="28"/>
        </w:rPr>
      </w:pPr>
    </w:p>
    <w:p w14:paraId="2A4B7B9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2CD19BBD" w14:textId="77777777" w:rsidR="00335C5F" w:rsidRPr="00335C5F" w:rsidRDefault="00335C5F" w:rsidP="00335C5F">
      <w:pPr>
        <w:spacing w:after="0" w:line="240" w:lineRule="auto"/>
        <w:rPr>
          <w:rFonts w:ascii="Times New Roman" w:hAnsi="Times New Roman" w:cs="Times New Roman"/>
          <w:sz w:val="28"/>
          <w:szCs w:val="28"/>
        </w:rPr>
      </w:pPr>
    </w:p>
    <w:p w14:paraId="00505E82" w14:textId="77777777" w:rsidR="00335C5F" w:rsidRPr="00335C5F" w:rsidRDefault="00335C5F" w:rsidP="00335C5F">
      <w:pPr>
        <w:spacing w:after="0" w:line="240" w:lineRule="auto"/>
        <w:rPr>
          <w:rFonts w:ascii="Times New Roman" w:hAnsi="Times New Roman" w:cs="Times New Roman"/>
          <w:sz w:val="28"/>
          <w:szCs w:val="28"/>
        </w:rPr>
      </w:pPr>
    </w:p>
    <w:p w14:paraId="2646413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白彬菊在《君主與大臣》一書中認為，嘉慶年間進行的考選章京的改革，“盡管新建立的引見似乎使得選擇權不再掌握在軍機大臣之手，但皇帝還是很難利用常規的引見去挑戰他的軍機大臣的選擇”。（１０８）我不太認同這種“（軍機處權力）擴張”與“（君主）挑戰”的解讀模式。嘉慶帝改變原有的軍機章京選取辦法，不讓軍機大臣自帶內閣與部院司員入直，而是改行考試選拔，主要目的還是考察章京的文字基本功，畢竟軍機處需要的是辦事慎密、下筆神速、文理通順的辦事員。</w:t>
      </w:r>
    </w:p>
    <w:p w14:paraId="7040F0B0" w14:textId="77777777" w:rsidR="00335C5F" w:rsidRPr="00335C5F" w:rsidRDefault="00335C5F" w:rsidP="00335C5F">
      <w:pPr>
        <w:spacing w:after="0" w:line="240" w:lineRule="auto"/>
        <w:rPr>
          <w:rFonts w:ascii="Times New Roman" w:hAnsi="Times New Roman" w:cs="Times New Roman"/>
          <w:sz w:val="28"/>
          <w:szCs w:val="28"/>
        </w:rPr>
      </w:pPr>
    </w:p>
    <w:p w14:paraId="065E75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考試之後的引見記名基本不改變軍機大臣對章京的成績排序，只是做部分的淘汰；這說明，記名本身是為了彰顯任命出自君主而非他人，僅此而已，不是要有意“挑戰”軍機大臣。並且，這個程序絕非針對軍機處，包括考選御史、考選鄉試主考、考選總理衙門章京等，也都需要引見記名。</w:t>
      </w:r>
    </w:p>
    <w:p w14:paraId="70BBF5A3" w14:textId="77777777" w:rsidR="00335C5F" w:rsidRPr="00335C5F" w:rsidRDefault="00335C5F" w:rsidP="00335C5F">
      <w:pPr>
        <w:spacing w:after="0" w:line="240" w:lineRule="auto"/>
        <w:rPr>
          <w:rFonts w:ascii="Times New Roman" w:hAnsi="Times New Roman" w:cs="Times New Roman"/>
          <w:sz w:val="28"/>
          <w:szCs w:val="28"/>
        </w:rPr>
      </w:pPr>
    </w:p>
    <w:p w14:paraId="75CB709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考卷不糊名的原因也與此類似：皇帝需要依靠軍機大臣對其本職所在部院司員的熟識程度，去挑選品行端方甚至是熟識之人，畢竟大小軍機日後要在一起協調工作，熟人要比生手強。清末的軍機章京許寶蘅甚至說：“向來軍機考試列首者，多為樞相素知之人”。（１０９）如果要防範、挑戰或者壓縮軍機大臣的權限，皇帝盡可要求對試卷進行糊名謄抄，另托他人去閱卷。而之所以在此過程中並不防範樞臣，是因為根本沒有這個必要。在軍機處辦事規制之下，樞臣的權力被設置了“天花板”，即便有擴張也極為有限，遠不及前朝的內閣大學士，更不如明以前的宰相。皇帝有著奏摺先閱權和隨之而來的主動權，有著駕馭大小軍機的自信，無須憂心權力旁落，也不用擔心他們結成朋黨，蒙蔽聖聽。</w:t>
      </w:r>
    </w:p>
    <w:p w14:paraId="18AB2CCC" w14:textId="77777777" w:rsidR="00335C5F" w:rsidRPr="00335C5F" w:rsidRDefault="00335C5F" w:rsidP="00335C5F">
      <w:pPr>
        <w:spacing w:after="0" w:line="240" w:lineRule="auto"/>
        <w:rPr>
          <w:rFonts w:ascii="Times New Roman" w:hAnsi="Times New Roman" w:cs="Times New Roman"/>
          <w:sz w:val="28"/>
          <w:szCs w:val="28"/>
        </w:rPr>
      </w:pPr>
    </w:p>
    <w:p w14:paraId="79E23C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是清代軍機處主要的辦事人員，他們負責草擬和傳宣上諭，協助皇帝與軍機大臣做奏摺的後續處理工作，手中掌握著重要的軍國機要。清代君主對他們的要求是辦事慎密、人品端謹、文理清順，所以，只選正途出身的士人。在考選時，格外注意文字和書法。正如劉光第所說“前見烏先生，勸我常常寫字，以便考別衙門差事，庶得早補實缺也”；（１１０）文廷式也說，軍機章京考試，“大致書法、文義居半，而情面亦居半”。足見書法、文字工夫在考試中的重要性，這其中的弊端也是顯而易見的。</w:t>
      </w:r>
    </w:p>
    <w:p w14:paraId="7742F170" w14:textId="77777777" w:rsidR="00335C5F" w:rsidRPr="00335C5F" w:rsidRDefault="00335C5F" w:rsidP="00335C5F">
      <w:pPr>
        <w:spacing w:after="0" w:line="240" w:lineRule="auto"/>
        <w:rPr>
          <w:rFonts w:ascii="Times New Roman" w:hAnsi="Times New Roman" w:cs="Times New Roman"/>
          <w:sz w:val="28"/>
          <w:szCs w:val="28"/>
        </w:rPr>
      </w:pPr>
    </w:p>
    <w:p w14:paraId="5E3550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０年，江蘇學政黃體芳上一奏摺，專講京官考選的弊病。所謂京官考試，是指士人已通過科舉、獲得出身之後，為選官進行的再次考試，例如考御史、考總理衙門章京、考軍機章京。黃體芳認為：“廷臣之遇事萎靡，誠不忠也，誠無識也，誠畏葸也，然其所以致此者，微矣。”京官們之所以萎靡無能，究其原因：“京官之俸太薄，其遷除差使，又往往取決於考試，則不得不專心致志，以畢生精力爭文字之短長、書法之工拙。夫科甲各員，自釋褐以後，無論授以何職，朝廷固非欲徒以小楷詩賦報國也。”（１１１）他認為，朝廷大臣遇事萎靡，無法有效地因應時局，重要原因就在於他們不得不拿出大量精力，去爭文字、書法之長，以便考得差使，順利升遷。他想不通的是，京官職司繁覆，為何要將小楷、詩賦作為授職的依據？</w:t>
      </w:r>
    </w:p>
    <w:p w14:paraId="3E63A6A1" w14:textId="77777777" w:rsidR="00335C5F" w:rsidRPr="00335C5F" w:rsidRDefault="00335C5F" w:rsidP="00335C5F">
      <w:pPr>
        <w:spacing w:after="0" w:line="240" w:lineRule="auto"/>
        <w:rPr>
          <w:rFonts w:ascii="Times New Roman" w:hAnsi="Times New Roman" w:cs="Times New Roman"/>
          <w:sz w:val="28"/>
          <w:szCs w:val="28"/>
        </w:rPr>
      </w:pPr>
    </w:p>
    <w:p w14:paraId="0FFC3C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任差於中樞，有著三年一屆的勞績保獎，有著與軍機大臣相處的經歷，甚至能在君主面前獲得賞識，因此也就有比一般京官更多和更便利的升遷機會。又因熟知軍機處體制，他們中間也有一些人後來再次進入軍機處，成為皇帝信任的軍機大臣，並有機會備咨詢，將自己的所思所想介紹給皇帝，進而影響國家的決策。然而，我們卻很少看到這樣有</w:t>
      </w:r>
      <w:r w:rsidRPr="00335C5F">
        <w:rPr>
          <w:rFonts w:ascii="Times New Roman" w:hAnsi="Times New Roman" w:cs="Times New Roman" w:hint="eastAsia"/>
          <w:sz w:val="28"/>
          <w:szCs w:val="28"/>
        </w:rPr>
        <w:lastRenderedPageBreak/>
        <w:t>視野有魄力或者僅僅只是有權力的軍機大臣。這恐怕與軍機章京自始便拘泥於傳宣上諭，注重書法工楷，缺乏視野和格局有關。</w:t>
      </w:r>
    </w:p>
    <w:p w14:paraId="5AA684C0" w14:textId="77777777" w:rsidR="00335C5F" w:rsidRPr="00335C5F" w:rsidRDefault="00335C5F" w:rsidP="00335C5F">
      <w:pPr>
        <w:spacing w:after="0" w:line="240" w:lineRule="auto"/>
        <w:rPr>
          <w:rFonts w:ascii="Times New Roman" w:hAnsi="Times New Roman" w:cs="Times New Roman"/>
          <w:sz w:val="28"/>
          <w:szCs w:val="28"/>
        </w:rPr>
      </w:pPr>
    </w:p>
    <w:p w14:paraId="413F96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僅軍機章京，清代總理衙門章京、御史考試，其主要內容也為傳統的經史論題，且特重書法，與軍機章京考試的側重並無二致。而這些人，也正是清朝高層官員最主要的儲備力量。誠如黃體芳所言，翰詹“學問日淺”、科道“風節日頹”、六部九卿“見識日陋”，恐怕與上述選官考試的指向有著密切關聯。</w:t>
      </w:r>
    </w:p>
    <w:p w14:paraId="3F727500" w14:textId="77777777" w:rsidR="00335C5F" w:rsidRPr="00335C5F" w:rsidRDefault="00335C5F" w:rsidP="00335C5F">
      <w:pPr>
        <w:spacing w:after="0" w:line="240" w:lineRule="auto"/>
        <w:rPr>
          <w:rFonts w:ascii="Times New Roman" w:hAnsi="Times New Roman" w:cs="Times New Roman"/>
          <w:sz w:val="28"/>
          <w:szCs w:val="28"/>
        </w:rPr>
      </w:pPr>
    </w:p>
    <w:p w14:paraId="24FF639C" w14:textId="77777777" w:rsidR="00335C5F" w:rsidRPr="00335C5F" w:rsidRDefault="00335C5F" w:rsidP="00335C5F">
      <w:pPr>
        <w:spacing w:after="0" w:line="240" w:lineRule="auto"/>
        <w:rPr>
          <w:rFonts w:ascii="Times New Roman" w:hAnsi="Times New Roman" w:cs="Times New Roman"/>
          <w:sz w:val="28"/>
          <w:szCs w:val="28"/>
        </w:rPr>
      </w:pPr>
    </w:p>
    <w:p w14:paraId="749D0CA5" w14:textId="77777777" w:rsidR="00335C5F" w:rsidRPr="00335C5F" w:rsidRDefault="00335C5F" w:rsidP="00335C5F">
      <w:pPr>
        <w:spacing w:after="0" w:line="240" w:lineRule="auto"/>
        <w:rPr>
          <w:rFonts w:ascii="Times New Roman" w:hAnsi="Times New Roman" w:cs="Times New Roman"/>
          <w:sz w:val="28"/>
          <w:szCs w:val="28"/>
        </w:rPr>
      </w:pPr>
    </w:p>
    <w:p w14:paraId="47FAFF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0337A187" w14:textId="77777777" w:rsidR="00335C5F" w:rsidRPr="00335C5F" w:rsidRDefault="00335C5F" w:rsidP="00335C5F">
      <w:pPr>
        <w:spacing w:after="0" w:line="240" w:lineRule="auto"/>
        <w:rPr>
          <w:rFonts w:ascii="Times New Roman" w:hAnsi="Times New Roman" w:cs="Times New Roman"/>
          <w:sz w:val="28"/>
          <w:szCs w:val="28"/>
        </w:rPr>
      </w:pPr>
    </w:p>
    <w:p w14:paraId="083C6767" w14:textId="77777777" w:rsidR="00335C5F" w:rsidRPr="00335C5F" w:rsidRDefault="00335C5F" w:rsidP="00335C5F">
      <w:pPr>
        <w:spacing w:after="0" w:line="240" w:lineRule="auto"/>
        <w:rPr>
          <w:rFonts w:ascii="Times New Roman" w:hAnsi="Times New Roman" w:cs="Times New Roman"/>
          <w:sz w:val="28"/>
          <w:szCs w:val="28"/>
        </w:rPr>
      </w:pPr>
    </w:p>
    <w:p w14:paraId="1057861B" w14:textId="77777777" w:rsidR="00335C5F" w:rsidRPr="00335C5F" w:rsidRDefault="00335C5F" w:rsidP="00335C5F">
      <w:pPr>
        <w:spacing w:after="0" w:line="240" w:lineRule="auto"/>
        <w:rPr>
          <w:rFonts w:ascii="Times New Roman" w:hAnsi="Times New Roman" w:cs="Times New Roman"/>
          <w:sz w:val="28"/>
          <w:szCs w:val="28"/>
        </w:rPr>
      </w:pPr>
    </w:p>
    <w:p w14:paraId="08C0804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由於供事經手奏摺的抄錄，也會有泄密的危險。張元濟曾受報人汪康年之托，打點軍機處供事，找對方抄錄未公開發抄的奏摺。見《張元濟致汪康年》（光緒二十三年六月初六日），《張元濟全集·書信》，商務印書館２００７年版，第１７８頁。</w:t>
      </w:r>
    </w:p>
    <w:p w14:paraId="5C071E5E" w14:textId="77777777" w:rsidR="00335C5F" w:rsidRPr="00335C5F" w:rsidRDefault="00335C5F" w:rsidP="00335C5F">
      <w:pPr>
        <w:spacing w:after="0" w:line="240" w:lineRule="auto"/>
        <w:rPr>
          <w:rFonts w:ascii="Times New Roman" w:hAnsi="Times New Roman" w:cs="Times New Roman"/>
          <w:sz w:val="28"/>
          <w:szCs w:val="28"/>
        </w:rPr>
      </w:pPr>
    </w:p>
    <w:p w14:paraId="1824DF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趙爾巽等撰：《清史稿》卷３０２，中華書局１９７７年版，第３５冊，第１０４６８頁。</w:t>
      </w:r>
    </w:p>
    <w:p w14:paraId="59923CC7" w14:textId="77777777" w:rsidR="00335C5F" w:rsidRPr="00335C5F" w:rsidRDefault="00335C5F" w:rsidP="00335C5F">
      <w:pPr>
        <w:spacing w:after="0" w:line="240" w:lineRule="auto"/>
        <w:rPr>
          <w:rFonts w:ascii="Times New Roman" w:hAnsi="Times New Roman" w:cs="Times New Roman"/>
          <w:sz w:val="28"/>
          <w:szCs w:val="28"/>
        </w:rPr>
      </w:pPr>
    </w:p>
    <w:p w14:paraId="5A3275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關於軍機章京的考試，目前僅見劉紹春：《軍機章京考選制度述略》（載《史學月刊》１９９２年第２期）一文，該文依據政典，對章京考試進行了概述，並輯出兩次章京考試的考題。朱維錚也指出：“軍機章京在滿清中央政府的權力運作過程中的歷史作用，迄今未見清史學者討論”（《重讀近代史》，中西書局２０１０年版，第３０４頁）。另外，民國筆記《淩霄一士隨筆》有《軍機章京之選充》一篇，可作參考。見徐淩霄、徐一士著，徐澤昱編輯：《淩霄一士隨筆》中冊，中華書局２０１８年版，第９７９—９８１頁。</w:t>
      </w:r>
    </w:p>
    <w:p w14:paraId="5CC1A753" w14:textId="77777777" w:rsidR="00335C5F" w:rsidRPr="00335C5F" w:rsidRDefault="00335C5F" w:rsidP="00335C5F">
      <w:pPr>
        <w:spacing w:after="0" w:line="240" w:lineRule="auto"/>
        <w:rPr>
          <w:rFonts w:ascii="Times New Roman" w:hAnsi="Times New Roman" w:cs="Times New Roman"/>
          <w:sz w:val="28"/>
          <w:szCs w:val="28"/>
        </w:rPr>
      </w:pPr>
    </w:p>
    <w:p w14:paraId="0C3D04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劉紹春：《軍機章京職權責利的若幹問題》，載《史學集刊》１９９３年第４期，第２１—２３頁。</w:t>
      </w:r>
    </w:p>
    <w:p w14:paraId="1BD14BF4" w14:textId="77777777" w:rsidR="00335C5F" w:rsidRPr="00335C5F" w:rsidRDefault="00335C5F" w:rsidP="00335C5F">
      <w:pPr>
        <w:spacing w:after="0" w:line="240" w:lineRule="auto"/>
        <w:rPr>
          <w:rFonts w:ascii="Times New Roman" w:hAnsi="Times New Roman" w:cs="Times New Roman"/>
          <w:sz w:val="28"/>
          <w:szCs w:val="28"/>
        </w:rPr>
      </w:pPr>
    </w:p>
    <w:p w14:paraId="475B925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朱維錚：《重讀近代史》，第３０４頁。</w:t>
      </w:r>
    </w:p>
    <w:p w14:paraId="1F096D52" w14:textId="77777777" w:rsidR="00335C5F" w:rsidRPr="00335C5F" w:rsidRDefault="00335C5F" w:rsidP="00335C5F">
      <w:pPr>
        <w:spacing w:after="0" w:line="240" w:lineRule="auto"/>
        <w:rPr>
          <w:rFonts w:ascii="Times New Roman" w:hAnsi="Times New Roman" w:cs="Times New Roman"/>
          <w:sz w:val="28"/>
          <w:szCs w:val="28"/>
        </w:rPr>
      </w:pPr>
    </w:p>
    <w:p w14:paraId="47B39D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《欽定大清會典（嘉慶朝）》卷３，第１１ｂ—１２ａ頁；《欽定大清會典（光緒朝）》卷３，第４７頁。（）內容為《欽定大清會典（光緒朝）》刪掉的句子。</w:t>
      </w:r>
    </w:p>
    <w:p w14:paraId="50A3D459" w14:textId="77777777" w:rsidR="00335C5F" w:rsidRPr="00335C5F" w:rsidRDefault="00335C5F" w:rsidP="00335C5F">
      <w:pPr>
        <w:spacing w:after="0" w:line="240" w:lineRule="auto"/>
        <w:rPr>
          <w:rFonts w:ascii="Times New Roman" w:hAnsi="Times New Roman" w:cs="Times New Roman"/>
          <w:sz w:val="28"/>
          <w:szCs w:val="28"/>
        </w:rPr>
      </w:pPr>
    </w:p>
    <w:p w14:paraId="381634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《行素齋雜記》卷下，第２３ａ頁。</w:t>
      </w:r>
    </w:p>
    <w:p w14:paraId="46D96DC9" w14:textId="77777777" w:rsidR="00335C5F" w:rsidRPr="00335C5F" w:rsidRDefault="00335C5F" w:rsidP="00335C5F">
      <w:pPr>
        <w:spacing w:after="0" w:line="240" w:lineRule="auto"/>
        <w:rPr>
          <w:rFonts w:ascii="Times New Roman" w:hAnsi="Times New Roman" w:cs="Times New Roman"/>
          <w:sz w:val="28"/>
          <w:szCs w:val="28"/>
        </w:rPr>
      </w:pPr>
    </w:p>
    <w:p w14:paraId="1E5595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《行素齋雜記》卷下，第２ｂ頁。</w:t>
      </w:r>
    </w:p>
    <w:p w14:paraId="54565041" w14:textId="77777777" w:rsidR="00335C5F" w:rsidRPr="00335C5F" w:rsidRDefault="00335C5F" w:rsidP="00335C5F">
      <w:pPr>
        <w:spacing w:after="0" w:line="240" w:lineRule="auto"/>
        <w:rPr>
          <w:rFonts w:ascii="Times New Roman" w:hAnsi="Times New Roman" w:cs="Times New Roman"/>
          <w:sz w:val="28"/>
          <w:szCs w:val="28"/>
        </w:rPr>
      </w:pPr>
    </w:p>
    <w:p w14:paraId="0E51C3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《行素齋雜記》卷上，第８ａ頁。</w:t>
      </w:r>
    </w:p>
    <w:p w14:paraId="71BC4ED4" w14:textId="77777777" w:rsidR="00335C5F" w:rsidRPr="00335C5F" w:rsidRDefault="00335C5F" w:rsidP="00335C5F">
      <w:pPr>
        <w:spacing w:after="0" w:line="240" w:lineRule="auto"/>
        <w:rPr>
          <w:rFonts w:ascii="Times New Roman" w:hAnsi="Times New Roman" w:cs="Times New Roman"/>
          <w:sz w:val="28"/>
          <w:szCs w:val="28"/>
        </w:rPr>
      </w:pPr>
    </w:p>
    <w:p w14:paraId="602920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高勞輯：《清宮秘史》，載《東方雜志》第９卷第１期（１９１２年７月），第２頁。</w:t>
      </w:r>
    </w:p>
    <w:p w14:paraId="24CC5C18" w14:textId="77777777" w:rsidR="00335C5F" w:rsidRPr="00335C5F" w:rsidRDefault="00335C5F" w:rsidP="00335C5F">
      <w:pPr>
        <w:spacing w:after="0" w:line="240" w:lineRule="auto"/>
        <w:rPr>
          <w:rFonts w:ascii="Times New Roman" w:hAnsi="Times New Roman" w:cs="Times New Roman"/>
          <w:sz w:val="28"/>
          <w:szCs w:val="28"/>
        </w:rPr>
      </w:pPr>
    </w:p>
    <w:p w14:paraId="4EF5CE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《許寶蘅日記》第１冊，第１５８頁。</w:t>
      </w:r>
    </w:p>
    <w:p w14:paraId="46F821AF" w14:textId="77777777" w:rsidR="00335C5F" w:rsidRPr="00335C5F" w:rsidRDefault="00335C5F" w:rsidP="00335C5F">
      <w:pPr>
        <w:spacing w:after="0" w:line="240" w:lineRule="auto"/>
        <w:rPr>
          <w:rFonts w:ascii="Times New Roman" w:hAnsi="Times New Roman" w:cs="Times New Roman"/>
          <w:sz w:val="28"/>
          <w:szCs w:val="28"/>
        </w:rPr>
      </w:pPr>
    </w:p>
    <w:p w14:paraId="38311BE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《許寶蘅日記》第１冊，第１６１頁。</w:t>
      </w:r>
    </w:p>
    <w:p w14:paraId="4F075064" w14:textId="77777777" w:rsidR="00335C5F" w:rsidRPr="00335C5F" w:rsidRDefault="00335C5F" w:rsidP="00335C5F">
      <w:pPr>
        <w:spacing w:after="0" w:line="240" w:lineRule="auto"/>
        <w:rPr>
          <w:rFonts w:ascii="Times New Roman" w:hAnsi="Times New Roman" w:cs="Times New Roman"/>
          <w:sz w:val="28"/>
          <w:szCs w:val="28"/>
        </w:rPr>
      </w:pPr>
    </w:p>
    <w:p w14:paraId="66A3FB5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梁章鉅、朱智：《樞垣記略》，中華書局１９８４年版，第２７２頁。</w:t>
      </w:r>
    </w:p>
    <w:p w14:paraId="3BEF4CB2" w14:textId="77777777" w:rsidR="00335C5F" w:rsidRPr="00335C5F" w:rsidRDefault="00335C5F" w:rsidP="00335C5F">
      <w:pPr>
        <w:spacing w:after="0" w:line="240" w:lineRule="auto"/>
        <w:rPr>
          <w:rFonts w:ascii="Times New Roman" w:hAnsi="Times New Roman" w:cs="Times New Roman"/>
          <w:sz w:val="28"/>
          <w:szCs w:val="28"/>
        </w:rPr>
      </w:pPr>
    </w:p>
    <w:p w14:paraId="665E12B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《曾國藩致朱學勤》（同治八年四月十三日），載上海圖書館歷史文獻研究所編：《歷史文獻》第７輯，上海古籍出版社２００４年版，第１０２頁。</w:t>
      </w:r>
    </w:p>
    <w:p w14:paraId="41FFFBD3" w14:textId="77777777" w:rsidR="00335C5F" w:rsidRPr="00335C5F" w:rsidRDefault="00335C5F" w:rsidP="00335C5F">
      <w:pPr>
        <w:spacing w:after="0" w:line="240" w:lineRule="auto"/>
        <w:rPr>
          <w:rFonts w:ascii="Times New Roman" w:hAnsi="Times New Roman" w:cs="Times New Roman"/>
          <w:sz w:val="28"/>
          <w:szCs w:val="28"/>
        </w:rPr>
      </w:pPr>
    </w:p>
    <w:p w14:paraId="146C9A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《南屋述聞》，第１２１—１２２頁。</w:t>
      </w:r>
    </w:p>
    <w:p w14:paraId="25659557" w14:textId="77777777" w:rsidR="00335C5F" w:rsidRPr="00335C5F" w:rsidRDefault="00335C5F" w:rsidP="00335C5F">
      <w:pPr>
        <w:spacing w:after="0" w:line="240" w:lineRule="auto"/>
        <w:rPr>
          <w:rFonts w:ascii="Times New Roman" w:hAnsi="Times New Roman" w:cs="Times New Roman"/>
          <w:sz w:val="28"/>
          <w:szCs w:val="28"/>
        </w:rPr>
      </w:pPr>
    </w:p>
    <w:p w14:paraId="451EDE2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《行素齋雜記》卷下，第２ａ—ｂ頁。</w:t>
      </w:r>
    </w:p>
    <w:p w14:paraId="4C3D7D2C" w14:textId="77777777" w:rsidR="00335C5F" w:rsidRPr="00335C5F" w:rsidRDefault="00335C5F" w:rsidP="00335C5F">
      <w:pPr>
        <w:spacing w:after="0" w:line="240" w:lineRule="auto"/>
        <w:rPr>
          <w:rFonts w:ascii="Times New Roman" w:hAnsi="Times New Roman" w:cs="Times New Roman"/>
          <w:sz w:val="28"/>
          <w:szCs w:val="28"/>
        </w:rPr>
      </w:pPr>
    </w:p>
    <w:p w14:paraId="6DF7D6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《行素齋雜記》卷上，第９ｂ—１０ａ頁。</w:t>
      </w:r>
    </w:p>
    <w:p w14:paraId="57E34A36" w14:textId="77777777" w:rsidR="00335C5F" w:rsidRPr="00335C5F" w:rsidRDefault="00335C5F" w:rsidP="00335C5F">
      <w:pPr>
        <w:spacing w:after="0" w:line="240" w:lineRule="auto"/>
        <w:rPr>
          <w:rFonts w:ascii="Times New Roman" w:hAnsi="Times New Roman" w:cs="Times New Roman"/>
          <w:sz w:val="28"/>
          <w:szCs w:val="28"/>
        </w:rPr>
      </w:pPr>
    </w:p>
    <w:p w14:paraId="45A2E8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《清穆宗實錄》卷８，第４５冊，第２２８頁。</w:t>
      </w:r>
    </w:p>
    <w:p w14:paraId="15B61D3A" w14:textId="77777777" w:rsidR="00335C5F" w:rsidRPr="00335C5F" w:rsidRDefault="00335C5F" w:rsidP="00335C5F">
      <w:pPr>
        <w:spacing w:after="0" w:line="240" w:lineRule="auto"/>
        <w:rPr>
          <w:rFonts w:ascii="Times New Roman" w:hAnsi="Times New Roman" w:cs="Times New Roman"/>
          <w:sz w:val="28"/>
          <w:szCs w:val="28"/>
        </w:rPr>
      </w:pPr>
    </w:p>
    <w:p w14:paraId="068BF2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《軍機處恭擬歸政清單》（光緒十四年十一月初十日），《軍機處錄副奏摺》，檔號０３－５７０３－０３２。同月十五日欽奉懿旨：“依議，欽此。”</w:t>
      </w:r>
    </w:p>
    <w:p w14:paraId="41DCDD41" w14:textId="77777777" w:rsidR="00335C5F" w:rsidRPr="00335C5F" w:rsidRDefault="00335C5F" w:rsidP="00335C5F">
      <w:pPr>
        <w:spacing w:after="0" w:line="240" w:lineRule="auto"/>
        <w:rPr>
          <w:rFonts w:ascii="Times New Roman" w:hAnsi="Times New Roman" w:cs="Times New Roman"/>
          <w:sz w:val="28"/>
          <w:szCs w:val="28"/>
        </w:rPr>
      </w:pPr>
    </w:p>
    <w:p w14:paraId="5120E4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梁肇煌致朱學勤手劄》（同治五年），見上海圖書館歷史文獻研究所編：《歷史文獻》第１０輯，上海古籍出版社２００６年版，第１１７頁。又如，１８６６年，河南布政使卞寶第致函朱學勤稱：“琢如大□猝病逝世，近來頗知持正，尚不失為君子，又弱一個，未免可惜。樞垣關系甚重，尚未知簡補何人。近見薰蕕雜進，殊切杞憂。”函中透露的是，在軍機大臣曹毓瑛（號琢如）病故後，卞寶第以外吏身份打探軍機處下一步的人事消息。《卞寶第致朱學勤手劄》（同治五年），見上海圖書館歷史文獻研究所編：《歷史文獻》第１５輯，第８５—８６頁。</w:t>
      </w:r>
    </w:p>
    <w:p w14:paraId="75F64C4F" w14:textId="77777777" w:rsidR="00335C5F" w:rsidRPr="00335C5F" w:rsidRDefault="00335C5F" w:rsidP="00335C5F">
      <w:pPr>
        <w:spacing w:after="0" w:line="240" w:lineRule="auto"/>
        <w:rPr>
          <w:rFonts w:ascii="Times New Roman" w:hAnsi="Times New Roman" w:cs="Times New Roman"/>
          <w:sz w:val="28"/>
          <w:szCs w:val="28"/>
        </w:rPr>
      </w:pPr>
    </w:p>
    <w:p w14:paraId="04DA699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《儤直紀略》，第１６２—１６３頁。</w:t>
      </w:r>
    </w:p>
    <w:p w14:paraId="4A1269B3" w14:textId="77777777" w:rsidR="00335C5F" w:rsidRPr="00335C5F" w:rsidRDefault="00335C5F" w:rsidP="00335C5F">
      <w:pPr>
        <w:spacing w:after="0" w:line="240" w:lineRule="auto"/>
        <w:rPr>
          <w:rFonts w:ascii="Times New Roman" w:hAnsi="Times New Roman" w:cs="Times New Roman"/>
          <w:sz w:val="28"/>
          <w:szCs w:val="28"/>
        </w:rPr>
      </w:pPr>
    </w:p>
    <w:p w14:paraId="3F6DE4A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《南屋述聞》，第１３１—１３２頁。</w:t>
      </w:r>
    </w:p>
    <w:p w14:paraId="75EA82DB" w14:textId="77777777" w:rsidR="00335C5F" w:rsidRPr="00335C5F" w:rsidRDefault="00335C5F" w:rsidP="00335C5F">
      <w:pPr>
        <w:spacing w:after="0" w:line="240" w:lineRule="auto"/>
        <w:rPr>
          <w:rFonts w:ascii="Times New Roman" w:hAnsi="Times New Roman" w:cs="Times New Roman"/>
          <w:sz w:val="28"/>
          <w:szCs w:val="28"/>
        </w:rPr>
      </w:pPr>
    </w:p>
    <w:p w14:paraId="40AB0C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梁肇煌致朱學勤手劄》，見上海圖書館歷史文獻研究所編：《歷史文獻》第１０輯，第１１２—１３２頁；《崇厚、卞寶第、倪文蔚致朱學勤書劄》，見上海圖書館歷史文獻研究所編：《歷史文獻》第１５輯，上海古籍出版社２０１１年版，第７６—１１３頁。</w:t>
      </w:r>
    </w:p>
    <w:p w14:paraId="7D1467D4" w14:textId="77777777" w:rsidR="00335C5F" w:rsidRPr="00335C5F" w:rsidRDefault="00335C5F" w:rsidP="00335C5F">
      <w:pPr>
        <w:spacing w:after="0" w:line="240" w:lineRule="auto"/>
        <w:rPr>
          <w:rFonts w:ascii="Times New Roman" w:hAnsi="Times New Roman" w:cs="Times New Roman"/>
          <w:sz w:val="28"/>
          <w:szCs w:val="28"/>
        </w:rPr>
      </w:pPr>
    </w:p>
    <w:p w14:paraId="12E020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《清仁宗實錄》卷３８，第２８冊，第４３１頁。</w:t>
      </w:r>
    </w:p>
    <w:p w14:paraId="3B4DE10C" w14:textId="77777777" w:rsidR="00335C5F" w:rsidRPr="00335C5F" w:rsidRDefault="00335C5F" w:rsidP="00335C5F">
      <w:pPr>
        <w:spacing w:after="0" w:line="240" w:lineRule="auto"/>
        <w:rPr>
          <w:rFonts w:ascii="Times New Roman" w:hAnsi="Times New Roman" w:cs="Times New Roman"/>
          <w:sz w:val="28"/>
          <w:szCs w:val="28"/>
        </w:rPr>
      </w:pPr>
    </w:p>
    <w:p w14:paraId="35BF4D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姚元之：《竹葉亭雜記》，中華書局１９８２年版，第１９頁。</w:t>
      </w:r>
    </w:p>
    <w:p w14:paraId="07147252" w14:textId="77777777" w:rsidR="00335C5F" w:rsidRPr="00335C5F" w:rsidRDefault="00335C5F" w:rsidP="00335C5F">
      <w:pPr>
        <w:spacing w:after="0" w:line="240" w:lineRule="auto"/>
        <w:rPr>
          <w:rFonts w:ascii="Times New Roman" w:hAnsi="Times New Roman" w:cs="Times New Roman"/>
          <w:sz w:val="28"/>
          <w:szCs w:val="28"/>
        </w:rPr>
      </w:pPr>
    </w:p>
    <w:p w14:paraId="367260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《欽定大清會典（嘉慶朝）》卷３，第１１ａ—ｂ頁；《欽定大清會典（光緒朝）》卷３，第４７頁。兩朝會典對軍機章京考試的記載內容相同。</w:t>
      </w:r>
    </w:p>
    <w:p w14:paraId="5CE51967" w14:textId="77777777" w:rsidR="00335C5F" w:rsidRPr="00335C5F" w:rsidRDefault="00335C5F" w:rsidP="00335C5F">
      <w:pPr>
        <w:spacing w:after="0" w:line="240" w:lineRule="auto"/>
        <w:rPr>
          <w:rFonts w:ascii="Times New Roman" w:hAnsi="Times New Roman" w:cs="Times New Roman"/>
          <w:sz w:val="28"/>
          <w:szCs w:val="28"/>
        </w:rPr>
      </w:pPr>
    </w:p>
    <w:p w14:paraId="5C0C5D6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盡管在１８２０年（嘉慶二十五年），上諭免除了章京考試須回避大員子弟的規則，但至少在鹹豐年間及此後的軍機章京考選中，這一回避的慣例仍在執行（《樞垣記略》，第１３４—１３５頁）。</w:t>
      </w:r>
    </w:p>
    <w:p w14:paraId="61693D12" w14:textId="77777777" w:rsidR="00335C5F" w:rsidRPr="00335C5F" w:rsidRDefault="00335C5F" w:rsidP="00335C5F">
      <w:pPr>
        <w:spacing w:after="0" w:line="240" w:lineRule="auto"/>
        <w:rPr>
          <w:rFonts w:ascii="Times New Roman" w:hAnsi="Times New Roman" w:cs="Times New Roman"/>
          <w:sz w:val="28"/>
          <w:szCs w:val="28"/>
        </w:rPr>
      </w:pPr>
    </w:p>
    <w:p w14:paraId="1D58BBE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《南屋述聞》，第１２８—１２９頁。</w:t>
      </w:r>
    </w:p>
    <w:p w14:paraId="702D30A8" w14:textId="77777777" w:rsidR="00335C5F" w:rsidRPr="00335C5F" w:rsidRDefault="00335C5F" w:rsidP="00335C5F">
      <w:pPr>
        <w:spacing w:after="0" w:line="240" w:lineRule="auto"/>
        <w:rPr>
          <w:rFonts w:ascii="Times New Roman" w:hAnsi="Times New Roman" w:cs="Times New Roman"/>
          <w:sz w:val="28"/>
          <w:szCs w:val="28"/>
        </w:rPr>
      </w:pPr>
    </w:p>
    <w:p w14:paraId="10B08F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《樞曹追憶》，第１０５頁。</w:t>
      </w:r>
    </w:p>
    <w:p w14:paraId="607ED022" w14:textId="77777777" w:rsidR="00335C5F" w:rsidRPr="00335C5F" w:rsidRDefault="00335C5F" w:rsidP="00335C5F">
      <w:pPr>
        <w:spacing w:after="0" w:line="240" w:lineRule="auto"/>
        <w:rPr>
          <w:rFonts w:ascii="Times New Roman" w:hAnsi="Times New Roman" w:cs="Times New Roman"/>
          <w:sz w:val="28"/>
          <w:szCs w:val="28"/>
        </w:rPr>
      </w:pPr>
    </w:p>
    <w:p w14:paraId="7C039A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《清仁宗實錄》卷２７１，第３１冊，第６７４—６７５頁。</w:t>
      </w:r>
    </w:p>
    <w:p w14:paraId="315DD8AB" w14:textId="77777777" w:rsidR="00335C5F" w:rsidRPr="00335C5F" w:rsidRDefault="00335C5F" w:rsidP="00335C5F">
      <w:pPr>
        <w:spacing w:after="0" w:line="240" w:lineRule="auto"/>
        <w:rPr>
          <w:rFonts w:ascii="Times New Roman" w:hAnsi="Times New Roman" w:cs="Times New Roman"/>
          <w:sz w:val="28"/>
          <w:szCs w:val="28"/>
        </w:rPr>
      </w:pPr>
    </w:p>
    <w:p w14:paraId="784DDC3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姚元之稱：“至道光辛巳（１８２１），願送者日多，各堂官無如何，始有本衙門自試之例，試取者方得送內閣”（《竹葉亭雜記》，第１９頁）。</w:t>
      </w:r>
    </w:p>
    <w:p w14:paraId="5E06A18B" w14:textId="77777777" w:rsidR="00335C5F" w:rsidRPr="00335C5F" w:rsidRDefault="00335C5F" w:rsidP="00335C5F">
      <w:pPr>
        <w:spacing w:after="0" w:line="240" w:lineRule="auto"/>
        <w:rPr>
          <w:rFonts w:ascii="Times New Roman" w:hAnsi="Times New Roman" w:cs="Times New Roman"/>
          <w:sz w:val="28"/>
          <w:szCs w:val="28"/>
        </w:rPr>
      </w:pPr>
    </w:p>
    <w:p w14:paraId="3F7030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《南屋述聞》，第１１２—１１３頁。</w:t>
      </w:r>
    </w:p>
    <w:p w14:paraId="4E0A4A9A" w14:textId="77777777" w:rsidR="00335C5F" w:rsidRPr="00335C5F" w:rsidRDefault="00335C5F" w:rsidP="00335C5F">
      <w:pPr>
        <w:spacing w:after="0" w:line="240" w:lineRule="auto"/>
        <w:rPr>
          <w:rFonts w:ascii="Times New Roman" w:hAnsi="Times New Roman" w:cs="Times New Roman"/>
          <w:sz w:val="28"/>
          <w:szCs w:val="28"/>
        </w:rPr>
      </w:pPr>
    </w:p>
    <w:p w14:paraId="7BDCD9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《竹葉亭雜記》，第１９頁。</w:t>
      </w:r>
    </w:p>
    <w:p w14:paraId="6291D2E1" w14:textId="77777777" w:rsidR="00335C5F" w:rsidRPr="00335C5F" w:rsidRDefault="00335C5F" w:rsidP="00335C5F">
      <w:pPr>
        <w:spacing w:after="0" w:line="240" w:lineRule="auto"/>
        <w:rPr>
          <w:rFonts w:ascii="Times New Roman" w:hAnsi="Times New Roman" w:cs="Times New Roman"/>
          <w:sz w:val="28"/>
          <w:szCs w:val="28"/>
        </w:rPr>
      </w:pPr>
    </w:p>
    <w:p w14:paraId="0F53DC7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文廷式：《知過軒譚屑》，上海中山學社編：《近代中國》第１８輯，上海社會科學院出版社２００８年版，第４６０頁。</w:t>
      </w:r>
    </w:p>
    <w:p w14:paraId="1F3E0CE3" w14:textId="77777777" w:rsidR="00335C5F" w:rsidRPr="00335C5F" w:rsidRDefault="00335C5F" w:rsidP="00335C5F">
      <w:pPr>
        <w:spacing w:after="0" w:line="240" w:lineRule="auto"/>
        <w:rPr>
          <w:rFonts w:ascii="Times New Roman" w:hAnsi="Times New Roman" w:cs="Times New Roman"/>
          <w:sz w:val="28"/>
          <w:szCs w:val="28"/>
        </w:rPr>
      </w:pPr>
    </w:p>
    <w:p w14:paraId="2A812EC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（３５）　《許寶蘅日記》第１冊，第１５０頁。</w:t>
      </w:r>
    </w:p>
    <w:p w14:paraId="38EBE7ED" w14:textId="77777777" w:rsidR="00335C5F" w:rsidRPr="00335C5F" w:rsidRDefault="00335C5F" w:rsidP="00335C5F">
      <w:pPr>
        <w:spacing w:after="0" w:line="240" w:lineRule="auto"/>
        <w:rPr>
          <w:rFonts w:ascii="Times New Roman" w:hAnsi="Times New Roman" w:cs="Times New Roman"/>
          <w:sz w:val="28"/>
          <w:szCs w:val="28"/>
        </w:rPr>
      </w:pPr>
    </w:p>
    <w:p w14:paraId="4D2D36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《樞曹追憶》，第９６頁。</w:t>
      </w:r>
    </w:p>
    <w:p w14:paraId="5AA20FE5" w14:textId="77777777" w:rsidR="00335C5F" w:rsidRPr="00335C5F" w:rsidRDefault="00335C5F" w:rsidP="00335C5F">
      <w:pPr>
        <w:spacing w:after="0" w:line="240" w:lineRule="auto"/>
        <w:rPr>
          <w:rFonts w:ascii="Times New Roman" w:hAnsi="Times New Roman" w:cs="Times New Roman"/>
          <w:sz w:val="28"/>
          <w:szCs w:val="28"/>
        </w:rPr>
      </w:pPr>
    </w:p>
    <w:p w14:paraId="1648BB8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《榮慶日記》，第８７頁。</w:t>
      </w:r>
    </w:p>
    <w:p w14:paraId="7F4FF79F" w14:textId="77777777" w:rsidR="00335C5F" w:rsidRPr="00335C5F" w:rsidRDefault="00335C5F" w:rsidP="00335C5F">
      <w:pPr>
        <w:spacing w:after="0" w:line="240" w:lineRule="auto"/>
        <w:rPr>
          <w:rFonts w:ascii="Times New Roman" w:hAnsi="Times New Roman" w:cs="Times New Roman"/>
          <w:sz w:val="28"/>
          <w:szCs w:val="28"/>
        </w:rPr>
      </w:pPr>
    </w:p>
    <w:p w14:paraId="39DB82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何聖生：《檐醉雜記》，收入楊壽柟編：《雲在山房叢書三種》，山西古籍出版社１９９６年版，第３４頁。</w:t>
      </w:r>
    </w:p>
    <w:p w14:paraId="351A01B9" w14:textId="77777777" w:rsidR="00335C5F" w:rsidRPr="00335C5F" w:rsidRDefault="00335C5F" w:rsidP="00335C5F">
      <w:pPr>
        <w:spacing w:after="0" w:line="240" w:lineRule="auto"/>
        <w:rPr>
          <w:rFonts w:ascii="Times New Roman" w:hAnsi="Times New Roman" w:cs="Times New Roman"/>
          <w:sz w:val="28"/>
          <w:szCs w:val="28"/>
        </w:rPr>
      </w:pPr>
    </w:p>
    <w:p w14:paraId="41C0E2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（３９）　《許寶蘅日記》第１冊，第１５３頁。</w:t>
      </w:r>
    </w:p>
    <w:p w14:paraId="1FBD8571" w14:textId="77777777" w:rsidR="00335C5F" w:rsidRPr="00335C5F" w:rsidRDefault="00335C5F" w:rsidP="00335C5F">
      <w:pPr>
        <w:spacing w:after="0" w:line="240" w:lineRule="auto"/>
        <w:rPr>
          <w:rFonts w:ascii="Times New Roman" w:hAnsi="Times New Roman" w:cs="Times New Roman"/>
          <w:sz w:val="28"/>
          <w:szCs w:val="28"/>
        </w:rPr>
      </w:pPr>
    </w:p>
    <w:p w14:paraId="44B504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《知過軒譚屑》，第４５６—４５７頁。</w:t>
      </w:r>
    </w:p>
    <w:p w14:paraId="6F6A9722" w14:textId="77777777" w:rsidR="00335C5F" w:rsidRPr="00335C5F" w:rsidRDefault="00335C5F" w:rsidP="00335C5F">
      <w:pPr>
        <w:spacing w:after="0" w:line="240" w:lineRule="auto"/>
        <w:rPr>
          <w:rFonts w:ascii="Times New Roman" w:hAnsi="Times New Roman" w:cs="Times New Roman"/>
          <w:sz w:val="28"/>
          <w:szCs w:val="28"/>
        </w:rPr>
      </w:pPr>
    </w:p>
    <w:p w14:paraId="6734D6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《知過軒譚屑》，第４５６—４５７頁。</w:t>
      </w:r>
    </w:p>
    <w:p w14:paraId="711DB20C" w14:textId="77777777" w:rsidR="00335C5F" w:rsidRPr="00335C5F" w:rsidRDefault="00335C5F" w:rsidP="00335C5F">
      <w:pPr>
        <w:spacing w:after="0" w:line="240" w:lineRule="auto"/>
        <w:rPr>
          <w:rFonts w:ascii="Times New Roman" w:hAnsi="Times New Roman" w:cs="Times New Roman"/>
          <w:sz w:val="28"/>
          <w:szCs w:val="28"/>
        </w:rPr>
      </w:pPr>
    </w:p>
    <w:p w14:paraId="1B445D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（４２）　《樞垣記略》，第３９—５１頁。</w:t>
      </w:r>
    </w:p>
    <w:p w14:paraId="28C24F4F" w14:textId="77777777" w:rsidR="00335C5F" w:rsidRPr="00335C5F" w:rsidRDefault="00335C5F" w:rsidP="00335C5F">
      <w:pPr>
        <w:spacing w:after="0" w:line="240" w:lineRule="auto"/>
        <w:rPr>
          <w:rFonts w:ascii="Times New Roman" w:hAnsi="Times New Roman" w:cs="Times New Roman"/>
          <w:sz w:val="28"/>
          <w:szCs w:val="28"/>
        </w:rPr>
      </w:pPr>
    </w:p>
    <w:p w14:paraId="416962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《光緒宣統兩朝上諭檔》第２４冊，第３５０—３５１頁。</w:t>
      </w:r>
    </w:p>
    <w:p w14:paraId="02F7187D" w14:textId="77777777" w:rsidR="00335C5F" w:rsidRPr="00335C5F" w:rsidRDefault="00335C5F" w:rsidP="00335C5F">
      <w:pPr>
        <w:spacing w:after="0" w:line="240" w:lineRule="auto"/>
        <w:rPr>
          <w:rFonts w:ascii="Times New Roman" w:hAnsi="Times New Roman" w:cs="Times New Roman"/>
          <w:sz w:val="28"/>
          <w:szCs w:val="28"/>
        </w:rPr>
      </w:pPr>
    </w:p>
    <w:p w14:paraId="5C7335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（４４）　《從甲午到戊戌——康有為〈我史〉鑒注》，第６６８—６７４頁。</w:t>
      </w:r>
    </w:p>
    <w:p w14:paraId="4ADDEAA9" w14:textId="77777777" w:rsidR="00335C5F" w:rsidRPr="00335C5F" w:rsidRDefault="00335C5F" w:rsidP="00335C5F">
      <w:pPr>
        <w:spacing w:after="0" w:line="240" w:lineRule="auto"/>
        <w:rPr>
          <w:rFonts w:ascii="Times New Roman" w:hAnsi="Times New Roman" w:cs="Times New Roman"/>
          <w:sz w:val="28"/>
          <w:szCs w:val="28"/>
        </w:rPr>
      </w:pPr>
    </w:p>
    <w:p w14:paraId="3E803F9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（４５）　《竹葉亭雜記》，第１９頁。</w:t>
      </w:r>
    </w:p>
    <w:p w14:paraId="59138646" w14:textId="77777777" w:rsidR="00335C5F" w:rsidRPr="00335C5F" w:rsidRDefault="00335C5F" w:rsidP="00335C5F">
      <w:pPr>
        <w:spacing w:after="0" w:line="240" w:lineRule="auto"/>
        <w:rPr>
          <w:rFonts w:ascii="Times New Roman" w:hAnsi="Times New Roman" w:cs="Times New Roman"/>
          <w:sz w:val="28"/>
          <w:szCs w:val="28"/>
        </w:rPr>
      </w:pPr>
    </w:p>
    <w:p w14:paraId="5D131B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（４６）　秦國經主編：《清代官員履歷檔案全編》第２冊，華東師範大學出版社１９９７年版，第５６２頁。</w:t>
      </w:r>
    </w:p>
    <w:p w14:paraId="410553FA" w14:textId="77777777" w:rsidR="00335C5F" w:rsidRPr="00335C5F" w:rsidRDefault="00335C5F" w:rsidP="00335C5F">
      <w:pPr>
        <w:spacing w:after="0" w:line="240" w:lineRule="auto"/>
        <w:rPr>
          <w:rFonts w:ascii="Times New Roman" w:hAnsi="Times New Roman" w:cs="Times New Roman"/>
          <w:sz w:val="28"/>
          <w:szCs w:val="28"/>
        </w:rPr>
      </w:pPr>
    </w:p>
    <w:p w14:paraId="047369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《竹葉亭雜記》，第１９頁。</w:t>
      </w:r>
    </w:p>
    <w:p w14:paraId="5A94B927" w14:textId="77777777" w:rsidR="00335C5F" w:rsidRPr="00335C5F" w:rsidRDefault="00335C5F" w:rsidP="00335C5F">
      <w:pPr>
        <w:spacing w:after="0" w:line="240" w:lineRule="auto"/>
        <w:rPr>
          <w:rFonts w:ascii="Times New Roman" w:hAnsi="Times New Roman" w:cs="Times New Roman"/>
          <w:sz w:val="28"/>
          <w:szCs w:val="28"/>
        </w:rPr>
      </w:pPr>
    </w:p>
    <w:p w14:paraId="169006C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（４８）　林則徐全集編輯委員會編：《林則徐全集》第９冊，海峽文藝出版社２００２年版，第２４頁。</w:t>
      </w:r>
    </w:p>
    <w:p w14:paraId="2E60D291" w14:textId="77777777" w:rsidR="00335C5F" w:rsidRPr="00335C5F" w:rsidRDefault="00335C5F" w:rsidP="00335C5F">
      <w:pPr>
        <w:spacing w:after="0" w:line="240" w:lineRule="auto"/>
        <w:rPr>
          <w:rFonts w:ascii="Times New Roman" w:hAnsi="Times New Roman" w:cs="Times New Roman"/>
          <w:sz w:val="28"/>
          <w:szCs w:val="28"/>
        </w:rPr>
      </w:pPr>
    </w:p>
    <w:p w14:paraId="537AC9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《林則徐全集》第９冊，第２４頁。</w:t>
      </w:r>
    </w:p>
    <w:p w14:paraId="2881249D" w14:textId="77777777" w:rsidR="00335C5F" w:rsidRPr="00335C5F" w:rsidRDefault="00335C5F" w:rsidP="00335C5F">
      <w:pPr>
        <w:spacing w:after="0" w:line="240" w:lineRule="auto"/>
        <w:rPr>
          <w:rFonts w:ascii="Times New Roman" w:hAnsi="Times New Roman" w:cs="Times New Roman"/>
          <w:sz w:val="28"/>
          <w:szCs w:val="28"/>
        </w:rPr>
      </w:pPr>
    </w:p>
    <w:p w14:paraId="7D6669C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梁章鉅：《歸田瑣記》，中華書局１９８１年版，第１８４頁。</w:t>
      </w:r>
    </w:p>
    <w:p w14:paraId="5CF51A30" w14:textId="77777777" w:rsidR="00335C5F" w:rsidRPr="00335C5F" w:rsidRDefault="00335C5F" w:rsidP="00335C5F">
      <w:pPr>
        <w:spacing w:after="0" w:line="240" w:lineRule="auto"/>
        <w:rPr>
          <w:rFonts w:ascii="Times New Roman" w:hAnsi="Times New Roman" w:cs="Times New Roman"/>
          <w:sz w:val="28"/>
          <w:szCs w:val="28"/>
        </w:rPr>
      </w:pPr>
    </w:p>
    <w:p w14:paraId="41FA78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（５１）　《林則徐全集》第９冊，第１７２頁；《樞垣記略》，第４６頁。</w:t>
      </w:r>
    </w:p>
    <w:p w14:paraId="40FE25F7" w14:textId="77777777" w:rsidR="00335C5F" w:rsidRPr="00335C5F" w:rsidRDefault="00335C5F" w:rsidP="00335C5F">
      <w:pPr>
        <w:spacing w:after="0" w:line="240" w:lineRule="auto"/>
        <w:rPr>
          <w:rFonts w:ascii="Times New Roman" w:hAnsi="Times New Roman" w:cs="Times New Roman"/>
          <w:sz w:val="28"/>
          <w:szCs w:val="28"/>
        </w:rPr>
      </w:pPr>
    </w:p>
    <w:p w14:paraId="710356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（５２）　周敦頤著、陳克明點校：《周敦頤集》，中華書局１９９０年版，第３１頁。</w:t>
      </w:r>
    </w:p>
    <w:p w14:paraId="282BFA3A" w14:textId="77777777" w:rsidR="00335C5F" w:rsidRPr="00335C5F" w:rsidRDefault="00335C5F" w:rsidP="00335C5F">
      <w:pPr>
        <w:spacing w:after="0" w:line="240" w:lineRule="auto"/>
        <w:rPr>
          <w:rFonts w:ascii="Times New Roman" w:hAnsi="Times New Roman" w:cs="Times New Roman"/>
          <w:sz w:val="28"/>
          <w:szCs w:val="28"/>
        </w:rPr>
      </w:pPr>
    </w:p>
    <w:p w14:paraId="3A2B5B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《尚書正義》卷４《大禹謨第三》，見阮元校刻：《十三經注疏》上冊，中華書局１９８０年版，第１３５頁。</w:t>
      </w:r>
    </w:p>
    <w:p w14:paraId="2C58EB2A" w14:textId="77777777" w:rsidR="00335C5F" w:rsidRPr="00335C5F" w:rsidRDefault="00335C5F" w:rsidP="00335C5F">
      <w:pPr>
        <w:spacing w:after="0" w:line="240" w:lineRule="auto"/>
        <w:rPr>
          <w:rFonts w:ascii="Times New Roman" w:hAnsi="Times New Roman" w:cs="Times New Roman"/>
          <w:sz w:val="28"/>
          <w:szCs w:val="28"/>
        </w:rPr>
      </w:pPr>
    </w:p>
    <w:p w14:paraId="6A426B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（５４）　張劍整理：《翁心存日記》第２冊，中華書局２０１１年版，第７２１頁。</w:t>
      </w:r>
    </w:p>
    <w:p w14:paraId="11182FB1" w14:textId="77777777" w:rsidR="00335C5F" w:rsidRPr="00335C5F" w:rsidRDefault="00335C5F" w:rsidP="00335C5F">
      <w:pPr>
        <w:spacing w:after="0" w:line="240" w:lineRule="auto"/>
        <w:rPr>
          <w:rFonts w:ascii="Times New Roman" w:hAnsi="Times New Roman" w:cs="Times New Roman"/>
          <w:sz w:val="28"/>
          <w:szCs w:val="28"/>
        </w:rPr>
      </w:pPr>
    </w:p>
    <w:p w14:paraId="67EA65C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（５５）　曾國藩著、唐浩明整理：《曾國藩日記》第１６冊，岳麓書社２０１１年版，第２５２頁。</w:t>
      </w:r>
    </w:p>
    <w:p w14:paraId="265054C6" w14:textId="77777777" w:rsidR="00335C5F" w:rsidRPr="00335C5F" w:rsidRDefault="00335C5F" w:rsidP="00335C5F">
      <w:pPr>
        <w:spacing w:after="0" w:line="240" w:lineRule="auto"/>
        <w:rPr>
          <w:rFonts w:ascii="Times New Roman" w:hAnsi="Times New Roman" w:cs="Times New Roman"/>
          <w:sz w:val="28"/>
          <w:szCs w:val="28"/>
        </w:rPr>
      </w:pPr>
    </w:p>
    <w:p w14:paraId="72D0E7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（５６）　《論語注疏》卷７《述而第七》，見《十三經注疏》下冊，中華書局１９８０年版，第２４８２頁。</w:t>
      </w:r>
    </w:p>
    <w:p w14:paraId="5351D736" w14:textId="77777777" w:rsidR="00335C5F" w:rsidRPr="00335C5F" w:rsidRDefault="00335C5F" w:rsidP="00335C5F">
      <w:pPr>
        <w:spacing w:after="0" w:line="240" w:lineRule="auto"/>
        <w:rPr>
          <w:rFonts w:ascii="Times New Roman" w:hAnsi="Times New Roman" w:cs="Times New Roman"/>
          <w:sz w:val="28"/>
          <w:szCs w:val="28"/>
        </w:rPr>
      </w:pPr>
    </w:p>
    <w:p w14:paraId="05BA0B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（５７）　《荊花館日記》，第４８７頁。</w:t>
      </w:r>
    </w:p>
    <w:p w14:paraId="4D5477FC" w14:textId="77777777" w:rsidR="00335C5F" w:rsidRPr="00335C5F" w:rsidRDefault="00335C5F" w:rsidP="00335C5F">
      <w:pPr>
        <w:spacing w:after="0" w:line="240" w:lineRule="auto"/>
        <w:rPr>
          <w:rFonts w:ascii="Times New Roman" w:hAnsi="Times New Roman" w:cs="Times New Roman"/>
          <w:sz w:val="28"/>
          <w:szCs w:val="28"/>
        </w:rPr>
      </w:pPr>
    </w:p>
    <w:p w14:paraId="3C8BEB4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（５８）　《翁心存日記》第３冊，第１３０７—１３０８頁。</w:t>
      </w:r>
    </w:p>
    <w:p w14:paraId="5ECD7F0C" w14:textId="77777777" w:rsidR="00335C5F" w:rsidRPr="00335C5F" w:rsidRDefault="00335C5F" w:rsidP="00335C5F">
      <w:pPr>
        <w:spacing w:after="0" w:line="240" w:lineRule="auto"/>
        <w:rPr>
          <w:rFonts w:ascii="Times New Roman" w:hAnsi="Times New Roman" w:cs="Times New Roman"/>
          <w:sz w:val="28"/>
          <w:szCs w:val="28"/>
        </w:rPr>
      </w:pPr>
    </w:p>
    <w:p w14:paraId="0C8FC6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（５９）　《翁心存日記》第３冊，第１３０８頁。</w:t>
      </w:r>
    </w:p>
    <w:p w14:paraId="02ADC0A3" w14:textId="77777777" w:rsidR="00335C5F" w:rsidRPr="00335C5F" w:rsidRDefault="00335C5F" w:rsidP="00335C5F">
      <w:pPr>
        <w:spacing w:after="0" w:line="240" w:lineRule="auto"/>
        <w:rPr>
          <w:rFonts w:ascii="Times New Roman" w:hAnsi="Times New Roman" w:cs="Times New Roman"/>
          <w:sz w:val="28"/>
          <w:szCs w:val="28"/>
        </w:rPr>
      </w:pPr>
    </w:p>
    <w:p w14:paraId="5EC3CD8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（６０）　《周易正義》卷６，見《十三經注疏》上冊，第６８頁。</w:t>
      </w:r>
    </w:p>
    <w:p w14:paraId="18AFD916" w14:textId="77777777" w:rsidR="00335C5F" w:rsidRPr="00335C5F" w:rsidRDefault="00335C5F" w:rsidP="00335C5F">
      <w:pPr>
        <w:spacing w:after="0" w:line="240" w:lineRule="auto"/>
        <w:rPr>
          <w:rFonts w:ascii="Times New Roman" w:hAnsi="Times New Roman" w:cs="Times New Roman"/>
          <w:sz w:val="28"/>
          <w:szCs w:val="28"/>
        </w:rPr>
      </w:pPr>
    </w:p>
    <w:p w14:paraId="2D27D7D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（６１）　陸贄：《論兩河及淮西利害狀》，見陸贄著、王素點校：《陸贄集》上冊，中華書局２００６年版，第３２４頁。</w:t>
      </w:r>
    </w:p>
    <w:p w14:paraId="6C902B72" w14:textId="77777777" w:rsidR="00335C5F" w:rsidRPr="00335C5F" w:rsidRDefault="00335C5F" w:rsidP="00335C5F">
      <w:pPr>
        <w:spacing w:after="0" w:line="240" w:lineRule="auto"/>
        <w:rPr>
          <w:rFonts w:ascii="Times New Roman" w:hAnsi="Times New Roman" w:cs="Times New Roman"/>
          <w:sz w:val="28"/>
          <w:szCs w:val="28"/>
        </w:rPr>
      </w:pPr>
    </w:p>
    <w:p w14:paraId="71DF94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（６２）　《翁心存日記》第３冊，第１３１８—１３１９頁。</w:t>
      </w:r>
    </w:p>
    <w:p w14:paraId="29443B12" w14:textId="77777777" w:rsidR="00335C5F" w:rsidRPr="00335C5F" w:rsidRDefault="00335C5F" w:rsidP="00335C5F">
      <w:pPr>
        <w:spacing w:after="0" w:line="240" w:lineRule="auto"/>
        <w:rPr>
          <w:rFonts w:ascii="Times New Roman" w:hAnsi="Times New Roman" w:cs="Times New Roman"/>
          <w:sz w:val="28"/>
          <w:szCs w:val="28"/>
        </w:rPr>
      </w:pPr>
    </w:p>
    <w:p w14:paraId="399AE8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（６３）　《周易正義》卷３，見《十三經注疏》上冊，第４２頁。</w:t>
      </w:r>
    </w:p>
    <w:p w14:paraId="06D06AC3" w14:textId="77777777" w:rsidR="00335C5F" w:rsidRPr="00335C5F" w:rsidRDefault="00335C5F" w:rsidP="00335C5F">
      <w:pPr>
        <w:spacing w:after="0" w:line="240" w:lineRule="auto"/>
        <w:rPr>
          <w:rFonts w:ascii="Times New Roman" w:hAnsi="Times New Roman" w:cs="Times New Roman"/>
          <w:sz w:val="28"/>
          <w:szCs w:val="28"/>
        </w:rPr>
      </w:pPr>
    </w:p>
    <w:p w14:paraId="049C78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（６４）　董恂：《還讀我書室老人手訂年譜》卷２，文海出版社有限公司１９６８年版，第１２３頁。</w:t>
      </w:r>
    </w:p>
    <w:p w14:paraId="01D358FF" w14:textId="77777777" w:rsidR="00335C5F" w:rsidRPr="00335C5F" w:rsidRDefault="00335C5F" w:rsidP="00335C5F">
      <w:pPr>
        <w:spacing w:after="0" w:line="240" w:lineRule="auto"/>
        <w:rPr>
          <w:rFonts w:ascii="Times New Roman" w:hAnsi="Times New Roman" w:cs="Times New Roman"/>
          <w:sz w:val="28"/>
          <w:szCs w:val="28"/>
        </w:rPr>
      </w:pPr>
    </w:p>
    <w:p w14:paraId="2409E0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（６５）　許庚身：《春明日記》，見國家清史編纂委員會編：《晚清文獻七種》，齊魯書社２０１４年版，第５６１頁；王文韶著，袁英光、胡逢祥整理：《王文韶日記》上冊，中華書局１９８９年版，第４３７—４３８頁。</w:t>
      </w:r>
    </w:p>
    <w:p w14:paraId="29E98793" w14:textId="77777777" w:rsidR="00335C5F" w:rsidRPr="00335C5F" w:rsidRDefault="00335C5F" w:rsidP="00335C5F">
      <w:pPr>
        <w:spacing w:after="0" w:line="240" w:lineRule="auto"/>
        <w:rPr>
          <w:rFonts w:ascii="Times New Roman" w:hAnsi="Times New Roman" w:cs="Times New Roman"/>
          <w:sz w:val="28"/>
          <w:szCs w:val="28"/>
        </w:rPr>
      </w:pPr>
    </w:p>
    <w:p w14:paraId="7F02D4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（６６）　《尚書正義》卷６《禹貢第一》，見《十三經注疏》上冊，第１５２頁。</w:t>
      </w:r>
    </w:p>
    <w:p w14:paraId="2A9EA131" w14:textId="77777777" w:rsidR="00335C5F" w:rsidRPr="00335C5F" w:rsidRDefault="00335C5F" w:rsidP="00335C5F">
      <w:pPr>
        <w:spacing w:after="0" w:line="240" w:lineRule="auto"/>
        <w:rPr>
          <w:rFonts w:ascii="Times New Roman" w:hAnsi="Times New Roman" w:cs="Times New Roman"/>
          <w:sz w:val="28"/>
          <w:szCs w:val="28"/>
        </w:rPr>
      </w:pPr>
    </w:p>
    <w:p w14:paraId="229AB0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（６７）　朱熹：《四書章句集注》，中華書局１９８３年版，第２７８—２７９頁。</w:t>
      </w:r>
    </w:p>
    <w:p w14:paraId="2369D868" w14:textId="77777777" w:rsidR="00335C5F" w:rsidRPr="00335C5F" w:rsidRDefault="00335C5F" w:rsidP="00335C5F">
      <w:pPr>
        <w:spacing w:after="0" w:line="240" w:lineRule="auto"/>
        <w:rPr>
          <w:rFonts w:ascii="Times New Roman" w:hAnsi="Times New Roman" w:cs="Times New Roman"/>
          <w:sz w:val="28"/>
          <w:szCs w:val="28"/>
        </w:rPr>
      </w:pPr>
    </w:p>
    <w:p w14:paraId="2E9FD9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（６８）　《論語注疏》卷１《學而第一》，見《十三經注疏》下冊，第２４５８頁。</w:t>
      </w:r>
    </w:p>
    <w:p w14:paraId="455DA944" w14:textId="77777777" w:rsidR="00335C5F" w:rsidRPr="00335C5F" w:rsidRDefault="00335C5F" w:rsidP="00335C5F">
      <w:pPr>
        <w:spacing w:after="0" w:line="240" w:lineRule="auto"/>
        <w:rPr>
          <w:rFonts w:ascii="Times New Roman" w:hAnsi="Times New Roman" w:cs="Times New Roman"/>
          <w:sz w:val="28"/>
          <w:szCs w:val="28"/>
        </w:rPr>
      </w:pPr>
    </w:p>
    <w:p w14:paraId="353360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（６９）　《翁同龢日記》第４冊，第２０２６頁。</w:t>
      </w:r>
    </w:p>
    <w:p w14:paraId="0F11D2C7" w14:textId="77777777" w:rsidR="00335C5F" w:rsidRPr="00335C5F" w:rsidRDefault="00335C5F" w:rsidP="00335C5F">
      <w:pPr>
        <w:spacing w:after="0" w:line="240" w:lineRule="auto"/>
        <w:rPr>
          <w:rFonts w:ascii="Times New Roman" w:hAnsi="Times New Roman" w:cs="Times New Roman"/>
          <w:sz w:val="28"/>
          <w:szCs w:val="28"/>
        </w:rPr>
      </w:pPr>
    </w:p>
    <w:p w14:paraId="39CFD9A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（７０）　李慈銘：《越縵堂日記》第１５冊，廣陵書社２００４年版，第１１１０９頁。</w:t>
      </w:r>
    </w:p>
    <w:p w14:paraId="75DDF92A" w14:textId="77777777" w:rsidR="00335C5F" w:rsidRPr="00335C5F" w:rsidRDefault="00335C5F" w:rsidP="00335C5F">
      <w:pPr>
        <w:spacing w:after="0" w:line="240" w:lineRule="auto"/>
        <w:rPr>
          <w:rFonts w:ascii="Times New Roman" w:hAnsi="Times New Roman" w:cs="Times New Roman"/>
          <w:sz w:val="28"/>
          <w:szCs w:val="28"/>
        </w:rPr>
      </w:pPr>
    </w:p>
    <w:p w14:paraId="5FACB9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（７１）　《越縵堂日記》第１５冊，第１１１２２頁。</w:t>
      </w:r>
    </w:p>
    <w:p w14:paraId="00468D4B" w14:textId="77777777" w:rsidR="00335C5F" w:rsidRPr="00335C5F" w:rsidRDefault="00335C5F" w:rsidP="00335C5F">
      <w:pPr>
        <w:spacing w:after="0" w:line="240" w:lineRule="auto"/>
        <w:rPr>
          <w:rFonts w:ascii="Times New Roman" w:hAnsi="Times New Roman" w:cs="Times New Roman"/>
          <w:sz w:val="28"/>
          <w:szCs w:val="28"/>
        </w:rPr>
      </w:pPr>
    </w:p>
    <w:p w14:paraId="2DA71E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（７２）　《史記》卷１《五帝本紀》第１冊，中華書局１９５９年版，第３５頁。</w:t>
      </w:r>
    </w:p>
    <w:p w14:paraId="7F3AE3EC" w14:textId="77777777" w:rsidR="00335C5F" w:rsidRPr="00335C5F" w:rsidRDefault="00335C5F" w:rsidP="00335C5F">
      <w:pPr>
        <w:spacing w:after="0" w:line="240" w:lineRule="auto"/>
        <w:rPr>
          <w:rFonts w:ascii="Times New Roman" w:hAnsi="Times New Roman" w:cs="Times New Roman"/>
          <w:sz w:val="28"/>
          <w:szCs w:val="28"/>
        </w:rPr>
      </w:pPr>
    </w:p>
    <w:p w14:paraId="1146D5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（７３）　何寧：《淮南子集釋》中冊，中華書局１９９８年版，第６８８頁。</w:t>
      </w:r>
    </w:p>
    <w:p w14:paraId="6577EBF4" w14:textId="77777777" w:rsidR="00335C5F" w:rsidRPr="00335C5F" w:rsidRDefault="00335C5F" w:rsidP="00335C5F">
      <w:pPr>
        <w:spacing w:after="0" w:line="240" w:lineRule="auto"/>
        <w:rPr>
          <w:rFonts w:ascii="Times New Roman" w:hAnsi="Times New Roman" w:cs="Times New Roman"/>
          <w:sz w:val="28"/>
          <w:szCs w:val="28"/>
        </w:rPr>
      </w:pPr>
    </w:p>
    <w:p w14:paraId="44A3D2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（７４）　《史記》卷１１９《循吏列傳》，第１０冊，第３０９９頁。</w:t>
      </w:r>
    </w:p>
    <w:p w14:paraId="5BD115B5" w14:textId="77777777" w:rsidR="00335C5F" w:rsidRPr="00335C5F" w:rsidRDefault="00335C5F" w:rsidP="00335C5F">
      <w:pPr>
        <w:spacing w:after="0" w:line="240" w:lineRule="auto"/>
        <w:rPr>
          <w:rFonts w:ascii="Times New Roman" w:hAnsi="Times New Roman" w:cs="Times New Roman"/>
          <w:sz w:val="28"/>
          <w:szCs w:val="28"/>
        </w:rPr>
      </w:pPr>
    </w:p>
    <w:p w14:paraId="7F3A9A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（７５）　《翁同龢日記》第５卷，第２６１０—２６１１頁。</w:t>
      </w:r>
    </w:p>
    <w:p w14:paraId="063B2B8B" w14:textId="77777777" w:rsidR="00335C5F" w:rsidRPr="00335C5F" w:rsidRDefault="00335C5F" w:rsidP="00335C5F">
      <w:pPr>
        <w:spacing w:after="0" w:line="240" w:lineRule="auto"/>
        <w:rPr>
          <w:rFonts w:ascii="Times New Roman" w:hAnsi="Times New Roman" w:cs="Times New Roman"/>
          <w:sz w:val="28"/>
          <w:szCs w:val="28"/>
        </w:rPr>
      </w:pPr>
    </w:p>
    <w:p w14:paraId="270214D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（７６）　文廷式：《知過軒譚屑》，見《近代中國》第１８輯，第４５７頁。</w:t>
      </w:r>
    </w:p>
    <w:p w14:paraId="15E64F6E" w14:textId="77777777" w:rsidR="00335C5F" w:rsidRPr="00335C5F" w:rsidRDefault="00335C5F" w:rsidP="00335C5F">
      <w:pPr>
        <w:spacing w:after="0" w:line="240" w:lineRule="auto"/>
        <w:rPr>
          <w:rFonts w:ascii="Times New Roman" w:hAnsi="Times New Roman" w:cs="Times New Roman"/>
          <w:sz w:val="28"/>
          <w:szCs w:val="28"/>
        </w:rPr>
      </w:pPr>
    </w:p>
    <w:p w14:paraId="3F81E1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（７７）　《沈家本日記》，見韓延龍等整理：《沈家本未刻書集纂補編》下冊，中國社會科學出版社２００６年版，第１２９１頁。</w:t>
      </w:r>
    </w:p>
    <w:p w14:paraId="74C1B564" w14:textId="77777777" w:rsidR="00335C5F" w:rsidRPr="00335C5F" w:rsidRDefault="00335C5F" w:rsidP="00335C5F">
      <w:pPr>
        <w:spacing w:after="0" w:line="240" w:lineRule="auto"/>
        <w:rPr>
          <w:rFonts w:ascii="Times New Roman" w:hAnsi="Times New Roman" w:cs="Times New Roman"/>
          <w:sz w:val="28"/>
          <w:szCs w:val="28"/>
        </w:rPr>
      </w:pPr>
    </w:p>
    <w:p w14:paraId="4658B7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（７８）　《宋史》卷２０１《刑法三》，中華書局１９７７年版，第１５冊，第５００６—５００７頁。</w:t>
      </w:r>
    </w:p>
    <w:p w14:paraId="548BA63D" w14:textId="77777777" w:rsidR="00335C5F" w:rsidRPr="00335C5F" w:rsidRDefault="00335C5F" w:rsidP="00335C5F">
      <w:pPr>
        <w:spacing w:after="0" w:line="240" w:lineRule="auto"/>
        <w:rPr>
          <w:rFonts w:ascii="Times New Roman" w:hAnsi="Times New Roman" w:cs="Times New Roman"/>
          <w:sz w:val="28"/>
          <w:szCs w:val="28"/>
        </w:rPr>
      </w:pPr>
    </w:p>
    <w:p w14:paraId="0C7561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（７９）　《沈家本日記》，見《沈家本未刻書集纂補編》下冊，第１２９１頁。</w:t>
      </w:r>
    </w:p>
    <w:p w14:paraId="0E192956" w14:textId="77777777" w:rsidR="00335C5F" w:rsidRPr="00335C5F" w:rsidRDefault="00335C5F" w:rsidP="00335C5F">
      <w:pPr>
        <w:spacing w:after="0" w:line="240" w:lineRule="auto"/>
        <w:rPr>
          <w:rFonts w:ascii="Times New Roman" w:hAnsi="Times New Roman" w:cs="Times New Roman"/>
          <w:sz w:val="28"/>
          <w:szCs w:val="28"/>
        </w:rPr>
      </w:pPr>
    </w:p>
    <w:p w14:paraId="765374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（８０）　文廷式：《知過軒譚屑》，見《近代中國》第１８輯，第４６０頁。</w:t>
      </w:r>
    </w:p>
    <w:p w14:paraId="7A9BC093" w14:textId="77777777" w:rsidR="00335C5F" w:rsidRPr="00335C5F" w:rsidRDefault="00335C5F" w:rsidP="00335C5F">
      <w:pPr>
        <w:spacing w:after="0" w:line="240" w:lineRule="auto"/>
        <w:rPr>
          <w:rFonts w:ascii="Times New Roman" w:hAnsi="Times New Roman" w:cs="Times New Roman"/>
          <w:sz w:val="28"/>
          <w:szCs w:val="28"/>
        </w:rPr>
      </w:pPr>
    </w:p>
    <w:p w14:paraId="4437C1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（８１）　王先謙：《荀子集解》，中華書局２０１２年版，第３５頁。</w:t>
      </w:r>
    </w:p>
    <w:p w14:paraId="2A05A1A9" w14:textId="77777777" w:rsidR="00335C5F" w:rsidRPr="00335C5F" w:rsidRDefault="00335C5F" w:rsidP="00335C5F">
      <w:pPr>
        <w:spacing w:after="0" w:line="240" w:lineRule="auto"/>
        <w:rPr>
          <w:rFonts w:ascii="Times New Roman" w:hAnsi="Times New Roman" w:cs="Times New Roman"/>
          <w:sz w:val="28"/>
          <w:szCs w:val="28"/>
        </w:rPr>
      </w:pPr>
    </w:p>
    <w:p w14:paraId="3517A9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（８２）　《魏書》卷５９《蕭寶夤傳》，中華書局１９７４年版，第４冊，第１３１８頁；《巢雲簃隨筆》，第９６頁。</w:t>
      </w:r>
    </w:p>
    <w:p w14:paraId="67CAF2E4" w14:textId="77777777" w:rsidR="00335C5F" w:rsidRPr="00335C5F" w:rsidRDefault="00335C5F" w:rsidP="00335C5F">
      <w:pPr>
        <w:spacing w:after="0" w:line="240" w:lineRule="auto"/>
        <w:rPr>
          <w:rFonts w:ascii="Times New Roman" w:hAnsi="Times New Roman" w:cs="Times New Roman"/>
          <w:sz w:val="28"/>
          <w:szCs w:val="28"/>
        </w:rPr>
      </w:pPr>
    </w:p>
    <w:p w14:paraId="6FD4F5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（８３）　《許寶蘅日記》第１冊，第１５０頁。</w:t>
      </w:r>
    </w:p>
    <w:p w14:paraId="57CEFC8A" w14:textId="77777777" w:rsidR="00335C5F" w:rsidRPr="00335C5F" w:rsidRDefault="00335C5F" w:rsidP="00335C5F">
      <w:pPr>
        <w:spacing w:after="0" w:line="240" w:lineRule="auto"/>
        <w:rPr>
          <w:rFonts w:ascii="Times New Roman" w:hAnsi="Times New Roman" w:cs="Times New Roman"/>
          <w:sz w:val="28"/>
          <w:szCs w:val="28"/>
        </w:rPr>
      </w:pPr>
    </w:p>
    <w:p w14:paraId="3ABB2CB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（８４）　《許寶蘅日記》第１冊，第１５３—１５４頁。</w:t>
      </w:r>
    </w:p>
    <w:p w14:paraId="39AE9E74" w14:textId="77777777" w:rsidR="00335C5F" w:rsidRPr="00335C5F" w:rsidRDefault="00335C5F" w:rsidP="00335C5F">
      <w:pPr>
        <w:spacing w:after="0" w:line="240" w:lineRule="auto"/>
        <w:rPr>
          <w:rFonts w:ascii="Times New Roman" w:hAnsi="Times New Roman" w:cs="Times New Roman"/>
          <w:sz w:val="28"/>
          <w:szCs w:val="28"/>
        </w:rPr>
      </w:pPr>
    </w:p>
    <w:p w14:paraId="7B01904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（８５）　《周易正義》卷２，見《十三經注疏》上冊，第２７頁。</w:t>
      </w:r>
    </w:p>
    <w:p w14:paraId="06098A61" w14:textId="77777777" w:rsidR="00335C5F" w:rsidRPr="00335C5F" w:rsidRDefault="00335C5F" w:rsidP="00335C5F">
      <w:pPr>
        <w:spacing w:after="0" w:line="240" w:lineRule="auto"/>
        <w:rPr>
          <w:rFonts w:ascii="Times New Roman" w:hAnsi="Times New Roman" w:cs="Times New Roman"/>
          <w:sz w:val="28"/>
          <w:szCs w:val="28"/>
        </w:rPr>
      </w:pPr>
    </w:p>
    <w:p w14:paraId="370E6BC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（８６）　《林則徐全集》第９冊，第１７２頁。</w:t>
      </w:r>
    </w:p>
    <w:p w14:paraId="3F488DA6" w14:textId="77777777" w:rsidR="00335C5F" w:rsidRPr="00335C5F" w:rsidRDefault="00335C5F" w:rsidP="00335C5F">
      <w:pPr>
        <w:spacing w:after="0" w:line="240" w:lineRule="auto"/>
        <w:rPr>
          <w:rFonts w:ascii="Times New Roman" w:hAnsi="Times New Roman" w:cs="Times New Roman"/>
          <w:sz w:val="28"/>
          <w:szCs w:val="28"/>
        </w:rPr>
      </w:pPr>
    </w:p>
    <w:p w14:paraId="5D6EFE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（８７）　《許寶蘅日記》第１冊，第１５６—１５７頁。</w:t>
      </w:r>
    </w:p>
    <w:p w14:paraId="06279076" w14:textId="77777777" w:rsidR="00335C5F" w:rsidRPr="00335C5F" w:rsidRDefault="00335C5F" w:rsidP="00335C5F">
      <w:pPr>
        <w:spacing w:after="0" w:line="240" w:lineRule="auto"/>
        <w:rPr>
          <w:rFonts w:ascii="Times New Roman" w:hAnsi="Times New Roman" w:cs="Times New Roman"/>
          <w:sz w:val="28"/>
          <w:szCs w:val="28"/>
        </w:rPr>
      </w:pPr>
    </w:p>
    <w:p w14:paraId="36DDA54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（８８）　《翁心存日記》第３冊，第１３１８—１３１９頁。</w:t>
      </w:r>
    </w:p>
    <w:p w14:paraId="701B8224" w14:textId="77777777" w:rsidR="00335C5F" w:rsidRPr="00335C5F" w:rsidRDefault="00335C5F" w:rsidP="00335C5F">
      <w:pPr>
        <w:spacing w:after="0" w:line="240" w:lineRule="auto"/>
        <w:rPr>
          <w:rFonts w:ascii="Times New Roman" w:hAnsi="Times New Roman" w:cs="Times New Roman"/>
          <w:sz w:val="28"/>
          <w:szCs w:val="28"/>
        </w:rPr>
      </w:pPr>
    </w:p>
    <w:p w14:paraId="6A5C92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（８９）　《王文韶日記》上冊，第４３８頁。</w:t>
      </w:r>
    </w:p>
    <w:p w14:paraId="7C7FF41C" w14:textId="77777777" w:rsidR="00335C5F" w:rsidRPr="00335C5F" w:rsidRDefault="00335C5F" w:rsidP="00335C5F">
      <w:pPr>
        <w:spacing w:after="0" w:line="240" w:lineRule="auto"/>
        <w:rPr>
          <w:rFonts w:ascii="Times New Roman" w:hAnsi="Times New Roman" w:cs="Times New Roman"/>
          <w:sz w:val="28"/>
          <w:szCs w:val="28"/>
        </w:rPr>
      </w:pPr>
    </w:p>
    <w:p w14:paraId="53C4CE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（９０）　《許寶蘅日記》第１冊，第１５５—１５６頁。</w:t>
      </w:r>
    </w:p>
    <w:p w14:paraId="4027A0A5" w14:textId="77777777" w:rsidR="00335C5F" w:rsidRPr="00335C5F" w:rsidRDefault="00335C5F" w:rsidP="00335C5F">
      <w:pPr>
        <w:spacing w:after="0" w:line="240" w:lineRule="auto"/>
        <w:rPr>
          <w:rFonts w:ascii="Times New Roman" w:hAnsi="Times New Roman" w:cs="Times New Roman"/>
          <w:sz w:val="28"/>
          <w:szCs w:val="28"/>
        </w:rPr>
      </w:pPr>
    </w:p>
    <w:p w14:paraId="4B4AA8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（９１）　《樞垣記略》，第５２、６５頁。</w:t>
      </w:r>
    </w:p>
    <w:p w14:paraId="0A224561" w14:textId="77777777" w:rsidR="00335C5F" w:rsidRPr="00335C5F" w:rsidRDefault="00335C5F" w:rsidP="00335C5F">
      <w:pPr>
        <w:spacing w:after="0" w:line="240" w:lineRule="auto"/>
        <w:rPr>
          <w:rFonts w:ascii="Times New Roman" w:hAnsi="Times New Roman" w:cs="Times New Roman"/>
          <w:sz w:val="28"/>
          <w:szCs w:val="28"/>
        </w:rPr>
      </w:pPr>
    </w:p>
    <w:p w14:paraId="5FCC3FD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（９２）　《樞垣記略》，第６９頁。</w:t>
      </w:r>
    </w:p>
    <w:p w14:paraId="39BA6F14" w14:textId="77777777" w:rsidR="00335C5F" w:rsidRPr="00335C5F" w:rsidRDefault="00335C5F" w:rsidP="00335C5F">
      <w:pPr>
        <w:spacing w:after="0" w:line="240" w:lineRule="auto"/>
        <w:rPr>
          <w:rFonts w:ascii="Times New Roman" w:hAnsi="Times New Roman" w:cs="Times New Roman"/>
          <w:sz w:val="28"/>
          <w:szCs w:val="28"/>
        </w:rPr>
      </w:pPr>
    </w:p>
    <w:p w14:paraId="404426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（９３）　軍機章京員額在嘉慶四年定為滿漢各１６人，共３２人。此後時有變更，但最終仍恢覆到３２人的標準（《軍機處錄副奏摺》，檔號０３－４６６２－０５８）。在三年一次的保獎中，獲保章京初無一定數額，自道光十三年（１８３３）開始，每屆保獎員額基本保持在八人左右。見《樞垣記略》，第９０—１２８頁。</w:t>
      </w:r>
    </w:p>
    <w:p w14:paraId="1190C2AA" w14:textId="77777777" w:rsidR="00335C5F" w:rsidRPr="00335C5F" w:rsidRDefault="00335C5F" w:rsidP="00335C5F">
      <w:pPr>
        <w:spacing w:after="0" w:line="240" w:lineRule="auto"/>
        <w:rPr>
          <w:rFonts w:ascii="Times New Roman" w:hAnsi="Times New Roman" w:cs="Times New Roman"/>
          <w:sz w:val="28"/>
          <w:szCs w:val="28"/>
        </w:rPr>
      </w:pPr>
    </w:p>
    <w:p w14:paraId="7988BE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（９４）　《欽定大清會典（嘉慶朝）》卷３，第１１ｂ—１２ａ頁；《欽定大清會典（光緒朝）》卷３，第４７頁。“如遇有”之後的句子，為《欽定大清會典（光緒朝）》所添入。</w:t>
      </w:r>
    </w:p>
    <w:p w14:paraId="0E0DF1BC" w14:textId="77777777" w:rsidR="00335C5F" w:rsidRPr="00335C5F" w:rsidRDefault="00335C5F" w:rsidP="00335C5F">
      <w:pPr>
        <w:spacing w:after="0" w:line="240" w:lineRule="auto"/>
        <w:rPr>
          <w:rFonts w:ascii="Times New Roman" w:hAnsi="Times New Roman" w:cs="Times New Roman"/>
          <w:sz w:val="28"/>
          <w:szCs w:val="28"/>
        </w:rPr>
      </w:pPr>
    </w:p>
    <w:p w14:paraId="47FF729E"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（９５）　崇彜：《道鹹以來朝野雜記》，北京古籍出版社１９８２年版，第３７頁。</w:t>
      </w:r>
    </w:p>
    <w:p w14:paraId="2DDCEF84" w14:textId="77777777" w:rsidR="00335C5F" w:rsidRPr="00335C5F" w:rsidRDefault="00335C5F" w:rsidP="00335C5F">
      <w:pPr>
        <w:spacing w:after="0" w:line="240" w:lineRule="auto"/>
        <w:rPr>
          <w:rFonts w:ascii="Times New Roman" w:hAnsi="Times New Roman" w:cs="Times New Roman"/>
          <w:sz w:val="28"/>
          <w:szCs w:val="28"/>
        </w:rPr>
      </w:pPr>
    </w:p>
    <w:p w14:paraId="0FDD65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（９６）　總理衙門章京的保獎制度仿軍機章京保獎而來，可互相參證。見李文傑：《總理衙門的保獎制度》，載《社會科學戰線》２０１２年第８期，第９８—１０２頁。</w:t>
      </w:r>
    </w:p>
    <w:p w14:paraId="3B977B49" w14:textId="77777777" w:rsidR="00335C5F" w:rsidRPr="00335C5F" w:rsidRDefault="00335C5F" w:rsidP="00335C5F">
      <w:pPr>
        <w:spacing w:after="0" w:line="240" w:lineRule="auto"/>
        <w:rPr>
          <w:rFonts w:ascii="Times New Roman" w:hAnsi="Times New Roman" w:cs="Times New Roman"/>
          <w:sz w:val="28"/>
          <w:szCs w:val="28"/>
        </w:rPr>
      </w:pPr>
    </w:p>
    <w:p w14:paraId="3D6165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（９７）　《劉光第致劉舉臣函》（光緒十四年六月十五日），見《劉光第集》，中華書局１９８６年版，第１９５頁。</w:t>
      </w:r>
    </w:p>
    <w:p w14:paraId="5C717303" w14:textId="77777777" w:rsidR="00335C5F" w:rsidRPr="00335C5F" w:rsidRDefault="00335C5F" w:rsidP="00335C5F">
      <w:pPr>
        <w:spacing w:after="0" w:line="240" w:lineRule="auto"/>
        <w:rPr>
          <w:rFonts w:ascii="Times New Roman" w:hAnsi="Times New Roman" w:cs="Times New Roman"/>
          <w:sz w:val="28"/>
          <w:szCs w:val="28"/>
        </w:rPr>
      </w:pPr>
    </w:p>
    <w:p w14:paraId="075613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（９８）　《南屋述聞》，第１２５—１２６頁。</w:t>
      </w:r>
    </w:p>
    <w:p w14:paraId="0C3BE3A7" w14:textId="77777777" w:rsidR="00335C5F" w:rsidRPr="00335C5F" w:rsidRDefault="00335C5F" w:rsidP="00335C5F">
      <w:pPr>
        <w:spacing w:after="0" w:line="240" w:lineRule="auto"/>
        <w:rPr>
          <w:rFonts w:ascii="Times New Roman" w:hAnsi="Times New Roman" w:cs="Times New Roman"/>
          <w:sz w:val="28"/>
          <w:szCs w:val="28"/>
        </w:rPr>
      </w:pPr>
    </w:p>
    <w:p w14:paraId="7099412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（９９）　陳康祺：《郎潛紀聞二筆》，中華書局１９８４年版，第４８５頁。</w:t>
      </w:r>
    </w:p>
    <w:p w14:paraId="42664E70" w14:textId="77777777" w:rsidR="00335C5F" w:rsidRPr="00335C5F" w:rsidRDefault="00335C5F" w:rsidP="00335C5F">
      <w:pPr>
        <w:spacing w:after="0" w:line="240" w:lineRule="auto"/>
        <w:rPr>
          <w:rFonts w:ascii="Times New Roman" w:hAnsi="Times New Roman" w:cs="Times New Roman"/>
          <w:sz w:val="28"/>
          <w:szCs w:val="28"/>
        </w:rPr>
      </w:pPr>
    </w:p>
    <w:p w14:paraId="69DBF8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（１００）　《行素齋雜記》卷上，第２ｂ—３ａ頁。這些人分別是：乾隆狀元梁國治、畢沅、莊培因、金榜、吳錫齡、戴衢亨、姚文田；榜眼林枝春、塗逢震、梅立本、諸重光；探花趙翼、沈清藻。嘉慶朝狀元龍汝言、榜眼許乃普。道光探花喬晉芳、吳福年。光緒朝狀元吳魯、榜眼余聯沅。</w:t>
      </w:r>
    </w:p>
    <w:p w14:paraId="36DA24B7" w14:textId="77777777" w:rsidR="00335C5F" w:rsidRPr="00335C5F" w:rsidRDefault="00335C5F" w:rsidP="00335C5F">
      <w:pPr>
        <w:spacing w:after="0" w:line="240" w:lineRule="auto"/>
        <w:rPr>
          <w:rFonts w:ascii="Times New Roman" w:hAnsi="Times New Roman" w:cs="Times New Roman"/>
          <w:sz w:val="28"/>
          <w:szCs w:val="28"/>
        </w:rPr>
      </w:pPr>
    </w:p>
    <w:p w14:paraId="69BF59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（１０１）　《南屋述聞》，第１２９頁。</w:t>
      </w:r>
    </w:p>
    <w:p w14:paraId="6CE78E3C" w14:textId="77777777" w:rsidR="00335C5F" w:rsidRPr="00335C5F" w:rsidRDefault="00335C5F" w:rsidP="00335C5F">
      <w:pPr>
        <w:spacing w:after="0" w:line="240" w:lineRule="auto"/>
        <w:rPr>
          <w:rFonts w:ascii="Times New Roman" w:hAnsi="Times New Roman" w:cs="Times New Roman"/>
          <w:sz w:val="28"/>
          <w:szCs w:val="28"/>
        </w:rPr>
      </w:pPr>
    </w:p>
    <w:p w14:paraId="0A4885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（１０２）　《南屋述聞》，第１２９頁；《行素齋雜記》卷上，第３ａ—ｂ頁。</w:t>
      </w:r>
    </w:p>
    <w:p w14:paraId="1B462E10" w14:textId="77777777" w:rsidR="00335C5F" w:rsidRPr="00335C5F" w:rsidRDefault="00335C5F" w:rsidP="00335C5F">
      <w:pPr>
        <w:spacing w:after="0" w:line="240" w:lineRule="auto"/>
        <w:rPr>
          <w:rFonts w:ascii="Times New Roman" w:hAnsi="Times New Roman" w:cs="Times New Roman"/>
          <w:sz w:val="28"/>
          <w:szCs w:val="28"/>
        </w:rPr>
      </w:pPr>
    </w:p>
    <w:p w14:paraId="6E61DD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（１０３）　《君主與大臣：清中期的軍機處（１７２３—１８２０）》，第２６６頁。</w:t>
      </w:r>
    </w:p>
    <w:p w14:paraId="3B73A35F" w14:textId="77777777" w:rsidR="00335C5F" w:rsidRPr="00335C5F" w:rsidRDefault="00335C5F" w:rsidP="00335C5F">
      <w:pPr>
        <w:spacing w:after="0" w:line="240" w:lineRule="auto"/>
        <w:rPr>
          <w:rFonts w:ascii="Times New Roman" w:hAnsi="Times New Roman" w:cs="Times New Roman"/>
          <w:sz w:val="28"/>
          <w:szCs w:val="28"/>
        </w:rPr>
      </w:pPr>
    </w:p>
    <w:p w14:paraId="5E4F499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（１０４）　李文傑：《中國近代外交官群體的形成（１８６１—１９１１）》，生活·讀書·新知三聯書店２０１７年版，第１６１—１６７頁。</w:t>
      </w:r>
    </w:p>
    <w:p w14:paraId="22C78DD6" w14:textId="77777777" w:rsidR="00335C5F" w:rsidRPr="00335C5F" w:rsidRDefault="00335C5F" w:rsidP="00335C5F">
      <w:pPr>
        <w:spacing w:after="0" w:line="240" w:lineRule="auto"/>
        <w:rPr>
          <w:rFonts w:ascii="Times New Roman" w:hAnsi="Times New Roman" w:cs="Times New Roman"/>
          <w:sz w:val="28"/>
          <w:szCs w:val="28"/>
        </w:rPr>
      </w:pPr>
    </w:p>
    <w:p w14:paraId="5C990C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（１０５）　《光緒宣統兩朝上諭檔》第３２冊，第２６７—２６９頁。</w:t>
      </w:r>
    </w:p>
    <w:p w14:paraId="766E6437" w14:textId="77777777" w:rsidR="00335C5F" w:rsidRPr="00335C5F" w:rsidRDefault="00335C5F" w:rsidP="00335C5F">
      <w:pPr>
        <w:spacing w:after="0" w:line="240" w:lineRule="auto"/>
        <w:rPr>
          <w:rFonts w:ascii="Times New Roman" w:hAnsi="Times New Roman" w:cs="Times New Roman"/>
          <w:sz w:val="28"/>
          <w:szCs w:val="28"/>
        </w:rPr>
      </w:pPr>
    </w:p>
    <w:p w14:paraId="04079A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（１０６）　《淩霄一士隨筆》上冊，第４７７—４７８頁。</w:t>
      </w:r>
    </w:p>
    <w:p w14:paraId="32C79814" w14:textId="77777777" w:rsidR="00335C5F" w:rsidRPr="00335C5F" w:rsidRDefault="00335C5F" w:rsidP="00335C5F">
      <w:pPr>
        <w:spacing w:after="0" w:line="240" w:lineRule="auto"/>
        <w:rPr>
          <w:rFonts w:ascii="Times New Roman" w:hAnsi="Times New Roman" w:cs="Times New Roman"/>
          <w:sz w:val="28"/>
          <w:szCs w:val="28"/>
        </w:rPr>
      </w:pPr>
    </w:p>
    <w:p w14:paraId="2E220E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（１０７）　《光緒宣統兩朝上諭檔》第３７冊，第８９—９０、１４１—１４２頁。</w:t>
      </w:r>
    </w:p>
    <w:p w14:paraId="6B86EF86" w14:textId="77777777" w:rsidR="00335C5F" w:rsidRPr="00335C5F" w:rsidRDefault="00335C5F" w:rsidP="00335C5F">
      <w:pPr>
        <w:spacing w:after="0" w:line="240" w:lineRule="auto"/>
        <w:rPr>
          <w:rFonts w:ascii="Times New Roman" w:hAnsi="Times New Roman" w:cs="Times New Roman"/>
          <w:sz w:val="28"/>
          <w:szCs w:val="28"/>
        </w:rPr>
      </w:pPr>
    </w:p>
    <w:p w14:paraId="329FC857"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（１０８）　《君主與大臣：清中期的軍機處（１７２３—１８２０）》，３０３頁。該句的英文原文是：Ｆｉｎａｌｌｙ，　ａｌｔｈｏｕｇｈ　ｔｈｅ　ｎｅｗｌｙ　ｉｎｔｒｏｄｕｃｅｄ　ａｕｄｉｅｎｃｅ　ｉｎｔｅｒｖｉｅｗｓ　ｍａｙ　ｈａｖｅ　ａｐｐｅａｒｅｄ　ｔｏ　ｔａｋｅ　ｔｈｅ　ｍａｔｔｅｒ　ｏｕｔ　ｏｆ　ｔｈｅ　ｇｒａｎｄ　ｃｏｕｎｃｉｌｌｏｒｓ＇　ｈａｎｄｓ，　ｔｈｅ　ｅｍｐｅｒｏｒ　ｗｏｕｌｄ　ｈａｒｄｌｙ　ｈａｖｅ　ｂｅｅｎ　ｉｎ　ａ　ｐｏｓｉｔｉｏｎ　ｔｏ　ｕｓｅ　ｈｉｓ　ａｕｄｉｅｎｃｅ　ｉｎｔｅｒｖｉｅｗｓ　ｒｅｇｕｌａｒｌｙ　ｔｏ　ｃｈａｌｌｅｎｇｅ　ｈｉｓ　ｃｏｕｎｃｉｌｌｏｒｓ＇　ｃｈｏｉｃｅｓ．　Ｓｅｅ　Ｂｅａｔｒｉｃｅ　Ｓ．　Ｂａｒｔｌｅｔｔ，　Ｍｏｎａｒｃｈｓ　ａｎｄ　Ｍｉｎｉｓｔｅｒｓ：　Ｔｈｅ　Ｇｒａｎｄ　Ｃｏｕｎｃｉｌ　ｉｎ　Ｍｉｄ－Ｃｈｉｎｇ　Ｃｈｉｎａ，　１７２３—１８２０，　Ｂｅｒｋｅｌｅｙ，　Ｕｎｉｖｅｒｓｉｔｙ　ｏｆ　Ｃａｌｉｆｏｒｎｉａ　Ｐｒｅｓｓ，　１９９４，　ｐ．２４８．</w:t>
      </w:r>
    </w:p>
    <w:p w14:paraId="36D57138" w14:textId="77777777" w:rsidR="00335C5F" w:rsidRPr="00335C5F" w:rsidRDefault="00335C5F" w:rsidP="00335C5F">
      <w:pPr>
        <w:spacing w:after="0" w:line="240" w:lineRule="auto"/>
        <w:rPr>
          <w:rFonts w:ascii="Times New Roman" w:hAnsi="Times New Roman" w:cs="Times New Roman"/>
          <w:sz w:val="28"/>
          <w:szCs w:val="28"/>
        </w:rPr>
      </w:pPr>
    </w:p>
    <w:p w14:paraId="3565535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（１０９）　《巢雲簃隨筆》，第２２１頁。</w:t>
      </w:r>
    </w:p>
    <w:p w14:paraId="0B3B6DA7" w14:textId="77777777" w:rsidR="00335C5F" w:rsidRPr="00335C5F" w:rsidRDefault="00335C5F" w:rsidP="00335C5F">
      <w:pPr>
        <w:spacing w:after="0" w:line="240" w:lineRule="auto"/>
        <w:rPr>
          <w:rFonts w:ascii="Times New Roman" w:hAnsi="Times New Roman" w:cs="Times New Roman"/>
          <w:sz w:val="28"/>
          <w:szCs w:val="28"/>
        </w:rPr>
      </w:pPr>
    </w:p>
    <w:p w14:paraId="01EA5D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（１１０）　《自京師與自流井劉安懷堂手劄》（光緒十四年八月），見《劉光第集》，第１９７頁。</w:t>
      </w:r>
    </w:p>
    <w:p w14:paraId="171F919F" w14:textId="77777777" w:rsidR="00335C5F" w:rsidRPr="00335C5F" w:rsidRDefault="00335C5F" w:rsidP="00335C5F">
      <w:pPr>
        <w:spacing w:after="0" w:line="240" w:lineRule="auto"/>
        <w:rPr>
          <w:rFonts w:ascii="Times New Roman" w:hAnsi="Times New Roman" w:cs="Times New Roman"/>
          <w:sz w:val="28"/>
          <w:szCs w:val="28"/>
        </w:rPr>
      </w:pPr>
    </w:p>
    <w:p w14:paraId="31224C4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（１１１）　《變法儲才實求自強疏》（光緒六年九月初六日），見《黃體芳集》，上海社會科學出版社２００４年版，第１９頁。</w:t>
      </w:r>
    </w:p>
    <w:p w14:paraId="0BD5A753" w14:textId="77777777" w:rsidR="00335C5F" w:rsidRPr="00335C5F" w:rsidRDefault="00335C5F" w:rsidP="00335C5F">
      <w:pPr>
        <w:spacing w:after="0" w:line="240" w:lineRule="auto"/>
        <w:rPr>
          <w:rFonts w:ascii="Times New Roman" w:hAnsi="Times New Roman" w:cs="Times New Roman"/>
          <w:sz w:val="28"/>
          <w:szCs w:val="28"/>
        </w:rPr>
      </w:pPr>
    </w:p>
    <w:p w14:paraId="1E80D8F8" w14:textId="77777777" w:rsidR="00335C5F" w:rsidRPr="00335C5F" w:rsidRDefault="00335C5F" w:rsidP="00335C5F">
      <w:pPr>
        <w:spacing w:after="0" w:line="240" w:lineRule="auto"/>
        <w:rPr>
          <w:rFonts w:ascii="Times New Roman" w:hAnsi="Times New Roman" w:cs="Times New Roman"/>
          <w:sz w:val="28"/>
          <w:szCs w:val="28"/>
        </w:rPr>
      </w:pPr>
    </w:p>
    <w:p w14:paraId="50107650" w14:textId="77777777" w:rsidR="00335C5F" w:rsidRPr="00335C5F" w:rsidRDefault="00335C5F" w:rsidP="00335C5F">
      <w:pPr>
        <w:spacing w:after="0" w:line="240" w:lineRule="auto"/>
        <w:rPr>
          <w:rFonts w:ascii="Times New Roman" w:hAnsi="Times New Roman" w:cs="Times New Roman"/>
          <w:sz w:val="28"/>
          <w:szCs w:val="28"/>
        </w:rPr>
      </w:pPr>
    </w:p>
    <w:p w14:paraId="2297BB33" w14:textId="77777777" w:rsidR="00335C5F" w:rsidRPr="00335C5F" w:rsidRDefault="00335C5F" w:rsidP="00335C5F">
      <w:pPr>
        <w:spacing w:after="0" w:line="240" w:lineRule="auto"/>
        <w:rPr>
          <w:rFonts w:ascii="Times New Roman" w:hAnsi="Times New Roman" w:cs="Times New Roman"/>
          <w:sz w:val="28"/>
          <w:szCs w:val="28"/>
        </w:rPr>
      </w:pPr>
    </w:p>
    <w:p w14:paraId="31F548BA" w14:textId="77777777" w:rsidR="00335C5F" w:rsidRPr="00335C5F" w:rsidRDefault="00335C5F" w:rsidP="00335C5F">
      <w:pPr>
        <w:spacing w:after="0" w:line="240" w:lineRule="auto"/>
        <w:rPr>
          <w:rFonts w:ascii="Times New Roman" w:hAnsi="Times New Roman" w:cs="Times New Roman"/>
          <w:sz w:val="28"/>
          <w:szCs w:val="28"/>
        </w:rPr>
      </w:pPr>
    </w:p>
    <w:p w14:paraId="29F3E01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第七章</w:t>
      </w:r>
    </w:p>
    <w:p w14:paraId="0BE78D26" w14:textId="77777777" w:rsidR="00335C5F" w:rsidRPr="00335C5F" w:rsidRDefault="00335C5F" w:rsidP="00335C5F">
      <w:pPr>
        <w:spacing w:after="0" w:line="240" w:lineRule="auto"/>
        <w:rPr>
          <w:rFonts w:ascii="Times New Roman" w:hAnsi="Times New Roman" w:cs="Times New Roman"/>
          <w:sz w:val="28"/>
          <w:szCs w:val="28"/>
        </w:rPr>
      </w:pPr>
    </w:p>
    <w:p w14:paraId="4D1E9B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總理衙門的奏摺流轉及其權力運作</w:t>
      </w:r>
    </w:p>
    <w:p w14:paraId="2A380701" w14:textId="77777777" w:rsidR="00335C5F" w:rsidRPr="00335C5F" w:rsidRDefault="00335C5F" w:rsidP="00335C5F">
      <w:pPr>
        <w:spacing w:after="0" w:line="240" w:lineRule="auto"/>
        <w:rPr>
          <w:rFonts w:ascii="Times New Roman" w:hAnsi="Times New Roman" w:cs="Times New Roman"/>
          <w:sz w:val="28"/>
          <w:szCs w:val="28"/>
        </w:rPr>
      </w:pPr>
    </w:p>
    <w:p w14:paraId="42716FC7" w14:textId="77777777" w:rsidR="00335C5F" w:rsidRPr="00335C5F" w:rsidRDefault="00335C5F" w:rsidP="00335C5F">
      <w:pPr>
        <w:spacing w:after="0" w:line="240" w:lineRule="auto"/>
        <w:rPr>
          <w:rFonts w:ascii="Times New Roman" w:hAnsi="Times New Roman" w:cs="Times New Roman"/>
          <w:sz w:val="28"/>
          <w:szCs w:val="28"/>
        </w:rPr>
      </w:pPr>
    </w:p>
    <w:p w14:paraId="14DA0AE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清代日常政務的處理，很大程度上可歸結為各種政務文書的草擬、簽署、批覆與執行這一系列的流程。在中央政府層面，京中各部院將例行事項寫成題本、奏摺呈遞，君主在內閣、軍機處的輔助下，進行批答、擬旨，並下發執行，兼有立法與行政的功能。上編各章側重論述奏摺呈遞之後的商討與批答過程，本章則以總理衙門為例，論證奏摺產生的經過。</w:t>
      </w:r>
    </w:p>
    <w:p w14:paraId="0BE0D8B9" w14:textId="77777777" w:rsidR="00335C5F" w:rsidRPr="00335C5F" w:rsidRDefault="00335C5F" w:rsidP="00335C5F">
      <w:pPr>
        <w:spacing w:after="0" w:line="240" w:lineRule="auto"/>
        <w:rPr>
          <w:rFonts w:ascii="Times New Roman" w:hAnsi="Times New Roman" w:cs="Times New Roman"/>
          <w:sz w:val="28"/>
          <w:szCs w:val="28"/>
        </w:rPr>
      </w:pPr>
    </w:p>
    <w:p w14:paraId="4BE6E9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衙門成立於１８６１年，１９０１年改組為外務部。它雖號稱“專辦外國事務”，但舉凡與西方各國及日本相關的交涉、商務及新式事業，包括通商口岸海關道記名、駐外公使選任、海關稅收的保管與分配、外債的籌措與償還、電報文書、涉外司法、礦業開發、鐵路修築甚至新式學堂的開設，無不在其職權與參與範圍之內，可謂“不獨繁於六部，而實兼綜乎六部”，（１）在晚清國家政務中，有著重要的地位。在人員設置上，總理衙門仿照軍機處：官員分為堂、司兩級。前者稱大臣，由皇帝從大學士、軍機大臣、部院尚書、侍郎等高級官員中特簡，少時三人，多則十余人；後者稱章京，從內閣中書、各部院郎中、員外郎、主事中經由考試選取，額定４８人，滿漢各半，漢員須具備進士、舉人或拔貢出身。４８人中，包括總辦章京４人、幫辦章京若幹，總攬日常事務；管股章京若幹，分股辦事；司務廳與清檔房章京若幹，由新入署的人員擔任。總理衙門的外交及其他各類文書，都由章京和大臣共同經手。</w:t>
      </w:r>
    </w:p>
    <w:p w14:paraId="7494F718" w14:textId="77777777" w:rsidR="00335C5F" w:rsidRPr="00335C5F" w:rsidRDefault="00335C5F" w:rsidP="00335C5F">
      <w:pPr>
        <w:spacing w:after="0" w:line="240" w:lineRule="auto"/>
        <w:rPr>
          <w:rFonts w:ascii="Times New Roman" w:hAnsi="Times New Roman" w:cs="Times New Roman"/>
          <w:sz w:val="28"/>
          <w:szCs w:val="28"/>
        </w:rPr>
      </w:pPr>
    </w:p>
    <w:p w14:paraId="11D85C6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衙門的奏摺與六部一樣，可大致分為兩類，第一類是報告本部主管的事務或提出建議；另一類是奉旨議覆與本部主管相關的事務。在晚清時期，君主（包括垂簾聽政的皇太後）對後一類奏摺的批覆程序往往是“依議”，總理衙門在“外國事務”上的參議和決策功能，就由此表現了出來。不過，總理衙門奏摺又與六部存在著很大差別，首先體現在參與草擬的人員不同，其次則是它們所受的重視程度不同。本章將依據總理衙門與軍機處檔案，結合相關的書劄、日記等史料，論述總理衙門最重要的文書——奏摺的產生過程，據此探討晚清的政務流程。（２）</w:t>
      </w:r>
    </w:p>
    <w:p w14:paraId="345D27CB" w14:textId="77777777" w:rsidR="00335C5F" w:rsidRPr="00335C5F" w:rsidRDefault="00335C5F" w:rsidP="00335C5F">
      <w:pPr>
        <w:spacing w:after="0" w:line="240" w:lineRule="auto"/>
        <w:rPr>
          <w:rFonts w:ascii="Times New Roman" w:hAnsi="Times New Roman" w:cs="Times New Roman"/>
          <w:sz w:val="28"/>
          <w:szCs w:val="28"/>
        </w:rPr>
      </w:pPr>
    </w:p>
    <w:p w14:paraId="74CC6AD0" w14:textId="77777777" w:rsidR="00335C5F" w:rsidRPr="00335C5F" w:rsidRDefault="00335C5F" w:rsidP="00335C5F">
      <w:pPr>
        <w:spacing w:after="0" w:line="240" w:lineRule="auto"/>
        <w:rPr>
          <w:rFonts w:ascii="Times New Roman" w:hAnsi="Times New Roman" w:cs="Times New Roman"/>
          <w:sz w:val="28"/>
          <w:szCs w:val="28"/>
        </w:rPr>
      </w:pPr>
    </w:p>
    <w:p w14:paraId="612AA61F" w14:textId="77777777" w:rsidR="00335C5F" w:rsidRPr="00335C5F" w:rsidRDefault="00335C5F" w:rsidP="00335C5F">
      <w:pPr>
        <w:spacing w:after="0" w:line="240" w:lineRule="auto"/>
        <w:rPr>
          <w:rFonts w:ascii="Times New Roman" w:hAnsi="Times New Roman" w:cs="Times New Roman"/>
          <w:sz w:val="28"/>
          <w:szCs w:val="28"/>
        </w:rPr>
      </w:pPr>
    </w:p>
    <w:p w14:paraId="3C33D724" w14:textId="77777777" w:rsidR="00335C5F" w:rsidRPr="00335C5F" w:rsidRDefault="00335C5F" w:rsidP="00335C5F">
      <w:pPr>
        <w:spacing w:after="0" w:line="240" w:lineRule="auto"/>
        <w:rPr>
          <w:rFonts w:ascii="Times New Roman" w:hAnsi="Times New Roman" w:cs="Times New Roman"/>
          <w:sz w:val="28"/>
          <w:szCs w:val="28"/>
        </w:rPr>
      </w:pPr>
    </w:p>
    <w:p w14:paraId="2BD15ECA" w14:textId="77777777" w:rsidR="00335C5F" w:rsidRPr="00335C5F" w:rsidRDefault="00335C5F" w:rsidP="00335C5F">
      <w:pPr>
        <w:spacing w:after="0" w:line="240" w:lineRule="auto"/>
        <w:rPr>
          <w:rFonts w:ascii="Times New Roman" w:hAnsi="Times New Roman" w:cs="Times New Roman"/>
          <w:sz w:val="28"/>
          <w:szCs w:val="28"/>
        </w:rPr>
      </w:pPr>
    </w:p>
    <w:p w14:paraId="1A2E35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一、總理衙門奏摺的特點</w:t>
      </w:r>
    </w:p>
    <w:p w14:paraId="79CC8847" w14:textId="77777777" w:rsidR="00335C5F" w:rsidRPr="00335C5F" w:rsidRDefault="00335C5F" w:rsidP="00335C5F">
      <w:pPr>
        <w:spacing w:after="0" w:line="240" w:lineRule="auto"/>
        <w:rPr>
          <w:rFonts w:ascii="Times New Roman" w:hAnsi="Times New Roman" w:cs="Times New Roman"/>
          <w:sz w:val="28"/>
          <w:szCs w:val="28"/>
        </w:rPr>
      </w:pPr>
    </w:p>
    <w:p w14:paraId="3694F25F" w14:textId="77777777" w:rsidR="00335C5F" w:rsidRPr="00335C5F" w:rsidRDefault="00335C5F" w:rsidP="00335C5F">
      <w:pPr>
        <w:spacing w:after="0" w:line="240" w:lineRule="auto"/>
        <w:rPr>
          <w:rFonts w:ascii="Times New Roman" w:hAnsi="Times New Roman" w:cs="Times New Roman"/>
          <w:sz w:val="28"/>
          <w:szCs w:val="28"/>
        </w:rPr>
      </w:pPr>
    </w:p>
    <w:p w14:paraId="0B22F39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光緒朝《大清會典》的記載，總理衙門“掌各國盟約，昭布朝廷德信”，“凡水陸出入之賦，舟車互市之制，書幣聘饗之宜，中外疆域之限，文譯傳達之事，民教交涉之端，王大臣率屬定議：大事上之，小事則行”（３）。“大事上之，小事則行”，都是經由文書流轉來完成的：大事上之，是具摺呈報請旨；小事則行，是通過發布咨文、劄文、照會、信函等，執行政策。其中，奏摺是辦理政治外交事務最重要的上行文書，也是本章討論的對象。</w:t>
      </w:r>
    </w:p>
    <w:p w14:paraId="56E8A45A" w14:textId="77777777" w:rsidR="00335C5F" w:rsidRPr="00335C5F" w:rsidRDefault="00335C5F" w:rsidP="00335C5F">
      <w:pPr>
        <w:spacing w:after="0" w:line="240" w:lineRule="auto"/>
        <w:rPr>
          <w:rFonts w:ascii="Times New Roman" w:hAnsi="Times New Roman" w:cs="Times New Roman"/>
          <w:sz w:val="28"/>
          <w:szCs w:val="28"/>
        </w:rPr>
      </w:pPr>
    </w:p>
    <w:p w14:paraId="35F5F4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清代政務文書產生的過程中，常有官員之外群體的參與，例如各省督撫與府州縣的幕僚以及書吏，（４）京內各衙門的書吏。從專業視角來看，書吏操持政務，主要原因在於科舉選官立足於儒家經典，更多是指向“通識教育”，提倡“君子不器”，達成一種“成德之士，體無不具，故用無不周，非特為一才一藝而已”的目標。（５）從任用規則上看，各部</w:t>
      </w:r>
      <w:r w:rsidRPr="00335C5F">
        <w:rPr>
          <w:rFonts w:ascii="Times New Roman" w:hAnsi="Times New Roman" w:cs="Times New Roman" w:hint="eastAsia"/>
          <w:sz w:val="28"/>
          <w:szCs w:val="28"/>
        </w:rPr>
        <w:lastRenderedPageBreak/>
        <w:t>司官的選任依據掣簽，除刑部之外，各部的尚書、侍郎通常遍歷六部，缺乏專業化的選官與任職制度，也就難以養成精於一科的專家，因此，日常行政為書吏留下了極大的發揮空間。嘉慶帝曾慨嘆說：</w:t>
      </w:r>
    </w:p>
    <w:p w14:paraId="37A34AE3" w14:textId="77777777" w:rsidR="00335C5F" w:rsidRPr="00335C5F" w:rsidRDefault="00335C5F" w:rsidP="00335C5F">
      <w:pPr>
        <w:spacing w:after="0" w:line="240" w:lineRule="auto"/>
        <w:rPr>
          <w:rFonts w:ascii="Times New Roman" w:hAnsi="Times New Roman" w:cs="Times New Roman"/>
          <w:sz w:val="28"/>
          <w:szCs w:val="28"/>
        </w:rPr>
      </w:pPr>
    </w:p>
    <w:p w14:paraId="0E7CC9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自大學士、尚書、侍郎以及百司庶尹，唯諾成風，皆聽命於書吏，舉一例牢不可破，出一言惟令是從，今吏部京兆相爭一事，任書吏之顛倒是非，變幻例案，各堂官受其愚弄，冥然不覺。（６）</w:t>
      </w:r>
    </w:p>
    <w:p w14:paraId="6448F23A" w14:textId="77777777" w:rsidR="00335C5F" w:rsidRPr="00335C5F" w:rsidRDefault="00335C5F" w:rsidP="00335C5F">
      <w:pPr>
        <w:spacing w:after="0" w:line="240" w:lineRule="auto"/>
        <w:rPr>
          <w:rFonts w:ascii="Times New Roman" w:hAnsi="Times New Roman" w:cs="Times New Roman"/>
          <w:sz w:val="28"/>
          <w:szCs w:val="28"/>
        </w:rPr>
      </w:pPr>
    </w:p>
    <w:p w14:paraId="5D8196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總理衙門所辦之事，涉及中外交涉，在當時異常敏感；又因為事屬創始，並無熟悉成法和則例的書吏可用，為防止出現書吏把持、泄露機密之弊，總理衙門進行了相應的制度設計：“總理衙門所有應辦尋常奏稿、文移、照會等件，均飭令司員自行辦稿，供事只供繕寫，不準假手辦理。”（７）這使得總理衙門在創設之初，就建立司員（章京）辦稿、堂官（王大臣）畫稿定奪的基本模式。作為書吏的供事，僅負責一般文書的繕寫和抄錄，不能參與政務。戊戌變法期間，曾有人指出，軍機處、總理衙門這一摒斥書吏辦事的制度，“立法最善”，建議命令各部院仿照辦理。（８）這使得總理衙門與軍機處、內閣一樣，成為清朝中央少數由官員直接辦事的機構。更重要的是，這一模式後來被外務部繼承，對清末的制度改革產生了重要影響。</w:t>
      </w:r>
    </w:p>
    <w:p w14:paraId="4F8225DC" w14:textId="77777777" w:rsidR="00335C5F" w:rsidRPr="00335C5F" w:rsidRDefault="00335C5F" w:rsidP="00335C5F">
      <w:pPr>
        <w:spacing w:after="0" w:line="240" w:lineRule="auto"/>
        <w:rPr>
          <w:rFonts w:ascii="Times New Roman" w:hAnsi="Times New Roman" w:cs="Times New Roman"/>
          <w:sz w:val="28"/>
          <w:szCs w:val="28"/>
        </w:rPr>
      </w:pPr>
    </w:p>
    <w:p w14:paraId="4EF3536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在辦理總理衙門奏摺的過程中，總辦章京起到了關鍵作用。他們“掌承發庶務之總，綜理文書與度支出入之數”，《大清會典》進一步說明：</w:t>
      </w:r>
    </w:p>
    <w:p w14:paraId="67D327CD" w14:textId="77777777" w:rsidR="00335C5F" w:rsidRPr="00335C5F" w:rsidRDefault="00335C5F" w:rsidP="00335C5F">
      <w:pPr>
        <w:spacing w:after="0" w:line="240" w:lineRule="auto"/>
        <w:rPr>
          <w:rFonts w:ascii="Times New Roman" w:hAnsi="Times New Roman" w:cs="Times New Roman"/>
          <w:sz w:val="28"/>
          <w:szCs w:val="28"/>
        </w:rPr>
      </w:pPr>
    </w:p>
    <w:p w14:paraId="2AAAC2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凡章奏，（總辦章京）則屬草稿，請定於王大臣；其文移照會，分任所司，亦如之。凡收文牘成帙，則督所司編次年月，以記於檔。其承發者，亦如之。（９）</w:t>
      </w:r>
    </w:p>
    <w:p w14:paraId="73FC6E6C" w14:textId="77777777" w:rsidR="00335C5F" w:rsidRPr="00335C5F" w:rsidRDefault="00335C5F" w:rsidP="00335C5F">
      <w:pPr>
        <w:spacing w:after="0" w:line="240" w:lineRule="auto"/>
        <w:rPr>
          <w:rFonts w:ascii="Times New Roman" w:hAnsi="Times New Roman" w:cs="Times New Roman"/>
          <w:sz w:val="28"/>
          <w:szCs w:val="28"/>
        </w:rPr>
      </w:pPr>
    </w:p>
    <w:p w14:paraId="362508D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衙門實行分股辦事制度，下設英國股、俄國股、法國股、美國股，１８８４年後添設海防股（甲午戰爭之後裁）。它們分別辦理國別交涉，並附之以專門類的事務。例如，英國股負責關稅事宜，法國股負責教務教案事宜，美國股負責華工保護事宜，俄國股負責劃界事宜。（１０）各股有數量不等的章京，稱為“管股章京”。總理衙門在１８６４年（同治三年）形成完善的辦稿登檔制度，當年９月２０日（八月二十日），總理衙門上奏稱：</w:t>
      </w:r>
    </w:p>
    <w:p w14:paraId="45CFFCD6" w14:textId="77777777" w:rsidR="00335C5F" w:rsidRPr="00335C5F" w:rsidRDefault="00335C5F" w:rsidP="00335C5F">
      <w:pPr>
        <w:spacing w:after="0" w:line="240" w:lineRule="auto"/>
        <w:rPr>
          <w:rFonts w:ascii="Times New Roman" w:hAnsi="Times New Roman" w:cs="Times New Roman"/>
          <w:sz w:val="28"/>
          <w:szCs w:val="28"/>
        </w:rPr>
      </w:pPr>
    </w:p>
    <w:p w14:paraId="57237F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今擬嗣後奏摺、咨文、照會，均一律辦稿，所給各國書啟及各省書啟，各歸各股登檔。其來信及覆信底，仍黏存稿，呈堂標畫。每月所收文件，除緊要事件隨到隨辦外，其餘均限次月初十日以前，一律辦竣。行文後，查明上月共辦行存稿若幹件，逐稿黏簽編號，每股仍設立編號簿一本，將文信事由，一一於簿內注明，以憑查取。（１１）</w:t>
      </w:r>
    </w:p>
    <w:p w14:paraId="07DD333A" w14:textId="77777777" w:rsidR="00335C5F" w:rsidRPr="00335C5F" w:rsidRDefault="00335C5F" w:rsidP="00335C5F">
      <w:pPr>
        <w:spacing w:after="0" w:line="240" w:lineRule="auto"/>
        <w:rPr>
          <w:rFonts w:ascii="Times New Roman" w:hAnsi="Times New Roman" w:cs="Times New Roman"/>
          <w:sz w:val="28"/>
          <w:szCs w:val="28"/>
        </w:rPr>
      </w:pPr>
    </w:p>
    <w:p w14:paraId="4C02E0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辦理文稿的大致順序是：總辦章京負責匯總每日收到的文書，分股登檔，向總理衙門大臣報告內容，再安排管股章京起草覆文，然後交總理衙門大臣核定、發出，最後督促各股將來文、覆文（包括奏稿）定期粘貼歸檔。</w:t>
      </w:r>
    </w:p>
    <w:p w14:paraId="2566DECD" w14:textId="77777777" w:rsidR="00335C5F" w:rsidRPr="00335C5F" w:rsidRDefault="00335C5F" w:rsidP="00335C5F">
      <w:pPr>
        <w:spacing w:after="0" w:line="240" w:lineRule="auto"/>
        <w:rPr>
          <w:rFonts w:ascii="Times New Roman" w:hAnsi="Times New Roman" w:cs="Times New Roman"/>
          <w:sz w:val="28"/>
          <w:szCs w:val="28"/>
        </w:rPr>
      </w:pPr>
    </w:p>
    <w:p w14:paraId="767E38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其他部院衙門不同，總理衙門所轄的交涉領域，被認為事屬機密，“以各國交涉而與部院照例之事一律視之，必有叢脞貽誤者”。（１２）因此，所有事務呈報，“事無大小，悉用封奏”，也就是說，總理衙門不使用題本、而只用奏摺奏事。與此對應的是，“諭旨則由軍機處封下衙門，當堂啟封”，即總理衙門所奉上諭，皆由軍機處直接封發，不使用</w:t>
      </w:r>
      <w:r w:rsidRPr="00335C5F">
        <w:rPr>
          <w:rFonts w:ascii="Times New Roman" w:hAnsi="Times New Roman" w:cs="Times New Roman" w:hint="eastAsia"/>
          <w:sz w:val="28"/>
          <w:szCs w:val="28"/>
        </w:rPr>
        <w:lastRenderedPageBreak/>
        <w:t>“內閣奉上諭”的明發模式。（１３）與其他機構相比，總理衙門的封奏還有兩個不同之處：第一，八旗、內閣與京內部院衙門分日排班，輪流呈遞奏摺，而總理衙門卻是有事隨時陳奏，不拘泥值日制度。第二，京內各衙門奏摺可分為報告情況、議覆事由兩類，處理意見通常是“知道了”“依議”兩種，無須皇帝朱筆批答，而只用指甲在摺面劃痕，“橫知豎議”，再由內奏事處口傳諭旨發下，不經由軍機處抄錄副本存檔。而總理衙門奏摺則須朱筆批答或詳細擬旨，不能口傳諭旨。所以，總理衙門奏摺在皇帝批閱後，皆發下軍機處，在軍機處的《隨手登記檔》中，記載題由和處理意見（詳見第二章第一節）。總理衙門奏摺的獨特待遇，凸顯了該機構所轄事務的特殊性與重要性。</w:t>
      </w:r>
    </w:p>
    <w:p w14:paraId="633A871F" w14:textId="77777777" w:rsidR="00335C5F" w:rsidRPr="00335C5F" w:rsidRDefault="00335C5F" w:rsidP="00335C5F">
      <w:pPr>
        <w:spacing w:after="0" w:line="240" w:lineRule="auto"/>
        <w:rPr>
          <w:rFonts w:ascii="Times New Roman" w:hAnsi="Times New Roman" w:cs="Times New Roman"/>
          <w:sz w:val="28"/>
          <w:szCs w:val="28"/>
        </w:rPr>
      </w:pPr>
    </w:p>
    <w:p w14:paraId="575E9617" w14:textId="77777777" w:rsidR="00335C5F" w:rsidRPr="00335C5F" w:rsidRDefault="00335C5F" w:rsidP="00335C5F">
      <w:pPr>
        <w:spacing w:after="0" w:line="240" w:lineRule="auto"/>
        <w:rPr>
          <w:rFonts w:ascii="Times New Roman" w:hAnsi="Times New Roman" w:cs="Times New Roman"/>
          <w:sz w:val="28"/>
          <w:szCs w:val="28"/>
        </w:rPr>
      </w:pPr>
    </w:p>
    <w:p w14:paraId="62B0C46C" w14:textId="77777777" w:rsidR="00335C5F" w:rsidRPr="00335C5F" w:rsidRDefault="00335C5F" w:rsidP="00335C5F">
      <w:pPr>
        <w:spacing w:after="0" w:line="240" w:lineRule="auto"/>
        <w:rPr>
          <w:rFonts w:ascii="Times New Roman" w:hAnsi="Times New Roman" w:cs="Times New Roman"/>
          <w:sz w:val="28"/>
          <w:szCs w:val="28"/>
        </w:rPr>
      </w:pPr>
    </w:p>
    <w:p w14:paraId="326C5BCC" w14:textId="77777777" w:rsidR="00335C5F" w:rsidRPr="00335C5F" w:rsidRDefault="00335C5F" w:rsidP="00335C5F">
      <w:pPr>
        <w:spacing w:after="0" w:line="240" w:lineRule="auto"/>
        <w:rPr>
          <w:rFonts w:ascii="Times New Roman" w:hAnsi="Times New Roman" w:cs="Times New Roman"/>
          <w:sz w:val="28"/>
          <w:szCs w:val="28"/>
        </w:rPr>
      </w:pPr>
    </w:p>
    <w:p w14:paraId="020A5E8E" w14:textId="77777777" w:rsidR="00335C5F" w:rsidRPr="00335C5F" w:rsidRDefault="00335C5F" w:rsidP="00335C5F">
      <w:pPr>
        <w:spacing w:after="0" w:line="240" w:lineRule="auto"/>
        <w:rPr>
          <w:rFonts w:ascii="Times New Roman" w:hAnsi="Times New Roman" w:cs="Times New Roman"/>
          <w:sz w:val="28"/>
          <w:szCs w:val="28"/>
        </w:rPr>
      </w:pPr>
    </w:p>
    <w:p w14:paraId="62DA1E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二、奏摺草擬的程序</w:t>
      </w:r>
    </w:p>
    <w:p w14:paraId="64E2B81B" w14:textId="77777777" w:rsidR="00335C5F" w:rsidRPr="00335C5F" w:rsidRDefault="00335C5F" w:rsidP="00335C5F">
      <w:pPr>
        <w:spacing w:after="0" w:line="240" w:lineRule="auto"/>
        <w:rPr>
          <w:rFonts w:ascii="Times New Roman" w:hAnsi="Times New Roman" w:cs="Times New Roman"/>
          <w:sz w:val="28"/>
          <w:szCs w:val="28"/>
        </w:rPr>
      </w:pPr>
    </w:p>
    <w:p w14:paraId="68BDD480" w14:textId="77777777" w:rsidR="00335C5F" w:rsidRPr="00335C5F" w:rsidRDefault="00335C5F" w:rsidP="00335C5F">
      <w:pPr>
        <w:spacing w:after="0" w:line="240" w:lineRule="auto"/>
        <w:rPr>
          <w:rFonts w:ascii="Times New Roman" w:hAnsi="Times New Roman" w:cs="Times New Roman"/>
          <w:sz w:val="28"/>
          <w:szCs w:val="28"/>
        </w:rPr>
      </w:pPr>
    </w:p>
    <w:p w14:paraId="558E13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奏摺本是康熙、雍正年間興起的一種政務文書，不經通政司、內閣之手轉呈、票擬，由具備上奏權的大臣具摺密封後，遞至御前，皇帝親拆親閱。它是皇帝與上奏人之間的直接對話，機密性極高。各部院衙門奏報大事，也逐漸改用奏摺。它逐漸取代題本，成為清朝中後期最重要的政務文書。由總理衙門署名的奏摺，有著各種類型，現分別存於宮中檔、軍機處檔、總理衙門檔案中，可粗略分為奏稿、奏底、奏摺原件、軍機處錄副幾類，這些類型也代表了奏摺產生的不同階段。</w:t>
      </w:r>
    </w:p>
    <w:p w14:paraId="46902ADD" w14:textId="77777777" w:rsidR="00335C5F" w:rsidRPr="00335C5F" w:rsidRDefault="00335C5F" w:rsidP="00335C5F">
      <w:pPr>
        <w:spacing w:after="0" w:line="240" w:lineRule="auto"/>
        <w:rPr>
          <w:rFonts w:ascii="Times New Roman" w:hAnsi="Times New Roman" w:cs="Times New Roman"/>
          <w:sz w:val="28"/>
          <w:szCs w:val="28"/>
        </w:rPr>
      </w:pPr>
    </w:p>
    <w:p w14:paraId="23C92D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正如上文所說，起草奏摺的大原則是：總辦章京安排各管股章京起草，然後請王大臣核定。曾任總辦章京的方濬師回憶早期的辦事規制：</w:t>
      </w:r>
    </w:p>
    <w:p w14:paraId="77EA84C3" w14:textId="77777777" w:rsidR="00335C5F" w:rsidRPr="00335C5F" w:rsidRDefault="00335C5F" w:rsidP="00335C5F">
      <w:pPr>
        <w:spacing w:after="0" w:line="240" w:lineRule="auto"/>
        <w:rPr>
          <w:rFonts w:ascii="Times New Roman" w:hAnsi="Times New Roman" w:cs="Times New Roman"/>
          <w:sz w:val="28"/>
          <w:szCs w:val="28"/>
        </w:rPr>
      </w:pPr>
    </w:p>
    <w:p w14:paraId="7AF426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各國事務衙門之設也，正值軍書旁午，洋務轇轕。長樂初將軍為領班章京，實終始其事。維時各務創始，文移箋奏，均各章京分任之。供事數人，抄胥而已。兩班諸君子趍事日久，艱難困苦，相與共嘗，蓋不獨同僚親若弟昆，即堂官，亦視諸章京如左右手也。（１４）</w:t>
      </w:r>
    </w:p>
    <w:p w14:paraId="03685CA5" w14:textId="77777777" w:rsidR="00335C5F" w:rsidRPr="00335C5F" w:rsidRDefault="00335C5F" w:rsidP="00335C5F">
      <w:pPr>
        <w:spacing w:after="0" w:line="240" w:lineRule="auto"/>
        <w:rPr>
          <w:rFonts w:ascii="Times New Roman" w:hAnsi="Times New Roman" w:cs="Times New Roman"/>
          <w:sz w:val="28"/>
          <w:szCs w:val="28"/>
        </w:rPr>
      </w:pPr>
    </w:p>
    <w:p w14:paraId="55B6DB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長樂初，名善，他他拉氏，總理衙門首批總辦章京，後任廣州將軍、杭州將軍。總理衙門成立之初，面臨許多交涉的難題，因篳路藍縷，毫無前案則例可循，總辦章京負責報告收文、匯總意見，交代兩班章京起草文稿之事，他們是大臣與章京之間的橋梁，起到十分重要的協調作用。</w:t>
      </w:r>
    </w:p>
    <w:p w14:paraId="63102BEC" w14:textId="77777777" w:rsidR="00335C5F" w:rsidRPr="00335C5F" w:rsidRDefault="00335C5F" w:rsidP="00335C5F">
      <w:pPr>
        <w:spacing w:after="0" w:line="240" w:lineRule="auto"/>
        <w:rPr>
          <w:rFonts w:ascii="Times New Roman" w:hAnsi="Times New Roman" w:cs="Times New Roman"/>
          <w:sz w:val="28"/>
          <w:szCs w:val="28"/>
        </w:rPr>
      </w:pPr>
    </w:p>
    <w:p w14:paraId="7E71D5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總辦章京安排擬稿之前，總理衙門大臣首先會就奏摺的大方向有所指示。章京方恭釗在日記中記錄某日總辦的工作：“陰晴參半，郁蒸溽暑，寅正（４：００）進內，存靄雲、雙子齡均後至。邸、樞兩堂交派頗多，返署已七點。”（１５）存靄雲、雙子齡為總理衙門章京存祥、雙壽。章京楊宜治在日記中亦記日常辦公情形：“進內，邸、樞堂本日往英館。又囑法股辦信問北洋廣西西江可行輪船否？”（１６）邸是管理總理衙門的慶郡王奕劻，樞則是兼任軍機的總理衙門大臣孫毓汶或許庚身。他們指示總理衙門章京應辦事宜及稿件的大致方向，督促其辦稿進度，之後的細節內容須總辦章京自己把關。有時為集思廣益，總理衙門大臣與總辦章京有可能分開擬稿。楊宜治在日記中曾記：“讀爽翁擬議覆志</w:t>
      </w:r>
      <w:r w:rsidRPr="00335C5F">
        <w:rPr>
          <w:rFonts w:ascii="Times New Roman" w:hAnsi="Times New Roman" w:cs="Times New Roman" w:hint="eastAsia"/>
          <w:sz w:val="28"/>
          <w:szCs w:val="28"/>
        </w:rPr>
        <w:lastRenderedPageBreak/>
        <w:t>詹事整頓商務摺稿及堂憲徐小雲先生撰議覆摺稿，一賅博，一靈透有佐證，均可誦也。”（１７）爽翁、小雲分別為總辦章京袁昶（字爽秋）、總理衙門大臣徐用儀（字小雲），二人各自草擬總理衙門議覆詹事府詹事志銳有關商務的奏摺，備其他同事采擇。</w:t>
      </w:r>
    </w:p>
    <w:p w14:paraId="7024D85D" w14:textId="77777777" w:rsidR="00335C5F" w:rsidRPr="00335C5F" w:rsidRDefault="00335C5F" w:rsidP="00335C5F">
      <w:pPr>
        <w:spacing w:after="0" w:line="240" w:lineRule="auto"/>
        <w:rPr>
          <w:rFonts w:ascii="Times New Roman" w:hAnsi="Times New Roman" w:cs="Times New Roman"/>
          <w:sz w:val="28"/>
          <w:szCs w:val="28"/>
        </w:rPr>
      </w:pPr>
    </w:p>
    <w:p w14:paraId="508D6A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６６年１２月，總理衙門奏請在下屬的同文館設立天文算學分館，延聘西人教習，擬從滿漢舉人或五貢生員之中考選學員入館學習，後又建議將“翰林院庶吉士、編修、檢討及五品以下由進士出身之京、外各官”納入天文算學館備選學員之列。（１８）此舉引發軒然大波，御史張盛藻、大學士倭仁先後上奏反對，而總理衙門亦予以反擊，雙方展開激烈辯論。為抵消倭仁的牽制與掣肘，在恭親王建議下，上諭命倭仁進入總理衙門行走，感受日常行政並參與決策。總辦章京方濬師致函總理衙門大臣文祥：</w:t>
      </w:r>
    </w:p>
    <w:p w14:paraId="5C372284" w14:textId="77777777" w:rsidR="00335C5F" w:rsidRPr="00335C5F" w:rsidRDefault="00335C5F" w:rsidP="00335C5F">
      <w:pPr>
        <w:spacing w:after="0" w:line="240" w:lineRule="auto"/>
        <w:rPr>
          <w:rFonts w:ascii="Times New Roman" w:hAnsi="Times New Roman" w:cs="Times New Roman"/>
          <w:sz w:val="28"/>
          <w:szCs w:val="28"/>
        </w:rPr>
      </w:pPr>
    </w:p>
    <w:p w14:paraId="4A3417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今日由軍機處交出諭旨，令倭相國行走總署矣。在公虛懷若谷，斷不存成見於胸中，第公事煩多，章京等無所稟承，必致動行窒礙。乞公與恭邸親赴署中面諭各章京，遇有章奏文移，務當和衷商確〔榷〕。相國甫蒞，所不知者，須詳細回明。庶公等同舟共濟，休戚相關，而各章京朝夕參謀，定免叢脞。（１９）</w:t>
      </w:r>
    </w:p>
    <w:p w14:paraId="4B855BEC" w14:textId="77777777" w:rsidR="00335C5F" w:rsidRPr="00335C5F" w:rsidRDefault="00335C5F" w:rsidP="00335C5F">
      <w:pPr>
        <w:spacing w:after="0" w:line="240" w:lineRule="auto"/>
        <w:rPr>
          <w:rFonts w:ascii="Times New Roman" w:hAnsi="Times New Roman" w:cs="Times New Roman"/>
          <w:sz w:val="28"/>
          <w:szCs w:val="28"/>
        </w:rPr>
      </w:pPr>
    </w:p>
    <w:p w14:paraId="56243B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此可見，總辦章京辦理日常奏稿，須秉承總理衙門大臣意見。總辦章京、管股章京是擬稿的主力及參謀人員，故方濬師希望新舊大臣之間能融洽相處，日常辦事時，對章京給出明確的指示意見。同時，希望奕訢和文祥能告知各位章京，在起草奏摺時，要照顧到倭仁的意見。</w:t>
      </w:r>
    </w:p>
    <w:p w14:paraId="47023A9A" w14:textId="77777777" w:rsidR="00335C5F" w:rsidRPr="00335C5F" w:rsidRDefault="00335C5F" w:rsidP="00335C5F">
      <w:pPr>
        <w:spacing w:after="0" w:line="240" w:lineRule="auto"/>
        <w:rPr>
          <w:rFonts w:ascii="Times New Roman" w:hAnsi="Times New Roman" w:cs="Times New Roman"/>
          <w:sz w:val="28"/>
          <w:szCs w:val="28"/>
        </w:rPr>
      </w:pPr>
    </w:p>
    <w:p w14:paraId="3B8F07C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起草重要奏摺時，總辦章京往往親自上陣，而不假手他人。１８６７年１１月，總理衙門聘請卸任的美國公使蒲安臣擔任“客卿”，代清政府出使歐美各國，聯絡邦交，交涉《天津條約》修約之事。（２０）方濬師時任總辦章京，他說，“一切章程體制，與夏奉常家鎬、毛戶曹鴻圖手自核定呈堂，分別奏咨而行”。（２１）夏奉常、毛戶曹即太常寺卿夏家鎬、戶部候補主事毛鴻圖，皆為總辦章京，他三人是奏摺與章程“起草小組”的核心成員。從次序上看，應是先由總理衙門王大臣商量，形成大致意見，而後托總辦章京下筆。為了做好草擬工作，方濬師與文祥多次交流意見，其中之一說：</w:t>
      </w:r>
    </w:p>
    <w:p w14:paraId="792B25DA" w14:textId="77777777" w:rsidR="00335C5F" w:rsidRPr="00335C5F" w:rsidRDefault="00335C5F" w:rsidP="00335C5F">
      <w:pPr>
        <w:spacing w:after="0" w:line="240" w:lineRule="auto"/>
        <w:rPr>
          <w:rFonts w:ascii="Times New Roman" w:hAnsi="Times New Roman" w:cs="Times New Roman"/>
          <w:sz w:val="28"/>
          <w:szCs w:val="28"/>
        </w:rPr>
      </w:pPr>
    </w:p>
    <w:p w14:paraId="075808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奉手諭謹悉，出使章程今晚可脫稿。濬師所以一手經理者，議論多則胸無主宰，或顧慮遊移，反致疏漏，非敢以此見長也。明日寅正（４：００），濬師攜章程稿赴朝房候公閱定，再請恭邸細核。倘須面奏，召對時，公等即可先行奏明，志、孫兩章京已將公連日所示衷曲詳細告之，兩人皆謹飭一路，定能體會公於出使事宜蓄志久矣。濬師雖位卑，世受國恩，奚敢避危險。昨公知濬師老母七十，並無兄弟，深用體恤，是則濬師終身銜感者。雖然，濬師年甫三十有八，報國之日甚長，重以公之相知，又奚敢不竭盡愚悃？竊惟今日章程之立，不專為今日計，實為後日計也。一事偶遺，一語偶罅，在彼可以持以要求，在我則又須大費唇舌。（２２）</w:t>
      </w:r>
    </w:p>
    <w:p w14:paraId="575DC839" w14:textId="77777777" w:rsidR="00335C5F" w:rsidRPr="00335C5F" w:rsidRDefault="00335C5F" w:rsidP="00335C5F">
      <w:pPr>
        <w:spacing w:after="0" w:line="240" w:lineRule="auto"/>
        <w:rPr>
          <w:rFonts w:ascii="Times New Roman" w:hAnsi="Times New Roman" w:cs="Times New Roman"/>
          <w:sz w:val="28"/>
          <w:szCs w:val="28"/>
        </w:rPr>
      </w:pPr>
    </w:p>
    <w:p w14:paraId="43D705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方濬師將起草出使章程的事情“一手經理”，包攬了下來。出使涉及中外交往，會成為日後遣使的先例，故方濬師對章程字斟句酌，十分仔細。第一次遣使外出，如果完全托付外人，難免引發爭議，於是文祥特意保舉總辦章京志剛、幫辦章京孫家榖充任“辦理中外交涉事務大臣”，與蒲安臣同行，以便監督及遇事商量。（２３）為此，方濬師在章程八條</w:t>
      </w:r>
      <w:r w:rsidRPr="00335C5F">
        <w:rPr>
          <w:rFonts w:ascii="Times New Roman" w:hAnsi="Times New Roman" w:cs="Times New Roman" w:hint="eastAsia"/>
          <w:sz w:val="28"/>
          <w:szCs w:val="28"/>
        </w:rPr>
        <w:lastRenderedPageBreak/>
        <w:t>中，詳細規定使團成員的權限、交涉禮儀等各項要點，他向文祥敘述草擬章程時的各種考慮：</w:t>
      </w:r>
    </w:p>
    <w:p w14:paraId="2AF25514" w14:textId="77777777" w:rsidR="00335C5F" w:rsidRPr="00335C5F" w:rsidRDefault="00335C5F" w:rsidP="00335C5F">
      <w:pPr>
        <w:spacing w:after="0" w:line="240" w:lineRule="auto"/>
        <w:rPr>
          <w:rFonts w:ascii="Times New Roman" w:hAnsi="Times New Roman" w:cs="Times New Roman"/>
          <w:sz w:val="28"/>
          <w:szCs w:val="28"/>
        </w:rPr>
      </w:pPr>
    </w:p>
    <w:p w14:paraId="2DB6A3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詔書一下，中外傳觀，既見優以崇銜，覆羨予以重祿，正香山詩所謂“無論能與否，皆起狥名心”，恐不止弊在法中，必又變其名目於章程之外。他日夤緣奔競，終南捷徑，皆從此開，不宜不早審也。公嘗雲：儲材宜豫，未有倉卒而能得材者，尤願公加之意焉。蒲安臣一席，似乎蛇足，公謂籠絡外洋，正是英雄作用。濬師章程中恰專重中朝兩使，故於印用關防，須由志、孫兩使主持，不使他人幹預，亦防其漸也，想公當以為然。朱章京學勤頃以使臣見各國之主，禮節不可失朝廷大體。渠樞直事多，不時到總署，尚不知公與各國公使業已聲明。濬師所擬章程，亦堂皇嚴正也。關防銜字，濬師已先呈董尚書閱定矣，餘容面呈，謹先肅覆不莊。（２４）</w:t>
      </w:r>
    </w:p>
    <w:p w14:paraId="52A776AA" w14:textId="77777777" w:rsidR="00335C5F" w:rsidRPr="00335C5F" w:rsidRDefault="00335C5F" w:rsidP="00335C5F">
      <w:pPr>
        <w:spacing w:after="0" w:line="240" w:lineRule="auto"/>
        <w:rPr>
          <w:rFonts w:ascii="Times New Roman" w:hAnsi="Times New Roman" w:cs="Times New Roman"/>
          <w:sz w:val="28"/>
          <w:szCs w:val="28"/>
        </w:rPr>
      </w:pPr>
    </w:p>
    <w:p w14:paraId="7D8046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段話將重要奏稿、章程起草之時的細節講得非常清楚。在奏摺起草過程中，雖然有總理衙門大臣的意見在先，但涉及具體內容，總辦章京卻有著非常大的發言權和主動性，關鍵性的條文，皆出自方濬師手筆。他認為，此次出使應強調志剛、孫家榖的作用，臨時定議決策，應該以他二人為主，不能只是依靠蒲安臣，這應從章程的設計中體現出來。</w:t>
      </w:r>
    </w:p>
    <w:p w14:paraId="3D1208B1" w14:textId="77777777" w:rsidR="00335C5F" w:rsidRPr="00335C5F" w:rsidRDefault="00335C5F" w:rsidP="00335C5F">
      <w:pPr>
        <w:spacing w:after="0" w:line="240" w:lineRule="auto"/>
        <w:rPr>
          <w:rFonts w:ascii="Times New Roman" w:hAnsi="Times New Roman" w:cs="Times New Roman"/>
          <w:sz w:val="28"/>
          <w:szCs w:val="28"/>
        </w:rPr>
      </w:pPr>
    </w:p>
    <w:p w14:paraId="77E4330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再如１８９８年３月，康有為呈遞《上清帝第六書》的條陳，建議在內廷設制度局，商討新政決策；設立十二局，負責執行制度局所訂的新政事宜。（２５）條陳上遞後，光緒帝令總理衙門議覆，幫辦章京顧肇新在給其兄長顧肇熙的私信中說：</w:t>
      </w:r>
    </w:p>
    <w:p w14:paraId="0885C339" w14:textId="77777777" w:rsidR="00335C5F" w:rsidRPr="00335C5F" w:rsidRDefault="00335C5F" w:rsidP="00335C5F">
      <w:pPr>
        <w:spacing w:after="0" w:line="240" w:lineRule="auto"/>
        <w:rPr>
          <w:rFonts w:ascii="Times New Roman" w:hAnsi="Times New Roman" w:cs="Times New Roman"/>
          <w:sz w:val="28"/>
          <w:szCs w:val="28"/>
        </w:rPr>
      </w:pPr>
    </w:p>
    <w:p w14:paraId="0E9F1FF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康有為條陳變法，請將內而部、院，外而兩司、道、府、牧、令盡行裁撤，改為內設十二局，分掌庶務，外員盡改為差，領以京銜，會同地方紳士辦事，任意分更，實開民主之漸，奉旨交議。弟惟議設鐵路礦務大臣，餘均力駁。奏上，奉旨另行妥議。旋請改派樞臣會同議奏，改由樞臣主稿，已於昨日覆奏，大致仍不出弟原稿之範圍，而語意蕪雜，較弟為甚。（２６）</w:t>
      </w:r>
    </w:p>
    <w:p w14:paraId="099A6B20" w14:textId="77777777" w:rsidR="00335C5F" w:rsidRPr="00335C5F" w:rsidRDefault="00335C5F" w:rsidP="00335C5F">
      <w:pPr>
        <w:spacing w:after="0" w:line="240" w:lineRule="auto"/>
        <w:rPr>
          <w:rFonts w:ascii="Times New Roman" w:hAnsi="Times New Roman" w:cs="Times New Roman"/>
          <w:sz w:val="28"/>
          <w:szCs w:val="28"/>
        </w:rPr>
      </w:pPr>
    </w:p>
    <w:p w14:paraId="040C720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顧肇新所草擬的總理衙門議覆奏摺於７月２日呈遞給光緒帝，全面駁斥了康有為在上書中的各種建議，只保留鐵路礦務大臣一條，光緒帝對此十分不滿，命總理衙門再度議覆。（２７）總理衙門以“事關重要”為由，表示不便獨自擔責，建議派王大臣會同議奏。光緒帝遂命軍機處、總理衙門會同議覆康有為條陳，並改由軍機處主導。（２８）從顧肇新信函中可以看出，他所草擬的奏摺底稿，成為阻擋康有為設制度局、內十二局等舉措落實的重要因素。</w:t>
      </w:r>
    </w:p>
    <w:p w14:paraId="6C7F7AB7" w14:textId="77777777" w:rsidR="00335C5F" w:rsidRPr="00335C5F" w:rsidRDefault="00335C5F" w:rsidP="00335C5F">
      <w:pPr>
        <w:spacing w:after="0" w:line="240" w:lineRule="auto"/>
        <w:rPr>
          <w:rFonts w:ascii="Times New Roman" w:hAnsi="Times New Roman" w:cs="Times New Roman"/>
          <w:sz w:val="28"/>
          <w:szCs w:val="28"/>
        </w:rPr>
      </w:pPr>
    </w:p>
    <w:p w14:paraId="7193A83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當然，如遇到不甚得力的總辦章京，幫辦章京、管股章京甚至剛入署的章京的作用也就更為凸顯一些。顧肇新在１８９８年８月充補總辦之後，致函顧肇熙稱：</w:t>
      </w:r>
    </w:p>
    <w:p w14:paraId="48A8B81E" w14:textId="77777777" w:rsidR="00335C5F" w:rsidRPr="00335C5F" w:rsidRDefault="00335C5F" w:rsidP="00335C5F">
      <w:pPr>
        <w:spacing w:after="0" w:line="240" w:lineRule="auto"/>
        <w:rPr>
          <w:rFonts w:ascii="Times New Roman" w:hAnsi="Times New Roman" w:cs="Times New Roman"/>
          <w:sz w:val="28"/>
          <w:szCs w:val="28"/>
        </w:rPr>
      </w:pPr>
    </w:p>
    <w:p w14:paraId="0BAC40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近來總辦專司傳遞語言，不甚推敲公事，以致各堂之待總辦，亦無異尋常散走之人。弟總擬力矯其弊，將各股收發文牘一一過目，遇有緊要擬稿，先與酌改，再行呈堂。總辦改稿系向章也。但近來總署案牘較前不啻倍蓰，弟自認學植淺薄，性情遲鈍，時以不克勝任為懼。又兼充礦路提調，開辦之初，頭緒紛繁，雖日日趨公，而事尚不免脫漏，亦惟盡我心力之所能為，以求職分之所能盡。（２９）</w:t>
      </w:r>
    </w:p>
    <w:p w14:paraId="6A20F9F3" w14:textId="77777777" w:rsidR="00335C5F" w:rsidRPr="00335C5F" w:rsidRDefault="00335C5F" w:rsidP="00335C5F">
      <w:pPr>
        <w:spacing w:after="0" w:line="240" w:lineRule="auto"/>
        <w:rPr>
          <w:rFonts w:ascii="Times New Roman" w:hAnsi="Times New Roman" w:cs="Times New Roman"/>
          <w:sz w:val="28"/>
          <w:szCs w:val="28"/>
        </w:rPr>
      </w:pPr>
    </w:p>
    <w:p w14:paraId="0E21BBF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除了草擬奏摺，總辦章京還須將管股章京所擬的重要稿件一一仔細推敲、修改。顧肇新認為在他之前的總辦章京，並未認真履行職責，導致總理衙門大臣看輕他們，因此，顧準備“力矯其弊”。</w:t>
      </w:r>
    </w:p>
    <w:p w14:paraId="3F34C0A8" w14:textId="77777777" w:rsidR="00335C5F" w:rsidRPr="00335C5F" w:rsidRDefault="00335C5F" w:rsidP="00335C5F">
      <w:pPr>
        <w:spacing w:after="0" w:line="240" w:lineRule="auto"/>
        <w:rPr>
          <w:rFonts w:ascii="Times New Roman" w:hAnsi="Times New Roman" w:cs="Times New Roman"/>
          <w:sz w:val="28"/>
          <w:szCs w:val="28"/>
        </w:rPr>
      </w:pPr>
    </w:p>
    <w:p w14:paraId="65CFC3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同一時期入署的新任章京汪大燮，本來分發進司務廳辦事，卻被視作擬稿的主力，他在給其弟汪康年的信中說：</w:t>
      </w:r>
    </w:p>
    <w:p w14:paraId="6E8330E4" w14:textId="77777777" w:rsidR="00335C5F" w:rsidRPr="00335C5F" w:rsidRDefault="00335C5F" w:rsidP="00335C5F">
      <w:pPr>
        <w:spacing w:after="0" w:line="240" w:lineRule="auto"/>
        <w:rPr>
          <w:rFonts w:ascii="Times New Roman" w:hAnsi="Times New Roman" w:cs="Times New Roman"/>
          <w:sz w:val="28"/>
          <w:szCs w:val="28"/>
        </w:rPr>
      </w:pPr>
    </w:p>
    <w:p w14:paraId="39F77A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兄在署頗蒙徐、許另眼，緣署無通達事理之人，每遇一稍要用心機之事，四股人所擬稿，盡不可用，而頗賞兄文能達，免堂官削改費心。然署事畢後，往往尚需攜家握管為之，故亦甚累。如蠶務乃商務，即英股事，而屬兄且擊賞。英股人方忌之，非不知趨避，以關系重大，不忍聽之也。來日局面已不可知，諺所謂做到那里算那里而已。（３０）</w:t>
      </w:r>
    </w:p>
    <w:p w14:paraId="66184C4C" w14:textId="77777777" w:rsidR="00335C5F" w:rsidRPr="00335C5F" w:rsidRDefault="00335C5F" w:rsidP="00335C5F">
      <w:pPr>
        <w:spacing w:after="0" w:line="240" w:lineRule="auto"/>
        <w:rPr>
          <w:rFonts w:ascii="Times New Roman" w:hAnsi="Times New Roman" w:cs="Times New Roman"/>
          <w:sz w:val="28"/>
          <w:szCs w:val="28"/>
        </w:rPr>
      </w:pPr>
    </w:p>
    <w:p w14:paraId="4D33E1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汪大燮因擬稿得力，得到總理衙門大臣徐用儀、許景澄的賞識，擠占了原本屬於各股管股章京的事務。正因如此，總辦章京十分仰仗他，試圖將他“拉上俄股”。據汪大燮稱：“此近來最繁最難辦之股，此股人甚多，而少了事之人，均相約如此，但太上前不得，太落後亦不得。此等難處在辦事之外，未嘗不難也”。（３１）總理衙門俄國股辦理對俄交涉及與各國邊界問題，這是１８９９年前後最為棘手的難題，加上俄國股章京“少了事之人”，汪大燮如進入俄國股，不能太出頭，也不能因怕事而完全回避，所以他認為“辦事之外”尚有人事關系亦屬頭疼之事。汪大燮以司務廳章京的身份得到總理衙門大臣和總辦的賞識，正是因為管股章京辦事不得力所致。</w:t>
      </w:r>
    </w:p>
    <w:p w14:paraId="5A6EB3D6" w14:textId="77777777" w:rsidR="00335C5F" w:rsidRPr="00335C5F" w:rsidRDefault="00335C5F" w:rsidP="00335C5F">
      <w:pPr>
        <w:spacing w:after="0" w:line="240" w:lineRule="auto"/>
        <w:rPr>
          <w:rFonts w:ascii="Times New Roman" w:hAnsi="Times New Roman" w:cs="Times New Roman"/>
          <w:sz w:val="28"/>
          <w:szCs w:val="28"/>
        </w:rPr>
      </w:pPr>
    </w:p>
    <w:p w14:paraId="63F5EC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若遇特殊的交涉任務，在擬定稿件時，總辦章京、幫辦章京的發言權就小一些了，總理衙門大臣會親自出手。１８９８年，德國以“曹州教案”為借口，向清政府提出租借膠州灣的要求。總理衙門大臣翁同龢、張蔭桓兩人奉旨交涉，幫辦章京顧肇新參與擬稿，他在給顧肇熙的私信中稱言：</w:t>
      </w:r>
    </w:p>
    <w:p w14:paraId="6C8AB9C2" w14:textId="77777777" w:rsidR="00335C5F" w:rsidRPr="00335C5F" w:rsidRDefault="00335C5F" w:rsidP="00335C5F">
      <w:pPr>
        <w:spacing w:after="0" w:line="240" w:lineRule="auto"/>
        <w:rPr>
          <w:rFonts w:ascii="Times New Roman" w:hAnsi="Times New Roman" w:cs="Times New Roman"/>
          <w:sz w:val="28"/>
          <w:szCs w:val="28"/>
        </w:rPr>
      </w:pPr>
    </w:p>
    <w:p w14:paraId="21052B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德使於月之十二日來署會晤，商定照會，越日送去。現專候德使照覆到日，據以入奏，即可作為結案。照覆已來，惟鐵路一款，稍有參差，餘均定妥。奏稿已辦妥，似不至再有翻異。此事發端之初，合肥擬引俄國為援，德使謂以密謀漏泄於人，大不謂然，自後專由翁、張兩堂與德使密訂，各堂皆不得與聞。一切密件，多由弟手繕寫，因此弟遂日不得閒，而亦不能稍有參讚，不過奉令承教而已。（３２）</w:t>
      </w:r>
    </w:p>
    <w:p w14:paraId="5E5A40E5" w14:textId="77777777" w:rsidR="00335C5F" w:rsidRPr="00335C5F" w:rsidRDefault="00335C5F" w:rsidP="00335C5F">
      <w:pPr>
        <w:spacing w:after="0" w:line="240" w:lineRule="auto"/>
        <w:rPr>
          <w:rFonts w:ascii="Times New Roman" w:hAnsi="Times New Roman" w:cs="Times New Roman"/>
          <w:sz w:val="28"/>
          <w:szCs w:val="28"/>
        </w:rPr>
      </w:pPr>
    </w:p>
    <w:p w14:paraId="477885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合肥即李鴻章，時以大學士任總理衙門大臣。德國強租膠州灣一事，因李鴻章欲援引俄國幹涉，致使局勢更加覆雜，光緒帝將此事轉交翁同龢、張蔭桓專辦，將李鴻章和其他總理衙門大臣都排除在外。顧肇新雖能參與重要文書的草擬，卻無法主動獻策，不過是被動地“奉令承教而已”，充當單純的文員角色。當遇有特別機密事件時，總理衙門大臣甚至不讓總辦章京繕寫抄錄，而完全自行辦理。１８６７年，總理衙門曾有一奏摺稱：</w:t>
      </w:r>
    </w:p>
    <w:p w14:paraId="75B6D526" w14:textId="77777777" w:rsidR="00335C5F" w:rsidRPr="00335C5F" w:rsidRDefault="00335C5F" w:rsidP="00335C5F">
      <w:pPr>
        <w:spacing w:after="0" w:line="240" w:lineRule="auto"/>
        <w:rPr>
          <w:rFonts w:ascii="Times New Roman" w:hAnsi="Times New Roman" w:cs="Times New Roman"/>
          <w:sz w:val="28"/>
          <w:szCs w:val="28"/>
        </w:rPr>
      </w:pPr>
    </w:p>
    <w:p w14:paraId="021BFCE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臣衙門所辦事件，大半機密，不可泄漏者為多。遇有緊要之事，有時不交供事，令各章京自行繕寫，亦有並不交章京，由臣等自行繕寫者。其各省文件信函有關系者，亦飭各章京嚴密封存，不準宣露。至臣衙門陳奏摺件，及各省條奏有謀深慮遠、為他日自強之計者，軍機處亦概不發抄。（３３）</w:t>
      </w:r>
    </w:p>
    <w:p w14:paraId="06C20B8E" w14:textId="77777777" w:rsidR="00335C5F" w:rsidRPr="00335C5F" w:rsidRDefault="00335C5F" w:rsidP="00335C5F">
      <w:pPr>
        <w:spacing w:after="0" w:line="240" w:lineRule="auto"/>
        <w:rPr>
          <w:rFonts w:ascii="Times New Roman" w:hAnsi="Times New Roman" w:cs="Times New Roman"/>
          <w:sz w:val="28"/>
          <w:szCs w:val="28"/>
        </w:rPr>
      </w:pPr>
    </w:p>
    <w:p w14:paraId="5D41EDB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又據楊宜治日記記載１８８８年的議事程序一則：</w:t>
      </w:r>
    </w:p>
    <w:p w14:paraId="4548D5D1" w14:textId="77777777" w:rsidR="00335C5F" w:rsidRPr="00335C5F" w:rsidRDefault="00335C5F" w:rsidP="00335C5F">
      <w:pPr>
        <w:spacing w:after="0" w:line="240" w:lineRule="auto"/>
        <w:rPr>
          <w:rFonts w:ascii="Times New Roman" w:hAnsi="Times New Roman" w:cs="Times New Roman"/>
          <w:sz w:val="28"/>
          <w:szCs w:val="28"/>
        </w:rPr>
      </w:pPr>
    </w:p>
    <w:p w14:paraId="163F8FC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十一月二十九日　陰。微雪如霰。聞各堂憲議公事甚密，一、系定邊將軍杜嘎爾摺陳雲，俄人自同治八年榮全定界後，近年覆在烏里雅蘇台之東、唐努及烏梁海所轄之大木克里河之南一帶地方挖金、建房、遊牧，請飭總署辦理；一、前出使倭國某被台諫舉劾十六條；一、使俄洪大臣條陳，請派庶吉士出洋，及總署章京派參隨事；一、赫德舉伊弟赫政赴印藏充漢文通事。（３４）</w:t>
      </w:r>
    </w:p>
    <w:p w14:paraId="1F7B07B4" w14:textId="77777777" w:rsidR="00335C5F" w:rsidRPr="00335C5F" w:rsidRDefault="00335C5F" w:rsidP="00335C5F">
      <w:pPr>
        <w:spacing w:after="0" w:line="240" w:lineRule="auto"/>
        <w:rPr>
          <w:rFonts w:ascii="Times New Roman" w:hAnsi="Times New Roman" w:cs="Times New Roman"/>
          <w:sz w:val="28"/>
          <w:szCs w:val="28"/>
        </w:rPr>
      </w:pPr>
    </w:p>
    <w:p w14:paraId="4DE3526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可見，涉及機密奏摺的議覆，總理衙門先只在大臣內部秘密討論，章京只能輾轉得知其大概。另據１８８４年初李鴻章給總理衙門大臣張佩綸的信函：“初九、十二日兩緘計早達到，旋接總署十三公函，煌煌大文，非大手筆莫辦，欽慰無已。”（３５）可見，李鴻章所說的總理衙門公函出自張佩綸而非總辦章京、管股章京之手。在１８９６年李鴻章赴俄密談之際，與國內往返收發密電皆由總理衙門大臣翁同龢、張蔭桓等親自翻譯、校對，不假章京之手。（３６）</w:t>
      </w:r>
    </w:p>
    <w:p w14:paraId="24DCA38A" w14:textId="77777777" w:rsidR="00335C5F" w:rsidRPr="00335C5F" w:rsidRDefault="00335C5F" w:rsidP="00335C5F">
      <w:pPr>
        <w:spacing w:after="0" w:line="240" w:lineRule="auto"/>
        <w:rPr>
          <w:rFonts w:ascii="Times New Roman" w:hAnsi="Times New Roman" w:cs="Times New Roman"/>
          <w:sz w:val="28"/>
          <w:szCs w:val="28"/>
        </w:rPr>
      </w:pPr>
    </w:p>
    <w:p w14:paraId="3F7ABD7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綜上所述，包括奏摺在內的總理衙門文稿，大致依據文稿的保密及重要性，分為幾個層次，各有不同的處理流程和原則。一般事項，由總辦章京稟告大臣後，交代分股辦理，總辦章京負責修改；重要奏摺，由總辦章京直接起草，交大臣定稿；機密奏摺，由特定的總理衙門大臣經手，總辦章京不得插手，或僅由他們負責簡單的繕抄。</w:t>
      </w:r>
    </w:p>
    <w:p w14:paraId="62C3AAB7" w14:textId="77777777" w:rsidR="00335C5F" w:rsidRPr="00335C5F" w:rsidRDefault="00335C5F" w:rsidP="00335C5F">
      <w:pPr>
        <w:spacing w:after="0" w:line="240" w:lineRule="auto"/>
        <w:rPr>
          <w:rFonts w:ascii="Times New Roman" w:hAnsi="Times New Roman" w:cs="Times New Roman"/>
          <w:sz w:val="28"/>
          <w:szCs w:val="28"/>
        </w:rPr>
      </w:pPr>
    </w:p>
    <w:p w14:paraId="07790D91" w14:textId="77777777" w:rsidR="00335C5F" w:rsidRPr="00335C5F" w:rsidRDefault="00335C5F" w:rsidP="00335C5F">
      <w:pPr>
        <w:spacing w:after="0" w:line="240" w:lineRule="auto"/>
        <w:rPr>
          <w:rFonts w:ascii="Times New Roman" w:hAnsi="Times New Roman" w:cs="Times New Roman"/>
          <w:sz w:val="28"/>
          <w:szCs w:val="28"/>
        </w:rPr>
      </w:pPr>
    </w:p>
    <w:p w14:paraId="4A0A3A68" w14:textId="77777777" w:rsidR="00335C5F" w:rsidRPr="00335C5F" w:rsidRDefault="00335C5F" w:rsidP="00335C5F">
      <w:pPr>
        <w:spacing w:after="0" w:line="240" w:lineRule="auto"/>
        <w:rPr>
          <w:rFonts w:ascii="Times New Roman" w:hAnsi="Times New Roman" w:cs="Times New Roman"/>
          <w:sz w:val="28"/>
          <w:szCs w:val="28"/>
        </w:rPr>
      </w:pPr>
    </w:p>
    <w:p w14:paraId="056F939B" w14:textId="77777777" w:rsidR="00335C5F" w:rsidRPr="00335C5F" w:rsidRDefault="00335C5F" w:rsidP="00335C5F">
      <w:pPr>
        <w:spacing w:after="0" w:line="240" w:lineRule="auto"/>
        <w:rPr>
          <w:rFonts w:ascii="Times New Roman" w:hAnsi="Times New Roman" w:cs="Times New Roman"/>
          <w:sz w:val="28"/>
          <w:szCs w:val="28"/>
        </w:rPr>
      </w:pPr>
    </w:p>
    <w:p w14:paraId="247E6366" w14:textId="77777777" w:rsidR="00335C5F" w:rsidRPr="00335C5F" w:rsidRDefault="00335C5F" w:rsidP="00335C5F">
      <w:pPr>
        <w:spacing w:after="0" w:line="240" w:lineRule="auto"/>
        <w:rPr>
          <w:rFonts w:ascii="Times New Roman" w:hAnsi="Times New Roman" w:cs="Times New Roman"/>
          <w:sz w:val="28"/>
          <w:szCs w:val="28"/>
        </w:rPr>
      </w:pPr>
    </w:p>
    <w:p w14:paraId="1FB7FB7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三、奏摺的草稿與簽署</w:t>
      </w:r>
    </w:p>
    <w:p w14:paraId="70372C5E" w14:textId="77777777" w:rsidR="00335C5F" w:rsidRPr="00335C5F" w:rsidRDefault="00335C5F" w:rsidP="00335C5F">
      <w:pPr>
        <w:spacing w:after="0" w:line="240" w:lineRule="auto"/>
        <w:rPr>
          <w:rFonts w:ascii="Times New Roman" w:hAnsi="Times New Roman" w:cs="Times New Roman"/>
          <w:sz w:val="28"/>
          <w:szCs w:val="28"/>
        </w:rPr>
      </w:pPr>
    </w:p>
    <w:p w14:paraId="0FAE0312" w14:textId="77777777" w:rsidR="00335C5F" w:rsidRPr="00335C5F" w:rsidRDefault="00335C5F" w:rsidP="00335C5F">
      <w:pPr>
        <w:spacing w:after="0" w:line="240" w:lineRule="auto"/>
        <w:rPr>
          <w:rFonts w:ascii="Times New Roman" w:hAnsi="Times New Roman" w:cs="Times New Roman"/>
          <w:sz w:val="28"/>
          <w:szCs w:val="28"/>
        </w:rPr>
      </w:pPr>
    </w:p>
    <w:p w14:paraId="21B872D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衙門定期的辦稿和歸檔制度，讓我們今天能看到較多的奏摺原稿。一般而言，奏摺草稿為行書或草書，經管股章京擬就之後，交總辦章京修改再呈交大臣酌定。在稿件右上角，有朱印“堂批”二字，其下為總理衙門大臣批示的具體意見，一般照例寫“閱定”二字，表示交由總理衙門大臣修改、定稿。下文所引述的總理衙門奏摺草稿中修改較多的一段，保留有完整的管股章京擬稿、總辦章京改稿、總理衙門大臣審定的痕跡，我們可借此觀察奏摺產生過程中各類官員的作用。該奏稿產生於１８９９年初，主要內容是，總理衙門建議由政府主動宣布在廣西南寧自開商埠，以保利權，其中最主要的段落是：</w:t>
      </w:r>
    </w:p>
    <w:p w14:paraId="3C19E5B7" w14:textId="77777777" w:rsidR="00335C5F" w:rsidRPr="00335C5F" w:rsidRDefault="00335C5F" w:rsidP="00335C5F">
      <w:pPr>
        <w:spacing w:after="0" w:line="240" w:lineRule="auto"/>
        <w:rPr>
          <w:rFonts w:ascii="Times New Roman" w:hAnsi="Times New Roman" w:cs="Times New Roman"/>
          <w:sz w:val="28"/>
          <w:szCs w:val="28"/>
        </w:rPr>
      </w:pPr>
    </w:p>
    <w:p w14:paraId="488E67E2"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臣等查廣西南寧地方形勢，既屬扼要，商務又覆流通，未雨綢繆，誠應如該撫所奏，將該處自行開設商埠，以保利權而杜覬覦。詳查□□□成案，上年因商辦中緬條約，野人山讓界事務，□英國在西江通西，英國使臣竇納樂即堅曾稱：南寧系西江上遊，實包括在西江之內，欲請一律開為口岸。經臣等反覆辯駁，始將下遊梧州、三水開埠，而不及南寧等處，該國政府殊未滿意，屢電飭該使堅請必須開辦，經臣等婉言回覆，暫從緩辦。又查通例，中國自通商以來，凡因事端，而許開口岸者，多劃為租界，權利不能無損，不因事端而自開口岸，則作為通商場，不劃為租界，權利尚可自主。臣等前次力拒該國，不肯遽將南寧開埠者，正以南寧系上遊形勢扼要之重鎮，不應牽混西江，隨照梧州之例等同一律，劃為租界，致損權利，擬留將來自開口岸地步，現時亟應將此意揭明，□該國催請開埠，</w:t>
      </w:r>
      <w:r w:rsidRPr="00335C5F">
        <w:rPr>
          <w:rFonts w:ascii="Times New Roman" w:hAnsi="Times New Roman" w:cs="Times New Roman" w:hint="eastAsia"/>
          <w:sz w:val="28"/>
          <w:szCs w:val="28"/>
        </w:rPr>
        <w:lastRenderedPageBreak/>
        <w:t>臣等雖暫與推宕，終難久阻，擬即揭明此意，謹當開誠布公，與之明白妥議，本年該使又叠次催請開辦。臣等覆以俟行查廣西巡撫察看地方商務，再行酌定。</w:t>
      </w:r>
    </w:p>
    <w:p w14:paraId="1A34311B" w14:textId="77777777" w:rsidR="00335C5F" w:rsidRPr="00335C5F" w:rsidRDefault="00335C5F" w:rsidP="00335C5F">
      <w:pPr>
        <w:spacing w:after="0" w:line="240" w:lineRule="auto"/>
        <w:rPr>
          <w:rFonts w:ascii="Times New Roman" w:hAnsi="Times New Roman" w:cs="Times New Roman"/>
          <w:sz w:val="28"/>
          <w:szCs w:val="28"/>
        </w:rPr>
      </w:pPr>
    </w:p>
    <w:p w14:paraId="5F4C90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今該撫既有此請，臣等酌度情形，與其外人援例求請而後準，轉致授權於人，不如自開口岸，尚可示以限制。擬請如該撫所奏，將南寧脫出西江、梧州等處窠臼，由作為中國自設口岸，比照湖南岳州等處章程府成案一體辦理。若能就範，即行轉飭開辦，否則，或仍從緩體察情形，再行奏明請旨核奪。</w:t>
      </w:r>
    </w:p>
    <w:p w14:paraId="175B166F" w14:textId="77777777" w:rsidR="00335C5F" w:rsidRPr="00335C5F" w:rsidRDefault="00335C5F" w:rsidP="00335C5F">
      <w:pPr>
        <w:spacing w:after="0" w:line="240" w:lineRule="auto"/>
        <w:rPr>
          <w:rFonts w:ascii="Times New Roman" w:hAnsi="Times New Roman" w:cs="Times New Roman"/>
          <w:sz w:val="28"/>
          <w:szCs w:val="28"/>
        </w:rPr>
      </w:pPr>
    </w:p>
    <w:p w14:paraId="1C7868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具奏遵議南寧自行開埠如能妥議就範，即行開辦應行照辦由</w:t>
      </w:r>
    </w:p>
    <w:p w14:paraId="5252CD31" w14:textId="77777777" w:rsidR="00335C5F" w:rsidRPr="00335C5F" w:rsidRDefault="00335C5F" w:rsidP="00335C5F">
      <w:pPr>
        <w:spacing w:after="0" w:line="240" w:lineRule="auto"/>
        <w:rPr>
          <w:rFonts w:ascii="Times New Roman" w:hAnsi="Times New Roman" w:cs="Times New Roman"/>
          <w:sz w:val="28"/>
          <w:szCs w:val="28"/>
        </w:rPr>
      </w:pPr>
    </w:p>
    <w:p w14:paraId="4D96AF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文稿後附錄有擬稿人、閱稿人的記錄：“章京霍翔謹擬；章京顧肇新謹閱”。（３７）霍翔，安徽廬江人，１８７９年（光緒五年）舉人，１８９５年以工部候補主事充補總理衙門章京，時任差於英國股。顧肇新，時任總辦章京。因為有前文的鋪墊，理由已比較清晰，霍翔的該段擬稿被顧肇新刪去大半，只保留了主幹，使得內容十分精煉。</w:t>
      </w:r>
    </w:p>
    <w:p w14:paraId="28D51EFA" w14:textId="77777777" w:rsidR="00335C5F" w:rsidRPr="00335C5F" w:rsidRDefault="00335C5F" w:rsidP="00335C5F">
      <w:pPr>
        <w:spacing w:after="0" w:line="240" w:lineRule="auto"/>
        <w:rPr>
          <w:rFonts w:ascii="Times New Roman" w:hAnsi="Times New Roman" w:cs="Times New Roman"/>
          <w:sz w:val="28"/>
          <w:szCs w:val="28"/>
        </w:rPr>
      </w:pPr>
    </w:p>
    <w:p w14:paraId="131214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奏摺草稿的首頁，有紅色印記“堂批”二字，下有總理衙門大臣一人簽署“閱定”二字並注明時間“十二月十二日”（１月２３日），然不能確定“閱定”二字的作者，即審定該稿件的總理衙門大臣具體是誰（圖７－１）。</w:t>
      </w:r>
    </w:p>
    <w:p w14:paraId="37AEBDC8" w14:textId="77777777" w:rsidR="00335C5F" w:rsidRPr="00335C5F" w:rsidRDefault="00335C5F" w:rsidP="00335C5F">
      <w:pPr>
        <w:spacing w:after="0" w:line="240" w:lineRule="auto"/>
        <w:rPr>
          <w:rFonts w:ascii="Times New Roman" w:hAnsi="Times New Roman" w:cs="Times New Roman"/>
          <w:sz w:val="28"/>
          <w:szCs w:val="28"/>
        </w:rPr>
      </w:pPr>
    </w:p>
    <w:p w14:paraId="45B37234" w14:textId="77777777" w:rsidR="00335C5F" w:rsidRPr="00335C5F" w:rsidRDefault="00335C5F" w:rsidP="00335C5F">
      <w:pPr>
        <w:spacing w:after="0" w:line="240" w:lineRule="auto"/>
        <w:rPr>
          <w:rFonts w:ascii="Times New Roman" w:hAnsi="Times New Roman" w:cs="Times New Roman"/>
          <w:sz w:val="28"/>
          <w:szCs w:val="28"/>
        </w:rPr>
      </w:pPr>
    </w:p>
    <w:p w14:paraId="103118D9" w14:textId="77777777" w:rsidR="00335C5F" w:rsidRPr="00335C5F" w:rsidRDefault="00335C5F" w:rsidP="00335C5F">
      <w:pPr>
        <w:spacing w:after="0" w:line="240" w:lineRule="auto"/>
        <w:rPr>
          <w:rFonts w:ascii="Times New Roman" w:hAnsi="Times New Roman" w:cs="Times New Roman"/>
          <w:sz w:val="28"/>
          <w:szCs w:val="28"/>
        </w:rPr>
      </w:pPr>
    </w:p>
    <w:p w14:paraId="4692FC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圖７－１　總理衙門具奏遵議南寧開埠應行照辦由草稿</w:t>
      </w:r>
    </w:p>
    <w:p w14:paraId="0FE003F1" w14:textId="77777777" w:rsidR="00335C5F" w:rsidRPr="00335C5F" w:rsidRDefault="00335C5F" w:rsidP="00335C5F">
      <w:pPr>
        <w:spacing w:after="0" w:line="240" w:lineRule="auto"/>
        <w:rPr>
          <w:rFonts w:ascii="Times New Roman" w:hAnsi="Times New Roman" w:cs="Times New Roman"/>
          <w:sz w:val="28"/>
          <w:szCs w:val="28"/>
        </w:rPr>
      </w:pPr>
    </w:p>
    <w:p w14:paraId="2003E8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資料來源：總理衙門：《具奏遵議南寧開埠應行照辦由》（光緒二十四年十二月十九日），台北“中研院”近史所檔案館藏《外交檔案·北洋政府外交部全宗》，檔號０３－１７－０２１－０２－００１。</w:t>
      </w:r>
    </w:p>
    <w:p w14:paraId="5100252E" w14:textId="77777777" w:rsidR="00335C5F" w:rsidRPr="00335C5F" w:rsidRDefault="00335C5F" w:rsidP="00335C5F">
      <w:pPr>
        <w:spacing w:after="0" w:line="240" w:lineRule="auto"/>
        <w:rPr>
          <w:rFonts w:ascii="Times New Roman" w:hAnsi="Times New Roman" w:cs="Times New Roman"/>
          <w:sz w:val="28"/>
          <w:szCs w:val="28"/>
        </w:rPr>
      </w:pPr>
    </w:p>
    <w:p w14:paraId="0D9F348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資料說明：《外交檔案》包括《總理各國事務衙門全宗》《外務部全宗》《北洋政府外交部全宗》，但具體的檔案系依據主題分類，故該件雖屬總理衙門時期的文件，但被收入《北洋政府外交部全宗》之中。</w:t>
      </w:r>
    </w:p>
    <w:p w14:paraId="2FADBD5C" w14:textId="77777777" w:rsidR="00335C5F" w:rsidRPr="00335C5F" w:rsidRDefault="00335C5F" w:rsidP="00335C5F">
      <w:pPr>
        <w:spacing w:after="0" w:line="240" w:lineRule="auto"/>
        <w:rPr>
          <w:rFonts w:ascii="Times New Roman" w:hAnsi="Times New Roman" w:cs="Times New Roman"/>
          <w:sz w:val="28"/>
          <w:szCs w:val="28"/>
        </w:rPr>
      </w:pPr>
    </w:p>
    <w:p w14:paraId="3746485E" w14:textId="77777777" w:rsidR="00335C5F" w:rsidRPr="00335C5F" w:rsidRDefault="00335C5F" w:rsidP="00335C5F">
      <w:pPr>
        <w:spacing w:after="0" w:line="240" w:lineRule="auto"/>
        <w:rPr>
          <w:rFonts w:ascii="Times New Roman" w:hAnsi="Times New Roman" w:cs="Times New Roman"/>
          <w:sz w:val="28"/>
          <w:szCs w:val="28"/>
        </w:rPr>
      </w:pPr>
    </w:p>
    <w:p w14:paraId="1E52FEBD" w14:textId="77777777" w:rsidR="00335C5F" w:rsidRPr="00335C5F" w:rsidRDefault="00335C5F" w:rsidP="00335C5F">
      <w:pPr>
        <w:spacing w:after="0" w:line="240" w:lineRule="auto"/>
        <w:rPr>
          <w:rFonts w:ascii="Times New Roman" w:hAnsi="Times New Roman" w:cs="Times New Roman"/>
          <w:sz w:val="28"/>
          <w:szCs w:val="28"/>
        </w:rPr>
      </w:pPr>
    </w:p>
    <w:p w14:paraId="7103622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奏稿在起草完畢，再經總辦章京改稿、總理衙門大臣閱定之後，會被謄清，抄寫在紅欄奏稿紙之上（圖７－２）。奏稿之前，開列有總理衙門的全堂銜名，即所有總理衙門大臣的頭銜，各人須在自己的銜名之下，簽名畫押：漢大臣書漢文“奏”字，漢軍、蒙古及滿大臣書滿文“奏”字，並注明時間（圖７－３）。奏稿必須經全體堂官“書奏”，表明這一奏稿得到總理衙門大臣一致通過，可以使用總理衙門的部門名義正式上奏。如果有人請假、出差，則須注明“假”“差”情況而無須畫押，剩下的大臣則須一一簽押。</w:t>
      </w:r>
    </w:p>
    <w:p w14:paraId="29D9C65E" w14:textId="77777777" w:rsidR="00335C5F" w:rsidRPr="00335C5F" w:rsidRDefault="00335C5F" w:rsidP="00335C5F">
      <w:pPr>
        <w:spacing w:after="0" w:line="240" w:lineRule="auto"/>
        <w:rPr>
          <w:rFonts w:ascii="Times New Roman" w:hAnsi="Times New Roman" w:cs="Times New Roman"/>
          <w:sz w:val="28"/>
          <w:szCs w:val="28"/>
        </w:rPr>
      </w:pPr>
    </w:p>
    <w:p w14:paraId="229BC7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圖７－２　總理衙門具奏遵議南寧開埠應行照辦由謄清稿</w:t>
      </w:r>
    </w:p>
    <w:p w14:paraId="4D362BE6" w14:textId="77777777" w:rsidR="00335C5F" w:rsidRPr="00335C5F" w:rsidRDefault="00335C5F" w:rsidP="00335C5F">
      <w:pPr>
        <w:spacing w:after="0" w:line="240" w:lineRule="auto"/>
        <w:rPr>
          <w:rFonts w:ascii="Times New Roman" w:hAnsi="Times New Roman" w:cs="Times New Roman"/>
          <w:sz w:val="28"/>
          <w:szCs w:val="28"/>
        </w:rPr>
      </w:pPr>
    </w:p>
    <w:p w14:paraId="323EE2C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資料來源：總理衙門：《具奏遵議南寧開埠應行照辦由》（光緒二十四年十二月十九日），《外交檔案·北洋政府外交部全宗》，檔號０３－１７－０２１－０２－００１。</w:t>
      </w:r>
    </w:p>
    <w:p w14:paraId="318DFBE7" w14:textId="77777777" w:rsidR="00335C5F" w:rsidRPr="00335C5F" w:rsidRDefault="00335C5F" w:rsidP="00335C5F">
      <w:pPr>
        <w:spacing w:after="0" w:line="240" w:lineRule="auto"/>
        <w:rPr>
          <w:rFonts w:ascii="Times New Roman" w:hAnsi="Times New Roman" w:cs="Times New Roman"/>
          <w:sz w:val="28"/>
          <w:szCs w:val="28"/>
        </w:rPr>
      </w:pPr>
    </w:p>
    <w:p w14:paraId="2F059513" w14:textId="77777777" w:rsidR="00335C5F" w:rsidRPr="00335C5F" w:rsidRDefault="00335C5F" w:rsidP="00335C5F">
      <w:pPr>
        <w:spacing w:after="0" w:line="240" w:lineRule="auto"/>
        <w:rPr>
          <w:rFonts w:ascii="Times New Roman" w:hAnsi="Times New Roman" w:cs="Times New Roman"/>
          <w:sz w:val="28"/>
          <w:szCs w:val="28"/>
        </w:rPr>
      </w:pPr>
    </w:p>
    <w:p w14:paraId="0434D0AC" w14:textId="77777777" w:rsidR="00335C5F" w:rsidRPr="00335C5F" w:rsidRDefault="00335C5F" w:rsidP="00335C5F">
      <w:pPr>
        <w:spacing w:after="0" w:line="240" w:lineRule="auto"/>
        <w:rPr>
          <w:rFonts w:ascii="Times New Roman" w:hAnsi="Times New Roman" w:cs="Times New Roman"/>
          <w:sz w:val="28"/>
          <w:szCs w:val="28"/>
        </w:rPr>
      </w:pPr>
    </w:p>
    <w:p w14:paraId="793616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圖７－３　總理衙門具奏遵議南寧開埠應行照辦由謄清稿之簽署部分</w:t>
      </w:r>
    </w:p>
    <w:p w14:paraId="2B1D1D8A" w14:textId="77777777" w:rsidR="00335C5F" w:rsidRPr="00335C5F" w:rsidRDefault="00335C5F" w:rsidP="00335C5F">
      <w:pPr>
        <w:spacing w:after="0" w:line="240" w:lineRule="auto"/>
        <w:rPr>
          <w:rFonts w:ascii="Times New Roman" w:hAnsi="Times New Roman" w:cs="Times New Roman"/>
          <w:sz w:val="28"/>
          <w:szCs w:val="28"/>
        </w:rPr>
      </w:pPr>
    </w:p>
    <w:p w14:paraId="1702F60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資料來源：總理衙門：《具奏遵議南寧開埠應行照辦由》（光緒二十四年十二月十九日），《外交檔案·北洋政府外交部全宗》，檔號０３－１７－０２１－０２－００１。</w:t>
      </w:r>
    </w:p>
    <w:p w14:paraId="67A420AF" w14:textId="77777777" w:rsidR="00335C5F" w:rsidRPr="00335C5F" w:rsidRDefault="00335C5F" w:rsidP="00335C5F">
      <w:pPr>
        <w:spacing w:after="0" w:line="240" w:lineRule="auto"/>
        <w:rPr>
          <w:rFonts w:ascii="Times New Roman" w:hAnsi="Times New Roman" w:cs="Times New Roman"/>
          <w:sz w:val="28"/>
          <w:szCs w:val="28"/>
        </w:rPr>
      </w:pPr>
    </w:p>
    <w:p w14:paraId="1E86CCBE" w14:textId="77777777" w:rsidR="00335C5F" w:rsidRPr="00335C5F" w:rsidRDefault="00335C5F" w:rsidP="00335C5F">
      <w:pPr>
        <w:spacing w:after="0" w:line="240" w:lineRule="auto"/>
        <w:rPr>
          <w:rFonts w:ascii="Times New Roman" w:hAnsi="Times New Roman" w:cs="Times New Roman"/>
          <w:sz w:val="28"/>
          <w:szCs w:val="28"/>
        </w:rPr>
      </w:pPr>
    </w:p>
    <w:p w14:paraId="34694F78" w14:textId="77777777" w:rsidR="00335C5F" w:rsidRPr="00335C5F" w:rsidRDefault="00335C5F" w:rsidP="00335C5F">
      <w:pPr>
        <w:spacing w:after="0" w:line="240" w:lineRule="auto"/>
        <w:rPr>
          <w:rFonts w:ascii="Times New Roman" w:hAnsi="Times New Roman" w:cs="Times New Roman"/>
          <w:sz w:val="28"/>
          <w:szCs w:val="28"/>
        </w:rPr>
      </w:pPr>
    </w:p>
    <w:p w14:paraId="471A7C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時間上來看，總理衙門大臣“堂批”審核奏稿，表明全文已定，此後交全體大臣在謄清稿上畫押，時間為二至十天不等。這里值得注意的是，奏摺草稿前的堂批“閱定”是由一人簽押的（見圖７－１），是否須事先合議，征求全體大臣同意，或僅由一兩位大臣同意即可？在全體堂官“書奏”之前，堂批“閱定”之外的大臣有多大的知情權？</w:t>
      </w:r>
    </w:p>
    <w:p w14:paraId="5E197134" w14:textId="77777777" w:rsidR="00335C5F" w:rsidRPr="00335C5F" w:rsidRDefault="00335C5F" w:rsidP="00335C5F">
      <w:pPr>
        <w:spacing w:after="0" w:line="240" w:lineRule="auto"/>
        <w:rPr>
          <w:rFonts w:ascii="Times New Roman" w:hAnsi="Times New Roman" w:cs="Times New Roman"/>
          <w:sz w:val="28"/>
          <w:szCs w:val="28"/>
        </w:rPr>
      </w:pPr>
    </w:p>
    <w:p w14:paraId="1118C8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衙門大臣“書奏”的流程，在當時人的日記及檔案中，也有相應記錄。這一流程，有時是趁大部分總理衙門大臣集中會議之時，由章京遞交畫押。如楊宜治在日記中記錄１８８８年一則書奏畫押的流程稱：“（光緒十四年）四月初四日　晴。皇上祀天壇。卯刻還宮，余隨謁見，伺樞、邸堂畫稿、閱公件畢，回署，已巳刻。”（３８）據《曾紀澤日記》，次日總理衙門有五件奏稿呈遞，所以須提前在這一天將奏稿交給全體大臣書奏畫押。（３９）所謂的“樞、邸堂畫稿”，意思是讓管理總理衙門事務的慶郡王（邸）以及兼任總理衙門大臣的軍機大臣（樞）許庚身、孫毓汶幾人書奏。</w:t>
      </w:r>
    </w:p>
    <w:p w14:paraId="7EE23C83" w14:textId="77777777" w:rsidR="00335C5F" w:rsidRPr="00335C5F" w:rsidRDefault="00335C5F" w:rsidP="00335C5F">
      <w:pPr>
        <w:spacing w:after="0" w:line="240" w:lineRule="auto"/>
        <w:rPr>
          <w:rFonts w:ascii="Times New Roman" w:hAnsi="Times New Roman" w:cs="Times New Roman"/>
          <w:sz w:val="28"/>
          <w:szCs w:val="28"/>
        </w:rPr>
      </w:pPr>
    </w:p>
    <w:p w14:paraId="483861C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如果總理衙門大臣並未集合，則由章京寫好“稟稿”，連同奏摺的謄清稿交大臣書奏。《總署奏底匯訂》收錄有這類稟稿，例如，１８９８年３月３１日奏稿的抄件之前，附有一則稟稿說明：</w:t>
      </w:r>
    </w:p>
    <w:p w14:paraId="360CEB30" w14:textId="77777777" w:rsidR="00335C5F" w:rsidRPr="00335C5F" w:rsidRDefault="00335C5F" w:rsidP="00335C5F">
      <w:pPr>
        <w:spacing w:after="0" w:line="240" w:lineRule="auto"/>
        <w:rPr>
          <w:rFonts w:ascii="Times New Roman" w:hAnsi="Times New Roman" w:cs="Times New Roman"/>
          <w:sz w:val="28"/>
          <w:szCs w:val="28"/>
        </w:rPr>
      </w:pPr>
    </w:p>
    <w:p w14:paraId="28A751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章京童德璋、顧肇新謹稟：本衙門現有應奏正摺二件，今早奉翁中堂諭，定於本月十二日（４月２日）具奏。茲將奏稿封呈王爺書奏，仍交原弁帶回。奏底容再送呈。又昨日發電二件，收電九件，一並封呈王爺鈞閱。為此謹稟。三月初十日（４０）</w:t>
      </w:r>
    </w:p>
    <w:p w14:paraId="35F34204" w14:textId="77777777" w:rsidR="00335C5F" w:rsidRPr="00335C5F" w:rsidRDefault="00335C5F" w:rsidP="00335C5F">
      <w:pPr>
        <w:spacing w:after="0" w:line="240" w:lineRule="auto"/>
        <w:rPr>
          <w:rFonts w:ascii="Times New Roman" w:hAnsi="Times New Roman" w:cs="Times New Roman"/>
          <w:sz w:val="28"/>
          <w:szCs w:val="28"/>
        </w:rPr>
      </w:pPr>
    </w:p>
    <w:p w14:paraId="503853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童德璋、顧肇新為當值的總辦章京、幫辦章京。當時，總理衙門有兩位“王爺”：多病的恭親王奕訢及慶親王奕劻，所以，無法確定受信者具體是誰，但可以讀出如下信息：何時上呈奏摺，由一位總理衙門大臣主持、決定（具體到這封信，顯示此人是翁同龢），然後交其他大臣書奏即可。然而，奏摺在定稿前，是否征求所有大臣的意見，仍不得而知。</w:t>
      </w:r>
    </w:p>
    <w:p w14:paraId="1BEBB447" w14:textId="77777777" w:rsidR="00335C5F" w:rsidRPr="00335C5F" w:rsidRDefault="00335C5F" w:rsidP="00335C5F">
      <w:pPr>
        <w:spacing w:after="0" w:line="240" w:lineRule="auto"/>
        <w:rPr>
          <w:rFonts w:ascii="Times New Roman" w:hAnsi="Times New Roman" w:cs="Times New Roman"/>
          <w:sz w:val="28"/>
          <w:szCs w:val="28"/>
        </w:rPr>
      </w:pPr>
    </w:p>
    <w:p w14:paraId="3C6FDB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我們再來看１８７１年（同治十年）同樣性質的稟文一件。當年１０月６日，兩位總辦章京有一稟文：</w:t>
      </w:r>
    </w:p>
    <w:p w14:paraId="2A3B8085" w14:textId="77777777" w:rsidR="00335C5F" w:rsidRPr="00335C5F" w:rsidRDefault="00335C5F" w:rsidP="00335C5F">
      <w:pPr>
        <w:spacing w:after="0" w:line="240" w:lineRule="auto"/>
        <w:rPr>
          <w:rFonts w:ascii="Times New Roman" w:hAnsi="Times New Roman" w:cs="Times New Roman"/>
          <w:sz w:val="28"/>
          <w:szCs w:val="28"/>
        </w:rPr>
      </w:pPr>
    </w:p>
    <w:p w14:paraId="47BE265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夏家鎬、沈敦蘭謹稟：所有具摺答送日本禮物摺一件、片一件、單三件，均已繕齊，請各堂在署閱看，於明天呈遞，奏底封送呈閱，其備辦頒給日本國物件，並王爺答送物件一分，亦經各位大人點閱，謹將清單送呈鈞鑒。謹稟。八月二十二日（４１）</w:t>
      </w:r>
    </w:p>
    <w:p w14:paraId="64D29287" w14:textId="77777777" w:rsidR="00335C5F" w:rsidRPr="00335C5F" w:rsidRDefault="00335C5F" w:rsidP="00335C5F">
      <w:pPr>
        <w:spacing w:after="0" w:line="240" w:lineRule="auto"/>
        <w:rPr>
          <w:rFonts w:ascii="Times New Roman" w:hAnsi="Times New Roman" w:cs="Times New Roman"/>
          <w:sz w:val="28"/>
          <w:szCs w:val="28"/>
        </w:rPr>
      </w:pPr>
    </w:p>
    <w:p w14:paraId="7D4C2F9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該稟文亦無從確定受信人身份，有可能是主持總理衙門事務的恭親王奕訢。然可以肯定的是，該奏稿、奏片、清單在上呈皇帝之前，要交給總理衙門全體大臣閱看。</w:t>
      </w:r>
    </w:p>
    <w:p w14:paraId="6ECA98EE" w14:textId="77777777" w:rsidR="00335C5F" w:rsidRPr="00335C5F" w:rsidRDefault="00335C5F" w:rsidP="00335C5F">
      <w:pPr>
        <w:spacing w:after="0" w:line="240" w:lineRule="auto"/>
        <w:rPr>
          <w:rFonts w:ascii="Times New Roman" w:hAnsi="Times New Roman" w:cs="Times New Roman"/>
          <w:sz w:val="28"/>
          <w:szCs w:val="28"/>
        </w:rPr>
      </w:pPr>
    </w:p>
    <w:p w14:paraId="6D59E40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另有１８８３年初總辦章京稟文一件：</w:t>
      </w:r>
    </w:p>
    <w:p w14:paraId="2C8D232E" w14:textId="77777777" w:rsidR="00335C5F" w:rsidRPr="00335C5F" w:rsidRDefault="00335C5F" w:rsidP="00335C5F">
      <w:pPr>
        <w:spacing w:after="0" w:line="240" w:lineRule="auto"/>
        <w:rPr>
          <w:rFonts w:ascii="Times New Roman" w:hAnsi="Times New Roman" w:cs="Times New Roman"/>
          <w:sz w:val="28"/>
          <w:szCs w:val="28"/>
        </w:rPr>
      </w:pPr>
    </w:p>
    <w:p w14:paraId="3D8B585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章京葉毓桐、梁欽辰謹稟：所有議覆盛京將軍崇等奏朝鮮貿易事宜並中國官員與陪臣往來禮節等因摺、片各一件，奉寶中堂諭：定於本月二十五日會奏，茲謹照錄奏底封呈鈞閱，是日王爺銜下謹遵照注“假”，合並稟聞。為此謹稟。十二月二十四日（４２）</w:t>
      </w:r>
    </w:p>
    <w:p w14:paraId="25C86655" w14:textId="77777777" w:rsidR="00335C5F" w:rsidRPr="00335C5F" w:rsidRDefault="00335C5F" w:rsidP="00335C5F">
      <w:pPr>
        <w:spacing w:after="0" w:line="240" w:lineRule="auto"/>
        <w:rPr>
          <w:rFonts w:ascii="Times New Roman" w:hAnsi="Times New Roman" w:cs="Times New Roman"/>
          <w:sz w:val="28"/>
          <w:szCs w:val="28"/>
        </w:rPr>
      </w:pPr>
    </w:p>
    <w:p w14:paraId="140AA03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該稟文的受信人為恭親王奕訢，他當時請病假在家。負責決定這次上奏事宜的，是大學士、總理衙門大臣寶鋆。按理，謄清奏稿須全體堂官書奏，因奕訢有病假，故書“假”代替書奏。書“假”意味著不對奏摺負相關責任，如果奏摺內容出現問題，或皇帝就其中內容進行咨詢，書“假”者不在追責、咨詢之列。從這一稟稿也可以看出，書“假”並不意味著該大臣對奏摺內容全不知情。在個別情況下，總理衙門大臣如果反感相應的建策，會有意書“假”進行回避。例如，１８６７年入署的大臣倭仁，長期在總理衙門奏稿上書“假”，回避本署事務，拒絕對奏摺的內容負責，直到最後“因病罷直”。（４３）</w:t>
      </w:r>
    </w:p>
    <w:p w14:paraId="76B18046" w14:textId="77777777" w:rsidR="00335C5F" w:rsidRPr="00335C5F" w:rsidRDefault="00335C5F" w:rsidP="00335C5F">
      <w:pPr>
        <w:spacing w:after="0" w:line="240" w:lineRule="auto"/>
        <w:rPr>
          <w:rFonts w:ascii="Times New Roman" w:hAnsi="Times New Roman" w:cs="Times New Roman"/>
          <w:sz w:val="28"/>
          <w:szCs w:val="28"/>
        </w:rPr>
      </w:pPr>
    </w:p>
    <w:p w14:paraId="1292E7E8"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上文１８９８年、１８８３年的兩件稟稿，都曾提及奏稿的上遞時間是由一位總理衙門大臣主持安排的，結合奏摺草稿堂批“閱定”字樣，我們似可大致推測，決定上奏者與堂批“閱定”者為同一人。也就是說，奏摺定稿的經過，是知會所有大臣，而最終由一人總其成。那麽，這個總其成的人是由總理衙門大臣輪值，還是通過其他方式產生呢？</w:t>
      </w:r>
    </w:p>
    <w:p w14:paraId="28D7671B" w14:textId="77777777" w:rsidR="00335C5F" w:rsidRPr="00335C5F" w:rsidRDefault="00335C5F" w:rsidP="00335C5F">
      <w:pPr>
        <w:spacing w:after="0" w:line="240" w:lineRule="auto"/>
        <w:rPr>
          <w:rFonts w:ascii="Times New Roman" w:hAnsi="Times New Roman" w:cs="Times New Roman"/>
          <w:sz w:val="28"/>
          <w:szCs w:val="28"/>
        </w:rPr>
      </w:pPr>
    </w:p>
    <w:p w14:paraId="6A9B36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７年３月，進入總理衙門約半年的大學士李鴻章在給張佩綸的信中，抱怨署中的辦事狀態：“余若停數日不到署，應畫稿件、應發文電，無人過問。樵野在此當雜差，今出使，更無應差者矣。高陽數月一晤。”（４４）樵野，即張蔭桓；高陽，即李鴻藻。他二人都是總理衙門大臣，按理應該參與負責核定、閱畫稿件。總理衙門當時雖有翁同龢、李鴻藻等１１人任差，但根據李鴻章的描述，他們多沒能有效主持工作，署中事情，全賴張蔭桓、李鴻章二人料理。而張當時正欲前往英國訪問，故重擔落在李鴻章一人肩上。李鴻章樂於任事，半年後在給他女兒的信中又說：“朝政泄沓日甚，譯署事繁，張樵野冬初回，吾可稍暇，然未可言退也。”（４５）即便在１８９８年戊戌變法前夕，總理衙門上述狀態仍無多大改變，李鴻章在當年４月信中說：“總署各堂無管事者，余日進署料理，藉以消遣歲月而已。”（４６）</w:t>
      </w:r>
    </w:p>
    <w:p w14:paraId="5F8C4EDA" w14:textId="77777777" w:rsidR="00335C5F" w:rsidRPr="00335C5F" w:rsidRDefault="00335C5F" w:rsidP="00335C5F">
      <w:pPr>
        <w:spacing w:after="0" w:line="240" w:lineRule="auto"/>
        <w:rPr>
          <w:rFonts w:ascii="Times New Roman" w:hAnsi="Times New Roman" w:cs="Times New Roman"/>
          <w:sz w:val="28"/>
          <w:szCs w:val="28"/>
        </w:rPr>
      </w:pPr>
    </w:p>
    <w:p w14:paraId="24B9E5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從這里可以看出，總理衙門的文書並非由各位大臣輪值“閱定”，而是由一二主動任事之人來負責。具體到奏稿，是由一位任事大臣負責閱定，而後交全體大臣書奏。這種辦理奏稿的模式，有如下特點：</w:t>
      </w:r>
    </w:p>
    <w:p w14:paraId="0A98C87C" w14:textId="77777777" w:rsidR="00335C5F" w:rsidRPr="00335C5F" w:rsidRDefault="00335C5F" w:rsidP="00335C5F">
      <w:pPr>
        <w:spacing w:after="0" w:line="240" w:lineRule="auto"/>
        <w:rPr>
          <w:rFonts w:ascii="Times New Roman" w:hAnsi="Times New Roman" w:cs="Times New Roman"/>
          <w:sz w:val="28"/>
          <w:szCs w:val="28"/>
        </w:rPr>
      </w:pPr>
    </w:p>
    <w:p w14:paraId="225003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第一，管股章京、尤其是總辦章京的主動權非常大。他們起草、修訂奏摺的具體細節內容，然後交給任事大臣“閱定”，即告定稿。</w:t>
      </w:r>
    </w:p>
    <w:p w14:paraId="7296D626" w14:textId="77777777" w:rsidR="00335C5F" w:rsidRPr="00335C5F" w:rsidRDefault="00335C5F" w:rsidP="00335C5F">
      <w:pPr>
        <w:spacing w:after="0" w:line="240" w:lineRule="auto"/>
        <w:rPr>
          <w:rFonts w:ascii="Times New Roman" w:hAnsi="Times New Roman" w:cs="Times New Roman"/>
          <w:sz w:val="28"/>
          <w:szCs w:val="28"/>
        </w:rPr>
      </w:pPr>
    </w:p>
    <w:p w14:paraId="1FA252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第二，總理衙門事務容易流於因循。總理衙門大臣共同書奏，意在群策群力，同時也意味著共同負責，制度上並無領班負責之制，這意味著全體大臣有著近似的權力和責任，故沒有必要“出頭”任事。</w:t>
      </w:r>
    </w:p>
    <w:p w14:paraId="3151A0B5" w14:textId="77777777" w:rsidR="00335C5F" w:rsidRPr="00335C5F" w:rsidRDefault="00335C5F" w:rsidP="00335C5F">
      <w:pPr>
        <w:spacing w:after="0" w:line="240" w:lineRule="auto"/>
        <w:rPr>
          <w:rFonts w:ascii="Times New Roman" w:hAnsi="Times New Roman" w:cs="Times New Roman"/>
          <w:sz w:val="28"/>
          <w:szCs w:val="28"/>
        </w:rPr>
      </w:pPr>
    </w:p>
    <w:p w14:paraId="238F10F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第三，總理衙門對於富有爭議、具有進取性的方案會難以通過。因大臣共同書奏意味共同負責，若有問題，須一並擔責，在書奏前征詢所有大臣的意見，這意味著奏摺中的對策或方案須獲得所有人的一致同意。而各位大臣自身知識結構、文化見識、政治立場、冒險精神都不盡相同，有時甚至完全相反，如果要讓所有人對一份奏摺都畫押同意，則須隱藏起奏摺的鋒芒，這也就意味著越是平庸的建議，爭議越少，也越容易獲得通過。</w:t>
      </w:r>
    </w:p>
    <w:p w14:paraId="428B1CC3" w14:textId="77777777" w:rsidR="00335C5F" w:rsidRPr="00335C5F" w:rsidRDefault="00335C5F" w:rsidP="00335C5F">
      <w:pPr>
        <w:spacing w:after="0" w:line="240" w:lineRule="auto"/>
        <w:rPr>
          <w:rFonts w:ascii="Times New Roman" w:hAnsi="Times New Roman" w:cs="Times New Roman"/>
          <w:sz w:val="28"/>
          <w:szCs w:val="28"/>
        </w:rPr>
      </w:pPr>
    </w:p>
    <w:p w14:paraId="6DDB4BCA" w14:textId="77777777" w:rsidR="00335C5F" w:rsidRPr="00335C5F" w:rsidRDefault="00335C5F" w:rsidP="00335C5F">
      <w:pPr>
        <w:spacing w:after="0" w:line="240" w:lineRule="auto"/>
        <w:rPr>
          <w:rFonts w:ascii="Times New Roman" w:hAnsi="Times New Roman" w:cs="Times New Roman"/>
          <w:sz w:val="28"/>
          <w:szCs w:val="28"/>
        </w:rPr>
      </w:pPr>
    </w:p>
    <w:p w14:paraId="10F77441" w14:textId="77777777" w:rsidR="00335C5F" w:rsidRPr="00335C5F" w:rsidRDefault="00335C5F" w:rsidP="00335C5F">
      <w:pPr>
        <w:spacing w:after="0" w:line="240" w:lineRule="auto"/>
        <w:rPr>
          <w:rFonts w:ascii="Times New Roman" w:hAnsi="Times New Roman" w:cs="Times New Roman"/>
          <w:sz w:val="28"/>
          <w:szCs w:val="28"/>
        </w:rPr>
      </w:pPr>
    </w:p>
    <w:p w14:paraId="00339C70" w14:textId="77777777" w:rsidR="00335C5F" w:rsidRPr="00335C5F" w:rsidRDefault="00335C5F" w:rsidP="00335C5F">
      <w:pPr>
        <w:spacing w:after="0" w:line="240" w:lineRule="auto"/>
        <w:rPr>
          <w:rFonts w:ascii="Times New Roman" w:hAnsi="Times New Roman" w:cs="Times New Roman"/>
          <w:sz w:val="28"/>
          <w:szCs w:val="28"/>
        </w:rPr>
      </w:pPr>
    </w:p>
    <w:p w14:paraId="5705185A" w14:textId="77777777" w:rsidR="00335C5F" w:rsidRPr="00335C5F" w:rsidRDefault="00335C5F" w:rsidP="00335C5F">
      <w:pPr>
        <w:spacing w:after="0" w:line="240" w:lineRule="auto"/>
        <w:rPr>
          <w:rFonts w:ascii="Times New Roman" w:hAnsi="Times New Roman" w:cs="Times New Roman"/>
          <w:sz w:val="28"/>
          <w:szCs w:val="28"/>
        </w:rPr>
      </w:pPr>
    </w:p>
    <w:p w14:paraId="798420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四、奏摺呈遞件、軍機處副本與總理衙門清檔</w:t>
      </w:r>
    </w:p>
    <w:p w14:paraId="5CD4DF4E" w14:textId="77777777" w:rsidR="00335C5F" w:rsidRPr="00335C5F" w:rsidRDefault="00335C5F" w:rsidP="00335C5F">
      <w:pPr>
        <w:spacing w:after="0" w:line="240" w:lineRule="auto"/>
        <w:rPr>
          <w:rFonts w:ascii="Times New Roman" w:hAnsi="Times New Roman" w:cs="Times New Roman"/>
          <w:sz w:val="28"/>
          <w:szCs w:val="28"/>
        </w:rPr>
      </w:pPr>
    </w:p>
    <w:p w14:paraId="6D87A0CE" w14:textId="77777777" w:rsidR="00335C5F" w:rsidRPr="00335C5F" w:rsidRDefault="00335C5F" w:rsidP="00335C5F">
      <w:pPr>
        <w:spacing w:after="0" w:line="240" w:lineRule="auto"/>
        <w:rPr>
          <w:rFonts w:ascii="Times New Roman" w:hAnsi="Times New Roman" w:cs="Times New Roman"/>
          <w:sz w:val="28"/>
          <w:szCs w:val="28"/>
        </w:rPr>
      </w:pPr>
    </w:p>
    <w:p w14:paraId="0730E7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在總理衙門全體大臣在謄清稿上簽署書奏之後，奏摺即可按正式格式繕抄、校對，然後在預定時間內上遞。</w:t>
      </w:r>
    </w:p>
    <w:p w14:paraId="7A1FFD8E" w14:textId="77777777" w:rsidR="00335C5F" w:rsidRPr="00335C5F" w:rsidRDefault="00335C5F" w:rsidP="00335C5F">
      <w:pPr>
        <w:spacing w:after="0" w:line="240" w:lineRule="auto"/>
        <w:rPr>
          <w:rFonts w:ascii="Times New Roman" w:hAnsi="Times New Roman" w:cs="Times New Roman"/>
          <w:sz w:val="28"/>
          <w:szCs w:val="28"/>
        </w:rPr>
      </w:pPr>
    </w:p>
    <w:p w14:paraId="384F3A9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清代制度，部院衙門施行輪值制度，也就是輪流值日遞摺。輪值當天，須在淩晨寅正（４：００）乾清門開啟時，將奏摺交至奏事處，轉呈皇帝批閱。與此同時，遞摺衙門的全體大臣，須遞膳牌預備皇帝召見、詢問。（４７）遇到重要事件，非輪值衙門可以“加班奏事”。由於總理衙門地位非同尋常，不參加部院排班輪值，如有奏摺可隨時呈遞。總理衙門大臣遇遞摺之日，須遞呈膳牌，預備皇帝召見、詢問。一般來說，皇帝對遞摺、遞膳牌的大臣不會全班召見，而是擇一二要員入內，就奏摺涉及事務或奏摺之外的事務進行詢問（相關內容可參閱第二章）。（４８）</w:t>
      </w:r>
    </w:p>
    <w:p w14:paraId="5288161D" w14:textId="77777777" w:rsidR="00335C5F" w:rsidRPr="00335C5F" w:rsidRDefault="00335C5F" w:rsidP="00335C5F">
      <w:pPr>
        <w:spacing w:after="0" w:line="240" w:lineRule="auto"/>
        <w:rPr>
          <w:rFonts w:ascii="Times New Roman" w:hAnsi="Times New Roman" w:cs="Times New Roman"/>
          <w:sz w:val="28"/>
          <w:szCs w:val="28"/>
        </w:rPr>
      </w:pPr>
    </w:p>
    <w:p w14:paraId="49C52D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前文已述，總理衙門奏摺與部院奏摺不同，後者因多半系照例奏事，只需例行給出“知道了”“依議”的簡單答覆，再由奏事處太監口傳諭旨即可。總理衙門每天的奏摺，不以指甲劃痕的方式處理，而必須皇帝親自批答，或交軍機處擬旨。同時，亦須發下軍機處，在軍機處《隨手登記檔》有詳細的處理意見及後續去向的記載。如是皇帝朱筆批答件，則由軍機處抄錄副本備查。這樣，就形成了朱批原摺和軍機處錄副兩種文本。</w:t>
      </w:r>
    </w:p>
    <w:p w14:paraId="2C620A1C" w14:textId="77777777" w:rsidR="00335C5F" w:rsidRPr="00335C5F" w:rsidRDefault="00335C5F" w:rsidP="00335C5F">
      <w:pPr>
        <w:spacing w:after="0" w:line="240" w:lineRule="auto"/>
        <w:rPr>
          <w:rFonts w:ascii="Times New Roman" w:hAnsi="Times New Roman" w:cs="Times New Roman"/>
          <w:sz w:val="28"/>
          <w:szCs w:val="28"/>
        </w:rPr>
      </w:pPr>
    </w:p>
    <w:p w14:paraId="482A9E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總理衙門奏摺經朱批或者擬旨之後，例交總理衙門章京領回。據前引總理衙門奏摺，“臣衙門陳奏摺件，及各省條奏有謀深慮遠，為他日自強之計者，軍機處亦概不發抄”。（４９）這就意味著許多重要的總理衙門奏摺並未經發抄傳出，在《邸抄》《京報》上是無法尋覓的。章京領回的朱批奏摺，須按期繳回，這一規則與其他部院奏摺相同。在這個過程中，總理衙門會另外抄錄奏摺全文和朱批、諭旨，與其他各類檔案文書一起，定期按專題修纂成檔冊，稱為《總理各國事務衙門清檔》。（５０）</w:t>
      </w:r>
    </w:p>
    <w:p w14:paraId="2620B4C2" w14:textId="77777777" w:rsidR="00335C5F" w:rsidRPr="00335C5F" w:rsidRDefault="00335C5F" w:rsidP="00335C5F">
      <w:pPr>
        <w:spacing w:after="0" w:line="240" w:lineRule="auto"/>
        <w:rPr>
          <w:rFonts w:ascii="Times New Roman" w:hAnsi="Times New Roman" w:cs="Times New Roman"/>
          <w:sz w:val="28"/>
          <w:szCs w:val="28"/>
        </w:rPr>
      </w:pPr>
    </w:p>
    <w:p w14:paraId="4FC340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大清會典》的規定：“王大臣有教令，則下總辦而逮於所司，稽舊章以權準則。凡舊章之志於冊者，曰《清檔》。”（５１）清檔的纂修，始於總理衙門建立之時。最先，由各股自行承修，到１８６４年９月（同治三年八月），總理衙門奏設專門的清檔房，管理修檔事宜。清檔房由新傳到署的章京充當主力，他們專司檔案閱讀、整理，不參與各股事務的辦理。總理衙門希望他們借修檔之機，翻閱檔案，熟悉公文與業務流程，便於日後分股之後，迅速適應文書的草擬。為了對他們進行監督與引導，另在總辦、幫辦章京中，特派</w:t>
      </w:r>
      <w:r w:rsidRPr="00335C5F">
        <w:rPr>
          <w:rFonts w:ascii="Times New Roman" w:hAnsi="Times New Roman" w:cs="Times New Roman" w:hint="eastAsia"/>
          <w:sz w:val="28"/>
          <w:szCs w:val="28"/>
        </w:rPr>
        <w:lastRenderedPageBreak/>
        <w:t>二員擔任提調。清檔房章京滿漢各四，共八人，英法美俄四股文書均分二人，一人負責管理修輯，一人專司校對。清檔主要由總辦章京督修，清檔房章京修纂。</w:t>
      </w:r>
    </w:p>
    <w:p w14:paraId="108300E8" w14:textId="77777777" w:rsidR="00335C5F" w:rsidRPr="00335C5F" w:rsidRDefault="00335C5F" w:rsidP="00335C5F">
      <w:pPr>
        <w:spacing w:after="0" w:line="240" w:lineRule="auto"/>
        <w:rPr>
          <w:rFonts w:ascii="Times New Roman" w:hAnsi="Times New Roman" w:cs="Times New Roman"/>
          <w:sz w:val="28"/>
          <w:szCs w:val="28"/>
        </w:rPr>
      </w:pPr>
    </w:p>
    <w:p w14:paraId="0CC67A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總理衙門清檔是專題檔冊，每冊皆有專案題名。各檔案扉頁，有承修官、校對官、督修官的姓名（早期部分檔冊無督修官），後增加覆校官一名，由管股章京充任。收入清檔的文件，為上文所揭總理衙門日常收發的檔案，其中，又以總理衙門奏摺及對應的上諭為大宗（見圖７－４）。具體而言，總理衙門各股在登記、處理所收發文書後，必須在次月初十日前辦理完畢，十五日須將所收文件交給清檔房，由清檔房編訂檔案。如有耽誤，則追究總辦章京與相關清檔房章京之責。（５２）</w:t>
      </w:r>
    </w:p>
    <w:p w14:paraId="3568B997" w14:textId="77777777" w:rsidR="00335C5F" w:rsidRPr="00335C5F" w:rsidRDefault="00335C5F" w:rsidP="00335C5F">
      <w:pPr>
        <w:spacing w:after="0" w:line="240" w:lineRule="auto"/>
        <w:rPr>
          <w:rFonts w:ascii="Times New Roman" w:hAnsi="Times New Roman" w:cs="Times New Roman"/>
          <w:sz w:val="28"/>
          <w:szCs w:val="28"/>
        </w:rPr>
      </w:pPr>
    </w:p>
    <w:p w14:paraId="0DA497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圖７－４　總理衙門清檔扉頁承修、校對章京簽名及目錄、正文</w:t>
      </w:r>
    </w:p>
    <w:p w14:paraId="7E549B1B" w14:textId="77777777" w:rsidR="00335C5F" w:rsidRPr="00335C5F" w:rsidRDefault="00335C5F" w:rsidP="00335C5F">
      <w:pPr>
        <w:spacing w:after="0" w:line="240" w:lineRule="auto"/>
        <w:rPr>
          <w:rFonts w:ascii="Times New Roman" w:hAnsi="Times New Roman" w:cs="Times New Roman"/>
          <w:sz w:val="28"/>
          <w:szCs w:val="28"/>
        </w:rPr>
      </w:pPr>
    </w:p>
    <w:p w14:paraId="0ECF4E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來源：總理衙門：《清檔一冊》（同治八年），全國圖書館文獻縮微覆制中心編：《國家圖書館藏清代孤本外交檔案續編》第２冊，全國圖書館文獻縮微覆制中心２００５年版，第７８３、７８５、７８７頁。</w:t>
      </w:r>
    </w:p>
    <w:p w14:paraId="42148895" w14:textId="77777777" w:rsidR="00335C5F" w:rsidRPr="00335C5F" w:rsidRDefault="00335C5F" w:rsidP="00335C5F">
      <w:pPr>
        <w:spacing w:after="0" w:line="240" w:lineRule="auto"/>
        <w:rPr>
          <w:rFonts w:ascii="Times New Roman" w:hAnsi="Times New Roman" w:cs="Times New Roman"/>
          <w:sz w:val="28"/>
          <w:szCs w:val="28"/>
        </w:rPr>
      </w:pPr>
    </w:p>
    <w:p w14:paraId="28C8A0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資料說明：扉頁的承修官成善、校對官桂明為總理衙門清檔房的滿章京。“堂閱”表示該檔冊由某位總理衙門大臣核定。</w:t>
      </w:r>
    </w:p>
    <w:p w14:paraId="33CEEA04" w14:textId="77777777" w:rsidR="00335C5F" w:rsidRPr="00335C5F" w:rsidRDefault="00335C5F" w:rsidP="00335C5F">
      <w:pPr>
        <w:spacing w:after="0" w:line="240" w:lineRule="auto"/>
        <w:rPr>
          <w:rFonts w:ascii="Times New Roman" w:hAnsi="Times New Roman" w:cs="Times New Roman"/>
          <w:sz w:val="28"/>
          <w:szCs w:val="28"/>
        </w:rPr>
      </w:pPr>
    </w:p>
    <w:p w14:paraId="23F45EBE" w14:textId="77777777" w:rsidR="00335C5F" w:rsidRPr="00335C5F" w:rsidRDefault="00335C5F" w:rsidP="00335C5F">
      <w:pPr>
        <w:spacing w:after="0" w:line="240" w:lineRule="auto"/>
        <w:rPr>
          <w:rFonts w:ascii="Times New Roman" w:hAnsi="Times New Roman" w:cs="Times New Roman"/>
          <w:sz w:val="28"/>
          <w:szCs w:val="28"/>
        </w:rPr>
      </w:pPr>
    </w:p>
    <w:p w14:paraId="70E356D8" w14:textId="77777777" w:rsidR="00335C5F" w:rsidRPr="00335C5F" w:rsidRDefault="00335C5F" w:rsidP="00335C5F">
      <w:pPr>
        <w:spacing w:after="0" w:line="240" w:lineRule="auto"/>
        <w:rPr>
          <w:rFonts w:ascii="Times New Roman" w:hAnsi="Times New Roman" w:cs="Times New Roman"/>
          <w:sz w:val="28"/>
          <w:szCs w:val="28"/>
        </w:rPr>
      </w:pPr>
    </w:p>
    <w:p w14:paraId="5C8782A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檔房章京之中，承修官負責將總理衙門所收發的該股檔案，隨案依性質分類，然後按專題編訂目錄。目錄力求完整，不得遺漏。在目錄編訂完畢後，將其交給供事，由供事依目錄進行繕抄。校對官負責檔案校正工作，力求使清檔與原檔一致，保證清檔不得有過多的錯字。所修纂之清檔，以季為單位，呈送總理衙門大臣查閱。因此，清檔雖然為原件之抄本，但它幾乎與原檔同時形成，且按照規定，纂修過程嚴密，在一定程度上價值可與原文件等同。（５３）總理衙門清檔也是留存至今的總理衙門檔案中的大宗。（５４）</w:t>
      </w:r>
    </w:p>
    <w:p w14:paraId="55ACD108" w14:textId="77777777" w:rsidR="00335C5F" w:rsidRPr="00335C5F" w:rsidRDefault="00335C5F" w:rsidP="00335C5F">
      <w:pPr>
        <w:spacing w:after="0" w:line="240" w:lineRule="auto"/>
        <w:rPr>
          <w:rFonts w:ascii="Times New Roman" w:hAnsi="Times New Roman" w:cs="Times New Roman"/>
          <w:sz w:val="28"/>
          <w:szCs w:val="28"/>
        </w:rPr>
      </w:pPr>
    </w:p>
    <w:p w14:paraId="61DC03D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至此，總理衙門的奏摺也就走完了從奏稿、奏底到正式奏摺、錄副奏摺、清檔，這一系列狀態的全過程。</w:t>
      </w:r>
    </w:p>
    <w:p w14:paraId="508CF499" w14:textId="77777777" w:rsidR="00335C5F" w:rsidRPr="00335C5F" w:rsidRDefault="00335C5F" w:rsidP="00335C5F">
      <w:pPr>
        <w:spacing w:after="0" w:line="240" w:lineRule="auto"/>
        <w:rPr>
          <w:rFonts w:ascii="Times New Roman" w:hAnsi="Times New Roman" w:cs="Times New Roman"/>
          <w:sz w:val="28"/>
          <w:szCs w:val="28"/>
        </w:rPr>
      </w:pPr>
    </w:p>
    <w:p w14:paraId="4A907E14" w14:textId="77777777" w:rsidR="00335C5F" w:rsidRPr="00335C5F" w:rsidRDefault="00335C5F" w:rsidP="00335C5F">
      <w:pPr>
        <w:spacing w:after="0" w:line="240" w:lineRule="auto"/>
        <w:rPr>
          <w:rFonts w:ascii="Times New Roman" w:hAnsi="Times New Roman" w:cs="Times New Roman"/>
          <w:sz w:val="28"/>
          <w:szCs w:val="28"/>
        </w:rPr>
      </w:pPr>
    </w:p>
    <w:p w14:paraId="24419FB5" w14:textId="77777777" w:rsidR="00335C5F" w:rsidRPr="00335C5F" w:rsidRDefault="00335C5F" w:rsidP="00335C5F">
      <w:pPr>
        <w:spacing w:after="0" w:line="240" w:lineRule="auto"/>
        <w:rPr>
          <w:rFonts w:ascii="Times New Roman" w:hAnsi="Times New Roman" w:cs="Times New Roman"/>
          <w:sz w:val="28"/>
          <w:szCs w:val="28"/>
        </w:rPr>
      </w:pPr>
    </w:p>
    <w:p w14:paraId="04989F73" w14:textId="77777777" w:rsidR="00335C5F" w:rsidRPr="00335C5F" w:rsidRDefault="00335C5F" w:rsidP="00335C5F">
      <w:pPr>
        <w:spacing w:after="0" w:line="240" w:lineRule="auto"/>
        <w:rPr>
          <w:rFonts w:ascii="Times New Roman" w:hAnsi="Times New Roman" w:cs="Times New Roman"/>
          <w:sz w:val="28"/>
          <w:szCs w:val="28"/>
        </w:rPr>
      </w:pPr>
    </w:p>
    <w:p w14:paraId="6E29B732" w14:textId="77777777" w:rsidR="00335C5F" w:rsidRPr="00335C5F" w:rsidRDefault="00335C5F" w:rsidP="00335C5F">
      <w:pPr>
        <w:spacing w:after="0" w:line="240" w:lineRule="auto"/>
        <w:rPr>
          <w:rFonts w:ascii="Times New Roman" w:hAnsi="Times New Roman" w:cs="Times New Roman"/>
          <w:sz w:val="28"/>
          <w:szCs w:val="28"/>
        </w:rPr>
      </w:pPr>
    </w:p>
    <w:p w14:paraId="5165F0C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4ED1CBB1" w14:textId="77777777" w:rsidR="00335C5F" w:rsidRPr="00335C5F" w:rsidRDefault="00335C5F" w:rsidP="00335C5F">
      <w:pPr>
        <w:spacing w:after="0" w:line="240" w:lineRule="auto"/>
        <w:rPr>
          <w:rFonts w:ascii="Times New Roman" w:hAnsi="Times New Roman" w:cs="Times New Roman"/>
          <w:sz w:val="28"/>
          <w:szCs w:val="28"/>
        </w:rPr>
      </w:pPr>
    </w:p>
    <w:p w14:paraId="61802C40" w14:textId="77777777" w:rsidR="00335C5F" w:rsidRPr="00335C5F" w:rsidRDefault="00335C5F" w:rsidP="00335C5F">
      <w:pPr>
        <w:spacing w:after="0" w:line="240" w:lineRule="auto"/>
        <w:rPr>
          <w:rFonts w:ascii="Times New Roman" w:hAnsi="Times New Roman" w:cs="Times New Roman"/>
          <w:sz w:val="28"/>
          <w:szCs w:val="28"/>
        </w:rPr>
      </w:pPr>
    </w:p>
    <w:p w14:paraId="0D2E83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清代其他中央機構一樣，總理衙門有著嚴格的公文處理流程，也有著完整的文書保管及檔案修纂的制度。嚴格的收文、發文程序，保證總理衙門能及時處理本部門事項，不至於遷延遲滯，將辦理過的文書登記，據主題類別編纂檔冊，備案查核，使得所辦事務有案可稽，便於日後參考。總體而言，總理衙門相關的奏摺檔案可以分為草稿、簽署件、正式上遞奏摺、錄副奏摺與清檔幾類。</w:t>
      </w:r>
    </w:p>
    <w:p w14:paraId="4C68F701" w14:textId="77777777" w:rsidR="00335C5F" w:rsidRPr="00335C5F" w:rsidRDefault="00335C5F" w:rsidP="00335C5F">
      <w:pPr>
        <w:spacing w:after="0" w:line="240" w:lineRule="auto"/>
        <w:rPr>
          <w:rFonts w:ascii="Times New Roman" w:hAnsi="Times New Roman" w:cs="Times New Roman"/>
          <w:sz w:val="28"/>
          <w:szCs w:val="28"/>
        </w:rPr>
      </w:pPr>
    </w:p>
    <w:p w14:paraId="71D8CA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總理衙門的奏摺處理流程與其他中央部院有近似之處，但最重要的區別在於，總理衙門在辦理文稿的過程中，由章京全程參與，將書吏排斥在外，避免了後者操持政務帶來的弊端。根據所辦事務重要性不同，大臣、章京在其中發揮的作用各有不同。其次，總理衙門的奏摺有著優先於其他部院的地位：無須參與排班輪值，有事可隨時具摺呈遞；且總理衙門奏摺不能由皇帝作劃痕的簡單處理後直接發下，而必須動筆批示，或交由軍機處閱摺後再決定處理。由此也使得總理衙門的多數奏摺得以在軍機處進行錄副，並在軍機處《隨手登記檔》中留下完整的記錄。最後，總理衙門有著大量的依據主題分類、定期歸類編纂的清檔，這使得總理衙門在清朝原有的文書檔案的基礎上，建立起最為完備的公文處理制度。</w:t>
      </w:r>
    </w:p>
    <w:p w14:paraId="24E870AA" w14:textId="77777777" w:rsidR="00335C5F" w:rsidRPr="00335C5F" w:rsidRDefault="00335C5F" w:rsidP="00335C5F">
      <w:pPr>
        <w:spacing w:after="0" w:line="240" w:lineRule="auto"/>
        <w:rPr>
          <w:rFonts w:ascii="Times New Roman" w:hAnsi="Times New Roman" w:cs="Times New Roman"/>
          <w:sz w:val="28"/>
          <w:szCs w:val="28"/>
        </w:rPr>
      </w:pPr>
    </w:p>
    <w:p w14:paraId="0436F5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總理衙門具備嚴密的文書檔案制度並不意味著它所經辦的事務都能得到合理和認真的對待。這首先緣於總理衙門的首長制度：雖有管理該機構的親郡王，但並不意味該親郡王單獨負責，奏摺這一最重要的公文，須交由全體大臣畫稿書奏通過才能發出。這也意味著文稿必須走中間路線，才能獲得十余位總理衙門大臣的全體讚成，還要避免任何容易引起爭執的觀點。雖然一般會有一位大臣負責協調、定稿，但其人選既非輪值，也非大臣們推舉，而是取決於總理衙門大臣個人性格和任事態度，遇到責任感較強，勇於擔當的大臣，他在文稿形成過程中的主導性就會突出一些；遇到畏事、不願出頭的團隊，文稿的因循特性就會更加明顯。其次，總理衙門辦稿程序較為嚴密，每一步皆有法可循，但這只能保證事務得到及時和依序辦理，辦稿的質量，須倚賴總辦章京、管股章京和大臣的素質。章京直接辦事，按部就班地草擬奏摺，在某些時候甚至會因經驗的豐富反客為主，促使總理衙門大臣全盤接受他們的意見和擬稿，形成清朝中央機構中少有的、一定意義上的“章京／秘書專政”，出現位處中層的司官在摒斥胥吏辦事的同時，又讓大臣倚重的現象。</w:t>
      </w:r>
    </w:p>
    <w:p w14:paraId="4B86ADCA" w14:textId="77777777" w:rsidR="00335C5F" w:rsidRPr="00335C5F" w:rsidRDefault="00335C5F" w:rsidP="00335C5F">
      <w:pPr>
        <w:spacing w:after="0" w:line="240" w:lineRule="auto"/>
        <w:rPr>
          <w:rFonts w:ascii="Times New Roman" w:hAnsi="Times New Roman" w:cs="Times New Roman"/>
          <w:sz w:val="28"/>
          <w:szCs w:val="28"/>
        </w:rPr>
      </w:pPr>
    </w:p>
    <w:p w14:paraId="08C60CE8" w14:textId="77777777" w:rsidR="00335C5F" w:rsidRPr="00335C5F" w:rsidRDefault="00335C5F" w:rsidP="00335C5F">
      <w:pPr>
        <w:spacing w:after="0" w:line="240" w:lineRule="auto"/>
        <w:rPr>
          <w:rFonts w:ascii="Times New Roman" w:hAnsi="Times New Roman" w:cs="Times New Roman"/>
          <w:sz w:val="28"/>
          <w:szCs w:val="28"/>
        </w:rPr>
      </w:pPr>
    </w:p>
    <w:p w14:paraId="30E9D0B0" w14:textId="77777777" w:rsidR="00335C5F" w:rsidRPr="00335C5F" w:rsidRDefault="00335C5F" w:rsidP="00335C5F">
      <w:pPr>
        <w:spacing w:after="0" w:line="240" w:lineRule="auto"/>
        <w:rPr>
          <w:rFonts w:ascii="Times New Roman" w:hAnsi="Times New Roman" w:cs="Times New Roman"/>
          <w:sz w:val="28"/>
          <w:szCs w:val="28"/>
        </w:rPr>
      </w:pPr>
    </w:p>
    <w:p w14:paraId="14F7B0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7D3914AC" w14:textId="77777777" w:rsidR="00335C5F" w:rsidRPr="00335C5F" w:rsidRDefault="00335C5F" w:rsidP="00335C5F">
      <w:pPr>
        <w:spacing w:after="0" w:line="240" w:lineRule="auto"/>
        <w:rPr>
          <w:rFonts w:ascii="Times New Roman" w:hAnsi="Times New Roman" w:cs="Times New Roman"/>
          <w:sz w:val="28"/>
          <w:szCs w:val="28"/>
        </w:rPr>
      </w:pPr>
    </w:p>
    <w:p w14:paraId="11DB1614" w14:textId="77777777" w:rsidR="00335C5F" w:rsidRPr="00335C5F" w:rsidRDefault="00335C5F" w:rsidP="00335C5F">
      <w:pPr>
        <w:spacing w:after="0" w:line="240" w:lineRule="auto"/>
        <w:rPr>
          <w:rFonts w:ascii="Times New Roman" w:hAnsi="Times New Roman" w:cs="Times New Roman"/>
          <w:sz w:val="28"/>
          <w:szCs w:val="28"/>
        </w:rPr>
      </w:pPr>
    </w:p>
    <w:p w14:paraId="1CEAC007" w14:textId="77777777" w:rsidR="00335C5F" w:rsidRPr="00335C5F" w:rsidRDefault="00335C5F" w:rsidP="00335C5F">
      <w:pPr>
        <w:spacing w:after="0" w:line="240" w:lineRule="auto"/>
        <w:rPr>
          <w:rFonts w:ascii="Times New Roman" w:hAnsi="Times New Roman" w:cs="Times New Roman"/>
          <w:sz w:val="28"/>
          <w:szCs w:val="28"/>
        </w:rPr>
      </w:pPr>
    </w:p>
    <w:p w14:paraId="74D5A04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沈瑞琳：《刑部郎中摺》（光緒二十四年七月二十八日），見國家檔案局明清檔案館編：《戊戌變法檔案史料》，中華書局１９５８年版，第１７９—１８０頁。</w:t>
      </w:r>
    </w:p>
    <w:p w14:paraId="4273F9C0" w14:textId="77777777" w:rsidR="00335C5F" w:rsidRPr="00335C5F" w:rsidRDefault="00335C5F" w:rsidP="00335C5F">
      <w:pPr>
        <w:spacing w:after="0" w:line="240" w:lineRule="auto"/>
        <w:rPr>
          <w:rFonts w:ascii="Times New Roman" w:hAnsi="Times New Roman" w:cs="Times New Roman"/>
          <w:sz w:val="28"/>
          <w:szCs w:val="28"/>
        </w:rPr>
      </w:pPr>
    </w:p>
    <w:p w14:paraId="764108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有關總理衙門與外務部文書處理的論文，目前僅見秦國經：《清代的外務部及其文書檔案制度》（載《歷史檔案》１９８１年第２期，第１１９—１２４頁），該文依據中國第一歷史檔案館館藏檔案與《欽定大清會典（光緒朝）》，對外務部文書類別及處理流程進行了概述。</w:t>
      </w:r>
    </w:p>
    <w:p w14:paraId="37F98AF6" w14:textId="77777777" w:rsidR="00335C5F" w:rsidRPr="00335C5F" w:rsidRDefault="00335C5F" w:rsidP="00335C5F">
      <w:pPr>
        <w:spacing w:after="0" w:line="240" w:lineRule="auto"/>
        <w:rPr>
          <w:rFonts w:ascii="Times New Roman" w:hAnsi="Times New Roman" w:cs="Times New Roman"/>
          <w:sz w:val="28"/>
          <w:szCs w:val="28"/>
        </w:rPr>
      </w:pPr>
    </w:p>
    <w:p w14:paraId="7B54D7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《欽定大清會典（光緒朝）》卷９９，第９１８頁。</w:t>
      </w:r>
    </w:p>
    <w:p w14:paraId="00E41A84" w14:textId="77777777" w:rsidR="00335C5F" w:rsidRPr="00335C5F" w:rsidRDefault="00335C5F" w:rsidP="00335C5F">
      <w:pPr>
        <w:spacing w:after="0" w:line="240" w:lineRule="auto"/>
        <w:rPr>
          <w:rFonts w:ascii="Times New Roman" w:hAnsi="Times New Roman" w:cs="Times New Roman"/>
          <w:sz w:val="28"/>
          <w:szCs w:val="28"/>
        </w:rPr>
      </w:pPr>
    </w:p>
    <w:p w14:paraId="49D9F2A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瞿同祖著、範忠信等譯：《清代地方政府》，法律出版社２０１１年版，第５９—８７頁。</w:t>
      </w:r>
    </w:p>
    <w:p w14:paraId="493F9D95" w14:textId="77777777" w:rsidR="00335C5F" w:rsidRPr="00335C5F" w:rsidRDefault="00335C5F" w:rsidP="00335C5F">
      <w:pPr>
        <w:spacing w:after="0" w:line="240" w:lineRule="auto"/>
        <w:rPr>
          <w:rFonts w:ascii="Times New Roman" w:hAnsi="Times New Roman" w:cs="Times New Roman"/>
          <w:sz w:val="28"/>
          <w:szCs w:val="28"/>
        </w:rPr>
      </w:pPr>
    </w:p>
    <w:p w14:paraId="288D2E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《四書章句集注》，第５７頁。</w:t>
      </w:r>
    </w:p>
    <w:p w14:paraId="4B2C8928" w14:textId="77777777" w:rsidR="00335C5F" w:rsidRPr="00335C5F" w:rsidRDefault="00335C5F" w:rsidP="00335C5F">
      <w:pPr>
        <w:spacing w:after="0" w:line="240" w:lineRule="auto"/>
        <w:rPr>
          <w:rFonts w:ascii="Times New Roman" w:hAnsi="Times New Roman" w:cs="Times New Roman"/>
          <w:sz w:val="28"/>
          <w:szCs w:val="28"/>
        </w:rPr>
      </w:pPr>
    </w:p>
    <w:p w14:paraId="0696949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（６）　《清仁宗實錄》卷１３０，第２９冊，第７５７頁。</w:t>
      </w:r>
    </w:p>
    <w:p w14:paraId="59CFC650" w14:textId="77777777" w:rsidR="00335C5F" w:rsidRPr="00335C5F" w:rsidRDefault="00335C5F" w:rsidP="00335C5F">
      <w:pPr>
        <w:spacing w:after="0" w:line="240" w:lineRule="auto"/>
        <w:rPr>
          <w:rFonts w:ascii="Times New Roman" w:hAnsi="Times New Roman" w:cs="Times New Roman"/>
          <w:sz w:val="28"/>
          <w:szCs w:val="28"/>
        </w:rPr>
      </w:pPr>
    </w:p>
    <w:p w14:paraId="12F7DA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賈楨等修：《籌辦夷務始末（鹹豐朝）》第８冊，中華書局１９７９年版，第２７１８頁。</w:t>
      </w:r>
    </w:p>
    <w:p w14:paraId="497CDEBB" w14:textId="77777777" w:rsidR="00335C5F" w:rsidRPr="00335C5F" w:rsidRDefault="00335C5F" w:rsidP="00335C5F">
      <w:pPr>
        <w:spacing w:after="0" w:line="240" w:lineRule="auto"/>
        <w:rPr>
          <w:rFonts w:ascii="Times New Roman" w:hAnsi="Times New Roman" w:cs="Times New Roman"/>
          <w:sz w:val="28"/>
          <w:szCs w:val="28"/>
        </w:rPr>
      </w:pPr>
    </w:p>
    <w:p w14:paraId="567994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《前駐秘魯參讚指分直隸候補知縣謝希傅摺》（光緒二十四年八月初三日），《軍機處錄副奏摺》，檔號０３－９４５３－０４７。</w:t>
      </w:r>
    </w:p>
    <w:p w14:paraId="1132D5E7" w14:textId="77777777" w:rsidR="00335C5F" w:rsidRPr="00335C5F" w:rsidRDefault="00335C5F" w:rsidP="00335C5F">
      <w:pPr>
        <w:spacing w:after="0" w:line="240" w:lineRule="auto"/>
        <w:rPr>
          <w:rFonts w:ascii="Times New Roman" w:hAnsi="Times New Roman" w:cs="Times New Roman"/>
          <w:sz w:val="28"/>
          <w:szCs w:val="28"/>
        </w:rPr>
      </w:pPr>
    </w:p>
    <w:p w14:paraId="6644C4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《欽定大清會典（光緒朝）》卷９９，第９１９頁。</w:t>
      </w:r>
    </w:p>
    <w:p w14:paraId="77315F31" w14:textId="77777777" w:rsidR="00335C5F" w:rsidRPr="00335C5F" w:rsidRDefault="00335C5F" w:rsidP="00335C5F">
      <w:pPr>
        <w:spacing w:after="0" w:line="240" w:lineRule="auto"/>
        <w:rPr>
          <w:rFonts w:ascii="Times New Roman" w:hAnsi="Times New Roman" w:cs="Times New Roman"/>
          <w:sz w:val="28"/>
          <w:szCs w:val="28"/>
        </w:rPr>
      </w:pPr>
    </w:p>
    <w:p w14:paraId="3C1DDED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《欽定大清會典（光緒朝）》卷９９，第９１９—９２５頁。</w:t>
      </w:r>
    </w:p>
    <w:p w14:paraId="60FA2070" w14:textId="77777777" w:rsidR="00335C5F" w:rsidRPr="00335C5F" w:rsidRDefault="00335C5F" w:rsidP="00335C5F">
      <w:pPr>
        <w:spacing w:after="0" w:line="240" w:lineRule="auto"/>
        <w:rPr>
          <w:rFonts w:ascii="Times New Roman" w:hAnsi="Times New Roman" w:cs="Times New Roman"/>
          <w:sz w:val="28"/>
          <w:szCs w:val="28"/>
        </w:rPr>
      </w:pPr>
    </w:p>
    <w:p w14:paraId="76BB56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奕訢等：《變通章程五條》（同治三年八月二十日），見寶鋆等修：《籌辦夷務始末（同治朝）》第３冊，中華書局２００８年版，第１２１６頁。</w:t>
      </w:r>
    </w:p>
    <w:p w14:paraId="0BE244F7" w14:textId="77777777" w:rsidR="00335C5F" w:rsidRPr="00335C5F" w:rsidRDefault="00335C5F" w:rsidP="00335C5F">
      <w:pPr>
        <w:spacing w:after="0" w:line="240" w:lineRule="auto"/>
        <w:rPr>
          <w:rFonts w:ascii="Times New Roman" w:hAnsi="Times New Roman" w:cs="Times New Roman"/>
          <w:sz w:val="28"/>
          <w:szCs w:val="28"/>
        </w:rPr>
      </w:pPr>
    </w:p>
    <w:p w14:paraId="027C69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《奕劻等摺》（光緒十年三月二十四日），見《光緒朝朱批奏摺》第１輯，中華書局１９９５年版，第７５頁。</w:t>
      </w:r>
    </w:p>
    <w:p w14:paraId="79E4A507" w14:textId="77777777" w:rsidR="00335C5F" w:rsidRPr="00335C5F" w:rsidRDefault="00335C5F" w:rsidP="00335C5F">
      <w:pPr>
        <w:spacing w:after="0" w:line="240" w:lineRule="auto"/>
        <w:rPr>
          <w:rFonts w:ascii="Times New Roman" w:hAnsi="Times New Roman" w:cs="Times New Roman"/>
          <w:sz w:val="28"/>
          <w:szCs w:val="28"/>
        </w:rPr>
      </w:pPr>
    </w:p>
    <w:p w14:paraId="539BED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《欽定大清會典（光緒朝）》卷９９，第９１８頁。</w:t>
      </w:r>
    </w:p>
    <w:p w14:paraId="1FE44DC6" w14:textId="77777777" w:rsidR="00335C5F" w:rsidRPr="00335C5F" w:rsidRDefault="00335C5F" w:rsidP="00335C5F">
      <w:pPr>
        <w:spacing w:after="0" w:line="240" w:lineRule="auto"/>
        <w:rPr>
          <w:rFonts w:ascii="Times New Roman" w:hAnsi="Times New Roman" w:cs="Times New Roman"/>
          <w:sz w:val="28"/>
          <w:szCs w:val="28"/>
        </w:rPr>
      </w:pPr>
    </w:p>
    <w:p w14:paraId="14886F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方濬師：《蕉軒隨錄》，中華書局１９９５年版，第１１５頁。</w:t>
      </w:r>
    </w:p>
    <w:p w14:paraId="5126D7C0" w14:textId="77777777" w:rsidR="00335C5F" w:rsidRPr="00335C5F" w:rsidRDefault="00335C5F" w:rsidP="00335C5F">
      <w:pPr>
        <w:spacing w:after="0" w:line="240" w:lineRule="auto"/>
        <w:rPr>
          <w:rFonts w:ascii="Times New Roman" w:hAnsi="Times New Roman" w:cs="Times New Roman"/>
          <w:sz w:val="28"/>
          <w:szCs w:val="28"/>
        </w:rPr>
      </w:pPr>
    </w:p>
    <w:p w14:paraId="5A2FBA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方恭釗：《方勉夫手寫日記》，光緒十二年六月初八日條，中國科學院圖書館藏，館藏號：史４５０．０１５。存靄雲、雙子齡為總理衙門章京存祥、雙壽。</w:t>
      </w:r>
    </w:p>
    <w:p w14:paraId="742463E1" w14:textId="77777777" w:rsidR="00335C5F" w:rsidRPr="00335C5F" w:rsidRDefault="00335C5F" w:rsidP="00335C5F">
      <w:pPr>
        <w:spacing w:after="0" w:line="240" w:lineRule="auto"/>
        <w:rPr>
          <w:rFonts w:ascii="Times New Roman" w:hAnsi="Times New Roman" w:cs="Times New Roman"/>
          <w:sz w:val="28"/>
          <w:szCs w:val="28"/>
        </w:rPr>
      </w:pPr>
    </w:p>
    <w:p w14:paraId="331899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《懲齋日記》，第４５７頁。</w:t>
      </w:r>
    </w:p>
    <w:p w14:paraId="51D46990" w14:textId="77777777" w:rsidR="00335C5F" w:rsidRPr="00335C5F" w:rsidRDefault="00335C5F" w:rsidP="00335C5F">
      <w:pPr>
        <w:spacing w:after="0" w:line="240" w:lineRule="auto"/>
        <w:rPr>
          <w:rFonts w:ascii="Times New Roman" w:hAnsi="Times New Roman" w:cs="Times New Roman"/>
          <w:sz w:val="28"/>
          <w:szCs w:val="28"/>
        </w:rPr>
      </w:pPr>
    </w:p>
    <w:p w14:paraId="5CE299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《懲齋日記》，第６６６頁。</w:t>
      </w:r>
    </w:p>
    <w:p w14:paraId="7C33E554" w14:textId="77777777" w:rsidR="00335C5F" w:rsidRPr="00335C5F" w:rsidRDefault="00335C5F" w:rsidP="00335C5F">
      <w:pPr>
        <w:spacing w:after="0" w:line="240" w:lineRule="auto"/>
        <w:rPr>
          <w:rFonts w:ascii="Times New Roman" w:hAnsi="Times New Roman" w:cs="Times New Roman"/>
          <w:sz w:val="28"/>
          <w:szCs w:val="28"/>
        </w:rPr>
      </w:pPr>
    </w:p>
    <w:p w14:paraId="6DF1B1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奕訢等：《奏酌擬學習天文算學章程呈覽摺》《同文館學習天文算學章程六條》（同治五年十二月二十三日），見《籌辦夷務始末（同治朝）》第５冊，第１９８２—１９８５頁。</w:t>
      </w:r>
    </w:p>
    <w:p w14:paraId="6C3D7568" w14:textId="77777777" w:rsidR="00335C5F" w:rsidRPr="00335C5F" w:rsidRDefault="00335C5F" w:rsidP="00335C5F">
      <w:pPr>
        <w:spacing w:after="0" w:line="240" w:lineRule="auto"/>
        <w:rPr>
          <w:rFonts w:ascii="Times New Roman" w:hAnsi="Times New Roman" w:cs="Times New Roman"/>
          <w:sz w:val="28"/>
          <w:szCs w:val="28"/>
        </w:rPr>
      </w:pPr>
    </w:p>
    <w:p w14:paraId="0CCE02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方濬師：《覆文博川尚書書》（同治六年三月二十一日），見《退一步齋文集》卷４，第２１ｂ—２２ａ頁。</w:t>
      </w:r>
    </w:p>
    <w:p w14:paraId="5640F6BA" w14:textId="77777777" w:rsidR="00335C5F" w:rsidRPr="00335C5F" w:rsidRDefault="00335C5F" w:rsidP="00335C5F">
      <w:pPr>
        <w:spacing w:after="0" w:line="240" w:lineRule="auto"/>
        <w:rPr>
          <w:rFonts w:ascii="Times New Roman" w:hAnsi="Times New Roman" w:cs="Times New Roman"/>
          <w:sz w:val="28"/>
          <w:szCs w:val="28"/>
        </w:rPr>
      </w:pPr>
    </w:p>
    <w:p w14:paraId="15462E9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奕訢等：《奏擬請約美卸任公使蒲安臣代辦遣使外國摺》（同治六年十月二十六日），見《籌辦夷務始末（同治朝）》第６冊，第２１５９—２１６０頁。</w:t>
      </w:r>
    </w:p>
    <w:p w14:paraId="407520DB" w14:textId="77777777" w:rsidR="00335C5F" w:rsidRPr="00335C5F" w:rsidRDefault="00335C5F" w:rsidP="00335C5F">
      <w:pPr>
        <w:spacing w:after="0" w:line="240" w:lineRule="auto"/>
        <w:rPr>
          <w:rFonts w:ascii="Times New Roman" w:hAnsi="Times New Roman" w:cs="Times New Roman"/>
          <w:sz w:val="28"/>
          <w:szCs w:val="28"/>
        </w:rPr>
      </w:pPr>
    </w:p>
    <w:p w14:paraId="687A43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《蕉軒隨錄》，第３３９—３４０頁。</w:t>
      </w:r>
    </w:p>
    <w:p w14:paraId="357D874F" w14:textId="77777777" w:rsidR="00335C5F" w:rsidRPr="00335C5F" w:rsidRDefault="00335C5F" w:rsidP="00335C5F">
      <w:pPr>
        <w:spacing w:after="0" w:line="240" w:lineRule="auto"/>
        <w:rPr>
          <w:rFonts w:ascii="Times New Roman" w:hAnsi="Times New Roman" w:cs="Times New Roman"/>
          <w:sz w:val="28"/>
          <w:szCs w:val="28"/>
        </w:rPr>
      </w:pPr>
    </w:p>
    <w:p w14:paraId="2BBC9F7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方濬師：《覆文博川尚書書》（約同治六年十月），見《退一步齋文集》卷４，第１９ｂ—２０ａ頁。</w:t>
      </w:r>
    </w:p>
    <w:p w14:paraId="7E3D7F4C" w14:textId="77777777" w:rsidR="00335C5F" w:rsidRPr="00335C5F" w:rsidRDefault="00335C5F" w:rsidP="00335C5F">
      <w:pPr>
        <w:spacing w:after="0" w:line="240" w:lineRule="auto"/>
        <w:rPr>
          <w:rFonts w:ascii="Times New Roman" w:hAnsi="Times New Roman" w:cs="Times New Roman"/>
          <w:sz w:val="28"/>
          <w:szCs w:val="28"/>
        </w:rPr>
      </w:pPr>
    </w:p>
    <w:p w14:paraId="184991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（２３）　奕訢等：《奏請派志剛、孫家榖同蒲安臣辦理中外交涉摺》（同治六年十一月初一日），見《籌辦夷務始末（同治朝）》第６冊，第２１６５—２１６６頁。</w:t>
      </w:r>
    </w:p>
    <w:p w14:paraId="59553942" w14:textId="77777777" w:rsidR="00335C5F" w:rsidRPr="00335C5F" w:rsidRDefault="00335C5F" w:rsidP="00335C5F">
      <w:pPr>
        <w:spacing w:after="0" w:line="240" w:lineRule="auto"/>
        <w:rPr>
          <w:rFonts w:ascii="Times New Roman" w:hAnsi="Times New Roman" w:cs="Times New Roman"/>
          <w:sz w:val="28"/>
          <w:szCs w:val="28"/>
        </w:rPr>
      </w:pPr>
    </w:p>
    <w:p w14:paraId="358274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方濬師：《覆文博川尚書書》（約同治六年十月），見《退一步齋文集》卷４，第２０ｂ—２１ｂ頁；《給蒲安臣出使條規八條》（同治六年十一月初一日），見《籌辦夷務始末（同治朝）》第６冊，第２１６６—２１６８頁。</w:t>
      </w:r>
    </w:p>
    <w:p w14:paraId="68CEE9D8" w14:textId="77777777" w:rsidR="00335C5F" w:rsidRPr="00335C5F" w:rsidRDefault="00335C5F" w:rsidP="00335C5F">
      <w:pPr>
        <w:spacing w:after="0" w:line="240" w:lineRule="auto"/>
        <w:rPr>
          <w:rFonts w:ascii="Times New Roman" w:hAnsi="Times New Roman" w:cs="Times New Roman"/>
          <w:sz w:val="28"/>
          <w:szCs w:val="28"/>
        </w:rPr>
      </w:pPr>
    </w:p>
    <w:p w14:paraId="64EDFE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《從甲午到戊戌——康有為〈我史〉鑒注》，第２９７—２９９頁。</w:t>
      </w:r>
    </w:p>
    <w:p w14:paraId="1954D791" w14:textId="77777777" w:rsidR="00335C5F" w:rsidRPr="00335C5F" w:rsidRDefault="00335C5F" w:rsidP="00335C5F">
      <w:pPr>
        <w:spacing w:after="0" w:line="240" w:lineRule="auto"/>
        <w:rPr>
          <w:rFonts w:ascii="Times New Roman" w:hAnsi="Times New Roman" w:cs="Times New Roman"/>
          <w:sz w:val="28"/>
          <w:szCs w:val="28"/>
        </w:rPr>
      </w:pPr>
    </w:p>
    <w:p w14:paraId="66DE88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顧肇新：《致顧肇熙》（光緒二十四年六月十六日），《顧豫齋致其兄函》。</w:t>
      </w:r>
    </w:p>
    <w:p w14:paraId="021550C9" w14:textId="77777777" w:rsidR="00335C5F" w:rsidRPr="00335C5F" w:rsidRDefault="00335C5F" w:rsidP="00335C5F">
      <w:pPr>
        <w:spacing w:after="0" w:line="240" w:lineRule="auto"/>
        <w:rPr>
          <w:rFonts w:ascii="Times New Roman" w:hAnsi="Times New Roman" w:cs="Times New Roman"/>
          <w:sz w:val="28"/>
          <w:szCs w:val="28"/>
        </w:rPr>
      </w:pPr>
    </w:p>
    <w:p w14:paraId="06C8D3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《光緒宣統兩朝上諭檔》第２４冊，第２２９頁。</w:t>
      </w:r>
    </w:p>
    <w:p w14:paraId="6158AE52" w14:textId="77777777" w:rsidR="00335C5F" w:rsidRPr="00335C5F" w:rsidRDefault="00335C5F" w:rsidP="00335C5F">
      <w:pPr>
        <w:spacing w:after="0" w:line="240" w:lineRule="auto"/>
        <w:rPr>
          <w:rFonts w:ascii="Times New Roman" w:hAnsi="Times New Roman" w:cs="Times New Roman"/>
          <w:sz w:val="28"/>
          <w:szCs w:val="28"/>
        </w:rPr>
      </w:pPr>
    </w:p>
    <w:p w14:paraId="2224710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《總理各國事務奕劻等摺》（光緒二十四年五月二十五日），國家檔案館明清檔案局編：《戊戌變法檔案史料》，第８—９頁。</w:t>
      </w:r>
    </w:p>
    <w:p w14:paraId="6B0FC2CC" w14:textId="77777777" w:rsidR="00335C5F" w:rsidRPr="00335C5F" w:rsidRDefault="00335C5F" w:rsidP="00335C5F">
      <w:pPr>
        <w:spacing w:after="0" w:line="240" w:lineRule="auto"/>
        <w:rPr>
          <w:rFonts w:ascii="Times New Roman" w:hAnsi="Times New Roman" w:cs="Times New Roman"/>
          <w:sz w:val="28"/>
          <w:szCs w:val="28"/>
        </w:rPr>
      </w:pPr>
    </w:p>
    <w:p w14:paraId="56B0F5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《顧肇新致顧肇熙》（光緒二十四年七月初三日），《顧豫齋致其兄函》。</w:t>
      </w:r>
    </w:p>
    <w:p w14:paraId="5DD99159" w14:textId="77777777" w:rsidR="00335C5F" w:rsidRPr="00335C5F" w:rsidRDefault="00335C5F" w:rsidP="00335C5F">
      <w:pPr>
        <w:spacing w:after="0" w:line="240" w:lineRule="auto"/>
        <w:rPr>
          <w:rFonts w:ascii="Times New Roman" w:hAnsi="Times New Roman" w:cs="Times New Roman"/>
          <w:sz w:val="28"/>
          <w:szCs w:val="28"/>
        </w:rPr>
      </w:pPr>
    </w:p>
    <w:p w14:paraId="7EA9E4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《汪大燮致汪康年》（光緒二十五年四月初七早），見上海圖書館編：《汪康年師友書劄》第１冊，上海古籍出版社１９８６年版，第８０６頁。</w:t>
      </w:r>
    </w:p>
    <w:p w14:paraId="56A206A1" w14:textId="77777777" w:rsidR="00335C5F" w:rsidRPr="00335C5F" w:rsidRDefault="00335C5F" w:rsidP="00335C5F">
      <w:pPr>
        <w:spacing w:after="0" w:line="240" w:lineRule="auto"/>
        <w:rPr>
          <w:rFonts w:ascii="Times New Roman" w:hAnsi="Times New Roman" w:cs="Times New Roman"/>
          <w:sz w:val="28"/>
          <w:szCs w:val="28"/>
        </w:rPr>
      </w:pPr>
    </w:p>
    <w:p w14:paraId="20E5285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《汪大燮致汪康年》（光緒二十五年正月二十日），見《汪康年師友書劄》第１冊，第７９７頁。</w:t>
      </w:r>
    </w:p>
    <w:p w14:paraId="1248F031" w14:textId="77777777" w:rsidR="00335C5F" w:rsidRPr="00335C5F" w:rsidRDefault="00335C5F" w:rsidP="00335C5F">
      <w:pPr>
        <w:spacing w:after="0" w:line="240" w:lineRule="auto"/>
        <w:rPr>
          <w:rFonts w:ascii="Times New Roman" w:hAnsi="Times New Roman" w:cs="Times New Roman"/>
          <w:sz w:val="28"/>
          <w:szCs w:val="28"/>
        </w:rPr>
      </w:pPr>
    </w:p>
    <w:p w14:paraId="13333AD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顧肇新：《致顧肇熙》（光緒二十四年二月），《顧豫齋致其兄函》。</w:t>
      </w:r>
    </w:p>
    <w:p w14:paraId="2F64A53E" w14:textId="77777777" w:rsidR="00335C5F" w:rsidRPr="00335C5F" w:rsidRDefault="00335C5F" w:rsidP="00335C5F">
      <w:pPr>
        <w:spacing w:after="0" w:line="240" w:lineRule="auto"/>
        <w:rPr>
          <w:rFonts w:ascii="Times New Roman" w:hAnsi="Times New Roman" w:cs="Times New Roman"/>
          <w:sz w:val="28"/>
          <w:szCs w:val="28"/>
        </w:rPr>
      </w:pPr>
    </w:p>
    <w:p w14:paraId="432407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奕訢等：《又奏鈔錄各督撫摺函請飭倭仁詳看慎勿宣播片》（同治六年三月初二日），見《籌辦夷務始末（同治朝）》第５冊，第２０２２頁。</w:t>
      </w:r>
    </w:p>
    <w:p w14:paraId="5837FAC5" w14:textId="77777777" w:rsidR="00335C5F" w:rsidRPr="00335C5F" w:rsidRDefault="00335C5F" w:rsidP="00335C5F">
      <w:pPr>
        <w:spacing w:after="0" w:line="240" w:lineRule="auto"/>
        <w:rPr>
          <w:rFonts w:ascii="Times New Roman" w:hAnsi="Times New Roman" w:cs="Times New Roman"/>
          <w:sz w:val="28"/>
          <w:szCs w:val="28"/>
        </w:rPr>
      </w:pPr>
    </w:p>
    <w:p w14:paraId="769C38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《懲齋日記》，第５６４—５６５頁。</w:t>
      </w:r>
    </w:p>
    <w:p w14:paraId="622E684B" w14:textId="77777777" w:rsidR="00335C5F" w:rsidRPr="00335C5F" w:rsidRDefault="00335C5F" w:rsidP="00335C5F">
      <w:pPr>
        <w:spacing w:after="0" w:line="240" w:lineRule="auto"/>
        <w:rPr>
          <w:rFonts w:ascii="Times New Roman" w:hAnsi="Times New Roman" w:cs="Times New Roman"/>
          <w:sz w:val="28"/>
          <w:szCs w:val="28"/>
        </w:rPr>
      </w:pPr>
    </w:p>
    <w:p w14:paraId="296401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（３５）　《致張佩綸》（光緒十年正月十七日），見顧廷龍、戴逸主編：《李鴻章全集》第３３冊，安徽教育出版社２００８年版，第３５９頁。</w:t>
      </w:r>
    </w:p>
    <w:p w14:paraId="7C90E5B0" w14:textId="77777777" w:rsidR="00335C5F" w:rsidRPr="00335C5F" w:rsidRDefault="00335C5F" w:rsidP="00335C5F">
      <w:pPr>
        <w:spacing w:after="0" w:line="240" w:lineRule="auto"/>
        <w:rPr>
          <w:rFonts w:ascii="Times New Roman" w:hAnsi="Times New Roman" w:cs="Times New Roman"/>
          <w:sz w:val="28"/>
          <w:szCs w:val="28"/>
        </w:rPr>
      </w:pPr>
    </w:p>
    <w:p w14:paraId="5DC891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翁同龢在光緒二十二年四月十七日記：“巳正退，都虞小憩，即赴樵野處排發電旨，先將諭旨排訖發出申初。後將約文全篇改定排發戌正。請總辦來，交訖始歸。午飯在樵野處，具饌甚精。敬子齋來，仲華約而未來，逐字磨對，目眩心煩，幾不能支，歸亥初矣，乏極而臥”。五月十八日記：“又得李電，蓋訂正五月初二之件，逐碼校對，費神思，因以稿商之樵野。樵野回信，但雲所慮極是，可與二邸商之。”樵野、敬子齋、仲華，分別為總理衙門大臣張蔭桓、敬信、榮祿（《翁同龢日記》第５冊，第２９０３、２９１０頁）。</w:t>
      </w:r>
    </w:p>
    <w:p w14:paraId="727AA390" w14:textId="77777777" w:rsidR="00335C5F" w:rsidRPr="00335C5F" w:rsidRDefault="00335C5F" w:rsidP="00335C5F">
      <w:pPr>
        <w:spacing w:after="0" w:line="240" w:lineRule="auto"/>
        <w:rPr>
          <w:rFonts w:ascii="Times New Roman" w:hAnsi="Times New Roman" w:cs="Times New Roman"/>
          <w:sz w:val="28"/>
          <w:szCs w:val="28"/>
        </w:rPr>
      </w:pPr>
    </w:p>
    <w:p w14:paraId="65E1C9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（３７）　《總理衙門具奏遵議南寧開埠應行照辦由》（光緒二十四年十二月十九日），台北“中研院”近史所檔案館藏《外交檔案·北洋政府外交部全宗》，檔號０３－１７－０２１－０２－００１。文中橫線為刪除內容，□為漫漶難辨字。</w:t>
      </w:r>
    </w:p>
    <w:p w14:paraId="22073B9A" w14:textId="77777777" w:rsidR="00335C5F" w:rsidRPr="00335C5F" w:rsidRDefault="00335C5F" w:rsidP="00335C5F">
      <w:pPr>
        <w:spacing w:after="0" w:line="240" w:lineRule="auto"/>
        <w:rPr>
          <w:rFonts w:ascii="Times New Roman" w:hAnsi="Times New Roman" w:cs="Times New Roman"/>
          <w:sz w:val="28"/>
          <w:szCs w:val="28"/>
        </w:rPr>
      </w:pPr>
    </w:p>
    <w:p w14:paraId="0A8648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《懲齋日記》，第４７５—４７６頁。</w:t>
      </w:r>
    </w:p>
    <w:p w14:paraId="5C862083" w14:textId="77777777" w:rsidR="00335C5F" w:rsidRPr="00335C5F" w:rsidRDefault="00335C5F" w:rsidP="00335C5F">
      <w:pPr>
        <w:spacing w:after="0" w:line="240" w:lineRule="auto"/>
        <w:rPr>
          <w:rFonts w:ascii="Times New Roman" w:hAnsi="Times New Roman" w:cs="Times New Roman"/>
          <w:sz w:val="28"/>
          <w:szCs w:val="28"/>
        </w:rPr>
      </w:pPr>
    </w:p>
    <w:p w14:paraId="209A37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（３９）　《曾紀澤日記》下冊，第１６８６頁。</w:t>
      </w:r>
    </w:p>
    <w:p w14:paraId="57624B5C" w14:textId="77777777" w:rsidR="00335C5F" w:rsidRPr="00335C5F" w:rsidRDefault="00335C5F" w:rsidP="00335C5F">
      <w:pPr>
        <w:spacing w:after="0" w:line="240" w:lineRule="auto"/>
        <w:rPr>
          <w:rFonts w:ascii="Times New Roman" w:hAnsi="Times New Roman" w:cs="Times New Roman"/>
          <w:sz w:val="28"/>
          <w:szCs w:val="28"/>
        </w:rPr>
      </w:pPr>
    </w:p>
    <w:p w14:paraId="70F1E49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全國圖書館文獻縮微覆制中心編：《總署奏底匯訂》第２冊，全國圖書館文獻縮微覆制中心２００３年版，第７８３頁。《總署奏底匯訂》共收錄總理衙門同治五年（１８６６）至光緒十年（１８８４）間的奏摺七百余件，皆為總理衙門清檔房供事繕抄的奏底，部分奏底附有總辦章京呈交總理衙門大臣知會奏摺內容或請求畫稿的稟帖。</w:t>
      </w:r>
    </w:p>
    <w:p w14:paraId="0ADB1202" w14:textId="77777777" w:rsidR="00335C5F" w:rsidRPr="00335C5F" w:rsidRDefault="00335C5F" w:rsidP="00335C5F">
      <w:pPr>
        <w:spacing w:after="0" w:line="240" w:lineRule="auto"/>
        <w:rPr>
          <w:rFonts w:ascii="Times New Roman" w:hAnsi="Times New Roman" w:cs="Times New Roman"/>
          <w:sz w:val="28"/>
          <w:szCs w:val="28"/>
        </w:rPr>
      </w:pPr>
    </w:p>
    <w:p w14:paraId="114E7D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《總署奏底匯訂》第２冊，第７１４—７１５頁。</w:t>
      </w:r>
    </w:p>
    <w:p w14:paraId="0B249512" w14:textId="77777777" w:rsidR="00335C5F" w:rsidRPr="00335C5F" w:rsidRDefault="00335C5F" w:rsidP="00335C5F">
      <w:pPr>
        <w:spacing w:after="0" w:line="240" w:lineRule="auto"/>
        <w:rPr>
          <w:rFonts w:ascii="Times New Roman" w:hAnsi="Times New Roman" w:cs="Times New Roman"/>
          <w:sz w:val="28"/>
          <w:szCs w:val="28"/>
        </w:rPr>
      </w:pPr>
    </w:p>
    <w:p w14:paraId="15777A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（４２）　《總署奏底匯訂》第１冊，第４５８—４５９頁。</w:t>
      </w:r>
    </w:p>
    <w:p w14:paraId="23AC0B56" w14:textId="77777777" w:rsidR="00335C5F" w:rsidRPr="00335C5F" w:rsidRDefault="00335C5F" w:rsidP="00335C5F">
      <w:pPr>
        <w:spacing w:after="0" w:line="240" w:lineRule="auto"/>
        <w:rPr>
          <w:rFonts w:ascii="Times New Roman" w:hAnsi="Times New Roman" w:cs="Times New Roman"/>
          <w:sz w:val="28"/>
          <w:szCs w:val="28"/>
        </w:rPr>
      </w:pPr>
    </w:p>
    <w:p w14:paraId="1A3BAC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陳義傑整理：《翁同龢日記》第１冊，中華書局１９８９年版，第５２８—５４４頁。倭仁有意回避為總理衙門奏摺畫稿，可從倭仁任總理衙門大臣期間（三月二十一日至六月十二日）總理衙門原摺之後的署名部分推斷出來。</w:t>
      </w:r>
    </w:p>
    <w:p w14:paraId="7E669D6C" w14:textId="77777777" w:rsidR="00335C5F" w:rsidRPr="00335C5F" w:rsidRDefault="00335C5F" w:rsidP="00335C5F">
      <w:pPr>
        <w:spacing w:after="0" w:line="240" w:lineRule="auto"/>
        <w:rPr>
          <w:rFonts w:ascii="Times New Roman" w:hAnsi="Times New Roman" w:cs="Times New Roman"/>
          <w:sz w:val="28"/>
          <w:szCs w:val="28"/>
        </w:rPr>
      </w:pPr>
    </w:p>
    <w:p w14:paraId="41B22C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（４４）　《致張佩綸》（光緒二十三年二月二十二日），見《李鴻章全集》第３６冊，第１３８頁。</w:t>
      </w:r>
    </w:p>
    <w:p w14:paraId="6B600720" w14:textId="77777777" w:rsidR="00335C5F" w:rsidRPr="00335C5F" w:rsidRDefault="00335C5F" w:rsidP="00335C5F">
      <w:pPr>
        <w:spacing w:after="0" w:line="240" w:lineRule="auto"/>
        <w:rPr>
          <w:rFonts w:ascii="Times New Roman" w:hAnsi="Times New Roman" w:cs="Times New Roman"/>
          <w:sz w:val="28"/>
          <w:szCs w:val="28"/>
        </w:rPr>
      </w:pPr>
    </w:p>
    <w:p w14:paraId="5DFE3E2D"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（４５）　《致李經璹》（光緒二十三年八月二十日），見《李鴻章全集》第３６冊，第１５７頁。</w:t>
      </w:r>
    </w:p>
    <w:p w14:paraId="7DA41F3B" w14:textId="77777777" w:rsidR="00335C5F" w:rsidRPr="00335C5F" w:rsidRDefault="00335C5F" w:rsidP="00335C5F">
      <w:pPr>
        <w:spacing w:after="0" w:line="240" w:lineRule="auto"/>
        <w:rPr>
          <w:rFonts w:ascii="Times New Roman" w:hAnsi="Times New Roman" w:cs="Times New Roman"/>
          <w:sz w:val="28"/>
          <w:szCs w:val="28"/>
        </w:rPr>
      </w:pPr>
    </w:p>
    <w:p w14:paraId="1C4F27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（４６）　《致李經方》（光緒二十四年閏三月初十日），見《李鴻章全集》第３６冊，第１７７頁。</w:t>
      </w:r>
    </w:p>
    <w:p w14:paraId="23A37B08" w14:textId="77777777" w:rsidR="00335C5F" w:rsidRPr="00335C5F" w:rsidRDefault="00335C5F" w:rsidP="00335C5F">
      <w:pPr>
        <w:spacing w:after="0" w:line="240" w:lineRule="auto"/>
        <w:rPr>
          <w:rFonts w:ascii="Times New Roman" w:hAnsi="Times New Roman" w:cs="Times New Roman"/>
          <w:sz w:val="28"/>
          <w:szCs w:val="28"/>
        </w:rPr>
      </w:pPr>
    </w:p>
    <w:p w14:paraId="51B3B56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《欽定大清會典（光緒朝）》卷８２，第７６３—７６４頁。</w:t>
      </w:r>
    </w:p>
    <w:p w14:paraId="76420B0C" w14:textId="77777777" w:rsidR="00335C5F" w:rsidRPr="00335C5F" w:rsidRDefault="00335C5F" w:rsidP="00335C5F">
      <w:pPr>
        <w:spacing w:after="0" w:line="240" w:lineRule="auto"/>
        <w:rPr>
          <w:rFonts w:ascii="Times New Roman" w:hAnsi="Times New Roman" w:cs="Times New Roman"/>
          <w:sz w:val="28"/>
          <w:szCs w:val="28"/>
        </w:rPr>
      </w:pPr>
    </w:p>
    <w:p w14:paraId="5EAED0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（４８）　這一過程可參考曾紀澤回國後擔任總理衙門大臣期間的日記內容，見《曾紀澤日記》下冊，第１５５９—１８７６頁；亦可參見《張蔭桓日記》，第５０７—５５５頁。</w:t>
      </w:r>
    </w:p>
    <w:p w14:paraId="73737D18" w14:textId="77777777" w:rsidR="00335C5F" w:rsidRPr="00335C5F" w:rsidRDefault="00335C5F" w:rsidP="00335C5F">
      <w:pPr>
        <w:spacing w:after="0" w:line="240" w:lineRule="auto"/>
        <w:rPr>
          <w:rFonts w:ascii="Times New Roman" w:hAnsi="Times New Roman" w:cs="Times New Roman"/>
          <w:sz w:val="28"/>
          <w:szCs w:val="28"/>
        </w:rPr>
      </w:pPr>
    </w:p>
    <w:p w14:paraId="3092EC4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奕訢等：《又奏鈔錄各督撫摺函請飭倭仁詳看慎勿宣播片》（同治六年三月初二日），見《籌辦夷務始末（同治朝）》第５冊，第２０２２頁。</w:t>
      </w:r>
    </w:p>
    <w:p w14:paraId="0F7ED1C9" w14:textId="77777777" w:rsidR="00335C5F" w:rsidRPr="00335C5F" w:rsidRDefault="00335C5F" w:rsidP="00335C5F">
      <w:pPr>
        <w:spacing w:after="0" w:line="240" w:lineRule="auto"/>
        <w:rPr>
          <w:rFonts w:ascii="Times New Roman" w:hAnsi="Times New Roman" w:cs="Times New Roman"/>
          <w:sz w:val="28"/>
          <w:szCs w:val="28"/>
        </w:rPr>
      </w:pPr>
    </w:p>
    <w:p w14:paraId="0F42C0C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奕訢等：《變通章程五條》（同治三年八月二十日），見《籌辦夷務始末（同治朝）》第３冊，第１２１５頁。</w:t>
      </w:r>
    </w:p>
    <w:p w14:paraId="0EEA1A9D" w14:textId="77777777" w:rsidR="00335C5F" w:rsidRPr="00335C5F" w:rsidRDefault="00335C5F" w:rsidP="00335C5F">
      <w:pPr>
        <w:spacing w:after="0" w:line="240" w:lineRule="auto"/>
        <w:rPr>
          <w:rFonts w:ascii="Times New Roman" w:hAnsi="Times New Roman" w:cs="Times New Roman"/>
          <w:sz w:val="28"/>
          <w:szCs w:val="28"/>
        </w:rPr>
      </w:pPr>
    </w:p>
    <w:p w14:paraId="460BB2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（５１）　《欽定大清會典（光緒朝）》卷９９，第９１９頁。</w:t>
      </w:r>
    </w:p>
    <w:p w14:paraId="49D48487" w14:textId="77777777" w:rsidR="00335C5F" w:rsidRPr="00335C5F" w:rsidRDefault="00335C5F" w:rsidP="00335C5F">
      <w:pPr>
        <w:spacing w:after="0" w:line="240" w:lineRule="auto"/>
        <w:rPr>
          <w:rFonts w:ascii="Times New Roman" w:hAnsi="Times New Roman" w:cs="Times New Roman"/>
          <w:sz w:val="28"/>
          <w:szCs w:val="28"/>
        </w:rPr>
      </w:pPr>
    </w:p>
    <w:p w14:paraId="78ED0B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（５２）　奕訢等：《變通章程五條》（同治三年八月二十日），見《籌辦夷務始末（同治朝）》，第３冊，第１２１５—１２１６頁。</w:t>
      </w:r>
    </w:p>
    <w:p w14:paraId="38E4F2FD" w14:textId="77777777" w:rsidR="00335C5F" w:rsidRPr="00335C5F" w:rsidRDefault="00335C5F" w:rsidP="00335C5F">
      <w:pPr>
        <w:spacing w:after="0" w:line="240" w:lineRule="auto"/>
        <w:rPr>
          <w:rFonts w:ascii="Times New Roman" w:hAnsi="Times New Roman" w:cs="Times New Roman"/>
          <w:sz w:val="28"/>
          <w:szCs w:val="28"/>
        </w:rPr>
      </w:pPr>
    </w:p>
    <w:p w14:paraId="424AAE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奕訢等：《變通章程五條》（同治三年八月二十日），見《籌辦夷務始末（同治朝）》，第３冊，第１２１５—１２１６頁。</w:t>
      </w:r>
    </w:p>
    <w:p w14:paraId="460F6F63" w14:textId="77777777" w:rsidR="00335C5F" w:rsidRPr="00335C5F" w:rsidRDefault="00335C5F" w:rsidP="00335C5F">
      <w:pPr>
        <w:spacing w:after="0" w:line="240" w:lineRule="auto"/>
        <w:rPr>
          <w:rFonts w:ascii="Times New Roman" w:hAnsi="Times New Roman" w:cs="Times New Roman"/>
          <w:sz w:val="28"/>
          <w:szCs w:val="28"/>
        </w:rPr>
      </w:pPr>
    </w:p>
    <w:p w14:paraId="593107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（５４）　《清檔》是總理衙門檔案中占比重較大的檔案。《清檔》定期按主題纂修：獨立成冊，先後命名為《總理各國事務衙門清檔》《外務部清檔》。１９１２年清帝遜位後，北京政府外交部曾對目錄散失的檔案進行了重新登記、修補。１９４９年之後，被攜帶赴台轉交給“中研院”近史所的《清檔》中，一些較完整的、部頭較大的檔冊得到圈點、整理和出版，計有《海防檔》《礦務檔》《教務教案檔》《中法越南交涉檔》《澳門檔》等數種。藏於北京國家圖書館的總理衙門檔案中的清檔，收入《國家圖書館藏清代孤本外交檔案》及其《續編》中。參見《王聿均先生訪問紀錄》，載陳儀深等編：《郭廷以先生門生故舊憶往錄》，“中研院”近史所２００４年版，第４０—４３頁。</w:t>
      </w:r>
    </w:p>
    <w:p w14:paraId="490321F9" w14:textId="77777777" w:rsidR="00335C5F" w:rsidRPr="00335C5F" w:rsidRDefault="00335C5F" w:rsidP="00335C5F">
      <w:pPr>
        <w:spacing w:after="0" w:line="240" w:lineRule="auto"/>
        <w:rPr>
          <w:rFonts w:ascii="Times New Roman" w:hAnsi="Times New Roman" w:cs="Times New Roman"/>
          <w:sz w:val="28"/>
          <w:szCs w:val="28"/>
        </w:rPr>
      </w:pPr>
    </w:p>
    <w:p w14:paraId="183B2367" w14:textId="77777777" w:rsidR="00335C5F" w:rsidRPr="00335C5F" w:rsidRDefault="00335C5F" w:rsidP="00335C5F">
      <w:pPr>
        <w:spacing w:after="0" w:line="240" w:lineRule="auto"/>
        <w:rPr>
          <w:rFonts w:ascii="Times New Roman" w:hAnsi="Times New Roman" w:cs="Times New Roman"/>
          <w:sz w:val="28"/>
          <w:szCs w:val="28"/>
        </w:rPr>
      </w:pPr>
    </w:p>
    <w:p w14:paraId="2FC9E702" w14:textId="77777777" w:rsidR="00335C5F" w:rsidRPr="00335C5F" w:rsidRDefault="00335C5F" w:rsidP="00335C5F">
      <w:pPr>
        <w:spacing w:after="0" w:line="240" w:lineRule="auto"/>
        <w:rPr>
          <w:rFonts w:ascii="Times New Roman" w:hAnsi="Times New Roman" w:cs="Times New Roman"/>
          <w:sz w:val="28"/>
          <w:szCs w:val="28"/>
        </w:rPr>
      </w:pPr>
    </w:p>
    <w:p w14:paraId="6FB0013B" w14:textId="77777777" w:rsidR="00335C5F" w:rsidRPr="00335C5F" w:rsidRDefault="00335C5F" w:rsidP="00335C5F">
      <w:pPr>
        <w:spacing w:after="0" w:line="240" w:lineRule="auto"/>
        <w:rPr>
          <w:rFonts w:ascii="Times New Roman" w:hAnsi="Times New Roman" w:cs="Times New Roman"/>
          <w:sz w:val="28"/>
          <w:szCs w:val="28"/>
        </w:rPr>
      </w:pPr>
    </w:p>
    <w:p w14:paraId="4E2C158A" w14:textId="77777777" w:rsidR="00335C5F" w:rsidRPr="00335C5F" w:rsidRDefault="00335C5F" w:rsidP="00335C5F">
      <w:pPr>
        <w:spacing w:after="0" w:line="240" w:lineRule="auto"/>
        <w:rPr>
          <w:rFonts w:ascii="Times New Roman" w:hAnsi="Times New Roman" w:cs="Times New Roman"/>
          <w:sz w:val="28"/>
          <w:szCs w:val="28"/>
        </w:rPr>
      </w:pPr>
    </w:p>
    <w:p w14:paraId="0C4338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第八章</w:t>
      </w:r>
    </w:p>
    <w:p w14:paraId="09DD8F3C" w14:textId="77777777" w:rsidR="00335C5F" w:rsidRPr="00335C5F" w:rsidRDefault="00335C5F" w:rsidP="00335C5F">
      <w:pPr>
        <w:spacing w:after="0" w:line="240" w:lineRule="auto"/>
        <w:rPr>
          <w:rFonts w:ascii="Times New Roman" w:hAnsi="Times New Roman" w:cs="Times New Roman"/>
          <w:sz w:val="28"/>
          <w:szCs w:val="28"/>
        </w:rPr>
      </w:pPr>
    </w:p>
    <w:p w14:paraId="13CC96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君相關系的終曲——清季內閣與軍機處改革</w:t>
      </w:r>
    </w:p>
    <w:p w14:paraId="2ABBBAA4" w14:textId="77777777" w:rsidR="00335C5F" w:rsidRPr="00335C5F" w:rsidRDefault="00335C5F" w:rsidP="00335C5F">
      <w:pPr>
        <w:spacing w:after="0" w:line="240" w:lineRule="auto"/>
        <w:rPr>
          <w:rFonts w:ascii="Times New Roman" w:hAnsi="Times New Roman" w:cs="Times New Roman"/>
          <w:sz w:val="28"/>
          <w:szCs w:val="28"/>
        </w:rPr>
      </w:pPr>
    </w:p>
    <w:p w14:paraId="7EF3EDBB" w14:textId="77777777" w:rsidR="00335C5F" w:rsidRPr="00335C5F" w:rsidRDefault="00335C5F" w:rsidP="00335C5F">
      <w:pPr>
        <w:spacing w:after="0" w:line="240" w:lineRule="auto"/>
        <w:rPr>
          <w:rFonts w:ascii="Times New Roman" w:hAnsi="Times New Roman" w:cs="Times New Roman"/>
          <w:sz w:val="28"/>
          <w:szCs w:val="28"/>
        </w:rPr>
      </w:pPr>
    </w:p>
    <w:p w14:paraId="6EF41C1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末的預備立憲，主要內容包括制定憲法、籌組責任內閣和開國會（１），這些內容涉及一個重大問題——確立君權的邊界。責任內閣的設立並非平地起高樓，按照清末政治改革的經驗，新機構常由舊有部門改制而成。責任內閣作為最高行政機構，負實際的施政責任；而在舊有體制中，內閣與軍機處位處中樞，分別輔助君主處理題本、奏摺兩類最重要的政務文書，並傳宣上諭。就地位和權力而言，舊內閣和軍機處是責任內閣最理想的改組來源；就未來走向而言，舊內閣和軍機處也必須改組或撤銷——在君主立憲政體下，行政命令的發布權應歸屬於責任內閣而非君主的秘書機構。</w:t>
      </w:r>
    </w:p>
    <w:p w14:paraId="25E578B1" w14:textId="77777777" w:rsidR="00335C5F" w:rsidRPr="00335C5F" w:rsidRDefault="00335C5F" w:rsidP="00335C5F">
      <w:pPr>
        <w:spacing w:after="0" w:line="240" w:lineRule="auto"/>
        <w:rPr>
          <w:rFonts w:ascii="Times New Roman" w:hAnsi="Times New Roman" w:cs="Times New Roman"/>
          <w:sz w:val="28"/>
          <w:szCs w:val="28"/>
        </w:rPr>
      </w:pPr>
    </w:p>
    <w:p w14:paraId="6F53E0E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按照清制，內閣大學士秩正一品，位列文官之首，有“宰相”的名分；軍機大臣屬於差使，從內閣大學士、部院尚書、侍郎等高官中簡用，每日直接面對君主，輔助奏摺的處理，是最重要的實權官員。內閣大學士若兼任軍機大臣，因地位名分與權力之實相副，被俗稱為“真宰相”。（２）而責任內閣中的總理大臣作為政府首腦，負責組建內閣團隊，與舊內閣的大學士及軍機大臣在地位上有著共通之處。責任內閣的設立、新舊機構的對接，不僅是新的政治理念下的創制問題，同時也涉及傳統的君權與相權的關系。</w:t>
      </w:r>
    </w:p>
    <w:p w14:paraId="7FE836D6" w14:textId="77777777" w:rsidR="00335C5F" w:rsidRPr="00335C5F" w:rsidRDefault="00335C5F" w:rsidP="00335C5F">
      <w:pPr>
        <w:spacing w:after="0" w:line="240" w:lineRule="auto"/>
        <w:rPr>
          <w:rFonts w:ascii="Times New Roman" w:hAnsi="Times New Roman" w:cs="Times New Roman"/>
          <w:sz w:val="28"/>
          <w:szCs w:val="28"/>
        </w:rPr>
      </w:pPr>
    </w:p>
    <w:p w14:paraId="0A8CBB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君權與相權是傳統中國政治中一對古老的關系，甚至決定著王朝的權力結構和時代特點。這一對關系也是長期以來歷史學家極感興趣的話題。既往研究對君權相權的思考，往往止於清代中期之前的軍機處，本章希望考述清季舊內閣、軍機處的改革及責任內閣成立的曲折經過，進而解釋君相關系在帝制晚期，由君主制向君主立憲制過渡歷程中的激蕩和最終</w:t>
      </w:r>
      <w:r w:rsidRPr="00335C5F">
        <w:rPr>
          <w:rFonts w:ascii="Times New Roman" w:hAnsi="Times New Roman" w:cs="Times New Roman" w:hint="eastAsia"/>
          <w:sz w:val="28"/>
          <w:szCs w:val="28"/>
        </w:rPr>
        <w:lastRenderedPageBreak/>
        <w:t>走向，嘗試從傳統政治制度的視角解釋清末憲政改革的特點，並對這一改革進行理論思考。（３）</w:t>
      </w:r>
    </w:p>
    <w:p w14:paraId="53F01585" w14:textId="77777777" w:rsidR="00335C5F" w:rsidRPr="00335C5F" w:rsidRDefault="00335C5F" w:rsidP="00335C5F">
      <w:pPr>
        <w:spacing w:after="0" w:line="240" w:lineRule="auto"/>
        <w:rPr>
          <w:rFonts w:ascii="Times New Roman" w:hAnsi="Times New Roman" w:cs="Times New Roman"/>
          <w:sz w:val="28"/>
          <w:szCs w:val="28"/>
        </w:rPr>
      </w:pPr>
    </w:p>
    <w:p w14:paraId="3C767392" w14:textId="77777777" w:rsidR="00335C5F" w:rsidRPr="00335C5F" w:rsidRDefault="00335C5F" w:rsidP="00335C5F">
      <w:pPr>
        <w:spacing w:after="0" w:line="240" w:lineRule="auto"/>
        <w:rPr>
          <w:rFonts w:ascii="Times New Roman" w:hAnsi="Times New Roman" w:cs="Times New Roman"/>
          <w:sz w:val="28"/>
          <w:szCs w:val="28"/>
        </w:rPr>
      </w:pPr>
    </w:p>
    <w:p w14:paraId="273C833B" w14:textId="77777777" w:rsidR="00335C5F" w:rsidRPr="00335C5F" w:rsidRDefault="00335C5F" w:rsidP="00335C5F">
      <w:pPr>
        <w:spacing w:after="0" w:line="240" w:lineRule="auto"/>
        <w:rPr>
          <w:rFonts w:ascii="Times New Roman" w:hAnsi="Times New Roman" w:cs="Times New Roman"/>
          <w:sz w:val="28"/>
          <w:szCs w:val="28"/>
        </w:rPr>
      </w:pPr>
    </w:p>
    <w:p w14:paraId="57832415" w14:textId="77777777" w:rsidR="00335C5F" w:rsidRPr="00335C5F" w:rsidRDefault="00335C5F" w:rsidP="00335C5F">
      <w:pPr>
        <w:spacing w:after="0" w:line="240" w:lineRule="auto"/>
        <w:rPr>
          <w:rFonts w:ascii="Times New Roman" w:hAnsi="Times New Roman" w:cs="Times New Roman"/>
          <w:sz w:val="28"/>
          <w:szCs w:val="28"/>
        </w:rPr>
      </w:pPr>
    </w:p>
    <w:p w14:paraId="5D0C1591" w14:textId="77777777" w:rsidR="00335C5F" w:rsidRPr="00335C5F" w:rsidRDefault="00335C5F" w:rsidP="00335C5F">
      <w:pPr>
        <w:spacing w:after="0" w:line="240" w:lineRule="auto"/>
        <w:rPr>
          <w:rFonts w:ascii="Times New Roman" w:hAnsi="Times New Roman" w:cs="Times New Roman"/>
          <w:sz w:val="28"/>
          <w:szCs w:val="28"/>
        </w:rPr>
      </w:pPr>
    </w:p>
    <w:p w14:paraId="33A430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一、君相關系與丙午官制改革的局限</w:t>
      </w:r>
    </w:p>
    <w:p w14:paraId="3CEB0308" w14:textId="77777777" w:rsidR="00335C5F" w:rsidRPr="00335C5F" w:rsidRDefault="00335C5F" w:rsidP="00335C5F">
      <w:pPr>
        <w:spacing w:after="0" w:line="240" w:lineRule="auto"/>
        <w:rPr>
          <w:rFonts w:ascii="Times New Roman" w:hAnsi="Times New Roman" w:cs="Times New Roman"/>
          <w:sz w:val="28"/>
          <w:szCs w:val="28"/>
        </w:rPr>
      </w:pPr>
    </w:p>
    <w:p w14:paraId="1EE022A0" w14:textId="77777777" w:rsidR="00335C5F" w:rsidRPr="00335C5F" w:rsidRDefault="00335C5F" w:rsidP="00335C5F">
      <w:pPr>
        <w:spacing w:after="0" w:line="240" w:lineRule="auto"/>
        <w:rPr>
          <w:rFonts w:ascii="Times New Roman" w:hAnsi="Times New Roman" w:cs="Times New Roman"/>
          <w:sz w:val="28"/>
          <w:szCs w:val="28"/>
        </w:rPr>
      </w:pPr>
    </w:p>
    <w:p w14:paraId="179D0A0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關於丙午官制時的責任內閣方案，既往研究較多強調爭議背後的派系與政爭，偏向認為：袁世凱主張設立責任內閣，是為了將行政權力轉移到自己手中，以防慈禧太後死後可能出現的政治清算，袁世凱與奕劻的政敵也因此激烈地反對設立責任內閣。</w:t>
      </w:r>
    </w:p>
    <w:p w14:paraId="7E956C7A" w14:textId="77777777" w:rsidR="00335C5F" w:rsidRPr="00335C5F" w:rsidRDefault="00335C5F" w:rsidP="00335C5F">
      <w:pPr>
        <w:spacing w:after="0" w:line="240" w:lineRule="auto"/>
        <w:rPr>
          <w:rFonts w:ascii="Times New Roman" w:hAnsi="Times New Roman" w:cs="Times New Roman"/>
          <w:sz w:val="28"/>
          <w:szCs w:val="28"/>
        </w:rPr>
      </w:pPr>
    </w:p>
    <w:p w14:paraId="456F73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其實，責任內閣在學理上也面臨著巨大困境，傳統君相關系的論述對責任內閣有著極強的幹擾。責任內閣負最高行政責任，無疑將分去君主之權，這與清前期的政治經驗相悖，也與明清以來的歷史走向背道而馳。清中期設立軍機處，手握實權的軍機大臣有著權力“天花板”。前文已述，在成熟的奏摺制度之下，君主先閱奏摺，根據情況咨詢軍機與部院大臣完成國事處理，軍機大臣作為君主的秘書難以主動弄權，更難構成一個特定的利益集團（１８６１年承德、京師對立的特殊情況下除外）。在同治初年，未諳具體政事的兩宮皇太後垂簾聽政，授給領班軍機大臣議政王的頭銜，絕大多數的政務都交給軍機處擬旨擬批。同光兩朝，君主對軍機處的倚賴較此前增強了很多。即便如此，否定軍機大臣的建議，甚至剝奪他們的權力和地位，也在君主一念之間。（４）</w:t>
      </w:r>
    </w:p>
    <w:p w14:paraId="5FA6B82B" w14:textId="77777777" w:rsidR="00335C5F" w:rsidRPr="00335C5F" w:rsidRDefault="00335C5F" w:rsidP="00335C5F">
      <w:pPr>
        <w:spacing w:after="0" w:line="240" w:lineRule="auto"/>
        <w:rPr>
          <w:rFonts w:ascii="Times New Roman" w:hAnsi="Times New Roman" w:cs="Times New Roman"/>
          <w:sz w:val="28"/>
          <w:szCs w:val="28"/>
        </w:rPr>
      </w:pPr>
    </w:p>
    <w:p w14:paraId="19F4451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也正因如此，甲午、戊戌之前，士人對於本土的制度尚有信心，軍機處作為君主集權的重要體現，在清人論述中一直被看作制度優勢。朱一新曾說：“凡君民共主之國，相權重於君主，每易一相，則朝局一變，要地皆易置私人，始得行其志，否則議論紛歧，事多掣肘，築室道謀，迄於無成。法國之所以不競，弊蓋坐此。”（５）在他看來，西方議會制度下的責任內閣，相權重、君權輕，宰相變動，則其他重要職務亦須隨之換人，政局也因此動蕩不安。戊戌變法期間，雖不乏變革高層制度的建策，卻無人提及責任內閣。康有為及其黨人有意設立制度局議覆重大的政務，但這並未觸及君主乾綱獨斷的大權。</w:t>
      </w:r>
    </w:p>
    <w:p w14:paraId="4B0BDD79" w14:textId="77777777" w:rsidR="00335C5F" w:rsidRPr="00335C5F" w:rsidRDefault="00335C5F" w:rsidP="00335C5F">
      <w:pPr>
        <w:spacing w:after="0" w:line="240" w:lineRule="auto"/>
        <w:rPr>
          <w:rFonts w:ascii="Times New Roman" w:hAnsi="Times New Roman" w:cs="Times New Roman"/>
          <w:sz w:val="28"/>
          <w:szCs w:val="28"/>
        </w:rPr>
      </w:pPr>
    </w:p>
    <w:p w14:paraId="213C3B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設立責任內閣的最早提議者及其時間難以考實，但至少在庚子國變之後，趨新報人汪康年提出過這一主張。１９０１年，歷經聯軍入侵、“兩宮西狩”的慘痛經歷，汪康年作了一篇改革變亂之後中國局面的《整理政法綱要》，並托人將這一文件轉交犬養毅、大隈重信、山縣有朋等日本政要參酌。《綱要》的“政體”部分建議：“全國之事皆統於皇帝一人，皇帝擇相而任之。一切皆由相措置。惟人事須先請於上，上不許，可令改議。”“改官制”部分則建議：“設總理大臣一人，其制略如古之宰相，惟權專而有限制，凡內政外交悉歸主持，各部長悉由相臣舉用。”（６）當時慈禧太後與光緒帝避難在外，奕劻、李鴻章亦與列強議和，局勢尚未安定，故汪康年敢於發出這一旨在攘奪君權的議論。待到形勢底定之後，這種主張又逐漸銷聲。辛醜之後的改革路徑，仍局限於增設和改革原有的六部架構，並未變更軍機處、內閣這兩個涉及君權的機構。</w:t>
      </w:r>
    </w:p>
    <w:p w14:paraId="1EC0C7F3" w14:textId="77777777" w:rsidR="00335C5F" w:rsidRPr="00335C5F" w:rsidRDefault="00335C5F" w:rsidP="00335C5F">
      <w:pPr>
        <w:spacing w:after="0" w:line="240" w:lineRule="auto"/>
        <w:rPr>
          <w:rFonts w:ascii="Times New Roman" w:hAnsi="Times New Roman" w:cs="Times New Roman"/>
          <w:sz w:val="28"/>
          <w:szCs w:val="28"/>
        </w:rPr>
      </w:pPr>
    </w:p>
    <w:p w14:paraId="64C378B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９０２年６月，赴英參加英王登基典禮的載振、唐文治在出使日記中特意記載了英國的議會政治與首相的產生方式，得出結論：“英國民權之重如此，然或辦理國是有所舛誤，則國人皆歸罪於執政，不聞咎及君主。”他們已認識到內閣制度的兩面：雖然行政權歸首相，但國人不會將行政過失歸咎於君主，“不至啟犯上之漸”。（７）</w:t>
      </w:r>
    </w:p>
    <w:p w14:paraId="39FACA3D" w14:textId="77777777" w:rsidR="00335C5F" w:rsidRPr="00335C5F" w:rsidRDefault="00335C5F" w:rsidP="00335C5F">
      <w:pPr>
        <w:spacing w:after="0" w:line="240" w:lineRule="auto"/>
        <w:rPr>
          <w:rFonts w:ascii="Times New Roman" w:hAnsi="Times New Roman" w:cs="Times New Roman"/>
          <w:sz w:val="28"/>
          <w:szCs w:val="28"/>
        </w:rPr>
      </w:pPr>
    </w:p>
    <w:p w14:paraId="652D64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時期，康有為在海外對傳統官制有深入思考，並在檢討舊制的基礎上，表達了官制改革的想法，這就是從１９０２年起陸續刊布在《新民叢報》上的“官制議”系列。其中，１９０３年１２月發表的《中國漢後官制篇》議及君權相權相爭的議題，總的結論是：“君、相爭權而為君所勝，亦中國政界一大案”。在晚清的學術環境中，外來的思想常被追溯具有中學的源頭，西方政制常被拿來與中國古代制度相比附，康有為看待傳統的宰相制度就是如此，他說：</w:t>
      </w:r>
    </w:p>
    <w:p w14:paraId="1966CA90" w14:textId="77777777" w:rsidR="00335C5F" w:rsidRPr="00335C5F" w:rsidRDefault="00335C5F" w:rsidP="00335C5F">
      <w:pPr>
        <w:spacing w:after="0" w:line="240" w:lineRule="auto"/>
        <w:rPr>
          <w:rFonts w:ascii="Times New Roman" w:hAnsi="Times New Roman" w:cs="Times New Roman"/>
          <w:sz w:val="28"/>
          <w:szCs w:val="28"/>
        </w:rPr>
      </w:pPr>
    </w:p>
    <w:p w14:paraId="1775AC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蓋漢世丞相之權，佐天子總理萬機，故無所不統。既以一人無所不統，則其下必分曹任事，乃理勢之自然也。故漢世國事，專在丞相一人，如今歐、日各國政權全在總理大臣一人。其各曹掾吏，由三公得自行辟舉，亦猶今歐、日各國各部大臣由總理大臣自行辟舉除用也。故漢制，大臣能運用如意，絕不掣肘，亦與各國總理大臣同。（８）</w:t>
      </w:r>
    </w:p>
    <w:p w14:paraId="187556C1" w14:textId="77777777" w:rsidR="00335C5F" w:rsidRPr="00335C5F" w:rsidRDefault="00335C5F" w:rsidP="00335C5F">
      <w:pPr>
        <w:spacing w:after="0" w:line="240" w:lineRule="auto"/>
        <w:rPr>
          <w:rFonts w:ascii="Times New Roman" w:hAnsi="Times New Roman" w:cs="Times New Roman"/>
          <w:sz w:val="28"/>
          <w:szCs w:val="28"/>
        </w:rPr>
      </w:pPr>
    </w:p>
    <w:p w14:paraId="688DF3FE"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康有為感嘆，英國、歐洲的制度“實可謂中國流出哉”。（９）《新民叢報》雖在日本發行，但刊登的文章卻歷經輾轉，成為國內士人爭相閱讀的對象。供職工部的孫寶瑄讀過上述篇目後說：“我國政界有一大案，曰君相爭權。非君如弁髦，其權為相所奪，即相如閒員，其權為君所奪。”（１０）又說：“各國專務大臣，無不出領曹司，內參大政，而有大宰相統之，此深合於唐制，為英人所首創，而他國從之也。”（１１）孫寶瑄雖然對“大宰相”統領專務、大臣負行政責任的制度出自中國這一觀點表示保留，但對於該制度卻大加讚賞，認為“深合唐制”，“不可不仿行”。</w:t>
      </w:r>
    </w:p>
    <w:p w14:paraId="28D634DC" w14:textId="77777777" w:rsidR="00335C5F" w:rsidRPr="00335C5F" w:rsidRDefault="00335C5F" w:rsidP="00335C5F">
      <w:pPr>
        <w:spacing w:after="0" w:line="240" w:lineRule="auto"/>
        <w:rPr>
          <w:rFonts w:ascii="Times New Roman" w:hAnsi="Times New Roman" w:cs="Times New Roman"/>
          <w:sz w:val="28"/>
          <w:szCs w:val="28"/>
        </w:rPr>
      </w:pPr>
    </w:p>
    <w:p w14:paraId="3CB6B0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相比報人和普通民眾的建議，清朝高層自發的改革建策更具實際的效應。日俄戰爭的結局，讓士人們對日本式的君主立憲制有了更深的好感。１９０６年五大臣出洋考察憲政之後，正式提出仿行責任內閣的奏議，這極大指引著後來改革的方向。８月２５日，考察政治大臣戴鴻慈等上奏稱，“宜略仿責任內閣之制”，並解釋，“責任內閣者，合首相及各部之國務大臣組織一合議制之政府，代君主而負責任者也”，“各國每由君主自擢首相，由首相薦舉閣臣，一切施政之方，由閣臣全體議定，然後施行，而得失功罪，則閣臣全體同負其責”。（１２）奏摺根據日本經驗，提出具體的改革方案：</w:t>
      </w:r>
    </w:p>
    <w:p w14:paraId="47A7342D" w14:textId="77777777" w:rsidR="00335C5F" w:rsidRPr="00335C5F" w:rsidRDefault="00335C5F" w:rsidP="00335C5F">
      <w:pPr>
        <w:spacing w:after="0" w:line="240" w:lineRule="auto"/>
        <w:rPr>
          <w:rFonts w:ascii="Times New Roman" w:hAnsi="Times New Roman" w:cs="Times New Roman"/>
          <w:sz w:val="28"/>
          <w:szCs w:val="28"/>
        </w:rPr>
      </w:pPr>
    </w:p>
    <w:p w14:paraId="748983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軍機處歸並內閣，而置總理大臣一人兼充大學士，為其首長，以平章內外政事，任國政責成。置左、右副大臣各一人，兼充協辦大學士，為其輔佐，以協同平章政事，共任國政責成。其原有之大學士，則仍帶各殿閣之名銜，簡為樞密院顧問大臣，以示優崇之意。而令各部尚書皆列於閣臣。此三大臣者，常與各部尚書入閣會議，以圖政事之統一。會議既決，奏請聖裁。及其施行，仍由總理大臣、左右大臣及該部尚書副署，使職權既專而無所掣肘，責任覆重而無所諉卸。（１３）</w:t>
      </w:r>
    </w:p>
    <w:p w14:paraId="5A7F22D2" w14:textId="77777777" w:rsidR="00335C5F" w:rsidRPr="00335C5F" w:rsidRDefault="00335C5F" w:rsidP="00335C5F">
      <w:pPr>
        <w:spacing w:after="0" w:line="240" w:lineRule="auto"/>
        <w:rPr>
          <w:rFonts w:ascii="Times New Roman" w:hAnsi="Times New Roman" w:cs="Times New Roman"/>
          <w:sz w:val="28"/>
          <w:szCs w:val="28"/>
        </w:rPr>
      </w:pPr>
    </w:p>
    <w:p w14:paraId="5A67CA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這一方案將新舊兩種制度巧妙地融合了起來：新內閣以總理大臣領銜，負行政責任，以副大臣協理，正、副大臣分別冠以舊內閣的“大學士”“協辦大學士”之名。重大國策的商</w:t>
      </w:r>
      <w:r w:rsidRPr="00335C5F">
        <w:rPr>
          <w:rFonts w:ascii="Times New Roman" w:hAnsi="Times New Roman" w:cs="Times New Roman" w:hint="eastAsia"/>
          <w:sz w:val="28"/>
          <w:szCs w:val="28"/>
        </w:rPr>
        <w:lastRenderedPageBreak/>
        <w:t>議權，交給以總理大臣為首，副大臣、各部尚書擔任閣臣的新內閣，同時，將政務奏摺的決定權保留在君主手中，即“會議既決，奏請聖裁”的模式。</w:t>
      </w:r>
    </w:p>
    <w:p w14:paraId="5AC6CBAB" w14:textId="77777777" w:rsidR="00335C5F" w:rsidRPr="00335C5F" w:rsidRDefault="00335C5F" w:rsidP="00335C5F">
      <w:pPr>
        <w:spacing w:after="0" w:line="240" w:lineRule="auto"/>
        <w:rPr>
          <w:rFonts w:ascii="Times New Roman" w:hAnsi="Times New Roman" w:cs="Times New Roman"/>
          <w:sz w:val="28"/>
          <w:szCs w:val="28"/>
        </w:rPr>
      </w:pPr>
    </w:p>
    <w:p w14:paraId="178057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該摺雖由戴鴻慈、端方所上，但背後的操刀者有可能是身在東瀛的梁啟超。（１４）而翰林院編修、後官御史的趙炳麟則說，該摺由袁世凱“令幕賓張一麟、金邦平為疏，使端方回京上之”。（１５）這一方案出台後，引發了朝野巨大爭議。原因在於，責任內閣一旦與傳統的宰相制度、明清內閣關聯起來，就不再是單純的創制問題，而是牽涉到對數千年君相關系的檢討，也牽涉到對著眼於防範歷代弊政的清朝制度的否定。責任內閣、內閣總理大臣的名稱和職守，很自然地讓人聯想到歷朝的宰相、宰相府以及明清內閣。若向前追溯，宰相制度早在明初即已廢除，明朝中後期曾一度出現過作為內閣首輔的權臣，這使得清朝在廢宰相這一點上做得更為徹底：內閣大學士雖位極人臣，但很大程度上是一虛銜，並無像明朝那樣票擬題奏本章處理方案的權力。（１６）所以，檢討進而否定清朝的中樞制度，是設立責任內閣繞不過去的門檻。</w:t>
      </w:r>
    </w:p>
    <w:p w14:paraId="31B651C2" w14:textId="77777777" w:rsidR="00335C5F" w:rsidRPr="00335C5F" w:rsidRDefault="00335C5F" w:rsidP="00335C5F">
      <w:pPr>
        <w:spacing w:after="0" w:line="240" w:lineRule="auto"/>
        <w:rPr>
          <w:rFonts w:ascii="Times New Roman" w:hAnsi="Times New Roman" w:cs="Times New Roman"/>
          <w:sz w:val="28"/>
          <w:szCs w:val="28"/>
        </w:rPr>
      </w:pPr>
    </w:p>
    <w:p w14:paraId="3A6B4EF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月２日，是奏摺上遞後第８天，慈禧太後任命１４人編纂新官制。這些人除考察憲政歸來的載澤及直隸總督袁世凱外，其余皆為內閣大學士、各部尚書。她另下旨由各省總督選派司道入京參議官制，最後由奕劻、大學士孫家鼐、協辦大學士瞿鴻禨“總司核定”。（１７）</w:t>
      </w:r>
    </w:p>
    <w:p w14:paraId="41C19BF2" w14:textId="77777777" w:rsidR="00335C5F" w:rsidRPr="00335C5F" w:rsidRDefault="00335C5F" w:rsidP="00335C5F">
      <w:pPr>
        <w:spacing w:after="0" w:line="240" w:lineRule="auto"/>
        <w:rPr>
          <w:rFonts w:ascii="Times New Roman" w:hAnsi="Times New Roman" w:cs="Times New Roman"/>
          <w:sz w:val="28"/>
          <w:szCs w:val="28"/>
        </w:rPr>
      </w:pPr>
    </w:p>
    <w:p w14:paraId="3B8865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面對即將到來的中樞改革，翰詹科道表現出高度警惕。他們認識到，清朝的內閣、軍機處是對前代宰相制度的否定，在本質上是為了保證權力操之在上，是以犧牲施政的合理性為代價，嚴防權臣的出現，體現出清朝的制度優勢。正如御史劉汝驥隨後所說的，設總理大臣“是置丞相也”，“蓋我朝家法至精至要，惟其超越往古、破迂儒之瞽說者，尤莫如不建儲、不置首相二事，煌煌祖訓，載在金縢，可謂深切著明矣”。（１８）他的思路是，既然明清廢宰相的做法是正確的，為何要設立內閣與總理大臣？劉汝驥，直隸靜海人，１８９５年中進士，授翰林院庶吉士，時任江西道監察御史。他的論述代表翰林中傳統一派的認知。</w:t>
      </w:r>
    </w:p>
    <w:p w14:paraId="7AAD0632" w14:textId="77777777" w:rsidR="00335C5F" w:rsidRPr="00335C5F" w:rsidRDefault="00335C5F" w:rsidP="00335C5F">
      <w:pPr>
        <w:spacing w:after="0" w:line="240" w:lineRule="auto"/>
        <w:rPr>
          <w:rFonts w:ascii="Times New Roman" w:hAnsi="Times New Roman" w:cs="Times New Roman"/>
          <w:sz w:val="28"/>
          <w:szCs w:val="28"/>
        </w:rPr>
      </w:pPr>
    </w:p>
    <w:p w14:paraId="5AD3B7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史王步瀛聽說要設立總攬政務的新內閣，憂心忡忡地說：“傳聞將撤軍機，權歸內閣，宣召無定，罕瞻天顏，日久倦勤，近侍用事，祖宗家法恐因之墮。”（１９）他擔心權力匯總於新內閣，將導致權臣和近侍專權，祖宗之法被破壞，建議慈禧太後和光緒帝慎重考慮新內閣之事。在另一奏片中，王步瀛認為，內閣總理大臣“威權太重，流弊滋多”，應仍設軍機處辦事。他將軍機處與諫官言事看作“中國萬世不易之理”，守之則治，違之則亂。（２０）王步瀛，陜西眉縣人，１８７６年中進士，曾官戶部主事，１９００年隨慈禧太後與光緒帝“西狩”關中避難，後升郎中、補御史。他以微官獲得到了高層信任，知識結構上則偏重傳統舊學。</w:t>
      </w:r>
    </w:p>
    <w:p w14:paraId="07430FFC" w14:textId="77777777" w:rsidR="00335C5F" w:rsidRPr="00335C5F" w:rsidRDefault="00335C5F" w:rsidP="00335C5F">
      <w:pPr>
        <w:spacing w:after="0" w:line="240" w:lineRule="auto"/>
        <w:rPr>
          <w:rFonts w:ascii="Times New Roman" w:hAnsi="Times New Roman" w:cs="Times New Roman"/>
          <w:sz w:val="28"/>
          <w:szCs w:val="28"/>
        </w:rPr>
      </w:pPr>
    </w:p>
    <w:p w14:paraId="32C8DBB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另一位御史趙炳麟也專摺上奏談及明清制度的承續，他說：“自前明洪武時，胡惟庸以誅敗，遂廢丞相府，置內閣以掌機務，承旨而已，施行之權則分寄於六部，所以杜專政之漸也，我朝因之”，他不無警告意味地說，如果內閣將“承旨”“施行”合二為一，“京、外一切衙門皆屬於內閣，以承其令，內外一應庶政，皆仰於內閣，以受其成，是直恢覆前明初年丞相府之權限”。（２１）他擔心，“一切大權皆授諸二三大臣之手，內而各部，外而諸省，皆二三大臣之黨羽布置要區”。（２２）趙炳麟，廣西全州人，１８９５年中進</w:t>
      </w:r>
      <w:r w:rsidRPr="00335C5F">
        <w:rPr>
          <w:rFonts w:ascii="Times New Roman" w:hAnsi="Times New Roman" w:cs="Times New Roman" w:hint="eastAsia"/>
          <w:sz w:val="28"/>
          <w:szCs w:val="28"/>
        </w:rPr>
        <w:lastRenderedPageBreak/>
        <w:t>士，曾官翰林院編修，時任福建道監察御史。（２３）他將責任內閣與歷史上權臣叢出的宰相制度畫上了等號，否定了責任內閣的合理性。除了史鑒的考慮，趙的態度也是出於對現實政治的憂慮。他後來回顧說：“世凱因戊戌之變，與上有隙，慮上一旦覆權，禍生不測，冀以內閣代君主，己可總攬大權，自為帝制，入京堅持之。王公、尚、侍望風而靡。御史趙炳麟曰：立憲精神，全在議院。今不籌召集議院，徒將君主大權移諸內閣，此何心哉？”（２４）</w:t>
      </w:r>
    </w:p>
    <w:p w14:paraId="5EA1B28D" w14:textId="77777777" w:rsidR="00335C5F" w:rsidRPr="00335C5F" w:rsidRDefault="00335C5F" w:rsidP="00335C5F">
      <w:pPr>
        <w:spacing w:after="0" w:line="240" w:lineRule="auto"/>
        <w:rPr>
          <w:rFonts w:ascii="Times New Roman" w:hAnsi="Times New Roman" w:cs="Times New Roman"/>
          <w:sz w:val="28"/>
          <w:szCs w:val="28"/>
        </w:rPr>
      </w:pPr>
    </w:p>
    <w:p w14:paraId="7C4BB8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史張瑞蔭則論述說，軍機處優於前代宰相與內閣制度，關系到君權，故不可裁撤。他說，“軍機處其地至要，其弊極少，較諸漢相國府、唐之中書門下、宋之三省、明之內閣，有利無弊，盡善盡美”，軍機大臣“例司繕寫諭旨，其權一歸於上”，“自設軍機處，名臣賢相不勝指屈，類皆小心敬慎，奉公守法，其弊不過有庸臣，斷不至有權臣”。他又歷數王莽、曹操、胡惟庸、嚴嵩之禍，結論是：“大抵天下之權，惟皇上可以操之，非臣下所宜擅也。”（２５）張瑞蔭，直隸南皮人，大學士張之萬子，以蔭生襲刑部員外郎，後官御史。他與張之萬的門生徐世昌往來甚密，平時亦接受袁世凱給御史的“例份”及給他本人的額外饋贈。（２６）為避免卷入族叔張之洞與奕劻、袁世凱的政爭，他不顧張之洞的囑咐，托徐世昌將其奏調出京。所以，與趙炳麟不同的是，張瑞蔭反對責任內閣並非著眼於預防眼下的袁世凱，而是鑒於既往歷史發出的隱憂。（２７）在他看來，清代君主獨攬大權，軍機大臣只能小心謹慎承旨辦差，杜絕了權臣奸相的弊端。</w:t>
      </w:r>
    </w:p>
    <w:p w14:paraId="7FF0A6FC" w14:textId="77777777" w:rsidR="00335C5F" w:rsidRPr="00335C5F" w:rsidRDefault="00335C5F" w:rsidP="00335C5F">
      <w:pPr>
        <w:spacing w:after="0" w:line="240" w:lineRule="auto"/>
        <w:rPr>
          <w:rFonts w:ascii="Times New Roman" w:hAnsi="Times New Roman" w:cs="Times New Roman"/>
          <w:sz w:val="28"/>
          <w:szCs w:val="28"/>
        </w:rPr>
      </w:pPr>
    </w:p>
    <w:p w14:paraId="4E4318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步瀛、趙炳麟、張瑞蔭反對責任內閣的出發點各有不同，但絕非個案，在翰詹科道中持同樣或近似觀點者不占少數。御史石長信也上奏稱：如果“集重權於一人，幸公忠自矢，已不免專擅之嫌，倘私意偶蒙，恐流為僭竊之漸”。（２８）吏部主事胡思敬亦上條陳：軍機大臣“無論官職崇卑，不相統攝”，若設立內閣總理大臣統一樞務，“無論用親藩，用滿漢大臣，皆可恣睢自擅，竊弄權柄，啟奸人窺伺之漸”。（２９）慈禧太後對這些意見顯然有意加以利用，在王步瀛上奏之後，她即命發下考察政治館知道，供其編定新官制時參酌。（３０）</w:t>
      </w:r>
    </w:p>
    <w:p w14:paraId="7F03F95F" w14:textId="77777777" w:rsidR="00335C5F" w:rsidRPr="00335C5F" w:rsidRDefault="00335C5F" w:rsidP="00335C5F">
      <w:pPr>
        <w:spacing w:after="0" w:line="240" w:lineRule="auto"/>
        <w:rPr>
          <w:rFonts w:ascii="Times New Roman" w:hAnsi="Times New Roman" w:cs="Times New Roman"/>
          <w:sz w:val="28"/>
          <w:szCs w:val="28"/>
        </w:rPr>
      </w:pPr>
    </w:p>
    <w:p w14:paraId="5682AF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要設立責任內閣，必須解決評價舊制及防範權臣兩大問題。讚成責任內閣的人，如要確保立論的穩固，須設法駁斥責任內閣將導致權臣當道的立論。給事中劉彭年曾由載澤等奏調出洋，考察憲政，是改革的擁護者，（３１）他以日本制度為例，說明責任內閣的總理大臣任行政之咎，天皇卻仍操黜陟大權，君主有權而無責。同時，內閣總理有任期之限，不用擔心其擅權跋扈。（３２）</w:t>
      </w:r>
    </w:p>
    <w:p w14:paraId="6E83EFAD" w14:textId="77777777" w:rsidR="00335C5F" w:rsidRPr="00335C5F" w:rsidRDefault="00335C5F" w:rsidP="00335C5F">
      <w:pPr>
        <w:spacing w:after="0" w:line="240" w:lineRule="auto"/>
        <w:rPr>
          <w:rFonts w:ascii="Times New Roman" w:hAnsi="Times New Roman" w:cs="Times New Roman"/>
          <w:sz w:val="28"/>
          <w:szCs w:val="28"/>
        </w:rPr>
      </w:pPr>
    </w:p>
    <w:p w14:paraId="568EB6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６年１１月２日，總司核定官制大臣奕劻等人提交了軍機處、內閣及各部改革的總方案，隨奏摺附呈清單、節略２４件。方案提出，設立新內閣，內閣設總理大臣，各部尚書為內閣政務大臣；改原有部院為１１部，內閣被授予行政實權。（３３）另有專門節略回應內閣總理擅權的擔憂稱：“內閣既總集群卿協商要政，而萬幾所出一秉聖裁，不可無承宣之人為之樞紐，故設總理大臣一人以資表率。總理大臣之稱，初不昉於日本，我朝雍正、乾隆間，固嘗有之。采鄰國之良規，即以覆聖朝之舊制，稱名至順，取則非遙”，如慮其權力過重，“則有集賢院以備咨詢，有資政院以持公論，有都察院以任彈劾，有審計院以查濫費，有行政裁判院以待控訴”。（３４）</w:t>
      </w:r>
    </w:p>
    <w:p w14:paraId="3BF7B514" w14:textId="77777777" w:rsidR="00335C5F" w:rsidRPr="00335C5F" w:rsidRDefault="00335C5F" w:rsidP="00335C5F">
      <w:pPr>
        <w:spacing w:after="0" w:line="240" w:lineRule="auto"/>
        <w:rPr>
          <w:rFonts w:ascii="Times New Roman" w:hAnsi="Times New Roman" w:cs="Times New Roman"/>
          <w:sz w:val="28"/>
          <w:szCs w:val="28"/>
        </w:rPr>
      </w:pPr>
    </w:p>
    <w:p w14:paraId="28EA943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奏摺、清單上遞後，經過四天的慎重考慮，慈禧太後下旨，同意１１部的改革方案，但對於內閣、軍機處的部分，則予以駁斥，明發上諭稱：</w:t>
      </w:r>
    </w:p>
    <w:p w14:paraId="4A43B9B2" w14:textId="77777777" w:rsidR="00335C5F" w:rsidRPr="00335C5F" w:rsidRDefault="00335C5F" w:rsidP="00335C5F">
      <w:pPr>
        <w:spacing w:after="0" w:line="240" w:lineRule="auto"/>
        <w:rPr>
          <w:rFonts w:ascii="Times New Roman" w:hAnsi="Times New Roman" w:cs="Times New Roman"/>
          <w:sz w:val="28"/>
          <w:szCs w:val="28"/>
        </w:rPr>
      </w:pPr>
    </w:p>
    <w:p w14:paraId="2337CDB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為行政總匯，雍正年間本由內閣分設，取其近接內廷，每日入值，承旨辦事較為密速，相承至今，尚無流弊，自毋庸覆改。內閣、軍機處一切規制，著照舊行。其各部尚書均著充參預政務大臣，輪班值日，聽候召對。（３５）</w:t>
      </w:r>
    </w:p>
    <w:p w14:paraId="2EDB961C" w14:textId="77777777" w:rsidR="00335C5F" w:rsidRPr="00335C5F" w:rsidRDefault="00335C5F" w:rsidP="00335C5F">
      <w:pPr>
        <w:spacing w:after="0" w:line="240" w:lineRule="auto"/>
        <w:rPr>
          <w:rFonts w:ascii="Times New Roman" w:hAnsi="Times New Roman" w:cs="Times New Roman"/>
          <w:sz w:val="28"/>
          <w:szCs w:val="28"/>
        </w:rPr>
      </w:pPr>
    </w:p>
    <w:p w14:paraId="391A85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慈禧太後否決了軍機處及總理大臣改革方案，同時，對軍機處人事進行了大的調整。與明發上諭同時發下的，還有三道極為嚴肅的“朱筆上諭”：命大學士世續、廣西巡撫林紹年入軍機處；開去鹿傳霖、榮慶、徐世昌、鐵良的軍機大臣差使，專管部務；原軍機大臣奕劻、瞿鴻禨留任。（３６）這樣一來，軍機處變得十分精簡。奕劻、瞿鴻禨本為政治對手，與奕劻有密切關系的人員皆退出軍機。原本的機構改革伴隨巨大的人事變動，這里面隱約透露出最高統治者對責任內閣方案及可能出現權臣、朋黨的擔憂與回應。</w:t>
      </w:r>
    </w:p>
    <w:p w14:paraId="4983CE64" w14:textId="77777777" w:rsidR="00335C5F" w:rsidRPr="00335C5F" w:rsidRDefault="00335C5F" w:rsidP="00335C5F">
      <w:pPr>
        <w:spacing w:after="0" w:line="240" w:lineRule="auto"/>
        <w:rPr>
          <w:rFonts w:ascii="Times New Roman" w:hAnsi="Times New Roman" w:cs="Times New Roman"/>
          <w:sz w:val="28"/>
          <w:szCs w:val="28"/>
        </w:rPr>
      </w:pPr>
    </w:p>
    <w:p w14:paraId="6091B8A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在宮中檔奏摺中，尚存同期的另一清單，也是關於軍機處、內閣與各部院的改革方案，內容如下：</w:t>
      </w:r>
    </w:p>
    <w:p w14:paraId="5166C9B2" w14:textId="77777777" w:rsidR="00335C5F" w:rsidRPr="00335C5F" w:rsidRDefault="00335C5F" w:rsidP="00335C5F">
      <w:pPr>
        <w:spacing w:after="0" w:line="240" w:lineRule="auto"/>
        <w:rPr>
          <w:rFonts w:ascii="Times New Roman" w:hAnsi="Times New Roman" w:cs="Times New Roman"/>
          <w:sz w:val="28"/>
          <w:szCs w:val="28"/>
        </w:rPr>
      </w:pPr>
    </w:p>
    <w:p w14:paraId="6F548D60"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軍機處擬改為辦理政務處，軍機大臣擬改為辦理政務大臣；內閣如舊制。吏部如舊；巡警部改為民政部；戶部改為度支部，以財政處並入；禮部以太常寺、光祿、鴻臚三寺並入；學部如舊；兵部改為陸軍部，以練兵處、太仆寺並入，海軍部、軍咨府暫歸陸軍部辦理；刑部改為法部，大理寺改為大理院；工部並入商部；商部改為農工商部；郵傳部以輪船、鐵路、電線、郵政合為一部；理藩院改為理藩部。以上各部尚書均擬充參與政務大臣，輪班值日。都察院擬改都御史一員、副都御史二員，科道如舊；資政院采群言，擬設；審計院核財用，擬設。其餘各衙門均不更改。（３７）</w:t>
      </w:r>
    </w:p>
    <w:p w14:paraId="19C0824E" w14:textId="77777777" w:rsidR="00335C5F" w:rsidRPr="00335C5F" w:rsidRDefault="00335C5F" w:rsidP="00335C5F">
      <w:pPr>
        <w:spacing w:after="0" w:line="240" w:lineRule="auto"/>
        <w:rPr>
          <w:rFonts w:ascii="Times New Roman" w:hAnsi="Times New Roman" w:cs="Times New Roman"/>
          <w:sz w:val="28"/>
          <w:szCs w:val="28"/>
        </w:rPr>
      </w:pPr>
    </w:p>
    <w:p w14:paraId="0953A9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一清單與上文奏摺和節略中提及的各部改革方案完全相同，但有關內閣、軍機處部分則並不一致：奏摺、節略中提出要設“內閣總理大臣”，各部尚書任“內閣政務大臣”，而清單中則建議改軍機處、軍機大臣為“辦理政務處”“辦理政務大臣”，各部尚書任“參與政務大臣”，“內閣如舊制”，只是強調了軍機大臣、各部院大臣原本具有的政務議覆之權而已，否決了責任內閣與內閣總理大臣的方案。這一清單是否為奕劻等人提交的２４件清單之一，或者只是同期的另一備選草案，不得而知。但兩者間有關內閣、軍機處內容的不一致，或可解釋為核定官制大臣在這一問題上存在著較大分歧。</w:t>
      </w:r>
    </w:p>
    <w:p w14:paraId="699A720F" w14:textId="77777777" w:rsidR="00335C5F" w:rsidRPr="00335C5F" w:rsidRDefault="00335C5F" w:rsidP="00335C5F">
      <w:pPr>
        <w:spacing w:after="0" w:line="240" w:lineRule="auto"/>
        <w:rPr>
          <w:rFonts w:ascii="Times New Roman" w:hAnsi="Times New Roman" w:cs="Times New Roman"/>
          <w:sz w:val="28"/>
          <w:szCs w:val="28"/>
        </w:rPr>
      </w:pPr>
    </w:p>
    <w:p w14:paraId="65168C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實際上，設立責任內閣除了要過傳統君相權力的理論關，也要過現實權力較量這一關。如果設立責任內閣，此時的領班軍機大臣、總司核定官制的慶親王奕劻或直隸總督袁世凱都有可能是內閣總理大臣人選。如何防範他們勢大，成為最高統治者和朝中大臣必須考慮的現實問題。惲毓鼎有所針對地說：“近來疆臣權重勢專，朝廷一意姑息，不覆能制，尾大不掉，藩鎮之禍時見於今。”（３８）君權相權之爭，有著歷史教訓和眼下觀照兩層意義。趙炳麟後來回顧，１９０６年“所編官制，大權集於內閣，奕劻將以世凱為內閣總理也”。在趙炳麟反對責任內閣的奏摺上遞後，“太後感悟，御史劉汝驥、張世培、趙啟霖、江春霖等繼續言之，內閣之制不下”。（３９）</w:t>
      </w:r>
    </w:p>
    <w:p w14:paraId="2D0AB04C" w14:textId="77777777" w:rsidR="00335C5F" w:rsidRPr="00335C5F" w:rsidRDefault="00335C5F" w:rsidP="00335C5F">
      <w:pPr>
        <w:spacing w:after="0" w:line="240" w:lineRule="auto"/>
        <w:rPr>
          <w:rFonts w:ascii="Times New Roman" w:hAnsi="Times New Roman" w:cs="Times New Roman"/>
          <w:sz w:val="28"/>
          <w:szCs w:val="28"/>
        </w:rPr>
      </w:pPr>
    </w:p>
    <w:p w14:paraId="0E1A13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否定既存的軍機處與內閣制度，是建立責任內閣必過的理論關，但這又涉及對清朝“祖制”乃至兩千余年中國歷史上防範權臣的理論及制度努力的否定，阻力不可謂不小。丙午官制改革中，最高統治者適時地利用了這一點，擱置了責任內閣的創議，這其中既包含了繼續保有君主大權的考慮，同時也隱含對新制可能滋生權臣與朋黨的擔憂。</w:t>
      </w:r>
    </w:p>
    <w:p w14:paraId="195A93F9" w14:textId="77777777" w:rsidR="00335C5F" w:rsidRPr="00335C5F" w:rsidRDefault="00335C5F" w:rsidP="00335C5F">
      <w:pPr>
        <w:spacing w:after="0" w:line="240" w:lineRule="auto"/>
        <w:rPr>
          <w:rFonts w:ascii="Times New Roman" w:hAnsi="Times New Roman" w:cs="Times New Roman"/>
          <w:sz w:val="28"/>
          <w:szCs w:val="28"/>
        </w:rPr>
      </w:pPr>
    </w:p>
    <w:p w14:paraId="42EB89A7" w14:textId="77777777" w:rsidR="00335C5F" w:rsidRPr="00335C5F" w:rsidRDefault="00335C5F" w:rsidP="00335C5F">
      <w:pPr>
        <w:spacing w:after="0" w:line="240" w:lineRule="auto"/>
        <w:rPr>
          <w:rFonts w:ascii="Times New Roman" w:hAnsi="Times New Roman" w:cs="Times New Roman"/>
          <w:sz w:val="28"/>
          <w:szCs w:val="28"/>
        </w:rPr>
      </w:pPr>
    </w:p>
    <w:p w14:paraId="610CAF79" w14:textId="77777777" w:rsidR="00335C5F" w:rsidRPr="00335C5F" w:rsidRDefault="00335C5F" w:rsidP="00335C5F">
      <w:pPr>
        <w:spacing w:after="0" w:line="240" w:lineRule="auto"/>
        <w:rPr>
          <w:rFonts w:ascii="Times New Roman" w:hAnsi="Times New Roman" w:cs="Times New Roman"/>
          <w:sz w:val="28"/>
          <w:szCs w:val="28"/>
        </w:rPr>
      </w:pPr>
    </w:p>
    <w:p w14:paraId="3EB48CB3" w14:textId="77777777" w:rsidR="00335C5F" w:rsidRPr="00335C5F" w:rsidRDefault="00335C5F" w:rsidP="00335C5F">
      <w:pPr>
        <w:spacing w:after="0" w:line="240" w:lineRule="auto"/>
        <w:rPr>
          <w:rFonts w:ascii="Times New Roman" w:hAnsi="Times New Roman" w:cs="Times New Roman"/>
          <w:sz w:val="28"/>
          <w:szCs w:val="28"/>
        </w:rPr>
      </w:pPr>
    </w:p>
    <w:p w14:paraId="2F867D67" w14:textId="77777777" w:rsidR="00335C5F" w:rsidRPr="00335C5F" w:rsidRDefault="00335C5F" w:rsidP="00335C5F">
      <w:pPr>
        <w:spacing w:after="0" w:line="240" w:lineRule="auto"/>
        <w:rPr>
          <w:rFonts w:ascii="Times New Roman" w:hAnsi="Times New Roman" w:cs="Times New Roman"/>
          <w:sz w:val="28"/>
          <w:szCs w:val="28"/>
        </w:rPr>
      </w:pPr>
    </w:p>
    <w:p w14:paraId="5585B21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二、軍機處與新制的沖突</w:t>
      </w:r>
    </w:p>
    <w:p w14:paraId="050E9FE9" w14:textId="77777777" w:rsidR="00335C5F" w:rsidRPr="00335C5F" w:rsidRDefault="00335C5F" w:rsidP="00335C5F">
      <w:pPr>
        <w:spacing w:after="0" w:line="240" w:lineRule="auto"/>
        <w:rPr>
          <w:rFonts w:ascii="Times New Roman" w:hAnsi="Times New Roman" w:cs="Times New Roman"/>
          <w:sz w:val="28"/>
          <w:szCs w:val="28"/>
        </w:rPr>
      </w:pPr>
    </w:p>
    <w:p w14:paraId="1D1968EA" w14:textId="77777777" w:rsidR="00335C5F" w:rsidRPr="00335C5F" w:rsidRDefault="00335C5F" w:rsidP="00335C5F">
      <w:pPr>
        <w:spacing w:after="0" w:line="240" w:lineRule="auto"/>
        <w:rPr>
          <w:rFonts w:ascii="Times New Roman" w:hAnsi="Times New Roman" w:cs="Times New Roman"/>
          <w:sz w:val="28"/>
          <w:szCs w:val="28"/>
        </w:rPr>
      </w:pPr>
    </w:p>
    <w:p w14:paraId="72DAA67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既往有關清末立憲的研究多認為，革命黨的活動、立憲派的請願促成了責任內閣的成立，本節則循著制度本身的脈絡和特點，揭示責任內閣在上述因素之外的制度成因。</w:t>
      </w:r>
    </w:p>
    <w:p w14:paraId="4931B5D8" w14:textId="77777777" w:rsidR="00335C5F" w:rsidRPr="00335C5F" w:rsidRDefault="00335C5F" w:rsidP="00335C5F">
      <w:pPr>
        <w:spacing w:after="0" w:line="240" w:lineRule="auto"/>
        <w:rPr>
          <w:rFonts w:ascii="Times New Roman" w:hAnsi="Times New Roman" w:cs="Times New Roman"/>
          <w:sz w:val="28"/>
          <w:szCs w:val="28"/>
        </w:rPr>
      </w:pPr>
    </w:p>
    <w:p w14:paraId="1319EE5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在丙午官制改革中，基於理論和現實的考慮，最高統治者否決了責任內閣的提議，但此後卻一直有設立責任內閣的建議與預籌。這首先體現在職官制度的細微變動上。</w:t>
      </w:r>
    </w:p>
    <w:p w14:paraId="64DA7040" w14:textId="77777777" w:rsidR="00335C5F" w:rsidRPr="00335C5F" w:rsidRDefault="00335C5F" w:rsidP="00335C5F">
      <w:pPr>
        <w:spacing w:after="0" w:line="240" w:lineRule="auto"/>
        <w:rPr>
          <w:rFonts w:ascii="Times New Roman" w:hAnsi="Times New Roman" w:cs="Times New Roman"/>
          <w:sz w:val="28"/>
          <w:szCs w:val="28"/>
        </w:rPr>
      </w:pPr>
    </w:p>
    <w:p w14:paraId="2B113A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代內閣職司題奏本章，從軍機處設立後，因奏摺歸軍機處協助處理，題奏本章的重要性下降，內閣職能逐漸虛化。在１９０１年（光緒二十七年）改題為奏之後，內閣的實際功能更加弱化，內閣大學士與協辦大學士，僅為名義上品級最高的文官，若不管部、不兼六部尚書或軍機大臣，即為“空頭大學士”。在籌備立憲過程中，重新充實內閣功能和作用，是一些朝中大臣尤其是內閣官員的努力方向，他們試圖用內閣的舊瓶去裝新酒，以舊內閣做基礎，轉型到責任內閣。</w:t>
      </w:r>
    </w:p>
    <w:p w14:paraId="4F0C148A" w14:textId="77777777" w:rsidR="00335C5F" w:rsidRPr="00335C5F" w:rsidRDefault="00335C5F" w:rsidP="00335C5F">
      <w:pPr>
        <w:spacing w:after="0" w:line="240" w:lineRule="auto"/>
        <w:rPr>
          <w:rFonts w:ascii="Times New Roman" w:hAnsi="Times New Roman" w:cs="Times New Roman"/>
          <w:sz w:val="28"/>
          <w:szCs w:val="28"/>
        </w:rPr>
      </w:pPr>
    </w:p>
    <w:p w14:paraId="1D7CCD5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５年１１月，清朝設立考察政治館，命延攬通才，悉心研究政治，“擇各國政法之與中國治體相宜者，斟酌損益，纂訂成書，隨時呈進，候旨裁定”，次年正式開館。（４０）除了內閣學士寶熙、江蘇常鎮通海道劉若曾兩位提調，其他考察政治館大臣主要是軍機大臣加上未入軍機的內閣大學士。（４１）與立憲相關的意見，都發下考察政治館討論議覆。１９０７年７月，內閣學士吳郁生上奏建議，“現在軍機大臣、大學士、部院堂官旬有會議公事之舉，似亦宜在內閣會集，以為將來部院堂官入閣辦事之初基”。（４２）吳是內閣學士，清楚舊內閣體制，他希望內閣能夠名副其實，各部院堂官可以最終入閣辦事。以原內閣大學士加上部院堂官入閣集議辦事，這就在形式上近似於內閣會議的模式了。在內閣舊地議覆政務，也是為過渡到責任內閣做好形式上的準備。</w:t>
      </w:r>
    </w:p>
    <w:p w14:paraId="57DD9ECD" w14:textId="77777777" w:rsidR="00335C5F" w:rsidRPr="00335C5F" w:rsidRDefault="00335C5F" w:rsidP="00335C5F">
      <w:pPr>
        <w:spacing w:after="0" w:line="240" w:lineRule="auto"/>
        <w:rPr>
          <w:rFonts w:ascii="Times New Roman" w:hAnsi="Times New Roman" w:cs="Times New Roman"/>
          <w:sz w:val="28"/>
          <w:szCs w:val="28"/>
        </w:rPr>
      </w:pPr>
    </w:p>
    <w:p w14:paraId="6C21FA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７年８月１３日，奕劻等人上奏，將考察政治館改設為憲政編查館，由軍機處王大臣總攬其事，議覆關系憲政的事項及各種條陳法規。與此同時，所有軍機大臣、大學士、參預政務大臣（即各部尚書）會議的重大事宜，皆改由內閣辦理。（４３）也就是說，基本接受了吳郁生的建議，以定期會議重大事務這一集體行動，將軍機大臣、內閣大學士、各部尚書集合起來，塑造出一個近似責任內閣的雛形。這條建議得到了慈禧太後的批準。</w:t>
      </w:r>
    </w:p>
    <w:p w14:paraId="6E90631C" w14:textId="77777777" w:rsidR="00335C5F" w:rsidRPr="00335C5F" w:rsidRDefault="00335C5F" w:rsidP="00335C5F">
      <w:pPr>
        <w:spacing w:after="0" w:line="240" w:lineRule="auto"/>
        <w:rPr>
          <w:rFonts w:ascii="Times New Roman" w:hAnsi="Times New Roman" w:cs="Times New Roman"/>
          <w:sz w:val="28"/>
          <w:szCs w:val="28"/>
        </w:rPr>
      </w:pPr>
    </w:p>
    <w:p w14:paraId="343728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然，舊內閣的改制、新內閣的籌組並非只是學理演進、朝野辯論的結果，也有革命黨人壓力促動的因素。就在奕劻等人上奏之前七天，即８月６日，孫寶瑄就已風聞：“內外大臣有更調之說，並欲組織內閣，蓋為革命黨人聲勢所動搖也”，又說“過七月初一（８月</w:t>
      </w:r>
      <w:r w:rsidRPr="00335C5F">
        <w:rPr>
          <w:rFonts w:ascii="Times New Roman" w:hAnsi="Times New Roman" w:cs="Times New Roman" w:hint="eastAsia"/>
          <w:sz w:val="28"/>
          <w:szCs w:val="28"/>
        </w:rPr>
        <w:lastRenderedPageBreak/>
        <w:t>９日）即將發表”。（４４）傳聞內容中，“組織內閣”的程度稍過，其他預測則較為準確。在革命黨人的壓力下，奕劻等人對舊內閣制度進行了調整，朝著責任內閣的目標前進了一步。</w:t>
      </w:r>
    </w:p>
    <w:p w14:paraId="431E5AEA" w14:textId="77777777" w:rsidR="00335C5F" w:rsidRPr="00335C5F" w:rsidRDefault="00335C5F" w:rsidP="00335C5F">
      <w:pPr>
        <w:spacing w:after="0" w:line="240" w:lineRule="auto"/>
        <w:rPr>
          <w:rFonts w:ascii="Times New Roman" w:hAnsi="Times New Roman" w:cs="Times New Roman"/>
          <w:sz w:val="28"/>
          <w:szCs w:val="28"/>
        </w:rPr>
      </w:pPr>
    </w:p>
    <w:p w14:paraId="7E92A6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很快，就有人上條陳，建議在現有的集體會議基礎上再前進一步。度支部學習郎中劉次源上條陳，變“議政之內閣”為“行政之內閣”。他主張，內閣必須有責任與權力，從而統一各部行政、監督各省行政、裁決省部爭執。並認為，漢代丞相統領十四曹，分理政務，“仿佛英日之合議內閣，而丞相實為總理大臣”，建議“特旨建設責任內閣，簡派總理、副總理大臣，以表率百官，督理國務，並於其中設官分局，諭十部尚書皆入閣參預政務”。（４５）１１月２５日，孫寶瑄已在報上讀到“政府有裁軍機處組織內閣”的消息。（４６）</w:t>
      </w:r>
    </w:p>
    <w:p w14:paraId="5AFF5256" w14:textId="77777777" w:rsidR="00335C5F" w:rsidRPr="00335C5F" w:rsidRDefault="00335C5F" w:rsidP="00335C5F">
      <w:pPr>
        <w:spacing w:after="0" w:line="240" w:lineRule="auto"/>
        <w:rPr>
          <w:rFonts w:ascii="Times New Roman" w:hAnsi="Times New Roman" w:cs="Times New Roman"/>
          <w:sz w:val="28"/>
          <w:szCs w:val="28"/>
        </w:rPr>
      </w:pPr>
    </w:p>
    <w:p w14:paraId="10069C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盡管輿論已越來越傾向接受責任內閣，然最高統治者似尚未想好如何處理君相關系的大難題，故有意回避責任內閣的話題。１９０８年８月２７日，清廷公布《欽定憲法大綱》，規定：“君上有統治國家之大權，凡立法、行政、司法皆歸總攬”，“用人之權，操之君上，而大臣輔弼之，議院不得幹預。”（４７）確定君主集權的大原則，只字未提責任內閣的設置及其地位。同時公布的九年預備立憲事項中，也不見責任內閣的計劃安排。（４８）</w:t>
      </w:r>
    </w:p>
    <w:p w14:paraId="68B4DD0E" w14:textId="77777777" w:rsidR="00335C5F" w:rsidRPr="00335C5F" w:rsidRDefault="00335C5F" w:rsidP="00335C5F">
      <w:pPr>
        <w:spacing w:after="0" w:line="240" w:lineRule="auto"/>
        <w:rPr>
          <w:rFonts w:ascii="Times New Roman" w:hAnsi="Times New Roman" w:cs="Times New Roman"/>
          <w:sz w:val="28"/>
          <w:szCs w:val="28"/>
        </w:rPr>
      </w:pPr>
    </w:p>
    <w:p w14:paraId="7D913D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但是，成立責任內閣的呼聲卻日漸高漲。８月１０日，會議政務處提議組織新內閣。８月２８日，續議組織新內閣之事。就在此時，清朝政局發生巨大的變動，光緒帝和慈禧太後在１１月相繼去世。醇親王載灃之子、不滿三歲的溥儀繼位，載灃奉旨以攝政王監國，“軍國政事均由攝政王裁定，遇有重大事件必須請皇太後懿旨者，由攝政王隨時面請施行”。（４９）當時的急務，在於穩定政局，讓監國攝政王制度走上常軌，設立責任內閣的計劃被暫時擱置。緊接著，載灃借皇帝名義發布上諭，稱將遵守九年預備立憲時間表，“使憲政成立，朝野安”。（５０）</w:t>
      </w:r>
    </w:p>
    <w:p w14:paraId="47FF8168" w14:textId="77777777" w:rsidR="00335C5F" w:rsidRPr="00335C5F" w:rsidRDefault="00335C5F" w:rsidP="00335C5F">
      <w:pPr>
        <w:spacing w:after="0" w:line="240" w:lineRule="auto"/>
        <w:rPr>
          <w:rFonts w:ascii="Times New Roman" w:hAnsi="Times New Roman" w:cs="Times New Roman"/>
          <w:sz w:val="28"/>
          <w:szCs w:val="28"/>
        </w:rPr>
      </w:pPr>
    </w:p>
    <w:p w14:paraId="301454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此時，新舊制度、新舊觀念之間，出現越來越多的沖突。</w:t>
      </w:r>
    </w:p>
    <w:p w14:paraId="16EBB481" w14:textId="77777777" w:rsidR="00335C5F" w:rsidRPr="00335C5F" w:rsidRDefault="00335C5F" w:rsidP="00335C5F">
      <w:pPr>
        <w:spacing w:after="0" w:line="240" w:lineRule="auto"/>
        <w:rPr>
          <w:rFonts w:ascii="Times New Roman" w:hAnsi="Times New Roman" w:cs="Times New Roman"/>
          <w:sz w:val="28"/>
          <w:szCs w:val="28"/>
        </w:rPr>
      </w:pPr>
    </w:p>
    <w:p w14:paraId="6B7875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月４日，御史趙炳麟上奏，建議恢覆軍機大臣在政務處理過程中署名的舊制。趙援引乾隆帝巡行外省時由隨行的軍機大臣署名諭旨的故事，認為署名可防止“唐代之墨敕斜封、明室之口傳中旨”產生的流弊，讓署名者責有攸歸。他建議軍機大臣擬旨時，“應遵照乾隆時祖制，於諭旨之後一一開具承旨銜名”。實際上，這一樞臣署名的“乾隆舊制”並不存在。當時只是因為乾隆帝巡遊在外，軍機大臣分成留京和隨行兩部分，因此在廷寄上諭之時，要寫承旨人姓名。</w:t>
      </w:r>
    </w:p>
    <w:p w14:paraId="074B46FC" w14:textId="77777777" w:rsidR="00335C5F" w:rsidRPr="00335C5F" w:rsidRDefault="00335C5F" w:rsidP="00335C5F">
      <w:pPr>
        <w:spacing w:after="0" w:line="240" w:lineRule="auto"/>
        <w:rPr>
          <w:rFonts w:ascii="Times New Roman" w:hAnsi="Times New Roman" w:cs="Times New Roman"/>
          <w:sz w:val="28"/>
          <w:szCs w:val="28"/>
        </w:rPr>
      </w:pPr>
    </w:p>
    <w:p w14:paraId="6DEEF6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前，趙炳麟曾兩次上奏，要求恢覆所謂的軍機大臣署名舊制，但都被慈禧太後做留中處理，第三次建議卻被載灃接受。（５１）軍機處是君主的秘書處，軍機大臣本就負責承宣諭旨，全員署名，畫蛇添足，實在有些不倫不類。梁啟超為此專門寫了一篇文章，題為《軍機大臣署名與立憲國之國務大臣副署》，他說：“軍機大臣之奉上諭，則如寫字機器將留聲機器所傳之聲，按字謄出耳，而於紙末必綴一行雲某機器所寫，甚無謂也。”（５２）</w:t>
      </w:r>
    </w:p>
    <w:p w14:paraId="036FCADA" w14:textId="77777777" w:rsidR="00335C5F" w:rsidRPr="00335C5F" w:rsidRDefault="00335C5F" w:rsidP="00335C5F">
      <w:pPr>
        <w:spacing w:after="0" w:line="240" w:lineRule="auto"/>
        <w:rPr>
          <w:rFonts w:ascii="Times New Roman" w:hAnsi="Times New Roman" w:cs="Times New Roman"/>
          <w:sz w:val="28"/>
          <w:szCs w:val="28"/>
        </w:rPr>
      </w:pPr>
    </w:p>
    <w:p w14:paraId="72C5C3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趙炳麟的本意，是讓軍機處原封不動地傳達上諭，並將責任具體到起草、封發上諭的軍機大臣身上，使其不敢在擬旨時隨意夾帶、曲解上意。讓人所料不及的是，這一規定卻無意中引發兩年之後的一場“憲政危機”。</w:t>
      </w:r>
    </w:p>
    <w:p w14:paraId="27DF13C3" w14:textId="77777777" w:rsidR="00335C5F" w:rsidRPr="00335C5F" w:rsidRDefault="00335C5F" w:rsidP="00335C5F">
      <w:pPr>
        <w:spacing w:after="0" w:line="240" w:lineRule="auto"/>
        <w:rPr>
          <w:rFonts w:ascii="Times New Roman" w:hAnsi="Times New Roman" w:cs="Times New Roman"/>
          <w:sz w:val="28"/>
          <w:szCs w:val="28"/>
        </w:rPr>
      </w:pPr>
    </w:p>
    <w:p w14:paraId="3405E03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８年，清廷派出達壽、汪大燮、於式枚等大臣分別赴日本、英國、德國考察憲政，為九年預備立憲做具體的準備。１９０９年６月，考察憲政大臣李家駒上奏，建議參照日本經驗，核定新官制。他解釋說，日本體制“重君主之大權而已”，“日本憲法，實以君主大權立諸行政、立法、司法三機關之上”，政府“乃君主行使大權所設機關之一，決不以君主為政府之長，所謂君主無責任也”，“茍有違法及失政情事，責問彈劾（國務大臣）”，“惟全國結一心尊戴之誠，斯皇圖保萬世不拔之固”，所以“必取內閣之制”。具體來說，內閣由君主任命，定大政之方向，統一各部事務，凡國務必經內閣、凡臣工入對必經內閣、凡臣工入奏必經內閣、外交事件必取決於閣議。（５３）１９１０年２月，吉林巡撫陳昭常奏請設立責任內閣，（５４）各省督撫、咨議局要求成立責任內閣的電文、奏報紛至沓來。</w:t>
      </w:r>
    </w:p>
    <w:p w14:paraId="607705DA" w14:textId="77777777" w:rsidR="00335C5F" w:rsidRPr="00335C5F" w:rsidRDefault="00335C5F" w:rsidP="00335C5F">
      <w:pPr>
        <w:spacing w:after="0" w:line="240" w:lineRule="auto"/>
        <w:rPr>
          <w:rFonts w:ascii="Times New Roman" w:hAnsi="Times New Roman" w:cs="Times New Roman"/>
          <w:sz w:val="28"/>
          <w:szCs w:val="28"/>
        </w:rPr>
      </w:pPr>
    </w:p>
    <w:p w14:paraId="512869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６月２７日，在朝野請開國會的呼聲中，清廷宣布在當年１０月召開資政院集會，作為今後議院的基礎，此時並未言及責任內閣。（５５）資政院的召開，使得立憲未成型，而先有了憲政危機。</w:t>
      </w:r>
    </w:p>
    <w:p w14:paraId="166A8710" w14:textId="77777777" w:rsidR="00335C5F" w:rsidRPr="00335C5F" w:rsidRDefault="00335C5F" w:rsidP="00335C5F">
      <w:pPr>
        <w:spacing w:after="0" w:line="240" w:lineRule="auto"/>
        <w:rPr>
          <w:rFonts w:ascii="Times New Roman" w:hAnsi="Times New Roman" w:cs="Times New Roman"/>
          <w:sz w:val="28"/>
          <w:szCs w:val="28"/>
        </w:rPr>
      </w:pPr>
    </w:p>
    <w:p w14:paraId="0FCC1E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文已述，在趙炳麟建議恢覆軍機大臣署名上諭的“故事”之後，每日諭旨皆由攝政王鈐章、軍機大臣署名，意在使軍機大臣如實傳達上諭，如有事故，可追究他們傳達偏差之責。資政院開會後，部分議員對署名這一舉措的涵義提出了質疑，因為在其他立憲國家，副署意味著擔負行政責任。１０月１９日，資政院議場通過決議，向軍機處遞交由議員易宗夔牽頭的說帖，質問軍機處副署上諭，是否意味著對全國行政負責，憲政編查館是否掌握最高立法權？（５６）有意思的是，該說帖名為“質問”，資政院卻使用“咨呈”形式向軍機處遞交。（５７）在清代公文的程式中，“咨呈”意味著向地位更尊的機構的發文，（５８）咨文稱：</w:t>
      </w:r>
    </w:p>
    <w:p w14:paraId="24B306E7" w14:textId="77777777" w:rsidR="00335C5F" w:rsidRPr="00335C5F" w:rsidRDefault="00335C5F" w:rsidP="00335C5F">
      <w:pPr>
        <w:spacing w:after="0" w:line="240" w:lineRule="auto"/>
        <w:rPr>
          <w:rFonts w:ascii="Times New Roman" w:hAnsi="Times New Roman" w:cs="Times New Roman"/>
          <w:sz w:val="28"/>
          <w:szCs w:val="28"/>
        </w:rPr>
      </w:pPr>
    </w:p>
    <w:p w14:paraId="031C95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院恭承明詔，為上下議院之基礎，議院則必有對待之機關負執行之責任，議院則必有獨立之權限為法律之構成。本員為此遵章質問：現在之軍機大臣采用副署制度，斷非署名敕尾而已，必當如各國之內閣國務大臣負完全之責任。請問軍機大臣對於各部行政、各省行政是完全負責任，抑不完全負責任？又，憲政編查館從前為國內最高之立法機關，現在資政院既已成立，照章應議決新定法典，憲政編查館是否仿各國內閣所設之法制局，抑仍握最高之立法權？（５９）</w:t>
      </w:r>
    </w:p>
    <w:p w14:paraId="7AA8B0D2" w14:textId="77777777" w:rsidR="00335C5F" w:rsidRPr="00335C5F" w:rsidRDefault="00335C5F" w:rsidP="00335C5F">
      <w:pPr>
        <w:spacing w:after="0" w:line="240" w:lineRule="auto"/>
        <w:rPr>
          <w:rFonts w:ascii="Times New Roman" w:hAnsi="Times New Roman" w:cs="Times New Roman"/>
          <w:sz w:val="28"/>
          <w:szCs w:val="28"/>
        </w:rPr>
      </w:pPr>
    </w:p>
    <w:p w14:paraId="349467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議員們依據君主立憲國的通例，將軍機處署名解釋為負完全的行政責任，但在清朝君主親裁大政（當時由監國攝政王代行）的體制之下，軍機大臣自然無法、也無權對各部及各省行政負責。故這一說帖表面上針對軍機處，實則將矛頭指向監國攝政王乃至君主親裁大政的舊制，當然也就無法獲得軍機處的答覆。緊接著，資政院又發生了一場更大的風波。</w:t>
      </w:r>
    </w:p>
    <w:p w14:paraId="3C571400" w14:textId="77777777" w:rsidR="00335C5F" w:rsidRPr="00335C5F" w:rsidRDefault="00335C5F" w:rsidP="00335C5F">
      <w:pPr>
        <w:spacing w:after="0" w:line="240" w:lineRule="auto"/>
        <w:rPr>
          <w:rFonts w:ascii="Times New Roman" w:hAnsi="Times New Roman" w:cs="Times New Roman"/>
          <w:sz w:val="28"/>
          <w:szCs w:val="28"/>
        </w:rPr>
      </w:pPr>
    </w:p>
    <w:p w14:paraId="73A71F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根據院章，資政院應行議決國家每年收支預決算、稅法及公債事件，新定與修改法典以及特旨交議的事件。在當時體制下，“議決”並不代表即刻生效，而是由該院的正副總裁會同軍機大臣或各部大臣具奏，請旨裁奪。（６０）對此，我們不妨對照舊有的政務程序：相</w:t>
      </w:r>
      <w:r w:rsidRPr="00335C5F">
        <w:rPr>
          <w:rFonts w:ascii="Times New Roman" w:hAnsi="Times New Roman" w:cs="Times New Roman" w:hint="eastAsia"/>
          <w:sz w:val="28"/>
          <w:szCs w:val="28"/>
        </w:rPr>
        <w:lastRenderedPageBreak/>
        <w:t>關政務的請示或者建策，由督撫及其他有上奏權的官員具奏，皇帝例交相關部院進行議覆，待議覆後遞摺，皇帝例行“依議”，或交軍機處草擬諭旨發下，完成政務的處理（詳見第二章）。所以，資政院的加入，只是攘奪了中央各部在財政、法律問題上的議覆權。在原有的政務程序仍正常運作的情況之下，看不出資政院有監督和限制政府權力的屬性。這與君主立憲政體以及資政院議員的預期完全不合。</w:t>
      </w:r>
    </w:p>
    <w:p w14:paraId="6D6CF00F" w14:textId="77777777" w:rsidR="00335C5F" w:rsidRPr="00335C5F" w:rsidRDefault="00335C5F" w:rsidP="00335C5F">
      <w:pPr>
        <w:spacing w:after="0" w:line="240" w:lineRule="auto"/>
        <w:rPr>
          <w:rFonts w:ascii="Times New Roman" w:hAnsi="Times New Roman" w:cs="Times New Roman"/>
          <w:sz w:val="28"/>
          <w:szCs w:val="28"/>
        </w:rPr>
      </w:pPr>
    </w:p>
    <w:p w14:paraId="074265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按照院章，資政院可議決稅法及公債事件、特旨交議事件。１１月２０日，資政院在核議雲南鹽斤加價案之後，將決議具奏請旨。奏摺遞上，即得到批示：“督辦鹽務大臣察核具奏”。同時，資政院在核議廣西高等警察學堂招生辦法之後，亦將決議具奏請旨，得到批示：“著民政部察核具奏”。兩處批示諭旨皆附有全班軍機大臣的署名及監國攝政王鈐章。（６１）在監國攝政王體制下，資政院的兩件奏摺都是載灃代行的朱批，這一批示，有可能是直接批示，也有可能是載灃照準的軍機處擬批。從舊有制度而言，批示過程並無差錯，完全遵循以往的公文流程；然而在議員看來，資政院是國會的基礎，應該與行政權分立。將資政院已經議決的議案再交給督辦鹽務大臣、民政部議覆，這是立法、行政不分，將行政置於司法之上，在立憲體制下是無法成立的。又因為諭旨有軍機大臣署名，議員們將攻擊的矛頭再次指向軍機處。</w:t>
      </w:r>
    </w:p>
    <w:p w14:paraId="193B3D01" w14:textId="77777777" w:rsidR="00335C5F" w:rsidRPr="00335C5F" w:rsidRDefault="00335C5F" w:rsidP="00335C5F">
      <w:pPr>
        <w:spacing w:after="0" w:line="240" w:lineRule="auto"/>
        <w:rPr>
          <w:rFonts w:ascii="Times New Roman" w:hAnsi="Times New Roman" w:cs="Times New Roman"/>
          <w:sz w:val="28"/>
          <w:szCs w:val="28"/>
        </w:rPr>
      </w:pPr>
    </w:p>
    <w:p w14:paraId="10A020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月２２日，在資政院議事會上，議員易宗夔對奏摺的處理結果做出激烈反應，他說：“資政院系立法機關，凡立憲政體之國，皆系三權鼎立，一種是立法，一種是司法，一種是行政。何謂三權鼎立？說是立法、司法、行政，都是獨立不能侵犯的，現在這兩道閣抄，就是對於本院所議決的雲南鹽斤加價案與廣西巡警學堂案，一件交督辦鹽務處察核具奏，一件交民政部察核具奏，此系軍機大臣擬旨、軍機大臣副署。既是軍機大臣擬旨、軍機大臣副署，則軍機大臣有應負之責任。軍機大臣豈不知道這個立法機關是獨立的麽？既然知道為獨立的機關，就不能將立法機關所議決的案子交行政衙門去察核。可見，軍機大臣是侵資政院的權，違資政院的法了。”（６２）他的發言得到了議員們的拍手支持。有了這一定性，易宗夔建議依據《資政院院章》的規定，彈劾軍機處。部分議員則提出一面彈劾軍機處，一面奏請從速組織責任內閣。（６３）</w:t>
      </w:r>
    </w:p>
    <w:p w14:paraId="6A14B02D" w14:textId="77777777" w:rsidR="00335C5F" w:rsidRPr="00335C5F" w:rsidRDefault="00335C5F" w:rsidP="00335C5F">
      <w:pPr>
        <w:spacing w:after="0" w:line="240" w:lineRule="auto"/>
        <w:rPr>
          <w:rFonts w:ascii="Times New Roman" w:hAnsi="Times New Roman" w:cs="Times New Roman"/>
          <w:sz w:val="28"/>
          <w:szCs w:val="28"/>
        </w:rPr>
      </w:pPr>
    </w:p>
    <w:p w14:paraId="36B78D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彈劾軍機案是新舊體制的一次沖撞。在舊制度的權力架構下，監國攝政王代行朱批，或者軍機處擬旨將奏摺交職能部門議覆，這是循照慣例辦事，無可厚非；但衡之以新制度，行政機構將立法機構的議決案再次發交行政部門審核，這讓議員們無法接受。在舊制度中，皇帝親裁大政，軍機處是最高行政權的秘書機構；在新制度下，政府負責執行，不能攘奪資政院的立法功能。議員們深層次的訴求，是要將淩駕於資政院之上的皇權虛化，另立與之平行、可供監督的責任內閣。這就涉及政體中最核心、也是預備立憲中最為棘手的問題——皇權。</w:t>
      </w:r>
    </w:p>
    <w:p w14:paraId="3AAB42B4" w14:textId="77777777" w:rsidR="00335C5F" w:rsidRPr="00335C5F" w:rsidRDefault="00335C5F" w:rsidP="00335C5F">
      <w:pPr>
        <w:spacing w:after="0" w:line="240" w:lineRule="auto"/>
        <w:rPr>
          <w:rFonts w:ascii="Times New Roman" w:hAnsi="Times New Roman" w:cs="Times New Roman"/>
          <w:sz w:val="28"/>
          <w:szCs w:val="28"/>
        </w:rPr>
      </w:pPr>
    </w:p>
    <w:p w14:paraId="572ACD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彈劾奏摺上遞後，領班軍機慶親王奕劻領銜上奏，表示“才力竭蹶，無補時難”，向載灃請辭。１２月１８日，監國攝政王使用最嚴肅的“朱諭”形式連下兩道上諭，回應此事。朱諭拒絕了軍機大臣的辭呈，用嚴厲語氣駁斥資政院的彈劾之詞：</w:t>
      </w:r>
    </w:p>
    <w:p w14:paraId="2018C1B8" w14:textId="77777777" w:rsidR="00335C5F" w:rsidRPr="00335C5F" w:rsidRDefault="00335C5F" w:rsidP="00335C5F">
      <w:pPr>
        <w:spacing w:after="0" w:line="240" w:lineRule="auto"/>
        <w:rPr>
          <w:rFonts w:ascii="Times New Roman" w:hAnsi="Times New Roman" w:cs="Times New Roman"/>
          <w:sz w:val="28"/>
          <w:szCs w:val="28"/>
        </w:rPr>
      </w:pPr>
    </w:p>
    <w:p w14:paraId="70CC7C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資政院奏“大臣責任不明、難資輔弼”一摺，朕已覽悉。朕維設官制祿及黜陟百司之權，為朝廷大權，載在先朝《欽定憲法大綱》。是軍機大臣負責任與不負責任，暨設立責任內閣事宜，朝廷自有權衡，非該院總裁等所得擅預。所請著毋庸議。（６４）</w:t>
      </w:r>
    </w:p>
    <w:p w14:paraId="6FDF465C" w14:textId="77777777" w:rsidR="00335C5F" w:rsidRPr="00335C5F" w:rsidRDefault="00335C5F" w:rsidP="00335C5F">
      <w:pPr>
        <w:spacing w:after="0" w:line="240" w:lineRule="auto"/>
        <w:rPr>
          <w:rFonts w:ascii="Times New Roman" w:hAnsi="Times New Roman" w:cs="Times New Roman"/>
          <w:sz w:val="28"/>
          <w:szCs w:val="28"/>
        </w:rPr>
      </w:pPr>
    </w:p>
    <w:p w14:paraId="639B1F0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顯然，載灃已經看到資政院的矛頭指向。在清朝制度中，親裁大政的皇權才是行政上的最高主導，軍機處不過是承旨宣旨。質疑軍機處的作為，質問他們的行政責任，實際上是在懷疑君主的決策權。所以，載灃才會以“朱諭”這種不經中間環節、不許改易一字而直接下達指令的形式頒布上諭，目的在於一錘定音，明示該決定出自聖裁，宣告皇帝親裁大政的最高權力不容置疑。</w:t>
      </w:r>
    </w:p>
    <w:p w14:paraId="5102F14A" w14:textId="77777777" w:rsidR="00335C5F" w:rsidRPr="00335C5F" w:rsidRDefault="00335C5F" w:rsidP="00335C5F">
      <w:pPr>
        <w:spacing w:after="0" w:line="240" w:lineRule="auto"/>
        <w:rPr>
          <w:rFonts w:ascii="Times New Roman" w:hAnsi="Times New Roman" w:cs="Times New Roman"/>
          <w:sz w:val="28"/>
          <w:szCs w:val="28"/>
        </w:rPr>
      </w:pPr>
    </w:p>
    <w:p w14:paraId="78EF8D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這一點，議員並非無知。在彈劾奏稿起草期間，議員陸宗輿曾說：“今日之對待者，又是乾隆以來舊制相沿之軍機大臣，並非責任內閣，是絕不能有外國國會對於政府的效力。”（６５）但議員們之所以多數支持彈劾案，其中有著特殊的背景，主要來自兩個方面。</w:t>
      </w:r>
    </w:p>
    <w:p w14:paraId="1909F91C" w14:textId="77777777" w:rsidR="00335C5F" w:rsidRPr="00335C5F" w:rsidRDefault="00335C5F" w:rsidP="00335C5F">
      <w:pPr>
        <w:spacing w:after="0" w:line="240" w:lineRule="auto"/>
        <w:rPr>
          <w:rFonts w:ascii="Times New Roman" w:hAnsi="Times New Roman" w:cs="Times New Roman"/>
          <w:sz w:val="28"/>
          <w:szCs w:val="28"/>
        </w:rPr>
      </w:pPr>
    </w:p>
    <w:p w14:paraId="2EA67792"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一是此時的監國攝政王體制凸顯了軍機大臣的作用。在清朝舊有體制內，君主雖親裁大政，但親裁的程度有別，因君主個人閱歷、能力不同而表現各異，其主動性與軍機處往往互為消長。例如，在同光時期垂簾聽政體制之下，重大政務由皇太後代為裁決，但是大部分日常政務實由恭親王奕訢領導的軍機處班底根據既往經驗擬旨。而在慈禧太後這一政治強人去世之後，監國攝政王的能力和威望顯然無法起到穩固重心的作用。正如部分資政院議員分析的那樣，這一時期，“皇上正在沖齡，頒布一切法令，皆軍機大臣議決事件，所以必須質問軍機大臣”。（６６）也有議員激動地說：“現在我們中國國計民生鬧到如此，而軍機大臣尚醉生夢死，用上諭的名義運自己的私意，舞文弄墨，有什麽益處？”（６７）</w:t>
      </w:r>
    </w:p>
    <w:p w14:paraId="4345F20F" w14:textId="77777777" w:rsidR="00335C5F" w:rsidRPr="00335C5F" w:rsidRDefault="00335C5F" w:rsidP="00335C5F">
      <w:pPr>
        <w:spacing w:after="0" w:line="240" w:lineRule="auto"/>
        <w:rPr>
          <w:rFonts w:ascii="Times New Roman" w:hAnsi="Times New Roman" w:cs="Times New Roman"/>
          <w:sz w:val="28"/>
          <w:szCs w:val="28"/>
        </w:rPr>
      </w:pPr>
    </w:p>
    <w:p w14:paraId="6D63F1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是涉及黨爭，即朝野對領班軍機大臣奕劻多有不滿，軍機彈劾案是希望借此來罷免以奕劻為首的軍機班底。有一派議員認為：“現在內政、外交種種失敗，都是軍機大臣不負責任之故，而軍機大臣中握權最久者，孰逾於慶親王、那中堂？我們彈劾案只對於機關說話，並不彈劾其人，本員本不讚成。”（６８）所以，軍機彈劾案不完全著眼於憲法大綱之下司法與行政的關系，而是有著現實中人事關系的考慮。</w:t>
      </w:r>
    </w:p>
    <w:p w14:paraId="2E219F1D" w14:textId="77777777" w:rsidR="00335C5F" w:rsidRPr="00335C5F" w:rsidRDefault="00335C5F" w:rsidP="00335C5F">
      <w:pPr>
        <w:spacing w:after="0" w:line="240" w:lineRule="auto"/>
        <w:rPr>
          <w:rFonts w:ascii="Times New Roman" w:hAnsi="Times New Roman" w:cs="Times New Roman"/>
          <w:sz w:val="28"/>
          <w:szCs w:val="28"/>
        </w:rPr>
      </w:pPr>
    </w:p>
    <w:p w14:paraId="5AE1D6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攝政王的朱諭袒護了軍機處，宣示了皇權的至上性，但同時也制造了一個危險：把皇權放在最高行政權的位置上，直接暴露在民意機構前。在１２月１９日舉行的會議中，議員邵羲說：“現在政府不負責任，無論什麽事情都要歸咎於君主，豈不危險？所以，本院現在彈劾，還是要拉軍機大臣出來，與資政院對待，才能保全立憲國的精神。”（６９）議員陳樹楷也說：“政府與國會是兩個對待的機關，君主居於其上，以保神聖不可侵犯之尊嚴，其責任由政府擔當，這是立憲國家的政體，所以君主萬世一系也”，“資政院既不是完全的國會，就應該預備一不完全之責任內閣，為資政院對待的地位”。（７０）最後，會議以多數決通過一項奏摺議案，希望明定軍機大臣責任，將軍機處作為君主與議會之間的一道防火墻。（７１）１２月２４日，資政院又通過速設責任內閣議案。（７２）</w:t>
      </w:r>
    </w:p>
    <w:p w14:paraId="24F4AA93" w14:textId="77777777" w:rsidR="00335C5F" w:rsidRPr="00335C5F" w:rsidRDefault="00335C5F" w:rsidP="00335C5F">
      <w:pPr>
        <w:spacing w:after="0" w:line="240" w:lineRule="auto"/>
        <w:rPr>
          <w:rFonts w:ascii="Times New Roman" w:hAnsi="Times New Roman" w:cs="Times New Roman"/>
          <w:sz w:val="28"/>
          <w:szCs w:val="28"/>
        </w:rPr>
      </w:pPr>
    </w:p>
    <w:p w14:paraId="59407E1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還未等兩奏摺起草上遞，攝政王在２５日以宣統帝名義宣布：“前經降旨飭令憲政編查館修正籌備清單，著即迅速擬訂，並將內閣官制一並詳慎纂擬具奏。”（７３）這道上諭下達後，資政院議員認為速立責任內閣的目的已達，故撤銷此前兩件奏稿的議案。</w:t>
      </w:r>
    </w:p>
    <w:p w14:paraId="1A319358" w14:textId="77777777" w:rsidR="00335C5F" w:rsidRPr="00335C5F" w:rsidRDefault="00335C5F" w:rsidP="00335C5F">
      <w:pPr>
        <w:spacing w:after="0" w:line="240" w:lineRule="auto"/>
        <w:rPr>
          <w:rFonts w:ascii="Times New Roman" w:hAnsi="Times New Roman" w:cs="Times New Roman"/>
          <w:sz w:val="28"/>
          <w:szCs w:val="28"/>
        </w:rPr>
      </w:pPr>
    </w:p>
    <w:p w14:paraId="7AEE54C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載灃雖以朱諭的形式駁斥了資政院對軍機處的彈劾，卻在七天之後發布上諭，將責任內閣的設立排入短期的議事日程之內。１９１１年１月１７日，清廷正式發布《欽定修正逐年籌備事宜清單》，其中首條即在１９１１年厘定內閣官制。（７４）至此，責任內閣進入正式籌組、克期完工的階段。</w:t>
      </w:r>
    </w:p>
    <w:p w14:paraId="2437773E" w14:textId="77777777" w:rsidR="00335C5F" w:rsidRPr="00335C5F" w:rsidRDefault="00335C5F" w:rsidP="00335C5F">
      <w:pPr>
        <w:spacing w:after="0" w:line="240" w:lineRule="auto"/>
        <w:rPr>
          <w:rFonts w:ascii="Times New Roman" w:hAnsi="Times New Roman" w:cs="Times New Roman"/>
          <w:sz w:val="28"/>
          <w:szCs w:val="28"/>
        </w:rPr>
      </w:pPr>
    </w:p>
    <w:p w14:paraId="7EE63F4A" w14:textId="77777777" w:rsidR="00335C5F" w:rsidRPr="00335C5F" w:rsidRDefault="00335C5F" w:rsidP="00335C5F">
      <w:pPr>
        <w:spacing w:after="0" w:line="240" w:lineRule="auto"/>
        <w:rPr>
          <w:rFonts w:ascii="Times New Roman" w:hAnsi="Times New Roman" w:cs="Times New Roman"/>
          <w:sz w:val="28"/>
          <w:szCs w:val="28"/>
        </w:rPr>
      </w:pPr>
    </w:p>
    <w:p w14:paraId="6216FBCF" w14:textId="77777777" w:rsidR="00335C5F" w:rsidRPr="00335C5F" w:rsidRDefault="00335C5F" w:rsidP="00335C5F">
      <w:pPr>
        <w:spacing w:after="0" w:line="240" w:lineRule="auto"/>
        <w:rPr>
          <w:rFonts w:ascii="Times New Roman" w:hAnsi="Times New Roman" w:cs="Times New Roman"/>
          <w:sz w:val="28"/>
          <w:szCs w:val="28"/>
        </w:rPr>
      </w:pPr>
    </w:p>
    <w:p w14:paraId="26C70CB1" w14:textId="77777777" w:rsidR="00335C5F" w:rsidRPr="00335C5F" w:rsidRDefault="00335C5F" w:rsidP="00335C5F">
      <w:pPr>
        <w:spacing w:after="0" w:line="240" w:lineRule="auto"/>
        <w:rPr>
          <w:rFonts w:ascii="Times New Roman" w:hAnsi="Times New Roman" w:cs="Times New Roman"/>
          <w:sz w:val="28"/>
          <w:szCs w:val="28"/>
        </w:rPr>
      </w:pPr>
    </w:p>
    <w:p w14:paraId="3D3EA9A2" w14:textId="77777777" w:rsidR="00335C5F" w:rsidRPr="00335C5F" w:rsidRDefault="00335C5F" w:rsidP="00335C5F">
      <w:pPr>
        <w:spacing w:after="0" w:line="240" w:lineRule="auto"/>
        <w:rPr>
          <w:rFonts w:ascii="Times New Roman" w:hAnsi="Times New Roman" w:cs="Times New Roman"/>
          <w:sz w:val="28"/>
          <w:szCs w:val="28"/>
        </w:rPr>
      </w:pPr>
    </w:p>
    <w:p w14:paraId="27FE82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三、責任內閣的兩個階段</w:t>
      </w:r>
    </w:p>
    <w:p w14:paraId="69E8AE25" w14:textId="77777777" w:rsidR="00335C5F" w:rsidRPr="00335C5F" w:rsidRDefault="00335C5F" w:rsidP="00335C5F">
      <w:pPr>
        <w:spacing w:after="0" w:line="240" w:lineRule="auto"/>
        <w:rPr>
          <w:rFonts w:ascii="Times New Roman" w:hAnsi="Times New Roman" w:cs="Times New Roman"/>
          <w:sz w:val="28"/>
          <w:szCs w:val="28"/>
        </w:rPr>
      </w:pPr>
    </w:p>
    <w:p w14:paraId="1E6DA639" w14:textId="77777777" w:rsidR="00335C5F" w:rsidRPr="00335C5F" w:rsidRDefault="00335C5F" w:rsidP="00335C5F">
      <w:pPr>
        <w:spacing w:after="0" w:line="240" w:lineRule="auto"/>
        <w:rPr>
          <w:rFonts w:ascii="Times New Roman" w:hAnsi="Times New Roman" w:cs="Times New Roman"/>
          <w:sz w:val="28"/>
          <w:szCs w:val="28"/>
        </w:rPr>
      </w:pPr>
    </w:p>
    <w:p w14:paraId="6F8E97F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既往研究一般認為，成立於１９１１年５月的責任內閣（奕劻任總理大臣，又被稱為“皇族內閣”）是清廷欺騙人民的舉措，而成立於１９１１年１１月的袁世凱內閣則是武昌起義沖擊下的產物，該內閣充滿著袁氏屬性。本節希望從制度的視角闡釋奕劻內閣的性質，並著重討論袁世凱內閣與奕劻內閣的本質區別。</w:t>
      </w:r>
    </w:p>
    <w:p w14:paraId="4C680471" w14:textId="77777777" w:rsidR="00335C5F" w:rsidRPr="00335C5F" w:rsidRDefault="00335C5F" w:rsidP="00335C5F">
      <w:pPr>
        <w:spacing w:after="0" w:line="240" w:lineRule="auto"/>
        <w:rPr>
          <w:rFonts w:ascii="Times New Roman" w:hAnsi="Times New Roman" w:cs="Times New Roman"/>
          <w:sz w:val="28"/>
          <w:szCs w:val="28"/>
        </w:rPr>
      </w:pPr>
    </w:p>
    <w:p w14:paraId="4D7F41A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１月，在責任內閣的大方向確定之後，剩下的就是如何籌組的問題。當時一些人已注意到，責任內閣按照任命方式，可分為君主任命或議會任命兩類，由此也涉及負責任的對象問題。（７５）在籌組責任內閣的過程中，有御史和駐外公使上奏，建議將內閣總理的任命權控制在君主手中。駐美國公使張蔭棠風聞內閣總理可能將由“廷推會選”，他上奏說：“任命內閣總理大臣之職，非獨立憲之國此權悉屬君主，即共和之國此權亦屬於總統。”他擔心，公開推舉內閣總理，將會“因此而縱朋比營私之弊，開夤緣奔競之門”，建議新內閣總理大臣之任，“必要簡在帝心，出自朝命”。（７６）張蔭棠為了論證內閣總理任命權“操之在上”的合理性，曲解了“共和之國”的內閣制度。在內閣制國家中，一般由議會多數黨領袖擔任總理或首相，總統的任命只是程序上的。總統操控總理的實質任命權，多發生在總統制國家中，總理只作為總統的幕僚長，並非責任內閣的負責人。</w:t>
      </w:r>
    </w:p>
    <w:p w14:paraId="2607C03A" w14:textId="77777777" w:rsidR="00335C5F" w:rsidRPr="00335C5F" w:rsidRDefault="00335C5F" w:rsidP="00335C5F">
      <w:pPr>
        <w:spacing w:after="0" w:line="240" w:lineRule="auto"/>
        <w:rPr>
          <w:rFonts w:ascii="Times New Roman" w:hAnsi="Times New Roman" w:cs="Times New Roman"/>
          <w:sz w:val="28"/>
          <w:szCs w:val="28"/>
        </w:rPr>
      </w:pPr>
    </w:p>
    <w:p w14:paraId="126628E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史歐家廉則提出籌組責任內閣須避免的誤區。他認為，責任內閣“內總全國政令，外司百寮進止，即吾古者宰相之職”，為避免內閣總理擅權，他提出了五條建議：內閣總理應設正副，內閣以外不可無他獨立衙門，各部大臣以下可單獨入奏和覲見，總理及各部大臣不可由議院推舉，總理及各部大臣不可負連帶責任。（７７）五條建議，旨在分內閣之權，嚴防內閣總理與各部大臣結黨營私，避免君權旁落，遭議會鉗制。</w:t>
      </w:r>
    </w:p>
    <w:p w14:paraId="743B9907" w14:textId="77777777" w:rsidR="00335C5F" w:rsidRPr="00335C5F" w:rsidRDefault="00335C5F" w:rsidP="00335C5F">
      <w:pPr>
        <w:spacing w:after="0" w:line="240" w:lineRule="auto"/>
        <w:rPr>
          <w:rFonts w:ascii="Times New Roman" w:hAnsi="Times New Roman" w:cs="Times New Roman"/>
          <w:sz w:val="28"/>
          <w:szCs w:val="28"/>
        </w:rPr>
      </w:pPr>
    </w:p>
    <w:p w14:paraId="2D6A98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５月８日，憲政編查館提交責任內閣官制，隨即得到批準。憲政編查館顯然接受了張蔭棠、歐家廉的類似意見，“統治之權屬諸君上”，“參仿日、德兩國為合宜”，將內閣人事大權交給君主而非議會。奏摺也駁斥了內閣將會擅權的清議，稱言：“歷代置相用意實與各國責任內閣無殊，而彼則無議院之對待，無弼德院之讚襄，故有時或失之專恣，今則互相維系，法理精嚴，加以兵柄別有專司，法權又歸獨立，更無從威福自擅。”</w:t>
      </w:r>
    </w:p>
    <w:p w14:paraId="6D677E2B" w14:textId="77777777" w:rsidR="00335C5F" w:rsidRPr="00335C5F" w:rsidRDefault="00335C5F" w:rsidP="00335C5F">
      <w:pPr>
        <w:spacing w:after="0" w:line="240" w:lineRule="auto"/>
        <w:rPr>
          <w:rFonts w:ascii="Times New Roman" w:hAnsi="Times New Roman" w:cs="Times New Roman"/>
          <w:sz w:val="28"/>
          <w:szCs w:val="28"/>
        </w:rPr>
      </w:pPr>
    </w:p>
    <w:p w14:paraId="3660244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最終擬定的責任內閣官制，要點如下：內閣總理、協理大臣、各部大臣均為國務大臣，組成內閣。其中，內閣總理為領袖，制定大政方針。內閣設政事堂，為國務大臣會議之所。</w:t>
      </w:r>
      <w:r w:rsidRPr="00335C5F">
        <w:rPr>
          <w:rFonts w:ascii="Times New Roman" w:hAnsi="Times New Roman" w:cs="Times New Roman" w:hint="eastAsia"/>
          <w:sz w:val="28"/>
          <w:szCs w:val="28"/>
        </w:rPr>
        <w:lastRenderedPageBreak/>
        <w:t>國務大臣均候特旨簡任，均可自行入對、上奏。軍機軍令事件除特旨交閣議外，其他皆由陸軍大臣、海軍大臣自行向君主具奏。（７８）</w:t>
      </w:r>
    </w:p>
    <w:p w14:paraId="215C2D15" w14:textId="77777777" w:rsidR="00335C5F" w:rsidRPr="00335C5F" w:rsidRDefault="00335C5F" w:rsidP="00335C5F">
      <w:pPr>
        <w:spacing w:after="0" w:line="240" w:lineRule="auto"/>
        <w:rPr>
          <w:rFonts w:ascii="Times New Roman" w:hAnsi="Times New Roman" w:cs="Times New Roman"/>
          <w:sz w:val="28"/>
          <w:szCs w:val="28"/>
        </w:rPr>
      </w:pPr>
    </w:p>
    <w:p w14:paraId="683A33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同日，諭命奕劻為內閣總理大臣，原大學士那桐、徐世昌為內閣協理大臣，梁敦彥、善耆、載澤等十人為各部大臣，皆帶國務大臣頭銜。（７９）與此同時，裁撤舊內閣，裁撤軍機處與會議政務處，軍機章京、內閣侍讀、內閣中書暫入新內閣辦理日常事件。（８０）按照制度，新內閣日常行政應使用閣印，然責任內閣謀事倉促，一切重要公文均暫用軍機處印信。由此亦可見軍機處與責任內閣的繼承關系。（８１）由於滿族大臣與親貴占據１３席閣臣中的９席，故奕劻的責任內閣又被稱為“皇族內閣”。</w:t>
      </w:r>
    </w:p>
    <w:p w14:paraId="1BC665CD" w14:textId="77777777" w:rsidR="00335C5F" w:rsidRPr="00335C5F" w:rsidRDefault="00335C5F" w:rsidP="00335C5F">
      <w:pPr>
        <w:spacing w:after="0" w:line="240" w:lineRule="auto"/>
        <w:rPr>
          <w:rFonts w:ascii="Times New Roman" w:hAnsi="Times New Roman" w:cs="Times New Roman"/>
          <w:sz w:val="28"/>
          <w:szCs w:val="28"/>
        </w:rPr>
      </w:pPr>
    </w:p>
    <w:p w14:paraId="253C33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責任內閣成立後，引發了巨大爭議。這一爭議，首先並不在於其組織形式和權力來源，而在於內閣成員的人選。惲毓鼎在上諭公布當天的日記中，忿忿地說：“處群情離叛之秋，有舉火積薪之勢，而猶常以少數控制全局，天下烏有是理！其不亡何待？”（８２）這是第一次責任內閣引發批評的最主要原因。</w:t>
      </w:r>
    </w:p>
    <w:p w14:paraId="119660C4" w14:textId="77777777" w:rsidR="00335C5F" w:rsidRPr="00335C5F" w:rsidRDefault="00335C5F" w:rsidP="00335C5F">
      <w:pPr>
        <w:spacing w:after="0" w:line="240" w:lineRule="auto"/>
        <w:rPr>
          <w:rFonts w:ascii="Times New Roman" w:hAnsi="Times New Roman" w:cs="Times New Roman"/>
          <w:sz w:val="28"/>
          <w:szCs w:val="28"/>
        </w:rPr>
      </w:pPr>
    </w:p>
    <w:p w14:paraId="510B03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這里，我們可剔除人選的因素，從政務運作方面檢討第一次責任內閣的得失。</w:t>
      </w:r>
    </w:p>
    <w:p w14:paraId="2E9391C9" w14:textId="77777777" w:rsidR="00335C5F" w:rsidRPr="00335C5F" w:rsidRDefault="00335C5F" w:rsidP="00335C5F">
      <w:pPr>
        <w:spacing w:after="0" w:line="240" w:lineRule="auto"/>
        <w:rPr>
          <w:rFonts w:ascii="Times New Roman" w:hAnsi="Times New Roman" w:cs="Times New Roman"/>
          <w:sz w:val="28"/>
          <w:szCs w:val="28"/>
        </w:rPr>
      </w:pPr>
    </w:p>
    <w:p w14:paraId="6E4C9E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前文已述，清代傳統政務運作，很大程度上體現在文書處理上。各省將軍、督撫、欽差大臣，京中部院、科道言官等具有上奏權的人群，將所辦事務具奏，直接呈遞御前請示。其中，各省關於具體事務的匯報、請示奏摺，皇帝閱後多批示該部、該衙門知道或議奏的意見，即交由六部、理藩院、總理各國事務衙門等討論議覆，再由它們以奏摺形式報請批準，皇帝對此一般“依議”。有一些奏摺，皇帝會自己形成意見，或咨詢後形成意見，交由軍機處擬旨，以廷寄、明發或交片諭旨形式發下施行。京中各部院則實行輪值制度：輪本衙門值日則遞奏摺、堂官遞膳牌，等待皇帝召見詢問（詳見第二章）。這些程序嚴格體現皇帝“親裁大政”的理念。但在實際上，許多決策是通過職能部院討論議覆的形式作出的，具摺請旨只是最後例行的步驟。具體到１９０８年之後，一般政務由監國攝政王代皇帝批閱，多數奏摺，只是按照上述程序循例辦理批示。只不過，所發下的上諭多了監國攝政王的鈐章及軍機大臣的署名。</w:t>
      </w:r>
    </w:p>
    <w:p w14:paraId="0C7866A0" w14:textId="77777777" w:rsidR="00335C5F" w:rsidRPr="00335C5F" w:rsidRDefault="00335C5F" w:rsidP="00335C5F">
      <w:pPr>
        <w:spacing w:after="0" w:line="240" w:lineRule="auto"/>
        <w:rPr>
          <w:rFonts w:ascii="Times New Roman" w:hAnsi="Times New Roman" w:cs="Times New Roman"/>
          <w:sz w:val="28"/>
          <w:szCs w:val="28"/>
        </w:rPr>
      </w:pPr>
    </w:p>
    <w:p w14:paraId="0205BAD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責任內閣成立之後，政務處理仍循原來的奏摺模式，即大小國事由具備上奏權的各省及京中官員具奏，呈遞御前批示。內閣可接受君主授權，討論國務，並對重大國務進行議覆，但最終決定權仍在君主手中，且內閣總理及國務大臣均可自行入對、上奏，內閣並無行政上的大權與全責。</w:t>
      </w:r>
    </w:p>
    <w:p w14:paraId="30DE15E9" w14:textId="77777777" w:rsidR="00335C5F" w:rsidRPr="00335C5F" w:rsidRDefault="00335C5F" w:rsidP="00335C5F">
      <w:pPr>
        <w:spacing w:after="0" w:line="240" w:lineRule="auto"/>
        <w:rPr>
          <w:rFonts w:ascii="Times New Roman" w:hAnsi="Times New Roman" w:cs="Times New Roman"/>
          <w:sz w:val="28"/>
          <w:szCs w:val="28"/>
        </w:rPr>
      </w:pPr>
    </w:p>
    <w:p w14:paraId="52FB67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關於部院輪值制度，也沒有太多變化，除了內閣總理大臣、協理大臣每日入對外，各部大臣仍實行分班值日制度，如遇有召見及臨時請覲事務，可會同內閣總理大臣或協理大臣入對。另外，各部大臣亦可根據需要自行入對。（８３）在這一模式之下，仍是君主在各部大臣的咨詢和幫助下，處理國家政務，仍是給予行政各部議覆國務的權力。</w:t>
      </w:r>
    </w:p>
    <w:p w14:paraId="11CD2A96" w14:textId="77777777" w:rsidR="00335C5F" w:rsidRPr="00335C5F" w:rsidRDefault="00335C5F" w:rsidP="00335C5F">
      <w:pPr>
        <w:spacing w:after="0" w:line="240" w:lineRule="auto"/>
        <w:rPr>
          <w:rFonts w:ascii="Times New Roman" w:hAnsi="Times New Roman" w:cs="Times New Roman"/>
          <w:sz w:val="28"/>
          <w:szCs w:val="28"/>
        </w:rPr>
      </w:pPr>
    </w:p>
    <w:p w14:paraId="06E77C0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名稱上，內閣設立“政事堂”，這本來只是舊內閣一個建築名，但在此時，卻固定成為國務大臣的會議之所。按照內閣官制，應經閣議事件，由內閣總理大臣、協理大臣召集各部大臣會議。政事堂曾是唐代宰相議事之所，後改稱“中書門下”，在唐代政務運行中有</w:t>
      </w:r>
      <w:r w:rsidRPr="00335C5F">
        <w:rPr>
          <w:rFonts w:ascii="Times New Roman" w:hAnsi="Times New Roman" w:cs="Times New Roman" w:hint="eastAsia"/>
          <w:sz w:val="28"/>
          <w:szCs w:val="28"/>
        </w:rPr>
        <w:lastRenderedPageBreak/>
        <w:t>著重要作用，宰相通過協商，完成政令的草擬、修正，經皇帝畫敕，發下施行。（８４）內閣奉旨召集總理大臣、各部大臣會議協商，與唐代政事堂的議事模式近似。</w:t>
      </w:r>
    </w:p>
    <w:p w14:paraId="798E19F1" w14:textId="77777777" w:rsidR="00335C5F" w:rsidRPr="00335C5F" w:rsidRDefault="00335C5F" w:rsidP="00335C5F">
      <w:pPr>
        <w:spacing w:after="0" w:line="240" w:lineRule="auto"/>
        <w:rPr>
          <w:rFonts w:ascii="Times New Roman" w:hAnsi="Times New Roman" w:cs="Times New Roman"/>
          <w:sz w:val="28"/>
          <w:szCs w:val="28"/>
        </w:rPr>
      </w:pPr>
    </w:p>
    <w:p w14:paraId="5B8626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綜上所述，１９１１年５月成立的第一次責任內閣，在組織上、形式上及政務程序上，更加類似於唐代的政事堂和中書門下，而並非君主立憲制度下的責任內閣。所以，這一內閣不僅僅在人選上，同時在制度設計上，都存在著嚴重問題。</w:t>
      </w:r>
    </w:p>
    <w:p w14:paraId="44929C17" w14:textId="77777777" w:rsidR="00335C5F" w:rsidRPr="00335C5F" w:rsidRDefault="00335C5F" w:rsidP="00335C5F">
      <w:pPr>
        <w:spacing w:after="0" w:line="240" w:lineRule="auto"/>
        <w:rPr>
          <w:rFonts w:ascii="Times New Roman" w:hAnsi="Times New Roman" w:cs="Times New Roman"/>
          <w:sz w:val="28"/>
          <w:szCs w:val="28"/>
        </w:rPr>
      </w:pPr>
    </w:p>
    <w:p w14:paraId="477AF2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責任內閣成立五個月之後，１９１１年１０月１０日，武昌起義爆發。</w:t>
      </w:r>
    </w:p>
    <w:p w14:paraId="52B8D189" w14:textId="77777777" w:rsidR="00335C5F" w:rsidRPr="00335C5F" w:rsidRDefault="00335C5F" w:rsidP="00335C5F">
      <w:pPr>
        <w:spacing w:after="0" w:line="240" w:lineRule="auto"/>
        <w:rPr>
          <w:rFonts w:ascii="Times New Roman" w:hAnsi="Times New Roman" w:cs="Times New Roman"/>
          <w:sz w:val="28"/>
          <w:szCs w:val="28"/>
        </w:rPr>
      </w:pPr>
    </w:p>
    <w:p w14:paraId="174B505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月２２日，資政院第二次常年會召開。２９日，資政院總裁世續等人代表第二次常年會上奏，建議重組內閣，原因有二：第一，從世界慣例來看，立憲國的君主立於神聖不可侵犯的地位，作為君主延伸的皇族也應有特殊地位。如果由皇族組織內閣，負行政責任，在政策失誤進而被推倒之時，皇族尊嚴、君主的神聖都會因之而受損。第二，從清朝制度來看，親王不假事權、不入軍機是嘉慶帝的舊制。（８５）</w:t>
      </w:r>
    </w:p>
    <w:p w14:paraId="3F55A55F" w14:textId="77777777" w:rsidR="00335C5F" w:rsidRPr="00335C5F" w:rsidRDefault="00335C5F" w:rsidP="00335C5F">
      <w:pPr>
        <w:spacing w:after="0" w:line="240" w:lineRule="auto"/>
        <w:rPr>
          <w:rFonts w:ascii="Times New Roman" w:hAnsi="Times New Roman" w:cs="Times New Roman"/>
          <w:sz w:val="28"/>
          <w:szCs w:val="28"/>
        </w:rPr>
      </w:pPr>
    </w:p>
    <w:p w14:paraId="53B5F4D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月３０日，清廷以內閣明發上諭的形式承諾“一俟事機稍定，簡賢得人，即令組織完全內閣，不再以親貴充國務大臣，並將內閣辦事暫行章程撤銷”。（８６）兩日後，奕劻率國務大臣上奏總辭，上諭即刻批準，並任命袁世凱為內閣總理大臣。（８７）１１月３日，清廷批準資政院擬定的《憲法重大信條十九條》，規定總理大臣由國會公舉、皇帝任命，其他國務大臣由總理大臣推舉、皇帝任命，皇族不得為總理大臣、國務大臣或各省行政長官。（８８）８日，資政院以無記名投票法，正式選舉袁世凱為內閣總理大臣，次日經上諭確認。１６日，袁世凱面奏薦舉國務大臣人選，梁敦彥、趙秉鈞等人分別任各部大臣，組成第二屆內閣。</w:t>
      </w:r>
    </w:p>
    <w:p w14:paraId="067ED951" w14:textId="77777777" w:rsidR="00335C5F" w:rsidRPr="00335C5F" w:rsidRDefault="00335C5F" w:rsidP="00335C5F">
      <w:pPr>
        <w:spacing w:after="0" w:line="240" w:lineRule="auto"/>
        <w:rPr>
          <w:rFonts w:ascii="Times New Roman" w:hAnsi="Times New Roman" w:cs="Times New Roman"/>
          <w:sz w:val="28"/>
          <w:szCs w:val="28"/>
        </w:rPr>
      </w:pPr>
    </w:p>
    <w:p w14:paraId="4B6399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月２２日，袁世凱面奏日常政務程序，建議停止一切與立憲制度相抵觸的內容，主要包括：君主除照內閣官制召見國務大臣外，其余召見官員均暫停止；總理大臣不必每日入對，遇有事件，奉召入對，並得隨時自請入對；除照內閣官制得由內閣國務大臣具奏外，其余各衙門應奏事件均暫停止，所有從前應行請旨事件，均咨行內閣核辦，其必應具奏者，暫由內閣代遞，凡無須必請上裁事件，均以閣令行之；各部例行及屬於大臣專行事件毋須上奏，停止各部值日辦法；停止奏事處傳旨事件；內、外奏摺照題本舊例，均遞至內閣，由內閣擬旨進呈，再請鈐章。（８９）２３日，內閣辦事人員離開乾清門外的軍機處原址，進入內閣公署辦事。（９０）</w:t>
      </w:r>
    </w:p>
    <w:p w14:paraId="47064E46" w14:textId="77777777" w:rsidR="00335C5F" w:rsidRPr="00335C5F" w:rsidRDefault="00335C5F" w:rsidP="00335C5F">
      <w:pPr>
        <w:spacing w:after="0" w:line="240" w:lineRule="auto"/>
        <w:rPr>
          <w:rFonts w:ascii="Times New Roman" w:hAnsi="Times New Roman" w:cs="Times New Roman"/>
          <w:sz w:val="28"/>
          <w:szCs w:val="28"/>
        </w:rPr>
      </w:pPr>
    </w:p>
    <w:p w14:paraId="57F5B9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時還有一些大臣像從前那樣，遞上內容機密的封奏，但這些奏摺都落到了內閣手中，由內閣拆閱、擬旨。（９１）１２月６日，載灃辭去監國攝政王，繳銷王章，不再幹預政事（９２），責任內閣得以全權理政。１２月２０日，袁內閣以強勢姿態聲明：“各立憲國於奏事之制，規定頗嚴”，“凡定政治之方針，保持行政之統一者，皆責成於內閣”，嚴行禁止中外大臣向隆裕太後呈遞封奏。（９３）</w:t>
      </w:r>
    </w:p>
    <w:p w14:paraId="08C84D70" w14:textId="77777777" w:rsidR="00335C5F" w:rsidRPr="00335C5F" w:rsidRDefault="00335C5F" w:rsidP="00335C5F">
      <w:pPr>
        <w:spacing w:after="0" w:line="240" w:lineRule="auto"/>
        <w:rPr>
          <w:rFonts w:ascii="Times New Roman" w:hAnsi="Times New Roman" w:cs="Times New Roman"/>
          <w:sz w:val="28"/>
          <w:szCs w:val="28"/>
        </w:rPr>
      </w:pPr>
    </w:p>
    <w:p w14:paraId="074F79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此相對應的是，資政院的大權被明確化。根據《憲法重大信條十九條》的規定：國會議決事項，由君主頒布之；國會未成立前，這一條款適用於資政院。（９４）這條規定只是說君主有權頒布資政院議決的法案，但沒有講明如果雙方發生了意見沖突，該如何處置。１２月７日，資政院通過議案，改用陽歷、準全國臣民自行剪發。袁內閣在替皇帝草擬頒布</w:t>
      </w:r>
      <w:r w:rsidRPr="00335C5F">
        <w:rPr>
          <w:rFonts w:ascii="Times New Roman" w:hAnsi="Times New Roman" w:cs="Times New Roman" w:hint="eastAsia"/>
          <w:sz w:val="28"/>
          <w:szCs w:val="28"/>
        </w:rPr>
        <w:lastRenderedPageBreak/>
        <w:t>令時，將上述規定解讀為：“資政院議決之案，皇上僅有頒布之旨，並無否決之權。”這一解讀隨後得到了清帝的確認。（９５）</w:t>
      </w:r>
    </w:p>
    <w:p w14:paraId="0F03B5C9" w14:textId="77777777" w:rsidR="00335C5F" w:rsidRPr="00335C5F" w:rsidRDefault="00335C5F" w:rsidP="00335C5F">
      <w:pPr>
        <w:spacing w:after="0" w:line="240" w:lineRule="auto"/>
        <w:rPr>
          <w:rFonts w:ascii="Times New Roman" w:hAnsi="Times New Roman" w:cs="Times New Roman"/>
          <w:sz w:val="28"/>
          <w:szCs w:val="28"/>
        </w:rPr>
      </w:pPr>
    </w:p>
    <w:p w14:paraId="1C619B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照前一次責任內閣的章程和實踐，我們可發現第二次責任內閣有了本質區別。首先，在人事上，第二次內閣總理由資政院推舉，各部大臣則由內閣總理推舉，君主對內閣的行政團隊僅具備形式上的確認權。其次，日常政務的處理是通過閣令行之，各部例行及大臣專行事件，毋須上奏，而是交由內閣處理。相應地，各部值日辦法停止，內閣總理及各部大臣不再每日入內，預備召見和奏對。各省事務雖然仍用奏摺，但摺件不再密呈君主御覽，而是交給內閣擬旨。向上密奏的渠道也被袁世凱完全堵死。作為準國會的資政院，不但可以推舉內閣總理大臣，還可以行使最高立法權而無須擔心被君主否決。</w:t>
      </w:r>
    </w:p>
    <w:p w14:paraId="67A91231" w14:textId="77777777" w:rsidR="00335C5F" w:rsidRPr="00335C5F" w:rsidRDefault="00335C5F" w:rsidP="00335C5F">
      <w:pPr>
        <w:spacing w:after="0" w:line="240" w:lineRule="auto"/>
        <w:rPr>
          <w:rFonts w:ascii="Times New Roman" w:hAnsi="Times New Roman" w:cs="Times New Roman"/>
          <w:sz w:val="28"/>
          <w:szCs w:val="28"/>
        </w:rPr>
      </w:pPr>
    </w:p>
    <w:p w14:paraId="5C2BDC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這樣，清朝的文書制度乃至國家體制發生了本質改變；政務的處理之權，已從君主手中轉移至內閣手中。清朝原有的部院輪值制度、密摺制度也隨之消亡。</w:t>
      </w:r>
    </w:p>
    <w:p w14:paraId="19ACBBFF" w14:textId="77777777" w:rsidR="00335C5F" w:rsidRPr="00335C5F" w:rsidRDefault="00335C5F" w:rsidP="00335C5F">
      <w:pPr>
        <w:spacing w:after="0" w:line="240" w:lineRule="auto"/>
        <w:rPr>
          <w:rFonts w:ascii="Times New Roman" w:hAnsi="Times New Roman" w:cs="Times New Roman"/>
          <w:sz w:val="28"/>
          <w:szCs w:val="28"/>
        </w:rPr>
      </w:pPr>
    </w:p>
    <w:p w14:paraId="12B4E3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有趣的是，這一時期的《隨手登記檔》依然在記載每日奏摺的處理情形。《隨手登記檔》是軍機處檔冊，由軍機章京記載每日發下的奏摺題由和處理結果。此時，軍機處已廢，故記錄者已變為內閣。與此前不同的是，除了極少數內容，這時檔冊中所記錄的奏摺處理過程與皇太後、皇帝沒有太大的關系。基本的辦事方法，是由內閣總理大臣寫好奏摺處理意見，然後象征性由皇太後確認。確認單據的幅面與奏摺一樣大小，正面用工楷寫“奉旨：知道了，欽此。宣統三年某月日”字樣，之後有署名“內閣總理大臣袁世凱”，在日期之上，有方形篆文圖章，內容是“法天立道”四字。（９６）也就是說，《隨手登記檔》雖記錄依舊，但奏摺的處理流程已經完全改變。</w:t>
      </w:r>
    </w:p>
    <w:p w14:paraId="40784E02" w14:textId="77777777" w:rsidR="00335C5F" w:rsidRPr="00335C5F" w:rsidRDefault="00335C5F" w:rsidP="00335C5F">
      <w:pPr>
        <w:spacing w:after="0" w:line="240" w:lineRule="auto"/>
        <w:rPr>
          <w:rFonts w:ascii="Times New Roman" w:hAnsi="Times New Roman" w:cs="Times New Roman"/>
          <w:sz w:val="28"/>
          <w:szCs w:val="28"/>
        </w:rPr>
      </w:pPr>
    </w:p>
    <w:p w14:paraId="6255711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細節，可看做制度性的根本變化，而不能簡單地解釋為表面文章或權力鬥爭。第二次責任內閣，已完全具備君主立憲政體下責任內閣的形式與內容，君主的權力被虛化，成為形式上的國家元首。（９７）延續兩千余年的君權相權之爭，至此以西式責任內閣的成立而告終。</w:t>
      </w:r>
    </w:p>
    <w:p w14:paraId="02E0CC23" w14:textId="77777777" w:rsidR="00335C5F" w:rsidRPr="00335C5F" w:rsidRDefault="00335C5F" w:rsidP="00335C5F">
      <w:pPr>
        <w:spacing w:after="0" w:line="240" w:lineRule="auto"/>
        <w:rPr>
          <w:rFonts w:ascii="Times New Roman" w:hAnsi="Times New Roman" w:cs="Times New Roman"/>
          <w:sz w:val="28"/>
          <w:szCs w:val="28"/>
        </w:rPr>
      </w:pPr>
    </w:p>
    <w:p w14:paraId="05041E74" w14:textId="77777777" w:rsidR="00335C5F" w:rsidRPr="00335C5F" w:rsidRDefault="00335C5F" w:rsidP="00335C5F">
      <w:pPr>
        <w:spacing w:after="0" w:line="240" w:lineRule="auto"/>
        <w:rPr>
          <w:rFonts w:ascii="Times New Roman" w:hAnsi="Times New Roman" w:cs="Times New Roman"/>
          <w:sz w:val="28"/>
          <w:szCs w:val="28"/>
        </w:rPr>
      </w:pPr>
    </w:p>
    <w:p w14:paraId="0A11036A" w14:textId="77777777" w:rsidR="00335C5F" w:rsidRPr="00335C5F" w:rsidRDefault="00335C5F" w:rsidP="00335C5F">
      <w:pPr>
        <w:spacing w:after="0" w:line="240" w:lineRule="auto"/>
        <w:rPr>
          <w:rFonts w:ascii="Times New Roman" w:hAnsi="Times New Roman" w:cs="Times New Roman"/>
          <w:sz w:val="28"/>
          <w:szCs w:val="28"/>
        </w:rPr>
      </w:pPr>
    </w:p>
    <w:p w14:paraId="49BCB79E" w14:textId="77777777" w:rsidR="00335C5F" w:rsidRPr="00335C5F" w:rsidRDefault="00335C5F" w:rsidP="00335C5F">
      <w:pPr>
        <w:spacing w:after="0" w:line="240" w:lineRule="auto"/>
        <w:rPr>
          <w:rFonts w:ascii="Times New Roman" w:hAnsi="Times New Roman" w:cs="Times New Roman"/>
          <w:sz w:val="28"/>
          <w:szCs w:val="28"/>
        </w:rPr>
      </w:pPr>
    </w:p>
    <w:p w14:paraId="67DD10DD" w14:textId="77777777" w:rsidR="00335C5F" w:rsidRPr="00335C5F" w:rsidRDefault="00335C5F" w:rsidP="00335C5F">
      <w:pPr>
        <w:spacing w:after="0" w:line="240" w:lineRule="auto"/>
        <w:rPr>
          <w:rFonts w:ascii="Times New Roman" w:hAnsi="Times New Roman" w:cs="Times New Roman"/>
          <w:sz w:val="28"/>
          <w:szCs w:val="28"/>
        </w:rPr>
      </w:pPr>
    </w:p>
    <w:p w14:paraId="26DCEE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04B8E2F5" w14:textId="77777777" w:rsidR="00335C5F" w:rsidRPr="00335C5F" w:rsidRDefault="00335C5F" w:rsidP="00335C5F">
      <w:pPr>
        <w:spacing w:after="0" w:line="240" w:lineRule="auto"/>
        <w:rPr>
          <w:rFonts w:ascii="Times New Roman" w:hAnsi="Times New Roman" w:cs="Times New Roman"/>
          <w:sz w:val="28"/>
          <w:szCs w:val="28"/>
        </w:rPr>
      </w:pPr>
    </w:p>
    <w:p w14:paraId="43E77FE9" w14:textId="77777777" w:rsidR="00335C5F" w:rsidRPr="00335C5F" w:rsidRDefault="00335C5F" w:rsidP="00335C5F">
      <w:pPr>
        <w:spacing w:after="0" w:line="240" w:lineRule="auto"/>
        <w:rPr>
          <w:rFonts w:ascii="Times New Roman" w:hAnsi="Times New Roman" w:cs="Times New Roman"/>
          <w:sz w:val="28"/>
          <w:szCs w:val="28"/>
        </w:rPr>
      </w:pPr>
    </w:p>
    <w:p w14:paraId="2322DC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朝繼明初廢丞相之後，進一步將題本地位及連帶的大學士票擬作用弱化，並設置傳宣上諭、輔助處理奏摺的軍機處，這些是為了防前代之弊，避免宰相制度下產生出權臣。清末立憲過程中的責任內閣，在形式與內容上和前代的宰相制度部分吻合；而防止宰相制度覆辟，正是清朝祖制設計的初衷，所以，責任內閣在創議之初難免遭遇阻力，得不到廣泛的認同。慈禧太後戀棧權力固然是一個方面，學理和輿論上的困境也是責任內閣制雷聲大雨點小，難以落地生根的原因。從現實層面而言，清朝君臣基於對奕劻與袁世凱集團的疑慮，也不願將權力下放到內閣手中。在丙午官制改革之後，設置責任內閣的聲音一直存在，但由於種種原因，一再拖延。為了防止監國攝政王體制下出現軍機大臣借擬旨推銷私意的情形，清廷接受建議，在日常下達上諭時，加入了軍機大臣的署名，以示責任。</w:t>
      </w:r>
    </w:p>
    <w:p w14:paraId="0B68251F" w14:textId="77777777" w:rsidR="00335C5F" w:rsidRPr="00335C5F" w:rsidRDefault="00335C5F" w:rsidP="00335C5F">
      <w:pPr>
        <w:spacing w:after="0" w:line="240" w:lineRule="auto"/>
        <w:rPr>
          <w:rFonts w:ascii="Times New Roman" w:hAnsi="Times New Roman" w:cs="Times New Roman"/>
          <w:sz w:val="28"/>
          <w:szCs w:val="28"/>
        </w:rPr>
      </w:pPr>
    </w:p>
    <w:p w14:paraId="3564CD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由軍機大臣副署上諭的做法，無意中給資政院問責軍機處提供了依據。在舊體制中，監國攝政王或軍機處指示行政部院議覆奏摺（包括資政院奏摺）屬應有之義，卻引發了新體制下資政院對司法、行政兩類權力是否及如何並行的疑問，進而發出了軍機處副署上諭是否如責任內閣一樣代表行政責任的疑義。這是新舊兩種體制的沖撞，資政院對軍機處這一君主秘書處的質疑，實際上是對君主權力應該止於何處的疑問；而監國攝政王以朱諭形式回護軍機處，駁斥資政院，實際上是推開了軍機處，將君權直接暴露在民意機構面前。</w:t>
      </w:r>
    </w:p>
    <w:p w14:paraId="7731A29B" w14:textId="77777777" w:rsidR="00335C5F" w:rsidRPr="00335C5F" w:rsidRDefault="00335C5F" w:rsidP="00335C5F">
      <w:pPr>
        <w:spacing w:after="0" w:line="240" w:lineRule="auto"/>
        <w:rPr>
          <w:rFonts w:ascii="Times New Roman" w:hAnsi="Times New Roman" w:cs="Times New Roman"/>
          <w:sz w:val="28"/>
          <w:szCs w:val="28"/>
        </w:rPr>
      </w:pPr>
    </w:p>
    <w:p w14:paraId="4637FD9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為平息風波，紓緩資政院和各省咨議局的不滿，監國攝政王宣布迅速籌組內閣。責任內閣在不到四個月時間內組建完畢，而以皇族親貴為主要成員。這一次的責任內閣，在人事任命、日常國事的上奏程序、各部輪值召對、政務處理流程等重大內容上，與舊制度並無太大區別，只不過在處理國事時增加了國務大臣會議議事的比重，使得這一制度框架更加類似於君權籠罩下的宰相合議制，而並非君主立憲制度下的責任內閣。為防止內閣總理權力過大，防止內閣與國會結為朋黨，制度規定各部大臣在必要時均可上奏或獨對，這些使得內閣總理大臣的權力遭到分割和限制，也無法擔負起行政全責。</w:t>
      </w:r>
    </w:p>
    <w:p w14:paraId="6D081EE8" w14:textId="77777777" w:rsidR="00335C5F" w:rsidRPr="00335C5F" w:rsidRDefault="00335C5F" w:rsidP="00335C5F">
      <w:pPr>
        <w:spacing w:after="0" w:line="240" w:lineRule="auto"/>
        <w:rPr>
          <w:rFonts w:ascii="Times New Roman" w:hAnsi="Times New Roman" w:cs="Times New Roman"/>
          <w:sz w:val="28"/>
          <w:szCs w:val="28"/>
        </w:rPr>
      </w:pPr>
    </w:p>
    <w:p w14:paraId="6B96AC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武昌起義之後清廷組建的第二次責任內閣，雖時間倉促，但從制度層面而言，完全改變了原有的奏摺處理模式——奏摺不再由君主批示裁決，而是改由閣令處置；內閣總理不再每日向君主奏對，各部大臣也停止輪值奏事。在人事上，內閣總理由資政院推舉，各部大臣由內閣總理舉薦，由此顯示權力來源、責任對象及各自的權限所在。可以說，這一制度框架已具備了君主立憲制度之下責任內閣的主要特點。</w:t>
      </w:r>
    </w:p>
    <w:p w14:paraId="0E538602" w14:textId="77777777" w:rsidR="00335C5F" w:rsidRPr="00335C5F" w:rsidRDefault="00335C5F" w:rsidP="00335C5F">
      <w:pPr>
        <w:spacing w:after="0" w:line="240" w:lineRule="auto"/>
        <w:rPr>
          <w:rFonts w:ascii="Times New Roman" w:hAnsi="Times New Roman" w:cs="Times New Roman"/>
          <w:sz w:val="28"/>
          <w:szCs w:val="28"/>
        </w:rPr>
      </w:pPr>
    </w:p>
    <w:p w14:paraId="3548A40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２年２月１２日，清帝頒詔退位。此時，距離第二次責任內閣成立僅８８天。責任內閣本是為虛化君權而設，意在使君主不負行政責任進而將其置於“神聖不可侵犯”的地位，不想，卻最終見證了君主制度的終結。</w:t>
      </w:r>
    </w:p>
    <w:p w14:paraId="3EC8E427" w14:textId="77777777" w:rsidR="00335C5F" w:rsidRPr="00335C5F" w:rsidRDefault="00335C5F" w:rsidP="00335C5F">
      <w:pPr>
        <w:spacing w:after="0" w:line="240" w:lineRule="auto"/>
        <w:rPr>
          <w:rFonts w:ascii="Times New Roman" w:hAnsi="Times New Roman" w:cs="Times New Roman"/>
          <w:sz w:val="28"/>
          <w:szCs w:val="28"/>
        </w:rPr>
      </w:pPr>
    </w:p>
    <w:p w14:paraId="3BE57693" w14:textId="77777777" w:rsidR="00335C5F" w:rsidRPr="00335C5F" w:rsidRDefault="00335C5F" w:rsidP="00335C5F">
      <w:pPr>
        <w:spacing w:after="0" w:line="240" w:lineRule="auto"/>
        <w:rPr>
          <w:rFonts w:ascii="Times New Roman" w:hAnsi="Times New Roman" w:cs="Times New Roman"/>
          <w:sz w:val="28"/>
          <w:szCs w:val="28"/>
        </w:rPr>
      </w:pPr>
    </w:p>
    <w:p w14:paraId="6D02A709" w14:textId="77777777" w:rsidR="00335C5F" w:rsidRPr="00335C5F" w:rsidRDefault="00335C5F" w:rsidP="00335C5F">
      <w:pPr>
        <w:spacing w:after="0" w:line="240" w:lineRule="auto"/>
        <w:rPr>
          <w:rFonts w:ascii="Times New Roman" w:hAnsi="Times New Roman" w:cs="Times New Roman"/>
          <w:sz w:val="28"/>
          <w:szCs w:val="28"/>
        </w:rPr>
      </w:pPr>
    </w:p>
    <w:p w14:paraId="19CF08F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3697DFF2" w14:textId="77777777" w:rsidR="00335C5F" w:rsidRPr="00335C5F" w:rsidRDefault="00335C5F" w:rsidP="00335C5F">
      <w:pPr>
        <w:spacing w:after="0" w:line="240" w:lineRule="auto"/>
        <w:rPr>
          <w:rFonts w:ascii="Times New Roman" w:hAnsi="Times New Roman" w:cs="Times New Roman"/>
          <w:sz w:val="28"/>
          <w:szCs w:val="28"/>
        </w:rPr>
      </w:pPr>
    </w:p>
    <w:p w14:paraId="7B77162F" w14:textId="77777777" w:rsidR="00335C5F" w:rsidRPr="00335C5F" w:rsidRDefault="00335C5F" w:rsidP="00335C5F">
      <w:pPr>
        <w:spacing w:after="0" w:line="240" w:lineRule="auto"/>
        <w:rPr>
          <w:rFonts w:ascii="Times New Roman" w:hAnsi="Times New Roman" w:cs="Times New Roman"/>
          <w:sz w:val="28"/>
          <w:szCs w:val="28"/>
        </w:rPr>
      </w:pPr>
    </w:p>
    <w:p w14:paraId="229B1006" w14:textId="77777777" w:rsidR="00335C5F" w:rsidRPr="00335C5F" w:rsidRDefault="00335C5F" w:rsidP="00335C5F">
      <w:pPr>
        <w:spacing w:after="0" w:line="240" w:lineRule="auto"/>
        <w:rPr>
          <w:rFonts w:ascii="Times New Roman" w:hAnsi="Times New Roman" w:cs="Times New Roman"/>
          <w:sz w:val="28"/>
          <w:szCs w:val="28"/>
        </w:rPr>
      </w:pPr>
    </w:p>
    <w:p w14:paraId="31C26E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必須指出的是，責任內閣制度形成時間較晚，且各國情況差異較大，在本章論述時段內，也尚在變動和發展之中。嚴格來說，責任內閣是指議會制下由議會選舉或提名內閣首相／總理，對議會負行政之責的制度。部分君主立憲制國家（或在歷史發展的某個階段），君主握有實權，決定政府首腦人選，這與責任內閣制度是有區別的；總統制國家由總統擔任政府首腦，或由總統任命作為幕僚長性質的內閣總理，也非責任內閣制度。晚清引進和使用“責任內閣”一詞時，並未區分和辨析君主立憲制下的內閣、議會制內閣、總統制內閣，有意或無意忽略了當時英、美、德、日各國內閣制的區別，尤其忽略了各國君主或總統與議會、內閣總理相互關系的區別。本章為論述方便，仍沿用當時文獻中的“責任內閣”一詞，並不代表筆者認可其內涵。</w:t>
      </w:r>
    </w:p>
    <w:p w14:paraId="0B255AA7" w14:textId="77777777" w:rsidR="00335C5F" w:rsidRPr="00335C5F" w:rsidRDefault="00335C5F" w:rsidP="00335C5F">
      <w:pPr>
        <w:spacing w:after="0" w:line="240" w:lineRule="auto"/>
        <w:rPr>
          <w:rFonts w:ascii="Times New Roman" w:hAnsi="Times New Roman" w:cs="Times New Roman"/>
          <w:sz w:val="28"/>
          <w:szCs w:val="28"/>
        </w:rPr>
      </w:pPr>
    </w:p>
    <w:p w14:paraId="33137E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在清代，即便以正一品內閣大學士兼任軍機大臣，也仍是皇帝的秘書，具體的表現，在本書上編所述的文書流程中可以反映出來。以大學士兼軍機大臣者，與明以前總攬</w:t>
      </w:r>
      <w:r w:rsidRPr="00335C5F">
        <w:rPr>
          <w:rFonts w:ascii="Times New Roman" w:hAnsi="Times New Roman" w:cs="Times New Roman" w:hint="eastAsia"/>
          <w:sz w:val="28"/>
          <w:szCs w:val="28"/>
        </w:rPr>
        <w:lastRenderedPageBreak/>
        <w:t>政務、統率百官的宰相有著本質區別，故這里所謂的清代“宰相”，只是沿用習慣稱呼而已。</w:t>
      </w:r>
    </w:p>
    <w:p w14:paraId="0DDA7A14" w14:textId="77777777" w:rsidR="00335C5F" w:rsidRPr="00335C5F" w:rsidRDefault="00335C5F" w:rsidP="00335C5F">
      <w:pPr>
        <w:spacing w:after="0" w:line="240" w:lineRule="auto"/>
        <w:rPr>
          <w:rFonts w:ascii="Times New Roman" w:hAnsi="Times New Roman" w:cs="Times New Roman"/>
          <w:sz w:val="28"/>
          <w:szCs w:val="28"/>
        </w:rPr>
      </w:pPr>
    </w:p>
    <w:p w14:paraId="118A0C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有關清末預備立憲時的責任內閣問題，可參見高放：《清末立憲史》，華文出版社２０１２年版，其中詳細梳理了清末立憲時期各派言論的內容特點、機構的變遷。李細珠則尤其強調政治派系、請願運動、政爭等在責任內閣設置過程中的作用和影響。參考《袁世凱與清末責任內閣制》，見《變局與抉擇——晚清人物研究》，北京師範大學出版社２０１７年版，第２２３—２５７頁；《地方督撫與清末新政——晚清權力格局再研究》，社會科學文獻出版社２０１２年版，第１７６—２０７頁；《清末預備立憲時期的責任內閣制——側重清廷高層政治權力運作的探討》，見《新政、立憲與革命——清末民初政治轉型研究》，北京師範大學出版社２０１８年版，第４３—１４５頁。</w:t>
      </w:r>
    </w:p>
    <w:p w14:paraId="781570FC" w14:textId="77777777" w:rsidR="00335C5F" w:rsidRPr="00335C5F" w:rsidRDefault="00335C5F" w:rsidP="00335C5F">
      <w:pPr>
        <w:spacing w:after="0" w:line="240" w:lineRule="auto"/>
        <w:rPr>
          <w:rFonts w:ascii="Times New Roman" w:hAnsi="Times New Roman" w:cs="Times New Roman"/>
          <w:sz w:val="28"/>
          <w:szCs w:val="28"/>
        </w:rPr>
      </w:pPr>
    </w:p>
    <w:p w14:paraId="699C64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白彬菊注意到軍機處的權力“擴張”，例如她認為，軍機大臣對官員任用有讚助優勢（Ｄｏｍｉｎａｔｉｏｎ　ｏｆ　Ｐａｒｔｒｏｎａｇｅ），兵部對此不滿，上奏抗議自己記名的人員不如軍機處提名之人。但事實上，軍機處記名武職人員，完全聽從皇帝的旨意。考察她所利用的史料原意，是兵部希望軍機處記名的參將，在以後有題選副將缺出時，一體開單（從前沒有專條）。嘉慶帝駁斥說，之所以給這些武將記名，是因為“念其曾經出兵受傷，勞績稍著，即隨時加恩記名”，但不能因此給予“不次之擢”。也就是說，兵部希望能給被軍機處記名的參將較好的擢升機會，而不是相反。我認為，這一誤解，很可能是因過度解讀了軍機大臣的權力，將軍機處作為一個利益集團所致。見《君主與大臣：清中期的軍機處（１７２３—１８２０）》，第２９３頁。史料原文見《清仁宗實錄》卷１８２，第３０冊，第３９１—３９２頁。前文第六章也談到這一點。</w:t>
      </w:r>
    </w:p>
    <w:p w14:paraId="2FC6F8E1" w14:textId="77777777" w:rsidR="00335C5F" w:rsidRPr="00335C5F" w:rsidRDefault="00335C5F" w:rsidP="00335C5F">
      <w:pPr>
        <w:spacing w:after="0" w:line="240" w:lineRule="auto"/>
        <w:rPr>
          <w:rFonts w:ascii="Times New Roman" w:hAnsi="Times New Roman" w:cs="Times New Roman"/>
          <w:sz w:val="28"/>
          <w:szCs w:val="28"/>
        </w:rPr>
      </w:pPr>
    </w:p>
    <w:p w14:paraId="7F46AC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朱一新：《無邪堂答問》卷４，中華書局２０００年版，第１６４頁。</w:t>
      </w:r>
    </w:p>
    <w:p w14:paraId="555FFEE0" w14:textId="77777777" w:rsidR="00335C5F" w:rsidRPr="00335C5F" w:rsidRDefault="00335C5F" w:rsidP="00335C5F">
      <w:pPr>
        <w:spacing w:after="0" w:line="240" w:lineRule="auto"/>
        <w:rPr>
          <w:rFonts w:ascii="Times New Roman" w:hAnsi="Times New Roman" w:cs="Times New Roman"/>
          <w:sz w:val="28"/>
          <w:szCs w:val="28"/>
        </w:rPr>
      </w:pPr>
    </w:p>
    <w:p w14:paraId="5EC1BF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《整理政法綱要》（光緒二十七年正月初四日），汪康年著、汪林茂整理：《汪康年文集》上冊，浙江古籍出版社２０１１年版，第７４—７６頁。</w:t>
      </w:r>
    </w:p>
    <w:p w14:paraId="49DA8415" w14:textId="77777777" w:rsidR="00335C5F" w:rsidRPr="00335C5F" w:rsidRDefault="00335C5F" w:rsidP="00335C5F">
      <w:pPr>
        <w:spacing w:after="0" w:line="240" w:lineRule="auto"/>
        <w:rPr>
          <w:rFonts w:ascii="Times New Roman" w:hAnsi="Times New Roman" w:cs="Times New Roman"/>
          <w:sz w:val="28"/>
          <w:szCs w:val="28"/>
        </w:rPr>
      </w:pPr>
    </w:p>
    <w:p w14:paraId="5F09E3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載振、唐文治：《英軺日記》光緒二十八年五月十五日條，文明書局１９０３年版。</w:t>
      </w:r>
    </w:p>
    <w:p w14:paraId="19613034" w14:textId="77777777" w:rsidR="00335C5F" w:rsidRPr="00335C5F" w:rsidRDefault="00335C5F" w:rsidP="00335C5F">
      <w:pPr>
        <w:spacing w:after="0" w:line="240" w:lineRule="auto"/>
        <w:rPr>
          <w:rFonts w:ascii="Times New Roman" w:hAnsi="Times New Roman" w:cs="Times New Roman"/>
          <w:sz w:val="28"/>
          <w:szCs w:val="28"/>
        </w:rPr>
      </w:pPr>
    </w:p>
    <w:p w14:paraId="4082F5B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《官制議》，見《康有為全集》第７集，第２４４—２４５頁。原載《新民叢報》第４２、４３號（光緒二十九年十月）。</w:t>
      </w:r>
    </w:p>
    <w:p w14:paraId="7B191125" w14:textId="77777777" w:rsidR="00335C5F" w:rsidRPr="00335C5F" w:rsidRDefault="00335C5F" w:rsidP="00335C5F">
      <w:pPr>
        <w:spacing w:after="0" w:line="240" w:lineRule="auto"/>
        <w:rPr>
          <w:rFonts w:ascii="Times New Roman" w:hAnsi="Times New Roman" w:cs="Times New Roman"/>
          <w:sz w:val="28"/>
          <w:szCs w:val="28"/>
        </w:rPr>
      </w:pPr>
    </w:p>
    <w:p w14:paraId="0BB3A3F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《官制議》，見《康有為全集》第７集，第２５９頁。這一論點出自《各國官制篇》，原載《新民叢報》第３年第２號（光緒三十年六月）。</w:t>
      </w:r>
    </w:p>
    <w:p w14:paraId="05A60763" w14:textId="77777777" w:rsidR="00335C5F" w:rsidRPr="00335C5F" w:rsidRDefault="00335C5F" w:rsidP="00335C5F">
      <w:pPr>
        <w:spacing w:after="0" w:line="240" w:lineRule="auto"/>
        <w:rPr>
          <w:rFonts w:ascii="Times New Roman" w:hAnsi="Times New Roman" w:cs="Times New Roman"/>
          <w:sz w:val="28"/>
          <w:szCs w:val="28"/>
        </w:rPr>
      </w:pPr>
    </w:p>
    <w:p w14:paraId="4D760D7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孫寶瑄：《孫寶瑄日記》中冊，中華書局２０１５年版，第８８３頁。</w:t>
      </w:r>
    </w:p>
    <w:p w14:paraId="44EFB0C0" w14:textId="77777777" w:rsidR="00335C5F" w:rsidRPr="00335C5F" w:rsidRDefault="00335C5F" w:rsidP="00335C5F">
      <w:pPr>
        <w:spacing w:after="0" w:line="240" w:lineRule="auto"/>
        <w:rPr>
          <w:rFonts w:ascii="Times New Roman" w:hAnsi="Times New Roman" w:cs="Times New Roman"/>
          <w:sz w:val="28"/>
          <w:szCs w:val="28"/>
        </w:rPr>
      </w:pPr>
    </w:p>
    <w:p w14:paraId="3A5C8EC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《孫寶瑄日記》中冊，第８８８頁。</w:t>
      </w:r>
    </w:p>
    <w:p w14:paraId="0BDDC6F4" w14:textId="77777777" w:rsidR="00335C5F" w:rsidRPr="00335C5F" w:rsidRDefault="00335C5F" w:rsidP="00335C5F">
      <w:pPr>
        <w:spacing w:after="0" w:line="240" w:lineRule="auto"/>
        <w:rPr>
          <w:rFonts w:ascii="Times New Roman" w:hAnsi="Times New Roman" w:cs="Times New Roman"/>
          <w:sz w:val="28"/>
          <w:szCs w:val="28"/>
        </w:rPr>
      </w:pPr>
    </w:p>
    <w:p w14:paraId="562638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《出使各國考察政治大臣戴鴻慈等奏請改定全國官制以為立憲預備摺》（光緒三十二年七月初六日），見《清末籌備立憲檔案史料》上冊，第３６８頁。</w:t>
      </w:r>
    </w:p>
    <w:p w14:paraId="13578F52" w14:textId="77777777" w:rsidR="00335C5F" w:rsidRPr="00335C5F" w:rsidRDefault="00335C5F" w:rsidP="00335C5F">
      <w:pPr>
        <w:spacing w:after="0" w:line="240" w:lineRule="auto"/>
        <w:rPr>
          <w:rFonts w:ascii="Times New Roman" w:hAnsi="Times New Roman" w:cs="Times New Roman"/>
          <w:sz w:val="28"/>
          <w:szCs w:val="28"/>
        </w:rPr>
      </w:pPr>
    </w:p>
    <w:p w14:paraId="212208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（１３）　《清末籌備立憲檔案史料》上冊，第３６９頁。</w:t>
      </w:r>
    </w:p>
    <w:p w14:paraId="31BCE7D4" w14:textId="77777777" w:rsidR="00335C5F" w:rsidRPr="00335C5F" w:rsidRDefault="00335C5F" w:rsidP="00335C5F">
      <w:pPr>
        <w:spacing w:after="0" w:line="240" w:lineRule="auto"/>
        <w:rPr>
          <w:rFonts w:ascii="Times New Roman" w:hAnsi="Times New Roman" w:cs="Times New Roman"/>
          <w:sz w:val="28"/>
          <w:szCs w:val="28"/>
        </w:rPr>
      </w:pPr>
    </w:p>
    <w:p w14:paraId="37167C4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夏曉虹：《梁啟超——在政治與學術之間》，東方出版社２０１４年版，第１７—３０頁。</w:t>
      </w:r>
    </w:p>
    <w:p w14:paraId="74AB1FA3" w14:textId="77777777" w:rsidR="00335C5F" w:rsidRPr="00335C5F" w:rsidRDefault="00335C5F" w:rsidP="00335C5F">
      <w:pPr>
        <w:spacing w:after="0" w:line="240" w:lineRule="auto"/>
        <w:rPr>
          <w:rFonts w:ascii="Times New Roman" w:hAnsi="Times New Roman" w:cs="Times New Roman"/>
          <w:sz w:val="28"/>
          <w:szCs w:val="28"/>
        </w:rPr>
      </w:pPr>
    </w:p>
    <w:p w14:paraId="63E99A9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趙炳麟：《光緒大事匯鑒·立憲大略》，見趙炳麟著、黃南津等點校：《趙柏巖集》上冊，廣西人民出版社２００１年版，第２９２頁。張在筆記中亦有與趙相同的說法（張一麟：《古紅梅閣筆記》，上海書店出版社１９９８年版，第４４—４５頁）。</w:t>
      </w:r>
    </w:p>
    <w:p w14:paraId="13DD502E" w14:textId="77777777" w:rsidR="00335C5F" w:rsidRPr="00335C5F" w:rsidRDefault="00335C5F" w:rsidP="00335C5F">
      <w:pPr>
        <w:spacing w:after="0" w:line="240" w:lineRule="auto"/>
        <w:rPr>
          <w:rFonts w:ascii="Times New Roman" w:hAnsi="Times New Roman" w:cs="Times New Roman"/>
          <w:sz w:val="28"/>
          <w:szCs w:val="28"/>
        </w:rPr>
      </w:pPr>
    </w:p>
    <w:p w14:paraId="2C59B1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錢穆認為：“清代政制，沿明代不設宰相，以大學士理國政，以便君主獨裁”，“雍正時別設軍機處，自是內閣權漸輕，軍機處權漸重。然軍機處依然非相職。”他將這些視作是清朝屬於“狹義的部族政權”的表現（錢穆：《國史大綱》下冊，九州出版社２０１１年版，第８９６—８９７、９０９頁）。對此描述，我完全同意；對此觀點，我完全不同意。我認為，設軍機處、虛化內閣職權，是明初廢丞相、加強君權的延續，與１５世紀以來中國歷史的走向一脈相承，恰好是清朝作為“中國”的體現。歷史上的各種“部族政權”，反而保留一定的“民主”。</w:t>
      </w:r>
    </w:p>
    <w:p w14:paraId="08031AB0" w14:textId="77777777" w:rsidR="00335C5F" w:rsidRPr="00335C5F" w:rsidRDefault="00335C5F" w:rsidP="00335C5F">
      <w:pPr>
        <w:spacing w:after="0" w:line="240" w:lineRule="auto"/>
        <w:rPr>
          <w:rFonts w:ascii="Times New Roman" w:hAnsi="Times New Roman" w:cs="Times New Roman"/>
          <w:sz w:val="28"/>
          <w:szCs w:val="28"/>
        </w:rPr>
      </w:pPr>
    </w:p>
    <w:p w14:paraId="7A2392A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《光緒宣統兩朝上諭檔》第３２冊，第１２９—１３０頁。</w:t>
      </w:r>
    </w:p>
    <w:p w14:paraId="41BECE4A" w14:textId="77777777" w:rsidR="00335C5F" w:rsidRPr="00335C5F" w:rsidRDefault="00335C5F" w:rsidP="00335C5F">
      <w:pPr>
        <w:spacing w:after="0" w:line="240" w:lineRule="auto"/>
        <w:rPr>
          <w:rFonts w:ascii="Times New Roman" w:hAnsi="Times New Roman" w:cs="Times New Roman"/>
          <w:sz w:val="28"/>
          <w:szCs w:val="28"/>
        </w:rPr>
      </w:pPr>
    </w:p>
    <w:p w14:paraId="4FFCC5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《御史劉汝驥奏總理大臣不可輕設以杜大權旁落摺》（光緒三十二年八月十三日），見《清末籌備立憲檔案史料》上冊，第４２１—４２２頁。</w:t>
      </w:r>
    </w:p>
    <w:p w14:paraId="2F3DFA6F" w14:textId="77777777" w:rsidR="00335C5F" w:rsidRPr="00335C5F" w:rsidRDefault="00335C5F" w:rsidP="00335C5F">
      <w:pPr>
        <w:spacing w:after="0" w:line="240" w:lineRule="auto"/>
        <w:rPr>
          <w:rFonts w:ascii="Times New Roman" w:hAnsi="Times New Roman" w:cs="Times New Roman"/>
          <w:sz w:val="28"/>
          <w:szCs w:val="28"/>
        </w:rPr>
      </w:pPr>
    </w:p>
    <w:p w14:paraId="77BD32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《掌浙江道監察御史王步瀛奏為敬陳妥定官制管見事》（光緒三十二年八月初一日），《軍機處錄副奏摺》，檔號０３－５６１８－０４５。</w:t>
      </w:r>
    </w:p>
    <w:p w14:paraId="3044E2C8" w14:textId="77777777" w:rsidR="00335C5F" w:rsidRPr="00335C5F" w:rsidRDefault="00335C5F" w:rsidP="00335C5F">
      <w:pPr>
        <w:spacing w:after="0" w:line="240" w:lineRule="auto"/>
        <w:rPr>
          <w:rFonts w:ascii="Times New Roman" w:hAnsi="Times New Roman" w:cs="Times New Roman"/>
          <w:sz w:val="28"/>
          <w:szCs w:val="28"/>
        </w:rPr>
      </w:pPr>
    </w:p>
    <w:p w14:paraId="5DBCE24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《掌江南道監察御史王步瀛片》（光緒三十二年），《軍機處錄副奏摺》，檔號０３－５６１８－０５７。</w:t>
      </w:r>
    </w:p>
    <w:p w14:paraId="3242A766" w14:textId="77777777" w:rsidR="00335C5F" w:rsidRPr="00335C5F" w:rsidRDefault="00335C5F" w:rsidP="00335C5F">
      <w:pPr>
        <w:spacing w:after="0" w:line="240" w:lineRule="auto"/>
        <w:rPr>
          <w:rFonts w:ascii="Times New Roman" w:hAnsi="Times New Roman" w:cs="Times New Roman"/>
          <w:sz w:val="28"/>
          <w:szCs w:val="28"/>
        </w:rPr>
      </w:pPr>
    </w:p>
    <w:p w14:paraId="421CBE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《福建道監察御史趙炳麟奏新編官制權歸內閣流弊太多摺》（光緒三十二年八月二十五日），見《清末籌備立憲檔案史料》上冊，第４４０頁。</w:t>
      </w:r>
    </w:p>
    <w:p w14:paraId="63C37681" w14:textId="77777777" w:rsidR="00335C5F" w:rsidRPr="00335C5F" w:rsidRDefault="00335C5F" w:rsidP="00335C5F">
      <w:pPr>
        <w:spacing w:after="0" w:line="240" w:lineRule="auto"/>
        <w:rPr>
          <w:rFonts w:ascii="Times New Roman" w:hAnsi="Times New Roman" w:cs="Times New Roman"/>
          <w:sz w:val="28"/>
          <w:szCs w:val="28"/>
        </w:rPr>
      </w:pPr>
    </w:p>
    <w:p w14:paraId="5CA611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《福建道監察御史趙炳麟奏立憲有大臣陵君、郡縣專橫之弊並擬預備立憲六事摺》（光緒三十二年八月二十一日），見《清末籌備立憲檔案史料》上冊，第１２４頁。</w:t>
      </w:r>
    </w:p>
    <w:p w14:paraId="69EE9F4D" w14:textId="77777777" w:rsidR="00335C5F" w:rsidRPr="00335C5F" w:rsidRDefault="00335C5F" w:rsidP="00335C5F">
      <w:pPr>
        <w:spacing w:after="0" w:line="240" w:lineRule="auto"/>
        <w:rPr>
          <w:rFonts w:ascii="Times New Roman" w:hAnsi="Times New Roman" w:cs="Times New Roman"/>
          <w:sz w:val="28"/>
          <w:szCs w:val="28"/>
        </w:rPr>
      </w:pPr>
    </w:p>
    <w:p w14:paraId="02623B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《清代官員履歷檔案全編》第８冊，第５６１頁。</w:t>
      </w:r>
    </w:p>
    <w:p w14:paraId="0D96E749" w14:textId="77777777" w:rsidR="00335C5F" w:rsidRPr="00335C5F" w:rsidRDefault="00335C5F" w:rsidP="00335C5F">
      <w:pPr>
        <w:spacing w:after="0" w:line="240" w:lineRule="auto"/>
        <w:rPr>
          <w:rFonts w:ascii="Times New Roman" w:hAnsi="Times New Roman" w:cs="Times New Roman"/>
          <w:sz w:val="28"/>
          <w:szCs w:val="28"/>
        </w:rPr>
      </w:pPr>
    </w:p>
    <w:p w14:paraId="713393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《光緒大事匯鑒·立憲大略》，第２９３頁。</w:t>
      </w:r>
    </w:p>
    <w:p w14:paraId="62B9AD08" w14:textId="77777777" w:rsidR="00335C5F" w:rsidRPr="00335C5F" w:rsidRDefault="00335C5F" w:rsidP="00335C5F">
      <w:pPr>
        <w:spacing w:after="0" w:line="240" w:lineRule="auto"/>
        <w:rPr>
          <w:rFonts w:ascii="Times New Roman" w:hAnsi="Times New Roman" w:cs="Times New Roman"/>
          <w:sz w:val="28"/>
          <w:szCs w:val="28"/>
        </w:rPr>
      </w:pPr>
    </w:p>
    <w:p w14:paraId="083007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《掌山西道監察御史臣張瑞蔭奏軍機處關系君權不可裁撤摺》（光緒三十二年八月十一日），見《清末籌備立憲檔案史料》上冊，第４２９—４３０頁。</w:t>
      </w:r>
    </w:p>
    <w:p w14:paraId="359B27DD" w14:textId="77777777" w:rsidR="00335C5F" w:rsidRPr="00335C5F" w:rsidRDefault="00335C5F" w:rsidP="00335C5F">
      <w:pPr>
        <w:spacing w:after="0" w:line="240" w:lineRule="auto"/>
        <w:rPr>
          <w:rFonts w:ascii="Times New Roman" w:hAnsi="Times New Roman" w:cs="Times New Roman"/>
          <w:sz w:val="28"/>
          <w:szCs w:val="28"/>
        </w:rPr>
      </w:pPr>
    </w:p>
    <w:p w14:paraId="1C5515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張達驤：《袁世凱佚事述聞之二》，見政協天津市委員會文史資料研究委員會編：《天津文史資料選輯》第１６輯，天津人民出版社１９８１年版，第４０頁；張達驤：</w:t>
      </w:r>
      <w:r w:rsidRPr="00335C5F">
        <w:rPr>
          <w:rFonts w:ascii="Times New Roman" w:hAnsi="Times New Roman" w:cs="Times New Roman" w:hint="eastAsia"/>
          <w:sz w:val="28"/>
          <w:szCs w:val="28"/>
        </w:rPr>
        <w:lastRenderedPageBreak/>
        <w:t>《我所知道的徐世昌》，見政協全國委員會文史資料研究委員會編：《文史資料選輯》第４８輯，中華書局１９８４年版，第２２１頁。</w:t>
      </w:r>
    </w:p>
    <w:p w14:paraId="072BEB94" w14:textId="77777777" w:rsidR="00335C5F" w:rsidRPr="00335C5F" w:rsidRDefault="00335C5F" w:rsidP="00335C5F">
      <w:pPr>
        <w:spacing w:after="0" w:line="240" w:lineRule="auto"/>
        <w:rPr>
          <w:rFonts w:ascii="Times New Roman" w:hAnsi="Times New Roman" w:cs="Times New Roman"/>
          <w:sz w:val="28"/>
          <w:szCs w:val="28"/>
        </w:rPr>
      </w:pPr>
    </w:p>
    <w:p w14:paraId="3AF94CA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張達驤口述、周寶華整理：《張之萬述聞》，見政協南皮縣委員會編：《南皮縣文史資料》第１輯，政協南皮縣委員會１９８９年版，第３６頁。</w:t>
      </w:r>
    </w:p>
    <w:p w14:paraId="08FF86BB" w14:textId="77777777" w:rsidR="00335C5F" w:rsidRPr="00335C5F" w:rsidRDefault="00335C5F" w:rsidP="00335C5F">
      <w:pPr>
        <w:spacing w:after="0" w:line="240" w:lineRule="auto"/>
        <w:rPr>
          <w:rFonts w:ascii="Times New Roman" w:hAnsi="Times New Roman" w:cs="Times New Roman"/>
          <w:sz w:val="28"/>
          <w:szCs w:val="28"/>
        </w:rPr>
      </w:pPr>
    </w:p>
    <w:p w14:paraId="4DE06D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《御史石長信奏請將政務處並入內閣其他官制勿大更張摺》（光緒三十二年八月二十四日），見《清末籌備立憲檔案史料》上冊，第４３１頁。</w:t>
      </w:r>
    </w:p>
    <w:p w14:paraId="35D1EE79" w14:textId="77777777" w:rsidR="00335C5F" w:rsidRPr="00335C5F" w:rsidRDefault="00335C5F" w:rsidP="00335C5F">
      <w:pPr>
        <w:spacing w:after="0" w:line="240" w:lineRule="auto"/>
        <w:rPr>
          <w:rFonts w:ascii="Times New Roman" w:hAnsi="Times New Roman" w:cs="Times New Roman"/>
          <w:sz w:val="28"/>
          <w:szCs w:val="28"/>
        </w:rPr>
      </w:pPr>
    </w:p>
    <w:p w14:paraId="51B65A9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《吏部主事胡思敬陳言不可輕易改革官制呈》（光緒三十二年八月二十五日），見《清末籌備立憲檔案史料》上冊，第４３３頁。</w:t>
      </w:r>
    </w:p>
    <w:p w14:paraId="5BBD58DF" w14:textId="77777777" w:rsidR="00335C5F" w:rsidRPr="00335C5F" w:rsidRDefault="00335C5F" w:rsidP="00335C5F">
      <w:pPr>
        <w:spacing w:after="0" w:line="240" w:lineRule="auto"/>
        <w:rPr>
          <w:rFonts w:ascii="Times New Roman" w:hAnsi="Times New Roman" w:cs="Times New Roman"/>
          <w:sz w:val="28"/>
          <w:szCs w:val="28"/>
        </w:rPr>
      </w:pPr>
    </w:p>
    <w:p w14:paraId="0A0747F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《光緒宣統兩朝上諭檔》第３２冊，第１４５頁。</w:t>
      </w:r>
    </w:p>
    <w:p w14:paraId="545FB5BA" w14:textId="77777777" w:rsidR="00335C5F" w:rsidRPr="00335C5F" w:rsidRDefault="00335C5F" w:rsidP="00335C5F">
      <w:pPr>
        <w:spacing w:after="0" w:line="240" w:lineRule="auto"/>
        <w:rPr>
          <w:rFonts w:ascii="Times New Roman" w:hAnsi="Times New Roman" w:cs="Times New Roman"/>
          <w:sz w:val="28"/>
          <w:szCs w:val="28"/>
        </w:rPr>
      </w:pPr>
    </w:p>
    <w:p w14:paraId="76CB7DD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戴鴻慈：《出使九國日記》，岳麓書社２００８年版，第３１３頁。</w:t>
      </w:r>
    </w:p>
    <w:p w14:paraId="77A819DD" w14:textId="77777777" w:rsidR="00335C5F" w:rsidRPr="00335C5F" w:rsidRDefault="00335C5F" w:rsidP="00335C5F">
      <w:pPr>
        <w:spacing w:after="0" w:line="240" w:lineRule="auto"/>
        <w:rPr>
          <w:rFonts w:ascii="Times New Roman" w:hAnsi="Times New Roman" w:cs="Times New Roman"/>
          <w:sz w:val="28"/>
          <w:szCs w:val="28"/>
        </w:rPr>
      </w:pPr>
    </w:p>
    <w:p w14:paraId="06F535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《給事中劉彭年奏立憲宜教育、財政、法律三者並舉摺》（光緒三十二年九月初二日），見《清末籌備立憲檔案史料》上冊，第１６２—１６３頁。</w:t>
      </w:r>
    </w:p>
    <w:p w14:paraId="080A110F" w14:textId="77777777" w:rsidR="00335C5F" w:rsidRPr="00335C5F" w:rsidRDefault="00335C5F" w:rsidP="00335C5F">
      <w:pPr>
        <w:spacing w:after="0" w:line="240" w:lineRule="auto"/>
        <w:rPr>
          <w:rFonts w:ascii="Times New Roman" w:hAnsi="Times New Roman" w:cs="Times New Roman"/>
          <w:sz w:val="28"/>
          <w:szCs w:val="28"/>
        </w:rPr>
      </w:pPr>
    </w:p>
    <w:p w14:paraId="053D104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《清代軍機處隨手登記檔》第１６９冊，第５３４—５３５頁；《慶親王奕劻等奏厘定中央各衙門官制繕單進呈摺》（光緒三十二年九月十六日），見《清末籌備立憲檔案史料》上冊，第４６４頁。</w:t>
      </w:r>
    </w:p>
    <w:p w14:paraId="12A5D3CD" w14:textId="77777777" w:rsidR="00335C5F" w:rsidRPr="00335C5F" w:rsidRDefault="00335C5F" w:rsidP="00335C5F">
      <w:pPr>
        <w:spacing w:after="0" w:line="240" w:lineRule="auto"/>
        <w:rPr>
          <w:rFonts w:ascii="Times New Roman" w:hAnsi="Times New Roman" w:cs="Times New Roman"/>
          <w:sz w:val="28"/>
          <w:szCs w:val="28"/>
        </w:rPr>
      </w:pPr>
    </w:p>
    <w:p w14:paraId="7EBB23C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《閣部院官制節略清單》（光緒三十二年九月十六日），見《清末籌備立憲檔案史料》上冊，第４６８—４６９頁。</w:t>
      </w:r>
    </w:p>
    <w:p w14:paraId="6C5988D9" w14:textId="77777777" w:rsidR="00335C5F" w:rsidRPr="00335C5F" w:rsidRDefault="00335C5F" w:rsidP="00335C5F">
      <w:pPr>
        <w:spacing w:after="0" w:line="240" w:lineRule="auto"/>
        <w:rPr>
          <w:rFonts w:ascii="Times New Roman" w:hAnsi="Times New Roman" w:cs="Times New Roman"/>
          <w:sz w:val="28"/>
          <w:szCs w:val="28"/>
        </w:rPr>
      </w:pPr>
    </w:p>
    <w:p w14:paraId="41E3E6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（３５）　《光緒宣統兩朝上諭檔》第３２冊，第１９６頁。</w:t>
      </w:r>
    </w:p>
    <w:p w14:paraId="5F00CFEA" w14:textId="77777777" w:rsidR="00335C5F" w:rsidRPr="00335C5F" w:rsidRDefault="00335C5F" w:rsidP="00335C5F">
      <w:pPr>
        <w:spacing w:after="0" w:line="240" w:lineRule="auto"/>
        <w:rPr>
          <w:rFonts w:ascii="Times New Roman" w:hAnsi="Times New Roman" w:cs="Times New Roman"/>
          <w:sz w:val="28"/>
          <w:szCs w:val="28"/>
        </w:rPr>
      </w:pPr>
    </w:p>
    <w:p w14:paraId="3D351F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《光緒宣統兩朝上諭檔》第３２冊，第１９５—１９６頁。</w:t>
      </w:r>
    </w:p>
    <w:p w14:paraId="3A147C03" w14:textId="77777777" w:rsidR="00335C5F" w:rsidRPr="00335C5F" w:rsidRDefault="00335C5F" w:rsidP="00335C5F">
      <w:pPr>
        <w:spacing w:after="0" w:line="240" w:lineRule="auto"/>
        <w:rPr>
          <w:rFonts w:ascii="Times New Roman" w:hAnsi="Times New Roman" w:cs="Times New Roman"/>
          <w:sz w:val="28"/>
          <w:szCs w:val="28"/>
        </w:rPr>
      </w:pPr>
    </w:p>
    <w:p w14:paraId="3EE65C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呈軍機處擬改為辦理政務處等清單》（約光緒三十二年），《宮中檔朱批奏摺》，檔號０４－０１－０１－１０８６－０４８。原清單未署作者與時間，本章據內容推斷，該清單應為光緒三十二年九月十六日前後所上。</w:t>
      </w:r>
    </w:p>
    <w:p w14:paraId="266FCE51" w14:textId="77777777" w:rsidR="00335C5F" w:rsidRPr="00335C5F" w:rsidRDefault="00335C5F" w:rsidP="00335C5F">
      <w:pPr>
        <w:spacing w:after="0" w:line="240" w:lineRule="auto"/>
        <w:rPr>
          <w:rFonts w:ascii="Times New Roman" w:hAnsi="Times New Roman" w:cs="Times New Roman"/>
          <w:sz w:val="28"/>
          <w:szCs w:val="28"/>
        </w:rPr>
      </w:pPr>
    </w:p>
    <w:p w14:paraId="2A4AB2D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《惲毓鼎澄齋日記》第１冊，第３４８頁。</w:t>
      </w:r>
    </w:p>
    <w:p w14:paraId="0EBB0160" w14:textId="77777777" w:rsidR="00335C5F" w:rsidRPr="00335C5F" w:rsidRDefault="00335C5F" w:rsidP="00335C5F">
      <w:pPr>
        <w:spacing w:after="0" w:line="240" w:lineRule="auto"/>
        <w:rPr>
          <w:rFonts w:ascii="Times New Roman" w:hAnsi="Times New Roman" w:cs="Times New Roman"/>
          <w:sz w:val="28"/>
          <w:szCs w:val="28"/>
        </w:rPr>
      </w:pPr>
    </w:p>
    <w:p w14:paraId="3730869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（３９）　《光緒大事匯鑒·立憲大略》，第２９３、３００頁。</w:t>
      </w:r>
    </w:p>
    <w:p w14:paraId="5BA8D421" w14:textId="77777777" w:rsidR="00335C5F" w:rsidRPr="00335C5F" w:rsidRDefault="00335C5F" w:rsidP="00335C5F">
      <w:pPr>
        <w:spacing w:after="0" w:line="240" w:lineRule="auto"/>
        <w:rPr>
          <w:rFonts w:ascii="Times New Roman" w:hAnsi="Times New Roman" w:cs="Times New Roman"/>
          <w:sz w:val="28"/>
          <w:szCs w:val="28"/>
        </w:rPr>
      </w:pPr>
    </w:p>
    <w:p w14:paraId="76DEDE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《光緒宣統兩朝上諭檔》第３１冊，第１９１頁；《考察政治館大臣奏報開用考察政治館關防日期事》，《軍機處錄副奏摺》，檔號０３－９２８４－００２。</w:t>
      </w:r>
    </w:p>
    <w:p w14:paraId="5F085078" w14:textId="77777777" w:rsidR="00335C5F" w:rsidRPr="00335C5F" w:rsidRDefault="00335C5F" w:rsidP="00335C5F">
      <w:pPr>
        <w:spacing w:after="0" w:line="240" w:lineRule="auto"/>
        <w:rPr>
          <w:rFonts w:ascii="Times New Roman" w:hAnsi="Times New Roman" w:cs="Times New Roman"/>
          <w:sz w:val="28"/>
          <w:szCs w:val="28"/>
        </w:rPr>
      </w:pPr>
    </w:p>
    <w:p w14:paraId="5D03E7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《政務處大臣奏為簡選寶熙劉若曾派充考察政治館提調並擬請館址事》（光緒三十二年閏四月十五日），《軍機處錄副奏摺》，檔號０３－５４５９－０９４。</w:t>
      </w:r>
    </w:p>
    <w:p w14:paraId="79C4E226" w14:textId="77777777" w:rsidR="00335C5F" w:rsidRPr="00335C5F" w:rsidRDefault="00335C5F" w:rsidP="00335C5F">
      <w:pPr>
        <w:spacing w:after="0" w:line="240" w:lineRule="auto"/>
        <w:rPr>
          <w:rFonts w:ascii="Times New Roman" w:hAnsi="Times New Roman" w:cs="Times New Roman"/>
          <w:sz w:val="28"/>
          <w:szCs w:val="28"/>
        </w:rPr>
      </w:pPr>
    </w:p>
    <w:p w14:paraId="1124BD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（４２）　《內閣學士兼禮部侍郎銜吳郁生摺》（光緒三十三年六月十八日），《軍機處錄副奏摺》，檔號０３－５６１９－０１６。</w:t>
      </w:r>
    </w:p>
    <w:p w14:paraId="498B534E" w14:textId="77777777" w:rsidR="00335C5F" w:rsidRPr="00335C5F" w:rsidRDefault="00335C5F" w:rsidP="00335C5F">
      <w:pPr>
        <w:spacing w:after="0" w:line="240" w:lineRule="auto"/>
        <w:rPr>
          <w:rFonts w:ascii="Times New Roman" w:hAnsi="Times New Roman" w:cs="Times New Roman"/>
          <w:sz w:val="28"/>
          <w:szCs w:val="28"/>
        </w:rPr>
      </w:pPr>
    </w:p>
    <w:p w14:paraId="0107A95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《奕劻等摺》（光緒三十三年七月初五日），《軍機處錄副奏摺》，檔號０３－９２８７－０１４。</w:t>
      </w:r>
    </w:p>
    <w:p w14:paraId="1DF70A9A" w14:textId="77777777" w:rsidR="00335C5F" w:rsidRPr="00335C5F" w:rsidRDefault="00335C5F" w:rsidP="00335C5F">
      <w:pPr>
        <w:spacing w:after="0" w:line="240" w:lineRule="auto"/>
        <w:rPr>
          <w:rFonts w:ascii="Times New Roman" w:hAnsi="Times New Roman" w:cs="Times New Roman"/>
          <w:sz w:val="28"/>
          <w:szCs w:val="28"/>
        </w:rPr>
      </w:pPr>
    </w:p>
    <w:p w14:paraId="295E73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（４４）　《孫寶瑄日記》下冊，第１１２９頁。</w:t>
      </w:r>
    </w:p>
    <w:p w14:paraId="2788FFB1" w14:textId="77777777" w:rsidR="00335C5F" w:rsidRPr="00335C5F" w:rsidRDefault="00335C5F" w:rsidP="00335C5F">
      <w:pPr>
        <w:spacing w:after="0" w:line="240" w:lineRule="auto"/>
        <w:rPr>
          <w:rFonts w:ascii="Times New Roman" w:hAnsi="Times New Roman" w:cs="Times New Roman"/>
          <w:sz w:val="28"/>
          <w:szCs w:val="28"/>
        </w:rPr>
      </w:pPr>
    </w:p>
    <w:p w14:paraId="4DC5F5D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（４５）　《度支部四川司學習郎中劉次源為敬陳內閣會議組織責任內閣等八條改革之旨事呈文》（光緒三十三年），《軍機處錄副奏摺》，檔號０３－９２９１－００７。劉次源後任度支部財政監理官，有揭帖指劉“主張革命”（《京師近事》，載《申報》１９０９年７月１４日第４版）。</w:t>
      </w:r>
    </w:p>
    <w:p w14:paraId="3E7514B5" w14:textId="77777777" w:rsidR="00335C5F" w:rsidRPr="00335C5F" w:rsidRDefault="00335C5F" w:rsidP="00335C5F">
      <w:pPr>
        <w:spacing w:after="0" w:line="240" w:lineRule="auto"/>
        <w:rPr>
          <w:rFonts w:ascii="Times New Roman" w:hAnsi="Times New Roman" w:cs="Times New Roman"/>
          <w:sz w:val="28"/>
          <w:szCs w:val="28"/>
        </w:rPr>
      </w:pPr>
    </w:p>
    <w:p w14:paraId="2CA82C9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（４６）　《孫寶瑄日記》下冊，第１１８１頁。</w:t>
      </w:r>
    </w:p>
    <w:p w14:paraId="4AC33F3F" w14:textId="77777777" w:rsidR="00335C5F" w:rsidRPr="00335C5F" w:rsidRDefault="00335C5F" w:rsidP="00335C5F">
      <w:pPr>
        <w:spacing w:after="0" w:line="240" w:lineRule="auto"/>
        <w:rPr>
          <w:rFonts w:ascii="Times New Roman" w:hAnsi="Times New Roman" w:cs="Times New Roman"/>
          <w:sz w:val="28"/>
          <w:szCs w:val="28"/>
        </w:rPr>
      </w:pPr>
    </w:p>
    <w:p w14:paraId="3F5E3C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《憲法大綱》，載《政治官報》第３０１號（光緒三十四年八月初二日），第９頁。</w:t>
      </w:r>
    </w:p>
    <w:p w14:paraId="1D32118B" w14:textId="77777777" w:rsidR="00335C5F" w:rsidRPr="00335C5F" w:rsidRDefault="00335C5F" w:rsidP="00335C5F">
      <w:pPr>
        <w:spacing w:after="0" w:line="240" w:lineRule="auto"/>
        <w:rPr>
          <w:rFonts w:ascii="Times New Roman" w:hAnsi="Times New Roman" w:cs="Times New Roman"/>
          <w:sz w:val="28"/>
          <w:szCs w:val="28"/>
        </w:rPr>
      </w:pPr>
    </w:p>
    <w:p w14:paraId="24D7C7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（４８）　《議院未開以前逐年籌備事宜》，載《政治官報》第３０１號（光緒三十四年八月初二日），第１２—１８頁。</w:t>
      </w:r>
    </w:p>
    <w:p w14:paraId="04FB46F7" w14:textId="77777777" w:rsidR="00335C5F" w:rsidRPr="00335C5F" w:rsidRDefault="00335C5F" w:rsidP="00335C5F">
      <w:pPr>
        <w:spacing w:after="0" w:line="240" w:lineRule="auto"/>
        <w:rPr>
          <w:rFonts w:ascii="Times New Roman" w:hAnsi="Times New Roman" w:cs="Times New Roman"/>
          <w:sz w:val="28"/>
          <w:szCs w:val="28"/>
        </w:rPr>
      </w:pPr>
    </w:p>
    <w:p w14:paraId="36DE29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《光緒宣統兩朝上諭檔》第３４冊，第２５１頁。</w:t>
      </w:r>
    </w:p>
    <w:p w14:paraId="03D8CD56" w14:textId="77777777" w:rsidR="00335C5F" w:rsidRPr="00335C5F" w:rsidRDefault="00335C5F" w:rsidP="00335C5F">
      <w:pPr>
        <w:spacing w:after="0" w:line="240" w:lineRule="auto"/>
        <w:rPr>
          <w:rFonts w:ascii="Times New Roman" w:hAnsi="Times New Roman" w:cs="Times New Roman"/>
          <w:sz w:val="28"/>
          <w:szCs w:val="28"/>
        </w:rPr>
      </w:pPr>
    </w:p>
    <w:p w14:paraId="2F49FC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《光緒宣統兩朝上諭檔》第３４冊，第２７４頁。</w:t>
      </w:r>
    </w:p>
    <w:p w14:paraId="447857FA" w14:textId="77777777" w:rsidR="00335C5F" w:rsidRPr="00335C5F" w:rsidRDefault="00335C5F" w:rsidP="00335C5F">
      <w:pPr>
        <w:spacing w:after="0" w:line="240" w:lineRule="auto"/>
        <w:rPr>
          <w:rFonts w:ascii="Times New Roman" w:hAnsi="Times New Roman" w:cs="Times New Roman"/>
          <w:sz w:val="28"/>
          <w:szCs w:val="28"/>
        </w:rPr>
      </w:pPr>
    </w:p>
    <w:p w14:paraId="57D3E9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（５１）　《宣統政紀》卷２，中華書局１９８７年版，第６０冊，第３５—３７頁；《宣統政紀》卷３，第６０冊，第４５頁。</w:t>
      </w:r>
    </w:p>
    <w:p w14:paraId="77BCA74C" w14:textId="77777777" w:rsidR="00335C5F" w:rsidRPr="00335C5F" w:rsidRDefault="00335C5F" w:rsidP="00335C5F">
      <w:pPr>
        <w:spacing w:after="0" w:line="240" w:lineRule="auto"/>
        <w:rPr>
          <w:rFonts w:ascii="Times New Roman" w:hAnsi="Times New Roman" w:cs="Times New Roman"/>
          <w:sz w:val="28"/>
          <w:szCs w:val="28"/>
        </w:rPr>
      </w:pPr>
    </w:p>
    <w:p w14:paraId="1B6B02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（５２）　梁啟超：《軍機大臣署名與立憲國之國務大臣副署》，載《國風報》第１卷第８期，收入《飲冰室合集》第３冊《文集》２５上，中華書局１９８９年版，第５５—５６頁。</w:t>
      </w:r>
    </w:p>
    <w:p w14:paraId="734408D4" w14:textId="77777777" w:rsidR="00335C5F" w:rsidRPr="00335C5F" w:rsidRDefault="00335C5F" w:rsidP="00335C5F">
      <w:pPr>
        <w:spacing w:after="0" w:line="240" w:lineRule="auto"/>
        <w:rPr>
          <w:rFonts w:ascii="Times New Roman" w:hAnsi="Times New Roman" w:cs="Times New Roman"/>
          <w:sz w:val="28"/>
          <w:szCs w:val="28"/>
        </w:rPr>
      </w:pPr>
    </w:p>
    <w:p w14:paraId="1413AA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《考察憲政大臣李家駒奏考察日本官制情形請速厘定內外官制摺》（宣統元年五月初七日），見《清末籌備立憲檔案史料》上冊，第５２４—５２８頁。</w:t>
      </w:r>
    </w:p>
    <w:p w14:paraId="517EB3CD" w14:textId="77777777" w:rsidR="00335C5F" w:rsidRPr="00335C5F" w:rsidRDefault="00335C5F" w:rsidP="00335C5F">
      <w:pPr>
        <w:spacing w:after="0" w:line="240" w:lineRule="auto"/>
        <w:rPr>
          <w:rFonts w:ascii="Times New Roman" w:hAnsi="Times New Roman" w:cs="Times New Roman"/>
          <w:sz w:val="28"/>
          <w:szCs w:val="28"/>
        </w:rPr>
      </w:pPr>
    </w:p>
    <w:p w14:paraId="04C497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（５４）　《吉林巡撫陳昭常奏請設立責任內閣摺》（宣統元年十二月二十二日），《宮中檔朱批奏摺》，檔號０４－０１－０２－０１１２－００２。</w:t>
      </w:r>
    </w:p>
    <w:p w14:paraId="0503C632" w14:textId="77777777" w:rsidR="00335C5F" w:rsidRPr="00335C5F" w:rsidRDefault="00335C5F" w:rsidP="00335C5F">
      <w:pPr>
        <w:spacing w:after="0" w:line="240" w:lineRule="auto"/>
        <w:rPr>
          <w:rFonts w:ascii="Times New Roman" w:hAnsi="Times New Roman" w:cs="Times New Roman"/>
          <w:sz w:val="28"/>
          <w:szCs w:val="28"/>
        </w:rPr>
      </w:pPr>
    </w:p>
    <w:p w14:paraId="7CD720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（５５）　《光緒宣統兩朝上諭檔》第３６冊，第１７０—１７１頁。</w:t>
      </w:r>
    </w:p>
    <w:p w14:paraId="6410C64F" w14:textId="77777777" w:rsidR="00335C5F" w:rsidRPr="00335C5F" w:rsidRDefault="00335C5F" w:rsidP="00335C5F">
      <w:pPr>
        <w:spacing w:after="0" w:line="240" w:lineRule="auto"/>
        <w:rPr>
          <w:rFonts w:ascii="Times New Roman" w:hAnsi="Times New Roman" w:cs="Times New Roman"/>
          <w:sz w:val="28"/>
          <w:szCs w:val="28"/>
        </w:rPr>
      </w:pPr>
    </w:p>
    <w:p w14:paraId="7294AD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（５６）　《資政院第一次常年會第八號議場速記錄》，見李啟成校訂：《資政院議場會議速記錄——晚清預備國會論辯實錄》，上海三聯書店２０１１年版，第５４—５５頁。下文的資政院常年會速記錄都來自該書，不再一一注明。</w:t>
      </w:r>
    </w:p>
    <w:p w14:paraId="4CC08CB7" w14:textId="77777777" w:rsidR="00335C5F" w:rsidRPr="00335C5F" w:rsidRDefault="00335C5F" w:rsidP="00335C5F">
      <w:pPr>
        <w:spacing w:after="0" w:line="240" w:lineRule="auto"/>
        <w:rPr>
          <w:rFonts w:ascii="Times New Roman" w:hAnsi="Times New Roman" w:cs="Times New Roman"/>
          <w:sz w:val="28"/>
          <w:szCs w:val="28"/>
        </w:rPr>
      </w:pPr>
    </w:p>
    <w:p w14:paraId="11E3280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（５７）　《資政院咨呈軍機處》（宣統二年九月十九日），《軍機處錄副奏摺》，檔號０３－７４７３－０１９。</w:t>
      </w:r>
    </w:p>
    <w:p w14:paraId="5282EBA2" w14:textId="77777777" w:rsidR="00335C5F" w:rsidRPr="00335C5F" w:rsidRDefault="00335C5F" w:rsidP="00335C5F">
      <w:pPr>
        <w:spacing w:after="0" w:line="240" w:lineRule="auto"/>
        <w:rPr>
          <w:rFonts w:ascii="Times New Roman" w:hAnsi="Times New Roman" w:cs="Times New Roman"/>
          <w:sz w:val="28"/>
          <w:szCs w:val="28"/>
        </w:rPr>
      </w:pPr>
    </w:p>
    <w:p w14:paraId="039678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（５８）　《欽定大清會典（光緒朝）》卷３０，第２７４頁。</w:t>
      </w:r>
    </w:p>
    <w:p w14:paraId="3EAAC69D" w14:textId="77777777" w:rsidR="00335C5F" w:rsidRPr="00335C5F" w:rsidRDefault="00335C5F" w:rsidP="00335C5F">
      <w:pPr>
        <w:spacing w:after="0" w:line="240" w:lineRule="auto"/>
        <w:rPr>
          <w:rFonts w:ascii="Times New Roman" w:hAnsi="Times New Roman" w:cs="Times New Roman"/>
          <w:sz w:val="28"/>
          <w:szCs w:val="28"/>
        </w:rPr>
      </w:pPr>
    </w:p>
    <w:p w14:paraId="389241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（５９）　《資政院議員易宗夔質問軍機大臣是否全負責任並決議憲政編查館改制事說帖》（宣統二年九月十九日），《軍機處錄副奏摺》，檔號０３－７４７４－０８８。</w:t>
      </w:r>
    </w:p>
    <w:p w14:paraId="5DEECFCF" w14:textId="77777777" w:rsidR="00335C5F" w:rsidRPr="00335C5F" w:rsidRDefault="00335C5F" w:rsidP="00335C5F">
      <w:pPr>
        <w:spacing w:after="0" w:line="240" w:lineRule="auto"/>
        <w:rPr>
          <w:rFonts w:ascii="Times New Roman" w:hAnsi="Times New Roman" w:cs="Times New Roman"/>
          <w:sz w:val="28"/>
          <w:szCs w:val="28"/>
        </w:rPr>
      </w:pPr>
    </w:p>
    <w:p w14:paraId="2DA70DF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（６０）　《改訂及續訂資政院院章》（宣統元年七月初八日），見上海商務印書館編譯所編纂：《大清新法令》第６卷，商務印書館２０１１年版，第９２—９３頁。</w:t>
      </w:r>
    </w:p>
    <w:p w14:paraId="7CD0A249" w14:textId="77777777" w:rsidR="00335C5F" w:rsidRPr="00335C5F" w:rsidRDefault="00335C5F" w:rsidP="00335C5F">
      <w:pPr>
        <w:spacing w:after="0" w:line="240" w:lineRule="auto"/>
        <w:rPr>
          <w:rFonts w:ascii="Times New Roman" w:hAnsi="Times New Roman" w:cs="Times New Roman"/>
          <w:sz w:val="28"/>
          <w:szCs w:val="28"/>
        </w:rPr>
      </w:pPr>
    </w:p>
    <w:p w14:paraId="6AEEC2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（６１）　《諭旨》，載《政治官報》第１１０２號（宣統二年十月二十日），第２—３頁。</w:t>
      </w:r>
    </w:p>
    <w:p w14:paraId="64AD7AEB" w14:textId="77777777" w:rsidR="00335C5F" w:rsidRPr="00335C5F" w:rsidRDefault="00335C5F" w:rsidP="00335C5F">
      <w:pPr>
        <w:spacing w:after="0" w:line="240" w:lineRule="auto"/>
        <w:rPr>
          <w:rFonts w:ascii="Times New Roman" w:hAnsi="Times New Roman" w:cs="Times New Roman"/>
          <w:sz w:val="28"/>
          <w:szCs w:val="28"/>
        </w:rPr>
      </w:pPr>
    </w:p>
    <w:p w14:paraId="6E5180E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（６２）　《資政院第一次常年會第二十號議場速記錄》，第２４２頁。</w:t>
      </w:r>
    </w:p>
    <w:p w14:paraId="47CA2D13" w14:textId="77777777" w:rsidR="00335C5F" w:rsidRPr="00335C5F" w:rsidRDefault="00335C5F" w:rsidP="00335C5F">
      <w:pPr>
        <w:spacing w:after="0" w:line="240" w:lineRule="auto"/>
        <w:rPr>
          <w:rFonts w:ascii="Times New Roman" w:hAnsi="Times New Roman" w:cs="Times New Roman"/>
          <w:sz w:val="28"/>
          <w:szCs w:val="28"/>
        </w:rPr>
      </w:pPr>
    </w:p>
    <w:p w14:paraId="32301CF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（６３）　《資政院第一次常年會第二十號議場速記錄》，第２４５—２４６、２５４頁。彈劾案以１１２人讚成獲得通過（當天到會的議員１３４人）。</w:t>
      </w:r>
    </w:p>
    <w:p w14:paraId="7AD46BF2" w14:textId="77777777" w:rsidR="00335C5F" w:rsidRPr="00335C5F" w:rsidRDefault="00335C5F" w:rsidP="00335C5F">
      <w:pPr>
        <w:spacing w:after="0" w:line="240" w:lineRule="auto"/>
        <w:rPr>
          <w:rFonts w:ascii="Times New Roman" w:hAnsi="Times New Roman" w:cs="Times New Roman"/>
          <w:sz w:val="28"/>
          <w:szCs w:val="28"/>
        </w:rPr>
      </w:pPr>
    </w:p>
    <w:p w14:paraId="423E2DE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（６４）　《光緒宣統兩朝上諭檔》第３６冊，第４７６頁。</w:t>
      </w:r>
    </w:p>
    <w:p w14:paraId="6673F505" w14:textId="77777777" w:rsidR="00335C5F" w:rsidRPr="00335C5F" w:rsidRDefault="00335C5F" w:rsidP="00335C5F">
      <w:pPr>
        <w:spacing w:after="0" w:line="240" w:lineRule="auto"/>
        <w:rPr>
          <w:rFonts w:ascii="Times New Roman" w:hAnsi="Times New Roman" w:cs="Times New Roman"/>
          <w:sz w:val="28"/>
          <w:szCs w:val="28"/>
        </w:rPr>
      </w:pPr>
    </w:p>
    <w:p w14:paraId="098BB5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（６５）　《資政院第一次常年會第二十一號議場速記錄》，第２６６頁。</w:t>
      </w:r>
    </w:p>
    <w:p w14:paraId="4FC0E246" w14:textId="77777777" w:rsidR="00335C5F" w:rsidRPr="00335C5F" w:rsidRDefault="00335C5F" w:rsidP="00335C5F">
      <w:pPr>
        <w:spacing w:after="0" w:line="240" w:lineRule="auto"/>
        <w:rPr>
          <w:rFonts w:ascii="Times New Roman" w:hAnsi="Times New Roman" w:cs="Times New Roman"/>
          <w:sz w:val="28"/>
          <w:szCs w:val="28"/>
        </w:rPr>
      </w:pPr>
    </w:p>
    <w:p w14:paraId="35B581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（６６）　《資政院第一次常年會第十六號議場速記錄》，第１７１頁。</w:t>
      </w:r>
    </w:p>
    <w:p w14:paraId="0F36F9AE" w14:textId="77777777" w:rsidR="00335C5F" w:rsidRPr="00335C5F" w:rsidRDefault="00335C5F" w:rsidP="00335C5F">
      <w:pPr>
        <w:spacing w:after="0" w:line="240" w:lineRule="auto"/>
        <w:rPr>
          <w:rFonts w:ascii="Times New Roman" w:hAnsi="Times New Roman" w:cs="Times New Roman"/>
          <w:sz w:val="28"/>
          <w:szCs w:val="28"/>
        </w:rPr>
      </w:pPr>
    </w:p>
    <w:p w14:paraId="4B152F5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（６７）　《資政院第一次常年會第二十號議場速記錄》，第２４３頁。</w:t>
      </w:r>
    </w:p>
    <w:p w14:paraId="06C555F4" w14:textId="77777777" w:rsidR="00335C5F" w:rsidRPr="00335C5F" w:rsidRDefault="00335C5F" w:rsidP="00335C5F">
      <w:pPr>
        <w:spacing w:after="0" w:line="240" w:lineRule="auto"/>
        <w:rPr>
          <w:rFonts w:ascii="Times New Roman" w:hAnsi="Times New Roman" w:cs="Times New Roman"/>
          <w:sz w:val="28"/>
          <w:szCs w:val="28"/>
        </w:rPr>
      </w:pPr>
    </w:p>
    <w:p w14:paraId="5B7F1A1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（６８）　《資政院第一次常年會第二十七號議場速記錄》，第３８２頁。</w:t>
      </w:r>
    </w:p>
    <w:p w14:paraId="36193495" w14:textId="77777777" w:rsidR="00335C5F" w:rsidRPr="00335C5F" w:rsidRDefault="00335C5F" w:rsidP="00335C5F">
      <w:pPr>
        <w:spacing w:after="0" w:line="240" w:lineRule="auto"/>
        <w:rPr>
          <w:rFonts w:ascii="Times New Roman" w:hAnsi="Times New Roman" w:cs="Times New Roman"/>
          <w:sz w:val="28"/>
          <w:szCs w:val="28"/>
        </w:rPr>
      </w:pPr>
    </w:p>
    <w:p w14:paraId="000309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（６９）　《資政院第一次常年會第二十七號議場速記錄》，第３８８頁。</w:t>
      </w:r>
    </w:p>
    <w:p w14:paraId="0F905762" w14:textId="77777777" w:rsidR="00335C5F" w:rsidRPr="00335C5F" w:rsidRDefault="00335C5F" w:rsidP="00335C5F">
      <w:pPr>
        <w:spacing w:after="0" w:line="240" w:lineRule="auto"/>
        <w:rPr>
          <w:rFonts w:ascii="Times New Roman" w:hAnsi="Times New Roman" w:cs="Times New Roman"/>
          <w:sz w:val="28"/>
          <w:szCs w:val="28"/>
        </w:rPr>
      </w:pPr>
    </w:p>
    <w:p w14:paraId="2F7502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（７０）　《資政院第一次常年會第二十七號議場速記錄》，第３９０頁。</w:t>
      </w:r>
    </w:p>
    <w:p w14:paraId="36FEFC60" w14:textId="77777777" w:rsidR="00335C5F" w:rsidRPr="00335C5F" w:rsidRDefault="00335C5F" w:rsidP="00335C5F">
      <w:pPr>
        <w:spacing w:after="0" w:line="240" w:lineRule="auto"/>
        <w:rPr>
          <w:rFonts w:ascii="Times New Roman" w:hAnsi="Times New Roman" w:cs="Times New Roman"/>
          <w:sz w:val="28"/>
          <w:szCs w:val="28"/>
        </w:rPr>
      </w:pPr>
    </w:p>
    <w:p w14:paraId="6F24C1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（７１）　《資政院第一次常年會第二十七號議場速記錄》，第３９６頁。</w:t>
      </w:r>
    </w:p>
    <w:p w14:paraId="7023D270" w14:textId="77777777" w:rsidR="00335C5F" w:rsidRPr="00335C5F" w:rsidRDefault="00335C5F" w:rsidP="00335C5F">
      <w:pPr>
        <w:spacing w:after="0" w:line="240" w:lineRule="auto"/>
        <w:rPr>
          <w:rFonts w:ascii="Times New Roman" w:hAnsi="Times New Roman" w:cs="Times New Roman"/>
          <w:sz w:val="28"/>
          <w:szCs w:val="28"/>
        </w:rPr>
      </w:pPr>
    </w:p>
    <w:p w14:paraId="294CF4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（７２）　《資政院第一次常年會第二十九號議場速記錄》，第４２５頁。</w:t>
      </w:r>
    </w:p>
    <w:p w14:paraId="083A3BDC" w14:textId="77777777" w:rsidR="00335C5F" w:rsidRPr="00335C5F" w:rsidRDefault="00335C5F" w:rsidP="00335C5F">
      <w:pPr>
        <w:spacing w:after="0" w:line="240" w:lineRule="auto"/>
        <w:rPr>
          <w:rFonts w:ascii="Times New Roman" w:hAnsi="Times New Roman" w:cs="Times New Roman"/>
          <w:sz w:val="28"/>
          <w:szCs w:val="28"/>
        </w:rPr>
      </w:pPr>
    </w:p>
    <w:p w14:paraId="3D172A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（７３）　《光緒宣統兩朝上諭檔》第３６冊，第４９０頁。</w:t>
      </w:r>
    </w:p>
    <w:p w14:paraId="3CD21068" w14:textId="77777777" w:rsidR="00335C5F" w:rsidRPr="00335C5F" w:rsidRDefault="00335C5F" w:rsidP="00335C5F">
      <w:pPr>
        <w:spacing w:after="0" w:line="240" w:lineRule="auto"/>
        <w:rPr>
          <w:rFonts w:ascii="Times New Roman" w:hAnsi="Times New Roman" w:cs="Times New Roman"/>
          <w:sz w:val="28"/>
          <w:szCs w:val="28"/>
        </w:rPr>
      </w:pPr>
    </w:p>
    <w:p w14:paraId="61CC2B0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（７４）　《事由單》，載《政治官報》第１１６２號（宣統二年十二月十九日），第６頁。</w:t>
      </w:r>
    </w:p>
    <w:p w14:paraId="709B0BFF" w14:textId="77777777" w:rsidR="00335C5F" w:rsidRPr="00335C5F" w:rsidRDefault="00335C5F" w:rsidP="00335C5F">
      <w:pPr>
        <w:spacing w:after="0" w:line="240" w:lineRule="auto"/>
        <w:rPr>
          <w:rFonts w:ascii="Times New Roman" w:hAnsi="Times New Roman" w:cs="Times New Roman"/>
          <w:sz w:val="28"/>
          <w:szCs w:val="28"/>
        </w:rPr>
      </w:pPr>
    </w:p>
    <w:p w14:paraId="072823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（７５）　《吉林巡撫陳昭常奏請設立責任內閣摺》（宣統元年十二月二十二日），《宮中檔朱批奏摺》，檔號０４－０１－０２－０１１２－００２。</w:t>
      </w:r>
    </w:p>
    <w:p w14:paraId="29F189F2" w14:textId="77777777" w:rsidR="00335C5F" w:rsidRPr="00335C5F" w:rsidRDefault="00335C5F" w:rsidP="00335C5F">
      <w:pPr>
        <w:spacing w:after="0" w:line="240" w:lineRule="auto"/>
        <w:rPr>
          <w:rFonts w:ascii="Times New Roman" w:hAnsi="Times New Roman" w:cs="Times New Roman"/>
          <w:sz w:val="28"/>
          <w:szCs w:val="28"/>
        </w:rPr>
      </w:pPr>
    </w:p>
    <w:p w14:paraId="3245DE0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（７６）　《出使美墨秘古國大臣張蔭棠奏內閣總理應由朝廷任命並請早定憲法速開國會摺》（宣統三年二月二十日朱批），見《清末籌備立憲檔案史料》上冊，第５５４—５５５頁。朱批意見：“憲政編查館知道”。</w:t>
      </w:r>
    </w:p>
    <w:p w14:paraId="3D63BFEF" w14:textId="77777777" w:rsidR="00335C5F" w:rsidRPr="00335C5F" w:rsidRDefault="00335C5F" w:rsidP="00335C5F">
      <w:pPr>
        <w:spacing w:after="0" w:line="240" w:lineRule="auto"/>
        <w:rPr>
          <w:rFonts w:ascii="Times New Roman" w:hAnsi="Times New Roman" w:cs="Times New Roman"/>
          <w:sz w:val="28"/>
          <w:szCs w:val="28"/>
        </w:rPr>
      </w:pPr>
    </w:p>
    <w:p w14:paraId="36C704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（７７）　《御史歐家廉奏內閣官制宜詳慎定擬以防擅權竊政摺》（宣統三年三月十二日），見《清末籌備立憲檔案史料》上冊，第５５７—５５８頁。</w:t>
      </w:r>
    </w:p>
    <w:p w14:paraId="0BFCB499" w14:textId="77777777" w:rsidR="00335C5F" w:rsidRPr="00335C5F" w:rsidRDefault="00335C5F" w:rsidP="00335C5F">
      <w:pPr>
        <w:spacing w:after="0" w:line="240" w:lineRule="auto"/>
        <w:rPr>
          <w:rFonts w:ascii="Times New Roman" w:hAnsi="Times New Roman" w:cs="Times New Roman"/>
          <w:sz w:val="28"/>
          <w:szCs w:val="28"/>
        </w:rPr>
      </w:pPr>
    </w:p>
    <w:p w14:paraId="78A9150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（７８）　《憲政編查館會議政務處會奏摺、內閣官制清單、內閣辦事暫行章程清單》（宣統三年四月初十日），見《清季籌備立憲檔案史料》上冊，第５５９—５６４頁。</w:t>
      </w:r>
    </w:p>
    <w:p w14:paraId="09982694" w14:textId="77777777" w:rsidR="00335C5F" w:rsidRPr="00335C5F" w:rsidRDefault="00335C5F" w:rsidP="00335C5F">
      <w:pPr>
        <w:spacing w:after="0" w:line="240" w:lineRule="auto"/>
        <w:rPr>
          <w:rFonts w:ascii="Times New Roman" w:hAnsi="Times New Roman" w:cs="Times New Roman"/>
          <w:sz w:val="28"/>
          <w:szCs w:val="28"/>
        </w:rPr>
      </w:pPr>
    </w:p>
    <w:p w14:paraId="2D0CB37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（７９）　《光緒宣統兩朝上諭檔》第３７冊，第８７—８８頁。</w:t>
      </w:r>
    </w:p>
    <w:p w14:paraId="5B4CA7F4" w14:textId="77777777" w:rsidR="00335C5F" w:rsidRPr="00335C5F" w:rsidRDefault="00335C5F" w:rsidP="00335C5F">
      <w:pPr>
        <w:spacing w:after="0" w:line="240" w:lineRule="auto"/>
        <w:rPr>
          <w:rFonts w:ascii="Times New Roman" w:hAnsi="Times New Roman" w:cs="Times New Roman"/>
          <w:sz w:val="28"/>
          <w:szCs w:val="28"/>
        </w:rPr>
      </w:pPr>
    </w:p>
    <w:p w14:paraId="26D414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（８０）　《光緒宣統兩朝上諭檔》第３７冊，第８９—９０頁。</w:t>
      </w:r>
    </w:p>
    <w:p w14:paraId="3120A32B" w14:textId="77777777" w:rsidR="00335C5F" w:rsidRPr="00335C5F" w:rsidRDefault="00335C5F" w:rsidP="00335C5F">
      <w:pPr>
        <w:spacing w:after="0" w:line="240" w:lineRule="auto"/>
        <w:rPr>
          <w:rFonts w:ascii="Times New Roman" w:hAnsi="Times New Roman" w:cs="Times New Roman"/>
          <w:sz w:val="28"/>
          <w:szCs w:val="28"/>
        </w:rPr>
      </w:pPr>
    </w:p>
    <w:p w14:paraId="4C206EF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（８１）　《內閣總理大臣慶親王奕劻等摺》（宣統三年四月十二日），《軍機處錄副奏摺》，檔號０３－７４７５－０４１。</w:t>
      </w:r>
    </w:p>
    <w:p w14:paraId="134E5C2B" w14:textId="77777777" w:rsidR="00335C5F" w:rsidRPr="00335C5F" w:rsidRDefault="00335C5F" w:rsidP="00335C5F">
      <w:pPr>
        <w:spacing w:after="0" w:line="240" w:lineRule="auto"/>
        <w:rPr>
          <w:rFonts w:ascii="Times New Roman" w:hAnsi="Times New Roman" w:cs="Times New Roman"/>
          <w:sz w:val="28"/>
          <w:szCs w:val="28"/>
        </w:rPr>
      </w:pPr>
    </w:p>
    <w:p w14:paraId="40328D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（８２）　《惲毓鼎澄齋日記》第２冊，第５３２頁。</w:t>
      </w:r>
    </w:p>
    <w:p w14:paraId="6E7C832F" w14:textId="77777777" w:rsidR="00335C5F" w:rsidRPr="00335C5F" w:rsidRDefault="00335C5F" w:rsidP="00335C5F">
      <w:pPr>
        <w:spacing w:after="0" w:line="240" w:lineRule="auto"/>
        <w:rPr>
          <w:rFonts w:ascii="Times New Roman" w:hAnsi="Times New Roman" w:cs="Times New Roman"/>
          <w:sz w:val="28"/>
          <w:szCs w:val="28"/>
        </w:rPr>
      </w:pPr>
    </w:p>
    <w:p w14:paraId="39C18F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（８３）　《內閣辦事暫行章程》（宣統三年四月初十日），見《清末籌備立憲檔案史料》上冊，第５６３—５６５頁。</w:t>
      </w:r>
    </w:p>
    <w:p w14:paraId="519B70A5" w14:textId="77777777" w:rsidR="00335C5F" w:rsidRPr="00335C5F" w:rsidRDefault="00335C5F" w:rsidP="00335C5F">
      <w:pPr>
        <w:spacing w:after="0" w:line="240" w:lineRule="auto"/>
        <w:rPr>
          <w:rFonts w:ascii="Times New Roman" w:hAnsi="Times New Roman" w:cs="Times New Roman"/>
          <w:sz w:val="28"/>
          <w:szCs w:val="28"/>
        </w:rPr>
      </w:pPr>
    </w:p>
    <w:p w14:paraId="533D5D7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（８４）　劉後濱：《從三省體制到中書門下體制——隋唐五代》，見吳宗國主編：《中國古代官僚政治制度研究》，北京大學出版社２００４年版，第１５４頁。</w:t>
      </w:r>
    </w:p>
    <w:p w14:paraId="743814F7" w14:textId="77777777" w:rsidR="00335C5F" w:rsidRPr="00335C5F" w:rsidRDefault="00335C5F" w:rsidP="00335C5F">
      <w:pPr>
        <w:spacing w:after="0" w:line="240" w:lineRule="auto"/>
        <w:rPr>
          <w:rFonts w:ascii="Times New Roman" w:hAnsi="Times New Roman" w:cs="Times New Roman"/>
          <w:sz w:val="28"/>
          <w:szCs w:val="28"/>
        </w:rPr>
      </w:pPr>
    </w:p>
    <w:p w14:paraId="26894D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（８５）　《資政院總裁世續、署資政院總裁內閣法制院院使李家駒、署資政院副總裁理藩院左侍郎達壽等摺》（宣統三年九月初八日），《軍機處錄副奏摺》，檔號０３－９３０３－０１９。</w:t>
      </w:r>
    </w:p>
    <w:p w14:paraId="7C6B440D" w14:textId="77777777" w:rsidR="00335C5F" w:rsidRPr="00335C5F" w:rsidRDefault="00335C5F" w:rsidP="00335C5F">
      <w:pPr>
        <w:spacing w:after="0" w:line="240" w:lineRule="auto"/>
        <w:rPr>
          <w:rFonts w:ascii="Times New Roman" w:hAnsi="Times New Roman" w:cs="Times New Roman"/>
          <w:sz w:val="28"/>
          <w:szCs w:val="28"/>
        </w:rPr>
      </w:pPr>
    </w:p>
    <w:p w14:paraId="3A1EAC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（８６）　《光緒宣統兩朝上諭檔》第３７冊，第２８０頁。</w:t>
      </w:r>
    </w:p>
    <w:p w14:paraId="45CE3A12" w14:textId="77777777" w:rsidR="00335C5F" w:rsidRPr="00335C5F" w:rsidRDefault="00335C5F" w:rsidP="00335C5F">
      <w:pPr>
        <w:spacing w:after="0" w:line="240" w:lineRule="auto"/>
        <w:rPr>
          <w:rFonts w:ascii="Times New Roman" w:hAnsi="Times New Roman" w:cs="Times New Roman"/>
          <w:sz w:val="28"/>
          <w:szCs w:val="28"/>
        </w:rPr>
      </w:pPr>
    </w:p>
    <w:p w14:paraId="13969BC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（８７）　《光緒宣統兩朝上諭檔》第３７冊，第２８５頁。</w:t>
      </w:r>
    </w:p>
    <w:p w14:paraId="13E22571" w14:textId="77777777" w:rsidR="00335C5F" w:rsidRPr="00335C5F" w:rsidRDefault="00335C5F" w:rsidP="00335C5F">
      <w:pPr>
        <w:spacing w:after="0" w:line="240" w:lineRule="auto"/>
        <w:rPr>
          <w:rFonts w:ascii="Times New Roman" w:hAnsi="Times New Roman" w:cs="Times New Roman"/>
          <w:sz w:val="28"/>
          <w:szCs w:val="28"/>
        </w:rPr>
      </w:pPr>
    </w:p>
    <w:p w14:paraId="65C309D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（８８）　《憲法重大信條十九條》（宣統三年九月十三日），見《清末籌備立憲檔案史料》上冊，第１０２—１０４頁。</w:t>
      </w:r>
    </w:p>
    <w:p w14:paraId="065E2467" w14:textId="77777777" w:rsidR="00335C5F" w:rsidRPr="00335C5F" w:rsidRDefault="00335C5F" w:rsidP="00335C5F">
      <w:pPr>
        <w:spacing w:after="0" w:line="240" w:lineRule="auto"/>
        <w:rPr>
          <w:rFonts w:ascii="Times New Roman" w:hAnsi="Times New Roman" w:cs="Times New Roman"/>
          <w:sz w:val="28"/>
          <w:szCs w:val="28"/>
        </w:rPr>
      </w:pPr>
    </w:p>
    <w:p w14:paraId="64A730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（８９）　《袁世凱全集》第１９冊，第６６頁。</w:t>
      </w:r>
    </w:p>
    <w:p w14:paraId="7D0EAB14" w14:textId="77777777" w:rsidR="00335C5F" w:rsidRPr="00335C5F" w:rsidRDefault="00335C5F" w:rsidP="00335C5F">
      <w:pPr>
        <w:spacing w:after="0" w:line="240" w:lineRule="auto"/>
        <w:rPr>
          <w:rFonts w:ascii="Times New Roman" w:hAnsi="Times New Roman" w:cs="Times New Roman"/>
          <w:sz w:val="28"/>
          <w:szCs w:val="28"/>
        </w:rPr>
      </w:pPr>
    </w:p>
    <w:p w14:paraId="36C60A5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（９０）　《清代軍機處隨手登記檔》第１８０冊，第３５１頁。</w:t>
      </w:r>
    </w:p>
    <w:p w14:paraId="6686760D" w14:textId="77777777" w:rsidR="00335C5F" w:rsidRPr="00335C5F" w:rsidRDefault="00335C5F" w:rsidP="00335C5F">
      <w:pPr>
        <w:spacing w:after="0" w:line="240" w:lineRule="auto"/>
        <w:rPr>
          <w:rFonts w:ascii="Times New Roman" w:hAnsi="Times New Roman" w:cs="Times New Roman"/>
          <w:sz w:val="28"/>
          <w:szCs w:val="28"/>
        </w:rPr>
      </w:pPr>
    </w:p>
    <w:p w14:paraId="4F6BCC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（９１）　《光緒宣統兩朝上諭檔》第３７冊，第３１７頁。</w:t>
      </w:r>
    </w:p>
    <w:p w14:paraId="75914D66" w14:textId="77777777" w:rsidR="00335C5F" w:rsidRPr="00335C5F" w:rsidRDefault="00335C5F" w:rsidP="00335C5F">
      <w:pPr>
        <w:spacing w:after="0" w:line="240" w:lineRule="auto"/>
        <w:rPr>
          <w:rFonts w:ascii="Times New Roman" w:hAnsi="Times New Roman" w:cs="Times New Roman"/>
          <w:sz w:val="28"/>
          <w:szCs w:val="28"/>
        </w:rPr>
      </w:pPr>
    </w:p>
    <w:p w14:paraId="625328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（９２）　《光緒宣統兩朝上諭檔》第３７冊，第３３０頁。</w:t>
      </w:r>
    </w:p>
    <w:p w14:paraId="2B41FC44" w14:textId="77777777" w:rsidR="00335C5F" w:rsidRPr="00335C5F" w:rsidRDefault="00335C5F" w:rsidP="00335C5F">
      <w:pPr>
        <w:spacing w:after="0" w:line="240" w:lineRule="auto"/>
        <w:rPr>
          <w:rFonts w:ascii="Times New Roman" w:hAnsi="Times New Roman" w:cs="Times New Roman"/>
          <w:sz w:val="28"/>
          <w:szCs w:val="28"/>
        </w:rPr>
      </w:pPr>
    </w:p>
    <w:p w14:paraId="1D7798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（９３）　《光緒宣統兩朝上諭檔》第３７冊，第３５１—３５２頁。</w:t>
      </w:r>
    </w:p>
    <w:p w14:paraId="101F00F0" w14:textId="77777777" w:rsidR="00335C5F" w:rsidRPr="00335C5F" w:rsidRDefault="00335C5F" w:rsidP="00335C5F">
      <w:pPr>
        <w:spacing w:after="0" w:line="240" w:lineRule="auto"/>
        <w:rPr>
          <w:rFonts w:ascii="Times New Roman" w:hAnsi="Times New Roman" w:cs="Times New Roman"/>
          <w:sz w:val="28"/>
          <w:szCs w:val="28"/>
        </w:rPr>
      </w:pPr>
    </w:p>
    <w:p w14:paraId="1073B64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（９４）　《憲法重大信條十九條》（宣統三年九月十三日），見《清末籌備立憲檔案史料》上冊，第１０２—１０４頁。</w:t>
      </w:r>
    </w:p>
    <w:p w14:paraId="42249962" w14:textId="77777777" w:rsidR="00335C5F" w:rsidRPr="00335C5F" w:rsidRDefault="00335C5F" w:rsidP="00335C5F">
      <w:pPr>
        <w:spacing w:after="0" w:line="240" w:lineRule="auto"/>
        <w:rPr>
          <w:rFonts w:ascii="Times New Roman" w:hAnsi="Times New Roman" w:cs="Times New Roman"/>
          <w:sz w:val="28"/>
          <w:szCs w:val="28"/>
        </w:rPr>
      </w:pPr>
    </w:p>
    <w:p w14:paraId="111D2B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（９５）　《內閣奏片》（宣統三年十月十七日），《光緒宣統兩朝上諭檔》第３７冊，第３３３頁。</w:t>
      </w:r>
    </w:p>
    <w:p w14:paraId="2716F05A" w14:textId="77777777" w:rsidR="00335C5F" w:rsidRPr="00335C5F" w:rsidRDefault="00335C5F" w:rsidP="00335C5F">
      <w:pPr>
        <w:spacing w:after="0" w:line="240" w:lineRule="auto"/>
        <w:rPr>
          <w:rFonts w:ascii="Times New Roman" w:hAnsi="Times New Roman" w:cs="Times New Roman"/>
          <w:sz w:val="28"/>
          <w:szCs w:val="28"/>
        </w:rPr>
      </w:pPr>
    </w:p>
    <w:p w14:paraId="360F6FA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（９６）　《呈宣統三年十月二十六日奉旨單》（宣統三年十月二十六日），《宮中檔朱批奏摺》，檔號０４－０１－２５－０５９９－０１２。</w:t>
      </w:r>
    </w:p>
    <w:p w14:paraId="093C4EE4" w14:textId="77777777" w:rsidR="00335C5F" w:rsidRPr="00335C5F" w:rsidRDefault="00335C5F" w:rsidP="00335C5F">
      <w:pPr>
        <w:spacing w:after="0" w:line="240" w:lineRule="auto"/>
        <w:rPr>
          <w:rFonts w:ascii="Times New Roman" w:hAnsi="Times New Roman" w:cs="Times New Roman"/>
          <w:sz w:val="28"/>
          <w:szCs w:val="28"/>
        </w:rPr>
      </w:pPr>
    </w:p>
    <w:p w14:paraId="69AB2AC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（９７）　從這個意義上來講，辛亥革命最終推翻的不是君主專制制度，而是君主立憲制度。當然，《憲法重大信條十九條》的頒布、君主立憲制的建立，本身就是由武昌起義直接促成的。</w:t>
      </w:r>
    </w:p>
    <w:p w14:paraId="6695566E" w14:textId="77777777" w:rsidR="00335C5F" w:rsidRPr="00335C5F" w:rsidRDefault="00335C5F" w:rsidP="00335C5F">
      <w:pPr>
        <w:spacing w:after="0" w:line="240" w:lineRule="auto"/>
        <w:rPr>
          <w:rFonts w:ascii="Times New Roman" w:hAnsi="Times New Roman" w:cs="Times New Roman"/>
          <w:sz w:val="28"/>
          <w:szCs w:val="28"/>
        </w:rPr>
      </w:pPr>
    </w:p>
    <w:p w14:paraId="0A21AC01" w14:textId="77777777" w:rsidR="00335C5F" w:rsidRPr="00335C5F" w:rsidRDefault="00335C5F" w:rsidP="00335C5F">
      <w:pPr>
        <w:spacing w:after="0" w:line="240" w:lineRule="auto"/>
        <w:rPr>
          <w:rFonts w:ascii="Times New Roman" w:hAnsi="Times New Roman" w:cs="Times New Roman"/>
          <w:sz w:val="28"/>
          <w:szCs w:val="28"/>
        </w:rPr>
      </w:pPr>
    </w:p>
    <w:p w14:paraId="48D0675F" w14:textId="77777777" w:rsidR="00335C5F" w:rsidRPr="00335C5F" w:rsidRDefault="00335C5F" w:rsidP="00335C5F">
      <w:pPr>
        <w:spacing w:after="0" w:line="240" w:lineRule="auto"/>
        <w:rPr>
          <w:rFonts w:ascii="Times New Roman" w:hAnsi="Times New Roman" w:cs="Times New Roman"/>
          <w:sz w:val="28"/>
          <w:szCs w:val="28"/>
        </w:rPr>
      </w:pPr>
    </w:p>
    <w:p w14:paraId="7E1A8C83" w14:textId="77777777" w:rsidR="00335C5F" w:rsidRPr="00335C5F" w:rsidRDefault="00335C5F" w:rsidP="00335C5F">
      <w:pPr>
        <w:spacing w:after="0" w:line="240" w:lineRule="auto"/>
        <w:rPr>
          <w:rFonts w:ascii="Times New Roman" w:hAnsi="Times New Roman" w:cs="Times New Roman"/>
          <w:sz w:val="28"/>
          <w:szCs w:val="28"/>
        </w:rPr>
      </w:pPr>
    </w:p>
    <w:p w14:paraId="5B8D7819" w14:textId="77777777" w:rsidR="00335C5F" w:rsidRPr="00335C5F" w:rsidRDefault="00335C5F" w:rsidP="00335C5F">
      <w:pPr>
        <w:spacing w:after="0" w:line="240" w:lineRule="auto"/>
        <w:rPr>
          <w:rFonts w:ascii="Times New Roman" w:hAnsi="Times New Roman" w:cs="Times New Roman"/>
          <w:sz w:val="28"/>
          <w:szCs w:val="28"/>
        </w:rPr>
      </w:pPr>
    </w:p>
    <w:p w14:paraId="5D4530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下編</w:t>
      </w:r>
    </w:p>
    <w:p w14:paraId="425BA071" w14:textId="77777777" w:rsidR="00335C5F" w:rsidRPr="00335C5F" w:rsidRDefault="00335C5F" w:rsidP="00335C5F">
      <w:pPr>
        <w:spacing w:after="0" w:line="240" w:lineRule="auto"/>
        <w:rPr>
          <w:rFonts w:ascii="Times New Roman" w:hAnsi="Times New Roman" w:cs="Times New Roman"/>
          <w:sz w:val="28"/>
          <w:szCs w:val="28"/>
        </w:rPr>
      </w:pPr>
    </w:p>
    <w:p w14:paraId="5026E30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會議決策與晚清變局</w:t>
      </w:r>
    </w:p>
    <w:p w14:paraId="7EE10E95" w14:textId="77777777" w:rsidR="00335C5F" w:rsidRPr="00335C5F" w:rsidRDefault="00335C5F" w:rsidP="00335C5F">
      <w:pPr>
        <w:spacing w:after="0" w:line="240" w:lineRule="auto"/>
        <w:rPr>
          <w:rFonts w:ascii="Times New Roman" w:hAnsi="Times New Roman" w:cs="Times New Roman"/>
          <w:sz w:val="28"/>
          <w:szCs w:val="28"/>
        </w:rPr>
      </w:pPr>
    </w:p>
    <w:p w14:paraId="1AF9786C" w14:textId="77777777" w:rsidR="00335C5F" w:rsidRPr="00335C5F" w:rsidRDefault="00335C5F" w:rsidP="00335C5F">
      <w:pPr>
        <w:spacing w:after="0" w:line="240" w:lineRule="auto"/>
        <w:rPr>
          <w:rFonts w:ascii="Times New Roman" w:hAnsi="Times New Roman" w:cs="Times New Roman"/>
          <w:sz w:val="28"/>
          <w:szCs w:val="28"/>
        </w:rPr>
      </w:pPr>
    </w:p>
    <w:p w14:paraId="6F8D784F" w14:textId="77777777" w:rsidR="00335C5F" w:rsidRPr="00335C5F" w:rsidRDefault="00335C5F" w:rsidP="00335C5F">
      <w:pPr>
        <w:spacing w:after="0" w:line="240" w:lineRule="auto"/>
        <w:rPr>
          <w:rFonts w:ascii="Times New Roman" w:hAnsi="Times New Roman" w:cs="Times New Roman"/>
          <w:sz w:val="28"/>
          <w:szCs w:val="28"/>
        </w:rPr>
      </w:pPr>
    </w:p>
    <w:p w14:paraId="214D6DEE" w14:textId="77777777" w:rsidR="00335C5F" w:rsidRPr="00335C5F" w:rsidRDefault="00335C5F" w:rsidP="00335C5F">
      <w:pPr>
        <w:spacing w:after="0" w:line="240" w:lineRule="auto"/>
        <w:rPr>
          <w:rFonts w:ascii="Times New Roman" w:hAnsi="Times New Roman" w:cs="Times New Roman"/>
          <w:sz w:val="28"/>
          <w:szCs w:val="28"/>
        </w:rPr>
      </w:pPr>
    </w:p>
    <w:p w14:paraId="327F0746" w14:textId="77777777" w:rsidR="00335C5F" w:rsidRPr="00335C5F" w:rsidRDefault="00335C5F" w:rsidP="00335C5F">
      <w:pPr>
        <w:spacing w:after="0" w:line="240" w:lineRule="auto"/>
        <w:rPr>
          <w:rFonts w:ascii="Times New Roman" w:hAnsi="Times New Roman" w:cs="Times New Roman"/>
          <w:sz w:val="28"/>
          <w:szCs w:val="28"/>
        </w:rPr>
      </w:pPr>
    </w:p>
    <w:p w14:paraId="4E46CA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第九章</w:t>
      </w:r>
    </w:p>
    <w:p w14:paraId="0CD9CB7B" w14:textId="77777777" w:rsidR="00335C5F" w:rsidRPr="00335C5F" w:rsidRDefault="00335C5F" w:rsidP="00335C5F">
      <w:pPr>
        <w:spacing w:after="0" w:line="240" w:lineRule="auto"/>
        <w:rPr>
          <w:rFonts w:ascii="Times New Roman" w:hAnsi="Times New Roman" w:cs="Times New Roman"/>
          <w:sz w:val="28"/>
          <w:szCs w:val="28"/>
        </w:rPr>
      </w:pPr>
    </w:p>
    <w:p w14:paraId="1A5FDA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廷議與決策——晚清的大學士六部九卿會議</w:t>
      </w:r>
    </w:p>
    <w:p w14:paraId="6A4DDF13" w14:textId="77777777" w:rsidR="00335C5F" w:rsidRPr="00335C5F" w:rsidRDefault="00335C5F" w:rsidP="00335C5F">
      <w:pPr>
        <w:spacing w:after="0" w:line="240" w:lineRule="auto"/>
        <w:rPr>
          <w:rFonts w:ascii="Times New Roman" w:hAnsi="Times New Roman" w:cs="Times New Roman"/>
          <w:sz w:val="28"/>
          <w:szCs w:val="28"/>
        </w:rPr>
      </w:pPr>
    </w:p>
    <w:p w14:paraId="4873CACC" w14:textId="77777777" w:rsidR="00335C5F" w:rsidRPr="00335C5F" w:rsidRDefault="00335C5F" w:rsidP="00335C5F">
      <w:pPr>
        <w:spacing w:after="0" w:line="240" w:lineRule="auto"/>
        <w:rPr>
          <w:rFonts w:ascii="Times New Roman" w:hAnsi="Times New Roman" w:cs="Times New Roman"/>
          <w:sz w:val="28"/>
          <w:szCs w:val="28"/>
        </w:rPr>
      </w:pPr>
    </w:p>
    <w:p w14:paraId="1D37C75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清朝，中央政務的決策依據，主要包括題奏本章、奏摺的呈遞與處理。與前者相關的朝會模式，有御門聽政；與後者相關的朝會模式，則包括每日的軍機處見起、值日衙門堂官的召見備詢。（１）在奏摺制度推廣、軍機處成為君主的秘書機構之後，題本的地位逐漸下降，處理題本，尤其是其疑難部分——折本的御門聽政，頻率逐漸降低，直到鹹豐朝之後停罷。每天的大小政務，通過軍機大臣與值日部院大臣這些小規模的見起來處理。（詳見第一章、第二章）輔弼君主的軍機處制度，被認為是代表君主專制的頂峰而飽受詬病。但這似乎容易造成誤解，即認為所有政務都是乾綱獨斷，進而忽視君主之外的因素在政務決策中的影響和作用。</w:t>
      </w:r>
    </w:p>
    <w:p w14:paraId="7FE7C054" w14:textId="77777777" w:rsidR="00335C5F" w:rsidRPr="00335C5F" w:rsidRDefault="00335C5F" w:rsidP="00335C5F">
      <w:pPr>
        <w:spacing w:after="0" w:line="240" w:lineRule="auto"/>
        <w:rPr>
          <w:rFonts w:ascii="Times New Roman" w:hAnsi="Times New Roman" w:cs="Times New Roman"/>
          <w:sz w:val="28"/>
          <w:szCs w:val="28"/>
        </w:rPr>
      </w:pPr>
    </w:p>
    <w:p w14:paraId="78CA41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傳統制度懷有敬意的錢穆曾經議論說：“明代雖說一切事權集中在皇帝，究竟還有歷史舊傳統，亦並不是全由皇帝來獨裁。有許多事，是必經廷推、廷議、廷鞫的”，“倘使有大事，各部不能單獨決定，也常由七卿、九卿公決，這叫做廷議”。（２）“雖說”“究竟”一類的轉折詞，顯然帶有回護明制的意味，針對的正是清朝的“由皇帝來獨裁”。與</w:t>
      </w:r>
      <w:r w:rsidRPr="00335C5F">
        <w:rPr>
          <w:rFonts w:ascii="Times New Roman" w:hAnsi="Times New Roman" w:cs="Times New Roman" w:hint="eastAsia"/>
          <w:sz w:val="28"/>
          <w:szCs w:val="28"/>
        </w:rPr>
        <w:lastRenderedPageBreak/>
        <w:t>百年來的學者們立足於批判舊制度的專制特性不同，錢穆同情傳統制度，只將清代君主獨裁看作是“部族政權”的特征，通過將清制特殊化，把它同此前的傳統制度剝離開來。這樣做，起到了辯護之效，結果卻是忽視了清制對明制的繼承。事實是，錢穆所列舉的明代廷議——九卿會議模式，不僅存在於明代，也貫穿於整個清代，晚清時期運用得尤為頻繁。報人汪康年曾說：“我朝有大事，固嘗有令六部九卿會議矣。”（３）熟悉當時政務運作的吏部司官何剛德也說：“從前國有大事，則交大學士六部九卿會議。”（４）</w:t>
      </w:r>
    </w:p>
    <w:p w14:paraId="02378795" w14:textId="77777777" w:rsidR="00335C5F" w:rsidRPr="00335C5F" w:rsidRDefault="00335C5F" w:rsidP="00335C5F">
      <w:pPr>
        <w:spacing w:after="0" w:line="240" w:lineRule="auto"/>
        <w:rPr>
          <w:rFonts w:ascii="Times New Roman" w:hAnsi="Times New Roman" w:cs="Times New Roman"/>
          <w:sz w:val="28"/>
          <w:szCs w:val="28"/>
        </w:rPr>
      </w:pPr>
    </w:p>
    <w:p w14:paraId="27590E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學術界因長期強調“清代君主專制的加強”這一大趨勢，故在政治制度領域，尤其關注以君主為核心的軍機處、奏摺制度以及與此相關的朝會。（５）本章則側重鉤沈君主並不在場的九卿廷議及由其擴大而成的“大學士六部九卿會議”，考察它在晚清時期的運用及其政治影響。</w:t>
      </w:r>
    </w:p>
    <w:p w14:paraId="1E905CF8" w14:textId="77777777" w:rsidR="00335C5F" w:rsidRPr="00335C5F" w:rsidRDefault="00335C5F" w:rsidP="00335C5F">
      <w:pPr>
        <w:spacing w:after="0" w:line="240" w:lineRule="auto"/>
        <w:rPr>
          <w:rFonts w:ascii="Times New Roman" w:hAnsi="Times New Roman" w:cs="Times New Roman"/>
          <w:sz w:val="28"/>
          <w:szCs w:val="28"/>
        </w:rPr>
      </w:pPr>
    </w:p>
    <w:p w14:paraId="234B587B" w14:textId="77777777" w:rsidR="00335C5F" w:rsidRPr="00335C5F" w:rsidRDefault="00335C5F" w:rsidP="00335C5F">
      <w:pPr>
        <w:spacing w:after="0" w:line="240" w:lineRule="auto"/>
        <w:rPr>
          <w:rFonts w:ascii="Times New Roman" w:hAnsi="Times New Roman" w:cs="Times New Roman"/>
          <w:sz w:val="28"/>
          <w:szCs w:val="28"/>
        </w:rPr>
      </w:pPr>
    </w:p>
    <w:p w14:paraId="1C8E3DFA" w14:textId="77777777" w:rsidR="00335C5F" w:rsidRPr="00335C5F" w:rsidRDefault="00335C5F" w:rsidP="00335C5F">
      <w:pPr>
        <w:spacing w:after="0" w:line="240" w:lineRule="auto"/>
        <w:rPr>
          <w:rFonts w:ascii="Times New Roman" w:hAnsi="Times New Roman" w:cs="Times New Roman"/>
          <w:sz w:val="28"/>
          <w:szCs w:val="28"/>
        </w:rPr>
      </w:pPr>
    </w:p>
    <w:p w14:paraId="17EC6AC0" w14:textId="77777777" w:rsidR="00335C5F" w:rsidRPr="00335C5F" w:rsidRDefault="00335C5F" w:rsidP="00335C5F">
      <w:pPr>
        <w:spacing w:after="0" w:line="240" w:lineRule="auto"/>
        <w:rPr>
          <w:rFonts w:ascii="Times New Roman" w:hAnsi="Times New Roman" w:cs="Times New Roman"/>
          <w:sz w:val="28"/>
          <w:szCs w:val="28"/>
        </w:rPr>
      </w:pPr>
    </w:p>
    <w:p w14:paraId="63C813CD" w14:textId="77777777" w:rsidR="00335C5F" w:rsidRPr="00335C5F" w:rsidRDefault="00335C5F" w:rsidP="00335C5F">
      <w:pPr>
        <w:spacing w:after="0" w:line="240" w:lineRule="auto"/>
        <w:rPr>
          <w:rFonts w:ascii="Times New Roman" w:hAnsi="Times New Roman" w:cs="Times New Roman"/>
          <w:sz w:val="28"/>
          <w:szCs w:val="28"/>
        </w:rPr>
      </w:pPr>
    </w:p>
    <w:p w14:paraId="0DAC875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一、從議政王大臣會議到九卿會議</w:t>
      </w:r>
    </w:p>
    <w:p w14:paraId="2ED04B8D" w14:textId="77777777" w:rsidR="00335C5F" w:rsidRPr="00335C5F" w:rsidRDefault="00335C5F" w:rsidP="00335C5F">
      <w:pPr>
        <w:spacing w:after="0" w:line="240" w:lineRule="auto"/>
        <w:rPr>
          <w:rFonts w:ascii="Times New Roman" w:hAnsi="Times New Roman" w:cs="Times New Roman"/>
          <w:sz w:val="28"/>
          <w:szCs w:val="28"/>
        </w:rPr>
      </w:pPr>
    </w:p>
    <w:p w14:paraId="07EF363E" w14:textId="77777777" w:rsidR="00335C5F" w:rsidRPr="00335C5F" w:rsidRDefault="00335C5F" w:rsidP="00335C5F">
      <w:pPr>
        <w:spacing w:after="0" w:line="240" w:lineRule="auto"/>
        <w:rPr>
          <w:rFonts w:ascii="Times New Roman" w:hAnsi="Times New Roman" w:cs="Times New Roman"/>
          <w:sz w:val="28"/>
          <w:szCs w:val="28"/>
        </w:rPr>
      </w:pPr>
    </w:p>
    <w:p w14:paraId="7F00B0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朝在入關之前，就有“議政王大臣會議”的議政模式，帶有濃厚的軍事民主制特色。成員包括宗室貴族、八旗要員與重要大臣。清太祖時期有五大臣議政的模式，太宗時期出現“議政大臣”職銜。因參與議政的成員有親郡王、貝勒等，故又稱“議政王貝勒大臣會議”。（６）清朝仿照明制設立六部後，政務轉由各部議奏，議政王大臣的權限縮小，且籠罩在擴張後的皇權之下。順治初年，多爾袞以攝政王身份執政，議政王大臣會議更多只是輔助商議和決策的角色。從１６５０年（順治七年）到１６７３年（康熙十二年），議政王大臣會議的成員增加，執掌最廣，議政內容包括重大刑名案件、軍務方略、邊疆與民族問題、瀆職官員的議處、重要官吏的銓選等內容。在此之後，共同會議的人數減少，乾隆年間最終消亡。（７）</w:t>
      </w:r>
    </w:p>
    <w:p w14:paraId="586FDB03" w14:textId="77777777" w:rsidR="00335C5F" w:rsidRPr="00335C5F" w:rsidRDefault="00335C5F" w:rsidP="00335C5F">
      <w:pPr>
        <w:spacing w:after="0" w:line="240" w:lineRule="auto"/>
        <w:rPr>
          <w:rFonts w:ascii="Times New Roman" w:hAnsi="Times New Roman" w:cs="Times New Roman"/>
          <w:sz w:val="28"/>
          <w:szCs w:val="28"/>
        </w:rPr>
      </w:pPr>
    </w:p>
    <w:p w14:paraId="5631E39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與議政王大臣會議同時存在的，還有九卿會議，這原本是明代的議政模式。萬歷年間重修的《明會典》專章記載“會議”舊例，稱言：</w:t>
      </w:r>
    </w:p>
    <w:p w14:paraId="52F43DF1" w14:textId="77777777" w:rsidR="00335C5F" w:rsidRPr="00335C5F" w:rsidRDefault="00335C5F" w:rsidP="00335C5F">
      <w:pPr>
        <w:spacing w:after="0" w:line="240" w:lineRule="auto"/>
        <w:rPr>
          <w:rFonts w:ascii="Times New Roman" w:hAnsi="Times New Roman" w:cs="Times New Roman"/>
          <w:sz w:val="28"/>
          <w:szCs w:val="28"/>
        </w:rPr>
      </w:pPr>
    </w:p>
    <w:p w14:paraId="7EF9219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洪武二十四年（１３９１），令今後在京衙門有奉旨發放為格為例及緊要之事，須會多官計議停當，然後施行。又令各衙門會議事，六科給事中與議，若有眾論不同，許面奏定奪。宣德三年（１４２８）奏準，官民建言，六部尚書、都御史、六科給事中會議奏聞。正統十年（１４４５），命內閣官與各衙門會議，後免會。正德六年（１５１１）奏準，凡事機重大，會官議擬，先備揭帖送該議官人各一本。如緊急，亦將略節先送傳看畢，方才請會，仍行守衛，嚴禁在傍觀聽者。近例，凡朝廷有大事，當會別部或會九卿堂上官及掌科掌道官議者，該部奏請得旨，然後請會。若合會武臣，則五府管事官皆與；合會儒臣，則翰林院、詹事府春坊、司經局、國子監皆與。若刑名，則錦衣衛與；若大事，則皇親駙馬皆與。其奉旨會某衙門者，如旨施行。（８）</w:t>
      </w:r>
    </w:p>
    <w:p w14:paraId="368A6BEF" w14:textId="77777777" w:rsidR="00335C5F" w:rsidRPr="00335C5F" w:rsidRDefault="00335C5F" w:rsidP="00335C5F">
      <w:pPr>
        <w:spacing w:after="0" w:line="240" w:lineRule="auto"/>
        <w:rPr>
          <w:rFonts w:ascii="Times New Roman" w:hAnsi="Times New Roman" w:cs="Times New Roman"/>
          <w:sz w:val="28"/>
          <w:szCs w:val="28"/>
        </w:rPr>
      </w:pPr>
    </w:p>
    <w:p w14:paraId="775B6D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這里提到了會議政務的多個層次：最常見的是各部堂官會同六科給事中與議；大一些的是某一部會同他部；更大規模的是會同九卿衙門堂上官、六科掌道給事中、都察院各掌道御</w:t>
      </w:r>
      <w:r w:rsidRPr="00335C5F">
        <w:rPr>
          <w:rFonts w:ascii="Times New Roman" w:hAnsi="Times New Roman" w:cs="Times New Roman" w:hint="eastAsia"/>
          <w:sz w:val="28"/>
          <w:szCs w:val="28"/>
        </w:rPr>
        <w:lastRenderedPageBreak/>
        <w:t>史；最大規模的則再加入五軍都督府或翰林院、詹事府、國子監等機構的官員。此外，內閣也曾一度加入會議人群。</w:t>
      </w:r>
    </w:p>
    <w:p w14:paraId="098A00CD" w14:textId="77777777" w:rsidR="00335C5F" w:rsidRPr="00335C5F" w:rsidRDefault="00335C5F" w:rsidP="00335C5F">
      <w:pPr>
        <w:spacing w:after="0" w:line="240" w:lineRule="auto"/>
        <w:rPr>
          <w:rFonts w:ascii="Times New Roman" w:hAnsi="Times New Roman" w:cs="Times New Roman"/>
          <w:sz w:val="28"/>
          <w:szCs w:val="28"/>
        </w:rPr>
      </w:pPr>
    </w:p>
    <w:p w14:paraId="0E4D72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萬歷年間（１５７３—１６２０）的做法是，某部該管之事，如果會同他部或者九卿及科道商量，須由該部請旨而後會議。其他參與會議的官員人群，視會議問題的不同而各有差異。據同一時期沈德符的記載，每當有公事會議奉旨有“大小九卿公同”參與時，由六部、都察院、通政司、大理寺（以上為大九卿）及太常寺、詹事府、順天府、光祿寺等部門堂官（小九卿）參與。（９）可見，廷臣會議是明朝較為常見的議政模式。會議時，相關部門先將議事內容寫成揭帖，供會議者提前閱讀。有不同意見，可向君主面奏定奪。會議意見並非最終的決策，而是須將結果上報請旨，交君主裁決。</w:t>
      </w:r>
    </w:p>
    <w:p w14:paraId="4C249016" w14:textId="77777777" w:rsidR="00335C5F" w:rsidRPr="00335C5F" w:rsidRDefault="00335C5F" w:rsidP="00335C5F">
      <w:pPr>
        <w:spacing w:after="0" w:line="240" w:lineRule="auto"/>
        <w:rPr>
          <w:rFonts w:ascii="Times New Roman" w:hAnsi="Times New Roman" w:cs="Times New Roman"/>
          <w:sz w:val="28"/>
          <w:szCs w:val="28"/>
        </w:rPr>
      </w:pPr>
    </w:p>
    <w:p w14:paraId="31B874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朝的廷議在內容和形式上與明制相似。乾隆間敕修《皇朝通典》記載：“凡有應議大政、大獄（大理寺），與六部、都察院、通政使司，稱九卿會議焉。”（１０）這里所說的九卿，與明代九卿“六部、都、通、大”的概念相同，只不過清代九卿有滿漢兩缺，人數比明朝多。此外，清朝的大政商議，無論是早先的議政王會議，還是後來的九卿會議，往往加入大學士共同參與。《皇朝通典》載：“自國初置文館，設八大臣及十六大臣，凡事與諸貝勒會議。天聰十年（１６３６），改設內三院，曰內國史院、曰內秘書院、曰內弘文院，各設大學士一人。”（１１）內三院，即清代內閣的前身，內三院大學士在入關前即參與諸貝勒會議。後來隨著議政王大臣會議的式微與九卿會議的常規化，大學士亦加入到九卿會議之中。另外要說明的是，在順治、康熙年間，議政王大臣與大學士、九卿部分重合，且經常共同會議。從《實錄》記載來看，１６８５年（康熙二十四年）之後，原本參與會議的議政王與大學士九卿並稱的幾率減少。</w:t>
      </w:r>
    </w:p>
    <w:p w14:paraId="0C598062" w14:textId="77777777" w:rsidR="00335C5F" w:rsidRPr="00335C5F" w:rsidRDefault="00335C5F" w:rsidP="00335C5F">
      <w:pPr>
        <w:spacing w:after="0" w:line="240" w:lineRule="auto"/>
        <w:rPr>
          <w:rFonts w:ascii="Times New Roman" w:hAnsi="Times New Roman" w:cs="Times New Roman"/>
          <w:sz w:val="28"/>
          <w:szCs w:val="28"/>
        </w:rPr>
      </w:pPr>
    </w:p>
    <w:p w14:paraId="609EE0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遇到特別重要的大政、大獄時，大學士九卿會議則進一步擴大。據《皇朝通典》記載：“凡遇秋審、朝審及奉旨下九卿、翰林、詹事、科道會議之事（詹事府詹事），鹹入班預議焉。”（１２）覆核死刑的秋審、朝審程序和奉旨會議的大事，其議事模式就變成了“大學士、九卿、翰詹、科道會議”。在君主專制的構架之下，加入眾臣會議的模式，主要針對兩種情形：一是事關重大，必須示以慎重和公正。另一項考慮則是集思廣益、借助眾人智慧。</w:t>
      </w:r>
    </w:p>
    <w:p w14:paraId="4A074D1C" w14:textId="77777777" w:rsidR="00335C5F" w:rsidRPr="00335C5F" w:rsidRDefault="00335C5F" w:rsidP="00335C5F">
      <w:pPr>
        <w:spacing w:after="0" w:line="240" w:lineRule="auto"/>
        <w:rPr>
          <w:rFonts w:ascii="Times New Roman" w:hAnsi="Times New Roman" w:cs="Times New Roman"/>
          <w:sz w:val="28"/>
          <w:szCs w:val="28"/>
        </w:rPr>
      </w:pPr>
    </w:p>
    <w:p w14:paraId="15260FF4"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那麽具體而言，何種事件須交大學士九卿會議，制度上是否有著一定之規呢？以下就《清實錄》所見之事例擇要進行歸納。</w:t>
      </w:r>
    </w:p>
    <w:p w14:paraId="703EC2E1" w14:textId="77777777" w:rsidR="00335C5F" w:rsidRPr="00335C5F" w:rsidRDefault="00335C5F" w:rsidP="00335C5F">
      <w:pPr>
        <w:spacing w:after="0" w:line="240" w:lineRule="auto"/>
        <w:rPr>
          <w:rFonts w:ascii="Times New Roman" w:hAnsi="Times New Roman" w:cs="Times New Roman"/>
          <w:sz w:val="28"/>
          <w:szCs w:val="28"/>
        </w:rPr>
      </w:pPr>
    </w:p>
    <w:p w14:paraId="32C7174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重大司法案件　按照１６７３年（康熙十二年）定例，各省秋審案上報後，將督撫貼黃、會審看語及三法司會議看語刊刷招冊，首先進呈御覽，再由九卿科道於八月內在天安門外會議，分別情況具題請旨。（１３）１７２３年（雍正元年）之後，詹事府詹事“凡遇有會議朝審諸大政，偕九卿科道參預焉。”（１４）可見，死刑要案皆由九卿、翰詹、科道會議覆核，這是有章可循的。</w:t>
      </w:r>
    </w:p>
    <w:p w14:paraId="1AD46A57" w14:textId="77777777" w:rsidR="00335C5F" w:rsidRPr="00335C5F" w:rsidRDefault="00335C5F" w:rsidP="00335C5F">
      <w:pPr>
        <w:spacing w:after="0" w:line="240" w:lineRule="auto"/>
        <w:rPr>
          <w:rFonts w:ascii="Times New Roman" w:hAnsi="Times New Roman" w:cs="Times New Roman"/>
          <w:sz w:val="28"/>
          <w:szCs w:val="28"/>
        </w:rPr>
      </w:pPr>
    </w:p>
    <w:p w14:paraId="62004EE4"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另一些司法大案，也交由大學士九卿會議，但並無一定之規，是否交議要視君主的意願而定。如１６５５年（順治十二年），巡按御史顧仁在外巡視時納賄徇私，順治帝將此案交內大臣、內三院、議政大臣、九卿、詹事、科道會議，最後定議處斬。（１５）１７８１年（乾隆四十六年），前甘肅布政使王亶望及下屬捏災冒賑、侵蝕捐監錢糧一案事發，牽涉上</w:t>
      </w:r>
      <w:r w:rsidRPr="00335C5F">
        <w:rPr>
          <w:rFonts w:ascii="Times New Roman" w:hAnsi="Times New Roman" w:cs="Times New Roman" w:hint="eastAsia"/>
          <w:sz w:val="28"/>
          <w:szCs w:val="28"/>
        </w:rPr>
        <w:lastRenderedPageBreak/>
        <w:t>下官員極多，審訊及議罪都交由大學士、九卿會議。（１６）１８４２年（道光二十二年），提督余步雲在對外作戰中棄城奔潰，被軍機處擬罪“即行正法”，後因事關重大，道光帝再交大學士、九卿、科道會議。（１７）</w:t>
      </w:r>
    </w:p>
    <w:p w14:paraId="40DF5F03" w14:textId="77777777" w:rsidR="00335C5F" w:rsidRPr="00335C5F" w:rsidRDefault="00335C5F" w:rsidP="00335C5F">
      <w:pPr>
        <w:spacing w:after="0" w:line="240" w:lineRule="auto"/>
        <w:rPr>
          <w:rFonts w:ascii="Times New Roman" w:hAnsi="Times New Roman" w:cs="Times New Roman"/>
          <w:sz w:val="28"/>
          <w:szCs w:val="28"/>
        </w:rPr>
      </w:pPr>
    </w:p>
    <w:p w14:paraId="544CDC4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了涉及朝廷大員的案件，有關王朝安危的案件及重要律例也常交由大學士、九卿等廷議。較為典型的如１６５８年（順治十五年）更定逃人法事例、１７２９年（雍正七年）的曾靜案、１７５５年（乾隆二十年）的胡中藻文字獄大案。（１８）</w:t>
      </w:r>
    </w:p>
    <w:p w14:paraId="23ABF9CC" w14:textId="77777777" w:rsidR="00335C5F" w:rsidRPr="00335C5F" w:rsidRDefault="00335C5F" w:rsidP="00335C5F">
      <w:pPr>
        <w:spacing w:after="0" w:line="240" w:lineRule="auto"/>
        <w:rPr>
          <w:rFonts w:ascii="Times New Roman" w:hAnsi="Times New Roman" w:cs="Times New Roman"/>
          <w:sz w:val="28"/>
          <w:szCs w:val="28"/>
        </w:rPr>
      </w:pPr>
    </w:p>
    <w:p w14:paraId="179AC4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王朝禮儀事務　關涉王朝禮儀的事宜，亦常交由廷議。主要包括帝後謚號的斟酌及加謚，重要宗室如怡親王允祥的祀典，歷朝帝王的祀典，明季忠臣的謚號與表彰。（１９）除了商定禮儀，廷議也處理因禮儀而引發的爭端，如１７４９年（乾隆十四年）圍繞前任大學士張廷玉將來是否配享太廟引發的爭議，即發給大學士九卿會議。（２０）</w:t>
      </w:r>
    </w:p>
    <w:p w14:paraId="2778ECB5" w14:textId="77777777" w:rsidR="00335C5F" w:rsidRPr="00335C5F" w:rsidRDefault="00335C5F" w:rsidP="00335C5F">
      <w:pPr>
        <w:spacing w:after="0" w:line="240" w:lineRule="auto"/>
        <w:rPr>
          <w:rFonts w:ascii="Times New Roman" w:hAnsi="Times New Roman" w:cs="Times New Roman"/>
          <w:sz w:val="28"/>
          <w:szCs w:val="28"/>
        </w:rPr>
      </w:pPr>
    </w:p>
    <w:p w14:paraId="651DA1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科舉與選官事宜　與科舉這一掄才大典相關的事務，事關人才選拔、社會公正與王朝穩定，關於科舉的條例、名額的增減這些看似細微的變動，通常交由九卿會議。例如１７３３年（雍正十一年）博學鴻詞考試應行事宜、１７４４年（乾隆九年）減少鄉試中式舉額、１７８８年議定科場條例等，都屬於此類事例。（２１）</w:t>
      </w:r>
    </w:p>
    <w:p w14:paraId="3CD85BE7" w14:textId="77777777" w:rsidR="00335C5F" w:rsidRPr="00335C5F" w:rsidRDefault="00335C5F" w:rsidP="00335C5F">
      <w:pPr>
        <w:spacing w:after="0" w:line="240" w:lineRule="auto"/>
        <w:rPr>
          <w:rFonts w:ascii="Times New Roman" w:hAnsi="Times New Roman" w:cs="Times New Roman"/>
          <w:sz w:val="28"/>
          <w:szCs w:val="28"/>
        </w:rPr>
      </w:pPr>
    </w:p>
    <w:p w14:paraId="534A8F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國計民生事宜　除了上述重要刑法、禮儀、科舉選官事宜，有關國計民生的政事，也是大學士九卿會議的對象。這些主要包括：１．漕運與漕糧。如１７８８年（乾隆五十三年）糧道用何種方式押運漕糧的問題，１８００年（嘉慶五年）駁斥兩江總督費淳提出的改江浙漕糧折色為本色征收的建議。２．賑災與水利。如１７８１年，水利專家嵇璜提出黃河應仍行山東故道，先由部分大臣覆奏駁斥，乾隆帝為示慎重，交大學士九卿科道會議具奏。３．捐納。１７４１年有御史提出停止捐納監生的政策，乾隆帝交由大學士九卿會議，認為“事屬難行”。４．設治。１８３０年（道光十年）有關兩江總督是否兼轄江西的問題引發爭議，奉旨交由大學士九卿會議討論。（２２）此外，有關稅法、錢法、社倉、礦務等民生經濟事宜，也常交由大學士九卿會議。</w:t>
      </w:r>
    </w:p>
    <w:p w14:paraId="6E82223D" w14:textId="77777777" w:rsidR="00335C5F" w:rsidRPr="00335C5F" w:rsidRDefault="00335C5F" w:rsidP="00335C5F">
      <w:pPr>
        <w:spacing w:after="0" w:line="240" w:lineRule="auto"/>
        <w:rPr>
          <w:rFonts w:ascii="Times New Roman" w:hAnsi="Times New Roman" w:cs="Times New Roman"/>
          <w:sz w:val="28"/>
          <w:szCs w:val="28"/>
        </w:rPr>
      </w:pPr>
    </w:p>
    <w:p w14:paraId="116875C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邊疆與對外事宜　如１７４０年（乾隆五年）貴州開墾田土、栽種樹木之事，１７７２年關於內地商民開墾新疆之事，１７８２年對緬甸的和戰政策，１７９３年酌籌西藏善後章程，都是交由大學士九卿會議商酌定擬的。（２３）</w:t>
      </w:r>
    </w:p>
    <w:p w14:paraId="6F79F654" w14:textId="77777777" w:rsidR="00335C5F" w:rsidRPr="00335C5F" w:rsidRDefault="00335C5F" w:rsidP="00335C5F">
      <w:pPr>
        <w:spacing w:after="0" w:line="240" w:lineRule="auto"/>
        <w:rPr>
          <w:rFonts w:ascii="Times New Roman" w:hAnsi="Times New Roman" w:cs="Times New Roman"/>
          <w:sz w:val="28"/>
          <w:szCs w:val="28"/>
        </w:rPr>
      </w:pPr>
    </w:p>
    <w:p w14:paraId="34EBDB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以上采用列舉法對大學士九卿會議的對象進行了簡單的分類說明。必須指出的是，所舉的例證只是廷議事件中極小的一部分。</w:t>
      </w:r>
    </w:p>
    <w:p w14:paraId="574F5419" w14:textId="77777777" w:rsidR="00335C5F" w:rsidRPr="00335C5F" w:rsidRDefault="00335C5F" w:rsidP="00335C5F">
      <w:pPr>
        <w:spacing w:after="0" w:line="240" w:lineRule="auto"/>
        <w:rPr>
          <w:rFonts w:ascii="Times New Roman" w:hAnsi="Times New Roman" w:cs="Times New Roman"/>
          <w:sz w:val="28"/>
          <w:szCs w:val="28"/>
        </w:rPr>
      </w:pPr>
    </w:p>
    <w:p w14:paraId="195A24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在了解了大學士九卿會議的基本對象之後，我們會進一步追問：廷臣會議及此後的會稿遵循怎樣的基本程序？會議的形式與時限、會議奏稿的起草是否有著一定之規？</w:t>
      </w:r>
    </w:p>
    <w:p w14:paraId="322B2EDD" w14:textId="77777777" w:rsidR="00335C5F" w:rsidRPr="00335C5F" w:rsidRDefault="00335C5F" w:rsidP="00335C5F">
      <w:pPr>
        <w:spacing w:after="0" w:line="240" w:lineRule="auto"/>
        <w:rPr>
          <w:rFonts w:ascii="Times New Roman" w:hAnsi="Times New Roman" w:cs="Times New Roman"/>
          <w:sz w:val="28"/>
          <w:szCs w:val="28"/>
        </w:rPr>
      </w:pPr>
    </w:p>
    <w:p w14:paraId="3DB19D9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順治年間有大臣曾說，當時的廷臣會議“有迎合上意而言者，有因一己之愛憎而言者，有緘默以從眾者，有觀望大臣不肯輕言者”。（２４）君主將問題發交會議之前，多少會表露態度，這自然影響到會議的整體基調。雖說參與會議者都可發表意見，但事實上，大學士九卿之間不但有品級之差，也早已經形成實際政治中的權勢和秩序。為了避免得罪身居高</w:t>
      </w:r>
      <w:r w:rsidRPr="00335C5F">
        <w:rPr>
          <w:rFonts w:ascii="Times New Roman" w:hAnsi="Times New Roman" w:cs="Times New Roman" w:hint="eastAsia"/>
          <w:sz w:val="28"/>
          <w:szCs w:val="28"/>
        </w:rPr>
        <w:lastRenderedPageBreak/>
        <w:t>位、操持實權的大臣，官員們多半“緘默從眾”，即便有不同意見，也互相觀望而不願輕言。</w:t>
      </w:r>
    </w:p>
    <w:p w14:paraId="61F68FE0" w14:textId="77777777" w:rsidR="00335C5F" w:rsidRPr="00335C5F" w:rsidRDefault="00335C5F" w:rsidP="00335C5F">
      <w:pPr>
        <w:spacing w:after="0" w:line="240" w:lineRule="auto"/>
        <w:rPr>
          <w:rFonts w:ascii="Times New Roman" w:hAnsi="Times New Roman" w:cs="Times New Roman"/>
          <w:sz w:val="28"/>
          <w:szCs w:val="28"/>
        </w:rPr>
      </w:pPr>
    </w:p>
    <w:p w14:paraId="4AFA7A2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另一方面，會議的結論要上奏請示君主裁決，而奏稿則由全體會議人員署名，以示責任，這與前章提及的總理衙門奏摺的特點相同。地位稍高、在會議中有發言權的官員，則須考慮自己的意見能更好地被大多數會議者接受，避免眾人因署名擔責而被帶入仕途的險境。這樣一來，也就只能犧牲會議奏稿的質量，刪削其中的鋒芒，努力朝著君主的意見靠攏；當君主意見晦暗不明時，則朝中間路線靠攏。如此操作，會議者可規避決策風險，但是會議質量就難免打了折扣。康熙年間的御史張志棟曾說：“近見九卿每有會議，並不從公確論，惟瞻顧推諉、茍且了事，仍然致煩宸斷。”（２５）這就是說，廷議本來是為了給君主出謀劃策，分憂解難，但眾臣不願擔當，態度敷衍，最後還是將皮球踢還給了君主。</w:t>
      </w:r>
    </w:p>
    <w:p w14:paraId="062D656B" w14:textId="77777777" w:rsidR="00335C5F" w:rsidRPr="00335C5F" w:rsidRDefault="00335C5F" w:rsidP="00335C5F">
      <w:pPr>
        <w:spacing w:after="0" w:line="240" w:lineRule="auto"/>
        <w:rPr>
          <w:rFonts w:ascii="Times New Roman" w:hAnsi="Times New Roman" w:cs="Times New Roman"/>
          <w:sz w:val="28"/>
          <w:szCs w:val="28"/>
        </w:rPr>
      </w:pPr>
    </w:p>
    <w:p w14:paraId="16986A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０７年（嘉慶十二年），給事中嚴烺上奏稱，各衙門對於會議上奏事件，常由主稿衙門辦稿完畢，即送各處畫稿署名，交議事件並未經過會議的充分討論。嘉慶帝對此發下上諭：“特交大學士九卿等會議之件，因事關重大，誠恐本部數人識見不到，謀慮未周，不得不博采旁求，集思廣益”，他指責那種毫無主見、隨大流的會議官員，“積習相仍，每有會議時不發一語，隨同畫諾，事後又以此議系他人主見，設或上幹指駁，亦全不任咎”，命此後的會議人員如有不同意見，可另外上摺單銜陳奏。同時，他去掉了會議的時限規定，因為“會議事件必須詳細斟酌，往返熟商，方於事理有當，若迫以期限，豈不開草率之弊乎”？（２６）</w:t>
      </w:r>
    </w:p>
    <w:p w14:paraId="7031E64E" w14:textId="77777777" w:rsidR="00335C5F" w:rsidRPr="00335C5F" w:rsidRDefault="00335C5F" w:rsidP="00335C5F">
      <w:pPr>
        <w:spacing w:after="0" w:line="240" w:lineRule="auto"/>
        <w:rPr>
          <w:rFonts w:ascii="Times New Roman" w:hAnsi="Times New Roman" w:cs="Times New Roman"/>
          <w:sz w:val="28"/>
          <w:szCs w:val="28"/>
        </w:rPr>
      </w:pPr>
    </w:p>
    <w:p w14:paraId="455D273C"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盡管嘉慶帝鼓勵持有異議的大臣單銜上奏，可又有誰願意公開違背眾論去另辟蹊徑？個別與會議意見相左又希望上達天聽的官員，因礙於環境，只能一邊在會議公摺上署名，另一方面在私底下將不同意見陳報給君主。這種“小報告”行為一定程度可糾敷衍從眾之偏，卻不為君主所鼓勵。１８１６年，嘉慶帝發下上諭，專門批評說，如有人不同意公論，可向眾人抒其見解，眾人可“面折其非”；“如其人心仍不服，朝廷本有兩議之例，即當自抒己見，據實直陳，候朕裁定”。他認為，那種表面附和，事後打小報告的行為“是首鼠兩端”，“其心實私而不公”。（２７）這是明白地告訴會議大臣，要麽接受眾人意見加入共同署名之列，要麽公開表明自己的異議。但如此一來，持有異議者可能擔心孑然兀立、不容於同僚而打消表達意見的念頭。</w:t>
      </w:r>
    </w:p>
    <w:p w14:paraId="21B70E07" w14:textId="77777777" w:rsidR="00335C5F" w:rsidRPr="00335C5F" w:rsidRDefault="00335C5F" w:rsidP="00335C5F">
      <w:pPr>
        <w:spacing w:after="0" w:line="240" w:lineRule="auto"/>
        <w:rPr>
          <w:rFonts w:ascii="Times New Roman" w:hAnsi="Times New Roman" w:cs="Times New Roman"/>
          <w:sz w:val="28"/>
          <w:szCs w:val="28"/>
        </w:rPr>
      </w:pPr>
    </w:p>
    <w:p w14:paraId="06A1E5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正因為如此，光緒年間的京官何剛德稱：“從前國有大事，則交大學士、六部、九卿會議”，“名為會議，實在主管衙門早定一稿，或主管衙門應回避者，另推一衙門主稿。在內閣會議，同意者即行畫稿；不同意者或單銜具奏，或聯合數人另奏，然究屬少見。”這至少說明，何剛德所處的時代，遇會議時單銜另奏發表意見者並不多見。此外，何剛德還說：“議案雖取會同，而決議究以主管衙門為重，譬如從祀孔廟之案，或有異議，究須歸禮部作主也。”（２８）即名為會議，實則參與者的發言權並不相同。</w:t>
      </w:r>
    </w:p>
    <w:p w14:paraId="0BE3D53D" w14:textId="77777777" w:rsidR="00335C5F" w:rsidRPr="00335C5F" w:rsidRDefault="00335C5F" w:rsidP="00335C5F">
      <w:pPr>
        <w:spacing w:after="0" w:line="240" w:lineRule="auto"/>
        <w:rPr>
          <w:rFonts w:ascii="Times New Roman" w:hAnsi="Times New Roman" w:cs="Times New Roman"/>
          <w:sz w:val="28"/>
          <w:szCs w:val="28"/>
        </w:rPr>
      </w:pPr>
    </w:p>
    <w:p w14:paraId="3E783F9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通過以上例證，我們可概括大學士九卿會議的一些基本特點：參與者皆可發言，共議大事，但實際操作中如果涉及專業問題，則由某一部門擔任主稿，其他機構循例畫稿署名；不凸顯專業知識的重大國事，則由實權的大臣主持定議。會議地點一般選在內閣，會議之後形成奏摺上報，由君主裁決。如有不同意見，可拒絕聯署而單銜另奏，不過這種情況並不常見，更多的情況是全體會議者共同署名。這就使得會奏起草不得不向中間路線靠攏，</w:t>
      </w:r>
      <w:r w:rsidRPr="00335C5F">
        <w:rPr>
          <w:rFonts w:ascii="Times New Roman" w:hAnsi="Times New Roman" w:cs="Times New Roman" w:hint="eastAsia"/>
          <w:sz w:val="28"/>
          <w:szCs w:val="28"/>
        </w:rPr>
        <w:lastRenderedPageBreak/>
        <w:t>以求得奏稿意見能被全體參與者順利接受。會議上奏的時限一般是明確的，但也並非絕對，例如嘉慶帝傾向寬給時限，在充分討論、形成一致意見之後再上奏請旨。</w:t>
      </w:r>
    </w:p>
    <w:p w14:paraId="262CEADC" w14:textId="77777777" w:rsidR="00335C5F" w:rsidRPr="00335C5F" w:rsidRDefault="00335C5F" w:rsidP="00335C5F">
      <w:pPr>
        <w:spacing w:after="0" w:line="240" w:lineRule="auto"/>
        <w:rPr>
          <w:rFonts w:ascii="Times New Roman" w:hAnsi="Times New Roman" w:cs="Times New Roman"/>
          <w:sz w:val="28"/>
          <w:szCs w:val="28"/>
        </w:rPr>
      </w:pPr>
    </w:p>
    <w:p w14:paraId="243AD3B0" w14:textId="77777777" w:rsidR="00335C5F" w:rsidRPr="00335C5F" w:rsidRDefault="00335C5F" w:rsidP="00335C5F">
      <w:pPr>
        <w:spacing w:after="0" w:line="240" w:lineRule="auto"/>
        <w:rPr>
          <w:rFonts w:ascii="Times New Roman" w:hAnsi="Times New Roman" w:cs="Times New Roman"/>
          <w:sz w:val="28"/>
          <w:szCs w:val="28"/>
        </w:rPr>
      </w:pPr>
    </w:p>
    <w:p w14:paraId="7FD7D1A3" w14:textId="77777777" w:rsidR="00335C5F" w:rsidRPr="00335C5F" w:rsidRDefault="00335C5F" w:rsidP="00335C5F">
      <w:pPr>
        <w:spacing w:after="0" w:line="240" w:lineRule="auto"/>
        <w:rPr>
          <w:rFonts w:ascii="Times New Roman" w:hAnsi="Times New Roman" w:cs="Times New Roman"/>
          <w:sz w:val="28"/>
          <w:szCs w:val="28"/>
        </w:rPr>
      </w:pPr>
    </w:p>
    <w:p w14:paraId="15925E17" w14:textId="77777777" w:rsidR="00335C5F" w:rsidRPr="00335C5F" w:rsidRDefault="00335C5F" w:rsidP="00335C5F">
      <w:pPr>
        <w:spacing w:after="0" w:line="240" w:lineRule="auto"/>
        <w:rPr>
          <w:rFonts w:ascii="Times New Roman" w:hAnsi="Times New Roman" w:cs="Times New Roman"/>
          <w:sz w:val="28"/>
          <w:szCs w:val="28"/>
        </w:rPr>
      </w:pPr>
    </w:p>
    <w:p w14:paraId="2B306635" w14:textId="77777777" w:rsidR="00335C5F" w:rsidRPr="00335C5F" w:rsidRDefault="00335C5F" w:rsidP="00335C5F">
      <w:pPr>
        <w:spacing w:after="0" w:line="240" w:lineRule="auto"/>
        <w:rPr>
          <w:rFonts w:ascii="Times New Roman" w:hAnsi="Times New Roman" w:cs="Times New Roman"/>
          <w:sz w:val="28"/>
          <w:szCs w:val="28"/>
        </w:rPr>
      </w:pPr>
    </w:p>
    <w:p w14:paraId="7ACDCE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二、大學士九卿會議的升級</w:t>
      </w:r>
    </w:p>
    <w:p w14:paraId="4478F1A0" w14:textId="77777777" w:rsidR="00335C5F" w:rsidRPr="00335C5F" w:rsidRDefault="00335C5F" w:rsidP="00335C5F">
      <w:pPr>
        <w:spacing w:after="0" w:line="240" w:lineRule="auto"/>
        <w:rPr>
          <w:rFonts w:ascii="Times New Roman" w:hAnsi="Times New Roman" w:cs="Times New Roman"/>
          <w:sz w:val="28"/>
          <w:szCs w:val="28"/>
        </w:rPr>
      </w:pPr>
    </w:p>
    <w:p w14:paraId="6EDA6635" w14:textId="77777777" w:rsidR="00335C5F" w:rsidRPr="00335C5F" w:rsidRDefault="00335C5F" w:rsidP="00335C5F">
      <w:pPr>
        <w:spacing w:after="0" w:line="240" w:lineRule="auto"/>
        <w:rPr>
          <w:rFonts w:ascii="Times New Roman" w:hAnsi="Times New Roman" w:cs="Times New Roman"/>
          <w:sz w:val="28"/>
          <w:szCs w:val="28"/>
        </w:rPr>
      </w:pPr>
    </w:p>
    <w:p w14:paraId="4B8FEC59"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在晚清時期，除原有的九卿會議依舊存在之外，另出現了一種從形式上有所突破的大型廷議。這個突破並非有意的制度設計，而是源於一次意外。１８５８年夏（鹹豐八年四月），欽差大臣桂良、花沙納、耆英前往天津，與兵臨城下的英法聯軍議和。耆英曾參與《南京條約》《黃埔條約》的交涉，有過同英法外交官打交道的經驗，故鹹豐帝的盤算是，先由桂良、花沙納出面談判，態度堅決一些，如果沒有進展，再派耆英出面，以情感進行通融。不料，英國翻譯官李泰國（Ｈｏｒａｔｉｏ　Ｎｅｌｓｏｎ　Ｌａｙ）在同耆英見面時，出示了英軍在兩廣總督衙門搶掠的道光年間耆英所寫的馭夷奏摺，其中有對英國的賤鄙用語，這使得耆英極為難堪。桂良、花沙納擔心英國人借此報覆，耆英則自行回京。（２９）耆英的舉動讓鹹豐帝十分惱怒，他先下一道親筆朱諭，將耆英押解回京定罪；當議罪奏摺上遞後，鹹豐帝又寫下朱批意見：“著恭親王奕訢、惇親王奕誴會同大學士、六部、九卿秉公定擬具奏。”（３０）</w:t>
      </w:r>
    </w:p>
    <w:p w14:paraId="6B6AFE27" w14:textId="77777777" w:rsidR="00335C5F" w:rsidRPr="00335C5F" w:rsidRDefault="00335C5F" w:rsidP="00335C5F">
      <w:pPr>
        <w:spacing w:after="0" w:line="240" w:lineRule="auto"/>
        <w:rPr>
          <w:rFonts w:ascii="Times New Roman" w:hAnsi="Times New Roman" w:cs="Times New Roman"/>
          <w:sz w:val="28"/>
          <w:szCs w:val="28"/>
        </w:rPr>
      </w:pPr>
    </w:p>
    <w:p w14:paraId="02A506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個朱筆意見由鹹豐帝直接批示並發下執行，無法更改。他大概希望盡量多地集合朝中高官的意見來給耆英定罪，在盛怒之下卻忘了“大學士九卿廷議”的基本模式和用語。批示發下之後，軍機處有些不知所措，章京蔣超伯記載說：</w:t>
      </w:r>
    </w:p>
    <w:p w14:paraId="0FFBBD2F" w14:textId="77777777" w:rsidR="00335C5F" w:rsidRPr="00335C5F" w:rsidRDefault="00335C5F" w:rsidP="00335C5F">
      <w:pPr>
        <w:spacing w:after="0" w:line="240" w:lineRule="auto"/>
        <w:rPr>
          <w:rFonts w:ascii="Times New Roman" w:hAnsi="Times New Roman" w:cs="Times New Roman"/>
          <w:sz w:val="28"/>
          <w:szCs w:val="28"/>
        </w:rPr>
      </w:pPr>
    </w:p>
    <w:p w14:paraId="479569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鹹豐戊午（１８５８）夏，會訊故相耆英一案，大學士六部九卿會議。主稿者樞堂。時焦太仆佑瀛領班，遍檢檔冊，並無指定何項衙門為九卿。阮葵生《茶餘客話》所雲六部、都、通、大為九卿，實亦得自傳聞，非確證也。焦君與家幼竹太守錫綬議，請於樞堂，除六部及四品以下衙門外，以都察院、通政司、大理寺、太常寺、太仆寺、光祿寺、順天府尹、宗人府丞、理藩院九項衙門當之，其議遂定。（３１）</w:t>
      </w:r>
    </w:p>
    <w:p w14:paraId="49EED22E" w14:textId="77777777" w:rsidR="00335C5F" w:rsidRPr="00335C5F" w:rsidRDefault="00335C5F" w:rsidP="00335C5F">
      <w:pPr>
        <w:spacing w:after="0" w:line="240" w:lineRule="auto"/>
        <w:rPr>
          <w:rFonts w:ascii="Times New Roman" w:hAnsi="Times New Roman" w:cs="Times New Roman"/>
          <w:sz w:val="28"/>
          <w:szCs w:val="28"/>
        </w:rPr>
      </w:pPr>
    </w:p>
    <w:p w14:paraId="6A021B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段記載的正是軍機處接到鹹豐帝朱批之後的窘狀。在此之前，廷議采用“大學士九卿”的基本模式，但鹹豐帝卻在兩者之間加入了“六部”，這就出現了一個疑問：九卿（六部、都、通、大）原本包含了六部，“六部九卿”並稱，就說明九卿另有所指。那麽九卿具體指哪些人呢？軍機章京焦祐瀛、蔣錫綬趕緊翻閱檔案，結果並未找到“大學士六部九卿會議”的先例。於是，二人急忙請示軍機大臣，最後決定，在六部之外，另外湊足九部門以符合“六部九卿”的規模。不過，蔣超伯關於九卿的解釋也遭到一些質疑，有人認為，六部九卿實際上等於六部及諸卿，九是虛指。（３２）但無論虛實，從這時起，“大學士六部九卿會議”就算開了先例，突破了“六部、都、通、大”的九卿規模。</w:t>
      </w:r>
    </w:p>
    <w:p w14:paraId="6DE8FA0B" w14:textId="77777777" w:rsidR="00335C5F" w:rsidRPr="00335C5F" w:rsidRDefault="00335C5F" w:rsidP="00335C5F">
      <w:pPr>
        <w:spacing w:after="0" w:line="240" w:lineRule="auto"/>
        <w:rPr>
          <w:rFonts w:ascii="Times New Roman" w:hAnsi="Times New Roman" w:cs="Times New Roman"/>
          <w:sz w:val="28"/>
          <w:szCs w:val="28"/>
        </w:rPr>
      </w:pPr>
    </w:p>
    <w:p w14:paraId="1DCD6CD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緊接著使用“大學士六部九卿會議”處理的大事件，就是三年後的辛酉政變。１８６１年１１月，兩宮皇太後聯合恭親王奕訢發動政變，抓捕鹹豐帝生前任命的讚襄政務大臣載垣、端華、肅順等人，隨後下發諭旨：</w:t>
      </w:r>
    </w:p>
    <w:p w14:paraId="6CD421EE" w14:textId="77777777" w:rsidR="00335C5F" w:rsidRPr="00335C5F" w:rsidRDefault="00335C5F" w:rsidP="00335C5F">
      <w:pPr>
        <w:spacing w:after="0" w:line="240" w:lineRule="auto"/>
        <w:rPr>
          <w:rFonts w:ascii="Times New Roman" w:hAnsi="Times New Roman" w:cs="Times New Roman"/>
          <w:sz w:val="28"/>
          <w:szCs w:val="28"/>
        </w:rPr>
      </w:pPr>
    </w:p>
    <w:p w14:paraId="212694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派恭親王會同大學士、六部、九卿、翰詹、科道，將伊等應得之咎，分別輕重，按律秉公具奏。至皇太後應如何垂簾之儀，著一並會議具奏。（３３）</w:t>
      </w:r>
    </w:p>
    <w:p w14:paraId="601837AA" w14:textId="77777777" w:rsidR="00335C5F" w:rsidRPr="00335C5F" w:rsidRDefault="00335C5F" w:rsidP="00335C5F">
      <w:pPr>
        <w:spacing w:after="0" w:line="240" w:lineRule="auto"/>
        <w:rPr>
          <w:rFonts w:ascii="Times New Roman" w:hAnsi="Times New Roman" w:cs="Times New Roman"/>
          <w:sz w:val="28"/>
          <w:szCs w:val="28"/>
        </w:rPr>
      </w:pPr>
    </w:p>
    <w:p w14:paraId="1C1C65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次會議規模巨大，除了大學士六部九卿，另外加上了翰林院、詹事府、都察院的六科給事中與十五道監察御史。商議的內容有兩項，一是給讚襄政務大臣定罪，二是訂立皇太後垂簾聽政的章程。在這兩個事項中，參與後一項即訂立垂簾聽政章程的人更多，共２００余人。據奏摺上的署名，參與會議的官員包括：親郡王至奉恩輔國公在內的親貴，御前大臣，內閣大學士、學士、侍讀學士；六部與理藩院尚書、侍郎，都察院左都御史、副都御史，通政司通政使、副使、參議，大理寺卿、少卿，總管內務府大臣，順天府尹，宗人府丞，翰林院侍讀學士、侍講學士，詹事府詹事、少詹事，太常寺卿、少卿，太仆寺卿、少卿，光祿寺卿、少卿，國子監祭酒、司業，鴻臚寺卿、少卿，欽天監監正、監副，六科給事中與十五道監察御史。（３４）如果剔除掉親貴與翰詹、科道，所謂的六部九卿具體指的是六部與理藩院、都察院、通政司、大理寺、內務府、順天府、宗人府、太常寺、太仆寺、光祿寺、國子監、鴻臚寺、欽天監。即便去掉六部，剩下的機構也遠超過九個，因此，上諭所說“大學士六部九卿會議”中的九卿是一虛指，幾乎將所有在京四品以上文官機構全部包含在內。</w:t>
      </w:r>
    </w:p>
    <w:p w14:paraId="086CCDD0" w14:textId="77777777" w:rsidR="00335C5F" w:rsidRPr="00335C5F" w:rsidRDefault="00335C5F" w:rsidP="00335C5F">
      <w:pPr>
        <w:spacing w:after="0" w:line="240" w:lineRule="auto"/>
        <w:rPr>
          <w:rFonts w:ascii="Times New Roman" w:hAnsi="Times New Roman" w:cs="Times New Roman"/>
          <w:sz w:val="28"/>
          <w:szCs w:val="28"/>
        </w:rPr>
      </w:pPr>
    </w:p>
    <w:p w14:paraId="512060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在這之後，最高統治者曾多次采用大學士六部九卿會議或以上規模（加王公、翰詹科道）來討論重大政務，我們可將這些會議信息簡單歸類如下：</w:t>
      </w:r>
    </w:p>
    <w:p w14:paraId="6228DA6E" w14:textId="77777777" w:rsidR="00335C5F" w:rsidRPr="00335C5F" w:rsidRDefault="00335C5F" w:rsidP="00335C5F">
      <w:pPr>
        <w:spacing w:after="0" w:line="240" w:lineRule="auto"/>
        <w:rPr>
          <w:rFonts w:ascii="Times New Roman" w:hAnsi="Times New Roman" w:cs="Times New Roman"/>
          <w:sz w:val="28"/>
          <w:szCs w:val="28"/>
        </w:rPr>
      </w:pPr>
    </w:p>
    <w:p w14:paraId="5450A0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表９－１　晚清的大學士六部九卿會議概況</w:t>
      </w:r>
    </w:p>
    <w:p w14:paraId="341CCB1D" w14:textId="77777777" w:rsidR="00335C5F" w:rsidRPr="00335C5F" w:rsidRDefault="00335C5F" w:rsidP="00335C5F">
      <w:pPr>
        <w:spacing w:after="0" w:line="240" w:lineRule="auto"/>
        <w:rPr>
          <w:rFonts w:ascii="Times New Roman" w:hAnsi="Times New Roman" w:cs="Times New Roman"/>
          <w:sz w:val="28"/>
          <w:szCs w:val="28"/>
        </w:rPr>
      </w:pPr>
    </w:p>
    <w:p w14:paraId="4FA8F44C" w14:textId="77777777" w:rsidR="00335C5F" w:rsidRPr="00335C5F" w:rsidRDefault="00335C5F" w:rsidP="00335C5F">
      <w:pPr>
        <w:spacing w:after="0" w:line="240" w:lineRule="auto"/>
        <w:rPr>
          <w:rFonts w:ascii="Times New Roman" w:hAnsi="Times New Roman" w:cs="Times New Roman"/>
          <w:sz w:val="28"/>
          <w:szCs w:val="28"/>
        </w:rPr>
      </w:pPr>
    </w:p>
    <w:p w14:paraId="1FB0DC81" w14:textId="77777777" w:rsidR="00335C5F" w:rsidRPr="00335C5F" w:rsidRDefault="00335C5F" w:rsidP="00335C5F">
      <w:pPr>
        <w:spacing w:after="0" w:line="240" w:lineRule="auto"/>
        <w:rPr>
          <w:rFonts w:ascii="Times New Roman" w:hAnsi="Times New Roman" w:cs="Times New Roman"/>
          <w:sz w:val="28"/>
          <w:szCs w:val="28"/>
        </w:rPr>
      </w:pPr>
    </w:p>
    <w:p w14:paraId="5F0812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（續表）</w:t>
      </w:r>
    </w:p>
    <w:p w14:paraId="53CD2A62" w14:textId="77777777" w:rsidR="00335C5F" w:rsidRPr="00335C5F" w:rsidRDefault="00335C5F" w:rsidP="00335C5F">
      <w:pPr>
        <w:spacing w:after="0" w:line="240" w:lineRule="auto"/>
        <w:rPr>
          <w:rFonts w:ascii="Times New Roman" w:hAnsi="Times New Roman" w:cs="Times New Roman"/>
          <w:sz w:val="28"/>
          <w:szCs w:val="28"/>
        </w:rPr>
      </w:pPr>
    </w:p>
    <w:p w14:paraId="00DFCD78" w14:textId="77777777" w:rsidR="00335C5F" w:rsidRPr="00335C5F" w:rsidRDefault="00335C5F" w:rsidP="00335C5F">
      <w:pPr>
        <w:spacing w:after="0" w:line="240" w:lineRule="auto"/>
        <w:rPr>
          <w:rFonts w:ascii="Times New Roman" w:hAnsi="Times New Roman" w:cs="Times New Roman"/>
          <w:sz w:val="28"/>
          <w:szCs w:val="28"/>
        </w:rPr>
      </w:pPr>
    </w:p>
    <w:p w14:paraId="24DA1C3C" w14:textId="77777777" w:rsidR="00335C5F" w:rsidRPr="00335C5F" w:rsidRDefault="00335C5F" w:rsidP="00335C5F">
      <w:pPr>
        <w:spacing w:after="0" w:line="240" w:lineRule="auto"/>
        <w:rPr>
          <w:rFonts w:ascii="Times New Roman" w:hAnsi="Times New Roman" w:cs="Times New Roman"/>
          <w:sz w:val="28"/>
          <w:szCs w:val="28"/>
        </w:rPr>
      </w:pPr>
    </w:p>
    <w:p w14:paraId="5E79E0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（續表）</w:t>
      </w:r>
    </w:p>
    <w:p w14:paraId="04ABFDCA" w14:textId="77777777" w:rsidR="00335C5F" w:rsidRPr="00335C5F" w:rsidRDefault="00335C5F" w:rsidP="00335C5F">
      <w:pPr>
        <w:spacing w:after="0" w:line="240" w:lineRule="auto"/>
        <w:rPr>
          <w:rFonts w:ascii="Times New Roman" w:hAnsi="Times New Roman" w:cs="Times New Roman"/>
          <w:sz w:val="28"/>
          <w:szCs w:val="28"/>
        </w:rPr>
      </w:pPr>
    </w:p>
    <w:p w14:paraId="5533D0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說明：以上《上諭檔》，１—１２項來自中國第一歷史檔案館編：《鹹豐同治兩朝上諭檔》，１３—２５項來自《光緒宣統兩朝上諭檔》，廣西師範大學出版社１９９８年、１９９６年版。《清實錄》為中華書局１９８６年影印版。</w:t>
      </w:r>
    </w:p>
    <w:p w14:paraId="3FC3453F" w14:textId="77777777" w:rsidR="00335C5F" w:rsidRPr="00335C5F" w:rsidRDefault="00335C5F" w:rsidP="00335C5F">
      <w:pPr>
        <w:spacing w:after="0" w:line="240" w:lineRule="auto"/>
        <w:rPr>
          <w:rFonts w:ascii="Times New Roman" w:hAnsi="Times New Roman" w:cs="Times New Roman"/>
          <w:sz w:val="28"/>
          <w:szCs w:val="28"/>
        </w:rPr>
      </w:pPr>
    </w:p>
    <w:p w14:paraId="41444685" w14:textId="77777777" w:rsidR="00335C5F" w:rsidRPr="00335C5F" w:rsidRDefault="00335C5F" w:rsidP="00335C5F">
      <w:pPr>
        <w:spacing w:after="0" w:line="240" w:lineRule="auto"/>
        <w:rPr>
          <w:rFonts w:ascii="Times New Roman" w:hAnsi="Times New Roman" w:cs="Times New Roman"/>
          <w:sz w:val="28"/>
          <w:szCs w:val="28"/>
        </w:rPr>
      </w:pPr>
    </w:p>
    <w:p w14:paraId="735244D7" w14:textId="77777777" w:rsidR="00335C5F" w:rsidRPr="00335C5F" w:rsidRDefault="00335C5F" w:rsidP="00335C5F">
      <w:pPr>
        <w:spacing w:after="0" w:line="240" w:lineRule="auto"/>
        <w:rPr>
          <w:rFonts w:ascii="Times New Roman" w:hAnsi="Times New Roman" w:cs="Times New Roman"/>
          <w:sz w:val="28"/>
          <w:szCs w:val="28"/>
        </w:rPr>
      </w:pPr>
    </w:p>
    <w:p w14:paraId="3627D4D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這２５件（實際２７次）大會議的案例中，僅一次缺大學士之名，即１８７５年議覆變通奉天吏治章程一事，上諭命“軍機大臣六部九卿會議具奏”，這可能僅是措辭的疏忽，因為相比於六部，內閣級別更高，身份上亦無須回避。另外，有一次屬於向大學士六部九卿成員個別征求意見，要求他們“各抒己見”，分別上奏。在這些會議的情形中，都另有與“大學士六部九卿”會同討論的人群，包括指定的親王、範圍更大的“王大臣”“王公”“御前大臣”，或專門指定的軍機處、總理衙門這些機構。軍機大臣與總理衙門大臣皆為兼差，本職都在內閣部院，原本就屬於“大學士六部九卿”之列，將其單列出來，是</w:t>
      </w:r>
      <w:r w:rsidRPr="00335C5F">
        <w:rPr>
          <w:rFonts w:ascii="Times New Roman" w:hAnsi="Times New Roman" w:cs="Times New Roman" w:hint="eastAsia"/>
          <w:sz w:val="28"/>
          <w:szCs w:val="28"/>
        </w:rPr>
        <w:lastRenderedPageBreak/>
        <w:t>有意凸顯兩機構在會議時的發言權。這２５件議事程序中，有１３次都涉及“翰詹科道”，其中包括：翰林院侍讀學士、侍講學士；詹事府詹事、少詹事、左右庶子；都察院六科給事中、十五道監察御史。他們未必有實際政務的歷練，卻代表著士林清議，當君主試圖借重會議以體現公意之時，他們是不容忽視的力量。</w:t>
      </w:r>
    </w:p>
    <w:p w14:paraId="311DACDA" w14:textId="77777777" w:rsidR="00335C5F" w:rsidRPr="00335C5F" w:rsidRDefault="00335C5F" w:rsidP="00335C5F">
      <w:pPr>
        <w:spacing w:after="0" w:line="240" w:lineRule="auto"/>
        <w:rPr>
          <w:rFonts w:ascii="Times New Roman" w:hAnsi="Times New Roman" w:cs="Times New Roman"/>
          <w:sz w:val="28"/>
          <w:szCs w:val="28"/>
        </w:rPr>
      </w:pPr>
    </w:p>
    <w:p w14:paraId="5A7CF2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就內容而言，所有的會議都是討論重大事項。具體到類別，又各有不同。其中，涉及重大政治體制設計的有四次，即同治、光緒朝兩次垂簾聽政章程的制訂、兩次親政事宜的擬訂；與朝廷禮制相關的有七次，涉及皇太後（奕訢生母）加謚號、先帝陵寢的規模、光緒帝本生父的地位、太廟中殿位次、同治帝皇嗣的承續、大儒黃宗羲顧炎武從祀文廟這些問題；五次涉及朝廷重臣的死刑擬定問題，分別是耆英案、讚襄八大臣擬罪、何桂清案、成祿案、崇厚案，這幾件大案多涉及當時的內外戰爭；三次與對外戰爭決策相關，分別是崇厚與對俄問題、中法戰爭問題；兩次涉及“龍興之地”奉天的治理；兩次涉及財政事宜；兩次涉及黃河改道的善後；一次是海防問題討論；一次是儲備與選拔人才之事。</w:t>
      </w:r>
    </w:p>
    <w:p w14:paraId="066181AE" w14:textId="77777777" w:rsidR="00335C5F" w:rsidRPr="00335C5F" w:rsidRDefault="00335C5F" w:rsidP="00335C5F">
      <w:pPr>
        <w:spacing w:after="0" w:line="240" w:lineRule="auto"/>
        <w:rPr>
          <w:rFonts w:ascii="Times New Roman" w:hAnsi="Times New Roman" w:cs="Times New Roman"/>
          <w:sz w:val="28"/>
          <w:szCs w:val="28"/>
        </w:rPr>
      </w:pPr>
    </w:p>
    <w:p w14:paraId="65B8B1B2" w14:textId="77777777" w:rsidR="00335C5F" w:rsidRPr="00335C5F" w:rsidRDefault="00335C5F" w:rsidP="00335C5F">
      <w:pPr>
        <w:spacing w:after="0" w:line="240" w:lineRule="auto"/>
        <w:rPr>
          <w:rFonts w:ascii="Times New Roman" w:hAnsi="Times New Roman" w:cs="Times New Roman"/>
          <w:sz w:val="28"/>
          <w:szCs w:val="28"/>
        </w:rPr>
      </w:pPr>
    </w:p>
    <w:p w14:paraId="7985F06C" w14:textId="77777777" w:rsidR="00335C5F" w:rsidRPr="00335C5F" w:rsidRDefault="00335C5F" w:rsidP="00335C5F">
      <w:pPr>
        <w:spacing w:after="0" w:line="240" w:lineRule="auto"/>
        <w:rPr>
          <w:rFonts w:ascii="Times New Roman" w:hAnsi="Times New Roman" w:cs="Times New Roman"/>
          <w:sz w:val="28"/>
          <w:szCs w:val="28"/>
        </w:rPr>
      </w:pPr>
    </w:p>
    <w:p w14:paraId="22655B9E" w14:textId="77777777" w:rsidR="00335C5F" w:rsidRPr="00335C5F" w:rsidRDefault="00335C5F" w:rsidP="00335C5F">
      <w:pPr>
        <w:spacing w:after="0" w:line="240" w:lineRule="auto"/>
        <w:rPr>
          <w:rFonts w:ascii="Times New Roman" w:hAnsi="Times New Roman" w:cs="Times New Roman"/>
          <w:sz w:val="28"/>
          <w:szCs w:val="28"/>
        </w:rPr>
      </w:pPr>
    </w:p>
    <w:p w14:paraId="257883F5" w14:textId="77777777" w:rsidR="00335C5F" w:rsidRPr="00335C5F" w:rsidRDefault="00335C5F" w:rsidP="00335C5F">
      <w:pPr>
        <w:spacing w:after="0" w:line="240" w:lineRule="auto"/>
        <w:rPr>
          <w:rFonts w:ascii="Times New Roman" w:hAnsi="Times New Roman" w:cs="Times New Roman"/>
          <w:sz w:val="28"/>
          <w:szCs w:val="28"/>
        </w:rPr>
      </w:pPr>
    </w:p>
    <w:p w14:paraId="1B6B136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三、大型廷議的實際效果</w:t>
      </w:r>
    </w:p>
    <w:p w14:paraId="75D39E72" w14:textId="77777777" w:rsidR="00335C5F" w:rsidRPr="00335C5F" w:rsidRDefault="00335C5F" w:rsidP="00335C5F">
      <w:pPr>
        <w:spacing w:after="0" w:line="240" w:lineRule="auto"/>
        <w:rPr>
          <w:rFonts w:ascii="Times New Roman" w:hAnsi="Times New Roman" w:cs="Times New Roman"/>
          <w:sz w:val="28"/>
          <w:szCs w:val="28"/>
        </w:rPr>
      </w:pPr>
    </w:p>
    <w:p w14:paraId="52726151" w14:textId="77777777" w:rsidR="00335C5F" w:rsidRPr="00335C5F" w:rsidRDefault="00335C5F" w:rsidP="00335C5F">
      <w:pPr>
        <w:spacing w:after="0" w:line="240" w:lineRule="auto"/>
        <w:rPr>
          <w:rFonts w:ascii="Times New Roman" w:hAnsi="Times New Roman" w:cs="Times New Roman"/>
          <w:sz w:val="28"/>
          <w:szCs w:val="28"/>
        </w:rPr>
      </w:pPr>
    </w:p>
    <w:p w14:paraId="090C3B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如果仔細分析各次大型會議的細節，可發現最高統治者（皇帝或皇太後）在其中的作用並不一樣：有時他們已先有主見，因事關重大，特意發交廷議，借公意來充實或傳達一己之見；有時他們並未預設見解，是希望借助大規模商議，集思廣益；有時則最大程度的公開政事，示好清議，紓緩輿情。具體到某一次會議，以上各種考量有可能同時並存。我們不妨擇要做簡單的分類。</w:t>
      </w:r>
    </w:p>
    <w:p w14:paraId="3552124F" w14:textId="77777777" w:rsidR="00335C5F" w:rsidRPr="00335C5F" w:rsidRDefault="00335C5F" w:rsidP="00335C5F">
      <w:pPr>
        <w:spacing w:after="0" w:line="240" w:lineRule="auto"/>
        <w:rPr>
          <w:rFonts w:ascii="Times New Roman" w:hAnsi="Times New Roman" w:cs="Times New Roman"/>
          <w:sz w:val="28"/>
          <w:szCs w:val="28"/>
        </w:rPr>
      </w:pPr>
    </w:p>
    <w:p w14:paraId="28951E84" w14:textId="77777777" w:rsidR="00335C5F" w:rsidRPr="00335C5F" w:rsidRDefault="00335C5F" w:rsidP="00335C5F">
      <w:pPr>
        <w:spacing w:after="0" w:line="240" w:lineRule="auto"/>
        <w:rPr>
          <w:rFonts w:ascii="Times New Roman" w:hAnsi="Times New Roman" w:cs="Times New Roman"/>
          <w:sz w:val="28"/>
          <w:szCs w:val="28"/>
        </w:rPr>
      </w:pPr>
    </w:p>
    <w:p w14:paraId="7BC0822B" w14:textId="77777777" w:rsidR="00335C5F" w:rsidRPr="00335C5F" w:rsidRDefault="00335C5F" w:rsidP="00335C5F">
      <w:pPr>
        <w:spacing w:after="0" w:line="240" w:lineRule="auto"/>
        <w:rPr>
          <w:rFonts w:ascii="Times New Roman" w:hAnsi="Times New Roman" w:cs="Times New Roman"/>
          <w:sz w:val="28"/>
          <w:szCs w:val="28"/>
        </w:rPr>
      </w:pPr>
    </w:p>
    <w:p w14:paraId="234EB21F" w14:textId="77777777" w:rsidR="00335C5F" w:rsidRPr="00335C5F" w:rsidRDefault="00335C5F" w:rsidP="00335C5F">
      <w:pPr>
        <w:spacing w:after="0" w:line="240" w:lineRule="auto"/>
        <w:rPr>
          <w:rFonts w:ascii="Times New Roman" w:hAnsi="Times New Roman" w:cs="Times New Roman"/>
          <w:sz w:val="28"/>
          <w:szCs w:val="28"/>
        </w:rPr>
      </w:pPr>
    </w:p>
    <w:p w14:paraId="1D14048A" w14:textId="77777777" w:rsidR="00335C5F" w:rsidRPr="00335C5F" w:rsidRDefault="00335C5F" w:rsidP="00335C5F">
      <w:pPr>
        <w:spacing w:after="0" w:line="240" w:lineRule="auto"/>
        <w:rPr>
          <w:rFonts w:ascii="Times New Roman" w:hAnsi="Times New Roman" w:cs="Times New Roman"/>
          <w:sz w:val="28"/>
          <w:szCs w:val="28"/>
        </w:rPr>
      </w:pPr>
    </w:p>
    <w:p w14:paraId="23FEDB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（一）先有主見而後下發廷議</w:t>
      </w:r>
    </w:p>
    <w:p w14:paraId="032D29A6" w14:textId="77777777" w:rsidR="00335C5F" w:rsidRPr="00335C5F" w:rsidRDefault="00335C5F" w:rsidP="00335C5F">
      <w:pPr>
        <w:spacing w:after="0" w:line="240" w:lineRule="auto"/>
        <w:rPr>
          <w:rFonts w:ascii="Times New Roman" w:hAnsi="Times New Roman" w:cs="Times New Roman"/>
          <w:sz w:val="28"/>
          <w:szCs w:val="28"/>
        </w:rPr>
      </w:pPr>
    </w:p>
    <w:p w14:paraId="76A37628" w14:textId="77777777" w:rsidR="00335C5F" w:rsidRPr="00335C5F" w:rsidRDefault="00335C5F" w:rsidP="00335C5F">
      <w:pPr>
        <w:spacing w:after="0" w:line="240" w:lineRule="auto"/>
        <w:rPr>
          <w:rFonts w:ascii="Times New Roman" w:hAnsi="Times New Roman" w:cs="Times New Roman"/>
          <w:sz w:val="28"/>
          <w:szCs w:val="28"/>
        </w:rPr>
      </w:pPr>
    </w:p>
    <w:p w14:paraId="77F8C6D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８５８年首次使用“大學士六部九卿會議”這一模式時，鹹豐帝是希望借會議之名對耆英定擬重罪。他先是發下朱諭，令僧格林沁鎖押耆英來京，並說耆英“不惟辜負朕恩，亦無顏以對天下，實屬自速其死”。（３５）六天之後，鹹豐帝再命恭親王會同大學士六部九卿商議耆英案。可見，在諭令會議之前，皇帝已經表明了自己的態度。不久，會議對耆英“酌擬絞監候，朝審時入於情實”，即在秋季走正常的朝審程序，擬定“情實”再執行絞刑。宗室肅順撇開會議公摺，單銜上奏，他要求加重處罰：“比照臨陣脫逃律，即行正法”。會議結論與鹹豐帝之前的表態和預期有一定落差，而肅順的意見則與之接近。鹹豐帝在看完奏摺後，親筆寫下朱諭：“令耆英看朕朱諭，傳旨令伊自盡。”（３６）這一過程顯示，鹹豐帝只是借用會議之名為耆英定罪而已。當會議結果不如他的預期時，他可寫下朱諭，直接表達心中所要的答案。</w:t>
      </w:r>
    </w:p>
    <w:p w14:paraId="1DF1A6BD" w14:textId="77777777" w:rsidR="00335C5F" w:rsidRPr="00335C5F" w:rsidRDefault="00335C5F" w:rsidP="00335C5F">
      <w:pPr>
        <w:spacing w:after="0" w:line="240" w:lineRule="auto"/>
        <w:rPr>
          <w:rFonts w:ascii="Times New Roman" w:hAnsi="Times New Roman" w:cs="Times New Roman"/>
          <w:sz w:val="28"/>
          <w:szCs w:val="28"/>
        </w:rPr>
      </w:pPr>
    </w:p>
    <w:p w14:paraId="5A9658C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８６１年辛酉政變中，兩宮皇太後諭命恭親王會同大學士、六部九卿、翰詹科道會議讚襄政務大臣“應得之咎”，即定其具體罪狀。上諭首先給八大臣之罪定調，說他們朋比為奸、反對回鑾，致使鹹豐帝聖躬違和、龍馭上賓；又說八大臣在御前議事時，“嘵嘵置辯，已無人臣之禮，擬旨時又陽奉陰違，擅自改寫，作為朕意頒行”。（３７）不但將鹹豐帝駕崩的罪責推給八大臣，還宣布他們無人臣之禮，違背聖意擬旨。這條條都是清朝制度難以容忍的重罪。有上諭在前，眾臣會議必須遵循這個基調。於是，會議擬定載垣、端華、肅順“比照大逆，但共謀者不分首從皆淩遲處死律，淩遲處死”。不過，兩宮皇太後隨即出面“加恩”，賜載垣、端華自盡，肅順斬立決。（３８）在這個事例中，會議的結果符合甚至超出上意的預期，但為了示以恩典，上諭命改變死刑執行的方式。可以說仍是上意在先，借會議形式申張自我意志。</w:t>
      </w:r>
    </w:p>
    <w:p w14:paraId="54D8CC5E" w14:textId="77777777" w:rsidR="00335C5F" w:rsidRPr="00335C5F" w:rsidRDefault="00335C5F" w:rsidP="00335C5F">
      <w:pPr>
        <w:spacing w:after="0" w:line="240" w:lineRule="auto"/>
        <w:rPr>
          <w:rFonts w:ascii="Times New Roman" w:hAnsi="Times New Roman" w:cs="Times New Roman"/>
          <w:sz w:val="28"/>
          <w:szCs w:val="28"/>
        </w:rPr>
      </w:pPr>
    </w:p>
    <w:p w14:paraId="1C2518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６０年，兩江總督何桂清面對太平軍的攻勢，屢次棄城外逃，貽誤戰機，危害軍心。兩年後，大學士會同刑部定議，對其從重擬罪“斬立決”。奏上，諭命再次由大學士、六部九卿、翰詹科道“公同會議定擬”，理由是“朝廷明慎用刑，何桂清曾任一品大員，自當眾議僉同，方足以申國憲而昭公允”。（３９）當會議奏摺遞上，仍堅持斬立決的原議時，上諭卻說“按律科斷，即不必於律外施刑”，將斬立決改為斬監候，朝審時歸入情實，秋後處決。（４０）從斬立決改為朝審時歸入情實，死刑結果並無實質性的更改。上諭中的話表明，之所以交眾臣廷議，是為了借“眾議僉同”的形式，“申國憲而昭公允”。後來的改判，則是為了彰顯事涉一品大員時的慎重及在上者的權威。</w:t>
      </w:r>
    </w:p>
    <w:p w14:paraId="562CA4DB" w14:textId="77777777" w:rsidR="00335C5F" w:rsidRPr="00335C5F" w:rsidRDefault="00335C5F" w:rsidP="00335C5F">
      <w:pPr>
        <w:spacing w:after="0" w:line="240" w:lineRule="auto"/>
        <w:rPr>
          <w:rFonts w:ascii="Times New Roman" w:hAnsi="Times New Roman" w:cs="Times New Roman"/>
          <w:sz w:val="28"/>
          <w:szCs w:val="28"/>
        </w:rPr>
      </w:pPr>
    </w:p>
    <w:p w14:paraId="09BD3D27" w14:textId="77777777" w:rsidR="00335C5F" w:rsidRPr="00335C5F" w:rsidRDefault="00335C5F" w:rsidP="00335C5F">
      <w:pPr>
        <w:spacing w:after="0" w:line="240" w:lineRule="auto"/>
        <w:rPr>
          <w:rFonts w:ascii="Times New Roman" w:hAnsi="Times New Roman" w:cs="Times New Roman"/>
          <w:sz w:val="28"/>
          <w:szCs w:val="28"/>
        </w:rPr>
      </w:pPr>
    </w:p>
    <w:p w14:paraId="3BDFC19B" w14:textId="77777777" w:rsidR="00335C5F" w:rsidRPr="00335C5F" w:rsidRDefault="00335C5F" w:rsidP="00335C5F">
      <w:pPr>
        <w:spacing w:after="0" w:line="240" w:lineRule="auto"/>
        <w:rPr>
          <w:rFonts w:ascii="Times New Roman" w:hAnsi="Times New Roman" w:cs="Times New Roman"/>
          <w:sz w:val="28"/>
          <w:szCs w:val="28"/>
        </w:rPr>
      </w:pPr>
    </w:p>
    <w:p w14:paraId="1213393E" w14:textId="77777777" w:rsidR="00335C5F" w:rsidRPr="00335C5F" w:rsidRDefault="00335C5F" w:rsidP="00335C5F">
      <w:pPr>
        <w:spacing w:after="0" w:line="240" w:lineRule="auto"/>
        <w:rPr>
          <w:rFonts w:ascii="Times New Roman" w:hAnsi="Times New Roman" w:cs="Times New Roman"/>
          <w:sz w:val="28"/>
          <w:szCs w:val="28"/>
        </w:rPr>
      </w:pPr>
    </w:p>
    <w:p w14:paraId="0687C283" w14:textId="77777777" w:rsidR="00335C5F" w:rsidRPr="00335C5F" w:rsidRDefault="00335C5F" w:rsidP="00335C5F">
      <w:pPr>
        <w:spacing w:after="0" w:line="240" w:lineRule="auto"/>
        <w:rPr>
          <w:rFonts w:ascii="Times New Roman" w:hAnsi="Times New Roman" w:cs="Times New Roman"/>
          <w:sz w:val="28"/>
          <w:szCs w:val="28"/>
        </w:rPr>
      </w:pPr>
    </w:p>
    <w:p w14:paraId="213DDD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（二）禮制問題與征詢意見的廷議</w:t>
      </w:r>
    </w:p>
    <w:p w14:paraId="5D76B73D" w14:textId="77777777" w:rsidR="00335C5F" w:rsidRPr="00335C5F" w:rsidRDefault="00335C5F" w:rsidP="00335C5F">
      <w:pPr>
        <w:spacing w:after="0" w:line="240" w:lineRule="auto"/>
        <w:rPr>
          <w:rFonts w:ascii="Times New Roman" w:hAnsi="Times New Roman" w:cs="Times New Roman"/>
          <w:sz w:val="28"/>
          <w:szCs w:val="28"/>
        </w:rPr>
      </w:pPr>
    </w:p>
    <w:p w14:paraId="2E609493" w14:textId="77777777" w:rsidR="00335C5F" w:rsidRPr="00335C5F" w:rsidRDefault="00335C5F" w:rsidP="00335C5F">
      <w:pPr>
        <w:spacing w:after="0" w:line="240" w:lineRule="auto"/>
        <w:rPr>
          <w:rFonts w:ascii="Times New Roman" w:hAnsi="Times New Roman" w:cs="Times New Roman"/>
          <w:sz w:val="28"/>
          <w:szCs w:val="28"/>
        </w:rPr>
      </w:pPr>
    </w:p>
    <w:p w14:paraId="4A3097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一些涉及王朝禮儀典制的會議中，最高統治者事先似並無預設的立場，更多地是向禮學專家征詢意見。在今人看來，這些問題的重要性遠到不了大張旗鼓、集眾廷議的程度，但在當時卻都是關乎禮樂維系和朝廷體面的重大事項。</w:t>
      </w:r>
    </w:p>
    <w:p w14:paraId="4520C5A3" w14:textId="77777777" w:rsidR="00335C5F" w:rsidRPr="00335C5F" w:rsidRDefault="00335C5F" w:rsidP="00335C5F">
      <w:pPr>
        <w:spacing w:after="0" w:line="240" w:lineRule="auto"/>
        <w:rPr>
          <w:rFonts w:ascii="Times New Roman" w:hAnsi="Times New Roman" w:cs="Times New Roman"/>
          <w:sz w:val="28"/>
          <w:szCs w:val="28"/>
        </w:rPr>
      </w:pPr>
    </w:p>
    <w:p w14:paraId="154AE33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辛酉政變之後，為了酬庸恭親王奕訢，兩宮皇太後為奕訢生母康慈皇太後增加謚號（原謚號僅１４字，而非皇太後通常所用的１６字），具體議加之法，交給大學士、六部九卿詳議。（４１）鹹豐帝去世後，侍郎宋晉上奏稱，道光帝慕陵的規制樸實儉約，鹹豐帝定陵應仿照辦理。時隔不久，雲南學政張錫嶸奏請宗祀鹹豐帝於天壇祈年殿。前後兩個建議都關乎新皇帝的孝行這一治國大原則，兩宮皇太後都交由大學士、六部九卿、翰詹科道會議。兩次會議的結果，隨後以奏摺形式上遞，得到上諭的確認：前一個是肯定宋晉所奏的原則，陵制從儉，但仍按照已成的規模續建；後一個則是駁回張錫嶸的建議。（４２）</w:t>
      </w:r>
    </w:p>
    <w:p w14:paraId="74FBAF7C" w14:textId="77777777" w:rsidR="00335C5F" w:rsidRPr="00335C5F" w:rsidRDefault="00335C5F" w:rsidP="00335C5F">
      <w:pPr>
        <w:spacing w:after="0" w:line="240" w:lineRule="auto"/>
        <w:rPr>
          <w:rFonts w:ascii="Times New Roman" w:hAnsi="Times New Roman" w:cs="Times New Roman"/>
          <w:sz w:val="28"/>
          <w:szCs w:val="28"/>
        </w:rPr>
      </w:pPr>
    </w:p>
    <w:p w14:paraId="76882792"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與此類似的是醇親王奕譞的待遇問題。同治帝去世後，兩宮皇太後命醇親王之子載湉入嗣鹹豐帝，繼承大統。隨之而來的，是皇帝本生父的地位及相應的禮儀細則。此事是涉及皇統及皇家關系的敏感話題，且有著明朝“大禮議”的前車之鑒，因此，兩宮皇太後要求王</w:t>
      </w:r>
      <w:r w:rsidRPr="00335C5F">
        <w:rPr>
          <w:rFonts w:ascii="Times New Roman" w:hAnsi="Times New Roman" w:cs="Times New Roman" w:hint="eastAsia"/>
          <w:sz w:val="28"/>
          <w:szCs w:val="28"/>
        </w:rPr>
        <w:lastRenderedPageBreak/>
        <w:t>公、大學士、六部九卿共同會議，“酌理準情，折衷至當”。（４３）會議的結果，是免去了醇親王多處場合的行禮事宜。</w:t>
      </w:r>
    </w:p>
    <w:p w14:paraId="60631216" w14:textId="77777777" w:rsidR="00335C5F" w:rsidRPr="00335C5F" w:rsidRDefault="00335C5F" w:rsidP="00335C5F">
      <w:pPr>
        <w:spacing w:after="0" w:line="240" w:lineRule="auto"/>
        <w:rPr>
          <w:rFonts w:ascii="Times New Roman" w:hAnsi="Times New Roman" w:cs="Times New Roman"/>
          <w:sz w:val="28"/>
          <w:szCs w:val="28"/>
        </w:rPr>
      </w:pPr>
    </w:p>
    <w:p w14:paraId="53B9AE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光緒初年還有兩件與禮儀相關造成重大爭議的事件，都曾交大學士六部九卿會議。第一件事關清朝皇嗣的名分大義。１８７９年（光緒五年），吏部主事吳可讀采用自殺身亡、留下遺摺這一極端的“屍諫”方式，要求為死去的同治帝“豫定大統”，光緒帝生有子嗣，應該繼承同治帝的皇統。這本就是光緒帝繼位之初定下的基調，吳的建議不過是覆述前旨，希望以死明志，維持體制的權威，其象征意義大於實際意義。因進諫的方式十分激烈，又涉及皇統的敏感話題，兩宮皇太後命王大臣、大學士、六部九卿、翰詹科道會同妥議具奏。會奏結果，自然與此前的諭旨及吳可讀建議並無差異。（４４）在這個事例中，會議的形式大於內容，將重大問題交議，顯示統治者已給了朝中清議一個交代。</w:t>
      </w:r>
    </w:p>
    <w:p w14:paraId="155C12E6" w14:textId="77777777" w:rsidR="00335C5F" w:rsidRPr="00335C5F" w:rsidRDefault="00335C5F" w:rsidP="00335C5F">
      <w:pPr>
        <w:spacing w:after="0" w:line="240" w:lineRule="auto"/>
        <w:rPr>
          <w:rFonts w:ascii="Times New Roman" w:hAnsi="Times New Roman" w:cs="Times New Roman"/>
          <w:sz w:val="28"/>
          <w:szCs w:val="28"/>
        </w:rPr>
      </w:pPr>
    </w:p>
    <w:p w14:paraId="084DC2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二件則關涉到士風與學風的導向。１８８４年（光緒十年），內閣學士陳寶琛奏請將明儒黃宗羲、顧炎武從祀文廟。依舊例，諭命禮部議奏。次年，禮部會同大學士、九卿駁回了陳寶琛的從祀建議，而工部尚書潘祖蔭、戶部尚書翁同龢、禮部侍郎孫家鼐等十位大臣另遞一摺，支持陳寶琛從祀的建議。這其中，翁、孫二人不但是官居一品的部院堂官，同時也是身膺重寄的帝師。主駁一方有人數上的優勢，主準一方則有身份上的重量。從深層次來講，這場論爭涉及黃、顧的學術側重於程朱理學還是心學一路的認定問題。是否準祀，既關涉到對清初大儒學術地位的認定，又會極大影響當下的學風走向。（４５）在這種情形下，慈禧太後諭令大學士、六部九卿、翰詹科道再行詳議具奏。最後，在內閣、禮部的堅持之下，會議奏摺仍維持原判，駁回黃、顧從祀文廟之請。（４６）這次的討論雖名為會議，目的是求得意見的統一，但最後仍有包括翁、孫在內的多位高級官員拒絕署名會奏，他們或單獨上奏或聯銜上奏，堅持準祀的主張。（４７）</w:t>
      </w:r>
    </w:p>
    <w:p w14:paraId="2A2C2E4D" w14:textId="77777777" w:rsidR="00335C5F" w:rsidRPr="00335C5F" w:rsidRDefault="00335C5F" w:rsidP="00335C5F">
      <w:pPr>
        <w:spacing w:after="0" w:line="240" w:lineRule="auto"/>
        <w:rPr>
          <w:rFonts w:ascii="Times New Roman" w:hAnsi="Times New Roman" w:cs="Times New Roman"/>
          <w:sz w:val="28"/>
          <w:szCs w:val="28"/>
        </w:rPr>
      </w:pPr>
    </w:p>
    <w:p w14:paraId="7BF90C79" w14:textId="77777777" w:rsidR="00335C5F" w:rsidRPr="00335C5F" w:rsidRDefault="00335C5F" w:rsidP="00335C5F">
      <w:pPr>
        <w:spacing w:after="0" w:line="240" w:lineRule="auto"/>
        <w:rPr>
          <w:rFonts w:ascii="Times New Roman" w:hAnsi="Times New Roman" w:cs="Times New Roman"/>
          <w:sz w:val="28"/>
          <w:szCs w:val="28"/>
        </w:rPr>
      </w:pPr>
    </w:p>
    <w:p w14:paraId="1C606942" w14:textId="77777777" w:rsidR="00335C5F" w:rsidRPr="00335C5F" w:rsidRDefault="00335C5F" w:rsidP="00335C5F">
      <w:pPr>
        <w:spacing w:after="0" w:line="240" w:lineRule="auto"/>
        <w:rPr>
          <w:rFonts w:ascii="Times New Roman" w:hAnsi="Times New Roman" w:cs="Times New Roman"/>
          <w:sz w:val="28"/>
          <w:szCs w:val="28"/>
        </w:rPr>
      </w:pPr>
    </w:p>
    <w:p w14:paraId="39B2C0A6" w14:textId="77777777" w:rsidR="00335C5F" w:rsidRPr="00335C5F" w:rsidRDefault="00335C5F" w:rsidP="00335C5F">
      <w:pPr>
        <w:spacing w:after="0" w:line="240" w:lineRule="auto"/>
        <w:rPr>
          <w:rFonts w:ascii="Times New Roman" w:hAnsi="Times New Roman" w:cs="Times New Roman"/>
          <w:sz w:val="28"/>
          <w:szCs w:val="28"/>
        </w:rPr>
      </w:pPr>
    </w:p>
    <w:p w14:paraId="19957893" w14:textId="77777777" w:rsidR="00335C5F" w:rsidRPr="00335C5F" w:rsidRDefault="00335C5F" w:rsidP="00335C5F">
      <w:pPr>
        <w:spacing w:after="0" w:line="240" w:lineRule="auto"/>
        <w:rPr>
          <w:rFonts w:ascii="Times New Roman" w:hAnsi="Times New Roman" w:cs="Times New Roman"/>
          <w:sz w:val="28"/>
          <w:szCs w:val="28"/>
        </w:rPr>
      </w:pPr>
    </w:p>
    <w:p w14:paraId="163F51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（三）側重集思廣益的政務會議</w:t>
      </w:r>
    </w:p>
    <w:p w14:paraId="16331539" w14:textId="77777777" w:rsidR="00335C5F" w:rsidRPr="00335C5F" w:rsidRDefault="00335C5F" w:rsidP="00335C5F">
      <w:pPr>
        <w:spacing w:after="0" w:line="240" w:lineRule="auto"/>
        <w:rPr>
          <w:rFonts w:ascii="Times New Roman" w:hAnsi="Times New Roman" w:cs="Times New Roman"/>
          <w:sz w:val="28"/>
          <w:szCs w:val="28"/>
        </w:rPr>
      </w:pPr>
    </w:p>
    <w:p w14:paraId="40C1F211" w14:textId="77777777" w:rsidR="00335C5F" w:rsidRPr="00335C5F" w:rsidRDefault="00335C5F" w:rsidP="00335C5F">
      <w:pPr>
        <w:spacing w:after="0" w:line="240" w:lineRule="auto"/>
        <w:rPr>
          <w:rFonts w:ascii="Times New Roman" w:hAnsi="Times New Roman" w:cs="Times New Roman"/>
          <w:sz w:val="28"/>
          <w:szCs w:val="28"/>
        </w:rPr>
      </w:pPr>
    </w:p>
    <w:p w14:paraId="6B703F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而對於一些借重行政經驗和專家意見的重大問題，最高統治者更是無法預設立場。將議題發下會議，目的是集思廣益。</w:t>
      </w:r>
    </w:p>
    <w:p w14:paraId="4C33B839" w14:textId="77777777" w:rsidR="00335C5F" w:rsidRPr="00335C5F" w:rsidRDefault="00335C5F" w:rsidP="00335C5F">
      <w:pPr>
        <w:spacing w:after="0" w:line="240" w:lineRule="auto"/>
        <w:rPr>
          <w:rFonts w:ascii="Times New Roman" w:hAnsi="Times New Roman" w:cs="Times New Roman"/>
          <w:sz w:val="28"/>
          <w:szCs w:val="28"/>
        </w:rPr>
      </w:pPr>
    </w:p>
    <w:p w14:paraId="772F42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世紀中期，越來越多的關內遊民前往盛京開墾發展，這一地區因被視作“龍興之地”的禁地而不許開墾。面對巨大的私墾浪潮，政府無法采用驅逐遊民、收回土地的粗暴做法，但具體應如何應對，統治者也沒有周全的措施，於是交由恭親王會同大學士、六部九卿會議。（４８）對於河工這一專業性較強的事務同樣如此。１８７３年、１８９９年，為應對黃河改道造成的巨大河患，上諭兩次命發下會議。前一次由軍機大臣會同六部九卿討論，後一次規模更大，翰詹科道亦加入其中，以最大限度地出謀劃策。（４９）</w:t>
      </w:r>
    </w:p>
    <w:p w14:paraId="6B1E4DED" w14:textId="77777777" w:rsidR="00335C5F" w:rsidRPr="00335C5F" w:rsidRDefault="00335C5F" w:rsidP="00335C5F">
      <w:pPr>
        <w:spacing w:after="0" w:line="240" w:lineRule="auto"/>
        <w:rPr>
          <w:rFonts w:ascii="Times New Roman" w:hAnsi="Times New Roman" w:cs="Times New Roman"/>
          <w:sz w:val="28"/>
          <w:szCs w:val="28"/>
        </w:rPr>
      </w:pPr>
    </w:p>
    <w:p w14:paraId="04A05D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同樣，遇到棘手的財政籌款這一專業問題時，統治者也是將問題交由群臣，盡量多地擴寬討論渠道。</w:t>
      </w:r>
    </w:p>
    <w:p w14:paraId="173C7B0A" w14:textId="77777777" w:rsidR="00335C5F" w:rsidRPr="00335C5F" w:rsidRDefault="00335C5F" w:rsidP="00335C5F">
      <w:pPr>
        <w:spacing w:after="0" w:line="240" w:lineRule="auto"/>
        <w:rPr>
          <w:rFonts w:ascii="Times New Roman" w:hAnsi="Times New Roman" w:cs="Times New Roman"/>
          <w:sz w:val="28"/>
          <w:szCs w:val="28"/>
        </w:rPr>
      </w:pPr>
    </w:p>
    <w:p w14:paraId="0648ED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８７４年（同治十三年），日本侵略台灣、蠶食琉球王國的舉措引發清朝高層的警惕，朝中興起了海防之議。首先是總理衙門上奏，就造船、練兵、籌餉各條提出建議，隨後上諭命將奏摺交沿海沿江督撫討論，遞交議覆奏摺。而後，兩宮皇太後據總理衙門的請求，將各地的討論奏摺交“廷臣會議”，參與者包括總理衙門大臣之外的親郡王、大學士、六部九卿。（５０）１８７５年春，廷臣經過會議後，由禮親王世鐸領銜上呈公摺，采取折中姿態，反駁增加鹽厘、借外債、開礦廠的建議，而采納酌提各省一二成厘金及四成洋稅的動議。總體基調是，“始事規模不宜過寬”。在會議人群中，通政使於淩辰、大理寺少卿王家璧對海防議持完全負面的態度，反對購買洋船與制造機器。由於會議奏稿將總理衙門的意見打了不少折扣，又出現了激烈的反對意見，兩宮皇太後隨即命總理衙門一並匯總議覆。（５１）經過兩月的考慮，總理衙門遞上一摺一片兩清單，依次條列海防建設大要，並批駁於、王意見，主要內容包括：派員分段督辦海防，集中有限的財力先創立北洋海軍，再漸次擴充；先試買新式鐵甲艦一兩艘，用有實效再陸續添購；從洋稅、厘金中酌提部分款項作為海防經費。兩宮皇太後隨即命軍機處下發廷寄，基本同意總理衙門最後的意見，派李鴻章、沈葆楨督辦北、南海防，試購少量鐵甲艦，未提集中發展北洋海軍一事，由此開始了成規模的海防建設。（５２）</w:t>
      </w:r>
    </w:p>
    <w:p w14:paraId="36BDAAD5" w14:textId="77777777" w:rsidR="00335C5F" w:rsidRPr="00335C5F" w:rsidRDefault="00335C5F" w:rsidP="00335C5F">
      <w:pPr>
        <w:spacing w:after="0" w:line="240" w:lineRule="auto"/>
        <w:rPr>
          <w:rFonts w:ascii="Times New Roman" w:hAnsi="Times New Roman" w:cs="Times New Roman"/>
          <w:sz w:val="28"/>
          <w:szCs w:val="28"/>
        </w:rPr>
      </w:pPr>
    </w:p>
    <w:p w14:paraId="254F8E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這一次的海防大討論中，曾使用了親郡王大學士六部九卿會議的模式。這是總理衙門主動建議的結果，兩宮皇太後予以照準。總理衙門是想通過這一方式，減輕日後海防建設的壓力：因為會議奏摺意味著滿朝大臣的集體背書。群臣會議的覆奏，雖然采行了中間路線，但海防建設的大方向確定無疑。有了集體意見的背書，一些清流雜音被排除在外。會議奏稿再經總理衙門修正，最後交兩宮皇太後上諭確認，肯定了總理衙門（主體成員兼任軍機大臣，即上諭的起草者）海防建設的基本方向。（５３）可以說，在這次海防討論中，總理衙門大臣合理地利用了大學士六部九卿會議的形式，初步達成海防建設的計劃。</w:t>
      </w:r>
    </w:p>
    <w:p w14:paraId="782593F3" w14:textId="77777777" w:rsidR="00335C5F" w:rsidRPr="00335C5F" w:rsidRDefault="00335C5F" w:rsidP="00335C5F">
      <w:pPr>
        <w:spacing w:after="0" w:line="240" w:lineRule="auto"/>
        <w:rPr>
          <w:rFonts w:ascii="Times New Roman" w:hAnsi="Times New Roman" w:cs="Times New Roman"/>
          <w:sz w:val="28"/>
          <w:szCs w:val="28"/>
        </w:rPr>
      </w:pPr>
    </w:p>
    <w:p w14:paraId="54A9D6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同治帝、光緒帝未親政前，清廷在面對對外和戰的大問題時，也時常訴諸大學士六部九卿會議的模式。這樣做，雖可收充分討論之效，但缺點也是明顯的：將和戰大事訴諸輿論，冒著受制於清流橫議和華夷情緒的巨大風險，以至於在激昂言論的壓力下盲目主戰。１８８４年４月２８日，李鴻章上奏稱，法越之事重在分界與通商，應該及時挽救，預備對法談判。奏摺提到，請慈禧太後“豫為審定何者可行、何者難允”，“庶幾國是定於一衷”，又稱“交涉大事，獨任則難於操縱，合辦則易臻周密”。（５４）暗示將此事交由廷議。３０日，上諭命御前大臣、軍機與總理衙門大臣、大學士、六部九卿、翰詹科道會同議奏。（５５）</w:t>
      </w:r>
    </w:p>
    <w:p w14:paraId="12A2442D" w14:textId="77777777" w:rsidR="00335C5F" w:rsidRPr="00335C5F" w:rsidRDefault="00335C5F" w:rsidP="00335C5F">
      <w:pPr>
        <w:spacing w:after="0" w:line="240" w:lineRule="auto"/>
        <w:rPr>
          <w:rFonts w:ascii="Times New Roman" w:hAnsi="Times New Roman" w:cs="Times New Roman"/>
          <w:sz w:val="28"/>
          <w:szCs w:val="28"/>
        </w:rPr>
      </w:pPr>
    </w:p>
    <w:p w14:paraId="761E33A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眾臣意見卻十分歧異。５月６日，御前大臣伯彥訥謨祜領銜上遞會議公摺。從後來給李鴻章的密寄諭旨推測，這個奏摺的大致是說，如果法人不索要兵費，可與之談判，且應格外留意商務問題。在會議公摺之外，另有醇親王奕譞、侍郎廖壽恒、署左副都御史張佩綸等約１８人單獨上奏，他們大多傾向強硬路線，反對與法國媾和。意見如此歧出，慈禧太後不得不將眾多奏摺擱置起來，在８日給李鴻章發下密旨，命他以公摺意見為基礎，籌議談判，隨後又授給李鴻章談判全權。（５６）為防止事機泄露，攪動輿論，妨礙一線的軍事行動與外交談判，慈禧太後在５月２２日特下一道密旨給李鴻章等人，要求親自經理重要文書，嚴防幕友委員泄密。（５７）</w:t>
      </w:r>
    </w:p>
    <w:p w14:paraId="7FB1A965" w14:textId="77777777" w:rsidR="00335C5F" w:rsidRPr="00335C5F" w:rsidRDefault="00335C5F" w:rsidP="00335C5F">
      <w:pPr>
        <w:spacing w:after="0" w:line="240" w:lineRule="auto"/>
        <w:rPr>
          <w:rFonts w:ascii="Times New Roman" w:hAnsi="Times New Roman" w:cs="Times New Roman"/>
          <w:sz w:val="28"/>
          <w:szCs w:val="28"/>
        </w:rPr>
      </w:pPr>
    </w:p>
    <w:p w14:paraId="5DBC8C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從這個事例可以看出，眾臣的會奏意見可在和戰決策的重要關頭起到集體背書的作用（尤其對於主和態度），但另一方面也會冒極大的風險，引發輿論的喧囂，讓軍事行動與外交談判陷於被動。可能正因為如此，甲午、乙未年在面臨中日和戰與談判的重要關頭，君主都不再訴諸廷議的模式。</w:t>
      </w:r>
    </w:p>
    <w:p w14:paraId="2562A62E" w14:textId="77777777" w:rsidR="00335C5F" w:rsidRPr="00335C5F" w:rsidRDefault="00335C5F" w:rsidP="00335C5F">
      <w:pPr>
        <w:spacing w:after="0" w:line="240" w:lineRule="auto"/>
        <w:rPr>
          <w:rFonts w:ascii="Times New Roman" w:hAnsi="Times New Roman" w:cs="Times New Roman"/>
          <w:sz w:val="28"/>
          <w:szCs w:val="28"/>
        </w:rPr>
      </w:pPr>
    </w:p>
    <w:p w14:paraId="548E01FC" w14:textId="77777777" w:rsidR="00335C5F" w:rsidRPr="00335C5F" w:rsidRDefault="00335C5F" w:rsidP="00335C5F">
      <w:pPr>
        <w:spacing w:after="0" w:line="240" w:lineRule="auto"/>
        <w:rPr>
          <w:rFonts w:ascii="Times New Roman" w:hAnsi="Times New Roman" w:cs="Times New Roman"/>
          <w:sz w:val="28"/>
          <w:szCs w:val="28"/>
        </w:rPr>
      </w:pPr>
    </w:p>
    <w:p w14:paraId="66EF0121" w14:textId="77777777" w:rsidR="00335C5F" w:rsidRPr="00335C5F" w:rsidRDefault="00335C5F" w:rsidP="00335C5F">
      <w:pPr>
        <w:spacing w:after="0" w:line="240" w:lineRule="auto"/>
        <w:rPr>
          <w:rFonts w:ascii="Times New Roman" w:hAnsi="Times New Roman" w:cs="Times New Roman"/>
          <w:sz w:val="28"/>
          <w:szCs w:val="28"/>
        </w:rPr>
      </w:pPr>
    </w:p>
    <w:p w14:paraId="7A0B2DFE" w14:textId="77777777" w:rsidR="00335C5F" w:rsidRPr="00335C5F" w:rsidRDefault="00335C5F" w:rsidP="00335C5F">
      <w:pPr>
        <w:spacing w:after="0" w:line="240" w:lineRule="auto"/>
        <w:rPr>
          <w:rFonts w:ascii="Times New Roman" w:hAnsi="Times New Roman" w:cs="Times New Roman"/>
          <w:sz w:val="28"/>
          <w:szCs w:val="28"/>
        </w:rPr>
      </w:pPr>
    </w:p>
    <w:p w14:paraId="19F075C4" w14:textId="77777777" w:rsidR="00335C5F" w:rsidRPr="00335C5F" w:rsidRDefault="00335C5F" w:rsidP="00335C5F">
      <w:pPr>
        <w:spacing w:after="0" w:line="240" w:lineRule="auto"/>
        <w:rPr>
          <w:rFonts w:ascii="Times New Roman" w:hAnsi="Times New Roman" w:cs="Times New Roman"/>
          <w:sz w:val="28"/>
          <w:szCs w:val="28"/>
        </w:rPr>
      </w:pPr>
    </w:p>
    <w:p w14:paraId="38E2A9D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四、會議的個案解析——崇厚與對俄交涉案</w:t>
      </w:r>
    </w:p>
    <w:p w14:paraId="6A9B259A" w14:textId="77777777" w:rsidR="00335C5F" w:rsidRPr="00335C5F" w:rsidRDefault="00335C5F" w:rsidP="00335C5F">
      <w:pPr>
        <w:spacing w:after="0" w:line="240" w:lineRule="auto"/>
        <w:rPr>
          <w:rFonts w:ascii="Times New Roman" w:hAnsi="Times New Roman" w:cs="Times New Roman"/>
          <w:sz w:val="28"/>
          <w:szCs w:val="28"/>
        </w:rPr>
      </w:pPr>
    </w:p>
    <w:p w14:paraId="5CFE6620" w14:textId="77777777" w:rsidR="00335C5F" w:rsidRPr="00335C5F" w:rsidRDefault="00335C5F" w:rsidP="00335C5F">
      <w:pPr>
        <w:spacing w:after="0" w:line="240" w:lineRule="auto"/>
        <w:rPr>
          <w:rFonts w:ascii="Times New Roman" w:hAnsi="Times New Roman" w:cs="Times New Roman"/>
          <w:sz w:val="28"/>
          <w:szCs w:val="28"/>
        </w:rPr>
      </w:pPr>
    </w:p>
    <w:p w14:paraId="26A0CA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了解會議效果之後，我們要問的是，這種集眾會議的“精英民主”是怎樣運作的？在會議過程中，眾多參與者分別有怎樣的作用和地位？下文擇１８８０年崇厚與對俄交涉案進行說明。該問題曾三次交由廷議，並經御前大起商議（詳見第四章）。我們可循著參與者翁同龢的記錄，考察歷次會議的具體經過。</w:t>
      </w:r>
    </w:p>
    <w:p w14:paraId="0172E6FB" w14:textId="77777777" w:rsidR="00335C5F" w:rsidRPr="00335C5F" w:rsidRDefault="00335C5F" w:rsidP="00335C5F">
      <w:pPr>
        <w:spacing w:after="0" w:line="240" w:lineRule="auto"/>
        <w:rPr>
          <w:rFonts w:ascii="Times New Roman" w:hAnsi="Times New Roman" w:cs="Times New Roman"/>
          <w:sz w:val="28"/>
          <w:szCs w:val="28"/>
        </w:rPr>
      </w:pPr>
    </w:p>
    <w:p w14:paraId="3013D16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８０年１月２日，翰林院侍讀學士黃體芳上奏參劾出使俄國大臣崇厚不奉諭旨，任意定約通商劃界，後又擅自回國，建議“敕下廷臣會議，重治其罪”。（５８）當天兩宮皇太後發下上諭，將崇厚先行交部嚴加議處，開缺聽候部議，另將所議條約及總理衙門歷次涉及俄事的奏摺交大學士、六部九卿、翰詹科道妥議具奏。（５９）此事牽涉棘手的對俄外交，事關版圖劃界和通商利權，按照通常的做法，應將討論範圍局限在小範圍之內，由外交專家提出對策，嚴防泄密，避免輿論的幹擾。</w:t>
      </w:r>
    </w:p>
    <w:p w14:paraId="035501F6" w14:textId="77777777" w:rsidR="00335C5F" w:rsidRPr="00335C5F" w:rsidRDefault="00335C5F" w:rsidP="00335C5F">
      <w:pPr>
        <w:spacing w:after="0" w:line="240" w:lineRule="auto"/>
        <w:rPr>
          <w:rFonts w:ascii="Times New Roman" w:hAnsi="Times New Roman" w:cs="Times New Roman"/>
          <w:sz w:val="28"/>
          <w:szCs w:val="28"/>
        </w:rPr>
      </w:pPr>
    </w:p>
    <w:p w14:paraId="6F38F9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時，朝中清議正盛，懲辦崇厚的奏摺又是由清流健將黃體芳提出，於是有交廷議的上諭。李鴻章說，“政府專欲諉過於人，而不計此事之如何結局，深可駭嘆”，（６０）聯系到當時的制度——兩宮皇太後垂簾聽政，奏摺處理一般由軍機處（主要成員與總理衙門班底重合）在請示後拿出方案再做決定，所以李鴻章才說崇厚案交由廷議，是軍機處（政府）的卸責之舉。俄國署理公使凱陽德（Ｍ．　Ｋｏｙａｎｄｅｒ）得知消息後，隨即前往總理衙門爭鬧，總理衙門將此事奏報，並建議將俄使交涉細節並入到大學士、六部九卿會議的內容之中。（６１）</w:t>
      </w:r>
    </w:p>
    <w:p w14:paraId="77C56529" w14:textId="77777777" w:rsidR="00335C5F" w:rsidRPr="00335C5F" w:rsidRDefault="00335C5F" w:rsidP="00335C5F">
      <w:pPr>
        <w:spacing w:after="0" w:line="240" w:lineRule="auto"/>
        <w:rPr>
          <w:rFonts w:ascii="Times New Roman" w:hAnsi="Times New Roman" w:cs="Times New Roman"/>
          <w:sz w:val="28"/>
          <w:szCs w:val="28"/>
        </w:rPr>
      </w:pPr>
    </w:p>
    <w:p w14:paraId="6AC6C29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在此之後，廷臣會議，並醞釀會議奏摺。工部尚書翁同龢在日記中記載：</w:t>
      </w:r>
    </w:p>
    <w:p w14:paraId="6624F074" w14:textId="77777777" w:rsidR="00335C5F" w:rsidRPr="00335C5F" w:rsidRDefault="00335C5F" w:rsidP="00335C5F">
      <w:pPr>
        <w:spacing w:after="0" w:line="240" w:lineRule="auto"/>
        <w:rPr>
          <w:rFonts w:ascii="Times New Roman" w:hAnsi="Times New Roman" w:cs="Times New Roman"/>
          <w:sz w:val="28"/>
          <w:szCs w:val="28"/>
        </w:rPr>
      </w:pPr>
    </w:p>
    <w:p w14:paraId="32296FE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（１月１３日）草摺底，略言棄伊犁以全大局。夜赴蔭軒招，紹彭在座，商量摺底，意見略同。</w:t>
      </w:r>
    </w:p>
    <w:p w14:paraId="7AB5C721" w14:textId="77777777" w:rsidR="00335C5F" w:rsidRPr="00335C5F" w:rsidRDefault="00335C5F" w:rsidP="00335C5F">
      <w:pPr>
        <w:spacing w:after="0" w:line="240" w:lineRule="auto"/>
        <w:rPr>
          <w:rFonts w:ascii="Times New Roman" w:hAnsi="Times New Roman" w:cs="Times New Roman"/>
          <w:sz w:val="28"/>
          <w:szCs w:val="28"/>
        </w:rPr>
      </w:pPr>
    </w:p>
    <w:p w14:paraId="2AA5264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（１５日）寫摺稿三分，一付蔭軒，一付紹彭，托其明日先攜到閣。</w:t>
      </w:r>
    </w:p>
    <w:p w14:paraId="1CB9BA20" w14:textId="77777777" w:rsidR="00335C5F" w:rsidRPr="00335C5F" w:rsidRDefault="00335C5F" w:rsidP="00335C5F">
      <w:pPr>
        <w:spacing w:after="0" w:line="240" w:lineRule="auto"/>
        <w:rPr>
          <w:rFonts w:ascii="Times New Roman" w:hAnsi="Times New Roman" w:cs="Times New Roman"/>
          <w:sz w:val="28"/>
          <w:szCs w:val="28"/>
        </w:rPr>
      </w:pPr>
    </w:p>
    <w:p w14:paraId="1C2612A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日）與燮臣到閣，發下張之洞一摺，王仁堪等二十二人一摺，盛煜一摺。王、盛皆主殺使臣，盛言旁及於保薦使臣之人。張則力言宜戰，略言十不可四要，四要曰計決、曰氣壯、曰理直、曰謀定。寶竹坡議則主戰而沈痛惻怛。王漱蘭、李苾園端棻議大略宜修戰備。百僚相顧不發，駢頭看摺，雜然一群鵝鴨耳。余稿未出，齡、全兩相國邀談。齡相</w:t>
      </w:r>
      <w:r w:rsidRPr="00335C5F">
        <w:rPr>
          <w:rFonts w:ascii="Times New Roman" w:hAnsi="Times New Roman" w:cs="Times New Roman" w:hint="eastAsia"/>
          <w:sz w:val="28"/>
          <w:szCs w:val="28"/>
        </w:rPr>
        <w:lastRenderedPageBreak/>
        <w:t>雲：張摺甚好，可照行，但須俟上親政後再議。余曰：此推諉之詞，議而不議，不敢附和……夜紹彭來，紹彭雲：余議全師以為然，付朱敏生改削作公摺。</w:t>
      </w:r>
    </w:p>
    <w:p w14:paraId="7BA74166" w14:textId="77777777" w:rsidR="00335C5F" w:rsidRPr="00335C5F" w:rsidRDefault="00335C5F" w:rsidP="00335C5F">
      <w:pPr>
        <w:spacing w:after="0" w:line="240" w:lineRule="auto"/>
        <w:rPr>
          <w:rFonts w:ascii="Times New Roman" w:hAnsi="Times New Roman" w:cs="Times New Roman"/>
          <w:sz w:val="28"/>
          <w:szCs w:val="28"/>
        </w:rPr>
      </w:pPr>
    </w:p>
    <w:p w14:paraId="5A84DBF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日）到蔭軒處，紹彭、敏生、錫席卿在彼，看敏生所擬公摺稿，極妥洽，明日將畫之。一駁伊犁南境，一駁蒙古及天山南北設領事，一駁漢口陸路通商，一駁伯都納行船，征引富而筆達，未言議於御筆未準之先，不過口舌之爭，若於既定之後必生肘腋之患，並請嚴修守之備，以安宗社。片言崇厚治罪。</w:t>
      </w:r>
    </w:p>
    <w:p w14:paraId="35F8755E" w14:textId="77777777" w:rsidR="00335C5F" w:rsidRPr="00335C5F" w:rsidRDefault="00335C5F" w:rsidP="00335C5F">
      <w:pPr>
        <w:spacing w:after="0" w:line="240" w:lineRule="auto"/>
        <w:rPr>
          <w:rFonts w:ascii="Times New Roman" w:hAnsi="Times New Roman" w:cs="Times New Roman"/>
          <w:sz w:val="28"/>
          <w:szCs w:val="28"/>
        </w:rPr>
      </w:pPr>
    </w:p>
    <w:p w14:paraId="17BB65A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（１９日）巳正，偕燮臣到閣，待良久，見稿即畫之，昨日已閱悉也。（６２）</w:t>
      </w:r>
    </w:p>
    <w:p w14:paraId="0B385F1D" w14:textId="77777777" w:rsidR="00335C5F" w:rsidRPr="00335C5F" w:rsidRDefault="00335C5F" w:rsidP="00335C5F">
      <w:pPr>
        <w:spacing w:after="0" w:line="240" w:lineRule="auto"/>
        <w:rPr>
          <w:rFonts w:ascii="Times New Roman" w:hAnsi="Times New Roman" w:cs="Times New Roman"/>
          <w:sz w:val="28"/>
          <w:szCs w:val="28"/>
        </w:rPr>
      </w:pPr>
    </w:p>
    <w:p w14:paraId="0CA597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蔭軒，即禮部尚書徐桐；紹彭，即兵部尚書廣壽；齡、全兩相國分別指體仁閣大學士載齡、協辦大學士全慶；朱敏生，即兵部侍郎朱智；錫席卿，即刑部侍郎錫珍；燮臣，即內閣學士孫家鼐。以上記錄說明，會議奏底是翁同龢起草的，基調是放棄伊犁，保全對俄交涉的大局。禮部尚書徐桐、兵部尚書廣壽也表示同意。三天之後，司經局洗馬張之洞上奏，要求理直氣壯拒絕俄約，將崇厚明正典刑，並積極備戰。盛昱、王仁堪等也主張對俄強硬並嚴懲崇厚，還波及崇厚的薦主沈桂芬。</w:t>
      </w:r>
    </w:p>
    <w:p w14:paraId="479FC9EC" w14:textId="77777777" w:rsidR="00335C5F" w:rsidRPr="00335C5F" w:rsidRDefault="00335C5F" w:rsidP="00335C5F">
      <w:pPr>
        <w:spacing w:after="0" w:line="240" w:lineRule="auto"/>
        <w:rPr>
          <w:rFonts w:ascii="Times New Roman" w:hAnsi="Times New Roman" w:cs="Times New Roman"/>
          <w:sz w:val="28"/>
          <w:szCs w:val="28"/>
        </w:rPr>
      </w:pPr>
    </w:p>
    <w:p w14:paraId="58124F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張之洞等人高亢激昂的論調之下，當天到內閣參與會議的百官不發一言，假裝低頭閱讀文件。翁同龢十分鄙視，說他們是“一群鵝鴨”。大學士載齡讚賞張之洞的意見，但認為應在將來徐圖之。在這種局面下，翁沒有拿出此前起草好並得到另外幾位同僚讚同的奏稿。當晚，兵部尚書廣壽單獨拜訪翁同龢，告知全慶支持翁摺的基調，但要交給朱智修改。朱智是資深的軍機章京，經手過無數奏摺，擅長周全巧妙地改削文稿。兩天後，翁同龢、廣壽、朱智、錫珍等六部堂官匯集於徐桐的住所，閱看改後的摺稿，表示滿意。改後的奏稿實際上與翁的原稿差異較大，第一項即駁斥割讓伊犁南境，另外將俄國在蒙、疆設領之事及通商漢口之事一一駁斥，與張之洞的態度較為一致，只是詞句不如他的激烈。</w:t>
      </w:r>
    </w:p>
    <w:p w14:paraId="5181E45B" w14:textId="77777777" w:rsidR="00335C5F" w:rsidRPr="00335C5F" w:rsidRDefault="00335C5F" w:rsidP="00335C5F">
      <w:pPr>
        <w:spacing w:after="0" w:line="240" w:lineRule="auto"/>
        <w:rPr>
          <w:rFonts w:ascii="Times New Roman" w:hAnsi="Times New Roman" w:cs="Times New Roman"/>
          <w:sz w:val="28"/>
          <w:szCs w:val="28"/>
        </w:rPr>
      </w:pPr>
    </w:p>
    <w:p w14:paraId="7F2249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月２１日，會議公摺上遞，署名者為廣義的大學士六部九卿，除出差、丁憂等未能參與會議的大臣之外，與議者有１５０人。大學士李鴻章、左宗棠因身兼直隸總督、陜甘總督，並未到場會議，故有效簽名者是１４８人。（６３）</w:t>
      </w:r>
    </w:p>
    <w:p w14:paraId="616F85C5" w14:textId="77777777" w:rsidR="00335C5F" w:rsidRPr="00335C5F" w:rsidRDefault="00335C5F" w:rsidP="00335C5F">
      <w:pPr>
        <w:spacing w:after="0" w:line="240" w:lineRule="auto"/>
        <w:rPr>
          <w:rFonts w:ascii="Times New Roman" w:hAnsi="Times New Roman" w:cs="Times New Roman"/>
          <w:sz w:val="28"/>
          <w:szCs w:val="28"/>
        </w:rPr>
      </w:pPr>
    </w:p>
    <w:p w14:paraId="0E6BC0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奏摺遞上的當天，兩宮皇太後閱摺後見大起，有４５位大臣參與。兩宮皇太後同意奏摺意見，幾位大學士、六部尚書也做同樣的引申。恭親王奕訢明知摺中所說的策略不可行，故建議眾臣到總理衙門一並商議，於是，諭命親郡王、御前大臣、六部與都察院堂官再議此事。經過前一輪的集會，輿情得到了紓緩，故這一輪的會議限制在部院堂官以上的小範圍之內。（６４）</w:t>
      </w:r>
    </w:p>
    <w:p w14:paraId="56B6FC4B" w14:textId="77777777" w:rsidR="00335C5F" w:rsidRPr="00335C5F" w:rsidRDefault="00335C5F" w:rsidP="00335C5F">
      <w:pPr>
        <w:spacing w:after="0" w:line="240" w:lineRule="auto"/>
        <w:rPr>
          <w:rFonts w:ascii="Times New Roman" w:hAnsi="Times New Roman" w:cs="Times New Roman"/>
          <w:sz w:val="28"/>
          <w:szCs w:val="28"/>
        </w:rPr>
      </w:pPr>
    </w:p>
    <w:p w14:paraId="44F9B39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月１２日，親郡王領銜的小規模會議奏摺上呈。限制了參與人數的會奏，不像前次那樣意見歧出。（６５）上諭宣布崇厚違訓越權之罪，仍派上奏的親郡王、六部堂官給崇厚定罪，同時派曾紀澤赴俄改定條約。（６６）翁同龢在２月２６日日記中記下這次小規模定罪會議的經過，稱言：</w:t>
      </w:r>
    </w:p>
    <w:p w14:paraId="3A6AB837" w14:textId="77777777" w:rsidR="00335C5F" w:rsidRPr="00335C5F" w:rsidRDefault="00335C5F" w:rsidP="00335C5F">
      <w:pPr>
        <w:spacing w:after="0" w:line="240" w:lineRule="auto"/>
        <w:rPr>
          <w:rFonts w:ascii="Times New Roman" w:hAnsi="Times New Roman" w:cs="Times New Roman"/>
          <w:sz w:val="28"/>
          <w:szCs w:val="28"/>
        </w:rPr>
      </w:pPr>
    </w:p>
    <w:p w14:paraId="2B29D7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沈相著人來催到閣會議，刑部、總署諸君皆相待。本是辰刻（７：００—９：００），待至午正（１２：００）。刑稿比照增減制書律，已行者斬監候，條約系欽定，即與制書無異，</w:t>
      </w:r>
      <w:r w:rsidRPr="00335C5F">
        <w:rPr>
          <w:rFonts w:ascii="Times New Roman" w:hAnsi="Times New Roman" w:cs="Times New Roman" w:hint="eastAsia"/>
          <w:sz w:val="28"/>
          <w:szCs w:val="28"/>
        </w:rPr>
        <w:lastRenderedPageBreak/>
        <w:t>雖未奉御批而畫押用印，即屬已行。余改一字，即畫訖。“以為冒昧任事者戒”，“任”改“從”。看籌邊摺，凡八條，亦畫訖。次看寶廷請派參讚原摺，此次附片請毋庸置議，亦畫訖。又看樊增祥摺，今日上，請立誅崇厚。奏摺王大臣無異詞，惟崇厚一摺醇邸另議。（６７）</w:t>
      </w:r>
    </w:p>
    <w:p w14:paraId="7F2D87A3" w14:textId="77777777" w:rsidR="00335C5F" w:rsidRPr="00335C5F" w:rsidRDefault="00335C5F" w:rsidP="00335C5F">
      <w:pPr>
        <w:spacing w:after="0" w:line="240" w:lineRule="auto"/>
        <w:rPr>
          <w:rFonts w:ascii="Times New Roman" w:hAnsi="Times New Roman" w:cs="Times New Roman"/>
          <w:sz w:val="28"/>
          <w:szCs w:val="28"/>
        </w:rPr>
      </w:pPr>
    </w:p>
    <w:p w14:paraId="10B962D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這次會議形成三份奏摺和附片，其中之一是將條約比擬為君主的制書，照“增減制書”之名給崇厚擬罪斬監候；之二是提出中俄問題的籌邊之策八條。</w:t>
      </w:r>
    </w:p>
    <w:p w14:paraId="331197DD" w14:textId="77777777" w:rsidR="00335C5F" w:rsidRPr="00335C5F" w:rsidRDefault="00335C5F" w:rsidP="00335C5F">
      <w:pPr>
        <w:spacing w:after="0" w:line="240" w:lineRule="auto"/>
        <w:rPr>
          <w:rFonts w:ascii="Times New Roman" w:hAnsi="Times New Roman" w:cs="Times New Roman"/>
          <w:sz w:val="28"/>
          <w:szCs w:val="28"/>
        </w:rPr>
      </w:pPr>
    </w:p>
    <w:p w14:paraId="44FBD7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此同時，翰詹科道這些未參與會議的官員們不斷上奏：２月１９日，少詹事寶廷奏請將國書及所改條約仍交會議王大臣公擬；２４日，御史戈靖奏請籠絡英法以制俄；２６日，翰林院編修於蔭霖奏請備敵設防，庶吉士樊增祥奏請將崇厚明正典刑、稱曾紀澤不堪任使；３月１日，詹事府少詹事寶廷再上奏摺，奏請將俄事交更大範圍的廷議，且交由內閣牽頭主稿……（６８）清流們發起的奏摺攻勢一波接著一波。３月３日，為崇厚擬罪斬監候的小型會議公摺上呈，得到上諭的批準，而同日上呈的，還有醇親王密摺，當時作留中處理。（６９）兩個月後，李鴻章向曾紀澤透露：“其時聖意及廷臣皆欲正法，賴政府援中外眾論，與醇邸密請從輕，乃以斬監候定讞。”（７０）可見，崇厚免於立即正法，逃過一劫，一是因為在軍機處的努力下形成的會議公摺，一是因為被留中的醇親王密摺的關系。</w:t>
      </w:r>
    </w:p>
    <w:p w14:paraId="0C7D5D30" w14:textId="77777777" w:rsidR="00335C5F" w:rsidRPr="00335C5F" w:rsidRDefault="00335C5F" w:rsidP="00335C5F">
      <w:pPr>
        <w:spacing w:after="0" w:line="240" w:lineRule="auto"/>
        <w:rPr>
          <w:rFonts w:ascii="Times New Roman" w:hAnsi="Times New Roman" w:cs="Times New Roman"/>
          <w:sz w:val="28"/>
          <w:szCs w:val="28"/>
        </w:rPr>
      </w:pPr>
    </w:p>
    <w:p w14:paraId="406CB0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為吸取崇厚擅自議定約款的教訓，上諭命總理衙門酌核中俄條約章程，確定曾紀澤對俄談判的基準。這種事關中方談判底牌的信息，被最高統治者嚴格保密。４月１日，總理衙門上遞對俄條約章程及簽注，由兩宮皇太後交發小範圍的勳戚大臣閱看，並讓張之洞同看，密囑“毋宣泄”。（７１）將清流健將張之洞拉入同閱人群並警告“毋宣泄”，這是一個高明的策略，等於直接警告張，如果有翰詹科道借此喧鬧，則一定源自他的漏風，且一定追究他的責任。</w:t>
      </w:r>
    </w:p>
    <w:p w14:paraId="24CE9661" w14:textId="77777777" w:rsidR="00335C5F" w:rsidRPr="00335C5F" w:rsidRDefault="00335C5F" w:rsidP="00335C5F">
      <w:pPr>
        <w:spacing w:after="0" w:line="240" w:lineRule="auto"/>
        <w:rPr>
          <w:rFonts w:ascii="Times New Roman" w:hAnsi="Times New Roman" w:cs="Times New Roman"/>
          <w:sz w:val="28"/>
          <w:szCs w:val="28"/>
        </w:rPr>
      </w:pPr>
    </w:p>
    <w:p w14:paraId="246BD1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果然，改訂俄約之事並沒有被清流拿出來喧騰。但圍繞崇厚的議處，卻又起了爭端。從５月下旬到６月初，李鴻章多次致函總理衙門，告知英國君主及英法公使希望寬免崇厚，總理衙門隨後作了密奏。（７２）寶廷、黃體芳通過渠道得知消息，分別上奏，強烈反對輕釋崇厚。（７３）由於爭議太大、輿論洶洶，６月１９日，兩宮皇太後發下懿旨，幹脆將總理衙門密摺與寶廷、黃體芳的奏摺，統一交王公、大學士、六部九卿、翰詹科道會議具奏。（７４）這是就針對崇厚及俄約的第二次大規模廷議。</w:t>
      </w:r>
    </w:p>
    <w:p w14:paraId="5742497C" w14:textId="77777777" w:rsidR="00335C5F" w:rsidRPr="00335C5F" w:rsidRDefault="00335C5F" w:rsidP="00335C5F">
      <w:pPr>
        <w:spacing w:after="0" w:line="240" w:lineRule="auto"/>
        <w:rPr>
          <w:rFonts w:ascii="Times New Roman" w:hAnsi="Times New Roman" w:cs="Times New Roman"/>
          <w:sz w:val="28"/>
          <w:szCs w:val="28"/>
        </w:rPr>
      </w:pPr>
    </w:p>
    <w:p w14:paraId="2509EE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６月２１日，是廷臣約定的會議之期，翁同龢以工部尚書的身份參與其間，他在日記中記載：</w:t>
      </w:r>
    </w:p>
    <w:p w14:paraId="091D85CE" w14:textId="77777777" w:rsidR="00335C5F" w:rsidRPr="00335C5F" w:rsidRDefault="00335C5F" w:rsidP="00335C5F">
      <w:pPr>
        <w:spacing w:after="0" w:line="240" w:lineRule="auto"/>
        <w:rPr>
          <w:rFonts w:ascii="Times New Roman" w:hAnsi="Times New Roman" w:cs="Times New Roman"/>
          <w:sz w:val="28"/>
          <w:szCs w:val="28"/>
        </w:rPr>
      </w:pPr>
    </w:p>
    <w:p w14:paraId="4CA2EA6E"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詣內閣會議，定辰刻（７：００—９：００），到巳正（１０：００）。王公畢集，全師領銜摺請如所請，群公多畫者，徐、廣、童、殷、潘皆嫌措詞未湛，因邀至別室改之，余與伯寅粗擬一稿，殷、童兩君以為宜加監禁，朱敏生固爭，以為與辦法有礙，遂刪之。時已午正（１２：００），大堂擁擠，遂出，不覆入內。……訪蘭孫不值，晤伯寅。歸東華寓，則興侍讀傳全師諭，以摺底增數字見商，遂詣全師，酌定而歸，乏極恨極，恨有慚於清議，無補於大局也。月赤。香濤奉特旨與議，余與商。伊以為十八條可全從，減罪臣之議</w:t>
      </w:r>
      <w:r w:rsidRPr="00335C5F">
        <w:rPr>
          <w:rFonts w:ascii="Times New Roman" w:hAnsi="Times New Roman" w:cs="Times New Roman" w:hint="eastAsia"/>
          <w:sz w:val="28"/>
          <w:szCs w:val="28"/>
        </w:rPr>
        <w:lastRenderedPageBreak/>
        <w:t>則不可從，真高論哉。惇親王另議。錢湘吟、錫席卿亦似有另議。祁子禾、胡聘之、王先謙、孔憲瑴、李璠、鐘佩賢、鄧慶麟另議，臣工中凡十人。（７５）</w:t>
      </w:r>
    </w:p>
    <w:p w14:paraId="21085973" w14:textId="77777777" w:rsidR="00335C5F" w:rsidRPr="00335C5F" w:rsidRDefault="00335C5F" w:rsidP="00335C5F">
      <w:pPr>
        <w:spacing w:after="0" w:line="240" w:lineRule="auto"/>
        <w:rPr>
          <w:rFonts w:ascii="Times New Roman" w:hAnsi="Times New Roman" w:cs="Times New Roman"/>
          <w:sz w:val="28"/>
          <w:szCs w:val="28"/>
        </w:rPr>
      </w:pPr>
    </w:p>
    <w:p w14:paraId="585C62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里講述的是眾臣集中到內閣會議，以及會議奏摺起草的全過程。奏底的起草人未知，但徐桐（禮部尚書）、廣壽（兵部尚書）、童華（左都御史）、殷兆鏞（禮部侍郎）、潘祖蔭（刑部尚書）對奏摺措辭有不同意見，由翁同龢與潘祖蔭另擬一稿，主要意見仍是減崇厚之罪，緩和對俄談判的氣氛。殷、童二人認為，盡管聲明給崇厚減罪，但仍宜加以監禁，朱智認為有失本意，遂刪掉監禁一條。翁同龢返寓所之後，內閣派人前來，翁隨後到協揆全慶處增刪、酌定奏稿。翁是總理衙門大臣沈桂芬的“南清流”一派，也是會議公摺的起草人，內心卻不一定認可寬免崇厚，自認為“有慚於清議，無補於大局”，相反，他讚同張之洞主張的崇厚不減罪、俄約可商酌的意見。</w:t>
      </w:r>
    </w:p>
    <w:p w14:paraId="6B33EF6C" w14:textId="77777777" w:rsidR="00335C5F" w:rsidRPr="00335C5F" w:rsidRDefault="00335C5F" w:rsidP="00335C5F">
      <w:pPr>
        <w:spacing w:after="0" w:line="240" w:lineRule="auto"/>
        <w:rPr>
          <w:rFonts w:ascii="Times New Roman" w:hAnsi="Times New Roman" w:cs="Times New Roman"/>
          <w:sz w:val="28"/>
          <w:szCs w:val="28"/>
        </w:rPr>
      </w:pPr>
    </w:p>
    <w:p w14:paraId="4274FF1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次會議情形可以看出，親臨內閣大堂、參與會議的官員非常多，但並非所有人都能平等地表達意見。會議形成的公摺實際出自幾位大學士和部院大臣之手，是他們相互商酌和妥協的結果。在妥協之後，甚至連起草者本人也未必同意會議公摺的意見，為了照顧各方意見，通盤考慮大局，起草者不得不寫出違背本心的意見。</w:t>
      </w:r>
    </w:p>
    <w:p w14:paraId="1D69FA2E" w14:textId="77777777" w:rsidR="00335C5F" w:rsidRPr="00335C5F" w:rsidRDefault="00335C5F" w:rsidP="00335C5F">
      <w:pPr>
        <w:spacing w:after="0" w:line="240" w:lineRule="auto"/>
        <w:rPr>
          <w:rFonts w:ascii="Times New Roman" w:hAnsi="Times New Roman" w:cs="Times New Roman"/>
          <w:sz w:val="28"/>
          <w:szCs w:val="28"/>
        </w:rPr>
      </w:pPr>
    </w:p>
    <w:p w14:paraId="05AF89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月２３日，由禮親王世鐸領銜的王公、大學士、六部九卿、翰詹科道會議公摺上遞，建議寬赦崇厚的斬監候之刑。與此同時，在會議時表達不同意見的眾人單銜上奏，明確提出反對意見。（７６）２６日，當兩宮皇太後看完眾多奏摺之後，不顧巨大的反對和質疑聲，密令暫行寬赦崇厚的斬監候罪名，仍行監禁，由曾紀澤將此事知照俄國。（７７）２７日，又以密寄上諭形式命令南北洋大臣李鴻章、劉坤一等籌備御敵，並嚴令：“現在崇厚免罪，尚未明降諭旨，務宜慎密，不得露泄”。（７８）</w:t>
      </w:r>
    </w:p>
    <w:p w14:paraId="3A43AEAA" w14:textId="77777777" w:rsidR="00335C5F" w:rsidRPr="00335C5F" w:rsidRDefault="00335C5F" w:rsidP="00335C5F">
      <w:pPr>
        <w:spacing w:after="0" w:line="240" w:lineRule="auto"/>
        <w:rPr>
          <w:rFonts w:ascii="Times New Roman" w:hAnsi="Times New Roman" w:cs="Times New Roman"/>
          <w:sz w:val="28"/>
          <w:szCs w:val="28"/>
        </w:rPr>
      </w:pPr>
    </w:p>
    <w:p w14:paraId="519080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月２１日，曾紀澤仍在俄國談判。一年前崇厚所簽條約到此時已接近換約之期。如果俄方要求超出了此前設定的底線，無疑難以接受；而如果拒絕俄國要求，則中俄之間有可能發生戰事。軍機大臣王文韶代軍機處草擬摺片，力言不可對俄失和，並請示因應之策。（７９）第二天，慈禧太後召見眾臣，軍機大臣申明戰事不可恃，不敢孤注一擲。翁同龢亦主張妥協，而徐桐則稱，如條件不可接受，不如一戰。因和戰之事關系重大，當天御前的爭執並無結果，兩宮皇太後發下會議上諭：著惇親王、軍機大臣、大學士、六部九卿、翰詹科道暨左庶子張之洞會同妥議具奏，醇親王著一並議奏。（８０）</w:t>
      </w:r>
    </w:p>
    <w:p w14:paraId="2F9FB3E7" w14:textId="77777777" w:rsidR="00335C5F" w:rsidRPr="00335C5F" w:rsidRDefault="00335C5F" w:rsidP="00335C5F">
      <w:pPr>
        <w:spacing w:after="0" w:line="240" w:lineRule="auto"/>
        <w:rPr>
          <w:rFonts w:ascii="Times New Roman" w:hAnsi="Times New Roman" w:cs="Times New Roman"/>
          <w:sz w:val="28"/>
          <w:szCs w:val="28"/>
        </w:rPr>
      </w:pPr>
    </w:p>
    <w:p w14:paraId="1CC57E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至此，為崇厚及對俄外交，兩宮皇太後第三次發下了王公、大學士、六部九卿、翰詹科道廷議。所幸當天晚上總理衙門接到曾紀澤電報，告知俄國已遣使節來華。９月２４日，諭命暫停會議和戰一事，改為會議俄使到京之後的交涉方略。（８１）２８日，惇親王領銜的會議奏摺上遞，另有十余件單銜奏摺，表達與公摺不盡相同的意見。</w:t>
      </w:r>
    </w:p>
    <w:p w14:paraId="5F888B0D" w14:textId="77777777" w:rsidR="00335C5F" w:rsidRPr="00335C5F" w:rsidRDefault="00335C5F" w:rsidP="00335C5F">
      <w:pPr>
        <w:spacing w:after="0" w:line="240" w:lineRule="auto"/>
        <w:rPr>
          <w:rFonts w:ascii="Times New Roman" w:hAnsi="Times New Roman" w:cs="Times New Roman"/>
          <w:sz w:val="28"/>
          <w:szCs w:val="28"/>
        </w:rPr>
      </w:pPr>
    </w:p>
    <w:p w14:paraId="144B67F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三次大規模會議，除第一次認定俄約無法接受、崇厚有擅權之罪外，其余兩次皆是各式議論叢出，甚至針鋒相對，並有大量單銜上奏的情況。１０月３日，兩宮皇太後將２８日會議奏摺及其他單銜奏摺發下，交惇親王、恭親王、醇親王、翁同龢、潘祖蔭五人閱看。（８２）幾天後，兩宮皇太後召見上述幾位重臣及軍機大臣，討論此後的對俄交涉問題。據翁同龢記載，皇太後表示，“實無主意，惟軍機及爾三王兩大臣是任，必始終其</w:t>
      </w:r>
      <w:r w:rsidRPr="00335C5F">
        <w:rPr>
          <w:rFonts w:ascii="Times New Roman" w:hAnsi="Times New Roman" w:cs="Times New Roman" w:hint="eastAsia"/>
          <w:sz w:val="28"/>
          <w:szCs w:val="28"/>
        </w:rPr>
        <w:lastRenderedPageBreak/>
        <w:t>事，條約萬不可許者勿許，其餘斟酌行之”。（８３）此後，對俄事務的會議就限制在了極小的範圍之內。</w:t>
      </w:r>
    </w:p>
    <w:p w14:paraId="2BE013F9" w14:textId="77777777" w:rsidR="00335C5F" w:rsidRPr="00335C5F" w:rsidRDefault="00335C5F" w:rsidP="00335C5F">
      <w:pPr>
        <w:spacing w:after="0" w:line="240" w:lineRule="auto"/>
        <w:rPr>
          <w:rFonts w:ascii="Times New Roman" w:hAnsi="Times New Roman" w:cs="Times New Roman"/>
          <w:sz w:val="28"/>
          <w:szCs w:val="28"/>
        </w:rPr>
      </w:pPr>
    </w:p>
    <w:p w14:paraId="4E6AF5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大學士六部九卿會議”這一模式從產生到１９０１年後六部制度逐漸完結，一共使用過約２７次，而三次都發生在一年時間內，圍繞著同一個主題——崇厚與對俄條約。三次會議，使用的都是最大規模：除了大學士六部九卿，尚有王公和翰詹科道的加入，會議人數達１５０人左右。從情理而言，此事涉及敏感的外交談判，其內容不宜訴諸大規模廷臣會議——首先是難以保密，進而泄露己方的談判底線；另一方面，外交問題容易刺激出非理性的大眾情緒，進而對一線外交官形成巨大壓力，幹擾談判的正常進行。李鴻章在最後一次會議前致函總理衙門，建議說：“此事惟賴鈞處密稟廟謨，能謀速斷，庶有結局，幸勿再交廷議，致貽後悔。”（８４）他警告說，不要再將談判之事訴諸廷議。</w:t>
      </w:r>
    </w:p>
    <w:p w14:paraId="7858F242" w14:textId="77777777" w:rsidR="00335C5F" w:rsidRPr="00335C5F" w:rsidRDefault="00335C5F" w:rsidP="00335C5F">
      <w:pPr>
        <w:spacing w:after="0" w:line="240" w:lineRule="auto"/>
        <w:rPr>
          <w:rFonts w:ascii="Times New Roman" w:hAnsi="Times New Roman" w:cs="Times New Roman"/>
          <w:sz w:val="28"/>
          <w:szCs w:val="28"/>
        </w:rPr>
      </w:pPr>
    </w:p>
    <w:p w14:paraId="0752C8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盡管如此，會議之法仍被頻繁使用，這與清議高漲形成的巨大輿論陣勢相關。第一次會議發端，即因清流幹將黃體芳彈劾崇厚，軍機處感受到其中壓力，故交由廷議，盡管這在李鴻章看來屬於諉過卸責。當然，軍機大臣中有北派清流領袖（李鴻藻），本就是廷議的主張者。</w:t>
      </w:r>
    </w:p>
    <w:p w14:paraId="0DD3B6DD" w14:textId="77777777" w:rsidR="00335C5F" w:rsidRPr="00335C5F" w:rsidRDefault="00335C5F" w:rsidP="00335C5F">
      <w:pPr>
        <w:spacing w:after="0" w:line="240" w:lineRule="auto"/>
        <w:rPr>
          <w:rFonts w:ascii="Times New Roman" w:hAnsi="Times New Roman" w:cs="Times New Roman"/>
          <w:sz w:val="28"/>
          <w:szCs w:val="28"/>
        </w:rPr>
      </w:pPr>
    </w:p>
    <w:p w14:paraId="0E1AE3D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要求百余人署名的會議公摺完全符合每一署名者的本意，是一件無法辦到的事情，公摺的意見和結論，只能朝中間路線靠攏，尋找輿情與理性之間平衡點，結果是連起草人自己也不認可奏摺中的觀點。不可否認的是，每次的會議公摺都必須考慮公布後清議的反應，故而起草之初即受到清流的制約。這就對軍機處乃至最高統治者造成壓力，李鴻章評論說：“政府自俄事起後謠諑紛乘，習為模棱，此必有從旁主其議者”，“二十一日（９月２５日）廷臣又會議俄事，和戰二策，迄無定論”。（８５）“習為模棱”“迄無定論”，即是清議暗中影響政策走向和決策風格的明證。這是清議對會議的影響之一。另一方面，會議模式也在一定程度上成為北派清流宣泄激憤情緒的渠道。盡管如此，每次會議仍有大量不同意見撇開會議奏摺，通過單銜方式陳奏更加激進的觀點，這在以往的各次會議中是罕見的。有會議卻不能形成一致，最終也加速塑造了更加對立的派系分野。李鴻章抱怨說：“蘭樞（軍機大臣李鴻藻，字蘭蓀）於洋務懵未有知，自謂未與前議，領袖清流，顧為借城背一之舉，朝局水火已成。”（８６）</w:t>
      </w:r>
    </w:p>
    <w:p w14:paraId="38A3D213" w14:textId="77777777" w:rsidR="00335C5F" w:rsidRPr="00335C5F" w:rsidRDefault="00335C5F" w:rsidP="00335C5F">
      <w:pPr>
        <w:spacing w:after="0" w:line="240" w:lineRule="auto"/>
        <w:rPr>
          <w:rFonts w:ascii="Times New Roman" w:hAnsi="Times New Roman" w:cs="Times New Roman"/>
          <w:sz w:val="28"/>
          <w:szCs w:val="28"/>
        </w:rPr>
      </w:pPr>
    </w:p>
    <w:p w14:paraId="7FBEFF5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這三次會議的個案中我們也可以看出，會議確實有著影響甚至改變最高統治者意願的作用。在首次會議後，軍機處與醇親王小規模會議改變了崇厚“即行正法”的命運；在對俄戰和的關鍵點上，兩宮皇太後並無主見，因此反覆訴諸大規模會議。而集眾廷議雖然讓清流意見進行表達，起到紓緩輿情的作用，但弱點也是明顯的，張佩綸自己承認，此事“雖飭交廷議，紛如聚訟，豈有良圖”？聚訟紛紜的環境也讓軍機處和總理衙門進退失據，不敢堅持專業化的應對方案，“於戰事嫌無章法，於和局嫌無著法”。（８７）</w:t>
      </w:r>
    </w:p>
    <w:p w14:paraId="5D57722B" w14:textId="77777777" w:rsidR="00335C5F" w:rsidRPr="00335C5F" w:rsidRDefault="00335C5F" w:rsidP="00335C5F">
      <w:pPr>
        <w:spacing w:after="0" w:line="240" w:lineRule="auto"/>
        <w:rPr>
          <w:rFonts w:ascii="Times New Roman" w:hAnsi="Times New Roman" w:cs="Times New Roman"/>
          <w:sz w:val="28"/>
          <w:szCs w:val="28"/>
        </w:rPr>
      </w:pPr>
    </w:p>
    <w:p w14:paraId="7EC3BE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１年之後，原有的六部九卿設置開始變化。先是新增外務部、商部、巡警部、學部；１９０６年丙午官制改革後，擴充為１１部，大理寺、光祿寺、太常寺、詹事府等機構或被裁撤，或被改並，“大學士六部九卿”的名義不覆存在，廷議也開始廢弛。胡思敬抱怨說：“曩時軍國大政猶交六部九卿會議，邇來變亂成憲，多由一二人主謀。廢刑訊而刑部不知；廢科舉而學臣不知，禮部亦不知。”（８８）辛醜之後，大政反而更集中於少數權貴之手，引發朝野不滿。在此情形下，戶部侍郎上奏建議規範會議章程，將要政交</w:t>
      </w:r>
      <w:r w:rsidRPr="00335C5F">
        <w:rPr>
          <w:rFonts w:ascii="Times New Roman" w:hAnsi="Times New Roman" w:cs="Times New Roman" w:hint="eastAsia"/>
          <w:sz w:val="28"/>
          <w:szCs w:val="28"/>
        </w:rPr>
        <w:lastRenderedPageBreak/>
        <w:t>“閣部九卿翰林科道會議，寬以時日，各抒所見，別紙錄陳，並令傳知屬官，鹹得論列”。這里的“閣部九卿”，就是原大學士六部九卿的新稱謂。到１９０４年底，政務處擬定章程，規範會議制度，要點包括：奉旨會議事件，實任四五品京堂、科道皆與議；內政外交之大端，由各該衙門審度重輕，臨時請旨會議，或特旨舉行會議；會議應速覆奏之件限十日，一時難決斷者酌情展限；與議臣工出具說帖交政務處匯擇具奏。（８９）重要國事與制度，多了閣部會議這一途徑，但這一模式雖名為“會議”，卻只要求參與者寫好說帖交給政務處備選，與廷議會奏的模式是有區別的。</w:t>
      </w:r>
    </w:p>
    <w:p w14:paraId="36687248" w14:textId="77777777" w:rsidR="00335C5F" w:rsidRPr="00335C5F" w:rsidRDefault="00335C5F" w:rsidP="00335C5F">
      <w:pPr>
        <w:spacing w:after="0" w:line="240" w:lineRule="auto"/>
        <w:rPr>
          <w:rFonts w:ascii="Times New Roman" w:hAnsi="Times New Roman" w:cs="Times New Roman"/>
          <w:sz w:val="28"/>
          <w:szCs w:val="28"/>
        </w:rPr>
      </w:pPr>
    </w:p>
    <w:p w14:paraId="5FF4F39E" w14:textId="77777777" w:rsidR="00335C5F" w:rsidRPr="00335C5F" w:rsidRDefault="00335C5F" w:rsidP="00335C5F">
      <w:pPr>
        <w:spacing w:after="0" w:line="240" w:lineRule="auto"/>
        <w:rPr>
          <w:rFonts w:ascii="Times New Roman" w:hAnsi="Times New Roman" w:cs="Times New Roman"/>
          <w:sz w:val="28"/>
          <w:szCs w:val="28"/>
        </w:rPr>
      </w:pPr>
    </w:p>
    <w:p w14:paraId="5332EED5" w14:textId="77777777" w:rsidR="00335C5F" w:rsidRPr="00335C5F" w:rsidRDefault="00335C5F" w:rsidP="00335C5F">
      <w:pPr>
        <w:spacing w:after="0" w:line="240" w:lineRule="auto"/>
        <w:rPr>
          <w:rFonts w:ascii="Times New Roman" w:hAnsi="Times New Roman" w:cs="Times New Roman"/>
          <w:sz w:val="28"/>
          <w:szCs w:val="28"/>
        </w:rPr>
      </w:pPr>
    </w:p>
    <w:p w14:paraId="64013393" w14:textId="77777777" w:rsidR="00335C5F" w:rsidRPr="00335C5F" w:rsidRDefault="00335C5F" w:rsidP="00335C5F">
      <w:pPr>
        <w:spacing w:after="0" w:line="240" w:lineRule="auto"/>
        <w:rPr>
          <w:rFonts w:ascii="Times New Roman" w:hAnsi="Times New Roman" w:cs="Times New Roman"/>
          <w:sz w:val="28"/>
          <w:szCs w:val="28"/>
        </w:rPr>
      </w:pPr>
    </w:p>
    <w:p w14:paraId="1D247236" w14:textId="77777777" w:rsidR="00335C5F" w:rsidRPr="00335C5F" w:rsidRDefault="00335C5F" w:rsidP="00335C5F">
      <w:pPr>
        <w:spacing w:after="0" w:line="240" w:lineRule="auto"/>
        <w:rPr>
          <w:rFonts w:ascii="Times New Roman" w:hAnsi="Times New Roman" w:cs="Times New Roman"/>
          <w:sz w:val="28"/>
          <w:szCs w:val="28"/>
        </w:rPr>
      </w:pPr>
    </w:p>
    <w:p w14:paraId="1A3E32F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5F372F03" w14:textId="77777777" w:rsidR="00335C5F" w:rsidRPr="00335C5F" w:rsidRDefault="00335C5F" w:rsidP="00335C5F">
      <w:pPr>
        <w:spacing w:after="0" w:line="240" w:lineRule="auto"/>
        <w:rPr>
          <w:rFonts w:ascii="Times New Roman" w:hAnsi="Times New Roman" w:cs="Times New Roman"/>
          <w:sz w:val="28"/>
          <w:szCs w:val="28"/>
        </w:rPr>
      </w:pPr>
    </w:p>
    <w:p w14:paraId="63135FC7" w14:textId="77777777" w:rsidR="00335C5F" w:rsidRPr="00335C5F" w:rsidRDefault="00335C5F" w:rsidP="00335C5F">
      <w:pPr>
        <w:spacing w:after="0" w:line="240" w:lineRule="auto"/>
        <w:rPr>
          <w:rFonts w:ascii="Times New Roman" w:hAnsi="Times New Roman" w:cs="Times New Roman"/>
          <w:sz w:val="28"/>
          <w:szCs w:val="28"/>
        </w:rPr>
      </w:pPr>
    </w:p>
    <w:p w14:paraId="794E3F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明代制度中九卿廷議制度，清朝也一直存在。在清前期，大學士、九卿常與議政王大臣一並會議。康熙朝中期以後，隨著議政王大臣會議頻率的減少，大學士九卿會議成為廷議的主體。其規模進一步擴大，就會加入翰詹科道官員。會議的一般程序，是某一專務部門或者實權大臣主筆，將會議意見折中後寫成奏稿，交給與議官員畫稿署名，之後再交付君主裁決。參與會議者，都有獨立表達意見的權力，並可爭取將意見寫入公摺之中；亦可保留意見，拒絕署名而另上奏摺。這種會議模式，因鹹豐帝一次偶然的“失誤”，變為大學士六部九卿會議，參與部門從原有的內閣、六部、都察院、通政司、大理寺擴充為京中四品以上的文官衙署。為了最大規模地集思廣益、求取公意，統治者還會將會議人群擴大到在京王公、翰詹科道，參與人數甚至逾兩百。晚清時期，這種大規模的會議常被使用，討論內容多是與國本相關的問題。</w:t>
      </w:r>
    </w:p>
    <w:p w14:paraId="49E2C0F6" w14:textId="77777777" w:rsidR="00335C5F" w:rsidRPr="00335C5F" w:rsidRDefault="00335C5F" w:rsidP="00335C5F">
      <w:pPr>
        <w:spacing w:after="0" w:line="240" w:lineRule="auto"/>
        <w:rPr>
          <w:rFonts w:ascii="Times New Roman" w:hAnsi="Times New Roman" w:cs="Times New Roman"/>
          <w:sz w:val="28"/>
          <w:szCs w:val="28"/>
        </w:rPr>
      </w:pPr>
    </w:p>
    <w:p w14:paraId="1B116AE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大型廷議處理的一般都是君主交議事件。有的是君主已有主見，借助廷議將自己的意見細化，如果廷議後所上的公摺與君主預期不符，他甚至可以另起爐竈，下旨直抒意見；有時發交廷議僅是借助公論，緩解輿情，示好清議。有一些事件在交議前，君主並無明確意向或者對策，發交廷議是為了最大程度地集思廣益，收群策群力之效。不過，大型廷議有著臨時性，並沒有一定之規在何時使用：同為晚清的和戰大事，對俄拒約、中法戰爭都使用過大型廷議征求意見，而中日甲午戰爭之前就不曾使用這一模式。從使用時段來看，晚清２７次大型會議只有約四次發生在君主親政時期，其他則發生在垂簾聽政尤其是兩宮皇太後同時垂簾之時。換句話說，垂簾聽政加強了統治者對於廷議的倚重。從最後效果來看，晚清廷議的結果一般不會被君主推翻。</w:t>
      </w:r>
    </w:p>
    <w:p w14:paraId="063F9324" w14:textId="77777777" w:rsidR="00335C5F" w:rsidRPr="00335C5F" w:rsidRDefault="00335C5F" w:rsidP="00335C5F">
      <w:pPr>
        <w:spacing w:after="0" w:line="240" w:lineRule="auto"/>
        <w:rPr>
          <w:rFonts w:ascii="Times New Roman" w:hAnsi="Times New Roman" w:cs="Times New Roman"/>
          <w:sz w:val="28"/>
          <w:szCs w:val="28"/>
        </w:rPr>
      </w:pPr>
    </w:p>
    <w:p w14:paraId="4FFC70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就常理而言，人數越多的會議，達成一致性的可能性就越小；而廷議卻必須要求達成一致，並會奏回覆，這就意味著犧牲議政的合理性。為求得集體署名，奏稿必須遷就所有會議者的意見或利益。單銜另奏在制度上雖說可行，卻並不受君主的鼓勵。在上位的統治者並不是看不到會議的先天弊病——近似和稀泥，之所以寧願犧牲議政的合理性，逢大事仍發下會議，正是看中了會議的“正面意義”。</w:t>
      </w:r>
    </w:p>
    <w:p w14:paraId="22719662" w14:textId="77777777" w:rsidR="00335C5F" w:rsidRPr="00335C5F" w:rsidRDefault="00335C5F" w:rsidP="00335C5F">
      <w:pPr>
        <w:spacing w:after="0" w:line="240" w:lineRule="auto"/>
        <w:rPr>
          <w:rFonts w:ascii="Times New Roman" w:hAnsi="Times New Roman" w:cs="Times New Roman"/>
          <w:sz w:val="28"/>
          <w:szCs w:val="28"/>
        </w:rPr>
      </w:pPr>
    </w:p>
    <w:p w14:paraId="7AA2FB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人們往往強調君主專制之下一切權力操之在上的特點，相應的責任問題則少有探討。因不定期的自然災害、上天示警而發布的“罪己詔”，也可解讀成政治責任，但抽象的天人關</w:t>
      </w:r>
      <w:r w:rsidRPr="00335C5F">
        <w:rPr>
          <w:rFonts w:ascii="Times New Roman" w:hAnsi="Times New Roman" w:cs="Times New Roman" w:hint="eastAsia"/>
          <w:sz w:val="28"/>
          <w:szCs w:val="28"/>
        </w:rPr>
        <w:lastRenderedPageBreak/>
        <w:t>系畢竟無法建立起直接的權責之鏈。這並不意味著君主專制能逃避責任，尤其是在外患頻仍的晚清時期。《馬關條約》簽訂後，光緒帝曾沈重地說：“台割則天下人心皆去，朕何以為天下主？”（９０）如果戰與和的決策是會議做出的，廷臣皆有署名，他的壓力恐怕就要小得多。這正是君主或軍機處看重的會議的第一層意義。</w:t>
      </w:r>
    </w:p>
    <w:p w14:paraId="5995606A" w14:textId="77777777" w:rsidR="00335C5F" w:rsidRPr="00335C5F" w:rsidRDefault="00335C5F" w:rsidP="00335C5F">
      <w:pPr>
        <w:spacing w:after="0" w:line="240" w:lineRule="auto"/>
        <w:rPr>
          <w:rFonts w:ascii="Times New Roman" w:hAnsi="Times New Roman" w:cs="Times New Roman"/>
          <w:sz w:val="28"/>
          <w:szCs w:val="28"/>
        </w:rPr>
      </w:pPr>
    </w:p>
    <w:p w14:paraId="52A0A3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個龐大的人群為求得一致而寫出的會奏稿，其中極端的意見會被首先剔除掉，而具有銳氣、突破成規的條目也都在被刪削被中和之列，這樣做固然意味著喪失掉部分決策的合理性，但更重要的是，闔朝重臣不分南北、無論清濁，至少就一個重大問題達成了一致，大學士六部九卿背後維系的是整個龐大的官僚集團的共識。這是會議的第二層意義。“為政不難，不得罪於巨室”（《孟子·離婁上》），晚清的大型廷議可看做是這個理念的實踐。再進一步思考，在這種框架之下，政治決策似更接近一種有限範圍的精英主義的民主，君主專制因此也有著相應的彈性。</w:t>
      </w:r>
    </w:p>
    <w:p w14:paraId="779D885D" w14:textId="77777777" w:rsidR="00335C5F" w:rsidRPr="00335C5F" w:rsidRDefault="00335C5F" w:rsidP="00335C5F">
      <w:pPr>
        <w:spacing w:after="0" w:line="240" w:lineRule="auto"/>
        <w:rPr>
          <w:rFonts w:ascii="Times New Roman" w:hAnsi="Times New Roman" w:cs="Times New Roman"/>
          <w:sz w:val="28"/>
          <w:szCs w:val="28"/>
        </w:rPr>
      </w:pPr>
    </w:p>
    <w:p w14:paraId="71853DE9" w14:textId="77777777" w:rsidR="00335C5F" w:rsidRPr="00335C5F" w:rsidRDefault="00335C5F" w:rsidP="00335C5F">
      <w:pPr>
        <w:spacing w:after="0" w:line="240" w:lineRule="auto"/>
        <w:rPr>
          <w:rFonts w:ascii="Times New Roman" w:hAnsi="Times New Roman" w:cs="Times New Roman"/>
          <w:sz w:val="28"/>
          <w:szCs w:val="28"/>
        </w:rPr>
      </w:pPr>
    </w:p>
    <w:p w14:paraId="1FA503AA" w14:textId="77777777" w:rsidR="00335C5F" w:rsidRPr="00335C5F" w:rsidRDefault="00335C5F" w:rsidP="00335C5F">
      <w:pPr>
        <w:spacing w:after="0" w:line="240" w:lineRule="auto"/>
        <w:rPr>
          <w:rFonts w:ascii="Times New Roman" w:hAnsi="Times New Roman" w:cs="Times New Roman"/>
          <w:sz w:val="28"/>
          <w:szCs w:val="28"/>
        </w:rPr>
      </w:pPr>
    </w:p>
    <w:p w14:paraId="188A59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0E98DEBE" w14:textId="77777777" w:rsidR="00335C5F" w:rsidRPr="00335C5F" w:rsidRDefault="00335C5F" w:rsidP="00335C5F">
      <w:pPr>
        <w:spacing w:after="0" w:line="240" w:lineRule="auto"/>
        <w:rPr>
          <w:rFonts w:ascii="Times New Roman" w:hAnsi="Times New Roman" w:cs="Times New Roman"/>
          <w:sz w:val="28"/>
          <w:szCs w:val="28"/>
        </w:rPr>
      </w:pPr>
    </w:p>
    <w:p w14:paraId="19A5E4EF" w14:textId="77777777" w:rsidR="00335C5F" w:rsidRPr="00335C5F" w:rsidRDefault="00335C5F" w:rsidP="00335C5F">
      <w:pPr>
        <w:spacing w:after="0" w:line="240" w:lineRule="auto"/>
        <w:rPr>
          <w:rFonts w:ascii="Times New Roman" w:hAnsi="Times New Roman" w:cs="Times New Roman"/>
          <w:sz w:val="28"/>
          <w:szCs w:val="28"/>
        </w:rPr>
      </w:pPr>
    </w:p>
    <w:p w14:paraId="0C4C6A5C" w14:textId="77777777" w:rsidR="00335C5F" w:rsidRPr="00335C5F" w:rsidRDefault="00335C5F" w:rsidP="00335C5F">
      <w:pPr>
        <w:spacing w:after="0" w:line="240" w:lineRule="auto"/>
        <w:rPr>
          <w:rFonts w:ascii="Times New Roman" w:hAnsi="Times New Roman" w:cs="Times New Roman"/>
          <w:sz w:val="28"/>
          <w:szCs w:val="28"/>
        </w:rPr>
      </w:pPr>
    </w:p>
    <w:p w14:paraId="6A99147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中國政治制度通史》對此有所總結，將清代“以皇帝為代表的中央決策憑依”分為六個渠道：呈遞題奏本章、進行密摺陳奏、御門聽政、陛辭請訓、派出欽差大臣、外出巡視。參見白鋼主編：《中國政治制度通史》第１０卷，社會科學文獻出版社２０１１年版，第４６—５７頁。</w:t>
      </w:r>
    </w:p>
    <w:p w14:paraId="0DB369FC" w14:textId="77777777" w:rsidR="00335C5F" w:rsidRPr="00335C5F" w:rsidRDefault="00335C5F" w:rsidP="00335C5F">
      <w:pPr>
        <w:spacing w:after="0" w:line="240" w:lineRule="auto"/>
        <w:rPr>
          <w:rFonts w:ascii="Times New Roman" w:hAnsi="Times New Roman" w:cs="Times New Roman"/>
          <w:sz w:val="28"/>
          <w:szCs w:val="28"/>
        </w:rPr>
      </w:pPr>
    </w:p>
    <w:p w14:paraId="36F59D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《中國歷代政治得失》，第１０６—１０７頁。</w:t>
      </w:r>
    </w:p>
    <w:p w14:paraId="07BA207E" w14:textId="77777777" w:rsidR="00335C5F" w:rsidRPr="00335C5F" w:rsidRDefault="00335C5F" w:rsidP="00335C5F">
      <w:pPr>
        <w:spacing w:after="0" w:line="240" w:lineRule="auto"/>
        <w:rPr>
          <w:rFonts w:ascii="Times New Roman" w:hAnsi="Times New Roman" w:cs="Times New Roman"/>
          <w:sz w:val="28"/>
          <w:szCs w:val="28"/>
        </w:rPr>
      </w:pPr>
    </w:p>
    <w:p w14:paraId="0A7D3C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汪林茂編：《中國近代思想家文庫：汪康年卷》，中國人民大學出版社２０１４年版，第３０２頁。</w:t>
      </w:r>
    </w:p>
    <w:p w14:paraId="01901CFE" w14:textId="77777777" w:rsidR="00335C5F" w:rsidRPr="00335C5F" w:rsidRDefault="00335C5F" w:rsidP="00335C5F">
      <w:pPr>
        <w:spacing w:after="0" w:line="240" w:lineRule="auto"/>
        <w:rPr>
          <w:rFonts w:ascii="Times New Roman" w:hAnsi="Times New Roman" w:cs="Times New Roman"/>
          <w:sz w:val="28"/>
          <w:szCs w:val="28"/>
        </w:rPr>
      </w:pPr>
    </w:p>
    <w:p w14:paraId="10B4F9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《春明夢錄》，第９８頁。</w:t>
      </w:r>
    </w:p>
    <w:p w14:paraId="09C89A22" w14:textId="77777777" w:rsidR="00335C5F" w:rsidRPr="00335C5F" w:rsidRDefault="00335C5F" w:rsidP="00335C5F">
      <w:pPr>
        <w:spacing w:after="0" w:line="240" w:lineRule="auto"/>
        <w:rPr>
          <w:rFonts w:ascii="Times New Roman" w:hAnsi="Times New Roman" w:cs="Times New Roman"/>
          <w:sz w:val="28"/>
          <w:szCs w:val="28"/>
        </w:rPr>
      </w:pPr>
    </w:p>
    <w:p w14:paraId="6FCDB45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學界對晚清個別以奏摺形式進行的大討論有一些關注，這些大討論是以上奏的形式展開的，例如１８７５年前後“海防與塞防之爭”、甲午後政局的大討論。參見牟安世：《論中國近代史上的“塞防”與“海防”之爭》，載《河北學刊》１９８６年第５期，第５３—５８頁；張海榮：《甲午戰後改革大討論考述》，載《歷史研究》２０１０年第４期，第９９—１１７頁。</w:t>
      </w:r>
    </w:p>
    <w:p w14:paraId="418CA00C" w14:textId="77777777" w:rsidR="00335C5F" w:rsidRPr="00335C5F" w:rsidRDefault="00335C5F" w:rsidP="00335C5F">
      <w:pPr>
        <w:spacing w:after="0" w:line="240" w:lineRule="auto"/>
        <w:rPr>
          <w:rFonts w:ascii="Times New Roman" w:hAnsi="Times New Roman" w:cs="Times New Roman"/>
          <w:sz w:val="28"/>
          <w:szCs w:val="28"/>
        </w:rPr>
      </w:pPr>
    </w:p>
    <w:p w14:paraId="4AE4C9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杜家驥認為，議政王大臣會議有固定的會議處所議政處，也有辦事人員，是一個“重要的權力機構”。參見杜家驥：《清代“議政處”考略》，載《清史研究》１９９１年第３期，第３３頁。</w:t>
      </w:r>
    </w:p>
    <w:p w14:paraId="46075F07" w14:textId="77777777" w:rsidR="00335C5F" w:rsidRPr="00335C5F" w:rsidRDefault="00335C5F" w:rsidP="00335C5F">
      <w:pPr>
        <w:spacing w:after="0" w:line="240" w:lineRule="auto"/>
        <w:rPr>
          <w:rFonts w:ascii="Times New Roman" w:hAnsi="Times New Roman" w:cs="Times New Roman"/>
          <w:sz w:val="28"/>
          <w:szCs w:val="28"/>
        </w:rPr>
      </w:pPr>
    </w:p>
    <w:p w14:paraId="23D55D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杜家驥：《對清代議政王大臣會議的某些考察》，載《清史論叢》第７輯，中華書局１９８６年版，第１１５—１２４頁。</w:t>
      </w:r>
    </w:p>
    <w:p w14:paraId="4B727AB5" w14:textId="77777777" w:rsidR="00335C5F" w:rsidRPr="00335C5F" w:rsidRDefault="00335C5F" w:rsidP="00335C5F">
      <w:pPr>
        <w:spacing w:after="0" w:line="240" w:lineRule="auto"/>
        <w:rPr>
          <w:rFonts w:ascii="Times New Roman" w:hAnsi="Times New Roman" w:cs="Times New Roman"/>
          <w:sz w:val="28"/>
          <w:szCs w:val="28"/>
        </w:rPr>
      </w:pPr>
    </w:p>
    <w:p w14:paraId="01DA4A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（８）　《大明會典》卷８０《禮部三十八》，第４２９—４３０頁。</w:t>
      </w:r>
    </w:p>
    <w:p w14:paraId="2E595A7A" w14:textId="77777777" w:rsidR="00335C5F" w:rsidRPr="00335C5F" w:rsidRDefault="00335C5F" w:rsidP="00335C5F">
      <w:pPr>
        <w:spacing w:after="0" w:line="240" w:lineRule="auto"/>
        <w:rPr>
          <w:rFonts w:ascii="Times New Roman" w:hAnsi="Times New Roman" w:cs="Times New Roman"/>
          <w:sz w:val="28"/>
          <w:szCs w:val="28"/>
        </w:rPr>
      </w:pPr>
    </w:p>
    <w:p w14:paraId="34F0D9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沈德符：《萬歷野獲編》中冊，中華書局１９５９年版，第５１９頁。</w:t>
      </w:r>
    </w:p>
    <w:p w14:paraId="16D14885" w14:textId="77777777" w:rsidR="00335C5F" w:rsidRPr="00335C5F" w:rsidRDefault="00335C5F" w:rsidP="00335C5F">
      <w:pPr>
        <w:spacing w:after="0" w:line="240" w:lineRule="auto"/>
        <w:rPr>
          <w:rFonts w:ascii="Times New Roman" w:hAnsi="Times New Roman" w:cs="Times New Roman"/>
          <w:sz w:val="28"/>
          <w:szCs w:val="28"/>
        </w:rPr>
      </w:pPr>
    </w:p>
    <w:p w14:paraId="75D7D2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清高宗敕撰：《清朝通典》卷２７《職官五》，商務印書館１９３５年版，典２１７９頁。</w:t>
      </w:r>
    </w:p>
    <w:p w14:paraId="73BB5306" w14:textId="77777777" w:rsidR="00335C5F" w:rsidRPr="00335C5F" w:rsidRDefault="00335C5F" w:rsidP="00335C5F">
      <w:pPr>
        <w:spacing w:after="0" w:line="240" w:lineRule="auto"/>
        <w:rPr>
          <w:rFonts w:ascii="Times New Roman" w:hAnsi="Times New Roman" w:cs="Times New Roman"/>
          <w:sz w:val="28"/>
          <w:szCs w:val="28"/>
        </w:rPr>
      </w:pPr>
    </w:p>
    <w:p w14:paraId="746D15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《清朝通典》卷２３《職官一》，典２１６０頁。</w:t>
      </w:r>
    </w:p>
    <w:p w14:paraId="17D7ECA4" w14:textId="77777777" w:rsidR="00335C5F" w:rsidRPr="00335C5F" w:rsidRDefault="00335C5F" w:rsidP="00335C5F">
      <w:pPr>
        <w:spacing w:after="0" w:line="240" w:lineRule="auto"/>
        <w:rPr>
          <w:rFonts w:ascii="Times New Roman" w:hAnsi="Times New Roman" w:cs="Times New Roman"/>
          <w:sz w:val="28"/>
          <w:szCs w:val="28"/>
        </w:rPr>
      </w:pPr>
    </w:p>
    <w:p w14:paraId="519E212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《清朝通典》卷２３《職官一》，典２１６３頁。</w:t>
      </w:r>
    </w:p>
    <w:p w14:paraId="3A6B8DC5" w14:textId="77777777" w:rsidR="00335C5F" w:rsidRPr="00335C5F" w:rsidRDefault="00335C5F" w:rsidP="00335C5F">
      <w:pPr>
        <w:spacing w:after="0" w:line="240" w:lineRule="auto"/>
        <w:rPr>
          <w:rFonts w:ascii="Times New Roman" w:hAnsi="Times New Roman" w:cs="Times New Roman"/>
          <w:sz w:val="28"/>
          <w:szCs w:val="28"/>
        </w:rPr>
      </w:pPr>
    </w:p>
    <w:p w14:paraId="4B2A90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楊一凡、宋北平點校：《大清會典（康熙朝）》第４冊，鳳凰出版社２０１６年版，第１７１０—１７１１頁。</w:t>
      </w:r>
    </w:p>
    <w:p w14:paraId="3B062C63" w14:textId="77777777" w:rsidR="00335C5F" w:rsidRPr="00335C5F" w:rsidRDefault="00335C5F" w:rsidP="00335C5F">
      <w:pPr>
        <w:spacing w:after="0" w:line="240" w:lineRule="auto"/>
        <w:rPr>
          <w:rFonts w:ascii="Times New Roman" w:hAnsi="Times New Roman" w:cs="Times New Roman"/>
          <w:sz w:val="28"/>
          <w:szCs w:val="28"/>
        </w:rPr>
      </w:pPr>
    </w:p>
    <w:p w14:paraId="76E1A1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清高宗敕撰：《清朝文獻通考》第１冊，卷８３《職官考七》，商務印書館１９３５年版，考５６０９頁。</w:t>
      </w:r>
    </w:p>
    <w:p w14:paraId="48FC215B" w14:textId="77777777" w:rsidR="00335C5F" w:rsidRPr="00335C5F" w:rsidRDefault="00335C5F" w:rsidP="00335C5F">
      <w:pPr>
        <w:spacing w:after="0" w:line="240" w:lineRule="auto"/>
        <w:rPr>
          <w:rFonts w:ascii="Times New Roman" w:hAnsi="Times New Roman" w:cs="Times New Roman"/>
          <w:sz w:val="28"/>
          <w:szCs w:val="28"/>
        </w:rPr>
      </w:pPr>
    </w:p>
    <w:p w14:paraId="0B9872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《清世祖實錄》卷９５，第３冊，第７４５頁。</w:t>
      </w:r>
    </w:p>
    <w:p w14:paraId="72754AA4" w14:textId="77777777" w:rsidR="00335C5F" w:rsidRPr="00335C5F" w:rsidRDefault="00335C5F" w:rsidP="00335C5F">
      <w:pPr>
        <w:spacing w:after="0" w:line="240" w:lineRule="auto"/>
        <w:rPr>
          <w:rFonts w:ascii="Times New Roman" w:hAnsi="Times New Roman" w:cs="Times New Roman"/>
          <w:sz w:val="28"/>
          <w:szCs w:val="28"/>
        </w:rPr>
      </w:pPr>
    </w:p>
    <w:p w14:paraId="18BD5A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《清高宗實錄》卷１１３６、１１４０，第２３冊，第１７７—１７８、２７１頁。</w:t>
      </w:r>
    </w:p>
    <w:p w14:paraId="335739B4" w14:textId="77777777" w:rsidR="00335C5F" w:rsidRPr="00335C5F" w:rsidRDefault="00335C5F" w:rsidP="00335C5F">
      <w:pPr>
        <w:spacing w:after="0" w:line="240" w:lineRule="auto"/>
        <w:rPr>
          <w:rFonts w:ascii="Times New Roman" w:hAnsi="Times New Roman" w:cs="Times New Roman"/>
          <w:sz w:val="28"/>
          <w:szCs w:val="28"/>
        </w:rPr>
      </w:pPr>
    </w:p>
    <w:p w14:paraId="344D79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《清宣宗實錄》卷３８７，第３８冊，第９５５—９５６頁。</w:t>
      </w:r>
    </w:p>
    <w:p w14:paraId="1B4B09CF" w14:textId="77777777" w:rsidR="00335C5F" w:rsidRPr="00335C5F" w:rsidRDefault="00335C5F" w:rsidP="00335C5F">
      <w:pPr>
        <w:spacing w:after="0" w:line="240" w:lineRule="auto"/>
        <w:rPr>
          <w:rFonts w:ascii="Times New Roman" w:hAnsi="Times New Roman" w:cs="Times New Roman"/>
          <w:sz w:val="28"/>
          <w:szCs w:val="28"/>
        </w:rPr>
      </w:pPr>
    </w:p>
    <w:p w14:paraId="28C4111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《清世祖實錄》卷１１７，第３冊，第９１２頁；《清世宗實錄》卷８７，第８冊，第１５９—１６０頁；《清高宗實錄》卷４８４，第１５冊，第６３—６７頁。</w:t>
      </w:r>
    </w:p>
    <w:p w14:paraId="04D02607" w14:textId="77777777" w:rsidR="00335C5F" w:rsidRPr="00335C5F" w:rsidRDefault="00335C5F" w:rsidP="00335C5F">
      <w:pPr>
        <w:spacing w:after="0" w:line="240" w:lineRule="auto"/>
        <w:rPr>
          <w:rFonts w:ascii="Times New Roman" w:hAnsi="Times New Roman" w:cs="Times New Roman"/>
          <w:sz w:val="28"/>
          <w:szCs w:val="28"/>
        </w:rPr>
      </w:pPr>
    </w:p>
    <w:p w14:paraId="404F94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《清世宗實錄》卷９４，第８冊，第２５８—２６０頁；《清高宗實錄》卷１０００，第２１冊，第３８５—３８６頁；卷１２１１，第２４冊，第２４８頁。</w:t>
      </w:r>
    </w:p>
    <w:p w14:paraId="47FC7C7F" w14:textId="77777777" w:rsidR="00335C5F" w:rsidRPr="00335C5F" w:rsidRDefault="00335C5F" w:rsidP="00335C5F">
      <w:pPr>
        <w:spacing w:after="0" w:line="240" w:lineRule="auto"/>
        <w:rPr>
          <w:rFonts w:ascii="Times New Roman" w:hAnsi="Times New Roman" w:cs="Times New Roman"/>
          <w:sz w:val="28"/>
          <w:szCs w:val="28"/>
        </w:rPr>
      </w:pPr>
    </w:p>
    <w:p w14:paraId="3C40E88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《清高宗實錄》卷３５５，第１３冊，第８９９—９０１頁。</w:t>
      </w:r>
    </w:p>
    <w:p w14:paraId="21248AEF" w14:textId="77777777" w:rsidR="00335C5F" w:rsidRPr="00335C5F" w:rsidRDefault="00335C5F" w:rsidP="00335C5F">
      <w:pPr>
        <w:spacing w:after="0" w:line="240" w:lineRule="auto"/>
        <w:rPr>
          <w:rFonts w:ascii="Times New Roman" w:hAnsi="Times New Roman" w:cs="Times New Roman"/>
          <w:sz w:val="28"/>
          <w:szCs w:val="28"/>
        </w:rPr>
      </w:pPr>
    </w:p>
    <w:p w14:paraId="11F2C6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《清世宗實錄》卷１３０，第８冊，第６８９—６９０頁；《清高宗實錄》卷２２２，第１１冊，第８６７—８７４頁；卷１３１０，第２５冊，第６７３頁。</w:t>
      </w:r>
    </w:p>
    <w:p w14:paraId="29A852AF" w14:textId="77777777" w:rsidR="00335C5F" w:rsidRPr="00335C5F" w:rsidRDefault="00335C5F" w:rsidP="00335C5F">
      <w:pPr>
        <w:spacing w:after="0" w:line="240" w:lineRule="auto"/>
        <w:rPr>
          <w:rFonts w:ascii="Times New Roman" w:hAnsi="Times New Roman" w:cs="Times New Roman"/>
          <w:sz w:val="28"/>
          <w:szCs w:val="28"/>
        </w:rPr>
      </w:pPr>
    </w:p>
    <w:p w14:paraId="3978C3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《清高宗實錄》卷１３６，第１０冊，第９６０—９６１頁；卷１１４６，第２３冊，第３６６頁；《清仁宗實錄》卷７６，第２８冊，第１０２６頁；《清宣宗實錄》卷１７１，第３５冊，第６４７頁。</w:t>
      </w:r>
    </w:p>
    <w:p w14:paraId="68FEC947" w14:textId="77777777" w:rsidR="00335C5F" w:rsidRPr="00335C5F" w:rsidRDefault="00335C5F" w:rsidP="00335C5F">
      <w:pPr>
        <w:spacing w:after="0" w:line="240" w:lineRule="auto"/>
        <w:rPr>
          <w:rFonts w:ascii="Times New Roman" w:hAnsi="Times New Roman" w:cs="Times New Roman"/>
          <w:sz w:val="28"/>
          <w:szCs w:val="28"/>
        </w:rPr>
      </w:pPr>
    </w:p>
    <w:p w14:paraId="117C9A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《清高宗實錄》卷１３０，第１０冊，第８９９—９０２頁；卷９０９，第２０冊，第１７３頁；卷１１５９，第２３冊，第５２１—５２２頁；卷１４２１，第２７冊，第１５—１７頁。</w:t>
      </w:r>
    </w:p>
    <w:p w14:paraId="743B8986" w14:textId="77777777" w:rsidR="00335C5F" w:rsidRPr="00335C5F" w:rsidRDefault="00335C5F" w:rsidP="00335C5F">
      <w:pPr>
        <w:spacing w:after="0" w:line="240" w:lineRule="auto"/>
        <w:rPr>
          <w:rFonts w:ascii="Times New Roman" w:hAnsi="Times New Roman" w:cs="Times New Roman"/>
          <w:sz w:val="28"/>
          <w:szCs w:val="28"/>
        </w:rPr>
      </w:pPr>
    </w:p>
    <w:p w14:paraId="2B17D7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《清世祖實錄》卷１３６，第３冊，第１０４９頁。</w:t>
      </w:r>
    </w:p>
    <w:p w14:paraId="4CAFA90A" w14:textId="77777777" w:rsidR="00335C5F" w:rsidRPr="00335C5F" w:rsidRDefault="00335C5F" w:rsidP="00335C5F">
      <w:pPr>
        <w:spacing w:after="0" w:line="240" w:lineRule="auto"/>
        <w:rPr>
          <w:rFonts w:ascii="Times New Roman" w:hAnsi="Times New Roman" w:cs="Times New Roman"/>
          <w:sz w:val="28"/>
          <w:szCs w:val="28"/>
        </w:rPr>
      </w:pPr>
    </w:p>
    <w:p w14:paraId="09F4D2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《清聖祖實錄》卷１２２，第５冊，第２８９頁。</w:t>
      </w:r>
    </w:p>
    <w:p w14:paraId="104CB653" w14:textId="77777777" w:rsidR="00335C5F" w:rsidRPr="00335C5F" w:rsidRDefault="00335C5F" w:rsidP="00335C5F">
      <w:pPr>
        <w:spacing w:after="0" w:line="240" w:lineRule="auto"/>
        <w:rPr>
          <w:rFonts w:ascii="Times New Roman" w:hAnsi="Times New Roman" w:cs="Times New Roman"/>
          <w:sz w:val="28"/>
          <w:szCs w:val="28"/>
        </w:rPr>
      </w:pPr>
    </w:p>
    <w:p w14:paraId="69FB5B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《清仁宗實錄》卷１８１，第３０冊，第３７９—３８０頁。</w:t>
      </w:r>
    </w:p>
    <w:p w14:paraId="6AE00351" w14:textId="77777777" w:rsidR="00335C5F" w:rsidRPr="00335C5F" w:rsidRDefault="00335C5F" w:rsidP="00335C5F">
      <w:pPr>
        <w:spacing w:after="0" w:line="240" w:lineRule="auto"/>
        <w:rPr>
          <w:rFonts w:ascii="Times New Roman" w:hAnsi="Times New Roman" w:cs="Times New Roman"/>
          <w:sz w:val="28"/>
          <w:szCs w:val="28"/>
        </w:rPr>
      </w:pPr>
    </w:p>
    <w:p w14:paraId="2EEC2A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《清仁宗實錄》卷３２３，第３２冊，第２７１頁。</w:t>
      </w:r>
    </w:p>
    <w:p w14:paraId="351C807C" w14:textId="77777777" w:rsidR="00335C5F" w:rsidRPr="00335C5F" w:rsidRDefault="00335C5F" w:rsidP="00335C5F">
      <w:pPr>
        <w:spacing w:after="0" w:line="240" w:lineRule="auto"/>
        <w:rPr>
          <w:rFonts w:ascii="Times New Roman" w:hAnsi="Times New Roman" w:cs="Times New Roman"/>
          <w:sz w:val="28"/>
          <w:szCs w:val="28"/>
        </w:rPr>
      </w:pPr>
    </w:p>
    <w:p w14:paraId="2179DC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《春明夢錄》，第９８頁。</w:t>
      </w:r>
    </w:p>
    <w:p w14:paraId="5B028C56" w14:textId="77777777" w:rsidR="00335C5F" w:rsidRPr="00335C5F" w:rsidRDefault="00335C5F" w:rsidP="00335C5F">
      <w:pPr>
        <w:spacing w:after="0" w:line="240" w:lineRule="auto"/>
        <w:rPr>
          <w:rFonts w:ascii="Times New Roman" w:hAnsi="Times New Roman" w:cs="Times New Roman"/>
          <w:sz w:val="28"/>
          <w:szCs w:val="28"/>
        </w:rPr>
      </w:pPr>
    </w:p>
    <w:p w14:paraId="0BCEB55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軍機大臣寄欽差大學士桂良等於英法所請各事概勿輕允然後由耆英出為轉圜上諭》（鹹豐八年五月初二日），見齊思和等編：《中國近代史資料叢刊·第二次鴉片戰爭》第３冊，上海人民出版社１９７８年版，第４０４—４０５頁。</w:t>
      </w:r>
    </w:p>
    <w:p w14:paraId="140F3B8C" w14:textId="77777777" w:rsidR="00335C5F" w:rsidRPr="00335C5F" w:rsidRDefault="00335C5F" w:rsidP="00335C5F">
      <w:pPr>
        <w:spacing w:after="0" w:line="240" w:lineRule="auto"/>
        <w:rPr>
          <w:rFonts w:ascii="Times New Roman" w:hAnsi="Times New Roman" w:cs="Times New Roman"/>
          <w:sz w:val="28"/>
          <w:szCs w:val="28"/>
        </w:rPr>
      </w:pPr>
    </w:p>
    <w:p w14:paraId="276C30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《惠親王綿愉等奏會同審訊耆英並將供摺呈覽摺》（鹹豐八年五月十一日），見《中國近代史資料叢刊·第二次鴉片戰爭》第３冊，第４２１—４２２頁。</w:t>
      </w:r>
    </w:p>
    <w:p w14:paraId="7C7FBD73" w14:textId="77777777" w:rsidR="00335C5F" w:rsidRPr="00335C5F" w:rsidRDefault="00335C5F" w:rsidP="00335C5F">
      <w:pPr>
        <w:spacing w:after="0" w:line="240" w:lineRule="auto"/>
        <w:rPr>
          <w:rFonts w:ascii="Times New Roman" w:hAnsi="Times New Roman" w:cs="Times New Roman"/>
          <w:sz w:val="28"/>
          <w:szCs w:val="28"/>
        </w:rPr>
      </w:pPr>
    </w:p>
    <w:p w14:paraId="4B93E5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蔣超伯輯：《南漘楛語》，新文化書社１９３４年版，第１９頁。</w:t>
      </w:r>
    </w:p>
    <w:p w14:paraId="03E9A12E" w14:textId="77777777" w:rsidR="00335C5F" w:rsidRPr="00335C5F" w:rsidRDefault="00335C5F" w:rsidP="00335C5F">
      <w:pPr>
        <w:spacing w:after="0" w:line="240" w:lineRule="auto"/>
        <w:rPr>
          <w:rFonts w:ascii="Times New Roman" w:hAnsi="Times New Roman" w:cs="Times New Roman"/>
          <w:sz w:val="28"/>
          <w:szCs w:val="28"/>
        </w:rPr>
      </w:pPr>
    </w:p>
    <w:p w14:paraId="34D905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徐一士：《亦佳廬小品》，中華書局２００９年版，第２６２—２６３頁。</w:t>
      </w:r>
    </w:p>
    <w:p w14:paraId="04B5DF24" w14:textId="77777777" w:rsidR="00335C5F" w:rsidRPr="00335C5F" w:rsidRDefault="00335C5F" w:rsidP="00335C5F">
      <w:pPr>
        <w:spacing w:after="0" w:line="240" w:lineRule="auto"/>
        <w:rPr>
          <w:rFonts w:ascii="Times New Roman" w:hAnsi="Times New Roman" w:cs="Times New Roman"/>
          <w:sz w:val="28"/>
          <w:szCs w:val="28"/>
        </w:rPr>
      </w:pPr>
    </w:p>
    <w:p w14:paraId="503E2C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《鹹豐同治兩朝上諭檔》第１１冊，第３７５頁。</w:t>
      </w:r>
    </w:p>
    <w:p w14:paraId="7C3AAB28" w14:textId="77777777" w:rsidR="00335C5F" w:rsidRPr="00335C5F" w:rsidRDefault="00335C5F" w:rsidP="00335C5F">
      <w:pPr>
        <w:spacing w:after="0" w:line="240" w:lineRule="auto"/>
        <w:rPr>
          <w:rFonts w:ascii="Times New Roman" w:hAnsi="Times New Roman" w:cs="Times New Roman"/>
          <w:sz w:val="28"/>
          <w:szCs w:val="28"/>
        </w:rPr>
      </w:pPr>
    </w:p>
    <w:p w14:paraId="71C516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《世鐸等奏遵旨會議皇太後親理大政事宜摺》（鹹豐十一年十月二十六日），見《清代檔案史料叢編》第１輯，第１３４—１３７頁。</w:t>
      </w:r>
    </w:p>
    <w:p w14:paraId="310732FF" w14:textId="77777777" w:rsidR="00335C5F" w:rsidRPr="00335C5F" w:rsidRDefault="00335C5F" w:rsidP="00335C5F">
      <w:pPr>
        <w:spacing w:after="0" w:line="240" w:lineRule="auto"/>
        <w:rPr>
          <w:rFonts w:ascii="Times New Roman" w:hAnsi="Times New Roman" w:cs="Times New Roman"/>
          <w:sz w:val="28"/>
          <w:szCs w:val="28"/>
        </w:rPr>
      </w:pPr>
    </w:p>
    <w:p w14:paraId="7C3C39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（３５）　《耆英鎖押來京朱諭》（鹹豐八年五月初五日），見《中國近代史資料叢刊·第二次鴉片戰爭》第３冊，第４１１頁。</w:t>
      </w:r>
    </w:p>
    <w:p w14:paraId="2D7F6D49" w14:textId="77777777" w:rsidR="00335C5F" w:rsidRPr="00335C5F" w:rsidRDefault="00335C5F" w:rsidP="00335C5F">
      <w:pPr>
        <w:spacing w:after="0" w:line="240" w:lineRule="auto"/>
        <w:rPr>
          <w:rFonts w:ascii="Times New Roman" w:hAnsi="Times New Roman" w:cs="Times New Roman"/>
          <w:sz w:val="28"/>
          <w:szCs w:val="28"/>
        </w:rPr>
      </w:pPr>
    </w:p>
    <w:p w14:paraId="0C9065C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《令耆英自盡朱諭》（鹹豐八年五月十九日），見《中國近代史資料叢刊·第二次鴉片戰爭》第３冊，第４５０頁。</w:t>
      </w:r>
    </w:p>
    <w:p w14:paraId="1A9C8DF5" w14:textId="77777777" w:rsidR="00335C5F" w:rsidRPr="00335C5F" w:rsidRDefault="00335C5F" w:rsidP="00335C5F">
      <w:pPr>
        <w:spacing w:after="0" w:line="240" w:lineRule="auto"/>
        <w:rPr>
          <w:rFonts w:ascii="Times New Roman" w:hAnsi="Times New Roman" w:cs="Times New Roman"/>
          <w:sz w:val="28"/>
          <w:szCs w:val="28"/>
        </w:rPr>
      </w:pPr>
    </w:p>
    <w:p w14:paraId="02FEB89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《鹹豐同治兩朝上諭檔》第１１冊，第３７５—３７６頁。</w:t>
      </w:r>
    </w:p>
    <w:p w14:paraId="00FD12E4" w14:textId="77777777" w:rsidR="00335C5F" w:rsidRPr="00335C5F" w:rsidRDefault="00335C5F" w:rsidP="00335C5F">
      <w:pPr>
        <w:spacing w:after="0" w:line="240" w:lineRule="auto"/>
        <w:rPr>
          <w:rFonts w:ascii="Times New Roman" w:hAnsi="Times New Roman" w:cs="Times New Roman"/>
          <w:sz w:val="28"/>
          <w:szCs w:val="28"/>
        </w:rPr>
      </w:pPr>
    </w:p>
    <w:p w14:paraId="07CA5C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《鹹豐同治兩朝上諭檔》第１１冊，第３８８—３９３頁。</w:t>
      </w:r>
    </w:p>
    <w:p w14:paraId="794FF52D" w14:textId="77777777" w:rsidR="00335C5F" w:rsidRPr="00335C5F" w:rsidRDefault="00335C5F" w:rsidP="00335C5F">
      <w:pPr>
        <w:spacing w:after="0" w:line="240" w:lineRule="auto"/>
        <w:rPr>
          <w:rFonts w:ascii="Times New Roman" w:hAnsi="Times New Roman" w:cs="Times New Roman"/>
          <w:sz w:val="28"/>
          <w:szCs w:val="28"/>
        </w:rPr>
      </w:pPr>
    </w:p>
    <w:p w14:paraId="0B7DBF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（３９）　《清穆宗實錄》卷３０，第４５冊，第８１６頁。</w:t>
      </w:r>
    </w:p>
    <w:p w14:paraId="723ADD2B" w14:textId="77777777" w:rsidR="00335C5F" w:rsidRPr="00335C5F" w:rsidRDefault="00335C5F" w:rsidP="00335C5F">
      <w:pPr>
        <w:spacing w:after="0" w:line="240" w:lineRule="auto"/>
        <w:rPr>
          <w:rFonts w:ascii="Times New Roman" w:hAnsi="Times New Roman" w:cs="Times New Roman"/>
          <w:sz w:val="28"/>
          <w:szCs w:val="28"/>
        </w:rPr>
      </w:pPr>
    </w:p>
    <w:p w14:paraId="5743A46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《清穆宗實錄》卷３１，第４５冊，第８３３頁。</w:t>
      </w:r>
    </w:p>
    <w:p w14:paraId="590788FE" w14:textId="77777777" w:rsidR="00335C5F" w:rsidRPr="00335C5F" w:rsidRDefault="00335C5F" w:rsidP="00335C5F">
      <w:pPr>
        <w:spacing w:after="0" w:line="240" w:lineRule="auto"/>
        <w:rPr>
          <w:rFonts w:ascii="Times New Roman" w:hAnsi="Times New Roman" w:cs="Times New Roman"/>
          <w:sz w:val="28"/>
          <w:szCs w:val="28"/>
        </w:rPr>
      </w:pPr>
    </w:p>
    <w:p w14:paraId="111F563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《翁心存日記》第４冊，第１６５９頁。</w:t>
      </w:r>
    </w:p>
    <w:p w14:paraId="7A3C0D17" w14:textId="77777777" w:rsidR="00335C5F" w:rsidRPr="00335C5F" w:rsidRDefault="00335C5F" w:rsidP="00335C5F">
      <w:pPr>
        <w:spacing w:after="0" w:line="240" w:lineRule="auto"/>
        <w:rPr>
          <w:rFonts w:ascii="Times New Roman" w:hAnsi="Times New Roman" w:cs="Times New Roman"/>
          <w:sz w:val="28"/>
          <w:szCs w:val="28"/>
        </w:rPr>
      </w:pPr>
    </w:p>
    <w:p w14:paraId="6CCF2E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（４２）　《鹹豐同治兩朝上諭檔》第１２冊，第７—８、３２５—３２６頁。</w:t>
      </w:r>
    </w:p>
    <w:p w14:paraId="633CB951" w14:textId="77777777" w:rsidR="00335C5F" w:rsidRPr="00335C5F" w:rsidRDefault="00335C5F" w:rsidP="00335C5F">
      <w:pPr>
        <w:spacing w:after="0" w:line="240" w:lineRule="auto"/>
        <w:rPr>
          <w:rFonts w:ascii="Times New Roman" w:hAnsi="Times New Roman" w:cs="Times New Roman"/>
          <w:sz w:val="28"/>
          <w:szCs w:val="28"/>
        </w:rPr>
      </w:pPr>
    </w:p>
    <w:p w14:paraId="2B9E48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《鹹豐同治兩朝上諭檔》第２４冊，第４０９、４２３頁。</w:t>
      </w:r>
    </w:p>
    <w:p w14:paraId="72598593" w14:textId="77777777" w:rsidR="00335C5F" w:rsidRPr="00335C5F" w:rsidRDefault="00335C5F" w:rsidP="00335C5F">
      <w:pPr>
        <w:spacing w:after="0" w:line="240" w:lineRule="auto"/>
        <w:rPr>
          <w:rFonts w:ascii="Times New Roman" w:hAnsi="Times New Roman" w:cs="Times New Roman"/>
          <w:sz w:val="28"/>
          <w:szCs w:val="28"/>
        </w:rPr>
      </w:pPr>
    </w:p>
    <w:p w14:paraId="6F664F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（４４）　《光緒宣統兩朝上諭檔》第５冊，第１４９—１５０頁。</w:t>
      </w:r>
    </w:p>
    <w:p w14:paraId="430353D5" w14:textId="77777777" w:rsidR="00335C5F" w:rsidRPr="00335C5F" w:rsidRDefault="00335C5F" w:rsidP="00335C5F">
      <w:pPr>
        <w:spacing w:after="0" w:line="240" w:lineRule="auto"/>
        <w:rPr>
          <w:rFonts w:ascii="Times New Roman" w:hAnsi="Times New Roman" w:cs="Times New Roman"/>
          <w:sz w:val="28"/>
          <w:szCs w:val="28"/>
        </w:rPr>
      </w:pPr>
    </w:p>
    <w:p w14:paraId="71B3F6D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（４５）　段志強：《顧炎武、黃宗羲、王夫之從祀孔廟始末新考》，載《史學月刊》２０１１年第３期，第６６—６７頁；孫明：《“必衷諸聖”與“各祭其師”——再論光緒十年至十二年黃宗羲、顧炎武從祀文廟之爭》，載《史林》２０１６年第２期，第１２５—１２６頁。</w:t>
      </w:r>
    </w:p>
    <w:p w14:paraId="20121FA7" w14:textId="77777777" w:rsidR="00335C5F" w:rsidRPr="00335C5F" w:rsidRDefault="00335C5F" w:rsidP="00335C5F">
      <w:pPr>
        <w:spacing w:after="0" w:line="240" w:lineRule="auto"/>
        <w:rPr>
          <w:rFonts w:ascii="Times New Roman" w:hAnsi="Times New Roman" w:cs="Times New Roman"/>
          <w:sz w:val="28"/>
          <w:szCs w:val="28"/>
        </w:rPr>
      </w:pPr>
    </w:p>
    <w:p w14:paraId="7255195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（４６）　《光緒宣統兩朝上諭檔》第１２冊，第７５頁；《大學士額勒和布等摺》（光緒十二年二月十五日），《軍機處錄副奏摺》，檔號０３－５５４３－０２２。</w:t>
      </w:r>
    </w:p>
    <w:p w14:paraId="45B9157D" w14:textId="77777777" w:rsidR="00335C5F" w:rsidRPr="00335C5F" w:rsidRDefault="00335C5F" w:rsidP="00335C5F">
      <w:pPr>
        <w:spacing w:after="0" w:line="240" w:lineRule="auto"/>
        <w:rPr>
          <w:rFonts w:ascii="Times New Roman" w:hAnsi="Times New Roman" w:cs="Times New Roman"/>
          <w:sz w:val="28"/>
          <w:szCs w:val="28"/>
        </w:rPr>
      </w:pPr>
    </w:p>
    <w:p w14:paraId="687A26D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《翁同龢日記》第４冊，第２０００頁。</w:t>
      </w:r>
    </w:p>
    <w:p w14:paraId="312FE190" w14:textId="77777777" w:rsidR="00335C5F" w:rsidRPr="00335C5F" w:rsidRDefault="00335C5F" w:rsidP="00335C5F">
      <w:pPr>
        <w:spacing w:after="0" w:line="240" w:lineRule="auto"/>
        <w:rPr>
          <w:rFonts w:ascii="Times New Roman" w:hAnsi="Times New Roman" w:cs="Times New Roman"/>
          <w:sz w:val="28"/>
          <w:szCs w:val="28"/>
        </w:rPr>
      </w:pPr>
    </w:p>
    <w:p w14:paraId="14ED2FA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（４８）　《鹹豐同治兩朝上諭檔》第１７冊，第１３３頁。</w:t>
      </w:r>
    </w:p>
    <w:p w14:paraId="6A49C114" w14:textId="77777777" w:rsidR="00335C5F" w:rsidRPr="00335C5F" w:rsidRDefault="00335C5F" w:rsidP="00335C5F">
      <w:pPr>
        <w:spacing w:after="0" w:line="240" w:lineRule="auto"/>
        <w:rPr>
          <w:rFonts w:ascii="Times New Roman" w:hAnsi="Times New Roman" w:cs="Times New Roman"/>
          <w:sz w:val="28"/>
          <w:szCs w:val="28"/>
        </w:rPr>
      </w:pPr>
    </w:p>
    <w:p w14:paraId="2A810A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《鹹豐同治兩朝上諭檔》第２２冊，第２７７頁；《光緒宣統兩朝上諭檔》第２５冊，第７４—７７頁。</w:t>
      </w:r>
    </w:p>
    <w:p w14:paraId="338D5787" w14:textId="77777777" w:rsidR="00335C5F" w:rsidRPr="00335C5F" w:rsidRDefault="00335C5F" w:rsidP="00335C5F">
      <w:pPr>
        <w:spacing w:after="0" w:line="240" w:lineRule="auto"/>
        <w:rPr>
          <w:rFonts w:ascii="Times New Roman" w:hAnsi="Times New Roman" w:cs="Times New Roman"/>
          <w:sz w:val="28"/>
          <w:szCs w:val="28"/>
        </w:rPr>
      </w:pPr>
    </w:p>
    <w:p w14:paraId="5063B4A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《光緒宣統兩朝上諭檔》第１冊，第２８—２９頁。</w:t>
      </w:r>
    </w:p>
    <w:p w14:paraId="1C173A80" w14:textId="77777777" w:rsidR="00335C5F" w:rsidRPr="00335C5F" w:rsidRDefault="00335C5F" w:rsidP="00335C5F">
      <w:pPr>
        <w:spacing w:after="0" w:line="240" w:lineRule="auto"/>
        <w:rPr>
          <w:rFonts w:ascii="Times New Roman" w:hAnsi="Times New Roman" w:cs="Times New Roman"/>
          <w:sz w:val="28"/>
          <w:szCs w:val="28"/>
        </w:rPr>
      </w:pPr>
    </w:p>
    <w:p w14:paraId="422BF8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（５１）　禮親王領銜會議奏摺、於淩辰、王家璧摺見中國史學會主編：《中國近代史資料叢刊·洋務運動》第１冊，上海人民出版社２０００年版，第１１８—１３５頁。當天上諭見《清德宗實錄》卷４，第５２冊，第１３６—１３７頁。</w:t>
      </w:r>
    </w:p>
    <w:p w14:paraId="2BE247FE" w14:textId="77777777" w:rsidR="00335C5F" w:rsidRPr="00335C5F" w:rsidRDefault="00335C5F" w:rsidP="00335C5F">
      <w:pPr>
        <w:spacing w:after="0" w:line="240" w:lineRule="auto"/>
        <w:rPr>
          <w:rFonts w:ascii="Times New Roman" w:hAnsi="Times New Roman" w:cs="Times New Roman"/>
          <w:sz w:val="28"/>
          <w:szCs w:val="28"/>
        </w:rPr>
      </w:pPr>
    </w:p>
    <w:p w14:paraId="22F0ABD3"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（５２）　《總理衙門為遵議醇親王奕譞等奏海防事宜各摺片事》（光緒元年四月二十六日），《宮中檔朱批奏摺》，檔號０４－０１－０３－０１９５－０１２；《中國近代史資料叢刊·洋務運動》第１冊，第１４４—１５５頁；《光緒宣統兩朝上諭檔》第１冊，第１０７—１０９頁。</w:t>
      </w:r>
    </w:p>
    <w:p w14:paraId="05FC7B3F" w14:textId="77777777" w:rsidR="00335C5F" w:rsidRPr="00335C5F" w:rsidRDefault="00335C5F" w:rsidP="00335C5F">
      <w:pPr>
        <w:spacing w:after="0" w:line="240" w:lineRule="auto"/>
        <w:rPr>
          <w:rFonts w:ascii="Times New Roman" w:hAnsi="Times New Roman" w:cs="Times New Roman"/>
          <w:sz w:val="28"/>
          <w:szCs w:val="28"/>
        </w:rPr>
      </w:pPr>
    </w:p>
    <w:p w14:paraId="4210DF3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姜鳴認為，兩宮皇太後下達的上諭，使得恭親王等人進行長達大半年的海防籌議，“其最終確定的建軍方針竟在一天里被輕輕調換了”，可能有些過度解讀。見《龍旗飄揚的艦隊——中國近代海軍興衰史》，生活·讀書·新知三聯書店２００２年版，第８８—８９頁。</w:t>
      </w:r>
    </w:p>
    <w:p w14:paraId="1C4F9407" w14:textId="77777777" w:rsidR="00335C5F" w:rsidRPr="00335C5F" w:rsidRDefault="00335C5F" w:rsidP="00335C5F">
      <w:pPr>
        <w:spacing w:after="0" w:line="240" w:lineRule="auto"/>
        <w:rPr>
          <w:rFonts w:ascii="Times New Roman" w:hAnsi="Times New Roman" w:cs="Times New Roman"/>
          <w:sz w:val="28"/>
          <w:szCs w:val="28"/>
        </w:rPr>
      </w:pPr>
    </w:p>
    <w:p w14:paraId="33EE84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（５４）　《遵旨覆陳法越事宜密抒愚悃摺》（光緒十年四月初四日），見《李鴻章全集》第１０冊，第４１６—４１８頁。</w:t>
      </w:r>
    </w:p>
    <w:p w14:paraId="60628474" w14:textId="77777777" w:rsidR="00335C5F" w:rsidRPr="00335C5F" w:rsidRDefault="00335C5F" w:rsidP="00335C5F">
      <w:pPr>
        <w:spacing w:after="0" w:line="240" w:lineRule="auto"/>
        <w:rPr>
          <w:rFonts w:ascii="Times New Roman" w:hAnsi="Times New Roman" w:cs="Times New Roman"/>
          <w:sz w:val="28"/>
          <w:szCs w:val="28"/>
        </w:rPr>
      </w:pPr>
    </w:p>
    <w:p w14:paraId="3E8034E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（５５）　《清德宗實錄》卷１８１，第５４冊，第５２３頁。</w:t>
      </w:r>
    </w:p>
    <w:p w14:paraId="577B3952" w14:textId="77777777" w:rsidR="00335C5F" w:rsidRPr="00335C5F" w:rsidRDefault="00335C5F" w:rsidP="00335C5F">
      <w:pPr>
        <w:spacing w:after="0" w:line="240" w:lineRule="auto"/>
        <w:rPr>
          <w:rFonts w:ascii="Times New Roman" w:hAnsi="Times New Roman" w:cs="Times New Roman"/>
          <w:sz w:val="28"/>
          <w:szCs w:val="28"/>
        </w:rPr>
      </w:pPr>
    </w:p>
    <w:p w14:paraId="2D52D4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（５６）　《清代軍機處隨手登記檔》第１１８冊，第３４３—３４８、３５３、３６７頁。</w:t>
      </w:r>
    </w:p>
    <w:p w14:paraId="5DB7F0E2" w14:textId="77777777" w:rsidR="00335C5F" w:rsidRPr="00335C5F" w:rsidRDefault="00335C5F" w:rsidP="00335C5F">
      <w:pPr>
        <w:spacing w:after="0" w:line="240" w:lineRule="auto"/>
        <w:rPr>
          <w:rFonts w:ascii="Times New Roman" w:hAnsi="Times New Roman" w:cs="Times New Roman"/>
          <w:sz w:val="28"/>
          <w:szCs w:val="28"/>
        </w:rPr>
      </w:pPr>
    </w:p>
    <w:p w14:paraId="74A0FD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（５７）　《清代軍機處隨手登記檔》第１１８冊，第４２２頁。</w:t>
      </w:r>
    </w:p>
    <w:p w14:paraId="5F3BF433" w14:textId="77777777" w:rsidR="00335C5F" w:rsidRPr="00335C5F" w:rsidRDefault="00335C5F" w:rsidP="00335C5F">
      <w:pPr>
        <w:spacing w:after="0" w:line="240" w:lineRule="auto"/>
        <w:rPr>
          <w:rFonts w:ascii="Times New Roman" w:hAnsi="Times New Roman" w:cs="Times New Roman"/>
          <w:sz w:val="28"/>
          <w:szCs w:val="28"/>
        </w:rPr>
      </w:pPr>
    </w:p>
    <w:p w14:paraId="1A1431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（５８）　《使臣專擅誤國請飭廷臣議罪摺》，見《黃體芳集》，第１０頁。</w:t>
      </w:r>
    </w:p>
    <w:p w14:paraId="13CD26EC" w14:textId="77777777" w:rsidR="00335C5F" w:rsidRPr="00335C5F" w:rsidRDefault="00335C5F" w:rsidP="00335C5F">
      <w:pPr>
        <w:spacing w:after="0" w:line="240" w:lineRule="auto"/>
        <w:rPr>
          <w:rFonts w:ascii="Times New Roman" w:hAnsi="Times New Roman" w:cs="Times New Roman"/>
          <w:sz w:val="28"/>
          <w:szCs w:val="28"/>
        </w:rPr>
      </w:pPr>
    </w:p>
    <w:p w14:paraId="405AF7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（５９）　《清德宗實錄》卷１０４，第５３冊，第５４４頁。</w:t>
      </w:r>
    </w:p>
    <w:p w14:paraId="7CE6819C" w14:textId="77777777" w:rsidR="00335C5F" w:rsidRPr="00335C5F" w:rsidRDefault="00335C5F" w:rsidP="00335C5F">
      <w:pPr>
        <w:spacing w:after="0" w:line="240" w:lineRule="auto"/>
        <w:rPr>
          <w:rFonts w:ascii="Times New Roman" w:hAnsi="Times New Roman" w:cs="Times New Roman"/>
          <w:sz w:val="28"/>
          <w:szCs w:val="28"/>
        </w:rPr>
      </w:pPr>
    </w:p>
    <w:p w14:paraId="32072C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（６０）　《覆丁雨生中丞》（光緒五年十二月初一日），見《李鴻章全集》第３２冊，第５０５頁。</w:t>
      </w:r>
    </w:p>
    <w:p w14:paraId="58372AA4" w14:textId="77777777" w:rsidR="00335C5F" w:rsidRPr="00335C5F" w:rsidRDefault="00335C5F" w:rsidP="00335C5F">
      <w:pPr>
        <w:spacing w:after="0" w:line="240" w:lineRule="auto"/>
        <w:rPr>
          <w:rFonts w:ascii="Times New Roman" w:hAnsi="Times New Roman" w:cs="Times New Roman"/>
          <w:sz w:val="28"/>
          <w:szCs w:val="28"/>
        </w:rPr>
      </w:pPr>
    </w:p>
    <w:p w14:paraId="576BC3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（６１）　李鴻章在給曾紀澤信中又說：“總署又將此事奏交廷臣一並集議，將來似不過敷衍了事，徒添痕跡，弄巧成拙耳”（《覆曾侯》（光緒五年十二月初五日），見《李鴻章全集》第３２冊，第５０６頁）。</w:t>
      </w:r>
    </w:p>
    <w:p w14:paraId="5C34EB03" w14:textId="77777777" w:rsidR="00335C5F" w:rsidRPr="00335C5F" w:rsidRDefault="00335C5F" w:rsidP="00335C5F">
      <w:pPr>
        <w:spacing w:after="0" w:line="240" w:lineRule="auto"/>
        <w:rPr>
          <w:rFonts w:ascii="Times New Roman" w:hAnsi="Times New Roman" w:cs="Times New Roman"/>
          <w:sz w:val="28"/>
          <w:szCs w:val="28"/>
        </w:rPr>
      </w:pPr>
    </w:p>
    <w:p w14:paraId="7528B7B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（６２）　《翁同龢日記》第３冊，第１４６１—１４６３頁。</w:t>
      </w:r>
    </w:p>
    <w:p w14:paraId="361BE6D4" w14:textId="77777777" w:rsidR="00335C5F" w:rsidRPr="00335C5F" w:rsidRDefault="00335C5F" w:rsidP="00335C5F">
      <w:pPr>
        <w:spacing w:after="0" w:line="240" w:lineRule="auto"/>
        <w:rPr>
          <w:rFonts w:ascii="Times New Roman" w:hAnsi="Times New Roman" w:cs="Times New Roman"/>
          <w:sz w:val="28"/>
          <w:szCs w:val="28"/>
        </w:rPr>
      </w:pPr>
    </w:p>
    <w:p w14:paraId="677331A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（６３）　《會議俄約分別準駁摺》（光緒五年十二月初十日），見《李鴻章全集》第８冊，第５５１—５５４頁。名單據該摺文後的簽名。四天後，李鴻章在給總理衙門的信中說：“敬悉凱署使因俄約交廷臣會議，頗有違言，頃聞會疏已上，仍由鈞署會同王大臣再行詳細妥議”（《致總署》（光緒五年十二月十四日），見《李鴻章全集》第３２冊，第５０６頁）。由此可見，李鴻章並未參與會議和起草奏摺，只是聽到會議奏摺上遞了一事。李近在天津，情況尚且如此，遠在西北的左宗棠也應無法參與會議討論。故李鴻章雖以文華殿大學士領銜上奏，並不代表他參與起草並同意其中的意見，也自然不宜看做李鴻章作品。《清季外交史料》將會議公摺收入，擬題為《直督李鴻章等奏遵議崇厚所訂俄約應準應駁及各條利弊摺》，大違文件本意（見王彥威、王亮編：《清季外交史料》第１冊，書目文獻出版社１９８９年版，第３３８頁）。</w:t>
      </w:r>
    </w:p>
    <w:p w14:paraId="494496F4" w14:textId="77777777" w:rsidR="00335C5F" w:rsidRPr="00335C5F" w:rsidRDefault="00335C5F" w:rsidP="00335C5F">
      <w:pPr>
        <w:spacing w:after="0" w:line="240" w:lineRule="auto"/>
        <w:rPr>
          <w:rFonts w:ascii="Times New Roman" w:hAnsi="Times New Roman" w:cs="Times New Roman"/>
          <w:sz w:val="28"/>
          <w:szCs w:val="28"/>
        </w:rPr>
      </w:pPr>
    </w:p>
    <w:p w14:paraId="675FECD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（６４）　《翁同龢日記》第３冊，第１４６３—１４６４頁。</w:t>
      </w:r>
    </w:p>
    <w:p w14:paraId="660D40DA" w14:textId="77777777" w:rsidR="00335C5F" w:rsidRPr="00335C5F" w:rsidRDefault="00335C5F" w:rsidP="00335C5F">
      <w:pPr>
        <w:spacing w:after="0" w:line="240" w:lineRule="auto"/>
        <w:rPr>
          <w:rFonts w:ascii="Times New Roman" w:hAnsi="Times New Roman" w:cs="Times New Roman"/>
          <w:sz w:val="28"/>
          <w:szCs w:val="28"/>
        </w:rPr>
      </w:pPr>
    </w:p>
    <w:p w14:paraId="257DE2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（６５）　《翁同龢日記》第３冊，第１４６９頁。</w:t>
      </w:r>
    </w:p>
    <w:p w14:paraId="695809C3" w14:textId="77777777" w:rsidR="00335C5F" w:rsidRPr="00335C5F" w:rsidRDefault="00335C5F" w:rsidP="00335C5F">
      <w:pPr>
        <w:spacing w:after="0" w:line="240" w:lineRule="auto"/>
        <w:rPr>
          <w:rFonts w:ascii="Times New Roman" w:hAnsi="Times New Roman" w:cs="Times New Roman"/>
          <w:sz w:val="28"/>
          <w:szCs w:val="28"/>
        </w:rPr>
      </w:pPr>
    </w:p>
    <w:p w14:paraId="717B63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（６６）　《清德宗實錄》卷１０７，第５３冊，第５７６頁。</w:t>
      </w:r>
    </w:p>
    <w:p w14:paraId="25A5AB74" w14:textId="77777777" w:rsidR="00335C5F" w:rsidRPr="00335C5F" w:rsidRDefault="00335C5F" w:rsidP="00335C5F">
      <w:pPr>
        <w:spacing w:after="0" w:line="240" w:lineRule="auto"/>
        <w:rPr>
          <w:rFonts w:ascii="Times New Roman" w:hAnsi="Times New Roman" w:cs="Times New Roman"/>
          <w:sz w:val="28"/>
          <w:szCs w:val="28"/>
        </w:rPr>
      </w:pPr>
    </w:p>
    <w:p w14:paraId="5FAF35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（６７）　《翁同龢日記》第３冊，第１４７２頁。</w:t>
      </w:r>
    </w:p>
    <w:p w14:paraId="5F996209" w14:textId="77777777" w:rsidR="00335C5F" w:rsidRPr="00335C5F" w:rsidRDefault="00335C5F" w:rsidP="00335C5F">
      <w:pPr>
        <w:spacing w:after="0" w:line="240" w:lineRule="auto"/>
        <w:rPr>
          <w:rFonts w:ascii="Times New Roman" w:hAnsi="Times New Roman" w:cs="Times New Roman"/>
          <w:sz w:val="28"/>
          <w:szCs w:val="28"/>
        </w:rPr>
      </w:pPr>
    </w:p>
    <w:p w14:paraId="1A52D2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（６８）　《軍機處隨手登記檔》第１１１冊，第１５６、１７０、１７３—１７５、１７７、１９０—１９１頁。</w:t>
      </w:r>
    </w:p>
    <w:p w14:paraId="7651344E" w14:textId="77777777" w:rsidR="00335C5F" w:rsidRPr="00335C5F" w:rsidRDefault="00335C5F" w:rsidP="00335C5F">
      <w:pPr>
        <w:spacing w:after="0" w:line="240" w:lineRule="auto"/>
        <w:rPr>
          <w:rFonts w:ascii="Times New Roman" w:hAnsi="Times New Roman" w:cs="Times New Roman"/>
          <w:sz w:val="28"/>
          <w:szCs w:val="28"/>
        </w:rPr>
      </w:pPr>
    </w:p>
    <w:p w14:paraId="245090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（６９）　《軍機處隨手登記檔》第１１１冊，第１９８頁。</w:t>
      </w:r>
    </w:p>
    <w:p w14:paraId="41C9CA9B" w14:textId="77777777" w:rsidR="00335C5F" w:rsidRPr="00335C5F" w:rsidRDefault="00335C5F" w:rsidP="00335C5F">
      <w:pPr>
        <w:spacing w:after="0" w:line="240" w:lineRule="auto"/>
        <w:rPr>
          <w:rFonts w:ascii="Times New Roman" w:hAnsi="Times New Roman" w:cs="Times New Roman"/>
          <w:sz w:val="28"/>
          <w:szCs w:val="28"/>
        </w:rPr>
      </w:pPr>
    </w:p>
    <w:p w14:paraId="756E6C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（７０）　《覆曾劼剛星使》（光緒六年四月初五日），見《李鴻章全集》第３２冊，第５４３頁。</w:t>
      </w:r>
    </w:p>
    <w:p w14:paraId="285011A5" w14:textId="77777777" w:rsidR="00335C5F" w:rsidRPr="00335C5F" w:rsidRDefault="00335C5F" w:rsidP="00335C5F">
      <w:pPr>
        <w:spacing w:after="0" w:line="240" w:lineRule="auto"/>
        <w:rPr>
          <w:rFonts w:ascii="Times New Roman" w:hAnsi="Times New Roman" w:cs="Times New Roman"/>
          <w:sz w:val="28"/>
          <w:szCs w:val="28"/>
        </w:rPr>
      </w:pPr>
    </w:p>
    <w:p w14:paraId="22C1AA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（７１）　《軍機處隨手登記檔》第１１１冊，第２２４、３１９—３２０頁。</w:t>
      </w:r>
    </w:p>
    <w:p w14:paraId="7AB4F0DD" w14:textId="77777777" w:rsidR="00335C5F" w:rsidRPr="00335C5F" w:rsidRDefault="00335C5F" w:rsidP="00335C5F">
      <w:pPr>
        <w:spacing w:after="0" w:line="240" w:lineRule="auto"/>
        <w:rPr>
          <w:rFonts w:ascii="Times New Roman" w:hAnsi="Times New Roman" w:cs="Times New Roman"/>
          <w:sz w:val="28"/>
          <w:szCs w:val="28"/>
        </w:rPr>
      </w:pPr>
    </w:p>
    <w:p w14:paraId="0A894E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（７２）　《覆總署》（光緒六年四月十五日、四月二十五日），見《李鴻章全集》第３２冊，第５４９、５５１—５５２頁。</w:t>
      </w:r>
    </w:p>
    <w:p w14:paraId="5094E328" w14:textId="77777777" w:rsidR="00335C5F" w:rsidRPr="00335C5F" w:rsidRDefault="00335C5F" w:rsidP="00335C5F">
      <w:pPr>
        <w:spacing w:after="0" w:line="240" w:lineRule="auto"/>
        <w:rPr>
          <w:rFonts w:ascii="Times New Roman" w:hAnsi="Times New Roman" w:cs="Times New Roman"/>
          <w:sz w:val="28"/>
          <w:szCs w:val="28"/>
        </w:rPr>
      </w:pPr>
    </w:p>
    <w:p w14:paraId="7ADB55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（７３）　《軍機處隨手登記檔》第１１１冊，第５４１—５４２頁。</w:t>
      </w:r>
    </w:p>
    <w:p w14:paraId="4B7AD5EF" w14:textId="77777777" w:rsidR="00335C5F" w:rsidRPr="00335C5F" w:rsidRDefault="00335C5F" w:rsidP="00335C5F">
      <w:pPr>
        <w:spacing w:after="0" w:line="240" w:lineRule="auto"/>
        <w:rPr>
          <w:rFonts w:ascii="Times New Roman" w:hAnsi="Times New Roman" w:cs="Times New Roman"/>
          <w:sz w:val="28"/>
          <w:szCs w:val="28"/>
        </w:rPr>
      </w:pPr>
    </w:p>
    <w:p w14:paraId="426DFE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（７４）　《清德宗實錄》卷１１３，第５３冊，第６６１頁。</w:t>
      </w:r>
    </w:p>
    <w:p w14:paraId="10B721F8" w14:textId="77777777" w:rsidR="00335C5F" w:rsidRPr="00335C5F" w:rsidRDefault="00335C5F" w:rsidP="00335C5F">
      <w:pPr>
        <w:spacing w:after="0" w:line="240" w:lineRule="auto"/>
        <w:rPr>
          <w:rFonts w:ascii="Times New Roman" w:hAnsi="Times New Roman" w:cs="Times New Roman"/>
          <w:sz w:val="28"/>
          <w:szCs w:val="28"/>
        </w:rPr>
      </w:pPr>
    </w:p>
    <w:p w14:paraId="5C9EEF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（７５）　《翁同龢日記》第３冊，第１４８７頁。</w:t>
      </w:r>
    </w:p>
    <w:p w14:paraId="584D4104" w14:textId="77777777" w:rsidR="00335C5F" w:rsidRPr="00335C5F" w:rsidRDefault="00335C5F" w:rsidP="00335C5F">
      <w:pPr>
        <w:spacing w:after="0" w:line="240" w:lineRule="auto"/>
        <w:rPr>
          <w:rFonts w:ascii="Times New Roman" w:hAnsi="Times New Roman" w:cs="Times New Roman"/>
          <w:sz w:val="28"/>
          <w:szCs w:val="28"/>
        </w:rPr>
      </w:pPr>
    </w:p>
    <w:p w14:paraId="26C41D5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（７６）　《軍機處隨手登記檔》第１１１冊，第５６０—５６３頁。</w:t>
      </w:r>
    </w:p>
    <w:p w14:paraId="4CA6086A" w14:textId="77777777" w:rsidR="00335C5F" w:rsidRPr="00335C5F" w:rsidRDefault="00335C5F" w:rsidP="00335C5F">
      <w:pPr>
        <w:spacing w:after="0" w:line="240" w:lineRule="auto"/>
        <w:rPr>
          <w:rFonts w:ascii="Times New Roman" w:hAnsi="Times New Roman" w:cs="Times New Roman"/>
          <w:sz w:val="28"/>
          <w:szCs w:val="28"/>
        </w:rPr>
      </w:pPr>
    </w:p>
    <w:p w14:paraId="189DAF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（７７）　《清德宗實錄》卷１１３，第５３冊，第６６３—６６４頁。</w:t>
      </w:r>
    </w:p>
    <w:p w14:paraId="746BA858" w14:textId="77777777" w:rsidR="00335C5F" w:rsidRPr="00335C5F" w:rsidRDefault="00335C5F" w:rsidP="00335C5F">
      <w:pPr>
        <w:spacing w:after="0" w:line="240" w:lineRule="auto"/>
        <w:rPr>
          <w:rFonts w:ascii="Times New Roman" w:hAnsi="Times New Roman" w:cs="Times New Roman"/>
          <w:sz w:val="28"/>
          <w:szCs w:val="28"/>
        </w:rPr>
      </w:pPr>
    </w:p>
    <w:p w14:paraId="61262B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（７８）　《清德宗實錄》卷１１３，第５３冊，第６６４頁。</w:t>
      </w:r>
    </w:p>
    <w:p w14:paraId="1051983D" w14:textId="77777777" w:rsidR="00335C5F" w:rsidRPr="00335C5F" w:rsidRDefault="00335C5F" w:rsidP="00335C5F">
      <w:pPr>
        <w:spacing w:after="0" w:line="240" w:lineRule="auto"/>
        <w:rPr>
          <w:rFonts w:ascii="Times New Roman" w:hAnsi="Times New Roman" w:cs="Times New Roman"/>
          <w:sz w:val="28"/>
          <w:szCs w:val="28"/>
        </w:rPr>
      </w:pPr>
    </w:p>
    <w:p w14:paraId="254A0A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（７９）　《總署奏中俄換約日期已屆請飭曾紀澤和衷商辦片》（光緒六年八月十七日），《清季外交史料》第１冊，第４１５頁；《王文韶日記》上冊，第５２９頁。據《隨手登記檔》，該摺是軍機處而非總理衙門奏片，《清季外交史料》記載有誤。見《軍機處隨手登記檔》第１１２冊，第５８頁。</w:t>
      </w:r>
    </w:p>
    <w:p w14:paraId="247A9B12" w14:textId="77777777" w:rsidR="00335C5F" w:rsidRPr="00335C5F" w:rsidRDefault="00335C5F" w:rsidP="00335C5F">
      <w:pPr>
        <w:spacing w:after="0" w:line="240" w:lineRule="auto"/>
        <w:rPr>
          <w:rFonts w:ascii="Times New Roman" w:hAnsi="Times New Roman" w:cs="Times New Roman"/>
          <w:sz w:val="28"/>
          <w:szCs w:val="28"/>
        </w:rPr>
      </w:pPr>
    </w:p>
    <w:p w14:paraId="0E9BCC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（８０）　《翁同龢日記》第３冊，第１５０７頁；《清德宗實錄》卷１１８，第５３冊，第７１８頁。</w:t>
      </w:r>
    </w:p>
    <w:p w14:paraId="0A05A364" w14:textId="77777777" w:rsidR="00335C5F" w:rsidRPr="00335C5F" w:rsidRDefault="00335C5F" w:rsidP="00335C5F">
      <w:pPr>
        <w:spacing w:after="0" w:line="240" w:lineRule="auto"/>
        <w:rPr>
          <w:rFonts w:ascii="Times New Roman" w:hAnsi="Times New Roman" w:cs="Times New Roman"/>
          <w:sz w:val="28"/>
          <w:szCs w:val="28"/>
        </w:rPr>
      </w:pPr>
    </w:p>
    <w:p w14:paraId="1559EC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（８１）　《翁同龢日記》第３冊，第１５０８頁。</w:t>
      </w:r>
    </w:p>
    <w:p w14:paraId="35D5948D" w14:textId="77777777" w:rsidR="00335C5F" w:rsidRPr="00335C5F" w:rsidRDefault="00335C5F" w:rsidP="00335C5F">
      <w:pPr>
        <w:spacing w:after="0" w:line="240" w:lineRule="auto"/>
        <w:rPr>
          <w:rFonts w:ascii="Times New Roman" w:hAnsi="Times New Roman" w:cs="Times New Roman"/>
          <w:sz w:val="28"/>
          <w:szCs w:val="28"/>
        </w:rPr>
      </w:pPr>
    </w:p>
    <w:p w14:paraId="5DB0B4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（８２）　《翁同龢日記》第３冊，第１５１０頁；《軍機處隨手登記檔》第１１２冊，第９４頁。</w:t>
      </w:r>
    </w:p>
    <w:p w14:paraId="5EFDCD3C" w14:textId="77777777" w:rsidR="00335C5F" w:rsidRPr="00335C5F" w:rsidRDefault="00335C5F" w:rsidP="00335C5F">
      <w:pPr>
        <w:spacing w:after="0" w:line="240" w:lineRule="auto"/>
        <w:rPr>
          <w:rFonts w:ascii="Times New Roman" w:hAnsi="Times New Roman" w:cs="Times New Roman"/>
          <w:sz w:val="28"/>
          <w:szCs w:val="28"/>
        </w:rPr>
      </w:pPr>
    </w:p>
    <w:p w14:paraId="49B766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（８３）　《翁同龢日記》第３冊，第１５１１頁。</w:t>
      </w:r>
    </w:p>
    <w:p w14:paraId="1BDC0984" w14:textId="77777777" w:rsidR="00335C5F" w:rsidRPr="00335C5F" w:rsidRDefault="00335C5F" w:rsidP="00335C5F">
      <w:pPr>
        <w:spacing w:after="0" w:line="240" w:lineRule="auto"/>
        <w:rPr>
          <w:rFonts w:ascii="Times New Roman" w:hAnsi="Times New Roman" w:cs="Times New Roman"/>
          <w:sz w:val="28"/>
          <w:szCs w:val="28"/>
        </w:rPr>
      </w:pPr>
    </w:p>
    <w:p w14:paraId="6365BE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（８４）　《致總署論俄事勿再交廷議》（光緒六年八月十二日），見《李鴻章全集》第３２冊，第５９８頁。</w:t>
      </w:r>
    </w:p>
    <w:p w14:paraId="5140B162" w14:textId="77777777" w:rsidR="00335C5F" w:rsidRPr="00335C5F" w:rsidRDefault="00335C5F" w:rsidP="00335C5F">
      <w:pPr>
        <w:spacing w:after="0" w:line="240" w:lineRule="auto"/>
        <w:rPr>
          <w:rFonts w:ascii="Times New Roman" w:hAnsi="Times New Roman" w:cs="Times New Roman"/>
          <w:sz w:val="28"/>
          <w:szCs w:val="28"/>
        </w:rPr>
      </w:pPr>
    </w:p>
    <w:p w14:paraId="39E1DA6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（８５）　《覆劉峴莊制軍》（光緒六年八月二十六日），見《李鴻章全集》第３２冊，第６０６頁。</w:t>
      </w:r>
    </w:p>
    <w:p w14:paraId="2884D7DF" w14:textId="77777777" w:rsidR="00335C5F" w:rsidRPr="00335C5F" w:rsidRDefault="00335C5F" w:rsidP="00335C5F">
      <w:pPr>
        <w:spacing w:after="0" w:line="240" w:lineRule="auto"/>
        <w:rPr>
          <w:rFonts w:ascii="Times New Roman" w:hAnsi="Times New Roman" w:cs="Times New Roman"/>
          <w:sz w:val="28"/>
          <w:szCs w:val="28"/>
        </w:rPr>
      </w:pPr>
    </w:p>
    <w:p w14:paraId="0B5A44C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（８６）　《覆丁雨生中丞》（光緒六年五月十三日夜），見《李鴻章全集》第３２冊，第５５６頁。</w:t>
      </w:r>
    </w:p>
    <w:p w14:paraId="210E4E8E" w14:textId="77777777" w:rsidR="00335C5F" w:rsidRPr="00335C5F" w:rsidRDefault="00335C5F" w:rsidP="00335C5F">
      <w:pPr>
        <w:spacing w:after="0" w:line="240" w:lineRule="auto"/>
        <w:rPr>
          <w:rFonts w:ascii="Times New Roman" w:hAnsi="Times New Roman" w:cs="Times New Roman"/>
          <w:sz w:val="28"/>
          <w:szCs w:val="28"/>
        </w:rPr>
      </w:pPr>
    </w:p>
    <w:p w14:paraId="3CE86E8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（８７）　《張佩綸致李鴻章》（光緒六年八月），見姜鳴整理：《李鴻章張佩綸往來信劄》，上海人民出版社２０１８年版，第４７頁。</w:t>
      </w:r>
    </w:p>
    <w:p w14:paraId="3BE451A9" w14:textId="77777777" w:rsidR="00335C5F" w:rsidRPr="00335C5F" w:rsidRDefault="00335C5F" w:rsidP="00335C5F">
      <w:pPr>
        <w:spacing w:after="0" w:line="240" w:lineRule="auto"/>
        <w:rPr>
          <w:rFonts w:ascii="Times New Roman" w:hAnsi="Times New Roman" w:cs="Times New Roman"/>
          <w:sz w:val="28"/>
          <w:szCs w:val="28"/>
        </w:rPr>
      </w:pPr>
    </w:p>
    <w:p w14:paraId="411D91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（８８）　胡思敬：《國聞備乘》，中華書局２００７年版，第９４頁。</w:t>
      </w:r>
    </w:p>
    <w:p w14:paraId="2662709A" w14:textId="77777777" w:rsidR="00335C5F" w:rsidRPr="00335C5F" w:rsidRDefault="00335C5F" w:rsidP="00335C5F">
      <w:pPr>
        <w:spacing w:after="0" w:line="240" w:lineRule="auto"/>
        <w:rPr>
          <w:rFonts w:ascii="Times New Roman" w:hAnsi="Times New Roman" w:cs="Times New Roman"/>
          <w:sz w:val="28"/>
          <w:szCs w:val="28"/>
        </w:rPr>
      </w:pPr>
    </w:p>
    <w:p w14:paraId="29868C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（８９）　《清德宗實錄》卷５３７，第５９冊，第１４６頁。</w:t>
      </w:r>
    </w:p>
    <w:p w14:paraId="29D3770D" w14:textId="77777777" w:rsidR="00335C5F" w:rsidRPr="00335C5F" w:rsidRDefault="00335C5F" w:rsidP="00335C5F">
      <w:pPr>
        <w:spacing w:after="0" w:line="240" w:lineRule="auto"/>
        <w:rPr>
          <w:rFonts w:ascii="Times New Roman" w:hAnsi="Times New Roman" w:cs="Times New Roman"/>
          <w:sz w:val="28"/>
          <w:szCs w:val="28"/>
        </w:rPr>
      </w:pPr>
    </w:p>
    <w:p w14:paraId="308AEF8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（９０）　《翁同龢日記》５冊，第２７９７頁。</w:t>
      </w:r>
    </w:p>
    <w:p w14:paraId="5D133A7F" w14:textId="77777777" w:rsidR="00335C5F" w:rsidRPr="00335C5F" w:rsidRDefault="00335C5F" w:rsidP="00335C5F">
      <w:pPr>
        <w:spacing w:after="0" w:line="240" w:lineRule="auto"/>
        <w:rPr>
          <w:rFonts w:ascii="Times New Roman" w:hAnsi="Times New Roman" w:cs="Times New Roman"/>
          <w:sz w:val="28"/>
          <w:szCs w:val="28"/>
        </w:rPr>
      </w:pPr>
    </w:p>
    <w:p w14:paraId="45B80609" w14:textId="77777777" w:rsidR="00335C5F" w:rsidRPr="00335C5F" w:rsidRDefault="00335C5F" w:rsidP="00335C5F">
      <w:pPr>
        <w:spacing w:after="0" w:line="240" w:lineRule="auto"/>
        <w:rPr>
          <w:rFonts w:ascii="Times New Roman" w:hAnsi="Times New Roman" w:cs="Times New Roman"/>
          <w:sz w:val="28"/>
          <w:szCs w:val="28"/>
        </w:rPr>
      </w:pPr>
    </w:p>
    <w:p w14:paraId="3FCC5053" w14:textId="77777777" w:rsidR="00335C5F" w:rsidRPr="00335C5F" w:rsidRDefault="00335C5F" w:rsidP="00335C5F">
      <w:pPr>
        <w:spacing w:after="0" w:line="240" w:lineRule="auto"/>
        <w:rPr>
          <w:rFonts w:ascii="Times New Roman" w:hAnsi="Times New Roman" w:cs="Times New Roman"/>
          <w:sz w:val="28"/>
          <w:szCs w:val="28"/>
        </w:rPr>
      </w:pPr>
    </w:p>
    <w:p w14:paraId="1C325DD1" w14:textId="77777777" w:rsidR="00335C5F" w:rsidRPr="00335C5F" w:rsidRDefault="00335C5F" w:rsidP="00335C5F">
      <w:pPr>
        <w:spacing w:after="0" w:line="240" w:lineRule="auto"/>
        <w:rPr>
          <w:rFonts w:ascii="Times New Roman" w:hAnsi="Times New Roman" w:cs="Times New Roman"/>
          <w:sz w:val="28"/>
          <w:szCs w:val="28"/>
        </w:rPr>
      </w:pPr>
    </w:p>
    <w:p w14:paraId="5345D059" w14:textId="77777777" w:rsidR="00335C5F" w:rsidRPr="00335C5F" w:rsidRDefault="00335C5F" w:rsidP="00335C5F">
      <w:pPr>
        <w:spacing w:after="0" w:line="240" w:lineRule="auto"/>
        <w:rPr>
          <w:rFonts w:ascii="Times New Roman" w:hAnsi="Times New Roman" w:cs="Times New Roman"/>
          <w:sz w:val="28"/>
          <w:szCs w:val="28"/>
        </w:rPr>
      </w:pPr>
    </w:p>
    <w:p w14:paraId="3856D3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第十章</w:t>
      </w:r>
    </w:p>
    <w:p w14:paraId="760567E6" w14:textId="77777777" w:rsidR="00335C5F" w:rsidRPr="00335C5F" w:rsidRDefault="00335C5F" w:rsidP="00335C5F">
      <w:pPr>
        <w:spacing w:after="0" w:line="240" w:lineRule="auto"/>
        <w:rPr>
          <w:rFonts w:ascii="Times New Roman" w:hAnsi="Times New Roman" w:cs="Times New Roman"/>
          <w:sz w:val="28"/>
          <w:szCs w:val="28"/>
        </w:rPr>
      </w:pPr>
    </w:p>
    <w:p w14:paraId="486FE0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議會與會議——晚清議院論的側面</w:t>
      </w:r>
    </w:p>
    <w:p w14:paraId="07132163" w14:textId="77777777" w:rsidR="00335C5F" w:rsidRPr="00335C5F" w:rsidRDefault="00335C5F" w:rsidP="00335C5F">
      <w:pPr>
        <w:spacing w:after="0" w:line="240" w:lineRule="auto"/>
        <w:rPr>
          <w:rFonts w:ascii="Times New Roman" w:hAnsi="Times New Roman" w:cs="Times New Roman"/>
          <w:sz w:val="28"/>
          <w:szCs w:val="28"/>
        </w:rPr>
      </w:pPr>
    </w:p>
    <w:p w14:paraId="03F479EE" w14:textId="77777777" w:rsidR="00335C5F" w:rsidRPr="00335C5F" w:rsidRDefault="00335C5F" w:rsidP="00335C5F">
      <w:pPr>
        <w:spacing w:after="0" w:line="240" w:lineRule="auto"/>
        <w:rPr>
          <w:rFonts w:ascii="Times New Roman" w:hAnsi="Times New Roman" w:cs="Times New Roman"/>
          <w:sz w:val="28"/>
          <w:szCs w:val="28"/>
        </w:rPr>
      </w:pPr>
    </w:p>
    <w:p w14:paraId="54F664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有關議會的論述是近代政治思想的重要內容，晚清士人們立足於時局，為了因應內外難題，在接觸西方民主思想之後做出了不盡相同的理解，形成了各有特點的論述，並影響到清末民初議會政治的實踐。</w:t>
      </w:r>
    </w:p>
    <w:p w14:paraId="0B7374DC" w14:textId="77777777" w:rsidR="00335C5F" w:rsidRPr="00335C5F" w:rsidRDefault="00335C5F" w:rsidP="00335C5F">
      <w:pPr>
        <w:spacing w:after="0" w:line="240" w:lineRule="auto"/>
        <w:rPr>
          <w:rFonts w:ascii="Times New Roman" w:hAnsi="Times New Roman" w:cs="Times New Roman"/>
          <w:sz w:val="28"/>
          <w:szCs w:val="28"/>
        </w:rPr>
      </w:pPr>
    </w:p>
    <w:p w14:paraId="6756D1F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晚清的議院論，中外學者有較多關注，形成了豐厚的積累和論述。張朋園列舉了晚清７０年間中國知識分子及在華外人中間有代表性和影響力的議會思想，將議會思想進入中國分為從初步介紹到付諸實現的四個階段。（１）史華慈闡釋了民主在中國近代思想中的工具性性質，即以此達到國家富強的辦法，而不注意終極價值的實現這一特點。（２）熊月之對鴉片戰爭之後各種人群的議院論做了梳理，分人群與時段進行評述，並將其作為近代民主思想的重要組成部分。（３）黃克武論及清末試圖以議會實現“公”及民本政治的思想，並認為當時輿論對議會及民主政治充滿著熱望和樂觀。（４）上述路徑大致默認晚清議會源自西方因素。與此不同的是，孔飛力在論述魏源、馮桂芬有關擴大政治參與的言論時，更重視這一現代性特質的本土因素，他認為晚清廣泛政治參與的主張，源自中國歷史上久已存在的“根本性關切”，同時，也與清代中後期國家面臨的內外難題有關。（５）茅海建則通過重要文本的分析，認為康有為、梁啟超在戊戌時期對西方的民主制度只有外形的知識，他們認為中國經典中“謀及庶人”等內容即西方的議會，他們所主張的很可能是一種更關注民意、注重通上下之情的政治制度，而非西方的君主立憲制。（６）</w:t>
      </w:r>
    </w:p>
    <w:p w14:paraId="08C10955" w14:textId="77777777" w:rsidR="00335C5F" w:rsidRPr="00335C5F" w:rsidRDefault="00335C5F" w:rsidP="00335C5F">
      <w:pPr>
        <w:spacing w:after="0" w:line="240" w:lineRule="auto"/>
        <w:rPr>
          <w:rFonts w:ascii="Times New Roman" w:hAnsi="Times New Roman" w:cs="Times New Roman"/>
          <w:sz w:val="28"/>
          <w:szCs w:val="28"/>
        </w:rPr>
      </w:pPr>
    </w:p>
    <w:p w14:paraId="708FC23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本章試圖將晚清議會論放在朝會與決策的制度線索中進行理解，探尋議會論述中一些隱微的、未被此前研究充分重視的面相，思考這些認識形成的原因及其後續的影響。</w:t>
      </w:r>
    </w:p>
    <w:p w14:paraId="561B9F7C" w14:textId="77777777" w:rsidR="00335C5F" w:rsidRPr="00335C5F" w:rsidRDefault="00335C5F" w:rsidP="00335C5F">
      <w:pPr>
        <w:spacing w:after="0" w:line="240" w:lineRule="auto"/>
        <w:rPr>
          <w:rFonts w:ascii="Times New Roman" w:hAnsi="Times New Roman" w:cs="Times New Roman"/>
          <w:sz w:val="28"/>
          <w:szCs w:val="28"/>
        </w:rPr>
      </w:pPr>
    </w:p>
    <w:p w14:paraId="7CC24584" w14:textId="77777777" w:rsidR="00335C5F" w:rsidRPr="00335C5F" w:rsidRDefault="00335C5F" w:rsidP="00335C5F">
      <w:pPr>
        <w:spacing w:after="0" w:line="240" w:lineRule="auto"/>
        <w:rPr>
          <w:rFonts w:ascii="Times New Roman" w:hAnsi="Times New Roman" w:cs="Times New Roman"/>
          <w:sz w:val="28"/>
          <w:szCs w:val="28"/>
        </w:rPr>
      </w:pPr>
    </w:p>
    <w:p w14:paraId="43F1C141" w14:textId="77777777" w:rsidR="00335C5F" w:rsidRPr="00335C5F" w:rsidRDefault="00335C5F" w:rsidP="00335C5F">
      <w:pPr>
        <w:spacing w:after="0" w:line="240" w:lineRule="auto"/>
        <w:rPr>
          <w:rFonts w:ascii="Times New Roman" w:hAnsi="Times New Roman" w:cs="Times New Roman"/>
          <w:sz w:val="28"/>
          <w:szCs w:val="28"/>
        </w:rPr>
      </w:pPr>
    </w:p>
    <w:p w14:paraId="2C8FAE76" w14:textId="77777777" w:rsidR="00335C5F" w:rsidRPr="00335C5F" w:rsidRDefault="00335C5F" w:rsidP="00335C5F">
      <w:pPr>
        <w:spacing w:after="0" w:line="240" w:lineRule="auto"/>
        <w:rPr>
          <w:rFonts w:ascii="Times New Roman" w:hAnsi="Times New Roman" w:cs="Times New Roman"/>
          <w:sz w:val="28"/>
          <w:szCs w:val="28"/>
        </w:rPr>
      </w:pPr>
    </w:p>
    <w:p w14:paraId="1F24A229" w14:textId="77777777" w:rsidR="00335C5F" w:rsidRPr="00335C5F" w:rsidRDefault="00335C5F" w:rsidP="00335C5F">
      <w:pPr>
        <w:spacing w:after="0" w:line="240" w:lineRule="auto"/>
        <w:rPr>
          <w:rFonts w:ascii="Times New Roman" w:hAnsi="Times New Roman" w:cs="Times New Roman"/>
          <w:sz w:val="28"/>
          <w:szCs w:val="28"/>
        </w:rPr>
      </w:pPr>
    </w:p>
    <w:p w14:paraId="5B6DC8B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一、總理衙門官員與議會論</w:t>
      </w:r>
    </w:p>
    <w:p w14:paraId="1DB951A6" w14:textId="77777777" w:rsidR="00335C5F" w:rsidRPr="00335C5F" w:rsidRDefault="00335C5F" w:rsidP="00335C5F">
      <w:pPr>
        <w:spacing w:after="0" w:line="240" w:lineRule="auto"/>
        <w:rPr>
          <w:rFonts w:ascii="Times New Roman" w:hAnsi="Times New Roman" w:cs="Times New Roman"/>
          <w:sz w:val="28"/>
          <w:szCs w:val="28"/>
        </w:rPr>
      </w:pPr>
    </w:p>
    <w:p w14:paraId="697DFFE1" w14:textId="77777777" w:rsidR="00335C5F" w:rsidRPr="00335C5F" w:rsidRDefault="00335C5F" w:rsidP="00335C5F">
      <w:pPr>
        <w:spacing w:after="0" w:line="240" w:lineRule="auto"/>
        <w:rPr>
          <w:rFonts w:ascii="Times New Roman" w:hAnsi="Times New Roman" w:cs="Times New Roman"/>
          <w:sz w:val="28"/>
          <w:szCs w:val="28"/>
        </w:rPr>
      </w:pPr>
    </w:p>
    <w:p w14:paraId="21CE4B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前學者都注意到晚清士人議會論中的“三代”理想，將西方議會與中國上古三代的政治相比附，認為議會是符合儒家“民本”理想的政治類型。不過，這一現象不是自始就有的。在林則徐組織、主要依據外人資料編纂的《四洲志》中，在魏源所撰《海國圖志》及徐繼畬所著《瀛寰志略》中，皆提及了英國議院制度。（７）這三部成於１８４０年代的著作對於議會制度僅為轉譯介紹而已，並未將其與中國上古的因素聯系起來。</w:t>
      </w:r>
    </w:p>
    <w:p w14:paraId="0241DB39" w14:textId="77777777" w:rsidR="00335C5F" w:rsidRPr="00335C5F" w:rsidRDefault="00335C5F" w:rsidP="00335C5F">
      <w:pPr>
        <w:spacing w:after="0" w:line="240" w:lineRule="auto"/>
        <w:rPr>
          <w:rFonts w:ascii="Times New Roman" w:hAnsi="Times New Roman" w:cs="Times New Roman"/>
          <w:sz w:val="28"/>
          <w:szCs w:val="28"/>
        </w:rPr>
      </w:pPr>
    </w:p>
    <w:p w14:paraId="3383BD1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從１８７０年代開始，諸多朝廷大員的奏摺中開始出現議院論，甚至是設議院的建議。大學士、軍機大臣、總理衙門大臣文祥的議論，被當作具有典型意義的觀點而被反覆征引。（８）文祥（１８１８—１８７６），字博川，瓜爾佳氏，滿洲正紅旗人，第二次鴉片戰爭期間，以軍機大臣身份留京，協助恭親王奕訢辦理議和，之後參與創建了總理衙門。１８６１年之後，長期兼任軍機大臣與總理衙門大臣，是清朝內外政策的重要制訂者。他在１８７５年的一份密奏中，提及西方的議院制，將其作為西方國家君民一心、共謀國事的例證：“說者謂各國性近犬羊，未知政治，然其國中偶有動作，必由其國主付上議院議之，所謂‘謀及卿士’也；付下議院議之，所謂‘謀及庶人’也。”（９）</w:t>
      </w:r>
    </w:p>
    <w:p w14:paraId="5FF9518D" w14:textId="77777777" w:rsidR="00335C5F" w:rsidRPr="00335C5F" w:rsidRDefault="00335C5F" w:rsidP="00335C5F">
      <w:pPr>
        <w:spacing w:after="0" w:line="240" w:lineRule="auto"/>
        <w:rPr>
          <w:rFonts w:ascii="Times New Roman" w:hAnsi="Times New Roman" w:cs="Times New Roman"/>
          <w:sz w:val="28"/>
          <w:szCs w:val="28"/>
        </w:rPr>
      </w:pPr>
    </w:p>
    <w:p w14:paraId="7ABA82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份奏摺駁斥了那種認為西方各國“性近犬羊”的觀點，說明他們在政治上自有章法，且符合中國“謀及卿士”“謀及庶人”的古意，他認為，盡管中西國情不同，“外國上議院、下議院之設，勢有難行”，但“義可采取”，即借鑒議院聽取民意、鞏固人心的效能，“用人行政，一舉一動，揆之至理，度之民情，非人心所共愜，則急止勿為；事系人心所共快，則務期於成”。這應該是清朝大臣的奏摺中最早將議會運作與儒家政治理想聯系起來的議論，在當時極具膽識。</w:t>
      </w:r>
    </w:p>
    <w:p w14:paraId="60251238" w14:textId="77777777" w:rsidR="00335C5F" w:rsidRPr="00335C5F" w:rsidRDefault="00335C5F" w:rsidP="00335C5F">
      <w:pPr>
        <w:spacing w:after="0" w:line="240" w:lineRule="auto"/>
        <w:rPr>
          <w:rFonts w:ascii="Times New Roman" w:hAnsi="Times New Roman" w:cs="Times New Roman"/>
          <w:sz w:val="28"/>
          <w:szCs w:val="28"/>
        </w:rPr>
      </w:pPr>
    </w:p>
    <w:p w14:paraId="0938D7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值得注意的是，這份奏摺實際上是由其下屬兼幕僚周家楣起草的，並被他收入自己的文集《期不負齋政書》之中。周家楣（１８３７—１８８６），字筱棠，江蘇宜興人，１８５９年中進士，１８６４年以禮部主事充補總理衙門章京。起草上述奏摺時，已升總辦章京，在總理衙門任差十年有余。他是文祥的下屬，按照制度，總辦章京奉大臣之命，負責總理衙門每日文書的起草和修改。因與總理衙門大臣接觸頻繁，關系密切，有時也會替他們個人起草奏稿。文祥的奏稿就是出自周家楣之手。這份奏摺作於１８７５年，當時文祥已重病，且在此之前較長時間都處於請假狀態中。（１０）比對文祥所上的原奏與周家楣文集中的奏摺，文字上並無差別。這個密摺有可能是文祥自忖不久於人世而作的重要諫言，但應有著周家楣的重要參與（１１）（總辦章京在奏摺起草過程中的作用詳見第七章第二節）。相比較而言，文祥雖從一開始就擔任總理衙門大臣，卻先後身兼都察院左都御史與各部尚書、內閣大學士等要職，又是軍機處重要成員，地位僅次於恭親王奕訢。他因身體原因，從１８６９年起頻繁請長假。（１２）而周家楣從章京做起，升任總辦（以後更進一步升任總理衙門大臣），主要精力都在總理衙門事務上。他有著更多接觸、閱讀外來文件與書籍的時間，也有著更多推敲總理衙門內外文稿及深入了解外情的機會。綜合這些情況及周家楣個人文集的相關線索，似可推測周的思想在文祥奏摺中的重要分量。（１３）</w:t>
      </w:r>
    </w:p>
    <w:p w14:paraId="64A36AE1" w14:textId="77777777" w:rsidR="00335C5F" w:rsidRPr="00335C5F" w:rsidRDefault="00335C5F" w:rsidP="00335C5F">
      <w:pPr>
        <w:spacing w:after="0" w:line="240" w:lineRule="auto"/>
        <w:rPr>
          <w:rFonts w:ascii="Times New Roman" w:hAnsi="Times New Roman" w:cs="Times New Roman"/>
          <w:sz w:val="28"/>
          <w:szCs w:val="28"/>
        </w:rPr>
      </w:pPr>
    </w:p>
    <w:p w14:paraId="6C4826E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如果我們再進一步探究，周家楣和文祥有關議院的議論從何而來？綜合各種因素推測，最有可能的、最直接的途徑應該是兩個：其一是總理衙門大臣徐繼畬所著的《瀛寰志略》；第二則是與他們有著更為密切接觸的總理衙門章京志剛和孫家榖。</w:t>
      </w:r>
    </w:p>
    <w:p w14:paraId="27098513" w14:textId="77777777" w:rsidR="00335C5F" w:rsidRPr="00335C5F" w:rsidRDefault="00335C5F" w:rsidP="00335C5F">
      <w:pPr>
        <w:spacing w:after="0" w:line="240" w:lineRule="auto"/>
        <w:rPr>
          <w:rFonts w:ascii="Times New Roman" w:hAnsi="Times New Roman" w:cs="Times New Roman"/>
          <w:sz w:val="28"/>
          <w:szCs w:val="28"/>
        </w:rPr>
      </w:pPr>
    </w:p>
    <w:p w14:paraId="3342E7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繼畬（１７９５—１８７３），曾任福建巡撫，以著述《瀛寰志略》而聞名於世，１８６５年召京後被重新起用，任總理衙門大臣，直到四年後致仕。他與文祥、周家楣有四年的共事時間，其代表作《瀛寰志略》在１８６６年被總理衙門重新制版刻印，最有可能被總理衙門的同人接觸、閱讀和參考。（１４）１８７０年，訪問歐美的孫家榖在給總理衙門同事的信中說：“西洋風土，惟《瀛寰志略》一書尚堪盡信，但未詳耳。”（１５）由此也可見該書在總理衙門官員中的流行程度。《瀛寰志略》有敘述英國議會的段落，將英國議會</w:t>
      </w:r>
      <w:r w:rsidRPr="00335C5F">
        <w:rPr>
          <w:rFonts w:ascii="Times New Roman" w:hAnsi="Times New Roman" w:cs="Times New Roman" w:hint="eastAsia"/>
          <w:sz w:val="28"/>
          <w:szCs w:val="28"/>
        </w:rPr>
        <w:lastRenderedPageBreak/>
        <w:t>上下兩院稱作“爵房”“鄉紳房”，國有大事，“鄉紳大眾允諾而後行，否則寢其事勿論”，（１６）以此說明英國國會下院的重要作用。</w:t>
      </w:r>
    </w:p>
    <w:p w14:paraId="28C611CE" w14:textId="77777777" w:rsidR="00335C5F" w:rsidRPr="00335C5F" w:rsidRDefault="00335C5F" w:rsidP="00335C5F">
      <w:pPr>
        <w:spacing w:after="0" w:line="240" w:lineRule="auto"/>
        <w:rPr>
          <w:rFonts w:ascii="Times New Roman" w:hAnsi="Times New Roman" w:cs="Times New Roman"/>
          <w:sz w:val="28"/>
          <w:szCs w:val="28"/>
        </w:rPr>
      </w:pPr>
    </w:p>
    <w:p w14:paraId="51A5E3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志剛、孫家榖二人可能與周家楣、文祥有著更加密切的接觸，他二人都是１８６１年總理衙門成立之日起就入署當差的舊人，曾在１８６８年至１８７０年以總辦章京、幫辦章京的身份同蒲安臣出使，對西方議會制度有直觀認識。志剛在出使日記中記錄了他對美國議會的觀感：</w:t>
      </w:r>
    </w:p>
    <w:p w14:paraId="641E32E1" w14:textId="77777777" w:rsidR="00335C5F" w:rsidRPr="00335C5F" w:rsidRDefault="00335C5F" w:rsidP="00335C5F">
      <w:pPr>
        <w:spacing w:after="0" w:line="240" w:lineRule="auto"/>
        <w:rPr>
          <w:rFonts w:ascii="Times New Roman" w:hAnsi="Times New Roman" w:cs="Times New Roman"/>
          <w:sz w:val="28"/>
          <w:szCs w:val="28"/>
        </w:rPr>
      </w:pPr>
    </w:p>
    <w:p w14:paraId="7592D98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每遇大政，則各邦首領皆有派在都邑會議之人，惟賦稅出於民者，下堂議之。條約法令出於上者，上堂議之。亦必上下“詢謀僉同”，或議從其數之多，而後上其議於伯理喜頓（ｐｒｅｓｉｄｅｎｔ），聽其照準施行，故民情達而公道存。（１７）</w:t>
      </w:r>
    </w:p>
    <w:p w14:paraId="1DB0BAB6" w14:textId="77777777" w:rsidR="00335C5F" w:rsidRPr="00335C5F" w:rsidRDefault="00335C5F" w:rsidP="00335C5F">
      <w:pPr>
        <w:spacing w:after="0" w:line="240" w:lineRule="auto"/>
        <w:rPr>
          <w:rFonts w:ascii="Times New Roman" w:hAnsi="Times New Roman" w:cs="Times New Roman"/>
          <w:sz w:val="28"/>
          <w:szCs w:val="28"/>
        </w:rPr>
      </w:pPr>
    </w:p>
    <w:p w14:paraId="1FF78C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志剛介紹的是美國參眾兩院的情況，他觀察到美國大政交議院討論，允諾後交總統照準方能施行。這與周家楣替文祥草擬奏摺中“議之可行則行，否則止，事事必合乎民情而後決然行之”是吻合的。盡管志、周二人的上述思想不一定存在著必然聯系，但考慮到總辦章京之間的緊密關系，他們對於出訪的各種細節應有著頻繁交流。與志剛同行的孫家榖曾說，他在出使期間私下留有記錄，打算整理後示人。（１８）志剛、孫家榖、周家楣三位總辦章京是當時總理衙門大臣最重要的助手，也是日常奏議的起草人，（１９）文祥奏摺的意見，很有可能是透過這一管道，進入到最高統治者的視野之中。</w:t>
      </w:r>
    </w:p>
    <w:p w14:paraId="76CFD698" w14:textId="77777777" w:rsidR="00335C5F" w:rsidRPr="00335C5F" w:rsidRDefault="00335C5F" w:rsidP="00335C5F">
      <w:pPr>
        <w:spacing w:after="0" w:line="240" w:lineRule="auto"/>
        <w:rPr>
          <w:rFonts w:ascii="Times New Roman" w:hAnsi="Times New Roman" w:cs="Times New Roman"/>
          <w:sz w:val="28"/>
          <w:szCs w:val="28"/>
        </w:rPr>
      </w:pPr>
    </w:p>
    <w:p w14:paraId="1E688220" w14:textId="77777777" w:rsidR="00335C5F" w:rsidRPr="00335C5F" w:rsidRDefault="00335C5F" w:rsidP="00335C5F">
      <w:pPr>
        <w:spacing w:after="0" w:line="240" w:lineRule="auto"/>
        <w:rPr>
          <w:rFonts w:ascii="Times New Roman" w:hAnsi="Times New Roman" w:cs="Times New Roman"/>
          <w:sz w:val="28"/>
          <w:szCs w:val="28"/>
        </w:rPr>
      </w:pPr>
    </w:p>
    <w:p w14:paraId="2A54D7AC" w14:textId="77777777" w:rsidR="00335C5F" w:rsidRPr="00335C5F" w:rsidRDefault="00335C5F" w:rsidP="00335C5F">
      <w:pPr>
        <w:spacing w:after="0" w:line="240" w:lineRule="auto"/>
        <w:rPr>
          <w:rFonts w:ascii="Times New Roman" w:hAnsi="Times New Roman" w:cs="Times New Roman"/>
          <w:sz w:val="28"/>
          <w:szCs w:val="28"/>
        </w:rPr>
      </w:pPr>
    </w:p>
    <w:p w14:paraId="13E2B75B" w14:textId="77777777" w:rsidR="00335C5F" w:rsidRPr="00335C5F" w:rsidRDefault="00335C5F" w:rsidP="00335C5F">
      <w:pPr>
        <w:spacing w:after="0" w:line="240" w:lineRule="auto"/>
        <w:rPr>
          <w:rFonts w:ascii="Times New Roman" w:hAnsi="Times New Roman" w:cs="Times New Roman"/>
          <w:sz w:val="28"/>
          <w:szCs w:val="28"/>
        </w:rPr>
      </w:pPr>
    </w:p>
    <w:p w14:paraId="7BA0D7AD" w14:textId="77777777" w:rsidR="00335C5F" w:rsidRPr="00335C5F" w:rsidRDefault="00335C5F" w:rsidP="00335C5F">
      <w:pPr>
        <w:spacing w:after="0" w:line="240" w:lineRule="auto"/>
        <w:rPr>
          <w:rFonts w:ascii="Times New Roman" w:hAnsi="Times New Roman" w:cs="Times New Roman"/>
          <w:sz w:val="28"/>
          <w:szCs w:val="28"/>
        </w:rPr>
      </w:pPr>
    </w:p>
    <w:p w14:paraId="647EFB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二、會議與議會</w:t>
      </w:r>
    </w:p>
    <w:p w14:paraId="76902179" w14:textId="77777777" w:rsidR="00335C5F" w:rsidRPr="00335C5F" w:rsidRDefault="00335C5F" w:rsidP="00335C5F">
      <w:pPr>
        <w:spacing w:after="0" w:line="240" w:lineRule="auto"/>
        <w:rPr>
          <w:rFonts w:ascii="Times New Roman" w:hAnsi="Times New Roman" w:cs="Times New Roman"/>
          <w:sz w:val="28"/>
          <w:szCs w:val="28"/>
        </w:rPr>
      </w:pPr>
    </w:p>
    <w:p w14:paraId="12610BE8" w14:textId="77777777" w:rsidR="00335C5F" w:rsidRPr="00335C5F" w:rsidRDefault="00335C5F" w:rsidP="00335C5F">
      <w:pPr>
        <w:spacing w:after="0" w:line="240" w:lineRule="auto"/>
        <w:rPr>
          <w:rFonts w:ascii="Times New Roman" w:hAnsi="Times New Roman" w:cs="Times New Roman"/>
          <w:sz w:val="28"/>
          <w:szCs w:val="28"/>
        </w:rPr>
      </w:pPr>
    </w:p>
    <w:p w14:paraId="30127AC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晚清思想家主張擴大政治參與，孔飛力對此有著獨特的解讀，他特別注重其中的本土因素。下文要論述的，是晚清士人在該問題上的另一本土性，即他們用本土的政治經驗來理解議會運作的經過。在討論這一問題之前，我們有必要對前章論述的議事與決策模式略作回顧。</w:t>
      </w:r>
    </w:p>
    <w:p w14:paraId="4FFDFB2A" w14:textId="77777777" w:rsidR="00335C5F" w:rsidRPr="00335C5F" w:rsidRDefault="00335C5F" w:rsidP="00335C5F">
      <w:pPr>
        <w:spacing w:after="0" w:line="240" w:lineRule="auto"/>
        <w:rPr>
          <w:rFonts w:ascii="Times New Roman" w:hAnsi="Times New Roman" w:cs="Times New Roman"/>
          <w:sz w:val="28"/>
          <w:szCs w:val="28"/>
        </w:rPr>
      </w:pPr>
    </w:p>
    <w:p w14:paraId="5D995B4A" w14:textId="77777777" w:rsidR="00335C5F" w:rsidRPr="00335C5F" w:rsidRDefault="00335C5F" w:rsidP="00335C5F">
      <w:pPr>
        <w:spacing w:after="0" w:line="240" w:lineRule="auto"/>
        <w:rPr>
          <w:rFonts w:ascii="Times New Roman" w:hAnsi="Times New Roman" w:cs="Times New Roman"/>
          <w:sz w:val="28"/>
          <w:szCs w:val="28"/>
        </w:rPr>
      </w:pPr>
    </w:p>
    <w:p w14:paraId="5F500856" w14:textId="77777777" w:rsidR="00335C5F" w:rsidRPr="00335C5F" w:rsidRDefault="00335C5F" w:rsidP="00335C5F">
      <w:pPr>
        <w:spacing w:after="0" w:line="240" w:lineRule="auto"/>
        <w:rPr>
          <w:rFonts w:ascii="Times New Roman" w:hAnsi="Times New Roman" w:cs="Times New Roman"/>
          <w:sz w:val="28"/>
          <w:szCs w:val="28"/>
        </w:rPr>
      </w:pPr>
    </w:p>
    <w:p w14:paraId="1C5CBF02" w14:textId="77777777" w:rsidR="00335C5F" w:rsidRPr="00335C5F" w:rsidRDefault="00335C5F" w:rsidP="00335C5F">
      <w:pPr>
        <w:spacing w:after="0" w:line="240" w:lineRule="auto"/>
        <w:rPr>
          <w:rFonts w:ascii="Times New Roman" w:hAnsi="Times New Roman" w:cs="Times New Roman"/>
          <w:sz w:val="28"/>
          <w:szCs w:val="28"/>
        </w:rPr>
      </w:pPr>
    </w:p>
    <w:p w14:paraId="2D187B8E" w14:textId="77777777" w:rsidR="00335C5F" w:rsidRPr="00335C5F" w:rsidRDefault="00335C5F" w:rsidP="00335C5F">
      <w:pPr>
        <w:spacing w:after="0" w:line="240" w:lineRule="auto"/>
        <w:rPr>
          <w:rFonts w:ascii="Times New Roman" w:hAnsi="Times New Roman" w:cs="Times New Roman"/>
          <w:sz w:val="28"/>
          <w:szCs w:val="28"/>
        </w:rPr>
      </w:pPr>
    </w:p>
    <w:p w14:paraId="1F48C9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（一）會議的舊制</w:t>
      </w:r>
    </w:p>
    <w:p w14:paraId="4668432B" w14:textId="77777777" w:rsidR="00335C5F" w:rsidRPr="00335C5F" w:rsidRDefault="00335C5F" w:rsidP="00335C5F">
      <w:pPr>
        <w:spacing w:after="0" w:line="240" w:lineRule="auto"/>
        <w:rPr>
          <w:rFonts w:ascii="Times New Roman" w:hAnsi="Times New Roman" w:cs="Times New Roman"/>
          <w:sz w:val="28"/>
          <w:szCs w:val="28"/>
        </w:rPr>
      </w:pPr>
    </w:p>
    <w:p w14:paraId="28E59D84" w14:textId="77777777" w:rsidR="00335C5F" w:rsidRPr="00335C5F" w:rsidRDefault="00335C5F" w:rsidP="00335C5F">
      <w:pPr>
        <w:spacing w:after="0" w:line="240" w:lineRule="auto"/>
        <w:rPr>
          <w:rFonts w:ascii="Times New Roman" w:hAnsi="Times New Roman" w:cs="Times New Roman"/>
          <w:sz w:val="28"/>
          <w:szCs w:val="28"/>
        </w:rPr>
      </w:pPr>
    </w:p>
    <w:p w14:paraId="0BD8A3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９０６年丙午官職改革期間，御史史履晉上奏，建議先設議院，再立內閣，以防政府的權力過大。其中一段分析清朝的政治運作程序，稱言：“今日環球各國，無論君主、民主，無不立憲，其以專制稱者惟中、俄兩國耳。俄國姑不具論，中國之專制，非君上之專制，實政府之專制也。何以言之？我朝成法，內外題奏本章，除奉特旨‘著照所請’，暨例行公事外，凡稍涉疑似無例可援，未有不交議者，是君上未嘗專制矣。”（２０）</w:t>
      </w:r>
    </w:p>
    <w:p w14:paraId="10F4ECBE" w14:textId="77777777" w:rsidR="00335C5F" w:rsidRPr="00335C5F" w:rsidRDefault="00335C5F" w:rsidP="00335C5F">
      <w:pPr>
        <w:spacing w:after="0" w:line="240" w:lineRule="auto"/>
        <w:rPr>
          <w:rFonts w:ascii="Times New Roman" w:hAnsi="Times New Roman" w:cs="Times New Roman"/>
          <w:sz w:val="28"/>
          <w:szCs w:val="28"/>
        </w:rPr>
      </w:pPr>
    </w:p>
    <w:p w14:paraId="1F2AEA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史履晉，直隸樂亭人，１８９０年中進士，曾任刑部主事、員外郎、郎中，並充主稿差使，參與了《大清會典》的修纂，對典章制度十分了解。（２１）他所言“君上未嘗專制”，在第一、二章有過詳論，可概括作如下解釋：清朝中後期的政務，主要通過奏摺流轉來完成。從明朝繼承過來的題本（公事用印）、奏本（私事不用印）系統，在奏摺逐漸流行並占據主導地位之後開始式微。奏本在１７４８年被廢除，題本也在１９０１年被廢止。內外政務，由部院大臣、將軍、督撫等具備上奏資格的高級官員具摺請旨。按照慣例，對於各種涉及具體政務的請示奏摺，在奏摺制度創立之初，主要是君主獨斷；但在乾隆朝之後，一般都交給對應的職能部院即京內六部進行“議覆”，這就是常見的朱批“該部／衙門（妥議）具奏”模式。這是因為日常的行政請示，需要查核相應的規章、近似的慣例後，再做合理的安排。在職能部院進行議覆、給出對應的解決方案之後，同樣要具摺請旨。部院熟知辦事則例，能提出合乎常理及慣例的解決方案，君主對於他們的覆奏，一般給予肯定答覆，也就是“依議”的模式。</w:t>
      </w:r>
    </w:p>
    <w:p w14:paraId="4C73E4AE" w14:textId="77777777" w:rsidR="00335C5F" w:rsidRPr="00335C5F" w:rsidRDefault="00335C5F" w:rsidP="00335C5F">
      <w:pPr>
        <w:spacing w:after="0" w:line="240" w:lineRule="auto"/>
        <w:rPr>
          <w:rFonts w:ascii="Times New Roman" w:hAnsi="Times New Roman" w:cs="Times New Roman"/>
          <w:sz w:val="28"/>
          <w:szCs w:val="28"/>
        </w:rPr>
      </w:pPr>
    </w:p>
    <w:p w14:paraId="1518C46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這個過程中，我們可以清晰地看到，朝政在很大程度上是由掌握著“議覆權”的部院來決定的，君主的乾綱獨斷在這個程序中是有限的。在事涉機密問題時，君主有時也會命某一群大臣負責議覆，例如指定全體軍機大臣“妥議具奏”。在事涉重大政治事件時，君主會啟用規模更大的議覆模式，例如前章所論的“在京王公大臣、大學士、六部九卿”全部參與“會同議奏”。１８６１年、１８７４年兩次決定“垂簾聽政”章程時，都曾采用過這一模式。（２２）史履晉說：“中國之專制，非君上之專制，實政府之專制也”，這里的政府，不獨指軍機處，而是將經常參與議覆政務的中央各部院都包含在內。</w:t>
      </w:r>
    </w:p>
    <w:p w14:paraId="72343B92" w14:textId="77777777" w:rsidR="00335C5F" w:rsidRPr="00335C5F" w:rsidRDefault="00335C5F" w:rsidP="00335C5F">
      <w:pPr>
        <w:spacing w:after="0" w:line="240" w:lineRule="auto"/>
        <w:rPr>
          <w:rFonts w:ascii="Times New Roman" w:hAnsi="Times New Roman" w:cs="Times New Roman"/>
          <w:sz w:val="28"/>
          <w:szCs w:val="28"/>
        </w:rPr>
      </w:pPr>
    </w:p>
    <w:p w14:paraId="58DE562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所以，清朝高層政治中的會議二字，與民國初年政黨興盛之後的常用詞會議有著較大區別。首先，清朝政治中的會議通常是一個動詞，意為多位大臣、多個機構共同商討某件大事，然後會同上奏請旨。如果要細究，可拆分為“會同議奏”四字之意；第二，會議事件一般有著場所（大型會議通常是在內閣），但並不意味著參與者都必須到場，很多會議奏摺由主稿衙門或大臣起草後，送交其他會議者畫稿簽押即可。</w:t>
      </w:r>
    </w:p>
    <w:p w14:paraId="649C41FA" w14:textId="77777777" w:rsidR="00335C5F" w:rsidRPr="00335C5F" w:rsidRDefault="00335C5F" w:rsidP="00335C5F">
      <w:pPr>
        <w:spacing w:after="0" w:line="240" w:lineRule="auto"/>
        <w:rPr>
          <w:rFonts w:ascii="Times New Roman" w:hAnsi="Times New Roman" w:cs="Times New Roman"/>
          <w:sz w:val="28"/>
          <w:szCs w:val="28"/>
        </w:rPr>
      </w:pPr>
    </w:p>
    <w:p w14:paraId="599C00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例如，辛酉政變後上諭命內閣、部院大臣會同議奏兩個世襲罔替的王爵怡親王（載垣襲）、鄭親王（端華襲）如何處置之事。大學士翁心存記載：“內閣交片會議怡、鄭二王世爵事，已擬奏底，知會各部院堂官，今日午刻赴閱看，予病未能往也。”（２３）即會議奏摺由內閣主稿，其他各衙門主管官員前往閱看。如果有事，也可以不去，屆時閱讀定稿並參與署名即可。</w:t>
      </w:r>
    </w:p>
    <w:p w14:paraId="50DBFCD4" w14:textId="77777777" w:rsidR="00335C5F" w:rsidRPr="00335C5F" w:rsidRDefault="00335C5F" w:rsidP="00335C5F">
      <w:pPr>
        <w:spacing w:after="0" w:line="240" w:lineRule="auto"/>
        <w:rPr>
          <w:rFonts w:ascii="Times New Roman" w:hAnsi="Times New Roman" w:cs="Times New Roman"/>
          <w:sz w:val="28"/>
          <w:szCs w:val="28"/>
        </w:rPr>
      </w:pPr>
    </w:p>
    <w:p w14:paraId="227F39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只有爭議特別重大的“會議事件”才能引來大部分會議者的到場參與。例如，１８８０年６月，上諭命王大臣、大學士、六部九卿與翰詹科道會同議奏崇厚擅簽俄約一事，翁同龢記載會議場景，稱眾臣畢至，“（內閣）大堂擁擠，遂出，不覆入內”。（２４）這次會同議奏的規格非常高，幾乎將京城所有具備上奏權的文官全部涵括在內。人多了之後，全數到齊議事是一件難以操作的事情，一般做法是主稿衙門起草後，交其他會奏者閱覽、簽署。崇厚一案因牽涉重大利益，親自前來會議者較多，以至於擠滿了內閣大堂。當天的做法是，由大學士全慶領銜主稿，將奏稿給大家傳閱，再做修改。不過，各方意見爭持不下，最後由翁同龢等擬稿改寫，形成多數人勉強接受的稿件，翁忿忿地說，“恨有慚於清議，無補於大局”。次日，翁在奏稿上簽名（詳見第九章第四節）。（２５）</w:t>
      </w:r>
    </w:p>
    <w:p w14:paraId="05CC6C04" w14:textId="77777777" w:rsidR="00335C5F" w:rsidRPr="00335C5F" w:rsidRDefault="00335C5F" w:rsidP="00335C5F">
      <w:pPr>
        <w:spacing w:after="0" w:line="240" w:lineRule="auto"/>
        <w:rPr>
          <w:rFonts w:ascii="Times New Roman" w:hAnsi="Times New Roman" w:cs="Times New Roman"/>
          <w:sz w:val="28"/>
          <w:szCs w:val="28"/>
        </w:rPr>
      </w:pPr>
    </w:p>
    <w:p w14:paraId="0E588A81" w14:textId="77777777" w:rsidR="00335C5F" w:rsidRPr="00335C5F" w:rsidRDefault="00335C5F" w:rsidP="00335C5F">
      <w:pPr>
        <w:spacing w:after="0" w:line="240" w:lineRule="auto"/>
        <w:rPr>
          <w:rFonts w:ascii="Times New Roman" w:hAnsi="Times New Roman" w:cs="Times New Roman"/>
          <w:sz w:val="28"/>
          <w:szCs w:val="28"/>
        </w:rPr>
      </w:pPr>
    </w:p>
    <w:p w14:paraId="75C6416A" w14:textId="77777777" w:rsidR="00335C5F" w:rsidRPr="00335C5F" w:rsidRDefault="00335C5F" w:rsidP="00335C5F">
      <w:pPr>
        <w:spacing w:after="0" w:line="240" w:lineRule="auto"/>
        <w:rPr>
          <w:rFonts w:ascii="Times New Roman" w:hAnsi="Times New Roman" w:cs="Times New Roman"/>
          <w:sz w:val="28"/>
          <w:szCs w:val="28"/>
        </w:rPr>
      </w:pPr>
    </w:p>
    <w:p w14:paraId="51C87572" w14:textId="77777777" w:rsidR="00335C5F" w:rsidRPr="00335C5F" w:rsidRDefault="00335C5F" w:rsidP="00335C5F">
      <w:pPr>
        <w:spacing w:after="0" w:line="240" w:lineRule="auto"/>
        <w:rPr>
          <w:rFonts w:ascii="Times New Roman" w:hAnsi="Times New Roman" w:cs="Times New Roman"/>
          <w:sz w:val="28"/>
          <w:szCs w:val="28"/>
        </w:rPr>
      </w:pPr>
    </w:p>
    <w:p w14:paraId="124E6C83" w14:textId="77777777" w:rsidR="00335C5F" w:rsidRPr="00335C5F" w:rsidRDefault="00335C5F" w:rsidP="00335C5F">
      <w:pPr>
        <w:spacing w:after="0" w:line="240" w:lineRule="auto"/>
        <w:rPr>
          <w:rFonts w:ascii="Times New Roman" w:hAnsi="Times New Roman" w:cs="Times New Roman"/>
          <w:sz w:val="28"/>
          <w:szCs w:val="28"/>
        </w:rPr>
      </w:pPr>
    </w:p>
    <w:p w14:paraId="65A585C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（二）以會議理解議院</w:t>
      </w:r>
    </w:p>
    <w:p w14:paraId="1A08FE61" w14:textId="77777777" w:rsidR="00335C5F" w:rsidRPr="00335C5F" w:rsidRDefault="00335C5F" w:rsidP="00335C5F">
      <w:pPr>
        <w:spacing w:after="0" w:line="240" w:lineRule="auto"/>
        <w:rPr>
          <w:rFonts w:ascii="Times New Roman" w:hAnsi="Times New Roman" w:cs="Times New Roman"/>
          <w:sz w:val="28"/>
          <w:szCs w:val="28"/>
        </w:rPr>
      </w:pPr>
    </w:p>
    <w:p w14:paraId="66138ABB" w14:textId="77777777" w:rsidR="00335C5F" w:rsidRPr="00335C5F" w:rsidRDefault="00335C5F" w:rsidP="00335C5F">
      <w:pPr>
        <w:spacing w:after="0" w:line="240" w:lineRule="auto"/>
        <w:rPr>
          <w:rFonts w:ascii="Times New Roman" w:hAnsi="Times New Roman" w:cs="Times New Roman"/>
          <w:sz w:val="28"/>
          <w:szCs w:val="28"/>
        </w:rPr>
      </w:pPr>
    </w:p>
    <w:p w14:paraId="16BE0A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在理解了清朝語境中的“會議”故事之後，我們再來看這一概念對晚清的議會觀念有怎樣的影響。軍機章京陳熾在１８９４年左右著有《庸書》，其中《外篇》論及西式議院：</w:t>
      </w:r>
    </w:p>
    <w:p w14:paraId="139E8BDD" w14:textId="77777777" w:rsidR="00335C5F" w:rsidRPr="00335C5F" w:rsidRDefault="00335C5F" w:rsidP="00335C5F">
      <w:pPr>
        <w:spacing w:after="0" w:line="240" w:lineRule="auto"/>
        <w:rPr>
          <w:rFonts w:ascii="Times New Roman" w:hAnsi="Times New Roman" w:cs="Times New Roman"/>
          <w:sz w:val="28"/>
          <w:szCs w:val="28"/>
        </w:rPr>
      </w:pPr>
    </w:p>
    <w:p w14:paraId="446846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閣部會議，本有舊章，惟語多模棱，事無專責，亦宜特建議院，以免依違，此上議院之法也。（２６）</w:t>
      </w:r>
    </w:p>
    <w:p w14:paraId="6F73AB95" w14:textId="77777777" w:rsidR="00335C5F" w:rsidRPr="00335C5F" w:rsidRDefault="00335C5F" w:rsidP="00335C5F">
      <w:pPr>
        <w:spacing w:after="0" w:line="240" w:lineRule="auto"/>
        <w:rPr>
          <w:rFonts w:ascii="Times New Roman" w:hAnsi="Times New Roman" w:cs="Times New Roman"/>
          <w:sz w:val="28"/>
          <w:szCs w:val="28"/>
        </w:rPr>
      </w:pPr>
    </w:p>
    <w:p w14:paraId="438A53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陳熾於１８８７年任軍機章京，諳熟清朝最高政治的運轉程序。（２７）所謂的“閣部會議，本有舊章”，即上文所說的（內閣）大學士、（六部）尚書、侍郎以奏摺會同議奏大政的形式。“語多模棱”，即清朝典章制度沒有明確界定何時使用這一模式，所以導致“事無專責”。因此，陳熾主張“建議院”，將會同議奏重要政務的程序制度化，這就是他所理解的“上議院之法”。他也認為，這種制度不會妨礙君主的權力，“兼聽則明，偏聽則暗，事之行否，仍由在上者主之”。（２８）陳熾將世界上三種政體與議院對應起來：君主制有上議院，無下議院；民主制有下議院、無上議院；君民共主制有上下議院。（２９）他將清朝當時“閣部會議”的奏事體制略等於上議院，希望借上議院這一實體，將大臣會同奏事的模式常規化、體制化，使得大政討論能夠有所專責、有所依歸。</w:t>
      </w:r>
    </w:p>
    <w:p w14:paraId="2CAECCB8" w14:textId="77777777" w:rsidR="00335C5F" w:rsidRPr="00335C5F" w:rsidRDefault="00335C5F" w:rsidP="00335C5F">
      <w:pPr>
        <w:spacing w:after="0" w:line="240" w:lineRule="auto"/>
        <w:rPr>
          <w:rFonts w:ascii="Times New Roman" w:hAnsi="Times New Roman" w:cs="Times New Roman"/>
          <w:sz w:val="28"/>
          <w:szCs w:val="28"/>
        </w:rPr>
      </w:pPr>
    </w:p>
    <w:p w14:paraId="48F086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１８９５年，總理衙門章京楊宜治在隨王之春順訪英國時，赴倫敦的威斯敏斯特宮參觀，近距離旁聽國會議事。他在日記中介紹英國國會的議事程序：</w:t>
      </w:r>
    </w:p>
    <w:p w14:paraId="4E53D7C6" w14:textId="77777777" w:rsidR="00335C5F" w:rsidRPr="00335C5F" w:rsidRDefault="00335C5F" w:rsidP="00335C5F">
      <w:pPr>
        <w:spacing w:after="0" w:line="240" w:lineRule="auto"/>
        <w:rPr>
          <w:rFonts w:ascii="Times New Roman" w:hAnsi="Times New Roman" w:cs="Times New Roman"/>
          <w:sz w:val="28"/>
          <w:szCs w:val="28"/>
        </w:rPr>
      </w:pPr>
    </w:p>
    <w:p w14:paraId="0189971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凡事必求君民兩便，然後施行，如損下以益上，或損上以益下，必有從而撓之者。凡議一事，下院議定，達之上院議定，然後奏請君主畫諾。（３０）</w:t>
      </w:r>
    </w:p>
    <w:p w14:paraId="1676A7ED" w14:textId="77777777" w:rsidR="00335C5F" w:rsidRPr="00335C5F" w:rsidRDefault="00335C5F" w:rsidP="00335C5F">
      <w:pPr>
        <w:spacing w:after="0" w:line="240" w:lineRule="auto"/>
        <w:rPr>
          <w:rFonts w:ascii="Times New Roman" w:hAnsi="Times New Roman" w:cs="Times New Roman"/>
          <w:sz w:val="28"/>
          <w:szCs w:val="28"/>
        </w:rPr>
      </w:pPr>
    </w:p>
    <w:p w14:paraId="6114DCA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據楊宜治的這一觀察，英國的國是決策，至少有兩個特點值得注意，一為君民兩便，沒有偏袒；二則是上院、下院一致議定，最後再“奏請君主畫諾”。</w:t>
      </w:r>
    </w:p>
    <w:p w14:paraId="7861E8CA" w14:textId="77777777" w:rsidR="00335C5F" w:rsidRPr="00335C5F" w:rsidRDefault="00335C5F" w:rsidP="00335C5F">
      <w:pPr>
        <w:spacing w:after="0" w:line="240" w:lineRule="auto"/>
        <w:rPr>
          <w:rFonts w:ascii="Times New Roman" w:hAnsi="Times New Roman" w:cs="Times New Roman"/>
          <w:sz w:val="28"/>
          <w:szCs w:val="28"/>
        </w:rPr>
      </w:pPr>
    </w:p>
    <w:p w14:paraId="5F2C88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楊宜治（約１８４６—１８９８），字虞裳，四川渠縣人，舉人，曾任刑部員外郎、郎中，從１８８５年起，兼任總理衙門章京。出訪之日，他在總署任差已超過十年，且較長時間擔任英國股章京，後來升任總辦。（３１）這一職業軌跡顯示，他屬於嫻熟外交業務、了解外情的京官，他的議院論也就更能說明問題。如果仔細分析，楊宜治對英國國會的理解是存在問題的，當時的下議院之權高於上議院，一般情況下，都是由下議院多數黨負責組織政府，多數黨領袖擔任首相。楊稱，凡討論一項議案，兩院讚同後交國王“畫諾”，即簽署宣布，這一點並無問題；但楊沒有說明的是，議案的發布語是由國會起草的，國王例行簽署即可，即實際上由國會做主，國王的批準僅具象征意義，這一程序須與清朝體制中“奏請君主畫諾”區分開來：清朝的六部官員對於屬吏所草文書、皇帝對於部院的議覆或會議奏稿，通常予以同意。不過如果選擇推翻重來，亦是常見之事，制度上並無不可。君主在這一過程中有著最後裁決權。</w:t>
      </w:r>
    </w:p>
    <w:p w14:paraId="4A6EAE9B" w14:textId="77777777" w:rsidR="00335C5F" w:rsidRPr="00335C5F" w:rsidRDefault="00335C5F" w:rsidP="00335C5F">
      <w:pPr>
        <w:spacing w:after="0" w:line="240" w:lineRule="auto"/>
        <w:rPr>
          <w:rFonts w:ascii="Times New Roman" w:hAnsi="Times New Roman" w:cs="Times New Roman"/>
          <w:sz w:val="28"/>
          <w:szCs w:val="28"/>
        </w:rPr>
      </w:pPr>
    </w:p>
    <w:p w14:paraId="132D43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反觀英國的議會議事與此迥異，一為國王的權力僅為形式上的，另一方面，在兩院遇到沖突時，如下議院通過議案遭上院否決，兩院可自行調處；若無法調處，首相可以辭職並請求解散下院，重新大選。若新選出的下院繼續支持該案，則上院一般不再反駁。另一方面，英國議會與政府既有共生的一面（政府由下議院多數黨組閣，閣員一般也是議員），亦有對立的一面（議會可監督作為行政機構的內閣），而清朝的六部常負責議覆、處理該管事務，實際上扮演著決策與執行的雙重角色。楊宜治對英國國會的議事程序做了簡單化處理，其解釋與實際偏差較大，原因在於他的解釋是基於原有的知識背景及國內的政治經驗而做出的。</w:t>
      </w:r>
    </w:p>
    <w:p w14:paraId="4A8850BA" w14:textId="77777777" w:rsidR="00335C5F" w:rsidRPr="00335C5F" w:rsidRDefault="00335C5F" w:rsidP="00335C5F">
      <w:pPr>
        <w:spacing w:after="0" w:line="240" w:lineRule="auto"/>
        <w:rPr>
          <w:rFonts w:ascii="Times New Roman" w:hAnsi="Times New Roman" w:cs="Times New Roman"/>
          <w:sz w:val="28"/>
          <w:szCs w:val="28"/>
        </w:rPr>
      </w:pPr>
    </w:p>
    <w:p w14:paraId="6A8DD6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８年戊戌變法期間，光緒帝接受大學士孫家鼐的建議，將馮桂芬所著《校邠廬抗議》分發各部院，由京官們進行簽注或簡明論說，以備采擇施行。此後，共有３７２位京官員提交了簽注意見。（３２）《校邠廬抗議》全書並未提及議院建議，但在第一章“公黜陟議”中，提出了選拔官員的新法，核心精神是孟子所說的：“國人皆曰賢，然後察之，見賢焉，然後用之。”具體方法是，將保舉、會推之權授給內閣中書以上的普通京官，由他們推薦在京及外省各級官員，再由吏部進行登記和擇定。外省普通官紳也可參與低級官員的舉薦。（３３）</w:t>
      </w:r>
    </w:p>
    <w:p w14:paraId="5E601CB3" w14:textId="77777777" w:rsidR="00335C5F" w:rsidRPr="00335C5F" w:rsidRDefault="00335C5F" w:rsidP="00335C5F">
      <w:pPr>
        <w:spacing w:after="0" w:line="240" w:lineRule="auto"/>
        <w:rPr>
          <w:rFonts w:ascii="Times New Roman" w:hAnsi="Times New Roman" w:cs="Times New Roman"/>
          <w:sz w:val="28"/>
          <w:szCs w:val="28"/>
        </w:rPr>
      </w:pPr>
    </w:p>
    <w:p w14:paraId="2839F0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翰林院編修吳炳針對該條意見稱：“此條宜變通行之。行政宜公議，進退百官不宜公議；凡遇兵、刑大政以及外交重事，仍用會議舊章，而略參以西人議院之法。特與議者總須京朝官，而商民不預。至黜陟之權，則仍宜操之自上。”（３４）《校邠廬抗議》說的是舉薦官員之事，吳炳則將其擴充為“公議行政”的議題。他首先提及的“會議舊章”，即陳熾所說的遇到重大事件，交由多個部門大臣會議而後聯銜上奏的方式。由此來示以慎重，並達到集思廣益的目的。吳炳認為，西人“議院之法”可以作為“會議舊章”的補充，遇大事時，除可交由重臣會議之外，亦可經由更大範圍的人群即“京朝之官”來議決。根據他的理解，相比於“會議舊章”，議會之法的不同點在於適用人群較為寬泛，把決策討論者的範圍放寬到了京朝官。</w:t>
      </w:r>
    </w:p>
    <w:p w14:paraId="51D0C553" w14:textId="77777777" w:rsidR="00335C5F" w:rsidRPr="00335C5F" w:rsidRDefault="00335C5F" w:rsidP="00335C5F">
      <w:pPr>
        <w:spacing w:after="0" w:line="240" w:lineRule="auto"/>
        <w:rPr>
          <w:rFonts w:ascii="Times New Roman" w:hAnsi="Times New Roman" w:cs="Times New Roman"/>
          <w:sz w:val="28"/>
          <w:szCs w:val="28"/>
        </w:rPr>
      </w:pPr>
    </w:p>
    <w:p w14:paraId="512ED8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戊戌變法期間，光緒帝下令，普通部院司員、士人可上書言事，由其所在部院或都察院代遞。鑲白旗蒙古生員誠勤稱：“圖強之始，必先設議院以固民心。”他舉出上古三代的成例，說“《洪範》稽疑，謀及庶人；盤庚遷都，咨於有眾”，“盛王罔不博采眾議而成大同”。他認為，“西國議院，其風近古”，也將西方制度分為三種：君主之國、民主之國、君民共主之國。他尤其讚賞君民共主之國“權得其平”：“蓋事雖定於上下議院，仍奏其君裁奪，君曰可，即簽名準行；君曰否，則發下再議。其立法之善，思慮之密，要皆由於上下相權，輕重得平而已。”他將英國作為君民共主之國的典型，並認為歐洲富強的原因可歸結於上述制度。（３５）</w:t>
      </w:r>
    </w:p>
    <w:p w14:paraId="0D353837" w14:textId="77777777" w:rsidR="00335C5F" w:rsidRPr="00335C5F" w:rsidRDefault="00335C5F" w:rsidP="00335C5F">
      <w:pPr>
        <w:spacing w:after="0" w:line="240" w:lineRule="auto"/>
        <w:rPr>
          <w:rFonts w:ascii="Times New Roman" w:hAnsi="Times New Roman" w:cs="Times New Roman"/>
          <w:sz w:val="28"/>
          <w:szCs w:val="28"/>
        </w:rPr>
      </w:pPr>
    </w:p>
    <w:p w14:paraId="4DBA5DE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楊宜治一樣，誠勤在解釋君主立憲制下君主與議會關系時，有意或無意地誇大了君主在行政中的主動權。如上文提及的英國，國會兩院在議決法案後，例交君主發布，發布文字僅為象征性的。值得注意的是，如果將誠勤所說的下議院替換成“內閣部院”或者“六部九卿”，在遇大事時，由它們“奏其君裁奪，君曰可，即簽名準行；君曰否，則發下再議”，即可發現誠勤所理解的議會制度與中國並無太大的差異，只不過，議覆或者會議重大事務的權力由閣部衙門變為了他所說的議院。他在詮釋西方議會制度時，同樣也帶入了</w:t>
      </w:r>
      <w:r w:rsidRPr="00335C5F">
        <w:rPr>
          <w:rFonts w:ascii="Times New Roman" w:hAnsi="Times New Roman" w:cs="Times New Roman" w:hint="eastAsia"/>
          <w:sz w:val="28"/>
          <w:szCs w:val="28"/>
        </w:rPr>
        <w:lastRenderedPageBreak/>
        <w:t>中國制度的模型。所謂的開議院，僅僅是將會議奏事的主體人群擴大，從部院重臣變為議院的議員而已。</w:t>
      </w:r>
    </w:p>
    <w:p w14:paraId="01B19BE0" w14:textId="77777777" w:rsidR="00335C5F" w:rsidRPr="00335C5F" w:rsidRDefault="00335C5F" w:rsidP="00335C5F">
      <w:pPr>
        <w:spacing w:after="0" w:line="240" w:lineRule="auto"/>
        <w:rPr>
          <w:rFonts w:ascii="Times New Roman" w:hAnsi="Times New Roman" w:cs="Times New Roman"/>
          <w:sz w:val="28"/>
          <w:szCs w:val="28"/>
        </w:rPr>
      </w:pPr>
    </w:p>
    <w:p w14:paraId="15B586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以上的四個例子可以看出，晚清的會議模式影響到官員們對議院的理解，兩者之間存在密切關聯：會議是多位大臣（經常涉及跨部門）共同商討大政，而後共同署名上奏請示的政務處理模式；晚清官員看到的議院，則是商議大政的場所，使用的是眾人會議的模式，議妥議案之後，須交君主簽署。因此，他們很自然地將兩者聯系在一起，畫上了一個約等號。他們未能看到議院與內閣背後所代表的權力意涵。</w:t>
      </w:r>
    </w:p>
    <w:p w14:paraId="70049A3E" w14:textId="77777777" w:rsidR="00335C5F" w:rsidRPr="00335C5F" w:rsidRDefault="00335C5F" w:rsidP="00335C5F">
      <w:pPr>
        <w:spacing w:after="0" w:line="240" w:lineRule="auto"/>
        <w:rPr>
          <w:rFonts w:ascii="Times New Roman" w:hAnsi="Times New Roman" w:cs="Times New Roman"/>
          <w:sz w:val="28"/>
          <w:szCs w:val="28"/>
        </w:rPr>
      </w:pPr>
    </w:p>
    <w:p w14:paraId="7B9E1C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與這個理解近似、對時局影響也最大的，要數康有為及其黨人的議院論述。</w:t>
      </w:r>
    </w:p>
    <w:p w14:paraId="7BC9B426" w14:textId="77777777" w:rsidR="00335C5F" w:rsidRPr="00335C5F" w:rsidRDefault="00335C5F" w:rsidP="00335C5F">
      <w:pPr>
        <w:spacing w:after="0" w:line="240" w:lineRule="auto"/>
        <w:rPr>
          <w:rFonts w:ascii="Times New Roman" w:hAnsi="Times New Roman" w:cs="Times New Roman"/>
          <w:sz w:val="28"/>
          <w:szCs w:val="28"/>
        </w:rPr>
      </w:pPr>
    </w:p>
    <w:p w14:paraId="04110B3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８年２月２８日，御史宋伯魯上奏，提出“擬略師泰西議院之制”，設立“議政處”，由各省督撫、京官一品以上者保舉博通古今、洞曉時務之人，出具考語咨送吏部，在引見後即充當“議政員”，月給薪水，輪流住班。“凡國家大政大疑，皆先下議政處，以十日為限，急則三五日議成，上之軍機王、大臣；不可，則再議，軍機覆核無異，乃上之皇上親裁斷而施行焉”。（３６）他將議政處看作清朝制度的延續，“國初有議政之設，六部有交議之事，皆所以揆度事情，抉擇可否，行之邦國，施之民人”，自從設立軍機處，遂罷議政之員，雖有六部交議或翰詹科道九卿集議，但議事範圍甚小。宋伯魯援引《尚書》中“詢謀僉同”“謀及乃心，謀及卿士，謀及庶人，謀及卜筮”的經典論述，認為“泰西上下議院，深得此意”。他建議設立的議政處，是前章所論九卿會議的擴大，“略師”西方議院，且深合儒家的經義，以議政為主，議罷則先交軍機處覆核，再交皇帝親裁。</w:t>
      </w:r>
    </w:p>
    <w:p w14:paraId="1CE82F19" w14:textId="77777777" w:rsidR="00335C5F" w:rsidRPr="00335C5F" w:rsidRDefault="00335C5F" w:rsidP="00335C5F">
      <w:pPr>
        <w:spacing w:after="0" w:line="240" w:lineRule="auto"/>
        <w:rPr>
          <w:rFonts w:ascii="Times New Roman" w:hAnsi="Times New Roman" w:cs="Times New Roman"/>
          <w:sz w:val="28"/>
          <w:szCs w:val="28"/>
        </w:rPr>
      </w:pPr>
    </w:p>
    <w:p w14:paraId="12639E1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月１９日，內閣學士闊普通武請求“仿泰西設議院，以期上下一心”。奏摺提到，“議院之義，古人雖無其制，而實有其意”，具體表現是，諸多經典中都有類似的論述，除儒家經典中的“上下交泰”“詢謀僉同”“謀及卿士，謀及庶人”的教誨，他也拿出漢代詔公卿問賢良文學民間疾苦的事例，說“議員之職，有諫大夫，有博士，有議郎”，將中國歷史上的言事之官類比為議員，稱泰西議院“綽有古風”。他建議：設立上下議院，“無事講求時務，有事集群會議，議妥由總理衙門代奏，外省由督撫代奏：可行者酌用；不可行者置之。事雖議於下，而可否之權仍操之自上，庶免泰西君民爭權之弊”。（３７）</w:t>
      </w:r>
    </w:p>
    <w:p w14:paraId="12B38656" w14:textId="77777777" w:rsidR="00335C5F" w:rsidRPr="00335C5F" w:rsidRDefault="00335C5F" w:rsidP="00335C5F">
      <w:pPr>
        <w:spacing w:after="0" w:line="240" w:lineRule="auto"/>
        <w:rPr>
          <w:rFonts w:ascii="Times New Roman" w:hAnsi="Times New Roman" w:cs="Times New Roman"/>
          <w:sz w:val="28"/>
          <w:szCs w:val="28"/>
        </w:rPr>
      </w:pPr>
    </w:p>
    <w:p w14:paraId="0C353F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宋伯魯提出議政處與闊普通武所設想的議院，都是議政機構，只不過，前者只享有初步議覆的權力，議妥後仍需交軍機處覆核，即決策之權被分走一半；而闊普通武提出的議院則可直接議覆，經代奏後交皇帝決定。他們所說的議政處和議院，可看作司員士民上書政策的升級版：將上書的主體固定為議政處或議院，借此將上書的行為常規化。至於其他的程序——議妥後奏摺的呈遞之法（交軍機王大臣覆核或者由總理衙門及督撫代奏）、呈遞之後君主的處置之法（操之在上），這些與當時的制度並無差別。所謂的議政處和議院，與近代議院精神相去甚遠，它們只是清朝既存制度中的一環，去執行會議奏事這些原本由軍機處、職能部院或六部九卿一起承擔的任務，它們只是分潤舊機構的議覆之權而已。</w:t>
      </w:r>
    </w:p>
    <w:p w14:paraId="71CE01B2" w14:textId="77777777" w:rsidR="00335C5F" w:rsidRPr="00335C5F" w:rsidRDefault="00335C5F" w:rsidP="00335C5F">
      <w:pPr>
        <w:spacing w:after="0" w:line="240" w:lineRule="auto"/>
        <w:rPr>
          <w:rFonts w:ascii="Times New Roman" w:hAnsi="Times New Roman" w:cs="Times New Roman"/>
          <w:sz w:val="28"/>
          <w:szCs w:val="28"/>
        </w:rPr>
      </w:pPr>
    </w:p>
    <w:p w14:paraId="0723FB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如果說康有為黨人的議院論還遮遮掩掩，尚不敢盡奪軍機處與職能部院經議覆而決策的權力，那麽康有為本人的建議，就要更進一步了。他在１８９５年所作的《上清帝第三書》，其中建議設立“議郎”，具體選任方法是：令士民公舉博古今、通中外、明政體、方正直</w:t>
      </w:r>
      <w:r w:rsidRPr="00335C5F">
        <w:rPr>
          <w:rFonts w:ascii="Times New Roman" w:hAnsi="Times New Roman" w:cs="Times New Roman" w:hint="eastAsia"/>
          <w:sz w:val="28"/>
          <w:szCs w:val="28"/>
        </w:rPr>
        <w:lastRenderedPageBreak/>
        <w:t>言之士，約十萬戶而舉一人。議郎輪班入直，以備皇帝顧問，並可隨時請求召對，“上駁詔書，下達民詞”。值得注意的是，康有為建議，“凡內外興革大政，籌餉事宜，皆令（議郎）會議，三占從二，下部施行”。（３８）所謂的“議郎”，是皇帝身邊負責議覆重要政務的官僚群體，他們議事，采用會同議奏之法，取多數決的原則。</w:t>
      </w:r>
    </w:p>
    <w:p w14:paraId="0A6514CD" w14:textId="77777777" w:rsidR="00335C5F" w:rsidRPr="00335C5F" w:rsidRDefault="00335C5F" w:rsidP="00335C5F">
      <w:pPr>
        <w:spacing w:after="0" w:line="240" w:lineRule="auto"/>
        <w:rPr>
          <w:rFonts w:ascii="Times New Roman" w:hAnsi="Times New Roman" w:cs="Times New Roman"/>
          <w:sz w:val="28"/>
          <w:szCs w:val="28"/>
        </w:rPr>
      </w:pPr>
    </w:p>
    <w:p w14:paraId="62DBB5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８９８年３月的《上清帝第六書》中，康有為提出了一個與議郎相關的機構——制度局，他建議“開制度局於宮中，征天下通才二十人為參與，將一切政事、制度重新商定”。制度局“用南書房、會典館之例，特置制度局於內廷，妙選天下通才〈十〉數人為修撰，派王、大臣為總裁，體制平等，俾易商榷，每日值內，同共討論，皇上親臨，折衷一是，將舊制新政斟酌其宜，某政宜改，某事宜增，草定章程，考核至當，然後施行”。另外在午門設立待詔所，派御史為監收，收天下人上書，然後發下制度局討論；關涉新政的條陳，也都發給制度局議行。康有為認為，之所以派制度局議事，是因為“軍機出納喉舌，亦非論道經邦，跪對頃刻，豈能討論？總署困於外交，且多兼差，簿書期會，刻無暇晷。變法事體大，安有無論思專官而可行乎？”（３９）</w:t>
      </w:r>
    </w:p>
    <w:p w14:paraId="21D724FE" w14:textId="77777777" w:rsidR="00335C5F" w:rsidRPr="00335C5F" w:rsidRDefault="00335C5F" w:rsidP="00335C5F">
      <w:pPr>
        <w:spacing w:after="0" w:line="240" w:lineRule="auto"/>
        <w:rPr>
          <w:rFonts w:ascii="Times New Roman" w:hAnsi="Times New Roman" w:cs="Times New Roman"/>
          <w:sz w:val="28"/>
          <w:szCs w:val="28"/>
        </w:rPr>
      </w:pPr>
    </w:p>
    <w:p w14:paraId="55B2F3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康有為所說的議郎、制度局修撰，都是議政人群，他們通過會議的方式，議覆包括增稅籌餉在內的重大政務，尤其是與新政相關的事務。他們既不像宋伯魯的議政處要先將意見“上之軍機王、大臣”，也不像闊普通武所說的議院，在議妥後須找總理衙門或督撫代奏，他們可與君主直接對話。</w:t>
      </w:r>
    </w:p>
    <w:p w14:paraId="4D2AA2F5" w14:textId="77777777" w:rsidR="00335C5F" w:rsidRPr="00335C5F" w:rsidRDefault="00335C5F" w:rsidP="00335C5F">
      <w:pPr>
        <w:spacing w:after="0" w:line="240" w:lineRule="auto"/>
        <w:rPr>
          <w:rFonts w:ascii="Times New Roman" w:hAnsi="Times New Roman" w:cs="Times New Roman"/>
          <w:sz w:val="28"/>
          <w:szCs w:val="28"/>
        </w:rPr>
      </w:pPr>
    </w:p>
    <w:p w14:paraId="77BA80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那麽，為什麽不直稱議院、議員，而要用制度局、議郎之類的詞語來代替呢？康有為解釋說：“夫議院之義，為古者辟門明目達聰之典，泰西尤盛行之。”但他馬上筆鋒一轉，認為“中國不可行也”，因為中國“二千年一統之大”，“惟有君權治天下而已”。他認為，現行制度中政務“下之九卿、翰詹科道會議，又下之公車諸士會議，此亦西人之上、下議院也”。（４０）他將六部九卿會同議事的制度類比為上議院，將司員士民上書比作下議院，他認為，如果繼續在舊制度下施行新政，將議政之權交給六部九卿、公車諸士，新政就會因守舊之士占絕對多數而無法推行，故中國暫時不宜言議院。康有為的這些話，反映了清朝政治體制的實踐對議院理解的影響之深。</w:t>
      </w:r>
    </w:p>
    <w:p w14:paraId="48E06CC4" w14:textId="77777777" w:rsidR="00335C5F" w:rsidRPr="00335C5F" w:rsidRDefault="00335C5F" w:rsidP="00335C5F">
      <w:pPr>
        <w:spacing w:after="0" w:line="240" w:lineRule="auto"/>
        <w:rPr>
          <w:rFonts w:ascii="Times New Roman" w:hAnsi="Times New Roman" w:cs="Times New Roman"/>
          <w:sz w:val="28"/>
          <w:szCs w:val="28"/>
        </w:rPr>
      </w:pPr>
    </w:p>
    <w:p w14:paraId="64B972F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實際上，康有為認為不宜設立的議院與他主張的制度局，最大的區別在人選上面：後者的成員都是皇帝重新選拔的趨新之士，而他所希望避免的議院，則是當時的六部九卿、翰詹科道等守舊人士居多的機構。他所反對的，不在於議政的模式，而在於議政的人選。</w:t>
      </w:r>
    </w:p>
    <w:p w14:paraId="397B7C4A" w14:textId="77777777" w:rsidR="00335C5F" w:rsidRPr="00335C5F" w:rsidRDefault="00335C5F" w:rsidP="00335C5F">
      <w:pPr>
        <w:spacing w:after="0" w:line="240" w:lineRule="auto"/>
        <w:rPr>
          <w:rFonts w:ascii="Times New Roman" w:hAnsi="Times New Roman" w:cs="Times New Roman"/>
          <w:sz w:val="28"/>
          <w:szCs w:val="28"/>
        </w:rPr>
      </w:pPr>
    </w:p>
    <w:p w14:paraId="515BFC9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康有為及其同時代通曉洋務的京官們，都有一個近似的看法，即認為議院是具備中國古義的議政工具，與傳統的大臣會同議奏政務的制度相似。康有為並不反對開設議院，只是擔心非其黨人的議員掌握了議院實權，接手了議覆政務的決策權。他主張的制度局也未改變舊有的體制，而只是拿走了原屬於軍機、總署與閣部衙門的議奏、議覆之權而已。</w:t>
      </w:r>
    </w:p>
    <w:p w14:paraId="50F55723" w14:textId="77777777" w:rsidR="00335C5F" w:rsidRPr="00335C5F" w:rsidRDefault="00335C5F" w:rsidP="00335C5F">
      <w:pPr>
        <w:spacing w:after="0" w:line="240" w:lineRule="auto"/>
        <w:rPr>
          <w:rFonts w:ascii="Times New Roman" w:hAnsi="Times New Roman" w:cs="Times New Roman"/>
          <w:sz w:val="28"/>
          <w:szCs w:val="28"/>
        </w:rPr>
      </w:pPr>
    </w:p>
    <w:p w14:paraId="6F1CBB58" w14:textId="77777777" w:rsidR="00335C5F" w:rsidRPr="00335C5F" w:rsidRDefault="00335C5F" w:rsidP="00335C5F">
      <w:pPr>
        <w:spacing w:after="0" w:line="240" w:lineRule="auto"/>
        <w:rPr>
          <w:rFonts w:ascii="Times New Roman" w:hAnsi="Times New Roman" w:cs="Times New Roman"/>
          <w:sz w:val="28"/>
          <w:szCs w:val="28"/>
        </w:rPr>
      </w:pPr>
    </w:p>
    <w:p w14:paraId="3C4C12CF" w14:textId="77777777" w:rsidR="00335C5F" w:rsidRPr="00335C5F" w:rsidRDefault="00335C5F" w:rsidP="00335C5F">
      <w:pPr>
        <w:spacing w:after="0" w:line="240" w:lineRule="auto"/>
        <w:rPr>
          <w:rFonts w:ascii="Times New Roman" w:hAnsi="Times New Roman" w:cs="Times New Roman"/>
          <w:sz w:val="28"/>
          <w:szCs w:val="28"/>
        </w:rPr>
      </w:pPr>
    </w:p>
    <w:p w14:paraId="4D7A61FF" w14:textId="77777777" w:rsidR="00335C5F" w:rsidRPr="00335C5F" w:rsidRDefault="00335C5F" w:rsidP="00335C5F">
      <w:pPr>
        <w:spacing w:after="0" w:line="240" w:lineRule="auto"/>
        <w:rPr>
          <w:rFonts w:ascii="Times New Roman" w:hAnsi="Times New Roman" w:cs="Times New Roman"/>
          <w:sz w:val="28"/>
          <w:szCs w:val="28"/>
        </w:rPr>
      </w:pPr>
    </w:p>
    <w:p w14:paraId="6B0E4275" w14:textId="77777777" w:rsidR="00335C5F" w:rsidRPr="00335C5F" w:rsidRDefault="00335C5F" w:rsidP="00335C5F">
      <w:pPr>
        <w:spacing w:after="0" w:line="240" w:lineRule="auto"/>
        <w:rPr>
          <w:rFonts w:ascii="Times New Roman" w:hAnsi="Times New Roman" w:cs="Times New Roman"/>
          <w:sz w:val="28"/>
          <w:szCs w:val="28"/>
        </w:rPr>
      </w:pPr>
    </w:p>
    <w:p w14:paraId="1D18860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三、議會與財政</w:t>
      </w:r>
    </w:p>
    <w:p w14:paraId="50D9A5CF" w14:textId="77777777" w:rsidR="00335C5F" w:rsidRPr="00335C5F" w:rsidRDefault="00335C5F" w:rsidP="00335C5F">
      <w:pPr>
        <w:spacing w:after="0" w:line="240" w:lineRule="auto"/>
        <w:rPr>
          <w:rFonts w:ascii="Times New Roman" w:hAnsi="Times New Roman" w:cs="Times New Roman"/>
          <w:sz w:val="28"/>
          <w:szCs w:val="28"/>
        </w:rPr>
      </w:pPr>
    </w:p>
    <w:p w14:paraId="48BAE10C" w14:textId="77777777" w:rsidR="00335C5F" w:rsidRPr="00335C5F" w:rsidRDefault="00335C5F" w:rsidP="00335C5F">
      <w:pPr>
        <w:spacing w:after="0" w:line="240" w:lineRule="auto"/>
        <w:rPr>
          <w:rFonts w:ascii="Times New Roman" w:hAnsi="Times New Roman" w:cs="Times New Roman"/>
          <w:sz w:val="28"/>
          <w:szCs w:val="28"/>
        </w:rPr>
      </w:pPr>
    </w:p>
    <w:p w14:paraId="445863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９世紀後期士人的議會論中，還有一個值得注意的細節，即他們都特別注意到議會與財政的關系。從近代議會產生地英國的歷史脈絡來看，征稅權是議會手中握有的重大權力，為此權力，甚至引發英國君主與議會的決裂，進而發生革命。法國革命之前，亦出現過君主向三級會議要求擴大財政收入、解決財政危機的舊事。</w:t>
      </w:r>
    </w:p>
    <w:p w14:paraId="0DFF2BE9" w14:textId="77777777" w:rsidR="00335C5F" w:rsidRPr="00335C5F" w:rsidRDefault="00335C5F" w:rsidP="00335C5F">
      <w:pPr>
        <w:spacing w:after="0" w:line="240" w:lineRule="auto"/>
        <w:rPr>
          <w:rFonts w:ascii="Times New Roman" w:hAnsi="Times New Roman" w:cs="Times New Roman"/>
          <w:sz w:val="28"/>
          <w:szCs w:val="28"/>
        </w:rPr>
      </w:pPr>
    </w:p>
    <w:p w14:paraId="114439D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於１９世紀的中國而言，應對內外戰爭，開辦新式事業，都需要大規模擴大政府歲入，這與近代歐洲一些國家的情況是相似的。不同的是，征稅在中國須克服理念上的難關——無論是儒家學說還是清朝祖訓，都將輕徭薄賦、政簡刑清看成是理想的政治狀態。相應的，晚清士人在介紹議會與財政時，也須對增稅這一有違祖制和聖人訓誨的做法進行合理解釋，使得增稅不僅具有可行性，也能具備合法性。</w:t>
      </w:r>
    </w:p>
    <w:p w14:paraId="016B25A1" w14:textId="77777777" w:rsidR="00335C5F" w:rsidRPr="00335C5F" w:rsidRDefault="00335C5F" w:rsidP="00335C5F">
      <w:pPr>
        <w:spacing w:after="0" w:line="240" w:lineRule="auto"/>
        <w:rPr>
          <w:rFonts w:ascii="Times New Roman" w:hAnsi="Times New Roman" w:cs="Times New Roman"/>
          <w:sz w:val="28"/>
          <w:szCs w:val="28"/>
        </w:rPr>
      </w:pPr>
    </w:p>
    <w:p w14:paraId="068F3A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瀛寰志略》里面曾簡單提及歐洲各國議會與稅收的關系，並未對這一關系作價值判斷，稱言：“增減課稅，籌辦帑餉，則全由鄉紳主議，此制歐羅巴諸國皆從同，不獨英吉利也。”（４１）３０多年後，翰林崔國因在奏摺中論及這一問題時，就開始有意褒揚了。他在１８８４年的一件奏片中，將設議院、講洋務兩條並列，皆作為自強手段，並援引西國的史實進行說明：英、美、德、法諸國財政收入每年三億兩，故能百廢俱興。其中，德、法版圖僅為中國十分之一，卻能得到數倍之多的收入，就在於“下議院之人，皆民間所舉，府庫出入，纖悉皆知，知其取之於民者仍用之於民，故無阻撓耳”。（４２）在另一道奏摺中，他為當時的困局出謀劃策說：“今日之事勢，為古今之創局，凡所設施，每駭聽聞，而練兵、籌餉各舉，為向未經見者，必使斯民身居局中，悉其原委，知此中實有不得不然者，乃肯設身處地，為朝廷分憂，而後兵可增而不以為抽丁，餉可增而不以為重斂。”（４３）他將增稅當成是自強的必要條件，而設議院使民眾知情，進而爭取支持，則是獲得高稅收的必要和有效手段。</w:t>
      </w:r>
    </w:p>
    <w:p w14:paraId="3FB1DC49" w14:textId="77777777" w:rsidR="00335C5F" w:rsidRPr="00335C5F" w:rsidRDefault="00335C5F" w:rsidP="00335C5F">
      <w:pPr>
        <w:spacing w:after="0" w:line="240" w:lineRule="auto"/>
        <w:rPr>
          <w:rFonts w:ascii="Times New Roman" w:hAnsi="Times New Roman" w:cs="Times New Roman"/>
          <w:sz w:val="28"/>
          <w:szCs w:val="28"/>
        </w:rPr>
      </w:pPr>
    </w:p>
    <w:p w14:paraId="255CB5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楊宜治在觀察英國議會的議事程序時，也議論說，因議會制度能做到“詢謀僉同，大眾得當”，故而“以上德若風，民應如草，即征賦過重，罔有怨咨”。（４４）戊戌變法期間，戶部候補主事程利川在簽注《校邠廬抗議》時，曾論及議院與財政的關系，他說：“泰西各國，凡一切國政、國用，皆自議院主之，遇有征伐興作之事，議院以為可，即需數千百萬而可以立辦”。（４５）闊普通武在奏摺中也提到，中日戰爭時期，日本議院支持戰爭，“其兵餉支絀之際，匹夫匹婦亦樂捐輸”，他認為議院在籌款進而在贏得戰爭一事上，功勞甚大。（４６）</w:t>
      </w:r>
    </w:p>
    <w:p w14:paraId="70A30B01" w14:textId="77777777" w:rsidR="00335C5F" w:rsidRPr="00335C5F" w:rsidRDefault="00335C5F" w:rsidP="00335C5F">
      <w:pPr>
        <w:spacing w:after="0" w:line="240" w:lineRule="auto"/>
        <w:rPr>
          <w:rFonts w:ascii="Times New Roman" w:hAnsi="Times New Roman" w:cs="Times New Roman"/>
          <w:sz w:val="28"/>
          <w:szCs w:val="28"/>
        </w:rPr>
      </w:pPr>
    </w:p>
    <w:p w14:paraId="39EA17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鑲白旗蒙古生員誠勤亦在條陳中列舉開設議院的好處，頭一條即籌款的優勢：“西國師旅興築之事，皆下議院議定後，即由議院籌款，蓋百姓利之，勸輸自易也”，而中國正處於振興庶務之際，“庫款支絀之時，凡一舉動，必先籌款。有議院，則軍國大事，君秉其權，轉餉度支，民肩其任。無論籌費若幹，議院定之，庶民從之。縱征賦過重，民無怨咨，以為當共仔肩也。”（４７）在他看來，只要設立了議院，議院即有權籌款，並確定歲入的規模，即便稅收過重，也能做到“民無怨咨”。</w:t>
      </w:r>
    </w:p>
    <w:p w14:paraId="6499557A" w14:textId="77777777" w:rsidR="00335C5F" w:rsidRPr="00335C5F" w:rsidRDefault="00335C5F" w:rsidP="00335C5F">
      <w:pPr>
        <w:spacing w:after="0" w:line="240" w:lineRule="auto"/>
        <w:rPr>
          <w:rFonts w:ascii="Times New Roman" w:hAnsi="Times New Roman" w:cs="Times New Roman"/>
          <w:sz w:val="28"/>
          <w:szCs w:val="28"/>
        </w:rPr>
      </w:pPr>
    </w:p>
    <w:p w14:paraId="697108E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儒家觀念里，國家收入“歲有常經”，政府不可隨意開源，開源必然導致與民爭利，與“輕徭薄賦”“不盡利以遺民”的理念背道而馳。１８９５年，兩廣總督譚鐘麟在一道論及廣東禁賭的奏摺中說：“當此時艱孔亟，民俗雕殘，即使用款難籌，亦何堪以呼盧喝雉</w:t>
      </w:r>
      <w:r w:rsidRPr="00335C5F">
        <w:rPr>
          <w:rFonts w:ascii="Times New Roman" w:hAnsi="Times New Roman" w:cs="Times New Roman" w:hint="eastAsia"/>
          <w:sz w:val="28"/>
          <w:szCs w:val="28"/>
        </w:rPr>
        <w:lastRenderedPageBreak/>
        <w:t>（按：即賭博）之錢為理財籌餉之計？量入為出，酌盈劑虛，與其取不義之財而大虧政體，何如減無用之費而稍挽頹風？”（４８）翰林惲毓鼎在讀到邸報中的這份奏摺後，特意抄錄該段，並作一點評：“數語通達之至！”（４９）可見，在很多士人眼中，“量入為出，酌盈劑虛”，節流而不是開源才是理財的大道。面對十九世紀末期的時局，應付內外戰爭，辦理船政、出使、加強邊防、開辦新式教育等諸多事業，無不需要巨額款項。祖制、聖人訓誨顯然同紓緩時局的需要無法兼顧。</w:t>
      </w:r>
    </w:p>
    <w:p w14:paraId="3070639C" w14:textId="77777777" w:rsidR="00335C5F" w:rsidRPr="00335C5F" w:rsidRDefault="00335C5F" w:rsidP="00335C5F">
      <w:pPr>
        <w:spacing w:after="0" w:line="240" w:lineRule="auto"/>
        <w:rPr>
          <w:rFonts w:ascii="Times New Roman" w:hAnsi="Times New Roman" w:cs="Times New Roman"/>
          <w:sz w:val="28"/>
          <w:szCs w:val="28"/>
        </w:rPr>
      </w:pPr>
    </w:p>
    <w:p w14:paraId="62AA26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這種情況下，有效地因應眼前的難題、保證王朝的延續無疑是居首的問題。主張通過議會來增加歲入的官員，首先強調的是議會增稅後達到的效果，崔國因提到增稅後“百廢俱興”，闊普通武則提到日本議院支持戰爭，“需數千萬而可立辦”，最後贏得了勝利。這樣一來，如能得到民眾支持順利籌款，減少怨怒，即便稍違“薄賦”的理念，也是可被接受的方案。各種議院論述也往往將議院增稅後民間少有或沒有“怨咨”作為其合理性的重要依據，他們已默認議院具備“斯民”代表性，議院同意意味著臣民與君主共擔責任。但是，中樞對這一點顯然心存疑慮，１８８４年６月，就在崔國因上奏後不久，軍機處對崔摺給出了針對性答覆：</w:t>
      </w:r>
    </w:p>
    <w:p w14:paraId="34997304" w14:textId="77777777" w:rsidR="00335C5F" w:rsidRPr="00335C5F" w:rsidRDefault="00335C5F" w:rsidP="00335C5F">
      <w:pPr>
        <w:spacing w:after="0" w:line="240" w:lineRule="auto"/>
        <w:rPr>
          <w:rFonts w:ascii="Times New Roman" w:hAnsi="Times New Roman" w:cs="Times New Roman"/>
          <w:sz w:val="28"/>
          <w:szCs w:val="28"/>
        </w:rPr>
      </w:pPr>
    </w:p>
    <w:p w14:paraId="7DDE29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崔國因摺　設上下議院，凡練兵籌餉各舉，使斯民身居局中，悉其原委，而後兵可增而不以為抽丁，餉可增而不以為重斂。臣等查外洋以商務為重，上下均得其利，與中國政體迥殊，若仿其議院之制，無論擾亂政治之大患，即欲增兵增餉，民間有重斂而無分潤，蚩蚩之氓安能盡明大義？其事斷不能行，擬毋庸議。（５０）</w:t>
      </w:r>
    </w:p>
    <w:p w14:paraId="4EEE1DC2" w14:textId="77777777" w:rsidR="00335C5F" w:rsidRPr="00335C5F" w:rsidRDefault="00335C5F" w:rsidP="00335C5F">
      <w:pPr>
        <w:spacing w:after="0" w:line="240" w:lineRule="auto"/>
        <w:rPr>
          <w:rFonts w:ascii="Times New Roman" w:hAnsi="Times New Roman" w:cs="Times New Roman"/>
          <w:sz w:val="28"/>
          <w:szCs w:val="28"/>
        </w:rPr>
      </w:pPr>
    </w:p>
    <w:p w14:paraId="1FF87338"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這時主政的軍機大臣為禮親王世鐸、額勒和布、閻敬銘等人。這一班底組建剛滿兩月，立足未穩，其背後指揮的是光緒帝生父醇親王奕譞，他對於任何可能分潤慈禧太後決策權的行為都是極端防範的。議院同意固然意味著共擔責任，但知情權、同意權本身，同樣意味著激活決策權力。參政群體的擴大、會議奏事權力的下放，不可避免地攘奪君主、軍機處與部院的權力，自然不為醇親王和軍機處所容。借議院增加歲入、消解民怨的提議，並未被軍機處理解和接受。</w:t>
      </w:r>
    </w:p>
    <w:p w14:paraId="1968F9B9" w14:textId="77777777" w:rsidR="00335C5F" w:rsidRPr="00335C5F" w:rsidRDefault="00335C5F" w:rsidP="00335C5F">
      <w:pPr>
        <w:spacing w:after="0" w:line="240" w:lineRule="auto"/>
        <w:rPr>
          <w:rFonts w:ascii="Times New Roman" w:hAnsi="Times New Roman" w:cs="Times New Roman"/>
          <w:sz w:val="28"/>
          <w:szCs w:val="28"/>
        </w:rPr>
      </w:pPr>
    </w:p>
    <w:p w14:paraId="6B40E188" w14:textId="77777777" w:rsidR="00335C5F" w:rsidRPr="00335C5F" w:rsidRDefault="00335C5F" w:rsidP="00335C5F">
      <w:pPr>
        <w:spacing w:after="0" w:line="240" w:lineRule="auto"/>
        <w:rPr>
          <w:rFonts w:ascii="Times New Roman" w:hAnsi="Times New Roman" w:cs="Times New Roman"/>
          <w:sz w:val="28"/>
          <w:szCs w:val="28"/>
        </w:rPr>
      </w:pPr>
    </w:p>
    <w:p w14:paraId="33190881" w14:textId="77777777" w:rsidR="00335C5F" w:rsidRPr="00335C5F" w:rsidRDefault="00335C5F" w:rsidP="00335C5F">
      <w:pPr>
        <w:spacing w:after="0" w:line="240" w:lineRule="auto"/>
        <w:rPr>
          <w:rFonts w:ascii="Times New Roman" w:hAnsi="Times New Roman" w:cs="Times New Roman"/>
          <w:sz w:val="28"/>
          <w:szCs w:val="28"/>
        </w:rPr>
      </w:pPr>
    </w:p>
    <w:p w14:paraId="62681E7E" w14:textId="77777777" w:rsidR="00335C5F" w:rsidRPr="00335C5F" w:rsidRDefault="00335C5F" w:rsidP="00335C5F">
      <w:pPr>
        <w:spacing w:after="0" w:line="240" w:lineRule="auto"/>
        <w:rPr>
          <w:rFonts w:ascii="Times New Roman" w:hAnsi="Times New Roman" w:cs="Times New Roman"/>
          <w:sz w:val="28"/>
          <w:szCs w:val="28"/>
        </w:rPr>
      </w:pPr>
    </w:p>
    <w:p w14:paraId="4F66BB9D" w14:textId="77777777" w:rsidR="00335C5F" w:rsidRPr="00335C5F" w:rsidRDefault="00335C5F" w:rsidP="00335C5F">
      <w:pPr>
        <w:spacing w:after="0" w:line="240" w:lineRule="auto"/>
        <w:rPr>
          <w:rFonts w:ascii="Times New Roman" w:hAnsi="Times New Roman" w:cs="Times New Roman"/>
          <w:sz w:val="28"/>
          <w:szCs w:val="28"/>
        </w:rPr>
      </w:pPr>
    </w:p>
    <w:p w14:paraId="333848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114EE235" w14:textId="77777777" w:rsidR="00335C5F" w:rsidRPr="00335C5F" w:rsidRDefault="00335C5F" w:rsidP="00335C5F">
      <w:pPr>
        <w:spacing w:after="0" w:line="240" w:lineRule="auto"/>
        <w:rPr>
          <w:rFonts w:ascii="Times New Roman" w:hAnsi="Times New Roman" w:cs="Times New Roman"/>
          <w:sz w:val="28"/>
          <w:szCs w:val="28"/>
        </w:rPr>
      </w:pPr>
    </w:p>
    <w:p w14:paraId="1A48C207" w14:textId="77777777" w:rsidR="00335C5F" w:rsidRPr="00335C5F" w:rsidRDefault="00335C5F" w:rsidP="00335C5F">
      <w:pPr>
        <w:spacing w:after="0" w:line="240" w:lineRule="auto"/>
        <w:rPr>
          <w:rFonts w:ascii="Times New Roman" w:hAnsi="Times New Roman" w:cs="Times New Roman"/>
          <w:sz w:val="28"/>
          <w:szCs w:val="28"/>
        </w:rPr>
      </w:pPr>
    </w:p>
    <w:p w14:paraId="744857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本章主要揭示了晚清議會思想中被忽視的一些因素和面相，尤其是士人“以中解西”的議會觀的偏差，主要論點可小結如下：</w:t>
      </w:r>
    </w:p>
    <w:p w14:paraId="16618FE4" w14:textId="77777777" w:rsidR="00335C5F" w:rsidRPr="00335C5F" w:rsidRDefault="00335C5F" w:rsidP="00335C5F">
      <w:pPr>
        <w:spacing w:after="0" w:line="240" w:lineRule="auto"/>
        <w:rPr>
          <w:rFonts w:ascii="Times New Roman" w:hAnsi="Times New Roman" w:cs="Times New Roman"/>
          <w:sz w:val="28"/>
          <w:szCs w:val="28"/>
        </w:rPr>
      </w:pPr>
    </w:p>
    <w:p w14:paraId="37D9D6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前研究認為最早提及且正面肯定西方議院的文祥奏摺，很可能是以周家楣為主的總理衙門章京的集體創作，他們是較早直接接觸議院及議院思想的一批中國人，他們對議院的直觀理解，最終借助文祥這位重臣的奏摺呈達御前。</w:t>
      </w:r>
    </w:p>
    <w:p w14:paraId="3AFD2679" w14:textId="77777777" w:rsidR="00335C5F" w:rsidRPr="00335C5F" w:rsidRDefault="00335C5F" w:rsidP="00335C5F">
      <w:pPr>
        <w:spacing w:after="0" w:line="240" w:lineRule="auto"/>
        <w:rPr>
          <w:rFonts w:ascii="Times New Roman" w:hAnsi="Times New Roman" w:cs="Times New Roman"/>
          <w:sz w:val="28"/>
          <w:szCs w:val="28"/>
        </w:rPr>
      </w:pPr>
    </w:p>
    <w:p w14:paraId="1CB9C5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晚清士人的議院論固然有趨新的一面，我們也應注意到其中舊的一面，即當時人在理解議院時，有自身的知識背景，也有自己的側重，與當時西方的議會制或總統制之下的議院有</w:t>
      </w:r>
      <w:r w:rsidRPr="00335C5F">
        <w:rPr>
          <w:rFonts w:ascii="Times New Roman" w:hAnsi="Times New Roman" w:cs="Times New Roman" w:hint="eastAsia"/>
          <w:sz w:val="28"/>
          <w:szCs w:val="28"/>
        </w:rPr>
        <w:lastRenderedPageBreak/>
        <w:t>著不小的差距。重要表現之一，就是把清朝舊制中的議事程序代入議會制度之中，用中國式的會議奏事來理解西式的議會。所謂的會議奏事，即當時施行的集中某一部門或眾多部門的大臣共同討論重要事項、拿出對應方案，然後上奏請旨的政務程序（詳見第九章）。在近代君主立憲制度下，議院議決法案、交君主簽署後公布的程序，被晚清士人解讀成會議奏事，只不過會議奏事的主體由內閣部院大臣變為新的固定機構——議會。在他們看來，新設的議會是專門議奏政務的機構，有著更多的政治參與，故能實現君臣一心、詢謀僉同的政治理想。</w:t>
      </w:r>
    </w:p>
    <w:p w14:paraId="1DE9EF82" w14:textId="77777777" w:rsidR="00335C5F" w:rsidRPr="00335C5F" w:rsidRDefault="00335C5F" w:rsidP="00335C5F">
      <w:pPr>
        <w:spacing w:after="0" w:line="240" w:lineRule="auto"/>
        <w:rPr>
          <w:rFonts w:ascii="Times New Roman" w:hAnsi="Times New Roman" w:cs="Times New Roman"/>
          <w:sz w:val="28"/>
          <w:szCs w:val="28"/>
        </w:rPr>
      </w:pPr>
    </w:p>
    <w:p w14:paraId="329617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不得不說的是，清朝大臣會議事件，再上奏請示，君主立憲國家的議院審查議案，交君主簽署，這兩者在形式上確有相似之處，但內在精神卻存在著巨大差異。以英國為例，到１８世紀，國王與人民關系常被比作“兩個互不信任的經紀人之間的商業契約或協議”，人民依靠下議院與王權進行集體談判。（５１）反觀清朝的會議奏事，則是在君主的授命之下提供咨詢，供其參考和裁決。與立憲制度下君主權力經常受到限制不同的是，晚清士人較少談到或是有意回避這一點。西方君主公布法案的程序，被類比為中國君主的“畫諾”，裁決權因此被放大。這種解讀忽視了當時立憲制之下君主署名多為象征意義，根本無法與清朝皇帝對部院奏摺行使裁決之權相比的事實。與此同時，歐西體制下，議會與政府分處決策、執行兩端，而清朝議事體制中，職能部院往往通過議覆奏摺掌握決策權，從而將決策與執行權（某種程度是立法與行政）集於一身。</w:t>
      </w:r>
    </w:p>
    <w:p w14:paraId="4319420A" w14:textId="77777777" w:rsidR="00335C5F" w:rsidRPr="00335C5F" w:rsidRDefault="00335C5F" w:rsidP="00335C5F">
      <w:pPr>
        <w:spacing w:after="0" w:line="240" w:lineRule="auto"/>
        <w:rPr>
          <w:rFonts w:ascii="Times New Roman" w:hAnsi="Times New Roman" w:cs="Times New Roman"/>
          <w:sz w:val="28"/>
          <w:szCs w:val="28"/>
        </w:rPr>
      </w:pPr>
    </w:p>
    <w:p w14:paraId="3B0763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最後需要注意的是，晚清士人在論及議會時，幾乎毫無例外都注意到其財政大權，並有意突出這一權力。“輕徭薄賦”是儒家的治國理念，“永不加賦”是清代祖訓祖制，通過增稅來擴大政府收入規模可謂清朝的“政治不正確”。但如果要應對西潮沖擊後的新挑戰，必須擴大稅源，籌集巨額資金。晚清議院論述中的內容之一，就是由議院充當中間人，緩解傳統政治觀念與眼前局勢之間的緊張，用民眾的同意來消解祖制與聖人訓誨所包含的“政治正確”。</w:t>
      </w:r>
    </w:p>
    <w:p w14:paraId="256FFFBB" w14:textId="77777777" w:rsidR="00335C5F" w:rsidRPr="00335C5F" w:rsidRDefault="00335C5F" w:rsidP="00335C5F">
      <w:pPr>
        <w:spacing w:after="0" w:line="240" w:lineRule="auto"/>
        <w:rPr>
          <w:rFonts w:ascii="Times New Roman" w:hAnsi="Times New Roman" w:cs="Times New Roman"/>
          <w:sz w:val="28"/>
          <w:szCs w:val="28"/>
        </w:rPr>
      </w:pPr>
    </w:p>
    <w:p w14:paraId="54B275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０年１１月，第一屆資政院常年會在議決有關稅務及法律的兩項地方事務後，以奏摺形式上報請旨。結果，上諭命對應的行政部門進行議覆。當時，載灃以攝政王身份執政，軍機處輔佐政務、草擬上諭，資政院認為軍機大臣侵奪了資政院權限，於是依照院章對其進行彈劾。（５２）軍機處被整體彈劾，這是罕見而嚴重的政治事件。按照新的院章，資政院可議決每年國家收支預算、決算、稅法及公債事項，這是比照當時西方議會形成的章程。（５３）但是，按照舊的政務程序，部院的會議事項須以奏摺形式請旨，批準後方可付諸施行，皇帝亦可對會議奏摺指示“該部議奏”，故上諭內容亦無可厚非。彈劾案可看作新舊制度的嚴重沖撞，其中關鍵，是資政院以議院自居，而軍機處卻將資政院當作了類似會議奏事的閣部。此次交鋒的後果之一，就是１９１１年５月第一次責任內閣的成立（詳見第八章第二節）。這大概也可看作晚清議院論的間接影響。</w:t>
      </w:r>
    </w:p>
    <w:p w14:paraId="5D448F23" w14:textId="77777777" w:rsidR="00335C5F" w:rsidRPr="00335C5F" w:rsidRDefault="00335C5F" w:rsidP="00335C5F">
      <w:pPr>
        <w:spacing w:after="0" w:line="240" w:lineRule="auto"/>
        <w:rPr>
          <w:rFonts w:ascii="Times New Roman" w:hAnsi="Times New Roman" w:cs="Times New Roman"/>
          <w:sz w:val="28"/>
          <w:szCs w:val="28"/>
        </w:rPr>
      </w:pPr>
    </w:p>
    <w:p w14:paraId="2A34203C" w14:textId="77777777" w:rsidR="00335C5F" w:rsidRPr="00335C5F" w:rsidRDefault="00335C5F" w:rsidP="00335C5F">
      <w:pPr>
        <w:spacing w:after="0" w:line="240" w:lineRule="auto"/>
        <w:rPr>
          <w:rFonts w:ascii="Times New Roman" w:hAnsi="Times New Roman" w:cs="Times New Roman"/>
          <w:sz w:val="28"/>
          <w:szCs w:val="28"/>
        </w:rPr>
      </w:pPr>
    </w:p>
    <w:p w14:paraId="2CC57491" w14:textId="77777777" w:rsidR="00335C5F" w:rsidRPr="00335C5F" w:rsidRDefault="00335C5F" w:rsidP="00335C5F">
      <w:pPr>
        <w:spacing w:after="0" w:line="240" w:lineRule="auto"/>
        <w:rPr>
          <w:rFonts w:ascii="Times New Roman" w:hAnsi="Times New Roman" w:cs="Times New Roman"/>
          <w:sz w:val="28"/>
          <w:szCs w:val="28"/>
        </w:rPr>
      </w:pPr>
    </w:p>
    <w:p w14:paraId="2E159F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0E88DD57" w14:textId="77777777" w:rsidR="00335C5F" w:rsidRPr="00335C5F" w:rsidRDefault="00335C5F" w:rsidP="00335C5F">
      <w:pPr>
        <w:spacing w:after="0" w:line="240" w:lineRule="auto"/>
        <w:rPr>
          <w:rFonts w:ascii="Times New Roman" w:hAnsi="Times New Roman" w:cs="Times New Roman"/>
          <w:sz w:val="28"/>
          <w:szCs w:val="28"/>
        </w:rPr>
      </w:pPr>
    </w:p>
    <w:p w14:paraId="33A01179" w14:textId="77777777" w:rsidR="00335C5F" w:rsidRPr="00335C5F" w:rsidRDefault="00335C5F" w:rsidP="00335C5F">
      <w:pPr>
        <w:spacing w:after="0" w:line="240" w:lineRule="auto"/>
        <w:rPr>
          <w:rFonts w:ascii="Times New Roman" w:hAnsi="Times New Roman" w:cs="Times New Roman"/>
          <w:sz w:val="28"/>
          <w:szCs w:val="28"/>
        </w:rPr>
      </w:pPr>
    </w:p>
    <w:p w14:paraId="1ECB11A5" w14:textId="77777777" w:rsidR="00335C5F" w:rsidRPr="00335C5F" w:rsidRDefault="00335C5F" w:rsidP="00335C5F">
      <w:pPr>
        <w:spacing w:after="0" w:line="240" w:lineRule="auto"/>
        <w:rPr>
          <w:rFonts w:ascii="Times New Roman" w:hAnsi="Times New Roman" w:cs="Times New Roman"/>
          <w:sz w:val="28"/>
          <w:szCs w:val="28"/>
        </w:rPr>
      </w:pPr>
    </w:p>
    <w:p w14:paraId="6F70B3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　張朋園：《議會思想之進入中國》，見鄭大華、鄒小站主編：《思想家與近代中國思想》，社會科學文獻出版社２００５年版，第１５９—１９６頁；亦可參見其著：《中國民主政治的困境——１９０９—１９４９晚清以來歷屆議會選舉述論》，上海三聯書店２０１３年版，第１—４８頁。</w:t>
      </w:r>
    </w:p>
    <w:p w14:paraId="51AC60D4" w14:textId="77777777" w:rsidR="00335C5F" w:rsidRPr="00335C5F" w:rsidRDefault="00335C5F" w:rsidP="00335C5F">
      <w:pPr>
        <w:spacing w:after="0" w:line="240" w:lineRule="auto"/>
        <w:rPr>
          <w:rFonts w:ascii="Times New Roman" w:hAnsi="Times New Roman" w:cs="Times New Roman"/>
          <w:sz w:val="28"/>
          <w:szCs w:val="28"/>
        </w:rPr>
      </w:pPr>
    </w:p>
    <w:p w14:paraId="5D0B98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黃克武：《近代中國的思潮與人物》，九州出版社２０１６年版，第４２頁。</w:t>
      </w:r>
    </w:p>
    <w:p w14:paraId="20F6BC3A" w14:textId="77777777" w:rsidR="00335C5F" w:rsidRPr="00335C5F" w:rsidRDefault="00335C5F" w:rsidP="00335C5F">
      <w:pPr>
        <w:spacing w:after="0" w:line="240" w:lineRule="auto"/>
        <w:rPr>
          <w:rFonts w:ascii="Times New Roman" w:hAnsi="Times New Roman" w:cs="Times New Roman"/>
          <w:sz w:val="28"/>
          <w:szCs w:val="28"/>
        </w:rPr>
      </w:pPr>
    </w:p>
    <w:p w14:paraId="349FC7C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熊月之：《中國近代民主思想史》，上海社會科學院出版社２００２年版。</w:t>
      </w:r>
    </w:p>
    <w:p w14:paraId="70BFD470" w14:textId="77777777" w:rsidR="00335C5F" w:rsidRPr="00335C5F" w:rsidRDefault="00335C5F" w:rsidP="00335C5F">
      <w:pPr>
        <w:spacing w:after="0" w:line="240" w:lineRule="auto"/>
        <w:rPr>
          <w:rFonts w:ascii="Times New Roman" w:hAnsi="Times New Roman" w:cs="Times New Roman"/>
          <w:sz w:val="28"/>
          <w:szCs w:val="28"/>
        </w:rPr>
      </w:pPr>
    </w:p>
    <w:p w14:paraId="0A45C0E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黃克武：《近代中國的思潮與人物》，第５１—５８頁。</w:t>
      </w:r>
    </w:p>
    <w:p w14:paraId="31062D45" w14:textId="77777777" w:rsidR="00335C5F" w:rsidRPr="00335C5F" w:rsidRDefault="00335C5F" w:rsidP="00335C5F">
      <w:pPr>
        <w:spacing w:after="0" w:line="240" w:lineRule="auto"/>
        <w:rPr>
          <w:rFonts w:ascii="Times New Roman" w:hAnsi="Times New Roman" w:cs="Times New Roman"/>
          <w:sz w:val="28"/>
          <w:szCs w:val="28"/>
        </w:rPr>
      </w:pPr>
    </w:p>
    <w:p w14:paraId="550371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孔飛力著，陳兼、陳之宏譯：《中國現代國家的起源》，生活·讀書·新知三聯書店２０１３年版，第２９、５５頁。</w:t>
      </w:r>
    </w:p>
    <w:p w14:paraId="001CA581" w14:textId="77777777" w:rsidR="00335C5F" w:rsidRPr="00335C5F" w:rsidRDefault="00335C5F" w:rsidP="00335C5F">
      <w:pPr>
        <w:spacing w:after="0" w:line="240" w:lineRule="auto"/>
        <w:rPr>
          <w:rFonts w:ascii="Times New Roman" w:hAnsi="Times New Roman" w:cs="Times New Roman"/>
          <w:sz w:val="28"/>
          <w:szCs w:val="28"/>
        </w:rPr>
      </w:pPr>
    </w:p>
    <w:p w14:paraId="6606060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（６）　茅海建：《論戊戌時期梁啟超的民主思想》，載《學術月刊》２０１７年第４期，第１４２頁。</w:t>
      </w:r>
    </w:p>
    <w:p w14:paraId="10211A6D" w14:textId="77777777" w:rsidR="00335C5F" w:rsidRPr="00335C5F" w:rsidRDefault="00335C5F" w:rsidP="00335C5F">
      <w:pPr>
        <w:spacing w:after="0" w:line="240" w:lineRule="auto"/>
        <w:rPr>
          <w:rFonts w:ascii="Times New Roman" w:hAnsi="Times New Roman" w:cs="Times New Roman"/>
          <w:sz w:val="28"/>
          <w:szCs w:val="28"/>
        </w:rPr>
      </w:pPr>
    </w:p>
    <w:p w14:paraId="60FF83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張朋園：《議會思想之進入中國》，第１６２—１６３頁。</w:t>
      </w:r>
    </w:p>
    <w:p w14:paraId="4554EBBC" w14:textId="77777777" w:rsidR="00335C5F" w:rsidRPr="00335C5F" w:rsidRDefault="00335C5F" w:rsidP="00335C5F">
      <w:pPr>
        <w:spacing w:after="0" w:line="240" w:lineRule="auto"/>
        <w:rPr>
          <w:rFonts w:ascii="Times New Roman" w:hAnsi="Times New Roman" w:cs="Times New Roman"/>
          <w:sz w:val="28"/>
          <w:szCs w:val="28"/>
        </w:rPr>
      </w:pPr>
    </w:p>
    <w:p w14:paraId="65E478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較典型的論述參見熊月之：《中國近代民主思想史》，上海社會科學院出版社２００２年版，第１３２—１３６頁。溝口雄三著、孫歌譯：《中國思想史——宋代至近代》，生活·讀書·新知三聯書店２０１４年版，第３３６—３３７頁。</w:t>
      </w:r>
    </w:p>
    <w:p w14:paraId="08E000AC" w14:textId="77777777" w:rsidR="00335C5F" w:rsidRPr="00335C5F" w:rsidRDefault="00335C5F" w:rsidP="00335C5F">
      <w:pPr>
        <w:spacing w:after="0" w:line="240" w:lineRule="auto"/>
        <w:rPr>
          <w:rFonts w:ascii="Times New Roman" w:hAnsi="Times New Roman" w:cs="Times New Roman"/>
          <w:sz w:val="28"/>
          <w:szCs w:val="28"/>
        </w:rPr>
      </w:pPr>
    </w:p>
    <w:p w14:paraId="148672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趙爾巽等撰：《清史稿》第３８冊，中華書局１９７６年版，第１１６９１頁。</w:t>
      </w:r>
    </w:p>
    <w:p w14:paraId="04EAD096" w14:textId="77777777" w:rsidR="00335C5F" w:rsidRPr="00335C5F" w:rsidRDefault="00335C5F" w:rsidP="00335C5F">
      <w:pPr>
        <w:spacing w:after="0" w:line="240" w:lineRule="auto"/>
        <w:rPr>
          <w:rFonts w:ascii="Times New Roman" w:hAnsi="Times New Roman" w:cs="Times New Roman"/>
          <w:sz w:val="28"/>
          <w:szCs w:val="28"/>
        </w:rPr>
      </w:pPr>
    </w:p>
    <w:p w14:paraId="3F50CD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文祥：《文文忠公自訂年譜》卷下，光緒八年刻本，第７３ｂ—７４ａ頁。</w:t>
      </w:r>
    </w:p>
    <w:p w14:paraId="19ED69BD" w14:textId="77777777" w:rsidR="00335C5F" w:rsidRPr="00335C5F" w:rsidRDefault="00335C5F" w:rsidP="00335C5F">
      <w:pPr>
        <w:spacing w:after="0" w:line="240" w:lineRule="auto"/>
        <w:rPr>
          <w:rFonts w:ascii="Times New Roman" w:hAnsi="Times New Roman" w:cs="Times New Roman"/>
          <w:sz w:val="28"/>
          <w:szCs w:val="28"/>
        </w:rPr>
      </w:pPr>
    </w:p>
    <w:p w14:paraId="43FE3F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周家楣：《擬代文博川中堂密陳疏》，見《期不負齋政書·政書一》，光緒二十一年刻本，第３５ｂ—３６ｂ頁。</w:t>
      </w:r>
    </w:p>
    <w:p w14:paraId="0BE02BD3" w14:textId="77777777" w:rsidR="00335C5F" w:rsidRPr="00335C5F" w:rsidRDefault="00335C5F" w:rsidP="00335C5F">
      <w:pPr>
        <w:spacing w:after="0" w:line="240" w:lineRule="auto"/>
        <w:rPr>
          <w:rFonts w:ascii="Times New Roman" w:hAnsi="Times New Roman" w:cs="Times New Roman"/>
          <w:sz w:val="28"/>
          <w:szCs w:val="28"/>
        </w:rPr>
      </w:pPr>
    </w:p>
    <w:p w14:paraId="31FE02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文祥：《文文忠公自訂年譜》卷下，第６１ａ—７３ｂ頁。</w:t>
      </w:r>
    </w:p>
    <w:p w14:paraId="78AA930B" w14:textId="77777777" w:rsidR="00335C5F" w:rsidRPr="00335C5F" w:rsidRDefault="00335C5F" w:rsidP="00335C5F">
      <w:pPr>
        <w:spacing w:after="0" w:line="240" w:lineRule="auto"/>
        <w:rPr>
          <w:rFonts w:ascii="Times New Roman" w:hAnsi="Times New Roman" w:cs="Times New Roman"/>
          <w:sz w:val="28"/>
          <w:szCs w:val="28"/>
        </w:rPr>
      </w:pPr>
    </w:p>
    <w:p w14:paraId="42D7F5B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另一個值得注意的問題是，在文祥自訂年譜中，並未提及該摺的相關內容以及西學知識，這種未被記載的部分很可能暗示當時朝野對西學的態度，即還未到值得士大夫們公開討論、研習的程度（《文文忠公自訂年譜》卷下，第７１ａ—７４ｂ頁），也由此可見文祥奏摺的內容在當時所獨有的影響力。</w:t>
      </w:r>
    </w:p>
    <w:p w14:paraId="71FB77AD" w14:textId="77777777" w:rsidR="00335C5F" w:rsidRPr="00335C5F" w:rsidRDefault="00335C5F" w:rsidP="00335C5F">
      <w:pPr>
        <w:spacing w:after="0" w:line="240" w:lineRule="auto"/>
        <w:rPr>
          <w:rFonts w:ascii="Times New Roman" w:hAnsi="Times New Roman" w:cs="Times New Roman"/>
          <w:sz w:val="28"/>
          <w:szCs w:val="28"/>
        </w:rPr>
      </w:pPr>
    </w:p>
    <w:p w14:paraId="572B192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徐繼畬：《瀛寰志略》，總理衙門同治五年（１８６６）刻印本。</w:t>
      </w:r>
    </w:p>
    <w:p w14:paraId="2B704622" w14:textId="77777777" w:rsidR="00335C5F" w:rsidRPr="00335C5F" w:rsidRDefault="00335C5F" w:rsidP="00335C5F">
      <w:pPr>
        <w:spacing w:after="0" w:line="240" w:lineRule="auto"/>
        <w:rPr>
          <w:rFonts w:ascii="Times New Roman" w:hAnsi="Times New Roman" w:cs="Times New Roman"/>
          <w:sz w:val="28"/>
          <w:szCs w:val="28"/>
        </w:rPr>
      </w:pPr>
    </w:p>
    <w:p w14:paraId="0D3F47D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《蕉軒隨錄》，第３４２頁。</w:t>
      </w:r>
    </w:p>
    <w:p w14:paraId="4FB3D381" w14:textId="77777777" w:rsidR="00335C5F" w:rsidRPr="00335C5F" w:rsidRDefault="00335C5F" w:rsidP="00335C5F">
      <w:pPr>
        <w:spacing w:after="0" w:line="240" w:lineRule="auto"/>
        <w:rPr>
          <w:rFonts w:ascii="Times New Roman" w:hAnsi="Times New Roman" w:cs="Times New Roman"/>
          <w:sz w:val="28"/>
          <w:szCs w:val="28"/>
        </w:rPr>
      </w:pPr>
    </w:p>
    <w:p w14:paraId="40C5D1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徐繼畬著、宋大川校注：《瀛寰志略校注》，文物出版社２００７年版，第２５８頁。</w:t>
      </w:r>
    </w:p>
    <w:p w14:paraId="001192AA" w14:textId="77777777" w:rsidR="00335C5F" w:rsidRPr="00335C5F" w:rsidRDefault="00335C5F" w:rsidP="00335C5F">
      <w:pPr>
        <w:spacing w:after="0" w:line="240" w:lineRule="auto"/>
        <w:rPr>
          <w:rFonts w:ascii="Times New Roman" w:hAnsi="Times New Roman" w:cs="Times New Roman"/>
          <w:sz w:val="28"/>
          <w:szCs w:val="28"/>
        </w:rPr>
      </w:pPr>
    </w:p>
    <w:p w14:paraId="3D3422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（１７）　志剛：《初使泰西記》，岳麓書社１９８５年版，第２７０頁。</w:t>
      </w:r>
    </w:p>
    <w:p w14:paraId="14270DC7" w14:textId="77777777" w:rsidR="00335C5F" w:rsidRPr="00335C5F" w:rsidRDefault="00335C5F" w:rsidP="00335C5F">
      <w:pPr>
        <w:spacing w:after="0" w:line="240" w:lineRule="auto"/>
        <w:rPr>
          <w:rFonts w:ascii="Times New Roman" w:hAnsi="Times New Roman" w:cs="Times New Roman"/>
          <w:sz w:val="28"/>
          <w:szCs w:val="28"/>
        </w:rPr>
      </w:pPr>
    </w:p>
    <w:p w14:paraId="394858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《蕉軒隨錄》，第３４２頁。</w:t>
      </w:r>
    </w:p>
    <w:p w14:paraId="2776D0E2" w14:textId="77777777" w:rsidR="00335C5F" w:rsidRPr="00335C5F" w:rsidRDefault="00335C5F" w:rsidP="00335C5F">
      <w:pPr>
        <w:spacing w:after="0" w:line="240" w:lineRule="auto"/>
        <w:rPr>
          <w:rFonts w:ascii="Times New Roman" w:hAnsi="Times New Roman" w:cs="Times New Roman"/>
          <w:sz w:val="28"/>
          <w:szCs w:val="28"/>
        </w:rPr>
      </w:pPr>
    </w:p>
    <w:p w14:paraId="1438270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《中國近代外交官群體的形成（１８６１—１９１１）》，第１２４頁。</w:t>
      </w:r>
    </w:p>
    <w:p w14:paraId="493ED2FF" w14:textId="77777777" w:rsidR="00335C5F" w:rsidRPr="00335C5F" w:rsidRDefault="00335C5F" w:rsidP="00335C5F">
      <w:pPr>
        <w:spacing w:after="0" w:line="240" w:lineRule="auto"/>
        <w:rPr>
          <w:rFonts w:ascii="Times New Roman" w:hAnsi="Times New Roman" w:cs="Times New Roman"/>
          <w:sz w:val="28"/>
          <w:szCs w:val="28"/>
        </w:rPr>
      </w:pPr>
    </w:p>
    <w:p w14:paraId="0A3160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《御史史履晉奏改革官制宜先州縣後京師並先立議院後立內閣摺》（光緒三十二年九月十六日），見《清末籌備立憲檔案史料》上冊，第４６０頁。</w:t>
      </w:r>
    </w:p>
    <w:p w14:paraId="2340624B" w14:textId="77777777" w:rsidR="00335C5F" w:rsidRPr="00335C5F" w:rsidRDefault="00335C5F" w:rsidP="00335C5F">
      <w:pPr>
        <w:spacing w:after="0" w:line="240" w:lineRule="auto"/>
        <w:rPr>
          <w:rFonts w:ascii="Times New Roman" w:hAnsi="Times New Roman" w:cs="Times New Roman"/>
          <w:sz w:val="28"/>
          <w:szCs w:val="28"/>
        </w:rPr>
      </w:pPr>
    </w:p>
    <w:p w14:paraId="7807AE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《清代官員履歷檔案全編》第８冊，第２６１頁。</w:t>
      </w:r>
    </w:p>
    <w:p w14:paraId="59BCCF30" w14:textId="77777777" w:rsidR="00335C5F" w:rsidRPr="00335C5F" w:rsidRDefault="00335C5F" w:rsidP="00335C5F">
      <w:pPr>
        <w:spacing w:after="0" w:line="240" w:lineRule="auto"/>
        <w:rPr>
          <w:rFonts w:ascii="Times New Roman" w:hAnsi="Times New Roman" w:cs="Times New Roman"/>
          <w:sz w:val="28"/>
          <w:szCs w:val="28"/>
        </w:rPr>
      </w:pPr>
    </w:p>
    <w:p w14:paraId="3B655B0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《鹹豐同治兩朝上諭檔》第１１冊，第４６８—４６９頁；第２４冊，第４０７頁。</w:t>
      </w:r>
    </w:p>
    <w:p w14:paraId="3A62C9CE" w14:textId="77777777" w:rsidR="00335C5F" w:rsidRPr="00335C5F" w:rsidRDefault="00335C5F" w:rsidP="00335C5F">
      <w:pPr>
        <w:spacing w:after="0" w:line="240" w:lineRule="auto"/>
        <w:rPr>
          <w:rFonts w:ascii="Times New Roman" w:hAnsi="Times New Roman" w:cs="Times New Roman"/>
          <w:sz w:val="28"/>
          <w:szCs w:val="28"/>
        </w:rPr>
      </w:pPr>
    </w:p>
    <w:p w14:paraId="7AE4B3A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《翁心存日記》第４冊，第１６８４頁。</w:t>
      </w:r>
    </w:p>
    <w:p w14:paraId="32CC38DA" w14:textId="77777777" w:rsidR="00335C5F" w:rsidRPr="00335C5F" w:rsidRDefault="00335C5F" w:rsidP="00335C5F">
      <w:pPr>
        <w:spacing w:after="0" w:line="240" w:lineRule="auto"/>
        <w:rPr>
          <w:rFonts w:ascii="Times New Roman" w:hAnsi="Times New Roman" w:cs="Times New Roman"/>
          <w:sz w:val="28"/>
          <w:szCs w:val="28"/>
        </w:rPr>
      </w:pPr>
    </w:p>
    <w:p w14:paraId="5FADC55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《翁同龢日記》第３冊，第１４８７頁。</w:t>
      </w:r>
    </w:p>
    <w:p w14:paraId="28791CCF" w14:textId="77777777" w:rsidR="00335C5F" w:rsidRPr="00335C5F" w:rsidRDefault="00335C5F" w:rsidP="00335C5F">
      <w:pPr>
        <w:spacing w:after="0" w:line="240" w:lineRule="auto"/>
        <w:rPr>
          <w:rFonts w:ascii="Times New Roman" w:hAnsi="Times New Roman" w:cs="Times New Roman"/>
          <w:sz w:val="28"/>
          <w:szCs w:val="28"/>
        </w:rPr>
      </w:pPr>
    </w:p>
    <w:p w14:paraId="4953087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《翁同龢日記》第３冊，第１４８７頁。</w:t>
      </w:r>
    </w:p>
    <w:p w14:paraId="117994B4" w14:textId="77777777" w:rsidR="00335C5F" w:rsidRPr="00335C5F" w:rsidRDefault="00335C5F" w:rsidP="00335C5F">
      <w:pPr>
        <w:spacing w:after="0" w:line="240" w:lineRule="auto"/>
        <w:rPr>
          <w:rFonts w:ascii="Times New Roman" w:hAnsi="Times New Roman" w:cs="Times New Roman"/>
          <w:sz w:val="28"/>
          <w:szCs w:val="28"/>
        </w:rPr>
      </w:pPr>
    </w:p>
    <w:p w14:paraId="004A89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趙樹貴、曾麗雅編：《陳熾集》，中華書局１９９７年版，第１０８頁。</w:t>
      </w:r>
    </w:p>
    <w:p w14:paraId="46879BE7" w14:textId="77777777" w:rsidR="00335C5F" w:rsidRPr="00335C5F" w:rsidRDefault="00335C5F" w:rsidP="00335C5F">
      <w:pPr>
        <w:spacing w:after="0" w:line="240" w:lineRule="auto"/>
        <w:rPr>
          <w:rFonts w:ascii="Times New Roman" w:hAnsi="Times New Roman" w:cs="Times New Roman"/>
          <w:sz w:val="28"/>
          <w:szCs w:val="28"/>
        </w:rPr>
      </w:pPr>
    </w:p>
    <w:p w14:paraId="5B74BD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《清代官員履歷檔案全編》第６冊，第２０６頁。</w:t>
      </w:r>
    </w:p>
    <w:p w14:paraId="288FB0D5" w14:textId="77777777" w:rsidR="00335C5F" w:rsidRPr="00335C5F" w:rsidRDefault="00335C5F" w:rsidP="00335C5F">
      <w:pPr>
        <w:spacing w:after="0" w:line="240" w:lineRule="auto"/>
        <w:rPr>
          <w:rFonts w:ascii="Times New Roman" w:hAnsi="Times New Roman" w:cs="Times New Roman"/>
          <w:sz w:val="28"/>
          <w:szCs w:val="28"/>
        </w:rPr>
      </w:pPr>
    </w:p>
    <w:p w14:paraId="2B7F9E2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《陳熾集》，第１０８頁。</w:t>
      </w:r>
    </w:p>
    <w:p w14:paraId="59E29ED9" w14:textId="77777777" w:rsidR="00335C5F" w:rsidRPr="00335C5F" w:rsidRDefault="00335C5F" w:rsidP="00335C5F">
      <w:pPr>
        <w:spacing w:after="0" w:line="240" w:lineRule="auto"/>
        <w:rPr>
          <w:rFonts w:ascii="Times New Roman" w:hAnsi="Times New Roman" w:cs="Times New Roman"/>
          <w:sz w:val="28"/>
          <w:szCs w:val="28"/>
        </w:rPr>
      </w:pPr>
    </w:p>
    <w:p w14:paraId="65F4C7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《陳熾集》，第１０７頁。</w:t>
      </w:r>
    </w:p>
    <w:p w14:paraId="7A97073D" w14:textId="77777777" w:rsidR="00335C5F" w:rsidRPr="00335C5F" w:rsidRDefault="00335C5F" w:rsidP="00335C5F">
      <w:pPr>
        <w:spacing w:after="0" w:line="240" w:lineRule="auto"/>
        <w:rPr>
          <w:rFonts w:ascii="Times New Roman" w:hAnsi="Times New Roman" w:cs="Times New Roman"/>
          <w:sz w:val="28"/>
          <w:szCs w:val="28"/>
        </w:rPr>
      </w:pPr>
    </w:p>
    <w:p w14:paraId="0EFDABC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楊宜治：《俄程日記》，見北京大學圖書館館藏稿本叢書編委會編：《北京大學圖書館館藏稿本叢書》第１７冊，天津古籍出版社１９９１年版，第３７９頁。</w:t>
      </w:r>
    </w:p>
    <w:p w14:paraId="34B35ABE" w14:textId="77777777" w:rsidR="00335C5F" w:rsidRPr="00335C5F" w:rsidRDefault="00335C5F" w:rsidP="00335C5F">
      <w:pPr>
        <w:spacing w:after="0" w:line="240" w:lineRule="auto"/>
        <w:rPr>
          <w:rFonts w:ascii="Times New Roman" w:hAnsi="Times New Roman" w:cs="Times New Roman"/>
          <w:sz w:val="28"/>
          <w:szCs w:val="28"/>
        </w:rPr>
      </w:pPr>
    </w:p>
    <w:p w14:paraId="5FACEB0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《中國近代外交官群體的形成（１８６１—１９１１）》，第１６９—１８６頁。</w:t>
      </w:r>
    </w:p>
    <w:p w14:paraId="07C0B094" w14:textId="77777777" w:rsidR="00335C5F" w:rsidRPr="00335C5F" w:rsidRDefault="00335C5F" w:rsidP="00335C5F">
      <w:pPr>
        <w:spacing w:after="0" w:line="240" w:lineRule="auto"/>
        <w:rPr>
          <w:rFonts w:ascii="Times New Roman" w:hAnsi="Times New Roman" w:cs="Times New Roman"/>
          <w:sz w:val="28"/>
          <w:szCs w:val="28"/>
        </w:rPr>
      </w:pPr>
    </w:p>
    <w:p w14:paraId="0642D3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孫家鼐：《請飭刷印〈校邠廬抗議〉頒行疏》（光緒二十四年五月二十九日），見中國史學會編：《中國近代史資料叢刊·戊戌變法》第２冊，上海人民出版社２０００年版，第４３０頁；《光緒宣統兩朝上諭檔》第２４冊，第２４６、２５４—２５５頁；李侃、龔書鐸：《戊戌變法時期對〈校邠廬抗議〉的一次評論——介紹故宮博物院明清檔案部所藏〈校邠廬抗議〉簽注本》，載《文物》１９７８年第７期，第５３—５９頁。</w:t>
      </w:r>
    </w:p>
    <w:p w14:paraId="4CA9E5F6" w14:textId="77777777" w:rsidR="00335C5F" w:rsidRPr="00335C5F" w:rsidRDefault="00335C5F" w:rsidP="00335C5F">
      <w:pPr>
        <w:spacing w:after="0" w:line="240" w:lineRule="auto"/>
        <w:rPr>
          <w:rFonts w:ascii="Times New Roman" w:hAnsi="Times New Roman" w:cs="Times New Roman"/>
          <w:sz w:val="28"/>
          <w:szCs w:val="28"/>
        </w:rPr>
      </w:pPr>
    </w:p>
    <w:p w14:paraId="2CE7F3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馮桂芬：《校邠廬抗議》，上海書店出版社２００２年版，第１—２頁。</w:t>
      </w:r>
    </w:p>
    <w:p w14:paraId="598196E1" w14:textId="77777777" w:rsidR="00335C5F" w:rsidRPr="00335C5F" w:rsidRDefault="00335C5F" w:rsidP="00335C5F">
      <w:pPr>
        <w:spacing w:after="0" w:line="240" w:lineRule="auto"/>
        <w:rPr>
          <w:rFonts w:ascii="Times New Roman" w:hAnsi="Times New Roman" w:cs="Times New Roman"/>
          <w:sz w:val="28"/>
          <w:szCs w:val="28"/>
        </w:rPr>
      </w:pPr>
    </w:p>
    <w:p w14:paraId="5B861C8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中國第一歷史檔案館編：《清廷簽議〈校邠廬抗議〉檔案匯編》第４冊，線裝書局２００８年版，第１５２６頁。</w:t>
      </w:r>
    </w:p>
    <w:p w14:paraId="4301BC10" w14:textId="77777777" w:rsidR="00335C5F" w:rsidRPr="00335C5F" w:rsidRDefault="00335C5F" w:rsidP="00335C5F">
      <w:pPr>
        <w:spacing w:after="0" w:line="240" w:lineRule="auto"/>
        <w:rPr>
          <w:rFonts w:ascii="Times New Roman" w:hAnsi="Times New Roman" w:cs="Times New Roman"/>
          <w:sz w:val="28"/>
          <w:szCs w:val="28"/>
        </w:rPr>
      </w:pPr>
    </w:p>
    <w:p w14:paraId="34989B2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（３５）　《鑲白旗蒙古生員誠勤呈》（光緒二十四年七月），見國家檔案館明清檔案局編：《戊戌變法檔案史料》，中華書局１９５９年版，第１８６—１８７頁。</w:t>
      </w:r>
    </w:p>
    <w:p w14:paraId="5D855C91" w14:textId="77777777" w:rsidR="00335C5F" w:rsidRPr="00335C5F" w:rsidRDefault="00335C5F" w:rsidP="00335C5F">
      <w:pPr>
        <w:spacing w:after="0" w:line="240" w:lineRule="auto"/>
        <w:rPr>
          <w:rFonts w:ascii="Times New Roman" w:hAnsi="Times New Roman" w:cs="Times New Roman"/>
          <w:sz w:val="28"/>
          <w:szCs w:val="28"/>
        </w:rPr>
      </w:pPr>
    </w:p>
    <w:p w14:paraId="603D1D5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《御史宋伯魯摺》（光緒二十四年二月初八日），《軍機處錄副奏摺》，檔號０３－５６１５－０１０。</w:t>
      </w:r>
    </w:p>
    <w:p w14:paraId="239C47D6" w14:textId="77777777" w:rsidR="00335C5F" w:rsidRPr="00335C5F" w:rsidRDefault="00335C5F" w:rsidP="00335C5F">
      <w:pPr>
        <w:spacing w:after="0" w:line="240" w:lineRule="auto"/>
        <w:rPr>
          <w:rFonts w:ascii="Times New Roman" w:hAnsi="Times New Roman" w:cs="Times New Roman"/>
          <w:sz w:val="28"/>
          <w:szCs w:val="28"/>
        </w:rPr>
      </w:pPr>
    </w:p>
    <w:p w14:paraId="3D7CA8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《內閣學士闊普通武摺》（光緒二十四年七月初三日），見《戊戌變法檔案史料》，第１７２頁。</w:t>
      </w:r>
    </w:p>
    <w:p w14:paraId="7255FC3E" w14:textId="77777777" w:rsidR="00335C5F" w:rsidRPr="00335C5F" w:rsidRDefault="00335C5F" w:rsidP="00335C5F">
      <w:pPr>
        <w:spacing w:after="0" w:line="240" w:lineRule="auto"/>
        <w:rPr>
          <w:rFonts w:ascii="Times New Roman" w:hAnsi="Times New Roman" w:cs="Times New Roman"/>
          <w:sz w:val="28"/>
          <w:szCs w:val="28"/>
        </w:rPr>
      </w:pPr>
    </w:p>
    <w:p w14:paraId="67BABB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康有為：《上清帝第三書》（光緒二十一年五月），見《康有為全集》第２集，第７９—８０頁。</w:t>
      </w:r>
    </w:p>
    <w:p w14:paraId="01B8FE31" w14:textId="77777777" w:rsidR="00335C5F" w:rsidRPr="00335C5F" w:rsidRDefault="00335C5F" w:rsidP="00335C5F">
      <w:pPr>
        <w:spacing w:after="0" w:line="240" w:lineRule="auto"/>
        <w:rPr>
          <w:rFonts w:ascii="Times New Roman" w:hAnsi="Times New Roman" w:cs="Times New Roman"/>
          <w:sz w:val="28"/>
          <w:szCs w:val="28"/>
        </w:rPr>
      </w:pPr>
    </w:p>
    <w:p w14:paraId="30FC509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（３９）　康有為：《外釁危迫分割洊至急宜及時發憤大誓臣工開制度新政局摺》（光緒二十四年二月二十九日呈），見《康有為全集》第４集，第１４—１５頁。</w:t>
      </w:r>
    </w:p>
    <w:p w14:paraId="5AAD03A1" w14:textId="77777777" w:rsidR="00335C5F" w:rsidRPr="00335C5F" w:rsidRDefault="00335C5F" w:rsidP="00335C5F">
      <w:pPr>
        <w:spacing w:after="0" w:line="240" w:lineRule="auto"/>
        <w:rPr>
          <w:rFonts w:ascii="Times New Roman" w:hAnsi="Times New Roman" w:cs="Times New Roman"/>
          <w:sz w:val="28"/>
          <w:szCs w:val="28"/>
        </w:rPr>
      </w:pPr>
    </w:p>
    <w:p w14:paraId="3A71269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（４０）　康有為：《答人論議院書》（光緒二十四年五月二十八日），見《康有為全集》第４集，第３２６頁。</w:t>
      </w:r>
    </w:p>
    <w:p w14:paraId="21E2F076" w14:textId="77777777" w:rsidR="00335C5F" w:rsidRPr="00335C5F" w:rsidRDefault="00335C5F" w:rsidP="00335C5F">
      <w:pPr>
        <w:spacing w:after="0" w:line="240" w:lineRule="auto"/>
        <w:rPr>
          <w:rFonts w:ascii="Times New Roman" w:hAnsi="Times New Roman" w:cs="Times New Roman"/>
          <w:sz w:val="28"/>
          <w:szCs w:val="28"/>
        </w:rPr>
      </w:pPr>
    </w:p>
    <w:p w14:paraId="1A2FA4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（４１）　《瀛寰志略校注》，第２５８頁。</w:t>
      </w:r>
    </w:p>
    <w:p w14:paraId="30D12BD4" w14:textId="77777777" w:rsidR="00335C5F" w:rsidRPr="00335C5F" w:rsidRDefault="00335C5F" w:rsidP="00335C5F">
      <w:pPr>
        <w:spacing w:after="0" w:line="240" w:lineRule="auto"/>
        <w:rPr>
          <w:rFonts w:ascii="Times New Roman" w:hAnsi="Times New Roman" w:cs="Times New Roman"/>
          <w:sz w:val="28"/>
          <w:szCs w:val="28"/>
        </w:rPr>
      </w:pPr>
    </w:p>
    <w:p w14:paraId="638B2D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（４２）　崔國因：《設議院講洋務二條請實力行之由》，見《枲實子存稿》，光緒二十八年刻本，第２５ａ頁。</w:t>
      </w:r>
    </w:p>
    <w:p w14:paraId="6D4CE932" w14:textId="77777777" w:rsidR="00335C5F" w:rsidRPr="00335C5F" w:rsidRDefault="00335C5F" w:rsidP="00335C5F">
      <w:pPr>
        <w:spacing w:after="0" w:line="240" w:lineRule="auto"/>
        <w:rPr>
          <w:rFonts w:ascii="Times New Roman" w:hAnsi="Times New Roman" w:cs="Times New Roman"/>
          <w:sz w:val="28"/>
          <w:szCs w:val="28"/>
        </w:rPr>
      </w:pPr>
    </w:p>
    <w:p w14:paraId="3A9B25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（４３）　崔國因：《奏為國體不立後患方深請鑒前車速籌布置事》，見《枲實子存稿》，第２２ａ—２３ｂ頁。</w:t>
      </w:r>
    </w:p>
    <w:p w14:paraId="6CF35B88" w14:textId="77777777" w:rsidR="00335C5F" w:rsidRPr="00335C5F" w:rsidRDefault="00335C5F" w:rsidP="00335C5F">
      <w:pPr>
        <w:spacing w:after="0" w:line="240" w:lineRule="auto"/>
        <w:rPr>
          <w:rFonts w:ascii="Times New Roman" w:hAnsi="Times New Roman" w:cs="Times New Roman"/>
          <w:sz w:val="28"/>
          <w:szCs w:val="28"/>
        </w:rPr>
      </w:pPr>
    </w:p>
    <w:p w14:paraId="4F0B58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（４４）　《俄程日記》，第３７９—３８０頁。</w:t>
      </w:r>
    </w:p>
    <w:p w14:paraId="0156EB9A" w14:textId="77777777" w:rsidR="00335C5F" w:rsidRPr="00335C5F" w:rsidRDefault="00335C5F" w:rsidP="00335C5F">
      <w:pPr>
        <w:spacing w:after="0" w:line="240" w:lineRule="auto"/>
        <w:rPr>
          <w:rFonts w:ascii="Times New Roman" w:hAnsi="Times New Roman" w:cs="Times New Roman"/>
          <w:sz w:val="28"/>
          <w:szCs w:val="28"/>
        </w:rPr>
      </w:pPr>
    </w:p>
    <w:p w14:paraId="7E9930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（４５）　《清廷簽議〈校邠廬抗議〉檔案匯編》第８冊，第３２７２—３２７３頁。</w:t>
      </w:r>
    </w:p>
    <w:p w14:paraId="55DC5DF7" w14:textId="77777777" w:rsidR="00335C5F" w:rsidRPr="00335C5F" w:rsidRDefault="00335C5F" w:rsidP="00335C5F">
      <w:pPr>
        <w:spacing w:after="0" w:line="240" w:lineRule="auto"/>
        <w:rPr>
          <w:rFonts w:ascii="Times New Roman" w:hAnsi="Times New Roman" w:cs="Times New Roman"/>
          <w:sz w:val="28"/>
          <w:szCs w:val="28"/>
        </w:rPr>
      </w:pPr>
    </w:p>
    <w:p w14:paraId="020DAED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（４６）　《內閣學士闊普通武摺》（光緒二十四年七月初三日），見《戊戌變法檔案史料》，第１７３頁。</w:t>
      </w:r>
    </w:p>
    <w:p w14:paraId="61F8327C" w14:textId="77777777" w:rsidR="00335C5F" w:rsidRPr="00335C5F" w:rsidRDefault="00335C5F" w:rsidP="00335C5F">
      <w:pPr>
        <w:spacing w:after="0" w:line="240" w:lineRule="auto"/>
        <w:rPr>
          <w:rFonts w:ascii="Times New Roman" w:hAnsi="Times New Roman" w:cs="Times New Roman"/>
          <w:sz w:val="28"/>
          <w:szCs w:val="28"/>
        </w:rPr>
      </w:pPr>
    </w:p>
    <w:p w14:paraId="09B59F7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（４７）　《鑲白旗蒙古生員誠勤呈》（光緒二十四年七月），見《戊戌變法檔案史料》，第１８７頁。</w:t>
      </w:r>
    </w:p>
    <w:p w14:paraId="17B419C3" w14:textId="77777777" w:rsidR="00335C5F" w:rsidRPr="00335C5F" w:rsidRDefault="00335C5F" w:rsidP="00335C5F">
      <w:pPr>
        <w:spacing w:after="0" w:line="240" w:lineRule="auto"/>
        <w:rPr>
          <w:rFonts w:ascii="Times New Roman" w:hAnsi="Times New Roman" w:cs="Times New Roman"/>
          <w:sz w:val="28"/>
          <w:szCs w:val="28"/>
        </w:rPr>
      </w:pPr>
    </w:p>
    <w:p w14:paraId="734D0CC7"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（４８）　《裁革陋規嚴禁賭博摺》，見譚澤闿等編：《譚文勤公奏稿》第１７卷，宣統三年刻本，第４ａ頁。</w:t>
      </w:r>
    </w:p>
    <w:p w14:paraId="6DF01E4F" w14:textId="77777777" w:rsidR="00335C5F" w:rsidRPr="00335C5F" w:rsidRDefault="00335C5F" w:rsidP="00335C5F">
      <w:pPr>
        <w:spacing w:after="0" w:line="240" w:lineRule="auto"/>
        <w:rPr>
          <w:rFonts w:ascii="Times New Roman" w:hAnsi="Times New Roman" w:cs="Times New Roman"/>
          <w:sz w:val="28"/>
          <w:szCs w:val="28"/>
        </w:rPr>
      </w:pPr>
    </w:p>
    <w:p w14:paraId="2FC7AB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（４９）　《惲毓鼎澄齋日記》第１冊，第８１頁。</w:t>
      </w:r>
    </w:p>
    <w:p w14:paraId="1A175927" w14:textId="77777777" w:rsidR="00335C5F" w:rsidRPr="00335C5F" w:rsidRDefault="00335C5F" w:rsidP="00335C5F">
      <w:pPr>
        <w:spacing w:after="0" w:line="240" w:lineRule="auto"/>
        <w:rPr>
          <w:rFonts w:ascii="Times New Roman" w:hAnsi="Times New Roman" w:cs="Times New Roman"/>
          <w:sz w:val="28"/>
          <w:szCs w:val="28"/>
        </w:rPr>
      </w:pPr>
    </w:p>
    <w:p w14:paraId="0CC3FA0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（５０）　《光緒宣統兩朝上諭檔》第１０冊，第１４０頁。</w:t>
      </w:r>
    </w:p>
    <w:p w14:paraId="555C5FC5" w14:textId="77777777" w:rsidR="00335C5F" w:rsidRPr="00335C5F" w:rsidRDefault="00335C5F" w:rsidP="00335C5F">
      <w:pPr>
        <w:spacing w:after="0" w:line="240" w:lineRule="auto"/>
        <w:rPr>
          <w:rFonts w:ascii="Times New Roman" w:hAnsi="Times New Roman" w:cs="Times New Roman"/>
          <w:sz w:val="28"/>
          <w:szCs w:val="28"/>
        </w:rPr>
      </w:pPr>
    </w:p>
    <w:p w14:paraId="53D2F85C"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（５１）　［英］馬克·戈爾迪、羅伯特·沃克勒主編，劉北成等譯：《劍橋十八世紀政治思想史》，商務印書館２０１７年版，第５７８頁。</w:t>
      </w:r>
    </w:p>
    <w:p w14:paraId="5F8EBB8F" w14:textId="77777777" w:rsidR="00335C5F" w:rsidRPr="00335C5F" w:rsidRDefault="00335C5F" w:rsidP="00335C5F">
      <w:pPr>
        <w:spacing w:after="0" w:line="240" w:lineRule="auto"/>
        <w:rPr>
          <w:rFonts w:ascii="Times New Roman" w:hAnsi="Times New Roman" w:cs="Times New Roman"/>
          <w:sz w:val="28"/>
          <w:szCs w:val="28"/>
        </w:rPr>
      </w:pPr>
    </w:p>
    <w:p w14:paraId="01BE4A8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（５２）　《資政院第一次常年會第二十號議場速記錄》，第２４５—２４６頁。</w:t>
      </w:r>
    </w:p>
    <w:p w14:paraId="7C3CB30A" w14:textId="77777777" w:rsidR="00335C5F" w:rsidRPr="00335C5F" w:rsidRDefault="00335C5F" w:rsidP="00335C5F">
      <w:pPr>
        <w:spacing w:after="0" w:line="240" w:lineRule="auto"/>
        <w:rPr>
          <w:rFonts w:ascii="Times New Roman" w:hAnsi="Times New Roman" w:cs="Times New Roman"/>
          <w:sz w:val="28"/>
          <w:szCs w:val="28"/>
        </w:rPr>
      </w:pPr>
    </w:p>
    <w:p w14:paraId="3FAD7C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（５３）　《改訂資政院院章》，載《政治官報》第６５７號（宣統元年七月十一日），第７頁。</w:t>
      </w:r>
    </w:p>
    <w:p w14:paraId="7D9699CC" w14:textId="77777777" w:rsidR="00335C5F" w:rsidRPr="00335C5F" w:rsidRDefault="00335C5F" w:rsidP="00335C5F">
      <w:pPr>
        <w:spacing w:after="0" w:line="240" w:lineRule="auto"/>
        <w:rPr>
          <w:rFonts w:ascii="Times New Roman" w:hAnsi="Times New Roman" w:cs="Times New Roman"/>
          <w:sz w:val="28"/>
          <w:szCs w:val="28"/>
        </w:rPr>
      </w:pPr>
    </w:p>
    <w:p w14:paraId="15972A16" w14:textId="77777777" w:rsidR="00335C5F" w:rsidRPr="00335C5F" w:rsidRDefault="00335C5F" w:rsidP="00335C5F">
      <w:pPr>
        <w:spacing w:after="0" w:line="240" w:lineRule="auto"/>
        <w:rPr>
          <w:rFonts w:ascii="Times New Roman" w:hAnsi="Times New Roman" w:cs="Times New Roman"/>
          <w:sz w:val="28"/>
          <w:szCs w:val="28"/>
        </w:rPr>
      </w:pPr>
    </w:p>
    <w:p w14:paraId="633654F3" w14:textId="77777777" w:rsidR="00335C5F" w:rsidRPr="00335C5F" w:rsidRDefault="00335C5F" w:rsidP="00335C5F">
      <w:pPr>
        <w:spacing w:after="0" w:line="240" w:lineRule="auto"/>
        <w:rPr>
          <w:rFonts w:ascii="Times New Roman" w:hAnsi="Times New Roman" w:cs="Times New Roman"/>
          <w:sz w:val="28"/>
          <w:szCs w:val="28"/>
        </w:rPr>
      </w:pPr>
    </w:p>
    <w:p w14:paraId="3665C8A4" w14:textId="77777777" w:rsidR="00335C5F" w:rsidRPr="00335C5F" w:rsidRDefault="00335C5F" w:rsidP="00335C5F">
      <w:pPr>
        <w:spacing w:after="0" w:line="240" w:lineRule="auto"/>
        <w:rPr>
          <w:rFonts w:ascii="Times New Roman" w:hAnsi="Times New Roman" w:cs="Times New Roman"/>
          <w:sz w:val="28"/>
          <w:szCs w:val="28"/>
        </w:rPr>
      </w:pPr>
    </w:p>
    <w:p w14:paraId="79CF17A9" w14:textId="77777777" w:rsidR="00335C5F" w:rsidRPr="00335C5F" w:rsidRDefault="00335C5F" w:rsidP="00335C5F">
      <w:pPr>
        <w:spacing w:after="0" w:line="240" w:lineRule="auto"/>
        <w:rPr>
          <w:rFonts w:ascii="Times New Roman" w:hAnsi="Times New Roman" w:cs="Times New Roman"/>
          <w:sz w:val="28"/>
          <w:szCs w:val="28"/>
        </w:rPr>
      </w:pPr>
    </w:p>
    <w:p w14:paraId="18CBB7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第十一章</w:t>
      </w:r>
    </w:p>
    <w:p w14:paraId="5A51C59B" w14:textId="77777777" w:rsidR="00335C5F" w:rsidRPr="00335C5F" w:rsidRDefault="00335C5F" w:rsidP="00335C5F">
      <w:pPr>
        <w:spacing w:after="0" w:line="240" w:lineRule="auto"/>
        <w:rPr>
          <w:rFonts w:ascii="Times New Roman" w:hAnsi="Times New Roman" w:cs="Times New Roman"/>
          <w:sz w:val="28"/>
          <w:szCs w:val="28"/>
        </w:rPr>
      </w:pPr>
    </w:p>
    <w:p w14:paraId="0E16A4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御前會議與籌備立憲</w:t>
      </w:r>
    </w:p>
    <w:p w14:paraId="15BC1520" w14:textId="77777777" w:rsidR="00335C5F" w:rsidRPr="00335C5F" w:rsidRDefault="00335C5F" w:rsidP="00335C5F">
      <w:pPr>
        <w:spacing w:after="0" w:line="240" w:lineRule="auto"/>
        <w:rPr>
          <w:rFonts w:ascii="Times New Roman" w:hAnsi="Times New Roman" w:cs="Times New Roman"/>
          <w:sz w:val="28"/>
          <w:szCs w:val="28"/>
        </w:rPr>
      </w:pPr>
    </w:p>
    <w:p w14:paraId="6B833441" w14:textId="77777777" w:rsidR="00335C5F" w:rsidRPr="00335C5F" w:rsidRDefault="00335C5F" w:rsidP="00335C5F">
      <w:pPr>
        <w:spacing w:after="0" w:line="240" w:lineRule="auto"/>
        <w:rPr>
          <w:rFonts w:ascii="Times New Roman" w:hAnsi="Times New Roman" w:cs="Times New Roman"/>
          <w:sz w:val="28"/>
          <w:szCs w:val="28"/>
        </w:rPr>
      </w:pPr>
    </w:p>
    <w:p w14:paraId="2378945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第四章考察了清代君主召見諸多大臣商討朝政的模式——大起，它在後來的敘述中通常被稱為“御前會議”。但事實上，“御前會議”四字合用，應是源自日文，它是明治時期一種政務決策的方式。在１９０５年前，“御前會議”四字曾零星出現在中文報刊中。到了１９０５年之後，隨著籌備立憲的展開，日文信息被大量譯介，這一詞語也就被逐漸推廣開來，人們約定俗成地將清朝君主召對眾多大臣的大起稱為“御前會議”。</w:t>
      </w:r>
    </w:p>
    <w:p w14:paraId="63DF37F3" w14:textId="77777777" w:rsidR="00335C5F" w:rsidRPr="00335C5F" w:rsidRDefault="00335C5F" w:rsidP="00335C5F">
      <w:pPr>
        <w:spacing w:after="0" w:line="240" w:lineRule="auto"/>
        <w:rPr>
          <w:rFonts w:ascii="Times New Roman" w:hAnsi="Times New Roman" w:cs="Times New Roman"/>
          <w:sz w:val="28"/>
          <w:szCs w:val="28"/>
        </w:rPr>
      </w:pPr>
    </w:p>
    <w:p w14:paraId="057252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例如，惲毓鼎在１９１１年寫作《崇陵傳言錄》時，用較大篇幅回顧他所參與的１９００年６月兩宮見大起、議和戰的往事，總結稱：“是為庚子御前四次大會議”。（１）清帝遜位前夕幾次朝會的參與者恭親王溥偉，在事後作《讓國御前會議日記》，將１９１２年１月皇室及高層官員圍繞清帝退位的多次討論稱為“御前會議”。（２）正如第四章所述，這兩次的御前會議，仍應被視作“見大起”，而日式的御前會議，在內涵上則另有所指。不過，本章並非與這個約定俗成的名詞較勁，而是希望探尋本意上的御前會議（故而不加引號）在清末的遭遇及其背後的意涵。</w:t>
      </w:r>
    </w:p>
    <w:p w14:paraId="0DD4B214" w14:textId="77777777" w:rsidR="00335C5F" w:rsidRPr="00335C5F" w:rsidRDefault="00335C5F" w:rsidP="00335C5F">
      <w:pPr>
        <w:spacing w:after="0" w:line="240" w:lineRule="auto"/>
        <w:rPr>
          <w:rFonts w:ascii="Times New Roman" w:hAnsi="Times New Roman" w:cs="Times New Roman"/>
          <w:sz w:val="28"/>
          <w:szCs w:val="28"/>
        </w:rPr>
      </w:pPr>
    </w:p>
    <w:p w14:paraId="33C0631D" w14:textId="77777777" w:rsidR="00335C5F" w:rsidRPr="00335C5F" w:rsidRDefault="00335C5F" w:rsidP="00335C5F">
      <w:pPr>
        <w:spacing w:after="0" w:line="240" w:lineRule="auto"/>
        <w:rPr>
          <w:rFonts w:ascii="Times New Roman" w:hAnsi="Times New Roman" w:cs="Times New Roman"/>
          <w:sz w:val="28"/>
          <w:szCs w:val="28"/>
        </w:rPr>
      </w:pPr>
    </w:p>
    <w:p w14:paraId="76A70BB3" w14:textId="77777777" w:rsidR="00335C5F" w:rsidRPr="00335C5F" w:rsidRDefault="00335C5F" w:rsidP="00335C5F">
      <w:pPr>
        <w:spacing w:after="0" w:line="240" w:lineRule="auto"/>
        <w:rPr>
          <w:rFonts w:ascii="Times New Roman" w:hAnsi="Times New Roman" w:cs="Times New Roman"/>
          <w:sz w:val="28"/>
          <w:szCs w:val="28"/>
        </w:rPr>
      </w:pPr>
    </w:p>
    <w:p w14:paraId="0178CCC4" w14:textId="77777777" w:rsidR="00335C5F" w:rsidRPr="00335C5F" w:rsidRDefault="00335C5F" w:rsidP="00335C5F">
      <w:pPr>
        <w:spacing w:after="0" w:line="240" w:lineRule="auto"/>
        <w:rPr>
          <w:rFonts w:ascii="Times New Roman" w:hAnsi="Times New Roman" w:cs="Times New Roman"/>
          <w:sz w:val="28"/>
          <w:szCs w:val="28"/>
        </w:rPr>
      </w:pPr>
    </w:p>
    <w:p w14:paraId="12541C8D" w14:textId="77777777" w:rsidR="00335C5F" w:rsidRPr="00335C5F" w:rsidRDefault="00335C5F" w:rsidP="00335C5F">
      <w:pPr>
        <w:spacing w:after="0" w:line="240" w:lineRule="auto"/>
        <w:rPr>
          <w:rFonts w:ascii="Times New Roman" w:hAnsi="Times New Roman" w:cs="Times New Roman"/>
          <w:sz w:val="28"/>
          <w:szCs w:val="28"/>
        </w:rPr>
      </w:pPr>
    </w:p>
    <w:p w14:paraId="3FD7FA2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一、御前會議的本意</w:t>
      </w:r>
    </w:p>
    <w:p w14:paraId="5BA59B73" w14:textId="77777777" w:rsidR="00335C5F" w:rsidRPr="00335C5F" w:rsidRDefault="00335C5F" w:rsidP="00335C5F">
      <w:pPr>
        <w:spacing w:after="0" w:line="240" w:lineRule="auto"/>
        <w:rPr>
          <w:rFonts w:ascii="Times New Roman" w:hAnsi="Times New Roman" w:cs="Times New Roman"/>
          <w:sz w:val="28"/>
          <w:szCs w:val="28"/>
        </w:rPr>
      </w:pPr>
    </w:p>
    <w:p w14:paraId="7B49801D" w14:textId="77777777" w:rsidR="00335C5F" w:rsidRPr="00335C5F" w:rsidRDefault="00335C5F" w:rsidP="00335C5F">
      <w:pPr>
        <w:spacing w:after="0" w:line="240" w:lineRule="auto"/>
        <w:rPr>
          <w:rFonts w:ascii="Times New Roman" w:hAnsi="Times New Roman" w:cs="Times New Roman"/>
          <w:sz w:val="28"/>
          <w:szCs w:val="28"/>
        </w:rPr>
      </w:pPr>
    </w:p>
    <w:p w14:paraId="4DC4C39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見大起是名不副實、但被後人約定俗成地稱為“御前會議”的朝會，而日式的御前會議則是清廷試圖召開卻未能付諸實踐的朝會與決策模式。</w:t>
      </w:r>
    </w:p>
    <w:p w14:paraId="109100E1" w14:textId="77777777" w:rsidR="00335C5F" w:rsidRPr="00335C5F" w:rsidRDefault="00335C5F" w:rsidP="00335C5F">
      <w:pPr>
        <w:spacing w:after="0" w:line="240" w:lineRule="auto"/>
        <w:rPr>
          <w:rFonts w:ascii="Times New Roman" w:hAnsi="Times New Roman" w:cs="Times New Roman"/>
          <w:sz w:val="28"/>
          <w:szCs w:val="28"/>
        </w:rPr>
      </w:pPr>
    </w:p>
    <w:p w14:paraId="25DB7C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前章已述，回溯到清代制度中，與國事相關、最為重要的政務文書是題本與奏摺。它們或是以個人名義、或是以部門甚至更大集體的名義呈遞到御前。當題本或奏摺的內容涉及多個部門之時，就存在協商擬稿的問題，須綜合多人意見，將最後結論具題（清前期）或具摺（中後期）上陳，這個過程被稱為“會議具題／奏”，會議在這里是一個動詞，而不是</w:t>
      </w:r>
      <w:r w:rsidRPr="00335C5F">
        <w:rPr>
          <w:rFonts w:ascii="Times New Roman" w:hAnsi="Times New Roman" w:cs="Times New Roman" w:hint="eastAsia"/>
          <w:sz w:val="28"/>
          <w:szCs w:val="28"/>
        </w:rPr>
        <w:lastRenderedPageBreak/>
        <w:t>名詞。我們在文獻中最常見到的會議，包括軍機處會同某部院議奏該管事宜；三法司（即刑部、都察院、大理寺）會議司法事務；各類王大臣會議；大學士九卿會議重大國務。會議之後，由一個部門主導擬稿，其他部門參與修改，最後訴諸正式奏摺，參與機構的堂官都必須在摺後簽字。在上述會議形式中，最重要的即大學士九卿會議，晚清時期又稱“大學士六部九卿會議”，由內閣大學士、六部尚書與侍郎、理藩院、都察院、通政司、大理寺、順天府等京內小九卿衙門堂官等參與商討擬稿，俗稱“廷議”。從各種會議的例證來看，這些高層次會議的主體，往往位階平等，即多個部門屬於平行衙門、多名官員屬於同僚關系。從理論上而言，他們都可就交辦事件自由發表見解，如果不同意會議結論，則可拒絕署名，另外單銜上奏。</w:t>
      </w:r>
    </w:p>
    <w:p w14:paraId="70563000" w14:textId="77777777" w:rsidR="00335C5F" w:rsidRPr="00335C5F" w:rsidRDefault="00335C5F" w:rsidP="00335C5F">
      <w:pPr>
        <w:spacing w:after="0" w:line="240" w:lineRule="auto"/>
        <w:rPr>
          <w:rFonts w:ascii="Times New Roman" w:hAnsi="Times New Roman" w:cs="Times New Roman"/>
          <w:sz w:val="28"/>
          <w:szCs w:val="28"/>
        </w:rPr>
      </w:pPr>
    </w:p>
    <w:p w14:paraId="357C5E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此之外，在晚清時期，欽差大臣與外人談判亦稱為“會議”。我們可以從《籌辦夷務始末》《清季外交史料》中找到相應的例證。總之，清代語境中的會議，與民國政黨興盛之後的會議有著很大區別，它適用於君主之下的機構和官員之間。會議的主體，一般屬於平行關系，並不涉及君主本人。且會議的結果並不代表最終的決策，而是須以具題或者具摺方式上陳，請示聖裁。</w:t>
      </w:r>
    </w:p>
    <w:p w14:paraId="7F348BBA" w14:textId="77777777" w:rsidR="00335C5F" w:rsidRPr="00335C5F" w:rsidRDefault="00335C5F" w:rsidP="00335C5F">
      <w:pPr>
        <w:spacing w:after="0" w:line="240" w:lineRule="auto"/>
        <w:rPr>
          <w:rFonts w:ascii="Times New Roman" w:hAnsi="Times New Roman" w:cs="Times New Roman"/>
          <w:sz w:val="28"/>
          <w:szCs w:val="28"/>
        </w:rPr>
      </w:pPr>
    </w:p>
    <w:p w14:paraId="1DE15A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會議與見大起，是清代制度中不同的政務商討和決策模式。兩者之間有重大區別：會議是跨部院的討論模式，參與者形式上平等，可公開發表意見並求取共識，會議結果須以題本或奏摺形式上報，聽候君主獨立做出裁決。見起則是君主的政務咨詢會，見大起是大型咨詢會，大臣在全過程中跪奏備詢，君主借此了解詳情，在當場或事後下旨裁決。清代制度中的會議和見起是嚴格區分的。</w:t>
      </w:r>
    </w:p>
    <w:p w14:paraId="69488BBF" w14:textId="77777777" w:rsidR="00335C5F" w:rsidRPr="00335C5F" w:rsidRDefault="00335C5F" w:rsidP="00335C5F">
      <w:pPr>
        <w:spacing w:after="0" w:line="240" w:lineRule="auto"/>
        <w:rPr>
          <w:rFonts w:ascii="Times New Roman" w:hAnsi="Times New Roman" w:cs="Times New Roman"/>
          <w:sz w:val="28"/>
          <w:szCs w:val="28"/>
        </w:rPr>
      </w:pPr>
    </w:p>
    <w:p w14:paraId="1F26153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既然如此，庚子四次御前會議、讓國御前會議這些用法是怎樣出現並且被廣泛運用的呢？人們為何約定俗成地將大起稱為御前會議？</w:t>
      </w:r>
    </w:p>
    <w:p w14:paraId="130908B2" w14:textId="77777777" w:rsidR="00335C5F" w:rsidRPr="00335C5F" w:rsidRDefault="00335C5F" w:rsidP="00335C5F">
      <w:pPr>
        <w:spacing w:after="0" w:line="240" w:lineRule="auto"/>
        <w:rPr>
          <w:rFonts w:ascii="Times New Roman" w:hAnsi="Times New Roman" w:cs="Times New Roman"/>
          <w:sz w:val="28"/>
          <w:szCs w:val="28"/>
        </w:rPr>
      </w:pPr>
    </w:p>
    <w:p w14:paraId="5C9F58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首先簡單看一下日本御前會議的基本情況。在１８８９年頒布的日本憲法中，並無御前會議之名，但歷經甲午中日戰爭、日俄戰爭以後，御前會議逐漸變成戰時有效的軍政決策機制。簡單地說，日本御前會議是決定戰爭、議和等重大國務的會議，一般由天皇主持，有內閣、大本營成員出席，協調政府與軍事部門的意見。在會議之前，通常已由內閣會議形成決定，天皇也已掌握了相關動向，所以御前會議只是一個程序，由天皇依顧問的建議來批準政策即可。值得注意的是，在君主立憲體制下，天皇不對御前會議的後果承擔責任。（３）</w:t>
      </w:r>
    </w:p>
    <w:p w14:paraId="6803A334" w14:textId="77777777" w:rsidR="00335C5F" w:rsidRPr="00335C5F" w:rsidRDefault="00335C5F" w:rsidP="00335C5F">
      <w:pPr>
        <w:spacing w:after="0" w:line="240" w:lineRule="auto"/>
        <w:rPr>
          <w:rFonts w:ascii="Times New Roman" w:hAnsi="Times New Roman" w:cs="Times New Roman"/>
          <w:sz w:val="28"/>
          <w:szCs w:val="28"/>
        </w:rPr>
      </w:pPr>
    </w:p>
    <w:p w14:paraId="6E98DFD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９世紀末、２０世紀初的對外戰爭中，日本多次利用御前會議做重大決策。例如，１８９５年１月２７日，在清廷派出張蔭桓、邵友濂二人赴日和談之後，日本君臣在廣島召開御前會議。參與者除天皇之外，有小松親王、在廣島的閣員和大本營成員，其中包括：首相伊藤博文、外務大臣、陸軍大臣、海軍大臣、海軍軍令部長、參謀本部次長，議題是對華和約案。由外相陸奧宗光呈遞條約方案並做簡單說明，再由首相伊藤博文起立，陳奏形勢與政策概要。明治天皇聽完並閱覽了條約案，詢問列席大臣，在未收到異議後，隨即批準條約案作為議和的基礎。（４）</w:t>
      </w:r>
    </w:p>
    <w:p w14:paraId="79D07F7D" w14:textId="77777777" w:rsidR="00335C5F" w:rsidRPr="00335C5F" w:rsidRDefault="00335C5F" w:rsidP="00335C5F">
      <w:pPr>
        <w:spacing w:after="0" w:line="240" w:lineRule="auto"/>
        <w:rPr>
          <w:rFonts w:ascii="Times New Roman" w:hAnsi="Times New Roman" w:cs="Times New Roman"/>
          <w:sz w:val="28"/>
          <w:szCs w:val="28"/>
        </w:rPr>
      </w:pPr>
    </w:p>
    <w:p w14:paraId="4EB7E1C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此後在４月２４日，日本君臣再開御前會議，討論俄法德三國幹涉還遼一事。除天皇之外，參與者包括首相、海軍大臣、陸軍大臣。先由首相提出三個方案選項，經過各大臣反</w:t>
      </w:r>
      <w:r w:rsidRPr="00335C5F">
        <w:rPr>
          <w:rFonts w:ascii="Times New Roman" w:hAnsi="Times New Roman" w:cs="Times New Roman" w:hint="eastAsia"/>
          <w:sz w:val="28"/>
          <w:szCs w:val="28"/>
        </w:rPr>
        <w:lastRenderedPageBreak/>
        <w:t>覆商量，最後決定暫行第二項方案：將遼東問題交由國際會議處置。這次御前會議事起倉促，在前一天東京外務省才接到三國公使轉交的本國政府訓令，對日本索求遼東一事表示異議，日方無法在此前舉行內閣會議充分討論細節並達成一致，只能在御前開議，做出暫行決定。事實證明，這個決定隨後被推翻，日本的政策改為可對三國讓步，對中國則寸步不讓。（５）</w:t>
      </w:r>
    </w:p>
    <w:p w14:paraId="7F5CB959" w14:textId="77777777" w:rsidR="00335C5F" w:rsidRPr="00335C5F" w:rsidRDefault="00335C5F" w:rsidP="00335C5F">
      <w:pPr>
        <w:spacing w:after="0" w:line="240" w:lineRule="auto"/>
        <w:rPr>
          <w:rFonts w:ascii="Times New Roman" w:hAnsi="Times New Roman" w:cs="Times New Roman"/>
          <w:sz w:val="28"/>
          <w:szCs w:val="28"/>
        </w:rPr>
      </w:pPr>
    </w:p>
    <w:p w14:paraId="233F7E6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９０４年日俄戰爭之前，日本君臣也曾開御前會議，確定對俄政策。其中，２月４日開戰的決定，首先由上午的內閣會議做出，再由下午的御前會議批準。明治天皇在上午曾詢問元老伊藤博文的意見。在御前會議的決定做出之後，天皇對侍從說，這一戰爭“非朕之志，然事既至茲，如之何？”又說：如果戰事出現不測，將何以對祖先和臣民？（６）</w:t>
      </w:r>
    </w:p>
    <w:p w14:paraId="55E1CF13" w14:textId="77777777" w:rsidR="00335C5F" w:rsidRPr="00335C5F" w:rsidRDefault="00335C5F" w:rsidP="00335C5F">
      <w:pPr>
        <w:spacing w:after="0" w:line="240" w:lineRule="auto"/>
        <w:rPr>
          <w:rFonts w:ascii="Times New Roman" w:hAnsi="Times New Roman" w:cs="Times New Roman"/>
          <w:sz w:val="28"/>
          <w:szCs w:val="28"/>
        </w:rPr>
      </w:pPr>
    </w:p>
    <w:p w14:paraId="52D1DD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盡管學術界對於天皇在御前會議中的作用及其責任問題存在爭議，但我們仍可總結２０世紀初期日本御前會議的一些特點：首先，御前會議涉及國家重大決策，尤其是戰爭、議和的大事。其次，在御前會議召開之前，內閣、大本營已經形成方案，天皇在御前會議上一般不予拒絕。第三，憲法雖未規定御前會議的地位，但它卻成為事實上戰時有效的決策機制。第四，御前會議的決策在名義上是由天皇做出的，但天皇並不對決策後果負責，天皇發揮的是一種“加持”的作用。此外還有一點值得提一句，即大臣向天皇上奏時，要起立陳述。</w:t>
      </w:r>
    </w:p>
    <w:p w14:paraId="582E29CA" w14:textId="77777777" w:rsidR="00335C5F" w:rsidRPr="00335C5F" w:rsidRDefault="00335C5F" w:rsidP="00335C5F">
      <w:pPr>
        <w:spacing w:after="0" w:line="240" w:lineRule="auto"/>
        <w:rPr>
          <w:rFonts w:ascii="Times New Roman" w:hAnsi="Times New Roman" w:cs="Times New Roman"/>
          <w:sz w:val="28"/>
          <w:szCs w:val="28"/>
        </w:rPr>
      </w:pPr>
    </w:p>
    <w:p w14:paraId="7E061EF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５年日俄戰爭之前，御前會議四字曾零星出現在漢語環境中，但大規模地被中國人使用，則是在１９０５年之後。當時的報刊，例如《申報》《東方雜志》等，直接使用日語的原文來報道該國的御前會議。例如《申報》在８月２９日刊載東京專電：“今日（謂２８日），日本各親王元老政治家大臣等為和議問題，在宮中開御前會議。”（７）</w:t>
      </w:r>
    </w:p>
    <w:p w14:paraId="4BDF0236" w14:textId="77777777" w:rsidR="00335C5F" w:rsidRPr="00335C5F" w:rsidRDefault="00335C5F" w:rsidP="00335C5F">
      <w:pPr>
        <w:spacing w:after="0" w:line="240" w:lineRule="auto"/>
        <w:rPr>
          <w:rFonts w:ascii="Times New Roman" w:hAnsi="Times New Roman" w:cs="Times New Roman"/>
          <w:sz w:val="28"/>
          <w:szCs w:val="28"/>
        </w:rPr>
      </w:pPr>
    </w:p>
    <w:p w14:paraId="45649DA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很快，這一用法被引申到清廷的君臣見起一事上，例如《申報》在１０月２４日報道，“日俄和約已於十九日經軍機大臣奏呈，兩宮遂於是日特開御前會議，皇太後向各軍機宣言謂：此後凡與日俄交涉須格外謹慎雲雲”，“次日覆開御前會議，提議三大問題，即租借遼東半島、縮短撤兵時期、東清鐵路權限是也。各大臣於此三大問題，雖未議決，然皆異常注意者也”。（８）比對檔案及當事人日記可知，這里所謂的兩宮“特開御前會議”，不過是每日例行召見軍機大臣而已。（９）因有了日本的先例，中文會議二字的意涵也在悄然變化。自１９０５年之後，“御前會議”一詞被當作軍機見起或重臣們集體見起的代名詞，開始逐漸泛濫。</w:t>
      </w:r>
    </w:p>
    <w:p w14:paraId="400190F9" w14:textId="77777777" w:rsidR="00335C5F" w:rsidRPr="00335C5F" w:rsidRDefault="00335C5F" w:rsidP="00335C5F">
      <w:pPr>
        <w:spacing w:after="0" w:line="240" w:lineRule="auto"/>
        <w:rPr>
          <w:rFonts w:ascii="Times New Roman" w:hAnsi="Times New Roman" w:cs="Times New Roman"/>
          <w:sz w:val="28"/>
          <w:szCs w:val="28"/>
        </w:rPr>
      </w:pPr>
    </w:p>
    <w:p w14:paraId="172370DC" w14:textId="77777777" w:rsidR="00335C5F" w:rsidRPr="00335C5F" w:rsidRDefault="00335C5F" w:rsidP="00335C5F">
      <w:pPr>
        <w:spacing w:after="0" w:line="240" w:lineRule="auto"/>
        <w:rPr>
          <w:rFonts w:ascii="Times New Roman" w:hAnsi="Times New Roman" w:cs="Times New Roman"/>
          <w:sz w:val="28"/>
          <w:szCs w:val="28"/>
        </w:rPr>
      </w:pPr>
    </w:p>
    <w:p w14:paraId="45AD5794" w14:textId="77777777" w:rsidR="00335C5F" w:rsidRPr="00335C5F" w:rsidRDefault="00335C5F" w:rsidP="00335C5F">
      <w:pPr>
        <w:spacing w:after="0" w:line="240" w:lineRule="auto"/>
        <w:rPr>
          <w:rFonts w:ascii="Times New Roman" w:hAnsi="Times New Roman" w:cs="Times New Roman"/>
          <w:sz w:val="28"/>
          <w:szCs w:val="28"/>
        </w:rPr>
      </w:pPr>
    </w:p>
    <w:p w14:paraId="26059053" w14:textId="77777777" w:rsidR="00335C5F" w:rsidRPr="00335C5F" w:rsidRDefault="00335C5F" w:rsidP="00335C5F">
      <w:pPr>
        <w:spacing w:after="0" w:line="240" w:lineRule="auto"/>
        <w:rPr>
          <w:rFonts w:ascii="Times New Roman" w:hAnsi="Times New Roman" w:cs="Times New Roman"/>
          <w:sz w:val="28"/>
          <w:szCs w:val="28"/>
        </w:rPr>
      </w:pPr>
    </w:p>
    <w:p w14:paraId="3E7E8589" w14:textId="77777777" w:rsidR="00335C5F" w:rsidRPr="00335C5F" w:rsidRDefault="00335C5F" w:rsidP="00335C5F">
      <w:pPr>
        <w:spacing w:after="0" w:line="240" w:lineRule="auto"/>
        <w:rPr>
          <w:rFonts w:ascii="Times New Roman" w:hAnsi="Times New Roman" w:cs="Times New Roman"/>
          <w:sz w:val="28"/>
          <w:szCs w:val="28"/>
        </w:rPr>
      </w:pPr>
    </w:p>
    <w:p w14:paraId="16D5BA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二、“御前會議”一詞的推廣</w:t>
      </w:r>
    </w:p>
    <w:p w14:paraId="20570F28" w14:textId="77777777" w:rsidR="00335C5F" w:rsidRPr="00335C5F" w:rsidRDefault="00335C5F" w:rsidP="00335C5F">
      <w:pPr>
        <w:spacing w:after="0" w:line="240" w:lineRule="auto"/>
        <w:rPr>
          <w:rFonts w:ascii="Times New Roman" w:hAnsi="Times New Roman" w:cs="Times New Roman"/>
          <w:sz w:val="28"/>
          <w:szCs w:val="28"/>
        </w:rPr>
      </w:pPr>
    </w:p>
    <w:p w14:paraId="46ED2635" w14:textId="77777777" w:rsidR="00335C5F" w:rsidRPr="00335C5F" w:rsidRDefault="00335C5F" w:rsidP="00335C5F">
      <w:pPr>
        <w:spacing w:after="0" w:line="240" w:lineRule="auto"/>
        <w:rPr>
          <w:rFonts w:ascii="Times New Roman" w:hAnsi="Times New Roman" w:cs="Times New Roman"/>
          <w:sz w:val="28"/>
          <w:szCs w:val="28"/>
        </w:rPr>
      </w:pPr>
    </w:p>
    <w:p w14:paraId="12DF8D5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６年８月，考察政治大臣出洋歸來，上奏建議籌備立憲，上海《時報》報道：北洋大臣袁世凱到京，２７日接受召見，定次日“開御前會議，參訂立憲事宜”。（１０）事實上，到２９日，才開所謂的“御前會議”。《那桐日記》記載：</w:t>
      </w:r>
    </w:p>
    <w:p w14:paraId="253DB3B2" w14:textId="77777777" w:rsidR="00335C5F" w:rsidRPr="00335C5F" w:rsidRDefault="00335C5F" w:rsidP="00335C5F">
      <w:pPr>
        <w:spacing w:after="0" w:line="240" w:lineRule="auto"/>
        <w:rPr>
          <w:rFonts w:ascii="Times New Roman" w:hAnsi="Times New Roman" w:cs="Times New Roman"/>
          <w:sz w:val="28"/>
          <w:szCs w:val="28"/>
        </w:rPr>
      </w:pPr>
    </w:p>
    <w:p w14:paraId="4B2387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傳遞膳牌，卯刻（５：００之後）赴園，兩宮在仁壽殿召見，公同閱看考查政治王大臣〈摺〉。十三人分為兩起，軍機六人一起，醇親王、王、孫、世、那四中堂、張大人百熙、袁宮保世凱七人一起。太後垂詢立憲事，醇王等奏請即〔及〕早宣布立憲，以慰天下臣民之望，兩宮嘉許，約刻許，同下。（１１）</w:t>
      </w:r>
    </w:p>
    <w:p w14:paraId="2D20C93C" w14:textId="77777777" w:rsidR="00335C5F" w:rsidRPr="00335C5F" w:rsidRDefault="00335C5F" w:rsidP="00335C5F">
      <w:pPr>
        <w:spacing w:after="0" w:line="240" w:lineRule="auto"/>
        <w:rPr>
          <w:rFonts w:ascii="Times New Roman" w:hAnsi="Times New Roman" w:cs="Times New Roman"/>
          <w:sz w:val="28"/>
          <w:szCs w:val="28"/>
        </w:rPr>
      </w:pPr>
    </w:p>
    <w:p w14:paraId="5DD4DE5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天重臣見起是在頤和園，分兩起進行：頭起為軍機大臣奕劻、瞿鴻禨、榮慶、鐵良、徐世昌、世續，這是例行見起；第二起是載灃與大學士王文韶、孫家鼐、世續、那桐，外加郵傳部尚書張百熙、直隸總督袁世凱。慈禧太後在咨詢兩起大臣之後，定下了預備立憲的大方向，３０日由慶親王牽頭草擬上諭，９月１日以明發上諭形式宣布籌備立憲。（１２）從上奏、見起咨詢大臣到草擬與頒發上諭，這些程序與傳統軍機處制度下的政務流程沒有任何差異。但是在此之後，除了少數的軍機與部院大臣仍堅持用見起、召見，一般的士紳尤其是資政院議員都開始使用御前會議；除了官方檔案，其他的書面文字，也都開始普及這一名詞。</w:t>
      </w:r>
    </w:p>
    <w:p w14:paraId="4A6347E9" w14:textId="77777777" w:rsidR="00335C5F" w:rsidRPr="00335C5F" w:rsidRDefault="00335C5F" w:rsidP="00335C5F">
      <w:pPr>
        <w:spacing w:after="0" w:line="240" w:lineRule="auto"/>
        <w:rPr>
          <w:rFonts w:ascii="Times New Roman" w:hAnsi="Times New Roman" w:cs="Times New Roman"/>
          <w:sz w:val="28"/>
          <w:szCs w:val="28"/>
        </w:rPr>
      </w:pPr>
    </w:p>
    <w:p w14:paraId="5DCAA35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０年１１月，因各省請求速開國會，縮短原定的準備期（原定１９１６年召開），監國攝政王載灃決定召見軍機大臣、會議政務大臣，商議開國會年限。１０月３１日，軍機大臣毓朗在資政院議場發表演說：速開國會的陳請已“上達天聽”，但仍須“詢謀僉同，才能定奪”，“現今已有諭旨，將資政院原奏發交政務處公同閱看，不日開御前會議，妥商辦法”。資政院議員羅傑回應說：“來日御前會議要求諸位軍機大臣極力主張，於軍機朗大臣要求尤切。”（１３）１１月２日，隆裕太後下旨：“著會議政務處王大臣於初二日（１１月３日）預備召見”。（１４）以下三段是當事人日記中關於３日召見（所謂“御前會議”）的記載：</w:t>
      </w:r>
    </w:p>
    <w:p w14:paraId="41E91773" w14:textId="77777777" w:rsidR="00335C5F" w:rsidRPr="00335C5F" w:rsidRDefault="00335C5F" w:rsidP="00335C5F">
      <w:pPr>
        <w:spacing w:after="0" w:line="240" w:lineRule="auto"/>
        <w:rPr>
          <w:rFonts w:ascii="Times New Roman" w:hAnsi="Times New Roman" w:cs="Times New Roman"/>
          <w:sz w:val="28"/>
          <w:szCs w:val="28"/>
        </w:rPr>
      </w:pPr>
    </w:p>
    <w:p w14:paraId="26355E4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醇親王載灃記：“代召見會議政務處王大臣等十七人。巳刻，德雷使偕莒提督在明殿覲見，予代接見如禮。”（１５）</w:t>
      </w:r>
    </w:p>
    <w:p w14:paraId="686DEEC1" w14:textId="77777777" w:rsidR="00335C5F" w:rsidRPr="00335C5F" w:rsidRDefault="00335C5F" w:rsidP="00335C5F">
      <w:pPr>
        <w:spacing w:after="0" w:line="240" w:lineRule="auto"/>
        <w:rPr>
          <w:rFonts w:ascii="Times New Roman" w:hAnsi="Times New Roman" w:cs="Times New Roman"/>
          <w:sz w:val="28"/>
          <w:szCs w:val="28"/>
        </w:rPr>
      </w:pPr>
    </w:p>
    <w:p w14:paraId="5C6D47B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軍機大臣徐世昌記：“未明起，進內，到大坦〔他〕坦謝恩。入直。今日同會議政務處王大臣召見一次，軍機先後召見二次，午初刻散。”（１６）</w:t>
      </w:r>
    </w:p>
    <w:p w14:paraId="67651D02" w14:textId="77777777" w:rsidR="00335C5F" w:rsidRPr="00335C5F" w:rsidRDefault="00335C5F" w:rsidP="00335C5F">
      <w:pPr>
        <w:spacing w:after="0" w:line="240" w:lineRule="auto"/>
        <w:rPr>
          <w:rFonts w:ascii="Times New Roman" w:hAnsi="Times New Roman" w:cs="Times New Roman"/>
          <w:sz w:val="28"/>
          <w:szCs w:val="28"/>
        </w:rPr>
      </w:pPr>
    </w:p>
    <w:p w14:paraId="2D16B4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軍機章京許寶蘅記：“七時起，八時三刻到官報局會議。知今日召見軍機及各部尚書，詳詢開國會事，議未決，明日當可降旨。十二時散。”（１７）</w:t>
      </w:r>
    </w:p>
    <w:p w14:paraId="5B0F3733" w14:textId="77777777" w:rsidR="00335C5F" w:rsidRPr="00335C5F" w:rsidRDefault="00335C5F" w:rsidP="00335C5F">
      <w:pPr>
        <w:spacing w:after="0" w:line="240" w:lineRule="auto"/>
        <w:rPr>
          <w:rFonts w:ascii="Times New Roman" w:hAnsi="Times New Roman" w:cs="Times New Roman"/>
          <w:sz w:val="28"/>
          <w:szCs w:val="28"/>
        </w:rPr>
      </w:pPr>
    </w:p>
    <w:p w14:paraId="71C581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對此，上海的《時報》報道說：“今日因國會事，召見軍機大臣、會議政務處王大臣等，開御前會議取決議畢，隨即外臣覲見，故國會事不及即行降旨。”（１８）４日，清廷正式頒布上諭，縮短開國會年限為五年，上諭稱言：“又於本月初二日召見該王大臣等詳細垂詢，切實討論，意見大致相同。”（１９）早在１９０６年丙午官制改革後，新設１１部尚書，皆兼任參與政務大臣，他們與軍機大臣中未兼尚書者共１７人，成為１１月３日見大起的成員。</w:t>
      </w:r>
    </w:p>
    <w:p w14:paraId="4112AE35" w14:textId="77777777" w:rsidR="00335C5F" w:rsidRPr="00335C5F" w:rsidRDefault="00335C5F" w:rsidP="00335C5F">
      <w:pPr>
        <w:spacing w:after="0" w:line="240" w:lineRule="auto"/>
        <w:rPr>
          <w:rFonts w:ascii="Times New Roman" w:hAnsi="Times New Roman" w:cs="Times New Roman"/>
          <w:sz w:val="28"/>
          <w:szCs w:val="28"/>
        </w:rPr>
      </w:pPr>
    </w:p>
    <w:p w14:paraId="04B1FB6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同一天資政院開會，議員羅傑詢問議長溥倫速開國會之事，資政院有原始記錄稱：</w:t>
      </w:r>
    </w:p>
    <w:p w14:paraId="3B065138" w14:textId="77777777" w:rsidR="00335C5F" w:rsidRPr="00335C5F" w:rsidRDefault="00335C5F" w:rsidP="00335C5F">
      <w:pPr>
        <w:spacing w:after="0" w:line="240" w:lineRule="auto"/>
        <w:rPr>
          <w:rFonts w:ascii="Times New Roman" w:hAnsi="Times New Roman" w:cs="Times New Roman"/>
          <w:sz w:val="28"/>
          <w:szCs w:val="28"/>
        </w:rPr>
      </w:pPr>
    </w:p>
    <w:p w14:paraId="7C66B1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羅議員傑：“前請速開國會上奏案，今天有上諭沒有？”</w:t>
      </w:r>
    </w:p>
    <w:p w14:paraId="0AA231AA" w14:textId="77777777" w:rsidR="00335C5F" w:rsidRPr="00335C5F" w:rsidRDefault="00335C5F" w:rsidP="00335C5F">
      <w:pPr>
        <w:spacing w:after="0" w:line="240" w:lineRule="auto"/>
        <w:rPr>
          <w:rFonts w:ascii="Times New Roman" w:hAnsi="Times New Roman" w:cs="Times New Roman"/>
          <w:sz w:val="28"/>
          <w:szCs w:val="28"/>
        </w:rPr>
      </w:pPr>
    </w:p>
    <w:p w14:paraId="0B57EB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議長：“還沒有消息，今天已經召見會議政務處王大臣，但是還沒有上諭下來。”</w:t>
      </w:r>
    </w:p>
    <w:p w14:paraId="46E8BB55" w14:textId="77777777" w:rsidR="00335C5F" w:rsidRPr="00335C5F" w:rsidRDefault="00335C5F" w:rsidP="00335C5F">
      <w:pPr>
        <w:spacing w:after="0" w:line="240" w:lineRule="auto"/>
        <w:rPr>
          <w:rFonts w:ascii="Times New Roman" w:hAnsi="Times New Roman" w:cs="Times New Roman"/>
          <w:sz w:val="28"/>
          <w:szCs w:val="28"/>
        </w:rPr>
      </w:pPr>
    </w:p>
    <w:p w14:paraId="696797D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羅議員傑：“幾時才有上諭？”</w:t>
      </w:r>
    </w:p>
    <w:p w14:paraId="46395638" w14:textId="77777777" w:rsidR="00335C5F" w:rsidRPr="00335C5F" w:rsidRDefault="00335C5F" w:rsidP="00335C5F">
      <w:pPr>
        <w:spacing w:after="0" w:line="240" w:lineRule="auto"/>
        <w:rPr>
          <w:rFonts w:ascii="Times New Roman" w:hAnsi="Times New Roman" w:cs="Times New Roman"/>
          <w:sz w:val="28"/>
          <w:szCs w:val="28"/>
        </w:rPr>
      </w:pPr>
    </w:p>
    <w:p w14:paraId="20AD7BE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議長：“本議長不是會議政務處王大臣，不能懸揣。”（２０）</w:t>
      </w:r>
    </w:p>
    <w:p w14:paraId="3A766944" w14:textId="77777777" w:rsidR="00335C5F" w:rsidRPr="00335C5F" w:rsidRDefault="00335C5F" w:rsidP="00335C5F">
      <w:pPr>
        <w:spacing w:after="0" w:line="240" w:lineRule="auto"/>
        <w:rPr>
          <w:rFonts w:ascii="Times New Roman" w:hAnsi="Times New Roman" w:cs="Times New Roman"/>
          <w:sz w:val="28"/>
          <w:szCs w:val="28"/>
        </w:rPr>
      </w:pPr>
    </w:p>
    <w:p w14:paraId="6BB119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而《申報》的梗概記錄則稱：</w:t>
      </w:r>
    </w:p>
    <w:p w14:paraId="04211FB6" w14:textId="77777777" w:rsidR="00335C5F" w:rsidRPr="00335C5F" w:rsidRDefault="00335C5F" w:rsidP="00335C5F">
      <w:pPr>
        <w:spacing w:after="0" w:line="240" w:lineRule="auto"/>
        <w:rPr>
          <w:rFonts w:ascii="Times New Roman" w:hAnsi="Times New Roman" w:cs="Times New Roman"/>
          <w:sz w:val="28"/>
          <w:szCs w:val="28"/>
        </w:rPr>
      </w:pPr>
    </w:p>
    <w:p w14:paraId="05CA3C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羅傑謂：“國會上奏案今日有上諭否？”</w:t>
      </w:r>
    </w:p>
    <w:p w14:paraId="3A8364E4" w14:textId="77777777" w:rsidR="00335C5F" w:rsidRPr="00335C5F" w:rsidRDefault="00335C5F" w:rsidP="00335C5F">
      <w:pPr>
        <w:spacing w:after="0" w:line="240" w:lineRule="auto"/>
        <w:rPr>
          <w:rFonts w:ascii="Times New Roman" w:hAnsi="Times New Roman" w:cs="Times New Roman"/>
          <w:sz w:val="28"/>
          <w:szCs w:val="28"/>
        </w:rPr>
      </w:pPr>
    </w:p>
    <w:p w14:paraId="5DC2583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議長答：“無之，今日開御前會議，想正在商議中。”</w:t>
      </w:r>
    </w:p>
    <w:p w14:paraId="03BF2A93" w14:textId="77777777" w:rsidR="00335C5F" w:rsidRPr="00335C5F" w:rsidRDefault="00335C5F" w:rsidP="00335C5F">
      <w:pPr>
        <w:spacing w:after="0" w:line="240" w:lineRule="auto"/>
        <w:rPr>
          <w:rFonts w:ascii="Times New Roman" w:hAnsi="Times New Roman" w:cs="Times New Roman"/>
          <w:sz w:val="28"/>
          <w:szCs w:val="28"/>
        </w:rPr>
      </w:pPr>
    </w:p>
    <w:p w14:paraId="57D0EE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羅傑又問：“幾時可降諭旨？”</w:t>
      </w:r>
    </w:p>
    <w:p w14:paraId="0565ADBA" w14:textId="77777777" w:rsidR="00335C5F" w:rsidRPr="00335C5F" w:rsidRDefault="00335C5F" w:rsidP="00335C5F">
      <w:pPr>
        <w:spacing w:after="0" w:line="240" w:lineRule="auto"/>
        <w:rPr>
          <w:rFonts w:ascii="Times New Roman" w:hAnsi="Times New Roman" w:cs="Times New Roman"/>
          <w:sz w:val="28"/>
          <w:szCs w:val="28"/>
        </w:rPr>
      </w:pPr>
    </w:p>
    <w:p w14:paraId="28C673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議長答：“不知。”（２１）</w:t>
      </w:r>
    </w:p>
    <w:p w14:paraId="603A0DDF" w14:textId="77777777" w:rsidR="00335C5F" w:rsidRPr="00335C5F" w:rsidRDefault="00335C5F" w:rsidP="00335C5F">
      <w:pPr>
        <w:spacing w:after="0" w:line="240" w:lineRule="auto"/>
        <w:rPr>
          <w:rFonts w:ascii="Times New Roman" w:hAnsi="Times New Roman" w:cs="Times New Roman"/>
          <w:sz w:val="28"/>
          <w:szCs w:val="28"/>
        </w:rPr>
      </w:pPr>
    </w:p>
    <w:p w14:paraId="2E3320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以上史料對比可知，這里所謂的御前會議，就是原有的大臣召對——見起，對象包括全體軍機大臣與會議政務大臣。與光緒年間不同的是，這時處於主導地位的，是監國攝政王載灃，政務決定並非當場啟奏並作裁斷，而是咨詢意見，事後草擬諭旨，經攝政王覆核後再頒行，與軍機處體制下的召對、擬旨沒有區別。</w:t>
      </w:r>
    </w:p>
    <w:p w14:paraId="7A602AE4" w14:textId="77777777" w:rsidR="00335C5F" w:rsidRPr="00335C5F" w:rsidRDefault="00335C5F" w:rsidP="00335C5F">
      <w:pPr>
        <w:spacing w:after="0" w:line="240" w:lineRule="auto"/>
        <w:rPr>
          <w:rFonts w:ascii="Times New Roman" w:hAnsi="Times New Roman" w:cs="Times New Roman"/>
          <w:sz w:val="28"/>
          <w:szCs w:val="28"/>
        </w:rPr>
      </w:pPr>
    </w:p>
    <w:p w14:paraId="565A6D2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１９１１年４月，在清廷決定開責任內閣之前，曾由攝政王載灃召見會議政務處王大臣，“叫全起”，定訂內閣官制。這次召見，在當時報刊上也被廣泛稱為“御前會議”。《新聞報》用頭條報道此事，稱言：</w:t>
      </w:r>
    </w:p>
    <w:p w14:paraId="661B5D64" w14:textId="77777777" w:rsidR="00335C5F" w:rsidRPr="00335C5F" w:rsidRDefault="00335C5F" w:rsidP="00335C5F">
      <w:pPr>
        <w:spacing w:after="0" w:line="240" w:lineRule="auto"/>
        <w:rPr>
          <w:rFonts w:ascii="Times New Roman" w:hAnsi="Times New Roman" w:cs="Times New Roman"/>
          <w:sz w:val="28"/>
          <w:szCs w:val="28"/>
        </w:rPr>
      </w:pPr>
    </w:p>
    <w:p w14:paraId="42DAC3C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初二日（４月３０日），特開御前大會議，決定新內閣制及頒布內外新官制，各衙門先期知會是日一律入對、一律叫起。然聞樞垣人雲，官制問題，一時尚不能決定，然去頒布期則不遠也。（２２）</w:t>
      </w:r>
    </w:p>
    <w:p w14:paraId="5D96A70D" w14:textId="77777777" w:rsidR="00335C5F" w:rsidRPr="00335C5F" w:rsidRDefault="00335C5F" w:rsidP="00335C5F">
      <w:pPr>
        <w:spacing w:after="0" w:line="240" w:lineRule="auto"/>
        <w:rPr>
          <w:rFonts w:ascii="Times New Roman" w:hAnsi="Times New Roman" w:cs="Times New Roman"/>
          <w:sz w:val="28"/>
          <w:szCs w:val="28"/>
        </w:rPr>
      </w:pPr>
    </w:p>
    <w:p w14:paraId="7793892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查載灃當天日記：“代召見會議政務處王大臣等。他坦請安，住北海西所。”（２３）參與召見的政務大臣榮慶記載：“卯正（６：００）入西苑門，同世伯兄乘舟至勤政門。巳初（９：００），隨樞邸、政務處王大臣召見於勤政殿東暖閣，攝政王南坐面北，同人分東西坐，十鐘歸。”（２４）可見，這天的召見，屬於軍機大臣、會議政務大臣“全起”，即召見全體軍機大臣、各部尚書議事。又根據榮慶記錄，當天見起的形式，系依照１９０８年為監國攝政王定訂的召見禮儀程序——在勤政殿東暖閣為攝政王及政務大臣設座議事，這是與以往的見大起不同的地方（詳見本章第三節）。</w:t>
      </w:r>
    </w:p>
    <w:p w14:paraId="72022297" w14:textId="77777777" w:rsidR="00335C5F" w:rsidRPr="00335C5F" w:rsidRDefault="00335C5F" w:rsidP="00335C5F">
      <w:pPr>
        <w:spacing w:after="0" w:line="240" w:lineRule="auto"/>
        <w:rPr>
          <w:rFonts w:ascii="Times New Roman" w:hAnsi="Times New Roman" w:cs="Times New Roman"/>
          <w:sz w:val="28"/>
          <w:szCs w:val="28"/>
        </w:rPr>
      </w:pPr>
    </w:p>
    <w:p w14:paraId="56F5F1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５年之後在朝官員的口語及民間報刊中所提到的清廷的“御前會議”，都是指君主（或代行君主權力的皇太後、攝政王）召見重臣見大起的活動。宣統朝的見大起與此前已有了形式上的區別——可以落座，可以平儀討論，但本質仍未改變。清朝的政令——各類上諭中，並未出現過“御前會議”這個詞語，其中的原因很簡單：真正意義上日本式的御前會議，在清季從來沒有召開過。</w:t>
      </w:r>
    </w:p>
    <w:p w14:paraId="34379102" w14:textId="77777777" w:rsidR="00335C5F" w:rsidRPr="00335C5F" w:rsidRDefault="00335C5F" w:rsidP="00335C5F">
      <w:pPr>
        <w:spacing w:after="0" w:line="240" w:lineRule="auto"/>
        <w:rPr>
          <w:rFonts w:ascii="Times New Roman" w:hAnsi="Times New Roman" w:cs="Times New Roman"/>
          <w:sz w:val="28"/>
          <w:szCs w:val="28"/>
        </w:rPr>
      </w:pPr>
    </w:p>
    <w:p w14:paraId="52C2D8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盡管如此，卻並不等於沒有開御前會議的計劃。日本的御前會議與明治憲法頒布後的君主立憲政體相關，而清季預備召開的御前會議，同樣與籌備立憲相伴。</w:t>
      </w:r>
    </w:p>
    <w:p w14:paraId="18018A6D" w14:textId="77777777" w:rsidR="00335C5F" w:rsidRPr="00335C5F" w:rsidRDefault="00335C5F" w:rsidP="00335C5F">
      <w:pPr>
        <w:spacing w:after="0" w:line="240" w:lineRule="auto"/>
        <w:rPr>
          <w:rFonts w:ascii="Times New Roman" w:hAnsi="Times New Roman" w:cs="Times New Roman"/>
          <w:sz w:val="28"/>
          <w:szCs w:val="28"/>
        </w:rPr>
      </w:pPr>
    </w:p>
    <w:p w14:paraId="0E28412E" w14:textId="77777777" w:rsidR="00335C5F" w:rsidRPr="00335C5F" w:rsidRDefault="00335C5F" w:rsidP="00335C5F">
      <w:pPr>
        <w:spacing w:after="0" w:line="240" w:lineRule="auto"/>
        <w:rPr>
          <w:rFonts w:ascii="Times New Roman" w:hAnsi="Times New Roman" w:cs="Times New Roman"/>
          <w:sz w:val="28"/>
          <w:szCs w:val="28"/>
        </w:rPr>
      </w:pPr>
    </w:p>
    <w:p w14:paraId="3959436C" w14:textId="77777777" w:rsidR="00335C5F" w:rsidRPr="00335C5F" w:rsidRDefault="00335C5F" w:rsidP="00335C5F">
      <w:pPr>
        <w:spacing w:after="0" w:line="240" w:lineRule="auto"/>
        <w:rPr>
          <w:rFonts w:ascii="Times New Roman" w:hAnsi="Times New Roman" w:cs="Times New Roman"/>
          <w:sz w:val="28"/>
          <w:szCs w:val="28"/>
        </w:rPr>
      </w:pPr>
    </w:p>
    <w:p w14:paraId="307C6B8A" w14:textId="77777777" w:rsidR="00335C5F" w:rsidRPr="00335C5F" w:rsidRDefault="00335C5F" w:rsidP="00335C5F">
      <w:pPr>
        <w:spacing w:after="0" w:line="240" w:lineRule="auto"/>
        <w:rPr>
          <w:rFonts w:ascii="Times New Roman" w:hAnsi="Times New Roman" w:cs="Times New Roman"/>
          <w:sz w:val="28"/>
          <w:szCs w:val="28"/>
        </w:rPr>
      </w:pPr>
    </w:p>
    <w:p w14:paraId="303656CA" w14:textId="77777777" w:rsidR="00335C5F" w:rsidRPr="00335C5F" w:rsidRDefault="00335C5F" w:rsidP="00335C5F">
      <w:pPr>
        <w:spacing w:after="0" w:line="240" w:lineRule="auto"/>
        <w:rPr>
          <w:rFonts w:ascii="Times New Roman" w:hAnsi="Times New Roman" w:cs="Times New Roman"/>
          <w:sz w:val="28"/>
          <w:szCs w:val="28"/>
        </w:rPr>
      </w:pPr>
    </w:p>
    <w:p w14:paraId="2FAC4C1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三、開御前會議的嘗試</w:t>
      </w:r>
    </w:p>
    <w:p w14:paraId="7FEEE2FE" w14:textId="77777777" w:rsidR="00335C5F" w:rsidRPr="00335C5F" w:rsidRDefault="00335C5F" w:rsidP="00335C5F">
      <w:pPr>
        <w:spacing w:after="0" w:line="240" w:lineRule="auto"/>
        <w:rPr>
          <w:rFonts w:ascii="Times New Roman" w:hAnsi="Times New Roman" w:cs="Times New Roman"/>
          <w:sz w:val="28"/>
          <w:szCs w:val="28"/>
        </w:rPr>
      </w:pPr>
    </w:p>
    <w:p w14:paraId="0A871AAB" w14:textId="77777777" w:rsidR="00335C5F" w:rsidRPr="00335C5F" w:rsidRDefault="00335C5F" w:rsidP="00335C5F">
      <w:pPr>
        <w:spacing w:after="0" w:line="240" w:lineRule="auto"/>
        <w:rPr>
          <w:rFonts w:ascii="Times New Roman" w:hAnsi="Times New Roman" w:cs="Times New Roman"/>
          <w:sz w:val="28"/>
          <w:szCs w:val="28"/>
        </w:rPr>
      </w:pPr>
    </w:p>
    <w:p w14:paraId="7C16D7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在有過上述比較之後，我們再來看看清廷對御前會議的設計、開御前會議的努力及其局限。</w:t>
      </w:r>
    </w:p>
    <w:p w14:paraId="134DB1BC" w14:textId="77777777" w:rsidR="00335C5F" w:rsidRPr="00335C5F" w:rsidRDefault="00335C5F" w:rsidP="00335C5F">
      <w:pPr>
        <w:spacing w:after="0" w:line="240" w:lineRule="auto"/>
        <w:rPr>
          <w:rFonts w:ascii="Times New Roman" w:hAnsi="Times New Roman" w:cs="Times New Roman"/>
          <w:sz w:val="28"/>
          <w:szCs w:val="28"/>
        </w:rPr>
      </w:pPr>
    </w:p>
    <w:p w14:paraId="26A845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８年１１月，光緒帝、慈禧太後去世，宣統帝溥儀即位。溥儀的本生父載灃以攝政王身份監國攝政，他隨後便生出了定期開日本式御前會議的想法。據上海《時報》和《大同報》的報道：監國攝政王決定次年在各部院堂官頭銜前加“御前會議”字樣，有事則開御前會議定奪。（２５）攝政王監國的體制與同治、光緒朝初年的垂簾聽政不同，通常由載灃使用朱批，代為召見大臣。既然並非君主及皇太後親臨，很快便有人提出攝政王的禮節問題。１２月１３日，內閣牽頭，會奏攝政王禮節十六條，關於見大臣，說明如下：</w:t>
      </w:r>
    </w:p>
    <w:p w14:paraId="20738F72" w14:textId="77777777" w:rsidR="00335C5F" w:rsidRPr="00335C5F" w:rsidRDefault="00335C5F" w:rsidP="00335C5F">
      <w:pPr>
        <w:spacing w:after="0" w:line="240" w:lineRule="auto"/>
        <w:rPr>
          <w:rFonts w:ascii="Times New Roman" w:hAnsi="Times New Roman" w:cs="Times New Roman"/>
          <w:sz w:val="28"/>
          <w:szCs w:val="28"/>
        </w:rPr>
      </w:pPr>
    </w:p>
    <w:p w14:paraId="0C52BAB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擬請於養心殿中設御座，並設案。東側設監國攝政王座，座前亦設案。王公百官遇有應行跪安、謝恩各禮節，皆向御座恭行。每日召見王公百官，該員先向中設御座跪安。起，入東暖閣啟對，依東設案，中設監國攝政王椅座，旁備矮杌凳，監國攝政王在座。如命召對之員坐，即各就杌坐；如不命坐，則侍立。啟對畢，監國攝政王命退，即退出。（２６）</w:t>
      </w:r>
    </w:p>
    <w:p w14:paraId="5CD0ED91" w14:textId="77777777" w:rsidR="00335C5F" w:rsidRPr="00335C5F" w:rsidRDefault="00335C5F" w:rsidP="00335C5F">
      <w:pPr>
        <w:spacing w:after="0" w:line="240" w:lineRule="auto"/>
        <w:rPr>
          <w:rFonts w:ascii="Times New Roman" w:hAnsi="Times New Roman" w:cs="Times New Roman"/>
          <w:sz w:val="28"/>
          <w:szCs w:val="28"/>
        </w:rPr>
      </w:pPr>
    </w:p>
    <w:p w14:paraId="5636C8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遇有跪安、謝恩等禮節，小皇帝不必在場，大臣向養心殿御座行禮即可。而日常處理國事、召見大臣，地點是在養心殿東暖閣，主角是監國攝政王。需要特別注意的是，攝政王座位前，為入見官員設有矮凳，監國攝政王可命之坐，然後咨詢議事。</w:t>
      </w:r>
    </w:p>
    <w:p w14:paraId="0EBC03D0" w14:textId="77777777" w:rsidR="00335C5F" w:rsidRPr="00335C5F" w:rsidRDefault="00335C5F" w:rsidP="00335C5F">
      <w:pPr>
        <w:spacing w:after="0" w:line="240" w:lineRule="auto"/>
        <w:rPr>
          <w:rFonts w:ascii="Times New Roman" w:hAnsi="Times New Roman" w:cs="Times New Roman"/>
          <w:sz w:val="28"/>
          <w:szCs w:val="28"/>
        </w:rPr>
      </w:pPr>
    </w:p>
    <w:p w14:paraId="5DEAF9E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大臣鹿傳霖記載了新制下的議事程序：“（１９０８年１２月１４日）六鐘入直。自今日始，養心殿召見，先向御座跪安，即入冬暖閣，攝政王西向正坐，各樞居右旁坐，事畢述旨均同前。”（２７）翰林院掌院學士榮慶記載某日召對情形：“卯初入內，翰院奏事，蒙召見養心殿。初入至御案前跪安，入東暖閣，攝政王面西坐，案前右設幾，命坐，詢學務及醇賢王冊文，接寫襲次式樣，刻許退。”（２８）由鹿傳霖和榮慶的敘述可知，每日召見軍機大臣與輪值部院堂官，是由攝政王代行的，且攝政王禮節得到嚴格執行，這一細節十分重要：盡管攝政王地位極高，但召對大臣已可入座，這與日本的御前會議在形式上比較接近。這種變化也使得真正的御前會議具備形式上的基礎。</w:t>
      </w:r>
    </w:p>
    <w:p w14:paraId="1A832895" w14:textId="77777777" w:rsidR="00335C5F" w:rsidRPr="00335C5F" w:rsidRDefault="00335C5F" w:rsidP="00335C5F">
      <w:pPr>
        <w:spacing w:after="0" w:line="240" w:lineRule="auto"/>
        <w:rPr>
          <w:rFonts w:ascii="Times New Roman" w:hAnsi="Times New Roman" w:cs="Times New Roman"/>
          <w:sz w:val="28"/>
          <w:szCs w:val="28"/>
        </w:rPr>
      </w:pPr>
    </w:p>
    <w:p w14:paraId="34B89F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正因如此，報刊紛紛披露，正式的御前會議已進入攝政王與軍機處的日程之中。１９０９年３月２５日《申報》報道：“聞樞府提議，現在籌備立憲，重要政務日益繁多，擬請攝政王行升殿禮後，仿照各立憲國御前會議制度，遇有應議要事，各王大臣請王升文華殿開議。”（２９）５月２２日，《時報》再次報道：“攝政王諭樞臣催政務處速行訂定御前會議章程，以便早議實行籌備本年憲政事宜。”（３０）到７月份，甚至傳出消息說，御前會議方案八條，由攝政王授意，已在１８日召見軍機時議定，方案的主要內容是：每天召見軍機大臣時，就在御案前會議，攝政王東邊向西坐，大臣西邊向東坐，御前大臣、內廷行走等人，都可參加。（３１）同樣是《申報》，在８月１９日報道稱，那桐以東三省交涉</w:t>
      </w:r>
      <w:r w:rsidRPr="00335C5F">
        <w:rPr>
          <w:rFonts w:ascii="Times New Roman" w:hAnsi="Times New Roman" w:cs="Times New Roman" w:hint="eastAsia"/>
          <w:sz w:val="28"/>
          <w:szCs w:val="28"/>
        </w:rPr>
        <w:lastRenderedPageBreak/>
        <w:t>問題十分急迫，與王大臣商議，建議攝政王在文華殿開御前會議，參與者包括軍機大臣、會議政務大臣、資政院大臣，得到多數人支持，“日內即見施行”。《時報》亦有類似報道。</w:t>
      </w:r>
    </w:p>
    <w:p w14:paraId="29BA2457" w14:textId="77777777" w:rsidR="00335C5F" w:rsidRPr="00335C5F" w:rsidRDefault="00335C5F" w:rsidP="00335C5F">
      <w:pPr>
        <w:spacing w:after="0" w:line="240" w:lineRule="auto"/>
        <w:rPr>
          <w:rFonts w:ascii="Times New Roman" w:hAnsi="Times New Roman" w:cs="Times New Roman"/>
          <w:sz w:val="28"/>
          <w:szCs w:val="28"/>
        </w:rPr>
      </w:pPr>
    </w:p>
    <w:p w14:paraId="6510F20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然而，在不久之後《申報》卻說，御前會議章程尚未議妥，故“未便輕易舉行”。（３２）</w:t>
      </w:r>
    </w:p>
    <w:p w14:paraId="5622AB65" w14:textId="77777777" w:rsidR="00335C5F" w:rsidRPr="00335C5F" w:rsidRDefault="00335C5F" w:rsidP="00335C5F">
      <w:pPr>
        <w:spacing w:after="0" w:line="240" w:lineRule="auto"/>
        <w:rPr>
          <w:rFonts w:ascii="Times New Roman" w:hAnsi="Times New Roman" w:cs="Times New Roman"/>
          <w:sz w:val="28"/>
          <w:szCs w:val="28"/>
        </w:rPr>
      </w:pPr>
    </w:p>
    <w:p w14:paraId="0B1637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１９１１年之前，歷次由攝政王見軍機大臣與會議政務大臣的“全起”，雖都落座，也有共同商議的形式，但這與真正的御前會議仍有差距，所以，報刊輿論在提及正式的御前會議時，對兩者仍然進行明確的區分，《新聞報》就說：“上次決定國會，雖由政務大臣全班召見，仍非正式之御前會議。茲聞監國於日前交議樞臣，以現在外交內政均甚困難，即須於本年秋涼時特開御前會議，以便解決各項要政，並特諭此項會議關系重要，應詳細核訂規制秩序，勿得與政務處相同，當即由樞臣交飭政務處憲政編查館核訂矣。”（３３）實際上，到１９１０年底，正式的御前會議仍未召開，《申報》說大致會以宣統三年為期。（３４）但即便在１９１１年５月責任內閣成立之後，也並未定訂御前會議章程，朝政處理與此前近似，逢大事由監國攝政王代皇帝召見內閣總理或者國務大臣。</w:t>
      </w:r>
    </w:p>
    <w:p w14:paraId="6E52923A" w14:textId="77777777" w:rsidR="00335C5F" w:rsidRPr="00335C5F" w:rsidRDefault="00335C5F" w:rsidP="00335C5F">
      <w:pPr>
        <w:spacing w:after="0" w:line="240" w:lineRule="auto"/>
        <w:rPr>
          <w:rFonts w:ascii="Times New Roman" w:hAnsi="Times New Roman" w:cs="Times New Roman"/>
          <w:sz w:val="28"/>
          <w:szCs w:val="28"/>
        </w:rPr>
      </w:pPr>
    </w:p>
    <w:p w14:paraId="70C09E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月１０日武昌起義發生後，奕劻內閣解散、袁世凱內閣成立。１２月６日（十月十六日），載灃繳銷攝政王章，退居藩邸，政務由袁世凱內閣全權負責。在這種局面下，原有的攝政王代為召見的程序消失。由於清廷一直以來並未制定立憲政體下御前會議的禮儀和程序，在載灃之後，更無召開御前會議的可能。從內閣協理大臣徐世昌的記載來看，這時遇到南北議和、清帝退位等重大事項，他在御前接受隆裕太後咨詢，用的都是“召見”字樣，而非會議。也就是如上文所說，所謂的“讓國御前會議”只是在皇太後面前接受召對和咨詢而已。</w:t>
      </w:r>
    </w:p>
    <w:p w14:paraId="2881F05B" w14:textId="77777777" w:rsidR="00335C5F" w:rsidRPr="00335C5F" w:rsidRDefault="00335C5F" w:rsidP="00335C5F">
      <w:pPr>
        <w:spacing w:after="0" w:line="240" w:lineRule="auto"/>
        <w:rPr>
          <w:rFonts w:ascii="Times New Roman" w:hAnsi="Times New Roman" w:cs="Times New Roman"/>
          <w:sz w:val="28"/>
          <w:szCs w:val="28"/>
        </w:rPr>
      </w:pPr>
    </w:p>
    <w:p w14:paraId="1BEEA735"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那麽，我們要問的是，為何御前會議籌備至久，攝政王也有意推動，卻一直沒能付諸實施呢？</w:t>
      </w:r>
    </w:p>
    <w:p w14:paraId="2D914F0F" w14:textId="77777777" w:rsidR="00335C5F" w:rsidRPr="00335C5F" w:rsidRDefault="00335C5F" w:rsidP="00335C5F">
      <w:pPr>
        <w:spacing w:after="0" w:line="240" w:lineRule="auto"/>
        <w:rPr>
          <w:rFonts w:ascii="Times New Roman" w:hAnsi="Times New Roman" w:cs="Times New Roman"/>
          <w:sz w:val="28"/>
          <w:szCs w:val="28"/>
        </w:rPr>
      </w:pPr>
    </w:p>
    <w:p w14:paraId="3A92ABC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０９年底，《申報》曾刊發一則題為《曷勿組織內閣》的時評，其中講到：“聚一班懵無學識老耄頹唐之大臣，而開御前會議，宜乎其聚訟盈廷而毫無結果也。攝政王有鑒於此，欲派慶邸為會長，以專責成，可謂洞悉政體者矣。”（３５）這是在講御前會議籌辦過程中的困境，我們不妨將它放在當時的制度背景中去解讀。</w:t>
      </w:r>
    </w:p>
    <w:p w14:paraId="27D47CAF" w14:textId="77777777" w:rsidR="00335C5F" w:rsidRPr="00335C5F" w:rsidRDefault="00335C5F" w:rsidP="00335C5F">
      <w:pPr>
        <w:spacing w:after="0" w:line="240" w:lineRule="auto"/>
        <w:rPr>
          <w:rFonts w:ascii="Times New Roman" w:hAnsi="Times New Roman" w:cs="Times New Roman"/>
          <w:sz w:val="28"/>
          <w:szCs w:val="28"/>
        </w:rPr>
      </w:pPr>
    </w:p>
    <w:p w14:paraId="1DC0106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按照傳統的軍機處及部院大臣日常召見的形式，參與見起的大臣重在備君主咨詢，雖然他們的意見（尤其在垂簾聽政時期）能極大地影響君主決策結果，但在形式上而言仍是由君主下最後決心。君主乾綱獨斷的權力不僅未曾受到質疑，反而被當作清代防範權臣的制度優勢。乾綱獨斷並不意味君主有權無責，光緒帝曾在《馬關條約》簽訂後說：“台割則天下人心皆去，朕何以為天下主？”（３６）權力對應責任，光緒帝的話，即有承擔施政後果、以示責任的意味。而此時一直在籌備中的責任內閣，從理論上而言應當負行政的全責，從而避免施政失誤殃及君主權威及皇室地位。與責任對應而來的，自然是行政上相應的權力。事實證明，這也是攝政王和隆裕太後最為糾結的地方。</w:t>
      </w:r>
    </w:p>
    <w:p w14:paraId="6C43110B" w14:textId="77777777" w:rsidR="00335C5F" w:rsidRPr="00335C5F" w:rsidRDefault="00335C5F" w:rsidP="00335C5F">
      <w:pPr>
        <w:spacing w:after="0" w:line="240" w:lineRule="auto"/>
        <w:rPr>
          <w:rFonts w:ascii="Times New Roman" w:hAnsi="Times New Roman" w:cs="Times New Roman"/>
          <w:sz w:val="28"/>
          <w:szCs w:val="28"/>
        </w:rPr>
      </w:pPr>
    </w:p>
    <w:p w14:paraId="63F1BE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１９１１年５月，新內閣成立，由奕劻任內閣總理。內閣總理大臣、協理大臣、各部大臣為國務大臣，組成內閣，總理大臣為內閣領袖。內閣設立政事堂，為國務大臣會議處所。</w:t>
      </w:r>
      <w:r w:rsidRPr="00335C5F">
        <w:rPr>
          <w:rFonts w:ascii="Times New Roman" w:hAnsi="Times New Roman" w:cs="Times New Roman" w:hint="eastAsia"/>
          <w:sz w:val="28"/>
          <w:szCs w:val="28"/>
        </w:rPr>
        <w:lastRenderedPageBreak/>
        <w:t>國務大臣候特旨簡任，可自行入對、上奏。軍機軍令事件，除特旨交閣議外，其他由陸海軍大臣自行上奏。（３７）與此同時，裁撤軍機處和舊內閣。從形式上看，新式責任內閣已宣告成立；但從制度上看，新內閣成立後的政務程序與此前並無本質區別：權力仍然集中在上，並未下放至內閣及總理大臣；行政命令仍是以上諭而非閣令下達（可參閱第八章第三節）。循著這個線索，就能理解御前會議為何始終雷聲大雨點小、無法付諸實施了。在武昌起義之後被迫組建的新內閣，已經掌握行政全權，發布日常政令（決定除王朝存續之外的事項），也就沒有必要用御前會議的決策方式了。</w:t>
      </w:r>
    </w:p>
    <w:p w14:paraId="4C380031" w14:textId="77777777" w:rsidR="00335C5F" w:rsidRPr="00335C5F" w:rsidRDefault="00335C5F" w:rsidP="00335C5F">
      <w:pPr>
        <w:spacing w:after="0" w:line="240" w:lineRule="auto"/>
        <w:rPr>
          <w:rFonts w:ascii="Times New Roman" w:hAnsi="Times New Roman" w:cs="Times New Roman"/>
          <w:sz w:val="28"/>
          <w:szCs w:val="28"/>
        </w:rPr>
      </w:pPr>
    </w:p>
    <w:p w14:paraId="1B6C3850"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御前會議與責任內閣相伴隨，其中都包含著一個關鍵問題：即決策權須集中於內閣，君主僅保留形式上的審批權。只有權責相當，方可使內閣負行政之責。當施政失誤時，內閣倒而無傷君主。君權下放、行政權集中於內閣，這是君主立憲的應有之義，可是從傳統政治制度的視角來看，卻意味著皇權旁落與相權的擡頭，體制上的劇變足以讓攝政王躊躇不已。這既是第一次新內閣成立後政治體制換湯不換藥的原因，也是御前會議之所以籌備至久卻不見落實的關鍵所在。</w:t>
      </w:r>
    </w:p>
    <w:p w14:paraId="21B906BE" w14:textId="77777777" w:rsidR="00335C5F" w:rsidRPr="00335C5F" w:rsidRDefault="00335C5F" w:rsidP="00335C5F">
      <w:pPr>
        <w:spacing w:after="0" w:line="240" w:lineRule="auto"/>
        <w:rPr>
          <w:rFonts w:ascii="Times New Roman" w:hAnsi="Times New Roman" w:cs="Times New Roman"/>
          <w:sz w:val="28"/>
          <w:szCs w:val="28"/>
        </w:rPr>
      </w:pPr>
    </w:p>
    <w:p w14:paraId="52446AE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從實踐層面來看，在原有軍機處體制下，軍機與部院大臣習慣於備君主咨詢的角色，最後決策通過皇帝交代大意、軍機處擬旨的方式來完成，軍機與部院大臣無須負決策之責，這也導致要真正開御前會議，須負言責、直接承擔行政後果之時，大臣們流於因循推諉、議而不決，也正是時評所謂“宜乎其聚訟盈廷而毫無結果”的原因，正因為如此，載灃才“欲派慶邸為會長，以專責成”。（３８）</w:t>
      </w:r>
    </w:p>
    <w:p w14:paraId="25C635DA" w14:textId="77777777" w:rsidR="00335C5F" w:rsidRPr="00335C5F" w:rsidRDefault="00335C5F" w:rsidP="00335C5F">
      <w:pPr>
        <w:spacing w:after="0" w:line="240" w:lineRule="auto"/>
        <w:rPr>
          <w:rFonts w:ascii="Times New Roman" w:hAnsi="Times New Roman" w:cs="Times New Roman"/>
          <w:sz w:val="28"/>
          <w:szCs w:val="28"/>
        </w:rPr>
      </w:pPr>
    </w:p>
    <w:p w14:paraId="400CB16E" w14:textId="77777777" w:rsidR="00335C5F" w:rsidRPr="00335C5F" w:rsidRDefault="00335C5F" w:rsidP="00335C5F">
      <w:pPr>
        <w:spacing w:after="0" w:line="240" w:lineRule="auto"/>
        <w:rPr>
          <w:rFonts w:ascii="Times New Roman" w:hAnsi="Times New Roman" w:cs="Times New Roman"/>
          <w:sz w:val="28"/>
          <w:szCs w:val="28"/>
        </w:rPr>
      </w:pPr>
    </w:p>
    <w:p w14:paraId="41FF9C82" w14:textId="77777777" w:rsidR="00335C5F" w:rsidRPr="00335C5F" w:rsidRDefault="00335C5F" w:rsidP="00335C5F">
      <w:pPr>
        <w:spacing w:after="0" w:line="240" w:lineRule="auto"/>
        <w:rPr>
          <w:rFonts w:ascii="Times New Roman" w:hAnsi="Times New Roman" w:cs="Times New Roman"/>
          <w:sz w:val="28"/>
          <w:szCs w:val="28"/>
        </w:rPr>
      </w:pPr>
    </w:p>
    <w:p w14:paraId="0623EF03" w14:textId="77777777" w:rsidR="00335C5F" w:rsidRPr="00335C5F" w:rsidRDefault="00335C5F" w:rsidP="00335C5F">
      <w:pPr>
        <w:spacing w:after="0" w:line="240" w:lineRule="auto"/>
        <w:rPr>
          <w:rFonts w:ascii="Times New Roman" w:hAnsi="Times New Roman" w:cs="Times New Roman"/>
          <w:sz w:val="28"/>
          <w:szCs w:val="28"/>
        </w:rPr>
      </w:pPr>
    </w:p>
    <w:p w14:paraId="2B94FA04" w14:textId="77777777" w:rsidR="00335C5F" w:rsidRPr="00335C5F" w:rsidRDefault="00335C5F" w:rsidP="00335C5F">
      <w:pPr>
        <w:spacing w:after="0" w:line="240" w:lineRule="auto"/>
        <w:rPr>
          <w:rFonts w:ascii="Times New Roman" w:hAnsi="Times New Roman" w:cs="Times New Roman"/>
          <w:sz w:val="28"/>
          <w:szCs w:val="28"/>
        </w:rPr>
      </w:pPr>
    </w:p>
    <w:p w14:paraId="0D4840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結語</w:t>
      </w:r>
    </w:p>
    <w:p w14:paraId="27E20811" w14:textId="77777777" w:rsidR="00335C5F" w:rsidRPr="00335C5F" w:rsidRDefault="00335C5F" w:rsidP="00335C5F">
      <w:pPr>
        <w:spacing w:after="0" w:line="240" w:lineRule="auto"/>
        <w:rPr>
          <w:rFonts w:ascii="Times New Roman" w:hAnsi="Times New Roman" w:cs="Times New Roman"/>
          <w:sz w:val="28"/>
          <w:szCs w:val="28"/>
        </w:rPr>
      </w:pPr>
    </w:p>
    <w:p w14:paraId="255C44A7" w14:textId="77777777" w:rsidR="00335C5F" w:rsidRPr="00335C5F" w:rsidRDefault="00335C5F" w:rsidP="00335C5F">
      <w:pPr>
        <w:spacing w:after="0" w:line="240" w:lineRule="auto"/>
        <w:rPr>
          <w:rFonts w:ascii="Times New Roman" w:hAnsi="Times New Roman" w:cs="Times New Roman"/>
          <w:sz w:val="28"/>
          <w:szCs w:val="28"/>
        </w:rPr>
      </w:pPr>
    </w:p>
    <w:p w14:paraId="5FC271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我們今天稱為“御前會議”的活動，在晚清時期實際上有兩種。第一種，即第四章所論述的，是清朝體制中大規模召見臣工的朝會，當時又叫做“大起”或者“全起”。君主每日批閱奏摺，在軍機處協助下完成上諭擬定、國是決策。軍機大臣見起、輪值上奏的部院大臣遞膳牌見起，這是每天清晨朝會的兩項內容。當遇到重大事項，尤其在同光時期垂簾聽政的體制之下，君主及皇太後對軍機處和臣僚意見更為倚重，有時會大規模召見軍機與部院大臣，其中，最大規模的是大學士六部九卿見起，人數眾多，被後人俗稱為“御前會議”。這是取其字面意思，即御前討論國事，但這一名詞在官方檔案中難覓其蹤。１９０５年日俄戰爭之後，日本立憲政體被國內重視，並得到深入介紹，“御前會議”之名開始大規模出現在中文報刊，用來代指本國君主在清晨見大起的朝會活動。這種稱呼的接受度十分廣泛，以至於清季資政院開會時，軍機大臣和議員在口語中都使用了這一詞匯。我們今天各種學術論著、小說影視中提及的“御前會議”，也都是這種見大起的朝會活動。</w:t>
      </w:r>
    </w:p>
    <w:p w14:paraId="41810DAF" w14:textId="77777777" w:rsidR="00335C5F" w:rsidRPr="00335C5F" w:rsidRDefault="00335C5F" w:rsidP="00335C5F">
      <w:pPr>
        <w:spacing w:after="0" w:line="240" w:lineRule="auto"/>
        <w:rPr>
          <w:rFonts w:ascii="Times New Roman" w:hAnsi="Times New Roman" w:cs="Times New Roman"/>
          <w:sz w:val="28"/>
          <w:szCs w:val="28"/>
        </w:rPr>
      </w:pPr>
    </w:p>
    <w:p w14:paraId="0EF6B85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另一種是真正意義上的御前會議。它本是日文詞匯，是日本君主立憲政體下一種特殊的決策方式，通常在涉及軍國大事決策時舉行。參與者包括內閣首相及大臣、大本營成員。內閣在御前決策之前，往往已通過會議，拿出了詳細的方案並達成了共識，御前會議的批準程序是形式上的。也正因為如此，君主也得以逃避相關大政決策的責任。然而，這一模式</w:t>
      </w:r>
      <w:r w:rsidRPr="00335C5F">
        <w:rPr>
          <w:rFonts w:ascii="Times New Roman" w:hAnsi="Times New Roman" w:cs="Times New Roman" w:hint="eastAsia"/>
          <w:sz w:val="28"/>
          <w:szCs w:val="28"/>
        </w:rPr>
        <w:lastRenderedPageBreak/>
        <w:t>卻極大強化著所作決策的權威。在這一會議上，君臣在形式上是平等的，與會者在御前就座，當需要上奏時則起立陳述。這種日式的御前會議在清季從未召開過。</w:t>
      </w:r>
    </w:p>
    <w:p w14:paraId="2A0A72D7" w14:textId="77777777" w:rsidR="00335C5F" w:rsidRPr="00335C5F" w:rsidRDefault="00335C5F" w:rsidP="00335C5F">
      <w:pPr>
        <w:spacing w:after="0" w:line="240" w:lineRule="auto"/>
        <w:rPr>
          <w:rFonts w:ascii="Times New Roman" w:hAnsi="Times New Roman" w:cs="Times New Roman"/>
          <w:sz w:val="28"/>
          <w:szCs w:val="28"/>
        </w:rPr>
      </w:pPr>
    </w:p>
    <w:p w14:paraId="6DE4736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御前會議未召開，並不等於它與清朝政治發展毫無關聯。在１９０９年之後，載灃以攝政王身份監國，面對日益高漲的立憲呼聲，他在考慮設立責任內閣的同時，也將定期召開御前會議列入計劃之中。從形式上而言，在攝政王監國的體制下，載灃代為披覽、批示奏摺、召見大臣，且為大臣設立座位，代行君權卻又近似平儀，拉近了清朝體制中見大起與日式御前會議之間的距離。然而，御前會議的背後伴隨相應的政治理念：君主須將行政大權下放至責任內閣，由其切實擔負起行政責任，御前會議僅是形式上決定大政方向，如此方合本義。載灃在君權走向的重大問題上並未下定決心，軍機大臣又未具備相應的責任擔當，使得御前會議雖一直有著呼聲，卻最終未能召開。</w:t>
      </w:r>
    </w:p>
    <w:p w14:paraId="702C1354" w14:textId="77777777" w:rsidR="00335C5F" w:rsidRPr="00335C5F" w:rsidRDefault="00335C5F" w:rsidP="00335C5F">
      <w:pPr>
        <w:spacing w:after="0" w:line="240" w:lineRule="auto"/>
        <w:rPr>
          <w:rFonts w:ascii="Times New Roman" w:hAnsi="Times New Roman" w:cs="Times New Roman"/>
          <w:sz w:val="28"/>
          <w:szCs w:val="28"/>
        </w:rPr>
      </w:pPr>
    </w:p>
    <w:p w14:paraId="65EE6058" w14:textId="77777777" w:rsidR="00335C5F" w:rsidRPr="00335C5F" w:rsidRDefault="00335C5F" w:rsidP="00335C5F">
      <w:pPr>
        <w:spacing w:after="0" w:line="240" w:lineRule="auto"/>
        <w:rPr>
          <w:rFonts w:ascii="Times New Roman" w:hAnsi="Times New Roman" w:cs="Times New Roman"/>
          <w:sz w:val="28"/>
          <w:szCs w:val="28"/>
        </w:rPr>
      </w:pPr>
    </w:p>
    <w:p w14:paraId="04F3004A" w14:textId="77777777" w:rsidR="00335C5F" w:rsidRPr="00335C5F" w:rsidRDefault="00335C5F" w:rsidP="00335C5F">
      <w:pPr>
        <w:spacing w:after="0" w:line="240" w:lineRule="auto"/>
        <w:rPr>
          <w:rFonts w:ascii="Times New Roman" w:hAnsi="Times New Roman" w:cs="Times New Roman"/>
          <w:sz w:val="28"/>
          <w:szCs w:val="28"/>
        </w:rPr>
      </w:pPr>
    </w:p>
    <w:p w14:paraId="795ED51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46210A9A" w14:textId="77777777" w:rsidR="00335C5F" w:rsidRPr="00335C5F" w:rsidRDefault="00335C5F" w:rsidP="00335C5F">
      <w:pPr>
        <w:spacing w:after="0" w:line="240" w:lineRule="auto"/>
        <w:rPr>
          <w:rFonts w:ascii="Times New Roman" w:hAnsi="Times New Roman" w:cs="Times New Roman"/>
          <w:sz w:val="28"/>
          <w:szCs w:val="28"/>
        </w:rPr>
      </w:pPr>
    </w:p>
    <w:p w14:paraId="7CA0818B" w14:textId="77777777" w:rsidR="00335C5F" w:rsidRPr="00335C5F" w:rsidRDefault="00335C5F" w:rsidP="00335C5F">
      <w:pPr>
        <w:spacing w:after="0" w:line="240" w:lineRule="auto"/>
        <w:rPr>
          <w:rFonts w:ascii="Times New Roman" w:hAnsi="Times New Roman" w:cs="Times New Roman"/>
          <w:sz w:val="28"/>
          <w:szCs w:val="28"/>
        </w:rPr>
      </w:pPr>
    </w:p>
    <w:p w14:paraId="3496BC44" w14:textId="77777777" w:rsidR="00335C5F" w:rsidRPr="00335C5F" w:rsidRDefault="00335C5F" w:rsidP="00335C5F">
      <w:pPr>
        <w:spacing w:after="0" w:line="240" w:lineRule="auto"/>
        <w:rPr>
          <w:rFonts w:ascii="Times New Roman" w:hAnsi="Times New Roman" w:cs="Times New Roman"/>
          <w:sz w:val="28"/>
          <w:szCs w:val="28"/>
        </w:rPr>
      </w:pPr>
    </w:p>
    <w:p w14:paraId="15C13F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惲毓鼎：《崇陵傳信錄》，第６４頁。</w:t>
      </w:r>
    </w:p>
    <w:p w14:paraId="31AC8C00" w14:textId="77777777" w:rsidR="00335C5F" w:rsidRPr="00335C5F" w:rsidRDefault="00335C5F" w:rsidP="00335C5F">
      <w:pPr>
        <w:spacing w:after="0" w:line="240" w:lineRule="auto"/>
        <w:rPr>
          <w:rFonts w:ascii="Times New Roman" w:hAnsi="Times New Roman" w:cs="Times New Roman"/>
          <w:sz w:val="28"/>
          <w:szCs w:val="28"/>
        </w:rPr>
      </w:pPr>
    </w:p>
    <w:p w14:paraId="4383B8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溥偉：《讓國御前會議日記》，載中國史學會編：《中國近代史資料叢刊·辛亥革命》第８冊，上海人民出版社１９５７年版，第１１１、１１２、１１５頁。</w:t>
      </w:r>
    </w:p>
    <w:p w14:paraId="2F5105DD" w14:textId="77777777" w:rsidR="00335C5F" w:rsidRPr="00335C5F" w:rsidRDefault="00335C5F" w:rsidP="00335C5F">
      <w:pPr>
        <w:spacing w:after="0" w:line="240" w:lineRule="auto"/>
        <w:rPr>
          <w:rFonts w:ascii="Times New Roman" w:hAnsi="Times New Roman" w:cs="Times New Roman"/>
          <w:sz w:val="28"/>
          <w:szCs w:val="28"/>
        </w:rPr>
      </w:pPr>
    </w:p>
    <w:p w14:paraId="525AC5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龔娜：《昭和天皇思想與行動的研究》，天津社會科學院出版社２０１４年版，第３８—３９頁。</w:t>
      </w:r>
    </w:p>
    <w:p w14:paraId="7F58A880" w14:textId="77777777" w:rsidR="00335C5F" w:rsidRPr="00335C5F" w:rsidRDefault="00335C5F" w:rsidP="00335C5F">
      <w:pPr>
        <w:spacing w:after="0" w:line="240" w:lineRule="auto"/>
        <w:rPr>
          <w:rFonts w:ascii="Times New Roman" w:hAnsi="Times New Roman" w:cs="Times New Roman"/>
          <w:sz w:val="28"/>
          <w:szCs w:val="28"/>
        </w:rPr>
      </w:pPr>
    </w:p>
    <w:p w14:paraId="07453C40"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（４）　［日］陸奧宗光、伊舍石譯：《蹇蹇錄》，商務印書館１９６３年版，第１１８—１２０頁。</w:t>
      </w:r>
    </w:p>
    <w:p w14:paraId="06251F92" w14:textId="77777777" w:rsidR="00335C5F" w:rsidRPr="00335C5F" w:rsidRDefault="00335C5F" w:rsidP="00335C5F">
      <w:pPr>
        <w:spacing w:after="0" w:line="240" w:lineRule="auto"/>
        <w:rPr>
          <w:rFonts w:ascii="Times New Roman" w:hAnsi="Times New Roman" w:cs="Times New Roman"/>
          <w:sz w:val="28"/>
          <w:szCs w:val="28"/>
        </w:rPr>
      </w:pPr>
    </w:p>
    <w:p w14:paraId="5938DF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《蹇蹇錄》，第１５８—１６０頁。</w:t>
      </w:r>
    </w:p>
    <w:p w14:paraId="75F58602" w14:textId="77777777" w:rsidR="00335C5F" w:rsidRPr="00335C5F" w:rsidRDefault="00335C5F" w:rsidP="00335C5F">
      <w:pPr>
        <w:spacing w:after="0" w:line="240" w:lineRule="auto"/>
        <w:rPr>
          <w:rFonts w:ascii="Times New Roman" w:hAnsi="Times New Roman" w:cs="Times New Roman"/>
          <w:sz w:val="28"/>
          <w:szCs w:val="28"/>
        </w:rPr>
      </w:pPr>
    </w:p>
    <w:p w14:paraId="6722F528"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（６）　［日］和田春樹著，易愛華、張劍譯：《日俄戰爭：起源和開戰》下卷，生活·讀書·新知三聯書店２０１８年版，第８０８—８０９頁。</w:t>
      </w:r>
    </w:p>
    <w:p w14:paraId="4323F817" w14:textId="77777777" w:rsidR="00335C5F" w:rsidRPr="00335C5F" w:rsidRDefault="00335C5F" w:rsidP="00335C5F">
      <w:pPr>
        <w:spacing w:after="0" w:line="240" w:lineRule="auto"/>
        <w:rPr>
          <w:rFonts w:ascii="Times New Roman" w:hAnsi="Times New Roman" w:cs="Times New Roman"/>
          <w:sz w:val="28"/>
          <w:szCs w:val="28"/>
        </w:rPr>
      </w:pPr>
    </w:p>
    <w:p w14:paraId="55F16E2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（７）　《申報》１９０５年８月２９日第２版。</w:t>
      </w:r>
    </w:p>
    <w:p w14:paraId="2A1BF2A3" w14:textId="77777777" w:rsidR="00335C5F" w:rsidRPr="00335C5F" w:rsidRDefault="00335C5F" w:rsidP="00335C5F">
      <w:pPr>
        <w:spacing w:after="0" w:line="240" w:lineRule="auto"/>
        <w:rPr>
          <w:rFonts w:ascii="Times New Roman" w:hAnsi="Times New Roman" w:cs="Times New Roman"/>
          <w:sz w:val="28"/>
          <w:szCs w:val="28"/>
        </w:rPr>
      </w:pPr>
    </w:p>
    <w:p w14:paraId="0D38259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（８）　《中政府議滿洲善後問題》，載《申報》１９０５年１０月２４日第２版。</w:t>
      </w:r>
    </w:p>
    <w:p w14:paraId="3E06EB8C" w14:textId="77777777" w:rsidR="00335C5F" w:rsidRPr="00335C5F" w:rsidRDefault="00335C5F" w:rsidP="00335C5F">
      <w:pPr>
        <w:spacing w:after="0" w:line="240" w:lineRule="auto"/>
        <w:rPr>
          <w:rFonts w:ascii="Times New Roman" w:hAnsi="Times New Roman" w:cs="Times New Roman"/>
          <w:sz w:val="28"/>
          <w:szCs w:val="28"/>
        </w:rPr>
      </w:pPr>
    </w:p>
    <w:p w14:paraId="2A871D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（９）　據外務部參議鄒嘉來１０月１７日（九月十九日）日記記載：“日俄和約昨日批準，自本日起中立義務已竟。”在軍機大臣上學習行走的徐世昌十九日、二十日皆記載：“未明起，入直，巳刻散。”又據軍機處《隨手登記檔》《上諭檔》十九日、二十日，軍機處並無奏片上呈。通過這些記錄可知：九月十九、二十兩日並未見大起，而只是循例召見軍機大臣。《申報》關於這兩天御前會議的報道，可能是軍機見起，其中細節則很可能不實。見鄒嘉來：《怡若日記》光緒三十一年九月十九日條，日本東洋文庫藏；徐世昌：《徐</w:t>
      </w:r>
      <w:r w:rsidRPr="00335C5F">
        <w:rPr>
          <w:rFonts w:ascii="Times New Roman" w:hAnsi="Times New Roman" w:cs="Times New Roman" w:hint="eastAsia"/>
          <w:sz w:val="28"/>
          <w:szCs w:val="28"/>
        </w:rPr>
        <w:lastRenderedPageBreak/>
        <w:t>世昌日記》第５冊，北京人民出版社２０１５年版，第２４１６—２４１７頁。《光緒宣統兩朝上諭檔》第３１冊，第１５８頁；《軍機處隨手登記檔》第１６７冊，第４０２—４１４頁。</w:t>
      </w:r>
    </w:p>
    <w:p w14:paraId="1C8731DA" w14:textId="77777777" w:rsidR="00335C5F" w:rsidRPr="00335C5F" w:rsidRDefault="00335C5F" w:rsidP="00335C5F">
      <w:pPr>
        <w:spacing w:after="0" w:line="240" w:lineRule="auto"/>
        <w:rPr>
          <w:rFonts w:ascii="Times New Roman" w:hAnsi="Times New Roman" w:cs="Times New Roman"/>
          <w:sz w:val="28"/>
          <w:szCs w:val="28"/>
        </w:rPr>
      </w:pPr>
    </w:p>
    <w:p w14:paraId="099045A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（１０）　《北洋大臣袁世凱到京初八日召見後定初九日開御前會議參定立憲事宜》，載《時報》１９０６年８月２８日第３版。</w:t>
      </w:r>
    </w:p>
    <w:p w14:paraId="7ECDAA47" w14:textId="77777777" w:rsidR="00335C5F" w:rsidRPr="00335C5F" w:rsidRDefault="00335C5F" w:rsidP="00335C5F">
      <w:pPr>
        <w:spacing w:after="0" w:line="240" w:lineRule="auto"/>
        <w:rPr>
          <w:rFonts w:ascii="Times New Roman" w:hAnsi="Times New Roman" w:cs="Times New Roman"/>
          <w:sz w:val="28"/>
          <w:szCs w:val="28"/>
        </w:rPr>
      </w:pPr>
    </w:p>
    <w:p w14:paraId="330A5A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（１１）　《那桐日記》下冊，第５７７—５７８頁。</w:t>
      </w:r>
    </w:p>
    <w:p w14:paraId="2F512C52" w14:textId="77777777" w:rsidR="00335C5F" w:rsidRPr="00335C5F" w:rsidRDefault="00335C5F" w:rsidP="00335C5F">
      <w:pPr>
        <w:spacing w:after="0" w:line="240" w:lineRule="auto"/>
        <w:rPr>
          <w:rFonts w:ascii="Times New Roman" w:hAnsi="Times New Roman" w:cs="Times New Roman"/>
          <w:sz w:val="28"/>
          <w:szCs w:val="28"/>
        </w:rPr>
      </w:pPr>
    </w:p>
    <w:p w14:paraId="581E172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　《光緒宣統兩朝上諭檔》第３２冊，第１２８—１２９頁。</w:t>
      </w:r>
    </w:p>
    <w:p w14:paraId="156B63C7" w14:textId="77777777" w:rsidR="00335C5F" w:rsidRPr="00335C5F" w:rsidRDefault="00335C5F" w:rsidP="00335C5F">
      <w:pPr>
        <w:spacing w:after="0" w:line="240" w:lineRule="auto"/>
        <w:rPr>
          <w:rFonts w:ascii="Times New Roman" w:hAnsi="Times New Roman" w:cs="Times New Roman"/>
          <w:sz w:val="28"/>
          <w:szCs w:val="28"/>
        </w:rPr>
      </w:pPr>
    </w:p>
    <w:p w14:paraId="53DF81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（１３）　《資政院第一次常年會第十二號議場速記錄》（宣統二年九月二十九日下午一點三十分鐘開議），第１０７—１０８頁。</w:t>
      </w:r>
    </w:p>
    <w:p w14:paraId="407D3AD5" w14:textId="77777777" w:rsidR="00335C5F" w:rsidRPr="00335C5F" w:rsidRDefault="00335C5F" w:rsidP="00335C5F">
      <w:pPr>
        <w:spacing w:after="0" w:line="240" w:lineRule="auto"/>
        <w:rPr>
          <w:rFonts w:ascii="Times New Roman" w:hAnsi="Times New Roman" w:cs="Times New Roman"/>
          <w:sz w:val="28"/>
          <w:szCs w:val="28"/>
        </w:rPr>
      </w:pPr>
    </w:p>
    <w:p w14:paraId="1F46D7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（１４）　《交旨》，載《政治官報》第１０８４號（宣統二年十月初二日），第２頁。</w:t>
      </w:r>
    </w:p>
    <w:p w14:paraId="7BC3F0A0" w14:textId="77777777" w:rsidR="00335C5F" w:rsidRPr="00335C5F" w:rsidRDefault="00335C5F" w:rsidP="00335C5F">
      <w:pPr>
        <w:spacing w:after="0" w:line="240" w:lineRule="auto"/>
        <w:rPr>
          <w:rFonts w:ascii="Times New Roman" w:hAnsi="Times New Roman" w:cs="Times New Roman"/>
          <w:sz w:val="28"/>
          <w:szCs w:val="28"/>
        </w:rPr>
      </w:pPr>
    </w:p>
    <w:p w14:paraId="26F31D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（１５）　載灃：《醇親王載灃日記》，群眾出版社２０１４年版，第３７０頁。</w:t>
      </w:r>
    </w:p>
    <w:p w14:paraId="57C0204D" w14:textId="77777777" w:rsidR="00335C5F" w:rsidRPr="00335C5F" w:rsidRDefault="00335C5F" w:rsidP="00335C5F">
      <w:pPr>
        <w:spacing w:after="0" w:line="240" w:lineRule="auto"/>
        <w:rPr>
          <w:rFonts w:ascii="Times New Roman" w:hAnsi="Times New Roman" w:cs="Times New Roman"/>
          <w:sz w:val="28"/>
          <w:szCs w:val="28"/>
        </w:rPr>
      </w:pPr>
    </w:p>
    <w:p w14:paraId="00A411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（１６）　《徐世昌日記》第７冊，第３１１７—３１１８頁。</w:t>
      </w:r>
    </w:p>
    <w:p w14:paraId="31411C92" w14:textId="77777777" w:rsidR="00335C5F" w:rsidRPr="00335C5F" w:rsidRDefault="00335C5F" w:rsidP="00335C5F">
      <w:pPr>
        <w:spacing w:after="0" w:line="240" w:lineRule="auto"/>
        <w:rPr>
          <w:rFonts w:ascii="Times New Roman" w:hAnsi="Times New Roman" w:cs="Times New Roman"/>
          <w:sz w:val="28"/>
          <w:szCs w:val="28"/>
        </w:rPr>
      </w:pPr>
    </w:p>
    <w:p w14:paraId="29F1CD2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（１７）　《許寶蘅日記》第１冊，第３２０頁。</w:t>
      </w:r>
    </w:p>
    <w:p w14:paraId="3C592F45" w14:textId="77777777" w:rsidR="00335C5F" w:rsidRPr="00335C5F" w:rsidRDefault="00335C5F" w:rsidP="00335C5F">
      <w:pPr>
        <w:spacing w:after="0" w:line="240" w:lineRule="auto"/>
        <w:rPr>
          <w:rFonts w:ascii="Times New Roman" w:hAnsi="Times New Roman" w:cs="Times New Roman"/>
          <w:sz w:val="28"/>
          <w:szCs w:val="28"/>
        </w:rPr>
      </w:pPr>
    </w:p>
    <w:p w14:paraId="44774C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　《初二日酉刻北京專電》，載《時報》１９１０年１１月４日，第３版。</w:t>
      </w:r>
    </w:p>
    <w:p w14:paraId="2FB28EB4" w14:textId="77777777" w:rsidR="00335C5F" w:rsidRPr="00335C5F" w:rsidRDefault="00335C5F" w:rsidP="00335C5F">
      <w:pPr>
        <w:spacing w:after="0" w:line="240" w:lineRule="auto"/>
        <w:rPr>
          <w:rFonts w:ascii="Times New Roman" w:hAnsi="Times New Roman" w:cs="Times New Roman"/>
          <w:sz w:val="28"/>
          <w:szCs w:val="28"/>
        </w:rPr>
      </w:pPr>
    </w:p>
    <w:p w14:paraId="70194A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　《光緒宣統兩朝上諭檔》第３６冊，第３７６—３７７頁。</w:t>
      </w:r>
    </w:p>
    <w:p w14:paraId="155AA27C" w14:textId="77777777" w:rsidR="00335C5F" w:rsidRPr="00335C5F" w:rsidRDefault="00335C5F" w:rsidP="00335C5F">
      <w:pPr>
        <w:spacing w:after="0" w:line="240" w:lineRule="auto"/>
        <w:rPr>
          <w:rFonts w:ascii="Times New Roman" w:hAnsi="Times New Roman" w:cs="Times New Roman"/>
          <w:sz w:val="28"/>
          <w:szCs w:val="28"/>
        </w:rPr>
      </w:pPr>
    </w:p>
    <w:p w14:paraId="5118358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（２０）　《資政院第一次常年會第十三號議場速記錄》（宣統二年十月初二日下午一點五十分開議），第１２４頁。</w:t>
      </w:r>
    </w:p>
    <w:p w14:paraId="28CB5F81" w14:textId="77777777" w:rsidR="00335C5F" w:rsidRPr="00335C5F" w:rsidRDefault="00335C5F" w:rsidP="00335C5F">
      <w:pPr>
        <w:spacing w:after="0" w:line="240" w:lineRule="auto"/>
        <w:rPr>
          <w:rFonts w:ascii="Times New Roman" w:hAnsi="Times New Roman" w:cs="Times New Roman"/>
          <w:sz w:val="28"/>
          <w:szCs w:val="28"/>
        </w:rPr>
      </w:pPr>
    </w:p>
    <w:p w14:paraId="1D1BA65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（２１）　《申報》１９１０年１１月１１日，第２張第２版。</w:t>
      </w:r>
    </w:p>
    <w:p w14:paraId="48C82BB8" w14:textId="77777777" w:rsidR="00335C5F" w:rsidRPr="00335C5F" w:rsidRDefault="00335C5F" w:rsidP="00335C5F">
      <w:pPr>
        <w:spacing w:after="0" w:line="240" w:lineRule="auto"/>
        <w:rPr>
          <w:rFonts w:ascii="Times New Roman" w:hAnsi="Times New Roman" w:cs="Times New Roman"/>
          <w:sz w:val="28"/>
          <w:szCs w:val="28"/>
        </w:rPr>
      </w:pPr>
    </w:p>
    <w:p w14:paraId="424217D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（２２）　《御前會議中之閣制》，載《新聞報》１９１１年５月６日，第５版。</w:t>
      </w:r>
    </w:p>
    <w:p w14:paraId="7C98B54B" w14:textId="77777777" w:rsidR="00335C5F" w:rsidRPr="00335C5F" w:rsidRDefault="00335C5F" w:rsidP="00335C5F">
      <w:pPr>
        <w:spacing w:after="0" w:line="240" w:lineRule="auto"/>
        <w:rPr>
          <w:rFonts w:ascii="Times New Roman" w:hAnsi="Times New Roman" w:cs="Times New Roman"/>
          <w:sz w:val="28"/>
          <w:szCs w:val="28"/>
        </w:rPr>
      </w:pPr>
    </w:p>
    <w:p w14:paraId="096FEE9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（２３）　《醇親王載灃日記》，第３９６頁。</w:t>
      </w:r>
    </w:p>
    <w:p w14:paraId="261FEEF1" w14:textId="77777777" w:rsidR="00335C5F" w:rsidRPr="00335C5F" w:rsidRDefault="00335C5F" w:rsidP="00335C5F">
      <w:pPr>
        <w:spacing w:after="0" w:line="240" w:lineRule="auto"/>
        <w:rPr>
          <w:rFonts w:ascii="Times New Roman" w:hAnsi="Times New Roman" w:cs="Times New Roman"/>
          <w:sz w:val="28"/>
          <w:szCs w:val="28"/>
        </w:rPr>
      </w:pPr>
    </w:p>
    <w:p w14:paraId="321E6B3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（２４）　《榮慶日記》，第１９１頁。</w:t>
      </w:r>
    </w:p>
    <w:p w14:paraId="54040AC0" w14:textId="77777777" w:rsidR="00335C5F" w:rsidRPr="00335C5F" w:rsidRDefault="00335C5F" w:rsidP="00335C5F">
      <w:pPr>
        <w:spacing w:after="0" w:line="240" w:lineRule="auto"/>
        <w:rPr>
          <w:rFonts w:ascii="Times New Roman" w:hAnsi="Times New Roman" w:cs="Times New Roman"/>
          <w:sz w:val="28"/>
          <w:szCs w:val="28"/>
        </w:rPr>
      </w:pPr>
    </w:p>
    <w:p w14:paraId="3A1D45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（２５）　《時報》１９０８年１２月１１日，第３版；《大同報》第１０卷第２０期（１９０８年），第２９頁。</w:t>
      </w:r>
    </w:p>
    <w:p w14:paraId="100268AD" w14:textId="77777777" w:rsidR="00335C5F" w:rsidRPr="00335C5F" w:rsidRDefault="00335C5F" w:rsidP="00335C5F">
      <w:pPr>
        <w:spacing w:after="0" w:line="240" w:lineRule="auto"/>
        <w:rPr>
          <w:rFonts w:ascii="Times New Roman" w:hAnsi="Times New Roman" w:cs="Times New Roman"/>
          <w:sz w:val="28"/>
          <w:szCs w:val="28"/>
        </w:rPr>
      </w:pPr>
    </w:p>
    <w:p w14:paraId="477673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（２６）　《內閣各部院會奏監國攝政王禮節摺》，載《政治官報》第４０９號（光緒三十四年十一月二十一日），摺奏類第９頁。</w:t>
      </w:r>
    </w:p>
    <w:p w14:paraId="263F164C" w14:textId="77777777" w:rsidR="00335C5F" w:rsidRPr="00335C5F" w:rsidRDefault="00335C5F" w:rsidP="00335C5F">
      <w:pPr>
        <w:spacing w:after="0" w:line="240" w:lineRule="auto"/>
        <w:rPr>
          <w:rFonts w:ascii="Times New Roman" w:hAnsi="Times New Roman" w:cs="Times New Roman"/>
          <w:sz w:val="28"/>
          <w:szCs w:val="28"/>
        </w:rPr>
      </w:pPr>
    </w:p>
    <w:p w14:paraId="5D47328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（２７）　《鹿傳霖日記》，見張劍、鄭園整理：《晚清軍機大臣日記五種》下冊，中華書局２０１９年版，第８５７頁。</w:t>
      </w:r>
    </w:p>
    <w:p w14:paraId="0F6A6BD8" w14:textId="77777777" w:rsidR="00335C5F" w:rsidRPr="00335C5F" w:rsidRDefault="00335C5F" w:rsidP="00335C5F">
      <w:pPr>
        <w:spacing w:after="0" w:line="240" w:lineRule="auto"/>
        <w:rPr>
          <w:rFonts w:ascii="Times New Roman" w:hAnsi="Times New Roman" w:cs="Times New Roman"/>
          <w:sz w:val="28"/>
          <w:szCs w:val="28"/>
        </w:rPr>
      </w:pPr>
    </w:p>
    <w:p w14:paraId="00B7E8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（２８）　《榮慶日記》，第１４７—１４８頁。</w:t>
      </w:r>
    </w:p>
    <w:p w14:paraId="2A52F4B8" w14:textId="77777777" w:rsidR="00335C5F" w:rsidRPr="00335C5F" w:rsidRDefault="00335C5F" w:rsidP="00335C5F">
      <w:pPr>
        <w:spacing w:after="0" w:line="240" w:lineRule="auto"/>
        <w:rPr>
          <w:rFonts w:ascii="Times New Roman" w:hAnsi="Times New Roman" w:cs="Times New Roman"/>
          <w:sz w:val="28"/>
          <w:szCs w:val="28"/>
        </w:rPr>
      </w:pPr>
    </w:p>
    <w:p w14:paraId="4B82FFA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（２９）　《憲政進行種種》，載《申報》１９０９年３月２５日，第１張第４版。</w:t>
      </w:r>
    </w:p>
    <w:p w14:paraId="7B97641A" w14:textId="77777777" w:rsidR="00335C5F" w:rsidRPr="00335C5F" w:rsidRDefault="00335C5F" w:rsidP="00335C5F">
      <w:pPr>
        <w:spacing w:after="0" w:line="240" w:lineRule="auto"/>
        <w:rPr>
          <w:rFonts w:ascii="Times New Roman" w:hAnsi="Times New Roman" w:cs="Times New Roman"/>
          <w:sz w:val="28"/>
          <w:szCs w:val="28"/>
        </w:rPr>
      </w:pPr>
    </w:p>
    <w:p w14:paraId="79E830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（３０）　《初三日戌刻電報》，載《時報》１９０９年５月２２日，第３版。</w:t>
      </w:r>
    </w:p>
    <w:p w14:paraId="5B911724" w14:textId="77777777" w:rsidR="00335C5F" w:rsidRPr="00335C5F" w:rsidRDefault="00335C5F" w:rsidP="00335C5F">
      <w:pPr>
        <w:spacing w:after="0" w:line="240" w:lineRule="auto"/>
        <w:rPr>
          <w:rFonts w:ascii="Times New Roman" w:hAnsi="Times New Roman" w:cs="Times New Roman"/>
          <w:sz w:val="28"/>
          <w:szCs w:val="28"/>
        </w:rPr>
      </w:pPr>
    </w:p>
    <w:p w14:paraId="6831A9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（３１）　《議決實行御前會議》，載《申報》１９０９年７月３１日，第１張第４版。</w:t>
      </w:r>
    </w:p>
    <w:p w14:paraId="5451C25E" w14:textId="77777777" w:rsidR="00335C5F" w:rsidRPr="00335C5F" w:rsidRDefault="00335C5F" w:rsidP="00335C5F">
      <w:pPr>
        <w:spacing w:after="0" w:line="240" w:lineRule="auto"/>
        <w:rPr>
          <w:rFonts w:ascii="Times New Roman" w:hAnsi="Times New Roman" w:cs="Times New Roman"/>
          <w:sz w:val="28"/>
          <w:szCs w:val="28"/>
        </w:rPr>
      </w:pPr>
    </w:p>
    <w:p w14:paraId="5F9A69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（３２）　《御前會議東省交涉紀聞》，載《申報》１９０９年８月１９日，第１張第４版；《京師近事》，載《申報》１９０９年８月３０日，第１張第５版。《擬開御前會議》，載《時報》１９０９年８月２１日，第３版。</w:t>
      </w:r>
    </w:p>
    <w:p w14:paraId="41E0E095" w14:textId="77777777" w:rsidR="00335C5F" w:rsidRPr="00335C5F" w:rsidRDefault="00335C5F" w:rsidP="00335C5F">
      <w:pPr>
        <w:spacing w:after="0" w:line="240" w:lineRule="auto"/>
        <w:rPr>
          <w:rFonts w:ascii="Times New Roman" w:hAnsi="Times New Roman" w:cs="Times New Roman"/>
          <w:sz w:val="28"/>
          <w:szCs w:val="28"/>
        </w:rPr>
      </w:pPr>
    </w:p>
    <w:p w14:paraId="6B148D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（３３）　《諭訂御前會議章程》，載《新聞報》１９１０年８月１１日，第５版。</w:t>
      </w:r>
    </w:p>
    <w:p w14:paraId="0E85F58B" w14:textId="77777777" w:rsidR="00335C5F" w:rsidRPr="00335C5F" w:rsidRDefault="00335C5F" w:rsidP="00335C5F">
      <w:pPr>
        <w:spacing w:after="0" w:line="240" w:lineRule="auto"/>
        <w:rPr>
          <w:rFonts w:ascii="Times New Roman" w:hAnsi="Times New Roman" w:cs="Times New Roman"/>
          <w:sz w:val="28"/>
          <w:szCs w:val="28"/>
        </w:rPr>
      </w:pPr>
    </w:p>
    <w:p w14:paraId="4429A1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（３４）　《京師近事》，載《申報》１９１０年１２月３１日，第１張第６版。</w:t>
      </w:r>
    </w:p>
    <w:p w14:paraId="0C1BE03B" w14:textId="77777777" w:rsidR="00335C5F" w:rsidRPr="00335C5F" w:rsidRDefault="00335C5F" w:rsidP="00335C5F">
      <w:pPr>
        <w:spacing w:after="0" w:line="240" w:lineRule="auto"/>
        <w:rPr>
          <w:rFonts w:ascii="Times New Roman" w:hAnsi="Times New Roman" w:cs="Times New Roman"/>
          <w:sz w:val="28"/>
          <w:szCs w:val="28"/>
        </w:rPr>
      </w:pPr>
    </w:p>
    <w:p w14:paraId="2475F1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（３５）　《曷勿組織內閣》，載《申報》１９０９年１２月１６日，第１張第６版。</w:t>
      </w:r>
    </w:p>
    <w:p w14:paraId="5BCFF229" w14:textId="77777777" w:rsidR="00335C5F" w:rsidRPr="00335C5F" w:rsidRDefault="00335C5F" w:rsidP="00335C5F">
      <w:pPr>
        <w:spacing w:after="0" w:line="240" w:lineRule="auto"/>
        <w:rPr>
          <w:rFonts w:ascii="Times New Roman" w:hAnsi="Times New Roman" w:cs="Times New Roman"/>
          <w:sz w:val="28"/>
          <w:szCs w:val="28"/>
        </w:rPr>
      </w:pPr>
    </w:p>
    <w:p w14:paraId="5389E4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（３６）　《翁同龢日記》第５冊，第２７９７頁。</w:t>
      </w:r>
    </w:p>
    <w:p w14:paraId="6C114D35" w14:textId="77777777" w:rsidR="00335C5F" w:rsidRPr="00335C5F" w:rsidRDefault="00335C5F" w:rsidP="00335C5F">
      <w:pPr>
        <w:spacing w:after="0" w:line="240" w:lineRule="auto"/>
        <w:rPr>
          <w:rFonts w:ascii="Times New Roman" w:hAnsi="Times New Roman" w:cs="Times New Roman"/>
          <w:sz w:val="28"/>
          <w:szCs w:val="28"/>
        </w:rPr>
      </w:pPr>
    </w:p>
    <w:p w14:paraId="6ECBEA9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（３７）　《憲政編查館會議政務處會奏擬定內閣官制並辦事暫行章程附清單》（宣統三年四月初十日），見《清末籌備立憲檔案史料》上冊，第５５８—５６５頁。</w:t>
      </w:r>
    </w:p>
    <w:p w14:paraId="1FF41BFF" w14:textId="77777777" w:rsidR="00335C5F" w:rsidRPr="00335C5F" w:rsidRDefault="00335C5F" w:rsidP="00335C5F">
      <w:pPr>
        <w:spacing w:after="0" w:line="240" w:lineRule="auto"/>
        <w:rPr>
          <w:rFonts w:ascii="Times New Roman" w:hAnsi="Times New Roman" w:cs="Times New Roman"/>
          <w:sz w:val="28"/>
          <w:szCs w:val="28"/>
        </w:rPr>
      </w:pPr>
    </w:p>
    <w:p w14:paraId="72E2B7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（３８）　《曷勿組織內閣》，載《申報》１９０９年１２月１６日，第１張第６版。</w:t>
      </w:r>
    </w:p>
    <w:p w14:paraId="7EA5220C" w14:textId="77777777" w:rsidR="00335C5F" w:rsidRPr="00335C5F" w:rsidRDefault="00335C5F" w:rsidP="00335C5F">
      <w:pPr>
        <w:spacing w:after="0" w:line="240" w:lineRule="auto"/>
        <w:rPr>
          <w:rFonts w:ascii="Times New Roman" w:hAnsi="Times New Roman" w:cs="Times New Roman"/>
          <w:sz w:val="28"/>
          <w:szCs w:val="28"/>
        </w:rPr>
      </w:pPr>
    </w:p>
    <w:p w14:paraId="2018340D" w14:textId="77777777" w:rsidR="00335C5F" w:rsidRPr="00335C5F" w:rsidRDefault="00335C5F" w:rsidP="00335C5F">
      <w:pPr>
        <w:spacing w:after="0" w:line="240" w:lineRule="auto"/>
        <w:rPr>
          <w:rFonts w:ascii="Times New Roman" w:hAnsi="Times New Roman" w:cs="Times New Roman"/>
          <w:sz w:val="28"/>
          <w:szCs w:val="28"/>
        </w:rPr>
      </w:pPr>
    </w:p>
    <w:p w14:paraId="5B919CC7" w14:textId="77777777" w:rsidR="00335C5F" w:rsidRPr="00335C5F" w:rsidRDefault="00335C5F" w:rsidP="00335C5F">
      <w:pPr>
        <w:spacing w:after="0" w:line="240" w:lineRule="auto"/>
        <w:rPr>
          <w:rFonts w:ascii="Times New Roman" w:hAnsi="Times New Roman" w:cs="Times New Roman"/>
          <w:sz w:val="28"/>
          <w:szCs w:val="28"/>
        </w:rPr>
      </w:pPr>
    </w:p>
    <w:p w14:paraId="7C38781F" w14:textId="77777777" w:rsidR="00335C5F" w:rsidRPr="00335C5F" w:rsidRDefault="00335C5F" w:rsidP="00335C5F">
      <w:pPr>
        <w:spacing w:after="0" w:line="240" w:lineRule="auto"/>
        <w:rPr>
          <w:rFonts w:ascii="Times New Roman" w:hAnsi="Times New Roman" w:cs="Times New Roman"/>
          <w:sz w:val="28"/>
          <w:szCs w:val="28"/>
        </w:rPr>
      </w:pPr>
    </w:p>
    <w:p w14:paraId="1D654ACE" w14:textId="77777777" w:rsidR="00335C5F" w:rsidRPr="00335C5F" w:rsidRDefault="00335C5F" w:rsidP="00335C5F">
      <w:pPr>
        <w:spacing w:after="0" w:line="240" w:lineRule="auto"/>
        <w:rPr>
          <w:rFonts w:ascii="Times New Roman" w:hAnsi="Times New Roman" w:cs="Times New Roman"/>
          <w:sz w:val="28"/>
          <w:szCs w:val="28"/>
        </w:rPr>
      </w:pPr>
    </w:p>
    <w:p w14:paraId="51F378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結論</w:t>
      </w:r>
    </w:p>
    <w:p w14:paraId="04742AB8" w14:textId="77777777" w:rsidR="00335C5F" w:rsidRPr="00335C5F" w:rsidRDefault="00335C5F" w:rsidP="00335C5F">
      <w:pPr>
        <w:spacing w:after="0" w:line="240" w:lineRule="auto"/>
        <w:rPr>
          <w:rFonts w:ascii="Times New Roman" w:hAnsi="Times New Roman" w:cs="Times New Roman"/>
          <w:sz w:val="28"/>
          <w:szCs w:val="28"/>
        </w:rPr>
      </w:pPr>
    </w:p>
    <w:p w14:paraId="779794E8" w14:textId="77777777" w:rsidR="00335C5F" w:rsidRPr="00335C5F" w:rsidRDefault="00335C5F" w:rsidP="00335C5F">
      <w:pPr>
        <w:spacing w:after="0" w:line="240" w:lineRule="auto"/>
        <w:rPr>
          <w:rFonts w:ascii="Times New Roman" w:hAnsi="Times New Roman" w:cs="Times New Roman"/>
          <w:sz w:val="28"/>
          <w:szCs w:val="28"/>
        </w:rPr>
      </w:pPr>
    </w:p>
    <w:p w14:paraId="0D386D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皇帝制度是“百代皆行”的秦制之一，在過往認知中，君主專制制度在清代達到頂峰，標志是軍機處的成立。從文書流轉的角度來看，軍機處體制意味著君主將最重要的政務文書——奏摺的處理權牢牢地握在了手中：由他先閱，由他親筆批示，疑難部分可借朝會形式，有針對、有選擇地咨詢軍機處與部院大臣。長篇的答覆，則由軍機處完全依照他的意見草擬諭旨。原本留給內閣大學士的票擬文書的權力以及與此相關聯的主動性被剝奪殆盡。晚清時期，因三位君主皆幼年即位，朝政訴諸皇太後垂簾聽政或監國攝政王制度，朝會和文書處理的流程亦隨之發生變動。１９０６年之後的籌備立憲，同樣如此。這些變化，不僅是君主專制發生權變的表征，也是新的制度元素得以塑造的過程。</w:t>
      </w:r>
    </w:p>
    <w:p w14:paraId="48D69CE3" w14:textId="77777777" w:rsidR="00335C5F" w:rsidRPr="00335C5F" w:rsidRDefault="00335C5F" w:rsidP="00335C5F">
      <w:pPr>
        <w:spacing w:after="0" w:line="240" w:lineRule="auto"/>
        <w:rPr>
          <w:rFonts w:ascii="Times New Roman" w:hAnsi="Times New Roman" w:cs="Times New Roman"/>
          <w:sz w:val="28"/>
          <w:szCs w:val="28"/>
        </w:rPr>
      </w:pPr>
    </w:p>
    <w:p w14:paraId="6C4D974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本書細致考察了朝會、文書及其所涉的政務決策，對它們在晚清時期的變革著墨尤多，下文試著在綜觀全書的基礎上，提煉一些結論性的思考。</w:t>
      </w:r>
    </w:p>
    <w:p w14:paraId="77B0EDA2" w14:textId="77777777" w:rsidR="00335C5F" w:rsidRPr="00335C5F" w:rsidRDefault="00335C5F" w:rsidP="00335C5F">
      <w:pPr>
        <w:spacing w:after="0" w:line="240" w:lineRule="auto"/>
        <w:rPr>
          <w:rFonts w:ascii="Times New Roman" w:hAnsi="Times New Roman" w:cs="Times New Roman"/>
          <w:sz w:val="28"/>
          <w:szCs w:val="28"/>
        </w:rPr>
      </w:pPr>
    </w:p>
    <w:p w14:paraId="599949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一）我們衡量君主專制的重要指標，是君主與宰相關系。一般認為，明初廢丞相之後，傳統意義上的宰相已經消失，用黃宗羲的話說，此後無宰相，而只剩“宮奴”，但這並不意味相權因素的消失（１）。明代內閣大學士為章奏作票擬，被概括為“自內授之而後擬之”（２），然而在明代中後期，因君主的個人原因，內閣大學士在票擬時有著一定的主動權。清代雍正朝設立軍機處，因同時期對奏摺功能的倚重不斷加強，君主個人因素極為突出，原內閣及內閣的票擬功能遭到弱化。相比大學士，軍機大臣的角色則更為被動，更類似黃宗羲所謂的“宮奴”。在晚清時期，卻發生了一些變化。</w:t>
      </w:r>
    </w:p>
    <w:p w14:paraId="689CF225" w14:textId="77777777" w:rsidR="00335C5F" w:rsidRPr="00335C5F" w:rsidRDefault="00335C5F" w:rsidP="00335C5F">
      <w:pPr>
        <w:spacing w:after="0" w:line="240" w:lineRule="auto"/>
        <w:rPr>
          <w:rFonts w:ascii="Times New Roman" w:hAnsi="Times New Roman" w:cs="Times New Roman"/>
          <w:sz w:val="28"/>
          <w:szCs w:val="28"/>
        </w:rPr>
      </w:pPr>
    </w:p>
    <w:p w14:paraId="68026E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垂簾聽政體制下，皇太後代君主繼續握有奏摺的先閱之權、決策之權，軍機處只能在聆聽她們的意見後，才能閱讀所發的奏摺，並依指示擬批擬旨，然而實際情況卻是“深宮端拱，樞廷照舊讚襄”。（３）年紀尚輕、長在深宮多年的皇太後自然無法諳熟實際政務，軍機處在擬批擬旨時，就顯出較大的主動權。這一點在鹹豐帝死後讚襄政務大臣理政期間，就表現得很明顯——除去涉及最高層權力分配的個別重大問題，他們集體作出的所有擬批與擬旨，都得到皇太後的鈐印許可，盡管他們之間是政敵關系。同治、光緒兩位君主成年後，恢覆或者部分恢覆了君主大權，對軍機處的倚重卻因慣性而延續了下來。當時封疆大吏在書劄往還中，頻繁出現“政府”二字，顯示出軍機處在政策制定、人事任命過程中的強有力存在。光緒帝未成年時的練習批摺（無效），居然遠比親政後的（有效）意見詳實，後者內容又與親政前軍機處的擬批類似，這就說明，親政後君主的主動權是有其限度的，對實際政務的批示，依照此前軍機處的成法故事例行批示即可。在文書處理、朝會程序中，君主對軍機處乃至對各部院的依賴度都大大增加。</w:t>
      </w:r>
    </w:p>
    <w:p w14:paraId="40683820" w14:textId="77777777" w:rsidR="00335C5F" w:rsidRPr="00335C5F" w:rsidRDefault="00335C5F" w:rsidP="00335C5F">
      <w:pPr>
        <w:spacing w:after="0" w:line="240" w:lineRule="auto"/>
        <w:rPr>
          <w:rFonts w:ascii="Times New Roman" w:hAnsi="Times New Roman" w:cs="Times New Roman"/>
          <w:sz w:val="28"/>
          <w:szCs w:val="28"/>
        </w:rPr>
      </w:pPr>
    </w:p>
    <w:p w14:paraId="793DEC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盡管如此，這時的“相權”有一定程度之實而無其名，如果出現名分上的僭越或者試圖坐實相權，就會導致嚴重的後果。另一方面，“相權”有一定程度之實而無其責，軍機大臣並沒有顯示出“政府”應有的擔當，相反，卻不乏爭權、泄沓、懵懂、推諉的情節，這些也成為封疆大吏與報刊輿論批評的對象。</w:t>
      </w:r>
    </w:p>
    <w:p w14:paraId="57998DC7" w14:textId="77777777" w:rsidR="00335C5F" w:rsidRPr="00335C5F" w:rsidRDefault="00335C5F" w:rsidP="00335C5F">
      <w:pPr>
        <w:spacing w:after="0" w:line="240" w:lineRule="auto"/>
        <w:rPr>
          <w:rFonts w:ascii="Times New Roman" w:hAnsi="Times New Roman" w:cs="Times New Roman"/>
          <w:sz w:val="28"/>
          <w:szCs w:val="28"/>
        </w:rPr>
      </w:pPr>
    </w:p>
    <w:p w14:paraId="38E0DD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二）文書制度所體現的君權與相權關系，是解讀晚清政治的一把鑰匙。鹹豐帝病重時，正身處熱河。他所重用的御前大臣與行在軍機大臣形成了一個政治集團，從皇帝手中接過批摺及擬旨的權力。鹹豐帝每天收到奏摺後，並不先行閱讀，也就無法向他們交代意見，故他們的擬批與擬旨是在無幹擾的環境中進行的。這個熱河小集團的“票擬”之權，甚至超過了明朝中後期的內閣大學士，因為後者的票擬畢竟還有後續的實質監督與審核。也正因為如此，熱河小集團拿到的權力是十分危險的，它與明清以來持續削弱相權的趨勢完全背離。如果他們的擬批與擬旨之權失去約束，在朝中就不再是備咨詢、錄旨意的地位，而是變被動聽旨為主動施政，觸碰到君權的禁臠。然而，位居高層的他們並沒覺察到巨大危機正在悄悄地靠近。</w:t>
      </w:r>
    </w:p>
    <w:p w14:paraId="25A3A7F5" w14:textId="77777777" w:rsidR="00335C5F" w:rsidRPr="00335C5F" w:rsidRDefault="00335C5F" w:rsidP="00335C5F">
      <w:pPr>
        <w:spacing w:after="0" w:line="240" w:lineRule="auto"/>
        <w:rPr>
          <w:rFonts w:ascii="Times New Roman" w:hAnsi="Times New Roman" w:cs="Times New Roman"/>
          <w:sz w:val="28"/>
          <w:szCs w:val="28"/>
        </w:rPr>
      </w:pPr>
    </w:p>
    <w:p w14:paraId="126F3182"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鹹豐帝死後，熱河小集團正式取得了“讚襄政務”的名目，他們依舊按照之前的程序處理文書：每天從小皇帝和皇太後那里拿到奏摺，經過小圈子的討論，即成定議。在他們看來，鹹豐帝死前賜給皇太後和小皇帝的御印圖章，僅僅是一件象征，他們握筆成文的擬批擬旨意見只要呈遞，就必須得到御印的鈐圖認可，否則，他們可通過“擱車”，讓政務癱瘓。得意之余，他們說出了“請太後看摺，亦系多余”一類的話。從制度史的內在理路來看，他們的落敗是無疑的——數百年來，削弱相權、嚴防權臣的趨勢早已內化為政治倫理。相權的坐實、名分的僭越，將使他們被徹底孤立。</w:t>
      </w:r>
    </w:p>
    <w:p w14:paraId="4ECAF0FD" w14:textId="77777777" w:rsidR="00335C5F" w:rsidRPr="00335C5F" w:rsidRDefault="00335C5F" w:rsidP="00335C5F">
      <w:pPr>
        <w:spacing w:after="0" w:line="240" w:lineRule="auto"/>
        <w:rPr>
          <w:rFonts w:ascii="Times New Roman" w:hAnsi="Times New Roman" w:cs="Times New Roman"/>
          <w:sz w:val="28"/>
          <w:szCs w:val="28"/>
        </w:rPr>
      </w:pPr>
    </w:p>
    <w:p w14:paraId="5A8BEC8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政變之後的垂簾聽政體制，由議政王、軍機大臣接過文書處理的權力。議政王頭銜雖高過讚襄政務大臣之名，但在擬批和擬旨之前，要先聽皇太後陳述意見；在擬批和擬旨之後，則須呈遞她們審核、鈐圖再發下。文書流程的細節，將議政王、軍機大臣的手腳嚴格限制在軍機處舊制之內，盡管軍機大臣在此之後得到的倚重較之前要強得多。</w:t>
      </w:r>
    </w:p>
    <w:p w14:paraId="44FEEAD6" w14:textId="77777777" w:rsidR="00335C5F" w:rsidRPr="00335C5F" w:rsidRDefault="00335C5F" w:rsidP="00335C5F">
      <w:pPr>
        <w:spacing w:after="0" w:line="240" w:lineRule="auto"/>
        <w:rPr>
          <w:rFonts w:ascii="Times New Roman" w:hAnsi="Times New Roman" w:cs="Times New Roman"/>
          <w:sz w:val="28"/>
          <w:szCs w:val="28"/>
        </w:rPr>
      </w:pPr>
    </w:p>
    <w:p w14:paraId="0283F9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１９０６年官制改革之時，改組原設的六部架構、消除滿漢缺額差別這些建議都得到了采納，而僅有新設責任內閣一條被完全否決。這里面固然有最高統治者緊抓君權不放的因素，而新內閣形似宰相府、內閣總理近似宰相，未嘗不是重要的原因。既然人們已經認可本朝軍機處的優勢——嚴防權臣奸相的出現，何必又去走回頭路，重新設立宰相？</w:t>
      </w:r>
    </w:p>
    <w:p w14:paraId="1BF8EAE3" w14:textId="77777777" w:rsidR="00335C5F" w:rsidRPr="00335C5F" w:rsidRDefault="00335C5F" w:rsidP="00335C5F">
      <w:pPr>
        <w:spacing w:after="0" w:line="240" w:lineRule="auto"/>
        <w:rPr>
          <w:rFonts w:ascii="Times New Roman" w:hAnsi="Times New Roman" w:cs="Times New Roman"/>
          <w:sz w:val="28"/>
          <w:szCs w:val="28"/>
        </w:rPr>
      </w:pPr>
    </w:p>
    <w:p w14:paraId="3757CB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在預備立憲過程中，一個重大的議題就是君權的邊界問題，即君主究竟是否為虛君以及君權應該止於何處的問題。權力對應責任，決策意味著擔責。君權邊界如果得不到很好的解決，也就不具備日本式御前會議的土壤。這就是御前會議雖有其名而無其實的關鍵所在。在這一時期，中土的知識資源，原有的對朝會、文書的理解與西式議會的諸多形式糾葛不清，也影響到朝野對君權與立法權、行政權關系的理解，影響到對君權界限的理解。</w:t>
      </w:r>
    </w:p>
    <w:p w14:paraId="3E149DBD" w14:textId="77777777" w:rsidR="00335C5F" w:rsidRPr="00335C5F" w:rsidRDefault="00335C5F" w:rsidP="00335C5F">
      <w:pPr>
        <w:spacing w:after="0" w:line="240" w:lineRule="auto"/>
        <w:rPr>
          <w:rFonts w:ascii="Times New Roman" w:hAnsi="Times New Roman" w:cs="Times New Roman"/>
          <w:sz w:val="28"/>
          <w:szCs w:val="28"/>
        </w:rPr>
      </w:pPr>
    </w:p>
    <w:p w14:paraId="37F43F7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三）政務運作依賴文書流轉，文書的處理反映出權力的分配。讚襄政務大臣擬批擬旨之權溢出軍機大臣、內閣大學士的權限之外，近乎相權，且公開表露，這是他們落敗的重要原因。他們與兩宮皇太後的矛盾，可約化為擬批擬旨是否受“鈐圖”約束的問題。議政王軍機大臣被牢牢限制在軍機處體制之內，就在於兩宮皇太後有著對文書的初閱權、裁決權。</w:t>
      </w:r>
    </w:p>
    <w:p w14:paraId="30338FF9" w14:textId="77777777" w:rsidR="00335C5F" w:rsidRPr="00335C5F" w:rsidRDefault="00335C5F" w:rsidP="00335C5F">
      <w:pPr>
        <w:spacing w:after="0" w:line="240" w:lineRule="auto"/>
        <w:rPr>
          <w:rFonts w:ascii="Times New Roman" w:hAnsi="Times New Roman" w:cs="Times New Roman"/>
          <w:sz w:val="28"/>
          <w:szCs w:val="28"/>
        </w:rPr>
      </w:pPr>
    </w:p>
    <w:p w14:paraId="452711D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皇太後與皇帝的權力分野，也可以借文書流程進行分析。同光時期，垂簾聽政曾兩次因君主成年而告終。不過，第一次是完全歸政，同治帝恢覆以往清帝對政務文書的處理權；第二次則是不完全歸政，且分兩個階段完成。首先，當１８８６年慈禧太後歸政給成年光緒帝之時，醇親王奕譞出而阻止，要求永照現行程序辦理；當兩年後慈禧太後因皇帝大婚再提歸政之時，醇親王指導軍機處制定出新規：政務文書的處理事後通報太後、重大人事任命事先請示太後，使得光緒帝在理政時須時刻揣度太後心意，皇太後無形之中參與到決策之中。１８９８年的戊戌政變，使文書處理又回覆到１８８６年後親政加訓政的狀態：皇帝雖可批摺，但政務都要遵循太後的意見進行批示。</w:t>
      </w:r>
    </w:p>
    <w:p w14:paraId="06E3F212" w14:textId="77777777" w:rsidR="00335C5F" w:rsidRPr="00335C5F" w:rsidRDefault="00335C5F" w:rsidP="00335C5F">
      <w:pPr>
        <w:spacing w:after="0" w:line="240" w:lineRule="auto"/>
        <w:rPr>
          <w:rFonts w:ascii="Times New Roman" w:hAnsi="Times New Roman" w:cs="Times New Roman"/>
          <w:sz w:val="28"/>
          <w:szCs w:val="28"/>
        </w:rPr>
      </w:pPr>
    </w:p>
    <w:p w14:paraId="71CA60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９１１年兩次責任內閣的性質，同樣可從文書角度進行解讀。當年５月，清廷裁撤軍機處，設立責任內閣。但每日的內外奏摺，仍由攝政王代君主批示，內閣成員可奉旨議覆政務，國務大臣可自行入奏，這些與軍機處時代並無不同。責任內閣的欺騙性固然有閣員身份的一面（被稱為“皇族內閣”），朝會、文書所展現的權力分野，同樣顯示出換湯不換藥的實質。這時的新內閣，更像是唐宋的中書門下，與責任內閣有著不小的距離。而武昌起義後清廷再次籌組的責任內閣，則完全取得了奏摺批示權、一般上諭的草擬權（只有王朝和皇室存續的重大問題除外），政務由閣令行之，內閣被賦予了施政決策權，承擔起由此而來的責任，君主的認可淪為一種象征。到此時，君主立憲政體下的責任內閣才算真正建立。我們對這一點須加以注意，而非僅看到該屆內閣的袁世凱印記。</w:t>
      </w:r>
    </w:p>
    <w:p w14:paraId="7BDC3F0F" w14:textId="77777777" w:rsidR="00335C5F" w:rsidRPr="00335C5F" w:rsidRDefault="00335C5F" w:rsidP="00335C5F">
      <w:pPr>
        <w:spacing w:after="0" w:line="240" w:lineRule="auto"/>
        <w:rPr>
          <w:rFonts w:ascii="Times New Roman" w:hAnsi="Times New Roman" w:cs="Times New Roman"/>
          <w:sz w:val="28"/>
          <w:szCs w:val="28"/>
        </w:rPr>
      </w:pPr>
    </w:p>
    <w:p w14:paraId="4B6C165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四）朝會議事是文書處理的重要手段，朝會形式的多樣化與前後變化，既與文書地位的變化相關，也反映出清朝政治注重實效的一面。御門聽政是明朝舊制，重在處理題奏本章。原本在明朝中後期間歇舉行的聽政，到康熙帝親政後甚至每天皆有。清帝的勤政姿態也因之而樹立，逐漸成為“祖制”的一部分。但前明君主多年不上朝的舊例早已證明，題奏本章可以跳過朝會而交由內閣票擬，當清朝君主越來越多地青睞奏摺這一直接與臣子對話的文書時，題奏本章所受的重視度、御門聽政的必要性，都在迅速降低。這使得御門聽政最後變成處理疑難題本的朝會，視積壓的折本數量而定，每月甚至數月才舉行一次，其象征意義遠過於實效。辛酉政變後的垂簾聽政章程以皇帝年幼為由，暫停御門聽政，這一項祖制從此走向終結。</w:t>
      </w:r>
    </w:p>
    <w:p w14:paraId="0CA2C7A1" w14:textId="77777777" w:rsidR="00335C5F" w:rsidRPr="00335C5F" w:rsidRDefault="00335C5F" w:rsidP="00335C5F">
      <w:pPr>
        <w:spacing w:after="0" w:line="240" w:lineRule="auto"/>
        <w:rPr>
          <w:rFonts w:ascii="Times New Roman" w:hAnsi="Times New Roman" w:cs="Times New Roman"/>
          <w:sz w:val="28"/>
          <w:szCs w:val="28"/>
        </w:rPr>
      </w:pPr>
    </w:p>
    <w:p w14:paraId="5BD116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與此同時，必須每日及時處理的奏摺，早已占據君主清晨的絕大部分時間和精力。事實證明，君主親拆親閱奏摺，輔之以備咨詢、錄旨意的軍機大臣以及輪值部院大臣見起的朝會模式，遠比百官商討已有票擬意見的御門聽政，要高效得多。通過軍機大臣與部院大臣見起無法解決的問題，君主可能進一步訴諸更具規模的大起。這種撤祖制、有針對、有遞進的朝會序列，凸顯晚清制度注重實效的特點。</w:t>
      </w:r>
    </w:p>
    <w:p w14:paraId="7F64697F" w14:textId="77777777" w:rsidR="00335C5F" w:rsidRPr="00335C5F" w:rsidRDefault="00335C5F" w:rsidP="00335C5F">
      <w:pPr>
        <w:spacing w:after="0" w:line="240" w:lineRule="auto"/>
        <w:rPr>
          <w:rFonts w:ascii="Times New Roman" w:hAnsi="Times New Roman" w:cs="Times New Roman"/>
          <w:sz w:val="28"/>
          <w:szCs w:val="28"/>
        </w:rPr>
      </w:pPr>
    </w:p>
    <w:p w14:paraId="4A3021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五）晚清時期的政務處理，較多地展現出“集體決策”的因素。例如，垂簾聽政時期，皇太後倚重軍機處的擬批與擬旨，而親政後的君主在決策時，也多依賴部院大臣的議覆。這一時期，奏摺朱批中使用“該部／衙門議奏”的頻率較此前大為增加，即李鴻章所說的“遇事多下部議”（４）。而部院則使用集體決策，尤其是新設立的總理各國事務衙門，事情總賅六部，大臣甚至多至十人。重要的建策或者請示，一旦由君主“下部議”，就意味著將此事交給了職能部院的大臣集體商議。他們的議覆奏摺，在絕大多數情況下都會得到“依議”的肯定答覆，這個答覆甚至不須訴諸筆墨，而只用簡單的封面劃痕作記。如此一來，中央部院起草議覆奏摺，在很大程度上也就等同於制定政策。</w:t>
      </w:r>
    </w:p>
    <w:p w14:paraId="338AA853" w14:textId="77777777" w:rsidR="00335C5F" w:rsidRPr="00335C5F" w:rsidRDefault="00335C5F" w:rsidP="00335C5F">
      <w:pPr>
        <w:spacing w:after="0" w:line="240" w:lineRule="auto"/>
        <w:rPr>
          <w:rFonts w:ascii="Times New Roman" w:hAnsi="Times New Roman" w:cs="Times New Roman"/>
          <w:sz w:val="28"/>
          <w:szCs w:val="28"/>
        </w:rPr>
      </w:pPr>
    </w:p>
    <w:p w14:paraId="696844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除了一般的部院議覆，在重大政務上，還較多訴諸九卿會議、大學士六部九卿會議之制，將大政在更大範圍內公開，寬以時日，讓參與的大臣能充分討論；這一時期也較為頻繁地召集見大起，就大政決策在御前進行商討。這些形式，雖未能從根本上改變君主專制的本質，但對大臣的倚重程度確實與此前有所不同。</w:t>
      </w:r>
    </w:p>
    <w:p w14:paraId="600A86DE" w14:textId="77777777" w:rsidR="00335C5F" w:rsidRPr="00335C5F" w:rsidRDefault="00335C5F" w:rsidP="00335C5F">
      <w:pPr>
        <w:spacing w:after="0" w:line="240" w:lineRule="auto"/>
        <w:rPr>
          <w:rFonts w:ascii="Times New Roman" w:hAnsi="Times New Roman" w:cs="Times New Roman"/>
          <w:sz w:val="28"/>
          <w:szCs w:val="28"/>
        </w:rPr>
      </w:pPr>
    </w:p>
    <w:p w14:paraId="0EE4ED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六）會議的集體決策未必等於合理決策。如前所說，“下部議”，即君主將建策或請示交給部院去議覆，很大程度上就等於將決策權交給了部院大臣。無論是傳統的六部，還是新成立的總理各國事務衙門，都是集體負責、多人參與，他們共同加入到議覆奏摺的草擬人群，故而也進入到政策制定的程序之中。議覆意見須由他們會議參與（即便不經由會議，最後定稿也須知會所有部院堂官，或是奉旨議覆的全體大臣），在起草下筆之時，就須掂量各位大臣的態度與接受程度。從形式上看，這是小規模民主：集體參與、多人發言。一方面各位大臣——名目與品級雖不同，權力與責任卻近似——相互牽制，避免了權力的集中，君權因此而更加穩固；另一方面，決策過程的集體參與，使得意見不至於偏執一端。不過，也正是這種平衡各方的起草程序，使得擔負決策功能的議覆奏摺刪削了鋒芒。為防止政策失誤的責任牽累各方，文書朝著最為平庸的方向靠攏，集體決策、群策群力往往淪為“虛應故事”。</w:t>
      </w:r>
    </w:p>
    <w:p w14:paraId="7F79500C" w14:textId="77777777" w:rsidR="00335C5F" w:rsidRPr="00335C5F" w:rsidRDefault="00335C5F" w:rsidP="00335C5F">
      <w:pPr>
        <w:spacing w:after="0" w:line="240" w:lineRule="auto"/>
        <w:rPr>
          <w:rFonts w:ascii="Times New Roman" w:hAnsi="Times New Roman" w:cs="Times New Roman"/>
          <w:sz w:val="28"/>
          <w:szCs w:val="28"/>
        </w:rPr>
      </w:pPr>
    </w:p>
    <w:p w14:paraId="6C00CD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從部院奏摺的執筆者來看，除去書吏，主要是源自科舉出身的六部司官，涉及重大外交軍事問題（或稱為洋務）的總理衙門尤其如此。總理衙門章京是部院司官中的佼佼者，他們通過數百字經史論題的考核，被選拔出來，字跡工楷、思維敏捷、下筆迅速，但在知識結構上，卻存在缺陷。他們的選任側重文字能力，依照過往的經驗來擬稿。除去這些直接議覆奏摺的執筆者，最終決策文書——上諭的草擬者軍機章京，也與總理衙門章京存在同樣的問題。</w:t>
      </w:r>
    </w:p>
    <w:p w14:paraId="75E40B75" w14:textId="77777777" w:rsidR="00335C5F" w:rsidRPr="00335C5F" w:rsidRDefault="00335C5F" w:rsidP="00335C5F">
      <w:pPr>
        <w:spacing w:after="0" w:line="240" w:lineRule="auto"/>
        <w:rPr>
          <w:rFonts w:ascii="Times New Roman" w:hAnsi="Times New Roman" w:cs="Times New Roman"/>
          <w:sz w:val="28"/>
          <w:szCs w:val="28"/>
        </w:rPr>
      </w:pPr>
    </w:p>
    <w:p w14:paraId="48988D8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部院奏摺如此，大規模的廷議奏摺更是如此。原本在明朝政治體制中有重要地位的廷議，在晚清時期規模擴大，除了集思廣益，更突出的一個功能是訴諸公議，為最高統治者的決策背書，去分謗擔責。垂簾聽政體制下的統治者無法忽視清議洶洶而獨斷專行，這大概也是晚清特有的現象。對於清流意見的妥協，很多時候未必與軍事外交上的專業與理性決策的要求相吻合。由集體參與的奏摺生產，不但容易被清流所牽制，同時也容易泄密，讓高層的軍事與外交決策陷入被動。在這種體制之下，形式上的精英民主，不但未能發揮民主決策的作用，反而成為合理決策的障礙。</w:t>
      </w:r>
    </w:p>
    <w:p w14:paraId="1F7B326A" w14:textId="77777777" w:rsidR="00335C5F" w:rsidRPr="00335C5F" w:rsidRDefault="00335C5F" w:rsidP="00335C5F">
      <w:pPr>
        <w:spacing w:after="0" w:line="240" w:lineRule="auto"/>
        <w:rPr>
          <w:rFonts w:ascii="Times New Roman" w:hAnsi="Times New Roman" w:cs="Times New Roman"/>
          <w:sz w:val="28"/>
          <w:szCs w:val="28"/>
        </w:rPr>
      </w:pPr>
    </w:p>
    <w:p w14:paraId="5449DE5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七）有形的、訴諸文字的制度，不可作虛文來看。在晚清幾次政治變動中，有形的、訴諸文字的制度，都是政治人物或集團追求的目標，政治較量一定會通過文字訴諸筆端，固定成為有形制度的一部分。辛酉政變，兩宮皇太後與恭親王會將他們政變後的成果用垂簾聽政章程進行固定，清晰地條列出朝會流程、文書處理的方式等重要細節；皇帝成年得到歸政，同樣有細致的章程規定他們在朝會、文書上的權力與限度。籌備立憲、兩次責任內閣的成立，背後無不有著明晰的條規在約束各方。它們能否被嚴格遵守，發揮應有的作用，主要取決於兩點：第一，產生這種制度的背後力量是否能維持這種有形制度的延續；第二，這種有形制度是否符合當時的政治倫理。１８６１年讚襄政務大臣體制之所以被推翻，是因為兩者都不滿足；１８９８年的驚心動魄的戊戌政變，實際是在醇親王擬定的有形制度框架內變動，恢覆的是皇帝大婚前，親政加太後訓政的體制；１９０６年責任內閣方案的破產與１９１１年責任內閣的建立，則是因為政治倫理已發生逆轉，改革甚至革命成為時代的風潮。</w:t>
      </w:r>
    </w:p>
    <w:p w14:paraId="30E323D8" w14:textId="77777777" w:rsidR="00335C5F" w:rsidRPr="00335C5F" w:rsidRDefault="00335C5F" w:rsidP="00335C5F">
      <w:pPr>
        <w:spacing w:after="0" w:line="240" w:lineRule="auto"/>
        <w:rPr>
          <w:rFonts w:ascii="Times New Roman" w:hAnsi="Times New Roman" w:cs="Times New Roman"/>
          <w:sz w:val="28"/>
          <w:szCs w:val="28"/>
        </w:rPr>
      </w:pPr>
    </w:p>
    <w:p w14:paraId="14E2DB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兩個條件不滿足的時候，則原來的有形制度很可能觸發政爭，進而被突破。而當上述兩個條件都滿足的時候，有形制度即可以發揮實際的效用。有形制度雖然說可以被突破，政爭各方實際上都在圍繞它進行鬥爭。政治人物總會將政治鬥爭的結果，塑造為有形的制度。</w:t>
      </w:r>
    </w:p>
    <w:p w14:paraId="5E09BDA4" w14:textId="77777777" w:rsidR="00335C5F" w:rsidRPr="00335C5F" w:rsidRDefault="00335C5F" w:rsidP="00335C5F">
      <w:pPr>
        <w:spacing w:after="0" w:line="240" w:lineRule="auto"/>
        <w:rPr>
          <w:rFonts w:ascii="Times New Roman" w:hAnsi="Times New Roman" w:cs="Times New Roman"/>
          <w:sz w:val="28"/>
          <w:szCs w:val="28"/>
        </w:rPr>
      </w:pPr>
    </w:p>
    <w:p w14:paraId="36BD27E0"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錢穆在觀察現代政治運轉時曾說：“現在我們的文書制度，層次之多，承轉之繁，使人一跑進這個圈套，就無法得轉身。再加上民主二字，好像什麽事都待集體商量過，於是文書遞轉以外再加上開會忙。”（５）看來，無論是傳統還是現代，無論在專制制度還是在民主體制之下，政務的運作都離不開文書與會議兩個關鍵的因素。如何更好地處理這兩個要素的關系，做到既能高效率決策，又能集思廣益，既能維持施政權威，又能不失專業與理性，依然是值得我們去深思的問題。</w:t>
      </w:r>
    </w:p>
    <w:p w14:paraId="11AF9A6A" w14:textId="77777777" w:rsidR="00335C5F" w:rsidRPr="00335C5F" w:rsidRDefault="00335C5F" w:rsidP="00335C5F">
      <w:pPr>
        <w:spacing w:after="0" w:line="240" w:lineRule="auto"/>
        <w:rPr>
          <w:rFonts w:ascii="Times New Roman" w:hAnsi="Times New Roman" w:cs="Times New Roman"/>
          <w:sz w:val="28"/>
          <w:szCs w:val="28"/>
        </w:rPr>
      </w:pPr>
    </w:p>
    <w:p w14:paraId="18C3866A" w14:textId="77777777" w:rsidR="00335C5F" w:rsidRPr="00335C5F" w:rsidRDefault="00335C5F" w:rsidP="00335C5F">
      <w:pPr>
        <w:spacing w:after="0" w:line="240" w:lineRule="auto"/>
        <w:rPr>
          <w:rFonts w:ascii="Times New Roman" w:hAnsi="Times New Roman" w:cs="Times New Roman"/>
          <w:sz w:val="28"/>
          <w:szCs w:val="28"/>
        </w:rPr>
      </w:pPr>
    </w:p>
    <w:p w14:paraId="200842F0" w14:textId="77777777" w:rsidR="00335C5F" w:rsidRPr="00335C5F" w:rsidRDefault="00335C5F" w:rsidP="00335C5F">
      <w:pPr>
        <w:spacing w:after="0" w:line="240" w:lineRule="auto"/>
        <w:rPr>
          <w:rFonts w:ascii="Times New Roman" w:hAnsi="Times New Roman" w:cs="Times New Roman"/>
          <w:sz w:val="28"/>
          <w:szCs w:val="28"/>
        </w:rPr>
      </w:pPr>
    </w:p>
    <w:p w14:paraId="77FCAE0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　＊　＊</w:t>
      </w:r>
    </w:p>
    <w:p w14:paraId="33AD2F44" w14:textId="77777777" w:rsidR="00335C5F" w:rsidRPr="00335C5F" w:rsidRDefault="00335C5F" w:rsidP="00335C5F">
      <w:pPr>
        <w:spacing w:after="0" w:line="240" w:lineRule="auto"/>
        <w:rPr>
          <w:rFonts w:ascii="Times New Roman" w:hAnsi="Times New Roman" w:cs="Times New Roman"/>
          <w:sz w:val="28"/>
          <w:szCs w:val="28"/>
        </w:rPr>
      </w:pPr>
    </w:p>
    <w:p w14:paraId="15FB0CC3" w14:textId="77777777" w:rsidR="00335C5F" w:rsidRPr="00335C5F" w:rsidRDefault="00335C5F" w:rsidP="00335C5F">
      <w:pPr>
        <w:spacing w:after="0" w:line="240" w:lineRule="auto"/>
        <w:rPr>
          <w:rFonts w:ascii="Times New Roman" w:hAnsi="Times New Roman" w:cs="Times New Roman"/>
          <w:sz w:val="28"/>
          <w:szCs w:val="28"/>
        </w:rPr>
      </w:pPr>
    </w:p>
    <w:p w14:paraId="5B254C23" w14:textId="77777777" w:rsidR="00335C5F" w:rsidRPr="00335C5F" w:rsidRDefault="00335C5F" w:rsidP="00335C5F">
      <w:pPr>
        <w:spacing w:after="0" w:line="240" w:lineRule="auto"/>
        <w:rPr>
          <w:rFonts w:ascii="Times New Roman" w:hAnsi="Times New Roman" w:cs="Times New Roman"/>
          <w:sz w:val="28"/>
          <w:szCs w:val="28"/>
        </w:rPr>
      </w:pPr>
    </w:p>
    <w:p w14:paraId="40E6B6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　祝總斌將議政權、監督百官執行權當做宰相的兩個基本條件。參見《兩晉南北朝宰相制度研究》，北京大學出版社２０１７年版，第４—５頁。</w:t>
      </w:r>
    </w:p>
    <w:p w14:paraId="6DF439E5" w14:textId="77777777" w:rsidR="00335C5F" w:rsidRPr="00335C5F" w:rsidRDefault="00335C5F" w:rsidP="00335C5F">
      <w:pPr>
        <w:spacing w:after="0" w:line="240" w:lineRule="auto"/>
        <w:rPr>
          <w:rFonts w:ascii="Times New Roman" w:hAnsi="Times New Roman" w:cs="Times New Roman"/>
          <w:sz w:val="28"/>
          <w:szCs w:val="28"/>
        </w:rPr>
      </w:pPr>
    </w:p>
    <w:p w14:paraId="4D5DE78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（２）　黃宗羲：《明夷待訪錄》，中華書局１９８１年版，第８—９頁。</w:t>
      </w:r>
    </w:p>
    <w:p w14:paraId="2687D7B9" w14:textId="77777777" w:rsidR="00335C5F" w:rsidRPr="00335C5F" w:rsidRDefault="00335C5F" w:rsidP="00335C5F">
      <w:pPr>
        <w:spacing w:after="0" w:line="240" w:lineRule="auto"/>
        <w:rPr>
          <w:rFonts w:ascii="Times New Roman" w:hAnsi="Times New Roman" w:cs="Times New Roman"/>
          <w:sz w:val="28"/>
          <w:szCs w:val="28"/>
        </w:rPr>
      </w:pPr>
    </w:p>
    <w:p w14:paraId="446B98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（３）　《覆鮑華譚中丞》（光緒元年二月初十日），見《李鴻章全集》第３１冊，第１８１頁。</w:t>
      </w:r>
    </w:p>
    <w:p w14:paraId="6EB699EC" w14:textId="77777777" w:rsidR="00335C5F" w:rsidRPr="00335C5F" w:rsidRDefault="00335C5F" w:rsidP="00335C5F">
      <w:pPr>
        <w:spacing w:after="0" w:line="240" w:lineRule="auto"/>
        <w:rPr>
          <w:rFonts w:ascii="Times New Roman" w:hAnsi="Times New Roman" w:cs="Times New Roman"/>
          <w:sz w:val="28"/>
          <w:szCs w:val="28"/>
        </w:rPr>
      </w:pPr>
    </w:p>
    <w:p w14:paraId="6E3BDE5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（４）　《覆鮑華譚中丞》（光緒元年二月初十日），見《李鴻章全集》第３１冊，第１８１頁。</w:t>
      </w:r>
    </w:p>
    <w:p w14:paraId="09CD366D" w14:textId="77777777" w:rsidR="00335C5F" w:rsidRPr="00335C5F" w:rsidRDefault="00335C5F" w:rsidP="00335C5F">
      <w:pPr>
        <w:spacing w:after="0" w:line="240" w:lineRule="auto"/>
        <w:rPr>
          <w:rFonts w:ascii="Times New Roman" w:hAnsi="Times New Roman" w:cs="Times New Roman"/>
          <w:sz w:val="28"/>
          <w:szCs w:val="28"/>
        </w:rPr>
      </w:pPr>
    </w:p>
    <w:p w14:paraId="20ADBB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（５）　《中國歷代政治得失》，第１７９—１８０頁。</w:t>
      </w:r>
    </w:p>
    <w:p w14:paraId="43FD3266" w14:textId="77777777" w:rsidR="00335C5F" w:rsidRPr="00335C5F" w:rsidRDefault="00335C5F" w:rsidP="00335C5F">
      <w:pPr>
        <w:spacing w:after="0" w:line="240" w:lineRule="auto"/>
        <w:rPr>
          <w:rFonts w:ascii="Times New Roman" w:hAnsi="Times New Roman" w:cs="Times New Roman"/>
          <w:sz w:val="28"/>
          <w:szCs w:val="28"/>
        </w:rPr>
      </w:pPr>
    </w:p>
    <w:p w14:paraId="6383440D" w14:textId="77777777" w:rsidR="00335C5F" w:rsidRPr="00335C5F" w:rsidRDefault="00335C5F" w:rsidP="00335C5F">
      <w:pPr>
        <w:spacing w:after="0" w:line="240" w:lineRule="auto"/>
        <w:rPr>
          <w:rFonts w:ascii="Times New Roman" w:hAnsi="Times New Roman" w:cs="Times New Roman"/>
          <w:sz w:val="28"/>
          <w:szCs w:val="28"/>
        </w:rPr>
      </w:pPr>
    </w:p>
    <w:p w14:paraId="3DD68E20" w14:textId="77777777" w:rsidR="00335C5F" w:rsidRPr="00335C5F" w:rsidRDefault="00335C5F" w:rsidP="00335C5F">
      <w:pPr>
        <w:spacing w:after="0" w:line="240" w:lineRule="auto"/>
        <w:rPr>
          <w:rFonts w:ascii="Times New Roman" w:hAnsi="Times New Roman" w:cs="Times New Roman"/>
          <w:sz w:val="28"/>
          <w:szCs w:val="28"/>
        </w:rPr>
      </w:pPr>
    </w:p>
    <w:p w14:paraId="6B172E93" w14:textId="77777777" w:rsidR="00335C5F" w:rsidRPr="00335C5F" w:rsidRDefault="00335C5F" w:rsidP="00335C5F">
      <w:pPr>
        <w:spacing w:after="0" w:line="240" w:lineRule="auto"/>
        <w:rPr>
          <w:rFonts w:ascii="Times New Roman" w:hAnsi="Times New Roman" w:cs="Times New Roman"/>
          <w:sz w:val="28"/>
          <w:szCs w:val="28"/>
        </w:rPr>
      </w:pPr>
    </w:p>
    <w:p w14:paraId="7362AC25" w14:textId="77777777" w:rsidR="00335C5F" w:rsidRPr="00335C5F" w:rsidRDefault="00335C5F" w:rsidP="00335C5F">
      <w:pPr>
        <w:spacing w:after="0" w:line="240" w:lineRule="auto"/>
        <w:rPr>
          <w:rFonts w:ascii="Times New Roman" w:hAnsi="Times New Roman" w:cs="Times New Roman"/>
          <w:sz w:val="28"/>
          <w:szCs w:val="28"/>
        </w:rPr>
      </w:pPr>
    </w:p>
    <w:p w14:paraId="2B72F3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征引文獻</w:t>
      </w:r>
    </w:p>
    <w:p w14:paraId="73E57A1F" w14:textId="77777777" w:rsidR="00335C5F" w:rsidRPr="00335C5F" w:rsidRDefault="00335C5F" w:rsidP="00335C5F">
      <w:pPr>
        <w:spacing w:after="0" w:line="240" w:lineRule="auto"/>
        <w:rPr>
          <w:rFonts w:ascii="Times New Roman" w:hAnsi="Times New Roman" w:cs="Times New Roman"/>
          <w:sz w:val="28"/>
          <w:szCs w:val="28"/>
        </w:rPr>
      </w:pPr>
    </w:p>
    <w:p w14:paraId="458AE841" w14:textId="77777777" w:rsidR="00335C5F" w:rsidRPr="00335C5F" w:rsidRDefault="00335C5F" w:rsidP="00335C5F">
      <w:pPr>
        <w:spacing w:after="0" w:line="240" w:lineRule="auto"/>
        <w:rPr>
          <w:rFonts w:ascii="Times New Roman" w:hAnsi="Times New Roman" w:cs="Times New Roman"/>
          <w:sz w:val="28"/>
          <w:szCs w:val="28"/>
        </w:rPr>
      </w:pPr>
    </w:p>
    <w:p w14:paraId="7CFCDC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《宮中檔朱批奏摺》</w:t>
      </w:r>
    </w:p>
    <w:p w14:paraId="0B96BC82" w14:textId="77777777" w:rsidR="00335C5F" w:rsidRPr="00335C5F" w:rsidRDefault="00335C5F" w:rsidP="00335C5F">
      <w:pPr>
        <w:spacing w:after="0" w:line="240" w:lineRule="auto"/>
        <w:rPr>
          <w:rFonts w:ascii="Times New Roman" w:hAnsi="Times New Roman" w:cs="Times New Roman"/>
          <w:sz w:val="28"/>
          <w:szCs w:val="28"/>
        </w:rPr>
      </w:pPr>
    </w:p>
    <w:p w14:paraId="30CA6FC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《軍機處錄副奏摺》</w:t>
      </w:r>
    </w:p>
    <w:p w14:paraId="612E6FF1" w14:textId="77777777" w:rsidR="00335C5F" w:rsidRPr="00335C5F" w:rsidRDefault="00335C5F" w:rsidP="00335C5F">
      <w:pPr>
        <w:spacing w:after="0" w:line="240" w:lineRule="auto"/>
        <w:rPr>
          <w:rFonts w:ascii="Times New Roman" w:hAnsi="Times New Roman" w:cs="Times New Roman"/>
          <w:sz w:val="28"/>
          <w:szCs w:val="28"/>
        </w:rPr>
      </w:pPr>
    </w:p>
    <w:p w14:paraId="4D89642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《隨手登記檔》</w:t>
      </w:r>
    </w:p>
    <w:p w14:paraId="2AD48383" w14:textId="77777777" w:rsidR="00335C5F" w:rsidRPr="00335C5F" w:rsidRDefault="00335C5F" w:rsidP="00335C5F">
      <w:pPr>
        <w:spacing w:after="0" w:line="240" w:lineRule="auto"/>
        <w:rPr>
          <w:rFonts w:ascii="Times New Roman" w:hAnsi="Times New Roman" w:cs="Times New Roman"/>
          <w:sz w:val="28"/>
          <w:szCs w:val="28"/>
        </w:rPr>
      </w:pPr>
    </w:p>
    <w:p w14:paraId="35C613C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軍機處《早事檔》</w:t>
      </w:r>
    </w:p>
    <w:p w14:paraId="0AF1954F" w14:textId="77777777" w:rsidR="00335C5F" w:rsidRPr="00335C5F" w:rsidRDefault="00335C5F" w:rsidP="00335C5F">
      <w:pPr>
        <w:spacing w:after="0" w:line="240" w:lineRule="auto"/>
        <w:rPr>
          <w:rFonts w:ascii="Times New Roman" w:hAnsi="Times New Roman" w:cs="Times New Roman"/>
          <w:sz w:val="28"/>
          <w:szCs w:val="28"/>
        </w:rPr>
      </w:pPr>
    </w:p>
    <w:p w14:paraId="70F9AD4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（以上為北京中國第一歷史檔案館藏）</w:t>
      </w:r>
    </w:p>
    <w:p w14:paraId="35792B66" w14:textId="77777777" w:rsidR="00335C5F" w:rsidRPr="00335C5F" w:rsidRDefault="00335C5F" w:rsidP="00335C5F">
      <w:pPr>
        <w:spacing w:after="0" w:line="240" w:lineRule="auto"/>
        <w:rPr>
          <w:rFonts w:ascii="Times New Roman" w:hAnsi="Times New Roman" w:cs="Times New Roman"/>
          <w:sz w:val="28"/>
          <w:szCs w:val="28"/>
        </w:rPr>
      </w:pPr>
    </w:p>
    <w:p w14:paraId="0482C1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《軍機處檔摺件》</w:t>
      </w:r>
    </w:p>
    <w:p w14:paraId="27388129" w14:textId="77777777" w:rsidR="00335C5F" w:rsidRPr="00335C5F" w:rsidRDefault="00335C5F" w:rsidP="00335C5F">
      <w:pPr>
        <w:spacing w:after="0" w:line="240" w:lineRule="auto"/>
        <w:rPr>
          <w:rFonts w:ascii="Times New Roman" w:hAnsi="Times New Roman" w:cs="Times New Roman"/>
          <w:sz w:val="28"/>
          <w:szCs w:val="28"/>
        </w:rPr>
      </w:pPr>
    </w:p>
    <w:p w14:paraId="3DBFB7C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《宮中檔奏摺》</w:t>
      </w:r>
    </w:p>
    <w:p w14:paraId="7EF9CB0B" w14:textId="77777777" w:rsidR="00335C5F" w:rsidRPr="00335C5F" w:rsidRDefault="00335C5F" w:rsidP="00335C5F">
      <w:pPr>
        <w:spacing w:after="0" w:line="240" w:lineRule="auto"/>
        <w:rPr>
          <w:rFonts w:ascii="Times New Roman" w:hAnsi="Times New Roman" w:cs="Times New Roman"/>
          <w:sz w:val="28"/>
          <w:szCs w:val="28"/>
        </w:rPr>
      </w:pPr>
    </w:p>
    <w:p w14:paraId="4FEF53F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軍機處《早事檔》</w:t>
      </w:r>
    </w:p>
    <w:p w14:paraId="2B750505" w14:textId="77777777" w:rsidR="00335C5F" w:rsidRPr="00335C5F" w:rsidRDefault="00335C5F" w:rsidP="00335C5F">
      <w:pPr>
        <w:spacing w:after="0" w:line="240" w:lineRule="auto"/>
        <w:rPr>
          <w:rFonts w:ascii="Times New Roman" w:hAnsi="Times New Roman" w:cs="Times New Roman"/>
          <w:sz w:val="28"/>
          <w:szCs w:val="28"/>
        </w:rPr>
      </w:pPr>
    </w:p>
    <w:p w14:paraId="434E65E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（以上為台北故宮博物院圖書文獻館藏）</w:t>
      </w:r>
    </w:p>
    <w:p w14:paraId="31A968DA" w14:textId="77777777" w:rsidR="00335C5F" w:rsidRPr="00335C5F" w:rsidRDefault="00335C5F" w:rsidP="00335C5F">
      <w:pPr>
        <w:spacing w:after="0" w:line="240" w:lineRule="auto"/>
        <w:rPr>
          <w:rFonts w:ascii="Times New Roman" w:hAnsi="Times New Roman" w:cs="Times New Roman"/>
          <w:sz w:val="28"/>
          <w:szCs w:val="28"/>
        </w:rPr>
      </w:pPr>
    </w:p>
    <w:p w14:paraId="4B2843A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《外交檔案·北洋政府外交部全宗》</w:t>
      </w:r>
    </w:p>
    <w:p w14:paraId="62B8D41B" w14:textId="77777777" w:rsidR="00335C5F" w:rsidRPr="00335C5F" w:rsidRDefault="00335C5F" w:rsidP="00335C5F">
      <w:pPr>
        <w:spacing w:after="0" w:line="240" w:lineRule="auto"/>
        <w:rPr>
          <w:rFonts w:ascii="Times New Roman" w:hAnsi="Times New Roman" w:cs="Times New Roman"/>
          <w:sz w:val="28"/>
          <w:szCs w:val="28"/>
        </w:rPr>
      </w:pPr>
    </w:p>
    <w:p w14:paraId="67ADF99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（以上為台北“中研院”近史所檔案館藏）</w:t>
      </w:r>
    </w:p>
    <w:p w14:paraId="184D9B6F" w14:textId="77777777" w:rsidR="00335C5F" w:rsidRPr="00335C5F" w:rsidRDefault="00335C5F" w:rsidP="00335C5F">
      <w:pPr>
        <w:spacing w:after="0" w:line="240" w:lineRule="auto"/>
        <w:rPr>
          <w:rFonts w:ascii="Times New Roman" w:hAnsi="Times New Roman" w:cs="Times New Roman"/>
          <w:sz w:val="28"/>
          <w:szCs w:val="28"/>
        </w:rPr>
      </w:pPr>
    </w:p>
    <w:p w14:paraId="7450A8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《總理各國事務衙門清檔》</w:t>
      </w:r>
    </w:p>
    <w:p w14:paraId="556D3708" w14:textId="77777777" w:rsidR="00335C5F" w:rsidRPr="00335C5F" w:rsidRDefault="00335C5F" w:rsidP="00335C5F">
      <w:pPr>
        <w:spacing w:after="0" w:line="240" w:lineRule="auto"/>
        <w:rPr>
          <w:rFonts w:ascii="Times New Roman" w:hAnsi="Times New Roman" w:cs="Times New Roman"/>
          <w:sz w:val="28"/>
          <w:szCs w:val="28"/>
        </w:rPr>
      </w:pPr>
    </w:p>
    <w:p w14:paraId="59E50A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（以上為北京大學圖書館藏）</w:t>
      </w:r>
    </w:p>
    <w:p w14:paraId="42DFB6A1" w14:textId="77777777" w:rsidR="00335C5F" w:rsidRPr="00335C5F" w:rsidRDefault="00335C5F" w:rsidP="00335C5F">
      <w:pPr>
        <w:spacing w:after="0" w:line="240" w:lineRule="auto"/>
        <w:rPr>
          <w:rFonts w:ascii="Times New Roman" w:hAnsi="Times New Roman" w:cs="Times New Roman"/>
          <w:sz w:val="28"/>
          <w:szCs w:val="28"/>
        </w:rPr>
      </w:pPr>
    </w:p>
    <w:p w14:paraId="1B6E04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《大同報》１９０８年</w:t>
      </w:r>
    </w:p>
    <w:p w14:paraId="66A5C2D8" w14:textId="77777777" w:rsidR="00335C5F" w:rsidRPr="00335C5F" w:rsidRDefault="00335C5F" w:rsidP="00335C5F">
      <w:pPr>
        <w:spacing w:after="0" w:line="240" w:lineRule="auto"/>
        <w:rPr>
          <w:rFonts w:ascii="Times New Roman" w:hAnsi="Times New Roman" w:cs="Times New Roman"/>
          <w:sz w:val="28"/>
          <w:szCs w:val="28"/>
        </w:rPr>
      </w:pPr>
    </w:p>
    <w:p w14:paraId="0030D0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《申報》１９０５、１９０９、１９１０年</w:t>
      </w:r>
    </w:p>
    <w:p w14:paraId="6BAD5EE6" w14:textId="77777777" w:rsidR="00335C5F" w:rsidRPr="00335C5F" w:rsidRDefault="00335C5F" w:rsidP="00335C5F">
      <w:pPr>
        <w:spacing w:after="0" w:line="240" w:lineRule="auto"/>
        <w:rPr>
          <w:rFonts w:ascii="Times New Roman" w:hAnsi="Times New Roman" w:cs="Times New Roman"/>
          <w:sz w:val="28"/>
          <w:szCs w:val="28"/>
        </w:rPr>
      </w:pPr>
    </w:p>
    <w:p w14:paraId="751E80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《時報》１９０６、１９０８、１９０９、１９１０年</w:t>
      </w:r>
    </w:p>
    <w:p w14:paraId="2E302E28" w14:textId="77777777" w:rsidR="00335C5F" w:rsidRPr="00335C5F" w:rsidRDefault="00335C5F" w:rsidP="00335C5F">
      <w:pPr>
        <w:spacing w:after="0" w:line="240" w:lineRule="auto"/>
        <w:rPr>
          <w:rFonts w:ascii="Times New Roman" w:hAnsi="Times New Roman" w:cs="Times New Roman"/>
          <w:sz w:val="28"/>
          <w:szCs w:val="28"/>
        </w:rPr>
      </w:pPr>
    </w:p>
    <w:p w14:paraId="0967866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《新聞報》１９１０、１９１１年</w:t>
      </w:r>
    </w:p>
    <w:p w14:paraId="639CF1E4" w14:textId="77777777" w:rsidR="00335C5F" w:rsidRPr="00335C5F" w:rsidRDefault="00335C5F" w:rsidP="00335C5F">
      <w:pPr>
        <w:spacing w:after="0" w:line="240" w:lineRule="auto"/>
        <w:rPr>
          <w:rFonts w:ascii="Times New Roman" w:hAnsi="Times New Roman" w:cs="Times New Roman"/>
          <w:sz w:val="28"/>
          <w:szCs w:val="28"/>
        </w:rPr>
      </w:pPr>
    </w:p>
    <w:p w14:paraId="16F8A00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《政治官報》１９０８、１９０９、１９１０年</w:t>
      </w:r>
    </w:p>
    <w:p w14:paraId="5B2105F6" w14:textId="77777777" w:rsidR="00335C5F" w:rsidRPr="00335C5F" w:rsidRDefault="00335C5F" w:rsidP="00335C5F">
      <w:pPr>
        <w:spacing w:after="0" w:line="240" w:lineRule="auto"/>
        <w:rPr>
          <w:rFonts w:ascii="Times New Roman" w:hAnsi="Times New Roman" w:cs="Times New Roman"/>
          <w:sz w:val="28"/>
          <w:szCs w:val="28"/>
        </w:rPr>
      </w:pPr>
    </w:p>
    <w:p w14:paraId="1CEE96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《大明實錄》第１冊，“中研院”歷史語言研究所１９６２年版</w:t>
      </w:r>
    </w:p>
    <w:p w14:paraId="0802D2E0" w14:textId="77777777" w:rsidR="00335C5F" w:rsidRPr="00335C5F" w:rsidRDefault="00335C5F" w:rsidP="00335C5F">
      <w:pPr>
        <w:spacing w:after="0" w:line="240" w:lineRule="auto"/>
        <w:rPr>
          <w:rFonts w:ascii="Times New Roman" w:hAnsi="Times New Roman" w:cs="Times New Roman"/>
          <w:sz w:val="28"/>
          <w:szCs w:val="28"/>
        </w:rPr>
      </w:pPr>
    </w:p>
    <w:p w14:paraId="6F608F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《顧豫齋致其兄函》，中國社會科學院近代史研究所藏，所藏號：甲２３３</w:t>
      </w:r>
    </w:p>
    <w:p w14:paraId="66609259" w14:textId="77777777" w:rsidR="00335C5F" w:rsidRPr="00335C5F" w:rsidRDefault="00335C5F" w:rsidP="00335C5F">
      <w:pPr>
        <w:spacing w:after="0" w:line="240" w:lineRule="auto"/>
        <w:rPr>
          <w:rFonts w:ascii="Times New Roman" w:hAnsi="Times New Roman" w:cs="Times New Roman"/>
          <w:sz w:val="28"/>
          <w:szCs w:val="28"/>
        </w:rPr>
      </w:pPr>
    </w:p>
    <w:p w14:paraId="21DB4F9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《清實錄·德宗實錄》第５２、５４、５５冊，中華書局１９８７年版</w:t>
      </w:r>
    </w:p>
    <w:p w14:paraId="758996AB" w14:textId="77777777" w:rsidR="00335C5F" w:rsidRPr="00335C5F" w:rsidRDefault="00335C5F" w:rsidP="00335C5F">
      <w:pPr>
        <w:spacing w:after="0" w:line="240" w:lineRule="auto"/>
        <w:rPr>
          <w:rFonts w:ascii="Times New Roman" w:hAnsi="Times New Roman" w:cs="Times New Roman"/>
          <w:sz w:val="28"/>
          <w:szCs w:val="28"/>
        </w:rPr>
      </w:pPr>
    </w:p>
    <w:p w14:paraId="3A66022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《清實錄·高宗實錄》第１０、１３、１５、２０、２３冊，中華書局１９８７年版</w:t>
      </w:r>
    </w:p>
    <w:p w14:paraId="766D5886" w14:textId="77777777" w:rsidR="00335C5F" w:rsidRPr="00335C5F" w:rsidRDefault="00335C5F" w:rsidP="00335C5F">
      <w:pPr>
        <w:spacing w:after="0" w:line="240" w:lineRule="auto"/>
        <w:rPr>
          <w:rFonts w:ascii="Times New Roman" w:hAnsi="Times New Roman" w:cs="Times New Roman"/>
          <w:sz w:val="28"/>
          <w:szCs w:val="28"/>
        </w:rPr>
      </w:pPr>
    </w:p>
    <w:p w14:paraId="5BE9FC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《清實錄·穆宗實錄》第４５、４８冊，中華書局１９８７年版</w:t>
      </w:r>
    </w:p>
    <w:p w14:paraId="3A7648DF" w14:textId="77777777" w:rsidR="00335C5F" w:rsidRPr="00335C5F" w:rsidRDefault="00335C5F" w:rsidP="00335C5F">
      <w:pPr>
        <w:spacing w:after="0" w:line="240" w:lineRule="auto"/>
        <w:rPr>
          <w:rFonts w:ascii="Times New Roman" w:hAnsi="Times New Roman" w:cs="Times New Roman"/>
          <w:sz w:val="28"/>
          <w:szCs w:val="28"/>
        </w:rPr>
      </w:pPr>
    </w:p>
    <w:p w14:paraId="66D672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《清實錄·仁宗實錄》第２８、２９、３１、３２冊，中華書局１９８６年版</w:t>
      </w:r>
    </w:p>
    <w:p w14:paraId="4C038E64" w14:textId="77777777" w:rsidR="00335C5F" w:rsidRPr="00335C5F" w:rsidRDefault="00335C5F" w:rsidP="00335C5F">
      <w:pPr>
        <w:spacing w:after="0" w:line="240" w:lineRule="auto"/>
        <w:rPr>
          <w:rFonts w:ascii="Times New Roman" w:hAnsi="Times New Roman" w:cs="Times New Roman"/>
          <w:sz w:val="28"/>
          <w:szCs w:val="28"/>
        </w:rPr>
      </w:pPr>
    </w:p>
    <w:p w14:paraId="3F7A772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《清實錄·聖祖實錄》第５冊，中華書局影印本１９８５年版</w:t>
      </w:r>
    </w:p>
    <w:p w14:paraId="583B0C48" w14:textId="77777777" w:rsidR="00335C5F" w:rsidRPr="00335C5F" w:rsidRDefault="00335C5F" w:rsidP="00335C5F">
      <w:pPr>
        <w:spacing w:after="0" w:line="240" w:lineRule="auto"/>
        <w:rPr>
          <w:rFonts w:ascii="Times New Roman" w:hAnsi="Times New Roman" w:cs="Times New Roman"/>
          <w:sz w:val="28"/>
          <w:szCs w:val="28"/>
        </w:rPr>
      </w:pPr>
    </w:p>
    <w:p w14:paraId="6C5307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《清實錄·世宗實錄》第７、８冊，中華書局影印本１９８５年版</w:t>
      </w:r>
    </w:p>
    <w:p w14:paraId="4855FE3F" w14:textId="77777777" w:rsidR="00335C5F" w:rsidRPr="00335C5F" w:rsidRDefault="00335C5F" w:rsidP="00335C5F">
      <w:pPr>
        <w:spacing w:after="0" w:line="240" w:lineRule="auto"/>
        <w:rPr>
          <w:rFonts w:ascii="Times New Roman" w:hAnsi="Times New Roman" w:cs="Times New Roman"/>
          <w:sz w:val="28"/>
          <w:szCs w:val="28"/>
        </w:rPr>
      </w:pPr>
    </w:p>
    <w:p w14:paraId="2607961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《清實錄·世祖實錄》第３、４冊，中華書局影印本１９８５年版</w:t>
      </w:r>
    </w:p>
    <w:p w14:paraId="0C16F7EF" w14:textId="77777777" w:rsidR="00335C5F" w:rsidRPr="00335C5F" w:rsidRDefault="00335C5F" w:rsidP="00335C5F">
      <w:pPr>
        <w:spacing w:after="0" w:line="240" w:lineRule="auto"/>
        <w:rPr>
          <w:rFonts w:ascii="Times New Roman" w:hAnsi="Times New Roman" w:cs="Times New Roman"/>
          <w:sz w:val="28"/>
          <w:szCs w:val="28"/>
        </w:rPr>
      </w:pPr>
    </w:p>
    <w:p w14:paraId="683249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《清實錄·文宗實錄》第４４冊，中華書局影印本１９８７年版</w:t>
      </w:r>
    </w:p>
    <w:p w14:paraId="6C28EDD4" w14:textId="77777777" w:rsidR="00335C5F" w:rsidRPr="00335C5F" w:rsidRDefault="00335C5F" w:rsidP="00335C5F">
      <w:pPr>
        <w:spacing w:after="0" w:line="240" w:lineRule="auto"/>
        <w:rPr>
          <w:rFonts w:ascii="Times New Roman" w:hAnsi="Times New Roman" w:cs="Times New Roman"/>
          <w:sz w:val="28"/>
          <w:szCs w:val="28"/>
        </w:rPr>
      </w:pPr>
    </w:p>
    <w:p w14:paraId="7938DF1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《清實錄·宣統政紀》第６０冊，中華書局１９８７年版</w:t>
      </w:r>
    </w:p>
    <w:p w14:paraId="15D45A8B" w14:textId="77777777" w:rsidR="00335C5F" w:rsidRPr="00335C5F" w:rsidRDefault="00335C5F" w:rsidP="00335C5F">
      <w:pPr>
        <w:spacing w:after="0" w:line="240" w:lineRule="auto"/>
        <w:rPr>
          <w:rFonts w:ascii="Times New Roman" w:hAnsi="Times New Roman" w:cs="Times New Roman"/>
          <w:sz w:val="28"/>
          <w:szCs w:val="28"/>
        </w:rPr>
      </w:pPr>
    </w:p>
    <w:p w14:paraId="0EA2357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《邸抄》第８４冊，國家圖書館出版社２００４年版</w:t>
      </w:r>
    </w:p>
    <w:p w14:paraId="7FEA5EE3" w14:textId="77777777" w:rsidR="00335C5F" w:rsidRPr="00335C5F" w:rsidRDefault="00335C5F" w:rsidP="00335C5F">
      <w:pPr>
        <w:spacing w:after="0" w:line="240" w:lineRule="auto"/>
        <w:rPr>
          <w:rFonts w:ascii="Times New Roman" w:hAnsi="Times New Roman" w:cs="Times New Roman"/>
          <w:sz w:val="28"/>
          <w:szCs w:val="28"/>
        </w:rPr>
      </w:pPr>
    </w:p>
    <w:p w14:paraId="5D4714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《新華字典》，商務印書館２０１９年版</w:t>
      </w:r>
    </w:p>
    <w:p w14:paraId="0AFB1960" w14:textId="77777777" w:rsidR="00335C5F" w:rsidRPr="00335C5F" w:rsidRDefault="00335C5F" w:rsidP="00335C5F">
      <w:pPr>
        <w:spacing w:after="0" w:line="240" w:lineRule="auto"/>
        <w:rPr>
          <w:rFonts w:ascii="Times New Roman" w:hAnsi="Times New Roman" w:cs="Times New Roman"/>
          <w:sz w:val="28"/>
          <w:szCs w:val="28"/>
        </w:rPr>
      </w:pPr>
    </w:p>
    <w:p w14:paraId="5E0937B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愛新覺羅·溥儀：《我的前半生》，東方出版社２００７年版</w:t>
      </w:r>
    </w:p>
    <w:p w14:paraId="22AB3808" w14:textId="77777777" w:rsidR="00335C5F" w:rsidRPr="00335C5F" w:rsidRDefault="00335C5F" w:rsidP="00335C5F">
      <w:pPr>
        <w:spacing w:after="0" w:line="240" w:lineRule="auto"/>
        <w:rPr>
          <w:rFonts w:ascii="Times New Roman" w:hAnsi="Times New Roman" w:cs="Times New Roman"/>
          <w:sz w:val="28"/>
          <w:szCs w:val="28"/>
        </w:rPr>
      </w:pPr>
    </w:p>
    <w:p w14:paraId="1D91488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寶鋆等修：《籌辦夷務始末（同治朝）》第５、６冊，中華書局２００８年版</w:t>
      </w:r>
    </w:p>
    <w:p w14:paraId="699715D0" w14:textId="77777777" w:rsidR="00335C5F" w:rsidRPr="00335C5F" w:rsidRDefault="00335C5F" w:rsidP="00335C5F">
      <w:pPr>
        <w:spacing w:after="0" w:line="240" w:lineRule="auto"/>
        <w:rPr>
          <w:rFonts w:ascii="Times New Roman" w:hAnsi="Times New Roman" w:cs="Times New Roman"/>
          <w:sz w:val="28"/>
          <w:szCs w:val="28"/>
        </w:rPr>
      </w:pPr>
    </w:p>
    <w:p w14:paraId="642CB90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陳熾著，趙樹貴、曾麗雅編：《陳熾集》，中華書局１９９７年版</w:t>
      </w:r>
    </w:p>
    <w:p w14:paraId="22C44EE4" w14:textId="77777777" w:rsidR="00335C5F" w:rsidRPr="00335C5F" w:rsidRDefault="00335C5F" w:rsidP="00335C5F">
      <w:pPr>
        <w:spacing w:after="0" w:line="240" w:lineRule="auto"/>
        <w:rPr>
          <w:rFonts w:ascii="Times New Roman" w:hAnsi="Times New Roman" w:cs="Times New Roman"/>
          <w:sz w:val="28"/>
          <w:szCs w:val="28"/>
        </w:rPr>
      </w:pPr>
    </w:p>
    <w:p w14:paraId="60133D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陳康祺：《郎潛紀聞二筆》，中華書局１９８４年版</w:t>
      </w:r>
    </w:p>
    <w:p w14:paraId="5D2BF619" w14:textId="77777777" w:rsidR="00335C5F" w:rsidRPr="00335C5F" w:rsidRDefault="00335C5F" w:rsidP="00335C5F">
      <w:pPr>
        <w:spacing w:after="0" w:line="240" w:lineRule="auto"/>
        <w:rPr>
          <w:rFonts w:ascii="Times New Roman" w:hAnsi="Times New Roman" w:cs="Times New Roman"/>
          <w:sz w:val="28"/>
          <w:szCs w:val="28"/>
        </w:rPr>
      </w:pPr>
    </w:p>
    <w:p w14:paraId="7A8D14AA"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崇彜：《道鹹以來朝野雜記》，北京古籍出版社１９８２年版</w:t>
      </w:r>
    </w:p>
    <w:p w14:paraId="115EBA11" w14:textId="77777777" w:rsidR="00335C5F" w:rsidRPr="00335C5F" w:rsidRDefault="00335C5F" w:rsidP="00335C5F">
      <w:pPr>
        <w:spacing w:after="0" w:line="240" w:lineRule="auto"/>
        <w:rPr>
          <w:rFonts w:ascii="Times New Roman" w:hAnsi="Times New Roman" w:cs="Times New Roman"/>
          <w:sz w:val="28"/>
          <w:szCs w:val="28"/>
        </w:rPr>
      </w:pPr>
    </w:p>
    <w:p w14:paraId="7A14DE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崔國因：《枲實子存稿》，光緒二十八年刻本</w:t>
      </w:r>
    </w:p>
    <w:p w14:paraId="0DB5AE95" w14:textId="77777777" w:rsidR="00335C5F" w:rsidRPr="00335C5F" w:rsidRDefault="00335C5F" w:rsidP="00335C5F">
      <w:pPr>
        <w:spacing w:after="0" w:line="240" w:lineRule="auto"/>
        <w:rPr>
          <w:rFonts w:ascii="Times New Roman" w:hAnsi="Times New Roman" w:cs="Times New Roman"/>
          <w:sz w:val="28"/>
          <w:szCs w:val="28"/>
        </w:rPr>
      </w:pPr>
    </w:p>
    <w:p w14:paraId="0DF740C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鄧廣銘：《鄧廣銘全集》第１０卷，河北教育出版社２００５年版</w:t>
      </w:r>
    </w:p>
    <w:p w14:paraId="617BEF8C" w14:textId="77777777" w:rsidR="00335C5F" w:rsidRPr="00335C5F" w:rsidRDefault="00335C5F" w:rsidP="00335C5F">
      <w:pPr>
        <w:spacing w:after="0" w:line="240" w:lineRule="auto"/>
        <w:rPr>
          <w:rFonts w:ascii="Times New Roman" w:hAnsi="Times New Roman" w:cs="Times New Roman"/>
          <w:sz w:val="28"/>
          <w:szCs w:val="28"/>
        </w:rPr>
      </w:pPr>
    </w:p>
    <w:p w14:paraId="6AA1B9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鄧之誠：《祺祥故事·序》，見《舊聞零拾》二，鄧氏五石齋１９３９年刊本</w:t>
      </w:r>
    </w:p>
    <w:p w14:paraId="5968B024" w14:textId="77777777" w:rsidR="00335C5F" w:rsidRPr="00335C5F" w:rsidRDefault="00335C5F" w:rsidP="00335C5F">
      <w:pPr>
        <w:spacing w:after="0" w:line="240" w:lineRule="auto"/>
        <w:rPr>
          <w:rFonts w:ascii="Times New Roman" w:hAnsi="Times New Roman" w:cs="Times New Roman"/>
          <w:sz w:val="28"/>
          <w:szCs w:val="28"/>
        </w:rPr>
      </w:pPr>
    </w:p>
    <w:p w14:paraId="203A4C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董恂：《還讀我書室老人手訂年譜》，文海出版社１９６８年版</w:t>
      </w:r>
    </w:p>
    <w:p w14:paraId="779ECB91" w14:textId="77777777" w:rsidR="00335C5F" w:rsidRPr="00335C5F" w:rsidRDefault="00335C5F" w:rsidP="00335C5F">
      <w:pPr>
        <w:spacing w:after="0" w:line="240" w:lineRule="auto"/>
        <w:rPr>
          <w:rFonts w:ascii="Times New Roman" w:hAnsi="Times New Roman" w:cs="Times New Roman"/>
          <w:sz w:val="28"/>
          <w:szCs w:val="28"/>
        </w:rPr>
      </w:pPr>
    </w:p>
    <w:p w14:paraId="21F482D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方濬師：《蕉軒隨錄》，中華書局１９９５年版</w:t>
      </w:r>
    </w:p>
    <w:p w14:paraId="3C4D6EF7" w14:textId="77777777" w:rsidR="00335C5F" w:rsidRPr="00335C5F" w:rsidRDefault="00335C5F" w:rsidP="00335C5F">
      <w:pPr>
        <w:spacing w:after="0" w:line="240" w:lineRule="auto"/>
        <w:rPr>
          <w:rFonts w:ascii="Times New Roman" w:hAnsi="Times New Roman" w:cs="Times New Roman"/>
          <w:sz w:val="28"/>
          <w:szCs w:val="28"/>
        </w:rPr>
      </w:pPr>
    </w:p>
    <w:p w14:paraId="01A6DE4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方濬師：《退一步齋文集》，文海出版社１９６８年版</w:t>
      </w:r>
    </w:p>
    <w:p w14:paraId="79AA6737" w14:textId="77777777" w:rsidR="00335C5F" w:rsidRPr="00335C5F" w:rsidRDefault="00335C5F" w:rsidP="00335C5F">
      <w:pPr>
        <w:spacing w:after="0" w:line="240" w:lineRule="auto"/>
        <w:rPr>
          <w:rFonts w:ascii="Times New Roman" w:hAnsi="Times New Roman" w:cs="Times New Roman"/>
          <w:sz w:val="28"/>
          <w:szCs w:val="28"/>
        </w:rPr>
      </w:pPr>
    </w:p>
    <w:p w14:paraId="19469AE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馮桂芬：《校邠廬抗議》，上海書店出版社２００２年版</w:t>
      </w:r>
    </w:p>
    <w:p w14:paraId="44B045FC" w14:textId="77777777" w:rsidR="00335C5F" w:rsidRPr="00335C5F" w:rsidRDefault="00335C5F" w:rsidP="00335C5F">
      <w:pPr>
        <w:spacing w:after="0" w:line="240" w:lineRule="auto"/>
        <w:rPr>
          <w:rFonts w:ascii="Times New Roman" w:hAnsi="Times New Roman" w:cs="Times New Roman"/>
          <w:sz w:val="28"/>
          <w:szCs w:val="28"/>
        </w:rPr>
      </w:pPr>
    </w:p>
    <w:p w14:paraId="3979C0B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高勞輯：《清宮秘史》，載《東方雜志》第９卷第１、２期，１９１２年７、８月</w:t>
      </w:r>
    </w:p>
    <w:p w14:paraId="0EE41DF5" w14:textId="77777777" w:rsidR="00335C5F" w:rsidRPr="00335C5F" w:rsidRDefault="00335C5F" w:rsidP="00335C5F">
      <w:pPr>
        <w:spacing w:after="0" w:line="240" w:lineRule="auto"/>
        <w:rPr>
          <w:rFonts w:ascii="Times New Roman" w:hAnsi="Times New Roman" w:cs="Times New Roman"/>
          <w:sz w:val="28"/>
          <w:szCs w:val="28"/>
        </w:rPr>
      </w:pPr>
    </w:p>
    <w:p w14:paraId="605DE6D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故宮博物院明清檔案部編：《清代檔案史料叢編》第１輯，中華書局１９７８年版</w:t>
      </w:r>
    </w:p>
    <w:p w14:paraId="0D6CBD37" w14:textId="77777777" w:rsidR="00335C5F" w:rsidRPr="00335C5F" w:rsidRDefault="00335C5F" w:rsidP="00335C5F">
      <w:pPr>
        <w:spacing w:after="0" w:line="240" w:lineRule="auto"/>
        <w:rPr>
          <w:rFonts w:ascii="Times New Roman" w:hAnsi="Times New Roman" w:cs="Times New Roman"/>
          <w:sz w:val="28"/>
          <w:szCs w:val="28"/>
        </w:rPr>
      </w:pPr>
    </w:p>
    <w:p w14:paraId="1FA39FE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故宮博物院明清檔案部編：《清末籌備立憲檔案史料》上、下冊，中華書局１９７９年版</w:t>
      </w:r>
    </w:p>
    <w:p w14:paraId="633B22BC" w14:textId="77777777" w:rsidR="00335C5F" w:rsidRPr="00335C5F" w:rsidRDefault="00335C5F" w:rsidP="00335C5F">
      <w:pPr>
        <w:spacing w:after="0" w:line="240" w:lineRule="auto"/>
        <w:rPr>
          <w:rFonts w:ascii="Times New Roman" w:hAnsi="Times New Roman" w:cs="Times New Roman"/>
          <w:sz w:val="28"/>
          <w:szCs w:val="28"/>
        </w:rPr>
      </w:pPr>
    </w:p>
    <w:p w14:paraId="6EB065C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故宮博物院明清檔案部編：《義和團檔案史料》上冊，中華書局１９７９年版</w:t>
      </w:r>
    </w:p>
    <w:p w14:paraId="003C86B1" w14:textId="77777777" w:rsidR="00335C5F" w:rsidRPr="00335C5F" w:rsidRDefault="00335C5F" w:rsidP="00335C5F">
      <w:pPr>
        <w:spacing w:after="0" w:line="240" w:lineRule="auto"/>
        <w:rPr>
          <w:rFonts w:ascii="Times New Roman" w:hAnsi="Times New Roman" w:cs="Times New Roman"/>
          <w:sz w:val="28"/>
          <w:szCs w:val="28"/>
        </w:rPr>
      </w:pPr>
    </w:p>
    <w:p w14:paraId="2D07E53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顧廷龍、戴逸主編：《李鴻章全集》，安徽教育出版社２００８年版</w:t>
      </w:r>
    </w:p>
    <w:p w14:paraId="22F1D35E" w14:textId="77777777" w:rsidR="00335C5F" w:rsidRPr="00335C5F" w:rsidRDefault="00335C5F" w:rsidP="00335C5F">
      <w:pPr>
        <w:spacing w:after="0" w:line="240" w:lineRule="auto"/>
        <w:rPr>
          <w:rFonts w:ascii="Times New Roman" w:hAnsi="Times New Roman" w:cs="Times New Roman"/>
          <w:sz w:val="28"/>
          <w:szCs w:val="28"/>
        </w:rPr>
      </w:pPr>
    </w:p>
    <w:p w14:paraId="3246713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郭則沄：《南屋述聞》，中華書局２００７年版</w:t>
      </w:r>
    </w:p>
    <w:p w14:paraId="53727AC3" w14:textId="77777777" w:rsidR="00335C5F" w:rsidRPr="00335C5F" w:rsidRDefault="00335C5F" w:rsidP="00335C5F">
      <w:pPr>
        <w:spacing w:after="0" w:line="240" w:lineRule="auto"/>
        <w:rPr>
          <w:rFonts w:ascii="Times New Roman" w:hAnsi="Times New Roman" w:cs="Times New Roman"/>
          <w:sz w:val="28"/>
          <w:szCs w:val="28"/>
        </w:rPr>
      </w:pPr>
    </w:p>
    <w:p w14:paraId="69DC69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郭則沄：《竹軒拾零》，見北京大學圖書館館藏稿本叢書編委會編：《北京大學圖書館館藏稿本叢書》第６冊，天津古籍出版社１９８７年版</w:t>
      </w:r>
    </w:p>
    <w:p w14:paraId="47CCF059" w14:textId="77777777" w:rsidR="00335C5F" w:rsidRPr="00335C5F" w:rsidRDefault="00335C5F" w:rsidP="00335C5F">
      <w:pPr>
        <w:spacing w:after="0" w:line="240" w:lineRule="auto"/>
        <w:rPr>
          <w:rFonts w:ascii="Times New Roman" w:hAnsi="Times New Roman" w:cs="Times New Roman"/>
          <w:sz w:val="28"/>
          <w:szCs w:val="28"/>
        </w:rPr>
      </w:pPr>
    </w:p>
    <w:p w14:paraId="1C2D5C4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國家檔案局明清檔案館編：《戊戌變法檔案史料》，中華書局１９５８年版</w:t>
      </w:r>
    </w:p>
    <w:p w14:paraId="1339D062" w14:textId="77777777" w:rsidR="00335C5F" w:rsidRPr="00335C5F" w:rsidRDefault="00335C5F" w:rsidP="00335C5F">
      <w:pPr>
        <w:spacing w:after="0" w:line="240" w:lineRule="auto"/>
        <w:rPr>
          <w:rFonts w:ascii="Times New Roman" w:hAnsi="Times New Roman" w:cs="Times New Roman"/>
          <w:sz w:val="28"/>
          <w:szCs w:val="28"/>
        </w:rPr>
      </w:pPr>
    </w:p>
    <w:p w14:paraId="2BFC091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何剛德：《春明夢錄》，北京古籍出版社１９９５年版</w:t>
      </w:r>
    </w:p>
    <w:p w14:paraId="7EF631EA" w14:textId="77777777" w:rsidR="00335C5F" w:rsidRPr="00335C5F" w:rsidRDefault="00335C5F" w:rsidP="00335C5F">
      <w:pPr>
        <w:spacing w:after="0" w:line="240" w:lineRule="auto"/>
        <w:rPr>
          <w:rFonts w:ascii="Times New Roman" w:hAnsi="Times New Roman" w:cs="Times New Roman"/>
          <w:sz w:val="28"/>
          <w:szCs w:val="28"/>
        </w:rPr>
      </w:pPr>
    </w:p>
    <w:p w14:paraId="45E5C76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何寧：《淮南子集釋》中冊，中華書局１９９８年版</w:t>
      </w:r>
    </w:p>
    <w:p w14:paraId="1B20B6AE" w14:textId="77777777" w:rsidR="00335C5F" w:rsidRPr="00335C5F" w:rsidRDefault="00335C5F" w:rsidP="00335C5F">
      <w:pPr>
        <w:spacing w:after="0" w:line="240" w:lineRule="auto"/>
        <w:rPr>
          <w:rFonts w:ascii="Times New Roman" w:hAnsi="Times New Roman" w:cs="Times New Roman"/>
          <w:sz w:val="28"/>
          <w:szCs w:val="28"/>
        </w:rPr>
      </w:pPr>
    </w:p>
    <w:p w14:paraId="510D046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何聖生：《檐醉雜記》，收入楊壽柟編：《雲在山房叢書三種》，山西古籍出版社１９９６年版</w:t>
      </w:r>
    </w:p>
    <w:p w14:paraId="7B6DEEE7" w14:textId="77777777" w:rsidR="00335C5F" w:rsidRPr="00335C5F" w:rsidRDefault="00335C5F" w:rsidP="00335C5F">
      <w:pPr>
        <w:spacing w:after="0" w:line="240" w:lineRule="auto"/>
        <w:rPr>
          <w:rFonts w:ascii="Times New Roman" w:hAnsi="Times New Roman" w:cs="Times New Roman"/>
          <w:sz w:val="28"/>
          <w:szCs w:val="28"/>
        </w:rPr>
      </w:pPr>
    </w:p>
    <w:p w14:paraId="437302D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胡思敬：《國聞備乘》，中華書局２００７年版</w:t>
      </w:r>
    </w:p>
    <w:p w14:paraId="2E3FB8CF" w14:textId="77777777" w:rsidR="00335C5F" w:rsidRPr="00335C5F" w:rsidRDefault="00335C5F" w:rsidP="00335C5F">
      <w:pPr>
        <w:spacing w:after="0" w:line="240" w:lineRule="auto"/>
        <w:rPr>
          <w:rFonts w:ascii="Times New Roman" w:hAnsi="Times New Roman" w:cs="Times New Roman"/>
          <w:sz w:val="28"/>
          <w:szCs w:val="28"/>
        </w:rPr>
      </w:pPr>
    </w:p>
    <w:p w14:paraId="5DA1AF7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黃體芳著、俞天舒編：《黃體芳集》，上海社會科學院出版社２００４年版</w:t>
      </w:r>
    </w:p>
    <w:p w14:paraId="1ED5795E" w14:textId="77777777" w:rsidR="00335C5F" w:rsidRPr="00335C5F" w:rsidRDefault="00335C5F" w:rsidP="00335C5F">
      <w:pPr>
        <w:spacing w:after="0" w:line="240" w:lineRule="auto"/>
        <w:rPr>
          <w:rFonts w:ascii="Times New Roman" w:hAnsi="Times New Roman" w:cs="Times New Roman"/>
          <w:sz w:val="28"/>
          <w:szCs w:val="28"/>
        </w:rPr>
      </w:pPr>
    </w:p>
    <w:p w14:paraId="7E9DDEC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黃濬著、李吉奎整理：《花隨人聖庵摭憶》，中華書局２００８年版</w:t>
      </w:r>
    </w:p>
    <w:p w14:paraId="0977FA52" w14:textId="77777777" w:rsidR="00335C5F" w:rsidRPr="00335C5F" w:rsidRDefault="00335C5F" w:rsidP="00335C5F">
      <w:pPr>
        <w:spacing w:after="0" w:line="240" w:lineRule="auto"/>
        <w:rPr>
          <w:rFonts w:ascii="Times New Roman" w:hAnsi="Times New Roman" w:cs="Times New Roman"/>
          <w:sz w:val="28"/>
          <w:szCs w:val="28"/>
        </w:rPr>
      </w:pPr>
    </w:p>
    <w:p w14:paraId="5ACACBA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黃宗羲：《明夷待訪錄》，中華書局１９８１年版</w:t>
      </w:r>
    </w:p>
    <w:p w14:paraId="30F43B95" w14:textId="77777777" w:rsidR="00335C5F" w:rsidRPr="00335C5F" w:rsidRDefault="00335C5F" w:rsidP="00335C5F">
      <w:pPr>
        <w:spacing w:after="0" w:line="240" w:lineRule="auto"/>
        <w:rPr>
          <w:rFonts w:ascii="Times New Roman" w:hAnsi="Times New Roman" w:cs="Times New Roman"/>
          <w:sz w:val="28"/>
          <w:szCs w:val="28"/>
        </w:rPr>
      </w:pPr>
    </w:p>
    <w:p w14:paraId="249EA2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繼昌：《行素齋雜記》，上海書店出版社１９８４年版</w:t>
      </w:r>
    </w:p>
    <w:p w14:paraId="74CD5E31" w14:textId="77777777" w:rsidR="00335C5F" w:rsidRPr="00335C5F" w:rsidRDefault="00335C5F" w:rsidP="00335C5F">
      <w:pPr>
        <w:spacing w:after="0" w:line="240" w:lineRule="auto"/>
        <w:rPr>
          <w:rFonts w:ascii="Times New Roman" w:hAnsi="Times New Roman" w:cs="Times New Roman"/>
          <w:sz w:val="28"/>
          <w:szCs w:val="28"/>
        </w:rPr>
      </w:pPr>
    </w:p>
    <w:p w14:paraId="05A37F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賈楨等修：《籌辦夷務始末（鹹豐朝）》第８冊，中華書局１９７９年版</w:t>
      </w:r>
    </w:p>
    <w:p w14:paraId="6C5F3B85" w14:textId="77777777" w:rsidR="00335C5F" w:rsidRPr="00335C5F" w:rsidRDefault="00335C5F" w:rsidP="00335C5F">
      <w:pPr>
        <w:spacing w:after="0" w:line="240" w:lineRule="auto"/>
        <w:rPr>
          <w:rFonts w:ascii="Times New Roman" w:hAnsi="Times New Roman" w:cs="Times New Roman"/>
          <w:sz w:val="28"/>
          <w:szCs w:val="28"/>
        </w:rPr>
      </w:pPr>
    </w:p>
    <w:p w14:paraId="1C7B5E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姜鳴整理：《李鴻章張佩綸往來信劄》，上海人民出版社２０１８年版</w:t>
      </w:r>
    </w:p>
    <w:p w14:paraId="43DF2791" w14:textId="77777777" w:rsidR="00335C5F" w:rsidRPr="00335C5F" w:rsidRDefault="00335C5F" w:rsidP="00335C5F">
      <w:pPr>
        <w:spacing w:after="0" w:line="240" w:lineRule="auto"/>
        <w:rPr>
          <w:rFonts w:ascii="Times New Roman" w:hAnsi="Times New Roman" w:cs="Times New Roman"/>
          <w:sz w:val="28"/>
          <w:szCs w:val="28"/>
        </w:rPr>
      </w:pPr>
    </w:p>
    <w:p w14:paraId="62FDB81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蔣超伯輯：《南漘楛語》，新文化書社１９３４年版</w:t>
      </w:r>
    </w:p>
    <w:p w14:paraId="3A8C696E" w14:textId="77777777" w:rsidR="00335C5F" w:rsidRPr="00335C5F" w:rsidRDefault="00335C5F" w:rsidP="00335C5F">
      <w:pPr>
        <w:spacing w:after="0" w:line="240" w:lineRule="auto"/>
        <w:rPr>
          <w:rFonts w:ascii="Times New Roman" w:hAnsi="Times New Roman" w:cs="Times New Roman"/>
          <w:sz w:val="28"/>
          <w:szCs w:val="28"/>
        </w:rPr>
      </w:pPr>
    </w:p>
    <w:p w14:paraId="37B56C5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金梁：《光宣小記》，收入章伯鋒等主編：《近代稗海》第１１輯，四川人民出版社１９８８年版</w:t>
      </w:r>
    </w:p>
    <w:p w14:paraId="460A151B" w14:textId="77777777" w:rsidR="00335C5F" w:rsidRPr="00335C5F" w:rsidRDefault="00335C5F" w:rsidP="00335C5F">
      <w:pPr>
        <w:spacing w:after="0" w:line="240" w:lineRule="auto"/>
        <w:rPr>
          <w:rFonts w:ascii="Times New Roman" w:hAnsi="Times New Roman" w:cs="Times New Roman"/>
          <w:sz w:val="28"/>
          <w:szCs w:val="28"/>
        </w:rPr>
      </w:pPr>
    </w:p>
    <w:p w14:paraId="0BD87BF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康有為著，姜義華、張榮華編校：《康有為全集》第２、４、７集，中國人民大學出版社２００７年版</w:t>
      </w:r>
    </w:p>
    <w:p w14:paraId="0B175279" w14:textId="77777777" w:rsidR="00335C5F" w:rsidRPr="00335C5F" w:rsidRDefault="00335C5F" w:rsidP="00335C5F">
      <w:pPr>
        <w:spacing w:after="0" w:line="240" w:lineRule="auto"/>
        <w:rPr>
          <w:rFonts w:ascii="Times New Roman" w:hAnsi="Times New Roman" w:cs="Times New Roman"/>
          <w:sz w:val="28"/>
          <w:szCs w:val="28"/>
        </w:rPr>
      </w:pPr>
    </w:p>
    <w:p w14:paraId="18C3ACD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崑岡等修：《欽定大清會典（光緒朝）》，收入《續修四庫全書》第７９４冊，上海古籍出版社２００２年版</w:t>
      </w:r>
    </w:p>
    <w:p w14:paraId="25CABFD9" w14:textId="77777777" w:rsidR="00335C5F" w:rsidRPr="00335C5F" w:rsidRDefault="00335C5F" w:rsidP="00335C5F">
      <w:pPr>
        <w:spacing w:after="0" w:line="240" w:lineRule="auto"/>
        <w:rPr>
          <w:rFonts w:ascii="Times New Roman" w:hAnsi="Times New Roman" w:cs="Times New Roman"/>
          <w:sz w:val="28"/>
          <w:szCs w:val="28"/>
        </w:rPr>
      </w:pPr>
    </w:p>
    <w:p w14:paraId="6E2EB8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李慈銘：《越縵堂日記》第１３冊，廣陵書社２００４年版</w:t>
      </w:r>
    </w:p>
    <w:p w14:paraId="11672511" w14:textId="77777777" w:rsidR="00335C5F" w:rsidRPr="00335C5F" w:rsidRDefault="00335C5F" w:rsidP="00335C5F">
      <w:pPr>
        <w:spacing w:after="0" w:line="240" w:lineRule="auto"/>
        <w:rPr>
          <w:rFonts w:ascii="Times New Roman" w:hAnsi="Times New Roman" w:cs="Times New Roman"/>
          <w:sz w:val="28"/>
          <w:szCs w:val="28"/>
        </w:rPr>
      </w:pPr>
    </w:p>
    <w:p w14:paraId="3D05B8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李啟成校訂：《資政院議場會議速記錄——晚清預備國會論辯實錄》，上海三聯書店２０１１年版</w:t>
      </w:r>
    </w:p>
    <w:p w14:paraId="1F81BAE4" w14:textId="77777777" w:rsidR="00335C5F" w:rsidRPr="00335C5F" w:rsidRDefault="00335C5F" w:rsidP="00335C5F">
      <w:pPr>
        <w:spacing w:after="0" w:line="240" w:lineRule="auto"/>
        <w:rPr>
          <w:rFonts w:ascii="Times New Roman" w:hAnsi="Times New Roman" w:cs="Times New Roman"/>
          <w:sz w:val="28"/>
          <w:szCs w:val="28"/>
        </w:rPr>
      </w:pPr>
    </w:p>
    <w:p w14:paraId="4EEB8F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李文傑整理：《呂海寰資料兩種》，中國社會科學院近代史研究所編：《近代史資料》第１２３輯，中國社會科學出版社２０１１年版</w:t>
      </w:r>
    </w:p>
    <w:p w14:paraId="3DF1BBF3" w14:textId="77777777" w:rsidR="00335C5F" w:rsidRPr="00335C5F" w:rsidRDefault="00335C5F" w:rsidP="00335C5F">
      <w:pPr>
        <w:spacing w:after="0" w:line="240" w:lineRule="auto"/>
        <w:rPr>
          <w:rFonts w:ascii="Times New Roman" w:hAnsi="Times New Roman" w:cs="Times New Roman"/>
          <w:sz w:val="28"/>
          <w:szCs w:val="28"/>
        </w:rPr>
      </w:pPr>
    </w:p>
    <w:p w14:paraId="7DC4366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李宗侗、劉鳳翰：《清李文正公鴻藻年譜》，台灣商務印書館１９８１年版</w:t>
      </w:r>
    </w:p>
    <w:p w14:paraId="6B6851E1" w14:textId="77777777" w:rsidR="00335C5F" w:rsidRPr="00335C5F" w:rsidRDefault="00335C5F" w:rsidP="00335C5F">
      <w:pPr>
        <w:spacing w:after="0" w:line="240" w:lineRule="auto"/>
        <w:rPr>
          <w:rFonts w:ascii="Times New Roman" w:hAnsi="Times New Roman" w:cs="Times New Roman"/>
          <w:sz w:val="28"/>
          <w:szCs w:val="28"/>
        </w:rPr>
      </w:pPr>
    </w:p>
    <w:p w14:paraId="1C1A089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梁啟超：《軍機大臣署名與立憲國之國務大臣副署》，《國風報》第１卷第８期，收入《飲冰室合集》第３冊，《文集》２５上，中華書局１９８９年版</w:t>
      </w:r>
    </w:p>
    <w:p w14:paraId="2DC9742F" w14:textId="77777777" w:rsidR="00335C5F" w:rsidRPr="00335C5F" w:rsidRDefault="00335C5F" w:rsidP="00335C5F">
      <w:pPr>
        <w:spacing w:after="0" w:line="240" w:lineRule="auto"/>
        <w:rPr>
          <w:rFonts w:ascii="Times New Roman" w:hAnsi="Times New Roman" w:cs="Times New Roman"/>
          <w:sz w:val="28"/>
          <w:szCs w:val="28"/>
        </w:rPr>
      </w:pPr>
    </w:p>
    <w:p w14:paraId="247B004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梁章鉅輯、朱智補、何英芳點校：《樞垣記略》，中華書局１９８４年版</w:t>
      </w:r>
    </w:p>
    <w:p w14:paraId="1DC7398E" w14:textId="77777777" w:rsidR="00335C5F" w:rsidRPr="00335C5F" w:rsidRDefault="00335C5F" w:rsidP="00335C5F">
      <w:pPr>
        <w:spacing w:after="0" w:line="240" w:lineRule="auto"/>
        <w:rPr>
          <w:rFonts w:ascii="Times New Roman" w:hAnsi="Times New Roman" w:cs="Times New Roman"/>
          <w:sz w:val="28"/>
          <w:szCs w:val="28"/>
        </w:rPr>
      </w:pPr>
    </w:p>
    <w:p w14:paraId="7EF7BD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梁章鉅撰、於亦時點校：《歸田瑣記》，中華書局１９８１年版</w:t>
      </w:r>
    </w:p>
    <w:p w14:paraId="012130DB" w14:textId="77777777" w:rsidR="00335C5F" w:rsidRPr="00335C5F" w:rsidRDefault="00335C5F" w:rsidP="00335C5F">
      <w:pPr>
        <w:spacing w:after="0" w:line="240" w:lineRule="auto"/>
        <w:rPr>
          <w:rFonts w:ascii="Times New Roman" w:hAnsi="Times New Roman" w:cs="Times New Roman"/>
          <w:sz w:val="28"/>
          <w:szCs w:val="28"/>
        </w:rPr>
      </w:pPr>
    </w:p>
    <w:p w14:paraId="715BFC6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林則徐全集編輯委員會編：《林則徐全集》第９冊日記卷，海峽文藝出版社２００２年版</w:t>
      </w:r>
    </w:p>
    <w:p w14:paraId="70EDDF44" w14:textId="77777777" w:rsidR="00335C5F" w:rsidRPr="00335C5F" w:rsidRDefault="00335C5F" w:rsidP="00335C5F">
      <w:pPr>
        <w:spacing w:after="0" w:line="240" w:lineRule="auto"/>
        <w:rPr>
          <w:rFonts w:ascii="Times New Roman" w:hAnsi="Times New Roman" w:cs="Times New Roman"/>
          <w:sz w:val="28"/>
          <w:szCs w:val="28"/>
        </w:rPr>
      </w:pPr>
    </w:p>
    <w:p w14:paraId="709B2A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劉光第：《劉光第集》，中華書局１９８６年版</w:t>
      </w:r>
    </w:p>
    <w:p w14:paraId="0BC46CCF" w14:textId="77777777" w:rsidR="00335C5F" w:rsidRPr="00335C5F" w:rsidRDefault="00335C5F" w:rsidP="00335C5F">
      <w:pPr>
        <w:spacing w:after="0" w:line="240" w:lineRule="auto"/>
        <w:rPr>
          <w:rFonts w:ascii="Times New Roman" w:hAnsi="Times New Roman" w:cs="Times New Roman"/>
          <w:sz w:val="28"/>
          <w:szCs w:val="28"/>
        </w:rPr>
      </w:pPr>
    </w:p>
    <w:p w14:paraId="098EFF5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劉路生、駱寶善主編：《袁世凱全集》，河南大學出版社２０１３年版</w:t>
      </w:r>
    </w:p>
    <w:p w14:paraId="4DE59028" w14:textId="77777777" w:rsidR="00335C5F" w:rsidRPr="00335C5F" w:rsidRDefault="00335C5F" w:rsidP="00335C5F">
      <w:pPr>
        <w:spacing w:after="0" w:line="240" w:lineRule="auto"/>
        <w:rPr>
          <w:rFonts w:ascii="Times New Roman" w:hAnsi="Times New Roman" w:cs="Times New Roman"/>
          <w:sz w:val="28"/>
          <w:szCs w:val="28"/>
        </w:rPr>
      </w:pPr>
    </w:p>
    <w:p w14:paraId="7AD81E2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鹿傳霖：《鹿傳霖日記》，張劍、鄭園整理：《晚清軍機大臣日記五種》下冊，中華書局２０１９年版</w:t>
      </w:r>
    </w:p>
    <w:p w14:paraId="500AA7C5" w14:textId="77777777" w:rsidR="00335C5F" w:rsidRPr="00335C5F" w:rsidRDefault="00335C5F" w:rsidP="00335C5F">
      <w:pPr>
        <w:spacing w:after="0" w:line="240" w:lineRule="auto"/>
        <w:rPr>
          <w:rFonts w:ascii="Times New Roman" w:hAnsi="Times New Roman" w:cs="Times New Roman"/>
          <w:sz w:val="28"/>
          <w:szCs w:val="28"/>
        </w:rPr>
      </w:pPr>
    </w:p>
    <w:p w14:paraId="43D3215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陸贄：《論兩河及淮西利害狀》，王素點校：《陸贄集》上冊，中華書局２００６年版</w:t>
      </w:r>
    </w:p>
    <w:p w14:paraId="15B2A1E2" w14:textId="77777777" w:rsidR="00335C5F" w:rsidRPr="00335C5F" w:rsidRDefault="00335C5F" w:rsidP="00335C5F">
      <w:pPr>
        <w:spacing w:after="0" w:line="240" w:lineRule="auto"/>
        <w:rPr>
          <w:rFonts w:ascii="Times New Roman" w:hAnsi="Times New Roman" w:cs="Times New Roman"/>
          <w:sz w:val="28"/>
          <w:szCs w:val="28"/>
        </w:rPr>
      </w:pPr>
    </w:p>
    <w:p w14:paraId="00F913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呂式斌：《樞曹追憶》，中央文史研究館編：《崇文集二編——中央文史研究館館員文選》，中華書局２００４年版</w:t>
      </w:r>
    </w:p>
    <w:p w14:paraId="6E5D8DAD" w14:textId="77777777" w:rsidR="00335C5F" w:rsidRPr="00335C5F" w:rsidRDefault="00335C5F" w:rsidP="00335C5F">
      <w:pPr>
        <w:spacing w:after="0" w:line="240" w:lineRule="auto"/>
        <w:rPr>
          <w:rFonts w:ascii="Times New Roman" w:hAnsi="Times New Roman" w:cs="Times New Roman"/>
          <w:sz w:val="28"/>
          <w:szCs w:val="28"/>
        </w:rPr>
      </w:pPr>
    </w:p>
    <w:p w14:paraId="1611148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內閣印鑄局編：《內閣官報》，文海出版社影印本１９６５年版</w:t>
      </w:r>
    </w:p>
    <w:p w14:paraId="284CFC1F" w14:textId="77777777" w:rsidR="00335C5F" w:rsidRPr="00335C5F" w:rsidRDefault="00335C5F" w:rsidP="00335C5F">
      <w:pPr>
        <w:spacing w:after="0" w:line="240" w:lineRule="auto"/>
        <w:rPr>
          <w:rFonts w:ascii="Times New Roman" w:hAnsi="Times New Roman" w:cs="Times New Roman"/>
          <w:sz w:val="28"/>
          <w:szCs w:val="28"/>
        </w:rPr>
      </w:pPr>
    </w:p>
    <w:p w14:paraId="2C7107E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歐陽哲生主編：《傅斯年全集》第２卷，湖南教育出版社２００３年版</w:t>
      </w:r>
    </w:p>
    <w:p w14:paraId="07481BAF" w14:textId="77777777" w:rsidR="00335C5F" w:rsidRPr="00335C5F" w:rsidRDefault="00335C5F" w:rsidP="00335C5F">
      <w:pPr>
        <w:spacing w:after="0" w:line="240" w:lineRule="auto"/>
        <w:rPr>
          <w:rFonts w:ascii="Times New Roman" w:hAnsi="Times New Roman" w:cs="Times New Roman"/>
          <w:sz w:val="28"/>
          <w:szCs w:val="28"/>
        </w:rPr>
      </w:pPr>
    </w:p>
    <w:p w14:paraId="745AAC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齊思和等編：《中國近代史資料叢刊·第二次鴉片戰爭》，上海人民出版社１９７８年版</w:t>
      </w:r>
    </w:p>
    <w:p w14:paraId="55AB4A63" w14:textId="77777777" w:rsidR="00335C5F" w:rsidRPr="00335C5F" w:rsidRDefault="00335C5F" w:rsidP="00335C5F">
      <w:pPr>
        <w:spacing w:after="0" w:line="240" w:lineRule="auto"/>
        <w:rPr>
          <w:rFonts w:ascii="Times New Roman" w:hAnsi="Times New Roman" w:cs="Times New Roman"/>
          <w:sz w:val="28"/>
          <w:szCs w:val="28"/>
        </w:rPr>
      </w:pPr>
    </w:p>
    <w:p w14:paraId="2751A8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秦國經主編：《清代官員履歷檔案全編》，華東師範大學出版社１９９７年版</w:t>
      </w:r>
    </w:p>
    <w:p w14:paraId="02ABF6F9" w14:textId="77777777" w:rsidR="00335C5F" w:rsidRPr="00335C5F" w:rsidRDefault="00335C5F" w:rsidP="00335C5F">
      <w:pPr>
        <w:spacing w:after="0" w:line="240" w:lineRule="auto"/>
        <w:rPr>
          <w:rFonts w:ascii="Times New Roman" w:hAnsi="Times New Roman" w:cs="Times New Roman"/>
          <w:sz w:val="28"/>
          <w:szCs w:val="28"/>
        </w:rPr>
      </w:pPr>
    </w:p>
    <w:p w14:paraId="1A2E610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清高宗敕撰：《清朝通典》，商務印書館１９３５年版</w:t>
      </w:r>
    </w:p>
    <w:p w14:paraId="004D610E" w14:textId="77777777" w:rsidR="00335C5F" w:rsidRPr="00335C5F" w:rsidRDefault="00335C5F" w:rsidP="00335C5F">
      <w:pPr>
        <w:spacing w:after="0" w:line="240" w:lineRule="auto"/>
        <w:rPr>
          <w:rFonts w:ascii="Times New Roman" w:hAnsi="Times New Roman" w:cs="Times New Roman"/>
          <w:sz w:val="28"/>
          <w:szCs w:val="28"/>
        </w:rPr>
      </w:pPr>
    </w:p>
    <w:p w14:paraId="339104D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清高宗敕撰：《清朝文獻通考》，商務印書館１９３５年版</w:t>
      </w:r>
    </w:p>
    <w:p w14:paraId="5D739322" w14:textId="77777777" w:rsidR="00335C5F" w:rsidRPr="00335C5F" w:rsidRDefault="00335C5F" w:rsidP="00335C5F">
      <w:pPr>
        <w:spacing w:after="0" w:line="240" w:lineRule="auto"/>
        <w:rPr>
          <w:rFonts w:ascii="Times New Roman" w:hAnsi="Times New Roman" w:cs="Times New Roman"/>
          <w:sz w:val="28"/>
          <w:szCs w:val="28"/>
        </w:rPr>
      </w:pPr>
    </w:p>
    <w:p w14:paraId="35E05E3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瞿鴻禨：《儤直紀略》，諶東飆校點：《瞿鴻禨集》，湖南人民出版社２０１０年版</w:t>
      </w:r>
    </w:p>
    <w:p w14:paraId="7B8B15CE" w14:textId="77777777" w:rsidR="00335C5F" w:rsidRPr="00335C5F" w:rsidRDefault="00335C5F" w:rsidP="00335C5F">
      <w:pPr>
        <w:spacing w:after="0" w:line="240" w:lineRule="auto"/>
        <w:rPr>
          <w:rFonts w:ascii="Times New Roman" w:hAnsi="Times New Roman" w:cs="Times New Roman"/>
          <w:sz w:val="28"/>
          <w:szCs w:val="28"/>
        </w:rPr>
      </w:pPr>
    </w:p>
    <w:p w14:paraId="21D078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全國圖書館文獻縮微覆制中心編：《國家圖書館藏清代孤本外交檔案續編》第２冊，全國圖書館文獻縮微覆制中心２００５年版</w:t>
      </w:r>
    </w:p>
    <w:p w14:paraId="55993F24" w14:textId="77777777" w:rsidR="00335C5F" w:rsidRPr="00335C5F" w:rsidRDefault="00335C5F" w:rsidP="00335C5F">
      <w:pPr>
        <w:spacing w:after="0" w:line="240" w:lineRule="auto"/>
        <w:rPr>
          <w:rFonts w:ascii="Times New Roman" w:hAnsi="Times New Roman" w:cs="Times New Roman"/>
          <w:sz w:val="28"/>
          <w:szCs w:val="28"/>
        </w:rPr>
      </w:pPr>
    </w:p>
    <w:p w14:paraId="731834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全國圖書館文獻縮微覆制中心編：《總署奏底匯訂》第１、２冊，全國圖書館文獻縮微覆制中心２００３年版</w:t>
      </w:r>
    </w:p>
    <w:p w14:paraId="02A0061B" w14:textId="77777777" w:rsidR="00335C5F" w:rsidRPr="00335C5F" w:rsidRDefault="00335C5F" w:rsidP="00335C5F">
      <w:pPr>
        <w:spacing w:after="0" w:line="240" w:lineRule="auto"/>
        <w:rPr>
          <w:rFonts w:ascii="Times New Roman" w:hAnsi="Times New Roman" w:cs="Times New Roman"/>
          <w:sz w:val="28"/>
          <w:szCs w:val="28"/>
        </w:rPr>
      </w:pPr>
    </w:p>
    <w:p w14:paraId="5016D87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阮元校刻：《十三經注疏》，中華書局１９８０年版</w:t>
      </w:r>
    </w:p>
    <w:p w14:paraId="177ABF26" w14:textId="77777777" w:rsidR="00335C5F" w:rsidRPr="00335C5F" w:rsidRDefault="00335C5F" w:rsidP="00335C5F">
      <w:pPr>
        <w:spacing w:after="0" w:line="240" w:lineRule="auto"/>
        <w:rPr>
          <w:rFonts w:ascii="Times New Roman" w:hAnsi="Times New Roman" w:cs="Times New Roman"/>
          <w:sz w:val="28"/>
          <w:szCs w:val="28"/>
        </w:rPr>
      </w:pPr>
    </w:p>
    <w:p w14:paraId="5B03D99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上海商務印書館編譯所編纂：《大清新法令》第６卷，商務印書館２０１１年版</w:t>
      </w:r>
    </w:p>
    <w:p w14:paraId="3DBF45F4" w14:textId="77777777" w:rsidR="00335C5F" w:rsidRPr="00335C5F" w:rsidRDefault="00335C5F" w:rsidP="00335C5F">
      <w:pPr>
        <w:spacing w:after="0" w:line="240" w:lineRule="auto"/>
        <w:rPr>
          <w:rFonts w:ascii="Times New Roman" w:hAnsi="Times New Roman" w:cs="Times New Roman"/>
          <w:sz w:val="28"/>
          <w:szCs w:val="28"/>
        </w:rPr>
      </w:pPr>
    </w:p>
    <w:p w14:paraId="6DEB822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上海圖書館編：《汪康年師友書劄》第１冊，上海古籍出版社１９８６年版</w:t>
      </w:r>
    </w:p>
    <w:p w14:paraId="7EECC3D8" w14:textId="77777777" w:rsidR="00335C5F" w:rsidRPr="00335C5F" w:rsidRDefault="00335C5F" w:rsidP="00335C5F">
      <w:pPr>
        <w:spacing w:after="0" w:line="240" w:lineRule="auto"/>
        <w:rPr>
          <w:rFonts w:ascii="Times New Roman" w:hAnsi="Times New Roman" w:cs="Times New Roman"/>
          <w:sz w:val="28"/>
          <w:szCs w:val="28"/>
        </w:rPr>
      </w:pPr>
    </w:p>
    <w:p w14:paraId="5C221F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申時行等修：《大明會典》卷４４，收入《續修四庫全書》第７８９冊，上海古籍出版社２００２年版</w:t>
      </w:r>
    </w:p>
    <w:p w14:paraId="242A7EFF" w14:textId="77777777" w:rsidR="00335C5F" w:rsidRPr="00335C5F" w:rsidRDefault="00335C5F" w:rsidP="00335C5F">
      <w:pPr>
        <w:spacing w:after="0" w:line="240" w:lineRule="auto"/>
        <w:rPr>
          <w:rFonts w:ascii="Times New Roman" w:hAnsi="Times New Roman" w:cs="Times New Roman"/>
          <w:sz w:val="28"/>
          <w:szCs w:val="28"/>
        </w:rPr>
      </w:pPr>
    </w:p>
    <w:p w14:paraId="0D56C4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申時行等修：《大明會典》卷８０，收入《續修四庫全書》第７９０冊，上海古籍出版社２００２年版</w:t>
      </w:r>
    </w:p>
    <w:p w14:paraId="54C596A4" w14:textId="77777777" w:rsidR="00335C5F" w:rsidRPr="00335C5F" w:rsidRDefault="00335C5F" w:rsidP="00335C5F">
      <w:pPr>
        <w:spacing w:after="0" w:line="240" w:lineRule="auto"/>
        <w:rPr>
          <w:rFonts w:ascii="Times New Roman" w:hAnsi="Times New Roman" w:cs="Times New Roman"/>
          <w:sz w:val="28"/>
          <w:szCs w:val="28"/>
        </w:rPr>
      </w:pPr>
    </w:p>
    <w:p w14:paraId="3B30FC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沈德符：《萬歷野獲編》，中華書局１９５９年版</w:t>
      </w:r>
    </w:p>
    <w:p w14:paraId="61567BED" w14:textId="77777777" w:rsidR="00335C5F" w:rsidRPr="00335C5F" w:rsidRDefault="00335C5F" w:rsidP="00335C5F">
      <w:pPr>
        <w:spacing w:after="0" w:line="240" w:lineRule="auto"/>
        <w:rPr>
          <w:rFonts w:ascii="Times New Roman" w:hAnsi="Times New Roman" w:cs="Times New Roman"/>
          <w:sz w:val="28"/>
          <w:szCs w:val="28"/>
        </w:rPr>
      </w:pPr>
    </w:p>
    <w:p w14:paraId="4DDD1BD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司馬遷：《史記》卷１、１１９，中華書局１９５９年版</w:t>
      </w:r>
    </w:p>
    <w:p w14:paraId="36822B20" w14:textId="77777777" w:rsidR="00335C5F" w:rsidRPr="00335C5F" w:rsidRDefault="00335C5F" w:rsidP="00335C5F">
      <w:pPr>
        <w:spacing w:after="0" w:line="240" w:lineRule="auto"/>
        <w:rPr>
          <w:rFonts w:ascii="Times New Roman" w:hAnsi="Times New Roman" w:cs="Times New Roman"/>
          <w:sz w:val="28"/>
          <w:szCs w:val="28"/>
        </w:rPr>
      </w:pPr>
    </w:p>
    <w:p w14:paraId="3ABD358E"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lastRenderedPageBreak/>
        <w:t>譚廷闿等編：《譚文勤公奏稿》第１７卷，宣統三年刻本</w:t>
      </w:r>
    </w:p>
    <w:p w14:paraId="07BC54A4" w14:textId="77777777" w:rsidR="00335C5F" w:rsidRPr="00335C5F" w:rsidRDefault="00335C5F" w:rsidP="00335C5F">
      <w:pPr>
        <w:spacing w:after="0" w:line="240" w:lineRule="auto"/>
        <w:rPr>
          <w:rFonts w:ascii="Times New Roman" w:hAnsi="Times New Roman" w:cs="Times New Roman"/>
          <w:sz w:val="28"/>
          <w:szCs w:val="28"/>
        </w:rPr>
      </w:pPr>
    </w:p>
    <w:p w14:paraId="5F07D91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陶大均：《平龕遺稿》，１９２０年刊本</w:t>
      </w:r>
    </w:p>
    <w:p w14:paraId="4B1F3193" w14:textId="77777777" w:rsidR="00335C5F" w:rsidRPr="00335C5F" w:rsidRDefault="00335C5F" w:rsidP="00335C5F">
      <w:pPr>
        <w:spacing w:after="0" w:line="240" w:lineRule="auto"/>
        <w:rPr>
          <w:rFonts w:ascii="Times New Roman" w:hAnsi="Times New Roman" w:cs="Times New Roman"/>
          <w:sz w:val="28"/>
          <w:szCs w:val="28"/>
        </w:rPr>
      </w:pPr>
    </w:p>
    <w:p w14:paraId="06BDAA6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托津等纂：《大清會典事例（嘉慶朝）》，嘉慶二十三年刻本</w:t>
      </w:r>
    </w:p>
    <w:p w14:paraId="353FB8CB" w14:textId="77777777" w:rsidR="00335C5F" w:rsidRPr="00335C5F" w:rsidRDefault="00335C5F" w:rsidP="00335C5F">
      <w:pPr>
        <w:spacing w:after="0" w:line="240" w:lineRule="auto"/>
        <w:rPr>
          <w:rFonts w:ascii="Times New Roman" w:hAnsi="Times New Roman" w:cs="Times New Roman"/>
          <w:sz w:val="28"/>
          <w:szCs w:val="28"/>
        </w:rPr>
      </w:pPr>
    </w:p>
    <w:p w14:paraId="68A1092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托津等纂：《欽定大清會典（嘉慶朝）》，嘉慶二十三年刻本</w:t>
      </w:r>
    </w:p>
    <w:p w14:paraId="04E81879" w14:textId="77777777" w:rsidR="00335C5F" w:rsidRPr="00335C5F" w:rsidRDefault="00335C5F" w:rsidP="00335C5F">
      <w:pPr>
        <w:spacing w:after="0" w:line="240" w:lineRule="auto"/>
        <w:rPr>
          <w:rFonts w:ascii="Times New Roman" w:hAnsi="Times New Roman" w:cs="Times New Roman"/>
          <w:sz w:val="28"/>
          <w:szCs w:val="28"/>
        </w:rPr>
      </w:pPr>
    </w:p>
    <w:p w14:paraId="56FF99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脫脫等撰：《宋史》，中華書局１９７７年版</w:t>
      </w:r>
    </w:p>
    <w:p w14:paraId="26B0782D" w14:textId="77777777" w:rsidR="00335C5F" w:rsidRPr="00335C5F" w:rsidRDefault="00335C5F" w:rsidP="00335C5F">
      <w:pPr>
        <w:spacing w:after="0" w:line="240" w:lineRule="auto"/>
        <w:rPr>
          <w:rFonts w:ascii="Times New Roman" w:hAnsi="Times New Roman" w:cs="Times New Roman"/>
          <w:sz w:val="28"/>
          <w:szCs w:val="28"/>
        </w:rPr>
      </w:pPr>
    </w:p>
    <w:p w14:paraId="5AFF246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汪康年著、汪林茂編：《中國近代思想家文庫：汪康年卷》，中國人民大學出版社２０１４年版</w:t>
      </w:r>
    </w:p>
    <w:p w14:paraId="0925276B" w14:textId="77777777" w:rsidR="00335C5F" w:rsidRPr="00335C5F" w:rsidRDefault="00335C5F" w:rsidP="00335C5F">
      <w:pPr>
        <w:spacing w:after="0" w:line="240" w:lineRule="auto"/>
        <w:rPr>
          <w:rFonts w:ascii="Times New Roman" w:hAnsi="Times New Roman" w:cs="Times New Roman"/>
          <w:sz w:val="28"/>
          <w:szCs w:val="28"/>
        </w:rPr>
      </w:pPr>
    </w:p>
    <w:p w14:paraId="7165E1B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汪康年著、汪林茂整理：《汪康年文集》上冊，浙江古籍出版社２０１１年版</w:t>
      </w:r>
    </w:p>
    <w:p w14:paraId="6C917CB3" w14:textId="77777777" w:rsidR="00335C5F" w:rsidRPr="00335C5F" w:rsidRDefault="00335C5F" w:rsidP="00335C5F">
      <w:pPr>
        <w:spacing w:after="0" w:line="240" w:lineRule="auto"/>
        <w:rPr>
          <w:rFonts w:ascii="Times New Roman" w:hAnsi="Times New Roman" w:cs="Times New Roman"/>
          <w:sz w:val="28"/>
          <w:szCs w:val="28"/>
        </w:rPr>
      </w:pPr>
    </w:p>
    <w:p w14:paraId="2469E10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王先謙：《荀子集解》，中華書局２０１２年版</w:t>
      </w:r>
    </w:p>
    <w:p w14:paraId="0CEAA914" w14:textId="77777777" w:rsidR="00335C5F" w:rsidRPr="00335C5F" w:rsidRDefault="00335C5F" w:rsidP="00335C5F">
      <w:pPr>
        <w:spacing w:after="0" w:line="240" w:lineRule="auto"/>
        <w:rPr>
          <w:rFonts w:ascii="Times New Roman" w:hAnsi="Times New Roman" w:cs="Times New Roman"/>
          <w:sz w:val="28"/>
          <w:szCs w:val="28"/>
        </w:rPr>
      </w:pPr>
    </w:p>
    <w:p w14:paraId="21652E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王彥威、王亮編：《清季外交史料》，書目文獻出版社１９８９年版</w:t>
      </w:r>
    </w:p>
    <w:p w14:paraId="41B39E82" w14:textId="77777777" w:rsidR="00335C5F" w:rsidRPr="00335C5F" w:rsidRDefault="00335C5F" w:rsidP="00335C5F">
      <w:pPr>
        <w:spacing w:after="0" w:line="240" w:lineRule="auto"/>
        <w:rPr>
          <w:rFonts w:ascii="Times New Roman" w:hAnsi="Times New Roman" w:cs="Times New Roman"/>
          <w:sz w:val="28"/>
          <w:szCs w:val="28"/>
        </w:rPr>
      </w:pPr>
    </w:p>
    <w:p w14:paraId="22D4CBE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魏收：《魏書》，中華書局１９７４年版</w:t>
      </w:r>
    </w:p>
    <w:p w14:paraId="58A00FC0" w14:textId="77777777" w:rsidR="00335C5F" w:rsidRPr="00335C5F" w:rsidRDefault="00335C5F" w:rsidP="00335C5F">
      <w:pPr>
        <w:spacing w:after="0" w:line="240" w:lineRule="auto"/>
        <w:rPr>
          <w:rFonts w:ascii="Times New Roman" w:hAnsi="Times New Roman" w:cs="Times New Roman"/>
          <w:sz w:val="28"/>
          <w:szCs w:val="28"/>
        </w:rPr>
      </w:pPr>
    </w:p>
    <w:p w14:paraId="0F890B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文廷式：《知過軒譚屑》，上海中山學社編：《近代中國》第１８輯，上海社會科學院出版社２００８年版</w:t>
      </w:r>
    </w:p>
    <w:p w14:paraId="178FA88F" w14:textId="77777777" w:rsidR="00335C5F" w:rsidRPr="00335C5F" w:rsidRDefault="00335C5F" w:rsidP="00335C5F">
      <w:pPr>
        <w:spacing w:after="0" w:line="240" w:lineRule="auto"/>
        <w:rPr>
          <w:rFonts w:ascii="Times New Roman" w:hAnsi="Times New Roman" w:cs="Times New Roman"/>
          <w:sz w:val="28"/>
          <w:szCs w:val="28"/>
        </w:rPr>
      </w:pPr>
    </w:p>
    <w:p w14:paraId="7D4228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文祥：《文文忠公自訂年譜》卷下，光緒八年刻本</w:t>
      </w:r>
    </w:p>
    <w:p w14:paraId="6E1C6DB1" w14:textId="77777777" w:rsidR="00335C5F" w:rsidRPr="00335C5F" w:rsidRDefault="00335C5F" w:rsidP="00335C5F">
      <w:pPr>
        <w:spacing w:after="0" w:line="240" w:lineRule="auto"/>
        <w:rPr>
          <w:rFonts w:ascii="Times New Roman" w:hAnsi="Times New Roman" w:cs="Times New Roman"/>
          <w:sz w:val="28"/>
          <w:szCs w:val="28"/>
        </w:rPr>
      </w:pPr>
    </w:p>
    <w:p w14:paraId="53A8FFB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沃丘仲子著：《慈禧傳信錄》，崇文書局１９１８年版</w:t>
      </w:r>
    </w:p>
    <w:p w14:paraId="1567A072" w14:textId="77777777" w:rsidR="00335C5F" w:rsidRPr="00335C5F" w:rsidRDefault="00335C5F" w:rsidP="00335C5F">
      <w:pPr>
        <w:spacing w:after="0" w:line="240" w:lineRule="auto"/>
        <w:rPr>
          <w:rFonts w:ascii="Times New Roman" w:hAnsi="Times New Roman" w:cs="Times New Roman"/>
          <w:sz w:val="28"/>
          <w:szCs w:val="28"/>
        </w:rPr>
      </w:pPr>
    </w:p>
    <w:p w14:paraId="438304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吳保琳編：《章京文存》，中國國家圖書館古籍部民國抄本</w:t>
      </w:r>
    </w:p>
    <w:p w14:paraId="144C350A" w14:textId="77777777" w:rsidR="00335C5F" w:rsidRPr="00335C5F" w:rsidRDefault="00335C5F" w:rsidP="00335C5F">
      <w:pPr>
        <w:spacing w:after="0" w:line="240" w:lineRule="auto"/>
        <w:rPr>
          <w:rFonts w:ascii="Times New Roman" w:hAnsi="Times New Roman" w:cs="Times New Roman"/>
          <w:sz w:val="28"/>
          <w:szCs w:val="28"/>
        </w:rPr>
      </w:pPr>
    </w:p>
    <w:p w14:paraId="4A9B89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吳慶坻著，張文其、劉德麟點校：《蕉廊脞錄》，中華書局１９９０年版</w:t>
      </w:r>
    </w:p>
    <w:p w14:paraId="4C00E278" w14:textId="77777777" w:rsidR="00335C5F" w:rsidRPr="00335C5F" w:rsidRDefault="00335C5F" w:rsidP="00335C5F">
      <w:pPr>
        <w:spacing w:after="0" w:line="240" w:lineRule="auto"/>
        <w:rPr>
          <w:rFonts w:ascii="Times New Roman" w:hAnsi="Times New Roman" w:cs="Times New Roman"/>
          <w:sz w:val="28"/>
          <w:szCs w:val="28"/>
        </w:rPr>
      </w:pPr>
    </w:p>
    <w:p w14:paraId="58FCED4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夏曉虹：《梁啟超——在政治與學術之間》，東方出版社２０１４年版</w:t>
      </w:r>
    </w:p>
    <w:p w14:paraId="7A26EABE" w14:textId="77777777" w:rsidR="00335C5F" w:rsidRPr="00335C5F" w:rsidRDefault="00335C5F" w:rsidP="00335C5F">
      <w:pPr>
        <w:spacing w:after="0" w:line="240" w:lineRule="auto"/>
        <w:rPr>
          <w:rFonts w:ascii="Times New Roman" w:hAnsi="Times New Roman" w:cs="Times New Roman"/>
          <w:sz w:val="28"/>
          <w:szCs w:val="28"/>
        </w:rPr>
      </w:pPr>
    </w:p>
    <w:p w14:paraId="42087F3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憲政編查館官報局編：《政治官報》，文海出版社影印本１９６５年版</w:t>
      </w:r>
    </w:p>
    <w:p w14:paraId="5B048AE3" w14:textId="77777777" w:rsidR="00335C5F" w:rsidRPr="00335C5F" w:rsidRDefault="00335C5F" w:rsidP="00335C5F">
      <w:pPr>
        <w:spacing w:after="0" w:line="240" w:lineRule="auto"/>
        <w:rPr>
          <w:rFonts w:ascii="Times New Roman" w:hAnsi="Times New Roman" w:cs="Times New Roman"/>
          <w:sz w:val="28"/>
          <w:szCs w:val="28"/>
        </w:rPr>
      </w:pPr>
    </w:p>
    <w:p w14:paraId="58510B9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徐繼畬：《瀛寰志略》，同治六年刻印本</w:t>
      </w:r>
    </w:p>
    <w:p w14:paraId="38378E7B" w14:textId="77777777" w:rsidR="00335C5F" w:rsidRPr="00335C5F" w:rsidRDefault="00335C5F" w:rsidP="00335C5F">
      <w:pPr>
        <w:spacing w:after="0" w:line="240" w:lineRule="auto"/>
        <w:rPr>
          <w:rFonts w:ascii="Times New Roman" w:hAnsi="Times New Roman" w:cs="Times New Roman"/>
          <w:sz w:val="28"/>
          <w:szCs w:val="28"/>
        </w:rPr>
      </w:pPr>
    </w:p>
    <w:p w14:paraId="4661D59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徐繼畬著、宋大川校注：《瀛寰志略校注》，文物出版社２００７年版</w:t>
      </w:r>
    </w:p>
    <w:p w14:paraId="324C7BBE" w14:textId="77777777" w:rsidR="00335C5F" w:rsidRPr="00335C5F" w:rsidRDefault="00335C5F" w:rsidP="00335C5F">
      <w:pPr>
        <w:spacing w:after="0" w:line="240" w:lineRule="auto"/>
        <w:rPr>
          <w:rFonts w:ascii="Times New Roman" w:hAnsi="Times New Roman" w:cs="Times New Roman"/>
          <w:sz w:val="28"/>
          <w:szCs w:val="28"/>
        </w:rPr>
      </w:pPr>
    </w:p>
    <w:p w14:paraId="3B33F91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徐淩霄、徐一士著，徐澤昱編輯：《淩霄一士隨筆》中冊，中華書局２０１８年版</w:t>
      </w:r>
    </w:p>
    <w:p w14:paraId="53E7FC16" w14:textId="77777777" w:rsidR="00335C5F" w:rsidRPr="00335C5F" w:rsidRDefault="00335C5F" w:rsidP="00335C5F">
      <w:pPr>
        <w:spacing w:after="0" w:line="240" w:lineRule="auto"/>
        <w:rPr>
          <w:rFonts w:ascii="Times New Roman" w:hAnsi="Times New Roman" w:cs="Times New Roman"/>
          <w:sz w:val="28"/>
          <w:szCs w:val="28"/>
        </w:rPr>
      </w:pPr>
    </w:p>
    <w:p w14:paraId="05BEC73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徐一士：《亦佳廬小品》，中華書局２００９年版</w:t>
      </w:r>
    </w:p>
    <w:p w14:paraId="02EC4532" w14:textId="77777777" w:rsidR="00335C5F" w:rsidRPr="00335C5F" w:rsidRDefault="00335C5F" w:rsidP="00335C5F">
      <w:pPr>
        <w:spacing w:after="0" w:line="240" w:lineRule="auto"/>
        <w:rPr>
          <w:rFonts w:ascii="Times New Roman" w:hAnsi="Times New Roman" w:cs="Times New Roman"/>
          <w:sz w:val="28"/>
          <w:szCs w:val="28"/>
        </w:rPr>
      </w:pPr>
    </w:p>
    <w:p w14:paraId="3D2750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薛福成著，丁鳳麟、張道貴整理：《庸盦筆記》，江蘇人民出版社１９８３年版</w:t>
      </w:r>
    </w:p>
    <w:p w14:paraId="2859668E" w14:textId="77777777" w:rsidR="00335C5F" w:rsidRPr="00335C5F" w:rsidRDefault="00335C5F" w:rsidP="00335C5F">
      <w:pPr>
        <w:spacing w:after="0" w:line="240" w:lineRule="auto"/>
        <w:rPr>
          <w:rFonts w:ascii="Times New Roman" w:hAnsi="Times New Roman" w:cs="Times New Roman"/>
          <w:sz w:val="28"/>
          <w:szCs w:val="28"/>
        </w:rPr>
      </w:pPr>
    </w:p>
    <w:p w14:paraId="08C00B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楊一凡、宋北平點校：《大清會典（康熙朝）》，鳳凰出版社２０１６年版</w:t>
      </w:r>
    </w:p>
    <w:p w14:paraId="4A8FF7D4" w14:textId="77777777" w:rsidR="00335C5F" w:rsidRPr="00335C5F" w:rsidRDefault="00335C5F" w:rsidP="00335C5F">
      <w:pPr>
        <w:spacing w:after="0" w:line="240" w:lineRule="auto"/>
        <w:rPr>
          <w:rFonts w:ascii="Times New Roman" w:hAnsi="Times New Roman" w:cs="Times New Roman"/>
          <w:sz w:val="28"/>
          <w:szCs w:val="28"/>
        </w:rPr>
      </w:pPr>
    </w:p>
    <w:p w14:paraId="10235E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楊一清著，唐景紳、謝玉傑點校：《楊一清集》下冊，中華書局２００１年版</w:t>
      </w:r>
    </w:p>
    <w:p w14:paraId="37ED3037" w14:textId="77777777" w:rsidR="00335C5F" w:rsidRPr="00335C5F" w:rsidRDefault="00335C5F" w:rsidP="00335C5F">
      <w:pPr>
        <w:spacing w:after="0" w:line="240" w:lineRule="auto"/>
        <w:rPr>
          <w:rFonts w:ascii="Times New Roman" w:hAnsi="Times New Roman" w:cs="Times New Roman"/>
          <w:sz w:val="28"/>
          <w:szCs w:val="28"/>
        </w:rPr>
      </w:pPr>
    </w:p>
    <w:p w14:paraId="215F6E0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姚元之：《竹葉亭雜記》，中華書局１９８２年版</w:t>
      </w:r>
    </w:p>
    <w:p w14:paraId="650D8172" w14:textId="77777777" w:rsidR="00335C5F" w:rsidRPr="00335C5F" w:rsidRDefault="00335C5F" w:rsidP="00335C5F">
      <w:pPr>
        <w:spacing w:after="0" w:line="240" w:lineRule="auto"/>
        <w:rPr>
          <w:rFonts w:ascii="Times New Roman" w:hAnsi="Times New Roman" w:cs="Times New Roman"/>
          <w:sz w:val="28"/>
          <w:szCs w:val="28"/>
        </w:rPr>
      </w:pPr>
    </w:p>
    <w:p w14:paraId="522BF05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伊桑阿等修：《大清會典（康熙朝）》，文海出版社影印本１９９３年版</w:t>
      </w:r>
    </w:p>
    <w:p w14:paraId="7AB12CF2" w14:textId="77777777" w:rsidR="00335C5F" w:rsidRPr="00335C5F" w:rsidRDefault="00335C5F" w:rsidP="00335C5F">
      <w:pPr>
        <w:spacing w:after="0" w:line="240" w:lineRule="auto"/>
        <w:rPr>
          <w:rFonts w:ascii="Times New Roman" w:hAnsi="Times New Roman" w:cs="Times New Roman"/>
          <w:sz w:val="28"/>
          <w:szCs w:val="28"/>
        </w:rPr>
      </w:pPr>
    </w:p>
    <w:p w14:paraId="7A1648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袁昶：《亂中日記殘稿》，中國史學會主編：《中國近代史資料叢刊·義和團》，神州國光社１９５１年版</w:t>
      </w:r>
    </w:p>
    <w:p w14:paraId="43DD02AE" w14:textId="77777777" w:rsidR="00335C5F" w:rsidRPr="00335C5F" w:rsidRDefault="00335C5F" w:rsidP="00335C5F">
      <w:pPr>
        <w:spacing w:after="0" w:line="240" w:lineRule="auto"/>
        <w:rPr>
          <w:rFonts w:ascii="Times New Roman" w:hAnsi="Times New Roman" w:cs="Times New Roman"/>
          <w:sz w:val="28"/>
          <w:szCs w:val="28"/>
        </w:rPr>
      </w:pPr>
    </w:p>
    <w:p w14:paraId="10BC969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袁昶著、孫之梅整理：《袁昶日記》上冊，鳳凰出版社２０１８年版</w:t>
      </w:r>
    </w:p>
    <w:p w14:paraId="2DE90BD9" w14:textId="77777777" w:rsidR="00335C5F" w:rsidRPr="00335C5F" w:rsidRDefault="00335C5F" w:rsidP="00335C5F">
      <w:pPr>
        <w:spacing w:after="0" w:line="240" w:lineRule="auto"/>
        <w:rPr>
          <w:rFonts w:ascii="Times New Roman" w:hAnsi="Times New Roman" w:cs="Times New Roman"/>
          <w:sz w:val="28"/>
          <w:szCs w:val="28"/>
        </w:rPr>
      </w:pPr>
    </w:p>
    <w:p w14:paraId="60784F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允祿等監修：《大清會典（雍正朝）》卷５８，清雍正十年武英殿刻本</w:t>
      </w:r>
    </w:p>
    <w:p w14:paraId="0280BA40" w14:textId="77777777" w:rsidR="00335C5F" w:rsidRPr="00335C5F" w:rsidRDefault="00335C5F" w:rsidP="00335C5F">
      <w:pPr>
        <w:spacing w:after="0" w:line="240" w:lineRule="auto"/>
        <w:rPr>
          <w:rFonts w:ascii="Times New Roman" w:hAnsi="Times New Roman" w:cs="Times New Roman"/>
          <w:sz w:val="28"/>
          <w:szCs w:val="28"/>
        </w:rPr>
      </w:pPr>
    </w:p>
    <w:p w14:paraId="1F75D62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允祹等撰：《欽定大清會典（乾隆朝）》卷８１，乾隆二十九年武英殿刻本</w:t>
      </w:r>
    </w:p>
    <w:p w14:paraId="06A4A8A1" w14:textId="77777777" w:rsidR="00335C5F" w:rsidRPr="00335C5F" w:rsidRDefault="00335C5F" w:rsidP="00335C5F">
      <w:pPr>
        <w:spacing w:after="0" w:line="240" w:lineRule="auto"/>
        <w:rPr>
          <w:rFonts w:ascii="Times New Roman" w:hAnsi="Times New Roman" w:cs="Times New Roman"/>
          <w:sz w:val="28"/>
          <w:szCs w:val="28"/>
        </w:rPr>
      </w:pPr>
    </w:p>
    <w:p w14:paraId="75E5DD8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惲毓鼎：《崇陵傳信錄》，中華書局２００７年版</w:t>
      </w:r>
    </w:p>
    <w:p w14:paraId="0E70C1B1" w14:textId="77777777" w:rsidR="00335C5F" w:rsidRPr="00335C5F" w:rsidRDefault="00335C5F" w:rsidP="00335C5F">
      <w:pPr>
        <w:spacing w:after="0" w:line="240" w:lineRule="auto"/>
        <w:rPr>
          <w:rFonts w:ascii="Times New Roman" w:hAnsi="Times New Roman" w:cs="Times New Roman"/>
          <w:sz w:val="28"/>
          <w:szCs w:val="28"/>
        </w:rPr>
      </w:pPr>
    </w:p>
    <w:p w14:paraId="16C34C9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載齡等編：《批本處現行事宜》，北平故宮博物院１９３７年影印鹹豐元年本</w:t>
      </w:r>
    </w:p>
    <w:p w14:paraId="5D5DF38D" w14:textId="77777777" w:rsidR="00335C5F" w:rsidRPr="00335C5F" w:rsidRDefault="00335C5F" w:rsidP="00335C5F">
      <w:pPr>
        <w:spacing w:after="0" w:line="240" w:lineRule="auto"/>
        <w:rPr>
          <w:rFonts w:ascii="Times New Roman" w:hAnsi="Times New Roman" w:cs="Times New Roman"/>
          <w:sz w:val="28"/>
          <w:szCs w:val="28"/>
        </w:rPr>
      </w:pPr>
    </w:p>
    <w:p w14:paraId="785558F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張一麟：《古紅梅閣筆記》，上海書店出版社１９９８年版</w:t>
      </w:r>
    </w:p>
    <w:p w14:paraId="7D43C9E8" w14:textId="77777777" w:rsidR="00335C5F" w:rsidRPr="00335C5F" w:rsidRDefault="00335C5F" w:rsidP="00335C5F">
      <w:pPr>
        <w:spacing w:after="0" w:line="240" w:lineRule="auto"/>
        <w:rPr>
          <w:rFonts w:ascii="Times New Roman" w:hAnsi="Times New Roman" w:cs="Times New Roman"/>
          <w:sz w:val="28"/>
          <w:szCs w:val="28"/>
        </w:rPr>
      </w:pPr>
    </w:p>
    <w:p w14:paraId="2CA5CD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趙炳麟：《光緒大事匯鑒·立憲大略》，見趙炳麟著、黃南津等點校：《趙柏巖集》上冊，廣西人民出版社２００１年版</w:t>
      </w:r>
    </w:p>
    <w:p w14:paraId="6FDBE408" w14:textId="77777777" w:rsidR="00335C5F" w:rsidRPr="00335C5F" w:rsidRDefault="00335C5F" w:rsidP="00335C5F">
      <w:pPr>
        <w:spacing w:after="0" w:line="240" w:lineRule="auto"/>
        <w:rPr>
          <w:rFonts w:ascii="Times New Roman" w:hAnsi="Times New Roman" w:cs="Times New Roman"/>
          <w:sz w:val="28"/>
          <w:szCs w:val="28"/>
        </w:rPr>
      </w:pPr>
    </w:p>
    <w:p w14:paraId="61C7FC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趙爾巽等撰：《清史稿》，中華書局１９７７年版</w:t>
      </w:r>
    </w:p>
    <w:p w14:paraId="50304114" w14:textId="77777777" w:rsidR="00335C5F" w:rsidRPr="00335C5F" w:rsidRDefault="00335C5F" w:rsidP="00335C5F">
      <w:pPr>
        <w:spacing w:after="0" w:line="240" w:lineRule="auto"/>
        <w:rPr>
          <w:rFonts w:ascii="Times New Roman" w:hAnsi="Times New Roman" w:cs="Times New Roman"/>
          <w:sz w:val="28"/>
          <w:szCs w:val="28"/>
        </w:rPr>
      </w:pPr>
    </w:p>
    <w:p w14:paraId="663D7B4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趙翼：《檐曝雜記》，中華書局１９８２年版</w:t>
      </w:r>
    </w:p>
    <w:p w14:paraId="5FAF128E" w14:textId="77777777" w:rsidR="00335C5F" w:rsidRPr="00335C5F" w:rsidRDefault="00335C5F" w:rsidP="00335C5F">
      <w:pPr>
        <w:spacing w:after="0" w:line="240" w:lineRule="auto"/>
        <w:rPr>
          <w:rFonts w:ascii="Times New Roman" w:hAnsi="Times New Roman" w:cs="Times New Roman"/>
          <w:sz w:val="28"/>
          <w:szCs w:val="28"/>
        </w:rPr>
      </w:pPr>
    </w:p>
    <w:p w14:paraId="5A67C1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震鈞：《天咫偶聞》，北京古籍出版社１９８２年版</w:t>
      </w:r>
    </w:p>
    <w:p w14:paraId="5978401E" w14:textId="77777777" w:rsidR="00335C5F" w:rsidRPr="00335C5F" w:rsidRDefault="00335C5F" w:rsidP="00335C5F">
      <w:pPr>
        <w:spacing w:after="0" w:line="240" w:lineRule="auto"/>
        <w:rPr>
          <w:rFonts w:ascii="Times New Roman" w:hAnsi="Times New Roman" w:cs="Times New Roman"/>
          <w:sz w:val="28"/>
          <w:szCs w:val="28"/>
        </w:rPr>
      </w:pPr>
    </w:p>
    <w:p w14:paraId="7540A43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志剛：《初使泰西記》，岳麓書社１９８５年版</w:t>
      </w:r>
    </w:p>
    <w:p w14:paraId="4BE8288B" w14:textId="77777777" w:rsidR="00335C5F" w:rsidRPr="00335C5F" w:rsidRDefault="00335C5F" w:rsidP="00335C5F">
      <w:pPr>
        <w:spacing w:after="0" w:line="240" w:lineRule="auto"/>
        <w:rPr>
          <w:rFonts w:ascii="Times New Roman" w:hAnsi="Times New Roman" w:cs="Times New Roman"/>
          <w:sz w:val="28"/>
          <w:szCs w:val="28"/>
        </w:rPr>
      </w:pPr>
    </w:p>
    <w:p w14:paraId="24684B9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中國第一歷史檔案館編：《嘉慶道光兩朝上諭檔》，廣西師範大學出版社２０００年版</w:t>
      </w:r>
    </w:p>
    <w:p w14:paraId="5029AE2F" w14:textId="77777777" w:rsidR="00335C5F" w:rsidRPr="00335C5F" w:rsidRDefault="00335C5F" w:rsidP="00335C5F">
      <w:pPr>
        <w:spacing w:after="0" w:line="240" w:lineRule="auto"/>
        <w:rPr>
          <w:rFonts w:ascii="Times New Roman" w:hAnsi="Times New Roman" w:cs="Times New Roman"/>
          <w:sz w:val="28"/>
          <w:szCs w:val="28"/>
        </w:rPr>
      </w:pPr>
    </w:p>
    <w:p w14:paraId="6A0C2D5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中國第一歷史檔案館編：《乾隆朝上諭檔》，中國檔案出版社１９９８年版</w:t>
      </w:r>
    </w:p>
    <w:p w14:paraId="703474DD" w14:textId="77777777" w:rsidR="00335C5F" w:rsidRPr="00335C5F" w:rsidRDefault="00335C5F" w:rsidP="00335C5F">
      <w:pPr>
        <w:spacing w:after="0" w:line="240" w:lineRule="auto"/>
        <w:rPr>
          <w:rFonts w:ascii="Times New Roman" w:hAnsi="Times New Roman" w:cs="Times New Roman"/>
          <w:sz w:val="28"/>
          <w:szCs w:val="28"/>
        </w:rPr>
      </w:pPr>
    </w:p>
    <w:p w14:paraId="277431B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中國第一歷史檔案館編：《清代軍機處隨手登記檔》，國家圖書館出版社２０１３年版</w:t>
      </w:r>
    </w:p>
    <w:p w14:paraId="2FA3A421" w14:textId="77777777" w:rsidR="00335C5F" w:rsidRPr="00335C5F" w:rsidRDefault="00335C5F" w:rsidP="00335C5F">
      <w:pPr>
        <w:spacing w:after="0" w:line="240" w:lineRule="auto"/>
        <w:rPr>
          <w:rFonts w:ascii="Times New Roman" w:hAnsi="Times New Roman" w:cs="Times New Roman"/>
          <w:sz w:val="28"/>
          <w:szCs w:val="28"/>
        </w:rPr>
      </w:pPr>
    </w:p>
    <w:p w14:paraId="33DC426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中國第一歷史檔案館編：《清廷簽議〈校邠廬抗議〉檔案匯編》第４冊，線裝書局２００８年版</w:t>
      </w:r>
    </w:p>
    <w:p w14:paraId="23EB6C84" w14:textId="77777777" w:rsidR="00335C5F" w:rsidRPr="00335C5F" w:rsidRDefault="00335C5F" w:rsidP="00335C5F">
      <w:pPr>
        <w:spacing w:after="0" w:line="240" w:lineRule="auto"/>
        <w:rPr>
          <w:rFonts w:ascii="Times New Roman" w:hAnsi="Times New Roman" w:cs="Times New Roman"/>
          <w:sz w:val="28"/>
          <w:szCs w:val="28"/>
        </w:rPr>
      </w:pPr>
    </w:p>
    <w:p w14:paraId="19AEBF4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中國第一歷史檔案館編：《鹹豐同治兩朝上諭檔》，廣西師範大學出版社１９９８年版</w:t>
      </w:r>
    </w:p>
    <w:p w14:paraId="5FED9B0D" w14:textId="77777777" w:rsidR="00335C5F" w:rsidRPr="00335C5F" w:rsidRDefault="00335C5F" w:rsidP="00335C5F">
      <w:pPr>
        <w:spacing w:after="0" w:line="240" w:lineRule="auto"/>
        <w:rPr>
          <w:rFonts w:ascii="Times New Roman" w:hAnsi="Times New Roman" w:cs="Times New Roman"/>
          <w:sz w:val="28"/>
          <w:szCs w:val="28"/>
        </w:rPr>
      </w:pPr>
    </w:p>
    <w:p w14:paraId="396236C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中國第一歷史檔案館編：《光緒宣統兩朝上諭檔》，廣西師範大學出版社１９９６年版</w:t>
      </w:r>
    </w:p>
    <w:p w14:paraId="07DBA60B" w14:textId="77777777" w:rsidR="00335C5F" w:rsidRPr="00335C5F" w:rsidRDefault="00335C5F" w:rsidP="00335C5F">
      <w:pPr>
        <w:spacing w:after="0" w:line="240" w:lineRule="auto"/>
        <w:rPr>
          <w:rFonts w:ascii="Times New Roman" w:hAnsi="Times New Roman" w:cs="Times New Roman"/>
          <w:sz w:val="28"/>
          <w:szCs w:val="28"/>
        </w:rPr>
      </w:pPr>
    </w:p>
    <w:p w14:paraId="107DA7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中國第一歷史檔案館編：《光緒朝朱批奏摺》，中華書局１９９５、１９９６年版</w:t>
      </w:r>
    </w:p>
    <w:p w14:paraId="3F85FF04" w14:textId="77777777" w:rsidR="00335C5F" w:rsidRPr="00335C5F" w:rsidRDefault="00335C5F" w:rsidP="00335C5F">
      <w:pPr>
        <w:spacing w:after="0" w:line="240" w:lineRule="auto"/>
        <w:rPr>
          <w:rFonts w:ascii="Times New Roman" w:hAnsi="Times New Roman" w:cs="Times New Roman"/>
          <w:sz w:val="28"/>
          <w:szCs w:val="28"/>
        </w:rPr>
      </w:pPr>
    </w:p>
    <w:p w14:paraId="1295223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中國第一歷史檔案館整理：《康熙起居注》第１冊，中華書局１９８４年版</w:t>
      </w:r>
    </w:p>
    <w:p w14:paraId="7E4E185A" w14:textId="77777777" w:rsidR="00335C5F" w:rsidRPr="00335C5F" w:rsidRDefault="00335C5F" w:rsidP="00335C5F">
      <w:pPr>
        <w:spacing w:after="0" w:line="240" w:lineRule="auto"/>
        <w:rPr>
          <w:rFonts w:ascii="Times New Roman" w:hAnsi="Times New Roman" w:cs="Times New Roman"/>
          <w:sz w:val="28"/>
          <w:szCs w:val="28"/>
        </w:rPr>
      </w:pPr>
    </w:p>
    <w:p w14:paraId="1509316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中國史學會編：《中國近代史資料叢刊·戊戌變法》，上海人民出版社２０００年版</w:t>
      </w:r>
    </w:p>
    <w:p w14:paraId="1CB8134F" w14:textId="77777777" w:rsidR="00335C5F" w:rsidRPr="00335C5F" w:rsidRDefault="00335C5F" w:rsidP="00335C5F">
      <w:pPr>
        <w:spacing w:after="0" w:line="240" w:lineRule="auto"/>
        <w:rPr>
          <w:rFonts w:ascii="Times New Roman" w:hAnsi="Times New Roman" w:cs="Times New Roman"/>
          <w:sz w:val="28"/>
          <w:szCs w:val="28"/>
        </w:rPr>
      </w:pPr>
    </w:p>
    <w:p w14:paraId="5CC972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中國史學會編：《中國近代史資料叢刊·洋務運動》，上海人民出版社２０００年版</w:t>
      </w:r>
    </w:p>
    <w:p w14:paraId="373E3A90" w14:textId="77777777" w:rsidR="00335C5F" w:rsidRPr="00335C5F" w:rsidRDefault="00335C5F" w:rsidP="00335C5F">
      <w:pPr>
        <w:spacing w:after="0" w:line="240" w:lineRule="auto"/>
        <w:rPr>
          <w:rFonts w:ascii="Times New Roman" w:hAnsi="Times New Roman" w:cs="Times New Roman"/>
          <w:sz w:val="28"/>
          <w:szCs w:val="28"/>
        </w:rPr>
      </w:pPr>
    </w:p>
    <w:p w14:paraId="69597E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周敦頤著、陳克明點校：《周敦頤集》，中華書局１９９０年版</w:t>
      </w:r>
    </w:p>
    <w:p w14:paraId="29488D55" w14:textId="77777777" w:rsidR="00335C5F" w:rsidRPr="00335C5F" w:rsidRDefault="00335C5F" w:rsidP="00335C5F">
      <w:pPr>
        <w:spacing w:after="0" w:line="240" w:lineRule="auto"/>
        <w:rPr>
          <w:rFonts w:ascii="Times New Roman" w:hAnsi="Times New Roman" w:cs="Times New Roman"/>
          <w:sz w:val="28"/>
          <w:szCs w:val="28"/>
        </w:rPr>
      </w:pPr>
    </w:p>
    <w:p w14:paraId="5F62CB7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周家楣：《擬代文博川中堂密陳疏》，《期不負齋政書》政書一，光緒二十一年刻本</w:t>
      </w:r>
    </w:p>
    <w:p w14:paraId="6C23BEE3" w14:textId="77777777" w:rsidR="00335C5F" w:rsidRPr="00335C5F" w:rsidRDefault="00335C5F" w:rsidP="00335C5F">
      <w:pPr>
        <w:spacing w:after="0" w:line="240" w:lineRule="auto"/>
        <w:rPr>
          <w:rFonts w:ascii="Times New Roman" w:hAnsi="Times New Roman" w:cs="Times New Roman"/>
          <w:sz w:val="28"/>
          <w:szCs w:val="28"/>
        </w:rPr>
      </w:pPr>
    </w:p>
    <w:p w14:paraId="325EE89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朱壽朋編：《光緒朝東華錄》第４冊，中華書局１９５８年版</w:t>
      </w:r>
    </w:p>
    <w:p w14:paraId="7E0D2EA2" w14:textId="77777777" w:rsidR="00335C5F" w:rsidRPr="00335C5F" w:rsidRDefault="00335C5F" w:rsidP="00335C5F">
      <w:pPr>
        <w:spacing w:after="0" w:line="240" w:lineRule="auto"/>
        <w:rPr>
          <w:rFonts w:ascii="Times New Roman" w:hAnsi="Times New Roman" w:cs="Times New Roman"/>
          <w:sz w:val="28"/>
          <w:szCs w:val="28"/>
        </w:rPr>
      </w:pPr>
    </w:p>
    <w:p w14:paraId="5AC2F7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朱熹：《四書章句集注》，中華書局１９８３年版</w:t>
      </w:r>
    </w:p>
    <w:p w14:paraId="04AC7CAF" w14:textId="77777777" w:rsidR="00335C5F" w:rsidRPr="00335C5F" w:rsidRDefault="00335C5F" w:rsidP="00335C5F">
      <w:pPr>
        <w:spacing w:after="0" w:line="240" w:lineRule="auto"/>
        <w:rPr>
          <w:rFonts w:ascii="Times New Roman" w:hAnsi="Times New Roman" w:cs="Times New Roman"/>
          <w:sz w:val="28"/>
          <w:szCs w:val="28"/>
        </w:rPr>
      </w:pPr>
    </w:p>
    <w:p w14:paraId="6838086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朱一新著，呂鴻儒、張長法點校：《無邪堂答問》卷４，中華書局２０００年版</w:t>
      </w:r>
    </w:p>
    <w:p w14:paraId="48A77EE2" w14:textId="77777777" w:rsidR="00335C5F" w:rsidRPr="00335C5F" w:rsidRDefault="00335C5F" w:rsidP="00335C5F">
      <w:pPr>
        <w:spacing w:after="0" w:line="240" w:lineRule="auto"/>
        <w:rPr>
          <w:rFonts w:ascii="Times New Roman" w:hAnsi="Times New Roman" w:cs="Times New Roman"/>
          <w:sz w:val="28"/>
          <w:szCs w:val="28"/>
        </w:rPr>
      </w:pPr>
    </w:p>
    <w:p w14:paraId="5CBB7CA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愛新覺羅·載灃：《醇親王載灃日記》，群眾出版社２０１４年版</w:t>
      </w:r>
    </w:p>
    <w:p w14:paraId="1FAA7A6C" w14:textId="77777777" w:rsidR="00335C5F" w:rsidRPr="00335C5F" w:rsidRDefault="00335C5F" w:rsidP="00335C5F">
      <w:pPr>
        <w:spacing w:after="0" w:line="240" w:lineRule="auto"/>
        <w:rPr>
          <w:rFonts w:ascii="Times New Roman" w:hAnsi="Times New Roman" w:cs="Times New Roman"/>
          <w:sz w:val="28"/>
          <w:szCs w:val="28"/>
        </w:rPr>
      </w:pPr>
    </w:p>
    <w:p w14:paraId="6A2753F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北京市檔案館編：《那桐日記》上冊，新華出版社２００６年版</w:t>
      </w:r>
    </w:p>
    <w:p w14:paraId="01CCA5DD" w14:textId="77777777" w:rsidR="00335C5F" w:rsidRPr="00335C5F" w:rsidRDefault="00335C5F" w:rsidP="00335C5F">
      <w:pPr>
        <w:spacing w:after="0" w:line="240" w:lineRule="auto"/>
        <w:rPr>
          <w:rFonts w:ascii="Times New Roman" w:hAnsi="Times New Roman" w:cs="Times New Roman"/>
          <w:sz w:val="28"/>
          <w:szCs w:val="28"/>
        </w:rPr>
      </w:pPr>
    </w:p>
    <w:p w14:paraId="2303CA2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陳義傑整理：《翁同龢日記》第１—６冊，中華書局１９８９—１９９８年版</w:t>
      </w:r>
    </w:p>
    <w:p w14:paraId="637017B5" w14:textId="77777777" w:rsidR="00335C5F" w:rsidRPr="00335C5F" w:rsidRDefault="00335C5F" w:rsidP="00335C5F">
      <w:pPr>
        <w:spacing w:after="0" w:line="240" w:lineRule="auto"/>
        <w:rPr>
          <w:rFonts w:ascii="Times New Roman" w:hAnsi="Times New Roman" w:cs="Times New Roman"/>
          <w:sz w:val="28"/>
          <w:szCs w:val="28"/>
        </w:rPr>
      </w:pPr>
    </w:p>
    <w:p w14:paraId="5E4A792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戴鴻慈：《出使九國日記》，岳麓書社２００８年版</w:t>
      </w:r>
    </w:p>
    <w:p w14:paraId="6A16DDC7" w14:textId="77777777" w:rsidR="00335C5F" w:rsidRPr="00335C5F" w:rsidRDefault="00335C5F" w:rsidP="00335C5F">
      <w:pPr>
        <w:spacing w:after="0" w:line="240" w:lineRule="auto"/>
        <w:rPr>
          <w:rFonts w:ascii="Times New Roman" w:hAnsi="Times New Roman" w:cs="Times New Roman"/>
          <w:sz w:val="28"/>
          <w:szCs w:val="28"/>
        </w:rPr>
      </w:pPr>
    </w:p>
    <w:p w14:paraId="0A470A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方恭釗：《方勉夫手寫日記》，中國科學院圖書館藏縮微膠卷</w:t>
      </w:r>
    </w:p>
    <w:p w14:paraId="62788584" w14:textId="77777777" w:rsidR="00335C5F" w:rsidRPr="00335C5F" w:rsidRDefault="00335C5F" w:rsidP="00335C5F">
      <w:pPr>
        <w:spacing w:after="0" w:line="240" w:lineRule="auto"/>
        <w:rPr>
          <w:rFonts w:ascii="Times New Roman" w:hAnsi="Times New Roman" w:cs="Times New Roman"/>
          <w:sz w:val="28"/>
          <w:szCs w:val="28"/>
        </w:rPr>
      </w:pPr>
    </w:p>
    <w:p w14:paraId="44A712D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李慈銘：《越縵堂日記》，廣陵書社２００４年版</w:t>
      </w:r>
    </w:p>
    <w:p w14:paraId="588B7011" w14:textId="77777777" w:rsidR="00335C5F" w:rsidRPr="00335C5F" w:rsidRDefault="00335C5F" w:rsidP="00335C5F">
      <w:pPr>
        <w:spacing w:after="0" w:line="240" w:lineRule="auto"/>
        <w:rPr>
          <w:rFonts w:ascii="Times New Roman" w:hAnsi="Times New Roman" w:cs="Times New Roman"/>
          <w:sz w:val="28"/>
          <w:szCs w:val="28"/>
        </w:rPr>
      </w:pPr>
    </w:p>
    <w:p w14:paraId="785716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劉志惠點校：《曾紀澤日記》，岳麓書社１９９８年版</w:t>
      </w:r>
    </w:p>
    <w:p w14:paraId="4005A859" w14:textId="77777777" w:rsidR="00335C5F" w:rsidRPr="00335C5F" w:rsidRDefault="00335C5F" w:rsidP="00335C5F">
      <w:pPr>
        <w:spacing w:after="0" w:line="240" w:lineRule="auto"/>
        <w:rPr>
          <w:rFonts w:ascii="Times New Roman" w:hAnsi="Times New Roman" w:cs="Times New Roman"/>
          <w:sz w:val="28"/>
          <w:szCs w:val="28"/>
        </w:rPr>
      </w:pPr>
    </w:p>
    <w:p w14:paraId="3418455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溥偉：《讓國御前會議日記》，中國史學會編：《中國近代史資料叢刊·辛亥革命》第８冊，上海人民出版社１９５７年版</w:t>
      </w:r>
    </w:p>
    <w:p w14:paraId="2229AAE6" w14:textId="77777777" w:rsidR="00335C5F" w:rsidRPr="00335C5F" w:rsidRDefault="00335C5F" w:rsidP="00335C5F">
      <w:pPr>
        <w:spacing w:after="0" w:line="240" w:lineRule="auto"/>
        <w:rPr>
          <w:rFonts w:ascii="Times New Roman" w:hAnsi="Times New Roman" w:cs="Times New Roman"/>
          <w:sz w:val="28"/>
          <w:szCs w:val="28"/>
        </w:rPr>
      </w:pPr>
    </w:p>
    <w:p w14:paraId="338DF02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榮慶著、謝興堯整理：《榮慶日記》，西北大學出版社１９８６年版</w:t>
      </w:r>
    </w:p>
    <w:p w14:paraId="6743D825" w14:textId="77777777" w:rsidR="00335C5F" w:rsidRPr="00335C5F" w:rsidRDefault="00335C5F" w:rsidP="00335C5F">
      <w:pPr>
        <w:spacing w:after="0" w:line="240" w:lineRule="auto"/>
        <w:rPr>
          <w:rFonts w:ascii="Times New Roman" w:hAnsi="Times New Roman" w:cs="Times New Roman"/>
          <w:sz w:val="28"/>
          <w:szCs w:val="28"/>
        </w:rPr>
      </w:pPr>
    </w:p>
    <w:p w14:paraId="30C7EF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紹英：《紹英日記》，國家圖書館出版社２００９年版</w:t>
      </w:r>
    </w:p>
    <w:p w14:paraId="013E4547" w14:textId="77777777" w:rsidR="00335C5F" w:rsidRPr="00335C5F" w:rsidRDefault="00335C5F" w:rsidP="00335C5F">
      <w:pPr>
        <w:spacing w:after="0" w:line="240" w:lineRule="auto"/>
        <w:rPr>
          <w:rFonts w:ascii="Times New Roman" w:hAnsi="Times New Roman" w:cs="Times New Roman"/>
          <w:sz w:val="28"/>
          <w:szCs w:val="28"/>
        </w:rPr>
      </w:pPr>
    </w:p>
    <w:p w14:paraId="4CF45FB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沈家本：《沈家本日記》，韓延龍等整理：《沈家本未刻書集纂補編》下冊，中國社會科學出版社２００６年版</w:t>
      </w:r>
    </w:p>
    <w:p w14:paraId="56093F7B" w14:textId="77777777" w:rsidR="00335C5F" w:rsidRPr="00335C5F" w:rsidRDefault="00335C5F" w:rsidP="00335C5F">
      <w:pPr>
        <w:spacing w:after="0" w:line="240" w:lineRule="auto"/>
        <w:rPr>
          <w:rFonts w:ascii="Times New Roman" w:hAnsi="Times New Roman" w:cs="Times New Roman"/>
          <w:sz w:val="28"/>
          <w:szCs w:val="28"/>
        </w:rPr>
      </w:pPr>
    </w:p>
    <w:p w14:paraId="3BD53FF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史曉風整理：《惲毓鼎澄齋日記》，浙江古籍出版社２００４年版</w:t>
      </w:r>
    </w:p>
    <w:p w14:paraId="7F04420B" w14:textId="77777777" w:rsidR="00335C5F" w:rsidRPr="00335C5F" w:rsidRDefault="00335C5F" w:rsidP="00335C5F">
      <w:pPr>
        <w:spacing w:after="0" w:line="240" w:lineRule="auto"/>
        <w:rPr>
          <w:rFonts w:ascii="Times New Roman" w:hAnsi="Times New Roman" w:cs="Times New Roman"/>
          <w:sz w:val="28"/>
          <w:szCs w:val="28"/>
        </w:rPr>
      </w:pPr>
    </w:p>
    <w:p w14:paraId="616693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孫寶瑄：《孫寶瑄日記》，中華書局２０１５年版</w:t>
      </w:r>
    </w:p>
    <w:p w14:paraId="372B4C93" w14:textId="77777777" w:rsidR="00335C5F" w:rsidRPr="00335C5F" w:rsidRDefault="00335C5F" w:rsidP="00335C5F">
      <w:pPr>
        <w:spacing w:after="0" w:line="240" w:lineRule="auto"/>
        <w:rPr>
          <w:rFonts w:ascii="Times New Roman" w:hAnsi="Times New Roman" w:cs="Times New Roman"/>
          <w:sz w:val="28"/>
          <w:szCs w:val="28"/>
        </w:rPr>
      </w:pPr>
    </w:p>
    <w:p w14:paraId="13256CD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唐浩明整理：《曾國藩日記》，岳麓書社２０１１年版</w:t>
      </w:r>
    </w:p>
    <w:p w14:paraId="1DCD0185" w14:textId="77777777" w:rsidR="00335C5F" w:rsidRPr="00335C5F" w:rsidRDefault="00335C5F" w:rsidP="00335C5F">
      <w:pPr>
        <w:spacing w:after="0" w:line="240" w:lineRule="auto"/>
        <w:rPr>
          <w:rFonts w:ascii="Times New Roman" w:hAnsi="Times New Roman" w:cs="Times New Roman"/>
          <w:sz w:val="28"/>
          <w:szCs w:val="28"/>
        </w:rPr>
      </w:pPr>
    </w:p>
    <w:p w14:paraId="5CC0127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王慶雲：《荊花館日記》，商務印書館２０１５年版</w:t>
      </w:r>
    </w:p>
    <w:p w14:paraId="4F928168" w14:textId="77777777" w:rsidR="00335C5F" w:rsidRPr="00335C5F" w:rsidRDefault="00335C5F" w:rsidP="00335C5F">
      <w:pPr>
        <w:spacing w:after="0" w:line="240" w:lineRule="auto"/>
        <w:rPr>
          <w:rFonts w:ascii="Times New Roman" w:hAnsi="Times New Roman" w:cs="Times New Roman"/>
          <w:sz w:val="28"/>
          <w:szCs w:val="28"/>
        </w:rPr>
      </w:pPr>
    </w:p>
    <w:p w14:paraId="427B428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王文韶著，袁英光、胡逢祥整理：《王文韶日記》上冊，中華書局１９８９年版</w:t>
      </w:r>
    </w:p>
    <w:p w14:paraId="0DB332E5" w14:textId="77777777" w:rsidR="00335C5F" w:rsidRPr="00335C5F" w:rsidRDefault="00335C5F" w:rsidP="00335C5F">
      <w:pPr>
        <w:spacing w:after="0" w:line="240" w:lineRule="auto"/>
        <w:rPr>
          <w:rFonts w:ascii="Times New Roman" w:hAnsi="Times New Roman" w:cs="Times New Roman"/>
          <w:sz w:val="28"/>
          <w:szCs w:val="28"/>
        </w:rPr>
      </w:pPr>
    </w:p>
    <w:p w14:paraId="2EB4417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徐世昌：《徐世昌日記》，北京人民出版社２０１５年版</w:t>
      </w:r>
    </w:p>
    <w:p w14:paraId="5440A755" w14:textId="77777777" w:rsidR="00335C5F" w:rsidRPr="00335C5F" w:rsidRDefault="00335C5F" w:rsidP="00335C5F">
      <w:pPr>
        <w:spacing w:after="0" w:line="240" w:lineRule="auto"/>
        <w:rPr>
          <w:rFonts w:ascii="Times New Roman" w:hAnsi="Times New Roman" w:cs="Times New Roman"/>
          <w:sz w:val="28"/>
          <w:szCs w:val="28"/>
        </w:rPr>
      </w:pPr>
    </w:p>
    <w:p w14:paraId="4F6042B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許庚身：《春明日記》，國家清史編纂委員會編：《晚清文獻七種》，齊魯書社２０１４年版</w:t>
      </w:r>
    </w:p>
    <w:p w14:paraId="3AEB5FD6" w14:textId="77777777" w:rsidR="00335C5F" w:rsidRPr="00335C5F" w:rsidRDefault="00335C5F" w:rsidP="00335C5F">
      <w:pPr>
        <w:spacing w:after="0" w:line="240" w:lineRule="auto"/>
        <w:rPr>
          <w:rFonts w:ascii="Times New Roman" w:hAnsi="Times New Roman" w:cs="Times New Roman"/>
          <w:sz w:val="28"/>
          <w:szCs w:val="28"/>
        </w:rPr>
      </w:pPr>
    </w:p>
    <w:p w14:paraId="72C85E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許寶蘅著、許恪儒整理：《巢雲簃隨筆》，中華書局２０１８年版</w:t>
      </w:r>
    </w:p>
    <w:p w14:paraId="0BEE56D5" w14:textId="77777777" w:rsidR="00335C5F" w:rsidRPr="00335C5F" w:rsidRDefault="00335C5F" w:rsidP="00335C5F">
      <w:pPr>
        <w:spacing w:after="0" w:line="240" w:lineRule="auto"/>
        <w:rPr>
          <w:rFonts w:ascii="Times New Roman" w:hAnsi="Times New Roman" w:cs="Times New Roman"/>
          <w:sz w:val="28"/>
          <w:szCs w:val="28"/>
        </w:rPr>
      </w:pPr>
    </w:p>
    <w:p w14:paraId="5185ED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許寶蘅著、許恪儒整理：《許寶蘅日記》，中華書局２０１０年版</w:t>
      </w:r>
    </w:p>
    <w:p w14:paraId="1A003201" w14:textId="77777777" w:rsidR="00335C5F" w:rsidRPr="00335C5F" w:rsidRDefault="00335C5F" w:rsidP="00335C5F">
      <w:pPr>
        <w:spacing w:after="0" w:line="240" w:lineRule="auto"/>
        <w:rPr>
          <w:rFonts w:ascii="Times New Roman" w:hAnsi="Times New Roman" w:cs="Times New Roman"/>
          <w:sz w:val="28"/>
          <w:szCs w:val="28"/>
        </w:rPr>
      </w:pPr>
    </w:p>
    <w:p w14:paraId="148B1F1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楊宜治：《懲齋日記》，見北京大學圖書館館藏稿本叢書編委會編：《北京大學圖書館館藏稿本叢書》第１７冊，天津古籍出版社１９９１年版</w:t>
      </w:r>
    </w:p>
    <w:p w14:paraId="383571B4" w14:textId="77777777" w:rsidR="00335C5F" w:rsidRPr="00335C5F" w:rsidRDefault="00335C5F" w:rsidP="00335C5F">
      <w:pPr>
        <w:spacing w:after="0" w:line="240" w:lineRule="auto"/>
        <w:rPr>
          <w:rFonts w:ascii="Times New Roman" w:hAnsi="Times New Roman" w:cs="Times New Roman"/>
          <w:sz w:val="28"/>
          <w:szCs w:val="28"/>
        </w:rPr>
      </w:pPr>
    </w:p>
    <w:p w14:paraId="7557DB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楊宜治：《俄程日記》，見北京大學圖書館館藏稿本叢書編委會編：《北京大學圖書館館藏稿本叢書》第１７冊，天津古籍出版社１９９１年版</w:t>
      </w:r>
    </w:p>
    <w:p w14:paraId="469B509B" w14:textId="77777777" w:rsidR="00335C5F" w:rsidRPr="00335C5F" w:rsidRDefault="00335C5F" w:rsidP="00335C5F">
      <w:pPr>
        <w:spacing w:after="0" w:line="240" w:lineRule="auto"/>
        <w:rPr>
          <w:rFonts w:ascii="Times New Roman" w:hAnsi="Times New Roman" w:cs="Times New Roman"/>
          <w:sz w:val="28"/>
          <w:szCs w:val="28"/>
        </w:rPr>
      </w:pPr>
    </w:p>
    <w:p w14:paraId="4F702C8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載振、唐文治：《英軺日記》，文明書局１９０３年版</w:t>
      </w:r>
    </w:p>
    <w:p w14:paraId="1D6988FF" w14:textId="77777777" w:rsidR="00335C5F" w:rsidRPr="00335C5F" w:rsidRDefault="00335C5F" w:rsidP="00335C5F">
      <w:pPr>
        <w:spacing w:after="0" w:line="240" w:lineRule="auto"/>
        <w:rPr>
          <w:rFonts w:ascii="Times New Roman" w:hAnsi="Times New Roman" w:cs="Times New Roman"/>
          <w:sz w:val="28"/>
          <w:szCs w:val="28"/>
        </w:rPr>
      </w:pPr>
    </w:p>
    <w:p w14:paraId="74B9507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張方整理：《翁曾翰日記》，鳳凰出版社２０１４年版</w:t>
      </w:r>
    </w:p>
    <w:p w14:paraId="0450B70E" w14:textId="77777777" w:rsidR="00335C5F" w:rsidRPr="00335C5F" w:rsidRDefault="00335C5F" w:rsidP="00335C5F">
      <w:pPr>
        <w:spacing w:after="0" w:line="240" w:lineRule="auto"/>
        <w:rPr>
          <w:rFonts w:ascii="Times New Roman" w:hAnsi="Times New Roman" w:cs="Times New Roman"/>
          <w:sz w:val="28"/>
          <w:szCs w:val="28"/>
        </w:rPr>
      </w:pPr>
    </w:p>
    <w:p w14:paraId="278B550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張劍整理：《翁心存日記》，中華書局２０１１年版</w:t>
      </w:r>
    </w:p>
    <w:p w14:paraId="274A99B5" w14:textId="77777777" w:rsidR="00335C5F" w:rsidRPr="00335C5F" w:rsidRDefault="00335C5F" w:rsidP="00335C5F">
      <w:pPr>
        <w:spacing w:after="0" w:line="240" w:lineRule="auto"/>
        <w:rPr>
          <w:rFonts w:ascii="Times New Roman" w:hAnsi="Times New Roman" w:cs="Times New Roman"/>
          <w:sz w:val="28"/>
          <w:szCs w:val="28"/>
        </w:rPr>
      </w:pPr>
    </w:p>
    <w:p w14:paraId="73F781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張蔭桓著，任青、馬忠文整理：《張蔭桓日記》，上海書店出版社２００４年版</w:t>
      </w:r>
    </w:p>
    <w:p w14:paraId="792685E8" w14:textId="77777777" w:rsidR="00335C5F" w:rsidRPr="00335C5F" w:rsidRDefault="00335C5F" w:rsidP="00335C5F">
      <w:pPr>
        <w:spacing w:after="0" w:line="240" w:lineRule="auto"/>
        <w:rPr>
          <w:rFonts w:ascii="Times New Roman" w:hAnsi="Times New Roman" w:cs="Times New Roman"/>
          <w:sz w:val="28"/>
          <w:szCs w:val="28"/>
        </w:rPr>
      </w:pPr>
    </w:p>
    <w:p w14:paraId="55EC19A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張蔭桓著、王貴忱注釋：《張蔭桓戊戌日記手稿》，尚志書社１９９９年版</w:t>
      </w:r>
    </w:p>
    <w:p w14:paraId="5DA2008D" w14:textId="77777777" w:rsidR="00335C5F" w:rsidRPr="00335C5F" w:rsidRDefault="00335C5F" w:rsidP="00335C5F">
      <w:pPr>
        <w:spacing w:after="0" w:line="240" w:lineRule="auto"/>
        <w:rPr>
          <w:rFonts w:ascii="Times New Roman" w:hAnsi="Times New Roman" w:cs="Times New Roman"/>
          <w:sz w:val="28"/>
          <w:szCs w:val="28"/>
        </w:rPr>
      </w:pPr>
    </w:p>
    <w:p w14:paraId="2AFC00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鄒嘉來：《儀若日記》，日本東洋文庫圖書部藏</w:t>
      </w:r>
    </w:p>
    <w:p w14:paraId="20BE7C45" w14:textId="77777777" w:rsidR="00335C5F" w:rsidRPr="00335C5F" w:rsidRDefault="00335C5F" w:rsidP="00335C5F">
      <w:pPr>
        <w:spacing w:after="0" w:line="240" w:lineRule="auto"/>
        <w:rPr>
          <w:rFonts w:ascii="Times New Roman" w:hAnsi="Times New Roman" w:cs="Times New Roman"/>
          <w:sz w:val="28"/>
          <w:szCs w:val="28"/>
        </w:rPr>
      </w:pPr>
    </w:p>
    <w:p w14:paraId="46B229C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沈麗全整理：《崇厚、卞寶第、倪文蔚致朱學勤書劄》，見上海圖書館歷史文獻研究所編：《歷史文獻》第１５輯，上海古籍出版社２０１１年版</w:t>
      </w:r>
    </w:p>
    <w:p w14:paraId="3BFA62EF" w14:textId="77777777" w:rsidR="00335C5F" w:rsidRPr="00335C5F" w:rsidRDefault="00335C5F" w:rsidP="00335C5F">
      <w:pPr>
        <w:spacing w:after="0" w:line="240" w:lineRule="auto"/>
        <w:rPr>
          <w:rFonts w:ascii="Times New Roman" w:hAnsi="Times New Roman" w:cs="Times New Roman"/>
          <w:sz w:val="28"/>
          <w:szCs w:val="28"/>
        </w:rPr>
      </w:pPr>
    </w:p>
    <w:p w14:paraId="0FB22CE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沈麗全整理：《梁肇煌致朱學勤手劄》，見上海圖書館歷史文獻研究所編：《歷史文獻》第１０輯，上海古籍出版社２００６年版</w:t>
      </w:r>
    </w:p>
    <w:p w14:paraId="4171C86D" w14:textId="77777777" w:rsidR="00335C5F" w:rsidRPr="00335C5F" w:rsidRDefault="00335C5F" w:rsidP="00335C5F">
      <w:pPr>
        <w:spacing w:after="0" w:line="240" w:lineRule="auto"/>
        <w:rPr>
          <w:rFonts w:ascii="Times New Roman" w:hAnsi="Times New Roman" w:cs="Times New Roman"/>
          <w:sz w:val="28"/>
          <w:szCs w:val="28"/>
        </w:rPr>
      </w:pPr>
    </w:p>
    <w:p w14:paraId="4522D90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夏穎整理：《曾國藩致朱學勤手劄》，見上海圖書館歷史文獻研究所編：《歷史文獻》第７輯，上海古籍出版社２００４年版</w:t>
      </w:r>
    </w:p>
    <w:p w14:paraId="64EC12A4" w14:textId="77777777" w:rsidR="00335C5F" w:rsidRPr="00335C5F" w:rsidRDefault="00335C5F" w:rsidP="00335C5F">
      <w:pPr>
        <w:spacing w:after="0" w:line="240" w:lineRule="auto"/>
        <w:rPr>
          <w:rFonts w:ascii="Times New Roman" w:hAnsi="Times New Roman" w:cs="Times New Roman"/>
          <w:sz w:val="28"/>
          <w:szCs w:val="28"/>
        </w:rPr>
      </w:pPr>
    </w:p>
    <w:p w14:paraId="4F94138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夏穎整理：《朱學勤致應寶時手劄》，見上海圖書館歷史文獻研究所編：《歷史文獻》第１４輯，上海古籍出版社２０１０年版</w:t>
      </w:r>
    </w:p>
    <w:p w14:paraId="7EBD850B" w14:textId="77777777" w:rsidR="00335C5F" w:rsidRPr="00335C5F" w:rsidRDefault="00335C5F" w:rsidP="00335C5F">
      <w:pPr>
        <w:spacing w:after="0" w:line="240" w:lineRule="auto"/>
        <w:rPr>
          <w:rFonts w:ascii="Times New Roman" w:hAnsi="Times New Roman" w:cs="Times New Roman"/>
          <w:sz w:val="28"/>
          <w:szCs w:val="28"/>
        </w:rPr>
      </w:pPr>
    </w:p>
    <w:p w14:paraId="47A5EBE2"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張達驤：《我所知道的徐世昌》，見政協全國委員會文史資料研究委員會編：《文史資料選輯》第４８輯，中華書局１９８４年版</w:t>
      </w:r>
    </w:p>
    <w:p w14:paraId="435724BA" w14:textId="77777777" w:rsidR="00335C5F" w:rsidRPr="00335C5F" w:rsidRDefault="00335C5F" w:rsidP="00335C5F">
      <w:pPr>
        <w:spacing w:after="0" w:line="240" w:lineRule="auto"/>
        <w:rPr>
          <w:rFonts w:ascii="Times New Roman" w:hAnsi="Times New Roman" w:cs="Times New Roman"/>
          <w:sz w:val="28"/>
          <w:szCs w:val="28"/>
        </w:rPr>
      </w:pPr>
    </w:p>
    <w:p w14:paraId="0128D56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張達驤：《袁世凱佚事述聞之二》，見政協天津市委員會文史資料研究委員會編：《天津文史資料選輯》第１６輯，天津人民出版社１９８１年版</w:t>
      </w:r>
    </w:p>
    <w:p w14:paraId="169098FB" w14:textId="77777777" w:rsidR="00335C5F" w:rsidRPr="00335C5F" w:rsidRDefault="00335C5F" w:rsidP="00335C5F">
      <w:pPr>
        <w:spacing w:after="0" w:line="240" w:lineRule="auto"/>
        <w:rPr>
          <w:rFonts w:ascii="Times New Roman" w:hAnsi="Times New Roman" w:cs="Times New Roman"/>
          <w:sz w:val="28"/>
          <w:szCs w:val="28"/>
        </w:rPr>
      </w:pPr>
    </w:p>
    <w:p w14:paraId="44499B9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張達驤口述、周寶華整理：《張之萬述聞》，見政協南皮縣委員會編：《南皮縣文史資料》第１輯，政協南皮縣委員會１９８９年版</w:t>
      </w:r>
    </w:p>
    <w:p w14:paraId="56E3D7D9" w14:textId="77777777" w:rsidR="00335C5F" w:rsidRPr="00335C5F" w:rsidRDefault="00335C5F" w:rsidP="00335C5F">
      <w:pPr>
        <w:spacing w:after="0" w:line="240" w:lineRule="auto"/>
        <w:rPr>
          <w:rFonts w:ascii="Times New Roman" w:hAnsi="Times New Roman" w:cs="Times New Roman"/>
          <w:sz w:val="28"/>
          <w:szCs w:val="28"/>
        </w:rPr>
      </w:pPr>
    </w:p>
    <w:p w14:paraId="7DDC81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白鋼主編：《中國政治制度通史》第１０卷，社會科學文獻出版社２０１１年版</w:t>
      </w:r>
    </w:p>
    <w:p w14:paraId="0F51205B" w14:textId="77777777" w:rsidR="00335C5F" w:rsidRPr="00335C5F" w:rsidRDefault="00335C5F" w:rsidP="00335C5F">
      <w:pPr>
        <w:spacing w:after="0" w:line="240" w:lineRule="auto"/>
        <w:rPr>
          <w:rFonts w:ascii="Times New Roman" w:hAnsi="Times New Roman" w:cs="Times New Roman"/>
          <w:sz w:val="28"/>
          <w:szCs w:val="28"/>
        </w:rPr>
      </w:pPr>
    </w:p>
    <w:p w14:paraId="3653042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陳恭祿：《中國近代史資料概述》，中華書局１９８２年版</w:t>
      </w:r>
    </w:p>
    <w:p w14:paraId="29D3DFE8" w14:textId="77777777" w:rsidR="00335C5F" w:rsidRPr="00335C5F" w:rsidRDefault="00335C5F" w:rsidP="00335C5F">
      <w:pPr>
        <w:spacing w:after="0" w:line="240" w:lineRule="auto"/>
        <w:rPr>
          <w:rFonts w:ascii="Times New Roman" w:hAnsi="Times New Roman" w:cs="Times New Roman"/>
          <w:sz w:val="28"/>
          <w:szCs w:val="28"/>
        </w:rPr>
      </w:pPr>
    </w:p>
    <w:p w14:paraId="40418B8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陳儀深訪問、周維朋記錄：《王聿均先生訪問紀錄》，收入陳儀深等訪問、王精玲記錄：《郭廷以先生門生故舊憶往錄》，“中研院”近史所２００４年版</w:t>
      </w:r>
    </w:p>
    <w:p w14:paraId="2D93192E" w14:textId="77777777" w:rsidR="00335C5F" w:rsidRPr="00335C5F" w:rsidRDefault="00335C5F" w:rsidP="00335C5F">
      <w:pPr>
        <w:spacing w:after="0" w:line="240" w:lineRule="auto"/>
        <w:rPr>
          <w:rFonts w:ascii="Times New Roman" w:hAnsi="Times New Roman" w:cs="Times New Roman"/>
          <w:sz w:val="28"/>
          <w:szCs w:val="28"/>
        </w:rPr>
      </w:pPr>
    </w:p>
    <w:p w14:paraId="7F39D0B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高放：《清末立憲史》，華文出版社２０１２年版</w:t>
      </w:r>
    </w:p>
    <w:p w14:paraId="68085ECF" w14:textId="77777777" w:rsidR="00335C5F" w:rsidRPr="00335C5F" w:rsidRDefault="00335C5F" w:rsidP="00335C5F">
      <w:pPr>
        <w:spacing w:after="0" w:line="240" w:lineRule="auto"/>
        <w:rPr>
          <w:rFonts w:ascii="Times New Roman" w:hAnsi="Times New Roman" w:cs="Times New Roman"/>
          <w:sz w:val="28"/>
          <w:szCs w:val="28"/>
        </w:rPr>
      </w:pPr>
    </w:p>
    <w:p w14:paraId="242A07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龔娜：《昭和天皇思想與行動的研究》，天津社會科學院出版社２０１４年版</w:t>
      </w:r>
    </w:p>
    <w:p w14:paraId="7B779DA5" w14:textId="77777777" w:rsidR="00335C5F" w:rsidRPr="00335C5F" w:rsidRDefault="00335C5F" w:rsidP="00335C5F">
      <w:pPr>
        <w:spacing w:after="0" w:line="240" w:lineRule="auto"/>
        <w:rPr>
          <w:rFonts w:ascii="Times New Roman" w:hAnsi="Times New Roman" w:cs="Times New Roman"/>
          <w:sz w:val="28"/>
          <w:szCs w:val="28"/>
        </w:rPr>
      </w:pPr>
    </w:p>
    <w:p w14:paraId="36E7C7C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關文發、顏廣文：《明代政治制度研究》，中國社會科學出版社１９９５年版</w:t>
      </w:r>
    </w:p>
    <w:p w14:paraId="74E86C2B" w14:textId="77777777" w:rsidR="00335C5F" w:rsidRPr="00335C5F" w:rsidRDefault="00335C5F" w:rsidP="00335C5F">
      <w:pPr>
        <w:spacing w:after="0" w:line="240" w:lineRule="auto"/>
        <w:rPr>
          <w:rFonts w:ascii="Times New Roman" w:hAnsi="Times New Roman" w:cs="Times New Roman"/>
          <w:sz w:val="28"/>
          <w:szCs w:val="28"/>
        </w:rPr>
      </w:pPr>
    </w:p>
    <w:p w14:paraId="138A9B0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郭成康：《１８世紀的中國與世界：政治卷》，遼海出版社１９９９年版</w:t>
      </w:r>
    </w:p>
    <w:p w14:paraId="4769C9C9" w14:textId="77777777" w:rsidR="00335C5F" w:rsidRPr="00335C5F" w:rsidRDefault="00335C5F" w:rsidP="00335C5F">
      <w:pPr>
        <w:spacing w:after="0" w:line="240" w:lineRule="auto"/>
        <w:rPr>
          <w:rFonts w:ascii="Times New Roman" w:hAnsi="Times New Roman" w:cs="Times New Roman"/>
          <w:sz w:val="28"/>
          <w:szCs w:val="28"/>
        </w:rPr>
      </w:pPr>
    </w:p>
    <w:p w14:paraId="406EFBF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黃克武：《近代中國的思潮與人物》（修訂版），九州出版社２０１６年版</w:t>
      </w:r>
    </w:p>
    <w:p w14:paraId="7CC5D5D3" w14:textId="77777777" w:rsidR="00335C5F" w:rsidRPr="00335C5F" w:rsidRDefault="00335C5F" w:rsidP="00335C5F">
      <w:pPr>
        <w:spacing w:after="0" w:line="240" w:lineRule="auto"/>
        <w:rPr>
          <w:rFonts w:ascii="Times New Roman" w:hAnsi="Times New Roman" w:cs="Times New Roman"/>
          <w:sz w:val="28"/>
          <w:szCs w:val="28"/>
        </w:rPr>
      </w:pPr>
    </w:p>
    <w:p w14:paraId="4CA8F35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姜鳴：《龍旗飄揚的艦隊——中國近代海軍興衰史》，生活·讀書·新知三聯書店２００２年版</w:t>
      </w:r>
    </w:p>
    <w:p w14:paraId="088C3BD5" w14:textId="77777777" w:rsidR="00335C5F" w:rsidRPr="00335C5F" w:rsidRDefault="00335C5F" w:rsidP="00335C5F">
      <w:pPr>
        <w:spacing w:after="0" w:line="240" w:lineRule="auto"/>
        <w:rPr>
          <w:rFonts w:ascii="Times New Roman" w:hAnsi="Times New Roman" w:cs="Times New Roman"/>
          <w:sz w:val="28"/>
          <w:szCs w:val="28"/>
        </w:rPr>
      </w:pPr>
    </w:p>
    <w:p w14:paraId="06E00B1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孔飛力著，陳兼、陳之宏譯：《中國現代國家的起源》，生活·讀書·新知三聯書店２０１３年版</w:t>
      </w:r>
    </w:p>
    <w:p w14:paraId="5C160104" w14:textId="77777777" w:rsidR="00335C5F" w:rsidRPr="00335C5F" w:rsidRDefault="00335C5F" w:rsidP="00335C5F">
      <w:pPr>
        <w:spacing w:after="0" w:line="240" w:lineRule="auto"/>
        <w:rPr>
          <w:rFonts w:ascii="Times New Roman" w:hAnsi="Times New Roman" w:cs="Times New Roman"/>
          <w:sz w:val="28"/>
          <w:szCs w:val="28"/>
        </w:rPr>
      </w:pPr>
    </w:p>
    <w:p w14:paraId="5331CED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李文傑：《中國近代外交官群體的形成（１８６１—１９１１）》，生活·讀書·新知三聯書店２０１７年版</w:t>
      </w:r>
    </w:p>
    <w:p w14:paraId="38DA0160" w14:textId="77777777" w:rsidR="00335C5F" w:rsidRPr="00335C5F" w:rsidRDefault="00335C5F" w:rsidP="00335C5F">
      <w:pPr>
        <w:spacing w:after="0" w:line="240" w:lineRule="auto"/>
        <w:rPr>
          <w:rFonts w:ascii="Times New Roman" w:hAnsi="Times New Roman" w:cs="Times New Roman"/>
          <w:sz w:val="28"/>
          <w:szCs w:val="28"/>
        </w:rPr>
      </w:pPr>
    </w:p>
    <w:p w14:paraId="1E739AD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李細珠：《變局與抉擇——晚清人物研究》，北京師範大學出版社２０１７年版</w:t>
      </w:r>
    </w:p>
    <w:p w14:paraId="5407F136" w14:textId="77777777" w:rsidR="00335C5F" w:rsidRPr="00335C5F" w:rsidRDefault="00335C5F" w:rsidP="00335C5F">
      <w:pPr>
        <w:spacing w:after="0" w:line="240" w:lineRule="auto"/>
        <w:rPr>
          <w:rFonts w:ascii="Times New Roman" w:hAnsi="Times New Roman" w:cs="Times New Roman"/>
          <w:sz w:val="28"/>
          <w:szCs w:val="28"/>
        </w:rPr>
      </w:pPr>
    </w:p>
    <w:p w14:paraId="4FBD8CE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李細珠：《地方督撫與清末新政——晚清權力格局再研究》，社會科學文獻出版社２０１２年版</w:t>
      </w:r>
    </w:p>
    <w:p w14:paraId="35D3E738" w14:textId="77777777" w:rsidR="00335C5F" w:rsidRPr="00335C5F" w:rsidRDefault="00335C5F" w:rsidP="00335C5F">
      <w:pPr>
        <w:spacing w:after="0" w:line="240" w:lineRule="auto"/>
        <w:rPr>
          <w:rFonts w:ascii="Times New Roman" w:hAnsi="Times New Roman" w:cs="Times New Roman"/>
          <w:sz w:val="28"/>
          <w:szCs w:val="28"/>
        </w:rPr>
      </w:pPr>
    </w:p>
    <w:p w14:paraId="1D5A0CA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李細珠：《新政、立憲與革命——清末民初政治轉型研究》，北京師範大學出版社２０１８年版</w:t>
      </w:r>
    </w:p>
    <w:p w14:paraId="22A39305" w14:textId="77777777" w:rsidR="00335C5F" w:rsidRPr="00335C5F" w:rsidRDefault="00335C5F" w:rsidP="00335C5F">
      <w:pPr>
        <w:spacing w:after="0" w:line="240" w:lineRule="auto"/>
        <w:rPr>
          <w:rFonts w:ascii="Times New Roman" w:hAnsi="Times New Roman" w:cs="Times New Roman"/>
          <w:sz w:val="28"/>
          <w:szCs w:val="28"/>
        </w:rPr>
      </w:pPr>
    </w:p>
    <w:p w14:paraId="784BFD6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羅志田：《中國的近代——大國的轉身》，商務印書館２０１９年版</w:t>
      </w:r>
    </w:p>
    <w:p w14:paraId="16466444" w14:textId="77777777" w:rsidR="00335C5F" w:rsidRPr="00335C5F" w:rsidRDefault="00335C5F" w:rsidP="00335C5F">
      <w:pPr>
        <w:spacing w:after="0" w:line="240" w:lineRule="auto"/>
        <w:rPr>
          <w:rFonts w:ascii="Times New Roman" w:hAnsi="Times New Roman" w:cs="Times New Roman"/>
          <w:sz w:val="28"/>
          <w:szCs w:val="28"/>
        </w:rPr>
      </w:pPr>
    </w:p>
    <w:p w14:paraId="25814F8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馬幼垣：《靖海澄疆——中國近代海軍史事新詮》上冊，中華書局２０１３年版</w:t>
      </w:r>
    </w:p>
    <w:p w14:paraId="6CD5E608" w14:textId="77777777" w:rsidR="00335C5F" w:rsidRPr="00335C5F" w:rsidRDefault="00335C5F" w:rsidP="00335C5F">
      <w:pPr>
        <w:spacing w:after="0" w:line="240" w:lineRule="auto"/>
        <w:rPr>
          <w:rFonts w:ascii="Times New Roman" w:hAnsi="Times New Roman" w:cs="Times New Roman"/>
          <w:sz w:val="28"/>
          <w:szCs w:val="28"/>
        </w:rPr>
      </w:pPr>
    </w:p>
    <w:p w14:paraId="64E6ACE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茅海建：《從甲午到戊戌——康有為〈我史〉鑒注》，生活·讀書·新知三聯書店２００９年版</w:t>
      </w:r>
    </w:p>
    <w:p w14:paraId="008303D7" w14:textId="77777777" w:rsidR="00335C5F" w:rsidRPr="00335C5F" w:rsidRDefault="00335C5F" w:rsidP="00335C5F">
      <w:pPr>
        <w:spacing w:after="0" w:line="240" w:lineRule="auto"/>
        <w:rPr>
          <w:rFonts w:ascii="Times New Roman" w:hAnsi="Times New Roman" w:cs="Times New Roman"/>
          <w:sz w:val="28"/>
          <w:szCs w:val="28"/>
        </w:rPr>
      </w:pPr>
    </w:p>
    <w:p w14:paraId="3D3709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茅海建：《戊戌變法史事考》，生活·讀書·新知三聯書店２００５年版</w:t>
      </w:r>
    </w:p>
    <w:p w14:paraId="036AB44C" w14:textId="77777777" w:rsidR="00335C5F" w:rsidRPr="00335C5F" w:rsidRDefault="00335C5F" w:rsidP="00335C5F">
      <w:pPr>
        <w:spacing w:after="0" w:line="240" w:lineRule="auto"/>
        <w:rPr>
          <w:rFonts w:ascii="Times New Roman" w:hAnsi="Times New Roman" w:cs="Times New Roman"/>
          <w:sz w:val="28"/>
          <w:szCs w:val="28"/>
        </w:rPr>
      </w:pPr>
    </w:p>
    <w:p w14:paraId="2F93709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茅海建：《依然如舊的月色》，生活·讀書·新知三聯書店２０１４年版</w:t>
      </w:r>
    </w:p>
    <w:p w14:paraId="46535EC5" w14:textId="77777777" w:rsidR="00335C5F" w:rsidRPr="00335C5F" w:rsidRDefault="00335C5F" w:rsidP="00335C5F">
      <w:pPr>
        <w:spacing w:after="0" w:line="240" w:lineRule="auto"/>
        <w:rPr>
          <w:rFonts w:ascii="Times New Roman" w:hAnsi="Times New Roman" w:cs="Times New Roman"/>
          <w:sz w:val="28"/>
          <w:szCs w:val="28"/>
        </w:rPr>
      </w:pPr>
    </w:p>
    <w:p w14:paraId="076786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錢穆：《國史大綱》下冊，九州出版社２０１１年版</w:t>
      </w:r>
    </w:p>
    <w:p w14:paraId="299DF6A5" w14:textId="77777777" w:rsidR="00335C5F" w:rsidRPr="00335C5F" w:rsidRDefault="00335C5F" w:rsidP="00335C5F">
      <w:pPr>
        <w:spacing w:after="0" w:line="240" w:lineRule="auto"/>
        <w:rPr>
          <w:rFonts w:ascii="Times New Roman" w:hAnsi="Times New Roman" w:cs="Times New Roman"/>
          <w:sz w:val="28"/>
          <w:szCs w:val="28"/>
        </w:rPr>
      </w:pPr>
    </w:p>
    <w:p w14:paraId="2C0BDE0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錢穆：《中國歷代政治得失》，生活·讀書·新知三聯書店２００１年版</w:t>
      </w:r>
    </w:p>
    <w:p w14:paraId="5E507978" w14:textId="77777777" w:rsidR="00335C5F" w:rsidRPr="00335C5F" w:rsidRDefault="00335C5F" w:rsidP="00335C5F">
      <w:pPr>
        <w:spacing w:after="0" w:line="240" w:lineRule="auto"/>
        <w:rPr>
          <w:rFonts w:ascii="Times New Roman" w:hAnsi="Times New Roman" w:cs="Times New Roman"/>
          <w:sz w:val="28"/>
          <w:szCs w:val="28"/>
        </w:rPr>
      </w:pPr>
    </w:p>
    <w:p w14:paraId="5050D7C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瞿同祖著、範忠信等譯：《清代地方政府》，法律出版社２０１１年版</w:t>
      </w:r>
    </w:p>
    <w:p w14:paraId="48727EFA" w14:textId="77777777" w:rsidR="00335C5F" w:rsidRPr="00335C5F" w:rsidRDefault="00335C5F" w:rsidP="00335C5F">
      <w:pPr>
        <w:spacing w:after="0" w:line="240" w:lineRule="auto"/>
        <w:rPr>
          <w:rFonts w:ascii="Times New Roman" w:hAnsi="Times New Roman" w:cs="Times New Roman"/>
          <w:sz w:val="28"/>
          <w:szCs w:val="28"/>
        </w:rPr>
      </w:pPr>
    </w:p>
    <w:p w14:paraId="6B7E119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蘇同炳：《鹹豐、慈禧與恭王》，見《中國近代史上的關鍵人物》上冊，中華書局１９８８年版</w:t>
      </w:r>
    </w:p>
    <w:p w14:paraId="5E74ABDC" w14:textId="77777777" w:rsidR="00335C5F" w:rsidRPr="00335C5F" w:rsidRDefault="00335C5F" w:rsidP="00335C5F">
      <w:pPr>
        <w:spacing w:after="0" w:line="240" w:lineRule="auto"/>
        <w:rPr>
          <w:rFonts w:ascii="Times New Roman" w:hAnsi="Times New Roman" w:cs="Times New Roman"/>
          <w:sz w:val="28"/>
          <w:szCs w:val="28"/>
        </w:rPr>
      </w:pPr>
    </w:p>
    <w:p w14:paraId="3CF1FC0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吳相湘：《晚清宮廷實紀》，中國大百科全書出版社２０１０年版</w:t>
      </w:r>
    </w:p>
    <w:p w14:paraId="2A5D671D" w14:textId="77777777" w:rsidR="00335C5F" w:rsidRPr="00335C5F" w:rsidRDefault="00335C5F" w:rsidP="00335C5F">
      <w:pPr>
        <w:spacing w:after="0" w:line="240" w:lineRule="auto"/>
        <w:rPr>
          <w:rFonts w:ascii="Times New Roman" w:hAnsi="Times New Roman" w:cs="Times New Roman"/>
          <w:sz w:val="28"/>
          <w:szCs w:val="28"/>
        </w:rPr>
      </w:pPr>
    </w:p>
    <w:p w14:paraId="5C49989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熊月之：《中國近代民主思想史》，上海社會科學院出版社２００２年版</w:t>
      </w:r>
    </w:p>
    <w:p w14:paraId="0E6F45D4" w14:textId="77777777" w:rsidR="00335C5F" w:rsidRPr="00335C5F" w:rsidRDefault="00335C5F" w:rsidP="00335C5F">
      <w:pPr>
        <w:spacing w:after="0" w:line="240" w:lineRule="auto"/>
        <w:rPr>
          <w:rFonts w:ascii="Times New Roman" w:hAnsi="Times New Roman" w:cs="Times New Roman"/>
          <w:sz w:val="28"/>
          <w:szCs w:val="28"/>
        </w:rPr>
      </w:pPr>
    </w:p>
    <w:p w14:paraId="5DD6843F"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張德澤：《清代國家機關考略》，故宮出版社２０１２年版</w:t>
      </w:r>
    </w:p>
    <w:p w14:paraId="099C4180" w14:textId="77777777" w:rsidR="00335C5F" w:rsidRPr="00335C5F" w:rsidRDefault="00335C5F" w:rsidP="00335C5F">
      <w:pPr>
        <w:spacing w:after="0" w:line="240" w:lineRule="auto"/>
        <w:rPr>
          <w:rFonts w:ascii="Times New Roman" w:hAnsi="Times New Roman" w:cs="Times New Roman"/>
          <w:sz w:val="28"/>
          <w:szCs w:val="28"/>
        </w:rPr>
      </w:pPr>
    </w:p>
    <w:p w14:paraId="4A89927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張朋園：《中國民主政治的困境：１９０９—１９４９晚清以來歷屆議會選舉述論》，上海三聯書店２０１３年版</w:t>
      </w:r>
    </w:p>
    <w:p w14:paraId="1AC46CDF" w14:textId="77777777" w:rsidR="00335C5F" w:rsidRPr="00335C5F" w:rsidRDefault="00335C5F" w:rsidP="00335C5F">
      <w:pPr>
        <w:spacing w:after="0" w:line="240" w:lineRule="auto"/>
        <w:rPr>
          <w:rFonts w:ascii="Times New Roman" w:hAnsi="Times New Roman" w:cs="Times New Roman"/>
          <w:sz w:val="28"/>
          <w:szCs w:val="28"/>
        </w:rPr>
      </w:pPr>
    </w:p>
    <w:p w14:paraId="7C915CB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章乃煒等編：《清宮述聞》上冊，紫禁城出版社２００９年版</w:t>
      </w:r>
    </w:p>
    <w:p w14:paraId="6F9F7B33" w14:textId="77777777" w:rsidR="00335C5F" w:rsidRPr="00335C5F" w:rsidRDefault="00335C5F" w:rsidP="00335C5F">
      <w:pPr>
        <w:spacing w:after="0" w:line="240" w:lineRule="auto"/>
        <w:rPr>
          <w:rFonts w:ascii="Times New Roman" w:hAnsi="Times New Roman" w:cs="Times New Roman"/>
          <w:sz w:val="28"/>
          <w:szCs w:val="28"/>
        </w:rPr>
      </w:pPr>
    </w:p>
    <w:p w14:paraId="54464AB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朱維錚：《重讀近代史》，中西書局２０１０年版</w:t>
      </w:r>
    </w:p>
    <w:p w14:paraId="27AE0E34" w14:textId="77777777" w:rsidR="00335C5F" w:rsidRPr="00335C5F" w:rsidRDefault="00335C5F" w:rsidP="00335C5F">
      <w:pPr>
        <w:spacing w:after="0" w:line="240" w:lineRule="auto"/>
        <w:rPr>
          <w:rFonts w:ascii="Times New Roman" w:hAnsi="Times New Roman" w:cs="Times New Roman"/>
          <w:sz w:val="28"/>
          <w:szCs w:val="28"/>
        </w:rPr>
      </w:pPr>
    </w:p>
    <w:p w14:paraId="5B6396B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祝總斌：《兩晉南北朝宰相制度研究》，北京大學出版社２０１７年版</w:t>
      </w:r>
    </w:p>
    <w:p w14:paraId="1698C7D0" w14:textId="77777777" w:rsidR="00335C5F" w:rsidRPr="00335C5F" w:rsidRDefault="00335C5F" w:rsidP="00335C5F">
      <w:pPr>
        <w:spacing w:after="0" w:line="240" w:lineRule="auto"/>
        <w:rPr>
          <w:rFonts w:ascii="Times New Roman" w:hAnsi="Times New Roman" w:cs="Times New Roman"/>
          <w:sz w:val="28"/>
          <w:szCs w:val="28"/>
        </w:rPr>
      </w:pPr>
    </w:p>
    <w:p w14:paraId="7E36434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單士元：《清宮奏事處職掌及其檔案內容》，載《故宮博物院院刊》１９８６年第１期</w:t>
      </w:r>
    </w:p>
    <w:p w14:paraId="02C047BA" w14:textId="77777777" w:rsidR="00335C5F" w:rsidRPr="00335C5F" w:rsidRDefault="00335C5F" w:rsidP="00335C5F">
      <w:pPr>
        <w:spacing w:after="0" w:line="240" w:lineRule="auto"/>
        <w:rPr>
          <w:rFonts w:ascii="Times New Roman" w:hAnsi="Times New Roman" w:cs="Times New Roman"/>
          <w:sz w:val="28"/>
          <w:szCs w:val="28"/>
        </w:rPr>
      </w:pPr>
    </w:p>
    <w:p w14:paraId="258C55F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杜家驥：《對清代議政王大臣會議的某些考察》，載《清史論叢》第７輯，中華書局１９８６年</w:t>
      </w:r>
    </w:p>
    <w:p w14:paraId="13CA5201" w14:textId="77777777" w:rsidR="00335C5F" w:rsidRPr="00335C5F" w:rsidRDefault="00335C5F" w:rsidP="00335C5F">
      <w:pPr>
        <w:spacing w:after="0" w:line="240" w:lineRule="auto"/>
        <w:rPr>
          <w:rFonts w:ascii="Times New Roman" w:hAnsi="Times New Roman" w:cs="Times New Roman"/>
          <w:sz w:val="28"/>
          <w:szCs w:val="28"/>
        </w:rPr>
      </w:pPr>
    </w:p>
    <w:p w14:paraId="53B8AB1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杜家驥：《清代“議政處”考略》，載《清史研究》１９９１年第３期</w:t>
      </w:r>
    </w:p>
    <w:p w14:paraId="6E89143B" w14:textId="77777777" w:rsidR="00335C5F" w:rsidRPr="00335C5F" w:rsidRDefault="00335C5F" w:rsidP="00335C5F">
      <w:pPr>
        <w:spacing w:after="0" w:line="240" w:lineRule="auto"/>
        <w:rPr>
          <w:rFonts w:ascii="Times New Roman" w:hAnsi="Times New Roman" w:cs="Times New Roman"/>
          <w:sz w:val="28"/>
          <w:szCs w:val="28"/>
        </w:rPr>
      </w:pPr>
    </w:p>
    <w:p w14:paraId="1BDA0B1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段志強：《顧炎武、黃宗羲、王夫之從祀孔廟始末新考》，載《史學月刊》２０１１年第３期</w:t>
      </w:r>
    </w:p>
    <w:p w14:paraId="16E7CA78" w14:textId="77777777" w:rsidR="00335C5F" w:rsidRPr="00335C5F" w:rsidRDefault="00335C5F" w:rsidP="00335C5F">
      <w:pPr>
        <w:spacing w:after="0" w:line="240" w:lineRule="auto"/>
        <w:rPr>
          <w:rFonts w:ascii="Times New Roman" w:hAnsi="Times New Roman" w:cs="Times New Roman"/>
          <w:sz w:val="28"/>
          <w:szCs w:val="28"/>
        </w:rPr>
      </w:pPr>
    </w:p>
    <w:p w14:paraId="554F2D0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戈斌：《光緒帝朱批述評》，載《故宮博物院院刊》１９９８年第３期</w:t>
      </w:r>
    </w:p>
    <w:p w14:paraId="597EE0F9" w14:textId="77777777" w:rsidR="00335C5F" w:rsidRPr="00335C5F" w:rsidRDefault="00335C5F" w:rsidP="00335C5F">
      <w:pPr>
        <w:spacing w:after="0" w:line="240" w:lineRule="auto"/>
        <w:rPr>
          <w:rFonts w:ascii="Times New Roman" w:hAnsi="Times New Roman" w:cs="Times New Roman"/>
          <w:sz w:val="28"/>
          <w:szCs w:val="28"/>
        </w:rPr>
      </w:pPr>
    </w:p>
    <w:p w14:paraId="7389873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胡丹：《明代早朝述論》，載《史學月刊》２００９年第９期</w:t>
      </w:r>
    </w:p>
    <w:p w14:paraId="7E157C95" w14:textId="77777777" w:rsidR="00335C5F" w:rsidRPr="00335C5F" w:rsidRDefault="00335C5F" w:rsidP="00335C5F">
      <w:pPr>
        <w:spacing w:after="0" w:line="240" w:lineRule="auto"/>
        <w:rPr>
          <w:rFonts w:ascii="Times New Roman" w:hAnsi="Times New Roman" w:cs="Times New Roman"/>
          <w:sz w:val="28"/>
          <w:szCs w:val="28"/>
        </w:rPr>
      </w:pPr>
    </w:p>
    <w:p w14:paraId="1959491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李侃、龔書鐸：《戊戌變法時期對〈校邠廬抗議〉的一次評論——介紹故宮博物院明清檔案部所藏〈校邠廬抗議〉簽注本》，載《文物》，１９７８年第７期</w:t>
      </w:r>
    </w:p>
    <w:p w14:paraId="115656B8" w14:textId="77777777" w:rsidR="00335C5F" w:rsidRPr="00335C5F" w:rsidRDefault="00335C5F" w:rsidP="00335C5F">
      <w:pPr>
        <w:spacing w:after="0" w:line="240" w:lineRule="auto"/>
        <w:rPr>
          <w:rFonts w:ascii="Times New Roman" w:hAnsi="Times New Roman" w:cs="Times New Roman"/>
          <w:sz w:val="28"/>
          <w:szCs w:val="28"/>
        </w:rPr>
      </w:pPr>
    </w:p>
    <w:p w14:paraId="3849966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李文傑：《論總理衙門的保獎制度》，載《社會科學戰線》２０１２年第８期</w:t>
      </w:r>
    </w:p>
    <w:p w14:paraId="7A1AD04A" w14:textId="77777777" w:rsidR="00335C5F" w:rsidRPr="00335C5F" w:rsidRDefault="00335C5F" w:rsidP="00335C5F">
      <w:pPr>
        <w:spacing w:after="0" w:line="240" w:lineRule="auto"/>
        <w:rPr>
          <w:rFonts w:ascii="Times New Roman" w:hAnsi="Times New Roman" w:cs="Times New Roman"/>
          <w:sz w:val="28"/>
          <w:szCs w:val="28"/>
        </w:rPr>
      </w:pPr>
    </w:p>
    <w:p w14:paraId="71B5AAE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劉桂林：《漫話御門聽政》，載《紫禁城》１９８３年第４期</w:t>
      </w:r>
    </w:p>
    <w:p w14:paraId="616A6211" w14:textId="77777777" w:rsidR="00335C5F" w:rsidRPr="00335C5F" w:rsidRDefault="00335C5F" w:rsidP="00335C5F">
      <w:pPr>
        <w:spacing w:after="0" w:line="240" w:lineRule="auto"/>
        <w:rPr>
          <w:rFonts w:ascii="Times New Roman" w:hAnsi="Times New Roman" w:cs="Times New Roman"/>
          <w:sz w:val="28"/>
          <w:szCs w:val="28"/>
        </w:rPr>
      </w:pPr>
    </w:p>
    <w:p w14:paraId="494113A5"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劉後濱：《從三省體制到中書門下體制——隋唐五代》，載吳宗國主編：《中國古代官僚政治制度研究》，北京大學出版社２００４年版</w:t>
      </w:r>
    </w:p>
    <w:p w14:paraId="609B893D" w14:textId="77777777" w:rsidR="00335C5F" w:rsidRPr="00335C5F" w:rsidRDefault="00335C5F" w:rsidP="00335C5F">
      <w:pPr>
        <w:spacing w:after="0" w:line="240" w:lineRule="auto"/>
        <w:rPr>
          <w:rFonts w:ascii="Times New Roman" w:hAnsi="Times New Roman" w:cs="Times New Roman"/>
          <w:sz w:val="28"/>
          <w:szCs w:val="28"/>
        </w:rPr>
      </w:pPr>
    </w:p>
    <w:p w14:paraId="49ECE35E"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劉紹春：《軍機章京考選制度述略》，載《史學月刊》１９９２年第２期</w:t>
      </w:r>
    </w:p>
    <w:p w14:paraId="1FDB70CE" w14:textId="77777777" w:rsidR="00335C5F" w:rsidRPr="00335C5F" w:rsidRDefault="00335C5F" w:rsidP="00335C5F">
      <w:pPr>
        <w:spacing w:after="0" w:line="240" w:lineRule="auto"/>
        <w:rPr>
          <w:rFonts w:ascii="Times New Roman" w:hAnsi="Times New Roman" w:cs="Times New Roman"/>
          <w:sz w:val="28"/>
          <w:szCs w:val="28"/>
        </w:rPr>
      </w:pPr>
    </w:p>
    <w:p w14:paraId="408358A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劉紹春：《軍機章京職權責利的若幹問題》，載《史學集刊》１９９３年第４期</w:t>
      </w:r>
    </w:p>
    <w:p w14:paraId="09EC6233" w14:textId="77777777" w:rsidR="00335C5F" w:rsidRPr="00335C5F" w:rsidRDefault="00335C5F" w:rsidP="00335C5F">
      <w:pPr>
        <w:spacing w:after="0" w:line="240" w:lineRule="auto"/>
        <w:rPr>
          <w:rFonts w:ascii="Times New Roman" w:hAnsi="Times New Roman" w:cs="Times New Roman"/>
          <w:sz w:val="28"/>
          <w:szCs w:val="28"/>
        </w:rPr>
      </w:pPr>
    </w:p>
    <w:p w14:paraId="4C7FF11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劉文華：《談京內奏折的處理及朱批、錄副奏折的構成問題》，載《清史研究》２０１４年第４期</w:t>
      </w:r>
    </w:p>
    <w:p w14:paraId="63516396" w14:textId="77777777" w:rsidR="00335C5F" w:rsidRPr="00335C5F" w:rsidRDefault="00335C5F" w:rsidP="00335C5F">
      <w:pPr>
        <w:spacing w:after="0" w:line="240" w:lineRule="auto"/>
        <w:rPr>
          <w:rFonts w:ascii="Times New Roman" w:hAnsi="Times New Roman" w:cs="Times New Roman"/>
          <w:sz w:val="28"/>
          <w:szCs w:val="28"/>
        </w:rPr>
      </w:pPr>
    </w:p>
    <w:p w14:paraId="446655F9"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茅海建：《論戊戌時期梁啟超的民主思想》，載《學術月刊》２０１７年第４期</w:t>
      </w:r>
    </w:p>
    <w:p w14:paraId="24FCFB30" w14:textId="77777777" w:rsidR="00335C5F" w:rsidRPr="00335C5F" w:rsidRDefault="00335C5F" w:rsidP="00335C5F">
      <w:pPr>
        <w:spacing w:after="0" w:line="240" w:lineRule="auto"/>
        <w:rPr>
          <w:rFonts w:ascii="Times New Roman" w:hAnsi="Times New Roman" w:cs="Times New Roman"/>
          <w:sz w:val="28"/>
          <w:szCs w:val="28"/>
        </w:rPr>
      </w:pPr>
    </w:p>
    <w:p w14:paraId="183D301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牟安世：《論中國近代史上的“塞防”與“海防”之爭》，載《河北學刊》１９８６年第５期</w:t>
      </w:r>
    </w:p>
    <w:p w14:paraId="7E6A990D" w14:textId="77777777" w:rsidR="00335C5F" w:rsidRPr="00335C5F" w:rsidRDefault="00335C5F" w:rsidP="00335C5F">
      <w:pPr>
        <w:spacing w:after="0" w:line="240" w:lineRule="auto"/>
        <w:rPr>
          <w:rFonts w:ascii="Times New Roman" w:hAnsi="Times New Roman" w:cs="Times New Roman"/>
          <w:sz w:val="28"/>
          <w:szCs w:val="28"/>
        </w:rPr>
      </w:pPr>
    </w:p>
    <w:p w14:paraId="5A7E787D"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秦國經：《清代的外務部及其文書檔案制度》，載《歷史檔案》１９８１年第２期</w:t>
      </w:r>
    </w:p>
    <w:p w14:paraId="40E13B7C" w14:textId="77777777" w:rsidR="00335C5F" w:rsidRPr="00335C5F" w:rsidRDefault="00335C5F" w:rsidP="00335C5F">
      <w:pPr>
        <w:spacing w:after="0" w:line="240" w:lineRule="auto"/>
        <w:rPr>
          <w:rFonts w:ascii="Times New Roman" w:hAnsi="Times New Roman" w:cs="Times New Roman"/>
          <w:sz w:val="28"/>
          <w:szCs w:val="28"/>
        </w:rPr>
      </w:pPr>
    </w:p>
    <w:p w14:paraId="1BB3E95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冉琰：《再談康熙御門聽政》，載《民族史研究》第６輯，民族出版社２００５年版</w:t>
      </w:r>
    </w:p>
    <w:p w14:paraId="600BEB59" w14:textId="77777777" w:rsidR="00335C5F" w:rsidRPr="00335C5F" w:rsidRDefault="00335C5F" w:rsidP="00335C5F">
      <w:pPr>
        <w:spacing w:after="0" w:line="240" w:lineRule="auto"/>
        <w:rPr>
          <w:rFonts w:ascii="Times New Roman" w:hAnsi="Times New Roman" w:cs="Times New Roman"/>
          <w:sz w:val="28"/>
          <w:szCs w:val="28"/>
        </w:rPr>
      </w:pPr>
    </w:p>
    <w:p w14:paraId="4450A46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孫明：《“必衷諸聖”與“各祭其師”——再論光緒十年至十二年黃宗羲、顧炎武從祀文廟之爭》，載《史林》２０１６年第２期</w:t>
      </w:r>
    </w:p>
    <w:p w14:paraId="64BED80E" w14:textId="77777777" w:rsidR="00335C5F" w:rsidRPr="00335C5F" w:rsidRDefault="00335C5F" w:rsidP="00335C5F">
      <w:pPr>
        <w:spacing w:after="0" w:line="240" w:lineRule="auto"/>
        <w:rPr>
          <w:rFonts w:ascii="Times New Roman" w:hAnsi="Times New Roman" w:cs="Times New Roman"/>
          <w:sz w:val="28"/>
          <w:szCs w:val="28"/>
        </w:rPr>
      </w:pPr>
    </w:p>
    <w:p w14:paraId="0873817B"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王薇：《御門聽政與康熙之治》，載《南開學報》２００３年第１期</w:t>
      </w:r>
    </w:p>
    <w:p w14:paraId="523B10D7" w14:textId="77777777" w:rsidR="00335C5F" w:rsidRPr="00335C5F" w:rsidRDefault="00335C5F" w:rsidP="00335C5F">
      <w:pPr>
        <w:spacing w:after="0" w:line="240" w:lineRule="auto"/>
        <w:rPr>
          <w:rFonts w:ascii="Times New Roman" w:hAnsi="Times New Roman" w:cs="Times New Roman"/>
          <w:sz w:val="28"/>
          <w:szCs w:val="28"/>
        </w:rPr>
      </w:pPr>
    </w:p>
    <w:p w14:paraId="3F01FB0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徐藝圃：《試論康熙御門聽政》，載《故宮博物院院刊》１９８３年第１期</w:t>
      </w:r>
    </w:p>
    <w:p w14:paraId="4A08C743" w14:textId="77777777" w:rsidR="00335C5F" w:rsidRPr="00335C5F" w:rsidRDefault="00335C5F" w:rsidP="00335C5F">
      <w:pPr>
        <w:spacing w:after="0" w:line="240" w:lineRule="auto"/>
        <w:rPr>
          <w:rFonts w:ascii="Times New Roman" w:hAnsi="Times New Roman" w:cs="Times New Roman"/>
          <w:sz w:val="28"/>
          <w:szCs w:val="28"/>
        </w:rPr>
      </w:pPr>
    </w:p>
    <w:p w14:paraId="4DD12F4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許寶蘅著，許恪儒、馬忠文整理：《清代及北洋政府時期中央機構檔案及其管理——答韋慶遠問》，載《清史研究》２０１４年第４期</w:t>
      </w:r>
    </w:p>
    <w:p w14:paraId="6D0EA940" w14:textId="77777777" w:rsidR="00335C5F" w:rsidRPr="00335C5F" w:rsidRDefault="00335C5F" w:rsidP="00335C5F">
      <w:pPr>
        <w:spacing w:after="0" w:line="240" w:lineRule="auto"/>
        <w:rPr>
          <w:rFonts w:ascii="Times New Roman" w:hAnsi="Times New Roman" w:cs="Times New Roman"/>
          <w:sz w:val="28"/>
          <w:szCs w:val="28"/>
        </w:rPr>
      </w:pPr>
    </w:p>
    <w:p w14:paraId="667FF7E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俞炳坤：《熱河密劄考析（上）》，載《故宮博物院院刊》１９８２年第１期</w:t>
      </w:r>
    </w:p>
    <w:p w14:paraId="565567B3" w14:textId="77777777" w:rsidR="00335C5F" w:rsidRPr="00335C5F" w:rsidRDefault="00335C5F" w:rsidP="00335C5F">
      <w:pPr>
        <w:spacing w:after="0" w:line="240" w:lineRule="auto"/>
        <w:rPr>
          <w:rFonts w:ascii="Times New Roman" w:hAnsi="Times New Roman" w:cs="Times New Roman"/>
          <w:sz w:val="28"/>
          <w:szCs w:val="28"/>
        </w:rPr>
      </w:pPr>
    </w:p>
    <w:p w14:paraId="25782CA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張海榮：《甲午戰後改革大討論考述》，載《歷史研究》２０１０年第４期</w:t>
      </w:r>
    </w:p>
    <w:p w14:paraId="0E54AD80" w14:textId="77777777" w:rsidR="00335C5F" w:rsidRPr="00335C5F" w:rsidRDefault="00335C5F" w:rsidP="00335C5F">
      <w:pPr>
        <w:spacing w:after="0" w:line="240" w:lineRule="auto"/>
        <w:rPr>
          <w:rFonts w:ascii="Times New Roman" w:hAnsi="Times New Roman" w:cs="Times New Roman"/>
          <w:sz w:val="28"/>
          <w:szCs w:val="28"/>
        </w:rPr>
      </w:pPr>
    </w:p>
    <w:p w14:paraId="6190C3E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張朋園：《議會思想之進入中國》，載鄭大華、鄒小站主編：《思想家與近代中國思想》，社會科學文獻出版社２００５年版</w:t>
      </w:r>
    </w:p>
    <w:p w14:paraId="09B7EB1B" w14:textId="77777777" w:rsidR="00335C5F" w:rsidRPr="00335C5F" w:rsidRDefault="00335C5F" w:rsidP="00335C5F">
      <w:pPr>
        <w:spacing w:after="0" w:line="240" w:lineRule="auto"/>
        <w:rPr>
          <w:rFonts w:ascii="Times New Roman" w:hAnsi="Times New Roman" w:cs="Times New Roman"/>
          <w:sz w:val="28"/>
          <w:szCs w:val="28"/>
        </w:rPr>
      </w:pPr>
    </w:p>
    <w:p w14:paraId="6FC3262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朱金甫：《清康熙時期中央決策制度研究》，載《歷史檔案》１９８７年第１期</w:t>
      </w:r>
    </w:p>
    <w:p w14:paraId="2C9B7A9D" w14:textId="77777777" w:rsidR="00335C5F" w:rsidRPr="00335C5F" w:rsidRDefault="00335C5F" w:rsidP="00335C5F">
      <w:pPr>
        <w:spacing w:after="0" w:line="240" w:lineRule="auto"/>
        <w:rPr>
          <w:rFonts w:ascii="Times New Roman" w:hAnsi="Times New Roman" w:cs="Times New Roman"/>
          <w:sz w:val="28"/>
          <w:szCs w:val="28"/>
        </w:rPr>
      </w:pPr>
    </w:p>
    <w:p w14:paraId="63BBA7C8"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祝總斌：《古代皇太後“稱制”制度存在、延續的基本原因》，見《材不材齋史學叢稿》，中華書局２００９年版</w:t>
      </w:r>
    </w:p>
    <w:p w14:paraId="3120A030" w14:textId="77777777" w:rsidR="00335C5F" w:rsidRPr="00335C5F" w:rsidRDefault="00335C5F" w:rsidP="00335C5F">
      <w:pPr>
        <w:spacing w:after="0" w:line="240" w:lineRule="auto"/>
        <w:rPr>
          <w:rFonts w:ascii="Times New Roman" w:hAnsi="Times New Roman" w:cs="Times New Roman"/>
          <w:sz w:val="28"/>
          <w:szCs w:val="28"/>
        </w:rPr>
      </w:pPr>
    </w:p>
    <w:p w14:paraId="4BAE26EE"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［美］白彬菊著、董建中譯：《君主與大臣：清中期的軍機處（１７２３—１８２０）》，中國人民大學出版社２０１７年版，第３０３頁</w:t>
      </w:r>
    </w:p>
    <w:p w14:paraId="73185BF7" w14:textId="77777777" w:rsidR="00335C5F" w:rsidRPr="00335C5F" w:rsidRDefault="00335C5F" w:rsidP="00335C5F">
      <w:pPr>
        <w:spacing w:after="0" w:line="240" w:lineRule="auto"/>
        <w:rPr>
          <w:rFonts w:ascii="Times New Roman" w:hAnsi="Times New Roman" w:cs="Times New Roman"/>
          <w:sz w:val="28"/>
          <w:szCs w:val="28"/>
        </w:rPr>
      </w:pPr>
    </w:p>
    <w:p w14:paraId="088CF4F7"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［日］溝口雄三著、孫歌譯：《中國思想史——宋代至近代》，生活·讀書·新知三聯書店２０１４年版</w:t>
      </w:r>
    </w:p>
    <w:p w14:paraId="229E604E" w14:textId="77777777" w:rsidR="00335C5F" w:rsidRPr="00335C5F" w:rsidRDefault="00335C5F" w:rsidP="00335C5F">
      <w:pPr>
        <w:spacing w:after="0" w:line="240" w:lineRule="auto"/>
        <w:rPr>
          <w:rFonts w:ascii="Times New Roman" w:hAnsi="Times New Roman" w:cs="Times New Roman"/>
          <w:sz w:val="28"/>
          <w:szCs w:val="28"/>
        </w:rPr>
      </w:pPr>
    </w:p>
    <w:p w14:paraId="30E14922"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［日］和田春樹著，易愛華、張劍譯：《日俄戰爭：起源和開戰》下卷，生活·讀書·新知三聯書店２０１８年版</w:t>
      </w:r>
    </w:p>
    <w:p w14:paraId="4DBF6B0D" w14:textId="77777777" w:rsidR="00335C5F" w:rsidRPr="00335C5F" w:rsidRDefault="00335C5F" w:rsidP="00335C5F">
      <w:pPr>
        <w:spacing w:after="0" w:line="240" w:lineRule="auto"/>
        <w:rPr>
          <w:rFonts w:ascii="Times New Roman" w:hAnsi="Times New Roman" w:cs="Times New Roman"/>
          <w:sz w:val="28"/>
          <w:szCs w:val="28"/>
        </w:rPr>
      </w:pPr>
    </w:p>
    <w:p w14:paraId="437AB96C"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［日］陸奧宗光著、伊舍石譯：《蹇蹇錄》，商務印書館１９６３年版</w:t>
      </w:r>
    </w:p>
    <w:p w14:paraId="56284D0F" w14:textId="77777777" w:rsidR="00335C5F" w:rsidRPr="00335C5F" w:rsidRDefault="00335C5F" w:rsidP="00335C5F">
      <w:pPr>
        <w:spacing w:after="0" w:line="240" w:lineRule="auto"/>
        <w:rPr>
          <w:rFonts w:ascii="Times New Roman" w:hAnsi="Times New Roman" w:cs="Times New Roman"/>
          <w:sz w:val="28"/>
          <w:szCs w:val="28"/>
        </w:rPr>
      </w:pPr>
    </w:p>
    <w:p w14:paraId="632116B5" w14:textId="77777777" w:rsidR="00335C5F" w:rsidRPr="00335C5F" w:rsidRDefault="00335C5F" w:rsidP="00335C5F">
      <w:pPr>
        <w:spacing w:after="0" w:line="240" w:lineRule="auto"/>
        <w:rPr>
          <w:rFonts w:ascii="Times New Roman" w:hAnsi="Times New Roman" w:cs="Times New Roman"/>
          <w:sz w:val="28"/>
          <w:szCs w:val="28"/>
        </w:rPr>
      </w:pPr>
      <w:r w:rsidRPr="00335C5F">
        <w:rPr>
          <w:rFonts w:ascii="Times New Roman" w:hAnsi="Times New Roman" w:cs="Times New Roman" w:hint="eastAsia"/>
          <w:sz w:val="28"/>
          <w:szCs w:val="28"/>
        </w:rPr>
        <w:t>［英］馬克·戈爾迪、羅伯特·沃克勒主編，劉北成等譯：《劍橋十八世紀政治思想史》，商務印書館２０１７年版</w:t>
      </w:r>
    </w:p>
    <w:p w14:paraId="07710AEE" w14:textId="77777777" w:rsidR="00335C5F" w:rsidRPr="00335C5F" w:rsidRDefault="00335C5F" w:rsidP="00335C5F">
      <w:pPr>
        <w:spacing w:after="0" w:line="240" w:lineRule="auto"/>
        <w:rPr>
          <w:rFonts w:ascii="Times New Roman" w:hAnsi="Times New Roman" w:cs="Times New Roman"/>
          <w:sz w:val="28"/>
          <w:szCs w:val="28"/>
        </w:rPr>
      </w:pPr>
    </w:p>
    <w:p w14:paraId="16BCF2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Ｂａｒｔｌｅｔｔ，　Ｂｅａｔｒｉｃｅ　Ｓ．　Ｍｏｎａｒｃｈｓ　ａｎｄ　Ｍｉｎｉｓｔｅｒｓ：　Ｔｈｅ　Ｇｒａｎｄ　Ｃｏｕｎｃｉｌ　ｉｎ　Ｍｉｄ－Ｃｈｉｎｇ　Ｃｈｉｎａ，　１７２３—１８２０．　Ｂｅｒｋｅｌｅｙ，　Ｕｎｉｖｅｒｓｉｔｙ　ｏｆ　Ｃａｌｉｆｏｒｎｉａ　Ｐｒｅｓｓ，　１９９４．</w:t>
      </w:r>
    </w:p>
    <w:p w14:paraId="69B0E302" w14:textId="77777777" w:rsidR="00335C5F" w:rsidRPr="00335C5F" w:rsidRDefault="00335C5F" w:rsidP="00335C5F">
      <w:pPr>
        <w:spacing w:after="0" w:line="240" w:lineRule="auto"/>
        <w:rPr>
          <w:rFonts w:ascii="Times New Roman" w:hAnsi="Times New Roman" w:cs="Times New Roman"/>
          <w:sz w:val="28"/>
          <w:szCs w:val="28"/>
        </w:rPr>
      </w:pPr>
    </w:p>
    <w:p w14:paraId="4201A5E2" w14:textId="77777777" w:rsidR="00335C5F" w:rsidRPr="00335C5F" w:rsidRDefault="00335C5F" w:rsidP="00335C5F">
      <w:pPr>
        <w:spacing w:after="0" w:line="240" w:lineRule="auto"/>
        <w:rPr>
          <w:rFonts w:ascii="Times New Roman" w:hAnsi="Times New Roman" w:cs="Times New Roman"/>
          <w:sz w:val="28"/>
          <w:szCs w:val="28"/>
        </w:rPr>
      </w:pPr>
    </w:p>
    <w:p w14:paraId="5445A6FE" w14:textId="77777777" w:rsidR="00335C5F" w:rsidRPr="00335C5F" w:rsidRDefault="00335C5F" w:rsidP="00335C5F">
      <w:pPr>
        <w:spacing w:after="0" w:line="240" w:lineRule="auto"/>
        <w:rPr>
          <w:rFonts w:ascii="Times New Roman" w:hAnsi="Times New Roman" w:cs="Times New Roman"/>
          <w:sz w:val="28"/>
          <w:szCs w:val="28"/>
        </w:rPr>
      </w:pPr>
    </w:p>
    <w:p w14:paraId="0F243A97" w14:textId="77777777" w:rsidR="00335C5F" w:rsidRPr="00335C5F" w:rsidRDefault="00335C5F" w:rsidP="00335C5F">
      <w:pPr>
        <w:spacing w:after="0" w:line="240" w:lineRule="auto"/>
        <w:rPr>
          <w:rFonts w:ascii="Times New Roman" w:hAnsi="Times New Roman" w:cs="Times New Roman"/>
          <w:sz w:val="28"/>
          <w:szCs w:val="28"/>
        </w:rPr>
      </w:pPr>
    </w:p>
    <w:p w14:paraId="7BE85DF0" w14:textId="77777777" w:rsidR="00335C5F" w:rsidRPr="00335C5F" w:rsidRDefault="00335C5F" w:rsidP="00335C5F">
      <w:pPr>
        <w:spacing w:after="0" w:line="240" w:lineRule="auto"/>
        <w:rPr>
          <w:rFonts w:ascii="Times New Roman" w:hAnsi="Times New Roman" w:cs="Times New Roman"/>
          <w:sz w:val="28"/>
          <w:szCs w:val="28"/>
        </w:rPr>
      </w:pPr>
    </w:p>
    <w:p w14:paraId="1C68AB0A"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後記</w:t>
      </w:r>
    </w:p>
    <w:p w14:paraId="767652DB" w14:textId="77777777" w:rsidR="00335C5F" w:rsidRPr="00335C5F" w:rsidRDefault="00335C5F" w:rsidP="00335C5F">
      <w:pPr>
        <w:spacing w:after="0" w:line="240" w:lineRule="auto"/>
        <w:rPr>
          <w:rFonts w:ascii="Times New Roman" w:hAnsi="Times New Roman" w:cs="Times New Roman"/>
          <w:sz w:val="28"/>
          <w:szCs w:val="28"/>
        </w:rPr>
      </w:pPr>
    </w:p>
    <w:p w14:paraId="34558C8D" w14:textId="77777777" w:rsidR="00335C5F" w:rsidRPr="00335C5F" w:rsidRDefault="00335C5F" w:rsidP="00335C5F">
      <w:pPr>
        <w:spacing w:after="0" w:line="240" w:lineRule="auto"/>
        <w:rPr>
          <w:rFonts w:ascii="Times New Roman" w:hAnsi="Times New Roman" w:cs="Times New Roman"/>
          <w:sz w:val="28"/>
          <w:szCs w:val="28"/>
        </w:rPr>
      </w:pPr>
    </w:p>
    <w:p w14:paraId="50FDD3C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本書的思考過程，可以追溯到２００４年春北京大學中國近代政治制度史的課堂。當時，我對茅海建教授講述的清代中央政府的決策過程饒有興趣，同時也對課上提到的君臣朝會與文書的處理細節，產生了一些疑問。查找各種論著後發現，各種解釋並不能解答我的困惑。此後在閱讀史料時，我便留了心，遇到相關的內容，就隨時記下來。</w:t>
      </w:r>
    </w:p>
    <w:p w14:paraId="34B1D82D" w14:textId="77777777" w:rsidR="00335C5F" w:rsidRPr="00335C5F" w:rsidRDefault="00335C5F" w:rsidP="00335C5F">
      <w:pPr>
        <w:spacing w:after="0" w:line="240" w:lineRule="auto"/>
        <w:rPr>
          <w:rFonts w:ascii="Times New Roman" w:hAnsi="Times New Roman" w:cs="Times New Roman"/>
          <w:sz w:val="28"/>
          <w:szCs w:val="28"/>
        </w:rPr>
      </w:pPr>
    </w:p>
    <w:p w14:paraId="25BF054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等到２０１１年入職華東師範大學後，我對文書行政有了更直觀的感觸。從那時起我就發現，很多與自己相關的大小事項，無論最後成功與否，都會經由公文流轉展示出來。例如，申請教工宿舍、申報出國訪學、開辦暑期學校等，都是先有想法、拿出步驟、落實經費、形成方案，然後自行擬稿，提交院系領導審核，再由院系上交對應的職能部門審查簽署，或由一部門主簽，多部門會簽。完成審核簽署，再交主管的校領導批覆。一圈流程走下來，事情就辦得差不多了。接著就可拿著批覆文件（如果成功的話），根據方案執行。工</w:t>
      </w:r>
      <w:r w:rsidRPr="00335C5F">
        <w:rPr>
          <w:rFonts w:ascii="Times New Roman" w:hAnsi="Times New Roman" w:cs="Times New Roman" w:hint="eastAsia"/>
          <w:sz w:val="28"/>
          <w:szCs w:val="28"/>
        </w:rPr>
        <w:lastRenderedPageBreak/>
        <w:t>作經驗、讀檔所思、課堂所學，讓我深刻體會到：政策的產生與會商、決策的形成、相關的權力與責任，都會在文書的流程中有所體現。</w:t>
      </w:r>
    </w:p>
    <w:p w14:paraId="2C3925FE" w14:textId="77777777" w:rsidR="00335C5F" w:rsidRPr="00335C5F" w:rsidRDefault="00335C5F" w:rsidP="00335C5F">
      <w:pPr>
        <w:spacing w:after="0" w:line="240" w:lineRule="auto"/>
        <w:rPr>
          <w:rFonts w:ascii="Times New Roman" w:hAnsi="Times New Roman" w:cs="Times New Roman"/>
          <w:sz w:val="28"/>
          <w:szCs w:val="28"/>
        </w:rPr>
      </w:pPr>
    </w:p>
    <w:p w14:paraId="27734E87"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大約六七年前，我在其他研究之余，開始閱讀清代文書與朝會的相關資料，發現我們一般認知的清代早朝與歷史上存在的朝會有著重大區別——那種集文武官員議事的朝會，實際上是在乾清門戶外舉行，處理的是早已經由內閣票擬好的題本，因而是一種形式大於內容的朝會。而更為重要的政務文書——奏摺，則是在皇帝、軍機大臣、上奏人這一小範圍內進行處理。前人在講到晚清奏摺時，經常會提到慈禧太後批摺的情形，並有所征引，通過閱讀朱批奏摺我發現：皇太後可“披覽”奏摺，但並無“批閱”的例證。學者們引證的一些朱批，實際上是童年光緒帝在師傅指導下進行的批摺練習。為此我寫了兩篇文章，有幸被《故宮博物院院刊》和《近代史研究》錄用，這鼓勵了我在該問題上進行深究的信心，進而申報了“清季中央政府的文書流轉、政務運作與制度變遷研究”的國家社科項目。我將政務決策具體化為朝會的細節與文書的處理流程，細分為諸多的小問題進行研究，先後寫了十多篇論文，經過修改之後，就是呈現在讀者面前的這本小書。</w:t>
      </w:r>
    </w:p>
    <w:p w14:paraId="0D984EF0" w14:textId="77777777" w:rsidR="00335C5F" w:rsidRPr="00335C5F" w:rsidRDefault="00335C5F" w:rsidP="00335C5F">
      <w:pPr>
        <w:spacing w:after="0" w:line="240" w:lineRule="auto"/>
        <w:rPr>
          <w:rFonts w:ascii="Times New Roman" w:hAnsi="Times New Roman" w:cs="Times New Roman"/>
          <w:sz w:val="28"/>
          <w:szCs w:val="28"/>
        </w:rPr>
      </w:pPr>
    </w:p>
    <w:p w14:paraId="2719020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所寫的題目，與傳統的“公牘學”有相似之處，使用的史料，有一些是未刊的書劄、日記和檔案，此類史料近年來整理頗多，其實也算不上特別新，做這個題目的我，近似於陳寅恪所說的材料與問題皆不新的“閉門造車之徒”。不過我仍然認為，政治運作和日常行政，事關到國家、社會與個人利益，是大家都關心的題目，自有其價值。本書希望澄清晚清時期朝會的具體流程，各種政務文書的產生、處理經過，皇太後、皇帝與軍機處的權力劃分，清末新政與文書政治的關系，進而討論當時“君主專制”的特征及其限度，進一步思考政治決策的效率與合理性的關系、權威性與專業性的關系問題。希望通過細微的考證，穩妥地推進對這一系列問題的認知，呈現稍大的思考，避免失之於瑣屑。</w:t>
      </w:r>
    </w:p>
    <w:p w14:paraId="056F091B" w14:textId="77777777" w:rsidR="00335C5F" w:rsidRPr="00335C5F" w:rsidRDefault="00335C5F" w:rsidP="00335C5F">
      <w:pPr>
        <w:spacing w:after="0" w:line="240" w:lineRule="auto"/>
        <w:rPr>
          <w:rFonts w:ascii="Times New Roman" w:hAnsi="Times New Roman" w:cs="Times New Roman"/>
          <w:sz w:val="28"/>
          <w:szCs w:val="28"/>
        </w:rPr>
      </w:pPr>
    </w:p>
    <w:p w14:paraId="0FBD066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這些年來，學界比較提倡“跨學科”研究，我卻固執地認為，歷史學未必要趕這個時髦。二級學科以下的各專門史，本就已經自帶了其他學科的屬性（例如經濟史、外交史），了解各學科的知識，領略其精髓，不留痕跡地創作出圓融的史學作品，可能才是應該努力的方向。當然，這麽說也許會有“盲人摸象”之譏，但我同樣認為，一只大象固然需要遠遠的、觸類旁通去觀察其大概，靠近了仔細地摸清大象的腿、身軀、大耳朵，也同樣重要或者說更為重要——對局部有過細致切實的研究，往往更易理解並及於整體。從這個角度來講，越是將本學科做到極致，便越能貢獻給其他學科。</w:t>
      </w:r>
    </w:p>
    <w:p w14:paraId="61AAB292" w14:textId="77777777" w:rsidR="00335C5F" w:rsidRPr="00335C5F" w:rsidRDefault="00335C5F" w:rsidP="00335C5F">
      <w:pPr>
        <w:spacing w:after="0" w:line="240" w:lineRule="auto"/>
        <w:rPr>
          <w:rFonts w:ascii="Times New Roman" w:hAnsi="Times New Roman" w:cs="Times New Roman"/>
          <w:sz w:val="28"/>
          <w:szCs w:val="28"/>
        </w:rPr>
      </w:pPr>
    </w:p>
    <w:p w14:paraId="6C91642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當然，我並不是說跨學科不好，事實上，書中的一些思考正是得益於其他學科的啟示（有時是打擊）。談到跨學科，我需要感謝浙江大學人文高等研究院。２０１６年，為了集中時間處理搜集到的諸多史料，我嘗試申請前往成立不久的浙大高研院訪問，很快就得到批準。從２０１６年秋季開始，我在高研院訪問了兩個學期，這本書至少有三分之一的內容是在之江邊上完成的。高研院的駐訪學人來自全國乃至世界各地，學科背景各異。在每周報告會以及每天午餐時，我都能聽到社會學、人類學、政治學者的高論，他們對歷史學的直截發問也每每給我巨大的啟發，慢慢改變著我端坐鬥室，盯著京師、盯著上層、盯著檔案的思維定式。想想那時，每天下班後關好門窗，下山乘車到蘇堤南口，再橫穿西湖走回宿舍，回味白天的收獲，很多奇思妙想就是在蘇堤上閃現出來的。那真是神仙一般的日子。</w:t>
      </w:r>
    </w:p>
    <w:p w14:paraId="20BB1EB5" w14:textId="77777777" w:rsidR="00335C5F" w:rsidRPr="00335C5F" w:rsidRDefault="00335C5F" w:rsidP="00335C5F">
      <w:pPr>
        <w:spacing w:after="0" w:line="240" w:lineRule="auto"/>
        <w:rPr>
          <w:rFonts w:ascii="Times New Roman" w:hAnsi="Times New Roman" w:cs="Times New Roman"/>
          <w:sz w:val="28"/>
          <w:szCs w:val="28"/>
        </w:rPr>
      </w:pPr>
    </w:p>
    <w:p w14:paraId="4595BBA1"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lastRenderedPageBreak/>
        <w:t>今天年輕學者大概不會有衣食之憂了，卻又面臨新的困境，這困境用四個字可以概括：“威逼”“利誘”。所謂的“威逼”，就是量化考核懸諸頭頂；所謂的“利誘”，我想，被形形色色的項目和計劃所繞／擾的高校青年教師們看到這兩個字，大概都會會心地一笑。學者有自己的興趣和專長，學校也自有壓力跟指向。感謝華東師範大學，讓我從未有過“威逼”的壓力（由此可見，從容的環境未必導致學者的怠惰，但“我要完成”跟“要我完成”所導出的結果，還是大不相同的）；而當我掙紮著去抗拒一部分“利誘”之時，也仍能在上海的郊區生活下去。現在還能提供這樣的環境，給年輕人一定的空間，便算是一所好學校。</w:t>
      </w:r>
    </w:p>
    <w:p w14:paraId="1C4BD9F8" w14:textId="77777777" w:rsidR="00335C5F" w:rsidRPr="00335C5F" w:rsidRDefault="00335C5F" w:rsidP="00335C5F">
      <w:pPr>
        <w:spacing w:after="0" w:line="240" w:lineRule="auto"/>
        <w:rPr>
          <w:rFonts w:ascii="Times New Roman" w:hAnsi="Times New Roman" w:cs="Times New Roman"/>
          <w:sz w:val="28"/>
          <w:szCs w:val="28"/>
        </w:rPr>
      </w:pPr>
    </w:p>
    <w:p w14:paraId="24F5C7B4"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一位我十分尊敬的師長經常提醒我們，要分清“為人之學”與“為己之學”（《論語·憲問》有言：“古之學者為己，今之學者為人”）。程頤對這句話做的注解非常到位，他說：“古之學者為己，其終至於成物，今之學者為人，其終至於喪己。”用另一位我十分尊敬的師長的教導來解釋，便是年輕人要“守得住”。歲月匆匆，白駒過隙，我不忍看時間精力和生命被“切香腸似”地消耗掉，也因為如此，希望盡量固執地按自己的想法去處理一些自認為長時段內共通的大問題，也期盼盡可能地去提升論著的品質，讓自己的文字能存活得稍長一些。</w:t>
      </w:r>
    </w:p>
    <w:p w14:paraId="03FAF83F" w14:textId="77777777" w:rsidR="00335C5F" w:rsidRPr="00335C5F" w:rsidRDefault="00335C5F" w:rsidP="00335C5F">
      <w:pPr>
        <w:spacing w:after="0" w:line="240" w:lineRule="auto"/>
        <w:rPr>
          <w:rFonts w:ascii="Times New Roman" w:hAnsi="Times New Roman" w:cs="Times New Roman"/>
          <w:sz w:val="28"/>
          <w:szCs w:val="28"/>
        </w:rPr>
      </w:pPr>
    </w:p>
    <w:p w14:paraId="4E1230A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本書中八成文字的底稿曾經在期刊上發表過，編入時經過了大的整合與修改。這些論文往往一投便中，這要感謝接納我論文的期刊。優秀的期刊編輯部不吝賜予一位年輕人機會，給足了我信心，也讓我學會直面批評。在改稿之時，我發現很多細微的訛誤都被編輯部老師更正了過來，如《中華文史論叢》，更是改正了我引文斷句的錯誤，這份一絲不茍的態度給我很大的觸動。如果不是自認為過得去的論題，如果沒有經過反覆錘煉和核校，現在我反而不敢隨意投稿了。當然，鑒於個人學識和精力有限（真實感觸），書中的各種訛誤仍在所難免，皆歸本人承擔。</w:t>
      </w:r>
    </w:p>
    <w:p w14:paraId="2AE221A2" w14:textId="77777777" w:rsidR="00335C5F" w:rsidRPr="00335C5F" w:rsidRDefault="00335C5F" w:rsidP="00335C5F">
      <w:pPr>
        <w:spacing w:after="0" w:line="240" w:lineRule="auto"/>
        <w:rPr>
          <w:rFonts w:ascii="Times New Roman" w:hAnsi="Times New Roman" w:cs="Times New Roman"/>
          <w:sz w:val="28"/>
          <w:szCs w:val="28"/>
        </w:rPr>
      </w:pPr>
    </w:p>
    <w:p w14:paraId="403113F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１８９８年６月１１日，曾經產生過一份影響中國歷史進程的文獻，那便是變法詔書。其中有一句，專門告誡人們對新學問的態度，用以警示全國士庶，並也送給尚在孕育中的母校：</w:t>
      </w:r>
    </w:p>
    <w:p w14:paraId="35D731C9" w14:textId="77777777" w:rsidR="00335C5F" w:rsidRPr="00335C5F" w:rsidRDefault="00335C5F" w:rsidP="00335C5F">
      <w:pPr>
        <w:spacing w:after="0" w:line="240" w:lineRule="auto"/>
        <w:rPr>
          <w:rFonts w:ascii="Times New Roman" w:hAnsi="Times New Roman" w:cs="Times New Roman"/>
          <w:sz w:val="28"/>
          <w:szCs w:val="28"/>
        </w:rPr>
      </w:pPr>
    </w:p>
    <w:p w14:paraId="1B9DC410"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專心致志，精益求精，毋徒襲其皮毛，毋競騰其口說。</w:t>
      </w:r>
    </w:p>
    <w:p w14:paraId="0E775DB3" w14:textId="77777777" w:rsidR="00335C5F" w:rsidRPr="00335C5F" w:rsidRDefault="00335C5F" w:rsidP="00335C5F">
      <w:pPr>
        <w:spacing w:after="0" w:line="240" w:lineRule="auto"/>
        <w:rPr>
          <w:rFonts w:ascii="Times New Roman" w:hAnsi="Times New Roman" w:cs="Times New Roman"/>
          <w:sz w:val="28"/>
          <w:szCs w:val="28"/>
        </w:rPr>
      </w:pPr>
    </w:p>
    <w:p w14:paraId="1452653C"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１２２年過去了，我們這個世界滄海桑田，上面的話卻並未因時空轉移而稍減其價值。相比各種豪言壯語，我更認為這句話能代表母校對學問的態度，也更符合我心目中校訓的標準。今後的學問歲月，當經常引此省思、以此自勉。</w:t>
      </w:r>
    </w:p>
    <w:p w14:paraId="38027408" w14:textId="77777777" w:rsidR="00335C5F" w:rsidRPr="00335C5F" w:rsidRDefault="00335C5F" w:rsidP="00335C5F">
      <w:pPr>
        <w:spacing w:after="0" w:line="240" w:lineRule="auto"/>
        <w:rPr>
          <w:rFonts w:ascii="Times New Roman" w:hAnsi="Times New Roman" w:cs="Times New Roman"/>
          <w:sz w:val="28"/>
          <w:szCs w:val="28"/>
        </w:rPr>
      </w:pPr>
    </w:p>
    <w:p w14:paraId="512A2A73"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李文傑</w:t>
      </w:r>
    </w:p>
    <w:p w14:paraId="59AB6BEC" w14:textId="77777777" w:rsidR="00335C5F" w:rsidRPr="00335C5F" w:rsidRDefault="00335C5F" w:rsidP="00335C5F">
      <w:pPr>
        <w:spacing w:after="0" w:line="240" w:lineRule="auto"/>
        <w:rPr>
          <w:rFonts w:ascii="Times New Roman" w:hAnsi="Times New Roman" w:cs="Times New Roman"/>
          <w:sz w:val="28"/>
          <w:szCs w:val="28"/>
        </w:rPr>
      </w:pPr>
    </w:p>
    <w:p w14:paraId="20581706" w14:textId="77777777" w:rsidR="00335C5F" w:rsidRPr="00335C5F" w:rsidRDefault="00335C5F" w:rsidP="00335C5F">
      <w:pPr>
        <w:spacing w:after="0" w:line="240" w:lineRule="auto"/>
        <w:rPr>
          <w:rFonts w:ascii="Times New Roman" w:hAnsi="Times New Roman" w:cs="Times New Roman" w:hint="eastAsia"/>
          <w:sz w:val="28"/>
          <w:szCs w:val="28"/>
        </w:rPr>
      </w:pPr>
      <w:r w:rsidRPr="00335C5F">
        <w:rPr>
          <w:rFonts w:ascii="Times New Roman" w:hAnsi="Times New Roman" w:cs="Times New Roman" w:hint="eastAsia"/>
          <w:sz w:val="28"/>
          <w:szCs w:val="28"/>
        </w:rPr>
        <w:t>庚子年仲夏前初稿，仲秋改定</w:t>
      </w:r>
    </w:p>
    <w:p w14:paraId="6E78164C" w14:textId="77777777" w:rsidR="00335C5F" w:rsidRPr="00335C5F" w:rsidRDefault="00335C5F" w:rsidP="00335C5F">
      <w:pPr>
        <w:spacing w:after="0" w:line="240" w:lineRule="auto"/>
        <w:rPr>
          <w:rFonts w:ascii="Times New Roman" w:hAnsi="Times New Roman" w:cs="Times New Roman"/>
          <w:sz w:val="28"/>
          <w:szCs w:val="28"/>
        </w:rPr>
      </w:pPr>
    </w:p>
    <w:p w14:paraId="0FFC48A4" w14:textId="77777777" w:rsidR="00335C5F" w:rsidRPr="00335C5F" w:rsidRDefault="00335C5F" w:rsidP="00335C5F">
      <w:pPr>
        <w:spacing w:after="0" w:line="240" w:lineRule="auto"/>
        <w:rPr>
          <w:rFonts w:ascii="Times New Roman" w:hAnsi="Times New Roman" w:cs="Times New Roman"/>
          <w:sz w:val="28"/>
          <w:szCs w:val="28"/>
        </w:rPr>
      </w:pPr>
    </w:p>
    <w:p w14:paraId="5C7B65C3" w14:textId="77777777" w:rsidR="00335C5F" w:rsidRPr="00335C5F" w:rsidRDefault="00335C5F" w:rsidP="00335C5F">
      <w:pPr>
        <w:spacing w:after="0" w:line="240" w:lineRule="auto"/>
        <w:rPr>
          <w:rFonts w:ascii="Times New Roman" w:hAnsi="Times New Roman" w:cs="Times New Roman"/>
          <w:sz w:val="28"/>
          <w:szCs w:val="28"/>
        </w:rPr>
      </w:pPr>
    </w:p>
    <w:p w14:paraId="04FBCDCC" w14:textId="77777777" w:rsidR="00335C5F" w:rsidRPr="00335C5F" w:rsidRDefault="00335C5F" w:rsidP="00335C5F">
      <w:pPr>
        <w:spacing w:after="0" w:line="240" w:lineRule="auto"/>
        <w:rPr>
          <w:rFonts w:ascii="Times New Roman" w:hAnsi="Times New Roman" w:cs="Times New Roman"/>
          <w:sz w:val="28"/>
          <w:szCs w:val="28"/>
        </w:rPr>
      </w:pPr>
    </w:p>
    <w:p w14:paraId="664D8CBB" w14:textId="77777777" w:rsidR="00DE33B0" w:rsidRPr="004E2153" w:rsidRDefault="00DE33B0" w:rsidP="00DF0E56">
      <w:pPr>
        <w:spacing w:after="0" w:line="240" w:lineRule="auto"/>
        <w:rPr>
          <w:rFonts w:ascii="Times New Roman" w:hAnsi="Times New Roman" w:cs="Times New Roman"/>
          <w:sz w:val="28"/>
          <w:szCs w:val="28"/>
        </w:rPr>
      </w:pPr>
    </w:p>
    <w:sectPr w:rsidR="00DE33B0" w:rsidRPr="004E2153"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5F"/>
    <w:rsid w:val="00006FB4"/>
    <w:rsid w:val="00062D7A"/>
    <w:rsid w:val="000C298E"/>
    <w:rsid w:val="000F57D8"/>
    <w:rsid w:val="00135355"/>
    <w:rsid w:val="00166652"/>
    <w:rsid w:val="00177942"/>
    <w:rsid w:val="00181232"/>
    <w:rsid w:val="001B3290"/>
    <w:rsid w:val="001D6F5E"/>
    <w:rsid w:val="001D77FD"/>
    <w:rsid w:val="001F4F87"/>
    <w:rsid w:val="00223D88"/>
    <w:rsid w:val="00247536"/>
    <w:rsid w:val="00274A05"/>
    <w:rsid w:val="00335C5F"/>
    <w:rsid w:val="003534B2"/>
    <w:rsid w:val="0037694B"/>
    <w:rsid w:val="00392F85"/>
    <w:rsid w:val="00397492"/>
    <w:rsid w:val="0041034A"/>
    <w:rsid w:val="00420756"/>
    <w:rsid w:val="00421F66"/>
    <w:rsid w:val="004444BD"/>
    <w:rsid w:val="00492A2C"/>
    <w:rsid w:val="004A4D7D"/>
    <w:rsid w:val="004C07AC"/>
    <w:rsid w:val="004C6F10"/>
    <w:rsid w:val="004D16CC"/>
    <w:rsid w:val="004E2153"/>
    <w:rsid w:val="004F7FD8"/>
    <w:rsid w:val="00546DB9"/>
    <w:rsid w:val="0055388A"/>
    <w:rsid w:val="005651E2"/>
    <w:rsid w:val="00574644"/>
    <w:rsid w:val="00594F79"/>
    <w:rsid w:val="005D1897"/>
    <w:rsid w:val="00605B04"/>
    <w:rsid w:val="006308DA"/>
    <w:rsid w:val="006B5346"/>
    <w:rsid w:val="006D06B9"/>
    <w:rsid w:val="006F7708"/>
    <w:rsid w:val="0072007C"/>
    <w:rsid w:val="0072726B"/>
    <w:rsid w:val="007467E4"/>
    <w:rsid w:val="007C2F38"/>
    <w:rsid w:val="007C4912"/>
    <w:rsid w:val="007E28FB"/>
    <w:rsid w:val="007F1508"/>
    <w:rsid w:val="00803286"/>
    <w:rsid w:val="00844320"/>
    <w:rsid w:val="00864C68"/>
    <w:rsid w:val="00866263"/>
    <w:rsid w:val="008E42E8"/>
    <w:rsid w:val="00917AA4"/>
    <w:rsid w:val="00924ADB"/>
    <w:rsid w:val="009359BD"/>
    <w:rsid w:val="00936BB5"/>
    <w:rsid w:val="009556F6"/>
    <w:rsid w:val="0097532B"/>
    <w:rsid w:val="00995A5A"/>
    <w:rsid w:val="00995BCC"/>
    <w:rsid w:val="009A2A4A"/>
    <w:rsid w:val="00A232EF"/>
    <w:rsid w:val="00A31E85"/>
    <w:rsid w:val="00A741E8"/>
    <w:rsid w:val="00A8479F"/>
    <w:rsid w:val="00AA77C3"/>
    <w:rsid w:val="00AF5966"/>
    <w:rsid w:val="00B13186"/>
    <w:rsid w:val="00B56244"/>
    <w:rsid w:val="00B65489"/>
    <w:rsid w:val="00B86BBD"/>
    <w:rsid w:val="00BD4A79"/>
    <w:rsid w:val="00C36195"/>
    <w:rsid w:val="00C95D3E"/>
    <w:rsid w:val="00CB676F"/>
    <w:rsid w:val="00CC67DE"/>
    <w:rsid w:val="00D23EE1"/>
    <w:rsid w:val="00D46FF9"/>
    <w:rsid w:val="00DE33B0"/>
    <w:rsid w:val="00DE5892"/>
    <w:rsid w:val="00DF0E56"/>
    <w:rsid w:val="00E852A2"/>
    <w:rsid w:val="00F60BDB"/>
    <w:rsid w:val="00F66544"/>
    <w:rsid w:val="00F86B73"/>
    <w:rsid w:val="00FB3BC9"/>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682D348"/>
  <w15:chartTrackingRefBased/>
  <w15:docId w15:val="{3B3A80AD-CA18-F849-9D7B-0611EE31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6CC"/>
    <w:pPr>
      <w:keepNext/>
      <w:keepLines/>
      <w:spacing w:before="360" w:after="80"/>
      <w:jc w:val="center"/>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semiHidden/>
    <w:unhideWhenUsed/>
    <w:qFormat/>
    <w:rsid w:val="004D16CC"/>
    <w:pPr>
      <w:keepNext/>
      <w:keepLines/>
      <w:spacing w:before="160" w:after="80"/>
      <w:jc w:val="center"/>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DE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CC"/>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semiHidden/>
    <w:rsid w:val="004D16CC"/>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DE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Eng.dotx</Template>
  <TotalTime>76</TotalTime>
  <Pages>229</Pages>
  <Words>37190</Words>
  <Characters>211985</Characters>
  <Application>Microsoft Office Word</Application>
  <DocSecurity>0</DocSecurity>
  <Lines>1766</Lines>
  <Paragraphs>497</Paragraphs>
  <ScaleCrop>false</ScaleCrop>
  <Company/>
  <LinksUpToDate>false</LinksUpToDate>
  <CharactersWithSpaces>248678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81</cp:revision>
  <dcterms:created xsi:type="dcterms:W3CDTF">2026-01-25T13:11:00Z</dcterms:created>
  <dcterms:modified xsi:type="dcterms:W3CDTF">2026-01-26T06:57:00Z</dcterms:modified>
</cp:coreProperties>
</file>