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56ED2" w14:textId="77777777" w:rsidR="00FA127B" w:rsidRPr="00FA127B" w:rsidRDefault="00FA127B" w:rsidP="00FA127B">
      <w:pPr>
        <w:spacing w:after="0" w:line="240" w:lineRule="auto"/>
        <w:rPr>
          <w:rFonts w:ascii="Times New Roman" w:hAnsi="Times New Roman" w:cs="Times New Roman"/>
          <w:sz w:val="28"/>
          <w:szCs w:val="28"/>
        </w:rPr>
      </w:pPr>
    </w:p>
    <w:p w14:paraId="693934D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序言</w:t>
      </w:r>
    </w:p>
    <w:p w14:paraId="52AE2CE5" w14:textId="77777777" w:rsidR="00FA127B" w:rsidRPr="00FA127B" w:rsidRDefault="00FA127B" w:rsidP="00FA127B">
      <w:pPr>
        <w:spacing w:after="0" w:line="240" w:lineRule="auto"/>
        <w:rPr>
          <w:rFonts w:ascii="Times New Roman" w:hAnsi="Times New Roman" w:cs="Times New Roman"/>
          <w:sz w:val="28"/>
          <w:szCs w:val="28"/>
        </w:rPr>
      </w:pPr>
    </w:p>
    <w:p w14:paraId="7EFD3DE1" w14:textId="6703EB7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上冊文書種類與行政運作試論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在唐朝中央行政體系中的應用與傳遞</w:t>
      </w:r>
    </w:p>
    <w:p w14:paraId="543BE822" w14:textId="77777777" w:rsidR="00FA127B" w:rsidRPr="00FA127B" w:rsidRDefault="00FA127B" w:rsidP="00FA127B">
      <w:pPr>
        <w:spacing w:after="0" w:line="240" w:lineRule="auto"/>
        <w:rPr>
          <w:rFonts w:ascii="Times New Roman" w:hAnsi="Times New Roman" w:cs="Times New Roman"/>
          <w:sz w:val="28"/>
          <w:szCs w:val="28"/>
        </w:rPr>
      </w:pPr>
    </w:p>
    <w:p w14:paraId="194542E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唐代帖文的形態與運作唐代帖文的形態與運作</w:t>
      </w:r>
    </w:p>
    <w:p w14:paraId="1123AC79" w14:textId="77777777" w:rsidR="00FA127B" w:rsidRPr="00FA127B" w:rsidRDefault="00FA127B" w:rsidP="00FA127B">
      <w:pPr>
        <w:spacing w:after="0" w:line="240" w:lineRule="auto"/>
        <w:rPr>
          <w:rFonts w:ascii="Times New Roman" w:hAnsi="Times New Roman" w:cs="Times New Roman"/>
          <w:sz w:val="28"/>
          <w:szCs w:val="28"/>
        </w:rPr>
      </w:pPr>
    </w:p>
    <w:p w14:paraId="209C65AA" w14:textId="00B1D63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述論——以地方官所獲</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為中心</w:t>
      </w:r>
    </w:p>
    <w:p w14:paraId="2AF4FE14" w14:textId="77777777" w:rsidR="00FA127B" w:rsidRPr="00FA127B" w:rsidRDefault="00FA127B" w:rsidP="00FA127B">
      <w:pPr>
        <w:spacing w:after="0" w:line="240" w:lineRule="auto"/>
        <w:rPr>
          <w:rFonts w:ascii="Times New Roman" w:hAnsi="Times New Roman" w:cs="Times New Roman"/>
          <w:sz w:val="28"/>
          <w:szCs w:val="28"/>
        </w:rPr>
      </w:pPr>
    </w:p>
    <w:p w14:paraId="13C41E82" w14:textId="16378CA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《天聖令》所見唐代過所的申請與勘驗——以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為中心</w:t>
      </w:r>
    </w:p>
    <w:p w14:paraId="65D32183" w14:textId="77777777" w:rsidR="00FA127B" w:rsidRPr="00FA127B" w:rsidRDefault="00FA127B" w:rsidP="00FA127B">
      <w:pPr>
        <w:spacing w:after="0" w:line="240" w:lineRule="auto"/>
        <w:rPr>
          <w:rFonts w:ascii="Times New Roman" w:hAnsi="Times New Roman" w:cs="Times New Roman"/>
          <w:sz w:val="28"/>
          <w:szCs w:val="28"/>
        </w:rPr>
      </w:pPr>
    </w:p>
    <w:p w14:paraId="6FB998F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唐代前半期的地方公文體制——以吐魯番文書為中心</w:t>
      </w:r>
    </w:p>
    <w:p w14:paraId="3E2D6D81" w14:textId="77777777" w:rsidR="00FA127B" w:rsidRPr="00FA127B" w:rsidRDefault="00FA127B" w:rsidP="00FA127B">
      <w:pPr>
        <w:spacing w:after="0" w:line="240" w:lineRule="auto"/>
        <w:rPr>
          <w:rFonts w:ascii="Times New Roman" w:hAnsi="Times New Roman" w:cs="Times New Roman"/>
          <w:sz w:val="28"/>
          <w:szCs w:val="28"/>
        </w:rPr>
      </w:pPr>
    </w:p>
    <w:p w14:paraId="6FCED5C9" w14:textId="09B7FEB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宋朝</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敕命</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的書行和書讀</w:t>
      </w:r>
    </w:p>
    <w:p w14:paraId="6CEC7DBF" w14:textId="77777777" w:rsidR="00FA127B" w:rsidRPr="00FA127B" w:rsidRDefault="00FA127B" w:rsidP="00FA127B">
      <w:pPr>
        <w:spacing w:after="0" w:line="240" w:lineRule="auto"/>
        <w:rPr>
          <w:rFonts w:ascii="Times New Roman" w:hAnsi="Times New Roman" w:cs="Times New Roman"/>
          <w:sz w:val="28"/>
          <w:szCs w:val="28"/>
        </w:rPr>
      </w:pPr>
    </w:p>
    <w:p w14:paraId="47A100A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由書儀所見宋代的政治構造</w:t>
      </w:r>
    </w:p>
    <w:p w14:paraId="06A2A851" w14:textId="77777777" w:rsidR="00FA127B" w:rsidRPr="00FA127B" w:rsidRDefault="00FA127B" w:rsidP="00FA127B">
      <w:pPr>
        <w:spacing w:after="0" w:line="240" w:lineRule="auto"/>
        <w:rPr>
          <w:rFonts w:ascii="Times New Roman" w:hAnsi="Times New Roman" w:cs="Times New Roman"/>
          <w:sz w:val="28"/>
          <w:szCs w:val="28"/>
        </w:rPr>
      </w:pPr>
    </w:p>
    <w:p w14:paraId="291FCDE5" w14:textId="41DA69A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文書與信息傳遞——從分析朱熹《紹熙州縣釋奠儀圖》中《文公潭州牒州學備準指揮》入手</w:t>
      </w:r>
    </w:p>
    <w:p w14:paraId="442A92F2" w14:textId="77777777" w:rsidR="00FA127B" w:rsidRPr="00FA127B" w:rsidRDefault="00FA127B" w:rsidP="00FA127B">
      <w:pPr>
        <w:spacing w:after="0" w:line="240" w:lineRule="auto"/>
        <w:rPr>
          <w:rFonts w:ascii="Times New Roman" w:hAnsi="Times New Roman" w:cs="Times New Roman"/>
          <w:sz w:val="28"/>
          <w:szCs w:val="28"/>
        </w:rPr>
      </w:pPr>
    </w:p>
    <w:p w14:paraId="30543611" w14:textId="77777777" w:rsidR="00FA127B" w:rsidRPr="00FA127B" w:rsidRDefault="00FA127B" w:rsidP="00FA127B">
      <w:pPr>
        <w:spacing w:after="0" w:line="240" w:lineRule="auto"/>
        <w:rPr>
          <w:rFonts w:ascii="Times New Roman" w:hAnsi="Times New Roman" w:cs="Times New Roman"/>
          <w:sz w:val="28"/>
          <w:szCs w:val="28"/>
        </w:rPr>
      </w:pPr>
    </w:p>
    <w:p w14:paraId="29AAF016" w14:textId="77777777" w:rsidR="00FA127B" w:rsidRPr="00FA127B" w:rsidRDefault="00FA127B" w:rsidP="00FA127B">
      <w:pPr>
        <w:spacing w:after="0" w:line="240" w:lineRule="auto"/>
        <w:rPr>
          <w:rFonts w:ascii="Times New Roman" w:hAnsi="Times New Roman" w:cs="Times New Roman"/>
          <w:sz w:val="28"/>
          <w:szCs w:val="28"/>
        </w:rPr>
      </w:pPr>
    </w:p>
    <w:p w14:paraId="1DC94187" w14:textId="20EE4EE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政治空間與信息溝通從朝堂至宮門——唐代直訴方式之變遷</w:t>
      </w:r>
    </w:p>
    <w:p w14:paraId="4CE3A119" w14:textId="77777777" w:rsidR="00FA127B" w:rsidRPr="00FA127B" w:rsidRDefault="00FA127B" w:rsidP="00FA127B">
      <w:pPr>
        <w:spacing w:after="0" w:line="240" w:lineRule="auto"/>
        <w:rPr>
          <w:rFonts w:ascii="Times New Roman" w:hAnsi="Times New Roman" w:cs="Times New Roman"/>
          <w:sz w:val="28"/>
          <w:szCs w:val="28"/>
        </w:rPr>
      </w:pPr>
    </w:p>
    <w:p w14:paraId="53A819B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宋代皇帝與宰輔的政務信息處理過程——以章奏為例</w:t>
      </w:r>
    </w:p>
    <w:p w14:paraId="72F069CF" w14:textId="77777777" w:rsidR="00FA127B" w:rsidRPr="00FA127B" w:rsidRDefault="00FA127B" w:rsidP="00FA127B">
      <w:pPr>
        <w:spacing w:after="0" w:line="240" w:lineRule="auto"/>
        <w:rPr>
          <w:rFonts w:ascii="Times New Roman" w:hAnsi="Times New Roman" w:cs="Times New Roman"/>
          <w:sz w:val="28"/>
          <w:szCs w:val="28"/>
        </w:rPr>
      </w:pPr>
    </w:p>
    <w:p w14:paraId="0C18179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掩映之間掩映之間——宋代尚書內省管窺</w:t>
      </w:r>
    </w:p>
    <w:p w14:paraId="134E038E" w14:textId="77777777" w:rsidR="00FA127B" w:rsidRPr="00FA127B" w:rsidRDefault="00FA127B" w:rsidP="00FA127B">
      <w:pPr>
        <w:spacing w:after="0" w:line="240" w:lineRule="auto"/>
        <w:rPr>
          <w:rFonts w:ascii="Times New Roman" w:hAnsi="Times New Roman" w:cs="Times New Roman"/>
          <w:sz w:val="28"/>
          <w:szCs w:val="28"/>
        </w:rPr>
      </w:pPr>
    </w:p>
    <w:p w14:paraId="32EB1031" w14:textId="389E3C2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北宋末期</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撰寫之所——宣和殿及學士蔡攸</w:t>
      </w:r>
    </w:p>
    <w:p w14:paraId="7ED8E4B7" w14:textId="77777777" w:rsidR="00FA127B" w:rsidRPr="00FA127B" w:rsidRDefault="00FA127B" w:rsidP="00FA127B">
      <w:pPr>
        <w:spacing w:after="0" w:line="240" w:lineRule="auto"/>
        <w:rPr>
          <w:rFonts w:ascii="Times New Roman" w:hAnsi="Times New Roman" w:cs="Times New Roman"/>
          <w:sz w:val="28"/>
          <w:szCs w:val="28"/>
        </w:rPr>
      </w:pPr>
    </w:p>
    <w:p w14:paraId="61CB342B" w14:textId="77777777" w:rsidR="00FA127B" w:rsidRPr="00FA127B" w:rsidRDefault="00FA127B" w:rsidP="00FA127B">
      <w:pPr>
        <w:spacing w:after="0" w:line="240" w:lineRule="auto"/>
        <w:rPr>
          <w:rFonts w:ascii="Times New Roman" w:hAnsi="Times New Roman" w:cs="Times New Roman"/>
          <w:sz w:val="28"/>
          <w:szCs w:val="28"/>
        </w:rPr>
      </w:pPr>
    </w:p>
    <w:p w14:paraId="4B9D40D8" w14:textId="77777777" w:rsidR="00FA127B" w:rsidRPr="00FA127B" w:rsidRDefault="00FA127B" w:rsidP="00FA127B">
      <w:pPr>
        <w:spacing w:after="0" w:line="240" w:lineRule="auto"/>
        <w:rPr>
          <w:rFonts w:ascii="Times New Roman" w:hAnsi="Times New Roman" w:cs="Times New Roman"/>
          <w:sz w:val="28"/>
          <w:szCs w:val="28"/>
        </w:rPr>
      </w:pPr>
    </w:p>
    <w:p w14:paraId="6ACD7588" w14:textId="77777777" w:rsidR="00FA127B" w:rsidRPr="00FA127B" w:rsidRDefault="00FA127B" w:rsidP="00FA127B">
      <w:pPr>
        <w:spacing w:after="0" w:line="240" w:lineRule="auto"/>
        <w:rPr>
          <w:rFonts w:ascii="Times New Roman" w:hAnsi="Times New Roman" w:cs="Times New Roman"/>
          <w:sz w:val="28"/>
          <w:szCs w:val="28"/>
        </w:rPr>
      </w:pPr>
    </w:p>
    <w:p w14:paraId="6722E527" w14:textId="77777777" w:rsidR="00FA127B" w:rsidRPr="00FA127B" w:rsidRDefault="00FA127B" w:rsidP="00FA127B">
      <w:pPr>
        <w:spacing w:after="0" w:line="240" w:lineRule="auto"/>
        <w:rPr>
          <w:rFonts w:ascii="Times New Roman" w:hAnsi="Times New Roman" w:cs="Times New Roman"/>
          <w:sz w:val="28"/>
          <w:szCs w:val="28"/>
        </w:rPr>
      </w:pPr>
    </w:p>
    <w:p w14:paraId="40BE0806" w14:textId="0E5FC2F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下冊選官文書與政令環節唐宋間選官文書及其裁決機制的變化</w:t>
      </w:r>
    </w:p>
    <w:p w14:paraId="55469583" w14:textId="77777777" w:rsidR="00FA127B" w:rsidRPr="00FA127B" w:rsidRDefault="00FA127B" w:rsidP="00FA127B">
      <w:pPr>
        <w:spacing w:after="0" w:line="240" w:lineRule="auto"/>
        <w:rPr>
          <w:rFonts w:ascii="Times New Roman" w:hAnsi="Times New Roman" w:cs="Times New Roman"/>
          <w:sz w:val="28"/>
          <w:szCs w:val="28"/>
        </w:rPr>
      </w:pPr>
    </w:p>
    <w:p w14:paraId="0FE2996F" w14:textId="061A0A5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——論地方信息法制化</w:t>
      </w:r>
    </w:p>
    <w:p w14:paraId="0324FECF" w14:textId="77777777" w:rsidR="00FA127B" w:rsidRPr="00FA127B" w:rsidRDefault="00FA127B" w:rsidP="00FA127B">
      <w:pPr>
        <w:spacing w:after="0" w:line="240" w:lineRule="auto"/>
        <w:rPr>
          <w:rFonts w:ascii="Times New Roman" w:hAnsi="Times New Roman" w:cs="Times New Roman"/>
          <w:sz w:val="28"/>
          <w:szCs w:val="28"/>
        </w:rPr>
      </w:pPr>
    </w:p>
    <w:p w14:paraId="3D50099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麻制草擬與宋代宰相任免——重在文書運行環節的探討</w:t>
      </w:r>
    </w:p>
    <w:p w14:paraId="428DB1A4" w14:textId="77777777" w:rsidR="00FA127B" w:rsidRPr="00FA127B" w:rsidRDefault="00FA127B" w:rsidP="00FA127B">
      <w:pPr>
        <w:spacing w:after="0" w:line="240" w:lineRule="auto"/>
        <w:rPr>
          <w:rFonts w:ascii="Times New Roman" w:hAnsi="Times New Roman" w:cs="Times New Roman"/>
          <w:sz w:val="28"/>
          <w:szCs w:val="28"/>
        </w:rPr>
      </w:pPr>
    </w:p>
    <w:p w14:paraId="50E4B6BF" w14:textId="77777777" w:rsidR="00FA127B" w:rsidRPr="00FA127B" w:rsidRDefault="00FA127B" w:rsidP="00FA127B">
      <w:pPr>
        <w:spacing w:after="0" w:line="240" w:lineRule="auto"/>
        <w:rPr>
          <w:rFonts w:ascii="Times New Roman" w:hAnsi="Times New Roman" w:cs="Times New Roman"/>
          <w:sz w:val="28"/>
          <w:szCs w:val="28"/>
        </w:rPr>
      </w:pPr>
    </w:p>
    <w:p w14:paraId="714392E1" w14:textId="77777777" w:rsidR="00FA127B" w:rsidRPr="00FA127B" w:rsidRDefault="00FA127B" w:rsidP="00FA127B">
      <w:pPr>
        <w:spacing w:after="0" w:line="240" w:lineRule="auto"/>
        <w:rPr>
          <w:rFonts w:ascii="Times New Roman" w:hAnsi="Times New Roman" w:cs="Times New Roman"/>
          <w:sz w:val="28"/>
          <w:szCs w:val="28"/>
        </w:rPr>
      </w:pPr>
    </w:p>
    <w:p w14:paraId="4866A53E" w14:textId="0AC636F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軍政信息與搜集傳遞威權、速度與軍政績效——宋代金字牌遞新探</w:t>
      </w:r>
    </w:p>
    <w:p w14:paraId="24DE1DC2" w14:textId="77777777" w:rsidR="00FA127B" w:rsidRPr="00FA127B" w:rsidRDefault="00FA127B" w:rsidP="00FA127B">
      <w:pPr>
        <w:spacing w:after="0" w:line="240" w:lineRule="auto"/>
        <w:rPr>
          <w:rFonts w:ascii="Times New Roman" w:hAnsi="Times New Roman" w:cs="Times New Roman"/>
          <w:sz w:val="28"/>
          <w:szCs w:val="28"/>
        </w:rPr>
      </w:pPr>
    </w:p>
    <w:p w14:paraId="782853F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關於宋朝地方赦書的傳達——以出迎和宣讀為中心</w:t>
      </w:r>
    </w:p>
    <w:p w14:paraId="3E2A4FA6" w14:textId="77777777" w:rsidR="00FA127B" w:rsidRPr="00FA127B" w:rsidRDefault="00FA127B" w:rsidP="00FA127B">
      <w:pPr>
        <w:spacing w:after="0" w:line="240" w:lineRule="auto"/>
        <w:rPr>
          <w:rFonts w:ascii="Times New Roman" w:hAnsi="Times New Roman" w:cs="Times New Roman"/>
          <w:sz w:val="28"/>
          <w:szCs w:val="28"/>
        </w:rPr>
      </w:pPr>
    </w:p>
    <w:p w14:paraId="783E653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晚宋軍情搜集與傳遞——以《可齋雜稿》所見宋、蒙廣西戰役為例</w:t>
      </w:r>
    </w:p>
    <w:p w14:paraId="0CBD43D3" w14:textId="77777777" w:rsidR="00FA127B" w:rsidRPr="00FA127B" w:rsidRDefault="00FA127B" w:rsidP="00FA127B">
      <w:pPr>
        <w:spacing w:after="0" w:line="240" w:lineRule="auto"/>
        <w:rPr>
          <w:rFonts w:ascii="Times New Roman" w:hAnsi="Times New Roman" w:cs="Times New Roman"/>
          <w:sz w:val="28"/>
          <w:szCs w:val="28"/>
        </w:rPr>
      </w:pPr>
    </w:p>
    <w:p w14:paraId="53DFB783" w14:textId="77777777" w:rsidR="00FA127B" w:rsidRPr="00FA127B" w:rsidRDefault="00FA127B" w:rsidP="00FA127B">
      <w:pPr>
        <w:spacing w:after="0" w:line="240" w:lineRule="auto"/>
        <w:rPr>
          <w:rFonts w:ascii="Times New Roman" w:hAnsi="Times New Roman" w:cs="Times New Roman"/>
          <w:sz w:val="28"/>
          <w:szCs w:val="28"/>
        </w:rPr>
      </w:pPr>
    </w:p>
    <w:p w14:paraId="48900FD4" w14:textId="77777777" w:rsidR="00FA127B" w:rsidRPr="00FA127B" w:rsidRDefault="00FA127B" w:rsidP="00FA127B">
      <w:pPr>
        <w:spacing w:after="0" w:line="240" w:lineRule="auto"/>
        <w:rPr>
          <w:rFonts w:ascii="Times New Roman" w:hAnsi="Times New Roman" w:cs="Times New Roman"/>
          <w:sz w:val="28"/>
          <w:szCs w:val="28"/>
        </w:rPr>
      </w:pPr>
    </w:p>
    <w:p w14:paraId="59BC1FCA" w14:textId="7136BFD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文書體式與外交秩序古代東亞地域的外交秩序與書狀——關於非君臣關系中的外交文書</w:t>
      </w:r>
    </w:p>
    <w:p w14:paraId="211C782E" w14:textId="77777777" w:rsidR="00FA127B" w:rsidRPr="00FA127B" w:rsidRDefault="00FA127B" w:rsidP="00FA127B">
      <w:pPr>
        <w:spacing w:after="0" w:line="240" w:lineRule="auto"/>
        <w:rPr>
          <w:rFonts w:ascii="Times New Roman" w:hAnsi="Times New Roman" w:cs="Times New Roman"/>
          <w:sz w:val="28"/>
          <w:szCs w:val="28"/>
        </w:rPr>
      </w:pPr>
    </w:p>
    <w:p w14:paraId="5C3B307C" w14:textId="42D7D16F"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藩服自有格式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——外交文書所見宋朝與周邊諸國的雙向認識</w:t>
      </w:r>
    </w:p>
    <w:p w14:paraId="65BFF297" w14:textId="77777777" w:rsidR="00FA127B" w:rsidRPr="00FA127B" w:rsidRDefault="00FA127B" w:rsidP="00FA127B">
      <w:pPr>
        <w:spacing w:after="0" w:line="240" w:lineRule="auto"/>
        <w:rPr>
          <w:rFonts w:ascii="Times New Roman" w:hAnsi="Times New Roman" w:cs="Times New Roman"/>
          <w:sz w:val="28"/>
          <w:szCs w:val="28"/>
        </w:rPr>
      </w:pPr>
    </w:p>
    <w:p w14:paraId="0FCA7A2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文書中所見宋朝對日本使客之接待——以成尋《參天台五台山記》為題材</w:t>
      </w:r>
    </w:p>
    <w:p w14:paraId="65BBED59" w14:textId="77777777" w:rsidR="00FA127B" w:rsidRPr="00FA127B" w:rsidRDefault="00FA127B" w:rsidP="00FA127B">
      <w:pPr>
        <w:spacing w:after="0" w:line="240" w:lineRule="auto"/>
        <w:rPr>
          <w:rFonts w:ascii="Times New Roman" w:hAnsi="Times New Roman" w:cs="Times New Roman"/>
          <w:sz w:val="28"/>
          <w:szCs w:val="28"/>
        </w:rPr>
      </w:pPr>
    </w:p>
    <w:p w14:paraId="758D535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由書簡所見的宋代明州對日外交</w:t>
      </w:r>
    </w:p>
    <w:p w14:paraId="49C3DD11" w14:textId="77777777" w:rsidR="00FA127B" w:rsidRPr="00FA127B" w:rsidRDefault="00FA127B" w:rsidP="00FA127B">
      <w:pPr>
        <w:spacing w:after="0" w:line="240" w:lineRule="auto"/>
        <w:rPr>
          <w:rFonts w:ascii="Times New Roman" w:hAnsi="Times New Roman" w:cs="Times New Roman"/>
          <w:sz w:val="28"/>
          <w:szCs w:val="28"/>
        </w:rPr>
      </w:pPr>
    </w:p>
    <w:p w14:paraId="7A04BD8C" w14:textId="77777777" w:rsidR="00FA127B" w:rsidRPr="00FA127B" w:rsidRDefault="00FA127B" w:rsidP="00FA127B">
      <w:pPr>
        <w:spacing w:after="0" w:line="240" w:lineRule="auto"/>
        <w:rPr>
          <w:rFonts w:ascii="Times New Roman" w:hAnsi="Times New Roman" w:cs="Times New Roman"/>
          <w:sz w:val="28"/>
          <w:szCs w:val="28"/>
        </w:rPr>
      </w:pPr>
    </w:p>
    <w:p w14:paraId="22E8A50A" w14:textId="77777777" w:rsidR="00FA127B" w:rsidRPr="00FA127B" w:rsidRDefault="00FA127B" w:rsidP="00FA127B">
      <w:pPr>
        <w:spacing w:after="0" w:line="240" w:lineRule="auto"/>
        <w:rPr>
          <w:rFonts w:ascii="Times New Roman" w:hAnsi="Times New Roman" w:cs="Times New Roman"/>
          <w:sz w:val="28"/>
          <w:szCs w:val="28"/>
        </w:rPr>
      </w:pPr>
    </w:p>
    <w:p w14:paraId="521029CD" w14:textId="77777777" w:rsidR="00FA127B" w:rsidRPr="00FA127B" w:rsidRDefault="00FA127B" w:rsidP="00FA127B">
      <w:pPr>
        <w:spacing w:after="0" w:line="240" w:lineRule="auto"/>
        <w:rPr>
          <w:rFonts w:ascii="Times New Roman" w:hAnsi="Times New Roman" w:cs="Times New Roman"/>
          <w:sz w:val="28"/>
          <w:szCs w:val="28"/>
        </w:rPr>
      </w:pPr>
    </w:p>
    <w:p w14:paraId="51208E04" w14:textId="77777777" w:rsidR="00FA127B" w:rsidRPr="00FA127B" w:rsidRDefault="00FA127B" w:rsidP="00FA127B">
      <w:pPr>
        <w:spacing w:after="0" w:line="240" w:lineRule="auto"/>
        <w:rPr>
          <w:rFonts w:ascii="Times New Roman" w:hAnsi="Times New Roman" w:cs="Times New Roman"/>
          <w:sz w:val="28"/>
          <w:szCs w:val="28"/>
        </w:rPr>
      </w:pPr>
    </w:p>
    <w:p w14:paraId="2A0D76F9" w14:textId="77777777" w:rsidR="003C65DA" w:rsidRDefault="003C65DA">
      <w:pPr>
        <w:rPr>
          <w:rFonts w:ascii="Times New Roman" w:hAnsi="Times New Roman" w:cs="Times New Roman"/>
          <w:sz w:val="28"/>
          <w:szCs w:val="28"/>
        </w:rPr>
      </w:pPr>
      <w:r>
        <w:rPr>
          <w:rFonts w:ascii="Times New Roman" w:hAnsi="Times New Roman" w:cs="Times New Roman"/>
          <w:sz w:val="28"/>
          <w:szCs w:val="28"/>
        </w:rPr>
        <w:br w:type="page"/>
      </w:r>
    </w:p>
    <w:p w14:paraId="4393C34F" w14:textId="77777777" w:rsidR="00FA127B" w:rsidRPr="00FA127B" w:rsidRDefault="00FA127B" w:rsidP="00FA127B">
      <w:pPr>
        <w:spacing w:after="0" w:line="240" w:lineRule="auto"/>
        <w:rPr>
          <w:rFonts w:ascii="Times New Roman" w:hAnsi="Times New Roman" w:cs="Times New Roman"/>
          <w:sz w:val="28"/>
          <w:szCs w:val="28"/>
        </w:rPr>
      </w:pPr>
    </w:p>
    <w:p w14:paraId="16B87AA7" w14:textId="5FEA88BA" w:rsid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從政令文書及相關機制出發，以信息溝通為聚焦點，這樣的研究有助於突破平穩方正的條塊結構，綜合觀察一個時期的政治體制。信息本身的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流通</w:t>
      </w:r>
      <w:r>
        <w:rPr>
          <w:rFonts w:ascii="Times New Roman" w:hAnsi="Times New Roman" w:cs="Times New Roman" w:hint="eastAsia"/>
          <w:sz w:val="28"/>
          <w:szCs w:val="28"/>
        </w:rPr>
        <w:t>」</w:t>
      </w:r>
      <w:r w:rsidRPr="00FA127B">
        <w:rPr>
          <w:rFonts w:ascii="Times New Roman" w:hAnsi="Times New Roman" w:cs="Times New Roman" w:hint="eastAsia"/>
          <w:sz w:val="28"/>
          <w:szCs w:val="28"/>
        </w:rPr>
        <w:t>性質，提醒我們將承載信息、傳遞信息的相關制度視為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流程</w:t>
      </w:r>
      <w:r>
        <w:rPr>
          <w:rFonts w:ascii="Times New Roman" w:hAnsi="Times New Roman" w:cs="Times New Roman" w:hint="eastAsia"/>
          <w:sz w:val="28"/>
          <w:szCs w:val="28"/>
        </w:rPr>
        <w:t>」</w:t>
      </w:r>
      <w:r w:rsidRPr="00FA127B">
        <w:rPr>
          <w:rFonts w:ascii="Times New Roman" w:hAnsi="Times New Roman" w:cs="Times New Roman" w:hint="eastAsia"/>
          <w:sz w:val="28"/>
          <w:szCs w:val="28"/>
        </w:rPr>
        <w:t>、視為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路徑</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，而不滿足於停留在制度的用意規定和效果結局這起訖兩端。</w:t>
      </w:r>
    </w:p>
    <w:p w14:paraId="25CB95AF" w14:textId="18DA921A" w:rsidR="00510DC4" w:rsidRDefault="00510DC4" w:rsidP="00510DC4">
      <w:pPr>
        <w:spacing w:after="0" w:line="240" w:lineRule="auto"/>
        <w:rPr>
          <w:rFonts w:ascii="Times New Roman" w:hAnsi="Times New Roman" w:cs="Times New Roman"/>
          <w:sz w:val="28"/>
          <w:szCs w:val="28"/>
          <w:highlight w:val="yellow"/>
        </w:rPr>
      </w:pPr>
      <w:r w:rsidRPr="00510DC4">
        <w:rPr>
          <w:rFonts w:ascii="Times New Roman" w:hAnsi="Times New Roman" w:cs="Times New Roman" w:hint="eastAsia"/>
          <w:sz w:val="28"/>
          <w:szCs w:val="28"/>
          <w:highlight w:val="yellow"/>
        </w:rPr>
        <w:t>文書</w:t>
      </w:r>
      <w:r w:rsidR="00C03C7D">
        <w:rPr>
          <w:rFonts w:ascii="Times New Roman" w:hAnsi="Times New Roman" w:cs="Times New Roman" w:hint="eastAsia"/>
          <w:sz w:val="28"/>
          <w:szCs w:val="28"/>
          <w:highlight w:val="yellow"/>
        </w:rPr>
        <w:t>．</w:t>
      </w:r>
      <w:r w:rsidRPr="00510DC4">
        <w:rPr>
          <w:rFonts w:ascii="Times New Roman" w:hAnsi="Times New Roman" w:cs="Times New Roman" w:hint="eastAsia"/>
          <w:sz w:val="28"/>
          <w:szCs w:val="28"/>
          <w:highlight w:val="yellow"/>
        </w:rPr>
        <w:t>政令</w:t>
      </w:r>
      <w:r w:rsidR="00C03C7D">
        <w:rPr>
          <w:rFonts w:ascii="Times New Roman" w:hAnsi="Times New Roman" w:cs="Times New Roman" w:hint="eastAsia"/>
          <w:sz w:val="28"/>
          <w:szCs w:val="28"/>
          <w:highlight w:val="yellow"/>
        </w:rPr>
        <w:t>．</w:t>
      </w:r>
      <w:r w:rsidRPr="00510DC4">
        <w:rPr>
          <w:rFonts w:ascii="Times New Roman" w:hAnsi="Times New Roman" w:cs="Times New Roman" w:hint="eastAsia"/>
          <w:sz w:val="28"/>
          <w:szCs w:val="28"/>
          <w:highlight w:val="yellow"/>
        </w:rPr>
        <w:t>信息溝通：以唐宋時期為主（未名中國史叢刊），</w:t>
      </w:r>
      <w:r w:rsidRPr="00510DC4">
        <w:rPr>
          <w:rFonts w:ascii="Times New Roman" w:hAnsi="Times New Roman" w:cs="Times New Roman" w:hint="eastAsia"/>
          <w:sz w:val="28"/>
          <w:szCs w:val="28"/>
          <w:highlight w:val="yellow"/>
        </w:rPr>
        <w:t>2012</w:t>
      </w:r>
      <w:r w:rsidRPr="00510DC4">
        <w:rPr>
          <w:rFonts w:ascii="Times New Roman" w:hAnsi="Times New Roman" w:cs="Times New Roman" w:hint="eastAsia"/>
          <w:sz w:val="28"/>
          <w:szCs w:val="28"/>
          <w:highlight w:val="yellow"/>
        </w:rPr>
        <w:t>，</w:t>
      </w:r>
    </w:p>
    <w:p w14:paraId="0FE69FCC" w14:textId="6B93F284" w:rsidR="00510DC4" w:rsidRPr="00FA127B" w:rsidRDefault="00510DC4" w:rsidP="00510DC4">
      <w:pPr>
        <w:spacing w:after="0" w:line="240" w:lineRule="auto"/>
        <w:rPr>
          <w:rFonts w:ascii="Times New Roman" w:hAnsi="Times New Roman" w:cs="Times New Roman" w:hint="eastAsia"/>
          <w:sz w:val="28"/>
          <w:szCs w:val="28"/>
        </w:rPr>
      </w:pPr>
      <w:r w:rsidRPr="00510DC4">
        <w:rPr>
          <w:rFonts w:ascii="Times New Roman" w:hAnsi="Times New Roman" w:cs="Times New Roman" w:hint="eastAsia"/>
          <w:sz w:val="28"/>
          <w:szCs w:val="28"/>
          <w:highlight w:val="yellow"/>
        </w:rPr>
        <w:t>鄧小南，曹家齊，平田茂樹，北京</w:t>
      </w:r>
      <w:r w:rsidRPr="00FA127B">
        <w:rPr>
          <w:rFonts w:ascii="Times New Roman" w:hAnsi="Times New Roman" w:cs="Times New Roman" w:hint="eastAsia"/>
          <w:sz w:val="28"/>
          <w:szCs w:val="28"/>
        </w:rPr>
        <w:t>大學出版社</w:t>
      </w:r>
    </w:p>
    <w:p w14:paraId="2C7B43D9" w14:textId="77777777" w:rsidR="00510DC4" w:rsidRPr="00FA127B" w:rsidRDefault="00510DC4" w:rsidP="00FA127B">
      <w:pPr>
        <w:spacing w:after="0" w:line="240" w:lineRule="auto"/>
        <w:rPr>
          <w:rFonts w:ascii="Times New Roman" w:hAnsi="Times New Roman" w:cs="Times New Roman" w:hint="eastAsia"/>
          <w:sz w:val="28"/>
          <w:szCs w:val="28"/>
        </w:rPr>
      </w:pPr>
    </w:p>
    <w:p w14:paraId="3E46210D" w14:textId="77777777" w:rsidR="00FA127B" w:rsidRPr="00FA127B" w:rsidRDefault="00FA127B" w:rsidP="00FA127B">
      <w:pPr>
        <w:spacing w:after="0" w:line="240" w:lineRule="auto"/>
        <w:rPr>
          <w:rFonts w:ascii="Times New Roman" w:hAnsi="Times New Roman" w:cs="Times New Roman"/>
          <w:sz w:val="28"/>
          <w:szCs w:val="28"/>
        </w:rPr>
      </w:pPr>
    </w:p>
    <w:p w14:paraId="236EB509" w14:textId="509FF07D" w:rsid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官方文書及其承載的信息情報與政策指令，既是本課題矚目的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案例</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，也牽系著研究者所關注的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問題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。朝廷對於軍政信息以及社情民意的搜集、分析、處理，文書體式及其內容的特質，各類政令的形成及其頒行、流轉……這些研究習慣上歸屬於制度史的範疇，但其中牽涉的並不僅僅是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制度</w:t>
      </w:r>
      <w:r>
        <w:rPr>
          <w:rFonts w:ascii="Times New Roman" w:hAnsi="Times New Roman" w:cs="Times New Roman" w:hint="eastAsia"/>
          <w:sz w:val="28"/>
          <w:szCs w:val="28"/>
        </w:rPr>
        <w:t>」</w:t>
      </w:r>
      <w:r w:rsidRPr="00FA127B">
        <w:rPr>
          <w:rFonts w:ascii="Times New Roman" w:hAnsi="Times New Roman" w:cs="Times New Roman" w:hint="eastAsia"/>
          <w:sz w:val="28"/>
          <w:szCs w:val="28"/>
        </w:rPr>
        <w:t>。相關內容使我們得以觀察政治運作的動因、決策之形成，觀察制度管理的實施途徑，觀察該時代特有的群體性活動方式。信息的溝通往覆，具有彌散滲透的性質，是塑造一時代之整體氛圍、社會風貌的重要因素。對於影響相關過程的諸多方面之考察，對於參與創造、扭曲、控制、傳遞各類信息的社會群體及觀點理念之關注</w:t>
      </w:r>
    </w:p>
    <w:p w14:paraId="3A8C5F49" w14:textId="6854C31F" w:rsidR="002D0AAE" w:rsidRDefault="002D0AAE" w:rsidP="002D0AAE">
      <w:pPr>
        <w:spacing w:after="0" w:line="240" w:lineRule="auto"/>
        <w:rPr>
          <w:rFonts w:ascii="Times New Roman" w:hAnsi="Times New Roman" w:cs="Times New Roman"/>
          <w:sz w:val="28"/>
          <w:szCs w:val="28"/>
          <w:highlight w:val="yellow"/>
        </w:rPr>
      </w:pPr>
      <w:r w:rsidRPr="00510DC4">
        <w:rPr>
          <w:rFonts w:ascii="Times New Roman" w:hAnsi="Times New Roman" w:cs="Times New Roman" w:hint="eastAsia"/>
          <w:sz w:val="28"/>
          <w:szCs w:val="28"/>
          <w:highlight w:val="yellow"/>
        </w:rPr>
        <w:t>文書</w:t>
      </w:r>
      <w:r w:rsidR="00C03C7D">
        <w:rPr>
          <w:rFonts w:ascii="Times New Roman" w:hAnsi="Times New Roman" w:cs="Times New Roman" w:hint="eastAsia"/>
          <w:sz w:val="28"/>
          <w:szCs w:val="28"/>
          <w:highlight w:val="yellow"/>
        </w:rPr>
        <w:t>．</w:t>
      </w:r>
      <w:r w:rsidRPr="00510DC4">
        <w:rPr>
          <w:rFonts w:ascii="Times New Roman" w:hAnsi="Times New Roman" w:cs="Times New Roman" w:hint="eastAsia"/>
          <w:sz w:val="28"/>
          <w:szCs w:val="28"/>
          <w:highlight w:val="yellow"/>
        </w:rPr>
        <w:t>政令</w:t>
      </w:r>
      <w:r w:rsidR="00C03C7D">
        <w:rPr>
          <w:rFonts w:ascii="Times New Roman" w:hAnsi="Times New Roman" w:cs="Times New Roman" w:hint="eastAsia"/>
          <w:sz w:val="28"/>
          <w:szCs w:val="28"/>
          <w:highlight w:val="yellow"/>
        </w:rPr>
        <w:t>．</w:t>
      </w:r>
      <w:r w:rsidRPr="00510DC4">
        <w:rPr>
          <w:rFonts w:ascii="Times New Roman" w:hAnsi="Times New Roman" w:cs="Times New Roman" w:hint="eastAsia"/>
          <w:sz w:val="28"/>
          <w:szCs w:val="28"/>
          <w:highlight w:val="yellow"/>
        </w:rPr>
        <w:t>信息溝通：以唐宋時期為主（未名中國史叢刊），</w:t>
      </w:r>
      <w:r w:rsidRPr="00510DC4">
        <w:rPr>
          <w:rFonts w:ascii="Times New Roman" w:hAnsi="Times New Roman" w:cs="Times New Roman" w:hint="eastAsia"/>
          <w:sz w:val="28"/>
          <w:szCs w:val="28"/>
          <w:highlight w:val="yellow"/>
        </w:rPr>
        <w:t>2012</w:t>
      </w:r>
      <w:r w:rsidRPr="00510DC4">
        <w:rPr>
          <w:rFonts w:ascii="Times New Roman" w:hAnsi="Times New Roman" w:cs="Times New Roman" w:hint="eastAsia"/>
          <w:sz w:val="28"/>
          <w:szCs w:val="28"/>
          <w:highlight w:val="yellow"/>
        </w:rPr>
        <w:t>，</w:t>
      </w:r>
    </w:p>
    <w:p w14:paraId="36305514" w14:textId="77777777" w:rsidR="002D0AAE" w:rsidRPr="00FA127B" w:rsidRDefault="002D0AAE" w:rsidP="002D0AAE">
      <w:pPr>
        <w:spacing w:after="0" w:line="240" w:lineRule="auto"/>
        <w:rPr>
          <w:rFonts w:ascii="Times New Roman" w:hAnsi="Times New Roman" w:cs="Times New Roman" w:hint="eastAsia"/>
          <w:sz w:val="28"/>
          <w:szCs w:val="28"/>
        </w:rPr>
      </w:pPr>
      <w:r w:rsidRPr="00510DC4">
        <w:rPr>
          <w:rFonts w:ascii="Times New Roman" w:hAnsi="Times New Roman" w:cs="Times New Roman" w:hint="eastAsia"/>
          <w:sz w:val="28"/>
          <w:szCs w:val="28"/>
          <w:highlight w:val="yellow"/>
        </w:rPr>
        <w:t>鄧小南，曹家齊，平田茂樹，北京</w:t>
      </w:r>
      <w:r w:rsidRPr="00FA127B">
        <w:rPr>
          <w:rFonts w:ascii="Times New Roman" w:hAnsi="Times New Roman" w:cs="Times New Roman" w:hint="eastAsia"/>
          <w:sz w:val="28"/>
          <w:szCs w:val="28"/>
        </w:rPr>
        <w:t>大學出版社</w:t>
      </w:r>
    </w:p>
    <w:p w14:paraId="192BA602" w14:textId="77777777" w:rsidR="002D0AAE" w:rsidRPr="00FA127B" w:rsidRDefault="002D0AAE" w:rsidP="00FA127B">
      <w:pPr>
        <w:spacing w:after="0" w:line="240" w:lineRule="auto"/>
        <w:rPr>
          <w:rFonts w:ascii="Times New Roman" w:hAnsi="Times New Roman" w:cs="Times New Roman" w:hint="eastAsia"/>
          <w:sz w:val="28"/>
          <w:szCs w:val="28"/>
        </w:rPr>
      </w:pPr>
    </w:p>
    <w:p w14:paraId="79CC22AA" w14:textId="77777777" w:rsidR="00FA127B" w:rsidRPr="00FA127B" w:rsidRDefault="00FA127B" w:rsidP="00FA127B">
      <w:pPr>
        <w:spacing w:after="0" w:line="240" w:lineRule="auto"/>
        <w:rPr>
          <w:rFonts w:ascii="Times New Roman" w:hAnsi="Times New Roman" w:cs="Times New Roman"/>
          <w:sz w:val="28"/>
          <w:szCs w:val="28"/>
        </w:rPr>
      </w:pPr>
    </w:p>
    <w:p w14:paraId="275AD204" w14:textId="23F5393E" w:rsid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研究取徑的變化，從</w:t>
      </w:r>
      <w:r>
        <w:rPr>
          <w:rFonts w:ascii="Times New Roman" w:hAnsi="Times New Roman" w:cs="Times New Roman" w:hint="eastAsia"/>
          <w:sz w:val="28"/>
          <w:szCs w:val="28"/>
        </w:rPr>
        <w:t>「</w:t>
      </w:r>
      <w:r w:rsidRPr="00FA127B">
        <w:rPr>
          <w:rFonts w:ascii="Times New Roman" w:hAnsi="Times New Roman" w:cs="Times New Roman" w:hint="eastAsia"/>
          <w:sz w:val="28"/>
          <w:szCs w:val="28"/>
        </w:rPr>
        <w:t>事件</w:t>
      </w:r>
      <w:r>
        <w:rPr>
          <w:rFonts w:ascii="Times New Roman" w:hAnsi="Times New Roman" w:cs="Times New Roman" w:hint="eastAsia"/>
          <w:sz w:val="28"/>
          <w:szCs w:val="28"/>
        </w:rPr>
        <w:t>」</w:t>
      </w:r>
      <w:r w:rsidRPr="00FA127B">
        <w:rPr>
          <w:rFonts w:ascii="Times New Roman" w:hAnsi="Times New Roman" w:cs="Times New Roman" w:hint="eastAsia"/>
          <w:sz w:val="28"/>
          <w:szCs w:val="28"/>
        </w:rPr>
        <w:t>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事件路徑</w:t>
      </w:r>
      <w:r>
        <w:rPr>
          <w:rFonts w:ascii="Times New Roman" w:hAnsi="Times New Roman" w:cs="Times New Roman" w:hint="eastAsia"/>
          <w:sz w:val="28"/>
          <w:szCs w:val="28"/>
        </w:rPr>
        <w:t>」</w:t>
      </w:r>
      <w:r w:rsidRPr="00FA127B">
        <w:rPr>
          <w:rFonts w:ascii="Times New Roman" w:hAnsi="Times New Roman" w:cs="Times New Roman" w:hint="eastAsia"/>
          <w:sz w:val="28"/>
          <w:szCs w:val="28"/>
        </w:rPr>
        <w:t>，從</w:t>
      </w:r>
      <w:r>
        <w:rPr>
          <w:rFonts w:ascii="Times New Roman" w:hAnsi="Times New Roman" w:cs="Times New Roman" w:hint="eastAsia"/>
          <w:sz w:val="28"/>
          <w:szCs w:val="28"/>
        </w:rPr>
        <w:t>「</w:t>
      </w:r>
      <w:r w:rsidRPr="00FA127B">
        <w:rPr>
          <w:rFonts w:ascii="Times New Roman" w:hAnsi="Times New Roman" w:cs="Times New Roman" w:hint="eastAsia"/>
          <w:sz w:val="28"/>
          <w:szCs w:val="28"/>
        </w:rPr>
        <w:t>人物</w:t>
      </w:r>
      <w:r>
        <w:rPr>
          <w:rFonts w:ascii="Times New Roman" w:hAnsi="Times New Roman" w:cs="Times New Roman" w:hint="eastAsia"/>
          <w:sz w:val="28"/>
          <w:szCs w:val="28"/>
        </w:rPr>
        <w:t>」</w:t>
      </w:r>
      <w:r w:rsidRPr="00FA127B">
        <w:rPr>
          <w:rFonts w:ascii="Times New Roman" w:hAnsi="Times New Roman" w:cs="Times New Roman" w:hint="eastAsia"/>
          <w:sz w:val="28"/>
          <w:szCs w:val="28"/>
        </w:rPr>
        <w:t>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群體傳記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，從</w:t>
      </w:r>
      <w:r>
        <w:rPr>
          <w:rFonts w:ascii="Times New Roman" w:hAnsi="Times New Roman" w:cs="Times New Roman" w:hint="eastAsia"/>
          <w:sz w:val="28"/>
          <w:szCs w:val="28"/>
        </w:rPr>
        <w:t>「</w:t>
      </w:r>
      <w:r w:rsidRPr="00FA127B">
        <w:rPr>
          <w:rFonts w:ascii="Times New Roman" w:hAnsi="Times New Roman" w:cs="Times New Roman" w:hint="eastAsia"/>
          <w:sz w:val="28"/>
          <w:szCs w:val="28"/>
        </w:rPr>
        <w:t>典章</w:t>
      </w:r>
      <w:r>
        <w:rPr>
          <w:rFonts w:ascii="Times New Roman" w:hAnsi="Times New Roman" w:cs="Times New Roman" w:hint="eastAsia"/>
          <w:sz w:val="28"/>
          <w:szCs w:val="28"/>
        </w:rPr>
        <w:t>」</w:t>
      </w:r>
      <w:r w:rsidRPr="00FA127B">
        <w:rPr>
          <w:rFonts w:ascii="Times New Roman" w:hAnsi="Times New Roman" w:cs="Times New Roman" w:hint="eastAsia"/>
          <w:sz w:val="28"/>
          <w:szCs w:val="28"/>
        </w:rPr>
        <w:t>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制度運行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，使研究者的關注對象從事件原委、個人行為、制度規定本身延伸開來，進而關注其背後的社會關系和制度互動，關注其文化意義。這種</w:t>
      </w:r>
      <w:r>
        <w:rPr>
          <w:rFonts w:ascii="Times New Roman" w:hAnsi="Times New Roman" w:cs="Times New Roman" w:hint="eastAsia"/>
          <w:sz w:val="28"/>
          <w:szCs w:val="28"/>
        </w:rPr>
        <w:t>「</w:t>
      </w:r>
      <w:r w:rsidRPr="00FA127B">
        <w:rPr>
          <w:rFonts w:ascii="Times New Roman" w:hAnsi="Times New Roman" w:cs="Times New Roman" w:hint="eastAsia"/>
          <w:sz w:val="28"/>
          <w:szCs w:val="28"/>
        </w:rPr>
        <w:t>再發現</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再認識</w:t>
      </w:r>
      <w:r>
        <w:rPr>
          <w:rFonts w:ascii="Times New Roman" w:hAnsi="Times New Roman" w:cs="Times New Roman" w:hint="eastAsia"/>
          <w:sz w:val="28"/>
          <w:szCs w:val="28"/>
        </w:rPr>
        <w:t>」</w:t>
      </w:r>
      <w:r w:rsidRPr="00FA127B">
        <w:rPr>
          <w:rFonts w:ascii="Times New Roman" w:hAnsi="Times New Roman" w:cs="Times New Roman" w:hint="eastAsia"/>
          <w:sz w:val="28"/>
          <w:szCs w:val="28"/>
        </w:rPr>
        <w:t>，使政治史的討論空間得以拓寬，縱深有所延展。</w:t>
      </w:r>
    </w:p>
    <w:p w14:paraId="12A7B1DB" w14:textId="30893148" w:rsidR="002126D5" w:rsidRDefault="002126D5" w:rsidP="002126D5">
      <w:pPr>
        <w:spacing w:after="0" w:line="240" w:lineRule="auto"/>
        <w:rPr>
          <w:rFonts w:ascii="Times New Roman" w:hAnsi="Times New Roman" w:cs="Times New Roman"/>
          <w:sz w:val="28"/>
          <w:szCs w:val="28"/>
          <w:highlight w:val="yellow"/>
        </w:rPr>
      </w:pPr>
      <w:r w:rsidRPr="00510DC4">
        <w:rPr>
          <w:rFonts w:ascii="Times New Roman" w:hAnsi="Times New Roman" w:cs="Times New Roman" w:hint="eastAsia"/>
          <w:sz w:val="28"/>
          <w:szCs w:val="28"/>
          <w:highlight w:val="yellow"/>
        </w:rPr>
        <w:t>文書</w:t>
      </w:r>
      <w:r w:rsidR="00C03C7D">
        <w:rPr>
          <w:rFonts w:ascii="Times New Roman" w:hAnsi="Times New Roman" w:cs="Times New Roman" w:hint="eastAsia"/>
          <w:sz w:val="28"/>
          <w:szCs w:val="28"/>
          <w:highlight w:val="yellow"/>
        </w:rPr>
        <w:t>．</w:t>
      </w:r>
      <w:r w:rsidRPr="00510DC4">
        <w:rPr>
          <w:rFonts w:ascii="Times New Roman" w:hAnsi="Times New Roman" w:cs="Times New Roman" w:hint="eastAsia"/>
          <w:sz w:val="28"/>
          <w:szCs w:val="28"/>
          <w:highlight w:val="yellow"/>
        </w:rPr>
        <w:t>政令</w:t>
      </w:r>
      <w:r w:rsidR="00C03C7D">
        <w:rPr>
          <w:rFonts w:ascii="Times New Roman" w:hAnsi="Times New Roman" w:cs="Times New Roman" w:hint="eastAsia"/>
          <w:sz w:val="28"/>
          <w:szCs w:val="28"/>
          <w:highlight w:val="yellow"/>
        </w:rPr>
        <w:t>．</w:t>
      </w:r>
      <w:r w:rsidRPr="00510DC4">
        <w:rPr>
          <w:rFonts w:ascii="Times New Roman" w:hAnsi="Times New Roman" w:cs="Times New Roman" w:hint="eastAsia"/>
          <w:sz w:val="28"/>
          <w:szCs w:val="28"/>
          <w:highlight w:val="yellow"/>
        </w:rPr>
        <w:t>信息溝通：以唐宋時期為主（未名中國史叢刊），</w:t>
      </w:r>
      <w:r w:rsidRPr="00510DC4">
        <w:rPr>
          <w:rFonts w:ascii="Times New Roman" w:hAnsi="Times New Roman" w:cs="Times New Roman" w:hint="eastAsia"/>
          <w:sz w:val="28"/>
          <w:szCs w:val="28"/>
          <w:highlight w:val="yellow"/>
        </w:rPr>
        <w:t>2012</w:t>
      </w:r>
      <w:r w:rsidRPr="00510DC4">
        <w:rPr>
          <w:rFonts w:ascii="Times New Roman" w:hAnsi="Times New Roman" w:cs="Times New Roman" w:hint="eastAsia"/>
          <w:sz w:val="28"/>
          <w:szCs w:val="28"/>
          <w:highlight w:val="yellow"/>
        </w:rPr>
        <w:t>，</w:t>
      </w:r>
    </w:p>
    <w:p w14:paraId="465EECEF" w14:textId="77777777" w:rsidR="002126D5" w:rsidRPr="00FA127B" w:rsidRDefault="002126D5" w:rsidP="002126D5">
      <w:pPr>
        <w:spacing w:after="0" w:line="240" w:lineRule="auto"/>
        <w:rPr>
          <w:rFonts w:ascii="Times New Roman" w:hAnsi="Times New Roman" w:cs="Times New Roman" w:hint="eastAsia"/>
          <w:sz w:val="28"/>
          <w:szCs w:val="28"/>
        </w:rPr>
      </w:pPr>
      <w:r w:rsidRPr="00510DC4">
        <w:rPr>
          <w:rFonts w:ascii="Times New Roman" w:hAnsi="Times New Roman" w:cs="Times New Roman" w:hint="eastAsia"/>
          <w:sz w:val="28"/>
          <w:szCs w:val="28"/>
          <w:highlight w:val="yellow"/>
        </w:rPr>
        <w:t>鄧小南，曹家齊，平田茂樹，北京</w:t>
      </w:r>
      <w:r w:rsidRPr="00FA127B">
        <w:rPr>
          <w:rFonts w:ascii="Times New Roman" w:hAnsi="Times New Roman" w:cs="Times New Roman" w:hint="eastAsia"/>
          <w:sz w:val="28"/>
          <w:szCs w:val="28"/>
        </w:rPr>
        <w:t>大學出版社</w:t>
      </w:r>
    </w:p>
    <w:p w14:paraId="3FFAC6C1" w14:textId="77777777" w:rsidR="002126D5" w:rsidRPr="00FA127B" w:rsidRDefault="002126D5" w:rsidP="00FA127B">
      <w:pPr>
        <w:spacing w:after="0" w:line="240" w:lineRule="auto"/>
        <w:rPr>
          <w:rFonts w:ascii="Times New Roman" w:hAnsi="Times New Roman" w:cs="Times New Roman" w:hint="eastAsia"/>
          <w:sz w:val="28"/>
          <w:szCs w:val="28"/>
        </w:rPr>
      </w:pPr>
    </w:p>
    <w:p w14:paraId="5849AABD" w14:textId="77777777" w:rsidR="00FA127B" w:rsidRPr="00FA127B" w:rsidRDefault="00FA127B" w:rsidP="00FA127B">
      <w:pPr>
        <w:spacing w:after="0" w:line="240" w:lineRule="auto"/>
        <w:rPr>
          <w:rFonts w:ascii="Times New Roman" w:hAnsi="Times New Roman" w:cs="Times New Roman"/>
          <w:sz w:val="28"/>
          <w:szCs w:val="28"/>
        </w:rPr>
      </w:pPr>
    </w:p>
    <w:p w14:paraId="1D27F851" w14:textId="06ED5B8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論集的內容，主要集中在五個方面，即文書種類與相關行政運作、政治空間與信息溝通、官員選任中的文書制度與政令環節、軍政信息的搜集與傳遞、文書體式與外交秩序。作者從不同的觀察角度出發：有的自敕命、麻制、狀、帖、批答等官方文書入手，關注君主與臣僚的交流方式，探討文書裁決與政務運行的機制，思考中央朝廷與地方的關系；有的從特定的政治空間著眼，觀察文書通進批覆的途徑，討論常規或非常規的信息傳遞系統；有的側重於軍政信息的搜集與傳遞，討論郵傳及軍情偵查系統的建設及運行狀況，揭示出信息渠道運行與決策立場間的差異和關聯；有的從外交文書體式出發，考察當時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國際</w:t>
      </w:r>
      <w:r>
        <w:rPr>
          <w:rFonts w:ascii="Times New Roman" w:hAnsi="Times New Roman" w:cs="Times New Roman" w:hint="eastAsia"/>
          <w:sz w:val="28"/>
          <w:szCs w:val="28"/>
        </w:rPr>
        <w:t>」</w:t>
      </w:r>
      <w:r w:rsidRPr="00FA127B">
        <w:rPr>
          <w:rFonts w:ascii="Times New Roman" w:hAnsi="Times New Roman" w:cs="Times New Roman" w:hint="eastAsia"/>
          <w:sz w:val="28"/>
          <w:szCs w:val="28"/>
        </w:rPr>
        <w:t>秩序以及多政權互動的實際形態。作者們思考的方面不盡相同，卻共同關注著與唐宋時期</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政令</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信息溝通</w:t>
      </w:r>
      <w:r>
        <w:rPr>
          <w:rFonts w:ascii="Times New Roman" w:hAnsi="Times New Roman" w:cs="Times New Roman" w:hint="eastAsia"/>
          <w:sz w:val="28"/>
          <w:szCs w:val="28"/>
        </w:rPr>
        <w:t>」</w:t>
      </w:r>
      <w:r w:rsidRPr="00FA127B">
        <w:rPr>
          <w:rFonts w:ascii="Times New Roman" w:hAnsi="Times New Roman" w:cs="Times New Roman" w:hint="eastAsia"/>
          <w:sz w:val="28"/>
          <w:szCs w:val="28"/>
        </w:rPr>
        <w:t>相關的運行路徑與演進過程。目前的研究雖然仍屬</w:t>
      </w:r>
      <w:r>
        <w:rPr>
          <w:rFonts w:ascii="Times New Roman" w:hAnsi="Times New Roman" w:cs="Times New Roman" w:hint="eastAsia"/>
          <w:sz w:val="28"/>
          <w:szCs w:val="28"/>
        </w:rPr>
        <w:t>「</w:t>
      </w:r>
      <w:r w:rsidRPr="00FA127B">
        <w:rPr>
          <w:rFonts w:ascii="Times New Roman" w:hAnsi="Times New Roman" w:cs="Times New Roman" w:hint="eastAsia"/>
          <w:sz w:val="28"/>
          <w:szCs w:val="28"/>
        </w:rPr>
        <w:t>點</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狀，尚非系統，但這種集體性的再出發，開啟了學界深入對話的可能。</w:t>
      </w:r>
    </w:p>
    <w:p w14:paraId="4C477044" w14:textId="442DD178" w:rsidR="00E24C2E" w:rsidRDefault="00E24C2E" w:rsidP="00E24C2E">
      <w:pPr>
        <w:spacing w:after="0" w:line="240" w:lineRule="auto"/>
        <w:rPr>
          <w:rFonts w:ascii="Times New Roman" w:hAnsi="Times New Roman" w:cs="Times New Roman"/>
          <w:sz w:val="28"/>
          <w:szCs w:val="28"/>
          <w:highlight w:val="yellow"/>
        </w:rPr>
      </w:pPr>
      <w:r w:rsidRPr="00510DC4">
        <w:rPr>
          <w:rFonts w:ascii="Times New Roman" w:hAnsi="Times New Roman" w:cs="Times New Roman" w:hint="eastAsia"/>
          <w:sz w:val="28"/>
          <w:szCs w:val="28"/>
          <w:highlight w:val="yellow"/>
        </w:rPr>
        <w:t>文書</w:t>
      </w:r>
      <w:r w:rsidR="00C03C7D">
        <w:rPr>
          <w:rFonts w:ascii="Times New Roman" w:hAnsi="Times New Roman" w:cs="Times New Roman" w:hint="eastAsia"/>
          <w:sz w:val="28"/>
          <w:szCs w:val="28"/>
          <w:highlight w:val="yellow"/>
        </w:rPr>
        <w:t>．</w:t>
      </w:r>
      <w:r w:rsidRPr="00510DC4">
        <w:rPr>
          <w:rFonts w:ascii="Times New Roman" w:hAnsi="Times New Roman" w:cs="Times New Roman" w:hint="eastAsia"/>
          <w:sz w:val="28"/>
          <w:szCs w:val="28"/>
          <w:highlight w:val="yellow"/>
        </w:rPr>
        <w:t>政令</w:t>
      </w:r>
      <w:r w:rsidR="00C03C7D">
        <w:rPr>
          <w:rFonts w:ascii="Times New Roman" w:hAnsi="Times New Roman" w:cs="Times New Roman" w:hint="eastAsia"/>
          <w:sz w:val="28"/>
          <w:szCs w:val="28"/>
          <w:highlight w:val="yellow"/>
        </w:rPr>
        <w:t>．</w:t>
      </w:r>
      <w:r w:rsidRPr="00510DC4">
        <w:rPr>
          <w:rFonts w:ascii="Times New Roman" w:hAnsi="Times New Roman" w:cs="Times New Roman" w:hint="eastAsia"/>
          <w:sz w:val="28"/>
          <w:szCs w:val="28"/>
          <w:highlight w:val="yellow"/>
        </w:rPr>
        <w:t>信息溝通：以唐宋時期為主（未名中國史叢刊），</w:t>
      </w:r>
      <w:r w:rsidRPr="00510DC4">
        <w:rPr>
          <w:rFonts w:ascii="Times New Roman" w:hAnsi="Times New Roman" w:cs="Times New Roman" w:hint="eastAsia"/>
          <w:sz w:val="28"/>
          <w:szCs w:val="28"/>
          <w:highlight w:val="yellow"/>
        </w:rPr>
        <w:t>2012</w:t>
      </w:r>
      <w:r w:rsidRPr="00510DC4">
        <w:rPr>
          <w:rFonts w:ascii="Times New Roman" w:hAnsi="Times New Roman" w:cs="Times New Roman" w:hint="eastAsia"/>
          <w:sz w:val="28"/>
          <w:szCs w:val="28"/>
          <w:highlight w:val="yellow"/>
        </w:rPr>
        <w:t>，</w:t>
      </w:r>
    </w:p>
    <w:p w14:paraId="6BAAD18B" w14:textId="77777777" w:rsidR="00E24C2E" w:rsidRPr="00FA127B" w:rsidRDefault="00E24C2E" w:rsidP="00E24C2E">
      <w:pPr>
        <w:spacing w:after="0" w:line="240" w:lineRule="auto"/>
        <w:rPr>
          <w:rFonts w:ascii="Times New Roman" w:hAnsi="Times New Roman" w:cs="Times New Roman" w:hint="eastAsia"/>
          <w:sz w:val="28"/>
          <w:szCs w:val="28"/>
        </w:rPr>
      </w:pPr>
      <w:r w:rsidRPr="00510DC4">
        <w:rPr>
          <w:rFonts w:ascii="Times New Roman" w:hAnsi="Times New Roman" w:cs="Times New Roman" w:hint="eastAsia"/>
          <w:sz w:val="28"/>
          <w:szCs w:val="28"/>
          <w:highlight w:val="yellow"/>
        </w:rPr>
        <w:t>鄧小南，曹家齊，平田茂樹，北京</w:t>
      </w:r>
      <w:r w:rsidRPr="00FA127B">
        <w:rPr>
          <w:rFonts w:ascii="Times New Roman" w:hAnsi="Times New Roman" w:cs="Times New Roman" w:hint="eastAsia"/>
          <w:sz w:val="28"/>
          <w:szCs w:val="28"/>
        </w:rPr>
        <w:t>大學出版社</w:t>
      </w:r>
    </w:p>
    <w:p w14:paraId="216E053B" w14:textId="77777777" w:rsidR="00FA127B" w:rsidRPr="00FA127B" w:rsidRDefault="00FA127B" w:rsidP="00FA127B">
      <w:pPr>
        <w:spacing w:after="0" w:line="240" w:lineRule="auto"/>
        <w:rPr>
          <w:rFonts w:ascii="Times New Roman" w:hAnsi="Times New Roman" w:cs="Times New Roman"/>
          <w:sz w:val="28"/>
          <w:szCs w:val="28"/>
        </w:rPr>
      </w:pPr>
    </w:p>
    <w:p w14:paraId="14CB7F0E" w14:textId="77777777" w:rsidR="00FA127B" w:rsidRPr="00FA127B" w:rsidRDefault="00FA127B" w:rsidP="00FA127B">
      <w:pPr>
        <w:spacing w:after="0" w:line="240" w:lineRule="auto"/>
        <w:rPr>
          <w:rFonts w:ascii="Times New Roman" w:hAnsi="Times New Roman" w:cs="Times New Roman"/>
          <w:sz w:val="28"/>
          <w:szCs w:val="28"/>
        </w:rPr>
      </w:pPr>
    </w:p>
    <w:p w14:paraId="5DD5EEA9" w14:textId="77777777" w:rsidR="00FA127B" w:rsidRPr="00FA127B" w:rsidRDefault="00FA127B" w:rsidP="00FA127B">
      <w:pPr>
        <w:spacing w:after="0" w:line="240" w:lineRule="auto"/>
        <w:rPr>
          <w:rFonts w:ascii="Times New Roman" w:hAnsi="Times New Roman" w:cs="Times New Roman"/>
          <w:sz w:val="28"/>
          <w:szCs w:val="28"/>
        </w:rPr>
      </w:pPr>
    </w:p>
    <w:p w14:paraId="0DEFBDC0" w14:textId="77777777" w:rsidR="00FA127B" w:rsidRPr="00FA127B" w:rsidRDefault="00FA127B" w:rsidP="00FA127B">
      <w:pPr>
        <w:spacing w:after="0" w:line="240" w:lineRule="auto"/>
        <w:rPr>
          <w:rFonts w:ascii="Times New Roman" w:hAnsi="Times New Roman" w:cs="Times New Roman"/>
          <w:sz w:val="28"/>
          <w:szCs w:val="28"/>
        </w:rPr>
      </w:pPr>
    </w:p>
    <w:p w14:paraId="3BBABDCB" w14:textId="77777777" w:rsidR="00E24C2E" w:rsidRDefault="00E24C2E" w:rsidP="00FA127B">
      <w:pPr>
        <w:spacing w:after="0" w:line="240" w:lineRule="auto"/>
        <w:rPr>
          <w:rFonts w:ascii="Times New Roman" w:hAnsi="Times New Roman" w:cs="Times New Roman"/>
          <w:sz w:val="28"/>
          <w:szCs w:val="28"/>
        </w:rPr>
      </w:pPr>
    </w:p>
    <w:p w14:paraId="093604F7" w14:textId="77777777" w:rsidR="00FA127B" w:rsidRPr="00FA127B" w:rsidRDefault="00FA127B" w:rsidP="00FA127B">
      <w:pPr>
        <w:spacing w:after="0" w:line="240" w:lineRule="auto"/>
        <w:rPr>
          <w:rFonts w:ascii="Times New Roman" w:hAnsi="Times New Roman" w:cs="Times New Roman"/>
          <w:sz w:val="28"/>
          <w:szCs w:val="28"/>
        </w:rPr>
      </w:pPr>
    </w:p>
    <w:p w14:paraId="53BE3C35" w14:textId="77777777" w:rsidR="00D1197D"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對於唐代政務運行中的官文書問題，以往學者曾進行過大量研究並有豐富成果</w:t>
      </w:r>
      <w:r w:rsidR="00DA159E">
        <w:rPr>
          <w:rFonts w:ascii="Times New Roman" w:hAnsi="Times New Roman" w:cs="Times New Roman" w:hint="eastAsia"/>
          <w:sz w:val="28"/>
          <w:szCs w:val="28"/>
        </w:rPr>
        <w:t>。</w:t>
      </w:r>
      <w:r w:rsidRPr="00FA127B">
        <w:rPr>
          <w:rFonts w:ascii="Times New Roman" w:hAnsi="Times New Roman" w:cs="Times New Roman" w:hint="eastAsia"/>
          <w:sz w:val="28"/>
          <w:szCs w:val="28"/>
        </w:rPr>
        <w:t>研討唐代中樞機構由三省制轉變為中書門下制的過程，首次提出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中書門下體制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的概念，並動態地描述了在此體制之下，唐朝廷從公文形態到政務運行方面影響及於制度的諸多變化，</w:t>
      </w:r>
    </w:p>
    <w:p w14:paraId="4418AEB2" w14:textId="77777777" w:rsidR="00D1197D" w:rsidRPr="00E24C2E" w:rsidRDefault="00D1197D" w:rsidP="00D1197D">
      <w:pPr>
        <w:spacing w:after="0" w:line="240" w:lineRule="auto"/>
        <w:rPr>
          <w:rFonts w:ascii="Times New Roman" w:hAnsi="Times New Roman" w:cs="Times New Roman"/>
          <w:sz w:val="28"/>
          <w:szCs w:val="28"/>
          <w:highlight w:val="yellow"/>
        </w:rPr>
      </w:pPr>
      <w:r w:rsidRPr="00E24C2E">
        <w:rPr>
          <w:rFonts w:ascii="Times New Roman" w:hAnsi="Times New Roman" w:cs="Times New Roman" w:hint="eastAsia"/>
          <w:sz w:val="28"/>
          <w:szCs w:val="28"/>
          <w:highlight w:val="yellow"/>
        </w:rPr>
        <w:t>試論「狀」在唐朝中央行政體系中的應用與傳遞，吳麗娛，</w:t>
      </w:r>
    </w:p>
    <w:p w14:paraId="01F2BCA8" w14:textId="612C48B5" w:rsidR="00D1197D" w:rsidRPr="00E24C2E" w:rsidRDefault="00D1197D" w:rsidP="00D1197D">
      <w:pPr>
        <w:spacing w:after="0" w:line="240" w:lineRule="auto"/>
        <w:rPr>
          <w:rFonts w:ascii="Times New Roman" w:hAnsi="Times New Roman" w:cs="Times New Roman"/>
          <w:sz w:val="28"/>
          <w:szCs w:val="28"/>
        </w:rPr>
      </w:pPr>
      <w:r w:rsidRPr="00E24C2E">
        <w:rPr>
          <w:rFonts w:ascii="Times New Roman" w:hAnsi="Times New Roman" w:cs="Times New Roman" w:hint="eastAsia"/>
          <w:sz w:val="28"/>
          <w:szCs w:val="28"/>
          <w:highlight w:val="yellow"/>
        </w:rPr>
        <w:t>文書</w:t>
      </w:r>
      <w:r w:rsidR="00C03C7D">
        <w:rPr>
          <w:rFonts w:ascii="Times New Roman" w:hAnsi="Times New Roman" w:cs="Times New Roman" w:hint="eastAsia"/>
          <w:sz w:val="28"/>
          <w:szCs w:val="28"/>
          <w:highlight w:val="yellow"/>
        </w:rPr>
        <w:t>．</w:t>
      </w:r>
      <w:r w:rsidRPr="00E24C2E">
        <w:rPr>
          <w:rFonts w:ascii="Times New Roman" w:hAnsi="Times New Roman" w:cs="Times New Roman" w:hint="eastAsia"/>
          <w:sz w:val="28"/>
          <w:szCs w:val="28"/>
          <w:highlight w:val="yellow"/>
        </w:rPr>
        <w:t>政令</w:t>
      </w:r>
      <w:r w:rsidR="00C03C7D">
        <w:rPr>
          <w:rFonts w:ascii="Times New Roman" w:hAnsi="Times New Roman" w:cs="Times New Roman" w:hint="eastAsia"/>
          <w:sz w:val="28"/>
          <w:szCs w:val="28"/>
          <w:highlight w:val="yellow"/>
        </w:rPr>
        <w:t>．</w:t>
      </w:r>
      <w:r w:rsidRPr="00E24C2E">
        <w:rPr>
          <w:rFonts w:ascii="Times New Roman" w:hAnsi="Times New Roman" w:cs="Times New Roman" w:hint="eastAsia"/>
          <w:sz w:val="28"/>
          <w:szCs w:val="28"/>
          <w:highlight w:val="yellow"/>
        </w:rPr>
        <w:t>信息溝通：以唐宋時期為主（未名中國史叢刊），</w:t>
      </w:r>
      <w:r w:rsidRPr="00510DC4">
        <w:rPr>
          <w:rFonts w:ascii="Times New Roman" w:hAnsi="Times New Roman" w:cs="Times New Roman" w:hint="eastAsia"/>
          <w:sz w:val="28"/>
          <w:szCs w:val="28"/>
          <w:highlight w:val="yellow"/>
        </w:rPr>
        <w:t>2012</w:t>
      </w:r>
      <w:r w:rsidRPr="00510DC4">
        <w:rPr>
          <w:rFonts w:ascii="Times New Roman" w:hAnsi="Times New Roman" w:cs="Times New Roman" w:hint="eastAsia"/>
          <w:sz w:val="28"/>
          <w:szCs w:val="28"/>
          <w:highlight w:val="yellow"/>
        </w:rPr>
        <w:t>，</w:t>
      </w:r>
    </w:p>
    <w:p w14:paraId="583C3246" w14:textId="77777777" w:rsidR="00D1197D" w:rsidRDefault="00D1197D" w:rsidP="00D1197D">
      <w:pPr>
        <w:spacing w:after="0" w:line="240" w:lineRule="auto"/>
        <w:rPr>
          <w:rFonts w:ascii="Times New Roman" w:hAnsi="Times New Roman" w:cs="Times New Roman"/>
          <w:sz w:val="28"/>
          <w:szCs w:val="28"/>
        </w:rPr>
      </w:pPr>
      <w:r w:rsidRPr="00510DC4">
        <w:rPr>
          <w:rFonts w:ascii="Times New Roman" w:hAnsi="Times New Roman" w:cs="Times New Roman" w:hint="eastAsia"/>
          <w:sz w:val="28"/>
          <w:szCs w:val="28"/>
          <w:highlight w:val="yellow"/>
        </w:rPr>
        <w:t>鄧小南，曹家齊，平田茂樹，北京</w:t>
      </w:r>
      <w:r w:rsidRPr="00FA127B">
        <w:rPr>
          <w:rFonts w:ascii="Times New Roman" w:hAnsi="Times New Roman" w:cs="Times New Roman" w:hint="eastAsia"/>
          <w:sz w:val="28"/>
          <w:szCs w:val="28"/>
        </w:rPr>
        <w:t>大學出版社</w:t>
      </w:r>
    </w:p>
    <w:p w14:paraId="21F5316E" w14:textId="77777777" w:rsidR="00D1197D" w:rsidRDefault="00D1197D" w:rsidP="00FA127B">
      <w:pPr>
        <w:spacing w:after="0" w:line="240" w:lineRule="auto"/>
        <w:rPr>
          <w:rFonts w:ascii="Times New Roman" w:hAnsi="Times New Roman" w:cs="Times New Roman"/>
          <w:sz w:val="28"/>
          <w:szCs w:val="28"/>
        </w:rPr>
      </w:pPr>
    </w:p>
    <w:p w14:paraId="78693611" w14:textId="5676000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這里僅是在讚同劉先生</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中書門下體制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基本觀點的大前提下，對其中的個別地方提出商榷，並就</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的應用和傳遞問題對劉書的相關論述提供一點補充。</w:t>
      </w:r>
    </w:p>
    <w:p w14:paraId="07EC2028" w14:textId="77777777" w:rsidR="00D1197D" w:rsidRPr="00E24C2E" w:rsidRDefault="00D1197D" w:rsidP="00D1197D">
      <w:pPr>
        <w:spacing w:after="0" w:line="240" w:lineRule="auto"/>
        <w:rPr>
          <w:rFonts w:ascii="Times New Roman" w:hAnsi="Times New Roman" w:cs="Times New Roman"/>
          <w:sz w:val="28"/>
          <w:szCs w:val="28"/>
          <w:highlight w:val="yellow"/>
        </w:rPr>
      </w:pPr>
      <w:r w:rsidRPr="00E24C2E">
        <w:rPr>
          <w:rFonts w:ascii="Times New Roman" w:hAnsi="Times New Roman" w:cs="Times New Roman" w:hint="eastAsia"/>
          <w:sz w:val="28"/>
          <w:szCs w:val="28"/>
          <w:highlight w:val="yellow"/>
        </w:rPr>
        <w:t>試論「狀」在唐朝中央行政體系中的應用與傳遞，吳麗娛，</w:t>
      </w:r>
    </w:p>
    <w:p w14:paraId="089A4B91" w14:textId="588856EC" w:rsidR="00D1197D" w:rsidRPr="00E24C2E" w:rsidRDefault="00D1197D" w:rsidP="00D1197D">
      <w:pPr>
        <w:spacing w:after="0" w:line="240" w:lineRule="auto"/>
        <w:rPr>
          <w:rFonts w:ascii="Times New Roman" w:hAnsi="Times New Roman" w:cs="Times New Roman"/>
          <w:sz w:val="28"/>
          <w:szCs w:val="28"/>
        </w:rPr>
      </w:pPr>
      <w:r w:rsidRPr="00E24C2E">
        <w:rPr>
          <w:rFonts w:ascii="Times New Roman" w:hAnsi="Times New Roman" w:cs="Times New Roman" w:hint="eastAsia"/>
          <w:sz w:val="28"/>
          <w:szCs w:val="28"/>
          <w:highlight w:val="yellow"/>
        </w:rPr>
        <w:t>文書</w:t>
      </w:r>
      <w:r w:rsidR="00C03C7D">
        <w:rPr>
          <w:rFonts w:ascii="Times New Roman" w:hAnsi="Times New Roman" w:cs="Times New Roman" w:hint="eastAsia"/>
          <w:sz w:val="28"/>
          <w:szCs w:val="28"/>
          <w:highlight w:val="yellow"/>
        </w:rPr>
        <w:t>．</w:t>
      </w:r>
      <w:r w:rsidRPr="00E24C2E">
        <w:rPr>
          <w:rFonts w:ascii="Times New Roman" w:hAnsi="Times New Roman" w:cs="Times New Roman" w:hint="eastAsia"/>
          <w:sz w:val="28"/>
          <w:szCs w:val="28"/>
          <w:highlight w:val="yellow"/>
        </w:rPr>
        <w:t>政令</w:t>
      </w:r>
      <w:r w:rsidR="00C03C7D">
        <w:rPr>
          <w:rFonts w:ascii="Times New Roman" w:hAnsi="Times New Roman" w:cs="Times New Roman" w:hint="eastAsia"/>
          <w:sz w:val="28"/>
          <w:szCs w:val="28"/>
          <w:highlight w:val="yellow"/>
        </w:rPr>
        <w:t>．</w:t>
      </w:r>
      <w:r w:rsidRPr="00E24C2E">
        <w:rPr>
          <w:rFonts w:ascii="Times New Roman" w:hAnsi="Times New Roman" w:cs="Times New Roman" w:hint="eastAsia"/>
          <w:sz w:val="28"/>
          <w:szCs w:val="28"/>
          <w:highlight w:val="yellow"/>
        </w:rPr>
        <w:t>信息溝通：以唐宋時期為主（未名中國史叢刊），</w:t>
      </w:r>
      <w:r w:rsidRPr="00510DC4">
        <w:rPr>
          <w:rFonts w:ascii="Times New Roman" w:hAnsi="Times New Roman" w:cs="Times New Roman" w:hint="eastAsia"/>
          <w:sz w:val="28"/>
          <w:szCs w:val="28"/>
          <w:highlight w:val="yellow"/>
        </w:rPr>
        <w:t>2012</w:t>
      </w:r>
      <w:r w:rsidRPr="00510DC4">
        <w:rPr>
          <w:rFonts w:ascii="Times New Roman" w:hAnsi="Times New Roman" w:cs="Times New Roman" w:hint="eastAsia"/>
          <w:sz w:val="28"/>
          <w:szCs w:val="28"/>
          <w:highlight w:val="yellow"/>
        </w:rPr>
        <w:t>，</w:t>
      </w:r>
    </w:p>
    <w:p w14:paraId="2251B386" w14:textId="77777777" w:rsidR="00D1197D" w:rsidRDefault="00D1197D" w:rsidP="00D1197D">
      <w:pPr>
        <w:spacing w:after="0" w:line="240" w:lineRule="auto"/>
        <w:rPr>
          <w:rFonts w:ascii="Times New Roman" w:hAnsi="Times New Roman" w:cs="Times New Roman"/>
          <w:sz w:val="28"/>
          <w:szCs w:val="28"/>
        </w:rPr>
      </w:pPr>
      <w:r w:rsidRPr="00510DC4">
        <w:rPr>
          <w:rFonts w:ascii="Times New Roman" w:hAnsi="Times New Roman" w:cs="Times New Roman" w:hint="eastAsia"/>
          <w:sz w:val="28"/>
          <w:szCs w:val="28"/>
          <w:highlight w:val="yellow"/>
        </w:rPr>
        <w:t>鄧小南，曹家齊，平田茂樹，北京</w:t>
      </w:r>
      <w:r w:rsidRPr="00FA127B">
        <w:rPr>
          <w:rFonts w:ascii="Times New Roman" w:hAnsi="Times New Roman" w:cs="Times New Roman" w:hint="eastAsia"/>
          <w:sz w:val="28"/>
          <w:szCs w:val="28"/>
        </w:rPr>
        <w:t>大學出版社</w:t>
      </w:r>
    </w:p>
    <w:p w14:paraId="774C2F2C" w14:textId="77777777" w:rsidR="00FA127B" w:rsidRPr="00FA127B" w:rsidRDefault="00FA127B" w:rsidP="00FA127B">
      <w:pPr>
        <w:spacing w:after="0" w:line="240" w:lineRule="auto"/>
        <w:rPr>
          <w:rFonts w:ascii="Times New Roman" w:hAnsi="Times New Roman" w:cs="Times New Roman"/>
          <w:sz w:val="28"/>
          <w:szCs w:val="28"/>
        </w:rPr>
      </w:pPr>
    </w:p>
    <w:p w14:paraId="40BA94B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一、關於中書門下體制中奏抄是否行用的問題</w:t>
      </w:r>
    </w:p>
    <w:p w14:paraId="50E7C8FB" w14:textId="77777777" w:rsidR="00FA127B" w:rsidRPr="00FA127B" w:rsidRDefault="00FA127B" w:rsidP="00FA127B">
      <w:pPr>
        <w:spacing w:after="0" w:line="240" w:lineRule="auto"/>
        <w:rPr>
          <w:rFonts w:ascii="Times New Roman" w:hAnsi="Times New Roman" w:cs="Times New Roman"/>
          <w:sz w:val="28"/>
          <w:szCs w:val="28"/>
        </w:rPr>
      </w:pPr>
    </w:p>
    <w:p w14:paraId="67162E3B" w14:textId="07F3841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中書門下體制形成後，文書的使用和運行及其對政事的處理是其中變化最突出的方面。劉後濱在其書的第七章，以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中書門下體制下的奏事文書與政務裁決機制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為題，討論了這一問題。他的一個觀點是認為，中書門下體制下奏狀取代了三省制下的奏抄，並通過對建中元年（</w:t>
      </w:r>
      <w:r w:rsidRPr="00FA127B">
        <w:rPr>
          <w:rFonts w:ascii="Times New Roman" w:hAnsi="Times New Roman" w:cs="Times New Roman" w:hint="eastAsia"/>
          <w:sz w:val="28"/>
          <w:szCs w:val="28"/>
        </w:rPr>
        <w:t>780</w:t>
      </w:r>
      <w:r w:rsidRPr="00FA127B">
        <w:rPr>
          <w:rFonts w:ascii="Times New Roman" w:hAnsi="Times New Roman" w:cs="Times New Roman" w:hint="eastAsia"/>
          <w:sz w:val="28"/>
          <w:szCs w:val="28"/>
        </w:rPr>
        <w:t>）朱巨川告身進行討論，懷疑唐後期是否還有奏抄存在。</w:t>
      </w:r>
    </w:p>
    <w:p w14:paraId="3FA87FF8" w14:textId="77777777" w:rsidR="00625CA7" w:rsidRPr="00E24C2E" w:rsidRDefault="00625CA7" w:rsidP="00625CA7">
      <w:pPr>
        <w:spacing w:after="0" w:line="240" w:lineRule="auto"/>
        <w:rPr>
          <w:rFonts w:ascii="Times New Roman" w:hAnsi="Times New Roman" w:cs="Times New Roman"/>
          <w:sz w:val="28"/>
          <w:szCs w:val="28"/>
          <w:highlight w:val="yellow"/>
        </w:rPr>
      </w:pPr>
      <w:r w:rsidRPr="00E24C2E">
        <w:rPr>
          <w:rFonts w:ascii="Times New Roman" w:hAnsi="Times New Roman" w:cs="Times New Roman" w:hint="eastAsia"/>
          <w:sz w:val="28"/>
          <w:szCs w:val="28"/>
          <w:highlight w:val="yellow"/>
        </w:rPr>
        <w:t>試論「狀」在唐朝中央行政體系中的應用與傳遞，吳麗娛，</w:t>
      </w:r>
    </w:p>
    <w:p w14:paraId="3E422044" w14:textId="27F45ACA" w:rsidR="00625CA7" w:rsidRPr="00E24C2E" w:rsidRDefault="00625CA7" w:rsidP="00625CA7">
      <w:pPr>
        <w:spacing w:after="0" w:line="240" w:lineRule="auto"/>
        <w:rPr>
          <w:rFonts w:ascii="Times New Roman" w:hAnsi="Times New Roman" w:cs="Times New Roman"/>
          <w:sz w:val="28"/>
          <w:szCs w:val="28"/>
        </w:rPr>
      </w:pPr>
      <w:r w:rsidRPr="00E24C2E">
        <w:rPr>
          <w:rFonts w:ascii="Times New Roman" w:hAnsi="Times New Roman" w:cs="Times New Roman" w:hint="eastAsia"/>
          <w:sz w:val="28"/>
          <w:szCs w:val="28"/>
          <w:highlight w:val="yellow"/>
        </w:rPr>
        <w:t>文書</w:t>
      </w:r>
      <w:r w:rsidR="00C03C7D">
        <w:rPr>
          <w:rFonts w:ascii="Times New Roman" w:hAnsi="Times New Roman" w:cs="Times New Roman" w:hint="eastAsia"/>
          <w:sz w:val="28"/>
          <w:szCs w:val="28"/>
          <w:highlight w:val="yellow"/>
        </w:rPr>
        <w:t>．</w:t>
      </w:r>
      <w:r w:rsidRPr="00E24C2E">
        <w:rPr>
          <w:rFonts w:ascii="Times New Roman" w:hAnsi="Times New Roman" w:cs="Times New Roman" w:hint="eastAsia"/>
          <w:sz w:val="28"/>
          <w:szCs w:val="28"/>
          <w:highlight w:val="yellow"/>
        </w:rPr>
        <w:t>政令</w:t>
      </w:r>
      <w:r w:rsidR="00C03C7D">
        <w:rPr>
          <w:rFonts w:ascii="Times New Roman" w:hAnsi="Times New Roman" w:cs="Times New Roman" w:hint="eastAsia"/>
          <w:sz w:val="28"/>
          <w:szCs w:val="28"/>
          <w:highlight w:val="yellow"/>
        </w:rPr>
        <w:t>．</w:t>
      </w:r>
      <w:r w:rsidRPr="00E24C2E">
        <w:rPr>
          <w:rFonts w:ascii="Times New Roman" w:hAnsi="Times New Roman" w:cs="Times New Roman" w:hint="eastAsia"/>
          <w:sz w:val="28"/>
          <w:szCs w:val="28"/>
          <w:highlight w:val="yellow"/>
        </w:rPr>
        <w:t>信息溝通：以唐宋時期為主（未名中國史叢刊），</w:t>
      </w:r>
      <w:r w:rsidRPr="00510DC4">
        <w:rPr>
          <w:rFonts w:ascii="Times New Roman" w:hAnsi="Times New Roman" w:cs="Times New Roman" w:hint="eastAsia"/>
          <w:sz w:val="28"/>
          <w:szCs w:val="28"/>
          <w:highlight w:val="yellow"/>
        </w:rPr>
        <w:t>2012</w:t>
      </w:r>
      <w:r w:rsidRPr="00510DC4">
        <w:rPr>
          <w:rFonts w:ascii="Times New Roman" w:hAnsi="Times New Roman" w:cs="Times New Roman" w:hint="eastAsia"/>
          <w:sz w:val="28"/>
          <w:szCs w:val="28"/>
          <w:highlight w:val="yellow"/>
        </w:rPr>
        <w:t>，</w:t>
      </w:r>
    </w:p>
    <w:p w14:paraId="09DC9C02" w14:textId="77777777" w:rsidR="00625CA7" w:rsidRDefault="00625CA7" w:rsidP="00625CA7">
      <w:pPr>
        <w:spacing w:after="0" w:line="240" w:lineRule="auto"/>
        <w:rPr>
          <w:rFonts w:ascii="Times New Roman" w:hAnsi="Times New Roman" w:cs="Times New Roman"/>
          <w:sz w:val="28"/>
          <w:szCs w:val="28"/>
        </w:rPr>
      </w:pPr>
      <w:r w:rsidRPr="00510DC4">
        <w:rPr>
          <w:rFonts w:ascii="Times New Roman" w:hAnsi="Times New Roman" w:cs="Times New Roman" w:hint="eastAsia"/>
          <w:sz w:val="28"/>
          <w:szCs w:val="28"/>
          <w:highlight w:val="yellow"/>
        </w:rPr>
        <w:t>鄧小南，曹家齊，平田茂樹，北京</w:t>
      </w:r>
      <w:r w:rsidRPr="00FA127B">
        <w:rPr>
          <w:rFonts w:ascii="Times New Roman" w:hAnsi="Times New Roman" w:cs="Times New Roman" w:hint="eastAsia"/>
          <w:sz w:val="28"/>
          <w:szCs w:val="28"/>
        </w:rPr>
        <w:t>大學出版社</w:t>
      </w:r>
    </w:p>
    <w:p w14:paraId="58F88099" w14:textId="77777777" w:rsidR="00FA127B" w:rsidRPr="00FA127B" w:rsidRDefault="00FA127B" w:rsidP="00FA127B">
      <w:pPr>
        <w:spacing w:after="0" w:line="240" w:lineRule="auto"/>
        <w:rPr>
          <w:rFonts w:ascii="Times New Roman" w:hAnsi="Times New Roman" w:cs="Times New Roman"/>
          <w:sz w:val="28"/>
          <w:szCs w:val="28"/>
        </w:rPr>
      </w:pPr>
    </w:p>
    <w:p w14:paraId="643C56D9" w14:textId="77777777" w:rsidR="008949B2"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但筆者認為，奏抄和奏狀作為兩種下行上達的文書形式本身是並行不悖的。《唐六典》說奏抄</w:t>
      </w:r>
      <w:r>
        <w:rPr>
          <w:rFonts w:ascii="Times New Roman" w:hAnsi="Times New Roman" w:cs="Times New Roman" w:hint="eastAsia"/>
          <w:sz w:val="28"/>
          <w:szCs w:val="28"/>
        </w:rPr>
        <w:t>「</w:t>
      </w:r>
      <w:r w:rsidRPr="00FA127B">
        <w:rPr>
          <w:rFonts w:ascii="Times New Roman" w:hAnsi="Times New Roman" w:cs="Times New Roman" w:hint="eastAsia"/>
          <w:sz w:val="28"/>
          <w:szCs w:val="28"/>
        </w:rPr>
        <w:t>謂祭祀，支度國用，授六品已下官，斷流已上罪及除、免官當者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用之，（注：《唐六典》卷八《門下省》侍中之職條，北京：中華書局，</w:t>
      </w:r>
      <w:r w:rsidRPr="00FA127B">
        <w:rPr>
          <w:rFonts w:ascii="Times New Roman" w:hAnsi="Times New Roman" w:cs="Times New Roman"/>
          <w:sz w:val="28"/>
          <w:szCs w:val="28"/>
        </w:rPr>
        <w:t>1992</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242</w:t>
      </w:r>
      <w:r w:rsidRPr="00FA127B">
        <w:rPr>
          <w:rFonts w:ascii="Times New Roman" w:hAnsi="Times New Roman" w:cs="Times New Roman" w:hint="eastAsia"/>
          <w:sz w:val="28"/>
          <w:szCs w:val="28"/>
        </w:rPr>
        <w:t>。）從學者們廣泛征引的唐高宗《儀鳳三年（</w:t>
      </w:r>
      <w:r w:rsidRPr="00FA127B">
        <w:rPr>
          <w:rFonts w:ascii="Times New Roman" w:hAnsi="Times New Roman" w:cs="Times New Roman"/>
          <w:sz w:val="28"/>
          <w:szCs w:val="28"/>
        </w:rPr>
        <w:t>678</w:t>
      </w:r>
      <w:r w:rsidRPr="00FA127B">
        <w:rPr>
          <w:rFonts w:ascii="Times New Roman" w:hAnsi="Times New Roman" w:cs="Times New Roman" w:hint="eastAsia"/>
          <w:sz w:val="28"/>
          <w:szCs w:val="28"/>
        </w:rPr>
        <w:t>）度支奏抄》來看，奏抄是一種有司按制度常規奏事請求皇帝批準的形式，而皇帝對奏抄的回答是畫</w:t>
      </w:r>
      <w:r>
        <w:rPr>
          <w:rFonts w:ascii="Times New Roman" w:hAnsi="Times New Roman" w:cs="Times New Roman" w:hint="eastAsia"/>
          <w:sz w:val="28"/>
          <w:szCs w:val="28"/>
        </w:rPr>
        <w:t>「</w:t>
      </w:r>
      <w:r w:rsidRPr="00FA127B">
        <w:rPr>
          <w:rFonts w:ascii="Times New Roman" w:hAnsi="Times New Roman" w:cs="Times New Roman" w:hint="eastAsia"/>
          <w:sz w:val="28"/>
          <w:szCs w:val="28"/>
        </w:rPr>
        <w:t>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畫</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，如儀鳳三年度支奏抄就是度支郎中狄仁傑按規定奏請儀鳳四年的支度國用計劃，由當時的監國太子代替皇帝畫</w:t>
      </w:r>
      <w:r>
        <w:rPr>
          <w:rFonts w:ascii="Times New Roman" w:hAnsi="Times New Roman" w:cs="Times New Roman" w:hint="eastAsia"/>
          <w:sz w:val="28"/>
          <w:szCs w:val="28"/>
        </w:rPr>
        <w:t>「</w:t>
      </w:r>
      <w:r w:rsidRPr="00FA127B">
        <w:rPr>
          <w:rFonts w:ascii="Times New Roman" w:hAnsi="Times New Roman" w:cs="Times New Roman" w:hint="eastAsia"/>
          <w:sz w:val="28"/>
          <w:szCs w:val="28"/>
        </w:rPr>
        <w:t>諾</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批準的。</w:t>
      </w:r>
    </w:p>
    <w:p w14:paraId="79DCB04D" w14:textId="77777777" w:rsidR="008949B2" w:rsidRPr="00E24C2E" w:rsidRDefault="008949B2" w:rsidP="008949B2">
      <w:pPr>
        <w:spacing w:after="0" w:line="240" w:lineRule="auto"/>
        <w:rPr>
          <w:rFonts w:ascii="Times New Roman" w:hAnsi="Times New Roman" w:cs="Times New Roman"/>
          <w:sz w:val="28"/>
          <w:szCs w:val="28"/>
          <w:highlight w:val="yellow"/>
        </w:rPr>
      </w:pPr>
      <w:r w:rsidRPr="00E24C2E">
        <w:rPr>
          <w:rFonts w:ascii="Times New Roman" w:hAnsi="Times New Roman" w:cs="Times New Roman" w:hint="eastAsia"/>
          <w:sz w:val="28"/>
          <w:szCs w:val="28"/>
          <w:highlight w:val="yellow"/>
        </w:rPr>
        <w:t>試論「狀」在唐朝中央行政體系中的應用與傳遞，吳麗娛，</w:t>
      </w:r>
    </w:p>
    <w:p w14:paraId="22646246" w14:textId="0F6D50C7" w:rsidR="008949B2" w:rsidRPr="00E24C2E" w:rsidRDefault="008949B2" w:rsidP="008949B2">
      <w:pPr>
        <w:spacing w:after="0" w:line="240" w:lineRule="auto"/>
        <w:rPr>
          <w:rFonts w:ascii="Times New Roman" w:hAnsi="Times New Roman" w:cs="Times New Roman"/>
          <w:sz w:val="28"/>
          <w:szCs w:val="28"/>
        </w:rPr>
      </w:pPr>
      <w:r w:rsidRPr="00E24C2E">
        <w:rPr>
          <w:rFonts w:ascii="Times New Roman" w:hAnsi="Times New Roman" w:cs="Times New Roman" w:hint="eastAsia"/>
          <w:sz w:val="28"/>
          <w:szCs w:val="28"/>
          <w:highlight w:val="yellow"/>
        </w:rPr>
        <w:t>文書</w:t>
      </w:r>
      <w:r w:rsidR="00C03C7D">
        <w:rPr>
          <w:rFonts w:ascii="Times New Roman" w:hAnsi="Times New Roman" w:cs="Times New Roman" w:hint="eastAsia"/>
          <w:sz w:val="28"/>
          <w:szCs w:val="28"/>
          <w:highlight w:val="yellow"/>
        </w:rPr>
        <w:t>．</w:t>
      </w:r>
      <w:r w:rsidRPr="00E24C2E">
        <w:rPr>
          <w:rFonts w:ascii="Times New Roman" w:hAnsi="Times New Roman" w:cs="Times New Roman" w:hint="eastAsia"/>
          <w:sz w:val="28"/>
          <w:szCs w:val="28"/>
          <w:highlight w:val="yellow"/>
        </w:rPr>
        <w:t>政令</w:t>
      </w:r>
      <w:r w:rsidR="00C03C7D">
        <w:rPr>
          <w:rFonts w:ascii="Times New Roman" w:hAnsi="Times New Roman" w:cs="Times New Roman" w:hint="eastAsia"/>
          <w:sz w:val="28"/>
          <w:szCs w:val="28"/>
          <w:highlight w:val="yellow"/>
        </w:rPr>
        <w:t>．</w:t>
      </w:r>
      <w:r w:rsidRPr="00E24C2E">
        <w:rPr>
          <w:rFonts w:ascii="Times New Roman" w:hAnsi="Times New Roman" w:cs="Times New Roman" w:hint="eastAsia"/>
          <w:sz w:val="28"/>
          <w:szCs w:val="28"/>
          <w:highlight w:val="yellow"/>
        </w:rPr>
        <w:t>信息溝通：以唐宋時期為主（未名中國史叢刊），</w:t>
      </w:r>
      <w:r w:rsidRPr="00510DC4">
        <w:rPr>
          <w:rFonts w:ascii="Times New Roman" w:hAnsi="Times New Roman" w:cs="Times New Roman" w:hint="eastAsia"/>
          <w:sz w:val="28"/>
          <w:szCs w:val="28"/>
          <w:highlight w:val="yellow"/>
        </w:rPr>
        <w:t>2012</w:t>
      </w:r>
      <w:r w:rsidRPr="00510DC4">
        <w:rPr>
          <w:rFonts w:ascii="Times New Roman" w:hAnsi="Times New Roman" w:cs="Times New Roman" w:hint="eastAsia"/>
          <w:sz w:val="28"/>
          <w:szCs w:val="28"/>
          <w:highlight w:val="yellow"/>
        </w:rPr>
        <w:t>，</w:t>
      </w:r>
    </w:p>
    <w:p w14:paraId="001AEB47" w14:textId="77777777" w:rsidR="008949B2" w:rsidRDefault="008949B2" w:rsidP="008949B2">
      <w:pPr>
        <w:spacing w:after="0" w:line="240" w:lineRule="auto"/>
        <w:rPr>
          <w:rFonts w:ascii="Times New Roman" w:hAnsi="Times New Roman" w:cs="Times New Roman"/>
          <w:sz w:val="28"/>
          <w:szCs w:val="28"/>
        </w:rPr>
      </w:pPr>
      <w:r w:rsidRPr="00510DC4">
        <w:rPr>
          <w:rFonts w:ascii="Times New Roman" w:hAnsi="Times New Roman" w:cs="Times New Roman" w:hint="eastAsia"/>
          <w:sz w:val="28"/>
          <w:szCs w:val="28"/>
          <w:highlight w:val="yellow"/>
        </w:rPr>
        <w:t>鄧小南，曹家齊，平田茂樹，北京</w:t>
      </w:r>
      <w:r w:rsidRPr="00FA127B">
        <w:rPr>
          <w:rFonts w:ascii="Times New Roman" w:hAnsi="Times New Roman" w:cs="Times New Roman" w:hint="eastAsia"/>
          <w:sz w:val="28"/>
          <w:szCs w:val="28"/>
        </w:rPr>
        <w:t>大學出版社</w:t>
      </w:r>
    </w:p>
    <w:p w14:paraId="4E1C29F4" w14:textId="77777777" w:rsidR="008949B2" w:rsidRDefault="008949B2" w:rsidP="00FA127B">
      <w:pPr>
        <w:spacing w:after="0" w:line="240" w:lineRule="auto"/>
        <w:rPr>
          <w:rFonts w:ascii="Times New Roman" w:hAnsi="Times New Roman" w:cs="Times New Roman"/>
          <w:sz w:val="28"/>
          <w:szCs w:val="28"/>
        </w:rPr>
      </w:pPr>
    </w:p>
    <w:p w14:paraId="506A4E64" w14:textId="6A18A26D" w:rsid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但是奏狀的應用要廣泛得多，一切相關的政事都可以奏，也具有臨時性，《唐六典》並沒有說明其應有的內容，恐怕也是因此。皇帝對奏狀或者奏議的回答是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，也即提出同意與否或者更加其他指示，可繁可簡。所以《唐六典》對敕旨的規定是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謂百司承旨而為程序，奏事請施行者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即有奏事而承旨的兩個方面。敕旨與奏抄的不同在於：雖然都是與奏事相關，但前者為王言，後者盡管有皇帝畫聞，仍被列在下達於上的文書；並且敕旨因不同奏事而來，所以內容所及，也遠比奏抄靈活機動。</w:t>
      </w:r>
    </w:p>
    <w:p w14:paraId="3D24DC3C" w14:textId="77777777" w:rsidR="00B95B10" w:rsidRPr="00E24C2E" w:rsidRDefault="00B95B10" w:rsidP="00B95B10">
      <w:pPr>
        <w:spacing w:after="0" w:line="240" w:lineRule="auto"/>
        <w:rPr>
          <w:rFonts w:ascii="Times New Roman" w:hAnsi="Times New Roman" w:cs="Times New Roman"/>
          <w:sz w:val="28"/>
          <w:szCs w:val="28"/>
          <w:highlight w:val="yellow"/>
        </w:rPr>
      </w:pPr>
      <w:r w:rsidRPr="00E24C2E">
        <w:rPr>
          <w:rFonts w:ascii="Times New Roman" w:hAnsi="Times New Roman" w:cs="Times New Roman" w:hint="eastAsia"/>
          <w:sz w:val="28"/>
          <w:szCs w:val="28"/>
          <w:highlight w:val="yellow"/>
        </w:rPr>
        <w:t>試論「狀」在唐朝中央行政體系中的應用與傳遞，吳麗娛，</w:t>
      </w:r>
    </w:p>
    <w:p w14:paraId="4A21B2B4" w14:textId="26B3B86A" w:rsidR="00B95B10" w:rsidRPr="00E24C2E" w:rsidRDefault="00B95B10" w:rsidP="00B95B10">
      <w:pPr>
        <w:spacing w:after="0" w:line="240" w:lineRule="auto"/>
        <w:rPr>
          <w:rFonts w:ascii="Times New Roman" w:hAnsi="Times New Roman" w:cs="Times New Roman"/>
          <w:sz w:val="28"/>
          <w:szCs w:val="28"/>
        </w:rPr>
      </w:pPr>
      <w:r w:rsidRPr="00E24C2E">
        <w:rPr>
          <w:rFonts w:ascii="Times New Roman" w:hAnsi="Times New Roman" w:cs="Times New Roman" w:hint="eastAsia"/>
          <w:sz w:val="28"/>
          <w:szCs w:val="28"/>
          <w:highlight w:val="yellow"/>
        </w:rPr>
        <w:t>文書</w:t>
      </w:r>
      <w:r w:rsidR="00C03C7D">
        <w:rPr>
          <w:rFonts w:ascii="Times New Roman" w:hAnsi="Times New Roman" w:cs="Times New Roman" w:hint="eastAsia"/>
          <w:sz w:val="28"/>
          <w:szCs w:val="28"/>
          <w:highlight w:val="yellow"/>
        </w:rPr>
        <w:t>．</w:t>
      </w:r>
      <w:r w:rsidRPr="00E24C2E">
        <w:rPr>
          <w:rFonts w:ascii="Times New Roman" w:hAnsi="Times New Roman" w:cs="Times New Roman" w:hint="eastAsia"/>
          <w:sz w:val="28"/>
          <w:szCs w:val="28"/>
          <w:highlight w:val="yellow"/>
        </w:rPr>
        <w:t>政令</w:t>
      </w:r>
      <w:r w:rsidR="00C03C7D">
        <w:rPr>
          <w:rFonts w:ascii="Times New Roman" w:hAnsi="Times New Roman" w:cs="Times New Roman" w:hint="eastAsia"/>
          <w:sz w:val="28"/>
          <w:szCs w:val="28"/>
          <w:highlight w:val="yellow"/>
        </w:rPr>
        <w:t>．</w:t>
      </w:r>
      <w:r w:rsidRPr="00E24C2E">
        <w:rPr>
          <w:rFonts w:ascii="Times New Roman" w:hAnsi="Times New Roman" w:cs="Times New Roman" w:hint="eastAsia"/>
          <w:sz w:val="28"/>
          <w:szCs w:val="28"/>
          <w:highlight w:val="yellow"/>
        </w:rPr>
        <w:t>信息溝通：以唐宋時期為主（未名中國史叢刊），</w:t>
      </w:r>
      <w:r w:rsidRPr="00510DC4">
        <w:rPr>
          <w:rFonts w:ascii="Times New Roman" w:hAnsi="Times New Roman" w:cs="Times New Roman" w:hint="eastAsia"/>
          <w:sz w:val="28"/>
          <w:szCs w:val="28"/>
          <w:highlight w:val="yellow"/>
        </w:rPr>
        <w:t>2012</w:t>
      </w:r>
      <w:r w:rsidRPr="00510DC4">
        <w:rPr>
          <w:rFonts w:ascii="Times New Roman" w:hAnsi="Times New Roman" w:cs="Times New Roman" w:hint="eastAsia"/>
          <w:sz w:val="28"/>
          <w:szCs w:val="28"/>
          <w:highlight w:val="yellow"/>
        </w:rPr>
        <w:t>，</w:t>
      </w:r>
    </w:p>
    <w:p w14:paraId="09D1731E" w14:textId="77777777" w:rsidR="00B95B10" w:rsidRDefault="00B95B10" w:rsidP="00B95B10">
      <w:pPr>
        <w:spacing w:after="0" w:line="240" w:lineRule="auto"/>
        <w:rPr>
          <w:rFonts w:ascii="Times New Roman" w:hAnsi="Times New Roman" w:cs="Times New Roman"/>
          <w:sz w:val="28"/>
          <w:szCs w:val="28"/>
        </w:rPr>
      </w:pPr>
      <w:r w:rsidRPr="00510DC4">
        <w:rPr>
          <w:rFonts w:ascii="Times New Roman" w:hAnsi="Times New Roman" w:cs="Times New Roman" w:hint="eastAsia"/>
          <w:sz w:val="28"/>
          <w:szCs w:val="28"/>
          <w:highlight w:val="yellow"/>
        </w:rPr>
        <w:lastRenderedPageBreak/>
        <w:t>鄧小南，曹家齊，平田茂樹，北京</w:t>
      </w:r>
      <w:r w:rsidRPr="00FA127B">
        <w:rPr>
          <w:rFonts w:ascii="Times New Roman" w:hAnsi="Times New Roman" w:cs="Times New Roman" w:hint="eastAsia"/>
          <w:sz w:val="28"/>
          <w:szCs w:val="28"/>
        </w:rPr>
        <w:t>大學出版社</w:t>
      </w:r>
    </w:p>
    <w:p w14:paraId="22A55E71" w14:textId="77777777" w:rsidR="00B95B10" w:rsidRPr="00FA127B" w:rsidRDefault="00B95B10" w:rsidP="00FA127B">
      <w:pPr>
        <w:spacing w:after="0" w:line="240" w:lineRule="auto"/>
        <w:rPr>
          <w:rFonts w:ascii="Times New Roman" w:hAnsi="Times New Roman" w:cs="Times New Roman" w:hint="eastAsia"/>
          <w:sz w:val="28"/>
          <w:szCs w:val="28"/>
        </w:rPr>
      </w:pPr>
    </w:p>
    <w:p w14:paraId="194E1FE2" w14:textId="77777777" w:rsidR="00FA127B" w:rsidRPr="00FA127B" w:rsidRDefault="00FA127B" w:rsidP="00FA127B">
      <w:pPr>
        <w:spacing w:after="0" w:line="240" w:lineRule="auto"/>
        <w:rPr>
          <w:rFonts w:ascii="Times New Roman" w:hAnsi="Times New Roman" w:cs="Times New Roman"/>
          <w:sz w:val="28"/>
          <w:szCs w:val="28"/>
        </w:rPr>
      </w:pPr>
    </w:p>
    <w:p w14:paraId="6529D480" w14:textId="454C996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另外與奏抄內容有交叉的還有御畫發日敕，發日敕也是王言，過去有論者曾據《唐六典》言發日敕是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增減官員，廢置州縣，征發兵馬，除免官爵，授六品以下官，處流已上罪，用庫物五百段、錢二百千、倉糧五百石、奴婢二十人、馬五十匹、牛五十頭、羊五百口已上，則用之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，與奏抄內容相類而推測是一回事，但此觀點現已被基本否定。（注：見雷聞：《從</w:t>
      </w:r>
      <w:r w:rsidRPr="00FA127B">
        <w:rPr>
          <w:rFonts w:ascii="Times New Roman" w:hAnsi="Times New Roman" w:cs="Times New Roman" w:hint="eastAsia"/>
          <w:sz w:val="28"/>
          <w:szCs w:val="28"/>
        </w:rPr>
        <w:t>S.11287</w:t>
      </w:r>
      <w:r w:rsidRPr="00FA127B">
        <w:rPr>
          <w:rFonts w:ascii="Times New Roman" w:hAnsi="Times New Roman" w:cs="Times New Roman" w:hint="eastAsia"/>
          <w:sz w:val="28"/>
          <w:szCs w:val="28"/>
        </w:rPr>
        <w:t>看唐代論事敕書的成立過程》，《唐研究》第一卷，頁</w:t>
      </w:r>
      <w:r w:rsidRPr="00FA127B">
        <w:rPr>
          <w:rFonts w:ascii="Times New Roman" w:hAnsi="Times New Roman" w:cs="Times New Roman" w:hint="eastAsia"/>
          <w:sz w:val="28"/>
          <w:szCs w:val="28"/>
        </w:rPr>
        <w:t>331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332</w:t>
      </w:r>
      <w:r w:rsidRPr="00FA127B">
        <w:rPr>
          <w:rFonts w:ascii="Times New Roman" w:hAnsi="Times New Roman" w:cs="Times New Roman" w:hint="eastAsia"/>
          <w:sz w:val="28"/>
          <w:szCs w:val="28"/>
        </w:rPr>
        <w:t>。）由學者所覆原的發日敕以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開頭，與奏抄開始就是官員上奏或匯報不同，說明發日敕強調意見是來自皇帝，而且是由皇帝御畫發日，與奏抄也是不同的。而奏抄和發日敕的一個對比就是奏授告身式和敕授告身式。根據以往的覆原，前者是由有司擬官，奏報皇帝批準，而後者則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的形式，兩者的出發點顯然是不同的。</w:t>
      </w:r>
    </w:p>
    <w:p w14:paraId="10CA2392" w14:textId="77777777" w:rsidR="00FA127B" w:rsidRPr="00FA127B" w:rsidRDefault="00FA127B" w:rsidP="00FA127B">
      <w:pPr>
        <w:spacing w:after="0" w:line="240" w:lineRule="auto"/>
        <w:rPr>
          <w:rFonts w:ascii="Times New Roman" w:hAnsi="Times New Roman" w:cs="Times New Roman"/>
          <w:sz w:val="28"/>
          <w:szCs w:val="28"/>
        </w:rPr>
      </w:pPr>
    </w:p>
    <w:p w14:paraId="35C34F30" w14:textId="6748008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奏抄與發日敕、敕旨既然唐代前期都在使用，且既有按制度由有司，也有臨時需要由宰相或其他官員個人針對某些需奏公事的情況，所以各有針對。唐後期雖然機構、官員設置或職能有變，但需要奏抄的情況仍然存在，因此不會出現被完全替代的情況，建中元年（</w:t>
      </w:r>
      <w:r w:rsidRPr="00FA127B">
        <w:rPr>
          <w:rFonts w:ascii="Times New Roman" w:hAnsi="Times New Roman" w:cs="Times New Roman"/>
          <w:sz w:val="28"/>
          <w:szCs w:val="28"/>
        </w:rPr>
        <w:t>780</w:t>
      </w:r>
      <w:r w:rsidRPr="00FA127B">
        <w:rPr>
          <w:rFonts w:ascii="Times New Roman" w:hAnsi="Times New Roman" w:cs="Times New Roman" w:hint="eastAsia"/>
          <w:sz w:val="28"/>
          <w:szCs w:val="28"/>
        </w:rPr>
        <w:t>）的朱巨川告身就是一個很好的例子。根據《金石萃編》卷一〇二的錄文和前人研究，（注：關於朱巨川告身的研究，參見大庭修：《唐告身の古文書學的研究》，頁</w:t>
      </w:r>
      <w:r w:rsidRPr="00FA127B">
        <w:rPr>
          <w:rFonts w:ascii="Times New Roman" w:hAnsi="Times New Roman" w:cs="Times New Roman"/>
          <w:sz w:val="28"/>
          <w:szCs w:val="28"/>
        </w:rPr>
        <w:t>349—351</w:t>
      </w:r>
      <w:r w:rsidRPr="00FA127B">
        <w:rPr>
          <w:rFonts w:ascii="Times New Roman" w:hAnsi="Times New Roman" w:cs="Times New Roman" w:hint="eastAsia"/>
          <w:sz w:val="28"/>
          <w:szCs w:val="28"/>
        </w:rPr>
        <w:t>；劉後濱：《唐代中書門下體制研究》，頁</w:t>
      </w:r>
      <w:r w:rsidRPr="00FA127B">
        <w:rPr>
          <w:rFonts w:ascii="Times New Roman" w:hAnsi="Times New Roman" w:cs="Times New Roman"/>
          <w:sz w:val="28"/>
          <w:szCs w:val="28"/>
        </w:rPr>
        <w:t>265—268</w:t>
      </w:r>
      <w:r w:rsidRPr="00FA127B">
        <w:rPr>
          <w:rFonts w:ascii="Times New Roman" w:hAnsi="Times New Roman" w:cs="Times New Roman" w:hint="eastAsia"/>
          <w:sz w:val="28"/>
          <w:szCs w:val="28"/>
        </w:rPr>
        <w:t>。）我們知道這件告身在題目之下的開頭一行是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右壹人，擬朝議郎正六品上行起居舍人試知制誥</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，以下便是尚書左仆射（闕）和右仆射侯希逸、吏部尚書顏真卿、權知吏部侍郎邵說的署名，並有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正議大夫吏部侍郎未上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銀青光祿大夫行尚書左丞（按應是薛邕）</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朝議大夫吏部侍郎上柱國吳郡開國男賜紫金魚袋未上（按應是張鎰）</w:t>
      </w:r>
      <w:r>
        <w:rPr>
          <w:rFonts w:ascii="Times New Roman" w:hAnsi="Times New Roman" w:cs="Times New Roman" w:hint="eastAsia"/>
          <w:sz w:val="28"/>
          <w:szCs w:val="28"/>
        </w:rPr>
        <w:t>」</w:t>
      </w:r>
      <w:r w:rsidRPr="00FA127B">
        <w:rPr>
          <w:rFonts w:ascii="Times New Roman" w:hAnsi="Times New Roman" w:cs="Times New Roman" w:hint="eastAsia"/>
          <w:sz w:val="28"/>
          <w:szCs w:val="28"/>
        </w:rPr>
        <w:t>幾行，是缺席但本來也應聯署的官員。此後還有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朝議郎權知吏部侍郎賜緋魚袋臣說等言，謹件朱巨川、王密、關播、謝良輔、獨孤弼等五人擬階如右，謹以申聞，謹奏。建中元年八月廿二日朝議郎守尚書吏部郎中賜緋魚袋臣王定上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然後是門下給事中、侍郎、侍中審署的簽名畫押。說明朱巨川等的官階確實是按照制度由尚書吏部所擬奏上，由部門長官、通判官、判官等聯署，再經門下審核，文書形式基本符合奏授告身式的規定。文書的最後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告朝議郎行起居舍人試知制誥朱巨川，計奏被旨如右，符到奉行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一語，與儀鳳三年度支奏抄之後，儀鳳四年由尚書省下達旨符所說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西州主者：奉旨如右……符到奉行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極為相似，因此，此告身屬於奏抄性質的奏授告身式應是沒有疑問的。</w:t>
      </w:r>
    </w:p>
    <w:p w14:paraId="20C1B24A" w14:textId="77777777" w:rsidR="00FA127B" w:rsidRPr="00FA127B" w:rsidRDefault="00FA127B" w:rsidP="00FA127B">
      <w:pPr>
        <w:spacing w:after="0" w:line="240" w:lineRule="auto"/>
        <w:rPr>
          <w:rFonts w:ascii="Times New Roman" w:hAnsi="Times New Roman" w:cs="Times New Roman"/>
          <w:sz w:val="28"/>
          <w:szCs w:val="28"/>
        </w:rPr>
      </w:pPr>
    </w:p>
    <w:p w14:paraId="41E19028" w14:textId="06FC04E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朱巨川告身既然是奏授告身式，那麽能不能將此告身或者奏抄視為唐後期的偶然現象呢？竊以為恐怕也是不行的。因為從告身上所署的機構組織看，尚書省和吏部仍是存在的，它們仍然在履行職能，不同的只是除了正授的尚書、侍郎等外，還出現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朝議郎權知吏部侍郎（邵）說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署名，而且根據擬官的奏事由他領銜陳述，說明他其實才是真正的負責人。唐後期官制機構的使職化並不限於設立財政三司和使職，也包括某些職務由他官專判專知。所以，告身中出現了專知官的聯署，這反映了唐後期的制度變化，並沒有影響到奏抄本身仍按原來的形式進行。另外，就授官而言，固然一部分人，其中特別是藩鎮僚屬，通過長官或節度使的舉薦，由皇帝敕授官；但是，不可否認也會有不少朝官，是循資格或者平流進取由有司注擬奏授，朱巨川等或許就屬於這種情況。而如果是六品官以下，就要用到奏授。</w:t>
      </w:r>
    </w:p>
    <w:p w14:paraId="05642F1E" w14:textId="77777777" w:rsidR="00FA127B" w:rsidRPr="00FA127B" w:rsidRDefault="00FA127B" w:rsidP="00FA127B">
      <w:pPr>
        <w:spacing w:after="0" w:line="240" w:lineRule="auto"/>
        <w:rPr>
          <w:rFonts w:ascii="Times New Roman" w:hAnsi="Times New Roman" w:cs="Times New Roman"/>
          <w:sz w:val="28"/>
          <w:szCs w:val="28"/>
        </w:rPr>
      </w:pPr>
    </w:p>
    <w:p w14:paraId="6F704A8B" w14:textId="189B87C6"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lastRenderedPageBreak/>
        <w:t>當然公事中用到奏抄，相信吏部並不是唯一的例外。根據奏抄原來規定的內容，除</w:t>
      </w:r>
      <w:r>
        <w:rPr>
          <w:rFonts w:ascii="Times New Roman" w:hAnsi="Times New Roman" w:cs="Times New Roman" w:hint="eastAsia"/>
          <w:sz w:val="28"/>
          <w:szCs w:val="28"/>
        </w:rPr>
        <w:t>「</w:t>
      </w:r>
      <w:r w:rsidRPr="00FA127B">
        <w:rPr>
          <w:rFonts w:ascii="Times New Roman" w:hAnsi="Times New Roman" w:cs="Times New Roman" w:hint="eastAsia"/>
          <w:sz w:val="28"/>
          <w:szCs w:val="28"/>
        </w:rPr>
        <w:t>支度國用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項比較特殊改由財政三使和三司分掌，像祭祀仍應歸禮部或太常，斷流以上罪及除、免官當者也仍然為刑部及大理寺實行。雖然，其中有些職務或許有像吏部那樣派專知官的情況，但其事、其職尚存，便很難認為奏抄的使用就完全不需要了。另外唐後期由尚書省或御史台直接奏事的情況不同程度也仍存在，如《舊唐書》卷五〇《刑法志》（《冊府元龜》卷六一二略同）：</w:t>
      </w:r>
    </w:p>
    <w:p w14:paraId="41E89CA0" w14:textId="77777777" w:rsidR="00FA127B" w:rsidRPr="00FA127B" w:rsidRDefault="00FA127B" w:rsidP="00FA127B">
      <w:pPr>
        <w:spacing w:after="0" w:line="240" w:lineRule="auto"/>
        <w:rPr>
          <w:rFonts w:ascii="Times New Roman" w:hAnsi="Times New Roman" w:cs="Times New Roman"/>
          <w:sz w:val="28"/>
          <w:szCs w:val="28"/>
        </w:rPr>
      </w:pPr>
    </w:p>
    <w:p w14:paraId="13CD6FC8" w14:textId="0D41673D"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長慶元年（</w:t>
      </w:r>
      <w:r w:rsidRPr="00FA127B">
        <w:rPr>
          <w:rFonts w:ascii="Times New Roman" w:hAnsi="Times New Roman" w:cs="Times New Roman"/>
          <w:sz w:val="28"/>
          <w:szCs w:val="28"/>
        </w:rPr>
        <w:t>821</w:t>
      </w:r>
      <w:r w:rsidRPr="00FA127B">
        <w:rPr>
          <w:rFonts w:ascii="Times New Roman" w:hAnsi="Times New Roman" w:cs="Times New Roman" w:hint="eastAsia"/>
          <w:sz w:val="28"/>
          <w:szCs w:val="28"/>
        </w:rPr>
        <w:t>）五月，御史中丞牛僧孺奏：天下刑獄苦於淹滯，請立程限。大事大理寺限三十五日詳斷畢，申刑部，限三十日聞奏。中事大理寺三十日，刑部二十五日；小事大理寺二十五日，刑部二十日。（注：《舊唐書》卷五〇《刑法志》，北京：中華書局，</w:t>
      </w:r>
      <w:r w:rsidRPr="00FA127B">
        <w:rPr>
          <w:rFonts w:ascii="Times New Roman" w:hAnsi="Times New Roman" w:cs="Times New Roman"/>
          <w:sz w:val="28"/>
          <w:szCs w:val="28"/>
        </w:rPr>
        <w:t>1975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2155</w:t>
      </w:r>
      <w:r w:rsidRPr="00FA127B">
        <w:rPr>
          <w:rFonts w:ascii="Times New Roman" w:hAnsi="Times New Roman" w:cs="Times New Roman" w:hint="eastAsia"/>
          <w:sz w:val="28"/>
          <w:szCs w:val="28"/>
        </w:rPr>
        <w:t>；並參《冊府元龜》卷六一二《刑法部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定律令》四，北京：中華書局，</w:t>
      </w:r>
      <w:r w:rsidRPr="00FA127B">
        <w:rPr>
          <w:rFonts w:ascii="Times New Roman" w:hAnsi="Times New Roman" w:cs="Times New Roman"/>
          <w:sz w:val="28"/>
          <w:szCs w:val="28"/>
        </w:rPr>
        <w:t>1960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7352</w:t>
      </w:r>
      <w:r w:rsidRPr="00FA127B">
        <w:rPr>
          <w:rFonts w:ascii="Times New Roman" w:hAnsi="Times New Roman" w:cs="Times New Roman" w:hint="eastAsia"/>
          <w:sz w:val="28"/>
          <w:szCs w:val="28"/>
        </w:rPr>
        <w:t>。）</w:t>
      </w:r>
    </w:p>
    <w:p w14:paraId="4B461456" w14:textId="77777777" w:rsidR="00FA127B" w:rsidRPr="00FA127B" w:rsidRDefault="00FA127B" w:rsidP="00FA127B">
      <w:pPr>
        <w:spacing w:after="0" w:line="240" w:lineRule="auto"/>
        <w:rPr>
          <w:rFonts w:ascii="Times New Roman" w:hAnsi="Times New Roman" w:cs="Times New Roman"/>
          <w:sz w:val="28"/>
          <w:szCs w:val="28"/>
        </w:rPr>
      </w:pPr>
    </w:p>
    <w:p w14:paraId="5A87086C" w14:textId="3617B51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這說明，當時大理斷獄的情況是通過尚書刑部</w:t>
      </w:r>
      <w:r>
        <w:rPr>
          <w:rFonts w:ascii="Times New Roman" w:hAnsi="Times New Roman" w:cs="Times New Roman" w:hint="eastAsia"/>
          <w:sz w:val="28"/>
          <w:szCs w:val="28"/>
        </w:rPr>
        <w:t>「</w:t>
      </w:r>
      <w:r w:rsidRPr="00FA127B">
        <w:rPr>
          <w:rFonts w:ascii="Times New Roman" w:hAnsi="Times New Roman" w:cs="Times New Roman" w:hint="eastAsia"/>
          <w:sz w:val="28"/>
          <w:szCs w:val="28"/>
        </w:rPr>
        <w:t>聞奏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於皇帝的。這一</w:t>
      </w:r>
      <w:r>
        <w:rPr>
          <w:rFonts w:ascii="Times New Roman" w:hAnsi="Times New Roman" w:cs="Times New Roman" w:hint="eastAsia"/>
          <w:sz w:val="28"/>
          <w:szCs w:val="28"/>
        </w:rPr>
        <w:t>「</w:t>
      </w:r>
      <w:r w:rsidRPr="00FA127B">
        <w:rPr>
          <w:rFonts w:ascii="Times New Roman" w:hAnsi="Times New Roman" w:cs="Times New Roman" w:hint="eastAsia"/>
          <w:sz w:val="28"/>
          <w:szCs w:val="28"/>
        </w:rPr>
        <w:t>聞奏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與轉達很可能仍須用奏抄來執行。唐後期相關職司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聞奏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恐怕還有一些，本文的下面部分就會說到這些部門職能在唐後期繼續的一些情況。只是由於史料中關於皇帝的回覆，除了已經明確是敕旨的外，還有一些只標明是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從之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奏可</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，其究屬何種詔敕已經弄不清楚，所以對於判斷奏文是否為奏抄內容很困難。盡管如此，關於中書門下體制中奏抄已經完全被取代的說法，恐怕還是缺少一些證據。</w:t>
      </w:r>
    </w:p>
    <w:p w14:paraId="095B07A1" w14:textId="77777777" w:rsidR="00FA127B" w:rsidRPr="00FA127B" w:rsidRDefault="00FA127B" w:rsidP="00FA127B">
      <w:pPr>
        <w:spacing w:after="0" w:line="240" w:lineRule="auto"/>
        <w:rPr>
          <w:rFonts w:ascii="Times New Roman" w:hAnsi="Times New Roman" w:cs="Times New Roman"/>
          <w:sz w:val="28"/>
          <w:szCs w:val="28"/>
        </w:rPr>
      </w:pPr>
    </w:p>
    <w:p w14:paraId="044070A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二、關於奏狀和申狀</w:t>
      </w:r>
    </w:p>
    <w:p w14:paraId="372E5CE2" w14:textId="77777777" w:rsidR="00FA127B" w:rsidRPr="00FA127B" w:rsidRDefault="00FA127B" w:rsidP="00FA127B">
      <w:pPr>
        <w:spacing w:after="0" w:line="240" w:lineRule="auto"/>
        <w:rPr>
          <w:rFonts w:ascii="Times New Roman" w:hAnsi="Times New Roman" w:cs="Times New Roman"/>
          <w:sz w:val="28"/>
          <w:szCs w:val="28"/>
        </w:rPr>
      </w:pPr>
    </w:p>
    <w:p w14:paraId="08AE1602" w14:textId="781FE556"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奏抄雖然不能證明是完全被取代，但隨著中書門下體制的定型，與之相關的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的應用在唐後期被擴展卻是一個無可置疑的事實，對劉後濱先生的這一判斷，筆者是完全讚成的。只不過，劉書關心的重點是上給皇帝的狀特別是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中書門下奏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筆者則認為狀的使用有不同的內容和層次，也有不同時期的側重，弄清這些狀的性質來源及其在相應時期的傳遞方式，乃是了解三省制向中書門下體制過渡和變化更為關鍵的問題。中村裕一先生在《唐代制敕研究》、《唐代官文書研究》和《唐代公文書研究》三書中，曾介紹過司馬光《書儀》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奏狀式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申狀式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，對唐代流通的狀作了一些簡單的分類，並介紹過敦煌吐魯番文書中存在的狀；（注：詳見中村裕一：《唐代制敕研究》第三章第二節《上奏と裁可の語》，特別是四《狀の用途》、五《狀の樣式》，頁</w:t>
      </w:r>
      <w:r w:rsidRPr="00FA127B">
        <w:rPr>
          <w:rFonts w:ascii="Times New Roman" w:hAnsi="Times New Roman" w:cs="Times New Roman"/>
          <w:sz w:val="28"/>
          <w:szCs w:val="28"/>
        </w:rPr>
        <w:t>406—451</w:t>
      </w:r>
      <w:r w:rsidRPr="00FA127B">
        <w:rPr>
          <w:rFonts w:ascii="Times New Roman" w:hAnsi="Times New Roman" w:cs="Times New Roman" w:hint="eastAsia"/>
          <w:sz w:val="28"/>
          <w:szCs w:val="28"/>
        </w:rPr>
        <w:t>。《唐代官文書研究》第四章第三節《進奏院狀》，頁</w:t>
      </w:r>
      <w:r w:rsidRPr="00FA127B">
        <w:rPr>
          <w:rFonts w:ascii="Times New Roman" w:hAnsi="Times New Roman" w:cs="Times New Roman"/>
          <w:sz w:val="28"/>
          <w:szCs w:val="28"/>
        </w:rPr>
        <w:t>323—349</w:t>
      </w:r>
      <w:r w:rsidRPr="00FA127B">
        <w:rPr>
          <w:rFonts w:ascii="Times New Roman" w:hAnsi="Times New Roman" w:cs="Times New Roman" w:hint="eastAsia"/>
          <w:sz w:val="28"/>
          <w:szCs w:val="28"/>
        </w:rPr>
        <w:t>。《唐代公文書研究》第五章第二節《上行文書》，頁</w:t>
      </w:r>
      <w:r w:rsidRPr="00FA127B">
        <w:rPr>
          <w:rFonts w:ascii="Times New Roman" w:hAnsi="Times New Roman" w:cs="Times New Roman"/>
          <w:sz w:val="28"/>
          <w:szCs w:val="28"/>
        </w:rPr>
        <w:t>183—185</w:t>
      </w:r>
      <w:r w:rsidRPr="00FA127B">
        <w:rPr>
          <w:rFonts w:ascii="Times New Roman" w:hAnsi="Times New Roman" w:cs="Times New Roman" w:hint="eastAsia"/>
          <w:sz w:val="28"/>
          <w:szCs w:val="28"/>
        </w:rPr>
        <w:t>。）但對於它們的用途、特點、區別、遞交方式等尚缺乏詳細的分析。由於唐代的狀與唐前後期上傳下達特別是中樞機構內的公文運行方式有極大的關系，所以有必要對狀的使用及內涵加以更多的討論說明。</w:t>
      </w:r>
    </w:p>
    <w:p w14:paraId="198EFE48" w14:textId="77777777" w:rsidR="00FA127B" w:rsidRPr="00FA127B" w:rsidRDefault="00FA127B" w:rsidP="00FA127B">
      <w:pPr>
        <w:spacing w:after="0" w:line="240" w:lineRule="auto"/>
        <w:rPr>
          <w:rFonts w:ascii="Times New Roman" w:hAnsi="Times New Roman" w:cs="Times New Roman"/>
          <w:sz w:val="28"/>
          <w:szCs w:val="28"/>
        </w:rPr>
      </w:pPr>
    </w:p>
    <w:p w14:paraId="1DBDC270" w14:textId="03D7653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奏狀式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與上皇帝的狀</w:t>
      </w:r>
    </w:p>
    <w:p w14:paraId="13D8F198" w14:textId="77777777" w:rsidR="00FA127B" w:rsidRPr="00FA127B" w:rsidRDefault="00FA127B" w:rsidP="00FA127B">
      <w:pPr>
        <w:spacing w:after="0" w:line="240" w:lineRule="auto"/>
        <w:rPr>
          <w:rFonts w:ascii="Times New Roman" w:hAnsi="Times New Roman" w:cs="Times New Roman"/>
          <w:sz w:val="28"/>
          <w:szCs w:val="28"/>
        </w:rPr>
      </w:pPr>
    </w:p>
    <w:p w14:paraId="04B922D3" w14:textId="42A1F39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狀首先是給皇帝的奏狀。《唐六典》卷一尚書都省左右司郎中員外郎條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凡下之所以達上，其制亦有六</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中，狀的地位僅次於表。其注稱：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表上（廣池本《唐六典》認為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）於天子，其近臣亦為狀。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表狀箋啟牒辭</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中，一般也只有這兩種可以上給皇帝。同書卷八門下侍中之職條下所列奏於皇帝的六種文書中，狀也居其一，這使人理解為狀只能是給皇帝的，事實上最初也的確是如此。《唐六典》注文在敘述狀的來歷中引蔡邕</w:t>
      </w:r>
      <w:r w:rsidRPr="00FA127B">
        <w:rPr>
          <w:rFonts w:ascii="Times New Roman" w:hAnsi="Times New Roman" w:cs="Times New Roman" w:hint="eastAsia"/>
          <w:sz w:val="28"/>
          <w:szCs w:val="28"/>
        </w:rPr>
        <w:lastRenderedPageBreak/>
        <w:t>《獨斷》言漢代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凡群臣上書通於天子者四品，一曰章，二曰奏，三曰表，四曰駁議</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，其中並沒有明確提到狀，但章奏已與後世的狀相關。晉時始有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具狀以聞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之類的說法，後來也見於北魏。（注：如《晉書》卷八六《張軌傳》：</w:t>
      </w:r>
      <w:r>
        <w:rPr>
          <w:rFonts w:ascii="Times New Roman" w:hAnsi="Times New Roman" w:cs="Times New Roman" w:hint="eastAsia"/>
          <w:sz w:val="28"/>
          <w:szCs w:val="28"/>
        </w:rPr>
        <w:t>「</w:t>
      </w:r>
      <w:r w:rsidRPr="00FA127B">
        <w:rPr>
          <w:rFonts w:ascii="Times New Roman" w:hAnsi="Times New Roman" w:cs="Times New Roman" w:hint="eastAsia"/>
          <w:sz w:val="28"/>
          <w:szCs w:val="28"/>
        </w:rPr>
        <w:t>令有司可推詳立州已來清真德素……諂佞誤主，傷陷忠賢，具狀以聞。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北京：中華書局，</w:t>
      </w:r>
      <w:r w:rsidRPr="00FA127B">
        <w:rPr>
          <w:rFonts w:ascii="Times New Roman" w:hAnsi="Times New Roman" w:cs="Times New Roman" w:hint="eastAsia"/>
          <w:sz w:val="28"/>
          <w:szCs w:val="28"/>
        </w:rPr>
        <w:t>1974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2224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2225</w:t>
      </w:r>
      <w:r w:rsidRPr="00FA127B">
        <w:rPr>
          <w:rFonts w:ascii="Times New Roman" w:hAnsi="Times New Roman" w:cs="Times New Roman" w:hint="eastAsia"/>
          <w:sz w:val="28"/>
          <w:szCs w:val="28"/>
        </w:rPr>
        <w:t>。《魏書》卷七《高祖紀》上承明元年八月甲子詔曰：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諸有便民利國者，具狀以聞。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北京：中華書局，</w:t>
      </w:r>
      <w:r w:rsidRPr="00FA127B">
        <w:rPr>
          <w:rFonts w:ascii="Times New Roman" w:hAnsi="Times New Roman" w:cs="Times New Roman" w:hint="eastAsia"/>
          <w:sz w:val="28"/>
          <w:szCs w:val="28"/>
        </w:rPr>
        <w:t>1974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142</w:t>
      </w:r>
      <w:r w:rsidRPr="00FA127B">
        <w:rPr>
          <w:rFonts w:ascii="Times New Roman" w:hAnsi="Times New Roman" w:cs="Times New Roman" w:hint="eastAsia"/>
          <w:sz w:val="28"/>
          <w:szCs w:val="28"/>
        </w:rPr>
        <w:t>。）不過這最初的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，也可以理解為是具事狀、具情況之意，不敢肯定就是公式文的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。唯《唐六典》說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章奏制度，自漢已後，多相因循。隋令有奏抄、奏彈、露布等，皇朝因之。其駁議、表狀等，至今常行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說明表狀至少在隋代已經形成規格及制度。除了表、狀之外，唐前期見到的還有給皇帝的上疏（或書），疏是用於上書條陳政事，用法規格不像表那樣隆重，似乎更近密直接一些，而且奏事論事可以更充分，《唐六典》未將之歸為公文類。</w:t>
      </w:r>
    </w:p>
    <w:p w14:paraId="4D799A85" w14:textId="77777777" w:rsidR="00FA127B" w:rsidRPr="00FA127B" w:rsidRDefault="00FA127B" w:rsidP="00FA127B">
      <w:pPr>
        <w:spacing w:after="0" w:line="240" w:lineRule="auto"/>
        <w:rPr>
          <w:rFonts w:ascii="Times New Roman" w:hAnsi="Times New Roman" w:cs="Times New Roman"/>
          <w:sz w:val="28"/>
          <w:szCs w:val="28"/>
        </w:rPr>
      </w:pPr>
    </w:p>
    <w:p w14:paraId="4D29BE0D" w14:textId="109A88CF" w:rsidR="00FA127B" w:rsidRPr="00FA127B" w:rsidRDefault="00FA127B" w:rsidP="00FA127B">
      <w:pPr>
        <w:spacing w:after="0" w:line="240" w:lineRule="auto"/>
        <w:rPr>
          <w:rFonts w:ascii="Times New Roman" w:hAnsi="Times New Roman" w:cs="Times New Roman"/>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字本身是專用於皇帝的，奏狀的使用在唐初似乎並不普遍，直接被稱為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公文不多。而且最初上給皇帝的表和狀在用法上並無太嚴格區分。因為就其內容用途而言，表狀都是可以分為兩種，其一是禮儀性的箋表和狀，內容包括吉儀的各種謝（謝官、謝賜、謝恩、謝罪、謝事）、賀（賀節、賀官、賀問起居、賀赦、賀祥瑞、賀破敵、賀冊）、勸進、讓官、進貢等，以及兇禮慰哀的奉慰表狀；其二是奏事、論事、陳情、乞請、勸諫、薦舉等表狀（有時也用疏）。唐初的大臣，不僅將表用於各種禮節性陳詞，而且也有用於論事請事的，例如劉洎有《論左右丞須得人表》，陳子昂有《為喬補闕論突厥表》，狄仁傑有《請拔安東表》、《請罷百姓西戍疏勒等四鎮疏》，（注：參見《全唐文》卷第一五〇、二〇九、一六九；北京：中華書局，</w:t>
      </w:r>
      <w:r w:rsidRPr="00FA127B">
        <w:rPr>
          <w:rFonts w:ascii="Times New Roman" w:hAnsi="Times New Roman" w:cs="Times New Roman"/>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1533</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2118</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1725</w:t>
      </w:r>
      <w:r w:rsidRPr="00FA127B">
        <w:rPr>
          <w:rFonts w:ascii="Times New Roman" w:hAnsi="Times New Roman" w:cs="Times New Roman" w:hint="eastAsia"/>
          <w:sz w:val="28"/>
          <w:szCs w:val="28"/>
        </w:rPr>
        <w:t>。）武則天於上元元年（</w:t>
      </w:r>
      <w:r w:rsidRPr="00FA127B">
        <w:rPr>
          <w:rFonts w:ascii="Times New Roman" w:hAnsi="Times New Roman" w:cs="Times New Roman"/>
          <w:sz w:val="28"/>
          <w:szCs w:val="28"/>
        </w:rPr>
        <w:t>674</w:t>
      </w:r>
      <w:r w:rsidRPr="00FA127B">
        <w:rPr>
          <w:rFonts w:ascii="Times New Roman" w:hAnsi="Times New Roman" w:cs="Times New Roman" w:hint="eastAsia"/>
          <w:sz w:val="28"/>
          <w:szCs w:val="28"/>
        </w:rPr>
        <w:t>）請定</w:t>
      </w:r>
      <w:r>
        <w:rPr>
          <w:rFonts w:ascii="Times New Roman" w:hAnsi="Times New Roman" w:cs="Times New Roman" w:hint="eastAsia"/>
          <w:sz w:val="28"/>
          <w:szCs w:val="28"/>
        </w:rPr>
        <w:t>「</w:t>
      </w:r>
      <w:r w:rsidRPr="00FA127B">
        <w:rPr>
          <w:rFonts w:ascii="Times New Roman" w:hAnsi="Times New Roman" w:cs="Times New Roman" w:hint="eastAsia"/>
          <w:sz w:val="28"/>
          <w:szCs w:val="28"/>
        </w:rPr>
        <w:t>父在為母服三年</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也是用表，（注：《唐會要》卷三七《服紀上》，上海：上海古籍出版社，</w:t>
      </w:r>
      <w:r w:rsidRPr="00FA127B">
        <w:rPr>
          <w:rFonts w:ascii="Times New Roman" w:hAnsi="Times New Roman" w:cs="Times New Roman"/>
          <w:sz w:val="28"/>
          <w:szCs w:val="28"/>
        </w:rPr>
        <w:t>1991</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789</w:t>
      </w:r>
      <w:r w:rsidRPr="00FA127B">
        <w:rPr>
          <w:rFonts w:ascii="Times New Roman" w:hAnsi="Times New Roman" w:cs="Times New Roman" w:hint="eastAsia"/>
          <w:sz w:val="28"/>
          <w:szCs w:val="28"/>
        </w:rPr>
        <w:t>。）其中不少內容後世一般多用狀來表達。</w:t>
      </w:r>
    </w:p>
    <w:p w14:paraId="556CDB7A" w14:textId="77777777" w:rsidR="00FA127B" w:rsidRPr="00FA127B" w:rsidRDefault="00FA127B" w:rsidP="00FA127B">
      <w:pPr>
        <w:spacing w:after="0" w:line="240" w:lineRule="auto"/>
        <w:rPr>
          <w:rFonts w:ascii="Times New Roman" w:hAnsi="Times New Roman" w:cs="Times New Roman"/>
          <w:sz w:val="28"/>
          <w:szCs w:val="28"/>
        </w:rPr>
      </w:pPr>
    </w:p>
    <w:p w14:paraId="4C2CC098" w14:textId="3B772C7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不過，如果將一些奏事、奏議作為狀的話，那麽奏狀的使用其實早已有了。《全唐文》有許多《議沙門不應拜俗狀》，（注：《全唐文》卷二〇三，頁</w:t>
      </w:r>
      <w:r w:rsidRPr="00FA127B">
        <w:rPr>
          <w:rFonts w:ascii="Times New Roman" w:hAnsi="Times New Roman" w:cs="Times New Roman"/>
          <w:sz w:val="28"/>
          <w:szCs w:val="28"/>
        </w:rPr>
        <w:t>2054—2057</w:t>
      </w:r>
      <w:r w:rsidRPr="00FA127B">
        <w:rPr>
          <w:rFonts w:ascii="Times New Roman" w:hAnsi="Times New Roman" w:cs="Times New Roman" w:hint="eastAsia"/>
          <w:sz w:val="28"/>
          <w:szCs w:val="28"/>
        </w:rPr>
        <w:t>。）都是後人將龍朔中一次討論沙門拜俗的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議</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當作了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。但如貞觀十四年（</w:t>
      </w:r>
      <w:r w:rsidRPr="00FA127B">
        <w:rPr>
          <w:rFonts w:ascii="Times New Roman" w:hAnsi="Times New Roman" w:cs="Times New Roman"/>
          <w:sz w:val="28"/>
          <w:szCs w:val="28"/>
        </w:rPr>
        <w:t>640</w:t>
      </w:r>
      <w:r w:rsidRPr="00FA127B">
        <w:rPr>
          <w:rFonts w:ascii="Times New Roman" w:hAnsi="Times New Roman" w:cs="Times New Roman" w:hint="eastAsia"/>
          <w:sz w:val="28"/>
          <w:szCs w:val="28"/>
        </w:rPr>
        <w:t>）唐太宗示意，群臣討論服制，然後由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侍中魏徵、禮部侍郎令狐德棻等，與禮官定議</w:t>
      </w:r>
      <w:r>
        <w:rPr>
          <w:rFonts w:ascii="Times New Roman" w:hAnsi="Times New Roman" w:cs="Times New Roman" w:hint="eastAsia"/>
          <w:sz w:val="28"/>
          <w:szCs w:val="28"/>
        </w:rPr>
        <w:t>」</w:t>
      </w:r>
      <w:r w:rsidRPr="00FA127B">
        <w:rPr>
          <w:rFonts w:ascii="Times New Roman" w:hAnsi="Times New Roman" w:cs="Times New Roman" w:hint="eastAsia"/>
          <w:sz w:val="28"/>
          <w:szCs w:val="28"/>
        </w:rPr>
        <w:t>，然後太宗</w:t>
      </w:r>
      <w:r>
        <w:rPr>
          <w:rFonts w:ascii="Times New Roman" w:hAnsi="Times New Roman" w:cs="Times New Roman" w:hint="eastAsia"/>
          <w:sz w:val="28"/>
          <w:szCs w:val="28"/>
        </w:rPr>
        <w:t>「</w:t>
      </w:r>
      <w:r w:rsidRPr="00FA127B">
        <w:rPr>
          <w:rFonts w:ascii="Times New Roman" w:hAnsi="Times New Roman" w:cs="Times New Roman" w:hint="eastAsia"/>
          <w:sz w:val="28"/>
          <w:szCs w:val="28"/>
        </w:rPr>
        <w:t>制曰可</w:t>
      </w:r>
      <w:r>
        <w:rPr>
          <w:rFonts w:ascii="Times New Roman" w:hAnsi="Times New Roman" w:cs="Times New Roman" w:hint="eastAsia"/>
          <w:sz w:val="28"/>
          <w:szCs w:val="28"/>
        </w:rPr>
        <w:t>」</w:t>
      </w:r>
      <w:r w:rsidRPr="00FA127B">
        <w:rPr>
          <w:rFonts w:ascii="Times New Roman" w:hAnsi="Times New Roman" w:cs="Times New Roman" w:hint="eastAsia"/>
          <w:sz w:val="28"/>
          <w:szCs w:val="28"/>
        </w:rPr>
        <w:t>，說是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定議</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，其實就是將最終決議奏上，故也相當於奏狀。（注：《唐會要》卷三七《服紀上》，頁</w:t>
      </w:r>
      <w:r w:rsidRPr="00FA127B">
        <w:rPr>
          <w:rFonts w:ascii="Times New Roman" w:hAnsi="Times New Roman" w:cs="Times New Roman"/>
          <w:sz w:val="28"/>
          <w:szCs w:val="28"/>
        </w:rPr>
        <w:t>785—787</w:t>
      </w:r>
      <w:r w:rsidRPr="00FA127B">
        <w:rPr>
          <w:rFonts w:ascii="Times New Roman" w:hAnsi="Times New Roman" w:cs="Times New Roman" w:hint="eastAsia"/>
          <w:sz w:val="28"/>
          <w:szCs w:val="28"/>
        </w:rPr>
        <w:t>。）《全唐文》關於許敬宗定禮有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請定釋奠主祭奏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，（注：《全唐文》卷一五一，頁</w:t>
      </w:r>
      <w:r w:rsidRPr="00FA127B">
        <w:rPr>
          <w:rFonts w:ascii="Times New Roman" w:hAnsi="Times New Roman" w:cs="Times New Roman" w:hint="eastAsia"/>
          <w:sz w:val="28"/>
          <w:szCs w:val="28"/>
        </w:rPr>
        <w:t>1545</w:t>
      </w:r>
      <w:r w:rsidRPr="00FA127B">
        <w:rPr>
          <w:rFonts w:ascii="Times New Roman" w:hAnsi="Times New Roman" w:cs="Times New Roman" w:hint="eastAsia"/>
          <w:sz w:val="28"/>
          <w:szCs w:val="28"/>
        </w:rPr>
        <w:t>，並參《舊唐書》卷二四《禮儀志》四，頁</w:t>
      </w:r>
      <w:r w:rsidRPr="00FA127B">
        <w:rPr>
          <w:rFonts w:ascii="Times New Roman" w:hAnsi="Times New Roman" w:cs="Times New Roman" w:hint="eastAsia"/>
          <w:sz w:val="28"/>
          <w:szCs w:val="28"/>
        </w:rPr>
        <w:t>917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918</w:t>
      </w:r>
      <w:r w:rsidRPr="00FA127B">
        <w:rPr>
          <w:rFonts w:ascii="Times New Roman" w:hAnsi="Times New Roman" w:cs="Times New Roman" w:hint="eastAsia"/>
          <w:sz w:val="28"/>
          <w:szCs w:val="28"/>
        </w:rPr>
        <w:t>。）如對照《舊唐書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禮儀志》的記載，實際就是奏狀。此外《唐大詔令集》卷二《太宗即位赦》有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高年碩學，直言正諫，所在長官，隨狀薦舉</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一語，說明當時地方舉薦人才是要給中央上狀的。同卷《中宗即位赦》提到一些經濟問題時就明確為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緣百姓間所有不穩便者，並委州府具狀奏聞，朕當親覽，即為厘革</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的說法，所謂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具狀奏聞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恐怕已是用狀了。（注：《唐大詔令集》卷二，北京：商務印書館，</w:t>
      </w:r>
      <w:r w:rsidRPr="00FA127B">
        <w:rPr>
          <w:rFonts w:ascii="Times New Roman" w:hAnsi="Times New Roman" w:cs="Times New Roman" w:hint="eastAsia"/>
          <w:sz w:val="28"/>
          <w:szCs w:val="28"/>
        </w:rPr>
        <w:t>1959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w:t>
      </w:r>
    </w:p>
    <w:p w14:paraId="6BE568EC" w14:textId="77777777" w:rsidR="00FA127B" w:rsidRPr="00FA127B" w:rsidRDefault="00FA127B" w:rsidP="00FA127B">
      <w:pPr>
        <w:spacing w:after="0" w:line="240" w:lineRule="auto"/>
        <w:rPr>
          <w:rFonts w:ascii="Times New Roman" w:hAnsi="Times New Roman" w:cs="Times New Roman"/>
          <w:sz w:val="28"/>
          <w:szCs w:val="28"/>
        </w:rPr>
      </w:pPr>
    </w:p>
    <w:p w14:paraId="5AF7208A" w14:textId="20621E5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與此同時，表狀的用法也漸次分開，狀的奏事意義更加分明。敦煌</w:t>
      </w:r>
      <w:r w:rsidRPr="00FA127B">
        <w:rPr>
          <w:rFonts w:ascii="Times New Roman" w:hAnsi="Times New Roman" w:cs="Times New Roman" w:hint="eastAsia"/>
          <w:sz w:val="28"/>
          <w:szCs w:val="28"/>
        </w:rPr>
        <w:t>P.3900</w:t>
      </w:r>
      <w:r w:rsidRPr="00FA127B">
        <w:rPr>
          <w:rFonts w:ascii="Times New Roman" w:hAnsi="Times New Roman" w:cs="Times New Roman" w:hint="eastAsia"/>
          <w:sz w:val="28"/>
          <w:szCs w:val="28"/>
        </w:rPr>
        <w:t>書儀在《慶正冬表》的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題函面語</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下注明：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其□官及使人在外（？）應奏事者，但修狀進其狀如前。</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狀中要說明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某事某事（原注：略述事由）。某年某月日，敕遣臣勘當前件事（原注：如無制敕荷處分，自須奏事者，依前頭上建事由。右已下敘述委曲訖，雲謹狀）。某年月日具臣姓名進。</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如請求處分，還要加</w:t>
      </w:r>
      <w:r>
        <w:rPr>
          <w:rFonts w:ascii="Times New Roman" w:hAnsi="Times New Roman" w:cs="Times New Roman" w:hint="eastAsia"/>
          <w:sz w:val="28"/>
          <w:szCs w:val="28"/>
        </w:rPr>
        <w:t>「</w:t>
      </w:r>
      <w:r w:rsidRPr="00FA127B">
        <w:rPr>
          <w:rFonts w:ascii="Times New Roman" w:hAnsi="Times New Roman" w:cs="Times New Roman" w:hint="eastAsia"/>
          <w:sz w:val="28"/>
          <w:szCs w:val="28"/>
        </w:rPr>
        <w:t>‘伏聽敕旨’於‘謹狀’之上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，說明奏事要另用狀，不能與禮儀性的箋表混為一談。以下是根據書儀所說覆原的唐朝奏狀格式：</w:t>
      </w:r>
    </w:p>
    <w:p w14:paraId="55A8433F" w14:textId="77777777" w:rsidR="00FA127B" w:rsidRPr="00FA127B" w:rsidRDefault="00FA127B" w:rsidP="00FA127B">
      <w:pPr>
        <w:spacing w:after="0" w:line="240" w:lineRule="auto"/>
        <w:rPr>
          <w:rFonts w:ascii="Times New Roman" w:hAnsi="Times New Roman" w:cs="Times New Roman"/>
          <w:sz w:val="28"/>
          <w:szCs w:val="28"/>
        </w:rPr>
      </w:pPr>
    </w:p>
    <w:p w14:paraId="33289E0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某事某事略述事由。</w:t>
      </w:r>
    </w:p>
    <w:p w14:paraId="38445494" w14:textId="77777777" w:rsidR="00FA127B" w:rsidRPr="00FA127B" w:rsidRDefault="00FA127B" w:rsidP="00FA127B">
      <w:pPr>
        <w:spacing w:after="0" w:line="240" w:lineRule="auto"/>
        <w:rPr>
          <w:rFonts w:ascii="Times New Roman" w:hAnsi="Times New Roman" w:cs="Times New Roman"/>
          <w:sz w:val="28"/>
          <w:szCs w:val="28"/>
        </w:rPr>
      </w:pPr>
    </w:p>
    <w:p w14:paraId="306D954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某年某月日，敕遣臣勘當前件事。</w:t>
      </w:r>
    </w:p>
    <w:p w14:paraId="77045A4B" w14:textId="77777777" w:rsidR="00FA127B" w:rsidRPr="00FA127B" w:rsidRDefault="00FA127B" w:rsidP="00FA127B">
      <w:pPr>
        <w:spacing w:after="0" w:line="240" w:lineRule="auto"/>
        <w:rPr>
          <w:rFonts w:ascii="Times New Roman" w:hAnsi="Times New Roman" w:cs="Times New Roman"/>
          <w:sz w:val="28"/>
          <w:szCs w:val="28"/>
        </w:rPr>
      </w:pPr>
    </w:p>
    <w:p w14:paraId="7D08F47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右雲雲（敘述事情經過委曲等），伏聽敕旨，謹狀</w:t>
      </w:r>
    </w:p>
    <w:p w14:paraId="5B9777C8" w14:textId="77777777" w:rsidR="00FA127B" w:rsidRPr="00FA127B" w:rsidRDefault="00FA127B" w:rsidP="00FA127B">
      <w:pPr>
        <w:spacing w:after="0" w:line="240" w:lineRule="auto"/>
        <w:rPr>
          <w:rFonts w:ascii="Times New Roman" w:hAnsi="Times New Roman" w:cs="Times New Roman"/>
          <w:sz w:val="28"/>
          <w:szCs w:val="28"/>
        </w:rPr>
      </w:pPr>
    </w:p>
    <w:p w14:paraId="5CDB2BEA" w14:textId="6A389EB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某年月日具臣（按此處或亦當署官位作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具位臣</w:t>
      </w:r>
      <w:r>
        <w:rPr>
          <w:rFonts w:ascii="Times New Roman" w:hAnsi="Times New Roman" w:cs="Times New Roman" w:hint="eastAsia"/>
          <w:sz w:val="28"/>
          <w:szCs w:val="28"/>
        </w:rPr>
        <w:t>」</w:t>
      </w:r>
      <w:r w:rsidRPr="00FA127B">
        <w:rPr>
          <w:rFonts w:ascii="Times New Roman" w:hAnsi="Times New Roman" w:cs="Times New Roman" w:hint="eastAsia"/>
          <w:sz w:val="28"/>
          <w:szCs w:val="28"/>
        </w:rPr>
        <w:t>）姓名進</w:t>
      </w:r>
    </w:p>
    <w:p w14:paraId="5F309E4D" w14:textId="77777777" w:rsidR="00FA127B" w:rsidRPr="00FA127B" w:rsidRDefault="00FA127B" w:rsidP="00FA127B">
      <w:pPr>
        <w:spacing w:after="0" w:line="240" w:lineRule="auto"/>
        <w:rPr>
          <w:rFonts w:ascii="Times New Roman" w:hAnsi="Times New Roman" w:cs="Times New Roman"/>
          <w:sz w:val="28"/>
          <w:szCs w:val="28"/>
        </w:rPr>
      </w:pPr>
    </w:p>
    <w:p w14:paraId="6735D832" w14:textId="4AC6F43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P.3900</w:t>
      </w:r>
      <w:r w:rsidRPr="00FA127B">
        <w:rPr>
          <w:rFonts w:ascii="Times New Roman" w:hAnsi="Times New Roman" w:cs="Times New Roman" w:hint="eastAsia"/>
          <w:sz w:val="28"/>
          <w:szCs w:val="28"/>
        </w:rPr>
        <w:t>趙和平定名為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武則天時期的一種書儀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，其時代雖不能十分確定，但其中關於《慶正冬表》的一些書儀用語表明屬唐前期是無疑的。（注：錄文見趙和平：《敦煌寫本書儀研究》，並參</w:t>
      </w:r>
      <w:r w:rsidRPr="00FA127B">
        <w:rPr>
          <w:rFonts w:ascii="Times New Roman" w:hAnsi="Times New Roman" w:cs="Times New Roman" w:hint="eastAsia"/>
          <w:sz w:val="28"/>
          <w:szCs w:val="28"/>
        </w:rPr>
        <w:t>P.3900</w:t>
      </w:r>
      <w:r w:rsidRPr="00FA127B">
        <w:rPr>
          <w:rFonts w:ascii="Times New Roman" w:hAnsi="Times New Roman" w:cs="Times New Roman" w:hint="eastAsia"/>
          <w:sz w:val="28"/>
          <w:szCs w:val="28"/>
        </w:rPr>
        <w:t>題解部分，台北：新文豐出版公司，</w:t>
      </w:r>
      <w:r w:rsidRPr="00FA127B">
        <w:rPr>
          <w:rFonts w:ascii="Times New Roman" w:hAnsi="Times New Roman" w:cs="Times New Roman" w:hint="eastAsia"/>
          <w:sz w:val="28"/>
          <w:szCs w:val="28"/>
        </w:rPr>
        <w:t>1993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153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166</w:t>
      </w:r>
      <w:r w:rsidRPr="00FA127B">
        <w:rPr>
          <w:rFonts w:ascii="Times New Roman" w:hAnsi="Times New Roman" w:cs="Times New Roman" w:hint="eastAsia"/>
          <w:sz w:val="28"/>
          <w:szCs w:val="28"/>
        </w:rPr>
        <w:t>。）書儀關於狀或有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伏聽敕旨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一語，也證明了唐前期奏狀本身和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的關系。</w:t>
      </w:r>
    </w:p>
    <w:p w14:paraId="17B3E968" w14:textId="77777777" w:rsidR="00FA127B" w:rsidRPr="00FA127B" w:rsidRDefault="00FA127B" w:rsidP="00FA127B">
      <w:pPr>
        <w:spacing w:after="0" w:line="240" w:lineRule="auto"/>
        <w:rPr>
          <w:rFonts w:ascii="Times New Roman" w:hAnsi="Times New Roman" w:cs="Times New Roman"/>
          <w:sz w:val="28"/>
          <w:szCs w:val="28"/>
        </w:rPr>
      </w:pPr>
    </w:p>
    <w:p w14:paraId="6C0DFC31" w14:textId="2F2E6FE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但是這樣一來，狀的作者來源恐怕也是值得分析的。上述《唐六典》敘表狀區別說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其近臣亦為狀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，劉後濱分析提出是使職發展以後的表現，筆者認為有一定道理。不過</w:t>
      </w:r>
      <w:r>
        <w:rPr>
          <w:rFonts w:ascii="Times New Roman" w:hAnsi="Times New Roman" w:cs="Times New Roman" w:hint="eastAsia"/>
          <w:sz w:val="28"/>
          <w:szCs w:val="28"/>
        </w:rPr>
        <w:t>「</w:t>
      </w:r>
      <w:r w:rsidRPr="00FA127B">
        <w:rPr>
          <w:rFonts w:ascii="Times New Roman" w:hAnsi="Times New Roman" w:cs="Times New Roman" w:hint="eastAsia"/>
          <w:sz w:val="28"/>
          <w:szCs w:val="28"/>
        </w:rPr>
        <w:t>近臣</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並非僅指宇文融財政使職一類。例如開元宰相張九齡《賀蓋嘉運破賊狀》提到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右，高力士宣，奉敕示臣等王尚客奏狀，知蓋嘉運至突厥施店密城</w:t>
      </w:r>
      <w:r>
        <w:rPr>
          <w:rFonts w:ascii="Times New Roman" w:hAnsi="Times New Roman" w:cs="Times New Roman" w:hint="eastAsia"/>
          <w:sz w:val="28"/>
          <w:szCs w:val="28"/>
        </w:rPr>
        <w:t>」</w:t>
      </w:r>
      <w:r w:rsidRPr="00FA127B">
        <w:rPr>
          <w:rFonts w:ascii="Times New Roman" w:hAnsi="Times New Roman" w:cs="Times New Roman" w:hint="eastAsia"/>
          <w:sz w:val="28"/>
          <w:szCs w:val="28"/>
        </w:rPr>
        <w:t>雲雲，《賀賊蘇祿遁走狀》提到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右，高力士宣，奉敕示臣等曹待宣奏狀，知蘇祿遁走入山出界者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；（注：張九齡：《賀蓋嘉運破賊狀》、《賀賊蘇祿遁走狀》，《唐丞相曲江張先生文集》卷一四，四部叢刊本，北京：商務印書館，</w:t>
      </w:r>
      <w:r w:rsidRPr="00FA127B">
        <w:rPr>
          <w:rFonts w:ascii="Times New Roman" w:hAnsi="Times New Roman" w:cs="Times New Roman" w:hint="eastAsia"/>
          <w:sz w:val="28"/>
          <w:szCs w:val="28"/>
        </w:rPr>
        <w:t>1922</w:t>
      </w:r>
      <w:r w:rsidRPr="00FA127B">
        <w:rPr>
          <w:rFonts w:ascii="Times New Roman" w:hAnsi="Times New Roman" w:cs="Times New Roman" w:hint="eastAsia"/>
          <w:sz w:val="28"/>
          <w:szCs w:val="28"/>
        </w:rPr>
        <w:t>；並見《全唐文》卷二八九，頁</w:t>
      </w:r>
      <w:r w:rsidRPr="00FA127B">
        <w:rPr>
          <w:rFonts w:ascii="Times New Roman" w:hAnsi="Times New Roman" w:cs="Times New Roman"/>
          <w:sz w:val="28"/>
          <w:szCs w:val="28"/>
        </w:rPr>
        <w:t>2932</w:t>
      </w:r>
      <w:r w:rsidRPr="00FA127B">
        <w:rPr>
          <w:rFonts w:ascii="Times New Roman" w:hAnsi="Times New Roman" w:cs="Times New Roman" w:hint="eastAsia"/>
          <w:sz w:val="28"/>
          <w:szCs w:val="28"/>
        </w:rPr>
        <w:t>。）其中王尚客是內謁者監，（注：《敕瀚海使蓋嘉運書》，《唐丞相曲江張先生文集》卷一〇；並見《全唐文》卷二八六，頁</w:t>
      </w:r>
      <w:r w:rsidRPr="00FA127B">
        <w:rPr>
          <w:rFonts w:ascii="Times New Roman" w:hAnsi="Times New Roman" w:cs="Times New Roman"/>
          <w:sz w:val="28"/>
          <w:szCs w:val="28"/>
        </w:rPr>
        <w:t>2898</w:t>
      </w:r>
      <w:r w:rsidRPr="00FA127B">
        <w:rPr>
          <w:rFonts w:ascii="Times New Roman" w:hAnsi="Times New Roman" w:cs="Times New Roman" w:hint="eastAsia"/>
          <w:sz w:val="28"/>
          <w:szCs w:val="28"/>
        </w:rPr>
        <w:t>。）曹待宣名不見經傳，二人應都是玄宗派出的宦官使者。因此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近臣</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亦指內使，開元後期不斷擴大的邊事大概對此也有影響。而從張九齡本人和當時宰相蘇颋等都有多種禮儀性的賀、謝狀以及論事請事狀來看，宰相也可以用狀。特別是論事請事狀，說明狀的使用在武則天以後至開元時期是在逐漸擴大。這些狀的使用與武則天時陳子昂、狄仁傑論事請事皆用表的情況形成鮮明對比，顯然是狀在奏事這一層面上，更多地代替了表。</w:t>
      </w:r>
    </w:p>
    <w:p w14:paraId="6F90D397" w14:textId="77777777" w:rsidR="00FA127B" w:rsidRPr="00FA127B" w:rsidRDefault="00FA127B" w:rsidP="00FA127B">
      <w:pPr>
        <w:spacing w:after="0" w:line="240" w:lineRule="auto"/>
        <w:rPr>
          <w:rFonts w:ascii="Times New Roman" w:hAnsi="Times New Roman" w:cs="Times New Roman"/>
          <w:sz w:val="28"/>
          <w:szCs w:val="28"/>
        </w:rPr>
      </w:pPr>
    </w:p>
    <w:p w14:paraId="2212485C" w14:textId="1548587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另外根據上面所說北朝至隋以來就有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具狀奏事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，而唐朝廷也要求</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其□（外？）官及使人在外（？）應奏事者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修狀的情況可以知道，如果僅將狀作為表的補充來對待還是太狹隘了。其實《唐六典》所說的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其近臣亦為狀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只是解釋狀的一種情況，不是狀的使用僅限於此。廣義的狀並不限於使人或近臣，這也決定了後來它的使用範圍愈來愈寬泛。而上狀者除了有州府長官、使臣之外，當然還有在京諸司和官員。《唐會要》卷二六《箋表例》開元二年（</w:t>
      </w:r>
      <w:r w:rsidRPr="00FA127B">
        <w:rPr>
          <w:rFonts w:ascii="Times New Roman" w:hAnsi="Times New Roman" w:cs="Times New Roman" w:hint="eastAsia"/>
          <w:sz w:val="28"/>
          <w:szCs w:val="28"/>
        </w:rPr>
        <w:t>714</w:t>
      </w:r>
      <w:r w:rsidRPr="00FA127B">
        <w:rPr>
          <w:rFonts w:ascii="Times New Roman" w:hAnsi="Times New Roman" w:cs="Times New Roman" w:hint="eastAsia"/>
          <w:sz w:val="28"/>
          <w:szCs w:val="28"/>
        </w:rPr>
        <w:t>）閏三（二）月敕，就提到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諸司進狀奏事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的問題（詳下），同書卷二五《百官奏事》載開元十八年四月二十一日敕稱：</w:t>
      </w:r>
    </w:p>
    <w:p w14:paraId="326EB8AE" w14:textId="77777777" w:rsidR="00FA127B" w:rsidRPr="00FA127B" w:rsidRDefault="00FA127B" w:rsidP="00FA127B">
      <w:pPr>
        <w:spacing w:after="0" w:line="240" w:lineRule="auto"/>
        <w:rPr>
          <w:rFonts w:ascii="Times New Roman" w:hAnsi="Times New Roman" w:cs="Times New Roman"/>
          <w:sz w:val="28"/>
          <w:szCs w:val="28"/>
        </w:rPr>
      </w:pPr>
    </w:p>
    <w:p w14:paraId="5CAFBB1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五品以上要官，若緣兵馬要事，須面陳奏聽；其余常務，並令進狀。</w:t>
      </w:r>
    </w:p>
    <w:p w14:paraId="5CA90698" w14:textId="77777777" w:rsidR="00FA127B" w:rsidRPr="00FA127B" w:rsidRDefault="00FA127B" w:rsidP="00FA127B">
      <w:pPr>
        <w:spacing w:after="0" w:line="240" w:lineRule="auto"/>
        <w:rPr>
          <w:rFonts w:ascii="Times New Roman" w:hAnsi="Times New Roman" w:cs="Times New Roman"/>
          <w:sz w:val="28"/>
          <w:szCs w:val="28"/>
        </w:rPr>
      </w:pPr>
    </w:p>
    <w:p w14:paraId="5B6ED99F" w14:textId="587BC7DD"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《唐律疏議》卷一〇</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諸上書若奏事而誤</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條疏議曰：</w:t>
      </w:r>
    </w:p>
    <w:p w14:paraId="469F91E3" w14:textId="77777777" w:rsidR="00FA127B" w:rsidRPr="00FA127B" w:rsidRDefault="00FA127B" w:rsidP="00FA127B">
      <w:pPr>
        <w:spacing w:after="0" w:line="240" w:lineRule="auto"/>
        <w:rPr>
          <w:rFonts w:ascii="Times New Roman" w:hAnsi="Times New Roman" w:cs="Times New Roman"/>
          <w:sz w:val="28"/>
          <w:szCs w:val="28"/>
        </w:rPr>
      </w:pPr>
    </w:p>
    <w:p w14:paraId="72AC853B" w14:textId="1A08099B" w:rsidR="00FA127B" w:rsidRPr="00FA127B" w:rsidRDefault="00FA127B" w:rsidP="00FA127B">
      <w:pPr>
        <w:spacing w:after="0" w:line="240" w:lineRule="auto"/>
        <w:rPr>
          <w:rFonts w:ascii="Times New Roman" w:hAnsi="Times New Roman" w:cs="Times New Roman"/>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上書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，謂書奏特達，</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，謂面陳。（注：劉俊文點校：《唐律疏議》卷一〇《職制律》，北京：中華書局，</w:t>
      </w:r>
      <w:r w:rsidRPr="00FA127B">
        <w:rPr>
          <w:rFonts w:ascii="Times New Roman" w:hAnsi="Times New Roman" w:cs="Times New Roman"/>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201</w:t>
      </w:r>
      <w:r w:rsidRPr="00FA127B">
        <w:rPr>
          <w:rFonts w:ascii="Times New Roman" w:hAnsi="Times New Roman" w:cs="Times New Roman" w:hint="eastAsia"/>
          <w:sz w:val="28"/>
          <w:szCs w:val="28"/>
        </w:rPr>
        <w:t>。）</w:t>
      </w:r>
    </w:p>
    <w:p w14:paraId="5F802B7B" w14:textId="77777777" w:rsidR="00FA127B" w:rsidRPr="00FA127B" w:rsidRDefault="00FA127B" w:rsidP="00FA127B">
      <w:pPr>
        <w:spacing w:after="0" w:line="240" w:lineRule="auto"/>
        <w:rPr>
          <w:rFonts w:ascii="Times New Roman" w:hAnsi="Times New Roman" w:cs="Times New Roman"/>
          <w:sz w:val="28"/>
          <w:szCs w:val="28"/>
        </w:rPr>
      </w:pPr>
    </w:p>
    <w:p w14:paraId="5311020C" w14:textId="720EB77F"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lastRenderedPageBreak/>
        <w:t>「</w:t>
      </w:r>
      <w:r w:rsidRPr="00FA127B">
        <w:rPr>
          <w:rFonts w:ascii="Times New Roman" w:hAnsi="Times New Roman" w:cs="Times New Roman" w:hint="eastAsia"/>
          <w:sz w:val="28"/>
          <w:szCs w:val="28"/>
        </w:rPr>
        <w:t>並令進狀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顯然就是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書奏特達</w:t>
      </w:r>
      <w:r>
        <w:rPr>
          <w:rFonts w:ascii="Times New Roman" w:hAnsi="Times New Roman" w:cs="Times New Roman" w:hint="eastAsia"/>
          <w:sz w:val="28"/>
          <w:szCs w:val="28"/>
        </w:rPr>
        <w:t>」</w:t>
      </w:r>
      <w:r w:rsidRPr="00FA127B">
        <w:rPr>
          <w:rFonts w:ascii="Times New Roman" w:hAnsi="Times New Roman" w:cs="Times New Roman" w:hint="eastAsia"/>
          <w:sz w:val="28"/>
          <w:szCs w:val="28"/>
        </w:rPr>
        <w:t>了，上奏的特許範圍除職司之外還有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五品以上要官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。司馬光《書儀》中將各類公私文書分為表奏、公文、私書、家書等四類，其中表奏是上於皇帝的，內有《表式》與《奏狀式》，其《奏狀式》雲：</w:t>
      </w:r>
    </w:p>
    <w:p w14:paraId="4E886392" w14:textId="77777777" w:rsidR="00FA127B" w:rsidRPr="00FA127B" w:rsidRDefault="00FA127B" w:rsidP="00FA127B">
      <w:pPr>
        <w:spacing w:after="0" w:line="240" w:lineRule="auto"/>
        <w:rPr>
          <w:rFonts w:ascii="Times New Roman" w:hAnsi="Times New Roman" w:cs="Times New Roman"/>
          <w:sz w:val="28"/>
          <w:szCs w:val="28"/>
        </w:rPr>
      </w:pPr>
    </w:p>
    <w:p w14:paraId="6160B06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《奏狀式》</w:t>
      </w:r>
    </w:p>
    <w:p w14:paraId="555B58FF" w14:textId="77777777" w:rsidR="00FA127B" w:rsidRPr="00FA127B" w:rsidRDefault="00FA127B" w:rsidP="00FA127B">
      <w:pPr>
        <w:spacing w:after="0" w:line="240" w:lineRule="auto"/>
        <w:rPr>
          <w:rFonts w:ascii="Times New Roman" w:hAnsi="Times New Roman" w:cs="Times New Roman"/>
          <w:sz w:val="28"/>
          <w:szCs w:val="28"/>
        </w:rPr>
      </w:pPr>
    </w:p>
    <w:p w14:paraId="2C720DB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某司自奏事則具官，貼黃節狀內事。</w:t>
      </w:r>
    </w:p>
    <w:p w14:paraId="2E8538F1" w14:textId="77777777" w:rsidR="00FA127B" w:rsidRPr="00FA127B" w:rsidRDefault="00FA127B" w:rsidP="00FA127B">
      <w:pPr>
        <w:spacing w:after="0" w:line="240" w:lineRule="auto"/>
        <w:rPr>
          <w:rFonts w:ascii="Times New Roman" w:hAnsi="Times New Roman" w:cs="Times New Roman"/>
          <w:sz w:val="28"/>
          <w:szCs w:val="28"/>
        </w:rPr>
      </w:pPr>
    </w:p>
    <w:p w14:paraId="47E63B0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某事雲雲。若無事因者，於此便雲右臣。</w:t>
      </w:r>
    </w:p>
    <w:p w14:paraId="6672A42D" w14:textId="77777777" w:rsidR="00FA127B" w:rsidRPr="00FA127B" w:rsidRDefault="00FA127B" w:rsidP="00FA127B">
      <w:pPr>
        <w:spacing w:after="0" w:line="240" w:lineRule="auto"/>
        <w:rPr>
          <w:rFonts w:ascii="Times New Roman" w:hAnsi="Times New Roman" w:cs="Times New Roman"/>
          <w:sz w:val="28"/>
          <w:szCs w:val="28"/>
        </w:rPr>
      </w:pPr>
    </w:p>
    <w:p w14:paraId="5711342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右雲雲。列數事，則雲右謹件如前。謹錄奏</w:t>
      </w:r>
    </w:p>
    <w:p w14:paraId="4A09B167" w14:textId="77777777" w:rsidR="00FA127B" w:rsidRPr="00FA127B" w:rsidRDefault="00FA127B" w:rsidP="00FA127B">
      <w:pPr>
        <w:spacing w:after="0" w:line="240" w:lineRule="auto"/>
        <w:rPr>
          <w:rFonts w:ascii="Times New Roman" w:hAnsi="Times New Roman" w:cs="Times New Roman"/>
          <w:sz w:val="28"/>
          <w:szCs w:val="28"/>
        </w:rPr>
      </w:pPr>
    </w:p>
    <w:p w14:paraId="70E786F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聞，謹奏。取旨者則雲伏候敕旨。</w:t>
      </w:r>
    </w:p>
    <w:p w14:paraId="7D31CE07" w14:textId="77777777" w:rsidR="00FA127B" w:rsidRPr="00FA127B" w:rsidRDefault="00FA127B" w:rsidP="00FA127B">
      <w:pPr>
        <w:spacing w:after="0" w:line="240" w:lineRule="auto"/>
        <w:rPr>
          <w:rFonts w:ascii="Times New Roman" w:hAnsi="Times New Roman" w:cs="Times New Roman"/>
          <w:sz w:val="28"/>
          <w:szCs w:val="28"/>
        </w:rPr>
      </w:pPr>
    </w:p>
    <w:p w14:paraId="7AB9DEF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乞降付去處。貼黃在年月前。</w:t>
      </w:r>
    </w:p>
    <w:p w14:paraId="47ACD19A" w14:textId="77777777" w:rsidR="00FA127B" w:rsidRPr="00FA127B" w:rsidRDefault="00FA127B" w:rsidP="00FA127B">
      <w:pPr>
        <w:spacing w:after="0" w:line="240" w:lineRule="auto"/>
        <w:rPr>
          <w:rFonts w:ascii="Times New Roman" w:hAnsi="Times New Roman" w:cs="Times New Roman"/>
          <w:sz w:val="28"/>
          <w:szCs w:val="28"/>
        </w:rPr>
      </w:pPr>
    </w:p>
    <w:p w14:paraId="4BF1C94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年月日具位臣姓名有連書官，即依此列位。狀奏（注：司馬光：《書儀》卷一，上海：上海古籍出版社，景印文淵閣四庫全書，</w:t>
      </w:r>
      <w:r w:rsidRPr="00FA127B">
        <w:rPr>
          <w:rFonts w:ascii="Times New Roman" w:hAnsi="Times New Roman" w:cs="Times New Roman" w:hint="eastAsia"/>
          <w:sz w:val="28"/>
          <w:szCs w:val="28"/>
        </w:rPr>
        <w:t>142</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460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461</w:t>
      </w:r>
      <w:r w:rsidRPr="00FA127B">
        <w:rPr>
          <w:rFonts w:ascii="Times New Roman" w:hAnsi="Times New Roman" w:cs="Times New Roman" w:hint="eastAsia"/>
          <w:sz w:val="28"/>
          <w:szCs w:val="28"/>
        </w:rPr>
        <w:t>。）</w:t>
      </w:r>
    </w:p>
    <w:p w14:paraId="15C280F5" w14:textId="77777777" w:rsidR="00FA127B" w:rsidRPr="00FA127B" w:rsidRDefault="00FA127B" w:rsidP="00FA127B">
      <w:pPr>
        <w:spacing w:after="0" w:line="240" w:lineRule="auto"/>
        <w:rPr>
          <w:rFonts w:ascii="Times New Roman" w:hAnsi="Times New Roman" w:cs="Times New Roman"/>
          <w:sz w:val="28"/>
          <w:szCs w:val="28"/>
        </w:rPr>
      </w:pPr>
    </w:p>
    <w:p w14:paraId="61D9EF46" w14:textId="41CD146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這件《奏狀式》雖然是宋代的，但是以某司某事開頭，並有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伏候敕旨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等語，與</w:t>
      </w:r>
      <w:r w:rsidRPr="00FA127B">
        <w:rPr>
          <w:rFonts w:ascii="Times New Roman" w:hAnsi="Times New Roman" w:cs="Times New Roman" w:hint="eastAsia"/>
          <w:sz w:val="28"/>
          <w:szCs w:val="28"/>
        </w:rPr>
        <w:t>P.3900</w:t>
      </w:r>
      <w:r w:rsidRPr="00FA127B">
        <w:rPr>
          <w:rFonts w:ascii="Times New Roman" w:hAnsi="Times New Roman" w:cs="Times New Roman" w:hint="eastAsia"/>
          <w:sz w:val="28"/>
          <w:szCs w:val="28"/>
        </w:rPr>
        <w:t>書儀中的唐代狀的樣式仍有幾分相似，說明是從唐代發展來的，可以用為參考。而且這個</w:t>
      </w:r>
      <w:r>
        <w:rPr>
          <w:rFonts w:ascii="Times New Roman" w:hAnsi="Times New Roman" w:cs="Times New Roman" w:hint="eastAsia"/>
          <w:sz w:val="28"/>
          <w:szCs w:val="28"/>
        </w:rPr>
        <w:t>「</w:t>
      </w:r>
      <w:r w:rsidRPr="00FA127B">
        <w:rPr>
          <w:rFonts w:ascii="Times New Roman" w:hAnsi="Times New Roman" w:cs="Times New Roman" w:hint="eastAsia"/>
          <w:sz w:val="28"/>
          <w:szCs w:val="28"/>
        </w:rPr>
        <w:t>某司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相當</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，也即包括了官司和官員個人的兩種情況。對於這類直接性的奏狀，皇帝的批覆是用敕旨，此點劉後濱已指出，這與奏抄是須經轉奏而皇帝畫聞顯然不同。</w:t>
      </w:r>
    </w:p>
    <w:p w14:paraId="00BD3A15" w14:textId="77777777" w:rsidR="00FA127B" w:rsidRPr="00FA127B" w:rsidRDefault="00FA127B" w:rsidP="00FA127B">
      <w:pPr>
        <w:spacing w:after="0" w:line="240" w:lineRule="auto"/>
        <w:rPr>
          <w:rFonts w:ascii="Times New Roman" w:hAnsi="Times New Roman" w:cs="Times New Roman"/>
          <w:sz w:val="28"/>
          <w:szCs w:val="28"/>
        </w:rPr>
      </w:pPr>
    </w:p>
    <w:p w14:paraId="7669EF73" w14:textId="43EA80D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中書門下體制形成後，狀的使用特別是中書門下奏狀的情況更形增加，此點劉後濱也已論述，並指出所謂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中書門下奏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有兩種形式，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一種是中書門下對各級官府或官僚個人的轉奏，另一種是中書門下就有關政務提出處理</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於劉先生已言者不必重覆，但是這里文書轉奏中唐前後期的變化以及和宰相的關系還是有必要再強調的，其中一點就是唐前期文狀的上達與唐後期（也可以說是中書門下體制確立後）有所不同。這里是學者們往往轉引的《唐會要》卷五四《中書省》一條：</w:t>
      </w:r>
    </w:p>
    <w:p w14:paraId="5913F4FB" w14:textId="77777777" w:rsidR="00FA127B" w:rsidRPr="00FA127B" w:rsidRDefault="00FA127B" w:rsidP="00FA127B">
      <w:pPr>
        <w:spacing w:after="0" w:line="240" w:lineRule="auto"/>
        <w:rPr>
          <w:rFonts w:ascii="Times New Roman" w:hAnsi="Times New Roman" w:cs="Times New Roman"/>
          <w:sz w:val="28"/>
          <w:szCs w:val="28"/>
        </w:rPr>
      </w:pPr>
    </w:p>
    <w:p w14:paraId="6DAA1D45" w14:textId="20586FB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天寶八載（</w:t>
      </w:r>
      <w:r w:rsidRPr="00FA127B">
        <w:rPr>
          <w:rFonts w:ascii="Times New Roman" w:hAnsi="Times New Roman" w:cs="Times New Roman" w:hint="eastAsia"/>
          <w:sz w:val="28"/>
          <w:szCs w:val="28"/>
        </w:rPr>
        <w:t>749</w:t>
      </w:r>
      <w:r w:rsidRPr="00FA127B">
        <w:rPr>
          <w:rFonts w:ascii="Times New Roman" w:hAnsi="Times New Roman" w:cs="Times New Roman" w:hint="eastAsia"/>
          <w:sz w:val="28"/>
          <w:szCs w:val="28"/>
        </w:rPr>
        <w:t>）七月，中書門下奏：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比來諸司使及諸郡並諸軍，應緣奏事，或有請中書門下商量處分者。凡所陳奏，皆斷自天心。在於臣下，但宣行制敕。既奏之內，則不合別請商量，乃承前因循，有此乖越。自今已後，應奏事一切更不合請付中書門下，如有奏達，聽進止。</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敕旨從之。</w:t>
      </w:r>
    </w:p>
    <w:p w14:paraId="3231C2F9" w14:textId="77777777" w:rsidR="00FA127B" w:rsidRPr="00FA127B" w:rsidRDefault="00FA127B" w:rsidP="00FA127B">
      <w:pPr>
        <w:spacing w:after="0" w:line="240" w:lineRule="auto"/>
        <w:rPr>
          <w:rFonts w:ascii="Times New Roman" w:hAnsi="Times New Roman" w:cs="Times New Roman"/>
          <w:sz w:val="28"/>
          <w:szCs w:val="28"/>
        </w:rPr>
      </w:pPr>
    </w:p>
    <w:p w14:paraId="3A119B4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同書卷二六《箋表例》：</w:t>
      </w:r>
    </w:p>
    <w:p w14:paraId="507FD8CD" w14:textId="77777777" w:rsidR="00FA127B" w:rsidRPr="00FA127B" w:rsidRDefault="00FA127B" w:rsidP="00FA127B">
      <w:pPr>
        <w:spacing w:after="0" w:line="240" w:lineRule="auto"/>
        <w:rPr>
          <w:rFonts w:ascii="Times New Roman" w:hAnsi="Times New Roman" w:cs="Times New Roman"/>
          <w:sz w:val="28"/>
          <w:szCs w:val="28"/>
        </w:rPr>
      </w:pPr>
    </w:p>
    <w:p w14:paraId="53AD05AA" w14:textId="6401E2E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開元二年閏三（二）月敕：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諸司進狀奏事，並長官封題進。仍令本司牒所進門，並差一官送進，諸奏事亦準此。中書門下、御史台不須引牒。其有告謀大逆者，任自封進，除此之外，不得為進（下略）。</w:t>
      </w:r>
      <w:r>
        <w:rPr>
          <w:rFonts w:ascii="Times New Roman" w:hAnsi="Times New Roman" w:cs="Times New Roman" w:hint="eastAsia"/>
          <w:sz w:val="28"/>
          <w:szCs w:val="28"/>
        </w:rPr>
        <w:t>」</w:t>
      </w:r>
    </w:p>
    <w:p w14:paraId="2FBF38C1" w14:textId="77777777" w:rsidR="00FA127B" w:rsidRPr="00FA127B" w:rsidRDefault="00FA127B" w:rsidP="00FA127B">
      <w:pPr>
        <w:spacing w:after="0" w:line="240" w:lineRule="auto"/>
        <w:rPr>
          <w:rFonts w:ascii="Times New Roman" w:hAnsi="Times New Roman" w:cs="Times New Roman"/>
          <w:sz w:val="28"/>
          <w:szCs w:val="28"/>
        </w:rPr>
      </w:pPr>
    </w:p>
    <w:p w14:paraId="55F11077" w14:textId="3057A1A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兩處史料說明，按制度在京諸司及諸使諸郡諸軍都可以上奏，但是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應奏事一切更不合請付中書門下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中書門下、御史台不須引牒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，就是上奏無須通過中書省（或曰中書門下）</w:t>
      </w:r>
      <w:r w:rsidRPr="00FA127B">
        <w:rPr>
          <w:rFonts w:ascii="Times New Roman" w:hAnsi="Times New Roman" w:cs="Times New Roman" w:hint="eastAsia"/>
          <w:sz w:val="28"/>
          <w:szCs w:val="28"/>
        </w:rPr>
        <w:lastRenderedPageBreak/>
        <w:t>和御史台。開元二年閏三月敕說是一般奏事只要有長官封題（意即本司長官知道），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仍令本司牒所進門，並差一官送進</w:t>
      </w:r>
      <w:r>
        <w:rPr>
          <w:rFonts w:ascii="Times New Roman" w:hAnsi="Times New Roman" w:cs="Times New Roman" w:hint="eastAsia"/>
          <w:sz w:val="28"/>
          <w:szCs w:val="28"/>
        </w:rPr>
        <w:t>」</w:t>
      </w:r>
      <w:r w:rsidRPr="00FA127B">
        <w:rPr>
          <w:rFonts w:ascii="Times New Roman" w:hAnsi="Times New Roman" w:cs="Times New Roman" w:hint="eastAsia"/>
          <w:sz w:val="28"/>
          <w:szCs w:val="28"/>
        </w:rPr>
        <w:t>就可以了。</w:t>
      </w:r>
      <w:r w:rsidRPr="00FA127B">
        <w:rPr>
          <w:rFonts w:ascii="Times New Roman" w:hAnsi="Times New Roman" w:cs="Times New Roman" w:hint="eastAsia"/>
          <w:sz w:val="28"/>
          <w:szCs w:val="28"/>
        </w:rPr>
        <w:t>P.3900</w:t>
      </w:r>
      <w:r w:rsidRPr="00FA127B">
        <w:rPr>
          <w:rFonts w:ascii="Times New Roman" w:hAnsi="Times New Roman" w:cs="Times New Roman" w:hint="eastAsia"/>
          <w:sz w:val="28"/>
          <w:szCs w:val="28"/>
        </w:rPr>
        <w:t>書儀說是外地表函側右畔題也有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謹上京神都門下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，似乎也是直接送入宮門，當然這以下還有何過程尚須研究，也是我們在下面要涉及的內容，但總之是強調不必知會中書門下，這和後來的情況自是有所不同。</w:t>
      </w:r>
    </w:p>
    <w:p w14:paraId="1C118298" w14:textId="77777777" w:rsidR="00FA127B" w:rsidRPr="00FA127B" w:rsidRDefault="00FA127B" w:rsidP="00FA127B">
      <w:pPr>
        <w:spacing w:after="0" w:line="240" w:lineRule="auto"/>
        <w:rPr>
          <w:rFonts w:ascii="Times New Roman" w:hAnsi="Times New Roman" w:cs="Times New Roman"/>
          <w:sz w:val="28"/>
          <w:szCs w:val="28"/>
        </w:rPr>
      </w:pPr>
    </w:p>
    <w:p w14:paraId="66CBC12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（二）從三省制到中書門下制的政事申奏</w:t>
      </w:r>
    </w:p>
    <w:p w14:paraId="31BD0CDE" w14:textId="77777777" w:rsidR="00FA127B" w:rsidRPr="00FA127B" w:rsidRDefault="00FA127B" w:rsidP="00FA127B">
      <w:pPr>
        <w:spacing w:after="0" w:line="240" w:lineRule="auto"/>
        <w:rPr>
          <w:rFonts w:ascii="Times New Roman" w:hAnsi="Times New Roman" w:cs="Times New Roman"/>
          <w:sz w:val="28"/>
          <w:szCs w:val="28"/>
        </w:rPr>
      </w:pPr>
    </w:p>
    <w:p w14:paraId="3CA3807B" w14:textId="1DB4A87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以上是給皇帝上奏狀的情況。從天寶八載七月中書門下奏可以知道，從總的精神上奏狀是上給皇帝一個人看的，所謂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斷自天心</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，是強調皇帝一個人的意旨也就是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宸中獨斷</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，臣下包括中書門下和宰相在內只有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宣行制敕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份，不能幫助或代替皇帝做主。所以奏狀原則上是不能面向中書門下提出，也不能先經中書門下。問題在於這道奏文卻反過來能證明當時奏事先經中書門下和宰相個人的情況已經不少，所以強調奏事必須直上皇帝，只是突出皇權的一種表示。</w:t>
      </w:r>
    </w:p>
    <w:p w14:paraId="6784D4BC" w14:textId="77777777" w:rsidR="00FA127B" w:rsidRPr="00FA127B" w:rsidRDefault="00FA127B" w:rsidP="00FA127B">
      <w:pPr>
        <w:spacing w:after="0" w:line="240" w:lineRule="auto"/>
        <w:rPr>
          <w:rFonts w:ascii="Times New Roman" w:hAnsi="Times New Roman" w:cs="Times New Roman"/>
          <w:sz w:val="28"/>
          <w:szCs w:val="28"/>
        </w:rPr>
      </w:pPr>
    </w:p>
    <w:p w14:paraId="6DE21945" w14:textId="71CEC49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三省制下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一切先申尚書省</w:t>
      </w:r>
      <w:r>
        <w:rPr>
          <w:rFonts w:ascii="Times New Roman" w:hAnsi="Times New Roman" w:cs="Times New Roman" w:hint="eastAsia"/>
          <w:sz w:val="28"/>
          <w:szCs w:val="28"/>
        </w:rPr>
        <w:t>」</w:t>
      </w:r>
    </w:p>
    <w:p w14:paraId="15F05844" w14:textId="77777777" w:rsidR="00FA127B" w:rsidRPr="00FA127B" w:rsidRDefault="00FA127B" w:rsidP="00FA127B">
      <w:pPr>
        <w:spacing w:after="0" w:line="240" w:lineRule="auto"/>
        <w:rPr>
          <w:rFonts w:ascii="Times New Roman" w:hAnsi="Times New Roman" w:cs="Times New Roman"/>
          <w:sz w:val="28"/>
          <w:szCs w:val="28"/>
        </w:rPr>
      </w:pPr>
    </w:p>
    <w:p w14:paraId="4076E745" w14:textId="0CDEF44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盡管如此，從另一個角度講，完全將奏狀上給皇帝還是不現實的。因為實際情況是有大量的行政事務要處理，這些事務不能樣樣通過皇帝，所以有一些其實是不必直接向皇帝上奏的，有些則需要轉達。這樣在現實生活中，於上奏皇帝這第一個層次下面，就出現了第二個層次，只不過這第二個層次的負責職司，三省制之下體現在尚書省而非中書門下。而由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字專用於給皇帝，所以這一層次的上狀就改用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了。《唐會要》卷五七《尚書省諸司上</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尚書省》永泰二年（</w:t>
      </w:r>
      <w:r w:rsidRPr="00FA127B">
        <w:rPr>
          <w:rFonts w:ascii="Times New Roman" w:hAnsi="Times New Roman" w:cs="Times New Roman" w:hint="eastAsia"/>
          <w:sz w:val="28"/>
          <w:szCs w:val="28"/>
        </w:rPr>
        <w:t>766</w:t>
      </w:r>
      <w:r w:rsidRPr="00FA127B">
        <w:rPr>
          <w:rFonts w:ascii="Times New Roman" w:hAnsi="Times New Roman" w:cs="Times New Roman" w:hint="eastAsia"/>
          <w:sz w:val="28"/>
          <w:szCs w:val="28"/>
        </w:rPr>
        <w:t>）四月十五日制稱：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周有六卿，分掌國柄，各率其屬，以宣王化。今之尚書省，即六官之位也……其尚書宜申明令式，一依故事。諸司諸使及天下州府，有事準令式各申省者，先申省司取裁，並所奏請。敕到省，有不便於事者，省司詳定聞奏，然後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大歷十四年（</w:t>
      </w:r>
      <w:r w:rsidRPr="00FA127B">
        <w:rPr>
          <w:rFonts w:ascii="Times New Roman" w:hAnsi="Times New Roman" w:cs="Times New Roman" w:hint="eastAsia"/>
          <w:sz w:val="28"/>
          <w:szCs w:val="28"/>
        </w:rPr>
        <w:t>779</w:t>
      </w:r>
      <w:r w:rsidRPr="00FA127B">
        <w:rPr>
          <w:rFonts w:ascii="Times New Roman" w:hAnsi="Times New Roman" w:cs="Times New Roman" w:hint="eastAsia"/>
          <w:sz w:val="28"/>
          <w:szCs w:val="28"/>
        </w:rPr>
        <w:t>）六月敕也有：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天下諸使及州府，須有改革處置事，一切先申尚書省，委仆射以下商量聞奏，不得輒自奏請。</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都是這一制度的體現。其中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省司詳定聞奏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商量聞奏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還說明尚書省對狀本身和皇帝的敕文不便於事者都可以商議並提出意見也就是覆奏。中村裕一在《唐代制敕研究》論述上奏的過程，已指出它們並不是新創造，而是強調開元令式。永泰二年和大歷十四年中書門下體制早已成立，那麽為何敕文卻強調尚書權力？須知永泰二年距戰亂平定不久，唐朝廷剛剛取得基本統一，許多地方名義上收歸中央，時朝廷為了使地方聽從中央，以加強統一，故仍要求天下州府有事必須申尚書省。大歷十四年則情況有所不同，時德宗初即位，宰相楊炎為了結束</w:t>
      </w:r>
      <w:r>
        <w:rPr>
          <w:rFonts w:ascii="Times New Roman" w:hAnsi="Times New Roman" w:cs="Times New Roman" w:hint="eastAsia"/>
          <w:sz w:val="28"/>
          <w:szCs w:val="28"/>
        </w:rPr>
        <w:t>「</w:t>
      </w:r>
      <w:r w:rsidRPr="00FA127B">
        <w:rPr>
          <w:rFonts w:ascii="Times New Roman" w:hAnsi="Times New Roman" w:cs="Times New Roman" w:hint="eastAsia"/>
          <w:sz w:val="28"/>
          <w:szCs w:val="28"/>
        </w:rPr>
        <w:t>軍國之用，仰給於度支、轉運二使；四方征鎮，又自給於節度、都團練使。賦斂之司數四，而莫相統攝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的狀況，特別是從劉晏手中收歸權力，故罷黜使職，強調諸使和州府不得自由行事，下令有事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一切先申尚書省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，且</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天下錢谷委金部、倉部，中書門下揀兩司郎官，準格式調掌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。（注：《舊唐書》卷一二《德宗紀》，頁</w:t>
      </w:r>
      <w:r w:rsidRPr="00FA127B">
        <w:rPr>
          <w:rFonts w:ascii="Times New Roman" w:hAnsi="Times New Roman" w:cs="Times New Roman" w:hint="eastAsia"/>
          <w:sz w:val="28"/>
          <w:szCs w:val="28"/>
        </w:rPr>
        <w:t>325</w:t>
      </w:r>
      <w:r w:rsidRPr="00FA127B">
        <w:rPr>
          <w:rFonts w:ascii="Times New Roman" w:hAnsi="Times New Roman" w:cs="Times New Roman" w:hint="eastAsia"/>
          <w:sz w:val="28"/>
          <w:szCs w:val="28"/>
        </w:rPr>
        <w:t>。）</w:t>
      </w:r>
    </w:p>
    <w:p w14:paraId="2C930F3E" w14:textId="77777777" w:rsidR="00FA127B" w:rsidRPr="00FA127B" w:rsidRDefault="00FA127B" w:rsidP="00FA127B">
      <w:pPr>
        <w:spacing w:after="0" w:line="240" w:lineRule="auto"/>
        <w:rPr>
          <w:rFonts w:ascii="Times New Roman" w:hAnsi="Times New Roman" w:cs="Times New Roman"/>
          <w:sz w:val="28"/>
          <w:szCs w:val="28"/>
        </w:rPr>
      </w:pPr>
    </w:p>
    <w:p w14:paraId="20BC9AD0" w14:textId="520FA11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但是恢覆舊制畢竟只是一種願望，愈是強調愈證明是有問題。財政使職分掌也好，藩鎮自行賦斂也好，都是無法改變的事實，亂後權歸尚書省只是一種理想。所以，永泰二年制和大歷十四年敕的意義不在於說明當時堅持有事要申尚書的原則，而是告訴我們奏事先</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申省司取裁</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是曾經的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故事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。這個</w:t>
      </w:r>
      <w:r>
        <w:rPr>
          <w:rFonts w:ascii="Times New Roman" w:hAnsi="Times New Roman" w:cs="Times New Roman" w:hint="eastAsia"/>
          <w:sz w:val="28"/>
          <w:szCs w:val="28"/>
        </w:rPr>
        <w:t>「</w:t>
      </w:r>
      <w:r w:rsidRPr="00FA127B">
        <w:rPr>
          <w:rFonts w:ascii="Times New Roman" w:hAnsi="Times New Roman" w:cs="Times New Roman" w:hint="eastAsia"/>
          <w:sz w:val="28"/>
          <w:szCs w:val="28"/>
        </w:rPr>
        <w:t>故事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就是唐前期三省制下尚書主掌政務的舊制。《唐律疏議》卷一〇</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諸上書若奏事而誤……上尚書省而誤</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條疏議曰：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‘上尚書省而誤者’，謂內外百司應申尚書省，而有文字脫剩及錯失者，合笞四十。</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也說明內外百司是</w:t>
      </w:r>
      <w:r w:rsidRPr="00FA127B">
        <w:rPr>
          <w:rFonts w:ascii="Times New Roman" w:hAnsi="Times New Roman" w:cs="Times New Roman" w:hint="eastAsia"/>
          <w:sz w:val="28"/>
          <w:szCs w:val="28"/>
        </w:rPr>
        <w:lastRenderedPageBreak/>
        <w:t>有事要向尚書省申報的。它包括兩層含義：一層含義，是正像奏抄經皇帝批示後須通過尚書省符下達，反過來，某些給皇帝的文書或報告要通過尚書省奏聞。另一層含義，是某些事狀要申尚書省處理，不一定經過皇帝。</w:t>
      </w:r>
    </w:p>
    <w:p w14:paraId="7E8BD681" w14:textId="77777777" w:rsidR="00FA127B" w:rsidRPr="00FA127B" w:rsidRDefault="00FA127B" w:rsidP="00FA127B">
      <w:pPr>
        <w:spacing w:after="0" w:line="240" w:lineRule="auto"/>
        <w:rPr>
          <w:rFonts w:ascii="Times New Roman" w:hAnsi="Times New Roman" w:cs="Times New Roman"/>
          <w:sz w:val="28"/>
          <w:szCs w:val="28"/>
        </w:rPr>
      </w:pPr>
    </w:p>
    <w:p w14:paraId="55B114DD" w14:textId="072670E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通過尚書省奏聞的情況，如《唐六典》卷二吏部郎中員外郎條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凡職事官應覲省及移疾，不得過程（注文略）。年七十以上應致仕，若齒力未衰，亦聽厘務</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若請致仕，五品已上皆上表聞，六品以下申尚書省奏聞。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上表聞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申尚書省奏聞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是不同品級致仕的兩種奏達方式。又如同書卷八門下省關於上行文書其</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三曰露布</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w:t>
      </w:r>
      <w:r>
        <w:rPr>
          <w:rFonts w:ascii="Times New Roman" w:hAnsi="Times New Roman" w:cs="Times New Roman" w:hint="eastAsia"/>
          <w:sz w:val="28"/>
          <w:szCs w:val="28"/>
        </w:rPr>
        <w:t>「</w:t>
      </w:r>
      <w:r w:rsidRPr="00FA127B">
        <w:rPr>
          <w:rFonts w:ascii="Times New Roman" w:hAnsi="Times New Roman" w:cs="Times New Roman" w:hint="eastAsia"/>
          <w:sz w:val="28"/>
          <w:szCs w:val="28"/>
        </w:rPr>
        <w:t>謂諸軍破賊，申尚書兵部而聞奏焉</w:t>
      </w:r>
      <w:r>
        <w:rPr>
          <w:rFonts w:ascii="Times New Roman" w:hAnsi="Times New Roman" w:cs="Times New Roman" w:hint="eastAsia"/>
          <w:sz w:val="28"/>
          <w:szCs w:val="28"/>
        </w:rPr>
        <w:t>」</w:t>
      </w:r>
      <w:r w:rsidRPr="00FA127B">
        <w:rPr>
          <w:rFonts w:ascii="Times New Roman" w:hAnsi="Times New Roman" w:cs="Times New Roman" w:hint="eastAsia"/>
          <w:sz w:val="28"/>
          <w:szCs w:val="28"/>
        </w:rPr>
        <w:t>，說明露布是先由諸軍報告尚書省再轉達於皇帝的。有些事奏聞之前，先經尚書省處理。如《唐會要》卷七五《選部下</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南選》開元八年九月敕，規定南選人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各令所管勘責出身由歷、選數、考課、優勞等級，作簿書，先申省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。《唐律疏議》卷一一有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諸稱律、令、式，不便於事者，皆須申尚書省議定奏聞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，也是尚書省接到報告後，經討論再將決定申請皇帝批準。因此在中書門下制度確立之前，轉奏之權是歸尚書省的，這一點劉後濱書第三章《三省制下中央機構的公文運作》關於奏抄</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是以尚書省名義上奏皇帝的處理國家政務的公文書。全國的日常政務都要集中到尚書省，由尚書省制為奏抄，經尚書左右仆射簽署，報門下省審讀後向皇帝申奏（按此處當用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呈奏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更好，</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用宰相以區別，詳下）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的說法其實已經明確。</w:t>
      </w:r>
    </w:p>
    <w:p w14:paraId="057A41D3" w14:textId="77777777" w:rsidR="00FA127B" w:rsidRPr="00FA127B" w:rsidRDefault="00FA127B" w:rsidP="00FA127B">
      <w:pPr>
        <w:spacing w:after="0" w:line="240" w:lineRule="auto"/>
        <w:rPr>
          <w:rFonts w:ascii="Times New Roman" w:hAnsi="Times New Roman" w:cs="Times New Roman"/>
          <w:sz w:val="28"/>
          <w:szCs w:val="28"/>
        </w:rPr>
      </w:pPr>
    </w:p>
    <w:p w14:paraId="3E3BDF7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但是，對於內外諸司、地方州府的報告，不必事事奏知皇帝。《唐會要》卷四一《雜記》載高宗永淳二年（</w:t>
      </w:r>
      <w:r w:rsidRPr="00FA127B">
        <w:rPr>
          <w:rFonts w:ascii="Times New Roman" w:hAnsi="Times New Roman" w:cs="Times New Roman" w:hint="eastAsia"/>
          <w:sz w:val="28"/>
          <w:szCs w:val="28"/>
        </w:rPr>
        <w:t>683</w:t>
      </w:r>
      <w:r w:rsidRPr="00FA127B">
        <w:rPr>
          <w:rFonts w:ascii="Times New Roman" w:hAnsi="Times New Roman" w:cs="Times New Roman" w:hint="eastAsia"/>
          <w:sz w:val="28"/>
          <w:szCs w:val="28"/>
        </w:rPr>
        <w:t>）二月制曰：</w:t>
      </w:r>
    </w:p>
    <w:p w14:paraId="19F8D1B1" w14:textId="77777777" w:rsidR="00FA127B" w:rsidRPr="00FA127B" w:rsidRDefault="00FA127B" w:rsidP="00FA127B">
      <w:pPr>
        <w:spacing w:after="0" w:line="240" w:lineRule="auto"/>
        <w:rPr>
          <w:rFonts w:ascii="Times New Roman" w:hAnsi="Times New Roman" w:cs="Times New Roman"/>
          <w:sz w:val="28"/>
          <w:szCs w:val="28"/>
        </w:rPr>
      </w:pPr>
    </w:p>
    <w:p w14:paraId="799137A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官人犯決（法？）經斷後得雪者，並申尚書省詳定。若前被枉斷及有妄雪者，具狀聞奏。</w:t>
      </w:r>
    </w:p>
    <w:p w14:paraId="531034DE" w14:textId="77777777" w:rsidR="00FA127B" w:rsidRPr="00FA127B" w:rsidRDefault="00FA127B" w:rsidP="00FA127B">
      <w:pPr>
        <w:spacing w:after="0" w:line="240" w:lineRule="auto"/>
        <w:rPr>
          <w:rFonts w:ascii="Times New Roman" w:hAnsi="Times New Roman" w:cs="Times New Roman"/>
          <w:sz w:val="28"/>
          <w:szCs w:val="28"/>
        </w:rPr>
      </w:pPr>
    </w:p>
    <w:p w14:paraId="2FC8FB9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這條是說，所有犯法經斷得雪者，都要申報尚書省，但只有被枉斷妄雪者才奏聞皇帝。同樣《唐六典》卷三倉部郎中員外郎之職條曰：</w:t>
      </w:r>
    </w:p>
    <w:p w14:paraId="4C68D2FB" w14:textId="77777777" w:rsidR="00FA127B" w:rsidRPr="00FA127B" w:rsidRDefault="00FA127B" w:rsidP="00FA127B">
      <w:pPr>
        <w:spacing w:after="0" w:line="240" w:lineRule="auto"/>
        <w:rPr>
          <w:rFonts w:ascii="Times New Roman" w:hAnsi="Times New Roman" w:cs="Times New Roman"/>
          <w:sz w:val="28"/>
          <w:szCs w:val="28"/>
        </w:rPr>
      </w:pPr>
    </w:p>
    <w:p w14:paraId="6C72BC1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凡王公已下，每年戶別據已受田及借荒等，具所種苗頃畝造青苗簿。諸州以七月已前申尚書省。</w:t>
      </w:r>
    </w:p>
    <w:p w14:paraId="08A61D64" w14:textId="77777777" w:rsidR="00FA127B" w:rsidRPr="00FA127B" w:rsidRDefault="00FA127B" w:rsidP="00FA127B">
      <w:pPr>
        <w:spacing w:after="0" w:line="240" w:lineRule="auto"/>
        <w:rPr>
          <w:rFonts w:ascii="Times New Roman" w:hAnsi="Times New Roman" w:cs="Times New Roman"/>
          <w:sz w:val="28"/>
          <w:szCs w:val="28"/>
        </w:rPr>
      </w:pPr>
    </w:p>
    <w:p w14:paraId="67C23BCD" w14:textId="14B6954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又於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凡義倉之粟，唯荒年給糧，不得雜用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一條下注曰：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若有不熟之處，隨須給貸及種子，皆申尚書省奏聞。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這里青苗簿及義倉給糧都要申報尚書省，《唐六典》卷三〇京兆河南太原牧及都督刺史下倉曹、司倉參軍之職也有地方常平倉</w:t>
      </w:r>
      <w:r>
        <w:rPr>
          <w:rFonts w:ascii="Times New Roman" w:hAnsi="Times New Roman" w:cs="Times New Roman" w:hint="eastAsia"/>
          <w:sz w:val="28"/>
          <w:szCs w:val="28"/>
        </w:rPr>
        <w:t>「</w:t>
      </w:r>
      <w:r w:rsidRPr="00FA127B">
        <w:rPr>
          <w:rFonts w:ascii="Times New Roman" w:hAnsi="Times New Roman" w:cs="Times New Roman" w:hint="eastAsia"/>
          <w:sz w:val="28"/>
          <w:szCs w:val="28"/>
        </w:rPr>
        <w:t>常與正、義倉帳具本利申尚書省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的規定。《唐大詔令集》卷四《改天寶三年（</w:t>
      </w:r>
      <w:r w:rsidRPr="00FA127B">
        <w:rPr>
          <w:rFonts w:ascii="Times New Roman" w:hAnsi="Times New Roman" w:cs="Times New Roman"/>
          <w:sz w:val="28"/>
          <w:szCs w:val="28"/>
        </w:rPr>
        <w:t>744</w:t>
      </w:r>
      <w:r w:rsidRPr="00FA127B">
        <w:rPr>
          <w:rFonts w:ascii="Times New Roman" w:hAnsi="Times New Roman" w:cs="Times New Roman" w:hint="eastAsia"/>
          <w:sz w:val="28"/>
          <w:szCs w:val="28"/>
        </w:rPr>
        <w:t>）為載制》：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諸色當番人，應送資課者，宜當郡縣具申尚書省勾覆。</w:t>
      </w:r>
      <w:r>
        <w:rPr>
          <w:rFonts w:ascii="Times New Roman" w:hAnsi="Times New Roman" w:cs="Times New Roman" w:hint="eastAsia"/>
          <w:sz w:val="28"/>
          <w:szCs w:val="28"/>
        </w:rPr>
        <w:t>」</w:t>
      </w:r>
      <w:r w:rsidRPr="00FA127B">
        <w:rPr>
          <w:rFonts w:ascii="Times New Roman" w:hAnsi="Times New Roman" w:cs="Times New Roman" w:hint="eastAsia"/>
          <w:sz w:val="28"/>
          <w:szCs w:val="28"/>
        </w:rPr>
        <w:t>只說勾覆而不用奏聞。《唐律疏議》卷六</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諸稱‘日’者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條解釋</w:t>
      </w:r>
      <w:r>
        <w:rPr>
          <w:rFonts w:ascii="Times New Roman" w:hAnsi="Times New Roman" w:cs="Times New Roman" w:hint="eastAsia"/>
          <w:sz w:val="28"/>
          <w:szCs w:val="28"/>
        </w:rPr>
        <w:t>「</w:t>
      </w:r>
      <w:r w:rsidRPr="00FA127B">
        <w:rPr>
          <w:rFonts w:ascii="Times New Roman" w:hAnsi="Times New Roman" w:cs="Times New Roman" w:hint="eastAsia"/>
          <w:sz w:val="28"/>
          <w:szCs w:val="28"/>
        </w:rPr>
        <w:t>稱‘人年’者，以籍為定</w:t>
      </w:r>
      <w:r>
        <w:rPr>
          <w:rFonts w:ascii="Times New Roman" w:hAnsi="Times New Roman" w:cs="Times New Roman" w:hint="eastAsia"/>
          <w:sz w:val="28"/>
          <w:szCs w:val="28"/>
        </w:rPr>
        <w:t>」</w:t>
      </w:r>
      <w:r w:rsidRPr="00FA127B">
        <w:rPr>
          <w:rFonts w:ascii="Times New Roman" w:hAnsi="Times New Roman" w:cs="Times New Roman" w:hint="eastAsia"/>
          <w:sz w:val="28"/>
          <w:szCs w:val="28"/>
        </w:rPr>
        <w:t>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如此事類，貌狀共籍年懸隔者，犯流罪以上及除、免、官當者，申尚書省量定。須奏者，臨時奏聞。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是量定之際，須奏不奏臨時決定。這樣有些日常事務就完全由尚書交下處理或執行了。如《舊唐書》卷四四《職官志》三少府監</w:t>
      </w:r>
      <w:r>
        <w:rPr>
          <w:rFonts w:ascii="Times New Roman" w:hAnsi="Times New Roman" w:cs="Times New Roman" w:hint="eastAsia"/>
          <w:sz w:val="28"/>
          <w:szCs w:val="28"/>
        </w:rPr>
        <w:t>「</w:t>
      </w:r>
      <w:r w:rsidRPr="00FA127B">
        <w:rPr>
          <w:rFonts w:ascii="Times New Roman" w:hAnsi="Times New Roman" w:cs="Times New Roman" w:hint="eastAsia"/>
          <w:sz w:val="28"/>
          <w:szCs w:val="28"/>
        </w:rPr>
        <w:t>丞掌判監事，凡五署所修之物，則申尚書省，下所司以供給焉</w:t>
      </w:r>
      <w:r>
        <w:rPr>
          <w:rFonts w:ascii="Times New Roman" w:hAnsi="Times New Roman" w:cs="Times New Roman" w:hint="eastAsia"/>
          <w:sz w:val="28"/>
          <w:szCs w:val="28"/>
        </w:rPr>
        <w:t>」</w:t>
      </w:r>
      <w:r w:rsidRPr="00FA127B">
        <w:rPr>
          <w:rFonts w:ascii="Times New Roman" w:hAnsi="Times New Roman" w:cs="Times New Roman" w:hint="eastAsia"/>
          <w:sz w:val="28"/>
          <w:szCs w:val="28"/>
        </w:rPr>
        <w:t>，就是一例。</w:t>
      </w:r>
    </w:p>
    <w:p w14:paraId="217D0356" w14:textId="77777777" w:rsidR="00FA127B" w:rsidRPr="00FA127B" w:rsidRDefault="00FA127B" w:rsidP="00FA127B">
      <w:pPr>
        <w:spacing w:after="0" w:line="240" w:lineRule="auto"/>
        <w:rPr>
          <w:rFonts w:ascii="Times New Roman" w:hAnsi="Times New Roman" w:cs="Times New Roman"/>
          <w:sz w:val="28"/>
          <w:szCs w:val="28"/>
        </w:rPr>
      </w:pPr>
    </w:p>
    <w:p w14:paraId="53F5C83E" w14:textId="61646E9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當然以上中央或地方的申報尚書省，並不是籠統言之，而是根據不同事務具體申報二十四司的相關職司。例如《唐六典》卷三度支郎中員外郎之職條：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凡天下邊軍皆有支度之使，以計軍資、糧仗之用，每歲所費，皆申度支而會計之，以長行旨為準。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卷六刑部郎中員外郎之職條曰：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凡獄囚應入議請者，皆申刑部，集諸司七品已上於都座議之。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《舊唐</w:t>
      </w:r>
      <w:r w:rsidRPr="00FA127B">
        <w:rPr>
          <w:rFonts w:ascii="Times New Roman" w:hAnsi="Times New Roman" w:cs="Times New Roman" w:hint="eastAsia"/>
          <w:sz w:val="28"/>
          <w:szCs w:val="28"/>
        </w:rPr>
        <w:lastRenderedPageBreak/>
        <w:t>書》卷四四《職官志》三鴻臚寺卿之職條：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凡天下寺觀三綱及京都大德，皆取其道德高妙、為眾所推者補充，申尚書祠部。</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都可以說明這種情況。而同書卷四三《職官志》二兵部郎中之職下有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凡諸州軍府應行兵之名簿，器物之多少，皆申兵部。軍散之日，亦錄其存亡多少以申而勘會之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。據《唐六典》卷五兵部郎中員外郎條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郎中一人掌判簿，以總軍戎差遣之名數</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可以知道，所雲兵部亦指兵部司。同樣，《唐律疏議》卷三《名例》</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諸犯死罪非十惡，而祖父母父母老疾應侍</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條疏議</w:t>
      </w:r>
      <w:r>
        <w:rPr>
          <w:rFonts w:ascii="Times New Roman" w:hAnsi="Times New Roman" w:cs="Times New Roman" w:hint="eastAsia"/>
          <w:sz w:val="28"/>
          <w:szCs w:val="28"/>
        </w:rPr>
        <w:t>「</w:t>
      </w:r>
      <w:r w:rsidRPr="00FA127B">
        <w:rPr>
          <w:rFonts w:ascii="Times New Roman" w:hAnsi="Times New Roman" w:cs="Times New Roman" w:hint="eastAsia"/>
          <w:sz w:val="28"/>
          <w:szCs w:val="28"/>
        </w:rPr>
        <w:t>據令應侍，戶內無期親，年二十一以上、五十九以下者，皆申刑部，具狀上請，聽敕處分</w:t>
      </w:r>
      <w:r>
        <w:rPr>
          <w:rFonts w:ascii="Times New Roman" w:hAnsi="Times New Roman" w:cs="Times New Roman" w:hint="eastAsia"/>
          <w:sz w:val="28"/>
          <w:szCs w:val="28"/>
        </w:rPr>
        <w:t>」</w:t>
      </w:r>
      <w:r w:rsidRPr="00FA127B">
        <w:rPr>
          <w:rFonts w:ascii="Times New Roman" w:hAnsi="Times New Roman" w:cs="Times New Roman" w:hint="eastAsia"/>
          <w:sz w:val="28"/>
          <w:szCs w:val="28"/>
        </w:rPr>
        <w:t>，《舊唐書》卷四四《職官志》三太常寺太樂令條下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凡習樂，立師以教。每歲考其師之課業，為上、中、下三等，申禮部</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也分指</w:t>
      </w:r>
      <w:r>
        <w:rPr>
          <w:rFonts w:ascii="Times New Roman" w:hAnsi="Times New Roman" w:cs="Times New Roman" w:hint="eastAsia"/>
          <w:sz w:val="28"/>
          <w:szCs w:val="28"/>
        </w:rPr>
        <w:t>「</w:t>
      </w:r>
      <w:r w:rsidRPr="00FA127B">
        <w:rPr>
          <w:rFonts w:ascii="Times New Roman" w:hAnsi="Times New Roman" w:cs="Times New Roman" w:hint="eastAsia"/>
          <w:sz w:val="28"/>
          <w:szCs w:val="28"/>
        </w:rPr>
        <w:t>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而非</w:t>
      </w:r>
      <w:r>
        <w:rPr>
          <w:rFonts w:ascii="Times New Roman" w:hAnsi="Times New Roman" w:cs="Times New Roman" w:hint="eastAsia"/>
          <w:sz w:val="28"/>
          <w:szCs w:val="28"/>
        </w:rPr>
        <w:t>「</w:t>
      </w:r>
      <w:r w:rsidRPr="00FA127B">
        <w:rPr>
          <w:rFonts w:ascii="Times New Roman" w:hAnsi="Times New Roman" w:cs="Times New Roman" w:hint="eastAsia"/>
          <w:sz w:val="28"/>
          <w:szCs w:val="28"/>
        </w:rPr>
        <w:t>部</w:t>
      </w:r>
      <w:r>
        <w:rPr>
          <w:rFonts w:ascii="Times New Roman" w:hAnsi="Times New Roman" w:cs="Times New Roman" w:hint="eastAsia"/>
          <w:sz w:val="28"/>
          <w:szCs w:val="28"/>
        </w:rPr>
        <w:t>」</w:t>
      </w:r>
      <w:r w:rsidRPr="00FA127B">
        <w:rPr>
          <w:rFonts w:ascii="Times New Roman" w:hAnsi="Times New Roman" w:cs="Times New Roman" w:hint="eastAsia"/>
          <w:sz w:val="28"/>
          <w:szCs w:val="28"/>
        </w:rPr>
        <w:t>，尤能證明某些具體事務是直接申報二十四司處理。不過，根據《唐六典》卷一關於尚書都省對上行下達文書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必由都省以遣之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，這些文書很可能是通過都省轉達，而且有所處理時要經過尚書仆射和部門長官，所以，仍應該看做是給部門首長的。</w:t>
      </w:r>
    </w:p>
    <w:p w14:paraId="170FCFBD" w14:textId="77777777" w:rsidR="00FA127B" w:rsidRPr="00FA127B" w:rsidRDefault="00FA127B" w:rsidP="00FA127B">
      <w:pPr>
        <w:spacing w:after="0" w:line="240" w:lineRule="auto"/>
        <w:rPr>
          <w:rFonts w:ascii="Times New Roman" w:hAnsi="Times New Roman" w:cs="Times New Roman"/>
          <w:sz w:val="28"/>
          <w:szCs w:val="28"/>
        </w:rPr>
      </w:pPr>
    </w:p>
    <w:p w14:paraId="54A137A3" w14:textId="0D3118F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中書門下體制下的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兼申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覆奏</w:t>
      </w:r>
      <w:r>
        <w:rPr>
          <w:rFonts w:ascii="Times New Roman" w:hAnsi="Times New Roman" w:cs="Times New Roman" w:hint="eastAsia"/>
          <w:sz w:val="28"/>
          <w:szCs w:val="28"/>
        </w:rPr>
        <w:t>」</w:t>
      </w:r>
    </w:p>
    <w:p w14:paraId="47E047F9" w14:textId="77777777" w:rsidR="00FA127B" w:rsidRPr="00FA127B" w:rsidRDefault="00FA127B" w:rsidP="00FA127B">
      <w:pPr>
        <w:spacing w:after="0" w:line="240" w:lineRule="auto"/>
        <w:rPr>
          <w:rFonts w:ascii="Times New Roman" w:hAnsi="Times New Roman" w:cs="Times New Roman"/>
          <w:sz w:val="28"/>
          <w:szCs w:val="28"/>
        </w:rPr>
      </w:pPr>
    </w:p>
    <w:p w14:paraId="0235FA8C" w14:textId="36B0CA6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代中書門下體制確立後，並不能認為尚書省的以上職能就全部消失了，相反，我們還是經常可以見到一些申狀仍在被沿用和尚書省、御史台、九寺等具體處理政務的情況。如《舊唐書》卷一四九《歸崇敬傳》言歸崇敬大歷中請改國學之制，要求國子學生</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不率教者，則申禮部，移為太學</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。同書卷一八《武宗紀》會昌五年（</w:t>
      </w:r>
      <w:r w:rsidRPr="00FA127B">
        <w:rPr>
          <w:rFonts w:ascii="Times New Roman" w:hAnsi="Times New Roman" w:cs="Times New Roman" w:hint="eastAsia"/>
          <w:sz w:val="28"/>
          <w:szCs w:val="28"/>
        </w:rPr>
        <w:t>845</w:t>
      </w:r>
      <w:r w:rsidRPr="00FA127B">
        <w:rPr>
          <w:rFonts w:ascii="Times New Roman" w:hAnsi="Times New Roman" w:cs="Times New Roman" w:hint="eastAsia"/>
          <w:sz w:val="28"/>
          <w:szCs w:val="28"/>
        </w:rPr>
        <w:t>）六月丙子敕（《唐會要》卷五七《尚書省》同）要求</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此後事關禮法，群情有疑者，令本司申尚書都省，下禮官參議。如是刑獄，亦先令法官詳議，然後申刑部參覆。</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《唐會要》卷八一《考》上（《冊府元龜》卷六三五《銓選部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考課》同）：</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大歷十三年正月敕，捉獲造偽及光火強盜等賊，合上考者，本州府當申刑部。</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而同書卷六六《國子監》長慶二年閏十月祭酒韋乾度奏：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臣忝守官，請起今已後，應四館有闕，其每年請補學生者，須先經監司陳狀，請替某人闕。監司則先考試通畢，然後具姓名申禮部（下略）。</w:t>
      </w:r>
      <w:r>
        <w:rPr>
          <w:rFonts w:ascii="Times New Roman" w:hAnsi="Times New Roman" w:cs="Times New Roman" w:hint="eastAsia"/>
          <w:sz w:val="28"/>
          <w:szCs w:val="28"/>
        </w:rPr>
        <w:t>」</w:t>
      </w:r>
    </w:p>
    <w:p w14:paraId="6BD96D3A" w14:textId="77777777" w:rsidR="00FA127B" w:rsidRPr="00FA127B" w:rsidRDefault="00FA127B" w:rsidP="00FA127B">
      <w:pPr>
        <w:spacing w:after="0" w:line="240" w:lineRule="auto"/>
        <w:rPr>
          <w:rFonts w:ascii="Times New Roman" w:hAnsi="Times New Roman" w:cs="Times New Roman"/>
          <w:sz w:val="28"/>
          <w:szCs w:val="28"/>
        </w:rPr>
      </w:pPr>
    </w:p>
    <w:p w14:paraId="0F4035E6" w14:textId="28E9FAF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盡管仍有向六部（或者取代某部門的使司）申報的情況，我們也可以發現已有很多不同，正如劉後濱所指出，一個重要的轉變，是裁決政事的決策者已不是尚書都省或六部長官而是中書門下。如《舊唐書》卷四四大理寺卿之職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凡犯至流死，皆詳而質之，以申刑部，仍於中書門下詳覆。</w:t>
      </w:r>
      <w:r>
        <w:rPr>
          <w:rFonts w:ascii="Times New Roman" w:hAnsi="Times New Roman" w:cs="Times New Roman" w:hint="eastAsia"/>
          <w:sz w:val="28"/>
          <w:szCs w:val="28"/>
        </w:rPr>
        <w:t>」</w:t>
      </w:r>
      <w:r w:rsidRPr="00FA127B">
        <w:rPr>
          <w:rFonts w:ascii="Times New Roman" w:hAnsi="Times New Roman" w:cs="Times New Roman" w:hint="eastAsia"/>
          <w:sz w:val="28"/>
          <w:szCs w:val="28"/>
        </w:rPr>
        <w:t>犯罪至流死者的最後決定權是在中書門下。</w:t>
      </w:r>
    </w:p>
    <w:p w14:paraId="2D606B48" w14:textId="77777777" w:rsidR="00FA127B" w:rsidRPr="00FA127B" w:rsidRDefault="00FA127B" w:rsidP="00FA127B">
      <w:pPr>
        <w:spacing w:after="0" w:line="240" w:lineRule="auto"/>
        <w:rPr>
          <w:rFonts w:ascii="Times New Roman" w:hAnsi="Times New Roman" w:cs="Times New Roman"/>
          <w:sz w:val="28"/>
          <w:szCs w:val="28"/>
        </w:rPr>
      </w:pPr>
    </w:p>
    <w:p w14:paraId="670081D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又如《唐會要》卷四一《左降官及流人》元和十二年（</w:t>
      </w:r>
      <w:r w:rsidRPr="00FA127B">
        <w:rPr>
          <w:rFonts w:ascii="Times New Roman" w:hAnsi="Times New Roman" w:cs="Times New Roman" w:hint="eastAsia"/>
          <w:sz w:val="28"/>
          <w:szCs w:val="28"/>
        </w:rPr>
        <w:t>817</w:t>
      </w:r>
      <w:r w:rsidRPr="00FA127B">
        <w:rPr>
          <w:rFonts w:ascii="Times New Roman" w:hAnsi="Times New Roman" w:cs="Times New Roman" w:hint="eastAsia"/>
          <w:sz w:val="28"/>
          <w:szCs w:val="28"/>
        </w:rPr>
        <w:t>）七月敕：</w:t>
      </w:r>
    </w:p>
    <w:p w14:paraId="19832440" w14:textId="77777777" w:rsidR="00FA127B" w:rsidRPr="00FA127B" w:rsidRDefault="00FA127B" w:rsidP="00FA127B">
      <w:pPr>
        <w:spacing w:after="0" w:line="240" w:lineRule="auto"/>
        <w:rPr>
          <w:rFonts w:ascii="Times New Roman" w:hAnsi="Times New Roman" w:cs="Times New Roman"/>
          <w:sz w:val="28"/>
          <w:szCs w:val="28"/>
        </w:rPr>
      </w:pPr>
    </w:p>
    <w:p w14:paraId="571275BA"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自今以後，左降官及責授正員官等，並從到任後，經五考滿，許量移。今日以前左降官等，及量移未覆資官，亦宜準此處分。考滿後，委本任處州府具元貶事例，及到州縣月日，申刑部勘責，俾吏部量資望位量移官。仍毎季具名聞奏，並申中書門下。</w:t>
      </w:r>
    </w:p>
    <w:p w14:paraId="7A3B4F89" w14:textId="77777777" w:rsidR="00FA127B" w:rsidRPr="00FA127B" w:rsidRDefault="00FA127B" w:rsidP="00FA127B">
      <w:pPr>
        <w:spacing w:after="0" w:line="240" w:lineRule="auto"/>
        <w:rPr>
          <w:rFonts w:ascii="Times New Roman" w:hAnsi="Times New Roman" w:cs="Times New Roman"/>
          <w:sz w:val="28"/>
          <w:szCs w:val="28"/>
        </w:rPr>
      </w:pPr>
    </w:p>
    <w:p w14:paraId="50673B5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同卷同門開成四年（</w:t>
      </w:r>
      <w:r w:rsidRPr="00FA127B">
        <w:rPr>
          <w:rFonts w:ascii="Times New Roman" w:hAnsi="Times New Roman" w:cs="Times New Roman" w:hint="eastAsia"/>
          <w:sz w:val="28"/>
          <w:szCs w:val="28"/>
        </w:rPr>
        <w:t>839</w:t>
      </w:r>
      <w:r w:rsidRPr="00FA127B">
        <w:rPr>
          <w:rFonts w:ascii="Times New Roman" w:hAnsi="Times New Roman" w:cs="Times New Roman" w:hint="eastAsia"/>
          <w:sz w:val="28"/>
          <w:szCs w:val="28"/>
        </w:rPr>
        <w:t>）五月敕曰：</w:t>
      </w:r>
    </w:p>
    <w:p w14:paraId="235C937C" w14:textId="77777777" w:rsidR="00FA127B" w:rsidRPr="00FA127B" w:rsidRDefault="00FA127B" w:rsidP="00FA127B">
      <w:pPr>
        <w:spacing w:after="0" w:line="240" w:lineRule="auto"/>
        <w:rPr>
          <w:rFonts w:ascii="Times New Roman" w:hAnsi="Times New Roman" w:cs="Times New Roman"/>
          <w:sz w:val="28"/>
          <w:szCs w:val="28"/>
        </w:rPr>
      </w:pPr>
    </w:p>
    <w:p w14:paraId="3192C0D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諸州府有責授六品以下正員官，起今已後，宜委吏部許終四考滿與替。仍先具事由，申中書門下取指檢，不得同尋常員闕使用。</w:t>
      </w:r>
    </w:p>
    <w:p w14:paraId="65FC7B7A" w14:textId="77777777" w:rsidR="00FA127B" w:rsidRPr="00FA127B" w:rsidRDefault="00FA127B" w:rsidP="00FA127B">
      <w:pPr>
        <w:spacing w:after="0" w:line="240" w:lineRule="auto"/>
        <w:rPr>
          <w:rFonts w:ascii="Times New Roman" w:hAnsi="Times New Roman" w:cs="Times New Roman"/>
          <w:sz w:val="28"/>
          <w:szCs w:val="28"/>
        </w:rPr>
      </w:pPr>
    </w:p>
    <w:p w14:paraId="2219D7D5" w14:textId="5B888C8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結合幾條，知吏部、兵部對左降官雖仍有選派擬官與將事狀奏聞的職責，但真正主持掌管選官的是中書門下，尚書職司只有按規矩具體辦事權而完全沒有了決策權。所以最後的處理決定常常是由中書門下的宰相做出並奏知皇帝，於是中書門下及宰相個人奏事論事的現象遂不勝枚舉，皇帝則用敕旨批示，這一點劉後濱書中已經有不少論述。而宰相處理權也是由許多事直</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申中書門下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所造成的，例如《唐會要》卷三一《雜錄》稱開成五年六月，御史中丞黎植奏朝官出使，請不限高卑，乘驛馬，不得輒乘擔子。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如病，即任所在陳牒，仍申中書門下及御史台，其擔夫自出錢雇。</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同書卷五五《匭》（《舊唐書》卷一七一《李渤傳》略同）載長慶三年理匭使、諫議大夫李渤奏：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今後有投匭進狀者，請事之大者奏聞，次申中書門下，小者各牒諸司處理。處理不當，再來投匭者，即具事聞奏。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卷六六《大理寺》開元八年敕，要求內外官犯贓賄等罪，</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有訴合雪及減罪者，並令大理審詳犯狀，申刑部詳覆，如實冤濫，仍錄名送中書門下。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卷六四《史館雜錄下》會昌三年十月中書門下奏，要求加強起居注的撰錄，</w:t>
      </w:r>
      <w:r>
        <w:rPr>
          <w:rFonts w:ascii="Times New Roman" w:hAnsi="Times New Roman" w:cs="Times New Roman" w:hint="eastAsia"/>
          <w:sz w:val="28"/>
          <w:szCs w:val="28"/>
        </w:rPr>
        <w:t>「</w:t>
      </w:r>
      <w:r w:rsidRPr="00FA127B">
        <w:rPr>
          <w:rFonts w:ascii="Times New Roman" w:hAnsi="Times New Roman" w:cs="Times New Roman" w:hint="eastAsia"/>
          <w:sz w:val="28"/>
          <w:szCs w:val="28"/>
        </w:rPr>
        <w:t>望每季初即送納向前一季文書與史館，納訖具狀申中書門下。史館受訖，亦申報中書門下。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這里中書門下代替尚書受事，特別是大事歸中書門下，當然也要代替尚書省處理決斷，在這方面宰相有自己的機構，此即中書門下下設五房與堂後官，所以顯然取代了唐前期尚書省諸司的地位。</w:t>
      </w:r>
    </w:p>
    <w:p w14:paraId="5479B80E" w14:textId="77777777" w:rsidR="00FA127B" w:rsidRPr="00FA127B" w:rsidRDefault="00FA127B" w:rsidP="00FA127B">
      <w:pPr>
        <w:spacing w:after="0" w:line="240" w:lineRule="auto"/>
        <w:rPr>
          <w:rFonts w:ascii="Times New Roman" w:hAnsi="Times New Roman" w:cs="Times New Roman"/>
          <w:sz w:val="28"/>
          <w:szCs w:val="28"/>
        </w:rPr>
      </w:pPr>
    </w:p>
    <w:p w14:paraId="5C96DB55" w14:textId="481753E8"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那麽政事申尚書與申中書門下究竟有何不同呢？唐前期要求內外百官奏事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先申尚書省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，然後由尚書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聞奏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，於是有奏抄的大量使用。唐後期直接奏事的奏狀增加，奏狀成為政務文書的主體。（注：參見劉後濱：《唐代中書門下體制研究》，頁</w:t>
      </w:r>
      <w:r w:rsidRPr="00FA127B">
        <w:rPr>
          <w:rFonts w:ascii="Times New Roman" w:hAnsi="Times New Roman" w:cs="Times New Roman"/>
          <w:sz w:val="28"/>
          <w:szCs w:val="28"/>
        </w:rPr>
        <w:t>279</w:t>
      </w:r>
      <w:r w:rsidRPr="00FA127B">
        <w:rPr>
          <w:rFonts w:ascii="Times New Roman" w:hAnsi="Times New Roman" w:cs="Times New Roman" w:hint="eastAsia"/>
          <w:sz w:val="28"/>
          <w:szCs w:val="28"/>
        </w:rPr>
        <w:t>。）對於中書門下或者其他部門官員的奏狀皇帝批覆則均用敕旨。而皇帝如果同意奏狀並決定宣出，承旨宣下的也是中書門下。《唐會要》卷五四《省號上</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中書省》：</w:t>
      </w:r>
    </w:p>
    <w:p w14:paraId="22693B73" w14:textId="77777777" w:rsidR="00FA127B" w:rsidRPr="00FA127B" w:rsidRDefault="00FA127B" w:rsidP="00FA127B">
      <w:pPr>
        <w:spacing w:after="0" w:line="240" w:lineRule="auto"/>
        <w:rPr>
          <w:rFonts w:ascii="Times New Roman" w:hAnsi="Times New Roman" w:cs="Times New Roman"/>
          <w:sz w:val="28"/>
          <w:szCs w:val="28"/>
        </w:rPr>
      </w:pPr>
    </w:p>
    <w:p w14:paraId="3A1A700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乾元三年（</w:t>
      </w:r>
      <w:r w:rsidRPr="00FA127B">
        <w:rPr>
          <w:rFonts w:ascii="Times New Roman" w:hAnsi="Times New Roman" w:cs="Times New Roman" w:hint="eastAsia"/>
          <w:sz w:val="28"/>
          <w:szCs w:val="28"/>
        </w:rPr>
        <w:t>760</w:t>
      </w:r>
      <w:r w:rsidRPr="00FA127B">
        <w:rPr>
          <w:rFonts w:ascii="Times New Roman" w:hAnsi="Times New Roman" w:cs="Times New Roman" w:hint="eastAsia"/>
          <w:sz w:val="28"/>
          <w:szCs w:val="28"/>
        </w:rPr>
        <w:t>）四月二十六日敕：諸司使、諸州府進奏文狀，應合宣行三紙已上，皆自寫宣付四本。中書省宣過，中書省將兩本與門下省。</w:t>
      </w:r>
    </w:p>
    <w:p w14:paraId="2347F6A3" w14:textId="77777777" w:rsidR="00FA127B" w:rsidRPr="00FA127B" w:rsidRDefault="00FA127B" w:rsidP="00FA127B">
      <w:pPr>
        <w:spacing w:after="0" w:line="240" w:lineRule="auto"/>
        <w:rPr>
          <w:rFonts w:ascii="Times New Roman" w:hAnsi="Times New Roman" w:cs="Times New Roman"/>
          <w:sz w:val="28"/>
          <w:szCs w:val="28"/>
        </w:rPr>
      </w:pPr>
    </w:p>
    <w:p w14:paraId="1ACD9300" w14:textId="106ECA3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這里中書門下承旨而宣，所用應為敕牒。其例頗多，如《通典》卷一八《選舉》六《雜議論》下載德宗時禮部員外郎沈既濟議</w:t>
      </w:r>
      <w:r>
        <w:rPr>
          <w:rFonts w:ascii="Times New Roman" w:hAnsi="Times New Roman" w:cs="Times New Roman" w:hint="eastAsia"/>
          <w:sz w:val="28"/>
          <w:szCs w:val="28"/>
        </w:rPr>
        <w:t>「</w:t>
      </w:r>
      <w:r w:rsidRPr="00FA127B">
        <w:rPr>
          <w:rFonts w:ascii="Times New Roman" w:hAnsi="Times New Roman" w:cs="Times New Roman" w:hint="eastAsia"/>
          <w:sz w:val="28"/>
          <w:szCs w:val="28"/>
        </w:rPr>
        <w:t>請改革選舉事條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，內有京官六品以下（注雲：應合選司注擬者）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右請各委本司長官自選用，初補稱攝，然後申吏部、兵部，吏部、兵部奏成，乃下敕牒並符，告於本司，是為正官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。雖然仍然是申吏部、兵部，並由其奏報皇帝，但最後是由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發下。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已知道是由中書門下轉抄奏狀和皇帝的敕。（注：見李錦繡：《唐</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王言之制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初探——讀〈唐六典〉劄記之一》，《季羨林教授八十華誕紀念論文集》，頁</w:t>
      </w:r>
      <w:r w:rsidRPr="00FA127B">
        <w:rPr>
          <w:rFonts w:ascii="Times New Roman" w:hAnsi="Times New Roman" w:cs="Times New Roman" w:hint="eastAsia"/>
          <w:sz w:val="28"/>
          <w:szCs w:val="28"/>
        </w:rPr>
        <w:t>287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288</w:t>
      </w:r>
      <w:r w:rsidRPr="00FA127B">
        <w:rPr>
          <w:rFonts w:ascii="Times New Roman" w:hAnsi="Times New Roman" w:cs="Times New Roman" w:hint="eastAsia"/>
          <w:sz w:val="28"/>
          <w:szCs w:val="28"/>
        </w:rPr>
        <w:t>；中村裕一《唐代制敕研究》，頁</w:t>
      </w:r>
      <w:r w:rsidRPr="00FA127B">
        <w:rPr>
          <w:rFonts w:ascii="Times New Roman" w:hAnsi="Times New Roman" w:cs="Times New Roman"/>
          <w:sz w:val="28"/>
          <w:szCs w:val="28"/>
        </w:rPr>
        <w:t>513—545</w:t>
      </w:r>
      <w:r w:rsidRPr="00FA127B">
        <w:rPr>
          <w:rFonts w:ascii="Times New Roman" w:hAnsi="Times New Roman" w:cs="Times New Roman" w:hint="eastAsia"/>
          <w:sz w:val="28"/>
          <w:szCs w:val="28"/>
        </w:rPr>
        <w:t>。）《權載之文集》卷四五《中書門下奉韋臯奏南詔奉聖樂章狀》表明南詔奉聖樂章是韋臯先奏上皇帝，然後再由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中使楊明義奉宣韋臯所奏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狀，（注：《權載之文集》卷四五，四部叢刊本。）也即奏狀先遞交皇帝，由皇帝決定宣出，所以有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卿宜知悉者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語。中書門下接受</w:t>
      </w:r>
      <w:r>
        <w:rPr>
          <w:rFonts w:ascii="Times New Roman" w:hAnsi="Times New Roman" w:cs="Times New Roman" w:hint="eastAsia"/>
          <w:sz w:val="28"/>
          <w:szCs w:val="28"/>
        </w:rPr>
        <w:t>「</w:t>
      </w:r>
      <w:r w:rsidRPr="00FA127B">
        <w:rPr>
          <w:rFonts w:ascii="Times New Roman" w:hAnsi="Times New Roman" w:cs="Times New Roman" w:hint="eastAsia"/>
          <w:sz w:val="28"/>
          <w:szCs w:val="28"/>
        </w:rPr>
        <w:t>奉宣</w:t>
      </w:r>
      <w:r>
        <w:rPr>
          <w:rFonts w:ascii="Times New Roman" w:hAnsi="Times New Roman" w:cs="Times New Roman" w:hint="eastAsia"/>
          <w:sz w:val="28"/>
          <w:szCs w:val="28"/>
        </w:rPr>
        <w:t>」</w:t>
      </w:r>
      <w:r w:rsidRPr="00FA127B">
        <w:rPr>
          <w:rFonts w:ascii="Times New Roman" w:hAnsi="Times New Roman" w:cs="Times New Roman" w:hint="eastAsia"/>
          <w:sz w:val="28"/>
          <w:szCs w:val="28"/>
        </w:rPr>
        <w:t>見到韋臯狀後再報告皇帝，請求</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宣付所司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，故有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貞元十六年（</w:t>
      </w:r>
      <w:r w:rsidRPr="00FA127B">
        <w:rPr>
          <w:rFonts w:ascii="Times New Roman" w:hAnsi="Times New Roman" w:cs="Times New Roman"/>
          <w:sz w:val="28"/>
          <w:szCs w:val="28"/>
        </w:rPr>
        <w:t>798</w:t>
      </w:r>
      <w:r w:rsidRPr="00FA127B">
        <w:rPr>
          <w:rFonts w:ascii="Times New Roman" w:hAnsi="Times New Roman" w:cs="Times New Roman" w:hint="eastAsia"/>
          <w:sz w:val="28"/>
          <w:szCs w:val="28"/>
        </w:rPr>
        <w:t>）正月二十八日，奉敕宜付所司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語，表明是皇帝下令由中書門下再閱，如無意見就申請宣付所司，再由皇帝批準，這是敕牒宣奏形成的過程。《白氏長慶集》卷三九《浙東論罷進海味狀》同樣是一件白居易上奏後經皇帝批後由中書門下宣下的敕牒，（注：《白氏長慶集》卷三九，四部叢刊本，並參中村裕一《唐代制敕研究》，頁</w:t>
      </w:r>
      <w:r w:rsidRPr="00FA127B">
        <w:rPr>
          <w:rFonts w:ascii="Times New Roman" w:hAnsi="Times New Roman" w:cs="Times New Roman" w:hint="eastAsia"/>
          <w:sz w:val="28"/>
          <w:szCs w:val="28"/>
        </w:rPr>
        <w:t>515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516</w:t>
      </w:r>
      <w:r w:rsidRPr="00FA127B">
        <w:rPr>
          <w:rFonts w:ascii="Times New Roman" w:hAnsi="Times New Roman" w:cs="Times New Roman" w:hint="eastAsia"/>
          <w:sz w:val="28"/>
          <w:szCs w:val="28"/>
        </w:rPr>
        <w:t>。）所以這里中書門下的主要作用是承旨而宣而非轉奏，中書門下承旨而宣，是敕牒產生的基礎。</w:t>
      </w:r>
    </w:p>
    <w:p w14:paraId="5B8D1AED" w14:textId="77777777" w:rsidR="00FA127B" w:rsidRPr="00FA127B" w:rsidRDefault="00FA127B" w:rsidP="00FA127B">
      <w:pPr>
        <w:spacing w:after="0" w:line="240" w:lineRule="auto"/>
        <w:rPr>
          <w:rFonts w:ascii="Times New Roman" w:hAnsi="Times New Roman" w:cs="Times New Roman"/>
          <w:sz w:val="28"/>
          <w:szCs w:val="28"/>
        </w:rPr>
      </w:pPr>
    </w:p>
    <w:p w14:paraId="4F4ECB37" w14:textId="4AA2DC5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敕牒和奏抄的使用不同，關鍵在於奏事程序產生了變化。唐後期雖亦有先申中書門下而由其轉奏或說明事由的情況，如《唐會要》卷六八《刺史上》開成元年八月中書門下奏要求對刺史縣令親民官加以監督，</w:t>
      </w:r>
      <w:r>
        <w:rPr>
          <w:rFonts w:ascii="Times New Roman" w:hAnsi="Times New Roman" w:cs="Times New Roman" w:hint="eastAsia"/>
          <w:sz w:val="28"/>
          <w:szCs w:val="28"/>
        </w:rPr>
        <w:t>「</w:t>
      </w:r>
      <w:r w:rsidRPr="00FA127B">
        <w:rPr>
          <w:rFonts w:ascii="Times New Roman" w:hAnsi="Times New Roman" w:cs="Times New Roman" w:hint="eastAsia"/>
          <w:sz w:val="28"/>
          <w:szCs w:val="28"/>
        </w:rPr>
        <w:t>仍令兩都御史台，並出使郎官、御史及巡院法憲官，常加采訪，具以事狀奏〔奏字疑衍〕申中書門下。都比較諸道觀察使承制勤怠之狀，每歲孟春分析聞奏，因議懲獎</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。但更常見的現象是要求所由官在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聞奏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的同時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兼（或並）申中書門下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，如《唐會要》卷六二《御史台下</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出使》元和七年閏七月敕，要求出使郎官、御史訪查諸道不法，將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所歷州縣，其長吏政俗，閭閻疾苦，水旱災傷，並一一條錄奏聞。郎官宜委左右丞勾當，並限朝見後五日內聞奏，並申中書門下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。同書卷六八《刺史上》大和四年（</w:t>
      </w:r>
      <w:r w:rsidRPr="00FA127B">
        <w:rPr>
          <w:rFonts w:ascii="Times New Roman" w:hAnsi="Times New Roman" w:cs="Times New Roman" w:hint="eastAsia"/>
          <w:sz w:val="28"/>
          <w:szCs w:val="28"/>
        </w:rPr>
        <w:t>830</w:t>
      </w:r>
      <w:r w:rsidRPr="00FA127B">
        <w:rPr>
          <w:rFonts w:ascii="Times New Roman" w:hAnsi="Times New Roman" w:cs="Times New Roman" w:hint="eastAsia"/>
          <w:sz w:val="28"/>
          <w:szCs w:val="28"/>
        </w:rPr>
        <w:t>）八月御史台奏州刺史上佐闕，</w:t>
      </w:r>
      <w:r>
        <w:rPr>
          <w:rFonts w:ascii="Times New Roman" w:hAnsi="Times New Roman" w:cs="Times New Roman" w:hint="eastAsia"/>
          <w:sz w:val="28"/>
          <w:szCs w:val="28"/>
        </w:rPr>
        <w:t>「</w:t>
      </w:r>
      <w:r w:rsidRPr="00FA127B">
        <w:rPr>
          <w:rFonts w:ascii="Times New Roman" w:hAnsi="Times New Roman" w:cs="Times New Roman" w:hint="eastAsia"/>
          <w:sz w:val="28"/>
          <w:szCs w:val="28"/>
        </w:rPr>
        <w:t>仍具闕人事由，分析聞奏，並申中書門下御史台</w:t>
      </w:r>
      <w:r>
        <w:rPr>
          <w:rFonts w:ascii="Times New Roman" w:hAnsi="Times New Roman" w:cs="Times New Roman" w:hint="eastAsia"/>
          <w:sz w:val="28"/>
          <w:szCs w:val="28"/>
        </w:rPr>
        <w:t>」</w:t>
      </w:r>
      <w:r w:rsidRPr="00FA127B">
        <w:rPr>
          <w:rFonts w:ascii="Times New Roman" w:hAnsi="Times New Roman" w:cs="Times New Roman" w:hint="eastAsia"/>
          <w:sz w:val="28"/>
          <w:szCs w:val="28"/>
        </w:rPr>
        <w:t>。卷八二《休假》大和八年九月御史台奏要求常參官請事故假，</w:t>
      </w:r>
      <w:r>
        <w:rPr>
          <w:rFonts w:ascii="Times New Roman" w:hAnsi="Times New Roman" w:cs="Times New Roman" w:hint="eastAsia"/>
          <w:sz w:val="28"/>
          <w:szCs w:val="28"/>
        </w:rPr>
        <w:t>「</w:t>
      </w:r>
      <w:r w:rsidRPr="00FA127B">
        <w:rPr>
          <w:rFonts w:ascii="Times New Roman" w:hAnsi="Times New Roman" w:cs="Times New Roman" w:hint="eastAsia"/>
          <w:sz w:val="28"/>
          <w:szCs w:val="28"/>
        </w:rPr>
        <w:t>每季終仍具請事故假日，錄狀聞奏，兼申中書門下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，都是奏報皇帝與請示中書門下和宰相同時。這種情況皇帝通過奏狀已經得知，故無須轉奏，中書門下只須拿出具體意見（有時須經有關部門討論）再請示皇帝就行了。</w:t>
      </w:r>
    </w:p>
    <w:p w14:paraId="1CD6E402" w14:textId="77777777" w:rsidR="00FA127B" w:rsidRPr="00FA127B" w:rsidRDefault="00FA127B" w:rsidP="00FA127B">
      <w:pPr>
        <w:spacing w:after="0" w:line="240" w:lineRule="auto"/>
        <w:rPr>
          <w:rFonts w:ascii="Times New Roman" w:hAnsi="Times New Roman" w:cs="Times New Roman"/>
          <w:sz w:val="28"/>
          <w:szCs w:val="28"/>
        </w:rPr>
      </w:pPr>
    </w:p>
    <w:p w14:paraId="7AF5F132" w14:textId="6ACCA80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還有一種情況是官員上奏呈遞皇帝後，再由內司轉交中書門下，由其覆奏，此點劉書已論。本節前面已說明三省制下尚書省司可以對奏請狀和皇帝批覆的敕文</w:t>
      </w:r>
      <w:r>
        <w:rPr>
          <w:rFonts w:ascii="Times New Roman" w:hAnsi="Times New Roman" w:cs="Times New Roman" w:hint="eastAsia"/>
          <w:sz w:val="28"/>
          <w:szCs w:val="28"/>
        </w:rPr>
        <w:t>「</w:t>
      </w:r>
      <w:r w:rsidRPr="00FA127B">
        <w:rPr>
          <w:rFonts w:ascii="Times New Roman" w:hAnsi="Times New Roman" w:cs="Times New Roman" w:hint="eastAsia"/>
          <w:sz w:val="28"/>
          <w:szCs w:val="28"/>
        </w:rPr>
        <w:t>詳定聞奏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，也就是覆奏，但體制變化後此項覆奏權卻改移於中書門下。如《唐會要》卷七二《京城諸軍》開成三年九月敕：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左右神策軍所奏將吏改轉，比多行牒中書門下，使覆奏處置。今後令軍司先具聞奏，狀到中書，然後檢勘進覆。</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這里前後的不同在於將先牒知中書，由中書覆奏改作先奏報皇帝，再由內司將奏狀傳交中書門下，由其</w:t>
      </w:r>
      <w:r>
        <w:rPr>
          <w:rFonts w:ascii="Times New Roman" w:hAnsi="Times New Roman" w:cs="Times New Roman" w:hint="eastAsia"/>
          <w:sz w:val="28"/>
          <w:szCs w:val="28"/>
        </w:rPr>
        <w:t>「</w:t>
      </w:r>
      <w:r w:rsidRPr="00FA127B">
        <w:rPr>
          <w:rFonts w:ascii="Times New Roman" w:hAnsi="Times New Roman" w:cs="Times New Roman" w:hint="eastAsia"/>
          <w:sz w:val="28"/>
          <w:szCs w:val="28"/>
        </w:rPr>
        <w:t>檢勘進覆</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就是再覆奏，其實也是要宰相與有關職司商議後提出具體處理意見再報告皇帝。證明從程序上，奏狀應直上皇帝，強調皇帝的主宰和第一知情權，並不是先經宰相過，而是先內而外。宰相的知情權和處理權通常是由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兼申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而另外獲得報告，或由皇帝反過來再告知，而無論哪一種情況，最後都須宰相貢獻具體意見，這一點，中書門下與前期的尚書省職責一致，劉後濱所說的一些</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敕後起請</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敕後商量狀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往往也與此有關。</w:t>
      </w:r>
    </w:p>
    <w:p w14:paraId="48330E83" w14:textId="77777777" w:rsidR="00FA127B" w:rsidRPr="00FA127B" w:rsidRDefault="00FA127B" w:rsidP="00FA127B">
      <w:pPr>
        <w:spacing w:after="0" w:line="240" w:lineRule="auto"/>
        <w:rPr>
          <w:rFonts w:ascii="Times New Roman" w:hAnsi="Times New Roman" w:cs="Times New Roman"/>
          <w:sz w:val="28"/>
          <w:szCs w:val="28"/>
        </w:rPr>
      </w:pPr>
    </w:p>
    <w:p w14:paraId="69C0A176" w14:textId="0146209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事實說明，由職司或官員（有時是宰相）上奏狀於皇帝，皇帝覆宣宰相，宰相經與相關職司官員議後再報皇帝，皇帝下令宣出而由此產生敕牒，常常是一個連續的過程。用這一程序來分析史料，即可了解某些政事處理的來龍去脈。例如《舊唐書》卷二四《禮儀志》四記會昌元年十二月中書門下奏關於九宮貴神祭祀，內說明是曾於十一月二十五日在延英殿面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伏奉聖旨令檢儀注進來者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，結果</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敕旨依奏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。可見是在皇帝的要求下宰相上奏儀注得到批準。但是到了會昌二年正月四日，太常禮院又奏問關於九宮貴神祭祀的禮料等具體儀節，並說明是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伏候裁旨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。而《舊唐志》以下即又載中書門下奏，在說明意見後要求</w:t>
      </w:r>
      <w:r>
        <w:rPr>
          <w:rFonts w:ascii="Times New Roman" w:hAnsi="Times New Roman" w:cs="Times New Roman" w:hint="eastAsia"/>
          <w:sz w:val="28"/>
          <w:szCs w:val="28"/>
        </w:rPr>
        <w:t>「</w:t>
      </w:r>
      <w:r w:rsidRPr="00FA127B">
        <w:rPr>
          <w:rFonts w:ascii="Times New Roman" w:hAnsi="Times New Roman" w:cs="Times New Roman" w:hint="eastAsia"/>
          <w:sz w:val="28"/>
          <w:szCs w:val="28"/>
        </w:rPr>
        <w:t>伏望更令太常卿與學官同詳定</w:t>
      </w:r>
      <w:r>
        <w:rPr>
          <w:rFonts w:ascii="Times New Roman" w:hAnsi="Times New Roman" w:cs="Times New Roman" w:hint="eastAsia"/>
          <w:sz w:val="28"/>
          <w:szCs w:val="28"/>
        </w:rPr>
        <w:t>」</w:t>
      </w:r>
      <w:r w:rsidRPr="00FA127B">
        <w:rPr>
          <w:rFonts w:ascii="Times New Roman" w:hAnsi="Times New Roman" w:cs="Times New Roman" w:hint="eastAsia"/>
          <w:sz w:val="28"/>
          <w:szCs w:val="28"/>
        </w:rPr>
        <w:t>。於是皇帝</w:t>
      </w:r>
      <w:r>
        <w:rPr>
          <w:rFonts w:ascii="Times New Roman" w:hAnsi="Times New Roman" w:cs="Times New Roman" w:hint="eastAsia"/>
          <w:sz w:val="28"/>
          <w:szCs w:val="28"/>
        </w:rPr>
        <w:t>「</w:t>
      </w:r>
      <w:r w:rsidRPr="00FA127B">
        <w:rPr>
          <w:rFonts w:ascii="Times New Roman" w:hAnsi="Times New Roman" w:cs="Times New Roman" w:hint="eastAsia"/>
          <w:sz w:val="28"/>
          <w:szCs w:val="28"/>
        </w:rPr>
        <w:t>從之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。這個奏文顯然是由於皇帝將太常禮院的奏交給中書門下處理而產生的，即所謂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覆奏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。而由於皇帝接受了中書門下關於再詳定的要求，所以以下又有檢校左仆射太常卿王起、廣文博士盧就等獻議。其後說明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敕旨依之，付所司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，也就是皇帝同意並將此奏議宣出了，這個</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（宣）付所司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的決議，應當也是經中書門下用敕牒發布。</w:t>
      </w:r>
    </w:p>
    <w:p w14:paraId="1DFF1EF6" w14:textId="77777777" w:rsidR="00FA127B" w:rsidRPr="00FA127B" w:rsidRDefault="00FA127B" w:rsidP="00FA127B">
      <w:pPr>
        <w:spacing w:after="0" w:line="240" w:lineRule="auto"/>
        <w:rPr>
          <w:rFonts w:ascii="Times New Roman" w:hAnsi="Times New Roman" w:cs="Times New Roman"/>
          <w:sz w:val="28"/>
          <w:szCs w:val="28"/>
        </w:rPr>
      </w:pPr>
    </w:p>
    <w:p w14:paraId="5F5376D7" w14:textId="44259AC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因此，唐後期申狀、奏狀、敕旨、敕牒的上達和處理，都是與中書門下的作用分不開的，而劉後濱關於中書門下體制政務裁決機制的變化——</w:t>
      </w:r>
      <w:r>
        <w:rPr>
          <w:rFonts w:ascii="Times New Roman" w:hAnsi="Times New Roman" w:cs="Times New Roman" w:hint="eastAsia"/>
          <w:sz w:val="28"/>
          <w:szCs w:val="28"/>
        </w:rPr>
        <w:t>「</w:t>
      </w:r>
      <w:r w:rsidRPr="00FA127B">
        <w:rPr>
          <w:rFonts w:ascii="Times New Roman" w:hAnsi="Times New Roman" w:cs="Times New Roman" w:hint="eastAsia"/>
          <w:sz w:val="28"/>
          <w:szCs w:val="28"/>
        </w:rPr>
        <w:t>宰相決策走向實務化，職權走向政務化</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的特點至此是無須乎再多論了。</w:t>
      </w:r>
    </w:p>
    <w:p w14:paraId="20030E25" w14:textId="77777777" w:rsidR="00FA127B" w:rsidRPr="00FA127B" w:rsidRDefault="00FA127B" w:rsidP="00FA127B">
      <w:pPr>
        <w:spacing w:after="0" w:line="240" w:lineRule="auto"/>
        <w:rPr>
          <w:rFonts w:ascii="Times New Roman" w:hAnsi="Times New Roman" w:cs="Times New Roman"/>
          <w:sz w:val="28"/>
          <w:szCs w:val="28"/>
        </w:rPr>
      </w:pPr>
    </w:p>
    <w:p w14:paraId="30425478" w14:textId="402290D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（三）</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申狀式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上中書門下狀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的應用</w:t>
      </w:r>
    </w:p>
    <w:p w14:paraId="7BAF4DD1" w14:textId="77777777" w:rsidR="00FA127B" w:rsidRPr="00FA127B" w:rsidRDefault="00FA127B" w:rsidP="00FA127B">
      <w:pPr>
        <w:spacing w:after="0" w:line="240" w:lineRule="auto"/>
        <w:rPr>
          <w:rFonts w:ascii="Times New Roman" w:hAnsi="Times New Roman" w:cs="Times New Roman"/>
          <w:sz w:val="28"/>
          <w:szCs w:val="28"/>
        </w:rPr>
      </w:pPr>
    </w:p>
    <w:p w14:paraId="0F493D0B" w14:textId="14512A5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上面已說明，唐前期要求內外百官奏事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先申尚書省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，然後由尚書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聞奏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，而唐後期卻是要求所由官司在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聞奏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皇帝的同時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兼申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中書門下。兩者的下情上達和處理方式雖然有別，共同之處卻是均有兩途，而職司或官員的上狀也總有兩個對象，即一是皇帝，用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聞奏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或奏狀表達；另一則是尚書職司或中書門下（具體事務還有御史台和寺監）。用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和申狀來表達，強調一個</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w:t>
      </w:r>
      <w:r w:rsidRPr="00FA127B">
        <w:rPr>
          <w:rFonts w:ascii="Times New Roman" w:hAnsi="Times New Roman" w:cs="Times New Roman" w:hint="eastAsia"/>
          <w:sz w:val="28"/>
          <w:szCs w:val="28"/>
        </w:rPr>
        <w:t>P.3900</w:t>
      </w:r>
      <w:r w:rsidRPr="00FA127B">
        <w:rPr>
          <w:rFonts w:ascii="Times New Roman" w:hAnsi="Times New Roman" w:cs="Times New Roman" w:hint="eastAsia"/>
          <w:sz w:val="28"/>
          <w:szCs w:val="28"/>
        </w:rPr>
        <w:t>文書提到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除奏狀外，與余官人狀，除‘臣’及‘進’字即得，狀後年月日具官姓名狀，若同在一處，亦可除年，只（？）書（？）日月。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但沒有說明這種狀的性質，其實就是申狀。司馬光《書儀》卷一公文類就有《申狀式》一首。這里僅照錄如下：</w:t>
      </w:r>
    </w:p>
    <w:p w14:paraId="07B79B0D" w14:textId="77777777" w:rsidR="00FA127B" w:rsidRPr="00FA127B" w:rsidRDefault="00FA127B" w:rsidP="00FA127B">
      <w:pPr>
        <w:spacing w:after="0" w:line="240" w:lineRule="auto"/>
        <w:rPr>
          <w:rFonts w:ascii="Times New Roman" w:hAnsi="Times New Roman" w:cs="Times New Roman"/>
          <w:sz w:val="28"/>
          <w:szCs w:val="28"/>
        </w:rPr>
      </w:pPr>
    </w:p>
    <w:p w14:paraId="29C4033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《申狀式》</w:t>
      </w:r>
    </w:p>
    <w:p w14:paraId="5FBBFF03" w14:textId="77777777" w:rsidR="00FA127B" w:rsidRPr="00FA127B" w:rsidRDefault="00FA127B" w:rsidP="00FA127B">
      <w:pPr>
        <w:spacing w:after="0" w:line="240" w:lineRule="auto"/>
        <w:rPr>
          <w:rFonts w:ascii="Times New Roman" w:hAnsi="Times New Roman" w:cs="Times New Roman"/>
          <w:sz w:val="28"/>
          <w:szCs w:val="28"/>
        </w:rPr>
      </w:pPr>
    </w:p>
    <w:p w14:paraId="4A33127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某司自申狀，則具官封姓名。</w:t>
      </w:r>
    </w:p>
    <w:p w14:paraId="24587384" w14:textId="77777777" w:rsidR="00FA127B" w:rsidRPr="00FA127B" w:rsidRDefault="00FA127B" w:rsidP="00FA127B">
      <w:pPr>
        <w:spacing w:after="0" w:line="240" w:lineRule="auto"/>
        <w:rPr>
          <w:rFonts w:ascii="Times New Roman" w:hAnsi="Times New Roman" w:cs="Times New Roman"/>
          <w:sz w:val="28"/>
          <w:szCs w:val="28"/>
        </w:rPr>
      </w:pPr>
    </w:p>
    <w:p w14:paraId="7054545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某事雲雲。有事因，則前具其事；無所因，則便雲右某。</w:t>
      </w:r>
    </w:p>
    <w:p w14:paraId="6E3448B9" w14:textId="77777777" w:rsidR="00FA127B" w:rsidRPr="00FA127B" w:rsidRDefault="00FA127B" w:rsidP="00FA127B">
      <w:pPr>
        <w:spacing w:after="0" w:line="240" w:lineRule="auto"/>
        <w:rPr>
          <w:rFonts w:ascii="Times New Roman" w:hAnsi="Times New Roman" w:cs="Times New Roman"/>
          <w:sz w:val="28"/>
          <w:szCs w:val="28"/>
        </w:rPr>
      </w:pPr>
    </w:p>
    <w:p w14:paraId="66D6C72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右雲雲。謹具狀申。如前列數事，則雲右件狀如前雲雲。某司謹狀。取處分，則雲伏候指揮。</w:t>
      </w:r>
    </w:p>
    <w:p w14:paraId="58A43827" w14:textId="77777777" w:rsidR="00FA127B" w:rsidRPr="00FA127B" w:rsidRDefault="00FA127B" w:rsidP="00FA127B">
      <w:pPr>
        <w:spacing w:after="0" w:line="240" w:lineRule="auto"/>
        <w:rPr>
          <w:rFonts w:ascii="Times New Roman" w:hAnsi="Times New Roman" w:cs="Times New Roman"/>
          <w:sz w:val="28"/>
          <w:szCs w:val="28"/>
        </w:rPr>
      </w:pPr>
    </w:p>
    <w:p w14:paraId="2F0B2775" w14:textId="0E5C32B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年月日。具官封姓名有連書官則以次列銜。狀</w:t>
      </w:r>
    </w:p>
    <w:p w14:paraId="59F56D92" w14:textId="77777777" w:rsidR="00FA127B" w:rsidRPr="00FA127B" w:rsidRDefault="00FA127B" w:rsidP="00FA127B">
      <w:pPr>
        <w:spacing w:after="0" w:line="240" w:lineRule="auto"/>
        <w:rPr>
          <w:rFonts w:ascii="Times New Roman" w:hAnsi="Times New Roman" w:cs="Times New Roman"/>
          <w:sz w:val="28"/>
          <w:szCs w:val="28"/>
        </w:rPr>
      </w:pPr>
    </w:p>
    <w:p w14:paraId="3779717A" w14:textId="7EF0CF3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以下說明：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右內外官司向所統屬並用此式。尚書省司上門下中書省、樞密院，及台省寺監上三省、樞密院，省內諸司並諸路、諸州上省台寺監並準此。</w:t>
      </w:r>
      <w:r>
        <w:rPr>
          <w:rFonts w:ascii="Times New Roman" w:hAnsi="Times New Roman" w:cs="Times New Roman" w:hint="eastAsia"/>
          <w:sz w:val="28"/>
          <w:szCs w:val="28"/>
        </w:rPr>
        <w:t>」</w:t>
      </w:r>
    </w:p>
    <w:p w14:paraId="49031D54" w14:textId="77777777" w:rsidR="00FA127B" w:rsidRPr="00FA127B" w:rsidRDefault="00FA127B" w:rsidP="00FA127B">
      <w:pPr>
        <w:spacing w:after="0" w:line="240" w:lineRule="auto"/>
        <w:rPr>
          <w:rFonts w:ascii="Times New Roman" w:hAnsi="Times New Roman" w:cs="Times New Roman"/>
          <w:sz w:val="28"/>
          <w:szCs w:val="28"/>
        </w:rPr>
      </w:pPr>
    </w:p>
    <w:p w14:paraId="1788E859" w14:textId="6457EBF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申狀中有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謹具狀申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某司謹狀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及注語</w:t>
      </w:r>
      <w:r>
        <w:rPr>
          <w:rFonts w:ascii="Times New Roman" w:hAnsi="Times New Roman" w:cs="Times New Roman" w:hint="eastAsia"/>
          <w:sz w:val="28"/>
          <w:szCs w:val="28"/>
        </w:rPr>
        <w:t>「</w:t>
      </w:r>
      <w:r w:rsidRPr="00FA127B">
        <w:rPr>
          <w:rFonts w:ascii="Times New Roman" w:hAnsi="Times New Roman" w:cs="Times New Roman" w:hint="eastAsia"/>
          <w:sz w:val="28"/>
          <w:szCs w:val="28"/>
        </w:rPr>
        <w:t>取處分，則雲伏候指揮</w:t>
      </w:r>
      <w:r>
        <w:rPr>
          <w:rFonts w:ascii="Times New Roman" w:hAnsi="Times New Roman" w:cs="Times New Roman" w:hint="eastAsia"/>
          <w:sz w:val="28"/>
          <w:szCs w:val="28"/>
        </w:rPr>
        <w:t>」</w:t>
      </w:r>
      <w:r w:rsidRPr="00FA127B">
        <w:rPr>
          <w:rFonts w:ascii="Times New Roman" w:hAnsi="Times New Roman" w:cs="Times New Roman" w:hint="eastAsia"/>
          <w:sz w:val="28"/>
          <w:szCs w:val="28"/>
        </w:rPr>
        <w:t>，明顯是官員用來給上級和長官的上奏公文。結合《書儀》所說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右內外官司向所統屬並用此式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，包括尚書省司對中書門下、樞密院，中央機構內寺監對三省、樞密院，以及地方諸路、州上台省寺監，都可以用，也即申狀在中央首先應用為對最高中樞機構及其長官。這雖然是宋代的制度，但從</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字的用法來看，《申狀式》的使用無疑是沿自唐朝，其形式用途可以用作參考。所以內外職司作為下級給尚書省和中書門下文書皆用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。奏狀與申狀在對象等級明白區分，皇帝稱奏，長官稱申，兩者不得混為一談。</w:t>
      </w:r>
    </w:p>
    <w:p w14:paraId="7A466716" w14:textId="77777777" w:rsidR="00FA127B" w:rsidRPr="00FA127B" w:rsidRDefault="00FA127B" w:rsidP="00FA127B">
      <w:pPr>
        <w:spacing w:after="0" w:line="240" w:lineRule="auto"/>
        <w:rPr>
          <w:rFonts w:ascii="Times New Roman" w:hAnsi="Times New Roman" w:cs="Times New Roman"/>
          <w:sz w:val="28"/>
          <w:szCs w:val="28"/>
        </w:rPr>
      </w:pPr>
    </w:p>
    <w:p w14:paraId="79ED9F24" w14:textId="4C14586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不過，司馬光對給皇帝的狀和給長官的狀分類有些不同，給皇帝的表狀一律歸為表奏類，觀其於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表式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臣某誠惶誠恐</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一語下注曰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賀則雲誠歡誠忭，後辭末準此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就可以知道，無論是禮儀性的謝賀還是奏事論事，無公私之分。給長官的狀卻是分為禮儀性的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私書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和上事的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公文</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私書部分有《上尊官問候賀謝大狀》、《與平交平狀》、《上書》、《啟事》、《上尊官時候啟狀》、《上稍尊時候啟狀》、《與稍卑時候啟狀》、《上尊官手啟》、《別簡》、《上稍尊手啟》、《與平交手簡》、《與稍卑手簡》、《謁大官大狀》、《謁諸官平狀》、《平交手刺》、《名紙》等，而唯有《申狀式》、《牒式》才列入公文。私書從《上尊官時候啟狀》看，基本上是參照唐朝不同層次所用的《賀正冬啟》、《賀正冬狀》一類而多少加以形式和用途區別、分類的變化，其注中提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裴書儀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如何如何，並拿來作私書和公狀應有所區別的憑證，</w:t>
      </w:r>
      <w:r>
        <w:rPr>
          <w:rFonts w:ascii="Times New Roman" w:hAnsi="Times New Roman" w:cs="Times New Roman" w:hint="eastAsia"/>
          <w:sz w:val="28"/>
          <w:szCs w:val="28"/>
        </w:rPr>
        <w:t>「</w:t>
      </w:r>
      <w:r w:rsidRPr="00FA127B">
        <w:rPr>
          <w:rFonts w:ascii="Times New Roman" w:hAnsi="Times New Roman" w:cs="Times New Roman" w:hint="eastAsia"/>
          <w:sz w:val="28"/>
          <w:szCs w:val="28"/>
        </w:rPr>
        <w:t>裴書儀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即唐代書儀，可見唐宋書儀一脈相承。唐後期以降給朝廷</w:t>
      </w:r>
      <w:r w:rsidRPr="00FA127B">
        <w:rPr>
          <w:rFonts w:ascii="Times New Roman" w:hAnsi="Times New Roman" w:cs="Times New Roman" w:hint="eastAsia"/>
          <w:sz w:val="28"/>
          <w:szCs w:val="28"/>
        </w:rPr>
        <w:lastRenderedPageBreak/>
        <w:t>官員和藩鎮長官個人的賀、謝狀等大量增加，所以無論公狀私書，唐宋時期都非常發達，而</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大大發展，則是唐代官僚體制之下，公文運作最大的特點和變化之一。</w:t>
      </w:r>
    </w:p>
    <w:p w14:paraId="2BFF145A" w14:textId="77777777" w:rsidR="00FA127B" w:rsidRPr="00FA127B" w:rsidRDefault="00FA127B" w:rsidP="00FA127B">
      <w:pPr>
        <w:spacing w:after="0" w:line="240" w:lineRule="auto"/>
        <w:rPr>
          <w:rFonts w:ascii="Times New Roman" w:hAnsi="Times New Roman" w:cs="Times New Roman"/>
          <w:sz w:val="28"/>
          <w:szCs w:val="28"/>
        </w:rPr>
      </w:pPr>
    </w:p>
    <w:p w14:paraId="73BC864D" w14:textId="2692466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申狀式在唐前期和後期都有應用，前期的申狀雖然被淹沒在制度的一貫性之中，在傳世文獻和敦煌吐魯番文書中還是可以見到它們的蹤影。除了上面已經談到的申尚書省及相關諸司的例子，吐魯番出土《儀鳳三年度支奏抄》也多次提到具狀申尚書省的問題，說明申狀其實是在唐初機構系統中就大量運用的。其文書中</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′殘件關於劍南庸調給涼州和瓜、伊二州，有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仍令所在兵防人夫等防援日（？）任夫腳發遣訖，仰頭色數具申所司。其伊、瓜等州準數受納，破用見在，年終申金部度支</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輕稅諸州，不申色目……其所有（？）□物（？）訖□（？），與計帳通申金部、度支</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預定來年應須雜折色數□□□，並應配兩京，見□（在）破用，每年八月上旬申到支度（度支）金部</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，和諸州</w:t>
      </w:r>
      <w:r>
        <w:rPr>
          <w:rFonts w:ascii="Times New Roman" w:hAnsi="Times New Roman" w:cs="Times New Roman" w:hint="eastAsia"/>
          <w:sz w:val="28"/>
          <w:szCs w:val="28"/>
        </w:rPr>
        <w:t>「</w:t>
      </w:r>
      <w:r w:rsidRPr="00FA127B">
        <w:rPr>
          <w:rFonts w:ascii="Times New Roman" w:hAnsi="Times New Roman" w:cs="Times New Roman" w:hint="eastAsia"/>
          <w:sz w:val="28"/>
          <w:szCs w:val="28"/>
        </w:rPr>
        <w:t>請每年申帳……〔五月卅〕日以前申到戶部</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等規定。</w:t>
      </w:r>
      <w:r w:rsidRPr="00FA127B">
        <w:rPr>
          <w:rFonts w:ascii="Times New Roman" w:hAnsi="Times New Roman" w:cs="Times New Roman" w:hint="eastAsia"/>
          <w:sz w:val="28"/>
          <w:szCs w:val="28"/>
        </w:rPr>
        <w:t>E</w:t>
      </w:r>
      <w:r w:rsidRPr="00FA127B">
        <w:rPr>
          <w:rFonts w:ascii="Times New Roman" w:hAnsi="Times New Roman" w:cs="Times New Roman" w:hint="eastAsia"/>
          <w:sz w:val="28"/>
          <w:szCs w:val="28"/>
        </w:rPr>
        <w:t>′殘件有諸州所送庸調等物</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所司納了，具□□日及納物色□□了日，速申度支。其納兩京□□□等，每州納了三日內，〔具？〕狀申到度支</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′殘件關於諸州庸調送納配所，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所納之司即□□□度支</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，所缺部分推測應為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具狀申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三字。</w:t>
      </w:r>
      <w:r w:rsidRPr="00FA127B">
        <w:rPr>
          <w:rFonts w:ascii="Times New Roman" w:hAnsi="Times New Roman" w:cs="Times New Roman" w:hint="eastAsia"/>
          <w:sz w:val="28"/>
          <w:szCs w:val="28"/>
        </w:rPr>
        <w:t>D</w:t>
      </w:r>
      <w:r w:rsidRPr="00FA127B">
        <w:rPr>
          <w:rFonts w:ascii="Times New Roman" w:hAnsi="Times New Roman" w:cs="Times New Roman" w:hint="eastAsia"/>
          <w:sz w:val="28"/>
          <w:szCs w:val="28"/>
        </w:rPr>
        <w:t>′要求諸王都督刺史所供用支配的庸調，</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其破除見在，每年八月上旬申到度支。並（？）□改（？）盡（？）已用見在，具狀即申度支、金部。</w:t>
      </w:r>
      <w:r>
        <w:rPr>
          <w:rFonts w:ascii="Times New Roman" w:hAnsi="Times New Roman" w:cs="Times New Roman" w:hint="eastAsia"/>
          <w:sz w:val="28"/>
          <w:szCs w:val="28"/>
        </w:rPr>
        <w:t>」</w:t>
      </w:r>
      <w:r w:rsidRPr="00FA127B">
        <w:rPr>
          <w:rFonts w:ascii="Times New Roman" w:hAnsi="Times New Roman" w:cs="Times New Roman" w:hint="eastAsia"/>
          <w:sz w:val="28"/>
          <w:szCs w:val="28"/>
        </w:rPr>
        <w:t>H</w:t>
      </w:r>
      <w:r w:rsidRPr="00FA127B">
        <w:rPr>
          <w:rFonts w:ascii="Times New Roman" w:hAnsi="Times New Roman" w:cs="Times New Roman" w:hint="eastAsia"/>
          <w:sz w:val="28"/>
          <w:szCs w:val="28"/>
        </w:rPr>
        <w:t>′殘件關於庸調送納楊（揚）府轉運，若府雜用不足，</w:t>
      </w:r>
      <w:r>
        <w:rPr>
          <w:rFonts w:ascii="Times New Roman" w:hAnsi="Times New Roman" w:cs="Times New Roman" w:hint="eastAsia"/>
          <w:sz w:val="28"/>
          <w:szCs w:val="28"/>
        </w:rPr>
        <w:t>「</w:t>
      </w:r>
      <w:r w:rsidRPr="00FA127B">
        <w:rPr>
          <w:rFonts w:ascii="Times New Roman" w:hAnsi="Times New Roman" w:cs="Times New Roman" w:hint="eastAsia"/>
          <w:sz w:val="28"/>
          <w:szCs w:val="28"/>
        </w:rPr>
        <w:t>請府司準一年應須用數，量留諸州折租市（布）充，訖申所司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H</w:t>
      </w:r>
      <w:r w:rsidRPr="00FA127B">
        <w:rPr>
          <w:rFonts w:ascii="Times New Roman" w:hAnsi="Times New Roman" w:cs="Times New Roman" w:hint="eastAsia"/>
          <w:sz w:val="28"/>
          <w:szCs w:val="28"/>
        </w:rPr>
        <w:t>殘件關於邊郡報蕃物的支配</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所有破除見在，每年申度支金部</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，以及安北都護府等</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如其不須，不得浪有請受，□□訖，具申比部及金部。比部勾訖，關□□（金部）</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；（注：大津透著，蘇哲譯：《唐律令國家的預算——儀鳳三年度支奏抄，四年金部旨符試釋》，頁</w:t>
      </w:r>
      <w:r w:rsidRPr="00FA127B">
        <w:rPr>
          <w:rFonts w:ascii="Times New Roman" w:hAnsi="Times New Roman" w:cs="Times New Roman" w:hint="eastAsia"/>
          <w:sz w:val="28"/>
          <w:szCs w:val="28"/>
        </w:rPr>
        <w:t>87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95</w:t>
      </w:r>
      <w:r w:rsidRPr="00FA127B">
        <w:rPr>
          <w:rFonts w:ascii="Times New Roman" w:hAnsi="Times New Roman" w:cs="Times New Roman" w:hint="eastAsia"/>
          <w:sz w:val="28"/>
          <w:szCs w:val="28"/>
        </w:rPr>
        <w:t>；並參李錦繡：《唐代財政史稿》上卷第一章《唐前期的財務行政》，北京：北京大學出版社，</w:t>
      </w:r>
      <w:r w:rsidRPr="00FA127B">
        <w:rPr>
          <w:rFonts w:ascii="Times New Roman" w:hAnsi="Times New Roman" w:cs="Times New Roman" w:hint="eastAsia"/>
          <w:sz w:val="28"/>
          <w:szCs w:val="28"/>
        </w:rPr>
        <w:t>1995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33</w:t>
      </w:r>
      <w:r w:rsidRPr="00FA127B">
        <w:rPr>
          <w:rFonts w:ascii="Times New Roman" w:hAnsi="Times New Roman" w:cs="Times New Roman" w:hint="eastAsia"/>
          <w:sz w:val="28"/>
          <w:szCs w:val="28"/>
        </w:rPr>
        <w:t>。）清楚地證明唐代前期財賦支配調達中地方按照不同內容的要求用申狀報告尚書省比部、度支、金部諸司，也說明中央是如何通過地方申狀來掌控國家財賦使用的情況。</w:t>
      </w:r>
    </w:p>
    <w:p w14:paraId="22792E5D" w14:textId="77777777" w:rsidR="00FA127B" w:rsidRPr="00FA127B" w:rsidRDefault="00FA127B" w:rsidP="00FA127B">
      <w:pPr>
        <w:spacing w:after="0" w:line="240" w:lineRule="auto"/>
        <w:rPr>
          <w:rFonts w:ascii="Times New Roman" w:hAnsi="Times New Roman" w:cs="Times New Roman"/>
          <w:sz w:val="28"/>
          <w:szCs w:val="28"/>
        </w:rPr>
      </w:pPr>
    </w:p>
    <w:p w14:paraId="1DF458F7" w14:textId="52401EA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唐後期給中書門下用申狀，不僅可以由前述文獻中許多政事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申中書門下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證明，而且也有這些狀的具體範例。對此劉後濱以《唐會要》卷二六建中元年正月五日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舉人自代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敕及《劉賓客文集》卷一七《蘇州舉韋中丞自代狀》以說明。很有趣的是，這件自代狀第一行是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蘇州狀上中書門下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，第二行是被舉薦者韋應物的官銜名字。但第三行以下卻是關於這件事給皇帝的奏狀，內稱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右，臣蒙恩授蘇州刺史</w:t>
      </w:r>
      <w:r>
        <w:rPr>
          <w:rFonts w:ascii="Times New Roman" w:hAnsi="Times New Roman" w:cs="Times New Roman" w:hint="eastAsia"/>
          <w:sz w:val="28"/>
          <w:szCs w:val="28"/>
        </w:rPr>
        <w:t>」</w:t>
      </w:r>
      <w:r w:rsidRPr="00FA127B">
        <w:rPr>
          <w:rFonts w:ascii="Times New Roman" w:hAnsi="Times New Roman" w:cs="Times New Roman" w:hint="eastAsia"/>
          <w:sz w:val="28"/>
          <w:szCs w:val="28"/>
        </w:rPr>
        <w:t>，準敕舉人自代雲雲，末稱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今具聞奏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大和六年十二月九日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的日期。判斷其文，似乎是將給皇帝的奏文內容直接抄寫在給中書門下的狀中。不過筆者認為，解釋此種現象，與其說是奏狀不直接進呈皇帝而先經中書門下，不如說是聞奏皇帝同時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兼申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中書門下的表現。</w:t>
      </w:r>
    </w:p>
    <w:p w14:paraId="4205B187" w14:textId="77777777" w:rsidR="00FA127B" w:rsidRPr="00FA127B" w:rsidRDefault="00FA127B" w:rsidP="00FA127B">
      <w:pPr>
        <w:spacing w:after="0" w:line="240" w:lineRule="auto"/>
        <w:rPr>
          <w:rFonts w:ascii="Times New Roman" w:hAnsi="Times New Roman" w:cs="Times New Roman"/>
          <w:sz w:val="28"/>
          <w:szCs w:val="28"/>
        </w:rPr>
      </w:pPr>
    </w:p>
    <w:p w14:paraId="6F7871EA" w14:textId="4948DFF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只是奏狀和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兼申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並不一定寫在一起。如李商隱代陳許觀察使王茂元作《為濮陽公陳許奏韓琮等四人充判官狀》，（注：劉學鍇、余恕誠：《李商隱文編年校注》第二冊，北京：中華書局，</w:t>
      </w:r>
      <w:r w:rsidRPr="00FA127B">
        <w:rPr>
          <w:rFonts w:ascii="Times New Roman" w:hAnsi="Times New Roman" w:cs="Times New Roman" w:hint="eastAsia"/>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482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484</w:t>
      </w:r>
      <w:r w:rsidRPr="00FA127B">
        <w:rPr>
          <w:rFonts w:ascii="Times New Roman" w:hAnsi="Times New Roman" w:cs="Times New Roman" w:hint="eastAsia"/>
          <w:sz w:val="28"/>
          <w:szCs w:val="28"/>
        </w:rPr>
        <w:t>。）介紹四人情況非常詳細，與此同時他又作《為濮陽公許州請判官上中書狀》，稱韓琮等四人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右件官等，或斷金舊友，或傾蓋新知。既有藉於賓榮，敢自輕於主擇，輒以具狀奏請訖。伏乞相公，曲讚殊恩，盡允私懇，使免孤鄭驛，不辱燕台。謹錄狀上。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（注：《為濮陽公許州請判官上中書狀》，《李商隱文編年校注》第二冊，頁</w:t>
      </w:r>
      <w:r w:rsidRPr="00FA127B">
        <w:rPr>
          <w:rFonts w:ascii="Times New Roman" w:hAnsi="Times New Roman" w:cs="Times New Roman" w:hint="eastAsia"/>
          <w:sz w:val="28"/>
          <w:szCs w:val="28"/>
        </w:rPr>
        <w:t>491</w:t>
      </w:r>
      <w:r w:rsidRPr="00FA127B">
        <w:rPr>
          <w:rFonts w:ascii="Times New Roman" w:hAnsi="Times New Roman" w:cs="Times New Roman" w:hint="eastAsia"/>
          <w:sz w:val="28"/>
          <w:szCs w:val="28"/>
        </w:rPr>
        <w:t>。）說明藩鎮除向皇帝奏請僚屬，具體也要宰相批準。有的時候薦舉僅須給宰相，如劉禹錫本人有《薦處士嚴毖狀》、《薦處士王龜狀》，前狀先介紹所薦人情況，並謂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某早被儒官，得以薦士。亦非出位，冀不廢言。倘宏文、集賢史氏之館，采其實學，有勸諸生。</w:t>
      </w:r>
      <w:r w:rsidRPr="00FA127B">
        <w:rPr>
          <w:rFonts w:ascii="Times New Roman" w:hAnsi="Times New Roman" w:cs="Times New Roman" w:hint="eastAsia"/>
          <w:sz w:val="28"/>
          <w:szCs w:val="28"/>
        </w:rPr>
        <w:lastRenderedPageBreak/>
        <w:t>伏以桂州薦之於前，某薦之於後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，末稱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；後狀略同，說明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某滯流周南，靜閱時輩。身雖不用，心甚愛才。況遇相公持衡，敢有所啟</w:t>
      </w:r>
      <w:r>
        <w:rPr>
          <w:rFonts w:ascii="Times New Roman" w:hAnsi="Times New Roman" w:cs="Times New Roman" w:hint="eastAsia"/>
          <w:sz w:val="28"/>
          <w:szCs w:val="28"/>
        </w:rPr>
        <w:t>」</w:t>
      </w:r>
      <w:r w:rsidRPr="00FA127B">
        <w:rPr>
          <w:rFonts w:ascii="Times New Roman" w:hAnsi="Times New Roman" w:cs="Times New Roman" w:hint="eastAsia"/>
          <w:sz w:val="28"/>
          <w:szCs w:val="28"/>
        </w:rPr>
        <w:t>，末稱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謹狀。正議大夫、檢校禮部尚書、兼太子賓客分司東都劉某狀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。（注：《劉禹錫集》卷一七《狀》，上海：上海人民出版社，</w:t>
      </w:r>
      <w:r w:rsidRPr="00FA127B">
        <w:rPr>
          <w:rFonts w:ascii="Times New Roman" w:hAnsi="Times New Roman" w:cs="Times New Roman" w:hint="eastAsia"/>
          <w:sz w:val="28"/>
          <w:szCs w:val="28"/>
        </w:rPr>
        <w:t>1975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152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153</w:t>
      </w:r>
      <w:r w:rsidRPr="00FA127B">
        <w:rPr>
          <w:rFonts w:ascii="Times New Roman" w:hAnsi="Times New Roman" w:cs="Times New Roman" w:hint="eastAsia"/>
          <w:sz w:val="28"/>
          <w:szCs w:val="28"/>
        </w:rPr>
        <w:t>。）內中稱呼用語，則表明薦狀是上於宰相，這證明在選任問題上，有時宰相的作用更重要。</w:t>
      </w:r>
    </w:p>
    <w:p w14:paraId="7AB71118" w14:textId="77777777" w:rsidR="00FA127B" w:rsidRPr="00FA127B" w:rsidRDefault="00FA127B" w:rsidP="00FA127B">
      <w:pPr>
        <w:spacing w:after="0" w:line="240" w:lineRule="auto"/>
        <w:rPr>
          <w:rFonts w:ascii="Times New Roman" w:hAnsi="Times New Roman" w:cs="Times New Roman"/>
          <w:sz w:val="28"/>
          <w:szCs w:val="28"/>
        </w:rPr>
      </w:pPr>
    </w:p>
    <w:p w14:paraId="5C17C5E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唐後期上中書門下的公文當然不僅限於舉薦。中村裕一指出《入唐求法巡禮行記》會昌四年（</w:t>
      </w:r>
      <w:r w:rsidRPr="00FA127B">
        <w:rPr>
          <w:rFonts w:ascii="Times New Roman" w:hAnsi="Times New Roman" w:cs="Times New Roman" w:hint="eastAsia"/>
          <w:sz w:val="28"/>
          <w:szCs w:val="28"/>
        </w:rPr>
        <w:t>844</w:t>
      </w:r>
      <w:r w:rsidRPr="00FA127B">
        <w:rPr>
          <w:rFonts w:ascii="Times New Roman" w:hAnsi="Times New Roman" w:cs="Times New Roman" w:hint="eastAsia"/>
          <w:sz w:val="28"/>
          <w:szCs w:val="28"/>
        </w:rPr>
        <w:t>）二月條記圓載和尚入城許可申請是向中書門下提出：</w:t>
      </w:r>
    </w:p>
    <w:p w14:paraId="1710C07C" w14:textId="77777777" w:rsidR="00FA127B" w:rsidRPr="00FA127B" w:rsidRDefault="00FA127B" w:rsidP="00FA127B">
      <w:pPr>
        <w:spacing w:after="0" w:line="240" w:lineRule="auto"/>
        <w:rPr>
          <w:rFonts w:ascii="Times New Roman" w:hAnsi="Times New Roman" w:cs="Times New Roman"/>
          <w:sz w:val="28"/>
          <w:szCs w:val="28"/>
        </w:rPr>
      </w:pPr>
    </w:p>
    <w:p w14:paraId="78B50F0A" w14:textId="47117612"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越州軍事押衙姓潘，因使進藥，將圓載阇黎書來。書雲：緣衣糧罄盡，遣弟子仁好等兩人往本國，請衣糧去者。潘押衙雲：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載上人欲得入城來，請得越州牒，付余令進中書門下。余近日專候方便，入中書送牒，宰相批破，不許入奏例，上人事不成也。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（注：《唐代制敕研究》第三章第二節之三《上奏的過程》，頁</w:t>
      </w:r>
      <w:r w:rsidRPr="00FA127B">
        <w:rPr>
          <w:rFonts w:ascii="Times New Roman" w:hAnsi="Times New Roman" w:cs="Times New Roman"/>
          <w:sz w:val="28"/>
          <w:szCs w:val="28"/>
        </w:rPr>
        <w:t>415—416</w:t>
      </w:r>
      <w:r w:rsidRPr="00FA127B">
        <w:rPr>
          <w:rFonts w:ascii="Times New Roman" w:hAnsi="Times New Roman" w:cs="Times New Roman" w:hint="eastAsia"/>
          <w:sz w:val="28"/>
          <w:szCs w:val="28"/>
        </w:rPr>
        <w:t>並參《入唐求法巡禮行記》卷四，上海：上海古籍出版社，</w:t>
      </w:r>
      <w:r w:rsidRPr="00FA127B">
        <w:rPr>
          <w:rFonts w:ascii="Times New Roman" w:hAnsi="Times New Roman" w:cs="Times New Roman"/>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175</w:t>
      </w:r>
      <w:r w:rsidRPr="00FA127B">
        <w:rPr>
          <w:rFonts w:ascii="Times New Roman" w:hAnsi="Times New Roman" w:cs="Times New Roman" w:hint="eastAsia"/>
          <w:sz w:val="28"/>
          <w:szCs w:val="28"/>
        </w:rPr>
        <w:t>。）</w:t>
      </w:r>
    </w:p>
    <w:p w14:paraId="550EE319" w14:textId="77777777" w:rsidR="00FA127B" w:rsidRPr="00FA127B" w:rsidRDefault="00FA127B" w:rsidP="00FA127B">
      <w:pPr>
        <w:spacing w:after="0" w:line="240" w:lineRule="auto"/>
        <w:rPr>
          <w:rFonts w:ascii="Times New Roman" w:hAnsi="Times New Roman" w:cs="Times New Roman"/>
          <w:sz w:val="28"/>
          <w:szCs w:val="28"/>
        </w:rPr>
      </w:pPr>
    </w:p>
    <w:p w14:paraId="372B28A6" w14:textId="7C39DBE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圓載之書由越州潘押衙代呈宰相，他的入城要求須經宰相批準，結果被歸入</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不許入奏例</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，也即用不著告知皇上，是由宰相直接處理的，只是這里說明所用的是牒不是狀。</w:t>
      </w:r>
    </w:p>
    <w:p w14:paraId="0DC337BB" w14:textId="77777777" w:rsidR="00FA127B" w:rsidRPr="00FA127B" w:rsidRDefault="00FA127B" w:rsidP="00FA127B">
      <w:pPr>
        <w:spacing w:after="0" w:line="240" w:lineRule="auto"/>
        <w:rPr>
          <w:rFonts w:ascii="Times New Roman" w:hAnsi="Times New Roman" w:cs="Times New Roman"/>
          <w:sz w:val="28"/>
          <w:szCs w:val="28"/>
        </w:rPr>
      </w:pPr>
    </w:p>
    <w:p w14:paraId="153DC918" w14:textId="57D8FB33"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敦煌書儀</w:t>
      </w:r>
      <w:r w:rsidRPr="00FA127B">
        <w:rPr>
          <w:rFonts w:ascii="Times New Roman" w:hAnsi="Times New Roman" w:cs="Times New Roman"/>
          <w:sz w:val="28"/>
          <w:szCs w:val="28"/>
        </w:rPr>
        <w:t>S.5566</w:t>
      </w:r>
      <w:r w:rsidRPr="00FA127B">
        <w:rPr>
          <w:rFonts w:ascii="Times New Roman" w:hAnsi="Times New Roman" w:cs="Times New Roman" w:hint="eastAsia"/>
          <w:sz w:val="28"/>
          <w:szCs w:val="28"/>
        </w:rPr>
        <w:t>則有唐後期申中書門下公事狀的典型例證。此書儀原題為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雜謝賀表狀上中書門下狀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，內有六件書狀，中村裕一《唐代制敕研究》一書中出示了這件文書的部分圖版，（注：《唐代制敕研究》第三章《敕書》第二節之四《狀の用途》，頁</w:t>
      </w:r>
      <w:r w:rsidRPr="00FA127B">
        <w:rPr>
          <w:rFonts w:ascii="Times New Roman" w:hAnsi="Times New Roman" w:cs="Times New Roman"/>
          <w:sz w:val="28"/>
          <w:szCs w:val="28"/>
        </w:rPr>
        <w:t>411</w:t>
      </w:r>
      <w:r w:rsidRPr="00FA127B">
        <w:rPr>
          <w:rFonts w:ascii="Times New Roman" w:hAnsi="Times New Roman" w:cs="Times New Roman" w:hint="eastAsia"/>
          <w:sz w:val="28"/>
          <w:szCs w:val="28"/>
        </w:rPr>
        <w:t>。）他並在《唐代官文書研究》一書的《序說》中介紹狀的用途時提到這件文書的第一狀。筆者曾撰文對此件書儀進行研究，（注：見拙文：《關於敦煌</w:t>
      </w:r>
      <w:r w:rsidRPr="00FA127B">
        <w:rPr>
          <w:rFonts w:ascii="Times New Roman" w:hAnsi="Times New Roman" w:cs="Times New Roman"/>
          <w:sz w:val="28"/>
          <w:szCs w:val="28"/>
        </w:rPr>
        <w:t>S.5566</w:t>
      </w:r>
      <w:r w:rsidRPr="00FA127B">
        <w:rPr>
          <w:rFonts w:ascii="Times New Roman" w:hAnsi="Times New Roman" w:cs="Times New Roman" w:hint="eastAsia"/>
          <w:sz w:val="28"/>
          <w:szCs w:val="28"/>
        </w:rPr>
        <w:t>書儀的研究》，國家圖書館善藏部敦煌吐魯番研究中心編《敦煌學國際研討會論文集》，北京：北京圖書館出版社，</w:t>
      </w:r>
      <w:r w:rsidRPr="00FA127B">
        <w:rPr>
          <w:rFonts w:ascii="Times New Roman" w:hAnsi="Times New Roman" w:cs="Times New Roman"/>
          <w:sz w:val="28"/>
          <w:szCs w:val="28"/>
        </w:rPr>
        <w:t>2005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74—86</w:t>
      </w:r>
      <w:r w:rsidRPr="00FA127B">
        <w:rPr>
          <w:rFonts w:ascii="Times New Roman" w:hAnsi="Times New Roman" w:cs="Times New Roman" w:hint="eastAsia"/>
          <w:sz w:val="28"/>
          <w:szCs w:val="28"/>
        </w:rPr>
        <w:t>。）認為其中書狀產生時代在大中晚期至鹹通初年前後，致書人之一有可能是滄州節度使渾偘。六件書狀中一件題為《謝幕府轉職狀》，是滄州節度使為授幕府官職給皇帝的謝狀，二件為《上魏相公狀》，魏相公即大中時代宰相魏謩，此二狀有可能為他舊日的屬下或幕僚所作，雖然涉及一些個人內容和事務，但基本上可以算作起居狀性質，私人書信的意義較突出。另外三件則皆題《上中書門下狀》，無一例外是滄州節度使給宰相的上狀，三件狀中，一件是就任滄州節度使的謝狀，兩件則是就滄州本身的貧窮災荒問題向宰相請求免稅，現僅錄此二件如下：</w:t>
      </w:r>
    </w:p>
    <w:p w14:paraId="7E584E1E" w14:textId="77777777" w:rsidR="00FA127B" w:rsidRPr="00FA127B" w:rsidRDefault="00FA127B" w:rsidP="00FA127B">
      <w:pPr>
        <w:spacing w:after="0" w:line="240" w:lineRule="auto"/>
        <w:rPr>
          <w:rFonts w:ascii="Times New Roman" w:hAnsi="Times New Roman" w:cs="Times New Roman"/>
          <w:sz w:val="28"/>
          <w:szCs w:val="28"/>
        </w:rPr>
      </w:pPr>
    </w:p>
    <w:p w14:paraId="1CB9E22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上中書門下狀（第一件）</w:t>
      </w:r>
    </w:p>
    <w:p w14:paraId="222541B1" w14:textId="77777777" w:rsidR="00FA127B" w:rsidRPr="00FA127B" w:rsidRDefault="00FA127B" w:rsidP="00FA127B">
      <w:pPr>
        <w:spacing w:after="0" w:line="240" w:lineRule="auto"/>
        <w:rPr>
          <w:rFonts w:ascii="Times New Roman" w:hAnsi="Times New Roman" w:cs="Times New Roman"/>
          <w:sz w:val="28"/>
          <w:szCs w:val="28"/>
        </w:rPr>
      </w:pPr>
    </w:p>
    <w:p w14:paraId="0A55E923"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右厶當道齊德兩州，並年災沴，百姓饑貧，兩稅逋懸計數十萬。厶到任之日，親訪疾苦，皆稱急切最是逋懸簿書，雖掛空文，府庫終無所入。在軍儲褊（遍？）用農藏（？），箕斂鄉村。方聖上憂人，難施樸（？）作膚體。伏以相公代天行化，助日揚明，九野無楚痛之聲，田人有康濟之望。厶謬提廉印，叨按戎麾，思有以安輯黎元，撫綏士卒，下期陰騭，上答台階。其齊德兩州逋懸，厶已於月日允牒下州，並令放訖，不敢不具狀上。謹錄狀上。</w:t>
      </w:r>
    </w:p>
    <w:p w14:paraId="1CDDA248" w14:textId="77777777" w:rsidR="00FA127B" w:rsidRPr="00FA127B" w:rsidRDefault="00FA127B" w:rsidP="00FA127B">
      <w:pPr>
        <w:spacing w:after="0" w:line="240" w:lineRule="auto"/>
        <w:rPr>
          <w:rFonts w:ascii="Times New Roman" w:hAnsi="Times New Roman" w:cs="Times New Roman"/>
          <w:sz w:val="28"/>
          <w:szCs w:val="28"/>
        </w:rPr>
      </w:pPr>
    </w:p>
    <w:p w14:paraId="7DA7715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上中書門下狀（第二件）</w:t>
      </w:r>
    </w:p>
    <w:p w14:paraId="1BB3A72B" w14:textId="77777777" w:rsidR="00FA127B" w:rsidRPr="00FA127B" w:rsidRDefault="00FA127B" w:rsidP="00FA127B">
      <w:pPr>
        <w:spacing w:after="0" w:line="240" w:lineRule="auto"/>
        <w:rPr>
          <w:rFonts w:ascii="Times New Roman" w:hAnsi="Times New Roman" w:cs="Times New Roman"/>
          <w:sz w:val="28"/>
          <w:szCs w:val="28"/>
        </w:rPr>
      </w:pPr>
    </w:p>
    <w:p w14:paraId="5620D5A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右伏奉今年正月五日中書門下牒，緣厶當管齊州榷酒錢物，勒依元征絹價送納者。當道數年水旱，百姓流亡，就中齊州尤不支濟。厶自去秋到任後，得便申奏，請放逋懸。近來人惟稍安，兵未足食，況榷酒先無本額，只於兩稅均融，至於擡估高低，亦是從前流例。近蒙省牒，頻有指，在奉上之心，豈敢容易。方至公之日，或許諮聞。前件榷酒錢，言（？）下施行，交無出處。若容三二年內，賦稅稍登，此時百計圓融，必不闕其經費。厶已具狀重奏，乞降哀矜。伏惟相公道濟群生，恩沾庸類，伏望俯垂聽允，特賜商量，恩不唯於生成，事亦關於功德。輒將肝膈，庶鑒台階，無任懇迫戰越之至。謹錄狀上。</w:t>
      </w:r>
    </w:p>
    <w:p w14:paraId="44B0D72F" w14:textId="77777777" w:rsidR="00FA127B" w:rsidRPr="00FA127B" w:rsidRDefault="00FA127B" w:rsidP="00FA127B">
      <w:pPr>
        <w:spacing w:after="0" w:line="240" w:lineRule="auto"/>
        <w:rPr>
          <w:rFonts w:ascii="Times New Roman" w:hAnsi="Times New Roman" w:cs="Times New Roman"/>
          <w:sz w:val="28"/>
          <w:szCs w:val="28"/>
        </w:rPr>
      </w:pPr>
    </w:p>
    <w:p w14:paraId="4F3C0169" w14:textId="1F14E93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以上兩件是向中書門下報告公事，屬於純粹的請事論事。雖然結尾或作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不敢不具狀上，謹錄狀上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謹錄狀上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而無</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字，但作為上呈宰相的申狀是無疑義的。賦稅的問題唐前期歸戶部，唐後期中央三司分掌，地方則雖然兩稅榷酒上貢部分歸度支，但牽涉賦稅的征收減免政策則要直接上陳宰相而不是有司，並且第二狀中也說明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已具狀重奏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，這正是後期體制下上奏的同時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兼申中書門下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的典型例證。</w:t>
      </w:r>
    </w:p>
    <w:p w14:paraId="4C0F0318" w14:textId="77777777" w:rsidR="00FA127B" w:rsidRPr="00FA127B" w:rsidRDefault="00FA127B" w:rsidP="00FA127B">
      <w:pPr>
        <w:spacing w:after="0" w:line="240" w:lineRule="auto"/>
        <w:rPr>
          <w:rFonts w:ascii="Times New Roman" w:hAnsi="Times New Roman" w:cs="Times New Roman"/>
          <w:sz w:val="28"/>
          <w:szCs w:val="28"/>
        </w:rPr>
      </w:pPr>
    </w:p>
    <w:p w14:paraId="76F68369" w14:textId="54C35A3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敦煌文獻中見到的類似申狀還有</w:t>
      </w:r>
      <w:r w:rsidRPr="00FA127B">
        <w:rPr>
          <w:rFonts w:ascii="Times New Roman" w:hAnsi="Times New Roman" w:cs="Times New Roman" w:hint="eastAsia"/>
          <w:sz w:val="28"/>
          <w:szCs w:val="28"/>
        </w:rPr>
        <w:t>P.4093</w:t>
      </w:r>
      <w:r w:rsidRPr="00FA127B">
        <w:rPr>
          <w:rFonts w:ascii="Times New Roman" w:hAnsi="Times New Roman" w:cs="Times New Roman" w:hint="eastAsia"/>
          <w:sz w:val="28"/>
          <w:szCs w:val="28"/>
        </w:rPr>
        <w:t>劉鄴《甘棠集》中《為割股事上中書門下狀》，乃是因地方上出現一件孝子割股的事件，</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有感神祇，足標鄉里；事關風化，敢不申陳</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，（注：錄文見趙和平：《表狀箋啟書儀輯校》，南京：江蘇古籍出版社，</w:t>
      </w:r>
      <w:r w:rsidRPr="00FA127B">
        <w:rPr>
          <w:rFonts w:ascii="Times New Roman" w:hAnsi="Times New Roman" w:cs="Times New Roman" w:hint="eastAsia"/>
          <w:sz w:val="28"/>
          <w:szCs w:val="28"/>
        </w:rPr>
        <w:t>1995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明顯是一件申事狀。傳世文獻如柳宗元有《為裴中丞上裴相乞討黃賊狀》、《為桂州崔中丞上中書門下乞朝覲狀》、《為南承嗣上中書門下乞兩河效用狀》等上宰相狀，（注：《柳河東集》卷三九《奏狀》，北京：中華書局，</w:t>
      </w:r>
      <w:r w:rsidRPr="00FA127B">
        <w:rPr>
          <w:rFonts w:ascii="Times New Roman" w:hAnsi="Times New Roman" w:cs="Times New Roman" w:hint="eastAsia"/>
          <w:sz w:val="28"/>
          <w:szCs w:val="28"/>
        </w:rPr>
        <w:t>1960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635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637</w:t>
      </w:r>
      <w:r w:rsidRPr="00FA127B">
        <w:rPr>
          <w:rFonts w:ascii="Times New Roman" w:hAnsi="Times New Roman" w:cs="Times New Roman" w:hint="eastAsia"/>
          <w:sz w:val="28"/>
          <w:szCs w:val="28"/>
        </w:rPr>
        <w:t>。）李商隱《滎陽公請不敘錄將士狀》、《為滎陽公請不敘將士上中書狀》亦屬申事、請事範圍。（注：《李商隱文編年校注》第四冊，頁</w:t>
      </w:r>
      <w:r w:rsidRPr="00FA127B">
        <w:rPr>
          <w:rFonts w:ascii="Times New Roman" w:hAnsi="Times New Roman" w:cs="Times New Roman" w:hint="eastAsia"/>
          <w:sz w:val="28"/>
          <w:szCs w:val="28"/>
        </w:rPr>
        <w:t>1555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1556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1560</w:t>
      </w:r>
      <w:r w:rsidRPr="00FA127B">
        <w:rPr>
          <w:rFonts w:ascii="Times New Roman" w:hAnsi="Times New Roman" w:cs="Times New Roman" w:hint="eastAsia"/>
          <w:sz w:val="28"/>
          <w:szCs w:val="28"/>
        </w:rPr>
        <w:t>。）李狀中的滎陽公即桂管觀察使鄭亞，他根據本道部伍數額增加、糧料自備以及因水澇之災不登豐穰的情況，請求權停為將士進勳階。這些狀同樣表明中書門下的受事與正式處理權，這一點，當然是申狀式運用的基礎。</w:t>
      </w:r>
    </w:p>
    <w:p w14:paraId="6A1C4F39" w14:textId="77777777" w:rsidR="00FA127B" w:rsidRPr="00FA127B" w:rsidRDefault="00FA127B" w:rsidP="00FA127B">
      <w:pPr>
        <w:spacing w:after="0" w:line="240" w:lineRule="auto"/>
        <w:rPr>
          <w:rFonts w:ascii="Times New Roman" w:hAnsi="Times New Roman" w:cs="Times New Roman"/>
          <w:sz w:val="28"/>
          <w:szCs w:val="28"/>
        </w:rPr>
      </w:pPr>
    </w:p>
    <w:p w14:paraId="5B18361E" w14:textId="3F93BB0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而結合上述文書與存世書狀，也可以看出唐代的申狀雖然常常以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右件（人）事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開頭，但正式的書狀之前應該有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某司（或某官）申某事（薦舉則是要有舉薦的人名）</w:t>
      </w:r>
      <w:r>
        <w:rPr>
          <w:rFonts w:ascii="Times New Roman" w:hAnsi="Times New Roman" w:cs="Times New Roman" w:hint="eastAsia"/>
          <w:sz w:val="28"/>
          <w:szCs w:val="28"/>
        </w:rPr>
        <w:t>」</w:t>
      </w:r>
      <w:r w:rsidRPr="00FA127B">
        <w:rPr>
          <w:rFonts w:ascii="Times New Roman" w:hAnsi="Times New Roman" w:cs="Times New Roman" w:hint="eastAsia"/>
          <w:sz w:val="28"/>
          <w:szCs w:val="28"/>
        </w:rPr>
        <w:t>，結尾最常見是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謹依錄申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謹具（錄）狀上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，前二者用於下級對上級特別是有行政關系的機構之間，</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用於官員個人上事狀較多，有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字者往往是抄錄反映下級的上狀或情況。狀的最後還應具官銜姓名，如劉禹錫《薦處士王龜狀》就是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下署</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正議大夫、檢校禮部尚書、兼太子賓客分司東都劉某狀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，日期應該也是和奏狀一樣寫在最後，其格式與宋代的申狀是很接近的。</w:t>
      </w:r>
    </w:p>
    <w:p w14:paraId="4AE0F2C4" w14:textId="77777777" w:rsidR="00FA127B" w:rsidRPr="00FA127B" w:rsidRDefault="00FA127B" w:rsidP="00FA127B">
      <w:pPr>
        <w:spacing w:after="0" w:line="240" w:lineRule="auto"/>
        <w:rPr>
          <w:rFonts w:ascii="Times New Roman" w:hAnsi="Times New Roman" w:cs="Times New Roman"/>
          <w:sz w:val="28"/>
          <w:szCs w:val="28"/>
        </w:rPr>
      </w:pPr>
    </w:p>
    <w:p w14:paraId="32CE2930" w14:textId="6D86CD2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文前面曾經指出，唐後期申狀的使用愈來愈廣泛，事實上受狀者不僅有中書門下，相沿前期較多者有尚書諸（使）司，以及御史台等。如柳宗元有《上戶部狀》，是上給戶部使司；（注：《柳河東集》卷三九《奏狀》，頁</w:t>
      </w:r>
      <w:r w:rsidRPr="00FA127B">
        <w:rPr>
          <w:rFonts w:ascii="Times New Roman" w:hAnsi="Times New Roman" w:cs="Times New Roman"/>
          <w:sz w:val="28"/>
          <w:szCs w:val="28"/>
        </w:rPr>
        <w:t>628</w:t>
      </w:r>
      <w:r w:rsidRPr="00FA127B">
        <w:rPr>
          <w:rFonts w:ascii="Times New Roman" w:hAnsi="Times New Roman" w:cs="Times New Roman" w:hint="eastAsia"/>
          <w:sz w:val="28"/>
          <w:szCs w:val="28"/>
        </w:rPr>
        <w:t>。）而由於唐後期對於地方的監察是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委御史台並出使郎官御史兼諸道巡院切加察訪</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，（注：《唐大詔令集》卷一〇，元稹《長慶元年冊尊號赦》，頁</w:t>
      </w:r>
      <w:r w:rsidRPr="00FA127B">
        <w:rPr>
          <w:rFonts w:ascii="Times New Roman" w:hAnsi="Times New Roman" w:cs="Times New Roman"/>
          <w:sz w:val="28"/>
          <w:szCs w:val="28"/>
        </w:rPr>
        <w:t>60—61</w:t>
      </w:r>
      <w:r w:rsidRPr="00FA127B">
        <w:rPr>
          <w:rFonts w:ascii="Times New Roman" w:hAnsi="Times New Roman" w:cs="Times New Roman" w:hint="eastAsia"/>
          <w:sz w:val="28"/>
          <w:szCs w:val="28"/>
        </w:rPr>
        <w:t>。）所以常有向御史台申狀的情況。如《冊府元龜》卷一五一《帝王部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慎罰》：德宗貞元六年（</w:t>
      </w:r>
      <w:r w:rsidRPr="00FA127B">
        <w:rPr>
          <w:rFonts w:ascii="Times New Roman" w:hAnsi="Times New Roman" w:cs="Times New Roman"/>
          <w:sz w:val="28"/>
          <w:szCs w:val="28"/>
        </w:rPr>
        <w:t>795</w:t>
      </w:r>
      <w:r w:rsidRPr="00FA127B">
        <w:rPr>
          <w:rFonts w:ascii="Times New Roman" w:hAnsi="Times New Roman" w:cs="Times New Roman" w:hint="eastAsia"/>
          <w:sz w:val="28"/>
          <w:szCs w:val="28"/>
        </w:rPr>
        <w:t>）十一月南郊赦書曰：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近日州縣官吏，專殺立威，杖或逾制；自今以後，有責情決罰致死者，宜令本道觀察使具事由聞奏，並申刑部、御史台。</w:t>
      </w:r>
      <w:r>
        <w:rPr>
          <w:rFonts w:ascii="Times New Roman" w:hAnsi="Times New Roman" w:cs="Times New Roman" w:hint="eastAsia"/>
          <w:sz w:val="28"/>
          <w:szCs w:val="28"/>
        </w:rPr>
        <w:t>」</w:t>
      </w:r>
      <w:r w:rsidRPr="00FA127B">
        <w:rPr>
          <w:rFonts w:ascii="Times New Roman" w:hAnsi="Times New Roman" w:cs="Times New Roman" w:hint="eastAsia"/>
          <w:sz w:val="28"/>
          <w:szCs w:val="28"/>
        </w:rPr>
        <w:t>《五代會要》卷九《徒流人》後唐清泰三年（</w:t>
      </w:r>
      <w:r w:rsidRPr="00FA127B">
        <w:rPr>
          <w:rFonts w:ascii="Times New Roman" w:hAnsi="Times New Roman" w:cs="Times New Roman" w:hint="eastAsia"/>
          <w:sz w:val="28"/>
          <w:szCs w:val="28"/>
        </w:rPr>
        <w:t>936</w:t>
      </w:r>
      <w:r w:rsidRPr="00FA127B">
        <w:rPr>
          <w:rFonts w:ascii="Times New Roman" w:hAnsi="Times New Roman" w:cs="Times New Roman" w:hint="eastAsia"/>
          <w:sz w:val="28"/>
          <w:szCs w:val="28"/>
        </w:rPr>
        <w:t>）二月尚書刑部郎中李元龜奏，也提到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準《開成格》，應斷天下徒流人到所流處，本管畫時申御史台，候年月滿日申奏，方得放還本貫</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的情況。當然寺監等因具體掌管的事務也會有接受下級或地方報告的情況，所以</w:t>
      </w:r>
      <w:r w:rsidRPr="00FA127B">
        <w:rPr>
          <w:rFonts w:ascii="Times New Roman" w:hAnsi="Times New Roman" w:cs="Times New Roman" w:hint="eastAsia"/>
          <w:sz w:val="28"/>
          <w:szCs w:val="28"/>
        </w:rPr>
        <w:lastRenderedPageBreak/>
        <w:t>司馬光《書儀》說明申狀式的用途，仍有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省內諸司並諸路、諸州上省台寺監</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的問題，當然處理事務的決策權仍在中書門下，對於省台寺監都是如此。</w:t>
      </w:r>
    </w:p>
    <w:p w14:paraId="2A0EE411" w14:textId="77777777" w:rsidR="00FA127B" w:rsidRPr="00FA127B" w:rsidRDefault="00FA127B" w:rsidP="00FA127B">
      <w:pPr>
        <w:spacing w:after="0" w:line="240" w:lineRule="auto"/>
        <w:rPr>
          <w:rFonts w:ascii="Times New Roman" w:hAnsi="Times New Roman" w:cs="Times New Roman"/>
          <w:sz w:val="28"/>
          <w:szCs w:val="28"/>
        </w:rPr>
      </w:pPr>
    </w:p>
    <w:p w14:paraId="18501A8C" w14:textId="477099F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另外地方申狀中央，並不是任何機構都可以直達。根據前揭永泰二年制稱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諸司諸使及天下州府，有事準令式各申省者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，大歷十四年敕亦曰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天下諸使及州府，須有改革處置事，一切先申尚書省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此申中央的狀只能來自諸使和州府，唐後期就是節度觀察和州刺史，前揭劉禹錫《蘇州據韋中丞自代狀》就是劉禹錫任蘇州刺史所上。縣以下是不可以直申中央的，所以必須由州、府轉達。但是按照司馬光《書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內外官司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的說法，申狀的使用規則也適用於地方藩鎮和州府內部。縣可以申州，而州、縣又可以申節度觀察使。《冊府元龜》卷四六七《台省部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舉職》記開成初刑部尚書殷侑，上言度支鹽鐵戶部使下拘系罪人，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自今請令州縣糾舉，據所禁人事狀申本道觀察使，具單名及所犯聞奏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；《舊唐書》卷二〇下《哀帝紀》記天祐二年（</w:t>
      </w:r>
      <w:r w:rsidRPr="00FA127B">
        <w:rPr>
          <w:rFonts w:ascii="Times New Roman" w:hAnsi="Times New Roman" w:cs="Times New Roman"/>
          <w:sz w:val="28"/>
          <w:szCs w:val="28"/>
        </w:rPr>
        <w:t>905</w:t>
      </w:r>
      <w:r w:rsidRPr="00FA127B">
        <w:rPr>
          <w:rFonts w:ascii="Times New Roman" w:hAnsi="Times New Roman" w:cs="Times New Roman" w:hint="eastAsia"/>
          <w:sz w:val="28"/>
          <w:szCs w:val="28"/>
        </w:rPr>
        <w:t>）五月丁醜陳許節度使張全義奏，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得許州留後狀申，自多事以來，許州權為列郡，今特創鼓角樓訖，請覆為軍額</w:t>
      </w:r>
      <w:r>
        <w:rPr>
          <w:rFonts w:ascii="Times New Roman" w:hAnsi="Times New Roman" w:cs="Times New Roman" w:hint="eastAsia"/>
          <w:sz w:val="28"/>
          <w:szCs w:val="28"/>
        </w:rPr>
        <w:t>」</w:t>
      </w:r>
      <w:r w:rsidRPr="00FA127B">
        <w:rPr>
          <w:rFonts w:ascii="Times New Roman" w:hAnsi="Times New Roman" w:cs="Times New Roman" w:hint="eastAsia"/>
          <w:sz w:val="28"/>
          <w:szCs w:val="28"/>
        </w:rPr>
        <w:t>；說明節度觀察使在公務上是接受州的申狀的。《冊府元龜》卷六六《帝王部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發號令》五，記長興三年（</w:t>
      </w:r>
      <w:r w:rsidRPr="00FA127B">
        <w:rPr>
          <w:rFonts w:ascii="Times New Roman" w:hAnsi="Times New Roman" w:cs="Times New Roman"/>
          <w:sz w:val="28"/>
          <w:szCs w:val="28"/>
        </w:rPr>
        <w:t>932</w:t>
      </w:r>
      <w:r w:rsidRPr="00FA127B">
        <w:rPr>
          <w:rFonts w:ascii="Times New Roman" w:hAnsi="Times New Roman" w:cs="Times New Roman" w:hint="eastAsia"/>
          <w:sz w:val="28"/>
          <w:szCs w:val="28"/>
        </w:rPr>
        <w:t>）四月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河南府奏，據陸渾縣令陳巖狀申，縣邑荒涼，欲修葺</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，（注：分見《冊府元龜》卷四六七、卷六六，北京：中華書局影印明本，</w:t>
      </w:r>
      <w:r w:rsidRPr="00FA127B">
        <w:rPr>
          <w:rFonts w:ascii="Times New Roman" w:hAnsi="Times New Roman" w:cs="Times New Roman"/>
          <w:sz w:val="28"/>
          <w:szCs w:val="28"/>
        </w:rPr>
        <w:t>1960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5561</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737</w:t>
      </w:r>
      <w:r w:rsidRPr="00FA127B">
        <w:rPr>
          <w:rFonts w:ascii="Times New Roman" w:hAnsi="Times New Roman" w:cs="Times New Roman" w:hint="eastAsia"/>
          <w:sz w:val="28"/>
          <w:szCs w:val="28"/>
        </w:rPr>
        <w:t>。）就是由府轉奏縣狀及申請，內中的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都是申狀式曾經在唐五代內外官司中應用的痕跡。傳世柳宗元有《柳州上本府狀》，（注：《柳河東集》卷三九，頁</w:t>
      </w:r>
      <w:r w:rsidRPr="00FA127B">
        <w:rPr>
          <w:rFonts w:ascii="Times New Roman" w:hAnsi="Times New Roman" w:cs="Times New Roman" w:hint="eastAsia"/>
          <w:sz w:val="28"/>
          <w:szCs w:val="28"/>
        </w:rPr>
        <w:t>628</w:t>
      </w:r>
      <w:r w:rsidRPr="00FA127B">
        <w:rPr>
          <w:rFonts w:ascii="Times New Roman" w:hAnsi="Times New Roman" w:cs="Times New Roman" w:hint="eastAsia"/>
          <w:sz w:val="28"/>
          <w:szCs w:val="28"/>
        </w:rPr>
        <w:t>。）是柳州刺史上桂管觀察使的狀。敦煌文書中，也有不少典型的申事狀，限於篇幅，對此筆者將另文介紹。此雖非本節重點，但地方衙署內部應用的狀應該是狀所使用的第三個層次，因此狀其實是中央地方機構溝通上下、內外不可或缺，且運用最廣泛、最靈活的一種文書。</w:t>
      </w:r>
    </w:p>
    <w:p w14:paraId="54173371" w14:textId="77777777" w:rsidR="00FA127B" w:rsidRPr="00FA127B" w:rsidRDefault="00FA127B" w:rsidP="00FA127B">
      <w:pPr>
        <w:spacing w:after="0" w:line="240" w:lineRule="auto"/>
        <w:rPr>
          <w:rFonts w:ascii="Times New Roman" w:hAnsi="Times New Roman" w:cs="Times New Roman"/>
          <w:sz w:val="28"/>
          <w:szCs w:val="28"/>
        </w:rPr>
      </w:pPr>
    </w:p>
    <w:p w14:paraId="191D53F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（四）申狀與禮儀性書狀的異同和關系</w:t>
      </w:r>
    </w:p>
    <w:p w14:paraId="1529E885" w14:textId="77777777" w:rsidR="00FA127B" w:rsidRPr="00FA127B" w:rsidRDefault="00FA127B" w:rsidP="00FA127B">
      <w:pPr>
        <w:spacing w:after="0" w:line="240" w:lineRule="auto"/>
        <w:rPr>
          <w:rFonts w:ascii="Times New Roman" w:hAnsi="Times New Roman" w:cs="Times New Roman"/>
          <w:sz w:val="28"/>
          <w:szCs w:val="28"/>
        </w:rPr>
      </w:pPr>
    </w:p>
    <w:p w14:paraId="03C9F0FD" w14:textId="2732C8F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表狀在日常使用中，與官府間常用的牒和關、移等文書不同；後者只用於公文，表狀的用途卻不止這一種。公式文性質的公事表狀外，禮儀性的箋表和狀也大量存在，內中狀的用途更為廣泛。</w:t>
      </w:r>
      <w:r w:rsidRPr="00FA127B">
        <w:rPr>
          <w:rFonts w:ascii="Times New Roman" w:hAnsi="Times New Roman" w:cs="Times New Roman" w:hint="eastAsia"/>
          <w:sz w:val="28"/>
          <w:szCs w:val="28"/>
        </w:rPr>
        <w:t>S.5566</w:t>
      </w:r>
      <w:r w:rsidRPr="00FA127B">
        <w:rPr>
          <w:rFonts w:ascii="Times New Roman" w:hAnsi="Times New Roman" w:cs="Times New Roman" w:hint="eastAsia"/>
          <w:sz w:val="28"/>
          <w:szCs w:val="28"/>
        </w:rPr>
        <w:t>殘存的六首狀，就是既有給皇帝的，也有給中書門下和宰相個人的；既有公事，也有私事與禮儀性的謝賀狀。對於這類文狀，筆者以往已有論述，（注：見拙文：《從敦煌書儀的表狀箋啟看唐五代官場禮儀的轉移變遷》，《中國社會歷史評論》第三卷，中華書局，</w:t>
      </w:r>
      <w:r w:rsidRPr="00FA127B">
        <w:rPr>
          <w:rFonts w:ascii="Times New Roman" w:hAnsi="Times New Roman" w:cs="Times New Roman" w:hint="eastAsia"/>
          <w:sz w:val="28"/>
          <w:szCs w:val="28"/>
        </w:rPr>
        <w:t>2001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355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365</w:t>
      </w:r>
      <w:r w:rsidRPr="00FA127B">
        <w:rPr>
          <w:rFonts w:ascii="Times New Roman" w:hAnsi="Times New Roman" w:cs="Times New Roman" w:hint="eastAsia"/>
          <w:sz w:val="28"/>
          <w:szCs w:val="28"/>
        </w:rPr>
        <w:t>。《關於</w:t>
      </w:r>
      <w:r w:rsidRPr="00FA127B">
        <w:rPr>
          <w:rFonts w:ascii="Times New Roman" w:hAnsi="Times New Roman" w:cs="Times New Roman" w:hint="eastAsia"/>
          <w:sz w:val="28"/>
          <w:szCs w:val="28"/>
        </w:rPr>
        <w:t>S.5566</w:t>
      </w:r>
      <w:r w:rsidRPr="00FA127B">
        <w:rPr>
          <w:rFonts w:ascii="Times New Roman" w:hAnsi="Times New Roman" w:cs="Times New Roman" w:hint="eastAsia"/>
          <w:sz w:val="28"/>
          <w:szCs w:val="28"/>
        </w:rPr>
        <w:t>書儀的研究》，頁</w:t>
      </w:r>
      <w:r w:rsidRPr="00FA127B">
        <w:rPr>
          <w:rFonts w:ascii="Times New Roman" w:hAnsi="Times New Roman" w:cs="Times New Roman" w:hint="eastAsia"/>
          <w:sz w:val="28"/>
          <w:szCs w:val="28"/>
        </w:rPr>
        <w:t>74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86</w:t>
      </w:r>
      <w:r w:rsidRPr="00FA127B">
        <w:rPr>
          <w:rFonts w:ascii="Times New Roman" w:hAnsi="Times New Roman" w:cs="Times New Roman" w:hint="eastAsia"/>
          <w:sz w:val="28"/>
          <w:szCs w:val="28"/>
        </w:rPr>
        <w:t>；《試論唐五代的起居儀》，《中國社會科學院歷史研究所學刊》第四集，北京：商務印書館，</w:t>
      </w:r>
      <w:r w:rsidRPr="00FA127B">
        <w:rPr>
          <w:rFonts w:ascii="Times New Roman" w:hAnsi="Times New Roman" w:cs="Times New Roman" w:hint="eastAsia"/>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345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374</w:t>
      </w:r>
      <w:r w:rsidRPr="00FA127B">
        <w:rPr>
          <w:rFonts w:ascii="Times New Roman" w:hAnsi="Times New Roman" w:cs="Times New Roman" w:hint="eastAsia"/>
          <w:sz w:val="28"/>
          <w:szCs w:val="28"/>
        </w:rPr>
        <w:t>。）這里不擬過多重覆。但總結起來，僅就給官員的禮儀性的文狀大體又可分為吉儀的賀、謝與兇儀的慰哀等內容。其中賀的內容最廣泛，公、私事都可以入賀，為私事賀者常見有賀加官、賀節（正冬、端午、重陽）、賀（問）起居，為公事賀者，則如賀（慶）破賊、賀（慶）赦等；還有一些獻物狀也可以歸到此類。謝亦有謝賜、謝官、謝藥、謝宴設等等。此類書狀在司馬光《書儀》中被稱做</w:t>
      </w:r>
      <w:r>
        <w:rPr>
          <w:rFonts w:ascii="Times New Roman" w:hAnsi="Times New Roman" w:cs="Times New Roman" w:hint="eastAsia"/>
          <w:sz w:val="28"/>
          <w:szCs w:val="28"/>
        </w:rPr>
        <w:t>「</w:t>
      </w:r>
      <w:r w:rsidRPr="00FA127B">
        <w:rPr>
          <w:rFonts w:ascii="Times New Roman" w:hAnsi="Times New Roman" w:cs="Times New Roman" w:hint="eastAsia"/>
          <w:sz w:val="28"/>
          <w:szCs w:val="28"/>
        </w:rPr>
        <w:t>私書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，在官場上體現一定私人關系，與公文在用途性質上卻是有區別的。</w:t>
      </w:r>
    </w:p>
    <w:p w14:paraId="752ED600" w14:textId="77777777" w:rsidR="00FA127B" w:rsidRPr="00FA127B" w:rsidRDefault="00FA127B" w:rsidP="00FA127B">
      <w:pPr>
        <w:spacing w:after="0" w:line="240" w:lineRule="auto"/>
        <w:rPr>
          <w:rFonts w:ascii="Times New Roman" w:hAnsi="Times New Roman" w:cs="Times New Roman"/>
          <w:sz w:val="28"/>
          <w:szCs w:val="28"/>
        </w:rPr>
      </w:pPr>
    </w:p>
    <w:p w14:paraId="20D4B1C4" w14:textId="71F9A648"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私書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雖然體現私人關系，但作為賀、謝、慰哀等用其實有嚴格的規定和儀節，所以它的一個特點是與公文一樣具備等級性。對皇帝用表，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其近臣亦為狀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，這在禮儀性的箋表書狀中也能體現。但狀對官員而言，主要是上於行政意義上的領導和長官，所以並不是所有的賀文都可以稱為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。例如</w:t>
      </w:r>
      <w:r w:rsidRPr="00FA127B">
        <w:rPr>
          <w:rFonts w:ascii="Times New Roman" w:hAnsi="Times New Roman" w:cs="Times New Roman" w:hint="eastAsia"/>
          <w:sz w:val="28"/>
          <w:szCs w:val="28"/>
        </w:rPr>
        <w:t>P.4093</w:t>
      </w:r>
      <w:r w:rsidRPr="00FA127B">
        <w:rPr>
          <w:rFonts w:ascii="Times New Roman" w:hAnsi="Times New Roman" w:cs="Times New Roman" w:hint="eastAsia"/>
          <w:sz w:val="28"/>
          <w:szCs w:val="28"/>
        </w:rPr>
        <w:t>《甘棠集》除了幾首賀表、謝表及《端午進馬並鞍轡狀》、《壽昌節進馬並鞍轡狀》、《進鷂子狀》等是給皇帝的之外，其余多是給朝廷高官</w:t>
      </w:r>
      <w:r w:rsidRPr="00FA127B">
        <w:rPr>
          <w:rFonts w:ascii="Times New Roman" w:hAnsi="Times New Roman" w:cs="Times New Roman" w:hint="eastAsia"/>
          <w:sz w:val="28"/>
          <w:szCs w:val="28"/>
        </w:rPr>
        <w:lastRenderedPageBreak/>
        <w:t>的，內中有的書題稱狀，有的不稱。以往論者或對不加狀字者統補加狀字，認為是有所遺漏，（注：見趙和平：《敦煌本〈甘棠集〉研究》目錄，台北：新文豐出版公司，</w:t>
      </w:r>
      <w:r w:rsidRPr="00FA127B">
        <w:rPr>
          <w:rFonts w:ascii="Times New Roman" w:hAnsi="Times New Roman" w:cs="Times New Roman"/>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1—5</w:t>
      </w:r>
      <w:r w:rsidRPr="00FA127B">
        <w:rPr>
          <w:rFonts w:ascii="Times New Roman" w:hAnsi="Times New Roman" w:cs="Times New Roman" w:hint="eastAsia"/>
          <w:sz w:val="28"/>
          <w:szCs w:val="28"/>
        </w:rPr>
        <w:t>，下引書題同。）筆者亦曾將這些書狀含混統稱為狀，那麽是否可以如此？現在看來卻是有問題的。在寫此文時才發現，原來《甘棠集》諸首題目中，只有給官職是宰相、仆射、御史大夫、樞密使、神策中尉或朝銜帶平章事和仆射的節度觀察使才稱為狀，（注：劉鄴代高少逸作如《賀鄭相公狀》、《賀盧仆射狀》、《賀鄭大夫狀》、《賀正上兩中尉並長官狀》，《賀西門樞密狀》、《賀冬上淮南杜相公狀》、《賀冬上鳳翔崔相公狀》等，趙和平：《敦煌本〈甘棠集〉研究》目錄，頁</w:t>
      </w:r>
      <w:r w:rsidRPr="00FA127B">
        <w:rPr>
          <w:rFonts w:ascii="Times New Roman" w:hAnsi="Times New Roman" w:cs="Times New Roman"/>
          <w:sz w:val="28"/>
          <w:szCs w:val="28"/>
        </w:rPr>
        <w:t>1—5</w:t>
      </w:r>
      <w:r w:rsidRPr="00FA127B">
        <w:rPr>
          <w:rFonts w:ascii="Times New Roman" w:hAnsi="Times New Roman" w:cs="Times New Roman" w:hint="eastAsia"/>
          <w:sz w:val="28"/>
          <w:szCs w:val="28"/>
        </w:rPr>
        <w:t>。）對於其他官員如尚書、侍郎、舍人、中丞、將軍等以及不帶平章事的節度觀察使則不稱，（注：如《賀承旨蕭侍郎》、《賀沈舍人權知禮部》、《賀鳳翔裴尚書》、《賀湖南李中丞》《賀諸道節察正》等，趙和平：《敦煌本〈甘棠集〉研究》目錄，頁</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。）官雖高卻已不是宰相者不稱，（注：如《賀冬上太子太傅杜相公》不加狀字，乃因受書者杜悰時以特進、檢校司空兼太子太傅、分司東都；參見《資治通鑒》卷二四九，大中九年八月丁酉，中華書局，</w:t>
      </w:r>
      <w:r w:rsidRPr="00FA127B">
        <w:rPr>
          <w:rFonts w:ascii="Times New Roman" w:hAnsi="Times New Roman" w:cs="Times New Roman" w:hint="eastAsia"/>
          <w:sz w:val="28"/>
          <w:szCs w:val="28"/>
        </w:rPr>
        <w:t>1956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8057</w:t>
      </w:r>
      <w:r w:rsidRPr="00FA127B">
        <w:rPr>
          <w:rFonts w:ascii="Times New Roman" w:hAnsi="Times New Roman" w:cs="Times New Roman" w:hint="eastAsia"/>
          <w:sz w:val="28"/>
          <w:szCs w:val="28"/>
        </w:rPr>
        <w:t>。）藩鎮節度觀察使如原為宰相、出鎮仍帶平掌事銜亦可稱，否則則不稱。所以除了個別確屬遺漏，是不能隨便添加</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字的。從這里理解司馬光《書儀》關於申狀式的適用對象</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內外官司向所統屬</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中央應該是內外宰相、三省和御史台長官，省台寺監的其他機構長官如果是受其統屬也可申狀，非統屬者則不申狀，這是一個基本的原則，而這個原則大體上也適用於禮儀性的書狀，對於統領自己的行政機構和長官，請事申事也好，禮儀性的賀、謝也好，都是用狀來表達，即使非所統屬，在禮儀性的書狀中，帶有宰相、仆射官銜者，出於禮節仍稱狀。反之則否，即被致書官員如是非所統屬者，即使是官高三品甚至一品，給他們的賀書題中也不用加狀字，而是等同一般的書啟了。</w:t>
      </w:r>
    </w:p>
    <w:p w14:paraId="1AB4781C" w14:textId="77777777" w:rsidR="00FA127B" w:rsidRPr="00FA127B" w:rsidRDefault="00FA127B" w:rsidP="00FA127B">
      <w:pPr>
        <w:spacing w:after="0" w:line="240" w:lineRule="auto"/>
        <w:rPr>
          <w:rFonts w:ascii="Times New Roman" w:hAnsi="Times New Roman" w:cs="Times New Roman"/>
          <w:sz w:val="28"/>
          <w:szCs w:val="28"/>
        </w:rPr>
      </w:pPr>
    </w:p>
    <w:p w14:paraId="18707DBA" w14:textId="1AC1454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另外值得注意的是，劉鄴對於自己的使主高少逸不是用狀而是用了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啟</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的名稱，如《甘棠集》第三卷中有《上高尚書啟》、《又啟》。為什麽對自己的直屬長官不用狀而用啟呢？原來據</w:t>
      </w:r>
      <w:r w:rsidRPr="00FA127B">
        <w:rPr>
          <w:rFonts w:ascii="Times New Roman" w:hAnsi="Times New Roman" w:cs="Times New Roman"/>
          <w:sz w:val="28"/>
          <w:szCs w:val="28"/>
        </w:rPr>
        <w:t>S.6537v</w:t>
      </w:r>
      <w:r w:rsidRPr="00FA127B">
        <w:rPr>
          <w:rFonts w:ascii="Times New Roman" w:hAnsi="Times New Roman" w:cs="Times New Roman" w:hint="eastAsia"/>
          <w:sz w:val="28"/>
          <w:szCs w:val="28"/>
        </w:rPr>
        <w:t>鄭余慶《大唐新定吉兇書儀》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僚屬起居〔啟〕第六</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典吏起居啟第七</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，（注：錄文見趙和平：《敦煌寫本書儀研究》，頁</w:t>
      </w:r>
      <w:r w:rsidRPr="00FA127B">
        <w:rPr>
          <w:rFonts w:ascii="Times New Roman" w:hAnsi="Times New Roman" w:cs="Times New Roman"/>
          <w:sz w:val="28"/>
          <w:szCs w:val="28"/>
        </w:rPr>
        <w:t>482</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500—502</w:t>
      </w:r>
      <w:r w:rsidRPr="00FA127B">
        <w:rPr>
          <w:rFonts w:ascii="Times New Roman" w:hAnsi="Times New Roman" w:cs="Times New Roman" w:hint="eastAsia"/>
          <w:sz w:val="28"/>
          <w:szCs w:val="28"/>
        </w:rPr>
        <w:t>，內</w:t>
      </w:r>
      <w:r>
        <w:rPr>
          <w:rFonts w:ascii="Times New Roman" w:hAnsi="Times New Roman" w:cs="Times New Roman" w:hint="eastAsia"/>
          <w:sz w:val="28"/>
          <w:szCs w:val="28"/>
        </w:rPr>
        <w:t>「</w:t>
      </w:r>
      <w:r w:rsidRPr="00FA127B">
        <w:rPr>
          <w:rFonts w:ascii="Times New Roman" w:hAnsi="Times New Roman" w:cs="Times New Roman" w:hint="eastAsia"/>
          <w:sz w:val="28"/>
          <w:szCs w:val="28"/>
        </w:rPr>
        <w:t>典史</w:t>
      </w:r>
      <w:r>
        <w:rPr>
          <w:rFonts w:ascii="Times New Roman" w:hAnsi="Times New Roman" w:cs="Times New Roman" w:hint="eastAsia"/>
          <w:sz w:val="28"/>
          <w:szCs w:val="28"/>
        </w:rPr>
        <w:t>」</w:t>
      </w:r>
      <w:r w:rsidRPr="00FA127B">
        <w:rPr>
          <w:rFonts w:ascii="Times New Roman" w:hAnsi="Times New Roman" w:cs="Times New Roman" w:hint="eastAsia"/>
          <w:sz w:val="28"/>
          <w:szCs w:val="28"/>
        </w:rPr>
        <w:t>應作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典吏</w:t>
      </w:r>
      <w:r>
        <w:rPr>
          <w:rFonts w:ascii="Times New Roman" w:hAnsi="Times New Roman" w:cs="Times New Roman" w:hint="eastAsia"/>
          <w:sz w:val="28"/>
          <w:szCs w:val="28"/>
        </w:rPr>
        <w:t>」</w:t>
      </w:r>
      <w:r w:rsidRPr="00FA127B">
        <w:rPr>
          <w:rFonts w:ascii="Times New Roman" w:hAnsi="Times New Roman" w:cs="Times New Roman" w:hint="eastAsia"/>
          <w:sz w:val="28"/>
          <w:szCs w:val="28"/>
        </w:rPr>
        <w:t>，從黃正建《天聖令（附唐雜令）所涉唐前期諸色人雜考》，《唐研究》第十二卷，北京：北京大學出版社，</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213</w:t>
      </w:r>
      <w:r w:rsidRPr="00FA127B">
        <w:rPr>
          <w:rFonts w:ascii="Times New Roman" w:hAnsi="Times New Roman" w:cs="Times New Roman" w:hint="eastAsia"/>
          <w:sz w:val="28"/>
          <w:szCs w:val="28"/>
        </w:rPr>
        <w:t>。）作為僚屬、典吏給長官和其他一般官員的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賀</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，如賀起居、賀正冬、賀加官階等都是用啟。這一方面是由於隸屬關系近，如同皇帝的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近臣</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以不用表而降等用狀，官員的僚屬也可以降等用啟（從這個意義上說，作書宰相有時也可以用啟）。（注：參見《文苑英華》卷六五二、六五三柳宗元、劉禹錫、元稹、杜牧、李商隱、溫庭筠等所作謝、賀、啟，內中大都是上於宰相。頁</w:t>
      </w:r>
      <w:r w:rsidRPr="00FA127B">
        <w:rPr>
          <w:rFonts w:ascii="Times New Roman" w:hAnsi="Times New Roman" w:cs="Times New Roman" w:hint="eastAsia"/>
          <w:sz w:val="28"/>
          <w:szCs w:val="28"/>
        </w:rPr>
        <w:t>3353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3359</w:t>
      </w:r>
      <w:r w:rsidRPr="00FA127B">
        <w:rPr>
          <w:rFonts w:ascii="Times New Roman" w:hAnsi="Times New Roman" w:cs="Times New Roman" w:hint="eastAsia"/>
          <w:sz w:val="28"/>
          <w:szCs w:val="28"/>
        </w:rPr>
        <w:t>。）《唐六典》說：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箋、啟〔上？〕於皇太子，然於其長亦為之，非公文所施。</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（注：《唐六典》卷一《尚書都省》，頁</w:t>
      </w:r>
      <w:r w:rsidRPr="00FA127B">
        <w:rPr>
          <w:rFonts w:ascii="Times New Roman" w:hAnsi="Times New Roman" w:cs="Times New Roman" w:hint="eastAsia"/>
          <w:sz w:val="28"/>
          <w:szCs w:val="28"/>
        </w:rPr>
        <w:t>11</w:t>
      </w:r>
      <w:r w:rsidRPr="00FA127B">
        <w:rPr>
          <w:rFonts w:ascii="Times New Roman" w:hAnsi="Times New Roman" w:cs="Times New Roman" w:hint="eastAsia"/>
          <w:sz w:val="28"/>
          <w:szCs w:val="28"/>
        </w:rPr>
        <w:t>。）啟更接近於一般的書信而有私書性質；另一方面如典吏者級別太低，恐在資格上也不夠用狀。僚屬、典吏包括了中央地方的下級官員，書儀實際上規定了他們作書的分寸。劉鄴以攝陜州參軍充觀察巡官為高少逸所辟僚屬，用啟正當其分。而他除為高少逸掌書記，入朝後又長期充翰林學士，固是懂得文書、講究規矩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大手筆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，其《甘棠集》中出示的書狀使用範圍規格應認為是有著相當依據和示範性的。</w:t>
      </w:r>
    </w:p>
    <w:p w14:paraId="2E93FAD9" w14:textId="77777777" w:rsidR="00FA127B" w:rsidRPr="00FA127B" w:rsidRDefault="00FA127B" w:rsidP="00FA127B">
      <w:pPr>
        <w:spacing w:after="0" w:line="240" w:lineRule="auto"/>
        <w:rPr>
          <w:rFonts w:ascii="Times New Roman" w:hAnsi="Times New Roman" w:cs="Times New Roman"/>
          <w:sz w:val="28"/>
          <w:szCs w:val="28"/>
        </w:rPr>
      </w:pPr>
    </w:p>
    <w:p w14:paraId="7E0B2C19" w14:textId="4F19612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禮儀性的書狀由於是與公事狀內容用途有別，所以其用語、形式亦有別。其狀內除了常見的寒暄、賀謝等語之外，末尾則一般不作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謹依錄申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謹具（錄）狀上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；而常見的是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謹奉狀不宣，謹狀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謹修狀咨聞（或謹奉狀起居），伏惟照察，謹狀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等，但由</w:t>
      </w:r>
      <w:r w:rsidRPr="00FA127B">
        <w:rPr>
          <w:rFonts w:ascii="Times New Roman" w:hAnsi="Times New Roman" w:cs="Times New Roman" w:hint="eastAsia"/>
          <w:sz w:val="28"/>
          <w:szCs w:val="28"/>
        </w:rPr>
        <w:lastRenderedPageBreak/>
        <w:t>於禮儀書狀常常是問候之外，雜以公文，所以也有兼用公事語的情況。關於這一點，筆者還將於討論敦煌地方狀的流行使用時再給以具體的說明，這里就不贅述了。</w:t>
      </w:r>
    </w:p>
    <w:p w14:paraId="0DA7B00C" w14:textId="77777777" w:rsidR="00FA127B" w:rsidRPr="00FA127B" w:rsidRDefault="00FA127B" w:rsidP="00FA127B">
      <w:pPr>
        <w:spacing w:after="0" w:line="240" w:lineRule="auto"/>
        <w:rPr>
          <w:rFonts w:ascii="Times New Roman" w:hAnsi="Times New Roman" w:cs="Times New Roman"/>
          <w:sz w:val="28"/>
          <w:szCs w:val="28"/>
        </w:rPr>
      </w:pPr>
    </w:p>
    <w:p w14:paraId="751984AA" w14:textId="70EE141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最後，禮儀性的書狀與申狀式雖然性質、用途亦不同，但不能認為毫無關系。唐後期五代給朝廷官員和藩鎮長官的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謝</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禮儀性書狀大量增加正是地方權力增長以及中央地方往來政治關系的體現，特別是書儀和其他文獻中對宰相賀謝狀大有增加，雖然是官場禮儀的需要，但也突出了宰相本身的地位及宰相在政治生活中的作用。例如</w:t>
      </w:r>
      <w:r w:rsidRPr="00FA127B">
        <w:rPr>
          <w:rFonts w:ascii="Times New Roman" w:hAnsi="Times New Roman" w:cs="Times New Roman" w:hint="eastAsia"/>
          <w:sz w:val="28"/>
          <w:szCs w:val="28"/>
        </w:rPr>
        <w:t>S.5566</w:t>
      </w:r>
      <w:r w:rsidRPr="00FA127B">
        <w:rPr>
          <w:rFonts w:ascii="Times New Roman" w:hAnsi="Times New Roman" w:cs="Times New Roman" w:hint="eastAsia"/>
          <w:sz w:val="28"/>
          <w:szCs w:val="28"/>
        </w:rPr>
        <w:t>第一首《上中書門下狀》即是就任節度使後，為得官謝宰相。《甘棠集》卷一有《上中書門下狀》二首，一首內容是慶賀皇帝</w:t>
      </w:r>
      <w:r>
        <w:rPr>
          <w:rFonts w:ascii="Times New Roman" w:hAnsi="Times New Roman" w:cs="Times New Roman" w:hint="eastAsia"/>
          <w:sz w:val="28"/>
          <w:szCs w:val="28"/>
        </w:rPr>
        <w:t>「</w:t>
      </w:r>
      <w:r w:rsidRPr="00FA127B">
        <w:rPr>
          <w:rFonts w:ascii="Times New Roman" w:hAnsi="Times New Roman" w:cs="Times New Roman" w:hint="eastAsia"/>
          <w:sz w:val="28"/>
          <w:szCs w:val="28"/>
        </w:rPr>
        <w:t>釋降寬徭之詔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，減免地方常貢進獻和賦稅的。但是狀中除了簡單說說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迎道喜氣，發於皇風</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之外，特別指出：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此皆相公羽翼大猷，陶鈞聖化，極仁深煦育，盡知堯舜之心；如道讚雍熙，必自夔龍之力。普天之下，孰不感恩。</w:t>
      </w:r>
      <w:r>
        <w:rPr>
          <w:rFonts w:ascii="Times New Roman" w:hAnsi="Times New Roman" w:cs="Times New Roman" w:hint="eastAsia"/>
          <w:sz w:val="28"/>
          <w:szCs w:val="28"/>
        </w:rPr>
        <w:t>」</w:t>
      </w:r>
      <w:r w:rsidRPr="00FA127B">
        <w:rPr>
          <w:rFonts w:ascii="Times New Roman" w:hAnsi="Times New Roman" w:cs="Times New Roman" w:hint="eastAsia"/>
          <w:sz w:val="28"/>
          <w:szCs w:val="28"/>
        </w:rPr>
        <w:t>另一首是賀祥瑞，是與給皇帝的《賀瑞蓮表》同時的，表讚皇帝，狀卻將禁中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弱桿孤秀，祥花並開</w:t>
      </w:r>
      <w:r>
        <w:rPr>
          <w:rFonts w:ascii="Times New Roman" w:hAnsi="Times New Roman" w:cs="Times New Roman" w:hint="eastAsia"/>
          <w:sz w:val="28"/>
          <w:szCs w:val="28"/>
        </w:rPr>
        <w:t>」</w:t>
      </w:r>
      <w:r w:rsidRPr="00FA127B">
        <w:rPr>
          <w:rFonts w:ascii="Times New Roman" w:hAnsi="Times New Roman" w:cs="Times New Roman" w:hint="eastAsia"/>
          <w:sz w:val="28"/>
          <w:szCs w:val="28"/>
        </w:rPr>
        <w:t>歸為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此皆相公發暉（揮）政本，斟酌化源，都由命檝之功，豈假《涉江》之詠</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。而卷四題名《賀赦》的一首，</w:t>
      </w:r>
      <w:r>
        <w:rPr>
          <w:rFonts w:ascii="Times New Roman" w:hAnsi="Times New Roman" w:cs="Times New Roman" w:hint="eastAsia"/>
          <w:sz w:val="28"/>
          <w:szCs w:val="28"/>
        </w:rPr>
        <w:t>「</w:t>
      </w:r>
      <w:r w:rsidRPr="00FA127B">
        <w:rPr>
          <w:rFonts w:ascii="Times New Roman" w:hAnsi="Times New Roman" w:cs="Times New Roman" w:hint="eastAsia"/>
          <w:sz w:val="28"/>
          <w:szCs w:val="28"/>
        </w:rPr>
        <w:t>伏睹今日制，大赦天下者。伏以聖上欽成丕緒，虔奉寶圖……此皆相公翊讚皇猷，丹青景運；百辟賀垂衣之化，萬方瞻補袞之勳</w:t>
      </w:r>
      <w:r>
        <w:rPr>
          <w:rFonts w:ascii="Times New Roman" w:hAnsi="Times New Roman" w:cs="Times New Roman" w:hint="eastAsia"/>
          <w:sz w:val="28"/>
          <w:szCs w:val="28"/>
        </w:rPr>
        <w:t>」</w:t>
      </w:r>
      <w:r w:rsidRPr="00FA127B">
        <w:rPr>
          <w:rFonts w:ascii="Times New Roman" w:hAnsi="Times New Roman" w:cs="Times New Roman" w:hint="eastAsia"/>
          <w:sz w:val="28"/>
          <w:szCs w:val="28"/>
        </w:rPr>
        <w:t>，更是直接將赦與宰相的作用聯系起來。</w:t>
      </w:r>
    </w:p>
    <w:p w14:paraId="6F035275" w14:textId="77777777" w:rsidR="00FA127B" w:rsidRPr="00FA127B" w:rsidRDefault="00FA127B" w:rsidP="00FA127B">
      <w:pPr>
        <w:spacing w:after="0" w:line="240" w:lineRule="auto"/>
        <w:rPr>
          <w:rFonts w:ascii="Times New Roman" w:hAnsi="Times New Roman" w:cs="Times New Roman"/>
          <w:sz w:val="28"/>
          <w:szCs w:val="28"/>
        </w:rPr>
      </w:pPr>
    </w:p>
    <w:p w14:paraId="6D7F5780" w14:textId="4D62C09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在傳世文獻中，類似放免德音、祥瑞、大赦等名目都用於賀皇帝和讚頌天子的表狀，但上述書儀的內容卻表明是賀宰相，也即將皇帝降德音、祥瑞出現等都歸功宰相。</w:t>
      </w:r>
      <w:r w:rsidRPr="00FA127B">
        <w:rPr>
          <w:rFonts w:ascii="Times New Roman" w:hAnsi="Times New Roman" w:cs="Times New Roman"/>
          <w:sz w:val="28"/>
          <w:szCs w:val="28"/>
        </w:rPr>
        <w:t>P.3723</w:t>
      </w:r>
      <w:r w:rsidRPr="00FA127B">
        <w:rPr>
          <w:rFonts w:ascii="Times New Roman" w:hAnsi="Times New Roman" w:cs="Times New Roman" w:hint="eastAsia"/>
          <w:sz w:val="28"/>
          <w:szCs w:val="28"/>
        </w:rPr>
        <w:t>《記室備要》也有賀冊徽號、賀南郊、賀冊皇太後、賀冊皇太子、賀赦、賀破賊，（注：錄文見《敦煌表狀箋啟書儀輯校》，頁</w:t>
      </w:r>
      <w:r w:rsidRPr="00FA127B">
        <w:rPr>
          <w:rFonts w:ascii="Times New Roman" w:hAnsi="Times New Roman" w:cs="Times New Roman"/>
          <w:sz w:val="28"/>
          <w:szCs w:val="28"/>
        </w:rPr>
        <w:t>77—79</w:t>
      </w:r>
      <w:r w:rsidRPr="00FA127B">
        <w:rPr>
          <w:rFonts w:ascii="Times New Roman" w:hAnsi="Times New Roman" w:cs="Times New Roman" w:hint="eastAsia"/>
          <w:sz w:val="28"/>
          <w:szCs w:val="28"/>
        </w:rPr>
        <w:t>。）但是書儀中賀與讚的卻都是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厶官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而不是皇帝，從所說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致君而化其湯武，輔政而功比伊臯</w:t>
      </w:r>
      <w:r>
        <w:rPr>
          <w:rFonts w:ascii="Times New Roman" w:hAnsi="Times New Roman" w:cs="Times New Roman" w:hint="eastAsia"/>
          <w:sz w:val="28"/>
          <w:szCs w:val="28"/>
        </w:rPr>
        <w:t>」</w:t>
      </w:r>
      <w:r w:rsidRPr="00FA127B">
        <w:rPr>
          <w:rFonts w:ascii="Times New Roman" w:hAnsi="Times New Roman" w:cs="Times New Roman" w:hint="eastAsia"/>
          <w:sz w:val="28"/>
          <w:szCs w:val="28"/>
        </w:rPr>
        <w:t>（《賀冊徽號》）、</w:t>
      </w:r>
      <w:r>
        <w:rPr>
          <w:rFonts w:ascii="Times New Roman" w:hAnsi="Times New Roman" w:cs="Times New Roman" w:hint="eastAsia"/>
          <w:sz w:val="28"/>
          <w:szCs w:val="28"/>
        </w:rPr>
        <w:t>「</w:t>
      </w:r>
      <w:r w:rsidRPr="00FA127B">
        <w:rPr>
          <w:rFonts w:ascii="Times New Roman" w:hAnsi="Times New Roman" w:cs="Times New Roman" w:hint="eastAsia"/>
          <w:sz w:val="28"/>
          <w:szCs w:val="28"/>
        </w:rPr>
        <w:t>道讚昌辰，功扶寶歷</w:t>
      </w:r>
      <w:r>
        <w:rPr>
          <w:rFonts w:ascii="Times New Roman" w:hAnsi="Times New Roman" w:cs="Times New Roman" w:hint="eastAsia"/>
          <w:sz w:val="28"/>
          <w:szCs w:val="28"/>
        </w:rPr>
        <w:t>」</w:t>
      </w:r>
      <w:r w:rsidRPr="00FA127B">
        <w:rPr>
          <w:rFonts w:ascii="Times New Roman" w:hAnsi="Times New Roman" w:cs="Times New Roman" w:hint="eastAsia"/>
          <w:sz w:val="28"/>
          <w:szCs w:val="28"/>
        </w:rPr>
        <w:t>（《賀冊太後》）來看，也是只有用於宰相才最貼切。因此這個</w:t>
      </w:r>
      <w:r>
        <w:rPr>
          <w:rFonts w:ascii="Times New Roman" w:hAnsi="Times New Roman" w:cs="Times New Roman" w:hint="eastAsia"/>
          <w:sz w:val="28"/>
          <w:szCs w:val="28"/>
        </w:rPr>
        <w:t>「</w:t>
      </w:r>
      <w:r w:rsidRPr="00FA127B">
        <w:rPr>
          <w:rFonts w:ascii="Times New Roman" w:hAnsi="Times New Roman" w:cs="Times New Roman" w:hint="eastAsia"/>
          <w:sz w:val="28"/>
          <w:szCs w:val="28"/>
        </w:rPr>
        <w:t>厶官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只能是宰相。傳世柳宗元有《賀誅淄青李師道狀》、《賀平淄青後肆赦狀》、《賀分淄青為三道節度狀》、《代裴中丞上裴相賀破東平狀》；（注：《柳河東集》卷三九《奏狀》，頁</w:t>
      </w:r>
      <w:r w:rsidRPr="00FA127B">
        <w:rPr>
          <w:rFonts w:ascii="Times New Roman" w:hAnsi="Times New Roman" w:cs="Times New Roman" w:hint="eastAsia"/>
          <w:sz w:val="28"/>
          <w:szCs w:val="28"/>
        </w:rPr>
        <w:t>631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634</w:t>
      </w:r>
      <w:r w:rsidRPr="00FA127B">
        <w:rPr>
          <w:rFonts w:ascii="Times New Roman" w:hAnsi="Times New Roman" w:cs="Times New Roman" w:hint="eastAsia"/>
          <w:sz w:val="28"/>
          <w:szCs w:val="28"/>
        </w:rPr>
        <w:t>。）劉禹錫有《上宰相賀德音狀》、《上宰相賀改元赦書狀》，（注：《劉禹錫集》卷一七《狀》，頁</w:t>
      </w:r>
      <w:r w:rsidRPr="00FA127B">
        <w:rPr>
          <w:rFonts w:ascii="Times New Roman" w:hAnsi="Times New Roman" w:cs="Times New Roman" w:hint="eastAsia"/>
          <w:sz w:val="28"/>
          <w:szCs w:val="28"/>
        </w:rPr>
        <w:t>152</w:t>
      </w:r>
      <w:r w:rsidRPr="00FA127B">
        <w:rPr>
          <w:rFonts w:ascii="Times New Roman" w:hAnsi="Times New Roman" w:cs="Times New Roman" w:hint="eastAsia"/>
          <w:sz w:val="28"/>
          <w:szCs w:val="28"/>
        </w:rPr>
        <w:t>。）性質相類。這些書狀只能說明，中書門下的宰相在朝廷政務方面發揮著決定性的作用，與三省制下坐而論道的宰相的確是不能同日而語。</w:t>
      </w:r>
    </w:p>
    <w:p w14:paraId="494CB339" w14:textId="77777777" w:rsidR="00FA127B" w:rsidRPr="00FA127B" w:rsidRDefault="00FA127B" w:rsidP="00FA127B">
      <w:pPr>
        <w:spacing w:after="0" w:line="240" w:lineRule="auto"/>
        <w:rPr>
          <w:rFonts w:ascii="Times New Roman" w:hAnsi="Times New Roman" w:cs="Times New Roman"/>
          <w:sz w:val="28"/>
          <w:szCs w:val="28"/>
        </w:rPr>
      </w:pPr>
    </w:p>
    <w:p w14:paraId="1E8476F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三、關於表狀等的上奏途徑</w:t>
      </w:r>
    </w:p>
    <w:p w14:paraId="5AD397DF" w14:textId="77777777" w:rsidR="00FA127B" w:rsidRPr="00FA127B" w:rsidRDefault="00FA127B" w:rsidP="00FA127B">
      <w:pPr>
        <w:spacing w:after="0" w:line="240" w:lineRule="auto"/>
        <w:rPr>
          <w:rFonts w:ascii="Times New Roman" w:hAnsi="Times New Roman" w:cs="Times New Roman"/>
          <w:sz w:val="28"/>
          <w:szCs w:val="28"/>
        </w:rPr>
      </w:pPr>
    </w:p>
    <w:p w14:paraId="0276392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表狀的上達和批覆是皇帝直接了解下情和掌控官員、指揮政事的依據和途徑。因此唐前、後期都在不斷將官員的上奏和皇帝對政事的知情權、獨斷權加以強調，而在中書門下體制之下，上皇帝的奏狀置於給宰相和其他職司的申狀之上之先也是起碼原則。但表狀如何可以速達皇帝？這就關系到它的運作途徑。而在這方面，采用內外兩種傳遞方式是其制度存在的基礎，以下就針對在京城的中央機構官員與地方州府的不同情況分作論述。</w:t>
      </w:r>
    </w:p>
    <w:p w14:paraId="0C7C5429" w14:textId="77777777" w:rsidR="00FA127B" w:rsidRPr="00FA127B" w:rsidRDefault="00FA127B" w:rsidP="00FA127B">
      <w:pPr>
        <w:spacing w:after="0" w:line="240" w:lineRule="auto"/>
        <w:rPr>
          <w:rFonts w:ascii="Times New Roman" w:hAnsi="Times New Roman" w:cs="Times New Roman"/>
          <w:sz w:val="28"/>
          <w:szCs w:val="28"/>
        </w:rPr>
      </w:pPr>
    </w:p>
    <w:p w14:paraId="18B5501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（一）中央部門官員的奏事論事和表狀</w:t>
      </w:r>
    </w:p>
    <w:p w14:paraId="7ECE2662" w14:textId="77777777" w:rsidR="00FA127B" w:rsidRPr="00FA127B" w:rsidRDefault="00FA127B" w:rsidP="00FA127B">
      <w:pPr>
        <w:spacing w:after="0" w:line="240" w:lineRule="auto"/>
        <w:rPr>
          <w:rFonts w:ascii="Times New Roman" w:hAnsi="Times New Roman" w:cs="Times New Roman"/>
          <w:sz w:val="28"/>
          <w:szCs w:val="28"/>
        </w:rPr>
      </w:pPr>
    </w:p>
    <w:p w14:paraId="45A37CB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中央諸司與地方的表狀上奏皇帝，方式和途徑不完全相同。依照規定，中央諸司內部的尋常公事奏報自然是作為上傳文書，其出自三省的奏抄和中書門下的奏狀也是按照規定程序審署或直接遞達，這在以往學者已論述很清楚。問題在於，官員如有反映個人意見的上表</w:t>
      </w:r>
      <w:r w:rsidRPr="00FA127B">
        <w:rPr>
          <w:rFonts w:ascii="Times New Roman" w:hAnsi="Times New Roman" w:cs="Times New Roman" w:hint="eastAsia"/>
          <w:sz w:val="28"/>
          <w:szCs w:val="28"/>
        </w:rPr>
        <w:lastRenderedPageBreak/>
        <w:t>或奏狀如何抵達呢？仁井田陞《唐令拾遺》根據日本《養老令》覆原的《公式令》第四一條（《令集解》卷三六引唐令）：</w:t>
      </w:r>
    </w:p>
    <w:p w14:paraId="2BF46B59" w14:textId="77777777" w:rsidR="00FA127B" w:rsidRPr="00FA127B" w:rsidRDefault="00FA127B" w:rsidP="00FA127B">
      <w:pPr>
        <w:spacing w:after="0" w:line="240" w:lineRule="auto"/>
        <w:rPr>
          <w:rFonts w:ascii="Times New Roman" w:hAnsi="Times New Roman" w:cs="Times New Roman"/>
          <w:sz w:val="28"/>
          <w:szCs w:val="28"/>
        </w:rPr>
      </w:pPr>
    </w:p>
    <w:p w14:paraId="5AC6FA44" w14:textId="6628A11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諸有事陳意見，非為訴訟身事，欲封進者，並任封上，舍人受得即奏，不須開看。其上表訴者，每日令御史一人，共給事中、中書舍人對受。若告言官人害政，及有抑屈者奏聞，自外依常法。（注：仁井田陞：《唐令拾遺</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公式令第二一》，東京：東方文化學院東京研究所，</w:t>
      </w:r>
      <w:r w:rsidRPr="00FA127B">
        <w:rPr>
          <w:rFonts w:ascii="Times New Roman" w:hAnsi="Times New Roman" w:cs="Times New Roman" w:hint="eastAsia"/>
          <w:sz w:val="28"/>
          <w:szCs w:val="28"/>
        </w:rPr>
        <w:t>1933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601</w:t>
      </w:r>
      <w:r w:rsidRPr="00FA127B">
        <w:rPr>
          <w:rFonts w:ascii="Times New Roman" w:hAnsi="Times New Roman" w:cs="Times New Roman" w:hint="eastAsia"/>
          <w:sz w:val="28"/>
          <w:szCs w:val="28"/>
        </w:rPr>
        <w:t>；並參《令集解》卷卅六《公式令》</w:t>
      </w:r>
      <w:r>
        <w:rPr>
          <w:rFonts w:ascii="Times New Roman" w:hAnsi="Times New Roman" w:cs="Times New Roman" w:hint="eastAsia"/>
          <w:sz w:val="28"/>
          <w:szCs w:val="28"/>
        </w:rPr>
        <w:t>「</w:t>
      </w:r>
      <w:r w:rsidRPr="00FA127B">
        <w:rPr>
          <w:rFonts w:ascii="Times New Roman" w:hAnsi="Times New Roman" w:cs="Times New Roman" w:hint="eastAsia"/>
          <w:sz w:val="28"/>
          <w:szCs w:val="28"/>
        </w:rPr>
        <w:t>陳意見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條注釋，東京：吉川弘文館，</w:t>
      </w:r>
      <w:r w:rsidRPr="00FA127B">
        <w:rPr>
          <w:rFonts w:ascii="Times New Roman" w:hAnsi="Times New Roman" w:cs="Times New Roman" w:hint="eastAsia"/>
          <w:sz w:val="28"/>
          <w:szCs w:val="28"/>
        </w:rPr>
        <w:t>1981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889</w:t>
      </w:r>
      <w:r w:rsidRPr="00FA127B">
        <w:rPr>
          <w:rFonts w:ascii="Times New Roman" w:hAnsi="Times New Roman" w:cs="Times New Roman" w:hint="eastAsia"/>
          <w:sz w:val="28"/>
          <w:szCs w:val="28"/>
        </w:rPr>
        <w:t>。）</w:t>
      </w:r>
    </w:p>
    <w:p w14:paraId="1E7BE0BE" w14:textId="77777777" w:rsidR="00FA127B" w:rsidRPr="00FA127B" w:rsidRDefault="00FA127B" w:rsidP="00FA127B">
      <w:pPr>
        <w:spacing w:after="0" w:line="240" w:lineRule="auto"/>
        <w:rPr>
          <w:rFonts w:ascii="Times New Roman" w:hAnsi="Times New Roman" w:cs="Times New Roman"/>
          <w:sz w:val="28"/>
          <w:szCs w:val="28"/>
        </w:rPr>
      </w:pPr>
    </w:p>
    <w:p w14:paraId="11698AEE" w14:textId="1ACDABE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此條當指在京官員陳奏，分為兩種情況：一種是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非為訴訟身事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，經舍人接受並奏知皇帝，但強調不許拆看。這個舍人未詳是中書舍人抑通事舍人。從下面中書通事舍人掌四方館來看，也有可能是指通事舍人。另一種是訴訟類的，由御史、給事中、中書舍人組成的司法</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處理，其中有告任官害政和大冤屈的，要奏聞皇帝，這里所說自然是一條最正式的途徑。</w:t>
      </w:r>
    </w:p>
    <w:p w14:paraId="19037EE4" w14:textId="77777777" w:rsidR="00FA127B" w:rsidRPr="00FA127B" w:rsidRDefault="00FA127B" w:rsidP="00FA127B">
      <w:pPr>
        <w:spacing w:after="0" w:line="240" w:lineRule="auto"/>
        <w:rPr>
          <w:rFonts w:ascii="Times New Roman" w:hAnsi="Times New Roman" w:cs="Times New Roman"/>
          <w:sz w:val="28"/>
          <w:szCs w:val="28"/>
        </w:rPr>
      </w:pPr>
    </w:p>
    <w:p w14:paraId="3627ADAC" w14:textId="0CEBBDD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還有一種做法顯然是並不經過這些職司。前揭《唐會要》卷二六開元二年閏三（二）月敕，說是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諸司進狀奏事，並長官封題進。仍令本司牒所進門，並差一官送進，諸奏事亦準此，中書門下、御史台不須引牒。其有告謀大逆者，任自封進，除此之外，不得為進</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。諸司的公務理應沒有秘密，所以這里的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其實主要不是機構而是機構內的官員個人，他們的奏事只要長官知曉就行，尤其強調不能經過中書門下和御史台而要求直達，只是用機構的名義上遞而已。內中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本司牒所進門</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，同書卷五九《尚書省諸司下</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司門員外郎》開元二年閏二月十日敕作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本司牒所進衙門</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。這個</w:t>
      </w:r>
      <w:r>
        <w:rPr>
          <w:rFonts w:ascii="Times New Roman" w:hAnsi="Times New Roman" w:cs="Times New Roman" w:hint="eastAsia"/>
          <w:sz w:val="28"/>
          <w:szCs w:val="28"/>
        </w:rPr>
        <w:t>「</w:t>
      </w:r>
      <w:r w:rsidRPr="00FA127B">
        <w:rPr>
          <w:rFonts w:ascii="Times New Roman" w:hAnsi="Times New Roman" w:cs="Times New Roman" w:hint="eastAsia"/>
          <w:sz w:val="28"/>
          <w:szCs w:val="28"/>
        </w:rPr>
        <w:t>門</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衙門</w:t>
      </w:r>
      <w:r>
        <w:rPr>
          <w:rFonts w:ascii="Times New Roman" w:hAnsi="Times New Roman" w:cs="Times New Roman" w:hint="eastAsia"/>
          <w:sz w:val="28"/>
          <w:szCs w:val="28"/>
        </w:rPr>
        <w:t>」</w:t>
      </w:r>
      <w:r w:rsidRPr="00FA127B">
        <w:rPr>
          <w:rFonts w:ascii="Times New Roman" w:hAnsi="Times New Roman" w:cs="Times New Roman" w:hint="eastAsia"/>
          <w:sz w:val="28"/>
          <w:szCs w:val="28"/>
        </w:rPr>
        <w:t>應指某一宮門，如《唐會要》卷二六《箋表例》載：</w:t>
      </w:r>
    </w:p>
    <w:p w14:paraId="2B3E65D8" w14:textId="77777777" w:rsidR="00FA127B" w:rsidRPr="00FA127B" w:rsidRDefault="00FA127B" w:rsidP="00FA127B">
      <w:pPr>
        <w:spacing w:after="0" w:line="240" w:lineRule="auto"/>
        <w:rPr>
          <w:rFonts w:ascii="Times New Roman" w:hAnsi="Times New Roman" w:cs="Times New Roman"/>
          <w:sz w:val="28"/>
          <w:szCs w:val="28"/>
        </w:rPr>
      </w:pPr>
    </w:p>
    <w:p w14:paraId="13D5D874" w14:textId="3EB362D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景雲二年（</w:t>
      </w:r>
      <w:r w:rsidRPr="00FA127B">
        <w:rPr>
          <w:rFonts w:ascii="Times New Roman" w:hAnsi="Times New Roman" w:cs="Times New Roman" w:hint="eastAsia"/>
          <w:sz w:val="28"/>
          <w:szCs w:val="28"/>
        </w:rPr>
        <w:t>708</w:t>
      </w:r>
      <w:r w:rsidRPr="00FA127B">
        <w:rPr>
          <w:rFonts w:ascii="Times New Roman" w:hAnsi="Times New Roman" w:cs="Times New Roman" w:hint="eastAsia"/>
          <w:sz w:val="28"/>
          <w:szCs w:val="28"/>
        </w:rPr>
        <w:t>）六月敕：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南衙、北門及諸門進狀，及封狀意見，及降墨敕，並於狀上晝題時刻，夜題更籌。</w:t>
      </w:r>
      <w:r>
        <w:rPr>
          <w:rFonts w:ascii="Times New Roman" w:hAnsi="Times New Roman" w:cs="Times New Roman" w:hint="eastAsia"/>
          <w:sz w:val="28"/>
          <w:szCs w:val="28"/>
        </w:rPr>
        <w:t>」</w:t>
      </w:r>
    </w:p>
    <w:p w14:paraId="0DDD8A79" w14:textId="77777777" w:rsidR="00FA127B" w:rsidRPr="00FA127B" w:rsidRDefault="00FA127B" w:rsidP="00FA127B">
      <w:pPr>
        <w:spacing w:after="0" w:line="240" w:lineRule="auto"/>
        <w:rPr>
          <w:rFonts w:ascii="Times New Roman" w:hAnsi="Times New Roman" w:cs="Times New Roman"/>
          <w:sz w:val="28"/>
          <w:szCs w:val="28"/>
        </w:rPr>
      </w:pPr>
    </w:p>
    <w:p w14:paraId="0715FD81" w14:textId="485B030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此進狀封狀即開元二年閏二月敕所言者。南衙、北門可以理解是宰相政務機構和內司之門，而諸門似乎更覆雜了些，所謂諸門封狀似乎又應與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側門論事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聯系起來。程大昌《雍錄》卷二端門掖門條曰：</w:t>
      </w:r>
    </w:p>
    <w:p w14:paraId="71AB0485" w14:textId="77777777" w:rsidR="00FA127B" w:rsidRPr="00FA127B" w:rsidRDefault="00FA127B" w:rsidP="00FA127B">
      <w:pPr>
        <w:spacing w:after="0" w:line="240" w:lineRule="auto"/>
        <w:rPr>
          <w:rFonts w:ascii="Times New Roman" w:hAnsi="Times New Roman" w:cs="Times New Roman"/>
          <w:sz w:val="28"/>
          <w:szCs w:val="28"/>
        </w:rPr>
      </w:pPr>
    </w:p>
    <w:p w14:paraId="48D9472B" w14:textId="12C90728"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唐大明宮朝堂外，左右金吾仗之側，有曰側門者，以其在端門旁側也。景龍中，於側門降斜封墨敕授人以官，號斜封官；又十三年敕，諫官如要側門論事，即令引對（按</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又十三年</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下，似當移於十二年事後）；元（玄）宗時，諸王退朝，於側門候進止；其後又於側門受詞訟；開元元年敇，都督、刺史之官，皆引面辭，側門取進止；十二年，御史出使，於側門進狀取處分；皆取正殿旁側為義也。（注：黃永年點校：《雍錄》卷二《端門側門》條，北京：中華書局，</w:t>
      </w:r>
      <w:r w:rsidRPr="00FA127B">
        <w:rPr>
          <w:rFonts w:ascii="Times New Roman" w:hAnsi="Times New Roman" w:cs="Times New Roman"/>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28—29</w:t>
      </w:r>
      <w:r w:rsidRPr="00FA127B">
        <w:rPr>
          <w:rFonts w:ascii="Times New Roman" w:hAnsi="Times New Roman" w:cs="Times New Roman" w:hint="eastAsia"/>
          <w:sz w:val="28"/>
          <w:szCs w:val="28"/>
        </w:rPr>
        <w:t>。）</w:t>
      </w:r>
    </w:p>
    <w:p w14:paraId="528C2931" w14:textId="77777777" w:rsidR="00FA127B" w:rsidRPr="00FA127B" w:rsidRDefault="00FA127B" w:rsidP="00FA127B">
      <w:pPr>
        <w:spacing w:after="0" w:line="240" w:lineRule="auto"/>
        <w:rPr>
          <w:rFonts w:ascii="Times New Roman" w:hAnsi="Times New Roman" w:cs="Times New Roman"/>
          <w:sz w:val="28"/>
          <w:szCs w:val="28"/>
        </w:rPr>
      </w:pPr>
    </w:p>
    <w:p w14:paraId="66151E35"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《唐大詔令集》卷一〇五開元三年十月七日《聽百僚進狀及廷爭敕》：</w:t>
      </w:r>
    </w:p>
    <w:p w14:paraId="5334B630" w14:textId="77777777" w:rsidR="00FA127B" w:rsidRPr="00FA127B" w:rsidRDefault="00FA127B" w:rsidP="00FA127B">
      <w:pPr>
        <w:spacing w:after="0" w:line="240" w:lineRule="auto"/>
        <w:rPr>
          <w:rFonts w:ascii="Times New Roman" w:hAnsi="Times New Roman" w:cs="Times New Roman"/>
          <w:sz w:val="28"/>
          <w:szCs w:val="28"/>
        </w:rPr>
      </w:pPr>
    </w:p>
    <w:p w14:paraId="283E2E99" w14:textId="1C33B12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朕以薄德，祗膺睿圖，何曾不虛己淳源，勵精至道，將致俗於仁壽，思納人於軌訓。幸乾坤交泰，風雨鹹若；中外百寮，盡知戒懼；夷夏萬姓，頗亦小康。猶恐人或未安，政有不便，乃令外司置匭，聽側門進狀。封章論事，靡所不達，軒陛進規，於何不盡。</w:t>
      </w:r>
      <w:r>
        <w:rPr>
          <w:rFonts w:ascii="Times New Roman" w:hAnsi="Times New Roman" w:cs="Times New Roman" w:hint="eastAsia"/>
          <w:sz w:val="28"/>
          <w:szCs w:val="28"/>
        </w:rPr>
        <w:t>」</w:t>
      </w:r>
    </w:p>
    <w:p w14:paraId="748E7148" w14:textId="77777777" w:rsidR="00FA127B" w:rsidRPr="00FA127B" w:rsidRDefault="00FA127B" w:rsidP="00FA127B">
      <w:pPr>
        <w:spacing w:after="0" w:line="240" w:lineRule="auto"/>
        <w:rPr>
          <w:rFonts w:ascii="Times New Roman" w:hAnsi="Times New Roman" w:cs="Times New Roman"/>
          <w:sz w:val="28"/>
          <w:szCs w:val="28"/>
        </w:rPr>
      </w:pPr>
    </w:p>
    <w:p w14:paraId="179CBED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同書同卷（並參《唐會要》卷五六《左右補闕拾遺》）大歷十二年四月十二日《令百官言事詔》：</w:t>
      </w:r>
    </w:p>
    <w:p w14:paraId="7352C061" w14:textId="77777777" w:rsidR="00FA127B" w:rsidRPr="00FA127B" w:rsidRDefault="00FA127B" w:rsidP="00FA127B">
      <w:pPr>
        <w:spacing w:after="0" w:line="240" w:lineRule="auto"/>
        <w:rPr>
          <w:rFonts w:ascii="Times New Roman" w:hAnsi="Times New Roman" w:cs="Times New Roman"/>
          <w:sz w:val="28"/>
          <w:szCs w:val="28"/>
        </w:rPr>
      </w:pPr>
    </w:p>
    <w:p w14:paraId="48AB4DD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自今以後，諫官所獻封事，不限早晚，任進狀來，所由門司，不得輒有停滯。如須側門論事，亦任隨狀面奏，即便令引對。如有除拜不稱於職，詔令不便於時，法禁乖宜，刑賞未當，征求無節，冤濫在人，並宜極論得失，無所回避，以稱朕意。其常參官六品已上，亦宜準此。</w:t>
      </w:r>
    </w:p>
    <w:p w14:paraId="6ED6DE17" w14:textId="77777777" w:rsidR="00FA127B" w:rsidRPr="00FA127B" w:rsidRDefault="00FA127B" w:rsidP="00FA127B">
      <w:pPr>
        <w:spacing w:after="0" w:line="240" w:lineRule="auto"/>
        <w:rPr>
          <w:rFonts w:ascii="Times New Roman" w:hAnsi="Times New Roman" w:cs="Times New Roman"/>
          <w:sz w:val="28"/>
          <w:szCs w:val="28"/>
        </w:rPr>
      </w:pPr>
    </w:p>
    <w:p w14:paraId="44130B25" w14:textId="6EDF452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按：以上史料都提到側門論事、側門進狀的問題，松本保宣先生《唐代的側門論事》據此對唐代宮廷的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側門</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所在位置及相關活動進行了研究，（注：松本保宣：《唐代の側門論事について》，《東方學報》</w:t>
      </w:r>
      <w:r w:rsidRPr="00FA127B">
        <w:rPr>
          <w:rFonts w:ascii="Times New Roman" w:hAnsi="Times New Roman" w:cs="Times New Roman"/>
          <w:sz w:val="28"/>
          <w:szCs w:val="28"/>
        </w:rPr>
        <w:t>86</w:t>
      </w:r>
      <w:r w:rsidRPr="00FA127B">
        <w:rPr>
          <w:rFonts w:ascii="Times New Roman" w:hAnsi="Times New Roman" w:cs="Times New Roman" w:hint="eastAsia"/>
          <w:sz w:val="28"/>
          <w:szCs w:val="28"/>
        </w:rPr>
        <w:t>輯，</w:t>
      </w:r>
      <w:r w:rsidRPr="00FA127B">
        <w:rPr>
          <w:rFonts w:ascii="Times New Roman" w:hAnsi="Times New Roman" w:cs="Times New Roman"/>
          <w:sz w:val="28"/>
          <w:szCs w:val="28"/>
        </w:rPr>
        <w:t>1993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1—17</w:t>
      </w:r>
      <w:r w:rsidRPr="00FA127B">
        <w:rPr>
          <w:rFonts w:ascii="Times New Roman" w:hAnsi="Times New Roman" w:cs="Times New Roman" w:hint="eastAsia"/>
          <w:sz w:val="28"/>
          <w:szCs w:val="28"/>
        </w:rPr>
        <w:t>；並見氏著《唐王朝の宮城と御前會議》第二部第二章，京都：晃洋書局，</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225—247</w:t>
      </w:r>
      <w:r w:rsidRPr="00FA127B">
        <w:rPr>
          <w:rFonts w:ascii="Times New Roman" w:hAnsi="Times New Roman" w:cs="Times New Roman" w:hint="eastAsia"/>
          <w:sz w:val="28"/>
          <w:szCs w:val="28"/>
        </w:rPr>
        <w:t>。）例如側門除上狀論事之外，根據《唐會要》卷六九《都督刺史已下雜錄》開元元年十二月三十日敕，也規定都督、刺史、都護，赴任以前</w:t>
      </w:r>
      <w:r>
        <w:rPr>
          <w:rFonts w:ascii="Times New Roman" w:hAnsi="Times New Roman" w:cs="Times New Roman" w:hint="eastAsia"/>
          <w:sz w:val="28"/>
          <w:szCs w:val="28"/>
        </w:rPr>
        <w:t>「</w:t>
      </w:r>
      <w:r w:rsidRPr="00FA127B">
        <w:rPr>
          <w:rFonts w:ascii="Times New Roman" w:hAnsi="Times New Roman" w:cs="Times New Roman" w:hint="eastAsia"/>
          <w:sz w:val="28"/>
          <w:szCs w:val="28"/>
        </w:rPr>
        <w:t>皆引面辭訖，側門取候進止</w:t>
      </w:r>
      <w:r>
        <w:rPr>
          <w:rFonts w:ascii="Times New Roman" w:hAnsi="Times New Roman" w:cs="Times New Roman" w:hint="eastAsia"/>
          <w:sz w:val="28"/>
          <w:szCs w:val="28"/>
        </w:rPr>
        <w:t>」</w:t>
      </w:r>
      <w:r w:rsidRPr="00FA127B">
        <w:rPr>
          <w:rFonts w:ascii="Times New Roman" w:hAnsi="Times New Roman" w:cs="Times New Roman" w:hint="eastAsia"/>
          <w:sz w:val="28"/>
          <w:szCs w:val="28"/>
        </w:rPr>
        <w:t>，便於皇帝了解下情。他指出聽側門進狀是各官司直接進狀的制度，在大明宮金吾仗院旁側的側門，直通內門、上門。還提到了唐後期與客省奏事相關的右銀台門（詳下）、與匭院投匭相關的光順門，認為其方式關系到下情上達和皇權、相權的關系問題。據《唐會要》卷五五開成三年八月知匭使事、諫議大夫李忠敏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應舊例，所有投匭進狀及書策文章，皆先具副本呈匭使，其有詭異難行，不令進入</w:t>
      </w:r>
      <w:r>
        <w:rPr>
          <w:rFonts w:ascii="Times New Roman" w:hAnsi="Times New Roman" w:cs="Times New Roman" w:hint="eastAsia"/>
          <w:sz w:val="28"/>
          <w:szCs w:val="28"/>
        </w:rPr>
        <w:t>」</w:t>
      </w:r>
      <w:r w:rsidRPr="00FA127B">
        <w:rPr>
          <w:rFonts w:ascii="Times New Roman" w:hAnsi="Times New Roman" w:cs="Times New Roman" w:hint="eastAsia"/>
          <w:sz w:val="28"/>
          <w:szCs w:val="28"/>
        </w:rPr>
        <w:t>，認為投匭的本意是為使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擁塞自申於九重</w:t>
      </w:r>
      <w:r>
        <w:rPr>
          <w:rFonts w:ascii="Times New Roman" w:hAnsi="Times New Roman" w:cs="Times New Roman" w:hint="eastAsia"/>
          <w:sz w:val="28"/>
          <w:szCs w:val="28"/>
        </w:rPr>
        <w:t>」</w:t>
      </w:r>
      <w:r w:rsidRPr="00FA127B">
        <w:rPr>
          <w:rFonts w:ascii="Times New Roman" w:hAnsi="Times New Roman" w:cs="Times New Roman" w:hint="eastAsia"/>
          <w:sz w:val="28"/>
          <w:szCs w:val="28"/>
        </w:rPr>
        <w:t>，故請求</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自今已後，所有進狀及封章，臣等但為狀引進，取舍可否，斷自中旨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，投匭的文章直接由知匭使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引進</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，可知通過光順門的投匭也是上奏的一條快捷方式。</w:t>
      </w:r>
    </w:p>
    <w:p w14:paraId="299F6EC6" w14:textId="77777777" w:rsidR="00FA127B" w:rsidRPr="00FA127B" w:rsidRDefault="00FA127B" w:rsidP="00FA127B">
      <w:pPr>
        <w:spacing w:after="0" w:line="240" w:lineRule="auto"/>
        <w:rPr>
          <w:rFonts w:ascii="Times New Roman" w:hAnsi="Times New Roman" w:cs="Times New Roman"/>
          <w:sz w:val="28"/>
          <w:szCs w:val="28"/>
        </w:rPr>
      </w:pPr>
    </w:p>
    <w:p w14:paraId="64695DB8" w14:textId="7742215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筆者十分讚成松本保宣先生的分析，</w:t>
      </w:r>
      <w:r>
        <w:rPr>
          <w:rFonts w:ascii="Times New Roman" w:hAnsi="Times New Roman" w:cs="Times New Roman" w:hint="eastAsia"/>
          <w:sz w:val="28"/>
          <w:szCs w:val="28"/>
        </w:rPr>
        <w:t>「</w:t>
      </w:r>
      <w:r w:rsidRPr="00FA127B">
        <w:rPr>
          <w:rFonts w:ascii="Times New Roman" w:hAnsi="Times New Roman" w:cs="Times New Roman" w:hint="eastAsia"/>
          <w:sz w:val="28"/>
          <w:szCs w:val="28"/>
        </w:rPr>
        <w:t>側門</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其他諸門進狀對皇帝而言無疑是外通於內，下通於上一個很重要的方式。特別是由於可以通過大明宮朝堂外金吾仗院旁側的側門深入內廷和門，這就表明一些奏狀是與中書門下宰相外廷無關。而對於這部分直接奏入側門的表狀而言，唐後期門使與門司的作用是重要的。《舊唐書》卷一五六《於傳》載元和中於得罪，</w:t>
      </w:r>
      <w:r>
        <w:rPr>
          <w:rFonts w:ascii="Times New Roman" w:hAnsi="Times New Roman" w:cs="Times New Roman" w:hint="eastAsia"/>
          <w:sz w:val="28"/>
          <w:szCs w:val="28"/>
        </w:rPr>
        <w:t>「</w:t>
      </w:r>
      <w:r w:rsidRPr="00FA127B">
        <w:rPr>
          <w:rFonts w:ascii="Times New Roman" w:hAnsi="Times New Roman" w:cs="Times New Roman" w:hint="eastAsia"/>
          <w:sz w:val="28"/>
          <w:szCs w:val="28"/>
        </w:rPr>
        <w:t>率其男讚善大夫正、駙馬都尉季友素服單騎，將赴闕下，待罪於建福門，門司不納。退於街南，負墻而立，遣人進表，門使以無引不受，日沒方歸。</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同書卷一九《懿宗紀》載鹹通十三年（</w:t>
      </w:r>
      <w:r w:rsidRPr="00FA127B">
        <w:rPr>
          <w:rFonts w:ascii="Times New Roman" w:hAnsi="Times New Roman" w:cs="Times New Roman" w:hint="eastAsia"/>
          <w:sz w:val="28"/>
          <w:szCs w:val="28"/>
        </w:rPr>
        <w:t>872</w:t>
      </w:r>
      <w:r w:rsidRPr="00FA127B">
        <w:rPr>
          <w:rFonts w:ascii="Times New Roman" w:hAnsi="Times New Roman" w:cs="Times New Roman" w:hint="eastAsia"/>
          <w:sz w:val="28"/>
          <w:szCs w:val="28"/>
        </w:rPr>
        <w:t>）五月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乙亥，國子司業韋殷裕於門進狀，論淑妃弟郭敬述陰事。上怒甚，即日下京兆府決殺殷裕，籍沒其家。</w:t>
      </w:r>
      <w:r>
        <w:rPr>
          <w:rFonts w:ascii="Times New Roman" w:hAnsi="Times New Roman" w:cs="Times New Roman" w:hint="eastAsia"/>
          <w:sz w:val="28"/>
          <w:szCs w:val="28"/>
        </w:rPr>
        <w:t>」</w:t>
      </w:r>
      <w:r w:rsidRPr="00FA127B">
        <w:rPr>
          <w:rFonts w:ascii="Times New Roman" w:hAnsi="Times New Roman" w:cs="Times New Roman" w:hint="eastAsia"/>
          <w:sz w:val="28"/>
          <w:szCs w:val="28"/>
        </w:rPr>
        <w:t>除將殷裕妻崔氏等九人配入掖庭外，文將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門使田獻铦奪紫，配於橋陵；門司閻敬直決十五，配南衙，為受殷裕文狀故也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。可見受文狀的事，門使和門司要負責。《唐會要》卷五五《匭》大中四年（</w:t>
      </w:r>
      <w:r w:rsidRPr="00FA127B">
        <w:rPr>
          <w:rFonts w:ascii="Times New Roman" w:hAnsi="Times New Roman" w:cs="Times New Roman"/>
          <w:sz w:val="28"/>
          <w:szCs w:val="28"/>
        </w:rPr>
        <w:t>850</w:t>
      </w:r>
      <w:r w:rsidRPr="00FA127B">
        <w:rPr>
          <w:rFonts w:ascii="Times New Roman" w:hAnsi="Times New Roman" w:cs="Times New Roman" w:hint="eastAsia"/>
          <w:sz w:val="28"/>
          <w:szCs w:val="28"/>
        </w:rPr>
        <w:t>）七月敕，提出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應投匭及詣光順門進狀人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有一投再投的情況，</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又潛易姓名，依前進擾公廷，近日頗甚</w:t>
      </w:r>
      <w:r>
        <w:rPr>
          <w:rFonts w:ascii="Times New Roman" w:hAnsi="Times New Roman" w:cs="Times New Roman" w:hint="eastAsia"/>
          <w:sz w:val="28"/>
          <w:szCs w:val="28"/>
        </w:rPr>
        <w:t>」</w:t>
      </w:r>
      <w:r w:rsidRPr="00FA127B">
        <w:rPr>
          <w:rFonts w:ascii="Times New Roman" w:hAnsi="Times New Roman" w:cs="Times New Roman" w:hint="eastAsia"/>
          <w:sz w:val="28"/>
          <w:szCs w:val="28"/>
        </w:rPr>
        <w:t>，要求</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自今以後，宜令知匭使及門使，如有此色，不得收狀與進狀，如故違，與進者必重書罰</w:t>
      </w:r>
      <w:r>
        <w:rPr>
          <w:rFonts w:ascii="Times New Roman" w:hAnsi="Times New Roman" w:cs="Times New Roman" w:hint="eastAsia"/>
          <w:sz w:val="28"/>
          <w:szCs w:val="28"/>
        </w:rPr>
        <w:t>」</w:t>
      </w:r>
      <w:r w:rsidRPr="00FA127B">
        <w:rPr>
          <w:rFonts w:ascii="Times New Roman" w:hAnsi="Times New Roman" w:cs="Times New Roman" w:hint="eastAsia"/>
          <w:sz w:val="28"/>
          <w:szCs w:val="28"/>
        </w:rPr>
        <w:t>，說明了知匭使、門使的作用。知匭使由大臣兼掌，門使、司卻是宦官任職和領導的內司職掌機構，因此，推測這類表狀恐怕是經門使、司處理再奏知皇帝的。趙冬梅認為至少大和八年以前就有宦官掌管的門司，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掌讚導官員朝見和通達奏狀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。（注：參見趙冬梅：《試論宋代的門官員》，《中國史研究》</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期，頁</w:t>
      </w:r>
      <w:r w:rsidRPr="00FA127B">
        <w:rPr>
          <w:rFonts w:ascii="Times New Roman" w:hAnsi="Times New Roman" w:cs="Times New Roman" w:hint="eastAsia"/>
          <w:sz w:val="28"/>
          <w:szCs w:val="28"/>
        </w:rPr>
        <w:t>107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111</w:t>
      </w:r>
      <w:r w:rsidRPr="00FA127B">
        <w:rPr>
          <w:rFonts w:ascii="Times New Roman" w:hAnsi="Times New Roman" w:cs="Times New Roman" w:hint="eastAsia"/>
          <w:sz w:val="28"/>
          <w:szCs w:val="28"/>
        </w:rPr>
        <w:t>；《試論通進視角中的唐宋門司》（《筆談：信息通進與文書制度，以宋代為中心》），《歷史研究》</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期，頁</w:t>
      </w:r>
      <w:r w:rsidRPr="00FA127B">
        <w:rPr>
          <w:rFonts w:ascii="Times New Roman" w:hAnsi="Times New Roman" w:cs="Times New Roman" w:hint="eastAsia"/>
          <w:sz w:val="28"/>
          <w:szCs w:val="28"/>
        </w:rPr>
        <w:t>128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131</w:t>
      </w:r>
      <w:r w:rsidRPr="00FA127B">
        <w:rPr>
          <w:rFonts w:ascii="Times New Roman" w:hAnsi="Times New Roman" w:cs="Times New Roman" w:hint="eastAsia"/>
          <w:sz w:val="28"/>
          <w:szCs w:val="28"/>
        </w:rPr>
        <w:t>。引文並見唐長孺：《唐代的內諸司使及其演變》，載《山居存稿》，北京：中華書局，</w:t>
      </w:r>
      <w:r w:rsidRPr="00FA127B">
        <w:rPr>
          <w:rFonts w:ascii="Times New Roman" w:hAnsi="Times New Roman" w:cs="Times New Roman" w:hint="eastAsia"/>
          <w:sz w:val="28"/>
          <w:szCs w:val="28"/>
        </w:rPr>
        <w:t>1989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260</w:t>
      </w:r>
      <w:r w:rsidRPr="00FA127B">
        <w:rPr>
          <w:rFonts w:ascii="Times New Roman" w:hAnsi="Times New Roman" w:cs="Times New Roman" w:hint="eastAsia"/>
          <w:sz w:val="28"/>
          <w:szCs w:val="28"/>
        </w:rPr>
        <w:t>。）通過門投進的大抵是京官的奏狀。《宋史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職官志》一稱：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舊制，通進銀台司，知司官二人，兩制以上充。通進司，掌受銀台司所領天下章奏案牘，及門在京百司奏牘、文武近臣表疏，以進御，然後頒布於外。</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（注：《宋史》卷一六一《職官志》</w:t>
      </w:r>
      <w:r w:rsidRPr="00FA127B">
        <w:rPr>
          <w:rFonts w:ascii="Times New Roman" w:hAnsi="Times New Roman" w:cs="Times New Roman" w:hint="eastAsia"/>
          <w:sz w:val="28"/>
          <w:szCs w:val="28"/>
        </w:rPr>
        <w:lastRenderedPageBreak/>
        <w:t>一，北京：中華書局，</w:t>
      </w:r>
      <w:r w:rsidRPr="00FA127B">
        <w:rPr>
          <w:rFonts w:ascii="Times New Roman" w:hAnsi="Times New Roman" w:cs="Times New Roman" w:hint="eastAsia"/>
          <w:sz w:val="28"/>
          <w:szCs w:val="28"/>
        </w:rPr>
        <w:t>1984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3782</w:t>
      </w:r>
      <w:r w:rsidRPr="00FA127B">
        <w:rPr>
          <w:rFonts w:ascii="Times New Roman" w:hAnsi="Times New Roman" w:cs="Times New Roman" w:hint="eastAsia"/>
          <w:sz w:val="28"/>
          <w:szCs w:val="28"/>
        </w:rPr>
        <w:t>。）這說明門是專管在京表奏的，與唐代的情況十分吻合。而趙冬梅提出，宋代的門也同時掌握著皇帝與群臣當面信息交流的渠道，這一點顯然也是由唐代發展而來。</w:t>
      </w:r>
    </w:p>
    <w:p w14:paraId="393D5A19" w14:textId="77777777" w:rsidR="00FA127B" w:rsidRPr="00FA127B" w:rsidRDefault="00FA127B" w:rsidP="00FA127B">
      <w:pPr>
        <w:spacing w:after="0" w:line="240" w:lineRule="auto"/>
        <w:rPr>
          <w:rFonts w:ascii="Times New Roman" w:hAnsi="Times New Roman" w:cs="Times New Roman"/>
          <w:sz w:val="28"/>
          <w:szCs w:val="28"/>
        </w:rPr>
      </w:pPr>
    </w:p>
    <w:p w14:paraId="01B64D6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（二）地方奏狀的兩條上達途徑</w:t>
      </w:r>
    </w:p>
    <w:p w14:paraId="49C3ED23" w14:textId="77777777" w:rsidR="00FA127B" w:rsidRPr="00FA127B" w:rsidRDefault="00FA127B" w:rsidP="00FA127B">
      <w:pPr>
        <w:spacing w:after="0" w:line="240" w:lineRule="auto"/>
        <w:rPr>
          <w:rFonts w:ascii="Times New Roman" w:hAnsi="Times New Roman" w:cs="Times New Roman"/>
          <w:sz w:val="28"/>
          <w:szCs w:val="28"/>
        </w:rPr>
      </w:pPr>
    </w:p>
    <w:p w14:paraId="7C6D4290" w14:textId="5BFC8FF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外州府和外官的表奏、狀文要經過長途的遞送，</w:t>
      </w:r>
      <w:r w:rsidRPr="00FA127B">
        <w:rPr>
          <w:rFonts w:ascii="Times New Roman" w:hAnsi="Times New Roman" w:cs="Times New Roman" w:hint="eastAsia"/>
          <w:sz w:val="28"/>
          <w:szCs w:val="28"/>
        </w:rPr>
        <w:t>P.3900</w:t>
      </w:r>
      <w:r w:rsidRPr="00FA127B">
        <w:rPr>
          <w:rFonts w:ascii="Times New Roman" w:hAnsi="Times New Roman" w:cs="Times New Roman" w:hint="eastAsia"/>
          <w:sz w:val="28"/>
          <w:szCs w:val="28"/>
        </w:rPr>
        <w:t>書儀曾說到表狀要最後送到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神都門</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認為神都乃武則天時稱東都，但也可理解表狀必須送到宮門，無論長安、洛陽都是如此。就史料記載而言，表狀送達長安主要有兩條途徑：即一條途徑是通過館驛送到四方館；唐後期又增加另一途徑，即通過使人或進奏院將表狀遞達客省。</w:t>
      </w:r>
    </w:p>
    <w:p w14:paraId="069F7FE8" w14:textId="77777777" w:rsidR="00FA127B" w:rsidRPr="00FA127B" w:rsidRDefault="00FA127B" w:rsidP="00FA127B">
      <w:pPr>
        <w:spacing w:after="0" w:line="240" w:lineRule="auto"/>
        <w:rPr>
          <w:rFonts w:ascii="Times New Roman" w:hAnsi="Times New Roman" w:cs="Times New Roman"/>
          <w:sz w:val="28"/>
          <w:szCs w:val="28"/>
        </w:rPr>
      </w:pPr>
    </w:p>
    <w:p w14:paraId="2FFAA8D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四方館的機能</w:t>
      </w:r>
    </w:p>
    <w:p w14:paraId="3E2C3DD6" w14:textId="77777777" w:rsidR="00FA127B" w:rsidRPr="00FA127B" w:rsidRDefault="00FA127B" w:rsidP="00FA127B">
      <w:pPr>
        <w:spacing w:after="0" w:line="240" w:lineRule="auto"/>
        <w:rPr>
          <w:rFonts w:ascii="Times New Roman" w:hAnsi="Times New Roman" w:cs="Times New Roman"/>
          <w:sz w:val="28"/>
          <w:szCs w:val="28"/>
        </w:rPr>
      </w:pPr>
    </w:p>
    <w:p w14:paraId="424D0CA4" w14:textId="0B36AFA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四方館為隋代所置，隋初先有通事舍人掌</w:t>
      </w:r>
      <w:r>
        <w:rPr>
          <w:rFonts w:ascii="Times New Roman" w:hAnsi="Times New Roman" w:cs="Times New Roman" w:hint="eastAsia"/>
          <w:sz w:val="28"/>
          <w:szCs w:val="28"/>
        </w:rPr>
        <w:t>「</w:t>
      </w:r>
      <w:r w:rsidRPr="00FA127B">
        <w:rPr>
          <w:rFonts w:ascii="Times New Roman" w:hAnsi="Times New Roman" w:cs="Times New Roman" w:hint="eastAsia"/>
          <w:sz w:val="28"/>
          <w:szCs w:val="28"/>
        </w:rPr>
        <w:t>承旨傳宣</w:t>
      </w:r>
      <w:r>
        <w:rPr>
          <w:rFonts w:ascii="Times New Roman" w:hAnsi="Times New Roman" w:cs="Times New Roman" w:hint="eastAsia"/>
          <w:sz w:val="28"/>
          <w:szCs w:val="28"/>
        </w:rPr>
        <w:t>」</w:t>
      </w:r>
      <w:r w:rsidRPr="00FA127B">
        <w:rPr>
          <w:rFonts w:ascii="Times New Roman" w:hAnsi="Times New Roman" w:cs="Times New Roman" w:hint="eastAsia"/>
          <w:sz w:val="28"/>
          <w:szCs w:val="28"/>
        </w:rPr>
        <w:t>。隋煬帝置謁者台，改通事舍人為通事謁者。又於東都建國門外置四方館，</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以待四方使者，隸鴻臚寺</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大唐廢謁者台，覆以其地為四方館，改通事謁者為通事舍人，掌通奏、引納、辭見、承旨宣勞。皆以善辭令者為之，隸四方館而文屬中書省。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（注：《通典》卷二一《職官》三《中書令》，北京：中華書局，</w:t>
      </w:r>
      <w:r w:rsidRPr="00FA127B">
        <w:rPr>
          <w:rFonts w:ascii="Times New Roman" w:hAnsi="Times New Roman" w:cs="Times New Roman" w:hint="eastAsia"/>
          <w:sz w:val="28"/>
          <w:szCs w:val="28"/>
        </w:rPr>
        <w:t>1988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566</w:t>
      </w:r>
      <w:r w:rsidRPr="00FA127B">
        <w:rPr>
          <w:rFonts w:ascii="Times New Roman" w:hAnsi="Times New Roman" w:cs="Times New Roman" w:hint="eastAsia"/>
          <w:sz w:val="28"/>
          <w:szCs w:val="28"/>
        </w:rPr>
        <w:t>。）《冊府元龜》卷四五七《台省部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總序》也說唐中書令領四方館，</w:t>
      </w:r>
      <w:r>
        <w:rPr>
          <w:rFonts w:ascii="Times New Roman" w:hAnsi="Times New Roman" w:cs="Times New Roman" w:hint="eastAsia"/>
          <w:sz w:val="28"/>
          <w:szCs w:val="28"/>
        </w:rPr>
        <w:t>「</w:t>
      </w:r>
      <w:r w:rsidRPr="00FA127B">
        <w:rPr>
          <w:rFonts w:ascii="Times New Roman" w:hAnsi="Times New Roman" w:cs="Times New Roman" w:hint="eastAsia"/>
          <w:sz w:val="28"/>
          <w:szCs w:val="28"/>
        </w:rPr>
        <w:t>置通事舍人十六人，掌朝見引納及辭謝，及四方通表、華夷納貢之事。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《資治通鑒》卷二五二鹹通十一年正月條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朝廷命知四方館事、太仆卿支詳為宣諭通和使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下，胡注引《晏公類要》曰：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舊儀，於通事舍人中以宿長一人總知館事，謂之館主，凡四方貢納及章表皆受而進之。唐自中世以後，始以他官判四方館事。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至於四方館的所在，宋敏求《長安志》卷七謂在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承天門之西，宮城之南第二橫街之北，從東第一中書外省，次西四方館（原注：隋曰謁者台，即諸方通表、通事舍人受事之司）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。而東都的四方館則在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應天門外第一橫街之南第二橫街之北</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西曰西朝堂，次西，中書外省，（原注：隋曰內史省。）次西，四方館。</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（注：宋敏求：《長安志》卷七，《河南志》卷四，徐松：《唐兩京城坊考》卷五，以上並參石曉軍：《隋唐四方館考略》，《唐研究》第七卷，頁</w:t>
      </w:r>
      <w:r w:rsidRPr="00FA127B">
        <w:rPr>
          <w:rFonts w:ascii="Times New Roman" w:hAnsi="Times New Roman" w:cs="Times New Roman" w:hint="eastAsia"/>
          <w:sz w:val="28"/>
          <w:szCs w:val="28"/>
        </w:rPr>
        <w:t>31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322</w:t>
      </w:r>
      <w:r w:rsidRPr="00FA127B">
        <w:rPr>
          <w:rFonts w:ascii="Times New Roman" w:hAnsi="Times New Roman" w:cs="Times New Roman" w:hint="eastAsia"/>
          <w:sz w:val="28"/>
          <w:szCs w:val="28"/>
        </w:rPr>
        <w:t>。）承天門和應天門都是長安或洛陽的宮城南門，而隸屬中書省的四方館無疑是隨著中書外省在宮城之外，這充分地體現了四方館是屬於外朝機構的特征。</w:t>
      </w:r>
    </w:p>
    <w:p w14:paraId="20EAB783" w14:textId="77777777" w:rsidR="00FA127B" w:rsidRPr="00FA127B" w:rsidRDefault="00FA127B" w:rsidP="00FA127B">
      <w:pPr>
        <w:spacing w:after="0" w:line="240" w:lineRule="auto"/>
        <w:rPr>
          <w:rFonts w:ascii="Times New Roman" w:hAnsi="Times New Roman" w:cs="Times New Roman"/>
          <w:sz w:val="28"/>
          <w:szCs w:val="28"/>
        </w:rPr>
      </w:pPr>
    </w:p>
    <w:p w14:paraId="678EDE73" w14:textId="3B4B069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唐初送到四方館的賀謝表狀可能是由地方派使者直接遞送，但是天寶中強調均從館驛。《唐會要》卷二六《箋表例》天寶十載十一月五日敕稱：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比來牧守初上，準式附表申謝，或因便使，或有差官，事頗勞煩，亦資取置。自今已後，諸郡太守等謝上表，宜並附驛遞進，務從省便。</w:t>
      </w:r>
      <w:r>
        <w:rPr>
          <w:rFonts w:ascii="Times New Roman" w:hAnsi="Times New Roman" w:cs="Times New Roman" w:hint="eastAsia"/>
          <w:sz w:val="28"/>
          <w:szCs w:val="28"/>
        </w:rPr>
        <w:t>」</w:t>
      </w:r>
      <w:r w:rsidRPr="00FA127B">
        <w:rPr>
          <w:rFonts w:ascii="Times New Roman" w:hAnsi="Times New Roman" w:cs="Times New Roman" w:hint="eastAsia"/>
          <w:sz w:val="28"/>
          <w:szCs w:val="28"/>
        </w:rPr>
        <w:t>至十三載十一月二十九日詔：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自今已後，每載賀正及賀赦表，並宜附驛遞進，不須更差專使。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於是在敦煌</w:t>
      </w:r>
      <w:r w:rsidRPr="00FA127B">
        <w:rPr>
          <w:rFonts w:ascii="Times New Roman" w:hAnsi="Times New Roman" w:cs="Times New Roman" w:hint="eastAsia"/>
          <w:sz w:val="28"/>
          <w:szCs w:val="28"/>
        </w:rPr>
        <w:t>S.6537v</w:t>
      </w:r>
      <w:r w:rsidRPr="00FA127B">
        <w:rPr>
          <w:rFonts w:ascii="Times New Roman" w:hAnsi="Times New Roman" w:cs="Times New Roman" w:hint="eastAsia"/>
          <w:sz w:val="28"/>
          <w:szCs w:val="28"/>
        </w:rPr>
        <w:t>鄭余慶《大唐新定吉兇書儀》的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諸色箋表第五</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中，除了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封表極式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告知表的封裝之外，還出現了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上四方館牒式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和給館驛的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轉牒式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。上四方館牒式說明：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外官每上表，皆牒上四方館。</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某道某州牒上四方館，（如上袋〔太子〕即雲牒上右春坊。）表函壹封印全，為某事牒。前件表箋函印全，遞至上都四方館，請準式引進者。謹錄上，謹牒。某年月日典、本司典姓名封（牒），刺史觀察使銜階名封</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，是面向四方館的公文。轉牒式也有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敕某道節度觀察等使，轉牒上都已來路次館驛，（注：原卷</w:t>
      </w:r>
      <w:r>
        <w:rPr>
          <w:rFonts w:ascii="Times New Roman" w:hAnsi="Times New Roman" w:cs="Times New Roman" w:hint="eastAsia"/>
          <w:sz w:val="28"/>
          <w:szCs w:val="28"/>
        </w:rPr>
        <w:t>「</w:t>
      </w:r>
      <w:r w:rsidRPr="00FA127B">
        <w:rPr>
          <w:rFonts w:ascii="Times New Roman" w:hAnsi="Times New Roman" w:cs="Times New Roman" w:hint="eastAsia"/>
          <w:sz w:val="28"/>
          <w:szCs w:val="28"/>
        </w:rPr>
        <w:t>路</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次驛表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字，似已勾刪。按此處基本根據趙和平《敦煌寫本書儀研究》錄文，但對闕字、錯字處及標點有增補修正。）表函一封印全，為某事牒。前件表函印全，上都四方館牒在氈袋內，今遞至上都，伏請準式送上四方館，</w:t>
      </w:r>
      <w:r w:rsidRPr="00FA127B">
        <w:rPr>
          <w:rFonts w:ascii="Times New Roman" w:hAnsi="Times New Roman" w:cs="Times New Roman" w:hint="eastAsia"/>
          <w:sz w:val="28"/>
          <w:szCs w:val="28"/>
        </w:rPr>
        <w:lastRenderedPageBreak/>
        <w:t>不得晷（？）刻（？）停留者，送上訖（以下注文略）。謹牒。某年月日典，本〔司〕典姓名牒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字樣，是給沿途館驛的。這說明表狀經館驛傳送直至四方館是有一定手續的。</w:t>
      </w:r>
    </w:p>
    <w:p w14:paraId="6EF8D504" w14:textId="77777777" w:rsidR="00FA127B" w:rsidRPr="00FA127B" w:rsidRDefault="00FA127B" w:rsidP="00FA127B">
      <w:pPr>
        <w:spacing w:after="0" w:line="240" w:lineRule="auto"/>
        <w:rPr>
          <w:rFonts w:ascii="Times New Roman" w:hAnsi="Times New Roman" w:cs="Times New Roman"/>
          <w:sz w:val="28"/>
          <w:szCs w:val="28"/>
        </w:rPr>
      </w:pPr>
    </w:p>
    <w:p w14:paraId="5B10E23A" w14:textId="6CB9A9CC"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從四方館傳達的表狀文書既有給皇帝的禮儀箋表，也有奏事公文。《通典》卷七〇《元正冬至受朝賀》天寶六載十二月敕要求諸道賀正表由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通事舍人奏知，其表直送四方館，元日仗下後一時同進</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。而《舊唐書》卷一二《德宗本紀》建中元年春正月南郊大赦，甚至要求</w:t>
      </w:r>
      <w:r>
        <w:rPr>
          <w:rFonts w:ascii="Times New Roman" w:hAnsi="Times New Roman" w:cs="Times New Roman" w:hint="eastAsia"/>
          <w:sz w:val="28"/>
          <w:szCs w:val="28"/>
        </w:rPr>
        <w:t>「</w:t>
      </w:r>
      <w:r w:rsidRPr="00FA127B">
        <w:rPr>
          <w:rFonts w:ascii="Times New Roman" w:hAnsi="Times New Roman" w:cs="Times New Roman" w:hint="eastAsia"/>
          <w:sz w:val="28"/>
          <w:szCs w:val="28"/>
        </w:rPr>
        <w:t>常參官、諸道節度觀察防御等使、都知兵馬使、刺史、少尹、畿赤令、大理司直評事等授訖，三日內於四方館上表，讓一人以自代，其外官委長吏附送其表，付中書門下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。其中雖然包括內外官吏，但明顯還是以外官為重點。</w:t>
      </w:r>
    </w:p>
    <w:p w14:paraId="31C3BAF0" w14:textId="77777777" w:rsidR="00FA127B" w:rsidRPr="00FA127B" w:rsidRDefault="00FA127B" w:rsidP="00FA127B">
      <w:pPr>
        <w:spacing w:after="0" w:line="240" w:lineRule="auto"/>
        <w:rPr>
          <w:rFonts w:ascii="Times New Roman" w:hAnsi="Times New Roman" w:cs="Times New Roman"/>
          <w:sz w:val="28"/>
          <w:szCs w:val="28"/>
        </w:rPr>
      </w:pPr>
    </w:p>
    <w:p w14:paraId="3CE76A4C" w14:textId="21FFD3B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問題在於，表狀等既然是送達四方館，那麽是不是直接就送到中書省或者中書門下呢？竊以為這里也是有區別的，例如就禮儀箋表而言，《唐六典》卷九說中書舍人之職有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凡大朝會，諸方起居，則受其表狀而奏之。國有大事，若大克捷及大祥瑞百僚表賀，亦如之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。據《唐六典》卷四禮部郎中員外郎之職條下所載令式，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凡車駕巡幸及還京</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，有兩京文武職事五品以上三日一奉表起居，又有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東都留司文武官每月於尚書省拜表，及留守官共遣使起居</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w:t>
      </w:r>
      <w:r>
        <w:rPr>
          <w:rFonts w:ascii="Times New Roman" w:hAnsi="Times New Roman" w:cs="Times New Roman" w:hint="eastAsia"/>
          <w:sz w:val="28"/>
          <w:szCs w:val="28"/>
        </w:rPr>
        <w:t>「</w:t>
      </w:r>
      <w:r w:rsidRPr="00FA127B">
        <w:rPr>
          <w:rFonts w:ascii="Times New Roman" w:hAnsi="Times New Roman" w:cs="Times New Roman" w:hint="eastAsia"/>
          <w:sz w:val="28"/>
          <w:szCs w:val="28"/>
        </w:rPr>
        <w:t>皆以月朔日，使奉表以見，中書舍人一人受表以進</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。也是說所有起居表應交由中書舍人一人，但東都官平時的起居表又是通過尚書再轉到中書的。與此同時還規定</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凡元正，若皇帝加元服，皇太後加號，皇後、皇太子初立，天下諸州刺史，若京官五品已上在外者，並奉表、疏賀，皆禮部整比，送中書總奏之。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這說明節日或其他大事慶賀的賀表，也是要通過禮部整理總合再送到中書的，也即賀表先要經四方館送到禮部司，再到中書，這至少是唐前期的情況。</w:t>
      </w:r>
    </w:p>
    <w:p w14:paraId="14E5A8AC" w14:textId="77777777" w:rsidR="00FA127B" w:rsidRPr="00FA127B" w:rsidRDefault="00FA127B" w:rsidP="00FA127B">
      <w:pPr>
        <w:spacing w:after="0" w:line="240" w:lineRule="auto"/>
        <w:rPr>
          <w:rFonts w:ascii="Times New Roman" w:hAnsi="Times New Roman" w:cs="Times New Roman"/>
          <w:sz w:val="28"/>
          <w:szCs w:val="28"/>
        </w:rPr>
      </w:pPr>
    </w:p>
    <w:p w14:paraId="498497C4" w14:textId="099B366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唐後期的情況有所不同。《唐會要》卷二六《箋表例》載會昌五年八月御史台奏：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應諸道管內州，合進元日、冬至、端午、重陽等四節賀表，自今已後，其管內州並仰付當道專使發遣，仍及時催促同到。如闕事，知表狀判官，罰本職一月俸料。發表訖，仍先於急遞中申御史台。除四節外，非時別有慶賀，使司便牒支郡取表狀，急遞至上都，委留後官進奏。緣使司賀表先來，其〔支〕郡表則待齊到，一時付遞中書發遣。（下略）</w:t>
      </w:r>
      <w:r>
        <w:rPr>
          <w:rFonts w:ascii="Times New Roman" w:hAnsi="Times New Roman" w:cs="Times New Roman" w:hint="eastAsia"/>
          <w:sz w:val="28"/>
          <w:szCs w:val="28"/>
        </w:rPr>
        <w:t>」</w:t>
      </w:r>
      <w:r w:rsidRPr="00FA127B">
        <w:rPr>
          <w:rFonts w:ascii="Times New Roman" w:hAnsi="Times New Roman" w:cs="Times New Roman" w:hint="eastAsia"/>
          <w:sz w:val="28"/>
          <w:szCs w:val="28"/>
        </w:rPr>
        <w:t>筆者在以往的文章中曾說明，唐後期的賀表關系藩鎮對朝廷的態度，加上這里有加強對節度屬州的支配權問題，故武宗時強調</w:t>
      </w:r>
      <w:r>
        <w:rPr>
          <w:rFonts w:ascii="Times New Roman" w:hAnsi="Times New Roman" w:cs="Times New Roman" w:hint="eastAsia"/>
          <w:sz w:val="28"/>
          <w:szCs w:val="28"/>
        </w:rPr>
        <w:t>「</w:t>
      </w:r>
      <w:r w:rsidRPr="00FA127B">
        <w:rPr>
          <w:rFonts w:ascii="Times New Roman" w:hAnsi="Times New Roman" w:cs="Times New Roman" w:hint="eastAsia"/>
          <w:sz w:val="28"/>
          <w:szCs w:val="28"/>
        </w:rPr>
        <w:t>支郡</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的賀表，並強調由專使急遞發遣。由於御史台對藩鎮的監督作用，故賀表是先由御史台集中而送中書門下總奏的。御史台的作用，就相當於唐前期的禮部司。</w:t>
      </w:r>
    </w:p>
    <w:p w14:paraId="7EBF0667" w14:textId="77777777" w:rsidR="00FA127B" w:rsidRPr="00FA127B" w:rsidRDefault="00FA127B" w:rsidP="00FA127B">
      <w:pPr>
        <w:spacing w:after="0" w:line="240" w:lineRule="auto"/>
        <w:rPr>
          <w:rFonts w:ascii="Times New Roman" w:hAnsi="Times New Roman" w:cs="Times New Roman"/>
          <w:sz w:val="28"/>
          <w:szCs w:val="28"/>
        </w:rPr>
      </w:pPr>
    </w:p>
    <w:p w14:paraId="01659336" w14:textId="0C6CC2CE"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由此想到一個問題，就是四方館雖然隸屬中書省，送至四方館的箋奏表狀卻似乎不一定都是直接送中書省的。當然如《唐六典》所說，掌四方館的通事舍人既然是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凡四方通表，華夷納貢，皆受而進之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，那麽給皇帝的奏事狀或許也就如前述《公式令》所雲由其（或再經中書舍人？）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受得即奏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或交付內廷辦文書的職司，而禮儀箋表即須先集中於禮部或御史台。至於給中書門下、尚書省、御史台的申狀文書等是否也有部分通過四方館，其具體的過程、細節以及前後期的變化均尚待探討。</w:t>
      </w:r>
    </w:p>
    <w:p w14:paraId="30CD2069" w14:textId="77777777" w:rsidR="00FA127B" w:rsidRPr="00FA127B" w:rsidRDefault="00FA127B" w:rsidP="00FA127B">
      <w:pPr>
        <w:spacing w:after="0" w:line="240" w:lineRule="auto"/>
        <w:rPr>
          <w:rFonts w:ascii="Times New Roman" w:hAnsi="Times New Roman" w:cs="Times New Roman"/>
          <w:sz w:val="28"/>
          <w:szCs w:val="28"/>
        </w:rPr>
      </w:pPr>
    </w:p>
    <w:p w14:paraId="486132E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藩鎮與客省奏事</w:t>
      </w:r>
    </w:p>
    <w:p w14:paraId="53EB0706" w14:textId="77777777" w:rsidR="00FA127B" w:rsidRPr="00FA127B" w:rsidRDefault="00FA127B" w:rsidP="00FA127B">
      <w:pPr>
        <w:spacing w:after="0" w:line="240" w:lineRule="auto"/>
        <w:rPr>
          <w:rFonts w:ascii="Times New Roman" w:hAnsi="Times New Roman" w:cs="Times New Roman"/>
          <w:sz w:val="28"/>
          <w:szCs w:val="28"/>
        </w:rPr>
      </w:pPr>
    </w:p>
    <w:p w14:paraId="7A794266" w14:textId="00523E6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唐後期藩鎮地方給皇帝的表奏更便捷的一條途徑就是通過設在大明宮右銀台門的客省。（注：關於客省，參見拙文：《試論晚唐五代的客將、客司與客省》，《中國史研究》</w:t>
      </w:r>
      <w:r w:rsidRPr="00FA127B">
        <w:rPr>
          <w:rFonts w:ascii="Times New Roman" w:hAnsi="Times New Roman" w:cs="Times New Roman"/>
          <w:sz w:val="28"/>
          <w:szCs w:val="28"/>
        </w:rPr>
        <w:t>2002</w:t>
      </w:r>
      <w:r w:rsidRPr="00FA127B">
        <w:rPr>
          <w:rFonts w:ascii="Times New Roman" w:hAnsi="Times New Roman" w:cs="Times New Roman" w:hint="eastAsia"/>
          <w:sz w:val="28"/>
          <w:szCs w:val="28"/>
        </w:rPr>
        <w:t>年</w:t>
      </w:r>
      <w:r w:rsidRPr="00FA127B">
        <w:rPr>
          <w:rFonts w:ascii="Times New Roman" w:hAnsi="Times New Roman" w:cs="Times New Roman" w:hint="eastAsia"/>
          <w:sz w:val="28"/>
          <w:szCs w:val="28"/>
        </w:rPr>
        <w:lastRenderedPageBreak/>
        <w:t>第</w:t>
      </w:r>
      <w:r w:rsidRPr="00FA127B">
        <w:rPr>
          <w:rFonts w:ascii="Times New Roman" w:hAnsi="Times New Roman" w:cs="Times New Roman"/>
          <w:sz w:val="28"/>
          <w:szCs w:val="28"/>
        </w:rPr>
        <w:t>4</w:t>
      </w:r>
      <w:r w:rsidRPr="00FA127B">
        <w:rPr>
          <w:rFonts w:ascii="Times New Roman" w:hAnsi="Times New Roman" w:cs="Times New Roman" w:hint="eastAsia"/>
          <w:sz w:val="28"/>
          <w:szCs w:val="28"/>
        </w:rPr>
        <w:t>期。）客省原隨中書省在太極宮，《資治通鑒》卷二一〇玄宗開元元年秋七月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甲子，上因王毛仲取閒廄馬及兵三百余人……擒</w:t>
      </w:r>
      <w:r w:rsidRPr="00FA127B">
        <w:rPr>
          <w:rFonts w:ascii="Times New Roman" w:hAnsi="Times New Roman" w:cs="Times New Roman"/>
          <w:sz w:val="28"/>
          <w:szCs w:val="28"/>
        </w:rPr>
        <w:t>[</w:t>
      </w:r>
      <w:r w:rsidRPr="00FA127B">
        <w:rPr>
          <w:rFonts w:ascii="Times New Roman" w:hAnsi="Times New Roman" w:cs="Times New Roman" w:hint="eastAsia"/>
          <w:sz w:val="28"/>
          <w:szCs w:val="28"/>
        </w:rPr>
        <w:t>賈</w:t>
      </w:r>
      <w:r w:rsidRPr="00FA127B">
        <w:rPr>
          <w:rFonts w:ascii="Times New Roman" w:hAnsi="Times New Roman" w:cs="Times New Roman"/>
          <w:sz w:val="28"/>
          <w:szCs w:val="28"/>
        </w:rPr>
        <w:t>]</w:t>
      </w:r>
      <w:r w:rsidRPr="00FA127B">
        <w:rPr>
          <w:rFonts w:ascii="Times New Roman" w:hAnsi="Times New Roman" w:cs="Times New Roman" w:hint="eastAsia"/>
          <w:sz w:val="28"/>
          <w:szCs w:val="28"/>
        </w:rPr>
        <w:t>膺福、</w:t>
      </w:r>
      <w:r w:rsidRPr="00FA127B">
        <w:rPr>
          <w:rFonts w:ascii="Times New Roman" w:hAnsi="Times New Roman" w:cs="Times New Roman"/>
          <w:sz w:val="28"/>
          <w:szCs w:val="28"/>
        </w:rPr>
        <w:t>[</w:t>
      </w:r>
      <w:r w:rsidRPr="00FA127B">
        <w:rPr>
          <w:rFonts w:ascii="Times New Roman" w:hAnsi="Times New Roman" w:cs="Times New Roman" w:hint="eastAsia"/>
          <w:sz w:val="28"/>
          <w:szCs w:val="28"/>
        </w:rPr>
        <w:t>李</w:t>
      </w:r>
      <w:r w:rsidRPr="00FA127B">
        <w:rPr>
          <w:rFonts w:ascii="Times New Roman" w:hAnsi="Times New Roman" w:cs="Times New Roman"/>
          <w:sz w:val="28"/>
          <w:szCs w:val="28"/>
        </w:rPr>
        <w:t>]</w:t>
      </w:r>
      <w:r w:rsidRPr="00FA127B">
        <w:rPr>
          <w:rFonts w:ascii="Times New Roman" w:hAnsi="Times New Roman" w:cs="Times New Roman" w:hint="eastAsia"/>
          <w:sz w:val="28"/>
          <w:szCs w:val="28"/>
        </w:rPr>
        <w:t>猷於內客省出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條胡注曰：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四方館隸中書省，故內客省在焉。中書省在太極門之右。膺福、猷皆中書省官也。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這里胡注將中書省和四方館與賓客留居的內客省聯系起來是對的。清人徐松《唐兩京城坊考》於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右延明門外為中書省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下即明謂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省內有內客省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（注：徐松：《唐兩京城坊考》卷一，北京：中華書局，</w:t>
      </w:r>
      <w:r w:rsidRPr="00FA127B">
        <w:rPr>
          <w:rFonts w:ascii="Times New Roman" w:hAnsi="Times New Roman" w:cs="Times New Roman" w:hint="eastAsia"/>
          <w:sz w:val="28"/>
          <w:szCs w:val="28"/>
        </w:rPr>
        <w:t>1985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。），並引《通鑒》及胡注為證。不過客省所在的右延明門，距太極宮正殿太極殿和中書內省較近，與四方館尚不在一處。而由於是在宮內，故也稱內客省。《唐六典》卷七工部郎中下記上陽宮</w:t>
      </w:r>
      <w:r>
        <w:rPr>
          <w:rFonts w:ascii="Times New Roman" w:hAnsi="Times New Roman" w:cs="Times New Roman" w:hint="eastAsia"/>
          <w:sz w:val="28"/>
          <w:szCs w:val="28"/>
        </w:rPr>
        <w:t>「</w:t>
      </w:r>
      <w:r w:rsidRPr="00FA127B">
        <w:rPr>
          <w:rFonts w:ascii="Times New Roman" w:hAnsi="Times New Roman" w:cs="Times New Roman" w:hint="eastAsia"/>
          <w:sz w:val="28"/>
          <w:szCs w:val="28"/>
        </w:rPr>
        <w:t>玉京</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門</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之西曰客省院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。作為陪都的客省院，其性質應同於在長安太極宮內的客省。</w:t>
      </w:r>
    </w:p>
    <w:p w14:paraId="18F53F5D" w14:textId="77777777" w:rsidR="00FA127B" w:rsidRPr="00FA127B" w:rsidRDefault="00FA127B" w:rsidP="00FA127B">
      <w:pPr>
        <w:spacing w:after="0" w:line="240" w:lineRule="auto"/>
        <w:rPr>
          <w:rFonts w:ascii="Times New Roman" w:hAnsi="Times New Roman" w:cs="Times New Roman"/>
          <w:sz w:val="28"/>
          <w:szCs w:val="28"/>
        </w:rPr>
      </w:pPr>
    </w:p>
    <w:p w14:paraId="138C9374" w14:textId="182E39E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唐後期客省的設置和任務都發生了變化。《資治通鑒》卷二二五大歷十四年條稱：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初，代宗之世，事多留滯，四夷使者及四方奏計，或連歲不遣，乃於（大明宮）右銀台門置客省以處之，及上書言事、失職未敘亦置其中，動經十歲。</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大量人員的留滯，造成度支廩給的困難，德宗即位，</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下令皆罷</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。而在清理和省費的過程中，對客省職能也重新作了規劃。除了接受貢獻和朝覲的具體儀節外，少數民族入朝的一般居處接待之事有可能不再經由客省，（注：黎虎：《漢唐外交制度史》一書（頁</w:t>
      </w:r>
      <w:r w:rsidRPr="00FA127B">
        <w:rPr>
          <w:rFonts w:ascii="Times New Roman" w:hAnsi="Times New Roman" w:cs="Times New Roman" w:hint="eastAsia"/>
          <w:sz w:val="28"/>
          <w:szCs w:val="28"/>
        </w:rPr>
        <w:t>371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373</w:t>
      </w:r>
      <w:r w:rsidRPr="00FA127B">
        <w:rPr>
          <w:rFonts w:ascii="Times New Roman" w:hAnsi="Times New Roman" w:cs="Times New Roman" w:hint="eastAsia"/>
          <w:sz w:val="28"/>
          <w:szCs w:val="28"/>
        </w:rPr>
        <w:t>）認為，客省的主要功能是收留兩部分人員：國內的和蕃國的。後者與鴻臚寺相類。</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但是鴻臚寺所居蕃客是一般的外交人員，客省所居是因故尚未能及時報答的一部分特殊的外交人員</w:t>
      </w:r>
      <w:r>
        <w:rPr>
          <w:rFonts w:ascii="Times New Roman" w:hAnsi="Times New Roman" w:cs="Times New Roman" w:hint="eastAsia"/>
          <w:sz w:val="28"/>
          <w:szCs w:val="28"/>
        </w:rPr>
        <w:t>」</w:t>
      </w:r>
      <w:r w:rsidRPr="00FA127B">
        <w:rPr>
          <w:rFonts w:ascii="Times New Roman" w:hAnsi="Times New Roman" w:cs="Times New Roman" w:hint="eastAsia"/>
          <w:sz w:val="28"/>
          <w:szCs w:val="28"/>
        </w:rPr>
        <w:t>。筆者認為，唐後期客省職責內重於外。代宗以後，在對外方面負責的主要是相關禮儀之務。）而由唐後期設置的鴻臚禮賓使及代替客館的禮賓院負責；（注：見《唐會要》卷六六《鴻臚寺》：</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（天寶）十三載二月二十七日，禮賓院，自今後，宜令鴻臚勾當檢校，應緣供擬一物以上，並令鴻臚勾當。</w:t>
      </w:r>
      <w:r>
        <w:rPr>
          <w:rFonts w:ascii="Times New Roman" w:hAnsi="Times New Roman" w:cs="Times New Roman" w:hint="eastAsia"/>
          <w:sz w:val="28"/>
          <w:szCs w:val="28"/>
        </w:rPr>
        <w:t>」</w:t>
      </w:r>
      <w:r w:rsidRPr="00FA127B">
        <w:rPr>
          <w:rFonts w:ascii="Times New Roman" w:hAnsi="Times New Roman" w:cs="Times New Roman" w:hint="eastAsia"/>
          <w:sz w:val="28"/>
          <w:szCs w:val="28"/>
        </w:rPr>
        <w:t>疑此禮賓院已代替客館。）客省遂成為主要是招待地方來使的機構，由宦官充當的客省使掌管其務。而客省所在的右銀台門距中書門下宰相機構所在的日華門、月華門都不太遠，於是客省和右銀台門成為內外交接之處。宋孫逢吉《職官分紀》卷四四客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使、副使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條稱宋承五代梁置客省使，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掌四方進奏，及四夷朝貢、牧伯朝覲賜酒饌饔餼，宰相近臣禁將軍校節儀，諸州進奉使賜物回詔之事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。（注：孫逢吉：《職官分紀》，北京：中華書局，</w:t>
      </w:r>
      <w:r w:rsidRPr="00FA127B">
        <w:rPr>
          <w:rFonts w:ascii="Times New Roman" w:hAnsi="Times New Roman" w:cs="Times New Roman" w:hint="eastAsia"/>
          <w:sz w:val="28"/>
          <w:szCs w:val="28"/>
        </w:rPr>
        <w:t>1988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815</w:t>
      </w:r>
      <w:r w:rsidRPr="00FA127B">
        <w:rPr>
          <w:rFonts w:ascii="Times New Roman" w:hAnsi="Times New Roman" w:cs="Times New Roman" w:hint="eastAsia"/>
          <w:sz w:val="28"/>
          <w:szCs w:val="28"/>
        </w:rPr>
        <w:t>。）而唐後期史料也表明，藩鎮使節居住於客省，不僅便於直接與宰相打交道，也方便直接上奏（有時是通過進奏院）。例如《舊唐書》卷一三《德宗紀下》記貞元四年（</w:t>
      </w:r>
      <w:r w:rsidRPr="00FA127B">
        <w:rPr>
          <w:rFonts w:ascii="Times New Roman" w:hAnsi="Times New Roman" w:cs="Times New Roman" w:hint="eastAsia"/>
          <w:sz w:val="28"/>
          <w:szCs w:val="28"/>
        </w:rPr>
        <w:t>788</w:t>
      </w:r>
      <w:r w:rsidRPr="00FA127B">
        <w:rPr>
          <w:rFonts w:ascii="Times New Roman" w:hAnsi="Times New Roman" w:cs="Times New Roman" w:hint="eastAsia"/>
          <w:sz w:val="28"/>
          <w:szCs w:val="28"/>
        </w:rPr>
        <w:t>）九月丙午詔節日文武百僚選勝地追賞為樂，宰相以下賜錢中有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客省奏事共賜錢一百貫文，委度支每節前五日支付，永為長式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。這個</w:t>
      </w:r>
      <w:r>
        <w:rPr>
          <w:rFonts w:ascii="Times New Roman" w:hAnsi="Times New Roman" w:cs="Times New Roman" w:hint="eastAsia"/>
          <w:sz w:val="28"/>
          <w:szCs w:val="28"/>
        </w:rPr>
        <w:t>「</w:t>
      </w:r>
      <w:r w:rsidRPr="00FA127B">
        <w:rPr>
          <w:rFonts w:ascii="Times New Roman" w:hAnsi="Times New Roman" w:cs="Times New Roman" w:hint="eastAsia"/>
          <w:sz w:val="28"/>
          <w:szCs w:val="28"/>
        </w:rPr>
        <w:t>客省奏事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，《唐會要》卷二九《追賞》同條作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各（按當作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客</w:t>
      </w:r>
      <w:r>
        <w:rPr>
          <w:rFonts w:ascii="Times New Roman" w:hAnsi="Times New Roman" w:cs="Times New Roman" w:hint="eastAsia"/>
          <w:sz w:val="28"/>
          <w:szCs w:val="28"/>
        </w:rPr>
        <w:t>」</w:t>
      </w:r>
      <w:r w:rsidRPr="00FA127B">
        <w:rPr>
          <w:rFonts w:ascii="Times New Roman" w:hAnsi="Times New Roman" w:cs="Times New Roman" w:hint="eastAsia"/>
          <w:sz w:val="28"/>
          <w:szCs w:val="28"/>
        </w:rPr>
        <w:t>）省諸道奏事官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，看來諸道奏事官是可以住在客省里的。而《舊唐書》卷一七下《文宗紀》開成元年（</w:t>
      </w:r>
      <w:r w:rsidRPr="00FA127B">
        <w:rPr>
          <w:rFonts w:ascii="Times New Roman" w:hAnsi="Times New Roman" w:cs="Times New Roman" w:hint="eastAsia"/>
          <w:sz w:val="28"/>
          <w:szCs w:val="28"/>
        </w:rPr>
        <w:t>836</w:t>
      </w:r>
      <w:r w:rsidRPr="00FA127B">
        <w:rPr>
          <w:rFonts w:ascii="Times New Roman" w:hAnsi="Times New Roman" w:cs="Times New Roman" w:hint="eastAsia"/>
          <w:sz w:val="28"/>
          <w:szCs w:val="28"/>
        </w:rPr>
        <w:t>）三月庚申條記甘露事變發生後：</w:t>
      </w:r>
    </w:p>
    <w:p w14:paraId="13017341" w14:textId="77777777" w:rsidR="00FA127B" w:rsidRPr="00FA127B" w:rsidRDefault="00FA127B" w:rsidP="00FA127B">
      <w:pPr>
        <w:spacing w:after="0" w:line="240" w:lineRule="auto"/>
        <w:rPr>
          <w:rFonts w:ascii="Times New Roman" w:hAnsi="Times New Roman" w:cs="Times New Roman"/>
          <w:sz w:val="28"/>
          <w:szCs w:val="28"/>
        </w:rPr>
      </w:pPr>
    </w:p>
    <w:p w14:paraId="39AF3B3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昭義節度使劉從諫三上疏，問王涯罪名，內官仇士良聞之惕懼。是日，從諫遣焦楚長入奏，於客省進狀，請面對。上召楚長慰諭遣之。</w:t>
      </w:r>
    </w:p>
    <w:p w14:paraId="12805699" w14:textId="77777777" w:rsidR="00FA127B" w:rsidRPr="00FA127B" w:rsidRDefault="00FA127B" w:rsidP="00FA127B">
      <w:pPr>
        <w:spacing w:after="0" w:line="240" w:lineRule="auto"/>
        <w:rPr>
          <w:rFonts w:ascii="Times New Roman" w:hAnsi="Times New Roman" w:cs="Times New Roman"/>
          <w:sz w:val="28"/>
          <w:szCs w:val="28"/>
        </w:rPr>
      </w:pPr>
    </w:p>
    <w:p w14:paraId="6086F15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上疏同時有入奏，且奏事官於客省進狀，顯然是一條較直接的快捷方式。敦煌歸義軍使團和進奏院通過客省與朝廷打交道也說明這一點。</w:t>
      </w:r>
    </w:p>
    <w:p w14:paraId="33E57491" w14:textId="77777777" w:rsidR="00FA127B" w:rsidRPr="00FA127B" w:rsidRDefault="00FA127B" w:rsidP="00FA127B">
      <w:pPr>
        <w:spacing w:after="0" w:line="240" w:lineRule="auto"/>
        <w:rPr>
          <w:rFonts w:ascii="Times New Roman" w:hAnsi="Times New Roman" w:cs="Times New Roman"/>
          <w:sz w:val="28"/>
          <w:szCs w:val="28"/>
        </w:rPr>
      </w:pPr>
    </w:p>
    <w:p w14:paraId="04B5AFFA" w14:textId="2D7EFC79"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P.3547</w:t>
      </w:r>
      <w:r w:rsidRPr="00FA127B">
        <w:rPr>
          <w:rFonts w:ascii="Times New Roman" w:hAnsi="Times New Roman" w:cs="Times New Roman" w:hint="eastAsia"/>
          <w:sz w:val="28"/>
          <w:szCs w:val="28"/>
        </w:rPr>
        <w:t>《乾符五年（</w:t>
      </w:r>
      <w:r w:rsidRPr="00FA127B">
        <w:rPr>
          <w:rFonts w:ascii="Times New Roman" w:hAnsi="Times New Roman" w:cs="Times New Roman"/>
          <w:sz w:val="28"/>
          <w:szCs w:val="28"/>
        </w:rPr>
        <w:t>878</w:t>
      </w:r>
      <w:r w:rsidRPr="00FA127B">
        <w:rPr>
          <w:rFonts w:ascii="Times New Roman" w:hAnsi="Times New Roman" w:cs="Times New Roman" w:hint="eastAsia"/>
          <w:sz w:val="28"/>
          <w:szCs w:val="28"/>
        </w:rPr>
        <w:t>）沙州進奏院上本使狀》第</w:t>
      </w:r>
      <w:r w:rsidRPr="00FA127B">
        <w:rPr>
          <w:rFonts w:ascii="Times New Roman" w:hAnsi="Times New Roman" w:cs="Times New Roman"/>
          <w:sz w:val="28"/>
          <w:szCs w:val="28"/>
        </w:rPr>
        <w:t>28—38</w:t>
      </w:r>
      <w:r w:rsidRPr="00FA127B">
        <w:rPr>
          <w:rFonts w:ascii="Times New Roman" w:hAnsi="Times New Roman" w:cs="Times New Roman" w:hint="eastAsia"/>
          <w:sz w:val="28"/>
          <w:szCs w:val="28"/>
        </w:rPr>
        <w:t>行稱：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一、恩賜答信及寄信分物等：尚書答信物七十匹，寄信物五十匹，衣一副，銀（榼？）一具，銀蓋椀（碗）一具，敕書一封。判官一人，都押衙一人，各物廿匹，衣一副，銀椀（碗）一口。軍將一十</w:t>
      </w:r>
      <w:r w:rsidRPr="00FA127B">
        <w:rPr>
          <w:rFonts w:ascii="Times New Roman" w:hAnsi="Times New Roman" w:cs="Times New Roman" w:hint="eastAsia"/>
          <w:sz w:val="28"/>
          <w:szCs w:val="28"/>
        </w:rPr>
        <w:lastRenderedPageBreak/>
        <w:t>八人內：五人各一十五匹，衣一副；五人各一十匹，衣一副；八人各七匹。已上賜物，二月十六日於客省請領到院。元有皮袋盛，內記木牌子，兼有司徒重印記，全。</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（注：錄文見唐耕耦、陸宏基：《敦煌社會經濟文獻真跡釋錄》第四輯，全國圖書館文獻縮微覆制中心，</w:t>
      </w:r>
      <w:r w:rsidRPr="00FA127B">
        <w:rPr>
          <w:rFonts w:ascii="Times New Roman" w:hAnsi="Times New Roman" w:cs="Times New Roman"/>
          <w:sz w:val="28"/>
          <w:szCs w:val="28"/>
        </w:rPr>
        <w:t>1990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368—369</w:t>
      </w:r>
      <w:r w:rsidRPr="00FA127B">
        <w:rPr>
          <w:rFonts w:ascii="Times New Roman" w:hAnsi="Times New Roman" w:cs="Times New Roman" w:hint="eastAsia"/>
          <w:sz w:val="28"/>
          <w:szCs w:val="28"/>
        </w:rPr>
        <w:t>；內</w:t>
      </w:r>
      <w:r>
        <w:rPr>
          <w:rFonts w:ascii="Times New Roman" w:hAnsi="Times New Roman" w:cs="Times New Roman" w:hint="eastAsia"/>
          <w:sz w:val="28"/>
          <w:szCs w:val="28"/>
        </w:rPr>
        <w:t>「</w:t>
      </w:r>
      <w:r w:rsidRPr="00FA127B">
        <w:rPr>
          <w:rFonts w:ascii="Times New Roman" w:hAnsi="Times New Roman" w:cs="Times New Roman" w:hint="eastAsia"/>
          <w:sz w:val="28"/>
          <w:szCs w:val="28"/>
        </w:rPr>
        <w:t>椀</w:t>
      </w:r>
      <w:r>
        <w:rPr>
          <w:rFonts w:ascii="Times New Roman" w:hAnsi="Times New Roman" w:cs="Times New Roman" w:hint="eastAsia"/>
          <w:sz w:val="28"/>
          <w:szCs w:val="28"/>
        </w:rPr>
        <w:t>」</w:t>
      </w:r>
      <w:r w:rsidRPr="00FA127B">
        <w:rPr>
          <w:rFonts w:ascii="Times New Roman" w:hAnsi="Times New Roman" w:cs="Times New Roman" w:hint="eastAsia"/>
          <w:sz w:val="28"/>
          <w:szCs w:val="28"/>
        </w:rPr>
        <w:t>原誤錄作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腕</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疑當作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榼</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。）這里的尚書應即歸義軍節度使張淮深，此狀內容表明，此次歸義軍派遣賀正使陰信均等進京進奉兼請旌節，朝廷賜歸義軍的回禮，就是通過客省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請領到（進奏）院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的。推測當時帶來的禮物，也是通過客省上傳的。</w:t>
      </w:r>
    </w:p>
    <w:p w14:paraId="492CC05E" w14:textId="77777777" w:rsidR="00FA127B" w:rsidRPr="00FA127B" w:rsidRDefault="00FA127B" w:rsidP="00FA127B">
      <w:pPr>
        <w:spacing w:after="0" w:line="240" w:lineRule="auto"/>
        <w:rPr>
          <w:rFonts w:ascii="Times New Roman" w:hAnsi="Times New Roman" w:cs="Times New Roman"/>
          <w:sz w:val="28"/>
          <w:szCs w:val="28"/>
        </w:rPr>
      </w:pPr>
    </w:p>
    <w:p w14:paraId="54DCB8FA" w14:textId="15B5F03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這次通過進奏院，還帶回了敕牒一封，敕牒當來自中書門下，也即通過宰相得到皇帝的批示。歸義軍與宰相打交道，倒不一定通過客省，有時是通過使人和進奏院直接進行。例如</w:t>
      </w:r>
      <w:r w:rsidRPr="00FA127B">
        <w:rPr>
          <w:rFonts w:ascii="Times New Roman" w:hAnsi="Times New Roman" w:cs="Times New Roman" w:hint="eastAsia"/>
          <w:sz w:val="28"/>
          <w:szCs w:val="28"/>
        </w:rPr>
        <w:t>S1156</w:t>
      </w:r>
      <w:r w:rsidRPr="00FA127B">
        <w:rPr>
          <w:rFonts w:ascii="Times New Roman" w:hAnsi="Times New Roman" w:cs="Times New Roman" w:hint="eastAsia"/>
          <w:sz w:val="28"/>
          <w:szCs w:val="28"/>
        </w:rPr>
        <w:t>《光啟三年（</w:t>
      </w:r>
      <w:r w:rsidRPr="00FA127B">
        <w:rPr>
          <w:rFonts w:ascii="Times New Roman" w:hAnsi="Times New Roman" w:cs="Times New Roman" w:hint="eastAsia"/>
          <w:sz w:val="28"/>
          <w:szCs w:val="28"/>
        </w:rPr>
        <w:t>887</w:t>
      </w:r>
      <w:r w:rsidRPr="00FA127B">
        <w:rPr>
          <w:rFonts w:ascii="Times New Roman" w:hAnsi="Times New Roman" w:cs="Times New Roman" w:hint="eastAsia"/>
          <w:sz w:val="28"/>
          <w:szCs w:val="28"/>
        </w:rPr>
        <w:t>）沙州進奏院上本使狀》，（注：錄文見唐耕耦、陸宏基：《敦煌社會經濟文獻真跡釋錄》第四輯，頁</w:t>
      </w:r>
      <w:r w:rsidRPr="00FA127B">
        <w:rPr>
          <w:rFonts w:ascii="Times New Roman" w:hAnsi="Times New Roman" w:cs="Times New Roman" w:hint="eastAsia"/>
          <w:sz w:val="28"/>
          <w:szCs w:val="28"/>
        </w:rPr>
        <w:t>370</w:t>
      </w:r>
      <w:r w:rsidRPr="00FA127B">
        <w:rPr>
          <w:rFonts w:ascii="Times New Roman" w:hAnsi="Times New Roman" w:cs="Times New Roman" w:hint="eastAsia"/>
          <w:sz w:val="28"/>
          <w:szCs w:val="28"/>
        </w:rPr>
        <w:t>。）此狀內容為進奏院向節度使張淮深匯報到興元、鳳翔，於逃亡在外的皇帝駕前請旌節的過程，內中不時提到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（二月）廿日，參見四宰相、兩軍容及長官，兼送狀啟、信物</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（三月）九日，便遣李伯盈修狀四紙，同入中書，見宰相論節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至十一日，又遣李伯盈修狀四紙，經宰相過。至十三日，又遣李伯盈修狀七紙，經四相公、兩軍容及長官過，兼宋潤盈口說道理，言留狀商量。中間三日，不過文狀，至十七日，又遣李伯盈修狀五紙，經四宰相，及見長官，亦留狀，不蒙處分（下略）</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經宰相過</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言留狀商量</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說明狀是申達宰相的。可見歸義軍使人及進奏院是直接與宰相對話同時遞狀的，這說明給不給他們旌節，宰相的作用是關鍵。當時皇帝逃亡在外，根本顧不上歸義軍，但如果在正常的情況下，他們還是可以通過客省，或通過宰相奏達皇帝。</w:t>
      </w:r>
    </w:p>
    <w:p w14:paraId="32B13F10" w14:textId="77777777" w:rsidR="00FA127B" w:rsidRPr="00FA127B" w:rsidRDefault="00FA127B" w:rsidP="00FA127B">
      <w:pPr>
        <w:spacing w:after="0" w:line="240" w:lineRule="auto"/>
        <w:rPr>
          <w:rFonts w:ascii="Times New Roman" w:hAnsi="Times New Roman" w:cs="Times New Roman"/>
          <w:sz w:val="28"/>
          <w:szCs w:val="28"/>
        </w:rPr>
      </w:pPr>
    </w:p>
    <w:p w14:paraId="54CD2666" w14:textId="2619533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客省由於是在四方館之外的另一諸道章奏匯集之所，所以到了五代，便把它們派作兩種用途，《冊府元龜》卷一九一《閏位部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立法制》開平三年（</w:t>
      </w:r>
      <w:r w:rsidRPr="00FA127B">
        <w:rPr>
          <w:rFonts w:ascii="Times New Roman" w:hAnsi="Times New Roman" w:cs="Times New Roman" w:hint="eastAsia"/>
          <w:sz w:val="28"/>
          <w:szCs w:val="28"/>
        </w:rPr>
        <w:t>909</w:t>
      </w:r>
      <w:r w:rsidRPr="00FA127B">
        <w:rPr>
          <w:rFonts w:ascii="Times New Roman" w:hAnsi="Times New Roman" w:cs="Times New Roman" w:hint="eastAsia"/>
          <w:sz w:val="28"/>
          <w:szCs w:val="28"/>
        </w:rPr>
        <w:t>）八月敕稱：</w:t>
      </w:r>
    </w:p>
    <w:p w14:paraId="5D46EBDF" w14:textId="77777777" w:rsidR="00FA127B" w:rsidRPr="00FA127B" w:rsidRDefault="00FA127B" w:rsidP="00FA127B">
      <w:pPr>
        <w:spacing w:after="0" w:line="240" w:lineRule="auto"/>
        <w:rPr>
          <w:rFonts w:ascii="Times New Roman" w:hAnsi="Times New Roman" w:cs="Times New Roman"/>
          <w:sz w:val="28"/>
          <w:szCs w:val="28"/>
        </w:rPr>
      </w:pPr>
    </w:p>
    <w:p w14:paraId="04D3BB8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建國之初，用兵之（未）罷，諸道章表，皆系軍機，不欲滯留，用防緩急。其諸道所有軍事申奏，宜令至右銀台門，委客省畫時引進；諸道公事，即依前四方館準例收接。</w:t>
      </w:r>
    </w:p>
    <w:p w14:paraId="49CE0B00" w14:textId="77777777" w:rsidR="00FA127B" w:rsidRPr="00FA127B" w:rsidRDefault="00FA127B" w:rsidP="00FA127B">
      <w:pPr>
        <w:spacing w:after="0" w:line="240" w:lineRule="auto"/>
        <w:rPr>
          <w:rFonts w:ascii="Times New Roman" w:hAnsi="Times New Roman" w:cs="Times New Roman"/>
          <w:sz w:val="28"/>
          <w:szCs w:val="28"/>
        </w:rPr>
      </w:pPr>
    </w:p>
    <w:p w14:paraId="0088DA7E" w14:textId="7DD3C32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後梁是將軍事申奏通過右銀台門的客省，即急務或要務經客省，而一般公事則是通過四方館。這大概是一時的辦法。但因此可以知道，無論是在京諸司抑或是地方上奏皇帝都有內外兩條途徑，在京諸司上奏除了按公文正常傳遞或上封事由中書舍人、司法三司傳遞外，還可以側門進狀而經由門使司；在外藩鎮、州府則除從四方館，還可通過派使者或進奏院向銀台門的客省遞奏；其第一條途徑（中書、四方館）是屬於外朝運作的，而第二條（門、客省）則是內朝運作的。其第二條通道總是比第一條更快捷，更有效率。前揭《宋史》卷一六一通進銀台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通進司，掌受銀台司所領天下章奏案牘，及門在京百司奏牘、文武近臣表疏，以進御</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，而銀台司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掌受天下奏狀案牘，抄錄其目進御，發付勾檢，糾其違失而督其淹緩</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通進司有一些差別，其處理文案，倒有些像唐前期的尚書都省。是不是原來唐代客省在銀台門，臨近宰相機構，也收受地方上奏及上宰相文狀的緣故呢？史料缺少，尚莫能明，然而通過通進銀台司的業務關系，以及與專掌在京奏牘表疏的門司的分工合作，卻顯然是將內外兩方面上奏的便捷途徑發展了。</w:t>
      </w:r>
    </w:p>
    <w:p w14:paraId="1D32BEEF" w14:textId="77777777" w:rsidR="00FA127B" w:rsidRPr="00FA127B" w:rsidRDefault="00FA127B" w:rsidP="00FA127B">
      <w:pPr>
        <w:spacing w:after="0" w:line="240" w:lineRule="auto"/>
        <w:rPr>
          <w:rFonts w:ascii="Times New Roman" w:hAnsi="Times New Roman" w:cs="Times New Roman"/>
          <w:sz w:val="28"/>
          <w:szCs w:val="28"/>
        </w:rPr>
      </w:pPr>
    </w:p>
    <w:p w14:paraId="3ED3A24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唐五代通過側門→門以及客省的奏事論事，使皇帝更便於了解下情及直接過問政事，也保證能夠在相當程度上體現皇帝意旨。但是這也表明，在中書門下領導的政事系統之外，皇</w:t>
      </w:r>
      <w:r w:rsidRPr="00FA127B">
        <w:rPr>
          <w:rFonts w:ascii="Times New Roman" w:hAnsi="Times New Roman" w:cs="Times New Roman" w:hint="eastAsia"/>
          <w:sz w:val="28"/>
          <w:szCs w:val="28"/>
        </w:rPr>
        <w:lastRenderedPageBreak/>
        <w:t>帝在內朝接受表狀還有一套運作系統和方式。劉後濱書中曾談到樞密使對表狀裁決的參與，特別是宣宗皇帝通過中書覆奏發現樞密承旨擅改度支奏狀中錯字一事，（注：田廷柱點校：《東觀奏記》卷下，北京：中華書局，</w:t>
      </w:r>
      <w:r w:rsidRPr="00FA127B">
        <w:rPr>
          <w:rFonts w:ascii="Times New Roman" w:hAnsi="Times New Roman" w:cs="Times New Roman" w:hint="eastAsia"/>
          <w:sz w:val="28"/>
          <w:szCs w:val="28"/>
        </w:rPr>
        <w:t>1994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132</w:t>
      </w:r>
      <w:r w:rsidRPr="00FA127B">
        <w:rPr>
          <w:rFonts w:ascii="Times New Roman" w:hAnsi="Times New Roman" w:cs="Times New Roman" w:hint="eastAsia"/>
          <w:sz w:val="28"/>
          <w:szCs w:val="28"/>
        </w:rPr>
        <w:t>；並參劉後濱：《唐代中書門下體制研究》，頁</w:t>
      </w:r>
      <w:r w:rsidRPr="00FA127B">
        <w:rPr>
          <w:rFonts w:ascii="Times New Roman" w:hAnsi="Times New Roman" w:cs="Times New Roman" w:hint="eastAsia"/>
          <w:sz w:val="28"/>
          <w:szCs w:val="28"/>
        </w:rPr>
        <w:t>278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279</w:t>
      </w:r>
      <w:r w:rsidRPr="00FA127B">
        <w:rPr>
          <w:rFonts w:ascii="Times New Roman" w:hAnsi="Times New Roman" w:cs="Times New Roman" w:hint="eastAsia"/>
          <w:sz w:val="28"/>
          <w:szCs w:val="28"/>
        </w:rPr>
        <w:t>。）也說明內司在奏事過程中的作用。兩套系統在運作的同時不能認為沒有交叉，例如客省距中書門下不遠，宰相恐怕也可以通過居住客省的藩鎮來使直接過問地方事務，</w:t>
      </w:r>
      <w:r w:rsidRPr="00FA127B">
        <w:rPr>
          <w:rFonts w:ascii="Times New Roman" w:hAnsi="Times New Roman" w:cs="Times New Roman" w:hint="eastAsia"/>
          <w:sz w:val="28"/>
          <w:szCs w:val="28"/>
        </w:rPr>
        <w:t>S.1156</w:t>
      </w:r>
      <w:r w:rsidRPr="00FA127B">
        <w:rPr>
          <w:rFonts w:ascii="Times New Roman" w:hAnsi="Times New Roman" w:cs="Times New Roman" w:hint="eastAsia"/>
          <w:sz w:val="28"/>
          <w:szCs w:val="28"/>
        </w:rPr>
        <w:t>文書就說明這種情況。然而無論如何，兩套系統畢竟各有其用，這對於了解唐後期中書門下體制下皇權和相權的關系還是有一定意義。</w:t>
      </w:r>
    </w:p>
    <w:p w14:paraId="58055FC3" w14:textId="77777777" w:rsidR="00FA127B" w:rsidRPr="00FA127B" w:rsidRDefault="00FA127B" w:rsidP="00FA127B">
      <w:pPr>
        <w:spacing w:after="0" w:line="240" w:lineRule="auto"/>
        <w:rPr>
          <w:rFonts w:ascii="Times New Roman" w:hAnsi="Times New Roman" w:cs="Times New Roman"/>
          <w:sz w:val="28"/>
          <w:szCs w:val="28"/>
        </w:rPr>
      </w:pPr>
    </w:p>
    <w:p w14:paraId="6137958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四、結語</w:t>
      </w:r>
    </w:p>
    <w:p w14:paraId="2C704625" w14:textId="77777777" w:rsidR="00FA127B" w:rsidRPr="00FA127B" w:rsidRDefault="00FA127B" w:rsidP="00FA127B">
      <w:pPr>
        <w:spacing w:after="0" w:line="240" w:lineRule="auto"/>
        <w:rPr>
          <w:rFonts w:ascii="Times New Roman" w:hAnsi="Times New Roman" w:cs="Times New Roman"/>
          <w:sz w:val="28"/>
          <w:szCs w:val="28"/>
        </w:rPr>
      </w:pPr>
    </w:p>
    <w:p w14:paraId="6A3FB4B5" w14:textId="4C86565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總括上述，本文對唐朝中樞體制內——</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公文程序及其運用作了一些探討，認為給皇帝的奏抄和奏狀作為兩種公文體式，在三省制和中書門下體制內都各有其用。盡管如此，狀在中書門下體制內的使用仍然是大大增加了。不過狀的使用應該分為不同層次，從內容形式而言，它們既包括禮儀性的箋狀，又包括上事論事的公文狀。就對象而言，則包括給皇帝和上司機構官員兩種。公事中給皇帝的稱為奏狀，給中書門下宰相和其他職能部門和長官的稱為申狀，在公文的傳遞中體現了下級對上級的意義。唐後期無論是禮儀性的箋狀抑或是奏狀申狀都應用廣泛，並從中央延及地方，在皇帝和宰相中央機構外形成了藩鎮內部的第三層次。</w:t>
      </w:r>
    </w:p>
    <w:p w14:paraId="29047798" w14:textId="77777777" w:rsidR="00FA127B" w:rsidRPr="00FA127B" w:rsidRDefault="00FA127B" w:rsidP="00FA127B">
      <w:pPr>
        <w:spacing w:after="0" w:line="240" w:lineRule="auto"/>
        <w:rPr>
          <w:rFonts w:ascii="Times New Roman" w:hAnsi="Times New Roman" w:cs="Times New Roman"/>
          <w:sz w:val="28"/>
          <w:szCs w:val="28"/>
        </w:rPr>
      </w:pPr>
    </w:p>
    <w:p w14:paraId="2B6CD504" w14:textId="1329AE7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申狀在唐前期主要是由地方上達尚書省二十四司，體現了尚書部門在處理公務中的作用。在唐後期除了具體事務仍申不同有司之外，中央地方職司在以要務奏報皇帝的同時亦</w:t>
      </w:r>
      <w:r>
        <w:rPr>
          <w:rFonts w:ascii="Times New Roman" w:hAnsi="Times New Roman" w:cs="Times New Roman" w:hint="eastAsia"/>
          <w:sz w:val="28"/>
          <w:szCs w:val="28"/>
        </w:rPr>
        <w:t>「</w:t>
      </w:r>
      <w:r w:rsidRPr="00FA127B">
        <w:rPr>
          <w:rFonts w:ascii="Times New Roman" w:hAnsi="Times New Roman" w:cs="Times New Roman" w:hint="eastAsia"/>
          <w:sz w:val="28"/>
          <w:szCs w:val="28"/>
        </w:rPr>
        <w:t>兼申中書門下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宰相衙司直接處理，或進而將決定覆奏皇帝，所以受狀和奏狀體現了中書門下在上行下達文書中的關鍵作用及決策權力。而由於宰相執掌政務的關系和中央地方往來溝通的需要，給宰相和朝廷官員、藩鎮長官的賀、謝箋狀也大量出現，與給皇帝的表狀同存並立，這說明維系政治關系的官場往來建立起來，是體制變革後文書內容、形式隨之發生的實質性變化之一。</w:t>
      </w:r>
    </w:p>
    <w:p w14:paraId="0934C948" w14:textId="77777777" w:rsidR="00FA127B" w:rsidRPr="00FA127B" w:rsidRDefault="00FA127B" w:rsidP="00FA127B">
      <w:pPr>
        <w:spacing w:after="0" w:line="240" w:lineRule="auto"/>
        <w:rPr>
          <w:rFonts w:ascii="Times New Roman" w:hAnsi="Times New Roman" w:cs="Times New Roman"/>
          <w:sz w:val="28"/>
          <w:szCs w:val="28"/>
        </w:rPr>
      </w:pPr>
    </w:p>
    <w:p w14:paraId="491A85E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中書門下體制中雖然宰相決策權力很大，但皇帝不但通過強調奏狀的上達以直接了解下情，也通過建立新的上奏渠道加強對於政事的支配和幹預。因此總的原則仍是皇權調動中書門下，並且在中央和地方的文書上奏中都形成內、外兩條途徑，而通過宦官控制的內司通道效率超過外朝，在五代和宋以後尤其起到重要作用。總之，狀的形態、使用和遞達是了解唐朝中樞體制下公務運轉和信息流通的重要方面，可以認為，狀的大量使用在某種程度上擴大和改善了公文上行下達的流通方式，明確了官司與官員上下級之間的政務統屬和等級地位，體現了官僚社會的行政基礎、官場規則和人際關系，唐後期尤通過狀的運用加強中央對地方的控制及溝通朝廷和藩鎮的關系。因此只有了解了不同層次、不同時代內狀的運行方式和發展，才可能對唐帝國的行政制度及政治、社會生活有更深入的理解與把握。</w:t>
      </w:r>
    </w:p>
    <w:p w14:paraId="1990CCD6" w14:textId="77777777" w:rsidR="00FA127B" w:rsidRPr="00FA127B" w:rsidRDefault="00FA127B" w:rsidP="00FA127B">
      <w:pPr>
        <w:spacing w:after="0" w:line="240" w:lineRule="auto"/>
        <w:rPr>
          <w:rFonts w:ascii="Times New Roman" w:hAnsi="Times New Roman" w:cs="Times New Roman"/>
          <w:sz w:val="28"/>
          <w:szCs w:val="28"/>
        </w:rPr>
      </w:pPr>
    </w:p>
    <w:p w14:paraId="630EEB4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本文原載《文史》</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輯</w:t>
      </w:r>
    </w:p>
    <w:p w14:paraId="4E6421AF" w14:textId="77777777" w:rsidR="00FA127B" w:rsidRPr="00FA127B" w:rsidRDefault="00FA127B" w:rsidP="00FA127B">
      <w:pPr>
        <w:spacing w:after="0" w:line="240" w:lineRule="auto"/>
        <w:rPr>
          <w:rFonts w:ascii="Times New Roman" w:hAnsi="Times New Roman" w:cs="Times New Roman"/>
          <w:sz w:val="28"/>
          <w:szCs w:val="28"/>
        </w:rPr>
      </w:pPr>
    </w:p>
    <w:p w14:paraId="726D2730" w14:textId="77777777" w:rsidR="00FA127B" w:rsidRPr="00FA127B" w:rsidRDefault="00FA127B" w:rsidP="00FA127B">
      <w:pPr>
        <w:spacing w:after="0" w:line="240" w:lineRule="auto"/>
        <w:rPr>
          <w:rFonts w:ascii="Times New Roman" w:hAnsi="Times New Roman" w:cs="Times New Roman"/>
          <w:sz w:val="28"/>
          <w:szCs w:val="28"/>
        </w:rPr>
      </w:pPr>
    </w:p>
    <w:p w14:paraId="60855CDD" w14:textId="77777777" w:rsidR="00FA127B" w:rsidRPr="00FA127B" w:rsidRDefault="00FA127B" w:rsidP="00FA127B">
      <w:pPr>
        <w:spacing w:after="0" w:line="240" w:lineRule="auto"/>
        <w:rPr>
          <w:rFonts w:ascii="Times New Roman" w:hAnsi="Times New Roman" w:cs="Times New Roman"/>
          <w:sz w:val="28"/>
          <w:szCs w:val="28"/>
        </w:rPr>
      </w:pPr>
    </w:p>
    <w:p w14:paraId="774870DC" w14:textId="77777777" w:rsidR="00FA127B" w:rsidRPr="00FA127B" w:rsidRDefault="00FA127B" w:rsidP="00FA127B">
      <w:pPr>
        <w:spacing w:after="0" w:line="240" w:lineRule="auto"/>
        <w:rPr>
          <w:rFonts w:ascii="Times New Roman" w:hAnsi="Times New Roman" w:cs="Times New Roman"/>
          <w:sz w:val="28"/>
          <w:szCs w:val="28"/>
        </w:rPr>
      </w:pPr>
    </w:p>
    <w:p w14:paraId="311E9B50" w14:textId="77777777" w:rsidR="00FA127B" w:rsidRPr="00FA127B" w:rsidRDefault="00FA127B" w:rsidP="00FA127B">
      <w:pPr>
        <w:spacing w:after="0" w:line="240" w:lineRule="auto"/>
        <w:rPr>
          <w:rFonts w:ascii="Times New Roman" w:hAnsi="Times New Roman" w:cs="Times New Roman"/>
          <w:sz w:val="28"/>
          <w:szCs w:val="28"/>
        </w:rPr>
      </w:pPr>
    </w:p>
    <w:p w14:paraId="7E391B6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唐代帖文的形態與運作唐代帖文的形態與運作</w:t>
      </w:r>
    </w:p>
    <w:p w14:paraId="6FDD72B1" w14:textId="77777777" w:rsidR="00FA127B" w:rsidRPr="00FA127B" w:rsidRDefault="00FA127B" w:rsidP="00FA127B">
      <w:pPr>
        <w:spacing w:after="0" w:line="240" w:lineRule="auto"/>
        <w:rPr>
          <w:rFonts w:ascii="Times New Roman" w:hAnsi="Times New Roman" w:cs="Times New Roman"/>
          <w:sz w:val="28"/>
          <w:szCs w:val="28"/>
        </w:rPr>
      </w:pPr>
    </w:p>
    <w:p w14:paraId="1D85F18E" w14:textId="77777777" w:rsidR="00FA127B" w:rsidRPr="00FA127B" w:rsidRDefault="00FA127B" w:rsidP="00FA127B">
      <w:pPr>
        <w:spacing w:after="0" w:line="240" w:lineRule="auto"/>
        <w:rPr>
          <w:rFonts w:ascii="Times New Roman" w:hAnsi="Times New Roman" w:cs="Times New Roman"/>
          <w:sz w:val="28"/>
          <w:szCs w:val="28"/>
        </w:rPr>
      </w:pPr>
    </w:p>
    <w:p w14:paraId="369094C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雷聞</w:t>
      </w:r>
    </w:p>
    <w:p w14:paraId="63A9497F" w14:textId="77777777" w:rsidR="00FA127B" w:rsidRPr="00FA127B" w:rsidRDefault="00FA127B" w:rsidP="00FA127B">
      <w:pPr>
        <w:spacing w:after="0" w:line="240" w:lineRule="auto"/>
        <w:rPr>
          <w:rFonts w:ascii="Times New Roman" w:hAnsi="Times New Roman" w:cs="Times New Roman"/>
          <w:sz w:val="28"/>
          <w:szCs w:val="28"/>
        </w:rPr>
      </w:pPr>
    </w:p>
    <w:p w14:paraId="707582D9" w14:textId="0133E95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熟悉唐代政治制度史的人對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堂帖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通常都不會陌生，因為它是中書門下處理政務的主要公文之一。《唐國史補》卷下記載：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宰相判四方之事有堂案，處分百司有堂帖。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（注：李肇：《唐國史補》卷下，上海：上海古籍出版社，</w:t>
      </w:r>
      <w:r w:rsidRPr="00FA127B">
        <w:rPr>
          <w:rFonts w:ascii="Times New Roman" w:hAnsi="Times New Roman" w:cs="Times New Roman" w:hint="eastAsia"/>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49</w:t>
      </w:r>
      <w:r w:rsidRPr="00FA127B">
        <w:rPr>
          <w:rFonts w:ascii="Times New Roman" w:hAnsi="Times New Roman" w:cs="Times New Roman" w:hint="eastAsia"/>
          <w:sz w:val="28"/>
          <w:szCs w:val="28"/>
        </w:rPr>
        <w:t>。）而宋人沈括《夢溪筆談》卷一則雲：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唐中書指揮事，謂之堂帖子。曾見唐人堂帖，宰相簽押，格如今人之堂劄子也。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（注：胡道靜：《新校正夢溪筆談》卷一，北京：中華書局，</w:t>
      </w:r>
      <w:r w:rsidRPr="00FA127B">
        <w:rPr>
          <w:rFonts w:ascii="Times New Roman" w:hAnsi="Times New Roman" w:cs="Times New Roman" w:hint="eastAsia"/>
          <w:sz w:val="28"/>
          <w:szCs w:val="28"/>
        </w:rPr>
        <w:t>1957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24</w:t>
      </w:r>
      <w:r w:rsidRPr="00FA127B">
        <w:rPr>
          <w:rFonts w:ascii="Times New Roman" w:hAnsi="Times New Roman" w:cs="Times New Roman" w:hint="eastAsia"/>
          <w:sz w:val="28"/>
          <w:szCs w:val="28"/>
        </w:rPr>
        <w:t>。）由於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堂帖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的實物今已不存，今人對其形態和運行已經不甚了然，中村裕一曾據天寶元年（</w:t>
      </w:r>
      <w:r w:rsidRPr="00FA127B">
        <w:rPr>
          <w:rFonts w:ascii="Times New Roman" w:hAnsi="Times New Roman" w:cs="Times New Roman" w:hint="eastAsia"/>
          <w:sz w:val="28"/>
          <w:szCs w:val="28"/>
        </w:rPr>
        <w:t>742</w:t>
      </w:r>
      <w:r w:rsidRPr="00FA127B">
        <w:rPr>
          <w:rFonts w:ascii="Times New Roman" w:hAnsi="Times New Roman" w:cs="Times New Roman" w:hint="eastAsia"/>
          <w:sz w:val="28"/>
          <w:szCs w:val="28"/>
        </w:rPr>
        <w:t>）頒布《新平闕令》（</w:t>
      </w:r>
      <w:r w:rsidRPr="00FA127B">
        <w:rPr>
          <w:rFonts w:ascii="Times New Roman" w:hAnsi="Times New Roman" w:cs="Times New Roman" w:hint="eastAsia"/>
          <w:sz w:val="28"/>
          <w:szCs w:val="28"/>
        </w:rPr>
        <w:t>P.2504</w:t>
      </w:r>
      <w:r w:rsidRPr="00FA127B">
        <w:rPr>
          <w:rFonts w:ascii="Times New Roman" w:hAnsi="Times New Roman" w:cs="Times New Roman" w:hint="eastAsia"/>
          <w:sz w:val="28"/>
          <w:szCs w:val="28"/>
        </w:rPr>
        <w:t>）的敕牒認為，這種場合的敕牒大概就是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堂帖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。（注：中村裕一：《唐代公文書研究》，東京：汲古書院，</w:t>
      </w:r>
      <w:r w:rsidRPr="00FA127B">
        <w:rPr>
          <w:rFonts w:ascii="Times New Roman" w:hAnsi="Times New Roman" w:cs="Times New Roman" w:hint="eastAsia"/>
          <w:sz w:val="28"/>
          <w:szCs w:val="28"/>
        </w:rPr>
        <w:t>1996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93</w:t>
      </w:r>
      <w:r w:rsidRPr="00FA127B">
        <w:rPr>
          <w:rFonts w:ascii="Times New Roman" w:hAnsi="Times New Roman" w:cs="Times New Roman" w:hint="eastAsia"/>
          <w:sz w:val="28"/>
          <w:szCs w:val="28"/>
        </w:rPr>
        <w:t>。）不過，此論已被劉後濱否定，他分析了唐代有關堂帖的一些記載，並指出其出現</w:t>
      </w:r>
      <w:r>
        <w:rPr>
          <w:rFonts w:ascii="Times New Roman" w:hAnsi="Times New Roman" w:cs="Times New Roman" w:hint="eastAsia"/>
          <w:sz w:val="28"/>
          <w:szCs w:val="28"/>
        </w:rPr>
        <w:t>「</w:t>
      </w:r>
      <w:r w:rsidRPr="00FA127B">
        <w:rPr>
          <w:rFonts w:ascii="Times New Roman" w:hAnsi="Times New Roman" w:cs="Times New Roman" w:hint="eastAsia"/>
          <w:sz w:val="28"/>
          <w:szCs w:val="28"/>
        </w:rPr>
        <w:t>反映了中書門下作為政務裁決機關的性質及唐代宰相職權政務化的特征</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。（注：劉後濱：《唐代中書門下體制研究——公文形態</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政務運行與制度變遷》，濟南：齊魯書社，</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300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305</w:t>
      </w:r>
      <w:r w:rsidRPr="00FA127B">
        <w:rPr>
          <w:rFonts w:ascii="Times New Roman" w:hAnsi="Times New Roman" w:cs="Times New Roman" w:hint="eastAsia"/>
          <w:sz w:val="28"/>
          <w:szCs w:val="28"/>
        </w:rPr>
        <w:t>。）應該說，目前關於堂帖的研究仍過於簡單，對其格式、特點與行用等依然有許多不清楚之處。</w:t>
      </w:r>
    </w:p>
    <w:p w14:paraId="6729A662" w14:textId="77777777" w:rsidR="00FA127B" w:rsidRPr="00FA127B" w:rsidRDefault="00FA127B" w:rsidP="00FA127B">
      <w:pPr>
        <w:spacing w:after="0" w:line="240" w:lineRule="auto"/>
        <w:rPr>
          <w:rFonts w:ascii="Times New Roman" w:hAnsi="Times New Roman" w:cs="Times New Roman"/>
          <w:sz w:val="28"/>
          <w:szCs w:val="28"/>
        </w:rPr>
      </w:pPr>
    </w:p>
    <w:p w14:paraId="43E0D87D" w14:textId="2D445E3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事實上，堂帖只是唐代眾多</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文中的一種，在唐代的政治生活中，除了中書門下的堂帖之外，節度使府、州縣乃至軍府、軍鎮等官署都曾廣泛使用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這種下行文書來指揮公事。（注：除了官府行用的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之外，唐代民間也有許多其他種類的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，例如：</w:t>
      </w:r>
    </w:p>
    <w:p w14:paraId="23DE19EA" w14:textId="77777777" w:rsidR="00FA127B" w:rsidRPr="00FA127B" w:rsidRDefault="00FA127B" w:rsidP="00FA127B">
      <w:pPr>
        <w:spacing w:after="0" w:line="240" w:lineRule="auto"/>
        <w:rPr>
          <w:rFonts w:ascii="Times New Roman" w:hAnsi="Times New Roman" w:cs="Times New Roman"/>
          <w:sz w:val="28"/>
          <w:szCs w:val="28"/>
        </w:rPr>
      </w:pPr>
    </w:p>
    <w:p w14:paraId="1A94EC12" w14:textId="10D8ADF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）僧官帖。比較有代表性者，如</w:t>
      </w:r>
      <w:r w:rsidRPr="00FA127B">
        <w:rPr>
          <w:rFonts w:ascii="Times New Roman" w:hAnsi="Times New Roman" w:cs="Times New Roman" w:hint="eastAsia"/>
          <w:sz w:val="28"/>
          <w:szCs w:val="28"/>
        </w:rPr>
        <w:t>P.6005</w:t>
      </w:r>
      <w:r w:rsidRPr="00FA127B">
        <w:rPr>
          <w:rFonts w:ascii="Times New Roman" w:hAnsi="Times New Roman" w:cs="Times New Roman" w:hint="eastAsia"/>
          <w:sz w:val="28"/>
          <w:szCs w:val="28"/>
        </w:rPr>
        <w:t>背《釋門帖諸寺綱管令夏安居帖》、</w:t>
      </w:r>
      <w:r w:rsidRPr="00FA127B">
        <w:rPr>
          <w:rFonts w:ascii="Times New Roman" w:hAnsi="Times New Roman" w:cs="Times New Roman" w:hint="eastAsia"/>
          <w:sz w:val="28"/>
          <w:szCs w:val="28"/>
        </w:rPr>
        <w:t>S.1604</w:t>
      </w:r>
      <w:r w:rsidRPr="00FA127B">
        <w:rPr>
          <w:rFonts w:ascii="Times New Roman" w:hAnsi="Times New Roman" w:cs="Times New Roman" w:hint="eastAsia"/>
          <w:sz w:val="28"/>
          <w:szCs w:val="28"/>
        </w:rPr>
        <w:t>《天覆二年（</w:t>
      </w:r>
      <w:r w:rsidRPr="00FA127B">
        <w:rPr>
          <w:rFonts w:ascii="Times New Roman" w:hAnsi="Times New Roman" w:cs="Times New Roman" w:hint="eastAsia"/>
          <w:sz w:val="28"/>
          <w:szCs w:val="28"/>
        </w:rPr>
        <w:t>902</w:t>
      </w:r>
      <w:r w:rsidRPr="00FA127B">
        <w:rPr>
          <w:rFonts w:ascii="Times New Roman" w:hAnsi="Times New Roman" w:cs="Times New Roman" w:hint="eastAsia"/>
          <w:sz w:val="28"/>
          <w:szCs w:val="28"/>
        </w:rPr>
        <w:t>）四月廿八日都僧統賢照帖諸寺僧尼綱管徒眾等》等（錄文見郝春文：《唐後期五代宋初敦煌僧尼的社會生活》，北京：中國社會科學出版社，</w:t>
      </w:r>
      <w:r w:rsidRPr="00FA127B">
        <w:rPr>
          <w:rFonts w:ascii="Times New Roman" w:hAnsi="Times New Roman" w:cs="Times New Roman" w:hint="eastAsia"/>
          <w:sz w:val="28"/>
          <w:szCs w:val="28"/>
        </w:rPr>
        <w:t>1998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201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205</w:t>
      </w:r>
      <w:r w:rsidRPr="00FA127B">
        <w:rPr>
          <w:rFonts w:ascii="Times New Roman" w:hAnsi="Times New Roman" w:cs="Times New Roman" w:hint="eastAsia"/>
          <w:sz w:val="28"/>
          <w:szCs w:val="28"/>
        </w:rPr>
        <w:t>），格式雖與官府之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相近，但功能卻似有不同，它們更類似於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牓</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，即告示一類的文書，其行帖的對象往往包括了管內諸寺所有的僧尼、綱管、徒眾等，目的是曉諭僧眾共同遵守。</w:t>
      </w:r>
    </w:p>
    <w:p w14:paraId="5E311BA5" w14:textId="77777777" w:rsidR="00FA127B" w:rsidRPr="00FA127B" w:rsidRDefault="00FA127B" w:rsidP="00FA127B">
      <w:pPr>
        <w:spacing w:after="0" w:line="240" w:lineRule="auto"/>
        <w:rPr>
          <w:rFonts w:ascii="Times New Roman" w:hAnsi="Times New Roman" w:cs="Times New Roman"/>
          <w:sz w:val="28"/>
          <w:szCs w:val="28"/>
        </w:rPr>
      </w:pPr>
    </w:p>
    <w:p w14:paraId="1CFE701F" w14:textId="37417C2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）晚唐五代在敦煌民間結社中盛行的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社司轉帖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渠人轉帖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等。在社司轉帖如</w:t>
      </w:r>
      <w:r w:rsidRPr="00FA127B">
        <w:rPr>
          <w:rFonts w:ascii="Times New Roman" w:hAnsi="Times New Roman" w:cs="Times New Roman" w:hint="eastAsia"/>
          <w:sz w:val="28"/>
          <w:szCs w:val="28"/>
        </w:rPr>
        <w:t>P.2738</w:t>
      </w:r>
      <w:r w:rsidRPr="00FA127B">
        <w:rPr>
          <w:rFonts w:ascii="Times New Roman" w:hAnsi="Times New Roman" w:cs="Times New Roman" w:hint="eastAsia"/>
          <w:sz w:val="28"/>
          <w:szCs w:val="28"/>
        </w:rPr>
        <w:t>背《秋座局席轉帖抄》中有如下文字：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其帖速遞相分付，不得停滯。如滯帖者，準條科罰。</w:t>
      </w:r>
      <w:r>
        <w:rPr>
          <w:rFonts w:ascii="Times New Roman" w:hAnsi="Times New Roman" w:cs="Times New Roman" w:hint="eastAsia"/>
          <w:sz w:val="28"/>
          <w:szCs w:val="28"/>
        </w:rPr>
        <w:t>」</w:t>
      </w:r>
      <w:r w:rsidRPr="00FA127B">
        <w:rPr>
          <w:rFonts w:ascii="Times New Roman" w:hAnsi="Times New Roman" w:cs="Times New Roman" w:hint="eastAsia"/>
          <w:sz w:val="28"/>
          <w:szCs w:val="28"/>
        </w:rPr>
        <w:t>見寧可、郝春文：《敦煌社邑文書輯校》，南京：江蘇古籍出版社，</w:t>
      </w:r>
      <w:r w:rsidRPr="00FA127B">
        <w:rPr>
          <w:rFonts w:ascii="Times New Roman" w:hAnsi="Times New Roman" w:cs="Times New Roman" w:hint="eastAsia"/>
          <w:sz w:val="28"/>
          <w:szCs w:val="28"/>
        </w:rPr>
        <w:t>1997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169</w:t>
      </w:r>
      <w:r w:rsidRPr="00FA127B">
        <w:rPr>
          <w:rFonts w:ascii="Times New Roman" w:hAnsi="Times New Roman" w:cs="Times New Roman" w:hint="eastAsia"/>
          <w:sz w:val="28"/>
          <w:szCs w:val="28"/>
        </w:rPr>
        <w:t>。</w:t>
      </w:r>
    </w:p>
    <w:p w14:paraId="68200D4E" w14:textId="77777777" w:rsidR="00FA127B" w:rsidRPr="00FA127B" w:rsidRDefault="00FA127B" w:rsidP="00FA127B">
      <w:pPr>
        <w:spacing w:after="0" w:line="240" w:lineRule="auto"/>
        <w:rPr>
          <w:rFonts w:ascii="Times New Roman" w:hAnsi="Times New Roman" w:cs="Times New Roman"/>
          <w:sz w:val="28"/>
          <w:szCs w:val="28"/>
        </w:rPr>
      </w:pPr>
    </w:p>
    <w:p w14:paraId="30AB6472" w14:textId="3A4FEA5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）在吐蕃占領敦煌時期，還有一些作為契約的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，或被稱為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私帖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w:t>
      </w:r>
      <w:r w:rsidRPr="00FA127B">
        <w:rPr>
          <w:rFonts w:ascii="Times New Roman" w:hAnsi="Times New Roman" w:cs="Times New Roman" w:hint="eastAsia"/>
          <w:sz w:val="28"/>
          <w:szCs w:val="28"/>
        </w:rPr>
        <w:t>S.5827</w:t>
      </w:r>
      <w:r w:rsidRPr="00FA127B">
        <w:rPr>
          <w:rFonts w:ascii="Times New Roman" w:hAnsi="Times New Roman" w:cs="Times New Roman" w:hint="eastAsia"/>
          <w:sz w:val="28"/>
          <w:szCs w:val="28"/>
        </w:rPr>
        <w:t>《年代不詳令狐晟子帖》雲：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如後使人日有官役，東西遠行，不及還功，亦仰所由等及晟子陪（賠）還功直。今恐前所由及晟子無信，故立私帖，用為後憑。</w:t>
      </w:r>
      <w:r>
        <w:rPr>
          <w:rFonts w:ascii="Times New Roman" w:hAnsi="Times New Roman" w:cs="Times New Roman" w:hint="eastAsia"/>
          <w:sz w:val="28"/>
          <w:szCs w:val="28"/>
        </w:rPr>
        <w:t>」</w:t>
      </w:r>
      <w:r w:rsidRPr="00FA127B">
        <w:rPr>
          <w:rFonts w:ascii="Times New Roman" w:hAnsi="Times New Roman" w:cs="Times New Roman" w:hint="eastAsia"/>
          <w:sz w:val="28"/>
          <w:szCs w:val="28"/>
        </w:rPr>
        <w:t>見沙知：《敦煌契約文書輯校》，南京：江蘇古籍出版社，</w:t>
      </w:r>
      <w:r w:rsidRPr="00FA127B">
        <w:rPr>
          <w:rFonts w:ascii="Times New Roman" w:hAnsi="Times New Roman" w:cs="Times New Roman" w:hint="eastAsia"/>
          <w:sz w:val="28"/>
          <w:szCs w:val="28"/>
        </w:rPr>
        <w:t>1998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415</w:t>
      </w:r>
      <w:r w:rsidRPr="00FA127B">
        <w:rPr>
          <w:rFonts w:ascii="Times New Roman" w:hAnsi="Times New Roman" w:cs="Times New Roman" w:hint="eastAsia"/>
          <w:sz w:val="28"/>
          <w:szCs w:val="28"/>
        </w:rPr>
        <w:t>。</w:t>
      </w:r>
    </w:p>
    <w:p w14:paraId="3A392D99" w14:textId="77777777" w:rsidR="00FA127B" w:rsidRPr="00FA127B" w:rsidRDefault="00FA127B" w:rsidP="00FA127B">
      <w:pPr>
        <w:spacing w:after="0" w:line="240" w:lineRule="auto"/>
        <w:rPr>
          <w:rFonts w:ascii="Times New Roman" w:hAnsi="Times New Roman" w:cs="Times New Roman"/>
          <w:sz w:val="28"/>
          <w:szCs w:val="28"/>
        </w:rPr>
      </w:pPr>
    </w:p>
    <w:p w14:paraId="3E972BA9" w14:textId="13A00E5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）據日僧圓仁《入唐求法巡禮行記》記載，日本遣唐使、學問僧等曾多次行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給唐朝各級官府，如文宗開成三年（</w:t>
      </w:r>
      <w:r w:rsidRPr="00FA127B">
        <w:rPr>
          <w:rFonts w:ascii="Times New Roman" w:hAnsi="Times New Roman" w:cs="Times New Roman" w:hint="eastAsia"/>
          <w:sz w:val="28"/>
          <w:szCs w:val="28"/>
        </w:rPr>
        <w:t>838</w:t>
      </w:r>
      <w:r w:rsidRPr="00FA127B">
        <w:rPr>
          <w:rFonts w:ascii="Times New Roman" w:hAnsi="Times New Roman" w:cs="Times New Roman" w:hint="eastAsia"/>
          <w:sz w:val="28"/>
          <w:szCs w:val="28"/>
        </w:rPr>
        <w:t>）十二月二日，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本國留後官為令惟正等受戒，更帖相公。雖先帖送所由，而勾當王友真路間失卻。仍今更帖送，其狀如別。</w:t>
      </w:r>
      <w:r>
        <w:rPr>
          <w:rFonts w:ascii="Times New Roman" w:hAnsi="Times New Roman" w:cs="Times New Roman" w:hint="eastAsia"/>
          <w:sz w:val="28"/>
          <w:szCs w:val="28"/>
        </w:rPr>
        <w:t>」</w:t>
      </w:r>
      <w:r w:rsidRPr="00FA127B">
        <w:rPr>
          <w:rFonts w:ascii="Times New Roman" w:hAnsi="Times New Roman" w:cs="Times New Roman" w:hint="eastAsia"/>
          <w:sz w:val="28"/>
          <w:szCs w:val="28"/>
        </w:rPr>
        <w:t>見白化文等修訂校注：《入唐求法巡禮行記校注》卷一，石家莊：花山文藝出版社，</w:t>
      </w:r>
      <w:r w:rsidRPr="00FA127B">
        <w:rPr>
          <w:rFonts w:ascii="Times New Roman" w:hAnsi="Times New Roman" w:cs="Times New Roman" w:hint="eastAsia"/>
          <w:sz w:val="28"/>
          <w:szCs w:val="28"/>
        </w:rPr>
        <w:t>1992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83</w:t>
      </w:r>
      <w:r w:rsidRPr="00FA127B">
        <w:rPr>
          <w:rFonts w:ascii="Times New Roman" w:hAnsi="Times New Roman" w:cs="Times New Roman" w:hint="eastAsia"/>
          <w:sz w:val="28"/>
          <w:szCs w:val="28"/>
        </w:rPr>
        <w:t>。另外，圓</w:t>
      </w:r>
      <w:r w:rsidRPr="00FA127B">
        <w:rPr>
          <w:rFonts w:ascii="Times New Roman" w:hAnsi="Times New Roman" w:cs="Times New Roman" w:hint="eastAsia"/>
          <w:sz w:val="28"/>
          <w:szCs w:val="28"/>
        </w:rPr>
        <w:lastRenderedPageBreak/>
        <w:t>仁呈給左街功德使仇士良的狀文結尾部分曰：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牒件狀如前，謹帖。開成五年八月廿四日，日本國求法僧圓仁帖。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345</w:t>
      </w:r>
      <w:r w:rsidRPr="00FA127B">
        <w:rPr>
          <w:rFonts w:ascii="Times New Roman" w:hAnsi="Times New Roman" w:cs="Times New Roman" w:hint="eastAsia"/>
          <w:sz w:val="28"/>
          <w:szCs w:val="28"/>
        </w:rPr>
        <w:t>。這些帖文的性質顯然與唐代官府行用的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文不同。</w:t>
      </w:r>
    </w:p>
    <w:p w14:paraId="4872CD82" w14:textId="77777777" w:rsidR="00FA127B" w:rsidRPr="00FA127B" w:rsidRDefault="00FA127B" w:rsidP="00FA127B">
      <w:pPr>
        <w:spacing w:after="0" w:line="240" w:lineRule="auto"/>
        <w:rPr>
          <w:rFonts w:ascii="Times New Roman" w:hAnsi="Times New Roman" w:cs="Times New Roman"/>
          <w:sz w:val="28"/>
          <w:szCs w:val="28"/>
        </w:rPr>
      </w:pPr>
    </w:p>
    <w:p w14:paraId="7742C944" w14:textId="460F6A6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本文主要討論作為政府下行公文的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，對於上述四類民間之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，概不涉及。）早在</w:t>
      </w:r>
      <w:r w:rsidRPr="00FA127B">
        <w:rPr>
          <w:rFonts w:ascii="Times New Roman" w:hAnsi="Times New Roman" w:cs="Times New Roman"/>
          <w:sz w:val="28"/>
          <w:szCs w:val="28"/>
        </w:rPr>
        <w:t>1960</w:t>
      </w:r>
      <w:r w:rsidRPr="00FA127B">
        <w:rPr>
          <w:rFonts w:ascii="Times New Roman" w:hAnsi="Times New Roman" w:cs="Times New Roman" w:hint="eastAsia"/>
          <w:sz w:val="28"/>
          <w:szCs w:val="28"/>
        </w:rPr>
        <w:t>年，內藤乾吉就注意到吐魯番文書中的幾件帖文殘片，如大谷</w:t>
      </w:r>
      <w:r w:rsidRPr="00FA127B">
        <w:rPr>
          <w:rFonts w:ascii="Times New Roman" w:hAnsi="Times New Roman" w:cs="Times New Roman"/>
          <w:sz w:val="28"/>
          <w:szCs w:val="28"/>
        </w:rPr>
        <w:t>1038</w:t>
      </w:r>
      <w:r w:rsidRPr="00FA127B">
        <w:rPr>
          <w:rFonts w:ascii="Times New Roman" w:hAnsi="Times New Roman" w:cs="Times New Roman" w:hint="eastAsia"/>
          <w:sz w:val="28"/>
          <w:szCs w:val="28"/>
        </w:rPr>
        <w:t>《唐西州天山府下校尉高堅隆團帖》等。（注：內藤乾吉：《西域發見の唐代官文書の研究》，《西域文化研究》第三《敦煌吐魯番社會經濟資料（下）》，京都：法藏館，</w:t>
      </w:r>
      <w:r w:rsidRPr="00FA127B">
        <w:rPr>
          <w:rFonts w:ascii="Times New Roman" w:hAnsi="Times New Roman" w:cs="Times New Roman"/>
          <w:sz w:val="28"/>
          <w:szCs w:val="28"/>
        </w:rPr>
        <w:t>1960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27—29</w:t>
      </w:r>
      <w:r w:rsidRPr="00FA127B">
        <w:rPr>
          <w:rFonts w:ascii="Times New Roman" w:hAnsi="Times New Roman" w:cs="Times New Roman" w:hint="eastAsia"/>
          <w:sz w:val="28"/>
          <w:szCs w:val="28"/>
        </w:rPr>
        <w:t>。）此後，唐長孺在解說《木蘭詩》中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昨夜見軍帖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一語時，追溯了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字的本意，並指出：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帖作為一種文書形式在南北朝時罕見，而在唐代卻普遍行用。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他還提示了吐魯番阿斯塔納出土的幾件初唐縣帖。（注：唐長孺：《〈木蘭詩〉補證》，見《唐長孺社會文化史論叢》，武漢：武漢大學出版社，</w:t>
      </w:r>
      <w:r w:rsidRPr="00FA127B">
        <w:rPr>
          <w:rFonts w:ascii="Times New Roman" w:hAnsi="Times New Roman" w:cs="Times New Roman" w:hint="eastAsia"/>
          <w:sz w:val="28"/>
          <w:szCs w:val="28"/>
        </w:rPr>
        <w:t>2001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243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245</w:t>
      </w:r>
      <w:r w:rsidRPr="00FA127B">
        <w:rPr>
          <w:rFonts w:ascii="Times New Roman" w:hAnsi="Times New Roman" w:cs="Times New Roman" w:hint="eastAsia"/>
          <w:sz w:val="28"/>
          <w:szCs w:val="28"/>
        </w:rPr>
        <w:t>。）中村裕一也介紹了敦煌、吐魯番兩地出土的數件帖文，並簡要分析了兩地帖文在格式上的差異。（注：中村裕一：《唐代公文書研究》，頁</w:t>
      </w:r>
      <w:r w:rsidRPr="00FA127B">
        <w:rPr>
          <w:rFonts w:ascii="Times New Roman" w:hAnsi="Times New Roman" w:cs="Times New Roman" w:hint="eastAsia"/>
          <w:sz w:val="28"/>
          <w:szCs w:val="28"/>
        </w:rPr>
        <w:t>143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145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262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265</w:t>
      </w:r>
      <w:r w:rsidRPr="00FA127B">
        <w:rPr>
          <w:rFonts w:ascii="Times New Roman" w:hAnsi="Times New Roman" w:cs="Times New Roman" w:hint="eastAsia"/>
          <w:sz w:val="28"/>
          <w:szCs w:val="28"/>
        </w:rPr>
        <w:t>。）阪尻彰宏則討論了敦煌文書的牓文與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的關系。（注：阪尻彰宏：《敦煌牓文書考》，《東方學》第</w:t>
      </w:r>
      <w:r w:rsidRPr="00FA127B">
        <w:rPr>
          <w:rFonts w:ascii="Times New Roman" w:hAnsi="Times New Roman" w:cs="Times New Roman" w:hint="eastAsia"/>
          <w:sz w:val="28"/>
          <w:szCs w:val="28"/>
        </w:rPr>
        <w:t>102</w:t>
      </w:r>
      <w:r w:rsidRPr="00FA127B">
        <w:rPr>
          <w:rFonts w:ascii="Times New Roman" w:hAnsi="Times New Roman" w:cs="Times New Roman" w:hint="eastAsia"/>
          <w:sz w:val="28"/>
          <w:szCs w:val="28"/>
        </w:rPr>
        <w:t>輯，</w:t>
      </w:r>
      <w:r w:rsidRPr="00FA127B">
        <w:rPr>
          <w:rFonts w:ascii="Times New Roman" w:hAnsi="Times New Roman" w:cs="Times New Roman" w:hint="eastAsia"/>
          <w:sz w:val="28"/>
          <w:szCs w:val="28"/>
        </w:rPr>
        <w:t>2001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2007</w:t>
      </w:r>
      <w:r w:rsidRPr="00FA127B">
        <w:rPr>
          <w:rFonts w:ascii="Times New Roman" w:hAnsi="Times New Roman" w:cs="Times New Roman" w:hint="eastAsia"/>
          <w:sz w:val="28"/>
          <w:szCs w:val="28"/>
        </w:rPr>
        <w:t>年，樊文禮、史秀蓮發表《唐代公牘文</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研究》一文，（注：樊文禮、史秀蓮：《唐代公牘文</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研究》，《中國典籍與文化》</w:t>
      </w:r>
      <w:r w:rsidRPr="00FA127B">
        <w:rPr>
          <w:rFonts w:ascii="Times New Roman" w:hAnsi="Times New Roman" w:cs="Times New Roman"/>
          <w:sz w:val="28"/>
          <w:szCs w:val="28"/>
        </w:rPr>
        <w:t>2007</w:t>
      </w:r>
      <w:r w:rsidRPr="00FA127B">
        <w:rPr>
          <w:rFonts w:ascii="Times New Roman" w:hAnsi="Times New Roman" w:cs="Times New Roman" w:hint="eastAsia"/>
          <w:sz w:val="28"/>
          <w:szCs w:val="28"/>
        </w:rPr>
        <w:t>年第</w:t>
      </w:r>
      <w:r w:rsidRPr="00FA127B">
        <w:rPr>
          <w:rFonts w:ascii="Times New Roman" w:hAnsi="Times New Roman" w:cs="Times New Roman"/>
          <w:sz w:val="28"/>
          <w:szCs w:val="28"/>
        </w:rPr>
        <w:t>4</w:t>
      </w:r>
      <w:r w:rsidRPr="00FA127B">
        <w:rPr>
          <w:rFonts w:ascii="Times New Roman" w:hAnsi="Times New Roman" w:cs="Times New Roman" w:hint="eastAsia"/>
          <w:sz w:val="28"/>
          <w:szCs w:val="28"/>
        </w:rPr>
        <w:t>期，頁</w:t>
      </w:r>
      <w:r w:rsidRPr="00FA127B">
        <w:rPr>
          <w:rFonts w:ascii="Times New Roman" w:hAnsi="Times New Roman" w:cs="Times New Roman"/>
          <w:sz w:val="28"/>
          <w:szCs w:val="28"/>
        </w:rPr>
        <w:t>8—12</w:t>
      </w:r>
      <w:r w:rsidRPr="00FA127B">
        <w:rPr>
          <w:rFonts w:ascii="Times New Roman" w:hAnsi="Times New Roman" w:cs="Times New Roman" w:hint="eastAsia"/>
          <w:sz w:val="28"/>
          <w:szCs w:val="28"/>
        </w:rPr>
        <w:t>。）雖未能注意到前人的研究，且對出土文書注意不夠，但其將堂帖與府帖、州帖、縣帖結合起來討論，可謂頗具慧眼。最近，赤木崇敏利用敦煌吐魯番文書討論唐代前半期地方官府的文書行政時，對帖文也有所涉及。（注：赤木崇敏：《歸義軍時代敦煌オアシスの稅草征發と文書行政》，《待兼山論叢》（史學篇）</w:t>
      </w:r>
      <w:r w:rsidRPr="00FA127B">
        <w:rPr>
          <w:rFonts w:ascii="Times New Roman" w:hAnsi="Times New Roman" w:cs="Times New Roman"/>
          <w:sz w:val="28"/>
          <w:szCs w:val="28"/>
        </w:rPr>
        <w:t>41</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27—53</w:t>
      </w:r>
      <w:r w:rsidRPr="00FA127B">
        <w:rPr>
          <w:rFonts w:ascii="Times New Roman" w:hAnsi="Times New Roman" w:cs="Times New Roman" w:hint="eastAsia"/>
          <w:sz w:val="28"/>
          <w:szCs w:val="28"/>
        </w:rPr>
        <w:t>；《唐代前半期の地方文書行政——トゥルファン文書の檢討を通じて》，《史學雜志》第</w:t>
      </w:r>
      <w:r w:rsidRPr="00FA127B">
        <w:rPr>
          <w:rFonts w:ascii="Times New Roman" w:hAnsi="Times New Roman" w:cs="Times New Roman"/>
          <w:sz w:val="28"/>
          <w:szCs w:val="28"/>
        </w:rPr>
        <w:t>117</w:t>
      </w:r>
      <w:r w:rsidRPr="00FA127B">
        <w:rPr>
          <w:rFonts w:ascii="Times New Roman" w:hAnsi="Times New Roman" w:cs="Times New Roman" w:hint="eastAsia"/>
          <w:sz w:val="28"/>
          <w:szCs w:val="28"/>
        </w:rPr>
        <w:t>編第</w:t>
      </w:r>
      <w:r w:rsidRPr="00FA127B">
        <w:rPr>
          <w:rFonts w:ascii="Times New Roman" w:hAnsi="Times New Roman" w:cs="Times New Roman"/>
          <w:sz w:val="28"/>
          <w:szCs w:val="28"/>
        </w:rPr>
        <w:t>11</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2008</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75—102</w:t>
      </w:r>
      <w:r w:rsidRPr="00FA127B">
        <w:rPr>
          <w:rFonts w:ascii="Times New Roman" w:hAnsi="Times New Roman" w:cs="Times New Roman" w:hint="eastAsia"/>
          <w:sz w:val="28"/>
          <w:szCs w:val="28"/>
        </w:rPr>
        <w:t>。）荒川正晴又重點討論了新疆庫車、和田等地出土的唐代帖文原件，揭示羈縻制下帖文在物資征發方面的功能。（注：荒川正晴：《唐代中央アジアにおける帖式文書の性格をめぐって》，土肥義和編《敦煌</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吐魯番出土漢文文書の新研究》，東京：東洋文庫，</w:t>
      </w:r>
      <w:r w:rsidRPr="00FA127B">
        <w:rPr>
          <w:rFonts w:ascii="Times New Roman" w:hAnsi="Times New Roman" w:cs="Times New Roman"/>
          <w:sz w:val="28"/>
          <w:szCs w:val="28"/>
        </w:rPr>
        <w:t>2009</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271—291</w:t>
      </w:r>
      <w:r w:rsidRPr="00FA127B">
        <w:rPr>
          <w:rFonts w:ascii="Times New Roman" w:hAnsi="Times New Roman" w:cs="Times New Roman" w:hint="eastAsia"/>
          <w:sz w:val="28"/>
          <w:szCs w:val="28"/>
        </w:rPr>
        <w:t>。此文附錄有《帖式文書一覽表》，收入了庫車、和田、吐魯番出土的帖文，但未收錄相關敦煌文書，而吐魯番文書亦有部分遺漏。另參氏著《クチャ出土〈孔目司文書〉考》，《古代文化》</w:t>
      </w:r>
      <w:r w:rsidRPr="00FA127B">
        <w:rPr>
          <w:rFonts w:ascii="Times New Roman" w:hAnsi="Times New Roman" w:cs="Times New Roman"/>
          <w:sz w:val="28"/>
          <w:szCs w:val="28"/>
        </w:rPr>
        <w:t>49</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1997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1—18</w:t>
      </w:r>
      <w:r w:rsidRPr="00FA127B">
        <w:rPr>
          <w:rFonts w:ascii="Times New Roman" w:hAnsi="Times New Roman" w:cs="Times New Roman" w:hint="eastAsia"/>
          <w:sz w:val="28"/>
          <w:szCs w:val="28"/>
        </w:rPr>
        <w:t>。）本文試圖在前人研究的基礎上，結合文獻與出土文書，分類討論堂帖與其他各類帖文的形態、功能及其運行特點。我們相信，對帖文的研究不僅可以深化我們對唐代公文的認識，也有助於理解唐代的政治秩序及政務運行的覆雜過程。</w:t>
      </w:r>
    </w:p>
    <w:p w14:paraId="58303C20" w14:textId="77777777" w:rsidR="00FA127B" w:rsidRPr="00FA127B" w:rsidRDefault="00FA127B" w:rsidP="00FA127B">
      <w:pPr>
        <w:spacing w:after="0" w:line="240" w:lineRule="auto"/>
        <w:rPr>
          <w:rFonts w:ascii="Times New Roman" w:hAnsi="Times New Roman" w:cs="Times New Roman"/>
          <w:sz w:val="28"/>
          <w:szCs w:val="28"/>
        </w:rPr>
      </w:pPr>
    </w:p>
    <w:p w14:paraId="4D7F6C3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一、堂帖</w:t>
      </w:r>
    </w:p>
    <w:p w14:paraId="2C677CF5" w14:textId="77777777" w:rsidR="00FA127B" w:rsidRPr="00FA127B" w:rsidRDefault="00FA127B" w:rsidP="00FA127B">
      <w:pPr>
        <w:spacing w:after="0" w:line="240" w:lineRule="auto"/>
        <w:rPr>
          <w:rFonts w:ascii="Times New Roman" w:hAnsi="Times New Roman" w:cs="Times New Roman"/>
          <w:sz w:val="28"/>
          <w:szCs w:val="28"/>
        </w:rPr>
      </w:pPr>
    </w:p>
    <w:p w14:paraId="193189F7" w14:textId="1CDADF54"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堂帖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中書門下帖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，也就是唐代中後期宰相機構所發之帖。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堂</w:t>
      </w:r>
      <w:r>
        <w:rPr>
          <w:rFonts w:ascii="Times New Roman" w:hAnsi="Times New Roman" w:cs="Times New Roman" w:hint="eastAsia"/>
          <w:sz w:val="28"/>
          <w:szCs w:val="28"/>
        </w:rPr>
        <w:t>」</w:t>
      </w:r>
      <w:r w:rsidRPr="00FA127B">
        <w:rPr>
          <w:rFonts w:ascii="Times New Roman" w:hAnsi="Times New Roman" w:cs="Times New Roman" w:hint="eastAsia"/>
          <w:sz w:val="28"/>
          <w:szCs w:val="28"/>
        </w:rPr>
        <w:t>指政事堂，據《通典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職官三》宰相條雲：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舊制，宰相常於門下省議事，謂之政事堂。至永淳二年（</w:t>
      </w:r>
      <w:r w:rsidRPr="00FA127B">
        <w:rPr>
          <w:rFonts w:ascii="Times New Roman" w:hAnsi="Times New Roman" w:cs="Times New Roman" w:hint="eastAsia"/>
          <w:sz w:val="28"/>
          <w:szCs w:val="28"/>
        </w:rPr>
        <w:t>683</w:t>
      </w:r>
      <w:r w:rsidRPr="00FA127B">
        <w:rPr>
          <w:rFonts w:ascii="Times New Roman" w:hAnsi="Times New Roman" w:cs="Times New Roman" w:hint="eastAsia"/>
          <w:sz w:val="28"/>
          <w:szCs w:val="28"/>
        </w:rPr>
        <w:t>）七月，中書令裴炎以中書執政事筆，其政事堂合在中書省，遂移在中書省。開元十一年（</w:t>
      </w:r>
      <w:r w:rsidRPr="00FA127B">
        <w:rPr>
          <w:rFonts w:ascii="Times New Roman" w:hAnsi="Times New Roman" w:cs="Times New Roman" w:hint="eastAsia"/>
          <w:sz w:val="28"/>
          <w:szCs w:val="28"/>
        </w:rPr>
        <w:t>723</w:t>
      </w:r>
      <w:r w:rsidRPr="00FA127B">
        <w:rPr>
          <w:rFonts w:ascii="Times New Roman" w:hAnsi="Times New Roman" w:cs="Times New Roman" w:hint="eastAsia"/>
          <w:sz w:val="28"/>
          <w:szCs w:val="28"/>
        </w:rPr>
        <w:t>），張說奏改政事堂為中書門下，其政事印亦改為中書門下之印。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可見，在堂帖行用的中晚唐時期，早已沒有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政事堂</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之名。之所以稱為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堂帖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，不過是沿襲舊名而已。</w:t>
      </w:r>
    </w:p>
    <w:p w14:paraId="1C867CBC" w14:textId="77777777" w:rsidR="00FA127B" w:rsidRPr="00FA127B" w:rsidRDefault="00FA127B" w:rsidP="00FA127B">
      <w:pPr>
        <w:spacing w:after="0" w:line="240" w:lineRule="auto"/>
        <w:rPr>
          <w:rFonts w:ascii="Times New Roman" w:hAnsi="Times New Roman" w:cs="Times New Roman"/>
          <w:sz w:val="28"/>
          <w:szCs w:val="28"/>
        </w:rPr>
      </w:pPr>
    </w:p>
    <w:p w14:paraId="6E6BEE05" w14:textId="563860FA"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隨著中書門下體制的建立，宰相開始直接指揮公事，國家的公文運作也隨之發生了許多變化，（注：參看劉後濱《唐代中書門下體制研究》第七、八章，頁</w:t>
      </w:r>
      <w:r w:rsidRPr="00FA127B">
        <w:rPr>
          <w:rFonts w:ascii="Times New Roman" w:hAnsi="Times New Roman" w:cs="Times New Roman" w:hint="eastAsia"/>
          <w:sz w:val="28"/>
          <w:szCs w:val="28"/>
        </w:rPr>
        <w:t>262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354</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堂帖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很有可能就是在此之後出現的。目前所見最早的記載在德宗、憲宗之際，據《劉賓客嘉話錄》記載，德宗時，崔造被貶於洪州，一位趙山人不僅預言了他將被朝廷任命為虔州刺</w:t>
      </w:r>
      <w:r w:rsidRPr="00FA127B">
        <w:rPr>
          <w:rFonts w:ascii="Times New Roman" w:hAnsi="Times New Roman" w:cs="Times New Roman" w:hint="eastAsia"/>
          <w:sz w:val="28"/>
          <w:szCs w:val="28"/>
        </w:rPr>
        <w:lastRenderedPageBreak/>
        <w:t>史，</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又謂崔曰：‘到虔州後，須經大段驚懼，即必得入京也。’既而崔舅源休與朱泚為宰相，憂悶，堂帖追入，甚憂惕。時故人竇參作相，拜兵部郎中，俄遷給事中平章事。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（注：《太平廣記》卷一五一《崔造》條，出自《劉賓客嘉話錄》，北京：中華書局，</w:t>
      </w:r>
      <w:r w:rsidRPr="00FA127B">
        <w:rPr>
          <w:rFonts w:ascii="Times New Roman" w:hAnsi="Times New Roman" w:cs="Times New Roman"/>
          <w:sz w:val="28"/>
          <w:szCs w:val="28"/>
        </w:rPr>
        <w:t>1961</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1087—1088</w:t>
      </w:r>
      <w:r w:rsidRPr="00FA127B">
        <w:rPr>
          <w:rFonts w:ascii="Times New Roman" w:hAnsi="Times New Roman" w:cs="Times New Roman" w:hint="eastAsia"/>
          <w:sz w:val="28"/>
          <w:szCs w:val="28"/>
        </w:rPr>
        <w:t>。）案朱泚叛亂是在建中三至四年（</w:t>
      </w:r>
      <w:r w:rsidRPr="00FA127B">
        <w:rPr>
          <w:rFonts w:ascii="Times New Roman" w:hAnsi="Times New Roman" w:cs="Times New Roman"/>
          <w:sz w:val="28"/>
          <w:szCs w:val="28"/>
        </w:rPr>
        <w:t>782—783</w:t>
      </w:r>
      <w:r w:rsidRPr="00FA127B">
        <w:rPr>
          <w:rFonts w:ascii="Times New Roman" w:hAnsi="Times New Roman" w:cs="Times New Roman" w:hint="eastAsia"/>
          <w:sz w:val="28"/>
          <w:szCs w:val="28"/>
        </w:rPr>
        <w:t>）間，這或許是目前所見最早的一條關於堂帖的史料。另一條較早的材料是在憲宗元和十二年（</w:t>
      </w:r>
      <w:r w:rsidRPr="00FA127B">
        <w:rPr>
          <w:rFonts w:ascii="Times New Roman" w:hAnsi="Times New Roman" w:cs="Times New Roman"/>
          <w:sz w:val="28"/>
          <w:szCs w:val="28"/>
        </w:rPr>
        <w:t>817</w:t>
      </w:r>
      <w:r w:rsidRPr="00FA127B">
        <w:rPr>
          <w:rFonts w:ascii="Times New Roman" w:hAnsi="Times New Roman" w:cs="Times New Roman" w:hint="eastAsia"/>
          <w:sz w:val="28"/>
          <w:szCs w:val="28"/>
        </w:rPr>
        <w:t>），時監察御史韋楚材被貶為江陵兵曹參軍，以無公劵，因宿於城東別墅，三日方達藍田縣，而</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其所追堂帖先至商州，數日後楚材方到，帝皆知之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。（注：《冊府元龜》卷五二二《憲官部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譴讓》，北京：中華書局，</w:t>
      </w:r>
      <w:r w:rsidRPr="00FA127B">
        <w:rPr>
          <w:rFonts w:ascii="Times New Roman" w:hAnsi="Times New Roman" w:cs="Times New Roman"/>
          <w:sz w:val="28"/>
          <w:szCs w:val="28"/>
        </w:rPr>
        <w:t>1982</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6235</w:t>
      </w:r>
      <w:r w:rsidRPr="00FA127B">
        <w:rPr>
          <w:rFonts w:ascii="Times New Roman" w:hAnsi="Times New Roman" w:cs="Times New Roman" w:hint="eastAsia"/>
          <w:sz w:val="28"/>
          <w:szCs w:val="28"/>
        </w:rPr>
        <w:t>。）</w:t>
      </w:r>
    </w:p>
    <w:p w14:paraId="3D9718B9" w14:textId="77777777" w:rsidR="00FA127B" w:rsidRPr="00FA127B" w:rsidRDefault="00FA127B" w:rsidP="00FA127B">
      <w:pPr>
        <w:spacing w:after="0" w:line="240" w:lineRule="auto"/>
        <w:rPr>
          <w:rFonts w:ascii="Times New Roman" w:hAnsi="Times New Roman" w:cs="Times New Roman"/>
          <w:sz w:val="28"/>
          <w:szCs w:val="28"/>
        </w:rPr>
      </w:pPr>
    </w:p>
    <w:p w14:paraId="689C420D" w14:textId="4FD489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我們來看堂帖的適用範圍。前引《唐國史補》所謂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宰相判四方之事有堂案，處分百司有堂帖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，以二者的區分在於：堂案系宰相判全國政務所用，而堂帖則系處理京城諸司所用。不過，其對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堂案</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的解釋卻頗為可疑。（注：與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堂帖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相比，目前所見關於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堂案</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的材料更少，從極為有限的幾條材料來看，</w:t>
      </w:r>
      <w:r>
        <w:rPr>
          <w:rFonts w:ascii="Times New Roman" w:hAnsi="Times New Roman" w:cs="Times New Roman" w:hint="eastAsia"/>
          <w:sz w:val="28"/>
          <w:szCs w:val="28"/>
        </w:rPr>
        <w:t>「</w:t>
      </w:r>
      <w:r w:rsidRPr="00FA127B">
        <w:rPr>
          <w:rFonts w:ascii="Times New Roman" w:hAnsi="Times New Roman" w:cs="Times New Roman" w:hint="eastAsia"/>
          <w:sz w:val="28"/>
          <w:szCs w:val="28"/>
        </w:rPr>
        <w:t>堂案</w:t>
      </w:r>
      <w:r>
        <w:rPr>
          <w:rFonts w:ascii="Times New Roman" w:hAnsi="Times New Roman" w:cs="Times New Roman" w:hint="eastAsia"/>
          <w:sz w:val="28"/>
          <w:szCs w:val="28"/>
        </w:rPr>
        <w:t>」</w:t>
      </w:r>
      <w:r w:rsidRPr="00FA127B">
        <w:rPr>
          <w:rFonts w:ascii="Times New Roman" w:hAnsi="Times New Roman" w:cs="Times New Roman" w:hint="eastAsia"/>
          <w:sz w:val="28"/>
          <w:szCs w:val="28"/>
        </w:rPr>
        <w:t>更像是中書門下處理政務之後的檔案，與直接處分政事的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堂帖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不同。例如，文宗大和四年（</w:t>
      </w:r>
      <w:r w:rsidRPr="00FA127B">
        <w:rPr>
          <w:rFonts w:ascii="Times New Roman" w:hAnsi="Times New Roman" w:cs="Times New Roman" w:hint="eastAsia"/>
          <w:sz w:val="28"/>
          <w:szCs w:val="28"/>
        </w:rPr>
        <w:t>830</w:t>
      </w:r>
      <w:r w:rsidRPr="00FA127B">
        <w:rPr>
          <w:rFonts w:ascii="Times New Roman" w:hAnsi="Times New Roman" w:cs="Times New Roman" w:hint="eastAsia"/>
          <w:sz w:val="28"/>
          <w:szCs w:val="28"/>
        </w:rPr>
        <w:t>）十月，西川節度使李德裕上書論備南詔之策，建議：</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其朝臣建言者，蓋由禍不在身，望人責一狀，留入堂案，他日敗事，不可令臣獨當國憲。</w:t>
      </w:r>
      <w:r>
        <w:rPr>
          <w:rFonts w:ascii="Times New Roman" w:hAnsi="Times New Roman" w:cs="Times New Roman" w:hint="eastAsia"/>
          <w:sz w:val="28"/>
          <w:szCs w:val="28"/>
        </w:rPr>
        <w:t>」</w:t>
      </w:r>
      <w:r w:rsidRPr="00FA127B">
        <w:rPr>
          <w:rFonts w:ascii="Times New Roman" w:hAnsi="Times New Roman" w:cs="Times New Roman" w:hint="eastAsia"/>
          <w:sz w:val="28"/>
          <w:szCs w:val="28"/>
        </w:rPr>
        <w:t>事見《資治通鑒》卷二四四，北京：中華書局，</w:t>
      </w:r>
      <w:r w:rsidRPr="00FA127B">
        <w:rPr>
          <w:rFonts w:ascii="Times New Roman" w:hAnsi="Times New Roman" w:cs="Times New Roman" w:hint="eastAsia"/>
          <w:sz w:val="28"/>
          <w:szCs w:val="28"/>
        </w:rPr>
        <w:t>1956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7873</w:t>
      </w:r>
      <w:r w:rsidRPr="00FA127B">
        <w:rPr>
          <w:rFonts w:ascii="Times New Roman" w:hAnsi="Times New Roman" w:cs="Times New Roman" w:hint="eastAsia"/>
          <w:sz w:val="28"/>
          <w:szCs w:val="28"/>
        </w:rPr>
        <w:t>。所謂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人責一狀，留入堂案</w:t>
      </w:r>
      <w:r>
        <w:rPr>
          <w:rFonts w:ascii="Times New Roman" w:hAnsi="Times New Roman" w:cs="Times New Roman" w:hint="eastAsia"/>
          <w:sz w:val="28"/>
          <w:szCs w:val="28"/>
        </w:rPr>
        <w:t>」</w:t>
      </w:r>
      <w:r w:rsidRPr="00FA127B">
        <w:rPr>
          <w:rFonts w:ascii="Times New Roman" w:hAnsi="Times New Roman" w:cs="Times New Roman" w:hint="eastAsia"/>
          <w:sz w:val="28"/>
          <w:szCs w:val="28"/>
        </w:rPr>
        <w:t>，似有作為檔案以備後考之意。另如會昌元年（</w:t>
      </w:r>
      <w:r w:rsidRPr="00FA127B">
        <w:rPr>
          <w:rFonts w:ascii="Times New Roman" w:hAnsi="Times New Roman" w:cs="Times New Roman" w:hint="eastAsia"/>
          <w:sz w:val="28"/>
          <w:szCs w:val="28"/>
        </w:rPr>
        <w:t>841</w:t>
      </w:r>
      <w:r w:rsidRPr="00FA127B">
        <w:rPr>
          <w:rFonts w:ascii="Times New Roman" w:hAnsi="Times New Roman" w:cs="Times New Roman" w:hint="eastAsia"/>
          <w:sz w:val="28"/>
          <w:szCs w:val="28"/>
        </w:rPr>
        <w:t>）十二月，中書門下奏修實錄體例：</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宰臣與公卿論事，行與不行，須有明據。或奏請允愜，必見褒稱；或所論乖僻，因有懲責。在藩鎮上表，必有批答，居要官啟事者，自有著明，並須昭然在人耳目。或取舍存於堂案，或與奪形於詔敕，前代史書所載奏議，罔不由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（見《舊唐書》卷一八上《武宗本紀》，北京：中華書局，</w:t>
      </w:r>
      <w:r w:rsidRPr="00FA127B">
        <w:rPr>
          <w:rFonts w:ascii="Times New Roman" w:hAnsi="Times New Roman" w:cs="Times New Roman" w:hint="eastAsia"/>
          <w:sz w:val="28"/>
          <w:szCs w:val="28"/>
        </w:rPr>
        <w:t>1975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588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589</w:t>
      </w:r>
      <w:r w:rsidRPr="00FA127B">
        <w:rPr>
          <w:rFonts w:ascii="Times New Roman" w:hAnsi="Times New Roman" w:cs="Times New Roman" w:hint="eastAsia"/>
          <w:sz w:val="28"/>
          <w:szCs w:val="28"/>
        </w:rPr>
        <w:t>）無論是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堂案</w:t>
      </w:r>
      <w:r>
        <w:rPr>
          <w:rFonts w:ascii="Times New Roman" w:hAnsi="Times New Roman" w:cs="Times New Roman" w:hint="eastAsia"/>
          <w:sz w:val="28"/>
          <w:szCs w:val="28"/>
        </w:rPr>
        <w:t>」</w:t>
      </w:r>
      <w:r w:rsidRPr="00FA127B">
        <w:rPr>
          <w:rFonts w:ascii="Times New Roman" w:hAnsi="Times New Roman" w:cs="Times New Roman" w:hint="eastAsia"/>
          <w:sz w:val="28"/>
          <w:szCs w:val="28"/>
        </w:rPr>
        <w:t>，還是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史書所載奏議</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的資料來源，可見，這里的堂案似乎也是宰相處理政務後所留檔案的性質。參看李全德《從堂帖到省劄》，提交</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中國人民大學漢唐盛世學術研討會</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論文，</w:t>
      </w:r>
      <w:r w:rsidRPr="00FA127B">
        <w:rPr>
          <w:rFonts w:ascii="Times New Roman" w:hAnsi="Times New Roman" w:cs="Times New Roman"/>
          <w:sz w:val="28"/>
          <w:szCs w:val="28"/>
        </w:rPr>
        <w:t>2004</w:t>
      </w:r>
      <w:r w:rsidRPr="00FA127B">
        <w:rPr>
          <w:rFonts w:ascii="Times New Roman" w:hAnsi="Times New Roman" w:cs="Times New Roman" w:hint="eastAsia"/>
          <w:sz w:val="28"/>
          <w:szCs w:val="28"/>
        </w:rPr>
        <w:t>年</w:t>
      </w:r>
      <w:r w:rsidRPr="00FA127B">
        <w:rPr>
          <w:rFonts w:ascii="Times New Roman" w:hAnsi="Times New Roman" w:cs="Times New Roman"/>
          <w:sz w:val="28"/>
          <w:szCs w:val="28"/>
        </w:rPr>
        <w:t>6</w:t>
      </w:r>
      <w:r w:rsidRPr="00FA127B">
        <w:rPr>
          <w:rFonts w:ascii="Times New Roman" w:hAnsi="Times New Roman" w:cs="Times New Roman" w:hint="eastAsia"/>
          <w:sz w:val="28"/>
          <w:szCs w:val="28"/>
        </w:rPr>
        <w:t>月，《論文匯編》，頁</w:t>
      </w:r>
      <w:r w:rsidRPr="00FA127B">
        <w:rPr>
          <w:rFonts w:ascii="Times New Roman" w:hAnsi="Times New Roman" w:cs="Times New Roman"/>
          <w:sz w:val="28"/>
          <w:szCs w:val="28"/>
        </w:rPr>
        <w:t>385—387</w:t>
      </w:r>
      <w:r w:rsidRPr="00FA127B">
        <w:rPr>
          <w:rFonts w:ascii="Times New Roman" w:hAnsi="Times New Roman" w:cs="Times New Roman" w:hint="eastAsia"/>
          <w:sz w:val="28"/>
          <w:szCs w:val="28"/>
        </w:rPr>
        <w:t>。）至於堂帖，宋人徐度的說法亦有不同：</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唐之政令雖出於中書門下，然宰相治事之地，別號曰政事堂，猶今之都堂也。故號令四方，其所下書曰堂帖。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（注：徐度：《卻掃編》卷上，四庫全書第</w:t>
      </w:r>
      <w:r w:rsidRPr="00FA127B">
        <w:rPr>
          <w:rFonts w:ascii="Times New Roman" w:hAnsi="Times New Roman" w:cs="Times New Roman"/>
          <w:sz w:val="28"/>
          <w:szCs w:val="28"/>
        </w:rPr>
        <w:t>863</w:t>
      </w:r>
      <w:r w:rsidRPr="00FA127B">
        <w:rPr>
          <w:rFonts w:ascii="Times New Roman" w:hAnsi="Times New Roman" w:cs="Times New Roman" w:hint="eastAsia"/>
          <w:sz w:val="28"/>
          <w:szCs w:val="28"/>
        </w:rPr>
        <w:t>冊，上海：上海古籍出版社，</w:t>
      </w:r>
      <w:r w:rsidRPr="00FA127B">
        <w:rPr>
          <w:rFonts w:ascii="Times New Roman" w:hAnsi="Times New Roman" w:cs="Times New Roman"/>
          <w:sz w:val="28"/>
          <w:szCs w:val="28"/>
        </w:rPr>
        <w:t>1987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762</w:t>
      </w:r>
      <w:r w:rsidRPr="00FA127B">
        <w:rPr>
          <w:rFonts w:ascii="Times New Roman" w:hAnsi="Times New Roman" w:cs="Times New Roman" w:hint="eastAsia"/>
          <w:sz w:val="28"/>
          <w:szCs w:val="28"/>
        </w:rPr>
        <w:t>。）那麽，堂帖究竟是中書門下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號令四方</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所用，還是僅用以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處分百司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之事？對此，須結合具體事例來考察。</w:t>
      </w:r>
    </w:p>
    <w:p w14:paraId="4D9EEC8D" w14:textId="77777777" w:rsidR="00FA127B" w:rsidRPr="00FA127B" w:rsidRDefault="00FA127B" w:rsidP="00FA127B">
      <w:pPr>
        <w:spacing w:after="0" w:line="240" w:lineRule="auto"/>
        <w:rPr>
          <w:rFonts w:ascii="Times New Roman" w:hAnsi="Times New Roman" w:cs="Times New Roman"/>
          <w:sz w:val="28"/>
          <w:szCs w:val="28"/>
        </w:rPr>
      </w:pPr>
    </w:p>
    <w:p w14:paraId="64E5B26A" w14:textId="167F236F"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據《冊府元龜》卷五〇記載：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（太和）八年七月，堂帖：中書、門下、御史台、尚書省、諸道節度觀察使，置令各舉解《周易》一人。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（注：《冊府元龜》卷五〇《崇儒術》二，頁</w:t>
      </w:r>
      <w:r w:rsidRPr="00FA127B">
        <w:rPr>
          <w:rFonts w:ascii="Times New Roman" w:hAnsi="Times New Roman" w:cs="Times New Roman"/>
          <w:sz w:val="28"/>
          <w:szCs w:val="28"/>
        </w:rPr>
        <w:t>564</w:t>
      </w:r>
      <w:r w:rsidRPr="00FA127B">
        <w:rPr>
          <w:rFonts w:ascii="Times New Roman" w:hAnsi="Times New Roman" w:cs="Times New Roman" w:hint="eastAsia"/>
          <w:sz w:val="28"/>
          <w:szCs w:val="28"/>
        </w:rPr>
        <w:t>。）這里的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中書門下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當指中書、門下兩省，因為堂帖本身是由宰相機構</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中書門下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發出，公文不會發給自己。這件堂帖的發送對象不僅包括了三省和御史台這樣的中央機構，也有諸道節度、觀察使等。可見，它不僅被用來</w:t>
      </w:r>
      <w:r>
        <w:rPr>
          <w:rFonts w:ascii="Times New Roman" w:hAnsi="Times New Roman" w:cs="Times New Roman" w:hint="eastAsia"/>
          <w:sz w:val="28"/>
          <w:szCs w:val="28"/>
        </w:rPr>
        <w:t>「</w:t>
      </w:r>
      <w:r w:rsidRPr="00FA127B">
        <w:rPr>
          <w:rFonts w:ascii="Times New Roman" w:hAnsi="Times New Roman" w:cs="Times New Roman" w:hint="eastAsia"/>
          <w:sz w:val="28"/>
          <w:szCs w:val="28"/>
        </w:rPr>
        <w:t>處分百司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，也用來</w:t>
      </w:r>
      <w:r>
        <w:rPr>
          <w:rFonts w:ascii="Times New Roman" w:hAnsi="Times New Roman" w:cs="Times New Roman" w:hint="eastAsia"/>
          <w:sz w:val="28"/>
          <w:szCs w:val="28"/>
        </w:rPr>
        <w:t>「</w:t>
      </w:r>
      <w:r w:rsidRPr="00FA127B">
        <w:rPr>
          <w:rFonts w:ascii="Times New Roman" w:hAnsi="Times New Roman" w:cs="Times New Roman" w:hint="eastAsia"/>
          <w:sz w:val="28"/>
          <w:szCs w:val="28"/>
        </w:rPr>
        <w:t>判四方之事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，《唐國史補》的說法並不準確。我們還可各舉幾例：</w:t>
      </w:r>
      <w:r>
        <w:rPr>
          <w:rFonts w:ascii="Times New Roman" w:hAnsi="Times New Roman" w:cs="Times New Roman" w:hint="eastAsia"/>
          <w:sz w:val="28"/>
          <w:szCs w:val="28"/>
        </w:rPr>
        <w:t>「</w:t>
      </w:r>
      <w:r w:rsidRPr="00FA127B">
        <w:rPr>
          <w:rFonts w:ascii="Times New Roman" w:hAnsi="Times New Roman" w:cs="Times New Roman" w:hint="eastAsia"/>
          <w:sz w:val="28"/>
          <w:szCs w:val="28"/>
        </w:rPr>
        <w:t>處分百司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者，如穆宗長慶元年（</w:t>
      </w:r>
      <w:r w:rsidRPr="00FA127B">
        <w:rPr>
          <w:rFonts w:ascii="Times New Roman" w:hAnsi="Times New Roman" w:cs="Times New Roman"/>
          <w:sz w:val="28"/>
          <w:szCs w:val="28"/>
        </w:rPr>
        <w:t>821</w:t>
      </w:r>
      <w:r w:rsidRPr="00FA127B">
        <w:rPr>
          <w:rFonts w:ascii="Times New Roman" w:hAnsi="Times New Roman" w:cs="Times New Roman" w:hint="eastAsia"/>
          <w:sz w:val="28"/>
          <w:szCs w:val="28"/>
        </w:rPr>
        <w:t>），御史台曾</w:t>
      </w:r>
      <w:r>
        <w:rPr>
          <w:rFonts w:ascii="Times New Roman" w:hAnsi="Times New Roman" w:cs="Times New Roman" w:hint="eastAsia"/>
          <w:sz w:val="28"/>
          <w:szCs w:val="28"/>
        </w:rPr>
        <w:t>「</w:t>
      </w:r>
      <w:r w:rsidRPr="00FA127B">
        <w:rPr>
          <w:rFonts w:ascii="Times New Roman" w:hAnsi="Times New Roman" w:cs="Times New Roman" w:hint="eastAsia"/>
          <w:sz w:val="28"/>
          <w:szCs w:val="28"/>
        </w:rPr>
        <w:t>準中書門下帖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，就錢重物輕的問題行牒各個部門征求意見。（注：韓愈：《錢重物輕狀》，《韓昌黎文集校注》卷八，上海：上海古籍出版社，</w:t>
      </w:r>
      <w:r w:rsidRPr="00FA127B">
        <w:rPr>
          <w:rFonts w:ascii="Times New Roman" w:hAnsi="Times New Roman" w:cs="Times New Roman" w:hint="eastAsia"/>
          <w:sz w:val="28"/>
          <w:szCs w:val="28"/>
        </w:rPr>
        <w:t>1987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595</w:t>
      </w:r>
      <w:r w:rsidRPr="00FA127B">
        <w:rPr>
          <w:rFonts w:ascii="Times New Roman" w:hAnsi="Times New Roman" w:cs="Times New Roman" w:hint="eastAsia"/>
          <w:sz w:val="28"/>
          <w:szCs w:val="28"/>
        </w:rPr>
        <w:t>。此文系年據屈守元、常思春主編《韓愈全集校注》，成都：四川大學出版社，</w:t>
      </w:r>
      <w:r w:rsidRPr="00FA127B">
        <w:rPr>
          <w:rFonts w:ascii="Times New Roman" w:hAnsi="Times New Roman" w:cs="Times New Roman" w:hint="eastAsia"/>
          <w:sz w:val="28"/>
          <w:szCs w:val="28"/>
        </w:rPr>
        <w:t>1996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2448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2451</w:t>
      </w:r>
      <w:r w:rsidRPr="00FA127B">
        <w:rPr>
          <w:rFonts w:ascii="Times New Roman" w:hAnsi="Times New Roman" w:cs="Times New Roman" w:hint="eastAsia"/>
          <w:sz w:val="28"/>
          <w:szCs w:val="28"/>
        </w:rPr>
        <w:t>。）文宗開成三年（</w:t>
      </w:r>
      <w:r w:rsidRPr="00FA127B">
        <w:rPr>
          <w:rFonts w:ascii="Times New Roman" w:hAnsi="Times New Roman" w:cs="Times New Roman" w:hint="eastAsia"/>
          <w:sz w:val="28"/>
          <w:szCs w:val="28"/>
        </w:rPr>
        <w:t>838</w:t>
      </w:r>
      <w:r w:rsidRPr="00FA127B">
        <w:rPr>
          <w:rFonts w:ascii="Times New Roman" w:hAnsi="Times New Roman" w:cs="Times New Roman" w:hint="eastAsia"/>
          <w:sz w:val="28"/>
          <w:szCs w:val="28"/>
        </w:rPr>
        <w:t>）二月，中書門下發堂帖給太常寺，要求禮官詳議懷懿太子神主祔廟的問題。（注：《唐會要》卷一九《諸太子廟》，上海：上海古籍出版社，</w:t>
      </w:r>
      <w:r w:rsidRPr="00FA127B">
        <w:rPr>
          <w:rFonts w:ascii="Times New Roman" w:hAnsi="Times New Roman" w:cs="Times New Roman" w:hint="eastAsia"/>
          <w:sz w:val="28"/>
          <w:szCs w:val="28"/>
        </w:rPr>
        <w:t>1991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447</w:t>
      </w:r>
      <w:r w:rsidRPr="00FA127B">
        <w:rPr>
          <w:rFonts w:ascii="Times New Roman" w:hAnsi="Times New Roman" w:cs="Times New Roman" w:hint="eastAsia"/>
          <w:sz w:val="28"/>
          <w:szCs w:val="28"/>
        </w:rPr>
        <w:t>。）同月，堂帖又對新授刺史於閣內及延英中謝之事作出規定。（注：《唐會要》卷二五《雜錄》，頁</w:t>
      </w:r>
      <w:r w:rsidRPr="00FA127B">
        <w:rPr>
          <w:rFonts w:ascii="Times New Roman" w:hAnsi="Times New Roman" w:cs="Times New Roman" w:hint="eastAsia"/>
          <w:sz w:val="28"/>
          <w:szCs w:val="28"/>
        </w:rPr>
        <w:t>554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555</w:t>
      </w:r>
      <w:r w:rsidRPr="00FA127B">
        <w:rPr>
          <w:rFonts w:ascii="Times New Roman" w:hAnsi="Times New Roman" w:cs="Times New Roman" w:hint="eastAsia"/>
          <w:sz w:val="28"/>
          <w:szCs w:val="28"/>
        </w:rPr>
        <w:t>。）天祐元年（</w:t>
      </w:r>
      <w:r w:rsidRPr="00FA127B">
        <w:rPr>
          <w:rFonts w:ascii="Times New Roman" w:hAnsi="Times New Roman" w:cs="Times New Roman"/>
          <w:sz w:val="28"/>
          <w:szCs w:val="28"/>
        </w:rPr>
        <w:t>904</w:t>
      </w:r>
      <w:r w:rsidRPr="00FA127B">
        <w:rPr>
          <w:rFonts w:ascii="Times New Roman" w:hAnsi="Times New Roman" w:cs="Times New Roman" w:hint="eastAsia"/>
          <w:sz w:val="28"/>
          <w:szCs w:val="28"/>
        </w:rPr>
        <w:t>）八月，昭宗遇弒，哀帝即位，中書門下以堂帖來處分新帝即位後百官進名起居之事。（注：《舊唐書》卷二〇下《哀帝本紀》，頁</w:t>
      </w:r>
      <w:r w:rsidRPr="00FA127B">
        <w:rPr>
          <w:rFonts w:ascii="Times New Roman" w:hAnsi="Times New Roman" w:cs="Times New Roman"/>
          <w:sz w:val="28"/>
          <w:szCs w:val="28"/>
        </w:rPr>
        <w:t>786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lastRenderedPageBreak/>
        <w:t>至於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判四方之事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者，如鹹通十一年（</w:t>
      </w:r>
      <w:r w:rsidRPr="00FA127B">
        <w:rPr>
          <w:rFonts w:ascii="Times New Roman" w:hAnsi="Times New Roman" w:cs="Times New Roman"/>
          <w:sz w:val="28"/>
          <w:szCs w:val="28"/>
        </w:rPr>
        <w:t>870</w:t>
      </w:r>
      <w:r w:rsidRPr="00FA127B">
        <w:rPr>
          <w:rFonts w:ascii="Times New Roman" w:hAnsi="Times New Roman" w:cs="Times New Roman" w:hint="eastAsia"/>
          <w:sz w:val="28"/>
          <w:szCs w:val="28"/>
        </w:rPr>
        <w:t>），中書門下曾下堂帖處分西川牙將授官後所輸堂例錢的數目，（注：《資治通鑒》卷二五二，鹹通十一年二月條，頁</w:t>
      </w:r>
      <w:r w:rsidRPr="00FA127B">
        <w:rPr>
          <w:rFonts w:ascii="Times New Roman" w:hAnsi="Times New Roman" w:cs="Times New Roman"/>
          <w:sz w:val="28"/>
          <w:szCs w:val="28"/>
        </w:rPr>
        <w:t>8158</w:t>
      </w:r>
      <w:r w:rsidRPr="00FA127B">
        <w:rPr>
          <w:rFonts w:ascii="Times New Roman" w:hAnsi="Times New Roman" w:cs="Times New Roman" w:hint="eastAsia"/>
          <w:sz w:val="28"/>
          <w:szCs w:val="28"/>
        </w:rPr>
        <w:t>。）又曾發堂帖給邕州、黔州兩地，令其分析匯報通往南詔的道路與地理人情。（注：向達：《蠻書校注》卷一，北京：中華書局，</w:t>
      </w:r>
      <w:r w:rsidRPr="00FA127B">
        <w:rPr>
          <w:rFonts w:ascii="Times New Roman" w:hAnsi="Times New Roman" w:cs="Times New Roman"/>
          <w:sz w:val="28"/>
          <w:szCs w:val="28"/>
        </w:rPr>
        <w:t>1962</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18</w:t>
      </w:r>
      <w:r w:rsidRPr="00FA127B">
        <w:rPr>
          <w:rFonts w:ascii="Times New Roman" w:hAnsi="Times New Roman" w:cs="Times New Roman" w:hint="eastAsia"/>
          <w:sz w:val="28"/>
          <w:szCs w:val="28"/>
        </w:rPr>
        <w:t>。）</w:t>
      </w:r>
    </w:p>
    <w:p w14:paraId="5AFA7A80" w14:textId="77777777" w:rsidR="00FA127B" w:rsidRPr="00FA127B" w:rsidRDefault="00FA127B" w:rsidP="00FA127B">
      <w:pPr>
        <w:spacing w:after="0" w:line="240" w:lineRule="auto"/>
        <w:rPr>
          <w:rFonts w:ascii="Times New Roman" w:hAnsi="Times New Roman" w:cs="Times New Roman"/>
          <w:sz w:val="28"/>
          <w:szCs w:val="28"/>
        </w:rPr>
      </w:pPr>
    </w:p>
    <w:p w14:paraId="563A7337" w14:textId="51755D3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當然，堂帖常被用於追某人赴京。除前引崔造、韋楚材兩例外，文宗時寧州刺史馬紓因政績出眾，</w:t>
      </w:r>
      <w:r>
        <w:rPr>
          <w:rFonts w:ascii="Times New Roman" w:hAnsi="Times New Roman" w:cs="Times New Roman" w:hint="eastAsia"/>
          <w:sz w:val="28"/>
          <w:szCs w:val="28"/>
        </w:rPr>
        <w:t>「</w:t>
      </w:r>
      <w:r w:rsidRPr="00FA127B">
        <w:rPr>
          <w:rFonts w:ascii="Times New Roman" w:hAnsi="Times New Roman" w:cs="Times New Roman" w:hint="eastAsia"/>
          <w:sz w:val="28"/>
          <w:szCs w:val="28"/>
        </w:rPr>
        <w:t>堂帖赴闕，拜右領軍大將軍</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。（注：楊倞：《唐故銀青光祿大夫使持節蔚州諸軍事行蔚州刺史兼御史中丞馬公墓志銘》，見陶宗儀《古刻叢抄》，《石刻史料新編》第</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輯第</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冊，台北：新文豐出版公司，</w:t>
      </w:r>
      <w:r w:rsidRPr="00FA127B">
        <w:rPr>
          <w:rFonts w:ascii="Times New Roman" w:hAnsi="Times New Roman" w:cs="Times New Roman" w:hint="eastAsia"/>
          <w:sz w:val="28"/>
          <w:szCs w:val="28"/>
        </w:rPr>
        <w:t>1977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7595</w:t>
      </w:r>
      <w:r w:rsidRPr="00FA127B">
        <w:rPr>
          <w:rFonts w:ascii="Times New Roman" w:hAnsi="Times New Roman" w:cs="Times New Roman" w:hint="eastAsia"/>
          <w:sz w:val="28"/>
          <w:szCs w:val="28"/>
        </w:rPr>
        <w:t>。）武宗會昌二年（</w:t>
      </w:r>
      <w:r w:rsidRPr="00FA127B">
        <w:rPr>
          <w:rFonts w:ascii="Times New Roman" w:hAnsi="Times New Roman" w:cs="Times New Roman" w:hint="eastAsia"/>
          <w:sz w:val="28"/>
          <w:szCs w:val="28"/>
        </w:rPr>
        <w:t>842</w:t>
      </w:r>
      <w:r w:rsidRPr="00FA127B">
        <w:rPr>
          <w:rFonts w:ascii="Times New Roman" w:hAnsi="Times New Roman" w:cs="Times New Roman" w:hint="eastAsia"/>
          <w:sz w:val="28"/>
          <w:szCs w:val="28"/>
        </w:rPr>
        <w:t>）九月十三日，宰相李德裕建議</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以中書門下帖追</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大將何清朝返京。（注：李德裕：《請契苾通等分領沙陀退渾馬軍共六千人狀》，傅璇琮、周建國《李德裕文集校箋》卷一四，石家莊：河北教育出版社，</w:t>
      </w:r>
      <w:r w:rsidRPr="00FA127B">
        <w:rPr>
          <w:rFonts w:ascii="Times New Roman" w:hAnsi="Times New Roman" w:cs="Times New Roman" w:hint="eastAsia"/>
          <w:sz w:val="28"/>
          <w:szCs w:val="28"/>
        </w:rPr>
        <w:t>2000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262</w:t>
      </w:r>
      <w:r w:rsidRPr="00FA127B">
        <w:rPr>
          <w:rFonts w:ascii="Times New Roman" w:hAnsi="Times New Roman" w:cs="Times New Roman" w:hint="eastAsia"/>
          <w:sz w:val="28"/>
          <w:szCs w:val="28"/>
        </w:rPr>
        <w:t>。）宣宗大中五年（</w:t>
      </w:r>
      <w:r w:rsidRPr="00FA127B">
        <w:rPr>
          <w:rFonts w:ascii="Times New Roman" w:hAnsi="Times New Roman" w:cs="Times New Roman" w:hint="eastAsia"/>
          <w:sz w:val="28"/>
          <w:szCs w:val="28"/>
        </w:rPr>
        <w:t>851</w:t>
      </w:r>
      <w:r w:rsidRPr="00FA127B">
        <w:rPr>
          <w:rFonts w:ascii="Times New Roman" w:hAnsi="Times New Roman" w:cs="Times New Roman" w:hint="eastAsia"/>
          <w:sz w:val="28"/>
          <w:szCs w:val="28"/>
        </w:rPr>
        <w:t>），宰相白敏中為迎合上意，不顧鄭顥已去迎娶盧氏之女的事實，以堂帖將其追回長安尚主，引起鄭顥極大不滿。（注：事見《資治通鑒》卷二四九，大中五年四月條，頁</w:t>
      </w:r>
      <w:r w:rsidRPr="00FA127B">
        <w:rPr>
          <w:rFonts w:ascii="Times New Roman" w:hAnsi="Times New Roman" w:cs="Times New Roman" w:hint="eastAsia"/>
          <w:sz w:val="28"/>
          <w:szCs w:val="28"/>
        </w:rPr>
        <w:t>8046</w:t>
      </w:r>
      <w:r w:rsidRPr="00FA127B">
        <w:rPr>
          <w:rFonts w:ascii="Times New Roman" w:hAnsi="Times New Roman" w:cs="Times New Roman" w:hint="eastAsia"/>
          <w:sz w:val="28"/>
          <w:szCs w:val="28"/>
        </w:rPr>
        <w:t>。）乾寧（</w:t>
      </w:r>
      <w:r w:rsidRPr="00FA127B">
        <w:rPr>
          <w:rFonts w:ascii="Times New Roman" w:hAnsi="Times New Roman" w:cs="Times New Roman" w:hint="eastAsia"/>
          <w:sz w:val="28"/>
          <w:szCs w:val="28"/>
        </w:rPr>
        <w:t>894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897</w:t>
      </w:r>
      <w:r w:rsidRPr="00FA127B">
        <w:rPr>
          <w:rFonts w:ascii="Times New Roman" w:hAnsi="Times New Roman" w:cs="Times New Roman" w:hint="eastAsia"/>
          <w:sz w:val="28"/>
          <w:szCs w:val="28"/>
        </w:rPr>
        <w:t>）中，朝廷又曾發堂帖追楊貽德於江陵。（注：《北夢瑣言》卷一二《鐵補闕貞澹》條，賈二強點校，北京：中華書局，</w:t>
      </w:r>
      <w:r w:rsidRPr="00FA127B">
        <w:rPr>
          <w:rFonts w:ascii="Times New Roman" w:hAnsi="Times New Roman" w:cs="Times New Roman" w:hint="eastAsia"/>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258</w:t>
      </w:r>
      <w:r w:rsidRPr="00FA127B">
        <w:rPr>
          <w:rFonts w:ascii="Times New Roman" w:hAnsi="Times New Roman" w:cs="Times New Roman" w:hint="eastAsia"/>
          <w:sz w:val="28"/>
          <w:szCs w:val="28"/>
        </w:rPr>
        <w:t>。）由一</w:t>
      </w:r>
      <w:r>
        <w:rPr>
          <w:rFonts w:ascii="Times New Roman" w:hAnsi="Times New Roman" w:cs="Times New Roman" w:hint="eastAsia"/>
          <w:sz w:val="28"/>
          <w:szCs w:val="28"/>
        </w:rPr>
        <w:t>「</w:t>
      </w:r>
      <w:r w:rsidRPr="00FA127B">
        <w:rPr>
          <w:rFonts w:ascii="Times New Roman" w:hAnsi="Times New Roman" w:cs="Times New Roman" w:hint="eastAsia"/>
          <w:sz w:val="28"/>
          <w:szCs w:val="28"/>
        </w:rPr>
        <w:t>追</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字，我們也可以感受到堂帖便捷、快速的特色。</w:t>
      </w:r>
    </w:p>
    <w:p w14:paraId="1B62E258" w14:textId="77777777" w:rsidR="00FA127B" w:rsidRPr="00FA127B" w:rsidRDefault="00FA127B" w:rsidP="00FA127B">
      <w:pPr>
        <w:spacing w:after="0" w:line="240" w:lineRule="auto"/>
        <w:rPr>
          <w:rFonts w:ascii="Times New Roman" w:hAnsi="Times New Roman" w:cs="Times New Roman"/>
          <w:sz w:val="28"/>
          <w:szCs w:val="28"/>
        </w:rPr>
      </w:pPr>
    </w:p>
    <w:p w14:paraId="3B9209E2" w14:textId="650359F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作為一種正式的公文，堂帖上還需鈐印。據《舊唐書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宣宗本紀》載：大中九年（</w:t>
      </w:r>
      <w:r w:rsidRPr="00FA127B">
        <w:rPr>
          <w:rFonts w:ascii="Times New Roman" w:hAnsi="Times New Roman" w:cs="Times New Roman" w:hint="eastAsia"/>
          <w:sz w:val="28"/>
          <w:szCs w:val="28"/>
        </w:rPr>
        <w:t>855</w:t>
      </w:r>
      <w:r w:rsidRPr="00FA127B">
        <w:rPr>
          <w:rFonts w:ascii="Times New Roman" w:hAnsi="Times New Roman" w:cs="Times New Roman" w:hint="eastAsia"/>
          <w:sz w:val="28"/>
          <w:szCs w:val="28"/>
        </w:rPr>
        <w:t>）三月，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史台據正月八日禮部貢院捉到明經黃續之、趙弘成、全質等三人偽造堂印、堂帖，兼黃續之偽著緋衫，將偽帖入貢院，令與舉人虞蒸、胡簡、黨讚等三人及第，許得錢一千六百貫文。據勘黃續之等罪款，具招造偽，所許錢未曾入手，便事敗。奉敕並準法處死。主司以自獲奸人，並放。</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（注：《舊唐書》卷一八下《宣宗本紀》，頁</w:t>
      </w:r>
      <w:r w:rsidRPr="00FA127B">
        <w:rPr>
          <w:rFonts w:ascii="Times New Roman" w:hAnsi="Times New Roman" w:cs="Times New Roman" w:hint="eastAsia"/>
          <w:sz w:val="28"/>
          <w:szCs w:val="28"/>
        </w:rPr>
        <w:t>633</w:t>
      </w:r>
      <w:r w:rsidRPr="00FA127B">
        <w:rPr>
          <w:rFonts w:ascii="Times New Roman" w:hAnsi="Times New Roman" w:cs="Times New Roman" w:hint="eastAsia"/>
          <w:sz w:val="28"/>
          <w:szCs w:val="28"/>
        </w:rPr>
        <w:t>。）劉後濱認為黃續之等人所造的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堂印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中書門下之印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，其行用的場合當是堂帖。（注：劉後濱前引書，頁</w:t>
      </w:r>
      <w:r w:rsidRPr="00FA127B">
        <w:rPr>
          <w:rFonts w:ascii="Times New Roman" w:hAnsi="Times New Roman" w:cs="Times New Roman" w:hint="eastAsia"/>
          <w:sz w:val="28"/>
          <w:szCs w:val="28"/>
        </w:rPr>
        <w:t>303</w:t>
      </w:r>
      <w:r w:rsidRPr="00FA127B">
        <w:rPr>
          <w:rFonts w:ascii="Times New Roman" w:hAnsi="Times New Roman" w:cs="Times New Roman" w:hint="eastAsia"/>
          <w:sz w:val="28"/>
          <w:szCs w:val="28"/>
        </w:rPr>
        <w:t>。）這個判斷應當是正確的，我們從地方官府各類帖文的鈐印實例也可得到旁證（詳見下文）。</w:t>
      </w:r>
    </w:p>
    <w:p w14:paraId="6C91FA9E" w14:textId="77777777" w:rsidR="00FA127B" w:rsidRPr="00FA127B" w:rsidRDefault="00FA127B" w:rsidP="00FA127B">
      <w:pPr>
        <w:spacing w:after="0" w:line="240" w:lineRule="auto"/>
        <w:rPr>
          <w:rFonts w:ascii="Times New Roman" w:hAnsi="Times New Roman" w:cs="Times New Roman"/>
          <w:sz w:val="28"/>
          <w:szCs w:val="28"/>
        </w:rPr>
      </w:pPr>
    </w:p>
    <w:p w14:paraId="37485F3C" w14:textId="0F53EE2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堂帖的出現對唐代政治體制與政務運行的發展具有重要意義，在此之前，宰相機構本身並沒有可以指揮政務的公文。開元四年（</w:t>
      </w:r>
      <w:r w:rsidRPr="00FA127B">
        <w:rPr>
          <w:rFonts w:ascii="Times New Roman" w:hAnsi="Times New Roman" w:cs="Times New Roman" w:hint="eastAsia"/>
          <w:sz w:val="28"/>
          <w:szCs w:val="28"/>
        </w:rPr>
        <w:t>716</w:t>
      </w:r>
      <w:r w:rsidRPr="00FA127B">
        <w:rPr>
          <w:rFonts w:ascii="Times New Roman" w:hAnsi="Times New Roman" w:cs="Times New Roman" w:hint="eastAsia"/>
          <w:sz w:val="28"/>
          <w:szCs w:val="28"/>
        </w:rPr>
        <w:t>），山東蝗災大起，宰相姚崇分遣御史分道滅蝗，並下牒責讓不合作的汴州刺史倪若水，他還對唐玄宗說：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陛下好生惡殺，此事請不煩出敕，乞容臣出牒處分。</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（注：《舊唐書》卷九六《姚崇傳》，頁</w:t>
      </w:r>
      <w:r w:rsidRPr="00FA127B">
        <w:rPr>
          <w:rFonts w:ascii="Times New Roman" w:hAnsi="Times New Roman" w:cs="Times New Roman" w:hint="eastAsia"/>
          <w:sz w:val="28"/>
          <w:szCs w:val="28"/>
        </w:rPr>
        <w:t>3024</w:t>
      </w:r>
      <w:r w:rsidRPr="00FA127B">
        <w:rPr>
          <w:rFonts w:ascii="Times New Roman" w:hAnsi="Times New Roman" w:cs="Times New Roman" w:hint="eastAsia"/>
          <w:sz w:val="28"/>
          <w:szCs w:val="28"/>
        </w:rPr>
        <w:t>。）姚崇以宰相身份直接出牒處分政事，說明宰相除了協助皇帝決策之外，也開始兼管行政，而其使用的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，實開後來</w:t>
      </w:r>
      <w:r>
        <w:rPr>
          <w:rFonts w:ascii="Times New Roman" w:hAnsi="Times New Roman" w:cs="Times New Roman" w:hint="eastAsia"/>
          <w:sz w:val="28"/>
          <w:szCs w:val="28"/>
        </w:rPr>
        <w:t>「</w:t>
      </w:r>
      <w:r w:rsidRPr="00FA127B">
        <w:rPr>
          <w:rFonts w:ascii="Times New Roman" w:hAnsi="Times New Roman" w:cs="Times New Roman" w:hint="eastAsia"/>
          <w:sz w:val="28"/>
          <w:szCs w:val="28"/>
        </w:rPr>
        <w:t>堂帖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先聲。自開元十一年張說奏改政事堂為中書門下，後設五房，宰相機構需要經常處理日常政務，自然需要有獨立的公文形式，堂帖的出現勢在必行。從此以後，中書門下大事需出敕牒，小事則直接以堂帖處理。顯然，這也是唐代宰相制度與分層決策機制發展的必然結果。</w:t>
      </w:r>
    </w:p>
    <w:p w14:paraId="6E7A408F" w14:textId="77777777" w:rsidR="00FA127B" w:rsidRPr="00FA127B" w:rsidRDefault="00FA127B" w:rsidP="00FA127B">
      <w:pPr>
        <w:spacing w:after="0" w:line="240" w:lineRule="auto"/>
        <w:rPr>
          <w:rFonts w:ascii="Times New Roman" w:hAnsi="Times New Roman" w:cs="Times New Roman"/>
          <w:sz w:val="28"/>
          <w:szCs w:val="28"/>
        </w:rPr>
      </w:pPr>
    </w:p>
    <w:p w14:paraId="630B9DE4" w14:textId="22F344C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五代各朝基本上繼承了中晚唐以來的政治體制，因此堂帖仍被廣泛使用。後梁乾化二年（</w:t>
      </w:r>
      <w:r w:rsidRPr="00FA127B">
        <w:rPr>
          <w:rFonts w:ascii="Times New Roman" w:hAnsi="Times New Roman" w:cs="Times New Roman"/>
          <w:sz w:val="28"/>
          <w:szCs w:val="28"/>
        </w:rPr>
        <w:t>912</w:t>
      </w:r>
      <w:r w:rsidRPr="00FA127B">
        <w:rPr>
          <w:rFonts w:ascii="Times New Roman" w:hAnsi="Times New Roman" w:cs="Times New Roman" w:hint="eastAsia"/>
          <w:sz w:val="28"/>
          <w:szCs w:val="28"/>
        </w:rPr>
        <w:t>），中書門下給御史台發出堂帖，令其處理在國家祭祀禮儀中遲到的監察御史鄭觀。（注：《冊府元龜》卷五二二《憲官部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譴讓》，頁</w:t>
      </w:r>
      <w:r w:rsidRPr="00FA127B">
        <w:rPr>
          <w:rFonts w:ascii="Times New Roman" w:hAnsi="Times New Roman" w:cs="Times New Roman"/>
          <w:sz w:val="28"/>
          <w:szCs w:val="28"/>
        </w:rPr>
        <w:t>6236</w:t>
      </w:r>
      <w:r w:rsidRPr="00FA127B">
        <w:rPr>
          <w:rFonts w:ascii="Times New Roman" w:hAnsi="Times New Roman" w:cs="Times New Roman" w:hint="eastAsia"/>
          <w:sz w:val="28"/>
          <w:szCs w:val="28"/>
        </w:rPr>
        <w:t>。）後唐使用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堂帖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的例子更多，如中書門下曾下堂帖給四方館，令其擬定諸道節度使及兩班大僚中謝之制。（注：見劉讚：《乞詔所司重定朝儀奏》，《全唐文》卷八四九，北京：中華書局，</w:t>
      </w:r>
      <w:r w:rsidRPr="00FA127B">
        <w:rPr>
          <w:rFonts w:ascii="Times New Roman" w:hAnsi="Times New Roman" w:cs="Times New Roman"/>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8918—8919</w:t>
      </w:r>
      <w:r w:rsidRPr="00FA127B">
        <w:rPr>
          <w:rFonts w:ascii="Times New Roman" w:hAnsi="Times New Roman" w:cs="Times New Roman" w:hint="eastAsia"/>
          <w:sz w:val="28"/>
          <w:szCs w:val="28"/>
        </w:rPr>
        <w:t>。）明宗天成三年（</w:t>
      </w:r>
      <w:r w:rsidRPr="00FA127B">
        <w:rPr>
          <w:rFonts w:ascii="Times New Roman" w:hAnsi="Times New Roman" w:cs="Times New Roman"/>
          <w:sz w:val="28"/>
          <w:szCs w:val="28"/>
        </w:rPr>
        <w:t>928</w:t>
      </w:r>
      <w:r w:rsidRPr="00FA127B">
        <w:rPr>
          <w:rFonts w:ascii="Times New Roman" w:hAnsi="Times New Roman" w:cs="Times New Roman" w:hint="eastAsia"/>
          <w:sz w:val="28"/>
          <w:szCs w:val="28"/>
        </w:rPr>
        <w:t>）正月十七日，吏部格式司申：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當司先準勅及堂帖指揮，應焚毀告身勘同及墜失文書等，請重給告身。</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（注：《五代會要》卷二一《選事》下，北</w:t>
      </w:r>
      <w:r w:rsidRPr="00FA127B">
        <w:rPr>
          <w:rFonts w:ascii="Times New Roman" w:hAnsi="Times New Roman" w:cs="Times New Roman" w:hint="eastAsia"/>
          <w:sz w:val="28"/>
          <w:szCs w:val="28"/>
        </w:rPr>
        <w:lastRenderedPageBreak/>
        <w:t>京：中華書局，</w:t>
      </w:r>
      <w:r w:rsidRPr="00FA127B">
        <w:rPr>
          <w:rFonts w:ascii="Times New Roman" w:hAnsi="Times New Roman" w:cs="Times New Roman" w:hint="eastAsia"/>
          <w:sz w:val="28"/>
          <w:szCs w:val="28"/>
        </w:rPr>
        <w:t>1998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261</w:t>
      </w:r>
      <w:r w:rsidRPr="00FA127B">
        <w:rPr>
          <w:rFonts w:ascii="Times New Roman" w:hAnsi="Times New Roman" w:cs="Times New Roman" w:hint="eastAsia"/>
          <w:sz w:val="28"/>
          <w:szCs w:val="28"/>
        </w:rPr>
        <w:t>。）長興二年（</w:t>
      </w:r>
      <w:r w:rsidRPr="00FA127B">
        <w:rPr>
          <w:rFonts w:ascii="Times New Roman" w:hAnsi="Times New Roman" w:cs="Times New Roman" w:hint="eastAsia"/>
          <w:sz w:val="28"/>
          <w:szCs w:val="28"/>
        </w:rPr>
        <w:t>931</w:t>
      </w:r>
      <w:r w:rsidRPr="00FA127B">
        <w:rPr>
          <w:rFonts w:ascii="Times New Roman" w:hAnsi="Times New Roman" w:cs="Times New Roman" w:hint="eastAsia"/>
          <w:sz w:val="28"/>
          <w:szCs w:val="28"/>
        </w:rPr>
        <w:t>）二月，禮部貢院奉堂帖，責問</w:t>
      </w:r>
      <w:r>
        <w:rPr>
          <w:rFonts w:ascii="Times New Roman" w:hAnsi="Times New Roman" w:cs="Times New Roman" w:hint="eastAsia"/>
          <w:sz w:val="28"/>
          <w:szCs w:val="28"/>
        </w:rPr>
        <w:t>「</w:t>
      </w:r>
      <w:r w:rsidRPr="00FA127B">
        <w:rPr>
          <w:rFonts w:ascii="Times New Roman" w:hAnsi="Times New Roman" w:cs="Times New Roman" w:hint="eastAsia"/>
          <w:sz w:val="28"/>
          <w:szCs w:val="28"/>
        </w:rPr>
        <w:t>夜試進士，有何條格者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。（注：《冊府元龜》卷六四二《貢舉部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條制》四，頁</w:t>
      </w:r>
      <w:r w:rsidRPr="00FA127B">
        <w:rPr>
          <w:rFonts w:ascii="Times New Roman" w:hAnsi="Times New Roman" w:cs="Times New Roman" w:hint="eastAsia"/>
          <w:sz w:val="28"/>
          <w:szCs w:val="28"/>
        </w:rPr>
        <w:t>7696</w:t>
      </w:r>
      <w:r w:rsidRPr="00FA127B">
        <w:rPr>
          <w:rFonts w:ascii="Times New Roman" w:hAnsi="Times New Roman" w:cs="Times New Roman" w:hint="eastAsia"/>
          <w:sz w:val="28"/>
          <w:szCs w:val="28"/>
        </w:rPr>
        <w:t>。）同年四月二十九日，中書門下又帖貢院，要求詳覆新及第進士所做的雜文。（注：《詳覆進士雜文奏》，《唐文拾遺》卷五八，頁</w:t>
      </w:r>
      <w:r w:rsidRPr="00FA127B">
        <w:rPr>
          <w:rFonts w:ascii="Times New Roman" w:hAnsi="Times New Roman" w:cs="Times New Roman" w:hint="eastAsia"/>
          <w:sz w:val="28"/>
          <w:szCs w:val="28"/>
        </w:rPr>
        <w:t>11027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11028</w:t>
      </w:r>
      <w:r w:rsidRPr="00FA127B">
        <w:rPr>
          <w:rFonts w:ascii="Times New Roman" w:hAnsi="Times New Roman" w:cs="Times New Roman" w:hint="eastAsia"/>
          <w:sz w:val="28"/>
          <w:szCs w:val="28"/>
        </w:rPr>
        <w:t>。）長興三年（</w:t>
      </w:r>
      <w:r w:rsidRPr="00FA127B">
        <w:rPr>
          <w:rFonts w:ascii="Times New Roman" w:hAnsi="Times New Roman" w:cs="Times New Roman" w:hint="eastAsia"/>
          <w:sz w:val="28"/>
          <w:szCs w:val="28"/>
        </w:rPr>
        <w:t>932</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中書帖太常禮院，檢討禮例</w:t>
      </w:r>
      <w:r>
        <w:rPr>
          <w:rFonts w:ascii="Times New Roman" w:hAnsi="Times New Roman" w:cs="Times New Roman" w:hint="eastAsia"/>
          <w:sz w:val="28"/>
          <w:szCs w:val="28"/>
        </w:rPr>
        <w:t>」</w:t>
      </w:r>
      <w:r w:rsidRPr="00FA127B">
        <w:rPr>
          <w:rFonts w:ascii="Times New Roman" w:hAnsi="Times New Roman" w:cs="Times New Roman" w:hint="eastAsia"/>
          <w:sz w:val="28"/>
          <w:szCs w:val="28"/>
        </w:rPr>
        <w:t>，議定釋奠文宣王的具體儀節。（注：《文獻通考》卷四三《學校考四</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祠祭褒贈先聖先師》，北京：中華書局，</w:t>
      </w:r>
      <w:r w:rsidRPr="00FA127B">
        <w:rPr>
          <w:rFonts w:ascii="Times New Roman" w:hAnsi="Times New Roman" w:cs="Times New Roman"/>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409</w:t>
      </w:r>
      <w:r w:rsidRPr="00FA127B">
        <w:rPr>
          <w:rFonts w:ascii="Times New Roman" w:hAnsi="Times New Roman" w:cs="Times New Roman" w:hint="eastAsia"/>
          <w:sz w:val="28"/>
          <w:szCs w:val="28"/>
        </w:rPr>
        <w:t>。）末帝清泰二年（</w:t>
      </w:r>
      <w:r w:rsidRPr="00FA127B">
        <w:rPr>
          <w:rFonts w:ascii="Times New Roman" w:hAnsi="Times New Roman" w:cs="Times New Roman"/>
          <w:sz w:val="28"/>
          <w:szCs w:val="28"/>
        </w:rPr>
        <w:t>935</w:t>
      </w:r>
      <w:r w:rsidRPr="00FA127B">
        <w:rPr>
          <w:rFonts w:ascii="Times New Roman" w:hAnsi="Times New Roman" w:cs="Times New Roman" w:hint="eastAsia"/>
          <w:sz w:val="28"/>
          <w:szCs w:val="28"/>
        </w:rPr>
        <w:t>）三月，又有堂帖處分官員除授的闕員問題。（注：此據工部尚書判吏部尚書銓崔居儉的奏文，見《冊府元龜》卷六三三《銓選部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條制》五，頁</w:t>
      </w:r>
      <w:r w:rsidRPr="00FA127B">
        <w:rPr>
          <w:rFonts w:ascii="Times New Roman" w:hAnsi="Times New Roman" w:cs="Times New Roman"/>
          <w:sz w:val="28"/>
          <w:szCs w:val="28"/>
        </w:rPr>
        <w:t>7595</w:t>
      </w:r>
      <w:r w:rsidRPr="00FA127B">
        <w:rPr>
          <w:rFonts w:ascii="Times New Roman" w:hAnsi="Times New Roman" w:cs="Times New Roman" w:hint="eastAsia"/>
          <w:sz w:val="28"/>
          <w:szCs w:val="28"/>
        </w:rPr>
        <w:t>。）第二年，因御史台擅自釋放要犯，</w:t>
      </w:r>
      <w:r>
        <w:rPr>
          <w:rFonts w:ascii="Times New Roman" w:hAnsi="Times New Roman" w:cs="Times New Roman" w:hint="eastAsia"/>
          <w:sz w:val="28"/>
          <w:szCs w:val="28"/>
        </w:rPr>
        <w:t>「</w:t>
      </w:r>
      <w:r w:rsidRPr="00FA127B">
        <w:rPr>
          <w:rFonts w:ascii="Times New Roman" w:hAnsi="Times New Roman" w:cs="Times New Roman" w:hint="eastAsia"/>
          <w:sz w:val="28"/>
          <w:szCs w:val="28"/>
        </w:rPr>
        <w:t>堂帖勘台公文</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，（注：《冊府元龜》卷五二二《憲官部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譴讓》，頁</w:t>
      </w:r>
      <w:r w:rsidRPr="00FA127B">
        <w:rPr>
          <w:rFonts w:ascii="Times New Roman" w:hAnsi="Times New Roman" w:cs="Times New Roman"/>
          <w:sz w:val="28"/>
          <w:szCs w:val="28"/>
        </w:rPr>
        <w:t>6237</w:t>
      </w:r>
      <w:r w:rsidRPr="00FA127B">
        <w:rPr>
          <w:rFonts w:ascii="Times New Roman" w:hAnsi="Times New Roman" w:cs="Times New Roman" w:hint="eastAsia"/>
          <w:sz w:val="28"/>
          <w:szCs w:val="28"/>
        </w:rPr>
        <w:t>。）加以嚴懲。後周顯徳五年（</w:t>
      </w:r>
      <w:r w:rsidRPr="00FA127B">
        <w:rPr>
          <w:rFonts w:ascii="Times New Roman" w:hAnsi="Times New Roman" w:cs="Times New Roman"/>
          <w:sz w:val="28"/>
          <w:szCs w:val="28"/>
        </w:rPr>
        <w:t>958</w:t>
      </w:r>
      <w:r w:rsidRPr="00FA127B">
        <w:rPr>
          <w:rFonts w:ascii="Times New Roman" w:hAnsi="Times New Roman" w:cs="Times New Roman" w:hint="eastAsia"/>
          <w:sz w:val="28"/>
          <w:szCs w:val="28"/>
        </w:rPr>
        <w:t>）閏七月，中書門下亦曾發堂帖給御史台處分公事。（注：《五代會要》卷一七《推事》，頁</w:t>
      </w:r>
      <w:r w:rsidRPr="00FA127B">
        <w:rPr>
          <w:rFonts w:ascii="Times New Roman" w:hAnsi="Times New Roman" w:cs="Times New Roman"/>
          <w:sz w:val="28"/>
          <w:szCs w:val="28"/>
        </w:rPr>
        <w:t>225</w:t>
      </w:r>
      <w:r w:rsidRPr="00FA127B">
        <w:rPr>
          <w:rFonts w:ascii="Times New Roman" w:hAnsi="Times New Roman" w:cs="Times New Roman" w:hint="eastAsia"/>
          <w:sz w:val="28"/>
          <w:szCs w:val="28"/>
        </w:rPr>
        <w:t>。）由於敕文散失，當時兵部在處理門蔭事務時，甚至只能依據後晉時期的編敕和堂帖來進行。（注：《舊五代史》卷一四九《職官志》，北京：中華書局，</w:t>
      </w:r>
      <w:r w:rsidRPr="00FA127B">
        <w:rPr>
          <w:rFonts w:ascii="Times New Roman" w:hAnsi="Times New Roman" w:cs="Times New Roman" w:hint="eastAsia"/>
          <w:sz w:val="28"/>
          <w:szCs w:val="28"/>
        </w:rPr>
        <w:t>1976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2005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2006</w:t>
      </w:r>
      <w:r w:rsidRPr="00FA127B">
        <w:rPr>
          <w:rFonts w:ascii="Times New Roman" w:hAnsi="Times New Roman" w:cs="Times New Roman" w:hint="eastAsia"/>
          <w:sz w:val="28"/>
          <w:szCs w:val="28"/>
        </w:rPr>
        <w:t>。）</w:t>
      </w:r>
    </w:p>
    <w:p w14:paraId="4FB51BE7" w14:textId="77777777" w:rsidR="00FA127B" w:rsidRPr="00FA127B" w:rsidRDefault="00FA127B" w:rsidP="00FA127B">
      <w:pPr>
        <w:spacing w:after="0" w:line="240" w:lineRule="auto"/>
        <w:rPr>
          <w:rFonts w:ascii="Times New Roman" w:hAnsi="Times New Roman" w:cs="Times New Roman"/>
          <w:sz w:val="28"/>
          <w:szCs w:val="28"/>
        </w:rPr>
      </w:pPr>
    </w:p>
    <w:p w14:paraId="71FC5238" w14:textId="3D96D20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不難看出，堂帖不僅被中書門下用於處分百司及四方之事，也常被用於追某位官員個人赴京，其使用非常廣泛。需要特別強調的是，堂帖所處理的事情大多都是些日常細務，如果是軍國大事，則仍需以制敕或中書門下敕牒的形式來處理。正因如此，堂帖的原件才難以留存至今，文獻中的相關記載也才會如此有限。或許也因如此，在時人的心目中，堂帖的地位似乎並不太高。例如後晉天福十二年（</w:t>
      </w:r>
      <w:r w:rsidRPr="00FA127B">
        <w:rPr>
          <w:rFonts w:ascii="Times New Roman" w:hAnsi="Times New Roman" w:cs="Times New Roman" w:hint="eastAsia"/>
          <w:sz w:val="28"/>
          <w:szCs w:val="28"/>
        </w:rPr>
        <w:t>947</w:t>
      </w:r>
      <w:r w:rsidRPr="00FA127B">
        <w:rPr>
          <w:rFonts w:ascii="Times New Roman" w:hAnsi="Times New Roman" w:cs="Times New Roman" w:hint="eastAsia"/>
          <w:sz w:val="28"/>
          <w:szCs w:val="28"/>
        </w:rPr>
        <w:t>）六月甲寅朔，契丹貴族蕭翰至恒州，以鐵騎圍前宰相張礪之第，並數之曰：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汝何故言於先帝，雲胡人不可以為節度使？又吾為宣武節度使，且國舅也，汝在中書，乃帖我！……今我必殺汝。</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（注：《資治通鑒》卷二八七，天福十二年（</w:t>
      </w:r>
      <w:r w:rsidRPr="00FA127B">
        <w:rPr>
          <w:rFonts w:ascii="Times New Roman" w:hAnsi="Times New Roman" w:cs="Times New Roman" w:hint="eastAsia"/>
          <w:sz w:val="28"/>
          <w:szCs w:val="28"/>
        </w:rPr>
        <w:t>947</w:t>
      </w:r>
      <w:r w:rsidRPr="00FA127B">
        <w:rPr>
          <w:rFonts w:ascii="Times New Roman" w:hAnsi="Times New Roman" w:cs="Times New Roman" w:hint="eastAsia"/>
          <w:sz w:val="28"/>
          <w:szCs w:val="28"/>
        </w:rPr>
        <w:t>）六月條，頁</w:t>
      </w:r>
      <w:r w:rsidRPr="00FA127B">
        <w:rPr>
          <w:rFonts w:ascii="Times New Roman" w:hAnsi="Times New Roman" w:cs="Times New Roman" w:hint="eastAsia"/>
          <w:sz w:val="28"/>
          <w:szCs w:val="28"/>
        </w:rPr>
        <w:t>9365</w:t>
      </w:r>
      <w:r w:rsidRPr="00FA127B">
        <w:rPr>
          <w:rFonts w:ascii="Times New Roman" w:hAnsi="Times New Roman" w:cs="Times New Roman" w:hint="eastAsia"/>
          <w:sz w:val="28"/>
          <w:szCs w:val="28"/>
        </w:rPr>
        <w:t>。）顯然，蕭翰認為中書門下給他發堂帖是對他的輕視。</w:t>
      </w:r>
    </w:p>
    <w:p w14:paraId="77EB1E5C" w14:textId="77777777" w:rsidR="00FA127B" w:rsidRPr="00FA127B" w:rsidRDefault="00FA127B" w:rsidP="00FA127B">
      <w:pPr>
        <w:spacing w:after="0" w:line="240" w:lineRule="auto"/>
        <w:rPr>
          <w:rFonts w:ascii="Times New Roman" w:hAnsi="Times New Roman" w:cs="Times New Roman"/>
          <w:sz w:val="28"/>
          <w:szCs w:val="28"/>
        </w:rPr>
      </w:pPr>
    </w:p>
    <w:p w14:paraId="11F89E8B" w14:textId="10E4125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到了北宋，堂帖的部分功能被</w:t>
      </w:r>
      <w:r>
        <w:rPr>
          <w:rFonts w:ascii="Times New Roman" w:hAnsi="Times New Roman" w:cs="Times New Roman" w:hint="eastAsia"/>
          <w:sz w:val="28"/>
          <w:szCs w:val="28"/>
        </w:rPr>
        <w:t>「</w:t>
      </w:r>
      <w:r w:rsidRPr="00FA127B">
        <w:rPr>
          <w:rFonts w:ascii="Times New Roman" w:hAnsi="Times New Roman" w:cs="Times New Roman" w:hint="eastAsia"/>
          <w:sz w:val="28"/>
          <w:szCs w:val="28"/>
        </w:rPr>
        <w:t>劄子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所取代。徐度《卻掃編》卷上曰：</w:t>
      </w:r>
    </w:p>
    <w:p w14:paraId="09E6FC5D" w14:textId="77777777" w:rsidR="00FA127B" w:rsidRPr="00FA127B" w:rsidRDefault="00FA127B" w:rsidP="00FA127B">
      <w:pPr>
        <w:spacing w:after="0" w:line="240" w:lineRule="auto"/>
        <w:rPr>
          <w:rFonts w:ascii="Times New Roman" w:hAnsi="Times New Roman" w:cs="Times New Roman"/>
          <w:sz w:val="28"/>
          <w:szCs w:val="28"/>
        </w:rPr>
      </w:pPr>
    </w:p>
    <w:p w14:paraId="7D6C224B" w14:textId="236BF5E1"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唐之政令雖出於中書門下，然宰相治事之地，別號曰政事堂，猶今之都堂也。故號令四方，其所下書曰堂帖。國初猶因此制，趙韓王在中書，權任頗專，故當時以為堂帖勢力重於敕命。尋有詔禁止，其後中書指揮事，凡不降敕者曰劄子，猶堂帖也。至道中，馮侍中拯以左正言與太常博士彭惟節並通判廣州。拯位本在惟節之上，及覃恩遷員外郎，時寇萊公為參知政事知印，以拯為虞部，惟節為屯田。其後廣州又奏，仍使馮公系銜惟節之上，中書降劄子處分，升惟節於上，仍特免勘罪。至是拯封中書劄子奏呈，且論除授不當，並訴免勘之事。太宗大怒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拯既無過，非理遭降資免勘，雖萬里之外，爭肯不披訴也？且前代中書有堂帖指揮公事，乃是權臣假此名，以威福天下。太祖已令削去，因何卻置劄子？劄子與堂帖，乃大同小異耳！</w:t>
      </w:r>
      <w:r>
        <w:rPr>
          <w:rFonts w:ascii="Times New Roman" w:hAnsi="Times New Roman" w:cs="Times New Roman" w:hint="eastAsia"/>
          <w:sz w:val="28"/>
          <w:szCs w:val="28"/>
        </w:rPr>
        <w:t>」</w:t>
      </w:r>
      <w:r w:rsidRPr="00FA127B">
        <w:rPr>
          <w:rFonts w:ascii="Times New Roman" w:hAnsi="Times New Roman" w:cs="Times New Roman" w:hint="eastAsia"/>
          <w:sz w:val="28"/>
          <w:szCs w:val="28"/>
        </w:rPr>
        <w:t>張洎對曰：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劄子是中書行遣小事文字，猶京百司有符、牒、關、刺，與此相似，別無公式文字可指揮常事。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帝曰：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自今但幹近上公事，須降敕處分。其合用劄子，亦當奏裁，方可行遣。</w:t>
      </w:r>
      <w:r>
        <w:rPr>
          <w:rFonts w:ascii="Times New Roman" w:hAnsi="Times New Roman" w:cs="Times New Roman" w:hint="eastAsia"/>
          <w:sz w:val="28"/>
          <w:szCs w:val="28"/>
        </w:rPr>
        <w:t>」</w:t>
      </w:r>
      <w:r w:rsidRPr="00FA127B">
        <w:rPr>
          <w:rFonts w:ascii="Times New Roman" w:hAnsi="Times New Roman" w:cs="Times New Roman" w:hint="eastAsia"/>
          <w:sz w:val="28"/>
          <w:szCs w:val="28"/>
        </w:rPr>
        <w:t>至元豐官制行，始覆詔尚書省已被旨事，許用劄子。自後相承不廢，至今用之。體既簡易，降給不難，每除一官，逮其受命，至有降四五劄子者。（注：徐度：《卻掃編》卷上，《影印文淵閣四庫全書》第</w:t>
      </w:r>
      <w:r w:rsidRPr="00FA127B">
        <w:rPr>
          <w:rFonts w:ascii="Times New Roman" w:hAnsi="Times New Roman" w:cs="Times New Roman" w:hint="eastAsia"/>
          <w:sz w:val="28"/>
          <w:szCs w:val="28"/>
        </w:rPr>
        <w:t>863</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762</w:t>
      </w:r>
      <w:r w:rsidRPr="00FA127B">
        <w:rPr>
          <w:rFonts w:ascii="Times New Roman" w:hAnsi="Times New Roman" w:cs="Times New Roman" w:hint="eastAsia"/>
          <w:sz w:val="28"/>
          <w:szCs w:val="28"/>
        </w:rPr>
        <w:t>。此事最終導致寇準罷相，見李燾：《續資治通鑒長編》卷四〇，太宗至道二年七月丙寅條，北京：中華書局，</w:t>
      </w:r>
      <w:r w:rsidRPr="00FA127B">
        <w:rPr>
          <w:rFonts w:ascii="Times New Roman" w:hAnsi="Times New Roman" w:cs="Times New Roman"/>
          <w:sz w:val="28"/>
          <w:szCs w:val="28"/>
        </w:rPr>
        <w:t>2004</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846—847</w:t>
      </w:r>
      <w:r w:rsidRPr="00FA127B">
        <w:rPr>
          <w:rFonts w:ascii="Times New Roman" w:hAnsi="Times New Roman" w:cs="Times New Roman" w:hint="eastAsia"/>
          <w:sz w:val="28"/>
          <w:szCs w:val="28"/>
        </w:rPr>
        <w:t>。）</w:t>
      </w:r>
    </w:p>
    <w:p w14:paraId="386CA563" w14:textId="77777777" w:rsidR="00FA127B" w:rsidRPr="00FA127B" w:rsidRDefault="00FA127B" w:rsidP="00FA127B">
      <w:pPr>
        <w:spacing w:after="0" w:line="240" w:lineRule="auto"/>
        <w:rPr>
          <w:rFonts w:ascii="Times New Roman" w:hAnsi="Times New Roman" w:cs="Times New Roman"/>
          <w:sz w:val="28"/>
          <w:szCs w:val="28"/>
        </w:rPr>
      </w:pPr>
    </w:p>
    <w:p w14:paraId="3B119078" w14:textId="77D39AC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在宋太宗的眼中，宋初的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劄子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堂帖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一樣，都是權臣威福天下的工具，這自然是一種誤解。張洎就給他解釋說，劄子不過是中書門下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行遣小事文字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，與其他機構的符、牒等相似，而且除此之外，中書門下沒有其他文種來指揮日常公事。（注：從唐代的堂帖到宋代劄子的演變，參看前引李全德《從堂帖到省劄》。）事實上，劄子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體既簡易，降給不難</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的特點正與唐代的堂帖一脈相承，而這也是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類公文的共同特點。</w:t>
      </w:r>
    </w:p>
    <w:p w14:paraId="2BE02CB4" w14:textId="77777777" w:rsidR="00FA127B" w:rsidRPr="00FA127B" w:rsidRDefault="00FA127B" w:rsidP="00FA127B">
      <w:pPr>
        <w:spacing w:after="0" w:line="240" w:lineRule="auto"/>
        <w:rPr>
          <w:rFonts w:ascii="Times New Roman" w:hAnsi="Times New Roman" w:cs="Times New Roman"/>
          <w:sz w:val="28"/>
          <w:szCs w:val="28"/>
        </w:rPr>
      </w:pPr>
    </w:p>
    <w:p w14:paraId="521FB87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二、使帖</w:t>
      </w:r>
    </w:p>
    <w:p w14:paraId="25F4036C" w14:textId="77777777" w:rsidR="00FA127B" w:rsidRPr="00FA127B" w:rsidRDefault="00FA127B" w:rsidP="00FA127B">
      <w:pPr>
        <w:spacing w:after="0" w:line="240" w:lineRule="auto"/>
        <w:rPr>
          <w:rFonts w:ascii="Times New Roman" w:hAnsi="Times New Roman" w:cs="Times New Roman"/>
          <w:sz w:val="28"/>
          <w:szCs w:val="28"/>
        </w:rPr>
      </w:pPr>
    </w:p>
    <w:p w14:paraId="1D341270" w14:textId="26C1CF09"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樊文禮、史秀蓮前揭文沒有涉及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使帖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的問題，赤木崇敏則利用敦煌文書討論了晚唐五代歸義軍節度使行下的使帖。（注：赤木崇敏：《歸義軍時代敦煌オアシスの稅草征發と文書行政》，頁</w:t>
      </w:r>
      <w:r w:rsidRPr="00FA127B">
        <w:rPr>
          <w:rFonts w:ascii="Times New Roman" w:hAnsi="Times New Roman" w:cs="Times New Roman"/>
          <w:sz w:val="28"/>
          <w:szCs w:val="28"/>
        </w:rPr>
        <w:t>34—38</w:t>
      </w:r>
      <w:r w:rsidRPr="00FA127B">
        <w:rPr>
          <w:rFonts w:ascii="Times New Roman" w:hAnsi="Times New Roman" w:cs="Times New Roman" w:hint="eastAsia"/>
          <w:sz w:val="28"/>
          <w:szCs w:val="28"/>
        </w:rPr>
        <w:t>。）事實上，從中唐以來，節度使、觀察使等在唐代政治生活中占據了舉足輕重的地位，而</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則是他們處理軍政事務的重要手段。我們先來看幾條文獻資料：</w:t>
      </w:r>
    </w:p>
    <w:p w14:paraId="71B4221C" w14:textId="77777777" w:rsidR="00FA127B" w:rsidRPr="00FA127B" w:rsidRDefault="00FA127B" w:rsidP="00FA127B">
      <w:pPr>
        <w:spacing w:after="0" w:line="240" w:lineRule="auto"/>
        <w:rPr>
          <w:rFonts w:ascii="Times New Roman" w:hAnsi="Times New Roman" w:cs="Times New Roman"/>
          <w:sz w:val="28"/>
          <w:szCs w:val="28"/>
        </w:rPr>
      </w:pPr>
    </w:p>
    <w:p w14:paraId="268D7AB1" w14:textId="4EFFC139"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段成式《金剛經鳩異》記載了其父親身經歷的一則靈異故事：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貞元十七年，先君自荊入蜀，應韋南康辟命。洎韋之暮年，為賊辟讒構，遂攝尉靈池縣。韋尋薨，賊辟知留後，先君舊與辟不合，聞之連夜離縣。至城東門，辟尋有帖，不令諸縣官離縣。其夕陰風，及返，出郭二里，見火兩炬夾道，百步為導。初意縣吏迎候，且怪其不前，高下遠近不差，欲及縣郭方滅。及問縣吏，尚未知府帖也。時先君念《金剛經》已五六年，數無虛日，信乎至誠必感，有感必應，向之導火，乃經所著跡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（注：《酉陽雜俎》續集卷七，方南生點校，北京：中華書局，</w:t>
      </w:r>
      <w:r w:rsidRPr="00FA127B">
        <w:rPr>
          <w:rFonts w:ascii="Times New Roman" w:hAnsi="Times New Roman" w:cs="Times New Roman" w:hint="eastAsia"/>
          <w:sz w:val="28"/>
          <w:szCs w:val="28"/>
        </w:rPr>
        <w:t>1981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265</w:t>
      </w:r>
      <w:r w:rsidRPr="00FA127B">
        <w:rPr>
          <w:rFonts w:ascii="Times New Roman" w:hAnsi="Times New Roman" w:cs="Times New Roman" w:hint="eastAsia"/>
          <w:sz w:val="28"/>
          <w:szCs w:val="28"/>
        </w:rPr>
        <w:t>。）案韋臯去世、劉辟自領西川節度留後是在憲宗剛剛即位的永貞元年（</w:t>
      </w:r>
      <w:r w:rsidRPr="00FA127B">
        <w:rPr>
          <w:rFonts w:ascii="Times New Roman" w:hAnsi="Times New Roman" w:cs="Times New Roman"/>
          <w:sz w:val="28"/>
          <w:szCs w:val="28"/>
        </w:rPr>
        <w:t>805</w:t>
      </w:r>
      <w:r w:rsidRPr="00FA127B">
        <w:rPr>
          <w:rFonts w:ascii="Times New Roman" w:hAnsi="Times New Roman" w:cs="Times New Roman" w:hint="eastAsia"/>
          <w:sz w:val="28"/>
          <w:szCs w:val="28"/>
        </w:rPr>
        <w:t>）八月，這一故事當發生在此稍後。當時劉辟給西川管內諸縣發帖文，禁止諸縣官離職，所謂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府帖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，其實應該是節度使府所發出的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使帖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。從這條材料來看，似乎使帖可以直接下縣。</w:t>
      </w:r>
    </w:p>
    <w:p w14:paraId="1CA8AF25" w14:textId="77777777" w:rsidR="00FA127B" w:rsidRPr="00FA127B" w:rsidRDefault="00FA127B" w:rsidP="00FA127B">
      <w:pPr>
        <w:spacing w:after="0" w:line="240" w:lineRule="auto"/>
        <w:rPr>
          <w:rFonts w:ascii="Times New Roman" w:hAnsi="Times New Roman" w:cs="Times New Roman"/>
          <w:sz w:val="28"/>
          <w:szCs w:val="28"/>
        </w:rPr>
      </w:pPr>
    </w:p>
    <w:p w14:paraId="0E53E5ED" w14:textId="79F7448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憲宗元和十四年（</w:t>
      </w:r>
      <w:r w:rsidRPr="00FA127B">
        <w:rPr>
          <w:rFonts w:ascii="Times New Roman" w:hAnsi="Times New Roman" w:cs="Times New Roman"/>
          <w:sz w:val="28"/>
          <w:szCs w:val="28"/>
        </w:rPr>
        <w:t>819</w:t>
      </w:r>
      <w:r w:rsidRPr="00FA127B">
        <w:rPr>
          <w:rFonts w:ascii="Times New Roman" w:hAnsi="Times New Roman" w:cs="Times New Roman" w:hint="eastAsia"/>
          <w:sz w:val="28"/>
          <w:szCs w:val="28"/>
        </w:rPr>
        <w:t>）二月，淄青都知兵馬使劉悟斬節度使李師道，降於朝廷。據《資治通鑒》卷二四一記載，當時劉悟領兵在外，李師道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潛遣二使，賫帖授行營兵馬副使張暹，令斬悟首獻之，勒暹權領行營</w:t>
      </w:r>
      <w:r>
        <w:rPr>
          <w:rFonts w:ascii="Times New Roman" w:hAnsi="Times New Roman" w:cs="Times New Roman" w:hint="eastAsia"/>
          <w:sz w:val="28"/>
          <w:szCs w:val="28"/>
        </w:rPr>
        <w:t>」</w:t>
      </w:r>
      <w:r w:rsidRPr="00FA127B">
        <w:rPr>
          <w:rFonts w:ascii="Times New Roman" w:hAnsi="Times New Roman" w:cs="Times New Roman" w:hint="eastAsia"/>
          <w:sz w:val="28"/>
          <w:szCs w:val="28"/>
        </w:rPr>
        <w:t>。豈料張暹素與劉悟相善，遂將李師道給自己的使帖拿給劉悟看，於是劉悟先執二使殺之，隨即勒兵向城中進發。</w:t>
      </w:r>
      <w:r>
        <w:rPr>
          <w:rFonts w:ascii="Times New Roman" w:hAnsi="Times New Roman" w:cs="Times New Roman" w:hint="eastAsia"/>
          <w:sz w:val="28"/>
          <w:szCs w:val="28"/>
        </w:rPr>
        <w:t>「</w:t>
      </w:r>
      <w:r w:rsidRPr="00FA127B">
        <w:rPr>
          <w:rFonts w:ascii="Times New Roman" w:hAnsi="Times New Roman" w:cs="Times New Roman" w:hint="eastAsia"/>
          <w:sz w:val="28"/>
          <w:szCs w:val="28"/>
        </w:rPr>
        <w:t>距城數里，天未明，悟駐軍，使聽城上柝聲絕，使十人前行，宣言：劉都頭奉帖追入城（胡注：主帥文書下諸將謂之帖）。門者請俟寫簡白使，十人拔刃擬之，皆竄匿。</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（注：《資治通鑒》卷二四一，元和十四年（</w:t>
      </w:r>
      <w:r w:rsidRPr="00FA127B">
        <w:rPr>
          <w:rFonts w:ascii="Times New Roman" w:hAnsi="Times New Roman" w:cs="Times New Roman"/>
          <w:sz w:val="28"/>
          <w:szCs w:val="28"/>
        </w:rPr>
        <w:t>819</w:t>
      </w:r>
      <w:r w:rsidRPr="00FA127B">
        <w:rPr>
          <w:rFonts w:ascii="Times New Roman" w:hAnsi="Times New Roman" w:cs="Times New Roman" w:hint="eastAsia"/>
          <w:sz w:val="28"/>
          <w:szCs w:val="28"/>
        </w:rPr>
        <w:t>）二月條，頁</w:t>
      </w:r>
      <w:r w:rsidRPr="00FA127B">
        <w:rPr>
          <w:rFonts w:ascii="Times New Roman" w:hAnsi="Times New Roman" w:cs="Times New Roman"/>
          <w:sz w:val="28"/>
          <w:szCs w:val="28"/>
        </w:rPr>
        <w:t>7762—7</w:t>
      </w:r>
      <w:r w:rsidRPr="00FA127B">
        <w:rPr>
          <w:rFonts w:ascii="Times New Roman" w:hAnsi="Times New Roman" w:cs="Times New Roman" w:hint="eastAsia"/>
          <w:sz w:val="28"/>
          <w:szCs w:val="28"/>
        </w:rPr>
        <w:t>764</w:t>
      </w:r>
      <w:r w:rsidRPr="00FA127B">
        <w:rPr>
          <w:rFonts w:ascii="Times New Roman" w:hAnsi="Times New Roman" w:cs="Times New Roman" w:hint="eastAsia"/>
          <w:sz w:val="28"/>
          <w:szCs w:val="28"/>
        </w:rPr>
        <w:t>。）胡三省說的不錯，節度使的確可以行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給屬下軍將。另據李商隱《為濮陽公奏臨涇平涼等鎮準式十月一日起燒賊路野草狀》曰：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右臣當道，最近寇戎，實多蹊隧。每當寒凍，須有隄防。今才畢秋收，未甚霜降，井泉不合，草木猶滋。雖已及時，未宜縱火。臣已散帖諸鎮訖，候皆黃落，即議焚除。</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（注：劉學鍇、余恕誠：《李商隱文編年校注》，北京：中華書局，</w:t>
      </w:r>
      <w:r w:rsidRPr="00FA127B">
        <w:rPr>
          <w:rFonts w:ascii="Times New Roman" w:hAnsi="Times New Roman" w:cs="Times New Roman" w:hint="eastAsia"/>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265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266</w:t>
      </w:r>
      <w:r w:rsidRPr="00FA127B">
        <w:rPr>
          <w:rFonts w:ascii="Times New Roman" w:hAnsi="Times New Roman" w:cs="Times New Roman" w:hint="eastAsia"/>
          <w:sz w:val="28"/>
          <w:szCs w:val="28"/>
        </w:rPr>
        <w:t>。）此文作於文宗開成三年（</w:t>
      </w:r>
      <w:r w:rsidRPr="00FA127B">
        <w:rPr>
          <w:rFonts w:ascii="Times New Roman" w:hAnsi="Times New Roman" w:cs="Times New Roman" w:hint="eastAsia"/>
          <w:sz w:val="28"/>
          <w:szCs w:val="28"/>
        </w:rPr>
        <w:t>838</w:t>
      </w:r>
      <w:r w:rsidRPr="00FA127B">
        <w:rPr>
          <w:rFonts w:ascii="Times New Roman" w:hAnsi="Times New Roman" w:cs="Times New Roman" w:hint="eastAsia"/>
          <w:sz w:val="28"/>
          <w:szCs w:val="28"/>
        </w:rPr>
        <w:t>）九月，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濮陽公</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即涇原節度使王茂元，李商隱時在其幕府，所謂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散帖諸鎮</w:t>
      </w:r>
      <w:r>
        <w:rPr>
          <w:rFonts w:ascii="Times New Roman" w:hAnsi="Times New Roman" w:cs="Times New Roman" w:hint="eastAsia"/>
          <w:sz w:val="28"/>
          <w:szCs w:val="28"/>
        </w:rPr>
        <w:t>」</w:t>
      </w:r>
      <w:r w:rsidRPr="00FA127B">
        <w:rPr>
          <w:rFonts w:ascii="Times New Roman" w:hAnsi="Times New Roman" w:cs="Times New Roman" w:hint="eastAsia"/>
          <w:sz w:val="28"/>
          <w:szCs w:val="28"/>
        </w:rPr>
        <w:t>，系指節度使給管內各軍鎮發帖處分軍務者。</w:t>
      </w:r>
    </w:p>
    <w:p w14:paraId="43A87383" w14:textId="77777777" w:rsidR="00FA127B" w:rsidRPr="00FA127B" w:rsidRDefault="00FA127B" w:rsidP="00FA127B">
      <w:pPr>
        <w:spacing w:after="0" w:line="240" w:lineRule="auto"/>
        <w:rPr>
          <w:rFonts w:ascii="Times New Roman" w:hAnsi="Times New Roman" w:cs="Times New Roman"/>
          <w:sz w:val="28"/>
          <w:szCs w:val="28"/>
        </w:rPr>
      </w:pPr>
    </w:p>
    <w:p w14:paraId="30644E32" w14:textId="27FB239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當然，節度使給管內諸州下帖處分軍務也很常見，如僖宗中和（</w:t>
      </w:r>
      <w:r w:rsidRPr="00FA127B">
        <w:rPr>
          <w:rFonts w:ascii="Times New Roman" w:hAnsi="Times New Roman" w:cs="Times New Roman" w:hint="eastAsia"/>
          <w:sz w:val="28"/>
          <w:szCs w:val="28"/>
        </w:rPr>
        <w:t>881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884</w:t>
      </w:r>
      <w:r w:rsidRPr="00FA127B">
        <w:rPr>
          <w:rFonts w:ascii="Times New Roman" w:hAnsi="Times New Roman" w:cs="Times New Roman" w:hint="eastAsia"/>
          <w:sz w:val="28"/>
          <w:szCs w:val="28"/>
        </w:rPr>
        <w:t>）初，朝廷下令</w:t>
      </w:r>
      <w:r>
        <w:rPr>
          <w:rFonts w:ascii="Times New Roman" w:hAnsi="Times New Roman" w:cs="Times New Roman" w:hint="eastAsia"/>
          <w:sz w:val="28"/>
          <w:szCs w:val="28"/>
        </w:rPr>
        <w:t>「</w:t>
      </w:r>
      <w:r w:rsidRPr="00FA127B">
        <w:rPr>
          <w:rFonts w:ascii="Times New Roman" w:hAnsi="Times New Roman" w:cs="Times New Roman" w:hint="eastAsia"/>
          <w:sz w:val="28"/>
          <w:szCs w:val="28"/>
        </w:rPr>
        <w:t>抽廬、壽、滁、和等州兵馬共二萬人，仍委監軍使押領赴軍前</w:t>
      </w:r>
      <w:r>
        <w:rPr>
          <w:rFonts w:ascii="Times New Roman" w:hAnsi="Times New Roman" w:cs="Times New Roman" w:hint="eastAsia"/>
          <w:sz w:val="28"/>
          <w:szCs w:val="28"/>
        </w:rPr>
        <w:t>」</w:t>
      </w:r>
      <w:r w:rsidRPr="00FA127B">
        <w:rPr>
          <w:rFonts w:ascii="Times New Roman" w:hAnsi="Times New Roman" w:cs="Times New Roman" w:hint="eastAsia"/>
          <w:sz w:val="28"/>
          <w:szCs w:val="28"/>
        </w:rPr>
        <w:t>，淮南節度使高駢遂</w:t>
      </w:r>
      <w:r>
        <w:rPr>
          <w:rFonts w:ascii="Times New Roman" w:hAnsi="Times New Roman" w:cs="Times New Roman" w:hint="eastAsia"/>
          <w:sz w:val="28"/>
          <w:szCs w:val="28"/>
        </w:rPr>
        <w:t>「</w:t>
      </w:r>
      <w:r w:rsidRPr="00FA127B">
        <w:rPr>
          <w:rFonts w:ascii="Times New Roman" w:hAnsi="Times New Roman" w:cs="Times New Roman" w:hint="eastAsia"/>
          <w:sz w:val="28"/>
          <w:szCs w:val="28"/>
        </w:rPr>
        <w:t>各帖諸州，令排比點檢</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。（注：崔致遠：《奏論抽發兵士狀》，黨銀平《桂苑筆耕集校注》卷五，北京：中華書局，</w:t>
      </w:r>
      <w:r w:rsidRPr="00FA127B">
        <w:rPr>
          <w:rFonts w:ascii="Times New Roman" w:hAnsi="Times New Roman" w:cs="Times New Roman" w:hint="eastAsia"/>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122</w:t>
      </w:r>
      <w:r w:rsidRPr="00FA127B">
        <w:rPr>
          <w:rFonts w:ascii="Times New Roman" w:hAnsi="Times New Roman" w:cs="Times New Roman" w:hint="eastAsia"/>
          <w:sz w:val="28"/>
          <w:szCs w:val="28"/>
        </w:rPr>
        <w:t>。）此前，高駢還曾</w:t>
      </w:r>
      <w:r>
        <w:rPr>
          <w:rFonts w:ascii="Times New Roman" w:hAnsi="Times New Roman" w:cs="Times New Roman" w:hint="eastAsia"/>
          <w:sz w:val="28"/>
          <w:szCs w:val="28"/>
        </w:rPr>
        <w:t>「</w:t>
      </w:r>
      <w:r w:rsidRPr="00FA127B">
        <w:rPr>
          <w:rFonts w:ascii="Times New Roman" w:hAnsi="Times New Roman" w:cs="Times New Roman" w:hint="eastAsia"/>
          <w:sz w:val="28"/>
          <w:szCs w:val="28"/>
        </w:rPr>
        <w:t>各帖管內諸州</w:t>
      </w:r>
      <w:r>
        <w:rPr>
          <w:rFonts w:ascii="Times New Roman" w:hAnsi="Times New Roman" w:cs="Times New Roman" w:hint="eastAsia"/>
          <w:sz w:val="28"/>
          <w:szCs w:val="28"/>
        </w:rPr>
        <w:t>」</w:t>
      </w:r>
      <w:r w:rsidRPr="00FA127B">
        <w:rPr>
          <w:rFonts w:ascii="Times New Roman" w:hAnsi="Times New Roman" w:cs="Times New Roman" w:hint="eastAsia"/>
          <w:sz w:val="28"/>
          <w:szCs w:val="28"/>
        </w:rPr>
        <w:t>，令其差精兵捕</w:t>
      </w:r>
      <w:r w:rsidRPr="00FA127B">
        <w:rPr>
          <w:rFonts w:ascii="Times New Roman" w:hAnsi="Times New Roman" w:cs="Times New Roman" w:hint="eastAsia"/>
          <w:sz w:val="28"/>
          <w:szCs w:val="28"/>
        </w:rPr>
        <w:lastRenderedPageBreak/>
        <w:t>逐浙西道的叛軍。（注：崔致遠：《浙西周寶司空書》，《桂苑筆耕集校注》卷一一，頁</w:t>
      </w:r>
      <w:r w:rsidRPr="00FA127B">
        <w:rPr>
          <w:rFonts w:ascii="Times New Roman" w:hAnsi="Times New Roman" w:cs="Times New Roman" w:hint="eastAsia"/>
          <w:sz w:val="28"/>
          <w:szCs w:val="28"/>
        </w:rPr>
        <w:t>354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355</w:t>
      </w:r>
      <w:r w:rsidRPr="00FA127B">
        <w:rPr>
          <w:rFonts w:ascii="Times New Roman" w:hAnsi="Times New Roman" w:cs="Times New Roman" w:hint="eastAsia"/>
          <w:sz w:val="28"/>
          <w:szCs w:val="28"/>
        </w:rPr>
        <w:t>。）</w:t>
      </w:r>
    </w:p>
    <w:p w14:paraId="13189355" w14:textId="77777777" w:rsidR="00FA127B" w:rsidRPr="00FA127B" w:rsidRDefault="00FA127B" w:rsidP="00FA127B">
      <w:pPr>
        <w:spacing w:after="0" w:line="240" w:lineRule="auto"/>
        <w:rPr>
          <w:rFonts w:ascii="Times New Roman" w:hAnsi="Times New Roman" w:cs="Times New Roman"/>
          <w:sz w:val="28"/>
          <w:szCs w:val="28"/>
        </w:rPr>
      </w:pPr>
    </w:p>
    <w:p w14:paraId="30D8DC14" w14:textId="0465A4D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在敦煌文書中，保存著幾件晚唐五代歸義軍時期的使帖，如法藏</w:t>
      </w:r>
      <w:r w:rsidRPr="00FA127B">
        <w:rPr>
          <w:rFonts w:ascii="Times New Roman" w:hAnsi="Times New Roman" w:cs="Times New Roman" w:hint="eastAsia"/>
          <w:sz w:val="28"/>
          <w:szCs w:val="28"/>
        </w:rPr>
        <w:t>P4044</w:t>
      </w:r>
      <w:r w:rsidRPr="00FA127B">
        <w:rPr>
          <w:rFonts w:ascii="Times New Roman" w:hAnsi="Times New Roman" w:cs="Times New Roman" w:hint="eastAsia"/>
          <w:sz w:val="28"/>
          <w:szCs w:val="28"/>
        </w:rPr>
        <w:t>《乾寧六年（</w:t>
      </w:r>
      <w:r w:rsidRPr="00FA127B">
        <w:rPr>
          <w:rFonts w:ascii="Times New Roman" w:hAnsi="Times New Roman" w:cs="Times New Roman" w:hint="eastAsia"/>
          <w:sz w:val="28"/>
          <w:szCs w:val="28"/>
        </w:rPr>
        <w:t>899</w:t>
      </w:r>
      <w:r w:rsidRPr="00FA127B">
        <w:rPr>
          <w:rFonts w:ascii="Times New Roman" w:hAnsi="Times New Roman" w:cs="Times New Roman" w:hint="eastAsia"/>
          <w:sz w:val="28"/>
          <w:szCs w:val="28"/>
        </w:rPr>
        <w:t>）某甲差充右一將第一隊副隊帖等稿》，共有兩件，系歸義軍節度使以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任命管內軍將的公文，現將第一件錄文如下：（注：唐耕耦、陸宏基編：《敦煌社會經濟文獻真跡釋錄》第四輯，北京：全國圖書館文獻縮微覆制中心，</w:t>
      </w:r>
      <w:r w:rsidRPr="00FA127B">
        <w:rPr>
          <w:rFonts w:ascii="Times New Roman" w:hAnsi="Times New Roman" w:cs="Times New Roman" w:hint="eastAsia"/>
          <w:sz w:val="28"/>
          <w:szCs w:val="28"/>
        </w:rPr>
        <w:t>1990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289</w:t>
      </w:r>
      <w:r w:rsidRPr="00FA127B">
        <w:rPr>
          <w:rFonts w:ascii="Times New Roman" w:hAnsi="Times New Roman" w:cs="Times New Roman" w:hint="eastAsia"/>
          <w:sz w:val="28"/>
          <w:szCs w:val="28"/>
        </w:rPr>
        <w:t>。）</w:t>
      </w:r>
    </w:p>
    <w:p w14:paraId="0A7FA796" w14:textId="77777777" w:rsidR="00FA127B" w:rsidRPr="00FA127B" w:rsidRDefault="00FA127B" w:rsidP="00FA127B">
      <w:pPr>
        <w:spacing w:after="0" w:line="240" w:lineRule="auto"/>
        <w:rPr>
          <w:rFonts w:ascii="Times New Roman" w:hAnsi="Times New Roman" w:cs="Times New Roman"/>
          <w:sz w:val="28"/>
          <w:szCs w:val="28"/>
        </w:rPr>
      </w:pPr>
    </w:p>
    <w:p w14:paraId="5E4CE16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（前缺）</w:t>
      </w:r>
    </w:p>
    <w:p w14:paraId="46714527" w14:textId="77777777" w:rsidR="00FA127B" w:rsidRPr="00FA127B" w:rsidRDefault="00FA127B" w:rsidP="00FA127B">
      <w:pPr>
        <w:spacing w:after="0" w:line="240" w:lineRule="auto"/>
        <w:rPr>
          <w:rFonts w:ascii="Times New Roman" w:hAnsi="Times New Roman" w:cs="Times New Roman"/>
          <w:sz w:val="28"/>
          <w:szCs w:val="28"/>
        </w:rPr>
      </w:pPr>
    </w:p>
    <w:p w14:paraId="0276BD3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使檢校吏部尚書兼御史大夫曹</w:t>
      </w:r>
    </w:p>
    <w:p w14:paraId="20469F5C" w14:textId="77777777" w:rsidR="00FA127B" w:rsidRPr="00FA127B" w:rsidRDefault="00FA127B" w:rsidP="00FA127B">
      <w:pPr>
        <w:spacing w:after="0" w:line="240" w:lineRule="auto"/>
        <w:rPr>
          <w:rFonts w:ascii="Times New Roman" w:hAnsi="Times New Roman" w:cs="Times New Roman"/>
          <w:sz w:val="28"/>
          <w:szCs w:val="28"/>
        </w:rPr>
      </w:pPr>
    </w:p>
    <w:p w14:paraId="505C49D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使帖</w:t>
      </w:r>
    </w:p>
    <w:p w14:paraId="7F8A9207" w14:textId="77777777" w:rsidR="00FA127B" w:rsidRPr="00FA127B" w:rsidRDefault="00FA127B" w:rsidP="00FA127B">
      <w:pPr>
        <w:spacing w:after="0" w:line="240" w:lineRule="auto"/>
        <w:rPr>
          <w:rFonts w:ascii="Times New Roman" w:hAnsi="Times New Roman" w:cs="Times New Roman"/>
          <w:sz w:val="28"/>
          <w:szCs w:val="28"/>
        </w:rPr>
      </w:pPr>
    </w:p>
    <w:p w14:paraId="0211023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右某甲差充右一將第一隊副隊</w:t>
      </w:r>
    </w:p>
    <w:p w14:paraId="618ED291" w14:textId="77777777" w:rsidR="00FA127B" w:rsidRPr="00FA127B" w:rsidRDefault="00FA127B" w:rsidP="00FA127B">
      <w:pPr>
        <w:spacing w:after="0" w:line="240" w:lineRule="auto"/>
        <w:rPr>
          <w:rFonts w:ascii="Times New Roman" w:hAnsi="Times New Roman" w:cs="Times New Roman"/>
          <w:sz w:val="28"/>
          <w:szCs w:val="28"/>
        </w:rPr>
      </w:pPr>
    </w:p>
    <w:p w14:paraId="3F30F5A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右奉處分，前件人仍以隊</w:t>
      </w:r>
    </w:p>
    <w:p w14:paraId="544D8EAA" w14:textId="77777777" w:rsidR="00FA127B" w:rsidRPr="00FA127B" w:rsidRDefault="00FA127B" w:rsidP="00FA127B">
      <w:pPr>
        <w:spacing w:after="0" w:line="240" w:lineRule="auto"/>
        <w:rPr>
          <w:rFonts w:ascii="Times New Roman" w:hAnsi="Times New Roman" w:cs="Times New Roman"/>
          <w:sz w:val="28"/>
          <w:szCs w:val="28"/>
        </w:rPr>
      </w:pPr>
    </w:p>
    <w:p w14:paraId="3E66FF0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頭同勾當一隊健卒，並須</w:t>
      </w:r>
    </w:p>
    <w:p w14:paraId="10527F45" w14:textId="77777777" w:rsidR="00FA127B" w:rsidRPr="00FA127B" w:rsidRDefault="00FA127B" w:rsidP="00FA127B">
      <w:pPr>
        <w:spacing w:after="0" w:line="240" w:lineRule="auto"/>
        <w:rPr>
          <w:rFonts w:ascii="Times New Roman" w:hAnsi="Times New Roman" w:cs="Times New Roman"/>
          <w:sz w:val="28"/>
          <w:szCs w:val="28"/>
        </w:rPr>
      </w:pPr>
    </w:p>
    <w:p w14:paraId="47E937B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在心鉗轄，點檢主管一切軍</w:t>
      </w:r>
    </w:p>
    <w:p w14:paraId="590BED94" w14:textId="77777777" w:rsidR="00FA127B" w:rsidRPr="00FA127B" w:rsidRDefault="00FA127B" w:rsidP="00FA127B">
      <w:pPr>
        <w:spacing w:after="0" w:line="240" w:lineRule="auto"/>
        <w:rPr>
          <w:rFonts w:ascii="Times New Roman" w:hAnsi="Times New Roman" w:cs="Times New Roman"/>
          <w:sz w:val="28"/>
          <w:szCs w:val="28"/>
        </w:rPr>
      </w:pPr>
    </w:p>
    <w:p w14:paraId="39A62F2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器，並須□□，緩急賊寇，</w:t>
      </w:r>
    </w:p>
    <w:p w14:paraId="376B52E4" w14:textId="77777777" w:rsidR="00FA127B" w:rsidRPr="00FA127B" w:rsidRDefault="00FA127B" w:rsidP="00FA127B">
      <w:pPr>
        <w:spacing w:after="0" w:line="240" w:lineRule="auto"/>
        <w:rPr>
          <w:rFonts w:ascii="Times New Roman" w:hAnsi="Times New Roman" w:cs="Times New Roman"/>
          <w:sz w:val="28"/>
          <w:szCs w:val="28"/>
        </w:rPr>
      </w:pPr>
    </w:p>
    <w:p w14:paraId="2B57D45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稍見功勞，當便給與隊頭</w:t>
      </w:r>
    </w:p>
    <w:p w14:paraId="637ABDF6" w14:textId="77777777" w:rsidR="00FA127B" w:rsidRPr="00FA127B" w:rsidRDefault="00FA127B" w:rsidP="00FA127B">
      <w:pPr>
        <w:spacing w:after="0" w:line="240" w:lineRule="auto"/>
        <w:rPr>
          <w:rFonts w:ascii="Times New Roman" w:hAnsi="Times New Roman" w:cs="Times New Roman"/>
          <w:sz w:val="28"/>
          <w:szCs w:val="28"/>
        </w:rPr>
      </w:pPr>
    </w:p>
    <w:p w14:paraId="76D67FD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職牒，仍須準此指者。</w:t>
      </w:r>
    </w:p>
    <w:p w14:paraId="1DF2AC5A" w14:textId="77777777" w:rsidR="00FA127B" w:rsidRPr="00FA127B" w:rsidRDefault="00FA127B" w:rsidP="00FA127B">
      <w:pPr>
        <w:spacing w:after="0" w:line="240" w:lineRule="auto"/>
        <w:rPr>
          <w:rFonts w:ascii="Times New Roman" w:hAnsi="Times New Roman" w:cs="Times New Roman"/>
          <w:sz w:val="28"/>
          <w:szCs w:val="28"/>
        </w:rPr>
      </w:pPr>
    </w:p>
    <w:p w14:paraId="01CAC55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乾寧六年十月廿日帖</w:t>
      </w:r>
    </w:p>
    <w:p w14:paraId="5B01BA34" w14:textId="77777777" w:rsidR="00FA127B" w:rsidRPr="00FA127B" w:rsidRDefault="00FA127B" w:rsidP="00FA127B">
      <w:pPr>
        <w:spacing w:after="0" w:line="240" w:lineRule="auto"/>
        <w:rPr>
          <w:rFonts w:ascii="Times New Roman" w:hAnsi="Times New Roman" w:cs="Times New Roman"/>
          <w:sz w:val="28"/>
          <w:szCs w:val="28"/>
        </w:rPr>
      </w:pPr>
    </w:p>
    <w:p w14:paraId="6C5132AF" w14:textId="0265C43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中村裕一曾以本件文書作為敦煌帖文的範本來分析其格式。學界一般認為它是曹仁貴所下帖文，但榮新江先生在細檢原件後指出，它只是個草稿，其年代不當為乾寧六年，而是後人所抄。（注：榮新江：《歸義軍史研究——唐宋時代敦煌歷史考索》，上海：上海古籍出版社，</w:t>
      </w:r>
      <w:r w:rsidRPr="00FA127B">
        <w:rPr>
          <w:rFonts w:ascii="Times New Roman" w:hAnsi="Times New Roman" w:cs="Times New Roman" w:hint="eastAsia"/>
          <w:sz w:val="28"/>
          <w:szCs w:val="28"/>
        </w:rPr>
        <w:t>1996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50</w:t>
      </w:r>
      <w:r w:rsidRPr="00FA127B">
        <w:rPr>
          <w:rFonts w:ascii="Times New Roman" w:hAnsi="Times New Roman" w:cs="Times New Roman" w:hint="eastAsia"/>
          <w:sz w:val="28"/>
          <w:szCs w:val="28"/>
        </w:rPr>
        <w:t>。）在任命之後，往往還要以帖文行下各處，通知此事。（注：如</w:t>
      </w:r>
      <w:r w:rsidRPr="00FA127B">
        <w:rPr>
          <w:rFonts w:ascii="Times New Roman" w:hAnsi="Times New Roman" w:cs="Times New Roman" w:hint="eastAsia"/>
          <w:sz w:val="28"/>
          <w:szCs w:val="28"/>
        </w:rPr>
        <w:t>P.3016</w:t>
      </w:r>
      <w:r w:rsidRPr="00FA127B">
        <w:rPr>
          <w:rFonts w:ascii="Times New Roman" w:hAnsi="Times New Roman" w:cs="Times New Roman" w:hint="eastAsia"/>
          <w:sz w:val="28"/>
          <w:szCs w:val="28"/>
        </w:rPr>
        <w:t>《天福十年（</w:t>
      </w:r>
      <w:r w:rsidRPr="00FA127B">
        <w:rPr>
          <w:rFonts w:ascii="Times New Roman" w:hAnsi="Times New Roman" w:cs="Times New Roman" w:hint="eastAsia"/>
          <w:sz w:val="28"/>
          <w:szCs w:val="28"/>
        </w:rPr>
        <w:t>945</w:t>
      </w:r>
      <w:r w:rsidRPr="00FA127B">
        <w:rPr>
          <w:rFonts w:ascii="Times New Roman" w:hAnsi="Times New Roman" w:cs="Times New Roman" w:hint="eastAsia"/>
          <w:sz w:val="28"/>
          <w:szCs w:val="28"/>
        </w:rPr>
        <w:t>）五月牒》（二）略雲：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衙前兵馬使牒奉處分，……前件官……事須改補充節度押衙。準狀各帖所由，仍牒知者，故牒。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《敦煌社會經濟文獻真跡釋錄》第四輯，頁</w:t>
      </w:r>
      <w:r w:rsidRPr="00FA127B">
        <w:rPr>
          <w:rFonts w:ascii="Times New Roman" w:hAnsi="Times New Roman" w:cs="Times New Roman" w:hint="eastAsia"/>
          <w:sz w:val="28"/>
          <w:szCs w:val="28"/>
        </w:rPr>
        <w:t>301</w:t>
      </w:r>
      <w:r w:rsidRPr="00FA127B">
        <w:rPr>
          <w:rFonts w:ascii="Times New Roman" w:hAnsi="Times New Roman" w:cs="Times New Roman" w:hint="eastAsia"/>
          <w:sz w:val="28"/>
          <w:szCs w:val="28"/>
        </w:rPr>
        <w:t>。）</w:t>
      </w:r>
    </w:p>
    <w:p w14:paraId="02125399" w14:textId="77777777" w:rsidR="00FA127B" w:rsidRPr="00FA127B" w:rsidRDefault="00FA127B" w:rsidP="00FA127B">
      <w:pPr>
        <w:spacing w:after="0" w:line="240" w:lineRule="auto"/>
        <w:rPr>
          <w:rFonts w:ascii="Times New Roman" w:hAnsi="Times New Roman" w:cs="Times New Roman"/>
          <w:sz w:val="28"/>
          <w:szCs w:val="28"/>
        </w:rPr>
      </w:pPr>
    </w:p>
    <w:p w14:paraId="141DB6FA" w14:textId="11F6F71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使府所發的帖文需鈐印行下，大谷文書中有一件出自庫車的唐建中五年（</w:t>
      </w:r>
      <w:r w:rsidRPr="00FA127B">
        <w:rPr>
          <w:rFonts w:ascii="Times New Roman" w:hAnsi="Times New Roman" w:cs="Times New Roman"/>
          <w:sz w:val="28"/>
          <w:szCs w:val="28"/>
        </w:rPr>
        <w:t>784</w:t>
      </w:r>
      <w:r w:rsidRPr="00FA127B">
        <w:rPr>
          <w:rFonts w:ascii="Times New Roman" w:hAnsi="Times New Roman" w:cs="Times New Roman" w:hint="eastAsia"/>
          <w:sz w:val="28"/>
          <w:szCs w:val="28"/>
        </w:rPr>
        <w:t>）的《孔目司帖》，其中第</w:t>
      </w:r>
      <w:r w:rsidRPr="00FA127B">
        <w:rPr>
          <w:rFonts w:ascii="Times New Roman" w:hAnsi="Times New Roman" w:cs="Times New Roman"/>
          <w:sz w:val="28"/>
          <w:szCs w:val="28"/>
        </w:rPr>
        <w:t>2—5</w:t>
      </w:r>
      <w:r w:rsidRPr="00FA127B">
        <w:rPr>
          <w:rFonts w:ascii="Times New Roman" w:hAnsi="Times New Roman" w:cs="Times New Roman" w:hint="eastAsia"/>
          <w:sz w:val="28"/>
          <w:szCs w:val="28"/>
        </w:rPr>
        <w:t>行鈐有朱印三方，不過，它們究竟是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四鎮節度使府之印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還是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安西都護府之印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，尚無定論。（注：陳國燦：《斯坦因所獲吐魯番文書研究》，武漢：武漢大學出版社，</w:t>
      </w:r>
      <w:r w:rsidRPr="00FA127B">
        <w:rPr>
          <w:rFonts w:ascii="Times New Roman" w:hAnsi="Times New Roman" w:cs="Times New Roman"/>
          <w:sz w:val="28"/>
          <w:szCs w:val="28"/>
        </w:rPr>
        <w:t>1995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132</w:t>
      </w:r>
      <w:r w:rsidRPr="00FA127B">
        <w:rPr>
          <w:rFonts w:ascii="Times New Roman" w:hAnsi="Times New Roman" w:cs="Times New Roman" w:hint="eastAsia"/>
          <w:sz w:val="28"/>
          <w:szCs w:val="28"/>
        </w:rPr>
        <w:t>。關於這件文書，參看荒川正晴前引文《クチャ出土〈孔目司文書〉考》。）另在英藏敦煌文書</w:t>
      </w:r>
      <w:r w:rsidRPr="00FA127B">
        <w:rPr>
          <w:rFonts w:ascii="Times New Roman" w:hAnsi="Times New Roman" w:cs="Times New Roman"/>
          <w:sz w:val="28"/>
          <w:szCs w:val="28"/>
        </w:rPr>
        <w:t>S4453</w:t>
      </w:r>
      <w:r w:rsidRPr="00FA127B">
        <w:rPr>
          <w:rFonts w:ascii="Times New Roman" w:hAnsi="Times New Roman" w:cs="Times New Roman" w:hint="eastAsia"/>
          <w:sz w:val="28"/>
          <w:szCs w:val="28"/>
        </w:rPr>
        <w:t>《宋淳化二年（</w:t>
      </w:r>
      <w:r w:rsidRPr="00FA127B">
        <w:rPr>
          <w:rFonts w:ascii="Times New Roman" w:hAnsi="Times New Roman" w:cs="Times New Roman"/>
          <w:sz w:val="28"/>
          <w:szCs w:val="28"/>
        </w:rPr>
        <w:t>991</w:t>
      </w:r>
      <w:r w:rsidRPr="00FA127B">
        <w:rPr>
          <w:rFonts w:ascii="Times New Roman" w:hAnsi="Times New Roman" w:cs="Times New Roman" w:hint="eastAsia"/>
          <w:sz w:val="28"/>
          <w:szCs w:val="28"/>
        </w:rPr>
        <w:t>）十一月八日歸義軍節度使帖》上，鈐</w:t>
      </w:r>
      <w:r w:rsidRPr="00FA127B">
        <w:rPr>
          <w:rFonts w:ascii="Times New Roman" w:hAnsi="Times New Roman" w:cs="Times New Roman" w:hint="eastAsia"/>
          <w:sz w:val="28"/>
          <w:szCs w:val="28"/>
        </w:rPr>
        <w:lastRenderedPageBreak/>
        <w:t>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歸義軍節度使之印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。（注：《敦煌社會經濟文獻真跡釋錄》第四輯，頁</w:t>
      </w:r>
      <w:r w:rsidRPr="00FA127B">
        <w:rPr>
          <w:rFonts w:ascii="Times New Roman" w:hAnsi="Times New Roman" w:cs="Times New Roman"/>
          <w:sz w:val="28"/>
          <w:szCs w:val="28"/>
        </w:rPr>
        <w:t>306</w:t>
      </w:r>
      <w:r w:rsidRPr="00FA127B">
        <w:rPr>
          <w:rFonts w:ascii="Times New Roman" w:hAnsi="Times New Roman" w:cs="Times New Roman" w:hint="eastAsia"/>
          <w:sz w:val="28"/>
          <w:szCs w:val="28"/>
        </w:rPr>
        <w:t>。）雖說其年代已晚至北宋，但使帖鈐印無疑是歸義軍對唐制的沿襲。</w:t>
      </w:r>
    </w:p>
    <w:p w14:paraId="5301569C" w14:textId="77777777" w:rsidR="00FA127B" w:rsidRPr="00FA127B" w:rsidRDefault="00FA127B" w:rsidP="00FA127B">
      <w:pPr>
        <w:spacing w:after="0" w:line="240" w:lineRule="auto"/>
        <w:rPr>
          <w:rFonts w:ascii="Times New Roman" w:hAnsi="Times New Roman" w:cs="Times New Roman"/>
          <w:sz w:val="28"/>
          <w:szCs w:val="28"/>
        </w:rPr>
      </w:pPr>
    </w:p>
    <w:p w14:paraId="75647B94" w14:textId="748A18C0"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使帖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也被用來處理管內的僧道事務。前文曾提及文宗大和八年七月，堂帖令朝官與諸道節度、觀察使各舉解《周易》一人，而時任浙西觀察使的李德裕</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以南朝舊寺多名僧，求知《易》者，因帖下諸寺，令擇送至府</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。（注：周勳初：《唐語林校證》卷二《文學》，北京：中華書局，</w:t>
      </w:r>
      <w:r w:rsidRPr="00FA127B">
        <w:rPr>
          <w:rFonts w:ascii="Times New Roman" w:hAnsi="Times New Roman" w:cs="Times New Roman" w:hint="eastAsia"/>
          <w:sz w:val="28"/>
          <w:szCs w:val="28"/>
        </w:rPr>
        <w:t>1987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152</w:t>
      </w:r>
      <w:r w:rsidRPr="00FA127B">
        <w:rPr>
          <w:rFonts w:ascii="Times New Roman" w:hAnsi="Times New Roman" w:cs="Times New Roman" w:hint="eastAsia"/>
          <w:sz w:val="28"/>
          <w:szCs w:val="28"/>
        </w:rPr>
        <w:t>。）可見，他接到堂帖之後，從觀察使衙直接下帖給諸寺，而未經過其他行政層級。另據日僧圓仁《入唐求法巡禮行記》卷一文宗開成三年（</w:t>
      </w:r>
      <w:r w:rsidRPr="00FA127B">
        <w:rPr>
          <w:rFonts w:ascii="Times New Roman" w:hAnsi="Times New Roman" w:cs="Times New Roman" w:hint="eastAsia"/>
          <w:sz w:val="28"/>
          <w:szCs w:val="28"/>
        </w:rPr>
        <w:t>838</w:t>
      </w:r>
      <w:r w:rsidRPr="00FA127B">
        <w:rPr>
          <w:rFonts w:ascii="Times New Roman" w:hAnsi="Times New Roman" w:cs="Times New Roman" w:hint="eastAsia"/>
          <w:sz w:val="28"/>
          <w:szCs w:val="28"/>
        </w:rPr>
        <w:t>）十一月條記載：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自去十月來，霖雨數度，相公帖七個寺，各令七僧念經乞晴，七日為期。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（注：《入唐求法巡禮行記校注》卷一，頁</w:t>
      </w:r>
      <w:r w:rsidRPr="00FA127B">
        <w:rPr>
          <w:rFonts w:ascii="Times New Roman" w:hAnsi="Times New Roman" w:cs="Times New Roman" w:hint="eastAsia"/>
          <w:sz w:val="28"/>
          <w:szCs w:val="28"/>
        </w:rPr>
        <w:t>72</w:t>
      </w:r>
      <w:r w:rsidRPr="00FA127B">
        <w:rPr>
          <w:rFonts w:ascii="Times New Roman" w:hAnsi="Times New Roman" w:cs="Times New Roman" w:hint="eastAsia"/>
          <w:sz w:val="28"/>
          <w:szCs w:val="28"/>
        </w:rPr>
        <w:t>。）此處的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相公</w:t>
      </w:r>
      <w:r>
        <w:rPr>
          <w:rFonts w:ascii="Times New Roman" w:hAnsi="Times New Roman" w:cs="Times New Roman" w:hint="eastAsia"/>
          <w:sz w:val="28"/>
          <w:szCs w:val="28"/>
        </w:rPr>
        <w:t>」</w:t>
      </w:r>
      <w:r w:rsidRPr="00FA127B">
        <w:rPr>
          <w:rFonts w:ascii="Times New Roman" w:hAnsi="Times New Roman" w:cs="Times New Roman" w:hint="eastAsia"/>
          <w:sz w:val="28"/>
          <w:szCs w:val="28"/>
        </w:rPr>
        <w:t>亦為李德裕，此時他已轉任淮南節度使。圓仁的記載表明，他曾發使帖給揚州的七個寺院，令僧人轉經祈晴。這類使帖的格式，我們或可通過英藏敦煌文書</w:t>
      </w:r>
      <w:r w:rsidRPr="00FA127B">
        <w:rPr>
          <w:rFonts w:ascii="Times New Roman" w:hAnsi="Times New Roman" w:cs="Times New Roman" w:hint="eastAsia"/>
          <w:sz w:val="28"/>
          <w:szCs w:val="28"/>
        </w:rPr>
        <w:t>S1604</w:t>
      </w:r>
      <w:r w:rsidRPr="00FA127B">
        <w:rPr>
          <w:rFonts w:ascii="Times New Roman" w:hAnsi="Times New Roman" w:cs="Times New Roman" w:hint="eastAsia"/>
          <w:sz w:val="28"/>
          <w:szCs w:val="28"/>
        </w:rPr>
        <w:t>《天覆二年（</w:t>
      </w:r>
      <w:r w:rsidRPr="00FA127B">
        <w:rPr>
          <w:rFonts w:ascii="Times New Roman" w:hAnsi="Times New Roman" w:cs="Times New Roman" w:hint="eastAsia"/>
          <w:sz w:val="28"/>
          <w:szCs w:val="28"/>
        </w:rPr>
        <w:t>902</w:t>
      </w:r>
      <w:r w:rsidRPr="00FA127B">
        <w:rPr>
          <w:rFonts w:ascii="Times New Roman" w:hAnsi="Times New Roman" w:cs="Times New Roman" w:hint="eastAsia"/>
          <w:sz w:val="28"/>
          <w:szCs w:val="28"/>
        </w:rPr>
        <w:t>）四月廿八日沙州節度使帖都僧統等》略窺一二。（注：《敦煌社會經濟文獻真跡釋錄》第四輯，頁</w:t>
      </w:r>
      <w:r w:rsidRPr="00FA127B">
        <w:rPr>
          <w:rFonts w:ascii="Times New Roman" w:hAnsi="Times New Roman" w:cs="Times New Roman" w:hint="eastAsia"/>
          <w:sz w:val="28"/>
          <w:szCs w:val="28"/>
        </w:rPr>
        <w:t>125</w:t>
      </w:r>
      <w:r w:rsidRPr="00FA127B">
        <w:rPr>
          <w:rFonts w:ascii="Times New Roman" w:hAnsi="Times New Roman" w:cs="Times New Roman" w:hint="eastAsia"/>
          <w:sz w:val="28"/>
          <w:szCs w:val="28"/>
        </w:rPr>
        <w:t>。）它是歸義軍節度使張承奉發給都僧統的帖文，格式與前引</w:t>
      </w:r>
      <w:r w:rsidRPr="00FA127B">
        <w:rPr>
          <w:rFonts w:ascii="Times New Roman" w:hAnsi="Times New Roman" w:cs="Times New Roman" w:hint="eastAsia"/>
          <w:sz w:val="28"/>
          <w:szCs w:val="28"/>
        </w:rPr>
        <w:t>P.4044</w:t>
      </w:r>
      <w:r w:rsidRPr="00FA127B">
        <w:rPr>
          <w:rFonts w:ascii="Times New Roman" w:hAnsi="Times New Roman" w:cs="Times New Roman" w:hint="eastAsia"/>
          <w:sz w:val="28"/>
          <w:szCs w:val="28"/>
        </w:rPr>
        <w:t>略異，如省略了第二行常見的事目，在最後一行則系張承奉本人的花押。我們推測，歸義軍行下都僧統的使帖當與李德裕在浙西、淮南兩道發給管內諸寺者相去不遠。</w:t>
      </w:r>
    </w:p>
    <w:p w14:paraId="2AE5E5F6" w14:textId="77777777" w:rsidR="00FA127B" w:rsidRPr="00FA127B" w:rsidRDefault="00FA127B" w:rsidP="00FA127B">
      <w:pPr>
        <w:spacing w:after="0" w:line="240" w:lineRule="auto"/>
        <w:rPr>
          <w:rFonts w:ascii="Times New Roman" w:hAnsi="Times New Roman" w:cs="Times New Roman"/>
          <w:sz w:val="28"/>
          <w:szCs w:val="28"/>
        </w:rPr>
      </w:pPr>
    </w:p>
    <w:p w14:paraId="50B3D852" w14:textId="1A40BC8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談到中晚唐的宗教事務，不能不涉及由左右神策軍護軍中尉等宦官擔任的長安左右街功德使。在《入唐求法巡禮行記》中，有不少會昌滅佛前後兩街功德使發帖給長安諸寺的相關記載，如會昌三年（</w:t>
      </w:r>
      <w:r w:rsidRPr="00FA127B">
        <w:rPr>
          <w:rFonts w:ascii="Times New Roman" w:hAnsi="Times New Roman" w:cs="Times New Roman" w:hint="eastAsia"/>
          <w:sz w:val="28"/>
          <w:szCs w:val="28"/>
        </w:rPr>
        <w:t>843</w:t>
      </w:r>
      <w:r w:rsidRPr="00FA127B">
        <w:rPr>
          <w:rFonts w:ascii="Times New Roman" w:hAnsi="Times New Roman" w:cs="Times New Roman" w:hint="eastAsia"/>
          <w:sz w:val="28"/>
          <w:szCs w:val="28"/>
        </w:rPr>
        <w:t>）正月十七日，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功德使帖諸寺：僧尼入條流內並令還俗。……廿七日，軍容有帖，喚當街諸寺外國僧</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。（注：《入唐求法巡禮行記校注》卷三，頁</w:t>
      </w:r>
      <w:r w:rsidRPr="00FA127B">
        <w:rPr>
          <w:rFonts w:ascii="Times New Roman" w:hAnsi="Times New Roman" w:cs="Times New Roman" w:hint="eastAsia"/>
          <w:sz w:val="28"/>
          <w:szCs w:val="28"/>
        </w:rPr>
        <w:t>412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413</w:t>
      </w:r>
      <w:r w:rsidRPr="00FA127B">
        <w:rPr>
          <w:rFonts w:ascii="Times New Roman" w:hAnsi="Times New Roman" w:cs="Times New Roman" w:hint="eastAsia"/>
          <w:sz w:val="28"/>
          <w:szCs w:val="28"/>
        </w:rPr>
        <w:t>。）會昌四年（</w:t>
      </w:r>
      <w:r w:rsidRPr="00FA127B">
        <w:rPr>
          <w:rFonts w:ascii="Times New Roman" w:hAnsi="Times New Roman" w:cs="Times New Roman" w:hint="eastAsia"/>
          <w:sz w:val="28"/>
          <w:szCs w:val="28"/>
        </w:rPr>
        <w:t>844</w:t>
      </w:r>
      <w:r w:rsidRPr="00FA127B">
        <w:rPr>
          <w:rFonts w:ascii="Times New Roman" w:hAnsi="Times New Roman" w:cs="Times New Roman" w:hint="eastAsia"/>
          <w:sz w:val="28"/>
          <w:szCs w:val="28"/>
        </w:rPr>
        <w:t>）七月條記載：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今年已來，每雨少時，功德使奉敕帖諸寺觀，令轉經祈雨，感得雨時，道士遍蒙恩賞，僧尼寂寥無事。城中人笑曰：‘祈雨即惱亂師僧，賞物即遍與道士。’</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（注：《入唐求法巡禮行記校注》卷四，頁</w:t>
      </w:r>
      <w:r w:rsidRPr="00FA127B">
        <w:rPr>
          <w:rFonts w:ascii="Times New Roman" w:hAnsi="Times New Roman" w:cs="Times New Roman" w:hint="eastAsia"/>
          <w:sz w:val="28"/>
          <w:szCs w:val="28"/>
        </w:rPr>
        <w:t>446</w:t>
      </w:r>
      <w:r w:rsidRPr="00FA127B">
        <w:rPr>
          <w:rFonts w:ascii="Times New Roman" w:hAnsi="Times New Roman" w:cs="Times New Roman" w:hint="eastAsia"/>
          <w:sz w:val="28"/>
          <w:szCs w:val="28"/>
        </w:rPr>
        <w:t>。）可見功德使也可給道觀發帖處分事務。如果涉及多個寺觀，功德使也可先發帖給屬下的巡院，再由巡院轉帖諸寺，如會昌三年六月十一日，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功德使帖巡院令簡擇大德，每街各七人，依舊例入內</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。（注：同上書，頁</w:t>
      </w:r>
      <w:r w:rsidRPr="00FA127B">
        <w:rPr>
          <w:rFonts w:ascii="Times New Roman" w:hAnsi="Times New Roman" w:cs="Times New Roman" w:hint="eastAsia"/>
          <w:sz w:val="28"/>
          <w:szCs w:val="28"/>
        </w:rPr>
        <w:t>419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420</w:t>
      </w:r>
      <w:r w:rsidRPr="00FA127B">
        <w:rPr>
          <w:rFonts w:ascii="Times New Roman" w:hAnsi="Times New Roman" w:cs="Times New Roman" w:hint="eastAsia"/>
          <w:sz w:val="28"/>
          <w:szCs w:val="28"/>
        </w:rPr>
        <w:t>。）而巡院在接到功德使帖後轉發給諸寺的帖文，亦可在圓仁的記載中看到。（注：例如，會昌二年三月十日巡院發給資聖寺的帖文如下：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右奉使帖，得狀，令發遣保外客僧出寺，其圓仁等未敢專擅發遣。奉軍容處分：不用發遣，依前收管者。準狀帖巡院者。帖寺，仰準使狀處分者。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《入唐求法巡禮行記校注》卷三，頁</w:t>
      </w:r>
      <w:r w:rsidRPr="00FA127B">
        <w:rPr>
          <w:rFonts w:ascii="Times New Roman" w:hAnsi="Times New Roman" w:cs="Times New Roman" w:hint="eastAsia"/>
          <w:sz w:val="28"/>
          <w:szCs w:val="28"/>
        </w:rPr>
        <w:t>399</w:t>
      </w:r>
      <w:r w:rsidRPr="00FA127B">
        <w:rPr>
          <w:rFonts w:ascii="Times New Roman" w:hAnsi="Times New Roman" w:cs="Times New Roman" w:hint="eastAsia"/>
          <w:sz w:val="28"/>
          <w:szCs w:val="28"/>
        </w:rPr>
        <w:t>。）</w:t>
      </w:r>
    </w:p>
    <w:p w14:paraId="1E7EA658" w14:textId="77777777" w:rsidR="00FA127B" w:rsidRPr="00FA127B" w:rsidRDefault="00FA127B" w:rsidP="00FA127B">
      <w:pPr>
        <w:spacing w:after="0" w:line="240" w:lineRule="auto"/>
        <w:rPr>
          <w:rFonts w:ascii="Times New Roman" w:hAnsi="Times New Roman" w:cs="Times New Roman"/>
          <w:sz w:val="28"/>
          <w:szCs w:val="28"/>
        </w:rPr>
      </w:pPr>
    </w:p>
    <w:p w14:paraId="7BC04EAA" w14:textId="2F206D4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除了節度、觀察使外，一些財政使司也用帖文來指揮公事，宣宗《受尊號赦文》就要求：</w:t>
      </w:r>
      <w:r>
        <w:rPr>
          <w:rFonts w:ascii="Times New Roman" w:hAnsi="Times New Roman" w:cs="Times New Roman" w:hint="eastAsia"/>
          <w:sz w:val="28"/>
          <w:szCs w:val="28"/>
        </w:rPr>
        <w:t>「</w:t>
      </w:r>
      <w:r w:rsidRPr="00FA127B">
        <w:rPr>
          <w:rFonts w:ascii="Times New Roman" w:hAnsi="Times New Roman" w:cs="Times New Roman" w:hint="eastAsia"/>
          <w:sz w:val="28"/>
          <w:szCs w:val="28"/>
        </w:rPr>
        <w:t>度支、鹽鐵、戶部三司茶綱，欠負多年，積弊期久，家業蕩盡，無可征索，虛系簿籍，勞於囚系者，覆委本司各條流疏理聞奏。如先將茶賒賣與人，及借貸人錢物，若文帖分明，的知詣實，即與帖州縣征理。如組織平人，妄有指射，推勘了後，重加決責。</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（注：《全唐文》卷八二，頁</w:t>
      </w:r>
      <w:r w:rsidRPr="00FA127B">
        <w:rPr>
          <w:rFonts w:ascii="Times New Roman" w:hAnsi="Times New Roman" w:cs="Times New Roman" w:hint="eastAsia"/>
          <w:sz w:val="28"/>
          <w:szCs w:val="28"/>
        </w:rPr>
        <w:t>862</w:t>
      </w:r>
      <w:r w:rsidRPr="00FA127B">
        <w:rPr>
          <w:rFonts w:ascii="Times New Roman" w:hAnsi="Times New Roman" w:cs="Times New Roman" w:hint="eastAsia"/>
          <w:sz w:val="28"/>
          <w:szCs w:val="28"/>
        </w:rPr>
        <w:t>。）也就是說，朝廷要求財政三使司直接發帖給州縣，征理積欠的茶綱。</w:t>
      </w:r>
    </w:p>
    <w:p w14:paraId="1B96C1A7" w14:textId="77777777" w:rsidR="00FA127B" w:rsidRPr="00FA127B" w:rsidRDefault="00FA127B" w:rsidP="00FA127B">
      <w:pPr>
        <w:spacing w:after="0" w:line="240" w:lineRule="auto"/>
        <w:rPr>
          <w:rFonts w:ascii="Times New Roman" w:hAnsi="Times New Roman" w:cs="Times New Roman"/>
          <w:sz w:val="28"/>
          <w:szCs w:val="28"/>
        </w:rPr>
      </w:pPr>
    </w:p>
    <w:p w14:paraId="018FDABF" w14:textId="2A4500E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使帖的行用若不加限制，有時會造成負面影響，這在節度使權力極大的五代時期尤為明顯。後唐同光二年（</w:t>
      </w:r>
      <w:r w:rsidRPr="00FA127B">
        <w:rPr>
          <w:rFonts w:ascii="Times New Roman" w:hAnsi="Times New Roman" w:cs="Times New Roman" w:hint="eastAsia"/>
          <w:sz w:val="28"/>
          <w:szCs w:val="28"/>
        </w:rPr>
        <w:t>924</w:t>
      </w:r>
      <w:r w:rsidRPr="00FA127B">
        <w:rPr>
          <w:rFonts w:ascii="Times New Roman" w:hAnsi="Times New Roman" w:cs="Times New Roman" w:hint="eastAsia"/>
          <w:sz w:val="28"/>
          <w:szCs w:val="28"/>
        </w:rPr>
        <w:t>）冬十月辛未，</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平節度使李存霸、平盧節度使符習言：‘屬州多稱直奉租庸使帖指揮公事，使司殊不知有紊規程。’租庸使奏：近例皆直下（胡注：時租庸使帖下諸州調發，不關節度、觀察使，謂之直下）。敕：‘朝廷故事，制敕不下支郡，</w:t>
      </w:r>
      <w:r w:rsidRPr="00FA127B">
        <w:rPr>
          <w:rFonts w:ascii="Times New Roman" w:hAnsi="Times New Roman" w:cs="Times New Roman" w:hint="eastAsia"/>
          <w:sz w:val="28"/>
          <w:szCs w:val="28"/>
        </w:rPr>
        <w:lastRenderedPageBreak/>
        <w:t>牧守不專奏陳。今兩道所奏，乃本朝舊規；租庸所陳，是偽廷近事。自今支郡自非進奉，皆須本道騰奏，租庸征催，亦須牒觀察使。’雖有此敕，竟不行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。（注：《資治通鑒》卷二七三，同光二年十月條，頁</w:t>
      </w:r>
      <w:r w:rsidRPr="00FA127B">
        <w:rPr>
          <w:rFonts w:ascii="Times New Roman" w:hAnsi="Times New Roman" w:cs="Times New Roman" w:hint="eastAsia"/>
          <w:sz w:val="28"/>
          <w:szCs w:val="28"/>
        </w:rPr>
        <w:t>8925</w:t>
      </w:r>
      <w:r w:rsidRPr="00FA127B">
        <w:rPr>
          <w:rFonts w:ascii="Times New Roman" w:hAnsi="Times New Roman" w:cs="Times New Roman" w:hint="eastAsia"/>
          <w:sz w:val="28"/>
          <w:szCs w:val="28"/>
        </w:rPr>
        <w:t>。）可見，租庸使直接給各州發帖，一度引起了所屬節度使的不滿。由於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具有極大的靈活性，往往可以越過原有的行政序列，使行政效率得以提高，因此，雖然朝廷一度禁止，但</w:t>
      </w:r>
      <w:r>
        <w:rPr>
          <w:rFonts w:ascii="Times New Roman" w:hAnsi="Times New Roman" w:cs="Times New Roman" w:hint="eastAsia"/>
          <w:sz w:val="28"/>
          <w:szCs w:val="28"/>
        </w:rPr>
        <w:t>「</w:t>
      </w:r>
      <w:r w:rsidRPr="00FA127B">
        <w:rPr>
          <w:rFonts w:ascii="Times New Roman" w:hAnsi="Times New Roman" w:cs="Times New Roman" w:hint="eastAsia"/>
          <w:sz w:val="28"/>
          <w:szCs w:val="28"/>
        </w:rPr>
        <w:t>雖有此敕，竟不行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。在某種特殊情況下，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使帖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甚至取代了皇帝的敕文，如後周廣順三年（</w:t>
      </w:r>
      <w:r w:rsidRPr="00FA127B">
        <w:rPr>
          <w:rFonts w:ascii="Times New Roman" w:hAnsi="Times New Roman" w:cs="Times New Roman" w:hint="eastAsia"/>
          <w:sz w:val="28"/>
          <w:szCs w:val="28"/>
        </w:rPr>
        <w:t>953</w:t>
      </w:r>
      <w:r w:rsidRPr="00FA127B">
        <w:rPr>
          <w:rFonts w:ascii="Times New Roman" w:hAnsi="Times New Roman" w:cs="Times New Roman" w:hint="eastAsia"/>
          <w:sz w:val="28"/>
          <w:szCs w:val="28"/>
        </w:rPr>
        <w:t>）十二月，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鄴都留守天雄節度使兼侍衛親軍都指揮使同平章事王殷，恃功專橫，凡河北鎮戍兵應用敕處分者，殷即以帖行之。又多掊斂民財，恃佐命之功也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。（注：《資治通鑒》卷二九一，廣順三年十二月條，頁</w:t>
      </w:r>
      <w:r w:rsidRPr="00FA127B">
        <w:rPr>
          <w:rFonts w:ascii="Times New Roman" w:hAnsi="Times New Roman" w:cs="Times New Roman" w:hint="eastAsia"/>
          <w:sz w:val="28"/>
          <w:szCs w:val="28"/>
        </w:rPr>
        <w:t>9497</w:t>
      </w:r>
      <w:r w:rsidRPr="00FA127B">
        <w:rPr>
          <w:rFonts w:ascii="Times New Roman" w:hAnsi="Times New Roman" w:cs="Times New Roman" w:hint="eastAsia"/>
          <w:sz w:val="28"/>
          <w:szCs w:val="28"/>
        </w:rPr>
        <w:t>。）顯然，使帖作為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的一種，所處理的本來只是些日常細務，至於行軍戍兵之類的軍國大事，須朝廷以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來處分。</w:t>
      </w:r>
    </w:p>
    <w:p w14:paraId="06C771E9" w14:textId="77777777" w:rsidR="00FA127B" w:rsidRPr="00FA127B" w:rsidRDefault="00FA127B" w:rsidP="00FA127B">
      <w:pPr>
        <w:spacing w:after="0" w:line="240" w:lineRule="auto"/>
        <w:rPr>
          <w:rFonts w:ascii="Times New Roman" w:hAnsi="Times New Roman" w:cs="Times New Roman"/>
          <w:sz w:val="28"/>
          <w:szCs w:val="28"/>
        </w:rPr>
      </w:pPr>
    </w:p>
    <w:p w14:paraId="2C69A4A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三、州帖</w:t>
      </w:r>
    </w:p>
    <w:p w14:paraId="6BDF6C8E" w14:textId="77777777" w:rsidR="00FA127B" w:rsidRPr="00FA127B" w:rsidRDefault="00FA127B" w:rsidP="00FA127B">
      <w:pPr>
        <w:spacing w:after="0" w:line="240" w:lineRule="auto"/>
        <w:rPr>
          <w:rFonts w:ascii="Times New Roman" w:hAnsi="Times New Roman" w:cs="Times New Roman"/>
          <w:sz w:val="28"/>
          <w:szCs w:val="28"/>
        </w:rPr>
      </w:pPr>
    </w:p>
    <w:p w14:paraId="755474C3" w14:textId="05029639"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與堂帖和使帖相比，州帖的行用要早很多。我們可以吐魯番文書中保存的州帖原件及相關文書為基礎，結合傳世文獻，對其類型與行用作進一步分析。</w:t>
      </w:r>
      <w:r w:rsidRPr="00FA127B">
        <w:rPr>
          <w:rFonts w:ascii="Times New Roman" w:hAnsi="Times New Roman" w:cs="Times New Roman" w:hint="eastAsia"/>
          <w:sz w:val="28"/>
          <w:szCs w:val="28"/>
        </w:rPr>
        <w:t>1981</w:t>
      </w:r>
      <w:r w:rsidRPr="00FA127B">
        <w:rPr>
          <w:rFonts w:ascii="Times New Roman" w:hAnsi="Times New Roman" w:cs="Times New Roman" w:hint="eastAsia"/>
          <w:sz w:val="28"/>
          <w:szCs w:val="28"/>
        </w:rPr>
        <w:t>年，吐魯番的吐峪溝曾出土了一件《唐西州下寧戎、丁谷等寺帖為供車牛事》，在文書第</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行之間鈐有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西州之印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一方，柳洪亮據此考證其書寫年代在貞觀十四年至顯慶三年（</w:t>
      </w:r>
      <w:r w:rsidRPr="00FA127B">
        <w:rPr>
          <w:rFonts w:ascii="Times New Roman" w:hAnsi="Times New Roman" w:cs="Times New Roman" w:hint="eastAsia"/>
          <w:sz w:val="28"/>
          <w:szCs w:val="28"/>
        </w:rPr>
        <w:t>640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658</w:t>
      </w:r>
      <w:r w:rsidRPr="00FA127B">
        <w:rPr>
          <w:rFonts w:ascii="Times New Roman" w:hAnsi="Times New Roman" w:cs="Times New Roman" w:hint="eastAsia"/>
          <w:sz w:val="28"/>
          <w:szCs w:val="28"/>
        </w:rPr>
        <w:t>）之間。（注：柳洪亮：《</w:t>
      </w:r>
      <w:r>
        <w:rPr>
          <w:rFonts w:ascii="Times New Roman" w:hAnsi="Times New Roman" w:cs="Times New Roman" w:hint="eastAsia"/>
          <w:sz w:val="28"/>
          <w:szCs w:val="28"/>
        </w:rPr>
        <w:t>「</w:t>
      </w:r>
      <w:r w:rsidRPr="00FA127B">
        <w:rPr>
          <w:rFonts w:ascii="Times New Roman" w:hAnsi="Times New Roman" w:cs="Times New Roman" w:hint="eastAsia"/>
          <w:sz w:val="28"/>
          <w:szCs w:val="28"/>
        </w:rPr>
        <w:t>西州之印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印鑒的發現及相關問題》，原刊《考古與文物》</w:t>
      </w:r>
      <w:r w:rsidRPr="00FA127B">
        <w:rPr>
          <w:rFonts w:ascii="Times New Roman" w:hAnsi="Times New Roman" w:cs="Times New Roman" w:hint="eastAsia"/>
          <w:sz w:val="28"/>
          <w:szCs w:val="28"/>
        </w:rPr>
        <w:t>1992</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期，收入《新出吐魯番文書及其研究》，烏魯木齊：新疆人民出版社，</w:t>
      </w:r>
      <w:r w:rsidRPr="00FA127B">
        <w:rPr>
          <w:rFonts w:ascii="Times New Roman" w:hAnsi="Times New Roman" w:cs="Times New Roman" w:hint="eastAsia"/>
          <w:sz w:val="28"/>
          <w:szCs w:val="28"/>
        </w:rPr>
        <w:t>1997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363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371</w:t>
      </w:r>
      <w:r w:rsidRPr="00FA127B">
        <w:rPr>
          <w:rFonts w:ascii="Times New Roman" w:hAnsi="Times New Roman" w:cs="Times New Roman" w:hint="eastAsia"/>
          <w:sz w:val="28"/>
          <w:szCs w:val="28"/>
        </w:rPr>
        <w:t>。）這是目前所見最早的一件州帖原件，可惜殘缺過甚，無法看到州帖的全貌，不過其內容還是清楚的，即西州給寧戎、丁谷等佛寺下帖，征發其車牛。（注：荒川正晴推測這件帖文具有通行證的作用，見《唐代中央アジアにおける帖式文書の性格をめぐって》，頁</w:t>
      </w:r>
      <w:r w:rsidRPr="00FA127B">
        <w:rPr>
          <w:rFonts w:ascii="Times New Roman" w:hAnsi="Times New Roman" w:cs="Times New Roman"/>
          <w:sz w:val="28"/>
          <w:szCs w:val="28"/>
        </w:rPr>
        <w:t>282—283</w:t>
      </w:r>
      <w:r w:rsidRPr="00FA127B">
        <w:rPr>
          <w:rFonts w:ascii="Times New Roman" w:hAnsi="Times New Roman" w:cs="Times New Roman" w:hint="eastAsia"/>
          <w:sz w:val="28"/>
          <w:szCs w:val="28"/>
        </w:rPr>
        <w:t>。）</w:t>
      </w:r>
    </w:p>
    <w:p w14:paraId="441057F2" w14:textId="77777777" w:rsidR="00FA127B" w:rsidRPr="00FA127B" w:rsidRDefault="00FA127B" w:rsidP="00FA127B">
      <w:pPr>
        <w:spacing w:after="0" w:line="240" w:lineRule="auto"/>
        <w:rPr>
          <w:rFonts w:ascii="Times New Roman" w:hAnsi="Times New Roman" w:cs="Times New Roman"/>
          <w:sz w:val="28"/>
          <w:szCs w:val="28"/>
        </w:rPr>
      </w:pPr>
    </w:p>
    <w:p w14:paraId="420AC98A" w14:textId="077D3CD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唐代的州府由功曹、倉曹、戶曹、兵曹、法曹、士曹構成，當然還有作為各曹樞紐的錄事司。如同</w:t>
      </w:r>
      <w:r>
        <w:rPr>
          <w:rFonts w:ascii="Times New Roman" w:hAnsi="Times New Roman" w:cs="Times New Roman" w:hint="eastAsia"/>
          <w:sz w:val="28"/>
          <w:szCs w:val="28"/>
        </w:rPr>
        <w:t>「</w:t>
      </w:r>
      <w:r w:rsidRPr="00FA127B">
        <w:rPr>
          <w:rFonts w:ascii="Times New Roman" w:hAnsi="Times New Roman" w:cs="Times New Roman" w:hint="eastAsia"/>
          <w:sz w:val="28"/>
          <w:szCs w:val="28"/>
        </w:rPr>
        <w:t>州符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也可依據行文機關分為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倉曹符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法曹符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等一樣，</w:t>
      </w:r>
      <w:r>
        <w:rPr>
          <w:rFonts w:ascii="Times New Roman" w:hAnsi="Times New Roman" w:cs="Times New Roman" w:hint="eastAsia"/>
          <w:sz w:val="28"/>
          <w:szCs w:val="28"/>
        </w:rPr>
        <w:t>「</w:t>
      </w:r>
      <w:r w:rsidRPr="00FA127B">
        <w:rPr>
          <w:rFonts w:ascii="Times New Roman" w:hAnsi="Times New Roman" w:cs="Times New Roman" w:hint="eastAsia"/>
          <w:sz w:val="28"/>
          <w:szCs w:val="28"/>
        </w:rPr>
        <w:t>州帖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也常常具體到各曹，這一點在大谷文書《唐開元十九年（</w:t>
      </w:r>
      <w:r w:rsidRPr="00FA127B">
        <w:rPr>
          <w:rFonts w:ascii="Times New Roman" w:hAnsi="Times New Roman" w:cs="Times New Roman" w:hint="eastAsia"/>
          <w:sz w:val="28"/>
          <w:szCs w:val="28"/>
        </w:rPr>
        <w:t>731</w:t>
      </w:r>
      <w:r w:rsidRPr="00FA127B">
        <w:rPr>
          <w:rFonts w:ascii="Times New Roman" w:hAnsi="Times New Roman" w:cs="Times New Roman" w:hint="eastAsia"/>
          <w:sz w:val="28"/>
          <w:szCs w:val="28"/>
        </w:rPr>
        <w:t>）正月西州岸頭府到來符帖目》得到充分體現。這件文書是由數件殘片構成，鈐有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右領軍衛岸頭府之印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，池田溫先生將其綴合覆原為一件相對完整的文書，（注：池田溫：《中國古代籍帳研究》第</w:t>
      </w:r>
      <w:r w:rsidRPr="00FA127B">
        <w:rPr>
          <w:rFonts w:ascii="Times New Roman" w:hAnsi="Times New Roman" w:cs="Times New Roman" w:hint="eastAsia"/>
          <w:sz w:val="28"/>
          <w:szCs w:val="28"/>
        </w:rPr>
        <w:t>152</w:t>
      </w:r>
      <w:r w:rsidRPr="00FA127B">
        <w:rPr>
          <w:rFonts w:ascii="Times New Roman" w:hAnsi="Times New Roman" w:cs="Times New Roman" w:hint="eastAsia"/>
          <w:sz w:val="28"/>
          <w:szCs w:val="28"/>
        </w:rPr>
        <w:t>號，北京：中華書局，</w:t>
      </w:r>
      <w:r w:rsidRPr="00FA127B">
        <w:rPr>
          <w:rFonts w:ascii="Times New Roman" w:hAnsi="Times New Roman" w:cs="Times New Roman" w:hint="eastAsia"/>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213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214</w:t>
      </w:r>
      <w:r w:rsidRPr="00FA127B">
        <w:rPr>
          <w:rFonts w:ascii="Times New Roman" w:hAnsi="Times New Roman" w:cs="Times New Roman" w:hint="eastAsia"/>
          <w:sz w:val="28"/>
          <w:szCs w:val="28"/>
        </w:rPr>
        <w:t>。）即岸頭府收到西州都督府的公文（主要是各曹的符和帖）目錄，現僅將其中的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列表如下：</w:t>
      </w:r>
    </w:p>
    <w:p w14:paraId="32E278D1" w14:textId="77777777" w:rsidR="00FA127B" w:rsidRPr="00FA127B" w:rsidRDefault="00FA127B" w:rsidP="00FA127B">
      <w:pPr>
        <w:spacing w:after="0" w:line="240" w:lineRule="auto"/>
        <w:rPr>
          <w:rFonts w:ascii="Times New Roman" w:hAnsi="Times New Roman" w:cs="Times New Roman"/>
          <w:sz w:val="28"/>
          <w:szCs w:val="28"/>
        </w:rPr>
      </w:pPr>
    </w:p>
    <w:p w14:paraId="3541C0EB" w14:textId="77777777" w:rsidR="00FA127B" w:rsidRPr="00FA127B" w:rsidRDefault="00FA127B" w:rsidP="00FA127B">
      <w:pPr>
        <w:spacing w:after="0" w:line="240" w:lineRule="auto"/>
        <w:rPr>
          <w:rFonts w:ascii="Times New Roman" w:hAnsi="Times New Roman" w:cs="Times New Roman"/>
          <w:sz w:val="28"/>
          <w:szCs w:val="28"/>
        </w:rPr>
      </w:pPr>
    </w:p>
    <w:p w14:paraId="3692CCCA" w14:textId="77777777" w:rsidR="00FA127B" w:rsidRPr="00FA127B" w:rsidRDefault="00FA127B" w:rsidP="00FA127B">
      <w:pPr>
        <w:spacing w:after="0" w:line="240" w:lineRule="auto"/>
        <w:rPr>
          <w:rFonts w:ascii="Times New Roman" w:hAnsi="Times New Roman" w:cs="Times New Roman"/>
          <w:sz w:val="28"/>
          <w:szCs w:val="28"/>
        </w:rPr>
      </w:pPr>
    </w:p>
    <w:p w14:paraId="38C73DEC" w14:textId="1C29265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上表</w:t>
      </w:r>
      <w:r w:rsidRPr="00FA127B">
        <w:rPr>
          <w:rFonts w:ascii="Times New Roman" w:hAnsi="Times New Roman" w:cs="Times New Roman" w:hint="eastAsia"/>
          <w:sz w:val="28"/>
          <w:szCs w:val="28"/>
        </w:rPr>
        <w:t>15</w:t>
      </w:r>
      <w:r w:rsidRPr="00FA127B">
        <w:rPr>
          <w:rFonts w:ascii="Times New Roman" w:hAnsi="Times New Roman" w:cs="Times New Roman" w:hint="eastAsia"/>
          <w:sz w:val="28"/>
          <w:szCs w:val="28"/>
        </w:rPr>
        <w:t>條帖目中，包括了</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都督衙帖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錄事司帖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倉曹帖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戶曹帖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。可見，西州都督府衙及其各曹均可發帖給岸頭府，之所以有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都督衙帖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與諸曹帖的區分，或因前者系西州都督本人直接簽署行下，而後者則由諸曹參軍簽署即可，二者並無級別上的高低之別，它們在性質上都屬於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州帖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，因為文書上所鈐均為州印。至於州帖的內容，涉及經濟、軍事、司法等各個方面，當然，為數最多的則是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追</w:t>
      </w:r>
      <w:r>
        <w:rPr>
          <w:rFonts w:ascii="Times New Roman" w:hAnsi="Times New Roman" w:cs="Times New Roman" w:hint="eastAsia"/>
          <w:sz w:val="28"/>
          <w:szCs w:val="28"/>
        </w:rPr>
        <w:t>」</w:t>
      </w:r>
      <w:r w:rsidRPr="00FA127B">
        <w:rPr>
          <w:rFonts w:ascii="Times New Roman" w:hAnsi="Times New Roman" w:cs="Times New Roman" w:hint="eastAsia"/>
          <w:sz w:val="28"/>
          <w:szCs w:val="28"/>
        </w:rPr>
        <w:t>某人赴州之事，且大多有時間限制，有些甚至要求</w:t>
      </w:r>
      <w:r>
        <w:rPr>
          <w:rFonts w:ascii="Times New Roman" w:hAnsi="Times New Roman" w:cs="Times New Roman" w:hint="eastAsia"/>
          <w:sz w:val="28"/>
          <w:szCs w:val="28"/>
        </w:rPr>
        <w:t>「</w:t>
      </w:r>
      <w:r w:rsidRPr="00FA127B">
        <w:rPr>
          <w:rFonts w:ascii="Times New Roman" w:hAnsi="Times New Roman" w:cs="Times New Roman" w:hint="eastAsia"/>
          <w:sz w:val="28"/>
          <w:szCs w:val="28"/>
        </w:rPr>
        <w:t>限當日差人領送州</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4E9F46B9" w14:textId="77777777" w:rsidR="00FA127B" w:rsidRPr="00FA127B" w:rsidRDefault="00FA127B" w:rsidP="00FA127B">
      <w:pPr>
        <w:spacing w:after="0" w:line="240" w:lineRule="auto"/>
        <w:rPr>
          <w:rFonts w:ascii="Times New Roman" w:hAnsi="Times New Roman" w:cs="Times New Roman"/>
          <w:sz w:val="28"/>
          <w:szCs w:val="28"/>
        </w:rPr>
      </w:pPr>
    </w:p>
    <w:p w14:paraId="4F6905B1" w14:textId="12632E9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大谷文書中還有一件同時的《唐開元十九年（</w:t>
      </w:r>
      <w:r w:rsidRPr="00FA127B">
        <w:rPr>
          <w:rFonts w:ascii="Times New Roman" w:hAnsi="Times New Roman" w:cs="Times New Roman" w:hint="eastAsia"/>
          <w:sz w:val="28"/>
          <w:szCs w:val="28"/>
        </w:rPr>
        <w:t>731</w:t>
      </w:r>
      <w:r w:rsidRPr="00FA127B">
        <w:rPr>
          <w:rFonts w:ascii="Times New Roman" w:hAnsi="Times New Roman" w:cs="Times New Roman" w:hint="eastAsia"/>
          <w:sz w:val="28"/>
          <w:szCs w:val="28"/>
        </w:rPr>
        <w:t>）正月—三月西州天山縣到來符帖目》，亦經池田先生綴合多件殘片而成，（注：池田溫：《中國古代籍帳研究》第</w:t>
      </w:r>
      <w:r w:rsidRPr="00FA127B">
        <w:rPr>
          <w:rFonts w:ascii="Times New Roman" w:hAnsi="Times New Roman" w:cs="Times New Roman" w:hint="eastAsia"/>
          <w:sz w:val="28"/>
          <w:szCs w:val="28"/>
        </w:rPr>
        <w:t>153</w:t>
      </w:r>
      <w:r w:rsidRPr="00FA127B">
        <w:rPr>
          <w:rFonts w:ascii="Times New Roman" w:hAnsi="Times New Roman" w:cs="Times New Roman" w:hint="eastAsia"/>
          <w:sz w:val="28"/>
          <w:szCs w:val="28"/>
        </w:rPr>
        <w:t>號，頁</w:t>
      </w:r>
      <w:r w:rsidRPr="00FA127B">
        <w:rPr>
          <w:rFonts w:ascii="Times New Roman" w:hAnsi="Times New Roman" w:cs="Times New Roman" w:hint="eastAsia"/>
          <w:sz w:val="28"/>
          <w:szCs w:val="28"/>
        </w:rPr>
        <w:t>215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218</w:t>
      </w:r>
      <w:r w:rsidRPr="00FA127B">
        <w:rPr>
          <w:rFonts w:ascii="Times New Roman" w:hAnsi="Times New Roman" w:cs="Times New Roman" w:hint="eastAsia"/>
          <w:sz w:val="28"/>
          <w:szCs w:val="28"/>
        </w:rPr>
        <w:t>。）文書鈐有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天山縣之印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，可與岸頭府的到來符帖目一並討論（表</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p>
    <w:p w14:paraId="0B0C3304" w14:textId="77777777" w:rsidR="00FA127B" w:rsidRPr="00FA127B" w:rsidRDefault="00FA127B" w:rsidP="00FA127B">
      <w:pPr>
        <w:spacing w:after="0" w:line="240" w:lineRule="auto"/>
        <w:rPr>
          <w:rFonts w:ascii="Times New Roman" w:hAnsi="Times New Roman" w:cs="Times New Roman"/>
          <w:sz w:val="28"/>
          <w:szCs w:val="28"/>
        </w:rPr>
      </w:pPr>
    </w:p>
    <w:p w14:paraId="6E0DE084" w14:textId="77777777" w:rsidR="00FA127B" w:rsidRPr="00FA127B" w:rsidRDefault="00FA127B" w:rsidP="00FA127B">
      <w:pPr>
        <w:spacing w:after="0" w:line="240" w:lineRule="auto"/>
        <w:rPr>
          <w:rFonts w:ascii="Times New Roman" w:hAnsi="Times New Roman" w:cs="Times New Roman"/>
          <w:sz w:val="28"/>
          <w:szCs w:val="28"/>
        </w:rPr>
      </w:pPr>
    </w:p>
    <w:p w14:paraId="256B0D68" w14:textId="77777777" w:rsidR="00FA127B" w:rsidRPr="00FA127B" w:rsidRDefault="00FA127B" w:rsidP="00FA127B">
      <w:pPr>
        <w:spacing w:after="0" w:line="240" w:lineRule="auto"/>
        <w:rPr>
          <w:rFonts w:ascii="Times New Roman" w:hAnsi="Times New Roman" w:cs="Times New Roman"/>
          <w:sz w:val="28"/>
          <w:szCs w:val="28"/>
        </w:rPr>
      </w:pPr>
    </w:p>
    <w:p w14:paraId="16EE2660" w14:textId="4F32B2B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上表共計</w:t>
      </w:r>
      <w:r w:rsidRPr="00FA127B">
        <w:rPr>
          <w:rFonts w:ascii="Times New Roman" w:hAnsi="Times New Roman" w:cs="Times New Roman"/>
          <w:sz w:val="28"/>
          <w:szCs w:val="28"/>
        </w:rPr>
        <w:t>9</w:t>
      </w:r>
      <w:r w:rsidRPr="00FA127B">
        <w:rPr>
          <w:rFonts w:ascii="Times New Roman" w:hAnsi="Times New Roman" w:cs="Times New Roman" w:hint="eastAsia"/>
          <w:sz w:val="28"/>
          <w:szCs w:val="28"/>
        </w:rPr>
        <w:t>條帖目，其中包含了</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都督衙帖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錄事司帖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兵曹帖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戶曹帖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長行坊帖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，以及一條曹屬不明的州帖。與上述西州都督府發給岸頭府的州帖相比，發給天山縣的州帖在內容範圍上並無不同。另外，在吐魯番阿斯塔納</w:t>
      </w:r>
      <w:r w:rsidRPr="00FA127B">
        <w:rPr>
          <w:rFonts w:ascii="Times New Roman" w:hAnsi="Times New Roman" w:cs="Times New Roman"/>
          <w:sz w:val="28"/>
          <w:szCs w:val="28"/>
        </w:rPr>
        <w:t>518</w:t>
      </w:r>
      <w:r w:rsidRPr="00FA127B">
        <w:rPr>
          <w:rFonts w:ascii="Times New Roman" w:hAnsi="Times New Roman" w:cs="Times New Roman" w:hint="eastAsia"/>
          <w:sz w:val="28"/>
          <w:szCs w:val="28"/>
        </w:rPr>
        <w:t>號墓出土的《唐西州某縣事目》中，還有兩條相關的州帖記錄。（注：分別見文書第</w:t>
      </w:r>
      <w:r w:rsidRPr="00FA127B">
        <w:rPr>
          <w:rFonts w:ascii="Times New Roman" w:hAnsi="Times New Roman" w:cs="Times New Roman"/>
          <w:sz w:val="28"/>
          <w:szCs w:val="28"/>
        </w:rPr>
        <w:t>43</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100</w:t>
      </w:r>
      <w:r w:rsidRPr="00FA127B">
        <w:rPr>
          <w:rFonts w:ascii="Times New Roman" w:hAnsi="Times New Roman" w:cs="Times New Roman" w:hint="eastAsia"/>
          <w:sz w:val="28"/>
          <w:szCs w:val="28"/>
        </w:rPr>
        <w:t>行。《吐魯番出土文書》叁，北京：文物出版社，</w:t>
      </w:r>
      <w:r w:rsidRPr="00FA127B">
        <w:rPr>
          <w:rFonts w:ascii="Times New Roman" w:hAnsi="Times New Roman" w:cs="Times New Roman"/>
          <w:sz w:val="28"/>
          <w:szCs w:val="28"/>
        </w:rPr>
        <w:t>1996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459</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462</w:t>
      </w:r>
      <w:r w:rsidRPr="00FA127B">
        <w:rPr>
          <w:rFonts w:ascii="Times New Roman" w:hAnsi="Times New Roman" w:cs="Times New Roman" w:hint="eastAsia"/>
          <w:sz w:val="28"/>
          <w:szCs w:val="28"/>
        </w:rPr>
        <w:t>。下引該書各冊均為圖錄本。）在斯坦因所獲吐魯番文書《唐天寶二年（</w:t>
      </w:r>
      <w:r w:rsidRPr="00FA127B">
        <w:rPr>
          <w:rFonts w:ascii="Times New Roman" w:hAnsi="Times New Roman" w:cs="Times New Roman"/>
          <w:sz w:val="28"/>
          <w:szCs w:val="28"/>
        </w:rPr>
        <w:t>743</w:t>
      </w:r>
      <w:r w:rsidRPr="00FA127B">
        <w:rPr>
          <w:rFonts w:ascii="Times New Roman" w:hAnsi="Times New Roman" w:cs="Times New Roman" w:hint="eastAsia"/>
          <w:sz w:val="28"/>
          <w:szCs w:val="28"/>
        </w:rPr>
        <w:t>）交河郡勘檢倉史氾忠敏侵占倉物案卷》中，亦可看出郡府曾行帖追此人到案，推勘其侵占倉物之事。（注：陳國燦：《斯坦因所獲吐魯番文書研究》，頁</w:t>
      </w:r>
      <w:r w:rsidRPr="00FA127B">
        <w:rPr>
          <w:rFonts w:ascii="Times New Roman" w:hAnsi="Times New Roman" w:cs="Times New Roman" w:hint="eastAsia"/>
          <w:sz w:val="28"/>
          <w:szCs w:val="28"/>
        </w:rPr>
        <w:t>216</w:t>
      </w:r>
      <w:r w:rsidRPr="00FA127B">
        <w:rPr>
          <w:rFonts w:ascii="Times New Roman" w:hAnsi="Times New Roman" w:cs="Times New Roman" w:hint="eastAsia"/>
          <w:sz w:val="28"/>
          <w:szCs w:val="28"/>
        </w:rPr>
        <w:t>。）</w:t>
      </w:r>
    </w:p>
    <w:p w14:paraId="4942F150" w14:textId="77777777" w:rsidR="00FA127B" w:rsidRPr="00FA127B" w:rsidRDefault="00FA127B" w:rsidP="00FA127B">
      <w:pPr>
        <w:spacing w:after="0" w:line="240" w:lineRule="auto"/>
        <w:rPr>
          <w:rFonts w:ascii="Times New Roman" w:hAnsi="Times New Roman" w:cs="Times New Roman"/>
          <w:sz w:val="28"/>
          <w:szCs w:val="28"/>
        </w:rPr>
      </w:pPr>
    </w:p>
    <w:p w14:paraId="28306BFF" w14:textId="2F923B8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赤木崇敏曾認為西州都督府向管內折沖府行下文書時，只用其所謂的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牒式</w:t>
      </w:r>
      <w:r w:rsidRPr="00FA127B">
        <w:rPr>
          <w:rFonts w:ascii="Times New Roman" w:hAnsi="Times New Roman" w:cs="Times New Roman"/>
          <w:sz w:val="28"/>
          <w:szCs w:val="28"/>
        </w:rPr>
        <w:t>A</w:t>
      </w:r>
      <w:r>
        <w:rPr>
          <w:rFonts w:ascii="Times New Roman" w:hAnsi="Times New Roman" w:cs="Times New Roman"/>
          <w:sz w:val="28"/>
          <w:szCs w:val="28"/>
        </w:rPr>
        <w:t>」</w:t>
      </w:r>
      <w:r w:rsidRPr="00FA127B">
        <w:rPr>
          <w:rFonts w:ascii="Times New Roman" w:hAnsi="Times New Roman" w:cs="Times New Roman" w:hint="eastAsia"/>
          <w:sz w:val="28"/>
          <w:szCs w:val="28"/>
        </w:rPr>
        <w:t>，而不用符式和帖式。（注：赤木崇敏：《唐代前半期の地方文書行政》，頁</w:t>
      </w:r>
      <w:r w:rsidRPr="00FA127B">
        <w:rPr>
          <w:rFonts w:ascii="Times New Roman" w:hAnsi="Times New Roman" w:cs="Times New Roman"/>
          <w:sz w:val="28"/>
          <w:szCs w:val="28"/>
        </w:rPr>
        <w:t>86</w:t>
      </w:r>
      <w:r w:rsidRPr="00FA127B">
        <w:rPr>
          <w:rFonts w:ascii="Times New Roman" w:hAnsi="Times New Roman" w:cs="Times New Roman" w:hint="eastAsia"/>
          <w:sz w:val="28"/>
          <w:szCs w:val="28"/>
        </w:rPr>
        <w:t>。在該文頁</w:t>
      </w:r>
      <w:r w:rsidRPr="00FA127B">
        <w:rPr>
          <w:rFonts w:ascii="Times New Roman" w:hAnsi="Times New Roman" w:cs="Times New Roman"/>
          <w:sz w:val="28"/>
          <w:szCs w:val="28"/>
        </w:rPr>
        <w:t>95</w:t>
      </w:r>
      <w:r w:rsidRPr="00FA127B">
        <w:rPr>
          <w:rFonts w:ascii="Times New Roman" w:hAnsi="Times New Roman" w:cs="Times New Roman" w:hint="eastAsia"/>
          <w:sz w:val="28"/>
          <w:szCs w:val="28"/>
        </w:rPr>
        <w:t>的《西州唐代前半期地方文書行政流程圖》中，都督府與折沖府之間亦僅</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牒式</w:t>
      </w:r>
      <w:r w:rsidRPr="00FA127B">
        <w:rPr>
          <w:rFonts w:ascii="Times New Roman" w:hAnsi="Times New Roman" w:cs="Times New Roman"/>
          <w:sz w:val="28"/>
          <w:szCs w:val="28"/>
        </w:rPr>
        <w:t>A</w:t>
      </w:r>
      <w:r>
        <w:rPr>
          <w:rFonts w:ascii="Times New Roman" w:hAnsi="Times New Roman" w:cs="Times New Roman"/>
          <w:sz w:val="28"/>
          <w:szCs w:val="28"/>
        </w:rPr>
        <w:t>」</w:t>
      </w:r>
      <w:r w:rsidRPr="00FA127B">
        <w:rPr>
          <w:rFonts w:ascii="Times New Roman" w:hAnsi="Times New Roman" w:cs="Times New Roman" w:hint="eastAsia"/>
          <w:sz w:val="28"/>
          <w:szCs w:val="28"/>
        </w:rPr>
        <w:t>一種公文形式。）從前引《唐開元十九年（</w:t>
      </w:r>
      <w:r w:rsidRPr="00FA127B">
        <w:rPr>
          <w:rFonts w:ascii="Times New Roman" w:hAnsi="Times New Roman" w:cs="Times New Roman"/>
          <w:sz w:val="28"/>
          <w:szCs w:val="28"/>
        </w:rPr>
        <w:t>731</w:t>
      </w:r>
      <w:r w:rsidRPr="00FA127B">
        <w:rPr>
          <w:rFonts w:ascii="Times New Roman" w:hAnsi="Times New Roman" w:cs="Times New Roman" w:hint="eastAsia"/>
          <w:sz w:val="28"/>
          <w:szCs w:val="28"/>
        </w:rPr>
        <w:t>）正月西州岸頭府到來符帖目》來看，此論顯然不符合事實，而日比野丈夫新獲見吐魯番文書第</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號《唐西州都督府陰達帖蒲昌府為赴州番上人不到事》正是這樣一份州帖原件：（注：錄文據日比野丈夫：《新獲の唐代蒲昌府文書について》（《東方學報》第</w:t>
      </w:r>
      <w:r w:rsidRPr="00FA127B">
        <w:rPr>
          <w:rFonts w:ascii="Times New Roman" w:hAnsi="Times New Roman" w:cs="Times New Roman"/>
          <w:sz w:val="28"/>
          <w:szCs w:val="28"/>
        </w:rPr>
        <w:t>45</w:t>
      </w:r>
      <w:r w:rsidRPr="00FA127B">
        <w:rPr>
          <w:rFonts w:ascii="Times New Roman" w:hAnsi="Times New Roman" w:cs="Times New Roman" w:hint="eastAsia"/>
          <w:sz w:val="28"/>
          <w:szCs w:val="28"/>
        </w:rPr>
        <w:t>卷，</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973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365</w:t>
      </w:r>
      <w:r w:rsidRPr="00FA127B">
        <w:rPr>
          <w:rFonts w:ascii="Times New Roman" w:hAnsi="Times New Roman" w:cs="Times New Roman" w:hint="eastAsia"/>
          <w:sz w:val="28"/>
          <w:szCs w:val="28"/>
        </w:rPr>
        <w:t>），但斷句有所不同。文書擬題據陳國燦、劉安志主編《吐魯番文書總目</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日本收藏卷》，武漢：武漢大學出版社，</w:t>
      </w:r>
      <w:r w:rsidRPr="00FA127B">
        <w:rPr>
          <w:rFonts w:ascii="Times New Roman" w:hAnsi="Times New Roman" w:cs="Times New Roman" w:hint="eastAsia"/>
          <w:sz w:val="28"/>
          <w:szCs w:val="28"/>
        </w:rPr>
        <w:t>2005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483</w:t>
      </w:r>
      <w:r w:rsidRPr="00FA127B">
        <w:rPr>
          <w:rFonts w:ascii="Times New Roman" w:hAnsi="Times New Roman" w:cs="Times New Roman" w:hint="eastAsia"/>
          <w:sz w:val="28"/>
          <w:szCs w:val="28"/>
        </w:rPr>
        <w:t>。）</w:t>
      </w:r>
    </w:p>
    <w:p w14:paraId="64ABD89F" w14:textId="77777777" w:rsidR="00FA127B" w:rsidRPr="00FA127B" w:rsidRDefault="00FA127B" w:rsidP="00FA127B">
      <w:pPr>
        <w:spacing w:after="0" w:line="240" w:lineRule="auto"/>
        <w:rPr>
          <w:rFonts w:ascii="Times New Roman" w:hAnsi="Times New Roman" w:cs="Times New Roman"/>
          <w:sz w:val="28"/>
          <w:szCs w:val="28"/>
        </w:rPr>
      </w:pPr>
    </w:p>
    <w:p w14:paraId="2FA2347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（前缺）</w:t>
      </w:r>
    </w:p>
    <w:p w14:paraId="7CC27D02" w14:textId="77777777" w:rsidR="00FA127B" w:rsidRPr="00FA127B" w:rsidRDefault="00FA127B" w:rsidP="00FA127B">
      <w:pPr>
        <w:spacing w:after="0" w:line="240" w:lineRule="auto"/>
        <w:rPr>
          <w:rFonts w:ascii="Times New Roman" w:hAnsi="Times New Roman" w:cs="Times New Roman"/>
          <w:sz w:val="28"/>
          <w:szCs w:val="28"/>
        </w:rPr>
      </w:pPr>
    </w:p>
    <w:p w14:paraId="4C42AB24" w14:textId="02134DF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人</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番當，今月一日上。依檢不到</w:t>
      </w:r>
    </w:p>
    <w:p w14:paraId="34AC4FD5" w14:textId="77777777" w:rsidR="00FA127B" w:rsidRPr="00FA127B" w:rsidRDefault="00FA127B" w:rsidP="00FA127B">
      <w:pPr>
        <w:spacing w:after="0" w:line="240" w:lineRule="auto"/>
        <w:rPr>
          <w:rFonts w:ascii="Times New Roman" w:hAnsi="Times New Roman" w:cs="Times New Roman"/>
          <w:sz w:val="28"/>
          <w:szCs w:val="28"/>
        </w:rPr>
      </w:pPr>
    </w:p>
    <w:p w14:paraId="517F6A5B" w14:textId="39A28CE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人，每月二十五日縣府點檢糧</w:t>
      </w:r>
    </w:p>
    <w:p w14:paraId="202005F1" w14:textId="77777777" w:rsidR="00FA127B" w:rsidRPr="00FA127B" w:rsidRDefault="00FA127B" w:rsidP="00FA127B">
      <w:pPr>
        <w:spacing w:after="0" w:line="240" w:lineRule="auto"/>
        <w:rPr>
          <w:rFonts w:ascii="Times New Roman" w:hAnsi="Times New Roman" w:cs="Times New Roman"/>
          <w:sz w:val="28"/>
          <w:szCs w:val="28"/>
        </w:rPr>
      </w:pPr>
    </w:p>
    <w:p w14:paraId="0790C313" w14:textId="2C04CFD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時發遣赴州，所由官典，衙日到州。</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利（判？）</w:t>
      </w:r>
    </w:p>
    <w:p w14:paraId="57985F2E" w14:textId="77777777" w:rsidR="00FA127B" w:rsidRPr="00FA127B" w:rsidRDefault="00FA127B" w:rsidP="00FA127B">
      <w:pPr>
        <w:spacing w:after="0" w:line="240" w:lineRule="auto"/>
        <w:rPr>
          <w:rFonts w:ascii="Times New Roman" w:hAnsi="Times New Roman" w:cs="Times New Roman"/>
          <w:sz w:val="28"/>
          <w:szCs w:val="28"/>
        </w:rPr>
      </w:pPr>
    </w:p>
    <w:p w14:paraId="0B885928" w14:textId="4FA64BF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府陰達帖。兵曹參軍王寶</w:t>
      </w:r>
    </w:p>
    <w:p w14:paraId="08D10729" w14:textId="77777777" w:rsidR="00FA127B" w:rsidRPr="00FA127B" w:rsidRDefault="00FA127B" w:rsidP="00FA127B">
      <w:pPr>
        <w:spacing w:after="0" w:line="240" w:lineRule="auto"/>
        <w:rPr>
          <w:rFonts w:ascii="Times New Roman" w:hAnsi="Times New Roman" w:cs="Times New Roman"/>
          <w:sz w:val="28"/>
          <w:szCs w:val="28"/>
        </w:rPr>
      </w:pPr>
    </w:p>
    <w:p w14:paraId="560C6924" w14:textId="39BDFD6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示</w:t>
      </w:r>
    </w:p>
    <w:p w14:paraId="352A5B3A" w14:textId="77777777" w:rsidR="00FA127B" w:rsidRPr="00FA127B" w:rsidRDefault="00FA127B" w:rsidP="00FA127B">
      <w:pPr>
        <w:spacing w:after="0" w:line="240" w:lineRule="auto"/>
        <w:rPr>
          <w:rFonts w:ascii="Times New Roman" w:hAnsi="Times New Roman" w:cs="Times New Roman"/>
          <w:sz w:val="28"/>
          <w:szCs w:val="28"/>
        </w:rPr>
      </w:pPr>
    </w:p>
    <w:p w14:paraId="34FA8F0C" w14:textId="48B03A9B"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6</w:t>
      </w:r>
      <w:r w:rsidRPr="00FA127B">
        <w:rPr>
          <w:rFonts w:ascii="Times New Roman" w:hAnsi="Times New Roman" w:cs="Times New Roman" w:hint="eastAsia"/>
          <w:sz w:val="28"/>
          <w:szCs w:val="28"/>
        </w:rPr>
        <w:t>五月三日申時錄事</w:t>
      </w:r>
      <w:r w:rsidRPr="00FA127B">
        <w:rPr>
          <w:rFonts w:ascii="Times New Roman" w:hAnsi="Times New Roman" w:cs="Times New Roman"/>
          <w:sz w:val="28"/>
          <w:szCs w:val="28"/>
        </w:rPr>
        <w:t>[</w:t>
      </w:r>
      <w:r w:rsidRPr="00FA127B">
        <w:rPr>
          <w:rFonts w:ascii="Times New Roman" w:hAnsi="Times New Roman" w:cs="Times New Roman" w:hint="eastAsia"/>
          <w:sz w:val="28"/>
          <w:szCs w:val="28"/>
        </w:rPr>
        <w:t>麹</w:t>
      </w:r>
    </w:p>
    <w:p w14:paraId="0B4E8412" w14:textId="77777777" w:rsidR="00FA127B" w:rsidRPr="00FA127B" w:rsidRDefault="00FA127B" w:rsidP="00FA127B">
      <w:pPr>
        <w:spacing w:after="0" w:line="240" w:lineRule="auto"/>
        <w:rPr>
          <w:rFonts w:ascii="Times New Roman" w:hAnsi="Times New Roman" w:cs="Times New Roman"/>
          <w:sz w:val="28"/>
          <w:szCs w:val="28"/>
        </w:rPr>
      </w:pPr>
    </w:p>
    <w:p w14:paraId="5E2D6FAB" w14:textId="2BC5176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司馬闕</w:t>
      </w:r>
    </w:p>
    <w:p w14:paraId="1021D7C1" w14:textId="77777777" w:rsidR="00FA127B" w:rsidRPr="00FA127B" w:rsidRDefault="00FA127B" w:rsidP="00FA127B">
      <w:pPr>
        <w:spacing w:after="0" w:line="240" w:lineRule="auto"/>
        <w:rPr>
          <w:rFonts w:ascii="Times New Roman" w:hAnsi="Times New Roman" w:cs="Times New Roman"/>
          <w:sz w:val="28"/>
          <w:szCs w:val="28"/>
        </w:rPr>
      </w:pPr>
    </w:p>
    <w:p w14:paraId="7D5EB86A" w14:textId="1D4345F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本件文書在第</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行之前鈐有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西州都督府之印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三方。因未見圖版，故個別文字雖有疑問，但目前仍只能依據日比野先生的錄文。另據日比野氏研究，第</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行的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示</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字，據筆跡當為時任蒲昌府果毅都尉賀方的批示，（注：日比野丈夫前引文，頁</w:t>
      </w:r>
      <w:r w:rsidRPr="00FA127B">
        <w:rPr>
          <w:rFonts w:ascii="Times New Roman" w:hAnsi="Times New Roman" w:cs="Times New Roman" w:hint="eastAsia"/>
          <w:sz w:val="28"/>
          <w:szCs w:val="28"/>
        </w:rPr>
        <w:t>366</w:t>
      </w:r>
      <w:r w:rsidRPr="00FA127B">
        <w:rPr>
          <w:rFonts w:ascii="Times New Roman" w:hAnsi="Times New Roman" w:cs="Times New Roman" w:hint="eastAsia"/>
          <w:sz w:val="28"/>
          <w:szCs w:val="28"/>
        </w:rPr>
        <w:t>。）然則第</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行之前才是西州都督府的帖文。這件州帖由西州兵曹參軍王寶簽署，此人多次見於日本奈良</w:t>
      </w:r>
      <w:r w:rsidRPr="00FA127B">
        <w:rPr>
          <w:rFonts w:ascii="Times New Roman" w:hAnsi="Times New Roman" w:cs="Times New Roman" w:hint="eastAsia"/>
          <w:sz w:val="28"/>
          <w:szCs w:val="28"/>
        </w:rPr>
        <w:lastRenderedPageBreak/>
        <w:t>市寧樂美術館藏蒲昌府文書中，據李方先生研究，其任職時間在開元二年（</w:t>
      </w:r>
      <w:r w:rsidRPr="00FA127B">
        <w:rPr>
          <w:rFonts w:ascii="Times New Roman" w:hAnsi="Times New Roman" w:cs="Times New Roman" w:hint="eastAsia"/>
          <w:sz w:val="28"/>
          <w:szCs w:val="28"/>
        </w:rPr>
        <w:t>714</w:t>
      </w:r>
      <w:r w:rsidRPr="00FA127B">
        <w:rPr>
          <w:rFonts w:ascii="Times New Roman" w:hAnsi="Times New Roman" w:cs="Times New Roman" w:hint="eastAsia"/>
          <w:sz w:val="28"/>
          <w:szCs w:val="28"/>
        </w:rPr>
        <w:t>），（注：見李方：《唐西州官吏編年考證》，北京：中國人民大學出版社，</w:t>
      </w:r>
      <w:r w:rsidRPr="00FA127B">
        <w:rPr>
          <w:rFonts w:ascii="Times New Roman" w:hAnsi="Times New Roman" w:cs="Times New Roman" w:hint="eastAsia"/>
          <w:sz w:val="28"/>
          <w:szCs w:val="28"/>
        </w:rPr>
        <w:t>2010</w:t>
      </w:r>
      <w:r w:rsidRPr="00FA127B">
        <w:rPr>
          <w:rFonts w:ascii="Times New Roman" w:hAnsi="Times New Roman" w:cs="Times New Roman" w:hint="eastAsia"/>
          <w:sz w:val="28"/>
          <w:szCs w:val="28"/>
        </w:rPr>
        <w:t>。）本件帖文年代當大致相同。州帖之後緊接著就是蒲昌府官員的判文和簽署，也可證實西州都督府的帖文無需長官簽署，只需兵曹參軍署名即可行下，具體來說，這件州帖正是所謂的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兵曹帖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。顯然，赤木崇敏繪制的《西州唐代前半期地方文書行政流程圖》中，都督府與折沖府之間的下行公文亦應補入帖式與符式。（注：在日本寧樂美術館藏吐魯番文書中，也有兩件西州發給蒲昌府的帖文，即第</w:t>
      </w:r>
      <w:r w:rsidRPr="00FA127B">
        <w:rPr>
          <w:rFonts w:ascii="Times New Roman" w:hAnsi="Times New Roman" w:cs="Times New Roman" w:hint="eastAsia"/>
          <w:sz w:val="28"/>
          <w:szCs w:val="28"/>
        </w:rPr>
        <w:t>18</w:t>
      </w:r>
      <w:r w:rsidRPr="00FA127B">
        <w:rPr>
          <w:rFonts w:ascii="Times New Roman" w:hAnsi="Times New Roman" w:cs="Times New Roman" w:hint="eastAsia"/>
          <w:sz w:val="28"/>
          <w:szCs w:val="28"/>
        </w:rPr>
        <w:t>號《唐西州都督府帖為從春來番上守捉事》、第</w:t>
      </w:r>
      <w:r w:rsidRPr="00FA127B">
        <w:rPr>
          <w:rFonts w:ascii="Times New Roman" w:hAnsi="Times New Roman" w:cs="Times New Roman" w:hint="eastAsia"/>
          <w:sz w:val="28"/>
          <w:szCs w:val="28"/>
        </w:rPr>
        <w:t>62</w:t>
      </w:r>
      <w:r w:rsidRPr="00FA127B">
        <w:rPr>
          <w:rFonts w:ascii="Times New Roman" w:hAnsi="Times New Roman" w:cs="Times New Roman" w:hint="eastAsia"/>
          <w:sz w:val="28"/>
          <w:szCs w:val="28"/>
        </w:rPr>
        <w:t>號《唐西州帖蒲昌府為今月番上欠兵事》。前者在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行且鈐有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西州都督府之印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。見陳國燦、劉永增：《日本寧樂美術館藏吐魯番文書》，北京：文物出版社，</w:t>
      </w:r>
      <w:r w:rsidRPr="00FA127B">
        <w:rPr>
          <w:rFonts w:ascii="Times New Roman" w:hAnsi="Times New Roman" w:cs="Times New Roman" w:hint="eastAsia"/>
          <w:sz w:val="28"/>
          <w:szCs w:val="28"/>
        </w:rPr>
        <w:t>1997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115</w:t>
      </w:r>
      <w:r w:rsidRPr="00FA127B">
        <w:rPr>
          <w:rFonts w:ascii="Times New Roman" w:hAnsi="Times New Roman" w:cs="Times New Roman" w:hint="eastAsia"/>
          <w:sz w:val="28"/>
          <w:szCs w:val="28"/>
        </w:rPr>
        <w:t>。）</w:t>
      </w:r>
    </w:p>
    <w:p w14:paraId="35D5A847" w14:textId="77777777" w:rsidR="00FA127B" w:rsidRPr="00FA127B" w:rsidRDefault="00FA127B" w:rsidP="00FA127B">
      <w:pPr>
        <w:spacing w:after="0" w:line="240" w:lineRule="auto"/>
        <w:rPr>
          <w:rFonts w:ascii="Times New Roman" w:hAnsi="Times New Roman" w:cs="Times New Roman"/>
          <w:sz w:val="28"/>
          <w:szCs w:val="28"/>
        </w:rPr>
      </w:pPr>
    </w:p>
    <w:p w14:paraId="60A589A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在傳世文獻中也有一些關於州帖的記載，除樊文禮所引韓愈、柳宗元兩例外，最有價值者莫過於白居易的《錢唐湖石記》：（注：《白居易集》卷六八，北京：中華書局，</w:t>
      </w:r>
      <w:r w:rsidRPr="00FA127B">
        <w:rPr>
          <w:rFonts w:ascii="Times New Roman" w:hAnsi="Times New Roman" w:cs="Times New Roman" w:hint="eastAsia"/>
          <w:sz w:val="28"/>
          <w:szCs w:val="28"/>
        </w:rPr>
        <w:t>1979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1431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1433</w:t>
      </w:r>
      <w:r w:rsidRPr="00FA127B">
        <w:rPr>
          <w:rFonts w:ascii="Times New Roman" w:hAnsi="Times New Roman" w:cs="Times New Roman" w:hint="eastAsia"/>
          <w:sz w:val="28"/>
          <w:szCs w:val="28"/>
        </w:rPr>
        <w:t>。）</w:t>
      </w:r>
    </w:p>
    <w:p w14:paraId="499FA28A" w14:textId="77777777" w:rsidR="00FA127B" w:rsidRPr="00FA127B" w:rsidRDefault="00FA127B" w:rsidP="00FA127B">
      <w:pPr>
        <w:spacing w:after="0" w:line="240" w:lineRule="auto"/>
        <w:rPr>
          <w:rFonts w:ascii="Times New Roman" w:hAnsi="Times New Roman" w:cs="Times New Roman"/>
          <w:sz w:val="28"/>
          <w:szCs w:val="28"/>
        </w:rPr>
      </w:pPr>
    </w:p>
    <w:p w14:paraId="0C2B692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錢唐湖事，刺史要知者四條，具列如左：錢唐湖一名上湖，周回三十里，北有石函，南有筧。凡放水溉田，每減一寸，可溉十五余頃，每一覆時，可溉五十余頃。先須別選公勤軍吏二人，立於田次，與本所由田戶據頃畝，定日時，量尺寸，節限而放之。若歲旱，百姓請水，須令經州陳狀，刺史自便押帖，所由即日與水。若待狀入司，符下縣，縣帖鄉，鄉差所由，動經旬日，雖得水，而旱田苗無所及也。……予在郡三年，仍歲逢旱，湖之利害，盡究其由。恐來者要知，故書於石。欲讀者易曉，故不文其言。長慶四年（</w:t>
      </w:r>
      <w:r w:rsidRPr="00FA127B">
        <w:rPr>
          <w:rFonts w:ascii="Times New Roman" w:hAnsi="Times New Roman" w:cs="Times New Roman" w:hint="eastAsia"/>
          <w:sz w:val="28"/>
          <w:szCs w:val="28"/>
        </w:rPr>
        <w:t>824</w:t>
      </w:r>
      <w:r w:rsidRPr="00FA127B">
        <w:rPr>
          <w:rFonts w:ascii="Times New Roman" w:hAnsi="Times New Roman" w:cs="Times New Roman" w:hint="eastAsia"/>
          <w:sz w:val="28"/>
          <w:szCs w:val="28"/>
        </w:rPr>
        <w:t>）三月十日，杭州刺史白居易記。</w:t>
      </w:r>
    </w:p>
    <w:p w14:paraId="786E52B6" w14:textId="77777777" w:rsidR="00FA127B" w:rsidRPr="00FA127B" w:rsidRDefault="00FA127B" w:rsidP="00FA127B">
      <w:pPr>
        <w:spacing w:after="0" w:line="240" w:lineRule="auto"/>
        <w:rPr>
          <w:rFonts w:ascii="Times New Roman" w:hAnsi="Times New Roman" w:cs="Times New Roman"/>
          <w:sz w:val="28"/>
          <w:szCs w:val="28"/>
        </w:rPr>
      </w:pPr>
    </w:p>
    <w:p w14:paraId="3B6803E2" w14:textId="5544558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很明顯，白居易為提高行政效率，建議歲旱時由刺史直接行帖用水。否則，按照正常程序，經過州、縣、鄉等一系列行政層級之後，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動經旬日，雖得水，而旱田苗無所及也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。如果依據白居易的設想，刺史直接</w:t>
      </w:r>
      <w:r>
        <w:rPr>
          <w:rFonts w:ascii="Times New Roman" w:hAnsi="Times New Roman" w:cs="Times New Roman" w:hint="eastAsia"/>
          <w:sz w:val="28"/>
          <w:szCs w:val="28"/>
        </w:rPr>
        <w:t>「</w:t>
      </w:r>
      <w:r w:rsidRPr="00FA127B">
        <w:rPr>
          <w:rFonts w:ascii="Times New Roman" w:hAnsi="Times New Roman" w:cs="Times New Roman" w:hint="eastAsia"/>
          <w:sz w:val="28"/>
          <w:szCs w:val="28"/>
        </w:rPr>
        <w:t>押帖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所由行水，而不需要經過這些覆雜的程序，這也再次體現了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的特點。</w:t>
      </w:r>
    </w:p>
    <w:p w14:paraId="2069C102" w14:textId="77777777" w:rsidR="00FA127B" w:rsidRPr="00FA127B" w:rsidRDefault="00FA127B" w:rsidP="00FA127B">
      <w:pPr>
        <w:spacing w:after="0" w:line="240" w:lineRule="auto"/>
        <w:rPr>
          <w:rFonts w:ascii="Times New Roman" w:hAnsi="Times New Roman" w:cs="Times New Roman"/>
          <w:sz w:val="28"/>
          <w:szCs w:val="28"/>
        </w:rPr>
      </w:pPr>
    </w:p>
    <w:p w14:paraId="141E1D48" w14:textId="24CB33F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另外，宣宗《大中元年（</w:t>
      </w:r>
      <w:r w:rsidRPr="00FA127B">
        <w:rPr>
          <w:rFonts w:ascii="Times New Roman" w:hAnsi="Times New Roman" w:cs="Times New Roman"/>
          <w:sz w:val="28"/>
          <w:szCs w:val="28"/>
        </w:rPr>
        <w:t>847</w:t>
      </w:r>
      <w:r w:rsidRPr="00FA127B">
        <w:rPr>
          <w:rFonts w:ascii="Times New Roman" w:hAnsi="Times New Roman" w:cs="Times New Roman" w:hint="eastAsia"/>
          <w:sz w:val="28"/>
          <w:szCs w:val="28"/>
        </w:rPr>
        <w:t>）正月十七日赦文》略雲：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便應天下百姓所出土貨，幸是官中每年收市之物，即所在州府具色目，先下文帖指揮，令據官中收市價輸納，不得一一征納見錢，切不得令所由妄納耗剩。</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（注：《文苑英華》卷四三〇，北京：中華書局，</w:t>
      </w:r>
      <w:r w:rsidRPr="00FA127B">
        <w:rPr>
          <w:rFonts w:ascii="Times New Roman" w:hAnsi="Times New Roman" w:cs="Times New Roman"/>
          <w:sz w:val="28"/>
          <w:szCs w:val="28"/>
        </w:rPr>
        <w:t>1982</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2180</w:t>
      </w:r>
      <w:r w:rsidRPr="00FA127B">
        <w:rPr>
          <w:rFonts w:ascii="Times New Roman" w:hAnsi="Times New Roman" w:cs="Times New Roman" w:hint="eastAsia"/>
          <w:sz w:val="28"/>
          <w:szCs w:val="28"/>
        </w:rPr>
        <w:t>。）可見，朝廷要求州府下帖指揮購買土貢貨物，不得征納現錢。事實上，地方官員行帖征納租賦，往往不守規程，後唐明宗《禁州縣於限前征科敕》就指出：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訪聞諸道州縣官，自衒虛名，不惜人戶，皆於省限已前，行帖催驅，須令人戶貴買充納。</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（注：《全唐文》卷一一〇，頁</w:t>
      </w:r>
      <w:r w:rsidRPr="00FA127B">
        <w:rPr>
          <w:rFonts w:ascii="Times New Roman" w:hAnsi="Times New Roman" w:cs="Times New Roman"/>
          <w:sz w:val="28"/>
          <w:szCs w:val="28"/>
        </w:rPr>
        <w:t>112</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。）正是要禁止州府行帖催征租賦。</w:t>
      </w:r>
    </w:p>
    <w:p w14:paraId="6256056E" w14:textId="77777777" w:rsidR="00FA127B" w:rsidRPr="00FA127B" w:rsidRDefault="00FA127B" w:rsidP="00FA127B">
      <w:pPr>
        <w:spacing w:after="0" w:line="240" w:lineRule="auto"/>
        <w:rPr>
          <w:rFonts w:ascii="Times New Roman" w:hAnsi="Times New Roman" w:cs="Times New Roman"/>
          <w:sz w:val="28"/>
          <w:szCs w:val="28"/>
        </w:rPr>
      </w:pPr>
    </w:p>
    <w:p w14:paraId="191B4898" w14:textId="2C4289E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要言之，州帖可分為兩種，一種是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都督衙帖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，即由都督（或刺史）直接發出者，另一種則是各曹發出者，如</w:t>
      </w:r>
      <w:r>
        <w:rPr>
          <w:rFonts w:ascii="Times New Roman" w:hAnsi="Times New Roman" w:cs="Times New Roman" w:hint="eastAsia"/>
          <w:sz w:val="28"/>
          <w:szCs w:val="28"/>
        </w:rPr>
        <w:t>「</w:t>
      </w:r>
      <w:r w:rsidRPr="00FA127B">
        <w:rPr>
          <w:rFonts w:ascii="Times New Roman" w:hAnsi="Times New Roman" w:cs="Times New Roman" w:hint="eastAsia"/>
          <w:sz w:val="28"/>
          <w:szCs w:val="28"/>
        </w:rPr>
        <w:t>倉曹帖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戶曹帖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等。從發文對象來看，既有西州岸頭府、蒲昌府這樣的折沖府，也有天山縣這樣的屬縣，當然還有寧戎、丁谷等寺院。從杭州刺史白居易押帖行水的例子來看，州帖也可直接發給具體的經辦人，而無需經過</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狀入司，符下縣，縣帖鄉，鄉差所由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的程序。</w:t>
      </w:r>
    </w:p>
    <w:p w14:paraId="46BCBDD2" w14:textId="77777777" w:rsidR="00FA127B" w:rsidRPr="00FA127B" w:rsidRDefault="00FA127B" w:rsidP="00FA127B">
      <w:pPr>
        <w:spacing w:after="0" w:line="240" w:lineRule="auto"/>
        <w:rPr>
          <w:rFonts w:ascii="Times New Roman" w:hAnsi="Times New Roman" w:cs="Times New Roman"/>
          <w:sz w:val="28"/>
          <w:szCs w:val="28"/>
        </w:rPr>
      </w:pPr>
    </w:p>
    <w:p w14:paraId="51CAE98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四、縣帖</w:t>
      </w:r>
    </w:p>
    <w:p w14:paraId="706D710D" w14:textId="77777777" w:rsidR="00FA127B" w:rsidRPr="00FA127B" w:rsidRDefault="00FA127B" w:rsidP="00FA127B">
      <w:pPr>
        <w:spacing w:after="0" w:line="240" w:lineRule="auto"/>
        <w:rPr>
          <w:rFonts w:ascii="Times New Roman" w:hAnsi="Times New Roman" w:cs="Times New Roman"/>
          <w:sz w:val="28"/>
          <w:szCs w:val="28"/>
        </w:rPr>
      </w:pPr>
    </w:p>
    <w:p w14:paraId="3196E27B" w14:textId="79BCEB88"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lastRenderedPageBreak/>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也是唐代縣司主要的下行文書之一。目前所知最早的縣帖原件，當系</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年在吐魯番木納爾新發現的《唐麟德二年（</w:t>
      </w:r>
      <w:r w:rsidRPr="00FA127B">
        <w:rPr>
          <w:rFonts w:ascii="Times New Roman" w:hAnsi="Times New Roman" w:cs="Times New Roman" w:hint="eastAsia"/>
          <w:sz w:val="28"/>
          <w:szCs w:val="28"/>
        </w:rPr>
        <w:t>665</w:t>
      </w:r>
      <w:r w:rsidRPr="00FA127B">
        <w:rPr>
          <w:rFonts w:ascii="Times New Roman" w:hAnsi="Times New Roman" w:cs="Times New Roman" w:hint="eastAsia"/>
          <w:sz w:val="28"/>
          <w:szCs w:val="28"/>
        </w:rPr>
        <w:t>）閏三月三日交河縣張秋文帖永安城主為限時到縣司事》，現錄文如下：（注：榮新江、李肖、孟憲實主編：《新獲吐魯番出土文獻》，北京：中華書局，</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120</w:t>
      </w:r>
      <w:r w:rsidRPr="00FA127B">
        <w:rPr>
          <w:rFonts w:ascii="Times New Roman" w:hAnsi="Times New Roman" w:cs="Times New Roman" w:hint="eastAsia"/>
          <w:sz w:val="28"/>
          <w:szCs w:val="28"/>
        </w:rPr>
        <w:t>。）</w:t>
      </w:r>
    </w:p>
    <w:p w14:paraId="047B4B99" w14:textId="77777777" w:rsidR="00FA127B" w:rsidRPr="00FA127B" w:rsidRDefault="00FA127B" w:rsidP="00FA127B">
      <w:pPr>
        <w:spacing w:after="0" w:line="240" w:lineRule="auto"/>
        <w:rPr>
          <w:rFonts w:ascii="Times New Roman" w:hAnsi="Times New Roman" w:cs="Times New Roman"/>
          <w:sz w:val="28"/>
          <w:szCs w:val="28"/>
        </w:rPr>
      </w:pPr>
    </w:p>
    <w:p w14:paraId="090FE7EE" w14:textId="431F0AF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交河縣帖永安城主</w:t>
      </w:r>
    </w:p>
    <w:p w14:paraId="4241438B" w14:textId="77777777" w:rsidR="00FA127B" w:rsidRPr="00FA127B" w:rsidRDefault="00FA127B" w:rsidP="00FA127B">
      <w:pPr>
        <w:spacing w:after="0" w:line="240" w:lineRule="auto"/>
        <w:rPr>
          <w:rFonts w:ascii="Times New Roman" w:hAnsi="Times New Roman" w:cs="Times New Roman"/>
          <w:sz w:val="28"/>
          <w:szCs w:val="28"/>
        </w:rPr>
      </w:pPr>
    </w:p>
    <w:p w14:paraId="5CC8FA2B" w14:textId="18F4124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p>
    <w:p w14:paraId="2532392F" w14:textId="77777777" w:rsidR="00FA127B" w:rsidRPr="00FA127B" w:rsidRDefault="00FA127B" w:rsidP="00FA127B">
      <w:pPr>
        <w:spacing w:after="0" w:line="240" w:lineRule="auto"/>
        <w:rPr>
          <w:rFonts w:ascii="Times New Roman" w:hAnsi="Times New Roman" w:cs="Times New Roman"/>
          <w:sz w:val="28"/>
          <w:szCs w:val="28"/>
        </w:rPr>
      </w:pPr>
    </w:p>
    <w:p w14:paraId="12C899B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（中缺）</w:t>
      </w:r>
    </w:p>
    <w:p w14:paraId="34BCD812" w14:textId="77777777" w:rsidR="00FA127B" w:rsidRPr="00FA127B" w:rsidRDefault="00FA127B" w:rsidP="00FA127B">
      <w:pPr>
        <w:spacing w:after="0" w:line="240" w:lineRule="auto"/>
        <w:rPr>
          <w:rFonts w:ascii="Times New Roman" w:hAnsi="Times New Roman" w:cs="Times New Roman"/>
          <w:sz w:val="28"/>
          <w:szCs w:val="28"/>
        </w:rPr>
      </w:pPr>
    </w:p>
    <w:p w14:paraId="4BB9E9EE" w14:textId="666CF26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□帖至，仰城主速□</w:t>
      </w:r>
    </w:p>
    <w:p w14:paraId="36501C90" w14:textId="77777777" w:rsidR="00FA127B" w:rsidRPr="00FA127B" w:rsidRDefault="00FA127B" w:rsidP="00FA127B">
      <w:pPr>
        <w:spacing w:after="0" w:line="240" w:lineRule="auto"/>
        <w:rPr>
          <w:rFonts w:ascii="Times New Roman" w:hAnsi="Times New Roman" w:cs="Times New Roman"/>
          <w:sz w:val="28"/>
          <w:szCs w:val="28"/>
        </w:rPr>
      </w:pPr>
    </w:p>
    <w:p w14:paraId="3A6496A1" w14:textId="7C9C020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□□□，限今日午時到縣司□</w:t>
      </w:r>
    </w:p>
    <w:p w14:paraId="3FF381EB" w14:textId="77777777" w:rsidR="00FA127B" w:rsidRPr="00FA127B" w:rsidRDefault="00FA127B" w:rsidP="00FA127B">
      <w:pPr>
        <w:spacing w:after="0" w:line="240" w:lineRule="auto"/>
        <w:rPr>
          <w:rFonts w:ascii="Times New Roman" w:hAnsi="Times New Roman" w:cs="Times New Roman"/>
          <w:sz w:val="28"/>
          <w:szCs w:val="28"/>
        </w:rPr>
      </w:pPr>
    </w:p>
    <w:p w14:paraId="7BCBEFA1" w14:textId="0806B19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不得遲晚。潤（閏）三月三日張秋文即日帖</w:t>
      </w:r>
    </w:p>
    <w:p w14:paraId="59B4FCD5" w14:textId="77777777" w:rsidR="00FA127B" w:rsidRPr="00FA127B" w:rsidRDefault="00FA127B" w:rsidP="00FA127B">
      <w:pPr>
        <w:spacing w:after="0" w:line="240" w:lineRule="auto"/>
        <w:rPr>
          <w:rFonts w:ascii="Times New Roman" w:hAnsi="Times New Roman" w:cs="Times New Roman"/>
          <w:sz w:val="28"/>
          <w:szCs w:val="28"/>
        </w:rPr>
      </w:pPr>
    </w:p>
    <w:p w14:paraId="0F544F46" w14:textId="03D8C39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主簿判尉李秀</w:t>
      </w:r>
    </w:p>
    <w:p w14:paraId="3071E661" w14:textId="77777777" w:rsidR="00FA127B" w:rsidRPr="00FA127B" w:rsidRDefault="00FA127B" w:rsidP="00FA127B">
      <w:pPr>
        <w:spacing w:after="0" w:line="240" w:lineRule="auto"/>
        <w:rPr>
          <w:rFonts w:ascii="Times New Roman" w:hAnsi="Times New Roman" w:cs="Times New Roman"/>
          <w:sz w:val="28"/>
          <w:szCs w:val="28"/>
        </w:rPr>
      </w:pPr>
    </w:p>
    <w:p w14:paraId="1C9FE8B0" w14:textId="4CC0666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是西州交河縣發給管內永安城主的帖文，雖然中間部分殘缺嚴重，但首尾完整，保存了帖文的基本格式。即首行為發文和收文單位——某縣帖某人（或某司），倒數第二行為發帖日期及擬帖縣吏的簽名，最後一行則是判官的署名，在本件文書上就是交河縣主簿判尉李秀的署名。他限令永安城主當日午時趕到縣衙，再次體現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便捷簡易的特點。</w:t>
      </w:r>
    </w:p>
    <w:p w14:paraId="3DAE6C6C" w14:textId="77777777" w:rsidR="00FA127B" w:rsidRPr="00FA127B" w:rsidRDefault="00FA127B" w:rsidP="00FA127B">
      <w:pPr>
        <w:spacing w:after="0" w:line="240" w:lineRule="auto"/>
        <w:rPr>
          <w:rFonts w:ascii="Times New Roman" w:hAnsi="Times New Roman" w:cs="Times New Roman"/>
          <w:sz w:val="28"/>
          <w:szCs w:val="28"/>
        </w:rPr>
      </w:pPr>
    </w:p>
    <w:p w14:paraId="678245D2" w14:textId="5EB93AA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接到縣帖之後，城主們通常會立即行動起來，如長安二年（</w:t>
      </w:r>
      <w:r w:rsidRPr="00FA127B">
        <w:rPr>
          <w:rFonts w:ascii="Times New Roman" w:hAnsi="Times New Roman" w:cs="Times New Roman"/>
          <w:sz w:val="28"/>
          <w:szCs w:val="28"/>
        </w:rPr>
        <w:t>702</w:t>
      </w:r>
      <w:r w:rsidRPr="00FA127B">
        <w:rPr>
          <w:rFonts w:ascii="Times New Roman" w:hAnsi="Times New Roman" w:cs="Times New Roman" w:hint="eastAsia"/>
          <w:sz w:val="28"/>
          <w:szCs w:val="28"/>
        </w:rPr>
        <w:t>）八月，洿林城主王支行在接到高昌縣發來的帖文後，很快將</w:t>
      </w:r>
      <w:r w:rsidRPr="00FA127B">
        <w:rPr>
          <w:rFonts w:ascii="Times New Roman" w:hAnsi="Times New Roman" w:cs="Times New Roman"/>
          <w:sz w:val="28"/>
          <w:szCs w:val="28"/>
        </w:rPr>
        <w:t>8</w:t>
      </w:r>
      <w:r w:rsidRPr="00FA127B">
        <w:rPr>
          <w:rFonts w:ascii="Times New Roman" w:hAnsi="Times New Roman" w:cs="Times New Roman" w:hint="eastAsia"/>
          <w:sz w:val="28"/>
          <w:szCs w:val="28"/>
        </w:rPr>
        <w:t>位僧尼</w:t>
      </w:r>
      <w:r>
        <w:rPr>
          <w:rFonts w:ascii="Times New Roman" w:hAnsi="Times New Roman" w:cs="Times New Roman" w:hint="eastAsia"/>
          <w:sz w:val="28"/>
          <w:szCs w:val="28"/>
        </w:rPr>
        <w:t>「</w:t>
      </w:r>
      <w:r w:rsidRPr="00FA127B">
        <w:rPr>
          <w:rFonts w:ascii="Times New Roman" w:hAnsi="Times New Roman" w:cs="Times New Roman" w:hint="eastAsia"/>
          <w:sz w:val="28"/>
          <w:szCs w:val="28"/>
        </w:rPr>
        <w:t>準帖追到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w:t>
      </w:r>
      <w:r>
        <w:rPr>
          <w:rFonts w:ascii="Times New Roman" w:hAnsi="Times New Roman" w:cs="Times New Roman" w:hint="eastAsia"/>
          <w:sz w:val="28"/>
          <w:szCs w:val="28"/>
        </w:rPr>
        <w:t>「</w:t>
      </w:r>
      <w:r w:rsidRPr="00FA127B">
        <w:rPr>
          <w:rFonts w:ascii="Times New Roman" w:hAnsi="Times New Roman" w:cs="Times New Roman" w:hint="eastAsia"/>
          <w:sz w:val="28"/>
          <w:szCs w:val="28"/>
        </w:rPr>
        <w:t>勒赴縣</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。（注：《武周長安二年（</w:t>
      </w:r>
      <w:r w:rsidRPr="00FA127B">
        <w:rPr>
          <w:rFonts w:ascii="Times New Roman" w:hAnsi="Times New Roman" w:cs="Times New Roman"/>
          <w:sz w:val="28"/>
          <w:szCs w:val="28"/>
        </w:rPr>
        <w:t>702</w:t>
      </w:r>
      <w:r w:rsidRPr="00FA127B">
        <w:rPr>
          <w:rFonts w:ascii="Times New Roman" w:hAnsi="Times New Roman" w:cs="Times New Roman" w:hint="eastAsia"/>
          <w:sz w:val="28"/>
          <w:szCs w:val="28"/>
        </w:rPr>
        <w:t>）西州洿林城主王支行牒為勒僧尼赴縣事》，《吐魯番出土文書》叁，頁</w:t>
      </w:r>
      <w:r w:rsidRPr="00FA127B">
        <w:rPr>
          <w:rFonts w:ascii="Times New Roman" w:hAnsi="Times New Roman" w:cs="Times New Roman"/>
          <w:sz w:val="28"/>
          <w:szCs w:val="28"/>
        </w:rPr>
        <w:t>450</w:t>
      </w:r>
      <w:r w:rsidRPr="00FA127B">
        <w:rPr>
          <w:rFonts w:ascii="Times New Roman" w:hAnsi="Times New Roman" w:cs="Times New Roman" w:hint="eastAsia"/>
          <w:sz w:val="28"/>
          <w:szCs w:val="28"/>
        </w:rPr>
        <w:t>。關於城主的研究頗多，最新成果見徐暢：《敦煌吐魯番出土文獻所見唐代城主新議》，《西域研究》</w:t>
      </w:r>
      <w:r w:rsidRPr="00FA127B">
        <w:rPr>
          <w:rFonts w:ascii="Times New Roman" w:hAnsi="Times New Roman" w:cs="Times New Roman"/>
          <w:sz w:val="28"/>
          <w:szCs w:val="28"/>
        </w:rPr>
        <w:t>2008</w:t>
      </w:r>
      <w:r w:rsidRPr="00FA127B">
        <w:rPr>
          <w:rFonts w:ascii="Times New Roman" w:hAnsi="Times New Roman" w:cs="Times New Roman" w:hint="eastAsia"/>
          <w:sz w:val="28"/>
          <w:szCs w:val="28"/>
        </w:rPr>
        <w:t>年第</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期，頁</w:t>
      </w:r>
      <w:r w:rsidRPr="00FA127B">
        <w:rPr>
          <w:rFonts w:ascii="Times New Roman" w:hAnsi="Times New Roman" w:cs="Times New Roman"/>
          <w:sz w:val="28"/>
          <w:szCs w:val="28"/>
        </w:rPr>
        <w:t>84—98</w:t>
      </w:r>
      <w:r w:rsidRPr="00FA127B">
        <w:rPr>
          <w:rFonts w:ascii="Times New Roman" w:hAnsi="Times New Roman" w:cs="Times New Roman" w:hint="eastAsia"/>
          <w:sz w:val="28"/>
          <w:szCs w:val="28"/>
        </w:rPr>
        <w:t>。）大谷</w:t>
      </w:r>
      <w:r w:rsidRPr="00FA127B">
        <w:rPr>
          <w:rFonts w:ascii="Times New Roman" w:hAnsi="Times New Roman" w:cs="Times New Roman"/>
          <w:sz w:val="28"/>
          <w:szCs w:val="28"/>
        </w:rPr>
        <w:t>3000</w:t>
      </w:r>
      <w:r w:rsidRPr="00FA127B">
        <w:rPr>
          <w:rFonts w:ascii="Times New Roman" w:hAnsi="Times New Roman" w:cs="Times New Roman" w:hint="eastAsia"/>
          <w:sz w:val="28"/>
          <w:szCs w:val="28"/>
        </w:rPr>
        <w:t>號《磧西逃兵樊遊俊處置文書》是天寶二年（</w:t>
      </w:r>
      <w:r w:rsidRPr="00FA127B">
        <w:rPr>
          <w:rFonts w:ascii="Times New Roman" w:hAnsi="Times New Roman" w:cs="Times New Roman"/>
          <w:sz w:val="28"/>
          <w:szCs w:val="28"/>
        </w:rPr>
        <w:t>743</w:t>
      </w:r>
      <w:r w:rsidRPr="00FA127B">
        <w:rPr>
          <w:rFonts w:ascii="Times New Roman" w:hAnsi="Times New Roman" w:cs="Times New Roman" w:hint="eastAsia"/>
          <w:sz w:val="28"/>
          <w:szCs w:val="28"/>
        </w:rPr>
        <w:t>）前後的逃兵文書之一，其中就有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被帖，令訪前件人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之語。（注：小田義久責任編集：《大谷文書集成》第一卷，京都：法藏館，</w:t>
      </w:r>
      <w:r w:rsidRPr="00FA127B">
        <w:rPr>
          <w:rFonts w:ascii="Times New Roman" w:hAnsi="Times New Roman" w:cs="Times New Roman" w:hint="eastAsia"/>
          <w:sz w:val="28"/>
          <w:szCs w:val="28"/>
        </w:rPr>
        <w:t>1984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151</w:t>
      </w:r>
      <w:r w:rsidRPr="00FA127B">
        <w:rPr>
          <w:rFonts w:ascii="Times New Roman" w:hAnsi="Times New Roman" w:cs="Times New Roman" w:hint="eastAsia"/>
          <w:sz w:val="28"/>
          <w:szCs w:val="28"/>
        </w:rPr>
        <w:t>。《吐魯番文書總目</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日本收藏卷》定名為《唐天寶二年（</w:t>
      </w:r>
      <w:r w:rsidRPr="00FA127B">
        <w:rPr>
          <w:rFonts w:ascii="Times New Roman" w:hAnsi="Times New Roman" w:cs="Times New Roman" w:hint="eastAsia"/>
          <w:sz w:val="28"/>
          <w:szCs w:val="28"/>
        </w:rPr>
        <w:t>743</w:t>
      </w:r>
      <w:r w:rsidRPr="00FA127B">
        <w:rPr>
          <w:rFonts w:ascii="Times New Roman" w:hAnsi="Times New Roman" w:cs="Times New Roman" w:hint="eastAsia"/>
          <w:sz w:val="28"/>
          <w:szCs w:val="28"/>
        </w:rPr>
        <w:t>）交河郡高昌縣訪捉磧西逃兵樊遊俊案卷之一》，頁</w:t>
      </w:r>
      <w:r w:rsidRPr="00FA127B">
        <w:rPr>
          <w:rFonts w:ascii="Times New Roman" w:hAnsi="Times New Roman" w:cs="Times New Roman" w:hint="eastAsia"/>
          <w:sz w:val="28"/>
          <w:szCs w:val="28"/>
        </w:rPr>
        <w:t>124</w:t>
      </w:r>
      <w:r w:rsidRPr="00FA127B">
        <w:rPr>
          <w:rFonts w:ascii="Times New Roman" w:hAnsi="Times New Roman" w:cs="Times New Roman" w:hint="eastAsia"/>
          <w:sz w:val="28"/>
          <w:szCs w:val="28"/>
        </w:rPr>
        <w:t>。）相關文書還有大谷</w:t>
      </w:r>
      <w:r w:rsidRPr="00FA127B">
        <w:rPr>
          <w:rFonts w:ascii="Times New Roman" w:hAnsi="Times New Roman" w:cs="Times New Roman" w:hint="eastAsia"/>
          <w:sz w:val="28"/>
          <w:szCs w:val="28"/>
        </w:rPr>
        <w:t>1024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3494</w:t>
      </w:r>
      <w:r w:rsidRPr="00FA127B">
        <w:rPr>
          <w:rFonts w:ascii="Times New Roman" w:hAnsi="Times New Roman" w:cs="Times New Roman" w:hint="eastAsia"/>
          <w:sz w:val="28"/>
          <w:szCs w:val="28"/>
        </w:rPr>
        <w:t>等多件，其大致情形是說：樊遊俊來自在磧西駐防的河東郡行營，於交河郡逃走，於是河東行營先發狀給高昌縣，後者立即下帖、牒給管內各級機構，特別是武城、高寧、新興三城，令其捉訪逃兵。從大谷</w:t>
      </w:r>
      <w:r w:rsidRPr="00FA127B">
        <w:rPr>
          <w:rFonts w:ascii="Times New Roman" w:hAnsi="Times New Roman" w:cs="Times New Roman" w:hint="eastAsia"/>
          <w:sz w:val="28"/>
          <w:szCs w:val="28"/>
        </w:rPr>
        <w:t>3494</w:t>
      </w:r>
      <w:r w:rsidRPr="00FA127B">
        <w:rPr>
          <w:rFonts w:ascii="Times New Roman" w:hAnsi="Times New Roman" w:cs="Times New Roman" w:hint="eastAsia"/>
          <w:sz w:val="28"/>
          <w:szCs w:val="28"/>
        </w:rPr>
        <w:t>文書來看，此人最後似被新興城捉獲，並狀上西州發送。（注：在另一組逃兵文書中的大谷</w:t>
      </w:r>
      <w:r w:rsidRPr="00FA127B">
        <w:rPr>
          <w:rFonts w:ascii="Times New Roman" w:hAnsi="Times New Roman" w:cs="Times New Roman" w:hint="eastAsia"/>
          <w:sz w:val="28"/>
          <w:szCs w:val="28"/>
        </w:rPr>
        <w:t>3002</w:t>
      </w:r>
      <w:r w:rsidRPr="00FA127B">
        <w:rPr>
          <w:rFonts w:ascii="Times New Roman" w:hAnsi="Times New Roman" w:cs="Times New Roman" w:hint="eastAsia"/>
          <w:sz w:val="28"/>
          <w:szCs w:val="28"/>
        </w:rPr>
        <w:t>上，亦有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右□奉帖令訪捉者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的記錄。見小田義久責任編集：《大谷文書集成》第二卷，京都：法藏館，</w:t>
      </w:r>
      <w:r w:rsidRPr="00FA127B">
        <w:rPr>
          <w:rFonts w:ascii="Times New Roman" w:hAnsi="Times New Roman" w:cs="Times New Roman" w:hint="eastAsia"/>
          <w:sz w:val="28"/>
          <w:szCs w:val="28"/>
        </w:rPr>
        <w:t>1990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。《吐魯番文書總目</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日本收藏卷》定名為《唐天寶二年（</w:t>
      </w:r>
      <w:r w:rsidRPr="00FA127B">
        <w:rPr>
          <w:rFonts w:ascii="Times New Roman" w:hAnsi="Times New Roman" w:cs="Times New Roman" w:hint="eastAsia"/>
          <w:sz w:val="28"/>
          <w:szCs w:val="28"/>
        </w:rPr>
        <w:t>743</w:t>
      </w:r>
      <w:r w:rsidRPr="00FA127B">
        <w:rPr>
          <w:rFonts w:ascii="Times New Roman" w:hAnsi="Times New Roman" w:cs="Times New Roman" w:hint="eastAsia"/>
          <w:sz w:val="28"/>
          <w:szCs w:val="28"/>
        </w:rPr>
        <w:t>）交河郡高昌縣訪捉逃兵劉德才、任順兒、梁日新案卷之一》，頁</w:t>
      </w:r>
      <w:r w:rsidRPr="00FA127B">
        <w:rPr>
          <w:rFonts w:ascii="Times New Roman" w:hAnsi="Times New Roman" w:cs="Times New Roman" w:hint="eastAsia"/>
          <w:sz w:val="28"/>
          <w:szCs w:val="28"/>
        </w:rPr>
        <w:t>124</w:t>
      </w:r>
      <w:r w:rsidRPr="00FA127B">
        <w:rPr>
          <w:rFonts w:ascii="Times New Roman" w:hAnsi="Times New Roman" w:cs="Times New Roman" w:hint="eastAsia"/>
          <w:sz w:val="28"/>
          <w:szCs w:val="28"/>
        </w:rPr>
        <w:t>。關於這批逃兵文書的整體解說，參看劉安志《對吐魯番所出唐天寶間西北逃兵文書的探討》，《魏晉南北朝隋唐史資料》第</w:t>
      </w:r>
      <w:r w:rsidRPr="00FA127B">
        <w:rPr>
          <w:rFonts w:ascii="Times New Roman" w:hAnsi="Times New Roman" w:cs="Times New Roman" w:hint="eastAsia"/>
          <w:sz w:val="28"/>
          <w:szCs w:val="28"/>
        </w:rPr>
        <w:t>15</w:t>
      </w:r>
      <w:r w:rsidRPr="00FA127B">
        <w:rPr>
          <w:rFonts w:ascii="Times New Roman" w:hAnsi="Times New Roman" w:cs="Times New Roman" w:hint="eastAsia"/>
          <w:sz w:val="28"/>
          <w:szCs w:val="28"/>
        </w:rPr>
        <w:t>輯，武漢：武漢大學出版社，</w:t>
      </w:r>
      <w:r w:rsidRPr="00FA127B">
        <w:rPr>
          <w:rFonts w:ascii="Times New Roman" w:hAnsi="Times New Roman" w:cs="Times New Roman" w:hint="eastAsia"/>
          <w:sz w:val="28"/>
          <w:szCs w:val="28"/>
        </w:rPr>
        <w:t>1997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118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132</w:t>
      </w:r>
      <w:r w:rsidRPr="00FA127B">
        <w:rPr>
          <w:rFonts w:ascii="Times New Roman" w:hAnsi="Times New Roman" w:cs="Times New Roman" w:hint="eastAsia"/>
          <w:sz w:val="28"/>
          <w:szCs w:val="28"/>
        </w:rPr>
        <w:t>。）</w:t>
      </w:r>
    </w:p>
    <w:p w14:paraId="0BBD7A49" w14:textId="77777777" w:rsidR="00FA127B" w:rsidRPr="00FA127B" w:rsidRDefault="00FA127B" w:rsidP="00FA127B">
      <w:pPr>
        <w:spacing w:after="0" w:line="240" w:lineRule="auto"/>
        <w:rPr>
          <w:rFonts w:ascii="Times New Roman" w:hAnsi="Times New Roman" w:cs="Times New Roman"/>
          <w:sz w:val="28"/>
          <w:szCs w:val="28"/>
        </w:rPr>
      </w:pPr>
    </w:p>
    <w:p w14:paraId="7F08F2B2" w14:textId="289C1BD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有時候，縣司也直接發帖給各鄉里正或坊正，如麟德二年（</w:t>
      </w:r>
      <w:r w:rsidRPr="00FA127B">
        <w:rPr>
          <w:rFonts w:ascii="Times New Roman" w:hAnsi="Times New Roman" w:cs="Times New Roman"/>
          <w:sz w:val="28"/>
          <w:szCs w:val="28"/>
        </w:rPr>
        <w:t>665</w:t>
      </w:r>
      <w:r w:rsidRPr="00FA127B">
        <w:rPr>
          <w:rFonts w:ascii="Times New Roman" w:hAnsi="Times New Roman" w:cs="Times New Roman" w:hint="eastAsia"/>
          <w:sz w:val="28"/>
          <w:szCs w:val="28"/>
        </w:rPr>
        <w:t>）坊正傅某就曾遵照縣帖要求，追畦海員到縣問事。（注：《唐麟德二年（</w:t>
      </w:r>
      <w:r w:rsidRPr="00FA127B">
        <w:rPr>
          <w:rFonts w:ascii="Times New Roman" w:hAnsi="Times New Roman" w:cs="Times New Roman"/>
          <w:sz w:val="28"/>
          <w:szCs w:val="28"/>
        </w:rPr>
        <w:t>665</w:t>
      </w:r>
      <w:r w:rsidRPr="00FA127B">
        <w:rPr>
          <w:rFonts w:ascii="Times New Roman" w:hAnsi="Times New Roman" w:cs="Times New Roman" w:hint="eastAsia"/>
          <w:sz w:val="28"/>
          <w:szCs w:val="28"/>
        </w:rPr>
        <w:t>）坊正傅某牒為追送畦海員身到事》，《吐</w:t>
      </w:r>
      <w:r w:rsidRPr="00FA127B">
        <w:rPr>
          <w:rFonts w:ascii="Times New Roman" w:hAnsi="Times New Roman" w:cs="Times New Roman" w:hint="eastAsia"/>
          <w:sz w:val="28"/>
          <w:szCs w:val="28"/>
        </w:rPr>
        <w:lastRenderedPageBreak/>
        <w:t>魯番出土文書》叁，頁</w:t>
      </w:r>
      <w:r w:rsidRPr="00FA127B">
        <w:rPr>
          <w:rFonts w:ascii="Times New Roman" w:hAnsi="Times New Roman" w:cs="Times New Roman"/>
          <w:sz w:val="28"/>
          <w:szCs w:val="28"/>
        </w:rPr>
        <w:t>236</w:t>
      </w:r>
      <w:r w:rsidRPr="00FA127B">
        <w:rPr>
          <w:rFonts w:ascii="Times New Roman" w:hAnsi="Times New Roman" w:cs="Times New Roman" w:hint="eastAsia"/>
          <w:sz w:val="28"/>
          <w:szCs w:val="28"/>
        </w:rPr>
        <w:t>。）劉俊文指出：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此所謂‘被帖送者’，即奉縣司公文追送之意，其‘帖’猶今之傳票也。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（注：劉俊文：《敦煌吐魯番唐代法制文書考釋》，北京：中華書局，</w:t>
      </w:r>
      <w:r w:rsidRPr="00FA127B">
        <w:rPr>
          <w:rFonts w:ascii="Times New Roman" w:hAnsi="Times New Roman" w:cs="Times New Roman"/>
          <w:sz w:val="28"/>
          <w:szCs w:val="28"/>
        </w:rPr>
        <w:t>1989</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540</w:t>
      </w:r>
      <w:r w:rsidRPr="00FA127B">
        <w:rPr>
          <w:rFonts w:ascii="Times New Roman" w:hAnsi="Times New Roman" w:cs="Times New Roman" w:hint="eastAsia"/>
          <w:sz w:val="28"/>
          <w:szCs w:val="28"/>
        </w:rPr>
        <w:t>。）的確，有很多</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類似於傳票，如</w:t>
      </w:r>
      <w:r w:rsidRPr="00FA127B">
        <w:rPr>
          <w:rFonts w:ascii="Times New Roman" w:hAnsi="Times New Roman" w:cs="Times New Roman"/>
          <w:sz w:val="28"/>
          <w:szCs w:val="28"/>
        </w:rPr>
        <w:t>S.2703</w:t>
      </w:r>
      <w:r w:rsidRPr="00FA127B">
        <w:rPr>
          <w:rFonts w:ascii="Times New Roman" w:hAnsi="Times New Roman" w:cs="Times New Roman" w:hint="eastAsia"/>
          <w:sz w:val="28"/>
          <w:szCs w:val="28"/>
        </w:rPr>
        <w:t>《唐天寶、乾元年間殘牒》（二）就有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右奉帖令追前件人，今得□過，請處分</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的文字。（注：《敦煌社會經濟文獻真跡釋錄》第四輯，頁</w:t>
      </w:r>
      <w:r w:rsidRPr="00FA127B">
        <w:rPr>
          <w:rFonts w:ascii="Times New Roman" w:hAnsi="Times New Roman" w:cs="Times New Roman"/>
          <w:sz w:val="28"/>
          <w:szCs w:val="28"/>
        </w:rPr>
        <w:t>468</w:t>
      </w:r>
      <w:r w:rsidRPr="00FA127B">
        <w:rPr>
          <w:rFonts w:ascii="Times New Roman" w:hAnsi="Times New Roman" w:cs="Times New Roman" w:hint="eastAsia"/>
          <w:sz w:val="28"/>
          <w:szCs w:val="28"/>
        </w:rPr>
        <w:t>。）天寶末，成都縣令楊翌懷疑高僧無相妖言惑眾，也曾發帖追之。（注：《宋高僧傳》卷一九《唐成都凈眾寺無相傳》，北京：中華書局，</w:t>
      </w:r>
      <w:r w:rsidRPr="00FA127B">
        <w:rPr>
          <w:rFonts w:ascii="Times New Roman" w:hAnsi="Times New Roman" w:cs="Times New Roman"/>
          <w:sz w:val="28"/>
          <w:szCs w:val="28"/>
        </w:rPr>
        <w:t>1987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487</w:t>
      </w:r>
      <w:r w:rsidRPr="00FA127B">
        <w:rPr>
          <w:rFonts w:ascii="Times New Roman" w:hAnsi="Times New Roman" w:cs="Times New Roman" w:hint="eastAsia"/>
          <w:sz w:val="28"/>
          <w:szCs w:val="28"/>
        </w:rPr>
        <w:t>。）另如阿斯塔納</w:t>
      </w:r>
      <w:r w:rsidRPr="00FA127B">
        <w:rPr>
          <w:rFonts w:ascii="Times New Roman" w:hAnsi="Times New Roman" w:cs="Times New Roman"/>
          <w:sz w:val="28"/>
          <w:szCs w:val="28"/>
        </w:rPr>
        <w:t>35</w:t>
      </w:r>
      <w:r w:rsidRPr="00FA127B">
        <w:rPr>
          <w:rFonts w:ascii="Times New Roman" w:hAnsi="Times New Roman" w:cs="Times New Roman" w:hint="eastAsia"/>
          <w:sz w:val="28"/>
          <w:szCs w:val="28"/>
        </w:rPr>
        <w:t>號墓出土的《唐西州高昌縣追人勘問帖》第</w:t>
      </w:r>
      <w:r w:rsidRPr="00FA127B">
        <w:rPr>
          <w:rFonts w:ascii="Times New Roman" w:hAnsi="Times New Roman" w:cs="Times New Roman"/>
          <w:sz w:val="28"/>
          <w:szCs w:val="28"/>
        </w:rPr>
        <w:t>8—10</w:t>
      </w:r>
      <w:r w:rsidRPr="00FA127B">
        <w:rPr>
          <w:rFonts w:ascii="Times New Roman" w:hAnsi="Times New Roman" w:cs="Times New Roman" w:hint="eastAsia"/>
          <w:sz w:val="28"/>
          <w:szCs w:val="28"/>
        </w:rPr>
        <w:t>行雲：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康海進、李才達。右今須上件人勘問。帖</w:t>
      </w:r>
      <w:r w:rsidRPr="00FA127B">
        <w:rPr>
          <w:rFonts w:ascii="Times New Roman" w:hAnsi="Times New Roman" w:cs="Times New Roman"/>
          <w:sz w:val="28"/>
          <w:szCs w:val="28"/>
        </w:rPr>
        <w:t>[]</w:t>
      </w:r>
      <w:r w:rsidRPr="00FA127B">
        <w:rPr>
          <w:rFonts w:ascii="Times New Roman" w:hAnsi="Times New Roman" w:cs="Times New Roman" w:hint="eastAsia"/>
          <w:sz w:val="28"/>
          <w:szCs w:val="28"/>
        </w:rPr>
        <w:t>仍限今日平旦將過。</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（注：《吐魯番出土文書》叁，頁</w:t>
      </w:r>
      <w:r w:rsidRPr="00FA127B">
        <w:rPr>
          <w:rFonts w:ascii="Times New Roman" w:hAnsi="Times New Roman" w:cs="Times New Roman"/>
          <w:sz w:val="28"/>
          <w:szCs w:val="28"/>
        </w:rPr>
        <w:t>545</w:t>
      </w:r>
      <w:r w:rsidRPr="00FA127B">
        <w:rPr>
          <w:rFonts w:ascii="Times New Roman" w:hAnsi="Times New Roman" w:cs="Times New Roman" w:hint="eastAsia"/>
          <w:sz w:val="28"/>
          <w:szCs w:val="28"/>
        </w:rPr>
        <w:t>。）在這些事例中，縣帖的確與今天的傳票類似。（注：在中晚唐的筆記小說中，太山府君或地獄冥府拘拿生人，亦使用了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，如《玄怪錄》卷二</w:t>
      </w:r>
      <w:r>
        <w:rPr>
          <w:rFonts w:ascii="Times New Roman" w:hAnsi="Times New Roman" w:cs="Times New Roman" w:hint="eastAsia"/>
          <w:sz w:val="28"/>
          <w:szCs w:val="28"/>
        </w:rPr>
        <w:t>「</w:t>
      </w:r>
      <w:r w:rsidRPr="00FA127B">
        <w:rPr>
          <w:rFonts w:ascii="Times New Roman" w:hAnsi="Times New Roman" w:cs="Times New Roman" w:hint="eastAsia"/>
          <w:sz w:val="28"/>
          <w:szCs w:val="28"/>
        </w:rPr>
        <w:t>崔環</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安平崔環者，司戎郎宣之子。元和五年夏五月，遇疾於滎陽別業。忽見黃衫吏二人，執帖來追。</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（北京：中華書局，</w:t>
      </w:r>
      <w:r w:rsidRPr="00FA127B">
        <w:rPr>
          <w:rFonts w:ascii="Times New Roman" w:hAnsi="Times New Roman" w:cs="Times New Roman" w:hint="eastAsia"/>
          <w:sz w:val="28"/>
          <w:szCs w:val="28"/>
        </w:rPr>
        <w:t>1982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26</w:t>
      </w:r>
      <w:r w:rsidRPr="00FA127B">
        <w:rPr>
          <w:rFonts w:ascii="Times New Roman" w:hAnsi="Times New Roman" w:cs="Times New Roman" w:hint="eastAsia"/>
          <w:sz w:val="28"/>
          <w:szCs w:val="28"/>
        </w:rPr>
        <w:t>）同卷</w:t>
      </w:r>
      <w:r>
        <w:rPr>
          <w:rFonts w:ascii="Times New Roman" w:hAnsi="Times New Roman" w:cs="Times New Roman" w:hint="eastAsia"/>
          <w:sz w:val="28"/>
          <w:szCs w:val="28"/>
        </w:rPr>
        <w:t>「</w:t>
      </w:r>
      <w:r w:rsidRPr="00FA127B">
        <w:rPr>
          <w:rFonts w:ascii="Times New Roman" w:hAnsi="Times New Roman" w:cs="Times New Roman" w:hint="eastAsia"/>
          <w:sz w:val="28"/>
          <w:szCs w:val="28"/>
        </w:rPr>
        <w:t>董慎</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條亦有太山府君</w:t>
      </w:r>
      <w:r>
        <w:rPr>
          <w:rFonts w:ascii="Times New Roman" w:hAnsi="Times New Roman" w:cs="Times New Roman" w:hint="eastAsia"/>
          <w:sz w:val="28"/>
          <w:szCs w:val="28"/>
        </w:rPr>
        <w:t>「</w:t>
      </w:r>
      <w:r w:rsidRPr="00FA127B">
        <w:rPr>
          <w:rFonts w:ascii="Times New Roman" w:hAnsi="Times New Roman" w:cs="Times New Roman" w:hint="eastAsia"/>
          <w:sz w:val="28"/>
          <w:szCs w:val="28"/>
        </w:rPr>
        <w:t>令帖召</w:t>
      </w:r>
      <w:r>
        <w:rPr>
          <w:rFonts w:ascii="Times New Roman" w:hAnsi="Times New Roman" w:cs="Times New Roman" w:hint="eastAsia"/>
          <w:sz w:val="28"/>
          <w:szCs w:val="28"/>
        </w:rPr>
        <w:t>」</w:t>
      </w:r>
      <w:r w:rsidRPr="00FA127B">
        <w:rPr>
          <w:rFonts w:ascii="Times New Roman" w:hAnsi="Times New Roman" w:cs="Times New Roman" w:hint="eastAsia"/>
          <w:sz w:val="28"/>
          <w:szCs w:val="28"/>
        </w:rPr>
        <w:t>秀才張審通的記載（頁</w:t>
      </w:r>
      <w:r w:rsidRPr="00FA127B">
        <w:rPr>
          <w:rFonts w:ascii="Times New Roman" w:hAnsi="Times New Roman" w:cs="Times New Roman" w:hint="eastAsia"/>
          <w:sz w:val="28"/>
          <w:szCs w:val="28"/>
        </w:rPr>
        <w:t>54</w:t>
      </w:r>
      <w:r w:rsidRPr="00FA127B">
        <w:rPr>
          <w:rFonts w:ascii="Times New Roman" w:hAnsi="Times New Roman" w:cs="Times New Roman" w:hint="eastAsia"/>
          <w:sz w:val="28"/>
          <w:szCs w:val="28"/>
        </w:rPr>
        <w:t>），這顯然是對人間官府公文的模擬。）</w:t>
      </w:r>
    </w:p>
    <w:p w14:paraId="15538F00" w14:textId="77777777" w:rsidR="00FA127B" w:rsidRPr="00FA127B" w:rsidRDefault="00FA127B" w:rsidP="00FA127B">
      <w:pPr>
        <w:spacing w:after="0" w:line="240" w:lineRule="auto"/>
        <w:rPr>
          <w:rFonts w:ascii="Times New Roman" w:hAnsi="Times New Roman" w:cs="Times New Roman"/>
          <w:sz w:val="28"/>
          <w:szCs w:val="28"/>
        </w:rPr>
      </w:pPr>
    </w:p>
    <w:p w14:paraId="41A1C1E6" w14:textId="43DA050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不過，追人赴縣並非都與司法案件相關，阿斯塔納</w:t>
      </w:r>
      <w:r w:rsidRPr="00FA127B">
        <w:rPr>
          <w:rFonts w:ascii="Times New Roman" w:hAnsi="Times New Roman" w:cs="Times New Roman"/>
          <w:sz w:val="28"/>
          <w:szCs w:val="28"/>
        </w:rPr>
        <w:t>35</w:t>
      </w:r>
      <w:r w:rsidRPr="00FA127B">
        <w:rPr>
          <w:rFonts w:ascii="Times New Roman" w:hAnsi="Times New Roman" w:cs="Times New Roman" w:hint="eastAsia"/>
          <w:sz w:val="28"/>
          <w:szCs w:val="28"/>
        </w:rPr>
        <w:t>號墓出土的《唐西州高昌縣下團頭帖為追送銅匠造供客器事》的內容就是縣司急帖團頭傅某，令其速送幾名銅匠赴縣，目的則是打造供客器。（注：《吐魯番出土文書》叁，頁</w:t>
      </w:r>
      <w:r w:rsidRPr="00FA127B">
        <w:rPr>
          <w:rFonts w:ascii="Times New Roman" w:hAnsi="Times New Roman" w:cs="Times New Roman"/>
          <w:sz w:val="28"/>
          <w:szCs w:val="28"/>
        </w:rPr>
        <w:t>523</w:t>
      </w:r>
      <w:r w:rsidRPr="00FA127B">
        <w:rPr>
          <w:rFonts w:ascii="Times New Roman" w:hAnsi="Times New Roman" w:cs="Times New Roman" w:hint="eastAsia"/>
          <w:sz w:val="28"/>
          <w:szCs w:val="28"/>
        </w:rPr>
        <w:t>。）如果縣司追人不出正帖，有時竟會給縣令帶來意想不到的麻煩，如憲宗元和初，攝湖州烏程縣令孫澥因</w:t>
      </w:r>
      <w:r>
        <w:rPr>
          <w:rFonts w:ascii="Times New Roman" w:hAnsi="Times New Roman" w:cs="Times New Roman" w:hint="eastAsia"/>
          <w:sz w:val="28"/>
          <w:szCs w:val="28"/>
        </w:rPr>
        <w:t>「</w:t>
      </w:r>
      <w:r w:rsidRPr="00FA127B">
        <w:rPr>
          <w:rFonts w:ascii="Times New Roman" w:hAnsi="Times New Roman" w:cs="Times New Roman" w:hint="eastAsia"/>
          <w:sz w:val="28"/>
          <w:szCs w:val="28"/>
        </w:rPr>
        <w:t>判狀追村正沈朏，不出正帖不用印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，被浙西觀察使潤州刺史韓臯派使司軍將決杖十下，四日後竟然因傷重死去。這當然是個極端的案例，因為縣令追村正赴縣不出正帖，原非大過，元稹為此上《論浙西觀察使封杖決殺縣令事》雲：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孫澥官忝字人，一邑父母。白狀追攝，過犯絕輕。科罰所施，合是本州刺史。且觀察使職在六條訪察，事有不法，即合具狀奏聞，封杖決人，不知何典？</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（注：《元稹集》卷三八，北京：中華書局，</w:t>
      </w:r>
      <w:r w:rsidRPr="00FA127B">
        <w:rPr>
          <w:rFonts w:ascii="Times New Roman" w:hAnsi="Times New Roman" w:cs="Times New Roman" w:hint="eastAsia"/>
          <w:sz w:val="28"/>
          <w:szCs w:val="28"/>
        </w:rPr>
        <w:t>1982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430</w:t>
      </w:r>
      <w:r w:rsidRPr="00FA127B">
        <w:rPr>
          <w:rFonts w:ascii="Times New Roman" w:hAnsi="Times New Roman" w:cs="Times New Roman" w:hint="eastAsia"/>
          <w:sz w:val="28"/>
          <w:szCs w:val="28"/>
        </w:rPr>
        <w:t>。）然而，從本案亦可了解，在通常情況下，縣司追人當出正帖，並加以印署。</w:t>
      </w:r>
    </w:p>
    <w:p w14:paraId="759878A8" w14:textId="77777777" w:rsidR="00FA127B" w:rsidRPr="00FA127B" w:rsidRDefault="00FA127B" w:rsidP="00FA127B">
      <w:pPr>
        <w:spacing w:after="0" w:line="240" w:lineRule="auto"/>
        <w:rPr>
          <w:rFonts w:ascii="Times New Roman" w:hAnsi="Times New Roman" w:cs="Times New Roman"/>
          <w:sz w:val="28"/>
          <w:szCs w:val="28"/>
        </w:rPr>
      </w:pPr>
    </w:p>
    <w:p w14:paraId="7559B8A5" w14:textId="7325815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當然，追人到案只是縣帖的功能之一。大谷</w:t>
      </w:r>
      <w:r w:rsidRPr="00FA127B">
        <w:rPr>
          <w:rFonts w:ascii="Times New Roman" w:hAnsi="Times New Roman" w:cs="Times New Roman" w:hint="eastAsia"/>
          <w:sz w:val="28"/>
          <w:szCs w:val="28"/>
        </w:rPr>
        <w:t>2840</w:t>
      </w:r>
      <w:r w:rsidRPr="00FA127B">
        <w:rPr>
          <w:rFonts w:ascii="Times New Roman" w:hAnsi="Times New Roman" w:cs="Times New Roman" w:hint="eastAsia"/>
          <w:sz w:val="28"/>
          <w:szCs w:val="28"/>
        </w:rPr>
        <w:t>《武周長安二年（</w:t>
      </w:r>
      <w:r w:rsidRPr="00FA127B">
        <w:rPr>
          <w:rFonts w:ascii="Times New Roman" w:hAnsi="Times New Roman" w:cs="Times New Roman" w:hint="eastAsia"/>
          <w:sz w:val="28"/>
          <w:szCs w:val="28"/>
        </w:rPr>
        <w:t>702</w:t>
      </w:r>
      <w:r w:rsidRPr="00FA127B">
        <w:rPr>
          <w:rFonts w:ascii="Times New Roman" w:hAnsi="Times New Roman" w:cs="Times New Roman" w:hint="eastAsia"/>
          <w:sz w:val="28"/>
          <w:szCs w:val="28"/>
        </w:rPr>
        <w:t>）十二月沙州豆盧軍牒敦煌縣為征欠死官馬肉錢付玉門軍事》第</w:t>
      </w:r>
      <w:r w:rsidRPr="00FA127B">
        <w:rPr>
          <w:rFonts w:ascii="Times New Roman" w:hAnsi="Times New Roman" w:cs="Times New Roman" w:hint="eastAsia"/>
          <w:sz w:val="28"/>
          <w:szCs w:val="28"/>
        </w:rPr>
        <w:t>14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21</w:t>
      </w:r>
      <w:r w:rsidRPr="00FA127B">
        <w:rPr>
          <w:rFonts w:ascii="Times New Roman" w:hAnsi="Times New Roman" w:cs="Times New Roman" w:hint="eastAsia"/>
          <w:sz w:val="28"/>
          <w:szCs w:val="28"/>
        </w:rPr>
        <w:t>行是敦煌縣對豆盧軍來牒的處理，其中第</w:t>
      </w:r>
      <w:r w:rsidRPr="00FA127B">
        <w:rPr>
          <w:rFonts w:ascii="Times New Roman" w:hAnsi="Times New Roman" w:cs="Times New Roman" w:hint="eastAsia"/>
          <w:sz w:val="28"/>
          <w:szCs w:val="28"/>
        </w:rPr>
        <w:t>20</w:t>
      </w:r>
      <w:r w:rsidRPr="00FA127B">
        <w:rPr>
          <w:rFonts w:ascii="Times New Roman" w:hAnsi="Times New Roman" w:cs="Times New Roman" w:hint="eastAsia"/>
          <w:sz w:val="28"/>
          <w:szCs w:val="28"/>
        </w:rPr>
        <w:t>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帖追。澤白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正是縣司的判文，（注：《中國古代籍帳研究》第</w:t>
      </w:r>
      <w:r w:rsidRPr="00FA127B">
        <w:rPr>
          <w:rFonts w:ascii="Times New Roman" w:hAnsi="Times New Roman" w:cs="Times New Roman" w:hint="eastAsia"/>
          <w:sz w:val="28"/>
          <w:szCs w:val="28"/>
        </w:rPr>
        <w:t>133</w:t>
      </w:r>
      <w:r w:rsidRPr="00FA127B">
        <w:rPr>
          <w:rFonts w:ascii="Times New Roman" w:hAnsi="Times New Roman" w:cs="Times New Roman" w:hint="eastAsia"/>
          <w:sz w:val="28"/>
          <w:szCs w:val="28"/>
        </w:rPr>
        <w:t>號，頁</w:t>
      </w:r>
      <w:r w:rsidRPr="00FA127B">
        <w:rPr>
          <w:rFonts w:ascii="Times New Roman" w:hAnsi="Times New Roman" w:cs="Times New Roman" w:hint="eastAsia"/>
          <w:sz w:val="28"/>
          <w:szCs w:val="28"/>
        </w:rPr>
        <w:t>198</w:t>
      </w:r>
      <w:r w:rsidRPr="00FA127B">
        <w:rPr>
          <w:rFonts w:ascii="Times New Roman" w:hAnsi="Times New Roman" w:cs="Times New Roman" w:hint="eastAsia"/>
          <w:sz w:val="28"/>
          <w:szCs w:val="28"/>
        </w:rPr>
        <w:t>。按《大谷文書集成》第一卷原定名為《周長安二年（</w:t>
      </w:r>
      <w:r w:rsidRPr="00FA127B">
        <w:rPr>
          <w:rFonts w:ascii="Times New Roman" w:hAnsi="Times New Roman" w:cs="Times New Roman" w:hint="eastAsia"/>
          <w:sz w:val="28"/>
          <w:szCs w:val="28"/>
        </w:rPr>
        <w:t>702</w:t>
      </w:r>
      <w:r w:rsidRPr="00FA127B">
        <w:rPr>
          <w:rFonts w:ascii="Times New Roman" w:hAnsi="Times New Roman" w:cs="Times New Roman" w:hint="eastAsia"/>
          <w:sz w:val="28"/>
          <w:szCs w:val="28"/>
        </w:rPr>
        <w:t>）十二月豆盧軍牒》，頁</w:t>
      </w:r>
      <w:r w:rsidRPr="00FA127B">
        <w:rPr>
          <w:rFonts w:ascii="Times New Roman" w:hAnsi="Times New Roman" w:cs="Times New Roman" w:hint="eastAsia"/>
          <w:sz w:val="28"/>
          <w:szCs w:val="28"/>
        </w:rPr>
        <w:t>110</w:t>
      </w:r>
      <w:r w:rsidRPr="00FA127B">
        <w:rPr>
          <w:rFonts w:ascii="Times New Roman" w:hAnsi="Times New Roman" w:cs="Times New Roman" w:hint="eastAsia"/>
          <w:sz w:val="28"/>
          <w:szCs w:val="28"/>
        </w:rPr>
        <w:t>；此據陳國燦、劉安志主編《吐魯番文書總目</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日本收藏卷》的定名，頁</w:t>
      </w:r>
      <w:r w:rsidRPr="00FA127B">
        <w:rPr>
          <w:rFonts w:ascii="Times New Roman" w:hAnsi="Times New Roman" w:cs="Times New Roman" w:hint="eastAsia"/>
          <w:sz w:val="28"/>
          <w:szCs w:val="28"/>
        </w:rPr>
        <w:t>104</w:t>
      </w:r>
      <w:r w:rsidRPr="00FA127B">
        <w:rPr>
          <w:rFonts w:ascii="Times New Roman" w:hAnsi="Times New Roman" w:cs="Times New Roman" w:hint="eastAsia"/>
          <w:sz w:val="28"/>
          <w:szCs w:val="28"/>
        </w:rPr>
        <w:t>。）要求行帖追征欠負的死官馬肉錢。</w:t>
      </w:r>
      <w:r w:rsidRPr="00FA127B">
        <w:rPr>
          <w:rFonts w:ascii="Times New Roman" w:hAnsi="Times New Roman" w:cs="Times New Roman" w:hint="eastAsia"/>
          <w:sz w:val="28"/>
          <w:szCs w:val="28"/>
        </w:rPr>
        <w:t>P.3899</w:t>
      </w:r>
      <w:r w:rsidRPr="00FA127B">
        <w:rPr>
          <w:rFonts w:ascii="Times New Roman" w:hAnsi="Times New Roman" w:cs="Times New Roman" w:hint="eastAsia"/>
          <w:sz w:val="28"/>
          <w:szCs w:val="28"/>
        </w:rPr>
        <w:t>《唐開元十四年（</w:t>
      </w:r>
      <w:r w:rsidRPr="00FA127B">
        <w:rPr>
          <w:rFonts w:ascii="Times New Roman" w:hAnsi="Times New Roman" w:cs="Times New Roman" w:hint="eastAsia"/>
          <w:sz w:val="28"/>
          <w:szCs w:val="28"/>
        </w:rPr>
        <w:t>726</w:t>
      </w:r>
      <w:r w:rsidRPr="00FA127B">
        <w:rPr>
          <w:rFonts w:ascii="Times New Roman" w:hAnsi="Times New Roman" w:cs="Times New Roman" w:hint="eastAsia"/>
          <w:sz w:val="28"/>
          <w:szCs w:val="28"/>
        </w:rPr>
        <w:t>）沙州敦煌縣勾征懸泉府馬社錢案卷》的主要內容是：前懸泉府校尉判兵曹張袁成、前府史翟崇明二人欠馬社錢，縣司進行勾征。在第</w:t>
      </w:r>
      <w:r w:rsidRPr="00FA127B">
        <w:rPr>
          <w:rFonts w:ascii="Times New Roman" w:hAnsi="Times New Roman" w:cs="Times New Roman" w:hint="eastAsia"/>
          <w:sz w:val="28"/>
          <w:szCs w:val="28"/>
        </w:rPr>
        <w:t>38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41</w:t>
      </w:r>
      <w:r w:rsidRPr="00FA127B">
        <w:rPr>
          <w:rFonts w:ascii="Times New Roman" w:hAnsi="Times New Roman" w:cs="Times New Roman" w:hint="eastAsia"/>
          <w:sz w:val="28"/>
          <w:szCs w:val="28"/>
        </w:rPr>
        <w:t>行中，縣尉判主簿</w:t>
      </w:r>
      <w:r>
        <w:rPr>
          <w:rFonts w:ascii="Times New Roman" w:hAnsi="Times New Roman" w:cs="Times New Roman" w:hint="eastAsia"/>
          <w:sz w:val="28"/>
          <w:szCs w:val="28"/>
        </w:rPr>
        <w:t>「</w:t>
      </w:r>
      <w:r w:rsidRPr="00FA127B">
        <w:rPr>
          <w:rFonts w:ascii="Times New Roman" w:hAnsi="Times New Roman" w:cs="Times New Roman" w:hint="eastAsia"/>
          <w:sz w:val="28"/>
          <w:szCs w:val="28"/>
        </w:rPr>
        <w:t>俊</w:t>
      </w:r>
      <w:r>
        <w:rPr>
          <w:rFonts w:ascii="Times New Roman" w:hAnsi="Times New Roman" w:cs="Times New Roman" w:hint="eastAsia"/>
          <w:sz w:val="28"/>
          <w:szCs w:val="28"/>
        </w:rPr>
        <w:t>」</w:t>
      </w:r>
      <w:r w:rsidRPr="00FA127B">
        <w:rPr>
          <w:rFonts w:ascii="Times New Roman" w:hAnsi="Times New Roman" w:cs="Times New Roman" w:hint="eastAsia"/>
          <w:sz w:val="28"/>
          <w:szCs w:val="28"/>
        </w:rPr>
        <w:t>判曰：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張袁成等欠馬社錢，帖所由，限三日內納。俊白，十六日。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（注：《敦煌社會經濟文獻真跡釋錄》第四輯，頁</w:t>
      </w:r>
      <w:r w:rsidRPr="00FA127B">
        <w:rPr>
          <w:rFonts w:ascii="Times New Roman" w:hAnsi="Times New Roman" w:cs="Times New Roman" w:hint="eastAsia"/>
          <w:sz w:val="28"/>
          <w:szCs w:val="28"/>
        </w:rPr>
        <w:t>435</w:t>
      </w:r>
      <w:r w:rsidRPr="00FA127B">
        <w:rPr>
          <w:rFonts w:ascii="Times New Roman" w:hAnsi="Times New Roman" w:cs="Times New Roman" w:hint="eastAsia"/>
          <w:sz w:val="28"/>
          <w:szCs w:val="28"/>
        </w:rPr>
        <w:t>。參看盧向前：《馬社研究》，《敦煌吐魯番文獻研究論集》第二輯，頁</w:t>
      </w:r>
      <w:r w:rsidRPr="00FA127B">
        <w:rPr>
          <w:rFonts w:ascii="Times New Roman" w:hAnsi="Times New Roman" w:cs="Times New Roman" w:hint="eastAsia"/>
          <w:sz w:val="28"/>
          <w:szCs w:val="28"/>
        </w:rPr>
        <w:t>361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424</w:t>
      </w:r>
      <w:r w:rsidRPr="00FA127B">
        <w:rPr>
          <w:rFonts w:ascii="Times New Roman" w:hAnsi="Times New Roman" w:cs="Times New Roman" w:hint="eastAsia"/>
          <w:sz w:val="28"/>
          <w:szCs w:val="28"/>
        </w:rPr>
        <w:t>。）有時，縣帖用來催繳地子，（注：《唐高昌縣史成忠帖為催送田參軍地子並事》，《吐魯番出土文書》肆，頁</w:t>
      </w:r>
      <w:r w:rsidRPr="00FA127B">
        <w:rPr>
          <w:rFonts w:ascii="Times New Roman" w:hAnsi="Times New Roman" w:cs="Times New Roman" w:hint="eastAsia"/>
          <w:sz w:val="28"/>
          <w:szCs w:val="28"/>
        </w:rPr>
        <w:t>16</w:t>
      </w:r>
      <w:r w:rsidRPr="00FA127B">
        <w:rPr>
          <w:rFonts w:ascii="Times New Roman" w:hAnsi="Times New Roman" w:cs="Times New Roman" w:hint="eastAsia"/>
          <w:sz w:val="28"/>
          <w:szCs w:val="28"/>
        </w:rPr>
        <w:t>。）或者被用作分派雜差科，如襄邑縣令李式曾向杜牧介紹其分派牽船夫的制度，他為使差科公平，在出縣帖差夫之前，先置一板簿自行檢勘，從而避免了胥吏的上下其手。（注：杜牧：《與汴州從事書》，《樊川文集》卷一三，上海古籍出版社，</w:t>
      </w:r>
      <w:r w:rsidRPr="00FA127B">
        <w:rPr>
          <w:rFonts w:ascii="Times New Roman" w:hAnsi="Times New Roman" w:cs="Times New Roman" w:hint="eastAsia"/>
          <w:sz w:val="28"/>
          <w:szCs w:val="28"/>
        </w:rPr>
        <w:t>1978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197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198</w:t>
      </w:r>
      <w:r w:rsidRPr="00FA127B">
        <w:rPr>
          <w:rFonts w:ascii="Times New Roman" w:hAnsi="Times New Roman" w:cs="Times New Roman" w:hint="eastAsia"/>
          <w:sz w:val="28"/>
          <w:szCs w:val="28"/>
        </w:rPr>
        <w:t>。）</w:t>
      </w:r>
    </w:p>
    <w:p w14:paraId="0E0D7646" w14:textId="77777777" w:rsidR="00FA127B" w:rsidRPr="00FA127B" w:rsidRDefault="00FA127B" w:rsidP="00FA127B">
      <w:pPr>
        <w:spacing w:after="0" w:line="240" w:lineRule="auto"/>
        <w:rPr>
          <w:rFonts w:ascii="Times New Roman" w:hAnsi="Times New Roman" w:cs="Times New Roman"/>
          <w:sz w:val="28"/>
          <w:szCs w:val="28"/>
        </w:rPr>
      </w:pPr>
    </w:p>
    <w:p w14:paraId="357F174C" w14:textId="35FF319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我們再來分析一件圓仁記載的縣帖，據《入唐求法巡禮行記校注》卷二載：開成四年（</w:t>
      </w:r>
      <w:r w:rsidRPr="00FA127B">
        <w:rPr>
          <w:rFonts w:ascii="Times New Roman" w:hAnsi="Times New Roman" w:cs="Times New Roman" w:hint="eastAsia"/>
          <w:sz w:val="28"/>
          <w:szCs w:val="28"/>
        </w:rPr>
        <w:t>839</w:t>
      </w:r>
      <w:r w:rsidRPr="00FA127B">
        <w:rPr>
          <w:rFonts w:ascii="Times New Roman" w:hAnsi="Times New Roman" w:cs="Times New Roman" w:hint="eastAsia"/>
          <w:sz w:val="28"/>
          <w:szCs w:val="28"/>
        </w:rPr>
        <w:t>）七月，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廿八日，申時，縣使竇文至等兩人將縣帖來</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，其狀稱：</w:t>
      </w:r>
    </w:p>
    <w:p w14:paraId="67AD9D77" w14:textId="77777777" w:rsidR="00FA127B" w:rsidRPr="00FA127B" w:rsidRDefault="00FA127B" w:rsidP="00FA127B">
      <w:pPr>
        <w:spacing w:after="0" w:line="240" w:lineRule="auto"/>
        <w:rPr>
          <w:rFonts w:ascii="Times New Roman" w:hAnsi="Times New Roman" w:cs="Times New Roman"/>
          <w:sz w:val="28"/>
          <w:szCs w:val="28"/>
        </w:rPr>
      </w:pPr>
    </w:p>
    <w:p w14:paraId="0A7EDCCA" w14:textId="2DD4D68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縣帖清寧鄉</w:t>
      </w:r>
    </w:p>
    <w:p w14:paraId="3FE8DCD7" w14:textId="77777777" w:rsidR="00FA127B" w:rsidRPr="00FA127B" w:rsidRDefault="00FA127B" w:rsidP="00FA127B">
      <w:pPr>
        <w:spacing w:after="0" w:line="240" w:lineRule="auto"/>
        <w:rPr>
          <w:rFonts w:ascii="Times New Roman" w:hAnsi="Times New Roman" w:cs="Times New Roman"/>
          <w:sz w:val="28"/>
          <w:szCs w:val="28"/>
        </w:rPr>
      </w:pPr>
    </w:p>
    <w:p w14:paraId="636D0B6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得板頭竇文至狀報：日本國船上拋卻人三人。右檢案內，得前件板頭狀報：其船今月十五日發訖，拋卻三人，見在赤山縣新羅寺院，其報如前者。依檢，前件人既船上拋卻，即合村保、板頭當日狀報，何得經今十五日然始狀報？又不見拋卻人姓名，兼有何行李衣物？並勘赤山寺院綱維、知事僧等，有外國人在，都不申報？事須帖鄉專老（差）人勘事由。限帖到當日，具分析狀上。如勘到一事不同及妄有拒注，並進上勘責。如違限，勘事不子細，元勘事人必重科決者。</w:t>
      </w:r>
    </w:p>
    <w:p w14:paraId="695C674E" w14:textId="77777777" w:rsidR="00FA127B" w:rsidRPr="00FA127B" w:rsidRDefault="00FA127B" w:rsidP="00FA127B">
      <w:pPr>
        <w:spacing w:after="0" w:line="240" w:lineRule="auto"/>
        <w:rPr>
          <w:rFonts w:ascii="Times New Roman" w:hAnsi="Times New Roman" w:cs="Times New Roman"/>
          <w:sz w:val="28"/>
          <w:szCs w:val="28"/>
        </w:rPr>
      </w:pPr>
    </w:p>
    <w:p w14:paraId="18F40E34" w14:textId="3D527BC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開成四年七月廿四日典王佐帖</w:t>
      </w:r>
    </w:p>
    <w:p w14:paraId="65D1A5D3" w14:textId="77777777" w:rsidR="00FA127B" w:rsidRPr="00FA127B" w:rsidRDefault="00FA127B" w:rsidP="00FA127B">
      <w:pPr>
        <w:spacing w:after="0" w:line="240" w:lineRule="auto"/>
        <w:rPr>
          <w:rFonts w:ascii="Times New Roman" w:hAnsi="Times New Roman" w:cs="Times New Roman"/>
          <w:sz w:val="28"/>
          <w:szCs w:val="28"/>
        </w:rPr>
      </w:pPr>
    </w:p>
    <w:p w14:paraId="36D36DB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主簿副（判）尉胡君直</w:t>
      </w:r>
    </w:p>
    <w:p w14:paraId="6823D133" w14:textId="77777777" w:rsidR="00FA127B" w:rsidRPr="00FA127B" w:rsidRDefault="00FA127B" w:rsidP="00FA127B">
      <w:pPr>
        <w:spacing w:after="0" w:line="240" w:lineRule="auto"/>
        <w:rPr>
          <w:rFonts w:ascii="Times New Roman" w:hAnsi="Times New Roman" w:cs="Times New Roman"/>
          <w:sz w:val="28"/>
          <w:szCs w:val="28"/>
        </w:rPr>
      </w:pPr>
    </w:p>
    <w:p w14:paraId="411D90A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攝令戚宣員（注：《入唐求法巡禮行記校注》卷二，頁</w:t>
      </w:r>
      <w:r w:rsidRPr="00FA127B">
        <w:rPr>
          <w:rFonts w:ascii="Times New Roman" w:hAnsi="Times New Roman" w:cs="Times New Roman" w:hint="eastAsia"/>
          <w:sz w:val="28"/>
          <w:szCs w:val="28"/>
        </w:rPr>
        <w:t>175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176</w:t>
      </w:r>
      <w:r w:rsidRPr="00FA127B">
        <w:rPr>
          <w:rFonts w:ascii="Times New Roman" w:hAnsi="Times New Roman" w:cs="Times New Roman" w:hint="eastAsia"/>
          <w:sz w:val="28"/>
          <w:szCs w:val="28"/>
        </w:rPr>
        <w:t>。）</w:t>
      </w:r>
    </w:p>
    <w:p w14:paraId="2644466B" w14:textId="77777777" w:rsidR="00FA127B" w:rsidRPr="00FA127B" w:rsidRDefault="00FA127B" w:rsidP="00FA127B">
      <w:pPr>
        <w:spacing w:after="0" w:line="240" w:lineRule="auto"/>
        <w:rPr>
          <w:rFonts w:ascii="Times New Roman" w:hAnsi="Times New Roman" w:cs="Times New Roman"/>
          <w:sz w:val="28"/>
          <w:szCs w:val="28"/>
        </w:rPr>
      </w:pPr>
    </w:p>
    <w:p w14:paraId="244E3D3B" w14:textId="7E4496B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樊文禮已經指出，這是由文登縣發出的一件完整的縣帖。（注：樊文禮前揭文，頁</w:t>
      </w:r>
      <w:r w:rsidRPr="00FA127B">
        <w:rPr>
          <w:rFonts w:ascii="Times New Roman" w:hAnsi="Times New Roman" w:cs="Times New Roman" w:hint="eastAsia"/>
          <w:sz w:val="28"/>
          <w:szCs w:val="28"/>
        </w:rPr>
        <w:t>11</w:t>
      </w:r>
      <w:r w:rsidRPr="00FA127B">
        <w:rPr>
          <w:rFonts w:ascii="Times New Roman" w:hAnsi="Times New Roman" w:cs="Times New Roman" w:hint="eastAsia"/>
          <w:sz w:val="28"/>
          <w:szCs w:val="28"/>
        </w:rPr>
        <w:t>。）可惜它畢竟是由圓仁過錄的，而不是如敦煌吐魯番文書一樣的原件，故其具體的格式細節我們無法完全確知。然而，它卻提供了一些重要信息。第一，發文機關省略了具體的縣名，只標出一個</w:t>
      </w:r>
      <w:r>
        <w:rPr>
          <w:rFonts w:ascii="Times New Roman" w:hAnsi="Times New Roman" w:cs="Times New Roman" w:hint="eastAsia"/>
          <w:sz w:val="28"/>
          <w:szCs w:val="28"/>
        </w:rPr>
        <w:t>「</w:t>
      </w:r>
      <w:r w:rsidRPr="00FA127B">
        <w:rPr>
          <w:rFonts w:ascii="Times New Roman" w:hAnsi="Times New Roman" w:cs="Times New Roman" w:hint="eastAsia"/>
          <w:sz w:val="28"/>
          <w:szCs w:val="28"/>
        </w:rPr>
        <w:t>縣</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字，這與敦煌發現的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使帖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頗為類似。第二，在帖文尾部的署名部分，除了常見的典吏與判官二人的簽名之外，還出現了長官（縣令）的簽名，這是目前出土的縣帖原件中沒有見到的。（注：目前所見的縣帖原件大多尾部殘缺，難以確知是否有縣令的簽署，不過，日本東京書道博物館藏《唐天寶三載（</w:t>
      </w:r>
      <w:r w:rsidRPr="00FA127B">
        <w:rPr>
          <w:rFonts w:ascii="Times New Roman" w:hAnsi="Times New Roman" w:cs="Times New Roman" w:hint="eastAsia"/>
          <w:sz w:val="28"/>
          <w:szCs w:val="28"/>
        </w:rPr>
        <w:t>744</w:t>
      </w:r>
      <w:r w:rsidRPr="00FA127B">
        <w:rPr>
          <w:rFonts w:ascii="Times New Roman" w:hAnsi="Times New Roman" w:cs="Times New Roman" w:hint="eastAsia"/>
          <w:sz w:val="28"/>
          <w:szCs w:val="28"/>
        </w:rPr>
        <w:t>）前後交河郡蒲昌縣帖為雇真容寺車牛入山取公廨糧事》在縣尉署名之後，還有一段余白，似乎沒有縣令的署名。見金祖同《流沙遺珍》，</w:t>
      </w:r>
      <w:r w:rsidRPr="00FA127B">
        <w:rPr>
          <w:rFonts w:ascii="Times New Roman" w:hAnsi="Times New Roman" w:cs="Times New Roman" w:hint="eastAsia"/>
          <w:sz w:val="28"/>
          <w:szCs w:val="28"/>
        </w:rPr>
        <w:t>1940</w:t>
      </w:r>
      <w:r w:rsidRPr="00FA127B">
        <w:rPr>
          <w:rFonts w:ascii="Times New Roman" w:hAnsi="Times New Roman" w:cs="Times New Roman" w:hint="eastAsia"/>
          <w:sz w:val="28"/>
          <w:szCs w:val="28"/>
        </w:rPr>
        <w:t>年影印，收入《敦煌叢刊初集》</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，台北：新文豐出版公司，</w:t>
      </w:r>
      <w:r w:rsidRPr="00FA127B">
        <w:rPr>
          <w:rFonts w:ascii="Times New Roman" w:hAnsi="Times New Roman" w:cs="Times New Roman" w:hint="eastAsia"/>
          <w:sz w:val="28"/>
          <w:szCs w:val="28"/>
        </w:rPr>
        <w:t>1985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320</w:t>
      </w:r>
      <w:r w:rsidRPr="00FA127B">
        <w:rPr>
          <w:rFonts w:ascii="Times New Roman" w:hAnsi="Times New Roman" w:cs="Times New Roman" w:hint="eastAsia"/>
          <w:sz w:val="28"/>
          <w:szCs w:val="28"/>
        </w:rPr>
        <w:t>，圖版見頁</w:t>
      </w:r>
      <w:r w:rsidRPr="00FA127B">
        <w:rPr>
          <w:rFonts w:ascii="Times New Roman" w:hAnsi="Times New Roman" w:cs="Times New Roman" w:hint="eastAsia"/>
          <w:sz w:val="28"/>
          <w:szCs w:val="28"/>
        </w:rPr>
        <w:t>272</w:t>
      </w:r>
      <w:r w:rsidRPr="00FA127B">
        <w:rPr>
          <w:rFonts w:ascii="Times New Roman" w:hAnsi="Times New Roman" w:cs="Times New Roman" w:hint="eastAsia"/>
          <w:sz w:val="28"/>
          <w:szCs w:val="28"/>
        </w:rPr>
        <w:t>。類似情形亦見前引《唐麟德二年（</w:t>
      </w:r>
      <w:r w:rsidRPr="00FA127B">
        <w:rPr>
          <w:rFonts w:ascii="Times New Roman" w:hAnsi="Times New Roman" w:cs="Times New Roman" w:hint="eastAsia"/>
          <w:sz w:val="28"/>
          <w:szCs w:val="28"/>
        </w:rPr>
        <w:t>665</w:t>
      </w:r>
      <w:r w:rsidRPr="00FA127B">
        <w:rPr>
          <w:rFonts w:ascii="Times New Roman" w:hAnsi="Times New Roman" w:cs="Times New Roman" w:hint="eastAsia"/>
          <w:sz w:val="28"/>
          <w:szCs w:val="28"/>
        </w:rPr>
        <w:t>）閏三月三日交河縣張秋文帖永安城主為限時到縣司事》。）第三，縣帖要求清寧鄉報告日本僧人的具體情況，且必須說明其晚報原因。這件縣帖同樣有時限：</w:t>
      </w:r>
      <w:r>
        <w:rPr>
          <w:rFonts w:ascii="Times New Roman" w:hAnsi="Times New Roman" w:cs="Times New Roman" w:hint="eastAsia"/>
          <w:sz w:val="28"/>
          <w:szCs w:val="28"/>
        </w:rPr>
        <w:t>「</w:t>
      </w:r>
      <w:r w:rsidRPr="00FA127B">
        <w:rPr>
          <w:rFonts w:ascii="Times New Roman" w:hAnsi="Times New Roman" w:cs="Times New Roman" w:hint="eastAsia"/>
          <w:sz w:val="28"/>
          <w:szCs w:val="28"/>
        </w:rPr>
        <w:t>限帖到當日，具分析狀上。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不過，此帖於七月二十四日發出，直到二十八日縣里才派出使人送到，這似乎有些過於遲緩了。</w:t>
      </w:r>
    </w:p>
    <w:p w14:paraId="688FC969" w14:textId="77777777" w:rsidR="00FA127B" w:rsidRPr="00FA127B" w:rsidRDefault="00FA127B" w:rsidP="00FA127B">
      <w:pPr>
        <w:spacing w:after="0" w:line="240" w:lineRule="auto"/>
        <w:rPr>
          <w:rFonts w:ascii="Times New Roman" w:hAnsi="Times New Roman" w:cs="Times New Roman"/>
          <w:sz w:val="28"/>
          <w:szCs w:val="28"/>
        </w:rPr>
      </w:pPr>
    </w:p>
    <w:p w14:paraId="6F2EBE33" w14:textId="3FC5BA8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除了管內各鄉里坊與城主，縣帖的發文對象還包括了境內的烽燧，阿斯塔納</w:t>
      </w:r>
      <w:r w:rsidRPr="00FA127B">
        <w:rPr>
          <w:rFonts w:ascii="Times New Roman" w:hAnsi="Times New Roman" w:cs="Times New Roman" w:hint="eastAsia"/>
          <w:sz w:val="28"/>
          <w:szCs w:val="28"/>
        </w:rPr>
        <w:t>78</w:t>
      </w:r>
      <w:r w:rsidRPr="00FA127B">
        <w:rPr>
          <w:rFonts w:ascii="Times New Roman" w:hAnsi="Times New Roman" w:cs="Times New Roman" w:hint="eastAsia"/>
          <w:sz w:val="28"/>
          <w:szCs w:val="28"/>
        </w:rPr>
        <w:t>號墓出土的文書中，就保存著</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件西州蒲昌縣行下赤亭烽的帖文，（注：《吐魯番出土文書》貳，北京：文物出版社，</w:t>
      </w:r>
      <w:r w:rsidRPr="00FA127B">
        <w:rPr>
          <w:rFonts w:ascii="Times New Roman" w:hAnsi="Times New Roman" w:cs="Times New Roman" w:hint="eastAsia"/>
          <w:sz w:val="28"/>
          <w:szCs w:val="28"/>
        </w:rPr>
        <w:t>1994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59</w:t>
      </w:r>
      <w:r w:rsidRPr="00FA127B">
        <w:rPr>
          <w:rFonts w:ascii="Times New Roman" w:hAnsi="Times New Roman" w:cs="Times New Roman" w:hint="eastAsia"/>
          <w:sz w:val="28"/>
          <w:szCs w:val="28"/>
        </w:rPr>
        <w:t>。）前</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件均鈐有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蒲昌縣之印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。德國國家圖書館藏吐魯番文書</w:t>
      </w:r>
      <w:r w:rsidRPr="00FA127B">
        <w:rPr>
          <w:rFonts w:ascii="Times New Roman" w:hAnsi="Times New Roman" w:cs="Times New Roman" w:hint="eastAsia"/>
          <w:sz w:val="28"/>
          <w:szCs w:val="28"/>
        </w:rPr>
        <w:t>Ch2403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TII1976</w:t>
      </w:r>
      <w:r w:rsidRPr="00FA127B">
        <w:rPr>
          <w:rFonts w:ascii="Times New Roman" w:hAnsi="Times New Roman" w:cs="Times New Roman" w:hint="eastAsia"/>
          <w:sz w:val="28"/>
          <w:szCs w:val="28"/>
        </w:rPr>
        <w:t>）則是高昌縣發給山頭等烽的帖文，令每烽抽調</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人赴葦所知更，從第</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被州帖，奉處分（下略）</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之語來看，縣司之所以下此帖，是依據此前西州行下的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州帖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來行事的。（注：《唐西州高昌縣典周建帖山頭等烽為差人赴葦所知更事》，今存</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行。錄文見榮新江主編《吐魯番出土文獻散錄》，待刊。參見榮新江《德國</w:t>
      </w:r>
      <w:r>
        <w:rPr>
          <w:rFonts w:ascii="Times New Roman" w:hAnsi="Times New Roman" w:cs="Times New Roman" w:hint="eastAsia"/>
          <w:sz w:val="28"/>
          <w:szCs w:val="28"/>
        </w:rPr>
        <w:t>「</w:t>
      </w:r>
      <w:r w:rsidRPr="00FA127B">
        <w:rPr>
          <w:rFonts w:ascii="Times New Roman" w:hAnsi="Times New Roman" w:cs="Times New Roman" w:hint="eastAsia"/>
          <w:sz w:val="28"/>
          <w:szCs w:val="28"/>
        </w:rPr>
        <w:t>吐魯番收集品</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中的漢文典籍與文書》，饒宗頤主編《華學》第</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輯，北京：紫禁城出版社，</w:t>
      </w:r>
      <w:r w:rsidRPr="00FA127B">
        <w:rPr>
          <w:rFonts w:ascii="Times New Roman" w:hAnsi="Times New Roman" w:cs="Times New Roman" w:hint="eastAsia"/>
          <w:sz w:val="28"/>
          <w:szCs w:val="28"/>
        </w:rPr>
        <w:t>1998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318</w:t>
      </w:r>
      <w:r w:rsidRPr="00FA127B">
        <w:rPr>
          <w:rFonts w:ascii="Times New Roman" w:hAnsi="Times New Roman" w:cs="Times New Roman" w:hint="eastAsia"/>
          <w:sz w:val="28"/>
          <w:szCs w:val="28"/>
        </w:rPr>
        <w:t>；陳國燦《吐魯番出土唐代文獻編年》，台北：新文豐出版公司，</w:t>
      </w:r>
      <w:r w:rsidRPr="00FA127B">
        <w:rPr>
          <w:rFonts w:ascii="Times New Roman" w:hAnsi="Times New Roman" w:cs="Times New Roman" w:hint="eastAsia"/>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54</w:t>
      </w:r>
      <w:r w:rsidRPr="00FA127B">
        <w:rPr>
          <w:rFonts w:ascii="Times New Roman" w:hAnsi="Times New Roman" w:cs="Times New Roman" w:hint="eastAsia"/>
          <w:sz w:val="28"/>
          <w:szCs w:val="28"/>
        </w:rPr>
        <w:t>。）</w:t>
      </w:r>
    </w:p>
    <w:p w14:paraId="6F438A6F" w14:textId="77777777" w:rsidR="00FA127B" w:rsidRPr="00FA127B" w:rsidRDefault="00FA127B" w:rsidP="00FA127B">
      <w:pPr>
        <w:spacing w:after="0" w:line="240" w:lineRule="auto"/>
        <w:rPr>
          <w:rFonts w:ascii="Times New Roman" w:hAnsi="Times New Roman" w:cs="Times New Roman"/>
          <w:sz w:val="28"/>
          <w:szCs w:val="28"/>
        </w:rPr>
      </w:pPr>
    </w:p>
    <w:p w14:paraId="0D22B159" w14:textId="19AEC83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縣帖也常常發給境內的寺院，東京書道博物館藏吐魯番文書</w:t>
      </w:r>
      <w:r w:rsidRPr="00FA127B">
        <w:rPr>
          <w:rFonts w:ascii="Times New Roman" w:hAnsi="Times New Roman" w:cs="Times New Roman" w:hint="eastAsia"/>
          <w:sz w:val="28"/>
          <w:szCs w:val="28"/>
        </w:rPr>
        <w:t>020</w:t>
      </w:r>
      <w:r w:rsidRPr="00FA127B">
        <w:rPr>
          <w:rFonts w:ascii="Times New Roman" w:hAnsi="Times New Roman" w:cs="Times New Roman" w:hint="eastAsia"/>
          <w:sz w:val="28"/>
          <w:szCs w:val="28"/>
        </w:rPr>
        <w:t>號《唐天寶三載（</w:t>
      </w:r>
      <w:r w:rsidRPr="00FA127B">
        <w:rPr>
          <w:rFonts w:ascii="Times New Roman" w:hAnsi="Times New Roman" w:cs="Times New Roman" w:hint="eastAsia"/>
          <w:sz w:val="28"/>
          <w:szCs w:val="28"/>
        </w:rPr>
        <w:t>744</w:t>
      </w:r>
      <w:r w:rsidRPr="00FA127B">
        <w:rPr>
          <w:rFonts w:ascii="Times New Roman" w:hAnsi="Times New Roman" w:cs="Times New Roman" w:hint="eastAsia"/>
          <w:sz w:val="28"/>
          <w:szCs w:val="28"/>
        </w:rPr>
        <w:t>）前後交河郡蒲昌縣帖為雇真容寺車牛入山取公廨糧事》是一件完整的帖文：（注：圖版、錄文</w:t>
      </w:r>
      <w:r w:rsidRPr="00FA127B">
        <w:rPr>
          <w:rFonts w:ascii="Times New Roman" w:hAnsi="Times New Roman" w:cs="Times New Roman" w:hint="eastAsia"/>
          <w:sz w:val="28"/>
          <w:szCs w:val="28"/>
        </w:rPr>
        <w:lastRenderedPageBreak/>
        <w:t>見榮新江主編《吐魯番出土文獻散錄》，待刊。參見金祖同《流沙遺珍》，頁</w:t>
      </w:r>
      <w:r w:rsidRPr="00FA127B">
        <w:rPr>
          <w:rFonts w:ascii="Times New Roman" w:hAnsi="Times New Roman" w:cs="Times New Roman" w:hint="eastAsia"/>
          <w:sz w:val="28"/>
          <w:szCs w:val="28"/>
        </w:rPr>
        <w:t>320</w:t>
      </w:r>
      <w:r w:rsidRPr="00FA127B">
        <w:rPr>
          <w:rFonts w:ascii="Times New Roman" w:hAnsi="Times New Roman" w:cs="Times New Roman" w:hint="eastAsia"/>
          <w:sz w:val="28"/>
          <w:szCs w:val="28"/>
        </w:rPr>
        <w:t>，圖版見頁</w:t>
      </w:r>
      <w:r w:rsidRPr="00FA127B">
        <w:rPr>
          <w:rFonts w:ascii="Times New Roman" w:hAnsi="Times New Roman" w:cs="Times New Roman" w:hint="eastAsia"/>
          <w:sz w:val="28"/>
          <w:szCs w:val="28"/>
        </w:rPr>
        <w:t>272</w:t>
      </w:r>
      <w:r w:rsidRPr="00FA127B">
        <w:rPr>
          <w:rFonts w:ascii="Times New Roman" w:hAnsi="Times New Roman" w:cs="Times New Roman" w:hint="eastAsia"/>
          <w:sz w:val="28"/>
          <w:szCs w:val="28"/>
        </w:rPr>
        <w:t>。另參陳國燦、劉安志主編《吐魯番文書總目</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日本收藏卷》，頁</w:t>
      </w:r>
      <w:r w:rsidRPr="00FA127B">
        <w:rPr>
          <w:rFonts w:ascii="Times New Roman" w:hAnsi="Times New Roman" w:cs="Times New Roman" w:hint="eastAsia"/>
          <w:sz w:val="28"/>
          <w:szCs w:val="28"/>
        </w:rPr>
        <w:t>490</w:t>
      </w:r>
      <w:r w:rsidRPr="00FA127B">
        <w:rPr>
          <w:rFonts w:ascii="Times New Roman" w:hAnsi="Times New Roman" w:cs="Times New Roman" w:hint="eastAsia"/>
          <w:sz w:val="28"/>
          <w:szCs w:val="28"/>
        </w:rPr>
        <w:t>。）</w:t>
      </w:r>
    </w:p>
    <w:p w14:paraId="06FA61E7" w14:textId="77777777" w:rsidR="00FA127B" w:rsidRPr="00FA127B" w:rsidRDefault="00FA127B" w:rsidP="00FA127B">
      <w:pPr>
        <w:spacing w:after="0" w:line="240" w:lineRule="auto"/>
        <w:rPr>
          <w:rFonts w:ascii="Times New Roman" w:hAnsi="Times New Roman" w:cs="Times New Roman"/>
          <w:sz w:val="28"/>
          <w:szCs w:val="28"/>
        </w:rPr>
      </w:pPr>
    </w:p>
    <w:p w14:paraId="4E8A81BB" w14:textId="5C23AFE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蒲昌縣帖</w:t>
      </w:r>
    </w:p>
    <w:p w14:paraId="329FC038" w14:textId="77777777" w:rsidR="00FA127B" w:rsidRPr="00FA127B" w:rsidRDefault="00FA127B" w:rsidP="00FA127B">
      <w:pPr>
        <w:spacing w:after="0" w:line="240" w:lineRule="auto"/>
        <w:rPr>
          <w:rFonts w:ascii="Times New Roman" w:hAnsi="Times New Roman" w:cs="Times New Roman"/>
          <w:sz w:val="28"/>
          <w:szCs w:val="28"/>
        </w:rPr>
      </w:pPr>
    </w:p>
    <w:p w14:paraId="359E03A7" w14:textId="6020747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真容寺車牛壹乘</w:t>
      </w:r>
    </w:p>
    <w:p w14:paraId="09FEF94F" w14:textId="77777777" w:rsidR="00FA127B" w:rsidRPr="00FA127B" w:rsidRDefault="00FA127B" w:rsidP="00FA127B">
      <w:pPr>
        <w:spacing w:after="0" w:line="240" w:lineRule="auto"/>
        <w:rPr>
          <w:rFonts w:ascii="Times New Roman" w:hAnsi="Times New Roman" w:cs="Times New Roman"/>
          <w:sz w:val="28"/>
          <w:szCs w:val="28"/>
        </w:rPr>
      </w:pPr>
    </w:p>
    <w:p w14:paraId="15AF04CC" w14:textId="58216FA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右件車牛，帖至，仰速入山取公廨</w:t>
      </w:r>
      <w:r w:rsidRPr="00FA127B">
        <w:rPr>
          <w:rFonts w:ascii="Times New Roman" w:hAnsi="Times New Roman" w:cs="Times New Roman" w:hint="eastAsia"/>
          <w:sz w:val="28"/>
          <w:szCs w:val="28"/>
        </w:rPr>
        <w:t>[</w:t>
      </w:r>
    </w:p>
    <w:p w14:paraId="7657C951" w14:textId="77777777" w:rsidR="00FA127B" w:rsidRPr="00FA127B" w:rsidRDefault="00FA127B" w:rsidP="00FA127B">
      <w:pPr>
        <w:spacing w:after="0" w:line="240" w:lineRule="auto"/>
        <w:rPr>
          <w:rFonts w:ascii="Times New Roman" w:hAnsi="Times New Roman" w:cs="Times New Roman"/>
          <w:sz w:val="28"/>
          <w:szCs w:val="28"/>
        </w:rPr>
      </w:pPr>
    </w:p>
    <w:p w14:paraId="20D32602" w14:textId="15C5DCE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石，待到，準估酬直。七月十九日，史</w:t>
      </w:r>
    </w:p>
    <w:p w14:paraId="5F65DEAF" w14:textId="77777777" w:rsidR="00FA127B" w:rsidRPr="00FA127B" w:rsidRDefault="00FA127B" w:rsidP="00FA127B">
      <w:pPr>
        <w:spacing w:after="0" w:line="240" w:lineRule="auto"/>
        <w:rPr>
          <w:rFonts w:ascii="Times New Roman" w:hAnsi="Times New Roman" w:cs="Times New Roman"/>
          <w:sz w:val="28"/>
          <w:szCs w:val="28"/>
        </w:rPr>
      </w:pPr>
    </w:p>
    <w:p w14:paraId="621CD61C" w14:textId="62B90F7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嚴順帖。</w:t>
      </w:r>
    </w:p>
    <w:p w14:paraId="074ED7A7" w14:textId="77777777" w:rsidR="00FA127B" w:rsidRPr="00FA127B" w:rsidRDefault="00FA127B" w:rsidP="00FA127B">
      <w:pPr>
        <w:spacing w:after="0" w:line="240" w:lineRule="auto"/>
        <w:rPr>
          <w:rFonts w:ascii="Times New Roman" w:hAnsi="Times New Roman" w:cs="Times New Roman"/>
          <w:sz w:val="28"/>
          <w:szCs w:val="28"/>
        </w:rPr>
      </w:pPr>
    </w:p>
    <w:p w14:paraId="76B3CF39" w14:textId="709432B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□簿判尉宋仁閏</w:t>
      </w:r>
    </w:p>
    <w:p w14:paraId="6B21A854" w14:textId="77777777" w:rsidR="00FA127B" w:rsidRPr="00FA127B" w:rsidRDefault="00FA127B" w:rsidP="00FA127B">
      <w:pPr>
        <w:spacing w:after="0" w:line="240" w:lineRule="auto"/>
        <w:rPr>
          <w:rFonts w:ascii="Times New Roman" w:hAnsi="Times New Roman" w:cs="Times New Roman"/>
          <w:sz w:val="28"/>
          <w:szCs w:val="28"/>
        </w:rPr>
      </w:pPr>
    </w:p>
    <w:p w14:paraId="05438AA4" w14:textId="4C446C2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與通常所見的帖文相比，本件帖文的格式略異，即帖文的收文單位</w:t>
      </w:r>
      <w:r>
        <w:rPr>
          <w:rFonts w:ascii="Times New Roman" w:hAnsi="Times New Roman" w:cs="Times New Roman" w:hint="eastAsia"/>
          <w:sz w:val="28"/>
          <w:szCs w:val="28"/>
        </w:rPr>
        <w:t>「</w:t>
      </w:r>
      <w:r w:rsidRPr="00FA127B">
        <w:rPr>
          <w:rFonts w:ascii="Times New Roman" w:hAnsi="Times New Roman" w:cs="Times New Roman" w:hint="eastAsia"/>
          <w:sz w:val="28"/>
          <w:szCs w:val="28"/>
        </w:rPr>
        <w:t>真容寺</w:t>
      </w:r>
      <w:r>
        <w:rPr>
          <w:rFonts w:ascii="Times New Roman" w:hAnsi="Times New Roman" w:cs="Times New Roman" w:hint="eastAsia"/>
          <w:sz w:val="28"/>
          <w:szCs w:val="28"/>
        </w:rPr>
        <w:t>」</w:t>
      </w:r>
      <w:r w:rsidRPr="00FA127B">
        <w:rPr>
          <w:rFonts w:ascii="Times New Roman" w:hAnsi="Times New Roman" w:cs="Times New Roman" w:hint="eastAsia"/>
          <w:sz w:val="28"/>
          <w:szCs w:val="28"/>
        </w:rPr>
        <w:t>出現在第二行，而不是通常的第一行末。</w:t>
      </w:r>
    </w:p>
    <w:p w14:paraId="0B2A6D41" w14:textId="77777777" w:rsidR="00FA127B" w:rsidRPr="00FA127B" w:rsidRDefault="00FA127B" w:rsidP="00FA127B">
      <w:pPr>
        <w:spacing w:after="0" w:line="240" w:lineRule="auto"/>
        <w:rPr>
          <w:rFonts w:ascii="Times New Roman" w:hAnsi="Times New Roman" w:cs="Times New Roman"/>
          <w:sz w:val="28"/>
          <w:szCs w:val="28"/>
        </w:rPr>
      </w:pPr>
    </w:p>
    <w:p w14:paraId="75AE0883" w14:textId="00C7AB5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至此，我們對於縣帖的形態及其功能有了大致的了解，現略加總結。其一，與州帖分為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都督衙帖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及諸曹帖不同，縣帖由縣司發下，不再出現諸如</w:t>
      </w:r>
      <w:r>
        <w:rPr>
          <w:rFonts w:ascii="Times New Roman" w:hAnsi="Times New Roman" w:cs="Times New Roman" w:hint="eastAsia"/>
          <w:sz w:val="28"/>
          <w:szCs w:val="28"/>
        </w:rPr>
        <w:t>「</w:t>
      </w:r>
      <w:r w:rsidRPr="00FA127B">
        <w:rPr>
          <w:rFonts w:ascii="Times New Roman" w:hAnsi="Times New Roman" w:cs="Times New Roman" w:hint="eastAsia"/>
          <w:sz w:val="28"/>
          <w:szCs w:val="28"/>
        </w:rPr>
        <w:t>司戶帖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司法帖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名目。其二，縣帖的行文對象為管內各城城主、各鄉的里正與坊正、境內各烽燧及寺院等。其三，縣帖的內容涉及地方政務的方方面面，如追某人赴縣應訴，催繳租賦，抽調工匠等等。其四，從縣帖規定的時限來看，往往具有非常強的時效性，這也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的靈活性相關。</w:t>
      </w:r>
    </w:p>
    <w:p w14:paraId="308988BF" w14:textId="77777777" w:rsidR="00FA127B" w:rsidRPr="00FA127B" w:rsidRDefault="00FA127B" w:rsidP="00FA127B">
      <w:pPr>
        <w:spacing w:after="0" w:line="240" w:lineRule="auto"/>
        <w:rPr>
          <w:rFonts w:ascii="Times New Roman" w:hAnsi="Times New Roman" w:cs="Times New Roman"/>
          <w:sz w:val="28"/>
          <w:szCs w:val="28"/>
        </w:rPr>
      </w:pPr>
    </w:p>
    <w:p w14:paraId="274FC44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五、軍帖</w:t>
      </w:r>
    </w:p>
    <w:p w14:paraId="3A2AB1AA" w14:textId="77777777" w:rsidR="00FA127B" w:rsidRPr="00FA127B" w:rsidRDefault="00FA127B" w:rsidP="00FA127B">
      <w:pPr>
        <w:spacing w:after="0" w:line="240" w:lineRule="auto"/>
        <w:rPr>
          <w:rFonts w:ascii="Times New Roman" w:hAnsi="Times New Roman" w:cs="Times New Roman"/>
          <w:sz w:val="28"/>
          <w:szCs w:val="28"/>
        </w:rPr>
      </w:pPr>
    </w:p>
    <w:p w14:paraId="12EE8B9F" w14:textId="4FBE887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除了行政系統之外，唐代的軍事系統中也普遍使用了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這種公文。首先是折沖府帖，《木蘭詩》所謂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軍帖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，或即折沖府點檢衛士之帖文。吐魯番阿斯塔那</w:t>
      </w:r>
      <w:r w:rsidRPr="00FA127B">
        <w:rPr>
          <w:rFonts w:ascii="Times New Roman" w:hAnsi="Times New Roman" w:cs="Times New Roman" w:hint="eastAsia"/>
          <w:sz w:val="28"/>
          <w:szCs w:val="28"/>
        </w:rPr>
        <w:t>509</w:t>
      </w:r>
      <w:r w:rsidRPr="00FA127B">
        <w:rPr>
          <w:rFonts w:ascii="Times New Roman" w:hAnsi="Times New Roman" w:cs="Times New Roman" w:hint="eastAsia"/>
          <w:sz w:val="28"/>
          <w:szCs w:val="28"/>
        </w:rPr>
        <w:t>號墓曾出土了一組武周時期天山府內部行用的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，對於我們理解折沖府內部的公文運轉及其與州府的關系很有幫助。這組文書共</w:t>
      </w:r>
      <w:r w:rsidRPr="00FA127B">
        <w:rPr>
          <w:rFonts w:ascii="Times New Roman" w:hAnsi="Times New Roman" w:cs="Times New Roman" w:hint="eastAsia"/>
          <w:sz w:val="28"/>
          <w:szCs w:val="28"/>
        </w:rPr>
        <w:t>11</w:t>
      </w:r>
      <w:r w:rsidRPr="00FA127B">
        <w:rPr>
          <w:rFonts w:ascii="Times New Roman" w:hAnsi="Times New Roman" w:cs="Times New Roman" w:hint="eastAsia"/>
          <w:sz w:val="28"/>
          <w:szCs w:val="28"/>
        </w:rPr>
        <w:t>件，上面大多鈐有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右玉鈐衛天山府之印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，（注：《吐魯番出土文書》肆，頁</w:t>
      </w:r>
      <w:r w:rsidRPr="00FA127B">
        <w:rPr>
          <w:rFonts w:ascii="Times New Roman" w:hAnsi="Times New Roman" w:cs="Times New Roman" w:hint="eastAsia"/>
          <w:sz w:val="28"/>
          <w:szCs w:val="28"/>
        </w:rPr>
        <w:t>252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259</w:t>
      </w:r>
      <w:r w:rsidRPr="00FA127B">
        <w:rPr>
          <w:rFonts w:ascii="Times New Roman" w:hAnsi="Times New Roman" w:cs="Times New Roman" w:hint="eastAsia"/>
          <w:sz w:val="28"/>
          <w:szCs w:val="28"/>
        </w:rPr>
        <w:t>。）其中一件《武周天山府下張父師團帖為勘問左右果毅闕職地子事》曰：（注：《吐魯番出土文書》肆，頁</w:t>
      </w:r>
      <w:r w:rsidRPr="00FA127B">
        <w:rPr>
          <w:rFonts w:ascii="Times New Roman" w:hAnsi="Times New Roman" w:cs="Times New Roman" w:hint="eastAsia"/>
          <w:sz w:val="28"/>
          <w:szCs w:val="28"/>
        </w:rPr>
        <w:t>252</w:t>
      </w:r>
      <w:r w:rsidRPr="00FA127B">
        <w:rPr>
          <w:rFonts w:ascii="Times New Roman" w:hAnsi="Times New Roman" w:cs="Times New Roman" w:hint="eastAsia"/>
          <w:sz w:val="28"/>
          <w:szCs w:val="28"/>
        </w:rPr>
        <w:t>。）</w:t>
      </w:r>
    </w:p>
    <w:p w14:paraId="646F0377" w14:textId="77777777" w:rsidR="00FA127B" w:rsidRPr="00FA127B" w:rsidRDefault="00FA127B" w:rsidP="00FA127B">
      <w:pPr>
        <w:spacing w:after="0" w:line="240" w:lineRule="auto"/>
        <w:rPr>
          <w:rFonts w:ascii="Times New Roman" w:hAnsi="Times New Roman" w:cs="Times New Roman"/>
          <w:sz w:val="28"/>
          <w:szCs w:val="28"/>
        </w:rPr>
      </w:pPr>
    </w:p>
    <w:p w14:paraId="11E4C89F" w14:textId="006B279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天山府帖校尉張父師團</w:t>
      </w:r>
    </w:p>
    <w:p w14:paraId="10F12DD1" w14:textId="77777777" w:rsidR="00FA127B" w:rsidRPr="00FA127B" w:rsidRDefault="00FA127B" w:rsidP="00FA127B">
      <w:pPr>
        <w:spacing w:after="0" w:line="240" w:lineRule="auto"/>
        <w:rPr>
          <w:rFonts w:ascii="Times New Roman" w:hAnsi="Times New Roman" w:cs="Times New Roman"/>
          <w:sz w:val="28"/>
          <w:szCs w:val="28"/>
        </w:rPr>
      </w:pPr>
    </w:p>
    <w:p w14:paraId="0F776B4B" w14:textId="29DACF3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當團左右果毅闕職地子，從天授三年</w:t>
      </w:r>
    </w:p>
    <w:p w14:paraId="735BD0D8" w14:textId="77777777" w:rsidR="00FA127B" w:rsidRPr="00FA127B" w:rsidRDefault="00FA127B" w:rsidP="00FA127B">
      <w:pPr>
        <w:spacing w:after="0" w:line="240" w:lineRule="auto"/>
        <w:rPr>
          <w:rFonts w:ascii="Times New Roman" w:hAnsi="Times New Roman" w:cs="Times New Roman"/>
          <w:sz w:val="28"/>
          <w:szCs w:val="28"/>
        </w:rPr>
      </w:pPr>
    </w:p>
    <w:p w14:paraId="2467DBF1" w14:textId="4A4BE7B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□月已後，至長壽三年已前，所</w:t>
      </w:r>
    </w:p>
    <w:p w14:paraId="3F6D6E90" w14:textId="77777777" w:rsidR="00FA127B" w:rsidRPr="00FA127B" w:rsidRDefault="00FA127B" w:rsidP="00FA127B">
      <w:pPr>
        <w:spacing w:after="0" w:line="240" w:lineRule="auto"/>
        <w:rPr>
          <w:rFonts w:ascii="Times New Roman" w:hAnsi="Times New Roman" w:cs="Times New Roman"/>
          <w:sz w:val="28"/>
          <w:szCs w:val="28"/>
        </w:rPr>
      </w:pPr>
    </w:p>
    <w:p w14:paraId="64376520" w14:textId="5D04428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勘責上件地子，所</w:t>
      </w:r>
      <w:r w:rsidRPr="00FA127B">
        <w:rPr>
          <w:rFonts w:ascii="Times New Roman" w:hAnsi="Times New Roman" w:cs="Times New Roman" w:hint="eastAsia"/>
          <w:sz w:val="28"/>
          <w:szCs w:val="28"/>
        </w:rPr>
        <w:t>[</w:t>
      </w:r>
    </w:p>
    <w:p w14:paraId="3C2F5C29" w14:textId="77777777" w:rsidR="00FA127B" w:rsidRPr="00FA127B" w:rsidRDefault="00FA127B" w:rsidP="00FA127B">
      <w:pPr>
        <w:spacing w:after="0" w:line="240" w:lineRule="auto"/>
        <w:rPr>
          <w:rFonts w:ascii="Times New Roman" w:hAnsi="Times New Roman" w:cs="Times New Roman"/>
          <w:sz w:val="28"/>
          <w:szCs w:val="28"/>
        </w:rPr>
      </w:pPr>
    </w:p>
    <w:p w14:paraId="7FEF5B12" w14:textId="077A549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請具仔細勘</w:t>
      </w:r>
      <w:r w:rsidRPr="00FA127B">
        <w:rPr>
          <w:rFonts w:ascii="Times New Roman" w:hAnsi="Times New Roman" w:cs="Times New Roman" w:hint="eastAsia"/>
          <w:sz w:val="28"/>
          <w:szCs w:val="28"/>
        </w:rPr>
        <w:t>[</w:t>
      </w:r>
    </w:p>
    <w:p w14:paraId="1C85BB00" w14:textId="77777777" w:rsidR="00FA127B" w:rsidRPr="00FA127B" w:rsidRDefault="00FA127B" w:rsidP="00FA127B">
      <w:pPr>
        <w:spacing w:after="0" w:line="240" w:lineRule="auto"/>
        <w:rPr>
          <w:rFonts w:ascii="Times New Roman" w:hAnsi="Times New Roman" w:cs="Times New Roman"/>
          <w:sz w:val="28"/>
          <w:szCs w:val="28"/>
        </w:rPr>
      </w:pPr>
    </w:p>
    <w:p w14:paraId="5163B36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（後缺）</w:t>
      </w:r>
    </w:p>
    <w:p w14:paraId="78E696C3" w14:textId="77777777" w:rsidR="00FA127B" w:rsidRPr="00FA127B" w:rsidRDefault="00FA127B" w:rsidP="00FA127B">
      <w:pPr>
        <w:spacing w:after="0" w:line="240" w:lineRule="auto"/>
        <w:rPr>
          <w:rFonts w:ascii="Times New Roman" w:hAnsi="Times New Roman" w:cs="Times New Roman"/>
          <w:sz w:val="28"/>
          <w:szCs w:val="28"/>
        </w:rPr>
      </w:pPr>
    </w:p>
    <w:p w14:paraId="4132ABF4" w14:textId="5B8E742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文書第</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行是帖文的發文機構與收文機構。案唐代折沖府</w:t>
      </w:r>
      <w:r>
        <w:rPr>
          <w:rFonts w:ascii="Times New Roman" w:hAnsi="Times New Roman" w:cs="Times New Roman" w:hint="eastAsia"/>
          <w:sz w:val="28"/>
          <w:szCs w:val="28"/>
        </w:rPr>
        <w:t>「</w:t>
      </w:r>
      <w:r w:rsidRPr="00FA127B">
        <w:rPr>
          <w:rFonts w:ascii="Times New Roman" w:hAnsi="Times New Roman" w:cs="Times New Roman" w:hint="eastAsia"/>
          <w:sz w:val="28"/>
          <w:szCs w:val="28"/>
        </w:rPr>
        <w:t>置折沖都尉一人，左右果毅都尉各一人，長史、兵曹、別將各一人，校尉六人。士以三百人為團，團有校尉；五十人為隊，隊有正；十人為火，火有長</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。（注：《新唐書》卷五〇《兵志》，北京：中華書局，</w:t>
      </w:r>
      <w:r w:rsidRPr="00FA127B">
        <w:rPr>
          <w:rFonts w:ascii="Times New Roman" w:hAnsi="Times New Roman" w:cs="Times New Roman"/>
          <w:sz w:val="28"/>
          <w:szCs w:val="28"/>
        </w:rPr>
        <w:t>1975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1325</w:t>
      </w:r>
      <w:r w:rsidRPr="00FA127B">
        <w:rPr>
          <w:rFonts w:ascii="Times New Roman" w:hAnsi="Times New Roman" w:cs="Times New Roman" w:hint="eastAsia"/>
          <w:sz w:val="28"/>
          <w:szCs w:val="28"/>
        </w:rPr>
        <w:t>。）本件文書顯然是天山府發給下屬一個團的帖文，該團以校尉張父師領之。此帖的主要內容是天山府勘問該團關於左右果毅的闕職地子情況。同墓所出的其他幾件天山府帖，大多也是發給張父師團的，內容涉及為當團新兵造幕、送交公廨地子文抄、出軍合請飯米人、追虞候赴州等諸多事務。事實上，天山府往往是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被州帖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，即接到西州發來的州帖之後，再接著轉帖下屬各團的。（注：參見《武周天山府下張父師團帖為新兵造幕事》一，《吐魯番出土文書》肆，頁</w:t>
      </w:r>
      <w:r w:rsidRPr="00FA127B">
        <w:rPr>
          <w:rFonts w:ascii="Times New Roman" w:hAnsi="Times New Roman" w:cs="Times New Roman" w:hint="eastAsia"/>
          <w:sz w:val="28"/>
          <w:szCs w:val="28"/>
        </w:rPr>
        <w:t>252</w:t>
      </w:r>
      <w:r w:rsidRPr="00FA127B">
        <w:rPr>
          <w:rFonts w:ascii="Times New Roman" w:hAnsi="Times New Roman" w:cs="Times New Roman" w:hint="eastAsia"/>
          <w:sz w:val="28"/>
          <w:szCs w:val="28"/>
        </w:rPr>
        <w:t>。）</w:t>
      </w:r>
    </w:p>
    <w:p w14:paraId="4FFB85E2" w14:textId="77777777" w:rsidR="00FA127B" w:rsidRPr="00FA127B" w:rsidRDefault="00FA127B" w:rsidP="00FA127B">
      <w:pPr>
        <w:spacing w:after="0" w:line="240" w:lineRule="auto"/>
        <w:rPr>
          <w:rFonts w:ascii="Times New Roman" w:hAnsi="Times New Roman" w:cs="Times New Roman"/>
          <w:sz w:val="28"/>
          <w:szCs w:val="28"/>
        </w:rPr>
      </w:pPr>
    </w:p>
    <w:p w14:paraId="7F4C0B8F" w14:textId="5B48756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那麽，天山府的帖文由何人押署發出呢？從這組帖文中結構最完整的《武周天山府下張父團帖為府史到事》可知，在判官位置上，是由隊副攝兵曹參軍闞感達押署的。（注：《武周天山府下張父團帖為府史到事》，《吐魯番出土文書》肆，頁</w:t>
      </w:r>
      <w:r w:rsidRPr="00FA127B">
        <w:rPr>
          <w:rFonts w:ascii="Times New Roman" w:hAnsi="Times New Roman" w:cs="Times New Roman"/>
          <w:sz w:val="28"/>
          <w:szCs w:val="28"/>
        </w:rPr>
        <w:t>258</w:t>
      </w:r>
      <w:r w:rsidRPr="00FA127B">
        <w:rPr>
          <w:rFonts w:ascii="Times New Roman" w:hAnsi="Times New Roman" w:cs="Times New Roman" w:hint="eastAsia"/>
          <w:sz w:val="28"/>
          <w:szCs w:val="28"/>
        </w:rPr>
        <w:t>。）在另外兩件天山府殘帖中，我們也可以看到此人的署名。（注：《武周天山府帖為催征輸納事》、《武周天山府帖為索人並文抄及簿到府事》，《吐魯番出土文書》肆，頁</w:t>
      </w:r>
      <w:r w:rsidRPr="00FA127B">
        <w:rPr>
          <w:rFonts w:ascii="Times New Roman" w:hAnsi="Times New Roman" w:cs="Times New Roman"/>
          <w:sz w:val="28"/>
          <w:szCs w:val="28"/>
        </w:rPr>
        <w:t>259</w:t>
      </w:r>
      <w:r w:rsidRPr="00FA127B">
        <w:rPr>
          <w:rFonts w:ascii="Times New Roman" w:hAnsi="Times New Roman" w:cs="Times New Roman" w:hint="eastAsia"/>
          <w:sz w:val="28"/>
          <w:szCs w:val="28"/>
        </w:rPr>
        <w:t>。）大谷文書中還保存著天山府發給下屬另一團即</w:t>
      </w:r>
      <w:r>
        <w:rPr>
          <w:rFonts w:ascii="Times New Roman" w:hAnsi="Times New Roman" w:cs="Times New Roman" w:hint="eastAsia"/>
          <w:sz w:val="28"/>
          <w:szCs w:val="28"/>
        </w:rPr>
        <w:t>「</w:t>
      </w:r>
      <w:r w:rsidRPr="00FA127B">
        <w:rPr>
          <w:rFonts w:ascii="Times New Roman" w:hAnsi="Times New Roman" w:cs="Times New Roman" w:hint="eastAsia"/>
          <w:sz w:val="28"/>
          <w:szCs w:val="28"/>
        </w:rPr>
        <w:t>校尉高堅隆團</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的帖文，可惜僅存兩行而已。（注：大谷</w:t>
      </w:r>
      <w:r w:rsidRPr="00FA127B">
        <w:rPr>
          <w:rFonts w:ascii="Times New Roman" w:hAnsi="Times New Roman" w:cs="Times New Roman"/>
          <w:sz w:val="28"/>
          <w:szCs w:val="28"/>
        </w:rPr>
        <w:t>1038</w:t>
      </w:r>
      <w:r w:rsidRPr="00FA127B">
        <w:rPr>
          <w:rFonts w:ascii="Times New Roman" w:hAnsi="Times New Roman" w:cs="Times New Roman" w:hint="eastAsia"/>
          <w:sz w:val="28"/>
          <w:szCs w:val="28"/>
        </w:rPr>
        <w:t>《天山府帖斷片》，《大谷文書集成》第一卷，頁</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。）另在黃文弼所獲吐魯番文書中，也有一件天山府直接向佃地民戶個人發的帖文。（注：黃文弼：《吐魯番考古記》，北京：中國科學院，</w:t>
      </w:r>
      <w:r w:rsidRPr="00FA127B">
        <w:rPr>
          <w:rFonts w:ascii="Times New Roman" w:hAnsi="Times New Roman" w:cs="Times New Roman" w:hint="eastAsia"/>
          <w:sz w:val="28"/>
          <w:szCs w:val="28"/>
        </w:rPr>
        <w:t>1954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45</w:t>
      </w:r>
      <w:r w:rsidRPr="00FA127B">
        <w:rPr>
          <w:rFonts w:ascii="Times New Roman" w:hAnsi="Times New Roman" w:cs="Times New Roman" w:hint="eastAsia"/>
          <w:sz w:val="28"/>
          <w:szCs w:val="28"/>
        </w:rPr>
        <w:t>。圖版、錄文見楊文和主編：《中國歷史博物館藏法書大觀》第</w:t>
      </w:r>
      <w:r w:rsidRPr="00FA127B">
        <w:rPr>
          <w:rFonts w:ascii="Times New Roman" w:hAnsi="Times New Roman" w:cs="Times New Roman" w:hint="eastAsia"/>
          <w:sz w:val="28"/>
          <w:szCs w:val="28"/>
        </w:rPr>
        <w:t>11</w:t>
      </w:r>
      <w:r w:rsidRPr="00FA127B">
        <w:rPr>
          <w:rFonts w:ascii="Times New Roman" w:hAnsi="Times New Roman" w:cs="Times New Roman" w:hint="eastAsia"/>
          <w:sz w:val="28"/>
          <w:szCs w:val="28"/>
        </w:rPr>
        <w:t>卷《晉唐寫經</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晉唐文書》第</w:t>
      </w:r>
      <w:r w:rsidRPr="00FA127B">
        <w:rPr>
          <w:rFonts w:ascii="Times New Roman" w:hAnsi="Times New Roman" w:cs="Times New Roman" w:hint="eastAsia"/>
          <w:sz w:val="28"/>
          <w:szCs w:val="28"/>
        </w:rPr>
        <w:t>44</w:t>
      </w:r>
      <w:r w:rsidRPr="00FA127B">
        <w:rPr>
          <w:rFonts w:ascii="Times New Roman" w:hAnsi="Times New Roman" w:cs="Times New Roman" w:hint="eastAsia"/>
          <w:sz w:val="28"/>
          <w:szCs w:val="28"/>
        </w:rPr>
        <w:t>號，日本柳原書店、上海教育出版社，</w:t>
      </w:r>
      <w:r w:rsidRPr="00FA127B">
        <w:rPr>
          <w:rFonts w:ascii="Times New Roman" w:hAnsi="Times New Roman" w:cs="Times New Roman" w:hint="eastAsia"/>
          <w:sz w:val="28"/>
          <w:szCs w:val="28"/>
        </w:rPr>
        <w:t>1999</w:t>
      </w:r>
      <w:r w:rsidRPr="00FA127B">
        <w:rPr>
          <w:rFonts w:ascii="Times New Roman" w:hAnsi="Times New Roman" w:cs="Times New Roman" w:hint="eastAsia"/>
          <w:sz w:val="28"/>
          <w:szCs w:val="28"/>
        </w:rPr>
        <w:t>，錄文見頁</w:t>
      </w:r>
      <w:r w:rsidRPr="00FA127B">
        <w:rPr>
          <w:rFonts w:ascii="Times New Roman" w:hAnsi="Times New Roman" w:cs="Times New Roman" w:hint="eastAsia"/>
          <w:sz w:val="28"/>
          <w:szCs w:val="28"/>
        </w:rPr>
        <w:t>237</w:t>
      </w:r>
      <w:r w:rsidRPr="00FA127B">
        <w:rPr>
          <w:rFonts w:ascii="Times New Roman" w:hAnsi="Times New Roman" w:cs="Times New Roman" w:hint="eastAsia"/>
          <w:sz w:val="28"/>
          <w:szCs w:val="28"/>
        </w:rPr>
        <w:t>，圖版頁</w:t>
      </w:r>
      <w:r w:rsidRPr="00FA127B">
        <w:rPr>
          <w:rFonts w:ascii="Times New Roman" w:hAnsi="Times New Roman" w:cs="Times New Roman" w:hint="eastAsia"/>
          <w:sz w:val="28"/>
          <w:szCs w:val="28"/>
        </w:rPr>
        <w:t>184</w:t>
      </w:r>
      <w:r w:rsidRPr="00FA127B">
        <w:rPr>
          <w:rFonts w:ascii="Times New Roman" w:hAnsi="Times New Roman" w:cs="Times New Roman" w:hint="eastAsia"/>
          <w:sz w:val="28"/>
          <w:szCs w:val="28"/>
        </w:rPr>
        <w:t>。該書將其定名為《天山府帖佃地人牒》，似有不妥，因為其性質是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而不是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236472B3" w14:textId="77777777" w:rsidR="00FA127B" w:rsidRPr="00FA127B" w:rsidRDefault="00FA127B" w:rsidP="00FA127B">
      <w:pPr>
        <w:spacing w:after="0" w:line="240" w:lineRule="auto"/>
        <w:rPr>
          <w:rFonts w:ascii="Times New Roman" w:hAnsi="Times New Roman" w:cs="Times New Roman"/>
          <w:sz w:val="28"/>
          <w:szCs w:val="28"/>
        </w:rPr>
      </w:pPr>
    </w:p>
    <w:p w14:paraId="5F90F958" w14:textId="5054ED5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此外，日本寧樂美術館藏第</w:t>
      </w:r>
      <w:r w:rsidRPr="00FA127B">
        <w:rPr>
          <w:rFonts w:ascii="Times New Roman" w:hAnsi="Times New Roman" w:cs="Times New Roman" w:hint="eastAsia"/>
          <w:sz w:val="28"/>
          <w:szCs w:val="28"/>
        </w:rPr>
        <w:t>30</w:t>
      </w:r>
      <w:r w:rsidRPr="00FA127B">
        <w:rPr>
          <w:rFonts w:ascii="Times New Roman" w:hAnsi="Times New Roman" w:cs="Times New Roman" w:hint="eastAsia"/>
          <w:sz w:val="28"/>
          <w:szCs w:val="28"/>
        </w:rPr>
        <w:t>號吐魯番文書《唐開元二年（</w:t>
      </w:r>
      <w:r w:rsidRPr="00FA127B">
        <w:rPr>
          <w:rFonts w:ascii="Times New Roman" w:hAnsi="Times New Roman" w:cs="Times New Roman" w:hint="eastAsia"/>
          <w:sz w:val="28"/>
          <w:szCs w:val="28"/>
        </w:rPr>
        <w:t>714</w:t>
      </w:r>
      <w:r w:rsidRPr="00FA127B">
        <w:rPr>
          <w:rFonts w:ascii="Times New Roman" w:hAnsi="Times New Roman" w:cs="Times New Roman" w:hint="eastAsia"/>
          <w:sz w:val="28"/>
          <w:szCs w:val="28"/>
        </w:rPr>
        <w:t>）八月蒲昌府賀方判抽突播烽兵向上薩捍烽候望事》曰：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隊副高行琳，符下授官訖，其上薩捍烽所，即頓闕人候望。突播烽既有四人，並長探兩人，宜抽烽兵白圈子，向上薩捍替高琳候望，即帖維磨戍，準狀。方示。五日。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（注：陳國燦、劉永增：《日本寧樂美術館藏吐魯番文書》，頁</w:t>
      </w:r>
      <w:r w:rsidRPr="00FA127B">
        <w:rPr>
          <w:rFonts w:ascii="Times New Roman" w:hAnsi="Times New Roman" w:cs="Times New Roman" w:hint="eastAsia"/>
          <w:sz w:val="28"/>
          <w:szCs w:val="28"/>
        </w:rPr>
        <w:t>74</w:t>
      </w:r>
      <w:r w:rsidRPr="00FA127B">
        <w:rPr>
          <w:rFonts w:ascii="Times New Roman" w:hAnsi="Times New Roman" w:cs="Times New Roman" w:hint="eastAsia"/>
          <w:sz w:val="28"/>
          <w:szCs w:val="28"/>
        </w:rPr>
        <w:t>。）由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即帖維磨戍</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之語可知，折沖府行下諸戍亦用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w:t>
      </w:r>
    </w:p>
    <w:p w14:paraId="57BA8746" w14:textId="77777777" w:rsidR="00FA127B" w:rsidRPr="00FA127B" w:rsidRDefault="00FA127B" w:rsidP="00FA127B">
      <w:pPr>
        <w:spacing w:after="0" w:line="240" w:lineRule="auto"/>
        <w:rPr>
          <w:rFonts w:ascii="Times New Roman" w:hAnsi="Times New Roman" w:cs="Times New Roman"/>
          <w:sz w:val="28"/>
          <w:szCs w:val="28"/>
        </w:rPr>
      </w:pPr>
    </w:p>
    <w:p w14:paraId="29E46E42" w14:textId="5BD2187E"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除折沖府的帖文外，和田地區還出土了幾件唐代軍鎮使用的帖文，如</w:t>
      </w:r>
      <w:r w:rsidRPr="00FA127B">
        <w:rPr>
          <w:rFonts w:ascii="Times New Roman" w:hAnsi="Times New Roman" w:cs="Times New Roman" w:hint="eastAsia"/>
          <w:sz w:val="28"/>
          <w:szCs w:val="28"/>
        </w:rPr>
        <w:t>2006</w:t>
      </w:r>
      <w:r w:rsidRPr="00FA127B">
        <w:rPr>
          <w:rFonts w:ascii="Times New Roman" w:hAnsi="Times New Roman" w:cs="Times New Roman" w:hint="eastAsia"/>
          <w:sz w:val="28"/>
          <w:szCs w:val="28"/>
        </w:rPr>
        <w:t>年吐魯番博物館征集到一件《唐某年某月二十六日於闐鎮守軍帖》，（注：榮新江、李肖、孟憲實主編：《新獲吐魯番出土文獻》，頁</w:t>
      </w:r>
      <w:r w:rsidRPr="00FA127B">
        <w:rPr>
          <w:rFonts w:ascii="Times New Roman" w:hAnsi="Times New Roman" w:cs="Times New Roman" w:hint="eastAsia"/>
          <w:sz w:val="28"/>
          <w:szCs w:val="28"/>
        </w:rPr>
        <w:t>361</w:t>
      </w:r>
      <w:r w:rsidRPr="00FA127B">
        <w:rPr>
          <w:rFonts w:ascii="Times New Roman" w:hAnsi="Times New Roman" w:cs="Times New Roman" w:hint="eastAsia"/>
          <w:sz w:val="28"/>
          <w:szCs w:val="28"/>
        </w:rPr>
        <w:t>。）鈐有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鎮守軍之印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朱印一方。文書整理小組據文末</w:t>
      </w:r>
      <w:r>
        <w:rPr>
          <w:rFonts w:ascii="Times New Roman" w:hAnsi="Times New Roman" w:cs="Times New Roman" w:hint="eastAsia"/>
          <w:sz w:val="28"/>
          <w:szCs w:val="28"/>
        </w:rPr>
        <w:t>「</w:t>
      </w:r>
      <w:r w:rsidRPr="00FA127B">
        <w:rPr>
          <w:rFonts w:ascii="Times New Roman" w:hAnsi="Times New Roman" w:cs="Times New Roman" w:hint="eastAsia"/>
          <w:sz w:val="28"/>
          <w:szCs w:val="28"/>
        </w:rPr>
        <w:t>使同節度副〔使〕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職銜，推斷其當為大歷、貞元間於闐文書。雖然殘損嚴重，但從第</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廿六日帖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及第</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行於闐鎮守軍使的署名位置來看，其格式與吐魯番所出各類帖文基本相同。另有幾件軍鎮帖文出自丹丹烏里克（即唐代於闐軍下屬的傑謝鎮），荒川正晴先生利用這些帖文，仔細研究了在於闐這樣的羈縻州地區，唐朝鎮守軍征發當地人畜、物資的方式等問題。（注：參看荒川正晴：《唐代中央アジアにおける帖式文書の性格をめぐって》。）</w:t>
      </w:r>
    </w:p>
    <w:p w14:paraId="3B66AE0C" w14:textId="77777777" w:rsidR="00FA127B" w:rsidRPr="00FA127B" w:rsidRDefault="00FA127B" w:rsidP="00FA127B">
      <w:pPr>
        <w:spacing w:after="0" w:line="240" w:lineRule="auto"/>
        <w:rPr>
          <w:rFonts w:ascii="Times New Roman" w:hAnsi="Times New Roman" w:cs="Times New Roman"/>
          <w:sz w:val="28"/>
          <w:szCs w:val="28"/>
        </w:rPr>
      </w:pPr>
    </w:p>
    <w:p w14:paraId="6D2FD48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在敦煌文書中，我們也發現了軍鎮帖文的相關記載，如</w:t>
      </w:r>
      <w:r w:rsidRPr="00FA127B">
        <w:rPr>
          <w:rFonts w:ascii="Times New Roman" w:hAnsi="Times New Roman" w:cs="Times New Roman" w:hint="eastAsia"/>
          <w:sz w:val="28"/>
          <w:szCs w:val="28"/>
        </w:rPr>
        <w:t>S.11453H</w:t>
      </w:r>
      <w:r w:rsidRPr="00FA127B">
        <w:rPr>
          <w:rFonts w:ascii="Times New Roman" w:hAnsi="Times New Roman" w:cs="Times New Roman" w:hint="eastAsia"/>
          <w:sz w:val="28"/>
          <w:szCs w:val="28"/>
        </w:rPr>
        <w:t>《唐開元十五年（</w:t>
      </w:r>
      <w:r w:rsidRPr="00FA127B">
        <w:rPr>
          <w:rFonts w:ascii="Times New Roman" w:hAnsi="Times New Roman" w:cs="Times New Roman" w:hint="eastAsia"/>
          <w:sz w:val="28"/>
          <w:szCs w:val="28"/>
        </w:rPr>
        <w:t>727</w:t>
      </w:r>
      <w:r w:rsidRPr="00FA127B">
        <w:rPr>
          <w:rFonts w:ascii="Times New Roman" w:hAnsi="Times New Roman" w:cs="Times New Roman" w:hint="eastAsia"/>
          <w:sz w:val="28"/>
          <w:szCs w:val="28"/>
        </w:rPr>
        <w:t>）九月（？）瀚海軍勘印歷》：（注：錄文、定名據孫繼民：《敦煌吐魯番所出唐代軍事文書初</w:t>
      </w:r>
      <w:r w:rsidRPr="00FA127B">
        <w:rPr>
          <w:rFonts w:ascii="Times New Roman" w:hAnsi="Times New Roman" w:cs="Times New Roman" w:hint="eastAsia"/>
          <w:sz w:val="28"/>
          <w:szCs w:val="28"/>
        </w:rPr>
        <w:lastRenderedPageBreak/>
        <w:t>探》，北京：中國社會科學出版社，</w:t>
      </w:r>
      <w:r w:rsidRPr="00FA127B">
        <w:rPr>
          <w:rFonts w:ascii="Times New Roman" w:hAnsi="Times New Roman" w:cs="Times New Roman" w:hint="eastAsia"/>
          <w:sz w:val="28"/>
          <w:szCs w:val="28"/>
        </w:rPr>
        <w:t>2000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232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233</w:t>
      </w:r>
      <w:r w:rsidRPr="00FA127B">
        <w:rPr>
          <w:rFonts w:ascii="Times New Roman" w:hAnsi="Times New Roman" w:cs="Times New Roman" w:hint="eastAsia"/>
          <w:sz w:val="28"/>
          <w:szCs w:val="28"/>
        </w:rPr>
        <w:t>。圖版見《英藏敦煌文獻（漢文佛經以外部分）》，成都：四川人民出版社，</w:t>
      </w:r>
      <w:r w:rsidRPr="00FA127B">
        <w:rPr>
          <w:rFonts w:ascii="Times New Roman" w:hAnsi="Times New Roman" w:cs="Times New Roman" w:hint="eastAsia"/>
          <w:sz w:val="28"/>
          <w:szCs w:val="28"/>
        </w:rPr>
        <w:t>1995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278</w:t>
      </w:r>
      <w:r w:rsidRPr="00FA127B">
        <w:rPr>
          <w:rFonts w:ascii="Times New Roman" w:hAnsi="Times New Roman" w:cs="Times New Roman" w:hint="eastAsia"/>
          <w:sz w:val="28"/>
          <w:szCs w:val="28"/>
        </w:rPr>
        <w:t>。參看榮新江：《英國圖書館藏敦煌漢文非佛教文獻殘卷目錄》，台北：新文豐出版公司，</w:t>
      </w:r>
      <w:r w:rsidRPr="00FA127B">
        <w:rPr>
          <w:rFonts w:ascii="Times New Roman" w:hAnsi="Times New Roman" w:cs="Times New Roman" w:hint="eastAsia"/>
          <w:sz w:val="28"/>
          <w:szCs w:val="28"/>
        </w:rPr>
        <w:t>1994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210</w:t>
      </w:r>
      <w:r w:rsidRPr="00FA127B">
        <w:rPr>
          <w:rFonts w:ascii="Times New Roman" w:hAnsi="Times New Roman" w:cs="Times New Roman" w:hint="eastAsia"/>
          <w:sz w:val="28"/>
          <w:szCs w:val="28"/>
        </w:rPr>
        <w:t>。）</w:t>
      </w:r>
    </w:p>
    <w:p w14:paraId="5EFA2F64" w14:textId="77777777" w:rsidR="00FA127B" w:rsidRPr="00FA127B" w:rsidRDefault="00FA127B" w:rsidP="00FA127B">
      <w:pPr>
        <w:spacing w:after="0" w:line="240" w:lineRule="auto"/>
        <w:rPr>
          <w:rFonts w:ascii="Times New Roman" w:hAnsi="Times New Roman" w:cs="Times New Roman"/>
          <w:sz w:val="28"/>
          <w:szCs w:val="28"/>
        </w:rPr>
      </w:pPr>
    </w:p>
    <w:p w14:paraId="3EF8E712" w14:textId="7B0C339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帖虞候為充押官西北糶面事</w:t>
      </w:r>
    </w:p>
    <w:p w14:paraId="6DC56BE9" w14:textId="77777777" w:rsidR="00FA127B" w:rsidRPr="00FA127B" w:rsidRDefault="00FA127B" w:rsidP="00FA127B">
      <w:pPr>
        <w:spacing w:after="0" w:line="240" w:lineRule="auto"/>
        <w:rPr>
          <w:rFonts w:ascii="Times New Roman" w:hAnsi="Times New Roman" w:cs="Times New Roman"/>
          <w:sz w:val="28"/>
          <w:szCs w:val="28"/>
        </w:rPr>
      </w:pPr>
    </w:p>
    <w:p w14:paraId="49C9C9B2" w14:textId="1E24290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牒北庭府為南營老小馬不全料事</w:t>
      </w:r>
    </w:p>
    <w:p w14:paraId="5D4B9BD6" w14:textId="77777777" w:rsidR="00FA127B" w:rsidRPr="00FA127B" w:rsidRDefault="00FA127B" w:rsidP="00FA127B">
      <w:pPr>
        <w:spacing w:after="0" w:line="240" w:lineRule="auto"/>
        <w:rPr>
          <w:rFonts w:ascii="Times New Roman" w:hAnsi="Times New Roman" w:cs="Times New Roman"/>
          <w:sz w:val="28"/>
          <w:szCs w:val="28"/>
        </w:rPr>
      </w:pPr>
    </w:p>
    <w:p w14:paraId="38A64958" w14:textId="6C46F77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右貳道。典範童，官樂瓊。勘印貳道，瓊。</w:t>
      </w:r>
    </w:p>
    <w:p w14:paraId="5E587E52" w14:textId="77777777" w:rsidR="00FA127B" w:rsidRPr="00FA127B" w:rsidRDefault="00FA127B" w:rsidP="00FA127B">
      <w:pPr>
        <w:spacing w:after="0" w:line="240" w:lineRule="auto"/>
        <w:rPr>
          <w:rFonts w:ascii="Times New Roman" w:hAnsi="Times New Roman" w:cs="Times New Roman"/>
          <w:sz w:val="28"/>
          <w:szCs w:val="28"/>
        </w:rPr>
      </w:pPr>
    </w:p>
    <w:p w14:paraId="03F30954" w14:textId="0A90A40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在這件文書的紙縫背面鈐有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瀚海軍之印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一方。這是瀚海軍發出的各種公文鈐印的記錄，它表明瀚海軍也曾給下屬的虞候下帖，且在上面要加蓋</w:t>
      </w:r>
      <w:r>
        <w:rPr>
          <w:rFonts w:ascii="Times New Roman" w:hAnsi="Times New Roman" w:cs="Times New Roman" w:hint="eastAsia"/>
          <w:sz w:val="28"/>
          <w:szCs w:val="28"/>
        </w:rPr>
        <w:t>「</w:t>
      </w:r>
      <w:r w:rsidRPr="00FA127B">
        <w:rPr>
          <w:rFonts w:ascii="Times New Roman" w:hAnsi="Times New Roman" w:cs="Times New Roman" w:hint="eastAsia"/>
          <w:sz w:val="28"/>
          <w:szCs w:val="28"/>
        </w:rPr>
        <w:t>瀚海軍之印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1DB98075" w14:textId="77777777" w:rsidR="00FA127B" w:rsidRPr="00FA127B" w:rsidRDefault="00FA127B" w:rsidP="00FA127B">
      <w:pPr>
        <w:spacing w:after="0" w:line="240" w:lineRule="auto"/>
        <w:rPr>
          <w:rFonts w:ascii="Times New Roman" w:hAnsi="Times New Roman" w:cs="Times New Roman"/>
          <w:sz w:val="28"/>
          <w:szCs w:val="28"/>
        </w:rPr>
      </w:pPr>
    </w:p>
    <w:p w14:paraId="7081D108" w14:textId="54D3B4E6"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也應用於唐代的行軍體制中。阿斯塔納</w:t>
      </w:r>
      <w:r w:rsidRPr="00FA127B">
        <w:rPr>
          <w:rFonts w:ascii="Times New Roman" w:hAnsi="Times New Roman" w:cs="Times New Roman"/>
          <w:sz w:val="28"/>
          <w:szCs w:val="28"/>
        </w:rPr>
        <w:t>222</w:t>
      </w:r>
      <w:r w:rsidRPr="00FA127B">
        <w:rPr>
          <w:rFonts w:ascii="Times New Roman" w:hAnsi="Times New Roman" w:cs="Times New Roman" w:hint="eastAsia"/>
          <w:sz w:val="28"/>
          <w:szCs w:val="28"/>
        </w:rPr>
        <w:t>號墓曾出土了一件《唐中軍左虞候帖為處分解射人事》，（注：《吐魯番出土文書》叁，頁</w:t>
      </w:r>
      <w:r w:rsidRPr="00FA127B">
        <w:rPr>
          <w:rFonts w:ascii="Times New Roman" w:hAnsi="Times New Roman" w:cs="Times New Roman"/>
          <w:sz w:val="28"/>
          <w:szCs w:val="28"/>
        </w:rPr>
        <w:t>372</w:t>
      </w:r>
      <w:r w:rsidRPr="00FA127B">
        <w:rPr>
          <w:rFonts w:ascii="Times New Roman" w:hAnsi="Times New Roman" w:cs="Times New Roman" w:hint="eastAsia"/>
          <w:sz w:val="28"/>
          <w:szCs w:val="28"/>
        </w:rPr>
        <w:t>。）孫繼民先生推測其大體年代在中宗神龍元年（</w:t>
      </w:r>
      <w:r w:rsidRPr="00FA127B">
        <w:rPr>
          <w:rFonts w:ascii="Times New Roman" w:hAnsi="Times New Roman" w:cs="Times New Roman"/>
          <w:sz w:val="28"/>
          <w:szCs w:val="28"/>
        </w:rPr>
        <w:t>705</w:t>
      </w:r>
      <w:r w:rsidRPr="00FA127B">
        <w:rPr>
          <w:rFonts w:ascii="Times New Roman" w:hAnsi="Times New Roman" w:cs="Times New Roman" w:hint="eastAsia"/>
          <w:sz w:val="28"/>
          <w:szCs w:val="28"/>
        </w:rPr>
        <w:t>）至睿宗延和元年（</w:t>
      </w:r>
      <w:r w:rsidRPr="00FA127B">
        <w:rPr>
          <w:rFonts w:ascii="Times New Roman" w:hAnsi="Times New Roman" w:cs="Times New Roman"/>
          <w:sz w:val="28"/>
          <w:szCs w:val="28"/>
        </w:rPr>
        <w:t>712</w:t>
      </w:r>
      <w:r w:rsidRPr="00FA127B">
        <w:rPr>
          <w:rFonts w:ascii="Times New Roman" w:hAnsi="Times New Roman" w:cs="Times New Roman" w:hint="eastAsia"/>
          <w:sz w:val="28"/>
          <w:szCs w:val="28"/>
        </w:rPr>
        <w:t>）之間，或者垂拱四年（</w:t>
      </w:r>
      <w:r w:rsidRPr="00FA127B">
        <w:rPr>
          <w:rFonts w:ascii="Times New Roman" w:hAnsi="Times New Roman" w:cs="Times New Roman"/>
          <w:sz w:val="28"/>
          <w:szCs w:val="28"/>
        </w:rPr>
        <w:t>688</w:t>
      </w:r>
      <w:r w:rsidRPr="00FA127B">
        <w:rPr>
          <w:rFonts w:ascii="Times New Roman" w:hAnsi="Times New Roman" w:cs="Times New Roman" w:hint="eastAsia"/>
          <w:sz w:val="28"/>
          <w:szCs w:val="28"/>
        </w:rPr>
        <w:t>）至永昌元年（</w:t>
      </w:r>
      <w:r w:rsidRPr="00FA127B">
        <w:rPr>
          <w:rFonts w:ascii="Times New Roman" w:hAnsi="Times New Roman" w:cs="Times New Roman"/>
          <w:sz w:val="28"/>
          <w:szCs w:val="28"/>
        </w:rPr>
        <w:t>689</w:t>
      </w:r>
      <w:r w:rsidRPr="00FA127B">
        <w:rPr>
          <w:rFonts w:ascii="Times New Roman" w:hAnsi="Times New Roman" w:cs="Times New Roman" w:hint="eastAsia"/>
          <w:sz w:val="28"/>
          <w:szCs w:val="28"/>
        </w:rPr>
        <w:t>），他更傾向於後一個時段。（注：參看孫繼民：《敦煌吐魯番所出唐代軍事文書初探》，頁</w:t>
      </w:r>
      <w:r w:rsidRPr="00FA127B">
        <w:rPr>
          <w:rFonts w:ascii="Times New Roman" w:hAnsi="Times New Roman" w:cs="Times New Roman"/>
          <w:sz w:val="28"/>
          <w:szCs w:val="28"/>
        </w:rPr>
        <w:t>131—141</w:t>
      </w:r>
      <w:r w:rsidRPr="00FA127B">
        <w:rPr>
          <w:rFonts w:ascii="Times New Roman" w:hAnsi="Times New Roman" w:cs="Times New Roman" w:hint="eastAsia"/>
          <w:sz w:val="28"/>
          <w:szCs w:val="28"/>
        </w:rPr>
        <w:t>。）文書第</w:t>
      </w:r>
      <w:r w:rsidRPr="00FA127B">
        <w:rPr>
          <w:rFonts w:ascii="Times New Roman" w:hAnsi="Times New Roman" w:cs="Times New Roman"/>
          <w:sz w:val="28"/>
          <w:szCs w:val="28"/>
        </w:rPr>
        <w:t>7—17</w:t>
      </w:r>
      <w:r w:rsidRPr="00FA127B">
        <w:rPr>
          <w:rFonts w:ascii="Times New Roman" w:hAnsi="Times New Roman" w:cs="Times New Roman" w:hint="eastAsia"/>
          <w:sz w:val="28"/>
          <w:szCs w:val="28"/>
        </w:rPr>
        <w:t>行為中軍左虞候發出的帖文，根據文意，其收文者當為各營。整件帖文大意是說，根據行軍大總管的命令，要從各營抽調</w:t>
      </w:r>
      <w:r w:rsidRPr="00FA127B">
        <w:rPr>
          <w:rFonts w:ascii="Times New Roman" w:hAnsi="Times New Roman" w:cs="Times New Roman"/>
          <w:sz w:val="28"/>
          <w:szCs w:val="28"/>
        </w:rPr>
        <w:t>500</w:t>
      </w:r>
      <w:r w:rsidRPr="00FA127B">
        <w:rPr>
          <w:rFonts w:ascii="Times New Roman" w:hAnsi="Times New Roman" w:cs="Times New Roman" w:hint="eastAsia"/>
          <w:sz w:val="28"/>
          <w:szCs w:val="28"/>
        </w:rPr>
        <w:t>名箭法高超的士兵組成射手隊，各營必須即刻上報名單。帖文由典徐豪、兵曹李訓、總管左金吾衛郎將韓歡三人押署，並規定：</w:t>
      </w:r>
      <w:r>
        <w:rPr>
          <w:rFonts w:ascii="Times New Roman" w:hAnsi="Times New Roman" w:cs="Times New Roman" w:hint="eastAsia"/>
          <w:sz w:val="28"/>
          <w:szCs w:val="28"/>
        </w:rPr>
        <w:t>「</w:t>
      </w:r>
      <w:r w:rsidRPr="00FA127B">
        <w:rPr>
          <w:rFonts w:ascii="Times New Roman" w:hAnsi="Times New Roman" w:cs="Times New Roman" w:hint="eastAsia"/>
          <w:sz w:val="28"/>
          <w:szCs w:val="28"/>
        </w:rPr>
        <w:t>限今日午時到者。火急，立待。</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可見軍務之急切。</w:t>
      </w:r>
    </w:p>
    <w:p w14:paraId="3F3D1984" w14:textId="77777777" w:rsidR="00FA127B" w:rsidRPr="00FA127B" w:rsidRDefault="00FA127B" w:rsidP="00FA127B">
      <w:pPr>
        <w:spacing w:after="0" w:line="240" w:lineRule="auto"/>
        <w:rPr>
          <w:rFonts w:ascii="Times New Roman" w:hAnsi="Times New Roman" w:cs="Times New Roman"/>
          <w:sz w:val="28"/>
          <w:szCs w:val="28"/>
        </w:rPr>
      </w:pPr>
    </w:p>
    <w:p w14:paraId="2608AF4D" w14:textId="35969C8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要言之，唐代各折沖府、各軍鎮，乃至各路行軍，都曾廣泛使用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來處理事務，其內容既有軍務直接相關者，也有與當地州縣相關的事務。與此同時，與堂帖、使帖、州帖、縣帖一樣，它們通常要鈐印，並對涉及的事務有嚴格的時間限制。</w:t>
      </w:r>
    </w:p>
    <w:p w14:paraId="3639E85A" w14:textId="77777777" w:rsidR="00FA127B" w:rsidRPr="00FA127B" w:rsidRDefault="00FA127B" w:rsidP="00FA127B">
      <w:pPr>
        <w:spacing w:after="0" w:line="240" w:lineRule="auto"/>
        <w:rPr>
          <w:rFonts w:ascii="Times New Roman" w:hAnsi="Times New Roman" w:cs="Times New Roman"/>
          <w:sz w:val="28"/>
          <w:szCs w:val="28"/>
        </w:rPr>
      </w:pPr>
    </w:p>
    <w:p w14:paraId="6693943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六、帖文的行用範圍、格式與特點</w:t>
      </w:r>
    </w:p>
    <w:p w14:paraId="46A9114A" w14:textId="77777777" w:rsidR="00FA127B" w:rsidRPr="00FA127B" w:rsidRDefault="00FA127B" w:rsidP="00FA127B">
      <w:pPr>
        <w:spacing w:after="0" w:line="240" w:lineRule="auto"/>
        <w:rPr>
          <w:rFonts w:ascii="Times New Roman" w:hAnsi="Times New Roman" w:cs="Times New Roman"/>
          <w:sz w:val="28"/>
          <w:szCs w:val="28"/>
        </w:rPr>
      </w:pPr>
    </w:p>
    <w:p w14:paraId="5F091687" w14:textId="0607B431"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是唐代下行文書的一種，但不在《公式令》規定的公文之列。《唐六典》卷一</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尚書都省左右司郎中員外郎</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條記載了《公式令》規定的下行、上行、平行文書的主要形態，（注：《唐六典》卷一</w:t>
      </w:r>
      <w:r>
        <w:rPr>
          <w:rFonts w:ascii="Times New Roman" w:hAnsi="Times New Roman" w:cs="Times New Roman" w:hint="eastAsia"/>
          <w:sz w:val="28"/>
          <w:szCs w:val="28"/>
        </w:rPr>
        <w:t>「</w:t>
      </w:r>
      <w:r w:rsidRPr="00FA127B">
        <w:rPr>
          <w:rFonts w:ascii="Times New Roman" w:hAnsi="Times New Roman" w:cs="Times New Roman" w:hint="eastAsia"/>
          <w:sz w:val="28"/>
          <w:szCs w:val="28"/>
        </w:rPr>
        <w:t>左右司郎中員外郎</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條，北京：中華書局，</w:t>
      </w:r>
      <w:r w:rsidRPr="00FA127B">
        <w:rPr>
          <w:rFonts w:ascii="Times New Roman" w:hAnsi="Times New Roman" w:cs="Times New Roman" w:hint="eastAsia"/>
          <w:sz w:val="28"/>
          <w:szCs w:val="28"/>
        </w:rPr>
        <w:t>1992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w:t>
      </w:r>
      <w:r w:rsidRPr="00FA127B">
        <w:rPr>
          <w:rFonts w:ascii="Times New Roman" w:hAnsi="Times New Roman" w:cs="Times New Roman" w:hint="eastAsia"/>
          <w:sz w:val="28"/>
          <w:szCs w:val="28"/>
        </w:rPr>
        <w:t>。在法藏敦煌文獻</w:t>
      </w:r>
      <w:r w:rsidRPr="00FA127B">
        <w:rPr>
          <w:rFonts w:ascii="Times New Roman" w:hAnsi="Times New Roman" w:cs="Times New Roman" w:hint="eastAsia"/>
          <w:sz w:val="28"/>
          <w:szCs w:val="28"/>
        </w:rPr>
        <w:t>P.2819</w:t>
      </w:r>
      <w:r w:rsidRPr="00FA127B">
        <w:rPr>
          <w:rFonts w:ascii="Times New Roman" w:hAnsi="Times New Roman" w:cs="Times New Roman" w:hint="eastAsia"/>
          <w:sz w:val="28"/>
          <w:szCs w:val="28"/>
        </w:rPr>
        <w:t>《唐開元公式令》殘卷中，保存著部分公文的格式，如</w:t>
      </w:r>
      <w:r>
        <w:rPr>
          <w:rFonts w:ascii="Times New Roman" w:hAnsi="Times New Roman" w:cs="Times New Roman" w:hint="eastAsia"/>
          <w:sz w:val="28"/>
          <w:szCs w:val="28"/>
        </w:rPr>
        <w:t>「</w:t>
      </w:r>
      <w:r w:rsidRPr="00FA127B">
        <w:rPr>
          <w:rFonts w:ascii="Times New Roman" w:hAnsi="Times New Roman" w:cs="Times New Roman" w:hint="eastAsia"/>
          <w:sz w:val="28"/>
          <w:szCs w:val="28"/>
        </w:rPr>
        <w:t>移式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等。參看劉俊文：《敦煌吐魯番唐代法制文書考釋》，頁</w:t>
      </w:r>
      <w:r w:rsidRPr="00FA127B">
        <w:rPr>
          <w:rFonts w:ascii="Times New Roman" w:hAnsi="Times New Roman" w:cs="Times New Roman" w:hint="eastAsia"/>
          <w:sz w:val="28"/>
          <w:szCs w:val="28"/>
        </w:rPr>
        <w:t>221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245</w:t>
      </w:r>
      <w:r w:rsidRPr="00FA127B">
        <w:rPr>
          <w:rFonts w:ascii="Times New Roman" w:hAnsi="Times New Roman" w:cs="Times New Roman" w:hint="eastAsia"/>
          <w:sz w:val="28"/>
          <w:szCs w:val="28"/>
        </w:rPr>
        <w:t>。）不過，在唐代實際的政務運行中，各種公文的行用範圍有相當的彈性，如</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就不僅僅是上行文書，也在平行與下行的場合普遍使用。另一方面，《公式令》主要反映的是唐前期的制度，隨著國家政治體制的發展變化，也會不斷有新的公文種類出現。事實上，在敦煌吐魯番文書中我們就可以看到許多《公式令》之外的文書形態，如版授文書、公驗、帖、牓、辯等，（注：參看中村裕一：《唐代公文書研究》第四章，頁</w:t>
      </w:r>
      <w:r w:rsidRPr="00FA127B">
        <w:rPr>
          <w:rFonts w:ascii="Times New Roman" w:hAnsi="Times New Roman" w:cs="Times New Roman" w:hint="eastAsia"/>
          <w:sz w:val="28"/>
          <w:szCs w:val="28"/>
        </w:rPr>
        <w:t>135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164</w:t>
      </w:r>
      <w:r w:rsidRPr="00FA127B">
        <w:rPr>
          <w:rFonts w:ascii="Times New Roman" w:hAnsi="Times New Roman" w:cs="Times New Roman" w:hint="eastAsia"/>
          <w:sz w:val="28"/>
          <w:szCs w:val="28"/>
        </w:rPr>
        <w:t>；第六章，頁</w:t>
      </w:r>
      <w:r w:rsidRPr="00FA127B">
        <w:rPr>
          <w:rFonts w:ascii="Times New Roman" w:hAnsi="Times New Roman" w:cs="Times New Roman" w:hint="eastAsia"/>
          <w:sz w:val="28"/>
          <w:szCs w:val="28"/>
        </w:rPr>
        <w:t>251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275</w:t>
      </w:r>
      <w:r w:rsidRPr="00FA127B">
        <w:rPr>
          <w:rFonts w:ascii="Times New Roman" w:hAnsi="Times New Roman" w:cs="Times New Roman" w:hint="eastAsia"/>
          <w:sz w:val="28"/>
          <w:szCs w:val="28"/>
        </w:rPr>
        <w:t>。）而本文討論的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在唐代政務運行中扮演的角色，尤其值得特別關注。</w:t>
      </w:r>
    </w:p>
    <w:p w14:paraId="7AB2204A" w14:textId="77777777" w:rsidR="00FA127B" w:rsidRPr="00FA127B" w:rsidRDefault="00FA127B" w:rsidP="00FA127B">
      <w:pPr>
        <w:spacing w:after="0" w:line="240" w:lineRule="auto"/>
        <w:rPr>
          <w:rFonts w:ascii="Times New Roman" w:hAnsi="Times New Roman" w:cs="Times New Roman"/>
          <w:sz w:val="28"/>
          <w:szCs w:val="28"/>
        </w:rPr>
      </w:pPr>
    </w:p>
    <w:p w14:paraId="1E8DC2A0" w14:textId="21BB566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的適用範圍</w:t>
      </w:r>
    </w:p>
    <w:p w14:paraId="3F7044D3" w14:textId="77777777" w:rsidR="00FA127B" w:rsidRPr="00FA127B" w:rsidRDefault="00FA127B" w:rsidP="00FA127B">
      <w:pPr>
        <w:spacing w:after="0" w:line="240" w:lineRule="auto"/>
        <w:rPr>
          <w:rFonts w:ascii="Times New Roman" w:hAnsi="Times New Roman" w:cs="Times New Roman"/>
          <w:sz w:val="28"/>
          <w:szCs w:val="28"/>
        </w:rPr>
      </w:pPr>
    </w:p>
    <w:p w14:paraId="510D1E2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我們在前文分別討論了各種層級的帖文，除堂帖外，其他都有原件留存。為清楚起見，現根據這些材料，分別將唐代前、後期帖文的行用情況圖示如下（圖</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p>
    <w:p w14:paraId="7F4BA825" w14:textId="77777777" w:rsidR="00FA127B" w:rsidRPr="00FA127B" w:rsidRDefault="00FA127B" w:rsidP="00FA127B">
      <w:pPr>
        <w:spacing w:after="0" w:line="240" w:lineRule="auto"/>
        <w:rPr>
          <w:rFonts w:ascii="Times New Roman" w:hAnsi="Times New Roman" w:cs="Times New Roman"/>
          <w:sz w:val="28"/>
          <w:szCs w:val="28"/>
        </w:rPr>
      </w:pPr>
    </w:p>
    <w:p w14:paraId="147E80B1" w14:textId="77777777" w:rsidR="00FA127B" w:rsidRPr="00FA127B" w:rsidRDefault="00FA127B" w:rsidP="00FA127B">
      <w:pPr>
        <w:spacing w:after="0" w:line="240" w:lineRule="auto"/>
        <w:rPr>
          <w:rFonts w:ascii="Times New Roman" w:hAnsi="Times New Roman" w:cs="Times New Roman"/>
          <w:sz w:val="28"/>
          <w:szCs w:val="28"/>
        </w:rPr>
      </w:pPr>
    </w:p>
    <w:p w14:paraId="541BB355" w14:textId="77777777" w:rsidR="00FA127B" w:rsidRPr="00FA127B" w:rsidRDefault="00FA127B" w:rsidP="00FA127B">
      <w:pPr>
        <w:spacing w:after="0" w:line="240" w:lineRule="auto"/>
        <w:rPr>
          <w:rFonts w:ascii="Times New Roman" w:hAnsi="Times New Roman" w:cs="Times New Roman"/>
          <w:sz w:val="28"/>
          <w:szCs w:val="28"/>
        </w:rPr>
      </w:pPr>
    </w:p>
    <w:p w14:paraId="45BBA416" w14:textId="798F743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唐代前半期帖文行用示意圖</w:t>
      </w:r>
    </w:p>
    <w:p w14:paraId="4A92C286" w14:textId="77777777" w:rsidR="00FA127B" w:rsidRPr="00FA127B" w:rsidRDefault="00FA127B" w:rsidP="00FA127B">
      <w:pPr>
        <w:spacing w:after="0" w:line="240" w:lineRule="auto"/>
        <w:rPr>
          <w:rFonts w:ascii="Times New Roman" w:hAnsi="Times New Roman" w:cs="Times New Roman"/>
          <w:sz w:val="28"/>
          <w:szCs w:val="28"/>
        </w:rPr>
      </w:pPr>
    </w:p>
    <w:p w14:paraId="7B3D630C" w14:textId="77777777" w:rsidR="00FA127B" w:rsidRPr="00FA127B" w:rsidRDefault="00FA127B" w:rsidP="00FA127B">
      <w:pPr>
        <w:spacing w:after="0" w:line="240" w:lineRule="auto"/>
        <w:rPr>
          <w:rFonts w:ascii="Times New Roman" w:hAnsi="Times New Roman" w:cs="Times New Roman"/>
          <w:sz w:val="28"/>
          <w:szCs w:val="28"/>
        </w:rPr>
      </w:pPr>
    </w:p>
    <w:p w14:paraId="7D0DB16D" w14:textId="77777777" w:rsidR="00FA127B" w:rsidRPr="00FA127B" w:rsidRDefault="00FA127B" w:rsidP="00FA127B">
      <w:pPr>
        <w:spacing w:after="0" w:line="240" w:lineRule="auto"/>
        <w:rPr>
          <w:rFonts w:ascii="Times New Roman" w:hAnsi="Times New Roman" w:cs="Times New Roman"/>
          <w:sz w:val="28"/>
          <w:szCs w:val="28"/>
        </w:rPr>
      </w:pPr>
    </w:p>
    <w:p w14:paraId="115C9C5C" w14:textId="0F6ACE8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唐代後半期帖文行用示意圖</w:t>
      </w:r>
    </w:p>
    <w:p w14:paraId="28E72F58" w14:textId="77777777" w:rsidR="00FA127B" w:rsidRPr="00FA127B" w:rsidRDefault="00FA127B" w:rsidP="00FA127B">
      <w:pPr>
        <w:spacing w:after="0" w:line="240" w:lineRule="auto"/>
        <w:rPr>
          <w:rFonts w:ascii="Times New Roman" w:hAnsi="Times New Roman" w:cs="Times New Roman"/>
          <w:sz w:val="28"/>
          <w:szCs w:val="28"/>
        </w:rPr>
      </w:pPr>
    </w:p>
    <w:p w14:paraId="4810061B" w14:textId="2A50E3D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關於這兩幅示意圖需要做些說明：其一，圖</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反映了唐前期州縣以下帖文的運行情況，圖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則反映了唐代中後期在堂帖、使帖出現之後的情況，而與府兵制相關的帖文此時已經消失。至於西北軍鎮與行營中使用的軍帖，此處從略。其二，由於材料限制，有些關系無法確定是否用帖。如堂帖是否發給財政三司？雖尚未發現直接的材料，但從清理推之，似可肯定。其三，盧向前曾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帖式，雖然公式令文里沒有明確規定，但依實例，也是有直接統攝關系才能使用的。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（注：盧向前：《牒式及其處理程式的探討——唐公式文研究》，北京大學中國中古史研究中心編《敦煌吐魯番文獻研究論集》第三輯，北京：北京大學出版社，</w:t>
      </w:r>
      <w:r w:rsidRPr="00FA127B">
        <w:rPr>
          <w:rFonts w:ascii="Times New Roman" w:hAnsi="Times New Roman" w:cs="Times New Roman"/>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352</w:t>
      </w:r>
      <w:r w:rsidRPr="00FA127B">
        <w:rPr>
          <w:rFonts w:ascii="Times New Roman" w:hAnsi="Times New Roman" w:cs="Times New Roman" w:hint="eastAsia"/>
          <w:sz w:val="28"/>
          <w:szCs w:val="28"/>
        </w:rPr>
        <w:t>。）赤木崇敏則正確指出：帖的使用與是否具有統屬關系並無直接關系。（注：赤木崇敏：《唐代前半期の地方文書行政》，頁</w:t>
      </w:r>
      <w:r w:rsidRPr="00FA127B">
        <w:rPr>
          <w:rFonts w:ascii="Times New Roman" w:hAnsi="Times New Roman" w:cs="Times New Roman"/>
          <w:sz w:val="28"/>
          <w:szCs w:val="28"/>
        </w:rPr>
        <w:t>78</w:t>
      </w:r>
      <w:r w:rsidRPr="00FA127B">
        <w:rPr>
          <w:rFonts w:ascii="Times New Roman" w:hAnsi="Times New Roman" w:cs="Times New Roman" w:hint="eastAsia"/>
          <w:sz w:val="28"/>
          <w:szCs w:val="28"/>
        </w:rPr>
        <w:t>。）通過上面兩幅示意圖，我們也可以證實這一點。作為下行公文，</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主要行用在具有直接統屬關系的官府之間，如使帖州、州帖縣、縣帖鄉等，但並非所有的帖文都是如此。一方面，帖文可以直接發給個人和寺觀，另一方面，帖文也可以越過原有行政層級，如堂帖可直接發給禮部的貢院、太常寺的禮院，而使帖亦可直接發給諸縣等。</w:t>
      </w:r>
    </w:p>
    <w:p w14:paraId="29C70A0F" w14:textId="77777777" w:rsidR="00FA127B" w:rsidRPr="00FA127B" w:rsidRDefault="00FA127B" w:rsidP="00FA127B">
      <w:pPr>
        <w:spacing w:after="0" w:line="240" w:lineRule="auto"/>
        <w:rPr>
          <w:rFonts w:ascii="Times New Roman" w:hAnsi="Times New Roman" w:cs="Times New Roman"/>
          <w:sz w:val="28"/>
          <w:szCs w:val="28"/>
        </w:rPr>
      </w:pPr>
    </w:p>
    <w:p w14:paraId="53D9A988" w14:textId="78AB438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文格式</w:t>
      </w:r>
    </w:p>
    <w:p w14:paraId="60499634" w14:textId="77777777" w:rsidR="00FA127B" w:rsidRPr="00FA127B" w:rsidRDefault="00FA127B" w:rsidP="00FA127B">
      <w:pPr>
        <w:spacing w:after="0" w:line="240" w:lineRule="auto"/>
        <w:rPr>
          <w:rFonts w:ascii="Times New Roman" w:hAnsi="Times New Roman" w:cs="Times New Roman"/>
          <w:sz w:val="28"/>
          <w:szCs w:val="28"/>
        </w:rPr>
      </w:pPr>
    </w:p>
    <w:p w14:paraId="021433E4" w14:textId="16318F14"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赤木崇敏曾分別據敦煌文書、吐魯番文書兩度覆原了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文格式，（注：赤木崇敏：《歸義軍時代敦煌オアシスの稅草征發と文書行政》，頁</w:t>
      </w:r>
      <w:r w:rsidRPr="00FA127B">
        <w:rPr>
          <w:rFonts w:ascii="Times New Roman" w:hAnsi="Times New Roman" w:cs="Times New Roman"/>
          <w:sz w:val="28"/>
          <w:szCs w:val="28"/>
        </w:rPr>
        <w:t>37</w:t>
      </w:r>
      <w:r w:rsidRPr="00FA127B">
        <w:rPr>
          <w:rFonts w:ascii="Times New Roman" w:hAnsi="Times New Roman" w:cs="Times New Roman" w:hint="eastAsia"/>
          <w:sz w:val="28"/>
          <w:szCs w:val="28"/>
        </w:rPr>
        <w:t>；《唐代前半期の地方文書行政》，頁</w:t>
      </w:r>
      <w:r w:rsidRPr="00FA127B">
        <w:rPr>
          <w:rFonts w:ascii="Times New Roman" w:hAnsi="Times New Roman" w:cs="Times New Roman"/>
          <w:sz w:val="28"/>
          <w:szCs w:val="28"/>
        </w:rPr>
        <w:t>77</w:t>
      </w:r>
      <w:r w:rsidRPr="00FA127B">
        <w:rPr>
          <w:rFonts w:ascii="Times New Roman" w:hAnsi="Times New Roman" w:cs="Times New Roman" w:hint="eastAsia"/>
          <w:sz w:val="28"/>
          <w:szCs w:val="28"/>
        </w:rPr>
        <w:t>。）二者略有不同。其實，敦煌、吐魯番乃至和田、庫車等地所出的各類帖文原件等級不同、年代各異，具體形態亦有某些差別，經過綜合考慮，我們試對唐代的帖式重新覆原如下：</w:t>
      </w:r>
    </w:p>
    <w:p w14:paraId="5C1773FD" w14:textId="77777777" w:rsidR="00FA127B" w:rsidRPr="00FA127B" w:rsidRDefault="00FA127B" w:rsidP="00FA127B">
      <w:pPr>
        <w:spacing w:after="0" w:line="240" w:lineRule="auto"/>
        <w:rPr>
          <w:rFonts w:ascii="Times New Roman" w:hAnsi="Times New Roman" w:cs="Times New Roman"/>
          <w:sz w:val="28"/>
          <w:szCs w:val="28"/>
        </w:rPr>
      </w:pPr>
    </w:p>
    <w:p w14:paraId="0AC999A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帖式：</w:t>
      </w:r>
    </w:p>
    <w:p w14:paraId="7318D6B0" w14:textId="77777777" w:rsidR="00FA127B" w:rsidRPr="00FA127B" w:rsidRDefault="00FA127B" w:rsidP="00FA127B">
      <w:pPr>
        <w:spacing w:after="0" w:line="240" w:lineRule="auto"/>
        <w:rPr>
          <w:rFonts w:ascii="Times New Roman" w:hAnsi="Times New Roman" w:cs="Times New Roman"/>
          <w:sz w:val="28"/>
          <w:szCs w:val="28"/>
        </w:rPr>
      </w:pPr>
    </w:p>
    <w:p w14:paraId="1AF1062A" w14:textId="77777777" w:rsidR="00FA127B" w:rsidRPr="00FA127B" w:rsidRDefault="00FA127B" w:rsidP="00FA127B">
      <w:pPr>
        <w:spacing w:after="0" w:line="240" w:lineRule="auto"/>
        <w:rPr>
          <w:rFonts w:ascii="Times New Roman" w:hAnsi="Times New Roman" w:cs="Times New Roman"/>
          <w:sz w:val="28"/>
          <w:szCs w:val="28"/>
        </w:rPr>
      </w:pPr>
    </w:p>
    <w:p w14:paraId="2B864636" w14:textId="77777777" w:rsidR="00FA127B" w:rsidRPr="00FA127B" w:rsidRDefault="00FA127B" w:rsidP="00FA127B">
      <w:pPr>
        <w:spacing w:after="0" w:line="240" w:lineRule="auto"/>
        <w:rPr>
          <w:rFonts w:ascii="Times New Roman" w:hAnsi="Times New Roman" w:cs="Times New Roman"/>
          <w:sz w:val="28"/>
          <w:szCs w:val="28"/>
        </w:rPr>
      </w:pPr>
    </w:p>
    <w:p w14:paraId="59404DF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這個帖式主要以吐魯番文書為參照對象，因為它們是唐前期律令制度完備時的產物。現對其與赤木氏覆原的差異略作說明。</w:t>
      </w:r>
    </w:p>
    <w:p w14:paraId="12FD1B50" w14:textId="77777777" w:rsidR="00FA127B" w:rsidRPr="00FA127B" w:rsidRDefault="00FA127B" w:rsidP="00FA127B">
      <w:pPr>
        <w:spacing w:after="0" w:line="240" w:lineRule="auto"/>
        <w:rPr>
          <w:rFonts w:ascii="Times New Roman" w:hAnsi="Times New Roman" w:cs="Times New Roman"/>
          <w:sz w:val="28"/>
          <w:szCs w:val="28"/>
        </w:rPr>
      </w:pPr>
    </w:p>
    <w:p w14:paraId="130D8037" w14:textId="49AB8DB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首先是發帖日期部分，赤木氏的覆原前後不同。在前篇論文中覆原為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年月日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，在後一篇論文中則省去了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年</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。其實，中村裕一早就注意到吐魯番所出帖文只寫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月日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，而敦煌帖文卻多標有年號，他推測前者代表了律令制時代的形態，而後者則系律令制崩解後出現的現象。（注：中村裕一前揭書，頁</w:t>
      </w:r>
      <w:r w:rsidRPr="00FA127B">
        <w:rPr>
          <w:rFonts w:ascii="Times New Roman" w:hAnsi="Times New Roman" w:cs="Times New Roman" w:hint="eastAsia"/>
          <w:sz w:val="28"/>
          <w:szCs w:val="28"/>
        </w:rPr>
        <w:t>265</w:t>
      </w:r>
      <w:r w:rsidRPr="00FA127B">
        <w:rPr>
          <w:rFonts w:ascii="Times New Roman" w:hAnsi="Times New Roman" w:cs="Times New Roman" w:hint="eastAsia"/>
          <w:sz w:val="28"/>
          <w:szCs w:val="28"/>
        </w:rPr>
        <w:t>。）直到代宗大歷末年的兩件傑謝鎮軍帖上依然只</w:t>
      </w:r>
      <w:r w:rsidRPr="00FA127B">
        <w:rPr>
          <w:rFonts w:ascii="Times New Roman" w:hAnsi="Times New Roman" w:cs="Times New Roman" w:hint="eastAsia"/>
          <w:sz w:val="28"/>
          <w:szCs w:val="28"/>
        </w:rPr>
        <w:lastRenderedPageBreak/>
        <w:t>有月日，而無紀年。不過，從圓仁記錄的幾件帖文（如文登縣發給清寧鄉、兩街功德使巡院發給諸寺之帖等）來看，與敦煌發現的使帖一樣標出年號，這或許意味著晚唐</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的正規化？總之，我們覆原的帖式主要反映了唐前期的格式。</w:t>
      </w:r>
    </w:p>
    <w:p w14:paraId="07FC81A5" w14:textId="77777777" w:rsidR="00FA127B" w:rsidRPr="00FA127B" w:rsidRDefault="00FA127B" w:rsidP="00FA127B">
      <w:pPr>
        <w:spacing w:after="0" w:line="240" w:lineRule="auto"/>
        <w:rPr>
          <w:rFonts w:ascii="Times New Roman" w:hAnsi="Times New Roman" w:cs="Times New Roman"/>
          <w:sz w:val="28"/>
          <w:szCs w:val="28"/>
        </w:rPr>
      </w:pPr>
    </w:p>
    <w:p w14:paraId="7D064B3D" w14:textId="76AF6E7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其次，關於帖文的押署，赤木氏的覆原前後也有變化。他起先在最後一行覆原為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發信者署名</w:t>
      </w:r>
      <w:r>
        <w:rPr>
          <w:rFonts w:ascii="Times New Roman" w:hAnsi="Times New Roman" w:cs="Times New Roman" w:hint="eastAsia"/>
          <w:sz w:val="28"/>
          <w:szCs w:val="28"/>
        </w:rPr>
        <w:t>」</w:t>
      </w:r>
      <w:r w:rsidRPr="00FA127B">
        <w:rPr>
          <w:rFonts w:ascii="Times New Roman" w:hAnsi="Times New Roman" w:cs="Times New Roman" w:hint="eastAsia"/>
          <w:sz w:val="28"/>
          <w:szCs w:val="28"/>
        </w:rPr>
        <w:t>，後來則刪去了這一行，而將發信者放在前一行的月日之後。在此，我們主要根據吐魯番文書將其覆原為兩部分，即在發帖日期後面有行帖小吏（典、府、史、佐）的署名，轉行則是發帖判官之押署。以縣帖為例，它們往往是由縣尉簽署發出，如前引《唐麟德二年（</w:t>
      </w:r>
      <w:r w:rsidRPr="00FA127B">
        <w:rPr>
          <w:rFonts w:ascii="Times New Roman" w:hAnsi="Times New Roman" w:cs="Times New Roman" w:hint="eastAsia"/>
          <w:sz w:val="28"/>
          <w:szCs w:val="28"/>
        </w:rPr>
        <w:t>665</w:t>
      </w:r>
      <w:r w:rsidRPr="00FA127B">
        <w:rPr>
          <w:rFonts w:ascii="Times New Roman" w:hAnsi="Times New Roman" w:cs="Times New Roman" w:hint="eastAsia"/>
          <w:sz w:val="28"/>
          <w:szCs w:val="28"/>
        </w:rPr>
        <w:t>）閏三月三日交河縣張秋文帖永安城主為限時到縣司事》由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主簿判尉李秀</w:t>
      </w:r>
      <w:r>
        <w:rPr>
          <w:rFonts w:ascii="Times New Roman" w:hAnsi="Times New Roman" w:cs="Times New Roman" w:hint="eastAsia"/>
          <w:sz w:val="28"/>
          <w:szCs w:val="28"/>
        </w:rPr>
        <w:t>」</w:t>
      </w:r>
      <w:r w:rsidRPr="00FA127B">
        <w:rPr>
          <w:rFonts w:ascii="Times New Roman" w:hAnsi="Times New Roman" w:cs="Times New Roman" w:hint="eastAsia"/>
          <w:sz w:val="28"/>
          <w:szCs w:val="28"/>
        </w:rPr>
        <w:t>簽署行下，前面則有小吏張秋文的署名。而《唐天寶三載（</w:t>
      </w:r>
      <w:r w:rsidRPr="00FA127B">
        <w:rPr>
          <w:rFonts w:ascii="Times New Roman" w:hAnsi="Times New Roman" w:cs="Times New Roman" w:hint="eastAsia"/>
          <w:sz w:val="28"/>
          <w:szCs w:val="28"/>
        </w:rPr>
        <w:t>744</w:t>
      </w:r>
      <w:r w:rsidRPr="00FA127B">
        <w:rPr>
          <w:rFonts w:ascii="Times New Roman" w:hAnsi="Times New Roman" w:cs="Times New Roman" w:hint="eastAsia"/>
          <w:sz w:val="28"/>
          <w:szCs w:val="28"/>
        </w:rPr>
        <w:t>）前後交河郡蒲昌縣帖為雇真容寺車牛入山取公廨糧事》則先有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史嚴順</w:t>
      </w:r>
      <w:r>
        <w:rPr>
          <w:rFonts w:ascii="Times New Roman" w:hAnsi="Times New Roman" w:cs="Times New Roman" w:hint="eastAsia"/>
          <w:sz w:val="28"/>
          <w:szCs w:val="28"/>
        </w:rPr>
        <w:t>」</w:t>
      </w:r>
      <w:r w:rsidRPr="00FA127B">
        <w:rPr>
          <w:rFonts w:ascii="Times New Roman" w:hAnsi="Times New Roman" w:cs="Times New Roman" w:hint="eastAsia"/>
          <w:sz w:val="28"/>
          <w:szCs w:val="28"/>
        </w:rPr>
        <w:t>署名，最後才是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主簿判尉宋仁釗</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的押署。折沖府的軍帖亦然，在《武周天山府下張父團帖為府史到事》上，也先是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府馬行通帖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，下面才是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攝兵曹參軍闞感達</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的押署。需要指出的是，帖文通常無須長官簽署，如州帖多由各曹參軍署名行下。當然也有例外，如文登縣下清寧鄉之帖即有縣令的押署，而大谷文書中提到的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都督衙帖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，恐怕亦需由西州都督的署名。</w:t>
      </w:r>
    </w:p>
    <w:p w14:paraId="75815B1E" w14:textId="77777777" w:rsidR="00FA127B" w:rsidRPr="00FA127B" w:rsidRDefault="00FA127B" w:rsidP="00FA127B">
      <w:pPr>
        <w:spacing w:after="0" w:line="240" w:lineRule="auto"/>
        <w:rPr>
          <w:rFonts w:ascii="Times New Roman" w:hAnsi="Times New Roman" w:cs="Times New Roman"/>
          <w:sz w:val="28"/>
          <w:szCs w:val="28"/>
        </w:rPr>
      </w:pPr>
    </w:p>
    <w:p w14:paraId="7E9186C1" w14:textId="128F98F6"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當然，在實際行用中，帖文格式可能會有某些細微變化，如在第一行省略收文機構，或偶爾省去文末小吏之簽名。（注：如阿斯塔納</w:t>
      </w:r>
      <w:r w:rsidRPr="00FA127B">
        <w:rPr>
          <w:rFonts w:ascii="Times New Roman" w:hAnsi="Times New Roman" w:cs="Times New Roman"/>
          <w:sz w:val="28"/>
          <w:szCs w:val="28"/>
        </w:rPr>
        <w:t>35</w:t>
      </w:r>
      <w:r w:rsidRPr="00FA127B">
        <w:rPr>
          <w:rFonts w:ascii="Times New Roman" w:hAnsi="Times New Roman" w:cs="Times New Roman" w:hint="eastAsia"/>
          <w:sz w:val="28"/>
          <w:szCs w:val="28"/>
        </w:rPr>
        <w:t>號墓出土的《唐西州高昌縣追人勘問帖》，第一行就只有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高昌縣帖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四字，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下省略了收文機構。《吐魯番出土文書》叁，頁</w:t>
      </w:r>
      <w:r w:rsidRPr="00FA127B">
        <w:rPr>
          <w:rFonts w:ascii="Times New Roman" w:hAnsi="Times New Roman" w:cs="Times New Roman"/>
          <w:sz w:val="28"/>
          <w:szCs w:val="28"/>
        </w:rPr>
        <w:t>545</w:t>
      </w:r>
      <w:r w:rsidRPr="00FA127B">
        <w:rPr>
          <w:rFonts w:ascii="Times New Roman" w:hAnsi="Times New Roman" w:cs="Times New Roman" w:hint="eastAsia"/>
          <w:sz w:val="28"/>
          <w:szCs w:val="28"/>
        </w:rPr>
        <w:t>。）雖然如此，帖文的基本格式卻相當穩定，我們或許可以據此進一步覆原出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堂帖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的格式，因為它雖然由宰相機構發出，但仍只是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的一種：</w:t>
      </w:r>
    </w:p>
    <w:p w14:paraId="2FEB99DE" w14:textId="77777777" w:rsidR="00FA127B" w:rsidRPr="00FA127B" w:rsidRDefault="00FA127B" w:rsidP="00FA127B">
      <w:pPr>
        <w:spacing w:after="0" w:line="240" w:lineRule="auto"/>
        <w:rPr>
          <w:rFonts w:ascii="Times New Roman" w:hAnsi="Times New Roman" w:cs="Times New Roman"/>
          <w:sz w:val="28"/>
          <w:szCs w:val="28"/>
        </w:rPr>
      </w:pPr>
    </w:p>
    <w:p w14:paraId="7C7AA7F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堂帖式：</w:t>
      </w:r>
    </w:p>
    <w:p w14:paraId="0889E800" w14:textId="77777777" w:rsidR="00FA127B" w:rsidRPr="00FA127B" w:rsidRDefault="00FA127B" w:rsidP="00FA127B">
      <w:pPr>
        <w:spacing w:after="0" w:line="240" w:lineRule="auto"/>
        <w:rPr>
          <w:rFonts w:ascii="Times New Roman" w:hAnsi="Times New Roman" w:cs="Times New Roman"/>
          <w:sz w:val="28"/>
          <w:szCs w:val="28"/>
        </w:rPr>
      </w:pPr>
    </w:p>
    <w:p w14:paraId="2D960FDC" w14:textId="77777777" w:rsidR="00FA127B" w:rsidRPr="00FA127B" w:rsidRDefault="00FA127B" w:rsidP="00FA127B">
      <w:pPr>
        <w:spacing w:after="0" w:line="240" w:lineRule="auto"/>
        <w:rPr>
          <w:rFonts w:ascii="Times New Roman" w:hAnsi="Times New Roman" w:cs="Times New Roman"/>
          <w:sz w:val="28"/>
          <w:szCs w:val="28"/>
        </w:rPr>
      </w:pPr>
    </w:p>
    <w:p w14:paraId="70EB25D0" w14:textId="77777777" w:rsidR="00FA127B" w:rsidRPr="00FA127B" w:rsidRDefault="00FA127B" w:rsidP="00FA127B">
      <w:pPr>
        <w:spacing w:after="0" w:line="240" w:lineRule="auto"/>
        <w:rPr>
          <w:rFonts w:ascii="Times New Roman" w:hAnsi="Times New Roman" w:cs="Times New Roman"/>
          <w:sz w:val="28"/>
          <w:szCs w:val="28"/>
        </w:rPr>
      </w:pPr>
    </w:p>
    <w:p w14:paraId="081693ED" w14:textId="58D7B1D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我們覆原的堂帖式中，比較難以確定的是文末宰相的押署部分，即是否全體宰相都需在堂帖上署名？根據帖文的簡易特點，我們推測在堂帖上只需秉筆直事的一位宰相簽署即可，而不必如制書、敕旨、敕牒等王言那樣，在形式上需要全體宰相的連署。前舉宣宗時堂帖追鄭顥回京尚主一事由宰相白敏中一人主導，或可作為旁證。另外，由於堂帖主要行用在中晚唐以後，我們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月日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前標注了紀年，當然這也只是推測。</w:t>
      </w:r>
    </w:p>
    <w:p w14:paraId="6535AC35" w14:textId="77777777" w:rsidR="00FA127B" w:rsidRPr="00FA127B" w:rsidRDefault="00FA127B" w:rsidP="00FA127B">
      <w:pPr>
        <w:spacing w:after="0" w:line="240" w:lineRule="auto"/>
        <w:rPr>
          <w:rFonts w:ascii="Times New Roman" w:hAnsi="Times New Roman" w:cs="Times New Roman"/>
          <w:sz w:val="28"/>
          <w:szCs w:val="28"/>
        </w:rPr>
      </w:pPr>
    </w:p>
    <w:p w14:paraId="571C6789" w14:textId="18D7A16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到了宋代，帖文仍是地方官府日常行用的主要文種之一，又稱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官帖子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，趙升《朝野類要》對其解釋說：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上司尋常追呼下司吏屬，只以片紙書所呼叫因依，差走吏勾集</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。（注：趙升：《朝野類要》卷四《官帖子》，王瑞來點校，北京：中華書局，</w:t>
      </w:r>
      <w:r w:rsidRPr="00FA127B">
        <w:rPr>
          <w:rFonts w:ascii="Times New Roman" w:hAnsi="Times New Roman" w:cs="Times New Roman" w:hint="eastAsia"/>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85</w:t>
      </w:r>
      <w:r w:rsidRPr="00FA127B">
        <w:rPr>
          <w:rFonts w:ascii="Times New Roman" w:hAnsi="Times New Roman" w:cs="Times New Roman" w:hint="eastAsia"/>
          <w:sz w:val="28"/>
          <w:szCs w:val="28"/>
        </w:rPr>
        <w:t>。此處斷句略異。）可見同樣具有簡易靈活的特點，其格式可在《慶元條法事類》卷一六中看到。（注：《慶元條法事類》卷一六《文書門》一《文書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文書式》，戴建國點校，見楊一凡、田濤主編《中國珍稀法律典籍續編》第一冊，哈爾濱：黑龍江人民出版社，</w:t>
      </w:r>
      <w:r w:rsidRPr="00FA127B">
        <w:rPr>
          <w:rFonts w:ascii="Times New Roman" w:hAnsi="Times New Roman" w:cs="Times New Roman" w:hint="eastAsia"/>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349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350</w:t>
      </w:r>
      <w:r w:rsidRPr="00FA127B">
        <w:rPr>
          <w:rFonts w:ascii="Times New Roman" w:hAnsi="Times New Roman" w:cs="Times New Roman" w:hint="eastAsia"/>
          <w:sz w:val="28"/>
          <w:szCs w:val="28"/>
        </w:rPr>
        <w:t>。）這份宋代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在正文之後緊跟著</w:t>
      </w:r>
      <w:r>
        <w:rPr>
          <w:rFonts w:ascii="Times New Roman" w:hAnsi="Times New Roman" w:cs="Times New Roman" w:hint="eastAsia"/>
          <w:sz w:val="28"/>
          <w:szCs w:val="28"/>
        </w:rPr>
        <w:t>「</w:t>
      </w:r>
      <w:r w:rsidRPr="00FA127B">
        <w:rPr>
          <w:rFonts w:ascii="Times New Roman" w:hAnsi="Times New Roman" w:cs="Times New Roman" w:hint="eastAsia"/>
          <w:sz w:val="28"/>
          <w:szCs w:val="28"/>
        </w:rPr>
        <w:t>年月日帖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，標注了年號，但省去了小吏的署名；下一行則是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具官書字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，即行帖官員的押署。整體來看，其格式與歸義軍時期的使帖基本相同。</w:t>
      </w:r>
    </w:p>
    <w:p w14:paraId="77BCDD64" w14:textId="77777777" w:rsidR="00FA127B" w:rsidRPr="00FA127B" w:rsidRDefault="00FA127B" w:rsidP="00FA127B">
      <w:pPr>
        <w:spacing w:after="0" w:line="240" w:lineRule="auto"/>
        <w:rPr>
          <w:rFonts w:ascii="Times New Roman" w:hAnsi="Times New Roman" w:cs="Times New Roman"/>
          <w:sz w:val="28"/>
          <w:szCs w:val="28"/>
        </w:rPr>
      </w:pPr>
    </w:p>
    <w:p w14:paraId="23863160" w14:textId="3474998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3.</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的特點</w:t>
      </w:r>
    </w:p>
    <w:p w14:paraId="6E2106DD" w14:textId="77777777" w:rsidR="00FA127B" w:rsidRPr="00FA127B" w:rsidRDefault="00FA127B" w:rsidP="00FA127B">
      <w:pPr>
        <w:spacing w:after="0" w:line="240" w:lineRule="auto"/>
        <w:rPr>
          <w:rFonts w:ascii="Times New Roman" w:hAnsi="Times New Roman" w:cs="Times New Roman"/>
          <w:sz w:val="28"/>
          <w:szCs w:val="28"/>
        </w:rPr>
      </w:pPr>
    </w:p>
    <w:p w14:paraId="0411481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從我們前文所列舉的各類帖文來看，無論是堂帖、使帖，還是州帖、縣帖、軍帖，雖然等級不同，但作為下行公文，它們仍具有一些共同的特點：</w:t>
      </w:r>
    </w:p>
    <w:p w14:paraId="260690B7" w14:textId="77777777" w:rsidR="00FA127B" w:rsidRPr="00FA127B" w:rsidRDefault="00FA127B" w:rsidP="00FA127B">
      <w:pPr>
        <w:spacing w:after="0" w:line="240" w:lineRule="auto"/>
        <w:rPr>
          <w:rFonts w:ascii="Times New Roman" w:hAnsi="Times New Roman" w:cs="Times New Roman"/>
          <w:sz w:val="28"/>
          <w:szCs w:val="28"/>
        </w:rPr>
      </w:pPr>
    </w:p>
    <w:p w14:paraId="64EA7C78" w14:textId="1CA43CE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首先，帖文所處理的多為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細務</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日常政務。以縣帖為例，其涉及地方政務的方方面面，如追某人赴縣應訴、催繳租賦、抽調工匠等等。即使是堂帖也不例外，如追某人赴京、命令各地大僚舉薦善《周易》者，等等，均非軍國要務。在這樣的背景下，我們就不難理解，為什麽蕭翰對前宰相張礪曾發堂帖給他始終耿耿於懷，因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顯得不那麽鄭重其事。趙升所記宋代官帖子為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上司尋常追呼下司吏屬，只以片紙書所呼叫因依，差走吏勾集</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尋常追呼</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，正是帖文經常處理的事務之一，而</w:t>
      </w:r>
      <w:r>
        <w:rPr>
          <w:rFonts w:ascii="Times New Roman" w:hAnsi="Times New Roman" w:cs="Times New Roman" w:hint="eastAsia"/>
          <w:sz w:val="28"/>
          <w:szCs w:val="28"/>
        </w:rPr>
        <w:t>「</w:t>
      </w:r>
      <w:r w:rsidRPr="00FA127B">
        <w:rPr>
          <w:rFonts w:ascii="Times New Roman" w:hAnsi="Times New Roman" w:cs="Times New Roman" w:hint="eastAsia"/>
          <w:sz w:val="28"/>
          <w:szCs w:val="28"/>
        </w:rPr>
        <w:t>走吏勾集</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，則表明其運行的便捷。從這個角度來看，唐宋時期帖文的特點具有相當程度的延續性。</w:t>
      </w:r>
    </w:p>
    <w:p w14:paraId="12B5E615" w14:textId="77777777" w:rsidR="00FA127B" w:rsidRPr="00FA127B" w:rsidRDefault="00FA127B" w:rsidP="00FA127B">
      <w:pPr>
        <w:spacing w:after="0" w:line="240" w:lineRule="auto"/>
        <w:rPr>
          <w:rFonts w:ascii="Times New Roman" w:hAnsi="Times New Roman" w:cs="Times New Roman"/>
          <w:sz w:val="28"/>
          <w:szCs w:val="28"/>
        </w:rPr>
      </w:pPr>
    </w:p>
    <w:p w14:paraId="674868FA" w14:textId="5A1F1FD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其次，正因如此，帖文</w:t>
      </w:r>
      <w:r>
        <w:rPr>
          <w:rFonts w:ascii="Times New Roman" w:hAnsi="Times New Roman" w:cs="Times New Roman" w:hint="eastAsia"/>
          <w:sz w:val="28"/>
          <w:szCs w:val="28"/>
        </w:rPr>
        <w:t>「</w:t>
      </w:r>
      <w:r w:rsidRPr="00FA127B">
        <w:rPr>
          <w:rFonts w:ascii="Times New Roman" w:hAnsi="Times New Roman" w:cs="Times New Roman" w:hint="eastAsia"/>
          <w:sz w:val="28"/>
          <w:szCs w:val="28"/>
        </w:rPr>
        <w:t>體既簡易，降給不難</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有極大的靈活性。這既體現在帖文格式的簡易（如只書月日、不書年代，且月日與典吏的署名均不另起一行等），也體現在其運行的便捷，因為它們通常無需長官簽署，只需諸曹判官署名即可行下，而且有時候也可越過原有的行政層級，如堂帖發給諸州、使帖發給諸縣等，而前引杭州刺史白居易更決定每年由刺史直接行帖用水，而不再經過之前</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符下縣，縣帖鄉，鄉差所由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的煩瑣程序，以提高抗旱保苗的行政效率。</w:t>
      </w:r>
    </w:p>
    <w:p w14:paraId="5FF0253F" w14:textId="77777777" w:rsidR="00FA127B" w:rsidRPr="00FA127B" w:rsidRDefault="00FA127B" w:rsidP="00FA127B">
      <w:pPr>
        <w:spacing w:after="0" w:line="240" w:lineRule="auto"/>
        <w:rPr>
          <w:rFonts w:ascii="Times New Roman" w:hAnsi="Times New Roman" w:cs="Times New Roman"/>
          <w:sz w:val="28"/>
          <w:szCs w:val="28"/>
        </w:rPr>
      </w:pPr>
    </w:p>
    <w:p w14:paraId="1AD1C758" w14:textId="3097286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再次，帖文通常具有很強的時效性，即要求下屬機構或個人在限定時間內完成某件事，有些還要求任務當日完成，甚至有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火急，立待</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之語，其行用效率之高遠遠超出了《公式令》</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一日受，二日報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的要求，這自與其處理的都是日常細務有關。</w:t>
      </w:r>
    </w:p>
    <w:p w14:paraId="7CD92C31" w14:textId="77777777" w:rsidR="00FA127B" w:rsidRPr="00FA127B" w:rsidRDefault="00FA127B" w:rsidP="00FA127B">
      <w:pPr>
        <w:spacing w:after="0" w:line="240" w:lineRule="auto"/>
        <w:rPr>
          <w:rFonts w:ascii="Times New Roman" w:hAnsi="Times New Roman" w:cs="Times New Roman"/>
          <w:sz w:val="28"/>
          <w:szCs w:val="28"/>
        </w:rPr>
      </w:pPr>
    </w:p>
    <w:p w14:paraId="328160F8" w14:textId="041C204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最後，帖文也需要印署行下。在堂帖上，所鈐之印當為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中書門下之印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，而在敦煌吐魯番等地發現的唐五代的帖文原件上，我們也看到了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歸義軍節度使之印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西州之印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西州都督府之印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天山縣之印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蒲昌縣之印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右玉鈐衛天山府之印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鎮守軍之印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等，可見，無論是堂帖還是其他諸帖均須鈐印才能成立。這也表明，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雖然簡便易行，但仍屬正式的公文書，具有一定的嚴肅性。</w:t>
      </w:r>
    </w:p>
    <w:p w14:paraId="2871C5AA" w14:textId="77777777" w:rsidR="00FA127B" w:rsidRPr="00FA127B" w:rsidRDefault="00FA127B" w:rsidP="00FA127B">
      <w:pPr>
        <w:spacing w:after="0" w:line="240" w:lineRule="auto"/>
        <w:rPr>
          <w:rFonts w:ascii="Times New Roman" w:hAnsi="Times New Roman" w:cs="Times New Roman"/>
          <w:sz w:val="28"/>
          <w:szCs w:val="28"/>
        </w:rPr>
      </w:pPr>
    </w:p>
    <w:p w14:paraId="2FB8CDBF" w14:textId="67DF154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4.</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的關系</w:t>
      </w:r>
    </w:p>
    <w:p w14:paraId="5FB9DAB2" w14:textId="77777777" w:rsidR="00FA127B" w:rsidRPr="00FA127B" w:rsidRDefault="00FA127B" w:rsidP="00FA127B">
      <w:pPr>
        <w:spacing w:after="0" w:line="240" w:lineRule="auto"/>
        <w:rPr>
          <w:rFonts w:ascii="Times New Roman" w:hAnsi="Times New Roman" w:cs="Times New Roman"/>
          <w:sz w:val="28"/>
          <w:szCs w:val="28"/>
        </w:rPr>
      </w:pPr>
    </w:p>
    <w:p w14:paraId="7807D559" w14:textId="691D55F4"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中村裕一曾經指出，作為下行文書，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實際上是一種簡化版的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。（注：中村裕一前揭書，頁</w:t>
      </w:r>
      <w:r w:rsidRPr="00FA127B">
        <w:rPr>
          <w:rFonts w:ascii="Times New Roman" w:hAnsi="Times New Roman" w:cs="Times New Roman" w:hint="eastAsia"/>
          <w:sz w:val="28"/>
          <w:szCs w:val="28"/>
        </w:rPr>
        <w:t>143</w:t>
      </w:r>
      <w:r w:rsidRPr="00FA127B">
        <w:rPr>
          <w:rFonts w:ascii="Times New Roman" w:hAnsi="Times New Roman" w:cs="Times New Roman" w:hint="eastAsia"/>
          <w:sz w:val="28"/>
          <w:szCs w:val="28"/>
        </w:rPr>
        <w:t>。）樊文禮、史秀蓮則認為，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類似，只不過不如後者正規。（注：樊文禮、史秀蓮前揭文，頁</w:t>
      </w:r>
      <w:r w:rsidRPr="00FA127B">
        <w:rPr>
          <w:rFonts w:ascii="Times New Roman" w:hAnsi="Times New Roman" w:cs="Times New Roman" w:hint="eastAsia"/>
          <w:sz w:val="28"/>
          <w:szCs w:val="28"/>
        </w:rPr>
        <w:t>12</w:t>
      </w:r>
      <w:r w:rsidRPr="00FA127B">
        <w:rPr>
          <w:rFonts w:ascii="Times New Roman" w:hAnsi="Times New Roman" w:cs="Times New Roman" w:hint="eastAsia"/>
          <w:sz w:val="28"/>
          <w:szCs w:val="28"/>
        </w:rPr>
        <w:t>。）的確，帖與這兩種公文類型都有比較密切的關系。（注：另外，在敦煌文書</w:t>
      </w:r>
      <w:r w:rsidRPr="00FA127B">
        <w:rPr>
          <w:rFonts w:ascii="Times New Roman" w:hAnsi="Times New Roman" w:cs="Times New Roman" w:hint="eastAsia"/>
          <w:sz w:val="28"/>
          <w:szCs w:val="28"/>
        </w:rPr>
        <w:t>S.2575V/1</w:t>
      </w:r>
      <w:r w:rsidRPr="00FA127B">
        <w:rPr>
          <w:rFonts w:ascii="Times New Roman" w:hAnsi="Times New Roman" w:cs="Times New Roman" w:hint="eastAsia"/>
          <w:sz w:val="28"/>
          <w:szCs w:val="28"/>
        </w:rPr>
        <w:t>《己醜年（</w:t>
      </w:r>
      <w:r w:rsidRPr="00FA127B">
        <w:rPr>
          <w:rFonts w:ascii="Times New Roman" w:hAnsi="Times New Roman" w:cs="Times New Roman" w:hint="eastAsia"/>
          <w:sz w:val="28"/>
          <w:szCs w:val="28"/>
        </w:rPr>
        <w:t>929</w:t>
      </w:r>
      <w:r w:rsidRPr="00FA127B">
        <w:rPr>
          <w:rFonts w:ascii="Times New Roman" w:hAnsi="Times New Roman" w:cs="Times New Roman" w:hint="eastAsia"/>
          <w:sz w:val="28"/>
          <w:szCs w:val="28"/>
        </w:rPr>
        <w:t>）三月四日普光寺道場司差發沿道場所要什物名目牓》、</w:t>
      </w:r>
      <w:r w:rsidRPr="00FA127B">
        <w:rPr>
          <w:rFonts w:ascii="Times New Roman" w:hAnsi="Times New Roman" w:cs="Times New Roman" w:hint="eastAsia"/>
          <w:sz w:val="28"/>
          <w:szCs w:val="28"/>
        </w:rPr>
        <w:t>S.8516B</w:t>
      </w:r>
      <w:r w:rsidRPr="00FA127B">
        <w:rPr>
          <w:rFonts w:ascii="Times New Roman" w:hAnsi="Times New Roman" w:cs="Times New Roman" w:hint="eastAsia"/>
          <w:sz w:val="28"/>
          <w:szCs w:val="28"/>
        </w:rPr>
        <w:t>《廣順二年（</w:t>
      </w:r>
      <w:r w:rsidRPr="00FA127B">
        <w:rPr>
          <w:rFonts w:ascii="Times New Roman" w:hAnsi="Times New Roman" w:cs="Times New Roman" w:hint="eastAsia"/>
          <w:sz w:val="28"/>
          <w:szCs w:val="28"/>
        </w:rPr>
        <w:t>952</w:t>
      </w:r>
      <w:r w:rsidRPr="00FA127B">
        <w:rPr>
          <w:rFonts w:ascii="Times New Roman" w:hAnsi="Times New Roman" w:cs="Times New Roman" w:hint="eastAsia"/>
          <w:sz w:val="28"/>
          <w:szCs w:val="28"/>
        </w:rPr>
        <w:t>）某月五日歸義軍節度使曹元忠帖》中，均有牓、帖混用或連稱的情形，值得注意。阪尻彰宏《敦煌牓文書考》認為歸義軍時期牓文的書式當來源於帖（頁</w:t>
      </w:r>
      <w:r w:rsidRPr="00FA127B">
        <w:rPr>
          <w:rFonts w:ascii="Times New Roman" w:hAnsi="Times New Roman" w:cs="Times New Roman"/>
          <w:sz w:val="28"/>
          <w:szCs w:val="28"/>
        </w:rPr>
        <w:t>8—9</w:t>
      </w:r>
      <w:r w:rsidRPr="00FA127B">
        <w:rPr>
          <w:rFonts w:ascii="Times New Roman" w:hAnsi="Times New Roman" w:cs="Times New Roman" w:hint="eastAsia"/>
          <w:sz w:val="28"/>
          <w:szCs w:val="28"/>
        </w:rPr>
        <w:t>），不過，這種與牓混用的帖類似於布告，具有廣泛曉諭百姓或僧眾的功能，與本文所論唐代官府行用之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頗有不同。對於唐代的牓文，筆者擬另文處理，此不詳述。）而荒川正晴則特別指出，與符、牒主要行用於官府之間不同，帖具有連接官民的重要功能，（注：荒川正晴：《クチャ出土〈孔目司文書〉考》，頁</w:t>
      </w:r>
      <w:r w:rsidRPr="00FA127B">
        <w:rPr>
          <w:rFonts w:ascii="Times New Roman" w:hAnsi="Times New Roman" w:cs="Times New Roman"/>
          <w:sz w:val="28"/>
          <w:szCs w:val="28"/>
        </w:rPr>
        <w:t>5</w:t>
      </w:r>
      <w:r w:rsidRPr="00FA127B">
        <w:rPr>
          <w:rFonts w:ascii="Times New Roman" w:hAnsi="Times New Roman" w:cs="Times New Roman" w:hint="eastAsia"/>
          <w:sz w:val="28"/>
          <w:szCs w:val="28"/>
        </w:rPr>
        <w:t>。）這的確是一個敏銳的觀察。</w:t>
      </w:r>
    </w:p>
    <w:p w14:paraId="5F90ACBE" w14:textId="77777777" w:rsidR="00FA127B" w:rsidRPr="00FA127B" w:rsidRDefault="00FA127B" w:rsidP="00FA127B">
      <w:pPr>
        <w:spacing w:after="0" w:line="240" w:lineRule="auto"/>
        <w:rPr>
          <w:rFonts w:ascii="Times New Roman" w:hAnsi="Times New Roman" w:cs="Times New Roman"/>
          <w:sz w:val="28"/>
          <w:szCs w:val="28"/>
        </w:rPr>
      </w:pPr>
    </w:p>
    <w:p w14:paraId="4C3FE724" w14:textId="29979F6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先來看牒與帖的異同。據盧向前研究，唐代的牒普遍適用於上行、平行和下行的場合。（注：盧向前：《牒式及其處理程式的探討——唐公式文研究》，頁</w:t>
      </w:r>
      <w:r w:rsidRPr="00FA127B">
        <w:rPr>
          <w:rFonts w:ascii="Times New Roman" w:hAnsi="Times New Roman" w:cs="Times New Roman" w:hint="eastAsia"/>
          <w:sz w:val="28"/>
          <w:szCs w:val="28"/>
        </w:rPr>
        <w:t>335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393</w:t>
      </w:r>
      <w:r w:rsidRPr="00FA127B">
        <w:rPr>
          <w:rFonts w:ascii="Times New Roman" w:hAnsi="Times New Roman" w:cs="Times New Roman" w:hint="eastAsia"/>
          <w:sz w:val="28"/>
          <w:szCs w:val="28"/>
        </w:rPr>
        <w:t>。）與帖只能下行相比，這自是最為顯著的不同，此處與帖相比照者，當然只是下行的牒。我們在前文分析州帖的行用時，曾指出西州給下屬各官府發文處理追捕逃兵事務時，既有用帖者，也有用牒者，二者功能頗為類似。正因如此，時人有時將二者混為一談，如《入唐求法巡禮行記》卷四就記載：會昌五年四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日本國僧圓仁、惟正亦無唐國祠部牒，功德使準敕配入還俗例，又帖諸寺，牒雲：‘如有僧尼不伏還俗者，科違敕罪，當時決殺者。’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（注：《入唐求法巡禮行記校注》卷四，頁</w:t>
      </w:r>
      <w:r w:rsidRPr="00FA127B">
        <w:rPr>
          <w:rFonts w:ascii="Times New Roman" w:hAnsi="Times New Roman" w:cs="Times New Roman" w:hint="eastAsia"/>
          <w:sz w:val="28"/>
          <w:szCs w:val="28"/>
        </w:rPr>
        <w:t>463</w:t>
      </w:r>
      <w:r w:rsidRPr="00FA127B">
        <w:rPr>
          <w:rFonts w:ascii="Times New Roman" w:hAnsi="Times New Roman" w:cs="Times New Roman" w:hint="eastAsia"/>
          <w:sz w:val="28"/>
          <w:szCs w:val="28"/>
        </w:rPr>
        <w:t>。）似乎是將功德使行下諸寺的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又稱作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，當然還有一種可能，即在這些</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中引述了一份牒文。</w:t>
      </w:r>
    </w:p>
    <w:p w14:paraId="4A931C0E" w14:textId="77777777" w:rsidR="00FA127B" w:rsidRPr="00FA127B" w:rsidRDefault="00FA127B" w:rsidP="00FA127B">
      <w:pPr>
        <w:spacing w:after="0" w:line="240" w:lineRule="auto"/>
        <w:rPr>
          <w:rFonts w:ascii="Times New Roman" w:hAnsi="Times New Roman" w:cs="Times New Roman"/>
          <w:sz w:val="28"/>
          <w:szCs w:val="28"/>
        </w:rPr>
      </w:pPr>
    </w:p>
    <w:p w14:paraId="08A825F9" w14:textId="6D3EA05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在文獻與出土文書中常有帖、牒連稱的現象，如《封氏聞見記》卷九《解紛》條就有州府奉當道采訪使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帖牒但令切加捕訪</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的記載。（注：《封氏聞見記校注》卷九《解紛》，北京：中華書局，</w:t>
      </w:r>
      <w:r w:rsidRPr="00FA127B">
        <w:rPr>
          <w:rFonts w:ascii="Times New Roman" w:hAnsi="Times New Roman" w:cs="Times New Roman" w:hint="eastAsia"/>
          <w:sz w:val="28"/>
          <w:szCs w:val="28"/>
        </w:rPr>
        <w:t>2005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89</w:t>
      </w:r>
      <w:r w:rsidRPr="00FA127B">
        <w:rPr>
          <w:rFonts w:ascii="Times New Roman" w:hAnsi="Times New Roman" w:cs="Times New Roman" w:hint="eastAsia"/>
          <w:sz w:val="28"/>
          <w:szCs w:val="28"/>
        </w:rPr>
        <w:t>。）阿斯塔納</w:t>
      </w:r>
      <w:r w:rsidRPr="00FA127B">
        <w:rPr>
          <w:rFonts w:ascii="Times New Roman" w:hAnsi="Times New Roman" w:cs="Times New Roman" w:hint="eastAsia"/>
          <w:sz w:val="28"/>
          <w:szCs w:val="28"/>
        </w:rPr>
        <w:t>230</w:t>
      </w:r>
      <w:r w:rsidRPr="00FA127B">
        <w:rPr>
          <w:rFonts w:ascii="Times New Roman" w:hAnsi="Times New Roman" w:cs="Times New Roman" w:hint="eastAsia"/>
          <w:sz w:val="28"/>
          <w:szCs w:val="28"/>
        </w:rPr>
        <w:t>號墓所出《武周天授二年（</w:t>
      </w:r>
      <w:r w:rsidRPr="00FA127B">
        <w:rPr>
          <w:rFonts w:ascii="Times New Roman" w:hAnsi="Times New Roman" w:cs="Times New Roman" w:hint="eastAsia"/>
          <w:sz w:val="28"/>
          <w:szCs w:val="28"/>
        </w:rPr>
        <w:t>681</w:t>
      </w:r>
      <w:r w:rsidRPr="00FA127B">
        <w:rPr>
          <w:rFonts w:ascii="Times New Roman" w:hAnsi="Times New Roman" w:cs="Times New Roman" w:hint="eastAsia"/>
          <w:sz w:val="28"/>
          <w:szCs w:val="28"/>
        </w:rPr>
        <w:t>）知水人康進感等牒尾及西州倉曹下天山縣追送唐建進妻兒鄰保牒》中則有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右件人前後準都督判，帖牒天山，並牒令陽懸，令捉差人領送</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的記載。（注：《吐魯番出土文書》肆，頁</w:t>
      </w:r>
      <w:r w:rsidRPr="00FA127B">
        <w:rPr>
          <w:rFonts w:ascii="Times New Roman" w:hAnsi="Times New Roman" w:cs="Times New Roman" w:hint="eastAsia"/>
          <w:sz w:val="28"/>
          <w:szCs w:val="28"/>
        </w:rPr>
        <w:t>70</w:t>
      </w:r>
      <w:r w:rsidRPr="00FA127B">
        <w:rPr>
          <w:rFonts w:ascii="Times New Roman" w:hAnsi="Times New Roman" w:cs="Times New Roman" w:hint="eastAsia"/>
          <w:sz w:val="28"/>
          <w:szCs w:val="28"/>
        </w:rPr>
        <w:t>。）當然也有連稱為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者，如歸義軍時期的《開元寺律師神秀補充攝法師牒》結尾就說：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牒帖所由，故牒知者。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（注：文書編號為：</w:t>
      </w:r>
      <w:r w:rsidRPr="00FA127B">
        <w:rPr>
          <w:rFonts w:ascii="Times New Roman" w:hAnsi="Times New Roman" w:cs="Times New Roman" w:hint="eastAsia"/>
          <w:sz w:val="28"/>
          <w:szCs w:val="28"/>
        </w:rPr>
        <w:t>S.515</w:t>
      </w:r>
      <w:r w:rsidRPr="00FA127B">
        <w:rPr>
          <w:rFonts w:ascii="Times New Roman" w:hAnsi="Times New Roman" w:cs="Times New Roman" w:hint="eastAsia"/>
          <w:sz w:val="28"/>
          <w:szCs w:val="28"/>
        </w:rPr>
        <w:t>號</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2V</w:t>
      </w:r>
      <w:r w:rsidRPr="00FA127B">
        <w:rPr>
          <w:rFonts w:ascii="Times New Roman" w:hAnsi="Times New Roman" w:cs="Times New Roman" w:hint="eastAsia"/>
          <w:sz w:val="28"/>
          <w:szCs w:val="28"/>
        </w:rPr>
        <w:t>，《敦煌社會經濟文獻真跡釋錄》第四輯，頁</w:t>
      </w:r>
      <w:r w:rsidRPr="00FA127B">
        <w:rPr>
          <w:rFonts w:ascii="Times New Roman" w:hAnsi="Times New Roman" w:cs="Times New Roman" w:hint="eastAsia"/>
          <w:sz w:val="28"/>
          <w:szCs w:val="28"/>
        </w:rPr>
        <w:t>44</w:t>
      </w:r>
      <w:r w:rsidRPr="00FA127B">
        <w:rPr>
          <w:rFonts w:ascii="Times New Roman" w:hAnsi="Times New Roman" w:cs="Times New Roman" w:hint="eastAsia"/>
          <w:sz w:val="28"/>
          <w:szCs w:val="28"/>
        </w:rPr>
        <w:t>。）無論是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還是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，似乎都有以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的意味，這類似於一些文書結尾</w:t>
      </w:r>
      <w:r>
        <w:rPr>
          <w:rFonts w:ascii="Times New Roman" w:hAnsi="Times New Roman" w:cs="Times New Roman" w:hint="eastAsia"/>
          <w:sz w:val="28"/>
          <w:szCs w:val="28"/>
        </w:rPr>
        <w:t>「</w:t>
      </w:r>
      <w:r w:rsidRPr="00FA127B">
        <w:rPr>
          <w:rFonts w:ascii="Times New Roman" w:hAnsi="Times New Roman" w:cs="Times New Roman" w:hint="eastAsia"/>
          <w:sz w:val="28"/>
          <w:szCs w:val="28"/>
        </w:rPr>
        <w:t>件狀如前，今以狀下鄉，宜準狀，符到奉行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的體例，（注：大谷</w:t>
      </w:r>
      <w:r w:rsidRPr="00FA127B">
        <w:rPr>
          <w:rFonts w:ascii="Times New Roman" w:hAnsi="Times New Roman" w:cs="Times New Roman" w:hint="eastAsia"/>
          <w:sz w:val="28"/>
          <w:szCs w:val="28"/>
        </w:rPr>
        <w:t>2836</w:t>
      </w:r>
      <w:r w:rsidRPr="00FA127B">
        <w:rPr>
          <w:rFonts w:ascii="Times New Roman" w:hAnsi="Times New Roman" w:cs="Times New Roman" w:hint="eastAsia"/>
          <w:sz w:val="28"/>
          <w:szCs w:val="28"/>
        </w:rPr>
        <w:t>《敦煌縣錄事董文徹牒》第</w:t>
      </w:r>
      <w:r w:rsidRPr="00FA127B">
        <w:rPr>
          <w:rFonts w:ascii="Times New Roman" w:hAnsi="Times New Roman" w:cs="Times New Roman" w:hint="eastAsia"/>
          <w:sz w:val="28"/>
          <w:szCs w:val="28"/>
        </w:rPr>
        <w:t>26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27</w:t>
      </w:r>
      <w:r w:rsidRPr="00FA127B">
        <w:rPr>
          <w:rFonts w:ascii="Times New Roman" w:hAnsi="Times New Roman" w:cs="Times New Roman" w:hint="eastAsia"/>
          <w:sz w:val="28"/>
          <w:szCs w:val="28"/>
        </w:rPr>
        <w:t>行，《大谷文書集成》第一卷，頁</w:t>
      </w:r>
      <w:r w:rsidRPr="00FA127B">
        <w:rPr>
          <w:rFonts w:ascii="Times New Roman" w:hAnsi="Times New Roman" w:cs="Times New Roman" w:hint="eastAsia"/>
          <w:sz w:val="28"/>
          <w:szCs w:val="28"/>
        </w:rPr>
        <w:t>107</w:t>
      </w:r>
      <w:r w:rsidRPr="00FA127B">
        <w:rPr>
          <w:rFonts w:ascii="Times New Roman" w:hAnsi="Times New Roman" w:cs="Times New Roman" w:hint="eastAsia"/>
          <w:sz w:val="28"/>
          <w:szCs w:val="28"/>
        </w:rPr>
        <w:t>。）即以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35C56F9D" w14:textId="77777777" w:rsidR="00FA127B" w:rsidRPr="00FA127B" w:rsidRDefault="00FA127B" w:rsidP="00FA127B">
      <w:pPr>
        <w:spacing w:after="0" w:line="240" w:lineRule="auto"/>
        <w:rPr>
          <w:rFonts w:ascii="Times New Roman" w:hAnsi="Times New Roman" w:cs="Times New Roman"/>
          <w:sz w:val="28"/>
          <w:szCs w:val="28"/>
        </w:rPr>
      </w:pPr>
    </w:p>
    <w:p w14:paraId="7257AFAD" w14:textId="3DFBE05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帖與符在許多方面更為接近。在地方政府行下的公文中，符與帖占據了絕大多數，對此，我們可從大谷文書中岸頭府、天山縣的兩份</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符帖目</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獲得清楚認識。與符相比，帖一方面在格式與運行上要簡易得多，另一方面，與符大多由尚書省、州司、縣司發出不同，帖的使用範圍要更廣泛些。例如，折沖府發給屬下諸團、諸戍的公文就不能用符，而在唐前期律令體系外新出現的一些機構如中書門下與節度、觀察使等同樣無法用符，於是堂帖、使帖就應運而生了。</w:t>
      </w:r>
    </w:p>
    <w:p w14:paraId="28FB714A" w14:textId="77777777" w:rsidR="00FA127B" w:rsidRPr="00FA127B" w:rsidRDefault="00FA127B" w:rsidP="00FA127B">
      <w:pPr>
        <w:spacing w:after="0" w:line="240" w:lineRule="auto"/>
        <w:rPr>
          <w:rFonts w:ascii="Times New Roman" w:hAnsi="Times New Roman" w:cs="Times New Roman"/>
          <w:sz w:val="28"/>
          <w:szCs w:val="28"/>
        </w:rPr>
      </w:pPr>
    </w:p>
    <w:p w14:paraId="5135FDDF" w14:textId="2F25F64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格式上，帖也比符、牒簡略許多。從敦煌吐魯番出土的多件符、牒來看，發文日期、典吏（府、史）等的簽名均單列一行，顯得規整許多，而無論是使帖、州帖，抑或縣帖、軍帖，發文日期和典吏署名均接在正文下書寫。在吐魯番出土的唐前期的帖文中，甚至均不署年號，這些都顯示了帖文</w:t>
      </w:r>
      <w:r>
        <w:rPr>
          <w:rFonts w:ascii="Times New Roman" w:hAnsi="Times New Roman" w:cs="Times New Roman" w:hint="eastAsia"/>
          <w:sz w:val="28"/>
          <w:szCs w:val="28"/>
        </w:rPr>
        <w:t>「</w:t>
      </w:r>
      <w:r w:rsidRPr="00FA127B">
        <w:rPr>
          <w:rFonts w:ascii="Times New Roman" w:hAnsi="Times New Roman" w:cs="Times New Roman" w:hint="eastAsia"/>
          <w:sz w:val="28"/>
          <w:szCs w:val="28"/>
        </w:rPr>
        <w:t>體既簡易</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的特點。</w:t>
      </w:r>
    </w:p>
    <w:p w14:paraId="1F59339F" w14:textId="77777777" w:rsidR="00FA127B" w:rsidRPr="00FA127B" w:rsidRDefault="00FA127B" w:rsidP="00FA127B">
      <w:pPr>
        <w:spacing w:after="0" w:line="240" w:lineRule="auto"/>
        <w:rPr>
          <w:rFonts w:ascii="Times New Roman" w:hAnsi="Times New Roman" w:cs="Times New Roman"/>
          <w:sz w:val="28"/>
          <w:szCs w:val="28"/>
        </w:rPr>
      </w:pPr>
    </w:p>
    <w:p w14:paraId="3C1E2BE9" w14:textId="0251415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對於符、帖、牒三者的關系，我們還可參考宋代的相關材料。《慶元條法事類》對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有如下說明：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州下屬縣用此式，本判官一員書字。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一詞又解釋道：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止書差遣，帖式準此。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（注：《慶元條法事類》卷一六《文書門》一《文書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文書式》，頁</w:t>
      </w:r>
      <w:r w:rsidRPr="00FA127B">
        <w:rPr>
          <w:rFonts w:ascii="Times New Roman" w:hAnsi="Times New Roman" w:cs="Times New Roman" w:hint="eastAsia"/>
          <w:sz w:val="28"/>
          <w:szCs w:val="28"/>
        </w:rPr>
        <w:t>349</w:t>
      </w:r>
      <w:r w:rsidRPr="00FA127B">
        <w:rPr>
          <w:rFonts w:ascii="Times New Roman" w:hAnsi="Times New Roman" w:cs="Times New Roman" w:hint="eastAsia"/>
          <w:sz w:val="28"/>
          <w:szCs w:val="28"/>
        </w:rPr>
        <w:t>。）在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後亦有說明：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州下屬縣不行符者，皆用此式。余上司於所轄應行者準此。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可見，官府在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所轄</w:t>
      </w:r>
      <w:r>
        <w:rPr>
          <w:rFonts w:ascii="Times New Roman" w:hAnsi="Times New Roman" w:cs="Times New Roman" w:hint="eastAsia"/>
          <w:sz w:val="28"/>
          <w:szCs w:val="28"/>
        </w:rPr>
        <w:t>」</w:t>
      </w:r>
      <w:r w:rsidRPr="00FA127B">
        <w:rPr>
          <w:rFonts w:ascii="Times New Roman" w:hAnsi="Times New Roman" w:cs="Times New Roman" w:hint="eastAsia"/>
          <w:sz w:val="28"/>
          <w:szCs w:val="28"/>
        </w:rPr>
        <w:t>範圍內行文主要用符和帖，而帖的行用範圍要比符大些。當然還有其他文書如牒，該書對宋代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解釋雲：（注：《慶元條法事類》卷一六《文書門》一《文書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文書式》，頁</w:t>
      </w:r>
      <w:r w:rsidRPr="00FA127B">
        <w:rPr>
          <w:rFonts w:ascii="Times New Roman" w:hAnsi="Times New Roman" w:cs="Times New Roman" w:hint="eastAsia"/>
          <w:sz w:val="28"/>
          <w:szCs w:val="28"/>
        </w:rPr>
        <w:t>348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349</w:t>
      </w:r>
      <w:r w:rsidRPr="00FA127B">
        <w:rPr>
          <w:rFonts w:ascii="Times New Roman" w:hAnsi="Times New Roman" w:cs="Times New Roman" w:hint="eastAsia"/>
          <w:sz w:val="28"/>
          <w:szCs w:val="28"/>
        </w:rPr>
        <w:t>。）</w:t>
      </w:r>
    </w:p>
    <w:p w14:paraId="6C87589E" w14:textId="77777777" w:rsidR="00FA127B" w:rsidRPr="00FA127B" w:rsidRDefault="00FA127B" w:rsidP="00FA127B">
      <w:pPr>
        <w:spacing w:after="0" w:line="240" w:lineRule="auto"/>
        <w:rPr>
          <w:rFonts w:ascii="Times New Roman" w:hAnsi="Times New Roman" w:cs="Times New Roman"/>
          <w:sz w:val="28"/>
          <w:szCs w:val="28"/>
        </w:rPr>
      </w:pPr>
    </w:p>
    <w:p w14:paraId="1F5F9079" w14:textId="1D27AFE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內外官司非相統攝者，相移則用此式。（原注：諸司補牒準此。唯改</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牒某司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牒某人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，姓名不闕字，辭末雲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故牒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）於年月日下書吏人姓名。官雖統攝而無申狀例，及縣於比州之類，皆曰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。於所轄而無符、帖例者，則曰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牒某司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某官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，並不闕字。</w:t>
      </w:r>
    </w:p>
    <w:p w14:paraId="30363B2A" w14:textId="77777777" w:rsidR="00FA127B" w:rsidRPr="00FA127B" w:rsidRDefault="00FA127B" w:rsidP="00FA127B">
      <w:pPr>
        <w:spacing w:after="0" w:line="240" w:lineRule="auto"/>
        <w:rPr>
          <w:rFonts w:ascii="Times New Roman" w:hAnsi="Times New Roman" w:cs="Times New Roman"/>
          <w:sz w:val="28"/>
          <w:szCs w:val="28"/>
        </w:rPr>
      </w:pPr>
    </w:p>
    <w:p w14:paraId="2B887F7E" w14:textId="1986DAB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顯然，對於所轄範圍之內多行符、帖，但還有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無符、帖例者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，在這種情況下則用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。對於三者的區分，《文書式》無更詳細的說明。根據平田茂樹的研究，宋代各路的提點刑獄司向路內巡檢、各縣發文是用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，而給路內諸州發文則用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。至於各州府下縣的公文則用帖，而不相統攝的州、縣之間則用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。（注：參看平田茂樹：《宋代地方政治管見——以劄子、帖、牒、申狀為線索》，收入戴建國主編《唐宋法律史論集》，上海：上海辭書出版社，</w:t>
      </w:r>
      <w:r w:rsidRPr="00FA127B">
        <w:rPr>
          <w:rFonts w:ascii="Times New Roman" w:hAnsi="Times New Roman" w:cs="Times New Roman" w:hint="eastAsia"/>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232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246</w:t>
      </w:r>
      <w:r w:rsidRPr="00FA127B">
        <w:rPr>
          <w:rFonts w:ascii="Times New Roman" w:hAnsi="Times New Roman" w:cs="Times New Roman" w:hint="eastAsia"/>
          <w:sz w:val="28"/>
          <w:szCs w:val="28"/>
        </w:rPr>
        <w:t>。）</w:t>
      </w:r>
    </w:p>
    <w:p w14:paraId="2E8FD852" w14:textId="77777777" w:rsidR="00FA127B" w:rsidRPr="00FA127B" w:rsidRDefault="00FA127B" w:rsidP="00FA127B">
      <w:pPr>
        <w:spacing w:after="0" w:line="240" w:lineRule="auto"/>
        <w:rPr>
          <w:rFonts w:ascii="Times New Roman" w:hAnsi="Times New Roman" w:cs="Times New Roman"/>
          <w:sz w:val="28"/>
          <w:szCs w:val="28"/>
        </w:rPr>
      </w:pPr>
    </w:p>
    <w:p w14:paraId="5F6A899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七、結語</w:t>
      </w:r>
    </w:p>
    <w:p w14:paraId="152C8055" w14:textId="77777777" w:rsidR="00FA127B" w:rsidRPr="00FA127B" w:rsidRDefault="00FA127B" w:rsidP="00FA127B">
      <w:pPr>
        <w:spacing w:after="0" w:line="240" w:lineRule="auto"/>
        <w:rPr>
          <w:rFonts w:ascii="Times New Roman" w:hAnsi="Times New Roman" w:cs="Times New Roman"/>
          <w:sz w:val="28"/>
          <w:szCs w:val="28"/>
        </w:rPr>
      </w:pPr>
    </w:p>
    <w:p w14:paraId="6743EBA2" w14:textId="5BB3B95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學界雖然對唐代中書門下的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堂帖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相當重視，但由於材料的限制，對其形態與特點卻不甚了然。事實上，堂帖不過是唐代各級官府行用的諸</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一，需要與其他帖文一起做通盤考察。本文結合傳世文獻與敦煌、吐魯番等地所出唐五代文書，討論了堂帖、使帖、州帖、縣帖，以及軍府、軍鎮內部所用之帖的形態，覆原了唐代帖文的格式，並分析了帖文共同的行用特點。</w:t>
      </w:r>
    </w:p>
    <w:p w14:paraId="33B38CE1" w14:textId="77777777" w:rsidR="00FA127B" w:rsidRPr="00FA127B" w:rsidRDefault="00FA127B" w:rsidP="00FA127B">
      <w:pPr>
        <w:spacing w:after="0" w:line="240" w:lineRule="auto"/>
        <w:rPr>
          <w:rFonts w:ascii="Times New Roman" w:hAnsi="Times New Roman" w:cs="Times New Roman"/>
          <w:sz w:val="28"/>
          <w:szCs w:val="28"/>
        </w:rPr>
      </w:pPr>
    </w:p>
    <w:p w14:paraId="0A306437" w14:textId="0BCFE55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簡言之，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是唐代一種非常重要的下行公文，從吐魯番文書來看，早在唐初即為州縣、折沖府等地方行政、軍政系統所廣泛使用，是唐代政務、軍務運行的重要載體。隨著國家政治體制的發展變化，一些新的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也隨之出現，例如在中唐以後，隨著使職的出現與方鎮的興起，</w:t>
      </w:r>
      <w:r>
        <w:rPr>
          <w:rFonts w:ascii="Times New Roman" w:hAnsi="Times New Roman" w:cs="Times New Roman" w:hint="eastAsia"/>
          <w:sz w:val="28"/>
          <w:szCs w:val="28"/>
        </w:rPr>
        <w:t>「</w:t>
      </w:r>
      <w:r w:rsidRPr="00FA127B">
        <w:rPr>
          <w:rFonts w:ascii="Times New Roman" w:hAnsi="Times New Roman" w:cs="Times New Roman" w:hint="eastAsia"/>
          <w:sz w:val="28"/>
          <w:szCs w:val="28"/>
        </w:rPr>
        <w:t>使帖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開始普遍行用。更重要的是，在中書門下體制形成之後，宰相機構也有了自己獨立處理日常事務的公文——堂帖。堂帖的出現對中晚唐的政務運行尤有重要意義，在某種程度上，它取代了唐代前期尚書省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省符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的職能，使宰相得以獨自處分許多日常政務，而無須事事都經過皇帝的過問，這自然是唐代政治體制的重大變化。這樣，隨著堂帖與使帖的出現，從中央到地方，各級官府都普遍使用帖文來處理公務。</w:t>
      </w:r>
    </w:p>
    <w:p w14:paraId="7D81489A" w14:textId="77777777" w:rsidR="00FA127B" w:rsidRPr="00FA127B" w:rsidRDefault="00FA127B" w:rsidP="00FA127B">
      <w:pPr>
        <w:spacing w:after="0" w:line="240" w:lineRule="auto"/>
        <w:rPr>
          <w:rFonts w:ascii="Times New Roman" w:hAnsi="Times New Roman" w:cs="Times New Roman"/>
          <w:sz w:val="28"/>
          <w:szCs w:val="28"/>
        </w:rPr>
      </w:pPr>
    </w:p>
    <w:p w14:paraId="63CB25BE" w14:textId="0860749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無論是堂帖還是其他諸帖，它們都具有一些共同的特點，即雖然通常都鈐有發文機構的官印，顯示其公文性質，但所處理的卻多為日常細務。正因如此，這些帖文本身格式簡便、運行靈活，既可以發給官司，也可以發給個人，甚至超越原有的行政系統或層級，</w:t>
      </w:r>
      <w:r>
        <w:rPr>
          <w:rFonts w:ascii="Times New Roman" w:hAnsi="Times New Roman" w:cs="Times New Roman" w:hint="eastAsia"/>
          <w:sz w:val="28"/>
          <w:szCs w:val="28"/>
        </w:rPr>
        <w:t>「</w:t>
      </w:r>
      <w:r w:rsidRPr="00FA127B">
        <w:rPr>
          <w:rFonts w:ascii="Times New Roman" w:hAnsi="Times New Roman" w:cs="Times New Roman" w:hint="eastAsia"/>
          <w:sz w:val="28"/>
          <w:szCs w:val="28"/>
        </w:rPr>
        <w:t>體既簡易，降給不難</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，對於日常行政效率的提高有極大幫助，也是對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等其他下行公文的重要補充。</w:t>
      </w:r>
    </w:p>
    <w:p w14:paraId="0373D626" w14:textId="77777777" w:rsidR="00FA127B" w:rsidRPr="00FA127B" w:rsidRDefault="00FA127B" w:rsidP="00FA127B">
      <w:pPr>
        <w:spacing w:after="0" w:line="240" w:lineRule="auto"/>
        <w:rPr>
          <w:rFonts w:ascii="Times New Roman" w:hAnsi="Times New Roman" w:cs="Times New Roman"/>
          <w:sz w:val="28"/>
          <w:szCs w:val="28"/>
        </w:rPr>
      </w:pPr>
    </w:p>
    <w:p w14:paraId="0DEB276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本文原載《中國史研究》</w:t>
      </w:r>
      <w:r w:rsidRPr="00FA127B">
        <w:rPr>
          <w:rFonts w:ascii="Times New Roman" w:hAnsi="Times New Roman" w:cs="Times New Roman" w:hint="eastAsia"/>
          <w:sz w:val="28"/>
          <w:szCs w:val="28"/>
        </w:rPr>
        <w:t>2010</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期，頁</w:t>
      </w:r>
      <w:r w:rsidRPr="00FA127B">
        <w:rPr>
          <w:rFonts w:ascii="Times New Roman" w:hAnsi="Times New Roman" w:cs="Times New Roman" w:hint="eastAsia"/>
          <w:sz w:val="28"/>
          <w:szCs w:val="28"/>
        </w:rPr>
        <w:t>89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115</w:t>
      </w:r>
    </w:p>
    <w:p w14:paraId="11536BB8" w14:textId="77777777" w:rsidR="00FA127B" w:rsidRPr="00FA127B" w:rsidRDefault="00FA127B" w:rsidP="00FA127B">
      <w:pPr>
        <w:spacing w:after="0" w:line="240" w:lineRule="auto"/>
        <w:rPr>
          <w:rFonts w:ascii="Times New Roman" w:hAnsi="Times New Roman" w:cs="Times New Roman"/>
          <w:sz w:val="28"/>
          <w:szCs w:val="28"/>
        </w:rPr>
      </w:pPr>
    </w:p>
    <w:p w14:paraId="48582864" w14:textId="77777777" w:rsidR="00FA127B" w:rsidRPr="00FA127B" w:rsidRDefault="00FA127B" w:rsidP="00FA127B">
      <w:pPr>
        <w:spacing w:after="0" w:line="240" w:lineRule="auto"/>
        <w:rPr>
          <w:rFonts w:ascii="Times New Roman" w:hAnsi="Times New Roman" w:cs="Times New Roman"/>
          <w:sz w:val="28"/>
          <w:szCs w:val="28"/>
        </w:rPr>
      </w:pPr>
    </w:p>
    <w:p w14:paraId="79126728" w14:textId="77777777" w:rsidR="00FA127B" w:rsidRPr="00FA127B" w:rsidRDefault="00FA127B" w:rsidP="00FA127B">
      <w:pPr>
        <w:spacing w:after="0" w:line="240" w:lineRule="auto"/>
        <w:rPr>
          <w:rFonts w:ascii="Times New Roman" w:hAnsi="Times New Roman" w:cs="Times New Roman"/>
          <w:sz w:val="28"/>
          <w:szCs w:val="28"/>
        </w:rPr>
      </w:pPr>
    </w:p>
    <w:p w14:paraId="520C59C6" w14:textId="77777777" w:rsidR="00FA127B" w:rsidRPr="00FA127B" w:rsidRDefault="00FA127B" w:rsidP="00FA127B">
      <w:pPr>
        <w:spacing w:after="0" w:line="240" w:lineRule="auto"/>
        <w:rPr>
          <w:rFonts w:ascii="Times New Roman" w:hAnsi="Times New Roman" w:cs="Times New Roman"/>
          <w:sz w:val="28"/>
          <w:szCs w:val="28"/>
        </w:rPr>
      </w:pPr>
    </w:p>
    <w:p w14:paraId="3EDCDE84" w14:textId="77777777" w:rsidR="00FA127B" w:rsidRPr="00FA127B" w:rsidRDefault="00FA127B" w:rsidP="00FA127B">
      <w:pPr>
        <w:spacing w:after="0" w:line="240" w:lineRule="auto"/>
        <w:rPr>
          <w:rFonts w:ascii="Times New Roman" w:hAnsi="Times New Roman" w:cs="Times New Roman"/>
          <w:sz w:val="28"/>
          <w:szCs w:val="28"/>
        </w:rPr>
      </w:pPr>
    </w:p>
    <w:p w14:paraId="3A5142C6" w14:textId="195C356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述論——以地方官所獲</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為中心</w:t>
      </w:r>
    </w:p>
    <w:p w14:paraId="5A7B7115" w14:textId="77777777" w:rsidR="00FA127B" w:rsidRPr="00FA127B" w:rsidRDefault="00FA127B" w:rsidP="00FA127B">
      <w:pPr>
        <w:spacing w:after="0" w:line="240" w:lineRule="auto"/>
        <w:rPr>
          <w:rFonts w:ascii="Times New Roman" w:hAnsi="Times New Roman" w:cs="Times New Roman"/>
          <w:sz w:val="28"/>
          <w:szCs w:val="28"/>
        </w:rPr>
      </w:pPr>
    </w:p>
    <w:p w14:paraId="4CAE1396" w14:textId="77777777" w:rsidR="00FA127B" w:rsidRPr="00FA127B" w:rsidRDefault="00FA127B" w:rsidP="00FA127B">
      <w:pPr>
        <w:spacing w:after="0" w:line="240" w:lineRule="auto"/>
        <w:rPr>
          <w:rFonts w:ascii="Times New Roman" w:hAnsi="Times New Roman" w:cs="Times New Roman"/>
          <w:sz w:val="28"/>
          <w:szCs w:val="28"/>
        </w:rPr>
      </w:pPr>
    </w:p>
    <w:p w14:paraId="4D323CF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葉煒</w:t>
      </w:r>
    </w:p>
    <w:p w14:paraId="1B5A3AB5" w14:textId="77777777" w:rsidR="00FA127B" w:rsidRPr="00FA127B" w:rsidRDefault="00FA127B" w:rsidP="00FA127B">
      <w:pPr>
        <w:spacing w:after="0" w:line="240" w:lineRule="auto"/>
        <w:rPr>
          <w:rFonts w:ascii="Times New Roman" w:hAnsi="Times New Roman" w:cs="Times New Roman"/>
          <w:sz w:val="28"/>
          <w:szCs w:val="28"/>
        </w:rPr>
      </w:pPr>
    </w:p>
    <w:p w14:paraId="6F8AFD3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官員的表奏與皇帝的批覆，是古代君臣交往的重要形式之一。眾所周知，清代皇帝通過對奏折的朱批構成了與上折官員的單線聯系，加強了對官僚和官僚機構的控制力。類似的思路和形式在前代也或多或少的存在。本文擬就唐代皇帝對大臣表奏的批覆——批答，做一初步研究。</w:t>
      </w:r>
    </w:p>
    <w:p w14:paraId="4220B0B9" w14:textId="77777777" w:rsidR="00FA127B" w:rsidRPr="00FA127B" w:rsidRDefault="00FA127B" w:rsidP="00FA127B">
      <w:pPr>
        <w:spacing w:after="0" w:line="240" w:lineRule="auto"/>
        <w:rPr>
          <w:rFonts w:ascii="Times New Roman" w:hAnsi="Times New Roman" w:cs="Times New Roman"/>
          <w:sz w:val="28"/>
          <w:szCs w:val="28"/>
        </w:rPr>
      </w:pPr>
    </w:p>
    <w:p w14:paraId="7B287435" w14:textId="360083D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一、唐代文獻中的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批答</w:t>
      </w:r>
      <w:r>
        <w:rPr>
          <w:rFonts w:ascii="Times New Roman" w:hAnsi="Times New Roman" w:cs="Times New Roman" w:hint="eastAsia"/>
          <w:sz w:val="28"/>
          <w:szCs w:val="28"/>
        </w:rPr>
        <w:t>」</w:t>
      </w:r>
    </w:p>
    <w:p w14:paraId="59FF0EA3" w14:textId="77777777" w:rsidR="00FA127B" w:rsidRPr="00FA127B" w:rsidRDefault="00FA127B" w:rsidP="00FA127B">
      <w:pPr>
        <w:spacing w:after="0" w:line="240" w:lineRule="auto"/>
        <w:rPr>
          <w:rFonts w:ascii="Times New Roman" w:hAnsi="Times New Roman" w:cs="Times New Roman"/>
          <w:sz w:val="28"/>
          <w:szCs w:val="28"/>
        </w:rPr>
      </w:pPr>
    </w:p>
    <w:p w14:paraId="28E166F2" w14:textId="5492AB3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皇帝對大臣表奏的批覆，在魏晉至隋，被稱為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答詔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答表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，（注：沈約：《宋書》卷一〇《順帝紀》，昇明三年（</w:t>
      </w:r>
      <w:r w:rsidRPr="00FA127B">
        <w:rPr>
          <w:rFonts w:ascii="Times New Roman" w:hAnsi="Times New Roman" w:cs="Times New Roman"/>
          <w:sz w:val="28"/>
          <w:szCs w:val="28"/>
        </w:rPr>
        <w:t>479</w:t>
      </w:r>
      <w:r w:rsidRPr="00FA127B">
        <w:rPr>
          <w:rFonts w:ascii="Times New Roman" w:hAnsi="Times New Roman" w:cs="Times New Roman" w:hint="eastAsia"/>
          <w:sz w:val="28"/>
          <w:szCs w:val="28"/>
        </w:rPr>
        <w:t>）四月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齊王踐阼，封〔宋順〕帝為汝陰王，待以不臣之禮。行宋正朔，上書不為表，答表不為詔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，北京：中華書局，</w:t>
      </w:r>
      <w:r w:rsidRPr="00FA127B">
        <w:rPr>
          <w:rFonts w:ascii="Times New Roman" w:hAnsi="Times New Roman" w:cs="Times New Roman"/>
          <w:sz w:val="28"/>
          <w:szCs w:val="28"/>
        </w:rPr>
        <w:t>1974</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199</w:t>
      </w:r>
      <w:r w:rsidRPr="00FA127B">
        <w:rPr>
          <w:rFonts w:ascii="Times New Roman" w:hAnsi="Times New Roman" w:cs="Times New Roman" w:hint="eastAsia"/>
          <w:sz w:val="28"/>
          <w:szCs w:val="28"/>
        </w:rPr>
        <w:t>；李延壽：《南史》卷八《梁本紀下》，大寶二年（</w:t>
      </w:r>
      <w:r w:rsidRPr="00FA127B">
        <w:rPr>
          <w:rFonts w:ascii="Times New Roman" w:hAnsi="Times New Roman" w:cs="Times New Roman"/>
          <w:sz w:val="28"/>
          <w:szCs w:val="28"/>
        </w:rPr>
        <w:t>551</w:t>
      </w:r>
      <w:r w:rsidRPr="00FA127B">
        <w:rPr>
          <w:rFonts w:ascii="Times New Roman" w:hAnsi="Times New Roman" w:cs="Times New Roman" w:hint="eastAsia"/>
          <w:sz w:val="28"/>
          <w:szCs w:val="28"/>
        </w:rPr>
        <w:t>）十月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簡文帝崩，開府儀同三司王僧辯等奉表勸進。帝（梁元帝蕭繹）奉諱，大臨三日，百官縞素，答表不許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，北京：中華書局，</w:t>
      </w:r>
      <w:r w:rsidRPr="00FA127B">
        <w:rPr>
          <w:rFonts w:ascii="Times New Roman" w:hAnsi="Times New Roman" w:cs="Times New Roman"/>
          <w:sz w:val="28"/>
          <w:szCs w:val="28"/>
        </w:rPr>
        <w:t>1975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236</w:t>
      </w:r>
      <w:r w:rsidRPr="00FA127B">
        <w:rPr>
          <w:rFonts w:ascii="Times New Roman" w:hAnsi="Times New Roman" w:cs="Times New Roman" w:hint="eastAsia"/>
          <w:sz w:val="28"/>
          <w:szCs w:val="28"/>
        </w:rPr>
        <w:t>；令狐德棻：《周書》卷八《靜帝紀》，</w:t>
      </w:r>
      <w:r>
        <w:rPr>
          <w:rFonts w:ascii="Times New Roman" w:hAnsi="Times New Roman" w:cs="Times New Roman" w:hint="eastAsia"/>
          <w:sz w:val="28"/>
          <w:szCs w:val="28"/>
        </w:rPr>
        <w:t>「</w:t>
      </w:r>
      <w:r w:rsidRPr="00FA127B">
        <w:rPr>
          <w:rFonts w:ascii="Times New Roman" w:hAnsi="Times New Roman" w:cs="Times New Roman" w:hint="eastAsia"/>
          <w:sz w:val="28"/>
          <w:szCs w:val="28"/>
        </w:rPr>
        <w:t>楊堅稱尊號，帝遜於別宮。隋氏奉帝為介國公，邑萬戶，車服禮樂一如周制，上書不為表，答表不稱詔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，北京：中華書局，</w:t>
      </w:r>
      <w:r w:rsidRPr="00FA127B">
        <w:rPr>
          <w:rFonts w:ascii="Times New Roman" w:hAnsi="Times New Roman" w:cs="Times New Roman" w:hint="eastAsia"/>
          <w:sz w:val="28"/>
          <w:szCs w:val="28"/>
        </w:rPr>
        <w:t>1971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136</w:t>
      </w:r>
      <w:r w:rsidRPr="00FA127B">
        <w:rPr>
          <w:rFonts w:ascii="Times New Roman" w:hAnsi="Times New Roman" w:cs="Times New Roman" w:hint="eastAsia"/>
          <w:sz w:val="28"/>
          <w:szCs w:val="28"/>
        </w:rPr>
        <w:t>。）不過這兩個名稱並不是制度性的，因為它們有時也指大臣獲得皇帝詔書後，根據詔書內容再上的表奏。（注：《宋書》卷一六《禮志三》，魏明帝詔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公卿侍中、尚書、常侍省之而已。勿覆有所議，亦不須答詔也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436</w:t>
      </w:r>
      <w:r w:rsidRPr="00FA127B">
        <w:rPr>
          <w:rFonts w:ascii="Times New Roman" w:hAnsi="Times New Roman" w:cs="Times New Roman" w:hint="eastAsia"/>
          <w:sz w:val="28"/>
          <w:szCs w:val="28"/>
        </w:rPr>
        <w:t>；魏徵：《隋書》卷四五《楊勇傳》，隋文帝開皇二十年（</w:t>
      </w:r>
      <w:r w:rsidRPr="00FA127B">
        <w:rPr>
          <w:rFonts w:ascii="Times New Roman" w:hAnsi="Times New Roman" w:cs="Times New Roman" w:hint="eastAsia"/>
          <w:sz w:val="28"/>
          <w:szCs w:val="28"/>
        </w:rPr>
        <w:t>600</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集群官於廣陽門外，宣詔以戮之。廣平王雄答詔曰：……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，北京：中華書局，</w:t>
      </w:r>
      <w:r w:rsidRPr="00FA127B">
        <w:rPr>
          <w:rFonts w:ascii="Times New Roman" w:hAnsi="Times New Roman" w:cs="Times New Roman" w:hint="eastAsia"/>
          <w:sz w:val="28"/>
          <w:szCs w:val="28"/>
        </w:rPr>
        <w:t>1973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1238</w:t>
      </w:r>
      <w:r w:rsidRPr="00FA127B">
        <w:rPr>
          <w:rFonts w:ascii="Times New Roman" w:hAnsi="Times New Roman" w:cs="Times New Roman" w:hint="eastAsia"/>
          <w:sz w:val="28"/>
          <w:szCs w:val="28"/>
        </w:rPr>
        <w:t>。《隋書》卷六四《來護兒傳》，高元請降</w:t>
      </w:r>
      <w:r>
        <w:rPr>
          <w:rFonts w:ascii="Times New Roman" w:hAnsi="Times New Roman" w:cs="Times New Roman" w:hint="eastAsia"/>
          <w:sz w:val="28"/>
          <w:szCs w:val="28"/>
        </w:rPr>
        <w:t>「</w:t>
      </w:r>
      <w:r w:rsidRPr="00FA127B">
        <w:rPr>
          <w:rFonts w:ascii="Times New Roman" w:hAnsi="Times New Roman" w:cs="Times New Roman" w:hint="eastAsia"/>
          <w:sz w:val="28"/>
          <w:szCs w:val="28"/>
        </w:rPr>
        <w:t>帝許之，遣人持節詔護兒旋師。護兒……答表請行，不肯奉詔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1516</w:t>
      </w:r>
      <w:r w:rsidRPr="00FA127B">
        <w:rPr>
          <w:rFonts w:ascii="Times New Roman" w:hAnsi="Times New Roman" w:cs="Times New Roman" w:hint="eastAsia"/>
          <w:sz w:val="28"/>
          <w:szCs w:val="28"/>
        </w:rPr>
        <w:t>。）</w:t>
      </w:r>
    </w:p>
    <w:p w14:paraId="6A3722AF" w14:textId="77777777" w:rsidR="00FA127B" w:rsidRPr="00FA127B" w:rsidRDefault="00FA127B" w:rsidP="00FA127B">
      <w:pPr>
        <w:spacing w:after="0" w:line="240" w:lineRule="auto"/>
        <w:rPr>
          <w:rFonts w:ascii="Times New Roman" w:hAnsi="Times New Roman" w:cs="Times New Roman"/>
          <w:sz w:val="28"/>
          <w:szCs w:val="28"/>
        </w:rPr>
      </w:pPr>
    </w:p>
    <w:p w14:paraId="603A8C6F" w14:textId="0462D48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唐代，皇帝對大臣表奏的批覆有了一個規範的名稱，叫</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。（注：對於唐代的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，學界研究不多，中村裕一在對唐代墨詔、墨敕的研究中有所涉及。參氏著《唐代制敕研究》第二章第五節、第三章第八節，東京：汲古書院，</w:t>
      </w:r>
      <w:r w:rsidRPr="00FA127B">
        <w:rPr>
          <w:rFonts w:ascii="Times New Roman" w:hAnsi="Times New Roman" w:cs="Times New Roman"/>
          <w:sz w:val="28"/>
          <w:szCs w:val="28"/>
        </w:rPr>
        <w:t>1991</w:t>
      </w:r>
      <w:r w:rsidRPr="00FA127B">
        <w:rPr>
          <w:rFonts w:ascii="Times New Roman" w:hAnsi="Times New Roman" w:cs="Times New Roman" w:hint="eastAsia"/>
          <w:sz w:val="28"/>
          <w:szCs w:val="28"/>
        </w:rPr>
        <w:t>；又見氏著《唐代公文書研究》，東京：汲古書院，</w:t>
      </w:r>
      <w:r w:rsidRPr="00FA127B">
        <w:rPr>
          <w:rFonts w:ascii="Times New Roman" w:hAnsi="Times New Roman" w:cs="Times New Roman"/>
          <w:sz w:val="28"/>
          <w:szCs w:val="28"/>
        </w:rPr>
        <w:t>1996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42</w:t>
      </w:r>
      <w:r w:rsidRPr="00FA127B">
        <w:rPr>
          <w:rFonts w:ascii="Times New Roman" w:hAnsi="Times New Roman" w:cs="Times New Roman" w:hint="eastAsia"/>
          <w:sz w:val="28"/>
          <w:szCs w:val="28"/>
        </w:rPr>
        <w:t>；氏著《隋唐王言の研究》，東京：汲古書院，</w:t>
      </w:r>
      <w:r w:rsidRPr="00FA127B">
        <w:rPr>
          <w:rFonts w:ascii="Times New Roman" w:hAnsi="Times New Roman" w:cs="Times New Roman"/>
          <w:sz w:val="28"/>
          <w:szCs w:val="28"/>
        </w:rPr>
        <w:t>2003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348</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372</w:t>
      </w:r>
      <w:r w:rsidRPr="00FA127B">
        <w:rPr>
          <w:rFonts w:ascii="Times New Roman" w:hAnsi="Times New Roman" w:cs="Times New Roman" w:hint="eastAsia"/>
          <w:sz w:val="28"/>
          <w:szCs w:val="28"/>
        </w:rPr>
        <w:t>。沈載權、陳龍：《中韓</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文書比較》，《中華文化論壇》</w:t>
      </w:r>
      <w:r w:rsidRPr="00FA127B">
        <w:rPr>
          <w:rFonts w:ascii="Times New Roman" w:hAnsi="Times New Roman" w:cs="Times New Roman"/>
          <w:sz w:val="28"/>
          <w:szCs w:val="28"/>
        </w:rPr>
        <w:t>2008</w:t>
      </w:r>
      <w:r w:rsidRPr="00FA127B">
        <w:rPr>
          <w:rFonts w:ascii="Times New Roman" w:hAnsi="Times New Roman" w:cs="Times New Roman" w:hint="eastAsia"/>
          <w:sz w:val="28"/>
          <w:szCs w:val="28"/>
        </w:rPr>
        <w:t>年第</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期。）唐初至玄宗時期，批答的數量不多，有一部分可能出自皇帝親筆，文獻中出現的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墨詔批答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墨敕批答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御批</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等，多出自玄宗天寶以前。（注：張說：《張燕公集》卷一《進白烏賦並批答》，上海：上海古籍出版社，</w:t>
      </w:r>
      <w:r w:rsidRPr="00FA127B">
        <w:rPr>
          <w:rFonts w:ascii="Times New Roman" w:hAnsi="Times New Roman" w:cs="Times New Roman" w:hint="eastAsia"/>
          <w:sz w:val="28"/>
          <w:szCs w:val="28"/>
        </w:rPr>
        <w:t>1992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；張九齡撰、熊飛校注：《張九齡集校注》卷一三《請御注經內外傳授狀》，北京：中華書局，</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736</w:t>
      </w:r>
      <w:r w:rsidRPr="00FA127B">
        <w:rPr>
          <w:rFonts w:ascii="Times New Roman" w:hAnsi="Times New Roman" w:cs="Times New Roman" w:hint="eastAsia"/>
          <w:sz w:val="28"/>
          <w:szCs w:val="28"/>
        </w:rPr>
        <w:t>；同書卷一三至一五所收張九齡表奏，多附玄宗之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御批</w:t>
      </w:r>
      <w:r>
        <w:rPr>
          <w:rFonts w:ascii="Times New Roman" w:hAnsi="Times New Roman" w:cs="Times New Roman" w:hint="eastAsia"/>
          <w:sz w:val="28"/>
          <w:szCs w:val="28"/>
        </w:rPr>
        <w:t>」</w:t>
      </w:r>
      <w:r w:rsidRPr="00FA127B">
        <w:rPr>
          <w:rFonts w:ascii="Times New Roman" w:hAnsi="Times New Roman" w:cs="Times New Roman" w:hint="eastAsia"/>
          <w:sz w:val="28"/>
          <w:szCs w:val="28"/>
        </w:rPr>
        <w:t>。李玉宏校注：《曲江集》卷三《白羽扇賦並序》後附</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，韶關：當代中國出版社，</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308</w:t>
      </w:r>
      <w:r w:rsidRPr="00FA127B">
        <w:rPr>
          <w:rFonts w:ascii="Times New Roman" w:hAnsi="Times New Roman" w:cs="Times New Roman" w:hint="eastAsia"/>
          <w:sz w:val="28"/>
          <w:szCs w:val="28"/>
        </w:rPr>
        <w:t>；四庫唐人文集叢刊《曲江集》卷一《白羽扇賦並序》，上海：上海古籍出版社，</w:t>
      </w:r>
      <w:r w:rsidRPr="00FA127B">
        <w:rPr>
          <w:rFonts w:ascii="Times New Roman" w:hAnsi="Times New Roman" w:cs="Times New Roman" w:hint="eastAsia"/>
          <w:sz w:val="28"/>
          <w:szCs w:val="28"/>
        </w:rPr>
        <w:t>1992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；《張九齡集校注》卷五《白羽扇賦並序》作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御批</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413</w:t>
      </w:r>
      <w:r w:rsidRPr="00FA127B">
        <w:rPr>
          <w:rFonts w:ascii="Times New Roman" w:hAnsi="Times New Roman" w:cs="Times New Roman" w:hint="eastAsia"/>
          <w:sz w:val="28"/>
          <w:szCs w:val="28"/>
        </w:rPr>
        <w:t>。）也正是從玄宗時期開始，史料所見皇帝對大臣表奏批覆的數量明顯增長，因此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玄宗初，置‘翰林待詔’，以張說、陸堅、張九齡等為之，掌四方表疏批答、應和文章</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。（注：歐陽修、宋祁：《新唐書》卷四六《百官志一》，北京：中華書局，</w:t>
      </w:r>
      <w:r w:rsidRPr="00FA127B">
        <w:rPr>
          <w:rFonts w:ascii="Times New Roman" w:hAnsi="Times New Roman" w:cs="Times New Roman" w:hint="eastAsia"/>
          <w:sz w:val="28"/>
          <w:szCs w:val="28"/>
        </w:rPr>
        <w:t>1975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1183</w:t>
      </w:r>
      <w:r w:rsidRPr="00FA127B">
        <w:rPr>
          <w:rFonts w:ascii="Times New Roman" w:hAnsi="Times New Roman" w:cs="Times New Roman" w:hint="eastAsia"/>
          <w:sz w:val="28"/>
          <w:szCs w:val="28"/>
        </w:rPr>
        <w:t>。）這些翰林文詞待詔被稱為翰林供奉，開元二十六年（</w:t>
      </w:r>
      <w:r w:rsidRPr="00FA127B">
        <w:rPr>
          <w:rFonts w:ascii="Times New Roman" w:hAnsi="Times New Roman" w:cs="Times New Roman" w:hint="eastAsia"/>
          <w:sz w:val="28"/>
          <w:szCs w:val="28"/>
        </w:rPr>
        <w:t>738</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翰林供奉改稱學士</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。（注：韋執誼：《翰林院故事》，見洪遵《翰苑群書》（叢書集成初編本），北京：中華書局，</w:t>
      </w:r>
      <w:r w:rsidRPr="00FA127B">
        <w:rPr>
          <w:rFonts w:ascii="Times New Roman" w:hAnsi="Times New Roman" w:cs="Times New Roman" w:hint="eastAsia"/>
          <w:sz w:val="28"/>
          <w:szCs w:val="28"/>
        </w:rPr>
        <w:t>1987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12</w:t>
      </w:r>
      <w:r w:rsidRPr="00FA127B">
        <w:rPr>
          <w:rFonts w:ascii="Times New Roman" w:hAnsi="Times New Roman" w:cs="Times New Roman" w:hint="eastAsia"/>
          <w:sz w:val="28"/>
          <w:szCs w:val="28"/>
        </w:rPr>
        <w:t>。參見毛蕾：《唐代翰林學士》，北京：社會科學文獻出版社，</w:t>
      </w:r>
      <w:r w:rsidRPr="00FA127B">
        <w:rPr>
          <w:rFonts w:ascii="Times New Roman" w:hAnsi="Times New Roman" w:cs="Times New Roman" w:hint="eastAsia"/>
          <w:sz w:val="28"/>
          <w:szCs w:val="28"/>
        </w:rPr>
        <w:t>2000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12—13</w:t>
      </w:r>
      <w:r w:rsidRPr="00FA127B">
        <w:rPr>
          <w:rFonts w:ascii="Times New Roman" w:hAnsi="Times New Roman" w:cs="Times New Roman" w:hint="eastAsia"/>
          <w:sz w:val="28"/>
          <w:szCs w:val="28"/>
        </w:rPr>
        <w:t>。）此後之批答，蓋由翰林學士草撰，故選拔翰林學士時，需</w:t>
      </w:r>
      <w:r>
        <w:rPr>
          <w:rFonts w:ascii="Times New Roman" w:hAnsi="Times New Roman" w:cs="Times New Roman" w:hint="eastAsia"/>
          <w:sz w:val="28"/>
          <w:szCs w:val="28"/>
        </w:rPr>
        <w:t>「</w:t>
      </w:r>
      <w:r w:rsidRPr="00FA127B">
        <w:rPr>
          <w:rFonts w:ascii="Times New Roman" w:hAnsi="Times New Roman" w:cs="Times New Roman" w:hint="eastAsia"/>
          <w:sz w:val="28"/>
          <w:szCs w:val="28"/>
        </w:rPr>
        <w:t>入院試制、書、批答共三道、詩一首</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。（注：王應麟：《玉海》卷六四《詔令</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唐</w:t>
      </w:r>
      <w:r w:rsidRPr="00FA127B">
        <w:rPr>
          <w:rFonts w:ascii="Times New Roman" w:hAnsi="Times New Roman" w:cs="Times New Roman" w:hint="eastAsia"/>
          <w:sz w:val="28"/>
          <w:szCs w:val="28"/>
        </w:rPr>
        <w:lastRenderedPageBreak/>
        <w:t>王言之制》，上海，上海古籍出版社，</w:t>
      </w:r>
      <w:r w:rsidRPr="00FA127B">
        <w:rPr>
          <w:rFonts w:ascii="Times New Roman" w:hAnsi="Times New Roman" w:cs="Times New Roman"/>
          <w:sz w:val="28"/>
          <w:szCs w:val="28"/>
        </w:rPr>
        <w:t>1992</w:t>
      </w:r>
      <w:r w:rsidRPr="00FA127B">
        <w:rPr>
          <w:rFonts w:ascii="Times New Roman" w:hAnsi="Times New Roman" w:cs="Times New Roman" w:hint="eastAsia"/>
          <w:sz w:val="28"/>
          <w:szCs w:val="28"/>
        </w:rPr>
        <w:t>，第</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冊頁</w:t>
      </w:r>
      <w:r w:rsidRPr="00FA127B">
        <w:rPr>
          <w:rFonts w:ascii="Times New Roman" w:hAnsi="Times New Roman" w:cs="Times New Roman"/>
          <w:sz w:val="28"/>
          <w:szCs w:val="28"/>
        </w:rPr>
        <w:t>671</w:t>
      </w:r>
      <w:r w:rsidRPr="00FA127B">
        <w:rPr>
          <w:rFonts w:ascii="Times New Roman" w:hAnsi="Times New Roman" w:cs="Times New Roman" w:hint="eastAsia"/>
          <w:sz w:val="28"/>
          <w:szCs w:val="28"/>
        </w:rPr>
        <w:t>。）穆宗時任翰林學士的李紳撰有《批答》一卷。（注：《新唐書》卷六〇《藝文志四》，頁</w:t>
      </w:r>
      <w:r w:rsidRPr="00FA127B">
        <w:rPr>
          <w:rFonts w:ascii="Times New Roman" w:hAnsi="Times New Roman" w:cs="Times New Roman"/>
          <w:sz w:val="28"/>
          <w:szCs w:val="28"/>
        </w:rPr>
        <w:t>1611</w:t>
      </w:r>
      <w:r w:rsidRPr="00FA127B">
        <w:rPr>
          <w:rFonts w:ascii="Times New Roman" w:hAnsi="Times New Roman" w:cs="Times New Roman" w:hint="eastAsia"/>
          <w:sz w:val="28"/>
          <w:szCs w:val="28"/>
        </w:rPr>
        <w:t>。）唐人文集中也保留了一些大臣所獲皇帝之批覆，如《顏魯公集》收錄顏真卿得到的玄宗、肅宗和代宗的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十余件。大臣在得到皇帝的批覆以後，有時還會上《謝賜批答表》或《謝賜批答狀》，內有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奉……批答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雲雲。（注：權德輿撰，郭廣偉校點：《權德輿詩文集》卷四六《謝批答表》，上海：上海古籍出版社，</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702</w:t>
      </w:r>
      <w:r w:rsidRPr="00FA127B">
        <w:rPr>
          <w:rFonts w:ascii="Times New Roman" w:hAnsi="Times New Roman" w:cs="Times New Roman" w:hint="eastAsia"/>
          <w:sz w:val="28"/>
          <w:szCs w:val="28"/>
        </w:rPr>
        <w:t>；傅璇琮、周建國校箋：《李德裕文集校箋》卷一九《謝賜讓官批答狀》，石家莊：河北教育出版社，</w:t>
      </w:r>
      <w:r w:rsidRPr="00FA127B">
        <w:rPr>
          <w:rFonts w:ascii="Times New Roman" w:hAnsi="Times New Roman" w:cs="Times New Roman" w:hint="eastAsia"/>
          <w:sz w:val="28"/>
          <w:szCs w:val="28"/>
        </w:rPr>
        <w:t>2000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374</w:t>
      </w:r>
      <w:r w:rsidRPr="00FA127B">
        <w:rPr>
          <w:rFonts w:ascii="Times New Roman" w:hAnsi="Times New Roman" w:cs="Times New Roman" w:hint="eastAsia"/>
          <w:sz w:val="28"/>
          <w:szCs w:val="28"/>
        </w:rPr>
        <w:t>；吳在慶：《杜牧集系年校注》卷一五《代裴相公謝賜批答表》，北京：中華書局，</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958</w:t>
      </w:r>
      <w:r w:rsidRPr="00FA127B">
        <w:rPr>
          <w:rFonts w:ascii="Times New Roman" w:hAnsi="Times New Roman" w:cs="Times New Roman" w:hint="eastAsia"/>
          <w:sz w:val="28"/>
          <w:szCs w:val="28"/>
        </w:rPr>
        <w:t>。）這些現象表明，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成為唐代皇帝對大臣表奏批覆的制度性稱呼。</w:t>
      </w:r>
    </w:p>
    <w:p w14:paraId="412A57A4" w14:textId="77777777" w:rsidR="00FA127B" w:rsidRPr="00FA127B" w:rsidRDefault="00FA127B" w:rsidP="00FA127B">
      <w:pPr>
        <w:spacing w:after="0" w:line="240" w:lineRule="auto"/>
        <w:rPr>
          <w:rFonts w:ascii="Times New Roman" w:hAnsi="Times New Roman" w:cs="Times New Roman"/>
          <w:sz w:val="28"/>
          <w:szCs w:val="28"/>
        </w:rPr>
      </w:pPr>
    </w:p>
    <w:p w14:paraId="1070F5D7" w14:textId="77F5E3D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除</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外，唐代皇帝對表奏之批覆還有一些其他的稱呼，如</w:t>
      </w:r>
      <w:r>
        <w:rPr>
          <w:rFonts w:ascii="Times New Roman" w:hAnsi="Times New Roman" w:cs="Times New Roman" w:hint="eastAsia"/>
          <w:sz w:val="28"/>
          <w:szCs w:val="28"/>
        </w:rPr>
        <w:t>「</w:t>
      </w:r>
      <w:r w:rsidRPr="00FA127B">
        <w:rPr>
          <w:rFonts w:ascii="Times New Roman" w:hAnsi="Times New Roman" w:cs="Times New Roman" w:hint="eastAsia"/>
          <w:sz w:val="28"/>
          <w:szCs w:val="28"/>
        </w:rPr>
        <w:t>答制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答詔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。張說《張燕公集》卷一一有《上黨舊宮述聖頌》及玄宗之《答制》，開元二十二年張九齡《薛王有疾上憂變容發請宣付史館狀》雲：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臣等伏見攽王守禮等表並答制。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（注：《張九齡集校注》卷一三，頁</w:t>
      </w:r>
      <w:r w:rsidRPr="00FA127B">
        <w:rPr>
          <w:rFonts w:ascii="Times New Roman" w:hAnsi="Times New Roman" w:cs="Times New Roman" w:hint="eastAsia"/>
          <w:sz w:val="28"/>
          <w:szCs w:val="28"/>
        </w:rPr>
        <w:t>728</w:t>
      </w:r>
      <w:r w:rsidRPr="00FA127B">
        <w:rPr>
          <w:rFonts w:ascii="Times New Roman" w:hAnsi="Times New Roman" w:cs="Times New Roman" w:hint="eastAsia"/>
          <w:sz w:val="28"/>
          <w:szCs w:val="28"/>
        </w:rPr>
        <w:t>。）李德裕在武宗會昌三年（</w:t>
      </w:r>
      <w:r w:rsidRPr="00FA127B">
        <w:rPr>
          <w:rFonts w:ascii="Times New Roman" w:hAnsi="Times New Roman" w:cs="Times New Roman" w:hint="eastAsia"/>
          <w:sz w:val="28"/>
          <w:szCs w:val="28"/>
        </w:rPr>
        <w:t>843</w:t>
      </w:r>
      <w:r w:rsidRPr="00FA127B">
        <w:rPr>
          <w:rFonts w:ascii="Times New Roman" w:hAnsi="Times New Roman" w:cs="Times New Roman" w:hint="eastAsia"/>
          <w:sz w:val="28"/>
          <w:szCs w:val="28"/>
        </w:rPr>
        <w:t>）所上《論時政記等狀</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修史體例》中稱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在藩鎮獻表者，必有答詔；居要官啟事者，自合著名</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。（注：《李德裕文集校箋》卷一一，頁</w:t>
      </w:r>
      <w:r w:rsidRPr="00FA127B">
        <w:rPr>
          <w:rFonts w:ascii="Times New Roman" w:hAnsi="Times New Roman" w:cs="Times New Roman" w:hint="eastAsia"/>
          <w:sz w:val="28"/>
          <w:szCs w:val="28"/>
        </w:rPr>
        <w:t>194</w:t>
      </w:r>
      <w:r w:rsidRPr="00FA127B">
        <w:rPr>
          <w:rFonts w:ascii="Times New Roman" w:hAnsi="Times New Roman" w:cs="Times New Roman" w:hint="eastAsia"/>
          <w:sz w:val="28"/>
          <w:szCs w:val="28"/>
        </w:rPr>
        <w:t>。）其中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答詔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二字，《舊唐書》卷一八上《武宗紀》作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。與南北朝不同，唐代的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答制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答詔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專指皇帝之批覆，未見有指大臣表奏的用法。</w:t>
      </w:r>
    </w:p>
    <w:p w14:paraId="5893E29D" w14:textId="77777777" w:rsidR="00FA127B" w:rsidRPr="00FA127B" w:rsidRDefault="00FA127B" w:rsidP="00FA127B">
      <w:pPr>
        <w:spacing w:after="0" w:line="240" w:lineRule="auto"/>
        <w:rPr>
          <w:rFonts w:ascii="Times New Roman" w:hAnsi="Times New Roman" w:cs="Times New Roman"/>
          <w:sz w:val="28"/>
          <w:szCs w:val="28"/>
        </w:rPr>
      </w:pPr>
    </w:p>
    <w:p w14:paraId="3C699300" w14:textId="66B694D6" w:rsidR="00FA127B" w:rsidRPr="00FA127B" w:rsidRDefault="00FA127B" w:rsidP="00FA127B">
      <w:pPr>
        <w:spacing w:after="0" w:line="240" w:lineRule="auto"/>
        <w:rPr>
          <w:rFonts w:ascii="Times New Roman" w:hAnsi="Times New Roman" w:cs="Times New Roman"/>
          <w:sz w:val="28"/>
          <w:szCs w:val="28"/>
        </w:rPr>
      </w:pPr>
      <w:r>
        <w:rPr>
          <w:rFonts w:ascii="Times New Roman" w:hAnsi="Times New Roman" w:cs="Times New Roman"/>
          <w:sz w:val="28"/>
          <w:szCs w:val="28"/>
        </w:rPr>
        <w:t>「</w:t>
      </w:r>
      <w:r w:rsidRPr="00FA127B">
        <w:rPr>
          <w:rFonts w:ascii="Times New Roman" w:hAnsi="Times New Roman" w:cs="Times New Roman" w:hint="eastAsia"/>
          <w:sz w:val="28"/>
          <w:szCs w:val="28"/>
        </w:rPr>
        <w:t>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有時又稱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，（注：陳思：《寶刻叢編》卷一〇《陜州</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唐刺史盧奐廳事讚》雲：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唐玄宗御制御書。帝西幸遇陜府，至奐廳事，題讚於其壁。奐以刻石，並謝表批答附於後。碑以開元二十四年十月立</w:t>
      </w:r>
      <w:r>
        <w:rPr>
          <w:rFonts w:ascii="Times New Roman" w:hAnsi="Times New Roman" w:cs="Times New Roman" w:hint="eastAsia"/>
          <w:sz w:val="28"/>
          <w:szCs w:val="28"/>
        </w:rPr>
        <w:t>」</w:t>
      </w:r>
      <w:r w:rsidRPr="00FA127B">
        <w:rPr>
          <w:rFonts w:ascii="Times New Roman" w:hAnsi="Times New Roman" w:cs="Times New Roman" w:hint="eastAsia"/>
          <w:sz w:val="28"/>
          <w:szCs w:val="28"/>
        </w:rPr>
        <w:t>，叢書集成初編本，北京：中華書局，</w:t>
      </w:r>
      <w:r w:rsidRPr="00FA127B">
        <w:rPr>
          <w:rFonts w:ascii="Times New Roman" w:hAnsi="Times New Roman" w:cs="Times New Roman"/>
          <w:sz w:val="28"/>
          <w:szCs w:val="28"/>
        </w:rPr>
        <w:t>1985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286</w:t>
      </w:r>
      <w:r w:rsidRPr="00FA127B">
        <w:rPr>
          <w:rFonts w:ascii="Times New Roman" w:hAnsi="Times New Roman" w:cs="Times New Roman" w:hint="eastAsia"/>
          <w:sz w:val="28"/>
          <w:szCs w:val="28"/>
        </w:rPr>
        <w:t>。趙明誠撰，金文明校證：《金石錄校證》卷六作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唐盧奐謝表並批詔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，上海：上海書畫出版社，</w:t>
      </w:r>
      <w:r w:rsidRPr="00FA127B">
        <w:rPr>
          <w:rFonts w:ascii="Times New Roman" w:hAnsi="Times New Roman" w:cs="Times New Roman"/>
          <w:sz w:val="28"/>
          <w:szCs w:val="28"/>
        </w:rPr>
        <w:t>1985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112</w:t>
      </w:r>
      <w:r w:rsidRPr="00FA127B">
        <w:rPr>
          <w:rFonts w:ascii="Times New Roman" w:hAnsi="Times New Roman" w:cs="Times New Roman" w:hint="eastAsia"/>
          <w:sz w:val="28"/>
          <w:szCs w:val="28"/>
        </w:rPr>
        <w:t>。）唐末錢珝代他人所撰表中，多言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伏奉批詔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跪承批詔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。（注：李昉：《文苑英華》卷五七五《為中書崔相公讓官第二表》、《第四表》、《第六表》，北京：中華書局，</w:t>
      </w:r>
      <w:r w:rsidRPr="00FA127B">
        <w:rPr>
          <w:rFonts w:ascii="Times New Roman" w:hAnsi="Times New Roman" w:cs="Times New Roman"/>
          <w:sz w:val="28"/>
          <w:szCs w:val="28"/>
        </w:rPr>
        <w:t>1966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2960—2962</w:t>
      </w:r>
      <w:r w:rsidRPr="00FA127B">
        <w:rPr>
          <w:rFonts w:ascii="Times New Roman" w:hAnsi="Times New Roman" w:cs="Times New Roman" w:hint="eastAsia"/>
          <w:sz w:val="28"/>
          <w:szCs w:val="28"/>
        </w:rPr>
        <w:t>；同書卷六〇九《熒惑退舍宰相請覆常膳表》，頁</w:t>
      </w:r>
      <w:r w:rsidRPr="00FA127B">
        <w:rPr>
          <w:rFonts w:ascii="Times New Roman" w:hAnsi="Times New Roman" w:cs="Times New Roman"/>
          <w:sz w:val="28"/>
          <w:szCs w:val="28"/>
        </w:rPr>
        <w:t>3158</w:t>
      </w:r>
      <w:r w:rsidRPr="00FA127B">
        <w:rPr>
          <w:rFonts w:ascii="Times New Roman" w:hAnsi="Times New Roman" w:cs="Times New Roman" w:hint="eastAsia"/>
          <w:sz w:val="28"/>
          <w:szCs w:val="28"/>
        </w:rPr>
        <w:t>；同書卷五八二《代王相公謝加門下侍郎食邑表》，頁</w:t>
      </w:r>
      <w:r w:rsidRPr="00FA127B">
        <w:rPr>
          <w:rFonts w:ascii="Times New Roman" w:hAnsi="Times New Roman" w:cs="Times New Roman"/>
          <w:sz w:val="28"/>
          <w:szCs w:val="28"/>
        </w:rPr>
        <w:t>3013</w:t>
      </w:r>
      <w:r w:rsidRPr="00FA127B">
        <w:rPr>
          <w:rFonts w:ascii="Times New Roman" w:hAnsi="Times New Roman" w:cs="Times New Roman" w:hint="eastAsia"/>
          <w:sz w:val="28"/>
          <w:szCs w:val="28"/>
        </w:rPr>
        <w:t>。）在宋代，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執政以上有章奏請，則降批答；以下則降詔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，（注：趙升編，王瑞來點校：《朝野類要》卷四《文書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批答》，北京：中華書局，</w:t>
      </w:r>
      <w:r w:rsidRPr="00FA127B">
        <w:rPr>
          <w:rFonts w:ascii="Times New Roman" w:hAnsi="Times New Roman" w:cs="Times New Roman"/>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84</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存在等級差別。由錢珝代宰相上表中稱獲得</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看，唐代似無此分別。</w:t>
      </w:r>
    </w:p>
    <w:p w14:paraId="39394B68" w14:textId="77777777" w:rsidR="00FA127B" w:rsidRPr="00FA127B" w:rsidRDefault="00FA127B" w:rsidP="00FA127B">
      <w:pPr>
        <w:spacing w:after="0" w:line="240" w:lineRule="auto"/>
        <w:rPr>
          <w:rFonts w:ascii="Times New Roman" w:hAnsi="Times New Roman" w:cs="Times New Roman"/>
          <w:sz w:val="28"/>
          <w:szCs w:val="28"/>
        </w:rPr>
      </w:pPr>
    </w:p>
    <w:p w14:paraId="660E978A" w14:textId="03EEA20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文獻中所見唐代之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，除了附於大臣的表奏而零星保留下來外，還存在某些翰林學士草撰的批答集中收錄的情況。前引李紳《批答》已佚，現存《文苑英華》卷四六六、卷四六七《翰林制詔</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批答》以及《白居易集》卷五六、卷五七，收錄此類批答數量最多、最集中。據此可知唐代皇帝的批答編入文集時，常常定名為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批某某表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答某某表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與某某詔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。（注：《全唐文》的編纂者在處理皇帝對大臣表奏之批覆時，多以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答某某詔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答某某制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擬名。）</w:t>
      </w:r>
    </w:p>
    <w:p w14:paraId="58D88344" w14:textId="77777777" w:rsidR="00FA127B" w:rsidRPr="00FA127B" w:rsidRDefault="00FA127B" w:rsidP="00FA127B">
      <w:pPr>
        <w:spacing w:after="0" w:line="240" w:lineRule="auto"/>
        <w:rPr>
          <w:rFonts w:ascii="Times New Roman" w:hAnsi="Times New Roman" w:cs="Times New Roman"/>
          <w:sz w:val="28"/>
          <w:szCs w:val="28"/>
        </w:rPr>
      </w:pPr>
    </w:p>
    <w:p w14:paraId="0530A465" w14:textId="2682881C"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綜合考察上述以各種形式存留於史料中的唐代批答，可以發現，唐代皇帝對大臣表奏的批覆，從內容看，大致可以分為兩種類型：第一類是禮節性批答，第二類是政務性批答。批答中的一部分由宦官擔任的中使送達，武宗時李德裕《謝賜讓官批答狀》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高品馮至珣至，奉宣聖旨，並賜臣批答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。（注：《李德裕文集校箋》卷一九，第</w:t>
      </w:r>
      <w:r w:rsidRPr="00FA127B">
        <w:rPr>
          <w:rFonts w:ascii="Times New Roman" w:hAnsi="Times New Roman" w:cs="Times New Roman" w:hint="eastAsia"/>
          <w:sz w:val="28"/>
          <w:szCs w:val="28"/>
        </w:rPr>
        <w:t>374</w:t>
      </w:r>
      <w:r w:rsidRPr="00FA127B">
        <w:rPr>
          <w:rFonts w:ascii="Times New Roman" w:hAnsi="Times New Roman" w:cs="Times New Roman" w:hint="eastAsia"/>
          <w:sz w:val="28"/>
          <w:szCs w:val="28"/>
        </w:rPr>
        <w:t>頁。）皇帝對藩鎮官員表奏的批覆，更多的是由藩鎮派出的奏事官直接帶回。（注：司馬光：《資治通鑒》卷二二一《唐紀三十七》肅宗上元元年六月條胡注：</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諸道遣官入京師奏事者，謂之奏事</w:t>
      </w:r>
      <w:r w:rsidRPr="00FA127B">
        <w:rPr>
          <w:rFonts w:ascii="Times New Roman" w:hAnsi="Times New Roman" w:cs="Times New Roman" w:hint="eastAsia"/>
          <w:sz w:val="28"/>
          <w:szCs w:val="28"/>
        </w:rPr>
        <w:lastRenderedPageBreak/>
        <w:t>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北京：中華書局，</w:t>
      </w:r>
      <w:r w:rsidRPr="00FA127B">
        <w:rPr>
          <w:rFonts w:ascii="Times New Roman" w:hAnsi="Times New Roman" w:cs="Times New Roman" w:hint="eastAsia"/>
          <w:sz w:val="28"/>
          <w:szCs w:val="28"/>
        </w:rPr>
        <w:t>1956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70</w:t>
      </w:r>
      <w:r w:rsidRPr="00FA127B">
        <w:rPr>
          <w:rFonts w:ascii="Times New Roman" w:hAnsi="Times New Roman" w:cs="Times New Roman"/>
          <w:sz w:val="28"/>
          <w:szCs w:val="28"/>
        </w:rPr>
        <w:t>93</w:t>
      </w:r>
      <w:r w:rsidRPr="00FA127B">
        <w:rPr>
          <w:rFonts w:ascii="Times New Roman" w:hAnsi="Times New Roman" w:cs="Times New Roman" w:hint="eastAsia"/>
          <w:sz w:val="28"/>
          <w:szCs w:val="28"/>
        </w:rPr>
        <w:t>。《文苑英華》卷六〇九《代人奉御批不許請罪謝恩表》稱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奏事官蘇翼回，伏奉聖造答表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3159</w:t>
      </w:r>
      <w:r w:rsidRPr="00FA127B">
        <w:rPr>
          <w:rFonts w:ascii="Times New Roman" w:hAnsi="Times New Roman" w:cs="Times New Roman" w:hint="eastAsia"/>
          <w:sz w:val="28"/>
          <w:szCs w:val="28"/>
        </w:rPr>
        <w:t>。）</w:t>
      </w:r>
    </w:p>
    <w:p w14:paraId="361F5E41" w14:textId="77777777" w:rsidR="00FA127B" w:rsidRPr="00FA127B" w:rsidRDefault="00FA127B" w:rsidP="00FA127B">
      <w:pPr>
        <w:spacing w:after="0" w:line="240" w:lineRule="auto"/>
        <w:rPr>
          <w:rFonts w:ascii="Times New Roman" w:hAnsi="Times New Roman" w:cs="Times New Roman"/>
          <w:sz w:val="28"/>
          <w:szCs w:val="28"/>
        </w:rPr>
      </w:pPr>
    </w:p>
    <w:p w14:paraId="6C6FB9D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二、唐代藩鎮長官所獲批答數量與類型的變化</w:t>
      </w:r>
    </w:p>
    <w:p w14:paraId="1539E306" w14:textId="77777777" w:rsidR="00FA127B" w:rsidRPr="00FA127B" w:rsidRDefault="00FA127B" w:rsidP="00FA127B">
      <w:pPr>
        <w:spacing w:after="0" w:line="240" w:lineRule="auto"/>
        <w:rPr>
          <w:rFonts w:ascii="Times New Roman" w:hAnsi="Times New Roman" w:cs="Times New Roman"/>
          <w:sz w:val="28"/>
          <w:szCs w:val="28"/>
        </w:rPr>
      </w:pPr>
    </w:p>
    <w:p w14:paraId="68C7163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縱觀唐代史料中存留的批答，大多數是中央官所獲皇帝的批答。唐前期地方官所獲批答鳳毛麟角，玄宗時期開始增多，安史之亂以後，地方官所獲批答的比例逐漸上升，甚至超過了中央官。唐後期獲得皇帝批答的地方官中，絕大多數是藩鎮長官，其中所獲政務性批答的比例也在上升。下面，對此現象略做描述。</w:t>
      </w:r>
    </w:p>
    <w:p w14:paraId="38AB8522" w14:textId="77777777" w:rsidR="00FA127B" w:rsidRPr="00FA127B" w:rsidRDefault="00FA127B" w:rsidP="00FA127B">
      <w:pPr>
        <w:spacing w:after="0" w:line="240" w:lineRule="auto"/>
        <w:rPr>
          <w:rFonts w:ascii="Times New Roman" w:hAnsi="Times New Roman" w:cs="Times New Roman"/>
          <w:sz w:val="28"/>
          <w:szCs w:val="28"/>
        </w:rPr>
      </w:pPr>
    </w:p>
    <w:p w14:paraId="271F44B1" w14:textId="5B4BE3F8"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玄宗以前，雖然皇帝對大臣表奏的批答數量頗多，但是幾乎看不到給地方官的。寡見所及，皇帝給地方官的批覆僅有兩篇。一是太宗貞觀五年（</w:t>
      </w:r>
      <w:r w:rsidRPr="00FA127B">
        <w:rPr>
          <w:rFonts w:ascii="Times New Roman" w:hAnsi="Times New Roman" w:cs="Times New Roman"/>
          <w:sz w:val="28"/>
          <w:szCs w:val="28"/>
        </w:rPr>
        <w:t>631</w:t>
      </w:r>
      <w:r w:rsidRPr="00FA127B">
        <w:rPr>
          <w:rFonts w:ascii="Times New Roman" w:hAnsi="Times New Roman" w:cs="Times New Roman" w:hint="eastAsia"/>
          <w:sz w:val="28"/>
          <w:szCs w:val="28"/>
        </w:rPr>
        <w:t>）之《與馮盎敕》：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敕：高州都督耿國公馮盎：安州都督府使人周懷義還，及張赟等至，並具來表，省覽周環，良以增嘆。……春序已暄，想無恙也。家門大小，並得平安。今令使往，指不多及。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（注：許敬宗編，羅國威整理：《日藏弘仁本文館詞林校證》，北京：中華書局，</w:t>
      </w:r>
      <w:r w:rsidRPr="00FA127B">
        <w:rPr>
          <w:rFonts w:ascii="Times New Roman" w:hAnsi="Times New Roman" w:cs="Times New Roman"/>
          <w:sz w:val="28"/>
          <w:szCs w:val="28"/>
        </w:rPr>
        <w:t>2001</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478</w:t>
      </w:r>
      <w:r w:rsidRPr="00FA127B">
        <w:rPr>
          <w:rFonts w:ascii="Times New Roman" w:hAnsi="Times New Roman" w:cs="Times New Roman" w:hint="eastAsia"/>
          <w:sz w:val="28"/>
          <w:szCs w:val="28"/>
        </w:rPr>
        <w:t>。岑仲勉：《唐史余沈》卷一擬名為《貞觀年中與馮盎敕》，上海：上海古籍出版社，</w:t>
      </w:r>
      <w:r w:rsidRPr="00FA127B">
        <w:rPr>
          <w:rFonts w:ascii="Times New Roman" w:hAnsi="Times New Roman" w:cs="Times New Roman"/>
          <w:sz w:val="28"/>
          <w:szCs w:val="28"/>
        </w:rPr>
        <w:t>1979</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13</w:t>
      </w:r>
      <w:r w:rsidRPr="00FA127B">
        <w:rPr>
          <w:rFonts w:ascii="Times New Roman" w:hAnsi="Times New Roman" w:cs="Times New Roman" w:hint="eastAsia"/>
          <w:sz w:val="28"/>
          <w:szCs w:val="28"/>
        </w:rPr>
        <w:t>。陳尚君輯校：《全唐文補編》（北京：中華書局，</w:t>
      </w:r>
      <w:r w:rsidRPr="00FA127B">
        <w:rPr>
          <w:rFonts w:ascii="Times New Roman" w:hAnsi="Times New Roman" w:cs="Times New Roman"/>
          <w:sz w:val="28"/>
          <w:szCs w:val="28"/>
        </w:rPr>
        <w:t>2005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16</w:t>
      </w:r>
      <w:r w:rsidRPr="00FA127B">
        <w:rPr>
          <w:rFonts w:ascii="Times New Roman" w:hAnsi="Times New Roman" w:cs="Times New Roman" w:hint="eastAsia"/>
          <w:sz w:val="28"/>
          <w:szCs w:val="28"/>
        </w:rPr>
        <w:t>）將篇名略加修訂為《與馮盎敕》，似更符合唐人定名習慣。）二是睿宗《景雲二年（</w:t>
      </w:r>
      <w:r w:rsidRPr="00FA127B">
        <w:rPr>
          <w:rFonts w:ascii="Times New Roman" w:hAnsi="Times New Roman" w:cs="Times New Roman"/>
          <w:sz w:val="28"/>
          <w:szCs w:val="28"/>
        </w:rPr>
        <w:t>711</w:t>
      </w:r>
      <w:r w:rsidRPr="00FA127B">
        <w:rPr>
          <w:rFonts w:ascii="Times New Roman" w:hAnsi="Times New Roman" w:cs="Times New Roman" w:hint="eastAsia"/>
          <w:sz w:val="28"/>
          <w:szCs w:val="28"/>
        </w:rPr>
        <w:t>）七月九日賜沙州刺史能昌仁敕》：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敕沙州刺史能昌仁：使人主父童至，省表，所奏額外支兵者，別有處分，使人今還。指不多及……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（注：錄文和研究參雷聞：《從</w:t>
      </w:r>
      <w:r w:rsidRPr="00FA127B">
        <w:rPr>
          <w:rFonts w:ascii="Times New Roman" w:hAnsi="Times New Roman" w:cs="Times New Roman"/>
          <w:sz w:val="28"/>
          <w:szCs w:val="28"/>
        </w:rPr>
        <w:t>S.11287</w:t>
      </w:r>
      <w:r w:rsidRPr="00FA127B">
        <w:rPr>
          <w:rFonts w:ascii="Times New Roman" w:hAnsi="Times New Roman" w:cs="Times New Roman" w:hint="eastAsia"/>
          <w:sz w:val="28"/>
          <w:szCs w:val="28"/>
        </w:rPr>
        <w:t>看唐代論事敕書的成立過程》，《唐研究》第一卷，北京：北京大學出版社，</w:t>
      </w:r>
      <w:r w:rsidRPr="00FA127B">
        <w:rPr>
          <w:rFonts w:ascii="Times New Roman" w:hAnsi="Times New Roman" w:cs="Times New Roman"/>
          <w:sz w:val="28"/>
          <w:szCs w:val="28"/>
        </w:rPr>
        <w:t>1995</w:t>
      </w:r>
      <w:r w:rsidRPr="00FA127B">
        <w:rPr>
          <w:rFonts w:ascii="Times New Roman" w:hAnsi="Times New Roman" w:cs="Times New Roman" w:hint="eastAsia"/>
          <w:sz w:val="28"/>
          <w:szCs w:val="28"/>
        </w:rPr>
        <w:t>；中村裕一：《隋唐王言の研究》，頁</w:t>
      </w:r>
      <w:r w:rsidRPr="00FA127B">
        <w:rPr>
          <w:rFonts w:ascii="Times New Roman" w:hAnsi="Times New Roman" w:cs="Times New Roman"/>
          <w:sz w:val="28"/>
          <w:szCs w:val="28"/>
        </w:rPr>
        <w:t>135—138</w:t>
      </w:r>
      <w:r w:rsidRPr="00FA127B">
        <w:rPr>
          <w:rFonts w:ascii="Times New Roman" w:hAnsi="Times New Roman" w:cs="Times New Roman" w:hint="eastAsia"/>
          <w:sz w:val="28"/>
          <w:szCs w:val="28"/>
        </w:rPr>
        <w:t>。）</w:t>
      </w:r>
    </w:p>
    <w:p w14:paraId="759AFDE2" w14:textId="77777777" w:rsidR="00FA127B" w:rsidRPr="00FA127B" w:rsidRDefault="00FA127B" w:rsidP="00FA127B">
      <w:pPr>
        <w:spacing w:after="0" w:line="240" w:lineRule="auto"/>
        <w:rPr>
          <w:rFonts w:ascii="Times New Roman" w:hAnsi="Times New Roman" w:cs="Times New Roman"/>
          <w:sz w:val="28"/>
          <w:szCs w:val="28"/>
        </w:rPr>
      </w:pPr>
    </w:p>
    <w:p w14:paraId="560AC129" w14:textId="32FB353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玄宗以後，皇帝給地方官的批答漸多。倪若水為汴州刺史，</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〔開元〕四年，玄宗令宦官往江南采等諸鳥，路由汴州。若水知之，上表諫曰：……手詔答曰：……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，內容是《答〔汴州刺史〕倪若水詔》。（注：劉昫：《舊唐書》卷一八五下《倪若水傳》，北京：中華書局，</w:t>
      </w:r>
      <w:r w:rsidRPr="00FA127B">
        <w:rPr>
          <w:rFonts w:ascii="Times New Roman" w:hAnsi="Times New Roman" w:cs="Times New Roman" w:hint="eastAsia"/>
          <w:sz w:val="28"/>
          <w:szCs w:val="28"/>
        </w:rPr>
        <w:t>1975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4812</w:t>
      </w:r>
      <w:r w:rsidRPr="00FA127B">
        <w:rPr>
          <w:rFonts w:ascii="Times New Roman" w:hAnsi="Times New Roman" w:cs="Times New Roman" w:hint="eastAsia"/>
          <w:sz w:val="28"/>
          <w:szCs w:val="28"/>
        </w:rPr>
        <w:t>。擬名見《全唐文》卷二七。）另一篇給地方官的批答是《答〔河南尹〕李適之祭岳瀆得雨賀表手詔》，開元</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二十四年六月，以久旱，命河南尹李適之祭岳瀆祈雨，是日澍雨。適之奏賀曰：……。手詔報曰：……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（注：王欽若：《冊府元龜》卷二六《帝王部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感應》，北京：中華書局，</w:t>
      </w:r>
      <w:r w:rsidRPr="00FA127B">
        <w:rPr>
          <w:rFonts w:ascii="Times New Roman" w:hAnsi="Times New Roman" w:cs="Times New Roman"/>
          <w:sz w:val="28"/>
          <w:szCs w:val="28"/>
        </w:rPr>
        <w:t>1960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281</w:t>
      </w:r>
      <w:r w:rsidRPr="00FA127B">
        <w:rPr>
          <w:rFonts w:ascii="Times New Roman" w:hAnsi="Times New Roman" w:cs="Times New Roman" w:hint="eastAsia"/>
          <w:sz w:val="28"/>
          <w:szCs w:val="28"/>
        </w:rPr>
        <w:t>。擬名見《全唐文》卷三〇。）開元末年，邊事緊張，玄宗給邊鎮節度使的批答明顯增多。如開元二十二年《敕西州都督張待賓書》雲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敕西州都督張待賓：累得卿表，一一具知。劉渙兇狂，自取誅滅，遠近聞者，莫不慶快。卿誠深疾惡，初屢表聞，邊事動靜，皆爾用意，即朕無憂也。夏初已熱，卿及將士官寮百姓已下，並平安好，遣書指不多及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。（注：《張九齡集校注》卷八，頁</w:t>
      </w:r>
      <w:r w:rsidRPr="00FA127B">
        <w:rPr>
          <w:rFonts w:ascii="Times New Roman" w:hAnsi="Times New Roman" w:cs="Times New Roman"/>
          <w:sz w:val="28"/>
          <w:szCs w:val="28"/>
        </w:rPr>
        <w:t>525</w:t>
      </w:r>
      <w:r w:rsidRPr="00FA127B">
        <w:rPr>
          <w:rFonts w:ascii="Times New Roman" w:hAnsi="Times New Roman" w:cs="Times New Roman" w:hint="eastAsia"/>
          <w:sz w:val="28"/>
          <w:szCs w:val="28"/>
        </w:rPr>
        <w:t>。）此外，可視為批答的還有《敕安西節度王斛斯書》</w:t>
      </w:r>
      <w:r w:rsidRPr="00FA127B">
        <w:rPr>
          <w:rFonts w:ascii="Times New Roman" w:hAnsi="Times New Roman" w:cs="Times New Roman"/>
          <w:sz w:val="28"/>
          <w:szCs w:val="28"/>
        </w:rPr>
        <w:t>4</w:t>
      </w:r>
      <w:r w:rsidRPr="00FA127B">
        <w:rPr>
          <w:rFonts w:ascii="Times New Roman" w:hAnsi="Times New Roman" w:cs="Times New Roman" w:hint="eastAsia"/>
          <w:sz w:val="28"/>
          <w:szCs w:val="28"/>
        </w:rPr>
        <w:t>篇、《敕幽州節度張守珪書》</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篇，以及《敕隴右節度陰承本書》、《敕北庭都護蓋嘉運書》、《敕劍南節度王昱書》等。（注：《張九齡集校注》，頁</w:t>
      </w:r>
      <w:r w:rsidRPr="00FA127B">
        <w:rPr>
          <w:rFonts w:ascii="Times New Roman" w:hAnsi="Times New Roman" w:cs="Times New Roman" w:hint="eastAsia"/>
          <w:sz w:val="28"/>
          <w:szCs w:val="28"/>
        </w:rPr>
        <w:t>523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541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604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617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566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567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572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597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619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630</w:t>
      </w:r>
      <w:r w:rsidRPr="00FA127B">
        <w:rPr>
          <w:rFonts w:ascii="Times New Roman" w:hAnsi="Times New Roman" w:cs="Times New Roman" w:hint="eastAsia"/>
          <w:sz w:val="28"/>
          <w:szCs w:val="28"/>
        </w:rPr>
        <w:t>。）相對於玄宗時期給大臣的</w:t>
      </w:r>
      <w:r w:rsidRPr="00FA127B">
        <w:rPr>
          <w:rFonts w:ascii="Times New Roman" w:hAnsi="Times New Roman" w:cs="Times New Roman" w:hint="eastAsia"/>
          <w:sz w:val="28"/>
          <w:szCs w:val="28"/>
        </w:rPr>
        <w:t>120</w:t>
      </w:r>
      <w:r w:rsidRPr="00FA127B">
        <w:rPr>
          <w:rFonts w:ascii="Times New Roman" w:hAnsi="Times New Roman" w:cs="Times New Roman" w:hint="eastAsia"/>
          <w:sz w:val="28"/>
          <w:szCs w:val="28"/>
        </w:rPr>
        <w:t>余份批答來看，給地方官批答的比例還是比較低的。</w:t>
      </w:r>
    </w:p>
    <w:p w14:paraId="75A117AF" w14:textId="77777777" w:rsidR="00FA127B" w:rsidRPr="00FA127B" w:rsidRDefault="00FA127B" w:rsidP="00FA127B">
      <w:pPr>
        <w:spacing w:after="0" w:line="240" w:lineRule="auto"/>
        <w:rPr>
          <w:rFonts w:ascii="Times New Roman" w:hAnsi="Times New Roman" w:cs="Times New Roman"/>
          <w:sz w:val="28"/>
          <w:szCs w:val="28"/>
        </w:rPr>
      </w:pPr>
    </w:p>
    <w:p w14:paraId="401693F4" w14:textId="019BED7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肅宗以後，在皇帝對大臣表奏的批答中，給地方官的數量和比例明顯上升。乾元元年（</w:t>
      </w:r>
      <w:r w:rsidRPr="00FA127B">
        <w:rPr>
          <w:rFonts w:ascii="Times New Roman" w:hAnsi="Times New Roman" w:cs="Times New Roman" w:hint="eastAsia"/>
          <w:sz w:val="28"/>
          <w:szCs w:val="28"/>
        </w:rPr>
        <w:t>758</w:t>
      </w:r>
      <w:r w:rsidRPr="00FA127B">
        <w:rPr>
          <w:rFonts w:ascii="Times New Roman" w:hAnsi="Times New Roman" w:cs="Times New Roman" w:hint="eastAsia"/>
          <w:sz w:val="28"/>
          <w:szCs w:val="28"/>
        </w:rPr>
        <w:t>），肅宗撰《答郭子儀上天子信寶詔》，（注：《冊府元龜》卷二五《帝王部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符瑞第四》，頁</w:t>
      </w:r>
      <w:r w:rsidRPr="00FA127B">
        <w:rPr>
          <w:rFonts w:ascii="Times New Roman" w:hAnsi="Times New Roman" w:cs="Times New Roman" w:hint="eastAsia"/>
          <w:sz w:val="28"/>
          <w:szCs w:val="28"/>
        </w:rPr>
        <w:t>265</w:t>
      </w:r>
      <w:r w:rsidRPr="00FA127B">
        <w:rPr>
          <w:rFonts w:ascii="Times New Roman" w:hAnsi="Times New Roman" w:cs="Times New Roman" w:hint="eastAsia"/>
          <w:sz w:val="28"/>
          <w:szCs w:val="28"/>
        </w:rPr>
        <w:t>。擬名見《全唐文》卷四二。）當時郭子儀身為朔方節度使。顏真卿任地方官期間，肅宗給他有</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份批答，分別是：《答顏真卿謝馮翊太守批》、《答顏真卿謝蒲州刺史</w:t>
      </w:r>
      <w:r w:rsidRPr="00FA127B">
        <w:rPr>
          <w:rFonts w:ascii="Times New Roman" w:hAnsi="Times New Roman" w:cs="Times New Roman" w:hint="eastAsia"/>
          <w:sz w:val="28"/>
          <w:szCs w:val="28"/>
        </w:rPr>
        <w:lastRenderedPageBreak/>
        <w:t>批》、《答顏真卿謝浙西節度使批》、（注：顏真卿原文及肅宗批答，見四庫唐人文集叢刊《顏魯公集》卷二，上海：上海古籍出版社，</w:t>
      </w:r>
      <w:r w:rsidRPr="00FA127B">
        <w:rPr>
          <w:rFonts w:ascii="Times New Roman" w:hAnsi="Times New Roman" w:cs="Times New Roman" w:hint="eastAsia"/>
          <w:sz w:val="28"/>
          <w:szCs w:val="28"/>
        </w:rPr>
        <w:t>1992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13</w:t>
      </w:r>
      <w:r w:rsidRPr="00FA127B">
        <w:rPr>
          <w:rFonts w:ascii="Times New Roman" w:hAnsi="Times New Roman" w:cs="Times New Roman" w:hint="eastAsia"/>
          <w:sz w:val="28"/>
          <w:szCs w:val="28"/>
        </w:rPr>
        <w:t>。擬名見《全唐文》卷四四。）《答顏真卿乞書天下放生池碑額批》。（注：顏真卿原文及肅宗批答，見《顏魯公集》卷三，頁</w:t>
      </w:r>
      <w:r w:rsidRPr="00FA127B">
        <w:rPr>
          <w:rFonts w:ascii="Times New Roman" w:hAnsi="Times New Roman" w:cs="Times New Roman"/>
          <w:sz w:val="28"/>
          <w:szCs w:val="28"/>
        </w:rPr>
        <w:t>16</w:t>
      </w:r>
      <w:r w:rsidRPr="00FA127B">
        <w:rPr>
          <w:rFonts w:ascii="Times New Roman" w:hAnsi="Times New Roman" w:cs="Times New Roman" w:hint="eastAsia"/>
          <w:sz w:val="28"/>
          <w:szCs w:val="28"/>
        </w:rPr>
        <w:t>。擬名見《全唐文》卷四四。時乾元二年，顏真卿任昇州刺史。時間參郁賢皓：《唐刺史考全編》，合肥：安徽大學出版社，</w:t>
      </w:r>
      <w:r w:rsidRPr="00FA127B">
        <w:rPr>
          <w:rFonts w:ascii="Times New Roman" w:hAnsi="Times New Roman" w:cs="Times New Roman"/>
          <w:sz w:val="28"/>
          <w:szCs w:val="28"/>
        </w:rPr>
        <w:t>2000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3454</w:t>
      </w:r>
      <w:r w:rsidRPr="00FA127B">
        <w:rPr>
          <w:rFonts w:ascii="Times New Roman" w:hAnsi="Times New Roman" w:cs="Times New Roman" w:hint="eastAsia"/>
          <w:sz w:val="28"/>
          <w:szCs w:val="28"/>
        </w:rPr>
        <w:t>。）郭子儀和顏真卿作為地方官所獲這</w:t>
      </w:r>
      <w:r w:rsidRPr="00FA127B">
        <w:rPr>
          <w:rFonts w:ascii="Times New Roman" w:hAnsi="Times New Roman" w:cs="Times New Roman"/>
          <w:sz w:val="28"/>
          <w:szCs w:val="28"/>
        </w:rPr>
        <w:t>5</w:t>
      </w:r>
      <w:r w:rsidRPr="00FA127B">
        <w:rPr>
          <w:rFonts w:ascii="Times New Roman" w:hAnsi="Times New Roman" w:cs="Times New Roman" w:hint="eastAsia"/>
          <w:sz w:val="28"/>
          <w:szCs w:val="28"/>
        </w:rPr>
        <w:t>份批答，在目前所見肅宗</w:t>
      </w:r>
      <w:r w:rsidRPr="00FA127B">
        <w:rPr>
          <w:rFonts w:ascii="Times New Roman" w:hAnsi="Times New Roman" w:cs="Times New Roman"/>
          <w:sz w:val="28"/>
          <w:szCs w:val="28"/>
        </w:rPr>
        <w:t>20</w:t>
      </w:r>
      <w:r w:rsidRPr="00FA127B">
        <w:rPr>
          <w:rFonts w:ascii="Times New Roman" w:hAnsi="Times New Roman" w:cs="Times New Roman" w:hint="eastAsia"/>
          <w:sz w:val="28"/>
          <w:szCs w:val="28"/>
        </w:rPr>
        <w:t>余份批答中的比例，較玄宗時大為提高。肅宗期間，郭子儀除了擔任朔方節度使以外，還曾任邠寧、鄜坊兩道節度使。代宗即位之初，郭子儀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上表進肅宗所賜前後詔敕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，數量達</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一千余首</w:t>
      </w:r>
      <w:r>
        <w:rPr>
          <w:rFonts w:ascii="Times New Roman" w:hAnsi="Times New Roman" w:cs="Times New Roman" w:hint="eastAsia"/>
          <w:sz w:val="28"/>
          <w:szCs w:val="28"/>
        </w:rPr>
        <w:t>」</w:t>
      </w:r>
      <w:r w:rsidRPr="00FA127B">
        <w:rPr>
          <w:rFonts w:ascii="Times New Roman" w:hAnsi="Times New Roman" w:cs="Times New Roman" w:hint="eastAsia"/>
          <w:sz w:val="28"/>
          <w:szCs w:val="28"/>
        </w:rPr>
        <w:t>，整理後得</w:t>
      </w:r>
      <w:r>
        <w:rPr>
          <w:rFonts w:ascii="Times New Roman" w:hAnsi="Times New Roman" w:cs="Times New Roman" w:hint="eastAsia"/>
          <w:sz w:val="28"/>
          <w:szCs w:val="28"/>
        </w:rPr>
        <w:t>「</w:t>
      </w:r>
      <w:r w:rsidRPr="00FA127B">
        <w:rPr>
          <w:rFonts w:ascii="Times New Roman" w:hAnsi="Times New Roman" w:cs="Times New Roman" w:hint="eastAsia"/>
          <w:sz w:val="28"/>
          <w:szCs w:val="28"/>
        </w:rPr>
        <w:t>手詔敕書凡二十卷</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。（注：《舊唐書》卷一二〇《郭子儀傳》，頁</w:t>
      </w:r>
      <w:r w:rsidRPr="00FA127B">
        <w:rPr>
          <w:rFonts w:ascii="Times New Roman" w:hAnsi="Times New Roman" w:cs="Times New Roman"/>
          <w:sz w:val="28"/>
          <w:szCs w:val="28"/>
        </w:rPr>
        <w:t>3454</w:t>
      </w:r>
      <w:r w:rsidRPr="00FA127B">
        <w:rPr>
          <w:rFonts w:ascii="Times New Roman" w:hAnsi="Times New Roman" w:cs="Times New Roman" w:hint="eastAsia"/>
          <w:sz w:val="28"/>
          <w:szCs w:val="28"/>
        </w:rPr>
        <w:t>。）其中至少有部分屬於郭子儀任節度使時肅宗之批答。總之，我們說肅宗對地方官表奏之批答，相對玄宗、特別是玄宗以前諸帝有比較明顯的增多，當不致大誤。</w:t>
      </w:r>
    </w:p>
    <w:p w14:paraId="3D36C963" w14:textId="77777777" w:rsidR="00FA127B" w:rsidRPr="00FA127B" w:rsidRDefault="00FA127B" w:rsidP="00FA127B">
      <w:pPr>
        <w:spacing w:after="0" w:line="240" w:lineRule="auto"/>
        <w:rPr>
          <w:rFonts w:ascii="Times New Roman" w:hAnsi="Times New Roman" w:cs="Times New Roman"/>
          <w:sz w:val="28"/>
          <w:szCs w:val="28"/>
        </w:rPr>
      </w:pPr>
    </w:p>
    <w:p w14:paraId="79D8BB52" w14:textId="4D4C721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史料所見代宗、德宗給大臣的批答數量不多，其中也都有給地方官者。代宗有給東都留守杜鴻漸的《答杜鴻漸辭官手詔》、給荊南節度使顏真卿的《答顏真卿謝荊南節度使批》等。（注：分見《冊府元龜》卷三三一《宰輔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退讓二》，頁</w:t>
      </w:r>
      <w:r w:rsidRPr="00FA127B">
        <w:rPr>
          <w:rFonts w:ascii="Times New Roman" w:hAnsi="Times New Roman" w:cs="Times New Roman"/>
          <w:sz w:val="28"/>
          <w:szCs w:val="28"/>
        </w:rPr>
        <w:t>3910</w:t>
      </w:r>
      <w:r w:rsidRPr="00FA127B">
        <w:rPr>
          <w:rFonts w:ascii="Times New Roman" w:hAnsi="Times New Roman" w:cs="Times New Roman" w:hint="eastAsia"/>
          <w:sz w:val="28"/>
          <w:szCs w:val="28"/>
        </w:rPr>
        <w:t>；《顏魯公集》卷二，頁</w:t>
      </w:r>
      <w:r w:rsidRPr="00FA127B">
        <w:rPr>
          <w:rFonts w:ascii="Times New Roman" w:hAnsi="Times New Roman" w:cs="Times New Roman"/>
          <w:sz w:val="28"/>
          <w:szCs w:val="28"/>
        </w:rPr>
        <w:t>14</w:t>
      </w:r>
      <w:r w:rsidRPr="00FA127B">
        <w:rPr>
          <w:rFonts w:ascii="Times New Roman" w:hAnsi="Times New Roman" w:cs="Times New Roman" w:hint="eastAsia"/>
          <w:sz w:val="28"/>
          <w:szCs w:val="28"/>
        </w:rPr>
        <w:t>。擬名分見《全唐文》卷四七、卷四九。）德宗有貞元四年對河中尹渾瑊賀表之批答，（注：《寶刻類編》（叢書集成初編本）卷四，上海：商務印書館，</w:t>
      </w:r>
      <w:r w:rsidRPr="00FA127B">
        <w:rPr>
          <w:rFonts w:ascii="Times New Roman" w:hAnsi="Times New Roman" w:cs="Times New Roman"/>
          <w:sz w:val="28"/>
          <w:szCs w:val="28"/>
        </w:rPr>
        <w:t>1936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114</w:t>
      </w:r>
      <w:r w:rsidRPr="00FA127B">
        <w:rPr>
          <w:rFonts w:ascii="Times New Roman" w:hAnsi="Times New Roman" w:cs="Times New Roman" w:hint="eastAsia"/>
          <w:sz w:val="28"/>
          <w:szCs w:val="28"/>
        </w:rPr>
        <w:t>。）還有給劍南西川節度使韋臯的《答韋臯謝頒示政刑箴表批》。（注：《成都文類》卷一八，韋臯《謝政刑箴表》後附之批答，四庫全書珍本三集第</w:t>
      </w:r>
      <w:r w:rsidRPr="00FA127B">
        <w:rPr>
          <w:rFonts w:ascii="Times New Roman" w:hAnsi="Times New Roman" w:cs="Times New Roman" w:hint="eastAsia"/>
          <w:sz w:val="28"/>
          <w:szCs w:val="28"/>
        </w:rPr>
        <w:t>1462</w:t>
      </w:r>
      <w:r w:rsidRPr="00FA127B">
        <w:rPr>
          <w:rFonts w:ascii="Times New Roman" w:hAnsi="Times New Roman" w:cs="Times New Roman" w:hint="eastAsia"/>
          <w:sz w:val="28"/>
          <w:szCs w:val="28"/>
        </w:rPr>
        <w:t>冊，台北：台灣商務印書館，</w:t>
      </w:r>
      <w:r w:rsidRPr="00FA127B">
        <w:rPr>
          <w:rFonts w:ascii="Times New Roman" w:hAnsi="Times New Roman" w:cs="Times New Roman" w:hint="eastAsia"/>
          <w:sz w:val="28"/>
          <w:szCs w:val="28"/>
        </w:rPr>
        <w:t>1969</w:t>
      </w:r>
      <w:r w:rsidRPr="00FA127B">
        <w:rPr>
          <w:rFonts w:ascii="Times New Roman" w:hAnsi="Times New Roman" w:cs="Times New Roman" w:hint="eastAsia"/>
          <w:sz w:val="28"/>
          <w:szCs w:val="28"/>
        </w:rPr>
        <w:t>。擬名見《全唐文》卷五四。）又德宗《答王真進道德經論兵要義手詔》雲：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尚璀至，省所陳獻，具悉。卿職在藩條，誠存裨補，本乎《道德》之旨，參以理化之源，用究元微，有茲述作。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（注：董誥：《全唐文》卷五三，上海：上海古籍出版社，</w:t>
      </w:r>
      <w:r w:rsidRPr="00FA127B">
        <w:rPr>
          <w:rFonts w:ascii="Times New Roman" w:hAnsi="Times New Roman" w:cs="Times New Roman" w:hint="eastAsia"/>
          <w:sz w:val="28"/>
          <w:szCs w:val="28"/>
        </w:rPr>
        <w:t>1990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249</w:t>
      </w:r>
      <w:r w:rsidRPr="00FA127B">
        <w:rPr>
          <w:rFonts w:ascii="Times New Roman" w:hAnsi="Times New Roman" w:cs="Times New Roman" w:hint="eastAsia"/>
          <w:sz w:val="28"/>
          <w:szCs w:val="28"/>
        </w:rPr>
        <w:t>。此文僅見於《全唐文》，出處不明，參平岡武夫、市原亨吉、今井清編：《唐代的散文作品》，上海：上海古籍出版社，</w:t>
      </w:r>
      <w:r w:rsidRPr="00FA127B">
        <w:rPr>
          <w:rFonts w:ascii="Times New Roman" w:hAnsi="Times New Roman" w:cs="Times New Roman" w:hint="eastAsia"/>
          <w:sz w:val="28"/>
          <w:szCs w:val="28"/>
        </w:rPr>
        <w:t>1989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53</w:t>
      </w:r>
      <w:r w:rsidRPr="00FA127B">
        <w:rPr>
          <w:rFonts w:ascii="Times New Roman" w:hAnsi="Times New Roman" w:cs="Times New Roman" w:hint="eastAsia"/>
          <w:sz w:val="28"/>
          <w:szCs w:val="28"/>
        </w:rPr>
        <w:t>，第</w:t>
      </w:r>
      <w:r w:rsidRPr="00FA127B">
        <w:rPr>
          <w:rFonts w:ascii="Times New Roman" w:hAnsi="Times New Roman" w:cs="Times New Roman" w:hint="eastAsia"/>
          <w:sz w:val="28"/>
          <w:szCs w:val="28"/>
        </w:rPr>
        <w:t>01977</w:t>
      </w:r>
      <w:r w:rsidRPr="00FA127B">
        <w:rPr>
          <w:rFonts w:ascii="Times New Roman" w:hAnsi="Times New Roman" w:cs="Times New Roman" w:hint="eastAsia"/>
          <w:sz w:val="28"/>
          <w:szCs w:val="28"/>
        </w:rPr>
        <w:t>號。王真或為德宗貞元年間曾任成德軍節度使的王士真之訛。王士真，參吳廷燮：《唐方鎮年表》卷四《成德》，北京：中華書局，</w:t>
      </w:r>
      <w:r w:rsidRPr="00FA127B">
        <w:rPr>
          <w:rFonts w:ascii="Times New Roman" w:hAnsi="Times New Roman" w:cs="Times New Roman" w:hint="eastAsia"/>
          <w:sz w:val="28"/>
          <w:szCs w:val="28"/>
        </w:rPr>
        <w:t>1980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582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583</w:t>
      </w:r>
      <w:r w:rsidRPr="00FA127B">
        <w:rPr>
          <w:rFonts w:ascii="Times New Roman" w:hAnsi="Times New Roman" w:cs="Times New Roman" w:hint="eastAsia"/>
          <w:sz w:val="28"/>
          <w:szCs w:val="28"/>
        </w:rPr>
        <w:t>。）從</w:t>
      </w:r>
      <w:r>
        <w:rPr>
          <w:rFonts w:ascii="Times New Roman" w:hAnsi="Times New Roman" w:cs="Times New Roman" w:hint="eastAsia"/>
          <w:sz w:val="28"/>
          <w:szCs w:val="28"/>
        </w:rPr>
        <w:t>「</w:t>
      </w:r>
      <w:r w:rsidRPr="00FA127B">
        <w:rPr>
          <w:rFonts w:ascii="Times New Roman" w:hAnsi="Times New Roman" w:cs="Times New Roman" w:hint="eastAsia"/>
          <w:sz w:val="28"/>
          <w:szCs w:val="28"/>
        </w:rPr>
        <w:t>卿職在藩條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看，王真當為藩鎮長官，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尚璀</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或為奏事官，此為德宗給王真之批答。</w:t>
      </w:r>
    </w:p>
    <w:p w14:paraId="0A972943" w14:textId="77777777" w:rsidR="00FA127B" w:rsidRPr="00FA127B" w:rsidRDefault="00FA127B" w:rsidP="00FA127B">
      <w:pPr>
        <w:spacing w:after="0" w:line="240" w:lineRule="auto"/>
        <w:rPr>
          <w:rFonts w:ascii="Times New Roman" w:hAnsi="Times New Roman" w:cs="Times New Roman"/>
          <w:sz w:val="28"/>
          <w:szCs w:val="28"/>
        </w:rPr>
      </w:pPr>
    </w:p>
    <w:p w14:paraId="6416952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憲宗元和二年（</w:t>
      </w:r>
      <w:r w:rsidRPr="00FA127B">
        <w:rPr>
          <w:rFonts w:ascii="Times New Roman" w:hAnsi="Times New Roman" w:cs="Times New Roman" w:hint="eastAsia"/>
          <w:sz w:val="28"/>
          <w:szCs w:val="28"/>
        </w:rPr>
        <w:t>807</w:t>
      </w:r>
      <w:r w:rsidRPr="00FA127B">
        <w:rPr>
          <w:rFonts w:ascii="Times New Roman" w:hAnsi="Times New Roman" w:cs="Times New Roman" w:hint="eastAsia"/>
          <w:sz w:val="28"/>
          <w:szCs w:val="28"/>
        </w:rPr>
        <w:t>）至六年，白居易任翰林學士。在不到五年時間里，他為憲宗草擬撰寫了近</w:t>
      </w:r>
      <w:r w:rsidRPr="00FA127B">
        <w:rPr>
          <w:rFonts w:ascii="Times New Roman" w:hAnsi="Times New Roman" w:cs="Times New Roman" w:hint="eastAsia"/>
          <w:sz w:val="28"/>
          <w:szCs w:val="28"/>
        </w:rPr>
        <w:t>70</w:t>
      </w:r>
      <w:r w:rsidRPr="00FA127B">
        <w:rPr>
          <w:rFonts w:ascii="Times New Roman" w:hAnsi="Times New Roman" w:cs="Times New Roman" w:hint="eastAsia"/>
          <w:sz w:val="28"/>
          <w:szCs w:val="28"/>
        </w:rPr>
        <w:t>份給地方官的批答，其中絕大多數是給各個節度使的。比較突出的，如給易定節度使張茂昭的批答有</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篇，獲</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篇批答的有魏博節度使田季安、昭義軍節度使盧從史、淄青平盧節度使李師道、朔方靈武節度使和太原節度範希朝、宣武節度使韓弘。獲得</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篇憲宗批答的，有幽州盧龍軍節度使劉濟、成德軍節度使王承宗、範陽節度使劉總和先後擔任湖南觀察使、浙東觀察使的薛蘋。劍南東川節度使嚴礪、劍南西川節度使武元衡和淮南節度使王鍔，三人各獲</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篇皇帝批答。（注：白居易著，朱金城箋校：《白居易集箋校》卷五六、卷五七，上海：上海古籍出版社，</w:t>
      </w:r>
      <w:r w:rsidRPr="00FA127B">
        <w:rPr>
          <w:rFonts w:ascii="Times New Roman" w:hAnsi="Times New Roman" w:cs="Times New Roman" w:hint="eastAsia"/>
          <w:sz w:val="28"/>
          <w:szCs w:val="28"/>
        </w:rPr>
        <w:t>1988</w:t>
      </w:r>
      <w:r w:rsidRPr="00FA127B">
        <w:rPr>
          <w:rFonts w:ascii="Times New Roman" w:hAnsi="Times New Roman" w:cs="Times New Roman" w:hint="eastAsia"/>
          <w:sz w:val="28"/>
          <w:szCs w:val="28"/>
        </w:rPr>
        <w:t>。）給地方官批答的數量占到此期白居易所撰批答總數的一半以上。如此的密度和比例，在唐代歷史上是前所未見的。</w:t>
      </w:r>
    </w:p>
    <w:p w14:paraId="5165D522" w14:textId="77777777" w:rsidR="00FA127B" w:rsidRPr="00FA127B" w:rsidRDefault="00FA127B" w:rsidP="00FA127B">
      <w:pPr>
        <w:spacing w:after="0" w:line="240" w:lineRule="auto"/>
        <w:rPr>
          <w:rFonts w:ascii="Times New Roman" w:hAnsi="Times New Roman" w:cs="Times New Roman"/>
          <w:sz w:val="28"/>
          <w:szCs w:val="28"/>
        </w:rPr>
      </w:pPr>
    </w:p>
    <w:p w14:paraId="4AAE67DF" w14:textId="58959D0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憲宗以後，皇帝給地方官的批答史不絕書，至唐末僖宗、昭宗時期，隨著中央政權的岌岌可危，目前所見皇帝的大部分批答都是給節度使等封疆大吏的。更加值得注意的是，憲宗以後，在給藩鎮長官的批答中，政務性批答的比例顯著上升。同時，在批答中對藩鎮長官直接指揮的現象也相當明顯，如在武宗會昌三年給幽州盧龍節度使張仲武的《賜張仲武詔》中，不僅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經略之事，全以付卿。須及塞草未青，虜騎方困，一舉便克，使無孑</w:t>
      </w:r>
      <w:r w:rsidRPr="00FA127B">
        <w:rPr>
          <w:rFonts w:ascii="Times New Roman" w:hAnsi="Times New Roman" w:cs="Times New Roman" w:hint="eastAsia"/>
          <w:sz w:val="28"/>
          <w:szCs w:val="28"/>
        </w:rPr>
        <w:lastRenderedPageBreak/>
        <w:t>遺</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這樣的對回鶻的戰略安排，而且還有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卿先發馬步一萬人，於大界原防戍。今緣可汗入卿掌握，已在網羅，豈得更屯精兵，守無用之地？即宜追赴本道，同力剪除</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這樣的具體布置。（注：《李德裕文集校箋》卷六，頁</w:t>
      </w:r>
      <w:r w:rsidRPr="00FA127B">
        <w:rPr>
          <w:rFonts w:ascii="Times New Roman" w:hAnsi="Times New Roman" w:cs="Times New Roman" w:hint="eastAsia"/>
          <w:sz w:val="28"/>
          <w:szCs w:val="28"/>
        </w:rPr>
        <w:t>99</w:t>
      </w:r>
      <w:r w:rsidRPr="00FA127B">
        <w:rPr>
          <w:rFonts w:ascii="Times New Roman" w:hAnsi="Times New Roman" w:cs="Times New Roman" w:hint="eastAsia"/>
          <w:sz w:val="28"/>
          <w:szCs w:val="28"/>
        </w:rPr>
        <w:t>。）此外，諸如武宗給河東節度使李石、忠武軍節度使王宰的批答，僖宗給西川節度使高駢的批答等，（注：分見《李德裕文集校箋》卷七，頁</w:t>
      </w:r>
      <w:r w:rsidRPr="00FA127B">
        <w:rPr>
          <w:rFonts w:ascii="Times New Roman" w:hAnsi="Times New Roman" w:cs="Times New Roman" w:hint="eastAsia"/>
          <w:sz w:val="28"/>
          <w:szCs w:val="28"/>
        </w:rPr>
        <w:t>112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113</w:t>
      </w:r>
      <w:r w:rsidRPr="00FA127B">
        <w:rPr>
          <w:rFonts w:ascii="Times New Roman" w:hAnsi="Times New Roman" w:cs="Times New Roman" w:hint="eastAsia"/>
          <w:sz w:val="28"/>
          <w:szCs w:val="28"/>
        </w:rPr>
        <w:t>；《舊唐書》卷一八二《高駢傳》，頁</w:t>
      </w:r>
      <w:r w:rsidRPr="00FA127B">
        <w:rPr>
          <w:rFonts w:ascii="Times New Roman" w:hAnsi="Times New Roman" w:cs="Times New Roman" w:hint="eastAsia"/>
          <w:sz w:val="28"/>
          <w:szCs w:val="28"/>
        </w:rPr>
        <w:t>4706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4710</w:t>
      </w:r>
      <w:r w:rsidRPr="00FA127B">
        <w:rPr>
          <w:rFonts w:ascii="Times New Roman" w:hAnsi="Times New Roman" w:cs="Times New Roman" w:hint="eastAsia"/>
          <w:sz w:val="28"/>
          <w:szCs w:val="28"/>
        </w:rPr>
        <w:t>。）也都包含皇帝直接指揮藩鎮軍政事務的內容。</w:t>
      </w:r>
    </w:p>
    <w:p w14:paraId="1FD3ACC8" w14:textId="77777777" w:rsidR="00FA127B" w:rsidRPr="00FA127B" w:rsidRDefault="00FA127B" w:rsidP="00FA127B">
      <w:pPr>
        <w:spacing w:after="0" w:line="240" w:lineRule="auto"/>
        <w:rPr>
          <w:rFonts w:ascii="Times New Roman" w:hAnsi="Times New Roman" w:cs="Times New Roman"/>
          <w:sz w:val="28"/>
          <w:szCs w:val="28"/>
        </w:rPr>
      </w:pPr>
    </w:p>
    <w:p w14:paraId="1698352C" w14:textId="60216CE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的分化與政務性</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批答</w:t>
      </w:r>
      <w:r>
        <w:rPr>
          <w:rFonts w:ascii="Times New Roman" w:hAnsi="Times New Roman" w:cs="Times New Roman" w:hint="eastAsia"/>
          <w:sz w:val="28"/>
          <w:szCs w:val="28"/>
        </w:rPr>
        <w:t>」</w:t>
      </w:r>
    </w:p>
    <w:p w14:paraId="683C9B85" w14:textId="77777777" w:rsidR="00FA127B" w:rsidRPr="00FA127B" w:rsidRDefault="00FA127B" w:rsidP="00FA127B">
      <w:pPr>
        <w:spacing w:after="0" w:line="240" w:lineRule="auto"/>
        <w:rPr>
          <w:rFonts w:ascii="Times New Roman" w:hAnsi="Times New Roman" w:cs="Times New Roman"/>
          <w:sz w:val="28"/>
          <w:szCs w:val="28"/>
        </w:rPr>
      </w:pPr>
    </w:p>
    <w:p w14:paraId="7827228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安史之亂以後，皇帝批答中給節度使、觀察使等藩鎮長官的比例逐漸上升，甚至超過了中央官；在禮節性和政務性兩類批答中，藩鎮長官所獲政務性批答的比例也在上升。此現象意義何在呢？</w:t>
      </w:r>
    </w:p>
    <w:p w14:paraId="1065178C" w14:textId="77777777" w:rsidR="00FA127B" w:rsidRPr="00FA127B" w:rsidRDefault="00FA127B" w:rsidP="00FA127B">
      <w:pPr>
        <w:spacing w:after="0" w:line="240" w:lineRule="auto"/>
        <w:rPr>
          <w:rFonts w:ascii="Times New Roman" w:hAnsi="Times New Roman" w:cs="Times New Roman"/>
          <w:sz w:val="28"/>
          <w:szCs w:val="28"/>
        </w:rPr>
      </w:pPr>
    </w:p>
    <w:p w14:paraId="114522AA" w14:textId="79B0086C"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禮節性批答，主要是皇帝對大臣賀表、謝表、讓官表、上尊號表等的批覆，此類批答數量占文獻所見唐代皇帝批覆的大多數。名為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批某某表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答某某表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者，多屬此類。唐代大臣的賀表、謝表、讓官表、上尊號表等多無實際政務內容，相應的，批答也比較簡單，頗多套話，幾乎沒有關乎政務的內容。舉一例，文宗大和九年（</w:t>
      </w:r>
      <w:r w:rsidRPr="00FA127B">
        <w:rPr>
          <w:rFonts w:ascii="Times New Roman" w:hAnsi="Times New Roman" w:cs="Times New Roman" w:hint="eastAsia"/>
          <w:sz w:val="28"/>
          <w:szCs w:val="28"/>
        </w:rPr>
        <w:t>835</w:t>
      </w:r>
      <w:r w:rsidRPr="00FA127B">
        <w:rPr>
          <w:rFonts w:ascii="Times New Roman" w:hAnsi="Times New Roman" w:cs="Times New Roman" w:hint="eastAsia"/>
          <w:sz w:val="28"/>
          <w:szCs w:val="28"/>
        </w:rPr>
        <w:t>）十二月，劉禹錫到任同州刺史，其《同州謝上表》後附文宗批答雲：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省表具知，卿任居三輔，職奉六條，累聞問俗之勞，載覽勤人之志。言惟顧行，深慰朕懷。勉弘政經，以副憂寄。所謝，知。</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（注：《劉禹錫集》卷一六，北京：中華書局，</w:t>
      </w:r>
      <w:r w:rsidRPr="00FA127B">
        <w:rPr>
          <w:rFonts w:ascii="Times New Roman" w:hAnsi="Times New Roman" w:cs="Times New Roman" w:hint="eastAsia"/>
          <w:sz w:val="28"/>
          <w:szCs w:val="28"/>
        </w:rPr>
        <w:t>1990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192</w:t>
      </w:r>
      <w:r w:rsidRPr="00FA127B">
        <w:rPr>
          <w:rFonts w:ascii="Times New Roman" w:hAnsi="Times New Roman" w:cs="Times New Roman" w:hint="eastAsia"/>
          <w:sz w:val="28"/>
          <w:szCs w:val="28"/>
        </w:rPr>
        <w:t>。）以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省表具知（之）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省表具悉</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開篇，是此類批答的典型格式。（注：元稹撰，冀勤點校：《元稹集》（北京：中華書局，</w:t>
      </w:r>
      <w:r w:rsidRPr="00FA127B">
        <w:rPr>
          <w:rFonts w:ascii="Times New Roman" w:hAnsi="Times New Roman" w:cs="Times New Roman" w:hint="eastAsia"/>
          <w:sz w:val="28"/>
          <w:szCs w:val="28"/>
        </w:rPr>
        <w:t>1982</w:t>
      </w:r>
      <w:r w:rsidRPr="00FA127B">
        <w:rPr>
          <w:rFonts w:ascii="Times New Roman" w:hAnsi="Times New Roman" w:cs="Times New Roman" w:hint="eastAsia"/>
          <w:sz w:val="28"/>
          <w:szCs w:val="28"/>
        </w:rPr>
        <w:t>）卷四一收錄元稹任翰林學士時所撰</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件批答，分別是《批宰臣請上尊號第二表》、《批宰臣請上尊號第三表》、《批宰臣請上尊號第四表》、《批劉悟謝上表》、《批王播謝官表》，</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件批答都沒有以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省表具知</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開篇。</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件中前</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件收入《文苑英華》卷四六六，後</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件收入《文苑英華》卷四六七，《文苑英華》中，這</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件文書起始均多</w:t>
      </w:r>
      <w:r>
        <w:rPr>
          <w:rFonts w:ascii="Times New Roman" w:hAnsi="Times New Roman" w:cs="Times New Roman" w:hint="eastAsia"/>
          <w:sz w:val="28"/>
          <w:szCs w:val="28"/>
        </w:rPr>
        <w:t>「</w:t>
      </w:r>
      <w:r w:rsidRPr="00FA127B">
        <w:rPr>
          <w:rFonts w:ascii="Times New Roman" w:hAnsi="Times New Roman" w:cs="Times New Roman" w:hint="eastAsia"/>
          <w:sz w:val="28"/>
          <w:szCs w:val="28"/>
        </w:rPr>
        <w:t>省表具知</w:t>
      </w:r>
      <w:r>
        <w:rPr>
          <w:rFonts w:ascii="Times New Roman" w:hAnsi="Times New Roman" w:cs="Times New Roman" w:hint="eastAsia"/>
          <w:sz w:val="28"/>
          <w:szCs w:val="28"/>
        </w:rPr>
        <w:t>」</w:t>
      </w:r>
      <w:r w:rsidRPr="00FA127B">
        <w:rPr>
          <w:rFonts w:ascii="Times New Roman" w:hAnsi="Times New Roman" w:cs="Times New Roman" w:hint="eastAsia"/>
          <w:sz w:val="28"/>
          <w:szCs w:val="28"/>
        </w:rPr>
        <w:t>四字。）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省表具知（之、悉），……所賀（謝），知</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是對賀表、謝表批答的標準格式。李肇《翰林志》記張垍在玄宗末年任翰林學士，</w:t>
      </w:r>
      <w:r>
        <w:rPr>
          <w:rFonts w:ascii="Times New Roman" w:hAnsi="Times New Roman" w:cs="Times New Roman" w:hint="eastAsia"/>
          <w:sz w:val="28"/>
          <w:szCs w:val="28"/>
        </w:rPr>
        <w:t>「</w:t>
      </w:r>
      <w:r w:rsidRPr="00FA127B">
        <w:rPr>
          <w:rFonts w:ascii="Times New Roman" w:hAnsi="Times New Roman" w:cs="Times New Roman" w:hint="eastAsia"/>
          <w:sz w:val="28"/>
          <w:szCs w:val="28"/>
        </w:rPr>
        <w:t>止於唱和文章，批答表疏，其於樞密，輒不預知</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。（注：《翰苑群書》，頁</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。）正因為此類批答多為套話而少涉政務，所以當時的翰林學士被認為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其於樞密，輒不預知</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244F8E34" w14:textId="77777777" w:rsidR="00FA127B" w:rsidRPr="00FA127B" w:rsidRDefault="00FA127B" w:rsidP="00FA127B">
      <w:pPr>
        <w:spacing w:after="0" w:line="240" w:lineRule="auto"/>
        <w:rPr>
          <w:rFonts w:ascii="Times New Roman" w:hAnsi="Times New Roman" w:cs="Times New Roman"/>
          <w:sz w:val="28"/>
          <w:szCs w:val="28"/>
        </w:rPr>
      </w:pPr>
    </w:p>
    <w:p w14:paraId="1B0F2E7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政務性批答的大量出現，是在安史之亂以後。此類批答，在大臣的表奏或皇帝的批覆中，含有實實在在的軍政信息。下面，以白居易憲宗元和年間任翰林學士時（</w:t>
      </w:r>
      <w:r w:rsidRPr="00FA127B">
        <w:rPr>
          <w:rFonts w:ascii="Times New Roman" w:hAnsi="Times New Roman" w:cs="Times New Roman" w:hint="eastAsia"/>
          <w:sz w:val="28"/>
          <w:szCs w:val="28"/>
        </w:rPr>
        <w:t>807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811</w:t>
      </w:r>
      <w:r w:rsidRPr="00FA127B">
        <w:rPr>
          <w:rFonts w:ascii="Times New Roman" w:hAnsi="Times New Roman" w:cs="Times New Roman" w:hint="eastAsia"/>
          <w:sz w:val="28"/>
          <w:szCs w:val="28"/>
        </w:rPr>
        <w:t>）所撰批答為核心，對唐後期政務性批答的特點做一簡要分析。</w:t>
      </w:r>
    </w:p>
    <w:p w14:paraId="30757ED1" w14:textId="77777777" w:rsidR="00FA127B" w:rsidRPr="00FA127B" w:rsidRDefault="00FA127B" w:rsidP="00FA127B">
      <w:pPr>
        <w:spacing w:after="0" w:line="240" w:lineRule="auto"/>
        <w:rPr>
          <w:rFonts w:ascii="Times New Roman" w:hAnsi="Times New Roman" w:cs="Times New Roman"/>
          <w:sz w:val="28"/>
          <w:szCs w:val="28"/>
        </w:rPr>
      </w:pPr>
    </w:p>
    <w:p w14:paraId="268EE2A2" w14:textId="45583B7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從給與對象看，《白居易集》所收</w:t>
      </w:r>
      <w:r>
        <w:rPr>
          <w:rFonts w:ascii="Times New Roman" w:hAnsi="Times New Roman" w:cs="Times New Roman" w:hint="eastAsia"/>
          <w:sz w:val="28"/>
          <w:szCs w:val="28"/>
        </w:rPr>
        <w:t>「</w:t>
      </w:r>
      <w:r w:rsidRPr="00FA127B">
        <w:rPr>
          <w:rFonts w:ascii="Times New Roman" w:hAnsi="Times New Roman" w:cs="Times New Roman" w:hint="eastAsia"/>
          <w:sz w:val="28"/>
          <w:szCs w:val="28"/>
        </w:rPr>
        <w:t>答某某表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批某某表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既有給中央官者，也有給地方官者；而近</w:t>
      </w:r>
      <w:r w:rsidRPr="00FA127B">
        <w:rPr>
          <w:rFonts w:ascii="Times New Roman" w:hAnsi="Times New Roman" w:cs="Times New Roman" w:hint="eastAsia"/>
          <w:sz w:val="28"/>
          <w:szCs w:val="28"/>
        </w:rPr>
        <w:t>60</w:t>
      </w:r>
      <w:r w:rsidRPr="00FA127B">
        <w:rPr>
          <w:rFonts w:ascii="Times New Roman" w:hAnsi="Times New Roman" w:cs="Times New Roman" w:hint="eastAsia"/>
          <w:sz w:val="28"/>
          <w:szCs w:val="28"/>
        </w:rPr>
        <w:t>份</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與某某詔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都是給節度使或觀察使等藩鎮長官的。（注：在《白居易集箋校》所收</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與某某詔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中，僅元和五年《與昭義軍將士詔》（頁</w:t>
      </w:r>
      <w:r w:rsidRPr="00FA127B">
        <w:rPr>
          <w:rFonts w:ascii="Times New Roman" w:hAnsi="Times New Roman" w:cs="Times New Roman" w:hint="eastAsia"/>
          <w:sz w:val="28"/>
          <w:szCs w:val="28"/>
        </w:rPr>
        <w:t>3220</w:t>
      </w:r>
      <w:r w:rsidRPr="00FA127B">
        <w:rPr>
          <w:rFonts w:ascii="Times New Roman" w:hAnsi="Times New Roman" w:cs="Times New Roman" w:hint="eastAsia"/>
          <w:sz w:val="28"/>
          <w:szCs w:val="28"/>
        </w:rPr>
        <w:t>）不是給藩鎮長官個人的。以此件文書與同為元和五年的《與昭義軍將士敕書》（頁</w:t>
      </w:r>
      <w:r w:rsidRPr="00FA127B">
        <w:rPr>
          <w:rFonts w:ascii="Times New Roman" w:hAnsi="Times New Roman" w:cs="Times New Roman" w:hint="eastAsia"/>
          <w:sz w:val="28"/>
          <w:szCs w:val="28"/>
        </w:rPr>
        <w:t>3224</w:t>
      </w:r>
      <w:r w:rsidRPr="00FA127B">
        <w:rPr>
          <w:rFonts w:ascii="Times New Roman" w:hAnsi="Times New Roman" w:cs="Times New Roman" w:hint="eastAsia"/>
          <w:sz w:val="28"/>
          <w:szCs w:val="28"/>
        </w:rPr>
        <w:t>）、《與昭義節度親事將士等書》（頁</w:t>
      </w:r>
      <w:r w:rsidRPr="00FA127B">
        <w:rPr>
          <w:rFonts w:ascii="Times New Roman" w:hAnsi="Times New Roman" w:cs="Times New Roman" w:hint="eastAsia"/>
          <w:sz w:val="28"/>
          <w:szCs w:val="28"/>
        </w:rPr>
        <w:t>3228</w:t>
      </w:r>
      <w:r w:rsidRPr="00FA127B">
        <w:rPr>
          <w:rFonts w:ascii="Times New Roman" w:hAnsi="Times New Roman" w:cs="Times New Roman" w:hint="eastAsia"/>
          <w:sz w:val="28"/>
          <w:szCs w:val="28"/>
        </w:rPr>
        <w:t>）、《與恒州節度下將士書》（頁</w:t>
      </w:r>
      <w:r w:rsidRPr="00FA127B">
        <w:rPr>
          <w:rFonts w:ascii="Times New Roman" w:hAnsi="Times New Roman" w:cs="Times New Roman" w:hint="eastAsia"/>
          <w:sz w:val="28"/>
          <w:szCs w:val="28"/>
        </w:rPr>
        <w:t>3230</w:t>
      </w:r>
      <w:r w:rsidRPr="00FA127B">
        <w:rPr>
          <w:rFonts w:ascii="Times New Roman" w:hAnsi="Times New Roman" w:cs="Times New Roman" w:hint="eastAsia"/>
          <w:sz w:val="28"/>
          <w:szCs w:val="28"/>
        </w:rPr>
        <w:t>）等三份文書對照，其定名為《與昭義軍將士書》更為準確。）《白居易集箋校》卷五六《與師道詔》：</w:t>
      </w:r>
    </w:p>
    <w:p w14:paraId="529917FF" w14:textId="77777777" w:rsidR="00FA127B" w:rsidRPr="00FA127B" w:rsidRDefault="00FA127B" w:rsidP="00FA127B">
      <w:pPr>
        <w:spacing w:after="0" w:line="240" w:lineRule="auto"/>
        <w:rPr>
          <w:rFonts w:ascii="Times New Roman" w:hAnsi="Times New Roman" w:cs="Times New Roman"/>
          <w:sz w:val="28"/>
          <w:szCs w:val="28"/>
        </w:rPr>
      </w:pPr>
    </w:p>
    <w:p w14:paraId="563A85D9"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敕：師道：朱何至，省所奏當道赴行營兵馬取正月過渡河逐便攻討，並奏兵馬出界後，請自供一月糧料。又奏待收下城邑，若有軍糧，一月已後續更支計，並陳謝慰問者，具悉。</w:t>
      </w:r>
      <w:r w:rsidRPr="00FA127B">
        <w:rPr>
          <w:rFonts w:ascii="Times New Roman" w:hAnsi="Times New Roman" w:cs="Times New Roman" w:hint="eastAsia"/>
          <w:sz w:val="28"/>
          <w:szCs w:val="28"/>
        </w:rPr>
        <w:lastRenderedPageBreak/>
        <w:t>卿文武間生，忠貞特立，動有所效，知無不為。昨獻帛助軍，極盈數於萬匹；今又賫糧出境，減經費於三旬。此乃力之所任，無不罄竭；慮之所及，無不經營。因時見憂國之心，臨事識忠臣之節。詔書慰諭，未盡朕懷；章疏謝陳，益嘉乃志。再三興嘆，寤寐難忘。其所奏聞，並依來表。想宜知悉。</w:t>
      </w:r>
    </w:p>
    <w:p w14:paraId="1E2DCB79" w14:textId="77777777" w:rsidR="00FA127B" w:rsidRPr="00FA127B" w:rsidRDefault="00FA127B" w:rsidP="00FA127B">
      <w:pPr>
        <w:spacing w:after="0" w:line="240" w:lineRule="auto"/>
        <w:rPr>
          <w:rFonts w:ascii="Times New Roman" w:hAnsi="Times New Roman" w:cs="Times New Roman"/>
          <w:sz w:val="28"/>
          <w:szCs w:val="28"/>
        </w:rPr>
      </w:pPr>
    </w:p>
    <w:p w14:paraId="5DE39B2D" w14:textId="5357347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《與師道詔》作於憲宗元和四年，</w:t>
      </w:r>
      <w:r>
        <w:rPr>
          <w:rFonts w:ascii="Times New Roman" w:hAnsi="Times New Roman" w:cs="Times New Roman" w:hint="eastAsia"/>
          <w:sz w:val="28"/>
          <w:szCs w:val="28"/>
        </w:rPr>
        <w:t>「</w:t>
      </w:r>
      <w:r w:rsidRPr="00FA127B">
        <w:rPr>
          <w:rFonts w:ascii="Times New Roman" w:hAnsi="Times New Roman" w:cs="Times New Roman" w:hint="eastAsia"/>
          <w:sz w:val="28"/>
          <w:szCs w:val="28"/>
        </w:rPr>
        <w:t>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是指時任淄青平盧節度使的李師道。朱金城先生認為，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此蓋答師道奏派兵會討王承宗之詔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。（注：《白居易集箋校》，頁</w:t>
      </w:r>
      <w:r w:rsidRPr="00FA127B">
        <w:rPr>
          <w:rFonts w:ascii="Times New Roman" w:hAnsi="Times New Roman" w:cs="Times New Roman" w:hint="eastAsia"/>
          <w:sz w:val="28"/>
          <w:szCs w:val="28"/>
        </w:rPr>
        <w:t>3214</w:t>
      </w:r>
      <w:r w:rsidRPr="00FA127B">
        <w:rPr>
          <w:rFonts w:ascii="Times New Roman" w:hAnsi="Times New Roman" w:cs="Times New Roman" w:hint="eastAsia"/>
          <w:sz w:val="28"/>
          <w:szCs w:val="28"/>
        </w:rPr>
        <w:t>。）從具體內容看，李師道在表奏中向皇帝匯報了出兵征討王承宗的具體情況，皇帝在嘉勉的同時，對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其所奏聞，並依來表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，皇帝在批答中同意了李師道在表奏中的某些計劃。從形式看，作為皇帝對大臣表奏批覆的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與某某詔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，其基本結構是：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敕：某：某至，省所奏……具悉。卿……想宜（當）知悉。</w:t>
      </w:r>
      <w:r>
        <w:rPr>
          <w:rFonts w:ascii="Times New Roman" w:hAnsi="Times New Roman" w:cs="Times New Roman" w:hint="eastAsia"/>
          <w:sz w:val="28"/>
          <w:szCs w:val="28"/>
        </w:rPr>
        <w:t>」</w:t>
      </w:r>
    </w:p>
    <w:p w14:paraId="7FC4EC5A" w14:textId="77777777" w:rsidR="00FA127B" w:rsidRPr="00FA127B" w:rsidRDefault="00FA127B" w:rsidP="00FA127B">
      <w:pPr>
        <w:spacing w:after="0" w:line="240" w:lineRule="auto"/>
        <w:rPr>
          <w:rFonts w:ascii="Times New Roman" w:hAnsi="Times New Roman" w:cs="Times New Roman"/>
          <w:sz w:val="28"/>
          <w:szCs w:val="28"/>
        </w:rPr>
      </w:pPr>
    </w:p>
    <w:p w14:paraId="40AC4530" w14:textId="5AB940A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《白居易集》所收近</w:t>
      </w:r>
      <w:r w:rsidRPr="00FA127B">
        <w:rPr>
          <w:rFonts w:ascii="Times New Roman" w:hAnsi="Times New Roman" w:cs="Times New Roman"/>
          <w:sz w:val="28"/>
          <w:szCs w:val="28"/>
        </w:rPr>
        <w:t>60</w:t>
      </w:r>
      <w:r w:rsidRPr="00FA127B">
        <w:rPr>
          <w:rFonts w:ascii="Times New Roman" w:hAnsi="Times New Roman" w:cs="Times New Roman" w:hint="eastAsia"/>
          <w:sz w:val="28"/>
          <w:szCs w:val="28"/>
        </w:rPr>
        <w:t>件給藩鎮長官的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與某某詔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中，只有</w:t>
      </w:r>
      <w:r w:rsidRPr="00FA127B">
        <w:rPr>
          <w:rFonts w:ascii="Times New Roman" w:hAnsi="Times New Roman" w:cs="Times New Roman"/>
          <w:sz w:val="28"/>
          <w:szCs w:val="28"/>
        </w:rPr>
        <w:t>14</w:t>
      </w:r>
      <w:r w:rsidRPr="00FA127B">
        <w:rPr>
          <w:rFonts w:ascii="Times New Roman" w:hAnsi="Times New Roman" w:cs="Times New Roman" w:hint="eastAsia"/>
          <w:sz w:val="28"/>
          <w:szCs w:val="28"/>
        </w:rPr>
        <w:t>件因為沒有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某至，省表（所奏）具悉</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的內容，無法確定是否為皇帝對藩鎮長官表奏之批覆。這</w:t>
      </w:r>
      <w:r w:rsidRPr="00FA127B">
        <w:rPr>
          <w:rFonts w:ascii="Times New Roman" w:hAnsi="Times New Roman" w:cs="Times New Roman"/>
          <w:sz w:val="28"/>
          <w:szCs w:val="28"/>
        </w:rPr>
        <w:t>14</w:t>
      </w:r>
      <w:r w:rsidRPr="00FA127B">
        <w:rPr>
          <w:rFonts w:ascii="Times New Roman" w:hAnsi="Times New Roman" w:cs="Times New Roman" w:hint="eastAsia"/>
          <w:sz w:val="28"/>
          <w:szCs w:val="28"/>
        </w:rPr>
        <w:t>件文書的內容頗具一致性，即除卷五七《與元衡詔》外，均為告示授官者，在《與王承宗詔》、《與元陽詔》、《與房式詔》、《與盧恒卿詔》中明言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並賜告身</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，（注：《白居易集箋校》，頁</w:t>
      </w:r>
      <w:r w:rsidRPr="00FA127B">
        <w:rPr>
          <w:rFonts w:ascii="Times New Roman" w:hAnsi="Times New Roman" w:cs="Times New Roman"/>
          <w:sz w:val="28"/>
          <w:szCs w:val="28"/>
        </w:rPr>
        <w:t>3197</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3223</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3250</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3251</w:t>
      </w:r>
      <w:r w:rsidRPr="00FA127B">
        <w:rPr>
          <w:rFonts w:ascii="Times New Roman" w:hAnsi="Times New Roman" w:cs="Times New Roman" w:hint="eastAsia"/>
          <w:sz w:val="28"/>
          <w:szCs w:val="28"/>
        </w:rPr>
        <w:t>。）也就是和告身一同賜予的詔書。唐後期存在對官員讓官表之批答與告身一同賜予的現象，（注：《舊唐書》卷一八〇《楊志誠傳》，文宗大和七年，</w:t>
      </w:r>
      <w:r>
        <w:rPr>
          <w:rFonts w:ascii="Times New Roman" w:hAnsi="Times New Roman" w:cs="Times New Roman" w:hint="eastAsia"/>
          <w:sz w:val="28"/>
          <w:szCs w:val="28"/>
        </w:rPr>
        <w:t>「</w:t>
      </w:r>
      <w:r w:rsidRPr="00FA127B">
        <w:rPr>
          <w:rFonts w:ascii="Times New Roman" w:hAnsi="Times New Roman" w:cs="Times New Roman" w:hint="eastAsia"/>
          <w:sz w:val="28"/>
          <w:szCs w:val="28"/>
        </w:rPr>
        <w:t>志誠遣將王文穎謝恩，並讓官，覆賜官告、批答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4676</w:t>
      </w:r>
      <w:r w:rsidRPr="00FA127B">
        <w:rPr>
          <w:rFonts w:ascii="Times New Roman" w:hAnsi="Times New Roman" w:cs="Times New Roman" w:hint="eastAsia"/>
          <w:sz w:val="28"/>
          <w:szCs w:val="28"/>
        </w:rPr>
        <w:t>。）因此以上這些無法確定是否為皇帝批覆的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與某某詔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，也具有是批答的可能性。</w:t>
      </w:r>
    </w:p>
    <w:p w14:paraId="2BE70C18" w14:textId="77777777" w:rsidR="00FA127B" w:rsidRPr="00FA127B" w:rsidRDefault="00FA127B" w:rsidP="00FA127B">
      <w:pPr>
        <w:spacing w:after="0" w:line="240" w:lineRule="auto"/>
        <w:rPr>
          <w:rFonts w:ascii="Times New Roman" w:hAnsi="Times New Roman" w:cs="Times New Roman"/>
          <w:sz w:val="28"/>
          <w:szCs w:val="28"/>
        </w:rPr>
      </w:pPr>
    </w:p>
    <w:p w14:paraId="59C7BD66" w14:textId="7F441E8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內容來看，相對於禮節性批答，《白居易集》所收政務性批答顯示了中央與地方之間的軍政信息交流。第一，藩鎮長官除了向皇帝奏報本地軍政事宜外，有時還包括其他地區動向以及某些建議，如易定節度使張茂昭元和二年</w:t>
      </w:r>
      <w:r>
        <w:rPr>
          <w:rFonts w:ascii="Times New Roman" w:hAnsi="Times New Roman" w:cs="Times New Roman" w:hint="eastAsia"/>
          <w:sz w:val="28"/>
          <w:szCs w:val="28"/>
        </w:rPr>
        <w:t>「</w:t>
      </w:r>
      <w:r w:rsidRPr="00FA127B">
        <w:rPr>
          <w:rFonts w:ascii="Times New Roman" w:hAnsi="Times New Roman" w:cs="Times New Roman" w:hint="eastAsia"/>
          <w:sz w:val="28"/>
          <w:szCs w:val="28"/>
        </w:rPr>
        <w:t>密奏恒州具申事體</w:t>
      </w:r>
      <w:r>
        <w:rPr>
          <w:rFonts w:ascii="Times New Roman" w:hAnsi="Times New Roman" w:cs="Times New Roman" w:hint="eastAsia"/>
          <w:sz w:val="28"/>
          <w:szCs w:val="28"/>
        </w:rPr>
        <w:t>」</w:t>
      </w:r>
      <w:r w:rsidRPr="00FA127B">
        <w:rPr>
          <w:rFonts w:ascii="Times New Roman" w:hAnsi="Times New Roman" w:cs="Times New Roman" w:hint="eastAsia"/>
          <w:sz w:val="28"/>
          <w:szCs w:val="28"/>
        </w:rPr>
        <w:t>、元和四年獻平王承宗之策等。（注：《白居易集箋校》卷五七《與茂昭詔》，頁</w:t>
      </w:r>
      <w:r w:rsidRPr="00FA127B">
        <w:rPr>
          <w:rFonts w:ascii="Times New Roman" w:hAnsi="Times New Roman" w:cs="Times New Roman" w:hint="eastAsia"/>
          <w:sz w:val="28"/>
          <w:szCs w:val="28"/>
        </w:rPr>
        <w:t>3311</w:t>
      </w:r>
      <w:r w:rsidRPr="00FA127B">
        <w:rPr>
          <w:rFonts w:ascii="Times New Roman" w:hAnsi="Times New Roman" w:cs="Times New Roman" w:hint="eastAsia"/>
          <w:sz w:val="28"/>
          <w:szCs w:val="28"/>
        </w:rPr>
        <w:t>；同書卷五六《與茂昭詔》，頁</w:t>
      </w:r>
      <w:r w:rsidRPr="00FA127B">
        <w:rPr>
          <w:rFonts w:ascii="Times New Roman" w:hAnsi="Times New Roman" w:cs="Times New Roman" w:hint="eastAsia"/>
          <w:sz w:val="28"/>
          <w:szCs w:val="28"/>
        </w:rPr>
        <w:t>3205</w:t>
      </w:r>
      <w:r w:rsidRPr="00FA127B">
        <w:rPr>
          <w:rFonts w:ascii="Times New Roman" w:hAnsi="Times New Roman" w:cs="Times New Roman" w:hint="eastAsia"/>
          <w:sz w:val="28"/>
          <w:szCs w:val="28"/>
        </w:rPr>
        <w:t>。）第二，在皇帝的批覆中，不僅有對藩鎮長官奏請事宜的批準，還包括對藩鎮具體政務的進一步安排。前者除了上引《與師道詔》外，又如在元和四年給江西觀察使韋丹的批答中，憲宗對其</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奏權減俸及修造陂堰，並勸課種蒔粟麥等事宜</w:t>
      </w:r>
      <w:r>
        <w:rPr>
          <w:rFonts w:ascii="Times New Roman" w:hAnsi="Times New Roman" w:cs="Times New Roman" w:hint="eastAsia"/>
          <w:sz w:val="28"/>
          <w:szCs w:val="28"/>
        </w:rPr>
        <w:t>」</w:t>
      </w:r>
      <w:r w:rsidRPr="00FA127B">
        <w:rPr>
          <w:rFonts w:ascii="Times New Roman" w:hAnsi="Times New Roman" w:cs="Times New Roman" w:hint="eastAsia"/>
          <w:sz w:val="28"/>
          <w:szCs w:val="28"/>
        </w:rPr>
        <w:t>表示同意，</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並依所奏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。（注：《白居易集箋校》，頁</w:t>
      </w:r>
      <w:r w:rsidRPr="00FA127B">
        <w:rPr>
          <w:rFonts w:ascii="Times New Roman" w:hAnsi="Times New Roman" w:cs="Times New Roman" w:hint="eastAsia"/>
          <w:sz w:val="28"/>
          <w:szCs w:val="28"/>
        </w:rPr>
        <w:t>3318</w:t>
      </w:r>
      <w:r w:rsidRPr="00FA127B">
        <w:rPr>
          <w:rFonts w:ascii="Times New Roman" w:hAnsi="Times New Roman" w:cs="Times New Roman" w:hint="eastAsia"/>
          <w:sz w:val="28"/>
          <w:szCs w:val="28"/>
        </w:rPr>
        <w:t>。）後者如元和三年，部分沙陀突厥歸投，憲宗命朔方靈鹽節度使範希朝（注：《舊唐書》卷一四《憲宗紀上》，頁</w:t>
      </w:r>
      <w:r w:rsidRPr="00FA127B">
        <w:rPr>
          <w:rFonts w:ascii="Times New Roman" w:hAnsi="Times New Roman" w:cs="Times New Roman" w:hint="eastAsia"/>
          <w:sz w:val="28"/>
          <w:szCs w:val="28"/>
        </w:rPr>
        <w:t>421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428</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今賜衣服及匹段等，自首領已下，卿宜等第給付。其部落家口等遠經跋涉，宜稍安存，以勸歸心</w:t>
      </w:r>
      <w:r>
        <w:rPr>
          <w:rFonts w:ascii="Times New Roman" w:hAnsi="Times New Roman" w:cs="Times New Roman" w:hint="eastAsia"/>
          <w:sz w:val="28"/>
          <w:szCs w:val="28"/>
        </w:rPr>
        <w:t>」</w:t>
      </w:r>
      <w:r w:rsidRPr="00FA127B">
        <w:rPr>
          <w:rFonts w:ascii="Times New Roman" w:hAnsi="Times New Roman" w:cs="Times New Roman" w:hint="eastAsia"/>
          <w:sz w:val="28"/>
          <w:szCs w:val="28"/>
        </w:rPr>
        <w:t>；元和四年末，又命河東節度使範希朝對王承宗事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所有動靜，宜數奏聞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。（注：《白居易集箋校》卷五七《與希朝詔》，頁</w:t>
      </w:r>
      <w:r w:rsidRPr="00FA127B">
        <w:rPr>
          <w:rFonts w:ascii="Times New Roman" w:hAnsi="Times New Roman" w:cs="Times New Roman" w:hint="eastAsia"/>
          <w:sz w:val="28"/>
          <w:szCs w:val="28"/>
        </w:rPr>
        <w:t>3291</w:t>
      </w:r>
      <w:r w:rsidRPr="00FA127B">
        <w:rPr>
          <w:rFonts w:ascii="Times New Roman" w:hAnsi="Times New Roman" w:cs="Times New Roman" w:hint="eastAsia"/>
          <w:sz w:val="28"/>
          <w:szCs w:val="28"/>
        </w:rPr>
        <w:t>；同書卷五六《與希朝詔》，頁</w:t>
      </w:r>
      <w:r w:rsidRPr="00FA127B">
        <w:rPr>
          <w:rFonts w:ascii="Times New Roman" w:hAnsi="Times New Roman" w:cs="Times New Roman" w:hint="eastAsia"/>
          <w:sz w:val="28"/>
          <w:szCs w:val="28"/>
        </w:rPr>
        <w:t>3212</w:t>
      </w:r>
      <w:r w:rsidRPr="00FA127B">
        <w:rPr>
          <w:rFonts w:ascii="Times New Roman" w:hAnsi="Times New Roman" w:cs="Times New Roman" w:hint="eastAsia"/>
          <w:sz w:val="28"/>
          <w:szCs w:val="28"/>
        </w:rPr>
        <w:t>。）</w:t>
      </w:r>
    </w:p>
    <w:p w14:paraId="5EB9D33C" w14:textId="77777777" w:rsidR="00FA127B" w:rsidRPr="00FA127B" w:rsidRDefault="00FA127B" w:rsidP="00FA127B">
      <w:pPr>
        <w:spacing w:after="0" w:line="240" w:lineRule="auto"/>
        <w:rPr>
          <w:rFonts w:ascii="Times New Roman" w:hAnsi="Times New Roman" w:cs="Times New Roman"/>
          <w:sz w:val="28"/>
          <w:szCs w:val="28"/>
        </w:rPr>
      </w:pPr>
    </w:p>
    <w:p w14:paraId="19E99531" w14:textId="1E1968A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從文書形式角度考察，唐代皇帝給地方官的詔書中，具有類似</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與某某詔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形式的詔書，還見於張九齡的《曲江集》和李德裕的《會昌一品集》中。</w:t>
      </w:r>
    </w:p>
    <w:p w14:paraId="310D3DF6" w14:textId="77777777" w:rsidR="00FA127B" w:rsidRPr="00FA127B" w:rsidRDefault="00FA127B" w:rsidP="00FA127B">
      <w:pPr>
        <w:spacing w:after="0" w:line="240" w:lineRule="auto"/>
        <w:rPr>
          <w:rFonts w:ascii="Times New Roman" w:hAnsi="Times New Roman" w:cs="Times New Roman"/>
          <w:sz w:val="28"/>
          <w:szCs w:val="28"/>
        </w:rPr>
      </w:pPr>
    </w:p>
    <w:p w14:paraId="640ED2F1" w14:textId="7DF95E1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張九齡《曲江集》卷七至卷十二所收</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中，有</w:t>
      </w:r>
      <w:r w:rsidRPr="00FA127B">
        <w:rPr>
          <w:rFonts w:ascii="Times New Roman" w:hAnsi="Times New Roman" w:cs="Times New Roman" w:hint="eastAsia"/>
          <w:sz w:val="28"/>
          <w:szCs w:val="28"/>
        </w:rPr>
        <w:t>94</w:t>
      </w:r>
      <w:r w:rsidRPr="00FA127B">
        <w:rPr>
          <w:rFonts w:ascii="Times New Roman" w:hAnsi="Times New Roman" w:cs="Times New Roman" w:hint="eastAsia"/>
          <w:sz w:val="28"/>
          <w:szCs w:val="28"/>
        </w:rPr>
        <w:t>件</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敕某某書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按賜予對象，可分為三類，第一類是給節度使、都督等地方官者，如《敕安西節度王斛斯書》等；第二類是給外藩首領者，如《敕新羅王金興光書》等；第三類不同於前兩類，不是給個人的敕書，而是給集體的敕書，如《敕北庭將士已下書》以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敕河東節度副使、兼代州都督王忠嗣及諸將士</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的《敕河東節度副使王忠嗣書》等。在第一類敕書中，有</w:t>
      </w:r>
      <w:r w:rsidRPr="00FA127B">
        <w:rPr>
          <w:rFonts w:ascii="Times New Roman" w:hAnsi="Times New Roman" w:cs="Times New Roman" w:hint="eastAsia"/>
          <w:sz w:val="28"/>
          <w:szCs w:val="28"/>
        </w:rPr>
        <w:t>12</w:t>
      </w:r>
      <w:r w:rsidRPr="00FA127B">
        <w:rPr>
          <w:rFonts w:ascii="Times New Roman" w:hAnsi="Times New Roman" w:cs="Times New Roman" w:hint="eastAsia"/>
          <w:sz w:val="28"/>
          <w:szCs w:val="28"/>
        </w:rPr>
        <w:t>件有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使人某至，省表具之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得卿表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等內容，（注：分別是卷八《敕安西副大都護王斛斯書》、《敕</w:t>
      </w:r>
      <w:r w:rsidRPr="00FA127B">
        <w:rPr>
          <w:rFonts w:ascii="Times New Roman" w:hAnsi="Times New Roman" w:cs="Times New Roman" w:hint="eastAsia"/>
          <w:sz w:val="28"/>
          <w:szCs w:val="28"/>
        </w:rPr>
        <w:lastRenderedPageBreak/>
        <w:t>西州都督張待賓書》、《敕（伊州刺史）伊吾軍使張楚賓書》，卷九《敕幽州節度（副大使）張守珪書》（</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份），卷一〇《敕當州別駕董懲運書》、《敕隴右節度（使）陰承本書》、《敕安西四鎮節度副大使王斛斯書》（</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份）、《敕（瀚海軍使）北庭都護蓋嘉運書》，卷一一《敕劍南節度（副大使）王昱書》。）表明這些敕書是得到大臣表奏以後的批覆。三類敕書定名相同，基本文書結構也相同，為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敕某：……並平安好，遣書，指不多及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。（注：這具有唐前期</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王言之制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之一</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論事敕書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的典型結構。參前引雷聞《從</w:t>
      </w:r>
      <w:r w:rsidRPr="00FA127B">
        <w:rPr>
          <w:rFonts w:ascii="Times New Roman" w:hAnsi="Times New Roman" w:cs="Times New Roman"/>
          <w:sz w:val="28"/>
          <w:szCs w:val="28"/>
        </w:rPr>
        <w:t>S.11287</w:t>
      </w:r>
      <w:r w:rsidRPr="00FA127B">
        <w:rPr>
          <w:rFonts w:ascii="Times New Roman" w:hAnsi="Times New Roman" w:cs="Times New Roman" w:hint="eastAsia"/>
          <w:sz w:val="28"/>
          <w:szCs w:val="28"/>
        </w:rPr>
        <w:t>看唐代論事敕書的成立過程》，頁</w:t>
      </w:r>
      <w:r w:rsidRPr="00FA127B">
        <w:rPr>
          <w:rFonts w:ascii="Times New Roman" w:hAnsi="Times New Roman" w:cs="Times New Roman"/>
          <w:sz w:val="28"/>
          <w:szCs w:val="28"/>
        </w:rPr>
        <w:t>330</w:t>
      </w:r>
      <w:r w:rsidRPr="00FA127B">
        <w:rPr>
          <w:rFonts w:ascii="Times New Roman" w:hAnsi="Times New Roman" w:cs="Times New Roman" w:hint="eastAsia"/>
          <w:sz w:val="28"/>
          <w:szCs w:val="28"/>
        </w:rPr>
        <w:t>。）三類敕書均名</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敕某某書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，與《白居易集》所收同類文書的定名方式存在顯著差別。</w:t>
      </w:r>
    </w:p>
    <w:p w14:paraId="27BF59D1" w14:textId="77777777" w:rsidR="00FA127B" w:rsidRPr="00FA127B" w:rsidRDefault="00FA127B" w:rsidP="00FA127B">
      <w:pPr>
        <w:spacing w:after="0" w:line="240" w:lineRule="auto"/>
        <w:rPr>
          <w:rFonts w:ascii="Times New Roman" w:hAnsi="Times New Roman" w:cs="Times New Roman"/>
          <w:sz w:val="28"/>
          <w:szCs w:val="28"/>
        </w:rPr>
      </w:pPr>
    </w:p>
    <w:p w14:paraId="72E580D6" w14:textId="570D8E0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在《白居易集》卷五六、五七中，除了上引對藩鎮長官個人的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與某某詔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之外，也有給外藩首領或集體的敕書，不過，這些文書的定名不是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與某某詔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與某某書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與某某敕書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，如《與吐蕃宰相缽闡布敕書》、《與驃國王雍羌書》、《與昭義軍將士敕書》、《與恒州節度下將士書》等。</w:t>
      </w:r>
    </w:p>
    <w:p w14:paraId="698C90BE" w14:textId="77777777" w:rsidR="00FA127B" w:rsidRPr="00FA127B" w:rsidRDefault="00FA127B" w:rsidP="00FA127B">
      <w:pPr>
        <w:spacing w:after="0" w:line="240" w:lineRule="auto"/>
        <w:rPr>
          <w:rFonts w:ascii="Times New Roman" w:hAnsi="Times New Roman" w:cs="Times New Roman"/>
          <w:sz w:val="28"/>
          <w:szCs w:val="28"/>
        </w:rPr>
      </w:pPr>
    </w:p>
    <w:p w14:paraId="5099C4BB" w14:textId="774385D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李德裕《會昌一品集》中，給與藩鎮長官個人者定名為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賜某某詔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賜某某詔意</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，其中明確是對藩鎮官員表奏批覆者，有《賜張仲武詔》、《賜李石詔意》等。（注：《李德裕文集校箋》，頁</w:t>
      </w:r>
      <w:r w:rsidRPr="00FA127B">
        <w:rPr>
          <w:rFonts w:ascii="Times New Roman" w:hAnsi="Times New Roman" w:cs="Times New Roman" w:hint="eastAsia"/>
          <w:sz w:val="28"/>
          <w:szCs w:val="28"/>
        </w:rPr>
        <w:t>99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112</w:t>
      </w:r>
      <w:r w:rsidRPr="00FA127B">
        <w:rPr>
          <w:rFonts w:ascii="Times New Roman" w:hAnsi="Times New Roman" w:cs="Times New Roman" w:hint="eastAsia"/>
          <w:sz w:val="28"/>
          <w:szCs w:val="28"/>
        </w:rPr>
        <w:t>。）給藩鎮將士集體者定名為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賜某某敕書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賜某某敕書意</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，如《賜石雄及三軍敕書》、《賜潞州軍人敕書意》等。（注：同上書，頁</w:t>
      </w:r>
      <w:r w:rsidRPr="00FA127B">
        <w:rPr>
          <w:rFonts w:ascii="Times New Roman" w:hAnsi="Times New Roman" w:cs="Times New Roman" w:hint="eastAsia"/>
          <w:sz w:val="28"/>
          <w:szCs w:val="28"/>
        </w:rPr>
        <w:t>92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94</w:t>
      </w:r>
      <w:r w:rsidRPr="00FA127B">
        <w:rPr>
          <w:rFonts w:ascii="Times New Roman" w:hAnsi="Times New Roman" w:cs="Times New Roman" w:hint="eastAsia"/>
          <w:sz w:val="28"/>
          <w:szCs w:val="28"/>
        </w:rPr>
        <w:t>。）在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的區別上，與《曲江集》異，而與《白居易集》同。對外藩首領者，略顯雜亂，既有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賜（與）某某書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賜某某詔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361D0F81" w14:textId="77777777" w:rsidR="00FA127B" w:rsidRPr="00FA127B" w:rsidRDefault="00FA127B" w:rsidP="00FA127B">
      <w:pPr>
        <w:spacing w:after="0" w:line="240" w:lineRule="auto"/>
        <w:rPr>
          <w:rFonts w:ascii="Times New Roman" w:hAnsi="Times New Roman" w:cs="Times New Roman"/>
          <w:sz w:val="28"/>
          <w:szCs w:val="28"/>
        </w:rPr>
      </w:pPr>
    </w:p>
    <w:p w14:paraId="13E88BFA"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曲江集》與《白居易集》、《會昌一品集》均結集成書於唐代，且白居易、李德裕生前就已經著手編輯自己的文集。因此三書內文章的定名和內容還是有相當高的可信度與價值的。那麽，三者的差別，特別是《曲江集》與《白居易集》、《會昌一品集》中對個人與集體詔書、敕書的差別意義何在呢？以上文書，分別是張九齡任宰相期間（</w:t>
      </w:r>
      <w:r w:rsidRPr="00FA127B">
        <w:rPr>
          <w:rFonts w:ascii="Times New Roman" w:hAnsi="Times New Roman" w:cs="Times New Roman"/>
          <w:sz w:val="28"/>
          <w:szCs w:val="28"/>
        </w:rPr>
        <w:t>733—736</w:t>
      </w:r>
      <w:r w:rsidRPr="00FA127B">
        <w:rPr>
          <w:rFonts w:ascii="Times New Roman" w:hAnsi="Times New Roman" w:cs="Times New Roman" w:hint="eastAsia"/>
          <w:sz w:val="28"/>
          <w:szCs w:val="28"/>
        </w:rPr>
        <w:t>）、白居易任翰林學士期間（</w:t>
      </w:r>
      <w:r w:rsidRPr="00FA127B">
        <w:rPr>
          <w:rFonts w:ascii="Times New Roman" w:hAnsi="Times New Roman" w:cs="Times New Roman"/>
          <w:sz w:val="28"/>
          <w:szCs w:val="28"/>
        </w:rPr>
        <w:t>807—811</w:t>
      </w:r>
      <w:r w:rsidRPr="00FA127B">
        <w:rPr>
          <w:rFonts w:ascii="Times New Roman" w:hAnsi="Times New Roman" w:cs="Times New Roman" w:hint="eastAsia"/>
          <w:sz w:val="28"/>
          <w:szCs w:val="28"/>
        </w:rPr>
        <w:t>）、李德裕任宰相期間（</w:t>
      </w:r>
      <w:r w:rsidRPr="00FA127B">
        <w:rPr>
          <w:rFonts w:ascii="Times New Roman" w:hAnsi="Times New Roman" w:cs="Times New Roman"/>
          <w:sz w:val="28"/>
          <w:szCs w:val="28"/>
        </w:rPr>
        <w:t>840—846</w:t>
      </w:r>
      <w:r w:rsidRPr="00FA127B">
        <w:rPr>
          <w:rFonts w:ascii="Times New Roman" w:hAnsi="Times New Roman" w:cs="Times New Roman" w:hint="eastAsia"/>
          <w:sz w:val="28"/>
          <w:szCs w:val="28"/>
        </w:rPr>
        <w:t>）所做，如何理解這種變遷呢？</w:t>
      </w:r>
    </w:p>
    <w:p w14:paraId="5B4EAD91" w14:textId="77777777" w:rsidR="00FA127B" w:rsidRPr="00FA127B" w:rsidRDefault="00FA127B" w:rsidP="00FA127B">
      <w:pPr>
        <w:spacing w:after="0" w:line="240" w:lineRule="auto"/>
        <w:rPr>
          <w:rFonts w:ascii="Times New Roman" w:hAnsi="Times New Roman" w:cs="Times New Roman"/>
          <w:sz w:val="28"/>
          <w:szCs w:val="28"/>
        </w:rPr>
      </w:pPr>
    </w:p>
    <w:p w14:paraId="746572E8" w14:textId="66D6256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我們認為，這或可視為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的分化。具體地說，就是玄宗時期針對藩鎮長官個人與藩鎮將士集體的同一種</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，至遲到憲宗以後，分化成了對藩鎮長官個人的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與對藩鎮將士集體的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72F62950" w14:textId="77777777" w:rsidR="00FA127B" w:rsidRPr="00FA127B" w:rsidRDefault="00FA127B" w:rsidP="00FA127B">
      <w:pPr>
        <w:spacing w:after="0" w:line="240" w:lineRule="auto"/>
        <w:rPr>
          <w:rFonts w:ascii="Times New Roman" w:hAnsi="Times New Roman" w:cs="Times New Roman"/>
          <w:sz w:val="28"/>
          <w:szCs w:val="28"/>
        </w:rPr>
      </w:pPr>
    </w:p>
    <w:p w14:paraId="689BC5A4" w14:textId="1347E85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這種分化，在翰林學士的入院考試中有所體現。《玉海》卷六四《詔令</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唐王言之制》：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〔翰林〕學士初選者，中書門下召令右銀台門候旨，其日入院試制、書、批答共三道、詩一首，試畢封進。可者，翌日受宣。後增試賦一首。</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制、書、批答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的三分法，具體時間不詳。從白居易在憲宗元和二年十一月五日參加的翰林學士考試，可以看到一種更為細致的分類方式。白居易</w:t>
      </w:r>
      <w:r>
        <w:rPr>
          <w:rFonts w:ascii="Times New Roman" w:hAnsi="Times New Roman" w:cs="Times New Roman" w:hint="eastAsia"/>
          <w:sz w:val="28"/>
          <w:szCs w:val="28"/>
        </w:rPr>
        <w:t>「</w:t>
      </w:r>
      <w:r w:rsidRPr="00FA127B">
        <w:rPr>
          <w:rFonts w:ascii="Times New Roman" w:hAnsi="Times New Roman" w:cs="Times New Roman" w:hint="eastAsia"/>
          <w:sz w:val="28"/>
          <w:szCs w:val="28"/>
        </w:rPr>
        <w:t>奉敕試制、書、詔、批答、詩等五首</w:t>
      </w:r>
      <w:r>
        <w:rPr>
          <w:rFonts w:ascii="Times New Roman" w:hAnsi="Times New Roman" w:cs="Times New Roman" w:hint="eastAsia"/>
          <w:sz w:val="28"/>
          <w:szCs w:val="28"/>
        </w:rPr>
        <w:t>」</w:t>
      </w:r>
      <w:r w:rsidRPr="00FA127B">
        <w:rPr>
          <w:rFonts w:ascii="Times New Roman" w:hAnsi="Times New Roman" w:cs="Times New Roman" w:hint="eastAsia"/>
          <w:sz w:val="28"/>
          <w:szCs w:val="28"/>
        </w:rPr>
        <w:t>，分別為《奉敕試邊鎮節度使加仆射制》、《與金陵立功將士等敕書》、《與崇文詔》、《批河中進嘉禾圖表》和《太社觀獻捷詩》。（注：《白居易集箋校》卷四七，頁</w:t>
      </w:r>
      <w:r w:rsidRPr="00FA127B">
        <w:rPr>
          <w:rFonts w:ascii="Times New Roman" w:hAnsi="Times New Roman" w:cs="Times New Roman" w:hint="eastAsia"/>
          <w:sz w:val="28"/>
          <w:szCs w:val="28"/>
        </w:rPr>
        <w:t>2868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2872</w:t>
      </w:r>
      <w:r w:rsidRPr="00FA127B">
        <w:rPr>
          <w:rFonts w:ascii="Times New Roman" w:hAnsi="Times New Roman" w:cs="Times New Roman" w:hint="eastAsia"/>
          <w:sz w:val="28"/>
          <w:szCs w:val="28"/>
        </w:rPr>
        <w:t>。）這里，制、敕書、詔、批答並立，而且更為巧合的是，《與金陵立功將士等敕書》為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敕浙西立功將士等</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，《與崇文詔》是給西川節度使高崇文。</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與某某敕書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對藩鎮將士集體，</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與某某詔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對藩鎮長官個人，和上述《白居易集》、《會昌一品集》總體狀況吻合。</w:t>
      </w:r>
    </w:p>
    <w:p w14:paraId="3AFA0DDA" w14:textId="77777777" w:rsidR="00FA127B" w:rsidRPr="00FA127B" w:rsidRDefault="00FA127B" w:rsidP="00FA127B">
      <w:pPr>
        <w:spacing w:after="0" w:line="240" w:lineRule="auto"/>
        <w:rPr>
          <w:rFonts w:ascii="Times New Roman" w:hAnsi="Times New Roman" w:cs="Times New Roman"/>
          <w:sz w:val="28"/>
          <w:szCs w:val="28"/>
        </w:rPr>
      </w:pPr>
    </w:p>
    <w:p w14:paraId="25F245E7" w14:textId="021BCE1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這種分化並不僅僅存在於這兩部文集中。懿宗鹹通十一年（</w:t>
      </w:r>
      <w:r w:rsidRPr="00FA127B">
        <w:rPr>
          <w:rFonts w:ascii="Times New Roman" w:hAnsi="Times New Roman" w:cs="Times New Roman"/>
          <w:sz w:val="28"/>
          <w:szCs w:val="28"/>
        </w:rPr>
        <w:t>870</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魏博節度使何全皡酷政，為衙軍所殺，推其大將韓君雄為留後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，（注：《舊唐書》卷一九上《懿宗紀》，頁</w:t>
      </w:r>
      <w:r w:rsidRPr="00FA127B">
        <w:rPr>
          <w:rFonts w:ascii="Times New Roman" w:hAnsi="Times New Roman" w:cs="Times New Roman"/>
          <w:sz w:val="28"/>
          <w:szCs w:val="28"/>
        </w:rPr>
        <w:t>674</w:t>
      </w:r>
      <w:r w:rsidRPr="00FA127B">
        <w:rPr>
          <w:rFonts w:ascii="Times New Roman" w:hAnsi="Times New Roman" w:cs="Times New Roman" w:hint="eastAsia"/>
          <w:sz w:val="28"/>
          <w:szCs w:val="28"/>
        </w:rPr>
        <w:t>。）時任翰林學士的鄭畋（注：據《舊唐書》卷一九上《懿宗紀》，鄭畋由翰林學士出為梧州刺史在鹹通十一年九月，於何全皞事件之後，頁</w:t>
      </w:r>
      <w:r w:rsidRPr="00FA127B">
        <w:rPr>
          <w:rFonts w:ascii="Times New Roman" w:hAnsi="Times New Roman" w:cs="Times New Roman"/>
          <w:sz w:val="28"/>
          <w:szCs w:val="28"/>
        </w:rPr>
        <w:t>676</w:t>
      </w:r>
      <w:r w:rsidRPr="00FA127B">
        <w:rPr>
          <w:rFonts w:ascii="Times New Roman" w:hAnsi="Times New Roman" w:cs="Times New Roman" w:hint="eastAsia"/>
          <w:sz w:val="28"/>
          <w:szCs w:val="28"/>
        </w:rPr>
        <w:t>。此時鄭畋當仍為翰林學士。）撰</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敕魏博權知兵馬留後韓君雄及將士等</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敕〔張〕文裕及魏博三軍將士等</w:t>
      </w:r>
      <w:r>
        <w:rPr>
          <w:rFonts w:ascii="Times New Roman" w:hAnsi="Times New Roman" w:cs="Times New Roman" w:hint="eastAsia"/>
          <w:sz w:val="28"/>
          <w:szCs w:val="28"/>
        </w:rPr>
        <w:t>」</w:t>
      </w:r>
      <w:r w:rsidRPr="00FA127B">
        <w:rPr>
          <w:rFonts w:ascii="Times New Roman" w:hAnsi="Times New Roman" w:cs="Times New Roman" w:hint="eastAsia"/>
          <w:sz w:val="28"/>
          <w:szCs w:val="28"/>
        </w:rPr>
        <w:t>兩份公開敕書，也都是定名為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與某某書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，分別是《與韓君雄書》、《與張文裕及魏博軍書》。（注：《文苑英華》卷四五九，頁</w:t>
      </w:r>
      <w:r w:rsidRPr="00FA127B">
        <w:rPr>
          <w:rFonts w:ascii="Times New Roman" w:hAnsi="Times New Roman" w:cs="Times New Roman" w:hint="eastAsia"/>
          <w:sz w:val="28"/>
          <w:szCs w:val="28"/>
        </w:rPr>
        <w:t>2339</w:t>
      </w:r>
      <w:r w:rsidRPr="00FA127B">
        <w:rPr>
          <w:rFonts w:ascii="Times New Roman" w:hAnsi="Times New Roman" w:cs="Times New Roman" w:hint="eastAsia"/>
          <w:sz w:val="28"/>
          <w:szCs w:val="28"/>
        </w:rPr>
        <w:t>。）昭宗時任翰林學士的楊鉅，撰《翰林學士院舊規》，其中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書詔樣</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賜節度使及三軍將士敕書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。（注：《翰苑群書》，頁</w:t>
      </w:r>
      <w:r w:rsidRPr="00FA127B">
        <w:rPr>
          <w:rFonts w:ascii="Times New Roman" w:hAnsi="Times New Roman" w:cs="Times New Roman" w:hint="eastAsia"/>
          <w:sz w:val="28"/>
          <w:szCs w:val="28"/>
        </w:rPr>
        <w:t>18</w:t>
      </w:r>
      <w:r w:rsidRPr="00FA127B">
        <w:rPr>
          <w:rFonts w:ascii="Times New Roman" w:hAnsi="Times New Roman" w:cs="Times New Roman" w:hint="eastAsia"/>
          <w:sz w:val="28"/>
          <w:szCs w:val="28"/>
        </w:rPr>
        <w:t>。）至遲到憲宗初年，敕書已經產生了分化，並且這種分化在唐代延續了下去。</w:t>
      </w:r>
    </w:p>
    <w:p w14:paraId="5A70835C" w14:textId="77777777" w:rsidR="00FA127B" w:rsidRPr="00FA127B" w:rsidRDefault="00FA127B" w:rsidP="00FA127B">
      <w:pPr>
        <w:spacing w:after="0" w:line="240" w:lineRule="auto"/>
        <w:rPr>
          <w:rFonts w:ascii="Times New Roman" w:hAnsi="Times New Roman" w:cs="Times New Roman"/>
          <w:sz w:val="28"/>
          <w:szCs w:val="28"/>
        </w:rPr>
      </w:pPr>
    </w:p>
    <w:p w14:paraId="296C5576" w14:textId="7884C9B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這里存在一個問題，既然</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敕書、詔、批答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並立，那麽為什麽前文將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與某某詔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視為批答呢？《白居易集》卷五六、五七的標題為《翰林制詔</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敕書批答祭文讚文（詞）附》。在敕書與詔業已有所分化的前提下，問題就變為了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與某某詔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屬於敕書還是批答的問題。我們認為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與某某詔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屬於批答。理由有二：第一，從內容看，前文視為批答的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與某某詔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，文中具有明確的藩鎮長官上表信息，無疑當為皇帝對大臣表奏的批覆。第二，在唐後期，此類</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與某某詔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屬於皇帝手詔範疇。試舉二例，元和十二年，山南西道節度使權德輿（注：《舊唐書》卷一五《憲宗紀下》，頁</w:t>
      </w:r>
      <w:r w:rsidRPr="00FA127B">
        <w:rPr>
          <w:rFonts w:ascii="Times New Roman" w:hAnsi="Times New Roman" w:cs="Times New Roman" w:hint="eastAsia"/>
          <w:sz w:val="28"/>
          <w:szCs w:val="28"/>
        </w:rPr>
        <w:t>457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464</w:t>
      </w:r>
      <w:r w:rsidRPr="00FA127B">
        <w:rPr>
          <w:rFonts w:ascii="Times New Roman" w:hAnsi="Times New Roman" w:cs="Times New Roman" w:hint="eastAsia"/>
          <w:sz w:val="28"/>
          <w:szCs w:val="28"/>
        </w:rPr>
        <w:t>。）上《謝贈先祖尚書禮部郎中表》，憲宗批覆</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某：省所奏，請回檢校官及兼追贈亡祖事宜，具悉。卿位更將相，委重藩方，褒贈自是典章，豈必更回官秩。因心志切，報本誠深，已詔追榮，良增嘉嘆，想宜知悉。夏熱，卿比平安好。遣書指不多及。閏五月五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。從內容到格式，為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與某某詔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無疑。權德輿收到皇帝之批覆後，上謝表雲：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臣德輿言：伏奉今月五日手詔，……無任哀惶感荷之至！謹遣進奏官押衙、朝議郎、前行興元府金牛縣主簿張儇奉表陳謝以聞。臣某誠惶誠荷，頓首頓首。謹言。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（注：《權德輿詩文集》卷四六《謝贈先祖尚書禮部郎中表》附批答、《謝手詔不聽回官秩表》，頁</w:t>
      </w:r>
      <w:r w:rsidRPr="00FA127B">
        <w:rPr>
          <w:rFonts w:ascii="Times New Roman" w:hAnsi="Times New Roman" w:cs="Times New Roman" w:hint="eastAsia"/>
          <w:sz w:val="28"/>
          <w:szCs w:val="28"/>
        </w:rPr>
        <w:t>734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735</w:t>
      </w:r>
      <w:r w:rsidRPr="00FA127B">
        <w:rPr>
          <w:rFonts w:ascii="Times New Roman" w:hAnsi="Times New Roman" w:cs="Times New Roman" w:hint="eastAsia"/>
          <w:sz w:val="28"/>
          <w:szCs w:val="28"/>
        </w:rPr>
        <w:t>。同樣稱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手詔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之例，還見於同書同卷《緣遷祔請令子弟營護狀》附批答、《謝許遷祔並令子弟營護詔表》，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伏奉今月十五日手詔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731</w:t>
      </w:r>
      <w:r w:rsidRPr="00FA127B">
        <w:rPr>
          <w:rFonts w:ascii="Times New Roman" w:hAnsi="Times New Roman" w:cs="Times New Roman" w:hint="eastAsia"/>
          <w:sz w:val="28"/>
          <w:szCs w:val="28"/>
        </w:rPr>
        <w:t>。）權德輿將皇帝的批覆稱為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手詔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。又敬宗寶歷元年（</w:t>
      </w:r>
      <w:r w:rsidRPr="00FA127B">
        <w:rPr>
          <w:rFonts w:ascii="Times New Roman" w:hAnsi="Times New Roman" w:cs="Times New Roman" w:hint="eastAsia"/>
          <w:sz w:val="28"/>
          <w:szCs w:val="28"/>
        </w:rPr>
        <w:t>825</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二月，壬午，浙西觀察使李德裕獻《丹扆六箴》</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，（注：《資治通鑒》卷二四三《唐紀五十九》，頁</w:t>
      </w:r>
      <w:r w:rsidRPr="00FA127B">
        <w:rPr>
          <w:rFonts w:ascii="Times New Roman" w:hAnsi="Times New Roman" w:cs="Times New Roman" w:hint="eastAsia"/>
          <w:sz w:val="28"/>
          <w:szCs w:val="28"/>
        </w:rPr>
        <w:t>7842</w:t>
      </w:r>
      <w:r w:rsidRPr="00FA127B">
        <w:rPr>
          <w:rFonts w:ascii="Times New Roman" w:hAnsi="Times New Roman" w:cs="Times New Roman" w:hint="eastAsia"/>
          <w:sz w:val="28"/>
          <w:szCs w:val="28"/>
        </w:rPr>
        <w:t>。）敬宗</w:t>
      </w:r>
      <w:r>
        <w:rPr>
          <w:rFonts w:ascii="Times New Roman" w:hAnsi="Times New Roman" w:cs="Times New Roman" w:hint="eastAsia"/>
          <w:sz w:val="28"/>
          <w:szCs w:val="28"/>
        </w:rPr>
        <w:t>「</w:t>
      </w:r>
      <w:r w:rsidRPr="00FA127B">
        <w:rPr>
          <w:rFonts w:ascii="Times New Roman" w:hAnsi="Times New Roman" w:cs="Times New Roman" w:hint="eastAsia"/>
          <w:sz w:val="28"/>
          <w:szCs w:val="28"/>
        </w:rPr>
        <w:t>命〔翰林〕學士韋處厚優其答詔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。（注：《舊唐書》卷一七上《敬宗紀》，頁</w:t>
      </w:r>
      <w:r w:rsidRPr="00FA127B">
        <w:rPr>
          <w:rFonts w:ascii="Times New Roman" w:hAnsi="Times New Roman" w:cs="Times New Roman" w:hint="eastAsia"/>
          <w:sz w:val="28"/>
          <w:szCs w:val="28"/>
        </w:rPr>
        <w:t>514</w:t>
      </w:r>
      <w:r w:rsidRPr="00FA127B">
        <w:rPr>
          <w:rFonts w:ascii="Times New Roman" w:hAnsi="Times New Roman" w:cs="Times New Roman" w:hint="eastAsia"/>
          <w:sz w:val="28"/>
          <w:szCs w:val="28"/>
        </w:rPr>
        <w:t>。）就是這份由翰林學士草擬的給藩鎮長官的批答，《舊唐書》卷一七四《李德裕傳》記為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帝手詔答曰：卿文雅大臣，方隅重寄。……必當克己，以副乃誠</w:t>
      </w:r>
      <w:r>
        <w:rPr>
          <w:rFonts w:ascii="Times New Roman" w:hAnsi="Times New Roman" w:cs="Times New Roman" w:hint="eastAsia"/>
          <w:sz w:val="28"/>
          <w:szCs w:val="28"/>
        </w:rPr>
        <w:t>」</w:t>
      </w:r>
      <w:r w:rsidRPr="00FA127B">
        <w:rPr>
          <w:rFonts w:ascii="Times New Roman" w:hAnsi="Times New Roman" w:cs="Times New Roman" w:hint="eastAsia"/>
          <w:sz w:val="28"/>
          <w:szCs w:val="28"/>
        </w:rPr>
        <w:t>。從內容和格式看，答詔和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與某某詔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一致，不過省略了前後的一些套話而已。這里它也被稱為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手詔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。被視為皇帝手詔，正是唐代批答的一個特點。</w:t>
      </w:r>
    </w:p>
    <w:p w14:paraId="3C175F11" w14:textId="77777777" w:rsidR="00FA127B" w:rsidRPr="00FA127B" w:rsidRDefault="00FA127B" w:rsidP="00FA127B">
      <w:pPr>
        <w:spacing w:after="0" w:line="240" w:lineRule="auto"/>
        <w:rPr>
          <w:rFonts w:ascii="Times New Roman" w:hAnsi="Times New Roman" w:cs="Times New Roman"/>
          <w:sz w:val="28"/>
          <w:szCs w:val="28"/>
        </w:rPr>
      </w:pPr>
    </w:p>
    <w:p w14:paraId="67A6E8CA" w14:textId="0341DD1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唐後期的批答是廣義皇帝詔書的一類，但與普通詔書相比，也有所不同。李肇《翰林志》雲：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近朝大事直出中禁，不由兩省，不用六寶，並從權也。元和初，置書詔印，學士院主之。凡赦書、德音、立後、建儲、大誅討、免三公宰相、命將，曰制，並用白麻紙，不用印。……凡批答表疏，不用印。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李肇是憲宗元和後期的翰林學士，（注：李肇，兩《唐書》無傳，唐代有幾位李肇，易混淆。其仕歷請參傅璇琮：《唐翰林學士傳論》（盛中唐卷）</w:t>
      </w:r>
      <w:r>
        <w:rPr>
          <w:rFonts w:ascii="Times New Roman" w:hAnsi="Times New Roman" w:cs="Times New Roman" w:hint="eastAsia"/>
          <w:sz w:val="28"/>
          <w:szCs w:val="28"/>
        </w:rPr>
        <w:t>「</w:t>
      </w:r>
      <w:r w:rsidRPr="00FA127B">
        <w:rPr>
          <w:rFonts w:ascii="Times New Roman" w:hAnsi="Times New Roman" w:cs="Times New Roman" w:hint="eastAsia"/>
          <w:sz w:val="28"/>
          <w:szCs w:val="28"/>
        </w:rPr>
        <w:t>李肇</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條，沈陽：遼海出版社，</w:t>
      </w:r>
      <w:r w:rsidRPr="00FA127B">
        <w:rPr>
          <w:rFonts w:ascii="Times New Roman" w:hAnsi="Times New Roman" w:cs="Times New Roman" w:hint="eastAsia"/>
          <w:sz w:val="28"/>
          <w:szCs w:val="28"/>
        </w:rPr>
        <w:t>2005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533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542</w:t>
      </w:r>
      <w:r w:rsidRPr="00FA127B">
        <w:rPr>
          <w:rFonts w:ascii="Times New Roman" w:hAnsi="Times New Roman" w:cs="Times New Roman" w:hint="eastAsia"/>
          <w:sz w:val="28"/>
          <w:szCs w:val="28"/>
        </w:rPr>
        <w:t>。）其說當有很高的可信度。據此，皇帝對大臣表疏之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，由翰林學士草撰，不僅不經中書、門下二省，而且也不需加蓋翰林學士院之書詔印。因此，唐後期批答具有皇帝自行發出的性質。</w:t>
      </w:r>
    </w:p>
    <w:p w14:paraId="093D7084" w14:textId="77777777" w:rsidR="00FA127B" w:rsidRPr="00FA127B" w:rsidRDefault="00FA127B" w:rsidP="00FA127B">
      <w:pPr>
        <w:spacing w:after="0" w:line="240" w:lineRule="auto"/>
        <w:rPr>
          <w:rFonts w:ascii="Times New Roman" w:hAnsi="Times New Roman" w:cs="Times New Roman"/>
          <w:sz w:val="28"/>
          <w:szCs w:val="28"/>
        </w:rPr>
      </w:pPr>
    </w:p>
    <w:p w14:paraId="15123758" w14:textId="74418AB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從批答作為手詔的角度，也顯示其具有同樣特征。研究表明，唐後期的手詔雖然仍舊套用著舊日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論事敕書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的格式，但它不需要中書省、門下省官員的簽署，不經中書省、門下省的頒詔程序，是皇帝自己發出的，和以前的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論事敕書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已經大不相同。（注：遊自勇：《墨詔、墨敕與唐五代的政務運行》，《歷史研究》</w:t>
      </w:r>
      <w:r w:rsidRPr="00FA127B">
        <w:rPr>
          <w:rFonts w:ascii="Times New Roman" w:hAnsi="Times New Roman" w:cs="Times New Roman" w:hint="eastAsia"/>
          <w:sz w:val="28"/>
          <w:szCs w:val="28"/>
        </w:rPr>
        <w:t>2005</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期。）</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與某某詔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作為手詔，也具有不經過中書、門下省直接下發的同樣特點。</w:t>
      </w:r>
    </w:p>
    <w:p w14:paraId="76E1F811" w14:textId="77777777" w:rsidR="00FA127B" w:rsidRPr="00FA127B" w:rsidRDefault="00FA127B" w:rsidP="00FA127B">
      <w:pPr>
        <w:spacing w:after="0" w:line="240" w:lineRule="auto"/>
        <w:rPr>
          <w:rFonts w:ascii="Times New Roman" w:hAnsi="Times New Roman" w:cs="Times New Roman"/>
          <w:sz w:val="28"/>
          <w:szCs w:val="28"/>
        </w:rPr>
      </w:pPr>
    </w:p>
    <w:p w14:paraId="55F6A0DB" w14:textId="2B3851E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隨著</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分化，唐後期皇帝給藩鎮長官個人的批答，由翰林學士草撰，下達不經中書、門下二省，由中使或奏事官送達，在某種程度上，可以說批答構成了皇帝與藩鎮長官之間的個別聯系。而藩鎮長官所獲批答、特別是政務性批答的增多，顯示出皇帝與藩鎮長官之間個別聯系的作用在提高，成為皇帝直接幹預地方政務的手段之一。</w:t>
      </w:r>
    </w:p>
    <w:p w14:paraId="7185D4FC" w14:textId="77777777" w:rsidR="00FA127B" w:rsidRPr="00FA127B" w:rsidRDefault="00FA127B" w:rsidP="00FA127B">
      <w:pPr>
        <w:spacing w:after="0" w:line="240" w:lineRule="auto"/>
        <w:rPr>
          <w:rFonts w:ascii="Times New Roman" w:hAnsi="Times New Roman" w:cs="Times New Roman"/>
          <w:sz w:val="28"/>
          <w:szCs w:val="28"/>
        </w:rPr>
      </w:pPr>
    </w:p>
    <w:p w14:paraId="3648C92C" w14:textId="5B91AC2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四、結語：唐後期的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與皇權</w:t>
      </w:r>
    </w:p>
    <w:p w14:paraId="215A7FF8" w14:textId="77777777" w:rsidR="00FA127B" w:rsidRPr="00FA127B" w:rsidRDefault="00FA127B" w:rsidP="00FA127B">
      <w:pPr>
        <w:spacing w:after="0" w:line="240" w:lineRule="auto"/>
        <w:rPr>
          <w:rFonts w:ascii="Times New Roman" w:hAnsi="Times New Roman" w:cs="Times New Roman"/>
          <w:sz w:val="28"/>
          <w:szCs w:val="28"/>
        </w:rPr>
      </w:pPr>
    </w:p>
    <w:p w14:paraId="27EBFE8C" w14:textId="1C7F3F5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果把皇帝給藩鎮大臣的批答看做由藩鎮大臣上奏與皇帝批覆兩個環節共同構成的完整段落，那麽就可以更為清晰地看到唐後期批答所具有的私密性。唐代大臣的表奏並非公開，很多史料顯示，只有經過皇帝允許，大臣才能夠看到地方大員表奏的具體內容。如張九齡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高力士宣示臣等〔西州都督〕張待賓表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；（注：《張九齡集校注》卷一三《賀張待賓奏克捷狀》，頁</w:t>
      </w:r>
      <w:r w:rsidRPr="00FA127B">
        <w:rPr>
          <w:rFonts w:ascii="Times New Roman" w:hAnsi="Times New Roman" w:cs="Times New Roman"/>
          <w:sz w:val="28"/>
          <w:szCs w:val="28"/>
        </w:rPr>
        <w:t>744</w:t>
      </w:r>
      <w:r w:rsidRPr="00FA127B">
        <w:rPr>
          <w:rFonts w:ascii="Times New Roman" w:hAnsi="Times New Roman" w:cs="Times New Roman" w:hint="eastAsia"/>
          <w:sz w:val="28"/>
          <w:szCs w:val="28"/>
        </w:rPr>
        <w:t>。）陸贄稱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昨日欽漵奉宣聖旨，示臣〔河東節度使〕馬燧、〔河中節度使〕渾瑊等奏平〔李〕懷光收河東狀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；（注：陸贄撰，王素點校：《陸贄集》卷一六《收河中後請罷兵狀》，北京：中華書局，</w:t>
      </w:r>
      <w:r w:rsidRPr="00FA127B">
        <w:rPr>
          <w:rFonts w:ascii="Times New Roman" w:hAnsi="Times New Roman" w:cs="Times New Roman" w:hint="eastAsia"/>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520</w:t>
      </w:r>
      <w:r w:rsidRPr="00FA127B">
        <w:rPr>
          <w:rFonts w:ascii="Times New Roman" w:hAnsi="Times New Roman" w:cs="Times New Roman" w:hint="eastAsia"/>
          <w:sz w:val="28"/>
          <w:szCs w:val="28"/>
        </w:rPr>
        <w:t>。）權德輿稱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今日內侍朱希顏奉宣進止，示臣鄭滑觀察使姚南仲所奏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；（注：《權德輿詩文集》卷四四《中書門下賀滑州黃河清表》，頁</w:t>
      </w:r>
      <w:r w:rsidRPr="00FA127B">
        <w:rPr>
          <w:rFonts w:ascii="Times New Roman" w:hAnsi="Times New Roman" w:cs="Times New Roman" w:hint="eastAsia"/>
          <w:sz w:val="28"/>
          <w:szCs w:val="28"/>
        </w:rPr>
        <w:t>681</w:t>
      </w:r>
      <w:r w:rsidRPr="00FA127B">
        <w:rPr>
          <w:rFonts w:ascii="Times New Roman" w:hAnsi="Times New Roman" w:cs="Times New Roman" w:hint="eastAsia"/>
          <w:sz w:val="28"/>
          <w:szCs w:val="28"/>
        </w:rPr>
        <w:t>。）又文宗得刑部員外郎舒元輿奏後，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出示宰相，李宗閔以〔舒元輿〕浮躁誕肆不可用，改著作郎，分司東都</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（注：《新唐書》卷一七九《舒元輿傳》，頁</w:t>
      </w:r>
      <w:r w:rsidRPr="00FA127B">
        <w:rPr>
          <w:rFonts w:ascii="Times New Roman" w:hAnsi="Times New Roman" w:cs="Times New Roman" w:hint="eastAsia"/>
          <w:sz w:val="28"/>
          <w:szCs w:val="28"/>
        </w:rPr>
        <w:t>5322</w:t>
      </w:r>
      <w:r w:rsidRPr="00FA127B">
        <w:rPr>
          <w:rFonts w:ascii="Times New Roman" w:hAnsi="Times New Roman" w:cs="Times New Roman" w:hint="eastAsia"/>
          <w:sz w:val="28"/>
          <w:szCs w:val="28"/>
        </w:rPr>
        <w:t>。）等等。對皇帝批答的行用對象，唐制未見明確記述，宋代制度比較明確，</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自執政而下，至於節度使、使相，則用批答。批答之制，更不由中書，直禁中封所上章付院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。（注：《翰苑遺事》，見《翰苑群書》，頁</w:t>
      </w:r>
      <w:r w:rsidRPr="00FA127B">
        <w:rPr>
          <w:rFonts w:ascii="Times New Roman" w:hAnsi="Times New Roman" w:cs="Times New Roman" w:hint="eastAsia"/>
          <w:sz w:val="28"/>
          <w:szCs w:val="28"/>
        </w:rPr>
        <w:t>84</w:t>
      </w:r>
      <w:r w:rsidRPr="00FA127B">
        <w:rPr>
          <w:rFonts w:ascii="Times New Roman" w:hAnsi="Times New Roman" w:cs="Times New Roman" w:hint="eastAsia"/>
          <w:sz w:val="28"/>
          <w:szCs w:val="28"/>
        </w:rPr>
        <w:t>。葉夢得撰、宇文紹奕考異、侯忠義點校《石林燕語》卷六（北京：中華書局，</w:t>
      </w:r>
      <w:r w:rsidRPr="00FA127B">
        <w:rPr>
          <w:rFonts w:ascii="Times New Roman" w:hAnsi="Times New Roman" w:cs="Times New Roman" w:hint="eastAsia"/>
          <w:sz w:val="28"/>
          <w:szCs w:val="28"/>
        </w:rPr>
        <w:t>1984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91</w:t>
      </w:r>
      <w:r w:rsidRPr="00FA127B">
        <w:rPr>
          <w:rFonts w:ascii="Times New Roman" w:hAnsi="Times New Roman" w:cs="Times New Roman" w:hint="eastAsia"/>
          <w:sz w:val="28"/>
          <w:szCs w:val="28"/>
        </w:rPr>
        <w:t>）略同。）參考宋制，並結合上文考述可以看到，唐後期地方大臣的表奏並不公開，皇帝批覆時，有可能不經宰相機構而直接下翰林學士院，翰林學士草擬、經皇帝首肯後，既不必過中書、門下兩省，也不必加蓋學士院書詔印，直接通過中使或奏事官將批答送至藩鎮，遞交給上表奏之大臣。這一過程跳出了舊有官僚制度框架之外，在一定程度上構成了皇帝與藩鎮長官之間的個別聯系，彰顯了皇權的作用。</w:t>
      </w:r>
    </w:p>
    <w:p w14:paraId="23911634" w14:textId="77777777" w:rsidR="00FA127B" w:rsidRPr="00FA127B" w:rsidRDefault="00FA127B" w:rsidP="00FA127B">
      <w:pPr>
        <w:spacing w:after="0" w:line="240" w:lineRule="auto"/>
        <w:rPr>
          <w:rFonts w:ascii="Times New Roman" w:hAnsi="Times New Roman" w:cs="Times New Roman"/>
          <w:sz w:val="28"/>
          <w:szCs w:val="28"/>
        </w:rPr>
      </w:pPr>
    </w:p>
    <w:p w14:paraId="100D9E76" w14:textId="3271086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唐後期批答的草擬者是翰林學士，個別宰相如李德裕在武宗時草擬批答，實際他是在皇帝的充分信任下，代行翰林學士之責而已。（注：《資治通鑒》卷二四七《唐紀六十三》武宗會昌三年（</w:t>
      </w:r>
      <w:r w:rsidRPr="00FA127B">
        <w:rPr>
          <w:rFonts w:ascii="Times New Roman" w:hAnsi="Times New Roman" w:cs="Times New Roman" w:hint="eastAsia"/>
          <w:sz w:val="28"/>
          <w:szCs w:val="28"/>
        </w:rPr>
        <w:t>843</w:t>
      </w:r>
      <w:r w:rsidRPr="00FA127B">
        <w:rPr>
          <w:rFonts w:ascii="Times New Roman" w:hAnsi="Times New Roman" w:cs="Times New Roman" w:hint="eastAsia"/>
          <w:sz w:val="28"/>
          <w:szCs w:val="28"/>
        </w:rPr>
        <w:t>）三月條，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每有詔敕，上多命德裕草之。德裕請委翰林學士，上曰：學士不能盡人意，須卿自為之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7976</w:t>
      </w:r>
      <w:r w:rsidRPr="00FA127B">
        <w:rPr>
          <w:rFonts w:ascii="Times New Roman" w:hAnsi="Times New Roman" w:cs="Times New Roman" w:hint="eastAsia"/>
          <w:sz w:val="28"/>
          <w:szCs w:val="28"/>
        </w:rPr>
        <w:t>。李德裕所草制詔，有些還要經過翰林學士的潤色，《李德裕文集校箋》卷五《詔敕上》注曰：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詔敕凡有敕字者，便行；無敕字者，請翰林添獎飾語。他皆仿此。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62</w:t>
      </w:r>
      <w:r w:rsidRPr="00FA127B">
        <w:rPr>
          <w:rFonts w:ascii="Times New Roman" w:hAnsi="Times New Roman" w:cs="Times New Roman" w:hint="eastAsia"/>
          <w:sz w:val="28"/>
          <w:szCs w:val="28"/>
        </w:rPr>
        <w:t>。）研究表明，唐代翰林學士手中並沒有獨立的權力，其發揮作用必須依賴於皇帝。（注：毛蕾：《唐代翰林學士》，頁</w:t>
      </w:r>
      <w:r w:rsidRPr="00FA127B">
        <w:rPr>
          <w:rFonts w:ascii="Times New Roman" w:hAnsi="Times New Roman" w:cs="Times New Roman" w:hint="eastAsia"/>
          <w:sz w:val="28"/>
          <w:szCs w:val="28"/>
        </w:rPr>
        <w:t>155</w:t>
      </w:r>
      <w:r w:rsidRPr="00FA127B">
        <w:rPr>
          <w:rFonts w:ascii="Times New Roman" w:hAnsi="Times New Roman" w:cs="Times New Roman" w:hint="eastAsia"/>
          <w:sz w:val="28"/>
          <w:szCs w:val="28"/>
        </w:rPr>
        <w:t>。）正是從這個角度，翰林學士在唐代為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內職</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，（注：《翰林志》，見《翰苑群書》，頁</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。）被稱為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天子私人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，（注：《新唐書》卷四六《百官志一》，頁</w:t>
      </w:r>
      <w:r w:rsidRPr="00FA127B">
        <w:rPr>
          <w:rFonts w:ascii="Times New Roman" w:hAnsi="Times New Roman" w:cs="Times New Roman" w:hint="eastAsia"/>
          <w:sz w:val="28"/>
          <w:szCs w:val="28"/>
        </w:rPr>
        <w:t>1184</w:t>
      </w:r>
      <w:r w:rsidRPr="00FA127B">
        <w:rPr>
          <w:rFonts w:ascii="Times New Roman" w:hAnsi="Times New Roman" w:cs="Times New Roman" w:hint="eastAsia"/>
          <w:sz w:val="28"/>
          <w:szCs w:val="28"/>
        </w:rPr>
        <w:t>。）是皇帝與皇權的附屬。翰林學士的權重，是皇權的擴張。</w:t>
      </w:r>
    </w:p>
    <w:p w14:paraId="7584D8F9" w14:textId="77777777" w:rsidR="00FA127B" w:rsidRPr="00FA127B" w:rsidRDefault="00FA127B" w:rsidP="00FA127B">
      <w:pPr>
        <w:spacing w:after="0" w:line="240" w:lineRule="auto"/>
        <w:rPr>
          <w:rFonts w:ascii="Times New Roman" w:hAnsi="Times New Roman" w:cs="Times New Roman"/>
          <w:sz w:val="28"/>
          <w:szCs w:val="28"/>
        </w:rPr>
      </w:pPr>
    </w:p>
    <w:p w14:paraId="0484CCEF" w14:textId="3418078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唐後期批答的傳遞者多為宦官擔任的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或作為藩鎮長官親信的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奏事官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。宦官勢力的增長是唐後期政治史中的重要現象，宦官在唐代被稱作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，（注：唐代文獻中，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有泛指皇帝臣民的意思，但更多的是特指送達皇帝詔敕的宦官。）同樣是皇權的附屬。宦官勢力的增長，樞密、禁軍等一些新制度與宦官制度聯系密切，在一定程度上也可視為皇權拓展的產物。</w:t>
      </w:r>
    </w:p>
    <w:p w14:paraId="75B6A5B1" w14:textId="77777777" w:rsidR="00FA127B" w:rsidRPr="00FA127B" w:rsidRDefault="00FA127B" w:rsidP="00FA127B">
      <w:pPr>
        <w:spacing w:after="0" w:line="240" w:lineRule="auto"/>
        <w:rPr>
          <w:rFonts w:ascii="Times New Roman" w:hAnsi="Times New Roman" w:cs="Times New Roman"/>
          <w:sz w:val="28"/>
          <w:szCs w:val="28"/>
        </w:rPr>
      </w:pPr>
    </w:p>
    <w:p w14:paraId="7AFF7254" w14:textId="25E14159"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唐後期批答的發展，具有類似的指向性。安史之亂以後，原有中央與地方之間的規範已失，中央地方關系覆雜化。相比制度化較強的時代，在舊制度瓦解，新制度尚在孕育的階段，皇權發揮的空間擴大了，皇帝個人的能力和影響能夠發揮更大的作用。唐後期皇帝對藩鎮長官之批答、特別是政務性批答的增多，一方面反映出地方勢力的上升，使皇帝和中央不得不更重視與他們的交流；同時由於政務性批答所具有的皇帝與藩鎮長官之間個別聯系的性質，草撰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私人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，傳遞以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或藩鎮長官的親信</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奏事官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意味著皇帝在調整中央地方關系的過程中，在一定程度上跳出原有制度和官僚機構的束縛，試圖扮演更積極、更主動的角色。新的制度也在這種努力中發育。（注：宋代的批答類文書也是在這樣的一個方向上發展，並孕育著新的決策方式。宋代的相關研究，請參閱德永洋介：《宋代の御筆手詔》，《東洋史研究》第</w:t>
      </w:r>
      <w:r w:rsidRPr="00FA127B">
        <w:rPr>
          <w:rFonts w:ascii="Times New Roman" w:hAnsi="Times New Roman" w:cs="Times New Roman"/>
          <w:sz w:val="28"/>
          <w:szCs w:val="28"/>
        </w:rPr>
        <w:t>57</w:t>
      </w:r>
      <w:r w:rsidRPr="00FA127B">
        <w:rPr>
          <w:rFonts w:ascii="Times New Roman" w:hAnsi="Times New Roman" w:cs="Times New Roman" w:hint="eastAsia"/>
          <w:sz w:val="28"/>
          <w:szCs w:val="28"/>
        </w:rPr>
        <w:t>卷第</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1998</w:t>
      </w:r>
      <w:r w:rsidRPr="00FA127B">
        <w:rPr>
          <w:rFonts w:ascii="Times New Roman" w:hAnsi="Times New Roman" w:cs="Times New Roman" w:hint="eastAsia"/>
          <w:sz w:val="28"/>
          <w:szCs w:val="28"/>
        </w:rPr>
        <w:t>；丁義玨：《宋代的御前文字》，北京大學</w:t>
      </w:r>
      <w:r w:rsidRPr="00FA127B">
        <w:rPr>
          <w:rFonts w:ascii="Times New Roman" w:hAnsi="Times New Roman" w:cs="Times New Roman"/>
          <w:sz w:val="28"/>
          <w:szCs w:val="28"/>
        </w:rPr>
        <w:t>2009</w:t>
      </w:r>
      <w:r w:rsidRPr="00FA127B">
        <w:rPr>
          <w:rFonts w:ascii="Times New Roman" w:hAnsi="Times New Roman" w:cs="Times New Roman" w:hint="eastAsia"/>
          <w:sz w:val="28"/>
          <w:szCs w:val="28"/>
        </w:rPr>
        <w:t>年碩士學位論文。）</w:t>
      </w:r>
    </w:p>
    <w:p w14:paraId="34D20A76" w14:textId="77777777" w:rsidR="00FA127B" w:rsidRPr="00FA127B" w:rsidRDefault="00FA127B" w:rsidP="00FA127B">
      <w:pPr>
        <w:spacing w:after="0" w:line="240" w:lineRule="auto"/>
        <w:rPr>
          <w:rFonts w:ascii="Times New Roman" w:hAnsi="Times New Roman" w:cs="Times New Roman"/>
          <w:sz w:val="28"/>
          <w:szCs w:val="28"/>
        </w:rPr>
      </w:pPr>
    </w:p>
    <w:p w14:paraId="78E813C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原載《北京大學學報》（哲學社會科學版）</w:t>
      </w:r>
      <w:r w:rsidRPr="00FA127B">
        <w:rPr>
          <w:rFonts w:ascii="Times New Roman" w:hAnsi="Times New Roman" w:cs="Times New Roman" w:hint="eastAsia"/>
          <w:sz w:val="28"/>
          <w:szCs w:val="28"/>
        </w:rPr>
        <w:t>2010</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期</w:t>
      </w:r>
    </w:p>
    <w:p w14:paraId="7A4B9AFF" w14:textId="77777777" w:rsidR="00FA127B" w:rsidRPr="00FA127B" w:rsidRDefault="00FA127B" w:rsidP="00FA127B">
      <w:pPr>
        <w:spacing w:after="0" w:line="240" w:lineRule="auto"/>
        <w:rPr>
          <w:rFonts w:ascii="Times New Roman" w:hAnsi="Times New Roman" w:cs="Times New Roman"/>
          <w:sz w:val="28"/>
          <w:szCs w:val="28"/>
        </w:rPr>
      </w:pPr>
    </w:p>
    <w:p w14:paraId="41862372" w14:textId="77777777" w:rsidR="00FA127B" w:rsidRPr="00FA127B" w:rsidRDefault="00FA127B" w:rsidP="00FA127B">
      <w:pPr>
        <w:spacing w:after="0" w:line="240" w:lineRule="auto"/>
        <w:rPr>
          <w:rFonts w:ascii="Times New Roman" w:hAnsi="Times New Roman" w:cs="Times New Roman"/>
          <w:sz w:val="28"/>
          <w:szCs w:val="28"/>
        </w:rPr>
      </w:pPr>
    </w:p>
    <w:p w14:paraId="520A9B2A" w14:textId="77777777" w:rsidR="00FA127B" w:rsidRPr="00FA127B" w:rsidRDefault="00FA127B" w:rsidP="00FA127B">
      <w:pPr>
        <w:spacing w:after="0" w:line="240" w:lineRule="auto"/>
        <w:rPr>
          <w:rFonts w:ascii="Times New Roman" w:hAnsi="Times New Roman" w:cs="Times New Roman"/>
          <w:sz w:val="28"/>
          <w:szCs w:val="28"/>
        </w:rPr>
      </w:pPr>
    </w:p>
    <w:p w14:paraId="7BEF706C" w14:textId="77777777" w:rsidR="00FA127B" w:rsidRPr="00FA127B" w:rsidRDefault="00FA127B" w:rsidP="00FA127B">
      <w:pPr>
        <w:spacing w:after="0" w:line="240" w:lineRule="auto"/>
        <w:rPr>
          <w:rFonts w:ascii="Times New Roman" w:hAnsi="Times New Roman" w:cs="Times New Roman"/>
          <w:sz w:val="28"/>
          <w:szCs w:val="28"/>
        </w:rPr>
      </w:pPr>
    </w:p>
    <w:p w14:paraId="2BB8DB18" w14:textId="77777777" w:rsidR="00FA127B" w:rsidRPr="00FA127B" w:rsidRDefault="00FA127B" w:rsidP="00FA127B">
      <w:pPr>
        <w:spacing w:after="0" w:line="240" w:lineRule="auto"/>
        <w:rPr>
          <w:rFonts w:ascii="Times New Roman" w:hAnsi="Times New Roman" w:cs="Times New Roman"/>
          <w:sz w:val="28"/>
          <w:szCs w:val="28"/>
        </w:rPr>
      </w:pPr>
    </w:p>
    <w:p w14:paraId="6DB9E4EF" w14:textId="0E5DBA9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《天聖令》所見唐代過所的申請與勘驗——以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為中心</w:t>
      </w:r>
    </w:p>
    <w:p w14:paraId="0F908E07" w14:textId="77777777" w:rsidR="00FA127B" w:rsidRPr="00FA127B" w:rsidRDefault="00FA127B" w:rsidP="00FA127B">
      <w:pPr>
        <w:spacing w:after="0" w:line="240" w:lineRule="auto"/>
        <w:rPr>
          <w:rFonts w:ascii="Times New Roman" w:hAnsi="Times New Roman" w:cs="Times New Roman"/>
          <w:sz w:val="28"/>
          <w:szCs w:val="28"/>
        </w:rPr>
      </w:pPr>
    </w:p>
    <w:p w14:paraId="37A556EB" w14:textId="77777777" w:rsidR="00FA127B" w:rsidRPr="00FA127B" w:rsidRDefault="00FA127B" w:rsidP="00FA127B">
      <w:pPr>
        <w:spacing w:after="0" w:line="240" w:lineRule="auto"/>
        <w:rPr>
          <w:rFonts w:ascii="Times New Roman" w:hAnsi="Times New Roman" w:cs="Times New Roman"/>
          <w:sz w:val="28"/>
          <w:szCs w:val="28"/>
        </w:rPr>
      </w:pPr>
    </w:p>
    <w:p w14:paraId="5D044DE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李全德</w:t>
      </w:r>
    </w:p>
    <w:p w14:paraId="092EBE7E" w14:textId="77777777" w:rsidR="00FA127B" w:rsidRPr="00FA127B" w:rsidRDefault="00FA127B" w:rsidP="00FA127B">
      <w:pPr>
        <w:spacing w:after="0" w:line="240" w:lineRule="auto"/>
        <w:rPr>
          <w:rFonts w:ascii="Times New Roman" w:hAnsi="Times New Roman" w:cs="Times New Roman"/>
          <w:sz w:val="28"/>
          <w:szCs w:val="28"/>
        </w:rPr>
      </w:pPr>
    </w:p>
    <w:p w14:paraId="614E9421" w14:textId="55ED675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漢唐關津與過所制度早在</w:t>
      </w:r>
      <w:r w:rsidRPr="00FA127B">
        <w:rPr>
          <w:rFonts w:ascii="Times New Roman" w:hAnsi="Times New Roman" w:cs="Times New Roman" w:hint="eastAsia"/>
          <w:sz w:val="28"/>
          <w:szCs w:val="28"/>
        </w:rPr>
        <w:t>20</w:t>
      </w:r>
      <w:r w:rsidRPr="00FA127B">
        <w:rPr>
          <w:rFonts w:ascii="Times New Roman" w:hAnsi="Times New Roman" w:cs="Times New Roman" w:hint="eastAsia"/>
          <w:sz w:val="28"/>
          <w:szCs w:val="28"/>
        </w:rPr>
        <w:t>世紀初就因為漢晉簡牘與日本存唐代過所文書的發現而引起如王國維、內藤等前輩學者的關注。此後隨著敦煌吐魯番文書等新材料的連續發現，唐代過所研究也不斷走向深入。其中程喜霖先生所著《唐代過所研究》（注：程喜霖：《唐代過所研究》，北京：中華書局，</w:t>
      </w:r>
      <w:r w:rsidRPr="00FA127B">
        <w:rPr>
          <w:rFonts w:ascii="Times New Roman" w:hAnsi="Times New Roman" w:cs="Times New Roman" w:hint="eastAsia"/>
          <w:sz w:val="28"/>
          <w:szCs w:val="28"/>
        </w:rPr>
        <w:t>2000</w:t>
      </w:r>
      <w:r w:rsidRPr="00FA127B">
        <w:rPr>
          <w:rFonts w:ascii="Times New Roman" w:hAnsi="Times New Roman" w:cs="Times New Roman" w:hint="eastAsia"/>
          <w:sz w:val="28"/>
          <w:szCs w:val="28"/>
        </w:rPr>
        <w:t>。）對當時所能見到的中日過所、公驗等度關文書實物以及史籍所載之公驗、過所文本幾乎已網羅無遺，（注：程著附表（二）《唐公驗、過所文書一覽表》，收唐代公驗、過所共計</w:t>
      </w:r>
      <w:r w:rsidRPr="00FA127B">
        <w:rPr>
          <w:rFonts w:ascii="Times New Roman" w:hAnsi="Times New Roman" w:cs="Times New Roman" w:hint="eastAsia"/>
          <w:sz w:val="28"/>
          <w:szCs w:val="28"/>
        </w:rPr>
        <w:t>22</w:t>
      </w:r>
      <w:r w:rsidRPr="00FA127B">
        <w:rPr>
          <w:rFonts w:ascii="Times New Roman" w:hAnsi="Times New Roman" w:cs="Times New Roman" w:hint="eastAsia"/>
          <w:sz w:val="28"/>
          <w:szCs w:val="28"/>
        </w:rPr>
        <w:t>件，中、日各半，頁</w:t>
      </w:r>
      <w:r w:rsidRPr="00FA127B">
        <w:rPr>
          <w:rFonts w:ascii="Times New Roman" w:hAnsi="Times New Roman" w:cs="Times New Roman" w:hint="eastAsia"/>
          <w:sz w:val="28"/>
          <w:szCs w:val="28"/>
        </w:rPr>
        <w:t>308</w:t>
      </w:r>
      <w:r w:rsidRPr="00FA127B">
        <w:rPr>
          <w:rFonts w:ascii="Times New Roman" w:hAnsi="Times New Roman" w:cs="Times New Roman" w:hint="eastAsia"/>
          <w:sz w:val="28"/>
          <w:szCs w:val="28"/>
        </w:rPr>
        <w:t>。）並廣泛征引了漢晉簡牘、敦煌吐魯番文書以及域外資料，對唐代過所的淵源嬗變以及申請、勘驗等相關問題都做了詳密的探討，可謂唐代過所研究之集大成之作。此前的過所研究稍有遺憾的是因彼時《唐令》未出，不得不經常以日本《養老令》來說明唐代的過所的一些問題，比如過所的申請與改請，正本與副本等，現在《天聖令》的發現使得我們有條件重新審視這些問題。本文從《天聖令》卷二五《關市令》中幾條關令相關的令文入手，結合唐代過所實物，在程喜霖先生《唐代過所研究》與孟彥弘先生《唐關市令覆原研究》研究基礎上，（注：孟彥弘：《唐關市令覆原研究》，載天一閣、中國社會科學院歷史研究所天聖令整理課題組《天一閣藏明抄本天聖令校證——附唐令覆原研究》，北京：中華書局，</w:t>
      </w:r>
      <w:r w:rsidRPr="00FA127B">
        <w:rPr>
          <w:rFonts w:ascii="Times New Roman" w:hAnsi="Times New Roman" w:cs="Times New Roman" w:hint="eastAsia"/>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521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540</w:t>
      </w:r>
      <w:r w:rsidRPr="00FA127B">
        <w:rPr>
          <w:rFonts w:ascii="Times New Roman" w:hAnsi="Times New Roman" w:cs="Times New Roman" w:hint="eastAsia"/>
          <w:sz w:val="28"/>
          <w:szCs w:val="28"/>
        </w:rPr>
        <w:t>。）對唐代過所申請中的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與勘驗中的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問題略申己見。所依據之資料無過於《校</w:t>
      </w:r>
      <w:r w:rsidRPr="00FA127B">
        <w:rPr>
          <w:rFonts w:ascii="Times New Roman" w:hAnsi="Times New Roman" w:cs="Times New Roman" w:hint="eastAsia"/>
          <w:sz w:val="28"/>
          <w:szCs w:val="28"/>
        </w:rPr>
        <w:lastRenderedPageBreak/>
        <w:t>證》及《唐代過所研究》者，視野誠有不足，史料恐不免誤讀，論證或流於臆測，敬請批評。</w:t>
      </w:r>
    </w:p>
    <w:p w14:paraId="1E95A436" w14:textId="77777777" w:rsidR="00FA127B" w:rsidRPr="00FA127B" w:rsidRDefault="00FA127B" w:rsidP="00FA127B">
      <w:pPr>
        <w:spacing w:after="0" w:line="240" w:lineRule="auto"/>
        <w:rPr>
          <w:rFonts w:ascii="Times New Roman" w:hAnsi="Times New Roman" w:cs="Times New Roman"/>
          <w:sz w:val="28"/>
          <w:szCs w:val="28"/>
        </w:rPr>
      </w:pPr>
    </w:p>
    <w:p w14:paraId="6DC9668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一、關於唐代過所的正本、副本及其相關材料</w:t>
      </w:r>
    </w:p>
    <w:p w14:paraId="626E8096" w14:textId="77777777" w:rsidR="00FA127B" w:rsidRPr="00FA127B" w:rsidRDefault="00FA127B" w:rsidP="00FA127B">
      <w:pPr>
        <w:spacing w:after="0" w:line="240" w:lineRule="auto"/>
        <w:rPr>
          <w:rFonts w:ascii="Times New Roman" w:hAnsi="Times New Roman" w:cs="Times New Roman"/>
          <w:sz w:val="28"/>
          <w:szCs w:val="28"/>
        </w:rPr>
      </w:pPr>
    </w:p>
    <w:p w14:paraId="4447E1F8" w14:textId="3340B7F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唐代過所的正本與副本問題，王仲犖先生早已有所揭示，（注：王仲犖：《吐魯番出土的幾件唐代過所》，收入氏著《華山館叢稿》，北京：中華書局，</w:t>
      </w:r>
      <w:r w:rsidRPr="00FA127B">
        <w:rPr>
          <w:rFonts w:ascii="Times New Roman" w:hAnsi="Times New Roman" w:cs="Times New Roman" w:hint="eastAsia"/>
          <w:sz w:val="28"/>
          <w:szCs w:val="28"/>
        </w:rPr>
        <w:t>1987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275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276</w:t>
      </w:r>
      <w:r w:rsidRPr="00FA127B">
        <w:rPr>
          <w:rFonts w:ascii="Times New Roman" w:hAnsi="Times New Roman" w:cs="Times New Roman" w:hint="eastAsia"/>
          <w:sz w:val="28"/>
          <w:szCs w:val="28"/>
        </w:rPr>
        <w:t>。）程喜霖先生則進一步提出了正過所與副過所的概念。正、副過所的概念不見於唐代史料，程先生的判斷依據大致主要有三個方面。一是傳統的延續：漢晉以來過所有可釋為副本的記載。二是實物遺存：敦煌吐魯番出土了不少有關過所的資料，包括過所原件，而在日本也保存了兩件珍貴的過所原件，這些實物提供了比較鑒別的基礎。三是域外文獻：日本《養老令》之《關市令》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的明確記載，輔之以《公式令》所載之《過所式》，可得出日本存在正副過所的結論，而日令又是源出於唐令。其中來自於日令的支持尤為重要。王先生關於正本、副本的討論，須借助於日令，而程先生提出唐代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概念的一個主要用語</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，更完全是日令中的概念；程著鑒別現存唐代、日本過所遺物，區分為正、副兩類的一個主要依據，印鑒之有無，也同樣是出自於日令的啟發。反過來，程先生又用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、印鑒之有無等特征來解釋漢晉所謂正副過所。（注：參見《唐代過所研究》第一章第三節之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兩漢過所制度的形成</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以及第四節之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晉簡所見的過所勘驗</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45</w:t>
      </w:r>
      <w:r w:rsidRPr="00FA127B">
        <w:rPr>
          <w:rFonts w:ascii="Times New Roman" w:hAnsi="Times New Roman" w:cs="Times New Roman" w:hint="eastAsia"/>
          <w:sz w:val="28"/>
          <w:szCs w:val="28"/>
        </w:rPr>
        <w:t>。）</w:t>
      </w:r>
    </w:p>
    <w:p w14:paraId="14B4BB04" w14:textId="77777777" w:rsidR="00FA127B" w:rsidRPr="00FA127B" w:rsidRDefault="00FA127B" w:rsidP="00FA127B">
      <w:pPr>
        <w:spacing w:after="0" w:line="240" w:lineRule="auto"/>
        <w:rPr>
          <w:rFonts w:ascii="Times New Roman" w:hAnsi="Times New Roman" w:cs="Times New Roman"/>
          <w:sz w:val="28"/>
          <w:szCs w:val="28"/>
        </w:rPr>
      </w:pPr>
    </w:p>
    <w:p w14:paraId="74774CB6" w14:textId="66CC5FE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關於過所實物的觀察後文將討論，在此先將日令之相關記載臚列如下。日本《養老令》所載之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過所式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雲：</w:t>
      </w:r>
    </w:p>
    <w:p w14:paraId="1FC6CE2B" w14:textId="77777777" w:rsidR="00FA127B" w:rsidRPr="00FA127B" w:rsidRDefault="00FA127B" w:rsidP="00FA127B">
      <w:pPr>
        <w:spacing w:after="0" w:line="240" w:lineRule="auto"/>
        <w:rPr>
          <w:rFonts w:ascii="Times New Roman" w:hAnsi="Times New Roman" w:cs="Times New Roman"/>
          <w:sz w:val="28"/>
          <w:szCs w:val="28"/>
        </w:rPr>
      </w:pPr>
    </w:p>
    <w:p w14:paraId="28DFF84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其事雲雲，度其（紅本作某，下同</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筆者按，此為《令義解》中眉批</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）關，往其國。</w:t>
      </w:r>
    </w:p>
    <w:p w14:paraId="334384AB" w14:textId="77777777" w:rsidR="00FA127B" w:rsidRPr="00FA127B" w:rsidRDefault="00FA127B" w:rsidP="00FA127B">
      <w:pPr>
        <w:spacing w:after="0" w:line="240" w:lineRule="auto"/>
        <w:rPr>
          <w:rFonts w:ascii="Times New Roman" w:hAnsi="Times New Roman" w:cs="Times New Roman"/>
          <w:sz w:val="28"/>
          <w:szCs w:val="28"/>
        </w:rPr>
      </w:pPr>
    </w:p>
    <w:p w14:paraId="404570A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某官位姓，（謂：假有五位以上度關者，即其國與其官位姓，其間應是連行，不可平出也。）</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三位以上稱卿</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資人位姓名，（謂：資人度關者，即可注其官位姓之資人位姓名也。若未敘位者，可稱無位也。）</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年若幹。（若）庶人稱本屬</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從人，其國其郡其里人，姓名。</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年，奴名年，婢名年。</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其物若幹，其毛牡牝馬牛若幹匹頭。</w:t>
      </w:r>
    </w:p>
    <w:p w14:paraId="42FFC362" w14:textId="77777777" w:rsidR="00FA127B" w:rsidRPr="00FA127B" w:rsidRDefault="00FA127B" w:rsidP="00FA127B">
      <w:pPr>
        <w:spacing w:after="0" w:line="240" w:lineRule="auto"/>
        <w:rPr>
          <w:rFonts w:ascii="Times New Roman" w:hAnsi="Times New Roman" w:cs="Times New Roman"/>
          <w:sz w:val="28"/>
          <w:szCs w:val="28"/>
        </w:rPr>
      </w:pPr>
    </w:p>
    <w:p w14:paraId="68F76515" w14:textId="3CDC2FD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年月日主典位姓名</w:t>
      </w:r>
    </w:p>
    <w:p w14:paraId="75EDD8B4" w14:textId="77777777" w:rsidR="00FA127B" w:rsidRPr="00FA127B" w:rsidRDefault="00FA127B" w:rsidP="00FA127B">
      <w:pPr>
        <w:spacing w:after="0" w:line="240" w:lineRule="auto"/>
        <w:rPr>
          <w:rFonts w:ascii="Times New Roman" w:hAnsi="Times New Roman" w:cs="Times New Roman"/>
          <w:sz w:val="28"/>
          <w:szCs w:val="28"/>
        </w:rPr>
      </w:pPr>
    </w:p>
    <w:p w14:paraId="409F57D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次官位姓名</w:t>
      </w:r>
    </w:p>
    <w:p w14:paraId="3BF8D274" w14:textId="77777777" w:rsidR="00FA127B" w:rsidRPr="00FA127B" w:rsidRDefault="00FA127B" w:rsidP="00FA127B">
      <w:pPr>
        <w:spacing w:after="0" w:line="240" w:lineRule="auto"/>
        <w:rPr>
          <w:rFonts w:ascii="Times New Roman" w:hAnsi="Times New Roman" w:cs="Times New Roman"/>
          <w:sz w:val="28"/>
          <w:szCs w:val="28"/>
        </w:rPr>
      </w:pPr>
    </w:p>
    <w:p w14:paraId="53AE8AB3" w14:textId="5FF92EB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右過所式，並令依式具錄二通，申送所司，所司勘問，即依式署，一通留為案，一通判給。（注：《令義解》（新訂增補國史大系普及版）卷七《公式令》</w:t>
      </w:r>
      <w:r>
        <w:rPr>
          <w:rFonts w:ascii="Times New Roman" w:hAnsi="Times New Roman" w:cs="Times New Roman" w:hint="eastAsia"/>
          <w:sz w:val="28"/>
          <w:szCs w:val="28"/>
        </w:rPr>
        <w:t>「</w:t>
      </w:r>
      <w:r w:rsidRPr="00FA127B">
        <w:rPr>
          <w:rFonts w:ascii="Times New Roman" w:hAnsi="Times New Roman" w:cs="Times New Roman" w:hint="eastAsia"/>
          <w:sz w:val="28"/>
          <w:szCs w:val="28"/>
        </w:rPr>
        <w:t>過所式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條，東京：吉川弘文館，昭和六十年（</w:t>
      </w:r>
      <w:r w:rsidRPr="00FA127B">
        <w:rPr>
          <w:rFonts w:ascii="Times New Roman" w:hAnsi="Times New Roman" w:cs="Times New Roman" w:hint="eastAsia"/>
          <w:sz w:val="28"/>
          <w:szCs w:val="28"/>
        </w:rPr>
        <w:t>1985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249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250</w:t>
      </w:r>
      <w:r w:rsidRPr="00FA127B">
        <w:rPr>
          <w:rFonts w:ascii="Times New Roman" w:hAnsi="Times New Roman" w:cs="Times New Roman" w:hint="eastAsia"/>
          <w:sz w:val="28"/>
          <w:szCs w:val="28"/>
        </w:rPr>
        <w:t>。其中</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內為令文本身注文，在原書中字號小於（）內義解注文。）</w:t>
      </w:r>
    </w:p>
    <w:p w14:paraId="6A0BD7B5" w14:textId="77777777" w:rsidR="00FA127B" w:rsidRPr="00FA127B" w:rsidRDefault="00FA127B" w:rsidP="00FA127B">
      <w:pPr>
        <w:spacing w:after="0" w:line="240" w:lineRule="auto"/>
        <w:rPr>
          <w:rFonts w:ascii="Times New Roman" w:hAnsi="Times New Roman" w:cs="Times New Roman"/>
          <w:sz w:val="28"/>
          <w:szCs w:val="28"/>
        </w:rPr>
      </w:pPr>
    </w:p>
    <w:p w14:paraId="635F1D0F" w14:textId="7308830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程先生認為《過所式》所言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判給</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的一通為正過所，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留為案</w:t>
      </w:r>
      <w:r>
        <w:rPr>
          <w:rFonts w:ascii="Times New Roman" w:hAnsi="Times New Roman" w:cs="Times New Roman" w:hint="eastAsia"/>
          <w:sz w:val="28"/>
          <w:szCs w:val="28"/>
        </w:rPr>
        <w:t>」</w:t>
      </w:r>
      <w:r w:rsidRPr="00FA127B">
        <w:rPr>
          <w:rFonts w:ascii="Times New Roman" w:hAnsi="Times New Roman" w:cs="Times New Roman" w:hint="eastAsia"/>
          <w:sz w:val="28"/>
          <w:szCs w:val="28"/>
        </w:rPr>
        <w:t>者為副本過所。同書《關市令》雲：</w:t>
      </w:r>
    </w:p>
    <w:p w14:paraId="52EAAE47" w14:textId="77777777" w:rsidR="00FA127B" w:rsidRPr="00FA127B" w:rsidRDefault="00FA127B" w:rsidP="00FA127B">
      <w:pPr>
        <w:spacing w:after="0" w:line="240" w:lineRule="auto"/>
        <w:rPr>
          <w:rFonts w:ascii="Times New Roman" w:hAnsi="Times New Roman" w:cs="Times New Roman"/>
          <w:sz w:val="28"/>
          <w:szCs w:val="28"/>
        </w:rPr>
      </w:pPr>
    </w:p>
    <w:p w14:paraId="102CADDE" w14:textId="792A9D51"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凡行人賫過所及乘驛傳馬出入關者，（謂：驛子、傳子，並無歷名，直計人數勘過，即雖有冒度，關司不坐也）關司勘過，錄白案記。（謂：凡行人，及乘驛傳度關司，關司皆寫其過</w:t>
      </w:r>
      <w:r w:rsidRPr="00FA127B">
        <w:rPr>
          <w:rFonts w:ascii="Times New Roman" w:hAnsi="Times New Roman" w:cs="Times New Roman" w:hint="eastAsia"/>
          <w:sz w:val="28"/>
          <w:szCs w:val="28"/>
        </w:rPr>
        <w:lastRenderedPageBreak/>
        <w:t>所若官符，以立案記，直於白紙錄之，不點朱印，故雲錄白也。）其正過所及驛鈴傳符，並付行人自隨。仍驛鈴傳符，年終錄目，申太政管（謂：附朝集使申送）總勘。（注：《令義解》卷九《關市令》</w:t>
      </w:r>
      <w:r>
        <w:rPr>
          <w:rFonts w:ascii="Times New Roman" w:hAnsi="Times New Roman" w:cs="Times New Roman" w:hint="eastAsia"/>
          <w:sz w:val="28"/>
          <w:szCs w:val="28"/>
        </w:rPr>
        <w:t>「</w:t>
      </w:r>
      <w:r w:rsidRPr="00FA127B">
        <w:rPr>
          <w:rFonts w:ascii="Times New Roman" w:hAnsi="Times New Roman" w:cs="Times New Roman" w:hint="eastAsia"/>
          <w:sz w:val="28"/>
          <w:szCs w:val="28"/>
        </w:rPr>
        <w:t>賫過所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條，頁</w:t>
      </w:r>
      <w:r w:rsidRPr="00FA127B">
        <w:rPr>
          <w:rFonts w:ascii="Times New Roman" w:hAnsi="Times New Roman" w:cs="Times New Roman"/>
          <w:sz w:val="28"/>
          <w:szCs w:val="28"/>
        </w:rPr>
        <w:t>298</w:t>
      </w:r>
      <w:r w:rsidRPr="00FA127B">
        <w:rPr>
          <w:rFonts w:ascii="Times New Roman" w:hAnsi="Times New Roman" w:cs="Times New Roman" w:hint="eastAsia"/>
          <w:sz w:val="28"/>
          <w:szCs w:val="28"/>
        </w:rPr>
        <w:t>。）</w:t>
      </w:r>
    </w:p>
    <w:p w14:paraId="1D16C97C" w14:textId="77777777" w:rsidR="00FA127B" w:rsidRPr="00FA127B" w:rsidRDefault="00FA127B" w:rsidP="00FA127B">
      <w:pPr>
        <w:spacing w:after="0" w:line="240" w:lineRule="auto"/>
        <w:rPr>
          <w:rFonts w:ascii="Times New Roman" w:hAnsi="Times New Roman" w:cs="Times New Roman"/>
          <w:sz w:val="28"/>
          <w:szCs w:val="28"/>
        </w:rPr>
      </w:pPr>
    </w:p>
    <w:p w14:paraId="0E3C577E" w14:textId="0C96793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日《關市令》中明確有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的概念，但沒有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的概念。按照程先生的理解，此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即是副過所，並認為唐令當有與此條相應的令文，即有判給行人自隨的正過所，或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署一通留為案</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，或由關司依正過所錄白案記，皆</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不點朱印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者為副過所。其間最重要的區別在於是否有官府印鑒：凡鈐有官府印鑒的過所唐稱為正本或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付行人自隨</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留為案</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的一通稱副本，或副過所，文稱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不點朱印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，存檔備查。（注：《唐代過所研究》，頁</w:t>
      </w:r>
      <w:r w:rsidRPr="00FA127B">
        <w:rPr>
          <w:rFonts w:ascii="Times New Roman" w:hAnsi="Times New Roman" w:cs="Times New Roman" w:hint="eastAsia"/>
          <w:sz w:val="28"/>
          <w:szCs w:val="28"/>
        </w:rPr>
        <w:t>102</w:t>
      </w:r>
      <w:r w:rsidRPr="00FA127B">
        <w:rPr>
          <w:rFonts w:ascii="Times New Roman" w:hAnsi="Times New Roman" w:cs="Times New Roman" w:hint="eastAsia"/>
          <w:sz w:val="28"/>
          <w:szCs w:val="28"/>
        </w:rPr>
        <w:t>。）正是根據印鑒的有無，程先生在分析了現存五件唐代過所實物後，提出其中兩件地方州府判給、沒有官府印鑒的唐代殘過所是副過所的看法。（注：同上書，頁</w:t>
      </w:r>
      <w:r w:rsidRPr="00FA127B">
        <w:rPr>
          <w:rFonts w:ascii="Times New Roman" w:hAnsi="Times New Roman" w:cs="Times New Roman" w:hint="eastAsia"/>
          <w:sz w:val="28"/>
          <w:szCs w:val="28"/>
        </w:rPr>
        <w:t>103</w:t>
      </w:r>
      <w:r w:rsidRPr="00FA127B">
        <w:rPr>
          <w:rFonts w:ascii="Times New Roman" w:hAnsi="Times New Roman" w:cs="Times New Roman" w:hint="eastAsia"/>
          <w:sz w:val="28"/>
          <w:szCs w:val="28"/>
        </w:rPr>
        <w:t>。）</w:t>
      </w:r>
    </w:p>
    <w:p w14:paraId="3BF52E27" w14:textId="77777777" w:rsidR="00FA127B" w:rsidRPr="00FA127B" w:rsidRDefault="00FA127B" w:rsidP="00FA127B">
      <w:pPr>
        <w:spacing w:after="0" w:line="240" w:lineRule="auto"/>
        <w:rPr>
          <w:rFonts w:ascii="Times New Roman" w:hAnsi="Times New Roman" w:cs="Times New Roman"/>
          <w:sz w:val="28"/>
          <w:szCs w:val="28"/>
        </w:rPr>
      </w:pPr>
    </w:p>
    <w:p w14:paraId="47F85C8B" w14:textId="2E6E0A0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從以上敘述中，我們看到程先生是交錯使用了《過所式》和《關市令》中的文詞來解釋正過所與副過所。按照這種解釋，《關市令》中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的是副過所，是要</w:t>
      </w:r>
      <w:r>
        <w:rPr>
          <w:rFonts w:ascii="Times New Roman" w:hAnsi="Times New Roman" w:cs="Times New Roman" w:hint="eastAsia"/>
          <w:sz w:val="28"/>
          <w:szCs w:val="28"/>
        </w:rPr>
        <w:t>「</w:t>
      </w:r>
      <w:r w:rsidRPr="00FA127B">
        <w:rPr>
          <w:rFonts w:ascii="Times New Roman" w:hAnsi="Times New Roman" w:cs="Times New Roman" w:hint="eastAsia"/>
          <w:sz w:val="28"/>
          <w:szCs w:val="28"/>
        </w:rPr>
        <w:t>留為案</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的；《過所式》中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留為案</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的一通也是副過所，它具有《關市令》所說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不點朱印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的特征。</w:t>
      </w:r>
    </w:p>
    <w:p w14:paraId="1E031A30" w14:textId="77777777" w:rsidR="00FA127B" w:rsidRPr="00FA127B" w:rsidRDefault="00FA127B" w:rsidP="00FA127B">
      <w:pPr>
        <w:spacing w:after="0" w:line="240" w:lineRule="auto"/>
        <w:rPr>
          <w:rFonts w:ascii="Times New Roman" w:hAnsi="Times New Roman" w:cs="Times New Roman"/>
          <w:sz w:val="28"/>
          <w:szCs w:val="28"/>
        </w:rPr>
      </w:pPr>
    </w:p>
    <w:p w14:paraId="7810672B" w14:textId="3827D20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在此，程先生是完全忽略不計《過所式》中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留為案</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的一通與《關市令》中的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在性質上的差異，前者是過所申請時的程序，而後者是成行之後關司勘驗階段時的程序：他把它們都稱作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。《校證》曾提出疑問：</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正過所行者自隨，副過所存盤備查，如果一個人要走得較遠，需經過許多關津，則其副過所保存於何處以備查呢？</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（注：《天一閣藏明抄本天聖令校證——附唐令覆原研究》，頁</w:t>
      </w:r>
      <w:r w:rsidRPr="00FA127B">
        <w:rPr>
          <w:rFonts w:ascii="Times New Roman" w:hAnsi="Times New Roman" w:cs="Times New Roman" w:hint="eastAsia"/>
          <w:sz w:val="28"/>
          <w:szCs w:val="28"/>
        </w:rPr>
        <w:t>530</w:t>
      </w:r>
      <w:r w:rsidRPr="00FA127B">
        <w:rPr>
          <w:rFonts w:ascii="Times New Roman" w:hAnsi="Times New Roman" w:cs="Times New Roman" w:hint="eastAsia"/>
          <w:sz w:val="28"/>
          <w:szCs w:val="28"/>
        </w:rPr>
        <w:t>。）是沒有想到原來程先生所謂的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竟是如此寬泛的一個概念。</w:t>
      </w:r>
    </w:p>
    <w:p w14:paraId="2852E49E" w14:textId="77777777" w:rsidR="00FA127B" w:rsidRPr="00FA127B" w:rsidRDefault="00FA127B" w:rsidP="00FA127B">
      <w:pPr>
        <w:spacing w:after="0" w:line="240" w:lineRule="auto"/>
        <w:rPr>
          <w:rFonts w:ascii="Times New Roman" w:hAnsi="Times New Roman" w:cs="Times New Roman"/>
          <w:sz w:val="28"/>
          <w:szCs w:val="28"/>
        </w:rPr>
      </w:pPr>
    </w:p>
    <w:p w14:paraId="0F194EF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完全套用日令來說明唐代的情況，畢竟稍嫌不足。程先生曾猜測唐令中當有與此兩條日令相關的令文，證明是對的。明鈔本宋代《天聖令》卷二五《關市令》中與此兩條日令相關的令文分別是唐</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條和宋</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條：</w:t>
      </w:r>
    </w:p>
    <w:p w14:paraId="58F69A0A" w14:textId="77777777" w:rsidR="00FA127B" w:rsidRPr="00FA127B" w:rsidRDefault="00FA127B" w:rsidP="00FA127B">
      <w:pPr>
        <w:spacing w:after="0" w:line="240" w:lineRule="auto"/>
        <w:rPr>
          <w:rFonts w:ascii="Times New Roman" w:hAnsi="Times New Roman" w:cs="Times New Roman"/>
          <w:sz w:val="28"/>
          <w:szCs w:val="28"/>
        </w:rPr>
      </w:pPr>
    </w:p>
    <w:p w14:paraId="078062B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條：諸請過所，並令自錄副白，官司勘同，即依署給。其輸送官物者，檢鈔實，付之。</w:t>
      </w:r>
    </w:p>
    <w:p w14:paraId="63574A89" w14:textId="77777777" w:rsidR="00FA127B" w:rsidRPr="00FA127B" w:rsidRDefault="00FA127B" w:rsidP="00FA127B">
      <w:pPr>
        <w:spacing w:after="0" w:line="240" w:lineRule="auto"/>
        <w:rPr>
          <w:rFonts w:ascii="Times New Roman" w:hAnsi="Times New Roman" w:cs="Times New Roman"/>
          <w:sz w:val="28"/>
          <w:szCs w:val="28"/>
        </w:rPr>
      </w:pPr>
    </w:p>
    <w:p w14:paraId="26D35DFC"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宋</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條：諸行人賫過所及乘遞馬出入關者，關司勘過所，案記。其過所、驛券、遞牒並付行人自隨。</w:t>
      </w:r>
    </w:p>
    <w:p w14:paraId="15C95BD3" w14:textId="77777777" w:rsidR="00FA127B" w:rsidRPr="00FA127B" w:rsidRDefault="00FA127B" w:rsidP="00FA127B">
      <w:pPr>
        <w:spacing w:after="0" w:line="240" w:lineRule="auto"/>
        <w:rPr>
          <w:rFonts w:ascii="Times New Roman" w:hAnsi="Times New Roman" w:cs="Times New Roman"/>
          <w:sz w:val="28"/>
          <w:szCs w:val="28"/>
        </w:rPr>
      </w:pPr>
    </w:p>
    <w:p w14:paraId="68D467DF" w14:textId="23A6D56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其中唐</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條不見於日本《關市令》，但可以與《公式令》中所載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過所式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互相比勘。這兩條令文與日令內容大致對應，細節上則存在較重要的差異。《校證》將此兩條分別覆原為唐令的第</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條和第</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條。唐</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條首見的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以及日令、宋令中的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是兩個關鍵性的概念，它影響著我們對於唐令的覆原以及過所申請與勘驗中幾個重要環節的理解。</w:t>
      </w:r>
    </w:p>
    <w:p w14:paraId="37A1B506" w14:textId="77777777" w:rsidR="00FA127B" w:rsidRPr="00FA127B" w:rsidRDefault="00FA127B" w:rsidP="00FA127B">
      <w:pPr>
        <w:spacing w:after="0" w:line="240" w:lineRule="auto"/>
        <w:rPr>
          <w:rFonts w:ascii="Times New Roman" w:hAnsi="Times New Roman" w:cs="Times New Roman"/>
          <w:sz w:val="28"/>
          <w:szCs w:val="28"/>
        </w:rPr>
      </w:pPr>
    </w:p>
    <w:p w14:paraId="51AA66F1" w14:textId="7F36651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自錄副白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留為案</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的過所副本</w:t>
      </w:r>
    </w:p>
    <w:p w14:paraId="113C1B7F" w14:textId="77777777" w:rsidR="00FA127B" w:rsidRPr="00FA127B" w:rsidRDefault="00FA127B" w:rsidP="00FA127B">
      <w:pPr>
        <w:spacing w:after="0" w:line="240" w:lineRule="auto"/>
        <w:rPr>
          <w:rFonts w:ascii="Times New Roman" w:hAnsi="Times New Roman" w:cs="Times New Roman"/>
          <w:sz w:val="28"/>
          <w:szCs w:val="28"/>
        </w:rPr>
      </w:pPr>
    </w:p>
    <w:p w14:paraId="49F798D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首先需要探討的是宋代《天聖令》卷二五《關市令》唐</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條與日令之《過所式》的比較，此兩條需要比較的令文如下：</w:t>
      </w:r>
    </w:p>
    <w:p w14:paraId="3AAFA223" w14:textId="77777777" w:rsidR="00FA127B" w:rsidRPr="00FA127B" w:rsidRDefault="00FA127B" w:rsidP="00FA127B">
      <w:pPr>
        <w:spacing w:after="0" w:line="240" w:lineRule="auto"/>
        <w:rPr>
          <w:rFonts w:ascii="Times New Roman" w:hAnsi="Times New Roman" w:cs="Times New Roman"/>
          <w:sz w:val="28"/>
          <w:szCs w:val="28"/>
        </w:rPr>
      </w:pPr>
    </w:p>
    <w:p w14:paraId="7EEBE25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《天聖令》唐</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條：諸請過所，並令自錄副白，官司勘同，即依署給。其輸送官物者，檢鈔實，付之。</w:t>
      </w:r>
    </w:p>
    <w:p w14:paraId="3A581F31" w14:textId="77777777" w:rsidR="00FA127B" w:rsidRPr="00FA127B" w:rsidRDefault="00FA127B" w:rsidP="00FA127B">
      <w:pPr>
        <w:spacing w:after="0" w:line="240" w:lineRule="auto"/>
        <w:rPr>
          <w:rFonts w:ascii="Times New Roman" w:hAnsi="Times New Roman" w:cs="Times New Roman"/>
          <w:sz w:val="28"/>
          <w:szCs w:val="28"/>
        </w:rPr>
      </w:pPr>
    </w:p>
    <w:p w14:paraId="61B17BFB" w14:textId="73ED092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《養老令》</w:t>
      </w:r>
      <w:r>
        <w:rPr>
          <w:rFonts w:ascii="Times New Roman" w:hAnsi="Times New Roman" w:cs="Times New Roman" w:hint="eastAsia"/>
          <w:sz w:val="28"/>
          <w:szCs w:val="28"/>
        </w:rPr>
        <w:t>「</w:t>
      </w:r>
      <w:r w:rsidRPr="00FA127B">
        <w:rPr>
          <w:rFonts w:ascii="Times New Roman" w:hAnsi="Times New Roman" w:cs="Times New Roman" w:hint="eastAsia"/>
          <w:sz w:val="28"/>
          <w:szCs w:val="28"/>
        </w:rPr>
        <w:t>過所式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：右過所式。並令依式具錄二通申送所司，所司勘問，即依式署。一通留為案，一通判給。</w:t>
      </w:r>
    </w:p>
    <w:p w14:paraId="70EE3C93" w14:textId="77777777" w:rsidR="00FA127B" w:rsidRPr="00FA127B" w:rsidRDefault="00FA127B" w:rsidP="00FA127B">
      <w:pPr>
        <w:spacing w:after="0" w:line="240" w:lineRule="auto"/>
        <w:rPr>
          <w:rFonts w:ascii="Times New Roman" w:hAnsi="Times New Roman" w:cs="Times New Roman"/>
          <w:sz w:val="28"/>
          <w:szCs w:val="28"/>
        </w:rPr>
      </w:pPr>
    </w:p>
    <w:p w14:paraId="7E96BEEC" w14:textId="255AB3B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條與過所式在內容上看起來是相關的。唐令規定請過所，需要</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自錄副白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，日令規定需</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具錄二通</w:t>
      </w:r>
      <w:r>
        <w:rPr>
          <w:rFonts w:ascii="Times New Roman" w:hAnsi="Times New Roman" w:cs="Times New Roman" w:hint="eastAsia"/>
          <w:sz w:val="28"/>
          <w:szCs w:val="28"/>
        </w:rPr>
        <w:t>」</w:t>
      </w:r>
      <w:r w:rsidRPr="00FA127B">
        <w:rPr>
          <w:rFonts w:ascii="Times New Roman" w:hAnsi="Times New Roman" w:cs="Times New Roman" w:hint="eastAsia"/>
          <w:sz w:val="28"/>
          <w:szCs w:val="28"/>
        </w:rPr>
        <w:t>，最後這兩通</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一通留為案，一通判給</w:t>
      </w:r>
      <w:r>
        <w:rPr>
          <w:rFonts w:ascii="Times New Roman" w:hAnsi="Times New Roman" w:cs="Times New Roman" w:hint="eastAsia"/>
          <w:sz w:val="28"/>
          <w:szCs w:val="28"/>
        </w:rPr>
        <w:t>」</w:t>
      </w:r>
      <w:r w:rsidRPr="00FA127B">
        <w:rPr>
          <w:rFonts w:ascii="Times New Roman" w:hAnsi="Times New Roman" w:cs="Times New Roman" w:hint="eastAsia"/>
          <w:sz w:val="28"/>
          <w:szCs w:val="28"/>
        </w:rPr>
        <w:t>。它們相同的要點在於都是請過所時的程序，都有關於錄副的規定。</w:t>
      </w:r>
    </w:p>
    <w:p w14:paraId="782756BF" w14:textId="77777777" w:rsidR="00FA127B" w:rsidRPr="00FA127B" w:rsidRDefault="00FA127B" w:rsidP="00FA127B">
      <w:pPr>
        <w:spacing w:after="0" w:line="240" w:lineRule="auto"/>
        <w:rPr>
          <w:rFonts w:ascii="Times New Roman" w:hAnsi="Times New Roman" w:cs="Times New Roman"/>
          <w:sz w:val="28"/>
          <w:szCs w:val="28"/>
        </w:rPr>
      </w:pPr>
    </w:p>
    <w:p w14:paraId="1837D6B3" w14:textId="57F7A985"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唐令</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條既然可以與日本《公式令》之《過所式》互相印證，為什麽日令卻不采唐</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條呢？一個可能的原因是日人在根據唐令修日本令時，正是因為過所式已載，故而不再納入到《關市令》中。與此相似的另一問題便是過所上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具注</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的內容。《天聖令》卷二五《關市令》宋</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條令文上有具注內容的明確說明：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具注姓名、年紀及馬牛騾驢牝牡、毛色、齒歲</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，但這個內容卻不見於相關日令。《校證》在覆原此條時認為參以唐代過所實物，此確系唐代規定，故覆原時暫從天聖令。實物過所上當然會有這些</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具注</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的內容，假令現在有日本過所發現，上面也一定會有這些內容的，問題是為什麽《養老令》上沒有此內容呢？猜想答案當與日令不采唐</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的規定一致。《過所式》上對過所需要注明的內容有比宋</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條更為詳細的說明，比如還要注明奴婢的姓名、年齡，以及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其物若幹</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，而這些當然同樣也是可由唐代過所證明的，不過宋人修訂時刪去了奴、婢等不合時宜的規定。至於宋令不采唐</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條，可能是因為彼時宋人根本沒有申請時錄</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的規定。</w:t>
      </w:r>
    </w:p>
    <w:p w14:paraId="31344780" w14:textId="77777777" w:rsidR="00FA127B" w:rsidRPr="00FA127B" w:rsidRDefault="00FA127B" w:rsidP="00FA127B">
      <w:pPr>
        <w:spacing w:after="0" w:line="240" w:lineRule="auto"/>
        <w:rPr>
          <w:rFonts w:ascii="Times New Roman" w:hAnsi="Times New Roman" w:cs="Times New Roman"/>
          <w:sz w:val="28"/>
          <w:szCs w:val="28"/>
        </w:rPr>
      </w:pPr>
    </w:p>
    <w:p w14:paraId="3DA7D55D" w14:textId="58117918"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那麽，這個需要行人自錄的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是什麽呢？《校證》在覆原宋</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條與唐</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條的位置關系時雲：</w:t>
      </w:r>
    </w:p>
    <w:p w14:paraId="6AB11EC9" w14:textId="77777777" w:rsidR="00FA127B" w:rsidRPr="00FA127B" w:rsidRDefault="00FA127B" w:rsidP="00FA127B">
      <w:pPr>
        <w:spacing w:after="0" w:line="240" w:lineRule="auto"/>
        <w:rPr>
          <w:rFonts w:ascii="Times New Roman" w:hAnsi="Times New Roman" w:cs="Times New Roman"/>
          <w:sz w:val="28"/>
          <w:szCs w:val="28"/>
        </w:rPr>
      </w:pPr>
    </w:p>
    <w:p w14:paraId="27F6E23B" w14:textId="5A9AFC28"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宋</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規定了過關需申請過所、申請過所時需具注姓名等內容；已得過所而有故不去、在路物故，如何處置。而</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規定了請過所要自錄副白。可見，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是請到過所以後的工作；如果申請過所而未予判給，當然就談不上自錄副白。因此，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的內容應置於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之前，是關市令的第一條。（注：《天一閣藏明抄本天聖令校證——附唐令覆原研究》，頁</w:t>
      </w:r>
      <w:r w:rsidRPr="00FA127B">
        <w:rPr>
          <w:rFonts w:ascii="Times New Roman" w:hAnsi="Times New Roman" w:cs="Times New Roman" w:hint="eastAsia"/>
          <w:sz w:val="28"/>
          <w:szCs w:val="28"/>
        </w:rPr>
        <w:t>524</w:t>
      </w:r>
      <w:r w:rsidRPr="00FA127B">
        <w:rPr>
          <w:rFonts w:ascii="Times New Roman" w:hAnsi="Times New Roman" w:cs="Times New Roman" w:hint="eastAsia"/>
          <w:sz w:val="28"/>
          <w:szCs w:val="28"/>
        </w:rPr>
        <w:t>。）</w:t>
      </w:r>
    </w:p>
    <w:p w14:paraId="4551C9C6" w14:textId="77777777" w:rsidR="00FA127B" w:rsidRPr="00FA127B" w:rsidRDefault="00FA127B" w:rsidP="00FA127B">
      <w:pPr>
        <w:spacing w:after="0" w:line="240" w:lineRule="auto"/>
        <w:rPr>
          <w:rFonts w:ascii="Times New Roman" w:hAnsi="Times New Roman" w:cs="Times New Roman"/>
          <w:sz w:val="28"/>
          <w:szCs w:val="28"/>
        </w:rPr>
      </w:pPr>
    </w:p>
    <w:p w14:paraId="6DB690B0" w14:textId="40481DC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《校證》顯然同意此行人自錄的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即是過所之副本，而且還是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請到過所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以後所錄的過所副本，故置於宋</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請過所條後為覆原唐令的第二條。然而，若</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果為已判過所之副本，在錄了副本之後，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官司勘同，即依署給</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又該作何解呢？勘的是過所原件與副本之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w:t>
      </w:r>
      <w:r>
        <w:rPr>
          <w:rFonts w:ascii="Times New Roman" w:hAnsi="Times New Roman" w:cs="Times New Roman" w:hint="eastAsia"/>
          <w:sz w:val="28"/>
          <w:szCs w:val="28"/>
        </w:rPr>
        <w:t>」</w:t>
      </w:r>
      <w:r w:rsidRPr="00FA127B">
        <w:rPr>
          <w:rFonts w:ascii="Times New Roman" w:hAnsi="Times New Roman" w:cs="Times New Roman" w:hint="eastAsia"/>
          <w:sz w:val="28"/>
          <w:szCs w:val="28"/>
        </w:rPr>
        <w:t>，再簽署、給還副本嗎？行人手中既已有過所原本，覆備次副本何用？官司既已經勘驗後判給行人過所，又何必再檢勘、簽署這一通行人自錄的副本？這不惟不合情理，且</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字無解。</w:t>
      </w:r>
    </w:p>
    <w:p w14:paraId="0FD98F06" w14:textId="77777777" w:rsidR="00FA127B" w:rsidRPr="00FA127B" w:rsidRDefault="00FA127B" w:rsidP="00FA127B">
      <w:pPr>
        <w:spacing w:after="0" w:line="240" w:lineRule="auto"/>
        <w:rPr>
          <w:rFonts w:ascii="Times New Roman" w:hAnsi="Times New Roman" w:cs="Times New Roman"/>
          <w:sz w:val="28"/>
          <w:szCs w:val="28"/>
        </w:rPr>
      </w:pPr>
    </w:p>
    <w:p w14:paraId="28509FFD" w14:textId="796570C3"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如果唐</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條中的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，不是已得過所之副，那又該是什麽？結合日令《過所式》關於過所申請程序的探討，我認為此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可能是申請人所自書的申牒。</w:t>
      </w:r>
    </w:p>
    <w:p w14:paraId="38167956" w14:textId="77777777" w:rsidR="00FA127B" w:rsidRPr="00FA127B" w:rsidRDefault="00FA127B" w:rsidP="00FA127B">
      <w:pPr>
        <w:spacing w:after="0" w:line="240" w:lineRule="auto"/>
        <w:rPr>
          <w:rFonts w:ascii="Times New Roman" w:hAnsi="Times New Roman" w:cs="Times New Roman"/>
          <w:sz w:val="28"/>
          <w:szCs w:val="28"/>
        </w:rPr>
      </w:pPr>
    </w:p>
    <w:p w14:paraId="5139BC92" w14:textId="35C0C6E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lastRenderedPageBreak/>
        <w:t>兩條令文中一個非常值得注意的問題是相關文書的書寫者。唐</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條很清楚地告訴我們，此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，是申請者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自錄</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的。《過所式》中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依式具錄二通</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的錄者是什麽人？雖從文意上判斷也應該是申請者，但令文上畢竟沒有明確。《令集解》中對此有一解釋：</w:t>
      </w:r>
    </w:p>
    <w:p w14:paraId="2F040F32" w14:textId="77777777" w:rsidR="00FA127B" w:rsidRPr="00FA127B" w:rsidRDefault="00FA127B" w:rsidP="00FA127B">
      <w:pPr>
        <w:spacing w:after="0" w:line="240" w:lineRule="auto"/>
        <w:rPr>
          <w:rFonts w:ascii="Times New Roman" w:hAnsi="Times New Roman" w:cs="Times New Roman"/>
          <w:sz w:val="28"/>
          <w:szCs w:val="28"/>
        </w:rPr>
      </w:pPr>
    </w:p>
    <w:p w14:paraId="49C7C90E" w14:textId="0A086B2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穴雲：私案，此過所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自其事以下，至於匹頭</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，並此度關人自所書之書。故不得預雲其司，然則須之請過所人，徑依式注二通，申送所司。（注：《令集解》卷卅三《公式令》</w:t>
      </w:r>
      <w:r>
        <w:rPr>
          <w:rFonts w:ascii="Times New Roman" w:hAnsi="Times New Roman" w:cs="Times New Roman" w:hint="eastAsia"/>
          <w:sz w:val="28"/>
          <w:szCs w:val="28"/>
        </w:rPr>
        <w:t>「</w:t>
      </w:r>
      <w:r w:rsidRPr="00FA127B">
        <w:rPr>
          <w:rFonts w:ascii="Times New Roman" w:hAnsi="Times New Roman" w:cs="Times New Roman" w:hint="eastAsia"/>
          <w:sz w:val="28"/>
          <w:szCs w:val="28"/>
        </w:rPr>
        <w:t>過所式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條，頁</w:t>
      </w:r>
      <w:r w:rsidRPr="00FA127B">
        <w:rPr>
          <w:rFonts w:ascii="Times New Roman" w:hAnsi="Times New Roman" w:cs="Times New Roman" w:hint="eastAsia"/>
          <w:sz w:val="28"/>
          <w:szCs w:val="28"/>
        </w:rPr>
        <w:t>845</w:t>
      </w:r>
      <w:r w:rsidRPr="00FA127B">
        <w:rPr>
          <w:rFonts w:ascii="Times New Roman" w:hAnsi="Times New Roman" w:cs="Times New Roman" w:hint="eastAsia"/>
          <w:sz w:val="28"/>
          <w:szCs w:val="28"/>
        </w:rPr>
        <w:t>。）</w:t>
      </w:r>
    </w:p>
    <w:p w14:paraId="1078FA67" w14:textId="77777777" w:rsidR="00FA127B" w:rsidRPr="00FA127B" w:rsidRDefault="00FA127B" w:rsidP="00FA127B">
      <w:pPr>
        <w:spacing w:after="0" w:line="240" w:lineRule="auto"/>
        <w:rPr>
          <w:rFonts w:ascii="Times New Roman" w:hAnsi="Times New Roman" w:cs="Times New Roman"/>
          <w:sz w:val="28"/>
          <w:szCs w:val="28"/>
        </w:rPr>
      </w:pPr>
    </w:p>
    <w:p w14:paraId="0C2AEC81" w14:textId="0A9E0E4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可見日令中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依式具錄二通</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的書寫者與唐</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條的規定相同，俱是申請過所人。照此推理，申請人在依式具錄二通申送所司後，所司再勘驗，在這兩通文本上面依式簽署，即成為過所。也就是說，不管是判給行人的過所正本，還是留為案的過所副本，其主體的內容都是申請人依照過所式所自錄的文本加上官司的簽署。</w:t>
      </w:r>
    </w:p>
    <w:p w14:paraId="65BFD559" w14:textId="77777777" w:rsidR="00FA127B" w:rsidRPr="00FA127B" w:rsidRDefault="00FA127B" w:rsidP="00FA127B">
      <w:pPr>
        <w:spacing w:after="0" w:line="240" w:lineRule="auto"/>
        <w:rPr>
          <w:rFonts w:ascii="Times New Roman" w:hAnsi="Times New Roman" w:cs="Times New Roman"/>
          <w:sz w:val="28"/>
          <w:szCs w:val="28"/>
        </w:rPr>
      </w:pPr>
    </w:p>
    <w:p w14:paraId="0B6891ED" w14:textId="1A5EB1C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程先生又是如何看待此問題的呢？在《唐過所式》一節中，引用了《過所式》及《令集解》關於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問題的記載後，程先生將《過所式》的基本內容細分為八項，</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上列八條為一件完整過所必備的內容，依式具錄二件，申送主判過所的部門，所司勘查，符合者，由主判官和通判官依式簽署，一件留檔備查，一件簽發給行人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。（注：《唐代過所研究》，頁</w:t>
      </w:r>
      <w:r w:rsidRPr="00FA127B">
        <w:rPr>
          <w:rFonts w:ascii="Times New Roman" w:hAnsi="Times New Roman" w:cs="Times New Roman" w:hint="eastAsia"/>
          <w:sz w:val="28"/>
          <w:szCs w:val="28"/>
        </w:rPr>
        <w:t>57</w:t>
      </w:r>
      <w:r w:rsidRPr="00FA127B">
        <w:rPr>
          <w:rFonts w:ascii="Times New Roman" w:hAnsi="Times New Roman" w:cs="Times New Roman" w:hint="eastAsia"/>
          <w:sz w:val="28"/>
          <w:szCs w:val="28"/>
        </w:rPr>
        <w:t>。）在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依式具錄二件</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之前並沒有明確說是何人所錄。在論證唐代的正副過所的一節中，程先生引用了日令《過所式》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依式具錄二通，申送所司，所司勘問，即依式署。一通留為案，一通判給</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的規定後，緊接著就提出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判給的一通當為正本過所，留為案者為副本過所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。因此從此兩節程先生的思路及材料的運用看，對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依式具錄二件</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為申請人自書是沒有疑義的。而在根據《唐開元二十一年（</w:t>
      </w:r>
      <w:r w:rsidRPr="00FA127B">
        <w:rPr>
          <w:rFonts w:ascii="Times New Roman" w:hAnsi="Times New Roman" w:cs="Times New Roman" w:hint="eastAsia"/>
          <w:sz w:val="28"/>
          <w:szCs w:val="28"/>
        </w:rPr>
        <w:t>733</w:t>
      </w:r>
      <w:r w:rsidRPr="00FA127B">
        <w:rPr>
          <w:rFonts w:ascii="Times New Roman" w:hAnsi="Times New Roman" w:cs="Times New Roman" w:hint="eastAsia"/>
          <w:sz w:val="28"/>
          <w:szCs w:val="28"/>
        </w:rPr>
        <w:t>）西州都督府勘給過所案卷》（注：案卷錄文及分析參見程著，頁</w:t>
      </w:r>
      <w:r w:rsidRPr="00FA127B">
        <w:rPr>
          <w:rFonts w:ascii="Times New Roman" w:hAnsi="Times New Roman" w:cs="Times New Roman" w:hint="eastAsia"/>
          <w:sz w:val="28"/>
          <w:szCs w:val="28"/>
        </w:rPr>
        <w:t>62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80</w:t>
      </w:r>
      <w:r w:rsidRPr="00FA127B">
        <w:rPr>
          <w:rFonts w:ascii="Times New Roman" w:hAnsi="Times New Roman" w:cs="Times New Roman" w:hint="eastAsia"/>
          <w:sz w:val="28"/>
          <w:szCs w:val="28"/>
        </w:rPr>
        <w:t>，圖版見《吐魯番出土文書》（圖版本）肆，北京：文物出版社，</w:t>
      </w:r>
      <w:r w:rsidRPr="00FA127B">
        <w:rPr>
          <w:rFonts w:ascii="Times New Roman" w:hAnsi="Times New Roman" w:cs="Times New Roman" w:hint="eastAsia"/>
          <w:sz w:val="28"/>
          <w:szCs w:val="28"/>
        </w:rPr>
        <w:t>1996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286</w:t>
      </w:r>
      <w:r w:rsidRPr="00FA127B">
        <w:rPr>
          <w:rFonts w:ascii="Times New Roman" w:hAnsi="Times New Roman" w:cs="Times New Roman" w:hint="eastAsia"/>
          <w:sz w:val="28"/>
          <w:szCs w:val="28"/>
        </w:rPr>
        <w:t>。）所揭示的申請過所的步驟中，程先生所揭示的第五個步驟是：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當勘驗請過所手續符合規定，由府史擬過所兩份，戶曹參軍主判，錄事參軍勾檢，在一份上鈐州或都督府印鑒為正過所，發給過所人；另一份無印鑒為副過所，入案備查</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。（注：《唐代過所研究》，頁</w:t>
      </w:r>
      <w:r w:rsidRPr="00FA127B">
        <w:rPr>
          <w:rFonts w:ascii="Times New Roman" w:hAnsi="Times New Roman" w:cs="Times New Roman" w:hint="eastAsia"/>
          <w:sz w:val="28"/>
          <w:szCs w:val="28"/>
        </w:rPr>
        <w:t>87</w:t>
      </w:r>
      <w:r w:rsidRPr="00FA127B">
        <w:rPr>
          <w:rFonts w:ascii="Times New Roman" w:hAnsi="Times New Roman" w:cs="Times New Roman" w:hint="eastAsia"/>
          <w:sz w:val="28"/>
          <w:szCs w:val="28"/>
        </w:rPr>
        <w:t>。）則程先生又認為此兩通文書是書吏所書了。</w:t>
      </w:r>
    </w:p>
    <w:p w14:paraId="45B2D55D" w14:textId="77777777" w:rsidR="00FA127B" w:rsidRPr="00FA127B" w:rsidRDefault="00FA127B" w:rsidP="00FA127B">
      <w:pPr>
        <w:spacing w:after="0" w:line="240" w:lineRule="auto"/>
        <w:rPr>
          <w:rFonts w:ascii="Times New Roman" w:hAnsi="Times New Roman" w:cs="Times New Roman"/>
          <w:sz w:val="28"/>
          <w:szCs w:val="28"/>
        </w:rPr>
      </w:pPr>
    </w:p>
    <w:p w14:paraId="78B02753" w14:textId="38C5501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實際上，根據唐</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條以及《令集解》的解釋，最初的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依式具錄二通</w:t>
      </w:r>
      <w:r>
        <w:rPr>
          <w:rFonts w:ascii="Times New Roman" w:hAnsi="Times New Roman" w:cs="Times New Roman" w:hint="eastAsia"/>
          <w:sz w:val="28"/>
          <w:szCs w:val="28"/>
        </w:rPr>
        <w:t>」</w:t>
      </w:r>
      <w:r w:rsidRPr="00FA127B">
        <w:rPr>
          <w:rFonts w:ascii="Times New Roman" w:hAnsi="Times New Roman" w:cs="Times New Roman" w:hint="eastAsia"/>
          <w:sz w:val="28"/>
          <w:szCs w:val="28"/>
        </w:rPr>
        <w:t>確鑿無疑是申請人自書；而根據我們現在所能見到的過所實物，申請人最後得到的過所則確鑿無疑不是自書。</w:t>
      </w:r>
    </w:p>
    <w:p w14:paraId="18E1937D" w14:textId="77777777" w:rsidR="00FA127B" w:rsidRPr="00FA127B" w:rsidRDefault="00FA127B" w:rsidP="00FA127B">
      <w:pPr>
        <w:spacing w:after="0" w:line="240" w:lineRule="auto"/>
        <w:rPr>
          <w:rFonts w:ascii="Times New Roman" w:hAnsi="Times New Roman" w:cs="Times New Roman"/>
          <w:sz w:val="28"/>
          <w:szCs w:val="28"/>
        </w:rPr>
      </w:pPr>
    </w:p>
    <w:p w14:paraId="20E3F150" w14:textId="5B9D462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在中日現存五件過所中，有三件是完整的過所：（</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）《唐大中九年（</w:t>
      </w:r>
      <w:r w:rsidRPr="00FA127B">
        <w:rPr>
          <w:rFonts w:ascii="Times New Roman" w:hAnsi="Times New Roman" w:cs="Times New Roman" w:hint="eastAsia"/>
          <w:sz w:val="28"/>
          <w:szCs w:val="28"/>
        </w:rPr>
        <w:t>855</w:t>
      </w:r>
      <w:r w:rsidRPr="00FA127B">
        <w:rPr>
          <w:rFonts w:ascii="Times New Roman" w:hAnsi="Times New Roman" w:cs="Times New Roman" w:hint="eastAsia"/>
          <w:sz w:val="28"/>
          <w:szCs w:val="28"/>
        </w:rPr>
        <w:t>）十一月尚書省司門給日僧圓珍過所》；（</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）《唐大中九年三月越州都督府給日僧圓珍過所》；（</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）《唐開元二十年（</w:t>
      </w:r>
      <w:r w:rsidRPr="00FA127B">
        <w:rPr>
          <w:rFonts w:ascii="Times New Roman" w:hAnsi="Times New Roman" w:cs="Times New Roman" w:hint="eastAsia"/>
          <w:sz w:val="28"/>
          <w:szCs w:val="28"/>
        </w:rPr>
        <w:t>732</w:t>
      </w:r>
      <w:r w:rsidRPr="00FA127B">
        <w:rPr>
          <w:rFonts w:ascii="Times New Roman" w:hAnsi="Times New Roman" w:cs="Times New Roman" w:hint="eastAsia"/>
          <w:sz w:val="28"/>
          <w:szCs w:val="28"/>
        </w:rPr>
        <w:t>）瓜州都督府給西州百姓遊擊將軍石染典過所》。（注：圓珍兩件過所錄文參見程著，頁</w:t>
      </w:r>
      <w:r w:rsidRPr="00FA127B">
        <w:rPr>
          <w:rFonts w:ascii="Times New Roman" w:hAnsi="Times New Roman" w:cs="Times New Roman" w:hint="eastAsia"/>
          <w:sz w:val="28"/>
          <w:szCs w:val="28"/>
        </w:rPr>
        <w:t>90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93</w:t>
      </w:r>
      <w:r w:rsidRPr="00FA127B">
        <w:rPr>
          <w:rFonts w:ascii="Times New Roman" w:hAnsi="Times New Roman" w:cs="Times New Roman" w:hint="eastAsia"/>
          <w:sz w:val="28"/>
          <w:szCs w:val="28"/>
        </w:rPr>
        <w:t>；圖版見白化文、李鼎霞《行歷抄校注》，石家莊：花山文藝出版社，</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。《石染典過所》</w:t>
      </w:r>
      <w:r w:rsidRPr="00FA127B">
        <w:rPr>
          <w:rFonts w:ascii="Times New Roman" w:hAnsi="Times New Roman" w:cs="Times New Roman" w:hint="eastAsia"/>
          <w:sz w:val="28"/>
          <w:szCs w:val="28"/>
        </w:rPr>
        <w:t>73TAM509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8/13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），見《吐魯番出土文書》（圖版本）肆，頁</w:t>
      </w:r>
      <w:r w:rsidRPr="00FA127B">
        <w:rPr>
          <w:rFonts w:ascii="Times New Roman" w:hAnsi="Times New Roman" w:cs="Times New Roman" w:hint="eastAsia"/>
          <w:sz w:val="28"/>
          <w:szCs w:val="28"/>
        </w:rPr>
        <w:t>275</w:t>
      </w:r>
      <w:r w:rsidRPr="00FA127B">
        <w:rPr>
          <w:rFonts w:ascii="Times New Roman" w:hAnsi="Times New Roman" w:cs="Times New Roman" w:hint="eastAsia"/>
          <w:sz w:val="28"/>
          <w:szCs w:val="28"/>
        </w:rPr>
        <w:t>。）觀察這三件過所，其正文的語氣、行詞決非出自個人，而是出於官府。再者，即使從筆跡上看，與現存圓珍親筆書寫的申牒以及石染典過所上所連之石染典親筆書寫的請沙州公驗對比，過所主體的筆跡也明顯不是出自圓珍和石染典。所以從過所實物看，申請人最後得到判給的過所以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留為案</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的那一通只可能是官司書吏所書寫，與此前唐</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條的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自錄副白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和日令中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依式具錄二通</w:t>
      </w:r>
      <w:r>
        <w:rPr>
          <w:rFonts w:ascii="Times New Roman" w:hAnsi="Times New Roman" w:cs="Times New Roman" w:hint="eastAsia"/>
          <w:sz w:val="28"/>
          <w:szCs w:val="28"/>
        </w:rPr>
        <w:t>」</w:t>
      </w:r>
      <w:r w:rsidRPr="00FA127B">
        <w:rPr>
          <w:rFonts w:ascii="Times New Roman" w:hAnsi="Times New Roman" w:cs="Times New Roman" w:hint="eastAsia"/>
          <w:sz w:val="28"/>
          <w:szCs w:val="28"/>
        </w:rPr>
        <w:t>沒有直接關系。</w:t>
      </w:r>
    </w:p>
    <w:p w14:paraId="63AD47CD" w14:textId="77777777" w:rsidR="00FA127B" w:rsidRPr="00FA127B" w:rsidRDefault="00FA127B" w:rsidP="00FA127B">
      <w:pPr>
        <w:spacing w:after="0" w:line="240" w:lineRule="auto"/>
        <w:rPr>
          <w:rFonts w:ascii="Times New Roman" w:hAnsi="Times New Roman" w:cs="Times New Roman"/>
          <w:sz w:val="28"/>
          <w:szCs w:val="28"/>
        </w:rPr>
      </w:pPr>
    </w:p>
    <w:p w14:paraId="09A87717" w14:textId="1D4E12D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在確定了最初的錄副與最終的過所之間並無關系後，我想對唐</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條中的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以及日令《過所式》中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依式具錄</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的二通最合理的解釋只能是它們是過所申請人自己所錄的申牒。以下以唐大中七年（</w:t>
      </w:r>
      <w:r w:rsidRPr="00FA127B">
        <w:rPr>
          <w:rFonts w:ascii="Times New Roman" w:hAnsi="Times New Roman" w:cs="Times New Roman" w:hint="eastAsia"/>
          <w:sz w:val="28"/>
          <w:szCs w:val="28"/>
        </w:rPr>
        <w:t>853</w:t>
      </w:r>
      <w:r w:rsidRPr="00FA127B">
        <w:rPr>
          <w:rFonts w:ascii="Times New Roman" w:hAnsi="Times New Roman" w:cs="Times New Roman" w:hint="eastAsia"/>
          <w:sz w:val="28"/>
          <w:szCs w:val="28"/>
        </w:rPr>
        <w:t>）圓珍申請福州公驗時的申牒與大中九年三月越州都督府給圓珍的過所為例，試做比較。</w:t>
      </w:r>
    </w:p>
    <w:p w14:paraId="1EED6B40" w14:textId="77777777" w:rsidR="00FA127B" w:rsidRPr="00FA127B" w:rsidRDefault="00FA127B" w:rsidP="00FA127B">
      <w:pPr>
        <w:spacing w:after="0" w:line="240" w:lineRule="auto"/>
        <w:rPr>
          <w:rFonts w:ascii="Times New Roman" w:hAnsi="Times New Roman" w:cs="Times New Roman"/>
          <w:sz w:val="28"/>
          <w:szCs w:val="28"/>
        </w:rPr>
      </w:pPr>
    </w:p>
    <w:p w14:paraId="15382B1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福州都督府給圓珍公驗</w:t>
      </w:r>
    </w:p>
    <w:p w14:paraId="26D953EB" w14:textId="77777777" w:rsidR="00FA127B" w:rsidRPr="00FA127B" w:rsidRDefault="00FA127B" w:rsidP="00FA127B">
      <w:pPr>
        <w:spacing w:after="0" w:line="240" w:lineRule="auto"/>
        <w:rPr>
          <w:rFonts w:ascii="Times New Roman" w:hAnsi="Times New Roman" w:cs="Times New Roman"/>
          <w:sz w:val="28"/>
          <w:szCs w:val="28"/>
        </w:rPr>
      </w:pPr>
    </w:p>
    <w:p w14:paraId="7A7513F1" w14:textId="6624209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福州都督府</w:t>
      </w:r>
    </w:p>
    <w:p w14:paraId="788AFFE1" w14:textId="77777777" w:rsidR="00FA127B" w:rsidRPr="00FA127B" w:rsidRDefault="00FA127B" w:rsidP="00FA127B">
      <w:pPr>
        <w:spacing w:after="0" w:line="240" w:lineRule="auto"/>
        <w:rPr>
          <w:rFonts w:ascii="Times New Roman" w:hAnsi="Times New Roman" w:cs="Times New Roman"/>
          <w:sz w:val="28"/>
          <w:szCs w:val="28"/>
        </w:rPr>
      </w:pPr>
    </w:p>
    <w:p w14:paraId="07875A32" w14:textId="1303711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日本國求法僧圓珍謹牒</w:t>
      </w:r>
    </w:p>
    <w:p w14:paraId="6E9BE297" w14:textId="77777777" w:rsidR="00FA127B" w:rsidRPr="00FA127B" w:rsidRDefault="00FA127B" w:rsidP="00FA127B">
      <w:pPr>
        <w:spacing w:after="0" w:line="240" w:lineRule="auto"/>
        <w:rPr>
          <w:rFonts w:ascii="Times New Roman" w:hAnsi="Times New Roman" w:cs="Times New Roman"/>
          <w:sz w:val="28"/>
          <w:szCs w:val="28"/>
        </w:rPr>
      </w:pPr>
    </w:p>
    <w:p w14:paraId="6D509E0F" w14:textId="06163B3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為巡禮來到唐國狀，並從者、隨身衣缽等。</w:t>
      </w:r>
    </w:p>
    <w:p w14:paraId="48CC922C" w14:textId="77777777" w:rsidR="00FA127B" w:rsidRPr="00FA127B" w:rsidRDefault="00FA127B" w:rsidP="00FA127B">
      <w:pPr>
        <w:spacing w:after="0" w:line="240" w:lineRule="auto"/>
        <w:rPr>
          <w:rFonts w:ascii="Times New Roman" w:hAnsi="Times New Roman" w:cs="Times New Roman"/>
          <w:sz w:val="28"/>
          <w:szCs w:val="28"/>
        </w:rPr>
      </w:pPr>
    </w:p>
    <w:p w14:paraId="6B106B0A" w14:textId="1DEAD89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供奉僧圓珍年四十一，臘廿二</w:t>
      </w:r>
    </w:p>
    <w:p w14:paraId="6FE73C4A" w14:textId="77777777" w:rsidR="00FA127B" w:rsidRPr="00FA127B" w:rsidRDefault="00FA127B" w:rsidP="00FA127B">
      <w:pPr>
        <w:spacing w:after="0" w:line="240" w:lineRule="auto"/>
        <w:rPr>
          <w:rFonts w:ascii="Times New Roman" w:hAnsi="Times New Roman" w:cs="Times New Roman"/>
          <w:sz w:val="28"/>
          <w:szCs w:val="28"/>
        </w:rPr>
      </w:pPr>
    </w:p>
    <w:p w14:paraId="1500E509" w14:textId="55830AD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從者僧豐智年卅三，臘一十三沙彌閒靜年卅一，俗姓海譯語丁滿年卅八</w:t>
      </w:r>
    </w:p>
    <w:p w14:paraId="5E5F5160" w14:textId="77777777" w:rsidR="00FA127B" w:rsidRPr="00FA127B" w:rsidRDefault="00FA127B" w:rsidP="00FA127B">
      <w:pPr>
        <w:spacing w:after="0" w:line="240" w:lineRule="auto"/>
        <w:rPr>
          <w:rFonts w:ascii="Times New Roman" w:hAnsi="Times New Roman" w:cs="Times New Roman"/>
          <w:sz w:val="28"/>
          <w:szCs w:val="28"/>
        </w:rPr>
      </w:pPr>
    </w:p>
    <w:p w14:paraId="09C1B82E" w14:textId="1F44B87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經生的良年卅五物忠宗年卅三大全吉年廿三</w:t>
      </w:r>
    </w:p>
    <w:p w14:paraId="67C36A31" w14:textId="77777777" w:rsidR="00FA127B" w:rsidRPr="00FA127B" w:rsidRDefault="00FA127B" w:rsidP="00FA127B">
      <w:pPr>
        <w:spacing w:after="0" w:line="240" w:lineRule="auto"/>
        <w:rPr>
          <w:rFonts w:ascii="Times New Roman" w:hAnsi="Times New Roman" w:cs="Times New Roman"/>
          <w:sz w:val="28"/>
          <w:szCs w:val="28"/>
        </w:rPr>
      </w:pPr>
    </w:p>
    <w:p w14:paraId="4ECDBD74" w14:textId="2A65BAE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伯阿古滿年廿八，卻隨李延孝船，歸本國報平安，不行。</w:t>
      </w:r>
    </w:p>
    <w:p w14:paraId="45E9FB4F" w14:textId="77777777" w:rsidR="00FA127B" w:rsidRPr="00FA127B" w:rsidRDefault="00FA127B" w:rsidP="00FA127B">
      <w:pPr>
        <w:spacing w:after="0" w:line="240" w:lineRule="auto"/>
        <w:rPr>
          <w:rFonts w:ascii="Times New Roman" w:hAnsi="Times New Roman" w:cs="Times New Roman"/>
          <w:sz w:val="28"/>
          <w:szCs w:val="28"/>
        </w:rPr>
      </w:pPr>
    </w:p>
    <w:p w14:paraId="3C5ADC51" w14:textId="1BC0B5B8"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8</w:t>
      </w:r>
      <w:r w:rsidRPr="00FA127B">
        <w:rPr>
          <w:rFonts w:ascii="Times New Roman" w:hAnsi="Times New Roman" w:cs="Times New Roman" w:hint="eastAsia"/>
          <w:sz w:val="28"/>
          <w:szCs w:val="28"/>
        </w:rPr>
        <w:t>隨身物經書四百五十卷，衣缽剔刀子等。旅竈壹具。</w:t>
      </w:r>
    </w:p>
    <w:p w14:paraId="04C2E85F" w14:textId="77777777" w:rsidR="00FA127B" w:rsidRPr="00FA127B" w:rsidRDefault="00FA127B" w:rsidP="00FA127B">
      <w:pPr>
        <w:spacing w:after="0" w:line="240" w:lineRule="auto"/>
        <w:rPr>
          <w:rFonts w:ascii="Times New Roman" w:hAnsi="Times New Roman" w:cs="Times New Roman"/>
          <w:sz w:val="28"/>
          <w:szCs w:val="28"/>
        </w:rPr>
      </w:pPr>
    </w:p>
    <w:p w14:paraId="445928ED" w14:textId="4B08205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牒：圓珍為巡禮天台山、五台山，並長安城青龍、興</w:t>
      </w:r>
    </w:p>
    <w:p w14:paraId="2B83F094" w14:textId="77777777" w:rsidR="00FA127B" w:rsidRPr="00FA127B" w:rsidRDefault="00FA127B" w:rsidP="00FA127B">
      <w:pPr>
        <w:spacing w:after="0" w:line="240" w:lineRule="auto"/>
        <w:rPr>
          <w:rFonts w:ascii="Times New Roman" w:hAnsi="Times New Roman" w:cs="Times New Roman"/>
          <w:sz w:val="28"/>
          <w:szCs w:val="28"/>
        </w:rPr>
      </w:pPr>
    </w:p>
    <w:p w14:paraId="7FB1277E" w14:textId="11CDBB4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善寺等，詢求聖教，來到當府。恐所在</w:t>
      </w:r>
    </w:p>
    <w:p w14:paraId="4A4502C9" w14:textId="77777777" w:rsidR="00FA127B" w:rsidRPr="00FA127B" w:rsidRDefault="00FA127B" w:rsidP="00FA127B">
      <w:pPr>
        <w:spacing w:after="0" w:line="240" w:lineRule="auto"/>
        <w:rPr>
          <w:rFonts w:ascii="Times New Roman" w:hAnsi="Times New Roman" w:cs="Times New Roman"/>
          <w:sz w:val="28"/>
          <w:szCs w:val="28"/>
        </w:rPr>
      </w:pPr>
    </w:p>
    <w:p w14:paraId="5488B628" w14:textId="1C95FDB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11</w:t>
      </w:r>
      <w:r w:rsidRPr="00FA127B">
        <w:rPr>
          <w:rFonts w:ascii="Times New Roman" w:hAnsi="Times New Roman" w:cs="Times New Roman" w:hint="eastAsia"/>
          <w:sz w:val="28"/>
          <w:szCs w:val="28"/>
        </w:rPr>
        <w:t>州縣鎮鋪，不練行由，伏乞公驗，以為憑據。</w:t>
      </w:r>
    </w:p>
    <w:p w14:paraId="1BC0EDE8" w14:textId="77777777" w:rsidR="00FA127B" w:rsidRPr="00FA127B" w:rsidRDefault="00FA127B" w:rsidP="00FA127B">
      <w:pPr>
        <w:spacing w:after="0" w:line="240" w:lineRule="auto"/>
        <w:rPr>
          <w:rFonts w:ascii="Times New Roman" w:hAnsi="Times New Roman" w:cs="Times New Roman"/>
          <w:sz w:val="28"/>
          <w:szCs w:val="28"/>
        </w:rPr>
      </w:pPr>
    </w:p>
    <w:p w14:paraId="53739ACC" w14:textId="413413E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12</w:t>
      </w:r>
      <w:r w:rsidRPr="00FA127B">
        <w:rPr>
          <w:rFonts w:ascii="Times New Roman" w:hAnsi="Times New Roman" w:cs="Times New Roman" w:hint="eastAsia"/>
          <w:sz w:val="28"/>
          <w:szCs w:val="28"/>
        </w:rPr>
        <w:t>謹連元赤，伏聽處分。</w:t>
      </w:r>
    </w:p>
    <w:p w14:paraId="150662D2" w14:textId="77777777" w:rsidR="00FA127B" w:rsidRPr="00FA127B" w:rsidRDefault="00FA127B" w:rsidP="00FA127B">
      <w:pPr>
        <w:spacing w:after="0" w:line="240" w:lineRule="auto"/>
        <w:rPr>
          <w:rFonts w:ascii="Times New Roman" w:hAnsi="Times New Roman" w:cs="Times New Roman"/>
          <w:sz w:val="28"/>
          <w:szCs w:val="28"/>
        </w:rPr>
      </w:pPr>
    </w:p>
    <w:p w14:paraId="3109DC8B" w14:textId="05ED43E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13</w:t>
      </w:r>
      <w:r w:rsidRPr="00FA127B">
        <w:rPr>
          <w:rFonts w:ascii="Times New Roman" w:hAnsi="Times New Roman" w:cs="Times New Roman" w:hint="eastAsia"/>
          <w:sz w:val="28"/>
          <w:szCs w:val="28"/>
        </w:rPr>
        <w:t>牒件狀如前。謹牒。</w:t>
      </w:r>
    </w:p>
    <w:p w14:paraId="625E9A8F" w14:textId="77777777" w:rsidR="00FA127B" w:rsidRPr="00FA127B" w:rsidRDefault="00FA127B" w:rsidP="00FA127B">
      <w:pPr>
        <w:spacing w:after="0" w:line="240" w:lineRule="auto"/>
        <w:rPr>
          <w:rFonts w:ascii="Times New Roman" w:hAnsi="Times New Roman" w:cs="Times New Roman"/>
          <w:sz w:val="28"/>
          <w:szCs w:val="28"/>
        </w:rPr>
      </w:pPr>
    </w:p>
    <w:p w14:paraId="625C4686" w14:textId="7A523EA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14</w:t>
      </w:r>
      <w:r w:rsidRPr="00FA127B">
        <w:rPr>
          <w:rFonts w:ascii="Times New Roman" w:hAnsi="Times New Roman" w:cs="Times New Roman" w:hint="eastAsia"/>
          <w:sz w:val="28"/>
          <w:szCs w:val="28"/>
        </w:rPr>
        <w:t>大中七年九月日，日本國求法僧圓真牒。（下略）（注：《福州都督府給圓珍公驗》錄文見《唐代過所研究》，頁</w:t>
      </w:r>
      <w:r w:rsidRPr="00FA127B">
        <w:rPr>
          <w:rFonts w:ascii="Times New Roman" w:hAnsi="Times New Roman" w:cs="Times New Roman" w:hint="eastAsia"/>
          <w:sz w:val="28"/>
          <w:szCs w:val="28"/>
        </w:rPr>
        <w:t>146</w:t>
      </w:r>
      <w:r w:rsidRPr="00FA127B">
        <w:rPr>
          <w:rFonts w:ascii="Times New Roman" w:hAnsi="Times New Roman" w:cs="Times New Roman" w:hint="eastAsia"/>
          <w:sz w:val="28"/>
          <w:szCs w:val="28"/>
        </w:rPr>
        <w:t>；白化文、李鼎霞《行歷抄校注》，頁</w:t>
      </w:r>
      <w:r w:rsidRPr="00FA127B">
        <w:rPr>
          <w:rFonts w:ascii="Times New Roman" w:hAnsi="Times New Roman" w:cs="Times New Roman" w:hint="eastAsia"/>
          <w:sz w:val="28"/>
          <w:szCs w:val="28"/>
        </w:rPr>
        <w:t>98</w:t>
      </w:r>
      <w:r w:rsidRPr="00FA127B">
        <w:rPr>
          <w:rFonts w:ascii="Times New Roman" w:hAnsi="Times New Roman" w:cs="Times New Roman" w:hint="eastAsia"/>
          <w:sz w:val="28"/>
          <w:szCs w:val="28"/>
        </w:rPr>
        <w:t>。）</w:t>
      </w:r>
    </w:p>
    <w:p w14:paraId="090A7613" w14:textId="77777777" w:rsidR="00FA127B" w:rsidRPr="00FA127B" w:rsidRDefault="00FA127B" w:rsidP="00FA127B">
      <w:pPr>
        <w:spacing w:after="0" w:line="240" w:lineRule="auto"/>
        <w:rPr>
          <w:rFonts w:ascii="Times New Roman" w:hAnsi="Times New Roman" w:cs="Times New Roman"/>
          <w:sz w:val="28"/>
          <w:szCs w:val="28"/>
        </w:rPr>
      </w:pPr>
    </w:p>
    <w:p w14:paraId="71605FE3" w14:textId="0516823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上所錄為《福州都督府給圓珍公驗》之前十四行，實際上是圓珍申請公驗的牒文原件。在這件牒文上，具注了申請公驗的事由、姓名、年齡、隨從人員、隨身物品等等，顯然是按照《過所式》的要求書寫的。這樣依式所錄的申牒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申送所司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之後，官司經過勘驗屬實，直接在這申牒上簽</w:t>
      </w:r>
      <w:r>
        <w:rPr>
          <w:rFonts w:ascii="Times New Roman" w:hAnsi="Times New Roman" w:cs="Times New Roman" w:hint="eastAsia"/>
          <w:sz w:val="28"/>
          <w:szCs w:val="28"/>
        </w:rPr>
        <w:t>「</w:t>
      </w:r>
      <w:r w:rsidRPr="00FA127B">
        <w:rPr>
          <w:rFonts w:ascii="Times New Roman" w:hAnsi="Times New Roman" w:cs="Times New Roman" w:hint="eastAsia"/>
          <w:sz w:val="28"/>
          <w:szCs w:val="28"/>
        </w:rPr>
        <w:t>任為公驗</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之類、署名並鈐印後，即成為公驗。在申請過所時的牒文應該與此大致相同，只不過這樣的牒文按照日令的規定是要寫兩通遞交，即</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依式具錄二通申送所司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。若按照唐</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條的說法，自錄的副白，則並無確定是交官司的。所司勘同後，即依式署。此次的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依式署</w:t>
      </w:r>
      <w:r>
        <w:rPr>
          <w:rFonts w:ascii="Times New Roman" w:hAnsi="Times New Roman" w:cs="Times New Roman" w:hint="eastAsia"/>
          <w:sz w:val="28"/>
          <w:szCs w:val="28"/>
        </w:rPr>
        <w:t>」</w:t>
      </w:r>
      <w:r w:rsidRPr="00FA127B">
        <w:rPr>
          <w:rFonts w:ascii="Times New Roman" w:hAnsi="Times New Roman" w:cs="Times New Roman" w:hint="eastAsia"/>
          <w:sz w:val="28"/>
          <w:szCs w:val="28"/>
        </w:rPr>
        <w:t>，應該是書吏按照《過所式》的要求，根據申牒的內容重寫兩通，簽署之後即成為過所，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一通留為案，一通判給</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。在這一次書吏重寫的過程</w:t>
      </w:r>
      <w:r w:rsidRPr="00FA127B">
        <w:rPr>
          <w:rFonts w:ascii="Times New Roman" w:hAnsi="Times New Roman" w:cs="Times New Roman" w:hint="eastAsia"/>
          <w:sz w:val="28"/>
          <w:szCs w:val="28"/>
        </w:rPr>
        <w:lastRenderedPageBreak/>
        <w:t>中，原來的申牒內容也就不是全錄了。這一過所形成的過程在《越州都督府給圓珍過所》得到反映。對比《福州都督府給圓珍公驗》與《越州都督府給圓珍過所》可知，官司在申請人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依（過所）式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所錄的申牒上直接簽署而成的是公驗，而不是過所，過所是在此申牒基礎上由官司另行書寫、簽署而成。</w:t>
      </w:r>
    </w:p>
    <w:p w14:paraId="194B6F05" w14:textId="77777777" w:rsidR="00FA127B" w:rsidRPr="00FA127B" w:rsidRDefault="00FA127B" w:rsidP="00FA127B">
      <w:pPr>
        <w:spacing w:after="0" w:line="240" w:lineRule="auto"/>
        <w:rPr>
          <w:rFonts w:ascii="Times New Roman" w:hAnsi="Times New Roman" w:cs="Times New Roman"/>
          <w:sz w:val="28"/>
          <w:szCs w:val="28"/>
        </w:rPr>
      </w:pPr>
    </w:p>
    <w:p w14:paraId="7DEEC756" w14:textId="7F6BA80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我們說圓珍申請過所的格式與內容同申請福州公驗的牒文應該是大致相同的，因為它們都是按照《過所式》的要求書寫。若將圓珍福州申牒同《過所式》仔細比較，我們會發現在年月日之後，並沒有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主典位姓名</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次官位姓名</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這兩個官司位置。所以這兩個官司位是不可能出現在申請人自錄的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或者申請人依《過所式》具錄的兩通文書中，而只能出現在官司書吏自己書寫後的過所中——因為過所本不是直接在申請人自錄的文書中簽署而成。</w:t>
      </w:r>
    </w:p>
    <w:p w14:paraId="4C623B1B" w14:textId="77777777" w:rsidR="00FA127B" w:rsidRPr="00FA127B" w:rsidRDefault="00FA127B" w:rsidP="00FA127B">
      <w:pPr>
        <w:spacing w:after="0" w:line="240" w:lineRule="auto"/>
        <w:rPr>
          <w:rFonts w:ascii="Times New Roman" w:hAnsi="Times New Roman" w:cs="Times New Roman"/>
          <w:sz w:val="28"/>
          <w:szCs w:val="28"/>
        </w:rPr>
      </w:pPr>
    </w:p>
    <w:p w14:paraId="6F82673A" w14:textId="7E65483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綜上所述，我認為日令《過所式》中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一通留為案，一通判給</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的兩通文書並非由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依式具錄</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的二通文書簽署而成。後者很有可能是申請人自書的申牒，申牒由申請人按照過所式的要求書寫，官司則據此牒勘驗；至於前者則確定是官司所出正式的過所。同樣的，唐</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條中的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很有可能即是申請人自書的申牒，而絕不可能是過所之副。</w:t>
      </w:r>
    </w:p>
    <w:p w14:paraId="78BF15E7" w14:textId="77777777" w:rsidR="00FA127B" w:rsidRPr="00FA127B" w:rsidRDefault="00FA127B" w:rsidP="00FA127B">
      <w:pPr>
        <w:spacing w:after="0" w:line="240" w:lineRule="auto"/>
        <w:rPr>
          <w:rFonts w:ascii="Times New Roman" w:hAnsi="Times New Roman" w:cs="Times New Roman"/>
          <w:sz w:val="28"/>
          <w:szCs w:val="28"/>
        </w:rPr>
      </w:pPr>
    </w:p>
    <w:p w14:paraId="55B82618" w14:textId="704F0C7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與過所的勘驗</w:t>
      </w:r>
    </w:p>
    <w:p w14:paraId="149A4535" w14:textId="77777777" w:rsidR="00FA127B" w:rsidRPr="00FA127B" w:rsidRDefault="00FA127B" w:rsidP="00FA127B">
      <w:pPr>
        <w:spacing w:after="0" w:line="240" w:lineRule="auto"/>
        <w:rPr>
          <w:rFonts w:ascii="Times New Roman" w:hAnsi="Times New Roman" w:cs="Times New Roman"/>
          <w:sz w:val="28"/>
          <w:szCs w:val="28"/>
        </w:rPr>
      </w:pPr>
    </w:p>
    <w:p w14:paraId="7D5DB799" w14:textId="4618434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與唐</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條中的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容易混淆的是日令《關市令》第四條中出現的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。在鈔本《天聖令》卷二五《關市令》中與此條日令相對應的是宋</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條。《校證》將此條覆原為第</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條。相關令文如下：</w:t>
      </w:r>
    </w:p>
    <w:p w14:paraId="0F597560" w14:textId="77777777" w:rsidR="00FA127B" w:rsidRPr="00FA127B" w:rsidRDefault="00FA127B" w:rsidP="00FA127B">
      <w:pPr>
        <w:spacing w:after="0" w:line="240" w:lineRule="auto"/>
        <w:rPr>
          <w:rFonts w:ascii="Times New Roman" w:hAnsi="Times New Roman" w:cs="Times New Roman"/>
          <w:sz w:val="28"/>
          <w:szCs w:val="28"/>
        </w:rPr>
      </w:pPr>
    </w:p>
    <w:p w14:paraId="75F8A309"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宋</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條：諸行人賫過所及乘遞馬出入關者，關司勘過所，案記。其過所、驛券、遞牒並付行人自隨。</w:t>
      </w:r>
    </w:p>
    <w:p w14:paraId="5E939531" w14:textId="77777777" w:rsidR="00FA127B" w:rsidRPr="00FA127B" w:rsidRDefault="00FA127B" w:rsidP="00FA127B">
      <w:pPr>
        <w:spacing w:after="0" w:line="240" w:lineRule="auto"/>
        <w:rPr>
          <w:rFonts w:ascii="Times New Roman" w:hAnsi="Times New Roman" w:cs="Times New Roman"/>
          <w:sz w:val="28"/>
          <w:szCs w:val="28"/>
        </w:rPr>
      </w:pPr>
    </w:p>
    <w:p w14:paraId="5ECF5B7B"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日</w:t>
      </w:r>
      <w:r w:rsidRPr="00FA127B">
        <w:rPr>
          <w:rFonts w:ascii="Times New Roman" w:hAnsi="Times New Roman" w:cs="Times New Roman"/>
          <w:sz w:val="28"/>
          <w:szCs w:val="28"/>
        </w:rPr>
        <w:t>4</w:t>
      </w:r>
      <w:r w:rsidRPr="00FA127B">
        <w:rPr>
          <w:rFonts w:ascii="Times New Roman" w:hAnsi="Times New Roman" w:cs="Times New Roman" w:hint="eastAsia"/>
          <w:sz w:val="28"/>
          <w:szCs w:val="28"/>
        </w:rPr>
        <w:t>條：凡行人賫過所及乘驛傳馬出入關者，關司勘過，錄白案記。其正過所及驛鈴傳符並付行人自隨。仍驛傳符，年終錄目，申太政管總勘。</w:t>
      </w:r>
    </w:p>
    <w:p w14:paraId="53F55FFD" w14:textId="77777777" w:rsidR="00FA127B" w:rsidRPr="00FA127B" w:rsidRDefault="00FA127B" w:rsidP="00FA127B">
      <w:pPr>
        <w:spacing w:after="0" w:line="240" w:lineRule="auto"/>
        <w:rPr>
          <w:rFonts w:ascii="Times New Roman" w:hAnsi="Times New Roman" w:cs="Times New Roman"/>
          <w:sz w:val="28"/>
          <w:szCs w:val="28"/>
        </w:rPr>
      </w:pPr>
    </w:p>
    <w:p w14:paraId="077052BE"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覆原</w:t>
      </w:r>
      <w:r w:rsidRPr="00FA127B">
        <w:rPr>
          <w:rFonts w:ascii="Times New Roman" w:hAnsi="Times New Roman" w:cs="Times New Roman"/>
          <w:sz w:val="28"/>
          <w:szCs w:val="28"/>
        </w:rPr>
        <w:t>8</w:t>
      </w:r>
      <w:r w:rsidRPr="00FA127B">
        <w:rPr>
          <w:rFonts w:ascii="Times New Roman" w:hAnsi="Times New Roman" w:cs="Times New Roman" w:hint="eastAsia"/>
          <w:sz w:val="28"/>
          <w:szCs w:val="28"/>
        </w:rPr>
        <w:t>：諸行人賫過所及乘驛、傳馬出入關者，關司勘過所，案記。其過所、符券、遞牒並付行人自隨。</w:t>
      </w:r>
    </w:p>
    <w:p w14:paraId="7B22F0BA" w14:textId="77777777" w:rsidR="00FA127B" w:rsidRPr="00FA127B" w:rsidRDefault="00FA127B" w:rsidP="00FA127B">
      <w:pPr>
        <w:spacing w:after="0" w:line="240" w:lineRule="auto"/>
        <w:rPr>
          <w:rFonts w:ascii="Times New Roman" w:hAnsi="Times New Roman" w:cs="Times New Roman"/>
          <w:sz w:val="28"/>
          <w:szCs w:val="28"/>
        </w:rPr>
      </w:pPr>
    </w:p>
    <w:p w14:paraId="067A0822" w14:textId="13449D3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日令與宋令有三處明顯的不同，一是日令之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勘過</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，宋令作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勘過所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；二是日令之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，宋令少</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二字；三是日令之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，宋令作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。《校證》此條的覆原在這三點差異上，均采宋令。就第一點而言，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勘過所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還是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勘過</w:t>
      </w:r>
      <w:r>
        <w:rPr>
          <w:rFonts w:ascii="Times New Roman" w:hAnsi="Times New Roman" w:cs="Times New Roman" w:hint="eastAsia"/>
          <w:sz w:val="28"/>
          <w:szCs w:val="28"/>
        </w:rPr>
        <w:t>」</w:t>
      </w:r>
      <w:r w:rsidRPr="00FA127B">
        <w:rPr>
          <w:rFonts w:ascii="Times New Roman" w:hAnsi="Times New Roman" w:cs="Times New Roman" w:hint="eastAsia"/>
          <w:sz w:val="28"/>
          <w:szCs w:val="28"/>
        </w:rPr>
        <w:t>，雖只一字之差，然意義差別甚大，我認為此處日令更可取。（注：《唐律疏議》卷八</w:t>
      </w:r>
      <w:r>
        <w:rPr>
          <w:rFonts w:ascii="Times New Roman" w:hAnsi="Times New Roman" w:cs="Times New Roman" w:hint="eastAsia"/>
          <w:sz w:val="28"/>
          <w:szCs w:val="28"/>
        </w:rPr>
        <w:t>「</w:t>
      </w:r>
      <w:r w:rsidRPr="00FA127B">
        <w:rPr>
          <w:rFonts w:ascii="Times New Roman" w:hAnsi="Times New Roman" w:cs="Times New Roman" w:hint="eastAsia"/>
          <w:sz w:val="28"/>
          <w:szCs w:val="28"/>
        </w:rPr>
        <w:t>私度及越度關</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條疏議曰：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水陸等關，兩處各有門禁，行人來往皆有公文，謂驛使驗符券，傳送據遞牒，軍防丁夫有總歷，自余知請過所而度。</w:t>
      </w:r>
      <w:r>
        <w:rPr>
          <w:rFonts w:ascii="Times New Roman" w:hAnsi="Times New Roman" w:cs="Times New Roman" w:hint="eastAsia"/>
          <w:sz w:val="28"/>
          <w:szCs w:val="28"/>
        </w:rPr>
        <w:t>」</w:t>
      </w:r>
      <w:r w:rsidRPr="00FA127B">
        <w:rPr>
          <w:rFonts w:ascii="Times New Roman" w:hAnsi="Times New Roman" w:cs="Times New Roman" w:hint="eastAsia"/>
          <w:sz w:val="28"/>
          <w:szCs w:val="28"/>
        </w:rPr>
        <w:t>（劉俊文：《唐律疏議箋解》，北京：中華書局，</w:t>
      </w:r>
      <w:r w:rsidRPr="00FA127B">
        <w:rPr>
          <w:rFonts w:ascii="Times New Roman" w:hAnsi="Times New Roman" w:cs="Times New Roman" w:hint="eastAsia"/>
          <w:sz w:val="28"/>
          <w:szCs w:val="28"/>
        </w:rPr>
        <w:t>1996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640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641</w:t>
      </w:r>
      <w:r w:rsidRPr="00FA127B">
        <w:rPr>
          <w:rFonts w:ascii="Times New Roman" w:hAnsi="Times New Roman" w:cs="Times New Roman" w:hint="eastAsia"/>
          <w:sz w:val="28"/>
          <w:szCs w:val="28"/>
        </w:rPr>
        <w:t>）可知在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自余行人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之外，還有三種</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，三種情況。所勘之物在過所之外，還有三種。勘過的不僅僅是行人及其</w:t>
      </w:r>
      <w:r>
        <w:rPr>
          <w:rFonts w:ascii="Times New Roman" w:hAnsi="Times New Roman" w:cs="Times New Roman" w:hint="eastAsia"/>
          <w:sz w:val="28"/>
          <w:szCs w:val="28"/>
        </w:rPr>
        <w:t>「</w:t>
      </w:r>
      <w:r w:rsidRPr="00FA127B">
        <w:rPr>
          <w:rFonts w:ascii="Times New Roman" w:hAnsi="Times New Roman" w:cs="Times New Roman" w:hint="eastAsia"/>
          <w:sz w:val="28"/>
          <w:szCs w:val="28"/>
        </w:rPr>
        <w:t>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，還有乘驛、傳馬者，所以後文的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符券、遞牒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並在勘驗之列，故而</w:t>
      </w:r>
      <w:r>
        <w:rPr>
          <w:rFonts w:ascii="Times New Roman" w:hAnsi="Times New Roman" w:cs="Times New Roman" w:hint="eastAsia"/>
          <w:sz w:val="28"/>
          <w:szCs w:val="28"/>
        </w:rPr>
        <w:t>「</w:t>
      </w:r>
      <w:r w:rsidRPr="00FA127B">
        <w:rPr>
          <w:rFonts w:ascii="Times New Roman" w:hAnsi="Times New Roman" w:cs="Times New Roman" w:hint="eastAsia"/>
          <w:sz w:val="28"/>
          <w:szCs w:val="28"/>
        </w:rPr>
        <w:t>勘過</w:t>
      </w:r>
      <w:r>
        <w:rPr>
          <w:rFonts w:ascii="Times New Roman" w:hAnsi="Times New Roman" w:cs="Times New Roman" w:hint="eastAsia"/>
          <w:sz w:val="28"/>
          <w:szCs w:val="28"/>
        </w:rPr>
        <w:t>」</w:t>
      </w:r>
      <w:r w:rsidRPr="00FA127B">
        <w:rPr>
          <w:rFonts w:ascii="Times New Roman" w:hAnsi="Times New Roman" w:cs="Times New Roman" w:hint="eastAsia"/>
          <w:sz w:val="28"/>
          <w:szCs w:val="28"/>
        </w:rPr>
        <w:t>似較</w:t>
      </w:r>
      <w:r>
        <w:rPr>
          <w:rFonts w:ascii="Times New Roman" w:hAnsi="Times New Roman" w:cs="Times New Roman" w:hint="eastAsia"/>
          <w:sz w:val="28"/>
          <w:szCs w:val="28"/>
        </w:rPr>
        <w:t>「</w:t>
      </w:r>
      <w:r w:rsidRPr="00FA127B">
        <w:rPr>
          <w:rFonts w:ascii="Times New Roman" w:hAnsi="Times New Roman" w:cs="Times New Roman" w:hint="eastAsia"/>
          <w:sz w:val="28"/>
          <w:szCs w:val="28"/>
        </w:rPr>
        <w:t>勘過所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佳。按照覆原後唐令，則後兩者好像不必勘驗似的。日令為什麽有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仍驛傳符，年終錄目，申太政管總勘</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的規定呢？因為驛傳符是公家的，因此要備案備審，所以也是要勘驗</w:t>
      </w:r>
      <w:r>
        <w:rPr>
          <w:rFonts w:ascii="Times New Roman" w:hAnsi="Times New Roman" w:cs="Times New Roman" w:hint="eastAsia"/>
          <w:sz w:val="28"/>
          <w:szCs w:val="28"/>
        </w:rPr>
        <w:t>「</w:t>
      </w:r>
      <w:r w:rsidRPr="00FA127B">
        <w:rPr>
          <w:rFonts w:ascii="Times New Roman" w:hAnsi="Times New Roman" w:cs="Times New Roman" w:hint="eastAsia"/>
          <w:sz w:val="28"/>
          <w:szCs w:val="28"/>
        </w:rPr>
        <w:t>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的，而過所是給</w:t>
      </w:r>
      <w:r>
        <w:rPr>
          <w:rFonts w:ascii="Times New Roman" w:hAnsi="Times New Roman" w:cs="Times New Roman" w:hint="eastAsia"/>
          <w:sz w:val="28"/>
          <w:szCs w:val="28"/>
        </w:rPr>
        <w:lastRenderedPageBreak/>
        <w:t>「</w:t>
      </w:r>
      <w:r w:rsidRPr="00FA127B">
        <w:rPr>
          <w:rFonts w:ascii="Times New Roman" w:hAnsi="Times New Roman" w:cs="Times New Roman" w:hint="eastAsia"/>
          <w:sz w:val="28"/>
          <w:szCs w:val="28"/>
        </w:rPr>
        <w:t>自余</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行人的，是私的行為，當然不必申尚書省總勘。由此看來，此條日令更近唐令。）不過與本文論題更相關的是後兩點，本條令文的覆原以及正、副過所之說的關鍵均系於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的理解。</w:t>
      </w:r>
    </w:p>
    <w:p w14:paraId="1296BDDF" w14:textId="77777777" w:rsidR="00FA127B" w:rsidRPr="00FA127B" w:rsidRDefault="00FA127B" w:rsidP="00FA127B">
      <w:pPr>
        <w:spacing w:after="0" w:line="240" w:lineRule="auto"/>
        <w:rPr>
          <w:rFonts w:ascii="Times New Roman" w:hAnsi="Times New Roman" w:cs="Times New Roman"/>
          <w:sz w:val="28"/>
          <w:szCs w:val="28"/>
        </w:rPr>
      </w:pPr>
    </w:p>
    <w:p w14:paraId="3BFECC5C" w14:textId="69A517F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《令義解》對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的解釋是：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謂凡行人，及乘驛傳度關司，關司皆寫其過所若官符，以立案記，直於白紙錄之，不點朱印，故雲錄白也。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又，《令集解》中有一條《關市令》</w:t>
      </w:r>
      <w:r>
        <w:rPr>
          <w:rFonts w:ascii="Times New Roman" w:hAnsi="Times New Roman" w:cs="Times New Roman" w:hint="eastAsia"/>
          <w:sz w:val="28"/>
          <w:szCs w:val="28"/>
        </w:rPr>
        <w:t>「</w:t>
      </w:r>
      <w:r w:rsidRPr="00FA127B">
        <w:rPr>
          <w:rFonts w:ascii="Times New Roman" w:hAnsi="Times New Roman" w:cs="Times New Roman" w:hint="eastAsia"/>
          <w:sz w:val="28"/>
          <w:szCs w:val="28"/>
        </w:rPr>
        <w:t>賫過所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條的逸文雲：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錄白，白紙也。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（注：參見《令集解》附《令集解逸文》，頁</w:t>
      </w:r>
      <w:r w:rsidRPr="00FA127B">
        <w:rPr>
          <w:rFonts w:ascii="Times New Roman" w:hAnsi="Times New Roman" w:cs="Times New Roman"/>
          <w:sz w:val="28"/>
          <w:szCs w:val="28"/>
        </w:rPr>
        <w:t>7</w:t>
      </w:r>
      <w:r w:rsidRPr="00FA127B">
        <w:rPr>
          <w:rFonts w:ascii="Times New Roman" w:hAnsi="Times New Roman" w:cs="Times New Roman" w:hint="eastAsia"/>
          <w:sz w:val="28"/>
          <w:szCs w:val="28"/>
        </w:rPr>
        <w:t>。）根據這兩條日令的解釋，錄白也就是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寫其過所於白紙</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之意，此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w:t>
      </w:r>
      <w:r>
        <w:rPr>
          <w:rFonts w:ascii="Times New Roman" w:hAnsi="Times New Roman" w:cs="Times New Roman" w:hint="eastAsia"/>
          <w:sz w:val="28"/>
          <w:szCs w:val="28"/>
        </w:rPr>
        <w:t>「</w:t>
      </w:r>
      <w:r w:rsidRPr="00FA127B">
        <w:rPr>
          <w:rFonts w:ascii="Times New Roman" w:hAnsi="Times New Roman" w:cs="Times New Roman" w:hint="eastAsia"/>
          <w:sz w:val="28"/>
          <w:szCs w:val="28"/>
        </w:rPr>
        <w:t>寫本</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寫白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之寫，抄錄的意思。關司抄錄行人過所於白紙之上，可能會有兩種做法，一是全錄原過所，包括其內容和形式，如此相當於錄一過所副本；一是摘錄其主要內容，不拘形式，實際上即關司所做的出入關記錄。</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也由此可釋為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以錄白為案記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38F2AFAD" w14:textId="77777777" w:rsidR="00FA127B" w:rsidRPr="00FA127B" w:rsidRDefault="00FA127B" w:rsidP="00FA127B">
      <w:pPr>
        <w:spacing w:after="0" w:line="240" w:lineRule="auto"/>
        <w:rPr>
          <w:rFonts w:ascii="Times New Roman" w:hAnsi="Times New Roman" w:cs="Times New Roman"/>
          <w:sz w:val="28"/>
          <w:szCs w:val="28"/>
        </w:rPr>
      </w:pPr>
    </w:p>
    <w:p w14:paraId="514A59E9" w14:textId="6C98767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程先生是認同將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釋為錄副，將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看做一事，並將之稱為副過所（注：參見《唐代過所研究》第二章</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唐代過所的正副文本</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一節，頁</w:t>
      </w:r>
      <w:r w:rsidRPr="00FA127B">
        <w:rPr>
          <w:rFonts w:ascii="Times New Roman" w:hAnsi="Times New Roman" w:cs="Times New Roman" w:hint="eastAsia"/>
          <w:sz w:val="28"/>
          <w:szCs w:val="28"/>
        </w:rPr>
        <w:t>90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103</w:t>
      </w:r>
      <w:r w:rsidRPr="00FA127B">
        <w:rPr>
          <w:rFonts w:ascii="Times New Roman" w:hAnsi="Times New Roman" w:cs="Times New Roman" w:hint="eastAsia"/>
          <w:sz w:val="28"/>
          <w:szCs w:val="28"/>
        </w:rPr>
        <w:t>。又，第五章所列有關胡漢商人貿易的唐代公驗過所文書表，《唐開元二十一年（</w:t>
      </w:r>
      <w:r w:rsidRPr="00FA127B">
        <w:rPr>
          <w:rFonts w:ascii="Times New Roman" w:hAnsi="Times New Roman" w:cs="Times New Roman" w:hint="eastAsia"/>
          <w:sz w:val="28"/>
          <w:szCs w:val="28"/>
        </w:rPr>
        <w:t>733</w:t>
      </w:r>
      <w:r w:rsidRPr="00FA127B">
        <w:rPr>
          <w:rFonts w:ascii="Times New Roman" w:hAnsi="Times New Roman" w:cs="Times New Roman" w:hint="eastAsia"/>
          <w:sz w:val="28"/>
          <w:szCs w:val="28"/>
        </w:rPr>
        <w:t>）唐益謙、薛光泚、康大之請過所案卷》（</w:t>
      </w:r>
      <w:r w:rsidRPr="00FA127B">
        <w:rPr>
          <w:rFonts w:ascii="Times New Roman" w:hAnsi="Times New Roman" w:cs="Times New Roman" w:hint="eastAsia"/>
          <w:sz w:val="28"/>
          <w:szCs w:val="28"/>
        </w:rPr>
        <w:t>73TAM509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，《吐魯番出土文書》（圖版本）肆，頁</w:t>
      </w:r>
      <w:r w:rsidRPr="00FA127B">
        <w:rPr>
          <w:rFonts w:ascii="Times New Roman" w:hAnsi="Times New Roman" w:cs="Times New Roman" w:hint="eastAsia"/>
          <w:sz w:val="28"/>
          <w:szCs w:val="28"/>
        </w:rPr>
        <w:t>271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272</w:t>
      </w:r>
      <w:r w:rsidRPr="00FA127B">
        <w:rPr>
          <w:rFonts w:ascii="Times New Roman" w:hAnsi="Times New Roman" w:cs="Times New Roman" w:hint="eastAsia"/>
          <w:sz w:val="28"/>
          <w:szCs w:val="28"/>
        </w:rPr>
        <w:t>）。里面的《薛光泚請改給過所牒》附注中即明確標注：錄白案記（副過所），頁</w:t>
      </w:r>
      <w:r w:rsidRPr="00FA127B">
        <w:rPr>
          <w:rFonts w:ascii="Times New Roman" w:hAnsi="Times New Roman" w:cs="Times New Roman" w:hint="eastAsia"/>
          <w:sz w:val="28"/>
          <w:szCs w:val="28"/>
        </w:rPr>
        <w:t>240</w:t>
      </w:r>
      <w:r w:rsidRPr="00FA127B">
        <w:rPr>
          <w:rFonts w:ascii="Times New Roman" w:hAnsi="Times New Roman" w:cs="Times New Roman" w:hint="eastAsia"/>
          <w:sz w:val="28"/>
          <w:szCs w:val="28"/>
        </w:rPr>
        <w:t>。）——這也許是受到了日令中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一詞的強烈暗示。《校證》將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看做兩事，釋</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，但未予覆原為唐令。</w:t>
      </w:r>
    </w:p>
    <w:p w14:paraId="2C682639" w14:textId="77777777" w:rsidR="00FA127B" w:rsidRPr="00FA127B" w:rsidRDefault="00FA127B" w:rsidP="00FA127B">
      <w:pPr>
        <w:spacing w:after="0" w:line="240" w:lineRule="auto"/>
        <w:rPr>
          <w:rFonts w:ascii="Times New Roman" w:hAnsi="Times New Roman" w:cs="Times New Roman"/>
          <w:sz w:val="28"/>
          <w:szCs w:val="28"/>
        </w:rPr>
      </w:pPr>
    </w:p>
    <w:p w14:paraId="328F25BC" w14:textId="071BA33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《校證》認為唐令</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已規定在請過所時，‘令自錄副白’，故唐令此處不會再有‘錄白’的規定。</w:t>
      </w:r>
      <w:r>
        <w:rPr>
          <w:rFonts w:ascii="Times New Roman" w:hAnsi="Times New Roman" w:cs="Times New Roman" w:hint="eastAsia"/>
          <w:sz w:val="28"/>
          <w:szCs w:val="28"/>
        </w:rPr>
        <w:t>」</w:t>
      </w:r>
      <w:r w:rsidRPr="00FA127B">
        <w:rPr>
          <w:rFonts w:ascii="Times New Roman" w:hAnsi="Times New Roman" w:cs="Times New Roman" w:hint="eastAsia"/>
          <w:sz w:val="28"/>
          <w:szCs w:val="28"/>
        </w:rPr>
        <w:t>很顯然地，《校證》是將日令</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與唐</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自錄副白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混為一談了。如前文所論，這兩者的涵義是不一樣的，再者，即使拋開含義不論，兩者仍有兩點差別。一是錄的主體不同，唐令之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是申請人所錄，日令中的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是關司所錄；二是階段不同，前者是申請過所階段時的程序，後者是行程中勘驗階段時的程序。《校證》又雲：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正過所行者自隨，副過所存盤備查，如果一個人要走得較遠，需經過許多關津，則其副過所保存於何處以備查呢？</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因而不同意程著提出的正副過所的說法。在這里《校證》是認定即使有副過所，也是只能有一，故而有此一問，既然不合情理，所以也就</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不存在所謂用以備查的副過所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。實際上也是忽略了程著所說的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含義寬泛：它既包括申請過所時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留為案</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的那一通，也包括沿途勘驗時關司的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。因此《校證》對過所錄副的懷疑是證據不足的。</w:t>
      </w:r>
    </w:p>
    <w:p w14:paraId="38A76CA6" w14:textId="77777777" w:rsidR="00FA127B" w:rsidRPr="00FA127B" w:rsidRDefault="00FA127B" w:rsidP="00FA127B">
      <w:pPr>
        <w:spacing w:after="0" w:line="240" w:lineRule="auto"/>
        <w:rPr>
          <w:rFonts w:ascii="Times New Roman" w:hAnsi="Times New Roman" w:cs="Times New Roman"/>
          <w:sz w:val="28"/>
          <w:szCs w:val="28"/>
        </w:rPr>
      </w:pPr>
    </w:p>
    <w:p w14:paraId="09FFDD7F" w14:textId="4CC0F216"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《校證》不取</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之說，將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解釋為關司在行人所持過所上的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勘過</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的記錄。比如開元二十年瓜州都督府給石染典過所上，在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開元貳拾年參月拾肆日給</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之後，有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三月十九日懸泉守捉官高賓勘西過。三月十九日，常樂守捉官果毅孟進勘西過。三月廿日苦水守捉押官年五用勘西過。三月廿一日鹽池戍守捉押官健兒呂楚珪勘過</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。等四行勘驗記錄，這四行記錄就是石染典在途經各地時，當地守捉官勘查過所後在過所上所作的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。（注：《天一閣藏明抄本天聖令校證——附唐令覆原研究》，頁</w:t>
      </w:r>
      <w:r w:rsidRPr="00FA127B">
        <w:rPr>
          <w:rFonts w:ascii="Times New Roman" w:hAnsi="Times New Roman" w:cs="Times New Roman" w:hint="eastAsia"/>
          <w:sz w:val="28"/>
          <w:szCs w:val="28"/>
        </w:rPr>
        <w:t>530</w:t>
      </w:r>
      <w:r w:rsidRPr="00FA127B">
        <w:rPr>
          <w:rFonts w:ascii="Times New Roman" w:hAnsi="Times New Roman" w:cs="Times New Roman" w:hint="eastAsia"/>
          <w:sz w:val="28"/>
          <w:szCs w:val="28"/>
        </w:rPr>
        <w:t>。）這種解釋也未盡妥當。如果</w:t>
      </w:r>
      <w:r>
        <w:rPr>
          <w:rFonts w:ascii="Times New Roman" w:hAnsi="Times New Roman" w:cs="Times New Roman" w:hint="eastAsia"/>
          <w:sz w:val="28"/>
          <w:szCs w:val="28"/>
        </w:rPr>
        <w:t>「</w:t>
      </w:r>
      <w:r w:rsidRPr="00FA127B">
        <w:rPr>
          <w:rFonts w:ascii="Times New Roman" w:hAnsi="Times New Roman" w:cs="Times New Roman" w:hint="eastAsia"/>
          <w:sz w:val="28"/>
          <w:szCs w:val="28"/>
        </w:rPr>
        <w:t>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即是關司在行人原過所上的勘驗記錄，那麽行人帶走過所時，也帶走了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，如此則關司還有沒有自己的出入關情況的記錄呢？而關司自己當有行人出入關的記錄，這在漢晉簡牘中即已有明確記載。</w:t>
      </w:r>
    </w:p>
    <w:p w14:paraId="37E105AA" w14:textId="77777777" w:rsidR="00FA127B" w:rsidRPr="00FA127B" w:rsidRDefault="00FA127B" w:rsidP="00FA127B">
      <w:pPr>
        <w:spacing w:after="0" w:line="240" w:lineRule="auto"/>
        <w:rPr>
          <w:rFonts w:ascii="Times New Roman" w:hAnsi="Times New Roman" w:cs="Times New Roman"/>
          <w:sz w:val="28"/>
          <w:szCs w:val="28"/>
        </w:rPr>
      </w:pPr>
    </w:p>
    <w:p w14:paraId="4EA30AE5" w14:textId="1A9EC55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案記本是常見詞匯，顧名思義，無非是記錄為案之類的含義。在鈔本《天聖令》中有關</w:t>
      </w:r>
      <w:r>
        <w:rPr>
          <w:rFonts w:ascii="Times New Roman" w:hAnsi="Times New Roman" w:cs="Times New Roman" w:hint="eastAsia"/>
          <w:sz w:val="28"/>
          <w:szCs w:val="28"/>
        </w:rPr>
        <w:t>「</w:t>
      </w:r>
      <w:r w:rsidRPr="00FA127B">
        <w:rPr>
          <w:rFonts w:ascii="Times New Roman" w:hAnsi="Times New Roman" w:cs="Times New Roman" w:hint="eastAsia"/>
          <w:sz w:val="28"/>
          <w:szCs w:val="28"/>
        </w:rPr>
        <w:t>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的令文，還有如下四條：</w:t>
      </w:r>
    </w:p>
    <w:p w14:paraId="5FE5DF9C" w14:textId="77777777" w:rsidR="00FA127B" w:rsidRPr="00FA127B" w:rsidRDefault="00FA127B" w:rsidP="00FA127B">
      <w:pPr>
        <w:spacing w:after="0" w:line="240" w:lineRule="auto"/>
        <w:rPr>
          <w:rFonts w:ascii="Times New Roman" w:hAnsi="Times New Roman" w:cs="Times New Roman"/>
          <w:sz w:val="28"/>
          <w:szCs w:val="28"/>
        </w:rPr>
      </w:pPr>
    </w:p>
    <w:p w14:paraId="10C05D8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卷二十四《廄牧令》唐</w:t>
      </w:r>
      <w:r w:rsidRPr="00FA127B">
        <w:rPr>
          <w:rFonts w:ascii="Times New Roman" w:hAnsi="Times New Roman" w:cs="Times New Roman" w:hint="eastAsia"/>
          <w:sz w:val="28"/>
          <w:szCs w:val="28"/>
        </w:rPr>
        <w:t>15</w:t>
      </w:r>
      <w:r w:rsidRPr="00FA127B">
        <w:rPr>
          <w:rFonts w:ascii="Times New Roman" w:hAnsi="Times New Roman" w:cs="Times New Roman" w:hint="eastAsia"/>
          <w:sz w:val="28"/>
          <w:szCs w:val="28"/>
        </w:rPr>
        <w:t>條：諸在牧駒、犢及羔，每年遣使共牧監官司對印。駒、犢八月印，羔春秋二時印及割耳，仍言牝牡入帳。其馬，具錄毛色、齒歲、印記，為簿兩道，一道在監案記，一道長、尉自收，以擬校勘。</w:t>
      </w:r>
    </w:p>
    <w:p w14:paraId="3ED0050A" w14:textId="77777777" w:rsidR="00FA127B" w:rsidRPr="00FA127B" w:rsidRDefault="00FA127B" w:rsidP="00FA127B">
      <w:pPr>
        <w:spacing w:after="0" w:line="240" w:lineRule="auto"/>
        <w:rPr>
          <w:rFonts w:ascii="Times New Roman" w:hAnsi="Times New Roman" w:cs="Times New Roman"/>
          <w:sz w:val="28"/>
          <w:szCs w:val="28"/>
        </w:rPr>
      </w:pPr>
    </w:p>
    <w:p w14:paraId="4D5E2F0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卷二十五《捕亡令》宋</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條：諸亡失奴婢雜畜貨物等，於隨近官司申牒案記。</w:t>
      </w:r>
    </w:p>
    <w:p w14:paraId="313F8DBE" w14:textId="77777777" w:rsidR="00FA127B" w:rsidRPr="00FA127B" w:rsidRDefault="00FA127B" w:rsidP="00FA127B">
      <w:pPr>
        <w:spacing w:after="0" w:line="240" w:lineRule="auto"/>
        <w:rPr>
          <w:rFonts w:ascii="Times New Roman" w:hAnsi="Times New Roman" w:cs="Times New Roman"/>
          <w:sz w:val="28"/>
          <w:szCs w:val="28"/>
        </w:rPr>
      </w:pPr>
    </w:p>
    <w:p w14:paraId="6E2D763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卷二十六《醫疾令》唐</w:t>
      </w:r>
      <w:r w:rsidRPr="00FA127B">
        <w:rPr>
          <w:rFonts w:ascii="Times New Roman" w:hAnsi="Times New Roman" w:cs="Times New Roman" w:hint="eastAsia"/>
          <w:sz w:val="28"/>
          <w:szCs w:val="28"/>
        </w:rPr>
        <w:t>16</w:t>
      </w:r>
      <w:r w:rsidRPr="00FA127B">
        <w:rPr>
          <w:rFonts w:ascii="Times New Roman" w:hAnsi="Times New Roman" w:cs="Times New Roman" w:hint="eastAsia"/>
          <w:sz w:val="28"/>
          <w:szCs w:val="28"/>
        </w:rPr>
        <w:t>條：諸醫針師等巡患之處，所療損與不損，患處官司錄醫人姓名案記，仍錄牒太常寺，據為黜陟。諸州醫師亦準此。</w:t>
      </w:r>
    </w:p>
    <w:p w14:paraId="611CB455" w14:textId="77777777" w:rsidR="00FA127B" w:rsidRPr="00FA127B" w:rsidRDefault="00FA127B" w:rsidP="00FA127B">
      <w:pPr>
        <w:spacing w:after="0" w:line="240" w:lineRule="auto"/>
        <w:rPr>
          <w:rFonts w:ascii="Times New Roman" w:hAnsi="Times New Roman" w:cs="Times New Roman"/>
          <w:sz w:val="28"/>
          <w:szCs w:val="28"/>
        </w:rPr>
      </w:pPr>
    </w:p>
    <w:p w14:paraId="253EFC1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卷三十《雜令》唐</w:t>
      </w:r>
      <w:r w:rsidRPr="00FA127B">
        <w:rPr>
          <w:rFonts w:ascii="Times New Roman" w:hAnsi="Times New Roman" w:cs="Times New Roman" w:hint="eastAsia"/>
          <w:sz w:val="28"/>
          <w:szCs w:val="28"/>
        </w:rPr>
        <w:t>23</w:t>
      </w:r>
      <w:r w:rsidRPr="00FA127B">
        <w:rPr>
          <w:rFonts w:ascii="Times New Roman" w:hAnsi="Times New Roman" w:cs="Times New Roman" w:hint="eastAsia"/>
          <w:sz w:val="28"/>
          <w:szCs w:val="28"/>
        </w:rPr>
        <w:t>條：諸官奴婢及雜戶、官戶給糧充役者，本司明立功課案記，不得虛費公糧。</w:t>
      </w:r>
    </w:p>
    <w:p w14:paraId="7C58F42F" w14:textId="77777777" w:rsidR="00FA127B" w:rsidRPr="00FA127B" w:rsidRDefault="00FA127B" w:rsidP="00FA127B">
      <w:pPr>
        <w:spacing w:after="0" w:line="240" w:lineRule="auto"/>
        <w:rPr>
          <w:rFonts w:ascii="Times New Roman" w:hAnsi="Times New Roman" w:cs="Times New Roman"/>
          <w:sz w:val="28"/>
          <w:szCs w:val="28"/>
        </w:rPr>
      </w:pPr>
    </w:p>
    <w:p w14:paraId="7B9CB15F" w14:textId="597AD32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從以上這些</w:t>
      </w:r>
      <w:r>
        <w:rPr>
          <w:rFonts w:ascii="Times New Roman" w:hAnsi="Times New Roman" w:cs="Times New Roman" w:hint="eastAsia"/>
          <w:sz w:val="28"/>
          <w:szCs w:val="28"/>
        </w:rPr>
        <w:t>「</w:t>
      </w:r>
      <w:r w:rsidRPr="00FA127B">
        <w:rPr>
          <w:rFonts w:ascii="Times New Roman" w:hAnsi="Times New Roman" w:cs="Times New Roman" w:hint="eastAsia"/>
          <w:sz w:val="28"/>
          <w:szCs w:val="28"/>
        </w:rPr>
        <w:t>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的使用中我們可以看到，案記即是責任官司為某事記錄為案，留本司備查。若行人持過所過關，則官司勘過所放行，書於過所，同時自己也要將行人出入關的情況</w:t>
      </w:r>
      <w:r>
        <w:rPr>
          <w:rFonts w:ascii="Times New Roman" w:hAnsi="Times New Roman" w:cs="Times New Roman" w:hint="eastAsia"/>
          <w:sz w:val="28"/>
          <w:szCs w:val="28"/>
        </w:rPr>
        <w:t>「</w:t>
      </w:r>
      <w:r w:rsidRPr="00FA127B">
        <w:rPr>
          <w:rFonts w:ascii="Times New Roman" w:hAnsi="Times New Roman" w:cs="Times New Roman" w:hint="eastAsia"/>
          <w:sz w:val="28"/>
          <w:szCs w:val="28"/>
        </w:rPr>
        <w:t>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，留本司以備查。此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是官司為自己做的，如果按《校證》的說法，關司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於別人的過所上，則無從備查了。</w:t>
      </w:r>
    </w:p>
    <w:p w14:paraId="454D84EB" w14:textId="77777777" w:rsidR="00FA127B" w:rsidRPr="00FA127B" w:rsidRDefault="00FA127B" w:rsidP="00FA127B">
      <w:pPr>
        <w:spacing w:after="0" w:line="240" w:lineRule="auto"/>
        <w:rPr>
          <w:rFonts w:ascii="Times New Roman" w:hAnsi="Times New Roman" w:cs="Times New Roman"/>
          <w:sz w:val="28"/>
          <w:szCs w:val="28"/>
        </w:rPr>
      </w:pPr>
    </w:p>
    <w:p w14:paraId="49F10B81" w14:textId="0E2FC6D3"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是一種文書運作的程序，其錄記內容並無一定之規，如以上令文中有記事件、姓名、功課等等。如果需要案記的事情與文書相關，就存在抄錄文書留底、登記事目等多種可能。（注：《唐六典》卷一二載宮官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司言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的職責：</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掌宣傳啟奏之事。（凡有敕處分，承敕人宣付司言聯署、案記，別鈔一本，付門司傳出。若外司附奏，受事人奏聞，承敕處分，傳付外司；仍錄事目、旨意，亦聯署為案）</w:t>
      </w:r>
      <w:r>
        <w:rPr>
          <w:rFonts w:ascii="Times New Roman" w:hAnsi="Times New Roman" w:cs="Times New Roman" w:hint="eastAsia"/>
          <w:sz w:val="28"/>
          <w:szCs w:val="28"/>
        </w:rPr>
        <w:t>」</w:t>
      </w:r>
      <w:r w:rsidRPr="00FA127B">
        <w:rPr>
          <w:rFonts w:ascii="Times New Roman" w:hAnsi="Times New Roman" w:cs="Times New Roman" w:hint="eastAsia"/>
          <w:sz w:val="28"/>
          <w:szCs w:val="28"/>
        </w:rPr>
        <w:t>後半的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錄事目、旨意</w:t>
      </w:r>
      <w:r>
        <w:rPr>
          <w:rFonts w:ascii="Times New Roman" w:hAnsi="Times New Roman" w:cs="Times New Roman" w:hint="eastAsia"/>
          <w:sz w:val="28"/>
          <w:szCs w:val="28"/>
        </w:rPr>
        <w:t>」</w:t>
      </w:r>
      <w:r w:rsidRPr="00FA127B">
        <w:rPr>
          <w:rFonts w:ascii="Times New Roman" w:hAnsi="Times New Roman" w:cs="Times New Roman" w:hint="eastAsia"/>
          <w:sz w:val="28"/>
          <w:szCs w:val="28"/>
        </w:rPr>
        <w:t>，仍屬於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的程序。又，</w:t>
      </w:r>
      <w:r>
        <w:rPr>
          <w:rFonts w:ascii="Times New Roman" w:hAnsi="Times New Roman" w:cs="Times New Roman" w:hint="eastAsia"/>
          <w:sz w:val="28"/>
          <w:szCs w:val="28"/>
        </w:rPr>
        <w:t>「</w:t>
      </w:r>
      <w:r w:rsidRPr="00FA127B">
        <w:rPr>
          <w:rFonts w:ascii="Times New Roman" w:hAnsi="Times New Roman" w:cs="Times New Roman" w:hint="eastAsia"/>
          <w:sz w:val="28"/>
          <w:szCs w:val="28"/>
        </w:rPr>
        <w:t>司寶</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掌琮寶、符契、圖籍。（凡神寶、受命寶、銅魚符及契、四方傳符，皆識其行用之別安置，具立文簿。外司請用，執狀奏聞，同檢出付，仍錄案記；符還，朱書記之）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李林甫撰，陳仲夫點校：《唐六典》，北京：中華書局，</w:t>
      </w:r>
      <w:r w:rsidRPr="00FA127B">
        <w:rPr>
          <w:rFonts w:ascii="Times New Roman" w:hAnsi="Times New Roman" w:cs="Times New Roman" w:hint="eastAsia"/>
          <w:sz w:val="28"/>
          <w:szCs w:val="28"/>
        </w:rPr>
        <w:t>2005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349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352</w:t>
      </w:r>
      <w:r w:rsidRPr="00FA127B">
        <w:rPr>
          <w:rFonts w:ascii="Times New Roman" w:hAnsi="Times New Roman" w:cs="Times New Roman" w:hint="eastAsia"/>
          <w:sz w:val="28"/>
          <w:szCs w:val="28"/>
        </w:rPr>
        <w:t>。）就勘過所而言，有沒有可能像程先生所理解的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那樣，以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，即錄副與案記只是一事呢？恐怕也不太可能。與此例較接近的是上面所舉出的《天聖令》卷二十四《廄牧令》唐</w:t>
      </w:r>
      <w:r w:rsidRPr="00FA127B">
        <w:rPr>
          <w:rFonts w:ascii="Times New Roman" w:hAnsi="Times New Roman" w:cs="Times New Roman" w:hint="eastAsia"/>
          <w:sz w:val="28"/>
          <w:szCs w:val="28"/>
        </w:rPr>
        <w:t>15</w:t>
      </w:r>
      <w:r w:rsidRPr="00FA127B">
        <w:rPr>
          <w:rFonts w:ascii="Times New Roman" w:hAnsi="Times New Roman" w:cs="Times New Roman" w:hint="eastAsia"/>
          <w:sz w:val="28"/>
          <w:szCs w:val="28"/>
        </w:rPr>
        <w:t>條的例子：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其馬，具錄毛色、齒歲、印記，為簿兩道，一道在監案記</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按，似斷為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一道在監，案記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更妥</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，一道長、尉自收，以擬校勘。</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為簿兩道，好比過所之原件與錄副，</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一道在監案記，一道長、尉自收</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，則在監的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簿</w:t>
      </w:r>
      <w:r>
        <w:rPr>
          <w:rFonts w:ascii="Times New Roman" w:hAnsi="Times New Roman" w:cs="Times New Roman" w:hint="eastAsia"/>
          <w:sz w:val="28"/>
          <w:szCs w:val="28"/>
        </w:rPr>
        <w:t>」</w:t>
      </w:r>
      <w:r w:rsidRPr="00FA127B">
        <w:rPr>
          <w:rFonts w:ascii="Times New Roman" w:hAnsi="Times New Roman" w:cs="Times New Roman" w:hint="eastAsia"/>
          <w:sz w:val="28"/>
          <w:szCs w:val="28"/>
        </w:rPr>
        <w:t>還需要</w:t>
      </w:r>
      <w:r>
        <w:rPr>
          <w:rFonts w:ascii="Times New Roman" w:hAnsi="Times New Roman" w:cs="Times New Roman" w:hint="eastAsia"/>
          <w:sz w:val="28"/>
          <w:szCs w:val="28"/>
        </w:rPr>
        <w:t>「</w:t>
      </w:r>
      <w:r w:rsidRPr="00FA127B">
        <w:rPr>
          <w:rFonts w:ascii="Times New Roman" w:hAnsi="Times New Roman" w:cs="Times New Roman" w:hint="eastAsia"/>
          <w:sz w:val="28"/>
          <w:szCs w:val="28"/>
        </w:rPr>
        <w:t>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，另一道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簿</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則長官自己收藏了。可見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錄簿</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並非一事，否則可徑言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一道在監，一道長、尉自收</w:t>
      </w:r>
      <w:r>
        <w:rPr>
          <w:rFonts w:ascii="Times New Roman" w:hAnsi="Times New Roman" w:cs="Times New Roman" w:hint="eastAsia"/>
          <w:sz w:val="28"/>
          <w:szCs w:val="28"/>
        </w:rPr>
        <w:t>」</w:t>
      </w:r>
      <w:r w:rsidRPr="00FA127B">
        <w:rPr>
          <w:rFonts w:ascii="Times New Roman" w:hAnsi="Times New Roman" w:cs="Times New Roman" w:hint="eastAsia"/>
          <w:sz w:val="28"/>
          <w:szCs w:val="28"/>
        </w:rPr>
        <w:t>了。</w:t>
      </w:r>
    </w:p>
    <w:p w14:paraId="3F532F6D" w14:textId="77777777" w:rsidR="00FA127B" w:rsidRPr="00FA127B" w:rsidRDefault="00FA127B" w:rsidP="00FA127B">
      <w:pPr>
        <w:spacing w:after="0" w:line="240" w:lineRule="auto"/>
        <w:rPr>
          <w:rFonts w:ascii="Times New Roman" w:hAnsi="Times New Roman" w:cs="Times New Roman"/>
          <w:sz w:val="28"/>
          <w:szCs w:val="28"/>
        </w:rPr>
      </w:pPr>
    </w:p>
    <w:p w14:paraId="754F4116" w14:textId="4FDFA3DB"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日令之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並非一事在日令條文中也可以找到左證。據日令《關市令》</w:t>
      </w:r>
      <w:r>
        <w:rPr>
          <w:rFonts w:ascii="Times New Roman" w:hAnsi="Times New Roman" w:cs="Times New Roman" w:hint="eastAsia"/>
          <w:sz w:val="28"/>
          <w:szCs w:val="28"/>
        </w:rPr>
        <w:t>「</w:t>
      </w:r>
      <w:r w:rsidRPr="00FA127B">
        <w:rPr>
          <w:rFonts w:ascii="Times New Roman" w:hAnsi="Times New Roman" w:cs="Times New Roman" w:hint="eastAsia"/>
          <w:sz w:val="28"/>
          <w:szCs w:val="28"/>
        </w:rPr>
        <w:t>每肆立標</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凡市，每肆立標，題行名。市司準貨物時價為三等，十日為一簿，在市案記，季別各申本司。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（注：《令義解》卷九，頁</w:t>
      </w:r>
      <w:r w:rsidRPr="00FA127B">
        <w:rPr>
          <w:rFonts w:ascii="Times New Roman" w:hAnsi="Times New Roman" w:cs="Times New Roman"/>
          <w:sz w:val="28"/>
          <w:szCs w:val="28"/>
        </w:rPr>
        <w:t>299</w:t>
      </w:r>
      <w:r w:rsidRPr="00FA127B">
        <w:rPr>
          <w:rFonts w:ascii="Times New Roman" w:hAnsi="Times New Roman" w:cs="Times New Roman" w:hint="eastAsia"/>
          <w:sz w:val="28"/>
          <w:szCs w:val="28"/>
        </w:rPr>
        <w:t>。）同為《關市令》的條文，該條有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無</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賫過所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條則是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必是關司勘過所時所特有之程序。鈔本《關市令》中宋</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條同樣是有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無</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，亦說明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實是兩事。</w:t>
      </w:r>
    </w:p>
    <w:p w14:paraId="7C80D6AF" w14:textId="77777777" w:rsidR="00FA127B" w:rsidRPr="00FA127B" w:rsidRDefault="00FA127B" w:rsidP="00FA127B">
      <w:pPr>
        <w:spacing w:after="0" w:line="240" w:lineRule="auto"/>
        <w:rPr>
          <w:rFonts w:ascii="Times New Roman" w:hAnsi="Times New Roman" w:cs="Times New Roman"/>
          <w:sz w:val="28"/>
          <w:szCs w:val="28"/>
        </w:rPr>
      </w:pPr>
    </w:p>
    <w:p w14:paraId="75B8F4C7" w14:textId="440D82DA"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lastRenderedPageBreak/>
        <w:t>總之，日令中的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應釋為兩事。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凡行人賫過所及乘驛傳馬出入關者，關司勘過，錄白案記。其正過所及驛鈴傳符並付行人自隨。仍驛傳符，年終錄目，申太政管總勘。</w:t>
      </w:r>
      <w:r>
        <w:rPr>
          <w:rFonts w:ascii="Times New Roman" w:hAnsi="Times New Roman" w:cs="Times New Roman" w:hint="eastAsia"/>
          <w:sz w:val="28"/>
          <w:szCs w:val="28"/>
        </w:rPr>
        <w:t>」</w:t>
      </w:r>
      <w:r w:rsidRPr="00FA127B">
        <w:rPr>
          <w:rFonts w:ascii="Times New Roman" w:hAnsi="Times New Roman" w:cs="Times New Roman" w:hint="eastAsia"/>
          <w:sz w:val="28"/>
          <w:szCs w:val="28"/>
        </w:rPr>
        <w:t>我的理解是過所要錄副並案記，官符要案記；錄以白紙不點朱印系就過所而言，年終申太政官總勘的是經過案記的官符。宋初可能已無此兩個環節，（注：《宋會要輯稿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方域》一二之五有晚些時候的相關記載：政和元年四月二十一日，臣僚上言：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關防之禁，昔年經由汜水、潼關，機察甚嚴，既抄錄官員職位，又取券牒逐一檢認軍兵。今緣幹關陜，所至關津未有過而問者，昔者以關禁之嚴，戍兵無逃竄之路，今則相攜而去，略無留礙，故諸兵卒皆動歸心。</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（北京：中華書局，</w:t>
      </w:r>
      <w:r w:rsidRPr="00FA127B">
        <w:rPr>
          <w:rFonts w:ascii="Times New Roman" w:hAnsi="Times New Roman" w:cs="Times New Roman"/>
          <w:sz w:val="28"/>
          <w:szCs w:val="28"/>
        </w:rPr>
        <w:t>1957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7522</w:t>
      </w:r>
      <w:r w:rsidRPr="00FA127B">
        <w:rPr>
          <w:rFonts w:ascii="Times New Roman" w:hAnsi="Times New Roman" w:cs="Times New Roman" w:hint="eastAsia"/>
          <w:sz w:val="28"/>
          <w:szCs w:val="28"/>
        </w:rPr>
        <w:t>）此條記載中顯然看不出有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的環節，而關司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抄錄官員職位</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即屬於鈔本《關市令》宋</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條所說的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。）故宋令中既無</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，也無</w:t>
      </w:r>
      <w:r>
        <w:rPr>
          <w:rFonts w:ascii="Times New Roman" w:hAnsi="Times New Roman" w:cs="Times New Roman" w:hint="eastAsia"/>
          <w:sz w:val="28"/>
          <w:szCs w:val="28"/>
        </w:rPr>
        <w:t>「</w:t>
      </w:r>
      <w:r w:rsidRPr="00FA127B">
        <w:rPr>
          <w:rFonts w:ascii="Times New Roman" w:hAnsi="Times New Roman" w:cs="Times New Roman" w:hint="eastAsia"/>
          <w:sz w:val="28"/>
          <w:szCs w:val="28"/>
        </w:rPr>
        <w:t>總勘</w:t>
      </w:r>
      <w:r>
        <w:rPr>
          <w:rFonts w:ascii="Times New Roman" w:hAnsi="Times New Roman" w:cs="Times New Roman" w:hint="eastAsia"/>
          <w:sz w:val="28"/>
          <w:szCs w:val="28"/>
        </w:rPr>
        <w:t>」</w:t>
      </w:r>
      <w:r w:rsidRPr="00FA127B">
        <w:rPr>
          <w:rFonts w:ascii="Times New Roman" w:hAnsi="Times New Roman" w:cs="Times New Roman" w:hint="eastAsia"/>
          <w:sz w:val="28"/>
          <w:szCs w:val="28"/>
        </w:rPr>
        <w:t>語。那麽兩令所源出的唐令本來面目中是否當有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呢？</w:t>
      </w:r>
    </w:p>
    <w:p w14:paraId="53936436" w14:textId="77777777" w:rsidR="00FA127B" w:rsidRPr="00FA127B" w:rsidRDefault="00FA127B" w:rsidP="00FA127B">
      <w:pPr>
        <w:spacing w:after="0" w:line="240" w:lineRule="auto"/>
        <w:rPr>
          <w:rFonts w:ascii="Times New Roman" w:hAnsi="Times New Roman" w:cs="Times New Roman"/>
          <w:sz w:val="28"/>
          <w:szCs w:val="28"/>
        </w:rPr>
      </w:pPr>
    </w:p>
    <w:p w14:paraId="58785770" w14:textId="01F6D3D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程先生根據日令，提出副過所的概念，並將之套用到漢晉以來的過所資料中，不過並沒有哪一件可以確鑿地斷定為關司勘驗時的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程先生認定的現存五件唐代過所實物中，圓珍的尚書省司門過所與越州都督府過所，是兩件首尾完整的過所，石染典過所也只是開頭部分稍殘，它們的格式、內容可以與唐令相互參照，為唐代原本過所毋庸置疑。其余兩件殘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未鈐官印，故斷為副本過所即副過所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，（注：《唐代過所研究》，頁</w:t>
      </w:r>
      <w:r w:rsidRPr="00FA127B">
        <w:rPr>
          <w:rFonts w:ascii="Times New Roman" w:hAnsi="Times New Roman" w:cs="Times New Roman" w:hint="eastAsia"/>
          <w:sz w:val="28"/>
          <w:szCs w:val="28"/>
        </w:rPr>
        <w:t>102</w:t>
      </w:r>
      <w:r w:rsidRPr="00FA127B">
        <w:rPr>
          <w:rFonts w:ascii="Times New Roman" w:hAnsi="Times New Roman" w:cs="Times New Roman" w:hint="eastAsia"/>
          <w:sz w:val="28"/>
          <w:szCs w:val="28"/>
        </w:rPr>
        <w:t>。）也就是本文所說的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。然而，官印之不得見，恰恰是因為過所之殘的可能性無論如何也是很大的。</w:t>
      </w:r>
    </w:p>
    <w:p w14:paraId="1BBF4C24" w14:textId="77777777" w:rsidR="00FA127B" w:rsidRPr="00FA127B" w:rsidRDefault="00FA127B" w:rsidP="00FA127B">
      <w:pPr>
        <w:spacing w:after="0" w:line="240" w:lineRule="auto"/>
        <w:rPr>
          <w:rFonts w:ascii="Times New Roman" w:hAnsi="Times New Roman" w:cs="Times New Roman"/>
          <w:sz w:val="28"/>
          <w:szCs w:val="28"/>
        </w:rPr>
      </w:pPr>
    </w:p>
    <w:p w14:paraId="14D8BC80" w14:textId="076DE0F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這兩件殘過所是：</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唐年某往京兆過所；</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天寶七載敦煌郡給某人殘過所。（注：《唐年某往京兆過所》，</w:t>
      </w:r>
      <w:r w:rsidRPr="00FA127B">
        <w:rPr>
          <w:rFonts w:ascii="Times New Roman" w:hAnsi="Times New Roman" w:cs="Times New Roman" w:hint="eastAsia"/>
          <w:sz w:val="28"/>
          <w:szCs w:val="28"/>
        </w:rPr>
        <w:t>72TAM228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，《吐魯番出土文書》（圖版本）肆，頁</w:t>
      </w:r>
      <w:r w:rsidRPr="00FA127B">
        <w:rPr>
          <w:rFonts w:ascii="Times New Roman" w:hAnsi="Times New Roman" w:cs="Times New Roman" w:hint="eastAsia"/>
          <w:sz w:val="28"/>
          <w:szCs w:val="28"/>
        </w:rPr>
        <w:t>199</w:t>
      </w:r>
      <w:r w:rsidRPr="00FA127B">
        <w:rPr>
          <w:rFonts w:ascii="Times New Roman" w:hAnsi="Times New Roman" w:cs="Times New Roman" w:hint="eastAsia"/>
          <w:sz w:val="28"/>
          <w:szCs w:val="28"/>
        </w:rPr>
        <w:t>；《唐天寶七載敦煌郡給某人殘過所》，圖版見程著所附圖版六，頁</w:t>
      </w:r>
      <w:r w:rsidRPr="00FA127B">
        <w:rPr>
          <w:rFonts w:ascii="Times New Roman" w:hAnsi="Times New Roman" w:cs="Times New Roman" w:hint="eastAsia"/>
          <w:sz w:val="28"/>
          <w:szCs w:val="28"/>
        </w:rPr>
        <w:t>319</w:t>
      </w:r>
      <w:r w:rsidRPr="00FA127B">
        <w:rPr>
          <w:rFonts w:ascii="Times New Roman" w:hAnsi="Times New Roman" w:cs="Times New Roman" w:hint="eastAsia"/>
          <w:sz w:val="28"/>
          <w:szCs w:val="28"/>
        </w:rPr>
        <w:t>。）第一件唐年某往京兆過所殘缺嚴重，過所本身已首尾不全，更沒有勘驗的記錄。第二件雖同樣殘缺較重，但內容上比第一件要豐富，因為保留的是過所之末幾行，以及勘驗之前幾行。仔細觀察比較這五件過所，筆者認為《天寶七載敦煌郡給某人殘過所》不管官印之有無，可以初步判斷為關司勘驗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59C42F8C" w14:textId="77777777" w:rsidR="00FA127B" w:rsidRPr="00FA127B" w:rsidRDefault="00FA127B" w:rsidP="00FA127B">
      <w:pPr>
        <w:spacing w:after="0" w:line="240" w:lineRule="auto"/>
        <w:rPr>
          <w:rFonts w:ascii="Times New Roman" w:hAnsi="Times New Roman" w:cs="Times New Roman"/>
          <w:sz w:val="28"/>
          <w:szCs w:val="28"/>
        </w:rPr>
      </w:pPr>
    </w:p>
    <w:p w14:paraId="5660FEC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審視五件過所正文與勘驗的部分，我們會發現《天寶七載敦煌郡給某人殘過所》與其他過所有明顯差異。</w:t>
      </w:r>
    </w:p>
    <w:p w14:paraId="621AE7DD" w14:textId="77777777" w:rsidR="00FA127B" w:rsidRPr="00FA127B" w:rsidRDefault="00FA127B" w:rsidP="00FA127B">
      <w:pPr>
        <w:spacing w:after="0" w:line="240" w:lineRule="auto"/>
        <w:rPr>
          <w:rFonts w:ascii="Times New Roman" w:hAnsi="Times New Roman" w:cs="Times New Roman"/>
          <w:sz w:val="28"/>
          <w:szCs w:val="28"/>
        </w:rPr>
      </w:pPr>
    </w:p>
    <w:p w14:paraId="3D3E05B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圓珍的兩件過所以及石染典的過所的正文、簽署與勘驗部分的字體、筆墨濃淡等都明顯不同，顯然是各自出自不同的書寫：即過所正文是由所判部門書吏書寫，簽署的則是判過所的官員，而勘驗部分則是由關司書寫的。</w:t>
      </w:r>
    </w:p>
    <w:p w14:paraId="0F6F188D" w14:textId="77777777" w:rsidR="00FA127B" w:rsidRPr="00FA127B" w:rsidRDefault="00FA127B" w:rsidP="00FA127B">
      <w:pPr>
        <w:spacing w:after="0" w:line="240" w:lineRule="auto"/>
        <w:rPr>
          <w:rFonts w:ascii="Times New Roman" w:hAnsi="Times New Roman" w:cs="Times New Roman"/>
          <w:sz w:val="28"/>
          <w:szCs w:val="28"/>
        </w:rPr>
      </w:pPr>
    </w:p>
    <w:p w14:paraId="340D9A7C" w14:textId="15D8B4F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在圓珍的兩件過所中，各只有一處勘驗，而且勘驗的記錄與勘驗人的簽名不同行。在石染典過所中，有四處勘驗記錄，分別是：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三月十九日懸泉守捉官高賓勘西過。三月十九日，常樂守捉官果毅孟進勘西過。三月廿日苦水守捉押官年五用勘西過。三月廿一日鹽池戍守捉押官健兒呂楚珪勘過。</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這四處記錄的筆跡、墨色也是明顯不一樣的，而且這四條記錄各為一行，間距也是隨意不規則的。</w:t>
      </w:r>
    </w:p>
    <w:p w14:paraId="08EC68E8" w14:textId="77777777" w:rsidR="00FA127B" w:rsidRPr="00FA127B" w:rsidRDefault="00FA127B" w:rsidP="00FA127B">
      <w:pPr>
        <w:spacing w:after="0" w:line="240" w:lineRule="auto"/>
        <w:rPr>
          <w:rFonts w:ascii="Times New Roman" w:hAnsi="Times New Roman" w:cs="Times New Roman"/>
          <w:sz w:val="28"/>
          <w:szCs w:val="28"/>
        </w:rPr>
      </w:pPr>
    </w:p>
    <w:p w14:paraId="7081484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《天寶七載敦煌郡給某人殘過所》雖然僅存數行，卻與前面三件有太多的不同：</w:t>
      </w:r>
    </w:p>
    <w:p w14:paraId="2ABF7868" w14:textId="77777777" w:rsidR="00FA127B" w:rsidRPr="00FA127B" w:rsidRDefault="00FA127B" w:rsidP="00FA127B">
      <w:pPr>
        <w:spacing w:after="0" w:line="240" w:lineRule="auto"/>
        <w:rPr>
          <w:rFonts w:ascii="Times New Roman" w:hAnsi="Times New Roman" w:cs="Times New Roman"/>
          <w:sz w:val="28"/>
          <w:szCs w:val="28"/>
        </w:rPr>
      </w:pPr>
    </w:p>
    <w:p w14:paraId="0E7AFDB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一是三行勘驗記錄的筆跡、色澤等與前面的過所正文相同。</w:t>
      </w:r>
    </w:p>
    <w:p w14:paraId="1F64C182" w14:textId="77777777" w:rsidR="00FA127B" w:rsidRPr="00FA127B" w:rsidRDefault="00FA127B" w:rsidP="00FA127B">
      <w:pPr>
        <w:spacing w:after="0" w:line="240" w:lineRule="auto"/>
        <w:rPr>
          <w:rFonts w:ascii="Times New Roman" w:hAnsi="Times New Roman" w:cs="Times New Roman"/>
          <w:sz w:val="28"/>
          <w:szCs w:val="28"/>
        </w:rPr>
      </w:pPr>
    </w:p>
    <w:p w14:paraId="7760522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二是三行勘驗記錄完全是同一字體，筆跡、墨色皆同，從筆勢上看，是一氣呵成；</w:t>
      </w:r>
    </w:p>
    <w:p w14:paraId="453C3EF1" w14:textId="77777777" w:rsidR="00FA127B" w:rsidRPr="00FA127B" w:rsidRDefault="00FA127B" w:rsidP="00FA127B">
      <w:pPr>
        <w:spacing w:after="0" w:line="240" w:lineRule="auto"/>
        <w:rPr>
          <w:rFonts w:ascii="Times New Roman" w:hAnsi="Times New Roman" w:cs="Times New Roman"/>
          <w:sz w:val="28"/>
          <w:szCs w:val="28"/>
        </w:rPr>
      </w:pPr>
    </w:p>
    <w:p w14:paraId="334773C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三是三行記錄的排列緊湊，格式統一，尤為獨特的是每一行竟然有不同日期、不同關司的兩條勘驗記錄。</w:t>
      </w:r>
    </w:p>
    <w:p w14:paraId="5732478D" w14:textId="77777777" w:rsidR="00FA127B" w:rsidRPr="00FA127B" w:rsidRDefault="00FA127B" w:rsidP="00FA127B">
      <w:pPr>
        <w:spacing w:after="0" w:line="240" w:lineRule="auto"/>
        <w:rPr>
          <w:rFonts w:ascii="Times New Roman" w:hAnsi="Times New Roman" w:cs="Times New Roman"/>
          <w:sz w:val="28"/>
          <w:szCs w:val="28"/>
        </w:rPr>
      </w:pPr>
    </w:p>
    <w:p w14:paraId="3EEFE263" w14:textId="405D111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很明顯這件文書從正文到勘驗記錄都是出自一人之手，而真正的過所當然不會如此，故而這件文書當然也就不可能如前面三件一樣是過所原件。最有可能的解釋便是行人度關時，關司所錄的副本，也就是日令</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條所說的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。當行人持過所度某關時，該關司按照規定</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，於是原過所，包括過所正文以及已度關司所作的勘驗記錄便一同錄下，於是就有了此件包括前此關口勘驗記錄在內的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13CCB49A" w14:textId="77777777" w:rsidR="00FA127B" w:rsidRPr="00FA127B" w:rsidRDefault="00FA127B" w:rsidP="00FA127B">
      <w:pPr>
        <w:spacing w:after="0" w:line="240" w:lineRule="auto"/>
        <w:rPr>
          <w:rFonts w:ascii="Times New Roman" w:hAnsi="Times New Roman" w:cs="Times New Roman"/>
          <w:sz w:val="28"/>
          <w:szCs w:val="28"/>
        </w:rPr>
      </w:pPr>
    </w:p>
    <w:p w14:paraId="2F393A1C" w14:textId="11A9D023"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這件文書中能辨認出的最後一行勘驗記錄是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六月八日，晉昌郡……</w:t>
      </w:r>
      <w:r>
        <w:rPr>
          <w:rFonts w:ascii="Times New Roman" w:hAnsi="Times New Roman" w:cs="Times New Roman" w:hint="eastAsia"/>
          <w:sz w:val="28"/>
          <w:szCs w:val="28"/>
        </w:rPr>
        <w:t>」</w:t>
      </w:r>
      <w:r w:rsidRPr="00FA127B">
        <w:rPr>
          <w:rFonts w:ascii="Times New Roman" w:hAnsi="Times New Roman" w:cs="Times New Roman" w:hint="eastAsia"/>
          <w:sz w:val="28"/>
          <w:szCs w:val="28"/>
        </w:rPr>
        <w:t>，程先生據此認為晉昌郡（瓜州）即是持過所人所到達的終點。現在我們把這件文書定為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，那麽就可以肯定晉昌郡不會是終點，因為當行人到達晉昌郡時，晉昌郡會有自己的出入境的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，而它所錄的錄白中是不應有自己的勘過記錄的。在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六月八日，晉昌郡……</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這一行還保存有後半行的最後幾個字，已無法辨認。根據這件錄白在抄錄時一行錄兩條勘過記錄的特點，知此後半也應該是勘過記錄，同樣可推知故晉昌郡不應是終點。</w:t>
      </w:r>
    </w:p>
    <w:p w14:paraId="4177068F" w14:textId="77777777" w:rsidR="00FA127B" w:rsidRPr="00FA127B" w:rsidRDefault="00FA127B" w:rsidP="00FA127B">
      <w:pPr>
        <w:spacing w:after="0" w:line="240" w:lineRule="auto"/>
        <w:rPr>
          <w:rFonts w:ascii="Times New Roman" w:hAnsi="Times New Roman" w:cs="Times New Roman"/>
          <w:sz w:val="28"/>
          <w:szCs w:val="28"/>
        </w:rPr>
      </w:pPr>
    </w:p>
    <w:p w14:paraId="0E43733E" w14:textId="3479CF0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此件所謂的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天寶七載敦煌郡給某人殘過所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系是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的判定如果無誤，則日令的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比宋令的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更接近於唐令。按照以上關於錄白的理解，則原則上行人每過一關都會有一包含過所正文及此前已勘驗關司記錄的錄副。如果過關很多，逢關必勘，每關必錄白，則不勝錄矣。這真是一套很煩瑣的程序，宜其不能行於宋代。實際上從圓珍的兩通過所各自只有一條勘過記錄看，可能安史之亂以後，這一套程序在執行中已不能盡如律令了，過所的退縮，公驗的流行大概也與此有些關系吧。</w:t>
      </w:r>
    </w:p>
    <w:p w14:paraId="4CA8DC74" w14:textId="77777777" w:rsidR="00FA127B" w:rsidRPr="00FA127B" w:rsidRDefault="00FA127B" w:rsidP="00FA127B">
      <w:pPr>
        <w:spacing w:after="0" w:line="240" w:lineRule="auto"/>
        <w:rPr>
          <w:rFonts w:ascii="Times New Roman" w:hAnsi="Times New Roman" w:cs="Times New Roman"/>
          <w:sz w:val="28"/>
          <w:szCs w:val="28"/>
        </w:rPr>
      </w:pPr>
    </w:p>
    <w:p w14:paraId="051E1A3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四、結語</w:t>
      </w:r>
    </w:p>
    <w:p w14:paraId="6EDFB1A6" w14:textId="77777777" w:rsidR="00FA127B" w:rsidRPr="00FA127B" w:rsidRDefault="00FA127B" w:rsidP="00FA127B">
      <w:pPr>
        <w:spacing w:after="0" w:line="240" w:lineRule="auto"/>
        <w:rPr>
          <w:rFonts w:ascii="Times New Roman" w:hAnsi="Times New Roman" w:cs="Times New Roman"/>
          <w:sz w:val="28"/>
          <w:szCs w:val="28"/>
        </w:rPr>
      </w:pPr>
    </w:p>
    <w:p w14:paraId="16AF2412" w14:textId="1B17919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自錄副白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之說，為前所未見之新材料，日令之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則眾說早已紛紜，本文所論也仍然只是提供一個參考性的意見。關於錄白，筆者相信它不可能是正式過所之副本，認為它與日令所說的須</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具錄的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二通</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文書都應該是過所申請人自書的申牒。經勘驗、簽署之後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一通留為案，一通判給</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的兩件過所則是出自官司手。這</w:t>
      </w:r>
      <w:r>
        <w:rPr>
          <w:rFonts w:ascii="Times New Roman" w:hAnsi="Times New Roman" w:cs="Times New Roman" w:hint="eastAsia"/>
          <w:sz w:val="28"/>
          <w:szCs w:val="28"/>
        </w:rPr>
        <w:t>「</w:t>
      </w:r>
      <w:r w:rsidRPr="00FA127B">
        <w:rPr>
          <w:rFonts w:ascii="Times New Roman" w:hAnsi="Times New Roman" w:cs="Times New Roman" w:hint="eastAsia"/>
          <w:sz w:val="28"/>
          <w:szCs w:val="28"/>
        </w:rPr>
        <w:t>留為案</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的一通過所，相對於判給的那一通，可以稱之為副本。它與判給的那一通走的是相同的程序，是格式、內容完全相同的兩通過所，所以誰是副本，只是相對的。至於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，本文認為應該是關司勘驗過程中的兩道程序，而不是一個，傾向於將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解釋為過所的錄副，並因此將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天寶七載敦煌郡給某人殘過所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斷為現在所知</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之唯一實物。</w:t>
      </w:r>
    </w:p>
    <w:p w14:paraId="58077644" w14:textId="77777777" w:rsidR="00FA127B" w:rsidRPr="00FA127B" w:rsidRDefault="00FA127B" w:rsidP="00FA127B">
      <w:pPr>
        <w:spacing w:after="0" w:line="240" w:lineRule="auto"/>
        <w:rPr>
          <w:rFonts w:ascii="Times New Roman" w:hAnsi="Times New Roman" w:cs="Times New Roman"/>
          <w:sz w:val="28"/>
          <w:szCs w:val="28"/>
        </w:rPr>
      </w:pPr>
    </w:p>
    <w:p w14:paraId="31510398" w14:textId="13636BE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程先生將這</w:t>
      </w:r>
      <w:r>
        <w:rPr>
          <w:rFonts w:ascii="Times New Roman" w:hAnsi="Times New Roman" w:cs="Times New Roman" w:hint="eastAsia"/>
          <w:sz w:val="28"/>
          <w:szCs w:val="28"/>
        </w:rPr>
        <w:t>「</w:t>
      </w:r>
      <w:r w:rsidRPr="00FA127B">
        <w:rPr>
          <w:rFonts w:ascii="Times New Roman" w:hAnsi="Times New Roman" w:cs="Times New Roman" w:hint="eastAsia"/>
          <w:sz w:val="28"/>
          <w:szCs w:val="28"/>
        </w:rPr>
        <w:t>留為案</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的一通過所，與關司的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混同，俱名之為副過所，它們具有相同的特點：錄白案記，不點朱印。首先將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名之為副過所是不成立的，如上所述，這本是兩事。其次，兩者本身不管在性質上，還是形態、作用上都絕不相同，將兩者混為一談也是不應該的。前者是過所申請階段產生的副本，後者則是過所勘驗階段</w:t>
      </w:r>
      <w:r w:rsidRPr="00FA127B">
        <w:rPr>
          <w:rFonts w:ascii="Times New Roman" w:hAnsi="Times New Roman" w:cs="Times New Roman" w:hint="eastAsia"/>
          <w:sz w:val="28"/>
          <w:szCs w:val="28"/>
        </w:rPr>
        <w:lastRenderedPageBreak/>
        <w:t>的程序。</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，是對原過所的抄錄，按照《令義解》的解釋，不點朱印。文書形態上，它成於一人之手，格式也不必是原過所的完全照錄。申請過所時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留為案</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的那一通是不能稱為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的，它與判給行人的那一通是同樣的，一式兩份，我們沒有證據表明，它同</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一樣是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不點朱印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w:t>
      </w:r>
    </w:p>
    <w:p w14:paraId="0C039F7C" w14:textId="77777777" w:rsidR="00FA127B" w:rsidRPr="00FA127B" w:rsidRDefault="00FA127B" w:rsidP="00FA127B">
      <w:pPr>
        <w:spacing w:after="0" w:line="240" w:lineRule="auto"/>
        <w:rPr>
          <w:rFonts w:ascii="Times New Roman" w:hAnsi="Times New Roman" w:cs="Times New Roman"/>
          <w:sz w:val="28"/>
          <w:szCs w:val="28"/>
        </w:rPr>
      </w:pPr>
    </w:p>
    <w:p w14:paraId="020A138B" w14:textId="722D11DE"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主要的著眼點在於錄下內容，以備檢查。它是錄副，但卻完全沒有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w:t>
      </w:r>
      <w:r>
        <w:rPr>
          <w:rFonts w:ascii="Times New Roman" w:hAnsi="Times New Roman" w:cs="Times New Roman" w:hint="eastAsia"/>
          <w:sz w:val="28"/>
          <w:szCs w:val="28"/>
        </w:rPr>
        <w:t>」</w:t>
      </w:r>
      <w:r w:rsidRPr="00FA127B">
        <w:rPr>
          <w:rFonts w:ascii="Times New Roman" w:hAnsi="Times New Roman" w:cs="Times New Roman" w:hint="eastAsia"/>
          <w:sz w:val="28"/>
          <w:szCs w:val="28"/>
        </w:rPr>
        <w:t>原過所行用的作用。行人在途，不管是自己的過所被別人帶走了，（注：參見《唐開元二十一年（</w:t>
      </w:r>
      <w:r w:rsidRPr="00FA127B">
        <w:rPr>
          <w:rFonts w:ascii="Times New Roman" w:hAnsi="Times New Roman" w:cs="Times New Roman"/>
          <w:sz w:val="28"/>
          <w:szCs w:val="28"/>
        </w:rPr>
        <w:t>733</w:t>
      </w:r>
      <w:r w:rsidRPr="00FA127B">
        <w:rPr>
          <w:rFonts w:ascii="Times New Roman" w:hAnsi="Times New Roman" w:cs="Times New Roman" w:hint="eastAsia"/>
          <w:sz w:val="28"/>
          <w:szCs w:val="28"/>
        </w:rPr>
        <w:t>）西州都督府勘給過所案卷》孟懷福事。）還是被偷了，（注：同上書，蔣化明事。）還是有別的原因想改換過所了，（注：參見《唐開元二十一年（</w:t>
      </w:r>
      <w:r w:rsidRPr="00FA127B">
        <w:rPr>
          <w:rFonts w:ascii="Times New Roman" w:hAnsi="Times New Roman" w:cs="Times New Roman"/>
          <w:sz w:val="28"/>
          <w:szCs w:val="28"/>
        </w:rPr>
        <w:t>733</w:t>
      </w:r>
      <w:r w:rsidRPr="00FA127B">
        <w:rPr>
          <w:rFonts w:ascii="Times New Roman" w:hAnsi="Times New Roman" w:cs="Times New Roman" w:hint="eastAsia"/>
          <w:sz w:val="28"/>
          <w:szCs w:val="28"/>
        </w:rPr>
        <w:t>）唐益謙、薛光泚、康大之請過所案卷》薛光泚事。）都只能是申隨近州縣，</w:t>
      </w:r>
      <w:r>
        <w:rPr>
          <w:rFonts w:ascii="Times New Roman" w:hAnsi="Times New Roman" w:cs="Times New Roman" w:hint="eastAsia"/>
          <w:sz w:val="28"/>
          <w:szCs w:val="28"/>
        </w:rPr>
        <w:t>「</w:t>
      </w:r>
      <w:r w:rsidRPr="00FA127B">
        <w:rPr>
          <w:rFonts w:ascii="Times New Roman" w:hAnsi="Times New Roman" w:cs="Times New Roman" w:hint="eastAsia"/>
          <w:sz w:val="28"/>
          <w:szCs w:val="28"/>
        </w:rPr>
        <w:t>請改給過所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伏乞處分</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，與路途中所經關司所錄的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可以說完全沒有關系。那麽我們又是在什麽意義上把它稱之為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呢？</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的概念是僅見於日令，唐人不惟制度上無此概念，生活中也不見有正過所與副過所的區分，將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留為案</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的過所與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統而攝之，強名之為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副過所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，猶治絲而棼，其實更容易遮蔽唐代過所申請與勘驗過程中一些細節的考察。</w:t>
      </w:r>
    </w:p>
    <w:p w14:paraId="579C7783" w14:textId="77777777" w:rsidR="00FA127B" w:rsidRPr="00FA127B" w:rsidRDefault="00FA127B" w:rsidP="00FA127B">
      <w:pPr>
        <w:spacing w:after="0" w:line="240" w:lineRule="auto"/>
        <w:rPr>
          <w:rFonts w:ascii="Times New Roman" w:hAnsi="Times New Roman" w:cs="Times New Roman"/>
          <w:sz w:val="28"/>
          <w:szCs w:val="28"/>
        </w:rPr>
      </w:pPr>
    </w:p>
    <w:p w14:paraId="28A1C96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原載《唐研究》第十四卷，北京大學出版社，</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年</w:t>
      </w:r>
    </w:p>
    <w:p w14:paraId="61B7C1EA" w14:textId="77777777" w:rsidR="00FA127B" w:rsidRPr="00FA127B" w:rsidRDefault="00FA127B" w:rsidP="00FA127B">
      <w:pPr>
        <w:spacing w:after="0" w:line="240" w:lineRule="auto"/>
        <w:rPr>
          <w:rFonts w:ascii="Times New Roman" w:hAnsi="Times New Roman" w:cs="Times New Roman"/>
          <w:sz w:val="28"/>
          <w:szCs w:val="28"/>
        </w:rPr>
      </w:pPr>
    </w:p>
    <w:p w14:paraId="61971DE0" w14:textId="77777777" w:rsidR="00FA127B" w:rsidRPr="00FA127B" w:rsidRDefault="00FA127B" w:rsidP="00FA127B">
      <w:pPr>
        <w:spacing w:after="0" w:line="240" w:lineRule="auto"/>
        <w:rPr>
          <w:rFonts w:ascii="Times New Roman" w:hAnsi="Times New Roman" w:cs="Times New Roman"/>
          <w:sz w:val="28"/>
          <w:szCs w:val="28"/>
        </w:rPr>
      </w:pPr>
    </w:p>
    <w:p w14:paraId="7D61FB7B" w14:textId="77777777" w:rsidR="00FA127B" w:rsidRPr="00FA127B" w:rsidRDefault="00FA127B" w:rsidP="00FA127B">
      <w:pPr>
        <w:spacing w:after="0" w:line="240" w:lineRule="auto"/>
        <w:rPr>
          <w:rFonts w:ascii="Times New Roman" w:hAnsi="Times New Roman" w:cs="Times New Roman"/>
          <w:sz w:val="28"/>
          <w:szCs w:val="28"/>
        </w:rPr>
      </w:pPr>
    </w:p>
    <w:p w14:paraId="32F9871C" w14:textId="77777777" w:rsidR="00FA127B" w:rsidRPr="00FA127B" w:rsidRDefault="00FA127B" w:rsidP="00FA127B">
      <w:pPr>
        <w:spacing w:after="0" w:line="240" w:lineRule="auto"/>
        <w:rPr>
          <w:rFonts w:ascii="Times New Roman" w:hAnsi="Times New Roman" w:cs="Times New Roman"/>
          <w:sz w:val="28"/>
          <w:szCs w:val="28"/>
        </w:rPr>
      </w:pPr>
    </w:p>
    <w:p w14:paraId="29C10687" w14:textId="77777777" w:rsidR="00FA127B" w:rsidRPr="00FA127B" w:rsidRDefault="00FA127B" w:rsidP="00FA127B">
      <w:pPr>
        <w:spacing w:after="0" w:line="240" w:lineRule="auto"/>
        <w:rPr>
          <w:rFonts w:ascii="Times New Roman" w:hAnsi="Times New Roman" w:cs="Times New Roman"/>
          <w:sz w:val="28"/>
          <w:szCs w:val="28"/>
        </w:rPr>
      </w:pPr>
    </w:p>
    <w:p w14:paraId="6D243C3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唐代前半期的地方公文體制——以吐魯番文書為中心</w:t>
      </w:r>
    </w:p>
    <w:p w14:paraId="2226D549" w14:textId="77777777" w:rsidR="00FA127B" w:rsidRPr="00FA127B" w:rsidRDefault="00FA127B" w:rsidP="00FA127B">
      <w:pPr>
        <w:spacing w:after="0" w:line="240" w:lineRule="auto"/>
        <w:rPr>
          <w:rFonts w:ascii="Times New Roman" w:hAnsi="Times New Roman" w:cs="Times New Roman"/>
          <w:sz w:val="28"/>
          <w:szCs w:val="28"/>
        </w:rPr>
      </w:pPr>
    </w:p>
    <w:p w14:paraId="46D11A20" w14:textId="77777777" w:rsidR="00FA127B" w:rsidRPr="00FA127B" w:rsidRDefault="00FA127B" w:rsidP="00FA127B">
      <w:pPr>
        <w:spacing w:after="0" w:line="240" w:lineRule="auto"/>
        <w:rPr>
          <w:rFonts w:ascii="Times New Roman" w:hAnsi="Times New Roman" w:cs="Times New Roman"/>
          <w:sz w:val="28"/>
          <w:szCs w:val="28"/>
        </w:rPr>
      </w:pPr>
    </w:p>
    <w:p w14:paraId="5EE417D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赤木崇敏</w:t>
      </w:r>
    </w:p>
    <w:p w14:paraId="6F736141" w14:textId="77777777" w:rsidR="00FA127B" w:rsidRPr="00FA127B" w:rsidRDefault="00FA127B" w:rsidP="00FA127B">
      <w:pPr>
        <w:spacing w:after="0" w:line="240" w:lineRule="auto"/>
        <w:rPr>
          <w:rFonts w:ascii="Times New Roman" w:hAnsi="Times New Roman" w:cs="Times New Roman"/>
          <w:sz w:val="28"/>
          <w:szCs w:val="28"/>
        </w:rPr>
      </w:pPr>
    </w:p>
    <w:p w14:paraId="3866E5C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一、前言</w:t>
      </w:r>
    </w:p>
    <w:p w14:paraId="5E8939F0" w14:textId="77777777" w:rsidR="00FA127B" w:rsidRPr="00FA127B" w:rsidRDefault="00FA127B" w:rsidP="00FA127B">
      <w:pPr>
        <w:spacing w:after="0" w:line="240" w:lineRule="auto"/>
        <w:rPr>
          <w:rFonts w:ascii="Times New Roman" w:hAnsi="Times New Roman" w:cs="Times New Roman"/>
          <w:sz w:val="28"/>
          <w:szCs w:val="28"/>
        </w:rPr>
      </w:pPr>
    </w:p>
    <w:p w14:paraId="51808CB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中古的中國，作為傳達統治階級意志而維持以律令制度為基礎的官僚統治之手段——公文行政，換言之，用政府公文進行信息傳遞的公文行政體制——必不可缺。尤其是在唐代，政府制定了保障公文體制正常運轉的公式令，即與公文收發單位的統屬關系及其官職相適應的公文格式和運用規定。而從唐朝統治的西域地區出土的唐代公文群，能夠為我們研究</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世紀上半葉之前、唐代前半期的公文體制和行政機構組織，提供從編纂史料上無法獲得的珍貴的信息。因此，學者們在利用出土文書分析公文體制——公文的格式、發放過程和授受關系的研究時，經常使用這些出土文書群，作為闡明該體制下的唐王朝統治體系的有力論據。（注：相關研究史之詳細歸納，參見中村裕一：《唐代官文書研究》，京都：中文出版社，</w:t>
      </w:r>
      <w:r w:rsidRPr="00FA127B">
        <w:rPr>
          <w:rFonts w:ascii="Times New Roman" w:hAnsi="Times New Roman" w:cs="Times New Roman" w:hint="eastAsia"/>
          <w:sz w:val="28"/>
          <w:szCs w:val="28"/>
        </w:rPr>
        <w:t>1991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32</w:t>
      </w:r>
      <w:r w:rsidRPr="00FA127B">
        <w:rPr>
          <w:rFonts w:ascii="Times New Roman" w:hAnsi="Times New Roman" w:cs="Times New Roman" w:hint="eastAsia"/>
          <w:sz w:val="28"/>
          <w:szCs w:val="28"/>
        </w:rPr>
        <w:t>。）我們通過其中之一的、系統分析了唐代公文的中村裕一氏的研究，可以說對其概貌有了一個全面的了解。（注：除了上述的中村裕一《唐代官文書研究》以外，可參看中村裕一：《唐代制敕研究》，東京：汲古書院，</w:t>
      </w:r>
      <w:r w:rsidRPr="00FA127B">
        <w:rPr>
          <w:rFonts w:ascii="Times New Roman" w:hAnsi="Times New Roman" w:cs="Times New Roman" w:hint="eastAsia"/>
          <w:sz w:val="28"/>
          <w:szCs w:val="28"/>
        </w:rPr>
        <w:t>1991</w:t>
      </w:r>
      <w:r w:rsidRPr="00FA127B">
        <w:rPr>
          <w:rFonts w:ascii="Times New Roman" w:hAnsi="Times New Roman" w:cs="Times New Roman" w:hint="eastAsia"/>
          <w:sz w:val="28"/>
          <w:szCs w:val="28"/>
        </w:rPr>
        <w:t>；中村裕一：《唐代公文書研究》，東京：汲古書院，</w:t>
      </w:r>
      <w:r w:rsidRPr="00FA127B">
        <w:rPr>
          <w:rFonts w:ascii="Times New Roman" w:hAnsi="Times New Roman" w:cs="Times New Roman" w:hint="eastAsia"/>
          <w:sz w:val="28"/>
          <w:szCs w:val="28"/>
        </w:rPr>
        <w:t>1996</w:t>
      </w:r>
      <w:r w:rsidRPr="00FA127B">
        <w:rPr>
          <w:rFonts w:ascii="Times New Roman" w:hAnsi="Times New Roman" w:cs="Times New Roman" w:hint="eastAsia"/>
          <w:sz w:val="28"/>
          <w:szCs w:val="28"/>
        </w:rPr>
        <w:t>。有關出土文書的格式，參見《唐代公文書研究》，第Ⅰ部第</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章，頁</w:t>
      </w:r>
      <w:r w:rsidRPr="00FA127B">
        <w:rPr>
          <w:rFonts w:ascii="Times New Roman" w:hAnsi="Times New Roman" w:cs="Times New Roman" w:hint="eastAsia"/>
          <w:sz w:val="28"/>
          <w:szCs w:val="28"/>
        </w:rPr>
        <w:t>66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272</w:t>
      </w:r>
      <w:r w:rsidRPr="00FA127B">
        <w:rPr>
          <w:rFonts w:ascii="Times New Roman" w:hAnsi="Times New Roman" w:cs="Times New Roman" w:hint="eastAsia"/>
          <w:sz w:val="28"/>
          <w:szCs w:val="28"/>
        </w:rPr>
        <w:t>。）但實際的公文流程仍難言已徹底釋清，而且還遺留有兩大問題。</w:t>
      </w:r>
    </w:p>
    <w:p w14:paraId="4BA260B4" w14:textId="77777777" w:rsidR="00FA127B" w:rsidRPr="00FA127B" w:rsidRDefault="00FA127B" w:rsidP="00FA127B">
      <w:pPr>
        <w:spacing w:after="0" w:line="240" w:lineRule="auto"/>
        <w:rPr>
          <w:rFonts w:ascii="Times New Roman" w:hAnsi="Times New Roman" w:cs="Times New Roman"/>
          <w:sz w:val="28"/>
          <w:szCs w:val="28"/>
        </w:rPr>
      </w:pPr>
    </w:p>
    <w:p w14:paraId="2F64C3A4" w14:textId="245C458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首先，迄今為止的唐代公文研究，其目的之一在於覆原已經散佚的公式令。這些研究，以仁井田陞氏的一系列研究以及東洋文庫刊行的</w:t>
      </w:r>
      <w:r w:rsidRPr="00FA127B">
        <w:rPr>
          <w:rFonts w:ascii="Times New Roman" w:hAnsi="Times New Roman" w:cs="Times New Roman" w:hint="eastAsia"/>
          <w:sz w:val="28"/>
          <w:szCs w:val="28"/>
        </w:rPr>
        <w:t>Tun-huangandTurfanDocuments1</w:t>
      </w:r>
      <w:r w:rsidRPr="00FA127B">
        <w:rPr>
          <w:rFonts w:ascii="Times New Roman" w:hAnsi="Times New Roman" w:cs="Times New Roman" w:hint="eastAsia"/>
          <w:sz w:val="28"/>
          <w:szCs w:val="28"/>
        </w:rPr>
        <w:t>為代表，（注：仁井田陞：《唐令拾遺》，東京：東京大學出版會，</w:t>
      </w:r>
      <w:r w:rsidRPr="00FA127B">
        <w:rPr>
          <w:rFonts w:ascii="Times New Roman" w:hAnsi="Times New Roman" w:cs="Times New Roman" w:hint="eastAsia"/>
          <w:sz w:val="28"/>
          <w:szCs w:val="28"/>
        </w:rPr>
        <w:t>1933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1964</w:t>
      </w:r>
      <w:r w:rsidRPr="00FA127B">
        <w:rPr>
          <w:rFonts w:ascii="Times New Roman" w:hAnsi="Times New Roman" w:cs="Times New Roman" w:hint="eastAsia"/>
          <w:sz w:val="28"/>
          <w:szCs w:val="28"/>
        </w:rPr>
        <w:t>再版）；仁井田陞著、池田溫編：《唐令拾遺補附唐日兩令對照一覽》，東京：東京大學出版會，</w:t>
      </w:r>
      <w:r w:rsidRPr="00FA127B">
        <w:rPr>
          <w:rFonts w:ascii="Times New Roman" w:hAnsi="Times New Roman" w:cs="Times New Roman" w:hint="eastAsia"/>
          <w:sz w:val="28"/>
          <w:szCs w:val="28"/>
        </w:rPr>
        <w:t>1997</w:t>
      </w:r>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TatsuroYamamoto</w:t>
      </w:r>
      <w:proofErr w:type="spellEnd"/>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OnIkeda</w:t>
      </w:r>
      <w:proofErr w:type="spellEnd"/>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MakotoOkano</w:t>
      </w:r>
      <w:proofErr w:type="spellEnd"/>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eds.</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Tun-</w:t>
      </w:r>
      <w:proofErr w:type="spellStart"/>
      <w:r w:rsidRPr="00FA127B">
        <w:rPr>
          <w:rFonts w:ascii="Times New Roman" w:hAnsi="Times New Roman" w:cs="Times New Roman" w:hint="eastAsia"/>
          <w:sz w:val="28"/>
          <w:szCs w:val="28"/>
        </w:rPr>
        <w:t>huangandTurfanDocuments</w:t>
      </w:r>
      <w:proofErr w:type="spellEnd"/>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ConcerningSocialandEconomicHistory1</w:t>
      </w:r>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Legaltexts</w:t>
      </w:r>
      <w:proofErr w:type="spellEnd"/>
      <w:r w:rsidRPr="00FA127B">
        <w:rPr>
          <w:rFonts w:ascii="Times New Roman" w:hAnsi="Times New Roman" w:cs="Times New Roman" w:hint="eastAsia"/>
          <w:sz w:val="28"/>
          <w:szCs w:val="28"/>
        </w:rPr>
        <w:t>）（簡稱</w:t>
      </w:r>
      <w:r w:rsidRPr="00FA127B">
        <w:rPr>
          <w:rFonts w:ascii="Times New Roman" w:hAnsi="Times New Roman" w:cs="Times New Roman" w:hint="eastAsia"/>
          <w:sz w:val="28"/>
          <w:szCs w:val="28"/>
        </w:rPr>
        <w:t>TTD</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Tokyo</w:t>
      </w:r>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TheToyoBunko</w:t>
      </w:r>
      <w:proofErr w:type="spellEnd"/>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1978.</w:t>
      </w:r>
      <w:r w:rsidRPr="00FA127B">
        <w:rPr>
          <w:rFonts w:ascii="Times New Roman" w:hAnsi="Times New Roman" w:cs="Times New Roman" w:hint="eastAsia"/>
          <w:sz w:val="28"/>
          <w:szCs w:val="28"/>
        </w:rPr>
        <w:t>）獲得了豐碩的成果。但這些研究在利用出土文書時，因循公式令的規定而進行分類，傾向於論證其種類和功能。可是，公式令終究是以見於《唐六典》等的律令官制為前提而設定的標準而已。換言之，公式令記載的公文秩序，反映的是理念先行且重視形式整合律令官制的本分，因此在實際政務上是否真正發揮作用，還有待進一步探討。</w:t>
      </w:r>
    </w:p>
    <w:p w14:paraId="47B233C8" w14:textId="77777777" w:rsidR="00FA127B" w:rsidRPr="00FA127B" w:rsidRDefault="00FA127B" w:rsidP="00FA127B">
      <w:pPr>
        <w:spacing w:after="0" w:line="240" w:lineRule="auto"/>
        <w:rPr>
          <w:rFonts w:ascii="Times New Roman" w:hAnsi="Times New Roman" w:cs="Times New Roman"/>
          <w:sz w:val="28"/>
          <w:szCs w:val="28"/>
        </w:rPr>
      </w:pPr>
    </w:p>
    <w:p w14:paraId="1A796B4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其次，歷來的研究多注重於在三省六部為中心的中央機構的公文體制，尤其是王言的傳達過程的詮釋，而出土文書直接反映的州縣公文體制，仍有不少未明之處。原來公式令是以尚書省為典範的中央行政規範，其規定並未涉及地方行政細節。在這種情況之下，內藤乾吉氏明確再現了依據典籍史料無法弄清的州縣公文事務處理流程。（注：內藤乾吉：《西域發見唐代官文書の研究》，《西域文化研究第三敦煌吐魯番社會經濟資料》（下），京都：法藏館，</w:t>
      </w:r>
      <w:r w:rsidRPr="00FA127B">
        <w:rPr>
          <w:rFonts w:ascii="Times New Roman" w:hAnsi="Times New Roman" w:cs="Times New Roman"/>
          <w:sz w:val="28"/>
          <w:szCs w:val="28"/>
        </w:rPr>
        <w:t>1960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9—111</w:t>
      </w:r>
      <w:r w:rsidRPr="00FA127B">
        <w:rPr>
          <w:rFonts w:ascii="Times New Roman" w:hAnsi="Times New Roman" w:cs="Times New Roman" w:hint="eastAsia"/>
          <w:sz w:val="28"/>
          <w:szCs w:val="28"/>
        </w:rPr>
        <w:t>，口繪</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，圖版</w:t>
      </w:r>
      <w:r w:rsidRPr="00FA127B">
        <w:rPr>
          <w:rFonts w:ascii="Times New Roman" w:hAnsi="Times New Roman" w:cs="Times New Roman"/>
          <w:sz w:val="28"/>
          <w:szCs w:val="28"/>
        </w:rPr>
        <w:t>9</w:t>
      </w:r>
      <w:r w:rsidRPr="00FA127B">
        <w:rPr>
          <w:rFonts w:ascii="Times New Roman" w:hAnsi="Times New Roman" w:cs="Times New Roman" w:hint="eastAsia"/>
          <w:sz w:val="28"/>
          <w:szCs w:val="28"/>
        </w:rPr>
        <w:t>（再錄：《中國法制史考證》，東京：有斐閣，</w:t>
      </w:r>
      <w:r w:rsidRPr="00FA127B">
        <w:rPr>
          <w:rFonts w:ascii="Times New Roman" w:hAnsi="Times New Roman" w:cs="Times New Roman"/>
          <w:sz w:val="28"/>
          <w:szCs w:val="28"/>
        </w:rPr>
        <w:t>1963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223—345</w:t>
      </w:r>
      <w:r w:rsidRPr="00FA127B">
        <w:rPr>
          <w:rFonts w:ascii="Times New Roman" w:hAnsi="Times New Roman" w:cs="Times New Roman" w:hint="eastAsia"/>
          <w:sz w:val="28"/>
          <w:szCs w:val="28"/>
        </w:rPr>
        <w:t>，圖版</w:t>
      </w:r>
      <w:r w:rsidRPr="00FA127B">
        <w:rPr>
          <w:rFonts w:ascii="Times New Roman" w:hAnsi="Times New Roman" w:cs="Times New Roman"/>
          <w:sz w:val="28"/>
          <w:szCs w:val="28"/>
        </w:rPr>
        <w:t>6</w:t>
      </w:r>
      <w:r w:rsidRPr="00FA127B">
        <w:rPr>
          <w:rFonts w:ascii="Times New Roman" w:hAnsi="Times New Roman" w:cs="Times New Roman" w:hint="eastAsia"/>
          <w:sz w:val="28"/>
          <w:szCs w:val="28"/>
        </w:rPr>
        <w:t>）。）另外，盧向前氏的研究雖僅限於牒式文書，但對其功能、格式和處理過程進行了新的探討。（注：盧向前：《牒式及其處理程式的探討——唐公式文研究》，載於北京大學中國中古史研究中心編《敦煌吐魯番研究論文集》第</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卷，北京：北京大學出版社，</w:t>
      </w:r>
      <w:r w:rsidRPr="00FA127B">
        <w:rPr>
          <w:rFonts w:ascii="Times New Roman" w:hAnsi="Times New Roman" w:cs="Times New Roman"/>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335—393</w:t>
      </w:r>
      <w:r w:rsidRPr="00FA127B">
        <w:rPr>
          <w:rFonts w:ascii="Times New Roman" w:hAnsi="Times New Roman" w:cs="Times New Roman" w:hint="eastAsia"/>
          <w:sz w:val="28"/>
          <w:szCs w:val="28"/>
        </w:rPr>
        <w:t>。）這些基礎性的研究，深化了我們對官府（注：官府，按唐代律令用語，稱之為官廳。參見池田溫：《律令官制の形成》，《巖波講座世界歷史》第</w:t>
      </w:r>
      <w:r w:rsidRPr="00FA127B">
        <w:rPr>
          <w:rFonts w:ascii="Times New Roman" w:hAnsi="Times New Roman" w:cs="Times New Roman"/>
          <w:sz w:val="28"/>
          <w:szCs w:val="28"/>
        </w:rPr>
        <w:t>5</w:t>
      </w:r>
      <w:r w:rsidRPr="00FA127B">
        <w:rPr>
          <w:rFonts w:ascii="Times New Roman" w:hAnsi="Times New Roman" w:cs="Times New Roman" w:hint="eastAsia"/>
          <w:sz w:val="28"/>
          <w:szCs w:val="28"/>
        </w:rPr>
        <w:t>卷，東京：巖波書店，</w:t>
      </w:r>
      <w:r w:rsidRPr="00FA127B">
        <w:rPr>
          <w:rFonts w:ascii="Times New Roman" w:hAnsi="Times New Roman" w:cs="Times New Roman"/>
          <w:sz w:val="28"/>
          <w:szCs w:val="28"/>
        </w:rPr>
        <w:t>1970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306</w:t>
      </w:r>
      <w:r w:rsidRPr="00FA127B">
        <w:rPr>
          <w:rFonts w:ascii="Times New Roman" w:hAnsi="Times New Roman" w:cs="Times New Roman" w:hint="eastAsia"/>
          <w:sz w:val="28"/>
          <w:szCs w:val="28"/>
        </w:rPr>
        <w:t>。先行研究部分稱之為官司，本文統一稱為官府。）內部公文處理流程之理解，值得重視，但這些研究僅限於官府間文書傳達，至於地方行政機構各部門之間如何進行信息交換，以及地方公文體制的整體構造，仍有不少不明之處。</w:t>
      </w:r>
    </w:p>
    <w:p w14:paraId="3F147029" w14:textId="77777777" w:rsidR="00FA127B" w:rsidRPr="00FA127B" w:rsidRDefault="00FA127B" w:rsidP="00FA127B">
      <w:pPr>
        <w:spacing w:after="0" w:line="240" w:lineRule="auto"/>
        <w:rPr>
          <w:rFonts w:ascii="Times New Roman" w:hAnsi="Times New Roman" w:cs="Times New Roman"/>
          <w:sz w:val="28"/>
          <w:szCs w:val="28"/>
        </w:rPr>
      </w:pPr>
    </w:p>
    <w:p w14:paraId="0E1F9CA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如上所述，依據出土文書闡明唐代地方公文體制，需根據實例來逐一探討每一個公文格式、其具備的功能以及傳遞信息的途徑，並在此基礎之上，覆原公文體制流程。因此，本文以</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世紀前半的吐魯番，即唐代西州為主要對象，進行考察。第一節分析唐代地方政府所使用的公文格式特征。第二節以第一節所獲成果為基礎，探討以州、縣、鄉為核心的民政機構間的公文傳遞途徑。第三節再現折沖府、鎮等軍政組織和州縣間的公文傳遞途徑。以上探討，不僅能夠深化對唐代公文的古文書學方面的理解，而且能夠通過公文流程，了解唐代地方行政的統治形態和構造特征。</w:t>
      </w:r>
    </w:p>
    <w:p w14:paraId="6DCA7322" w14:textId="77777777" w:rsidR="00FA127B" w:rsidRPr="00FA127B" w:rsidRDefault="00FA127B" w:rsidP="00FA127B">
      <w:pPr>
        <w:spacing w:after="0" w:line="240" w:lineRule="auto"/>
        <w:rPr>
          <w:rFonts w:ascii="Times New Roman" w:hAnsi="Times New Roman" w:cs="Times New Roman"/>
          <w:sz w:val="28"/>
          <w:szCs w:val="28"/>
        </w:rPr>
      </w:pPr>
    </w:p>
    <w:p w14:paraId="0AAFDAD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二、地方官府的公文格式</w:t>
      </w:r>
    </w:p>
    <w:p w14:paraId="176B0468" w14:textId="77777777" w:rsidR="00FA127B" w:rsidRPr="00FA127B" w:rsidRDefault="00FA127B" w:rsidP="00FA127B">
      <w:pPr>
        <w:spacing w:after="0" w:line="240" w:lineRule="auto"/>
        <w:rPr>
          <w:rFonts w:ascii="Times New Roman" w:hAnsi="Times New Roman" w:cs="Times New Roman"/>
          <w:sz w:val="28"/>
          <w:szCs w:val="28"/>
        </w:rPr>
      </w:pPr>
    </w:p>
    <w:p w14:paraId="7F94DA40" w14:textId="219D1D9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雖然唐代的公式令已經散佚，但是在《唐六典》、《唐律疏議》、《令議解》、《令集解》等編纂史料中，還殘存著部分的公式令內容。另外，在敦煌文獻中保留了一則開元七年（</w:t>
      </w:r>
      <w:r w:rsidRPr="00FA127B">
        <w:rPr>
          <w:rFonts w:ascii="Times New Roman" w:hAnsi="Times New Roman" w:cs="Times New Roman" w:hint="eastAsia"/>
          <w:sz w:val="28"/>
          <w:szCs w:val="28"/>
        </w:rPr>
        <w:t>719</w:t>
      </w:r>
      <w:r w:rsidRPr="00FA127B">
        <w:rPr>
          <w:rFonts w:ascii="Times New Roman" w:hAnsi="Times New Roman" w:cs="Times New Roman" w:hint="eastAsia"/>
          <w:sz w:val="28"/>
          <w:szCs w:val="28"/>
        </w:rPr>
        <w:t>）公式令文副本的殘卷（</w:t>
      </w:r>
      <w:r w:rsidRPr="00FA127B">
        <w:rPr>
          <w:rFonts w:ascii="Times New Roman" w:hAnsi="Times New Roman" w:cs="Times New Roman" w:hint="eastAsia"/>
          <w:sz w:val="28"/>
          <w:szCs w:val="28"/>
        </w:rPr>
        <w:t>P.2819</w:t>
      </w:r>
      <w:r w:rsidRPr="00FA127B">
        <w:rPr>
          <w:rFonts w:ascii="Times New Roman" w:hAnsi="Times New Roman" w:cs="Times New Roman" w:hint="eastAsia"/>
          <w:sz w:val="28"/>
          <w:szCs w:val="28"/>
        </w:rPr>
        <w:t>。在下文中，略稱其為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公式令殘卷</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），（注：在此殘卷的紙背上存有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涼州都督府印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，可認為是抄寫了開元七年（</w:t>
      </w:r>
      <w:r w:rsidRPr="00FA127B">
        <w:rPr>
          <w:rFonts w:ascii="Times New Roman" w:hAnsi="Times New Roman" w:cs="Times New Roman" w:hint="eastAsia"/>
          <w:sz w:val="28"/>
          <w:szCs w:val="28"/>
        </w:rPr>
        <w:t>719</w:t>
      </w:r>
      <w:r w:rsidRPr="00FA127B">
        <w:rPr>
          <w:rFonts w:ascii="Times New Roman" w:hAnsi="Times New Roman" w:cs="Times New Roman" w:hint="eastAsia"/>
          <w:sz w:val="28"/>
          <w:szCs w:val="28"/>
        </w:rPr>
        <w:t>）令或者是開元二十五年（</w:t>
      </w:r>
      <w:r w:rsidRPr="00FA127B">
        <w:rPr>
          <w:rFonts w:ascii="Times New Roman" w:hAnsi="Times New Roman" w:cs="Times New Roman" w:hint="eastAsia"/>
          <w:sz w:val="28"/>
          <w:szCs w:val="28"/>
        </w:rPr>
        <w:t>737</w:t>
      </w:r>
      <w:r w:rsidRPr="00FA127B">
        <w:rPr>
          <w:rFonts w:ascii="Times New Roman" w:hAnsi="Times New Roman" w:cs="Times New Roman" w:hint="eastAsia"/>
          <w:sz w:val="28"/>
          <w:szCs w:val="28"/>
        </w:rPr>
        <w:t>）令。中村裕一氏考證其當為開元七年令。參見中村裕一：《唐代制敕研究》，頁</w:t>
      </w:r>
      <w:r w:rsidRPr="00FA127B">
        <w:rPr>
          <w:rFonts w:ascii="Times New Roman" w:hAnsi="Times New Roman" w:cs="Times New Roman" w:hint="eastAsia"/>
          <w:sz w:val="28"/>
          <w:szCs w:val="28"/>
        </w:rPr>
        <w:t>80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87</w:t>
      </w:r>
      <w:r w:rsidRPr="00FA127B">
        <w:rPr>
          <w:rFonts w:ascii="Times New Roman" w:hAnsi="Times New Roman" w:cs="Times New Roman" w:hint="eastAsia"/>
          <w:sz w:val="28"/>
          <w:szCs w:val="28"/>
        </w:rPr>
        <w:t>；中村裕一：《唐代公文書研究》，頁</w:t>
      </w:r>
      <w:r w:rsidRPr="00FA127B">
        <w:rPr>
          <w:rFonts w:ascii="Times New Roman" w:hAnsi="Times New Roman" w:cs="Times New Roman" w:hint="eastAsia"/>
          <w:sz w:val="28"/>
          <w:szCs w:val="28"/>
        </w:rPr>
        <w:t>14</w:t>
      </w:r>
      <w:r w:rsidRPr="00FA127B">
        <w:rPr>
          <w:rFonts w:ascii="Times New Roman" w:hAnsi="Times New Roman" w:cs="Times New Roman" w:hint="eastAsia"/>
          <w:sz w:val="28"/>
          <w:szCs w:val="28"/>
        </w:rPr>
        <w:t>。）其中存有移式、關式、牒式、符式、制授告</w:t>
      </w:r>
      <w:r w:rsidRPr="00FA127B">
        <w:rPr>
          <w:rFonts w:ascii="Times New Roman" w:hAnsi="Times New Roman" w:cs="Times New Roman" w:hint="eastAsia"/>
          <w:sz w:val="28"/>
          <w:szCs w:val="28"/>
        </w:rPr>
        <w:lastRenderedPageBreak/>
        <w:t>身式、奏授告身式六種格式。並由此可把受公式令規範的公文的格式，分為由個人發出或者接受文書，和在官府之間授受的文書兩大類。而在唐代，官府內外規定使用符式、解式、移式、牒式、刺式、關式等六種格式。（注：其中移式、關式、牒式、符式四類均見於公式令殘卷中，但其余的解式和刺式，可憑借現存文書來推測其運用規則。）按照吉川真司氏的說法，公式令之諸規定，是建立在官府（尚書省）內存在本局（尚書都省）和擁有獨立長官設置的別局（二十四司）的前提之下的。並由此構成了在由本局傳遞到他局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解式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移式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（平行）的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官府間文書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，以及由本局下行傳遞給別局的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、由別局上傳給本局的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刺式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、在別局間使用的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官府內文書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之兩大體系。（注：吉川真司：《奈良時代の宣》，《史林》第</w:t>
      </w:r>
      <w:r w:rsidRPr="00FA127B">
        <w:rPr>
          <w:rFonts w:ascii="Times New Roman" w:hAnsi="Times New Roman" w:cs="Times New Roman"/>
          <w:sz w:val="28"/>
          <w:szCs w:val="28"/>
        </w:rPr>
        <w:t>71</w:t>
      </w:r>
      <w:r w:rsidRPr="00FA127B">
        <w:rPr>
          <w:rFonts w:ascii="Times New Roman" w:hAnsi="Times New Roman" w:cs="Times New Roman" w:hint="eastAsia"/>
          <w:sz w:val="28"/>
          <w:szCs w:val="28"/>
        </w:rPr>
        <w:t>卷</w:t>
      </w:r>
      <w:r w:rsidRPr="00FA127B">
        <w:rPr>
          <w:rFonts w:ascii="Times New Roman" w:hAnsi="Times New Roman" w:cs="Times New Roman"/>
          <w:sz w:val="28"/>
          <w:szCs w:val="28"/>
        </w:rPr>
        <w:t>4</w:t>
      </w:r>
      <w:r w:rsidRPr="00FA127B">
        <w:rPr>
          <w:rFonts w:ascii="Times New Roman" w:hAnsi="Times New Roman" w:cs="Times New Roman" w:hint="eastAsia"/>
          <w:sz w:val="28"/>
          <w:szCs w:val="28"/>
        </w:rPr>
        <w:t>號，頁</w:t>
      </w:r>
      <w:r w:rsidRPr="00FA127B">
        <w:rPr>
          <w:rFonts w:ascii="Times New Roman" w:hAnsi="Times New Roman" w:cs="Times New Roman"/>
          <w:sz w:val="28"/>
          <w:szCs w:val="28"/>
        </w:rPr>
        <w:t>28</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34—36</w:t>
      </w:r>
      <w:r w:rsidRPr="00FA127B">
        <w:rPr>
          <w:rFonts w:ascii="Times New Roman" w:hAnsi="Times New Roman" w:cs="Times New Roman" w:hint="eastAsia"/>
          <w:sz w:val="28"/>
          <w:szCs w:val="28"/>
        </w:rPr>
        <w:t>，注</w:t>
      </w:r>
      <w:r w:rsidRPr="00FA127B">
        <w:rPr>
          <w:rFonts w:ascii="Times New Roman" w:hAnsi="Times New Roman" w:cs="Times New Roman"/>
          <w:sz w:val="28"/>
          <w:szCs w:val="28"/>
        </w:rPr>
        <w:t>9</w:t>
      </w:r>
      <w:r w:rsidRPr="00FA127B">
        <w:rPr>
          <w:rFonts w:ascii="Times New Roman" w:hAnsi="Times New Roman" w:cs="Times New Roman" w:hint="eastAsia"/>
          <w:sz w:val="28"/>
          <w:szCs w:val="28"/>
        </w:rPr>
        <w:t>。原先，根據李林甫《唐六典》卷一尚書省左右司郎中員外郎條，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諸司自相質問，其義有三，曰：關、刺、移</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北京：中華書局，</w:t>
      </w:r>
      <w:r w:rsidRPr="00FA127B">
        <w:rPr>
          <w:rFonts w:ascii="Times New Roman" w:hAnsi="Times New Roman" w:cs="Times New Roman"/>
          <w:sz w:val="28"/>
          <w:szCs w:val="28"/>
        </w:rPr>
        <w:t>1992</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11</w:t>
      </w:r>
      <w:r w:rsidRPr="00FA127B">
        <w:rPr>
          <w:rFonts w:ascii="Times New Roman" w:hAnsi="Times New Roman" w:cs="Times New Roman" w:hint="eastAsia"/>
          <w:sz w:val="28"/>
          <w:szCs w:val="28"/>
        </w:rPr>
        <w:t>，多認為刺式與移式、關式一樣，為平行文書，但其具體功能仍然不得而知。但根據存於日本的《令集解》（新訂增補國史大系）卷三二公式令之解式條，明確記有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檢唐令，尚書省內諸司，上都省者為刺也。尚書省內吏部與兵部，相報答者為關也。尚書省下省內諸司，為故牒也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東京：吉川弘文館，</w:t>
      </w:r>
      <w:r w:rsidRPr="00FA127B">
        <w:rPr>
          <w:rFonts w:ascii="Times New Roman" w:hAnsi="Times New Roman" w:cs="Times New Roman" w:hint="eastAsia"/>
          <w:sz w:val="28"/>
          <w:szCs w:val="28"/>
        </w:rPr>
        <w:t>1955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809</w:t>
      </w:r>
      <w:r w:rsidRPr="00FA127B">
        <w:rPr>
          <w:rFonts w:ascii="Times New Roman" w:hAnsi="Times New Roman" w:cs="Times New Roman" w:hint="eastAsia"/>
          <w:sz w:val="28"/>
          <w:szCs w:val="28"/>
        </w:rPr>
        <w:t>，因此就像吉川氏所指出的一樣，刺式當被看做上行方向的官府內文書。）圖</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是根據吉川氏的分析，繪制而成的表示公式令規定之文書傳遞方向的流程圖。在存在統屬關系的官府之間，即尚書省—州—縣間的文書來往，是采用下行的符式文書以及上行的解式文書，而在處於同一地位的各官府之間（尚書省、中書省與門下省，州與州，縣與縣），則是使用平行文書的移式。然而在另一方面，上述公式令並沒有用於無直接統屬關系的官府間的文書來往，譬如，在中書省、門下省和州縣之間，沒有直接交換文書的相關規定。</w:t>
      </w:r>
    </w:p>
    <w:p w14:paraId="0C85CC9A" w14:textId="77777777" w:rsidR="00FA127B" w:rsidRPr="00FA127B" w:rsidRDefault="00FA127B" w:rsidP="00FA127B">
      <w:pPr>
        <w:spacing w:after="0" w:line="240" w:lineRule="auto"/>
        <w:rPr>
          <w:rFonts w:ascii="Times New Roman" w:hAnsi="Times New Roman" w:cs="Times New Roman"/>
          <w:sz w:val="28"/>
          <w:szCs w:val="28"/>
        </w:rPr>
      </w:pPr>
    </w:p>
    <w:p w14:paraId="0406F376" w14:textId="0985FC4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那麽，上述文件傳遞形式的構造，是否也實際作用於地方州縣層面之上？所揭示的圖</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是把出土文書中通過地方官府傳遞的符式、關式、牒式、帖式、狀式等公文，一一摘錄羅列而成的圖表。（注：目前為止，學界尚無把全部出土文書覆原整理之傾向。本論在參考了以下研究著作，以及通覽了已出版的文書圖版的基礎上，把格式覆原為圖</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所示。內藤乾吉：《西域發見唐代官文書の研究》，頁</w:t>
      </w:r>
      <w:r w:rsidRPr="00FA127B">
        <w:rPr>
          <w:rFonts w:ascii="Times New Roman" w:hAnsi="Times New Roman" w:cs="Times New Roman"/>
          <w:sz w:val="28"/>
          <w:szCs w:val="28"/>
        </w:rPr>
        <w:t>27—28</w:t>
      </w:r>
      <w:r w:rsidRPr="00FA127B">
        <w:rPr>
          <w:rFonts w:ascii="Times New Roman" w:hAnsi="Times New Roman" w:cs="Times New Roman" w:hint="eastAsia"/>
          <w:sz w:val="28"/>
          <w:szCs w:val="28"/>
        </w:rPr>
        <w:t>（帖式）；盧向前：《牒式及其處理程式的探討——唐公式文研究》，頁</w:t>
      </w:r>
      <w:r w:rsidRPr="00FA127B">
        <w:rPr>
          <w:rFonts w:ascii="Times New Roman" w:hAnsi="Times New Roman" w:cs="Times New Roman"/>
          <w:sz w:val="28"/>
          <w:szCs w:val="28"/>
        </w:rPr>
        <w:t>349—354</w:t>
      </w:r>
      <w:r w:rsidRPr="00FA127B">
        <w:rPr>
          <w:rFonts w:ascii="Times New Roman" w:hAnsi="Times New Roman" w:cs="Times New Roman" w:hint="eastAsia"/>
          <w:sz w:val="28"/>
          <w:szCs w:val="28"/>
        </w:rPr>
        <w:t>（牒式）；中村裕一：《唐代制敕研究》，頁</w:t>
      </w:r>
      <w:r w:rsidRPr="00FA127B">
        <w:rPr>
          <w:rFonts w:ascii="Times New Roman" w:hAnsi="Times New Roman" w:cs="Times New Roman"/>
          <w:sz w:val="28"/>
          <w:szCs w:val="28"/>
        </w:rPr>
        <w:t>437—439</w:t>
      </w:r>
      <w:r w:rsidRPr="00FA127B">
        <w:rPr>
          <w:rFonts w:ascii="Times New Roman" w:hAnsi="Times New Roman" w:cs="Times New Roman" w:hint="eastAsia"/>
          <w:sz w:val="28"/>
          <w:szCs w:val="28"/>
        </w:rPr>
        <w:t>（狀式）；中村裕一：《唐代公文書研究》，頁</w:t>
      </w:r>
      <w:r w:rsidRPr="00FA127B">
        <w:rPr>
          <w:rFonts w:ascii="Times New Roman" w:hAnsi="Times New Roman" w:cs="Times New Roman"/>
          <w:sz w:val="28"/>
          <w:szCs w:val="28"/>
        </w:rPr>
        <w:t>102—115</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143—145</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183—190</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196—218</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262—265</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585—614</w:t>
      </w:r>
      <w:r w:rsidRPr="00FA127B">
        <w:rPr>
          <w:rFonts w:ascii="Times New Roman" w:hAnsi="Times New Roman" w:cs="Times New Roman" w:hint="eastAsia"/>
          <w:sz w:val="28"/>
          <w:szCs w:val="28"/>
        </w:rPr>
        <w:t>（符式、牒式、關式、帖式、狀式）；荒川正晴：《クチャ出土</w:t>
      </w:r>
      <w:r>
        <w:rPr>
          <w:rFonts w:ascii="Times New Roman" w:hAnsi="Times New Roman" w:cs="Times New Roman" w:hint="eastAsia"/>
          <w:sz w:val="28"/>
          <w:szCs w:val="28"/>
        </w:rPr>
        <w:t>「</w:t>
      </w:r>
      <w:r w:rsidRPr="00FA127B">
        <w:rPr>
          <w:rFonts w:ascii="Times New Roman" w:hAnsi="Times New Roman" w:cs="Times New Roman" w:hint="eastAsia"/>
          <w:sz w:val="28"/>
          <w:szCs w:val="28"/>
        </w:rPr>
        <w:t>孔目司文書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攷》，《古代文化》第</w:t>
      </w:r>
      <w:r w:rsidRPr="00FA127B">
        <w:rPr>
          <w:rFonts w:ascii="Times New Roman" w:hAnsi="Times New Roman" w:cs="Times New Roman"/>
          <w:sz w:val="28"/>
          <w:szCs w:val="28"/>
        </w:rPr>
        <w:t>49</w:t>
      </w:r>
      <w:r w:rsidRPr="00FA127B">
        <w:rPr>
          <w:rFonts w:ascii="Times New Roman" w:hAnsi="Times New Roman" w:cs="Times New Roman" w:hint="eastAsia"/>
          <w:sz w:val="28"/>
          <w:szCs w:val="28"/>
        </w:rPr>
        <w:t>卷</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1997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5</w:t>
      </w:r>
      <w:r w:rsidRPr="00FA127B">
        <w:rPr>
          <w:rFonts w:ascii="Times New Roman" w:hAnsi="Times New Roman" w:cs="Times New Roman" w:hint="eastAsia"/>
          <w:sz w:val="28"/>
          <w:szCs w:val="28"/>
        </w:rPr>
        <w:t>（帖式）；阪尻彰宏：《敦煌牓文書攷》，《東方學》第</w:t>
      </w:r>
      <w:r w:rsidRPr="00FA127B">
        <w:rPr>
          <w:rFonts w:ascii="Times New Roman" w:hAnsi="Times New Roman" w:cs="Times New Roman"/>
          <w:sz w:val="28"/>
          <w:szCs w:val="28"/>
        </w:rPr>
        <w:t>102</w:t>
      </w:r>
      <w:r w:rsidRPr="00FA127B">
        <w:rPr>
          <w:rFonts w:ascii="Times New Roman" w:hAnsi="Times New Roman" w:cs="Times New Roman" w:hint="eastAsia"/>
          <w:sz w:val="28"/>
          <w:szCs w:val="28"/>
        </w:rPr>
        <w:t>輯，</w:t>
      </w:r>
      <w:r w:rsidRPr="00FA127B">
        <w:rPr>
          <w:rFonts w:ascii="Times New Roman" w:hAnsi="Times New Roman" w:cs="Times New Roman"/>
          <w:sz w:val="28"/>
          <w:szCs w:val="28"/>
        </w:rPr>
        <w:t>2001</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56</w:t>
      </w:r>
      <w:r w:rsidRPr="00FA127B">
        <w:rPr>
          <w:rFonts w:ascii="Times New Roman" w:hAnsi="Times New Roman" w:cs="Times New Roman" w:hint="eastAsia"/>
          <w:sz w:val="28"/>
          <w:szCs w:val="28"/>
        </w:rPr>
        <w:t>；赤木崇敏：《曹氏歸義軍時代の外交關系文書》，載於森安孝夫編《シルクロードと世界史》（大阪大學</w:t>
      </w:r>
      <w:r w:rsidRPr="00FA127B">
        <w:rPr>
          <w:rFonts w:ascii="Times New Roman" w:hAnsi="Times New Roman" w:cs="Times New Roman"/>
          <w:sz w:val="28"/>
          <w:szCs w:val="28"/>
        </w:rPr>
        <w:t>21</w:t>
      </w:r>
      <w:r w:rsidRPr="00FA127B">
        <w:rPr>
          <w:rFonts w:ascii="Times New Roman" w:hAnsi="Times New Roman" w:cs="Times New Roman" w:hint="eastAsia"/>
          <w:sz w:val="28"/>
          <w:szCs w:val="28"/>
        </w:rPr>
        <w:t>世紀</w:t>
      </w:r>
      <w:r w:rsidRPr="00FA127B">
        <w:rPr>
          <w:rFonts w:ascii="Times New Roman" w:hAnsi="Times New Roman" w:cs="Times New Roman"/>
          <w:sz w:val="28"/>
          <w:szCs w:val="28"/>
        </w:rPr>
        <w:t>COE</w:t>
      </w:r>
      <w:r w:rsidRPr="00FA127B">
        <w:rPr>
          <w:rFonts w:ascii="Times New Roman" w:hAnsi="Times New Roman" w:cs="Times New Roman" w:hint="eastAsia"/>
          <w:sz w:val="28"/>
          <w:szCs w:val="28"/>
        </w:rPr>
        <w:t>プログラム</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インターフェイスの人文學），大阪：大阪大學，</w:t>
      </w:r>
      <w:r w:rsidRPr="00FA127B">
        <w:rPr>
          <w:rFonts w:ascii="Times New Roman" w:hAnsi="Times New Roman" w:cs="Times New Roman"/>
          <w:sz w:val="28"/>
          <w:szCs w:val="28"/>
        </w:rPr>
        <w:t>2003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140</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144</w:t>
      </w:r>
      <w:r w:rsidRPr="00FA127B">
        <w:rPr>
          <w:rFonts w:ascii="Times New Roman" w:hAnsi="Times New Roman" w:cs="Times New Roman" w:hint="eastAsia"/>
          <w:sz w:val="28"/>
          <w:szCs w:val="28"/>
        </w:rPr>
        <w:t>（狀式）；雷聞：《關文與唐代地方政府內部的行政運作——以新獲吐魯番文書為中心》，《中華文史論叢》</w:t>
      </w:r>
      <w:r w:rsidRPr="00FA127B">
        <w:rPr>
          <w:rFonts w:ascii="Times New Roman" w:hAnsi="Times New Roman" w:cs="Times New Roman"/>
          <w:sz w:val="28"/>
          <w:szCs w:val="28"/>
        </w:rPr>
        <w:t>2007</w:t>
      </w:r>
      <w:r w:rsidRPr="00FA127B">
        <w:rPr>
          <w:rFonts w:ascii="Times New Roman" w:hAnsi="Times New Roman" w:cs="Times New Roman" w:hint="eastAsia"/>
          <w:sz w:val="28"/>
          <w:szCs w:val="28"/>
        </w:rPr>
        <w:t>年第</w:t>
      </w:r>
      <w:r w:rsidRPr="00FA127B">
        <w:rPr>
          <w:rFonts w:ascii="Times New Roman" w:hAnsi="Times New Roman" w:cs="Times New Roman"/>
          <w:sz w:val="28"/>
          <w:szCs w:val="28"/>
        </w:rPr>
        <w:t>4</w:t>
      </w:r>
      <w:r w:rsidRPr="00FA127B">
        <w:rPr>
          <w:rFonts w:ascii="Times New Roman" w:hAnsi="Times New Roman" w:cs="Times New Roman" w:hint="eastAsia"/>
          <w:sz w:val="28"/>
          <w:szCs w:val="28"/>
        </w:rPr>
        <w:t>輯，</w:t>
      </w:r>
      <w:r w:rsidRPr="00FA127B">
        <w:rPr>
          <w:rFonts w:ascii="Times New Roman" w:hAnsi="Times New Roman" w:cs="Times New Roman"/>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123—154</w:t>
      </w:r>
      <w:r w:rsidRPr="00FA127B">
        <w:rPr>
          <w:rFonts w:ascii="Times New Roman" w:hAnsi="Times New Roman" w:cs="Times New Roman" w:hint="eastAsia"/>
          <w:sz w:val="28"/>
          <w:szCs w:val="28"/>
        </w:rPr>
        <w:t>（關式）；赤木崇敏：《歸義軍時代敦煌オアシスの稅草征發と文書行政》，《待兼山論叢》（史學篇）第</w:t>
      </w:r>
      <w:r w:rsidRPr="00FA127B">
        <w:rPr>
          <w:rFonts w:ascii="Times New Roman" w:hAnsi="Times New Roman" w:cs="Times New Roman"/>
          <w:sz w:val="28"/>
          <w:szCs w:val="28"/>
        </w:rPr>
        <w:t>41</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33</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37—38</w:t>
      </w:r>
      <w:r w:rsidRPr="00FA127B">
        <w:rPr>
          <w:rFonts w:ascii="Times New Roman" w:hAnsi="Times New Roman" w:cs="Times New Roman" w:hint="eastAsia"/>
          <w:sz w:val="28"/>
          <w:szCs w:val="28"/>
        </w:rPr>
        <w:t>（帖式、狀式）。荒川正晴：《唐代中央アジアにおける帖式文書の性格をめぐって》，載於土肥義和編《敦煌</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吐魯番出土漢文文書の新研究》，東京：東洋文庫，</w:t>
      </w:r>
      <w:r w:rsidRPr="00FA127B">
        <w:rPr>
          <w:rFonts w:ascii="Times New Roman" w:hAnsi="Times New Roman" w:cs="Times New Roman"/>
          <w:sz w:val="28"/>
          <w:szCs w:val="28"/>
        </w:rPr>
        <w:t>2009</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271—291</w:t>
      </w:r>
      <w:r w:rsidRPr="00FA127B">
        <w:rPr>
          <w:rFonts w:ascii="Times New Roman" w:hAnsi="Times New Roman" w:cs="Times New Roman" w:hint="eastAsia"/>
          <w:sz w:val="28"/>
          <w:szCs w:val="28"/>
        </w:rPr>
        <w:t>（帖式）。根據中村裕一氏的研究，除了上述格式之外，在敦煌、吐魯番地區的官府還使用告身、過所、補牒、公驗、辯等公文格式。具體參見中村裕一：《唐代公文書研究》，頁</w:t>
      </w:r>
      <w:r w:rsidRPr="00FA127B">
        <w:rPr>
          <w:rFonts w:ascii="Times New Roman" w:hAnsi="Times New Roman" w:cs="Times New Roman" w:hint="eastAsia"/>
          <w:sz w:val="28"/>
          <w:szCs w:val="28"/>
        </w:rPr>
        <w:t>116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143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218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272</w:t>
      </w:r>
      <w:r w:rsidRPr="00FA127B">
        <w:rPr>
          <w:rFonts w:ascii="Times New Roman" w:hAnsi="Times New Roman" w:cs="Times New Roman" w:hint="eastAsia"/>
          <w:sz w:val="28"/>
          <w:szCs w:val="28"/>
        </w:rPr>
        <w:t>。但是上述格式在原則上無一例外都是個人收發之物，因此不列於本文的考察範圍之中。）其</w:t>
      </w:r>
      <w:r w:rsidRPr="00FA127B">
        <w:rPr>
          <w:rFonts w:ascii="Times New Roman" w:hAnsi="Times New Roman" w:cs="Times New Roman" w:hint="eastAsia"/>
          <w:sz w:val="28"/>
          <w:szCs w:val="28"/>
        </w:rPr>
        <w:lastRenderedPageBreak/>
        <w:t>中，（</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）明確記載於公式令殘卷內，（</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）雖然沒有記錄於殘卷之中，但可經由出土文書之實例覆原而成。以下，筆者將著重論述此圖所揭示出的幾大特點。</w:t>
      </w:r>
    </w:p>
    <w:p w14:paraId="19B69C3C" w14:textId="77777777" w:rsidR="00FA127B" w:rsidRPr="00FA127B" w:rsidRDefault="00FA127B" w:rsidP="00FA127B">
      <w:pPr>
        <w:spacing w:after="0" w:line="240" w:lineRule="auto"/>
        <w:rPr>
          <w:rFonts w:ascii="Times New Roman" w:hAnsi="Times New Roman" w:cs="Times New Roman"/>
          <w:sz w:val="28"/>
          <w:szCs w:val="28"/>
        </w:rPr>
      </w:pPr>
    </w:p>
    <w:p w14:paraId="0D945D47" w14:textId="77777777" w:rsidR="00FA127B" w:rsidRPr="00FA127B" w:rsidRDefault="00FA127B" w:rsidP="00FA127B">
      <w:pPr>
        <w:spacing w:after="0" w:line="240" w:lineRule="auto"/>
        <w:rPr>
          <w:rFonts w:ascii="Times New Roman" w:hAnsi="Times New Roman" w:cs="Times New Roman"/>
          <w:sz w:val="28"/>
          <w:szCs w:val="28"/>
        </w:rPr>
      </w:pPr>
    </w:p>
    <w:p w14:paraId="0FCB181B" w14:textId="77777777" w:rsidR="00FA127B" w:rsidRPr="00FA127B" w:rsidRDefault="00FA127B" w:rsidP="00FA127B">
      <w:pPr>
        <w:spacing w:after="0" w:line="240" w:lineRule="auto"/>
        <w:rPr>
          <w:rFonts w:ascii="Times New Roman" w:hAnsi="Times New Roman" w:cs="Times New Roman"/>
          <w:sz w:val="28"/>
          <w:szCs w:val="28"/>
        </w:rPr>
      </w:pPr>
    </w:p>
    <w:p w14:paraId="7D6876D5" w14:textId="02E3200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公式令規定的公文流程</w:t>
      </w:r>
    </w:p>
    <w:p w14:paraId="2BA3BDF8" w14:textId="77777777" w:rsidR="00FA127B" w:rsidRPr="00FA127B" w:rsidRDefault="00FA127B" w:rsidP="00FA127B">
      <w:pPr>
        <w:spacing w:after="0" w:line="240" w:lineRule="auto"/>
        <w:rPr>
          <w:rFonts w:ascii="Times New Roman" w:hAnsi="Times New Roman" w:cs="Times New Roman"/>
          <w:sz w:val="28"/>
          <w:szCs w:val="28"/>
        </w:rPr>
      </w:pPr>
    </w:p>
    <w:p w14:paraId="43BB9ED9"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）符式（官府間下行文書）：</w:t>
      </w:r>
      <w:r w:rsidRPr="00FA127B">
        <w:rPr>
          <w:rFonts w:ascii="Times New Roman" w:hAnsi="Times New Roman" w:cs="Times New Roman"/>
          <w:sz w:val="28"/>
          <w:szCs w:val="28"/>
        </w:rPr>
        <w:t>64TAM35</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24</w:t>
      </w:r>
      <w:r w:rsidRPr="00FA127B">
        <w:rPr>
          <w:rFonts w:ascii="Times New Roman" w:hAnsi="Times New Roman" w:cs="Times New Roman" w:hint="eastAsia"/>
          <w:sz w:val="28"/>
          <w:szCs w:val="28"/>
        </w:rPr>
        <w:t>《唐永淳元年（</w:t>
      </w:r>
      <w:r w:rsidRPr="00FA127B">
        <w:rPr>
          <w:rFonts w:ascii="Times New Roman" w:hAnsi="Times New Roman" w:cs="Times New Roman"/>
          <w:sz w:val="28"/>
          <w:szCs w:val="28"/>
        </w:rPr>
        <w:t>682</w:t>
      </w:r>
      <w:r w:rsidRPr="00FA127B">
        <w:rPr>
          <w:rFonts w:ascii="Times New Roman" w:hAnsi="Times New Roman" w:cs="Times New Roman" w:hint="eastAsia"/>
          <w:sz w:val="28"/>
          <w:szCs w:val="28"/>
        </w:rPr>
        <w:t>）西州高昌縣符》，《吐魯番出土文書》叁，頁</w:t>
      </w:r>
      <w:r w:rsidRPr="00FA127B">
        <w:rPr>
          <w:rFonts w:ascii="Times New Roman" w:hAnsi="Times New Roman" w:cs="Times New Roman"/>
          <w:sz w:val="28"/>
          <w:szCs w:val="28"/>
        </w:rPr>
        <w:t>487</w:t>
      </w:r>
      <w:r w:rsidRPr="00FA127B">
        <w:rPr>
          <w:rFonts w:ascii="Times New Roman" w:hAnsi="Times New Roman" w:cs="Times New Roman" w:hint="eastAsia"/>
          <w:sz w:val="28"/>
          <w:szCs w:val="28"/>
        </w:rPr>
        <w:t>。</w:t>
      </w:r>
    </w:p>
    <w:p w14:paraId="0FC9B6D0" w14:textId="77777777" w:rsidR="00FA127B" w:rsidRPr="00FA127B" w:rsidRDefault="00FA127B" w:rsidP="00FA127B">
      <w:pPr>
        <w:spacing w:after="0" w:line="240" w:lineRule="auto"/>
        <w:rPr>
          <w:rFonts w:ascii="Times New Roman" w:hAnsi="Times New Roman" w:cs="Times New Roman"/>
          <w:sz w:val="28"/>
          <w:szCs w:val="28"/>
        </w:rPr>
      </w:pPr>
    </w:p>
    <w:p w14:paraId="48770415" w14:textId="77777777" w:rsidR="00FA127B" w:rsidRPr="00FA127B" w:rsidRDefault="00FA127B" w:rsidP="00FA127B">
      <w:pPr>
        <w:spacing w:after="0" w:line="240" w:lineRule="auto"/>
        <w:rPr>
          <w:rFonts w:ascii="Times New Roman" w:hAnsi="Times New Roman" w:cs="Times New Roman"/>
          <w:sz w:val="28"/>
          <w:szCs w:val="28"/>
        </w:rPr>
      </w:pPr>
    </w:p>
    <w:p w14:paraId="18E46E27" w14:textId="77777777" w:rsidR="00FA127B" w:rsidRPr="00FA127B" w:rsidRDefault="00FA127B" w:rsidP="00FA127B">
      <w:pPr>
        <w:spacing w:after="0" w:line="240" w:lineRule="auto"/>
        <w:rPr>
          <w:rFonts w:ascii="Times New Roman" w:hAnsi="Times New Roman" w:cs="Times New Roman"/>
          <w:sz w:val="28"/>
          <w:szCs w:val="28"/>
        </w:rPr>
      </w:pPr>
    </w:p>
    <w:p w14:paraId="0E627D73" w14:textId="5E4FC4C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）地方官府（西州）的公文格式</w:t>
      </w:r>
    </w:p>
    <w:p w14:paraId="73736FDA" w14:textId="77777777" w:rsidR="00FA127B" w:rsidRPr="00FA127B" w:rsidRDefault="00FA127B" w:rsidP="00FA127B">
      <w:pPr>
        <w:spacing w:after="0" w:line="240" w:lineRule="auto"/>
        <w:rPr>
          <w:rFonts w:ascii="Times New Roman" w:hAnsi="Times New Roman" w:cs="Times New Roman"/>
          <w:sz w:val="28"/>
          <w:szCs w:val="28"/>
        </w:rPr>
      </w:pPr>
    </w:p>
    <w:p w14:paraId="2E96FE8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）關式（官府內平行文書）：</w:t>
      </w:r>
      <w:r w:rsidRPr="00FA127B">
        <w:rPr>
          <w:rFonts w:ascii="Times New Roman" w:hAnsi="Times New Roman" w:cs="Times New Roman" w:hint="eastAsia"/>
          <w:sz w:val="28"/>
          <w:szCs w:val="28"/>
        </w:rPr>
        <w:t>73TAM509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8/8</w:t>
      </w:r>
      <w:r w:rsidRPr="00FA127B">
        <w:rPr>
          <w:rFonts w:ascii="Times New Roman" w:hAnsi="Times New Roman" w:cs="Times New Roman" w:hint="eastAsia"/>
          <w:sz w:val="28"/>
          <w:szCs w:val="28"/>
        </w:rPr>
        <w:t>《唐開元二十一年（</w:t>
      </w:r>
      <w:r w:rsidRPr="00FA127B">
        <w:rPr>
          <w:rFonts w:ascii="Times New Roman" w:hAnsi="Times New Roman" w:cs="Times New Roman" w:hint="eastAsia"/>
          <w:sz w:val="28"/>
          <w:szCs w:val="28"/>
        </w:rPr>
        <w:t>733</w:t>
      </w:r>
      <w:r w:rsidRPr="00FA127B">
        <w:rPr>
          <w:rFonts w:ascii="Times New Roman" w:hAnsi="Times New Roman" w:cs="Times New Roman" w:hint="eastAsia"/>
          <w:sz w:val="28"/>
          <w:szCs w:val="28"/>
        </w:rPr>
        <w:t>）西州都督府倉曹司關》，《吐魯番出土文書》肆，頁</w:t>
      </w:r>
      <w:r w:rsidRPr="00FA127B">
        <w:rPr>
          <w:rFonts w:ascii="Times New Roman" w:hAnsi="Times New Roman" w:cs="Times New Roman" w:hint="eastAsia"/>
          <w:sz w:val="28"/>
          <w:szCs w:val="28"/>
        </w:rPr>
        <w:t>315</w:t>
      </w:r>
      <w:r w:rsidRPr="00FA127B">
        <w:rPr>
          <w:rFonts w:ascii="Times New Roman" w:hAnsi="Times New Roman" w:cs="Times New Roman" w:hint="eastAsia"/>
          <w:sz w:val="28"/>
          <w:szCs w:val="28"/>
        </w:rPr>
        <w:t>。</w:t>
      </w:r>
    </w:p>
    <w:p w14:paraId="71B0208A" w14:textId="77777777" w:rsidR="00FA127B" w:rsidRPr="00FA127B" w:rsidRDefault="00FA127B" w:rsidP="00FA127B">
      <w:pPr>
        <w:spacing w:after="0" w:line="240" w:lineRule="auto"/>
        <w:rPr>
          <w:rFonts w:ascii="Times New Roman" w:hAnsi="Times New Roman" w:cs="Times New Roman"/>
          <w:sz w:val="28"/>
          <w:szCs w:val="28"/>
        </w:rPr>
      </w:pPr>
    </w:p>
    <w:p w14:paraId="0CDD4C9D" w14:textId="77777777" w:rsidR="00FA127B" w:rsidRPr="00FA127B" w:rsidRDefault="00FA127B" w:rsidP="00FA127B">
      <w:pPr>
        <w:spacing w:after="0" w:line="240" w:lineRule="auto"/>
        <w:rPr>
          <w:rFonts w:ascii="Times New Roman" w:hAnsi="Times New Roman" w:cs="Times New Roman"/>
          <w:sz w:val="28"/>
          <w:szCs w:val="28"/>
        </w:rPr>
      </w:pPr>
    </w:p>
    <w:p w14:paraId="20D0EDE4" w14:textId="77777777" w:rsidR="00FA127B" w:rsidRPr="00FA127B" w:rsidRDefault="00FA127B" w:rsidP="00FA127B">
      <w:pPr>
        <w:spacing w:after="0" w:line="240" w:lineRule="auto"/>
        <w:rPr>
          <w:rFonts w:ascii="Times New Roman" w:hAnsi="Times New Roman" w:cs="Times New Roman"/>
          <w:sz w:val="28"/>
          <w:szCs w:val="28"/>
        </w:rPr>
      </w:pPr>
    </w:p>
    <w:p w14:paraId="0A4308EA" w14:textId="353C7D7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）地方官府（西州）的公文格式</w:t>
      </w:r>
    </w:p>
    <w:p w14:paraId="48B9BE9E" w14:textId="77777777" w:rsidR="00FA127B" w:rsidRPr="00FA127B" w:rsidRDefault="00FA127B" w:rsidP="00FA127B">
      <w:pPr>
        <w:spacing w:after="0" w:line="240" w:lineRule="auto"/>
        <w:rPr>
          <w:rFonts w:ascii="Times New Roman" w:hAnsi="Times New Roman" w:cs="Times New Roman"/>
          <w:sz w:val="28"/>
          <w:szCs w:val="28"/>
        </w:rPr>
      </w:pPr>
    </w:p>
    <w:p w14:paraId="18D2836D"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）牒式</w:t>
      </w:r>
      <w:r w:rsidRPr="00FA127B">
        <w:rPr>
          <w:rFonts w:ascii="Times New Roman" w:hAnsi="Times New Roman" w:cs="Times New Roman"/>
          <w:sz w:val="28"/>
          <w:szCs w:val="28"/>
        </w:rPr>
        <w:t>A</w:t>
      </w:r>
      <w:r w:rsidRPr="00FA127B">
        <w:rPr>
          <w:rFonts w:ascii="Times New Roman" w:hAnsi="Times New Roman" w:cs="Times New Roman" w:hint="eastAsia"/>
          <w:sz w:val="28"/>
          <w:szCs w:val="28"/>
        </w:rPr>
        <w:t>（官府內下行文書／上行、平行、下行文書）：</w:t>
      </w:r>
      <w:r w:rsidRPr="00FA127B">
        <w:rPr>
          <w:rFonts w:ascii="Times New Roman" w:hAnsi="Times New Roman" w:cs="Times New Roman"/>
          <w:sz w:val="28"/>
          <w:szCs w:val="28"/>
        </w:rPr>
        <w:t>P.3899</w:t>
      </w:r>
      <w:r w:rsidRPr="00FA127B">
        <w:rPr>
          <w:rFonts w:ascii="Times New Roman" w:hAnsi="Times New Roman" w:cs="Times New Roman" w:hint="eastAsia"/>
          <w:sz w:val="28"/>
          <w:szCs w:val="28"/>
        </w:rPr>
        <w:t>《唐開元十四年（</w:t>
      </w:r>
      <w:r w:rsidRPr="00FA127B">
        <w:rPr>
          <w:rFonts w:ascii="Times New Roman" w:hAnsi="Times New Roman" w:cs="Times New Roman"/>
          <w:sz w:val="28"/>
          <w:szCs w:val="28"/>
        </w:rPr>
        <w:t>726</w:t>
      </w:r>
      <w:r w:rsidRPr="00FA127B">
        <w:rPr>
          <w:rFonts w:ascii="Times New Roman" w:hAnsi="Times New Roman" w:cs="Times New Roman" w:hint="eastAsia"/>
          <w:sz w:val="28"/>
          <w:szCs w:val="28"/>
        </w:rPr>
        <w:t>）沙州懸泉府牒》，《真跡釋錄》第</w:t>
      </w:r>
      <w:r w:rsidRPr="00FA127B">
        <w:rPr>
          <w:rFonts w:ascii="Times New Roman" w:hAnsi="Times New Roman" w:cs="Times New Roman"/>
          <w:sz w:val="28"/>
          <w:szCs w:val="28"/>
        </w:rPr>
        <w:t>4</w:t>
      </w:r>
      <w:r w:rsidRPr="00FA127B">
        <w:rPr>
          <w:rFonts w:ascii="Times New Roman" w:hAnsi="Times New Roman" w:cs="Times New Roman" w:hint="eastAsia"/>
          <w:sz w:val="28"/>
          <w:szCs w:val="28"/>
        </w:rPr>
        <w:t>卷，頁</w:t>
      </w:r>
      <w:r w:rsidRPr="00FA127B">
        <w:rPr>
          <w:rFonts w:ascii="Times New Roman" w:hAnsi="Times New Roman" w:cs="Times New Roman"/>
          <w:sz w:val="28"/>
          <w:szCs w:val="28"/>
        </w:rPr>
        <w:t>444</w:t>
      </w:r>
      <w:r w:rsidRPr="00FA127B">
        <w:rPr>
          <w:rFonts w:ascii="Times New Roman" w:hAnsi="Times New Roman" w:cs="Times New Roman" w:hint="eastAsia"/>
          <w:sz w:val="28"/>
          <w:szCs w:val="28"/>
        </w:rPr>
        <w:t>。［本文史料</w:t>
      </w:r>
      <w:r w:rsidRPr="00FA127B">
        <w:rPr>
          <w:rFonts w:ascii="Times New Roman" w:hAnsi="Times New Roman" w:cs="Times New Roman"/>
          <w:sz w:val="28"/>
          <w:szCs w:val="28"/>
        </w:rPr>
        <w:t>9</w:t>
      </w:r>
      <w:r w:rsidRPr="00FA127B">
        <w:rPr>
          <w:rFonts w:ascii="Times New Roman" w:hAnsi="Times New Roman" w:cs="Times New Roman" w:hint="eastAsia"/>
          <w:sz w:val="28"/>
          <w:szCs w:val="28"/>
        </w:rPr>
        <w:t>］</w:t>
      </w:r>
    </w:p>
    <w:p w14:paraId="5F089FC6" w14:textId="77777777" w:rsidR="00FA127B" w:rsidRPr="00FA127B" w:rsidRDefault="00FA127B" w:rsidP="00FA127B">
      <w:pPr>
        <w:spacing w:after="0" w:line="240" w:lineRule="auto"/>
        <w:rPr>
          <w:rFonts w:ascii="Times New Roman" w:hAnsi="Times New Roman" w:cs="Times New Roman"/>
          <w:sz w:val="28"/>
          <w:szCs w:val="28"/>
        </w:rPr>
      </w:pPr>
    </w:p>
    <w:p w14:paraId="68E64B17" w14:textId="77777777" w:rsidR="00FA127B" w:rsidRPr="00FA127B" w:rsidRDefault="00FA127B" w:rsidP="00FA127B">
      <w:pPr>
        <w:spacing w:after="0" w:line="240" w:lineRule="auto"/>
        <w:rPr>
          <w:rFonts w:ascii="Times New Roman" w:hAnsi="Times New Roman" w:cs="Times New Roman"/>
          <w:sz w:val="28"/>
          <w:szCs w:val="28"/>
        </w:rPr>
      </w:pPr>
    </w:p>
    <w:p w14:paraId="65DB9B3A" w14:textId="77777777" w:rsidR="00FA127B" w:rsidRPr="00FA127B" w:rsidRDefault="00FA127B" w:rsidP="00FA127B">
      <w:pPr>
        <w:spacing w:after="0" w:line="240" w:lineRule="auto"/>
        <w:rPr>
          <w:rFonts w:ascii="Times New Roman" w:hAnsi="Times New Roman" w:cs="Times New Roman"/>
          <w:sz w:val="28"/>
          <w:szCs w:val="28"/>
        </w:rPr>
      </w:pPr>
    </w:p>
    <w:p w14:paraId="34DEF329" w14:textId="6CA5AB5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）地方官府（西州）的公文格式</w:t>
      </w:r>
    </w:p>
    <w:p w14:paraId="682345BB" w14:textId="77777777" w:rsidR="00FA127B" w:rsidRPr="00FA127B" w:rsidRDefault="00FA127B" w:rsidP="00FA127B">
      <w:pPr>
        <w:spacing w:after="0" w:line="240" w:lineRule="auto"/>
        <w:rPr>
          <w:rFonts w:ascii="Times New Roman" w:hAnsi="Times New Roman" w:cs="Times New Roman"/>
          <w:sz w:val="28"/>
          <w:szCs w:val="28"/>
        </w:rPr>
      </w:pPr>
    </w:p>
    <w:p w14:paraId="2C370EF8"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w:t>
      </w:r>
      <w:r w:rsidRPr="00FA127B">
        <w:rPr>
          <w:rFonts w:ascii="Times New Roman" w:hAnsi="Times New Roman" w:cs="Times New Roman"/>
          <w:sz w:val="28"/>
          <w:szCs w:val="28"/>
        </w:rPr>
        <w:t>4</w:t>
      </w:r>
      <w:r w:rsidRPr="00FA127B">
        <w:rPr>
          <w:rFonts w:ascii="Times New Roman" w:hAnsi="Times New Roman" w:cs="Times New Roman" w:hint="eastAsia"/>
          <w:sz w:val="28"/>
          <w:szCs w:val="28"/>
        </w:rPr>
        <w:t>）牒式</w:t>
      </w:r>
      <w:r w:rsidRPr="00FA127B">
        <w:rPr>
          <w:rFonts w:ascii="Times New Roman" w:hAnsi="Times New Roman" w:cs="Times New Roman"/>
          <w:sz w:val="28"/>
          <w:szCs w:val="28"/>
        </w:rPr>
        <w:t>B</w:t>
      </w:r>
      <w:r w:rsidRPr="00FA127B">
        <w:rPr>
          <w:rFonts w:ascii="Times New Roman" w:hAnsi="Times New Roman" w:cs="Times New Roman" w:hint="eastAsia"/>
          <w:sz w:val="28"/>
          <w:szCs w:val="28"/>
        </w:rPr>
        <w:t>（上行、平行、下行文書）：大谷</w:t>
      </w:r>
      <w:r w:rsidRPr="00FA127B">
        <w:rPr>
          <w:rFonts w:ascii="Times New Roman" w:hAnsi="Times New Roman" w:cs="Times New Roman"/>
          <w:sz w:val="28"/>
          <w:szCs w:val="28"/>
        </w:rPr>
        <w:t>2836</w:t>
      </w:r>
      <w:r w:rsidRPr="00FA127B">
        <w:rPr>
          <w:rFonts w:ascii="Times New Roman" w:hAnsi="Times New Roman" w:cs="Times New Roman" w:hint="eastAsia"/>
          <w:sz w:val="28"/>
          <w:szCs w:val="28"/>
        </w:rPr>
        <w:t>背面《唐聖歷二年（</w:t>
      </w:r>
      <w:r w:rsidRPr="00FA127B">
        <w:rPr>
          <w:rFonts w:ascii="Times New Roman" w:hAnsi="Times New Roman" w:cs="Times New Roman"/>
          <w:sz w:val="28"/>
          <w:szCs w:val="28"/>
        </w:rPr>
        <w:t>699</w:t>
      </w:r>
      <w:r w:rsidRPr="00FA127B">
        <w:rPr>
          <w:rFonts w:ascii="Times New Roman" w:hAnsi="Times New Roman" w:cs="Times New Roman" w:hint="eastAsia"/>
          <w:sz w:val="28"/>
          <w:szCs w:val="28"/>
        </w:rPr>
        <w:t>）敦煌縣平康鄉牒》，《大谷文書集成》第</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卷，頁</w:t>
      </w:r>
      <w:r w:rsidRPr="00FA127B">
        <w:rPr>
          <w:rFonts w:ascii="Times New Roman" w:hAnsi="Times New Roman" w:cs="Times New Roman"/>
          <w:sz w:val="28"/>
          <w:szCs w:val="28"/>
        </w:rPr>
        <w:t>108</w:t>
      </w:r>
      <w:r w:rsidRPr="00FA127B">
        <w:rPr>
          <w:rFonts w:ascii="Times New Roman" w:hAnsi="Times New Roman" w:cs="Times New Roman" w:hint="eastAsia"/>
          <w:sz w:val="28"/>
          <w:szCs w:val="28"/>
        </w:rPr>
        <w:t>。［本文史料</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w:t>
      </w:r>
    </w:p>
    <w:p w14:paraId="5746197B" w14:textId="77777777" w:rsidR="00FA127B" w:rsidRPr="00FA127B" w:rsidRDefault="00FA127B" w:rsidP="00FA127B">
      <w:pPr>
        <w:spacing w:after="0" w:line="240" w:lineRule="auto"/>
        <w:rPr>
          <w:rFonts w:ascii="Times New Roman" w:hAnsi="Times New Roman" w:cs="Times New Roman"/>
          <w:sz w:val="28"/>
          <w:szCs w:val="28"/>
        </w:rPr>
      </w:pPr>
    </w:p>
    <w:p w14:paraId="374C7846" w14:textId="77777777" w:rsidR="00FA127B" w:rsidRPr="00FA127B" w:rsidRDefault="00FA127B" w:rsidP="00FA127B">
      <w:pPr>
        <w:spacing w:after="0" w:line="240" w:lineRule="auto"/>
        <w:rPr>
          <w:rFonts w:ascii="Times New Roman" w:hAnsi="Times New Roman" w:cs="Times New Roman"/>
          <w:sz w:val="28"/>
          <w:szCs w:val="28"/>
        </w:rPr>
      </w:pPr>
    </w:p>
    <w:p w14:paraId="0BAEE130" w14:textId="77777777" w:rsidR="00FA127B" w:rsidRPr="00FA127B" w:rsidRDefault="00FA127B" w:rsidP="00FA127B">
      <w:pPr>
        <w:spacing w:after="0" w:line="240" w:lineRule="auto"/>
        <w:rPr>
          <w:rFonts w:ascii="Times New Roman" w:hAnsi="Times New Roman" w:cs="Times New Roman"/>
          <w:sz w:val="28"/>
          <w:szCs w:val="28"/>
        </w:rPr>
      </w:pPr>
    </w:p>
    <w:p w14:paraId="4F01940D" w14:textId="2AAB57D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）地方官府（西州）的公文格式</w:t>
      </w:r>
    </w:p>
    <w:p w14:paraId="0A99979C" w14:textId="77777777" w:rsidR="00FA127B" w:rsidRPr="00FA127B" w:rsidRDefault="00FA127B" w:rsidP="00FA127B">
      <w:pPr>
        <w:spacing w:after="0" w:line="240" w:lineRule="auto"/>
        <w:rPr>
          <w:rFonts w:ascii="Times New Roman" w:hAnsi="Times New Roman" w:cs="Times New Roman"/>
          <w:sz w:val="28"/>
          <w:szCs w:val="28"/>
        </w:rPr>
      </w:pPr>
    </w:p>
    <w:p w14:paraId="4159E9D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）帖式（下行文書）：龜茲出土文書《唐建中四年（</w:t>
      </w:r>
      <w:r w:rsidRPr="00FA127B">
        <w:rPr>
          <w:rFonts w:ascii="Times New Roman" w:hAnsi="Times New Roman" w:cs="Times New Roman" w:hint="eastAsia"/>
          <w:sz w:val="28"/>
          <w:szCs w:val="28"/>
        </w:rPr>
        <w:t>783</w:t>
      </w:r>
      <w:r w:rsidRPr="00FA127B">
        <w:rPr>
          <w:rFonts w:ascii="Times New Roman" w:hAnsi="Times New Roman" w:cs="Times New Roman" w:hint="eastAsia"/>
          <w:sz w:val="28"/>
          <w:szCs w:val="28"/>
        </w:rPr>
        <w:t>）安西軍孔目司帖》，《西域考古圖譜》下卷。</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本文史料</w:t>
      </w:r>
      <w:r w:rsidRPr="00FA127B">
        <w:rPr>
          <w:rFonts w:ascii="Times New Roman" w:hAnsi="Times New Roman" w:cs="Times New Roman" w:hint="eastAsia"/>
          <w:sz w:val="28"/>
          <w:szCs w:val="28"/>
        </w:rPr>
        <w:t>14]</w:t>
      </w:r>
    </w:p>
    <w:p w14:paraId="316C3FA9" w14:textId="77777777" w:rsidR="00FA127B" w:rsidRPr="00FA127B" w:rsidRDefault="00FA127B" w:rsidP="00FA127B">
      <w:pPr>
        <w:spacing w:after="0" w:line="240" w:lineRule="auto"/>
        <w:rPr>
          <w:rFonts w:ascii="Times New Roman" w:hAnsi="Times New Roman" w:cs="Times New Roman"/>
          <w:sz w:val="28"/>
          <w:szCs w:val="28"/>
        </w:rPr>
      </w:pPr>
    </w:p>
    <w:p w14:paraId="20D3017A" w14:textId="77777777" w:rsidR="00FA127B" w:rsidRPr="00FA127B" w:rsidRDefault="00FA127B" w:rsidP="00FA127B">
      <w:pPr>
        <w:spacing w:after="0" w:line="240" w:lineRule="auto"/>
        <w:rPr>
          <w:rFonts w:ascii="Times New Roman" w:hAnsi="Times New Roman" w:cs="Times New Roman"/>
          <w:sz w:val="28"/>
          <w:szCs w:val="28"/>
        </w:rPr>
      </w:pPr>
    </w:p>
    <w:p w14:paraId="59EC58F2" w14:textId="77777777" w:rsidR="00FA127B" w:rsidRPr="00FA127B" w:rsidRDefault="00FA127B" w:rsidP="00FA127B">
      <w:pPr>
        <w:spacing w:after="0" w:line="240" w:lineRule="auto"/>
        <w:rPr>
          <w:rFonts w:ascii="Times New Roman" w:hAnsi="Times New Roman" w:cs="Times New Roman"/>
          <w:sz w:val="28"/>
          <w:szCs w:val="28"/>
        </w:rPr>
      </w:pPr>
    </w:p>
    <w:p w14:paraId="5B1D1B85" w14:textId="0A568DB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）地方官府（西州）的公文格式</w:t>
      </w:r>
    </w:p>
    <w:p w14:paraId="06B5B4D5" w14:textId="77777777" w:rsidR="00FA127B" w:rsidRPr="00FA127B" w:rsidRDefault="00FA127B" w:rsidP="00FA127B">
      <w:pPr>
        <w:spacing w:after="0" w:line="240" w:lineRule="auto"/>
        <w:rPr>
          <w:rFonts w:ascii="Times New Roman" w:hAnsi="Times New Roman" w:cs="Times New Roman"/>
          <w:sz w:val="28"/>
          <w:szCs w:val="28"/>
        </w:rPr>
      </w:pPr>
    </w:p>
    <w:p w14:paraId="03E6F7FE"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w:t>
      </w:r>
      <w:r w:rsidRPr="00FA127B">
        <w:rPr>
          <w:rFonts w:ascii="Times New Roman" w:hAnsi="Times New Roman" w:cs="Times New Roman"/>
          <w:sz w:val="28"/>
          <w:szCs w:val="28"/>
        </w:rPr>
        <w:t>6</w:t>
      </w:r>
      <w:r w:rsidRPr="00FA127B">
        <w:rPr>
          <w:rFonts w:ascii="Times New Roman" w:hAnsi="Times New Roman" w:cs="Times New Roman" w:hint="eastAsia"/>
          <w:sz w:val="28"/>
          <w:szCs w:val="28"/>
        </w:rPr>
        <w:t>）狀式（上行文書）：吐魯番出土文書《唐開元十六年（</w:t>
      </w:r>
      <w:r w:rsidRPr="00FA127B">
        <w:rPr>
          <w:rFonts w:ascii="Times New Roman" w:hAnsi="Times New Roman" w:cs="Times New Roman"/>
          <w:sz w:val="28"/>
          <w:szCs w:val="28"/>
        </w:rPr>
        <w:t>728</w:t>
      </w:r>
      <w:r w:rsidRPr="00FA127B">
        <w:rPr>
          <w:rFonts w:ascii="Times New Roman" w:hAnsi="Times New Roman" w:cs="Times New Roman" w:hint="eastAsia"/>
          <w:sz w:val="28"/>
          <w:szCs w:val="28"/>
        </w:rPr>
        <w:t>）西州都督府法曹司狀》，黃文弼《吐魯番考古記》，圖</w:t>
      </w:r>
      <w:r w:rsidRPr="00FA127B">
        <w:rPr>
          <w:rFonts w:ascii="Times New Roman" w:hAnsi="Times New Roman" w:cs="Times New Roman"/>
          <w:sz w:val="28"/>
          <w:szCs w:val="28"/>
        </w:rPr>
        <w:t>28</w:t>
      </w:r>
      <w:r w:rsidRPr="00FA127B">
        <w:rPr>
          <w:rFonts w:ascii="Times New Roman" w:hAnsi="Times New Roman" w:cs="Times New Roman" w:hint="eastAsia"/>
          <w:sz w:val="28"/>
          <w:szCs w:val="28"/>
        </w:rPr>
        <w:t>。［本文史料</w:t>
      </w:r>
      <w:r w:rsidRPr="00FA127B">
        <w:rPr>
          <w:rFonts w:ascii="Times New Roman" w:hAnsi="Times New Roman" w:cs="Times New Roman"/>
          <w:sz w:val="28"/>
          <w:szCs w:val="28"/>
        </w:rPr>
        <w:t>6</w:t>
      </w:r>
      <w:r w:rsidRPr="00FA127B">
        <w:rPr>
          <w:rFonts w:ascii="Times New Roman" w:hAnsi="Times New Roman" w:cs="Times New Roman" w:hint="eastAsia"/>
          <w:sz w:val="28"/>
          <w:szCs w:val="28"/>
        </w:rPr>
        <w:t>］</w:t>
      </w:r>
    </w:p>
    <w:p w14:paraId="4EC48FFB" w14:textId="77777777" w:rsidR="00FA127B" w:rsidRPr="00FA127B" w:rsidRDefault="00FA127B" w:rsidP="00FA127B">
      <w:pPr>
        <w:spacing w:after="0" w:line="240" w:lineRule="auto"/>
        <w:rPr>
          <w:rFonts w:ascii="Times New Roman" w:hAnsi="Times New Roman" w:cs="Times New Roman"/>
          <w:sz w:val="28"/>
          <w:szCs w:val="28"/>
        </w:rPr>
      </w:pPr>
    </w:p>
    <w:p w14:paraId="65D47FAD" w14:textId="77777777" w:rsidR="00FA127B" w:rsidRPr="00FA127B" w:rsidRDefault="00FA127B" w:rsidP="00FA127B">
      <w:pPr>
        <w:spacing w:after="0" w:line="240" w:lineRule="auto"/>
        <w:rPr>
          <w:rFonts w:ascii="Times New Roman" w:hAnsi="Times New Roman" w:cs="Times New Roman"/>
          <w:sz w:val="28"/>
          <w:szCs w:val="28"/>
        </w:rPr>
      </w:pPr>
    </w:p>
    <w:p w14:paraId="2432F47A" w14:textId="77777777" w:rsidR="00FA127B" w:rsidRPr="00FA127B" w:rsidRDefault="00FA127B" w:rsidP="00FA127B">
      <w:pPr>
        <w:spacing w:after="0" w:line="240" w:lineRule="auto"/>
        <w:rPr>
          <w:rFonts w:ascii="Times New Roman" w:hAnsi="Times New Roman" w:cs="Times New Roman"/>
          <w:sz w:val="28"/>
          <w:szCs w:val="28"/>
        </w:rPr>
      </w:pPr>
    </w:p>
    <w:p w14:paraId="51D9C3FC" w14:textId="35880D9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）地方官府（西州）的公文格式</w:t>
      </w:r>
    </w:p>
    <w:p w14:paraId="2A408852" w14:textId="77777777" w:rsidR="00FA127B" w:rsidRPr="00FA127B" w:rsidRDefault="00FA127B" w:rsidP="00FA127B">
      <w:pPr>
        <w:spacing w:after="0" w:line="240" w:lineRule="auto"/>
        <w:rPr>
          <w:rFonts w:ascii="Times New Roman" w:hAnsi="Times New Roman" w:cs="Times New Roman"/>
          <w:sz w:val="28"/>
          <w:szCs w:val="28"/>
        </w:rPr>
      </w:pPr>
    </w:p>
    <w:p w14:paraId="08BA693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首先，可以注意到的是，圖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中並沒有出現圖</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中顯示的解式、移式、刺式，反而存在著帖式、狀式等不見於公式令中的文書格式。</w:t>
      </w:r>
    </w:p>
    <w:p w14:paraId="72640C85" w14:textId="77777777" w:rsidR="00FA127B" w:rsidRPr="00FA127B" w:rsidRDefault="00FA127B" w:rsidP="00FA127B">
      <w:pPr>
        <w:spacing w:after="0" w:line="240" w:lineRule="auto"/>
        <w:rPr>
          <w:rFonts w:ascii="Times New Roman" w:hAnsi="Times New Roman" w:cs="Times New Roman"/>
          <w:sz w:val="28"/>
          <w:szCs w:val="28"/>
        </w:rPr>
      </w:pPr>
    </w:p>
    <w:p w14:paraId="03412F79"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荒川正晴氏已經通過研究帖式文書，認為帖式是牒式的簡略形式，被當做下行文書運用於無直接統屬關系的機構之間。並且認為，帖式作為官文書的一種類型，因其簡化了發行手續，所以具有官民之間聯系的特征。（注：荒川正晴：《クチャ出土〈孔目司文書〉攷》，頁</w:t>
      </w:r>
      <w:r w:rsidRPr="00FA127B">
        <w:rPr>
          <w:rFonts w:ascii="Times New Roman" w:hAnsi="Times New Roman" w:cs="Times New Roman"/>
          <w:sz w:val="28"/>
          <w:szCs w:val="28"/>
        </w:rPr>
        <w:t>5</w:t>
      </w:r>
      <w:r w:rsidRPr="00FA127B">
        <w:rPr>
          <w:rFonts w:ascii="Times New Roman" w:hAnsi="Times New Roman" w:cs="Times New Roman" w:hint="eastAsia"/>
          <w:sz w:val="28"/>
          <w:szCs w:val="28"/>
        </w:rPr>
        <w:t>。）然而，在從州到縣這樣的具有統屬關系的類型下，亦出現了使用帖式的實例（詳細參見第二節第一小節之敘述），因此可以認定帖式應當是無須受制於統屬和非統屬關系，就可用於傳遞的簡略型下行文書。</w:t>
      </w:r>
    </w:p>
    <w:p w14:paraId="76C6F0AC" w14:textId="77777777" w:rsidR="00FA127B" w:rsidRPr="00FA127B" w:rsidRDefault="00FA127B" w:rsidP="00FA127B">
      <w:pPr>
        <w:spacing w:after="0" w:line="240" w:lineRule="auto"/>
        <w:rPr>
          <w:rFonts w:ascii="Times New Roman" w:hAnsi="Times New Roman" w:cs="Times New Roman"/>
          <w:sz w:val="28"/>
          <w:szCs w:val="28"/>
        </w:rPr>
      </w:pPr>
    </w:p>
    <w:p w14:paraId="490BEDC6" w14:textId="4F2819D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一方面，雖然《唐六典》把狀式規定為官員傳遞給皇帝，或者傳遞給皇帝身邊近侍的上行文書，而且根據出土文書，已經可以證實，狀式在實際操作中也是被廣泛運用於地方官府的，（注：參考中村裕一：《唐代制敕研究》，頁</w:t>
      </w:r>
      <w:r w:rsidRPr="00FA127B">
        <w:rPr>
          <w:rFonts w:ascii="Times New Roman" w:hAnsi="Times New Roman" w:cs="Times New Roman" w:hint="eastAsia"/>
          <w:sz w:val="28"/>
          <w:szCs w:val="28"/>
        </w:rPr>
        <w:t>412</w:t>
      </w:r>
      <w:r w:rsidRPr="00FA127B">
        <w:rPr>
          <w:rFonts w:ascii="Times New Roman" w:hAnsi="Times New Roman" w:cs="Times New Roman" w:hint="eastAsia"/>
          <w:sz w:val="28"/>
          <w:szCs w:val="28"/>
        </w:rPr>
        <w:t>；中村裕一：《唐代公文書研究》，頁</w:t>
      </w:r>
      <w:r w:rsidRPr="00FA127B">
        <w:rPr>
          <w:rFonts w:ascii="Times New Roman" w:hAnsi="Times New Roman" w:cs="Times New Roman" w:hint="eastAsia"/>
          <w:sz w:val="28"/>
          <w:szCs w:val="28"/>
        </w:rPr>
        <w:t>102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183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185</w:t>
      </w:r>
      <w:r w:rsidRPr="00FA127B">
        <w:rPr>
          <w:rFonts w:ascii="Times New Roman" w:hAnsi="Times New Roman" w:cs="Times New Roman" w:hint="eastAsia"/>
          <w:sz w:val="28"/>
          <w:szCs w:val="28"/>
        </w:rPr>
        <w:t>。）但是，由於狀式文書在正文之第二行中通常著錄</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牒，件狀如前。謹牒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等字樣，所以在一些前輩的研究中，有時候錯將狀式和牒式混淆，沒有區分和研究狀和牒之不同。然而，通過圖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），我們可以發現狀式文書有著在正文首字降一至兩個字位；由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字起寫；往往以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謹錄（今以）狀上（言）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請處分</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聽裁</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等字結尾的特征。與此相比，圖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）的牒式文書，則是具有起始行與正文持平書寫；正文以收件單位或者是以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字起寫；以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故牒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結尾等與狀式文書截然不同的書寫格式。但《石林燕語》在提到唐代的門狀（拜訪達官貴人時的名片）時候卻雲：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至於府縣官見長吏，諸司僚屬見長官，藩鎮入朝見宰相及台參，則用公狀，前具銜，稱‘右某謹祗候’，‘某官伏聽處分’，‘牒，件狀如前。謹牒’。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（注：葉夢得：《石林燕語》卷三，北京：中華書局，</w:t>
      </w:r>
      <w:r w:rsidRPr="00FA127B">
        <w:rPr>
          <w:rFonts w:ascii="Times New Roman" w:hAnsi="Times New Roman" w:cs="Times New Roman" w:hint="eastAsia"/>
          <w:sz w:val="28"/>
          <w:szCs w:val="28"/>
        </w:rPr>
        <w:t>1984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32</w:t>
      </w:r>
      <w:r w:rsidRPr="00FA127B">
        <w:rPr>
          <w:rFonts w:ascii="Times New Roman" w:hAnsi="Times New Roman" w:cs="Times New Roman" w:hint="eastAsia"/>
          <w:sz w:val="28"/>
          <w:szCs w:val="28"/>
        </w:rPr>
        <w:t>。）由此可知，原本唐代的狀式文書就有書寫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牒，件狀如前。謹牒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字樣之規定的。（注：這樣的特征，亦可在歸義軍時期（</w:t>
      </w:r>
      <w:r w:rsidRPr="00FA127B">
        <w:rPr>
          <w:rFonts w:ascii="Times New Roman" w:hAnsi="Times New Roman" w:cs="Times New Roman"/>
          <w:sz w:val="28"/>
          <w:szCs w:val="28"/>
        </w:rPr>
        <w:t>9</w:t>
      </w:r>
      <w:r w:rsidRPr="00FA127B">
        <w:rPr>
          <w:rFonts w:ascii="Times New Roman" w:hAnsi="Times New Roman" w:cs="Times New Roman" w:hint="eastAsia"/>
          <w:sz w:val="28"/>
          <w:szCs w:val="28"/>
        </w:rPr>
        <w:t>世紀中葉至</w:t>
      </w:r>
      <w:r w:rsidRPr="00FA127B">
        <w:rPr>
          <w:rFonts w:ascii="Times New Roman" w:hAnsi="Times New Roman" w:cs="Times New Roman"/>
          <w:sz w:val="28"/>
          <w:szCs w:val="28"/>
        </w:rPr>
        <w:t>11</w:t>
      </w:r>
      <w:r w:rsidRPr="00FA127B">
        <w:rPr>
          <w:rFonts w:ascii="Times New Roman" w:hAnsi="Times New Roman" w:cs="Times New Roman" w:hint="eastAsia"/>
          <w:sz w:val="28"/>
          <w:szCs w:val="28"/>
        </w:rPr>
        <w:t>世紀前半）的敦煌中得到驗證。關於敦煌的狀式，可參考拙稿《曹氏歸義軍時代の外交關系文書》，頁</w:t>
      </w:r>
      <w:r w:rsidRPr="00FA127B">
        <w:rPr>
          <w:rFonts w:ascii="Times New Roman" w:hAnsi="Times New Roman" w:cs="Times New Roman"/>
          <w:sz w:val="28"/>
          <w:szCs w:val="28"/>
        </w:rPr>
        <w:t>139—145</w:t>
      </w:r>
      <w:r w:rsidRPr="00FA127B">
        <w:rPr>
          <w:rFonts w:ascii="Times New Roman" w:hAnsi="Times New Roman" w:cs="Times New Roman" w:hint="eastAsia"/>
          <w:sz w:val="28"/>
          <w:szCs w:val="28"/>
        </w:rPr>
        <w:t>；《歸義軍時代敦煌オアシスの稅草征發と文書行政》，頁</w:t>
      </w:r>
      <w:r w:rsidRPr="00FA127B">
        <w:rPr>
          <w:rFonts w:ascii="Times New Roman" w:hAnsi="Times New Roman" w:cs="Times New Roman"/>
          <w:sz w:val="28"/>
          <w:szCs w:val="28"/>
        </w:rPr>
        <w:t>33—34</w:t>
      </w:r>
      <w:r w:rsidRPr="00FA127B">
        <w:rPr>
          <w:rFonts w:ascii="Times New Roman" w:hAnsi="Times New Roman" w:cs="Times New Roman" w:hint="eastAsia"/>
          <w:sz w:val="28"/>
          <w:szCs w:val="28"/>
        </w:rPr>
        <w:t>。）一方面，在出土牒式文書里未見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牒，件狀如前。謹牒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字樣。所以，如果在文書里有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牒，件狀如前。謹牒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一文的話，可以斷定不是牒，而是狀式。至今先學研究以及資料集叫牒式文書的大部分是狀式文書。而先前所述的帖式文書，雖為牒式文書之簡略版，但是通過狀式文書中亦具備</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之用語這一現象，可判定狀式文書同樣也是從牒式文書中派生出來的一類文書。</w:t>
      </w:r>
    </w:p>
    <w:p w14:paraId="69AD95ED" w14:textId="77777777" w:rsidR="00FA127B" w:rsidRPr="00FA127B" w:rsidRDefault="00FA127B" w:rsidP="00FA127B">
      <w:pPr>
        <w:spacing w:after="0" w:line="240" w:lineRule="auto"/>
        <w:rPr>
          <w:rFonts w:ascii="Times New Roman" w:hAnsi="Times New Roman" w:cs="Times New Roman"/>
          <w:sz w:val="28"/>
          <w:szCs w:val="28"/>
        </w:rPr>
      </w:pPr>
    </w:p>
    <w:p w14:paraId="435D8C80" w14:textId="7B75BE7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其次，值得注意的是，在牒式文書內有著如後所述之兩大類格式。就像在上文中已經提到的，在開元七年令之公式令殘卷中，收錄了作為官府內下行文書之牒式的格式。但根據盧向前氏的研究，認為敦煌、吐魯番地區出土的牒式格式，不僅不同於公式令殘卷中所規定的，反而是更接近於司馬光《書儀》（注：司馬光：《司馬氏書儀》（《叢書集成初編》）卷一，台北：台灣商務印書館，</w:t>
      </w:r>
      <w:r w:rsidRPr="00FA127B">
        <w:rPr>
          <w:rFonts w:ascii="Times New Roman" w:hAnsi="Times New Roman" w:cs="Times New Roman" w:hint="eastAsia"/>
          <w:sz w:val="28"/>
          <w:szCs w:val="28"/>
        </w:rPr>
        <w:t>1966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。）中收錄的宋代元豐年間（</w:t>
      </w:r>
      <w:r w:rsidRPr="00FA127B">
        <w:rPr>
          <w:rFonts w:ascii="Times New Roman" w:hAnsi="Times New Roman" w:cs="Times New Roman" w:hint="eastAsia"/>
          <w:sz w:val="28"/>
          <w:szCs w:val="28"/>
        </w:rPr>
        <w:t>1078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1085</w:t>
      </w:r>
      <w:r w:rsidRPr="00FA127B">
        <w:rPr>
          <w:rFonts w:ascii="Times New Roman" w:hAnsi="Times New Roman" w:cs="Times New Roman" w:hint="eastAsia"/>
          <w:sz w:val="28"/>
          <w:szCs w:val="28"/>
        </w:rPr>
        <w:t>）的格式，根據文書的具體功能把它們分為平行、補牒、上行、下行四種類型。（注：盧向前：《牒式及其處理程式的探討——唐公式文研究》，頁</w:t>
      </w:r>
      <w:r w:rsidRPr="00FA127B">
        <w:rPr>
          <w:rFonts w:ascii="Times New Roman" w:hAnsi="Times New Roman" w:cs="Times New Roman"/>
          <w:sz w:val="28"/>
          <w:szCs w:val="28"/>
        </w:rPr>
        <w:t>349—354</w:t>
      </w:r>
      <w:r w:rsidRPr="00FA127B">
        <w:rPr>
          <w:rFonts w:ascii="Times New Roman" w:hAnsi="Times New Roman" w:cs="Times New Roman" w:hint="eastAsia"/>
          <w:sz w:val="28"/>
          <w:szCs w:val="28"/>
        </w:rPr>
        <w:t>（但在其所引的《書儀》收錄的牒式文中存在錯誤）。對於四種類型之一的補牒，盧前氏認為此類似於某州事後報告，但</w:t>
      </w:r>
      <w:r w:rsidRPr="00FA127B">
        <w:rPr>
          <w:rFonts w:ascii="Times New Roman" w:hAnsi="Times New Roman" w:cs="Times New Roman" w:hint="eastAsia"/>
          <w:sz w:val="28"/>
          <w:szCs w:val="28"/>
        </w:rPr>
        <w:lastRenderedPageBreak/>
        <w:t>是盡管在出土文書中並無實物的發現，但所謂補牒恐怕當是任命官員時候的補任文書。關於牒式補任文書及其實物，參照中村裕一：《唐代官文書研究》，頁</w:t>
      </w:r>
      <w:r w:rsidRPr="00FA127B">
        <w:rPr>
          <w:rFonts w:ascii="Times New Roman" w:hAnsi="Times New Roman" w:cs="Times New Roman"/>
          <w:sz w:val="28"/>
          <w:szCs w:val="28"/>
        </w:rPr>
        <w:t>283—308</w:t>
      </w:r>
      <w:r w:rsidRPr="00FA127B">
        <w:rPr>
          <w:rFonts w:ascii="Times New Roman" w:hAnsi="Times New Roman" w:cs="Times New Roman" w:hint="eastAsia"/>
          <w:sz w:val="28"/>
          <w:szCs w:val="28"/>
        </w:rPr>
        <w:t>；中村裕一：《唐代公文書研究》，頁</w:t>
      </w:r>
      <w:r w:rsidRPr="00FA127B">
        <w:rPr>
          <w:rFonts w:ascii="Times New Roman" w:hAnsi="Times New Roman" w:cs="Times New Roman"/>
          <w:sz w:val="28"/>
          <w:szCs w:val="28"/>
        </w:rPr>
        <w:t>135—138</w:t>
      </w:r>
      <w:r w:rsidRPr="00FA127B">
        <w:rPr>
          <w:rFonts w:ascii="Times New Roman" w:hAnsi="Times New Roman" w:cs="Times New Roman" w:hint="eastAsia"/>
          <w:sz w:val="28"/>
          <w:szCs w:val="28"/>
        </w:rPr>
        <w:t>。另外，管見所及，最早注意到出土文書中的牒式與宋代的牒式存在類似性的，當屬菊池英夫氏。參見菊池英夫：《唐代邊防機關としての守捉</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城</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鎮等の成立過程について》，《東洋史學》第</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號，</w:t>
      </w:r>
      <w:r w:rsidRPr="00FA127B">
        <w:rPr>
          <w:rFonts w:ascii="Times New Roman" w:hAnsi="Times New Roman" w:cs="Times New Roman" w:hint="eastAsia"/>
          <w:sz w:val="28"/>
          <w:szCs w:val="28"/>
        </w:rPr>
        <w:t>1964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50</w:t>
      </w:r>
      <w:r w:rsidRPr="00FA127B">
        <w:rPr>
          <w:rFonts w:ascii="Times New Roman" w:hAnsi="Times New Roman" w:cs="Times New Roman" w:hint="eastAsia"/>
          <w:sz w:val="28"/>
          <w:szCs w:val="28"/>
        </w:rPr>
        <w:t>。）另外，中村裕一氏也認為，出土文書中的牒式之結尾部分的確不符合公式令殘卷之規定，而原則上牒式文書是被用於無直接統屬關系的官府之間或者是官員之間。（注：中村裕一：《唐代官文書研究》，頁</w:t>
      </w:r>
      <w:r w:rsidRPr="00FA127B">
        <w:rPr>
          <w:rFonts w:ascii="Times New Roman" w:hAnsi="Times New Roman" w:cs="Times New Roman" w:hint="eastAsia"/>
          <w:sz w:val="28"/>
          <w:szCs w:val="28"/>
        </w:rPr>
        <w:t>591</w:t>
      </w:r>
      <w:r w:rsidRPr="00FA127B">
        <w:rPr>
          <w:rFonts w:ascii="Times New Roman" w:hAnsi="Times New Roman" w:cs="Times New Roman" w:hint="eastAsia"/>
          <w:sz w:val="28"/>
          <w:szCs w:val="28"/>
        </w:rPr>
        <w:t>。）</w:t>
      </w:r>
    </w:p>
    <w:p w14:paraId="76E3D773" w14:textId="77777777" w:rsidR="00FA127B" w:rsidRPr="00FA127B" w:rsidRDefault="00FA127B" w:rsidP="00FA127B">
      <w:pPr>
        <w:spacing w:after="0" w:line="240" w:lineRule="auto"/>
        <w:rPr>
          <w:rFonts w:ascii="Times New Roman" w:hAnsi="Times New Roman" w:cs="Times New Roman"/>
          <w:sz w:val="28"/>
          <w:szCs w:val="28"/>
        </w:rPr>
      </w:pPr>
    </w:p>
    <w:p w14:paraId="1DCD4586" w14:textId="7C5BAB8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然而，如果縱觀這些出土文書中地方官府所使用的文書的牒式，就可以明確地把它們分為依據開元七年公式令殘卷撰寫的牒式（以下稱之為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牒式</w:t>
      </w:r>
      <w:r w:rsidRPr="00FA127B">
        <w:rPr>
          <w:rFonts w:ascii="Times New Roman" w:hAnsi="Times New Roman" w:cs="Times New Roman" w:hint="eastAsia"/>
          <w:sz w:val="28"/>
          <w:szCs w:val="28"/>
        </w:rPr>
        <w:t>A</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），和類似於司馬光《書儀》中所收的元豐年間的牒式（以下稱之為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牒式</w:t>
      </w:r>
      <w:r w:rsidRPr="00FA127B">
        <w:rPr>
          <w:rFonts w:ascii="Times New Roman" w:hAnsi="Times New Roman" w:cs="Times New Roman" w:hint="eastAsia"/>
          <w:sz w:val="28"/>
          <w:szCs w:val="28"/>
        </w:rPr>
        <w:t>B</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）之二個種類。這是兩位先生所沒有指出的。</w:t>
      </w:r>
    </w:p>
    <w:p w14:paraId="66F0EAFC" w14:textId="77777777" w:rsidR="00FA127B" w:rsidRPr="00FA127B" w:rsidRDefault="00FA127B" w:rsidP="00FA127B">
      <w:pPr>
        <w:spacing w:after="0" w:line="240" w:lineRule="auto"/>
        <w:rPr>
          <w:rFonts w:ascii="Times New Roman" w:hAnsi="Times New Roman" w:cs="Times New Roman"/>
          <w:sz w:val="28"/>
          <w:szCs w:val="28"/>
        </w:rPr>
      </w:pPr>
    </w:p>
    <w:p w14:paraId="4373C66C" w14:textId="77777777" w:rsidR="00FA127B" w:rsidRPr="00FA127B" w:rsidRDefault="00FA127B" w:rsidP="00FA127B">
      <w:pPr>
        <w:spacing w:after="0" w:line="240" w:lineRule="auto"/>
        <w:rPr>
          <w:rFonts w:ascii="Times New Roman" w:hAnsi="Times New Roman" w:cs="Times New Roman"/>
          <w:sz w:val="28"/>
          <w:szCs w:val="28"/>
        </w:rPr>
      </w:pPr>
    </w:p>
    <w:p w14:paraId="4B900742" w14:textId="77777777" w:rsidR="00FA127B" w:rsidRPr="00FA127B" w:rsidRDefault="00FA127B" w:rsidP="00FA127B">
      <w:pPr>
        <w:spacing w:after="0" w:line="240" w:lineRule="auto"/>
        <w:rPr>
          <w:rFonts w:ascii="Times New Roman" w:hAnsi="Times New Roman" w:cs="Times New Roman"/>
          <w:sz w:val="28"/>
          <w:szCs w:val="28"/>
        </w:rPr>
      </w:pPr>
    </w:p>
    <w:p w14:paraId="6F7349A3" w14:textId="3F7EE8D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二種牒式</w:t>
      </w:r>
    </w:p>
    <w:p w14:paraId="34DCEA2D" w14:textId="77777777" w:rsidR="00FA127B" w:rsidRPr="00FA127B" w:rsidRDefault="00FA127B" w:rsidP="00FA127B">
      <w:pPr>
        <w:spacing w:after="0" w:line="240" w:lineRule="auto"/>
        <w:rPr>
          <w:rFonts w:ascii="Times New Roman" w:hAnsi="Times New Roman" w:cs="Times New Roman"/>
          <w:sz w:val="28"/>
          <w:szCs w:val="28"/>
        </w:rPr>
      </w:pPr>
    </w:p>
    <w:p w14:paraId="1A1092D9" w14:textId="554E17B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如果把圖</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4</w:t>
      </w:r>
      <w:r w:rsidRPr="00FA127B">
        <w:rPr>
          <w:rFonts w:ascii="Times New Roman" w:hAnsi="Times New Roman" w:cs="Times New Roman" w:hint="eastAsia"/>
          <w:sz w:val="28"/>
          <w:szCs w:val="28"/>
        </w:rPr>
        <w:t>）和圖</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相比較，就可清楚地看出，牒式</w:t>
      </w:r>
      <w:r w:rsidRPr="00FA127B">
        <w:rPr>
          <w:rFonts w:ascii="Times New Roman" w:hAnsi="Times New Roman" w:cs="Times New Roman"/>
          <w:sz w:val="28"/>
          <w:szCs w:val="28"/>
        </w:rPr>
        <w:t>A</w:t>
      </w:r>
      <w:r w:rsidRPr="00FA127B">
        <w:rPr>
          <w:rFonts w:ascii="Times New Roman" w:hAnsi="Times New Roman" w:cs="Times New Roman" w:hint="eastAsia"/>
          <w:sz w:val="28"/>
          <w:szCs w:val="28"/>
        </w:rPr>
        <w:t>有著圖</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）①在起始處的發件單位稱謂下方書寫件名，②在正文開始處書寫收件單位，以及③在日期後換行書寫發件方之負責人的官姓名（④⑤⑥）的特點，而這些特點正與公式令所規定的相一致。相較之下，牒式</w:t>
      </w:r>
      <w:r w:rsidRPr="00FA127B">
        <w:rPr>
          <w:rFonts w:ascii="Times New Roman" w:hAnsi="Times New Roman" w:cs="Times New Roman"/>
          <w:sz w:val="28"/>
          <w:szCs w:val="28"/>
        </w:rPr>
        <w:t>B</w:t>
      </w:r>
      <w:r w:rsidRPr="00FA127B">
        <w:rPr>
          <w:rFonts w:ascii="Times New Roman" w:hAnsi="Times New Roman" w:cs="Times New Roman" w:hint="eastAsia"/>
          <w:sz w:val="28"/>
          <w:szCs w:val="28"/>
        </w:rPr>
        <w:t>則有著圖</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4</w:t>
      </w:r>
      <w:r w:rsidRPr="00FA127B">
        <w:rPr>
          <w:rFonts w:ascii="Times New Roman" w:hAnsi="Times New Roman" w:cs="Times New Roman" w:hint="eastAsia"/>
          <w:sz w:val="28"/>
          <w:szCs w:val="28"/>
        </w:rPr>
        <w:t>）①在起始處發件單位後直接書寫受</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方的稱謂，②件名為換行後書寫，③正文以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字起寫，④在日期之下多以公文發件者加</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字結尾等特征。此外，兩類牒式文書中，當公文結尾句中有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時，則為上行、平行文書；有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故牒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時，則為下行文書之功能性變化。（注：兩種牒式之中，在出土文書中最常見的為牒式</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。另外，在唐代，不僅是地方，甚至是中央行政也采用了牒式</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的格式。在圓照《代宗朝贈司空大辨正廣智三藏和上表制集》（《大正新修大藏經》第五二卷，史傳部四）卷一《請再譯仁王經制書一首》，東京：大正新修大藏經刊行會，</w:t>
      </w:r>
      <w:r w:rsidRPr="00FA127B">
        <w:rPr>
          <w:rFonts w:ascii="Times New Roman" w:hAnsi="Times New Roman" w:cs="Times New Roman" w:hint="eastAsia"/>
          <w:sz w:val="28"/>
          <w:szCs w:val="28"/>
        </w:rPr>
        <w:t>1927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831</w:t>
      </w:r>
      <w:r w:rsidRPr="00FA127B">
        <w:rPr>
          <w:rFonts w:ascii="Times New Roman" w:hAnsi="Times New Roman" w:cs="Times New Roman" w:hint="eastAsia"/>
          <w:sz w:val="28"/>
          <w:szCs w:val="28"/>
        </w:rPr>
        <w:t>下段中寫道：</w:t>
      </w:r>
    </w:p>
    <w:p w14:paraId="08DE41C9" w14:textId="77777777" w:rsidR="00FA127B" w:rsidRPr="00FA127B" w:rsidRDefault="00FA127B" w:rsidP="00FA127B">
      <w:pPr>
        <w:spacing w:after="0" w:line="240" w:lineRule="auto"/>
        <w:rPr>
          <w:rFonts w:ascii="Times New Roman" w:hAnsi="Times New Roman" w:cs="Times New Roman"/>
          <w:sz w:val="28"/>
          <w:szCs w:val="28"/>
        </w:rPr>
      </w:pPr>
    </w:p>
    <w:p w14:paraId="518E834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中書門下牒祠部</w:t>
      </w:r>
    </w:p>
    <w:p w14:paraId="634F0AAA" w14:textId="77777777" w:rsidR="00FA127B" w:rsidRPr="00FA127B" w:rsidRDefault="00FA127B" w:rsidP="00FA127B">
      <w:pPr>
        <w:spacing w:after="0" w:line="240" w:lineRule="auto"/>
        <w:rPr>
          <w:rFonts w:ascii="Times New Roman" w:hAnsi="Times New Roman" w:cs="Times New Roman"/>
          <w:sz w:val="28"/>
          <w:szCs w:val="28"/>
        </w:rPr>
      </w:pPr>
    </w:p>
    <w:p w14:paraId="6A590DB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牒，奉敕宣依。牒至準敕。故牒。</w:t>
      </w:r>
    </w:p>
    <w:p w14:paraId="7570569C" w14:textId="77777777" w:rsidR="00FA127B" w:rsidRPr="00FA127B" w:rsidRDefault="00FA127B" w:rsidP="00FA127B">
      <w:pPr>
        <w:spacing w:after="0" w:line="240" w:lineRule="auto"/>
        <w:rPr>
          <w:rFonts w:ascii="Times New Roman" w:hAnsi="Times New Roman" w:cs="Times New Roman"/>
          <w:sz w:val="28"/>
          <w:szCs w:val="28"/>
        </w:rPr>
      </w:pPr>
    </w:p>
    <w:p w14:paraId="71B787C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永泰元年四月二日牒。</w:t>
      </w:r>
    </w:p>
    <w:p w14:paraId="28E170F5" w14:textId="77777777" w:rsidR="00FA127B" w:rsidRPr="00FA127B" w:rsidRDefault="00FA127B" w:rsidP="00FA127B">
      <w:pPr>
        <w:spacing w:after="0" w:line="240" w:lineRule="auto"/>
        <w:rPr>
          <w:rFonts w:ascii="Times New Roman" w:hAnsi="Times New Roman" w:cs="Times New Roman"/>
          <w:sz w:val="28"/>
          <w:szCs w:val="28"/>
        </w:rPr>
      </w:pPr>
    </w:p>
    <w:p w14:paraId="6BB7245E" w14:textId="6F0D827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在開頭的發件單位後面直接書寫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牒＋收件單位</w:t>
      </w:r>
      <w:r>
        <w:rPr>
          <w:rFonts w:ascii="Times New Roman" w:hAnsi="Times New Roman" w:cs="Times New Roman" w:hint="eastAsia"/>
          <w:sz w:val="28"/>
          <w:szCs w:val="28"/>
        </w:rPr>
        <w:t>」</w:t>
      </w:r>
      <w:r w:rsidRPr="00FA127B">
        <w:rPr>
          <w:rFonts w:ascii="Times New Roman" w:hAnsi="Times New Roman" w:cs="Times New Roman" w:hint="eastAsia"/>
          <w:sz w:val="28"/>
          <w:szCs w:val="28"/>
        </w:rPr>
        <w:t>，再加上正文以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字開頭，日期後面有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字等特征，可判定為由中書門下下行至祠部的采用牒式</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的指令。另外，中書門下在下達皇帝之敕時所采用的敕牒，從形式上來說也和牒式</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一致。關於敕牒，詳細參見中村裕一：《唐代制敕研究》，頁</w:t>
      </w:r>
      <w:r w:rsidRPr="00FA127B">
        <w:rPr>
          <w:rFonts w:ascii="Times New Roman" w:hAnsi="Times New Roman" w:cs="Times New Roman" w:hint="eastAsia"/>
          <w:sz w:val="28"/>
          <w:szCs w:val="28"/>
        </w:rPr>
        <w:t>513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545</w:t>
      </w:r>
      <w:r w:rsidRPr="00FA127B">
        <w:rPr>
          <w:rFonts w:ascii="Times New Roman" w:hAnsi="Times New Roman" w:cs="Times New Roman" w:hint="eastAsia"/>
          <w:sz w:val="28"/>
          <w:szCs w:val="28"/>
        </w:rPr>
        <w:t>。）</w:t>
      </w:r>
    </w:p>
    <w:p w14:paraId="6BFB2148" w14:textId="77777777" w:rsidR="00FA127B" w:rsidRPr="00FA127B" w:rsidRDefault="00FA127B" w:rsidP="00FA127B">
      <w:pPr>
        <w:spacing w:after="0" w:line="240" w:lineRule="auto"/>
        <w:rPr>
          <w:rFonts w:ascii="Times New Roman" w:hAnsi="Times New Roman" w:cs="Times New Roman"/>
          <w:sz w:val="28"/>
          <w:szCs w:val="28"/>
        </w:rPr>
      </w:pPr>
    </w:p>
    <w:p w14:paraId="1C38C00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最後，也可通過區分公文的格式結構，把地方官府的文書格式劃分為兩大類。通過比較圖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各種文書的結尾部分的固定句式，我們可以發現存在著把判官（如西州則是某曹參軍軍事）和主典（府、史）兩人的三個簽名直接放在日期之前或者之後的一種類型（符式、關</w:t>
      </w:r>
      <w:r w:rsidRPr="00FA127B">
        <w:rPr>
          <w:rFonts w:ascii="Times New Roman" w:hAnsi="Times New Roman" w:cs="Times New Roman" w:hint="eastAsia"/>
          <w:sz w:val="28"/>
          <w:szCs w:val="28"/>
        </w:rPr>
        <w:lastRenderedPageBreak/>
        <w:t>式、牒式</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），以及把文書發件者的官姓名書寫於日期之後的一種類型（牒式</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、帖式、狀式）。另外，前者是對應著公式令所規定的格式，而後者雖然在公式令中無從對應，但基本可通過出土文書來加以確認。</w:t>
      </w:r>
    </w:p>
    <w:p w14:paraId="482B32D8" w14:textId="77777777" w:rsidR="00FA127B" w:rsidRPr="00FA127B" w:rsidRDefault="00FA127B" w:rsidP="00FA127B">
      <w:pPr>
        <w:spacing w:after="0" w:line="240" w:lineRule="auto"/>
        <w:rPr>
          <w:rFonts w:ascii="Times New Roman" w:hAnsi="Times New Roman" w:cs="Times New Roman"/>
          <w:sz w:val="28"/>
          <w:szCs w:val="28"/>
        </w:rPr>
      </w:pPr>
    </w:p>
    <w:p w14:paraId="3C4A56B2" w14:textId="4BF1295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眾所周知，唐代官府的職務采用了四等官制（長官、通判官、判官、主典）各司其職的方式。（注：關於四等官制，參見池田溫：《律令官制の形成》，頁</w:t>
      </w:r>
      <w:r w:rsidRPr="00FA127B">
        <w:rPr>
          <w:rFonts w:ascii="Times New Roman" w:hAnsi="Times New Roman" w:cs="Times New Roman"/>
          <w:sz w:val="28"/>
          <w:szCs w:val="28"/>
        </w:rPr>
        <w:t>311</w:t>
      </w:r>
      <w:r w:rsidRPr="00FA127B">
        <w:rPr>
          <w:rFonts w:ascii="Times New Roman" w:hAnsi="Times New Roman" w:cs="Times New Roman" w:hint="eastAsia"/>
          <w:sz w:val="28"/>
          <w:szCs w:val="28"/>
        </w:rPr>
        <w:t>；時野谷滋：《日唐の四等官》，載於瀧川博士米壽紀念會編《律令制の諸問題瀧川政次郎博士米壽記念論集》，東京：汲古書院，</w:t>
      </w:r>
      <w:r w:rsidRPr="00FA127B">
        <w:rPr>
          <w:rFonts w:ascii="Times New Roman" w:hAnsi="Times New Roman" w:cs="Times New Roman"/>
          <w:sz w:val="28"/>
          <w:szCs w:val="28"/>
        </w:rPr>
        <w:t>1984</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283—289</w:t>
      </w:r>
      <w:r w:rsidRPr="00FA127B">
        <w:rPr>
          <w:rFonts w:ascii="Times New Roman" w:hAnsi="Times New Roman" w:cs="Times New Roman" w:hint="eastAsia"/>
          <w:sz w:val="28"/>
          <w:szCs w:val="28"/>
        </w:rPr>
        <w:t>。）在一般的事務交割、公文發行等層面上，由作為案件裁決者的長官、通判官、判官三人（三判）在被稱為案卷的內部公文上書寫判詞，但在下達相關案件執行指令的公文上，只需判官、主典的簽名即可。（注：山下有美在其論文《計會制度と律令文書行政》，《日本史研究》第</w:t>
      </w:r>
      <w:r w:rsidRPr="00FA127B">
        <w:rPr>
          <w:rFonts w:ascii="Times New Roman" w:hAnsi="Times New Roman" w:cs="Times New Roman"/>
          <w:sz w:val="28"/>
          <w:szCs w:val="28"/>
        </w:rPr>
        <w:t>337</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1990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47</w:t>
      </w:r>
      <w:r w:rsidRPr="00FA127B">
        <w:rPr>
          <w:rFonts w:ascii="Times New Roman" w:hAnsi="Times New Roman" w:cs="Times New Roman" w:hint="eastAsia"/>
          <w:sz w:val="28"/>
          <w:szCs w:val="28"/>
        </w:rPr>
        <w:t>中，認為案卷是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把接收文書及對其的處理、決裁（判）結果，還有根據處理結果直到文件發出的一連串的事務性處理記錄，統一粘連在一個卷本之後的結果</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。而關於唐代的案卷及其事務性處理手續，可參見內藤乾吉：《西域發見唐代官文書の研究》，頁</w:t>
      </w:r>
      <w:r w:rsidRPr="00FA127B">
        <w:rPr>
          <w:rFonts w:ascii="Times New Roman" w:hAnsi="Times New Roman" w:cs="Times New Roman"/>
          <w:sz w:val="28"/>
          <w:szCs w:val="28"/>
        </w:rPr>
        <w:t>12—21</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89—90</w:t>
      </w:r>
      <w:r w:rsidRPr="00FA127B">
        <w:rPr>
          <w:rFonts w:ascii="Times New Roman" w:hAnsi="Times New Roman" w:cs="Times New Roman" w:hint="eastAsia"/>
          <w:sz w:val="28"/>
          <w:szCs w:val="28"/>
        </w:rPr>
        <w:t>；盧向前：《牒式及其處理程式的探討——唐公式文研究》，頁</w:t>
      </w:r>
      <w:r w:rsidRPr="00FA127B">
        <w:rPr>
          <w:rFonts w:ascii="Times New Roman" w:hAnsi="Times New Roman" w:cs="Times New Roman"/>
          <w:sz w:val="28"/>
          <w:szCs w:val="28"/>
        </w:rPr>
        <w:t>356—384</w:t>
      </w:r>
      <w:r w:rsidRPr="00FA127B">
        <w:rPr>
          <w:rFonts w:ascii="Times New Roman" w:hAnsi="Times New Roman" w:cs="Times New Roman" w:hint="eastAsia"/>
          <w:sz w:val="28"/>
          <w:szCs w:val="28"/>
        </w:rPr>
        <w:t>；吉川真司：《奈良時代の宣》，頁</w:t>
      </w:r>
      <w:r w:rsidRPr="00FA127B">
        <w:rPr>
          <w:rFonts w:ascii="Times New Roman" w:hAnsi="Times New Roman" w:cs="Times New Roman"/>
          <w:sz w:val="28"/>
          <w:szCs w:val="28"/>
        </w:rPr>
        <w:t>27—28</w:t>
      </w:r>
      <w:r w:rsidRPr="00FA127B">
        <w:rPr>
          <w:rFonts w:ascii="Times New Roman" w:hAnsi="Times New Roman" w:cs="Times New Roman" w:hint="eastAsia"/>
          <w:sz w:val="28"/>
          <w:szCs w:val="28"/>
        </w:rPr>
        <w:t>；阪上康俊：《符</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官符</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政務處理》，載於池田溫編《日中律令制の諸相》，東京：東方書店，</w:t>
      </w:r>
      <w:r w:rsidRPr="00FA127B">
        <w:rPr>
          <w:rFonts w:ascii="Times New Roman" w:hAnsi="Times New Roman" w:cs="Times New Roman"/>
          <w:sz w:val="28"/>
          <w:szCs w:val="28"/>
        </w:rPr>
        <w:t>2002</w:t>
      </w:r>
      <w:r w:rsidRPr="00FA127B">
        <w:rPr>
          <w:rFonts w:ascii="Times New Roman" w:hAnsi="Times New Roman" w:cs="Times New Roman" w:hint="eastAsia"/>
          <w:sz w:val="28"/>
          <w:szCs w:val="28"/>
        </w:rPr>
        <w:t>，在</w:t>
      </w:r>
      <w:r w:rsidRPr="00FA127B">
        <w:rPr>
          <w:rFonts w:ascii="Times New Roman" w:hAnsi="Times New Roman" w:cs="Times New Roman"/>
          <w:sz w:val="28"/>
          <w:szCs w:val="28"/>
        </w:rPr>
        <w:t>160</w:t>
      </w:r>
      <w:r w:rsidRPr="00FA127B">
        <w:rPr>
          <w:rFonts w:ascii="Times New Roman" w:hAnsi="Times New Roman" w:cs="Times New Roman" w:hint="eastAsia"/>
          <w:sz w:val="28"/>
          <w:szCs w:val="28"/>
        </w:rPr>
        <w:t>頁中有詳細說明。）因此，把判官、主典的簽名列為必要條件的符式、關式、牒式</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，其實就是在官府的四等官制體制之下，歷經三判審理之後制作而成的公文。</w:t>
      </w:r>
    </w:p>
    <w:p w14:paraId="0AECB66C" w14:textId="77777777" w:rsidR="00FA127B" w:rsidRPr="00FA127B" w:rsidRDefault="00FA127B" w:rsidP="00FA127B">
      <w:pPr>
        <w:spacing w:after="0" w:line="240" w:lineRule="auto"/>
        <w:rPr>
          <w:rFonts w:ascii="Times New Roman" w:hAnsi="Times New Roman" w:cs="Times New Roman"/>
          <w:sz w:val="28"/>
          <w:szCs w:val="28"/>
        </w:rPr>
      </w:pPr>
    </w:p>
    <w:p w14:paraId="361EF2D9" w14:textId="14D813D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另外亦可得知，牒式</w:t>
      </w:r>
      <w:r w:rsidRPr="00FA127B">
        <w:rPr>
          <w:rFonts w:ascii="Times New Roman" w:hAnsi="Times New Roman" w:cs="Times New Roman"/>
          <w:sz w:val="28"/>
          <w:szCs w:val="28"/>
        </w:rPr>
        <w:t>B</w:t>
      </w:r>
      <w:r w:rsidRPr="00FA127B">
        <w:rPr>
          <w:rFonts w:ascii="Times New Roman" w:hAnsi="Times New Roman" w:cs="Times New Roman" w:hint="eastAsia"/>
          <w:sz w:val="28"/>
          <w:szCs w:val="28"/>
        </w:rPr>
        <w:t>、狀式、帖式並沒有把判官、主典之簽名列為必要條件。首先可以把此類文書格式形成的理由，推測為是由於簡化了被稱為三判的通常性文件發行程序。例如，帖式多被用於各種催繳拖物欠錢或傳喚特定人物之上，（注：荒川正晴：《クチャ出土</w:t>
      </w:r>
      <w:r>
        <w:rPr>
          <w:rFonts w:ascii="Times New Roman" w:hAnsi="Times New Roman" w:cs="Times New Roman" w:hint="eastAsia"/>
          <w:sz w:val="28"/>
          <w:szCs w:val="28"/>
        </w:rPr>
        <w:t>「</w:t>
      </w:r>
      <w:r w:rsidRPr="00FA127B">
        <w:rPr>
          <w:rFonts w:ascii="Times New Roman" w:hAnsi="Times New Roman" w:cs="Times New Roman" w:hint="eastAsia"/>
          <w:sz w:val="28"/>
          <w:szCs w:val="28"/>
        </w:rPr>
        <w:t>孔目司文書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攷》，頁</w:t>
      </w:r>
      <w:r w:rsidRPr="00FA127B">
        <w:rPr>
          <w:rFonts w:ascii="Times New Roman" w:hAnsi="Times New Roman" w:cs="Times New Roman"/>
          <w:sz w:val="28"/>
          <w:szCs w:val="28"/>
        </w:rPr>
        <w:t>5</w:t>
      </w:r>
      <w:r w:rsidRPr="00FA127B">
        <w:rPr>
          <w:rFonts w:ascii="Times New Roman" w:hAnsi="Times New Roman" w:cs="Times New Roman" w:hint="eastAsia"/>
          <w:sz w:val="28"/>
          <w:szCs w:val="28"/>
        </w:rPr>
        <w:t>。）而正是在此類要求速率的情況下，更有可能出現簡化了發行手續從而提高了便利性的文書類型。其次，也可以把原因歸結於，在沒有設置四等官制的官府，即處於行政末端的鄉里坊村，或者是戍、烽燧，以及唐中葉以後出現的以觀察使、節度使為首的地方行政官衙中，無法實際操作把三判程序列為必要條件的符式、關式、牒式</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文書。</w:t>
      </w:r>
    </w:p>
    <w:p w14:paraId="5C574FB7" w14:textId="77777777" w:rsidR="00FA127B" w:rsidRPr="00FA127B" w:rsidRDefault="00FA127B" w:rsidP="00FA127B">
      <w:pPr>
        <w:spacing w:after="0" w:line="240" w:lineRule="auto"/>
        <w:rPr>
          <w:rFonts w:ascii="Times New Roman" w:hAnsi="Times New Roman" w:cs="Times New Roman"/>
          <w:sz w:val="28"/>
          <w:szCs w:val="28"/>
        </w:rPr>
      </w:pPr>
    </w:p>
    <w:p w14:paraId="1C99F401"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上述分析雖然僅聚焦於公文的種類以及格式結構的層面，但是也揭示出了單靠圖</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所顯示的公式令所規定的格式，不可能囊括整個地方行政中文件往來的各種狀況。那麽，文書往來的實際流程到底如何？在掌握了這些文書格式特點的背景下，筆者將在下面的章節中，從民政和軍政兩方面對此問題進行具體考察。</w:t>
      </w:r>
    </w:p>
    <w:p w14:paraId="593279A4" w14:textId="77777777" w:rsidR="00FA127B" w:rsidRPr="00FA127B" w:rsidRDefault="00FA127B" w:rsidP="00FA127B">
      <w:pPr>
        <w:spacing w:after="0" w:line="240" w:lineRule="auto"/>
        <w:rPr>
          <w:rFonts w:ascii="Times New Roman" w:hAnsi="Times New Roman" w:cs="Times New Roman"/>
          <w:sz w:val="28"/>
          <w:szCs w:val="28"/>
        </w:rPr>
      </w:pPr>
    </w:p>
    <w:p w14:paraId="00717A0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三、民政系統的文書傳遞路徑</w:t>
      </w:r>
    </w:p>
    <w:p w14:paraId="1C62EBCF" w14:textId="77777777" w:rsidR="00FA127B" w:rsidRPr="00FA127B" w:rsidRDefault="00FA127B" w:rsidP="00FA127B">
      <w:pPr>
        <w:spacing w:after="0" w:line="240" w:lineRule="auto"/>
        <w:rPr>
          <w:rFonts w:ascii="Times New Roman" w:hAnsi="Times New Roman" w:cs="Times New Roman"/>
          <w:sz w:val="28"/>
          <w:szCs w:val="28"/>
        </w:rPr>
      </w:pPr>
    </w:p>
    <w:p w14:paraId="19FD1D7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上所述，在目前出土文書中，尚未發現公式令中所規定的（一）解式（官府間的上行文書）、（二）移式（官府間的平行文書）、（三）刺式（官府內部的上行文書）三類文書格式。因此，在本節中，筆者將以吐魯番地區為中心，著重考察此三種格式本應體現的文書傳遞過程，力圖再現民政系統中文書行政的存在方式。</w:t>
      </w:r>
    </w:p>
    <w:p w14:paraId="1E5F7B11" w14:textId="77777777" w:rsidR="00FA127B" w:rsidRPr="00FA127B" w:rsidRDefault="00FA127B" w:rsidP="00FA127B">
      <w:pPr>
        <w:spacing w:after="0" w:line="240" w:lineRule="auto"/>
        <w:rPr>
          <w:rFonts w:ascii="Times New Roman" w:hAnsi="Times New Roman" w:cs="Times New Roman"/>
          <w:sz w:val="28"/>
          <w:szCs w:val="28"/>
        </w:rPr>
      </w:pPr>
    </w:p>
    <w:p w14:paraId="5000F26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早在貞觀十四年（</w:t>
      </w:r>
      <w:r w:rsidRPr="00FA127B">
        <w:rPr>
          <w:rFonts w:ascii="Times New Roman" w:hAnsi="Times New Roman" w:cs="Times New Roman" w:hint="eastAsia"/>
          <w:sz w:val="28"/>
          <w:szCs w:val="28"/>
        </w:rPr>
        <w:t>640</w:t>
      </w:r>
      <w:r w:rsidRPr="00FA127B">
        <w:rPr>
          <w:rFonts w:ascii="Times New Roman" w:hAnsi="Times New Roman" w:cs="Times New Roman" w:hint="eastAsia"/>
          <w:sz w:val="28"/>
          <w:szCs w:val="28"/>
        </w:rPr>
        <w:t>），吐魯番地區就已被唐朝平定，在此新建的西州也被劃歸安西都護府的管轄。此後</w:t>
      </w:r>
      <w:r w:rsidRPr="00FA127B">
        <w:rPr>
          <w:rFonts w:ascii="Times New Roman" w:hAnsi="Times New Roman" w:cs="Times New Roman" w:hint="eastAsia"/>
          <w:sz w:val="28"/>
          <w:szCs w:val="28"/>
        </w:rPr>
        <w:t>150</w:t>
      </w:r>
      <w:r w:rsidRPr="00FA127B">
        <w:rPr>
          <w:rFonts w:ascii="Times New Roman" w:hAnsi="Times New Roman" w:cs="Times New Roman" w:hint="eastAsia"/>
          <w:sz w:val="28"/>
          <w:szCs w:val="28"/>
        </w:rPr>
        <w:t>年，即直至貞元七年（</w:t>
      </w:r>
      <w:r w:rsidRPr="00FA127B">
        <w:rPr>
          <w:rFonts w:ascii="Times New Roman" w:hAnsi="Times New Roman" w:cs="Times New Roman" w:hint="eastAsia"/>
          <w:sz w:val="28"/>
          <w:szCs w:val="28"/>
        </w:rPr>
        <w:t>791</w:t>
      </w:r>
      <w:r w:rsidRPr="00FA127B">
        <w:rPr>
          <w:rFonts w:ascii="Times New Roman" w:hAnsi="Times New Roman" w:cs="Times New Roman" w:hint="eastAsia"/>
          <w:sz w:val="28"/>
          <w:szCs w:val="28"/>
        </w:rPr>
        <w:t>），西州一直是處於唐王朝的直接統治之下</w:t>
      </w:r>
      <w:r w:rsidRPr="00FA127B">
        <w:rPr>
          <w:rFonts w:ascii="Times New Roman" w:hAnsi="Times New Roman" w:cs="Times New Roman" w:hint="eastAsia"/>
          <w:sz w:val="28"/>
          <w:szCs w:val="28"/>
        </w:rPr>
        <w:lastRenderedPageBreak/>
        <w:t>的。在初期的西州，即永徽二年（</w:t>
      </w:r>
      <w:r w:rsidRPr="00FA127B">
        <w:rPr>
          <w:rFonts w:ascii="Times New Roman" w:hAnsi="Times New Roman" w:cs="Times New Roman" w:hint="eastAsia"/>
          <w:sz w:val="28"/>
          <w:szCs w:val="28"/>
        </w:rPr>
        <w:t>651</w:t>
      </w:r>
      <w:r w:rsidRPr="00FA127B">
        <w:rPr>
          <w:rFonts w:ascii="Times New Roman" w:hAnsi="Times New Roman" w:cs="Times New Roman" w:hint="eastAsia"/>
          <w:sz w:val="28"/>
          <w:szCs w:val="28"/>
        </w:rPr>
        <w:t>）都護府治所被移出至龜茲之前，西州刺史一直由安西都護府兼任，並由都護府替代行使州之職權。在此後的顯慶三年（</w:t>
      </w:r>
      <w:r w:rsidRPr="00FA127B">
        <w:rPr>
          <w:rFonts w:ascii="Times New Roman" w:hAnsi="Times New Roman" w:cs="Times New Roman" w:hint="eastAsia"/>
          <w:sz w:val="28"/>
          <w:szCs w:val="28"/>
        </w:rPr>
        <w:t>658</w:t>
      </w:r>
      <w:r w:rsidRPr="00FA127B">
        <w:rPr>
          <w:rFonts w:ascii="Times New Roman" w:hAnsi="Times New Roman" w:cs="Times New Roman" w:hint="eastAsia"/>
          <w:sz w:val="28"/>
          <w:szCs w:val="28"/>
        </w:rPr>
        <w:t>），於此新置西州都護府，天寶元年（</w:t>
      </w:r>
      <w:r w:rsidRPr="00FA127B">
        <w:rPr>
          <w:rFonts w:ascii="Times New Roman" w:hAnsi="Times New Roman" w:cs="Times New Roman" w:hint="eastAsia"/>
          <w:sz w:val="28"/>
          <w:szCs w:val="28"/>
        </w:rPr>
        <w:t>742</w:t>
      </w:r>
      <w:r w:rsidRPr="00FA127B">
        <w:rPr>
          <w:rFonts w:ascii="Times New Roman" w:hAnsi="Times New Roman" w:cs="Times New Roman" w:hint="eastAsia"/>
          <w:sz w:val="28"/>
          <w:szCs w:val="28"/>
        </w:rPr>
        <w:t>）改名為交河郡都護府，又於乾元元年（</w:t>
      </w:r>
      <w:r w:rsidRPr="00FA127B">
        <w:rPr>
          <w:rFonts w:ascii="Times New Roman" w:hAnsi="Times New Roman" w:cs="Times New Roman" w:hint="eastAsia"/>
          <w:sz w:val="28"/>
          <w:szCs w:val="28"/>
        </w:rPr>
        <w:t>758</w:t>
      </w:r>
      <w:r w:rsidRPr="00FA127B">
        <w:rPr>
          <w:rFonts w:ascii="Times New Roman" w:hAnsi="Times New Roman" w:cs="Times New Roman" w:hint="eastAsia"/>
          <w:sz w:val="28"/>
          <w:szCs w:val="28"/>
        </w:rPr>
        <w:t>）恢覆原先的西州都護府之稱。另外，借由把府治安置於高昌縣，西州管轄著高昌（前庭）、交河、柳中、蒲昌、天山五縣，並在縣下實行鄉里制。</w:t>
      </w:r>
    </w:p>
    <w:p w14:paraId="4F6177CF" w14:textId="77777777" w:rsidR="00FA127B" w:rsidRPr="00FA127B" w:rsidRDefault="00FA127B" w:rsidP="00FA127B">
      <w:pPr>
        <w:spacing w:after="0" w:line="240" w:lineRule="auto"/>
        <w:rPr>
          <w:rFonts w:ascii="Times New Roman" w:hAnsi="Times New Roman" w:cs="Times New Roman"/>
          <w:sz w:val="28"/>
          <w:szCs w:val="28"/>
        </w:rPr>
      </w:pPr>
    </w:p>
    <w:p w14:paraId="693E1C8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（一）官府之間上行文書之牒和狀</w:t>
      </w:r>
    </w:p>
    <w:p w14:paraId="0ED89F0A" w14:textId="77777777" w:rsidR="00FA127B" w:rsidRPr="00FA127B" w:rsidRDefault="00FA127B" w:rsidP="00FA127B">
      <w:pPr>
        <w:spacing w:after="0" w:line="240" w:lineRule="auto"/>
        <w:rPr>
          <w:rFonts w:ascii="Times New Roman" w:hAnsi="Times New Roman" w:cs="Times New Roman"/>
          <w:sz w:val="28"/>
          <w:szCs w:val="28"/>
        </w:rPr>
      </w:pPr>
    </w:p>
    <w:p w14:paraId="275A071E" w14:textId="50E03A7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關於州縣的文書行政，在《唐六典》中有以下記載：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尚書省下於州，州下於縣，縣下於鄉，皆曰符。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（注：《唐六典》卷一，中華書局標點本，頁</w:t>
      </w:r>
      <w:r w:rsidRPr="00FA127B">
        <w:rPr>
          <w:rFonts w:ascii="Times New Roman" w:hAnsi="Times New Roman" w:cs="Times New Roman"/>
          <w:sz w:val="28"/>
          <w:szCs w:val="28"/>
        </w:rPr>
        <w:t>10—11</w:t>
      </w:r>
      <w:r w:rsidRPr="00FA127B">
        <w:rPr>
          <w:rFonts w:ascii="Times New Roman" w:hAnsi="Times New Roman" w:cs="Times New Roman" w:hint="eastAsia"/>
          <w:sz w:val="28"/>
          <w:szCs w:val="28"/>
        </w:rPr>
        <w:t>。）這規定了尚書省—州—縣—鄉之間的下行文書格式即為符式。實際上，從出土文書中的實例中也可發現，由西州都護府傳遞到諸縣的，由諸縣傳遞到諸鄉的文書，的確全部都為符式文書［表</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］。此外，從大谷文書中保存的、開元十九年（</w:t>
      </w:r>
      <w:r w:rsidRPr="00FA127B">
        <w:rPr>
          <w:rFonts w:ascii="Times New Roman" w:hAnsi="Times New Roman" w:cs="Times New Roman"/>
          <w:sz w:val="28"/>
          <w:szCs w:val="28"/>
        </w:rPr>
        <w:t>731</w:t>
      </w:r>
      <w:r w:rsidRPr="00FA127B">
        <w:rPr>
          <w:rFonts w:ascii="Times New Roman" w:hAnsi="Times New Roman" w:cs="Times New Roman" w:hint="eastAsia"/>
          <w:sz w:val="28"/>
          <w:szCs w:val="28"/>
        </w:rPr>
        <w:t>）正月到三月間，西州天山縣所接受到的文書的目錄，我們可以發現，除了符式被用於從西州都護府的各曹司傳遞到各縣外，作為其簡略形式的帖式也被應用於這一途徑。（注：大谷</w:t>
      </w:r>
      <w:r w:rsidRPr="00FA127B">
        <w:rPr>
          <w:rFonts w:ascii="Times New Roman" w:hAnsi="Times New Roman" w:cs="Times New Roman" w:hint="eastAsia"/>
          <w:sz w:val="28"/>
          <w:szCs w:val="28"/>
        </w:rPr>
        <w:t>3476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3479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3478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3471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3481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3473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3474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3480</w:t>
      </w:r>
      <w:r w:rsidRPr="00FA127B">
        <w:rPr>
          <w:rFonts w:ascii="Times New Roman" w:hAnsi="Times New Roman" w:cs="Times New Roman" w:hint="eastAsia"/>
          <w:sz w:val="28"/>
          <w:szCs w:val="28"/>
        </w:rPr>
        <w:t>《唐開元十九年（</w:t>
      </w:r>
      <w:r w:rsidRPr="00FA127B">
        <w:rPr>
          <w:rFonts w:ascii="Times New Roman" w:hAnsi="Times New Roman" w:cs="Times New Roman" w:hint="eastAsia"/>
          <w:sz w:val="28"/>
          <w:szCs w:val="28"/>
        </w:rPr>
        <w:t>731</w:t>
      </w:r>
      <w:r w:rsidRPr="00FA127B">
        <w:rPr>
          <w:rFonts w:ascii="Times New Roman" w:hAnsi="Times New Roman" w:cs="Times New Roman" w:hint="eastAsia"/>
          <w:sz w:val="28"/>
          <w:szCs w:val="28"/>
        </w:rPr>
        <w:t>）正月至三月西州天山縣到來符帖目》，第</w:t>
      </w:r>
      <w:r w:rsidRPr="00FA127B">
        <w:rPr>
          <w:rFonts w:ascii="Times New Roman" w:hAnsi="Times New Roman" w:cs="Times New Roman" w:hint="eastAsia"/>
          <w:sz w:val="28"/>
          <w:szCs w:val="28"/>
        </w:rPr>
        <w:t>29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116</w:t>
      </w:r>
      <w:r w:rsidRPr="00FA127B">
        <w:rPr>
          <w:rFonts w:ascii="Times New Roman" w:hAnsi="Times New Roman" w:cs="Times New Roman" w:hint="eastAsia"/>
          <w:sz w:val="28"/>
          <w:szCs w:val="28"/>
        </w:rPr>
        <w:t>行。池田溫《中國古代籍帳研究》（簡稱《籍帳》），東京：東京大學出版會，</w:t>
      </w:r>
      <w:r w:rsidRPr="00FA127B">
        <w:rPr>
          <w:rFonts w:ascii="Times New Roman" w:hAnsi="Times New Roman" w:cs="Times New Roman" w:hint="eastAsia"/>
          <w:sz w:val="28"/>
          <w:szCs w:val="28"/>
        </w:rPr>
        <w:t>1979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153</w:t>
      </w:r>
      <w:r w:rsidRPr="00FA127B">
        <w:rPr>
          <w:rFonts w:ascii="Times New Roman" w:hAnsi="Times New Roman" w:cs="Times New Roman" w:hint="eastAsia"/>
          <w:sz w:val="28"/>
          <w:szCs w:val="28"/>
        </w:rPr>
        <w:t>號；小田義久：《大谷文書集成》第</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卷，京都：法藏館，</w:t>
      </w:r>
      <w:r w:rsidRPr="00FA127B">
        <w:rPr>
          <w:rFonts w:ascii="Times New Roman" w:hAnsi="Times New Roman" w:cs="Times New Roman" w:hint="eastAsia"/>
          <w:sz w:val="28"/>
          <w:szCs w:val="28"/>
        </w:rPr>
        <w:t>2003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103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110</w:t>
      </w:r>
      <w:r w:rsidRPr="00FA127B">
        <w:rPr>
          <w:rFonts w:ascii="Times New Roman" w:hAnsi="Times New Roman" w:cs="Times New Roman" w:hint="eastAsia"/>
          <w:sz w:val="28"/>
          <w:szCs w:val="28"/>
        </w:rPr>
        <w:t>。）</w:t>
      </w:r>
    </w:p>
    <w:p w14:paraId="43CFE47D" w14:textId="77777777" w:rsidR="00FA127B" w:rsidRPr="00FA127B" w:rsidRDefault="00FA127B" w:rsidP="00FA127B">
      <w:pPr>
        <w:spacing w:after="0" w:line="240" w:lineRule="auto"/>
        <w:rPr>
          <w:rFonts w:ascii="Times New Roman" w:hAnsi="Times New Roman" w:cs="Times New Roman"/>
          <w:sz w:val="28"/>
          <w:szCs w:val="28"/>
        </w:rPr>
      </w:pPr>
    </w:p>
    <w:p w14:paraId="197D5A0B" w14:textId="77777777" w:rsidR="00FA127B" w:rsidRPr="00FA127B" w:rsidRDefault="00FA127B" w:rsidP="00FA127B">
      <w:pPr>
        <w:spacing w:after="0" w:line="240" w:lineRule="auto"/>
        <w:rPr>
          <w:rFonts w:ascii="Times New Roman" w:hAnsi="Times New Roman" w:cs="Times New Roman"/>
          <w:sz w:val="28"/>
          <w:szCs w:val="28"/>
        </w:rPr>
      </w:pPr>
    </w:p>
    <w:p w14:paraId="78F4082C" w14:textId="77777777" w:rsidR="00FA127B" w:rsidRPr="00FA127B" w:rsidRDefault="00FA127B" w:rsidP="00FA127B">
      <w:pPr>
        <w:spacing w:after="0" w:line="240" w:lineRule="auto"/>
        <w:rPr>
          <w:rFonts w:ascii="Times New Roman" w:hAnsi="Times New Roman" w:cs="Times New Roman"/>
          <w:sz w:val="28"/>
          <w:szCs w:val="28"/>
        </w:rPr>
      </w:pPr>
    </w:p>
    <w:p w14:paraId="44EA7852"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那麽，如果依照圖</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的公式令規定，與作為下行文書的符式相對應的，必然是作為上行的解式，然而，我們卻可以從下引大谷</w:t>
      </w:r>
      <w:r w:rsidRPr="00FA127B">
        <w:rPr>
          <w:rFonts w:ascii="Times New Roman" w:hAnsi="Times New Roman" w:cs="Times New Roman"/>
          <w:sz w:val="28"/>
          <w:szCs w:val="28"/>
        </w:rPr>
        <w:t>2836</w:t>
      </w:r>
      <w:r w:rsidRPr="00FA127B">
        <w:rPr>
          <w:rFonts w:ascii="Times New Roman" w:hAnsi="Times New Roman" w:cs="Times New Roman" w:hint="eastAsia"/>
          <w:sz w:val="28"/>
          <w:szCs w:val="28"/>
        </w:rPr>
        <w:t>背面《唐聖歷二年（</w:t>
      </w:r>
      <w:r w:rsidRPr="00FA127B">
        <w:rPr>
          <w:rFonts w:ascii="Times New Roman" w:hAnsi="Times New Roman" w:cs="Times New Roman"/>
          <w:sz w:val="28"/>
          <w:szCs w:val="28"/>
        </w:rPr>
        <w:t>699</w:t>
      </w:r>
      <w:r w:rsidRPr="00FA127B">
        <w:rPr>
          <w:rFonts w:ascii="Times New Roman" w:hAnsi="Times New Roman" w:cs="Times New Roman" w:hint="eastAsia"/>
          <w:sz w:val="28"/>
          <w:szCs w:val="28"/>
        </w:rPr>
        <w:t>）敦煌縣檢校營田人等牒》中發現，在實際行政過程中被使用的格式卻是牒式</w:t>
      </w:r>
      <w:r w:rsidRPr="00FA127B">
        <w:rPr>
          <w:rFonts w:ascii="Times New Roman" w:hAnsi="Times New Roman" w:cs="Times New Roman"/>
          <w:sz w:val="28"/>
          <w:szCs w:val="28"/>
        </w:rPr>
        <w:t>B</w:t>
      </w:r>
      <w:r w:rsidRPr="00FA127B">
        <w:rPr>
          <w:rFonts w:ascii="Times New Roman" w:hAnsi="Times New Roman" w:cs="Times New Roman" w:hint="eastAsia"/>
          <w:sz w:val="28"/>
          <w:szCs w:val="28"/>
        </w:rPr>
        <w:t>。（注：內藤乾吉：《西域發見唐代官文書の研究》，頁</w:t>
      </w:r>
      <w:r w:rsidRPr="00FA127B">
        <w:rPr>
          <w:rFonts w:ascii="Times New Roman" w:hAnsi="Times New Roman" w:cs="Times New Roman"/>
          <w:sz w:val="28"/>
          <w:szCs w:val="28"/>
        </w:rPr>
        <w:t>24—25</w:t>
      </w:r>
      <w:r w:rsidRPr="00FA127B">
        <w:rPr>
          <w:rFonts w:ascii="Times New Roman" w:hAnsi="Times New Roman" w:cs="Times New Roman" w:hint="eastAsia"/>
          <w:sz w:val="28"/>
          <w:szCs w:val="28"/>
        </w:rPr>
        <w:t>；《籍帳》</w:t>
      </w:r>
      <w:r w:rsidRPr="00FA127B">
        <w:rPr>
          <w:rFonts w:ascii="Times New Roman" w:hAnsi="Times New Roman" w:cs="Times New Roman"/>
          <w:sz w:val="28"/>
          <w:szCs w:val="28"/>
        </w:rPr>
        <w:t>124</w:t>
      </w:r>
      <w:r w:rsidRPr="00FA127B">
        <w:rPr>
          <w:rFonts w:ascii="Times New Roman" w:hAnsi="Times New Roman" w:cs="Times New Roman" w:hint="eastAsia"/>
          <w:sz w:val="28"/>
          <w:szCs w:val="28"/>
        </w:rPr>
        <w:t>號；《大谷文書集成》第</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卷，</w:t>
      </w:r>
      <w:r w:rsidRPr="00FA127B">
        <w:rPr>
          <w:rFonts w:ascii="Times New Roman" w:hAnsi="Times New Roman" w:cs="Times New Roman"/>
          <w:sz w:val="28"/>
          <w:szCs w:val="28"/>
        </w:rPr>
        <w:t>1984</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108</w:t>
      </w:r>
      <w:r w:rsidRPr="00FA127B">
        <w:rPr>
          <w:rFonts w:ascii="Times New Roman" w:hAnsi="Times New Roman" w:cs="Times New Roman" w:hint="eastAsia"/>
          <w:sz w:val="28"/>
          <w:szCs w:val="28"/>
        </w:rPr>
        <w:t>；唐耕耦、陸宏基《敦煌社會經濟文獻真跡釋錄》（簡稱《真跡釋錄》）第</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卷，北京：書目文獻出版社，</w:t>
      </w:r>
      <w:r w:rsidRPr="00FA127B">
        <w:rPr>
          <w:rFonts w:ascii="Times New Roman" w:hAnsi="Times New Roman" w:cs="Times New Roman"/>
          <w:sz w:val="28"/>
          <w:szCs w:val="28"/>
        </w:rPr>
        <w:t>1990</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321</w:t>
      </w:r>
      <w:r w:rsidRPr="00FA127B">
        <w:rPr>
          <w:rFonts w:ascii="Times New Roman" w:hAnsi="Times New Roman" w:cs="Times New Roman" w:hint="eastAsia"/>
          <w:sz w:val="28"/>
          <w:szCs w:val="28"/>
        </w:rPr>
        <w:t>頁。）</w:t>
      </w:r>
    </w:p>
    <w:p w14:paraId="7216B0B0" w14:textId="77777777" w:rsidR="00FA127B" w:rsidRPr="00FA127B" w:rsidRDefault="00FA127B" w:rsidP="00FA127B">
      <w:pPr>
        <w:spacing w:after="0" w:line="240" w:lineRule="auto"/>
        <w:rPr>
          <w:rFonts w:ascii="Times New Roman" w:hAnsi="Times New Roman" w:cs="Times New Roman"/>
          <w:sz w:val="28"/>
          <w:szCs w:val="28"/>
        </w:rPr>
      </w:pPr>
    </w:p>
    <w:p w14:paraId="6B85340A"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［史料</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w:t>
      </w:r>
    </w:p>
    <w:p w14:paraId="702A573F" w14:textId="77777777" w:rsidR="00FA127B" w:rsidRPr="00FA127B" w:rsidRDefault="00FA127B" w:rsidP="00FA127B">
      <w:pPr>
        <w:spacing w:after="0" w:line="240" w:lineRule="auto"/>
        <w:rPr>
          <w:rFonts w:ascii="Times New Roman" w:hAnsi="Times New Roman" w:cs="Times New Roman"/>
          <w:sz w:val="28"/>
          <w:szCs w:val="28"/>
        </w:rPr>
      </w:pPr>
    </w:p>
    <w:p w14:paraId="2361F038" w14:textId="02B88CA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平康鄉</w:t>
      </w:r>
    </w:p>
    <w:p w14:paraId="7F495035" w14:textId="77777777" w:rsidR="00FA127B" w:rsidRPr="00FA127B" w:rsidRDefault="00FA127B" w:rsidP="00FA127B">
      <w:pPr>
        <w:spacing w:after="0" w:line="240" w:lineRule="auto"/>
        <w:rPr>
          <w:rFonts w:ascii="Times New Roman" w:hAnsi="Times New Roman" w:cs="Times New Roman"/>
          <w:sz w:val="28"/>
          <w:szCs w:val="28"/>
        </w:rPr>
      </w:pPr>
    </w:p>
    <w:p w14:paraId="3A97067A" w14:textId="7CF7B94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司馬地一段十四畝城北三里宋渠東渠西渠南渠北張住</w:t>
      </w:r>
    </w:p>
    <w:p w14:paraId="4EE04E83" w14:textId="77777777" w:rsidR="00FA127B" w:rsidRPr="00FA127B" w:rsidRDefault="00FA127B" w:rsidP="00FA127B">
      <w:pPr>
        <w:spacing w:after="0" w:line="240" w:lineRule="auto"/>
        <w:rPr>
          <w:rFonts w:ascii="Times New Roman" w:hAnsi="Times New Roman" w:cs="Times New Roman"/>
          <w:sz w:val="28"/>
          <w:szCs w:val="28"/>
        </w:rPr>
      </w:pPr>
    </w:p>
    <w:p w14:paraId="0E30C96A" w14:textId="468AD85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右件地平康鄉人，宋懷道種麥</w:t>
      </w:r>
    </w:p>
    <w:p w14:paraId="00ABA87A" w14:textId="77777777" w:rsidR="00FA127B" w:rsidRPr="00FA127B" w:rsidRDefault="00FA127B" w:rsidP="00FA127B">
      <w:pPr>
        <w:spacing w:after="0" w:line="240" w:lineRule="auto"/>
        <w:rPr>
          <w:rFonts w:ascii="Times New Roman" w:hAnsi="Times New Roman" w:cs="Times New Roman"/>
          <w:sz w:val="28"/>
          <w:szCs w:val="28"/>
        </w:rPr>
      </w:pPr>
    </w:p>
    <w:p w14:paraId="546AEFF0" w14:textId="579B722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主簿地一段十畝城北五里西支渠東道西渠南張立北張懷操</w:t>
      </w:r>
    </w:p>
    <w:p w14:paraId="2583BD0E" w14:textId="77777777" w:rsidR="00FA127B" w:rsidRPr="00FA127B" w:rsidRDefault="00FA127B" w:rsidP="00FA127B">
      <w:pPr>
        <w:spacing w:after="0" w:line="240" w:lineRule="auto"/>
        <w:rPr>
          <w:rFonts w:ascii="Times New Roman" w:hAnsi="Times New Roman" w:cs="Times New Roman"/>
          <w:sz w:val="28"/>
          <w:szCs w:val="28"/>
        </w:rPr>
      </w:pPr>
    </w:p>
    <w:p w14:paraId="49F8927C" w14:textId="017814F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右件地神沙鄉人索懷亮種麥</w:t>
      </w:r>
    </w:p>
    <w:p w14:paraId="60187510" w14:textId="77777777" w:rsidR="00FA127B" w:rsidRPr="00FA127B" w:rsidRDefault="00FA127B" w:rsidP="00FA127B">
      <w:pPr>
        <w:spacing w:after="0" w:line="240" w:lineRule="auto"/>
        <w:rPr>
          <w:rFonts w:ascii="Times New Roman" w:hAnsi="Times New Roman" w:cs="Times New Roman"/>
          <w:sz w:val="28"/>
          <w:szCs w:val="28"/>
        </w:rPr>
      </w:pPr>
    </w:p>
    <w:p w14:paraId="254FD4BC" w14:textId="76CA3CA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牒，件通當鄉闕職官人地，見種麥，具狀如前。自</w:t>
      </w:r>
    </w:p>
    <w:p w14:paraId="02A0F5AF" w14:textId="77777777" w:rsidR="00FA127B" w:rsidRPr="00FA127B" w:rsidRDefault="00FA127B" w:rsidP="00FA127B">
      <w:pPr>
        <w:spacing w:after="0" w:line="240" w:lineRule="auto"/>
        <w:rPr>
          <w:rFonts w:ascii="Times New Roman" w:hAnsi="Times New Roman" w:cs="Times New Roman"/>
          <w:sz w:val="28"/>
          <w:szCs w:val="28"/>
        </w:rPr>
      </w:pPr>
    </w:p>
    <w:p w14:paraId="73FDF5B1" w14:textId="4785871E"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7</w:t>
      </w:r>
      <w:r w:rsidRPr="00FA127B">
        <w:rPr>
          <w:rFonts w:ascii="Times New Roman" w:hAnsi="Times New Roman" w:cs="Times New Roman" w:hint="eastAsia"/>
          <w:sz w:val="28"/>
          <w:szCs w:val="28"/>
        </w:rPr>
        <w:t>余者，並惣見空，無人佃種。今依狀上，謹牒。</w:t>
      </w:r>
    </w:p>
    <w:p w14:paraId="70C76D34" w14:textId="77777777" w:rsidR="00FA127B" w:rsidRPr="00FA127B" w:rsidRDefault="00FA127B" w:rsidP="00FA127B">
      <w:pPr>
        <w:spacing w:after="0" w:line="240" w:lineRule="auto"/>
        <w:rPr>
          <w:rFonts w:ascii="Times New Roman" w:hAnsi="Times New Roman" w:cs="Times New Roman"/>
          <w:sz w:val="28"/>
          <w:szCs w:val="28"/>
        </w:rPr>
      </w:pPr>
    </w:p>
    <w:p w14:paraId="2DB555DC" w14:textId="5A50881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聖歷二年三月廿日里正氾素牒</w:t>
      </w:r>
    </w:p>
    <w:p w14:paraId="20AB970A" w14:textId="77777777" w:rsidR="00FA127B" w:rsidRPr="00FA127B" w:rsidRDefault="00FA127B" w:rsidP="00FA127B">
      <w:pPr>
        <w:spacing w:after="0" w:line="240" w:lineRule="auto"/>
        <w:rPr>
          <w:rFonts w:ascii="Times New Roman" w:hAnsi="Times New Roman" w:cs="Times New Roman"/>
          <w:sz w:val="28"/>
          <w:szCs w:val="28"/>
        </w:rPr>
      </w:pPr>
    </w:p>
    <w:p w14:paraId="71CE245C"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〔後略〕（注：在後略的部分有著檢校營田人五人以及都檢校前旅帥之署名，內藤乾吉在《西域發見唐代官文書の研究》的第</w:t>
      </w:r>
      <w:r w:rsidRPr="00FA127B">
        <w:rPr>
          <w:rFonts w:ascii="Times New Roman" w:hAnsi="Times New Roman" w:cs="Times New Roman"/>
          <w:sz w:val="28"/>
          <w:szCs w:val="28"/>
        </w:rPr>
        <w:t>25</w:t>
      </w:r>
      <w:r w:rsidRPr="00FA127B">
        <w:rPr>
          <w:rFonts w:ascii="Times New Roman" w:hAnsi="Times New Roman" w:cs="Times New Roman" w:hint="eastAsia"/>
          <w:sz w:val="28"/>
          <w:szCs w:val="28"/>
        </w:rPr>
        <w:t>頁中，推測他們都是承擔最末端的營田使工作的百姓。）</w:t>
      </w:r>
    </w:p>
    <w:p w14:paraId="0C55D370" w14:textId="77777777" w:rsidR="00FA127B" w:rsidRPr="00FA127B" w:rsidRDefault="00FA127B" w:rsidP="00FA127B">
      <w:pPr>
        <w:spacing w:after="0" w:line="240" w:lineRule="auto"/>
        <w:rPr>
          <w:rFonts w:ascii="Times New Roman" w:hAnsi="Times New Roman" w:cs="Times New Roman"/>
          <w:sz w:val="28"/>
          <w:szCs w:val="28"/>
        </w:rPr>
      </w:pPr>
    </w:p>
    <w:p w14:paraId="539D2676" w14:textId="7A362EB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由於此文書為紙背文書，即此後在長安三年（</w:t>
      </w:r>
      <w:r w:rsidRPr="00FA127B">
        <w:rPr>
          <w:rFonts w:ascii="Times New Roman" w:hAnsi="Times New Roman" w:cs="Times New Roman" w:hint="eastAsia"/>
          <w:sz w:val="28"/>
          <w:szCs w:val="28"/>
        </w:rPr>
        <w:t>703</w:t>
      </w:r>
      <w:r w:rsidRPr="00FA127B">
        <w:rPr>
          <w:rFonts w:ascii="Times New Roman" w:hAnsi="Times New Roman" w:cs="Times New Roman" w:hint="eastAsia"/>
          <w:sz w:val="28"/>
          <w:szCs w:val="28"/>
        </w:rPr>
        <w:t>）被敦煌縣作為案卷再次利用，因而可以得知上引文書是由平康鄉發向敦煌縣的文書。該文書是敦煌發現的，雖非吐魯番發現的實例，卻是聖歷二年（</w:t>
      </w:r>
      <w:r w:rsidRPr="00FA127B">
        <w:rPr>
          <w:rFonts w:ascii="Times New Roman" w:hAnsi="Times New Roman" w:cs="Times New Roman" w:hint="eastAsia"/>
          <w:sz w:val="28"/>
          <w:szCs w:val="28"/>
        </w:rPr>
        <w:t>699</w:t>
      </w:r>
      <w:r w:rsidRPr="00FA127B">
        <w:rPr>
          <w:rFonts w:ascii="Times New Roman" w:hAnsi="Times New Roman" w:cs="Times New Roman" w:hint="eastAsia"/>
          <w:sz w:val="28"/>
          <w:szCs w:val="28"/>
        </w:rPr>
        <w:t>）由平康鄉發往敦煌縣，並匯報平康鄉內闕職官人的職田耕作情況的牒。如果把此文書正文第</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兩行以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字起始、以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結尾，以及在第</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行日期後面直接書寫文書發件者（里正氾素）</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這兩個特征，對照圖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的格式一覽來看的話，就可明確判定此文之格式為牒式</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。雖然僅有此一個實例，但也可說明牒式已取代解式，被用於像這樣的從鄉或者是里正上行傳遞至縣的文書之中。（注：另外，尚有兩例並非采用牒式</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，而由里正把作為上行文書之狀式上呈的情況。</w:t>
      </w:r>
      <w:r w:rsidRPr="00FA127B">
        <w:rPr>
          <w:rFonts w:ascii="Times New Roman" w:hAnsi="Times New Roman" w:cs="Times New Roman" w:hint="eastAsia"/>
          <w:sz w:val="28"/>
          <w:szCs w:val="28"/>
        </w:rPr>
        <w:t>72TAM230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57</w:t>
      </w:r>
      <w:r w:rsidRPr="00FA127B">
        <w:rPr>
          <w:rFonts w:ascii="Times New Roman" w:hAnsi="Times New Roman" w:cs="Times New Roman" w:hint="eastAsia"/>
          <w:sz w:val="28"/>
          <w:szCs w:val="28"/>
        </w:rPr>
        <w:t>《武周天授二年（</w:t>
      </w:r>
      <w:r w:rsidRPr="00FA127B">
        <w:rPr>
          <w:rFonts w:ascii="Times New Roman" w:hAnsi="Times New Roman" w:cs="Times New Roman" w:hint="eastAsia"/>
          <w:sz w:val="28"/>
          <w:szCs w:val="28"/>
        </w:rPr>
        <w:t>691</w:t>
      </w:r>
      <w:r w:rsidRPr="00FA127B">
        <w:rPr>
          <w:rFonts w:ascii="Times New Roman" w:hAnsi="Times New Roman" w:cs="Times New Roman" w:hint="eastAsia"/>
          <w:sz w:val="28"/>
          <w:szCs w:val="28"/>
        </w:rPr>
        <w:t>）里正張安感殘狀》，載於中國文物研究所等編《吐魯番出土文書》（圖文對照本）肆，北京：文物出版社，</w:t>
      </w:r>
      <w:r w:rsidRPr="00FA127B">
        <w:rPr>
          <w:rFonts w:ascii="Times New Roman" w:hAnsi="Times New Roman" w:cs="Times New Roman" w:hint="eastAsia"/>
          <w:sz w:val="28"/>
          <w:szCs w:val="28"/>
        </w:rPr>
        <w:t>1996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73TAM506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4/35</w:t>
      </w:r>
      <w:r w:rsidRPr="00FA127B">
        <w:rPr>
          <w:rFonts w:ascii="Times New Roman" w:hAnsi="Times New Roman" w:cs="Times New Roman" w:hint="eastAsia"/>
          <w:sz w:val="28"/>
          <w:szCs w:val="28"/>
        </w:rPr>
        <w:t>《唐乾元二年（</w:t>
      </w:r>
      <w:r w:rsidRPr="00FA127B">
        <w:rPr>
          <w:rFonts w:ascii="Times New Roman" w:hAnsi="Times New Roman" w:cs="Times New Roman" w:hint="eastAsia"/>
          <w:sz w:val="28"/>
          <w:szCs w:val="28"/>
        </w:rPr>
        <w:t>759</w:t>
      </w:r>
      <w:r w:rsidRPr="00FA127B">
        <w:rPr>
          <w:rFonts w:ascii="Times New Roman" w:hAnsi="Times New Roman" w:cs="Times New Roman" w:hint="eastAsia"/>
          <w:sz w:val="28"/>
          <w:szCs w:val="28"/>
        </w:rPr>
        <w:t>）里正王奉慶狀為還安郎將甕子請處分事》，《吐魯番出土文書》肆，頁</w:t>
      </w:r>
      <w:r w:rsidRPr="00FA127B">
        <w:rPr>
          <w:rFonts w:ascii="Times New Roman" w:hAnsi="Times New Roman" w:cs="Times New Roman" w:hint="eastAsia"/>
          <w:sz w:val="28"/>
          <w:szCs w:val="28"/>
        </w:rPr>
        <w:t>551</w:t>
      </w:r>
      <w:r w:rsidRPr="00FA127B">
        <w:rPr>
          <w:rFonts w:ascii="Times New Roman" w:hAnsi="Times New Roman" w:cs="Times New Roman" w:hint="eastAsia"/>
          <w:sz w:val="28"/>
          <w:szCs w:val="28"/>
        </w:rPr>
        <w:t>。）</w:t>
      </w:r>
    </w:p>
    <w:p w14:paraId="4ED94E3D" w14:textId="77777777" w:rsidR="00FA127B" w:rsidRPr="00FA127B" w:rsidRDefault="00FA127B" w:rsidP="00FA127B">
      <w:pPr>
        <w:spacing w:after="0" w:line="240" w:lineRule="auto"/>
        <w:rPr>
          <w:rFonts w:ascii="Times New Roman" w:hAnsi="Times New Roman" w:cs="Times New Roman"/>
          <w:sz w:val="28"/>
          <w:szCs w:val="28"/>
        </w:rPr>
      </w:pPr>
    </w:p>
    <w:p w14:paraId="019B5E0B" w14:textId="39483AA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然而，在唐代，縣下一般設置五百戶（百戶一里，五里一鄉）為一鄉的固定行政單位，另外包括了坊（城內都市部）和表示自然集落的村（城外自然村）。（注：但在西州，由於隸屬於高昌縣寧戎鄉之人物本居在高昌城內，故可把鄉認為是包含了城內及城外的行政區劃。荒川正晴：《クチャ出土</w:t>
      </w:r>
      <w:r>
        <w:rPr>
          <w:rFonts w:ascii="Times New Roman" w:hAnsi="Times New Roman" w:cs="Times New Roman" w:hint="eastAsia"/>
          <w:sz w:val="28"/>
          <w:szCs w:val="28"/>
        </w:rPr>
        <w:t>「</w:t>
      </w:r>
      <w:r w:rsidRPr="00FA127B">
        <w:rPr>
          <w:rFonts w:ascii="Times New Roman" w:hAnsi="Times New Roman" w:cs="Times New Roman" w:hint="eastAsia"/>
          <w:sz w:val="28"/>
          <w:szCs w:val="28"/>
        </w:rPr>
        <w:t>孔目司文書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攷》，頁</w:t>
      </w:r>
      <w:r w:rsidRPr="00FA127B">
        <w:rPr>
          <w:rFonts w:ascii="Times New Roman" w:hAnsi="Times New Roman" w:cs="Times New Roman"/>
          <w:sz w:val="28"/>
          <w:szCs w:val="28"/>
        </w:rPr>
        <w:t>18</w:t>
      </w:r>
      <w:r w:rsidRPr="00FA127B">
        <w:rPr>
          <w:rFonts w:ascii="Times New Roman" w:hAnsi="Times New Roman" w:cs="Times New Roman" w:hint="eastAsia"/>
          <w:sz w:val="28"/>
          <w:szCs w:val="28"/>
        </w:rPr>
        <w:t>，參照注</w:t>
      </w:r>
      <w:r w:rsidRPr="00FA127B">
        <w:rPr>
          <w:rFonts w:ascii="Times New Roman" w:hAnsi="Times New Roman" w:cs="Times New Roman"/>
          <w:sz w:val="28"/>
          <w:szCs w:val="28"/>
        </w:rPr>
        <w:t>28</w:t>
      </w:r>
      <w:r w:rsidRPr="00FA127B">
        <w:rPr>
          <w:rFonts w:ascii="Times New Roman" w:hAnsi="Times New Roman" w:cs="Times New Roman" w:hint="eastAsia"/>
          <w:sz w:val="28"/>
          <w:szCs w:val="28"/>
        </w:rPr>
        <w:t>。）此外，由於作為鄉的專任行政官之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鄉正</w:t>
      </w:r>
      <w:r>
        <w:rPr>
          <w:rFonts w:ascii="Times New Roman" w:hAnsi="Times New Roman" w:cs="Times New Roman" w:hint="eastAsia"/>
          <w:sz w:val="28"/>
          <w:szCs w:val="28"/>
        </w:rPr>
        <w:t>」</w:t>
      </w:r>
      <w:r w:rsidRPr="00FA127B">
        <w:rPr>
          <w:rFonts w:ascii="Times New Roman" w:hAnsi="Times New Roman" w:cs="Times New Roman" w:hint="eastAsia"/>
          <w:sz w:val="28"/>
          <w:szCs w:val="28"/>
        </w:rPr>
        <w:t>早已廢除，便采取里正們輪番制，通過擔當起鄉內的行政任務（登記戶口、征收賦稅、勸農、維持治安），以起到重要的行政作用，與此同時，坊正、村正也承擔起了其副手、輔佐的責任。（注：參考宮川尚志：《唐五代の村落生活》，《岡山大學法文學部學術紀要》第</w:t>
      </w:r>
      <w:r w:rsidRPr="00FA127B">
        <w:rPr>
          <w:rFonts w:ascii="Times New Roman" w:hAnsi="Times New Roman" w:cs="Times New Roman"/>
          <w:sz w:val="28"/>
          <w:szCs w:val="28"/>
        </w:rPr>
        <w:t>5</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1956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2—6</w:t>
      </w:r>
      <w:r w:rsidRPr="00FA127B">
        <w:rPr>
          <w:rFonts w:ascii="Times New Roman" w:hAnsi="Times New Roman" w:cs="Times New Roman" w:hint="eastAsia"/>
          <w:sz w:val="28"/>
          <w:szCs w:val="28"/>
        </w:rPr>
        <w:t>；內藤乾吉：《西域發見唐代官文書の研究》，頁</w:t>
      </w:r>
      <w:r w:rsidRPr="00FA127B">
        <w:rPr>
          <w:rFonts w:ascii="Times New Roman" w:hAnsi="Times New Roman" w:cs="Times New Roman"/>
          <w:sz w:val="28"/>
          <w:szCs w:val="28"/>
        </w:rPr>
        <w:t>32</w:t>
      </w:r>
      <w:r w:rsidRPr="00FA127B">
        <w:rPr>
          <w:rFonts w:ascii="Times New Roman" w:hAnsi="Times New Roman" w:cs="Times New Roman" w:hint="eastAsia"/>
          <w:sz w:val="28"/>
          <w:szCs w:val="28"/>
        </w:rPr>
        <w:t>；張廣達：《唐滅高昌國後的西州形勢》，《東洋文化》第</w:t>
      </w:r>
      <w:r w:rsidRPr="00FA127B">
        <w:rPr>
          <w:rFonts w:ascii="Times New Roman" w:hAnsi="Times New Roman" w:cs="Times New Roman"/>
          <w:sz w:val="28"/>
          <w:szCs w:val="28"/>
        </w:rPr>
        <w:t>68</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1988</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71</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76</w:t>
      </w:r>
      <w:r w:rsidRPr="00FA127B">
        <w:rPr>
          <w:rFonts w:ascii="Times New Roman" w:hAnsi="Times New Roman" w:cs="Times New Roman" w:hint="eastAsia"/>
          <w:sz w:val="28"/>
          <w:szCs w:val="28"/>
        </w:rPr>
        <w:t>；堀敏一：《唐代の鄉里制と村制［附］社制》，《中國古代の家と集落》，東京：汲古書院，</w:t>
      </w:r>
      <w:r w:rsidRPr="00FA127B">
        <w:rPr>
          <w:rFonts w:ascii="Times New Roman" w:hAnsi="Times New Roman" w:cs="Times New Roman"/>
          <w:sz w:val="28"/>
          <w:szCs w:val="28"/>
        </w:rPr>
        <w:t>1996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401</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407—409</w:t>
      </w:r>
      <w:r w:rsidRPr="00FA127B">
        <w:rPr>
          <w:rFonts w:ascii="Times New Roman" w:hAnsi="Times New Roman" w:cs="Times New Roman" w:hint="eastAsia"/>
          <w:sz w:val="28"/>
          <w:szCs w:val="28"/>
        </w:rPr>
        <w:t>。另外，關於唐代的村落，可參考堀敏一：《唐代の鄉里制と村制［附］社制》，在</w:t>
      </w:r>
      <w:r w:rsidRPr="00FA127B">
        <w:rPr>
          <w:rFonts w:ascii="Times New Roman" w:hAnsi="Times New Roman" w:cs="Times New Roman"/>
          <w:sz w:val="28"/>
          <w:szCs w:val="28"/>
        </w:rPr>
        <w:t>401—406</w:t>
      </w:r>
      <w:r w:rsidRPr="00FA127B">
        <w:rPr>
          <w:rFonts w:ascii="Times New Roman" w:hAnsi="Times New Roman" w:cs="Times New Roman" w:hint="eastAsia"/>
          <w:sz w:val="28"/>
          <w:szCs w:val="28"/>
        </w:rPr>
        <w:t>頁，有相關研究史的論述。張廣達在其論文《唐滅高昌國後的西州形勢》的</w:t>
      </w:r>
      <w:r w:rsidRPr="00FA127B">
        <w:rPr>
          <w:rFonts w:ascii="Times New Roman" w:hAnsi="Times New Roman" w:cs="Times New Roman"/>
          <w:sz w:val="28"/>
          <w:szCs w:val="28"/>
        </w:rPr>
        <w:t>71—80</w:t>
      </w:r>
      <w:r w:rsidRPr="00FA127B">
        <w:rPr>
          <w:rFonts w:ascii="Times New Roman" w:hAnsi="Times New Roman" w:cs="Times New Roman" w:hint="eastAsia"/>
          <w:sz w:val="28"/>
          <w:szCs w:val="28"/>
        </w:rPr>
        <w:t>頁，詳細描述了西州鄉里坊的所在。）</w:t>
      </w:r>
    </w:p>
    <w:p w14:paraId="40738458" w14:textId="77777777" w:rsidR="00FA127B" w:rsidRPr="00FA127B" w:rsidRDefault="00FA127B" w:rsidP="00FA127B">
      <w:pPr>
        <w:spacing w:after="0" w:line="240" w:lineRule="auto"/>
        <w:rPr>
          <w:rFonts w:ascii="Times New Roman" w:hAnsi="Times New Roman" w:cs="Times New Roman"/>
          <w:sz w:val="28"/>
          <w:szCs w:val="28"/>
        </w:rPr>
      </w:pPr>
    </w:p>
    <w:p w14:paraId="2AA8EE3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但是，根據近年來劉再聰氏的研究，在西州，沒有村組織，不同於內地的鄉里制。（注：劉再聰：《從吐魯番文書看唐代西州縣以下行政建制》，《西域研究》</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年第</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期，</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48</w:t>
      </w:r>
      <w:r w:rsidRPr="00FA127B">
        <w:rPr>
          <w:rFonts w:ascii="Times New Roman" w:hAnsi="Times New Roman" w:cs="Times New Roman" w:hint="eastAsia"/>
          <w:sz w:val="28"/>
          <w:szCs w:val="28"/>
        </w:rPr>
        <w:t>。）另外，雖然吐魯番地區在麹氏高昌國時期已經散布著二十處以上的城邑，（注：關於麹氏高昌國時期城邑位置的比定及分布狀況，可參考嶋崎昌：《高昌國の城邑について》，《隋唐時代の東トルキスタン研究》，東京：東京大學出版會，</w:t>
      </w:r>
      <w:r w:rsidRPr="00FA127B">
        <w:rPr>
          <w:rFonts w:ascii="Times New Roman" w:hAnsi="Times New Roman" w:cs="Times New Roman"/>
          <w:sz w:val="28"/>
          <w:szCs w:val="28"/>
        </w:rPr>
        <w:t>1977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113—147</w:t>
      </w:r>
      <w:r w:rsidRPr="00FA127B">
        <w:rPr>
          <w:rFonts w:ascii="Times New Roman" w:hAnsi="Times New Roman" w:cs="Times New Roman" w:hint="eastAsia"/>
          <w:sz w:val="28"/>
          <w:szCs w:val="28"/>
        </w:rPr>
        <w:t>；荒川正晴：《麹氏高昌國における郡縣制の性格をめぐって—主としてトゥルファン出土資料による—》，《史學雜志》第</w:t>
      </w:r>
      <w:r w:rsidRPr="00FA127B">
        <w:rPr>
          <w:rFonts w:ascii="Times New Roman" w:hAnsi="Times New Roman" w:cs="Times New Roman" w:hint="eastAsia"/>
          <w:sz w:val="28"/>
          <w:szCs w:val="28"/>
        </w:rPr>
        <w:t>95</w:t>
      </w:r>
      <w:r w:rsidRPr="00FA127B">
        <w:rPr>
          <w:rFonts w:ascii="Times New Roman" w:hAnsi="Times New Roman" w:cs="Times New Roman" w:hint="eastAsia"/>
          <w:sz w:val="28"/>
          <w:szCs w:val="28"/>
        </w:rPr>
        <w:t>編第</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號，</w:t>
      </w:r>
      <w:r w:rsidRPr="00FA127B">
        <w:rPr>
          <w:rFonts w:ascii="Times New Roman" w:hAnsi="Times New Roman" w:cs="Times New Roman" w:hint="eastAsia"/>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41</w:t>
      </w:r>
      <w:r w:rsidRPr="00FA127B">
        <w:rPr>
          <w:rFonts w:ascii="Times New Roman" w:hAnsi="Times New Roman" w:cs="Times New Roman" w:hint="eastAsia"/>
          <w:sz w:val="28"/>
          <w:szCs w:val="28"/>
        </w:rPr>
        <w:t>。）但在西州時期，卻是在這些主要城邑內部設置鄉或者里的。（注：劉再聰：《從吐魯番文書看唐代西州縣以下行政建制》，頁</w:t>
      </w:r>
      <w:r w:rsidRPr="00FA127B">
        <w:rPr>
          <w:rFonts w:ascii="Times New Roman" w:hAnsi="Times New Roman" w:cs="Times New Roman" w:hint="eastAsia"/>
          <w:sz w:val="28"/>
          <w:szCs w:val="28"/>
        </w:rPr>
        <w:t>44</w:t>
      </w:r>
      <w:r w:rsidRPr="00FA127B">
        <w:rPr>
          <w:rFonts w:ascii="Times New Roman" w:hAnsi="Times New Roman" w:cs="Times New Roman" w:hint="eastAsia"/>
          <w:sz w:val="28"/>
          <w:szCs w:val="28"/>
        </w:rPr>
        <w:t>。）於是，這些本來應當在鄉的監督管理之下的坊或者城邑，在事實上，卻是接受著縣</w:t>
      </w:r>
      <w:r w:rsidRPr="00FA127B">
        <w:rPr>
          <w:rFonts w:ascii="Times New Roman" w:hAnsi="Times New Roman" w:cs="Times New Roman" w:hint="eastAsia"/>
          <w:sz w:val="28"/>
          <w:szCs w:val="28"/>
        </w:rPr>
        <w:lastRenderedPageBreak/>
        <w:t>的直接指揮。這點可通過吐魯番文書</w:t>
      </w:r>
      <w:r w:rsidRPr="00FA127B">
        <w:rPr>
          <w:rFonts w:ascii="Times New Roman" w:hAnsi="Times New Roman" w:cs="Times New Roman" w:hint="eastAsia"/>
          <w:sz w:val="28"/>
          <w:szCs w:val="28"/>
        </w:rPr>
        <w:t>66TAM61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）《唐麟德二年（</w:t>
      </w:r>
      <w:r w:rsidRPr="00FA127B">
        <w:rPr>
          <w:rFonts w:ascii="Times New Roman" w:hAnsi="Times New Roman" w:cs="Times New Roman" w:hint="eastAsia"/>
          <w:sz w:val="28"/>
          <w:szCs w:val="28"/>
        </w:rPr>
        <w:t>665</w:t>
      </w:r>
      <w:r w:rsidRPr="00FA127B">
        <w:rPr>
          <w:rFonts w:ascii="Times New Roman" w:hAnsi="Times New Roman" w:cs="Times New Roman" w:hint="eastAsia"/>
          <w:sz w:val="28"/>
          <w:szCs w:val="28"/>
        </w:rPr>
        <w:t>）坊正傅某狀為追送畦海員身到事》得到證實。</w:t>
      </w:r>
    </w:p>
    <w:p w14:paraId="2DC7E63C" w14:textId="77777777" w:rsidR="00FA127B" w:rsidRPr="00FA127B" w:rsidRDefault="00FA127B" w:rsidP="00FA127B">
      <w:pPr>
        <w:spacing w:after="0" w:line="240" w:lineRule="auto"/>
        <w:rPr>
          <w:rFonts w:ascii="Times New Roman" w:hAnsi="Times New Roman" w:cs="Times New Roman"/>
          <w:sz w:val="28"/>
          <w:szCs w:val="28"/>
        </w:rPr>
      </w:pPr>
    </w:p>
    <w:p w14:paraId="68D86A5B"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［史料</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w:t>
      </w:r>
    </w:p>
    <w:p w14:paraId="517507BD" w14:textId="77777777" w:rsidR="00FA127B" w:rsidRPr="00FA127B" w:rsidRDefault="00FA127B" w:rsidP="00FA127B">
      <w:pPr>
        <w:spacing w:after="0" w:line="240" w:lineRule="auto"/>
        <w:rPr>
          <w:rFonts w:ascii="Times New Roman" w:hAnsi="Times New Roman" w:cs="Times New Roman"/>
          <w:sz w:val="28"/>
          <w:szCs w:val="28"/>
        </w:rPr>
      </w:pPr>
    </w:p>
    <w:p w14:paraId="11B6BFF8" w14:textId="5E82E50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□義坊</w:t>
      </w:r>
    </w:p>
    <w:p w14:paraId="2AEF4C8F" w14:textId="77777777" w:rsidR="00FA127B" w:rsidRPr="00FA127B" w:rsidRDefault="00FA127B" w:rsidP="00FA127B">
      <w:pPr>
        <w:spacing w:after="0" w:line="240" w:lineRule="auto"/>
        <w:rPr>
          <w:rFonts w:ascii="Times New Roman" w:hAnsi="Times New Roman" w:cs="Times New Roman"/>
          <w:sz w:val="28"/>
          <w:szCs w:val="28"/>
        </w:rPr>
      </w:pPr>
    </w:p>
    <w:p w14:paraId="3958DE05" w14:textId="5E9825B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畦海員</w:t>
      </w:r>
    </w:p>
    <w:p w14:paraId="214A3804" w14:textId="77777777" w:rsidR="00FA127B" w:rsidRPr="00FA127B" w:rsidRDefault="00FA127B" w:rsidP="00FA127B">
      <w:pPr>
        <w:spacing w:after="0" w:line="240" w:lineRule="auto"/>
        <w:rPr>
          <w:rFonts w:ascii="Times New Roman" w:hAnsi="Times New Roman" w:cs="Times New Roman"/>
          <w:sz w:val="28"/>
          <w:szCs w:val="28"/>
        </w:rPr>
      </w:pPr>
    </w:p>
    <w:p w14:paraId="3753AEE5" w14:textId="0DEC9D5A"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3</w:t>
      </w:r>
      <w:r w:rsidRPr="00FA127B">
        <w:rPr>
          <w:rFonts w:ascii="Times New Roman" w:hAnsi="Times New Roman" w:cs="Times New Roman" w:hint="eastAsia"/>
          <w:sz w:val="28"/>
          <w:szCs w:val="28"/>
        </w:rPr>
        <w:t>右，被帖追上件人送者。依追身到，今隨［</w:t>
      </w:r>
    </w:p>
    <w:p w14:paraId="20695EEF" w14:textId="77777777" w:rsidR="00FA127B" w:rsidRPr="00FA127B" w:rsidRDefault="00FA127B" w:rsidP="00FA127B">
      <w:pPr>
        <w:spacing w:after="0" w:line="240" w:lineRule="auto"/>
        <w:rPr>
          <w:rFonts w:ascii="Times New Roman" w:hAnsi="Times New Roman" w:cs="Times New Roman"/>
          <w:sz w:val="28"/>
          <w:szCs w:val="28"/>
        </w:rPr>
      </w:pPr>
    </w:p>
    <w:p w14:paraId="056BC534" w14:textId="495D496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牒，件狀如前。謹牒。</w:t>
      </w:r>
    </w:p>
    <w:p w14:paraId="12790F38" w14:textId="77777777" w:rsidR="00FA127B" w:rsidRPr="00FA127B" w:rsidRDefault="00FA127B" w:rsidP="00FA127B">
      <w:pPr>
        <w:spacing w:after="0" w:line="240" w:lineRule="auto"/>
        <w:rPr>
          <w:rFonts w:ascii="Times New Roman" w:hAnsi="Times New Roman" w:cs="Times New Roman"/>
          <w:sz w:val="28"/>
          <w:szCs w:val="28"/>
        </w:rPr>
      </w:pPr>
    </w:p>
    <w:p w14:paraId="49499B14" w14:textId="1AD6E298"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5</w:t>
      </w:r>
      <w:r w:rsidRPr="00FA127B">
        <w:rPr>
          <w:rFonts w:ascii="Times New Roman" w:hAnsi="Times New Roman" w:cs="Times New Roman" w:hint="eastAsia"/>
          <w:sz w:val="28"/>
          <w:szCs w:val="28"/>
        </w:rPr>
        <w:t>麟德二年五月十六日坊正傅［</w:t>
      </w:r>
    </w:p>
    <w:p w14:paraId="27CF2FE6" w14:textId="77777777" w:rsidR="00FA127B" w:rsidRPr="00FA127B" w:rsidRDefault="00FA127B" w:rsidP="00FA127B">
      <w:pPr>
        <w:spacing w:after="0" w:line="240" w:lineRule="auto"/>
        <w:rPr>
          <w:rFonts w:ascii="Times New Roman" w:hAnsi="Times New Roman" w:cs="Times New Roman"/>
          <w:sz w:val="28"/>
          <w:szCs w:val="28"/>
        </w:rPr>
      </w:pPr>
    </w:p>
    <w:p w14:paraId="526D5808" w14:textId="7B4B93E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6</w:t>
      </w:r>
      <w:r>
        <w:rPr>
          <w:rFonts w:ascii="Times New Roman" w:hAnsi="Times New Roman" w:cs="Times New Roman" w:hint="eastAsia"/>
          <w:sz w:val="28"/>
          <w:szCs w:val="28"/>
        </w:rPr>
        <w:t>「</w:t>
      </w:r>
      <w:r w:rsidRPr="00FA127B">
        <w:rPr>
          <w:rFonts w:ascii="Times New Roman" w:hAnsi="Times New Roman" w:cs="Times New Roman" w:hint="eastAsia"/>
          <w:sz w:val="28"/>
          <w:szCs w:val="28"/>
        </w:rPr>
        <w:t>問。式示。</w:t>
      </w:r>
    </w:p>
    <w:p w14:paraId="47D6FDB4" w14:textId="77777777" w:rsidR="00FA127B" w:rsidRPr="00FA127B" w:rsidRDefault="00FA127B" w:rsidP="00FA127B">
      <w:pPr>
        <w:spacing w:after="0" w:line="240" w:lineRule="auto"/>
        <w:rPr>
          <w:rFonts w:ascii="Times New Roman" w:hAnsi="Times New Roman" w:cs="Times New Roman"/>
          <w:sz w:val="28"/>
          <w:szCs w:val="28"/>
        </w:rPr>
      </w:pPr>
    </w:p>
    <w:p w14:paraId="1DCFB138" w14:textId="55F618B5"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7</w:t>
      </w:r>
      <w:r w:rsidRPr="00FA127B">
        <w:rPr>
          <w:rFonts w:ascii="Times New Roman" w:hAnsi="Times New Roman" w:cs="Times New Roman" w:hint="eastAsia"/>
          <w:sz w:val="28"/>
          <w:szCs w:val="28"/>
        </w:rPr>
        <w:t>十［］</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（注：《吐魯番出土文書》叁，</w:t>
      </w:r>
      <w:r w:rsidRPr="00FA127B">
        <w:rPr>
          <w:rFonts w:ascii="Times New Roman" w:hAnsi="Times New Roman" w:cs="Times New Roman"/>
          <w:sz w:val="28"/>
          <w:szCs w:val="28"/>
        </w:rPr>
        <w:t>1996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236</w:t>
      </w:r>
      <w:r w:rsidRPr="00FA127B">
        <w:rPr>
          <w:rFonts w:ascii="Times New Roman" w:hAnsi="Times New Roman" w:cs="Times New Roman" w:hint="eastAsia"/>
          <w:sz w:val="28"/>
          <w:szCs w:val="28"/>
        </w:rPr>
        <w:t>。）</w:t>
      </w:r>
    </w:p>
    <w:p w14:paraId="43CE681E" w14:textId="77777777" w:rsidR="00FA127B" w:rsidRPr="00FA127B" w:rsidRDefault="00FA127B" w:rsidP="00FA127B">
      <w:pPr>
        <w:spacing w:after="0" w:line="240" w:lineRule="auto"/>
        <w:rPr>
          <w:rFonts w:ascii="Times New Roman" w:hAnsi="Times New Roman" w:cs="Times New Roman"/>
          <w:sz w:val="28"/>
          <w:szCs w:val="28"/>
        </w:rPr>
      </w:pPr>
    </w:p>
    <w:p w14:paraId="607D184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上述文書，即為在接受了縣所下達的要求畦海員到縣司露面之帖後，由坊向縣做出匯報的文書。第</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行，為縣在接收到文書之後寫入的判詞，向名為式之人物下達了詢問畦海員的指示。而關於式這個人物，通過李方氏的考證，已經證實為高昌縣令，（注：李方：《唐西州高昌縣官編年考證》，《吐魯番學研究》</w:t>
      </w:r>
      <w:r w:rsidRPr="00FA127B">
        <w:rPr>
          <w:rFonts w:ascii="Times New Roman" w:hAnsi="Times New Roman" w:cs="Times New Roman" w:hint="eastAsia"/>
          <w:sz w:val="28"/>
          <w:szCs w:val="28"/>
        </w:rPr>
        <w:t>2003</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期，</w:t>
      </w:r>
      <w:r w:rsidRPr="00FA127B">
        <w:rPr>
          <w:rFonts w:ascii="Times New Roman" w:hAnsi="Times New Roman" w:cs="Times New Roman" w:hint="eastAsia"/>
          <w:sz w:val="28"/>
          <w:szCs w:val="28"/>
        </w:rPr>
        <w:t>2003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。）而□義坊也被證實位於高昌縣縣城中。接下來，我們再看下一則文書，即由城邑發向縣的</w:t>
      </w:r>
      <w:r w:rsidRPr="00FA127B">
        <w:rPr>
          <w:rFonts w:ascii="Times New Roman" w:hAnsi="Times New Roman" w:cs="Times New Roman" w:hint="eastAsia"/>
          <w:sz w:val="28"/>
          <w:szCs w:val="28"/>
        </w:rPr>
        <w:t>73TAM518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2/3-1</w:t>
      </w:r>
      <w:r w:rsidRPr="00FA127B">
        <w:rPr>
          <w:rFonts w:ascii="Times New Roman" w:hAnsi="Times New Roman" w:cs="Times New Roman" w:hint="eastAsia"/>
          <w:sz w:val="28"/>
          <w:szCs w:val="28"/>
        </w:rPr>
        <w:t>《武周長安二年（</w:t>
      </w:r>
      <w:r w:rsidRPr="00FA127B">
        <w:rPr>
          <w:rFonts w:ascii="Times New Roman" w:hAnsi="Times New Roman" w:cs="Times New Roman" w:hint="eastAsia"/>
          <w:sz w:val="28"/>
          <w:szCs w:val="28"/>
        </w:rPr>
        <w:t>702</w:t>
      </w:r>
      <w:r w:rsidRPr="00FA127B">
        <w:rPr>
          <w:rFonts w:ascii="Times New Roman" w:hAnsi="Times New Roman" w:cs="Times New Roman" w:hint="eastAsia"/>
          <w:sz w:val="28"/>
          <w:szCs w:val="28"/>
        </w:rPr>
        <w:t>）西州洿林城城主王文行狀所為勒僧尼赴縣事》文書。</w:t>
      </w:r>
    </w:p>
    <w:p w14:paraId="3A18F2F2" w14:textId="77777777" w:rsidR="00FA127B" w:rsidRPr="00FA127B" w:rsidRDefault="00FA127B" w:rsidP="00FA127B">
      <w:pPr>
        <w:spacing w:after="0" w:line="240" w:lineRule="auto"/>
        <w:rPr>
          <w:rFonts w:ascii="Times New Roman" w:hAnsi="Times New Roman" w:cs="Times New Roman"/>
          <w:sz w:val="28"/>
          <w:szCs w:val="28"/>
        </w:rPr>
      </w:pPr>
    </w:p>
    <w:p w14:paraId="6A2D0C9F"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［史料</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w:t>
      </w:r>
    </w:p>
    <w:p w14:paraId="5D4A2061" w14:textId="77777777" w:rsidR="00FA127B" w:rsidRPr="00FA127B" w:rsidRDefault="00FA127B" w:rsidP="00FA127B">
      <w:pPr>
        <w:spacing w:after="0" w:line="240" w:lineRule="auto"/>
        <w:rPr>
          <w:rFonts w:ascii="Times New Roman" w:hAnsi="Times New Roman" w:cs="Times New Roman"/>
          <w:sz w:val="28"/>
          <w:szCs w:val="28"/>
        </w:rPr>
      </w:pPr>
    </w:p>
    <w:p w14:paraId="7FC9034C" w14:textId="77777777" w:rsidR="00FA127B" w:rsidRPr="00FA127B" w:rsidRDefault="00FA127B" w:rsidP="00FA127B">
      <w:pPr>
        <w:spacing w:after="0" w:line="240" w:lineRule="auto"/>
        <w:rPr>
          <w:rFonts w:ascii="Times New Roman" w:hAnsi="Times New Roman" w:cs="Times New Roman"/>
          <w:sz w:val="28"/>
          <w:szCs w:val="28"/>
        </w:rPr>
      </w:pPr>
    </w:p>
    <w:p w14:paraId="5D90878C" w14:textId="77777777" w:rsidR="00FA127B" w:rsidRPr="00FA127B" w:rsidRDefault="00FA127B" w:rsidP="00FA127B">
      <w:pPr>
        <w:spacing w:after="0" w:line="240" w:lineRule="auto"/>
        <w:rPr>
          <w:rFonts w:ascii="Times New Roman" w:hAnsi="Times New Roman" w:cs="Times New Roman"/>
          <w:sz w:val="28"/>
          <w:szCs w:val="28"/>
        </w:rPr>
      </w:pPr>
    </w:p>
    <w:p w14:paraId="0CACF954" w14:textId="01473EB2"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6</w:t>
      </w:r>
      <w:r w:rsidRPr="00FA127B">
        <w:rPr>
          <w:rFonts w:ascii="Times New Roman" w:hAnsi="Times New Roman" w:cs="Times New Roman" w:hint="eastAsia"/>
          <w:sz w:val="28"/>
          <w:szCs w:val="28"/>
        </w:rPr>
        <w:t>長安二年八月廿八日城主王交行牒（注：《吐魯番出土文書》叁，頁</w:t>
      </w:r>
      <w:r w:rsidRPr="00FA127B">
        <w:rPr>
          <w:rFonts w:ascii="Times New Roman" w:hAnsi="Times New Roman" w:cs="Times New Roman"/>
          <w:sz w:val="28"/>
          <w:szCs w:val="28"/>
        </w:rPr>
        <w:t>450</w:t>
      </w:r>
      <w:r w:rsidRPr="00FA127B">
        <w:rPr>
          <w:rFonts w:ascii="Times New Roman" w:hAnsi="Times New Roman" w:cs="Times New Roman" w:hint="eastAsia"/>
          <w:sz w:val="28"/>
          <w:szCs w:val="28"/>
        </w:rPr>
        <w:t>。）</w:t>
      </w:r>
    </w:p>
    <w:p w14:paraId="62E5BB78" w14:textId="77777777" w:rsidR="00FA127B" w:rsidRPr="00FA127B" w:rsidRDefault="00FA127B" w:rsidP="00FA127B">
      <w:pPr>
        <w:spacing w:after="0" w:line="240" w:lineRule="auto"/>
        <w:rPr>
          <w:rFonts w:ascii="Times New Roman" w:hAnsi="Times New Roman" w:cs="Times New Roman"/>
          <w:sz w:val="28"/>
          <w:szCs w:val="28"/>
        </w:rPr>
      </w:pPr>
    </w:p>
    <w:p w14:paraId="2255CE0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洿林位於現在吐魯番市北部的葡萄溝附近，在麹氏高昌國時期曾被立為縣。（注：關於洿林的位置比定，可參考嶋崎昌：《高昌國の城邑について》，頁</w:t>
      </w:r>
      <w:r w:rsidRPr="00FA127B">
        <w:rPr>
          <w:rFonts w:ascii="Times New Roman" w:hAnsi="Times New Roman" w:cs="Times New Roman"/>
          <w:sz w:val="28"/>
          <w:szCs w:val="28"/>
        </w:rPr>
        <w:t>132</w:t>
      </w:r>
      <w:r w:rsidRPr="00FA127B">
        <w:rPr>
          <w:rFonts w:ascii="Times New Roman" w:hAnsi="Times New Roman" w:cs="Times New Roman" w:hint="eastAsia"/>
          <w:sz w:val="28"/>
          <w:szCs w:val="28"/>
        </w:rPr>
        <w:t>；荒川正晴：《麹氏高昌國における郡縣制の性格をめぐって—主としてトゥルファン出土資料による—》，頁</w:t>
      </w:r>
      <w:r w:rsidRPr="00FA127B">
        <w:rPr>
          <w:rFonts w:ascii="Times New Roman" w:hAnsi="Times New Roman" w:cs="Times New Roman"/>
          <w:sz w:val="28"/>
          <w:szCs w:val="28"/>
        </w:rPr>
        <w:t>40</w:t>
      </w:r>
      <w:r w:rsidRPr="00FA127B">
        <w:rPr>
          <w:rFonts w:ascii="Times New Roman" w:hAnsi="Times New Roman" w:cs="Times New Roman" w:hint="eastAsia"/>
          <w:sz w:val="28"/>
          <w:szCs w:val="28"/>
        </w:rPr>
        <w:t>。）通過觀察開元十九年（</w:t>
      </w:r>
      <w:r w:rsidRPr="00FA127B">
        <w:rPr>
          <w:rFonts w:ascii="Times New Roman" w:hAnsi="Times New Roman" w:cs="Times New Roman"/>
          <w:sz w:val="28"/>
          <w:szCs w:val="28"/>
        </w:rPr>
        <w:t>731</w:t>
      </w:r>
      <w:r w:rsidRPr="00FA127B">
        <w:rPr>
          <w:rFonts w:ascii="Times New Roman" w:hAnsi="Times New Roman" w:cs="Times New Roman" w:hint="eastAsia"/>
          <w:sz w:val="28"/>
          <w:szCs w:val="28"/>
        </w:rPr>
        <w:t>），收錄的傳遞到交河縣所屬岸頭府的文書目錄，可發現其中已經出現了洿林城的地名，（注：大谷</w:t>
      </w:r>
      <w:r w:rsidRPr="00FA127B">
        <w:rPr>
          <w:rFonts w:ascii="Times New Roman" w:hAnsi="Times New Roman" w:cs="Times New Roman"/>
          <w:sz w:val="28"/>
          <w:szCs w:val="28"/>
        </w:rPr>
        <w:t>3477</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3472</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3475</w:t>
      </w:r>
      <w:r w:rsidRPr="00FA127B">
        <w:rPr>
          <w:rFonts w:ascii="Times New Roman" w:hAnsi="Times New Roman" w:cs="Times New Roman" w:hint="eastAsia"/>
          <w:sz w:val="28"/>
          <w:szCs w:val="28"/>
        </w:rPr>
        <w:t>，《唐開元十九年（</w:t>
      </w:r>
      <w:r w:rsidRPr="00FA127B">
        <w:rPr>
          <w:rFonts w:ascii="Times New Roman" w:hAnsi="Times New Roman" w:cs="Times New Roman"/>
          <w:sz w:val="28"/>
          <w:szCs w:val="28"/>
        </w:rPr>
        <w:t>731</w:t>
      </w:r>
      <w:r w:rsidRPr="00FA127B">
        <w:rPr>
          <w:rFonts w:ascii="Times New Roman" w:hAnsi="Times New Roman" w:cs="Times New Roman" w:hint="eastAsia"/>
          <w:sz w:val="28"/>
          <w:szCs w:val="28"/>
        </w:rPr>
        <w:t>）正月西州岸頭府到來符帖目》，第</w:t>
      </w:r>
      <w:r w:rsidRPr="00FA127B">
        <w:rPr>
          <w:rFonts w:ascii="Times New Roman" w:hAnsi="Times New Roman" w:cs="Times New Roman"/>
          <w:sz w:val="28"/>
          <w:szCs w:val="28"/>
        </w:rPr>
        <w:t>18</w:t>
      </w:r>
      <w:r w:rsidRPr="00FA127B">
        <w:rPr>
          <w:rFonts w:ascii="Times New Roman" w:hAnsi="Times New Roman" w:cs="Times New Roman" w:hint="eastAsia"/>
          <w:sz w:val="28"/>
          <w:szCs w:val="28"/>
        </w:rPr>
        <w:t>行目。《籍帳》</w:t>
      </w:r>
      <w:r w:rsidRPr="00FA127B">
        <w:rPr>
          <w:rFonts w:ascii="Times New Roman" w:hAnsi="Times New Roman" w:cs="Times New Roman"/>
          <w:sz w:val="28"/>
          <w:szCs w:val="28"/>
        </w:rPr>
        <w:t>152</w:t>
      </w:r>
      <w:r w:rsidRPr="00FA127B">
        <w:rPr>
          <w:rFonts w:ascii="Times New Roman" w:hAnsi="Times New Roman" w:cs="Times New Roman" w:hint="eastAsia"/>
          <w:sz w:val="28"/>
          <w:szCs w:val="28"/>
        </w:rPr>
        <w:t>號；《大谷文書集成》第</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卷，頁</w:t>
      </w:r>
      <w:r w:rsidRPr="00FA127B">
        <w:rPr>
          <w:rFonts w:ascii="Times New Roman" w:hAnsi="Times New Roman" w:cs="Times New Roman"/>
          <w:sz w:val="28"/>
          <w:szCs w:val="28"/>
        </w:rPr>
        <w:t>104—108</w:t>
      </w:r>
      <w:r w:rsidRPr="00FA127B">
        <w:rPr>
          <w:rFonts w:ascii="Times New Roman" w:hAnsi="Times New Roman" w:cs="Times New Roman" w:hint="eastAsia"/>
          <w:sz w:val="28"/>
          <w:szCs w:val="28"/>
        </w:rPr>
        <w:t>。）由此可認為，洿林城在唐代已被置於交河縣的管轄之下了。於是，本文書也就是在接受了由縣下達的帖的指示之後，對已經把僧尼移交給縣之行為做出的報告。</w:t>
      </w:r>
    </w:p>
    <w:p w14:paraId="50CD9771" w14:textId="77777777" w:rsidR="00FA127B" w:rsidRPr="00FA127B" w:rsidRDefault="00FA127B" w:rsidP="00FA127B">
      <w:pPr>
        <w:spacing w:after="0" w:line="240" w:lineRule="auto"/>
        <w:rPr>
          <w:rFonts w:ascii="Times New Roman" w:hAnsi="Times New Roman" w:cs="Times New Roman"/>
          <w:sz w:val="28"/>
          <w:szCs w:val="28"/>
        </w:rPr>
      </w:pPr>
    </w:p>
    <w:p w14:paraId="7A37AD07" w14:textId="03B2F94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以上文書之共通點有二，即正文（史料</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第</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行，史料</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第</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行）往往比文書起始處低、並以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字起行之現象，以及共同存在著</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牒，件狀如前。謹牒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之固定句式的現象（史料</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第</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行，史料</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第</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行），正和第一節所論述的狀式的特征完全吻合，由此可以判定這</w:t>
      </w:r>
      <w:r w:rsidRPr="00FA127B">
        <w:rPr>
          <w:rFonts w:ascii="Times New Roman" w:hAnsi="Times New Roman" w:cs="Times New Roman" w:hint="eastAsia"/>
          <w:sz w:val="28"/>
          <w:szCs w:val="28"/>
        </w:rPr>
        <w:lastRenderedPageBreak/>
        <w:t>兩則文書都采用了狀式的格式。另外，表</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以一覽表的形式整理了由坊或者城邑發出的上行文書，由此我們可以發現，收件單位全部為與坊或城邑相對應的縣，其中並沒有出現鄉的名字。另外，表</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所列舉的文書無一例外都是狀式文書，並無出現先前所述之縣—鄉之間所見的牒式</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之格式。</w:t>
      </w:r>
    </w:p>
    <w:p w14:paraId="44F5E3B9" w14:textId="77777777" w:rsidR="00FA127B" w:rsidRPr="00FA127B" w:rsidRDefault="00FA127B" w:rsidP="00FA127B">
      <w:pPr>
        <w:spacing w:after="0" w:line="240" w:lineRule="auto"/>
        <w:rPr>
          <w:rFonts w:ascii="Times New Roman" w:hAnsi="Times New Roman" w:cs="Times New Roman"/>
          <w:sz w:val="28"/>
          <w:szCs w:val="28"/>
        </w:rPr>
      </w:pPr>
    </w:p>
    <w:p w14:paraId="282E058D" w14:textId="77777777" w:rsidR="00FA127B" w:rsidRPr="00FA127B" w:rsidRDefault="00FA127B" w:rsidP="00FA127B">
      <w:pPr>
        <w:spacing w:after="0" w:line="240" w:lineRule="auto"/>
        <w:rPr>
          <w:rFonts w:ascii="Times New Roman" w:hAnsi="Times New Roman" w:cs="Times New Roman"/>
          <w:sz w:val="28"/>
          <w:szCs w:val="28"/>
        </w:rPr>
      </w:pPr>
    </w:p>
    <w:p w14:paraId="0897C7CB" w14:textId="77777777" w:rsidR="00FA127B" w:rsidRPr="00FA127B" w:rsidRDefault="00FA127B" w:rsidP="00FA127B">
      <w:pPr>
        <w:spacing w:after="0" w:line="240" w:lineRule="auto"/>
        <w:rPr>
          <w:rFonts w:ascii="Times New Roman" w:hAnsi="Times New Roman" w:cs="Times New Roman"/>
          <w:sz w:val="28"/>
          <w:szCs w:val="28"/>
        </w:rPr>
      </w:pPr>
    </w:p>
    <w:p w14:paraId="41D87ADB" w14:textId="77777777" w:rsidR="00FA127B" w:rsidRPr="00FA127B" w:rsidRDefault="00FA127B" w:rsidP="00FA127B">
      <w:pPr>
        <w:spacing w:after="0" w:line="240" w:lineRule="auto"/>
        <w:rPr>
          <w:rFonts w:ascii="Times New Roman" w:hAnsi="Times New Roman" w:cs="Times New Roman"/>
          <w:sz w:val="28"/>
          <w:szCs w:val="28"/>
        </w:rPr>
      </w:pPr>
    </w:p>
    <w:p w14:paraId="28EE01AC" w14:textId="77777777" w:rsidR="00FA127B" w:rsidRPr="00FA127B" w:rsidRDefault="00FA127B" w:rsidP="00FA127B">
      <w:pPr>
        <w:spacing w:after="0" w:line="240" w:lineRule="auto"/>
        <w:rPr>
          <w:rFonts w:ascii="Times New Roman" w:hAnsi="Times New Roman" w:cs="Times New Roman"/>
          <w:sz w:val="28"/>
          <w:szCs w:val="28"/>
        </w:rPr>
      </w:pPr>
    </w:p>
    <w:p w14:paraId="4DC2DC5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果把上述的內容再次總結一下的話，就可發現，雖然公式令規定了由縣到坊或城邑的命令傳遞路線必須經由鄉作為中介來連接，但是在這個時期的西州，傳遞路線已多不經過鄉而直接下達於坊或者城邑，換而言之，這些處於基層的組織是全部直接隸屬於縣的。</w:t>
      </w:r>
    </w:p>
    <w:p w14:paraId="478C63BA" w14:textId="77777777" w:rsidR="00FA127B" w:rsidRPr="00FA127B" w:rsidRDefault="00FA127B" w:rsidP="00FA127B">
      <w:pPr>
        <w:spacing w:after="0" w:line="240" w:lineRule="auto"/>
        <w:rPr>
          <w:rFonts w:ascii="Times New Roman" w:hAnsi="Times New Roman" w:cs="Times New Roman"/>
          <w:sz w:val="28"/>
          <w:szCs w:val="28"/>
        </w:rPr>
      </w:pPr>
    </w:p>
    <w:p w14:paraId="6FDABA2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（二）官府間平行文書的牒式</w:t>
      </w:r>
    </w:p>
    <w:p w14:paraId="35242D01" w14:textId="77777777" w:rsidR="00FA127B" w:rsidRPr="00FA127B" w:rsidRDefault="00FA127B" w:rsidP="00FA127B">
      <w:pPr>
        <w:spacing w:after="0" w:line="240" w:lineRule="auto"/>
        <w:rPr>
          <w:rFonts w:ascii="Times New Roman" w:hAnsi="Times New Roman" w:cs="Times New Roman"/>
          <w:sz w:val="28"/>
          <w:szCs w:val="28"/>
        </w:rPr>
      </w:pPr>
    </w:p>
    <w:p w14:paraId="47DF5A1A" w14:textId="2D3FF5B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如上所述，移式作為平行文書，在公式令中被規定為應用於無統屬關系的官府之間。在公式令殘卷的移式條內，雖然只列舉了尚書省和中書省、門下省等諸台省之間的文書傳遞實例，但在其通則中則說到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州別駕、長史、司馬、縣丞之署位，亦準尚書省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，規定了州和縣之通判官的署名要求，表明了在州之間或者是縣之間的文書往來也采用移式。（注：《唐令拾遺》，頁</w:t>
      </w:r>
      <w:r w:rsidRPr="00FA127B">
        <w:rPr>
          <w:rFonts w:ascii="Times New Roman" w:hAnsi="Times New Roman" w:cs="Times New Roman" w:hint="eastAsia"/>
          <w:sz w:val="28"/>
          <w:szCs w:val="28"/>
        </w:rPr>
        <w:t>552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553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TTD1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p.29</w:t>
      </w:r>
      <w:r w:rsidRPr="00FA127B">
        <w:rPr>
          <w:rFonts w:ascii="Times New Roman" w:hAnsi="Times New Roman" w:cs="Times New Roman" w:hint="eastAsia"/>
          <w:sz w:val="28"/>
          <w:szCs w:val="28"/>
        </w:rPr>
        <w:t>。）然而，通過如下所引的</w:t>
      </w:r>
      <w:r w:rsidRPr="00FA127B">
        <w:rPr>
          <w:rFonts w:ascii="Times New Roman" w:hAnsi="Times New Roman" w:cs="Times New Roman" w:hint="eastAsia"/>
          <w:sz w:val="28"/>
          <w:szCs w:val="28"/>
        </w:rPr>
        <w:t>72TAM230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）《唐西州高昌縣牒為鹽州和信鎮副孫承恩人馬到此給草封事》，卻可發現，實際上縣與縣之間是采用牒式來進行文書傳遞的。</w:t>
      </w:r>
    </w:p>
    <w:p w14:paraId="5E907002" w14:textId="77777777" w:rsidR="00FA127B" w:rsidRPr="00FA127B" w:rsidRDefault="00FA127B" w:rsidP="00FA127B">
      <w:pPr>
        <w:spacing w:after="0" w:line="240" w:lineRule="auto"/>
        <w:rPr>
          <w:rFonts w:ascii="Times New Roman" w:hAnsi="Times New Roman" w:cs="Times New Roman"/>
          <w:sz w:val="28"/>
          <w:szCs w:val="28"/>
        </w:rPr>
      </w:pPr>
    </w:p>
    <w:p w14:paraId="6625F163"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［史料</w:t>
      </w:r>
      <w:r w:rsidRPr="00FA127B">
        <w:rPr>
          <w:rFonts w:ascii="Times New Roman" w:hAnsi="Times New Roman" w:cs="Times New Roman"/>
          <w:sz w:val="28"/>
          <w:szCs w:val="28"/>
        </w:rPr>
        <w:t>4</w:t>
      </w:r>
      <w:r w:rsidRPr="00FA127B">
        <w:rPr>
          <w:rFonts w:ascii="Times New Roman" w:hAnsi="Times New Roman" w:cs="Times New Roman" w:hint="eastAsia"/>
          <w:sz w:val="28"/>
          <w:szCs w:val="28"/>
        </w:rPr>
        <w:t>］</w:t>
      </w:r>
    </w:p>
    <w:p w14:paraId="58AA5C0C" w14:textId="77777777" w:rsidR="00FA127B" w:rsidRPr="00FA127B" w:rsidRDefault="00FA127B" w:rsidP="00FA127B">
      <w:pPr>
        <w:spacing w:after="0" w:line="240" w:lineRule="auto"/>
        <w:rPr>
          <w:rFonts w:ascii="Times New Roman" w:hAnsi="Times New Roman" w:cs="Times New Roman"/>
          <w:sz w:val="28"/>
          <w:szCs w:val="28"/>
        </w:rPr>
      </w:pPr>
    </w:p>
    <w:p w14:paraId="1A9A269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〔前欠〕</w:t>
      </w:r>
    </w:p>
    <w:p w14:paraId="26C6DD06" w14:textId="77777777" w:rsidR="00FA127B" w:rsidRPr="00FA127B" w:rsidRDefault="00FA127B" w:rsidP="00FA127B">
      <w:pPr>
        <w:spacing w:after="0" w:line="240" w:lineRule="auto"/>
        <w:rPr>
          <w:rFonts w:ascii="Times New Roman" w:hAnsi="Times New Roman" w:cs="Times New Roman"/>
          <w:sz w:val="28"/>
          <w:szCs w:val="28"/>
        </w:rPr>
      </w:pPr>
    </w:p>
    <w:p w14:paraId="361A002E" w14:textId="253CE970"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1</w:t>
      </w:r>
      <w:r w:rsidRPr="00FA127B">
        <w:rPr>
          <w:rFonts w:ascii="Times New Roman" w:hAnsi="Times New Roman" w:cs="Times New Roman" w:hint="eastAsia"/>
          <w:sz w:val="28"/>
          <w:szCs w:val="28"/>
        </w:rPr>
        <w:t>］右軍子將鹽州和信鎮副上柱國賞緋魚袋孫承恩。</w:t>
      </w:r>
    </w:p>
    <w:p w14:paraId="1E85A5C0" w14:textId="77777777" w:rsidR="00FA127B" w:rsidRPr="00FA127B" w:rsidRDefault="00FA127B" w:rsidP="00FA127B">
      <w:pPr>
        <w:spacing w:after="0" w:line="240" w:lineRule="auto"/>
        <w:rPr>
          <w:rFonts w:ascii="Times New Roman" w:hAnsi="Times New Roman" w:cs="Times New Roman"/>
          <w:sz w:val="28"/>
          <w:szCs w:val="28"/>
        </w:rPr>
      </w:pPr>
    </w:p>
    <w:p w14:paraId="083483B5" w14:textId="2CD43F1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柳中縣。被州牒，得交河縣牒稱，得司兵關，得天山已西牒，遞</w:t>
      </w:r>
    </w:p>
    <w:p w14:paraId="61AD58C5" w14:textId="77777777" w:rsidR="00FA127B" w:rsidRPr="00FA127B" w:rsidRDefault="00FA127B" w:rsidP="00FA127B">
      <w:pPr>
        <w:spacing w:after="0" w:line="240" w:lineRule="auto"/>
        <w:rPr>
          <w:rFonts w:ascii="Times New Roman" w:hAnsi="Times New Roman" w:cs="Times New Roman"/>
          <w:sz w:val="28"/>
          <w:szCs w:val="28"/>
        </w:rPr>
      </w:pPr>
    </w:p>
    <w:p w14:paraId="5233693D" w14:textId="658411D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□□件使人馬者。依檢到此，已準狀，牒至給草封者。依檢到此</w:t>
      </w:r>
    </w:p>
    <w:p w14:paraId="195923AD" w14:textId="77777777" w:rsidR="00FA127B" w:rsidRPr="00FA127B" w:rsidRDefault="00FA127B" w:rsidP="00FA127B">
      <w:pPr>
        <w:spacing w:after="0" w:line="240" w:lineRule="auto"/>
        <w:rPr>
          <w:rFonts w:ascii="Times New Roman" w:hAnsi="Times New Roman" w:cs="Times New Roman"/>
          <w:sz w:val="28"/>
          <w:szCs w:val="28"/>
        </w:rPr>
      </w:pPr>
    </w:p>
    <w:p w14:paraId="0BBA6783" w14:textId="16ACDF6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□準式訖牒上者，牒縣準式者，縣已準式訖。牒至準式。謹牒。</w:t>
      </w:r>
    </w:p>
    <w:p w14:paraId="0921C0E5" w14:textId="77777777" w:rsidR="00FA127B" w:rsidRPr="00FA127B" w:rsidRDefault="00FA127B" w:rsidP="00FA127B">
      <w:pPr>
        <w:spacing w:after="0" w:line="240" w:lineRule="auto"/>
        <w:rPr>
          <w:rFonts w:ascii="Times New Roman" w:hAnsi="Times New Roman" w:cs="Times New Roman"/>
          <w:sz w:val="28"/>
          <w:szCs w:val="28"/>
        </w:rPr>
      </w:pPr>
    </w:p>
    <w:p w14:paraId="6EF1BC6C"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〔後欠〕（注：《吐魯番出土文書》肆，頁</w:t>
      </w:r>
      <w:r w:rsidRPr="00FA127B">
        <w:rPr>
          <w:rFonts w:ascii="Times New Roman" w:hAnsi="Times New Roman" w:cs="Times New Roman"/>
          <w:sz w:val="28"/>
          <w:szCs w:val="28"/>
        </w:rPr>
        <w:t>82</w:t>
      </w:r>
      <w:r w:rsidRPr="00FA127B">
        <w:rPr>
          <w:rFonts w:ascii="Times New Roman" w:hAnsi="Times New Roman" w:cs="Times New Roman" w:hint="eastAsia"/>
          <w:sz w:val="28"/>
          <w:szCs w:val="28"/>
        </w:rPr>
        <w:t>。關於此文書的詳細日譯以及解說，可參考荒川正晴：《唐朝の交通システム》，《大阪大學大學院文學研究科紀要》第</w:t>
      </w:r>
      <w:r w:rsidRPr="00FA127B">
        <w:rPr>
          <w:rFonts w:ascii="Times New Roman" w:hAnsi="Times New Roman" w:cs="Times New Roman"/>
          <w:sz w:val="28"/>
          <w:szCs w:val="28"/>
        </w:rPr>
        <w:t>40</w:t>
      </w:r>
      <w:r w:rsidRPr="00FA127B">
        <w:rPr>
          <w:rFonts w:ascii="Times New Roman" w:hAnsi="Times New Roman" w:cs="Times New Roman" w:hint="eastAsia"/>
          <w:sz w:val="28"/>
          <w:szCs w:val="28"/>
        </w:rPr>
        <w:t>卷，</w:t>
      </w:r>
      <w:r w:rsidRPr="00FA127B">
        <w:rPr>
          <w:rFonts w:ascii="Times New Roman" w:hAnsi="Times New Roman" w:cs="Times New Roman"/>
          <w:sz w:val="28"/>
          <w:szCs w:val="28"/>
        </w:rPr>
        <w:t>2000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283—284</w:t>
      </w:r>
      <w:r w:rsidRPr="00FA127B">
        <w:rPr>
          <w:rFonts w:ascii="Times New Roman" w:hAnsi="Times New Roman" w:cs="Times New Roman" w:hint="eastAsia"/>
          <w:sz w:val="28"/>
          <w:szCs w:val="28"/>
        </w:rPr>
        <w:t>；李方：《唐西州行政體制考論》，頁</w:t>
      </w:r>
      <w:r w:rsidRPr="00FA127B">
        <w:rPr>
          <w:rFonts w:ascii="Times New Roman" w:hAnsi="Times New Roman" w:cs="Times New Roman"/>
          <w:sz w:val="28"/>
          <w:szCs w:val="28"/>
        </w:rPr>
        <w:t>44—45</w:t>
      </w:r>
      <w:r w:rsidRPr="00FA127B">
        <w:rPr>
          <w:rFonts w:ascii="Times New Roman" w:hAnsi="Times New Roman" w:cs="Times New Roman" w:hint="eastAsia"/>
          <w:sz w:val="28"/>
          <w:szCs w:val="28"/>
        </w:rPr>
        <w:t>。）</w:t>
      </w:r>
    </w:p>
    <w:p w14:paraId="4AD67405" w14:textId="77777777" w:rsidR="00FA127B" w:rsidRPr="00FA127B" w:rsidRDefault="00FA127B" w:rsidP="00FA127B">
      <w:pPr>
        <w:spacing w:after="0" w:line="240" w:lineRule="auto"/>
        <w:rPr>
          <w:rFonts w:ascii="Times New Roman" w:hAnsi="Times New Roman" w:cs="Times New Roman"/>
          <w:sz w:val="28"/>
          <w:szCs w:val="28"/>
        </w:rPr>
      </w:pPr>
    </w:p>
    <w:p w14:paraId="202DB62A" w14:textId="07F3C2C4"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此文書雖然缺少起始處的發件單位以及結尾處的署名部分，但根據文書中三處押有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高昌縣之印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現象，可以推測出此文書當由高昌縣發出。從文書的內容也可以判斷出，制作此文書主要是為了解決為從天山縣之西到來的使者發放馬用的糧草之事宜，而其傳遞路徑，則是首先由交河縣發往西州，再從西州傳遞到治所高昌縣，最後由高昌縣發給柳中縣。（注：另外，在此文書第二行記有交河縣司兵發出關式文書的記錄。起初，司兵只被安</w:t>
      </w:r>
      <w:r w:rsidRPr="00FA127B">
        <w:rPr>
          <w:rFonts w:ascii="Times New Roman" w:hAnsi="Times New Roman" w:cs="Times New Roman" w:hint="eastAsia"/>
          <w:sz w:val="28"/>
          <w:szCs w:val="28"/>
        </w:rPr>
        <w:lastRenderedPageBreak/>
        <w:t>置於京縣。根據典籍史料，交河縣為下縣（《新唐書》卷四〇，地理志四，北京：中華書局，</w:t>
      </w:r>
      <w:r w:rsidRPr="00FA127B">
        <w:rPr>
          <w:rFonts w:ascii="Times New Roman" w:hAnsi="Times New Roman" w:cs="Times New Roman"/>
          <w:sz w:val="28"/>
          <w:szCs w:val="28"/>
        </w:rPr>
        <w:t>1975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1046</w:t>
      </w:r>
      <w:r w:rsidRPr="00FA127B">
        <w:rPr>
          <w:rFonts w:ascii="Times New Roman" w:hAnsi="Times New Roman" w:cs="Times New Roman" w:hint="eastAsia"/>
          <w:sz w:val="28"/>
          <w:szCs w:val="28"/>
        </w:rPr>
        <w:t>），或者是上縣（《元和郡縣圖志》卷四〇，北京：中華書局，</w:t>
      </w:r>
      <w:r w:rsidRPr="00FA127B">
        <w:rPr>
          <w:rFonts w:ascii="Times New Roman" w:hAnsi="Times New Roman" w:cs="Times New Roman"/>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1032</w:t>
      </w:r>
      <w:r w:rsidRPr="00FA127B">
        <w:rPr>
          <w:rFonts w:ascii="Times New Roman" w:hAnsi="Times New Roman" w:cs="Times New Roman" w:hint="eastAsia"/>
          <w:sz w:val="28"/>
          <w:szCs w:val="28"/>
        </w:rPr>
        <w:t>），不可能存有司兵。按照李氏的解釋，唐朝在經營西域的基礎上，為了和西突厥等周邊勢力對抗，打破傳統在西州諸縣設置了司兵。詳見李方：《唐西州行政體制考論》，頁</w:t>
      </w:r>
      <w:r w:rsidRPr="00FA127B">
        <w:rPr>
          <w:rFonts w:ascii="Times New Roman" w:hAnsi="Times New Roman" w:cs="Times New Roman"/>
          <w:sz w:val="28"/>
          <w:szCs w:val="28"/>
        </w:rPr>
        <w:t>39—49</w:t>
      </w:r>
      <w:r w:rsidRPr="00FA127B">
        <w:rPr>
          <w:rFonts w:ascii="Times New Roman" w:hAnsi="Times New Roman" w:cs="Times New Roman" w:hint="eastAsia"/>
          <w:sz w:val="28"/>
          <w:szCs w:val="28"/>
        </w:rPr>
        <w:t>。）如果把上述內容和前一節的圖</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）相比較的話，即可根據此文書的第</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行相當於件名部分，在正文開始處（第</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行）寫有收件者的柳中縣之名稱，最後以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牒至準式。謹牒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（第</w:t>
      </w:r>
      <w:r w:rsidRPr="00FA127B">
        <w:rPr>
          <w:rFonts w:ascii="Times New Roman" w:hAnsi="Times New Roman" w:cs="Times New Roman"/>
          <w:sz w:val="28"/>
          <w:szCs w:val="28"/>
        </w:rPr>
        <w:t>4</w:t>
      </w:r>
      <w:r w:rsidRPr="00FA127B">
        <w:rPr>
          <w:rFonts w:ascii="Times New Roman" w:hAnsi="Times New Roman" w:cs="Times New Roman" w:hint="eastAsia"/>
          <w:sz w:val="28"/>
          <w:szCs w:val="28"/>
        </w:rPr>
        <w:t>行）三點，判斷出此文書采用了上行文書之牒式</w:t>
      </w:r>
      <w:r w:rsidRPr="00FA127B">
        <w:rPr>
          <w:rFonts w:ascii="Times New Roman" w:hAnsi="Times New Roman" w:cs="Times New Roman"/>
          <w:sz w:val="28"/>
          <w:szCs w:val="28"/>
        </w:rPr>
        <w:t>A</w:t>
      </w:r>
      <w:r w:rsidRPr="00FA127B">
        <w:rPr>
          <w:rFonts w:ascii="Times New Roman" w:hAnsi="Times New Roman" w:cs="Times New Roman" w:hint="eastAsia"/>
          <w:sz w:val="28"/>
          <w:szCs w:val="28"/>
        </w:rPr>
        <w:t>的格式。</w:t>
      </w:r>
    </w:p>
    <w:p w14:paraId="14B234A3" w14:textId="77777777" w:rsidR="00FA127B" w:rsidRPr="00FA127B" w:rsidRDefault="00FA127B" w:rsidP="00FA127B">
      <w:pPr>
        <w:spacing w:after="0" w:line="240" w:lineRule="auto"/>
        <w:rPr>
          <w:rFonts w:ascii="Times New Roman" w:hAnsi="Times New Roman" w:cs="Times New Roman"/>
          <w:sz w:val="28"/>
          <w:szCs w:val="28"/>
        </w:rPr>
      </w:pPr>
    </w:p>
    <w:p w14:paraId="139A20B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甚至往來於各州之間的文書也是采用了牒式，而非移式。由池田溫氏揭示的馮國瑞舊藏的文書《開元十三年（</w:t>
      </w:r>
      <w:r w:rsidRPr="00FA127B">
        <w:rPr>
          <w:rFonts w:ascii="Times New Roman" w:hAnsi="Times New Roman" w:cs="Times New Roman" w:hint="eastAsia"/>
          <w:sz w:val="28"/>
          <w:szCs w:val="28"/>
        </w:rPr>
        <w:t>725</w:t>
      </w:r>
      <w:r w:rsidRPr="00FA127B">
        <w:rPr>
          <w:rFonts w:ascii="Times New Roman" w:hAnsi="Times New Roman" w:cs="Times New Roman" w:hint="eastAsia"/>
          <w:sz w:val="28"/>
          <w:szCs w:val="28"/>
        </w:rPr>
        <w:t>）西州都督府牒秦州殘牒》，是一則西州都護府對西州都督高某購入秦州地主王敬忠的土地一事，向秦州發出意見征詢的文書。由於此文書本身已經非常冗長，再加上尾部有缺文的緣故，故在此僅介紹起始行以及正文的開頭部分。</w:t>
      </w:r>
    </w:p>
    <w:p w14:paraId="1AE5DB9B" w14:textId="77777777" w:rsidR="00FA127B" w:rsidRPr="00FA127B" w:rsidRDefault="00FA127B" w:rsidP="00FA127B">
      <w:pPr>
        <w:spacing w:after="0" w:line="240" w:lineRule="auto"/>
        <w:rPr>
          <w:rFonts w:ascii="Times New Roman" w:hAnsi="Times New Roman" w:cs="Times New Roman"/>
          <w:sz w:val="28"/>
          <w:szCs w:val="28"/>
        </w:rPr>
      </w:pPr>
    </w:p>
    <w:p w14:paraId="7F269BF3"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［史料</w:t>
      </w:r>
      <w:r w:rsidRPr="00FA127B">
        <w:rPr>
          <w:rFonts w:ascii="Times New Roman" w:hAnsi="Times New Roman" w:cs="Times New Roman"/>
          <w:sz w:val="28"/>
          <w:szCs w:val="28"/>
        </w:rPr>
        <w:t>5</w:t>
      </w:r>
      <w:r w:rsidRPr="00FA127B">
        <w:rPr>
          <w:rFonts w:ascii="Times New Roman" w:hAnsi="Times New Roman" w:cs="Times New Roman" w:hint="eastAsia"/>
          <w:sz w:val="28"/>
          <w:szCs w:val="28"/>
        </w:rPr>
        <w:t>］</w:t>
      </w:r>
    </w:p>
    <w:p w14:paraId="0739C6E5" w14:textId="77777777" w:rsidR="00FA127B" w:rsidRPr="00FA127B" w:rsidRDefault="00FA127B" w:rsidP="00FA127B">
      <w:pPr>
        <w:spacing w:after="0" w:line="240" w:lineRule="auto"/>
        <w:rPr>
          <w:rFonts w:ascii="Times New Roman" w:hAnsi="Times New Roman" w:cs="Times New Roman"/>
          <w:sz w:val="28"/>
          <w:szCs w:val="28"/>
        </w:rPr>
      </w:pPr>
    </w:p>
    <w:p w14:paraId="4E8FFE35" w14:textId="0102309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西州都督府牒秦州</w:t>
      </w:r>
    </w:p>
    <w:p w14:paraId="051807E1" w14:textId="77777777" w:rsidR="00FA127B" w:rsidRPr="00FA127B" w:rsidRDefault="00FA127B" w:rsidP="00FA127B">
      <w:pPr>
        <w:spacing w:after="0" w:line="240" w:lineRule="auto"/>
        <w:rPr>
          <w:rFonts w:ascii="Times New Roman" w:hAnsi="Times New Roman" w:cs="Times New Roman"/>
          <w:sz w:val="28"/>
          <w:szCs w:val="28"/>
        </w:rPr>
      </w:pPr>
    </w:p>
    <w:p w14:paraId="05F3074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〔中略〕</w:t>
      </w:r>
    </w:p>
    <w:p w14:paraId="576BD02A" w14:textId="77777777" w:rsidR="00FA127B" w:rsidRPr="00FA127B" w:rsidRDefault="00FA127B" w:rsidP="00FA127B">
      <w:pPr>
        <w:spacing w:after="0" w:line="240" w:lineRule="auto"/>
        <w:rPr>
          <w:rFonts w:ascii="Times New Roman" w:hAnsi="Times New Roman" w:cs="Times New Roman"/>
          <w:sz w:val="28"/>
          <w:szCs w:val="28"/>
        </w:rPr>
      </w:pPr>
    </w:p>
    <w:p w14:paraId="5E1DC821" w14:textId="4C0E7B4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7</w:t>
      </w:r>
      <w:r w:rsidRPr="00FA127B">
        <w:rPr>
          <w:rFonts w:ascii="Times New Roman" w:hAnsi="Times New Roman" w:cs="Times New Roman" w:hint="eastAsia"/>
          <w:sz w:val="28"/>
          <w:szCs w:val="28"/>
        </w:rPr>
        <w:t>牒，得都督高牒稱，去［（注：池田溫：《開元十三年西州都督府牒秦州殘牒簡介》，《敦煌吐魯番研究》第</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卷，</w:t>
      </w:r>
      <w:r w:rsidRPr="00FA127B">
        <w:rPr>
          <w:rFonts w:ascii="Times New Roman" w:hAnsi="Times New Roman" w:cs="Times New Roman"/>
          <w:sz w:val="28"/>
          <w:szCs w:val="28"/>
        </w:rPr>
        <w:t>1998</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106</w:t>
      </w:r>
      <w:r w:rsidRPr="00FA127B">
        <w:rPr>
          <w:rFonts w:ascii="Times New Roman" w:hAnsi="Times New Roman" w:cs="Times New Roman" w:hint="eastAsia"/>
          <w:sz w:val="28"/>
          <w:szCs w:val="28"/>
        </w:rPr>
        <w:t>、圖版</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。根據池田氏的研究，此文書或許是馮國瑞在秦州收入之物，然後寄贈於北京圖書館。但對於現今的流傳方向卻不得而知。）</w:t>
      </w:r>
    </w:p>
    <w:p w14:paraId="379370E8" w14:textId="77777777" w:rsidR="00FA127B" w:rsidRPr="00FA127B" w:rsidRDefault="00FA127B" w:rsidP="00FA127B">
      <w:pPr>
        <w:spacing w:after="0" w:line="240" w:lineRule="auto"/>
        <w:rPr>
          <w:rFonts w:ascii="Times New Roman" w:hAnsi="Times New Roman" w:cs="Times New Roman"/>
          <w:sz w:val="28"/>
          <w:szCs w:val="28"/>
        </w:rPr>
      </w:pPr>
    </w:p>
    <w:p w14:paraId="2E5F42BC" w14:textId="0E54A96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可以看出，此文書在起始處記有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發件單位</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收件單位</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之信息，另外正文以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字起始。這些特征，與圖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）牒式</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完全吻合。管見所及，目前在出土文獻中只發現以上兩例授受於官府之間的平行文書。在實際使用中，雖然這些文書采用了與牒式</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、牒式</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有些微出入的牒式格式，但至少肯定了牒式作為平行文書，在當時被使用於官府之間的事實。</w:t>
      </w:r>
    </w:p>
    <w:p w14:paraId="178FE098" w14:textId="77777777" w:rsidR="00FA127B" w:rsidRPr="00FA127B" w:rsidRDefault="00FA127B" w:rsidP="00FA127B">
      <w:pPr>
        <w:spacing w:after="0" w:line="240" w:lineRule="auto"/>
        <w:rPr>
          <w:rFonts w:ascii="Times New Roman" w:hAnsi="Times New Roman" w:cs="Times New Roman"/>
          <w:sz w:val="28"/>
          <w:szCs w:val="28"/>
        </w:rPr>
      </w:pPr>
    </w:p>
    <w:p w14:paraId="05A7E6D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（三）官府內部上行文書的狀</w:t>
      </w:r>
    </w:p>
    <w:p w14:paraId="154F5B63" w14:textId="77777777" w:rsidR="00FA127B" w:rsidRPr="00FA127B" w:rsidRDefault="00FA127B" w:rsidP="00FA127B">
      <w:pPr>
        <w:spacing w:after="0" w:line="240" w:lineRule="auto"/>
        <w:rPr>
          <w:rFonts w:ascii="Times New Roman" w:hAnsi="Times New Roman" w:cs="Times New Roman"/>
          <w:sz w:val="28"/>
          <w:szCs w:val="28"/>
        </w:rPr>
      </w:pPr>
    </w:p>
    <w:p w14:paraId="2071AEE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州縣官衙，一般仿照尚書省六部，在其下設置錄事、司功、司倉、司戶、司兵、司法、司事（在都督府，則為錄事司、功曹司、倉曹司、兵曹司、法曹司、士曹司）等部門（曹司），分掌職事。雖然刺式被規定為官府內各部門所使用的上行文書的格式（圖</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），但是根據出土的文書實例，可以發現刺式往往被狀式所取代。黃文弼氏介紹的開元十六年（</w:t>
      </w:r>
      <w:r w:rsidRPr="00FA127B">
        <w:rPr>
          <w:rFonts w:ascii="Times New Roman" w:hAnsi="Times New Roman" w:cs="Times New Roman" w:hint="eastAsia"/>
          <w:sz w:val="28"/>
          <w:szCs w:val="28"/>
        </w:rPr>
        <w:t>728</w:t>
      </w:r>
      <w:r w:rsidRPr="00FA127B">
        <w:rPr>
          <w:rFonts w:ascii="Times New Roman" w:hAnsi="Times New Roman" w:cs="Times New Roman" w:hint="eastAsia"/>
          <w:sz w:val="28"/>
          <w:szCs w:val="28"/>
        </w:rPr>
        <w:t>）錄有日期的請紙文書及其案卷《唐開元十六年（</w:t>
      </w:r>
      <w:r w:rsidRPr="00FA127B">
        <w:rPr>
          <w:rFonts w:ascii="Times New Roman" w:hAnsi="Times New Roman" w:cs="Times New Roman" w:hint="eastAsia"/>
          <w:sz w:val="28"/>
          <w:szCs w:val="28"/>
        </w:rPr>
        <w:t>728</w:t>
      </w:r>
      <w:r w:rsidRPr="00FA127B">
        <w:rPr>
          <w:rFonts w:ascii="Times New Roman" w:hAnsi="Times New Roman" w:cs="Times New Roman" w:hint="eastAsia"/>
          <w:sz w:val="28"/>
          <w:szCs w:val="28"/>
        </w:rPr>
        <w:t>）法曹司請料紙事狀》，正是西州都護府的法曹司采用狀式文書進行上申報告的實例。</w:t>
      </w:r>
    </w:p>
    <w:p w14:paraId="445051ED" w14:textId="77777777" w:rsidR="00FA127B" w:rsidRPr="00FA127B" w:rsidRDefault="00FA127B" w:rsidP="00FA127B">
      <w:pPr>
        <w:spacing w:after="0" w:line="240" w:lineRule="auto"/>
        <w:rPr>
          <w:rFonts w:ascii="Times New Roman" w:hAnsi="Times New Roman" w:cs="Times New Roman"/>
          <w:sz w:val="28"/>
          <w:szCs w:val="28"/>
        </w:rPr>
      </w:pPr>
    </w:p>
    <w:p w14:paraId="5863C1CB"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［史料</w:t>
      </w:r>
      <w:r w:rsidRPr="00FA127B">
        <w:rPr>
          <w:rFonts w:ascii="Times New Roman" w:hAnsi="Times New Roman" w:cs="Times New Roman"/>
          <w:sz w:val="28"/>
          <w:szCs w:val="28"/>
        </w:rPr>
        <w:t>6</w:t>
      </w:r>
      <w:r w:rsidRPr="00FA127B">
        <w:rPr>
          <w:rFonts w:ascii="Times New Roman" w:hAnsi="Times New Roman" w:cs="Times New Roman" w:hint="eastAsia"/>
          <w:sz w:val="28"/>
          <w:szCs w:val="28"/>
        </w:rPr>
        <w:t>］</w:t>
      </w:r>
    </w:p>
    <w:p w14:paraId="060E7AA4" w14:textId="77777777" w:rsidR="00FA127B" w:rsidRPr="00FA127B" w:rsidRDefault="00FA127B" w:rsidP="00FA127B">
      <w:pPr>
        <w:spacing w:after="0" w:line="240" w:lineRule="auto"/>
        <w:rPr>
          <w:rFonts w:ascii="Times New Roman" w:hAnsi="Times New Roman" w:cs="Times New Roman"/>
          <w:sz w:val="28"/>
          <w:szCs w:val="28"/>
        </w:rPr>
      </w:pPr>
    </w:p>
    <w:p w14:paraId="74839CA6" w14:textId="629C20A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法曹</w:t>
      </w:r>
    </w:p>
    <w:p w14:paraId="781D798C" w14:textId="77777777" w:rsidR="00FA127B" w:rsidRPr="00FA127B" w:rsidRDefault="00FA127B" w:rsidP="00FA127B">
      <w:pPr>
        <w:spacing w:after="0" w:line="240" w:lineRule="auto"/>
        <w:rPr>
          <w:rFonts w:ascii="Times New Roman" w:hAnsi="Times New Roman" w:cs="Times New Roman"/>
          <w:sz w:val="28"/>
          <w:szCs w:val="28"/>
        </w:rPr>
      </w:pPr>
    </w:p>
    <w:p w14:paraId="1DCCE99F" w14:textId="1A9D34A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黃紙拾伍張壹拾伍張典李義領</w:t>
      </w:r>
    </w:p>
    <w:p w14:paraId="592B32AE" w14:textId="77777777" w:rsidR="00FA127B" w:rsidRPr="00FA127B" w:rsidRDefault="00FA127B" w:rsidP="00FA127B">
      <w:pPr>
        <w:spacing w:after="0" w:line="240" w:lineRule="auto"/>
        <w:rPr>
          <w:rFonts w:ascii="Times New Roman" w:hAnsi="Times New Roman" w:cs="Times New Roman"/>
          <w:sz w:val="28"/>
          <w:szCs w:val="28"/>
        </w:rPr>
      </w:pPr>
    </w:p>
    <w:p w14:paraId="694426B5" w14:textId="1BFACFC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3</w:t>
      </w:r>
      <w:r w:rsidRPr="00FA127B">
        <w:rPr>
          <w:rFonts w:ascii="Times New Roman" w:hAnsi="Times New Roman" w:cs="Times New Roman" w:hint="eastAsia"/>
          <w:sz w:val="28"/>
          <w:szCs w:val="28"/>
        </w:rPr>
        <w:t>右，請上件黃紙寫敕行下。請處分。</w:t>
      </w:r>
    </w:p>
    <w:p w14:paraId="768DE45D" w14:textId="77777777" w:rsidR="00FA127B" w:rsidRPr="00FA127B" w:rsidRDefault="00FA127B" w:rsidP="00FA127B">
      <w:pPr>
        <w:spacing w:after="0" w:line="240" w:lineRule="auto"/>
        <w:rPr>
          <w:rFonts w:ascii="Times New Roman" w:hAnsi="Times New Roman" w:cs="Times New Roman"/>
          <w:sz w:val="28"/>
          <w:szCs w:val="28"/>
        </w:rPr>
      </w:pPr>
    </w:p>
    <w:p w14:paraId="3C7EB23B" w14:textId="0001D39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牒，件狀如前。謹牒。</w:t>
      </w:r>
    </w:p>
    <w:p w14:paraId="6388513B" w14:textId="77777777" w:rsidR="00FA127B" w:rsidRPr="00FA127B" w:rsidRDefault="00FA127B" w:rsidP="00FA127B">
      <w:pPr>
        <w:spacing w:after="0" w:line="240" w:lineRule="auto"/>
        <w:rPr>
          <w:rFonts w:ascii="Times New Roman" w:hAnsi="Times New Roman" w:cs="Times New Roman"/>
          <w:sz w:val="28"/>
          <w:szCs w:val="28"/>
        </w:rPr>
      </w:pPr>
    </w:p>
    <w:p w14:paraId="7FA12F6D" w14:textId="611F40F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開元十六年六月日府李義牒</w:t>
      </w:r>
    </w:p>
    <w:p w14:paraId="65A5777C" w14:textId="77777777" w:rsidR="00FA127B" w:rsidRPr="00FA127B" w:rsidRDefault="00FA127B" w:rsidP="00FA127B">
      <w:pPr>
        <w:spacing w:after="0" w:line="240" w:lineRule="auto"/>
        <w:rPr>
          <w:rFonts w:ascii="Times New Roman" w:hAnsi="Times New Roman" w:cs="Times New Roman"/>
          <w:sz w:val="28"/>
          <w:szCs w:val="28"/>
        </w:rPr>
      </w:pPr>
    </w:p>
    <w:p w14:paraId="17E5B8E0" w14:textId="070B256A"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6</w:t>
      </w:r>
      <w:r w:rsidRPr="00FA127B">
        <w:rPr>
          <w:rFonts w:ascii="Times New Roman" w:hAnsi="Times New Roman" w:cs="Times New Roman" w:hint="eastAsia"/>
          <w:sz w:val="28"/>
          <w:szCs w:val="28"/>
        </w:rPr>
        <w:t>法曹參軍王仙喬（注：黃文弼：《吐魯番考古記》，北京：中國科學院，</w:t>
      </w:r>
      <w:r w:rsidRPr="00FA127B">
        <w:rPr>
          <w:rFonts w:ascii="Times New Roman" w:hAnsi="Times New Roman" w:cs="Times New Roman"/>
          <w:sz w:val="28"/>
          <w:szCs w:val="28"/>
        </w:rPr>
        <w:t>1954</w:t>
      </w:r>
      <w:r w:rsidRPr="00FA127B">
        <w:rPr>
          <w:rFonts w:ascii="Times New Roman" w:hAnsi="Times New Roman" w:cs="Times New Roman" w:hint="eastAsia"/>
          <w:sz w:val="28"/>
          <w:szCs w:val="28"/>
        </w:rPr>
        <w:t>，圖版</w:t>
      </w:r>
      <w:r w:rsidRPr="00FA127B">
        <w:rPr>
          <w:rFonts w:ascii="Times New Roman" w:hAnsi="Times New Roman" w:cs="Times New Roman"/>
          <w:sz w:val="28"/>
          <w:szCs w:val="28"/>
        </w:rPr>
        <w:t>28</w:t>
      </w:r>
      <w:r w:rsidRPr="00FA127B">
        <w:rPr>
          <w:rFonts w:ascii="Times New Roman" w:hAnsi="Times New Roman" w:cs="Times New Roman" w:hint="eastAsia"/>
          <w:sz w:val="28"/>
          <w:szCs w:val="28"/>
        </w:rPr>
        <w:t>、圖</w:t>
      </w:r>
      <w:r w:rsidRPr="00FA127B">
        <w:rPr>
          <w:rFonts w:ascii="Times New Roman" w:hAnsi="Times New Roman" w:cs="Times New Roman"/>
          <w:sz w:val="28"/>
          <w:szCs w:val="28"/>
        </w:rPr>
        <w:t>32</w:t>
      </w:r>
      <w:r w:rsidRPr="00FA127B">
        <w:rPr>
          <w:rFonts w:ascii="Times New Roman" w:hAnsi="Times New Roman" w:cs="Times New Roman" w:hint="eastAsia"/>
          <w:sz w:val="28"/>
          <w:szCs w:val="28"/>
        </w:rPr>
        <w:t>；內藤乾吉：《西域發見唐代官文書の研究》，</w:t>
      </w:r>
      <w:r w:rsidRPr="00FA127B">
        <w:rPr>
          <w:rFonts w:ascii="Times New Roman" w:hAnsi="Times New Roman" w:cs="Times New Roman"/>
          <w:sz w:val="28"/>
          <w:szCs w:val="28"/>
        </w:rPr>
        <w:t>42</w:t>
      </w:r>
      <w:r w:rsidRPr="00FA127B">
        <w:rPr>
          <w:rFonts w:ascii="Times New Roman" w:hAnsi="Times New Roman" w:cs="Times New Roman" w:hint="eastAsia"/>
          <w:sz w:val="28"/>
          <w:szCs w:val="28"/>
        </w:rPr>
        <w:t>頁；中國歷史博物館（編）《中國歷史博物館藏法書大觀》（簡稱《法書大觀》）第</w:t>
      </w:r>
      <w:r w:rsidRPr="00FA127B">
        <w:rPr>
          <w:rFonts w:ascii="Times New Roman" w:hAnsi="Times New Roman" w:cs="Times New Roman"/>
          <w:sz w:val="28"/>
          <w:szCs w:val="28"/>
        </w:rPr>
        <w:t>11</w:t>
      </w:r>
      <w:r w:rsidRPr="00FA127B">
        <w:rPr>
          <w:rFonts w:ascii="Times New Roman" w:hAnsi="Times New Roman" w:cs="Times New Roman" w:hint="eastAsia"/>
          <w:sz w:val="28"/>
          <w:szCs w:val="28"/>
        </w:rPr>
        <w:t>卷，晉唐寫經晉唐文書，京都：柳原書店，</w:t>
      </w:r>
      <w:r w:rsidRPr="00FA127B">
        <w:rPr>
          <w:rFonts w:ascii="Times New Roman" w:hAnsi="Times New Roman" w:cs="Times New Roman"/>
          <w:sz w:val="28"/>
          <w:szCs w:val="28"/>
        </w:rPr>
        <w:t>1999</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168—169</w:t>
      </w:r>
      <w:r w:rsidRPr="00FA127B">
        <w:rPr>
          <w:rFonts w:ascii="Times New Roman" w:hAnsi="Times New Roman" w:cs="Times New Roman" w:hint="eastAsia"/>
          <w:sz w:val="28"/>
          <w:szCs w:val="28"/>
        </w:rPr>
        <w:t>。）</w:t>
      </w:r>
    </w:p>
    <w:p w14:paraId="62F22145" w14:textId="77777777" w:rsidR="00FA127B" w:rsidRPr="00FA127B" w:rsidRDefault="00FA127B" w:rsidP="00FA127B">
      <w:pPr>
        <w:spacing w:after="0" w:line="240" w:lineRule="auto"/>
        <w:rPr>
          <w:rFonts w:ascii="Times New Roman" w:hAnsi="Times New Roman" w:cs="Times New Roman"/>
          <w:sz w:val="28"/>
          <w:szCs w:val="28"/>
        </w:rPr>
      </w:pPr>
    </w:p>
    <w:p w14:paraId="7DF3413C" w14:textId="62793E8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這是西州都護府的法曹司為獲得寫詔敕的黃紙而制作的請求性質的文書，在起始處雖然沒有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二字，但根據其正文（第</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行）以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字降下起始，以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請處分</w:t>
      </w:r>
      <w:r>
        <w:rPr>
          <w:rFonts w:ascii="Times New Roman" w:hAnsi="Times New Roman" w:cs="Times New Roman" w:hint="eastAsia"/>
          <w:sz w:val="28"/>
          <w:szCs w:val="28"/>
        </w:rPr>
        <w:t>」</w:t>
      </w:r>
      <w:r w:rsidRPr="00FA127B">
        <w:rPr>
          <w:rFonts w:ascii="Times New Roman" w:hAnsi="Times New Roman" w:cs="Times New Roman" w:hint="eastAsia"/>
          <w:sz w:val="28"/>
          <w:szCs w:val="28"/>
        </w:rPr>
        <w:t>結尾，以及存在狀式特有的固定句型（第</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行）等三點特征，可以判定和圖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）的狀式特征相一致。與上述史料一樣，州內部門幾乎全部采用狀式來進行上申，而表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正是將這些關系進一步列表。雖然目前還沒有從吐魯番文書中發現縣衙的各司所發出的狀式文書，但在敦煌文書中已經發現了敦煌縣司戶所發出的狀式實例，由此可以推測，西州的各司也使用著類似的狀式文書。（注：法藏敦煌文書</w:t>
      </w:r>
      <w:r w:rsidRPr="00FA127B">
        <w:rPr>
          <w:rFonts w:ascii="Times New Roman" w:hAnsi="Times New Roman" w:cs="Times New Roman" w:hint="eastAsia"/>
          <w:sz w:val="28"/>
          <w:szCs w:val="28"/>
        </w:rPr>
        <w:t>P.3899</w:t>
      </w:r>
      <w:r w:rsidRPr="00FA127B">
        <w:rPr>
          <w:rFonts w:ascii="Times New Roman" w:hAnsi="Times New Roman" w:cs="Times New Roman" w:hint="eastAsia"/>
          <w:sz w:val="28"/>
          <w:szCs w:val="28"/>
        </w:rPr>
        <w:t>《唐開元十四年（</w:t>
      </w:r>
      <w:r w:rsidRPr="00FA127B">
        <w:rPr>
          <w:rFonts w:ascii="Times New Roman" w:hAnsi="Times New Roman" w:cs="Times New Roman" w:hint="eastAsia"/>
          <w:sz w:val="28"/>
          <w:szCs w:val="28"/>
        </w:rPr>
        <w:t>726</w:t>
      </w:r>
      <w:r w:rsidRPr="00FA127B">
        <w:rPr>
          <w:rFonts w:ascii="Times New Roman" w:hAnsi="Times New Roman" w:cs="Times New Roman" w:hint="eastAsia"/>
          <w:sz w:val="28"/>
          <w:szCs w:val="28"/>
        </w:rPr>
        <w:t>）沙州敦煌縣勾征懸泉府馬社錢案卷》。關於此文書，可參考《真跡釋錄》第</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卷，頁</w:t>
      </w:r>
      <w:r w:rsidRPr="00FA127B">
        <w:rPr>
          <w:rFonts w:ascii="Times New Roman" w:hAnsi="Times New Roman" w:cs="Times New Roman" w:hint="eastAsia"/>
          <w:sz w:val="28"/>
          <w:szCs w:val="28"/>
        </w:rPr>
        <w:t>436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439</w:t>
      </w:r>
      <w:r w:rsidRPr="00FA127B">
        <w:rPr>
          <w:rFonts w:ascii="Times New Roman" w:hAnsi="Times New Roman" w:cs="Times New Roman" w:hint="eastAsia"/>
          <w:sz w:val="28"/>
          <w:szCs w:val="28"/>
        </w:rPr>
        <w:t>；《法國國家圖書館藏敦煌西域文獻》（簡稱《法藏敦煌》）第</w:t>
      </w:r>
      <w:r w:rsidRPr="00FA127B">
        <w:rPr>
          <w:rFonts w:ascii="Times New Roman" w:hAnsi="Times New Roman" w:cs="Times New Roman" w:hint="eastAsia"/>
          <w:sz w:val="28"/>
          <w:szCs w:val="28"/>
        </w:rPr>
        <w:t>29</w:t>
      </w:r>
      <w:r w:rsidRPr="00FA127B">
        <w:rPr>
          <w:rFonts w:ascii="Times New Roman" w:hAnsi="Times New Roman" w:cs="Times New Roman" w:hint="eastAsia"/>
          <w:sz w:val="28"/>
          <w:szCs w:val="28"/>
        </w:rPr>
        <w:t>卷，上海：上海古籍出版社，</w:t>
      </w:r>
      <w:r w:rsidRPr="00FA127B">
        <w:rPr>
          <w:rFonts w:ascii="Times New Roman" w:hAnsi="Times New Roman" w:cs="Times New Roman" w:hint="eastAsia"/>
          <w:sz w:val="28"/>
          <w:szCs w:val="28"/>
        </w:rPr>
        <w:t>2003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128</w:t>
      </w:r>
      <w:r w:rsidRPr="00FA127B">
        <w:rPr>
          <w:rFonts w:ascii="Times New Roman" w:hAnsi="Times New Roman" w:cs="Times New Roman" w:hint="eastAsia"/>
          <w:sz w:val="28"/>
          <w:szCs w:val="28"/>
        </w:rPr>
        <w:t>。）</w:t>
      </w:r>
    </w:p>
    <w:p w14:paraId="781A8D95" w14:textId="77777777" w:rsidR="00FA127B" w:rsidRPr="00FA127B" w:rsidRDefault="00FA127B" w:rsidP="00FA127B">
      <w:pPr>
        <w:spacing w:after="0" w:line="240" w:lineRule="auto"/>
        <w:rPr>
          <w:rFonts w:ascii="Times New Roman" w:hAnsi="Times New Roman" w:cs="Times New Roman"/>
          <w:sz w:val="28"/>
          <w:szCs w:val="28"/>
        </w:rPr>
      </w:pPr>
    </w:p>
    <w:p w14:paraId="2DB697D3" w14:textId="77777777" w:rsidR="00FA127B" w:rsidRPr="00FA127B" w:rsidRDefault="00FA127B" w:rsidP="00FA127B">
      <w:pPr>
        <w:spacing w:after="0" w:line="240" w:lineRule="auto"/>
        <w:rPr>
          <w:rFonts w:ascii="Times New Roman" w:hAnsi="Times New Roman" w:cs="Times New Roman"/>
          <w:sz w:val="28"/>
          <w:szCs w:val="28"/>
        </w:rPr>
      </w:pPr>
    </w:p>
    <w:p w14:paraId="50EB3585" w14:textId="77777777" w:rsidR="00FA127B" w:rsidRPr="00FA127B" w:rsidRDefault="00FA127B" w:rsidP="00FA127B">
      <w:pPr>
        <w:spacing w:after="0" w:line="240" w:lineRule="auto"/>
        <w:rPr>
          <w:rFonts w:ascii="Times New Roman" w:hAnsi="Times New Roman" w:cs="Times New Roman"/>
          <w:sz w:val="28"/>
          <w:szCs w:val="28"/>
        </w:rPr>
      </w:pPr>
    </w:p>
    <w:p w14:paraId="6A710E2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通過以上分析，筆者闡明了公式令所規定的文書格式中，解式、移式和刺式被各種牒式、狀式取代的實際狀況。另外，本章節論證了作為行政末端的鄉、坊、城邑，在發信的時候，采用的往往不是符式、關式、牒式</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之格式，而是牒式</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、狀式之格式的事實，這恰好符合了筆者在前一章節結尾部分做出的推測。就像在本章節開頭處所做出的描述一樣，公式令並沒有對地方文書行政上的細枝末節做出規定。因此在這里我們可以認為，牒式</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狀式、帖式被地方行政啟用的真實原因，正在於它們能使原先不被四等官制包含的、新的行政機關也能夠正常使用文書系統，以及這些格式具有簡潔方便等特性，由此填補了原先公式令無具體規定的空白區域，起到了實質性的作用。（注：目前尚不可得知解式、移式、刺式三者存在之理由，但是至少在吐魯番，文書行政可不借由此三者而得到順利推行。當然，在魏晉南北朝期間，刺式和解式已經被作為官府間的文書來使用，另外，可以從漢代以後，移式被適用於無統屬關系的官廳間之事實，斷定此類格式在唐以前就已存在。關於唐以前的格式，可參見中村圭爾：《魏晉南北朝の公文書の種類と體系》，《人文研究（大阪市立大學文學部紀要）》第</w:t>
      </w:r>
      <w:r w:rsidRPr="00FA127B">
        <w:rPr>
          <w:rFonts w:ascii="Times New Roman" w:hAnsi="Times New Roman" w:cs="Times New Roman"/>
          <w:sz w:val="28"/>
          <w:szCs w:val="28"/>
        </w:rPr>
        <w:t>52</w:t>
      </w:r>
      <w:r w:rsidRPr="00FA127B">
        <w:rPr>
          <w:rFonts w:ascii="Times New Roman" w:hAnsi="Times New Roman" w:cs="Times New Roman" w:hint="eastAsia"/>
          <w:sz w:val="28"/>
          <w:szCs w:val="28"/>
        </w:rPr>
        <w:t>卷第</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分冊，</w:t>
      </w:r>
      <w:r w:rsidRPr="00FA127B">
        <w:rPr>
          <w:rFonts w:ascii="Times New Roman" w:hAnsi="Times New Roman" w:cs="Times New Roman"/>
          <w:sz w:val="28"/>
          <w:szCs w:val="28"/>
        </w:rPr>
        <w:t>2000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158—161</w:t>
      </w:r>
      <w:r w:rsidRPr="00FA127B">
        <w:rPr>
          <w:rFonts w:ascii="Times New Roman" w:hAnsi="Times New Roman" w:cs="Times New Roman" w:hint="eastAsia"/>
          <w:sz w:val="28"/>
          <w:szCs w:val="28"/>
        </w:rPr>
        <w:t>；白須凈真：《隨葬衣物疏付加文言（死人移書）の書式とその源流—吐魯番盆地古墳群出土の隨葬衣物疏の研究（一）—》，《仏教史學研究》第</w:t>
      </w:r>
      <w:r w:rsidRPr="00FA127B">
        <w:rPr>
          <w:rFonts w:ascii="Times New Roman" w:hAnsi="Times New Roman" w:cs="Times New Roman"/>
          <w:sz w:val="28"/>
          <w:szCs w:val="28"/>
        </w:rPr>
        <w:t>25</w:t>
      </w:r>
      <w:r w:rsidRPr="00FA127B">
        <w:rPr>
          <w:rFonts w:ascii="Times New Roman" w:hAnsi="Times New Roman" w:cs="Times New Roman" w:hint="eastAsia"/>
          <w:sz w:val="28"/>
          <w:szCs w:val="28"/>
        </w:rPr>
        <w:t>卷第</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81</w:t>
      </w:r>
      <w:r w:rsidRPr="00FA127B">
        <w:rPr>
          <w:rFonts w:ascii="Times New Roman" w:hAnsi="Times New Roman" w:cs="Times New Roman" w:hint="eastAsia"/>
          <w:sz w:val="28"/>
          <w:szCs w:val="28"/>
        </w:rPr>
        <w:t>。另外，由於在敦煌已發現包含移式條文的公式令殘卷，可推測出在此三類格式也有可能曾被用於唐代的西州。而在</w:t>
      </w:r>
      <w:r w:rsidRPr="00FA127B">
        <w:rPr>
          <w:rFonts w:ascii="Times New Roman" w:hAnsi="Times New Roman" w:cs="Times New Roman"/>
          <w:sz w:val="28"/>
          <w:szCs w:val="28"/>
        </w:rPr>
        <w:t>1997—2006</w:t>
      </w:r>
      <w:r w:rsidRPr="00FA127B">
        <w:rPr>
          <w:rFonts w:ascii="Times New Roman" w:hAnsi="Times New Roman" w:cs="Times New Roman" w:hint="eastAsia"/>
          <w:sz w:val="28"/>
          <w:szCs w:val="28"/>
        </w:rPr>
        <w:t>年，基於在吐魯番最新發現的唐代公文書，榮新江、李肖、孟憲實（主編）出版有《新獲吐魯番出土文獻》全二卷，北京：中華書局，</w:t>
      </w:r>
      <w:r w:rsidRPr="00FA127B">
        <w:rPr>
          <w:rFonts w:ascii="Times New Roman" w:hAnsi="Times New Roman" w:cs="Times New Roman"/>
          <w:sz w:val="28"/>
          <w:szCs w:val="28"/>
        </w:rPr>
        <w:t>2008</w:t>
      </w:r>
      <w:r w:rsidRPr="00FA127B">
        <w:rPr>
          <w:rFonts w:ascii="Times New Roman" w:hAnsi="Times New Roman" w:cs="Times New Roman" w:hint="eastAsia"/>
          <w:sz w:val="28"/>
          <w:szCs w:val="28"/>
        </w:rPr>
        <w:t>。然而此書所收錄的八世紀初期為止的唐代公文書，大多數為牒式、狀式或者帖式，依舊不能發現解式、移式、刺式</w:t>
      </w:r>
      <w:r w:rsidRPr="00FA127B">
        <w:rPr>
          <w:rFonts w:ascii="Times New Roman" w:hAnsi="Times New Roman" w:cs="Times New Roman" w:hint="eastAsia"/>
          <w:sz w:val="28"/>
          <w:szCs w:val="28"/>
        </w:rPr>
        <w:lastRenderedPageBreak/>
        <w:t>的蹤跡。在其中一例從西州法曹司發往功曹司的文書中，發現了牒式取代了關式，被用於官府內平行文書的傳遞路徑上。排除這一個特殊事例，上書所收的其他的文書的格式及其功能，是和本論文最後的結論相一致的。）</w:t>
      </w:r>
    </w:p>
    <w:p w14:paraId="0E39AC8B" w14:textId="77777777" w:rsidR="00FA127B" w:rsidRPr="00FA127B" w:rsidRDefault="00FA127B" w:rsidP="00FA127B">
      <w:pPr>
        <w:spacing w:after="0" w:line="240" w:lineRule="auto"/>
        <w:rPr>
          <w:rFonts w:ascii="Times New Roman" w:hAnsi="Times New Roman" w:cs="Times New Roman"/>
          <w:sz w:val="28"/>
          <w:szCs w:val="28"/>
        </w:rPr>
      </w:pPr>
    </w:p>
    <w:p w14:paraId="559CFBF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四、軍政組織的公文傳遞路徑</w:t>
      </w:r>
    </w:p>
    <w:p w14:paraId="027AA6F9" w14:textId="77777777" w:rsidR="00FA127B" w:rsidRPr="00FA127B" w:rsidRDefault="00FA127B" w:rsidP="00FA127B">
      <w:pPr>
        <w:spacing w:after="0" w:line="240" w:lineRule="auto"/>
        <w:rPr>
          <w:rFonts w:ascii="Times New Roman" w:hAnsi="Times New Roman" w:cs="Times New Roman"/>
          <w:sz w:val="28"/>
          <w:szCs w:val="28"/>
        </w:rPr>
      </w:pPr>
    </w:p>
    <w:p w14:paraId="36643E14" w14:textId="307471A9"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西州自設立之初，就設置有唐對西域經營據點之一的安西都護府，並配備千人以上的鎮守軍。為此，各縣設置折沖府，用於補充鎮守軍的兵員。另外，唐初以來，作為戍邊制度，在地方設置了鎮戍烽候。高宗（</w:t>
      </w:r>
      <w:r w:rsidRPr="00FA127B">
        <w:rPr>
          <w:rFonts w:ascii="Times New Roman" w:hAnsi="Times New Roman" w:cs="Times New Roman"/>
          <w:sz w:val="28"/>
          <w:szCs w:val="28"/>
        </w:rPr>
        <w:t>649—683</w:t>
      </w:r>
      <w:r w:rsidRPr="00FA127B">
        <w:rPr>
          <w:rFonts w:ascii="Times New Roman" w:hAnsi="Times New Roman" w:cs="Times New Roman" w:hint="eastAsia"/>
          <w:sz w:val="28"/>
          <w:szCs w:val="28"/>
        </w:rPr>
        <w:t>）以降，作為野戰軍組織的行軍依據鎮戍構成防衛線。並且作為這些軍政組織的上級機構，西州都督府被授予了對下屬諸縣以外的折沖府、鎮戍的命令權。（注：菊池英夫：《唐代辺防機關としての守捉</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城</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鎮等の成立過程について》，頁</w:t>
      </w:r>
      <w:r w:rsidRPr="00FA127B">
        <w:rPr>
          <w:rFonts w:ascii="Times New Roman" w:hAnsi="Times New Roman" w:cs="Times New Roman"/>
          <w:sz w:val="28"/>
          <w:szCs w:val="28"/>
        </w:rPr>
        <w:t>31</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36—37</w:t>
      </w:r>
      <w:r w:rsidRPr="00FA127B">
        <w:rPr>
          <w:rFonts w:ascii="Times New Roman" w:hAnsi="Times New Roman" w:cs="Times New Roman" w:hint="eastAsia"/>
          <w:sz w:val="28"/>
          <w:szCs w:val="28"/>
        </w:rPr>
        <w:t>；菊池英夫：《西域出土文書を通じてみたる唐玄宗時代における府兵制の運用（下）》，《東洋學報》第</w:t>
      </w:r>
      <w:r w:rsidRPr="00FA127B">
        <w:rPr>
          <w:rFonts w:ascii="Times New Roman" w:hAnsi="Times New Roman" w:cs="Times New Roman"/>
          <w:sz w:val="28"/>
          <w:szCs w:val="28"/>
        </w:rPr>
        <w:t>52</w:t>
      </w:r>
      <w:r w:rsidRPr="00FA127B">
        <w:rPr>
          <w:rFonts w:ascii="Times New Roman" w:hAnsi="Times New Roman" w:cs="Times New Roman" w:hint="eastAsia"/>
          <w:sz w:val="28"/>
          <w:szCs w:val="28"/>
        </w:rPr>
        <w:t>卷第</w:t>
      </w:r>
      <w:r w:rsidRPr="00FA127B">
        <w:rPr>
          <w:rFonts w:ascii="Times New Roman" w:hAnsi="Times New Roman" w:cs="Times New Roman"/>
          <w:sz w:val="28"/>
          <w:szCs w:val="28"/>
        </w:rPr>
        <w:t>4</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1970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82—83</w:t>
      </w:r>
      <w:r w:rsidRPr="00FA127B">
        <w:rPr>
          <w:rFonts w:ascii="Times New Roman" w:hAnsi="Times New Roman" w:cs="Times New Roman" w:hint="eastAsia"/>
          <w:sz w:val="28"/>
          <w:szCs w:val="28"/>
        </w:rPr>
        <w:t>；氣賀澤保規：《府兵制の研究—府兵兵士とその社會—》，京都：同朋舍，</w:t>
      </w:r>
      <w:r w:rsidRPr="00FA127B">
        <w:rPr>
          <w:rFonts w:ascii="Times New Roman" w:hAnsi="Times New Roman" w:cs="Times New Roman"/>
          <w:sz w:val="28"/>
          <w:szCs w:val="28"/>
        </w:rPr>
        <w:t>1999</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407—409</w:t>
      </w:r>
      <w:r w:rsidRPr="00FA127B">
        <w:rPr>
          <w:rFonts w:ascii="Times New Roman" w:hAnsi="Times New Roman" w:cs="Times New Roman" w:hint="eastAsia"/>
          <w:sz w:val="28"/>
          <w:szCs w:val="28"/>
        </w:rPr>
        <w:t>。）其中折沖府與鎮之活動，多次出現於出土文書之中，由此可以略見其與州縣間的密切關系。故本節依據實例，擬覆原以折沖府和鎮為核心的相關軍事組織間的公文流程。</w:t>
      </w:r>
    </w:p>
    <w:p w14:paraId="3EAE51C5" w14:textId="77777777" w:rsidR="00FA127B" w:rsidRPr="00FA127B" w:rsidRDefault="00FA127B" w:rsidP="00FA127B">
      <w:pPr>
        <w:spacing w:after="0" w:line="240" w:lineRule="auto"/>
        <w:rPr>
          <w:rFonts w:ascii="Times New Roman" w:hAnsi="Times New Roman" w:cs="Times New Roman"/>
          <w:sz w:val="28"/>
          <w:szCs w:val="28"/>
        </w:rPr>
      </w:pPr>
    </w:p>
    <w:p w14:paraId="4083CE8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（一）與折沖府的公文傳達</w:t>
      </w:r>
    </w:p>
    <w:p w14:paraId="1B95FFD6" w14:textId="77777777" w:rsidR="00FA127B" w:rsidRPr="00FA127B" w:rsidRDefault="00FA127B" w:rsidP="00FA127B">
      <w:pPr>
        <w:spacing w:after="0" w:line="240" w:lineRule="auto"/>
        <w:rPr>
          <w:rFonts w:ascii="Times New Roman" w:hAnsi="Times New Roman" w:cs="Times New Roman"/>
          <w:sz w:val="28"/>
          <w:szCs w:val="28"/>
        </w:rPr>
      </w:pPr>
    </w:p>
    <w:p w14:paraId="64846777"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首先，通過以下兩件蒲昌府文書，探討折沖府與州縣間的關系。蒲昌府是設立於蒲昌縣、柳中縣管內的折沖府，開元二年（</w:t>
      </w:r>
      <w:r w:rsidRPr="00FA127B">
        <w:rPr>
          <w:rFonts w:ascii="Times New Roman" w:hAnsi="Times New Roman" w:cs="Times New Roman"/>
          <w:sz w:val="28"/>
          <w:szCs w:val="28"/>
        </w:rPr>
        <w:t>714</w:t>
      </w:r>
      <w:r w:rsidRPr="00FA127B">
        <w:rPr>
          <w:rFonts w:ascii="Times New Roman" w:hAnsi="Times New Roman" w:cs="Times New Roman" w:hint="eastAsia"/>
          <w:sz w:val="28"/>
          <w:szCs w:val="28"/>
        </w:rPr>
        <w:t>）二月至八月，蒲昌府受理或立案的一系列文書，稱之為蒲昌府文書。（注：日比野丈夫：《唐代蒲昌府文書の研究》，《東方學報》（京都）第</w:t>
      </w:r>
      <w:r w:rsidRPr="00FA127B">
        <w:rPr>
          <w:rFonts w:ascii="Times New Roman" w:hAnsi="Times New Roman" w:cs="Times New Roman"/>
          <w:sz w:val="28"/>
          <w:szCs w:val="28"/>
        </w:rPr>
        <w:t>33</w:t>
      </w:r>
      <w:r w:rsidRPr="00FA127B">
        <w:rPr>
          <w:rFonts w:ascii="Times New Roman" w:hAnsi="Times New Roman" w:cs="Times New Roman" w:hint="eastAsia"/>
          <w:sz w:val="28"/>
          <w:szCs w:val="28"/>
        </w:rPr>
        <w:t>冊，</w:t>
      </w:r>
      <w:r w:rsidRPr="00FA127B">
        <w:rPr>
          <w:rFonts w:ascii="Times New Roman" w:hAnsi="Times New Roman" w:cs="Times New Roman"/>
          <w:sz w:val="28"/>
          <w:szCs w:val="28"/>
        </w:rPr>
        <w:t>1963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267—270</w:t>
      </w:r>
      <w:r w:rsidRPr="00FA127B">
        <w:rPr>
          <w:rFonts w:ascii="Times New Roman" w:hAnsi="Times New Roman" w:cs="Times New Roman" w:hint="eastAsia"/>
          <w:sz w:val="28"/>
          <w:szCs w:val="28"/>
        </w:rPr>
        <w:t>。）</w:t>
      </w:r>
    </w:p>
    <w:p w14:paraId="46823F4F" w14:textId="77777777" w:rsidR="00FA127B" w:rsidRPr="00FA127B" w:rsidRDefault="00FA127B" w:rsidP="00FA127B">
      <w:pPr>
        <w:spacing w:after="0" w:line="240" w:lineRule="auto"/>
        <w:rPr>
          <w:rFonts w:ascii="Times New Roman" w:hAnsi="Times New Roman" w:cs="Times New Roman"/>
          <w:sz w:val="28"/>
          <w:szCs w:val="28"/>
        </w:rPr>
      </w:pPr>
    </w:p>
    <w:p w14:paraId="0DC395F0"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［史料</w:t>
      </w:r>
      <w:r w:rsidRPr="00FA127B">
        <w:rPr>
          <w:rFonts w:ascii="Times New Roman" w:hAnsi="Times New Roman" w:cs="Times New Roman"/>
          <w:sz w:val="28"/>
          <w:szCs w:val="28"/>
        </w:rPr>
        <w:t>7</w:t>
      </w:r>
      <w:r w:rsidRPr="00FA127B">
        <w:rPr>
          <w:rFonts w:ascii="Times New Roman" w:hAnsi="Times New Roman" w:cs="Times New Roman" w:hint="eastAsia"/>
          <w:sz w:val="28"/>
          <w:szCs w:val="28"/>
        </w:rPr>
        <w:t>］寧樂一八（</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），一二（</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）號《唐開元二年（</w:t>
      </w:r>
      <w:r w:rsidRPr="00FA127B">
        <w:rPr>
          <w:rFonts w:ascii="Times New Roman" w:hAnsi="Times New Roman" w:cs="Times New Roman"/>
          <w:sz w:val="28"/>
          <w:szCs w:val="28"/>
        </w:rPr>
        <w:t>714</w:t>
      </w:r>
      <w:r w:rsidRPr="00FA127B">
        <w:rPr>
          <w:rFonts w:ascii="Times New Roman" w:hAnsi="Times New Roman" w:cs="Times New Roman" w:hint="eastAsia"/>
          <w:sz w:val="28"/>
          <w:szCs w:val="28"/>
        </w:rPr>
        <w:t>）三月二十六日西州都督府牒下蒲昌府為□守節年老改配仗身事》</w:t>
      </w:r>
    </w:p>
    <w:p w14:paraId="235BE2AB" w14:textId="77777777" w:rsidR="00FA127B" w:rsidRPr="00FA127B" w:rsidRDefault="00FA127B" w:rsidP="00FA127B">
      <w:pPr>
        <w:spacing w:after="0" w:line="240" w:lineRule="auto"/>
        <w:rPr>
          <w:rFonts w:ascii="Times New Roman" w:hAnsi="Times New Roman" w:cs="Times New Roman"/>
          <w:sz w:val="28"/>
          <w:szCs w:val="28"/>
        </w:rPr>
      </w:pPr>
    </w:p>
    <w:p w14:paraId="171382B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〔前欠〕</w:t>
      </w:r>
    </w:p>
    <w:p w14:paraId="628AF3C8" w14:textId="77777777" w:rsidR="00FA127B" w:rsidRPr="00FA127B" w:rsidRDefault="00FA127B" w:rsidP="00FA127B">
      <w:pPr>
        <w:spacing w:after="0" w:line="240" w:lineRule="auto"/>
        <w:rPr>
          <w:rFonts w:ascii="Times New Roman" w:hAnsi="Times New Roman" w:cs="Times New Roman"/>
          <w:sz w:val="28"/>
          <w:szCs w:val="28"/>
        </w:rPr>
      </w:pPr>
    </w:p>
    <w:p w14:paraId="07B7342C" w14:textId="51A6F5E6"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1</w:t>
      </w:r>
      <w:r w:rsidRPr="00FA127B">
        <w:rPr>
          <w:rFonts w:ascii="Times New Roman" w:hAnsi="Times New Roman" w:cs="Times New Roman" w:hint="eastAsia"/>
          <w:sz w:val="28"/>
          <w:szCs w:val="28"/>
        </w:rPr>
        <w:t>］守節——————</w:t>
      </w:r>
    </w:p>
    <w:p w14:paraId="1A5940C5" w14:textId="77777777" w:rsidR="00FA127B" w:rsidRPr="00FA127B" w:rsidRDefault="00FA127B" w:rsidP="00FA127B">
      <w:pPr>
        <w:spacing w:after="0" w:line="240" w:lineRule="auto"/>
        <w:rPr>
          <w:rFonts w:ascii="Times New Roman" w:hAnsi="Times New Roman" w:cs="Times New Roman"/>
          <w:sz w:val="28"/>
          <w:szCs w:val="28"/>
        </w:rPr>
      </w:pPr>
    </w:p>
    <w:p w14:paraId="6D1695AA" w14:textId="0D3460B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蒲昌府。得上件人辭，先患耳聾，更患困</w:t>
      </w:r>
    </w:p>
    <w:p w14:paraId="16787B45" w14:textId="77777777" w:rsidR="00FA127B" w:rsidRPr="00FA127B" w:rsidRDefault="00FA127B" w:rsidP="00FA127B">
      <w:pPr>
        <w:spacing w:after="0" w:line="240" w:lineRule="auto"/>
        <w:rPr>
          <w:rFonts w:ascii="Times New Roman" w:hAnsi="Times New Roman" w:cs="Times New Roman"/>
          <w:sz w:val="28"/>
          <w:szCs w:val="28"/>
        </w:rPr>
      </w:pPr>
    </w:p>
    <w:p w14:paraId="271DB7BF" w14:textId="2D6EC5AA"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3</w:t>
      </w:r>
      <w:r w:rsidRPr="00FA127B">
        <w:rPr>
          <w:rFonts w:ascii="Times New Roman" w:hAnsi="Times New Roman" w:cs="Times New Roman" w:hint="eastAsia"/>
          <w:sz w:val="28"/>
          <w:szCs w:val="28"/>
        </w:rPr>
        <w:t>］眼暗，年老不能前進。今見可驗，州</w:t>
      </w:r>
    </w:p>
    <w:p w14:paraId="3A1EDE46" w14:textId="77777777" w:rsidR="00FA127B" w:rsidRPr="00FA127B" w:rsidRDefault="00FA127B" w:rsidP="00FA127B">
      <w:pPr>
        <w:spacing w:after="0" w:line="240" w:lineRule="auto"/>
        <w:rPr>
          <w:rFonts w:ascii="Times New Roman" w:hAnsi="Times New Roman" w:cs="Times New Roman"/>
          <w:sz w:val="28"/>
          <w:szCs w:val="28"/>
        </w:rPr>
      </w:pPr>
    </w:p>
    <w:p w14:paraId="4D41ECA2" w14:textId="0DA1D04B"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4</w:t>
      </w:r>
      <w:r w:rsidRPr="00FA127B">
        <w:rPr>
          <w:rFonts w:ascii="Times New Roman" w:hAnsi="Times New Roman" w:cs="Times New Roman" w:hint="eastAsia"/>
          <w:sz w:val="28"/>
          <w:szCs w:val="28"/>
        </w:rPr>
        <w:t>］弱，遣配充仗身守府。來月一日</w:t>
      </w:r>
    </w:p>
    <w:p w14:paraId="751FEE72" w14:textId="77777777" w:rsidR="00FA127B" w:rsidRPr="00FA127B" w:rsidRDefault="00FA127B" w:rsidP="00FA127B">
      <w:pPr>
        <w:spacing w:after="0" w:line="240" w:lineRule="auto"/>
        <w:rPr>
          <w:rFonts w:ascii="Times New Roman" w:hAnsi="Times New Roman" w:cs="Times New Roman"/>
          <w:sz w:val="28"/>
          <w:szCs w:val="28"/>
        </w:rPr>
      </w:pPr>
    </w:p>
    <w:p w14:paraId="650B8552" w14:textId="13C0964E"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5</w:t>
      </w:r>
      <w:r w:rsidRPr="00FA127B">
        <w:rPr>
          <w:rFonts w:ascii="Times New Roman" w:hAnsi="Times New Roman" w:cs="Times New Roman" w:hint="eastAsia"/>
          <w:sz w:val="28"/>
          <w:szCs w:val="28"/>
        </w:rPr>
        <w:t>］上，請乞處分者。司馬判，檢驗老</w:t>
      </w:r>
    </w:p>
    <w:p w14:paraId="06068903" w14:textId="77777777" w:rsidR="00FA127B" w:rsidRPr="00FA127B" w:rsidRDefault="00FA127B" w:rsidP="00FA127B">
      <w:pPr>
        <w:spacing w:after="0" w:line="240" w:lineRule="auto"/>
        <w:rPr>
          <w:rFonts w:ascii="Times New Roman" w:hAnsi="Times New Roman" w:cs="Times New Roman"/>
          <w:sz w:val="28"/>
          <w:szCs w:val="28"/>
        </w:rPr>
      </w:pPr>
    </w:p>
    <w:p w14:paraId="43C2F2FC" w14:textId="5E52E5A2"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6</w:t>
      </w:r>
      <w:r w:rsidRPr="00FA127B">
        <w:rPr>
          <w:rFonts w:ascii="Times New Roman" w:hAnsi="Times New Roman" w:cs="Times New Roman" w:hint="eastAsia"/>
          <w:sz w:val="28"/>
          <w:szCs w:val="28"/>
        </w:rPr>
        <w:t>］充仗身，依請者配，卻填果毅</w:t>
      </w:r>
    </w:p>
    <w:p w14:paraId="28F07E8C" w14:textId="77777777" w:rsidR="00FA127B" w:rsidRPr="00FA127B" w:rsidRDefault="00FA127B" w:rsidP="00FA127B">
      <w:pPr>
        <w:spacing w:after="0" w:line="240" w:lineRule="auto"/>
        <w:rPr>
          <w:rFonts w:ascii="Times New Roman" w:hAnsi="Times New Roman" w:cs="Times New Roman"/>
          <w:sz w:val="28"/>
          <w:szCs w:val="28"/>
        </w:rPr>
      </w:pPr>
    </w:p>
    <w:p w14:paraId="2D3381E6" w14:textId="2D4053A4"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7</w:t>
      </w:r>
      <w:r w:rsidRPr="00FA127B">
        <w:rPr>
          <w:rFonts w:ascii="Times New Roman" w:hAnsi="Times New Roman" w:cs="Times New Roman" w:hint="eastAsia"/>
          <w:sz w:val="28"/>
          <w:szCs w:val="28"/>
        </w:rPr>
        <w:t>］月仗身。牒府準式。故牒。</w:t>
      </w:r>
    </w:p>
    <w:p w14:paraId="2C0B2182" w14:textId="77777777" w:rsidR="00FA127B" w:rsidRPr="00FA127B" w:rsidRDefault="00FA127B" w:rsidP="00FA127B">
      <w:pPr>
        <w:spacing w:after="0" w:line="240" w:lineRule="auto"/>
        <w:rPr>
          <w:rFonts w:ascii="Times New Roman" w:hAnsi="Times New Roman" w:cs="Times New Roman"/>
          <w:sz w:val="28"/>
          <w:szCs w:val="28"/>
        </w:rPr>
      </w:pPr>
    </w:p>
    <w:p w14:paraId="4211409C" w14:textId="17D5819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開元二年三月二十六日</w:t>
      </w:r>
    </w:p>
    <w:p w14:paraId="2AE865FB" w14:textId="77777777" w:rsidR="00FA127B" w:rsidRPr="00FA127B" w:rsidRDefault="00FA127B" w:rsidP="00FA127B">
      <w:pPr>
        <w:spacing w:after="0" w:line="240" w:lineRule="auto"/>
        <w:rPr>
          <w:rFonts w:ascii="Times New Roman" w:hAnsi="Times New Roman" w:cs="Times New Roman"/>
          <w:sz w:val="28"/>
          <w:szCs w:val="28"/>
        </w:rPr>
      </w:pPr>
    </w:p>
    <w:p w14:paraId="309D28B3" w14:textId="74DA1F0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府陰達</w:t>
      </w:r>
    </w:p>
    <w:p w14:paraId="182F1EB1" w14:textId="77777777" w:rsidR="00FA127B" w:rsidRPr="00FA127B" w:rsidRDefault="00FA127B" w:rsidP="00FA127B">
      <w:pPr>
        <w:spacing w:after="0" w:line="240" w:lineRule="auto"/>
        <w:rPr>
          <w:rFonts w:ascii="Times New Roman" w:hAnsi="Times New Roman" w:cs="Times New Roman"/>
          <w:sz w:val="28"/>
          <w:szCs w:val="28"/>
        </w:rPr>
      </w:pPr>
    </w:p>
    <w:p w14:paraId="62B92099" w14:textId="6EE4415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兵曹參軍寶</w:t>
      </w:r>
    </w:p>
    <w:p w14:paraId="7324858A" w14:textId="77777777" w:rsidR="00FA127B" w:rsidRPr="00FA127B" w:rsidRDefault="00FA127B" w:rsidP="00FA127B">
      <w:pPr>
        <w:spacing w:after="0" w:line="240" w:lineRule="auto"/>
        <w:rPr>
          <w:rFonts w:ascii="Times New Roman" w:hAnsi="Times New Roman" w:cs="Times New Roman"/>
          <w:sz w:val="28"/>
          <w:szCs w:val="28"/>
        </w:rPr>
      </w:pPr>
    </w:p>
    <w:p w14:paraId="5B23F7EA" w14:textId="5553302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11</w:t>
      </w:r>
      <w:r w:rsidRPr="00FA127B">
        <w:rPr>
          <w:rFonts w:ascii="Times New Roman" w:hAnsi="Times New Roman" w:cs="Times New Roman" w:hint="eastAsia"/>
          <w:sz w:val="28"/>
          <w:szCs w:val="28"/>
        </w:rPr>
        <w:t>史（注：參見陳國燦、劉永增：《日本寧樂美術館藏吐魯番文書》（簡稱《寧樂文書》），北京：文物出版社，</w:t>
      </w:r>
      <w:r w:rsidRPr="00FA127B">
        <w:rPr>
          <w:rFonts w:ascii="Times New Roman" w:hAnsi="Times New Roman" w:cs="Times New Roman" w:hint="eastAsia"/>
          <w:sz w:val="28"/>
          <w:szCs w:val="28"/>
        </w:rPr>
        <w:t>1997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55</w:t>
      </w:r>
      <w:r w:rsidRPr="00FA127B">
        <w:rPr>
          <w:rFonts w:ascii="Times New Roman" w:hAnsi="Times New Roman" w:cs="Times New Roman" w:hint="eastAsia"/>
          <w:sz w:val="28"/>
          <w:szCs w:val="28"/>
        </w:rPr>
        <w:t>。本文書有二處蓋有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西州都督府之印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0DEAC4B8" w14:textId="77777777" w:rsidR="00FA127B" w:rsidRPr="00FA127B" w:rsidRDefault="00FA127B" w:rsidP="00FA127B">
      <w:pPr>
        <w:spacing w:after="0" w:line="240" w:lineRule="auto"/>
        <w:rPr>
          <w:rFonts w:ascii="Times New Roman" w:hAnsi="Times New Roman" w:cs="Times New Roman"/>
          <w:sz w:val="28"/>
          <w:szCs w:val="28"/>
        </w:rPr>
      </w:pPr>
    </w:p>
    <w:p w14:paraId="0289923A"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［史料</w:t>
      </w:r>
      <w:r w:rsidRPr="00FA127B">
        <w:rPr>
          <w:rFonts w:ascii="Times New Roman" w:hAnsi="Times New Roman" w:cs="Times New Roman"/>
          <w:sz w:val="28"/>
          <w:szCs w:val="28"/>
        </w:rPr>
        <w:t>8</w:t>
      </w:r>
      <w:r w:rsidRPr="00FA127B">
        <w:rPr>
          <w:rFonts w:ascii="Times New Roman" w:hAnsi="Times New Roman" w:cs="Times New Roman" w:hint="eastAsia"/>
          <w:sz w:val="28"/>
          <w:szCs w:val="28"/>
        </w:rPr>
        <w:t>］寧樂二八（</w:t>
      </w:r>
      <w:r w:rsidRPr="00FA127B">
        <w:rPr>
          <w:rFonts w:ascii="Times New Roman" w:hAnsi="Times New Roman" w:cs="Times New Roman"/>
          <w:sz w:val="28"/>
          <w:szCs w:val="28"/>
        </w:rPr>
        <w:t>5</w:t>
      </w:r>
      <w:r w:rsidRPr="00FA127B">
        <w:rPr>
          <w:rFonts w:ascii="Times New Roman" w:hAnsi="Times New Roman" w:cs="Times New Roman" w:hint="eastAsia"/>
          <w:sz w:val="28"/>
          <w:szCs w:val="28"/>
        </w:rPr>
        <w:t>），二一（</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）號《唐開元二年（</w:t>
      </w:r>
      <w:r w:rsidRPr="00FA127B">
        <w:rPr>
          <w:rFonts w:ascii="Times New Roman" w:hAnsi="Times New Roman" w:cs="Times New Roman"/>
          <w:sz w:val="28"/>
          <w:szCs w:val="28"/>
        </w:rPr>
        <w:t>714</w:t>
      </w:r>
      <w:r w:rsidRPr="00FA127B">
        <w:rPr>
          <w:rFonts w:ascii="Times New Roman" w:hAnsi="Times New Roman" w:cs="Times New Roman" w:hint="eastAsia"/>
          <w:sz w:val="28"/>
          <w:szCs w:val="28"/>
        </w:rPr>
        <w:t>）閏二月蒲昌縣牒為衛士範君住母亡準式喪服事》</w:t>
      </w:r>
    </w:p>
    <w:p w14:paraId="72BB6434" w14:textId="77777777" w:rsidR="00FA127B" w:rsidRPr="00FA127B" w:rsidRDefault="00FA127B" w:rsidP="00FA127B">
      <w:pPr>
        <w:spacing w:after="0" w:line="240" w:lineRule="auto"/>
        <w:rPr>
          <w:rFonts w:ascii="Times New Roman" w:hAnsi="Times New Roman" w:cs="Times New Roman"/>
          <w:sz w:val="28"/>
          <w:szCs w:val="28"/>
        </w:rPr>
      </w:pPr>
    </w:p>
    <w:p w14:paraId="1A001462" w14:textId="4F965D8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蒲昌縣</w:t>
      </w:r>
    </w:p>
    <w:p w14:paraId="101AB6D1" w14:textId="77777777" w:rsidR="00FA127B" w:rsidRPr="00FA127B" w:rsidRDefault="00FA127B" w:rsidP="00FA127B">
      <w:pPr>
        <w:spacing w:after="0" w:line="240" w:lineRule="auto"/>
        <w:rPr>
          <w:rFonts w:ascii="Times New Roman" w:hAnsi="Times New Roman" w:cs="Times New Roman"/>
          <w:sz w:val="28"/>
          <w:szCs w:val="28"/>
        </w:rPr>
      </w:pPr>
    </w:p>
    <w:p w14:paraId="6BE420C7" w14:textId="568E366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衛士範君住母楊——————</w:t>
      </w:r>
    </w:p>
    <w:p w14:paraId="29CA5C9E" w14:textId="77777777" w:rsidR="00FA127B" w:rsidRPr="00FA127B" w:rsidRDefault="00FA127B" w:rsidP="00FA127B">
      <w:pPr>
        <w:spacing w:after="0" w:line="240" w:lineRule="auto"/>
        <w:rPr>
          <w:rFonts w:ascii="Times New Roman" w:hAnsi="Times New Roman" w:cs="Times New Roman"/>
          <w:sz w:val="28"/>
          <w:szCs w:val="28"/>
        </w:rPr>
      </w:pPr>
    </w:p>
    <w:p w14:paraId="534FE9A5" w14:textId="28CA79D2"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3</w:t>
      </w:r>
      <w:r w:rsidRPr="00FA127B">
        <w:rPr>
          <w:rFonts w:ascii="Times New Roman" w:hAnsi="Times New Roman" w:cs="Times New Roman" w:hint="eastAsia"/>
          <w:sz w:val="28"/>
          <w:szCs w:val="28"/>
        </w:rPr>
        <w:t>蒲昌府。得上件人辭，稱母今月五日身［</w:t>
      </w:r>
    </w:p>
    <w:p w14:paraId="3BC34D63" w14:textId="77777777" w:rsidR="00FA127B" w:rsidRPr="00FA127B" w:rsidRDefault="00FA127B" w:rsidP="00FA127B">
      <w:pPr>
        <w:spacing w:after="0" w:line="240" w:lineRule="auto"/>
        <w:rPr>
          <w:rFonts w:ascii="Times New Roman" w:hAnsi="Times New Roman" w:cs="Times New Roman"/>
          <w:sz w:val="28"/>
          <w:szCs w:val="28"/>
        </w:rPr>
      </w:pPr>
    </w:p>
    <w:p w14:paraId="4E7C9EC3" w14:textId="7AB023AF"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4</w:t>
      </w:r>
      <w:r w:rsidRPr="00FA127B">
        <w:rPr>
          <w:rFonts w:ascii="Times New Roman" w:hAnsi="Times New Roman" w:cs="Times New Roman" w:hint="eastAsia"/>
          <w:sz w:val="28"/>
          <w:szCs w:val="28"/>
        </w:rPr>
        <w:t>狀勘，責得里正趙君傲，保人劉睿［</w:t>
      </w:r>
    </w:p>
    <w:p w14:paraId="1DE389D7" w14:textId="77777777" w:rsidR="00FA127B" w:rsidRPr="00FA127B" w:rsidRDefault="00FA127B" w:rsidP="00FA127B">
      <w:pPr>
        <w:spacing w:after="0" w:line="240" w:lineRule="auto"/>
        <w:rPr>
          <w:rFonts w:ascii="Times New Roman" w:hAnsi="Times New Roman" w:cs="Times New Roman"/>
          <w:sz w:val="28"/>
          <w:szCs w:val="28"/>
        </w:rPr>
      </w:pPr>
    </w:p>
    <w:p w14:paraId="3D2BBF45" w14:textId="5255EBD5"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5</w:t>
      </w:r>
      <w:r w:rsidRPr="00FA127B">
        <w:rPr>
          <w:rFonts w:ascii="Times New Roman" w:hAnsi="Times New Roman" w:cs="Times New Roman" w:hint="eastAsia"/>
          <w:sz w:val="28"/>
          <w:szCs w:val="28"/>
        </w:rPr>
        <w:t>者範君住母亡。勘責不虛，另牒府［</w:t>
      </w:r>
    </w:p>
    <w:p w14:paraId="52557C74" w14:textId="77777777" w:rsidR="00FA127B" w:rsidRPr="00FA127B" w:rsidRDefault="00FA127B" w:rsidP="00FA127B">
      <w:pPr>
        <w:spacing w:after="0" w:line="240" w:lineRule="auto"/>
        <w:rPr>
          <w:rFonts w:ascii="Times New Roman" w:hAnsi="Times New Roman" w:cs="Times New Roman"/>
          <w:sz w:val="28"/>
          <w:szCs w:val="28"/>
        </w:rPr>
      </w:pPr>
    </w:p>
    <w:p w14:paraId="3494456F" w14:textId="45451C9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季終舉申者。此已牒鄉訖，牒至準式。故牒。</w:t>
      </w:r>
    </w:p>
    <w:p w14:paraId="37387E41" w14:textId="77777777" w:rsidR="00FA127B" w:rsidRPr="00FA127B" w:rsidRDefault="00FA127B" w:rsidP="00FA127B">
      <w:pPr>
        <w:spacing w:after="0" w:line="240" w:lineRule="auto"/>
        <w:rPr>
          <w:rFonts w:ascii="Times New Roman" w:hAnsi="Times New Roman" w:cs="Times New Roman"/>
          <w:sz w:val="28"/>
          <w:szCs w:val="28"/>
        </w:rPr>
      </w:pPr>
    </w:p>
    <w:p w14:paraId="0D504FAB" w14:textId="07661736"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7</w:t>
      </w:r>
      <w:r w:rsidRPr="00FA127B">
        <w:rPr>
          <w:rFonts w:ascii="Times New Roman" w:hAnsi="Times New Roman" w:cs="Times New Roman" w:hint="eastAsia"/>
          <w:sz w:val="28"/>
          <w:szCs w:val="28"/>
        </w:rPr>
        <w:t>開元二年閏二月［</w:t>
      </w:r>
    </w:p>
    <w:p w14:paraId="5D0D149B" w14:textId="77777777" w:rsidR="00FA127B" w:rsidRPr="00FA127B" w:rsidRDefault="00FA127B" w:rsidP="00FA127B">
      <w:pPr>
        <w:spacing w:after="0" w:line="240" w:lineRule="auto"/>
        <w:rPr>
          <w:rFonts w:ascii="Times New Roman" w:hAnsi="Times New Roman" w:cs="Times New Roman"/>
          <w:sz w:val="28"/>
          <w:szCs w:val="28"/>
        </w:rPr>
      </w:pPr>
    </w:p>
    <w:p w14:paraId="59DC7512" w14:textId="7DC2B6E2"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8</w:t>
      </w:r>
      <w:r w:rsidRPr="00FA127B">
        <w:rPr>
          <w:rFonts w:ascii="Times New Roman" w:hAnsi="Times New Roman" w:cs="Times New Roman" w:hint="eastAsia"/>
          <w:sz w:val="28"/>
          <w:szCs w:val="28"/>
        </w:rPr>
        <w:t>佐（注：日比野丈夫：《唐代蒲昌府文書の研究》，第</w:t>
      </w:r>
      <w:r w:rsidRPr="00FA127B">
        <w:rPr>
          <w:rFonts w:ascii="Times New Roman" w:hAnsi="Times New Roman" w:cs="Times New Roman"/>
          <w:sz w:val="28"/>
          <w:szCs w:val="28"/>
        </w:rPr>
        <w:t>287</w:t>
      </w:r>
      <w:r w:rsidRPr="00FA127B">
        <w:rPr>
          <w:rFonts w:ascii="Times New Roman" w:hAnsi="Times New Roman" w:cs="Times New Roman" w:hint="eastAsia"/>
          <w:sz w:val="28"/>
          <w:szCs w:val="28"/>
        </w:rPr>
        <w:t>頁讀為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史</w:t>
      </w:r>
      <w:r>
        <w:rPr>
          <w:rFonts w:ascii="Times New Roman" w:hAnsi="Times New Roman" w:cs="Times New Roman" w:hint="eastAsia"/>
          <w:sz w:val="28"/>
          <w:szCs w:val="28"/>
        </w:rPr>
        <w:t>」</w:t>
      </w:r>
      <w:r w:rsidRPr="00FA127B">
        <w:rPr>
          <w:rFonts w:ascii="Times New Roman" w:hAnsi="Times New Roman" w:cs="Times New Roman" w:hint="eastAsia"/>
          <w:sz w:val="28"/>
          <w:szCs w:val="28"/>
        </w:rPr>
        <w:t>。《寧樂文書》，第</w:t>
      </w:r>
      <w:r w:rsidRPr="00FA127B">
        <w:rPr>
          <w:rFonts w:ascii="Times New Roman" w:hAnsi="Times New Roman" w:cs="Times New Roman"/>
          <w:sz w:val="28"/>
          <w:szCs w:val="28"/>
        </w:rPr>
        <w:t>41</w:t>
      </w:r>
      <w:r w:rsidRPr="00FA127B">
        <w:rPr>
          <w:rFonts w:ascii="Times New Roman" w:hAnsi="Times New Roman" w:cs="Times New Roman" w:hint="eastAsia"/>
          <w:sz w:val="28"/>
          <w:szCs w:val="28"/>
        </w:rPr>
        <w:t>頁讀為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。如後文所述，本文書屬於由蒲昌縣發送的牒式</w:t>
      </w:r>
      <w:r w:rsidRPr="00FA127B">
        <w:rPr>
          <w:rFonts w:ascii="Times New Roman" w:hAnsi="Times New Roman" w:cs="Times New Roman"/>
          <w:sz w:val="28"/>
          <w:szCs w:val="28"/>
        </w:rPr>
        <w:t>A</w:t>
      </w:r>
      <w:r w:rsidRPr="00FA127B">
        <w:rPr>
          <w:rFonts w:ascii="Times New Roman" w:hAnsi="Times New Roman" w:cs="Times New Roman" w:hint="eastAsia"/>
          <w:sz w:val="28"/>
          <w:szCs w:val="28"/>
        </w:rPr>
        <w:t>，因此該處應有縣主典</w:t>
      </w:r>
      <w:r>
        <w:rPr>
          <w:rFonts w:ascii="Times New Roman" w:hAnsi="Times New Roman" w:cs="Times New Roman" w:hint="eastAsia"/>
          <w:sz w:val="28"/>
          <w:szCs w:val="28"/>
        </w:rPr>
        <w:t>「</w:t>
      </w:r>
      <w:r w:rsidRPr="00FA127B">
        <w:rPr>
          <w:rFonts w:ascii="Times New Roman" w:hAnsi="Times New Roman" w:cs="Times New Roman" w:hint="eastAsia"/>
          <w:sz w:val="28"/>
          <w:szCs w:val="28"/>
        </w:rPr>
        <w:t>佐</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的署名。）［</w:t>
      </w:r>
    </w:p>
    <w:p w14:paraId="7984098E" w14:textId="77777777" w:rsidR="00FA127B" w:rsidRPr="00FA127B" w:rsidRDefault="00FA127B" w:rsidP="00FA127B">
      <w:pPr>
        <w:spacing w:after="0" w:line="240" w:lineRule="auto"/>
        <w:rPr>
          <w:rFonts w:ascii="Times New Roman" w:hAnsi="Times New Roman" w:cs="Times New Roman"/>
          <w:sz w:val="28"/>
          <w:szCs w:val="28"/>
        </w:rPr>
      </w:pPr>
    </w:p>
    <w:p w14:paraId="596F7A81" w14:textId="381B7ED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〔後欠〕（注：《寧樂文書》，頁</w:t>
      </w:r>
      <w:r w:rsidRPr="00FA127B">
        <w:rPr>
          <w:rFonts w:ascii="Times New Roman" w:hAnsi="Times New Roman" w:cs="Times New Roman" w:hint="eastAsia"/>
          <w:sz w:val="28"/>
          <w:szCs w:val="28"/>
        </w:rPr>
        <w:t>41</w:t>
      </w:r>
      <w:r w:rsidRPr="00FA127B">
        <w:rPr>
          <w:rFonts w:ascii="Times New Roman" w:hAnsi="Times New Roman" w:cs="Times New Roman" w:hint="eastAsia"/>
          <w:sz w:val="28"/>
          <w:szCs w:val="28"/>
        </w:rPr>
        <w:t>。該文書有二處蓋有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蒲昌縣之印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24BB92B0" w14:textId="77777777" w:rsidR="00FA127B" w:rsidRPr="00FA127B" w:rsidRDefault="00FA127B" w:rsidP="00FA127B">
      <w:pPr>
        <w:spacing w:after="0" w:line="240" w:lineRule="auto"/>
        <w:rPr>
          <w:rFonts w:ascii="Times New Roman" w:hAnsi="Times New Roman" w:cs="Times New Roman"/>
          <w:sz w:val="28"/>
          <w:szCs w:val="28"/>
        </w:rPr>
      </w:pPr>
    </w:p>
    <w:p w14:paraId="4AF72C06"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史料</w:t>
      </w:r>
      <w:r w:rsidRPr="00FA127B">
        <w:rPr>
          <w:rFonts w:ascii="Times New Roman" w:hAnsi="Times New Roman" w:cs="Times New Roman"/>
          <w:sz w:val="28"/>
          <w:szCs w:val="28"/>
        </w:rPr>
        <w:t>7</w:t>
      </w:r>
      <w:r w:rsidRPr="00FA127B">
        <w:rPr>
          <w:rFonts w:ascii="Times New Roman" w:hAnsi="Times New Roman" w:cs="Times New Roman" w:hint="eastAsia"/>
          <w:sz w:val="28"/>
          <w:szCs w:val="28"/>
        </w:rPr>
        <w:t>為自西州都督府送達蒲昌府的公文，通知府兵某守節因年老體衰，無法在前線執行公務，調換崗位至果毅某之仗身。（注：日比野丈夫：《唐代蒲昌府文書の研究》，頁</w:t>
      </w:r>
      <w:r w:rsidRPr="00FA127B">
        <w:rPr>
          <w:rFonts w:ascii="Times New Roman" w:hAnsi="Times New Roman" w:cs="Times New Roman"/>
          <w:sz w:val="28"/>
          <w:szCs w:val="28"/>
        </w:rPr>
        <w:t>291—292</w:t>
      </w:r>
      <w:r w:rsidRPr="00FA127B">
        <w:rPr>
          <w:rFonts w:ascii="Times New Roman" w:hAnsi="Times New Roman" w:cs="Times New Roman" w:hint="eastAsia"/>
          <w:sz w:val="28"/>
          <w:szCs w:val="28"/>
        </w:rPr>
        <w:t>。）史料</w:t>
      </w:r>
      <w:r w:rsidRPr="00FA127B">
        <w:rPr>
          <w:rFonts w:ascii="Times New Roman" w:hAnsi="Times New Roman" w:cs="Times New Roman"/>
          <w:sz w:val="28"/>
          <w:szCs w:val="28"/>
        </w:rPr>
        <w:t>8</w:t>
      </w:r>
      <w:r w:rsidRPr="00FA127B">
        <w:rPr>
          <w:rFonts w:ascii="Times New Roman" w:hAnsi="Times New Roman" w:cs="Times New Roman" w:hint="eastAsia"/>
          <w:sz w:val="28"/>
          <w:szCs w:val="28"/>
        </w:rPr>
        <w:t>為蒲昌縣向蒲昌府發出的公文，傳達衛士範君住因母楊氏亡需讓其服孝，並報告已向其所在的鄉傳達該事。（注：日比野丈夫：《唐代蒲昌府文書の研究》，頁</w:t>
      </w:r>
      <w:r w:rsidRPr="00FA127B">
        <w:rPr>
          <w:rFonts w:ascii="Times New Roman" w:hAnsi="Times New Roman" w:cs="Times New Roman"/>
          <w:sz w:val="28"/>
          <w:szCs w:val="28"/>
        </w:rPr>
        <w:t>287</w:t>
      </w:r>
      <w:r w:rsidRPr="00FA127B">
        <w:rPr>
          <w:rFonts w:ascii="Times New Roman" w:hAnsi="Times New Roman" w:cs="Times New Roman" w:hint="eastAsia"/>
          <w:sz w:val="28"/>
          <w:szCs w:val="28"/>
        </w:rPr>
        <w:t>。）</w:t>
      </w:r>
    </w:p>
    <w:p w14:paraId="0760C3F7" w14:textId="77777777" w:rsidR="00FA127B" w:rsidRPr="00FA127B" w:rsidRDefault="00FA127B" w:rsidP="00FA127B">
      <w:pPr>
        <w:spacing w:after="0" w:line="240" w:lineRule="auto"/>
        <w:rPr>
          <w:rFonts w:ascii="Times New Roman" w:hAnsi="Times New Roman" w:cs="Times New Roman"/>
          <w:sz w:val="28"/>
          <w:szCs w:val="28"/>
        </w:rPr>
      </w:pPr>
    </w:p>
    <w:p w14:paraId="264A8FC8" w14:textId="2A2AC6E2"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這兩件文書，正文開頭部分收件人以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蒲昌府</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開始（史料</w:t>
      </w:r>
      <w:r w:rsidRPr="00FA127B">
        <w:rPr>
          <w:rFonts w:ascii="Times New Roman" w:hAnsi="Times New Roman" w:cs="Times New Roman"/>
          <w:sz w:val="28"/>
          <w:szCs w:val="28"/>
        </w:rPr>
        <w:t>7</w:t>
      </w:r>
      <w:r w:rsidRPr="00FA127B">
        <w:rPr>
          <w:rFonts w:ascii="Times New Roman" w:hAnsi="Times New Roman" w:cs="Times New Roman" w:hint="eastAsia"/>
          <w:sz w:val="28"/>
          <w:szCs w:val="28"/>
        </w:rPr>
        <w:t>第</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行</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史料</w:t>
      </w:r>
      <w:r w:rsidRPr="00FA127B">
        <w:rPr>
          <w:rFonts w:ascii="Times New Roman" w:hAnsi="Times New Roman" w:cs="Times New Roman"/>
          <w:sz w:val="28"/>
          <w:szCs w:val="28"/>
        </w:rPr>
        <w:t>8</w:t>
      </w:r>
      <w:r w:rsidRPr="00FA127B">
        <w:rPr>
          <w:rFonts w:ascii="Times New Roman" w:hAnsi="Times New Roman" w:cs="Times New Roman" w:hint="eastAsia"/>
          <w:sz w:val="28"/>
          <w:szCs w:val="28"/>
        </w:rPr>
        <w:t>第</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行），末尾以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故牒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結句（史料</w:t>
      </w:r>
      <w:r w:rsidRPr="00FA127B">
        <w:rPr>
          <w:rFonts w:ascii="Times New Roman" w:hAnsi="Times New Roman" w:cs="Times New Roman"/>
          <w:sz w:val="28"/>
          <w:szCs w:val="28"/>
        </w:rPr>
        <w:t>7</w:t>
      </w:r>
      <w:r w:rsidRPr="00FA127B">
        <w:rPr>
          <w:rFonts w:ascii="Times New Roman" w:hAnsi="Times New Roman" w:cs="Times New Roman" w:hint="eastAsia"/>
          <w:sz w:val="28"/>
          <w:szCs w:val="28"/>
        </w:rPr>
        <w:t>第</w:t>
      </w:r>
      <w:r w:rsidRPr="00FA127B">
        <w:rPr>
          <w:rFonts w:ascii="Times New Roman" w:hAnsi="Times New Roman" w:cs="Times New Roman"/>
          <w:sz w:val="28"/>
          <w:szCs w:val="28"/>
        </w:rPr>
        <w:t>7</w:t>
      </w:r>
      <w:r w:rsidRPr="00FA127B">
        <w:rPr>
          <w:rFonts w:ascii="Times New Roman" w:hAnsi="Times New Roman" w:cs="Times New Roman" w:hint="eastAsia"/>
          <w:sz w:val="28"/>
          <w:szCs w:val="28"/>
        </w:rPr>
        <w:t>行</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史料</w:t>
      </w:r>
      <w:r w:rsidRPr="00FA127B">
        <w:rPr>
          <w:rFonts w:ascii="Times New Roman" w:hAnsi="Times New Roman" w:cs="Times New Roman"/>
          <w:sz w:val="28"/>
          <w:szCs w:val="28"/>
        </w:rPr>
        <w:t>8</w:t>
      </w:r>
      <w:r w:rsidRPr="00FA127B">
        <w:rPr>
          <w:rFonts w:ascii="Times New Roman" w:hAnsi="Times New Roman" w:cs="Times New Roman" w:hint="eastAsia"/>
          <w:sz w:val="28"/>
          <w:szCs w:val="28"/>
        </w:rPr>
        <w:t>第</w:t>
      </w:r>
      <w:r w:rsidRPr="00FA127B">
        <w:rPr>
          <w:rFonts w:ascii="Times New Roman" w:hAnsi="Times New Roman" w:cs="Times New Roman"/>
          <w:sz w:val="28"/>
          <w:szCs w:val="28"/>
        </w:rPr>
        <w:t>6</w:t>
      </w:r>
      <w:r w:rsidRPr="00FA127B">
        <w:rPr>
          <w:rFonts w:ascii="Times New Roman" w:hAnsi="Times New Roman" w:cs="Times New Roman" w:hint="eastAsia"/>
          <w:sz w:val="28"/>
          <w:szCs w:val="28"/>
        </w:rPr>
        <w:t>行）。另外，日期之後有判官（兵曹參軍事）和主典（府</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史）之署名（史料</w:t>
      </w:r>
      <w:r w:rsidRPr="00FA127B">
        <w:rPr>
          <w:rFonts w:ascii="Times New Roman" w:hAnsi="Times New Roman" w:cs="Times New Roman"/>
          <w:sz w:val="28"/>
          <w:szCs w:val="28"/>
        </w:rPr>
        <w:t>7</w:t>
      </w:r>
      <w:r w:rsidRPr="00FA127B">
        <w:rPr>
          <w:rFonts w:ascii="Times New Roman" w:hAnsi="Times New Roman" w:cs="Times New Roman" w:hint="eastAsia"/>
          <w:sz w:val="28"/>
          <w:szCs w:val="28"/>
        </w:rPr>
        <w:t>第</w:t>
      </w:r>
      <w:r w:rsidRPr="00FA127B">
        <w:rPr>
          <w:rFonts w:ascii="Times New Roman" w:hAnsi="Times New Roman" w:cs="Times New Roman"/>
          <w:sz w:val="28"/>
          <w:szCs w:val="28"/>
        </w:rPr>
        <w:t>9—11</w:t>
      </w:r>
      <w:r w:rsidRPr="00FA127B">
        <w:rPr>
          <w:rFonts w:ascii="Times New Roman" w:hAnsi="Times New Roman" w:cs="Times New Roman" w:hint="eastAsia"/>
          <w:sz w:val="28"/>
          <w:szCs w:val="28"/>
        </w:rPr>
        <w:t>行）。可見，這兩件文書屬於下行格式的牒式</w:t>
      </w:r>
      <w:r w:rsidRPr="00FA127B">
        <w:rPr>
          <w:rFonts w:ascii="Times New Roman" w:hAnsi="Times New Roman" w:cs="Times New Roman"/>
          <w:sz w:val="28"/>
          <w:szCs w:val="28"/>
        </w:rPr>
        <w:t>A</w:t>
      </w:r>
      <w:r w:rsidRPr="00FA127B">
        <w:rPr>
          <w:rFonts w:ascii="Times New Roman" w:hAnsi="Times New Roman" w:cs="Times New Roman" w:hint="eastAsia"/>
          <w:sz w:val="28"/>
          <w:szCs w:val="28"/>
        </w:rPr>
        <w:t>。依管見，西州都督府或縣下行給折沖府的文書為牒式</w:t>
      </w:r>
      <w:r w:rsidRPr="00FA127B">
        <w:rPr>
          <w:rFonts w:ascii="Times New Roman" w:hAnsi="Times New Roman" w:cs="Times New Roman"/>
          <w:sz w:val="28"/>
          <w:szCs w:val="28"/>
        </w:rPr>
        <w:t>A</w:t>
      </w:r>
      <w:r w:rsidRPr="00FA127B">
        <w:rPr>
          <w:rFonts w:ascii="Times New Roman" w:hAnsi="Times New Roman" w:cs="Times New Roman" w:hint="eastAsia"/>
          <w:sz w:val="28"/>
          <w:szCs w:val="28"/>
        </w:rPr>
        <w:t>，均屬於蒲昌府文書［表</w:t>
      </w:r>
      <w:r w:rsidRPr="00FA127B">
        <w:rPr>
          <w:rFonts w:ascii="Times New Roman" w:hAnsi="Times New Roman" w:cs="Times New Roman"/>
          <w:sz w:val="28"/>
          <w:szCs w:val="28"/>
        </w:rPr>
        <w:t>4</w:t>
      </w:r>
      <w:r w:rsidRPr="00FA127B">
        <w:rPr>
          <w:rFonts w:ascii="Times New Roman" w:hAnsi="Times New Roman" w:cs="Times New Roman" w:hint="eastAsia"/>
          <w:sz w:val="28"/>
          <w:szCs w:val="28"/>
        </w:rPr>
        <w:t>］。（注：另開元十九年（</w:t>
      </w:r>
      <w:r w:rsidRPr="00FA127B">
        <w:rPr>
          <w:rFonts w:ascii="Times New Roman" w:hAnsi="Times New Roman" w:cs="Times New Roman"/>
          <w:sz w:val="28"/>
          <w:szCs w:val="28"/>
        </w:rPr>
        <w:t>731</w:t>
      </w:r>
      <w:r w:rsidRPr="00FA127B">
        <w:rPr>
          <w:rFonts w:ascii="Times New Roman" w:hAnsi="Times New Roman" w:cs="Times New Roman" w:hint="eastAsia"/>
          <w:sz w:val="28"/>
          <w:szCs w:val="28"/>
        </w:rPr>
        <w:t>）由西州諸曹司發往岸頭府的文書目錄中，能夠確認到西州都督府發送的文書均屬於符式、帖式。參見大谷</w:t>
      </w:r>
      <w:r w:rsidRPr="00FA127B">
        <w:rPr>
          <w:rFonts w:ascii="Times New Roman" w:hAnsi="Times New Roman" w:cs="Times New Roman"/>
          <w:sz w:val="28"/>
          <w:szCs w:val="28"/>
        </w:rPr>
        <w:t>3477</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3472</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3475</w:t>
      </w:r>
      <w:r w:rsidRPr="00FA127B">
        <w:rPr>
          <w:rFonts w:ascii="Times New Roman" w:hAnsi="Times New Roman" w:cs="Times New Roman" w:hint="eastAsia"/>
          <w:sz w:val="28"/>
          <w:szCs w:val="28"/>
        </w:rPr>
        <w:t>，《唐開元十九年（</w:t>
      </w:r>
      <w:r w:rsidRPr="00FA127B">
        <w:rPr>
          <w:rFonts w:ascii="Times New Roman" w:hAnsi="Times New Roman" w:cs="Times New Roman"/>
          <w:sz w:val="28"/>
          <w:szCs w:val="28"/>
        </w:rPr>
        <w:t>731</w:t>
      </w:r>
      <w:r w:rsidRPr="00FA127B">
        <w:rPr>
          <w:rFonts w:ascii="Times New Roman" w:hAnsi="Times New Roman" w:cs="Times New Roman" w:hint="eastAsia"/>
          <w:sz w:val="28"/>
          <w:szCs w:val="28"/>
        </w:rPr>
        <w:t>）正月西州岸頭府到來符帖目》（《籍帳》</w:t>
      </w:r>
      <w:r w:rsidRPr="00FA127B">
        <w:rPr>
          <w:rFonts w:ascii="Times New Roman" w:hAnsi="Times New Roman" w:cs="Times New Roman"/>
          <w:sz w:val="28"/>
          <w:szCs w:val="28"/>
        </w:rPr>
        <w:t>152</w:t>
      </w:r>
      <w:r w:rsidRPr="00FA127B">
        <w:rPr>
          <w:rFonts w:ascii="Times New Roman" w:hAnsi="Times New Roman" w:cs="Times New Roman" w:hint="eastAsia"/>
          <w:sz w:val="28"/>
          <w:szCs w:val="28"/>
        </w:rPr>
        <w:t>號；《大谷文書集成》第</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卷，頁</w:t>
      </w:r>
      <w:r w:rsidRPr="00FA127B">
        <w:rPr>
          <w:rFonts w:ascii="Times New Roman" w:hAnsi="Times New Roman" w:cs="Times New Roman"/>
          <w:sz w:val="28"/>
          <w:szCs w:val="28"/>
        </w:rPr>
        <w:t>104—108</w:t>
      </w:r>
      <w:r w:rsidRPr="00FA127B">
        <w:rPr>
          <w:rFonts w:ascii="Times New Roman" w:hAnsi="Times New Roman" w:cs="Times New Roman" w:hint="eastAsia"/>
          <w:sz w:val="28"/>
          <w:szCs w:val="28"/>
        </w:rPr>
        <w:t>）。誠如日比野丈夫指出，文書案件大多屬於民政，可見這一時期的折沖府因受開元二</w:t>
      </w:r>
      <w:r w:rsidRPr="00FA127B">
        <w:rPr>
          <w:rFonts w:ascii="Times New Roman" w:hAnsi="Times New Roman" w:cs="Times New Roman" w:hint="eastAsia"/>
          <w:sz w:val="28"/>
          <w:szCs w:val="28"/>
        </w:rPr>
        <w:lastRenderedPageBreak/>
        <w:t>年（</w:t>
      </w:r>
      <w:r w:rsidRPr="00FA127B">
        <w:rPr>
          <w:rFonts w:ascii="Times New Roman" w:hAnsi="Times New Roman" w:cs="Times New Roman"/>
          <w:sz w:val="28"/>
          <w:szCs w:val="28"/>
        </w:rPr>
        <w:t>714</w:t>
      </w:r>
      <w:r w:rsidRPr="00FA127B">
        <w:rPr>
          <w:rFonts w:ascii="Times New Roman" w:hAnsi="Times New Roman" w:cs="Times New Roman" w:hint="eastAsia"/>
          <w:sz w:val="28"/>
          <w:szCs w:val="28"/>
        </w:rPr>
        <w:t>）設置的天山軍影響，原本的軍事機能已被軍鎮所接替。參見日比野丈夫：《唐代蒲昌府文書の研究》，頁</w:t>
      </w:r>
      <w:r w:rsidRPr="00FA127B">
        <w:rPr>
          <w:rFonts w:ascii="Times New Roman" w:hAnsi="Times New Roman" w:cs="Times New Roman"/>
          <w:sz w:val="28"/>
          <w:szCs w:val="28"/>
        </w:rPr>
        <w:t>312</w:t>
      </w:r>
      <w:r w:rsidRPr="00FA127B">
        <w:rPr>
          <w:rFonts w:ascii="Times New Roman" w:hAnsi="Times New Roman" w:cs="Times New Roman" w:hint="eastAsia"/>
          <w:sz w:val="28"/>
          <w:szCs w:val="28"/>
        </w:rPr>
        <w:t>。）進言之，上述西州都督府下達給諸縣的公文，使用符式和帖式，而西州都督府針對折沖府，使用牒式</w:t>
      </w:r>
      <w:r w:rsidRPr="00FA127B">
        <w:rPr>
          <w:rFonts w:ascii="Times New Roman" w:hAnsi="Times New Roman" w:cs="Times New Roman"/>
          <w:sz w:val="28"/>
          <w:szCs w:val="28"/>
        </w:rPr>
        <w:t>A</w:t>
      </w:r>
      <w:r w:rsidRPr="00FA127B">
        <w:rPr>
          <w:rFonts w:ascii="Times New Roman" w:hAnsi="Times New Roman" w:cs="Times New Roman" w:hint="eastAsia"/>
          <w:sz w:val="28"/>
          <w:szCs w:val="28"/>
        </w:rPr>
        <w:t>。可見，縣與折沖府雖屬於西州都督府直屬的下級機構，但其行政命令體系不同。</w:t>
      </w:r>
    </w:p>
    <w:p w14:paraId="157AB636" w14:textId="77777777" w:rsidR="00FA127B" w:rsidRPr="00FA127B" w:rsidRDefault="00FA127B" w:rsidP="00FA127B">
      <w:pPr>
        <w:spacing w:after="0" w:line="240" w:lineRule="auto"/>
        <w:rPr>
          <w:rFonts w:ascii="Times New Roman" w:hAnsi="Times New Roman" w:cs="Times New Roman"/>
          <w:sz w:val="28"/>
          <w:szCs w:val="28"/>
        </w:rPr>
      </w:pPr>
    </w:p>
    <w:p w14:paraId="1FAD0531" w14:textId="77777777" w:rsidR="00FA127B" w:rsidRPr="00FA127B" w:rsidRDefault="00FA127B" w:rsidP="00FA127B">
      <w:pPr>
        <w:spacing w:after="0" w:line="240" w:lineRule="auto"/>
        <w:rPr>
          <w:rFonts w:ascii="Times New Roman" w:hAnsi="Times New Roman" w:cs="Times New Roman"/>
          <w:sz w:val="28"/>
          <w:szCs w:val="28"/>
        </w:rPr>
      </w:pPr>
    </w:p>
    <w:p w14:paraId="4BACFEE5" w14:textId="77777777" w:rsidR="00FA127B" w:rsidRPr="00FA127B" w:rsidRDefault="00FA127B" w:rsidP="00FA127B">
      <w:pPr>
        <w:spacing w:after="0" w:line="240" w:lineRule="auto"/>
        <w:rPr>
          <w:rFonts w:ascii="Times New Roman" w:hAnsi="Times New Roman" w:cs="Times New Roman"/>
          <w:sz w:val="28"/>
          <w:szCs w:val="28"/>
        </w:rPr>
      </w:pPr>
    </w:p>
    <w:p w14:paraId="46BB65B7" w14:textId="77777777" w:rsidR="00FA127B" w:rsidRPr="00FA127B" w:rsidRDefault="00FA127B" w:rsidP="00FA127B">
      <w:pPr>
        <w:spacing w:after="0" w:line="240" w:lineRule="auto"/>
        <w:rPr>
          <w:rFonts w:ascii="Times New Roman" w:hAnsi="Times New Roman" w:cs="Times New Roman"/>
          <w:sz w:val="28"/>
          <w:szCs w:val="28"/>
        </w:rPr>
      </w:pPr>
    </w:p>
    <w:p w14:paraId="1E3A051C" w14:textId="77777777" w:rsidR="00FA127B" w:rsidRPr="00FA127B" w:rsidRDefault="00FA127B" w:rsidP="00FA127B">
      <w:pPr>
        <w:spacing w:after="0" w:line="240" w:lineRule="auto"/>
        <w:rPr>
          <w:rFonts w:ascii="Times New Roman" w:hAnsi="Times New Roman" w:cs="Times New Roman"/>
          <w:sz w:val="28"/>
          <w:szCs w:val="28"/>
        </w:rPr>
      </w:pPr>
    </w:p>
    <w:p w14:paraId="32E2BEAB" w14:textId="14CD39E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另外，除吐魯番文書外，敦煌文獻的事例也反映出折沖府在把公文上呈給縣時使用牒式</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。下面所引法藏敦煌文書</w:t>
      </w:r>
      <w:r w:rsidRPr="00FA127B">
        <w:rPr>
          <w:rFonts w:ascii="Times New Roman" w:hAnsi="Times New Roman" w:cs="Times New Roman" w:hint="eastAsia"/>
          <w:sz w:val="28"/>
          <w:szCs w:val="28"/>
        </w:rPr>
        <w:t>P.3899</w:t>
      </w:r>
      <w:r w:rsidRPr="00FA127B">
        <w:rPr>
          <w:rFonts w:ascii="Times New Roman" w:hAnsi="Times New Roman" w:cs="Times New Roman" w:hint="eastAsia"/>
          <w:sz w:val="28"/>
          <w:szCs w:val="28"/>
        </w:rPr>
        <w:t>《唐開元十四年（</w:t>
      </w:r>
      <w:r w:rsidRPr="00FA127B">
        <w:rPr>
          <w:rFonts w:ascii="Times New Roman" w:hAnsi="Times New Roman" w:cs="Times New Roman" w:hint="eastAsia"/>
          <w:sz w:val="28"/>
          <w:szCs w:val="28"/>
        </w:rPr>
        <w:t>726</w:t>
      </w:r>
      <w:r w:rsidRPr="00FA127B">
        <w:rPr>
          <w:rFonts w:ascii="Times New Roman" w:hAnsi="Times New Roman" w:cs="Times New Roman" w:hint="eastAsia"/>
          <w:sz w:val="28"/>
          <w:szCs w:val="28"/>
        </w:rPr>
        <w:t>）沙州敦煌縣勾征懸泉府馬社錢案卷》為設置於沙洲的折沖府——懸泉府向敦煌縣上呈的文書。其第</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行正文起始處標有收件單位，並在第</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行以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牒至準狀。謹牒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結句，而且日期之後標有發件方之負責人的官姓名等，這些皆具備牒式</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的特征。</w:t>
      </w:r>
    </w:p>
    <w:p w14:paraId="3FB96224" w14:textId="77777777" w:rsidR="00FA127B" w:rsidRPr="00FA127B" w:rsidRDefault="00FA127B" w:rsidP="00FA127B">
      <w:pPr>
        <w:spacing w:after="0" w:line="240" w:lineRule="auto"/>
        <w:rPr>
          <w:rFonts w:ascii="Times New Roman" w:hAnsi="Times New Roman" w:cs="Times New Roman"/>
          <w:sz w:val="28"/>
          <w:szCs w:val="28"/>
        </w:rPr>
      </w:pPr>
    </w:p>
    <w:p w14:paraId="45F6C583"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［史料</w:t>
      </w:r>
      <w:r w:rsidRPr="00FA127B">
        <w:rPr>
          <w:rFonts w:ascii="Times New Roman" w:hAnsi="Times New Roman" w:cs="Times New Roman"/>
          <w:sz w:val="28"/>
          <w:szCs w:val="28"/>
        </w:rPr>
        <w:t>9</w:t>
      </w:r>
      <w:r w:rsidRPr="00FA127B">
        <w:rPr>
          <w:rFonts w:ascii="Times New Roman" w:hAnsi="Times New Roman" w:cs="Times New Roman" w:hint="eastAsia"/>
          <w:sz w:val="28"/>
          <w:szCs w:val="28"/>
        </w:rPr>
        <w:t>］</w:t>
      </w:r>
    </w:p>
    <w:p w14:paraId="2704028A" w14:textId="77777777" w:rsidR="00FA127B" w:rsidRPr="00FA127B" w:rsidRDefault="00FA127B" w:rsidP="00FA127B">
      <w:pPr>
        <w:spacing w:after="0" w:line="240" w:lineRule="auto"/>
        <w:rPr>
          <w:rFonts w:ascii="Times New Roman" w:hAnsi="Times New Roman" w:cs="Times New Roman"/>
          <w:sz w:val="28"/>
          <w:szCs w:val="28"/>
        </w:rPr>
      </w:pPr>
    </w:p>
    <w:p w14:paraId="5FE23AB4" w14:textId="5E92BC0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懸泉府</w:t>
      </w:r>
    </w:p>
    <w:p w14:paraId="04F2EBAD" w14:textId="77777777" w:rsidR="00FA127B" w:rsidRPr="00FA127B" w:rsidRDefault="00FA127B" w:rsidP="00FA127B">
      <w:pPr>
        <w:spacing w:after="0" w:line="240" w:lineRule="auto"/>
        <w:rPr>
          <w:rFonts w:ascii="Times New Roman" w:hAnsi="Times New Roman" w:cs="Times New Roman"/>
          <w:sz w:val="28"/>
          <w:szCs w:val="28"/>
        </w:rPr>
      </w:pPr>
    </w:p>
    <w:p w14:paraId="76480EFB" w14:textId="3E4398C8"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2</w:t>
      </w:r>
      <w:r w:rsidRPr="00FA127B">
        <w:rPr>
          <w:rFonts w:ascii="Times New Roman" w:hAnsi="Times New Roman" w:cs="Times New Roman" w:hint="eastAsia"/>
          <w:sz w:val="28"/>
          <w:szCs w:val="28"/>
        </w:rPr>
        <w:t>前府史翟崇明欠馬社錢捌阡陸伯文前校尉判兵曹張袁成欠馬社錢叁阡肆伯伍拾文</w:t>
      </w:r>
    </w:p>
    <w:p w14:paraId="4573A9CC" w14:textId="77777777" w:rsidR="00FA127B" w:rsidRPr="00FA127B" w:rsidRDefault="00FA127B" w:rsidP="00FA127B">
      <w:pPr>
        <w:spacing w:after="0" w:line="240" w:lineRule="auto"/>
        <w:rPr>
          <w:rFonts w:ascii="Times New Roman" w:hAnsi="Times New Roman" w:cs="Times New Roman"/>
          <w:sz w:val="28"/>
          <w:szCs w:val="28"/>
        </w:rPr>
      </w:pPr>
    </w:p>
    <w:p w14:paraId="0145BF45" w14:textId="4248F464"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3</w:t>
      </w:r>
      <w:r w:rsidRPr="00FA127B">
        <w:rPr>
          <w:rFonts w:ascii="Times New Roman" w:hAnsi="Times New Roman" w:cs="Times New Roman" w:hint="eastAsia"/>
          <w:sz w:val="28"/>
          <w:szCs w:val="28"/>
        </w:rPr>
        <w:t>敦煌縣。得折沖都尉藥思莊等牒稱，檢案內前件人等［</w:t>
      </w:r>
    </w:p>
    <w:p w14:paraId="6BC76A78" w14:textId="77777777" w:rsidR="00FA127B" w:rsidRPr="00FA127B" w:rsidRDefault="00FA127B" w:rsidP="00FA127B">
      <w:pPr>
        <w:spacing w:after="0" w:line="240" w:lineRule="auto"/>
        <w:rPr>
          <w:rFonts w:ascii="Times New Roman" w:hAnsi="Times New Roman" w:cs="Times New Roman"/>
          <w:sz w:val="28"/>
          <w:szCs w:val="28"/>
        </w:rPr>
      </w:pPr>
    </w:p>
    <w:p w14:paraId="5C4C6478" w14:textId="03D481F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4</w:t>
      </w:r>
      <w:r w:rsidRPr="00FA127B">
        <w:rPr>
          <w:rFonts w:ascii="Times New Roman" w:hAnsi="Times New Roman" w:cs="Times New Roman" w:hint="eastAsia"/>
          <w:sz w:val="28"/>
          <w:szCs w:val="28"/>
        </w:rPr>
        <w:t>□上件社錢，頻征不納，先已錄狀申州。州司判，下縣征［</w:t>
      </w:r>
    </w:p>
    <w:p w14:paraId="79B743F4" w14:textId="77777777" w:rsidR="00FA127B" w:rsidRPr="00FA127B" w:rsidRDefault="00FA127B" w:rsidP="00FA127B">
      <w:pPr>
        <w:spacing w:after="0" w:line="240" w:lineRule="auto"/>
        <w:rPr>
          <w:rFonts w:ascii="Times New Roman" w:hAnsi="Times New Roman" w:cs="Times New Roman"/>
          <w:sz w:val="28"/>
          <w:szCs w:val="28"/>
        </w:rPr>
      </w:pPr>
    </w:p>
    <w:p w14:paraId="06B6EB38" w14:textId="0A8A87D9"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5</w:t>
      </w:r>
      <w:r w:rsidRPr="00FA127B">
        <w:rPr>
          <w:rFonts w:ascii="Times New Roman" w:hAnsi="Times New Roman" w:cs="Times New Roman" w:hint="eastAsia"/>
          <w:sz w:val="28"/>
          <w:szCs w:val="28"/>
        </w:rPr>
        <w:t>□月廿日納了。依檢，其錢至今不納，事須處分，［</w:t>
      </w:r>
    </w:p>
    <w:p w14:paraId="326A7552" w14:textId="77777777" w:rsidR="00FA127B" w:rsidRPr="00FA127B" w:rsidRDefault="00FA127B" w:rsidP="00FA127B">
      <w:pPr>
        <w:spacing w:after="0" w:line="240" w:lineRule="auto"/>
        <w:rPr>
          <w:rFonts w:ascii="Times New Roman" w:hAnsi="Times New Roman" w:cs="Times New Roman"/>
          <w:sz w:val="28"/>
          <w:szCs w:val="28"/>
        </w:rPr>
      </w:pPr>
    </w:p>
    <w:p w14:paraId="3923AA8C" w14:textId="7F8A3C43"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6</w:t>
      </w:r>
      <w:r w:rsidRPr="00FA127B">
        <w:rPr>
          <w:rFonts w:ascii="Times New Roman" w:hAnsi="Times New Roman" w:cs="Times New Roman" w:hint="eastAsia"/>
          <w:sz w:val="28"/>
          <w:szCs w:val="28"/>
        </w:rPr>
        <w:t>□者。翟崇明負府司社錢，違限不納，準狀牒敦［</w:t>
      </w:r>
    </w:p>
    <w:p w14:paraId="28529BF2" w14:textId="77777777" w:rsidR="00FA127B" w:rsidRPr="00FA127B" w:rsidRDefault="00FA127B" w:rsidP="00FA127B">
      <w:pPr>
        <w:spacing w:after="0" w:line="240" w:lineRule="auto"/>
        <w:rPr>
          <w:rFonts w:ascii="Times New Roman" w:hAnsi="Times New Roman" w:cs="Times New Roman"/>
          <w:sz w:val="28"/>
          <w:szCs w:val="28"/>
        </w:rPr>
      </w:pPr>
    </w:p>
    <w:p w14:paraId="043559A6" w14:textId="7536CB8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□請垂請分者。今以狀牒。牒至準狀。謹牒。</w:t>
      </w:r>
    </w:p>
    <w:p w14:paraId="0DBCFAC4" w14:textId="77777777" w:rsidR="00FA127B" w:rsidRPr="00FA127B" w:rsidRDefault="00FA127B" w:rsidP="00FA127B">
      <w:pPr>
        <w:spacing w:after="0" w:line="240" w:lineRule="auto"/>
        <w:rPr>
          <w:rFonts w:ascii="Times New Roman" w:hAnsi="Times New Roman" w:cs="Times New Roman"/>
          <w:sz w:val="28"/>
          <w:szCs w:val="28"/>
        </w:rPr>
      </w:pPr>
    </w:p>
    <w:p w14:paraId="25ECF34B" w14:textId="522AD72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開元十四年四月二十三日</w:t>
      </w:r>
    </w:p>
    <w:p w14:paraId="0E3E3FAB" w14:textId="77777777" w:rsidR="00FA127B" w:rsidRPr="00FA127B" w:rsidRDefault="00FA127B" w:rsidP="00FA127B">
      <w:pPr>
        <w:spacing w:after="0" w:line="240" w:lineRule="auto"/>
        <w:rPr>
          <w:rFonts w:ascii="Times New Roman" w:hAnsi="Times New Roman" w:cs="Times New Roman"/>
          <w:sz w:val="28"/>
          <w:szCs w:val="28"/>
        </w:rPr>
      </w:pPr>
    </w:p>
    <w:p w14:paraId="051D382D" w14:textId="508DD12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府</w:t>
      </w:r>
    </w:p>
    <w:p w14:paraId="4D00BA8A" w14:textId="77777777" w:rsidR="00FA127B" w:rsidRPr="00FA127B" w:rsidRDefault="00FA127B" w:rsidP="00FA127B">
      <w:pPr>
        <w:spacing w:after="0" w:line="240" w:lineRule="auto"/>
        <w:rPr>
          <w:rFonts w:ascii="Times New Roman" w:hAnsi="Times New Roman" w:cs="Times New Roman"/>
          <w:sz w:val="28"/>
          <w:szCs w:val="28"/>
        </w:rPr>
      </w:pPr>
    </w:p>
    <w:p w14:paraId="30010FB5" w14:textId="6B9DD66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折沖都尉莊</w:t>
      </w:r>
    </w:p>
    <w:p w14:paraId="33C468D9" w14:textId="77777777" w:rsidR="00FA127B" w:rsidRPr="00FA127B" w:rsidRDefault="00FA127B" w:rsidP="00FA127B">
      <w:pPr>
        <w:spacing w:after="0" w:line="240" w:lineRule="auto"/>
        <w:rPr>
          <w:rFonts w:ascii="Times New Roman" w:hAnsi="Times New Roman" w:cs="Times New Roman"/>
          <w:sz w:val="28"/>
          <w:szCs w:val="28"/>
        </w:rPr>
      </w:pPr>
    </w:p>
    <w:p w14:paraId="10F71B5C" w14:textId="213621D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11</w:t>
      </w:r>
      <w:r w:rsidRPr="00FA127B">
        <w:rPr>
          <w:rFonts w:ascii="Times New Roman" w:hAnsi="Times New Roman" w:cs="Times New Roman" w:hint="eastAsia"/>
          <w:sz w:val="28"/>
          <w:szCs w:val="28"/>
        </w:rPr>
        <w:t>史李崇英（注：《真跡釋錄》第</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卷，頁</w:t>
      </w:r>
      <w:r w:rsidRPr="00FA127B">
        <w:rPr>
          <w:rFonts w:ascii="Times New Roman" w:hAnsi="Times New Roman" w:cs="Times New Roman" w:hint="eastAsia"/>
          <w:sz w:val="28"/>
          <w:szCs w:val="28"/>
        </w:rPr>
        <w:t>444</w:t>
      </w:r>
      <w:r w:rsidRPr="00FA127B">
        <w:rPr>
          <w:rFonts w:ascii="Times New Roman" w:hAnsi="Times New Roman" w:cs="Times New Roman" w:hint="eastAsia"/>
          <w:sz w:val="28"/>
          <w:szCs w:val="28"/>
        </w:rPr>
        <w:t>；《法藏敦煌》第</w:t>
      </w:r>
      <w:r w:rsidRPr="00FA127B">
        <w:rPr>
          <w:rFonts w:ascii="Times New Roman" w:hAnsi="Times New Roman" w:cs="Times New Roman" w:hint="eastAsia"/>
          <w:sz w:val="28"/>
          <w:szCs w:val="28"/>
        </w:rPr>
        <w:t>29</w:t>
      </w:r>
      <w:r w:rsidRPr="00FA127B">
        <w:rPr>
          <w:rFonts w:ascii="Times New Roman" w:hAnsi="Times New Roman" w:cs="Times New Roman" w:hint="eastAsia"/>
          <w:sz w:val="28"/>
          <w:szCs w:val="28"/>
        </w:rPr>
        <w:t>卷，頁</w:t>
      </w:r>
      <w:r w:rsidRPr="00FA127B">
        <w:rPr>
          <w:rFonts w:ascii="Times New Roman" w:hAnsi="Times New Roman" w:cs="Times New Roman" w:hint="eastAsia"/>
          <w:sz w:val="28"/>
          <w:szCs w:val="28"/>
        </w:rPr>
        <w:t>131</w:t>
      </w:r>
      <w:r w:rsidRPr="00FA127B">
        <w:rPr>
          <w:rFonts w:ascii="Times New Roman" w:hAnsi="Times New Roman" w:cs="Times New Roman" w:hint="eastAsia"/>
          <w:sz w:val="28"/>
          <w:szCs w:val="28"/>
        </w:rPr>
        <w:t>。）</w:t>
      </w:r>
    </w:p>
    <w:p w14:paraId="72E159AE" w14:textId="77777777" w:rsidR="00FA127B" w:rsidRPr="00FA127B" w:rsidRDefault="00FA127B" w:rsidP="00FA127B">
      <w:pPr>
        <w:spacing w:after="0" w:line="240" w:lineRule="auto"/>
        <w:rPr>
          <w:rFonts w:ascii="Times New Roman" w:hAnsi="Times New Roman" w:cs="Times New Roman"/>
          <w:sz w:val="28"/>
          <w:szCs w:val="28"/>
        </w:rPr>
      </w:pPr>
    </w:p>
    <w:p w14:paraId="4A3A706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原來唐制規定，民政和軍政為別系，直屬中央，州縣與折沖府之間並不存在統屬關系。因此，正常情況無統屬關系的縣與折沖府之間，理應使用平行文書進行橫向傳遞。但如上所見，縣向折沖府下達公文，使用牒式</w:t>
      </w:r>
      <w:r w:rsidRPr="00FA127B">
        <w:rPr>
          <w:rFonts w:ascii="Times New Roman" w:hAnsi="Times New Roman" w:cs="Times New Roman"/>
          <w:sz w:val="28"/>
          <w:szCs w:val="28"/>
        </w:rPr>
        <w:t>A</w:t>
      </w:r>
      <w:r w:rsidRPr="00FA127B">
        <w:rPr>
          <w:rFonts w:ascii="Times New Roman" w:hAnsi="Times New Roman" w:cs="Times New Roman" w:hint="eastAsia"/>
          <w:sz w:val="28"/>
          <w:szCs w:val="28"/>
        </w:rPr>
        <w:t>，另折沖府也使用牒式</w:t>
      </w:r>
      <w:r w:rsidRPr="00FA127B">
        <w:rPr>
          <w:rFonts w:ascii="Times New Roman" w:hAnsi="Times New Roman" w:cs="Times New Roman"/>
          <w:sz w:val="28"/>
          <w:szCs w:val="28"/>
        </w:rPr>
        <w:t>A</w:t>
      </w:r>
      <w:r w:rsidRPr="00FA127B">
        <w:rPr>
          <w:rFonts w:ascii="Times New Roman" w:hAnsi="Times New Roman" w:cs="Times New Roman" w:hint="eastAsia"/>
          <w:sz w:val="28"/>
          <w:szCs w:val="28"/>
        </w:rPr>
        <w:t>向上級匯報。正如先賢所言，選拔西州管下的折沖府府兵時，其戶籍必須屬於該折沖府所屬縣範圍內。因此，就府縣的戶籍管理而言，折沖府與掌管兵籍的縣的司戶保持著密切的關系。（注：日比野丈夫：《唐代蒲昌府文書の研究》，</w:t>
      </w:r>
      <w:r w:rsidRPr="00FA127B">
        <w:rPr>
          <w:rFonts w:ascii="Times New Roman" w:hAnsi="Times New Roman" w:cs="Times New Roman"/>
          <w:sz w:val="28"/>
          <w:szCs w:val="28"/>
        </w:rPr>
        <w:t>309</w:t>
      </w:r>
      <w:r w:rsidRPr="00FA127B">
        <w:rPr>
          <w:rFonts w:ascii="Times New Roman" w:hAnsi="Times New Roman" w:cs="Times New Roman" w:hint="eastAsia"/>
          <w:sz w:val="28"/>
          <w:szCs w:val="28"/>
        </w:rPr>
        <w:t>頁；菊池英夫《西域出土文書を通じてみたる唐玄宗時代</w:t>
      </w:r>
      <w:r w:rsidRPr="00FA127B">
        <w:rPr>
          <w:rFonts w:ascii="Times New Roman" w:hAnsi="Times New Roman" w:cs="Times New Roman" w:hint="eastAsia"/>
          <w:sz w:val="28"/>
          <w:szCs w:val="28"/>
        </w:rPr>
        <w:lastRenderedPageBreak/>
        <w:t>における府兵制の運用（下）》，頁</w:t>
      </w:r>
      <w:r w:rsidRPr="00FA127B">
        <w:rPr>
          <w:rFonts w:ascii="Times New Roman" w:hAnsi="Times New Roman" w:cs="Times New Roman"/>
          <w:sz w:val="28"/>
          <w:szCs w:val="28"/>
        </w:rPr>
        <w:t>81</w:t>
      </w:r>
      <w:r w:rsidRPr="00FA127B">
        <w:rPr>
          <w:rFonts w:ascii="Times New Roman" w:hAnsi="Times New Roman" w:cs="Times New Roman" w:hint="eastAsia"/>
          <w:sz w:val="28"/>
          <w:szCs w:val="28"/>
        </w:rPr>
        <w:t>。）不可避免，這種關系使得折沖府處於接受縣的指令的位置。由此推斷，縣傳達給折沖府的公文，不是移式，而應使用下行文書的牒式</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w:t>
      </w:r>
    </w:p>
    <w:p w14:paraId="3EF80E58" w14:textId="77777777" w:rsidR="00FA127B" w:rsidRPr="00FA127B" w:rsidRDefault="00FA127B" w:rsidP="00FA127B">
      <w:pPr>
        <w:spacing w:after="0" w:line="240" w:lineRule="auto"/>
        <w:rPr>
          <w:rFonts w:ascii="Times New Roman" w:hAnsi="Times New Roman" w:cs="Times New Roman"/>
          <w:sz w:val="28"/>
          <w:szCs w:val="28"/>
        </w:rPr>
      </w:pPr>
    </w:p>
    <w:p w14:paraId="4D4B0C6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（二）鎮的上行文書</w:t>
      </w:r>
    </w:p>
    <w:p w14:paraId="53279B5E" w14:textId="77777777" w:rsidR="00FA127B" w:rsidRPr="00FA127B" w:rsidRDefault="00FA127B" w:rsidP="00FA127B">
      <w:pPr>
        <w:spacing w:after="0" w:line="240" w:lineRule="auto"/>
        <w:rPr>
          <w:rFonts w:ascii="Times New Roman" w:hAnsi="Times New Roman" w:cs="Times New Roman"/>
          <w:sz w:val="28"/>
          <w:szCs w:val="28"/>
        </w:rPr>
      </w:pPr>
    </w:p>
    <w:p w14:paraId="318037B8"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唐制規定，鎮戍烽候原本在都督的監督之下。但折沖府府兵受都督府的指令，被派遣到守備鎮戍的鎮將或戍主之下接受指揮等。這使得折沖府與鎮戍的關系愈加密切不可分。（注：菊池英夫：《西域出土文書を通じてみたる唐玄宗時代における府兵制の運用（下）》，頁</w:t>
      </w:r>
      <w:r w:rsidRPr="00FA127B">
        <w:rPr>
          <w:rFonts w:ascii="Times New Roman" w:hAnsi="Times New Roman" w:cs="Times New Roman"/>
          <w:sz w:val="28"/>
          <w:szCs w:val="28"/>
        </w:rPr>
        <w:t>55</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60</w:t>
      </w:r>
      <w:r w:rsidRPr="00FA127B">
        <w:rPr>
          <w:rFonts w:ascii="Times New Roman" w:hAnsi="Times New Roman" w:cs="Times New Roman" w:hint="eastAsia"/>
          <w:sz w:val="28"/>
          <w:szCs w:val="28"/>
        </w:rPr>
        <w:t>。）實際上，鎮的名稱雖然頻繁出現於文書之中，但由鎮發送的公文實例卻很少。其中，蒲昌府文書內含兩件由赤亭鎮發往蒲昌府之牒，均屬於牒式</w:t>
      </w:r>
      <w:r w:rsidRPr="00FA127B">
        <w:rPr>
          <w:rFonts w:ascii="Times New Roman" w:hAnsi="Times New Roman" w:cs="Times New Roman"/>
          <w:sz w:val="28"/>
          <w:szCs w:val="28"/>
        </w:rPr>
        <w:t>B</w:t>
      </w:r>
      <w:r w:rsidRPr="00FA127B">
        <w:rPr>
          <w:rFonts w:ascii="Times New Roman" w:hAnsi="Times New Roman" w:cs="Times New Roman" w:hint="eastAsia"/>
          <w:sz w:val="28"/>
          <w:szCs w:val="28"/>
        </w:rPr>
        <w:t>。</w:t>
      </w:r>
    </w:p>
    <w:p w14:paraId="1EE66E21" w14:textId="77777777" w:rsidR="00FA127B" w:rsidRPr="00FA127B" w:rsidRDefault="00FA127B" w:rsidP="00FA127B">
      <w:pPr>
        <w:spacing w:after="0" w:line="240" w:lineRule="auto"/>
        <w:rPr>
          <w:rFonts w:ascii="Times New Roman" w:hAnsi="Times New Roman" w:cs="Times New Roman"/>
          <w:sz w:val="28"/>
          <w:szCs w:val="28"/>
        </w:rPr>
      </w:pPr>
    </w:p>
    <w:p w14:paraId="091BAB21"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［史料</w:t>
      </w:r>
      <w:r w:rsidRPr="00FA127B">
        <w:rPr>
          <w:rFonts w:ascii="Times New Roman" w:hAnsi="Times New Roman" w:cs="Times New Roman"/>
          <w:sz w:val="28"/>
          <w:szCs w:val="28"/>
        </w:rPr>
        <w:t>10</w:t>
      </w:r>
      <w:r w:rsidRPr="00FA127B">
        <w:rPr>
          <w:rFonts w:ascii="Times New Roman" w:hAnsi="Times New Roman" w:cs="Times New Roman" w:hint="eastAsia"/>
          <w:sz w:val="28"/>
          <w:szCs w:val="28"/>
        </w:rPr>
        <w:t>］寧樂九（</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）《唐赤亭鎮牒蒲昌府為請速差替倚團及身亡者上當月烽戍事》</w:t>
      </w:r>
    </w:p>
    <w:p w14:paraId="0580BAE1" w14:textId="77777777" w:rsidR="00FA127B" w:rsidRPr="00FA127B" w:rsidRDefault="00FA127B" w:rsidP="00FA127B">
      <w:pPr>
        <w:spacing w:after="0" w:line="240" w:lineRule="auto"/>
        <w:rPr>
          <w:rFonts w:ascii="Times New Roman" w:hAnsi="Times New Roman" w:cs="Times New Roman"/>
          <w:sz w:val="28"/>
          <w:szCs w:val="28"/>
        </w:rPr>
      </w:pPr>
    </w:p>
    <w:p w14:paraId="368DEB75" w14:textId="34BC8CB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赤亭鎮牒蒲昌府——</w:t>
      </w:r>
    </w:p>
    <w:p w14:paraId="7D8EB74D" w14:textId="77777777" w:rsidR="00FA127B" w:rsidRPr="00FA127B" w:rsidRDefault="00FA127B" w:rsidP="00FA127B">
      <w:pPr>
        <w:spacing w:after="0" w:line="240" w:lineRule="auto"/>
        <w:rPr>
          <w:rFonts w:ascii="Times New Roman" w:hAnsi="Times New Roman" w:cs="Times New Roman"/>
          <w:sz w:val="28"/>
          <w:szCs w:val="28"/>
        </w:rPr>
      </w:pPr>
    </w:p>
    <w:p w14:paraId="671AEFF8" w14:textId="406F4C5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方亭戍劉吃木狼泉毛奕本赤亭康思神已上倚團</w:t>
      </w:r>
    </w:p>
    <w:p w14:paraId="0F74E59F" w14:textId="77777777" w:rsidR="00FA127B" w:rsidRPr="00FA127B" w:rsidRDefault="00FA127B" w:rsidP="00FA127B">
      <w:pPr>
        <w:spacing w:after="0" w:line="240" w:lineRule="auto"/>
        <w:rPr>
          <w:rFonts w:ascii="Times New Roman" w:hAnsi="Times New Roman" w:cs="Times New Roman"/>
          <w:sz w:val="28"/>
          <w:szCs w:val="28"/>
        </w:rPr>
      </w:pPr>
    </w:p>
    <w:p w14:paraId="1299C727" w14:textId="08D10CE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小嶺張車相身死</w:t>
      </w:r>
    </w:p>
    <w:p w14:paraId="3079D419" w14:textId="77777777" w:rsidR="00FA127B" w:rsidRPr="00FA127B" w:rsidRDefault="00FA127B" w:rsidP="00FA127B">
      <w:pPr>
        <w:spacing w:after="0" w:line="240" w:lineRule="auto"/>
        <w:rPr>
          <w:rFonts w:ascii="Times New Roman" w:hAnsi="Times New Roman" w:cs="Times New Roman"/>
          <w:sz w:val="28"/>
          <w:szCs w:val="28"/>
        </w:rPr>
      </w:pPr>
    </w:p>
    <w:p w14:paraId="4CCA8E03" w14:textId="56E915E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牒，得牒送今月應上兵，依檢前件人牒注倚</w:t>
      </w:r>
    </w:p>
    <w:p w14:paraId="11B6D525" w14:textId="77777777" w:rsidR="00FA127B" w:rsidRPr="00FA127B" w:rsidRDefault="00FA127B" w:rsidP="00FA127B">
      <w:pPr>
        <w:spacing w:after="0" w:line="240" w:lineRule="auto"/>
        <w:rPr>
          <w:rFonts w:ascii="Times New Roman" w:hAnsi="Times New Roman" w:cs="Times New Roman"/>
          <w:sz w:val="28"/>
          <w:szCs w:val="28"/>
        </w:rPr>
      </w:pPr>
    </w:p>
    <w:p w14:paraId="2E1BADEE" w14:textId="2EC86E6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〔後略〕（注：日比野丈夫：《唐代蒲昌府文書の研究》，頁</w:t>
      </w:r>
      <w:r w:rsidRPr="00FA127B">
        <w:rPr>
          <w:rFonts w:ascii="Times New Roman" w:hAnsi="Times New Roman" w:cs="Times New Roman"/>
          <w:sz w:val="28"/>
          <w:szCs w:val="28"/>
        </w:rPr>
        <w:t>305</w:t>
      </w:r>
      <w:r w:rsidRPr="00FA127B">
        <w:rPr>
          <w:rFonts w:ascii="Times New Roman" w:hAnsi="Times New Roman" w:cs="Times New Roman" w:hint="eastAsia"/>
          <w:sz w:val="28"/>
          <w:szCs w:val="28"/>
        </w:rPr>
        <w:t>；《寧樂文書》，頁</w:t>
      </w:r>
      <w:r w:rsidRPr="00FA127B">
        <w:rPr>
          <w:rFonts w:ascii="Times New Roman" w:hAnsi="Times New Roman" w:cs="Times New Roman"/>
          <w:sz w:val="28"/>
          <w:szCs w:val="28"/>
        </w:rPr>
        <w:t>89</w:t>
      </w:r>
      <w:r w:rsidRPr="00FA127B">
        <w:rPr>
          <w:rFonts w:ascii="Times New Roman" w:hAnsi="Times New Roman" w:cs="Times New Roman" w:hint="eastAsia"/>
          <w:sz w:val="28"/>
          <w:szCs w:val="28"/>
        </w:rPr>
        <w:t>。日比野丈夫氏的錄文，未錄第四行開頭的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字。另外一件由赤亭鎮發往蒲昌府之牒為寧樂一四（</w:t>
      </w:r>
      <w:r w:rsidRPr="00FA127B">
        <w:rPr>
          <w:rFonts w:ascii="Times New Roman" w:hAnsi="Times New Roman" w:cs="Times New Roman"/>
          <w:sz w:val="28"/>
          <w:szCs w:val="28"/>
        </w:rPr>
        <w:t>4</w:t>
      </w:r>
      <w:r w:rsidRPr="00FA127B">
        <w:rPr>
          <w:rFonts w:ascii="Times New Roman" w:hAnsi="Times New Roman" w:cs="Times New Roman" w:hint="eastAsia"/>
          <w:sz w:val="28"/>
          <w:szCs w:val="28"/>
        </w:rPr>
        <w:t>），一六（</w:t>
      </w:r>
      <w:r w:rsidRPr="00FA127B">
        <w:rPr>
          <w:rFonts w:ascii="Times New Roman" w:hAnsi="Times New Roman" w:cs="Times New Roman"/>
          <w:sz w:val="28"/>
          <w:szCs w:val="28"/>
        </w:rPr>
        <w:t>4</w:t>
      </w:r>
      <w:r w:rsidRPr="00FA127B">
        <w:rPr>
          <w:rFonts w:ascii="Times New Roman" w:hAnsi="Times New Roman" w:cs="Times New Roman" w:hint="eastAsia"/>
          <w:sz w:val="28"/>
          <w:szCs w:val="28"/>
        </w:rPr>
        <w:t>），二六（</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）《唐開元二年（</w:t>
      </w:r>
      <w:r w:rsidRPr="00FA127B">
        <w:rPr>
          <w:rFonts w:ascii="Times New Roman" w:hAnsi="Times New Roman" w:cs="Times New Roman"/>
          <w:sz w:val="28"/>
          <w:szCs w:val="28"/>
        </w:rPr>
        <w:t>714</w:t>
      </w:r>
      <w:r w:rsidRPr="00FA127B">
        <w:rPr>
          <w:rFonts w:ascii="Times New Roman" w:hAnsi="Times New Roman" w:cs="Times New Roman" w:hint="eastAsia"/>
          <w:sz w:val="28"/>
          <w:szCs w:val="28"/>
        </w:rPr>
        <w:t>）三月二十日赤亭鎮典任琯牒為檢白仁軌閏二月番上事》（日比野丈夫：《唐代蒲昌府文書の研究》，頁</w:t>
      </w:r>
      <w:r w:rsidRPr="00FA127B">
        <w:rPr>
          <w:rFonts w:ascii="Times New Roman" w:hAnsi="Times New Roman" w:cs="Times New Roman"/>
          <w:sz w:val="28"/>
          <w:szCs w:val="28"/>
        </w:rPr>
        <w:t>290—291</w:t>
      </w:r>
      <w:r w:rsidRPr="00FA127B">
        <w:rPr>
          <w:rFonts w:ascii="Times New Roman" w:hAnsi="Times New Roman" w:cs="Times New Roman" w:hint="eastAsia"/>
          <w:sz w:val="28"/>
          <w:szCs w:val="28"/>
        </w:rPr>
        <w:t>；《寧樂文書》，頁</w:t>
      </w:r>
      <w:r w:rsidRPr="00FA127B">
        <w:rPr>
          <w:rFonts w:ascii="Times New Roman" w:hAnsi="Times New Roman" w:cs="Times New Roman"/>
          <w:sz w:val="28"/>
          <w:szCs w:val="28"/>
        </w:rPr>
        <w:t>50—52</w:t>
      </w:r>
      <w:r w:rsidRPr="00FA127B">
        <w:rPr>
          <w:rFonts w:ascii="Times New Roman" w:hAnsi="Times New Roman" w:cs="Times New Roman" w:hint="eastAsia"/>
          <w:sz w:val="28"/>
          <w:szCs w:val="28"/>
        </w:rPr>
        <w:t>）。該文書開頭部分以及上端欠損，但正文以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結句，另外日期下面標有文書發件者＋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，可見該文書為上行形式牒式</w:t>
      </w:r>
      <w:r w:rsidRPr="00FA127B">
        <w:rPr>
          <w:rFonts w:ascii="Times New Roman" w:hAnsi="Times New Roman" w:cs="Times New Roman"/>
          <w:sz w:val="28"/>
          <w:szCs w:val="28"/>
        </w:rPr>
        <w:t>B</w:t>
      </w:r>
      <w:r w:rsidRPr="00FA127B">
        <w:rPr>
          <w:rFonts w:ascii="Times New Roman" w:hAnsi="Times New Roman" w:cs="Times New Roman" w:hint="eastAsia"/>
          <w:sz w:val="28"/>
          <w:szCs w:val="28"/>
        </w:rPr>
        <w:t>文書。）</w:t>
      </w:r>
    </w:p>
    <w:p w14:paraId="76EC53DB" w14:textId="77777777" w:rsidR="00FA127B" w:rsidRPr="00FA127B" w:rsidRDefault="00FA127B" w:rsidP="00FA127B">
      <w:pPr>
        <w:spacing w:after="0" w:line="240" w:lineRule="auto"/>
        <w:rPr>
          <w:rFonts w:ascii="Times New Roman" w:hAnsi="Times New Roman" w:cs="Times New Roman"/>
          <w:sz w:val="28"/>
          <w:szCs w:val="28"/>
        </w:rPr>
      </w:pPr>
    </w:p>
    <w:p w14:paraId="6359F4F0" w14:textId="6544E5E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上文為其中一件，為便於確認文書格式，筆者僅錄開頭四行。該文起始第</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行構成為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發件單位＋牒＋收件單位</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，正文（第</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行）以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字開始，可見，該文書屬於圖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）的牒式</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w:t>
      </w:r>
    </w:p>
    <w:p w14:paraId="0D16891C" w14:textId="77777777" w:rsidR="00FA127B" w:rsidRPr="00FA127B" w:rsidRDefault="00FA127B" w:rsidP="00FA127B">
      <w:pPr>
        <w:spacing w:after="0" w:line="240" w:lineRule="auto"/>
        <w:rPr>
          <w:rFonts w:ascii="Times New Roman" w:hAnsi="Times New Roman" w:cs="Times New Roman"/>
          <w:sz w:val="28"/>
          <w:szCs w:val="28"/>
        </w:rPr>
      </w:pPr>
    </w:p>
    <w:p w14:paraId="3496BC8E" w14:textId="746EC9E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接下來，探討一下鎮向西州都督府的公文傳達。西州自設置之初起，就配備有負擔官用交通運輸，稱之為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長行坊</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專門交通機構。該機構是為了配合安西都護府治下鎮守軍的駐守而設置的。實際上，鎮守軍長官在其運行、管理上發揮著極大的作用。另外，作為軍事設施的鎮戍，也配備有長行馬。（注：有關長行馬，參見荒川正晴：《唐河西以西の傳馬坊と長行坊》，《東洋學報》第</w:t>
      </w:r>
      <w:r w:rsidRPr="00FA127B">
        <w:rPr>
          <w:rFonts w:ascii="Times New Roman" w:hAnsi="Times New Roman" w:cs="Times New Roman"/>
          <w:sz w:val="28"/>
          <w:szCs w:val="28"/>
        </w:rPr>
        <w:t>70</w:t>
      </w:r>
      <w:r w:rsidRPr="00FA127B">
        <w:rPr>
          <w:rFonts w:ascii="Times New Roman" w:hAnsi="Times New Roman" w:cs="Times New Roman" w:hint="eastAsia"/>
          <w:sz w:val="28"/>
          <w:szCs w:val="28"/>
        </w:rPr>
        <w:t>卷第</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4</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1989</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54—57</w:t>
      </w:r>
      <w:r w:rsidRPr="00FA127B">
        <w:rPr>
          <w:rFonts w:ascii="Times New Roman" w:hAnsi="Times New Roman" w:cs="Times New Roman" w:hint="eastAsia"/>
          <w:sz w:val="28"/>
          <w:szCs w:val="28"/>
        </w:rPr>
        <w:t>。）斯坦因劫經吐魯番文書</w:t>
      </w:r>
      <w:r w:rsidRPr="00FA127B">
        <w:rPr>
          <w:rFonts w:ascii="Times New Roman" w:hAnsi="Times New Roman" w:cs="Times New Roman"/>
          <w:sz w:val="28"/>
          <w:szCs w:val="28"/>
        </w:rPr>
        <w:t>Or.8212/558</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Ast.III.4.094</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M302</w:t>
      </w:r>
      <w:r w:rsidRPr="00FA127B">
        <w:rPr>
          <w:rFonts w:ascii="Times New Roman" w:hAnsi="Times New Roman" w:cs="Times New Roman" w:hint="eastAsia"/>
          <w:sz w:val="28"/>
          <w:szCs w:val="28"/>
        </w:rPr>
        <w:t>）《唐神龍元年（</w:t>
      </w:r>
      <w:r w:rsidRPr="00FA127B">
        <w:rPr>
          <w:rFonts w:ascii="Times New Roman" w:hAnsi="Times New Roman" w:cs="Times New Roman"/>
          <w:sz w:val="28"/>
          <w:szCs w:val="28"/>
        </w:rPr>
        <w:t>705</w:t>
      </w:r>
      <w:r w:rsidRPr="00FA127B">
        <w:rPr>
          <w:rFonts w:ascii="Times New Roman" w:hAnsi="Times New Roman" w:cs="Times New Roman" w:hint="eastAsia"/>
          <w:sz w:val="28"/>
          <w:szCs w:val="28"/>
        </w:rPr>
        <w:t>）西州都督府兵曹處分死馬案卷》，是就長行坊馬匹死亡事件，由柳谷鎮向西州提交的報告。</w:t>
      </w:r>
    </w:p>
    <w:p w14:paraId="15CC7512" w14:textId="77777777" w:rsidR="00FA127B" w:rsidRPr="00FA127B" w:rsidRDefault="00FA127B" w:rsidP="00FA127B">
      <w:pPr>
        <w:spacing w:after="0" w:line="240" w:lineRule="auto"/>
        <w:rPr>
          <w:rFonts w:ascii="Times New Roman" w:hAnsi="Times New Roman" w:cs="Times New Roman"/>
          <w:sz w:val="28"/>
          <w:szCs w:val="28"/>
        </w:rPr>
      </w:pPr>
    </w:p>
    <w:p w14:paraId="5FB3F314"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［史料</w:t>
      </w:r>
      <w:r w:rsidRPr="00FA127B">
        <w:rPr>
          <w:rFonts w:ascii="Times New Roman" w:hAnsi="Times New Roman" w:cs="Times New Roman"/>
          <w:sz w:val="28"/>
          <w:szCs w:val="28"/>
        </w:rPr>
        <w:t>11</w:t>
      </w:r>
      <w:r w:rsidRPr="00FA127B">
        <w:rPr>
          <w:rFonts w:ascii="Times New Roman" w:hAnsi="Times New Roman" w:cs="Times New Roman" w:hint="eastAsia"/>
          <w:sz w:val="28"/>
          <w:szCs w:val="28"/>
        </w:rPr>
        <w:t>］</w:t>
      </w:r>
    </w:p>
    <w:p w14:paraId="1581214E" w14:textId="77777777" w:rsidR="00FA127B" w:rsidRPr="00FA127B" w:rsidRDefault="00FA127B" w:rsidP="00FA127B">
      <w:pPr>
        <w:spacing w:after="0" w:line="240" w:lineRule="auto"/>
        <w:rPr>
          <w:rFonts w:ascii="Times New Roman" w:hAnsi="Times New Roman" w:cs="Times New Roman"/>
          <w:sz w:val="28"/>
          <w:szCs w:val="28"/>
        </w:rPr>
      </w:pPr>
    </w:p>
    <w:p w14:paraId="15E77B6A" w14:textId="1B9647A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柳谷鎮狀上州</w:t>
      </w:r>
    </w:p>
    <w:p w14:paraId="6C764F52" w14:textId="77777777" w:rsidR="00FA127B" w:rsidRPr="00FA127B" w:rsidRDefault="00FA127B" w:rsidP="00FA127B">
      <w:pPr>
        <w:spacing w:after="0" w:line="240" w:lineRule="auto"/>
        <w:rPr>
          <w:rFonts w:ascii="Times New Roman" w:hAnsi="Times New Roman" w:cs="Times New Roman"/>
          <w:sz w:val="28"/>
          <w:szCs w:val="28"/>
        </w:rPr>
      </w:pPr>
    </w:p>
    <w:p w14:paraId="11CDF760" w14:textId="5FBED1F5"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lastRenderedPageBreak/>
        <w:t>「</w:t>
      </w:r>
      <w:r w:rsidRPr="00FA127B">
        <w:rPr>
          <w:rFonts w:ascii="Times New Roman" w:hAnsi="Times New Roman" w:cs="Times New Roman" w:hint="eastAsia"/>
          <w:sz w:val="28"/>
          <w:szCs w:val="28"/>
        </w:rPr>
        <w:t>同牒</w:t>
      </w:r>
      <w:r>
        <w:rPr>
          <w:rFonts w:ascii="Times New Roman" w:hAnsi="Times New Roman" w:cs="Times New Roman" w:hint="eastAsia"/>
          <w:sz w:val="28"/>
          <w:szCs w:val="28"/>
        </w:rPr>
        <w:t>」</w:t>
      </w:r>
    </w:p>
    <w:p w14:paraId="2597D7A6" w14:textId="77777777" w:rsidR="00FA127B" w:rsidRPr="00FA127B" w:rsidRDefault="00FA127B" w:rsidP="00FA127B">
      <w:pPr>
        <w:spacing w:after="0" w:line="240" w:lineRule="auto"/>
        <w:rPr>
          <w:rFonts w:ascii="Times New Roman" w:hAnsi="Times New Roman" w:cs="Times New Roman"/>
          <w:sz w:val="28"/>
          <w:szCs w:val="28"/>
        </w:rPr>
      </w:pPr>
    </w:p>
    <w:p w14:paraId="4D38B081" w14:textId="6F47916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西州長行回馬壹匹赤驃敦拾歲</w:t>
      </w:r>
    </w:p>
    <w:p w14:paraId="12D81D5B" w14:textId="77777777" w:rsidR="00FA127B" w:rsidRPr="00FA127B" w:rsidRDefault="00FA127B" w:rsidP="00FA127B">
      <w:pPr>
        <w:spacing w:after="0" w:line="240" w:lineRule="auto"/>
        <w:rPr>
          <w:rFonts w:ascii="Times New Roman" w:hAnsi="Times New Roman" w:cs="Times New Roman"/>
          <w:sz w:val="28"/>
          <w:szCs w:val="28"/>
        </w:rPr>
      </w:pPr>
    </w:p>
    <w:p w14:paraId="07EAF365" w14:textId="27A318E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右，檢案內，得馬子高懷辭稱，（</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）先從西州領得前件馬，送</w:t>
      </w:r>
    </w:p>
    <w:p w14:paraId="5B881A2B" w14:textId="77777777" w:rsidR="00FA127B" w:rsidRPr="00FA127B" w:rsidRDefault="00FA127B" w:rsidP="00FA127B">
      <w:pPr>
        <w:spacing w:after="0" w:line="240" w:lineRule="auto"/>
        <w:rPr>
          <w:rFonts w:ascii="Times New Roman" w:hAnsi="Times New Roman" w:cs="Times New Roman"/>
          <w:sz w:val="28"/>
          <w:szCs w:val="28"/>
        </w:rPr>
      </w:pPr>
    </w:p>
    <w:p w14:paraId="0F60D178" w14:textId="36FF3DF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使，往至北庭，今月廿八日，卻回至柳谷鎮，停經三日飼</w:t>
      </w:r>
    </w:p>
    <w:p w14:paraId="1050A703" w14:textId="77777777" w:rsidR="00FA127B" w:rsidRPr="00FA127B" w:rsidRDefault="00FA127B" w:rsidP="00FA127B">
      <w:pPr>
        <w:spacing w:after="0" w:line="240" w:lineRule="auto"/>
        <w:rPr>
          <w:rFonts w:ascii="Times New Roman" w:hAnsi="Times New Roman" w:cs="Times New Roman"/>
          <w:sz w:val="28"/>
          <w:szCs w:val="28"/>
        </w:rPr>
      </w:pPr>
    </w:p>
    <w:p w14:paraId="0123DD55" w14:textId="78FA1E9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，漸發向酸棗。其馬行至鎮南五里，忽即急黃致死。</w:t>
      </w:r>
    </w:p>
    <w:p w14:paraId="57EEC50B" w14:textId="77777777" w:rsidR="00FA127B" w:rsidRPr="00FA127B" w:rsidRDefault="00FA127B" w:rsidP="00FA127B">
      <w:pPr>
        <w:spacing w:after="0" w:line="240" w:lineRule="auto"/>
        <w:rPr>
          <w:rFonts w:ascii="Times New Roman" w:hAnsi="Times New Roman" w:cs="Times New Roman"/>
          <w:sz w:val="28"/>
          <w:szCs w:val="28"/>
        </w:rPr>
      </w:pPr>
    </w:p>
    <w:p w14:paraId="7E0A158E" w14:textId="2E73DD6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既是長行，請乞檢驗者。右奉判，（</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）馬既致死，宜差典孫</w:t>
      </w:r>
    </w:p>
    <w:p w14:paraId="63E9D6BB" w14:textId="77777777" w:rsidR="00FA127B" w:rsidRPr="00FA127B" w:rsidRDefault="00FA127B" w:rsidP="00FA127B">
      <w:pPr>
        <w:spacing w:after="0" w:line="240" w:lineRule="auto"/>
        <w:rPr>
          <w:rFonts w:ascii="Times New Roman" w:hAnsi="Times New Roman" w:cs="Times New Roman"/>
          <w:sz w:val="28"/>
          <w:szCs w:val="28"/>
        </w:rPr>
      </w:pPr>
    </w:p>
    <w:p w14:paraId="1CDF9E3A" w14:textId="2E0240F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俊、高慶等，就檢其馬不有他故以不狀言者。（</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）其上件馬</w:t>
      </w:r>
    </w:p>
    <w:p w14:paraId="49C5C5D3" w14:textId="77777777" w:rsidR="00FA127B" w:rsidRPr="00FA127B" w:rsidRDefault="00FA127B" w:rsidP="00FA127B">
      <w:pPr>
        <w:spacing w:after="0" w:line="240" w:lineRule="auto"/>
        <w:rPr>
          <w:rFonts w:ascii="Times New Roman" w:hAnsi="Times New Roman" w:cs="Times New Roman"/>
          <w:sz w:val="28"/>
          <w:szCs w:val="28"/>
        </w:rPr>
      </w:pPr>
    </w:p>
    <w:p w14:paraId="434316AE" w14:textId="2784121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行至鎮南五里，急黃致死有實，亦無他故者。其馬致死檢</w:t>
      </w:r>
    </w:p>
    <w:p w14:paraId="7FC9E1AE" w14:textId="77777777" w:rsidR="00FA127B" w:rsidRPr="00FA127B" w:rsidRDefault="00FA127B" w:rsidP="00FA127B">
      <w:pPr>
        <w:spacing w:after="0" w:line="240" w:lineRule="auto"/>
        <w:rPr>
          <w:rFonts w:ascii="Times New Roman" w:hAnsi="Times New Roman" w:cs="Times New Roman"/>
          <w:sz w:val="28"/>
          <w:szCs w:val="28"/>
        </w:rPr>
      </w:pPr>
    </w:p>
    <w:p w14:paraId="7EE3D38F" w14:textId="10B5B5B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即無他故，仍勒馬子自剝皮肉收掌。仍具錄申州。今以狀上，聽裁。</w:t>
      </w:r>
    </w:p>
    <w:p w14:paraId="0537FED4" w14:textId="77777777" w:rsidR="00FA127B" w:rsidRPr="00FA127B" w:rsidRDefault="00FA127B" w:rsidP="00FA127B">
      <w:pPr>
        <w:spacing w:after="0" w:line="240" w:lineRule="auto"/>
        <w:rPr>
          <w:rFonts w:ascii="Times New Roman" w:hAnsi="Times New Roman" w:cs="Times New Roman"/>
          <w:sz w:val="28"/>
          <w:szCs w:val="28"/>
        </w:rPr>
      </w:pPr>
    </w:p>
    <w:p w14:paraId="5037B174" w14:textId="26093FB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牒，件狀如前。謹牒。</w:t>
      </w:r>
    </w:p>
    <w:p w14:paraId="039F8FF4" w14:textId="77777777" w:rsidR="00FA127B" w:rsidRPr="00FA127B" w:rsidRDefault="00FA127B" w:rsidP="00FA127B">
      <w:pPr>
        <w:spacing w:after="0" w:line="240" w:lineRule="auto"/>
        <w:rPr>
          <w:rFonts w:ascii="Times New Roman" w:hAnsi="Times New Roman" w:cs="Times New Roman"/>
          <w:sz w:val="28"/>
          <w:szCs w:val="28"/>
        </w:rPr>
      </w:pPr>
    </w:p>
    <w:p w14:paraId="1B622AD5" w14:textId="67EDC06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11</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依檢皮壹張至典神龍元年三月一日典孫懷俊牒</w:t>
      </w:r>
    </w:p>
    <w:p w14:paraId="2011E0C8" w14:textId="77777777" w:rsidR="00FA127B" w:rsidRPr="00FA127B" w:rsidRDefault="00FA127B" w:rsidP="00FA127B">
      <w:pPr>
        <w:spacing w:after="0" w:line="240" w:lineRule="auto"/>
        <w:rPr>
          <w:rFonts w:ascii="Times New Roman" w:hAnsi="Times New Roman" w:cs="Times New Roman"/>
          <w:sz w:val="28"/>
          <w:szCs w:val="28"/>
        </w:rPr>
      </w:pPr>
    </w:p>
    <w:p w14:paraId="68E9235C" w14:textId="54E12B4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12</w:t>
      </w:r>
      <w:r w:rsidRPr="00FA127B">
        <w:rPr>
          <w:rFonts w:ascii="Times New Roman" w:hAnsi="Times New Roman" w:cs="Times New Roman" w:hint="eastAsia"/>
          <w:sz w:val="28"/>
          <w:szCs w:val="28"/>
        </w:rPr>
        <w:t>張從</w:t>
      </w:r>
      <w:r>
        <w:rPr>
          <w:rFonts w:ascii="Times New Roman" w:hAnsi="Times New Roman" w:cs="Times New Roman" w:hint="eastAsia"/>
          <w:sz w:val="28"/>
          <w:szCs w:val="28"/>
        </w:rPr>
        <w:t>」</w:t>
      </w:r>
      <w:r w:rsidRPr="00FA127B">
        <w:rPr>
          <w:rFonts w:ascii="Times New Roman" w:hAnsi="Times New Roman" w:cs="Times New Roman" w:hint="eastAsia"/>
          <w:sz w:val="28"/>
          <w:szCs w:val="28"/>
        </w:rPr>
        <w:t>攝兵曹參軍張才義</w:t>
      </w:r>
    </w:p>
    <w:p w14:paraId="52FE5DEE" w14:textId="77777777" w:rsidR="00FA127B" w:rsidRPr="00FA127B" w:rsidRDefault="00FA127B" w:rsidP="00FA127B">
      <w:pPr>
        <w:spacing w:after="0" w:line="240" w:lineRule="auto"/>
        <w:rPr>
          <w:rFonts w:ascii="Times New Roman" w:hAnsi="Times New Roman" w:cs="Times New Roman"/>
          <w:sz w:val="28"/>
          <w:szCs w:val="28"/>
        </w:rPr>
      </w:pPr>
    </w:p>
    <w:p w14:paraId="036667AE" w14:textId="5E1361B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〔後略〕（注：</w:t>
      </w:r>
      <w:proofErr w:type="spellStart"/>
      <w:r w:rsidRPr="00FA127B">
        <w:rPr>
          <w:rFonts w:ascii="Times New Roman" w:hAnsi="Times New Roman" w:cs="Times New Roman" w:hint="eastAsia"/>
          <w:sz w:val="28"/>
          <w:szCs w:val="28"/>
        </w:rPr>
        <w:t>HenriMaspero</w:t>
      </w:r>
      <w:proofErr w:type="spellEnd"/>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LesDocumentsChinoisdelaTroisi</w:t>
      </w:r>
      <w:proofErr w:type="spellEnd"/>
      <w:r w:rsidRPr="00FA127B">
        <w:rPr>
          <w:rFonts w:ascii="Times New Roman" w:hAnsi="Times New Roman" w:cs="Times New Roman" w:hint="eastAsia"/>
          <w:sz w:val="28"/>
          <w:szCs w:val="28"/>
        </w:rPr>
        <w:t>è</w:t>
      </w:r>
      <w:proofErr w:type="spellStart"/>
      <w:r w:rsidRPr="00FA127B">
        <w:rPr>
          <w:rFonts w:ascii="Times New Roman" w:hAnsi="Times New Roman" w:cs="Times New Roman" w:hint="eastAsia"/>
          <w:sz w:val="28"/>
          <w:szCs w:val="28"/>
        </w:rPr>
        <w:t>meExp</w:t>
      </w:r>
      <w:proofErr w:type="spellEnd"/>
      <w:r w:rsidRPr="00FA127B">
        <w:rPr>
          <w:rFonts w:ascii="Times New Roman" w:hAnsi="Times New Roman" w:cs="Times New Roman" w:hint="eastAsia"/>
          <w:sz w:val="28"/>
          <w:szCs w:val="28"/>
        </w:rPr>
        <w:t>è</w:t>
      </w:r>
      <w:proofErr w:type="spellStart"/>
      <w:r w:rsidRPr="00FA127B">
        <w:rPr>
          <w:rFonts w:ascii="Times New Roman" w:hAnsi="Times New Roman" w:cs="Times New Roman" w:hint="eastAsia"/>
          <w:sz w:val="28"/>
          <w:szCs w:val="28"/>
        </w:rPr>
        <w:t>ditiondeSirAurelSteinenAsieCentrale</w:t>
      </w:r>
      <w:proofErr w:type="spellEnd"/>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London</w:t>
      </w:r>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TheTrusteesofTheBritishMuseum</w:t>
      </w:r>
      <w:proofErr w:type="spellEnd"/>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1953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140-143</w:t>
      </w:r>
      <w:r w:rsidRPr="00FA127B">
        <w:rPr>
          <w:rFonts w:ascii="Times New Roman" w:hAnsi="Times New Roman" w:cs="Times New Roman" w:hint="eastAsia"/>
          <w:sz w:val="28"/>
          <w:szCs w:val="28"/>
        </w:rPr>
        <w:t>，圖版</w:t>
      </w:r>
      <w:r w:rsidRPr="00FA127B">
        <w:rPr>
          <w:rFonts w:ascii="Times New Roman" w:hAnsi="Times New Roman" w:cs="Times New Roman" w:hint="eastAsia"/>
          <w:sz w:val="28"/>
          <w:szCs w:val="28"/>
        </w:rPr>
        <w:t>XXX</w:t>
      </w:r>
      <w:r w:rsidRPr="00FA127B">
        <w:rPr>
          <w:rFonts w:ascii="Times New Roman" w:hAnsi="Times New Roman" w:cs="Times New Roman" w:hint="eastAsia"/>
          <w:sz w:val="28"/>
          <w:szCs w:val="28"/>
        </w:rPr>
        <w:t>；陳國燦：《斯坦因所獲吐魯番文書研究》，武昌：武漢大學出版社，</w:t>
      </w:r>
      <w:r w:rsidRPr="00FA127B">
        <w:rPr>
          <w:rFonts w:ascii="Times New Roman" w:hAnsi="Times New Roman" w:cs="Times New Roman" w:hint="eastAsia"/>
          <w:sz w:val="28"/>
          <w:szCs w:val="28"/>
        </w:rPr>
        <w:t>1994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248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251</w:t>
      </w:r>
      <w:r w:rsidRPr="00FA127B">
        <w:rPr>
          <w:rFonts w:ascii="Times New Roman" w:hAnsi="Times New Roman" w:cs="Times New Roman" w:hint="eastAsia"/>
          <w:sz w:val="28"/>
          <w:szCs w:val="28"/>
        </w:rPr>
        <w:t>；沙知、吳芳思：《斯坦因第三次中亞考古所獲漢文文獻：非佛教部分》（簡稱《斯坦因第三次文獻》）第</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卷，上海：上海辭書出版社，</w:t>
      </w:r>
      <w:r w:rsidRPr="00FA127B">
        <w:rPr>
          <w:rFonts w:ascii="Times New Roman" w:hAnsi="Times New Roman" w:cs="Times New Roman" w:hint="eastAsia"/>
          <w:sz w:val="28"/>
          <w:szCs w:val="28"/>
        </w:rPr>
        <w:t>2005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117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118</w:t>
      </w:r>
      <w:r w:rsidRPr="00FA127B">
        <w:rPr>
          <w:rFonts w:ascii="Times New Roman" w:hAnsi="Times New Roman" w:cs="Times New Roman" w:hint="eastAsia"/>
          <w:sz w:val="28"/>
          <w:szCs w:val="28"/>
        </w:rPr>
        <w:t>。）</w:t>
      </w:r>
    </w:p>
    <w:p w14:paraId="0AA42720" w14:textId="77777777" w:rsidR="00FA127B" w:rsidRPr="00FA127B" w:rsidRDefault="00FA127B" w:rsidP="00FA127B">
      <w:pPr>
        <w:spacing w:after="0" w:line="240" w:lineRule="auto"/>
        <w:rPr>
          <w:rFonts w:ascii="Times New Roman" w:hAnsi="Times New Roman" w:cs="Times New Roman"/>
          <w:sz w:val="28"/>
          <w:szCs w:val="28"/>
        </w:rPr>
      </w:pPr>
    </w:p>
    <w:p w14:paraId="567DB0D8" w14:textId="769E0CF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本文書是在神龍元年（</w:t>
      </w:r>
      <w:r w:rsidRPr="00FA127B">
        <w:rPr>
          <w:rFonts w:ascii="Times New Roman" w:hAnsi="Times New Roman" w:cs="Times New Roman" w:hint="eastAsia"/>
          <w:sz w:val="28"/>
          <w:szCs w:val="28"/>
        </w:rPr>
        <w:t>705</w:t>
      </w:r>
      <w:r w:rsidRPr="00FA127B">
        <w:rPr>
          <w:rFonts w:ascii="Times New Roman" w:hAnsi="Times New Roman" w:cs="Times New Roman" w:hint="eastAsia"/>
          <w:sz w:val="28"/>
          <w:szCs w:val="28"/>
        </w:rPr>
        <w:t>），護送使者到達北庭之後的歸路上，就長行馬在柳谷鎮附近忽然死亡一事，由柳谷鎮發往西州都督府的公文。文書第</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行起始處，有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字樣，可見該文書屬於狀式文書。為驗證事實，該公文作者共引用了三部分內容。即：（</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）馬子高懷向柳谷鎮提交的辭，（注：辭式是不帶官職的庶人所用的上行文書。其實例，參見中村裕一：《唐代公文書研究》，頁</w:t>
      </w:r>
      <w:r w:rsidRPr="00FA127B">
        <w:rPr>
          <w:rFonts w:ascii="Times New Roman" w:hAnsi="Times New Roman" w:cs="Times New Roman" w:hint="eastAsia"/>
          <w:sz w:val="28"/>
          <w:szCs w:val="28"/>
        </w:rPr>
        <w:t>191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196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）鎮官攝兵曹參軍張才義下達的驗死命令，（</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）孫俊、高慶所作的關於馬子說明確為事實之報告。在此，我們可確認到，柳谷鎮在向州府報告時，摘引了上述（</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）的部分報告及其處理意見。其次在第</w:t>
      </w:r>
      <w:r w:rsidRPr="00FA127B">
        <w:rPr>
          <w:rFonts w:ascii="Times New Roman" w:hAnsi="Times New Roman" w:cs="Times New Roman" w:hint="eastAsia"/>
          <w:sz w:val="28"/>
          <w:szCs w:val="28"/>
        </w:rPr>
        <w:t>11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12</w:t>
      </w:r>
      <w:r w:rsidRPr="00FA127B">
        <w:rPr>
          <w:rFonts w:ascii="Times New Roman" w:hAnsi="Times New Roman" w:cs="Times New Roman" w:hint="eastAsia"/>
          <w:sz w:val="28"/>
          <w:szCs w:val="28"/>
        </w:rPr>
        <w:t>行還記載了西州都督府兵曹司典、即張從受領馬皮的要意。另外，第</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行、第</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行有朱勾和朱筆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同前</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字樣，可見這是西州都督府點檢該文書時的確認欄。還有該文書最後貼有由長行坊呈給州府關於其他死亡長行馬的狀式公文。從這些事例，我們可確認這是由鎮守軍和長行坊向州府所做的就長行馬管理的報告。</w:t>
      </w:r>
    </w:p>
    <w:p w14:paraId="2EF62D7B" w14:textId="77777777" w:rsidR="00FA127B" w:rsidRPr="00FA127B" w:rsidRDefault="00FA127B" w:rsidP="00FA127B">
      <w:pPr>
        <w:spacing w:after="0" w:line="240" w:lineRule="auto"/>
        <w:rPr>
          <w:rFonts w:ascii="Times New Roman" w:hAnsi="Times New Roman" w:cs="Times New Roman"/>
          <w:sz w:val="28"/>
          <w:szCs w:val="28"/>
        </w:rPr>
      </w:pPr>
    </w:p>
    <w:p w14:paraId="353B877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（三）申式文書</w:t>
      </w:r>
    </w:p>
    <w:p w14:paraId="47C8105B" w14:textId="77777777" w:rsidR="00FA127B" w:rsidRPr="00FA127B" w:rsidRDefault="00FA127B" w:rsidP="00FA127B">
      <w:pPr>
        <w:spacing w:after="0" w:line="240" w:lineRule="auto"/>
        <w:rPr>
          <w:rFonts w:ascii="Times New Roman" w:hAnsi="Times New Roman" w:cs="Times New Roman"/>
          <w:sz w:val="28"/>
          <w:szCs w:val="28"/>
        </w:rPr>
      </w:pPr>
    </w:p>
    <w:p w14:paraId="61285B22" w14:textId="2897DAC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如上所述，上行公文流程為：鎮與長行坊在向西州都督府上行公文時，同時向所屬的縣呈交公文。縣在接到這些機構的報告並點檢確認事實關系後，向州府的主管部門（曹司）報告。下面的</w:t>
      </w:r>
      <w:r w:rsidRPr="00FA127B">
        <w:rPr>
          <w:rFonts w:ascii="Times New Roman" w:hAnsi="Times New Roman" w:cs="Times New Roman" w:hint="eastAsia"/>
          <w:sz w:val="28"/>
          <w:szCs w:val="28"/>
        </w:rPr>
        <w:t>Or.8212/557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Ast.III.4.095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M301</w:t>
      </w:r>
      <w:r w:rsidRPr="00FA127B">
        <w:rPr>
          <w:rFonts w:ascii="Times New Roman" w:hAnsi="Times New Roman" w:cs="Times New Roman" w:hint="eastAsia"/>
          <w:sz w:val="28"/>
          <w:szCs w:val="28"/>
        </w:rPr>
        <w:t>）《唐神龍元年（</w:t>
      </w:r>
      <w:r w:rsidRPr="00FA127B">
        <w:rPr>
          <w:rFonts w:ascii="Times New Roman" w:hAnsi="Times New Roman" w:cs="Times New Roman" w:hint="eastAsia"/>
          <w:sz w:val="28"/>
          <w:szCs w:val="28"/>
        </w:rPr>
        <w:t>705</w:t>
      </w:r>
      <w:r w:rsidRPr="00FA127B">
        <w:rPr>
          <w:rFonts w:ascii="Times New Roman" w:hAnsi="Times New Roman" w:cs="Times New Roman" w:hint="eastAsia"/>
          <w:sz w:val="28"/>
          <w:szCs w:val="28"/>
        </w:rPr>
        <w:t>）天山縣錄申上西州兵曹為長行馬在路致死事》，有助於我們了解這一流程。</w:t>
      </w:r>
    </w:p>
    <w:p w14:paraId="643D0CA7" w14:textId="77777777" w:rsidR="00FA127B" w:rsidRPr="00FA127B" w:rsidRDefault="00FA127B" w:rsidP="00FA127B">
      <w:pPr>
        <w:spacing w:after="0" w:line="240" w:lineRule="auto"/>
        <w:rPr>
          <w:rFonts w:ascii="Times New Roman" w:hAnsi="Times New Roman" w:cs="Times New Roman"/>
          <w:sz w:val="28"/>
          <w:szCs w:val="28"/>
        </w:rPr>
      </w:pPr>
    </w:p>
    <w:p w14:paraId="151B52B0"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［史料</w:t>
      </w:r>
      <w:r w:rsidRPr="00FA127B">
        <w:rPr>
          <w:rFonts w:ascii="Times New Roman" w:hAnsi="Times New Roman" w:cs="Times New Roman"/>
          <w:sz w:val="28"/>
          <w:szCs w:val="28"/>
        </w:rPr>
        <w:t>12</w:t>
      </w:r>
      <w:r w:rsidRPr="00FA127B">
        <w:rPr>
          <w:rFonts w:ascii="Times New Roman" w:hAnsi="Times New Roman" w:cs="Times New Roman" w:hint="eastAsia"/>
          <w:sz w:val="28"/>
          <w:szCs w:val="28"/>
        </w:rPr>
        <w:t>］</w:t>
      </w:r>
    </w:p>
    <w:p w14:paraId="543FF29E" w14:textId="77777777" w:rsidR="00FA127B" w:rsidRPr="00FA127B" w:rsidRDefault="00FA127B" w:rsidP="00FA127B">
      <w:pPr>
        <w:spacing w:after="0" w:line="240" w:lineRule="auto"/>
        <w:rPr>
          <w:rFonts w:ascii="Times New Roman" w:hAnsi="Times New Roman" w:cs="Times New Roman"/>
          <w:sz w:val="28"/>
          <w:szCs w:val="28"/>
        </w:rPr>
      </w:pPr>
    </w:p>
    <w:p w14:paraId="344B7895" w14:textId="64B1F55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天山縣為申州槽送使長行馬在路致死所由具上事</w:t>
      </w:r>
    </w:p>
    <w:p w14:paraId="4E5DB628" w14:textId="77777777" w:rsidR="00FA127B" w:rsidRPr="00FA127B" w:rsidRDefault="00FA127B" w:rsidP="00FA127B">
      <w:pPr>
        <w:spacing w:after="0" w:line="240" w:lineRule="auto"/>
        <w:rPr>
          <w:rFonts w:ascii="Times New Roman" w:hAnsi="Times New Roman" w:cs="Times New Roman"/>
          <w:sz w:val="28"/>
          <w:szCs w:val="28"/>
        </w:rPr>
      </w:pPr>
    </w:p>
    <w:p w14:paraId="7C22080D" w14:textId="249A6EE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州槽長行馬壹匹赤敦</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同敬</w:t>
      </w:r>
      <w:r>
        <w:rPr>
          <w:rFonts w:ascii="Times New Roman" w:hAnsi="Times New Roman" w:cs="Times New Roman" w:hint="eastAsia"/>
          <w:sz w:val="28"/>
          <w:szCs w:val="28"/>
        </w:rPr>
        <w:t>」</w:t>
      </w:r>
    </w:p>
    <w:p w14:paraId="409BCDAA" w14:textId="77777777" w:rsidR="00FA127B" w:rsidRPr="00FA127B" w:rsidRDefault="00FA127B" w:rsidP="00FA127B">
      <w:pPr>
        <w:spacing w:after="0" w:line="240" w:lineRule="auto"/>
        <w:rPr>
          <w:rFonts w:ascii="Times New Roman" w:hAnsi="Times New Roman" w:cs="Times New Roman"/>
          <w:sz w:val="28"/>
          <w:szCs w:val="28"/>
        </w:rPr>
      </w:pPr>
    </w:p>
    <w:p w14:paraId="342DBEA9" w14:textId="62E9442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右，得馬夫令狐嘉寶辭稱，（</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）被差逐上件馬送使人何思敬，乘往焉耆卻回</w:t>
      </w:r>
    </w:p>
    <w:p w14:paraId="59F8334F" w14:textId="77777777" w:rsidR="00FA127B" w:rsidRPr="00FA127B" w:rsidRDefault="00FA127B" w:rsidP="00FA127B">
      <w:pPr>
        <w:spacing w:after="0" w:line="240" w:lineRule="auto"/>
        <w:rPr>
          <w:rFonts w:ascii="Times New Roman" w:hAnsi="Times New Roman" w:cs="Times New Roman"/>
          <w:sz w:val="28"/>
          <w:szCs w:val="28"/>
        </w:rPr>
      </w:pPr>
    </w:p>
    <w:p w14:paraId="21D53657" w14:textId="29E975C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其馬瘦弱乏困，行至縣西卅里頭磧內轉困牽不前進，遂即致死。既</w:t>
      </w:r>
    </w:p>
    <w:p w14:paraId="0B927CE1" w14:textId="77777777" w:rsidR="00FA127B" w:rsidRPr="00FA127B" w:rsidRDefault="00FA127B" w:rsidP="00FA127B">
      <w:pPr>
        <w:spacing w:after="0" w:line="240" w:lineRule="auto"/>
        <w:rPr>
          <w:rFonts w:ascii="Times New Roman" w:hAnsi="Times New Roman" w:cs="Times New Roman"/>
          <w:sz w:val="28"/>
          <w:szCs w:val="28"/>
        </w:rPr>
      </w:pPr>
    </w:p>
    <w:p w14:paraId="0DCD6BFA" w14:textId="7C57F75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是長行不敢減點，請檢驗處分者。（</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）付坊差人，與馬子同往檢不有他</w:t>
      </w:r>
    </w:p>
    <w:p w14:paraId="1CB41E0E" w14:textId="77777777" w:rsidR="00FA127B" w:rsidRPr="00FA127B" w:rsidRDefault="00FA127B" w:rsidP="00FA127B">
      <w:pPr>
        <w:spacing w:after="0" w:line="240" w:lineRule="auto"/>
        <w:rPr>
          <w:rFonts w:ascii="Times New Roman" w:hAnsi="Times New Roman" w:cs="Times New Roman"/>
          <w:sz w:val="28"/>
          <w:szCs w:val="28"/>
        </w:rPr>
      </w:pPr>
    </w:p>
    <w:p w14:paraId="44F1B675" w14:textId="55B85FE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故狀言者。得槽頭許文節狀稱，（</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）準判差槽頭許文節往檢前件馬，縣西</w:t>
      </w:r>
    </w:p>
    <w:p w14:paraId="07F18943" w14:textId="77777777" w:rsidR="00FA127B" w:rsidRPr="00FA127B" w:rsidRDefault="00FA127B" w:rsidP="00FA127B">
      <w:pPr>
        <w:spacing w:after="0" w:line="240" w:lineRule="auto"/>
        <w:rPr>
          <w:rFonts w:ascii="Times New Roman" w:hAnsi="Times New Roman" w:cs="Times New Roman"/>
          <w:sz w:val="28"/>
          <w:szCs w:val="28"/>
        </w:rPr>
      </w:pPr>
    </w:p>
    <w:p w14:paraId="582B9240" w14:textId="1D43191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卅里頭乏困致死。檢無他故，有實狀上者。今以狀申。</w:t>
      </w:r>
    </w:p>
    <w:p w14:paraId="1A9682F6" w14:textId="77777777" w:rsidR="00FA127B" w:rsidRPr="00FA127B" w:rsidRDefault="00FA127B" w:rsidP="00FA127B">
      <w:pPr>
        <w:spacing w:after="0" w:line="240" w:lineRule="auto"/>
        <w:rPr>
          <w:rFonts w:ascii="Times New Roman" w:hAnsi="Times New Roman" w:cs="Times New Roman"/>
          <w:sz w:val="28"/>
          <w:szCs w:val="28"/>
        </w:rPr>
      </w:pPr>
    </w:p>
    <w:p w14:paraId="1B2AC573" w14:textId="511F7E03"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8</w:t>
      </w:r>
      <w:r w:rsidRPr="00FA127B">
        <w:rPr>
          <w:rFonts w:ascii="Times New Roman" w:hAnsi="Times New Roman" w:cs="Times New Roman" w:hint="eastAsia"/>
          <w:sz w:val="28"/>
          <w:szCs w:val="28"/>
        </w:rPr>
        <w:t>州槽長行馬壹匹忩敦</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同敬</w:t>
      </w:r>
      <w:r>
        <w:rPr>
          <w:rFonts w:ascii="Times New Roman" w:hAnsi="Times New Roman" w:cs="Times New Roman" w:hint="eastAsia"/>
          <w:sz w:val="28"/>
          <w:szCs w:val="28"/>
        </w:rPr>
        <w:t>」</w:t>
      </w:r>
    </w:p>
    <w:p w14:paraId="52E59B74" w14:textId="77777777" w:rsidR="00FA127B" w:rsidRPr="00FA127B" w:rsidRDefault="00FA127B" w:rsidP="00FA127B">
      <w:pPr>
        <w:spacing w:after="0" w:line="240" w:lineRule="auto"/>
        <w:rPr>
          <w:rFonts w:ascii="Times New Roman" w:hAnsi="Times New Roman" w:cs="Times New Roman"/>
          <w:sz w:val="28"/>
          <w:szCs w:val="28"/>
        </w:rPr>
      </w:pPr>
    </w:p>
    <w:p w14:paraId="4D898057" w14:textId="6C9DCA8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右，同前。得馬夫令狐弘寶辭稱，（</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）被差逐上件馬送使人何思敬，往焉耆回</w:t>
      </w:r>
    </w:p>
    <w:p w14:paraId="2F0D6339" w14:textId="77777777" w:rsidR="00FA127B" w:rsidRPr="00FA127B" w:rsidRDefault="00FA127B" w:rsidP="00FA127B">
      <w:pPr>
        <w:spacing w:after="0" w:line="240" w:lineRule="auto"/>
        <w:rPr>
          <w:rFonts w:ascii="Times New Roman" w:hAnsi="Times New Roman" w:cs="Times New Roman"/>
          <w:sz w:val="28"/>
          <w:szCs w:val="28"/>
        </w:rPr>
      </w:pPr>
    </w:p>
    <w:p w14:paraId="2FA43E7A" w14:textId="7C6F0EA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至銀山西卅里乏困瘦弱致死。謹連銀山鎮公驗如前。請申州者。依檢</w:t>
      </w:r>
    </w:p>
    <w:p w14:paraId="4AFD8DB6" w14:textId="77777777" w:rsidR="00FA127B" w:rsidRPr="00FA127B" w:rsidRDefault="00FA127B" w:rsidP="00FA127B">
      <w:pPr>
        <w:spacing w:after="0" w:line="240" w:lineRule="auto"/>
        <w:rPr>
          <w:rFonts w:ascii="Times New Roman" w:hAnsi="Times New Roman" w:cs="Times New Roman"/>
          <w:sz w:val="28"/>
          <w:szCs w:val="28"/>
        </w:rPr>
      </w:pPr>
    </w:p>
    <w:p w14:paraId="7C324C37" w14:textId="4B9221A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11</w:t>
      </w:r>
      <w:r w:rsidRPr="00FA127B">
        <w:rPr>
          <w:rFonts w:ascii="Times New Roman" w:hAnsi="Times New Roman" w:cs="Times New Roman" w:hint="eastAsia"/>
          <w:sz w:val="28"/>
          <w:szCs w:val="28"/>
        </w:rPr>
        <w:t>銀山鎮狀，（</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）得馬子令狐弘寶辭稱，（</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）從州逐上件馬送使人往焉耆。今</w:t>
      </w:r>
    </w:p>
    <w:p w14:paraId="30A2D6AA" w14:textId="77777777" w:rsidR="00FA127B" w:rsidRPr="00FA127B" w:rsidRDefault="00FA127B" w:rsidP="00FA127B">
      <w:pPr>
        <w:spacing w:after="0" w:line="240" w:lineRule="auto"/>
        <w:rPr>
          <w:rFonts w:ascii="Times New Roman" w:hAnsi="Times New Roman" w:cs="Times New Roman"/>
          <w:sz w:val="28"/>
          <w:szCs w:val="28"/>
        </w:rPr>
      </w:pPr>
    </w:p>
    <w:p w14:paraId="7211F4D2" w14:textId="4022607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12</w:t>
      </w:r>
      <w:r w:rsidRPr="00FA127B">
        <w:rPr>
          <w:rFonts w:ascii="Times New Roman" w:hAnsi="Times New Roman" w:cs="Times New Roman" w:hint="eastAsia"/>
          <w:sz w:val="28"/>
          <w:szCs w:val="28"/>
        </w:rPr>
        <w:t>回至此鎮西卅里頭，前件馬遂即急黃致死。既是官馬不敢緘默。</w:t>
      </w:r>
    </w:p>
    <w:p w14:paraId="35EA1DEA" w14:textId="77777777" w:rsidR="00FA127B" w:rsidRPr="00FA127B" w:rsidRDefault="00FA127B" w:rsidP="00FA127B">
      <w:pPr>
        <w:spacing w:after="0" w:line="240" w:lineRule="auto"/>
        <w:rPr>
          <w:rFonts w:ascii="Times New Roman" w:hAnsi="Times New Roman" w:cs="Times New Roman"/>
          <w:sz w:val="28"/>
          <w:szCs w:val="28"/>
        </w:rPr>
      </w:pPr>
    </w:p>
    <w:p w14:paraId="718A7CFC" w14:textId="01DC33D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13</w:t>
      </w:r>
      <w:r w:rsidRPr="00FA127B">
        <w:rPr>
          <w:rFonts w:ascii="Times New Roman" w:hAnsi="Times New Roman" w:cs="Times New Roman" w:hint="eastAsia"/>
          <w:sz w:val="28"/>
          <w:szCs w:val="28"/>
        </w:rPr>
        <w:t>請檢驗處分者。（</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）付健兒主帥董節，就檢不有他故以不狀言者。（</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）準</w:t>
      </w:r>
    </w:p>
    <w:p w14:paraId="68E9CDB9" w14:textId="77777777" w:rsidR="00FA127B" w:rsidRPr="00FA127B" w:rsidRDefault="00FA127B" w:rsidP="00FA127B">
      <w:pPr>
        <w:spacing w:after="0" w:line="240" w:lineRule="auto"/>
        <w:rPr>
          <w:rFonts w:ascii="Times New Roman" w:hAnsi="Times New Roman" w:cs="Times New Roman"/>
          <w:sz w:val="28"/>
          <w:szCs w:val="28"/>
        </w:rPr>
      </w:pPr>
    </w:p>
    <w:p w14:paraId="6C862DE9" w14:textId="77BD7AD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14</w:t>
      </w:r>
      <w:r w:rsidRPr="00FA127B">
        <w:rPr>
          <w:rFonts w:ascii="Times New Roman" w:hAnsi="Times New Roman" w:cs="Times New Roman" w:hint="eastAsia"/>
          <w:sz w:val="28"/>
          <w:szCs w:val="28"/>
        </w:rPr>
        <w:t>判就檢馬急黃致死有實。又無他故。遠人葙腿上長行字印者。</w:t>
      </w:r>
    </w:p>
    <w:p w14:paraId="729C3F93" w14:textId="77777777" w:rsidR="00FA127B" w:rsidRPr="00FA127B" w:rsidRDefault="00FA127B" w:rsidP="00FA127B">
      <w:pPr>
        <w:spacing w:after="0" w:line="240" w:lineRule="auto"/>
        <w:rPr>
          <w:rFonts w:ascii="Times New Roman" w:hAnsi="Times New Roman" w:cs="Times New Roman"/>
          <w:sz w:val="28"/>
          <w:szCs w:val="28"/>
        </w:rPr>
      </w:pPr>
    </w:p>
    <w:p w14:paraId="6F3FD4DF" w14:textId="3B1DC19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）馬既致死不虛。其肉任自出賣得直言者。今得馬子令狐弘寶狀稱，</w:t>
      </w:r>
    </w:p>
    <w:p w14:paraId="7ED6738E" w14:textId="77777777" w:rsidR="00FA127B" w:rsidRPr="00FA127B" w:rsidRDefault="00FA127B" w:rsidP="00FA127B">
      <w:pPr>
        <w:spacing w:after="0" w:line="240" w:lineRule="auto"/>
        <w:rPr>
          <w:rFonts w:ascii="Times New Roman" w:hAnsi="Times New Roman" w:cs="Times New Roman"/>
          <w:sz w:val="28"/>
          <w:szCs w:val="28"/>
        </w:rPr>
      </w:pPr>
    </w:p>
    <w:p w14:paraId="041C1B3B" w14:textId="7F981BC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）其馬在鎮西卅里頭死磧內無人可買。只能剝皮將來，其肉不能勝</w:t>
      </w:r>
    </w:p>
    <w:p w14:paraId="454D57A9" w14:textId="77777777" w:rsidR="00FA127B" w:rsidRPr="00FA127B" w:rsidRDefault="00FA127B" w:rsidP="00FA127B">
      <w:pPr>
        <w:spacing w:after="0" w:line="240" w:lineRule="auto"/>
        <w:rPr>
          <w:rFonts w:ascii="Times New Roman" w:hAnsi="Times New Roman" w:cs="Times New Roman"/>
          <w:sz w:val="28"/>
          <w:szCs w:val="28"/>
        </w:rPr>
      </w:pPr>
    </w:p>
    <w:p w14:paraId="4328D532" w14:textId="096DEF3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17</w:t>
      </w:r>
      <w:r w:rsidRPr="00FA127B">
        <w:rPr>
          <w:rFonts w:ascii="Times New Roman" w:hAnsi="Times New Roman" w:cs="Times New Roman" w:hint="eastAsia"/>
          <w:sz w:val="28"/>
          <w:szCs w:val="28"/>
        </w:rPr>
        <w:t>致。遂即棄擲。今將皮到者。準狀牒馬子任為公驗者。仍勒馬子自將</w:t>
      </w:r>
    </w:p>
    <w:p w14:paraId="1087C119" w14:textId="77777777" w:rsidR="00FA127B" w:rsidRPr="00FA127B" w:rsidRDefault="00FA127B" w:rsidP="00FA127B">
      <w:pPr>
        <w:spacing w:after="0" w:line="240" w:lineRule="auto"/>
        <w:rPr>
          <w:rFonts w:ascii="Times New Roman" w:hAnsi="Times New Roman" w:cs="Times New Roman"/>
          <w:sz w:val="28"/>
          <w:szCs w:val="28"/>
        </w:rPr>
      </w:pPr>
    </w:p>
    <w:p w14:paraId="43079F11" w14:textId="597FEA7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18</w:t>
      </w:r>
      <w:r w:rsidRPr="00FA127B">
        <w:rPr>
          <w:rFonts w:ascii="Times New Roman" w:hAnsi="Times New Roman" w:cs="Times New Roman" w:hint="eastAsia"/>
          <w:sz w:val="28"/>
          <w:szCs w:val="28"/>
        </w:rPr>
        <w:t>皮往州呈驗者。今以狀申。</w:t>
      </w:r>
    </w:p>
    <w:p w14:paraId="166E37DA" w14:textId="77777777" w:rsidR="00FA127B" w:rsidRPr="00FA127B" w:rsidRDefault="00FA127B" w:rsidP="00FA127B">
      <w:pPr>
        <w:spacing w:after="0" w:line="240" w:lineRule="auto"/>
        <w:rPr>
          <w:rFonts w:ascii="Times New Roman" w:hAnsi="Times New Roman" w:cs="Times New Roman"/>
          <w:sz w:val="28"/>
          <w:szCs w:val="28"/>
        </w:rPr>
      </w:pPr>
    </w:p>
    <w:p w14:paraId="1D617685" w14:textId="1B5312B4"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19</w:t>
      </w:r>
      <w:r w:rsidRPr="00FA127B">
        <w:rPr>
          <w:rFonts w:ascii="Times New Roman" w:hAnsi="Times New Roman" w:cs="Times New Roman" w:hint="eastAsia"/>
          <w:sz w:val="28"/>
          <w:szCs w:val="28"/>
        </w:rPr>
        <w:t>以前件狀如前者。以狀錄申。（</w:t>
      </w:r>
      <w:r w:rsidRPr="00FA127B">
        <w:rPr>
          <w:rFonts w:ascii="Times New Roman" w:hAnsi="Times New Roman" w:cs="Times New Roman"/>
          <w:sz w:val="28"/>
          <w:szCs w:val="28"/>
        </w:rPr>
        <w:t>11</w:t>
      </w:r>
      <w:r w:rsidRPr="00FA127B">
        <w:rPr>
          <w:rFonts w:ascii="Times New Roman" w:hAnsi="Times New Roman" w:cs="Times New Roman" w:hint="eastAsia"/>
          <w:sz w:val="28"/>
          <w:szCs w:val="28"/>
        </w:rPr>
        <w:t>）仍勒馬子自賫馬皮赴州輸納</w:t>
      </w:r>
    </w:p>
    <w:p w14:paraId="3F0C9B5E" w14:textId="77777777" w:rsidR="00FA127B" w:rsidRPr="00FA127B" w:rsidRDefault="00FA127B" w:rsidP="00FA127B">
      <w:pPr>
        <w:spacing w:after="0" w:line="240" w:lineRule="auto"/>
        <w:rPr>
          <w:rFonts w:ascii="Times New Roman" w:hAnsi="Times New Roman" w:cs="Times New Roman"/>
          <w:sz w:val="28"/>
          <w:szCs w:val="28"/>
        </w:rPr>
      </w:pPr>
    </w:p>
    <w:p w14:paraId="61B130D3" w14:textId="5D0148B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20</w:t>
      </w:r>
      <w:r w:rsidRPr="00FA127B">
        <w:rPr>
          <w:rFonts w:ascii="Times New Roman" w:hAnsi="Times New Roman" w:cs="Times New Roman" w:hint="eastAsia"/>
          <w:sz w:val="28"/>
          <w:szCs w:val="28"/>
        </w:rPr>
        <w:t>者。縣已準狀勒馬子領馬皮赴州輸納訖。今以狀申。</w:t>
      </w:r>
    </w:p>
    <w:p w14:paraId="65AAFA06" w14:textId="77777777" w:rsidR="00FA127B" w:rsidRPr="00FA127B" w:rsidRDefault="00FA127B" w:rsidP="00FA127B">
      <w:pPr>
        <w:spacing w:after="0" w:line="240" w:lineRule="auto"/>
        <w:rPr>
          <w:rFonts w:ascii="Times New Roman" w:hAnsi="Times New Roman" w:cs="Times New Roman"/>
          <w:sz w:val="28"/>
          <w:szCs w:val="28"/>
        </w:rPr>
      </w:pPr>
    </w:p>
    <w:p w14:paraId="6B469D2E" w14:textId="154ED58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21</w:t>
      </w:r>
      <w:r w:rsidRPr="00FA127B">
        <w:rPr>
          <w:rFonts w:ascii="Times New Roman" w:hAnsi="Times New Roman" w:cs="Times New Roman" w:hint="eastAsia"/>
          <w:sz w:val="28"/>
          <w:szCs w:val="28"/>
        </w:rPr>
        <w:t>令闕丞向州</w:t>
      </w:r>
    </w:p>
    <w:p w14:paraId="0F08E839" w14:textId="77777777" w:rsidR="00FA127B" w:rsidRPr="00FA127B" w:rsidRDefault="00FA127B" w:rsidP="00FA127B">
      <w:pPr>
        <w:spacing w:after="0" w:line="240" w:lineRule="auto"/>
        <w:rPr>
          <w:rFonts w:ascii="Times New Roman" w:hAnsi="Times New Roman" w:cs="Times New Roman"/>
          <w:sz w:val="28"/>
          <w:szCs w:val="28"/>
        </w:rPr>
      </w:pPr>
    </w:p>
    <w:p w14:paraId="63C18595" w14:textId="0C62F92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22</w:t>
      </w:r>
      <w:r w:rsidRPr="00FA127B">
        <w:rPr>
          <w:rFonts w:ascii="Times New Roman" w:hAnsi="Times New Roman" w:cs="Times New Roman" w:hint="eastAsia"/>
          <w:sz w:val="28"/>
          <w:szCs w:val="28"/>
        </w:rPr>
        <w:t>都督府兵曹。件狀如前。謹依錄申。請裁。謹上。</w:t>
      </w:r>
    </w:p>
    <w:p w14:paraId="122E8BC9" w14:textId="77777777" w:rsidR="00FA127B" w:rsidRPr="00FA127B" w:rsidRDefault="00FA127B" w:rsidP="00FA127B">
      <w:pPr>
        <w:spacing w:after="0" w:line="240" w:lineRule="auto"/>
        <w:rPr>
          <w:rFonts w:ascii="Times New Roman" w:hAnsi="Times New Roman" w:cs="Times New Roman"/>
          <w:sz w:val="28"/>
          <w:szCs w:val="28"/>
        </w:rPr>
      </w:pPr>
    </w:p>
    <w:p w14:paraId="1EB54BA7" w14:textId="5E9F488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23</w:t>
      </w:r>
      <w:r w:rsidRPr="00FA127B">
        <w:rPr>
          <w:rFonts w:ascii="Times New Roman" w:hAnsi="Times New Roman" w:cs="Times New Roman" w:hint="eastAsia"/>
          <w:sz w:val="28"/>
          <w:szCs w:val="28"/>
        </w:rPr>
        <w:t>神龍元年三月二日主簿判尉常</w:t>
      </w:r>
      <w:r>
        <w:rPr>
          <w:rFonts w:ascii="Times New Roman" w:hAnsi="Times New Roman" w:cs="Times New Roman" w:hint="eastAsia"/>
          <w:sz w:val="28"/>
          <w:szCs w:val="28"/>
        </w:rPr>
        <w:t>「</w:t>
      </w:r>
      <w:r w:rsidRPr="00FA127B">
        <w:rPr>
          <w:rFonts w:ascii="Times New Roman" w:hAnsi="Times New Roman" w:cs="Times New Roman" w:hint="eastAsia"/>
          <w:sz w:val="28"/>
          <w:szCs w:val="28"/>
        </w:rPr>
        <w:t>思獻</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w:t>
      </w:r>
    </w:p>
    <w:p w14:paraId="2C2410E6" w14:textId="77777777" w:rsidR="00FA127B" w:rsidRPr="00FA127B" w:rsidRDefault="00FA127B" w:rsidP="00FA127B">
      <w:pPr>
        <w:spacing w:after="0" w:line="240" w:lineRule="auto"/>
        <w:rPr>
          <w:rFonts w:ascii="Times New Roman" w:hAnsi="Times New Roman" w:cs="Times New Roman"/>
          <w:sz w:val="28"/>
          <w:szCs w:val="28"/>
        </w:rPr>
      </w:pPr>
    </w:p>
    <w:p w14:paraId="7EA9091D" w14:textId="43DD57A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24</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依檢。皮兩張到典張從</w:t>
      </w:r>
    </w:p>
    <w:p w14:paraId="35CF9B44" w14:textId="77777777" w:rsidR="00FA127B" w:rsidRPr="00FA127B" w:rsidRDefault="00FA127B" w:rsidP="00FA127B">
      <w:pPr>
        <w:spacing w:after="0" w:line="240" w:lineRule="auto"/>
        <w:rPr>
          <w:rFonts w:ascii="Times New Roman" w:hAnsi="Times New Roman" w:cs="Times New Roman"/>
          <w:sz w:val="28"/>
          <w:szCs w:val="28"/>
        </w:rPr>
      </w:pPr>
    </w:p>
    <w:p w14:paraId="78845199" w14:textId="20DC1CE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25</w:t>
      </w:r>
      <w:r w:rsidRPr="00FA127B">
        <w:rPr>
          <w:rFonts w:ascii="Times New Roman" w:hAnsi="Times New Roman" w:cs="Times New Roman" w:hint="eastAsia"/>
          <w:sz w:val="28"/>
          <w:szCs w:val="28"/>
        </w:rPr>
        <w:t>準前。辯。</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錄事索</w:t>
      </w:r>
      <w:r>
        <w:rPr>
          <w:rFonts w:ascii="Times New Roman" w:hAnsi="Times New Roman" w:cs="Times New Roman" w:hint="eastAsia"/>
          <w:sz w:val="28"/>
          <w:szCs w:val="28"/>
        </w:rPr>
        <w:t>「</w:t>
      </w:r>
      <w:r w:rsidRPr="00FA127B">
        <w:rPr>
          <w:rFonts w:ascii="Times New Roman" w:hAnsi="Times New Roman" w:cs="Times New Roman" w:hint="eastAsia"/>
          <w:sz w:val="28"/>
          <w:szCs w:val="28"/>
        </w:rPr>
        <w:t>仁禮</w:t>
      </w:r>
      <w:r>
        <w:rPr>
          <w:rFonts w:ascii="Times New Roman" w:hAnsi="Times New Roman" w:cs="Times New Roman" w:hint="eastAsia"/>
          <w:sz w:val="28"/>
          <w:szCs w:val="28"/>
        </w:rPr>
        <w:t>」</w:t>
      </w:r>
    </w:p>
    <w:p w14:paraId="073B48E1" w14:textId="77777777" w:rsidR="00FA127B" w:rsidRPr="00FA127B" w:rsidRDefault="00FA127B" w:rsidP="00FA127B">
      <w:pPr>
        <w:spacing w:after="0" w:line="240" w:lineRule="auto"/>
        <w:rPr>
          <w:rFonts w:ascii="Times New Roman" w:hAnsi="Times New Roman" w:cs="Times New Roman"/>
          <w:sz w:val="28"/>
          <w:szCs w:val="28"/>
        </w:rPr>
      </w:pPr>
    </w:p>
    <w:p w14:paraId="0867A19B" w14:textId="142668B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26</w:t>
      </w:r>
      <w:r w:rsidRPr="00FA127B">
        <w:rPr>
          <w:rFonts w:ascii="Times New Roman" w:hAnsi="Times New Roman" w:cs="Times New Roman" w:hint="eastAsia"/>
          <w:sz w:val="28"/>
          <w:szCs w:val="28"/>
        </w:rPr>
        <w:t>佐範立爽</w:t>
      </w:r>
    </w:p>
    <w:p w14:paraId="0AAF5DD3" w14:textId="77777777" w:rsidR="00FA127B" w:rsidRPr="00FA127B" w:rsidRDefault="00FA127B" w:rsidP="00FA127B">
      <w:pPr>
        <w:spacing w:after="0" w:line="240" w:lineRule="auto"/>
        <w:rPr>
          <w:rFonts w:ascii="Times New Roman" w:hAnsi="Times New Roman" w:cs="Times New Roman"/>
          <w:sz w:val="28"/>
          <w:szCs w:val="28"/>
        </w:rPr>
      </w:pPr>
    </w:p>
    <w:p w14:paraId="04AF2912" w14:textId="208AF35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27</w:t>
      </w:r>
      <w:r w:rsidRPr="00FA127B">
        <w:rPr>
          <w:rFonts w:ascii="Times New Roman" w:hAnsi="Times New Roman" w:cs="Times New Roman" w:hint="eastAsia"/>
          <w:sz w:val="28"/>
          <w:szCs w:val="28"/>
        </w:rPr>
        <w:t>史向州</w:t>
      </w:r>
    </w:p>
    <w:p w14:paraId="4EC73A9B" w14:textId="77777777" w:rsidR="00FA127B" w:rsidRPr="00FA127B" w:rsidRDefault="00FA127B" w:rsidP="00FA127B">
      <w:pPr>
        <w:spacing w:after="0" w:line="240" w:lineRule="auto"/>
        <w:rPr>
          <w:rFonts w:ascii="Times New Roman" w:hAnsi="Times New Roman" w:cs="Times New Roman"/>
          <w:sz w:val="28"/>
          <w:szCs w:val="28"/>
        </w:rPr>
      </w:pPr>
    </w:p>
    <w:p w14:paraId="4C202672" w14:textId="0DA539EE"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28</w:t>
      </w:r>
      <w:r w:rsidRPr="00FA127B">
        <w:rPr>
          <w:rFonts w:ascii="Times New Roman" w:hAnsi="Times New Roman" w:cs="Times New Roman" w:hint="eastAsia"/>
          <w:sz w:val="28"/>
          <w:szCs w:val="28"/>
        </w:rPr>
        <w:t>［三月九日錄事花受］（注：第</w:t>
      </w:r>
      <w:r w:rsidRPr="00FA127B">
        <w:rPr>
          <w:rFonts w:ascii="Times New Roman" w:hAnsi="Times New Roman" w:cs="Times New Roman"/>
          <w:sz w:val="28"/>
          <w:szCs w:val="28"/>
        </w:rPr>
        <w:t>28</w:t>
      </w:r>
      <w:r w:rsidRPr="00FA127B">
        <w:rPr>
          <w:rFonts w:ascii="Times New Roman" w:hAnsi="Times New Roman" w:cs="Times New Roman" w:hint="eastAsia"/>
          <w:sz w:val="28"/>
          <w:szCs w:val="28"/>
        </w:rPr>
        <w:t>行相當於表示西州都督府錄事某花受理本文書的記錄部分。在該文書的最前面粘貼有交河縣向西州都督府發送的文書（為後述之申式文書），根據其末尾部分可覆原出這一日期和錄事姓名。關於交河縣發出的文書，參見《斯坦因第三次文獻》第</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卷，頁</w:t>
      </w:r>
      <w:r w:rsidRPr="00FA127B">
        <w:rPr>
          <w:rFonts w:ascii="Times New Roman" w:hAnsi="Times New Roman" w:cs="Times New Roman"/>
          <w:sz w:val="28"/>
          <w:szCs w:val="28"/>
        </w:rPr>
        <w:t>113—114</w:t>
      </w:r>
      <w:r w:rsidRPr="00FA127B">
        <w:rPr>
          <w:rFonts w:ascii="Times New Roman" w:hAnsi="Times New Roman" w:cs="Times New Roman" w:hint="eastAsia"/>
          <w:sz w:val="28"/>
          <w:szCs w:val="28"/>
        </w:rPr>
        <w:t>。）</w:t>
      </w:r>
    </w:p>
    <w:p w14:paraId="086FD0F7" w14:textId="77777777" w:rsidR="00FA127B" w:rsidRPr="00FA127B" w:rsidRDefault="00FA127B" w:rsidP="00FA127B">
      <w:pPr>
        <w:spacing w:after="0" w:line="240" w:lineRule="auto"/>
        <w:rPr>
          <w:rFonts w:ascii="Times New Roman" w:hAnsi="Times New Roman" w:cs="Times New Roman"/>
          <w:sz w:val="28"/>
          <w:szCs w:val="28"/>
        </w:rPr>
      </w:pPr>
    </w:p>
    <w:p w14:paraId="44B03646" w14:textId="10419922"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〔後欠〕（注：</w:t>
      </w:r>
      <w:r w:rsidRPr="00FA127B">
        <w:rPr>
          <w:rFonts w:ascii="Times New Roman" w:hAnsi="Times New Roman" w:cs="Times New Roman"/>
          <w:sz w:val="28"/>
          <w:szCs w:val="28"/>
        </w:rPr>
        <w:t>Maspero</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LesDocumentsChinoisdelatroisièmeExpèditiondeSirAurelSteinenAsieCentrale</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pp.136-140</w:t>
      </w:r>
      <w:r w:rsidRPr="00FA127B">
        <w:rPr>
          <w:rFonts w:ascii="Times New Roman" w:hAnsi="Times New Roman" w:cs="Times New Roman" w:hint="eastAsia"/>
          <w:sz w:val="28"/>
          <w:szCs w:val="28"/>
        </w:rPr>
        <w:t>；菊池英夫：《唐代邊防機關としての守捉、城、鎮等の成立過程について》，頁</w:t>
      </w:r>
      <w:r w:rsidRPr="00FA127B">
        <w:rPr>
          <w:rFonts w:ascii="Times New Roman" w:hAnsi="Times New Roman" w:cs="Times New Roman"/>
          <w:sz w:val="28"/>
          <w:szCs w:val="28"/>
        </w:rPr>
        <w:t>37—39</w:t>
      </w:r>
      <w:r w:rsidRPr="00FA127B">
        <w:rPr>
          <w:rFonts w:ascii="Times New Roman" w:hAnsi="Times New Roman" w:cs="Times New Roman" w:hint="eastAsia"/>
          <w:sz w:val="28"/>
          <w:szCs w:val="28"/>
        </w:rPr>
        <w:t>；陳國燦：《斯坦因所獲吐魯番文書研究》，頁</w:t>
      </w:r>
      <w:r w:rsidRPr="00FA127B">
        <w:rPr>
          <w:rFonts w:ascii="Times New Roman" w:hAnsi="Times New Roman" w:cs="Times New Roman"/>
          <w:sz w:val="28"/>
          <w:szCs w:val="28"/>
        </w:rPr>
        <w:t>255—258</w:t>
      </w:r>
      <w:r w:rsidRPr="00FA127B">
        <w:rPr>
          <w:rFonts w:ascii="Times New Roman" w:hAnsi="Times New Roman" w:cs="Times New Roman" w:hint="eastAsia"/>
          <w:sz w:val="28"/>
          <w:szCs w:val="28"/>
        </w:rPr>
        <w:t>；《斯坦因第三次文獻》第</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卷，頁</w:t>
      </w:r>
      <w:r w:rsidRPr="00FA127B">
        <w:rPr>
          <w:rFonts w:ascii="Times New Roman" w:hAnsi="Times New Roman" w:cs="Times New Roman"/>
          <w:sz w:val="28"/>
          <w:szCs w:val="28"/>
        </w:rPr>
        <w:t>113—116</w:t>
      </w:r>
      <w:r w:rsidRPr="00FA127B">
        <w:rPr>
          <w:rFonts w:ascii="Times New Roman" w:hAnsi="Times New Roman" w:cs="Times New Roman" w:hint="eastAsia"/>
          <w:sz w:val="28"/>
          <w:szCs w:val="28"/>
        </w:rPr>
        <w:t>。）</w:t>
      </w:r>
    </w:p>
    <w:p w14:paraId="371EEB27" w14:textId="77777777" w:rsidR="00FA127B" w:rsidRPr="00FA127B" w:rsidRDefault="00FA127B" w:rsidP="00FA127B">
      <w:pPr>
        <w:spacing w:after="0" w:line="240" w:lineRule="auto"/>
        <w:rPr>
          <w:rFonts w:ascii="Times New Roman" w:hAnsi="Times New Roman" w:cs="Times New Roman"/>
          <w:sz w:val="28"/>
          <w:szCs w:val="28"/>
        </w:rPr>
      </w:pPr>
    </w:p>
    <w:p w14:paraId="38301B33" w14:textId="5626CBC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誠如李方所言，該文書第</w:t>
      </w:r>
      <w:r w:rsidRPr="00FA127B">
        <w:rPr>
          <w:rFonts w:ascii="Times New Roman" w:hAnsi="Times New Roman" w:cs="Times New Roman"/>
          <w:sz w:val="28"/>
          <w:szCs w:val="28"/>
        </w:rPr>
        <w:t>25</w:t>
      </w:r>
      <w:r w:rsidRPr="00FA127B">
        <w:rPr>
          <w:rFonts w:ascii="Times New Roman" w:hAnsi="Times New Roman" w:cs="Times New Roman" w:hint="eastAsia"/>
          <w:sz w:val="28"/>
          <w:szCs w:val="28"/>
        </w:rPr>
        <w:t>行、第</w:t>
      </w:r>
      <w:r w:rsidRPr="00FA127B">
        <w:rPr>
          <w:rFonts w:ascii="Times New Roman" w:hAnsi="Times New Roman" w:cs="Times New Roman"/>
          <w:sz w:val="28"/>
          <w:szCs w:val="28"/>
        </w:rPr>
        <w:t>28</w:t>
      </w:r>
      <w:r w:rsidRPr="00FA127B">
        <w:rPr>
          <w:rFonts w:ascii="Times New Roman" w:hAnsi="Times New Roman" w:cs="Times New Roman" w:hint="eastAsia"/>
          <w:sz w:val="28"/>
          <w:szCs w:val="28"/>
        </w:rPr>
        <w:t>行所見人物</w:t>
      </w:r>
      <w:r>
        <w:rPr>
          <w:rFonts w:ascii="Times New Roman" w:hAnsi="Times New Roman" w:cs="Times New Roman" w:hint="eastAsia"/>
          <w:sz w:val="28"/>
          <w:szCs w:val="28"/>
        </w:rPr>
        <w:t>「</w:t>
      </w:r>
      <w:r w:rsidRPr="00FA127B">
        <w:rPr>
          <w:rFonts w:ascii="Times New Roman" w:hAnsi="Times New Roman" w:cs="Times New Roman" w:hint="eastAsia"/>
          <w:sz w:val="28"/>
          <w:szCs w:val="28"/>
        </w:rPr>
        <w:t>辯</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花</w:t>
      </w:r>
      <w:r>
        <w:rPr>
          <w:rFonts w:ascii="Times New Roman" w:hAnsi="Times New Roman" w:cs="Times New Roman" w:hint="eastAsia"/>
          <w:sz w:val="28"/>
          <w:szCs w:val="28"/>
        </w:rPr>
        <w:t>」</w:t>
      </w:r>
      <w:r w:rsidRPr="00FA127B">
        <w:rPr>
          <w:rFonts w:ascii="Times New Roman" w:hAnsi="Times New Roman" w:cs="Times New Roman" w:hint="eastAsia"/>
          <w:sz w:val="28"/>
          <w:szCs w:val="28"/>
        </w:rPr>
        <w:t>分別為西州都督府兵曹參軍事和錄事。（注：李方：《唐西州勾官編年考證——唐西州官吏編年考證（三）》，《敦煌吐魯番研究》第</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卷，</w:t>
      </w:r>
      <w:r w:rsidRPr="00FA127B">
        <w:rPr>
          <w:rFonts w:ascii="Times New Roman" w:hAnsi="Times New Roman" w:cs="Times New Roman"/>
          <w:sz w:val="28"/>
          <w:szCs w:val="28"/>
        </w:rPr>
        <w:t>1998</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138—139</w:t>
      </w:r>
      <w:r w:rsidRPr="00FA127B">
        <w:rPr>
          <w:rFonts w:ascii="Times New Roman" w:hAnsi="Times New Roman" w:cs="Times New Roman" w:hint="eastAsia"/>
          <w:sz w:val="28"/>
          <w:szCs w:val="28"/>
        </w:rPr>
        <w:t>；李方：《唐西州兵曹參軍編年考證》，《吐魯番學研究》</w:t>
      </w:r>
      <w:r w:rsidRPr="00FA127B">
        <w:rPr>
          <w:rFonts w:ascii="Times New Roman" w:hAnsi="Times New Roman" w:cs="Times New Roman"/>
          <w:sz w:val="28"/>
          <w:szCs w:val="28"/>
        </w:rPr>
        <w:t>2005</w:t>
      </w:r>
      <w:r w:rsidRPr="00FA127B">
        <w:rPr>
          <w:rFonts w:ascii="Times New Roman" w:hAnsi="Times New Roman" w:cs="Times New Roman" w:hint="eastAsia"/>
          <w:sz w:val="28"/>
          <w:szCs w:val="28"/>
        </w:rPr>
        <w:t>年第</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期，</w:t>
      </w:r>
      <w:r w:rsidRPr="00FA127B">
        <w:rPr>
          <w:rFonts w:ascii="Times New Roman" w:hAnsi="Times New Roman" w:cs="Times New Roman"/>
          <w:sz w:val="28"/>
          <w:szCs w:val="28"/>
        </w:rPr>
        <w:t>2005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36—40</w:t>
      </w:r>
      <w:r w:rsidRPr="00FA127B">
        <w:rPr>
          <w:rFonts w:ascii="Times New Roman" w:hAnsi="Times New Roman" w:cs="Times New Roman" w:hint="eastAsia"/>
          <w:sz w:val="28"/>
          <w:szCs w:val="28"/>
        </w:rPr>
        <w:t>。）該文書是西州都督府的錄事司受理之後，兵曹司進行裁決的。另外，第</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4</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8</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10</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16</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17</w:t>
      </w:r>
      <w:r w:rsidRPr="00FA127B">
        <w:rPr>
          <w:rFonts w:ascii="Times New Roman" w:hAnsi="Times New Roman" w:cs="Times New Roman" w:hint="eastAsia"/>
          <w:sz w:val="28"/>
          <w:szCs w:val="28"/>
        </w:rPr>
        <w:t>行，標有西州都督府點檢該文書用的朱字、朱勾、墨勾，這與上一小節提到的</w:t>
      </w:r>
      <w:r w:rsidRPr="00FA127B">
        <w:rPr>
          <w:rFonts w:ascii="Times New Roman" w:hAnsi="Times New Roman" w:cs="Times New Roman"/>
          <w:sz w:val="28"/>
          <w:szCs w:val="28"/>
        </w:rPr>
        <w:t>Or.8212/558</w:t>
      </w:r>
      <w:r w:rsidRPr="00FA127B">
        <w:rPr>
          <w:rFonts w:ascii="Times New Roman" w:hAnsi="Times New Roman" w:cs="Times New Roman" w:hint="eastAsia"/>
          <w:sz w:val="28"/>
          <w:szCs w:val="28"/>
        </w:rPr>
        <w:t>文書［史料</w:t>
      </w:r>
      <w:r w:rsidRPr="00FA127B">
        <w:rPr>
          <w:rFonts w:ascii="Times New Roman" w:hAnsi="Times New Roman" w:cs="Times New Roman"/>
          <w:sz w:val="28"/>
          <w:szCs w:val="28"/>
        </w:rPr>
        <w:t>11</w:t>
      </w:r>
      <w:r w:rsidRPr="00FA127B">
        <w:rPr>
          <w:rFonts w:ascii="Times New Roman" w:hAnsi="Times New Roman" w:cs="Times New Roman" w:hint="eastAsia"/>
          <w:sz w:val="28"/>
          <w:szCs w:val="28"/>
        </w:rPr>
        <w:t>］的朱字，筆跡相同。</w:t>
      </w:r>
    </w:p>
    <w:p w14:paraId="289039D0" w14:textId="77777777" w:rsidR="00FA127B" w:rsidRPr="00FA127B" w:rsidRDefault="00FA127B" w:rsidP="00FA127B">
      <w:pPr>
        <w:spacing w:after="0" w:line="240" w:lineRule="auto"/>
        <w:rPr>
          <w:rFonts w:ascii="Times New Roman" w:hAnsi="Times New Roman" w:cs="Times New Roman"/>
          <w:sz w:val="28"/>
          <w:szCs w:val="28"/>
        </w:rPr>
      </w:pPr>
    </w:p>
    <w:p w14:paraId="4006A29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該文書內容為天山縣就州槽管理的兩起長行馬死亡案件，根據相關人員、相關機關提交的報告，向西州都督府兵曹司所作的報告。文書流程梗概可歸納為：第一件（第</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行）為縣摘引以下三件內容之後向兵曹司所作的報告：（</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）馬夫令狐嘉寶之報告，（</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）天山縣的驗死指示，（</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）槽頭許文節向縣提交的驗死報告。第二件（第</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18</w:t>
      </w:r>
      <w:r w:rsidRPr="00FA127B">
        <w:rPr>
          <w:rFonts w:ascii="Times New Roman" w:hAnsi="Times New Roman" w:cs="Times New Roman" w:hint="eastAsia"/>
          <w:sz w:val="28"/>
          <w:szCs w:val="28"/>
        </w:rPr>
        <w:t>行）文書構成比較繁雜，摘引內容包括：（</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）馬夫令狐弘寶的辯詞和（</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）銀山鎮狀文。其（</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）中除了引用（</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）之外，還引用了令狐弘寶向鎮上所做的證辭（</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）以及接受證辭之後鎮的驗死指示（</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），最後還引用了健兒主帥董節的報告（</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）。另外在主帥董節的報告（</w:t>
      </w: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）之中，還引用了馬夫令狐弘寶的辯辭（</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）。最後在第</w:t>
      </w:r>
      <w:r w:rsidRPr="00FA127B">
        <w:rPr>
          <w:rFonts w:ascii="Times New Roman" w:hAnsi="Times New Roman" w:cs="Times New Roman" w:hint="eastAsia"/>
          <w:sz w:val="28"/>
          <w:szCs w:val="28"/>
        </w:rPr>
        <w:t>19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20</w:t>
      </w:r>
      <w:r w:rsidRPr="00FA127B">
        <w:rPr>
          <w:rFonts w:ascii="Times New Roman" w:hAnsi="Times New Roman" w:cs="Times New Roman" w:hint="eastAsia"/>
          <w:sz w:val="28"/>
          <w:szCs w:val="28"/>
        </w:rPr>
        <w:t>行，報告上述二件內容確切無誤。另外該公文還轉引了銀山鎮狀文（</w:t>
      </w:r>
      <w:r w:rsidRPr="00FA127B">
        <w:rPr>
          <w:rFonts w:ascii="Times New Roman" w:hAnsi="Times New Roman" w:cs="Times New Roman" w:hint="eastAsia"/>
          <w:sz w:val="28"/>
          <w:szCs w:val="28"/>
        </w:rPr>
        <w:t>11</w:t>
      </w:r>
      <w:r w:rsidRPr="00FA127B">
        <w:rPr>
          <w:rFonts w:ascii="Times New Roman" w:hAnsi="Times New Roman" w:cs="Times New Roman" w:hint="eastAsia"/>
          <w:sz w:val="28"/>
          <w:szCs w:val="28"/>
        </w:rPr>
        <w:t>），報告已將問題責任人馬夫押禁送至州府。</w:t>
      </w:r>
    </w:p>
    <w:p w14:paraId="5997BC37" w14:textId="77777777" w:rsidR="00FA127B" w:rsidRPr="00FA127B" w:rsidRDefault="00FA127B" w:rsidP="00FA127B">
      <w:pPr>
        <w:spacing w:after="0" w:line="240" w:lineRule="auto"/>
        <w:rPr>
          <w:rFonts w:ascii="Times New Roman" w:hAnsi="Times New Roman" w:cs="Times New Roman"/>
          <w:sz w:val="28"/>
          <w:szCs w:val="28"/>
        </w:rPr>
      </w:pPr>
    </w:p>
    <w:p w14:paraId="2D1C6984" w14:textId="16C3D20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綜上所述，該文書整體內容由相關人員、相關機關的報告文和驗死指示的引用文構成。縣只將該內容</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而已（</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以狀申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，第</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20</w:t>
      </w:r>
      <w:r w:rsidRPr="00FA127B">
        <w:rPr>
          <w:rFonts w:ascii="Times New Roman" w:hAnsi="Times New Roman" w:cs="Times New Roman" w:hint="eastAsia"/>
          <w:sz w:val="28"/>
          <w:szCs w:val="28"/>
        </w:rPr>
        <w:t>行）。該處的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，不是由下向上報告、請求之意，而應指文書格式。但是至今大家都不知道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的文書方式（公式令殘卷或《唐六典》也沒有記載），這點可從下引</w:t>
      </w:r>
      <w:r w:rsidRPr="00FA127B">
        <w:rPr>
          <w:rFonts w:ascii="Times New Roman" w:hAnsi="Times New Roman" w:cs="Times New Roman" w:hint="eastAsia"/>
          <w:sz w:val="28"/>
          <w:szCs w:val="28"/>
        </w:rPr>
        <w:t>73TAM193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）《唐天寶某載文書事目歷》得到確認。</w:t>
      </w:r>
    </w:p>
    <w:p w14:paraId="3608B722" w14:textId="77777777" w:rsidR="00FA127B" w:rsidRPr="00FA127B" w:rsidRDefault="00FA127B" w:rsidP="00FA127B">
      <w:pPr>
        <w:spacing w:after="0" w:line="240" w:lineRule="auto"/>
        <w:rPr>
          <w:rFonts w:ascii="Times New Roman" w:hAnsi="Times New Roman" w:cs="Times New Roman"/>
          <w:sz w:val="28"/>
          <w:szCs w:val="28"/>
        </w:rPr>
      </w:pPr>
    </w:p>
    <w:p w14:paraId="07666673"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［史料</w:t>
      </w:r>
      <w:r w:rsidRPr="00FA127B">
        <w:rPr>
          <w:rFonts w:ascii="Times New Roman" w:hAnsi="Times New Roman" w:cs="Times New Roman"/>
          <w:sz w:val="28"/>
          <w:szCs w:val="28"/>
        </w:rPr>
        <w:t>13</w:t>
      </w:r>
      <w:r w:rsidRPr="00FA127B">
        <w:rPr>
          <w:rFonts w:ascii="Times New Roman" w:hAnsi="Times New Roman" w:cs="Times New Roman" w:hint="eastAsia"/>
          <w:sz w:val="28"/>
          <w:szCs w:val="28"/>
        </w:rPr>
        <w:t>］</w:t>
      </w:r>
    </w:p>
    <w:p w14:paraId="7E750E1C" w14:textId="77777777" w:rsidR="00FA127B" w:rsidRPr="00FA127B" w:rsidRDefault="00FA127B" w:rsidP="00FA127B">
      <w:pPr>
        <w:spacing w:after="0" w:line="240" w:lineRule="auto"/>
        <w:rPr>
          <w:rFonts w:ascii="Times New Roman" w:hAnsi="Times New Roman" w:cs="Times New Roman"/>
          <w:sz w:val="28"/>
          <w:szCs w:val="28"/>
        </w:rPr>
      </w:pPr>
    </w:p>
    <w:p w14:paraId="6BAB3B2F" w14:textId="3F9C5E6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八日</w:t>
      </w:r>
    </w:p>
    <w:p w14:paraId="230A7363" w14:textId="77777777" w:rsidR="00FA127B" w:rsidRPr="00FA127B" w:rsidRDefault="00FA127B" w:rsidP="00FA127B">
      <w:pPr>
        <w:spacing w:after="0" w:line="240" w:lineRule="auto"/>
        <w:rPr>
          <w:rFonts w:ascii="Times New Roman" w:hAnsi="Times New Roman" w:cs="Times New Roman"/>
          <w:sz w:val="28"/>
          <w:szCs w:val="28"/>
        </w:rPr>
      </w:pPr>
    </w:p>
    <w:p w14:paraId="62F95370" w14:textId="4ED59CBF"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2</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天山縣申［</w:t>
      </w:r>
    </w:p>
    <w:p w14:paraId="1202CB8D" w14:textId="77777777" w:rsidR="00FA127B" w:rsidRPr="00FA127B" w:rsidRDefault="00FA127B" w:rsidP="00FA127B">
      <w:pPr>
        <w:spacing w:after="0" w:line="240" w:lineRule="auto"/>
        <w:rPr>
          <w:rFonts w:ascii="Times New Roman" w:hAnsi="Times New Roman" w:cs="Times New Roman"/>
          <w:sz w:val="28"/>
          <w:szCs w:val="28"/>
        </w:rPr>
      </w:pPr>
    </w:p>
    <w:p w14:paraId="1047AE3A" w14:textId="2081226A"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3</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高昌縣申為丞嚴奉景［</w:t>
      </w:r>
    </w:p>
    <w:p w14:paraId="28F39DEB" w14:textId="77777777" w:rsidR="00FA127B" w:rsidRPr="00FA127B" w:rsidRDefault="00FA127B" w:rsidP="00FA127B">
      <w:pPr>
        <w:spacing w:after="0" w:line="240" w:lineRule="auto"/>
        <w:rPr>
          <w:rFonts w:ascii="Times New Roman" w:hAnsi="Times New Roman" w:cs="Times New Roman"/>
          <w:sz w:val="28"/>
          <w:szCs w:val="28"/>
        </w:rPr>
      </w:pPr>
    </w:p>
    <w:p w14:paraId="24FE18B7" w14:textId="1512B95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九日</w:t>
      </w:r>
    </w:p>
    <w:p w14:paraId="4306DDE0" w14:textId="77777777" w:rsidR="00FA127B" w:rsidRPr="00FA127B" w:rsidRDefault="00FA127B" w:rsidP="00FA127B">
      <w:pPr>
        <w:spacing w:after="0" w:line="240" w:lineRule="auto"/>
        <w:rPr>
          <w:rFonts w:ascii="Times New Roman" w:hAnsi="Times New Roman" w:cs="Times New Roman"/>
          <w:sz w:val="28"/>
          <w:szCs w:val="28"/>
        </w:rPr>
      </w:pPr>
    </w:p>
    <w:p w14:paraId="797AB975" w14:textId="6F9A40E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5</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天山軍牒為倉曹康慎征天十考事，付。</w:t>
      </w:r>
    </w:p>
    <w:p w14:paraId="7429AA99" w14:textId="77777777" w:rsidR="00FA127B" w:rsidRPr="00FA127B" w:rsidRDefault="00FA127B" w:rsidP="00FA127B">
      <w:pPr>
        <w:spacing w:after="0" w:line="240" w:lineRule="auto"/>
        <w:rPr>
          <w:rFonts w:ascii="Times New Roman" w:hAnsi="Times New Roman" w:cs="Times New Roman"/>
          <w:sz w:val="28"/>
          <w:szCs w:val="28"/>
        </w:rPr>
      </w:pPr>
    </w:p>
    <w:p w14:paraId="7D829B67" w14:textId="4A57093D"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6</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兵李惟貴狀為患請□茣茱萸等藥。</w:t>
      </w:r>
    </w:p>
    <w:p w14:paraId="1690A6F2" w14:textId="77777777" w:rsidR="00FA127B" w:rsidRPr="00FA127B" w:rsidRDefault="00FA127B" w:rsidP="00FA127B">
      <w:pPr>
        <w:spacing w:after="0" w:line="240" w:lineRule="auto"/>
        <w:rPr>
          <w:rFonts w:ascii="Times New Roman" w:hAnsi="Times New Roman" w:cs="Times New Roman"/>
          <w:sz w:val="28"/>
          <w:szCs w:val="28"/>
        </w:rPr>
      </w:pPr>
    </w:p>
    <w:p w14:paraId="4661546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〔後略〕（注：《吐魯番出土文書》第</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卷，頁</w:t>
      </w:r>
      <w:r w:rsidRPr="00FA127B">
        <w:rPr>
          <w:rFonts w:ascii="Times New Roman" w:hAnsi="Times New Roman" w:cs="Times New Roman" w:hint="eastAsia"/>
          <w:sz w:val="28"/>
          <w:szCs w:val="28"/>
        </w:rPr>
        <w:t>241</w:t>
      </w:r>
      <w:r w:rsidRPr="00FA127B">
        <w:rPr>
          <w:rFonts w:ascii="Times New Roman" w:hAnsi="Times New Roman" w:cs="Times New Roman" w:hint="eastAsia"/>
          <w:sz w:val="28"/>
          <w:szCs w:val="28"/>
        </w:rPr>
        <w:t>。）</w:t>
      </w:r>
    </w:p>
    <w:p w14:paraId="1EEEC523" w14:textId="77777777" w:rsidR="00FA127B" w:rsidRPr="00FA127B" w:rsidRDefault="00FA127B" w:rsidP="00FA127B">
      <w:pPr>
        <w:spacing w:after="0" w:line="240" w:lineRule="auto"/>
        <w:rPr>
          <w:rFonts w:ascii="Times New Roman" w:hAnsi="Times New Roman" w:cs="Times New Roman"/>
          <w:sz w:val="28"/>
          <w:szCs w:val="28"/>
        </w:rPr>
      </w:pPr>
    </w:p>
    <w:p w14:paraId="490D9686" w14:textId="1EC277D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該文書是將西州都督府收到的公文，按</w:t>
      </w:r>
      <w:r>
        <w:rPr>
          <w:rFonts w:ascii="Times New Roman" w:hAnsi="Times New Roman" w:cs="Times New Roman" w:hint="eastAsia"/>
          <w:sz w:val="28"/>
          <w:szCs w:val="28"/>
        </w:rPr>
        <w:t>「</w:t>
      </w:r>
      <w:r w:rsidRPr="00FA127B">
        <w:rPr>
          <w:rFonts w:ascii="Times New Roman" w:hAnsi="Times New Roman" w:cs="Times New Roman" w:hint="eastAsia"/>
          <w:sz w:val="28"/>
          <w:szCs w:val="28"/>
        </w:rPr>
        <w:t>發件者＋文書格式名＋案件內容（為……事）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的形式列出。第五行所見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天十考</w:t>
      </w:r>
      <w:r>
        <w:rPr>
          <w:rFonts w:ascii="Times New Roman" w:hAnsi="Times New Roman" w:cs="Times New Roman" w:hint="eastAsia"/>
          <w:sz w:val="28"/>
          <w:szCs w:val="28"/>
        </w:rPr>
        <w:t>」</w:t>
      </w:r>
      <w:r w:rsidRPr="00FA127B">
        <w:rPr>
          <w:rFonts w:ascii="Times New Roman" w:hAnsi="Times New Roman" w:cs="Times New Roman" w:hint="eastAsia"/>
          <w:sz w:val="28"/>
          <w:szCs w:val="28"/>
        </w:rPr>
        <w:t>，指的是天寶十年（</w:t>
      </w:r>
      <w:r w:rsidRPr="00FA127B">
        <w:rPr>
          <w:rFonts w:ascii="Times New Roman" w:hAnsi="Times New Roman" w:cs="Times New Roman" w:hint="eastAsia"/>
          <w:sz w:val="28"/>
          <w:szCs w:val="28"/>
        </w:rPr>
        <w:t>751</w:t>
      </w:r>
      <w:r w:rsidRPr="00FA127B">
        <w:rPr>
          <w:rFonts w:ascii="Times New Roman" w:hAnsi="Times New Roman" w:cs="Times New Roman" w:hint="eastAsia"/>
          <w:sz w:val="28"/>
          <w:szCs w:val="28"/>
        </w:rPr>
        <w:t>）的考課，由此可見該文書的寫作年代為天保十年以降。（注：吐魯番出土文書整理小組業已指出，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天十</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為天寶十年。參見《吐魯番出土文書》第</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卷，頁</w:t>
      </w:r>
      <w:r w:rsidRPr="00FA127B">
        <w:rPr>
          <w:rFonts w:ascii="Times New Roman" w:hAnsi="Times New Roman" w:cs="Times New Roman" w:hint="eastAsia"/>
          <w:sz w:val="28"/>
          <w:szCs w:val="28"/>
        </w:rPr>
        <w:t>241</w:t>
      </w:r>
      <w:r w:rsidRPr="00FA127B">
        <w:rPr>
          <w:rFonts w:ascii="Times New Roman" w:hAnsi="Times New Roman" w:cs="Times New Roman" w:hint="eastAsia"/>
          <w:sz w:val="28"/>
          <w:szCs w:val="28"/>
        </w:rPr>
        <w:t>。）該文書之中，天山軍和士兵李惟貴是以牒和狀的形式上行，而天山、高昌二縣是以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的公文上報，可見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為與牒、狀不同的、未知的一種公文格式。（注：在《司馬氏書儀》中，也可見到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申狀式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。這與唐代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格式相當，與本文的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完全不同。</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是上行文書，但是兩者在格式方面很大不同（參見圖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w:t>
      </w:r>
    </w:p>
    <w:p w14:paraId="29545F1C" w14:textId="77777777" w:rsidR="00FA127B" w:rsidRPr="00FA127B" w:rsidRDefault="00FA127B" w:rsidP="00FA127B">
      <w:pPr>
        <w:spacing w:after="0" w:line="240" w:lineRule="auto"/>
        <w:rPr>
          <w:rFonts w:ascii="Times New Roman" w:hAnsi="Times New Roman" w:cs="Times New Roman"/>
          <w:sz w:val="28"/>
          <w:szCs w:val="28"/>
        </w:rPr>
      </w:pPr>
    </w:p>
    <w:p w14:paraId="24D17324" w14:textId="2F8238F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那麽，</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具備何種功能和格式。在前引</w:t>
      </w:r>
      <w:r w:rsidRPr="00FA127B">
        <w:rPr>
          <w:rFonts w:ascii="Times New Roman" w:hAnsi="Times New Roman" w:cs="Times New Roman"/>
          <w:sz w:val="28"/>
          <w:szCs w:val="28"/>
        </w:rPr>
        <w:t>Or.8212/557</w:t>
      </w:r>
      <w:r w:rsidRPr="00FA127B">
        <w:rPr>
          <w:rFonts w:ascii="Times New Roman" w:hAnsi="Times New Roman" w:cs="Times New Roman" w:hint="eastAsia"/>
          <w:sz w:val="28"/>
          <w:szCs w:val="28"/>
        </w:rPr>
        <w:t>［史料</w:t>
      </w:r>
      <w:r w:rsidRPr="00FA127B">
        <w:rPr>
          <w:rFonts w:ascii="Times New Roman" w:hAnsi="Times New Roman" w:cs="Times New Roman"/>
          <w:sz w:val="28"/>
          <w:szCs w:val="28"/>
        </w:rPr>
        <w:t>12</w:t>
      </w:r>
      <w:r w:rsidRPr="00FA127B">
        <w:rPr>
          <w:rFonts w:ascii="Times New Roman" w:hAnsi="Times New Roman" w:cs="Times New Roman" w:hint="eastAsia"/>
          <w:sz w:val="28"/>
          <w:szCs w:val="28"/>
        </w:rPr>
        <w:t>］中，正文以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字開頭（第</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9</w:t>
      </w:r>
      <w:r w:rsidRPr="00FA127B">
        <w:rPr>
          <w:rFonts w:ascii="Times New Roman" w:hAnsi="Times New Roman" w:cs="Times New Roman" w:hint="eastAsia"/>
          <w:sz w:val="28"/>
          <w:szCs w:val="28"/>
        </w:rPr>
        <w:t>行），並且低於開頭行起始，這點與狀（圖</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6</w:t>
      </w:r>
      <w:r w:rsidRPr="00FA127B">
        <w:rPr>
          <w:rFonts w:ascii="Times New Roman" w:hAnsi="Times New Roman" w:cs="Times New Roman" w:hint="eastAsia"/>
          <w:sz w:val="28"/>
          <w:szCs w:val="28"/>
        </w:rPr>
        <w:t>））的格式局部相同。但在開頭行中，在緊接發件單位的下面記有件名，另外末尾需要縣令以下至主典（佐、史）的縣級官吏的署名等等，這與圖</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所示的任何格式均不一致。具備這一特征的文書，在出土文書中包括本文書在內，迄今能確認到十八件［表</w:t>
      </w:r>
      <w:r w:rsidRPr="00FA127B">
        <w:rPr>
          <w:rFonts w:ascii="Times New Roman" w:hAnsi="Times New Roman" w:cs="Times New Roman"/>
          <w:sz w:val="28"/>
          <w:szCs w:val="28"/>
        </w:rPr>
        <w:t>5</w:t>
      </w:r>
      <w:r w:rsidRPr="00FA127B">
        <w:rPr>
          <w:rFonts w:ascii="Times New Roman" w:hAnsi="Times New Roman" w:cs="Times New Roman" w:hint="eastAsia"/>
          <w:sz w:val="28"/>
          <w:szCs w:val="28"/>
        </w:rPr>
        <w:t>］。但除本文書以外，其他文書的起始乃至末尾欠損，無一件保存完好。如表</w:t>
      </w:r>
      <w:r w:rsidRPr="00FA127B">
        <w:rPr>
          <w:rFonts w:ascii="Times New Roman" w:hAnsi="Times New Roman" w:cs="Times New Roman"/>
          <w:sz w:val="28"/>
          <w:szCs w:val="28"/>
        </w:rPr>
        <w:t>5</w:t>
      </w:r>
      <w:r w:rsidRPr="00FA127B">
        <w:rPr>
          <w:rFonts w:ascii="Times New Roman" w:hAnsi="Times New Roman" w:cs="Times New Roman" w:hint="eastAsia"/>
          <w:sz w:val="28"/>
          <w:szCs w:val="28"/>
        </w:rPr>
        <w:t>所示，發件單位、收件單位能夠判明的，均屬於由縣向西州都督府曹司發送的公文。按圖</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所示，從該十八件公文，我們可歸納得出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式格式。</w:t>
      </w:r>
    </w:p>
    <w:p w14:paraId="123AE7E0" w14:textId="77777777" w:rsidR="00FA127B" w:rsidRPr="00FA127B" w:rsidRDefault="00FA127B" w:rsidP="00FA127B">
      <w:pPr>
        <w:spacing w:after="0" w:line="240" w:lineRule="auto"/>
        <w:rPr>
          <w:rFonts w:ascii="Times New Roman" w:hAnsi="Times New Roman" w:cs="Times New Roman"/>
          <w:sz w:val="28"/>
          <w:szCs w:val="28"/>
        </w:rPr>
      </w:pPr>
    </w:p>
    <w:p w14:paraId="78DE2DE6" w14:textId="77777777" w:rsidR="00FA127B" w:rsidRPr="00FA127B" w:rsidRDefault="00FA127B" w:rsidP="00FA127B">
      <w:pPr>
        <w:spacing w:after="0" w:line="240" w:lineRule="auto"/>
        <w:rPr>
          <w:rFonts w:ascii="Times New Roman" w:hAnsi="Times New Roman" w:cs="Times New Roman"/>
          <w:sz w:val="28"/>
          <w:szCs w:val="28"/>
        </w:rPr>
      </w:pPr>
    </w:p>
    <w:p w14:paraId="7E93D33A" w14:textId="77777777" w:rsidR="00FA127B" w:rsidRPr="00FA127B" w:rsidRDefault="00FA127B" w:rsidP="00FA127B">
      <w:pPr>
        <w:spacing w:after="0" w:line="240" w:lineRule="auto"/>
        <w:rPr>
          <w:rFonts w:ascii="Times New Roman" w:hAnsi="Times New Roman" w:cs="Times New Roman"/>
          <w:sz w:val="28"/>
          <w:szCs w:val="28"/>
        </w:rPr>
      </w:pPr>
    </w:p>
    <w:p w14:paraId="081B4FE2" w14:textId="77777777" w:rsidR="00FA127B" w:rsidRPr="00FA127B" w:rsidRDefault="00FA127B" w:rsidP="00FA127B">
      <w:pPr>
        <w:spacing w:after="0" w:line="240" w:lineRule="auto"/>
        <w:rPr>
          <w:rFonts w:ascii="Times New Roman" w:hAnsi="Times New Roman" w:cs="Times New Roman"/>
          <w:sz w:val="28"/>
          <w:szCs w:val="28"/>
        </w:rPr>
      </w:pPr>
    </w:p>
    <w:p w14:paraId="1AD455AA" w14:textId="77777777" w:rsidR="00FA127B" w:rsidRPr="00FA127B" w:rsidRDefault="00FA127B" w:rsidP="00FA127B">
      <w:pPr>
        <w:spacing w:after="0" w:line="240" w:lineRule="auto"/>
        <w:rPr>
          <w:rFonts w:ascii="Times New Roman" w:hAnsi="Times New Roman" w:cs="Times New Roman"/>
          <w:sz w:val="28"/>
          <w:szCs w:val="28"/>
        </w:rPr>
      </w:pPr>
    </w:p>
    <w:p w14:paraId="5EE715F3" w14:textId="4F9D083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圖</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申式</w:t>
      </w:r>
    </w:p>
    <w:p w14:paraId="6241F825" w14:textId="77777777" w:rsidR="00FA127B" w:rsidRPr="00FA127B" w:rsidRDefault="00FA127B" w:rsidP="00FA127B">
      <w:pPr>
        <w:spacing w:after="0" w:line="240" w:lineRule="auto"/>
        <w:rPr>
          <w:rFonts w:ascii="Times New Roman" w:hAnsi="Times New Roman" w:cs="Times New Roman"/>
          <w:sz w:val="28"/>
          <w:szCs w:val="28"/>
        </w:rPr>
      </w:pPr>
    </w:p>
    <w:p w14:paraId="17D9A0B9" w14:textId="5650C4A0"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Or.8212/557</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Ast.III.095</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M301</w:t>
      </w:r>
      <w:r w:rsidRPr="00FA127B">
        <w:rPr>
          <w:rFonts w:ascii="Times New Roman" w:hAnsi="Times New Roman" w:cs="Times New Roman" w:hint="eastAsia"/>
          <w:sz w:val="28"/>
          <w:szCs w:val="28"/>
        </w:rPr>
        <w:t>）《唐神龍元年（</w:t>
      </w:r>
      <w:r w:rsidRPr="00FA127B">
        <w:rPr>
          <w:rFonts w:ascii="Times New Roman" w:hAnsi="Times New Roman" w:cs="Times New Roman"/>
          <w:sz w:val="28"/>
          <w:szCs w:val="28"/>
        </w:rPr>
        <w:t>705</w:t>
      </w:r>
      <w:r w:rsidRPr="00FA127B">
        <w:rPr>
          <w:rFonts w:ascii="Times New Roman" w:hAnsi="Times New Roman" w:cs="Times New Roman" w:hint="eastAsia"/>
          <w:sz w:val="28"/>
          <w:szCs w:val="28"/>
        </w:rPr>
        <w:t>）天山縣錄申上西州兵曹為長行馬在路致死事》《斯坦因第三次文獻》第</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卷，頁</w:t>
      </w:r>
      <w:r w:rsidRPr="00FA127B">
        <w:rPr>
          <w:rFonts w:ascii="Times New Roman" w:hAnsi="Times New Roman" w:cs="Times New Roman"/>
          <w:sz w:val="28"/>
          <w:szCs w:val="28"/>
        </w:rPr>
        <w:t>113―116</w:t>
      </w:r>
      <w:r w:rsidRPr="00FA127B">
        <w:rPr>
          <w:rFonts w:ascii="Times New Roman" w:hAnsi="Times New Roman" w:cs="Times New Roman" w:hint="eastAsia"/>
          <w:sz w:val="28"/>
          <w:szCs w:val="28"/>
        </w:rPr>
        <w:t>。［本文史料</w:t>
      </w:r>
      <w:r w:rsidRPr="00FA127B">
        <w:rPr>
          <w:rFonts w:ascii="Times New Roman" w:hAnsi="Times New Roman" w:cs="Times New Roman"/>
          <w:sz w:val="28"/>
          <w:szCs w:val="28"/>
        </w:rPr>
        <w:t>12</w:t>
      </w:r>
      <w:r w:rsidRPr="00FA127B">
        <w:rPr>
          <w:rFonts w:ascii="Times New Roman" w:hAnsi="Times New Roman" w:cs="Times New Roman" w:hint="eastAsia"/>
          <w:sz w:val="28"/>
          <w:szCs w:val="28"/>
        </w:rPr>
        <w:t>］</w:t>
      </w:r>
    </w:p>
    <w:p w14:paraId="12F7A7A9" w14:textId="77777777" w:rsidR="00FA127B" w:rsidRPr="00FA127B" w:rsidRDefault="00FA127B" w:rsidP="00FA127B">
      <w:pPr>
        <w:spacing w:after="0" w:line="240" w:lineRule="auto"/>
        <w:rPr>
          <w:rFonts w:ascii="Times New Roman" w:hAnsi="Times New Roman" w:cs="Times New Roman"/>
          <w:sz w:val="28"/>
          <w:szCs w:val="28"/>
        </w:rPr>
      </w:pPr>
    </w:p>
    <w:p w14:paraId="41E7B8B0" w14:textId="3E1F7C4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首先，這里能夠確認到③，正文結尾一定使用表示引用文獻的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，由此可知申式是整理引用第三者的報告並向州曹轉告的格式。這點可從</w:t>
      </w:r>
      <w:r w:rsidRPr="00FA127B">
        <w:rPr>
          <w:rFonts w:ascii="Times New Roman" w:hAnsi="Times New Roman" w:cs="Times New Roman"/>
          <w:sz w:val="28"/>
          <w:szCs w:val="28"/>
        </w:rPr>
        <w:t>Or.8212/557</w:t>
      </w:r>
      <w:r w:rsidRPr="00FA127B">
        <w:rPr>
          <w:rFonts w:ascii="Times New Roman" w:hAnsi="Times New Roman" w:cs="Times New Roman" w:hint="eastAsia"/>
          <w:sz w:val="28"/>
          <w:szCs w:val="28"/>
        </w:rPr>
        <w:t>［史料</w:t>
      </w:r>
      <w:r w:rsidRPr="00FA127B">
        <w:rPr>
          <w:rFonts w:ascii="Times New Roman" w:hAnsi="Times New Roman" w:cs="Times New Roman"/>
          <w:sz w:val="28"/>
          <w:szCs w:val="28"/>
        </w:rPr>
        <w:t>12</w:t>
      </w:r>
      <w:r w:rsidRPr="00FA127B">
        <w:rPr>
          <w:rFonts w:ascii="Times New Roman" w:hAnsi="Times New Roman" w:cs="Times New Roman" w:hint="eastAsia"/>
          <w:sz w:val="28"/>
          <w:szCs w:val="28"/>
        </w:rPr>
        <w:t>］第</w:t>
      </w:r>
      <w:r w:rsidRPr="00FA127B">
        <w:rPr>
          <w:rFonts w:ascii="Times New Roman" w:hAnsi="Times New Roman" w:cs="Times New Roman"/>
          <w:sz w:val="28"/>
          <w:szCs w:val="28"/>
        </w:rPr>
        <w:t>10</w:t>
      </w:r>
      <w:r w:rsidRPr="00FA127B">
        <w:rPr>
          <w:rFonts w:ascii="Times New Roman" w:hAnsi="Times New Roman" w:cs="Times New Roman" w:hint="eastAsia"/>
          <w:sz w:val="28"/>
          <w:szCs w:val="28"/>
        </w:rPr>
        <w:t>行馬夫令狐弘寶之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請申州者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，即請求縣向州曹司上行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辭</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的內容並希望能夠得到答覆。（注：在以下申式文書中，也可見到其他機關請求縣向州曹司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的文句。</w:t>
      </w:r>
      <w:r w:rsidRPr="00FA127B">
        <w:rPr>
          <w:rFonts w:ascii="Times New Roman" w:hAnsi="Times New Roman" w:cs="Times New Roman"/>
          <w:sz w:val="28"/>
          <w:szCs w:val="28"/>
        </w:rPr>
        <w:t>73TAM509</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8/16</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a</w:t>
      </w:r>
      <w:r w:rsidRPr="00FA127B">
        <w:rPr>
          <w:rFonts w:ascii="Times New Roman" w:hAnsi="Times New Roman" w:cs="Times New Roman" w:hint="eastAsia"/>
          <w:sz w:val="28"/>
          <w:szCs w:val="28"/>
        </w:rPr>
        <w:t>）《唐開元二十一年（</w:t>
      </w:r>
      <w:r w:rsidRPr="00FA127B">
        <w:rPr>
          <w:rFonts w:ascii="Times New Roman" w:hAnsi="Times New Roman" w:cs="Times New Roman"/>
          <w:sz w:val="28"/>
          <w:szCs w:val="28"/>
        </w:rPr>
        <w:t>733</w:t>
      </w:r>
      <w:r w:rsidRPr="00FA127B">
        <w:rPr>
          <w:rFonts w:ascii="Times New Roman" w:hAnsi="Times New Roman" w:cs="Times New Roman" w:hint="eastAsia"/>
          <w:sz w:val="28"/>
          <w:szCs w:val="28"/>
        </w:rPr>
        <w:t>）西州都督府案卷為勘給過所事》：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……錄申州戶曹聽裁者。謹依錄申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（《吐魯番出土文書》肆，頁</w:t>
      </w:r>
      <w:r w:rsidRPr="00FA127B">
        <w:rPr>
          <w:rFonts w:ascii="Times New Roman" w:hAnsi="Times New Roman" w:cs="Times New Roman"/>
          <w:sz w:val="28"/>
          <w:szCs w:val="28"/>
        </w:rPr>
        <w:t>287</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73TAM509</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23/8-1</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a</w:t>
      </w:r>
      <w:r w:rsidRPr="00FA127B">
        <w:rPr>
          <w:rFonts w:ascii="Times New Roman" w:hAnsi="Times New Roman" w:cs="Times New Roman" w:hint="eastAsia"/>
          <w:sz w:val="28"/>
          <w:szCs w:val="28"/>
        </w:rPr>
        <w:t>）《唐開元某年西州蒲昌縣上西州戶曹狀為錄申刈得苜蓿秋匁數事》：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……錄申州戶曹，仍關司兵準狀者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（《吐魯番出土文書》肆，頁</w:t>
      </w:r>
      <w:r w:rsidRPr="00FA127B">
        <w:rPr>
          <w:rFonts w:ascii="Times New Roman" w:hAnsi="Times New Roman" w:cs="Times New Roman"/>
          <w:sz w:val="28"/>
          <w:szCs w:val="28"/>
        </w:rPr>
        <w:t>322</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73TAM509</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8/5</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a</w:t>
      </w:r>
      <w:r w:rsidRPr="00FA127B">
        <w:rPr>
          <w:rFonts w:ascii="Times New Roman" w:hAnsi="Times New Roman" w:cs="Times New Roman" w:hint="eastAsia"/>
          <w:sz w:val="28"/>
          <w:szCs w:val="28"/>
        </w:rPr>
        <w:t>）《唐西州天山縣申西州戶曹狀為張無湍請往北庭請兄祿事》：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……具狀錄申州戶曹聽裁者。今以狀申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（《吐魯番出土文書》肆，頁</w:t>
      </w:r>
      <w:r w:rsidRPr="00FA127B">
        <w:rPr>
          <w:rFonts w:ascii="Times New Roman" w:hAnsi="Times New Roman" w:cs="Times New Roman"/>
          <w:sz w:val="28"/>
          <w:szCs w:val="28"/>
        </w:rPr>
        <w:t>334</w:t>
      </w:r>
      <w:r w:rsidRPr="00FA127B">
        <w:rPr>
          <w:rFonts w:ascii="Times New Roman" w:hAnsi="Times New Roman" w:cs="Times New Roman" w:hint="eastAsia"/>
          <w:sz w:val="28"/>
          <w:szCs w:val="28"/>
        </w:rPr>
        <w:t>）。）也就是死亡長行馬的馬子和管理運營馬匹的鎮守軍、長行坊，就長行馬死亡和驗死結果向縣報告，收到這些報告內容的縣點檢確認異同，整理引用相關內容之後，以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的公文格式向州報告。如上第二節末尾所述，鎮與長行坊向州又報告，但實際審查則是由縣進行的。在史料</w:t>
      </w:r>
      <w:r w:rsidRPr="00FA127B">
        <w:rPr>
          <w:rFonts w:ascii="Times New Roman" w:hAnsi="Times New Roman" w:cs="Times New Roman" w:hint="eastAsia"/>
          <w:sz w:val="28"/>
          <w:szCs w:val="28"/>
        </w:rPr>
        <w:t>11</w:t>
      </w:r>
      <w:r w:rsidRPr="00FA127B">
        <w:rPr>
          <w:rFonts w:ascii="Times New Roman" w:hAnsi="Times New Roman" w:cs="Times New Roman" w:hint="eastAsia"/>
          <w:sz w:val="28"/>
          <w:szCs w:val="28"/>
        </w:rPr>
        <w:t>、史料</w:t>
      </w:r>
      <w:r w:rsidRPr="00FA127B">
        <w:rPr>
          <w:rFonts w:ascii="Times New Roman" w:hAnsi="Times New Roman" w:cs="Times New Roman" w:hint="eastAsia"/>
          <w:sz w:val="28"/>
          <w:szCs w:val="28"/>
        </w:rPr>
        <w:t>12</w:t>
      </w:r>
      <w:r w:rsidRPr="00FA127B">
        <w:rPr>
          <w:rFonts w:ascii="Times New Roman" w:hAnsi="Times New Roman" w:cs="Times New Roman" w:hint="eastAsia"/>
          <w:sz w:val="28"/>
          <w:szCs w:val="28"/>
        </w:rPr>
        <w:t>，西州都督府用的記號（朱字、朱勾）點檢確認。可認為，收到這些報告的西州都督府，再次確認之後並下達了最終判斷。</w:t>
      </w:r>
    </w:p>
    <w:p w14:paraId="71A51DEA" w14:textId="77777777" w:rsidR="00FA127B" w:rsidRPr="00FA127B" w:rsidRDefault="00FA127B" w:rsidP="00FA127B">
      <w:pPr>
        <w:spacing w:after="0" w:line="240" w:lineRule="auto"/>
        <w:rPr>
          <w:rFonts w:ascii="Times New Roman" w:hAnsi="Times New Roman" w:cs="Times New Roman"/>
          <w:sz w:val="28"/>
          <w:szCs w:val="28"/>
        </w:rPr>
      </w:pPr>
    </w:p>
    <w:p w14:paraId="66797C03" w14:textId="1F1F229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另外，申式在⑤收件單位欄內書寫西州都督府曹司名稱，在④、⑥—⑨發件者欄內書寫縣級官吏名稱。表</w:t>
      </w:r>
      <w:r w:rsidRPr="00FA127B">
        <w:rPr>
          <w:rFonts w:ascii="Times New Roman" w:hAnsi="Times New Roman" w:cs="Times New Roman"/>
          <w:sz w:val="28"/>
          <w:szCs w:val="28"/>
        </w:rPr>
        <w:t>5</w:t>
      </w:r>
      <w:r w:rsidRPr="00FA127B">
        <w:rPr>
          <w:rFonts w:ascii="Times New Roman" w:hAnsi="Times New Roman" w:cs="Times New Roman" w:hint="eastAsia"/>
          <w:sz w:val="28"/>
          <w:szCs w:val="28"/>
        </w:rPr>
        <w:t>的實例證明，該格式屬於縣向州曹司的上行文書。關於這點，申式文書大谷</w:t>
      </w:r>
      <w:r w:rsidRPr="00FA127B">
        <w:rPr>
          <w:rFonts w:ascii="Times New Roman" w:hAnsi="Times New Roman" w:cs="Times New Roman"/>
          <w:sz w:val="28"/>
          <w:szCs w:val="28"/>
        </w:rPr>
        <w:t>4920</w:t>
      </w:r>
      <w:r w:rsidRPr="00FA127B">
        <w:rPr>
          <w:rFonts w:ascii="Times New Roman" w:hAnsi="Times New Roman" w:cs="Times New Roman" w:hint="eastAsia"/>
          <w:sz w:val="28"/>
          <w:szCs w:val="28"/>
        </w:rPr>
        <w:t>《唐垂拱三年（</w:t>
      </w:r>
      <w:r w:rsidRPr="00FA127B">
        <w:rPr>
          <w:rFonts w:ascii="Times New Roman" w:hAnsi="Times New Roman" w:cs="Times New Roman"/>
          <w:sz w:val="28"/>
          <w:szCs w:val="28"/>
        </w:rPr>
        <w:t>687</w:t>
      </w:r>
      <w:r w:rsidRPr="00FA127B">
        <w:rPr>
          <w:rFonts w:ascii="Times New Roman" w:hAnsi="Times New Roman" w:cs="Times New Roman" w:hint="eastAsia"/>
          <w:sz w:val="28"/>
          <w:szCs w:val="28"/>
        </w:rPr>
        <w:t>）四月車牛處置文書》的正文起始部分為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右，今月四日，被其月三日之符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，（注：《大谷文書集成》第</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卷，頁</w:t>
      </w:r>
      <w:r w:rsidRPr="00FA127B">
        <w:rPr>
          <w:rFonts w:ascii="Times New Roman" w:hAnsi="Times New Roman" w:cs="Times New Roman"/>
          <w:sz w:val="28"/>
          <w:szCs w:val="28"/>
        </w:rPr>
        <w:t>65</w:t>
      </w:r>
      <w:r w:rsidRPr="00FA127B">
        <w:rPr>
          <w:rFonts w:ascii="Times New Roman" w:hAnsi="Times New Roman" w:cs="Times New Roman" w:hint="eastAsia"/>
          <w:sz w:val="28"/>
          <w:szCs w:val="28"/>
        </w:rPr>
        <w:t>。）另一個申式文書</w:t>
      </w:r>
      <w:r w:rsidRPr="00FA127B">
        <w:rPr>
          <w:rFonts w:ascii="Times New Roman" w:hAnsi="Times New Roman" w:cs="Times New Roman"/>
          <w:sz w:val="28"/>
          <w:szCs w:val="28"/>
        </w:rPr>
        <w:t>73TAM509</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8/16</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a</w:t>
      </w:r>
      <w:r w:rsidRPr="00FA127B">
        <w:rPr>
          <w:rFonts w:ascii="Times New Roman" w:hAnsi="Times New Roman" w:cs="Times New Roman" w:hint="eastAsia"/>
          <w:sz w:val="28"/>
          <w:szCs w:val="28"/>
        </w:rPr>
        <w:t>）《唐開元二十一年（</w:t>
      </w:r>
      <w:r w:rsidRPr="00FA127B">
        <w:rPr>
          <w:rFonts w:ascii="Times New Roman" w:hAnsi="Times New Roman" w:cs="Times New Roman"/>
          <w:sz w:val="28"/>
          <w:szCs w:val="28"/>
        </w:rPr>
        <w:t>733</w:t>
      </w:r>
      <w:r w:rsidRPr="00FA127B">
        <w:rPr>
          <w:rFonts w:ascii="Times New Roman" w:hAnsi="Times New Roman" w:cs="Times New Roman" w:hint="eastAsia"/>
          <w:sz w:val="28"/>
          <w:szCs w:val="28"/>
        </w:rPr>
        <w:t>）西州都督府案卷為勘給過所事》的正文起始部分也以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右，被符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起頭。（注：《吐魯番出土文書》肆，頁</w:t>
      </w:r>
      <w:r w:rsidRPr="00FA127B">
        <w:rPr>
          <w:rFonts w:ascii="Times New Roman" w:hAnsi="Times New Roman" w:cs="Times New Roman"/>
          <w:sz w:val="28"/>
          <w:szCs w:val="28"/>
        </w:rPr>
        <w:t>286</w:t>
      </w:r>
      <w:r w:rsidRPr="00FA127B">
        <w:rPr>
          <w:rFonts w:ascii="Times New Roman" w:hAnsi="Times New Roman" w:cs="Times New Roman" w:hint="eastAsia"/>
          <w:sz w:val="28"/>
          <w:szCs w:val="28"/>
        </w:rPr>
        <w:t>。）從上引兩件文書，可以說申式是指與下行文書的符式相對應的上行文書。再有，近年新公開的吐魯番文書</w:t>
      </w:r>
      <w:r w:rsidRPr="00FA127B">
        <w:rPr>
          <w:rFonts w:ascii="Times New Roman" w:hAnsi="Times New Roman" w:cs="Times New Roman" w:hint="eastAsia"/>
          <w:sz w:val="28"/>
          <w:szCs w:val="28"/>
        </w:rPr>
        <w:t>2004TBM207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11g</w:t>
      </w:r>
      <w:r w:rsidRPr="00FA127B">
        <w:rPr>
          <w:rFonts w:ascii="Times New Roman" w:hAnsi="Times New Roman" w:cs="Times New Roman" w:hint="eastAsia"/>
          <w:sz w:val="28"/>
          <w:szCs w:val="28"/>
        </w:rPr>
        <w:t>《唐調露二年（</w:t>
      </w:r>
      <w:r w:rsidRPr="00FA127B">
        <w:rPr>
          <w:rFonts w:ascii="Times New Roman" w:hAnsi="Times New Roman" w:cs="Times New Roman" w:hint="eastAsia"/>
          <w:sz w:val="28"/>
          <w:szCs w:val="28"/>
        </w:rPr>
        <w:t>680</w:t>
      </w:r>
      <w:r w:rsidRPr="00FA127B">
        <w:rPr>
          <w:rFonts w:ascii="Times New Roman" w:hAnsi="Times New Roman" w:cs="Times New Roman" w:hint="eastAsia"/>
          <w:sz w:val="28"/>
          <w:szCs w:val="28"/>
        </w:rPr>
        <w:t>）東都尚書省吏部符》為尚書省吏部發往西州都督府之符，在該符末尾有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今，以狀下州。宜依狀速申。符到（奉行）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文句，（注：參見史睿：《唐調露二年東都尚書省吏部符考釋》，《敦煌吐魯番研究》第</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卷，</w:t>
      </w:r>
      <w:r w:rsidRPr="00FA127B">
        <w:rPr>
          <w:rFonts w:ascii="Times New Roman" w:hAnsi="Times New Roman" w:cs="Times New Roman" w:hint="eastAsia"/>
          <w:sz w:val="28"/>
          <w:szCs w:val="28"/>
        </w:rPr>
        <w:t>2007</w:t>
      </w:r>
      <w:r w:rsidRPr="00FA127B">
        <w:rPr>
          <w:rFonts w:ascii="Times New Roman" w:hAnsi="Times New Roman" w:cs="Times New Roman" w:hint="eastAsia"/>
          <w:sz w:val="28"/>
          <w:szCs w:val="28"/>
        </w:rPr>
        <w:t>年，頁</w:t>
      </w:r>
      <w:r w:rsidRPr="00FA127B">
        <w:rPr>
          <w:rFonts w:ascii="Times New Roman" w:hAnsi="Times New Roman" w:cs="Times New Roman" w:hint="eastAsia"/>
          <w:sz w:val="28"/>
          <w:szCs w:val="28"/>
        </w:rPr>
        <w:t>116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119</w:t>
      </w:r>
      <w:r w:rsidRPr="00FA127B">
        <w:rPr>
          <w:rFonts w:ascii="Times New Roman" w:hAnsi="Times New Roman" w:cs="Times New Roman" w:hint="eastAsia"/>
          <w:sz w:val="28"/>
          <w:szCs w:val="28"/>
        </w:rPr>
        <w:t>。但史睿將該處</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作為文書格式之一的狀式來解釋。但是，應該理解信件狀況和文件內容的意義。）指明對尚書省下行的符式公文，遵從在符里被記的情況，以申式回答。進言之，該處可見西州和尚書省之間的文書來往也使用申式文書。據此可了解到申式並不僅限於西州管內，也通用於像尚書省之類的中央行政機構。</w:t>
      </w:r>
    </w:p>
    <w:p w14:paraId="5D976F68" w14:textId="77777777" w:rsidR="00FA127B" w:rsidRPr="00FA127B" w:rsidRDefault="00FA127B" w:rsidP="00FA127B">
      <w:pPr>
        <w:spacing w:after="0" w:line="240" w:lineRule="auto"/>
        <w:rPr>
          <w:rFonts w:ascii="Times New Roman" w:hAnsi="Times New Roman" w:cs="Times New Roman"/>
          <w:sz w:val="28"/>
          <w:szCs w:val="28"/>
        </w:rPr>
      </w:pPr>
    </w:p>
    <w:p w14:paraId="1599CD5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上文書的內容與功能，折射出原本直屬於西州都督府的鎮守軍和長行坊的諸機關，在實際業務上被置於縣的下級組織。事實上，我們也知道縣丞充任州的附屬機關長行坊的專門長官這一事實。（注：藤枝晃：《長行馬》，《墨美》第</w:t>
      </w:r>
      <w:r w:rsidRPr="00FA127B">
        <w:rPr>
          <w:rFonts w:ascii="Times New Roman" w:hAnsi="Times New Roman" w:cs="Times New Roman"/>
          <w:sz w:val="28"/>
          <w:szCs w:val="28"/>
        </w:rPr>
        <w:t>60</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1956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13</w:t>
      </w:r>
      <w:r w:rsidRPr="00FA127B">
        <w:rPr>
          <w:rFonts w:ascii="Times New Roman" w:hAnsi="Times New Roman" w:cs="Times New Roman" w:hint="eastAsia"/>
          <w:sz w:val="28"/>
          <w:szCs w:val="28"/>
        </w:rPr>
        <w:t>；孔祥星：《唐代新疆地區的交通組織長行坊——新疆出土唐代文書研究》，《中國歷史博物館刊》</w:t>
      </w:r>
      <w:r w:rsidRPr="00FA127B">
        <w:rPr>
          <w:rFonts w:ascii="Times New Roman" w:hAnsi="Times New Roman" w:cs="Times New Roman"/>
          <w:sz w:val="28"/>
          <w:szCs w:val="28"/>
        </w:rPr>
        <w:t>1981</w:t>
      </w:r>
      <w:r w:rsidRPr="00FA127B">
        <w:rPr>
          <w:rFonts w:ascii="Times New Roman" w:hAnsi="Times New Roman" w:cs="Times New Roman" w:hint="eastAsia"/>
          <w:sz w:val="28"/>
          <w:szCs w:val="28"/>
        </w:rPr>
        <w:t>年第</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期，頁</w:t>
      </w:r>
      <w:r w:rsidRPr="00FA127B">
        <w:rPr>
          <w:rFonts w:ascii="Times New Roman" w:hAnsi="Times New Roman" w:cs="Times New Roman"/>
          <w:sz w:val="28"/>
          <w:szCs w:val="28"/>
        </w:rPr>
        <w:t>34</w:t>
      </w:r>
      <w:r w:rsidRPr="00FA127B">
        <w:rPr>
          <w:rFonts w:ascii="Times New Roman" w:hAnsi="Times New Roman" w:cs="Times New Roman" w:hint="eastAsia"/>
          <w:sz w:val="28"/>
          <w:szCs w:val="28"/>
        </w:rPr>
        <w:t>；荒川正晴：《唐河西以西の傳馬坊と長行坊》，頁</w:t>
      </w:r>
      <w:r w:rsidRPr="00FA127B">
        <w:rPr>
          <w:rFonts w:ascii="Times New Roman" w:hAnsi="Times New Roman" w:cs="Times New Roman"/>
          <w:sz w:val="28"/>
          <w:szCs w:val="28"/>
        </w:rPr>
        <w:t>54</w:t>
      </w:r>
      <w:r w:rsidRPr="00FA127B">
        <w:rPr>
          <w:rFonts w:ascii="Times New Roman" w:hAnsi="Times New Roman" w:cs="Times New Roman" w:hint="eastAsia"/>
          <w:sz w:val="28"/>
          <w:szCs w:val="28"/>
        </w:rPr>
        <w:t>。）這樣，根據圍繞折沖府、鎮、縣的文書流程，可認為，在西州本應由都督府統帥的折沖府、鎮、長行坊，根據縣的行政領域而配制或所屬，其兵員的提供和戶籍管理、交通機關的管理運營等業務，均由縣來承擔。</w:t>
      </w:r>
    </w:p>
    <w:p w14:paraId="48672CF1" w14:textId="77777777" w:rsidR="00FA127B" w:rsidRPr="00FA127B" w:rsidRDefault="00FA127B" w:rsidP="00FA127B">
      <w:pPr>
        <w:spacing w:after="0" w:line="240" w:lineRule="auto"/>
        <w:rPr>
          <w:rFonts w:ascii="Times New Roman" w:hAnsi="Times New Roman" w:cs="Times New Roman"/>
          <w:sz w:val="28"/>
          <w:szCs w:val="28"/>
        </w:rPr>
      </w:pPr>
    </w:p>
    <w:p w14:paraId="3933E51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五、結語</w:t>
      </w:r>
    </w:p>
    <w:p w14:paraId="16E80DB4" w14:textId="77777777" w:rsidR="00FA127B" w:rsidRPr="00FA127B" w:rsidRDefault="00FA127B" w:rsidP="00FA127B">
      <w:pPr>
        <w:spacing w:after="0" w:line="240" w:lineRule="auto"/>
        <w:rPr>
          <w:rFonts w:ascii="Times New Roman" w:hAnsi="Times New Roman" w:cs="Times New Roman"/>
          <w:sz w:val="28"/>
          <w:szCs w:val="28"/>
        </w:rPr>
      </w:pPr>
    </w:p>
    <w:p w14:paraId="5F62794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歸納以上論述，我們可勾勒出唐代前半期西州公文之流程。</w:t>
      </w:r>
    </w:p>
    <w:p w14:paraId="5FD345D3" w14:textId="77777777" w:rsidR="00FA127B" w:rsidRPr="00FA127B" w:rsidRDefault="00FA127B" w:rsidP="00FA127B">
      <w:pPr>
        <w:spacing w:after="0" w:line="240" w:lineRule="auto"/>
        <w:rPr>
          <w:rFonts w:ascii="Times New Roman" w:hAnsi="Times New Roman" w:cs="Times New Roman"/>
          <w:sz w:val="28"/>
          <w:szCs w:val="28"/>
        </w:rPr>
      </w:pPr>
    </w:p>
    <w:p w14:paraId="472A8FD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如按序言所引的兩個案件而言，唐代前半期地方公文體制特征可歸納如下：</w:t>
      </w:r>
    </w:p>
    <w:p w14:paraId="46DDCD74" w14:textId="77777777" w:rsidR="00FA127B" w:rsidRPr="00FA127B" w:rsidRDefault="00FA127B" w:rsidP="00FA127B">
      <w:pPr>
        <w:spacing w:after="0" w:line="240" w:lineRule="auto"/>
        <w:rPr>
          <w:rFonts w:ascii="Times New Roman" w:hAnsi="Times New Roman" w:cs="Times New Roman"/>
          <w:sz w:val="28"/>
          <w:szCs w:val="28"/>
        </w:rPr>
      </w:pPr>
    </w:p>
    <w:p w14:paraId="461FAF8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第一，在西州施行的公文體制，呈現出與圖</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所見公式令規定的體制相異的形態。即牒式</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、牒式</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、狀式代行公式令規定的解式、移式、刺式。另外還存在公式令里沒有的簡式下行文書——帖式、上行文書——申式。尤其是牒式</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和帖式、狀式，由於其具備不需經過通常手續而發送的優點，在不具備四等官制的基層行政組織也能使用，因此在地方行政中廣泛通行。這樣，在實際的地方行政當中，僅靠公式令規定的文書格式，在使用上會受到制約。因此，在吐魯番地區，符式和關式、牒式</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等既存的文書格式在得到保留的同時，符合吐魯番地域特色的新的公文格式也得到了完善。</w:t>
      </w:r>
    </w:p>
    <w:p w14:paraId="489CFC4C" w14:textId="77777777" w:rsidR="00FA127B" w:rsidRPr="00FA127B" w:rsidRDefault="00FA127B" w:rsidP="00FA127B">
      <w:pPr>
        <w:spacing w:after="0" w:line="240" w:lineRule="auto"/>
        <w:rPr>
          <w:rFonts w:ascii="Times New Roman" w:hAnsi="Times New Roman" w:cs="Times New Roman"/>
          <w:sz w:val="28"/>
          <w:szCs w:val="28"/>
        </w:rPr>
      </w:pPr>
    </w:p>
    <w:p w14:paraId="4987C2EE" w14:textId="77777777" w:rsidR="00FA127B" w:rsidRPr="00FA127B" w:rsidRDefault="00FA127B" w:rsidP="00FA127B">
      <w:pPr>
        <w:spacing w:after="0" w:line="240" w:lineRule="auto"/>
        <w:rPr>
          <w:rFonts w:ascii="Times New Roman" w:hAnsi="Times New Roman" w:cs="Times New Roman"/>
          <w:sz w:val="28"/>
          <w:szCs w:val="28"/>
        </w:rPr>
      </w:pPr>
    </w:p>
    <w:p w14:paraId="784DFDB3" w14:textId="77777777" w:rsidR="00FA127B" w:rsidRPr="00FA127B" w:rsidRDefault="00FA127B" w:rsidP="00FA127B">
      <w:pPr>
        <w:spacing w:after="0" w:line="240" w:lineRule="auto"/>
        <w:rPr>
          <w:rFonts w:ascii="Times New Roman" w:hAnsi="Times New Roman" w:cs="Times New Roman"/>
          <w:sz w:val="28"/>
          <w:szCs w:val="28"/>
        </w:rPr>
      </w:pPr>
    </w:p>
    <w:p w14:paraId="630AA2AD" w14:textId="7394132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在西州唐代前半期的地方公文體制</w:t>
      </w:r>
    </w:p>
    <w:p w14:paraId="2A0FC135" w14:textId="77777777" w:rsidR="00FA127B" w:rsidRPr="00FA127B" w:rsidRDefault="00FA127B" w:rsidP="00FA127B">
      <w:pPr>
        <w:spacing w:after="0" w:line="240" w:lineRule="auto"/>
        <w:rPr>
          <w:rFonts w:ascii="Times New Roman" w:hAnsi="Times New Roman" w:cs="Times New Roman"/>
          <w:sz w:val="28"/>
          <w:szCs w:val="28"/>
        </w:rPr>
      </w:pPr>
    </w:p>
    <w:p w14:paraId="3973D97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第二，唐代原本實行中央集權制的縱割型行政體系，原則上而言，民政和軍政各成體系，直屬於中央。但西州自唐初起，就因邊防需要，在管內設置了鎮守軍和折沖府等諸種軍事組織。這樣，在兵員補給和戶籍管理、交通機關的利用等方面，軍政、民政不可避免地互相參與，從而構成了覆雜的統治體制。經過探討西州這些諸機關間的文書傳遞，我們得到如圖</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所示的結果，即以縣為中介，下級組織的意見反饋到上部組織，或西州的行政決定通過縣傳達到下級組織。並且，原本應由都督府直接監督的折沖府、鎮、長行坊，也變成了縣的下級組織。這樣，若著眼於文書行政的流程，在西州公文體制中，歷來未被指明的縣所起的作用才能夠確切清晰起來。</w:t>
      </w:r>
    </w:p>
    <w:p w14:paraId="2C6B2B9C" w14:textId="77777777" w:rsidR="00FA127B" w:rsidRPr="00FA127B" w:rsidRDefault="00FA127B" w:rsidP="00FA127B">
      <w:pPr>
        <w:spacing w:after="0" w:line="240" w:lineRule="auto"/>
        <w:rPr>
          <w:rFonts w:ascii="Times New Roman" w:hAnsi="Times New Roman" w:cs="Times New Roman"/>
          <w:sz w:val="28"/>
          <w:szCs w:val="28"/>
        </w:rPr>
      </w:pPr>
    </w:p>
    <w:p w14:paraId="2674D70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文所論只涉及地方行政機關的主要部分，地域也僅限於吐魯番地區。雖然如此，我們可認為，本文所闡明的地方公文體制的模式，並不是在唐朝西北邊疆吐魯番這一特殊地理環境下產生且僅限於在該地區執行的特殊形態。當然，這一模式中保留有吐魯番地區的特殊性——作為縣的下屬機構，設置有折沖府、鎮、長行坊，縣下不存在村落等客觀事實。但如前文指出，在西州和秦州間的公文傳遞上，使用牒式</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而且由西州向尚書省吏部上書時也使用申式文書等。在此能夠發現與同時代的其他地域、其他機關相互共通的特性。另外，近年來隨著唐代非漢文文書解讀成果的擴大，我們知道，在於闐、敦煌等內亞綠洲並行漢文、非漢文二類文書體系。而非漢文的文書，在用詞、格式等方面深受漢文文書影響這一事實，近年來愈來愈清晰。（注：關於</w:t>
      </w:r>
      <w:r w:rsidRPr="00FA127B">
        <w:rPr>
          <w:rFonts w:ascii="Times New Roman" w:hAnsi="Times New Roman" w:cs="Times New Roman"/>
          <w:sz w:val="28"/>
          <w:szCs w:val="28"/>
        </w:rPr>
        <w:t>8—9</w:t>
      </w:r>
      <w:r w:rsidRPr="00FA127B">
        <w:rPr>
          <w:rFonts w:ascii="Times New Roman" w:hAnsi="Times New Roman" w:cs="Times New Roman" w:hint="eastAsia"/>
          <w:sz w:val="28"/>
          <w:szCs w:val="28"/>
        </w:rPr>
        <w:t>世紀和田的文書行政體制，參見吉田豐：《第三部コータンの稅制と文書行政體制》，《コータン出土</w:t>
      </w:r>
      <w:r w:rsidRPr="00FA127B">
        <w:rPr>
          <w:rFonts w:ascii="Times New Roman" w:hAnsi="Times New Roman" w:cs="Times New Roman"/>
          <w:sz w:val="28"/>
          <w:szCs w:val="28"/>
        </w:rPr>
        <w:t>8—9</w:t>
      </w:r>
      <w:r w:rsidRPr="00FA127B">
        <w:rPr>
          <w:rFonts w:ascii="Times New Roman" w:hAnsi="Times New Roman" w:cs="Times New Roman" w:hint="eastAsia"/>
          <w:sz w:val="28"/>
          <w:szCs w:val="28"/>
        </w:rPr>
        <w:t>世紀のコータン語世俗文書に關する覺え書き》（神戶市外國語大學研究叢書</w:t>
      </w:r>
      <w:r w:rsidRPr="00FA127B">
        <w:rPr>
          <w:rFonts w:ascii="Times New Roman" w:hAnsi="Times New Roman" w:cs="Times New Roman"/>
          <w:sz w:val="28"/>
          <w:szCs w:val="28"/>
        </w:rPr>
        <w:t>38</w:t>
      </w:r>
      <w:r w:rsidRPr="00FA127B">
        <w:rPr>
          <w:rFonts w:ascii="Times New Roman" w:hAnsi="Times New Roman" w:cs="Times New Roman" w:hint="eastAsia"/>
          <w:sz w:val="28"/>
          <w:szCs w:val="28"/>
        </w:rPr>
        <w:t>），神戶：神戶市外國語大學外國學研究所，</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97—153</w:t>
      </w:r>
      <w:r w:rsidRPr="00FA127B">
        <w:rPr>
          <w:rFonts w:ascii="Times New Roman" w:hAnsi="Times New Roman" w:cs="Times New Roman" w:hint="eastAsia"/>
          <w:sz w:val="28"/>
          <w:szCs w:val="28"/>
        </w:rPr>
        <w:t>。另據武內紹人：《歸義軍期から西夏時代のチベット語文書とチベット語使用》，《東方學》第</w:t>
      </w:r>
      <w:r w:rsidRPr="00FA127B">
        <w:rPr>
          <w:rFonts w:ascii="Times New Roman" w:hAnsi="Times New Roman" w:cs="Times New Roman"/>
          <w:sz w:val="28"/>
          <w:szCs w:val="28"/>
        </w:rPr>
        <w:t>104</w:t>
      </w:r>
      <w:r w:rsidRPr="00FA127B">
        <w:rPr>
          <w:rFonts w:ascii="Times New Roman" w:hAnsi="Times New Roman" w:cs="Times New Roman" w:hint="eastAsia"/>
          <w:sz w:val="28"/>
          <w:szCs w:val="28"/>
        </w:rPr>
        <w:t>輯，</w:t>
      </w:r>
      <w:r w:rsidRPr="00FA127B">
        <w:rPr>
          <w:rFonts w:ascii="Times New Roman" w:hAnsi="Times New Roman" w:cs="Times New Roman"/>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124—119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116</w:t>
      </w:r>
      <w:r w:rsidRPr="00FA127B">
        <w:rPr>
          <w:rFonts w:ascii="Times New Roman" w:hAnsi="Times New Roman" w:cs="Times New Roman" w:hint="eastAsia"/>
          <w:sz w:val="28"/>
          <w:szCs w:val="28"/>
        </w:rPr>
        <w:t>，在敦煌地區，藏文在</w:t>
      </w: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世紀以降仍作為公共語與漢語並行使用。）本文的考察結果，希望有助於深化對唐代漢文文書的古文書學方面的理解，並且對探討唐代公文體制的整體結構和胡漢融合的綠洲地域的統治，提供重要的事例和啟示。</w:t>
      </w:r>
    </w:p>
    <w:p w14:paraId="6B6A6C87" w14:textId="77777777" w:rsidR="00FA127B" w:rsidRPr="00FA127B" w:rsidRDefault="00FA127B" w:rsidP="00FA127B">
      <w:pPr>
        <w:spacing w:after="0" w:line="240" w:lineRule="auto"/>
        <w:rPr>
          <w:rFonts w:ascii="Times New Roman" w:hAnsi="Times New Roman" w:cs="Times New Roman"/>
          <w:sz w:val="28"/>
          <w:szCs w:val="28"/>
        </w:rPr>
      </w:pPr>
    </w:p>
    <w:p w14:paraId="6CD2655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最後，作為今後的考察重點，略論這種文書體制在後世發生何種變化及其發展的方向。眾所周知，</w:t>
      </w:r>
      <w:r w:rsidRPr="00FA127B">
        <w:rPr>
          <w:rFonts w:ascii="Times New Roman" w:hAnsi="Times New Roman" w:cs="Times New Roman"/>
          <w:sz w:val="28"/>
          <w:szCs w:val="28"/>
        </w:rPr>
        <w:t>7</w:t>
      </w:r>
      <w:r w:rsidRPr="00FA127B">
        <w:rPr>
          <w:rFonts w:ascii="Times New Roman" w:hAnsi="Times New Roman" w:cs="Times New Roman" w:hint="eastAsia"/>
          <w:sz w:val="28"/>
          <w:szCs w:val="28"/>
        </w:rPr>
        <w:t>世紀末至</w:t>
      </w:r>
      <w:r w:rsidRPr="00FA127B">
        <w:rPr>
          <w:rFonts w:ascii="Times New Roman" w:hAnsi="Times New Roman" w:cs="Times New Roman"/>
          <w:sz w:val="28"/>
          <w:szCs w:val="28"/>
        </w:rPr>
        <w:t>8</w:t>
      </w:r>
      <w:r w:rsidRPr="00FA127B">
        <w:rPr>
          <w:rFonts w:ascii="Times New Roman" w:hAnsi="Times New Roman" w:cs="Times New Roman" w:hint="eastAsia"/>
          <w:sz w:val="28"/>
          <w:szCs w:val="28"/>
        </w:rPr>
        <w:t>世紀初的內政混亂，導致唐朝邊疆統治的削弱。為應付這一事實，唐朝在邊境地帶新設了很多軍鎮，又設置了節度使，作為統領這些軍鎮的將領。另外，在民政方面，統領數個州府的上級行政長官，向地方委派了觀察使和采訪處置使等使職。現存史料雖不齊全，但可以得知，這些使職在對州縣或折沖府下達文書時，使用牒式文書。（注：內藤乾吉：《西域發見唐代官文書の研究》，</w:t>
      </w:r>
      <w:r w:rsidRPr="00FA127B">
        <w:rPr>
          <w:rFonts w:ascii="Times New Roman" w:hAnsi="Times New Roman" w:cs="Times New Roman"/>
          <w:sz w:val="28"/>
          <w:szCs w:val="28"/>
        </w:rPr>
        <w:t>15</w:t>
      </w:r>
      <w:r w:rsidRPr="00FA127B">
        <w:rPr>
          <w:rFonts w:ascii="Times New Roman" w:hAnsi="Times New Roman" w:cs="Times New Roman" w:hint="eastAsia"/>
          <w:sz w:val="28"/>
          <w:szCs w:val="28"/>
        </w:rPr>
        <w:t>頁；日比野丈夫：《唐代蒲昌府文書の研究》，頁</w:t>
      </w:r>
      <w:r w:rsidRPr="00FA127B">
        <w:rPr>
          <w:rFonts w:ascii="Times New Roman" w:hAnsi="Times New Roman" w:cs="Times New Roman"/>
          <w:sz w:val="28"/>
          <w:szCs w:val="28"/>
        </w:rPr>
        <w:t>285</w:t>
      </w:r>
      <w:r w:rsidRPr="00FA127B">
        <w:rPr>
          <w:rFonts w:ascii="Times New Roman" w:hAnsi="Times New Roman" w:cs="Times New Roman" w:hint="eastAsia"/>
          <w:sz w:val="28"/>
          <w:szCs w:val="28"/>
        </w:rPr>
        <w:t>；菊池英夫：《西域出土文書を通じてみたる唐玄宗時代における府兵制の運用》（下），頁</w:t>
      </w:r>
      <w:r w:rsidRPr="00FA127B">
        <w:rPr>
          <w:rFonts w:ascii="Times New Roman" w:hAnsi="Times New Roman" w:cs="Times New Roman"/>
          <w:sz w:val="28"/>
          <w:szCs w:val="28"/>
        </w:rPr>
        <w:t>84</w:t>
      </w:r>
      <w:r w:rsidRPr="00FA127B">
        <w:rPr>
          <w:rFonts w:ascii="Times New Roman" w:hAnsi="Times New Roman" w:cs="Times New Roman" w:hint="eastAsia"/>
          <w:sz w:val="28"/>
          <w:szCs w:val="28"/>
        </w:rPr>
        <w:t>。）另外，在西州管內，開元二年於西州城內設置天山軍，與庭州的瀚海軍、伊州的伊吾軍並列置於北庭都護府管轄之下。從第三節第三小節引用的</w:t>
      </w:r>
      <w:r w:rsidRPr="00FA127B">
        <w:rPr>
          <w:rFonts w:ascii="Times New Roman" w:hAnsi="Times New Roman" w:cs="Times New Roman"/>
          <w:sz w:val="28"/>
          <w:szCs w:val="28"/>
        </w:rPr>
        <w:t>73TAM193</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15</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a</w:t>
      </w:r>
      <w:r w:rsidRPr="00FA127B">
        <w:rPr>
          <w:rFonts w:ascii="Times New Roman" w:hAnsi="Times New Roman" w:cs="Times New Roman" w:hint="eastAsia"/>
          <w:sz w:val="28"/>
          <w:szCs w:val="28"/>
        </w:rPr>
        <w:t>）《唐天寶某載文書事目歷》中，我們可以確認到天山軍發出的牒，是由西州受理的。另外在記載天寶年間敦煌郡收到來自中央及節度文書目錄的英藏敦煌文書</w:t>
      </w:r>
      <w:r w:rsidRPr="00FA127B">
        <w:rPr>
          <w:rFonts w:ascii="Times New Roman" w:hAnsi="Times New Roman" w:cs="Times New Roman"/>
          <w:sz w:val="28"/>
          <w:szCs w:val="28"/>
        </w:rPr>
        <w:t>S.2703</w:t>
      </w:r>
      <w:r w:rsidRPr="00FA127B">
        <w:rPr>
          <w:rFonts w:ascii="Times New Roman" w:hAnsi="Times New Roman" w:cs="Times New Roman" w:hint="eastAsia"/>
          <w:sz w:val="28"/>
          <w:szCs w:val="28"/>
        </w:rPr>
        <w:t>《唐天寶年間敦煌郡公文事目》中，其中的牒式文書的發件單位有河西和糴使、敕東京北衙右屯宮使、河西節度使等。（注：《真跡釋錄》第</w:t>
      </w:r>
      <w:r w:rsidRPr="00FA127B">
        <w:rPr>
          <w:rFonts w:ascii="Times New Roman" w:hAnsi="Times New Roman" w:cs="Times New Roman"/>
          <w:sz w:val="28"/>
          <w:szCs w:val="28"/>
        </w:rPr>
        <w:t>4</w:t>
      </w:r>
      <w:r w:rsidRPr="00FA127B">
        <w:rPr>
          <w:rFonts w:ascii="Times New Roman" w:hAnsi="Times New Roman" w:cs="Times New Roman" w:hint="eastAsia"/>
          <w:sz w:val="28"/>
          <w:szCs w:val="28"/>
        </w:rPr>
        <w:t>卷，頁</w:t>
      </w:r>
      <w:r w:rsidRPr="00FA127B">
        <w:rPr>
          <w:rFonts w:ascii="Times New Roman" w:hAnsi="Times New Roman" w:cs="Times New Roman"/>
          <w:sz w:val="28"/>
          <w:szCs w:val="28"/>
        </w:rPr>
        <w:t>472</w:t>
      </w:r>
      <w:r w:rsidRPr="00FA127B">
        <w:rPr>
          <w:rFonts w:ascii="Times New Roman" w:hAnsi="Times New Roman" w:cs="Times New Roman" w:hint="eastAsia"/>
          <w:sz w:val="28"/>
          <w:szCs w:val="28"/>
        </w:rPr>
        <w:t>；中國社會科學院歷史研究所編：《英藏敦煌文獻（漢文佛經以外部分）》（簡稱《英藏敦煌》）第</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卷，成都：四川人民出版社，</w:t>
      </w:r>
      <w:r w:rsidRPr="00FA127B">
        <w:rPr>
          <w:rFonts w:ascii="Times New Roman" w:hAnsi="Times New Roman" w:cs="Times New Roman" w:hint="eastAsia"/>
          <w:sz w:val="28"/>
          <w:szCs w:val="28"/>
        </w:rPr>
        <w:t>1990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200</w:t>
      </w:r>
      <w:r w:rsidRPr="00FA127B">
        <w:rPr>
          <w:rFonts w:ascii="Times New Roman" w:hAnsi="Times New Roman" w:cs="Times New Roman" w:hint="eastAsia"/>
          <w:sz w:val="28"/>
          <w:szCs w:val="28"/>
        </w:rPr>
        <w:t>。）即唐中期以後，新設置的官職、官府，與向來無統屬關系的行政機構之間，進行公文傳遞時，使用牒式文書。原來無統屬關系的官府間使用牒式文書，已見於唐前半期，在本文討論中，則具體為州縣與折沖府、州與州、縣與縣間采用牒式文書。而唐後期牒式文書的泛用，可視為原有的律令官制崩潰之後，牒式文書在互不統屬的官府間廣泛使用的結果。</w:t>
      </w:r>
    </w:p>
    <w:p w14:paraId="5E867C77" w14:textId="77777777" w:rsidR="00FA127B" w:rsidRPr="00FA127B" w:rsidRDefault="00FA127B" w:rsidP="00FA127B">
      <w:pPr>
        <w:spacing w:after="0" w:line="240" w:lineRule="auto"/>
        <w:rPr>
          <w:rFonts w:ascii="Times New Roman" w:hAnsi="Times New Roman" w:cs="Times New Roman"/>
          <w:sz w:val="28"/>
          <w:szCs w:val="28"/>
        </w:rPr>
      </w:pPr>
    </w:p>
    <w:p w14:paraId="6861D48B" w14:textId="2E1E854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另外，使用牒式文書進行公文傳遞之地域擴大的結果，是牒式公文逐漸取代了原有的公文格式並形成了新的公文體制。這一體制，並為宋代所傳承。圖</w:t>
      </w:r>
      <w:r w:rsidRPr="00FA127B">
        <w:rPr>
          <w:rFonts w:ascii="Times New Roman" w:hAnsi="Times New Roman" w:cs="Times New Roman"/>
          <w:sz w:val="28"/>
          <w:szCs w:val="28"/>
        </w:rPr>
        <w:t>6</w:t>
      </w:r>
      <w:r w:rsidRPr="00FA127B">
        <w:rPr>
          <w:rFonts w:ascii="Times New Roman" w:hAnsi="Times New Roman" w:cs="Times New Roman" w:hint="eastAsia"/>
          <w:sz w:val="28"/>
          <w:szCs w:val="28"/>
        </w:rPr>
        <w:t>展示的是司馬光撰《書儀》（注：叢書集成初編，頁</w:t>
      </w:r>
      <w:r w:rsidRPr="00FA127B">
        <w:rPr>
          <w:rFonts w:ascii="Times New Roman" w:hAnsi="Times New Roman" w:cs="Times New Roman"/>
          <w:sz w:val="28"/>
          <w:szCs w:val="28"/>
        </w:rPr>
        <w:t>3—4</w:t>
      </w:r>
      <w:r w:rsidRPr="00FA127B">
        <w:rPr>
          <w:rFonts w:ascii="Times New Roman" w:hAnsi="Times New Roman" w:cs="Times New Roman" w:hint="eastAsia"/>
          <w:sz w:val="28"/>
          <w:szCs w:val="28"/>
        </w:rPr>
        <w:t>。）和《慶元條法事類》（注：靜嘉堂文庫藏，古典研究會，頁</w:t>
      </w:r>
      <w:r w:rsidRPr="00FA127B">
        <w:rPr>
          <w:rFonts w:ascii="Times New Roman" w:hAnsi="Times New Roman" w:cs="Times New Roman"/>
          <w:sz w:val="28"/>
          <w:szCs w:val="28"/>
        </w:rPr>
        <w:t>234—236</w:t>
      </w:r>
      <w:r w:rsidRPr="00FA127B">
        <w:rPr>
          <w:rFonts w:ascii="Times New Roman" w:hAnsi="Times New Roman" w:cs="Times New Roman" w:hint="eastAsia"/>
          <w:sz w:val="28"/>
          <w:szCs w:val="28"/>
        </w:rPr>
        <w:t>。）所見的元豐以降的宋代公文體制。（注：關於宋代官府文書體制，參見遠藤隆俊：《宋代中國のパスポート—日本僧成尋の巡禮—》，《史學研究》第</w:t>
      </w:r>
      <w:r w:rsidRPr="00FA127B">
        <w:rPr>
          <w:rFonts w:ascii="Times New Roman" w:hAnsi="Times New Roman" w:cs="Times New Roman"/>
          <w:sz w:val="28"/>
          <w:szCs w:val="28"/>
        </w:rPr>
        <w:t>237</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60—86</w:t>
      </w:r>
      <w:r w:rsidRPr="00FA127B">
        <w:rPr>
          <w:rFonts w:ascii="Times New Roman" w:hAnsi="Times New Roman" w:cs="Times New Roman" w:hint="eastAsia"/>
          <w:sz w:val="28"/>
          <w:szCs w:val="28"/>
        </w:rPr>
        <w:t>；平田茂樹：《宋代地方政治管見—箚子、帖、牒、申狀を手掛かりとして—》，《東北大學東洋史論集》第</w:t>
      </w:r>
      <w:r w:rsidRPr="00FA127B">
        <w:rPr>
          <w:rFonts w:ascii="Times New Roman" w:hAnsi="Times New Roman" w:cs="Times New Roman" w:hint="eastAsia"/>
          <w:sz w:val="28"/>
          <w:szCs w:val="28"/>
        </w:rPr>
        <w:t>11</w:t>
      </w:r>
      <w:r w:rsidRPr="00FA127B">
        <w:rPr>
          <w:rFonts w:ascii="Times New Roman" w:hAnsi="Times New Roman" w:cs="Times New Roman" w:hint="eastAsia"/>
          <w:sz w:val="28"/>
          <w:szCs w:val="28"/>
        </w:rPr>
        <w:t>輯，</w:t>
      </w:r>
      <w:r w:rsidRPr="00FA127B">
        <w:rPr>
          <w:rFonts w:ascii="Times New Roman" w:hAnsi="Times New Roman" w:cs="Times New Roman" w:hint="eastAsia"/>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207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230</w:t>
      </w:r>
      <w:r w:rsidRPr="00FA127B">
        <w:rPr>
          <w:rFonts w:ascii="Times New Roman" w:hAnsi="Times New Roman" w:cs="Times New Roman" w:hint="eastAsia"/>
          <w:sz w:val="28"/>
          <w:szCs w:val="28"/>
        </w:rPr>
        <w:t>。關於宋代路以下的地方行政，平田茂樹指出是由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使用近似於帖的下行文書來表現的縱向向量為中心的官司間關系，以及為關、牒等平行文書所表現的橫向向量為中心的官司間的關系</w:t>
      </w:r>
      <w:r>
        <w:rPr>
          <w:rFonts w:ascii="Times New Roman" w:hAnsi="Times New Roman" w:cs="Times New Roman" w:hint="eastAsia"/>
          <w:sz w:val="28"/>
          <w:szCs w:val="28"/>
        </w:rPr>
        <w:t>」</w:t>
      </w:r>
      <w:r w:rsidRPr="00FA127B">
        <w:rPr>
          <w:rFonts w:ascii="Times New Roman" w:hAnsi="Times New Roman" w:cs="Times New Roman" w:hint="eastAsia"/>
          <w:sz w:val="28"/>
          <w:szCs w:val="28"/>
        </w:rPr>
        <w:t>組成，互不統屬關系間使用牒式。參見前引《宋代地方政治管見》，頁</w:t>
      </w:r>
      <w:r w:rsidRPr="00FA127B">
        <w:rPr>
          <w:rFonts w:ascii="Times New Roman" w:hAnsi="Times New Roman" w:cs="Times New Roman" w:hint="eastAsia"/>
          <w:sz w:val="28"/>
          <w:szCs w:val="28"/>
        </w:rPr>
        <w:t>225</w:t>
      </w:r>
      <w:r w:rsidRPr="00FA127B">
        <w:rPr>
          <w:rFonts w:ascii="Times New Roman" w:hAnsi="Times New Roman" w:cs="Times New Roman" w:hint="eastAsia"/>
          <w:sz w:val="28"/>
          <w:szCs w:val="28"/>
        </w:rPr>
        <w:t>。）</w:t>
      </w:r>
    </w:p>
    <w:p w14:paraId="0C23C73E" w14:textId="77777777" w:rsidR="00FA127B" w:rsidRPr="00FA127B" w:rsidRDefault="00FA127B" w:rsidP="00FA127B">
      <w:pPr>
        <w:spacing w:after="0" w:line="240" w:lineRule="auto"/>
        <w:rPr>
          <w:rFonts w:ascii="Times New Roman" w:hAnsi="Times New Roman" w:cs="Times New Roman"/>
          <w:sz w:val="28"/>
          <w:szCs w:val="28"/>
        </w:rPr>
      </w:pPr>
    </w:p>
    <w:p w14:paraId="539F5AD5" w14:textId="77777777" w:rsidR="00FA127B" w:rsidRPr="00FA127B" w:rsidRDefault="00FA127B" w:rsidP="00FA127B">
      <w:pPr>
        <w:spacing w:after="0" w:line="240" w:lineRule="auto"/>
        <w:rPr>
          <w:rFonts w:ascii="Times New Roman" w:hAnsi="Times New Roman" w:cs="Times New Roman"/>
          <w:sz w:val="28"/>
          <w:szCs w:val="28"/>
        </w:rPr>
      </w:pPr>
    </w:p>
    <w:p w14:paraId="236C77E5" w14:textId="77777777" w:rsidR="00FA127B" w:rsidRPr="00FA127B" w:rsidRDefault="00FA127B" w:rsidP="00FA127B">
      <w:pPr>
        <w:spacing w:after="0" w:line="240" w:lineRule="auto"/>
        <w:rPr>
          <w:rFonts w:ascii="Times New Roman" w:hAnsi="Times New Roman" w:cs="Times New Roman"/>
          <w:sz w:val="28"/>
          <w:szCs w:val="28"/>
        </w:rPr>
      </w:pPr>
    </w:p>
    <w:p w14:paraId="13404FDB" w14:textId="12AEAD2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宋代公文流程</w:t>
      </w:r>
    </w:p>
    <w:p w14:paraId="254438DC" w14:textId="77777777" w:rsidR="00FA127B" w:rsidRPr="00FA127B" w:rsidRDefault="00FA127B" w:rsidP="00FA127B">
      <w:pPr>
        <w:spacing w:after="0" w:line="240" w:lineRule="auto"/>
        <w:rPr>
          <w:rFonts w:ascii="Times New Roman" w:hAnsi="Times New Roman" w:cs="Times New Roman"/>
          <w:sz w:val="28"/>
          <w:szCs w:val="28"/>
        </w:rPr>
      </w:pPr>
    </w:p>
    <w:p w14:paraId="4546218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該體制由以下三種組成：</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統屬關系的官府間（上級官司——下級官司）使用的符式、帖式、申狀式（相當於唐代狀式）；</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官府內平行文書的關式；</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非統屬關系間的上行、下行、平行文書的牒式（牒式</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）。這與圖</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所覆原的地方文書行政的流程相比較，出現了一些變化，即牒式</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與申式類格式消失。但一致處也不少：</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統屬關系的官府間上行、下行使用符式、帖式、狀式；</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官府內平行文書使用關式；</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非統屬間通行牒式</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。由此可認為，宋代的公文體制，並不屬於圖</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所見唐代公式令，而是承接並簡化了圖</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所示的中央、地方整體文書體制的結果。從這一視角出發，在分析比較公文體制時，將唐宋間巨大的社會變</w:t>
      </w:r>
      <w:r w:rsidRPr="00FA127B">
        <w:rPr>
          <w:rFonts w:ascii="Times New Roman" w:hAnsi="Times New Roman" w:cs="Times New Roman" w:hint="eastAsia"/>
          <w:sz w:val="28"/>
          <w:szCs w:val="28"/>
        </w:rPr>
        <w:lastRenderedPageBreak/>
        <w:t>革納入視野，這有助於了解唐代，乃至包括宋代在內的中華帝國的文書體制及其統治模式。</w:t>
      </w:r>
    </w:p>
    <w:p w14:paraId="2E80BDBD" w14:textId="77777777" w:rsidR="00FA127B" w:rsidRPr="00FA127B" w:rsidRDefault="00FA127B" w:rsidP="00FA127B">
      <w:pPr>
        <w:spacing w:after="0" w:line="240" w:lineRule="auto"/>
        <w:rPr>
          <w:rFonts w:ascii="Times New Roman" w:hAnsi="Times New Roman" w:cs="Times New Roman"/>
          <w:sz w:val="28"/>
          <w:szCs w:val="28"/>
        </w:rPr>
      </w:pPr>
    </w:p>
    <w:p w14:paraId="1BFBCE02"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本文在</w:t>
      </w:r>
      <w:r w:rsidRPr="00FA127B">
        <w:rPr>
          <w:rFonts w:ascii="Times New Roman" w:hAnsi="Times New Roman" w:cs="Times New Roman"/>
          <w:sz w:val="28"/>
          <w:szCs w:val="28"/>
        </w:rPr>
        <w:t>2008</w:t>
      </w:r>
      <w:r w:rsidRPr="00FA127B">
        <w:rPr>
          <w:rFonts w:ascii="Times New Roman" w:hAnsi="Times New Roman" w:cs="Times New Roman" w:hint="eastAsia"/>
          <w:sz w:val="28"/>
          <w:szCs w:val="28"/>
        </w:rPr>
        <w:t>年發表的《唐代前半期の地方文書行政》（《史學雜志》第</w:t>
      </w:r>
      <w:r w:rsidRPr="00FA127B">
        <w:rPr>
          <w:rFonts w:ascii="Times New Roman" w:hAnsi="Times New Roman" w:cs="Times New Roman"/>
          <w:sz w:val="28"/>
          <w:szCs w:val="28"/>
        </w:rPr>
        <w:t>117</w:t>
      </w:r>
      <w:r w:rsidRPr="00FA127B">
        <w:rPr>
          <w:rFonts w:ascii="Times New Roman" w:hAnsi="Times New Roman" w:cs="Times New Roman" w:hint="eastAsia"/>
          <w:sz w:val="28"/>
          <w:szCs w:val="28"/>
        </w:rPr>
        <w:t>編第</w:t>
      </w:r>
      <w:r w:rsidRPr="00FA127B">
        <w:rPr>
          <w:rFonts w:ascii="Times New Roman" w:hAnsi="Times New Roman" w:cs="Times New Roman"/>
          <w:sz w:val="28"/>
          <w:szCs w:val="28"/>
        </w:rPr>
        <w:t>11</w:t>
      </w:r>
      <w:r w:rsidRPr="00FA127B">
        <w:rPr>
          <w:rFonts w:ascii="Times New Roman" w:hAnsi="Times New Roman" w:cs="Times New Roman" w:hint="eastAsia"/>
          <w:sz w:val="28"/>
          <w:szCs w:val="28"/>
        </w:rPr>
        <w:t>號）一文基礎上修改而成，跟舊稿論點及使用史料沒有差異。白玉冬（內蒙古大學蒙古學學院蒙古歷史研究所講師）、中田裕子（龍谷大學佛教文化研究所研究員）、田由甲（大阪大學大學院博士生）為本稿翻譯及改稿付出許多努力，謹深表謝忱。</w:t>
      </w:r>
    </w:p>
    <w:p w14:paraId="261AEE1B" w14:textId="77777777" w:rsidR="00FA127B" w:rsidRPr="00FA127B" w:rsidRDefault="00FA127B" w:rsidP="00FA127B">
      <w:pPr>
        <w:spacing w:after="0" w:line="240" w:lineRule="auto"/>
        <w:rPr>
          <w:rFonts w:ascii="Times New Roman" w:hAnsi="Times New Roman" w:cs="Times New Roman"/>
          <w:sz w:val="28"/>
          <w:szCs w:val="28"/>
        </w:rPr>
      </w:pPr>
    </w:p>
    <w:p w14:paraId="722D514E" w14:textId="77777777" w:rsidR="00FA127B" w:rsidRPr="00FA127B" w:rsidRDefault="00FA127B" w:rsidP="00FA127B">
      <w:pPr>
        <w:spacing w:after="0" w:line="240" w:lineRule="auto"/>
        <w:rPr>
          <w:rFonts w:ascii="Times New Roman" w:hAnsi="Times New Roman" w:cs="Times New Roman"/>
          <w:sz w:val="28"/>
          <w:szCs w:val="28"/>
        </w:rPr>
      </w:pPr>
    </w:p>
    <w:p w14:paraId="4F9512D3" w14:textId="77777777" w:rsidR="00FA127B" w:rsidRPr="00FA127B" w:rsidRDefault="00FA127B" w:rsidP="00FA127B">
      <w:pPr>
        <w:spacing w:after="0" w:line="240" w:lineRule="auto"/>
        <w:rPr>
          <w:rFonts w:ascii="Times New Roman" w:hAnsi="Times New Roman" w:cs="Times New Roman"/>
          <w:sz w:val="28"/>
          <w:szCs w:val="28"/>
        </w:rPr>
      </w:pPr>
    </w:p>
    <w:p w14:paraId="24FFFB4D" w14:textId="77777777" w:rsidR="00FA127B" w:rsidRPr="00FA127B" w:rsidRDefault="00FA127B" w:rsidP="00FA127B">
      <w:pPr>
        <w:spacing w:after="0" w:line="240" w:lineRule="auto"/>
        <w:rPr>
          <w:rFonts w:ascii="Times New Roman" w:hAnsi="Times New Roman" w:cs="Times New Roman"/>
          <w:sz w:val="28"/>
          <w:szCs w:val="28"/>
        </w:rPr>
      </w:pPr>
    </w:p>
    <w:p w14:paraId="0B5879DD" w14:textId="77777777" w:rsidR="00FA127B" w:rsidRPr="00FA127B" w:rsidRDefault="00FA127B" w:rsidP="00FA127B">
      <w:pPr>
        <w:spacing w:after="0" w:line="240" w:lineRule="auto"/>
        <w:rPr>
          <w:rFonts w:ascii="Times New Roman" w:hAnsi="Times New Roman" w:cs="Times New Roman"/>
          <w:sz w:val="28"/>
          <w:szCs w:val="28"/>
        </w:rPr>
      </w:pPr>
    </w:p>
    <w:p w14:paraId="5C47D24C" w14:textId="44382F1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宋朝</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敕命</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的書行和書讀</w:t>
      </w:r>
    </w:p>
    <w:p w14:paraId="4A5BA498" w14:textId="77777777" w:rsidR="00FA127B" w:rsidRPr="00FA127B" w:rsidRDefault="00FA127B" w:rsidP="00FA127B">
      <w:pPr>
        <w:spacing w:after="0" w:line="240" w:lineRule="auto"/>
        <w:rPr>
          <w:rFonts w:ascii="Times New Roman" w:hAnsi="Times New Roman" w:cs="Times New Roman"/>
          <w:sz w:val="28"/>
          <w:szCs w:val="28"/>
        </w:rPr>
      </w:pPr>
    </w:p>
    <w:p w14:paraId="38C64624" w14:textId="77777777" w:rsidR="00FA127B" w:rsidRPr="00FA127B" w:rsidRDefault="00FA127B" w:rsidP="00FA127B">
      <w:pPr>
        <w:spacing w:after="0" w:line="240" w:lineRule="auto"/>
        <w:rPr>
          <w:rFonts w:ascii="Times New Roman" w:hAnsi="Times New Roman" w:cs="Times New Roman"/>
          <w:sz w:val="28"/>
          <w:szCs w:val="28"/>
        </w:rPr>
      </w:pPr>
    </w:p>
    <w:p w14:paraId="297DB4A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朱瑞熙</w:t>
      </w:r>
    </w:p>
    <w:p w14:paraId="568797B9" w14:textId="77777777" w:rsidR="00FA127B" w:rsidRPr="00FA127B" w:rsidRDefault="00FA127B" w:rsidP="00FA127B">
      <w:pPr>
        <w:spacing w:after="0" w:line="240" w:lineRule="auto"/>
        <w:rPr>
          <w:rFonts w:ascii="Times New Roman" w:hAnsi="Times New Roman" w:cs="Times New Roman"/>
          <w:sz w:val="28"/>
          <w:szCs w:val="28"/>
        </w:rPr>
      </w:pPr>
    </w:p>
    <w:p w14:paraId="2AD46B20" w14:textId="68E03D3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宋朝的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敕命</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制敕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，乃泛指由皇帝發布的指令，這些指令形成文字即稱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聖旨文字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制書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。（注：趙升：《朝野類要》卷四《文書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制書》，叢書集成本，</w:t>
      </w:r>
      <w:r w:rsidRPr="00FA127B">
        <w:rPr>
          <w:rFonts w:ascii="Times New Roman" w:hAnsi="Times New Roman" w:cs="Times New Roman" w:hint="eastAsia"/>
          <w:sz w:val="28"/>
          <w:szCs w:val="28"/>
        </w:rPr>
        <w:t>844</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42</w:t>
      </w:r>
      <w:r w:rsidRPr="00FA127B">
        <w:rPr>
          <w:rFonts w:ascii="Times New Roman" w:hAnsi="Times New Roman" w:cs="Times New Roman" w:hint="eastAsia"/>
          <w:sz w:val="28"/>
          <w:szCs w:val="28"/>
        </w:rPr>
        <w:t>。）書行和書讀則是敕命形成文字過程中必經的兩個程序。書行在北宋前期是由知制誥撰寫敕命包括官誥的告詞初稿，神宗元豐改制後由中書舍人負責。書讀是由門下省給事中覆審以上這些文書。筆者二十多年前，撰寫《中國歷史大辭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宋史》卷</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書黃</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凡皇帝用以發布命令的各種形式文書，經給事中書讀，又經中書舍人書讀行下，書畢即備案錄黃，再發往尚書省給劄頒布執行。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（注：鄧廣銘、程應镠主編：《中國歷史大辭典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宋史》，上海：上海辭書出版社，</w:t>
      </w:r>
      <w:r w:rsidRPr="00FA127B">
        <w:rPr>
          <w:rFonts w:ascii="Times New Roman" w:hAnsi="Times New Roman" w:cs="Times New Roman"/>
          <w:sz w:val="28"/>
          <w:szCs w:val="28"/>
        </w:rPr>
        <w:t>1984</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75</w:t>
      </w:r>
      <w:r w:rsidRPr="00FA127B">
        <w:rPr>
          <w:rFonts w:ascii="Times New Roman" w:hAnsi="Times New Roman" w:cs="Times New Roman" w:hint="eastAsia"/>
          <w:sz w:val="28"/>
          <w:szCs w:val="28"/>
        </w:rPr>
        <w:t>。）龔延明先生《宋代官制辭典》（注：龔延明：《宋代官制辭典》，北京：中華書局，</w:t>
      </w:r>
      <w:r w:rsidRPr="00FA127B">
        <w:rPr>
          <w:rFonts w:ascii="Times New Roman" w:hAnsi="Times New Roman" w:cs="Times New Roman"/>
          <w:sz w:val="28"/>
          <w:szCs w:val="28"/>
        </w:rPr>
        <w:t>1997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622</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書黃</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條提出，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書名。宋制，門下省審錄黃、畫黃時，需由給事中簽‘讀’，並經中書省中書舍人簽‘行’，方能付尚書省施行；而在錄黃、畫黃上書‘讀’、書‘行’，則稱‘書黃’；若給事中、中書舍人拒絕書黃，不能付尚書省，得執奏退回。……</w:t>
      </w:r>
      <w:r>
        <w:rPr>
          <w:rFonts w:ascii="Times New Roman" w:hAnsi="Times New Roman" w:cs="Times New Roman" w:hint="eastAsia"/>
          <w:sz w:val="28"/>
          <w:szCs w:val="28"/>
        </w:rPr>
        <w:t>」</w:t>
      </w:r>
      <w:r w:rsidRPr="00FA127B">
        <w:rPr>
          <w:rFonts w:ascii="Times New Roman" w:hAnsi="Times New Roman" w:cs="Times New Roman" w:hint="eastAsia"/>
          <w:sz w:val="28"/>
          <w:szCs w:val="28"/>
        </w:rPr>
        <w:t>顯然，筆者和龔延明先生主要依據南宋人趙升撰《朝野類要》卷四《文書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書黃》，但彼此的認識有一定的差距。同時，我們都完全依照趙升的記載，把給事中的書讀程序放在中書舍人的書行程序之前，其實恰恰相反。最近，筆者赴日本東京東洋文庫訪問，承各位同行尤其是安野省三教授提出了這個問題。回國後，筆者重新思考，查找了一些資料，覺得還有進一步研究的必要，便寫成此文，敬請各位專家不吝指正。</w:t>
      </w:r>
    </w:p>
    <w:p w14:paraId="321E7913" w14:textId="77777777" w:rsidR="00FA127B" w:rsidRPr="00FA127B" w:rsidRDefault="00FA127B" w:rsidP="00FA127B">
      <w:pPr>
        <w:spacing w:after="0" w:line="240" w:lineRule="auto"/>
        <w:rPr>
          <w:rFonts w:ascii="Times New Roman" w:hAnsi="Times New Roman" w:cs="Times New Roman"/>
          <w:sz w:val="28"/>
          <w:szCs w:val="28"/>
        </w:rPr>
      </w:pPr>
    </w:p>
    <w:p w14:paraId="5617AE8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w:t>
      </w:r>
    </w:p>
    <w:p w14:paraId="659089ED" w14:textId="77777777" w:rsidR="00FA127B" w:rsidRPr="00FA127B" w:rsidRDefault="00FA127B" w:rsidP="00FA127B">
      <w:pPr>
        <w:spacing w:after="0" w:line="240" w:lineRule="auto"/>
        <w:rPr>
          <w:rFonts w:ascii="Times New Roman" w:hAnsi="Times New Roman" w:cs="Times New Roman"/>
          <w:sz w:val="28"/>
          <w:szCs w:val="28"/>
        </w:rPr>
      </w:pPr>
    </w:p>
    <w:p w14:paraId="75082B1A" w14:textId="1C21815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宋朝的書行和書讀，可以追溯到唐朝和北宋前期。據南宋學者陳鵠記載，唐朝最初</w:t>
      </w:r>
      <w:r>
        <w:rPr>
          <w:rFonts w:ascii="Times New Roman" w:hAnsi="Times New Roman" w:cs="Times New Roman" w:hint="eastAsia"/>
          <w:sz w:val="28"/>
          <w:szCs w:val="28"/>
        </w:rPr>
        <w:t>「</w:t>
      </w:r>
      <w:r w:rsidRPr="00FA127B">
        <w:rPr>
          <w:rFonts w:ascii="Times New Roman" w:hAnsi="Times New Roman" w:cs="Times New Roman" w:hint="eastAsia"/>
          <w:sz w:val="28"/>
          <w:szCs w:val="28"/>
        </w:rPr>
        <w:t>給事中亦行詞，高宗改給事中曰東台舍人是也。德宗時，給事中袁高宿直，當撰盧新州為饒州刺史誥，高執以詣宰相，宰相不從，乃命舍人撰之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。（注：陳鵠：《西塘耆舊續聞》卷五《唐給事中亦行詞》，北京：中華書局，</w:t>
      </w:r>
      <w:r w:rsidRPr="00FA127B">
        <w:rPr>
          <w:rFonts w:ascii="Times New Roman" w:hAnsi="Times New Roman" w:cs="Times New Roman" w:hint="eastAsia"/>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335</w:t>
      </w:r>
      <w:r w:rsidRPr="00FA127B">
        <w:rPr>
          <w:rFonts w:ascii="Times New Roman" w:hAnsi="Times New Roman" w:cs="Times New Roman" w:hint="eastAsia"/>
          <w:sz w:val="28"/>
          <w:szCs w:val="28"/>
        </w:rPr>
        <w:t>。）這就是說，唐初由給事中撰寫誥詞，後來才交給中書舍人負責。又據《舊唐書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職官志》記載，唐朝門下省設給事中四員，</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掌陪侍左右，分判省事。凡百司奏抄，侍中審定，則先讀而署之，以駁正違失。凡制敕宣行，大事則……覆奏而請施行；小事則署而頒之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。同時，中書省設中書舍人六員，</w:t>
      </w:r>
      <w:r>
        <w:rPr>
          <w:rFonts w:ascii="Times New Roman" w:hAnsi="Times New Roman" w:cs="Times New Roman" w:hint="eastAsia"/>
          <w:sz w:val="28"/>
          <w:szCs w:val="28"/>
        </w:rPr>
        <w:lastRenderedPageBreak/>
        <w:t>「</w:t>
      </w:r>
      <w:r w:rsidRPr="00FA127B">
        <w:rPr>
          <w:rFonts w:ascii="Times New Roman" w:hAnsi="Times New Roman" w:cs="Times New Roman" w:hint="eastAsia"/>
          <w:sz w:val="28"/>
          <w:szCs w:val="28"/>
        </w:rPr>
        <w:t>掌侍奉進奏，參議表章。凡詔旨敕制，及璽書冊命，皆按典故起草進畫；既下，則署而行之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。（注：《舊唐書》卷四三《職官志二</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門下省》，北京：中華書局，</w:t>
      </w:r>
      <w:r w:rsidRPr="00FA127B">
        <w:rPr>
          <w:rFonts w:ascii="Times New Roman" w:hAnsi="Times New Roman" w:cs="Times New Roman" w:hint="eastAsia"/>
          <w:sz w:val="28"/>
          <w:szCs w:val="28"/>
        </w:rPr>
        <w:t>1975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1843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1850</w:t>
      </w:r>
      <w:r w:rsidRPr="00FA127B">
        <w:rPr>
          <w:rFonts w:ascii="Times New Roman" w:hAnsi="Times New Roman" w:cs="Times New Roman" w:hint="eastAsia"/>
          <w:sz w:val="28"/>
          <w:szCs w:val="28"/>
        </w:rPr>
        <w:t>。）清代學者據此認為：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唐制，凡詔旨及百司奏疏，由中書宣出者，皆當經給事中書讀，然後付外奉行。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（注：《欽定歷代職官表》卷一九《都察院下》，文淵閣四庫全書本，</w:t>
      </w:r>
      <w:r w:rsidRPr="00FA127B">
        <w:rPr>
          <w:rFonts w:ascii="Times New Roman" w:hAnsi="Times New Roman" w:cs="Times New Roman" w:hint="eastAsia"/>
          <w:sz w:val="28"/>
          <w:szCs w:val="28"/>
        </w:rPr>
        <w:t>601</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381</w:t>
      </w:r>
      <w:r w:rsidRPr="00FA127B">
        <w:rPr>
          <w:rFonts w:ascii="Times New Roman" w:hAnsi="Times New Roman" w:cs="Times New Roman" w:hint="eastAsia"/>
          <w:sz w:val="28"/>
          <w:szCs w:val="28"/>
        </w:rPr>
        <w:t>上。）說明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的程序在唐朝已經開始出現了，不過還沒有使用此詞。</w:t>
      </w:r>
    </w:p>
    <w:p w14:paraId="556A74C3" w14:textId="77777777" w:rsidR="00FA127B" w:rsidRPr="00FA127B" w:rsidRDefault="00FA127B" w:rsidP="00FA127B">
      <w:pPr>
        <w:spacing w:after="0" w:line="240" w:lineRule="auto"/>
        <w:rPr>
          <w:rFonts w:ascii="Times New Roman" w:hAnsi="Times New Roman" w:cs="Times New Roman"/>
          <w:sz w:val="28"/>
          <w:szCs w:val="28"/>
        </w:rPr>
      </w:pPr>
    </w:p>
    <w:p w14:paraId="700E4177" w14:textId="4DF5712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北宋前期，最初由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知給事中事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負責</w:t>
      </w:r>
      <w:r>
        <w:rPr>
          <w:rFonts w:ascii="Times New Roman" w:hAnsi="Times New Roman" w:cs="Times New Roman" w:hint="eastAsia"/>
          <w:sz w:val="28"/>
          <w:szCs w:val="28"/>
        </w:rPr>
        <w:t>「</w:t>
      </w:r>
      <w:r w:rsidRPr="00FA127B">
        <w:rPr>
          <w:rFonts w:ascii="Times New Roman" w:hAnsi="Times New Roman" w:cs="Times New Roman" w:hint="eastAsia"/>
          <w:sz w:val="28"/>
          <w:szCs w:val="28"/>
        </w:rPr>
        <w:t>封駁</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不便</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的制敕。宋太宗淳化年間（</w:t>
      </w:r>
      <w:r w:rsidRPr="00FA127B">
        <w:rPr>
          <w:rFonts w:ascii="Times New Roman" w:hAnsi="Times New Roman" w:cs="Times New Roman" w:hint="eastAsia"/>
          <w:sz w:val="28"/>
          <w:szCs w:val="28"/>
        </w:rPr>
        <w:t>990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994</w:t>
      </w:r>
      <w:r w:rsidRPr="00FA127B">
        <w:rPr>
          <w:rFonts w:ascii="Times New Roman" w:hAnsi="Times New Roman" w:cs="Times New Roman" w:hint="eastAsia"/>
          <w:sz w:val="28"/>
          <w:szCs w:val="28"/>
        </w:rPr>
        <w:t>），開始從樞密院分出銀台司和通進司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兼領門下封駁事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，由兩制以上官員</w:t>
      </w:r>
      <w:r>
        <w:rPr>
          <w:rFonts w:ascii="Times New Roman" w:hAnsi="Times New Roman" w:cs="Times New Roman" w:hint="eastAsia"/>
          <w:sz w:val="28"/>
          <w:szCs w:val="28"/>
        </w:rPr>
        <w:t>「</w:t>
      </w:r>
      <w:r w:rsidRPr="00FA127B">
        <w:rPr>
          <w:rFonts w:ascii="Times New Roman" w:hAnsi="Times New Roman" w:cs="Times New Roman" w:hint="eastAsia"/>
          <w:sz w:val="28"/>
          <w:szCs w:val="28"/>
        </w:rPr>
        <w:t>主判</w:t>
      </w:r>
      <w:r>
        <w:rPr>
          <w:rFonts w:ascii="Times New Roman" w:hAnsi="Times New Roman" w:cs="Times New Roman" w:hint="eastAsia"/>
          <w:sz w:val="28"/>
          <w:szCs w:val="28"/>
        </w:rPr>
        <w:t>」</w:t>
      </w:r>
      <w:r w:rsidRPr="00FA127B">
        <w:rPr>
          <w:rFonts w:ascii="Times New Roman" w:hAnsi="Times New Roman" w:cs="Times New Roman" w:hint="eastAsia"/>
          <w:sz w:val="28"/>
          <w:szCs w:val="28"/>
        </w:rPr>
        <w:t>，規定</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凡制敕有所不便者，準故事封駁</w:t>
      </w:r>
      <w:r>
        <w:rPr>
          <w:rFonts w:ascii="Times New Roman" w:hAnsi="Times New Roman" w:cs="Times New Roman" w:hint="eastAsia"/>
          <w:sz w:val="28"/>
          <w:szCs w:val="28"/>
        </w:rPr>
        <w:t>」</w:t>
      </w:r>
      <w:r w:rsidRPr="00FA127B">
        <w:rPr>
          <w:rFonts w:ascii="Times New Roman" w:hAnsi="Times New Roman" w:cs="Times New Roman" w:hint="eastAsia"/>
          <w:sz w:val="28"/>
          <w:szCs w:val="28"/>
        </w:rPr>
        <w:t>，委任樞密直學士向敏中、張詠</w:t>
      </w:r>
      <w:r>
        <w:rPr>
          <w:rFonts w:ascii="Times New Roman" w:hAnsi="Times New Roman" w:cs="Times New Roman" w:hint="eastAsia"/>
          <w:sz w:val="28"/>
          <w:szCs w:val="28"/>
        </w:rPr>
        <w:t>「</w:t>
      </w:r>
      <w:r w:rsidRPr="00FA127B">
        <w:rPr>
          <w:rFonts w:ascii="Times New Roman" w:hAnsi="Times New Roman" w:cs="Times New Roman" w:hint="eastAsia"/>
          <w:sz w:val="28"/>
          <w:szCs w:val="28"/>
        </w:rPr>
        <w:t>點檢看讀發放敕命</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。（注：趙汝愚編，北京大學中國中古史研究中心校點整理：《宋朝諸臣奏議》卷五六《百官門</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給事中》，柴成務、余靖、韓維等的奏書，上海：上海古籍出版社，</w:t>
      </w:r>
      <w:r w:rsidRPr="00FA127B">
        <w:rPr>
          <w:rFonts w:ascii="Times New Roman" w:hAnsi="Times New Roman" w:cs="Times New Roman" w:hint="eastAsia"/>
          <w:sz w:val="28"/>
          <w:szCs w:val="28"/>
        </w:rPr>
        <w:t>1999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618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621</w:t>
      </w:r>
      <w:r w:rsidRPr="00FA127B">
        <w:rPr>
          <w:rFonts w:ascii="Times New Roman" w:hAnsi="Times New Roman" w:cs="Times New Roman" w:hint="eastAsia"/>
          <w:sz w:val="28"/>
          <w:szCs w:val="28"/>
        </w:rPr>
        <w:t>。）此處值得注意的是已經使用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看讀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一詞，與後來出現的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僅一字之差。不過，所謂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看讀</w:t>
      </w:r>
      <w:r>
        <w:rPr>
          <w:rFonts w:ascii="Times New Roman" w:hAnsi="Times New Roman" w:cs="Times New Roman"/>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其實是一個意思，都有審看、省審、覆查等之意。淳化四年四月，太宗下詔說：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……其吏部選人除官，亦令甲庫實封敕送官告院寫告畢，送本院長官看讀無誤，即置歷給付。</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（注：徐松：《宋會要輯稿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職官》一一之六〇，北京：中華書局，</w:t>
      </w:r>
      <w:r w:rsidRPr="00FA127B">
        <w:rPr>
          <w:rFonts w:ascii="Times New Roman" w:hAnsi="Times New Roman" w:cs="Times New Roman"/>
          <w:sz w:val="28"/>
          <w:szCs w:val="28"/>
        </w:rPr>
        <w:t>1957</w:t>
      </w:r>
      <w:r w:rsidRPr="00FA127B">
        <w:rPr>
          <w:rFonts w:ascii="Times New Roman" w:hAnsi="Times New Roman" w:cs="Times New Roman" w:hint="eastAsia"/>
          <w:sz w:val="28"/>
          <w:szCs w:val="28"/>
        </w:rPr>
        <w:t>年影印本，頁</w:t>
      </w:r>
      <w:r w:rsidRPr="00FA127B">
        <w:rPr>
          <w:rFonts w:ascii="Times New Roman" w:hAnsi="Times New Roman" w:cs="Times New Roman"/>
          <w:sz w:val="28"/>
          <w:szCs w:val="28"/>
        </w:rPr>
        <w:t>2652</w:t>
      </w:r>
      <w:r w:rsidRPr="00FA127B">
        <w:rPr>
          <w:rFonts w:ascii="Times New Roman" w:hAnsi="Times New Roman" w:cs="Times New Roman" w:hint="eastAsia"/>
          <w:sz w:val="28"/>
          <w:szCs w:val="28"/>
        </w:rPr>
        <w:t>下。）這里的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看讀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，顯然就是命官告院的長官覆看本院寫告的吏人令史（後稱寫告官、楷書等）書寫官告有無錯誤的意思。真宗鹹平四年（</w:t>
      </w:r>
      <w:r w:rsidRPr="00FA127B">
        <w:rPr>
          <w:rFonts w:ascii="Times New Roman" w:hAnsi="Times New Roman" w:cs="Times New Roman"/>
          <w:sz w:val="28"/>
          <w:szCs w:val="28"/>
        </w:rPr>
        <w:t>1001</w:t>
      </w:r>
      <w:r w:rsidRPr="00FA127B">
        <w:rPr>
          <w:rFonts w:ascii="Times New Roman" w:hAnsi="Times New Roman" w:cs="Times New Roman" w:hint="eastAsia"/>
          <w:sz w:val="28"/>
          <w:szCs w:val="28"/>
        </w:rPr>
        <w:t>）五月，采納吏部侍郎、知通進銀台封駁司陳恕的建議，改通進銀台封駁司為門下封駁司。（注：李燾：《續資治通鑒長編》（以下簡稱《長編》）卷四八，鹹平四年五月辛卯條，北京：中華書局點校本，</w:t>
      </w:r>
      <w:r w:rsidRPr="00FA127B">
        <w:rPr>
          <w:rFonts w:ascii="Times New Roman" w:hAnsi="Times New Roman" w:cs="Times New Roman" w:hint="eastAsia"/>
          <w:sz w:val="28"/>
          <w:szCs w:val="28"/>
        </w:rPr>
        <w:t>1979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1061</w:t>
      </w:r>
      <w:r w:rsidRPr="00FA127B">
        <w:rPr>
          <w:rFonts w:ascii="Times New Roman" w:hAnsi="Times New Roman" w:cs="Times New Roman" w:hint="eastAsia"/>
          <w:sz w:val="28"/>
          <w:szCs w:val="28"/>
        </w:rPr>
        <w:t>。）門下封駁司有權</w:t>
      </w:r>
      <w:r>
        <w:rPr>
          <w:rFonts w:ascii="Times New Roman" w:hAnsi="Times New Roman" w:cs="Times New Roman" w:hint="eastAsia"/>
          <w:sz w:val="28"/>
          <w:szCs w:val="28"/>
        </w:rPr>
        <w:t>「</w:t>
      </w:r>
      <w:r w:rsidRPr="00FA127B">
        <w:rPr>
          <w:rFonts w:ascii="Times New Roman" w:hAnsi="Times New Roman" w:cs="Times New Roman" w:hint="eastAsia"/>
          <w:sz w:val="28"/>
          <w:szCs w:val="28"/>
        </w:rPr>
        <w:t>詳讀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非機密宣敕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然後頒下，其或失當，得以厘正</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。（注：《宋朝諸臣奏議》卷五六，李常《上神宗論差提舉常平官不由封駁司》，頁</w:t>
      </w:r>
      <w:r w:rsidRPr="00FA127B">
        <w:rPr>
          <w:rFonts w:ascii="Times New Roman" w:hAnsi="Times New Roman" w:cs="Times New Roman" w:hint="eastAsia"/>
          <w:sz w:val="28"/>
          <w:szCs w:val="28"/>
        </w:rPr>
        <w:t>623</w:t>
      </w:r>
      <w:r w:rsidRPr="00FA127B">
        <w:rPr>
          <w:rFonts w:ascii="Times New Roman" w:hAnsi="Times New Roman" w:cs="Times New Roman" w:hint="eastAsia"/>
          <w:sz w:val="28"/>
          <w:szCs w:val="28"/>
        </w:rPr>
        <w:t>。）同時，舍人院設知制誥或直舍人院，負責奉皇帝或宰相之命，依照所頒</w:t>
      </w:r>
      <w:r>
        <w:rPr>
          <w:rFonts w:ascii="Times New Roman" w:hAnsi="Times New Roman" w:cs="Times New Roman" w:hint="eastAsia"/>
          <w:sz w:val="28"/>
          <w:szCs w:val="28"/>
        </w:rPr>
        <w:t>「</w:t>
      </w:r>
      <w:r w:rsidRPr="00FA127B">
        <w:rPr>
          <w:rFonts w:ascii="Times New Roman" w:hAnsi="Times New Roman" w:cs="Times New Roman" w:hint="eastAsia"/>
          <w:sz w:val="28"/>
          <w:szCs w:val="28"/>
        </w:rPr>
        <w:t>詞頭</w:t>
      </w:r>
      <w:r>
        <w:rPr>
          <w:rFonts w:ascii="Times New Roman" w:hAnsi="Times New Roman" w:cs="Times New Roman" w:hint="eastAsia"/>
          <w:sz w:val="28"/>
          <w:szCs w:val="28"/>
        </w:rPr>
        <w:t>」</w:t>
      </w:r>
      <w:r w:rsidRPr="00FA127B">
        <w:rPr>
          <w:rFonts w:ascii="Times New Roman" w:hAnsi="Times New Roman" w:cs="Times New Roman" w:hint="eastAsia"/>
          <w:sz w:val="28"/>
          <w:szCs w:val="28"/>
        </w:rPr>
        <w:t>，分房起草官員的升遷、磨勘、改換差遣等制詞，稱為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。史稱知制誥</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以典掌誥命為職</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w:t>
      </w:r>
      <w:r>
        <w:rPr>
          <w:rFonts w:ascii="Times New Roman" w:hAnsi="Times New Roman" w:cs="Times New Roman" w:hint="eastAsia"/>
          <w:sz w:val="28"/>
          <w:szCs w:val="28"/>
        </w:rPr>
        <w:t>「</w:t>
      </w:r>
      <w:r w:rsidRPr="00FA127B">
        <w:rPr>
          <w:rFonts w:ascii="Times New Roman" w:hAnsi="Times New Roman" w:cs="Times New Roman" w:hint="eastAsia"/>
          <w:sz w:val="28"/>
          <w:szCs w:val="28"/>
        </w:rPr>
        <w:t>詞頭所批事情不盡</w:t>
      </w:r>
      <w:r>
        <w:rPr>
          <w:rFonts w:ascii="Times New Roman" w:hAnsi="Times New Roman" w:cs="Times New Roman" w:hint="eastAsia"/>
          <w:sz w:val="28"/>
          <w:szCs w:val="28"/>
        </w:rPr>
        <w:t>」</w:t>
      </w:r>
      <w:r w:rsidRPr="00FA127B">
        <w:rPr>
          <w:rFonts w:ascii="Times New Roman" w:hAnsi="Times New Roman" w:cs="Times New Roman" w:hint="eastAsia"/>
          <w:sz w:val="28"/>
          <w:szCs w:val="28"/>
        </w:rPr>
        <w:t>，允許提出申請加以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除改</w:t>
      </w:r>
      <w:r>
        <w:rPr>
          <w:rFonts w:ascii="Times New Roman" w:hAnsi="Times New Roman" w:cs="Times New Roman" w:hint="eastAsia"/>
          <w:sz w:val="28"/>
          <w:szCs w:val="28"/>
        </w:rPr>
        <w:t>」</w:t>
      </w:r>
      <w:r w:rsidRPr="00FA127B">
        <w:rPr>
          <w:rFonts w:ascii="Times New Roman" w:hAnsi="Times New Roman" w:cs="Times New Roman" w:hint="eastAsia"/>
          <w:sz w:val="28"/>
          <w:szCs w:val="28"/>
        </w:rPr>
        <w:t>，借以防止</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一聽執政所為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。（注：《宋朝諸臣奏議》卷五六，王安石《上仁宗論舍人不得申請除改文字》，頁</w:t>
      </w:r>
      <w:r w:rsidRPr="00FA127B">
        <w:rPr>
          <w:rFonts w:ascii="Times New Roman" w:hAnsi="Times New Roman" w:cs="Times New Roman" w:hint="eastAsia"/>
          <w:sz w:val="28"/>
          <w:szCs w:val="28"/>
        </w:rPr>
        <w:t>619</w:t>
      </w:r>
      <w:r w:rsidRPr="00FA127B">
        <w:rPr>
          <w:rFonts w:ascii="Times New Roman" w:hAnsi="Times New Roman" w:cs="Times New Roman" w:hint="eastAsia"/>
          <w:sz w:val="28"/>
          <w:szCs w:val="28"/>
        </w:rPr>
        <w:t>。）另外，翰林學士如帶知制誥之職者，則仍在翰林學士院任職，才真正掌管詔命，直接替皇帝起草麻制、批答及宮殿內所用文詞，稱為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。諸如為樞密使、平章事撰寫誥詞俗稱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草制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降制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。（注：洪邁：《容齋隨筆》卷八《真宗末年》，上海：上海古籍出版社，</w:t>
      </w:r>
      <w:r w:rsidRPr="00FA127B">
        <w:rPr>
          <w:rFonts w:ascii="Times New Roman" w:hAnsi="Times New Roman" w:cs="Times New Roman" w:hint="eastAsia"/>
          <w:sz w:val="28"/>
          <w:szCs w:val="28"/>
        </w:rPr>
        <w:t>1995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109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110</w:t>
      </w:r>
      <w:r w:rsidRPr="00FA127B">
        <w:rPr>
          <w:rFonts w:ascii="Times New Roman" w:hAnsi="Times New Roman" w:cs="Times New Roman" w:hint="eastAsia"/>
          <w:sz w:val="28"/>
          <w:szCs w:val="28"/>
        </w:rPr>
        <w:t>。）此時，知制誥等撰寫制敕的初稿，又稱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。太宗至道三年（</w:t>
      </w:r>
      <w:r w:rsidRPr="00FA127B">
        <w:rPr>
          <w:rFonts w:ascii="Times New Roman" w:hAnsi="Times New Roman" w:cs="Times New Roman" w:hint="eastAsia"/>
          <w:sz w:val="28"/>
          <w:szCs w:val="28"/>
        </w:rPr>
        <w:t>997</w:t>
      </w:r>
      <w:r w:rsidRPr="00FA127B">
        <w:rPr>
          <w:rFonts w:ascii="Times New Roman" w:hAnsi="Times New Roman" w:cs="Times New Roman" w:hint="eastAsia"/>
          <w:sz w:val="28"/>
          <w:szCs w:val="28"/>
        </w:rPr>
        <w:t>），知制誥胡旦因</w:t>
      </w:r>
      <w:r>
        <w:rPr>
          <w:rFonts w:ascii="Times New Roman" w:hAnsi="Times New Roman" w:cs="Times New Roman" w:hint="eastAsia"/>
          <w:sz w:val="28"/>
          <w:szCs w:val="28"/>
        </w:rPr>
        <w:t>「</w:t>
      </w:r>
      <w:r w:rsidRPr="00FA127B">
        <w:rPr>
          <w:rFonts w:ascii="Times New Roman" w:hAnsi="Times New Roman" w:cs="Times New Roman" w:hint="eastAsia"/>
          <w:sz w:val="28"/>
          <w:szCs w:val="28"/>
        </w:rPr>
        <w:t>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慶制詞，頗恣胸臆，多所溢美，語覆訕上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而受責。（注：《宋會要輯稿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職官》六四之一三，頁</w:t>
      </w:r>
      <w:r w:rsidRPr="00FA127B">
        <w:rPr>
          <w:rFonts w:ascii="Times New Roman" w:hAnsi="Times New Roman" w:cs="Times New Roman" w:hint="eastAsia"/>
          <w:sz w:val="28"/>
          <w:szCs w:val="28"/>
        </w:rPr>
        <w:t>3827</w:t>
      </w:r>
      <w:r w:rsidRPr="00FA127B">
        <w:rPr>
          <w:rFonts w:ascii="Times New Roman" w:hAnsi="Times New Roman" w:cs="Times New Roman" w:hint="eastAsia"/>
          <w:sz w:val="28"/>
          <w:szCs w:val="28"/>
        </w:rPr>
        <w:t>上。）元豐五年（</w:t>
      </w:r>
      <w:r w:rsidRPr="00FA127B">
        <w:rPr>
          <w:rFonts w:ascii="Times New Roman" w:hAnsi="Times New Roman" w:cs="Times New Roman" w:hint="eastAsia"/>
          <w:sz w:val="28"/>
          <w:szCs w:val="28"/>
        </w:rPr>
        <w:t>1082</w:t>
      </w:r>
      <w:r w:rsidRPr="00FA127B">
        <w:rPr>
          <w:rFonts w:ascii="Times New Roman" w:hAnsi="Times New Roman" w:cs="Times New Roman" w:hint="eastAsia"/>
          <w:sz w:val="28"/>
          <w:szCs w:val="28"/>
        </w:rPr>
        <w:t>）四月，在官制改革前夕，知制誥、權御史中丞徐禧向神宗提出，自己身為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中丞糾彈之官，赴舍人院行詞，乞免赴直</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。（注：《長編》卷三二五，元豐五年四月丁醜條，頁</w:t>
      </w:r>
      <w:r w:rsidRPr="00FA127B">
        <w:rPr>
          <w:rFonts w:ascii="Times New Roman" w:hAnsi="Times New Roman" w:cs="Times New Roman" w:hint="eastAsia"/>
          <w:sz w:val="28"/>
          <w:szCs w:val="28"/>
        </w:rPr>
        <w:t>7829</w:t>
      </w:r>
      <w:r w:rsidRPr="00FA127B">
        <w:rPr>
          <w:rFonts w:ascii="Times New Roman" w:hAnsi="Times New Roman" w:cs="Times New Roman" w:hint="eastAsia"/>
          <w:sz w:val="28"/>
          <w:szCs w:val="28"/>
        </w:rPr>
        <w:t>。）以上說明在北宋前期，知制誥等撰寫敕命已經稱為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草詞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命詞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書命</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職官》三之一五，頁</w:t>
      </w:r>
      <w:r w:rsidRPr="00FA127B">
        <w:rPr>
          <w:rFonts w:ascii="Times New Roman" w:hAnsi="Times New Roman" w:cs="Times New Roman" w:hint="eastAsia"/>
          <w:sz w:val="28"/>
          <w:szCs w:val="28"/>
        </w:rPr>
        <w:t>2404</w:t>
      </w:r>
      <w:r w:rsidRPr="00FA127B">
        <w:rPr>
          <w:rFonts w:ascii="Times New Roman" w:hAnsi="Times New Roman" w:cs="Times New Roman" w:hint="eastAsia"/>
          <w:sz w:val="28"/>
          <w:szCs w:val="28"/>
        </w:rPr>
        <w:t>上、下。）等，而給事中覆審知制誥等撰寫的敕命初稿也已經稱為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看讀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詳讀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w:t>
      </w:r>
    </w:p>
    <w:p w14:paraId="6DF27042" w14:textId="77777777" w:rsidR="00FA127B" w:rsidRPr="00FA127B" w:rsidRDefault="00FA127B" w:rsidP="00FA127B">
      <w:pPr>
        <w:spacing w:after="0" w:line="240" w:lineRule="auto"/>
        <w:rPr>
          <w:rFonts w:ascii="Times New Roman" w:hAnsi="Times New Roman" w:cs="Times New Roman"/>
          <w:sz w:val="28"/>
          <w:szCs w:val="28"/>
        </w:rPr>
      </w:pPr>
    </w:p>
    <w:p w14:paraId="08C981C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w:t>
      </w:r>
    </w:p>
    <w:p w14:paraId="35835A46" w14:textId="77777777" w:rsidR="00FA127B" w:rsidRPr="00FA127B" w:rsidRDefault="00FA127B" w:rsidP="00FA127B">
      <w:pPr>
        <w:spacing w:after="0" w:line="240" w:lineRule="auto"/>
        <w:rPr>
          <w:rFonts w:ascii="Times New Roman" w:hAnsi="Times New Roman" w:cs="Times New Roman"/>
          <w:sz w:val="28"/>
          <w:szCs w:val="28"/>
        </w:rPr>
      </w:pPr>
    </w:p>
    <w:p w14:paraId="0B2AF9C3" w14:textId="6AE19AA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宋神宗元豐年間（</w:t>
      </w:r>
      <w:r w:rsidRPr="00FA127B">
        <w:rPr>
          <w:rFonts w:ascii="Times New Roman" w:hAnsi="Times New Roman" w:cs="Times New Roman" w:hint="eastAsia"/>
          <w:sz w:val="28"/>
          <w:szCs w:val="28"/>
        </w:rPr>
        <w:t>1078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1085</w:t>
      </w:r>
      <w:r w:rsidRPr="00FA127B">
        <w:rPr>
          <w:rFonts w:ascii="Times New Roman" w:hAnsi="Times New Roman" w:cs="Times New Roman" w:hint="eastAsia"/>
          <w:sz w:val="28"/>
          <w:szCs w:val="28"/>
        </w:rPr>
        <w:t>）實行官制改革，正式確定由翰林學士負責撰寫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，中書舍人負責撰寫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。元豐五年二月癸醜詔書規定：</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中書省面奉宣旨事，別以黃紙書，中書令、侍郎、舍人宣、奉、行訖，錄送門下省為畫黃；受批降若覆請得旨，及入熟</w:t>
      </w:r>
      <w:r w:rsidRPr="00FA127B">
        <w:rPr>
          <w:rFonts w:ascii="Times New Roman" w:hAnsi="Times New Roman" w:cs="Times New Roman" w:hint="eastAsia"/>
          <w:sz w:val="28"/>
          <w:szCs w:val="28"/>
        </w:rPr>
        <w:lastRenderedPageBreak/>
        <w:t>狀得畫事，別以黃紙，亦書宣、奉、行訖，錄送門下省為錄黃。樞密院準此，惟以白紙錄送，面得旨者為錄白，批奏得畫者為畫旨。門下省被受錄黃、畫黃、錄白、畫旨，皆留為底，詳校無舛，繳奏得畫，以黃紙書，侍中、侍郎、給事中省、審、讀訖，錄送尚書省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（注：《長編》卷三二三，元豐五年二月癸醜條，頁</w:t>
      </w:r>
      <w:r w:rsidRPr="00FA127B">
        <w:rPr>
          <w:rFonts w:ascii="Times New Roman" w:hAnsi="Times New Roman" w:cs="Times New Roman" w:hint="eastAsia"/>
          <w:sz w:val="28"/>
          <w:szCs w:val="28"/>
        </w:rPr>
        <w:t>7775</w:t>
      </w:r>
      <w:r w:rsidRPr="00FA127B">
        <w:rPr>
          <w:rFonts w:ascii="Times New Roman" w:hAnsi="Times New Roman" w:cs="Times New Roman" w:hint="eastAsia"/>
          <w:sz w:val="28"/>
          <w:szCs w:val="28"/>
        </w:rPr>
        <w:t>。）此處</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中書省面奉宣旨事，別以黃紙書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，乃指中書省遵照皇帝意見，記錄在黃紙上，稱為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錄黃</w:t>
      </w:r>
      <w:r>
        <w:rPr>
          <w:rFonts w:ascii="Times New Roman" w:hAnsi="Times New Roman" w:cs="Times New Roman" w:hint="eastAsia"/>
          <w:sz w:val="28"/>
          <w:szCs w:val="28"/>
        </w:rPr>
        <w:t>」</w:t>
      </w:r>
      <w:r w:rsidRPr="00FA127B">
        <w:rPr>
          <w:rFonts w:ascii="Times New Roman" w:hAnsi="Times New Roman" w:cs="Times New Roman" w:hint="eastAsia"/>
          <w:sz w:val="28"/>
          <w:szCs w:val="28"/>
        </w:rPr>
        <w:t>，然後由中書省的正副長官及中書舍人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，再錄送門下省，稱為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畫黃</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。所謂畫黃，即由中書令、中書侍郎</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宣、奉</w:t>
      </w:r>
      <w:r>
        <w:rPr>
          <w:rFonts w:ascii="Times New Roman" w:hAnsi="Times New Roman" w:cs="Times New Roman" w:hint="eastAsia"/>
          <w:sz w:val="28"/>
          <w:szCs w:val="28"/>
        </w:rPr>
        <w:t>」</w:t>
      </w:r>
      <w:r w:rsidRPr="00FA127B">
        <w:rPr>
          <w:rFonts w:ascii="Times New Roman" w:hAnsi="Times New Roman" w:cs="Times New Roman" w:hint="eastAsia"/>
          <w:sz w:val="28"/>
          <w:szCs w:val="28"/>
        </w:rPr>
        <w:t>聖旨，又由中書舍人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即撰寫敕書初稿，再經皇帝畫押而寫在黃紙的文書。另一種情況是中書省接受皇帝批下的文書，或覆請得到的聖旨，以及遞呈皇帝得到畫</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熟狀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。據記載：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本朝要事對稟，常事擬進入畫‘可’，然後施行，謂之‘熟狀’。……熟狀白紙書，宰相押字，他執政具姓名。</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（注：沈括撰，胡道靜校注：《夢溪筆談》卷一《故事一》，北京：中華書局，</w:t>
      </w:r>
      <w:r w:rsidRPr="00FA127B">
        <w:rPr>
          <w:rFonts w:ascii="Times New Roman" w:hAnsi="Times New Roman" w:cs="Times New Roman" w:hint="eastAsia"/>
          <w:sz w:val="28"/>
          <w:szCs w:val="28"/>
        </w:rPr>
        <w:t>1963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30</w:t>
      </w:r>
      <w:r w:rsidRPr="00FA127B">
        <w:rPr>
          <w:rFonts w:ascii="Times New Roman" w:hAnsi="Times New Roman" w:cs="Times New Roman" w:hint="eastAsia"/>
          <w:sz w:val="28"/>
          <w:szCs w:val="28"/>
        </w:rPr>
        <w:t>。）另以黃紙書寫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畢，再錄送門下省，也稱為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錄黃</w:t>
      </w:r>
      <w:r>
        <w:rPr>
          <w:rFonts w:ascii="Times New Roman" w:hAnsi="Times New Roman" w:cs="Times New Roman" w:hint="eastAsia"/>
          <w:sz w:val="28"/>
          <w:szCs w:val="28"/>
        </w:rPr>
        <w:t>」</w:t>
      </w:r>
      <w:r w:rsidRPr="00FA127B">
        <w:rPr>
          <w:rFonts w:ascii="Times New Roman" w:hAnsi="Times New Roman" w:cs="Times New Roman" w:hint="eastAsia"/>
          <w:sz w:val="28"/>
          <w:szCs w:val="28"/>
        </w:rPr>
        <w:t>。樞密院則用白紙錄送，當面接受皇帝聖旨者稱為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錄白</w:t>
      </w:r>
      <w:r>
        <w:rPr>
          <w:rFonts w:ascii="Times New Roman" w:hAnsi="Times New Roman" w:cs="Times New Roman" w:hint="eastAsia"/>
          <w:sz w:val="28"/>
          <w:szCs w:val="28"/>
        </w:rPr>
        <w:t>」</w:t>
      </w:r>
      <w:r w:rsidRPr="00FA127B">
        <w:rPr>
          <w:rFonts w:ascii="Times New Roman" w:hAnsi="Times New Roman" w:cs="Times New Roman" w:hint="eastAsia"/>
          <w:sz w:val="28"/>
          <w:szCs w:val="28"/>
        </w:rPr>
        <w:t>，得到皇帝批準畫</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w:t>
      </w:r>
      <w:r>
        <w:rPr>
          <w:rFonts w:ascii="Times New Roman" w:hAnsi="Times New Roman" w:cs="Times New Roman" w:hint="eastAsia"/>
          <w:sz w:val="28"/>
          <w:szCs w:val="28"/>
        </w:rPr>
        <w:t>」</w:t>
      </w:r>
      <w:r w:rsidRPr="00FA127B">
        <w:rPr>
          <w:rFonts w:ascii="Times New Roman" w:hAnsi="Times New Roman" w:cs="Times New Roman" w:hint="eastAsia"/>
          <w:sz w:val="28"/>
          <w:szCs w:val="28"/>
        </w:rPr>
        <w:t>者稱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畫旨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。門下省接受錄黃、畫黃、錄白、畫旨，都留為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底</w:t>
      </w:r>
      <w:r>
        <w:rPr>
          <w:rFonts w:ascii="Times New Roman" w:hAnsi="Times New Roman" w:cs="Times New Roman" w:hint="eastAsia"/>
          <w:sz w:val="28"/>
          <w:szCs w:val="28"/>
        </w:rPr>
        <w:t>」</w:t>
      </w:r>
      <w:r w:rsidRPr="00FA127B">
        <w:rPr>
          <w:rFonts w:ascii="Times New Roman" w:hAnsi="Times New Roman" w:cs="Times New Roman" w:hint="eastAsia"/>
          <w:sz w:val="28"/>
          <w:szCs w:val="28"/>
        </w:rPr>
        <w:t>，詳校沒有錯誤，再繳奏得到皇帝畫</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，以黃紙書寫，由侍中、侍郎、給事中省、審、讀畢，轉送尚書省施行。這是朝廷三省由決策、起草文書、審核、皇帝批準一直到實行的全過程。其中包括中書舍人起草文書和給事中覆核兩個程式，前者簡稱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，後者簡稱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。此時還規定，中書舍人只撰寫有關本省事務的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草</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熟狀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，而給事中只能撰寫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畫黃</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，不能撰寫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草</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。（注：《長編》卷三二六，元豐五年五月己醜條，頁</w:t>
      </w:r>
      <w:r w:rsidRPr="00FA127B">
        <w:rPr>
          <w:rFonts w:ascii="Times New Roman" w:hAnsi="Times New Roman" w:cs="Times New Roman" w:hint="eastAsia"/>
          <w:sz w:val="28"/>
          <w:szCs w:val="28"/>
        </w:rPr>
        <w:t>7846</w:t>
      </w:r>
      <w:r w:rsidRPr="00FA127B">
        <w:rPr>
          <w:rFonts w:ascii="Times New Roman" w:hAnsi="Times New Roman" w:cs="Times New Roman" w:hint="eastAsia"/>
          <w:sz w:val="28"/>
          <w:szCs w:val="28"/>
        </w:rPr>
        <w:t>。）</w:t>
      </w:r>
    </w:p>
    <w:p w14:paraId="0ABC6883" w14:textId="77777777" w:rsidR="00FA127B" w:rsidRPr="00FA127B" w:rsidRDefault="00FA127B" w:rsidP="00FA127B">
      <w:pPr>
        <w:spacing w:after="0" w:line="240" w:lineRule="auto"/>
        <w:rPr>
          <w:rFonts w:ascii="Times New Roman" w:hAnsi="Times New Roman" w:cs="Times New Roman"/>
          <w:sz w:val="28"/>
          <w:szCs w:val="28"/>
        </w:rPr>
      </w:pPr>
    </w:p>
    <w:p w14:paraId="790225AE" w14:textId="4AB4D38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中書舍人設六員，</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掌行命令為制詞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，分治吏、戶、禮、兵、刑、工等六房，</w:t>
      </w:r>
      <w:r>
        <w:rPr>
          <w:rFonts w:ascii="Times New Roman" w:hAnsi="Times New Roman" w:cs="Times New Roman" w:hint="eastAsia"/>
          <w:sz w:val="28"/>
          <w:szCs w:val="28"/>
        </w:rPr>
        <w:t>「</w:t>
      </w:r>
      <w:r w:rsidRPr="00FA127B">
        <w:rPr>
          <w:rFonts w:ascii="Times New Roman" w:hAnsi="Times New Roman" w:cs="Times New Roman" w:hint="eastAsia"/>
          <w:sz w:val="28"/>
          <w:szCs w:val="28"/>
        </w:rPr>
        <w:t>隨房當制，事有失當及除授非其人，則論奏封還詞頭</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職官》三之一五，頁</w:t>
      </w:r>
      <w:r w:rsidRPr="00FA127B">
        <w:rPr>
          <w:rFonts w:ascii="Times New Roman" w:hAnsi="Times New Roman" w:cs="Times New Roman" w:hint="eastAsia"/>
          <w:sz w:val="28"/>
          <w:szCs w:val="28"/>
        </w:rPr>
        <w:t>2405</w:t>
      </w:r>
      <w:r w:rsidRPr="00FA127B">
        <w:rPr>
          <w:rFonts w:ascii="Times New Roman" w:hAnsi="Times New Roman" w:cs="Times New Roman" w:hint="eastAsia"/>
          <w:sz w:val="28"/>
          <w:szCs w:val="28"/>
        </w:rPr>
        <w:t>上；《宋史》卷一六一《職官一》，北京：中華書局，</w:t>
      </w:r>
      <w:r w:rsidRPr="00FA127B">
        <w:rPr>
          <w:rFonts w:ascii="Times New Roman" w:hAnsi="Times New Roman" w:cs="Times New Roman" w:hint="eastAsia"/>
          <w:sz w:val="28"/>
          <w:szCs w:val="28"/>
        </w:rPr>
        <w:t>1985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3785</w:t>
      </w:r>
      <w:r w:rsidRPr="00FA127B">
        <w:rPr>
          <w:rFonts w:ascii="Times New Roman" w:hAnsi="Times New Roman" w:cs="Times New Roman" w:hint="eastAsia"/>
          <w:sz w:val="28"/>
          <w:szCs w:val="28"/>
        </w:rPr>
        <w:t>。）宋哲宗元祐元年（</w:t>
      </w:r>
      <w:r w:rsidRPr="00FA127B">
        <w:rPr>
          <w:rFonts w:ascii="Times New Roman" w:hAnsi="Times New Roman" w:cs="Times New Roman" w:hint="eastAsia"/>
          <w:sz w:val="28"/>
          <w:szCs w:val="28"/>
        </w:rPr>
        <w:t>1086</w:t>
      </w:r>
      <w:r w:rsidRPr="00FA127B">
        <w:rPr>
          <w:rFonts w:ascii="Times New Roman" w:hAnsi="Times New Roman" w:cs="Times New Roman" w:hint="eastAsia"/>
          <w:sz w:val="28"/>
          <w:szCs w:val="28"/>
        </w:rPr>
        <w:t>）八月，中書舍人蘇軾上書反對給散青苗錢斛，拒絕依照中書省的錄黃</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乞青苗錢今後更不給散</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。（注：徐自明撰，王瑞來校補：《宋宰輔編年錄校補》卷九《元祐元年》，北京：中華書局，</w:t>
      </w:r>
      <w:r w:rsidRPr="00FA127B">
        <w:rPr>
          <w:rFonts w:ascii="Times New Roman" w:hAnsi="Times New Roman" w:cs="Times New Roman" w:hint="eastAsia"/>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545</w:t>
      </w:r>
      <w:r w:rsidRPr="00FA127B">
        <w:rPr>
          <w:rFonts w:ascii="Times New Roman" w:hAnsi="Times New Roman" w:cs="Times New Roman" w:hint="eastAsia"/>
          <w:sz w:val="28"/>
          <w:szCs w:val="28"/>
        </w:rPr>
        <w:t>。）此處似乎首次出現</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一詞，不過依據蘇軾奏狀原文，</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原作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書名行下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。（注：蘇軾撰，孔凡禮點校：《蘇軾文集》卷二七《乞不給散青苗錢斛狀》，北京：中華書局，</w:t>
      </w:r>
      <w:r w:rsidRPr="00FA127B">
        <w:rPr>
          <w:rFonts w:ascii="Times New Roman" w:hAnsi="Times New Roman" w:cs="Times New Roman" w:hint="eastAsia"/>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783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785</w:t>
      </w:r>
      <w:r w:rsidRPr="00FA127B">
        <w:rPr>
          <w:rFonts w:ascii="Times New Roman" w:hAnsi="Times New Roman" w:cs="Times New Roman" w:hint="eastAsia"/>
          <w:sz w:val="28"/>
          <w:szCs w:val="28"/>
        </w:rPr>
        <w:t>；《長編》卷三八四，元祐元年八月己醜條，頁</w:t>
      </w:r>
      <w:r w:rsidRPr="00FA127B">
        <w:rPr>
          <w:rFonts w:ascii="Times New Roman" w:hAnsi="Times New Roman" w:cs="Times New Roman" w:hint="eastAsia"/>
          <w:sz w:val="28"/>
          <w:szCs w:val="28"/>
        </w:rPr>
        <w:t>9359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9361</w:t>
      </w:r>
      <w:r w:rsidRPr="00FA127B">
        <w:rPr>
          <w:rFonts w:ascii="Times New Roman" w:hAnsi="Times New Roman" w:cs="Times New Roman" w:hint="eastAsia"/>
          <w:sz w:val="28"/>
          <w:szCs w:val="28"/>
        </w:rPr>
        <w:t>。）徐自明在宋寧宗嘉定間（</w:t>
      </w:r>
      <w:r w:rsidRPr="00FA127B">
        <w:rPr>
          <w:rFonts w:ascii="Times New Roman" w:hAnsi="Times New Roman" w:cs="Times New Roman" w:hint="eastAsia"/>
          <w:sz w:val="28"/>
          <w:szCs w:val="28"/>
        </w:rPr>
        <w:t>1208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1224</w:t>
      </w:r>
      <w:r w:rsidRPr="00FA127B">
        <w:rPr>
          <w:rFonts w:ascii="Times New Roman" w:hAnsi="Times New Roman" w:cs="Times New Roman" w:hint="eastAsia"/>
          <w:sz w:val="28"/>
          <w:szCs w:val="28"/>
        </w:rPr>
        <w:t>）撰《宋宰輔編年錄》，依當時制度將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書名行下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簡稱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。至於此時蘇軾所撰其他奏狀，他依照舍人院吏房或刑房</w:t>
      </w:r>
      <w:r>
        <w:rPr>
          <w:rFonts w:ascii="Times New Roman" w:hAnsi="Times New Roman" w:cs="Times New Roman" w:hint="eastAsia"/>
          <w:sz w:val="28"/>
          <w:szCs w:val="28"/>
        </w:rPr>
        <w:t>「</w:t>
      </w:r>
      <w:r w:rsidRPr="00FA127B">
        <w:rPr>
          <w:rFonts w:ascii="Times New Roman" w:hAnsi="Times New Roman" w:cs="Times New Roman" w:hint="eastAsia"/>
          <w:sz w:val="28"/>
          <w:szCs w:val="28"/>
        </w:rPr>
        <w:t>送到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的詞頭，不是提出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所有告詞，臣未敢撰</w:t>
      </w:r>
      <w:r>
        <w:rPr>
          <w:rFonts w:ascii="Times New Roman" w:hAnsi="Times New Roman" w:cs="Times New Roman" w:hint="eastAsia"/>
          <w:sz w:val="28"/>
          <w:szCs w:val="28"/>
        </w:rPr>
        <w:t>」</w:t>
      </w:r>
      <w:r w:rsidRPr="00FA127B">
        <w:rPr>
          <w:rFonts w:ascii="Times New Roman" w:hAnsi="Times New Roman" w:cs="Times New Roman" w:hint="eastAsia"/>
          <w:sz w:val="28"/>
          <w:szCs w:val="28"/>
        </w:rPr>
        <w:t>，就是說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所有告命，不敢依例撰詞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，都還沒有用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一詞。（注：《蘇軾文集》卷二七《繳進吳荀詞頭狀》等，頁</w:t>
      </w:r>
      <w:r w:rsidRPr="00FA127B">
        <w:rPr>
          <w:rFonts w:ascii="Times New Roman" w:hAnsi="Times New Roman" w:cs="Times New Roman" w:hint="eastAsia"/>
          <w:sz w:val="28"/>
          <w:szCs w:val="28"/>
        </w:rPr>
        <w:t>773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777</w:t>
      </w:r>
      <w:r w:rsidRPr="00FA127B">
        <w:rPr>
          <w:rFonts w:ascii="Times New Roman" w:hAnsi="Times New Roman" w:cs="Times New Roman" w:hint="eastAsia"/>
          <w:sz w:val="28"/>
          <w:szCs w:val="28"/>
        </w:rPr>
        <w:t>。）大約直到元祐六年七月，中書舍人韓川</w:t>
      </w:r>
      <w:r>
        <w:rPr>
          <w:rFonts w:ascii="Times New Roman" w:hAnsi="Times New Roman" w:cs="Times New Roman" w:hint="eastAsia"/>
          <w:sz w:val="28"/>
          <w:szCs w:val="28"/>
        </w:rPr>
        <w:t>「</w:t>
      </w:r>
      <w:r w:rsidRPr="00FA127B">
        <w:rPr>
          <w:rFonts w:ascii="Times New Roman" w:hAnsi="Times New Roman" w:cs="Times New Roman" w:hint="eastAsia"/>
          <w:sz w:val="28"/>
          <w:szCs w:val="28"/>
        </w:rPr>
        <w:t>既書行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張方平充宣徽南院使致仕告詞，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詞頭卻送（另外一位中書舍人韓）川</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。（注：《長編》卷四六一，元祐六年七月乙醜條，頁</w:t>
      </w:r>
      <w:r w:rsidRPr="00FA127B">
        <w:rPr>
          <w:rFonts w:ascii="Times New Roman" w:hAnsi="Times New Roman" w:cs="Times New Roman" w:hint="eastAsia"/>
          <w:sz w:val="28"/>
          <w:szCs w:val="28"/>
        </w:rPr>
        <w:t>11024</w:t>
      </w:r>
      <w:r w:rsidRPr="00FA127B">
        <w:rPr>
          <w:rFonts w:ascii="Times New Roman" w:hAnsi="Times New Roman" w:cs="Times New Roman" w:hint="eastAsia"/>
          <w:sz w:val="28"/>
          <w:szCs w:val="28"/>
        </w:rPr>
        <w:t>。）應該說，這是首次使用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。徽宗建中靖國元年（</w:t>
      </w:r>
      <w:r w:rsidRPr="00FA127B">
        <w:rPr>
          <w:rFonts w:ascii="Times New Roman" w:hAnsi="Times New Roman" w:cs="Times New Roman" w:hint="eastAsia"/>
          <w:sz w:val="28"/>
          <w:szCs w:val="28"/>
        </w:rPr>
        <w:t>1101</w:t>
      </w:r>
      <w:r w:rsidRPr="00FA127B">
        <w:rPr>
          <w:rFonts w:ascii="Times New Roman" w:hAnsi="Times New Roman" w:cs="Times New Roman" w:hint="eastAsia"/>
          <w:sz w:val="28"/>
          <w:szCs w:val="28"/>
        </w:rPr>
        <w:t>），中書舍人鄒浩在《上徽宗論太學生不當以言事殿舉疏》的最後，說：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所有錄黃，臣未敢簽書行下。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（注：《宋朝諸臣奏議》卷十九，鄒浩《上徽宗論太學生不當以言事殿舉疏》，頁</w:t>
      </w:r>
      <w:r w:rsidRPr="00FA127B">
        <w:rPr>
          <w:rFonts w:ascii="Times New Roman" w:hAnsi="Times New Roman" w:cs="Times New Roman" w:hint="eastAsia"/>
          <w:sz w:val="28"/>
          <w:szCs w:val="28"/>
        </w:rPr>
        <w:t>186</w:t>
      </w:r>
      <w:r w:rsidRPr="00FA127B">
        <w:rPr>
          <w:rFonts w:ascii="Times New Roman" w:hAnsi="Times New Roman" w:cs="Times New Roman" w:hint="eastAsia"/>
          <w:sz w:val="28"/>
          <w:szCs w:val="28"/>
        </w:rPr>
        <w:t>。）此後到南宋初，中書舍人大都使用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修撰</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撰詞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擬詞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等詞，同時，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一詞的使用頻率逐漸增高。高宗建炎元年（</w:t>
      </w:r>
      <w:r w:rsidRPr="00FA127B">
        <w:rPr>
          <w:rFonts w:ascii="Times New Roman" w:hAnsi="Times New Roman" w:cs="Times New Roman" w:hint="eastAsia"/>
          <w:sz w:val="28"/>
          <w:szCs w:val="28"/>
        </w:rPr>
        <w:t>1127</w:t>
      </w:r>
      <w:r w:rsidRPr="00FA127B">
        <w:rPr>
          <w:rFonts w:ascii="Times New Roman" w:hAnsi="Times New Roman" w:cs="Times New Roman" w:hint="eastAsia"/>
          <w:sz w:val="28"/>
          <w:szCs w:val="28"/>
        </w:rPr>
        <w:t>）九月，中書舍人汪藻上言，官員劉蒙、陸友諒</w:t>
      </w:r>
      <w:r>
        <w:rPr>
          <w:rFonts w:ascii="Times New Roman" w:hAnsi="Times New Roman" w:cs="Times New Roman" w:hint="eastAsia"/>
          <w:sz w:val="28"/>
          <w:szCs w:val="28"/>
        </w:rPr>
        <w:t>「</w:t>
      </w:r>
      <w:r w:rsidRPr="00FA127B">
        <w:rPr>
          <w:rFonts w:ascii="Times New Roman" w:hAnsi="Times New Roman" w:cs="Times New Roman" w:hint="eastAsia"/>
          <w:sz w:val="28"/>
          <w:szCs w:val="28"/>
        </w:rPr>
        <w:t>觀望李綱風旨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為綱所擢</w:t>
      </w:r>
      <w:r>
        <w:rPr>
          <w:rFonts w:ascii="Times New Roman" w:hAnsi="Times New Roman" w:cs="Times New Roman" w:hint="eastAsia"/>
          <w:sz w:val="28"/>
          <w:szCs w:val="28"/>
        </w:rPr>
        <w:t>」</w:t>
      </w:r>
      <w:r w:rsidRPr="00FA127B">
        <w:rPr>
          <w:rFonts w:ascii="Times New Roman" w:hAnsi="Times New Roman" w:cs="Times New Roman" w:hint="eastAsia"/>
          <w:sz w:val="28"/>
          <w:szCs w:val="28"/>
        </w:rPr>
        <w:t>，僅削二官不夠，因此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所有錄黃，未敢書行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。（注：《建炎以來系年要錄》（以下簡稱《系年要錄》）卷九，建炎元年九月壬辰條，北京：中華書局，</w:t>
      </w:r>
      <w:r w:rsidRPr="00FA127B">
        <w:rPr>
          <w:rFonts w:ascii="Times New Roman" w:hAnsi="Times New Roman" w:cs="Times New Roman" w:hint="eastAsia"/>
          <w:sz w:val="28"/>
          <w:szCs w:val="28"/>
        </w:rPr>
        <w:t>1956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213</w:t>
      </w:r>
      <w:r w:rsidRPr="00FA127B">
        <w:rPr>
          <w:rFonts w:ascii="Times New Roman" w:hAnsi="Times New Roman" w:cs="Times New Roman" w:hint="eastAsia"/>
          <w:sz w:val="28"/>
          <w:szCs w:val="28"/>
        </w:rPr>
        <w:t>。）紹興二年八月，宰相呂頤浩</w:t>
      </w:r>
      <w:r>
        <w:rPr>
          <w:rFonts w:ascii="Times New Roman" w:hAnsi="Times New Roman" w:cs="Times New Roman" w:hint="eastAsia"/>
          <w:sz w:val="28"/>
          <w:szCs w:val="28"/>
        </w:rPr>
        <w:t>「</w:t>
      </w:r>
      <w:r w:rsidRPr="00FA127B">
        <w:rPr>
          <w:rFonts w:ascii="Times New Roman" w:hAnsi="Times New Roman" w:cs="Times New Roman" w:hint="eastAsia"/>
          <w:sz w:val="28"/>
          <w:szCs w:val="28"/>
        </w:rPr>
        <w:t>必欲引（朱）勝非</w:t>
      </w:r>
      <w:r>
        <w:rPr>
          <w:rFonts w:ascii="Times New Roman" w:hAnsi="Times New Roman" w:cs="Times New Roman" w:hint="eastAsia"/>
          <w:sz w:val="28"/>
          <w:szCs w:val="28"/>
        </w:rPr>
        <w:t>」「</w:t>
      </w:r>
      <w:r w:rsidRPr="00FA127B">
        <w:rPr>
          <w:rFonts w:ascii="Times New Roman" w:hAnsi="Times New Roman" w:cs="Times New Roman" w:hint="eastAsia"/>
          <w:sz w:val="28"/>
          <w:szCs w:val="28"/>
        </w:rPr>
        <w:t>還任</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，但擔心中書舍人胡安國</w:t>
      </w:r>
      <w:r>
        <w:rPr>
          <w:rFonts w:ascii="Times New Roman" w:hAnsi="Times New Roman" w:cs="Times New Roman" w:hint="eastAsia"/>
          <w:sz w:val="28"/>
          <w:szCs w:val="28"/>
        </w:rPr>
        <w:t>「</w:t>
      </w:r>
      <w:r w:rsidRPr="00FA127B">
        <w:rPr>
          <w:rFonts w:ascii="Times New Roman" w:hAnsi="Times New Roman" w:cs="Times New Roman" w:hint="eastAsia"/>
          <w:sz w:val="28"/>
          <w:szCs w:val="28"/>
        </w:rPr>
        <w:t>持錄黃不下，特命中書門下省檢</w:t>
      </w:r>
      <w:r w:rsidRPr="00FA127B">
        <w:rPr>
          <w:rFonts w:ascii="Times New Roman" w:hAnsi="Times New Roman" w:cs="Times New Roman" w:hint="eastAsia"/>
          <w:sz w:val="28"/>
          <w:szCs w:val="28"/>
        </w:rPr>
        <w:lastRenderedPageBreak/>
        <w:t>正諸房公事黃龜年書行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議者譏其侵官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。（注：《系年要錄》卷五七，紹興二年八月戊戌條，頁</w:t>
      </w:r>
      <w:r w:rsidRPr="00FA127B">
        <w:rPr>
          <w:rFonts w:ascii="Times New Roman" w:hAnsi="Times New Roman" w:cs="Times New Roman" w:hint="eastAsia"/>
          <w:sz w:val="28"/>
          <w:szCs w:val="28"/>
        </w:rPr>
        <w:t>992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993</w:t>
      </w:r>
      <w:r w:rsidRPr="00FA127B">
        <w:rPr>
          <w:rFonts w:ascii="Times New Roman" w:hAnsi="Times New Roman" w:cs="Times New Roman" w:hint="eastAsia"/>
          <w:sz w:val="28"/>
          <w:szCs w:val="28"/>
        </w:rPr>
        <w:t>；《宋史》卷三八一《黃龜年傳》，頁</w:t>
      </w:r>
      <w:r w:rsidRPr="00FA127B">
        <w:rPr>
          <w:rFonts w:ascii="Times New Roman" w:hAnsi="Times New Roman" w:cs="Times New Roman"/>
          <w:sz w:val="28"/>
          <w:szCs w:val="28"/>
        </w:rPr>
        <w:t>11740</w:t>
      </w:r>
      <w:r w:rsidRPr="00FA127B">
        <w:rPr>
          <w:rFonts w:ascii="Times New Roman" w:hAnsi="Times New Roman" w:cs="Times New Roman" w:hint="eastAsia"/>
          <w:sz w:val="28"/>
          <w:szCs w:val="28"/>
        </w:rPr>
        <w:t>。）四年七月，高宗批準都統制張俊關於蠲免本人產業科敷的要求，有中書舍人上言拒絕為張</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，高宗不得已下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詔令以次官書行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，即命第二名中書舍人撰寫準許張的要求的詔書。（注：《系年要錄》卷七八，紹興四年七月庚申條，頁</w:t>
      </w:r>
      <w:r w:rsidRPr="00FA127B">
        <w:rPr>
          <w:rFonts w:ascii="Times New Roman" w:hAnsi="Times New Roman" w:cs="Times New Roman"/>
          <w:sz w:val="28"/>
          <w:szCs w:val="28"/>
        </w:rPr>
        <w:t>1277—1278</w:t>
      </w:r>
      <w:r w:rsidRPr="00FA127B">
        <w:rPr>
          <w:rFonts w:ascii="Times New Roman" w:hAnsi="Times New Roman" w:cs="Times New Roman" w:hint="eastAsia"/>
          <w:sz w:val="28"/>
          <w:szCs w:val="28"/>
        </w:rPr>
        <w:t>。）六年八月，詔左司郎官樓炤兼權中書舍人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書行戶房文字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。（注：《系年要錄》卷一〇四，紹興六年八月壬戌條，頁</w:t>
      </w:r>
      <w:r w:rsidRPr="00FA127B">
        <w:rPr>
          <w:rFonts w:ascii="Times New Roman" w:hAnsi="Times New Roman" w:cs="Times New Roman"/>
          <w:sz w:val="28"/>
          <w:szCs w:val="28"/>
        </w:rPr>
        <w:t>1702</w:t>
      </w:r>
      <w:r w:rsidRPr="00FA127B">
        <w:rPr>
          <w:rFonts w:ascii="Times New Roman" w:hAnsi="Times New Roman" w:cs="Times New Roman" w:hint="eastAsia"/>
          <w:sz w:val="28"/>
          <w:szCs w:val="28"/>
        </w:rPr>
        <w:t>。）八年，宰相秦檜企圖引用親舊，中書舍人呂本中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封還除目，檜勉其書行，卒不從</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。（注：《宋史》卷三七六《呂本中傳》，頁</w:t>
      </w:r>
      <w:r w:rsidRPr="00FA127B">
        <w:rPr>
          <w:rFonts w:ascii="Times New Roman" w:hAnsi="Times New Roman" w:cs="Times New Roman"/>
          <w:sz w:val="28"/>
          <w:szCs w:val="28"/>
        </w:rPr>
        <w:t>11637</w:t>
      </w:r>
      <w:r w:rsidRPr="00FA127B">
        <w:rPr>
          <w:rFonts w:ascii="Times New Roman" w:hAnsi="Times New Roman" w:cs="Times New Roman" w:hint="eastAsia"/>
          <w:sz w:val="28"/>
          <w:szCs w:val="28"/>
        </w:rPr>
        <w:t>。）宋孝宗時期，開始常用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此詞。自紹興三十二年九月至隆興元年（</w:t>
      </w:r>
      <w:r w:rsidRPr="00FA127B">
        <w:rPr>
          <w:rFonts w:ascii="Times New Roman" w:hAnsi="Times New Roman" w:cs="Times New Roman" w:hint="eastAsia"/>
          <w:sz w:val="28"/>
          <w:szCs w:val="28"/>
        </w:rPr>
        <w:t>1163</w:t>
      </w:r>
      <w:r w:rsidRPr="00FA127B">
        <w:rPr>
          <w:rFonts w:ascii="Times New Roman" w:hAnsi="Times New Roman" w:cs="Times New Roman" w:hint="eastAsia"/>
          <w:sz w:val="28"/>
          <w:szCs w:val="28"/>
        </w:rPr>
        <w:t>）三月，中書舍人周必大連續十二次</w:t>
      </w:r>
      <w:r>
        <w:rPr>
          <w:rFonts w:ascii="Times New Roman" w:hAnsi="Times New Roman" w:cs="Times New Roman" w:hint="eastAsia"/>
          <w:sz w:val="28"/>
          <w:szCs w:val="28"/>
        </w:rPr>
        <w:t>「</w:t>
      </w:r>
      <w:r w:rsidRPr="00FA127B">
        <w:rPr>
          <w:rFonts w:ascii="Times New Roman" w:hAnsi="Times New Roman" w:cs="Times New Roman" w:hint="eastAsia"/>
          <w:sz w:val="28"/>
          <w:szCs w:val="28"/>
        </w:rPr>
        <w:t>繳駁</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中書門下省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送到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錄黃</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詞頭</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，這些奏狀的程式大都是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具位臣周某，準中書門下省送到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錄黃</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詞頭</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為……事，令臣書行，須至奏聞者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。然後敘述自己的理由，最後寫道：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所有錄黃（或詞頭），臣未敢書行，謹錄奏聞，伏候敕旨。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其中有一篇《申省論朱霖狀》，因為是中書門下省戶房送到的詞頭，周必大就不用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一詞，而在最後這樣寫道：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緣此未敢命詞，須至申聞者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，改用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命詞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一詞。還有一篇與給事中金安節合寫的奏狀，則在最後寫成：</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所有錄黃，臣等未敢書讀，謹隨狀繳進以聞，伏候敕旨。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（注：周必大：《文忠集》卷九九，文淵閣四庫全書本，</w:t>
      </w:r>
      <w:r w:rsidRPr="00FA127B">
        <w:rPr>
          <w:rFonts w:ascii="Times New Roman" w:hAnsi="Times New Roman" w:cs="Times New Roman" w:hint="eastAsia"/>
          <w:sz w:val="28"/>
          <w:szCs w:val="28"/>
        </w:rPr>
        <w:t>1148</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74</w:t>
      </w:r>
      <w:r w:rsidRPr="00FA127B">
        <w:rPr>
          <w:rFonts w:ascii="Times New Roman" w:hAnsi="Times New Roman" w:cs="Times New Roman" w:hint="eastAsia"/>
          <w:sz w:val="28"/>
          <w:szCs w:val="28"/>
        </w:rPr>
        <w:t>上。）隆興元年八月，金安節任給事中，孝宗準備提拔龍大淵、曾覿為知門事、同知門事，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宰相知（金）安節必以為言，使人諷之，曰：‘若書行，即坐政府矣。’安節拒不納，封還錄黃。</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（注：《宋史》卷三八六《金安節傳》，頁</w:t>
      </w:r>
      <w:r w:rsidRPr="00FA127B">
        <w:rPr>
          <w:rFonts w:ascii="Times New Roman" w:hAnsi="Times New Roman" w:cs="Times New Roman" w:hint="eastAsia"/>
          <w:sz w:val="28"/>
          <w:szCs w:val="28"/>
        </w:rPr>
        <w:t>11860</w:t>
      </w:r>
      <w:r w:rsidRPr="00FA127B">
        <w:rPr>
          <w:rFonts w:ascii="Times New Roman" w:hAnsi="Times New Roman" w:cs="Times New Roman" w:hint="eastAsia"/>
          <w:sz w:val="28"/>
          <w:szCs w:val="28"/>
        </w:rPr>
        <w:t>。）照例，給事中只管書讀，中書舍人才管書行，此處宰相讓給事中金安節</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，似乎是當時給事中常用的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書讀行下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的簡稱。乾道二年（</w:t>
      </w:r>
      <w:r w:rsidRPr="00FA127B">
        <w:rPr>
          <w:rFonts w:ascii="Times New Roman" w:hAnsi="Times New Roman" w:cs="Times New Roman" w:hint="eastAsia"/>
          <w:sz w:val="28"/>
          <w:szCs w:val="28"/>
        </w:rPr>
        <w:t>1166</w:t>
      </w:r>
      <w:r w:rsidRPr="00FA127B">
        <w:rPr>
          <w:rFonts w:ascii="Times New Roman" w:hAnsi="Times New Roman" w:cs="Times New Roman" w:hint="eastAsia"/>
          <w:sz w:val="28"/>
          <w:szCs w:val="28"/>
        </w:rPr>
        <w:t>）十二月，起居舍人洪邁上書說：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今三省所行，事無巨細，必先經中書畫黃，宰執書押既完，當制舍人書行，然後過門下，而給事中書讀。如給、舍有所建明，則封黃具奏，以聽上旨。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（注：《宋史全文》卷二四下《宋孝宗二》，文淵閣四庫全書本，</w:t>
      </w:r>
      <w:r w:rsidRPr="00FA127B">
        <w:rPr>
          <w:rFonts w:ascii="Times New Roman" w:hAnsi="Times New Roman" w:cs="Times New Roman" w:hint="eastAsia"/>
          <w:sz w:val="28"/>
          <w:szCs w:val="28"/>
        </w:rPr>
        <w:t>331</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324</w:t>
      </w:r>
      <w:r w:rsidRPr="00FA127B">
        <w:rPr>
          <w:rFonts w:ascii="Times New Roman" w:hAnsi="Times New Roman" w:cs="Times New Roman" w:hint="eastAsia"/>
          <w:sz w:val="28"/>
          <w:szCs w:val="28"/>
        </w:rPr>
        <w:t>下。據《宋史》卷三七三《洪邁傳》，為洪邁在乾道三年拜中書舍人時所上。劉時舉《續宋編年資治通鑒》卷八（叢書集成本，</w:t>
      </w:r>
      <w:r w:rsidRPr="00FA127B">
        <w:rPr>
          <w:rFonts w:ascii="Times New Roman" w:hAnsi="Times New Roman" w:cs="Times New Roman" w:hint="eastAsia"/>
          <w:sz w:val="28"/>
          <w:szCs w:val="28"/>
        </w:rPr>
        <w:t>3880</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108</w:t>
      </w:r>
      <w:r w:rsidRPr="00FA127B">
        <w:rPr>
          <w:rFonts w:ascii="Times New Roman" w:hAnsi="Times New Roman" w:cs="Times New Roman" w:hint="eastAsia"/>
          <w:sz w:val="28"/>
          <w:szCs w:val="28"/>
        </w:rPr>
        <w:t>），則作乾道二年十二月洪適言，待考。）此後，中書舍人的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大致依此程序執行。</w:t>
      </w:r>
    </w:p>
    <w:p w14:paraId="626C77F9" w14:textId="77777777" w:rsidR="00FA127B" w:rsidRPr="00FA127B" w:rsidRDefault="00FA127B" w:rsidP="00FA127B">
      <w:pPr>
        <w:spacing w:after="0" w:line="240" w:lineRule="auto"/>
        <w:rPr>
          <w:rFonts w:ascii="Times New Roman" w:hAnsi="Times New Roman" w:cs="Times New Roman"/>
          <w:sz w:val="28"/>
          <w:szCs w:val="28"/>
        </w:rPr>
      </w:pPr>
    </w:p>
    <w:p w14:paraId="76437DB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w:t>
      </w:r>
    </w:p>
    <w:p w14:paraId="163AFC20" w14:textId="77777777" w:rsidR="00FA127B" w:rsidRPr="00FA127B" w:rsidRDefault="00FA127B" w:rsidP="00FA127B">
      <w:pPr>
        <w:spacing w:after="0" w:line="240" w:lineRule="auto"/>
        <w:rPr>
          <w:rFonts w:ascii="Times New Roman" w:hAnsi="Times New Roman" w:cs="Times New Roman"/>
          <w:sz w:val="28"/>
          <w:szCs w:val="28"/>
        </w:rPr>
      </w:pPr>
    </w:p>
    <w:p w14:paraId="6FE709E6" w14:textId="7E45524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關於給事中的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一詞，在文獻中出現較早。宋神宗元豐改制後，立刻使用此詞。元豐五年（</w:t>
      </w:r>
      <w:r w:rsidRPr="00FA127B">
        <w:rPr>
          <w:rFonts w:ascii="Times New Roman" w:hAnsi="Times New Roman" w:cs="Times New Roman" w:hint="eastAsia"/>
          <w:sz w:val="28"/>
          <w:szCs w:val="28"/>
        </w:rPr>
        <w:t>1082</w:t>
      </w:r>
      <w:r w:rsidRPr="00FA127B">
        <w:rPr>
          <w:rFonts w:ascii="Times New Roman" w:hAnsi="Times New Roman" w:cs="Times New Roman" w:hint="eastAsia"/>
          <w:sz w:val="28"/>
          <w:szCs w:val="28"/>
        </w:rPr>
        <w:t>）五月，給事中舒亶上言：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吏房前後發李規、王務民奏鈔，令臣書讀……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（注：《長編》卷三二六，元豐五年五月辛醜條，頁</w:t>
      </w:r>
      <w:r w:rsidRPr="00FA127B">
        <w:rPr>
          <w:rFonts w:ascii="Times New Roman" w:hAnsi="Times New Roman" w:cs="Times New Roman" w:hint="eastAsia"/>
          <w:sz w:val="28"/>
          <w:szCs w:val="28"/>
        </w:rPr>
        <w:t>7853</w:t>
      </w:r>
      <w:r w:rsidRPr="00FA127B">
        <w:rPr>
          <w:rFonts w:ascii="Times New Roman" w:hAnsi="Times New Roman" w:cs="Times New Roman" w:hint="eastAsia"/>
          <w:sz w:val="28"/>
          <w:szCs w:val="28"/>
        </w:rPr>
        <w:t>。）哲宗元祐元年（</w:t>
      </w:r>
      <w:r w:rsidRPr="00FA127B">
        <w:rPr>
          <w:rFonts w:ascii="Times New Roman" w:hAnsi="Times New Roman" w:cs="Times New Roman" w:hint="eastAsia"/>
          <w:sz w:val="28"/>
          <w:szCs w:val="28"/>
        </w:rPr>
        <w:t>1086</w:t>
      </w:r>
      <w:r w:rsidRPr="00FA127B">
        <w:rPr>
          <w:rFonts w:ascii="Times New Roman" w:hAnsi="Times New Roman" w:cs="Times New Roman" w:hint="eastAsia"/>
          <w:sz w:val="28"/>
          <w:szCs w:val="28"/>
        </w:rPr>
        <w:t>）閏二月，因對朝廷用人有不同意見，給事中王巖叟、範純仁等加以封駁，於是哲宗（時哲宗尚年幼，朝廷大事皆由太皇太後高氏裁決）下詔門下省，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更不送給事中書讀，令疾速施行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。這當然又引起大臣們的反對。御史中丞劉摯與殿中侍御史孫升合奏：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臣等伏聞除安燾知樞密院事，因給事中兩次封駁不當，遂蒙特降指揮，更不施行送本官書讀，直下吏部施行。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劉摯、孫升又奏：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今陛下除一大臣，因其封駁不當，遂廢給事中職業，不令書讀，則是命大臣以私矣。</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（注：《長編》卷三七〇，元祐元年閏二月乙卯條，頁</w:t>
      </w:r>
      <w:r w:rsidRPr="00FA127B">
        <w:rPr>
          <w:rFonts w:ascii="Times New Roman" w:hAnsi="Times New Roman" w:cs="Times New Roman"/>
          <w:sz w:val="28"/>
          <w:szCs w:val="28"/>
        </w:rPr>
        <w:t>8951</w:t>
      </w:r>
      <w:r w:rsidRPr="00FA127B">
        <w:rPr>
          <w:rFonts w:ascii="Times New Roman" w:hAnsi="Times New Roman" w:cs="Times New Roman" w:hint="eastAsia"/>
          <w:sz w:val="28"/>
          <w:szCs w:val="28"/>
        </w:rPr>
        <w:t>。）三月，右諫議大夫孫覺等上言，認為：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命令之出，先自中書省一人宣之，一人奉之，一人行之。次於門下省一人讀之，一人省之，一人審之。茍有未當，則許駁正，然後由尚書省受付施行。……今安燾之命，不送給事中書讀施行，乃是封駁一職遂為虛設。制敕不全，命令不重，而法度不存矣。斜封授官，恐漸起於次。</w:t>
      </w:r>
      <w:r>
        <w:rPr>
          <w:rFonts w:ascii="Times New Roman" w:hAnsi="Times New Roman" w:cs="Times New Roman" w:hint="eastAsia"/>
          <w:sz w:val="28"/>
          <w:szCs w:val="28"/>
        </w:rPr>
        <w:t>」</w:t>
      </w:r>
      <w:r w:rsidRPr="00FA127B">
        <w:rPr>
          <w:rFonts w:ascii="Times New Roman" w:hAnsi="Times New Roman" w:cs="Times New Roman" w:hint="eastAsia"/>
          <w:sz w:val="28"/>
          <w:szCs w:val="28"/>
        </w:rPr>
        <w:t>孫覺等還說：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臣等所論，乃系國體。</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（注：《長編》卷三七一，元祐元年三月辛未條，頁</w:t>
      </w:r>
      <w:r w:rsidRPr="00FA127B">
        <w:rPr>
          <w:rFonts w:ascii="Times New Roman" w:hAnsi="Times New Roman" w:cs="Times New Roman" w:hint="eastAsia"/>
          <w:sz w:val="28"/>
          <w:szCs w:val="28"/>
        </w:rPr>
        <w:t>8996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8997</w:t>
      </w:r>
      <w:r w:rsidRPr="00FA127B">
        <w:rPr>
          <w:rFonts w:ascii="Times New Roman" w:hAnsi="Times New Roman" w:cs="Times New Roman" w:hint="eastAsia"/>
          <w:sz w:val="28"/>
          <w:szCs w:val="28"/>
        </w:rPr>
        <w:t>。）將門下省給事</w:t>
      </w:r>
      <w:r w:rsidRPr="00FA127B">
        <w:rPr>
          <w:rFonts w:ascii="Times New Roman" w:hAnsi="Times New Roman" w:cs="Times New Roman" w:hint="eastAsia"/>
          <w:sz w:val="28"/>
          <w:szCs w:val="28"/>
        </w:rPr>
        <w:lastRenderedPageBreak/>
        <w:t>中書讀職責的是否正常行施，看做關乎</w:t>
      </w:r>
      <w:r>
        <w:rPr>
          <w:rFonts w:ascii="Times New Roman" w:hAnsi="Times New Roman" w:cs="Times New Roman" w:hint="eastAsia"/>
          <w:sz w:val="28"/>
          <w:szCs w:val="28"/>
        </w:rPr>
        <w:t>「</w:t>
      </w:r>
      <w:r w:rsidRPr="00FA127B">
        <w:rPr>
          <w:rFonts w:ascii="Times New Roman" w:hAnsi="Times New Roman" w:cs="Times New Roman" w:hint="eastAsia"/>
          <w:sz w:val="28"/>
          <w:szCs w:val="28"/>
        </w:rPr>
        <w:t>國體</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的一件大事。元符三年（</w:t>
      </w:r>
      <w:r w:rsidRPr="00FA127B">
        <w:rPr>
          <w:rFonts w:ascii="Times New Roman" w:hAnsi="Times New Roman" w:cs="Times New Roman" w:hint="eastAsia"/>
          <w:sz w:val="28"/>
          <w:szCs w:val="28"/>
        </w:rPr>
        <w:t>1100</w:t>
      </w:r>
      <w:r w:rsidRPr="00FA127B">
        <w:rPr>
          <w:rFonts w:ascii="Times New Roman" w:hAnsi="Times New Roman" w:cs="Times New Roman" w:hint="eastAsia"/>
          <w:sz w:val="28"/>
          <w:szCs w:val="28"/>
        </w:rPr>
        <w:t>）八月，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中批</w:t>
      </w:r>
      <w:r>
        <w:rPr>
          <w:rFonts w:ascii="Times New Roman" w:hAnsi="Times New Roman" w:cs="Times New Roman" w:hint="eastAsia"/>
          <w:sz w:val="28"/>
          <w:szCs w:val="28"/>
        </w:rPr>
        <w:t>」</w:t>
      </w:r>
      <w:r w:rsidRPr="00FA127B">
        <w:rPr>
          <w:rFonts w:ascii="Times New Roman" w:hAnsi="Times New Roman" w:cs="Times New Roman" w:hint="eastAsia"/>
          <w:sz w:val="28"/>
          <w:szCs w:val="28"/>
        </w:rPr>
        <w:t>鄧詢武為史官，給事中葉濤、龔原加以封駁，哲宗改命中書舍人徐績</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書門下錄黃行出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。翰林學士曾肇認為：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詔令所出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則有舍人主行，門下則有給事主讀，尚書則有左、右司郎官受付，使之更先相彌縫，更相可否，然後發號施令，罔有不臧，立政官人，舉無過事。……近日給事中封駁中書錄黃，三省進呈，卻令舍人書讀行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（注：《宋朝諸臣奏議》卷五七，曾肇《上徽宗論中書舍人不當書門下錄黃》，頁</w:t>
      </w:r>
      <w:r w:rsidRPr="00FA127B">
        <w:rPr>
          <w:rFonts w:ascii="Times New Roman" w:hAnsi="Times New Roman" w:cs="Times New Roman" w:hint="eastAsia"/>
          <w:sz w:val="28"/>
          <w:szCs w:val="28"/>
        </w:rPr>
        <w:t>637</w:t>
      </w:r>
      <w:r w:rsidRPr="00FA127B">
        <w:rPr>
          <w:rFonts w:ascii="Times New Roman" w:hAnsi="Times New Roman" w:cs="Times New Roman" w:hint="eastAsia"/>
          <w:sz w:val="28"/>
          <w:szCs w:val="28"/>
        </w:rPr>
        <w:t>。原注元祐三年三月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時為中書舍人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的曾肇</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上此奏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，但據此奏系上徽宗，不可能在哲宗元祐三年。另據《宋史》卷一六一《職官一》，頁</w:t>
      </w:r>
      <w:r w:rsidRPr="00FA127B">
        <w:rPr>
          <w:rFonts w:ascii="Times New Roman" w:hAnsi="Times New Roman" w:cs="Times New Roman" w:hint="eastAsia"/>
          <w:sz w:val="28"/>
          <w:szCs w:val="28"/>
        </w:rPr>
        <w:t>3779</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元符三年，翰林學士曾肇言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與此相同。）此後，給事中的書讀程式依此進行。只在重和元年（政和八年，</w:t>
      </w:r>
      <w:r w:rsidRPr="00FA127B">
        <w:rPr>
          <w:rFonts w:ascii="Times New Roman" w:hAnsi="Times New Roman" w:cs="Times New Roman" w:hint="eastAsia"/>
          <w:sz w:val="28"/>
          <w:szCs w:val="28"/>
        </w:rPr>
        <w:t>1118</w:t>
      </w:r>
      <w:r w:rsidRPr="00FA127B">
        <w:rPr>
          <w:rFonts w:ascii="Times New Roman" w:hAnsi="Times New Roman" w:cs="Times New Roman" w:hint="eastAsia"/>
          <w:sz w:val="28"/>
          <w:szCs w:val="28"/>
        </w:rPr>
        <w:t>）四月，出現命令給事中書讀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空黃</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的奇怪做法。據張叔夜《上徽宗論先書空黃》奏劄說：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命令之出，中書省宣、奉、行，門下省省、審、讀，然後付尚書省頒行。而樞密院被旨，亦必錄送門下省。……今則急速文字無有經遍三省者矣，而諸房覆以空頭錄黃，用白帖子貼出事目，謂之‘空黃’，先此書讀。揆之職守，自應不書。然未有法禁，茍或先書空黃，則本省審讀殆成虛設。</w:t>
      </w:r>
      <w:r>
        <w:rPr>
          <w:rFonts w:ascii="Times New Roman" w:hAnsi="Times New Roman" w:cs="Times New Roman" w:hint="eastAsia"/>
          <w:sz w:val="28"/>
          <w:szCs w:val="28"/>
        </w:rPr>
        <w:t>」</w:t>
      </w:r>
      <w:r w:rsidRPr="00FA127B">
        <w:rPr>
          <w:rFonts w:ascii="Times New Roman" w:hAnsi="Times New Roman" w:cs="Times New Roman" w:hint="eastAsia"/>
          <w:sz w:val="28"/>
          <w:szCs w:val="28"/>
        </w:rPr>
        <w:t>徽宗下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詔先書空黃，殆非法意，可依所奏，立法施行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，采納了他的建議。（注：《宋朝諸臣奏議》卷五七《上徽宗論先書空黃》，頁</w:t>
      </w:r>
      <w:r w:rsidRPr="00FA127B">
        <w:rPr>
          <w:rFonts w:ascii="Times New Roman" w:hAnsi="Times New Roman" w:cs="Times New Roman" w:hint="eastAsia"/>
          <w:sz w:val="28"/>
          <w:szCs w:val="28"/>
        </w:rPr>
        <w:t>638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639</w:t>
      </w:r>
      <w:r w:rsidRPr="00FA127B">
        <w:rPr>
          <w:rFonts w:ascii="Times New Roman" w:hAnsi="Times New Roman" w:cs="Times New Roman" w:hint="eastAsia"/>
          <w:sz w:val="28"/>
          <w:szCs w:val="28"/>
        </w:rPr>
        <w:t>。）南宋寧宗初，皇太後之弟知門事謝淵特批請給予優待，給事中樓鑰提出反對。樓鑰的奏狀開頭這樣寫道：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中奉大夫、守給事中、兼直學士院、兼實錄院同修撰臣樓鑰奏：準中書門下省送到錄黃，為知門事謝淵為系皇太後親弟，其請給等可依韓侂胄例，特與依祿格全支本色，日後遷轉準此事令臣書讀。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然後逐條敘述他的理由，最後又這樣寫道：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所有錄黃，臣未敢書讀，謹隨狀繳奏以聞，伏候敕旨。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（注：陳傅良：《止齋先生文集》卷二七《繳奏謝淵請給合支本色狀》，四部叢刊本，頁</w:t>
      </w:r>
      <w:r w:rsidRPr="00FA127B">
        <w:rPr>
          <w:rFonts w:ascii="Times New Roman" w:hAnsi="Times New Roman" w:cs="Times New Roman" w:hint="eastAsia"/>
          <w:sz w:val="28"/>
          <w:szCs w:val="28"/>
        </w:rPr>
        <w:t>150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151</w:t>
      </w:r>
      <w:r w:rsidRPr="00FA127B">
        <w:rPr>
          <w:rFonts w:ascii="Times New Roman" w:hAnsi="Times New Roman" w:cs="Times New Roman" w:hint="eastAsia"/>
          <w:sz w:val="28"/>
          <w:szCs w:val="28"/>
        </w:rPr>
        <w:t>。）元豐改制後一直到南宋，給事中繳駁錄黃的奏狀幾乎都是按照這個模式寫的。</w:t>
      </w:r>
    </w:p>
    <w:p w14:paraId="0D73B831" w14:textId="77777777" w:rsidR="00FA127B" w:rsidRPr="00FA127B" w:rsidRDefault="00FA127B" w:rsidP="00FA127B">
      <w:pPr>
        <w:spacing w:after="0" w:line="240" w:lineRule="auto"/>
        <w:rPr>
          <w:rFonts w:ascii="Times New Roman" w:hAnsi="Times New Roman" w:cs="Times New Roman"/>
          <w:sz w:val="28"/>
          <w:szCs w:val="28"/>
        </w:rPr>
      </w:pPr>
    </w:p>
    <w:p w14:paraId="2B6DD80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w:t>
      </w:r>
    </w:p>
    <w:p w14:paraId="3005BFDD" w14:textId="77777777" w:rsidR="00FA127B" w:rsidRPr="00FA127B" w:rsidRDefault="00FA127B" w:rsidP="00FA127B">
      <w:pPr>
        <w:spacing w:after="0" w:line="240" w:lineRule="auto"/>
        <w:rPr>
          <w:rFonts w:ascii="Times New Roman" w:hAnsi="Times New Roman" w:cs="Times New Roman"/>
          <w:sz w:val="28"/>
          <w:szCs w:val="28"/>
        </w:rPr>
      </w:pPr>
    </w:p>
    <w:p w14:paraId="679E5F05" w14:textId="008CE4F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人們也許會問：給事中究竟是怎樣</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和中書舍人是怎樣</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的呢？南宋理宗時，趙升《朝野類要》卷四《文書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書黃》記載：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凡事合經給事中書讀並中書舍人書行者，書畢即備錄錄黃，過尚書省給劄施行；如不可行，即不書而執奏，謂之‘繳駁’，故俗諺曰‘不到中書不是官’。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（注：趙升：《朝野類要》卷四《文書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書黃》，日本東京，東洋文庫藏影印本，明刊本，頁</w:t>
      </w:r>
      <w:r w:rsidRPr="00FA127B">
        <w:rPr>
          <w:rFonts w:ascii="Times New Roman" w:hAnsi="Times New Roman" w:cs="Times New Roman" w:hint="eastAsia"/>
          <w:sz w:val="28"/>
          <w:szCs w:val="28"/>
        </w:rPr>
        <w:t>24</w:t>
      </w:r>
      <w:r w:rsidRPr="00FA127B">
        <w:rPr>
          <w:rFonts w:ascii="Times New Roman" w:hAnsi="Times New Roman" w:cs="Times New Roman" w:hint="eastAsia"/>
          <w:sz w:val="28"/>
          <w:szCs w:val="28"/>
        </w:rPr>
        <w:t>。）這里必須弄清楚，給事中的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是在文書如官誥上簽一個</w:t>
      </w:r>
      <w:r>
        <w:rPr>
          <w:rFonts w:ascii="Times New Roman" w:hAnsi="Times New Roman" w:cs="Times New Roman" w:hint="eastAsia"/>
          <w:sz w:val="28"/>
          <w:szCs w:val="28"/>
        </w:rPr>
        <w:t>「</w:t>
      </w:r>
      <w:r w:rsidRPr="00FA127B">
        <w:rPr>
          <w:rFonts w:ascii="Times New Roman" w:hAnsi="Times New Roman" w:cs="Times New Roman" w:hint="eastAsia"/>
          <w:sz w:val="28"/>
          <w:szCs w:val="28"/>
        </w:rPr>
        <w:t>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字呢，還是只在文書形成過程中審閱或者朗讀呢？前述龔延明先生認為是簽一個</w:t>
      </w:r>
      <w:r>
        <w:rPr>
          <w:rFonts w:ascii="Times New Roman" w:hAnsi="Times New Roman" w:cs="Times New Roman" w:hint="eastAsia"/>
          <w:sz w:val="28"/>
          <w:szCs w:val="28"/>
        </w:rPr>
        <w:t>「</w:t>
      </w:r>
      <w:r w:rsidRPr="00FA127B">
        <w:rPr>
          <w:rFonts w:ascii="Times New Roman" w:hAnsi="Times New Roman" w:cs="Times New Roman" w:hint="eastAsia"/>
          <w:sz w:val="28"/>
          <w:szCs w:val="28"/>
        </w:rPr>
        <w:t>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字。《長編》卷三二六元豐五年五月辛醜，給事中舒亶上言，也標點成</w:t>
      </w:r>
      <w:r>
        <w:rPr>
          <w:rFonts w:ascii="Times New Roman" w:hAnsi="Times New Roman" w:cs="Times New Roman" w:hint="eastAsia"/>
          <w:sz w:val="28"/>
          <w:szCs w:val="28"/>
        </w:rPr>
        <w:t>「</w:t>
      </w:r>
      <w:r w:rsidRPr="00FA127B">
        <w:rPr>
          <w:rFonts w:ascii="Times New Roman" w:hAnsi="Times New Roman" w:cs="Times New Roman" w:hint="eastAsia"/>
          <w:sz w:val="28"/>
          <w:szCs w:val="28"/>
        </w:rPr>
        <w:t>吏房前後發到李規、王務民奏鈔，令臣書‘讀’，侍郎王珪已書‘省審’。</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（注：《長編》卷三二六，元豐五年五月辛醜條，頁</w:t>
      </w:r>
      <w:r w:rsidRPr="00FA127B">
        <w:rPr>
          <w:rFonts w:ascii="Times New Roman" w:hAnsi="Times New Roman" w:cs="Times New Roman" w:hint="eastAsia"/>
          <w:sz w:val="28"/>
          <w:szCs w:val="28"/>
        </w:rPr>
        <w:t>7853</w:t>
      </w:r>
      <w:r w:rsidRPr="00FA127B">
        <w:rPr>
          <w:rFonts w:ascii="Times New Roman" w:hAnsi="Times New Roman" w:cs="Times New Roman" w:hint="eastAsia"/>
          <w:sz w:val="28"/>
          <w:szCs w:val="28"/>
        </w:rPr>
        <w:t>。）但是，今存哲宗元祐三年三月辦理並頒發的《範純仁進封太中大夫、守尚書右仆射兼中書侍郎誥》（注：《範純仁進封太中大夫、守尚書右仆射兼中書侍郎誥》，藏南京博物院，誤稱《範純仁進封高平郡開國侯誥》。）中，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尚書左仆射兼門下侍郎臣【呂】大防、給事中臣【顧】臨等言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下，並沒有接著寫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省審</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等字，而是寫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制書如右，請奉制書付外施行，謹言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。然後寫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元祐三年三月五日，制‘可’</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。所謂制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，是哲宗的批示即畫旨。由此可見，給事中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不像是簽一個</w:t>
      </w:r>
      <w:r>
        <w:rPr>
          <w:rFonts w:ascii="Times New Roman" w:hAnsi="Times New Roman" w:cs="Times New Roman" w:hint="eastAsia"/>
          <w:sz w:val="28"/>
          <w:szCs w:val="28"/>
        </w:rPr>
        <w:t>「</w:t>
      </w:r>
      <w:r w:rsidRPr="00FA127B">
        <w:rPr>
          <w:rFonts w:ascii="Times New Roman" w:hAnsi="Times New Roman" w:cs="Times New Roman" w:hint="eastAsia"/>
          <w:sz w:val="28"/>
          <w:szCs w:val="28"/>
        </w:rPr>
        <w:t>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字。又據《司馬光拜左仆射告身》（台北故宮博物院藏），系元祐元年閏二月頒發，在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尚書左丞、權門下侍郎臣【呂】公著，給事中臣【範】純仁等言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下，也僅寫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制書如右，請奉制付外施行，謹言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雲雲，也沒有出現</w:t>
      </w:r>
      <w:r>
        <w:rPr>
          <w:rFonts w:ascii="Times New Roman" w:hAnsi="Times New Roman" w:cs="Times New Roman" w:hint="eastAsia"/>
          <w:sz w:val="28"/>
          <w:szCs w:val="28"/>
        </w:rPr>
        <w:t>「</w:t>
      </w:r>
      <w:r w:rsidRPr="00FA127B">
        <w:rPr>
          <w:rFonts w:ascii="Times New Roman" w:hAnsi="Times New Roman" w:cs="Times New Roman" w:hint="eastAsia"/>
          <w:sz w:val="28"/>
          <w:szCs w:val="28"/>
        </w:rPr>
        <w:t>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字。另據宋理宗時《太學靈通廟牒》（注：王昶輯：《金石萃編》卷一五二《宋三十》，北京：中國書店影</w:t>
      </w:r>
      <w:r w:rsidRPr="00FA127B">
        <w:rPr>
          <w:rFonts w:ascii="Times New Roman" w:hAnsi="Times New Roman" w:cs="Times New Roman" w:hint="eastAsia"/>
          <w:sz w:val="28"/>
          <w:szCs w:val="28"/>
        </w:rPr>
        <w:lastRenderedPageBreak/>
        <w:t>印本，</w:t>
      </w:r>
      <w:r w:rsidRPr="00FA127B">
        <w:rPr>
          <w:rFonts w:ascii="Times New Roman" w:hAnsi="Times New Roman" w:cs="Times New Roman" w:hint="eastAsia"/>
          <w:sz w:val="28"/>
          <w:szCs w:val="28"/>
        </w:rPr>
        <w:t>1985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上、下。）記載，最後為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端平三年正月九日，特進、左丞相清之，右丞相行簡，參知政事與之（未上），同知樞密院事兼參知政事性之，給事中咨夔，兼權中書舍人□……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這里的給事中洪咨夔的名字之下也沒有簽</w:t>
      </w:r>
      <w:r>
        <w:rPr>
          <w:rFonts w:ascii="Times New Roman" w:hAnsi="Times New Roman" w:cs="Times New Roman" w:hint="eastAsia"/>
          <w:sz w:val="28"/>
          <w:szCs w:val="28"/>
        </w:rPr>
        <w:t>「</w:t>
      </w:r>
      <w:r w:rsidRPr="00FA127B">
        <w:rPr>
          <w:rFonts w:ascii="Times New Roman" w:hAnsi="Times New Roman" w:cs="Times New Roman" w:hint="eastAsia"/>
          <w:sz w:val="28"/>
          <w:szCs w:val="28"/>
        </w:rPr>
        <w:t>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字。這是值得注意的。</w:t>
      </w:r>
    </w:p>
    <w:p w14:paraId="41B02592" w14:textId="77777777" w:rsidR="00FA127B" w:rsidRPr="00FA127B" w:rsidRDefault="00FA127B" w:rsidP="00FA127B">
      <w:pPr>
        <w:spacing w:after="0" w:line="240" w:lineRule="auto"/>
        <w:rPr>
          <w:rFonts w:ascii="Times New Roman" w:hAnsi="Times New Roman" w:cs="Times New Roman"/>
          <w:sz w:val="28"/>
          <w:szCs w:val="28"/>
        </w:rPr>
      </w:pPr>
    </w:p>
    <w:p w14:paraId="1D9E3B51" w14:textId="458FBF9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那麽，中書舍人的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又是怎麽一回事呢？前述宋寧宗時徐自明撰《宋宰輔編年錄》將蘇軾的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書名行下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簡稱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，這是一個解釋。為什麽要</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書名</w:t>
      </w:r>
      <w:r>
        <w:rPr>
          <w:rFonts w:ascii="Times New Roman" w:hAnsi="Times New Roman" w:cs="Times New Roman" w:hint="eastAsia"/>
          <w:sz w:val="28"/>
          <w:szCs w:val="28"/>
        </w:rPr>
        <w:t>」</w:t>
      </w:r>
      <w:r w:rsidRPr="00FA127B">
        <w:rPr>
          <w:rFonts w:ascii="Times New Roman" w:hAnsi="Times New Roman" w:cs="Times New Roman" w:hint="eastAsia"/>
          <w:sz w:val="28"/>
          <w:szCs w:val="28"/>
        </w:rPr>
        <w:t>呢？原來在神宗元豐五年（</w:t>
      </w:r>
      <w:r w:rsidRPr="00FA127B">
        <w:rPr>
          <w:rFonts w:ascii="Times New Roman" w:hAnsi="Times New Roman" w:cs="Times New Roman"/>
          <w:sz w:val="28"/>
          <w:szCs w:val="28"/>
        </w:rPr>
        <w:t>1082</w:t>
      </w:r>
      <w:r w:rsidRPr="00FA127B">
        <w:rPr>
          <w:rFonts w:ascii="Times New Roman" w:hAnsi="Times New Roman" w:cs="Times New Roman" w:hint="eastAsia"/>
          <w:sz w:val="28"/>
          <w:szCs w:val="28"/>
        </w:rPr>
        <w:t>）五月規定：</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三省、樞密院自今應入進文字，自來用押字者，並依三省例書臣名。</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（注：《長編》卷三二六，元豐五年五月乙未條，頁</w:t>
      </w:r>
      <w:r w:rsidRPr="00FA127B">
        <w:rPr>
          <w:rFonts w:ascii="Times New Roman" w:hAnsi="Times New Roman" w:cs="Times New Roman"/>
          <w:sz w:val="28"/>
          <w:szCs w:val="28"/>
        </w:rPr>
        <w:t>7851</w:t>
      </w:r>
      <w:r w:rsidRPr="00FA127B">
        <w:rPr>
          <w:rFonts w:ascii="Times New Roman" w:hAnsi="Times New Roman" w:cs="Times New Roman" w:hint="eastAsia"/>
          <w:sz w:val="28"/>
          <w:szCs w:val="28"/>
        </w:rPr>
        <w:t>。）以前有的官員在文書上簽押或畫押，現在改為皆依三省例寫官員之名，但不寫姓。前引範純仁官誥和《太學靈通廟牒》，都在各個官名之下只寫官員之名。同時，在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兼權中書舍人□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之下也沒有簽</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字，撰寫範純仁誥身的蘇軾也不見他簽</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字。據範純仁誥身後嘉定丙子上巳眉山任希夷的題跋，該誥之詞系由時任翰林學士的蘇軾所撰，《蘇軾文集》卷三八即載有此誥之詞的全文。（注：《蘇軾文集》卷三八，北京：中華書局，</w:t>
      </w:r>
      <w:r w:rsidRPr="00FA127B">
        <w:rPr>
          <w:rFonts w:ascii="Times New Roman" w:hAnsi="Times New Roman" w:cs="Times New Roman"/>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1095—1096</w:t>
      </w:r>
      <w:r w:rsidRPr="00FA127B">
        <w:rPr>
          <w:rFonts w:ascii="Times New Roman" w:hAnsi="Times New Roman" w:cs="Times New Roman" w:hint="eastAsia"/>
          <w:sz w:val="28"/>
          <w:szCs w:val="28"/>
        </w:rPr>
        <w:t>。）又據孝宗乾道六年（</w:t>
      </w:r>
      <w:r w:rsidRPr="00FA127B">
        <w:rPr>
          <w:rFonts w:ascii="Times New Roman" w:hAnsi="Times New Roman" w:cs="Times New Roman"/>
          <w:sz w:val="28"/>
          <w:szCs w:val="28"/>
        </w:rPr>
        <w:t>1170</w:t>
      </w:r>
      <w:r w:rsidRPr="00FA127B">
        <w:rPr>
          <w:rFonts w:ascii="Times New Roman" w:hAnsi="Times New Roman" w:cs="Times New Roman" w:hint="eastAsia"/>
          <w:sz w:val="28"/>
          <w:szCs w:val="28"/>
        </w:rPr>
        <w:t>）六月，王佐授主管淮南東路安撫司公事、馬步軍都總管告身（藏上海博物館），在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給事中沂、權中書舍人□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之後還是沒有寫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字。再據理宗寶慶三年（</w:t>
      </w:r>
      <w:r w:rsidRPr="00FA127B">
        <w:rPr>
          <w:rFonts w:ascii="Times New Roman" w:hAnsi="Times New Roman" w:cs="Times New Roman"/>
          <w:sz w:val="28"/>
          <w:szCs w:val="28"/>
        </w:rPr>
        <w:t>1227</w:t>
      </w:r>
      <w:r w:rsidRPr="00FA127B">
        <w:rPr>
          <w:rFonts w:ascii="Times New Roman" w:hAnsi="Times New Roman" w:cs="Times New Roman" w:hint="eastAsia"/>
          <w:sz w:val="28"/>
          <w:szCs w:val="28"/>
        </w:rPr>
        <w:t>）正月頒發的《它山遺德廟封善政侯牒》記載，該牒敕詞之後署有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給事中清之、中書舍人墍</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。（注：陸增祥：《八瓊室金石補正》卷一一八《宋三十七》，《宋代石刻文獻全編》第一冊，北京：北京圖書館出版社，</w:t>
      </w:r>
      <w:r w:rsidRPr="00FA127B">
        <w:rPr>
          <w:rFonts w:ascii="Times New Roman" w:hAnsi="Times New Roman" w:cs="Times New Roman"/>
          <w:sz w:val="28"/>
          <w:szCs w:val="28"/>
        </w:rPr>
        <w:t>2003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555</w:t>
      </w:r>
      <w:r w:rsidRPr="00FA127B">
        <w:rPr>
          <w:rFonts w:ascii="Times New Roman" w:hAnsi="Times New Roman" w:cs="Times New Roman" w:hint="eastAsia"/>
          <w:sz w:val="28"/>
          <w:szCs w:val="28"/>
        </w:rPr>
        <w:t>。）這里的給事中是鄭清之，中書舍人是王塈，他們的姓名後也沒有寫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字。不過，據神宗熙寧八年（</w:t>
      </w:r>
      <w:r w:rsidRPr="00FA127B">
        <w:rPr>
          <w:rFonts w:ascii="Times New Roman" w:hAnsi="Times New Roman" w:cs="Times New Roman"/>
          <w:sz w:val="28"/>
          <w:szCs w:val="28"/>
        </w:rPr>
        <w:t>1075</w:t>
      </w:r>
      <w:r w:rsidRPr="00FA127B">
        <w:rPr>
          <w:rFonts w:ascii="Times New Roman" w:hAnsi="Times New Roman" w:cs="Times New Roman" w:hint="eastAsia"/>
          <w:sz w:val="28"/>
          <w:szCs w:val="28"/>
        </w:rPr>
        <w:t>）六月，淄州靈泉院順德夫人敕，該敕後署有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中書令闕，中書侍郎闕，右正言、知制誥臣鄧潤甫宣奉行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。（注：《八瓊室金石補正》卷一〇四《宋二十三》，《宋代石刻文獻全編》第一冊，頁</w:t>
      </w:r>
      <w:r w:rsidRPr="00FA127B">
        <w:rPr>
          <w:rFonts w:ascii="Times New Roman" w:hAnsi="Times New Roman" w:cs="Times New Roman"/>
          <w:sz w:val="28"/>
          <w:szCs w:val="28"/>
        </w:rPr>
        <w:t>340</w:t>
      </w:r>
      <w:r w:rsidRPr="00FA127B">
        <w:rPr>
          <w:rFonts w:ascii="Times New Roman" w:hAnsi="Times New Roman" w:cs="Times New Roman" w:hint="eastAsia"/>
          <w:sz w:val="28"/>
          <w:szCs w:val="28"/>
        </w:rPr>
        <w:t>下—</w:t>
      </w:r>
      <w:r w:rsidRPr="00FA127B">
        <w:rPr>
          <w:rFonts w:ascii="Times New Roman" w:hAnsi="Times New Roman" w:cs="Times New Roman"/>
          <w:sz w:val="28"/>
          <w:szCs w:val="28"/>
        </w:rPr>
        <w:t>341</w:t>
      </w:r>
      <w:r w:rsidRPr="00FA127B">
        <w:rPr>
          <w:rFonts w:ascii="Times New Roman" w:hAnsi="Times New Roman" w:cs="Times New Roman" w:hint="eastAsia"/>
          <w:sz w:val="28"/>
          <w:szCs w:val="28"/>
        </w:rPr>
        <w:t>下。）即知制誥鄧潤甫不僅負責起草敕詞，還代行中書令的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和中書侍郎的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奉</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的職務。徽宗崇寧三年（</w:t>
      </w:r>
      <w:r w:rsidRPr="00FA127B">
        <w:rPr>
          <w:rFonts w:ascii="Times New Roman" w:hAnsi="Times New Roman" w:cs="Times New Roman"/>
          <w:sz w:val="28"/>
          <w:szCs w:val="28"/>
        </w:rPr>
        <w:t>1104</w:t>
      </w:r>
      <w:r w:rsidRPr="00FA127B">
        <w:rPr>
          <w:rFonts w:ascii="Times New Roman" w:hAnsi="Times New Roman" w:cs="Times New Roman" w:hint="eastAsia"/>
          <w:sz w:val="28"/>
          <w:szCs w:val="28"/>
        </w:rPr>
        <w:t>）九月頒發的《渠州漢車騎將軍敕》記載，該敕文之後署有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中書令闕、中書侍郎臣吳居厚宣奉、中書舍人臣劉正夫行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，同時又記載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侍中闕、司空兼門下侍郎（蔡）京、門下侍郎（趙）挺之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。（注：汪鋆：《十二硯齋金石過眼錄》卷一六《宋一》，《宋代石刻文獻全編》，第一冊，頁</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。）這里沒有出現給事中的官銜和姓名。另外，據寧宗慶元三年（</w:t>
      </w:r>
      <w:r w:rsidRPr="00FA127B">
        <w:rPr>
          <w:rFonts w:ascii="Times New Roman" w:hAnsi="Times New Roman" w:cs="Times New Roman" w:hint="eastAsia"/>
          <w:sz w:val="28"/>
          <w:szCs w:val="28"/>
        </w:rPr>
        <w:t>1197</w:t>
      </w:r>
      <w:r w:rsidRPr="00FA127B">
        <w:rPr>
          <w:rFonts w:ascii="Times New Roman" w:hAnsi="Times New Roman" w:cs="Times New Roman" w:hint="eastAsia"/>
          <w:sz w:val="28"/>
          <w:szCs w:val="28"/>
        </w:rPr>
        <w:t>）二月胡柯編《廬陵歐陽文忠公年譜》，歐陽修從天聖八年（</w:t>
      </w:r>
      <w:r w:rsidRPr="00FA127B">
        <w:rPr>
          <w:rFonts w:ascii="Times New Roman" w:hAnsi="Times New Roman" w:cs="Times New Roman" w:hint="eastAsia"/>
          <w:sz w:val="28"/>
          <w:szCs w:val="28"/>
        </w:rPr>
        <w:t>1030</w:t>
      </w:r>
      <w:r w:rsidRPr="00FA127B">
        <w:rPr>
          <w:rFonts w:ascii="Times New Roman" w:hAnsi="Times New Roman" w:cs="Times New Roman" w:hint="eastAsia"/>
          <w:sz w:val="28"/>
          <w:szCs w:val="28"/>
        </w:rPr>
        <w:t>）至紹聖三年（</w:t>
      </w:r>
      <w:r w:rsidRPr="00FA127B">
        <w:rPr>
          <w:rFonts w:ascii="Times New Roman" w:hAnsi="Times New Roman" w:cs="Times New Roman" w:hint="eastAsia"/>
          <w:sz w:val="28"/>
          <w:szCs w:val="28"/>
        </w:rPr>
        <w:t>1096</w:t>
      </w:r>
      <w:r w:rsidRPr="00FA127B">
        <w:rPr>
          <w:rFonts w:ascii="Times New Roman" w:hAnsi="Times New Roman" w:cs="Times New Roman" w:hint="eastAsia"/>
          <w:sz w:val="28"/>
          <w:szCs w:val="28"/>
        </w:rPr>
        <w:t>）五月，即其生前與身後所得官誥的制詞，元豐改制前由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知制誥陳從易行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蔡襄行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王安禮行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等，元豐改制後由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中書舍人盛陶行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。（注：歐陽修撰，李逸安點校：《歐陽修全集》附錄卷一，北京：中華書局，</w:t>
      </w:r>
      <w:r w:rsidRPr="00FA127B">
        <w:rPr>
          <w:rFonts w:ascii="Times New Roman" w:hAnsi="Times New Roman" w:cs="Times New Roman" w:hint="eastAsia"/>
          <w:sz w:val="28"/>
          <w:szCs w:val="28"/>
        </w:rPr>
        <w:t>2001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2597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2625</w:t>
      </w:r>
      <w:r w:rsidRPr="00FA127B">
        <w:rPr>
          <w:rFonts w:ascii="Times New Roman" w:hAnsi="Times New Roman" w:cs="Times New Roman" w:hint="eastAsia"/>
          <w:sz w:val="28"/>
          <w:szCs w:val="28"/>
        </w:rPr>
        <w:t>。）又據楊萬里的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歷官告詞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，由乾道六年（</w:t>
      </w:r>
      <w:r w:rsidRPr="00FA127B">
        <w:rPr>
          <w:rFonts w:ascii="Times New Roman" w:hAnsi="Times New Roman" w:cs="Times New Roman" w:hint="eastAsia"/>
          <w:sz w:val="28"/>
          <w:szCs w:val="28"/>
        </w:rPr>
        <w:t>1170</w:t>
      </w:r>
      <w:r w:rsidRPr="00FA127B">
        <w:rPr>
          <w:rFonts w:ascii="Times New Roman" w:hAnsi="Times New Roman" w:cs="Times New Roman" w:hint="eastAsia"/>
          <w:sz w:val="28"/>
          <w:szCs w:val="28"/>
        </w:rPr>
        <w:t>）十月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中書舍人範成大行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其國子博士告詞，到開禧二年（</w:t>
      </w:r>
      <w:r w:rsidRPr="00FA127B">
        <w:rPr>
          <w:rFonts w:ascii="Times New Roman" w:hAnsi="Times New Roman" w:cs="Times New Roman" w:hint="eastAsia"/>
          <w:sz w:val="28"/>
          <w:szCs w:val="28"/>
        </w:rPr>
        <w:t>1206</w:t>
      </w:r>
      <w:r w:rsidRPr="00FA127B">
        <w:rPr>
          <w:rFonts w:ascii="Times New Roman" w:hAnsi="Times New Roman" w:cs="Times New Roman" w:hint="eastAsia"/>
          <w:sz w:val="28"/>
          <w:szCs w:val="28"/>
        </w:rPr>
        <w:t>）二月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中書舍人宇文紹節行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、開禧三年正月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中書舍人毛憲行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等。（注：楊萬里撰，程維榮等點校：《楊萬里集》卷一三三，《傳世藏書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宋金元別集六》，海口：海南國際新聞出版中心，</w:t>
      </w:r>
      <w:r w:rsidRPr="00FA127B">
        <w:rPr>
          <w:rFonts w:ascii="Times New Roman" w:hAnsi="Times New Roman" w:cs="Times New Roman" w:hint="eastAsia"/>
          <w:sz w:val="28"/>
          <w:szCs w:val="28"/>
        </w:rPr>
        <w:t>1996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733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738</w:t>
      </w:r>
      <w:r w:rsidRPr="00FA127B">
        <w:rPr>
          <w:rFonts w:ascii="Times New Roman" w:hAnsi="Times New Roman" w:cs="Times New Roman" w:hint="eastAsia"/>
          <w:sz w:val="28"/>
          <w:szCs w:val="28"/>
        </w:rPr>
        <w:t>。）這些知制誥和中書舍人姓名後的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字出現在官誥上，顯示他們是這些誥詞草稿的作者。但在正式官誥上他們姓名後的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字，其實是由中書省的吏人書寫的，因為每天都有許多官誥須要制作，數名知制誥或中書舍人根本無法應付，所以正式官誥上的文字其實都出自專司謄寫的吏人之手。</w:t>
      </w:r>
    </w:p>
    <w:p w14:paraId="5A564DC5" w14:textId="77777777" w:rsidR="00FA127B" w:rsidRPr="00FA127B" w:rsidRDefault="00FA127B" w:rsidP="00FA127B">
      <w:pPr>
        <w:spacing w:after="0" w:line="240" w:lineRule="auto"/>
        <w:rPr>
          <w:rFonts w:ascii="Times New Roman" w:hAnsi="Times New Roman" w:cs="Times New Roman"/>
          <w:sz w:val="28"/>
          <w:szCs w:val="28"/>
        </w:rPr>
      </w:pPr>
    </w:p>
    <w:p w14:paraId="3BF25303" w14:textId="6B09107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宋理宗時，曾經出現由一名執政官員身兼給事中和中書舍人等三職的情況。寶祐四年（</w:t>
      </w:r>
      <w:r w:rsidRPr="00FA127B">
        <w:rPr>
          <w:rFonts w:ascii="Times New Roman" w:hAnsi="Times New Roman" w:cs="Times New Roman" w:hint="eastAsia"/>
          <w:sz w:val="28"/>
          <w:szCs w:val="28"/>
        </w:rPr>
        <w:t>1256</w:t>
      </w:r>
      <w:r w:rsidRPr="00FA127B">
        <w:rPr>
          <w:rFonts w:ascii="Times New Roman" w:hAnsi="Times New Roman" w:cs="Times New Roman" w:hint="eastAsia"/>
          <w:sz w:val="28"/>
          <w:szCs w:val="28"/>
        </w:rPr>
        <w:t>）八月，太學的土地神被加封名號，其</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寶祐四年八月二十七日，右丞相【程】元鳳，參知政事【賈】似道（兩淮大使），參知政事【蔡】杭，時暫兼給事中，時暫兼權直舍人院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。（注：阮元編錄：《兩浙金石志》卷一二《宋</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淳祐、寶祐加封敕牒</w:t>
      </w:r>
      <w:r w:rsidRPr="00FA127B">
        <w:rPr>
          <w:rFonts w:ascii="Times New Roman" w:hAnsi="Times New Roman" w:cs="Times New Roman" w:hint="eastAsia"/>
          <w:sz w:val="28"/>
          <w:szCs w:val="28"/>
        </w:rPr>
        <w:lastRenderedPageBreak/>
        <w:t>碑》，載《宋代石刻文獻全編》第二冊，頁</w:t>
      </w:r>
      <w:r w:rsidRPr="00FA127B">
        <w:rPr>
          <w:rFonts w:ascii="Times New Roman" w:hAnsi="Times New Roman" w:cs="Times New Roman" w:hint="eastAsia"/>
          <w:sz w:val="28"/>
          <w:szCs w:val="28"/>
        </w:rPr>
        <w:t>827</w:t>
      </w:r>
      <w:r w:rsidRPr="00FA127B">
        <w:rPr>
          <w:rFonts w:ascii="Times New Roman" w:hAnsi="Times New Roman" w:cs="Times New Roman" w:hint="eastAsia"/>
          <w:sz w:val="28"/>
          <w:szCs w:val="28"/>
        </w:rPr>
        <w:t>下—</w:t>
      </w:r>
      <w:r w:rsidRPr="00FA127B">
        <w:rPr>
          <w:rFonts w:ascii="Times New Roman" w:hAnsi="Times New Roman" w:cs="Times New Roman" w:hint="eastAsia"/>
          <w:sz w:val="28"/>
          <w:szCs w:val="28"/>
        </w:rPr>
        <w:t>828</w:t>
      </w:r>
      <w:r w:rsidRPr="00FA127B">
        <w:rPr>
          <w:rFonts w:ascii="Times New Roman" w:hAnsi="Times New Roman" w:cs="Times New Roman" w:hint="eastAsia"/>
          <w:sz w:val="28"/>
          <w:szCs w:val="28"/>
        </w:rPr>
        <w:t>上。）蔡杭應為蔡抗之誤，據《宋史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宰輔表五》，蔡抗在寶祐四年七月乙卯</w:t>
      </w:r>
      <w:r>
        <w:rPr>
          <w:rFonts w:ascii="Times New Roman" w:hAnsi="Times New Roman" w:cs="Times New Roman" w:hint="eastAsia"/>
          <w:sz w:val="28"/>
          <w:szCs w:val="28"/>
        </w:rPr>
        <w:t>「</w:t>
      </w:r>
      <w:r w:rsidRPr="00FA127B">
        <w:rPr>
          <w:rFonts w:ascii="Times New Roman" w:hAnsi="Times New Roman" w:cs="Times New Roman" w:hint="eastAsia"/>
          <w:sz w:val="28"/>
          <w:szCs w:val="28"/>
        </w:rPr>
        <w:t>除參知政事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。（注：《宋史》卷二一四《宰輔五》，頁</w:t>
      </w:r>
      <w:r w:rsidRPr="00FA127B">
        <w:rPr>
          <w:rFonts w:ascii="Times New Roman" w:hAnsi="Times New Roman" w:cs="Times New Roman" w:hint="eastAsia"/>
          <w:sz w:val="28"/>
          <w:szCs w:val="28"/>
        </w:rPr>
        <w:t>5635</w:t>
      </w:r>
      <w:r w:rsidRPr="00FA127B">
        <w:rPr>
          <w:rFonts w:ascii="Times New Roman" w:hAnsi="Times New Roman" w:cs="Times New Roman" w:hint="eastAsia"/>
          <w:sz w:val="28"/>
          <w:szCs w:val="28"/>
        </w:rPr>
        <w:t>。）可見蔡抗還兼任給事中和權直舍人院（一般官資低者不除中書舍人，而稱直舍人院），即兼任撰寫這一敕牒並負責審讀。此時在有些敕牒上，不署權中書舍人之名。如理宗景定五年（</w:t>
      </w:r>
      <w:r w:rsidRPr="00FA127B">
        <w:rPr>
          <w:rFonts w:ascii="Times New Roman" w:hAnsi="Times New Roman" w:cs="Times New Roman" w:hint="eastAsia"/>
          <w:sz w:val="28"/>
          <w:szCs w:val="28"/>
        </w:rPr>
        <w:t>1264</w:t>
      </w:r>
      <w:r w:rsidRPr="00FA127B">
        <w:rPr>
          <w:rFonts w:ascii="Times New Roman" w:hAnsi="Times New Roman" w:cs="Times New Roman" w:hint="eastAsia"/>
          <w:sz w:val="28"/>
          <w:szCs w:val="28"/>
        </w:rPr>
        <w:t>）的《顯應廟神封廣惠侯尚書敕符碑》和度宗鹹淳九年（</w:t>
      </w:r>
      <w:r w:rsidRPr="00FA127B">
        <w:rPr>
          <w:rFonts w:ascii="Times New Roman" w:hAnsi="Times New Roman" w:cs="Times New Roman" w:hint="eastAsia"/>
          <w:sz w:val="28"/>
          <w:szCs w:val="28"/>
        </w:rPr>
        <w:t>1273</w:t>
      </w:r>
      <w:r w:rsidRPr="00FA127B">
        <w:rPr>
          <w:rFonts w:ascii="Times New Roman" w:hAnsi="Times New Roman" w:cs="Times New Roman" w:hint="eastAsia"/>
          <w:sz w:val="28"/>
          <w:szCs w:val="28"/>
        </w:rPr>
        <w:t>）的《縉雲縣顯應廟牒碑》，各記載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兼給事中【牟】子才，兼權中書舍人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時暫兼權給事中元慶，兼權中書舍人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。（注：鄒柏森輯：《括蒼金石志補遺》卷二；李遇孫輯《括蒼金石志》卷八《宋六》，載《宋代石刻文獻全編》第三冊，頁</w:t>
      </w:r>
      <w:r w:rsidRPr="00FA127B">
        <w:rPr>
          <w:rFonts w:ascii="Times New Roman" w:hAnsi="Times New Roman" w:cs="Times New Roman" w:hint="eastAsia"/>
          <w:sz w:val="28"/>
          <w:szCs w:val="28"/>
        </w:rPr>
        <w:t>891</w:t>
      </w:r>
      <w:r w:rsidRPr="00FA127B">
        <w:rPr>
          <w:rFonts w:ascii="Times New Roman" w:hAnsi="Times New Roman" w:cs="Times New Roman" w:hint="eastAsia"/>
          <w:sz w:val="28"/>
          <w:szCs w:val="28"/>
        </w:rPr>
        <w:t>上、</w:t>
      </w:r>
      <w:r w:rsidRPr="00FA127B">
        <w:rPr>
          <w:rFonts w:ascii="Times New Roman" w:hAnsi="Times New Roman" w:cs="Times New Roman" w:hint="eastAsia"/>
          <w:sz w:val="28"/>
          <w:szCs w:val="28"/>
        </w:rPr>
        <w:t>856</w:t>
      </w:r>
      <w:r w:rsidRPr="00FA127B">
        <w:rPr>
          <w:rFonts w:ascii="Times New Roman" w:hAnsi="Times New Roman" w:cs="Times New Roman" w:hint="eastAsia"/>
          <w:sz w:val="28"/>
          <w:szCs w:val="28"/>
        </w:rPr>
        <w:t>上。）據此二碑，如有關官員暫時缺人，則原碑寫明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缺</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；如碑刻不清，輯錄者則寫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兼權中書舍人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之下原碑既無</w:t>
      </w:r>
      <w:r>
        <w:rPr>
          <w:rFonts w:ascii="Times New Roman" w:hAnsi="Times New Roman" w:cs="Times New Roman" w:hint="eastAsia"/>
          <w:sz w:val="28"/>
          <w:szCs w:val="28"/>
        </w:rPr>
        <w:t>「</w:t>
      </w:r>
      <w:r w:rsidRPr="00FA127B">
        <w:rPr>
          <w:rFonts w:ascii="Times New Roman" w:hAnsi="Times New Roman" w:cs="Times New Roman" w:hint="eastAsia"/>
          <w:sz w:val="28"/>
          <w:szCs w:val="28"/>
        </w:rPr>
        <w:t>缺</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字，又未說明是由前一官員即給事中兼任的，因此留下了疑問。</w:t>
      </w:r>
    </w:p>
    <w:p w14:paraId="5A6768C3" w14:textId="77777777" w:rsidR="00FA127B" w:rsidRPr="00FA127B" w:rsidRDefault="00FA127B" w:rsidP="00FA127B">
      <w:pPr>
        <w:spacing w:after="0" w:line="240" w:lineRule="auto"/>
        <w:rPr>
          <w:rFonts w:ascii="Times New Roman" w:hAnsi="Times New Roman" w:cs="Times New Roman"/>
          <w:sz w:val="28"/>
          <w:szCs w:val="28"/>
        </w:rPr>
      </w:pPr>
    </w:p>
    <w:p w14:paraId="4C2AF667" w14:textId="386C013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中書舍人撰寫誥詞是有草稿的。宋高宗時曾任中書舍人和翰林學士的汪藻，</w:t>
      </w:r>
      <w:r>
        <w:rPr>
          <w:rFonts w:ascii="Times New Roman" w:hAnsi="Times New Roman" w:cs="Times New Roman" w:hint="eastAsia"/>
          <w:sz w:val="28"/>
          <w:szCs w:val="28"/>
        </w:rPr>
        <w:t>「</w:t>
      </w:r>
      <w:r w:rsidRPr="00FA127B">
        <w:rPr>
          <w:rFonts w:ascii="Times New Roman" w:hAnsi="Times New Roman" w:cs="Times New Roman" w:hint="eastAsia"/>
          <w:sz w:val="28"/>
          <w:szCs w:val="28"/>
        </w:rPr>
        <w:t>屬時多事，詔令類出其手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，（注：《宋史》卷四四五《汪藻傳》，頁</w:t>
      </w:r>
      <w:r w:rsidRPr="00FA127B">
        <w:rPr>
          <w:rFonts w:ascii="Times New Roman" w:hAnsi="Times New Roman" w:cs="Times New Roman" w:hint="eastAsia"/>
          <w:sz w:val="28"/>
          <w:szCs w:val="28"/>
        </w:rPr>
        <w:t>13131</w:t>
      </w:r>
      <w:r w:rsidRPr="00FA127B">
        <w:rPr>
          <w:rFonts w:ascii="Times New Roman" w:hAnsi="Times New Roman" w:cs="Times New Roman" w:hint="eastAsia"/>
          <w:sz w:val="28"/>
          <w:szCs w:val="28"/>
        </w:rPr>
        <w:t>。）到元代還留有他撰寫的十帙誥詞的手稿。元人吳澄《題汪龍溪行詞手稿後》記載，吳澄曾看到汪藻的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手稿十帙，雖一時不經之詞，非大詔令也，而一斑之窺、一臠之嘗，亦粗得仿佛雲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。（注：吳澄：《吳文正集》卷五九，文淵閣四庫全書本，</w:t>
      </w:r>
      <w:r w:rsidRPr="00FA127B">
        <w:rPr>
          <w:rFonts w:ascii="Times New Roman" w:hAnsi="Times New Roman" w:cs="Times New Roman" w:hint="eastAsia"/>
          <w:sz w:val="28"/>
          <w:szCs w:val="28"/>
        </w:rPr>
        <w:t>1197</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585</w:t>
      </w:r>
      <w:r w:rsidRPr="00FA127B">
        <w:rPr>
          <w:rFonts w:ascii="Times New Roman" w:hAnsi="Times New Roman" w:cs="Times New Roman" w:hint="eastAsia"/>
          <w:sz w:val="28"/>
          <w:szCs w:val="28"/>
        </w:rPr>
        <w:t>下—</w:t>
      </w:r>
      <w:r w:rsidRPr="00FA127B">
        <w:rPr>
          <w:rFonts w:ascii="Times New Roman" w:hAnsi="Times New Roman" w:cs="Times New Roman" w:hint="eastAsia"/>
          <w:sz w:val="28"/>
          <w:szCs w:val="28"/>
        </w:rPr>
        <w:t>586</w:t>
      </w:r>
      <w:r w:rsidRPr="00FA127B">
        <w:rPr>
          <w:rFonts w:ascii="Times New Roman" w:hAnsi="Times New Roman" w:cs="Times New Roman" w:hint="eastAsia"/>
          <w:sz w:val="28"/>
          <w:szCs w:val="28"/>
        </w:rPr>
        <w:t>上。）在中書舍人撰寫草稿後，朝廷大臣如執政甚至皇帝可以加以修改。陳鵠撰《西塘集耆舊續聞》卷五《楊家鞋底》說，據溫革《雜志》記載：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舍人行詞或有未當，則執政請以稿議改定。楊文公（億）有重名於世，嘗因草制為執政者多所點竄，楊甚不平，因以稿上塗抹處，以濃墨傅之，就加為鞋底樣，題其榜（旁）曰：‘世業楊家鞋底’。或問其故，曰：‘是他別人腳跡。’當時傳以為嗢噱。自後舍人行詞，遇塗抹者，必相謔雲‘又遭鞋底’。</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同書《楊文公答契丹書改制詞，宋湜進封李繼遷西平王制稱旨》也說，楊億曾起草答契丹國書，有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鄰壤交歡之語</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進草既入</w:t>
      </w:r>
      <w:r>
        <w:rPr>
          <w:rFonts w:ascii="Times New Roman" w:hAnsi="Times New Roman" w:cs="Times New Roman" w:hint="eastAsia"/>
          <w:sz w:val="28"/>
          <w:szCs w:val="28"/>
        </w:rPr>
        <w:t>」</w:t>
      </w:r>
      <w:r w:rsidRPr="00FA127B">
        <w:rPr>
          <w:rFonts w:ascii="Times New Roman" w:hAnsi="Times New Roman" w:cs="Times New Roman" w:hint="eastAsia"/>
          <w:sz w:val="28"/>
          <w:szCs w:val="28"/>
        </w:rPr>
        <w:t>，真宗</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自注其側雲：‘鼠壤，糞壤。’</w:t>
      </w:r>
      <w:r>
        <w:rPr>
          <w:rFonts w:ascii="Times New Roman" w:hAnsi="Times New Roman" w:cs="Times New Roman" w:hint="eastAsia"/>
          <w:sz w:val="28"/>
          <w:szCs w:val="28"/>
        </w:rPr>
        <w:t>」</w:t>
      </w:r>
      <w:r w:rsidRPr="00FA127B">
        <w:rPr>
          <w:rFonts w:ascii="Times New Roman" w:hAnsi="Times New Roman" w:cs="Times New Roman" w:hint="eastAsia"/>
          <w:sz w:val="28"/>
          <w:szCs w:val="28"/>
        </w:rPr>
        <w:t>楊億急忙改為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鄰境</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。又真宗賜李繼遷姓名及進封西平王，翰林學士宋白、蘇易簡和張洎</w:t>
      </w:r>
      <w:r>
        <w:rPr>
          <w:rFonts w:ascii="Times New Roman" w:hAnsi="Times New Roman" w:cs="Times New Roman" w:hint="eastAsia"/>
          <w:sz w:val="28"/>
          <w:szCs w:val="28"/>
        </w:rPr>
        <w:t>「</w:t>
      </w:r>
      <w:r w:rsidRPr="00FA127B">
        <w:rPr>
          <w:rFonts w:ascii="Times New Roman" w:hAnsi="Times New Roman" w:cs="Times New Roman" w:hint="eastAsia"/>
          <w:sz w:val="28"/>
          <w:szCs w:val="28"/>
        </w:rPr>
        <w:t>草詔冊皆不稱旨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，改由宋湜</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。宋湜領會真宗本意草詔，真宗大喜，</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不數日參大政</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。（注：陳鵠：《西塘集耆舊續聞》卷五《楊文公答契丹書改制詞，宋湜進封李繼遷西平王制稱旨》，北京：中華書局，</w:t>
      </w:r>
      <w:r w:rsidRPr="00FA127B">
        <w:rPr>
          <w:rFonts w:ascii="Times New Roman" w:hAnsi="Times New Roman" w:cs="Times New Roman" w:hint="eastAsia"/>
          <w:sz w:val="28"/>
          <w:szCs w:val="28"/>
        </w:rPr>
        <w:t>2000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338</w:t>
      </w:r>
      <w:r w:rsidRPr="00FA127B">
        <w:rPr>
          <w:rFonts w:ascii="Times New Roman" w:hAnsi="Times New Roman" w:cs="Times New Roman" w:hint="eastAsia"/>
          <w:sz w:val="28"/>
          <w:szCs w:val="28"/>
        </w:rPr>
        <w:t>。）這說明中書舍人草擬制詞包括誥詞，皇帝和其他大臣是可以修改的。</w:t>
      </w:r>
    </w:p>
    <w:p w14:paraId="273BA709" w14:textId="77777777" w:rsidR="00FA127B" w:rsidRPr="00FA127B" w:rsidRDefault="00FA127B" w:rsidP="00FA127B">
      <w:pPr>
        <w:spacing w:after="0" w:line="240" w:lineRule="auto"/>
        <w:rPr>
          <w:rFonts w:ascii="Times New Roman" w:hAnsi="Times New Roman" w:cs="Times New Roman"/>
          <w:sz w:val="28"/>
          <w:szCs w:val="28"/>
        </w:rPr>
      </w:pPr>
    </w:p>
    <w:p w14:paraId="3683C10A" w14:textId="61281B5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中書舍人撰寫的誥詞，一般屬於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專詞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海詞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不同。海詞是以皇帝名義頒布的現成的訓詞，用於低級官員，人人一樣。如太學生、高級吏胥的訓詞又稱讚詞，楊萬里就寫過《給太學士人綾紙詞》，全文是：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某人，成均，材之囿也。言藝其苗，言擷其秀。既曰擷之，曷不藝之？士之入於斯，出於斯，有碩其用者相踵也，庸非國家養士之仁乎？有養士之仁，有自養之仁，往（清）省毋怠。事須準敕給牒充太學生，故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（注：《楊萬里集》卷九六《雜著</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詞》，頁</w:t>
      </w:r>
      <w:r w:rsidRPr="00FA127B">
        <w:rPr>
          <w:rFonts w:ascii="Times New Roman" w:hAnsi="Times New Roman" w:cs="Times New Roman" w:hint="eastAsia"/>
          <w:sz w:val="28"/>
          <w:szCs w:val="28"/>
        </w:rPr>
        <w:t>495</w:t>
      </w:r>
      <w:r w:rsidRPr="00FA127B">
        <w:rPr>
          <w:rFonts w:ascii="Times New Roman" w:hAnsi="Times New Roman" w:cs="Times New Roman" w:hint="eastAsia"/>
          <w:sz w:val="28"/>
          <w:szCs w:val="28"/>
        </w:rPr>
        <w:t>。）朝廷三省的吏胥的讚詞，據周必大《二老堂雜志》卷四《省吏補牒》（注：周必大：《二老堂雜志》卷四《省吏補牒》，叢書集成本，</w:t>
      </w:r>
      <w:r w:rsidRPr="00FA127B">
        <w:rPr>
          <w:rFonts w:ascii="Times New Roman" w:hAnsi="Times New Roman" w:cs="Times New Roman"/>
          <w:sz w:val="28"/>
          <w:szCs w:val="28"/>
        </w:rPr>
        <w:t>2767</w:t>
      </w:r>
      <w:r w:rsidRPr="00FA127B">
        <w:rPr>
          <w:rFonts w:ascii="Times New Roman" w:hAnsi="Times New Roman" w:cs="Times New Roman" w:hint="eastAsia"/>
          <w:sz w:val="28"/>
          <w:szCs w:val="28"/>
        </w:rPr>
        <w:t>冊，頁</w:t>
      </w:r>
      <w:r w:rsidRPr="00FA127B">
        <w:rPr>
          <w:rFonts w:ascii="Times New Roman" w:hAnsi="Times New Roman" w:cs="Times New Roman"/>
          <w:sz w:val="28"/>
          <w:szCs w:val="28"/>
        </w:rPr>
        <w:t>66</w:t>
      </w:r>
      <w:r w:rsidRPr="00FA127B">
        <w:rPr>
          <w:rFonts w:ascii="Times New Roman" w:hAnsi="Times New Roman" w:cs="Times New Roman" w:hint="eastAsia"/>
          <w:sz w:val="28"/>
          <w:szCs w:val="28"/>
        </w:rPr>
        <w:t>。）記載，省吏遞遷</w:t>
      </w:r>
      <w:r>
        <w:rPr>
          <w:rFonts w:ascii="Times New Roman" w:hAnsi="Times New Roman" w:cs="Times New Roman" w:hint="eastAsia"/>
          <w:sz w:val="28"/>
          <w:szCs w:val="28"/>
        </w:rPr>
        <w:t>「</w:t>
      </w:r>
      <w:r w:rsidRPr="00FA127B">
        <w:rPr>
          <w:rFonts w:ascii="Times New Roman" w:hAnsi="Times New Roman" w:cs="Times New Roman" w:hint="eastAsia"/>
          <w:sz w:val="28"/>
          <w:szCs w:val="28"/>
        </w:rPr>
        <w:t>皆給綾牒，讚辭如補太學生者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。這些寫於每個太學生或高級吏胥綾牒的讚詞便是海詞，各人都一樣。至於專詞，是為高、中級官員寫的，每人都不一樣。比如官員封贈父母誥詞，在元祐元年前皆</w:t>
      </w:r>
      <w:r>
        <w:rPr>
          <w:rFonts w:ascii="Times New Roman" w:hAnsi="Times New Roman" w:cs="Times New Roman" w:hint="eastAsia"/>
          <w:sz w:val="28"/>
          <w:szCs w:val="28"/>
        </w:rPr>
        <w:t>「</w:t>
      </w:r>
      <w:r w:rsidRPr="00FA127B">
        <w:rPr>
          <w:rFonts w:ascii="Times New Roman" w:hAnsi="Times New Roman" w:cs="Times New Roman" w:hint="eastAsia"/>
          <w:sz w:val="28"/>
          <w:szCs w:val="28"/>
        </w:rPr>
        <w:t>各有詞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，從此年開始，規定中大夫、防御使以下的父母使用海詞，太中大夫、觀察使以上的父母則使用專詞。（注：《長編》卷三七〇，元祐元年閏二月丁巳條，頁</w:t>
      </w:r>
      <w:r w:rsidRPr="00FA127B">
        <w:rPr>
          <w:rFonts w:ascii="Times New Roman" w:hAnsi="Times New Roman" w:cs="Times New Roman"/>
          <w:sz w:val="28"/>
          <w:szCs w:val="28"/>
        </w:rPr>
        <w:t>8956</w:t>
      </w:r>
      <w:r w:rsidRPr="00FA127B">
        <w:rPr>
          <w:rFonts w:ascii="Times New Roman" w:hAnsi="Times New Roman" w:cs="Times New Roman" w:hint="eastAsia"/>
          <w:sz w:val="28"/>
          <w:szCs w:val="28"/>
        </w:rPr>
        <w:t>。）宋朝曾任知制誥、中書舍人和翰林學士的不少文人學士，如歐陽修、蘇轍、蘇軾、蔡襄、曾鞏、陳傅良、樓鑰等，都撰寫了許多</w:t>
      </w:r>
      <w:r>
        <w:rPr>
          <w:rFonts w:ascii="Times New Roman" w:hAnsi="Times New Roman" w:cs="Times New Roman" w:hint="eastAsia"/>
          <w:sz w:val="28"/>
          <w:szCs w:val="28"/>
        </w:rPr>
        <w:t>「</w:t>
      </w:r>
      <w:r w:rsidRPr="00FA127B">
        <w:rPr>
          <w:rFonts w:ascii="Times New Roman" w:hAnsi="Times New Roman" w:cs="Times New Roman" w:hint="eastAsia"/>
          <w:sz w:val="28"/>
          <w:szCs w:val="28"/>
        </w:rPr>
        <w:t>制敕</w:t>
      </w:r>
      <w:r>
        <w:rPr>
          <w:rFonts w:ascii="Times New Roman" w:hAnsi="Times New Roman" w:cs="Times New Roman" w:hint="eastAsia"/>
          <w:sz w:val="28"/>
          <w:szCs w:val="28"/>
        </w:rPr>
        <w:t>」</w:t>
      </w:r>
      <w:r w:rsidRPr="00FA127B">
        <w:rPr>
          <w:rFonts w:ascii="Times New Roman" w:hAnsi="Times New Roman" w:cs="Times New Roman" w:hint="eastAsia"/>
          <w:sz w:val="28"/>
          <w:szCs w:val="28"/>
        </w:rPr>
        <w:lastRenderedPageBreak/>
        <w:t>（分內制和外制）、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制誥</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西掖誥詞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北門書詔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等。有的人如曾鞏還寫過許多</w:t>
      </w:r>
      <w:r>
        <w:rPr>
          <w:rFonts w:ascii="Times New Roman" w:hAnsi="Times New Roman" w:cs="Times New Roman" w:hint="eastAsia"/>
          <w:sz w:val="28"/>
          <w:szCs w:val="28"/>
        </w:rPr>
        <w:t>「</w:t>
      </w:r>
      <w:r w:rsidRPr="00FA127B">
        <w:rPr>
          <w:rFonts w:ascii="Times New Roman" w:hAnsi="Times New Roman" w:cs="Times New Roman" w:hint="eastAsia"/>
          <w:sz w:val="28"/>
          <w:szCs w:val="28"/>
        </w:rPr>
        <w:t>制誥擬詞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，看來是在任中書舍人時提前寫好而備用的。（注：曾鞏撰，陳杏珍等點校：《曾鞏集》卷二三—卷二六，北京：中華書局，</w:t>
      </w:r>
      <w:r w:rsidRPr="00FA127B">
        <w:rPr>
          <w:rFonts w:ascii="Times New Roman" w:hAnsi="Times New Roman" w:cs="Times New Roman" w:hint="eastAsia"/>
          <w:sz w:val="28"/>
          <w:szCs w:val="28"/>
        </w:rPr>
        <w:t>1984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359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410</w:t>
      </w:r>
      <w:r w:rsidRPr="00FA127B">
        <w:rPr>
          <w:rFonts w:ascii="Times New Roman" w:hAnsi="Times New Roman" w:cs="Times New Roman" w:hint="eastAsia"/>
          <w:sz w:val="28"/>
          <w:szCs w:val="28"/>
        </w:rPr>
        <w:t>。）</w:t>
      </w:r>
    </w:p>
    <w:p w14:paraId="77915C05" w14:textId="77777777" w:rsidR="00FA127B" w:rsidRPr="00FA127B" w:rsidRDefault="00FA127B" w:rsidP="00FA127B">
      <w:pPr>
        <w:spacing w:after="0" w:line="240" w:lineRule="auto"/>
        <w:rPr>
          <w:rFonts w:ascii="Times New Roman" w:hAnsi="Times New Roman" w:cs="Times New Roman"/>
          <w:sz w:val="28"/>
          <w:szCs w:val="28"/>
        </w:rPr>
      </w:pPr>
    </w:p>
    <w:p w14:paraId="1E841F49" w14:textId="01A76A9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中書舍人從元豐六年（</w:t>
      </w:r>
      <w:r w:rsidRPr="00FA127B">
        <w:rPr>
          <w:rFonts w:ascii="Times New Roman" w:hAnsi="Times New Roman" w:cs="Times New Roman" w:hint="eastAsia"/>
          <w:sz w:val="28"/>
          <w:szCs w:val="28"/>
        </w:rPr>
        <w:t>1083</w:t>
      </w:r>
      <w:r w:rsidRPr="00FA127B">
        <w:rPr>
          <w:rFonts w:ascii="Times New Roman" w:hAnsi="Times New Roman" w:cs="Times New Roman" w:hint="eastAsia"/>
          <w:sz w:val="28"/>
          <w:szCs w:val="28"/>
        </w:rPr>
        <w:t>）九月起是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各隨所領房命詞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的，但有關官員的大部分</w:t>
      </w:r>
      <w:r>
        <w:rPr>
          <w:rFonts w:ascii="Times New Roman" w:hAnsi="Times New Roman" w:cs="Times New Roman" w:hint="eastAsia"/>
          <w:sz w:val="28"/>
          <w:szCs w:val="28"/>
        </w:rPr>
        <w:t>「</w:t>
      </w:r>
      <w:r w:rsidRPr="00FA127B">
        <w:rPr>
          <w:rFonts w:ascii="Times New Roman" w:hAnsi="Times New Roman" w:cs="Times New Roman" w:hint="eastAsia"/>
          <w:sz w:val="28"/>
          <w:szCs w:val="28"/>
        </w:rPr>
        <w:t>差除</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即任命差遣是在吏房</w:t>
      </w:r>
      <w:r>
        <w:rPr>
          <w:rFonts w:ascii="Times New Roman" w:hAnsi="Times New Roman" w:cs="Times New Roman" w:hint="eastAsia"/>
          <w:sz w:val="28"/>
          <w:szCs w:val="28"/>
        </w:rPr>
        <w:t>「</w:t>
      </w:r>
      <w:r w:rsidRPr="00FA127B">
        <w:rPr>
          <w:rFonts w:ascii="Times New Roman" w:hAnsi="Times New Roman" w:cs="Times New Roman" w:hint="eastAsia"/>
          <w:sz w:val="28"/>
          <w:szCs w:val="28"/>
        </w:rPr>
        <w:t>日常行詞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的，其余少量誥詞如官員</w:t>
      </w:r>
      <w:r>
        <w:rPr>
          <w:rFonts w:ascii="Times New Roman" w:hAnsi="Times New Roman" w:cs="Times New Roman" w:hint="eastAsia"/>
          <w:sz w:val="28"/>
          <w:szCs w:val="28"/>
        </w:rPr>
        <w:t>「</w:t>
      </w:r>
      <w:r w:rsidRPr="00FA127B">
        <w:rPr>
          <w:rFonts w:ascii="Times New Roman" w:hAnsi="Times New Roman" w:cs="Times New Roman" w:hint="eastAsia"/>
          <w:sz w:val="28"/>
          <w:szCs w:val="28"/>
        </w:rPr>
        <w:t>責降牽覆</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由刑房負責，</w:t>
      </w:r>
      <w:r>
        <w:rPr>
          <w:rFonts w:ascii="Times New Roman" w:hAnsi="Times New Roman" w:cs="Times New Roman" w:hint="eastAsia"/>
          <w:sz w:val="28"/>
          <w:szCs w:val="28"/>
        </w:rPr>
        <w:t>「</w:t>
      </w:r>
      <w:r w:rsidRPr="00FA127B">
        <w:rPr>
          <w:rFonts w:ascii="Times New Roman" w:hAnsi="Times New Roman" w:cs="Times New Roman" w:hint="eastAsia"/>
          <w:sz w:val="28"/>
          <w:szCs w:val="28"/>
        </w:rPr>
        <w:t>蕃官遷轉</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由兵房負責，所以中書舍人平時要</w:t>
      </w:r>
      <w:r>
        <w:rPr>
          <w:rFonts w:ascii="Times New Roman" w:hAnsi="Times New Roman" w:cs="Times New Roman" w:hint="eastAsia"/>
          <w:sz w:val="28"/>
          <w:szCs w:val="28"/>
        </w:rPr>
        <w:t>「</w:t>
      </w:r>
      <w:r w:rsidRPr="00FA127B">
        <w:rPr>
          <w:rFonts w:ascii="Times New Roman" w:hAnsi="Times New Roman" w:cs="Times New Roman" w:hint="eastAsia"/>
          <w:sz w:val="28"/>
          <w:szCs w:val="28"/>
        </w:rPr>
        <w:t>輪日分草</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職官》三之一六，頁</w:t>
      </w:r>
      <w:r w:rsidRPr="00FA127B">
        <w:rPr>
          <w:rFonts w:ascii="Times New Roman" w:hAnsi="Times New Roman" w:cs="Times New Roman" w:hint="eastAsia"/>
          <w:sz w:val="28"/>
          <w:szCs w:val="28"/>
        </w:rPr>
        <w:t>2405</w:t>
      </w:r>
      <w:r w:rsidRPr="00FA127B">
        <w:rPr>
          <w:rFonts w:ascii="Times New Roman" w:hAnsi="Times New Roman" w:cs="Times New Roman" w:hint="eastAsia"/>
          <w:sz w:val="28"/>
          <w:szCs w:val="28"/>
        </w:rPr>
        <w:t>下；《長編》卷三六四，元祐元年正月丁巳條，頁</w:t>
      </w:r>
      <w:r w:rsidRPr="00FA127B">
        <w:rPr>
          <w:rFonts w:ascii="Times New Roman" w:hAnsi="Times New Roman" w:cs="Times New Roman" w:hint="eastAsia"/>
          <w:sz w:val="28"/>
          <w:szCs w:val="28"/>
        </w:rPr>
        <w:t>8731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8732</w:t>
      </w:r>
      <w:r w:rsidRPr="00FA127B">
        <w:rPr>
          <w:rFonts w:ascii="Times New Roman" w:hAnsi="Times New Roman" w:cs="Times New Roman" w:hint="eastAsia"/>
          <w:sz w:val="28"/>
          <w:szCs w:val="28"/>
        </w:rPr>
        <w:t>，作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論日分草</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系</w:t>
      </w:r>
      <w:r>
        <w:rPr>
          <w:rFonts w:ascii="Times New Roman" w:hAnsi="Times New Roman" w:cs="Times New Roman" w:hint="eastAsia"/>
          <w:sz w:val="28"/>
          <w:szCs w:val="28"/>
        </w:rPr>
        <w:t>「</w:t>
      </w:r>
      <w:r w:rsidRPr="00FA127B">
        <w:rPr>
          <w:rFonts w:ascii="Times New Roman" w:hAnsi="Times New Roman" w:cs="Times New Roman" w:hint="eastAsia"/>
          <w:sz w:val="28"/>
          <w:szCs w:val="28"/>
        </w:rPr>
        <w:t>輪</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字之誤。）不過，到後來因為官員人數不斷增多，吏房負責提供官誥的任務越來越重，便一分為二，成為左、右兩房。光宗紹熙四年（</w:t>
      </w:r>
      <w:r w:rsidRPr="00FA127B">
        <w:rPr>
          <w:rFonts w:ascii="Times New Roman" w:hAnsi="Times New Roman" w:cs="Times New Roman" w:hint="eastAsia"/>
          <w:sz w:val="28"/>
          <w:szCs w:val="28"/>
        </w:rPr>
        <w:t>1193</w:t>
      </w:r>
      <w:r w:rsidRPr="00FA127B">
        <w:rPr>
          <w:rFonts w:ascii="Times New Roman" w:hAnsi="Times New Roman" w:cs="Times New Roman" w:hint="eastAsia"/>
          <w:sz w:val="28"/>
          <w:szCs w:val="28"/>
        </w:rPr>
        <w:t>），起居舍人兼中書舍人陳傅良</w:t>
      </w:r>
      <w:r>
        <w:rPr>
          <w:rFonts w:ascii="Times New Roman" w:hAnsi="Times New Roman" w:cs="Times New Roman" w:hint="eastAsia"/>
          <w:sz w:val="28"/>
          <w:szCs w:val="28"/>
        </w:rPr>
        <w:t>「</w:t>
      </w:r>
      <w:r w:rsidRPr="00FA127B">
        <w:rPr>
          <w:rFonts w:ascii="Times New Roman" w:hAnsi="Times New Roman" w:cs="Times New Roman" w:hint="eastAsia"/>
          <w:sz w:val="28"/>
          <w:szCs w:val="28"/>
        </w:rPr>
        <w:t>繳奏給事中黃裳改除兵部侍郎狀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說，他自己在樓鑰差充御試官時，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暫兼攝吏左房書黃事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。（注：楊士奇：《歷代名臣奏議》卷一四七《用人》，上海：上海古籍出版社，</w:t>
      </w:r>
      <w:r w:rsidRPr="00FA127B">
        <w:rPr>
          <w:rFonts w:ascii="Times New Roman" w:hAnsi="Times New Roman" w:cs="Times New Roman" w:hint="eastAsia"/>
          <w:sz w:val="28"/>
          <w:szCs w:val="28"/>
        </w:rPr>
        <w:t>1989</w:t>
      </w:r>
      <w:r w:rsidRPr="00FA127B">
        <w:rPr>
          <w:rFonts w:ascii="Times New Roman" w:hAnsi="Times New Roman" w:cs="Times New Roman" w:hint="eastAsia"/>
          <w:sz w:val="28"/>
          <w:szCs w:val="28"/>
        </w:rPr>
        <w:t>年影印本，頁</w:t>
      </w:r>
      <w:r w:rsidRPr="00FA127B">
        <w:rPr>
          <w:rFonts w:ascii="Times New Roman" w:hAnsi="Times New Roman" w:cs="Times New Roman" w:hint="eastAsia"/>
          <w:sz w:val="28"/>
          <w:szCs w:val="28"/>
        </w:rPr>
        <w:t>1920</w:t>
      </w:r>
      <w:r w:rsidRPr="00FA127B">
        <w:rPr>
          <w:rFonts w:ascii="Times New Roman" w:hAnsi="Times New Roman" w:cs="Times New Roman" w:hint="eastAsia"/>
          <w:sz w:val="28"/>
          <w:szCs w:val="28"/>
        </w:rPr>
        <w:t>下。）度宗鹹淳三年（</w:t>
      </w:r>
      <w:r w:rsidRPr="00FA127B">
        <w:rPr>
          <w:rFonts w:ascii="Times New Roman" w:hAnsi="Times New Roman" w:cs="Times New Roman" w:hint="eastAsia"/>
          <w:sz w:val="28"/>
          <w:szCs w:val="28"/>
        </w:rPr>
        <w:t>1267</w:t>
      </w:r>
      <w:r w:rsidRPr="00FA127B">
        <w:rPr>
          <w:rFonts w:ascii="Times New Roman" w:hAnsi="Times New Roman" w:cs="Times New Roman" w:hint="eastAsia"/>
          <w:sz w:val="28"/>
          <w:szCs w:val="28"/>
        </w:rPr>
        <w:t>）十一月，王應麟除起居舍人兼中書舍人，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兼權書行吏右、禮、工房</w:t>
      </w:r>
      <w:r>
        <w:rPr>
          <w:rFonts w:ascii="Times New Roman" w:hAnsi="Times New Roman" w:cs="Times New Roman" w:hint="eastAsia"/>
          <w:sz w:val="28"/>
          <w:szCs w:val="28"/>
        </w:rPr>
        <w:t>」</w:t>
      </w:r>
      <w:r w:rsidRPr="00FA127B">
        <w:rPr>
          <w:rFonts w:ascii="Times New Roman" w:hAnsi="Times New Roman" w:cs="Times New Roman" w:hint="eastAsia"/>
          <w:sz w:val="28"/>
          <w:szCs w:val="28"/>
        </w:rPr>
        <w:t>。八年七月，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書行吏左、戶房</w:t>
      </w:r>
      <w:r>
        <w:rPr>
          <w:rFonts w:ascii="Times New Roman" w:hAnsi="Times New Roman" w:cs="Times New Roman" w:hint="eastAsia"/>
          <w:sz w:val="28"/>
          <w:szCs w:val="28"/>
        </w:rPr>
        <w:t>」</w:t>
      </w:r>
      <w:r w:rsidRPr="00FA127B">
        <w:rPr>
          <w:rFonts w:ascii="Times New Roman" w:hAnsi="Times New Roman" w:cs="Times New Roman" w:hint="eastAsia"/>
          <w:sz w:val="28"/>
          <w:szCs w:val="28"/>
        </w:rPr>
        <w:t>。恭帝德祐元年（</w:t>
      </w:r>
      <w:r w:rsidRPr="00FA127B">
        <w:rPr>
          <w:rFonts w:ascii="Times New Roman" w:hAnsi="Times New Roman" w:cs="Times New Roman" w:hint="eastAsia"/>
          <w:sz w:val="28"/>
          <w:szCs w:val="28"/>
        </w:rPr>
        <w:t>1275</w:t>
      </w:r>
      <w:r w:rsidRPr="00FA127B">
        <w:rPr>
          <w:rFonts w:ascii="Times New Roman" w:hAnsi="Times New Roman" w:cs="Times New Roman" w:hint="eastAsia"/>
          <w:sz w:val="28"/>
          <w:szCs w:val="28"/>
        </w:rPr>
        <w:t>）三月，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真除舍人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；四月，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供職書行吏左、戶、兵、刑房</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。（注：王應麟：《四明文獻集》卷五《誥》，文淵閣四庫全書本，</w:t>
      </w:r>
      <w:r w:rsidRPr="00FA127B">
        <w:rPr>
          <w:rFonts w:ascii="Times New Roman" w:hAnsi="Times New Roman" w:cs="Times New Roman" w:hint="eastAsia"/>
          <w:sz w:val="28"/>
          <w:szCs w:val="28"/>
        </w:rPr>
        <w:t>1187</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268</w:t>
      </w:r>
      <w:r w:rsidRPr="00FA127B">
        <w:rPr>
          <w:rFonts w:ascii="Times New Roman" w:hAnsi="Times New Roman" w:cs="Times New Roman" w:hint="eastAsia"/>
          <w:sz w:val="28"/>
          <w:szCs w:val="28"/>
        </w:rPr>
        <w:t>下；張大昌編：《王深寧先生年譜》，載《四明叢書》第一集。）</w:t>
      </w:r>
    </w:p>
    <w:p w14:paraId="4DB0E38C" w14:textId="77777777" w:rsidR="00FA127B" w:rsidRPr="00FA127B" w:rsidRDefault="00FA127B" w:rsidP="00FA127B">
      <w:pPr>
        <w:spacing w:after="0" w:line="240" w:lineRule="auto"/>
        <w:rPr>
          <w:rFonts w:ascii="Times New Roman" w:hAnsi="Times New Roman" w:cs="Times New Roman"/>
          <w:sz w:val="28"/>
          <w:szCs w:val="28"/>
        </w:rPr>
      </w:pPr>
    </w:p>
    <w:p w14:paraId="16165C43" w14:textId="49214B8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中書舍人及翰林學士是依據什麽來行詞的呢？第一，元豐改制後的北宋時期，依據中書省送下的錄黃，南宋時依據中書門下省送下的錄黃。如徽宗建中靖國元年（</w:t>
      </w:r>
      <w:r w:rsidRPr="00FA127B">
        <w:rPr>
          <w:rFonts w:ascii="Times New Roman" w:hAnsi="Times New Roman" w:cs="Times New Roman"/>
          <w:sz w:val="28"/>
          <w:szCs w:val="28"/>
        </w:rPr>
        <w:t>1101</w:t>
      </w:r>
      <w:r w:rsidRPr="00FA127B">
        <w:rPr>
          <w:rFonts w:ascii="Times New Roman" w:hAnsi="Times New Roman" w:cs="Times New Roman" w:hint="eastAsia"/>
          <w:sz w:val="28"/>
          <w:szCs w:val="28"/>
        </w:rPr>
        <w:t>）三月，中書舍人鄒浩《論太學生不當以言事殿舉》奏狀，說：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臣準中書省刑房送到錄黃一道，為太學生張寅亮等妄言……所有錄黃，臣未敢簽書行下。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（注：《宋朝諸臣奏議》卷一九《論太學生不當以言事殿舉》，頁</w:t>
      </w:r>
      <w:r w:rsidRPr="00FA127B">
        <w:rPr>
          <w:rFonts w:ascii="Times New Roman" w:hAnsi="Times New Roman" w:cs="Times New Roman"/>
          <w:sz w:val="28"/>
          <w:szCs w:val="28"/>
        </w:rPr>
        <w:t>186</w:t>
      </w:r>
      <w:r w:rsidRPr="00FA127B">
        <w:rPr>
          <w:rFonts w:ascii="Times New Roman" w:hAnsi="Times New Roman" w:cs="Times New Roman" w:hint="eastAsia"/>
          <w:sz w:val="28"/>
          <w:szCs w:val="28"/>
        </w:rPr>
        <w:t>。）宋光宗時，中書舍人陳傅良《繳奏孫拱之轉官狀》寫道：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準中書門下省送到錄黃一道，樞密院關奉聖旨……令臣書行。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（注：《止齋文集》卷二四《繳奏孫拱之轉官狀》，四部叢刊本，頁</w:t>
      </w:r>
      <w:r w:rsidRPr="00FA127B">
        <w:rPr>
          <w:rFonts w:ascii="Times New Roman" w:hAnsi="Times New Roman" w:cs="Times New Roman" w:hint="eastAsia"/>
          <w:sz w:val="28"/>
          <w:szCs w:val="28"/>
        </w:rPr>
        <w:t>139</w:t>
      </w:r>
      <w:r w:rsidRPr="00FA127B">
        <w:rPr>
          <w:rFonts w:ascii="Times New Roman" w:hAnsi="Times New Roman" w:cs="Times New Roman" w:hint="eastAsia"/>
          <w:sz w:val="28"/>
          <w:szCs w:val="28"/>
        </w:rPr>
        <w:t>下。）第二，依據中書省發給的詞頭。北宋前期，知制誥已經依照中書門下頒發的詞頭撰寫誥詞。元豐改制後，中書舍人依照中書省頒發的詞頭草詞。如徽宗宣和元年（</w:t>
      </w:r>
      <w:r w:rsidRPr="00FA127B">
        <w:rPr>
          <w:rFonts w:ascii="Times New Roman" w:hAnsi="Times New Roman" w:cs="Times New Roman" w:hint="eastAsia"/>
          <w:sz w:val="28"/>
          <w:szCs w:val="28"/>
        </w:rPr>
        <w:t>1119</w:t>
      </w:r>
      <w:r w:rsidRPr="00FA127B">
        <w:rPr>
          <w:rFonts w:ascii="Times New Roman" w:hAnsi="Times New Roman" w:cs="Times New Roman" w:hint="eastAsia"/>
          <w:sz w:val="28"/>
          <w:szCs w:val="28"/>
        </w:rPr>
        <w:t>），中書舍人許翰說：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承中書省兵房送到詞頭一道，為……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（注：《宋朝諸臣奏議》卷九七，許翰《論西師賞功之濫》，頁</w:t>
      </w:r>
      <w:r w:rsidRPr="00FA127B">
        <w:rPr>
          <w:rFonts w:ascii="Times New Roman" w:hAnsi="Times New Roman" w:cs="Times New Roman" w:hint="eastAsia"/>
          <w:sz w:val="28"/>
          <w:szCs w:val="28"/>
        </w:rPr>
        <w:t>1051</w:t>
      </w:r>
      <w:r w:rsidRPr="00FA127B">
        <w:rPr>
          <w:rFonts w:ascii="Times New Roman" w:hAnsi="Times New Roman" w:cs="Times New Roman" w:hint="eastAsia"/>
          <w:sz w:val="28"/>
          <w:szCs w:val="28"/>
        </w:rPr>
        <w:t>。）孝宗時，中書舍人洪適《繳侯進詞頭劄子》說：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臣準中書省送到武功大夫、鎮江水軍統領侯進降官詞頭，令臣撰詞進入。臣……所有制詞，臣未敢撰入，取進止。</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（注：洪適：《盤洲文集》卷四七《繳侯進詞頭劄子》，四部叢刊本，頁</w:t>
      </w:r>
      <w:r w:rsidRPr="00FA127B">
        <w:rPr>
          <w:rFonts w:ascii="Times New Roman" w:hAnsi="Times New Roman" w:cs="Times New Roman" w:hint="eastAsia"/>
          <w:sz w:val="28"/>
          <w:szCs w:val="28"/>
        </w:rPr>
        <w:t>319</w:t>
      </w:r>
      <w:r w:rsidRPr="00FA127B">
        <w:rPr>
          <w:rFonts w:ascii="Times New Roman" w:hAnsi="Times New Roman" w:cs="Times New Roman" w:hint="eastAsia"/>
          <w:sz w:val="28"/>
          <w:szCs w:val="28"/>
        </w:rPr>
        <w:t>。）這里，中書舍人依照詞頭撰寫往往不稱為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撰詞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撰</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撰述</w:t>
      </w:r>
      <w:r>
        <w:rPr>
          <w:rFonts w:ascii="Times New Roman" w:hAnsi="Times New Roman" w:cs="Times New Roman" w:hint="eastAsia"/>
          <w:sz w:val="28"/>
          <w:szCs w:val="28"/>
        </w:rPr>
        <w:t>」</w:t>
      </w:r>
      <w:r w:rsidRPr="00FA127B">
        <w:rPr>
          <w:rFonts w:ascii="Times New Roman" w:hAnsi="Times New Roman" w:cs="Times New Roman" w:hint="eastAsia"/>
          <w:sz w:val="28"/>
          <w:szCs w:val="28"/>
        </w:rPr>
        <w:t>。第三，直接依照皇帝或皇太後的意旨撰寫。如徽宗宣和間，</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有旨：‘蘇軾追覆職名。’時衛仲達可當行詞……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（注：張邦基：《墨莊漫錄》卷三《同列戲衛達可行蘇軾追覆職名制》，北京：中華書局，</w:t>
      </w:r>
      <w:r w:rsidRPr="00FA127B">
        <w:rPr>
          <w:rFonts w:ascii="Times New Roman" w:hAnsi="Times New Roman" w:cs="Times New Roman" w:hint="eastAsia"/>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95</w:t>
      </w:r>
      <w:r w:rsidRPr="00FA127B">
        <w:rPr>
          <w:rFonts w:ascii="Times New Roman" w:hAnsi="Times New Roman" w:cs="Times New Roman" w:hint="eastAsia"/>
          <w:sz w:val="28"/>
          <w:szCs w:val="28"/>
        </w:rPr>
        <w:t>。）建中靖國元年，</w:t>
      </w:r>
      <w:r>
        <w:rPr>
          <w:rFonts w:ascii="Times New Roman" w:hAnsi="Times New Roman" w:cs="Times New Roman" w:hint="eastAsia"/>
          <w:sz w:val="28"/>
          <w:szCs w:val="28"/>
        </w:rPr>
        <w:t>「</w:t>
      </w:r>
      <w:r w:rsidRPr="00FA127B">
        <w:rPr>
          <w:rFonts w:ascii="Times New Roman" w:hAnsi="Times New Roman" w:cs="Times New Roman" w:hint="eastAsia"/>
          <w:sz w:val="28"/>
          <w:szCs w:val="28"/>
        </w:rPr>
        <w:t>欽聖</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即太皇太後向氏（神宗皇後）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降出小冊子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，下令邢恕（字和叔）</w:t>
      </w:r>
      <w:r>
        <w:rPr>
          <w:rFonts w:ascii="Times New Roman" w:hAnsi="Times New Roman" w:cs="Times New Roman" w:hint="eastAsia"/>
          <w:sz w:val="28"/>
          <w:szCs w:val="28"/>
        </w:rPr>
        <w:t>「</w:t>
      </w:r>
      <w:r w:rsidRPr="00FA127B">
        <w:rPr>
          <w:rFonts w:ascii="Times New Roman" w:hAnsi="Times New Roman" w:cs="Times New Roman" w:hint="eastAsia"/>
          <w:sz w:val="28"/>
          <w:szCs w:val="28"/>
        </w:rPr>
        <w:t>放歸田里</w:t>
      </w:r>
      <w:r>
        <w:rPr>
          <w:rFonts w:ascii="Times New Roman" w:hAnsi="Times New Roman" w:cs="Times New Roman" w:hint="eastAsia"/>
          <w:sz w:val="28"/>
          <w:szCs w:val="28"/>
        </w:rPr>
        <w:t>」</w:t>
      </w:r>
      <w:r w:rsidRPr="00FA127B">
        <w:rPr>
          <w:rFonts w:ascii="Times New Roman" w:hAnsi="Times New Roman" w:cs="Times New Roman" w:hint="eastAsia"/>
          <w:sz w:val="28"/>
          <w:szCs w:val="28"/>
        </w:rPr>
        <w:t>。原來邢恕</w:t>
      </w:r>
      <w:r>
        <w:rPr>
          <w:rFonts w:ascii="Times New Roman" w:hAnsi="Times New Roman" w:cs="Times New Roman" w:hint="eastAsia"/>
          <w:sz w:val="28"/>
          <w:szCs w:val="28"/>
        </w:rPr>
        <w:t>「</w:t>
      </w:r>
      <w:r w:rsidRPr="00FA127B">
        <w:rPr>
          <w:rFonts w:ascii="Times New Roman" w:hAnsi="Times New Roman" w:cs="Times New Roman" w:hint="eastAsia"/>
          <w:sz w:val="28"/>
          <w:szCs w:val="28"/>
        </w:rPr>
        <w:t>從程頤學，因出入司馬光、呂公著之門</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天資反覆，行險冒進</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。（注：《宋史》卷四七一《邢恕傳》，頁</w:t>
      </w:r>
      <w:r w:rsidRPr="00FA127B">
        <w:rPr>
          <w:rFonts w:ascii="Times New Roman" w:hAnsi="Times New Roman" w:cs="Times New Roman" w:hint="eastAsia"/>
          <w:sz w:val="28"/>
          <w:szCs w:val="28"/>
        </w:rPr>
        <w:t>13702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1370</w:t>
      </w:r>
      <w:r w:rsidRPr="00FA127B">
        <w:rPr>
          <w:rFonts w:ascii="Times New Roman" w:hAnsi="Times New Roman" w:cs="Times New Roman"/>
          <w:sz w:val="28"/>
          <w:szCs w:val="28"/>
        </w:rPr>
        <w:t>5</w:t>
      </w:r>
      <w:r w:rsidRPr="00FA127B">
        <w:rPr>
          <w:rFonts w:ascii="Times New Roman" w:hAnsi="Times New Roman" w:cs="Times New Roman" w:hint="eastAsia"/>
          <w:sz w:val="28"/>
          <w:szCs w:val="28"/>
        </w:rPr>
        <w:t>。）中書舍人曾肇</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行詞頭</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略雲：‘使光、公著被兇悖之名，蒙竄斥之罪……’</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（注：朱弁：《曲洧舊聞》卷六，叢書集成本，</w:t>
      </w:r>
      <w:r w:rsidRPr="00FA127B">
        <w:rPr>
          <w:rFonts w:ascii="Times New Roman" w:hAnsi="Times New Roman" w:cs="Times New Roman"/>
          <w:sz w:val="28"/>
          <w:szCs w:val="28"/>
        </w:rPr>
        <w:t>2768</w:t>
      </w:r>
      <w:r w:rsidRPr="00FA127B">
        <w:rPr>
          <w:rFonts w:ascii="Times New Roman" w:hAnsi="Times New Roman" w:cs="Times New Roman" w:hint="eastAsia"/>
          <w:sz w:val="28"/>
          <w:szCs w:val="28"/>
        </w:rPr>
        <w:t>冊，頁</w:t>
      </w:r>
      <w:r w:rsidRPr="00FA127B">
        <w:rPr>
          <w:rFonts w:ascii="Times New Roman" w:hAnsi="Times New Roman" w:cs="Times New Roman"/>
          <w:sz w:val="28"/>
          <w:szCs w:val="28"/>
        </w:rPr>
        <w:t>44</w:t>
      </w:r>
      <w:r w:rsidRPr="00FA127B">
        <w:rPr>
          <w:rFonts w:ascii="Times New Roman" w:hAnsi="Times New Roman" w:cs="Times New Roman" w:hint="eastAsia"/>
          <w:sz w:val="28"/>
          <w:szCs w:val="28"/>
        </w:rPr>
        <w:t>。）淳熙十四年（</w:t>
      </w:r>
      <w:r w:rsidRPr="00FA127B">
        <w:rPr>
          <w:rFonts w:ascii="Times New Roman" w:hAnsi="Times New Roman" w:cs="Times New Roman"/>
          <w:sz w:val="28"/>
          <w:szCs w:val="28"/>
        </w:rPr>
        <w:t>1187</w:t>
      </w:r>
      <w:r w:rsidRPr="00FA127B">
        <w:rPr>
          <w:rFonts w:ascii="Times New Roman" w:hAnsi="Times New Roman" w:cs="Times New Roman" w:hint="eastAsia"/>
          <w:sz w:val="28"/>
          <w:szCs w:val="28"/>
        </w:rPr>
        <w:t>）十月，孝宗下達</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御批</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卿等更宣諭王信：‘皇太後止為本人頗曉事，人亦推許，要兼本宮職事，凡事齊整。將來修蓋慈寧宮，亦要本人逐日取皇太後聖旨，務要凡百愜皇太後聖意。可書行。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（注：周必大：《文忠集》卷一五〇《奉詔錄五</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宣諭王信書行甘昺職事御筆》，文淵閣四庫全書本，</w:t>
      </w:r>
      <w:r w:rsidRPr="00FA127B">
        <w:rPr>
          <w:rFonts w:ascii="Times New Roman" w:hAnsi="Times New Roman" w:cs="Times New Roman"/>
          <w:sz w:val="28"/>
          <w:szCs w:val="28"/>
        </w:rPr>
        <w:t>1148</w:t>
      </w:r>
      <w:r w:rsidRPr="00FA127B">
        <w:rPr>
          <w:rFonts w:ascii="Times New Roman" w:hAnsi="Times New Roman" w:cs="Times New Roman" w:hint="eastAsia"/>
          <w:sz w:val="28"/>
          <w:szCs w:val="28"/>
        </w:rPr>
        <w:t>冊，頁</w:t>
      </w:r>
      <w:r w:rsidRPr="00FA127B">
        <w:rPr>
          <w:rFonts w:ascii="Times New Roman" w:hAnsi="Times New Roman" w:cs="Times New Roman"/>
          <w:sz w:val="28"/>
          <w:szCs w:val="28"/>
        </w:rPr>
        <w:t>645</w:t>
      </w:r>
      <w:r w:rsidRPr="00FA127B">
        <w:rPr>
          <w:rFonts w:ascii="Times New Roman" w:hAnsi="Times New Roman" w:cs="Times New Roman" w:hint="eastAsia"/>
          <w:sz w:val="28"/>
          <w:szCs w:val="28"/>
        </w:rPr>
        <w:t>下。）端平三年（</w:t>
      </w:r>
      <w:r w:rsidRPr="00FA127B">
        <w:rPr>
          <w:rFonts w:ascii="Times New Roman" w:hAnsi="Times New Roman" w:cs="Times New Roman"/>
          <w:sz w:val="28"/>
          <w:szCs w:val="28"/>
        </w:rPr>
        <w:t>1236</w:t>
      </w:r>
      <w:r w:rsidRPr="00FA127B">
        <w:rPr>
          <w:rFonts w:ascii="Times New Roman" w:hAnsi="Times New Roman" w:cs="Times New Roman" w:hint="eastAsia"/>
          <w:sz w:val="28"/>
          <w:szCs w:val="28"/>
        </w:rPr>
        <w:t>）八月，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上（即理宗）令丞相宣諭</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中書舍人林希逸起</w:t>
      </w:r>
      <w:r w:rsidRPr="00FA127B">
        <w:rPr>
          <w:rFonts w:ascii="Times New Roman" w:hAnsi="Times New Roman" w:cs="Times New Roman" w:hint="eastAsia"/>
          <w:sz w:val="28"/>
          <w:szCs w:val="28"/>
        </w:rPr>
        <w:lastRenderedPageBreak/>
        <w:t>草史嵩之的誥詞，定下基調為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可作自陳行詞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，還</w:t>
      </w:r>
      <w:r>
        <w:rPr>
          <w:rFonts w:ascii="Times New Roman" w:hAnsi="Times New Roman" w:cs="Times New Roman" w:hint="eastAsia"/>
          <w:sz w:val="28"/>
          <w:szCs w:val="28"/>
        </w:rPr>
        <w:t>「</w:t>
      </w:r>
      <w:r w:rsidRPr="00FA127B">
        <w:rPr>
          <w:rFonts w:ascii="Times New Roman" w:hAnsi="Times New Roman" w:cs="Times New Roman" w:hint="eastAsia"/>
          <w:sz w:val="28"/>
          <w:szCs w:val="28"/>
        </w:rPr>
        <w:t>付下御前所錄嵩之奏狀，令體此降制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。（注：林希逸：《竹溪鬳齋十一稿續集》卷二三《劉克莊行狀》，文淵閣四庫全書本，</w:t>
      </w:r>
      <w:r w:rsidRPr="00FA127B">
        <w:rPr>
          <w:rFonts w:ascii="Times New Roman" w:hAnsi="Times New Roman" w:cs="Times New Roman" w:hint="eastAsia"/>
          <w:sz w:val="28"/>
          <w:szCs w:val="28"/>
        </w:rPr>
        <w:t>1185</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784</w:t>
      </w:r>
      <w:r w:rsidRPr="00FA127B">
        <w:rPr>
          <w:rFonts w:ascii="Times New Roman" w:hAnsi="Times New Roman" w:cs="Times New Roman" w:hint="eastAsia"/>
          <w:sz w:val="28"/>
          <w:szCs w:val="28"/>
        </w:rPr>
        <w:t>上、下。）第四，台諫官的奏章。有時官員被認為有罪，</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為台諫論列</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，朝廷</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不得已然後謫出，而謫命之下，必按台諫章疏摭實行詞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。（注：陳東撰，陳智勇注：《少陽集注》卷三《書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上高宗皇帝第三書》，北京：中國文聯出版公司，</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75</w:t>
      </w:r>
      <w:r w:rsidRPr="00FA127B">
        <w:rPr>
          <w:rFonts w:ascii="Times New Roman" w:hAnsi="Times New Roman" w:cs="Times New Roman" w:hint="eastAsia"/>
          <w:sz w:val="28"/>
          <w:szCs w:val="28"/>
        </w:rPr>
        <w:t>。）第五，有關官員的履歷文書。中書舍人在受命撰寫告詞時，可以索取這些官員的履歷文書。淳熙八年十月，中書舍人施師點要求遵照</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三省舊制，每有除目，必具本官履歷於畫黃之首，庶幾賢否易知，不至經由鹵莽</w:t>
      </w:r>
      <w:r>
        <w:rPr>
          <w:rFonts w:ascii="Times New Roman" w:hAnsi="Times New Roman" w:cs="Times New Roman" w:hint="eastAsia"/>
          <w:sz w:val="28"/>
          <w:szCs w:val="28"/>
        </w:rPr>
        <w:t>」</w:t>
      </w:r>
      <w:r w:rsidRPr="00FA127B">
        <w:rPr>
          <w:rFonts w:ascii="Times New Roman" w:hAnsi="Times New Roman" w:cs="Times New Roman" w:hint="eastAsia"/>
          <w:sz w:val="28"/>
          <w:szCs w:val="28"/>
        </w:rPr>
        <w:t>。孝宗采納此見，下詔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吏、刑部，遇【中書門下】後省取索差除官歷任功過，毋得稽遲漏落</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職官》一之八三，頁</w:t>
      </w:r>
      <w:r w:rsidRPr="00FA127B">
        <w:rPr>
          <w:rFonts w:ascii="Times New Roman" w:hAnsi="Times New Roman" w:cs="Times New Roman" w:hint="eastAsia"/>
          <w:sz w:val="28"/>
          <w:szCs w:val="28"/>
        </w:rPr>
        <w:t>2371</w:t>
      </w:r>
      <w:r w:rsidRPr="00FA127B">
        <w:rPr>
          <w:rFonts w:ascii="Times New Roman" w:hAnsi="Times New Roman" w:cs="Times New Roman" w:hint="eastAsia"/>
          <w:sz w:val="28"/>
          <w:szCs w:val="28"/>
        </w:rPr>
        <w:t>上。）這些是中書舍人書行的主要依據。</w:t>
      </w:r>
    </w:p>
    <w:p w14:paraId="72DE271E" w14:textId="77777777" w:rsidR="00FA127B" w:rsidRPr="00FA127B" w:rsidRDefault="00FA127B" w:rsidP="00FA127B">
      <w:pPr>
        <w:spacing w:after="0" w:line="240" w:lineRule="auto"/>
        <w:rPr>
          <w:rFonts w:ascii="Times New Roman" w:hAnsi="Times New Roman" w:cs="Times New Roman"/>
          <w:sz w:val="28"/>
          <w:szCs w:val="28"/>
        </w:rPr>
      </w:pPr>
    </w:p>
    <w:p w14:paraId="4F8F8D41" w14:textId="402D1CB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翰林學士（有時由中書舍人）撰寫文書如麻制後，由門舍人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。寧宗慶元二年（</w:t>
      </w:r>
      <w:r w:rsidRPr="00FA127B">
        <w:rPr>
          <w:rFonts w:ascii="Times New Roman" w:hAnsi="Times New Roman" w:cs="Times New Roman" w:hint="eastAsia"/>
          <w:sz w:val="28"/>
          <w:szCs w:val="28"/>
        </w:rPr>
        <w:t>1196</w:t>
      </w:r>
      <w:r w:rsidRPr="00FA127B">
        <w:rPr>
          <w:rFonts w:ascii="Times New Roman" w:hAnsi="Times New Roman" w:cs="Times New Roman" w:hint="eastAsia"/>
          <w:sz w:val="28"/>
          <w:szCs w:val="28"/>
        </w:rPr>
        <w:t>），余端禮由右丞相拜左丞相，權直舍人院、中書舍人傅伯壽負責</w:t>
      </w:r>
      <w:r>
        <w:rPr>
          <w:rFonts w:ascii="Times New Roman" w:hAnsi="Times New Roman" w:cs="Times New Roman" w:hint="eastAsia"/>
          <w:sz w:val="28"/>
          <w:szCs w:val="28"/>
        </w:rPr>
        <w:t>「</w:t>
      </w:r>
      <w:r w:rsidRPr="00FA127B">
        <w:rPr>
          <w:rFonts w:ascii="Times New Roman" w:hAnsi="Times New Roman" w:cs="Times New Roman" w:hint="eastAsia"/>
          <w:sz w:val="28"/>
          <w:szCs w:val="28"/>
        </w:rPr>
        <w:t>草麻</w:t>
      </w:r>
      <w:r>
        <w:rPr>
          <w:rFonts w:ascii="Times New Roman" w:hAnsi="Times New Roman" w:cs="Times New Roman" w:hint="eastAsia"/>
          <w:sz w:val="28"/>
          <w:szCs w:val="28"/>
        </w:rPr>
        <w:t>」</w:t>
      </w:r>
      <w:r w:rsidRPr="00FA127B">
        <w:rPr>
          <w:rFonts w:ascii="Times New Roman" w:hAnsi="Times New Roman" w:cs="Times New Roman" w:hint="eastAsia"/>
          <w:sz w:val="28"/>
          <w:szCs w:val="28"/>
        </w:rPr>
        <w:t>，首聯雲：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天乙之興，中實為左相。</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中乃仲虺也。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門舍人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讀麻，既讀破句，又不識‘虺’字。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事情發生後，門舍人遭御史彈劾而被罷免，寧宗傳旨：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今後宣麻人與學士同鎖宿，點句與之，以便宣讀。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（注：謝采伯：《密齋筆記》卷三，載《歷代筆記小說集成》第十八冊，石家莊：河北教育出版社，</w:t>
      </w:r>
      <w:r w:rsidRPr="00FA127B">
        <w:rPr>
          <w:rFonts w:ascii="Times New Roman" w:hAnsi="Times New Roman" w:cs="Times New Roman" w:hint="eastAsia"/>
          <w:sz w:val="28"/>
          <w:szCs w:val="28"/>
        </w:rPr>
        <w:t>1995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198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199</w:t>
      </w:r>
      <w:r w:rsidRPr="00FA127B">
        <w:rPr>
          <w:rFonts w:ascii="Times New Roman" w:hAnsi="Times New Roman" w:cs="Times New Roman" w:hint="eastAsia"/>
          <w:sz w:val="28"/>
          <w:szCs w:val="28"/>
        </w:rPr>
        <w:t>。《宋宰輔編年錄校補》卷二十載有余端禮拜左丞相制的全文，首聯曰：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有熊之佐，風後配夫上台；天乙之興，仲虺居於左相。</w:t>
      </w:r>
      <w:r>
        <w:rPr>
          <w:rFonts w:ascii="Times New Roman" w:hAnsi="Times New Roman" w:cs="Times New Roman" w:hint="eastAsia"/>
          <w:sz w:val="28"/>
          <w:szCs w:val="28"/>
        </w:rPr>
        <w:t>」</w:t>
      </w:r>
      <w:r w:rsidRPr="00FA127B">
        <w:rPr>
          <w:rFonts w:ascii="Times New Roman" w:hAnsi="Times New Roman" w:cs="Times New Roman" w:hint="eastAsia"/>
          <w:sz w:val="28"/>
          <w:szCs w:val="28"/>
        </w:rPr>
        <w:t>）說明負責撰寫麻制的中書舍人和宣讀麻制的門舍人是有分工的。</w:t>
      </w:r>
    </w:p>
    <w:p w14:paraId="512ACAE8" w14:textId="77777777" w:rsidR="00FA127B" w:rsidRPr="00FA127B" w:rsidRDefault="00FA127B" w:rsidP="00FA127B">
      <w:pPr>
        <w:spacing w:after="0" w:line="240" w:lineRule="auto"/>
        <w:rPr>
          <w:rFonts w:ascii="Times New Roman" w:hAnsi="Times New Roman" w:cs="Times New Roman"/>
          <w:sz w:val="28"/>
          <w:szCs w:val="28"/>
        </w:rPr>
      </w:pPr>
    </w:p>
    <w:p w14:paraId="71B70D61" w14:textId="47D0527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中書舍人起草詞命是有時間限制的。理宗時，牟子才兼直舍人院，右司李伯玉</w:t>
      </w:r>
      <w:r>
        <w:rPr>
          <w:rFonts w:ascii="Times New Roman" w:hAnsi="Times New Roman" w:cs="Times New Roman" w:hint="eastAsia"/>
          <w:sz w:val="28"/>
          <w:szCs w:val="28"/>
        </w:rPr>
        <w:t>「</w:t>
      </w:r>
      <w:r w:rsidRPr="00FA127B">
        <w:rPr>
          <w:rFonts w:ascii="Times New Roman" w:hAnsi="Times New Roman" w:cs="Times New Roman" w:hint="eastAsia"/>
          <w:sz w:val="28"/>
          <w:szCs w:val="28"/>
        </w:rPr>
        <w:t>降官已逾年，舍人院不敢行詞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，牟子才說：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故事，文書行不過百刻</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即為書行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。（注：《宋史》卷四一一《牟子才傳》，頁</w:t>
      </w:r>
      <w:r w:rsidRPr="00FA127B">
        <w:rPr>
          <w:rFonts w:ascii="Times New Roman" w:hAnsi="Times New Roman" w:cs="Times New Roman" w:hint="eastAsia"/>
          <w:sz w:val="28"/>
          <w:szCs w:val="28"/>
        </w:rPr>
        <w:t>12357</w:t>
      </w:r>
      <w:r w:rsidRPr="00FA127B">
        <w:rPr>
          <w:rFonts w:ascii="Times New Roman" w:hAnsi="Times New Roman" w:cs="Times New Roman" w:hint="eastAsia"/>
          <w:sz w:val="28"/>
          <w:szCs w:val="28"/>
        </w:rPr>
        <w:t>。）中國古代計時，將一晝夜分為百刻，實為九十六刻。此處百刻即一晝夜。說明中書舍人起草誥詞必須在一天內完成。寧宗時，洪邁記載：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中書舍人所承受詞頭，自唐至本朝，皆只就省中起草付吏，逮於告命之成，皆未嘗越日，故其職為難。</w:t>
      </w:r>
      <w:r>
        <w:rPr>
          <w:rFonts w:ascii="Times New Roman" w:hAnsi="Times New Roman" w:cs="Times New Roman" w:hint="eastAsia"/>
          <w:sz w:val="28"/>
          <w:szCs w:val="28"/>
        </w:rPr>
        <w:t>」</w:t>
      </w:r>
      <w:r w:rsidRPr="00FA127B">
        <w:rPr>
          <w:rFonts w:ascii="Times New Roman" w:hAnsi="Times New Roman" w:cs="Times New Roman" w:hint="eastAsia"/>
          <w:sz w:val="28"/>
          <w:szCs w:val="28"/>
        </w:rPr>
        <w:t>到南宋時，因為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典故散失，每除書之下，先以省劄授之，而續給告，以是遷延稽滯</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。有的官員出知外州，</w:t>
      </w:r>
      <w:r>
        <w:rPr>
          <w:rFonts w:ascii="Times New Roman" w:hAnsi="Times New Roman" w:cs="Times New Roman" w:hint="eastAsia"/>
          <w:sz w:val="28"/>
          <w:szCs w:val="28"/>
        </w:rPr>
        <w:t>「</w:t>
      </w:r>
      <w:r w:rsidRPr="00FA127B">
        <w:rPr>
          <w:rFonts w:ascii="Times New Roman" w:hAnsi="Times New Roman" w:cs="Times New Roman" w:hint="eastAsia"/>
          <w:sz w:val="28"/>
          <w:szCs w:val="28"/>
        </w:rPr>
        <w:t>幾將一月，猶未受告</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。（注：《容齋三筆》卷四《外制之難》，頁</w:t>
      </w:r>
      <w:r w:rsidRPr="00FA127B">
        <w:rPr>
          <w:rFonts w:ascii="Times New Roman" w:hAnsi="Times New Roman" w:cs="Times New Roman" w:hint="eastAsia"/>
          <w:sz w:val="28"/>
          <w:szCs w:val="28"/>
        </w:rPr>
        <w:t>464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465</w:t>
      </w:r>
      <w:r w:rsidRPr="00FA127B">
        <w:rPr>
          <w:rFonts w:ascii="Times New Roman" w:hAnsi="Times New Roman" w:cs="Times New Roman" w:hint="eastAsia"/>
          <w:sz w:val="28"/>
          <w:szCs w:val="28"/>
        </w:rPr>
        <w:t>。）這說明南宋時中書舍人書行的效率比北宋時大為降低，其中也與南宋時官員人數增加很多有關。當然，北宋和南宋時都出現了好幾位撰寫誥詞的高手。如洪邁前面還說到仁宗時知制誥劉敞</w:t>
      </w:r>
      <w:r>
        <w:rPr>
          <w:rFonts w:ascii="Times New Roman" w:hAnsi="Times New Roman" w:cs="Times New Roman" w:hint="eastAsia"/>
          <w:sz w:val="28"/>
          <w:szCs w:val="28"/>
        </w:rPr>
        <w:t>「</w:t>
      </w:r>
      <w:r w:rsidRPr="00FA127B">
        <w:rPr>
          <w:rFonts w:ascii="Times New Roman" w:hAnsi="Times New Roman" w:cs="Times New Roman" w:hint="eastAsia"/>
          <w:sz w:val="28"/>
          <w:szCs w:val="28"/>
        </w:rPr>
        <w:t>臨出局，倚馬一揮九制，皆見於史策</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。又如前述曾鞏，他接到詞頭後，能夠</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即為之詞，授院吏上馬去</w:t>
      </w:r>
      <w:r>
        <w:rPr>
          <w:rFonts w:ascii="Times New Roman" w:hAnsi="Times New Roman" w:cs="Times New Roman" w:hint="eastAsia"/>
          <w:sz w:val="28"/>
          <w:szCs w:val="28"/>
        </w:rPr>
        <w:t>」</w:t>
      </w:r>
      <w:r w:rsidRPr="00FA127B">
        <w:rPr>
          <w:rFonts w:ascii="Times New Roman" w:hAnsi="Times New Roman" w:cs="Times New Roman" w:hint="eastAsia"/>
          <w:sz w:val="28"/>
          <w:szCs w:val="28"/>
        </w:rPr>
        <w:t>。再如南宋末王應麟，他才思敏捷，當時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除目填委</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，其他中書舍人皆</w:t>
      </w:r>
      <w:r>
        <w:rPr>
          <w:rFonts w:ascii="Times New Roman" w:hAnsi="Times New Roman" w:cs="Times New Roman" w:hint="eastAsia"/>
          <w:sz w:val="28"/>
          <w:szCs w:val="28"/>
        </w:rPr>
        <w:t>「</w:t>
      </w:r>
      <w:r w:rsidRPr="00FA127B">
        <w:rPr>
          <w:rFonts w:ascii="Times New Roman" w:hAnsi="Times New Roman" w:cs="Times New Roman" w:hint="eastAsia"/>
          <w:sz w:val="28"/>
          <w:szCs w:val="28"/>
        </w:rPr>
        <w:t>擱筆不下，公獨從容授之，若行雲流水，悠然泛然，而莫知紀極者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。（注：王應麟：《四明文獻集》卷五，文淵閣四庫全書本，</w:t>
      </w:r>
      <w:r w:rsidRPr="00FA127B">
        <w:rPr>
          <w:rFonts w:ascii="Times New Roman" w:hAnsi="Times New Roman" w:cs="Times New Roman" w:hint="eastAsia"/>
          <w:sz w:val="28"/>
          <w:szCs w:val="28"/>
        </w:rPr>
        <w:t>1187</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268</w:t>
      </w:r>
      <w:r w:rsidRPr="00FA127B">
        <w:rPr>
          <w:rFonts w:ascii="Times New Roman" w:hAnsi="Times New Roman" w:cs="Times New Roman" w:hint="eastAsia"/>
          <w:sz w:val="28"/>
          <w:szCs w:val="28"/>
        </w:rPr>
        <w:t>下。）這些文人學士為後代留下了許多敕命或制敕包括誥詞，其中不乏精彩的篇章。</w:t>
      </w:r>
    </w:p>
    <w:p w14:paraId="1689400C" w14:textId="77777777" w:rsidR="00FA127B" w:rsidRPr="00FA127B" w:rsidRDefault="00FA127B" w:rsidP="00FA127B">
      <w:pPr>
        <w:spacing w:after="0" w:line="240" w:lineRule="auto"/>
        <w:rPr>
          <w:rFonts w:ascii="Times New Roman" w:hAnsi="Times New Roman" w:cs="Times New Roman"/>
          <w:sz w:val="28"/>
          <w:szCs w:val="28"/>
        </w:rPr>
      </w:pPr>
    </w:p>
    <w:p w14:paraId="2A6ABEF0" w14:textId="3A2B459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綜上所述，筆者以為，第一，宋朝知制誥和中書舍人的書行是撰寫敕命或制敕包括誥詞的初稿，有時稱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書名行下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簽書行下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，更多時候簡稱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命詞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，有時也稱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草</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撰述</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演詞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等。這也就是說，書行是知制誥和中書舍人一般應在本人撰寫的敕命或制敕包括誥詞初稿上後署上自己的名或姓名，偶爾還在其後寫上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字。第二，書讀是給事中覆看或覆審，現在尚不能斷定是否由給事中在本人覆審的知制誥和中書舍人撰寫的敕命或制敕初稿上簽一個</w:t>
      </w:r>
      <w:r>
        <w:rPr>
          <w:rFonts w:ascii="Times New Roman" w:hAnsi="Times New Roman" w:cs="Times New Roman" w:hint="eastAsia"/>
          <w:sz w:val="28"/>
          <w:szCs w:val="28"/>
        </w:rPr>
        <w:t>「</w:t>
      </w:r>
      <w:r w:rsidRPr="00FA127B">
        <w:rPr>
          <w:rFonts w:ascii="Times New Roman" w:hAnsi="Times New Roman" w:cs="Times New Roman" w:hint="eastAsia"/>
          <w:sz w:val="28"/>
          <w:szCs w:val="28"/>
        </w:rPr>
        <w:t>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第三，中書舍人的書行和給事中的書讀，是朝廷敕命或制敕起草、覆審、頒布和施行過程中的兩個程式或手續，它們本身並不構成一種文書。第四，宋朝的書行和書讀程式或手續的施行，有時由於皇帝和權相的幹擾，呈</w:t>
      </w:r>
      <w:r w:rsidRPr="00FA127B">
        <w:rPr>
          <w:rFonts w:ascii="Times New Roman" w:hAnsi="Times New Roman" w:cs="Times New Roman" w:hint="eastAsia"/>
          <w:sz w:val="28"/>
          <w:szCs w:val="28"/>
        </w:rPr>
        <w:lastRenderedPageBreak/>
        <w:t>現覆雜情況，出現過命令給事中書行、起居舍人書行和中書門下檢正諸房公事書行，以及中書舍人書讀或中書門下檢正諸房公事書讀等錯位情況，不過，這些情況往往受到中書舍人和給事中、起居舍人等的抵制。第五，南宋後期有時也出現過給事中兼任中書舍人或直舍人院的情況，即由其中的一人包辦了書行和書讀，不過在整個宋朝而言是不多見的。</w:t>
      </w:r>
    </w:p>
    <w:p w14:paraId="5C2BC7F7" w14:textId="77777777" w:rsidR="00FA127B" w:rsidRPr="00FA127B" w:rsidRDefault="00FA127B" w:rsidP="00FA127B">
      <w:pPr>
        <w:spacing w:after="0" w:line="240" w:lineRule="auto"/>
        <w:rPr>
          <w:rFonts w:ascii="Times New Roman" w:hAnsi="Times New Roman" w:cs="Times New Roman"/>
          <w:sz w:val="28"/>
          <w:szCs w:val="28"/>
        </w:rPr>
      </w:pPr>
    </w:p>
    <w:p w14:paraId="16A3333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原載《中華文史論叢》</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期</w:t>
      </w:r>
    </w:p>
    <w:p w14:paraId="0DF0685A" w14:textId="77777777" w:rsidR="00FA127B" w:rsidRPr="00FA127B" w:rsidRDefault="00FA127B" w:rsidP="00FA127B">
      <w:pPr>
        <w:spacing w:after="0" w:line="240" w:lineRule="auto"/>
        <w:rPr>
          <w:rFonts w:ascii="Times New Roman" w:hAnsi="Times New Roman" w:cs="Times New Roman"/>
          <w:sz w:val="28"/>
          <w:szCs w:val="28"/>
        </w:rPr>
      </w:pPr>
    </w:p>
    <w:p w14:paraId="5ADFEDFB" w14:textId="77777777" w:rsidR="00FA127B" w:rsidRPr="00FA127B" w:rsidRDefault="00FA127B" w:rsidP="00FA127B">
      <w:pPr>
        <w:spacing w:after="0" w:line="240" w:lineRule="auto"/>
        <w:rPr>
          <w:rFonts w:ascii="Times New Roman" w:hAnsi="Times New Roman" w:cs="Times New Roman"/>
          <w:sz w:val="28"/>
          <w:szCs w:val="28"/>
        </w:rPr>
      </w:pPr>
    </w:p>
    <w:p w14:paraId="5BB9933E" w14:textId="77777777" w:rsidR="00FA127B" w:rsidRPr="00FA127B" w:rsidRDefault="00FA127B" w:rsidP="00FA127B">
      <w:pPr>
        <w:spacing w:after="0" w:line="240" w:lineRule="auto"/>
        <w:rPr>
          <w:rFonts w:ascii="Times New Roman" w:hAnsi="Times New Roman" w:cs="Times New Roman"/>
          <w:sz w:val="28"/>
          <w:szCs w:val="28"/>
        </w:rPr>
      </w:pPr>
    </w:p>
    <w:p w14:paraId="7952A24A" w14:textId="77777777" w:rsidR="00FA127B" w:rsidRPr="00FA127B" w:rsidRDefault="00FA127B" w:rsidP="00FA127B">
      <w:pPr>
        <w:spacing w:after="0" w:line="240" w:lineRule="auto"/>
        <w:rPr>
          <w:rFonts w:ascii="Times New Roman" w:hAnsi="Times New Roman" w:cs="Times New Roman"/>
          <w:sz w:val="28"/>
          <w:szCs w:val="28"/>
        </w:rPr>
      </w:pPr>
    </w:p>
    <w:p w14:paraId="7228D8E1" w14:textId="77777777" w:rsidR="00FA127B" w:rsidRPr="00FA127B" w:rsidRDefault="00FA127B" w:rsidP="00FA127B">
      <w:pPr>
        <w:spacing w:after="0" w:line="240" w:lineRule="auto"/>
        <w:rPr>
          <w:rFonts w:ascii="Times New Roman" w:hAnsi="Times New Roman" w:cs="Times New Roman"/>
          <w:sz w:val="28"/>
          <w:szCs w:val="28"/>
        </w:rPr>
      </w:pPr>
    </w:p>
    <w:p w14:paraId="2415347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由書儀所見宋代的政治構造</w:t>
      </w:r>
    </w:p>
    <w:p w14:paraId="5C897A89" w14:textId="77777777" w:rsidR="00FA127B" w:rsidRPr="00FA127B" w:rsidRDefault="00FA127B" w:rsidP="00FA127B">
      <w:pPr>
        <w:spacing w:after="0" w:line="240" w:lineRule="auto"/>
        <w:rPr>
          <w:rFonts w:ascii="Times New Roman" w:hAnsi="Times New Roman" w:cs="Times New Roman"/>
          <w:sz w:val="28"/>
          <w:szCs w:val="28"/>
        </w:rPr>
      </w:pPr>
    </w:p>
    <w:p w14:paraId="212ECF69" w14:textId="77777777" w:rsidR="00FA127B" w:rsidRPr="00FA127B" w:rsidRDefault="00FA127B" w:rsidP="00FA127B">
      <w:pPr>
        <w:spacing w:after="0" w:line="240" w:lineRule="auto"/>
        <w:rPr>
          <w:rFonts w:ascii="Times New Roman" w:hAnsi="Times New Roman" w:cs="Times New Roman"/>
          <w:sz w:val="28"/>
          <w:szCs w:val="28"/>
        </w:rPr>
      </w:pPr>
    </w:p>
    <w:p w14:paraId="1BD7A95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（注：本文的主要內容曾發表於《漢學研究》</w:t>
      </w:r>
      <w:r w:rsidRPr="00FA127B">
        <w:rPr>
          <w:rFonts w:ascii="Times New Roman" w:hAnsi="Times New Roman" w:cs="Times New Roman" w:hint="eastAsia"/>
          <w:sz w:val="28"/>
          <w:szCs w:val="28"/>
        </w:rPr>
        <w:t>27</w:t>
      </w:r>
      <w:r w:rsidRPr="00FA127B">
        <w:rPr>
          <w:rFonts w:ascii="Times New Roman" w:hAnsi="Times New Roman" w:cs="Times New Roman" w:hint="eastAsia"/>
          <w:sz w:val="28"/>
          <w:szCs w:val="28"/>
        </w:rPr>
        <w:t>卷</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期，</w:t>
      </w:r>
      <w:r w:rsidRPr="00FA127B">
        <w:rPr>
          <w:rFonts w:ascii="Times New Roman" w:hAnsi="Times New Roman" w:cs="Times New Roman" w:hint="eastAsia"/>
          <w:sz w:val="28"/>
          <w:szCs w:val="28"/>
        </w:rPr>
        <w:t>2009</w:t>
      </w:r>
      <w:r w:rsidRPr="00FA127B">
        <w:rPr>
          <w:rFonts w:ascii="Times New Roman" w:hAnsi="Times New Roman" w:cs="Times New Roman" w:hint="eastAsia"/>
          <w:sz w:val="28"/>
          <w:szCs w:val="28"/>
        </w:rPr>
        <w:t>，收入本文時做了修改。）</w:t>
      </w:r>
    </w:p>
    <w:p w14:paraId="3B8933CB" w14:textId="77777777" w:rsidR="00FA127B" w:rsidRPr="00FA127B" w:rsidRDefault="00FA127B" w:rsidP="00FA127B">
      <w:pPr>
        <w:spacing w:after="0" w:line="240" w:lineRule="auto"/>
        <w:rPr>
          <w:rFonts w:ascii="Times New Roman" w:hAnsi="Times New Roman" w:cs="Times New Roman"/>
          <w:sz w:val="28"/>
          <w:szCs w:val="28"/>
        </w:rPr>
      </w:pPr>
    </w:p>
    <w:p w14:paraId="1994D8E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平田茂樹</w:t>
      </w:r>
    </w:p>
    <w:p w14:paraId="7E50D2F3" w14:textId="77777777" w:rsidR="00FA127B" w:rsidRPr="00FA127B" w:rsidRDefault="00FA127B" w:rsidP="00FA127B">
      <w:pPr>
        <w:spacing w:after="0" w:line="240" w:lineRule="auto"/>
        <w:rPr>
          <w:rFonts w:ascii="Times New Roman" w:hAnsi="Times New Roman" w:cs="Times New Roman"/>
          <w:sz w:val="28"/>
          <w:szCs w:val="28"/>
        </w:rPr>
      </w:pPr>
    </w:p>
    <w:p w14:paraId="7DB9C2B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一、前言</w:t>
      </w:r>
    </w:p>
    <w:p w14:paraId="5A6FCBDB" w14:textId="77777777" w:rsidR="00FA127B" w:rsidRPr="00FA127B" w:rsidRDefault="00FA127B" w:rsidP="00FA127B">
      <w:pPr>
        <w:spacing w:after="0" w:line="240" w:lineRule="auto"/>
        <w:rPr>
          <w:rFonts w:ascii="Times New Roman" w:hAnsi="Times New Roman" w:cs="Times New Roman"/>
          <w:sz w:val="28"/>
          <w:szCs w:val="28"/>
        </w:rPr>
      </w:pPr>
    </w:p>
    <w:p w14:paraId="0DEC879F" w14:textId="72FECE1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將宋代的政治構造具象化的時候，有這樣一種方法，就是描繪官僚機構圖。許多官僚機構圖都由如下形象構成：在</w:t>
      </w:r>
      <w:r w:rsidRPr="00FA127B">
        <w:rPr>
          <w:rFonts w:ascii="Times New Roman" w:hAnsi="Times New Roman" w:cs="Times New Roman" w:hint="eastAsia"/>
          <w:sz w:val="28"/>
          <w:szCs w:val="28"/>
        </w:rPr>
        <w:t>11</w:t>
      </w:r>
      <w:r w:rsidRPr="00FA127B">
        <w:rPr>
          <w:rFonts w:ascii="Times New Roman" w:hAnsi="Times New Roman" w:cs="Times New Roman" w:hint="eastAsia"/>
          <w:sz w:val="28"/>
          <w:szCs w:val="28"/>
        </w:rPr>
        <w:t>世紀</w:t>
      </w:r>
      <w:r w:rsidRPr="00FA127B">
        <w:rPr>
          <w:rFonts w:ascii="Times New Roman" w:hAnsi="Times New Roman" w:cs="Times New Roman" w:hint="eastAsia"/>
          <w:sz w:val="28"/>
          <w:szCs w:val="28"/>
        </w:rPr>
        <w:t>80</w:t>
      </w:r>
      <w:r w:rsidRPr="00FA127B">
        <w:rPr>
          <w:rFonts w:ascii="Times New Roman" w:hAnsi="Times New Roman" w:cs="Times New Roman" w:hint="eastAsia"/>
          <w:sz w:val="28"/>
          <w:szCs w:val="28"/>
        </w:rPr>
        <w:t>年代施行元豐官制改革之前，宋代的官僚機構可以描繪為這樣一幅圖像：以作為皇帝直屬機關的中書門下（負責民政）、樞密院（負責軍政）、三司（負責財政）、翰林學士院（負責詔敕的起草）、御史台</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諫院（負責監察和言事）為中心，進行政策的立案、審議；然後，由作為執行機關中心的尚書省下設的六部，以及九寺、五監等官署，對該政策進行實施；再把這些命令由中央向路、州、縣的地方官府傳達（參照圖</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）。（注：參照</w:t>
      </w:r>
      <w:proofErr w:type="spellStart"/>
      <w:r w:rsidRPr="00FA127B">
        <w:rPr>
          <w:rFonts w:ascii="Times New Roman" w:hAnsi="Times New Roman" w:cs="Times New Roman" w:hint="eastAsia"/>
          <w:sz w:val="28"/>
          <w:szCs w:val="28"/>
        </w:rPr>
        <w:t>CharlesO.Hucker</w:t>
      </w:r>
      <w:proofErr w:type="spellEnd"/>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ADictionaryofOfficialTitlesinImperialChina</w:t>
      </w:r>
      <w:proofErr w:type="spellEnd"/>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Stanford</w:t>
      </w:r>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StanfordUniversitypress</w:t>
      </w:r>
      <w:proofErr w:type="spellEnd"/>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1985</w:t>
      </w:r>
      <w:r w:rsidRPr="00FA127B">
        <w:rPr>
          <w:rFonts w:ascii="Times New Roman" w:hAnsi="Times New Roman" w:cs="Times New Roman" w:hint="eastAsia"/>
          <w:sz w:val="28"/>
          <w:szCs w:val="28"/>
        </w:rPr>
        <w:t>）所載頁</w:t>
      </w:r>
      <w:r w:rsidRPr="00FA127B">
        <w:rPr>
          <w:rFonts w:ascii="Times New Roman" w:hAnsi="Times New Roman" w:cs="Times New Roman" w:hint="eastAsia"/>
          <w:sz w:val="28"/>
          <w:szCs w:val="28"/>
        </w:rPr>
        <w:t>41</w:t>
      </w:r>
      <w:r w:rsidRPr="00FA127B">
        <w:rPr>
          <w:rFonts w:ascii="Times New Roman" w:hAnsi="Times New Roman" w:cs="Times New Roman" w:hint="eastAsia"/>
          <w:sz w:val="28"/>
          <w:szCs w:val="28"/>
        </w:rPr>
        <w:t>圖。但是，三省六部體制在唐代已經確立，這個官僚圖架構的形象，唐與宋基本上是相同的。然而唐宋元明清具有一種傾向，即：宰相擁有的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百官之長</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皇帝輔佐</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的兩種機能中，前者不斷地喪失，而皇帝直屬的機關則逐漸地增加。就宋代而言，在唐代已經存在的宰相、學士以及御史台以外，還增加了樞密院、三司和諫院。雖然</w:t>
      </w:r>
      <w:r w:rsidRPr="00FA127B">
        <w:rPr>
          <w:rFonts w:ascii="Times New Roman" w:hAnsi="Times New Roman" w:cs="Times New Roman" w:hint="eastAsia"/>
          <w:sz w:val="28"/>
          <w:szCs w:val="28"/>
        </w:rPr>
        <w:t>Hucker</w:t>
      </w:r>
      <w:r w:rsidRPr="00FA127B">
        <w:rPr>
          <w:rFonts w:ascii="Times New Roman" w:hAnsi="Times New Roman" w:cs="Times New Roman" w:hint="eastAsia"/>
          <w:sz w:val="28"/>
          <w:szCs w:val="28"/>
        </w:rPr>
        <w:t>氏仍然將學士置於宰相之下，然而在本文的分析中，已經明確地將它視為皇帝直屬的機關。）</w:t>
      </w:r>
    </w:p>
    <w:p w14:paraId="461BAA4A" w14:textId="77777777" w:rsidR="00FA127B" w:rsidRPr="00FA127B" w:rsidRDefault="00FA127B" w:rsidP="00FA127B">
      <w:pPr>
        <w:spacing w:after="0" w:line="240" w:lineRule="auto"/>
        <w:rPr>
          <w:rFonts w:ascii="Times New Roman" w:hAnsi="Times New Roman" w:cs="Times New Roman"/>
          <w:sz w:val="28"/>
          <w:szCs w:val="28"/>
        </w:rPr>
      </w:pPr>
    </w:p>
    <w:p w14:paraId="2E60B652" w14:textId="77777777" w:rsidR="00FA127B" w:rsidRPr="00FA127B" w:rsidRDefault="00FA127B" w:rsidP="00FA127B">
      <w:pPr>
        <w:spacing w:after="0" w:line="240" w:lineRule="auto"/>
        <w:rPr>
          <w:rFonts w:ascii="Times New Roman" w:hAnsi="Times New Roman" w:cs="Times New Roman"/>
          <w:sz w:val="28"/>
          <w:szCs w:val="28"/>
        </w:rPr>
      </w:pPr>
    </w:p>
    <w:p w14:paraId="4F3F2EAC" w14:textId="77777777" w:rsidR="00FA127B" w:rsidRPr="00FA127B" w:rsidRDefault="00FA127B" w:rsidP="00FA127B">
      <w:pPr>
        <w:spacing w:after="0" w:line="240" w:lineRule="auto"/>
        <w:rPr>
          <w:rFonts w:ascii="Times New Roman" w:hAnsi="Times New Roman" w:cs="Times New Roman"/>
          <w:sz w:val="28"/>
          <w:szCs w:val="28"/>
        </w:rPr>
      </w:pPr>
    </w:p>
    <w:p w14:paraId="45EE4FE1" w14:textId="23AA3CD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宋代官制形象圖（元豐官制改革以前）</w:t>
      </w:r>
    </w:p>
    <w:p w14:paraId="627B4AF2" w14:textId="77777777" w:rsidR="00FA127B" w:rsidRPr="00FA127B" w:rsidRDefault="00FA127B" w:rsidP="00FA127B">
      <w:pPr>
        <w:spacing w:after="0" w:line="240" w:lineRule="auto"/>
        <w:rPr>
          <w:rFonts w:ascii="Times New Roman" w:hAnsi="Times New Roman" w:cs="Times New Roman"/>
          <w:sz w:val="28"/>
          <w:szCs w:val="28"/>
        </w:rPr>
      </w:pPr>
    </w:p>
    <w:p w14:paraId="2EF70872"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換言之，這圖就是在唐宋代展開以三省六部為中心的官僚機構中央集權化的官僚機構圖。（注：漢、六朝的官僚結構是由仿如聯合艦隊一般重層的官府連合，以及皇帝和命官、命官和屬吏二重的君臣關系組成的。其後，以</w:t>
      </w:r>
      <w:r w:rsidRPr="00FA127B">
        <w:rPr>
          <w:rFonts w:ascii="Times New Roman" w:hAnsi="Times New Roman" w:cs="Times New Roman"/>
          <w:sz w:val="28"/>
          <w:szCs w:val="28"/>
        </w:rPr>
        <w:t>6</w:t>
      </w:r>
      <w:r w:rsidRPr="00FA127B">
        <w:rPr>
          <w:rFonts w:ascii="Times New Roman" w:hAnsi="Times New Roman" w:cs="Times New Roman" w:hint="eastAsia"/>
          <w:sz w:val="28"/>
          <w:szCs w:val="28"/>
        </w:rPr>
        <w:t>世紀末隋文帝的改革為起點，唐宋兩代通過以三省六部為中心的官僚機構的中央集權化、引入科舉制、依靠吏部進行統一的人事實施等舉措，逐步實現君臣關系的一元化。參照渡邊信一郎：《中國古代國家の思想構造</w:t>
      </w:r>
      <w:r w:rsidRPr="00FA127B">
        <w:rPr>
          <w:rFonts w:ascii="Times New Roman" w:hAnsi="Times New Roman" w:cs="Times New Roman" w:hint="cs"/>
          <w:sz w:val="28"/>
          <w:szCs w:val="28"/>
        </w:rPr>
        <w:t>―</w:t>
      </w:r>
      <w:r w:rsidRPr="00FA127B">
        <w:rPr>
          <w:rFonts w:ascii="Times New Roman" w:hAnsi="Times New Roman" w:cs="Times New Roman" w:hint="eastAsia"/>
          <w:sz w:val="28"/>
          <w:szCs w:val="28"/>
        </w:rPr>
        <w:t>專制國家とイデオロギー》第八章《小結》，東京：校倉書房，</w:t>
      </w:r>
      <w:r w:rsidRPr="00FA127B">
        <w:rPr>
          <w:rFonts w:ascii="Times New Roman" w:hAnsi="Times New Roman" w:cs="Times New Roman"/>
          <w:sz w:val="28"/>
          <w:szCs w:val="28"/>
        </w:rPr>
        <w:t>1994</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337—338</w:t>
      </w:r>
      <w:r w:rsidRPr="00FA127B">
        <w:rPr>
          <w:rFonts w:ascii="Times New Roman" w:hAnsi="Times New Roman" w:cs="Times New Roman" w:hint="eastAsia"/>
          <w:sz w:val="28"/>
          <w:szCs w:val="28"/>
        </w:rPr>
        <w:t>，然而，本文</w:t>
      </w:r>
      <w:r w:rsidRPr="00FA127B">
        <w:rPr>
          <w:rFonts w:ascii="Times New Roman" w:hAnsi="Times New Roman" w:cs="Times New Roman" w:hint="eastAsia"/>
          <w:sz w:val="28"/>
          <w:szCs w:val="28"/>
        </w:rPr>
        <w:lastRenderedPageBreak/>
        <w:t>的分析結果顯示，中央集權化的宋代官僚機構並不能就此被看做一元的命令系統。）然而，這樣的構圖令人感到奇異的是，官僚機構的關系是用一根實線描畫出來的。對於這樣的官僚機構圖，筆者感到有兩個問題。第一是與中國官僚制原理相關的問題。本文雖無意在官僚制原理的問題上作深入探討，然而，正如許多學者所論及的那樣，中國的官僚制是在接受《周禮》思想影響的同時，反覆創造和改變而成的。例如，滋賀秀三曾論證《大唐六典》、《大明會典》、《大清會典》等書籍的形式可以在《周禮》中尋求到原型。（注：參考滋賀秀三：《大清律例をめぐって》，載於《中國法制論集</w:t>
      </w:r>
      <w:r w:rsidRPr="00FA127B">
        <w:rPr>
          <w:rFonts w:ascii="Times New Roman" w:hAnsi="Times New Roman" w:cs="Times New Roman" w:hint="cs"/>
          <w:sz w:val="28"/>
          <w:szCs w:val="28"/>
        </w:rPr>
        <w:t>―</w:t>
      </w:r>
      <w:r w:rsidRPr="00FA127B">
        <w:rPr>
          <w:rFonts w:ascii="Times New Roman" w:hAnsi="Times New Roman" w:cs="Times New Roman" w:hint="eastAsia"/>
          <w:sz w:val="28"/>
          <w:szCs w:val="28"/>
        </w:rPr>
        <w:t>法典と刑罰</w:t>
      </w:r>
      <w:r w:rsidRPr="00FA127B">
        <w:rPr>
          <w:rFonts w:ascii="Times New Roman" w:hAnsi="Times New Roman" w:cs="Times New Roman" w:hint="cs"/>
          <w:sz w:val="28"/>
          <w:szCs w:val="28"/>
        </w:rPr>
        <w:t>―</w:t>
      </w:r>
      <w:r w:rsidRPr="00FA127B">
        <w:rPr>
          <w:rFonts w:ascii="Times New Roman" w:hAnsi="Times New Roman" w:cs="Times New Roman" w:hint="eastAsia"/>
          <w:sz w:val="28"/>
          <w:szCs w:val="28"/>
        </w:rPr>
        <w:t>》，東京：創文社，</w:t>
      </w:r>
      <w:r w:rsidRPr="00FA127B">
        <w:rPr>
          <w:rFonts w:ascii="Times New Roman" w:hAnsi="Times New Roman" w:cs="Times New Roman"/>
          <w:sz w:val="28"/>
          <w:szCs w:val="28"/>
        </w:rPr>
        <w:t>2003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281—309</w:t>
      </w:r>
      <w:r w:rsidRPr="00FA127B">
        <w:rPr>
          <w:rFonts w:ascii="Times New Roman" w:hAnsi="Times New Roman" w:cs="Times New Roman" w:hint="eastAsia"/>
          <w:sz w:val="28"/>
          <w:szCs w:val="28"/>
        </w:rPr>
        <w:t>，以及谷井俊仁《官制は如何に敘述されるか</w:t>
      </w:r>
      <w:r w:rsidRPr="00FA127B">
        <w:rPr>
          <w:rFonts w:ascii="Times New Roman" w:hAnsi="Times New Roman" w:cs="Times New Roman" w:hint="cs"/>
          <w:sz w:val="28"/>
          <w:szCs w:val="28"/>
        </w:rPr>
        <w:t>―</w:t>
      </w:r>
      <w:r w:rsidRPr="00FA127B">
        <w:rPr>
          <w:rFonts w:ascii="Times New Roman" w:hAnsi="Times New Roman" w:cs="Times New Roman" w:hint="eastAsia"/>
          <w:sz w:val="28"/>
          <w:szCs w:val="28"/>
        </w:rPr>
        <w:t>〈周禮〉から〈會典〉へ</w:t>
      </w:r>
      <w:r w:rsidRPr="00FA127B">
        <w:rPr>
          <w:rFonts w:ascii="Times New Roman" w:hAnsi="Times New Roman" w:cs="Times New Roman" w:hint="cs"/>
          <w:sz w:val="28"/>
          <w:szCs w:val="28"/>
        </w:rPr>
        <w:t>―</w:t>
      </w:r>
      <w:r w:rsidRPr="00FA127B">
        <w:rPr>
          <w:rFonts w:ascii="Times New Roman" w:hAnsi="Times New Roman" w:cs="Times New Roman" w:hint="eastAsia"/>
          <w:sz w:val="28"/>
          <w:szCs w:val="28"/>
        </w:rPr>
        <w:t>》，《人文論叢》</w:t>
      </w:r>
      <w:r w:rsidRPr="00FA127B">
        <w:rPr>
          <w:rFonts w:ascii="Times New Roman" w:hAnsi="Times New Roman" w:cs="Times New Roman"/>
          <w:sz w:val="28"/>
          <w:szCs w:val="28"/>
        </w:rPr>
        <w:t>23</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81—98</w:t>
      </w:r>
      <w:r w:rsidRPr="00FA127B">
        <w:rPr>
          <w:rFonts w:ascii="Times New Roman" w:hAnsi="Times New Roman" w:cs="Times New Roman" w:hint="eastAsia"/>
          <w:sz w:val="28"/>
          <w:szCs w:val="28"/>
        </w:rPr>
        <w:t>。）而中國的官制又在繼承傳統精神的同時，不斷地重覆構築新的官僚制度。其結果就是，出現了尚書六部和九寺、五監等機構持有類似的執掌且同時存在的現象。此外，還存在如何解釋由唐代後半期開始設置、擁有很大權限的三司使、樞密使等使職以及翰林學士在官僚制度的體系中處於何種位置的問題。</w:t>
      </w:r>
    </w:p>
    <w:p w14:paraId="560BD1C8" w14:textId="77777777" w:rsidR="00FA127B" w:rsidRPr="00FA127B" w:rsidRDefault="00FA127B" w:rsidP="00FA127B">
      <w:pPr>
        <w:spacing w:after="0" w:line="240" w:lineRule="auto"/>
        <w:rPr>
          <w:rFonts w:ascii="Times New Roman" w:hAnsi="Times New Roman" w:cs="Times New Roman"/>
          <w:sz w:val="28"/>
          <w:szCs w:val="28"/>
        </w:rPr>
      </w:pPr>
    </w:p>
    <w:p w14:paraId="1E7BD3BA" w14:textId="675885E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第二是圍繞文書制度的問題。事實上，宋代的史料中表現官府間文書制度關系的詞語里經常可以看到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相統攝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非相統攝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這樣的表達。這就說明了，在官府之間存在著統屬與非統屬兩種關系，官僚機構便是根據這兩者的覆合關系運營操作的。本論文的目標就是著眼於這個</w:t>
      </w:r>
      <w:r>
        <w:rPr>
          <w:rFonts w:ascii="Times New Roman" w:hAnsi="Times New Roman" w:cs="Times New Roman" w:hint="eastAsia"/>
          <w:sz w:val="28"/>
          <w:szCs w:val="28"/>
        </w:rPr>
        <w:t>「</w:t>
      </w:r>
      <w:r w:rsidRPr="00FA127B">
        <w:rPr>
          <w:rFonts w:ascii="Times New Roman" w:hAnsi="Times New Roman" w:cs="Times New Roman" w:hint="eastAsia"/>
          <w:sz w:val="28"/>
          <w:szCs w:val="28"/>
        </w:rPr>
        <w:t>相統攝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非相統攝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的詞語，以體現這兩種關系的文書傳達關系為線索，探討當時的政治構造。</w:t>
      </w:r>
    </w:p>
    <w:p w14:paraId="0F7659E5" w14:textId="77777777" w:rsidR="00FA127B" w:rsidRPr="00FA127B" w:rsidRDefault="00FA127B" w:rsidP="00FA127B">
      <w:pPr>
        <w:spacing w:after="0" w:line="240" w:lineRule="auto"/>
        <w:rPr>
          <w:rFonts w:ascii="Times New Roman" w:hAnsi="Times New Roman" w:cs="Times New Roman"/>
          <w:sz w:val="28"/>
          <w:szCs w:val="28"/>
        </w:rPr>
      </w:pPr>
    </w:p>
    <w:p w14:paraId="4A63591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二、問題的所在</w:t>
      </w:r>
    </w:p>
    <w:p w14:paraId="605CC7D3" w14:textId="77777777" w:rsidR="00FA127B" w:rsidRPr="00FA127B" w:rsidRDefault="00FA127B" w:rsidP="00FA127B">
      <w:pPr>
        <w:spacing w:after="0" w:line="240" w:lineRule="auto"/>
        <w:rPr>
          <w:rFonts w:ascii="Times New Roman" w:hAnsi="Times New Roman" w:cs="Times New Roman"/>
          <w:sz w:val="28"/>
          <w:szCs w:val="28"/>
        </w:rPr>
      </w:pPr>
    </w:p>
    <w:p w14:paraId="626AE402" w14:textId="4508B7A4"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日本宋代政治史研究的先驅宮崎市定對宋代以後政治運營的特征有以下敘述：</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這樣非常多面地與官僚直接接觸，是宋代以後的天子的特質，天子的獨裁權也必然地由此產生，並最終得以完成。</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（注：宮崎市定：《宋代官制序說—宋史職官志をいかに読むべきか</w:t>
      </w:r>
      <w:r w:rsidRPr="00FA127B">
        <w:rPr>
          <w:rFonts w:ascii="Times New Roman" w:hAnsi="Times New Roman" w:cs="Times New Roman" w:hint="cs"/>
          <w:sz w:val="28"/>
          <w:szCs w:val="28"/>
        </w:rPr>
        <w:t>―</w:t>
      </w:r>
      <w:r w:rsidRPr="00FA127B">
        <w:rPr>
          <w:rFonts w:ascii="Times New Roman" w:hAnsi="Times New Roman" w:cs="Times New Roman" w:hint="eastAsia"/>
          <w:sz w:val="28"/>
          <w:szCs w:val="28"/>
        </w:rPr>
        <w:t>》，載於《宋史職官志索引》，京都：同朋舍，</w:t>
      </w:r>
      <w:r w:rsidRPr="00FA127B">
        <w:rPr>
          <w:rFonts w:ascii="Times New Roman" w:hAnsi="Times New Roman" w:cs="Times New Roman"/>
          <w:sz w:val="28"/>
          <w:szCs w:val="28"/>
        </w:rPr>
        <w:t>1963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22</w:t>
      </w:r>
      <w:r w:rsidRPr="00FA127B">
        <w:rPr>
          <w:rFonts w:ascii="Times New Roman" w:hAnsi="Times New Roman" w:cs="Times New Roman" w:hint="eastAsia"/>
          <w:sz w:val="28"/>
          <w:szCs w:val="28"/>
        </w:rPr>
        <w:t>。）正如所言，宋代與其他的時代相比，皇帝和官僚之間的直接交流相對頻繁，具有代表性的，就是官僚直接向皇帝陳述意見的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的制度。這個</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當然在其他時代也存在，然而正如拙論所考證的那樣，在這個時代與其他時代相比，在頻度和種類上都更為突出。而且，</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是皇帝和官僚之間的直接對話，是可以稱作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口頭交流</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的世界，同時還伴隨有寫成劄子並提交給皇帝的文書作成行為。關於官僚與皇帝之間的對話方式雖然還有很多未能解釋清楚的地方，然而，宋代的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非唐代的以《貞觀政要》為象征的那種基於口頭的對話方式，而具有伴隨文書的特征，這種以文書主義為基調的皇帝、官僚之間的交流方式在宋、元、明、清逐漸發展起來。（注：參照平田茂樹：《宋代政治構造試論—對と議を手掛かりとして—》，《東洋史研究》</w:t>
      </w:r>
      <w:r w:rsidRPr="00FA127B">
        <w:rPr>
          <w:rFonts w:ascii="Times New Roman" w:hAnsi="Times New Roman" w:cs="Times New Roman"/>
          <w:sz w:val="28"/>
          <w:szCs w:val="28"/>
        </w:rPr>
        <w:t>52—2</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1994</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104—107</w:t>
      </w:r>
      <w:r w:rsidRPr="00FA127B">
        <w:rPr>
          <w:rFonts w:ascii="Times New Roman" w:hAnsi="Times New Roman" w:cs="Times New Roman" w:hint="eastAsia"/>
          <w:sz w:val="28"/>
          <w:szCs w:val="28"/>
        </w:rPr>
        <w:t>，以及平田茂樹：《宋代の日記史料から見た政治構造》，載於《宋代社會の空間とコミュニケーション》，東京：汲古書院，</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63—66</w:t>
      </w:r>
      <w:r w:rsidRPr="00FA127B">
        <w:rPr>
          <w:rFonts w:ascii="Times New Roman" w:hAnsi="Times New Roman" w:cs="Times New Roman" w:hint="eastAsia"/>
          <w:sz w:val="28"/>
          <w:szCs w:val="28"/>
        </w:rPr>
        <w:t>。）</w:t>
      </w:r>
    </w:p>
    <w:p w14:paraId="39BA1252" w14:textId="77777777" w:rsidR="00FA127B" w:rsidRPr="00FA127B" w:rsidRDefault="00FA127B" w:rsidP="00FA127B">
      <w:pPr>
        <w:spacing w:after="0" w:line="240" w:lineRule="auto"/>
        <w:rPr>
          <w:rFonts w:ascii="Times New Roman" w:hAnsi="Times New Roman" w:cs="Times New Roman"/>
          <w:sz w:val="28"/>
          <w:szCs w:val="28"/>
        </w:rPr>
      </w:pPr>
    </w:p>
    <w:p w14:paraId="325D955A" w14:textId="12711CB1"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那麽，宋代究竟在使用怎樣的文書呢？《宋史》卷一六一《中書省》條中列舉出中央的命令文書，包括</w:t>
      </w:r>
      <w:r>
        <w:rPr>
          <w:rFonts w:ascii="Times New Roman" w:hAnsi="Times New Roman" w:cs="Times New Roman" w:hint="eastAsia"/>
          <w:sz w:val="28"/>
          <w:szCs w:val="28"/>
        </w:rPr>
        <w:t>「</w:t>
      </w:r>
      <w:r w:rsidRPr="00FA127B">
        <w:rPr>
          <w:rFonts w:ascii="Times New Roman" w:hAnsi="Times New Roman" w:cs="Times New Roman" w:hint="eastAsia"/>
          <w:sz w:val="28"/>
          <w:szCs w:val="28"/>
        </w:rPr>
        <w:t>冊書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制書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誥命</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御劄</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敕牓</w:t>
      </w:r>
      <w:r>
        <w:rPr>
          <w:rFonts w:ascii="Times New Roman" w:hAnsi="Times New Roman" w:cs="Times New Roman" w:hint="eastAsia"/>
          <w:sz w:val="28"/>
          <w:szCs w:val="28"/>
        </w:rPr>
        <w:t>」</w:t>
      </w:r>
      <w:r w:rsidRPr="00FA127B">
        <w:rPr>
          <w:rFonts w:ascii="Times New Roman" w:hAnsi="Times New Roman" w:cs="Times New Roman" w:hint="eastAsia"/>
          <w:sz w:val="28"/>
          <w:szCs w:val="28"/>
        </w:rPr>
        <w:t>七種；（注：脫脫：《宋史》卷一六一，北京：中華書局，</w:t>
      </w:r>
      <w:r w:rsidRPr="00FA127B">
        <w:rPr>
          <w:rFonts w:ascii="Times New Roman" w:hAnsi="Times New Roman" w:cs="Times New Roman"/>
          <w:sz w:val="28"/>
          <w:szCs w:val="28"/>
        </w:rPr>
        <w:t>1977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3783</w:t>
      </w:r>
      <w:r w:rsidRPr="00FA127B">
        <w:rPr>
          <w:rFonts w:ascii="Times New Roman" w:hAnsi="Times New Roman" w:cs="Times New Roman" w:hint="eastAsia"/>
          <w:sz w:val="28"/>
          <w:szCs w:val="28"/>
        </w:rPr>
        <w:t>。）趙升《朝野類要》卷四《文書》中列出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制書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手詔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御劄</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德音</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曲赦</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赦書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翻黃</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白麻</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咨報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書黃</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省劄</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部符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官帖子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奏劄</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旦表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謝表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賀表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起居表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慰表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百官表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功德疏</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萬言書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堂劄</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白劄子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邊報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奏案</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帥劄</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三十四事；（注：趙</w:t>
      </w:r>
      <w:r w:rsidRPr="00FA127B">
        <w:rPr>
          <w:rFonts w:ascii="Times New Roman" w:hAnsi="Times New Roman" w:cs="Times New Roman" w:hint="eastAsia"/>
          <w:sz w:val="28"/>
          <w:szCs w:val="28"/>
        </w:rPr>
        <w:lastRenderedPageBreak/>
        <w:t>升：《朝野類要》卷四，北京：中華書局，</w:t>
      </w:r>
      <w:r w:rsidRPr="00FA127B">
        <w:rPr>
          <w:rFonts w:ascii="Times New Roman" w:hAnsi="Times New Roman" w:cs="Times New Roman" w:hint="eastAsia"/>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89</w:t>
      </w:r>
      <w:r w:rsidRPr="00FA127B">
        <w:rPr>
          <w:rFonts w:ascii="Times New Roman" w:hAnsi="Times New Roman" w:cs="Times New Roman" w:hint="eastAsia"/>
          <w:sz w:val="28"/>
          <w:szCs w:val="28"/>
        </w:rPr>
        <w:t>。）《慶元條法事類》卷一六《文書式》里列出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曉示</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都簿</w:t>
      </w:r>
      <w:r>
        <w:rPr>
          <w:rFonts w:ascii="Times New Roman" w:hAnsi="Times New Roman" w:cs="Times New Roman" w:hint="eastAsia"/>
          <w:sz w:val="28"/>
          <w:szCs w:val="28"/>
        </w:rPr>
        <w:t>」</w:t>
      </w:r>
      <w:r w:rsidRPr="00FA127B">
        <w:rPr>
          <w:rFonts w:ascii="Times New Roman" w:hAnsi="Times New Roman" w:cs="Times New Roman" w:hint="eastAsia"/>
          <w:sz w:val="28"/>
          <w:szCs w:val="28"/>
        </w:rPr>
        <w:t>九事，（注：《中國珍稀法律典籍續編》第一冊，哈爾濱：黑龍江人民出版社，</w:t>
      </w:r>
      <w:r w:rsidRPr="00FA127B">
        <w:rPr>
          <w:rFonts w:ascii="Times New Roman" w:hAnsi="Times New Roman" w:cs="Times New Roman" w:hint="eastAsia"/>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347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350</w:t>
      </w:r>
      <w:r w:rsidRPr="00FA127B">
        <w:rPr>
          <w:rFonts w:ascii="Times New Roman" w:hAnsi="Times New Roman" w:cs="Times New Roman" w:hint="eastAsia"/>
          <w:sz w:val="28"/>
          <w:szCs w:val="28"/>
        </w:rPr>
        <w:t>。）等等。由此可見，皇帝、官僚、庶民三者之間往來存在著多樣的文書，是可以確定的。（注：作為文書制度，本文並未論及北宋末發展起來的御筆手詔問題。德永洋介在《宋代の御筆手詔》，《東洋史研究》</w:t>
      </w:r>
      <w:r w:rsidRPr="00FA127B">
        <w:rPr>
          <w:rFonts w:ascii="Times New Roman" w:hAnsi="Times New Roman" w:cs="Times New Roman"/>
          <w:sz w:val="28"/>
          <w:szCs w:val="28"/>
        </w:rPr>
        <w:t>57—3</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1998</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24—26</w:t>
      </w:r>
      <w:r w:rsidRPr="00FA127B">
        <w:rPr>
          <w:rFonts w:ascii="Times New Roman" w:hAnsi="Times New Roman" w:cs="Times New Roman" w:hint="eastAsia"/>
          <w:sz w:val="28"/>
          <w:szCs w:val="28"/>
        </w:rPr>
        <w:t>中提出，御筆在此後的北宋末期到南宋時代逐漸成為了宋代文書系統的根幹。此外，他還認為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筆制度是不可缺失的一環。它一方面維持了詳細咨詢宰相而後裁斷的原則，另一方面成為皇帝直接指導六部以下行政機關的體制的先鞭，對明代的內閣和司禮掌印太監相關的多個側面都起到了先驅作用，御筆制度的這個意義是不可忽視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由此可見，在德永氏的論述中，御筆制度被賦予了明代內閣票擬系統的先驅的位置。）</w:t>
      </w:r>
    </w:p>
    <w:p w14:paraId="4B377510" w14:textId="77777777" w:rsidR="00FA127B" w:rsidRPr="00FA127B" w:rsidRDefault="00FA127B" w:rsidP="00FA127B">
      <w:pPr>
        <w:spacing w:after="0" w:line="240" w:lineRule="auto"/>
        <w:rPr>
          <w:rFonts w:ascii="Times New Roman" w:hAnsi="Times New Roman" w:cs="Times New Roman"/>
          <w:sz w:val="28"/>
          <w:szCs w:val="28"/>
        </w:rPr>
      </w:pPr>
    </w:p>
    <w:p w14:paraId="2992B8B6" w14:textId="24907C4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些文書制度與當時的監察制度、情報傳達的結構有很深的關聯。對於這一點，鄧小南已經做了很好的總結，將她的意見和我自己的見解整理結合，得出以下的認識：（注：參照平田茂樹：《宋代政治構造研究序說》，《人文研究》</w:t>
      </w:r>
      <w:r w:rsidRPr="00FA127B">
        <w:rPr>
          <w:rFonts w:ascii="Times New Roman" w:hAnsi="Times New Roman" w:cs="Times New Roman"/>
          <w:sz w:val="28"/>
          <w:szCs w:val="28"/>
        </w:rPr>
        <w:t>57</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243—256</w:t>
      </w:r>
      <w:r w:rsidRPr="00FA127B">
        <w:rPr>
          <w:rFonts w:ascii="Times New Roman" w:hAnsi="Times New Roman" w:cs="Times New Roman" w:hint="eastAsia"/>
          <w:sz w:val="28"/>
          <w:szCs w:val="28"/>
        </w:rPr>
        <w:t>；鄧小南：《多面的な政治業績調査と宋代の情報處理システム》，載於《宋代社會の空間とコミュニケーション》，東京：汲古書院，</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97—127</w:t>
      </w:r>
      <w:r w:rsidRPr="00FA127B">
        <w:rPr>
          <w:rFonts w:ascii="Times New Roman" w:hAnsi="Times New Roman" w:cs="Times New Roman" w:hint="eastAsia"/>
          <w:sz w:val="28"/>
          <w:szCs w:val="28"/>
        </w:rPr>
        <w:t>。）從官僚制度的結構來把握問題的時候，特別重要的是把中央—地方政治的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場</w:t>
      </w:r>
      <w:r>
        <w:rPr>
          <w:rFonts w:ascii="Times New Roman" w:hAnsi="Times New Roman" w:cs="Times New Roman" w:hint="eastAsia"/>
          <w:sz w:val="28"/>
          <w:szCs w:val="28"/>
        </w:rPr>
        <w:t>」</w:t>
      </w:r>
      <w:r w:rsidRPr="00FA127B">
        <w:rPr>
          <w:rFonts w:ascii="Times New Roman" w:hAnsi="Times New Roman" w:cs="Times New Roman" w:hint="eastAsia"/>
          <w:sz w:val="28"/>
          <w:szCs w:val="28"/>
        </w:rPr>
        <w:t>連接起來的各種情報傳達、監視的裝置。這些裝置存在有兩個向量：一個是以皇帝為頂點，從中央到地方、從地方到中央的縱向的向量；另一個是在官司、官僚之間移動的橫向的向量。（當然，由於官司、官僚之間也存在上級、下級、上司、部下等等的階層性，嚴格來說並不能稱之為橫向，但若根據</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一君萬民</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傳統思維方式，將皇帝以外都視為平等的存在，那麽橫的向量也是可以成立的。）和其他時代相比，宋代的皇帝與官僚、官司（亦包括一般庶民）的直接接觸有多種多樣的方式。具體來說，皇帝一方面通過各種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（官僚直接到皇帝面前陳述意見的制度）以及被稱作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奏、表、狀、劄子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等的文書，直接地獲取多數官僚的意見；另一方面，把皇城司、走馬承受等諜報組織和稱作中使的宦官派遣到各地，從而取得地方的情報。同時，作出各種各樣的政績評定、監察的方式，實行官僚間的相互監視，使忠實於皇帝的政治可以得到施行。此外，這個時代，在出版文化發達的背景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邸報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（官報）、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小報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民間新聞）的發行，還有以詔開頭的各種榜文的揭示，都使人們可以得到各種的政治情報。然則，人們是如何通過這些有關政治的信息溝通裝置獲得情報，又如何將它們與政治活動相結合的？對這些內容進行分析是必要的。</w:t>
      </w:r>
    </w:p>
    <w:p w14:paraId="7CC4E60C" w14:textId="77777777" w:rsidR="00FA127B" w:rsidRPr="00FA127B" w:rsidRDefault="00FA127B" w:rsidP="00FA127B">
      <w:pPr>
        <w:spacing w:after="0" w:line="240" w:lineRule="auto"/>
        <w:rPr>
          <w:rFonts w:ascii="Times New Roman" w:hAnsi="Times New Roman" w:cs="Times New Roman"/>
          <w:sz w:val="28"/>
          <w:szCs w:val="28"/>
        </w:rPr>
      </w:pPr>
    </w:p>
    <w:p w14:paraId="28BA4296" w14:textId="3D5523F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若參考以上的說明考慮文書的傳達，縱向和橫向的向量兩者的存在是可以設想到的。（注：除了上行文書、平行文書、下行文書這樣的分類以外，中村裕一：《唐代官文書研究》，京都：中文出版社，</w:t>
      </w:r>
      <w:r w:rsidRPr="00FA127B">
        <w:rPr>
          <w:rFonts w:ascii="Times New Roman" w:hAnsi="Times New Roman" w:cs="Times New Roman" w:hint="eastAsia"/>
          <w:sz w:val="28"/>
          <w:szCs w:val="28"/>
        </w:rPr>
        <w:t>1991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中，明確地把唐代公文書區分為以皇帝的名義公布的文書（制敕類）和在官府間或官人間等場合使用的文書（官文書），制敕類和官文書的兩種區分也有必要留意。）然而，從匯集當時文書形式的司馬光《書儀》以及《慶元條法事類》卷一六《文書》等所謂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來看，文書制度研究則需要設定三個向量進行分析。即，將司馬光《書儀》中作為公文書或稱官文書的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表式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奏狀式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申狀式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，《慶元條法事類》卷一六《文書》中的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曉示</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都簿</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等文書列舉出來。大膽地進行整理的話，第一類就是由下級的官僚、官府向上級的官僚、官府或者皇帝傳遞的上行文書，以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啟</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劄子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（注：被稱為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劄子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的文書有兩種：以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上殿劄子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為代表，呈遞給皇帝的上行文</w:t>
      </w:r>
      <w:r w:rsidRPr="00FA127B">
        <w:rPr>
          <w:rFonts w:ascii="Times New Roman" w:hAnsi="Times New Roman" w:cs="Times New Roman" w:hint="eastAsia"/>
          <w:sz w:val="28"/>
          <w:szCs w:val="28"/>
        </w:rPr>
        <w:lastRenderedPageBreak/>
        <w:t>書；以及從中書、樞密院等頒下的下行文書。）為代表，而這類上行文書還分為呈送皇帝的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劄子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等文書群，以及遞送以宰相為核心的上級官府的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。（注：關於奏狀和申狀性質的差異，吳麗娛：《試論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在唐朝中央行政體系中的應用與傳遞》，《文史》</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輯，</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119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148</w:t>
      </w:r>
      <w:r w:rsidRPr="00FA127B">
        <w:rPr>
          <w:rFonts w:ascii="Times New Roman" w:hAnsi="Times New Roman" w:cs="Times New Roman" w:hint="eastAsia"/>
          <w:sz w:val="28"/>
          <w:szCs w:val="28"/>
        </w:rPr>
        <w:t>，以及王化雨《宋代皇帝與宰輔的政務信息處理過程：以章奏為例》，載於《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政令</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信息溝通</w:t>
      </w:r>
      <w:r>
        <w:rPr>
          <w:rFonts w:ascii="Times New Roman" w:hAnsi="Times New Roman" w:cs="Times New Roman" w:hint="eastAsia"/>
          <w:sz w:val="28"/>
          <w:szCs w:val="28"/>
        </w:rPr>
        <w:t>」</w:t>
      </w:r>
      <w:r w:rsidRPr="00FA127B">
        <w:rPr>
          <w:rFonts w:ascii="Times New Roman" w:hAnsi="Times New Roman" w:cs="Times New Roman" w:hint="eastAsia"/>
          <w:sz w:val="28"/>
          <w:szCs w:val="28"/>
        </w:rPr>
        <w:t>國際學術研討會論文集》，北京大學中國古代史研究中心</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中國中古時期的文書傳遞與</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信息溝通</w:t>
      </w:r>
      <w:r>
        <w:rPr>
          <w:rFonts w:ascii="Times New Roman" w:hAnsi="Times New Roman" w:cs="Times New Roman" w:hint="eastAsia"/>
          <w:sz w:val="28"/>
          <w:szCs w:val="28"/>
        </w:rPr>
        <w:t>」</w:t>
      </w:r>
      <w:r w:rsidRPr="00FA127B">
        <w:rPr>
          <w:rFonts w:ascii="Times New Roman" w:hAnsi="Times New Roman" w:cs="Times New Roman" w:hint="eastAsia"/>
          <w:sz w:val="28"/>
          <w:szCs w:val="28"/>
        </w:rPr>
        <w:t>課題組，</w:t>
      </w:r>
      <w:r w:rsidRPr="00FA127B">
        <w:rPr>
          <w:rFonts w:ascii="Times New Roman" w:hAnsi="Times New Roman" w:cs="Times New Roman" w:hint="eastAsia"/>
          <w:sz w:val="28"/>
          <w:szCs w:val="28"/>
        </w:rPr>
        <w:t>2010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327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357</w:t>
      </w:r>
      <w:r w:rsidRPr="00FA127B">
        <w:rPr>
          <w:rFonts w:ascii="Times New Roman" w:hAnsi="Times New Roman" w:cs="Times New Roman" w:hint="eastAsia"/>
          <w:sz w:val="28"/>
          <w:szCs w:val="28"/>
        </w:rPr>
        <w:t>有詳細的論述。另外，司馬光《書儀》（《叢書集成初編社會科學類》）卷一《公文類</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申狀式》，北京：中華書局，</w:t>
      </w:r>
      <w:r w:rsidRPr="00FA127B">
        <w:rPr>
          <w:rFonts w:ascii="Times New Roman" w:hAnsi="Times New Roman" w:cs="Times New Roman" w:hint="eastAsia"/>
          <w:sz w:val="28"/>
          <w:szCs w:val="28"/>
        </w:rPr>
        <w:t>1985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的一節里有記雲：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右內外官司向所統屬並用此式。尚書省司上門下中書省、樞密院，及台省寺監上三省、樞密院，省內諸司並諸路、諸州上省台寺監並準此。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內外官司向所統屬並用此式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的部分有必要留意。即，尚書省向中書、門下省、樞密院遞送文書的場合，台省、九寺、五監向三省、樞密院遞送文書的場合，三省內諸司、諸路、諸州向省台、九寺、五監遞送文書的場合，使用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。這是由於這些官府之間存在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統屬關系</w:t>
      </w:r>
      <w:r>
        <w:rPr>
          <w:rFonts w:ascii="Times New Roman" w:hAnsi="Times New Roman" w:cs="Times New Roman" w:hint="eastAsia"/>
          <w:sz w:val="28"/>
          <w:szCs w:val="28"/>
        </w:rPr>
        <w:t>」</w:t>
      </w:r>
      <w:r w:rsidRPr="00FA127B">
        <w:rPr>
          <w:rFonts w:ascii="Times New Roman" w:hAnsi="Times New Roman" w:cs="Times New Roman" w:hint="eastAsia"/>
          <w:sz w:val="28"/>
          <w:szCs w:val="28"/>
        </w:rPr>
        <w:t>。）第二類是由皇帝或者上級的官僚、官府向下級官僚、官府傳達的下行文書，以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劄子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等為代表；第三類就是同級官府間往來的平行文書，以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咨報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為代表。實際上，這里指出的第三類，就是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前言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中所說與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相統攝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非相統攝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t>特別相關的文書，也就是這次分析的對象。</w:t>
      </w:r>
    </w:p>
    <w:p w14:paraId="0C994172" w14:textId="77777777" w:rsidR="00FA127B" w:rsidRPr="00FA127B" w:rsidRDefault="00FA127B" w:rsidP="00FA127B">
      <w:pPr>
        <w:spacing w:after="0" w:line="240" w:lineRule="auto"/>
        <w:rPr>
          <w:rFonts w:ascii="Times New Roman" w:hAnsi="Times New Roman" w:cs="Times New Roman"/>
          <w:sz w:val="28"/>
          <w:szCs w:val="28"/>
        </w:rPr>
      </w:pPr>
    </w:p>
    <w:p w14:paraId="6E707ACB" w14:textId="53BF3A0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p>
    <w:p w14:paraId="6C23A96A" w14:textId="77777777" w:rsidR="00FA127B" w:rsidRPr="00FA127B" w:rsidRDefault="00FA127B" w:rsidP="00FA127B">
      <w:pPr>
        <w:spacing w:after="0" w:line="240" w:lineRule="auto"/>
        <w:rPr>
          <w:rFonts w:ascii="Times New Roman" w:hAnsi="Times New Roman" w:cs="Times New Roman"/>
          <w:sz w:val="28"/>
          <w:szCs w:val="28"/>
        </w:rPr>
      </w:pPr>
    </w:p>
    <w:p w14:paraId="2F274876" w14:textId="280E266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首先來看被稱為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的文書。《慶元條法事類》卷一六《文書》：</w:t>
      </w:r>
    </w:p>
    <w:p w14:paraId="1113A193" w14:textId="77777777" w:rsidR="00FA127B" w:rsidRPr="00FA127B" w:rsidRDefault="00FA127B" w:rsidP="00FA127B">
      <w:pPr>
        <w:spacing w:after="0" w:line="240" w:lineRule="auto"/>
        <w:rPr>
          <w:rFonts w:ascii="Times New Roman" w:hAnsi="Times New Roman" w:cs="Times New Roman"/>
          <w:sz w:val="28"/>
          <w:szCs w:val="28"/>
        </w:rPr>
      </w:pPr>
    </w:p>
    <w:p w14:paraId="392A3B8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牒</w:t>
      </w:r>
    </w:p>
    <w:p w14:paraId="243B5E13" w14:textId="77777777" w:rsidR="00FA127B" w:rsidRPr="00FA127B" w:rsidRDefault="00FA127B" w:rsidP="00FA127B">
      <w:pPr>
        <w:spacing w:after="0" w:line="240" w:lineRule="auto"/>
        <w:rPr>
          <w:rFonts w:ascii="Times New Roman" w:hAnsi="Times New Roman" w:cs="Times New Roman"/>
          <w:sz w:val="28"/>
          <w:szCs w:val="28"/>
        </w:rPr>
      </w:pPr>
    </w:p>
    <w:p w14:paraId="1494CE2E" w14:textId="5ABB16A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某司牒某司或某官。某事雲雲。牒雲雲。如前列數事，則雲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牒件如前</w:t>
      </w:r>
      <w:r>
        <w:rPr>
          <w:rFonts w:ascii="Times New Roman" w:hAnsi="Times New Roman" w:cs="Times New Roman" w:hint="eastAsia"/>
          <w:sz w:val="28"/>
          <w:szCs w:val="28"/>
        </w:rPr>
        <w:t>」</w:t>
      </w:r>
      <w:r w:rsidRPr="00FA127B">
        <w:rPr>
          <w:rFonts w:ascii="Times New Roman" w:hAnsi="Times New Roman" w:cs="Times New Roman" w:hint="eastAsia"/>
          <w:sz w:val="28"/>
          <w:szCs w:val="28"/>
        </w:rPr>
        <w:t>雲雲。謹牒</w:t>
      </w:r>
    </w:p>
    <w:p w14:paraId="2BB674EF" w14:textId="77777777" w:rsidR="00FA127B" w:rsidRPr="00FA127B" w:rsidRDefault="00FA127B" w:rsidP="00FA127B">
      <w:pPr>
        <w:spacing w:after="0" w:line="240" w:lineRule="auto"/>
        <w:rPr>
          <w:rFonts w:ascii="Times New Roman" w:hAnsi="Times New Roman" w:cs="Times New Roman"/>
          <w:sz w:val="28"/>
          <w:szCs w:val="28"/>
        </w:rPr>
      </w:pPr>
    </w:p>
    <w:p w14:paraId="11B0AD79" w14:textId="4C731CF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年月日</w:t>
      </w:r>
    </w:p>
    <w:p w14:paraId="41FBBAB9" w14:textId="77777777" w:rsidR="00FA127B" w:rsidRPr="00FA127B" w:rsidRDefault="00FA127B" w:rsidP="00FA127B">
      <w:pPr>
        <w:spacing w:after="0" w:line="240" w:lineRule="auto"/>
        <w:rPr>
          <w:rFonts w:ascii="Times New Roman" w:hAnsi="Times New Roman" w:cs="Times New Roman"/>
          <w:sz w:val="28"/>
          <w:szCs w:val="28"/>
        </w:rPr>
      </w:pPr>
    </w:p>
    <w:p w14:paraId="713714C9" w14:textId="772C1FA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具官姓書字</w:t>
      </w:r>
    </w:p>
    <w:p w14:paraId="69254B18" w14:textId="77777777" w:rsidR="00FA127B" w:rsidRPr="00FA127B" w:rsidRDefault="00FA127B" w:rsidP="00FA127B">
      <w:pPr>
        <w:spacing w:after="0" w:line="240" w:lineRule="auto"/>
        <w:rPr>
          <w:rFonts w:ascii="Times New Roman" w:hAnsi="Times New Roman" w:cs="Times New Roman"/>
          <w:sz w:val="28"/>
          <w:szCs w:val="28"/>
        </w:rPr>
      </w:pPr>
    </w:p>
    <w:p w14:paraId="56BEBD18" w14:textId="2E8854F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內外官司非相統攝者，相移則用此式。諸司補牒準之。唯改</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牒某司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牒某人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，姓名不闕字，辭末雲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故牒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。年月日下書吏人姓名。官雖統攝而無申狀例及縣於比州之類，皆曰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。於所轄而無符、帖例者，則曰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牒某司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某官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，並不闕字。（注：《中國珍稀法律典籍續編》第一冊，頁</w:t>
      </w:r>
      <w:r w:rsidRPr="00FA127B">
        <w:rPr>
          <w:rFonts w:ascii="Times New Roman" w:hAnsi="Times New Roman" w:cs="Times New Roman" w:hint="eastAsia"/>
          <w:sz w:val="28"/>
          <w:szCs w:val="28"/>
        </w:rPr>
        <w:t>348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349</w:t>
      </w:r>
      <w:r w:rsidRPr="00FA127B">
        <w:rPr>
          <w:rFonts w:ascii="Times New Roman" w:hAnsi="Times New Roman" w:cs="Times New Roman" w:hint="eastAsia"/>
          <w:sz w:val="28"/>
          <w:szCs w:val="28"/>
        </w:rPr>
        <w:t>。）</w:t>
      </w:r>
    </w:p>
    <w:p w14:paraId="6E6938B4" w14:textId="77777777" w:rsidR="00FA127B" w:rsidRPr="00FA127B" w:rsidRDefault="00FA127B" w:rsidP="00FA127B">
      <w:pPr>
        <w:spacing w:after="0" w:line="240" w:lineRule="auto"/>
        <w:rPr>
          <w:rFonts w:ascii="Times New Roman" w:hAnsi="Times New Roman" w:cs="Times New Roman"/>
          <w:sz w:val="28"/>
          <w:szCs w:val="28"/>
        </w:rPr>
      </w:pPr>
    </w:p>
    <w:p w14:paraId="55B13C50" w14:textId="4617FE3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從這條材料看來，</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主要是在沒有統屬關系的官司們的平行文書中使用。（注：但是，這個作為平行文書的理解，要注意它是相對於其他時代的牒並不一定作為平行文書來理解而提出的。例如中村裕一《唐代公文書研究》，東京：汲古書院，</w:t>
      </w:r>
      <w:r w:rsidRPr="00FA127B">
        <w:rPr>
          <w:rFonts w:ascii="Times New Roman" w:hAnsi="Times New Roman" w:cs="Times New Roman"/>
          <w:sz w:val="28"/>
          <w:szCs w:val="28"/>
        </w:rPr>
        <w:t>1996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186</w:t>
      </w:r>
      <w:r w:rsidRPr="00FA127B">
        <w:rPr>
          <w:rFonts w:ascii="Times New Roman" w:hAnsi="Times New Roman" w:cs="Times New Roman" w:hint="eastAsia"/>
          <w:sz w:val="28"/>
          <w:szCs w:val="28"/>
        </w:rPr>
        <w:t>中引用《大唐六典》卷</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《尚書省都省左右司郎中員外郎》，北京：中華書局，</w:t>
      </w:r>
      <w:r w:rsidRPr="00FA127B">
        <w:rPr>
          <w:rFonts w:ascii="Times New Roman" w:hAnsi="Times New Roman" w:cs="Times New Roman"/>
          <w:sz w:val="28"/>
          <w:szCs w:val="28"/>
        </w:rPr>
        <w:t>1992</w:t>
      </w:r>
      <w:r w:rsidRPr="00FA127B">
        <w:rPr>
          <w:rFonts w:ascii="Times New Roman" w:hAnsi="Times New Roman" w:cs="Times New Roman" w:hint="eastAsia"/>
          <w:sz w:val="28"/>
          <w:szCs w:val="28"/>
        </w:rPr>
        <w:t>，職掌條一節記載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九品已上公文皆曰牒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，提出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牒式文書包括結語使用‘謹牒’或‘故牒’兩種類型，作為上行文書使用時加上（謹牒），下行文書時也同樣使用（故牒）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。另外，森平雅彥《牒と咨の間</w:t>
      </w:r>
      <w:r w:rsidRPr="00FA127B">
        <w:rPr>
          <w:rFonts w:ascii="Times New Roman" w:hAnsi="Times New Roman" w:cs="Times New Roman"/>
          <w:sz w:val="28"/>
          <w:szCs w:val="28"/>
        </w:rPr>
        <w:t>-</w:t>
      </w:r>
      <w:r w:rsidRPr="00FA127B">
        <w:rPr>
          <w:rFonts w:ascii="Times New Roman" w:hAnsi="Times New Roman" w:cs="Times New Roman" w:hint="eastAsia"/>
          <w:sz w:val="28"/>
          <w:szCs w:val="28"/>
        </w:rPr>
        <w:t>高麗王と元中書省の往覆文書</w:t>
      </w:r>
      <w:r w:rsidRPr="00FA127B">
        <w:rPr>
          <w:rFonts w:ascii="Times New Roman" w:hAnsi="Times New Roman" w:cs="Times New Roman"/>
          <w:sz w:val="28"/>
          <w:szCs w:val="28"/>
        </w:rPr>
        <w:t>-</w:t>
      </w:r>
      <w:r w:rsidRPr="00FA127B">
        <w:rPr>
          <w:rFonts w:ascii="Times New Roman" w:hAnsi="Times New Roman" w:cs="Times New Roman" w:hint="eastAsia"/>
          <w:sz w:val="28"/>
          <w:szCs w:val="28"/>
        </w:rPr>
        <w:t>》，《史淵》</w:t>
      </w:r>
      <w:r w:rsidRPr="00FA127B">
        <w:rPr>
          <w:rFonts w:ascii="Times New Roman" w:hAnsi="Times New Roman" w:cs="Times New Roman"/>
          <w:sz w:val="28"/>
          <w:szCs w:val="28"/>
        </w:rPr>
        <w:t>144</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97—98</w:t>
      </w:r>
      <w:r w:rsidRPr="00FA127B">
        <w:rPr>
          <w:rFonts w:ascii="Times New Roman" w:hAnsi="Times New Roman" w:cs="Times New Roman" w:hint="eastAsia"/>
          <w:sz w:val="28"/>
          <w:szCs w:val="28"/>
        </w:rPr>
        <w:t>中引用劉應李《新編事文類聚翰墨全書》甲集卷五《諸式門</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公牘諸式</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行移往覆體例》所見至元五年（</w:t>
      </w:r>
      <w:r w:rsidRPr="00FA127B">
        <w:rPr>
          <w:rFonts w:ascii="Times New Roman" w:hAnsi="Times New Roman" w:cs="Times New Roman"/>
          <w:sz w:val="28"/>
          <w:szCs w:val="28"/>
        </w:rPr>
        <w:t>1268</w:t>
      </w:r>
      <w:r w:rsidRPr="00FA127B">
        <w:rPr>
          <w:rFonts w:ascii="Times New Roman" w:hAnsi="Times New Roman" w:cs="Times New Roman" w:hint="eastAsia"/>
          <w:sz w:val="28"/>
          <w:szCs w:val="28"/>
        </w:rPr>
        <w:t>）的規定，指出：（元代）外路</w:t>
      </w:r>
      <w:r>
        <w:rPr>
          <w:rFonts w:ascii="Times New Roman" w:hAnsi="Times New Roman" w:cs="Times New Roman" w:hint="eastAsia"/>
          <w:sz w:val="28"/>
          <w:szCs w:val="28"/>
        </w:rPr>
        <w:t>「</w:t>
      </w:r>
      <w:r w:rsidRPr="00FA127B">
        <w:rPr>
          <w:rFonts w:ascii="Times New Roman" w:hAnsi="Times New Roman" w:cs="Times New Roman" w:hint="eastAsia"/>
          <w:sz w:val="28"/>
          <w:szCs w:val="28"/>
        </w:rPr>
        <w:t>非相統攝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t>官府之間使用的牒，對應投遞人和收件</w:t>
      </w:r>
      <w:r w:rsidRPr="00FA127B">
        <w:rPr>
          <w:rFonts w:ascii="Times New Roman" w:hAnsi="Times New Roman" w:cs="Times New Roman" w:hint="eastAsia"/>
          <w:sz w:val="28"/>
          <w:szCs w:val="28"/>
        </w:rPr>
        <w:lastRenderedPageBreak/>
        <w:t>人的上下關系，區分為平牒（平行）、今故牒（下行）、牒上（上行）、牒呈上（雖然是上行，但比</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的程度更高）。宋代的牒也可以看到魏了翁《鶴山集》（影印文淵閣四庫全書）卷八一《朝奉大夫太府卿四川總領財賦累贈通議大夫李公墓志銘》上海：上海古籍出版社，</w:t>
      </w:r>
      <w:r w:rsidRPr="00FA127B">
        <w:rPr>
          <w:rFonts w:ascii="Times New Roman" w:hAnsi="Times New Roman" w:cs="Times New Roman"/>
          <w:sz w:val="28"/>
          <w:szCs w:val="28"/>
        </w:rPr>
        <w:t>1987</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1173</w:t>
      </w:r>
      <w:r w:rsidRPr="00FA127B">
        <w:rPr>
          <w:rFonts w:ascii="Times New Roman" w:hAnsi="Times New Roman" w:cs="Times New Roman" w:hint="eastAsia"/>
          <w:sz w:val="28"/>
          <w:szCs w:val="28"/>
        </w:rPr>
        <w:t>冊—頁</w:t>
      </w:r>
      <w:r w:rsidRPr="00FA127B">
        <w:rPr>
          <w:rFonts w:ascii="Times New Roman" w:hAnsi="Times New Roman" w:cs="Times New Roman"/>
          <w:sz w:val="28"/>
          <w:szCs w:val="28"/>
        </w:rPr>
        <w:t>206</w:t>
      </w:r>
      <w:r w:rsidRPr="00FA127B">
        <w:rPr>
          <w:rFonts w:ascii="Times New Roman" w:hAnsi="Times New Roman" w:cs="Times New Roman" w:hint="eastAsia"/>
          <w:sz w:val="28"/>
          <w:szCs w:val="28"/>
        </w:rPr>
        <w:t>下中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請總領所與宣撫司平牒往來</w:t>
      </w:r>
      <w:r>
        <w:rPr>
          <w:rFonts w:ascii="Times New Roman" w:hAnsi="Times New Roman" w:cs="Times New Roman" w:hint="eastAsia"/>
          <w:sz w:val="28"/>
          <w:szCs w:val="28"/>
        </w:rPr>
        <w:t>」</w:t>
      </w:r>
      <w:r w:rsidRPr="00FA127B">
        <w:rPr>
          <w:rFonts w:ascii="Times New Roman" w:hAnsi="Times New Roman" w:cs="Times New Roman" w:hint="eastAsia"/>
          <w:sz w:val="28"/>
          <w:szCs w:val="28"/>
        </w:rPr>
        <w:t>，朱熹《朱子語類》卷一〇六，北京：中華書局，</w:t>
      </w:r>
      <w:r w:rsidRPr="00FA127B">
        <w:rPr>
          <w:rFonts w:ascii="Times New Roman" w:hAnsi="Times New Roman" w:cs="Times New Roman"/>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2641</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鄰縣有事於鄰州只是牒上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等類似的例子，因此，宋代的牒中也有可能使用這種與元代相同，以平行文書應用為基調，上行文書、下行文書也同樣適用的文書形式。）但是實際上，雖然具有統屬關系卻不能使用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書式的場合，或者由縣向州相應的官署投遞文書的時候，有使用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的情況；有統屬關系但不能使用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這些文例的場合，也有使用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牒某官司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牒某官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的情況，</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的使用例子是相當廣泛的。（注：劉應李：《新編事文類聚翰墨全書》（《四庫全書存目叢書》）甲集卷六《公牘諸式</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行移往覆體例》（濟南：齊魯書社，</w:t>
      </w:r>
      <w:r w:rsidRPr="00FA127B">
        <w:rPr>
          <w:rFonts w:ascii="Times New Roman" w:hAnsi="Times New Roman" w:cs="Times New Roman" w:hint="eastAsia"/>
          <w:sz w:val="28"/>
          <w:szCs w:val="28"/>
        </w:rPr>
        <w:t>1995</w:t>
      </w:r>
      <w:r w:rsidRPr="00FA127B">
        <w:rPr>
          <w:rFonts w:ascii="Times New Roman" w:hAnsi="Times New Roman" w:cs="Times New Roman" w:hint="eastAsia"/>
          <w:sz w:val="28"/>
          <w:szCs w:val="28"/>
        </w:rPr>
        <w:t>）：</w:t>
      </w:r>
    </w:p>
    <w:p w14:paraId="0B63AAB3" w14:textId="77777777" w:rsidR="00FA127B" w:rsidRPr="00FA127B" w:rsidRDefault="00FA127B" w:rsidP="00FA127B">
      <w:pPr>
        <w:spacing w:after="0" w:line="240" w:lineRule="auto"/>
        <w:rPr>
          <w:rFonts w:ascii="Times New Roman" w:hAnsi="Times New Roman" w:cs="Times New Roman"/>
          <w:sz w:val="28"/>
          <w:szCs w:val="28"/>
        </w:rPr>
      </w:pPr>
    </w:p>
    <w:p w14:paraId="09983C2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至元五年中書吏禮部照得，諸外路官司不相統攝應行移者，品同往覆平牒，正從同，三品於四品、五品並令故牒，六品以下皆指揮，回報者，四品牒上，五品牒呈上，六品以下並申。其四品於五品往覆平牒，於六品七品令故牒，於八品以下皆指揮，回報者，六品牒上，七品牒呈上，八品以下皆申。五品於六品以下令故牒，回報者，六品牒上，七品牒呈上，七品同縣並申，八品以下並申。六品於七品往覆平牒，於八品九品今故牒，回報者，八品牒上，九品牒呈上。其七品於八品及八品於九品往覆平牒，七品於九品令故牒，回報牒上。即佐官於當司官有應行移往覆者，亦比類品，從職雖卑，並今故牒，應申者並諮，其八品九品於僧道錄司有相關者，並令故牒，回報申。批奉都堂鈞旨準擬施行。</w:t>
      </w:r>
    </w:p>
    <w:p w14:paraId="304803E0" w14:textId="77777777" w:rsidR="00FA127B" w:rsidRPr="00FA127B" w:rsidRDefault="00FA127B" w:rsidP="00FA127B">
      <w:pPr>
        <w:spacing w:after="0" w:line="240" w:lineRule="auto"/>
        <w:rPr>
          <w:rFonts w:ascii="Times New Roman" w:hAnsi="Times New Roman" w:cs="Times New Roman"/>
          <w:sz w:val="28"/>
          <w:szCs w:val="28"/>
        </w:rPr>
      </w:pPr>
    </w:p>
    <w:p w14:paraId="55C97733" w14:textId="6751CF6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這里在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不相統攝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的官司之間，以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品</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的差別為根本，分為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往覆平牒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令故牒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指揮</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牒呈上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等使用。）</w:t>
      </w:r>
    </w:p>
    <w:p w14:paraId="2CEEBCAA" w14:textId="77777777" w:rsidR="00FA127B" w:rsidRPr="00FA127B" w:rsidRDefault="00FA127B" w:rsidP="00FA127B">
      <w:pPr>
        <w:spacing w:after="0" w:line="240" w:lineRule="auto"/>
        <w:rPr>
          <w:rFonts w:ascii="Times New Roman" w:hAnsi="Times New Roman" w:cs="Times New Roman"/>
          <w:sz w:val="28"/>
          <w:szCs w:val="28"/>
        </w:rPr>
      </w:pPr>
    </w:p>
    <w:p w14:paraId="5DC89721" w14:textId="2AE9246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我們結合司馬光《書儀》中關於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的文書格式同樣的記載來分析。</w:t>
      </w:r>
    </w:p>
    <w:p w14:paraId="735AB0DD" w14:textId="77777777" w:rsidR="00FA127B" w:rsidRPr="00FA127B" w:rsidRDefault="00FA127B" w:rsidP="00FA127B">
      <w:pPr>
        <w:spacing w:after="0" w:line="240" w:lineRule="auto"/>
        <w:rPr>
          <w:rFonts w:ascii="Times New Roman" w:hAnsi="Times New Roman" w:cs="Times New Roman"/>
          <w:sz w:val="28"/>
          <w:szCs w:val="28"/>
        </w:rPr>
      </w:pPr>
    </w:p>
    <w:p w14:paraId="7940135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牒式</w:t>
      </w:r>
    </w:p>
    <w:p w14:paraId="2A337AAD" w14:textId="77777777" w:rsidR="00FA127B" w:rsidRPr="00FA127B" w:rsidRDefault="00FA127B" w:rsidP="00FA127B">
      <w:pPr>
        <w:spacing w:after="0" w:line="240" w:lineRule="auto"/>
        <w:rPr>
          <w:rFonts w:ascii="Times New Roman" w:hAnsi="Times New Roman" w:cs="Times New Roman"/>
          <w:sz w:val="28"/>
          <w:szCs w:val="28"/>
        </w:rPr>
      </w:pPr>
    </w:p>
    <w:p w14:paraId="13F618F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某司牒某司或某官</w:t>
      </w:r>
    </w:p>
    <w:p w14:paraId="63296917" w14:textId="77777777" w:rsidR="00FA127B" w:rsidRPr="00FA127B" w:rsidRDefault="00FA127B" w:rsidP="00FA127B">
      <w:pPr>
        <w:spacing w:after="0" w:line="240" w:lineRule="auto"/>
        <w:rPr>
          <w:rFonts w:ascii="Times New Roman" w:hAnsi="Times New Roman" w:cs="Times New Roman"/>
          <w:sz w:val="28"/>
          <w:szCs w:val="28"/>
        </w:rPr>
      </w:pPr>
    </w:p>
    <w:p w14:paraId="46B186A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某事雲雲</w:t>
      </w:r>
    </w:p>
    <w:p w14:paraId="238677DA" w14:textId="77777777" w:rsidR="00FA127B" w:rsidRPr="00FA127B" w:rsidRDefault="00FA127B" w:rsidP="00FA127B">
      <w:pPr>
        <w:spacing w:after="0" w:line="240" w:lineRule="auto"/>
        <w:rPr>
          <w:rFonts w:ascii="Times New Roman" w:hAnsi="Times New Roman" w:cs="Times New Roman"/>
          <w:sz w:val="28"/>
          <w:szCs w:val="28"/>
        </w:rPr>
      </w:pPr>
    </w:p>
    <w:p w14:paraId="78B0A3D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牒雲雲。若前列數事，則雲牒件如前雲雲。謹牒</w:t>
      </w:r>
    </w:p>
    <w:p w14:paraId="2B8B1B92" w14:textId="77777777" w:rsidR="00FA127B" w:rsidRPr="00FA127B" w:rsidRDefault="00FA127B" w:rsidP="00FA127B">
      <w:pPr>
        <w:spacing w:after="0" w:line="240" w:lineRule="auto"/>
        <w:rPr>
          <w:rFonts w:ascii="Times New Roman" w:hAnsi="Times New Roman" w:cs="Times New Roman"/>
          <w:sz w:val="28"/>
          <w:szCs w:val="28"/>
        </w:rPr>
      </w:pPr>
    </w:p>
    <w:p w14:paraId="12AD720E" w14:textId="6A6C28F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年月日牒</w:t>
      </w:r>
    </w:p>
    <w:p w14:paraId="22FD378A" w14:textId="77777777" w:rsidR="00FA127B" w:rsidRPr="00FA127B" w:rsidRDefault="00FA127B" w:rsidP="00FA127B">
      <w:pPr>
        <w:spacing w:after="0" w:line="240" w:lineRule="auto"/>
        <w:rPr>
          <w:rFonts w:ascii="Times New Roman" w:hAnsi="Times New Roman" w:cs="Times New Roman"/>
          <w:sz w:val="28"/>
          <w:szCs w:val="28"/>
        </w:rPr>
      </w:pPr>
    </w:p>
    <w:p w14:paraId="6748624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列位三司首判之官一人押。樞密院則都承旨押。</w:t>
      </w:r>
    </w:p>
    <w:p w14:paraId="5EF01483" w14:textId="77777777" w:rsidR="00FA127B" w:rsidRPr="00FA127B" w:rsidRDefault="00FA127B" w:rsidP="00FA127B">
      <w:pPr>
        <w:spacing w:after="0" w:line="240" w:lineRule="auto"/>
        <w:rPr>
          <w:rFonts w:ascii="Times New Roman" w:hAnsi="Times New Roman" w:cs="Times New Roman"/>
          <w:sz w:val="28"/>
          <w:szCs w:val="28"/>
        </w:rPr>
      </w:pPr>
    </w:p>
    <w:p w14:paraId="3B4FDF0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右門下、中書、尚書省以本省、樞密院以本院事相移並謂非被受者及內外官司非相管隸者相移，並用此式。諸司補牒亦同。惟於年月日下書書令史名，辭末雲故牒。官雖統攝而無狀例及縣於比州之類皆曰牒上寺監於御史台、秘書、殿中省準此。於所轄而無符帖例者則曰牒某司，不闕字。尚書省於御史台、秘書、殿中省及諸司於台省、台省寺監於諸路、諸州，亦準此。其門下、中書省、樞密院於省內諸司、台省、寺監官司，辭末雲故牒。尚書省於省內諸司，準此。（注：司馬光：《書儀》（叢書集成初編）卷一《表奏》，北京：中華</w:t>
      </w:r>
      <w:r w:rsidRPr="00FA127B">
        <w:rPr>
          <w:rFonts w:ascii="Times New Roman" w:hAnsi="Times New Roman" w:cs="Times New Roman" w:hint="eastAsia"/>
          <w:sz w:val="28"/>
          <w:szCs w:val="28"/>
        </w:rPr>
        <w:lastRenderedPageBreak/>
        <w:t>書局，</w:t>
      </w:r>
      <w:r w:rsidRPr="00FA127B">
        <w:rPr>
          <w:rFonts w:ascii="Times New Roman" w:hAnsi="Times New Roman" w:cs="Times New Roman" w:hint="eastAsia"/>
          <w:sz w:val="28"/>
          <w:szCs w:val="28"/>
        </w:rPr>
        <w:t>1985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，采錄了《元豐四年十一月十二日中書劄子》，證明它應該成書於元豐四年以後。）</w:t>
      </w:r>
    </w:p>
    <w:p w14:paraId="022CBA10" w14:textId="77777777" w:rsidR="00FA127B" w:rsidRPr="00FA127B" w:rsidRDefault="00FA127B" w:rsidP="00FA127B">
      <w:pPr>
        <w:spacing w:after="0" w:line="240" w:lineRule="auto"/>
        <w:rPr>
          <w:rFonts w:ascii="Times New Roman" w:hAnsi="Times New Roman" w:cs="Times New Roman"/>
          <w:sz w:val="28"/>
          <w:szCs w:val="28"/>
        </w:rPr>
      </w:pPr>
    </w:p>
    <w:p w14:paraId="08EA9E1B" w14:textId="6757E124"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這個《書儀》中提出了兩條原則。一是，門下、中書、尚書省、樞密院之間的文書往來中，關於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非被受（朝旨）者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（指並非特別由朝廷發出的命令）的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本省事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本院事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。另外，內外官司中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非相管隸者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的文書往來，也使用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。可見，這些</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是平行文書。二是，和剛才《慶元條法事類》卷一六《文書》中記載的基本相同，在具有統屬關系而不適合使用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的事例的場合，上行文書則用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，下行文書則用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牒某司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這樣的形式。值得關注的是，與前者相應的例子——從</w:t>
      </w:r>
      <w:r>
        <w:rPr>
          <w:rFonts w:ascii="Times New Roman" w:hAnsi="Times New Roman" w:cs="Times New Roman" w:hint="eastAsia"/>
          <w:sz w:val="28"/>
          <w:szCs w:val="28"/>
        </w:rPr>
        <w:t>「</w:t>
      </w:r>
      <w:r w:rsidRPr="00FA127B">
        <w:rPr>
          <w:rFonts w:ascii="Times New Roman" w:hAnsi="Times New Roman" w:cs="Times New Roman" w:hint="eastAsia"/>
          <w:sz w:val="28"/>
          <w:szCs w:val="28"/>
        </w:rPr>
        <w:t>寺監</w:t>
      </w:r>
      <w:r>
        <w:rPr>
          <w:rFonts w:ascii="Times New Roman" w:hAnsi="Times New Roman" w:cs="Times New Roman" w:hint="eastAsia"/>
          <w:sz w:val="28"/>
          <w:szCs w:val="28"/>
        </w:rPr>
        <w:t>」</w:t>
      </w:r>
      <w:r w:rsidRPr="00FA127B">
        <w:rPr>
          <w:rFonts w:ascii="Times New Roman" w:hAnsi="Times New Roman" w:cs="Times New Roman" w:hint="eastAsia"/>
          <w:sz w:val="28"/>
          <w:szCs w:val="28"/>
        </w:rPr>
        <w:t>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御史台、秘書省、殿中省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的文書；與後者相應的例子——從</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御史台、秘書省、殿中省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、從</w:t>
      </w:r>
      <w:r>
        <w:rPr>
          <w:rFonts w:ascii="Times New Roman" w:hAnsi="Times New Roman" w:cs="Times New Roman" w:hint="eastAsia"/>
          <w:sz w:val="28"/>
          <w:szCs w:val="28"/>
        </w:rPr>
        <w:t>「</w:t>
      </w:r>
      <w:r w:rsidRPr="00FA127B">
        <w:rPr>
          <w:rFonts w:ascii="Times New Roman" w:hAnsi="Times New Roman" w:cs="Times New Roman" w:hint="eastAsia"/>
          <w:sz w:val="28"/>
          <w:szCs w:val="28"/>
        </w:rPr>
        <w:t>省內諸司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台省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台省、寺監</w:t>
      </w:r>
      <w:r>
        <w:rPr>
          <w:rFonts w:ascii="Times New Roman" w:hAnsi="Times New Roman" w:cs="Times New Roman" w:hint="eastAsia"/>
          <w:sz w:val="28"/>
          <w:szCs w:val="28"/>
        </w:rPr>
        <w:t>」</w:t>
      </w:r>
      <w:r w:rsidRPr="00FA127B">
        <w:rPr>
          <w:rFonts w:ascii="Times New Roman" w:hAnsi="Times New Roman" w:cs="Times New Roman" w:hint="eastAsia"/>
          <w:sz w:val="28"/>
          <w:szCs w:val="28"/>
        </w:rPr>
        <w:t>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諸路、諸州</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的文書，以及從</w:t>
      </w:r>
      <w:r>
        <w:rPr>
          <w:rFonts w:ascii="Times New Roman" w:hAnsi="Times New Roman" w:cs="Times New Roman" w:hint="eastAsia"/>
          <w:sz w:val="28"/>
          <w:szCs w:val="28"/>
        </w:rPr>
        <w:t>「</w:t>
      </w:r>
      <w:r w:rsidRPr="00FA127B">
        <w:rPr>
          <w:rFonts w:ascii="Times New Roman" w:hAnsi="Times New Roman" w:cs="Times New Roman" w:hint="eastAsia"/>
          <w:sz w:val="28"/>
          <w:szCs w:val="28"/>
        </w:rPr>
        <w:t>門下、中書省、樞密院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省內諸司、台省、寺監</w:t>
      </w:r>
      <w:r>
        <w:rPr>
          <w:rFonts w:ascii="Times New Roman" w:hAnsi="Times New Roman" w:cs="Times New Roman" w:hint="eastAsia"/>
          <w:sz w:val="28"/>
          <w:szCs w:val="28"/>
        </w:rPr>
        <w:t>」</w:t>
      </w:r>
      <w:r w:rsidRPr="00FA127B">
        <w:rPr>
          <w:rFonts w:ascii="Times New Roman" w:hAnsi="Times New Roman" w:cs="Times New Roman" w:hint="eastAsia"/>
          <w:sz w:val="28"/>
          <w:szCs w:val="28"/>
        </w:rPr>
        <w:t>、從</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省內諸司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的文書。這些例子中都體現出之前所說的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的關系。這樣的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統攝關系</w:t>
      </w:r>
      <w:r>
        <w:rPr>
          <w:rFonts w:ascii="Times New Roman" w:hAnsi="Times New Roman" w:cs="Times New Roman" w:hint="eastAsia"/>
          <w:sz w:val="28"/>
          <w:szCs w:val="28"/>
        </w:rPr>
        <w:t>」</w:t>
      </w:r>
      <w:r w:rsidRPr="00FA127B">
        <w:rPr>
          <w:rFonts w:ascii="Times New Roman" w:hAnsi="Times New Roman" w:cs="Times New Roman" w:hint="eastAsia"/>
          <w:sz w:val="28"/>
          <w:szCs w:val="28"/>
        </w:rPr>
        <w:t>究竟包含著怎樣的意義，讓我們來看《續資治通鑒長編》（以下簡稱《長編》）卷三〇六、元豐三年（</w:t>
      </w:r>
      <w:r w:rsidRPr="00FA127B">
        <w:rPr>
          <w:rFonts w:ascii="Times New Roman" w:hAnsi="Times New Roman" w:cs="Times New Roman"/>
          <w:sz w:val="28"/>
          <w:szCs w:val="28"/>
        </w:rPr>
        <w:t>1080</w:t>
      </w:r>
      <w:r w:rsidRPr="00FA127B">
        <w:rPr>
          <w:rFonts w:ascii="Times New Roman" w:hAnsi="Times New Roman" w:cs="Times New Roman" w:hint="eastAsia"/>
          <w:sz w:val="28"/>
          <w:szCs w:val="28"/>
        </w:rPr>
        <w:t>）七月丙寅條的材料：</w:t>
      </w:r>
    </w:p>
    <w:p w14:paraId="2BC01E52" w14:textId="77777777" w:rsidR="00FA127B" w:rsidRPr="00FA127B" w:rsidRDefault="00FA127B" w:rsidP="00FA127B">
      <w:pPr>
        <w:spacing w:after="0" w:line="240" w:lineRule="auto"/>
        <w:rPr>
          <w:rFonts w:ascii="Times New Roman" w:hAnsi="Times New Roman" w:cs="Times New Roman"/>
          <w:sz w:val="28"/>
          <w:szCs w:val="28"/>
        </w:rPr>
      </w:pPr>
    </w:p>
    <w:p w14:paraId="0457F637" w14:textId="0E17EA65"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上批：</w:t>
      </w:r>
      <w:r>
        <w:rPr>
          <w:rFonts w:ascii="Times New Roman" w:hAnsi="Times New Roman" w:cs="Times New Roman" w:hint="eastAsia"/>
          <w:sz w:val="28"/>
          <w:szCs w:val="28"/>
        </w:rPr>
        <w:t>「</w:t>
      </w:r>
      <w:r w:rsidRPr="00FA127B">
        <w:rPr>
          <w:rFonts w:ascii="Times New Roman" w:hAnsi="Times New Roman" w:cs="Times New Roman" w:hint="eastAsia"/>
          <w:sz w:val="28"/>
          <w:szCs w:val="28"/>
        </w:rPr>
        <w:t>早進呈審官東、西、三班院為本系尚書省職事，只令用公牒往還。緣司農寺、群牧司亦皆六曹職事，今乃獨許三處不用近降指揮。若非朝廷特委，隨見令主判，為廢已行之令，則取此舍彼，殊失均直之道。未知所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先是有旨，審官、三班院於吏部皆用申狀，中書以為不當申，只當用牒，後再進呈，審官、三班院、司農寺、群牧司等皆用申狀。（注：李燾：《續資治通鑒長編》卷三〇六，北京：中華書局，</w:t>
      </w:r>
      <w:r w:rsidRPr="00FA127B">
        <w:rPr>
          <w:rFonts w:ascii="Times New Roman" w:hAnsi="Times New Roman" w:cs="Times New Roman"/>
          <w:sz w:val="28"/>
          <w:szCs w:val="28"/>
        </w:rPr>
        <w:t>1990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7437</w:t>
      </w:r>
      <w:r w:rsidRPr="00FA127B">
        <w:rPr>
          <w:rFonts w:ascii="Times New Roman" w:hAnsi="Times New Roman" w:cs="Times New Roman" w:hint="eastAsia"/>
          <w:sz w:val="28"/>
          <w:szCs w:val="28"/>
        </w:rPr>
        <w:t>。）</w:t>
      </w:r>
    </w:p>
    <w:p w14:paraId="3D8D5CAE" w14:textId="77777777" w:rsidR="00FA127B" w:rsidRPr="00FA127B" w:rsidRDefault="00FA127B" w:rsidP="00FA127B">
      <w:pPr>
        <w:spacing w:after="0" w:line="240" w:lineRule="auto"/>
        <w:rPr>
          <w:rFonts w:ascii="Times New Roman" w:hAnsi="Times New Roman" w:cs="Times New Roman"/>
          <w:sz w:val="28"/>
          <w:szCs w:val="28"/>
        </w:rPr>
      </w:pPr>
    </w:p>
    <w:p w14:paraId="73296659" w14:textId="2A13CE8A"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這里說的是，審官東、西院、三班院因為原本就與尚書省六曹的職務相關而可以對吏部使用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公牒往來</w:t>
      </w:r>
      <w:r>
        <w:rPr>
          <w:rFonts w:ascii="Times New Roman" w:hAnsi="Times New Roman" w:cs="Times New Roman" w:hint="eastAsia"/>
          <w:sz w:val="28"/>
          <w:szCs w:val="28"/>
        </w:rPr>
        <w:t>」</w:t>
      </w:r>
      <w:r w:rsidRPr="00FA127B">
        <w:rPr>
          <w:rFonts w:ascii="Times New Roman" w:hAnsi="Times New Roman" w:cs="Times New Roman" w:hint="eastAsia"/>
          <w:sz w:val="28"/>
          <w:szCs w:val="28"/>
        </w:rPr>
        <w:t>，然司農寺、群牧司本來也與六曹的職務相關卻要使用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為此感到不公平因而陳言，結果收到上批，令它們一律使用申狀。由此可知，是否與尚書省六曹職務相關是這場議論的論點，結果，由於審官東、西院、三班院、司農寺、群牧司都被視作尚書省統屬下的官署，因此使用的文書也一律轉化為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。還有，《長編》卷三四〇、元豐六年（</w:t>
      </w:r>
      <w:r w:rsidRPr="00FA127B">
        <w:rPr>
          <w:rFonts w:ascii="Times New Roman" w:hAnsi="Times New Roman" w:cs="Times New Roman"/>
          <w:sz w:val="28"/>
          <w:szCs w:val="28"/>
        </w:rPr>
        <w:t>1083</w:t>
      </w:r>
      <w:r w:rsidRPr="00FA127B">
        <w:rPr>
          <w:rFonts w:ascii="Times New Roman" w:hAnsi="Times New Roman" w:cs="Times New Roman" w:hint="eastAsia"/>
          <w:sz w:val="28"/>
          <w:szCs w:val="28"/>
        </w:rPr>
        <w:t>）十月：</w:t>
      </w:r>
    </w:p>
    <w:p w14:paraId="1648527B" w14:textId="77777777" w:rsidR="00FA127B" w:rsidRPr="00FA127B" w:rsidRDefault="00FA127B" w:rsidP="00FA127B">
      <w:pPr>
        <w:spacing w:after="0" w:line="240" w:lineRule="auto"/>
        <w:rPr>
          <w:rFonts w:ascii="Times New Roman" w:hAnsi="Times New Roman" w:cs="Times New Roman"/>
          <w:sz w:val="28"/>
          <w:szCs w:val="28"/>
        </w:rPr>
      </w:pPr>
    </w:p>
    <w:p w14:paraId="6F90EC9B" w14:textId="4A6ED23E"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今後雄州計會交割銀絹，行與涿州公牒，並稱‘準尚書戶部符’，更不稱‘三司牒’。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（注：《長編》卷三四〇，頁</w:t>
      </w:r>
      <w:r w:rsidRPr="00FA127B">
        <w:rPr>
          <w:rFonts w:ascii="Times New Roman" w:hAnsi="Times New Roman" w:cs="Times New Roman"/>
          <w:sz w:val="28"/>
          <w:szCs w:val="28"/>
        </w:rPr>
        <w:t>8181</w:t>
      </w:r>
      <w:r w:rsidRPr="00FA127B">
        <w:rPr>
          <w:rFonts w:ascii="Times New Roman" w:hAnsi="Times New Roman" w:cs="Times New Roman" w:hint="eastAsia"/>
          <w:sz w:val="28"/>
          <w:szCs w:val="28"/>
        </w:rPr>
        <w:t>。）</w:t>
      </w:r>
    </w:p>
    <w:p w14:paraId="25D1F1CB" w14:textId="77777777" w:rsidR="00FA127B" w:rsidRPr="00FA127B" w:rsidRDefault="00FA127B" w:rsidP="00FA127B">
      <w:pPr>
        <w:spacing w:after="0" w:line="240" w:lineRule="auto"/>
        <w:rPr>
          <w:rFonts w:ascii="Times New Roman" w:hAnsi="Times New Roman" w:cs="Times New Roman"/>
          <w:sz w:val="28"/>
          <w:szCs w:val="28"/>
        </w:rPr>
      </w:pPr>
    </w:p>
    <w:p w14:paraId="0235B96A" w14:textId="7FF65DC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這條材料是說，在雄州和涿州之間的銀絹交割中增加使用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公牒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的規定，並且，所依據的詔，不再像以前那樣使用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三司牒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的稱呼，而改為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尚書省戶部符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結合之前的例子，我們可以知道，北宋朝廷通過元豐官制改革，推進了三省六部為中心的統屬關系，（注：以三省六部為中心的官制改革的目的並非單純的唐代官制的覆活。梅原郁的《中國法制史雜感——元豐の官制改革をめぐって》，載於《歴史と社會のなかの法》，東京：未來社，</w:t>
      </w:r>
      <w:r w:rsidRPr="00FA127B">
        <w:rPr>
          <w:rFonts w:ascii="Times New Roman" w:hAnsi="Times New Roman" w:cs="Times New Roman"/>
          <w:sz w:val="28"/>
          <w:szCs w:val="28"/>
        </w:rPr>
        <w:t>1993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31</w:t>
      </w:r>
      <w:r w:rsidRPr="00FA127B">
        <w:rPr>
          <w:rFonts w:ascii="Times New Roman" w:hAnsi="Times New Roman" w:cs="Times New Roman" w:hint="eastAsia"/>
          <w:sz w:val="28"/>
          <w:szCs w:val="28"/>
        </w:rPr>
        <w:t>中指出，元豐官制改革並不是唐的三省的覆活，就像門下省在元代被消滅，中書省的身影在明初消失那樣，這個改革的意義在於它成為了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皇帝一人支配作為施行機關的尚書省六部的萌芽</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。在此含義上，這個向</w:t>
      </w:r>
      <w:r>
        <w:rPr>
          <w:rFonts w:ascii="Times New Roman" w:hAnsi="Times New Roman" w:cs="Times New Roman" w:hint="eastAsia"/>
          <w:sz w:val="28"/>
          <w:szCs w:val="28"/>
        </w:rPr>
        <w:t>」</w:t>
      </w:r>
      <w:r w:rsidRPr="00FA127B">
        <w:rPr>
          <w:rFonts w:ascii="Times New Roman" w:hAnsi="Times New Roman" w:cs="Times New Roman" w:hint="eastAsia"/>
          <w:sz w:val="28"/>
          <w:szCs w:val="28"/>
        </w:rPr>
        <w:t>部符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的變革具有重大的意義。）而文書形式也由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向</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、（注：關於唐代的符，《唐六典》卷一《尚書都省》中記載：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尚書省下於州，州下於縣，縣下於鄉，皆曰符。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）宋代的符可以在《慶元條法事類》卷一六《文書》，載於《中國珍稀法律典籍續編》第一冊，頁</w:t>
      </w:r>
      <w:r w:rsidRPr="00FA127B">
        <w:rPr>
          <w:rFonts w:ascii="Times New Roman" w:hAnsi="Times New Roman" w:cs="Times New Roman" w:hint="eastAsia"/>
          <w:sz w:val="28"/>
          <w:szCs w:val="28"/>
        </w:rPr>
        <w:t>349</w:t>
      </w:r>
      <w:r w:rsidRPr="00FA127B">
        <w:rPr>
          <w:rFonts w:ascii="Times New Roman" w:hAnsi="Times New Roman" w:cs="Times New Roman" w:hint="eastAsia"/>
          <w:sz w:val="28"/>
          <w:szCs w:val="28"/>
        </w:rPr>
        <w:t>，看到如下書式：</w:t>
      </w:r>
    </w:p>
    <w:p w14:paraId="6216C19E" w14:textId="77777777" w:rsidR="00FA127B" w:rsidRPr="00FA127B" w:rsidRDefault="00FA127B" w:rsidP="00FA127B">
      <w:pPr>
        <w:spacing w:after="0" w:line="240" w:lineRule="auto"/>
        <w:rPr>
          <w:rFonts w:ascii="Times New Roman" w:hAnsi="Times New Roman" w:cs="Times New Roman"/>
          <w:sz w:val="28"/>
          <w:szCs w:val="28"/>
        </w:rPr>
      </w:pPr>
    </w:p>
    <w:p w14:paraId="1E0EA76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符</w:t>
      </w:r>
    </w:p>
    <w:p w14:paraId="33385B68" w14:textId="77777777" w:rsidR="00FA127B" w:rsidRPr="00FA127B" w:rsidRDefault="00FA127B" w:rsidP="00FA127B">
      <w:pPr>
        <w:spacing w:after="0" w:line="240" w:lineRule="auto"/>
        <w:rPr>
          <w:rFonts w:ascii="Times New Roman" w:hAnsi="Times New Roman" w:cs="Times New Roman"/>
          <w:sz w:val="28"/>
          <w:szCs w:val="28"/>
        </w:rPr>
      </w:pPr>
    </w:p>
    <w:p w14:paraId="1417617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某州某事雲雲。某處主者雲雲。符到奉行</w:t>
      </w:r>
    </w:p>
    <w:p w14:paraId="60033DBD" w14:textId="77777777" w:rsidR="00FA127B" w:rsidRPr="00FA127B" w:rsidRDefault="00FA127B" w:rsidP="00FA127B">
      <w:pPr>
        <w:spacing w:after="0" w:line="240" w:lineRule="auto"/>
        <w:rPr>
          <w:rFonts w:ascii="Times New Roman" w:hAnsi="Times New Roman" w:cs="Times New Roman"/>
          <w:sz w:val="28"/>
          <w:szCs w:val="28"/>
        </w:rPr>
      </w:pPr>
    </w:p>
    <w:p w14:paraId="7764733E" w14:textId="53623C4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年月日下吏人姓名具官止書差遣。帖式準此。書字</w:t>
      </w:r>
    </w:p>
    <w:p w14:paraId="63A60DD4" w14:textId="77777777" w:rsidR="00FA127B" w:rsidRPr="00FA127B" w:rsidRDefault="00FA127B" w:rsidP="00FA127B">
      <w:pPr>
        <w:spacing w:after="0" w:line="240" w:lineRule="auto"/>
        <w:rPr>
          <w:rFonts w:ascii="Times New Roman" w:hAnsi="Times New Roman" w:cs="Times New Roman"/>
          <w:sz w:val="28"/>
          <w:szCs w:val="28"/>
        </w:rPr>
      </w:pPr>
    </w:p>
    <w:p w14:paraId="746D650A" w14:textId="30A7F11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州下屬縣用此式，本判官一員書字。）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轉化了。（注：在所見到的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三司牒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的具體例子範圍內，如徐松：《宋會要輯稿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職官》五之四二《河渠司》（台北：新文豐出版公司，</w:t>
      </w:r>
      <w:r w:rsidRPr="00FA127B">
        <w:rPr>
          <w:rFonts w:ascii="Times New Roman" w:hAnsi="Times New Roman" w:cs="Times New Roman" w:hint="eastAsia"/>
          <w:sz w:val="28"/>
          <w:szCs w:val="28"/>
        </w:rPr>
        <w:t>1976</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（嘉祐三年）閏十二月三日，河渠司勾當公事李師中言，自來受三司牒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；同書《食貨》一之二四《農田雜錄》：</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（天聖七年）五月龍圖閣學士知密州蔡齊言，三司牒，戶絕莊田錢未足，合納租課者，勒令送納直候納足價錢關破</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；同書《方域》一四之一《治河》：</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（天聖八年）十月三門白波發運使文洎言，（中略）又今三月準三司牒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等例子所見那樣，三司和諸官廳之間是通過</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相互往來交涉。另一方面，關於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部符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，《朝野類要》卷四《部符》有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六部行符，即省劄之義。其末必曰符到奉行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85</w:t>
      </w:r>
      <w:r w:rsidRPr="00FA127B">
        <w:rPr>
          <w:rFonts w:ascii="Times New Roman" w:hAnsi="Times New Roman" w:cs="Times New Roman" w:hint="eastAsia"/>
          <w:sz w:val="28"/>
          <w:szCs w:val="28"/>
        </w:rPr>
        <w:t>）這樣的記載，由此可見，尚書六部向各官廳下達的下行文書使用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部符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。舉個例子的話，《蘇軾文集》卷三〇《論葉溫叟分擘度牒不公狀》（北京：中華書局，</w:t>
      </w:r>
      <w:r w:rsidRPr="00FA127B">
        <w:rPr>
          <w:rFonts w:ascii="Times New Roman" w:hAnsi="Times New Roman" w:cs="Times New Roman"/>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860</w:t>
      </w:r>
      <w:r w:rsidRPr="00FA127B">
        <w:rPr>
          <w:rFonts w:ascii="Times New Roman" w:hAnsi="Times New Roman" w:cs="Times New Roman" w:hint="eastAsia"/>
          <w:sz w:val="28"/>
          <w:szCs w:val="28"/>
        </w:rPr>
        <w:t>）中有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元祐五年二月十八日龍圖閣學士左朝奉郎知杭州蘇軾狀奏，今月十七日準轉運使葉溫叟牒杭州，準尚書禮部符，準元祐五年正月二十六日敕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的記載。知杭州的蘇軾從轉運使那里收到的是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、轉運使從尚書禮部收到的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。前者是平行文書，後者是下行文書，官府間的統攝、非統攝關系由此可見。）</w:t>
      </w:r>
    </w:p>
    <w:p w14:paraId="23CA2779" w14:textId="77777777" w:rsidR="00FA127B" w:rsidRPr="00FA127B" w:rsidRDefault="00FA127B" w:rsidP="00FA127B">
      <w:pPr>
        <w:spacing w:after="0" w:line="240" w:lineRule="auto"/>
        <w:rPr>
          <w:rFonts w:ascii="Times New Roman" w:hAnsi="Times New Roman" w:cs="Times New Roman"/>
          <w:sz w:val="28"/>
          <w:szCs w:val="28"/>
        </w:rPr>
      </w:pPr>
    </w:p>
    <w:p w14:paraId="1D590395"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再看看其他幾個具體例子。《朱子語類》卷一〇六載：</w:t>
      </w:r>
    </w:p>
    <w:p w14:paraId="7AEB2E90" w14:textId="77777777" w:rsidR="00FA127B" w:rsidRPr="00FA127B" w:rsidRDefault="00FA127B" w:rsidP="00FA127B">
      <w:pPr>
        <w:spacing w:after="0" w:line="240" w:lineRule="auto"/>
        <w:rPr>
          <w:rFonts w:ascii="Times New Roman" w:hAnsi="Times New Roman" w:cs="Times New Roman"/>
          <w:sz w:val="28"/>
          <w:szCs w:val="28"/>
        </w:rPr>
      </w:pPr>
    </w:p>
    <w:p w14:paraId="2B663670" w14:textId="267C16C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法，鄰縣有事於鄰州，只是牒上。今卻小郡與鄰大郡便申狀，非是。蓋雖是大郡，卻都只是列郡，只合使牒。某在南康時，吏人欲申隆興。又建康除了安撫，亦只是列郡，某都是使牒。吏初皇懼，某與之雲，有法，不妨只如此去。揚（注：朱熹：《朱子語類》卷一〇六，北京：中華書局，</w:t>
      </w:r>
      <w:r w:rsidRPr="00FA127B">
        <w:rPr>
          <w:rFonts w:ascii="Times New Roman" w:hAnsi="Times New Roman" w:cs="Times New Roman"/>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2641</w:t>
      </w:r>
      <w:r w:rsidRPr="00FA127B">
        <w:rPr>
          <w:rFonts w:ascii="Times New Roman" w:hAnsi="Times New Roman" w:cs="Times New Roman" w:hint="eastAsia"/>
          <w:sz w:val="28"/>
          <w:szCs w:val="28"/>
        </w:rPr>
        <w:t>。《朱子語類》的這條史料顯示了朱熹和胥吏之間關於地方官府間的文書形式存在不同的見解。關於這個問題，拙稿《宋代地方政治管見——劄子、帖、牒、申狀を手掛かりとして＞，《東北大學東洋史論集》</w:t>
      </w:r>
      <w:r w:rsidRPr="00FA127B">
        <w:rPr>
          <w:rFonts w:ascii="Times New Roman" w:hAnsi="Times New Roman" w:cs="Times New Roman"/>
          <w:sz w:val="28"/>
          <w:szCs w:val="28"/>
        </w:rPr>
        <w:t>11</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207—230</w:t>
      </w:r>
      <w:r w:rsidRPr="00FA127B">
        <w:rPr>
          <w:rFonts w:ascii="Times New Roman" w:hAnsi="Times New Roman" w:cs="Times New Roman" w:hint="eastAsia"/>
          <w:sz w:val="28"/>
          <w:szCs w:val="28"/>
        </w:rPr>
        <w:t>已經作過論述。簡要地說，就是一方面，在鄰縣和鄰州、州與州之間（或者州和路之間）存在使用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這樣一個法的原則，然而在現實中，考慮到路—州—縣這種地方官府的等級關系，則又存在使用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這樣的一種實態。）</w:t>
      </w:r>
    </w:p>
    <w:p w14:paraId="0B431E5D" w14:textId="77777777" w:rsidR="00FA127B" w:rsidRPr="00FA127B" w:rsidRDefault="00FA127B" w:rsidP="00FA127B">
      <w:pPr>
        <w:spacing w:after="0" w:line="240" w:lineRule="auto"/>
        <w:rPr>
          <w:rFonts w:ascii="Times New Roman" w:hAnsi="Times New Roman" w:cs="Times New Roman"/>
          <w:sz w:val="28"/>
          <w:szCs w:val="28"/>
        </w:rPr>
      </w:pPr>
    </w:p>
    <w:p w14:paraId="28F087B0" w14:textId="65082A7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這就說明了，鄰縣向鄰州對移的文書要用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；不論大郡、小郡同州之間只用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；若同樣是州，即使對方兼任路官的安撫使也應該使用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這樣的原則。</w:t>
      </w:r>
    </w:p>
    <w:p w14:paraId="2E9243BB" w14:textId="77777777" w:rsidR="00FA127B" w:rsidRPr="00FA127B" w:rsidRDefault="00FA127B" w:rsidP="00FA127B">
      <w:pPr>
        <w:spacing w:after="0" w:line="240" w:lineRule="auto"/>
        <w:rPr>
          <w:rFonts w:ascii="Times New Roman" w:hAnsi="Times New Roman" w:cs="Times New Roman"/>
          <w:sz w:val="28"/>
          <w:szCs w:val="28"/>
        </w:rPr>
      </w:pPr>
    </w:p>
    <w:p w14:paraId="3C3D19C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接著，請看《宋史》卷一九六《屯戍之制》中的記載：</w:t>
      </w:r>
    </w:p>
    <w:p w14:paraId="0F12ADA7" w14:textId="77777777" w:rsidR="00FA127B" w:rsidRPr="00FA127B" w:rsidRDefault="00FA127B" w:rsidP="00FA127B">
      <w:pPr>
        <w:spacing w:after="0" w:line="240" w:lineRule="auto"/>
        <w:rPr>
          <w:rFonts w:ascii="Times New Roman" w:hAnsi="Times New Roman" w:cs="Times New Roman"/>
          <w:sz w:val="28"/>
          <w:szCs w:val="28"/>
        </w:rPr>
      </w:pPr>
    </w:p>
    <w:p w14:paraId="5A9CA8A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凡遣上軍、軍頭司引對，賜以裝錢；代還，亦入見，犒以飲食，簡拔精銳，退其癃老。至於諸州禁、廂軍，亦皆戍更，隸州者曰駐泊。戍蜀將校，不遣都虞候，當行者易管他營。凡屯駐將校帶遙郡者，以客禮見長吏，余如屯駐將校。凡駐泊軍，若捍御邊寇，即總管、鈐轄共議，州長吏等毋預。事涉本城，並屯駐在城兵馬，即知州、都監、監押同領。若州與駐泊事相關者，公牒交報。（注：《宋史》卷一九六，</w:t>
      </w:r>
      <w:r w:rsidRPr="00FA127B">
        <w:rPr>
          <w:rFonts w:ascii="Times New Roman" w:hAnsi="Times New Roman" w:cs="Times New Roman" w:hint="eastAsia"/>
          <w:sz w:val="28"/>
          <w:szCs w:val="28"/>
        </w:rPr>
        <w:t>4894</w:t>
      </w:r>
      <w:r w:rsidRPr="00FA127B">
        <w:rPr>
          <w:rFonts w:ascii="Times New Roman" w:hAnsi="Times New Roman" w:cs="Times New Roman" w:hint="eastAsia"/>
          <w:sz w:val="28"/>
          <w:szCs w:val="28"/>
        </w:rPr>
        <w:t>頁。）</w:t>
      </w:r>
    </w:p>
    <w:p w14:paraId="46FEBEFF" w14:textId="77777777" w:rsidR="00FA127B" w:rsidRPr="00FA127B" w:rsidRDefault="00FA127B" w:rsidP="00FA127B">
      <w:pPr>
        <w:spacing w:after="0" w:line="240" w:lineRule="auto"/>
        <w:rPr>
          <w:rFonts w:ascii="Times New Roman" w:hAnsi="Times New Roman" w:cs="Times New Roman"/>
          <w:sz w:val="28"/>
          <w:szCs w:val="28"/>
        </w:rPr>
      </w:pPr>
    </w:p>
    <w:p w14:paraId="35F21C8C" w14:textId="3F772BE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地方的軍事問題是由總管和鈐轄進行協議，州的長吏並不參預，然而與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駐泊事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有關，則需要</w:t>
      </w:r>
      <w:r>
        <w:rPr>
          <w:rFonts w:ascii="Times New Roman" w:hAnsi="Times New Roman" w:cs="Times New Roman" w:hint="eastAsia"/>
          <w:sz w:val="28"/>
          <w:szCs w:val="28"/>
        </w:rPr>
        <w:t>「</w:t>
      </w:r>
      <w:r w:rsidRPr="00FA127B">
        <w:rPr>
          <w:rFonts w:ascii="Times New Roman" w:hAnsi="Times New Roman" w:cs="Times New Roman" w:hint="eastAsia"/>
          <w:sz w:val="28"/>
          <w:szCs w:val="28"/>
        </w:rPr>
        <w:t>公牒交報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。這是因為州的長吏和負責軍事的總管、鈐轄之間屬於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非統攝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關系的緣故吧。</w:t>
      </w:r>
    </w:p>
    <w:p w14:paraId="243DED85" w14:textId="77777777" w:rsidR="00FA127B" w:rsidRPr="00FA127B" w:rsidRDefault="00FA127B" w:rsidP="00FA127B">
      <w:pPr>
        <w:spacing w:after="0" w:line="240" w:lineRule="auto"/>
        <w:rPr>
          <w:rFonts w:ascii="Times New Roman" w:hAnsi="Times New Roman" w:cs="Times New Roman"/>
          <w:sz w:val="28"/>
          <w:szCs w:val="28"/>
        </w:rPr>
      </w:pPr>
    </w:p>
    <w:p w14:paraId="76CDC5C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還有一個例子是《建炎以來系年要錄》卷八一，紹興四年（</w:t>
      </w:r>
      <w:r w:rsidRPr="00FA127B">
        <w:rPr>
          <w:rFonts w:ascii="Times New Roman" w:hAnsi="Times New Roman" w:cs="Times New Roman" w:hint="eastAsia"/>
          <w:sz w:val="28"/>
          <w:szCs w:val="28"/>
        </w:rPr>
        <w:t>1134</w:t>
      </w:r>
      <w:r w:rsidRPr="00FA127B">
        <w:rPr>
          <w:rFonts w:ascii="Times New Roman" w:hAnsi="Times New Roman" w:cs="Times New Roman" w:hint="eastAsia"/>
          <w:sz w:val="28"/>
          <w:szCs w:val="28"/>
        </w:rPr>
        <w:t>）十月癸卯條：</w:t>
      </w:r>
    </w:p>
    <w:p w14:paraId="4F2A5C68" w14:textId="77777777" w:rsidR="00FA127B" w:rsidRPr="00FA127B" w:rsidRDefault="00FA127B" w:rsidP="00FA127B">
      <w:pPr>
        <w:spacing w:after="0" w:line="240" w:lineRule="auto"/>
        <w:rPr>
          <w:rFonts w:ascii="Times New Roman" w:hAnsi="Times New Roman" w:cs="Times New Roman"/>
          <w:sz w:val="28"/>
          <w:szCs w:val="28"/>
        </w:rPr>
      </w:pPr>
    </w:p>
    <w:p w14:paraId="2727E344"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淮東宣撫使韓世忠奏準金部員外郎張成憲公文，支給本軍大禮賞，本司未敢幫請。乞依張俊下官兵體例支給，許之。舊例，俊與楊沂中內二軍賞給人三十千，世忠與劉光世、王夑、岳飛外四軍人給二千有奇而已。至是俊出為宣撫使，故世忠援以為言。初，朝廷命成憲應副世忠軍錢糧。成憲言職事別無相幹，乞用公牒往來。奏可。自是總領錢糧官率用此例。（注：李心傳：《建炎以來系年要錄》卷八一，北京：中華書局，</w:t>
      </w:r>
      <w:r w:rsidRPr="00FA127B">
        <w:rPr>
          <w:rFonts w:ascii="Times New Roman" w:hAnsi="Times New Roman" w:cs="Times New Roman"/>
          <w:sz w:val="28"/>
          <w:szCs w:val="28"/>
        </w:rPr>
        <w:t>1988</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1340</w:t>
      </w:r>
      <w:r w:rsidRPr="00FA127B">
        <w:rPr>
          <w:rFonts w:ascii="Times New Roman" w:hAnsi="Times New Roman" w:cs="Times New Roman" w:hint="eastAsia"/>
          <w:sz w:val="28"/>
          <w:szCs w:val="28"/>
        </w:rPr>
        <w:t>。）</w:t>
      </w:r>
    </w:p>
    <w:p w14:paraId="4046673E" w14:textId="77777777" w:rsidR="00FA127B" w:rsidRPr="00FA127B" w:rsidRDefault="00FA127B" w:rsidP="00FA127B">
      <w:pPr>
        <w:spacing w:after="0" w:line="240" w:lineRule="auto"/>
        <w:rPr>
          <w:rFonts w:ascii="Times New Roman" w:hAnsi="Times New Roman" w:cs="Times New Roman"/>
          <w:sz w:val="28"/>
          <w:szCs w:val="28"/>
        </w:rPr>
      </w:pPr>
    </w:p>
    <w:p w14:paraId="67F3908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卷一五四，紹興十五年（</w:t>
      </w:r>
      <w:r w:rsidRPr="00FA127B">
        <w:rPr>
          <w:rFonts w:ascii="Times New Roman" w:hAnsi="Times New Roman" w:cs="Times New Roman" w:hint="eastAsia"/>
          <w:sz w:val="28"/>
          <w:szCs w:val="28"/>
        </w:rPr>
        <w:t>1145</w:t>
      </w:r>
      <w:r w:rsidRPr="00FA127B">
        <w:rPr>
          <w:rFonts w:ascii="Times New Roman" w:hAnsi="Times New Roman" w:cs="Times New Roman" w:hint="eastAsia"/>
          <w:sz w:val="28"/>
          <w:szCs w:val="28"/>
        </w:rPr>
        <w:t>）十一月庚申條：</w:t>
      </w:r>
    </w:p>
    <w:p w14:paraId="05FDB264" w14:textId="77777777" w:rsidR="00FA127B" w:rsidRPr="00FA127B" w:rsidRDefault="00FA127B" w:rsidP="00FA127B">
      <w:pPr>
        <w:spacing w:after="0" w:line="240" w:lineRule="auto"/>
        <w:rPr>
          <w:rFonts w:ascii="Times New Roman" w:hAnsi="Times New Roman" w:cs="Times New Roman"/>
          <w:sz w:val="28"/>
          <w:szCs w:val="28"/>
        </w:rPr>
      </w:pPr>
    </w:p>
    <w:p w14:paraId="70B1642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始趙開嘗總領四川財賦，於宣撫司用申狀。至是不棄言，昨來張成憲應副韓世忠錢糧，申明與宣司別無統攝，止用公牒行移，乞依成憲已得指揮。許之。於是改命不棄總領四川宣撫司錢糧。上諭檜曰，卿所論甚當，如此方與諸軍一體。既而不棄將入境，用平牒。剛中見之，愕而怒。久之始悟其不隸己，由此有隙。（注：《建炎以來系年要錄》卷一五四，頁</w:t>
      </w:r>
      <w:r w:rsidRPr="00FA127B">
        <w:rPr>
          <w:rFonts w:ascii="Times New Roman" w:hAnsi="Times New Roman" w:cs="Times New Roman" w:hint="eastAsia"/>
          <w:sz w:val="28"/>
          <w:szCs w:val="28"/>
        </w:rPr>
        <w:t>2492</w:t>
      </w:r>
      <w:r w:rsidRPr="00FA127B">
        <w:rPr>
          <w:rFonts w:ascii="Times New Roman" w:hAnsi="Times New Roman" w:cs="Times New Roman" w:hint="eastAsia"/>
          <w:sz w:val="28"/>
          <w:szCs w:val="28"/>
        </w:rPr>
        <w:t>。）</w:t>
      </w:r>
    </w:p>
    <w:p w14:paraId="605BB3A9" w14:textId="77777777" w:rsidR="00FA127B" w:rsidRPr="00FA127B" w:rsidRDefault="00FA127B" w:rsidP="00FA127B">
      <w:pPr>
        <w:spacing w:after="0" w:line="240" w:lineRule="auto"/>
        <w:rPr>
          <w:rFonts w:ascii="Times New Roman" w:hAnsi="Times New Roman" w:cs="Times New Roman"/>
          <w:sz w:val="28"/>
          <w:szCs w:val="28"/>
        </w:rPr>
      </w:pPr>
    </w:p>
    <w:p w14:paraId="39083A87" w14:textId="36A2A90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從這兩條材料可以看出，一方面，由於四川總領所和宣撫司之間的文書屬於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職事別無相幹</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，因此以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公牒行移</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為原則；另一方面，就兩者的關系而言，宣撫司是上級，因此總領所也時常以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的形式向它投送文書。</w:t>
      </w:r>
    </w:p>
    <w:p w14:paraId="0BBA289C" w14:textId="77777777" w:rsidR="00FA127B" w:rsidRPr="00FA127B" w:rsidRDefault="00FA127B" w:rsidP="00FA127B">
      <w:pPr>
        <w:spacing w:after="0" w:line="240" w:lineRule="auto"/>
        <w:rPr>
          <w:rFonts w:ascii="Times New Roman" w:hAnsi="Times New Roman" w:cs="Times New Roman"/>
          <w:sz w:val="28"/>
          <w:szCs w:val="28"/>
        </w:rPr>
      </w:pPr>
    </w:p>
    <w:p w14:paraId="7FB49ACC" w14:textId="2D758CF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w:t>
      </w:r>
      <w:r>
        <w:rPr>
          <w:rFonts w:ascii="Times New Roman" w:hAnsi="Times New Roman" w:cs="Times New Roman" w:hint="eastAsia"/>
          <w:sz w:val="28"/>
          <w:szCs w:val="28"/>
        </w:rPr>
        <w:t>」</w:t>
      </w:r>
    </w:p>
    <w:p w14:paraId="4EA371CE" w14:textId="77777777" w:rsidR="00FA127B" w:rsidRPr="00FA127B" w:rsidRDefault="00FA127B" w:rsidP="00FA127B">
      <w:pPr>
        <w:spacing w:after="0" w:line="240" w:lineRule="auto"/>
        <w:rPr>
          <w:rFonts w:ascii="Times New Roman" w:hAnsi="Times New Roman" w:cs="Times New Roman"/>
          <w:sz w:val="28"/>
          <w:szCs w:val="28"/>
        </w:rPr>
      </w:pPr>
    </w:p>
    <w:p w14:paraId="6F51C2AD" w14:textId="7D48A64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下面讓我們來看</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w:t>
      </w:r>
      <w:r>
        <w:rPr>
          <w:rFonts w:ascii="Times New Roman" w:hAnsi="Times New Roman" w:cs="Times New Roman" w:hint="eastAsia"/>
          <w:sz w:val="28"/>
          <w:szCs w:val="28"/>
        </w:rPr>
        <w:t>」</w:t>
      </w:r>
      <w:r w:rsidRPr="00FA127B">
        <w:rPr>
          <w:rFonts w:ascii="Times New Roman" w:hAnsi="Times New Roman" w:cs="Times New Roman" w:hint="eastAsia"/>
          <w:sz w:val="28"/>
          <w:szCs w:val="28"/>
        </w:rPr>
        <w:t>。《慶元條法事類》卷一六《文書》有如下記載：</w:t>
      </w:r>
    </w:p>
    <w:p w14:paraId="2EA654B2" w14:textId="77777777" w:rsidR="00FA127B" w:rsidRPr="00FA127B" w:rsidRDefault="00FA127B" w:rsidP="00FA127B">
      <w:pPr>
        <w:spacing w:after="0" w:line="240" w:lineRule="auto"/>
        <w:rPr>
          <w:rFonts w:ascii="Times New Roman" w:hAnsi="Times New Roman" w:cs="Times New Roman"/>
          <w:sz w:val="28"/>
          <w:szCs w:val="28"/>
        </w:rPr>
      </w:pPr>
    </w:p>
    <w:p w14:paraId="3E0BEF1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w:t>
      </w:r>
    </w:p>
    <w:p w14:paraId="6ADFB7DE" w14:textId="77777777" w:rsidR="00FA127B" w:rsidRPr="00FA127B" w:rsidRDefault="00FA127B" w:rsidP="00FA127B">
      <w:pPr>
        <w:spacing w:after="0" w:line="240" w:lineRule="auto"/>
        <w:rPr>
          <w:rFonts w:ascii="Times New Roman" w:hAnsi="Times New Roman" w:cs="Times New Roman"/>
          <w:sz w:val="28"/>
          <w:szCs w:val="28"/>
        </w:rPr>
      </w:pPr>
    </w:p>
    <w:p w14:paraId="239DA52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某司某事雲雲。</w:t>
      </w:r>
    </w:p>
    <w:p w14:paraId="71D68DFB" w14:textId="77777777" w:rsidR="00FA127B" w:rsidRPr="00FA127B" w:rsidRDefault="00FA127B" w:rsidP="00FA127B">
      <w:pPr>
        <w:spacing w:after="0" w:line="240" w:lineRule="auto"/>
        <w:rPr>
          <w:rFonts w:ascii="Times New Roman" w:hAnsi="Times New Roman" w:cs="Times New Roman"/>
          <w:sz w:val="28"/>
          <w:szCs w:val="28"/>
        </w:rPr>
      </w:pPr>
    </w:p>
    <w:p w14:paraId="4F11BFD5" w14:textId="32D3F5A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右關某司。謹關本司內諸案相關者，則雲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故關</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76F92C90" w14:textId="77777777" w:rsidR="00FA127B" w:rsidRPr="00FA127B" w:rsidRDefault="00FA127B" w:rsidP="00FA127B">
      <w:pPr>
        <w:spacing w:after="0" w:line="240" w:lineRule="auto"/>
        <w:rPr>
          <w:rFonts w:ascii="Times New Roman" w:hAnsi="Times New Roman" w:cs="Times New Roman"/>
          <w:sz w:val="28"/>
          <w:szCs w:val="28"/>
        </w:rPr>
      </w:pPr>
    </w:p>
    <w:p w14:paraId="502F7684" w14:textId="7AAED44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年月日請領官物仍書字。無印者準之。</w:t>
      </w:r>
    </w:p>
    <w:p w14:paraId="47E27680" w14:textId="77777777" w:rsidR="00FA127B" w:rsidRPr="00FA127B" w:rsidRDefault="00FA127B" w:rsidP="00FA127B">
      <w:pPr>
        <w:spacing w:after="0" w:line="240" w:lineRule="auto"/>
        <w:rPr>
          <w:rFonts w:ascii="Times New Roman" w:hAnsi="Times New Roman" w:cs="Times New Roman"/>
          <w:sz w:val="28"/>
          <w:szCs w:val="28"/>
        </w:rPr>
      </w:pPr>
    </w:p>
    <w:p w14:paraId="55E8F07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官司同長官而別職局者，若有事相關，並用此式。（注：《中國珍稀法律典籍續編》第一冊，頁</w:t>
      </w:r>
      <w:r w:rsidRPr="00FA127B">
        <w:rPr>
          <w:rFonts w:ascii="Times New Roman" w:hAnsi="Times New Roman" w:cs="Times New Roman" w:hint="eastAsia"/>
          <w:sz w:val="28"/>
          <w:szCs w:val="28"/>
        </w:rPr>
        <w:t>349</w:t>
      </w:r>
      <w:r w:rsidRPr="00FA127B">
        <w:rPr>
          <w:rFonts w:ascii="Times New Roman" w:hAnsi="Times New Roman" w:cs="Times New Roman" w:hint="eastAsia"/>
          <w:sz w:val="28"/>
          <w:szCs w:val="28"/>
        </w:rPr>
        <w:t>。）</w:t>
      </w:r>
    </w:p>
    <w:p w14:paraId="645D77D1" w14:textId="77777777" w:rsidR="00FA127B" w:rsidRPr="00FA127B" w:rsidRDefault="00FA127B" w:rsidP="00FA127B">
      <w:pPr>
        <w:spacing w:after="0" w:line="240" w:lineRule="auto"/>
        <w:rPr>
          <w:rFonts w:ascii="Times New Roman" w:hAnsi="Times New Roman" w:cs="Times New Roman"/>
          <w:sz w:val="28"/>
          <w:szCs w:val="28"/>
        </w:rPr>
      </w:pPr>
    </w:p>
    <w:p w14:paraId="70CA796B" w14:textId="328DF77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相同長官的官署內不同部門之間，關於關系問題的文書往來，用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。（注：關於唐代的關，從《唐六典》卷一《尚書都省</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左右司郎中員外郎》中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諸司自相質問，其義有三，曰關、刺、移。關謂關通其事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11</w:t>
      </w:r>
      <w:r w:rsidRPr="00FA127B">
        <w:rPr>
          <w:rFonts w:ascii="Times New Roman" w:hAnsi="Times New Roman" w:cs="Times New Roman" w:hint="eastAsia"/>
          <w:sz w:val="28"/>
          <w:szCs w:val="28"/>
        </w:rPr>
        <w:t>）來看，關、刺、移都被理解為平行文書。）</w:t>
      </w:r>
    </w:p>
    <w:p w14:paraId="22A0FEAD" w14:textId="77777777" w:rsidR="00FA127B" w:rsidRPr="00FA127B" w:rsidRDefault="00FA127B" w:rsidP="00FA127B">
      <w:pPr>
        <w:spacing w:after="0" w:line="240" w:lineRule="auto"/>
        <w:rPr>
          <w:rFonts w:ascii="Times New Roman" w:hAnsi="Times New Roman" w:cs="Times New Roman"/>
          <w:sz w:val="28"/>
          <w:szCs w:val="28"/>
        </w:rPr>
      </w:pPr>
    </w:p>
    <w:p w14:paraId="1556EF9E"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lastRenderedPageBreak/>
        <w:t>首先，《長編》卷二二〇，熙寧四年（</w:t>
      </w:r>
      <w:r w:rsidRPr="00FA127B">
        <w:rPr>
          <w:rFonts w:ascii="Times New Roman" w:hAnsi="Times New Roman" w:cs="Times New Roman"/>
          <w:sz w:val="28"/>
          <w:szCs w:val="28"/>
        </w:rPr>
        <w:t>1071</w:t>
      </w:r>
      <w:r w:rsidRPr="00FA127B">
        <w:rPr>
          <w:rFonts w:ascii="Times New Roman" w:hAnsi="Times New Roman" w:cs="Times New Roman" w:hint="eastAsia"/>
          <w:sz w:val="28"/>
          <w:szCs w:val="28"/>
        </w:rPr>
        <w:t>）二月戊申條雲：</w:t>
      </w:r>
    </w:p>
    <w:p w14:paraId="43333FCA" w14:textId="77777777" w:rsidR="00FA127B" w:rsidRPr="00FA127B" w:rsidRDefault="00FA127B" w:rsidP="00FA127B">
      <w:pPr>
        <w:spacing w:after="0" w:line="240" w:lineRule="auto"/>
        <w:rPr>
          <w:rFonts w:ascii="Times New Roman" w:hAnsi="Times New Roman" w:cs="Times New Roman"/>
          <w:sz w:val="28"/>
          <w:szCs w:val="28"/>
        </w:rPr>
      </w:pPr>
    </w:p>
    <w:p w14:paraId="2022F57C"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詔：自今在京官司各舉官，並先關牒所屬，勘會歷任，於條無礙，方許奏舉。（注：《長編》卷二二〇，頁</w:t>
      </w:r>
      <w:r w:rsidRPr="00FA127B">
        <w:rPr>
          <w:rFonts w:ascii="Times New Roman" w:hAnsi="Times New Roman" w:cs="Times New Roman"/>
          <w:sz w:val="28"/>
          <w:szCs w:val="28"/>
        </w:rPr>
        <w:t>5348</w:t>
      </w:r>
      <w:r w:rsidRPr="00FA127B">
        <w:rPr>
          <w:rFonts w:ascii="Times New Roman" w:hAnsi="Times New Roman" w:cs="Times New Roman" w:hint="eastAsia"/>
          <w:sz w:val="28"/>
          <w:szCs w:val="28"/>
        </w:rPr>
        <w:t>。）</w:t>
      </w:r>
    </w:p>
    <w:p w14:paraId="78306C5C" w14:textId="77777777" w:rsidR="00FA127B" w:rsidRPr="00FA127B" w:rsidRDefault="00FA127B" w:rsidP="00FA127B">
      <w:pPr>
        <w:spacing w:after="0" w:line="240" w:lineRule="auto"/>
        <w:rPr>
          <w:rFonts w:ascii="Times New Roman" w:hAnsi="Times New Roman" w:cs="Times New Roman"/>
          <w:sz w:val="28"/>
          <w:szCs w:val="28"/>
        </w:rPr>
      </w:pPr>
    </w:p>
    <w:p w14:paraId="74BA0F36" w14:textId="06AEAEA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這個詔規定，在京官司進行推薦的時候，須先利用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向被推薦人所屬部局查詢其歷任的狀況，如果沒有問題才允許推舉。</w:t>
      </w:r>
    </w:p>
    <w:p w14:paraId="20E68C52" w14:textId="77777777" w:rsidR="00FA127B" w:rsidRPr="00FA127B" w:rsidRDefault="00FA127B" w:rsidP="00FA127B">
      <w:pPr>
        <w:spacing w:after="0" w:line="240" w:lineRule="auto"/>
        <w:rPr>
          <w:rFonts w:ascii="Times New Roman" w:hAnsi="Times New Roman" w:cs="Times New Roman"/>
          <w:sz w:val="28"/>
          <w:szCs w:val="28"/>
        </w:rPr>
      </w:pPr>
    </w:p>
    <w:p w14:paraId="47A1E97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下一個是《名公書判清明集》卷一《監司案牘不當言取索》的例子：</w:t>
      </w:r>
    </w:p>
    <w:p w14:paraId="2985BB71" w14:textId="77777777" w:rsidR="00FA127B" w:rsidRPr="00FA127B" w:rsidRDefault="00FA127B" w:rsidP="00FA127B">
      <w:pPr>
        <w:spacing w:after="0" w:line="240" w:lineRule="auto"/>
        <w:rPr>
          <w:rFonts w:ascii="Times New Roman" w:hAnsi="Times New Roman" w:cs="Times New Roman"/>
          <w:sz w:val="28"/>
          <w:szCs w:val="28"/>
        </w:rPr>
      </w:pPr>
    </w:p>
    <w:p w14:paraId="0A74AFA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照得各司案牘除經朝廷及台部取索外，其同路監司止有關借之例，即無行下取索，如待州縣下吏之理。本職自去冬入境，應訴婚田，念其取使司遙遠，間與受狀，不過催督州縣施行而已。其間有不得已結絕者，皆是前政追人到司，久留不經，出於弗獲已，非敢僭也。然公朝設官分職，同是為官，豈有見其焚溺而不之救者。昨承使司取索邵元昱事理，本司為見台判異常，即已具因依遞上，再準行下索案，又即促吏牒解。但區區賤跡，系國家建置司存，卻不可以某之資淺望輕，而頓廢公朝之事體。蓋嘗太息而言曰：督讚、侍讀、判部尚書之尊，不當下兼運司之職，若兼運司之職，不當上廢朝廷之法。除已具申督讚尚書外，並牒報運司。（注：中國社會科學院歷史所宋遼金元史研究室點校：《名公書判清明集》，北京：中華書局，</w:t>
      </w:r>
      <w:r w:rsidRPr="00FA127B">
        <w:rPr>
          <w:rFonts w:ascii="Times New Roman" w:hAnsi="Times New Roman" w:cs="Times New Roman" w:hint="eastAsia"/>
          <w:sz w:val="28"/>
          <w:szCs w:val="28"/>
        </w:rPr>
        <w:t>1987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17</w:t>
      </w:r>
      <w:r w:rsidRPr="00FA127B">
        <w:rPr>
          <w:rFonts w:ascii="Times New Roman" w:hAnsi="Times New Roman" w:cs="Times New Roman" w:hint="eastAsia"/>
          <w:sz w:val="28"/>
          <w:szCs w:val="28"/>
        </w:rPr>
        <w:t>。）</w:t>
      </w:r>
    </w:p>
    <w:p w14:paraId="398345BA" w14:textId="77777777" w:rsidR="00FA127B" w:rsidRPr="00FA127B" w:rsidRDefault="00FA127B" w:rsidP="00FA127B">
      <w:pPr>
        <w:spacing w:after="0" w:line="240" w:lineRule="auto"/>
        <w:rPr>
          <w:rFonts w:ascii="Times New Roman" w:hAnsi="Times New Roman" w:cs="Times New Roman"/>
          <w:sz w:val="28"/>
          <w:szCs w:val="28"/>
        </w:rPr>
      </w:pPr>
    </w:p>
    <w:p w14:paraId="7C16C2EA" w14:textId="2DC42DFF"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這是蔡杭（字久軒）當江東提刑時的判決。使司（都督府）要求提刑司提供邵元昱事件檔案的文書雖然已經送達，蔡杭卻對之進行批判，認為監司之間只有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關借之例</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而沒有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行下取索</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的道理。但是，作為最終的處理，由於對方是以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督讚、侍讀、判部尚書之尊</w:t>
      </w:r>
      <w:r>
        <w:rPr>
          <w:rFonts w:ascii="Times New Roman" w:hAnsi="Times New Roman" w:cs="Times New Roman" w:hint="eastAsia"/>
          <w:sz w:val="28"/>
          <w:szCs w:val="28"/>
        </w:rPr>
        <w:t>」</w:t>
      </w:r>
      <w:r w:rsidRPr="00FA127B">
        <w:rPr>
          <w:rFonts w:ascii="Times New Roman" w:hAnsi="Times New Roman" w:cs="Times New Roman" w:hint="eastAsia"/>
          <w:sz w:val="28"/>
          <w:szCs w:val="28"/>
        </w:rPr>
        <w:t>兼運司之職（轉運使），因此用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上報督讚尚書（〇〇尚書兼都督府參讚軍事），而對運司的官署則用牒聯絡。（注：這里大概也存在兩個原則。路的官司一方面有轉運司（漕司）、提點刑獄司（憲司）、經略</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安撫司（帥司）、提舉常平司（倉司）等等所謂監司或帥司的存在，另一方面又有掌握管束數路軍事或財政大權的宣撫司、制置司、都督府、總領所等官署的存在，還有做過宰相或侍從等高官充當這些官員的情況，同路的官司之間，既有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等平行文書來處理的關系，也有用下行、上行的字處理的關系，兩種原則並存。此外，關於這樣一個個的官僚和官府的文書的區別，以下《朱子語類》卷一〇六，（頁</w:t>
      </w:r>
      <w:r w:rsidRPr="00FA127B">
        <w:rPr>
          <w:rFonts w:ascii="Times New Roman" w:hAnsi="Times New Roman" w:cs="Times New Roman"/>
          <w:sz w:val="28"/>
          <w:szCs w:val="28"/>
        </w:rPr>
        <w:t>2644</w:t>
      </w:r>
      <w:r w:rsidRPr="00FA127B">
        <w:rPr>
          <w:rFonts w:ascii="Times New Roman" w:hAnsi="Times New Roman" w:cs="Times New Roman" w:hint="eastAsia"/>
          <w:sz w:val="28"/>
          <w:szCs w:val="28"/>
        </w:rPr>
        <w:t>）的史料列舉了一則非常有趣的事實：</w:t>
      </w:r>
    </w:p>
    <w:p w14:paraId="10407CC1" w14:textId="77777777" w:rsidR="00FA127B" w:rsidRPr="00FA127B" w:rsidRDefault="00FA127B" w:rsidP="00FA127B">
      <w:pPr>
        <w:spacing w:after="0" w:line="240" w:lineRule="auto"/>
        <w:rPr>
          <w:rFonts w:ascii="Times New Roman" w:hAnsi="Times New Roman" w:cs="Times New Roman"/>
          <w:sz w:val="28"/>
          <w:szCs w:val="28"/>
        </w:rPr>
      </w:pPr>
    </w:p>
    <w:p w14:paraId="14FEA14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某向在浙東，吏人押安撫司牒，既僉名押字，至紹興府牒，吏亦請僉名，某當時只押字去。聞王仲行有語，此伊川所謂只第一件便做不得者。如南康舊來有文字到建康，皆用申狀，某以為不然。是時陳福公作留守，只牒建康僉廳，若非前宰執，只當直牒也。如南康有文字到鄰路監司，亦只合備牒。其諸縣與鄰州用牒，卻有著令。</w:t>
      </w:r>
    </w:p>
    <w:p w14:paraId="077CE361" w14:textId="77777777" w:rsidR="00FA127B" w:rsidRPr="00FA127B" w:rsidRDefault="00FA127B" w:rsidP="00FA127B">
      <w:pPr>
        <w:spacing w:after="0" w:line="240" w:lineRule="auto"/>
        <w:rPr>
          <w:rFonts w:ascii="Times New Roman" w:hAnsi="Times New Roman" w:cs="Times New Roman"/>
          <w:sz w:val="28"/>
          <w:szCs w:val="28"/>
        </w:rPr>
      </w:pPr>
    </w:p>
    <w:p w14:paraId="5D2BAC8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就是說，當遇到前執政做知州這樣的案例的時候，不可以直牒知州，而只能把牒送到僉廳。）</w:t>
      </w:r>
    </w:p>
    <w:p w14:paraId="6F865191" w14:textId="77777777" w:rsidR="00FA127B" w:rsidRPr="00FA127B" w:rsidRDefault="00FA127B" w:rsidP="00FA127B">
      <w:pPr>
        <w:spacing w:after="0" w:line="240" w:lineRule="auto"/>
        <w:rPr>
          <w:rFonts w:ascii="Times New Roman" w:hAnsi="Times New Roman" w:cs="Times New Roman"/>
          <w:sz w:val="28"/>
          <w:szCs w:val="28"/>
        </w:rPr>
      </w:pPr>
    </w:p>
    <w:p w14:paraId="0EF40D0F"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《長編》卷三六〇，元豐八年（</w:t>
      </w:r>
      <w:r w:rsidRPr="00FA127B">
        <w:rPr>
          <w:rFonts w:ascii="Times New Roman" w:hAnsi="Times New Roman" w:cs="Times New Roman"/>
          <w:sz w:val="28"/>
          <w:szCs w:val="28"/>
        </w:rPr>
        <w:t>1085</w:t>
      </w:r>
      <w:r w:rsidRPr="00FA127B">
        <w:rPr>
          <w:rFonts w:ascii="Times New Roman" w:hAnsi="Times New Roman" w:cs="Times New Roman" w:hint="eastAsia"/>
          <w:sz w:val="28"/>
          <w:szCs w:val="28"/>
        </w:rPr>
        <w:t>）十月庚辰條：</w:t>
      </w:r>
    </w:p>
    <w:p w14:paraId="43A5A2C9" w14:textId="77777777" w:rsidR="00FA127B" w:rsidRPr="00FA127B" w:rsidRDefault="00FA127B" w:rsidP="00FA127B">
      <w:pPr>
        <w:spacing w:after="0" w:line="240" w:lineRule="auto"/>
        <w:rPr>
          <w:rFonts w:ascii="Times New Roman" w:hAnsi="Times New Roman" w:cs="Times New Roman"/>
          <w:sz w:val="28"/>
          <w:szCs w:val="28"/>
        </w:rPr>
      </w:pPr>
    </w:p>
    <w:p w14:paraId="4462C48C" w14:textId="1B42ED5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侍御史劉摯言：檢會準元豐五年五月七日門下省劄子，門下省奏：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據給事中廳狀：‘封駁房勘會昨舊封駁司元豐三年七月十八日劄子節文，御史中丞李定狀，奏乞應有差除，並令</w:t>
      </w:r>
      <w:r w:rsidRPr="00FA127B">
        <w:rPr>
          <w:rFonts w:ascii="Times New Roman" w:hAnsi="Times New Roman" w:cs="Times New Roman" w:hint="eastAsia"/>
          <w:sz w:val="28"/>
          <w:szCs w:val="28"/>
        </w:rPr>
        <w:lastRenderedPageBreak/>
        <w:t>封駁司限當日關報本台。奉聖旨：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續準當年九月二日中書劄子節文，同知諫院蔡卞奏乞應有差除及改更事件，並令封駁司抄錄關報。奉聖旨：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應差除及改更事件到封駁司者，並令抄錄關報者。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勘會近準新制，撥封駁司歸門下省為封駁房，其舊封駁司準朝旨廢罷。又準官制新條，諫院已廢，諫官系中書門下官外，即不言舊條合與不合行使。所有本房承受差除及改更事件，今來未敢依舊關報，亦未敢便行住關。’白帖子稱：‘如合依舊關報，未審以何司存為名？如以本房，緣已隸門下省，若以本省，又恐內省無關報外司之理。及檢會式令，即無門下省關牒外司條式。’奉聖旨：‘更不關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竊以朝廷謹於出令，故使官司更相檢察，內之則門下得以封駁，外之則台諫許其論列。然朝省之上，事有漏泄，法禁不輕，誰敢傳者？若非門下以時關移，則台諫所聞常在命令已行之後。此定與卞之所以有請，而先帝所以從之也。其後給事中徒以封駁改司為房，又疑內省不可關報外司，遂作申稟，致有續降指揮厘革。今來惟是敕命已至六曹，逐曹已作奉行，方始隨事關報，理有未安，給事中失於駁正，或雖駁而失當，其差除之告命，政令改更之制，往往已授受施行矣，而台諫官方從其後論之，雖以聖慈優容聽納，必無難於追改，若或者以謂號令已行，不可反汗，則是設官而無補於事也。故臣愚欲乞且用元豐三年指揮，凡差除及改更事件，並令門下封駁官依舊於當日關報諫官御史台，所貴成命未下，先事裨補，而朝廷亦易於施行。貼黃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封駁司改為房，名雖異而事任不殊，若謂不可用關，恐合以給事中移牒逐處，乞詳酌。</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不報。（注：《長編》卷三六〇，頁</w:t>
      </w:r>
      <w:r w:rsidRPr="00FA127B">
        <w:rPr>
          <w:rFonts w:ascii="Times New Roman" w:hAnsi="Times New Roman" w:cs="Times New Roman"/>
          <w:sz w:val="28"/>
          <w:szCs w:val="28"/>
        </w:rPr>
        <w:t>8615</w:t>
      </w:r>
      <w:r w:rsidRPr="00FA127B">
        <w:rPr>
          <w:rFonts w:ascii="Times New Roman" w:hAnsi="Times New Roman" w:cs="Times New Roman" w:hint="eastAsia"/>
          <w:sz w:val="28"/>
          <w:szCs w:val="28"/>
        </w:rPr>
        <w:t>。）</w:t>
      </w:r>
    </w:p>
    <w:p w14:paraId="1C1B0C4C" w14:textId="77777777" w:rsidR="00FA127B" w:rsidRPr="00FA127B" w:rsidRDefault="00FA127B" w:rsidP="00FA127B">
      <w:pPr>
        <w:spacing w:after="0" w:line="240" w:lineRule="auto"/>
        <w:rPr>
          <w:rFonts w:ascii="Times New Roman" w:hAnsi="Times New Roman" w:cs="Times New Roman"/>
          <w:sz w:val="28"/>
          <w:szCs w:val="28"/>
        </w:rPr>
      </w:pPr>
    </w:p>
    <w:p w14:paraId="54B3867E" w14:textId="6902750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劉摯的這個提案，在往後《長編》卷三七二</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詔應差除並更改事件，令六曹限畫錄黃到，畫時關報御史台並門下、中書後省諫官案，從御史中丞劉摯請也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的記載（注：《長編》卷三七二，頁</w:t>
      </w:r>
      <w:r w:rsidRPr="00FA127B">
        <w:rPr>
          <w:rFonts w:ascii="Times New Roman" w:hAnsi="Times New Roman" w:cs="Times New Roman" w:hint="eastAsia"/>
          <w:sz w:val="28"/>
          <w:szCs w:val="28"/>
        </w:rPr>
        <w:t>9017</w:t>
      </w:r>
      <w:r w:rsidRPr="00FA127B">
        <w:rPr>
          <w:rFonts w:ascii="Times New Roman" w:hAnsi="Times New Roman" w:cs="Times New Roman" w:hint="eastAsia"/>
          <w:sz w:val="28"/>
          <w:szCs w:val="28"/>
        </w:rPr>
        <w:t>。）中可見是被裁可了的。</w:t>
      </w:r>
    </w:p>
    <w:p w14:paraId="063B632C" w14:textId="77777777" w:rsidR="00FA127B" w:rsidRPr="00FA127B" w:rsidRDefault="00FA127B" w:rsidP="00FA127B">
      <w:pPr>
        <w:spacing w:after="0" w:line="240" w:lineRule="auto"/>
        <w:rPr>
          <w:rFonts w:ascii="Times New Roman" w:hAnsi="Times New Roman" w:cs="Times New Roman"/>
          <w:sz w:val="28"/>
          <w:szCs w:val="28"/>
        </w:rPr>
      </w:pPr>
    </w:p>
    <w:p w14:paraId="2F5848D5" w14:textId="2AE4FD6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我們嘗試整理一下以上的議論。在元豐官制改革以前，</w:t>
      </w:r>
      <w:r>
        <w:rPr>
          <w:rFonts w:ascii="Times New Roman" w:hAnsi="Times New Roman" w:cs="Times New Roman" w:hint="eastAsia"/>
          <w:sz w:val="28"/>
          <w:szCs w:val="28"/>
        </w:rPr>
        <w:t>「</w:t>
      </w:r>
      <w:r w:rsidRPr="00FA127B">
        <w:rPr>
          <w:rFonts w:ascii="Times New Roman" w:hAnsi="Times New Roman" w:cs="Times New Roman" w:hint="eastAsia"/>
          <w:sz w:val="28"/>
          <w:szCs w:val="28"/>
        </w:rPr>
        <w:t>差除並更改事件</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是由封駁司向諫院、御史台</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的。然而，隨著官制改革，封駁司被改編為門下省封駁房，此外，作為皇帝直屬機關而獨立的諫院被廢止，並改編為門下、中書後省諫官案，</w:t>
      </w:r>
      <w:r>
        <w:rPr>
          <w:rFonts w:ascii="Times New Roman" w:hAnsi="Times New Roman" w:cs="Times New Roman" w:hint="eastAsia"/>
          <w:sz w:val="28"/>
          <w:szCs w:val="28"/>
        </w:rPr>
        <w:t>「</w:t>
      </w:r>
      <w:r w:rsidRPr="00FA127B">
        <w:rPr>
          <w:rFonts w:ascii="Times New Roman" w:hAnsi="Times New Roman" w:cs="Times New Roman" w:hint="eastAsia"/>
          <w:sz w:val="28"/>
          <w:szCs w:val="28"/>
        </w:rPr>
        <w:t>諫官是中書門下的官，那麽關報給它是否妥當</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這樣的議論就出現了。那時還有其他的論據，如</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內省無關報外司之理</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無門下省關牒外司條式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。這個議論最後由皇帝單方面裁決了。他接受了劉摯的建議——為了便於諫官、御史台官執行政事批判，必須在命令發布之前讓他們取得相關的情報——並重新起用了舊有的措置。</w:t>
      </w:r>
    </w:p>
    <w:p w14:paraId="68EECF8B" w14:textId="77777777" w:rsidR="00FA127B" w:rsidRPr="00FA127B" w:rsidRDefault="00FA127B" w:rsidP="00FA127B">
      <w:pPr>
        <w:spacing w:after="0" w:line="240" w:lineRule="auto"/>
        <w:rPr>
          <w:rFonts w:ascii="Times New Roman" w:hAnsi="Times New Roman" w:cs="Times New Roman"/>
          <w:sz w:val="28"/>
          <w:szCs w:val="28"/>
        </w:rPr>
      </w:pPr>
    </w:p>
    <w:p w14:paraId="2C9D023B" w14:textId="675AC9D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我們再來分析</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內省無關報外司之理</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這個論據。諫官經過元豐官制改革被改編為中書、門下後省的官職，它與門下省封駁房的文書往來就變成了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之間的關系，</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關系之間的文書也就變得不適合使用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了。接下來，</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（宮城內設置的官署）和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（宮城外設置的官司）之間是否能使用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就成為了問題。最終，因應快速共有政治情報的客觀要求，內外司之間使用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一事仍是被優先允許了。還有一個例子，看《宋會要輯稿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職官》四一《宣撫使》的材料：</w:t>
      </w:r>
    </w:p>
    <w:p w14:paraId="1E6B5924" w14:textId="77777777" w:rsidR="00FA127B" w:rsidRPr="00FA127B" w:rsidRDefault="00FA127B" w:rsidP="00FA127B">
      <w:pPr>
        <w:spacing w:after="0" w:line="240" w:lineRule="auto"/>
        <w:rPr>
          <w:rFonts w:ascii="Times New Roman" w:hAnsi="Times New Roman" w:cs="Times New Roman"/>
          <w:sz w:val="28"/>
          <w:szCs w:val="28"/>
        </w:rPr>
      </w:pPr>
    </w:p>
    <w:p w14:paraId="17478D67" w14:textId="65D349F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同日（紹興二年五月十六日）李綱又言，乞本司行移除福建、江西、荊湖宣撫使司及諸路安撫大使用關牒外，本路帥臣、監司、州縣並用劄子，從官以上劄送，余並劄付。從之。（注：《宋會要輯稿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職官》四一之二五，頁</w:t>
      </w:r>
      <w:r w:rsidRPr="00FA127B">
        <w:rPr>
          <w:rFonts w:ascii="Times New Roman" w:hAnsi="Times New Roman" w:cs="Times New Roman" w:hint="eastAsia"/>
          <w:sz w:val="28"/>
          <w:szCs w:val="28"/>
        </w:rPr>
        <w:t>3165</w:t>
      </w:r>
      <w:r w:rsidRPr="00FA127B">
        <w:rPr>
          <w:rFonts w:ascii="Times New Roman" w:hAnsi="Times New Roman" w:cs="Times New Roman" w:hint="eastAsia"/>
          <w:sz w:val="28"/>
          <w:szCs w:val="28"/>
        </w:rPr>
        <w:t>。）</w:t>
      </w:r>
    </w:p>
    <w:p w14:paraId="2F085B4C" w14:textId="77777777" w:rsidR="00FA127B" w:rsidRPr="00FA127B" w:rsidRDefault="00FA127B" w:rsidP="00FA127B">
      <w:pPr>
        <w:spacing w:after="0" w:line="240" w:lineRule="auto"/>
        <w:rPr>
          <w:rFonts w:ascii="Times New Roman" w:hAnsi="Times New Roman" w:cs="Times New Roman"/>
          <w:sz w:val="28"/>
          <w:szCs w:val="28"/>
        </w:rPr>
      </w:pPr>
    </w:p>
    <w:p w14:paraId="6EA332E5" w14:textId="6F40380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這是請求在地方官府間的文書往來中，除了宣撫使司、安撫大使之間使用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外，帥司、監司、州縣官之間傳達文書的時候都使用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劄子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。這個問題我已經在別的文章中論述</w:t>
      </w:r>
      <w:r w:rsidRPr="00FA127B">
        <w:rPr>
          <w:rFonts w:ascii="Times New Roman" w:hAnsi="Times New Roman" w:cs="Times New Roman" w:hint="eastAsia"/>
          <w:sz w:val="28"/>
          <w:szCs w:val="28"/>
        </w:rPr>
        <w:lastRenderedPageBreak/>
        <w:t>過了。所謂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劄子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來是中書省、樞密院、尚書省向下級官府傳遞的下行文書的形式，但卻被南宋的宣撫司、都督府等作為向地方的路、州、縣傳遞的文書而常態化了。這說明，在對金、對蒙古戰爭常態化的同時，地方官府中掌握軍事、財政大權的宣撫司、都督府等都被給予了特殊的官廳和地位，從以往的地方官府間</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的世界中超脫出來了。</w:t>
      </w:r>
    </w:p>
    <w:p w14:paraId="05E4758E" w14:textId="77777777" w:rsidR="00FA127B" w:rsidRPr="00FA127B" w:rsidRDefault="00FA127B" w:rsidP="00FA127B">
      <w:pPr>
        <w:spacing w:after="0" w:line="240" w:lineRule="auto"/>
        <w:rPr>
          <w:rFonts w:ascii="Times New Roman" w:hAnsi="Times New Roman" w:cs="Times New Roman"/>
          <w:sz w:val="28"/>
          <w:szCs w:val="28"/>
        </w:rPr>
      </w:pPr>
    </w:p>
    <w:p w14:paraId="287E6D87" w14:textId="7710622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五、</w:t>
      </w:r>
      <w:r>
        <w:rPr>
          <w:rFonts w:ascii="Times New Roman" w:hAnsi="Times New Roman" w:cs="Times New Roman" w:hint="eastAsia"/>
          <w:sz w:val="28"/>
          <w:szCs w:val="28"/>
        </w:rPr>
        <w:t>「</w:t>
      </w:r>
      <w:r w:rsidRPr="00FA127B">
        <w:rPr>
          <w:rFonts w:ascii="Times New Roman" w:hAnsi="Times New Roman" w:cs="Times New Roman" w:hint="eastAsia"/>
          <w:sz w:val="28"/>
          <w:szCs w:val="28"/>
        </w:rPr>
        <w:t>咨報</w:t>
      </w:r>
      <w:r>
        <w:rPr>
          <w:rFonts w:ascii="Times New Roman" w:hAnsi="Times New Roman" w:cs="Times New Roman" w:hint="eastAsia"/>
          <w:sz w:val="28"/>
          <w:szCs w:val="28"/>
        </w:rPr>
        <w:t>」</w:t>
      </w:r>
    </w:p>
    <w:p w14:paraId="153C9C94" w14:textId="77777777" w:rsidR="00FA127B" w:rsidRPr="00FA127B" w:rsidRDefault="00FA127B" w:rsidP="00FA127B">
      <w:pPr>
        <w:spacing w:after="0" w:line="240" w:lineRule="auto"/>
        <w:rPr>
          <w:rFonts w:ascii="Times New Roman" w:hAnsi="Times New Roman" w:cs="Times New Roman"/>
          <w:sz w:val="28"/>
          <w:szCs w:val="28"/>
        </w:rPr>
      </w:pPr>
    </w:p>
    <w:p w14:paraId="514F86A6" w14:textId="0C4A31A3"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w:t>
      </w:r>
      <w:r>
        <w:rPr>
          <w:rFonts w:ascii="Times New Roman" w:hAnsi="Times New Roman" w:cs="Times New Roman" w:hint="eastAsia"/>
          <w:sz w:val="28"/>
          <w:szCs w:val="28"/>
        </w:rPr>
        <w:t>」</w:t>
      </w:r>
      <w:r w:rsidRPr="00FA127B">
        <w:rPr>
          <w:rFonts w:ascii="Times New Roman" w:hAnsi="Times New Roman" w:cs="Times New Roman" w:hint="eastAsia"/>
          <w:sz w:val="28"/>
          <w:szCs w:val="28"/>
        </w:rPr>
        <w:t>相比，性質類似的還有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咨</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這種文書。（注：元代的平行文書有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咨</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w:t>
      </w:r>
      <w:r>
        <w:rPr>
          <w:rFonts w:ascii="Times New Roman" w:hAnsi="Times New Roman" w:cs="Times New Roman" w:hint="eastAsia"/>
          <w:sz w:val="28"/>
          <w:szCs w:val="28"/>
        </w:rPr>
        <w:t>」</w:t>
      </w:r>
      <w:r w:rsidRPr="00FA127B">
        <w:rPr>
          <w:rFonts w:ascii="Times New Roman" w:hAnsi="Times New Roman" w:cs="Times New Roman" w:hint="eastAsia"/>
          <w:sz w:val="28"/>
          <w:szCs w:val="28"/>
        </w:rPr>
        <w:t>。根據田中謙二：《元典章文書の研究》，載於《田中謙二著作集》第二卷，東京：汲古書院，</w:t>
      </w:r>
      <w:r w:rsidRPr="00FA127B">
        <w:rPr>
          <w:rFonts w:ascii="Times New Roman" w:hAnsi="Times New Roman" w:cs="Times New Roman"/>
          <w:sz w:val="28"/>
          <w:szCs w:val="28"/>
        </w:rPr>
        <w:t>2000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374—382</w:t>
      </w:r>
      <w:r w:rsidRPr="00FA127B">
        <w:rPr>
          <w:rFonts w:ascii="Times New Roman" w:hAnsi="Times New Roman" w:cs="Times New Roman" w:hint="eastAsia"/>
          <w:sz w:val="28"/>
          <w:szCs w:val="28"/>
        </w:rPr>
        <w:t>，兩者的文書是同品官廳還有同品官員遞送來往的公文，</w:t>
      </w:r>
      <w:r>
        <w:rPr>
          <w:rFonts w:ascii="Times New Roman" w:hAnsi="Times New Roman" w:cs="Times New Roman" w:hint="eastAsia"/>
          <w:sz w:val="28"/>
          <w:szCs w:val="28"/>
        </w:rPr>
        <w:t>「</w:t>
      </w:r>
      <w:r w:rsidRPr="00FA127B">
        <w:rPr>
          <w:rFonts w:ascii="Times New Roman" w:hAnsi="Times New Roman" w:cs="Times New Roman" w:hint="eastAsia"/>
          <w:sz w:val="28"/>
          <w:szCs w:val="28"/>
        </w:rPr>
        <w:t>咨</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是二品以上的官廳之間、</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是三品以下的官廳之間使用的文書，本文提出的宋代的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咨報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可能含有比</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w:t>
      </w:r>
      <w:r>
        <w:rPr>
          <w:rFonts w:ascii="Times New Roman" w:hAnsi="Times New Roman" w:cs="Times New Roman" w:hint="eastAsia"/>
          <w:sz w:val="28"/>
          <w:szCs w:val="28"/>
        </w:rPr>
        <w:t>」</w:t>
      </w:r>
      <w:r w:rsidRPr="00FA127B">
        <w:rPr>
          <w:rFonts w:ascii="Times New Roman" w:hAnsi="Times New Roman" w:cs="Times New Roman" w:hint="eastAsia"/>
          <w:sz w:val="28"/>
          <w:szCs w:val="28"/>
        </w:rPr>
        <w:t>更高級的官廳之間使用的平行文書這種含義。）</w:t>
      </w:r>
    </w:p>
    <w:p w14:paraId="72ED6093" w14:textId="77777777" w:rsidR="00FA127B" w:rsidRPr="00FA127B" w:rsidRDefault="00FA127B" w:rsidP="00FA127B">
      <w:pPr>
        <w:spacing w:after="0" w:line="240" w:lineRule="auto"/>
        <w:rPr>
          <w:rFonts w:ascii="Times New Roman" w:hAnsi="Times New Roman" w:cs="Times New Roman"/>
          <w:sz w:val="28"/>
          <w:szCs w:val="28"/>
        </w:rPr>
      </w:pPr>
    </w:p>
    <w:p w14:paraId="179ED22E" w14:textId="62A2616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《朝野類要》卷四《咨報》把它解釋作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學士院關報朝省之稱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。由學士院向三省、樞密院遞送的平行文書（注：《長編》卷三〇七有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（元豐三年八月）丙申詔學士院於尚書省樞密院用咨報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7454</w:t>
      </w:r>
      <w:r w:rsidRPr="00FA127B">
        <w:rPr>
          <w:rFonts w:ascii="Times New Roman" w:hAnsi="Times New Roman" w:cs="Times New Roman" w:hint="eastAsia"/>
          <w:sz w:val="28"/>
          <w:szCs w:val="28"/>
        </w:rPr>
        <w:t>），陸遊《老學庵筆記》（影印文淵閣四庫全書）卷八有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學士院移文三省名咨報，都司移文六曹名刺</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865</w:t>
      </w:r>
      <w:r w:rsidRPr="00FA127B">
        <w:rPr>
          <w:rFonts w:ascii="Times New Roman" w:hAnsi="Times New Roman" w:cs="Times New Roman" w:hint="eastAsia"/>
          <w:sz w:val="28"/>
          <w:szCs w:val="28"/>
        </w:rPr>
        <w:t>冊，頁</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下）的記載。）的形式就是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咨報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。（注：《唐會要》卷五七《翰林院》中有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乾寧二年十月，賜渤海王大瑋瑎敕書。翰林稱加官合是中書撰書意。咨報中書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，上海：上海古籍出版社，</w:t>
      </w:r>
      <w:r w:rsidRPr="00FA127B">
        <w:rPr>
          <w:rFonts w:ascii="Times New Roman" w:hAnsi="Times New Roman" w:cs="Times New Roman"/>
          <w:sz w:val="28"/>
          <w:szCs w:val="28"/>
        </w:rPr>
        <w:t>1991</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1153</w:t>
      </w:r>
      <w:r w:rsidRPr="00FA127B">
        <w:rPr>
          <w:rFonts w:ascii="Times New Roman" w:hAnsi="Times New Roman" w:cs="Times New Roman" w:hint="eastAsia"/>
          <w:sz w:val="28"/>
          <w:szCs w:val="28"/>
        </w:rPr>
        <w:t>，由此看來，在唐代就已經可以看到由翰林院向中書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咨報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的事例。）這是為了突出被稱為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內相</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的翰林學士的特殊存在，正如魏了翁《鶴山集》卷一八的材料所顯示的那樣：</w:t>
      </w:r>
    </w:p>
    <w:p w14:paraId="42F1DC0B" w14:textId="77777777" w:rsidR="00FA127B" w:rsidRPr="00FA127B" w:rsidRDefault="00FA127B" w:rsidP="00FA127B">
      <w:pPr>
        <w:spacing w:after="0" w:line="240" w:lineRule="auto"/>
        <w:rPr>
          <w:rFonts w:ascii="Times New Roman" w:hAnsi="Times New Roman" w:cs="Times New Roman"/>
          <w:sz w:val="28"/>
          <w:szCs w:val="28"/>
        </w:rPr>
      </w:pPr>
    </w:p>
    <w:p w14:paraId="539367B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七曰，覆制誥舊典以謹命令。國朝，尚仿前代制誥之選，名號紛紛，不可殫述。大抵內制之臣，自大詔令外國書許令進草之外，凡冊拜之事，召入面諭，有當奏稟，則君臣之間，更相可否，旋為增損，以合舊制。乘輿行幸則侍從以備顧問，有請對則不隔班，有奏事則用榜子，關白三省、密院則合用咨報而不名，所以號曰內相者，得與人主上下古今，宣猷出令，其重蓋如此。（注：魏了翁：《鶴山集》（影印文淵閣四庫全書）卷一八，</w:t>
      </w:r>
      <w:r w:rsidRPr="00FA127B">
        <w:rPr>
          <w:rFonts w:ascii="Times New Roman" w:hAnsi="Times New Roman" w:cs="Times New Roman" w:hint="eastAsia"/>
          <w:sz w:val="28"/>
          <w:szCs w:val="28"/>
        </w:rPr>
        <w:t>1172</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235</w:t>
      </w:r>
      <w:r w:rsidRPr="00FA127B">
        <w:rPr>
          <w:rFonts w:ascii="Times New Roman" w:hAnsi="Times New Roman" w:cs="Times New Roman" w:hint="eastAsia"/>
          <w:sz w:val="28"/>
          <w:szCs w:val="28"/>
        </w:rPr>
        <w:t>上。）</w:t>
      </w:r>
    </w:p>
    <w:p w14:paraId="58FEA987" w14:textId="77777777" w:rsidR="00FA127B" w:rsidRPr="00FA127B" w:rsidRDefault="00FA127B" w:rsidP="00FA127B">
      <w:pPr>
        <w:spacing w:after="0" w:line="240" w:lineRule="auto"/>
        <w:rPr>
          <w:rFonts w:ascii="Times New Roman" w:hAnsi="Times New Roman" w:cs="Times New Roman"/>
          <w:sz w:val="28"/>
          <w:szCs w:val="28"/>
        </w:rPr>
      </w:pPr>
    </w:p>
    <w:p w14:paraId="3CBA75E9" w14:textId="77BEA6A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翰林學士擁有的特權在《鶴山集》卷一八有如下說明：翰林學士（</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）負責大詔令、國書的起草以外，若有冊拜時則召入內廷，由皇帝直接頒賜言語，或者上奏。（</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）皇帝行幸時隨從，並以侍從的身份備皇帝顧問。（</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）若有召</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不可推遲。（</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）上奏用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榜子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，（注：《新編事文類聚翰墨全書》甲集卷二《書奏》《奏狀首末式》有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又有用榜子式者，惟不用年，不全幅，不封，余同狀式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的記載，可以知道它是一種簡單的上奏方法。）向三省、樞密院投送文書時則使用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咨報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這種形式，不需署名，只要當值學士</w:t>
      </w:r>
      <w:r>
        <w:rPr>
          <w:rFonts w:ascii="Times New Roman" w:hAnsi="Times New Roman" w:cs="Times New Roman" w:hint="eastAsia"/>
          <w:sz w:val="28"/>
          <w:szCs w:val="28"/>
        </w:rPr>
        <w:t>「</w:t>
      </w:r>
      <w:r w:rsidRPr="00FA127B">
        <w:rPr>
          <w:rFonts w:ascii="Times New Roman" w:hAnsi="Times New Roman" w:cs="Times New Roman" w:hint="eastAsia"/>
          <w:sz w:val="28"/>
          <w:szCs w:val="28"/>
        </w:rPr>
        <w:t>押字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（注：周必大：《玉堂雜記》（影印文淵閣四庫全書）卷下有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又三省、密院於百司，例用劄付。惟學士院雲劄送。他官司得省劄，必前連片紙，書所受月日，乃敢押字。惟學士院徑判押其首。又吏魁有錄事，曹案曰房，皆稍擬中書，尊內庭也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的記載，頁</w:t>
      </w:r>
      <w:r w:rsidRPr="00FA127B">
        <w:rPr>
          <w:rFonts w:ascii="Times New Roman" w:hAnsi="Times New Roman" w:cs="Times New Roman" w:hint="eastAsia"/>
          <w:sz w:val="28"/>
          <w:szCs w:val="28"/>
        </w:rPr>
        <w:t>566</w:t>
      </w:r>
      <w:r w:rsidRPr="00FA127B">
        <w:rPr>
          <w:rFonts w:ascii="Times New Roman" w:hAnsi="Times New Roman" w:cs="Times New Roman" w:hint="eastAsia"/>
          <w:sz w:val="28"/>
          <w:szCs w:val="28"/>
        </w:rPr>
        <w:t>上；洪遵：《翰苑群書》（影印文淵閣四庫全書）卷一二有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百司申中書，皆用狀。惟學士院用咨報。其實如劄子，亦不出名，但當直學士一人押字而已，謂之咨報。此唐學士院舊記也。唐世學士院故事，近時墮廢殆盡，惟此一事在爾</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的記載，</w:t>
      </w:r>
      <w:r w:rsidRPr="00FA127B">
        <w:rPr>
          <w:rFonts w:ascii="Times New Roman" w:hAnsi="Times New Roman" w:cs="Times New Roman" w:hint="eastAsia"/>
          <w:sz w:val="28"/>
          <w:szCs w:val="28"/>
        </w:rPr>
        <w:t>595</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404</w:t>
      </w:r>
      <w:r w:rsidRPr="00FA127B">
        <w:rPr>
          <w:rFonts w:ascii="Times New Roman" w:hAnsi="Times New Roman" w:cs="Times New Roman" w:hint="eastAsia"/>
          <w:sz w:val="28"/>
          <w:szCs w:val="28"/>
        </w:rPr>
        <w:t>上。）便可。</w:t>
      </w:r>
    </w:p>
    <w:p w14:paraId="584A4BA0" w14:textId="77777777" w:rsidR="00FA127B" w:rsidRPr="00FA127B" w:rsidRDefault="00FA127B" w:rsidP="00FA127B">
      <w:pPr>
        <w:spacing w:after="0" w:line="240" w:lineRule="auto"/>
        <w:rPr>
          <w:rFonts w:ascii="Times New Roman" w:hAnsi="Times New Roman" w:cs="Times New Roman"/>
          <w:sz w:val="28"/>
          <w:szCs w:val="28"/>
        </w:rPr>
      </w:pPr>
    </w:p>
    <w:p w14:paraId="35442D1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其次，關於翰林學士和三省、樞密院之間的文書往來，根據《玉堂雜記》下的材料進行研究：</w:t>
      </w:r>
    </w:p>
    <w:p w14:paraId="13839245" w14:textId="77777777" w:rsidR="00FA127B" w:rsidRPr="00FA127B" w:rsidRDefault="00FA127B" w:rsidP="00FA127B">
      <w:pPr>
        <w:spacing w:after="0" w:line="240" w:lineRule="auto"/>
        <w:rPr>
          <w:rFonts w:ascii="Times New Roman" w:hAnsi="Times New Roman" w:cs="Times New Roman"/>
          <w:sz w:val="28"/>
          <w:szCs w:val="28"/>
        </w:rPr>
      </w:pPr>
    </w:p>
    <w:p w14:paraId="398F27A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咨報，見於《金坡遺事》。元豐三年八月丙申，亦詔於尚書省、樞密院用咨報，至今守之。其制，首題學士院咨報尚書省或中書門下、樞密院，次入詞雲雲。末雲右謹具咨報某省，伏候裁旨，後題年月，學士押字。雖中間權臣用事，官失其職，獨此不廢。又三省、密院於百司，例用劄付，惟學士院雲劄送。他官司得省劄，必前連片紙，書所受月日，乃敢押字。惟學士院徑判押其首。又吏魁有錄事，曹案曰房，皆稍擬中書，尊內庭也。（注：《玉堂雜記》（影印文淵閣四庫全書）卷下，</w:t>
      </w:r>
      <w:r w:rsidRPr="00FA127B">
        <w:rPr>
          <w:rFonts w:ascii="Times New Roman" w:hAnsi="Times New Roman" w:cs="Times New Roman" w:hint="eastAsia"/>
          <w:sz w:val="28"/>
          <w:szCs w:val="28"/>
        </w:rPr>
        <w:t>595</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566</w:t>
      </w:r>
      <w:r w:rsidRPr="00FA127B">
        <w:rPr>
          <w:rFonts w:ascii="Times New Roman" w:hAnsi="Times New Roman" w:cs="Times New Roman" w:hint="eastAsia"/>
          <w:sz w:val="28"/>
          <w:szCs w:val="28"/>
        </w:rPr>
        <w:t>上。）</w:t>
      </w:r>
    </w:p>
    <w:p w14:paraId="43F0E931" w14:textId="77777777" w:rsidR="00FA127B" w:rsidRPr="00FA127B" w:rsidRDefault="00FA127B" w:rsidP="00FA127B">
      <w:pPr>
        <w:spacing w:after="0" w:line="240" w:lineRule="auto"/>
        <w:rPr>
          <w:rFonts w:ascii="Times New Roman" w:hAnsi="Times New Roman" w:cs="Times New Roman"/>
          <w:sz w:val="28"/>
          <w:szCs w:val="28"/>
        </w:rPr>
      </w:pPr>
    </w:p>
    <w:p w14:paraId="0C2EC722" w14:textId="5A733D4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翰林學士院向尚書省、中書門下、樞密院遞送的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咨報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的文書形式如下：擡頭為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學士院咨報尚書省或中書門下、樞密院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的字樣，接著寫上具體的要事，最後附上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右謹具咨報某省，伏候裁旨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一句請求答覆，記下年月，署名。（注：丁度：《貢舉條式》（影印文淵閣四庫全書）的一節中有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紹興五年十月三日敕，中書門下省尚書省錄送到學士院咨報，準尚書省劄子節文，禮部勘當到左朝奉郎大理寺丞黃邦俊劄子……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的記載，</w:t>
      </w:r>
      <w:r w:rsidRPr="00FA127B">
        <w:rPr>
          <w:rFonts w:ascii="Times New Roman" w:hAnsi="Times New Roman" w:cs="Times New Roman"/>
          <w:sz w:val="28"/>
          <w:szCs w:val="28"/>
        </w:rPr>
        <w:t>237</w:t>
      </w:r>
      <w:r w:rsidRPr="00FA127B">
        <w:rPr>
          <w:rFonts w:ascii="Times New Roman" w:hAnsi="Times New Roman" w:cs="Times New Roman" w:hint="eastAsia"/>
          <w:sz w:val="28"/>
          <w:szCs w:val="28"/>
        </w:rPr>
        <w:t>冊，頁</w:t>
      </w:r>
      <w:r w:rsidRPr="00FA127B">
        <w:rPr>
          <w:rFonts w:ascii="Times New Roman" w:hAnsi="Times New Roman" w:cs="Times New Roman"/>
          <w:sz w:val="28"/>
          <w:szCs w:val="28"/>
        </w:rPr>
        <w:t>317</w:t>
      </w:r>
      <w:r w:rsidRPr="00FA127B">
        <w:rPr>
          <w:rFonts w:ascii="Times New Roman" w:hAnsi="Times New Roman" w:cs="Times New Roman" w:hint="eastAsia"/>
          <w:sz w:val="28"/>
          <w:szCs w:val="28"/>
        </w:rPr>
        <w:t>下。就這個文書的交換所見可知，尚書省的劄子送到學士院，學士院再根據這個劄子向中書門下省、尚書省投遞咨報。）另一方面，三省、樞密院向翰林院遞送</w:t>
      </w:r>
      <w:r>
        <w:rPr>
          <w:rFonts w:ascii="Times New Roman" w:hAnsi="Times New Roman" w:cs="Times New Roman" w:hint="eastAsia"/>
          <w:sz w:val="28"/>
          <w:szCs w:val="28"/>
        </w:rPr>
        <w:t>「</w:t>
      </w:r>
      <w:r w:rsidRPr="00FA127B">
        <w:rPr>
          <w:rFonts w:ascii="Times New Roman" w:hAnsi="Times New Roman" w:cs="Times New Roman" w:hint="eastAsia"/>
          <w:sz w:val="28"/>
          <w:szCs w:val="28"/>
        </w:rPr>
        <w:t>劄子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的時候，並非如它們向百司遞送時所使用的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劄付</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劄送</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。這里談的雖然是翰林學士和其他官司的文書問題，但文書的形式也忠實地體現了官界中的秩序，和儀禮的問題有很深的關聯。</w:t>
      </w:r>
    </w:p>
    <w:p w14:paraId="799A1E04" w14:textId="77777777" w:rsidR="00FA127B" w:rsidRPr="00FA127B" w:rsidRDefault="00FA127B" w:rsidP="00FA127B">
      <w:pPr>
        <w:spacing w:after="0" w:line="240" w:lineRule="auto"/>
        <w:rPr>
          <w:rFonts w:ascii="Times New Roman" w:hAnsi="Times New Roman" w:cs="Times New Roman"/>
          <w:sz w:val="28"/>
          <w:szCs w:val="28"/>
        </w:rPr>
      </w:pPr>
    </w:p>
    <w:p w14:paraId="287E884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首先來看沈括《夢溪筆談》卷一《故事》中的事例：</w:t>
      </w:r>
    </w:p>
    <w:p w14:paraId="193EB2D5" w14:textId="77777777" w:rsidR="00FA127B" w:rsidRPr="00FA127B" w:rsidRDefault="00FA127B" w:rsidP="00FA127B">
      <w:pPr>
        <w:spacing w:after="0" w:line="240" w:lineRule="auto"/>
        <w:rPr>
          <w:rFonts w:ascii="Times New Roman" w:hAnsi="Times New Roman" w:cs="Times New Roman"/>
          <w:sz w:val="28"/>
          <w:szCs w:val="28"/>
        </w:rPr>
      </w:pPr>
    </w:p>
    <w:p w14:paraId="155F613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百官於中書見宰相，九卿而下，即省吏高聲唱一聲屈，則趨而入。宰相揖及進茶，皆抗聲讚喝，謂之屈揖。待制以上見，則言請某官，更不屈揖，臨退仍進湯，皆於席南橫設百官之位，升朝則坐，京官以下皆立。後殿引臣寮，則待制已上，宣名拜舞，庶官但讚拜，不宣名，不舞蹈。中書略貴者，示與之抗也，上前則略微者，殺禮也。（注：沈括：《夢溪筆談》卷一，載於《全宋筆記》第二編三，鄭州：大象出版社，</w:t>
      </w:r>
      <w:r w:rsidRPr="00FA127B">
        <w:rPr>
          <w:rFonts w:ascii="Times New Roman" w:hAnsi="Times New Roman" w:cs="Times New Roman" w:hint="eastAsia"/>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11</w:t>
      </w:r>
      <w:r w:rsidRPr="00FA127B">
        <w:rPr>
          <w:rFonts w:ascii="Times New Roman" w:hAnsi="Times New Roman" w:cs="Times New Roman" w:hint="eastAsia"/>
          <w:sz w:val="28"/>
          <w:szCs w:val="28"/>
        </w:rPr>
        <w:t>。）</w:t>
      </w:r>
    </w:p>
    <w:p w14:paraId="07210134" w14:textId="77777777" w:rsidR="00FA127B" w:rsidRPr="00FA127B" w:rsidRDefault="00FA127B" w:rsidP="00FA127B">
      <w:pPr>
        <w:spacing w:after="0" w:line="240" w:lineRule="auto"/>
        <w:rPr>
          <w:rFonts w:ascii="Times New Roman" w:hAnsi="Times New Roman" w:cs="Times New Roman"/>
          <w:sz w:val="28"/>
          <w:szCs w:val="28"/>
        </w:rPr>
      </w:pPr>
    </w:p>
    <w:p w14:paraId="1837DE4B" w14:textId="4A876D4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這里記載的是百官和宰相在中書省對面禮儀的相關內容。九卿以下的官員進門，省吏喊出他的名字，然後他屈身小步走進，宰相對他作揖（點頭招呼），進上茶水，官員一方則要行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屈揖</w:t>
      </w:r>
      <w:r>
        <w:rPr>
          <w:rFonts w:ascii="Times New Roman" w:hAnsi="Times New Roman" w:cs="Times New Roman" w:hint="eastAsia"/>
          <w:sz w:val="28"/>
          <w:szCs w:val="28"/>
        </w:rPr>
        <w:t>」</w:t>
      </w:r>
      <w:r w:rsidRPr="00FA127B">
        <w:rPr>
          <w:rFonts w:ascii="Times New Roman" w:hAnsi="Times New Roman" w:cs="Times New Roman" w:hint="eastAsia"/>
          <w:sz w:val="28"/>
          <w:szCs w:val="28"/>
        </w:rPr>
        <w:t>（屈身辭謝）的禮儀。然而若是待制以上的官員，（省吏）只言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請某官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（某官，請進來），而官員更不用行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屈揖</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之禮，退席的時候，送上湯水。此外，升朝官（正八品至從七品）可以獲得賜</w:t>
      </w:r>
      <w:r>
        <w:rPr>
          <w:rFonts w:ascii="Times New Roman" w:hAnsi="Times New Roman" w:cs="Times New Roman" w:hint="eastAsia"/>
          <w:sz w:val="28"/>
          <w:szCs w:val="28"/>
        </w:rPr>
        <w:t>「</w:t>
      </w:r>
      <w:r w:rsidRPr="00FA127B">
        <w:rPr>
          <w:rFonts w:ascii="Times New Roman" w:hAnsi="Times New Roman" w:cs="Times New Roman" w:hint="eastAsia"/>
          <w:sz w:val="28"/>
          <w:szCs w:val="28"/>
        </w:rPr>
        <w:t>坐</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，而與之相對，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京官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（從九品至從八品）就只能站立。</w:t>
      </w:r>
    </w:p>
    <w:p w14:paraId="325791C7" w14:textId="77777777" w:rsidR="00FA127B" w:rsidRPr="00FA127B" w:rsidRDefault="00FA127B" w:rsidP="00FA127B">
      <w:pPr>
        <w:spacing w:after="0" w:line="240" w:lineRule="auto"/>
        <w:rPr>
          <w:rFonts w:ascii="Times New Roman" w:hAnsi="Times New Roman" w:cs="Times New Roman"/>
          <w:sz w:val="28"/>
          <w:szCs w:val="28"/>
        </w:rPr>
      </w:pPr>
    </w:p>
    <w:p w14:paraId="6480516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這些關於翰林學士與宰相會面時的儀禮，歐陽修的《歸田錄》卷二中也有事例：</w:t>
      </w:r>
    </w:p>
    <w:p w14:paraId="29C02C58" w14:textId="77777777" w:rsidR="00FA127B" w:rsidRPr="00FA127B" w:rsidRDefault="00FA127B" w:rsidP="00FA127B">
      <w:pPr>
        <w:spacing w:after="0" w:line="240" w:lineRule="auto"/>
        <w:rPr>
          <w:rFonts w:ascii="Times New Roman" w:hAnsi="Times New Roman" w:cs="Times New Roman"/>
          <w:sz w:val="28"/>
          <w:szCs w:val="28"/>
        </w:rPr>
      </w:pPr>
    </w:p>
    <w:p w14:paraId="4C7207D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往時學士循唐故事，見宰相不具靴笏，系鞋坐玉堂上，遣院吏計會堂頭直官，學士將至，宰相出迎。近時學士始具靴笏，至中書與常參官雜坐於客位，有移時不得見者。學士日益自卑，丞相禮亦漸薄，蓋習見已久，恬然不覆為怪也。（注：歐陽修：《歸田錄》卷二，載於《全宋筆記》第一編五，鄭州：大象出版社，</w:t>
      </w:r>
      <w:r w:rsidRPr="00FA127B">
        <w:rPr>
          <w:rFonts w:ascii="Times New Roman" w:hAnsi="Times New Roman" w:cs="Times New Roman" w:hint="eastAsia"/>
          <w:sz w:val="28"/>
          <w:szCs w:val="28"/>
        </w:rPr>
        <w:t>2003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265</w:t>
      </w:r>
      <w:r w:rsidRPr="00FA127B">
        <w:rPr>
          <w:rFonts w:ascii="Times New Roman" w:hAnsi="Times New Roman" w:cs="Times New Roman" w:hint="eastAsia"/>
          <w:sz w:val="28"/>
          <w:szCs w:val="28"/>
        </w:rPr>
        <w:t>。）</w:t>
      </w:r>
    </w:p>
    <w:p w14:paraId="4DA34461" w14:textId="77777777" w:rsidR="00FA127B" w:rsidRPr="00FA127B" w:rsidRDefault="00FA127B" w:rsidP="00FA127B">
      <w:pPr>
        <w:spacing w:after="0" w:line="240" w:lineRule="auto"/>
        <w:rPr>
          <w:rFonts w:ascii="Times New Roman" w:hAnsi="Times New Roman" w:cs="Times New Roman"/>
          <w:sz w:val="28"/>
          <w:szCs w:val="28"/>
        </w:rPr>
      </w:pPr>
    </w:p>
    <w:p w14:paraId="0B831A74" w14:textId="04642EA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說的是，翰林學士與宰相會面時，原本不必</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具靴笏</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（注：《宋史》卷一五三《輿服志》五中有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靴，宋初沿舊制，朝履用靴。政和更定禮制，改靴用履。中興仍之。乾道七年覆改用靴，以黑革為之，大抵參用履制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3569</w:t>
      </w:r>
      <w:r w:rsidRPr="00FA127B">
        <w:rPr>
          <w:rFonts w:ascii="Times New Roman" w:hAnsi="Times New Roman" w:cs="Times New Roman" w:hint="eastAsia"/>
          <w:sz w:val="28"/>
          <w:szCs w:val="28"/>
        </w:rPr>
        <w:t>。）（正裝）、</w:t>
      </w:r>
      <w:r>
        <w:rPr>
          <w:rFonts w:ascii="Times New Roman" w:hAnsi="Times New Roman" w:cs="Times New Roman" w:hint="eastAsia"/>
          <w:sz w:val="28"/>
          <w:szCs w:val="28"/>
        </w:rPr>
        <w:t>「</w:t>
      </w:r>
      <w:r w:rsidRPr="00FA127B">
        <w:rPr>
          <w:rFonts w:ascii="Times New Roman" w:hAnsi="Times New Roman" w:cs="Times New Roman" w:hint="eastAsia"/>
          <w:sz w:val="28"/>
          <w:szCs w:val="28"/>
        </w:rPr>
        <w:t>系鞋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，（注：魏泰：《東軒筆錄》卷五有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翰林故事，學士每白事於中書，皆公服靸鞋坐玉堂，使院吏入白，學士至，丞相出迎。然此禮不行久矣。章惇為制誥直學士院，力欲行之。會一日，兩制俱白事於中書，其中學士皆鞹足秉笏，而惇獨散手系鞋。翰林故事十廢七八，忽行此禮。大喧物議，而中丞鄧綰尤肆詆毀。既而罷惇直院，而系鞋之禮，後亦無肯行之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的記載，北京：中華書局，</w:t>
      </w:r>
      <w:r w:rsidRPr="00FA127B">
        <w:rPr>
          <w:rFonts w:ascii="Times New Roman" w:hAnsi="Times New Roman" w:cs="Times New Roman" w:hint="eastAsia"/>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55</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鞹足秉笏</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散手系鞋</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是相對的。）先由翰林院的胥吏與宰相府的當值胥吏聯絡，翰林學士到達的時候，宰相便會出迎。只是，到了歐陽修的時代，翰林學士也需要</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具靴笏</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（正裝）在接待室長時間地等待宰相的接見了。（注：大約是同時代的史料，《長編》卷一七七，至和元年十二月癸醜條中有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孫抃初在翰林，嘗至中書白事，系鞋登政事堂。執中見之不悅，且責吏不以告。抃曰，學士見宰相以客禮，自有故事。況我以公事來，若有私禱，則足恭下顏，所不憚矣。執中不能平。</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4297</w:t>
      </w:r>
      <w:r w:rsidRPr="00FA127B">
        <w:rPr>
          <w:rFonts w:ascii="Times New Roman" w:hAnsi="Times New Roman" w:cs="Times New Roman" w:hint="eastAsia"/>
          <w:sz w:val="28"/>
          <w:szCs w:val="28"/>
        </w:rPr>
        <w:t>翰林學士孫抃面會宰相陳執中時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系鞋</w:t>
      </w:r>
      <w:r>
        <w:rPr>
          <w:rFonts w:ascii="Times New Roman" w:hAnsi="Times New Roman" w:cs="Times New Roman" w:hint="eastAsia"/>
          <w:sz w:val="28"/>
          <w:szCs w:val="28"/>
        </w:rPr>
        <w:t>」</w:t>
      </w:r>
      <w:r w:rsidRPr="00FA127B">
        <w:rPr>
          <w:rFonts w:ascii="Times New Roman" w:hAnsi="Times New Roman" w:cs="Times New Roman" w:hint="eastAsia"/>
          <w:sz w:val="28"/>
          <w:szCs w:val="28"/>
        </w:rPr>
        <w:t>登上政事堂這件事受到陳執中的責難，孫抃則提出翰林學士和宰相會面時用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客禮</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故事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3F9A861E" w14:textId="77777777" w:rsidR="00FA127B" w:rsidRPr="00FA127B" w:rsidRDefault="00FA127B" w:rsidP="00FA127B">
      <w:pPr>
        <w:spacing w:after="0" w:line="240" w:lineRule="auto"/>
        <w:rPr>
          <w:rFonts w:ascii="Times New Roman" w:hAnsi="Times New Roman" w:cs="Times New Roman"/>
          <w:sz w:val="28"/>
          <w:szCs w:val="28"/>
        </w:rPr>
      </w:pPr>
    </w:p>
    <w:p w14:paraId="26180CA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此外，吳曾《能改齋漫錄》卷一《勿破他故事》中又有如下記載：</w:t>
      </w:r>
    </w:p>
    <w:p w14:paraId="03AA681F" w14:textId="77777777" w:rsidR="00FA127B" w:rsidRPr="00FA127B" w:rsidRDefault="00FA127B" w:rsidP="00FA127B">
      <w:pPr>
        <w:spacing w:after="0" w:line="240" w:lineRule="auto"/>
        <w:rPr>
          <w:rFonts w:ascii="Times New Roman" w:hAnsi="Times New Roman" w:cs="Times New Roman"/>
          <w:sz w:val="28"/>
          <w:szCs w:val="28"/>
        </w:rPr>
      </w:pPr>
    </w:p>
    <w:p w14:paraId="3B690DA2" w14:textId="66F3D6B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故事，知制誥見宰相，止用平狀；非朔望而見，則去靴笏。張文節公知白在中書，頗重典故，時徐奭知制誥，初投刺以大狀；後又請見，多具靴笏。張力辭此二事，具述舊制，謂徐曰：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且勿破他故事。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（注：吳曾：《能改齋漫錄》卷一，上海：上海古籍出版社，</w:t>
      </w:r>
      <w:r w:rsidRPr="00FA127B">
        <w:rPr>
          <w:rFonts w:ascii="Times New Roman" w:hAnsi="Times New Roman" w:cs="Times New Roman" w:hint="eastAsia"/>
          <w:sz w:val="28"/>
          <w:szCs w:val="28"/>
        </w:rPr>
        <w:t>1979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17</w:t>
      </w:r>
      <w:r w:rsidRPr="00FA127B">
        <w:rPr>
          <w:rFonts w:ascii="Times New Roman" w:hAnsi="Times New Roman" w:cs="Times New Roman" w:hint="eastAsia"/>
          <w:sz w:val="28"/>
          <w:szCs w:val="28"/>
        </w:rPr>
        <w:t>。）</w:t>
      </w:r>
    </w:p>
    <w:p w14:paraId="483CC54F" w14:textId="77777777" w:rsidR="00FA127B" w:rsidRPr="00FA127B" w:rsidRDefault="00FA127B" w:rsidP="00FA127B">
      <w:pPr>
        <w:spacing w:after="0" w:line="240" w:lineRule="auto"/>
        <w:rPr>
          <w:rFonts w:ascii="Times New Roman" w:hAnsi="Times New Roman" w:cs="Times New Roman"/>
          <w:sz w:val="28"/>
          <w:szCs w:val="28"/>
        </w:rPr>
      </w:pPr>
    </w:p>
    <w:p w14:paraId="5E6A5026" w14:textId="481D874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這條材料記錄的是舊事，知制誥和宰相會面之時，用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平狀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（注：關於這里對比的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平狀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的書式，《書儀》（叢書集成初編社會科學類）卷一《私書》中有詳細的記載，頁</w:t>
      </w:r>
      <w:r w:rsidRPr="00FA127B">
        <w:rPr>
          <w:rFonts w:ascii="Times New Roman" w:hAnsi="Times New Roman" w:cs="Times New Roman"/>
          <w:sz w:val="28"/>
          <w:szCs w:val="28"/>
        </w:rPr>
        <w:t>11—12</w:t>
      </w:r>
      <w:r w:rsidRPr="00FA127B">
        <w:rPr>
          <w:rFonts w:ascii="Times New Roman" w:hAnsi="Times New Roman" w:cs="Times New Roman" w:hint="eastAsia"/>
          <w:sz w:val="28"/>
          <w:szCs w:val="28"/>
        </w:rPr>
        <w:t>。作為大狀的事例列舉有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上尊官問候賀謝大狀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謁大官大狀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，平狀則有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與平交平狀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謁諸官平狀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謁大官大狀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的書式是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具位姓某，右某謹詣門塀，祇候起居某位，伏聽處分。謹狀。……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謁諸官平狀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的書式是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具位姓某，右某祇候起居某位，謹狀。……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；平狀則沒有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謹詣門塀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伏聽處分</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等詞句。）（對等關系下使用的文書）進行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投刺</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（申請面會）即可，沒有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靴笏</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的必要。由此可見，翰林學士、中書舍人與宰相會面，在宋初使用的是對等的儀禮，後來兩者之間才逐漸產生了差距。（注：《夢溪筆談》卷一有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衣冠故事多無著令，但相承為例。如學士、舍人躡履，見丞相往還用平狀，扣階乘馬之類，皆用故事也。近歲多用靴簡，章子厚為學士日，因事論列，今則遂為著令矣</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的記載，頁</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，這里知制誥的部分記作了翰林學士、中書舍人。）</w:t>
      </w:r>
    </w:p>
    <w:p w14:paraId="2F91A396" w14:textId="77777777" w:rsidR="00FA127B" w:rsidRPr="00FA127B" w:rsidRDefault="00FA127B" w:rsidP="00FA127B">
      <w:pPr>
        <w:spacing w:after="0" w:line="240" w:lineRule="auto"/>
        <w:rPr>
          <w:rFonts w:ascii="Times New Roman" w:hAnsi="Times New Roman" w:cs="Times New Roman"/>
          <w:sz w:val="28"/>
          <w:szCs w:val="28"/>
        </w:rPr>
      </w:pPr>
    </w:p>
    <w:p w14:paraId="013D8CE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綜上所述，翰林學士在唐代是和宰執一樣，享受同等的極高禮遇，然而到了宋代，這種禮遇的一部分雖留存下來卻逐漸削弱，以宰相為頂點的政界儀禮和文書樣式在第四代仁宗朝的時候最終得以確立。</w:t>
      </w:r>
    </w:p>
    <w:p w14:paraId="31536AD6" w14:textId="77777777" w:rsidR="00FA127B" w:rsidRPr="00FA127B" w:rsidRDefault="00FA127B" w:rsidP="00FA127B">
      <w:pPr>
        <w:spacing w:after="0" w:line="240" w:lineRule="auto"/>
        <w:rPr>
          <w:rFonts w:ascii="Times New Roman" w:hAnsi="Times New Roman" w:cs="Times New Roman"/>
          <w:sz w:val="28"/>
          <w:szCs w:val="28"/>
        </w:rPr>
      </w:pPr>
    </w:p>
    <w:p w14:paraId="6836635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六、結語</w:t>
      </w:r>
    </w:p>
    <w:p w14:paraId="098CFC06" w14:textId="77777777" w:rsidR="00FA127B" w:rsidRPr="00FA127B" w:rsidRDefault="00FA127B" w:rsidP="00FA127B">
      <w:pPr>
        <w:spacing w:after="0" w:line="240" w:lineRule="auto"/>
        <w:rPr>
          <w:rFonts w:ascii="Times New Roman" w:hAnsi="Times New Roman" w:cs="Times New Roman"/>
          <w:sz w:val="28"/>
          <w:szCs w:val="28"/>
        </w:rPr>
      </w:pPr>
    </w:p>
    <w:p w14:paraId="00AD2908" w14:textId="18F1429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下面將對以上所見的文書關系的相關內容進行整理總結。關鍵詞就是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t>，根據《唐律疏議》卷六《名例》《諸稱監臨者，統攝案驗為監臨》的疏義，（注：長孫無忌：</w:t>
      </w:r>
      <w:r w:rsidRPr="00FA127B">
        <w:rPr>
          <w:rFonts w:ascii="Times New Roman" w:hAnsi="Times New Roman" w:cs="Times New Roman" w:hint="eastAsia"/>
          <w:sz w:val="28"/>
          <w:szCs w:val="28"/>
        </w:rPr>
        <w:lastRenderedPageBreak/>
        <w:t>《唐律疏議》卷六，北京：中華書局，</w:t>
      </w:r>
      <w:r w:rsidRPr="00FA127B">
        <w:rPr>
          <w:rFonts w:ascii="Times New Roman" w:hAnsi="Times New Roman" w:cs="Times New Roman" w:hint="eastAsia"/>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139</w:t>
      </w:r>
      <w:r w:rsidRPr="00FA127B">
        <w:rPr>
          <w:rFonts w:ascii="Times New Roman" w:hAnsi="Times New Roman" w:cs="Times New Roman" w:hint="eastAsia"/>
          <w:sz w:val="28"/>
          <w:szCs w:val="28"/>
        </w:rPr>
        <w:t>。）被定義為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統攝者，謂內外諸司長官統攝所部者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，也就是描述全面支配統制行為的詞語。</w:t>
      </w:r>
    </w:p>
    <w:p w14:paraId="0E0BC9E3" w14:textId="77777777" w:rsidR="00FA127B" w:rsidRPr="00FA127B" w:rsidRDefault="00FA127B" w:rsidP="00FA127B">
      <w:pPr>
        <w:spacing w:after="0" w:line="240" w:lineRule="auto"/>
        <w:rPr>
          <w:rFonts w:ascii="Times New Roman" w:hAnsi="Times New Roman" w:cs="Times New Roman"/>
          <w:sz w:val="28"/>
          <w:szCs w:val="28"/>
        </w:rPr>
      </w:pPr>
    </w:p>
    <w:p w14:paraId="754CC2DC" w14:textId="43D6934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以下材料對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的含義進行了具體的闡釋。</w:t>
      </w:r>
    </w:p>
    <w:p w14:paraId="1CDC5C83" w14:textId="77777777" w:rsidR="00FA127B" w:rsidRPr="00FA127B" w:rsidRDefault="00FA127B" w:rsidP="00FA127B">
      <w:pPr>
        <w:spacing w:after="0" w:line="240" w:lineRule="auto"/>
        <w:rPr>
          <w:rFonts w:ascii="Times New Roman" w:hAnsi="Times New Roman" w:cs="Times New Roman"/>
          <w:sz w:val="28"/>
          <w:szCs w:val="28"/>
        </w:rPr>
      </w:pPr>
    </w:p>
    <w:p w14:paraId="4CD5BC9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《宋文鑒》卷四二李宗諤《論兩省與台司非統攝》：</w:t>
      </w:r>
    </w:p>
    <w:p w14:paraId="3EB0029C" w14:textId="77777777" w:rsidR="00FA127B" w:rsidRPr="00FA127B" w:rsidRDefault="00FA127B" w:rsidP="00FA127B">
      <w:pPr>
        <w:spacing w:after="0" w:line="240" w:lineRule="auto"/>
        <w:rPr>
          <w:rFonts w:ascii="Times New Roman" w:hAnsi="Times New Roman" w:cs="Times New Roman"/>
          <w:sz w:val="28"/>
          <w:szCs w:val="28"/>
        </w:rPr>
      </w:pPr>
    </w:p>
    <w:p w14:paraId="0160DEC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臣按《通典》敘職官，以三師、三公、門下中書兩省為先，而《會要》亦以兩省為首。惟《六典》準《周禮》六官，以尚書省官居上，而兩省亦在御史台之前。此不相統攝一也。唐開成三年，御史台奉宣，今後遇延英開擬中謝官，委台司前一日依官班具名銜奏。其兩省官，即令本司前一日奏，是兩省得以專達。此不相統攝二也。《朝會圖》，門下省典儀設版位，御史中丞班在丹墀上，兩省官後立。此不相統攝三也。故事，文武百官，內殿起居失儀，左右巡使奏文武班內有官失儀，請付外勘當，如兩省官失儀，即奏雲，供奏班內有官失儀，請付所司。以此言之，惟兩省官失儀，左右巡使不敢請付外勘當。此不相統攝四也。又御史台只奏南衙文武百官班簿，門下、中書兩省各奏本省班牓子。此不相統攝五也。文武常參官，每遇假告，皆經御史台陳牒，惟兩省官自左右正言以上，假告直經宰相陳牒，遇正衙見辭謝，文武常參官，皆於朝堂四方館陳狀兩紙，惟兩省官止陳狀一紙，既不與百官敘班，亦無台參之禮。此不相統攝六也。文武常參官，幕次並在朝堂，惟兩省官在中書門內。每遇殿起居及大朝會燕集，並設次在御史中丞之上。蓋地望親近在憲司之右。此不相統攝七也。五代開延英奏事，先宰相，次兩省，次御史中丞，次三司使，次京尹。又常朝敘班，御史中丞群官先入，次東宮保傅，次兩省官，次左右仆射。及朝退，仆射先出，次兩省官，次東宮保傅，次御史中丞群官。夫以後入先出為重，不相統攝八也。伏以中書、門下兩省，自正言以上，皆天子侍從之官，立朝敘班不與外司為比。故在正衙，則與宰相重行而立，通衢，則與中丞分路而行，常參，則師傅入於兩省之前，朝會，則台官次於兩省之後，地望特峻，職業有殊，官局之間，不相統攝。御史台每牒本省，並不平空，所以本省移報，亦如其儀。而文仲止憑吏人之言，遂有聞奏，且無典章為據。伏況台憲之職，所宜糾察奸邪，辨明冤枉，廷臣有不法之事，得以彈奏，下民有無告之人，得以申理，而於文牒之內，爭平空與不平空，其事瑣細，烏足助於風威哉。（注：呂祖謙：《宋文鑒》卷四二，北京：中華書局，</w:t>
      </w:r>
      <w:r w:rsidRPr="00FA127B">
        <w:rPr>
          <w:rFonts w:ascii="Times New Roman" w:hAnsi="Times New Roman" w:cs="Times New Roman" w:hint="eastAsia"/>
          <w:sz w:val="28"/>
          <w:szCs w:val="28"/>
        </w:rPr>
        <w:t>1992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637</w:t>
      </w:r>
      <w:r w:rsidRPr="00FA127B">
        <w:rPr>
          <w:rFonts w:ascii="Times New Roman" w:hAnsi="Times New Roman" w:cs="Times New Roman" w:hint="eastAsia"/>
          <w:sz w:val="28"/>
          <w:szCs w:val="28"/>
        </w:rPr>
        <w:t>。）</w:t>
      </w:r>
    </w:p>
    <w:p w14:paraId="7C4F7CC3" w14:textId="77777777" w:rsidR="00FA127B" w:rsidRPr="00FA127B" w:rsidRDefault="00FA127B" w:rsidP="00FA127B">
      <w:pPr>
        <w:spacing w:after="0" w:line="240" w:lineRule="auto"/>
        <w:rPr>
          <w:rFonts w:ascii="Times New Roman" w:hAnsi="Times New Roman" w:cs="Times New Roman"/>
          <w:sz w:val="28"/>
          <w:szCs w:val="28"/>
        </w:rPr>
      </w:pPr>
    </w:p>
    <w:p w14:paraId="10724A71" w14:textId="01AE82D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這個文章在《長編》卷六〇也有一段相關的記載，（注：《長編》卷六〇有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右諫議大夫知制誥晁迥、起居舍人知制誥李宗諤並為翰林學士。宗諤在舍人院，嘗牒御史台，不平空。中丞呂文仲移文詰之。宗諤答以兩省與台司非統攝。文仲不平，聞於上。有詔辨析。宗諤引八事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的記載，並記錄了這八事提出的經過，頁</w:t>
      </w:r>
      <w:r w:rsidRPr="00FA127B">
        <w:rPr>
          <w:rFonts w:ascii="Times New Roman" w:hAnsi="Times New Roman" w:cs="Times New Roman"/>
          <w:sz w:val="28"/>
          <w:szCs w:val="28"/>
        </w:rPr>
        <w:t>1338—1339</w:t>
      </w:r>
      <w:r w:rsidRPr="00FA127B">
        <w:rPr>
          <w:rFonts w:ascii="Times New Roman" w:hAnsi="Times New Roman" w:cs="Times New Roman" w:hint="eastAsia"/>
          <w:sz w:val="28"/>
          <w:szCs w:val="28"/>
        </w:rPr>
        <w:t>。）結合兩者可以看到，在北宋前半期，中書、門下、尚書省以及轄下的官，與剛開始作為外司的御史台之間並無</w:t>
      </w:r>
      <w:r>
        <w:rPr>
          <w:rFonts w:ascii="Times New Roman" w:hAnsi="Times New Roman" w:cs="Times New Roman" w:hint="eastAsia"/>
          <w:sz w:val="28"/>
          <w:szCs w:val="28"/>
        </w:rPr>
        <w:t>「</w:t>
      </w:r>
      <w:r w:rsidRPr="00FA127B">
        <w:rPr>
          <w:rFonts w:ascii="Times New Roman" w:hAnsi="Times New Roman" w:cs="Times New Roman" w:hint="eastAsia"/>
          <w:sz w:val="28"/>
          <w:szCs w:val="28"/>
        </w:rPr>
        <w:t>統攝關系</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，而且兩者之間在儀禮上顯示有很大的區別。盡管不知道唐代的事例在宋代有多大的適用範圍，文章依然列出了</w:t>
      </w:r>
      <w:r w:rsidRPr="00FA127B">
        <w:rPr>
          <w:rFonts w:ascii="Times New Roman" w:hAnsi="Times New Roman" w:cs="Times New Roman"/>
          <w:sz w:val="28"/>
          <w:szCs w:val="28"/>
        </w:rPr>
        <w:t>8</w:t>
      </w:r>
      <w:r w:rsidRPr="00FA127B">
        <w:rPr>
          <w:rFonts w:ascii="Times New Roman" w:hAnsi="Times New Roman" w:cs="Times New Roman" w:hint="eastAsia"/>
          <w:sz w:val="28"/>
          <w:szCs w:val="28"/>
        </w:rPr>
        <w:t>個具體的差別來說明兩省與台司並不相統攝：（</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）官秩的順序；（</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開延英</w:t>
      </w:r>
      <w:r>
        <w:rPr>
          <w:rFonts w:ascii="Times New Roman" w:hAnsi="Times New Roman" w:cs="Times New Roman" w:hint="eastAsia"/>
          <w:sz w:val="28"/>
          <w:szCs w:val="28"/>
        </w:rPr>
        <w:t>」</w:t>
      </w:r>
      <w:r w:rsidRPr="00FA127B">
        <w:rPr>
          <w:rFonts w:ascii="Times New Roman" w:hAnsi="Times New Roman" w:cs="Times New Roman" w:hint="eastAsia"/>
          <w:sz w:val="28"/>
          <w:szCs w:val="28"/>
        </w:rPr>
        <w:t>時謁見者報告的方法；（</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）朝會時的席次；（</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失儀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時的處理方法；（</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）官僚名簿提出的方法；（</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）休假申請的方法；（</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）在起居、大朝會、宴會等中的席次；（</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）五代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開延英</w:t>
      </w:r>
      <w:r>
        <w:rPr>
          <w:rFonts w:ascii="Times New Roman" w:hAnsi="Times New Roman" w:cs="Times New Roman" w:hint="eastAsia"/>
          <w:sz w:val="28"/>
          <w:szCs w:val="28"/>
        </w:rPr>
        <w:t>」</w:t>
      </w:r>
      <w:r w:rsidRPr="00FA127B">
        <w:rPr>
          <w:rFonts w:ascii="Times New Roman" w:hAnsi="Times New Roman" w:cs="Times New Roman" w:hint="eastAsia"/>
          <w:sz w:val="28"/>
          <w:szCs w:val="28"/>
        </w:rPr>
        <w:t>時謁見者的順序以及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常朝</w:t>
      </w:r>
      <w:r>
        <w:rPr>
          <w:rFonts w:ascii="Times New Roman" w:hAnsi="Times New Roman" w:cs="Times New Roman" w:hint="eastAsia"/>
          <w:sz w:val="28"/>
          <w:szCs w:val="28"/>
        </w:rPr>
        <w:t>」</w:t>
      </w:r>
      <w:r w:rsidRPr="00FA127B">
        <w:rPr>
          <w:rFonts w:ascii="Times New Roman" w:hAnsi="Times New Roman" w:cs="Times New Roman" w:hint="eastAsia"/>
          <w:sz w:val="28"/>
          <w:szCs w:val="28"/>
        </w:rPr>
        <w:t>時出入的順序。然後，正如接下來的劃線部分所見那樣，在宋代，兩省官正言以上都屬於天子侍從之官，在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立朝敘班</w:t>
      </w:r>
      <w:r>
        <w:rPr>
          <w:rFonts w:ascii="Times New Roman" w:hAnsi="Times New Roman" w:cs="Times New Roman" w:hint="eastAsia"/>
          <w:sz w:val="28"/>
          <w:szCs w:val="28"/>
        </w:rPr>
        <w:t>」</w:t>
      </w:r>
      <w:r w:rsidRPr="00FA127B">
        <w:rPr>
          <w:rFonts w:ascii="Times New Roman" w:hAnsi="Times New Roman" w:cs="Times New Roman" w:hint="eastAsia"/>
          <w:sz w:val="28"/>
          <w:szCs w:val="28"/>
        </w:rPr>
        <w:t>及其他禮儀中都與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不同，受到優厚的禮遇。而且，兩省官的地位、名望都較高，與御史台的職務司業不同，官司間屬於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不相統攝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的關系。由於這個</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不相統攝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lastRenderedPageBreak/>
        <w:t>的關系，御史台官和本省官之間往來的文書使用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不平空</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（不需換行提頭書寫官名和名字）的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才是正確的方式。</w:t>
      </w:r>
    </w:p>
    <w:p w14:paraId="0B9E8AD3" w14:textId="77777777" w:rsidR="00FA127B" w:rsidRPr="00FA127B" w:rsidRDefault="00FA127B" w:rsidP="00FA127B">
      <w:pPr>
        <w:spacing w:after="0" w:line="240" w:lineRule="auto"/>
        <w:rPr>
          <w:rFonts w:ascii="Times New Roman" w:hAnsi="Times New Roman" w:cs="Times New Roman"/>
          <w:sz w:val="28"/>
          <w:szCs w:val="28"/>
        </w:rPr>
      </w:pPr>
    </w:p>
    <w:p w14:paraId="5C4075DA" w14:textId="7069BCDF"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以上，本文中考察的這些所謂平行文書的存在指出了兩個問題：一，</w:t>
      </w:r>
      <w:r>
        <w:rPr>
          <w:rFonts w:ascii="Times New Roman" w:hAnsi="Times New Roman" w:cs="Times New Roman" w:hint="eastAsia"/>
          <w:sz w:val="28"/>
          <w:szCs w:val="28"/>
        </w:rPr>
        <w:t>「</w:t>
      </w:r>
      <w:r w:rsidRPr="00FA127B">
        <w:rPr>
          <w:rFonts w:ascii="Times New Roman" w:hAnsi="Times New Roman" w:cs="Times New Roman" w:hint="eastAsia"/>
          <w:sz w:val="28"/>
          <w:szCs w:val="28"/>
        </w:rPr>
        <w:t>非統攝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關系包括了橫向的關系。在此之前發表的文章《宋代地方政治管見</w:t>
      </w:r>
      <w:r w:rsidRPr="00FA127B">
        <w:rPr>
          <w:rFonts w:ascii="Times New Roman" w:hAnsi="Times New Roman" w:cs="Times New Roman" w:hint="cs"/>
          <w:sz w:val="28"/>
          <w:szCs w:val="28"/>
        </w:rPr>
        <w:t>―</w:t>
      </w:r>
      <w:r w:rsidRPr="00FA127B">
        <w:rPr>
          <w:rFonts w:ascii="Times New Roman" w:hAnsi="Times New Roman" w:cs="Times New Roman" w:hint="eastAsia"/>
          <w:sz w:val="28"/>
          <w:szCs w:val="28"/>
        </w:rPr>
        <w:t>劄子、帖、牒、申狀を手掛かりとして</w:t>
      </w:r>
      <w:r w:rsidRPr="00FA127B">
        <w:rPr>
          <w:rFonts w:ascii="Times New Roman" w:hAnsi="Times New Roman" w:cs="Times New Roman" w:hint="cs"/>
          <w:sz w:val="28"/>
          <w:szCs w:val="28"/>
        </w:rPr>
        <w:t>―</w:t>
      </w:r>
      <w:r w:rsidRPr="00FA127B">
        <w:rPr>
          <w:rFonts w:ascii="Times New Roman" w:hAnsi="Times New Roman" w:cs="Times New Roman" w:hint="eastAsia"/>
          <w:sz w:val="28"/>
          <w:szCs w:val="28"/>
        </w:rPr>
        <w:t>》（《東北大學東洋史論集》</w:t>
      </w:r>
      <w:r w:rsidRPr="00FA127B">
        <w:rPr>
          <w:rFonts w:ascii="Times New Roman" w:hAnsi="Times New Roman" w:cs="Times New Roman"/>
          <w:sz w:val="28"/>
          <w:szCs w:val="28"/>
        </w:rPr>
        <w:t>11</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2007</w:t>
      </w:r>
      <w:r w:rsidRPr="00FA127B">
        <w:rPr>
          <w:rFonts w:ascii="Times New Roman" w:hAnsi="Times New Roman" w:cs="Times New Roman" w:hint="eastAsia"/>
          <w:sz w:val="28"/>
          <w:szCs w:val="28"/>
        </w:rPr>
        <w:t>）中，關於地方官府之間的關系，筆者曾提出如下觀點。如圖</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所示，基本上，就如通過劄子、帖這樣的下行文書體現的縱向為中心的官司間的關系，以及通過關、牒這樣的平行文書體現的橫向為中心的官司間的關系那樣，地方官府之間的關系，都可以通過文書的樣式清楚地表現出來。但是，同時需要注意的是，與監司、帥司之間的文書交換是純粹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這樣的平行文書關系相對的，監司、帥司和州之間的文書交換所反映的是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的、半</w:t>
      </w:r>
      <w:r>
        <w:rPr>
          <w:rFonts w:ascii="Times New Roman" w:hAnsi="Times New Roman" w:cs="Times New Roman" w:hint="eastAsia"/>
          <w:sz w:val="28"/>
          <w:szCs w:val="28"/>
        </w:rPr>
        <w:t>「</w:t>
      </w:r>
      <w:r w:rsidRPr="00FA127B">
        <w:rPr>
          <w:rFonts w:ascii="Times New Roman" w:hAnsi="Times New Roman" w:cs="Times New Roman" w:hint="eastAsia"/>
          <w:sz w:val="28"/>
          <w:szCs w:val="28"/>
        </w:rPr>
        <w:t>統攝（或稱統圖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宋代地方官府之間的文書傳遞屬）</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的關系。也就是說，在宋代，路和州的關系是，基本上按照</w:t>
      </w:r>
      <w:r>
        <w:rPr>
          <w:rFonts w:ascii="Times New Roman" w:hAnsi="Times New Roman" w:cs="Times New Roman" w:hint="eastAsia"/>
          <w:sz w:val="28"/>
          <w:szCs w:val="28"/>
        </w:rPr>
        <w:t>「</w:t>
      </w:r>
      <w:r w:rsidRPr="00FA127B">
        <w:rPr>
          <w:rFonts w:ascii="Times New Roman" w:hAnsi="Times New Roman" w:cs="Times New Roman" w:hint="eastAsia"/>
          <w:sz w:val="28"/>
          <w:szCs w:val="28"/>
        </w:rPr>
        <w:t>非相統攝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t>官府間的關系，普遍地以使用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為原則；又同時存在以宣撫司等軍事關系的官司為中心對其他路官或州較多使用劄子這樣的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系，如此縱、橫兩方的向量混合作用的結果。而路的官員在監督州縣官的同時，也具有對巡檢、監鎮官等州縣官範圍以外的官府進行監督的立場，這種情況是作為縱方向的向量表現出來的。如是，地方官府之間的關系應該如何理解呢？梅原郁曾經說過，</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代的地方制度中，有著與其他時代或時期都不同的路的存在。路雖然從系譜上看是唐十道的延伸，然而這里恒常地設置有統稱作監司的數個種類的長官，由人事、警察、軍事、財政開始分擔職務，承擔著聯結州和中央政府的重要任務。（中略）路漸漸看來與元代以後的行省—省近似，然而即使其實質上作為立於州以上的大地方行政區的性質逐漸加強，原則上它依然保持著宋一代監督區劃的位置。</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（注：參考《宋代官僚制度研究》，京都：同朋舍，</w:t>
      </w:r>
      <w:r w:rsidRPr="00FA127B">
        <w:rPr>
          <w:rFonts w:ascii="Times New Roman" w:hAnsi="Times New Roman" w:cs="Times New Roman" w:hint="eastAsia"/>
          <w:sz w:val="28"/>
          <w:szCs w:val="28"/>
        </w:rPr>
        <w:t>1985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266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267</w:t>
      </w:r>
      <w:r w:rsidRPr="00FA127B">
        <w:rPr>
          <w:rFonts w:ascii="Times New Roman" w:hAnsi="Times New Roman" w:cs="Times New Roman" w:hint="eastAsia"/>
          <w:sz w:val="28"/>
          <w:szCs w:val="28"/>
        </w:rPr>
        <w:t>。）也就是說，宋代雖然采取中央—路</w:t>
      </w:r>
      <w:r w:rsidRPr="00FA127B">
        <w:rPr>
          <w:rFonts w:ascii="Times New Roman" w:hAnsi="Times New Roman" w:cs="Times New Roman"/>
          <w:sz w:val="28"/>
          <w:szCs w:val="28"/>
        </w:rPr>
        <w:t>—</w:t>
      </w:r>
      <w:r w:rsidRPr="00FA127B">
        <w:rPr>
          <w:rFonts w:ascii="Times New Roman" w:hAnsi="Times New Roman" w:cs="Times New Roman" w:hint="eastAsia"/>
          <w:sz w:val="28"/>
          <w:szCs w:val="28"/>
        </w:rPr>
        <w:t>州—縣這樣縱向系列的官職系統，然而路卻具有由於作為行政區劃的不發達，到了最後仍然僅是監督區域的特征。（注：關於宋代的路是監督區域還有其他的見解。例如小林隆道《北宋期における路の行政化</w:t>
      </w:r>
      <w:r w:rsidRPr="00FA127B">
        <w:rPr>
          <w:rFonts w:ascii="Times New Roman" w:hAnsi="Times New Roman" w:cs="Times New Roman" w:hint="cs"/>
          <w:sz w:val="28"/>
          <w:szCs w:val="28"/>
        </w:rPr>
        <w:t>―</w:t>
      </w:r>
      <w:r w:rsidRPr="00FA127B">
        <w:rPr>
          <w:rFonts w:ascii="Times New Roman" w:hAnsi="Times New Roman" w:cs="Times New Roman" w:hint="eastAsia"/>
          <w:sz w:val="28"/>
          <w:szCs w:val="28"/>
        </w:rPr>
        <w:t>元豊帳法成立を中心に</w:t>
      </w:r>
      <w:r w:rsidRPr="00FA127B">
        <w:rPr>
          <w:rFonts w:ascii="Times New Roman" w:hAnsi="Times New Roman" w:cs="Times New Roman" w:hint="cs"/>
          <w:sz w:val="28"/>
          <w:szCs w:val="28"/>
        </w:rPr>
        <w:t>―</w:t>
      </w:r>
      <w:r w:rsidRPr="00FA127B">
        <w:rPr>
          <w:rFonts w:ascii="Times New Roman" w:hAnsi="Times New Roman" w:cs="Times New Roman" w:hint="eastAsia"/>
          <w:sz w:val="28"/>
          <w:szCs w:val="28"/>
        </w:rPr>
        <w:t>》中認為，北宋中期以後開始到南宋初期，路實行了廣域行政區劃化。《東洋學報》</w:t>
      </w:r>
      <w:r w:rsidRPr="00FA127B">
        <w:rPr>
          <w:rFonts w:ascii="Times New Roman" w:hAnsi="Times New Roman" w:cs="Times New Roman"/>
          <w:sz w:val="28"/>
          <w:szCs w:val="28"/>
        </w:rPr>
        <w:t>86—1</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2004</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65—96</w:t>
      </w:r>
      <w:r w:rsidRPr="00FA127B">
        <w:rPr>
          <w:rFonts w:ascii="Times New Roman" w:hAnsi="Times New Roman" w:cs="Times New Roman" w:hint="eastAsia"/>
          <w:sz w:val="28"/>
          <w:szCs w:val="28"/>
        </w:rPr>
        <w:t>。另一方面，青木敦《宋代地方官考課制度の基調》指出，到元明清及現代，與握有從人事、監察到財政、刑獄廣泛權限的省這樣的地方機關相比，宋代只是監司這樣的半途制度而已，載於《アジア文化研究》別冊</w:t>
      </w:r>
      <w:r w:rsidRPr="00FA127B">
        <w:rPr>
          <w:rFonts w:ascii="Times New Roman" w:hAnsi="Times New Roman" w:cs="Times New Roman"/>
          <w:sz w:val="28"/>
          <w:szCs w:val="28"/>
        </w:rPr>
        <w:t>11</w:t>
      </w:r>
      <w:r w:rsidRPr="00FA127B">
        <w:rPr>
          <w:rFonts w:ascii="Times New Roman" w:hAnsi="Times New Roman" w:cs="Times New Roman" w:hint="eastAsia"/>
          <w:sz w:val="28"/>
          <w:szCs w:val="28"/>
        </w:rPr>
        <w:t>《都市と平和：魚住昌良</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斯波義信両教授記念號》，國際基督教大學アジア文化研究所，</w:t>
      </w:r>
      <w:r w:rsidRPr="00FA127B">
        <w:rPr>
          <w:rFonts w:ascii="Times New Roman" w:hAnsi="Times New Roman" w:cs="Times New Roman"/>
          <w:sz w:val="28"/>
          <w:szCs w:val="28"/>
        </w:rPr>
        <w:t>2002</w:t>
      </w:r>
      <w:r w:rsidR="00C03C7D">
        <w:rPr>
          <w:rFonts w:ascii="Times New Roman" w:hAnsi="Times New Roman" w:cs="Times New Roman"/>
          <w:sz w:val="28"/>
          <w:szCs w:val="28"/>
        </w:rPr>
        <w:t>．</w:t>
      </w:r>
      <w:r w:rsidRPr="00FA127B">
        <w:rPr>
          <w:rFonts w:ascii="Times New Roman" w:hAnsi="Times New Roman" w:cs="Times New Roman"/>
          <w:sz w:val="28"/>
          <w:szCs w:val="28"/>
        </w:rPr>
        <w:t>9</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153—167</w:t>
      </w:r>
      <w:r w:rsidRPr="00FA127B">
        <w:rPr>
          <w:rFonts w:ascii="Times New Roman" w:hAnsi="Times New Roman" w:cs="Times New Roman" w:hint="eastAsia"/>
          <w:sz w:val="28"/>
          <w:szCs w:val="28"/>
        </w:rPr>
        <w:t>。）</w:t>
      </w:r>
    </w:p>
    <w:p w14:paraId="2FF604B0" w14:textId="77777777" w:rsidR="00FA127B" w:rsidRPr="00FA127B" w:rsidRDefault="00FA127B" w:rsidP="00FA127B">
      <w:pPr>
        <w:spacing w:after="0" w:line="240" w:lineRule="auto"/>
        <w:rPr>
          <w:rFonts w:ascii="Times New Roman" w:hAnsi="Times New Roman" w:cs="Times New Roman"/>
          <w:sz w:val="28"/>
          <w:szCs w:val="28"/>
        </w:rPr>
      </w:pPr>
    </w:p>
    <w:p w14:paraId="0C1E9B46" w14:textId="77777777" w:rsidR="00FA127B" w:rsidRPr="00FA127B" w:rsidRDefault="00FA127B" w:rsidP="00FA127B">
      <w:pPr>
        <w:spacing w:after="0" w:line="240" w:lineRule="auto"/>
        <w:rPr>
          <w:rFonts w:ascii="Times New Roman" w:hAnsi="Times New Roman" w:cs="Times New Roman"/>
          <w:sz w:val="28"/>
          <w:szCs w:val="28"/>
        </w:rPr>
      </w:pPr>
    </w:p>
    <w:p w14:paraId="0D377CE9" w14:textId="77777777" w:rsidR="00FA127B" w:rsidRPr="00FA127B" w:rsidRDefault="00FA127B" w:rsidP="00FA127B">
      <w:pPr>
        <w:spacing w:after="0" w:line="240" w:lineRule="auto"/>
        <w:rPr>
          <w:rFonts w:ascii="Times New Roman" w:hAnsi="Times New Roman" w:cs="Times New Roman"/>
          <w:sz w:val="28"/>
          <w:szCs w:val="28"/>
        </w:rPr>
      </w:pPr>
    </w:p>
    <w:p w14:paraId="24BFBE21" w14:textId="2013280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宋代地方官府之間的文書傳遞</w:t>
      </w:r>
    </w:p>
    <w:p w14:paraId="6AEDB667" w14:textId="77777777" w:rsidR="00FA127B" w:rsidRPr="00FA127B" w:rsidRDefault="00FA127B" w:rsidP="00FA127B">
      <w:pPr>
        <w:spacing w:after="0" w:line="240" w:lineRule="auto"/>
        <w:rPr>
          <w:rFonts w:ascii="Times New Roman" w:hAnsi="Times New Roman" w:cs="Times New Roman"/>
          <w:sz w:val="28"/>
          <w:szCs w:val="28"/>
        </w:rPr>
      </w:pPr>
    </w:p>
    <w:p w14:paraId="3C7B7305" w14:textId="72A238C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還有一種就是，具有統屬關系卻不適合使用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而被視為準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統攝關系</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的關系。具體地除了上述地方官府之間的事例以外，置於以三省</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樞密院為中心的官僚系統外沿的御史台、九寺、五監、秘書省、殿中省等與三省、樞密院的關系中，官府之間往來使用的是與所謂的平行文書相同的文書形式。把這類的文書格式根據所使用的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牒某官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等不同的表述方式區分成上行、下行文書亦無不可，但卻不能將它們與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劄付</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所體現的更為明確的上下關系相提並論。</w:t>
      </w:r>
    </w:p>
    <w:p w14:paraId="66F86C58" w14:textId="77777777" w:rsidR="00FA127B" w:rsidRPr="00FA127B" w:rsidRDefault="00FA127B" w:rsidP="00FA127B">
      <w:pPr>
        <w:spacing w:after="0" w:line="240" w:lineRule="auto"/>
        <w:rPr>
          <w:rFonts w:ascii="Times New Roman" w:hAnsi="Times New Roman" w:cs="Times New Roman"/>
          <w:sz w:val="28"/>
          <w:szCs w:val="28"/>
        </w:rPr>
      </w:pPr>
    </w:p>
    <w:p w14:paraId="63614A87" w14:textId="76A1589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綜上所述，宋代雖然被稱為所謂中央集權的官僚體制，然而具體的官司間的關系卻並非以三省六部為中心的一元的、金字塔層級式的體系，而是中央、地方共同以三種文書形式為中心連接而成的、系統的、覆層的關系結構，而解讀這個官僚機構的關鍵在於本文所考察的對象——</w:t>
      </w:r>
      <w:r>
        <w:rPr>
          <w:rFonts w:ascii="Times New Roman" w:hAnsi="Times New Roman" w:cs="Times New Roman" w:hint="eastAsia"/>
          <w:sz w:val="28"/>
          <w:szCs w:val="28"/>
        </w:rPr>
        <w:t>「</w:t>
      </w:r>
      <w:r w:rsidRPr="00FA127B">
        <w:rPr>
          <w:rFonts w:ascii="Times New Roman" w:hAnsi="Times New Roman" w:cs="Times New Roman" w:hint="eastAsia"/>
          <w:sz w:val="28"/>
          <w:szCs w:val="28"/>
        </w:rPr>
        <w:t>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非統攝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t>。（參考圖</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w:t>
      </w:r>
    </w:p>
    <w:p w14:paraId="2674FFBA" w14:textId="77777777" w:rsidR="00FA127B" w:rsidRPr="00FA127B" w:rsidRDefault="00FA127B" w:rsidP="00FA127B">
      <w:pPr>
        <w:spacing w:after="0" w:line="240" w:lineRule="auto"/>
        <w:rPr>
          <w:rFonts w:ascii="Times New Roman" w:hAnsi="Times New Roman" w:cs="Times New Roman"/>
          <w:sz w:val="28"/>
          <w:szCs w:val="28"/>
        </w:rPr>
      </w:pPr>
    </w:p>
    <w:p w14:paraId="71833E83" w14:textId="47ECF5A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然後，元豐官制改革，宋代的官僚機構里廢除了三司，由六部中的戶部吸收其機能等，是一方面以構築《周禮》式的三省六部體制為目標；而留下了唐代設置的九寺、五監及其機能等，是另一方面接受並延續著前朝的傳統。而在州則是知州和通判之間互相監察並分權的結構，或者在路則轉運司、提點刑獄司、經略安撫司、提舉常平司等官司分擔一部分的裁判、司法行政，實行再三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翻異</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別勘</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，（注：參考長井千秋：《宋代の路の再審制度》，載於《前近代中國の刑罰》，京都：京都大學人文科學研究所，</w:t>
      </w:r>
      <w:r w:rsidRPr="00FA127B">
        <w:rPr>
          <w:rFonts w:ascii="Times New Roman" w:hAnsi="Times New Roman" w:cs="Times New Roman"/>
          <w:sz w:val="28"/>
          <w:szCs w:val="28"/>
        </w:rPr>
        <w:t>1996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261—284</w:t>
      </w:r>
      <w:r w:rsidRPr="00FA127B">
        <w:rPr>
          <w:rFonts w:ascii="Times New Roman" w:hAnsi="Times New Roman" w:cs="Times New Roman" w:hint="eastAsia"/>
          <w:sz w:val="28"/>
          <w:szCs w:val="28"/>
        </w:rPr>
        <w:t>。宮崎市定：《巖波全書中國史》下冊中對這個分權的構造有如下論述：</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的天子在行政上亦采取分割統治的策略。（中略）在州任命有知州的次官通判，通判並非知州的屬僚，而是和知州一樣直屬於天子的官員。因此知州雖然是名目上的地方政府的長官，但是實際上並未握有長官的實權。（中略）至於地域劃分範圍最大的路，名目上的長官也沒有。掌握經濟的是轉運使、掌握司法的是提點刑獄，執行各種的職務，監督轄下的州。掌握軍事的經略安撫使由路中最重要的州或府的知州兼任。這三者既非某路的長官，只是負責監督各州的官員，於是被稱為監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東京，</w:t>
      </w:r>
      <w:r w:rsidRPr="00FA127B">
        <w:rPr>
          <w:rFonts w:ascii="Times New Roman" w:hAnsi="Times New Roman" w:cs="Times New Roman" w:hint="eastAsia"/>
          <w:sz w:val="28"/>
          <w:szCs w:val="28"/>
        </w:rPr>
        <w:t>1978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306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308</w:t>
      </w:r>
      <w:r w:rsidRPr="00FA127B">
        <w:rPr>
          <w:rFonts w:ascii="Times New Roman" w:hAnsi="Times New Roman" w:cs="Times New Roman" w:hint="eastAsia"/>
          <w:sz w:val="28"/>
          <w:szCs w:val="28"/>
        </w:rPr>
        <w:t>。）形成了這樣的與其他時代相比相當分權的地方行政系統。歸根到底，上述</w:t>
      </w:r>
      <w:r>
        <w:rPr>
          <w:rFonts w:ascii="Times New Roman" w:hAnsi="Times New Roman" w:cs="Times New Roman" w:hint="eastAsia"/>
          <w:sz w:val="28"/>
          <w:szCs w:val="28"/>
        </w:rPr>
        <w:t>「</w:t>
      </w:r>
      <w:r w:rsidRPr="00FA127B">
        <w:rPr>
          <w:rFonts w:ascii="Times New Roman" w:hAnsi="Times New Roman" w:cs="Times New Roman" w:hint="eastAsia"/>
          <w:sz w:val="28"/>
          <w:szCs w:val="28"/>
        </w:rPr>
        <w:t>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非統攝</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的文書關系正是這樣分權的、相互監察的制度的反映。</w:t>
      </w:r>
    </w:p>
    <w:p w14:paraId="53020D6B" w14:textId="77777777" w:rsidR="00FA127B" w:rsidRPr="00FA127B" w:rsidRDefault="00FA127B" w:rsidP="00FA127B">
      <w:pPr>
        <w:spacing w:after="0" w:line="240" w:lineRule="auto"/>
        <w:rPr>
          <w:rFonts w:ascii="Times New Roman" w:hAnsi="Times New Roman" w:cs="Times New Roman"/>
          <w:sz w:val="28"/>
          <w:szCs w:val="28"/>
        </w:rPr>
      </w:pPr>
    </w:p>
    <w:p w14:paraId="10C99605" w14:textId="77777777" w:rsidR="00FA127B" w:rsidRPr="00FA127B" w:rsidRDefault="00FA127B" w:rsidP="00FA127B">
      <w:pPr>
        <w:spacing w:after="0" w:line="240" w:lineRule="auto"/>
        <w:rPr>
          <w:rFonts w:ascii="Times New Roman" w:hAnsi="Times New Roman" w:cs="Times New Roman"/>
          <w:sz w:val="28"/>
          <w:szCs w:val="28"/>
        </w:rPr>
      </w:pPr>
    </w:p>
    <w:p w14:paraId="208CF09F" w14:textId="77777777" w:rsidR="00FA127B" w:rsidRPr="00FA127B" w:rsidRDefault="00FA127B" w:rsidP="00FA127B">
      <w:pPr>
        <w:spacing w:after="0" w:line="240" w:lineRule="auto"/>
        <w:rPr>
          <w:rFonts w:ascii="Times New Roman" w:hAnsi="Times New Roman" w:cs="Times New Roman"/>
          <w:sz w:val="28"/>
          <w:szCs w:val="28"/>
        </w:rPr>
      </w:pPr>
    </w:p>
    <w:p w14:paraId="59F7BD15" w14:textId="19F4364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宋代中央官府之間的文書傳遞（元豐官制改革以前）</w:t>
      </w:r>
    </w:p>
    <w:p w14:paraId="101DA6BF" w14:textId="77777777" w:rsidR="00FA127B" w:rsidRPr="00FA127B" w:rsidRDefault="00FA127B" w:rsidP="00FA127B">
      <w:pPr>
        <w:spacing w:after="0" w:line="240" w:lineRule="auto"/>
        <w:rPr>
          <w:rFonts w:ascii="Times New Roman" w:hAnsi="Times New Roman" w:cs="Times New Roman"/>
          <w:sz w:val="28"/>
          <w:szCs w:val="28"/>
        </w:rPr>
      </w:pPr>
    </w:p>
    <w:p w14:paraId="5C92B83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（翻譯：胡勁茵）</w:t>
      </w:r>
    </w:p>
    <w:p w14:paraId="03B2E79D" w14:textId="77777777" w:rsidR="00FA127B" w:rsidRPr="00FA127B" w:rsidRDefault="00FA127B" w:rsidP="00FA127B">
      <w:pPr>
        <w:spacing w:after="0" w:line="240" w:lineRule="auto"/>
        <w:rPr>
          <w:rFonts w:ascii="Times New Roman" w:hAnsi="Times New Roman" w:cs="Times New Roman"/>
          <w:sz w:val="28"/>
          <w:szCs w:val="28"/>
        </w:rPr>
      </w:pPr>
    </w:p>
    <w:p w14:paraId="016C114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原載《漢學研究》</w:t>
      </w:r>
      <w:r w:rsidRPr="00FA127B">
        <w:rPr>
          <w:rFonts w:ascii="Times New Roman" w:hAnsi="Times New Roman" w:cs="Times New Roman" w:hint="eastAsia"/>
          <w:sz w:val="28"/>
          <w:szCs w:val="28"/>
        </w:rPr>
        <w:t>27</w:t>
      </w:r>
      <w:r w:rsidRPr="00FA127B">
        <w:rPr>
          <w:rFonts w:ascii="Times New Roman" w:hAnsi="Times New Roman" w:cs="Times New Roman" w:hint="eastAsia"/>
          <w:sz w:val="28"/>
          <w:szCs w:val="28"/>
        </w:rPr>
        <w:t>卷</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期，</w:t>
      </w:r>
      <w:r w:rsidRPr="00FA127B">
        <w:rPr>
          <w:rFonts w:ascii="Times New Roman" w:hAnsi="Times New Roman" w:cs="Times New Roman" w:hint="eastAsia"/>
          <w:sz w:val="28"/>
          <w:szCs w:val="28"/>
        </w:rPr>
        <w:t>2009</w:t>
      </w:r>
      <w:r w:rsidRPr="00FA127B">
        <w:rPr>
          <w:rFonts w:ascii="Times New Roman" w:hAnsi="Times New Roman" w:cs="Times New Roman" w:hint="eastAsia"/>
          <w:sz w:val="28"/>
          <w:szCs w:val="28"/>
        </w:rPr>
        <w:t>年</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月</w:t>
      </w:r>
    </w:p>
    <w:p w14:paraId="29DFC72E" w14:textId="77777777" w:rsidR="00FA127B" w:rsidRPr="00FA127B" w:rsidRDefault="00FA127B" w:rsidP="00FA127B">
      <w:pPr>
        <w:spacing w:after="0" w:line="240" w:lineRule="auto"/>
        <w:rPr>
          <w:rFonts w:ascii="Times New Roman" w:hAnsi="Times New Roman" w:cs="Times New Roman"/>
          <w:sz w:val="28"/>
          <w:szCs w:val="28"/>
        </w:rPr>
      </w:pPr>
    </w:p>
    <w:p w14:paraId="08E90941" w14:textId="77777777" w:rsidR="00FA127B" w:rsidRPr="00FA127B" w:rsidRDefault="00FA127B" w:rsidP="00FA127B">
      <w:pPr>
        <w:spacing w:after="0" w:line="240" w:lineRule="auto"/>
        <w:rPr>
          <w:rFonts w:ascii="Times New Roman" w:hAnsi="Times New Roman" w:cs="Times New Roman"/>
          <w:sz w:val="28"/>
          <w:szCs w:val="28"/>
        </w:rPr>
      </w:pPr>
    </w:p>
    <w:p w14:paraId="6F14C3E9" w14:textId="77777777" w:rsidR="00FA127B" w:rsidRPr="00FA127B" w:rsidRDefault="00FA127B" w:rsidP="00FA127B">
      <w:pPr>
        <w:spacing w:after="0" w:line="240" w:lineRule="auto"/>
        <w:rPr>
          <w:rFonts w:ascii="Times New Roman" w:hAnsi="Times New Roman" w:cs="Times New Roman"/>
          <w:sz w:val="28"/>
          <w:szCs w:val="28"/>
        </w:rPr>
      </w:pPr>
    </w:p>
    <w:p w14:paraId="0AACBA2C" w14:textId="77777777" w:rsidR="00FA127B" w:rsidRPr="00FA127B" w:rsidRDefault="00FA127B" w:rsidP="00FA127B">
      <w:pPr>
        <w:spacing w:after="0" w:line="240" w:lineRule="auto"/>
        <w:rPr>
          <w:rFonts w:ascii="Times New Roman" w:hAnsi="Times New Roman" w:cs="Times New Roman"/>
          <w:sz w:val="28"/>
          <w:szCs w:val="28"/>
        </w:rPr>
      </w:pPr>
    </w:p>
    <w:p w14:paraId="1F6ED0BA" w14:textId="77777777" w:rsidR="00FA127B" w:rsidRPr="00FA127B" w:rsidRDefault="00FA127B" w:rsidP="00FA127B">
      <w:pPr>
        <w:spacing w:after="0" w:line="240" w:lineRule="auto"/>
        <w:rPr>
          <w:rFonts w:ascii="Times New Roman" w:hAnsi="Times New Roman" w:cs="Times New Roman"/>
          <w:sz w:val="28"/>
          <w:szCs w:val="28"/>
        </w:rPr>
      </w:pPr>
    </w:p>
    <w:p w14:paraId="794A1F85" w14:textId="6387BB9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文書與信息傳遞——從分析朱熹《紹熙州縣釋奠儀圖》中《文公潭州牒州學備準指揮》入手</w:t>
      </w:r>
    </w:p>
    <w:p w14:paraId="2BA83B1C" w14:textId="77777777" w:rsidR="00FA127B" w:rsidRPr="00FA127B" w:rsidRDefault="00FA127B" w:rsidP="00FA127B">
      <w:pPr>
        <w:spacing w:after="0" w:line="240" w:lineRule="auto"/>
        <w:rPr>
          <w:rFonts w:ascii="Times New Roman" w:hAnsi="Times New Roman" w:cs="Times New Roman"/>
          <w:sz w:val="28"/>
          <w:szCs w:val="28"/>
        </w:rPr>
      </w:pPr>
    </w:p>
    <w:p w14:paraId="6FF07C82" w14:textId="77777777" w:rsidR="00FA127B" w:rsidRPr="00FA127B" w:rsidRDefault="00FA127B" w:rsidP="00FA127B">
      <w:pPr>
        <w:spacing w:after="0" w:line="240" w:lineRule="auto"/>
        <w:rPr>
          <w:rFonts w:ascii="Times New Roman" w:hAnsi="Times New Roman" w:cs="Times New Roman"/>
          <w:sz w:val="28"/>
          <w:szCs w:val="28"/>
        </w:rPr>
      </w:pPr>
    </w:p>
    <w:p w14:paraId="77E5712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小林隆道</w:t>
      </w:r>
    </w:p>
    <w:p w14:paraId="38339F0B" w14:textId="77777777" w:rsidR="00FA127B" w:rsidRPr="00FA127B" w:rsidRDefault="00FA127B" w:rsidP="00FA127B">
      <w:pPr>
        <w:spacing w:after="0" w:line="240" w:lineRule="auto"/>
        <w:rPr>
          <w:rFonts w:ascii="Times New Roman" w:hAnsi="Times New Roman" w:cs="Times New Roman"/>
          <w:sz w:val="28"/>
          <w:szCs w:val="28"/>
        </w:rPr>
      </w:pPr>
    </w:p>
    <w:p w14:paraId="2F693EC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一、前言</w:t>
      </w:r>
    </w:p>
    <w:p w14:paraId="739AA465" w14:textId="77777777" w:rsidR="00FA127B" w:rsidRPr="00FA127B" w:rsidRDefault="00FA127B" w:rsidP="00FA127B">
      <w:pPr>
        <w:spacing w:after="0" w:line="240" w:lineRule="auto"/>
        <w:rPr>
          <w:rFonts w:ascii="Times New Roman" w:hAnsi="Times New Roman" w:cs="Times New Roman"/>
          <w:sz w:val="28"/>
          <w:szCs w:val="28"/>
        </w:rPr>
      </w:pPr>
    </w:p>
    <w:p w14:paraId="0EA1AEC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《朱子語類》有一條記載表明了朱熹對文書的態度：</w:t>
      </w:r>
    </w:p>
    <w:p w14:paraId="6BBBCEE7" w14:textId="77777777" w:rsidR="00FA127B" w:rsidRPr="00FA127B" w:rsidRDefault="00FA127B" w:rsidP="00FA127B">
      <w:pPr>
        <w:spacing w:after="0" w:line="240" w:lineRule="auto"/>
        <w:rPr>
          <w:rFonts w:ascii="Times New Roman" w:hAnsi="Times New Roman" w:cs="Times New Roman"/>
          <w:sz w:val="28"/>
          <w:szCs w:val="28"/>
        </w:rPr>
      </w:pPr>
    </w:p>
    <w:p w14:paraId="1EFD6B5B" w14:textId="59551A9A"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lastRenderedPageBreak/>
        <w:t>法：鄰縣有事於鄰州，只是牒上。今卻小郡與大郡便申狀，非是。蓋雖是大郡，卻都只是列郡，只合使牒。某在南康時，吏人欲申隆興。又，建康除了安撫，亦只是列郡，某都是使牒。吏初皇懼。某與之雲：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有法，不妨只如此去。</w:t>
      </w:r>
      <w:r>
        <w:rPr>
          <w:rFonts w:ascii="Times New Roman" w:hAnsi="Times New Roman" w:cs="Times New Roman" w:hint="eastAsia"/>
          <w:sz w:val="28"/>
          <w:szCs w:val="28"/>
        </w:rPr>
        <w:t>」</w:t>
      </w:r>
      <w:r w:rsidRPr="00FA127B">
        <w:rPr>
          <w:rFonts w:ascii="Times New Roman" w:hAnsi="Times New Roman" w:cs="Times New Roman" w:hint="eastAsia"/>
          <w:sz w:val="28"/>
          <w:szCs w:val="28"/>
        </w:rPr>
        <w:t>揚。（注：黎靖德編，王星賢點校：《朱子語類》卷一〇六《朱子三外任</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南康》，北京：中華書局，</w:t>
      </w:r>
      <w:r w:rsidRPr="00FA127B">
        <w:rPr>
          <w:rFonts w:ascii="Times New Roman" w:hAnsi="Times New Roman" w:cs="Times New Roman"/>
          <w:sz w:val="28"/>
          <w:szCs w:val="28"/>
        </w:rPr>
        <w:t>1994</w:t>
      </w:r>
      <w:r w:rsidRPr="00FA127B">
        <w:rPr>
          <w:rFonts w:ascii="Times New Roman" w:hAnsi="Times New Roman" w:cs="Times New Roman" w:hint="eastAsia"/>
          <w:sz w:val="28"/>
          <w:szCs w:val="28"/>
        </w:rPr>
        <w:t>，第七冊，頁</w:t>
      </w:r>
      <w:r w:rsidRPr="00FA127B">
        <w:rPr>
          <w:rFonts w:ascii="Times New Roman" w:hAnsi="Times New Roman" w:cs="Times New Roman"/>
          <w:sz w:val="28"/>
          <w:szCs w:val="28"/>
        </w:rPr>
        <w:t>2641</w:t>
      </w:r>
      <w:r w:rsidRPr="00FA127B">
        <w:rPr>
          <w:rFonts w:ascii="Times New Roman" w:hAnsi="Times New Roman" w:cs="Times New Roman" w:hint="eastAsia"/>
          <w:sz w:val="28"/>
          <w:szCs w:val="28"/>
        </w:rPr>
        <w:t>。）</w:t>
      </w:r>
    </w:p>
    <w:p w14:paraId="7B0C4A10" w14:textId="77777777" w:rsidR="00FA127B" w:rsidRPr="00FA127B" w:rsidRDefault="00FA127B" w:rsidP="00FA127B">
      <w:pPr>
        <w:spacing w:after="0" w:line="240" w:lineRule="auto"/>
        <w:rPr>
          <w:rFonts w:ascii="Times New Roman" w:hAnsi="Times New Roman" w:cs="Times New Roman"/>
          <w:sz w:val="28"/>
          <w:szCs w:val="28"/>
        </w:rPr>
      </w:pPr>
    </w:p>
    <w:p w14:paraId="2182370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從這一記載，我們可以看出宋代對文書形式有嚴格的規定，同時也存在某種超越法規的慣例，在文書行政的實際運作中經常不按規定執行。但有趣的是，朱熹在這種情況下卻並不依從慣例，而是嚴格地遵循規定。</w:t>
      </w:r>
    </w:p>
    <w:p w14:paraId="1B85107C" w14:textId="77777777" w:rsidR="00FA127B" w:rsidRPr="00FA127B" w:rsidRDefault="00FA127B" w:rsidP="00FA127B">
      <w:pPr>
        <w:spacing w:after="0" w:line="240" w:lineRule="auto"/>
        <w:rPr>
          <w:rFonts w:ascii="Times New Roman" w:hAnsi="Times New Roman" w:cs="Times New Roman"/>
          <w:sz w:val="28"/>
          <w:szCs w:val="28"/>
        </w:rPr>
      </w:pPr>
    </w:p>
    <w:p w14:paraId="5AD626D5"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朱熹發出的這種文書，原文尚存。其一便是《文公潭州牒州學備準指揮》，收錄在他編輯的《紹熙州縣釋奠儀圖》（以下略稱為《釋奠儀圖》）的開頭。原文應有的換行以及其他格式俱不可見。然而，眾所周知，宋代原文書非常罕見，這種沒有被編輯的史料在文書行政研究上有著巨大價值。不過，《文公潭州牒州學備準指揮》的構成覆雜且難解，可能正因如此，就管見所及，學界目前還沒有利用這一文書進行的研究。對《文公潭州牒州學備準指揮》這份文書進行研究的有效線索，是利用當時文書體裁的特點，通過分析文中遺留的官司之間多次傳遞文書的跡象，如上奏的題頭，看出當時文書的傳遞路徑。平田茂樹氏近年發表的論文中正是利用了這一特點，從文書行政的角度清晰地整理出了地方行政體制。（注：平田茂樹：《宋代地方政治管見—劄子、帖、牒、申狀を手掛かりとして—》，《東北大學東洋史論集》第</w:t>
      </w:r>
      <w:r w:rsidRPr="00FA127B">
        <w:rPr>
          <w:rFonts w:ascii="Times New Roman" w:hAnsi="Times New Roman" w:cs="Times New Roman"/>
          <w:sz w:val="28"/>
          <w:szCs w:val="28"/>
        </w:rPr>
        <w:t>11</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207—230</w:t>
      </w:r>
      <w:r w:rsidRPr="00FA127B">
        <w:rPr>
          <w:rFonts w:ascii="Times New Roman" w:hAnsi="Times New Roman" w:cs="Times New Roman" w:hint="eastAsia"/>
          <w:sz w:val="28"/>
          <w:szCs w:val="28"/>
        </w:rPr>
        <w:t>。）平田氏的論文使用了《景定建康志》卷四一《蠲免雜錄》的一條史料，有雲：</w:t>
      </w:r>
    </w:p>
    <w:p w14:paraId="649CA5A6" w14:textId="77777777" w:rsidR="00FA127B" w:rsidRPr="00FA127B" w:rsidRDefault="00FA127B" w:rsidP="00FA127B">
      <w:pPr>
        <w:spacing w:after="0" w:line="240" w:lineRule="auto"/>
        <w:rPr>
          <w:rFonts w:ascii="Times New Roman" w:hAnsi="Times New Roman" w:cs="Times New Roman"/>
          <w:sz w:val="28"/>
          <w:szCs w:val="28"/>
        </w:rPr>
      </w:pPr>
    </w:p>
    <w:p w14:paraId="688BBD3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江寧縣，嘉定八年六月初七日，準府帖，備準尚書省劄子節文，本路安撫、轉運奏請，建康府城南……五月二十九日奉聖旨依劄付本府，已備帖江寧縣遵守。</w:t>
      </w:r>
    </w:p>
    <w:p w14:paraId="53E63CF2" w14:textId="77777777" w:rsidR="00FA127B" w:rsidRPr="00FA127B" w:rsidRDefault="00FA127B" w:rsidP="00FA127B">
      <w:pPr>
        <w:spacing w:after="0" w:line="240" w:lineRule="auto"/>
        <w:rPr>
          <w:rFonts w:ascii="Times New Roman" w:hAnsi="Times New Roman" w:cs="Times New Roman"/>
          <w:sz w:val="28"/>
          <w:szCs w:val="28"/>
        </w:rPr>
      </w:pPr>
    </w:p>
    <w:p w14:paraId="42BCED93" w14:textId="29E48135"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平田氏根據這條史料確認了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（安撫使）奏請→①（皇帝）聖旨→②（尚書省）劄子→③（建康）帖→④江寧縣</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的文書傳遞路徑。但是，在平田氏文中這條史料里</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一詞的意思尚未明確。</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這兩個詞語都用在表示文書傳遞路徑的場合，但有明確的區別。很可能</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的意思，但是因為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這一詞語在別的場合未見使用，所以意思不太明白，以致令人不解</w:t>
      </w:r>
      <w:r>
        <w:rPr>
          <w:rFonts w:ascii="Times New Roman" w:hAnsi="Times New Roman" w:cs="Times New Roman" w:hint="eastAsia"/>
          <w:sz w:val="28"/>
          <w:szCs w:val="28"/>
        </w:rPr>
        <w:t>「</w:t>
      </w:r>
      <w:r w:rsidRPr="00FA127B">
        <w:rPr>
          <w:rFonts w:ascii="Times New Roman" w:hAnsi="Times New Roman" w:cs="Times New Roman" w:hint="eastAsia"/>
          <w:sz w:val="28"/>
          <w:szCs w:val="28"/>
        </w:rPr>
        <w:t>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的區別到底在哪里。</w:t>
      </w:r>
    </w:p>
    <w:p w14:paraId="64F2FC30" w14:textId="77777777" w:rsidR="00FA127B" w:rsidRPr="00FA127B" w:rsidRDefault="00FA127B" w:rsidP="00FA127B">
      <w:pPr>
        <w:spacing w:after="0" w:line="240" w:lineRule="auto"/>
        <w:rPr>
          <w:rFonts w:ascii="Times New Roman" w:hAnsi="Times New Roman" w:cs="Times New Roman"/>
          <w:sz w:val="28"/>
          <w:szCs w:val="28"/>
        </w:rPr>
      </w:pPr>
    </w:p>
    <w:p w14:paraId="58C1AAD5" w14:textId="08278EC3"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《文公潭州牒州學備準指揮》題目中的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，即指</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文書。本稿開頭表明，朱熹對文書形式有著相當嚴格的要求，那麽可以認為，這份文書同樣也反映了他的這種態度，即嚴格遵循文書形式的規定，因而具備了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文書的正規形式。故此，分析《文公潭州牒州學備準指揮》，當有助於明確</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文書的構成及特點。因為宋代原文書的絕對量極少，特別是關於官司之間的行政文書，從來沒有進行過嚴密的文書分析，所以本稿希望對這一方面的研究能起到拋磚引玉的作用。</w:t>
      </w:r>
    </w:p>
    <w:p w14:paraId="18C38EB7" w14:textId="77777777" w:rsidR="00FA127B" w:rsidRPr="00FA127B" w:rsidRDefault="00FA127B" w:rsidP="00FA127B">
      <w:pPr>
        <w:spacing w:after="0" w:line="240" w:lineRule="auto"/>
        <w:rPr>
          <w:rFonts w:ascii="Times New Roman" w:hAnsi="Times New Roman" w:cs="Times New Roman"/>
          <w:sz w:val="28"/>
          <w:szCs w:val="28"/>
        </w:rPr>
      </w:pPr>
    </w:p>
    <w:p w14:paraId="2146B416" w14:textId="463C325A"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另外，在考察當時文書如何形成的過程中，就有所謂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節略</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的問題。節略問題不僅對當時的信息傳遞，而且對向後世傳遞信息的方面都有影響。這個問題不僅關乎本稿考察的文書問題，也關聯到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如何編纂史料</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這樣的歷史學的根本問題。本稿雖然不能解決這麽重大的問題，但希望能通過這次分析明確其中的一些方面。</w:t>
      </w:r>
    </w:p>
    <w:p w14:paraId="30776CE9" w14:textId="77777777" w:rsidR="00FA127B" w:rsidRPr="00FA127B" w:rsidRDefault="00FA127B" w:rsidP="00FA127B">
      <w:pPr>
        <w:spacing w:after="0" w:line="240" w:lineRule="auto"/>
        <w:rPr>
          <w:rFonts w:ascii="Times New Roman" w:hAnsi="Times New Roman" w:cs="Times New Roman"/>
          <w:sz w:val="28"/>
          <w:szCs w:val="28"/>
        </w:rPr>
      </w:pPr>
    </w:p>
    <w:p w14:paraId="7099F3F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釋奠儀圖》的版本有文淵閣四庫全書本和叢書集成本。雖然在本稿分析的部分兩種版本並沒有很大的差別，但是在其他部分，四庫全書本則有所脫落，因而本稿以叢書集成本為底本。此外，由於本稿僅從文書行政的角度加以考察，因此並不打算正面討論材料所涉及的禮制問題。</w:t>
      </w:r>
    </w:p>
    <w:p w14:paraId="5D315C51" w14:textId="77777777" w:rsidR="00FA127B" w:rsidRPr="00FA127B" w:rsidRDefault="00FA127B" w:rsidP="00FA127B">
      <w:pPr>
        <w:spacing w:after="0" w:line="240" w:lineRule="auto"/>
        <w:rPr>
          <w:rFonts w:ascii="Times New Roman" w:hAnsi="Times New Roman" w:cs="Times New Roman"/>
          <w:sz w:val="28"/>
          <w:szCs w:val="28"/>
        </w:rPr>
      </w:pPr>
    </w:p>
    <w:p w14:paraId="49AF669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二、《紹熙州縣釋奠儀圖》的結構和編纂始末</w:t>
      </w:r>
    </w:p>
    <w:p w14:paraId="68FEAC07" w14:textId="77777777" w:rsidR="00FA127B" w:rsidRPr="00FA127B" w:rsidRDefault="00FA127B" w:rsidP="00FA127B">
      <w:pPr>
        <w:spacing w:after="0" w:line="240" w:lineRule="auto"/>
        <w:rPr>
          <w:rFonts w:ascii="Times New Roman" w:hAnsi="Times New Roman" w:cs="Times New Roman"/>
          <w:sz w:val="28"/>
          <w:szCs w:val="28"/>
        </w:rPr>
      </w:pPr>
    </w:p>
    <w:p w14:paraId="0D1A8334" w14:textId="425E858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《文公潭州牒州學備準指揮》，是頒降《釋奠儀圖》之際，潭州州司發給州學的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形式的行政文書，因被收錄在現行《釋奠儀圖》開頭而流傳。因此，在解讀該文書的時候，首先需要了解《釋奠儀圖》的成書過程。但是，因為朱熹著有《家禮》、《儀禮經傳通解》等代表性的禮書，相對之下，《釋奠儀圖》並不太引人注目，論及它的研究幾乎沒有。因此，本稿第一節首先明確《釋奠儀圖》的結構和編纂始末。</w:t>
      </w:r>
    </w:p>
    <w:p w14:paraId="4D2822A1" w14:textId="77777777" w:rsidR="00FA127B" w:rsidRPr="00FA127B" w:rsidRDefault="00FA127B" w:rsidP="00FA127B">
      <w:pPr>
        <w:spacing w:after="0" w:line="240" w:lineRule="auto"/>
        <w:rPr>
          <w:rFonts w:ascii="Times New Roman" w:hAnsi="Times New Roman" w:cs="Times New Roman"/>
          <w:sz w:val="28"/>
          <w:szCs w:val="28"/>
        </w:rPr>
      </w:pPr>
    </w:p>
    <w:p w14:paraId="17C551E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（一）結構</w:t>
      </w:r>
    </w:p>
    <w:p w14:paraId="07E4F054" w14:textId="77777777" w:rsidR="00FA127B" w:rsidRPr="00FA127B" w:rsidRDefault="00FA127B" w:rsidP="00FA127B">
      <w:pPr>
        <w:spacing w:after="0" w:line="240" w:lineRule="auto"/>
        <w:rPr>
          <w:rFonts w:ascii="Times New Roman" w:hAnsi="Times New Roman" w:cs="Times New Roman"/>
          <w:sz w:val="28"/>
          <w:szCs w:val="28"/>
        </w:rPr>
      </w:pPr>
    </w:p>
    <w:p w14:paraId="74E48A5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根據四庫全書《釋奠儀圖》提要的記載，《釋奠儀圖》由開頭的《淳熙六年禮部指揮》、《尚書省指揮》、《紹熙五年潭州牒州學備準指揮》和其後《州縣釋奠文宣王儀》及《禮器十九圖》構成。不過提要記載的指揮題目和《釋奠儀圖》實際記載的題目不一樣。《釋奠儀圖》記載的依次是《申請所降指揮》、《淳熙編類祀祭儀式指揮》、《文公潭州牒州學備準指揮》。本稿采用《釋奠儀圖》記載的題目。</w:t>
      </w:r>
    </w:p>
    <w:p w14:paraId="7E9B7AC0" w14:textId="77777777" w:rsidR="00FA127B" w:rsidRPr="00FA127B" w:rsidRDefault="00FA127B" w:rsidP="00FA127B">
      <w:pPr>
        <w:spacing w:after="0" w:line="240" w:lineRule="auto"/>
        <w:rPr>
          <w:rFonts w:ascii="Times New Roman" w:hAnsi="Times New Roman" w:cs="Times New Roman"/>
          <w:sz w:val="28"/>
          <w:szCs w:val="28"/>
        </w:rPr>
      </w:pPr>
    </w:p>
    <w:p w14:paraId="2DC1077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外，提要沒有提及前兩通指揮和最後一通指揮之間後世所加的注。其注說明了將《申請所降指揮》和《淳熙編類祀祭儀式指揮》放在《文公潭州牒州學備準指揮》前面的原因。由於最初依據前兩通指揮頒發的禮書與朱熹的意見並不一致，於是，他在知漳州時條奏，知潭州時刪定，最終完成了《釋奠儀圖》。因此，以最初兩通指揮頒發的時間為修明禮典的起點，故將兩通指揮列在《潭州牒學》（注中所用《文公潭州牒州學備準指揮》的略稱。以下亦略稱為《潭州牒學》）之前。</w:t>
      </w:r>
    </w:p>
    <w:p w14:paraId="614859D6" w14:textId="77777777" w:rsidR="00FA127B" w:rsidRPr="00FA127B" w:rsidRDefault="00FA127B" w:rsidP="00FA127B">
      <w:pPr>
        <w:spacing w:after="0" w:line="240" w:lineRule="auto"/>
        <w:rPr>
          <w:rFonts w:ascii="Times New Roman" w:hAnsi="Times New Roman" w:cs="Times New Roman"/>
          <w:sz w:val="28"/>
          <w:szCs w:val="28"/>
        </w:rPr>
      </w:pPr>
    </w:p>
    <w:p w14:paraId="2FAB5F61" w14:textId="326DCF8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那麽，《釋奠儀圖》在何時形成了這樣完整的結構？從朱熹對禮制問題的看法中我們可以看到他有一個明確的態度，即認為闡述制度變更理由的章疏、指揮都應該附載於記錄制度的原文而下達州縣。（注：例如，《釋奠申禮部檢狀》的最後部分載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一、《釋奠儀》舊本，‘鄒國公’下並有‘舒王’字，今已刪去，而不著其所以然者，亦與舊本抵牾。將來如蒙別行鏤板，即乞檢會靖康年中罷王安石配享先聖章疏、指揮並行附載，仍下州郡並將舊批鑿。</w:t>
      </w:r>
      <w:r>
        <w:rPr>
          <w:rFonts w:ascii="Times New Roman" w:hAnsi="Times New Roman" w:cs="Times New Roman" w:hint="eastAsia"/>
          <w:sz w:val="28"/>
          <w:szCs w:val="28"/>
        </w:rPr>
        <w:t>」</w:t>
      </w:r>
      <w:r w:rsidRPr="00FA127B">
        <w:rPr>
          <w:rFonts w:ascii="Times New Roman" w:hAnsi="Times New Roman" w:cs="Times New Roman" w:hint="eastAsia"/>
          <w:sz w:val="28"/>
          <w:szCs w:val="28"/>
        </w:rPr>
        <w:t>見陳俊民校編：《朱子文集》別集卷八《釋奠申禮部檢狀》，台北：德富文教基金會，</w:t>
      </w:r>
      <w:r w:rsidRPr="00FA127B">
        <w:rPr>
          <w:rFonts w:ascii="Times New Roman" w:hAnsi="Times New Roman" w:cs="Times New Roman"/>
          <w:sz w:val="28"/>
          <w:szCs w:val="28"/>
        </w:rPr>
        <w:t>2000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5278</w:t>
      </w:r>
      <w:r w:rsidRPr="00FA127B">
        <w:rPr>
          <w:rFonts w:ascii="Times New Roman" w:hAnsi="Times New Roman" w:cs="Times New Roman" w:hint="eastAsia"/>
          <w:sz w:val="28"/>
          <w:szCs w:val="28"/>
        </w:rPr>
        <w:t>。）考慮到朱熹的這種觀點，我們可以推測在印行他自己編纂的《釋奠儀圖》時朱熹同樣亦附載了關於《釋奠儀圖》編修的相關指揮。由此，盡管</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文公潭州牒州學備準指揮</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的標題顯為後人所擬加，但仍然可以認為紹熙五年頒布《釋奠儀圖》之時《潭州牒學》原文已經添附。</w:t>
      </w:r>
    </w:p>
    <w:p w14:paraId="5C76D0A5" w14:textId="77777777" w:rsidR="00FA127B" w:rsidRPr="00FA127B" w:rsidRDefault="00FA127B" w:rsidP="00FA127B">
      <w:pPr>
        <w:spacing w:after="0" w:line="240" w:lineRule="auto"/>
        <w:rPr>
          <w:rFonts w:ascii="Times New Roman" w:hAnsi="Times New Roman" w:cs="Times New Roman"/>
          <w:sz w:val="28"/>
          <w:szCs w:val="28"/>
        </w:rPr>
      </w:pPr>
    </w:p>
    <w:p w14:paraId="552F43E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（二）編纂始末</w:t>
      </w:r>
    </w:p>
    <w:p w14:paraId="114DA9DA" w14:textId="77777777" w:rsidR="00FA127B" w:rsidRPr="00FA127B" w:rsidRDefault="00FA127B" w:rsidP="00FA127B">
      <w:pPr>
        <w:spacing w:after="0" w:line="240" w:lineRule="auto"/>
        <w:rPr>
          <w:rFonts w:ascii="Times New Roman" w:hAnsi="Times New Roman" w:cs="Times New Roman"/>
          <w:sz w:val="28"/>
          <w:szCs w:val="28"/>
        </w:rPr>
      </w:pPr>
    </w:p>
    <w:p w14:paraId="6B79BFFF" w14:textId="5789702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關於編纂過程，四庫提要的記載參考了《朱子年譜》，其內容大部分依據《晦庵先生朱文公文集》卷八三《書釋奠申明指揮後》一文。（注：《朱子文集》卷八三《書釋奠申明指揮</w:t>
      </w:r>
      <w:r w:rsidRPr="00FA127B">
        <w:rPr>
          <w:rFonts w:ascii="Times New Roman" w:hAnsi="Times New Roman" w:cs="Times New Roman" w:hint="eastAsia"/>
          <w:sz w:val="28"/>
          <w:szCs w:val="28"/>
        </w:rPr>
        <w:lastRenderedPageBreak/>
        <w:t>後》，頁</w:t>
      </w:r>
      <w:r w:rsidRPr="00FA127B">
        <w:rPr>
          <w:rFonts w:ascii="Times New Roman" w:hAnsi="Times New Roman" w:cs="Times New Roman" w:hint="eastAsia"/>
          <w:sz w:val="28"/>
          <w:szCs w:val="28"/>
        </w:rPr>
        <w:t>4118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4119</w:t>
      </w:r>
      <w:r w:rsidRPr="00FA127B">
        <w:rPr>
          <w:rFonts w:ascii="Times New Roman" w:hAnsi="Times New Roman" w:cs="Times New Roman" w:hint="eastAsia"/>
          <w:sz w:val="28"/>
          <w:szCs w:val="28"/>
        </w:rPr>
        <w:t>。）該文是慶元元年（</w:t>
      </w:r>
      <w:r w:rsidRPr="00FA127B">
        <w:rPr>
          <w:rFonts w:ascii="Times New Roman" w:hAnsi="Times New Roman" w:cs="Times New Roman" w:hint="eastAsia"/>
          <w:sz w:val="28"/>
          <w:szCs w:val="28"/>
        </w:rPr>
        <w:t>1195</w:t>
      </w:r>
      <w:r w:rsidRPr="00FA127B">
        <w:rPr>
          <w:rFonts w:ascii="Times New Roman" w:hAnsi="Times New Roman" w:cs="Times New Roman" w:hint="eastAsia"/>
          <w:sz w:val="28"/>
          <w:szCs w:val="28"/>
        </w:rPr>
        <w:t>）正月五日朱熹自己記載的《釋奠儀圖》的編纂始末。因此，以《書釋奠申明指揮後》為中心，我們可以大致梳理出《釋奠儀圖》的編纂過程，特別值得關注的是考察與開頭三通指揮的關系。此外，四庫提要把編纂過程分成</w:t>
      </w:r>
      <w:r>
        <w:rPr>
          <w:rFonts w:ascii="Times New Roman" w:hAnsi="Times New Roman" w:cs="Times New Roman" w:hint="eastAsia"/>
          <w:sz w:val="28"/>
          <w:szCs w:val="28"/>
        </w:rPr>
        <w:t>「</w:t>
      </w:r>
      <w:r w:rsidRPr="00FA127B">
        <w:rPr>
          <w:rFonts w:ascii="Times New Roman" w:hAnsi="Times New Roman" w:cs="Times New Roman" w:hint="eastAsia"/>
          <w:sz w:val="28"/>
          <w:szCs w:val="28"/>
        </w:rPr>
        <w:t>初稿</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再修</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定稿</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三階段。本稿為方便起見，也采用了三階段說。</w:t>
      </w:r>
    </w:p>
    <w:p w14:paraId="38C7957E" w14:textId="77777777" w:rsidR="00FA127B" w:rsidRPr="00FA127B" w:rsidRDefault="00FA127B" w:rsidP="00FA127B">
      <w:pPr>
        <w:spacing w:after="0" w:line="240" w:lineRule="auto"/>
        <w:rPr>
          <w:rFonts w:ascii="Times New Roman" w:hAnsi="Times New Roman" w:cs="Times New Roman"/>
          <w:sz w:val="28"/>
          <w:szCs w:val="28"/>
        </w:rPr>
      </w:pPr>
    </w:p>
    <w:p w14:paraId="5BBEE65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初稿</w:t>
      </w:r>
    </w:p>
    <w:p w14:paraId="4597F3E5" w14:textId="77777777" w:rsidR="00FA127B" w:rsidRPr="00FA127B" w:rsidRDefault="00FA127B" w:rsidP="00FA127B">
      <w:pPr>
        <w:spacing w:after="0" w:line="240" w:lineRule="auto"/>
        <w:rPr>
          <w:rFonts w:ascii="Times New Roman" w:hAnsi="Times New Roman" w:cs="Times New Roman"/>
          <w:sz w:val="28"/>
          <w:szCs w:val="28"/>
        </w:rPr>
      </w:pPr>
    </w:p>
    <w:p w14:paraId="717472E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《書釋奠申明指揮後》從引用歐陽修《襄州谷城縣夫子廟記》的記載開始。（注：李逸安點校：《歐陽修全集》卷三九，北京：中華書局，</w:t>
      </w:r>
      <w:r w:rsidRPr="00FA127B">
        <w:rPr>
          <w:rFonts w:ascii="Times New Roman" w:hAnsi="Times New Roman" w:cs="Times New Roman" w:hint="eastAsia"/>
          <w:sz w:val="28"/>
          <w:szCs w:val="28"/>
        </w:rPr>
        <w:t>2001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565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567</w:t>
      </w:r>
      <w:r w:rsidRPr="00FA127B">
        <w:rPr>
          <w:rFonts w:ascii="Times New Roman" w:hAnsi="Times New Roman" w:cs="Times New Roman" w:hint="eastAsia"/>
          <w:sz w:val="28"/>
          <w:szCs w:val="28"/>
        </w:rPr>
        <w:t>。）這一記載說明了儀禮在地方上不依規範的實情。朱熹曾經懷疑歐陽修的記載是否屬實，直到他自己擔任地方州縣官親歷實情以後，才知道歐陽修所記並不誇張。</w:t>
      </w:r>
    </w:p>
    <w:p w14:paraId="1B69ED07" w14:textId="77777777" w:rsidR="00FA127B" w:rsidRPr="00FA127B" w:rsidRDefault="00FA127B" w:rsidP="00FA127B">
      <w:pPr>
        <w:spacing w:after="0" w:line="240" w:lineRule="auto"/>
        <w:rPr>
          <w:rFonts w:ascii="Times New Roman" w:hAnsi="Times New Roman" w:cs="Times New Roman"/>
          <w:sz w:val="28"/>
          <w:szCs w:val="28"/>
        </w:rPr>
      </w:pPr>
    </w:p>
    <w:p w14:paraId="49B6F3D8" w14:textId="716DF98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關於這段時期的具體年代，《書釋奠申明指揮後》沒有言及。提要斷定為朱熹初任泉州同安縣主簿時的事。根據提要，紹興二十五年（</w:t>
      </w:r>
      <w:r w:rsidRPr="00FA127B">
        <w:rPr>
          <w:rFonts w:ascii="Times New Roman" w:hAnsi="Times New Roman" w:cs="Times New Roman" w:hint="eastAsia"/>
          <w:sz w:val="28"/>
          <w:szCs w:val="28"/>
        </w:rPr>
        <w:t>1155</w:t>
      </w:r>
      <w:r w:rsidRPr="00FA127B">
        <w:rPr>
          <w:rFonts w:ascii="Times New Roman" w:hAnsi="Times New Roman" w:cs="Times New Roman" w:hint="eastAsia"/>
          <w:sz w:val="28"/>
          <w:szCs w:val="28"/>
        </w:rPr>
        <w:t>），朱熹看到縣學釋奠禮沒有經典依據，於是在縣里尋找《政和五禮新儀》，卻沒有找到，為了籌備釋奠禮，他參考《周禮》、《儀禮》、《唐開元禮》、《紹興祀令》等禮書禮令，編成了關於釋奠禮禮器和禮服的圖書。提要以這段時期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釋奠禮之初稿</w:t>
      </w:r>
      <w:r>
        <w:rPr>
          <w:rFonts w:ascii="Times New Roman" w:hAnsi="Times New Roman" w:cs="Times New Roman" w:hint="eastAsia"/>
          <w:sz w:val="28"/>
          <w:szCs w:val="28"/>
        </w:rPr>
        <w:t>」</w:t>
      </w:r>
      <w:r w:rsidRPr="00FA127B">
        <w:rPr>
          <w:rFonts w:ascii="Times New Roman" w:hAnsi="Times New Roman" w:cs="Times New Roman" w:hint="eastAsia"/>
          <w:sz w:val="28"/>
          <w:szCs w:val="28"/>
        </w:rPr>
        <w:t>，視作《釋奠儀圖》的原型。</w:t>
      </w:r>
    </w:p>
    <w:p w14:paraId="0AB57831" w14:textId="77777777" w:rsidR="00FA127B" w:rsidRPr="00FA127B" w:rsidRDefault="00FA127B" w:rsidP="00FA127B">
      <w:pPr>
        <w:spacing w:after="0" w:line="240" w:lineRule="auto"/>
        <w:rPr>
          <w:rFonts w:ascii="Times New Roman" w:hAnsi="Times New Roman" w:cs="Times New Roman"/>
          <w:sz w:val="28"/>
          <w:szCs w:val="28"/>
        </w:rPr>
      </w:pPr>
    </w:p>
    <w:p w14:paraId="6ED0B7A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這里應該注意的是，提要及《朱子年譜》都認為，朱熹以《政和五禮新儀》為經典依據整理禮制。然而，事實上《書釋奠申明指揮後》中關於這段時期的記載里並沒有提到《政和五禮新儀》，提要和《朱子年譜》可能考慮到其文在下一個階段禮制問題展開時提及了《政和五禮新儀》的書名，所以才有了那樣的推論。這同時也表明《政和五禮新儀》就是以後《釋奠儀圖》作成的關鍵。</w:t>
      </w:r>
    </w:p>
    <w:p w14:paraId="58228949" w14:textId="77777777" w:rsidR="00FA127B" w:rsidRPr="00FA127B" w:rsidRDefault="00FA127B" w:rsidP="00FA127B">
      <w:pPr>
        <w:spacing w:after="0" w:line="240" w:lineRule="auto"/>
        <w:rPr>
          <w:rFonts w:ascii="Times New Roman" w:hAnsi="Times New Roman" w:cs="Times New Roman"/>
          <w:sz w:val="28"/>
          <w:szCs w:val="28"/>
        </w:rPr>
      </w:pPr>
    </w:p>
    <w:p w14:paraId="3FF9ACE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再修</w:t>
      </w:r>
    </w:p>
    <w:p w14:paraId="686A1B23" w14:textId="77777777" w:rsidR="00FA127B" w:rsidRPr="00FA127B" w:rsidRDefault="00FA127B" w:rsidP="00FA127B">
      <w:pPr>
        <w:spacing w:after="0" w:line="240" w:lineRule="auto"/>
        <w:rPr>
          <w:rFonts w:ascii="Times New Roman" w:hAnsi="Times New Roman" w:cs="Times New Roman"/>
          <w:sz w:val="28"/>
          <w:szCs w:val="28"/>
        </w:rPr>
      </w:pPr>
    </w:p>
    <w:p w14:paraId="49A00107" w14:textId="5EA76D5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《書釋奠申明指揮後》接著寫到了淳熙六年（</w:t>
      </w:r>
      <w:r w:rsidRPr="00FA127B">
        <w:rPr>
          <w:rFonts w:ascii="Times New Roman" w:hAnsi="Times New Roman" w:cs="Times New Roman" w:hint="eastAsia"/>
          <w:sz w:val="28"/>
          <w:szCs w:val="28"/>
        </w:rPr>
        <w:t>1179</w:t>
      </w:r>
      <w:r w:rsidRPr="00FA127B">
        <w:rPr>
          <w:rFonts w:ascii="Times New Roman" w:hAnsi="Times New Roman" w:cs="Times New Roman" w:hint="eastAsia"/>
          <w:sz w:val="28"/>
          <w:szCs w:val="28"/>
        </w:rPr>
        <w:t>）和紹熙元年（</w:t>
      </w:r>
      <w:r w:rsidRPr="00FA127B">
        <w:rPr>
          <w:rFonts w:ascii="Times New Roman" w:hAnsi="Times New Roman" w:cs="Times New Roman" w:hint="eastAsia"/>
          <w:sz w:val="28"/>
          <w:szCs w:val="28"/>
        </w:rPr>
        <w:t>1190</w:t>
      </w:r>
      <w:r w:rsidRPr="00FA127B">
        <w:rPr>
          <w:rFonts w:ascii="Times New Roman" w:hAnsi="Times New Roman" w:cs="Times New Roman" w:hint="eastAsia"/>
          <w:sz w:val="28"/>
          <w:szCs w:val="28"/>
        </w:rPr>
        <w:t>）的事情。提要以這段時期為《釋奠儀圖》的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釋奠禮之再修</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1A54584A" w14:textId="77777777" w:rsidR="00FA127B" w:rsidRPr="00FA127B" w:rsidRDefault="00FA127B" w:rsidP="00FA127B">
      <w:pPr>
        <w:spacing w:after="0" w:line="240" w:lineRule="auto"/>
        <w:rPr>
          <w:rFonts w:ascii="Times New Roman" w:hAnsi="Times New Roman" w:cs="Times New Roman"/>
          <w:sz w:val="28"/>
          <w:szCs w:val="28"/>
        </w:rPr>
      </w:pPr>
    </w:p>
    <w:p w14:paraId="30CBD431"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朱熹最初申請頒降禮書，是在淳熙六年他擔任知南康軍的時候。這個申請就是《晦庵先生朱文公文集》卷二〇《乞頒降禮書狀》。（注：《朱子文集》卷二〇《乞頒降禮書狀》，頁</w:t>
      </w:r>
      <w:r w:rsidRPr="00FA127B">
        <w:rPr>
          <w:rFonts w:ascii="Times New Roman" w:hAnsi="Times New Roman" w:cs="Times New Roman"/>
          <w:sz w:val="28"/>
          <w:szCs w:val="28"/>
        </w:rPr>
        <w:t>728—730</w:t>
      </w:r>
      <w:r w:rsidRPr="00FA127B">
        <w:rPr>
          <w:rFonts w:ascii="Times New Roman" w:hAnsi="Times New Roman" w:cs="Times New Roman" w:hint="eastAsia"/>
          <w:sz w:val="28"/>
          <w:szCs w:val="28"/>
        </w:rPr>
        <w:t>。）《政和五禮新儀》曾頒降各州，但是由於北宋末南宋初的兵火，很多地方都已散失，致使州縣釋奠儀禮無從依據。於是朱熹奏請先由禮部檢會《政和五禮新儀》，再把合行禮制雕版印刷，往下頒行到諸路州軍。</w:t>
      </w:r>
    </w:p>
    <w:p w14:paraId="16983651" w14:textId="77777777" w:rsidR="00FA127B" w:rsidRPr="00FA127B" w:rsidRDefault="00FA127B" w:rsidP="00FA127B">
      <w:pPr>
        <w:spacing w:after="0" w:line="240" w:lineRule="auto"/>
        <w:rPr>
          <w:rFonts w:ascii="Times New Roman" w:hAnsi="Times New Roman" w:cs="Times New Roman"/>
          <w:sz w:val="28"/>
          <w:szCs w:val="28"/>
        </w:rPr>
      </w:pPr>
    </w:p>
    <w:p w14:paraId="68688515" w14:textId="2B2DE21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《釋奠儀圖》開頭的三通指揮之中，和這一最初申請頒降禮書有關的是《申請所降指揮》。這通指揮是禮部下達的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篇引用了朱熹申和小貼子。禮部在接到朱熹申奏之後，向太常寺詢問，繼而收到太常寺的申和與此相關的《政和五禮新儀》中的資料。然後，禮部向南康軍（朱熹）下符，要求按照太常寺的申施行。這份禮部符發下的時間是淳熙六年八月。</w:t>
      </w:r>
    </w:p>
    <w:p w14:paraId="0CC677A9" w14:textId="77777777" w:rsidR="00FA127B" w:rsidRPr="00FA127B" w:rsidRDefault="00FA127B" w:rsidP="00FA127B">
      <w:pPr>
        <w:spacing w:after="0" w:line="240" w:lineRule="auto"/>
        <w:rPr>
          <w:rFonts w:ascii="Times New Roman" w:hAnsi="Times New Roman" w:cs="Times New Roman"/>
          <w:sz w:val="28"/>
          <w:szCs w:val="28"/>
        </w:rPr>
      </w:pPr>
    </w:p>
    <w:p w14:paraId="34E939A1" w14:textId="2E99A374"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淳熙六年十月，尚書省發下《淳熙編類祀祭儀式指揮》。這通指揮在開頭引用了朝散郎權禮部侍郎兼侍講齊慶胄的劄子。根據《宋會要輯稿》的記載，（注：《宋會要輯稿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禮》一四之一〇〇、一〇一，淳熙六年十月十七日，台北：新文豐出版，</w:t>
      </w:r>
      <w:r w:rsidRPr="00FA127B">
        <w:rPr>
          <w:rFonts w:ascii="Times New Roman" w:hAnsi="Times New Roman" w:cs="Times New Roman"/>
          <w:sz w:val="28"/>
          <w:szCs w:val="28"/>
        </w:rPr>
        <w:t>1976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623</w:t>
      </w:r>
      <w:r w:rsidRPr="00FA127B">
        <w:rPr>
          <w:rFonts w:ascii="Times New Roman" w:hAnsi="Times New Roman" w:cs="Times New Roman" w:hint="eastAsia"/>
          <w:sz w:val="28"/>
          <w:szCs w:val="28"/>
        </w:rPr>
        <w:t>。）齊慶胄的</w:t>
      </w:r>
      <w:r w:rsidRPr="00FA127B">
        <w:rPr>
          <w:rFonts w:ascii="Times New Roman" w:hAnsi="Times New Roman" w:cs="Times New Roman" w:hint="eastAsia"/>
          <w:sz w:val="28"/>
          <w:szCs w:val="28"/>
        </w:rPr>
        <w:lastRenderedPageBreak/>
        <w:t>上奏是在該年的十月十七日。十月十九日，皇帝針對他的劄子下了一道聖旨，第二天，尚書省向禮部太常寺下令調查經典。最終，太常寺的意見被采納，並編成了《淳熙編類祀祭儀式》（以下略稱《淳熙儀式》）。</w:t>
      </w:r>
    </w:p>
    <w:p w14:paraId="7254A7E8" w14:textId="77777777" w:rsidR="00FA127B" w:rsidRPr="00FA127B" w:rsidRDefault="00FA127B" w:rsidP="00FA127B">
      <w:pPr>
        <w:spacing w:after="0" w:line="240" w:lineRule="auto"/>
        <w:rPr>
          <w:rFonts w:ascii="Times New Roman" w:hAnsi="Times New Roman" w:cs="Times New Roman"/>
          <w:sz w:val="28"/>
          <w:szCs w:val="28"/>
        </w:rPr>
      </w:pPr>
    </w:p>
    <w:p w14:paraId="34BA67FE" w14:textId="4468869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但是，《書釋奠申明指揮後》說道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其本書自多抵牾</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見《淳熙儀式》和朱熹的見解並不一致。究其原因，很可能在於它們參考典籍的不同。朱熹認為《政和五禮新儀》應當作為可以依據的唯一典籍。然而，根據《淳熙編類祀祭儀式指揮》可知，《淳熙儀式》編修時參考的典籍，除了《政和五禮新儀》之外，還有大中祥符年間頒降的州縣釋奠祭器制度和元豐郊廟奉祀禮文。朱熹批判《淳熙儀式》的文章是《晦庵先生朱文公文集》卷二〇《乞增修禮書狀》（淳熙七年三月），（注：《朱子文集》卷二〇《乞增修禮書狀》，</w:t>
      </w:r>
      <w:r w:rsidRPr="00FA127B">
        <w:rPr>
          <w:rFonts w:ascii="Times New Roman" w:hAnsi="Times New Roman" w:cs="Times New Roman"/>
          <w:sz w:val="28"/>
          <w:szCs w:val="28"/>
        </w:rPr>
        <w:t>2000</w:t>
      </w:r>
      <w:r w:rsidRPr="00FA127B">
        <w:rPr>
          <w:rFonts w:ascii="Times New Roman" w:hAnsi="Times New Roman" w:cs="Times New Roman" w:hint="eastAsia"/>
          <w:sz w:val="28"/>
          <w:szCs w:val="28"/>
        </w:rPr>
        <w:t>年，頁</w:t>
      </w:r>
      <w:r w:rsidRPr="00FA127B">
        <w:rPr>
          <w:rFonts w:ascii="Times New Roman" w:hAnsi="Times New Roman" w:cs="Times New Roman"/>
          <w:sz w:val="28"/>
          <w:szCs w:val="28"/>
        </w:rPr>
        <w:t>730—733</w:t>
      </w:r>
      <w:r w:rsidRPr="00FA127B">
        <w:rPr>
          <w:rFonts w:ascii="Times New Roman" w:hAnsi="Times New Roman" w:cs="Times New Roman" w:hint="eastAsia"/>
          <w:sz w:val="28"/>
          <w:szCs w:val="28"/>
        </w:rPr>
        <w:t>。）該文也沒有提及《政和五禮新儀》之外的典籍。而且，朝廷也沒有對他的申請作出回應。因此，提要記述朱熹的意見在淳熙年間</w:t>
      </w:r>
      <w:r>
        <w:rPr>
          <w:rFonts w:ascii="Times New Roman" w:hAnsi="Times New Roman" w:cs="Times New Roman" w:hint="eastAsia"/>
          <w:sz w:val="28"/>
          <w:szCs w:val="28"/>
        </w:rPr>
        <w:t>「</w:t>
      </w:r>
      <w:r w:rsidRPr="00FA127B">
        <w:rPr>
          <w:rFonts w:ascii="Times New Roman" w:hAnsi="Times New Roman" w:cs="Times New Roman" w:hint="eastAsia"/>
          <w:sz w:val="28"/>
          <w:szCs w:val="28"/>
        </w:rPr>
        <w:t>未施行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6E3446B9" w14:textId="77777777" w:rsidR="00FA127B" w:rsidRPr="00FA127B" w:rsidRDefault="00FA127B" w:rsidP="00FA127B">
      <w:pPr>
        <w:spacing w:after="0" w:line="240" w:lineRule="auto"/>
        <w:rPr>
          <w:rFonts w:ascii="Times New Roman" w:hAnsi="Times New Roman" w:cs="Times New Roman"/>
          <w:sz w:val="28"/>
          <w:szCs w:val="28"/>
        </w:rPr>
      </w:pPr>
    </w:p>
    <w:p w14:paraId="668A2409" w14:textId="1DE7708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其後，紹熙元年（</w:t>
      </w:r>
      <w:r w:rsidRPr="00FA127B">
        <w:rPr>
          <w:rFonts w:ascii="Times New Roman" w:hAnsi="Times New Roman" w:cs="Times New Roman" w:hint="eastAsia"/>
          <w:sz w:val="28"/>
          <w:szCs w:val="28"/>
        </w:rPr>
        <w:t>1190</w:t>
      </w:r>
      <w:r w:rsidRPr="00FA127B">
        <w:rPr>
          <w:rFonts w:ascii="Times New Roman" w:hAnsi="Times New Roman" w:cs="Times New Roman" w:hint="eastAsia"/>
          <w:sz w:val="28"/>
          <w:szCs w:val="28"/>
        </w:rPr>
        <w:t>）朱熹調知漳州，在那里他列舉了一些關於釋奠禮的問題，</w:t>
      </w:r>
      <w:r>
        <w:rPr>
          <w:rFonts w:ascii="Times New Roman" w:hAnsi="Times New Roman" w:cs="Times New Roman" w:hint="eastAsia"/>
          <w:sz w:val="28"/>
          <w:szCs w:val="28"/>
        </w:rPr>
        <w:t>「</w:t>
      </w:r>
      <w:r w:rsidRPr="00FA127B">
        <w:rPr>
          <w:rFonts w:ascii="Times New Roman" w:hAnsi="Times New Roman" w:cs="Times New Roman" w:hint="eastAsia"/>
          <w:sz w:val="28"/>
          <w:szCs w:val="28"/>
        </w:rPr>
        <w:t>移書禮官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，內容在《晦庵先生朱文公文集》別集卷五《釋奠申禮部檢狀》中能看到。（注：《朱子文集》別集卷八《釋奠申禮部檢狀》，</w:t>
      </w:r>
      <w:r w:rsidRPr="00FA127B">
        <w:rPr>
          <w:rFonts w:ascii="Times New Roman" w:hAnsi="Times New Roman" w:cs="Times New Roman" w:hint="eastAsia"/>
          <w:sz w:val="28"/>
          <w:szCs w:val="28"/>
        </w:rPr>
        <w:t>2000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5276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5278</w:t>
      </w:r>
      <w:r w:rsidRPr="00FA127B">
        <w:rPr>
          <w:rFonts w:ascii="Times New Roman" w:hAnsi="Times New Roman" w:cs="Times New Roman" w:hint="eastAsia"/>
          <w:sz w:val="28"/>
          <w:szCs w:val="28"/>
        </w:rPr>
        <w:t>。）這時，朱熹的意見被多次討論，但淳熙年間的刻本已經找不到（後來在老吏的家里找到），議論也沒有達成一致。紹熙三年，討論終於結束，並申請施行。然而，由於主持這一討論的官員調任別的差遣，經過討論得出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格</w:t>
      </w:r>
      <w:r>
        <w:rPr>
          <w:rFonts w:ascii="Times New Roman" w:hAnsi="Times New Roman" w:cs="Times New Roman" w:hint="eastAsia"/>
          <w:sz w:val="28"/>
          <w:szCs w:val="28"/>
        </w:rPr>
        <w:t>」</w:t>
      </w:r>
      <w:r w:rsidRPr="00FA127B">
        <w:rPr>
          <w:rFonts w:ascii="Times New Roman" w:hAnsi="Times New Roman" w:cs="Times New Roman" w:hint="eastAsia"/>
          <w:sz w:val="28"/>
          <w:szCs w:val="28"/>
        </w:rPr>
        <w:t>終究沒有被下達。</w:t>
      </w:r>
    </w:p>
    <w:p w14:paraId="5C955EA2" w14:textId="77777777" w:rsidR="00FA127B" w:rsidRPr="00FA127B" w:rsidRDefault="00FA127B" w:rsidP="00FA127B">
      <w:pPr>
        <w:spacing w:after="0" w:line="240" w:lineRule="auto"/>
        <w:rPr>
          <w:rFonts w:ascii="Times New Roman" w:hAnsi="Times New Roman" w:cs="Times New Roman"/>
          <w:sz w:val="28"/>
          <w:szCs w:val="28"/>
        </w:rPr>
      </w:pPr>
    </w:p>
    <w:p w14:paraId="695C663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定稿</w:t>
      </w:r>
    </w:p>
    <w:p w14:paraId="18CAEF87" w14:textId="77777777" w:rsidR="00FA127B" w:rsidRPr="00FA127B" w:rsidRDefault="00FA127B" w:rsidP="00FA127B">
      <w:pPr>
        <w:spacing w:after="0" w:line="240" w:lineRule="auto"/>
        <w:rPr>
          <w:rFonts w:ascii="Times New Roman" w:hAnsi="Times New Roman" w:cs="Times New Roman"/>
          <w:sz w:val="28"/>
          <w:szCs w:val="28"/>
        </w:rPr>
      </w:pPr>
    </w:p>
    <w:p w14:paraId="3C53DED1" w14:textId="298AFD7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接下來記載的是紹熙五年的事情。朱熹調知潭州，此時他的弟子詹體仁（字元善）擔任太常少卿，之前發出的敕命得以下達州司。這就是發《潭州牒學》之前收到的公文。但是，敕命</w:t>
      </w:r>
      <w:r>
        <w:rPr>
          <w:rFonts w:ascii="Times New Roman" w:hAnsi="Times New Roman" w:cs="Times New Roman" w:hint="eastAsia"/>
          <w:sz w:val="28"/>
          <w:szCs w:val="28"/>
        </w:rPr>
        <w:t>「</w:t>
      </w:r>
      <w:r w:rsidRPr="00FA127B">
        <w:rPr>
          <w:rFonts w:ascii="Times New Roman" w:hAnsi="Times New Roman" w:cs="Times New Roman" w:hint="eastAsia"/>
          <w:sz w:val="28"/>
          <w:szCs w:val="28"/>
        </w:rPr>
        <w:t>吏文重覆繁冗，幾不可讀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。紹熙五年六月，孝宗駕崩；七月，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紹熙內禪</w:t>
      </w:r>
      <w:r>
        <w:rPr>
          <w:rFonts w:ascii="Times New Roman" w:hAnsi="Times New Roman" w:cs="Times New Roman" w:hint="eastAsia"/>
          <w:sz w:val="28"/>
          <w:szCs w:val="28"/>
        </w:rPr>
        <w:t>」</w:t>
      </w:r>
      <w:r w:rsidRPr="00FA127B">
        <w:rPr>
          <w:rFonts w:ascii="Times New Roman" w:hAnsi="Times New Roman" w:cs="Times New Roman" w:hint="eastAsia"/>
          <w:sz w:val="28"/>
          <w:szCs w:val="28"/>
        </w:rPr>
        <w:t>，寧宗即位，</w:t>
      </w:r>
      <w:r>
        <w:rPr>
          <w:rFonts w:ascii="Times New Roman" w:hAnsi="Times New Roman" w:cs="Times New Roman" w:hint="eastAsia"/>
          <w:sz w:val="28"/>
          <w:szCs w:val="28"/>
        </w:rPr>
        <w:t>「</w:t>
      </w:r>
      <w:r w:rsidRPr="00FA127B">
        <w:rPr>
          <w:rFonts w:ascii="Times New Roman" w:hAnsi="Times New Roman" w:cs="Times New Roman" w:hint="eastAsia"/>
          <w:sz w:val="28"/>
          <w:szCs w:val="28"/>
        </w:rPr>
        <w:t>屬有大典禮，未遑遍下諸州也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。同樣在七月，朱熹因趙汝愚之薦被召至行在。</w:t>
      </w:r>
    </w:p>
    <w:p w14:paraId="7897CA6B" w14:textId="77777777" w:rsidR="00FA127B" w:rsidRPr="00FA127B" w:rsidRDefault="00FA127B" w:rsidP="00FA127B">
      <w:pPr>
        <w:spacing w:after="0" w:line="240" w:lineRule="auto"/>
        <w:rPr>
          <w:rFonts w:ascii="Times New Roman" w:hAnsi="Times New Roman" w:cs="Times New Roman"/>
          <w:sz w:val="28"/>
          <w:szCs w:val="28"/>
        </w:rPr>
      </w:pPr>
    </w:p>
    <w:p w14:paraId="723D6A8C" w14:textId="6BB667D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朱熹雖已患有目疾，但</w:t>
      </w:r>
      <w:r>
        <w:rPr>
          <w:rFonts w:ascii="Times New Roman" w:hAnsi="Times New Roman" w:cs="Times New Roman" w:hint="eastAsia"/>
          <w:sz w:val="28"/>
          <w:szCs w:val="28"/>
        </w:rPr>
        <w:t>「</w:t>
      </w:r>
      <w:r w:rsidRPr="00FA127B">
        <w:rPr>
          <w:rFonts w:ascii="Times New Roman" w:hAnsi="Times New Roman" w:cs="Times New Roman" w:hint="eastAsia"/>
          <w:sz w:val="28"/>
          <w:szCs w:val="28"/>
        </w:rPr>
        <w:t>力疾躬為鉤校，刪剔猥釀，定為數條，以附州案，俾移學官，符屬縣，且關帥司，並下巡內諸州</w:t>
      </w:r>
      <w:r>
        <w:rPr>
          <w:rFonts w:ascii="Times New Roman" w:hAnsi="Times New Roman" w:cs="Times New Roman" w:hint="eastAsia"/>
          <w:sz w:val="28"/>
          <w:szCs w:val="28"/>
        </w:rPr>
        <w:t>」</w:t>
      </w:r>
      <w:r w:rsidRPr="00FA127B">
        <w:rPr>
          <w:rFonts w:ascii="Times New Roman" w:hAnsi="Times New Roman" w:cs="Times New Roman" w:hint="eastAsia"/>
          <w:sz w:val="28"/>
          <w:szCs w:val="28"/>
        </w:rPr>
        <w:t>。提要以這段時期為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最後之定稿</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，此時所定之稿就是《釋奠儀圖》。下於州學之際所發之文書就是這次分析的對象《潭州牒學》。</w:t>
      </w:r>
    </w:p>
    <w:p w14:paraId="392D6A7B" w14:textId="77777777" w:rsidR="00FA127B" w:rsidRPr="00FA127B" w:rsidRDefault="00FA127B" w:rsidP="00FA127B">
      <w:pPr>
        <w:spacing w:after="0" w:line="240" w:lineRule="auto"/>
        <w:rPr>
          <w:rFonts w:ascii="Times New Roman" w:hAnsi="Times New Roman" w:cs="Times New Roman"/>
          <w:sz w:val="28"/>
          <w:szCs w:val="28"/>
        </w:rPr>
      </w:pPr>
    </w:p>
    <w:p w14:paraId="1E5AC0A2" w14:textId="49D5CCB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以上根據《書釋奠申明指揮後》並采用提要自行設定的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初稿</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再修</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定稿</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階段，考察了《釋奠儀圖》的編纂始末。《書釋奠申明指揮後》還記載了詹體仁離開中央後太常寺不覆頒降《釋奠儀圖》一事，又說明了撰寫《書釋奠申明指揮後》的緣由。紹熙五年，朱熹在朝廷擔任寧宗的侍講，然而大約兩個月後便離開了。第二年，即慶元元年（</w:t>
      </w:r>
      <w:r w:rsidRPr="00FA127B">
        <w:rPr>
          <w:rFonts w:ascii="Times New Roman" w:hAnsi="Times New Roman" w:cs="Times New Roman"/>
          <w:sz w:val="28"/>
          <w:szCs w:val="28"/>
        </w:rPr>
        <w:t>1195</w:t>
      </w:r>
      <w:r w:rsidRPr="00FA127B">
        <w:rPr>
          <w:rFonts w:ascii="Times New Roman" w:hAnsi="Times New Roman" w:cs="Times New Roman" w:hint="eastAsia"/>
          <w:sz w:val="28"/>
          <w:szCs w:val="28"/>
        </w:rPr>
        <w:t>），長沙郡文學邵囦告訴朱熹希望將《釋奠儀圖》木刻推廣。朱熹表示嘉許，因而撰寫《釋奠儀圖》編纂始末，</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以視後之君子，使知夫禮之易廢、事之難成類如此，不止釋奠一端而已也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1A9CD96D" w14:textId="77777777" w:rsidR="00FA127B" w:rsidRPr="00FA127B" w:rsidRDefault="00FA127B" w:rsidP="00FA127B">
      <w:pPr>
        <w:spacing w:after="0" w:line="240" w:lineRule="auto"/>
        <w:rPr>
          <w:rFonts w:ascii="Times New Roman" w:hAnsi="Times New Roman" w:cs="Times New Roman"/>
          <w:sz w:val="28"/>
          <w:szCs w:val="28"/>
        </w:rPr>
      </w:pPr>
    </w:p>
    <w:p w14:paraId="0E4DE485" w14:textId="79CDFBF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外，提要在記述《釋奠儀圖》編纂始末後也提到了其內容在理宗朝以後的數次變動。不難想象，這是朱熹死後其門生對《釋奠儀圖》內容所作的改動。因此，將《釋奠儀圖》拿出來討論，需要非常慎重。但是，本稿主要討論的不是《釋奠儀圖》的正文內容，而是開頭附載的指揮。提要判斷這些指揮</w:t>
      </w:r>
      <w:r>
        <w:rPr>
          <w:rFonts w:ascii="Times New Roman" w:hAnsi="Times New Roman" w:cs="Times New Roman" w:hint="eastAsia"/>
          <w:sz w:val="28"/>
          <w:szCs w:val="28"/>
        </w:rPr>
        <w:t>「</w:t>
      </w:r>
      <w:r w:rsidRPr="00FA127B">
        <w:rPr>
          <w:rFonts w:ascii="Times New Roman" w:hAnsi="Times New Roman" w:cs="Times New Roman" w:hint="eastAsia"/>
          <w:sz w:val="28"/>
          <w:szCs w:val="28"/>
        </w:rPr>
        <w:t>皆具錄原文</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，所以，雖然需要注意到道學的不同派別</w:t>
      </w:r>
      <w:r w:rsidRPr="00FA127B">
        <w:rPr>
          <w:rFonts w:ascii="Times New Roman" w:hAnsi="Times New Roman" w:cs="Times New Roman" w:hint="eastAsia"/>
          <w:sz w:val="28"/>
          <w:szCs w:val="28"/>
        </w:rPr>
        <w:lastRenderedPageBreak/>
        <w:t>可能對《釋奠儀圖》作出的改動，但本稿仍認為開頭的三通指揮基本上保持了指揮原先的內容，下面做具體分析。</w:t>
      </w:r>
    </w:p>
    <w:p w14:paraId="5D448573" w14:textId="77777777" w:rsidR="00FA127B" w:rsidRPr="00FA127B" w:rsidRDefault="00FA127B" w:rsidP="00FA127B">
      <w:pPr>
        <w:spacing w:after="0" w:line="240" w:lineRule="auto"/>
        <w:rPr>
          <w:rFonts w:ascii="Times New Roman" w:hAnsi="Times New Roman" w:cs="Times New Roman"/>
          <w:sz w:val="28"/>
          <w:szCs w:val="28"/>
        </w:rPr>
      </w:pPr>
    </w:p>
    <w:p w14:paraId="28C0836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三、《文公潭州牒州學備準指揮》的分析——文書傳遞路徑再構成</w:t>
      </w:r>
    </w:p>
    <w:p w14:paraId="7C7D5B68" w14:textId="77777777" w:rsidR="00FA127B" w:rsidRPr="00FA127B" w:rsidRDefault="00FA127B" w:rsidP="00FA127B">
      <w:pPr>
        <w:spacing w:after="0" w:line="240" w:lineRule="auto"/>
        <w:rPr>
          <w:rFonts w:ascii="Times New Roman" w:hAnsi="Times New Roman" w:cs="Times New Roman"/>
          <w:sz w:val="28"/>
          <w:szCs w:val="28"/>
        </w:rPr>
      </w:pPr>
    </w:p>
    <w:p w14:paraId="70289AF1" w14:textId="78D5EF2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本節從文書傳遞、信息傳達的角度來分析《潭州牒學》。這通指揮里引用的文章被認為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吏文重覆繁冗，幾不可讀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，覆雜且難解，以致連當時的人也看不懂。現在我們對之進行解讀，需要尋找一定的竅門。因此，在這里我們首先說明一下對《潭州牒學》進行分析的方法，再運用這些方法對這份文書進行詳細的考察。</w:t>
      </w:r>
    </w:p>
    <w:p w14:paraId="60CCFA9F" w14:textId="77777777" w:rsidR="00FA127B" w:rsidRPr="00FA127B" w:rsidRDefault="00FA127B" w:rsidP="00FA127B">
      <w:pPr>
        <w:spacing w:after="0" w:line="240" w:lineRule="auto"/>
        <w:rPr>
          <w:rFonts w:ascii="Times New Roman" w:hAnsi="Times New Roman" w:cs="Times New Roman"/>
          <w:sz w:val="28"/>
          <w:szCs w:val="28"/>
        </w:rPr>
      </w:pPr>
    </w:p>
    <w:p w14:paraId="32B7955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（一）《潭州牒學》的分析方法</w:t>
      </w:r>
    </w:p>
    <w:p w14:paraId="47E8A31D" w14:textId="77777777" w:rsidR="00FA127B" w:rsidRPr="00FA127B" w:rsidRDefault="00FA127B" w:rsidP="00FA127B">
      <w:pPr>
        <w:spacing w:after="0" w:line="240" w:lineRule="auto"/>
        <w:rPr>
          <w:rFonts w:ascii="Times New Roman" w:hAnsi="Times New Roman" w:cs="Times New Roman"/>
          <w:sz w:val="28"/>
          <w:szCs w:val="28"/>
        </w:rPr>
      </w:pPr>
    </w:p>
    <w:p w14:paraId="42C6631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《潭州牒學》開頭雲：</w:t>
      </w:r>
    </w:p>
    <w:p w14:paraId="4FD3E469" w14:textId="77777777" w:rsidR="00FA127B" w:rsidRPr="00FA127B" w:rsidRDefault="00FA127B" w:rsidP="00FA127B">
      <w:pPr>
        <w:spacing w:after="0" w:line="240" w:lineRule="auto"/>
        <w:rPr>
          <w:rFonts w:ascii="Times New Roman" w:hAnsi="Times New Roman" w:cs="Times New Roman"/>
          <w:sz w:val="28"/>
          <w:szCs w:val="28"/>
        </w:rPr>
      </w:pPr>
    </w:p>
    <w:p w14:paraId="0EEE6A7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準行在太常寺牒，準行在尚書禮部符，準紹熙三年八月十七日敕，中書門下省尚書省送到禮部狀，準批下禮部申，據朝散郎直寶文閣權發遣漳州軍州兼管內勸農事朱熹狀。</w:t>
      </w:r>
    </w:p>
    <w:p w14:paraId="6B75F971" w14:textId="77777777" w:rsidR="00FA127B" w:rsidRPr="00FA127B" w:rsidRDefault="00FA127B" w:rsidP="00FA127B">
      <w:pPr>
        <w:spacing w:after="0" w:line="240" w:lineRule="auto"/>
        <w:rPr>
          <w:rFonts w:ascii="Times New Roman" w:hAnsi="Times New Roman" w:cs="Times New Roman"/>
          <w:sz w:val="28"/>
          <w:szCs w:val="28"/>
        </w:rPr>
      </w:pPr>
    </w:p>
    <w:p w14:paraId="27EF4B14" w14:textId="200F7AA6"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據此可以大致確定文書的傳遞路徑，即用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準（據、備準）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文書名（官司名＋文書形式）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這一公式表明從哪個官司收到了什麽形式的文書。然而更為關鍵的是，公式後的文字即是該官司所發文書的節略。這種節略的反覆引用亦被認為是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吏文重覆繁冗，幾不可讀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的原因。因此，我們在分析之際需要確定相關文書節略的起點和終點。</w:t>
      </w:r>
    </w:p>
    <w:p w14:paraId="22200ED1" w14:textId="77777777" w:rsidR="00FA127B" w:rsidRPr="00FA127B" w:rsidRDefault="00FA127B" w:rsidP="00FA127B">
      <w:pPr>
        <w:spacing w:after="0" w:line="240" w:lineRule="auto"/>
        <w:rPr>
          <w:rFonts w:ascii="Times New Roman" w:hAnsi="Times New Roman" w:cs="Times New Roman"/>
          <w:sz w:val="28"/>
          <w:szCs w:val="28"/>
        </w:rPr>
      </w:pPr>
    </w:p>
    <w:p w14:paraId="42E52584" w14:textId="0232BFD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這一問題可以利用當時的文書形式和格式來解決。文書形式多種多樣，根據官司之間的統屬關系決定采用何種形式。例如，</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用於下級對上級的文書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用於平級官司之間的文書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同一長官而分別置局治事的官司，及本司內並列諸案，若有事須相互關照，則用關</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部符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尚書省諸部行下文書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，等等。（注：參看龔延明：《宋代官制辭典》，北京：中華書局，</w:t>
      </w:r>
      <w:r w:rsidRPr="00FA127B">
        <w:rPr>
          <w:rFonts w:ascii="Times New Roman" w:hAnsi="Times New Roman" w:cs="Times New Roman" w:hint="eastAsia"/>
          <w:sz w:val="28"/>
          <w:szCs w:val="28"/>
        </w:rPr>
        <w:t>1997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623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625</w:t>
      </w:r>
      <w:r w:rsidRPr="00FA127B">
        <w:rPr>
          <w:rFonts w:ascii="Times New Roman" w:hAnsi="Times New Roman" w:cs="Times New Roman" w:hint="eastAsia"/>
          <w:sz w:val="28"/>
          <w:szCs w:val="28"/>
        </w:rPr>
        <w:t>，和上述平田氏論文（</w:t>
      </w:r>
      <w:r w:rsidRPr="00FA127B">
        <w:rPr>
          <w:rFonts w:ascii="Times New Roman" w:hAnsi="Times New Roman" w:cs="Times New Roman" w:hint="eastAsia"/>
          <w:sz w:val="28"/>
          <w:szCs w:val="28"/>
        </w:rPr>
        <w:t>2007</w:t>
      </w:r>
      <w:r w:rsidRPr="00FA127B">
        <w:rPr>
          <w:rFonts w:ascii="Times New Roman" w:hAnsi="Times New Roman" w:cs="Times New Roman" w:hint="eastAsia"/>
          <w:sz w:val="28"/>
          <w:szCs w:val="28"/>
        </w:rPr>
        <w:t>）。）每一種文書都有相應的格式。《慶元條法事類》載有很多文書格式，可作參考。此外，每種形式有各自的固定用語。比如說，《朝野類要》中說明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部符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的末尾必用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符到奉行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結語。（注：王瑞來點校：《朝野類要》卷四《文書》，北京：中華書局，</w:t>
      </w:r>
      <w:r w:rsidRPr="00FA127B">
        <w:rPr>
          <w:rFonts w:ascii="Times New Roman" w:hAnsi="Times New Roman" w:cs="Times New Roman" w:hint="eastAsia"/>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85</w:t>
      </w:r>
      <w:r w:rsidRPr="00FA127B">
        <w:rPr>
          <w:rFonts w:ascii="Times New Roman" w:hAnsi="Times New Roman" w:cs="Times New Roman" w:hint="eastAsia"/>
          <w:sz w:val="28"/>
          <w:szCs w:val="28"/>
        </w:rPr>
        <w:t>。）</w:t>
      </w:r>
    </w:p>
    <w:p w14:paraId="6BDD1EA1" w14:textId="77777777" w:rsidR="00FA127B" w:rsidRPr="00FA127B" w:rsidRDefault="00FA127B" w:rsidP="00FA127B">
      <w:pPr>
        <w:spacing w:after="0" w:line="240" w:lineRule="auto"/>
        <w:rPr>
          <w:rFonts w:ascii="Times New Roman" w:hAnsi="Times New Roman" w:cs="Times New Roman"/>
          <w:sz w:val="28"/>
          <w:szCs w:val="28"/>
        </w:rPr>
      </w:pPr>
    </w:p>
    <w:p w14:paraId="1CECF2FD" w14:textId="69D804F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此外，文書用句根據前後文內容解讀為陳述句或命令句，由此可以推斷它是哪個官司發出的文書。如</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牒州施行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一句，如果視為陳述句，則是牒州的官司敘述自己的行為。如果視為命令句，則是對牒州的官司下令。反而言之，即使是同樣的語句，也由發給的官司決定其是陳述句或是命令句。</w:t>
      </w:r>
    </w:p>
    <w:p w14:paraId="493287FC" w14:textId="77777777" w:rsidR="00FA127B" w:rsidRPr="00FA127B" w:rsidRDefault="00FA127B" w:rsidP="00FA127B">
      <w:pPr>
        <w:spacing w:after="0" w:line="240" w:lineRule="auto"/>
        <w:rPr>
          <w:rFonts w:ascii="Times New Roman" w:hAnsi="Times New Roman" w:cs="Times New Roman"/>
          <w:sz w:val="28"/>
          <w:szCs w:val="28"/>
        </w:rPr>
      </w:pPr>
    </w:p>
    <w:p w14:paraId="3297B19A" w14:textId="1271FE29"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w:t>
      </w:r>
      <w:r w:rsidRPr="00FA127B">
        <w:rPr>
          <w:rFonts w:ascii="Times New Roman" w:hAnsi="Times New Roman" w:cs="Times New Roman" w:hint="eastAsia"/>
          <w:sz w:val="28"/>
          <w:szCs w:val="28"/>
        </w:rPr>
        <w:t>圖解</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依據以上方法確定了文書的引用範圍，並將每一文書用方框圈起來，從而顯示出《潭州牒學》的構成。這種圖解辦法，植松正氏在分析《元典章》時已有展示，（注：參看植松正氏《元典章文書分析法》，森田憲司氏編《一三、一四世紀東アジア史料通信》</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2004</w:t>
      </w:r>
      <w:r w:rsidRPr="00FA127B">
        <w:rPr>
          <w:rFonts w:ascii="Times New Roman" w:hAnsi="Times New Roman" w:cs="Times New Roman" w:hint="eastAsia"/>
          <w:sz w:val="28"/>
          <w:szCs w:val="28"/>
        </w:rPr>
        <w:t>。同《元典章文書圖解解說》，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元代の法制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研究班編《〈元典章</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禮部〉校定と譯注（一）——禮制一（朝賀進表迎送）》，《東方學報》第</w:t>
      </w:r>
      <w:r w:rsidRPr="00FA127B">
        <w:rPr>
          <w:rFonts w:ascii="Times New Roman" w:hAnsi="Times New Roman" w:cs="Times New Roman"/>
          <w:sz w:val="28"/>
          <w:szCs w:val="28"/>
        </w:rPr>
        <w:t>81</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141—142</w:t>
      </w:r>
      <w:r w:rsidRPr="00FA127B">
        <w:rPr>
          <w:rFonts w:ascii="Times New Roman" w:hAnsi="Times New Roman" w:cs="Times New Roman" w:hint="eastAsia"/>
          <w:sz w:val="28"/>
          <w:szCs w:val="28"/>
        </w:rPr>
        <w:t>。）此為效顰。為了更好地明確文書的構成，</w:t>
      </w:r>
      <w:r w:rsidRPr="00FA127B">
        <w:rPr>
          <w:rFonts w:ascii="Times New Roman" w:hAnsi="Times New Roman" w:cs="Times New Roman"/>
          <w:sz w:val="28"/>
          <w:szCs w:val="28"/>
        </w:rPr>
        <w:t>[</w:t>
      </w:r>
      <w:r w:rsidRPr="00FA127B">
        <w:rPr>
          <w:rFonts w:ascii="Times New Roman" w:hAnsi="Times New Roman" w:cs="Times New Roman" w:hint="eastAsia"/>
          <w:sz w:val="28"/>
          <w:szCs w:val="28"/>
        </w:rPr>
        <w:t>圖解</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中省略了太常寺牒內的最後部分。</w:t>
      </w:r>
    </w:p>
    <w:p w14:paraId="00853FBC" w14:textId="77777777" w:rsidR="00FA127B" w:rsidRPr="00FA127B" w:rsidRDefault="00FA127B" w:rsidP="00FA127B">
      <w:pPr>
        <w:spacing w:after="0" w:line="240" w:lineRule="auto"/>
        <w:rPr>
          <w:rFonts w:ascii="Times New Roman" w:hAnsi="Times New Roman" w:cs="Times New Roman"/>
          <w:sz w:val="28"/>
          <w:szCs w:val="28"/>
        </w:rPr>
      </w:pPr>
    </w:p>
    <w:p w14:paraId="12EABA2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（二）部符格式——部符引用範圍的確定</w:t>
      </w:r>
    </w:p>
    <w:p w14:paraId="51F46679" w14:textId="77777777" w:rsidR="00FA127B" w:rsidRPr="00FA127B" w:rsidRDefault="00FA127B" w:rsidP="00FA127B">
      <w:pPr>
        <w:spacing w:after="0" w:line="240" w:lineRule="auto"/>
        <w:rPr>
          <w:rFonts w:ascii="Times New Roman" w:hAnsi="Times New Roman" w:cs="Times New Roman"/>
          <w:sz w:val="28"/>
          <w:szCs w:val="28"/>
        </w:rPr>
      </w:pPr>
    </w:p>
    <w:p w14:paraId="280C2269" w14:textId="0A3BD02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在制作</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圖解</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時，筆者是如何確定引用範圍的呢？因為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行在尚書禮部符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行在太常寺牒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引用範圍的確定是解讀的關鍵，可能也是大家容易產生意見分歧的部分，所以下文特別以此為中心作了一些說明。</w:t>
      </w:r>
    </w:p>
    <w:p w14:paraId="7490EE55" w14:textId="77777777" w:rsidR="00FA127B" w:rsidRPr="00FA127B" w:rsidRDefault="00FA127B" w:rsidP="00FA127B">
      <w:pPr>
        <w:spacing w:after="0" w:line="240" w:lineRule="auto"/>
        <w:rPr>
          <w:rFonts w:ascii="Times New Roman" w:hAnsi="Times New Roman" w:cs="Times New Roman"/>
          <w:sz w:val="28"/>
          <w:szCs w:val="28"/>
        </w:rPr>
      </w:pPr>
    </w:p>
    <w:p w14:paraId="77142B1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《慶元條法事類》中的符式</w:t>
      </w:r>
    </w:p>
    <w:p w14:paraId="5BC4EC23" w14:textId="77777777" w:rsidR="00FA127B" w:rsidRPr="00FA127B" w:rsidRDefault="00FA127B" w:rsidP="00FA127B">
      <w:pPr>
        <w:spacing w:after="0" w:line="240" w:lineRule="auto"/>
        <w:rPr>
          <w:rFonts w:ascii="Times New Roman" w:hAnsi="Times New Roman" w:cs="Times New Roman"/>
          <w:sz w:val="28"/>
          <w:szCs w:val="28"/>
        </w:rPr>
      </w:pPr>
    </w:p>
    <w:p w14:paraId="2CA3E72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首先，確認符的格式。關於符式，《慶元條法事類》卷一六《文書門一》記曰：</w:t>
      </w:r>
    </w:p>
    <w:p w14:paraId="26E6FD30" w14:textId="77777777" w:rsidR="00FA127B" w:rsidRPr="00FA127B" w:rsidRDefault="00FA127B" w:rsidP="00FA127B">
      <w:pPr>
        <w:spacing w:after="0" w:line="240" w:lineRule="auto"/>
        <w:rPr>
          <w:rFonts w:ascii="Times New Roman" w:hAnsi="Times New Roman" w:cs="Times New Roman"/>
          <w:sz w:val="28"/>
          <w:szCs w:val="28"/>
        </w:rPr>
      </w:pPr>
    </w:p>
    <w:p w14:paraId="068BDB4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某州</w:t>
      </w:r>
    </w:p>
    <w:p w14:paraId="3E6704A9" w14:textId="77777777" w:rsidR="00FA127B" w:rsidRPr="00FA127B" w:rsidRDefault="00FA127B" w:rsidP="00FA127B">
      <w:pPr>
        <w:spacing w:after="0" w:line="240" w:lineRule="auto"/>
        <w:rPr>
          <w:rFonts w:ascii="Times New Roman" w:hAnsi="Times New Roman" w:cs="Times New Roman"/>
          <w:sz w:val="28"/>
          <w:szCs w:val="28"/>
        </w:rPr>
      </w:pPr>
    </w:p>
    <w:p w14:paraId="112A9C2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某事雲雲。</w:t>
      </w:r>
    </w:p>
    <w:p w14:paraId="2AB4D544" w14:textId="77777777" w:rsidR="00FA127B" w:rsidRPr="00FA127B" w:rsidRDefault="00FA127B" w:rsidP="00FA127B">
      <w:pPr>
        <w:spacing w:after="0" w:line="240" w:lineRule="auto"/>
        <w:rPr>
          <w:rFonts w:ascii="Times New Roman" w:hAnsi="Times New Roman" w:cs="Times New Roman"/>
          <w:sz w:val="28"/>
          <w:szCs w:val="28"/>
        </w:rPr>
      </w:pPr>
    </w:p>
    <w:p w14:paraId="7666506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某處主者雲雲。符到奉行。</w:t>
      </w:r>
    </w:p>
    <w:p w14:paraId="4E27F3FC" w14:textId="77777777" w:rsidR="00FA127B" w:rsidRPr="00FA127B" w:rsidRDefault="00FA127B" w:rsidP="00FA127B">
      <w:pPr>
        <w:spacing w:after="0" w:line="240" w:lineRule="auto"/>
        <w:rPr>
          <w:rFonts w:ascii="Times New Roman" w:hAnsi="Times New Roman" w:cs="Times New Roman"/>
          <w:sz w:val="28"/>
          <w:szCs w:val="28"/>
        </w:rPr>
      </w:pPr>
    </w:p>
    <w:p w14:paraId="6DC7DF97" w14:textId="796A261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年月日下</w:t>
      </w:r>
    </w:p>
    <w:p w14:paraId="27D983EA" w14:textId="77777777" w:rsidR="00FA127B" w:rsidRPr="00FA127B" w:rsidRDefault="00FA127B" w:rsidP="00FA127B">
      <w:pPr>
        <w:spacing w:after="0" w:line="240" w:lineRule="auto"/>
        <w:rPr>
          <w:rFonts w:ascii="Times New Roman" w:hAnsi="Times New Roman" w:cs="Times New Roman"/>
          <w:sz w:val="28"/>
          <w:szCs w:val="28"/>
        </w:rPr>
      </w:pPr>
    </w:p>
    <w:p w14:paraId="5EA67C9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吏人姓名</w:t>
      </w:r>
    </w:p>
    <w:p w14:paraId="3406FC8F" w14:textId="77777777" w:rsidR="00FA127B" w:rsidRPr="00FA127B" w:rsidRDefault="00FA127B" w:rsidP="00FA127B">
      <w:pPr>
        <w:spacing w:after="0" w:line="240" w:lineRule="auto"/>
        <w:rPr>
          <w:rFonts w:ascii="Times New Roman" w:hAnsi="Times New Roman" w:cs="Times New Roman"/>
          <w:sz w:val="28"/>
          <w:szCs w:val="28"/>
        </w:rPr>
      </w:pPr>
    </w:p>
    <w:p w14:paraId="0B13C0E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具官</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止書差遣。帖式準此</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書字</w:t>
      </w:r>
    </w:p>
    <w:p w14:paraId="0FDC5EA6" w14:textId="77777777" w:rsidR="00FA127B" w:rsidRPr="00FA127B" w:rsidRDefault="00FA127B" w:rsidP="00FA127B">
      <w:pPr>
        <w:spacing w:after="0" w:line="240" w:lineRule="auto"/>
        <w:rPr>
          <w:rFonts w:ascii="Times New Roman" w:hAnsi="Times New Roman" w:cs="Times New Roman"/>
          <w:sz w:val="28"/>
          <w:szCs w:val="28"/>
        </w:rPr>
      </w:pPr>
    </w:p>
    <w:p w14:paraId="1427BC08" w14:textId="21B8533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開頭有發文機關。《慶元條法事類》中的這一格式以從州發為前提，所以格式開頭寫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某州</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；如果是部發，開頭的部分則變成</w:t>
      </w:r>
      <w:r>
        <w:rPr>
          <w:rFonts w:ascii="Times New Roman" w:hAnsi="Times New Roman" w:cs="Times New Roman" w:hint="eastAsia"/>
          <w:sz w:val="28"/>
          <w:szCs w:val="28"/>
        </w:rPr>
        <w:t>「</w:t>
      </w:r>
      <w:r w:rsidRPr="00FA127B">
        <w:rPr>
          <w:rFonts w:ascii="Times New Roman" w:hAnsi="Times New Roman" w:cs="Times New Roman" w:hint="eastAsia"/>
          <w:sz w:val="28"/>
          <w:szCs w:val="28"/>
        </w:rPr>
        <w:t>某部</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。文書下達的對象是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某處主者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。由此可知，形式上文書的傳遞路徑是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某州→某處主者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。另外，與前揭《朝野類要》的記載相同，文末有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符到奉行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的固定用語。由此可以知道該文書是以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的形式傳遞的。</w:t>
      </w:r>
    </w:p>
    <w:p w14:paraId="53653B73" w14:textId="77777777" w:rsidR="00FA127B" w:rsidRPr="00FA127B" w:rsidRDefault="00FA127B" w:rsidP="00FA127B">
      <w:pPr>
        <w:spacing w:after="0" w:line="240" w:lineRule="auto"/>
        <w:rPr>
          <w:rFonts w:ascii="Times New Roman" w:hAnsi="Times New Roman" w:cs="Times New Roman"/>
          <w:sz w:val="28"/>
          <w:szCs w:val="28"/>
        </w:rPr>
      </w:pPr>
    </w:p>
    <w:p w14:paraId="6DA67B9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部符的實例</w:t>
      </w:r>
    </w:p>
    <w:p w14:paraId="26E18297" w14:textId="77777777" w:rsidR="00FA127B" w:rsidRPr="00FA127B" w:rsidRDefault="00FA127B" w:rsidP="00FA127B">
      <w:pPr>
        <w:spacing w:after="0" w:line="240" w:lineRule="auto"/>
        <w:rPr>
          <w:rFonts w:ascii="Times New Roman" w:hAnsi="Times New Roman" w:cs="Times New Roman"/>
          <w:sz w:val="28"/>
          <w:szCs w:val="28"/>
        </w:rPr>
      </w:pPr>
    </w:p>
    <w:p w14:paraId="345BB00D" w14:textId="6B93FD8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其次，依據《晦庵先生朱文公文集》卷九九《社倉事目〈敕命〉並〈跋語〉附》中的〈敕命〉（</w:t>
      </w:r>
      <w:r w:rsidRPr="00FA127B">
        <w:rPr>
          <w:rFonts w:ascii="Times New Roman" w:hAnsi="Times New Roman" w:cs="Times New Roman"/>
          <w:sz w:val="28"/>
          <w:szCs w:val="28"/>
        </w:rPr>
        <w:t>[</w:t>
      </w:r>
      <w:r w:rsidRPr="00FA127B">
        <w:rPr>
          <w:rFonts w:ascii="Times New Roman" w:hAnsi="Times New Roman" w:cs="Times New Roman" w:hint="eastAsia"/>
          <w:sz w:val="28"/>
          <w:szCs w:val="28"/>
        </w:rPr>
        <w:t>圖解</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），（注：《朱子文集》卷九九《社倉事目〈敕命〉並〈跋語〉附敕命》，頁</w:t>
      </w:r>
      <w:r w:rsidRPr="00FA127B">
        <w:rPr>
          <w:rFonts w:ascii="Times New Roman" w:hAnsi="Times New Roman" w:cs="Times New Roman"/>
          <w:sz w:val="28"/>
          <w:szCs w:val="28"/>
        </w:rPr>
        <w:t>4840—4843</w:t>
      </w:r>
      <w:r w:rsidRPr="00FA127B">
        <w:rPr>
          <w:rFonts w:ascii="Times New Roman" w:hAnsi="Times New Roman" w:cs="Times New Roman" w:hint="eastAsia"/>
          <w:sz w:val="28"/>
          <w:szCs w:val="28"/>
        </w:rPr>
        <w:t>。）具體考察用符式寫成的部符實例。①開頭</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行在尚書戶部</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是發文機關。相當於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某處主者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的部分是</w:t>
      </w:r>
      <w:r w:rsidRPr="00FA127B">
        <w:rPr>
          <w:rFonts w:ascii="Cambria Math" w:hAnsi="Cambria Math" w:cs="Cambria Math"/>
          <w:sz w:val="28"/>
          <w:szCs w:val="28"/>
        </w:rPr>
        <w:t>⑯</w:t>
      </w:r>
      <w:r>
        <w:rPr>
          <w:rFonts w:ascii="Times New Roman" w:hAnsi="Times New Roman" w:cs="Times New Roman" w:hint="eastAsia"/>
          <w:sz w:val="28"/>
          <w:szCs w:val="28"/>
        </w:rPr>
        <w:t>「</w:t>
      </w:r>
      <w:r w:rsidRPr="00FA127B">
        <w:rPr>
          <w:rFonts w:ascii="Times New Roman" w:hAnsi="Times New Roman" w:cs="Times New Roman" w:hint="eastAsia"/>
          <w:sz w:val="28"/>
          <w:szCs w:val="28"/>
        </w:rPr>
        <w:t>兩浙路提舉常平司主者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。另外，文末有結句</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符到奉行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。可以確定該文書是由尚書戶部發給兩浙路提舉常平司的戶部符。</w:t>
      </w:r>
    </w:p>
    <w:p w14:paraId="3C7DAA5B" w14:textId="77777777" w:rsidR="00FA127B" w:rsidRPr="00FA127B" w:rsidRDefault="00FA127B" w:rsidP="00FA127B">
      <w:pPr>
        <w:spacing w:after="0" w:line="240" w:lineRule="auto"/>
        <w:rPr>
          <w:rFonts w:ascii="Times New Roman" w:hAnsi="Times New Roman" w:cs="Times New Roman"/>
          <w:sz w:val="28"/>
          <w:szCs w:val="28"/>
        </w:rPr>
      </w:pPr>
    </w:p>
    <w:p w14:paraId="3BFD3169" w14:textId="4A8B8EF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此外，根據</w:t>
      </w:r>
      <w:r>
        <w:rPr>
          <w:rFonts w:ascii="Times New Roman" w:hAnsi="Times New Roman" w:cs="Times New Roman" w:hint="eastAsia"/>
          <w:sz w:val="28"/>
          <w:szCs w:val="28"/>
        </w:rPr>
        <w:t>「</w:t>
      </w:r>
      <w:r w:rsidRPr="00FA127B">
        <w:rPr>
          <w:rFonts w:ascii="Times New Roman" w:hAnsi="Times New Roman" w:cs="Times New Roman" w:hint="eastAsia"/>
          <w:sz w:val="28"/>
          <w:szCs w:val="28"/>
        </w:rPr>
        <w:t>奉敕如右，牒到奉行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這一敕的結語固定語，可以判斷</w:t>
      </w:r>
      <w:r>
        <w:rPr>
          <w:rFonts w:ascii="Times New Roman" w:hAnsi="Times New Roman" w:cs="Times New Roman" w:hint="eastAsia"/>
          <w:sz w:val="28"/>
          <w:szCs w:val="28"/>
        </w:rPr>
        <w:t>「</w:t>
      </w:r>
      <w:r w:rsidRPr="00FA127B">
        <w:rPr>
          <w:rFonts w:ascii="Times New Roman" w:hAnsi="Times New Roman" w:cs="Times New Roman" w:hint="eastAsia"/>
          <w:sz w:val="28"/>
          <w:szCs w:val="28"/>
        </w:rPr>
        <w:t>淳熙八年十二月二十八日敕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是從②開始到④結束。當確定敕以下的文字是哪個官司所發的之際，關鍵是和都有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關合屬去處</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這一語句。如果</w:t>
      </w:r>
      <w:r w:rsidRPr="00FA127B">
        <w:rPr>
          <w:rFonts w:ascii="Cambria Math" w:hAnsi="Cambria Math" w:cs="Cambria Math"/>
          <w:sz w:val="28"/>
          <w:szCs w:val="28"/>
        </w:rPr>
        <w:t>⑮</w:t>
      </w:r>
      <w:r w:rsidRPr="00FA127B">
        <w:rPr>
          <w:rFonts w:ascii="Times New Roman" w:hAnsi="Times New Roman" w:cs="Times New Roman" w:hint="eastAsia"/>
          <w:sz w:val="28"/>
          <w:szCs w:val="28"/>
        </w:rPr>
        <w:t>和</w:t>
      </w:r>
      <w:r w:rsidRPr="00FA127B">
        <w:rPr>
          <w:rFonts w:ascii="Cambria Math" w:hAnsi="Cambria Math" w:cs="Cambria Math"/>
          <w:sz w:val="28"/>
          <w:szCs w:val="28"/>
        </w:rPr>
        <w:t>⑯</w:t>
      </w:r>
      <w:r w:rsidRPr="00FA127B">
        <w:rPr>
          <w:rFonts w:ascii="Times New Roman" w:hAnsi="Times New Roman" w:cs="Times New Roman" w:hint="eastAsia"/>
          <w:sz w:val="28"/>
          <w:szCs w:val="28"/>
        </w:rPr>
        <w:t>出自同一文書，這便成了在同一文書中重覆同樣的命令。由此可見，</w:t>
      </w:r>
      <w:r w:rsidRPr="00FA127B">
        <w:rPr>
          <w:rFonts w:ascii="Cambria Math" w:hAnsi="Cambria Math" w:cs="Cambria Math"/>
          <w:sz w:val="28"/>
          <w:szCs w:val="28"/>
        </w:rPr>
        <w:t>⑮</w:t>
      </w:r>
      <w:r w:rsidRPr="00FA127B">
        <w:rPr>
          <w:rFonts w:ascii="Times New Roman" w:hAnsi="Times New Roman" w:cs="Times New Roman" w:hint="eastAsia"/>
          <w:sz w:val="28"/>
          <w:szCs w:val="28"/>
        </w:rPr>
        <w:t>和</w:t>
      </w:r>
      <w:r w:rsidRPr="00FA127B">
        <w:rPr>
          <w:rFonts w:ascii="Cambria Math" w:hAnsi="Cambria Math" w:cs="Cambria Math"/>
          <w:sz w:val="28"/>
          <w:szCs w:val="28"/>
        </w:rPr>
        <w:t>⑯</w:t>
      </w:r>
      <w:r w:rsidRPr="00FA127B">
        <w:rPr>
          <w:rFonts w:ascii="Times New Roman" w:hAnsi="Times New Roman" w:cs="Times New Roman" w:hint="eastAsia"/>
          <w:sz w:val="28"/>
          <w:szCs w:val="28"/>
        </w:rPr>
        <w:t>是不同文書中的語句。</w:t>
      </w:r>
      <w:r w:rsidRPr="00FA127B">
        <w:rPr>
          <w:rFonts w:ascii="Cambria Math" w:hAnsi="Cambria Math" w:cs="Cambria Math"/>
          <w:sz w:val="28"/>
          <w:szCs w:val="28"/>
        </w:rPr>
        <w:t>⑯</w:t>
      </w:r>
      <w:r w:rsidRPr="00FA127B">
        <w:rPr>
          <w:rFonts w:ascii="Times New Roman" w:hAnsi="Times New Roman" w:cs="Times New Roman" w:hint="eastAsia"/>
          <w:sz w:val="28"/>
          <w:szCs w:val="28"/>
        </w:rPr>
        <w:t>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兩浙路提舉常平司主者……符到奉行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中，即是戶部符的文字。如此，可以斷定</w:t>
      </w:r>
      <w:r w:rsidRPr="00FA127B">
        <w:rPr>
          <w:rFonts w:ascii="Cambria Math" w:hAnsi="Cambria Math" w:cs="Cambria Math"/>
          <w:sz w:val="28"/>
          <w:szCs w:val="28"/>
        </w:rPr>
        <w:t>⑮</w:t>
      </w:r>
      <w:r w:rsidRPr="00FA127B">
        <w:rPr>
          <w:rFonts w:ascii="Times New Roman" w:hAnsi="Times New Roman" w:cs="Times New Roman" w:hint="eastAsia"/>
          <w:sz w:val="28"/>
          <w:szCs w:val="28"/>
        </w:rPr>
        <w:t>是傳遞到戶部之前、發敕以後添加的文字。進而可以判斷，</w:t>
      </w:r>
      <w:r>
        <w:rPr>
          <w:rFonts w:ascii="Times New Roman" w:hAnsi="Times New Roman" w:cs="Times New Roman" w:hint="eastAsia"/>
          <w:sz w:val="28"/>
          <w:szCs w:val="28"/>
        </w:rPr>
        <w:t>「</w:t>
      </w:r>
      <w:r w:rsidRPr="00FA127B">
        <w:rPr>
          <w:rFonts w:ascii="Times New Roman" w:hAnsi="Times New Roman" w:cs="Times New Roman" w:hint="eastAsia"/>
          <w:sz w:val="28"/>
          <w:szCs w:val="28"/>
        </w:rPr>
        <w:t>前批</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是指據</w:t>
      </w:r>
      <w:r w:rsidRPr="00FA127B">
        <w:rPr>
          <w:rFonts w:ascii="Cambria Math" w:hAnsi="Cambria Math" w:cs="Cambria Math"/>
          <w:sz w:val="28"/>
          <w:szCs w:val="28"/>
        </w:rPr>
        <w:t>⑬</w:t>
      </w:r>
      <w:r w:rsidRPr="00FA127B">
        <w:rPr>
          <w:rFonts w:ascii="Times New Roman" w:hAnsi="Times New Roman" w:cs="Times New Roman" w:hint="eastAsia"/>
          <w:sz w:val="28"/>
          <w:szCs w:val="28"/>
        </w:rPr>
        <w:t>聖旨從②到</w:t>
      </w:r>
      <w:r w:rsidRPr="00FA127B">
        <w:rPr>
          <w:rFonts w:ascii="Cambria Math" w:hAnsi="Cambria Math" w:cs="Cambria Math"/>
          <w:sz w:val="28"/>
          <w:szCs w:val="28"/>
        </w:rPr>
        <w:t>⑭</w:t>
      </w:r>
      <w:r w:rsidRPr="00FA127B">
        <w:rPr>
          <w:rFonts w:ascii="Times New Roman" w:hAnsi="Times New Roman" w:cs="Times New Roman" w:hint="eastAsia"/>
          <w:sz w:val="28"/>
          <w:szCs w:val="28"/>
        </w:rPr>
        <w:t>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淳熙八年十二月二十八日敕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，其內容是向戶部要求施行敕的。（注：對此，可以參考《金佗續編》卷一六《賜謚告詞》、《賜謚吏部牒》，都是給岳飛頒賜謚號</w:t>
      </w:r>
      <w:r>
        <w:rPr>
          <w:rFonts w:ascii="Times New Roman" w:hAnsi="Times New Roman" w:cs="Times New Roman" w:hint="eastAsia"/>
          <w:sz w:val="28"/>
          <w:szCs w:val="28"/>
        </w:rPr>
        <w:t>「</w:t>
      </w:r>
      <w:r w:rsidRPr="00FA127B">
        <w:rPr>
          <w:rFonts w:ascii="Times New Roman" w:hAnsi="Times New Roman" w:cs="Times New Roman" w:hint="eastAsia"/>
          <w:sz w:val="28"/>
          <w:szCs w:val="28"/>
        </w:rPr>
        <w:t>忠武</w:t>
      </w:r>
      <w:r>
        <w:rPr>
          <w:rFonts w:ascii="Times New Roman" w:hAnsi="Times New Roman" w:cs="Times New Roman" w:hint="eastAsia"/>
          <w:sz w:val="28"/>
          <w:szCs w:val="28"/>
        </w:rPr>
        <w:t>」</w:t>
      </w:r>
      <w:r w:rsidRPr="00FA127B">
        <w:rPr>
          <w:rFonts w:ascii="Times New Roman" w:hAnsi="Times New Roman" w:cs="Times New Roman" w:hint="eastAsia"/>
          <w:sz w:val="28"/>
          <w:szCs w:val="28"/>
        </w:rPr>
        <w:t>時發的文書。《賜謚告詞》是敕，從</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開始到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奉敕如右，牒到奉行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結束。《賜謚吏部牒》是尚書吏部牒，緊接著被引用的《賜</w:t>
      </w:r>
      <w:r w:rsidRPr="00FA127B">
        <w:rPr>
          <w:rFonts w:ascii="Times New Roman" w:hAnsi="Times New Roman" w:cs="Times New Roman" w:hint="eastAsia"/>
          <w:sz w:val="28"/>
          <w:szCs w:val="28"/>
        </w:rPr>
        <w:lastRenderedPageBreak/>
        <w:t>謚告詞》中記載的敕的正後面有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前批，五月某日某時，付吏部施行，仍關合屬去處，須至公文。</w:t>
      </w:r>
      <w:r>
        <w:rPr>
          <w:rFonts w:ascii="Times New Roman" w:hAnsi="Times New Roman" w:cs="Times New Roman" w:hint="eastAsia"/>
          <w:sz w:val="28"/>
          <w:szCs w:val="28"/>
        </w:rPr>
        <w:t>」</w:t>
      </w:r>
      <w:r w:rsidRPr="00FA127B">
        <w:rPr>
          <w:rFonts w:ascii="Times New Roman" w:hAnsi="Times New Roman" w:cs="Times New Roman" w:hint="eastAsia"/>
          <w:sz w:val="28"/>
          <w:szCs w:val="28"/>
        </w:rPr>
        <w:t>再後面則有按照牒式的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牒。請證會。謹牒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，行文至此結束。另外，關於</w:t>
      </w:r>
      <w:r w:rsidRPr="00FA127B">
        <w:rPr>
          <w:rFonts w:ascii="Times New Roman" w:hAnsi="Times New Roman" w:cs="Times New Roman"/>
          <w:sz w:val="28"/>
          <w:szCs w:val="28"/>
        </w:rPr>
        <w:t>[</w:t>
      </w:r>
      <w:r w:rsidRPr="00FA127B">
        <w:rPr>
          <w:rFonts w:ascii="Times New Roman" w:hAnsi="Times New Roman" w:cs="Times New Roman" w:hint="eastAsia"/>
          <w:sz w:val="28"/>
          <w:szCs w:val="28"/>
        </w:rPr>
        <w:t>圖解</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中②</w:t>
      </w:r>
      <w:r>
        <w:rPr>
          <w:rFonts w:ascii="Times New Roman" w:hAnsi="Times New Roman" w:cs="Times New Roman" w:hint="eastAsia"/>
          <w:sz w:val="28"/>
          <w:szCs w:val="28"/>
        </w:rPr>
        <w:t>「</w:t>
      </w:r>
      <w:r w:rsidRPr="00FA127B">
        <w:rPr>
          <w:rFonts w:ascii="Times New Roman" w:hAnsi="Times New Roman" w:cs="Times New Roman" w:hint="eastAsia"/>
          <w:sz w:val="28"/>
          <w:szCs w:val="28"/>
        </w:rPr>
        <w:t>淳熙八年十二月二十八日敕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前批，十二月二十四日辰時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的日期相抵牾，請參看</w:t>
      </w:r>
      <w:r w:rsidRPr="00FA127B">
        <w:rPr>
          <w:rFonts w:ascii="Times New Roman" w:hAnsi="Times New Roman" w:cs="Times New Roman"/>
          <w:sz w:val="28"/>
          <w:szCs w:val="28"/>
        </w:rPr>
        <w:t>[</w:t>
      </w:r>
      <w:r w:rsidRPr="00FA127B">
        <w:rPr>
          <w:rFonts w:ascii="Times New Roman" w:hAnsi="Times New Roman" w:cs="Times New Roman" w:hint="eastAsia"/>
          <w:sz w:val="28"/>
          <w:szCs w:val="28"/>
        </w:rPr>
        <w:t>圖解</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中注</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。）由此可以整理出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前批，某月某日某時，付某部施行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這一格式。另外，在其後面按照慣例附加</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關合屬去處</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須至指揮</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等等用語。（注：</w:t>
      </w:r>
      <w:r>
        <w:rPr>
          <w:rFonts w:ascii="Times New Roman" w:hAnsi="Times New Roman" w:cs="Times New Roman" w:hint="eastAsia"/>
          <w:sz w:val="28"/>
          <w:szCs w:val="28"/>
        </w:rPr>
        <w:t>「</w:t>
      </w:r>
      <w:r w:rsidRPr="00FA127B">
        <w:rPr>
          <w:rFonts w:ascii="Times New Roman" w:hAnsi="Times New Roman" w:cs="Times New Roman" w:hint="eastAsia"/>
          <w:sz w:val="28"/>
          <w:szCs w:val="28"/>
        </w:rPr>
        <w:t>須至指揮</w:t>
      </w:r>
      <w:r>
        <w:rPr>
          <w:rFonts w:ascii="Times New Roman" w:hAnsi="Times New Roman" w:cs="Times New Roman" w:hint="eastAsia"/>
          <w:sz w:val="28"/>
          <w:szCs w:val="28"/>
        </w:rPr>
        <w:t>」</w:t>
      </w:r>
      <w:r w:rsidRPr="00FA127B">
        <w:rPr>
          <w:rFonts w:ascii="Times New Roman" w:hAnsi="Times New Roman" w:cs="Times New Roman" w:hint="eastAsia"/>
          <w:sz w:val="28"/>
          <w:szCs w:val="28"/>
        </w:rPr>
        <w:t>類似於後代的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須至</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文書名</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這樣的文書結句格式，實際上文書內容在這一句結束。可以認為宋代的文書格式對後世產生了影響，不過未有確證，待考。）</w:t>
      </w:r>
    </w:p>
    <w:p w14:paraId="7B5D6680" w14:textId="77777777" w:rsidR="00FA127B" w:rsidRPr="00FA127B" w:rsidRDefault="00FA127B" w:rsidP="00FA127B">
      <w:pPr>
        <w:spacing w:after="0" w:line="240" w:lineRule="auto"/>
        <w:rPr>
          <w:rFonts w:ascii="Times New Roman" w:hAnsi="Times New Roman" w:cs="Times New Roman"/>
          <w:sz w:val="28"/>
          <w:szCs w:val="28"/>
        </w:rPr>
      </w:pPr>
    </w:p>
    <w:p w14:paraId="4932492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適用於《潭州牒學》</w:t>
      </w:r>
    </w:p>
    <w:p w14:paraId="292CC1AC" w14:textId="77777777" w:rsidR="00FA127B" w:rsidRPr="00FA127B" w:rsidRDefault="00FA127B" w:rsidP="00FA127B">
      <w:pPr>
        <w:spacing w:after="0" w:line="240" w:lineRule="auto"/>
        <w:rPr>
          <w:rFonts w:ascii="Times New Roman" w:hAnsi="Times New Roman" w:cs="Times New Roman"/>
          <w:sz w:val="28"/>
          <w:szCs w:val="28"/>
        </w:rPr>
      </w:pPr>
    </w:p>
    <w:p w14:paraId="350EA3E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現在將上述的各種格式用於分析《潭州牒學》。</w:t>
      </w:r>
    </w:p>
    <w:p w14:paraId="0DB376AB" w14:textId="77777777" w:rsidR="00FA127B" w:rsidRPr="00FA127B" w:rsidRDefault="00FA127B" w:rsidP="00FA127B">
      <w:pPr>
        <w:spacing w:after="0" w:line="240" w:lineRule="auto"/>
        <w:rPr>
          <w:rFonts w:ascii="Times New Roman" w:hAnsi="Times New Roman" w:cs="Times New Roman"/>
          <w:sz w:val="28"/>
          <w:szCs w:val="28"/>
        </w:rPr>
      </w:pPr>
    </w:p>
    <w:p w14:paraId="38DC411C" w14:textId="1C43C836"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首先，從</w:t>
      </w:r>
      <w:r w:rsidRPr="00FA127B">
        <w:rPr>
          <w:rFonts w:ascii="Times New Roman" w:hAnsi="Times New Roman" w:cs="Times New Roman"/>
          <w:sz w:val="28"/>
          <w:szCs w:val="28"/>
        </w:rPr>
        <w:t>[</w:t>
      </w:r>
      <w:r w:rsidRPr="00FA127B">
        <w:rPr>
          <w:rFonts w:ascii="Times New Roman" w:hAnsi="Times New Roman" w:cs="Times New Roman" w:hint="eastAsia"/>
          <w:sz w:val="28"/>
          <w:szCs w:val="28"/>
        </w:rPr>
        <w:t>圖解</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③</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行在尚書禮部符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開始引用禮部符。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這一詞語與格式不一致，不過可以認為它是太常寺在引用禮部符時添加的。從④</w:t>
      </w:r>
      <w:r>
        <w:rPr>
          <w:rFonts w:ascii="Times New Roman" w:hAnsi="Times New Roman" w:cs="Times New Roman" w:hint="eastAsia"/>
          <w:sz w:val="28"/>
          <w:szCs w:val="28"/>
        </w:rPr>
        <w:t>「</w:t>
      </w:r>
      <w:r w:rsidRPr="00FA127B">
        <w:rPr>
          <w:rFonts w:ascii="Times New Roman" w:hAnsi="Times New Roman" w:cs="Times New Roman" w:hint="eastAsia"/>
          <w:sz w:val="28"/>
          <w:szCs w:val="28"/>
        </w:rPr>
        <w:t>紹熙三年八月十七日敕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開始引用敕。基於以上的分析，可以判斷，引用敕的部分至</w:t>
      </w:r>
      <w:r w:rsidRPr="00FA127B">
        <w:rPr>
          <w:rFonts w:ascii="Cambria Math" w:hAnsi="Cambria Math" w:cs="Cambria Math"/>
          <w:sz w:val="28"/>
          <w:szCs w:val="28"/>
        </w:rPr>
        <w:t>⑲</w:t>
      </w:r>
      <w:r>
        <w:rPr>
          <w:rFonts w:ascii="Times New Roman" w:hAnsi="Times New Roman" w:cs="Times New Roman" w:hint="eastAsia"/>
          <w:sz w:val="28"/>
          <w:szCs w:val="28"/>
        </w:rPr>
        <w:t>「</w:t>
      </w:r>
      <w:r w:rsidRPr="00FA127B">
        <w:rPr>
          <w:rFonts w:ascii="Times New Roman" w:hAnsi="Times New Roman" w:cs="Times New Roman" w:hint="eastAsia"/>
          <w:sz w:val="28"/>
          <w:szCs w:val="28"/>
        </w:rPr>
        <w:t>奉敕如右，牒到奉行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w:t>
      </w:r>
      <w:r w:rsidRPr="00FA127B">
        <w:rPr>
          <w:rFonts w:ascii="Cambria Math" w:hAnsi="Cambria Math" w:cs="Cambria Math"/>
          <w:sz w:val="28"/>
          <w:szCs w:val="28"/>
        </w:rPr>
        <w:t>⑳</w:t>
      </w:r>
      <w:r w:rsidRPr="00FA127B">
        <w:rPr>
          <w:rFonts w:ascii="Times New Roman" w:hAnsi="Times New Roman" w:cs="Times New Roman" w:hint="eastAsia"/>
          <w:sz w:val="28"/>
          <w:szCs w:val="28"/>
        </w:rPr>
        <w:t>相當於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前批，某月某日某時，付某部施行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關合屬去處</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這種格式的部分，是向禮部要求施行敕的。因此，</w:t>
      </w:r>
      <w:r w:rsidRPr="00FA127B">
        <w:rPr>
          <w:rFonts w:ascii="Cambria Math" w:hAnsi="Cambria Math" w:cs="Cambria Math"/>
          <w:sz w:val="28"/>
          <w:szCs w:val="28"/>
        </w:rPr>
        <w:t>⑳</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符寺施行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這一句應該解釋為向禮部的命令。</w:t>
      </w:r>
    </w:p>
    <w:p w14:paraId="74BA917B" w14:textId="77777777" w:rsidR="00FA127B" w:rsidRPr="00FA127B" w:rsidRDefault="00FA127B" w:rsidP="00FA127B">
      <w:pPr>
        <w:spacing w:after="0" w:line="240" w:lineRule="auto"/>
        <w:rPr>
          <w:rFonts w:ascii="Times New Roman" w:hAnsi="Times New Roman" w:cs="Times New Roman"/>
          <w:sz w:val="28"/>
          <w:szCs w:val="28"/>
        </w:rPr>
      </w:pPr>
    </w:p>
    <w:p w14:paraId="346C125F" w14:textId="180C5F6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根據上述分析，</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當寺……牒州施行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就應當是禮部符本文。</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當寺</w:t>
      </w:r>
      <w:r>
        <w:rPr>
          <w:rFonts w:ascii="Times New Roman" w:hAnsi="Times New Roman" w:cs="Times New Roman" w:hint="eastAsia"/>
          <w:sz w:val="28"/>
          <w:szCs w:val="28"/>
        </w:rPr>
        <w:t>」</w:t>
      </w:r>
      <w:r w:rsidRPr="00FA127B">
        <w:rPr>
          <w:rFonts w:ascii="Times New Roman" w:hAnsi="Times New Roman" w:cs="Times New Roman" w:hint="eastAsia"/>
          <w:sz w:val="28"/>
          <w:szCs w:val="28"/>
        </w:rPr>
        <w:t>（太常寺）相當於符式中的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某處主者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，即是文書下達的對象。筆者認為引用部分基本上沒有改寫，但可能因為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某處主者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的部分是格式固定用語，所以太常寺需要改寫。可以推測，太常寺收到的禮部符當作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太常寺主者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，不過太常寺在發牒時改寫為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當寺</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，而且將符的固定結句</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符到奉行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刪去，並將命令文變成敘述文，由此將禮部符融入到太常寺的文書中。此處雖然不能提出明確的依據，但是因為這樣解讀有利於說明官司自稱的使用狀況。在其他部分太常寺自稱為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本寺</w:t>
      </w:r>
      <w:r>
        <w:rPr>
          <w:rFonts w:ascii="Times New Roman" w:hAnsi="Times New Roman" w:cs="Times New Roman" w:hint="eastAsia"/>
          <w:sz w:val="28"/>
          <w:szCs w:val="28"/>
        </w:rPr>
        <w:t>」</w:t>
      </w:r>
      <w:r w:rsidRPr="00FA127B">
        <w:rPr>
          <w:rFonts w:ascii="Times New Roman" w:hAnsi="Times New Roman" w:cs="Times New Roman" w:hint="eastAsia"/>
          <w:sz w:val="28"/>
          <w:szCs w:val="28"/>
        </w:rPr>
        <w:t>，禮部自稱為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本部</w:t>
      </w:r>
      <w:r>
        <w:rPr>
          <w:rFonts w:ascii="Times New Roman" w:hAnsi="Times New Roman" w:cs="Times New Roman" w:hint="eastAsia"/>
          <w:sz w:val="28"/>
          <w:szCs w:val="28"/>
        </w:rPr>
        <w:t>」</w:t>
      </w:r>
      <w:r w:rsidRPr="00FA127B">
        <w:rPr>
          <w:rFonts w:ascii="Times New Roman" w:hAnsi="Times New Roman" w:cs="Times New Roman" w:hint="eastAsia"/>
          <w:sz w:val="28"/>
          <w:szCs w:val="28"/>
        </w:rPr>
        <w:t>，朱熹自稱為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，而此處只用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當寺</w:t>
      </w:r>
      <w:r>
        <w:rPr>
          <w:rFonts w:ascii="Times New Roman" w:hAnsi="Times New Roman" w:cs="Times New Roman" w:hint="eastAsia"/>
          <w:sz w:val="28"/>
          <w:szCs w:val="28"/>
        </w:rPr>
        <w:t>」</w:t>
      </w:r>
      <w:r w:rsidRPr="00FA127B">
        <w:rPr>
          <w:rFonts w:ascii="Times New Roman" w:hAnsi="Times New Roman" w:cs="Times New Roman" w:hint="eastAsia"/>
          <w:sz w:val="28"/>
          <w:szCs w:val="28"/>
        </w:rPr>
        <w:t>。另外，因為原本是禮部符里的語句，所以需要明確其文末</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牒到奉行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是發給太常寺的命令文。總而言之，通過該段的分析，我們可以知道這部分原本是下達文書中的命令句，在改寫成太常寺牒里的文章時變成了敘述句。</w:t>
      </w:r>
    </w:p>
    <w:p w14:paraId="31099590" w14:textId="77777777" w:rsidR="00FA127B" w:rsidRPr="00FA127B" w:rsidRDefault="00FA127B" w:rsidP="00FA127B">
      <w:pPr>
        <w:spacing w:after="0" w:line="240" w:lineRule="auto"/>
        <w:rPr>
          <w:rFonts w:ascii="Times New Roman" w:hAnsi="Times New Roman" w:cs="Times New Roman"/>
          <w:sz w:val="28"/>
          <w:szCs w:val="28"/>
        </w:rPr>
      </w:pPr>
    </w:p>
    <w:p w14:paraId="57BB80FD" w14:textId="3C12FAE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此外，按照牒式固定用語，（注：《慶元條法事類》卷一六《文書門一》，台北：新文豐出版公司，</w:t>
      </w:r>
      <w:r w:rsidRPr="00FA127B">
        <w:rPr>
          <w:rFonts w:ascii="Times New Roman" w:hAnsi="Times New Roman" w:cs="Times New Roman" w:hint="eastAsia"/>
          <w:sz w:val="28"/>
          <w:szCs w:val="28"/>
        </w:rPr>
        <w:t>1976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235</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牒……謹牒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應是潭州牒本文。由此，之前的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州司……照應施行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以及省略部分都是太常寺牒的文字。而且中有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前項太常寺牒內備坐到事理</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，即指之後太常寺列舉朱熹的意見並依次應答的部分。這部分的內容很多，大概有</w:t>
      </w:r>
      <w:r w:rsidRPr="00FA127B">
        <w:rPr>
          <w:rFonts w:ascii="Times New Roman" w:hAnsi="Times New Roman" w:cs="Times New Roman" w:hint="eastAsia"/>
          <w:sz w:val="28"/>
          <w:szCs w:val="28"/>
        </w:rPr>
        <w:t>3500</w:t>
      </w:r>
      <w:r w:rsidRPr="00FA127B">
        <w:rPr>
          <w:rFonts w:ascii="Times New Roman" w:hAnsi="Times New Roman" w:cs="Times New Roman" w:hint="eastAsia"/>
          <w:sz w:val="28"/>
          <w:szCs w:val="28"/>
        </w:rPr>
        <w:t>字左右，主要是太常寺的回答，從這點來看也可以判斷—之前的部分是太常寺牒中的文字。</w:t>
      </w:r>
    </w:p>
    <w:p w14:paraId="4F505548" w14:textId="77777777" w:rsidR="00FA127B" w:rsidRPr="00FA127B" w:rsidRDefault="00FA127B" w:rsidP="00FA127B">
      <w:pPr>
        <w:spacing w:after="0" w:line="240" w:lineRule="auto"/>
        <w:rPr>
          <w:rFonts w:ascii="Times New Roman" w:hAnsi="Times New Roman" w:cs="Times New Roman"/>
          <w:sz w:val="28"/>
          <w:szCs w:val="28"/>
        </w:rPr>
      </w:pPr>
    </w:p>
    <w:p w14:paraId="57E4902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上文從符式及其他文書的格式入手，確定了各種文書的引用範圍，分析了文書的構成。下節將依據文書的構成覆原文書的傳遞路徑，並進一步考察其內容。</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表示覆原後的文書傳遞路徑，圖中的字母符號對應本文和</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圖解</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中的符號。</w:t>
      </w:r>
    </w:p>
    <w:p w14:paraId="767B4909" w14:textId="77777777" w:rsidR="00FA127B" w:rsidRPr="00FA127B" w:rsidRDefault="00FA127B" w:rsidP="00FA127B">
      <w:pPr>
        <w:spacing w:after="0" w:line="240" w:lineRule="auto"/>
        <w:rPr>
          <w:rFonts w:ascii="Times New Roman" w:hAnsi="Times New Roman" w:cs="Times New Roman"/>
          <w:sz w:val="28"/>
          <w:szCs w:val="28"/>
        </w:rPr>
      </w:pPr>
    </w:p>
    <w:p w14:paraId="72ADDDCB" w14:textId="77777777" w:rsidR="00FA127B" w:rsidRPr="00FA127B" w:rsidRDefault="00FA127B" w:rsidP="00FA127B">
      <w:pPr>
        <w:spacing w:after="0" w:line="240" w:lineRule="auto"/>
        <w:rPr>
          <w:rFonts w:ascii="Times New Roman" w:hAnsi="Times New Roman" w:cs="Times New Roman"/>
          <w:sz w:val="28"/>
          <w:szCs w:val="28"/>
        </w:rPr>
      </w:pPr>
    </w:p>
    <w:p w14:paraId="1322BACC" w14:textId="77777777" w:rsidR="00FA127B" w:rsidRPr="00FA127B" w:rsidRDefault="00FA127B" w:rsidP="00FA127B">
      <w:pPr>
        <w:spacing w:after="0" w:line="240" w:lineRule="auto"/>
        <w:rPr>
          <w:rFonts w:ascii="Times New Roman" w:hAnsi="Times New Roman" w:cs="Times New Roman"/>
          <w:sz w:val="28"/>
          <w:szCs w:val="28"/>
        </w:rPr>
      </w:pPr>
    </w:p>
    <w:p w14:paraId="3664D5F0" w14:textId="7844D07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文書傳遞路徑圖</w:t>
      </w:r>
    </w:p>
    <w:p w14:paraId="55702A02" w14:textId="77777777" w:rsidR="00FA127B" w:rsidRPr="00FA127B" w:rsidRDefault="00FA127B" w:rsidP="00FA127B">
      <w:pPr>
        <w:spacing w:after="0" w:line="240" w:lineRule="auto"/>
        <w:rPr>
          <w:rFonts w:ascii="Times New Roman" w:hAnsi="Times New Roman" w:cs="Times New Roman"/>
          <w:sz w:val="28"/>
          <w:szCs w:val="28"/>
        </w:rPr>
      </w:pPr>
    </w:p>
    <w:p w14:paraId="4B08760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（三）《潭州牒學》中所見的文書傳遞路徑</w:t>
      </w:r>
    </w:p>
    <w:p w14:paraId="1EA5BD12" w14:textId="77777777" w:rsidR="00FA127B" w:rsidRPr="00FA127B" w:rsidRDefault="00FA127B" w:rsidP="00FA127B">
      <w:pPr>
        <w:spacing w:after="0" w:line="240" w:lineRule="auto"/>
        <w:rPr>
          <w:rFonts w:ascii="Times New Roman" w:hAnsi="Times New Roman" w:cs="Times New Roman"/>
          <w:sz w:val="28"/>
          <w:szCs w:val="28"/>
        </w:rPr>
      </w:pPr>
    </w:p>
    <w:p w14:paraId="5753280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朱熹—</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→太常寺</w:t>
      </w:r>
    </w:p>
    <w:p w14:paraId="2C33F2EF" w14:textId="77777777" w:rsidR="00FA127B" w:rsidRPr="00FA127B" w:rsidRDefault="00FA127B" w:rsidP="00FA127B">
      <w:pPr>
        <w:spacing w:after="0" w:line="240" w:lineRule="auto"/>
        <w:rPr>
          <w:rFonts w:ascii="Times New Roman" w:hAnsi="Times New Roman" w:cs="Times New Roman"/>
          <w:sz w:val="28"/>
          <w:szCs w:val="28"/>
        </w:rPr>
      </w:pPr>
    </w:p>
    <w:p w14:paraId="5FFB727F" w14:textId="3BBC27B6"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《潭州牒學》是紹熙五年朱熹知潭州時發出的文書，其開端是朱熹紹熙元年知漳州時提交的《釋奠申禮部檢狀》。所以⑤中有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朝散郎、直寶文閣、權發遣漳州軍州兼管內勸農事朱熹狀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的記載。朱熹狀送到太常寺。</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是下級對上級的文書。（注：《宋代官制辭典》，頁</w:t>
      </w:r>
      <w:r w:rsidRPr="00FA127B">
        <w:rPr>
          <w:rFonts w:ascii="Times New Roman" w:hAnsi="Times New Roman" w:cs="Times New Roman"/>
          <w:sz w:val="28"/>
          <w:szCs w:val="28"/>
        </w:rPr>
        <w:t>625</w:t>
      </w:r>
      <w:r w:rsidRPr="00FA127B">
        <w:rPr>
          <w:rFonts w:ascii="Times New Roman" w:hAnsi="Times New Roman" w:cs="Times New Roman" w:hint="eastAsia"/>
          <w:sz w:val="28"/>
          <w:szCs w:val="28"/>
        </w:rPr>
        <w:t>。此外，關於狀的格式，可參見《慶元條法事類》卷一六《文書》。）</w:t>
      </w:r>
    </w:p>
    <w:p w14:paraId="4C644A67" w14:textId="77777777" w:rsidR="00FA127B" w:rsidRPr="00FA127B" w:rsidRDefault="00FA127B" w:rsidP="00FA127B">
      <w:pPr>
        <w:spacing w:after="0" w:line="240" w:lineRule="auto"/>
        <w:rPr>
          <w:rFonts w:ascii="Times New Roman" w:hAnsi="Times New Roman" w:cs="Times New Roman"/>
          <w:sz w:val="28"/>
          <w:szCs w:val="28"/>
        </w:rPr>
      </w:pPr>
    </w:p>
    <w:p w14:paraId="3E872A3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太常寺—</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→禮部</w:t>
      </w:r>
    </w:p>
    <w:p w14:paraId="626B1675" w14:textId="77777777" w:rsidR="00FA127B" w:rsidRPr="00FA127B" w:rsidRDefault="00FA127B" w:rsidP="00FA127B">
      <w:pPr>
        <w:spacing w:after="0" w:line="240" w:lineRule="auto"/>
        <w:rPr>
          <w:rFonts w:ascii="Times New Roman" w:hAnsi="Times New Roman" w:cs="Times New Roman"/>
          <w:sz w:val="28"/>
          <w:szCs w:val="28"/>
        </w:rPr>
      </w:pPr>
    </w:p>
    <w:p w14:paraId="4149733A" w14:textId="4442A94C"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太常寺收到朱熹的狀後，再將它用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的形式傳遞到禮部。此時太常寺（本寺）針對朱熹（本官）的意見逐一予以審理（⑨）。值得關注的是，太常寺請求禮部向朝廷（尚書省）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審理結果。關於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，將在探討禮部處理文書時考察。</w:t>
      </w:r>
    </w:p>
    <w:p w14:paraId="39D6410D" w14:textId="77777777" w:rsidR="00FA127B" w:rsidRPr="00FA127B" w:rsidRDefault="00FA127B" w:rsidP="00FA127B">
      <w:pPr>
        <w:spacing w:after="0" w:line="240" w:lineRule="auto"/>
        <w:rPr>
          <w:rFonts w:ascii="Times New Roman" w:hAnsi="Times New Roman" w:cs="Times New Roman"/>
          <w:sz w:val="28"/>
          <w:szCs w:val="28"/>
        </w:rPr>
      </w:pPr>
    </w:p>
    <w:p w14:paraId="6B8A666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禮部—</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→朝廷（中書門下省、尚書省）—</w:t>
      </w:r>
      <w:r w:rsidRPr="00FA127B">
        <w:rPr>
          <w:rFonts w:ascii="Times New Roman" w:hAnsi="Times New Roman" w:cs="Times New Roman" w:hint="eastAsia"/>
          <w:sz w:val="28"/>
          <w:szCs w:val="28"/>
        </w:rPr>
        <w:t>D</w:t>
      </w:r>
      <w:r w:rsidRPr="00FA127B">
        <w:rPr>
          <w:rFonts w:ascii="Times New Roman" w:hAnsi="Times New Roman" w:cs="Times New Roman" w:hint="eastAsia"/>
          <w:sz w:val="28"/>
          <w:szCs w:val="28"/>
        </w:rPr>
        <w:t>→禮部—</w:t>
      </w:r>
      <w:r w:rsidRPr="00FA127B">
        <w:rPr>
          <w:rFonts w:ascii="Times New Roman" w:hAnsi="Times New Roman" w:cs="Times New Roman" w:hint="eastAsia"/>
          <w:sz w:val="28"/>
          <w:szCs w:val="28"/>
        </w:rPr>
        <w:t>E</w:t>
      </w:r>
      <w:r w:rsidRPr="00FA127B">
        <w:rPr>
          <w:rFonts w:ascii="Times New Roman" w:hAnsi="Times New Roman" w:cs="Times New Roman" w:hint="eastAsia"/>
          <w:sz w:val="28"/>
          <w:szCs w:val="28"/>
        </w:rPr>
        <w:t>→尚書省</w:t>
      </w:r>
    </w:p>
    <w:p w14:paraId="3787D06B" w14:textId="77777777" w:rsidR="00FA127B" w:rsidRPr="00FA127B" w:rsidRDefault="00FA127B" w:rsidP="00FA127B">
      <w:pPr>
        <w:spacing w:after="0" w:line="240" w:lineRule="auto"/>
        <w:rPr>
          <w:rFonts w:ascii="Times New Roman" w:hAnsi="Times New Roman" w:cs="Times New Roman"/>
          <w:sz w:val="28"/>
          <w:szCs w:val="28"/>
        </w:rPr>
      </w:pPr>
    </w:p>
    <w:p w14:paraId="70535F87" w14:textId="0DD7529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禮部收到太常寺申後，再用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的形式向朝廷（中書門下省、尚書省）請求判斷，這時把太常寺附的《文宣王神位次序儀式》放在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的開頭（</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）。應當加以關注的是，禮部辦理的這些手續即是太常寺向禮部請求所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朝廷的內容。很可能是禮部把從太常寺遞來的文書保持原樣發到朝廷。田中謙二《朱子語類外任篇譯注》中提到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的意思就是把</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文抄寫而發送（</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備錄</w:t>
      </w:r>
      <w:r>
        <w:rPr>
          <w:rFonts w:ascii="Times New Roman" w:hAnsi="Times New Roman" w:cs="Times New Roman" w:hint="eastAsia"/>
          <w:sz w:val="28"/>
          <w:szCs w:val="28"/>
        </w:rPr>
        <w:t>」</w:t>
      </w:r>
      <w:r w:rsidRPr="00FA127B">
        <w:rPr>
          <w:rFonts w:ascii="Times New Roman" w:hAnsi="Times New Roman" w:cs="Times New Roman" w:hint="eastAsia"/>
          <w:sz w:val="28"/>
          <w:szCs w:val="28"/>
        </w:rPr>
        <w:t>），且和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相對，是通過所轄上司送交的文書形式。（注：田中謙二：《朱子語類外任篇譯注》，東京：汲古書院，</w:t>
      </w:r>
      <w:r w:rsidRPr="00FA127B">
        <w:rPr>
          <w:rFonts w:ascii="Times New Roman" w:hAnsi="Times New Roman" w:cs="Times New Roman" w:hint="eastAsia"/>
          <w:sz w:val="28"/>
          <w:szCs w:val="28"/>
        </w:rPr>
        <w:t>1994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57</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。）按照他的解釋，可以理解</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的意思也就是把</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文抄寫發送，並通過所轄上司送交的上行文書。太常寺申通過上司禮部傳遞到朝廷，而且可以認為其中並沒有添加禮部的意見。</w:t>
      </w:r>
    </w:p>
    <w:p w14:paraId="4984A2E5" w14:textId="77777777" w:rsidR="00FA127B" w:rsidRPr="00FA127B" w:rsidRDefault="00FA127B" w:rsidP="00FA127B">
      <w:pPr>
        <w:spacing w:after="0" w:line="240" w:lineRule="auto"/>
        <w:rPr>
          <w:rFonts w:ascii="Times New Roman" w:hAnsi="Times New Roman" w:cs="Times New Roman"/>
          <w:sz w:val="28"/>
          <w:szCs w:val="28"/>
        </w:rPr>
      </w:pPr>
    </w:p>
    <w:p w14:paraId="006A17C4" w14:textId="2122C2E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這樣</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後，禮部申被朝廷</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，朝廷向禮部下令</w:t>
      </w:r>
      <w:r>
        <w:rPr>
          <w:rFonts w:ascii="Times New Roman" w:hAnsi="Times New Roman" w:cs="Times New Roman" w:hint="eastAsia"/>
          <w:sz w:val="28"/>
          <w:szCs w:val="28"/>
        </w:rPr>
        <w:t>「</w:t>
      </w:r>
      <w:r w:rsidRPr="00FA127B">
        <w:rPr>
          <w:rFonts w:ascii="Times New Roman" w:hAnsi="Times New Roman" w:cs="Times New Roman" w:hint="eastAsia"/>
          <w:sz w:val="28"/>
          <w:szCs w:val="28"/>
        </w:rPr>
        <w:t>侯批送部，逐一看詳，申尚書省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D</w:t>
      </w:r>
      <w:r w:rsidRPr="00FA127B">
        <w:rPr>
          <w:rFonts w:ascii="Times New Roman" w:hAnsi="Times New Roman" w:cs="Times New Roman" w:hint="eastAsia"/>
          <w:sz w:val="28"/>
          <w:szCs w:val="28"/>
        </w:rPr>
        <w:t>）。其後禮部才審查太常寺審理的結果，從而斷定太常寺的審理是妥當的。然後禮部再向尚書省發申並請求施行太常寺審理的結果（</w:t>
      </w:r>
      <w:r w:rsidRPr="00FA127B">
        <w:rPr>
          <w:rFonts w:ascii="Times New Roman" w:hAnsi="Times New Roman" w:cs="Times New Roman" w:hint="eastAsia"/>
          <w:sz w:val="28"/>
          <w:szCs w:val="28"/>
        </w:rPr>
        <w:t>E</w:t>
      </w:r>
      <w:r w:rsidRPr="00FA127B">
        <w:rPr>
          <w:rFonts w:ascii="Times New Roman" w:hAnsi="Times New Roman" w:cs="Times New Roman" w:hint="eastAsia"/>
          <w:sz w:val="28"/>
          <w:szCs w:val="28"/>
        </w:rPr>
        <w:t>）。</w:t>
      </w:r>
    </w:p>
    <w:p w14:paraId="011E7540" w14:textId="77777777" w:rsidR="00FA127B" w:rsidRPr="00FA127B" w:rsidRDefault="00FA127B" w:rsidP="00FA127B">
      <w:pPr>
        <w:spacing w:after="0" w:line="240" w:lineRule="auto"/>
        <w:rPr>
          <w:rFonts w:ascii="Times New Roman" w:hAnsi="Times New Roman" w:cs="Times New Roman"/>
          <w:sz w:val="28"/>
          <w:szCs w:val="28"/>
        </w:rPr>
      </w:pPr>
    </w:p>
    <w:p w14:paraId="0884D0D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三省（中書門下省和尚書省）—</w:t>
      </w:r>
      <w:r w:rsidRPr="00FA127B">
        <w:rPr>
          <w:rFonts w:ascii="Times New Roman" w:hAnsi="Times New Roman" w:cs="Times New Roman" w:hint="eastAsia"/>
          <w:sz w:val="28"/>
          <w:szCs w:val="28"/>
        </w:rPr>
        <w:t>F</w:t>
      </w:r>
      <w:r w:rsidRPr="00FA127B">
        <w:rPr>
          <w:rFonts w:ascii="Times New Roman" w:hAnsi="Times New Roman" w:cs="Times New Roman" w:hint="eastAsia"/>
          <w:sz w:val="28"/>
          <w:szCs w:val="28"/>
        </w:rPr>
        <w:t>→皇帝—</w:t>
      </w:r>
      <w:r w:rsidRPr="00FA127B">
        <w:rPr>
          <w:rFonts w:ascii="Times New Roman" w:hAnsi="Times New Roman" w:cs="Times New Roman" w:hint="eastAsia"/>
          <w:sz w:val="28"/>
          <w:szCs w:val="28"/>
        </w:rPr>
        <w:t>G</w:t>
      </w:r>
      <w:r w:rsidRPr="00FA127B">
        <w:rPr>
          <w:rFonts w:ascii="Times New Roman" w:hAnsi="Times New Roman" w:cs="Times New Roman" w:hint="eastAsia"/>
          <w:sz w:val="28"/>
          <w:szCs w:val="28"/>
        </w:rPr>
        <w:t>→三省—</w:t>
      </w:r>
      <w:r w:rsidRPr="00FA127B">
        <w:rPr>
          <w:rFonts w:ascii="Times New Roman" w:hAnsi="Times New Roman" w:cs="Times New Roman" w:hint="eastAsia"/>
          <w:sz w:val="28"/>
          <w:szCs w:val="28"/>
        </w:rPr>
        <w:t>H</w:t>
      </w:r>
      <w:r w:rsidRPr="00FA127B">
        <w:rPr>
          <w:rFonts w:ascii="Times New Roman" w:hAnsi="Times New Roman" w:cs="Times New Roman" w:hint="eastAsia"/>
          <w:sz w:val="28"/>
          <w:szCs w:val="28"/>
        </w:rPr>
        <w:t>→禮部</w:t>
      </w:r>
    </w:p>
    <w:p w14:paraId="6A4BF2F2" w14:textId="77777777" w:rsidR="00FA127B" w:rsidRPr="00FA127B" w:rsidRDefault="00FA127B" w:rsidP="00FA127B">
      <w:pPr>
        <w:spacing w:after="0" w:line="240" w:lineRule="auto"/>
        <w:rPr>
          <w:rFonts w:ascii="Times New Roman" w:hAnsi="Times New Roman" w:cs="Times New Roman"/>
          <w:sz w:val="28"/>
          <w:szCs w:val="28"/>
        </w:rPr>
      </w:pPr>
    </w:p>
    <w:p w14:paraId="7EB419A1" w14:textId="6A5F9C2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經過禮部審查，三省（中書門下省和尚書省）向皇帝請求批準（</w:t>
      </w:r>
      <w:r w:rsidRPr="00FA127B">
        <w:rPr>
          <w:rFonts w:ascii="Times New Roman" w:hAnsi="Times New Roman" w:cs="Times New Roman" w:hint="eastAsia"/>
          <w:sz w:val="28"/>
          <w:szCs w:val="28"/>
        </w:rPr>
        <w:t>F</w:t>
      </w:r>
      <w:r w:rsidRPr="00FA127B">
        <w:rPr>
          <w:rFonts w:ascii="Times New Roman" w:hAnsi="Times New Roman" w:cs="Times New Roman" w:hint="eastAsia"/>
          <w:sz w:val="28"/>
          <w:szCs w:val="28"/>
        </w:rPr>
        <w:t>），這樣紹熙三年八月十七日得到聖旨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依禮部看詳到事理</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G</w:t>
      </w:r>
      <w:r w:rsidRPr="00FA127B">
        <w:rPr>
          <w:rFonts w:ascii="Times New Roman" w:hAnsi="Times New Roman" w:cs="Times New Roman" w:hint="eastAsia"/>
          <w:sz w:val="28"/>
          <w:szCs w:val="28"/>
        </w:rPr>
        <w:t>）。於是，決定按照禮部審查的結果（太常寺審理的結果）施行。其敕在第二天，十八日巳時和《神位次序儀式》一起從尚書省發送到禮部，並下令用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的形式通知</w:t>
      </w:r>
      <w:r>
        <w:rPr>
          <w:rFonts w:ascii="Times New Roman" w:hAnsi="Times New Roman" w:cs="Times New Roman" w:hint="eastAsia"/>
          <w:sz w:val="28"/>
          <w:szCs w:val="28"/>
        </w:rPr>
        <w:t>「</w:t>
      </w:r>
      <w:r w:rsidRPr="00FA127B">
        <w:rPr>
          <w:rFonts w:ascii="Times New Roman" w:hAnsi="Times New Roman" w:cs="Times New Roman" w:hint="eastAsia"/>
          <w:sz w:val="28"/>
          <w:szCs w:val="28"/>
        </w:rPr>
        <w:t>合屬去處</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的形式向太常寺下令施行（</w:t>
      </w:r>
      <w:r w:rsidRPr="00FA127B">
        <w:rPr>
          <w:rFonts w:ascii="Times New Roman" w:hAnsi="Times New Roman" w:cs="Times New Roman" w:hint="eastAsia"/>
          <w:sz w:val="28"/>
          <w:szCs w:val="28"/>
        </w:rPr>
        <w:t>H</w:t>
      </w:r>
      <w:r w:rsidRPr="00FA127B">
        <w:rPr>
          <w:rFonts w:ascii="Times New Roman" w:hAnsi="Times New Roman" w:cs="Times New Roman" w:hint="eastAsia"/>
          <w:sz w:val="28"/>
          <w:szCs w:val="28"/>
        </w:rPr>
        <w:t>）。</w:t>
      </w:r>
    </w:p>
    <w:p w14:paraId="5E4835EA" w14:textId="77777777" w:rsidR="00FA127B" w:rsidRPr="00FA127B" w:rsidRDefault="00FA127B" w:rsidP="00FA127B">
      <w:pPr>
        <w:spacing w:after="0" w:line="240" w:lineRule="auto"/>
        <w:rPr>
          <w:rFonts w:ascii="Times New Roman" w:hAnsi="Times New Roman" w:cs="Times New Roman"/>
          <w:sz w:val="28"/>
          <w:szCs w:val="28"/>
        </w:rPr>
      </w:pPr>
    </w:p>
    <w:p w14:paraId="1349389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禮部—</w:t>
      </w:r>
      <w:r w:rsidRPr="00FA127B">
        <w:rPr>
          <w:rFonts w:ascii="Times New Roman" w:hAnsi="Times New Roman" w:cs="Times New Roman" w:hint="eastAsia"/>
          <w:sz w:val="28"/>
          <w:szCs w:val="28"/>
        </w:rPr>
        <w:t>I</w:t>
      </w:r>
      <w:r w:rsidRPr="00FA127B">
        <w:rPr>
          <w:rFonts w:ascii="Times New Roman" w:hAnsi="Times New Roman" w:cs="Times New Roman" w:hint="eastAsia"/>
          <w:sz w:val="28"/>
          <w:szCs w:val="28"/>
        </w:rPr>
        <w:t>→太常寺—</w:t>
      </w:r>
      <w:r w:rsidRPr="00FA127B">
        <w:rPr>
          <w:rFonts w:ascii="Times New Roman" w:hAnsi="Times New Roman" w:cs="Times New Roman" w:hint="eastAsia"/>
          <w:sz w:val="28"/>
          <w:szCs w:val="28"/>
        </w:rPr>
        <w:t>J</w:t>
      </w:r>
      <w:r w:rsidRPr="00FA127B">
        <w:rPr>
          <w:rFonts w:ascii="Times New Roman" w:hAnsi="Times New Roman" w:cs="Times New Roman" w:hint="eastAsia"/>
          <w:sz w:val="28"/>
          <w:szCs w:val="28"/>
        </w:rPr>
        <w:t>→州</w:t>
      </w:r>
    </w:p>
    <w:p w14:paraId="7B0C9F84" w14:textId="77777777" w:rsidR="00FA127B" w:rsidRPr="00FA127B" w:rsidRDefault="00FA127B" w:rsidP="00FA127B">
      <w:pPr>
        <w:spacing w:after="0" w:line="240" w:lineRule="auto"/>
        <w:rPr>
          <w:rFonts w:ascii="Times New Roman" w:hAnsi="Times New Roman" w:cs="Times New Roman"/>
          <w:sz w:val="28"/>
          <w:szCs w:val="28"/>
        </w:rPr>
      </w:pPr>
    </w:p>
    <w:p w14:paraId="2E5080AB" w14:textId="4A3D146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禮部遵循尚書省的指令，用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的形式向太常寺下令（</w:t>
      </w:r>
      <w:r w:rsidRPr="00FA127B">
        <w:rPr>
          <w:rFonts w:ascii="Times New Roman" w:hAnsi="Times New Roman" w:cs="Times New Roman" w:hint="eastAsia"/>
          <w:sz w:val="28"/>
          <w:szCs w:val="28"/>
        </w:rPr>
        <w:t>I</w:t>
      </w:r>
      <w:r w:rsidRPr="00FA127B">
        <w:rPr>
          <w:rFonts w:ascii="Times New Roman" w:hAnsi="Times New Roman" w:cs="Times New Roman" w:hint="eastAsia"/>
          <w:sz w:val="28"/>
          <w:szCs w:val="28"/>
        </w:rPr>
        <w:t>），內容是要求太常寺（</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當寺</w:t>
      </w:r>
      <w:r>
        <w:rPr>
          <w:rFonts w:ascii="Times New Roman" w:hAnsi="Times New Roman" w:cs="Times New Roman" w:hint="eastAsia"/>
          <w:sz w:val="28"/>
          <w:szCs w:val="28"/>
        </w:rPr>
        <w:t>」</w:t>
      </w:r>
      <w:r w:rsidRPr="00FA127B">
        <w:rPr>
          <w:rFonts w:ascii="Times New Roman" w:hAnsi="Times New Roman" w:cs="Times New Roman" w:hint="eastAsia"/>
          <w:sz w:val="28"/>
          <w:szCs w:val="28"/>
        </w:rPr>
        <w:t>）除了已經牒臨安府作木板而頒降之外，將《神位儀式》和《禮器圖本》添加到開頭並牒州施行。太常寺遵照禮部符用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的形式向</w:t>
      </w:r>
      <w:r>
        <w:rPr>
          <w:rFonts w:ascii="Times New Roman" w:hAnsi="Times New Roman" w:cs="Times New Roman" w:hint="eastAsia"/>
          <w:sz w:val="28"/>
          <w:szCs w:val="28"/>
        </w:rPr>
        <w:t>「</w:t>
      </w:r>
      <w:r w:rsidRPr="00FA127B">
        <w:rPr>
          <w:rFonts w:ascii="Times New Roman" w:hAnsi="Times New Roman" w:cs="Times New Roman" w:hint="eastAsia"/>
          <w:sz w:val="28"/>
          <w:szCs w:val="28"/>
        </w:rPr>
        <w:t>州司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下令（</w:t>
      </w:r>
      <w:r w:rsidRPr="00FA127B">
        <w:rPr>
          <w:rFonts w:ascii="Times New Roman" w:hAnsi="Times New Roman" w:cs="Times New Roman" w:hint="eastAsia"/>
          <w:sz w:val="28"/>
          <w:szCs w:val="28"/>
        </w:rPr>
        <w:t>J</w:t>
      </w:r>
      <w:r w:rsidRPr="00FA127B">
        <w:rPr>
          <w:rFonts w:ascii="Times New Roman" w:hAnsi="Times New Roman" w:cs="Times New Roman" w:hint="eastAsia"/>
          <w:sz w:val="28"/>
          <w:szCs w:val="28"/>
        </w:rPr>
        <w:t>），其牒文中有令人費解的部分。關於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今奉知府修撰躬親對畫一詮次，下案遵守</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，本稿姑且解釋為：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知府修撰</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即指秘閣修撰知潭州朱熹。（注：雖然解釋</w:t>
      </w:r>
      <w:r>
        <w:rPr>
          <w:rFonts w:ascii="Times New Roman" w:hAnsi="Times New Roman" w:cs="Times New Roman" w:hint="eastAsia"/>
          <w:sz w:val="28"/>
          <w:szCs w:val="28"/>
        </w:rPr>
        <w:t>「</w:t>
      </w:r>
      <w:r w:rsidRPr="00FA127B">
        <w:rPr>
          <w:rFonts w:ascii="Times New Roman" w:hAnsi="Times New Roman" w:cs="Times New Roman" w:hint="eastAsia"/>
          <w:sz w:val="28"/>
          <w:szCs w:val="28"/>
        </w:rPr>
        <w:t>知府修撰</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即指秘閣修撰知潭州朱熹，但這種解</w:t>
      </w:r>
      <w:r w:rsidRPr="00FA127B">
        <w:rPr>
          <w:rFonts w:ascii="Times New Roman" w:hAnsi="Times New Roman" w:cs="Times New Roman" w:hint="eastAsia"/>
          <w:sz w:val="28"/>
          <w:szCs w:val="28"/>
        </w:rPr>
        <w:lastRenderedPageBreak/>
        <w:t>釋頗有問題。第一，</w:t>
      </w:r>
      <w:r>
        <w:rPr>
          <w:rFonts w:ascii="Times New Roman" w:hAnsi="Times New Roman" w:cs="Times New Roman" w:hint="eastAsia"/>
          <w:sz w:val="28"/>
          <w:szCs w:val="28"/>
        </w:rPr>
        <w:t>「</w:t>
      </w:r>
      <w:r w:rsidRPr="00FA127B">
        <w:rPr>
          <w:rFonts w:ascii="Times New Roman" w:hAnsi="Times New Roman" w:cs="Times New Roman" w:hint="eastAsia"/>
          <w:sz w:val="28"/>
          <w:szCs w:val="28"/>
        </w:rPr>
        <w:t>修撰</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這一簡稱一般用於集賢殿修撰、史館修撰、實錄院修撰。秘閣修撰的一般簡稱是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秘撰</w:t>
      </w:r>
      <w:r>
        <w:rPr>
          <w:rFonts w:ascii="Times New Roman" w:hAnsi="Times New Roman" w:cs="Times New Roman" w:hint="eastAsia"/>
          <w:sz w:val="28"/>
          <w:szCs w:val="28"/>
        </w:rPr>
        <w:t>」</w:t>
      </w:r>
      <w:r w:rsidRPr="00FA127B">
        <w:rPr>
          <w:rFonts w:ascii="Times New Roman" w:hAnsi="Times New Roman" w:cs="Times New Roman" w:hint="eastAsia"/>
          <w:sz w:val="28"/>
          <w:szCs w:val="28"/>
        </w:rPr>
        <w:t>（參見《宋代官制辭典》頁</w:t>
      </w:r>
      <w:r w:rsidRPr="00FA127B">
        <w:rPr>
          <w:rFonts w:ascii="Times New Roman" w:hAnsi="Times New Roman" w:cs="Times New Roman" w:hint="eastAsia"/>
          <w:sz w:val="28"/>
          <w:szCs w:val="28"/>
        </w:rPr>
        <w:t>148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150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258</w:t>
      </w:r>
      <w:r w:rsidRPr="00FA127B">
        <w:rPr>
          <w:rFonts w:ascii="Times New Roman" w:hAnsi="Times New Roman" w:cs="Times New Roman" w:hint="eastAsia"/>
          <w:sz w:val="28"/>
          <w:szCs w:val="28"/>
        </w:rPr>
        <w:t>）。第二，朱熹不是知府而是知潭州。潭州雖然不是府，但是荊湖南路的首州，知潭州兼任安撫使。因此可能將潭州等同視於府。）這部分可能是要求朱熹遵奉自己逐條斟酌的禮書，並命令屬下嚴格遵守。（注：上文從文書格式上分析，認為部分是太常寺牒，按照此判斷解釋其內容，在太常寺向州司下達的命令中，將州司長官朱熹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知府修撰</w:t>
      </w:r>
      <w:r>
        <w:rPr>
          <w:rFonts w:ascii="Times New Roman" w:hAnsi="Times New Roman" w:cs="Times New Roman" w:hint="eastAsia"/>
          <w:sz w:val="28"/>
          <w:szCs w:val="28"/>
        </w:rPr>
        <w:t>」</w:t>
      </w:r>
      <w:r w:rsidRPr="00FA127B">
        <w:rPr>
          <w:rFonts w:ascii="Times New Roman" w:hAnsi="Times New Roman" w:cs="Times New Roman" w:hint="eastAsia"/>
          <w:sz w:val="28"/>
          <w:szCs w:val="28"/>
        </w:rPr>
        <w:t>，似有不妥。不敢確信，不過可以解釋如下：分析禮部符之際，本稿推測了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太常寺主者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被改寫成</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當寺</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，並刪去了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符到奉行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符式的固定句，由此將原來是禮部符中的文章變成了太常寺的文章。與此相同，州司在將太常司牒的文章改寫成州司牒的文章時，將朱熹改稱為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知府修撰</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。但是，其詳細解釋，尚待日後考慮。）</w:t>
      </w:r>
    </w:p>
    <w:p w14:paraId="6164E162" w14:textId="77777777" w:rsidR="00FA127B" w:rsidRPr="00FA127B" w:rsidRDefault="00FA127B" w:rsidP="00FA127B">
      <w:pPr>
        <w:spacing w:after="0" w:line="240" w:lineRule="auto"/>
        <w:rPr>
          <w:rFonts w:ascii="Times New Roman" w:hAnsi="Times New Roman" w:cs="Times New Roman"/>
          <w:sz w:val="28"/>
          <w:szCs w:val="28"/>
        </w:rPr>
      </w:pPr>
    </w:p>
    <w:p w14:paraId="76274E74" w14:textId="67F4CAD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從州司開始的傳遞路徑是，向州學、諸縣</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（注：關於向州縣傳達的形式，《書釋奠申明指揮後》中記載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以附州案，俾移學官，符屬縣，且關帥司，並下巡內諸州</w:t>
      </w:r>
      <w:r>
        <w:rPr>
          <w:rFonts w:ascii="Times New Roman" w:hAnsi="Times New Roman" w:cs="Times New Roman" w:hint="eastAsia"/>
          <w:sz w:val="28"/>
          <w:szCs w:val="28"/>
        </w:rPr>
        <w:t>」</w:t>
      </w:r>
      <w:r w:rsidRPr="00FA127B">
        <w:rPr>
          <w:rFonts w:ascii="Times New Roman" w:hAnsi="Times New Roman" w:cs="Times New Roman" w:hint="eastAsia"/>
          <w:sz w:val="28"/>
          <w:szCs w:val="28"/>
        </w:rPr>
        <w:t>。向諸縣的傳達，此處記載表明用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的形式，與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不一致。）；向安撫司用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的形式傳達，要求經由安撫司系統向諸州下令；進而向諸縣要求頒下施行。要求州司向州學、諸縣</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是通過上司傳達的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，由此可以進一步確定該文字仍是太常寺向州學、諸縣的上司即州司發出的命令。</w:t>
      </w:r>
    </w:p>
    <w:p w14:paraId="5CF9C0E2" w14:textId="77777777" w:rsidR="00FA127B" w:rsidRPr="00FA127B" w:rsidRDefault="00FA127B" w:rsidP="00FA127B">
      <w:pPr>
        <w:spacing w:after="0" w:line="240" w:lineRule="auto"/>
        <w:rPr>
          <w:rFonts w:ascii="Times New Roman" w:hAnsi="Times New Roman" w:cs="Times New Roman"/>
          <w:sz w:val="28"/>
          <w:szCs w:val="28"/>
        </w:rPr>
      </w:pPr>
    </w:p>
    <w:p w14:paraId="74698AF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州—</w:t>
      </w:r>
      <w:r w:rsidRPr="00FA127B">
        <w:rPr>
          <w:rFonts w:ascii="Times New Roman" w:hAnsi="Times New Roman" w:cs="Times New Roman" w:hint="eastAsia"/>
          <w:sz w:val="28"/>
          <w:szCs w:val="28"/>
        </w:rPr>
        <w:t>K</w:t>
      </w:r>
      <w:r w:rsidRPr="00FA127B">
        <w:rPr>
          <w:rFonts w:ascii="Times New Roman" w:hAnsi="Times New Roman" w:cs="Times New Roman" w:hint="eastAsia"/>
          <w:sz w:val="28"/>
          <w:szCs w:val="28"/>
        </w:rPr>
        <w:t>→州學</w:t>
      </w:r>
    </w:p>
    <w:p w14:paraId="10054961" w14:textId="77777777" w:rsidR="00FA127B" w:rsidRPr="00FA127B" w:rsidRDefault="00FA127B" w:rsidP="00FA127B">
      <w:pPr>
        <w:spacing w:after="0" w:line="240" w:lineRule="auto"/>
        <w:rPr>
          <w:rFonts w:ascii="Times New Roman" w:hAnsi="Times New Roman" w:cs="Times New Roman"/>
          <w:sz w:val="28"/>
          <w:szCs w:val="28"/>
        </w:rPr>
      </w:pPr>
    </w:p>
    <w:p w14:paraId="35DCB653" w14:textId="0F13F7D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知潭州朱熹按照太常寺牒向州學發送《潭州牒學》。此牒本文遵守牒式，內容是要求州學遵循太常寺牒內記載的事理施行並將申提交到州司。其牒本文只是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牒。請詳前項太常寺牒內備坐到事理遵守，逐一施行，具狀供申。謹牒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而已。其牒本文之前的內容都是引用以前收到的文書，牒本文之後只有日期和署名。牒本文按照格式，而且沒有增加命令的內容。《潭州牒學》的大部分由以前收到的文書構成，而這也是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文書的構成形式。</w:t>
      </w:r>
    </w:p>
    <w:p w14:paraId="6F4B6ECF" w14:textId="77777777" w:rsidR="00FA127B" w:rsidRPr="00FA127B" w:rsidRDefault="00FA127B" w:rsidP="00FA127B">
      <w:pPr>
        <w:spacing w:after="0" w:line="240" w:lineRule="auto"/>
        <w:rPr>
          <w:rFonts w:ascii="Times New Roman" w:hAnsi="Times New Roman" w:cs="Times New Roman"/>
          <w:sz w:val="28"/>
          <w:szCs w:val="28"/>
        </w:rPr>
      </w:pPr>
    </w:p>
    <w:p w14:paraId="3BE6E12D" w14:textId="5D5C1E0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以上，考察了實際上的文書傳遞。《潭州牒學》的構成與文書傳遞路徑是相一致的，文書傳遞、處理過程的跡象遺留在文書中，由此文書本身即說明了自己的來歷，而這一特點也正是文書被認為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吏文重覆繁冗，幾不可讀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的原因。</w:t>
      </w:r>
    </w:p>
    <w:p w14:paraId="23595D6E" w14:textId="77777777" w:rsidR="00FA127B" w:rsidRPr="00FA127B" w:rsidRDefault="00FA127B" w:rsidP="00FA127B">
      <w:pPr>
        <w:spacing w:after="0" w:line="240" w:lineRule="auto"/>
        <w:rPr>
          <w:rFonts w:ascii="Times New Roman" w:hAnsi="Times New Roman" w:cs="Times New Roman"/>
          <w:sz w:val="28"/>
          <w:szCs w:val="28"/>
        </w:rPr>
      </w:pPr>
    </w:p>
    <w:p w14:paraId="366215E2" w14:textId="576D77C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另外，如上所述，太常寺牒的最後部分，雖然在</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圖解</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中省略了，然而實際上卻占有大量的篇幅。這部分內容是太常寺引用朱熹的申並對它逐項回答，占了《潭州牒學》篇幅的大部。可見，這也是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文書的特點。考慮到這種構成特點及田中謙二氏對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的解釋，可以推測</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備準……（文書名）</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的意思原本是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將準的……（文書名）備</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，即將收到的文書抄錄並發送。（注：關於此問題，有必要探討別的用例。因篇幅關系，本稿只介紹北宋原文書《黑水城文書》中使用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。參看孫繼民著：《俄藏黑水城所出〈宋西北邊境軍政文書〉整理與研究》，北京：中華書局，</w:t>
      </w:r>
      <w:r w:rsidRPr="00FA127B">
        <w:rPr>
          <w:rFonts w:ascii="Times New Roman" w:hAnsi="Times New Roman" w:cs="Times New Roman" w:hint="eastAsia"/>
          <w:sz w:val="28"/>
          <w:szCs w:val="28"/>
        </w:rPr>
        <w:t>2009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186</w:t>
      </w:r>
      <w:r w:rsidRPr="00FA127B">
        <w:rPr>
          <w:rFonts w:ascii="Times New Roman" w:hAnsi="Times New Roman" w:cs="Times New Roman" w:hint="eastAsia"/>
          <w:sz w:val="28"/>
          <w:szCs w:val="28"/>
        </w:rPr>
        <w:t>。）總之，太常寺下牒要求州向州學</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，州按其命令將太常寺牒保持原樣發到州學。很有可能</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一詞使用越來越頻繁，結果逐漸成為表示文書傳遞路徑的用語。</w:t>
      </w:r>
    </w:p>
    <w:p w14:paraId="6BEE5F88" w14:textId="77777777" w:rsidR="00FA127B" w:rsidRPr="00FA127B" w:rsidRDefault="00FA127B" w:rsidP="00FA127B">
      <w:pPr>
        <w:spacing w:after="0" w:line="240" w:lineRule="auto"/>
        <w:rPr>
          <w:rFonts w:ascii="Times New Roman" w:hAnsi="Times New Roman" w:cs="Times New Roman"/>
          <w:sz w:val="28"/>
          <w:szCs w:val="28"/>
        </w:rPr>
      </w:pPr>
    </w:p>
    <w:p w14:paraId="32D3DBD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四、信息傳遞方面的問題</w:t>
      </w:r>
    </w:p>
    <w:p w14:paraId="04A5B57B" w14:textId="77777777" w:rsidR="00FA127B" w:rsidRPr="00FA127B" w:rsidRDefault="00FA127B" w:rsidP="00FA127B">
      <w:pPr>
        <w:spacing w:after="0" w:line="240" w:lineRule="auto"/>
        <w:rPr>
          <w:rFonts w:ascii="Times New Roman" w:hAnsi="Times New Roman" w:cs="Times New Roman"/>
          <w:sz w:val="28"/>
          <w:szCs w:val="28"/>
        </w:rPr>
      </w:pPr>
    </w:p>
    <w:p w14:paraId="642FD226" w14:textId="7553CF1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第一節考察了《釋奠儀圖》的作成過程，第二節分析了《潭州牒學》的構成並由此覆原了文書的傳遞路徑。但是，尚有若幹問題沒有討論。第一是節略的問題。引用文書里的文字時，是如何引用原文節略的？這個問題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本寺</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本部</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等詞語的解讀及實際上由誰節略等問題相關。第二是從朱熹初申到發《潭州牒學》的滯時問題。紹熙元年（</w:t>
      </w:r>
      <w:r w:rsidRPr="00FA127B">
        <w:rPr>
          <w:rFonts w:ascii="Times New Roman" w:hAnsi="Times New Roman" w:cs="Times New Roman" w:hint="eastAsia"/>
          <w:sz w:val="28"/>
          <w:szCs w:val="28"/>
        </w:rPr>
        <w:t>1190</w:t>
      </w:r>
      <w:r w:rsidRPr="00FA127B">
        <w:rPr>
          <w:rFonts w:ascii="Times New Roman" w:hAnsi="Times New Roman" w:cs="Times New Roman" w:hint="eastAsia"/>
          <w:sz w:val="28"/>
          <w:szCs w:val="28"/>
        </w:rPr>
        <w:t>）知漳州朱熹提交狀，兩年後紹熙三年（</w:t>
      </w:r>
      <w:r w:rsidRPr="00FA127B">
        <w:rPr>
          <w:rFonts w:ascii="Times New Roman" w:hAnsi="Times New Roman" w:cs="Times New Roman" w:hint="eastAsia"/>
          <w:sz w:val="28"/>
          <w:szCs w:val="28"/>
        </w:rPr>
        <w:t>1192</w:t>
      </w:r>
      <w:r w:rsidRPr="00FA127B">
        <w:rPr>
          <w:rFonts w:ascii="Times New Roman" w:hAnsi="Times New Roman" w:cs="Times New Roman" w:hint="eastAsia"/>
          <w:sz w:val="28"/>
          <w:szCs w:val="28"/>
        </w:rPr>
        <w:t>）八月十七日發敕，再兩年後紹熙五年（</w:t>
      </w:r>
      <w:r w:rsidRPr="00FA127B">
        <w:rPr>
          <w:rFonts w:ascii="Times New Roman" w:hAnsi="Times New Roman" w:cs="Times New Roman" w:hint="eastAsia"/>
          <w:sz w:val="28"/>
          <w:szCs w:val="28"/>
        </w:rPr>
        <w:t>1194</w:t>
      </w:r>
      <w:r w:rsidRPr="00FA127B">
        <w:rPr>
          <w:rFonts w:ascii="Times New Roman" w:hAnsi="Times New Roman" w:cs="Times New Roman" w:hint="eastAsia"/>
          <w:sz w:val="28"/>
          <w:szCs w:val="28"/>
        </w:rPr>
        <w:t>）知潭州朱熹發《潭州牒學》。從朱熹初申到發敕的兩年，可以解釋為中央審理拖延。但是，從發敕到朱熹向州學發牒也需要兩年，這便難以理解。令人感到疑惑的是，發敕後沒有立即施行的文書為何在兩年後突然得以施行？本節主要考察的就是這些問題。</w:t>
      </w:r>
    </w:p>
    <w:p w14:paraId="199DEAED" w14:textId="77777777" w:rsidR="00FA127B" w:rsidRPr="00FA127B" w:rsidRDefault="00FA127B" w:rsidP="00FA127B">
      <w:pPr>
        <w:spacing w:after="0" w:line="240" w:lineRule="auto"/>
        <w:rPr>
          <w:rFonts w:ascii="Times New Roman" w:hAnsi="Times New Roman" w:cs="Times New Roman"/>
          <w:sz w:val="28"/>
          <w:szCs w:val="28"/>
        </w:rPr>
      </w:pPr>
    </w:p>
    <w:p w14:paraId="5A4A47E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（一）節略問題</w:t>
      </w:r>
    </w:p>
    <w:p w14:paraId="6EB4955F" w14:textId="77777777" w:rsidR="00FA127B" w:rsidRPr="00FA127B" w:rsidRDefault="00FA127B" w:rsidP="00FA127B">
      <w:pPr>
        <w:spacing w:after="0" w:line="240" w:lineRule="auto"/>
        <w:rPr>
          <w:rFonts w:ascii="Times New Roman" w:hAnsi="Times New Roman" w:cs="Times New Roman"/>
          <w:sz w:val="28"/>
          <w:szCs w:val="28"/>
        </w:rPr>
      </w:pPr>
    </w:p>
    <w:p w14:paraId="20D3496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通過上一節的分析，可以看到《潭州牒學》有多重結構，引用文字中又反覆引用其他官司的文字。這種節略方法有沒有問題？另外，在編纂史料中如何將原文節略記錄？這些不僅是當時的信息傳遞問題，也涉及向後世的信息傳遞問題。</w:t>
      </w:r>
    </w:p>
    <w:p w14:paraId="64B40A33" w14:textId="77777777" w:rsidR="00FA127B" w:rsidRPr="00FA127B" w:rsidRDefault="00FA127B" w:rsidP="00FA127B">
      <w:pPr>
        <w:spacing w:after="0" w:line="240" w:lineRule="auto"/>
        <w:rPr>
          <w:rFonts w:ascii="Times New Roman" w:hAnsi="Times New Roman" w:cs="Times New Roman"/>
          <w:sz w:val="28"/>
          <w:szCs w:val="28"/>
        </w:rPr>
      </w:pPr>
    </w:p>
    <w:p w14:paraId="69F8242F" w14:textId="2442700D"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於是筆者嘗試比較《潭州牒學》中太常寺對朱熹的回答部分和編纂史料《宋會要輯稿》中的記載。</w:t>
      </w:r>
      <w:r w:rsidRPr="00FA127B">
        <w:rPr>
          <w:rFonts w:ascii="Times New Roman" w:hAnsi="Times New Roman" w:cs="Times New Roman"/>
          <w:sz w:val="28"/>
          <w:szCs w:val="28"/>
        </w:rPr>
        <w:t>[</w:t>
      </w:r>
      <w:r w:rsidRPr="00FA127B">
        <w:rPr>
          <w:rFonts w:ascii="Times New Roman" w:hAnsi="Times New Roman" w:cs="Times New Roman" w:hint="eastAsia"/>
          <w:sz w:val="28"/>
          <w:szCs w:val="28"/>
        </w:rPr>
        <w:t>圖解</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④—部分引用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紹熙三年八月十七日敕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，關於此敕，《宋會要輯稿》記載如下：</w:t>
      </w:r>
    </w:p>
    <w:p w14:paraId="6F912139" w14:textId="77777777" w:rsidR="00FA127B" w:rsidRPr="00FA127B" w:rsidRDefault="00FA127B" w:rsidP="00FA127B">
      <w:pPr>
        <w:spacing w:after="0" w:line="240" w:lineRule="auto"/>
        <w:rPr>
          <w:rFonts w:ascii="Times New Roman" w:hAnsi="Times New Roman" w:cs="Times New Roman"/>
          <w:sz w:val="28"/>
          <w:szCs w:val="28"/>
        </w:rPr>
      </w:pPr>
    </w:p>
    <w:p w14:paraId="2DB4751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《宋會要輯稿》禮一六之一《釋奠》</w:t>
      </w:r>
    </w:p>
    <w:p w14:paraId="7EFD47C6" w14:textId="77777777" w:rsidR="00FA127B" w:rsidRPr="00FA127B" w:rsidRDefault="00FA127B" w:rsidP="00FA127B">
      <w:pPr>
        <w:spacing w:after="0" w:line="240" w:lineRule="auto"/>
        <w:rPr>
          <w:rFonts w:ascii="Times New Roman" w:hAnsi="Times New Roman" w:cs="Times New Roman"/>
          <w:sz w:val="28"/>
          <w:szCs w:val="28"/>
        </w:rPr>
      </w:pPr>
    </w:p>
    <w:p w14:paraId="55B77542" w14:textId="0F73B1B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紹熙三年八月十七日，詔：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太常寺將《州縣釋奠文宣王神位次序儀式》改正，仍備坐今來申明指揮，行下臨安府鏤版，同《紹興制造禮器圖》印行頒降。</w:t>
      </w:r>
      <w:r>
        <w:rPr>
          <w:rFonts w:ascii="Times New Roman" w:hAnsi="Times New Roman" w:cs="Times New Roman" w:hint="eastAsia"/>
          <w:sz w:val="28"/>
          <w:szCs w:val="28"/>
        </w:rPr>
        <w:t>」</w:t>
      </w:r>
      <w:r w:rsidRPr="00FA127B">
        <w:rPr>
          <w:rFonts w:ascii="Times New Roman" w:hAnsi="Times New Roman" w:cs="Times New Roman" w:hint="eastAsia"/>
          <w:sz w:val="28"/>
          <w:szCs w:val="28"/>
        </w:rPr>
        <w:t>先是臣僚言：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兗國公顏回……州縣多不見此指揮，往往差錯。曾參合從唐《通典》元封國作郕侯。薛公冉雍、費公閔損從《政和新儀》，閔為第一，冉雍為第二，以正《淳熙儀式》之誤。</w:t>
      </w:r>
      <w:r>
        <w:rPr>
          <w:rFonts w:ascii="Times New Roman" w:hAnsi="Times New Roman" w:cs="Times New Roman" w:hint="eastAsia"/>
          <w:sz w:val="28"/>
          <w:szCs w:val="28"/>
        </w:rPr>
        <w:t>」</w:t>
      </w:r>
    </w:p>
    <w:p w14:paraId="7A1A4841" w14:textId="77777777" w:rsidR="00FA127B" w:rsidRPr="00FA127B" w:rsidRDefault="00FA127B" w:rsidP="00FA127B">
      <w:pPr>
        <w:spacing w:after="0" w:line="240" w:lineRule="auto"/>
        <w:rPr>
          <w:rFonts w:ascii="Times New Roman" w:hAnsi="Times New Roman" w:cs="Times New Roman"/>
          <w:sz w:val="28"/>
          <w:szCs w:val="28"/>
        </w:rPr>
      </w:pPr>
    </w:p>
    <w:p w14:paraId="5D52D94D" w14:textId="2BEDC98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首先，紹熙三年八月十七日詔不是直接記載</w:t>
      </w:r>
      <w:r w:rsidRPr="00FA127B">
        <w:rPr>
          <w:rFonts w:ascii="Times New Roman" w:hAnsi="Times New Roman" w:cs="Times New Roman"/>
          <w:sz w:val="28"/>
          <w:szCs w:val="28"/>
        </w:rPr>
        <w:t>[</w:t>
      </w:r>
      <w:r w:rsidRPr="00FA127B">
        <w:rPr>
          <w:rFonts w:ascii="Times New Roman" w:hAnsi="Times New Roman" w:cs="Times New Roman" w:hint="eastAsia"/>
          <w:sz w:val="28"/>
          <w:szCs w:val="28"/>
        </w:rPr>
        <w:t>圖解</w:t>
      </w:r>
      <w:r w:rsidRPr="00FA127B">
        <w:rPr>
          <w:rFonts w:ascii="Times New Roman" w:hAnsi="Times New Roman" w:cs="Times New Roman"/>
          <w:sz w:val="28"/>
          <w:szCs w:val="28"/>
        </w:rPr>
        <w:t>1]</w:t>
      </w:r>
      <w:r w:rsidRPr="00FA127B">
        <w:rPr>
          <w:rFonts w:ascii="Cambria Math" w:hAnsi="Cambria Math" w:cs="Cambria Math"/>
          <w:sz w:val="28"/>
          <w:szCs w:val="28"/>
        </w:rPr>
        <w:t>⑱</w:t>
      </w:r>
      <w:r w:rsidRPr="00FA127B">
        <w:rPr>
          <w:rFonts w:ascii="Times New Roman" w:hAnsi="Times New Roman" w:cs="Times New Roman" w:hint="eastAsia"/>
          <w:sz w:val="28"/>
          <w:szCs w:val="28"/>
        </w:rPr>
        <w:t>聖旨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依禮部看詳到事理施行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，而是斟酌聖旨的內容，采用了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紹熙三年八月十七日敕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中的⑨—太常寺申的記載。</w:t>
      </w:r>
    </w:p>
    <w:p w14:paraId="4E674A32" w14:textId="77777777" w:rsidR="00FA127B" w:rsidRPr="00FA127B" w:rsidRDefault="00FA127B" w:rsidP="00FA127B">
      <w:pPr>
        <w:spacing w:after="0" w:line="240" w:lineRule="auto"/>
        <w:rPr>
          <w:rFonts w:ascii="Times New Roman" w:hAnsi="Times New Roman" w:cs="Times New Roman"/>
          <w:sz w:val="28"/>
          <w:szCs w:val="28"/>
        </w:rPr>
      </w:pPr>
    </w:p>
    <w:p w14:paraId="6B96373A" w14:textId="6B70787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其次，頒詔的原因被記錄在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先是臣僚言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以下的部分。因為其文字基本上是節略引用朱熹的文章，所以可以判斷</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臣僚</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即指朱熹。但是，加框的部分</w:t>
      </w:r>
      <w:r>
        <w:rPr>
          <w:rFonts w:ascii="Times New Roman" w:hAnsi="Times New Roman" w:cs="Times New Roman" w:hint="eastAsia"/>
          <w:sz w:val="28"/>
          <w:szCs w:val="28"/>
        </w:rPr>
        <w:t>「</w:t>
      </w:r>
      <w:r w:rsidRPr="00FA127B">
        <w:rPr>
          <w:rFonts w:ascii="Times New Roman" w:hAnsi="Times New Roman" w:cs="Times New Roman" w:hint="eastAsia"/>
          <w:sz w:val="28"/>
          <w:szCs w:val="28"/>
        </w:rPr>
        <w:t>曾參合從唐《通典》元封國作郕侯</w:t>
      </w:r>
      <w:r>
        <w:rPr>
          <w:rFonts w:ascii="Times New Roman" w:hAnsi="Times New Roman" w:cs="Times New Roman" w:hint="eastAsia"/>
          <w:sz w:val="28"/>
          <w:szCs w:val="28"/>
        </w:rPr>
        <w:t>」</w:t>
      </w:r>
      <w:r w:rsidRPr="00FA127B">
        <w:rPr>
          <w:rFonts w:ascii="Times New Roman" w:hAnsi="Times New Roman" w:cs="Times New Roman" w:hint="eastAsia"/>
          <w:sz w:val="28"/>
          <w:szCs w:val="28"/>
        </w:rPr>
        <w:t>，朱熹的文章中並沒有。與其相當的文字是《潭州牒學》中的一段，如下記雲：</w:t>
      </w:r>
    </w:p>
    <w:p w14:paraId="7CD1AED1" w14:textId="77777777" w:rsidR="00FA127B" w:rsidRPr="00FA127B" w:rsidRDefault="00FA127B" w:rsidP="00FA127B">
      <w:pPr>
        <w:spacing w:after="0" w:line="240" w:lineRule="auto"/>
        <w:rPr>
          <w:rFonts w:ascii="Times New Roman" w:hAnsi="Times New Roman" w:cs="Times New Roman"/>
          <w:sz w:val="28"/>
          <w:szCs w:val="28"/>
        </w:rPr>
      </w:pPr>
    </w:p>
    <w:p w14:paraId="132C86C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據申，伏睹《政和五禮新儀》閔損以下九人並封兩字公，曾參封武成侯。《淳熙編類祭祀儀式》閔損以下九人並封一字公，曾參封成侯。今按《淳熙儀式》，不審是何年月增封，乞檢會行下。但《淳熙儀式》所封公爵，皆就《通典》本國加封，其成侯曾參舊封郕伯。今恐亦合作郕侯。</w:t>
      </w:r>
    </w:p>
    <w:p w14:paraId="2E3B6E10" w14:textId="77777777" w:rsidR="00FA127B" w:rsidRPr="00FA127B" w:rsidRDefault="00FA127B" w:rsidP="00FA127B">
      <w:pPr>
        <w:spacing w:after="0" w:line="240" w:lineRule="auto"/>
        <w:rPr>
          <w:rFonts w:ascii="Times New Roman" w:hAnsi="Times New Roman" w:cs="Times New Roman"/>
          <w:sz w:val="28"/>
          <w:szCs w:val="28"/>
        </w:rPr>
      </w:pPr>
    </w:p>
    <w:p w14:paraId="38FA39A0" w14:textId="433EDD8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本寺檢照唐《通典》，曾參封郕伯。檢照《政和五禮新儀》，系加封武成侯。《淳熙儀式》又加封成侯。照得，顏子以下，並因《通典》國名加封。今合從《通典》元封國作郕侯。（注：四庫全書版朱熹申中脫落</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不審是何年月增封，乞檢會行下。但《淳熙儀式》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等文字，並且</w:t>
      </w:r>
      <w:r>
        <w:rPr>
          <w:rFonts w:ascii="Times New Roman" w:hAnsi="Times New Roman" w:cs="Times New Roman" w:hint="eastAsia"/>
          <w:sz w:val="28"/>
          <w:szCs w:val="28"/>
        </w:rPr>
        <w:t>「</w:t>
      </w:r>
      <w:r w:rsidRPr="00FA127B">
        <w:rPr>
          <w:rFonts w:ascii="Times New Roman" w:hAnsi="Times New Roman" w:cs="Times New Roman" w:hint="eastAsia"/>
          <w:sz w:val="28"/>
          <w:szCs w:val="28"/>
        </w:rPr>
        <w:t>武城侯</w:t>
      </w:r>
      <w:r>
        <w:rPr>
          <w:rFonts w:ascii="Times New Roman" w:hAnsi="Times New Roman" w:cs="Times New Roman" w:hint="eastAsia"/>
          <w:sz w:val="28"/>
          <w:szCs w:val="28"/>
        </w:rPr>
        <w:t>」</w:t>
      </w:r>
      <w:r w:rsidRPr="00FA127B">
        <w:rPr>
          <w:rFonts w:ascii="Times New Roman" w:hAnsi="Times New Roman" w:cs="Times New Roman" w:hint="eastAsia"/>
          <w:sz w:val="28"/>
          <w:szCs w:val="28"/>
        </w:rPr>
        <w:t>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武成侯</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7281727C" w14:textId="77777777" w:rsidR="00FA127B" w:rsidRPr="00FA127B" w:rsidRDefault="00FA127B" w:rsidP="00FA127B">
      <w:pPr>
        <w:spacing w:after="0" w:line="240" w:lineRule="auto"/>
        <w:rPr>
          <w:rFonts w:ascii="Times New Roman" w:hAnsi="Times New Roman" w:cs="Times New Roman"/>
          <w:sz w:val="28"/>
          <w:szCs w:val="28"/>
        </w:rPr>
      </w:pPr>
    </w:p>
    <w:p w14:paraId="6B11E433" w14:textId="05FAB42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這條記載首先提出朱熹的申，再換行記錄太常寺對它的回答。加框的部分相當於《宋會要輯稿》引用的部分。一目了然，這部分是太常寺對朱熹意見的回答。因為太常寺的回答采用了朱熹的意見，所以朱熹的申也有同樣的內容，意思沒有太大的差異。但是，從具體語句的觀點來看，《宋會要輯稿》的記載將太常寺和朱熹的言語混在了一起。稍作思考可知，原因可能是編纂時引用太常寺的言語比較容易，又因為引用了太常寺的言語，所以將朱熹改作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臣僚</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286C5A9C" w14:textId="77777777" w:rsidR="00FA127B" w:rsidRPr="00FA127B" w:rsidRDefault="00FA127B" w:rsidP="00FA127B">
      <w:pPr>
        <w:spacing w:after="0" w:line="240" w:lineRule="auto"/>
        <w:rPr>
          <w:rFonts w:ascii="Times New Roman" w:hAnsi="Times New Roman" w:cs="Times New Roman"/>
          <w:sz w:val="28"/>
          <w:szCs w:val="28"/>
        </w:rPr>
      </w:pPr>
    </w:p>
    <w:p w14:paraId="5FDCE3AB" w14:textId="03D3682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至此想到《潭州牒學》被認為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吏文重覆繁冗，幾不可讀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的原因，或許也有節略者混淆了朱熹和太常寺言語的可能性。這僅僅是推測。不過為何《朝野類要》</w:t>
      </w:r>
      <w:r>
        <w:rPr>
          <w:rFonts w:ascii="Times New Roman" w:hAnsi="Times New Roman" w:cs="Times New Roman" w:hint="eastAsia"/>
          <w:sz w:val="28"/>
          <w:szCs w:val="28"/>
        </w:rPr>
        <w:t>「</w:t>
      </w:r>
      <w:r w:rsidRPr="00FA127B">
        <w:rPr>
          <w:rFonts w:ascii="Times New Roman" w:hAnsi="Times New Roman" w:cs="Times New Roman" w:hint="eastAsia"/>
          <w:sz w:val="28"/>
          <w:szCs w:val="28"/>
        </w:rPr>
        <w:t>部符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條需要專門記載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其末必曰，符到奉行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的理由之一即在於此。如果不知道這些固定語，很有可能就連當時的人也難以識別文書的結構從而準確地理解文書的內容。因此，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廣為流布的實用的辭書式筆記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（注：《朝野類要》前言，頁</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。）《朝野類要》有必要記載關於固定語的事目。</w:t>
      </w:r>
    </w:p>
    <w:p w14:paraId="3816FE86" w14:textId="77777777" w:rsidR="00FA127B" w:rsidRPr="00FA127B" w:rsidRDefault="00FA127B" w:rsidP="00FA127B">
      <w:pPr>
        <w:spacing w:after="0" w:line="240" w:lineRule="auto"/>
        <w:rPr>
          <w:rFonts w:ascii="Times New Roman" w:hAnsi="Times New Roman" w:cs="Times New Roman"/>
          <w:sz w:val="28"/>
          <w:szCs w:val="28"/>
        </w:rPr>
      </w:pPr>
    </w:p>
    <w:p w14:paraId="652F27A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（二）實際的抄寫者</w:t>
      </w:r>
    </w:p>
    <w:p w14:paraId="5D103A3B" w14:textId="77777777" w:rsidR="00FA127B" w:rsidRPr="00FA127B" w:rsidRDefault="00FA127B" w:rsidP="00FA127B">
      <w:pPr>
        <w:spacing w:after="0" w:line="240" w:lineRule="auto"/>
        <w:rPr>
          <w:rFonts w:ascii="Times New Roman" w:hAnsi="Times New Roman" w:cs="Times New Roman"/>
          <w:sz w:val="28"/>
          <w:szCs w:val="28"/>
        </w:rPr>
      </w:pPr>
    </w:p>
    <w:p w14:paraId="5296D51B" w14:textId="7522BED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在考察節略問題的時候，必須考慮是誰實際上將收到的文書節略抄寫並作成新的文書的問題，因為這關系到抄寫者如何理解文書並對其進行節略這樣的節略水平的問題。另外，還關系到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怎樣理解文書中的‘本官’、‘本寺’、‘本部’</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含有這些詞語的文書是哪個官司發的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這些問題。然而宋代原文書殘存極少，這類關於抄寫主體的問題難以論證、解決。不過史料中也有一些蛛絲馬跡可供追尋。</w:t>
      </w:r>
    </w:p>
    <w:p w14:paraId="7F7A4752" w14:textId="77777777" w:rsidR="00FA127B" w:rsidRPr="00FA127B" w:rsidRDefault="00FA127B" w:rsidP="00FA127B">
      <w:pPr>
        <w:spacing w:after="0" w:line="240" w:lineRule="auto"/>
        <w:rPr>
          <w:rFonts w:ascii="Times New Roman" w:hAnsi="Times New Roman" w:cs="Times New Roman"/>
          <w:sz w:val="28"/>
          <w:szCs w:val="28"/>
        </w:rPr>
      </w:pPr>
    </w:p>
    <w:p w14:paraId="110EFED1" w14:textId="654BBA30"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如上節考察，《晦庵先生朱文公文集》卷九九《社倉事目》（</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圖解</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）附載有因朱熹上奏而發的敕命原文。該敕命是淳熙八年十二月發的戶部符，日期後的中有實際抄發這類文書人的名字：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書令史郭令史頓圯主事全安仁</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書令史</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令史</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主事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都是吏職。據《宋代官制辭典》，</w:t>
      </w:r>
      <w:r>
        <w:rPr>
          <w:rFonts w:ascii="Times New Roman" w:hAnsi="Times New Roman" w:cs="Times New Roman" w:hint="eastAsia"/>
          <w:sz w:val="28"/>
          <w:szCs w:val="28"/>
        </w:rPr>
        <w:t>「</w:t>
      </w:r>
      <w:r w:rsidRPr="00FA127B">
        <w:rPr>
          <w:rFonts w:ascii="Times New Roman" w:hAnsi="Times New Roman" w:cs="Times New Roman" w:hint="eastAsia"/>
          <w:sz w:val="28"/>
          <w:szCs w:val="28"/>
        </w:rPr>
        <w:t>主事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是從八品，隸尚書省，編制六人，分別負責尚書省六房的文字。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令史</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是從八品，隸尚書省，編制十四人，第一、二名監官印，第三名點檢開拆房文字，其余充諸房行遣人，管諸房事務。</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書令史</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從八品，隸尚書省，編制三十一人，掌本省諸房行遣文字，須經兩次考試及格人充。另外，作為他們上司的有尚書省都事。據《宋會要輯稿》，充都事滿一年後就授予京官宣教郎文官地位。（注：參看《宋代官制辭典》，</w:t>
      </w:r>
      <w:r w:rsidRPr="00FA127B">
        <w:rPr>
          <w:rFonts w:ascii="Times New Roman" w:hAnsi="Times New Roman" w:cs="Times New Roman"/>
          <w:sz w:val="28"/>
          <w:szCs w:val="28"/>
        </w:rPr>
        <w:t>1997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184</w:t>
      </w:r>
      <w:r w:rsidRPr="00FA127B">
        <w:rPr>
          <w:rFonts w:ascii="Times New Roman" w:hAnsi="Times New Roman" w:cs="Times New Roman" w:hint="eastAsia"/>
          <w:sz w:val="28"/>
          <w:szCs w:val="28"/>
        </w:rPr>
        <w:t>，以及《宋會要輯稿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職官》三之三一。）可以說，他們是高級事務官。不過，地方官司中擔任抄寫的胥吏級別沒有他們那麽高。</w:t>
      </w:r>
    </w:p>
    <w:p w14:paraId="07524C4E" w14:textId="77777777" w:rsidR="00FA127B" w:rsidRPr="00FA127B" w:rsidRDefault="00FA127B" w:rsidP="00FA127B">
      <w:pPr>
        <w:spacing w:after="0" w:line="240" w:lineRule="auto"/>
        <w:rPr>
          <w:rFonts w:ascii="Times New Roman" w:hAnsi="Times New Roman" w:cs="Times New Roman"/>
          <w:sz w:val="28"/>
          <w:szCs w:val="28"/>
        </w:rPr>
      </w:pPr>
    </w:p>
    <w:p w14:paraId="7B45FE89" w14:textId="3F04D29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文書由胥吏節略抄寫後，再請正式官僚簽字。（注：例如，在《黑水城文獻》所保存的宋代文書中，可以很容易看出文書正文與官僚簽名筆跡的不同。請參考《宋西北邊境軍政文書》的第</w:t>
      </w:r>
      <w:r w:rsidRPr="00FA127B">
        <w:rPr>
          <w:rFonts w:ascii="Times New Roman" w:hAnsi="Times New Roman" w:cs="Times New Roman" w:hint="eastAsia"/>
          <w:sz w:val="28"/>
          <w:szCs w:val="28"/>
        </w:rPr>
        <w:t>77</w:t>
      </w:r>
      <w:r w:rsidRPr="00FA127B">
        <w:rPr>
          <w:rFonts w:ascii="Times New Roman" w:hAnsi="Times New Roman" w:cs="Times New Roman" w:hint="eastAsia"/>
          <w:sz w:val="28"/>
          <w:szCs w:val="28"/>
        </w:rPr>
        <w:t>頁（《俄藏黑水城文獻》第六冊，上海：上海古籍出版社，</w:t>
      </w:r>
      <w:r w:rsidRPr="00FA127B">
        <w:rPr>
          <w:rFonts w:ascii="Times New Roman" w:hAnsi="Times New Roman" w:cs="Times New Roman" w:hint="eastAsia"/>
          <w:sz w:val="28"/>
          <w:szCs w:val="28"/>
        </w:rPr>
        <w:t>2000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240</w:t>
      </w:r>
      <w:r w:rsidRPr="00FA127B">
        <w:rPr>
          <w:rFonts w:ascii="Times New Roman" w:hAnsi="Times New Roman" w:cs="Times New Roman" w:hint="eastAsia"/>
          <w:sz w:val="28"/>
          <w:szCs w:val="28"/>
        </w:rPr>
        <w:t>）。）節略其他機構的文書作成本官司新文書的人，不是士大夫官僚，而是胥吏。胥吏們很可能只是按照某種規定機械式地節略文書。例如，相當於符式的固定語</w:t>
      </w:r>
      <w:r>
        <w:rPr>
          <w:rFonts w:ascii="Times New Roman" w:hAnsi="Times New Roman" w:cs="Times New Roman" w:hint="eastAsia"/>
          <w:sz w:val="28"/>
          <w:szCs w:val="28"/>
        </w:rPr>
        <w:t>「</w:t>
      </w:r>
      <w:r w:rsidRPr="00FA127B">
        <w:rPr>
          <w:rFonts w:ascii="Times New Roman" w:hAnsi="Times New Roman" w:cs="Times New Roman" w:hint="eastAsia"/>
          <w:sz w:val="28"/>
          <w:szCs w:val="28"/>
        </w:rPr>
        <w:t>某處主者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的部分有改寫規定，如果原來的文書上寫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太常寺主者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則改寫為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當寺</w:t>
      </w:r>
      <w:r>
        <w:rPr>
          <w:rFonts w:ascii="Times New Roman" w:hAnsi="Times New Roman" w:cs="Times New Roman" w:hint="eastAsia"/>
          <w:sz w:val="28"/>
          <w:szCs w:val="28"/>
        </w:rPr>
        <w:t>」</w:t>
      </w:r>
      <w:r w:rsidRPr="00FA127B">
        <w:rPr>
          <w:rFonts w:ascii="Times New Roman" w:hAnsi="Times New Roman" w:cs="Times New Roman" w:hint="eastAsia"/>
          <w:sz w:val="28"/>
          <w:szCs w:val="28"/>
        </w:rPr>
        <w:t>。除了這種比較容易改寫的格式固定語之外，基本上沒有將文書中的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本寺</w:t>
      </w:r>
      <w:r>
        <w:rPr>
          <w:rFonts w:ascii="Times New Roman" w:hAnsi="Times New Roman" w:cs="Times New Roman" w:hint="eastAsia"/>
          <w:sz w:val="28"/>
          <w:szCs w:val="28"/>
        </w:rPr>
        <w:t>」</w:t>
      </w:r>
      <w:r w:rsidRPr="00FA127B">
        <w:rPr>
          <w:rFonts w:ascii="Times New Roman" w:hAnsi="Times New Roman" w:cs="Times New Roman" w:hint="eastAsia"/>
          <w:sz w:val="28"/>
          <w:szCs w:val="28"/>
        </w:rPr>
        <w:t>重新改寫為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太常寺</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或者與此相反的改寫，而是保持了發來文書的原樣。在《潭州牒學》的太常寺申中看到的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即是保持原樣抄寫朱熹申中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的結果，在其後的文書傳遞過程中也按照太常寺申的原文來抄寫引用的。</w:t>
      </w:r>
    </w:p>
    <w:p w14:paraId="4742C26F" w14:textId="77777777" w:rsidR="00FA127B" w:rsidRPr="00FA127B" w:rsidRDefault="00FA127B" w:rsidP="00FA127B">
      <w:pPr>
        <w:spacing w:after="0" w:line="240" w:lineRule="auto"/>
        <w:rPr>
          <w:rFonts w:ascii="Times New Roman" w:hAnsi="Times New Roman" w:cs="Times New Roman"/>
          <w:sz w:val="28"/>
          <w:szCs w:val="28"/>
        </w:rPr>
      </w:pPr>
    </w:p>
    <w:p w14:paraId="6729EF1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（三）文書行政與政治狀況——制度與運作</w:t>
      </w:r>
    </w:p>
    <w:p w14:paraId="4EC74716" w14:textId="77777777" w:rsidR="00FA127B" w:rsidRPr="00FA127B" w:rsidRDefault="00FA127B" w:rsidP="00FA127B">
      <w:pPr>
        <w:spacing w:after="0" w:line="240" w:lineRule="auto"/>
        <w:rPr>
          <w:rFonts w:ascii="Times New Roman" w:hAnsi="Times New Roman" w:cs="Times New Roman"/>
          <w:sz w:val="28"/>
          <w:szCs w:val="28"/>
        </w:rPr>
      </w:pPr>
    </w:p>
    <w:p w14:paraId="4DFEF42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第一節提到紹熙三年（</w:t>
      </w:r>
      <w:r w:rsidRPr="00FA127B">
        <w:rPr>
          <w:rFonts w:ascii="Times New Roman" w:hAnsi="Times New Roman" w:cs="Times New Roman" w:hint="eastAsia"/>
          <w:sz w:val="28"/>
          <w:szCs w:val="28"/>
        </w:rPr>
        <w:t>1192</w:t>
      </w:r>
      <w:r w:rsidRPr="00FA127B">
        <w:rPr>
          <w:rFonts w:ascii="Times New Roman" w:hAnsi="Times New Roman" w:cs="Times New Roman" w:hint="eastAsia"/>
          <w:sz w:val="28"/>
          <w:szCs w:val="28"/>
        </w:rPr>
        <w:t>）八月發敕與紹熙五年（</w:t>
      </w:r>
      <w:r w:rsidRPr="00FA127B">
        <w:rPr>
          <w:rFonts w:ascii="Times New Roman" w:hAnsi="Times New Roman" w:cs="Times New Roman" w:hint="eastAsia"/>
          <w:sz w:val="28"/>
          <w:szCs w:val="28"/>
        </w:rPr>
        <w:t>1195</w:t>
      </w:r>
      <w:r w:rsidRPr="00FA127B">
        <w:rPr>
          <w:rFonts w:ascii="Times New Roman" w:hAnsi="Times New Roman" w:cs="Times New Roman" w:hint="eastAsia"/>
          <w:sz w:val="28"/>
          <w:szCs w:val="28"/>
        </w:rPr>
        <w:t>）八月朱熹發《潭州牒學》之間有兩年的間隔，其原因在於禮官變動而暫停處理文書。這一暫停時期因詹體仁就任太常少卿而結束。</w:t>
      </w:r>
    </w:p>
    <w:p w14:paraId="48E8675C" w14:textId="77777777" w:rsidR="00FA127B" w:rsidRPr="00FA127B" w:rsidRDefault="00FA127B" w:rsidP="00FA127B">
      <w:pPr>
        <w:spacing w:after="0" w:line="240" w:lineRule="auto"/>
        <w:rPr>
          <w:rFonts w:ascii="Times New Roman" w:hAnsi="Times New Roman" w:cs="Times New Roman"/>
          <w:sz w:val="28"/>
          <w:szCs w:val="28"/>
        </w:rPr>
      </w:pPr>
    </w:p>
    <w:p w14:paraId="16D2184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詹體仁，字元善，建寧浦城人，隆興元年（</w:t>
      </w:r>
      <w:r w:rsidRPr="00FA127B">
        <w:rPr>
          <w:rFonts w:ascii="Times New Roman" w:hAnsi="Times New Roman" w:cs="Times New Roman" w:hint="eastAsia"/>
          <w:sz w:val="28"/>
          <w:szCs w:val="28"/>
        </w:rPr>
        <w:t>1163</w:t>
      </w:r>
      <w:r w:rsidRPr="00FA127B">
        <w:rPr>
          <w:rFonts w:ascii="Times New Roman" w:hAnsi="Times New Roman" w:cs="Times New Roman" w:hint="eastAsia"/>
          <w:sz w:val="28"/>
          <w:szCs w:val="28"/>
        </w:rPr>
        <w:t>）進士。據《宋史》本傳，（注：《宋史》卷三九三《詹體仁傳》。）詹體仁在紹熙五年六月孝宗去世之前就任太常少卿。據田中謙二氏的研究，他科舉及第後不久即拜朱熹為師，從時間上來說是非常早的。田中氏還推測他任湖廣總領時曾對流放到道州的蔡元定加以庇護。（注：請參閱田中謙二：《朱門弟子師事年考》，《田中謙二著作集》第三卷，東京：汲古書院，</w:t>
      </w:r>
      <w:r w:rsidRPr="00FA127B">
        <w:rPr>
          <w:rFonts w:ascii="Times New Roman" w:hAnsi="Times New Roman" w:cs="Times New Roman" w:hint="eastAsia"/>
          <w:sz w:val="28"/>
          <w:szCs w:val="28"/>
        </w:rPr>
        <w:t>2001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216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217</w:t>
      </w:r>
      <w:r w:rsidRPr="00FA127B">
        <w:rPr>
          <w:rFonts w:ascii="Times New Roman" w:hAnsi="Times New Roman" w:cs="Times New Roman" w:hint="eastAsia"/>
          <w:sz w:val="28"/>
          <w:szCs w:val="28"/>
        </w:rPr>
        <w:t>。）因此可以推知紹熙年間他與朱熹及其門人的關系相當密切。</w:t>
      </w:r>
    </w:p>
    <w:p w14:paraId="14FB20AF" w14:textId="77777777" w:rsidR="00FA127B" w:rsidRPr="00FA127B" w:rsidRDefault="00FA127B" w:rsidP="00FA127B">
      <w:pPr>
        <w:spacing w:after="0" w:line="240" w:lineRule="auto"/>
        <w:rPr>
          <w:rFonts w:ascii="Times New Roman" w:hAnsi="Times New Roman" w:cs="Times New Roman"/>
          <w:sz w:val="28"/>
          <w:szCs w:val="28"/>
        </w:rPr>
      </w:pPr>
    </w:p>
    <w:p w14:paraId="0121A3D5" w14:textId="2E125F26"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詹體仁在中央任太常少卿時，其立場似與趙汝愚極近，所謂的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紹熙內禪</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也與他有關。趙汝愚</w:t>
      </w:r>
      <w:r>
        <w:rPr>
          <w:rFonts w:ascii="Times New Roman" w:hAnsi="Times New Roman" w:cs="Times New Roman" w:hint="eastAsia"/>
          <w:sz w:val="28"/>
          <w:szCs w:val="28"/>
        </w:rPr>
        <w:t>「</w:t>
      </w:r>
      <w:r w:rsidRPr="00FA127B">
        <w:rPr>
          <w:rFonts w:ascii="Times New Roman" w:hAnsi="Times New Roman" w:cs="Times New Roman" w:hint="eastAsia"/>
          <w:sz w:val="28"/>
          <w:szCs w:val="28"/>
        </w:rPr>
        <w:t>定策</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之際，讓太常少卿詹體仁與左司郎官徐誼向吳琚傳達其意旨，最終擁立寧宗。（注：參閱《宋史》卷三九三《詹體仁傳》以及肖建新《南宋紹熙內禪鉤沈》，《安徽師範大學學報》人文社會科學版，第</w:t>
      </w:r>
      <w:r w:rsidRPr="00FA127B">
        <w:rPr>
          <w:rFonts w:ascii="Times New Roman" w:hAnsi="Times New Roman" w:cs="Times New Roman"/>
          <w:sz w:val="28"/>
          <w:szCs w:val="28"/>
        </w:rPr>
        <w:t>30</w:t>
      </w:r>
      <w:r w:rsidRPr="00FA127B">
        <w:rPr>
          <w:rFonts w:ascii="Times New Roman" w:hAnsi="Times New Roman" w:cs="Times New Roman" w:hint="eastAsia"/>
          <w:sz w:val="28"/>
          <w:szCs w:val="28"/>
        </w:rPr>
        <w:t>號第</w:t>
      </w:r>
      <w:r w:rsidRPr="00FA127B">
        <w:rPr>
          <w:rFonts w:ascii="Times New Roman" w:hAnsi="Times New Roman" w:cs="Times New Roman"/>
          <w:sz w:val="28"/>
          <w:szCs w:val="28"/>
        </w:rPr>
        <w:t>6</w:t>
      </w:r>
      <w:r w:rsidRPr="00FA127B">
        <w:rPr>
          <w:rFonts w:ascii="Times New Roman" w:hAnsi="Times New Roman" w:cs="Times New Roman" w:hint="eastAsia"/>
          <w:sz w:val="28"/>
          <w:szCs w:val="28"/>
        </w:rPr>
        <w:t>期，</w:t>
      </w:r>
      <w:r w:rsidRPr="00FA127B">
        <w:rPr>
          <w:rFonts w:ascii="Times New Roman" w:hAnsi="Times New Roman" w:cs="Times New Roman"/>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716</w:t>
      </w:r>
      <w:r w:rsidRPr="00FA127B">
        <w:rPr>
          <w:rFonts w:ascii="Times New Roman" w:hAnsi="Times New Roman" w:cs="Times New Roman" w:hint="eastAsia"/>
          <w:sz w:val="28"/>
          <w:szCs w:val="28"/>
        </w:rPr>
        <w:t>。）另一方面，以詹體仁就任太常少卿為轉機，釋奠案件文書得以再次審理。由此可知，禮制問題與政治問題緊密關聯。（注：關於南宋的禮制與政治的關系，近藤一成氏作為從祀問題提出，參看近藤一成：《南宋初期の王安石評價について》，《東洋史研究》第</w:t>
      </w:r>
      <w:r w:rsidRPr="00FA127B">
        <w:rPr>
          <w:rFonts w:ascii="Times New Roman" w:hAnsi="Times New Roman" w:cs="Times New Roman"/>
          <w:sz w:val="28"/>
          <w:szCs w:val="28"/>
        </w:rPr>
        <w:t>38</w:t>
      </w:r>
      <w:r w:rsidRPr="00FA127B">
        <w:rPr>
          <w:rFonts w:ascii="Times New Roman" w:hAnsi="Times New Roman" w:cs="Times New Roman" w:hint="eastAsia"/>
          <w:sz w:val="28"/>
          <w:szCs w:val="28"/>
        </w:rPr>
        <w:t>卷第</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1979</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340—365</w:t>
      </w:r>
      <w:r w:rsidRPr="00FA127B">
        <w:rPr>
          <w:rFonts w:ascii="Times New Roman" w:hAnsi="Times New Roman" w:cs="Times New Roman" w:hint="eastAsia"/>
          <w:sz w:val="28"/>
          <w:szCs w:val="28"/>
        </w:rPr>
        <w:t>。此外，根據吾妻重二氏的研究，紹熙五年朱熹就任中央官後，在祧廟問題上與趙汝愚對立，其影響波及後來的政治狀況，參看吾妻重二：《朱熹の中央權力批判：王淮</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留正</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趙汝愚および慶元黨禁をめぐって》，《關西大學中國文學會紀要》第</w:t>
      </w:r>
      <w:r w:rsidRPr="00FA127B">
        <w:rPr>
          <w:rFonts w:ascii="Times New Roman" w:hAnsi="Times New Roman" w:cs="Times New Roman"/>
          <w:sz w:val="28"/>
          <w:szCs w:val="28"/>
        </w:rPr>
        <w:t>25</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2004</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17—39</w:t>
      </w:r>
      <w:r w:rsidRPr="00FA127B">
        <w:rPr>
          <w:rFonts w:ascii="Times New Roman" w:hAnsi="Times New Roman" w:cs="Times New Roman" w:hint="eastAsia"/>
          <w:sz w:val="28"/>
          <w:szCs w:val="28"/>
        </w:rPr>
        <w:t>。）</w:t>
      </w:r>
    </w:p>
    <w:p w14:paraId="0296D615" w14:textId="77777777" w:rsidR="00FA127B" w:rsidRPr="00FA127B" w:rsidRDefault="00FA127B" w:rsidP="00FA127B">
      <w:pPr>
        <w:spacing w:after="0" w:line="240" w:lineRule="auto"/>
        <w:rPr>
          <w:rFonts w:ascii="Times New Roman" w:hAnsi="Times New Roman" w:cs="Times New Roman"/>
          <w:sz w:val="28"/>
          <w:szCs w:val="28"/>
        </w:rPr>
      </w:pPr>
    </w:p>
    <w:p w14:paraId="6F9FA3D7" w14:textId="5550EA38"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關於當時與朱熹有關的禮制狀況，上山春平氏指出：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朱子與其門人共同撰寫以《儀禮經傳通解》命名的禮書開始步入軌道，大概是在紹熙五年（</w:t>
      </w:r>
      <w:r w:rsidRPr="00FA127B">
        <w:rPr>
          <w:rFonts w:ascii="Times New Roman" w:hAnsi="Times New Roman" w:cs="Times New Roman"/>
          <w:sz w:val="28"/>
          <w:szCs w:val="28"/>
        </w:rPr>
        <w:t>1194</w:t>
      </w:r>
      <w:r w:rsidRPr="00FA127B">
        <w:rPr>
          <w:rFonts w:ascii="Times New Roman" w:hAnsi="Times New Roman" w:cs="Times New Roman" w:hint="eastAsia"/>
          <w:sz w:val="28"/>
          <w:szCs w:val="28"/>
        </w:rPr>
        <w:t>，朱子六十五歲）朱子以知潭州赴任長沙時。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（注：參看上山春平：《朱子の〈家禮〉と〈儀禮經傳通解〉》，《東方學報》第</w:t>
      </w:r>
      <w:r w:rsidRPr="00FA127B">
        <w:rPr>
          <w:rFonts w:ascii="Times New Roman" w:hAnsi="Times New Roman" w:cs="Times New Roman"/>
          <w:sz w:val="28"/>
          <w:szCs w:val="28"/>
        </w:rPr>
        <w:t>54</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1982</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245</w:t>
      </w:r>
      <w:r w:rsidRPr="00FA127B">
        <w:rPr>
          <w:rFonts w:ascii="Times New Roman" w:hAnsi="Times New Roman" w:cs="Times New Roman" w:hint="eastAsia"/>
          <w:sz w:val="28"/>
          <w:szCs w:val="28"/>
        </w:rPr>
        <w:t>。）可以說明《釋奠儀圖》作為這些活動的一個環節出現。朱熹被召至臨安時，曾計劃編纂禮書因而準備《乞修三禮劄子》。這是在紹熙五年八月，正是發送《潭州牒學》的時間。</w:t>
      </w:r>
    </w:p>
    <w:p w14:paraId="5A5D6DFE" w14:textId="77777777" w:rsidR="00FA127B" w:rsidRPr="00FA127B" w:rsidRDefault="00FA127B" w:rsidP="00FA127B">
      <w:pPr>
        <w:spacing w:after="0" w:line="240" w:lineRule="auto"/>
        <w:rPr>
          <w:rFonts w:ascii="Times New Roman" w:hAnsi="Times New Roman" w:cs="Times New Roman"/>
          <w:sz w:val="28"/>
          <w:szCs w:val="28"/>
        </w:rPr>
      </w:pPr>
    </w:p>
    <w:p w14:paraId="4D519698" w14:textId="688E19A4"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w:t>
      </w:r>
      <w:r w:rsidRPr="00FA127B">
        <w:rPr>
          <w:rFonts w:ascii="Times New Roman" w:hAnsi="Times New Roman" w:cs="Times New Roman" w:hint="eastAsia"/>
          <w:sz w:val="28"/>
          <w:szCs w:val="28"/>
        </w:rPr>
        <w:t>圖</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上一目了然，《潭州牒學》表明，朱熹上奏的議案，傳遞給皇帝後作為下行文書回到他的手上，且讓他頒下州學、諸縣後作為申再次回到他手中的文書傳遞路徑。由此看來，朱熹提出的議案，上呈皇帝而下行州縣，似乎真正傳至天下。對於居住地方而以天下為己任的南宋士大夫而言，這顯然是一件很有光彩的事情。在廢黜光宗、擁立寧宗的政治轉折點上，趙汝愚起用詹體仁，正如小林晃氏所論，其結果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將當時的宰相留正、趙汝愚為中心的政治勢力糾合到那時被忽視的所謂道學派官僚中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。（注：參看小林晃：《南宋中期における韓侘胄專權の確立過程—寧宗即位（一一九四年）直後の政治抗爭を中心として—》，《史學雜志》第</w:t>
      </w:r>
      <w:r w:rsidRPr="00FA127B">
        <w:rPr>
          <w:rFonts w:ascii="Times New Roman" w:hAnsi="Times New Roman" w:cs="Times New Roman"/>
          <w:sz w:val="28"/>
          <w:szCs w:val="28"/>
        </w:rPr>
        <w:t>115</w:t>
      </w:r>
      <w:r w:rsidRPr="00FA127B">
        <w:rPr>
          <w:rFonts w:ascii="Times New Roman" w:hAnsi="Times New Roman" w:cs="Times New Roman" w:hint="eastAsia"/>
          <w:sz w:val="28"/>
          <w:szCs w:val="28"/>
        </w:rPr>
        <w:t>編第</w:t>
      </w:r>
      <w:r w:rsidRPr="00FA127B">
        <w:rPr>
          <w:rFonts w:ascii="Times New Roman" w:hAnsi="Times New Roman" w:cs="Times New Roman"/>
          <w:sz w:val="28"/>
          <w:szCs w:val="28"/>
        </w:rPr>
        <w:t>8</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35</w:t>
      </w:r>
      <w:r w:rsidRPr="00FA127B">
        <w:rPr>
          <w:rFonts w:ascii="Times New Roman" w:hAnsi="Times New Roman" w:cs="Times New Roman" w:hint="eastAsia"/>
          <w:sz w:val="28"/>
          <w:szCs w:val="28"/>
        </w:rPr>
        <w:t>。）但是，對道學派官僚來說，這是良機，意味著自己的學問被視為正統並且可以經由自己的解釋再建構禮制。雖然朱熹批判以學問為顯達手段的庸俗做法，但是，學問是否可以被視為正統，卻是另外一個問題。（注：土田健</w:t>
      </w:r>
      <w:r w:rsidRPr="00FA127B">
        <w:rPr>
          <w:rFonts w:ascii="Times New Roman" w:hAnsi="Times New Roman" w:cs="Times New Roman" w:hint="eastAsia"/>
          <w:sz w:val="28"/>
          <w:szCs w:val="28"/>
        </w:rPr>
        <w:lastRenderedPageBreak/>
        <w:t>次郎：《道統論再考》，《鐮田茂雄博士還歷紀念論集：中國の佛教と文化》，東京：大藏出版，</w:t>
      </w:r>
      <w:r w:rsidRPr="00FA127B">
        <w:rPr>
          <w:rFonts w:ascii="Times New Roman" w:hAnsi="Times New Roman" w:cs="Times New Roman"/>
          <w:sz w:val="28"/>
          <w:szCs w:val="28"/>
        </w:rPr>
        <w:t>1988</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619</w:t>
      </w:r>
      <w:r w:rsidRPr="00FA127B">
        <w:rPr>
          <w:rFonts w:ascii="Times New Roman" w:hAnsi="Times New Roman" w:cs="Times New Roman" w:hint="eastAsia"/>
          <w:sz w:val="28"/>
          <w:szCs w:val="28"/>
        </w:rPr>
        <w:t>。）</w:t>
      </w:r>
    </w:p>
    <w:p w14:paraId="4E0B1F95" w14:textId="77777777" w:rsidR="00FA127B" w:rsidRPr="00FA127B" w:rsidRDefault="00FA127B" w:rsidP="00FA127B">
      <w:pPr>
        <w:spacing w:after="0" w:line="240" w:lineRule="auto"/>
        <w:rPr>
          <w:rFonts w:ascii="Times New Roman" w:hAnsi="Times New Roman" w:cs="Times New Roman"/>
          <w:sz w:val="28"/>
          <w:szCs w:val="28"/>
        </w:rPr>
      </w:pPr>
    </w:p>
    <w:p w14:paraId="1BC77338" w14:textId="2B402A46"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《釋奠儀圖》或《潭州牒學》的頒布或許宣告了道學諸派的勝利。其實，眾所周知，擔任侍講的朱熹紹熙五年（</w:t>
      </w:r>
      <w:r w:rsidRPr="00FA127B">
        <w:rPr>
          <w:rFonts w:ascii="Times New Roman" w:hAnsi="Times New Roman" w:cs="Times New Roman"/>
          <w:sz w:val="28"/>
          <w:szCs w:val="28"/>
        </w:rPr>
        <w:t>1194</w:t>
      </w:r>
      <w:r w:rsidRPr="00FA127B">
        <w:rPr>
          <w:rFonts w:ascii="Times New Roman" w:hAnsi="Times New Roman" w:cs="Times New Roman" w:hint="eastAsia"/>
          <w:sz w:val="28"/>
          <w:szCs w:val="28"/>
        </w:rPr>
        <w:t>）閏十月內被韓侘胄開除了中央官職，而且後來又遭遇</w:t>
      </w:r>
      <w:r>
        <w:rPr>
          <w:rFonts w:ascii="Times New Roman" w:hAnsi="Times New Roman" w:cs="Times New Roman" w:hint="eastAsia"/>
          <w:sz w:val="28"/>
          <w:szCs w:val="28"/>
        </w:rPr>
        <w:t>「</w:t>
      </w:r>
      <w:r w:rsidRPr="00FA127B">
        <w:rPr>
          <w:rFonts w:ascii="Times New Roman" w:hAnsi="Times New Roman" w:cs="Times New Roman" w:hint="eastAsia"/>
          <w:sz w:val="28"/>
          <w:szCs w:val="28"/>
        </w:rPr>
        <w:t>慶元黨禁</w:t>
      </w:r>
      <w:r>
        <w:rPr>
          <w:rFonts w:ascii="Times New Roman" w:hAnsi="Times New Roman" w:cs="Times New Roman" w:hint="eastAsia"/>
          <w:sz w:val="28"/>
          <w:szCs w:val="28"/>
        </w:rPr>
        <w:t>」</w:t>
      </w:r>
      <w:r w:rsidRPr="00FA127B">
        <w:rPr>
          <w:rFonts w:ascii="Times New Roman" w:hAnsi="Times New Roman" w:cs="Times New Roman" w:hint="eastAsia"/>
          <w:sz w:val="28"/>
          <w:szCs w:val="28"/>
        </w:rPr>
        <w:t>。邵囦告訴朱熹希望刊行《釋奠儀圖》，因而朱熹撰寫《書釋奠申明指揮後》，是在慶元元年（</w:t>
      </w:r>
      <w:r w:rsidRPr="00FA127B">
        <w:rPr>
          <w:rFonts w:ascii="Times New Roman" w:hAnsi="Times New Roman" w:cs="Times New Roman"/>
          <w:sz w:val="28"/>
          <w:szCs w:val="28"/>
        </w:rPr>
        <w:t>1195</w:t>
      </w:r>
      <w:r w:rsidRPr="00FA127B">
        <w:rPr>
          <w:rFonts w:ascii="Times New Roman" w:hAnsi="Times New Roman" w:cs="Times New Roman" w:hint="eastAsia"/>
          <w:sz w:val="28"/>
          <w:szCs w:val="28"/>
        </w:rPr>
        <w:t>）。《釋奠儀圖》被邵囦刊行，很可能在數年後，其時刊行的《釋奠儀圖》開頭附載《潭州牒學》的原因，可能是需要說明《釋奠儀圖》的來歷。換言之，在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慶元黨禁</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這樣朱門不遇的時期，他們可能希望通過出示表明朱熹編纂的禮書通行天下的《潭州牒學》來彰顯自己學問的正統性。</w:t>
      </w:r>
    </w:p>
    <w:p w14:paraId="4D9BE7E3" w14:textId="77777777" w:rsidR="00FA127B" w:rsidRPr="00FA127B" w:rsidRDefault="00FA127B" w:rsidP="00FA127B">
      <w:pPr>
        <w:spacing w:after="0" w:line="240" w:lineRule="auto"/>
        <w:rPr>
          <w:rFonts w:ascii="Times New Roman" w:hAnsi="Times New Roman" w:cs="Times New Roman"/>
          <w:sz w:val="28"/>
          <w:szCs w:val="28"/>
        </w:rPr>
      </w:pPr>
    </w:p>
    <w:p w14:paraId="711BC04F" w14:textId="6397BF0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總之，紹熙五年（</w:t>
      </w:r>
      <w:r w:rsidRPr="00FA127B">
        <w:rPr>
          <w:rFonts w:ascii="Times New Roman" w:hAnsi="Times New Roman" w:cs="Times New Roman"/>
          <w:sz w:val="28"/>
          <w:szCs w:val="28"/>
        </w:rPr>
        <w:t>1194</w:t>
      </w:r>
      <w:r w:rsidRPr="00FA127B">
        <w:rPr>
          <w:rFonts w:ascii="Times New Roman" w:hAnsi="Times New Roman" w:cs="Times New Roman" w:hint="eastAsia"/>
          <w:sz w:val="28"/>
          <w:szCs w:val="28"/>
        </w:rPr>
        <w:t>）文書重新開始審理，與當時的政治狀況以及詹體仁就任太常少卿的人事變動密切相關，由此可知是因為朱熹個人的關系太常寺牒才發到了潭州。如第一節所述，詹體仁辭去太常少卿之後太常寺不再將《釋奠儀圖》發給別的州，這也證實了上述情況。進一步說，很有可能，潭州收到的太常寺牒不是發給全國州郡的，而是只發給潭州一州的。（注：《宋史》卷四〇八《吳昌裔傳》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調眉州教授。……祠周惇（敦）頤及顥、頤、載、熹，揭白鹿洞學規，仿潭州釋奠儀簿，正祭器，士習丕變</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。可以認為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潭州釋奠儀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即是遵照《釋奠儀圖》的儀禮，從中可推測《釋奠儀圖》只在潭州通行。）</w:t>
      </w:r>
    </w:p>
    <w:p w14:paraId="50AD9687" w14:textId="77777777" w:rsidR="00FA127B" w:rsidRPr="00FA127B" w:rsidRDefault="00FA127B" w:rsidP="00FA127B">
      <w:pPr>
        <w:spacing w:after="0" w:line="240" w:lineRule="auto"/>
        <w:rPr>
          <w:rFonts w:ascii="Times New Roman" w:hAnsi="Times New Roman" w:cs="Times New Roman"/>
          <w:sz w:val="28"/>
          <w:szCs w:val="28"/>
        </w:rPr>
      </w:pPr>
    </w:p>
    <w:p w14:paraId="2E748E3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五、結論</w:t>
      </w:r>
    </w:p>
    <w:p w14:paraId="488181CB" w14:textId="77777777" w:rsidR="00FA127B" w:rsidRPr="00FA127B" w:rsidRDefault="00FA127B" w:rsidP="00FA127B">
      <w:pPr>
        <w:spacing w:after="0" w:line="240" w:lineRule="auto"/>
        <w:rPr>
          <w:rFonts w:ascii="Times New Roman" w:hAnsi="Times New Roman" w:cs="Times New Roman"/>
          <w:sz w:val="28"/>
          <w:szCs w:val="28"/>
        </w:rPr>
      </w:pPr>
    </w:p>
    <w:p w14:paraId="2B5D151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sz w:val="28"/>
          <w:szCs w:val="28"/>
        </w:rPr>
        <w:t>[</w:t>
      </w:r>
      <w:r w:rsidRPr="00FA127B">
        <w:rPr>
          <w:rFonts w:ascii="Times New Roman" w:hAnsi="Times New Roman" w:cs="Times New Roman" w:hint="eastAsia"/>
          <w:sz w:val="28"/>
          <w:szCs w:val="28"/>
        </w:rPr>
        <w:t>圖</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中表示的是文書傳遞路徑，乍一看，似乎文書傳遞是系統而機械的。但是，誠如第三節的考察，當時的人事變動以及作為其背景的政治動向，實際上對文書傳遞有著阻礙或促進的作用。這對制度與運作的研究有很多啟發。連履行手續的文書也會由於個人的關系發或不發，這一事實促使我們在文書行政研究以及制度研究中更加重視檢討制度實際運作問題的必要性。（注：關於從此觀點來考察的研究，最近有清水浩一郎氏以南宋的告身為題材，詳細考訂了每個文書上的署名者而考察實際運作，參看清水浩一郎：《南宋告身の文書形式について》，《歷史》第</w:t>
      </w:r>
      <w:r w:rsidRPr="00FA127B">
        <w:rPr>
          <w:rFonts w:ascii="Times New Roman" w:hAnsi="Times New Roman" w:cs="Times New Roman"/>
          <w:sz w:val="28"/>
          <w:szCs w:val="28"/>
        </w:rPr>
        <w:t>109</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007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30</w:t>
      </w:r>
      <w:r w:rsidRPr="00FA127B">
        <w:rPr>
          <w:rFonts w:ascii="Times New Roman" w:hAnsi="Times New Roman" w:cs="Times New Roman" w:hint="eastAsia"/>
          <w:sz w:val="28"/>
          <w:szCs w:val="28"/>
        </w:rPr>
        <w:t>。）</w:t>
      </w:r>
    </w:p>
    <w:p w14:paraId="2CFF3D72" w14:textId="77777777" w:rsidR="00FA127B" w:rsidRPr="00FA127B" w:rsidRDefault="00FA127B" w:rsidP="00FA127B">
      <w:pPr>
        <w:spacing w:after="0" w:line="240" w:lineRule="auto"/>
        <w:rPr>
          <w:rFonts w:ascii="Times New Roman" w:hAnsi="Times New Roman" w:cs="Times New Roman"/>
          <w:sz w:val="28"/>
          <w:szCs w:val="28"/>
        </w:rPr>
      </w:pPr>
    </w:p>
    <w:p w14:paraId="56E4FE5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外，本稿還將原文與編纂史料進行了比較，從而考察其對後世傳遞信息方面的影響。本稿的事例只是問題的一部分，不過我們可以從中看出我們所使用的編纂史料的一些特點。如記載的多重性是中國史的特點，這一特點雖然有時使讀者混亂，但這一問題卻能給我們很多啟發。由於宋代史料中新出史料或原文書非常罕見，所以這些問題應該作進一步的深入研究。</w:t>
      </w:r>
    </w:p>
    <w:p w14:paraId="29FDB409" w14:textId="77777777" w:rsidR="00FA127B" w:rsidRPr="00FA127B" w:rsidRDefault="00FA127B" w:rsidP="00FA127B">
      <w:pPr>
        <w:spacing w:after="0" w:line="240" w:lineRule="auto"/>
        <w:rPr>
          <w:rFonts w:ascii="Times New Roman" w:hAnsi="Times New Roman" w:cs="Times New Roman"/>
          <w:sz w:val="28"/>
          <w:szCs w:val="28"/>
        </w:rPr>
      </w:pPr>
    </w:p>
    <w:p w14:paraId="04F076BE" w14:textId="44D5B13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《潭州牒學》把各官司發的文書節略直接引用，由此產生了多重結構，而文書結構與文書傳遞路徑是一致的。考慮到《潭州牒學》的大部分內容是由回答朱熹申文的太常寺牒構成，我們可以由此弄清</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的意思，就是把收到的文書直接抄寫轉發，從而也驗證了田中謙二氏對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的解釋。一般來說，下行文書，尤其是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，對內容不能獨自下判斷、命令。利用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，其實就是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轉發</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文書，而獨自的判斷性、命令性極少。如《潭州牒學》中所見的文書傳遞路徑一樣，即使是同樣的上行文書或下行文書，也在各階段有判斷性與命令性的強弱之別。這與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各官司有多少裁量權</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的問題有關，並且直接關系到統治構造。</w:t>
      </w:r>
    </w:p>
    <w:p w14:paraId="180816B7" w14:textId="77777777" w:rsidR="00FA127B" w:rsidRPr="00FA127B" w:rsidRDefault="00FA127B" w:rsidP="00FA127B">
      <w:pPr>
        <w:spacing w:after="0" w:line="240" w:lineRule="auto"/>
        <w:rPr>
          <w:rFonts w:ascii="Times New Roman" w:hAnsi="Times New Roman" w:cs="Times New Roman"/>
          <w:sz w:val="28"/>
          <w:szCs w:val="28"/>
        </w:rPr>
      </w:pPr>
    </w:p>
    <w:p w14:paraId="095C2D18" w14:textId="4F10C1BE"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備準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詞頻繁使用於南宋，這是不是源於北宋與南宋統治結構的差異？北宋與南宋的差異在文書傳遞路徑方面也能看到。本次分析驗證了南宋經由安撫司到諸州，再到諸縣的《釋奠儀圖》頒布路徑。但是，其路徑與北宋末的狀況有些不同。《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輿服》四之二二雲：</w:t>
      </w:r>
    </w:p>
    <w:p w14:paraId="303AB78E" w14:textId="77777777" w:rsidR="00FA127B" w:rsidRPr="00FA127B" w:rsidRDefault="00FA127B" w:rsidP="00FA127B">
      <w:pPr>
        <w:spacing w:after="0" w:line="240" w:lineRule="auto"/>
        <w:rPr>
          <w:rFonts w:ascii="Times New Roman" w:hAnsi="Times New Roman" w:cs="Times New Roman"/>
          <w:sz w:val="28"/>
          <w:szCs w:val="28"/>
        </w:rPr>
      </w:pPr>
    </w:p>
    <w:p w14:paraId="57A08126" w14:textId="2246CC5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政和七年六月二十四日，詔：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天下州縣歲祭社稷、雷雨、風師及釋奠文宣王，冠服悉循其舊，形制詭異，在處不同。可令禮制局造樣，頒下轉運司，令本司制造，下諸州，州下縣，庶衣服不二，以齊其民。</w:t>
      </w:r>
      <w:r>
        <w:rPr>
          <w:rFonts w:ascii="Times New Roman" w:hAnsi="Times New Roman" w:cs="Times New Roman" w:hint="eastAsia"/>
          <w:sz w:val="28"/>
          <w:szCs w:val="28"/>
        </w:rPr>
        <w:t>」</w:t>
      </w:r>
    </w:p>
    <w:p w14:paraId="43878258" w14:textId="77777777" w:rsidR="00FA127B" w:rsidRPr="00FA127B" w:rsidRDefault="00FA127B" w:rsidP="00FA127B">
      <w:pPr>
        <w:spacing w:after="0" w:line="240" w:lineRule="auto"/>
        <w:rPr>
          <w:rFonts w:ascii="Times New Roman" w:hAnsi="Times New Roman" w:cs="Times New Roman"/>
          <w:sz w:val="28"/>
          <w:szCs w:val="28"/>
        </w:rPr>
      </w:pPr>
    </w:p>
    <w:p w14:paraId="40A04741" w14:textId="7042323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北宋政和七年（</w:t>
      </w:r>
      <w:r w:rsidRPr="00FA127B">
        <w:rPr>
          <w:rFonts w:ascii="Times New Roman" w:hAnsi="Times New Roman" w:cs="Times New Roman"/>
          <w:sz w:val="28"/>
          <w:szCs w:val="28"/>
        </w:rPr>
        <w:t>1117</w:t>
      </w:r>
      <w:r w:rsidRPr="00FA127B">
        <w:rPr>
          <w:rFonts w:ascii="Times New Roman" w:hAnsi="Times New Roman" w:cs="Times New Roman" w:hint="eastAsia"/>
          <w:sz w:val="28"/>
          <w:szCs w:val="28"/>
        </w:rPr>
        <w:t>），禮制上的服裝規定經由轉運司傳達到諸州，再傳達到諸縣。（注：其實政和三年（</w:t>
      </w:r>
      <w:r w:rsidRPr="00FA127B">
        <w:rPr>
          <w:rFonts w:ascii="Times New Roman" w:hAnsi="Times New Roman" w:cs="Times New Roman"/>
          <w:sz w:val="28"/>
          <w:szCs w:val="28"/>
        </w:rPr>
        <w:t>1113</w:t>
      </w:r>
      <w:r w:rsidRPr="00FA127B">
        <w:rPr>
          <w:rFonts w:ascii="Times New Roman" w:hAnsi="Times New Roman" w:cs="Times New Roman" w:hint="eastAsia"/>
          <w:sz w:val="28"/>
          <w:szCs w:val="28"/>
        </w:rPr>
        <w:t>）《政和五禮新儀》已經頒布。然而，雖然同書卷一二六《吉禮》中有《州縣釋奠文宣王儀》，但看不到詳細的服裝規定。這也正是政和七年頒發此詔的原因。）雖然與《潭州牒學》中確認的禮制問題並不相同，不過究竟是經由路的安撫司還是轉運司？這樣的選擇起因於什麽？頒布《釋奠儀圖》之際選擇經由安撫司路徑的原因，可能只是朱熹正好兼任安撫使而已。如果這是北宋與南宋之間統治結構的差異，那麽在文書傳遞上需要</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的南宋統治結構到底是怎樣的？這些問題，本稿當然不能一一論及。不過，筆者認為以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備準</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備牒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等文書的傳遞形式為突破口，可以更加深入地考察當時統治結構的具體職能及彼此之間的聯系。</w:t>
      </w:r>
    </w:p>
    <w:p w14:paraId="5FDA67EC" w14:textId="77777777" w:rsidR="00FA127B" w:rsidRPr="00FA127B" w:rsidRDefault="00FA127B" w:rsidP="00FA127B">
      <w:pPr>
        <w:spacing w:after="0" w:line="240" w:lineRule="auto"/>
        <w:rPr>
          <w:rFonts w:ascii="Times New Roman" w:hAnsi="Times New Roman" w:cs="Times New Roman"/>
          <w:sz w:val="28"/>
          <w:szCs w:val="28"/>
        </w:rPr>
      </w:pPr>
    </w:p>
    <w:p w14:paraId="58D1A45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外，《潭州牒學》說明了《釋奠儀圖》的來歷，並在文書傳遞過程中形成了多重結構。其多重結構也說明了《潭州牒學》本身的來歷。其來歷本身也是文書傳遞、處理過程中履行手續的證據，這同時也保證了文書的權威性。以上這些問題都是今後應加以考察的課題。</w:t>
      </w:r>
    </w:p>
    <w:p w14:paraId="7D9BAFF8" w14:textId="77777777" w:rsidR="00FA127B" w:rsidRPr="00FA127B" w:rsidRDefault="00FA127B" w:rsidP="00FA127B">
      <w:pPr>
        <w:spacing w:after="0" w:line="240" w:lineRule="auto"/>
        <w:rPr>
          <w:rFonts w:ascii="Times New Roman" w:hAnsi="Times New Roman" w:cs="Times New Roman"/>
          <w:sz w:val="28"/>
          <w:szCs w:val="28"/>
        </w:rPr>
      </w:pPr>
    </w:p>
    <w:p w14:paraId="58BAA6A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原載《九州大學東洋史論集》第</w:t>
      </w:r>
      <w:r w:rsidRPr="00FA127B">
        <w:rPr>
          <w:rFonts w:ascii="Times New Roman" w:hAnsi="Times New Roman" w:cs="Times New Roman" w:hint="eastAsia"/>
          <w:sz w:val="28"/>
          <w:szCs w:val="28"/>
        </w:rPr>
        <w:t>37</w:t>
      </w:r>
      <w:r w:rsidRPr="00FA127B">
        <w:rPr>
          <w:rFonts w:ascii="Times New Roman" w:hAnsi="Times New Roman" w:cs="Times New Roman" w:hint="eastAsia"/>
          <w:sz w:val="28"/>
          <w:szCs w:val="28"/>
        </w:rPr>
        <w:t>號，</w:t>
      </w:r>
      <w:r w:rsidRPr="00FA127B">
        <w:rPr>
          <w:rFonts w:ascii="Times New Roman" w:hAnsi="Times New Roman" w:cs="Times New Roman" w:hint="eastAsia"/>
          <w:sz w:val="28"/>
          <w:szCs w:val="28"/>
        </w:rPr>
        <w:t>2009</w:t>
      </w:r>
      <w:r w:rsidRPr="00FA127B">
        <w:rPr>
          <w:rFonts w:ascii="Times New Roman" w:hAnsi="Times New Roman" w:cs="Times New Roman" w:hint="eastAsia"/>
          <w:sz w:val="28"/>
          <w:szCs w:val="28"/>
        </w:rPr>
        <w:t>年，頁</w:t>
      </w:r>
      <w:r w:rsidRPr="00FA127B">
        <w:rPr>
          <w:rFonts w:ascii="Times New Roman" w:hAnsi="Times New Roman" w:cs="Times New Roman" w:hint="eastAsia"/>
          <w:sz w:val="28"/>
          <w:szCs w:val="28"/>
        </w:rPr>
        <w:t>58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92</w:t>
      </w:r>
    </w:p>
    <w:p w14:paraId="0B98C56B" w14:textId="77777777" w:rsidR="00FA127B" w:rsidRPr="00FA127B" w:rsidRDefault="00FA127B" w:rsidP="00FA127B">
      <w:pPr>
        <w:spacing w:after="0" w:line="240" w:lineRule="auto"/>
        <w:rPr>
          <w:rFonts w:ascii="Times New Roman" w:hAnsi="Times New Roman" w:cs="Times New Roman"/>
          <w:sz w:val="28"/>
          <w:szCs w:val="28"/>
        </w:rPr>
      </w:pPr>
    </w:p>
    <w:p w14:paraId="7EDA3E6F" w14:textId="77777777" w:rsidR="00FA127B" w:rsidRPr="00FA127B" w:rsidRDefault="00FA127B" w:rsidP="00FA127B">
      <w:pPr>
        <w:spacing w:after="0" w:line="240" w:lineRule="auto"/>
        <w:rPr>
          <w:rFonts w:ascii="Times New Roman" w:hAnsi="Times New Roman" w:cs="Times New Roman"/>
          <w:sz w:val="28"/>
          <w:szCs w:val="28"/>
        </w:rPr>
      </w:pPr>
    </w:p>
    <w:p w14:paraId="159A1ABE" w14:textId="77777777" w:rsidR="00FA127B" w:rsidRPr="00FA127B" w:rsidRDefault="00FA127B" w:rsidP="00FA127B">
      <w:pPr>
        <w:spacing w:after="0" w:line="240" w:lineRule="auto"/>
        <w:rPr>
          <w:rFonts w:ascii="Times New Roman" w:hAnsi="Times New Roman" w:cs="Times New Roman"/>
          <w:sz w:val="28"/>
          <w:szCs w:val="28"/>
        </w:rPr>
      </w:pPr>
    </w:p>
    <w:p w14:paraId="5400AC96" w14:textId="02FF673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圖解</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《紹熙州縣釋奠儀圖》《文公潭州牒州學備準指揮》</w:t>
      </w:r>
    </w:p>
    <w:p w14:paraId="38E9CDDC" w14:textId="77777777" w:rsidR="00FA127B" w:rsidRPr="00FA127B" w:rsidRDefault="00FA127B" w:rsidP="00FA127B">
      <w:pPr>
        <w:spacing w:after="0" w:line="240" w:lineRule="auto"/>
        <w:rPr>
          <w:rFonts w:ascii="Times New Roman" w:hAnsi="Times New Roman" w:cs="Times New Roman"/>
          <w:sz w:val="28"/>
          <w:szCs w:val="28"/>
        </w:rPr>
      </w:pPr>
    </w:p>
    <w:p w14:paraId="7C8B42D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注：叢書集成初編本與文淵閣四庫全書本的異同</w:t>
      </w:r>
    </w:p>
    <w:p w14:paraId="058F3A39" w14:textId="77777777" w:rsidR="00FA127B" w:rsidRPr="00FA127B" w:rsidRDefault="00FA127B" w:rsidP="00FA127B">
      <w:pPr>
        <w:spacing w:after="0" w:line="240" w:lineRule="auto"/>
        <w:rPr>
          <w:rFonts w:ascii="Times New Roman" w:hAnsi="Times New Roman" w:cs="Times New Roman"/>
          <w:sz w:val="28"/>
          <w:szCs w:val="28"/>
        </w:rPr>
      </w:pPr>
    </w:p>
    <w:p w14:paraId="62B95E91" w14:textId="5DF4FA9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A</w:t>
      </w:r>
      <w:r>
        <w:rPr>
          <w:rFonts w:ascii="Times New Roman" w:hAnsi="Times New Roman" w:cs="Times New Roman" w:hint="eastAsia"/>
          <w:sz w:val="28"/>
          <w:szCs w:val="28"/>
        </w:rPr>
        <w:t>「</w:t>
      </w:r>
      <w:r w:rsidRPr="00FA127B">
        <w:rPr>
          <w:rFonts w:ascii="Times New Roman" w:hAnsi="Times New Roman" w:cs="Times New Roman" w:hint="eastAsia"/>
          <w:sz w:val="28"/>
          <w:szCs w:val="28"/>
        </w:rPr>
        <w:t>令</w:t>
      </w:r>
      <w:r>
        <w:rPr>
          <w:rFonts w:ascii="Times New Roman" w:hAnsi="Times New Roman" w:cs="Times New Roman" w:hint="eastAsia"/>
          <w:sz w:val="28"/>
          <w:szCs w:val="28"/>
        </w:rPr>
        <w:t>」</w:t>
      </w:r>
      <w:r w:rsidRPr="00FA127B">
        <w:rPr>
          <w:rFonts w:ascii="Times New Roman" w:hAnsi="Times New Roman" w:cs="Times New Roman" w:hint="eastAsia"/>
          <w:sz w:val="28"/>
          <w:szCs w:val="28"/>
        </w:rPr>
        <w:t>：四庫全書本作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7C6DD3EA" w14:textId="77777777" w:rsidR="00FA127B" w:rsidRPr="00FA127B" w:rsidRDefault="00FA127B" w:rsidP="00FA127B">
      <w:pPr>
        <w:spacing w:after="0" w:line="240" w:lineRule="auto"/>
        <w:rPr>
          <w:rFonts w:ascii="Times New Roman" w:hAnsi="Times New Roman" w:cs="Times New Roman"/>
          <w:sz w:val="28"/>
          <w:szCs w:val="28"/>
        </w:rPr>
      </w:pPr>
    </w:p>
    <w:p w14:paraId="1C679FC9" w14:textId="3671CE0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B</w:t>
      </w:r>
      <w:r>
        <w:rPr>
          <w:rFonts w:ascii="Times New Roman" w:hAnsi="Times New Roman" w:cs="Times New Roman" w:hint="eastAsia"/>
          <w:sz w:val="28"/>
          <w:szCs w:val="28"/>
        </w:rPr>
        <w:t>「</w:t>
      </w:r>
      <w:r w:rsidRPr="00FA127B">
        <w:rPr>
          <w:rFonts w:ascii="Times New Roman" w:hAnsi="Times New Roman" w:cs="Times New Roman" w:hint="eastAsia"/>
          <w:sz w:val="28"/>
          <w:szCs w:val="28"/>
        </w:rPr>
        <w:t>降</w:t>
      </w:r>
      <w:r>
        <w:rPr>
          <w:rFonts w:ascii="Times New Roman" w:hAnsi="Times New Roman" w:cs="Times New Roman" w:hint="eastAsia"/>
          <w:sz w:val="28"/>
          <w:szCs w:val="28"/>
        </w:rPr>
        <w:t>」</w:t>
      </w:r>
      <w:r w:rsidRPr="00FA127B">
        <w:rPr>
          <w:rFonts w:ascii="Times New Roman" w:hAnsi="Times New Roman" w:cs="Times New Roman" w:hint="eastAsia"/>
          <w:sz w:val="28"/>
          <w:szCs w:val="28"/>
        </w:rPr>
        <w:t>：四庫全書本作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4E69AB86" w14:textId="77777777" w:rsidR="00FA127B" w:rsidRPr="00FA127B" w:rsidRDefault="00FA127B" w:rsidP="00FA127B">
      <w:pPr>
        <w:spacing w:after="0" w:line="240" w:lineRule="auto"/>
        <w:rPr>
          <w:rFonts w:ascii="Times New Roman" w:hAnsi="Times New Roman" w:cs="Times New Roman"/>
          <w:sz w:val="28"/>
          <w:szCs w:val="28"/>
        </w:rPr>
      </w:pPr>
    </w:p>
    <w:p w14:paraId="46E614C9" w14:textId="040F4E1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C</w:t>
      </w:r>
      <w:r>
        <w:rPr>
          <w:rFonts w:ascii="Times New Roman" w:hAnsi="Times New Roman" w:cs="Times New Roman" w:hint="eastAsia"/>
          <w:sz w:val="28"/>
          <w:szCs w:val="28"/>
        </w:rPr>
        <w:t>「</w:t>
      </w:r>
      <w:r w:rsidRPr="00FA127B">
        <w:rPr>
          <w:rFonts w:ascii="Times New Roman" w:hAnsi="Times New Roman" w:cs="Times New Roman" w:hint="eastAsia"/>
          <w:sz w:val="28"/>
          <w:szCs w:val="28"/>
        </w:rPr>
        <w:t>看</w:t>
      </w:r>
      <w:r>
        <w:rPr>
          <w:rFonts w:ascii="Times New Roman" w:hAnsi="Times New Roman" w:cs="Times New Roman" w:hint="eastAsia"/>
          <w:sz w:val="28"/>
          <w:szCs w:val="28"/>
        </w:rPr>
        <w:t>」</w:t>
      </w:r>
      <w:r w:rsidRPr="00FA127B">
        <w:rPr>
          <w:rFonts w:ascii="Times New Roman" w:hAnsi="Times New Roman" w:cs="Times New Roman" w:hint="eastAsia"/>
          <w:sz w:val="28"/>
          <w:szCs w:val="28"/>
        </w:rPr>
        <w:t>：叢書集成初編本作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。據四庫全書本今改。</w:t>
      </w:r>
    </w:p>
    <w:p w14:paraId="03B84C73" w14:textId="77777777" w:rsidR="00FA127B" w:rsidRPr="00FA127B" w:rsidRDefault="00FA127B" w:rsidP="00FA127B">
      <w:pPr>
        <w:spacing w:after="0" w:line="240" w:lineRule="auto"/>
        <w:rPr>
          <w:rFonts w:ascii="Times New Roman" w:hAnsi="Times New Roman" w:cs="Times New Roman"/>
          <w:sz w:val="28"/>
          <w:szCs w:val="28"/>
        </w:rPr>
      </w:pPr>
    </w:p>
    <w:p w14:paraId="50597AB1" w14:textId="77777777" w:rsidR="00FA127B" w:rsidRPr="00FA127B" w:rsidRDefault="00FA127B" w:rsidP="00FA127B">
      <w:pPr>
        <w:spacing w:after="0" w:line="240" w:lineRule="auto"/>
        <w:rPr>
          <w:rFonts w:ascii="Times New Roman" w:hAnsi="Times New Roman" w:cs="Times New Roman"/>
          <w:sz w:val="28"/>
          <w:szCs w:val="28"/>
        </w:rPr>
      </w:pPr>
    </w:p>
    <w:p w14:paraId="13C4CADF" w14:textId="77777777" w:rsidR="00FA127B" w:rsidRPr="00FA127B" w:rsidRDefault="00FA127B" w:rsidP="00FA127B">
      <w:pPr>
        <w:spacing w:after="0" w:line="240" w:lineRule="auto"/>
        <w:rPr>
          <w:rFonts w:ascii="Times New Roman" w:hAnsi="Times New Roman" w:cs="Times New Roman"/>
          <w:sz w:val="28"/>
          <w:szCs w:val="28"/>
        </w:rPr>
      </w:pPr>
    </w:p>
    <w:p w14:paraId="7FA77612" w14:textId="1B26683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圖解</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《晦庵先生朱文公文集》卷九九《社倉事目〈敕命〉並〈跋語〉附》〈敕命〉</w:t>
      </w:r>
    </w:p>
    <w:p w14:paraId="56697F0F" w14:textId="77777777" w:rsidR="00FA127B" w:rsidRPr="00FA127B" w:rsidRDefault="00FA127B" w:rsidP="00FA127B">
      <w:pPr>
        <w:spacing w:after="0" w:line="240" w:lineRule="auto"/>
        <w:rPr>
          <w:rFonts w:ascii="Times New Roman" w:hAnsi="Times New Roman" w:cs="Times New Roman"/>
          <w:sz w:val="28"/>
          <w:szCs w:val="28"/>
        </w:rPr>
      </w:pPr>
    </w:p>
    <w:p w14:paraId="283C394B" w14:textId="0767B47A"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注：</w:t>
      </w:r>
      <w:r w:rsidRPr="00FA127B">
        <w:rPr>
          <w:rFonts w:ascii="Times New Roman" w:hAnsi="Times New Roman" w:cs="Times New Roman"/>
          <w:sz w:val="28"/>
          <w:szCs w:val="28"/>
        </w:rPr>
        <w:t>A</w:t>
      </w:r>
      <w:r>
        <w:rPr>
          <w:rFonts w:ascii="Times New Roman" w:hAnsi="Times New Roman" w:cs="Times New Roman"/>
          <w:sz w:val="28"/>
          <w:szCs w:val="28"/>
        </w:rPr>
        <w:t>「</w:t>
      </w:r>
      <w:r w:rsidRPr="00FA127B">
        <w:rPr>
          <w:rFonts w:ascii="Times New Roman" w:hAnsi="Times New Roman" w:cs="Times New Roman" w:hint="eastAsia"/>
          <w:sz w:val="28"/>
          <w:szCs w:val="28"/>
        </w:rPr>
        <w:t>二十八日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：可能是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二十二日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。《宋史》卷三五，《孝宗本紀》雲：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（淳熙八年）十二月癸卯朔，……官出南庫錢三十萬緡，付新浙東提舉常平朱熹振糶。……甲子，下朱</w:t>
      </w:r>
      <w:r w:rsidRPr="00FA127B">
        <w:rPr>
          <w:rFonts w:ascii="Times New Roman" w:hAnsi="Times New Roman" w:cs="Times New Roman" w:hint="eastAsia"/>
          <w:sz w:val="28"/>
          <w:szCs w:val="28"/>
        </w:rPr>
        <w:lastRenderedPageBreak/>
        <w:t>熹社倉法於諸路。</w:t>
      </w:r>
      <w:r>
        <w:rPr>
          <w:rFonts w:ascii="Times New Roman" w:hAnsi="Times New Roman" w:cs="Times New Roman" w:hint="eastAsia"/>
          <w:sz w:val="28"/>
          <w:szCs w:val="28"/>
        </w:rPr>
        <w:t>」</w:t>
      </w:r>
      <w:r w:rsidRPr="00FA127B">
        <w:rPr>
          <w:rFonts w:ascii="Times New Roman" w:hAnsi="Times New Roman" w:cs="Times New Roman" w:hint="eastAsia"/>
          <w:sz w:val="28"/>
          <w:szCs w:val="28"/>
        </w:rPr>
        <w:t>甲子是二十二日。但是，其條記載指②敕還是聖旨，不能判斷。還有，岳珂《金佗續編》卷一三《吏部覆田宅告示》載隆興元年四月二十三日敕雲：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四月二十三日，三省同奉聖旨。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前批，四月二十四日辰時，付吏部施行，仍關合屬去處。</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同卷《戶部覆田宅符》載隆興元年七月二十九日敕雲：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七月二十九日，奉聖旨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前批，八月一日辰時，付戶部施行，仍關合屬去處，須至指揮。</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敕的日期都是與奉聖旨的同日。據這些例子，可以推測②敕的日期，與</w:t>
      </w:r>
      <w:r w:rsidRPr="00FA127B">
        <w:rPr>
          <w:rFonts w:ascii="Times New Roman" w:hAnsi="Times New Roman" w:cs="Times New Roman"/>
          <w:sz w:val="28"/>
          <w:szCs w:val="28"/>
        </w:rPr>
        <w:t>13</w:t>
      </w:r>
      <w:r w:rsidRPr="00FA127B">
        <w:rPr>
          <w:rFonts w:ascii="Times New Roman" w:hAnsi="Times New Roman" w:cs="Times New Roman" w:hint="eastAsia"/>
          <w:sz w:val="28"/>
          <w:szCs w:val="28"/>
        </w:rPr>
        <w:t>聖旨相同，是淳熙八年十二月二十二日。但是，尚待日後考慮。</w:t>
      </w:r>
    </w:p>
    <w:p w14:paraId="296EB9BB" w14:textId="77777777" w:rsidR="00FA127B" w:rsidRPr="00FA127B" w:rsidRDefault="00FA127B" w:rsidP="00FA127B">
      <w:pPr>
        <w:spacing w:after="0" w:line="240" w:lineRule="auto"/>
        <w:rPr>
          <w:rFonts w:ascii="Times New Roman" w:hAnsi="Times New Roman" w:cs="Times New Roman"/>
          <w:sz w:val="28"/>
          <w:szCs w:val="28"/>
        </w:rPr>
      </w:pPr>
    </w:p>
    <w:p w14:paraId="17D7F95A" w14:textId="77777777" w:rsidR="00FA127B" w:rsidRPr="00FA127B" w:rsidRDefault="00FA127B" w:rsidP="00FA127B">
      <w:pPr>
        <w:spacing w:after="0" w:line="240" w:lineRule="auto"/>
        <w:rPr>
          <w:rFonts w:ascii="Times New Roman" w:hAnsi="Times New Roman" w:cs="Times New Roman"/>
          <w:sz w:val="28"/>
          <w:szCs w:val="28"/>
        </w:rPr>
      </w:pPr>
    </w:p>
    <w:p w14:paraId="5385B0EF" w14:textId="77777777" w:rsidR="00FA127B" w:rsidRPr="00FA127B" w:rsidRDefault="00FA127B" w:rsidP="00FA127B">
      <w:pPr>
        <w:spacing w:after="0" w:line="240" w:lineRule="auto"/>
        <w:rPr>
          <w:rFonts w:ascii="Times New Roman" w:hAnsi="Times New Roman" w:cs="Times New Roman"/>
          <w:sz w:val="28"/>
          <w:szCs w:val="28"/>
        </w:rPr>
      </w:pPr>
    </w:p>
    <w:p w14:paraId="4AE1A65A" w14:textId="77777777" w:rsidR="00FA127B" w:rsidRPr="00FA127B" w:rsidRDefault="00FA127B" w:rsidP="00FA127B">
      <w:pPr>
        <w:spacing w:after="0" w:line="240" w:lineRule="auto"/>
        <w:rPr>
          <w:rFonts w:ascii="Times New Roman" w:hAnsi="Times New Roman" w:cs="Times New Roman"/>
          <w:sz w:val="28"/>
          <w:szCs w:val="28"/>
        </w:rPr>
      </w:pPr>
    </w:p>
    <w:p w14:paraId="4DB7A941" w14:textId="77777777" w:rsidR="00FA127B" w:rsidRPr="00FA127B" w:rsidRDefault="00FA127B" w:rsidP="00FA127B">
      <w:pPr>
        <w:spacing w:after="0" w:line="240" w:lineRule="auto"/>
        <w:rPr>
          <w:rFonts w:ascii="Times New Roman" w:hAnsi="Times New Roman" w:cs="Times New Roman"/>
          <w:sz w:val="28"/>
          <w:szCs w:val="28"/>
        </w:rPr>
      </w:pPr>
    </w:p>
    <w:p w14:paraId="19E5054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政治空間與信息溝通</w:t>
      </w:r>
    </w:p>
    <w:p w14:paraId="0208F08E" w14:textId="77777777" w:rsidR="00FA127B" w:rsidRPr="00FA127B" w:rsidRDefault="00FA127B" w:rsidP="00FA127B">
      <w:pPr>
        <w:spacing w:after="0" w:line="240" w:lineRule="auto"/>
        <w:rPr>
          <w:rFonts w:ascii="Times New Roman" w:hAnsi="Times New Roman" w:cs="Times New Roman"/>
          <w:sz w:val="28"/>
          <w:szCs w:val="28"/>
        </w:rPr>
      </w:pPr>
    </w:p>
    <w:p w14:paraId="2C01370D" w14:textId="77777777" w:rsidR="00FA127B" w:rsidRPr="00FA127B" w:rsidRDefault="00FA127B" w:rsidP="00FA127B">
      <w:pPr>
        <w:spacing w:after="0" w:line="240" w:lineRule="auto"/>
        <w:rPr>
          <w:rFonts w:ascii="Times New Roman" w:hAnsi="Times New Roman" w:cs="Times New Roman"/>
          <w:sz w:val="28"/>
          <w:szCs w:val="28"/>
        </w:rPr>
      </w:pPr>
    </w:p>
    <w:p w14:paraId="45A9C1CB" w14:textId="77777777" w:rsidR="00FA127B" w:rsidRPr="00FA127B" w:rsidRDefault="00FA127B" w:rsidP="00FA127B">
      <w:pPr>
        <w:spacing w:after="0" w:line="240" w:lineRule="auto"/>
        <w:rPr>
          <w:rFonts w:ascii="Times New Roman" w:hAnsi="Times New Roman" w:cs="Times New Roman"/>
          <w:sz w:val="28"/>
          <w:szCs w:val="28"/>
        </w:rPr>
      </w:pPr>
    </w:p>
    <w:p w14:paraId="1C7C71F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從朝堂至宮門——唐代直訴方式之變遷</w:t>
      </w:r>
    </w:p>
    <w:p w14:paraId="6D2C2BA6" w14:textId="77777777" w:rsidR="00FA127B" w:rsidRPr="00FA127B" w:rsidRDefault="00FA127B" w:rsidP="00FA127B">
      <w:pPr>
        <w:spacing w:after="0" w:line="240" w:lineRule="auto"/>
        <w:rPr>
          <w:rFonts w:ascii="Times New Roman" w:hAnsi="Times New Roman" w:cs="Times New Roman"/>
          <w:sz w:val="28"/>
          <w:szCs w:val="28"/>
        </w:rPr>
      </w:pPr>
    </w:p>
    <w:p w14:paraId="52937E3B" w14:textId="77777777" w:rsidR="00FA127B" w:rsidRPr="00FA127B" w:rsidRDefault="00FA127B" w:rsidP="00FA127B">
      <w:pPr>
        <w:spacing w:after="0" w:line="240" w:lineRule="auto"/>
        <w:rPr>
          <w:rFonts w:ascii="Times New Roman" w:hAnsi="Times New Roman" w:cs="Times New Roman"/>
          <w:sz w:val="28"/>
          <w:szCs w:val="28"/>
        </w:rPr>
      </w:pPr>
    </w:p>
    <w:p w14:paraId="7F5E921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松本保宣</w:t>
      </w:r>
    </w:p>
    <w:p w14:paraId="6A179BCD" w14:textId="77777777" w:rsidR="00FA127B" w:rsidRPr="00FA127B" w:rsidRDefault="00FA127B" w:rsidP="00FA127B">
      <w:pPr>
        <w:spacing w:after="0" w:line="240" w:lineRule="auto"/>
        <w:rPr>
          <w:rFonts w:ascii="Times New Roman" w:hAnsi="Times New Roman" w:cs="Times New Roman"/>
          <w:sz w:val="28"/>
          <w:szCs w:val="28"/>
        </w:rPr>
      </w:pPr>
    </w:p>
    <w:p w14:paraId="26C0F5B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一、序</w:t>
      </w:r>
    </w:p>
    <w:p w14:paraId="539E688F" w14:textId="77777777" w:rsidR="00FA127B" w:rsidRPr="00FA127B" w:rsidRDefault="00FA127B" w:rsidP="00FA127B">
      <w:pPr>
        <w:spacing w:after="0" w:line="240" w:lineRule="auto"/>
        <w:rPr>
          <w:rFonts w:ascii="Times New Roman" w:hAnsi="Times New Roman" w:cs="Times New Roman"/>
          <w:sz w:val="28"/>
          <w:szCs w:val="28"/>
        </w:rPr>
      </w:pPr>
    </w:p>
    <w:p w14:paraId="7F1E06F1" w14:textId="3D6BCAD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筆者此前曾發表過《唐代宗朝臣僚上奏過程與樞密使之登場》、《關於唐代門的狀況》兩篇論文，（注：《唐の代宗朝における臣僚の上奏過程と樞密使の登場——唐代宮城における情報傳遞の一齣その</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》，《立命館東洋史學》，京都，第</w:t>
      </w:r>
      <w:r w:rsidRPr="00FA127B">
        <w:rPr>
          <w:rFonts w:ascii="Times New Roman" w:hAnsi="Times New Roman" w:cs="Times New Roman"/>
          <w:sz w:val="28"/>
          <w:szCs w:val="28"/>
        </w:rPr>
        <w:t>29</w:t>
      </w:r>
      <w:r w:rsidRPr="00FA127B">
        <w:rPr>
          <w:rFonts w:ascii="Times New Roman" w:hAnsi="Times New Roman" w:cs="Times New Roman" w:hint="eastAsia"/>
          <w:sz w:val="28"/>
          <w:szCs w:val="28"/>
        </w:rPr>
        <w:t>卷，</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1—42</w:t>
      </w:r>
      <w:r w:rsidRPr="00FA127B">
        <w:rPr>
          <w:rFonts w:ascii="Times New Roman" w:hAnsi="Times New Roman" w:cs="Times New Roman" w:hint="eastAsia"/>
          <w:sz w:val="28"/>
          <w:szCs w:val="28"/>
        </w:rPr>
        <w:t>；《唐代の門の樣相——唐代宮城における情報傳達の一齣その</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》，《立命館文學》，京都，第</w:t>
      </w:r>
      <w:r w:rsidRPr="00FA127B">
        <w:rPr>
          <w:rFonts w:ascii="Times New Roman" w:hAnsi="Times New Roman" w:cs="Times New Roman"/>
          <w:sz w:val="28"/>
          <w:szCs w:val="28"/>
        </w:rPr>
        <w:t>608</w:t>
      </w:r>
      <w:r w:rsidRPr="00FA127B">
        <w:rPr>
          <w:rFonts w:ascii="Times New Roman" w:hAnsi="Times New Roman" w:cs="Times New Roman" w:hint="eastAsia"/>
          <w:sz w:val="28"/>
          <w:szCs w:val="28"/>
        </w:rPr>
        <w:t>卷，</w:t>
      </w:r>
      <w:r w:rsidRPr="00FA127B">
        <w:rPr>
          <w:rFonts w:ascii="Times New Roman" w:hAnsi="Times New Roman" w:cs="Times New Roman"/>
          <w:sz w:val="28"/>
          <w:szCs w:val="28"/>
        </w:rPr>
        <w:t>2008</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73—92</w:t>
      </w:r>
      <w:r w:rsidRPr="00FA127B">
        <w:rPr>
          <w:rFonts w:ascii="Times New Roman" w:hAnsi="Times New Roman" w:cs="Times New Roman" w:hint="eastAsia"/>
          <w:sz w:val="28"/>
          <w:szCs w:val="28"/>
        </w:rPr>
        <w:t>。）前者內容是：（</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）批評了中村裕一的至唐代後半期形成了由宰相審閱奏折的制度之說，（注：中村裕一：《唐代制敕研究》第</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章第</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節，東京：汲古書院，</w:t>
      </w:r>
      <w:r w:rsidRPr="00FA127B">
        <w:rPr>
          <w:rFonts w:ascii="Times New Roman" w:hAnsi="Times New Roman" w:cs="Times New Roman"/>
          <w:sz w:val="28"/>
          <w:szCs w:val="28"/>
        </w:rPr>
        <w:t>1991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406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451</w:t>
      </w:r>
      <w:r w:rsidRPr="00FA127B">
        <w:rPr>
          <w:rFonts w:ascii="Times New Roman" w:hAnsi="Times New Roman" w:cs="Times New Roman" w:hint="eastAsia"/>
          <w:sz w:val="28"/>
          <w:szCs w:val="28"/>
        </w:rPr>
        <w:t>。）指出在御前會議這一面奏場合並不存在宰相控制奏事的現象。（</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）對構成中村說之根據的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代宗朝宰相元載之改制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提出疑義。（</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）指出宦官控制了門，參與了信息傳遞過程。（</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）進一步以代宗朝為中心，論述了宦官作為信息傳遞的中介形成樞密使的過程。</w:t>
      </w:r>
    </w:p>
    <w:p w14:paraId="3DFD5951" w14:textId="77777777" w:rsidR="00FA127B" w:rsidRPr="00FA127B" w:rsidRDefault="00FA127B" w:rsidP="00FA127B">
      <w:pPr>
        <w:spacing w:after="0" w:line="240" w:lineRule="auto"/>
        <w:rPr>
          <w:rFonts w:ascii="Times New Roman" w:hAnsi="Times New Roman" w:cs="Times New Roman"/>
          <w:sz w:val="28"/>
          <w:szCs w:val="28"/>
        </w:rPr>
      </w:pPr>
    </w:p>
    <w:p w14:paraId="3B58456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後者內容為：（</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）繼續研究代宗朝，指出為了與聯合樞密使擅權用事的宰相元載對抗，代宗設立了客省，致力於收集信息。（</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）並論述了掌管門的門使新開辟了一條區別於宰相下屬的南衙信息傳遞的渠道。</w:t>
      </w:r>
    </w:p>
    <w:p w14:paraId="446A629E" w14:textId="77777777" w:rsidR="00FA127B" w:rsidRPr="00FA127B" w:rsidRDefault="00FA127B" w:rsidP="00FA127B">
      <w:pPr>
        <w:spacing w:after="0" w:line="240" w:lineRule="auto"/>
        <w:rPr>
          <w:rFonts w:ascii="Times New Roman" w:hAnsi="Times New Roman" w:cs="Times New Roman"/>
          <w:sz w:val="28"/>
          <w:szCs w:val="28"/>
        </w:rPr>
      </w:pPr>
    </w:p>
    <w:p w14:paraId="4056331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通過上述兩篇論文，提出了通往皇帝處的信息傳遞途徑分為兩條，分屬於南衙、北司兩大政治勢力的看法。</w:t>
      </w:r>
    </w:p>
    <w:p w14:paraId="45F2140D" w14:textId="77777777" w:rsidR="00FA127B" w:rsidRPr="00FA127B" w:rsidRDefault="00FA127B" w:rsidP="00FA127B">
      <w:pPr>
        <w:spacing w:after="0" w:line="240" w:lineRule="auto"/>
        <w:rPr>
          <w:rFonts w:ascii="Times New Roman" w:hAnsi="Times New Roman" w:cs="Times New Roman"/>
          <w:sz w:val="28"/>
          <w:szCs w:val="28"/>
        </w:rPr>
      </w:pPr>
    </w:p>
    <w:p w14:paraId="72F820BE" w14:textId="5ACF6CD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本文將作為其續編，從</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直訴</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的角度來進一步探討該問題。所謂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直訴</w:t>
      </w:r>
      <w:r>
        <w:rPr>
          <w:rFonts w:ascii="Times New Roman" w:hAnsi="Times New Roman" w:cs="Times New Roman" w:hint="eastAsia"/>
          <w:sz w:val="28"/>
          <w:szCs w:val="28"/>
        </w:rPr>
        <w:t>」</w:t>
      </w:r>
      <w:r w:rsidRPr="00FA127B">
        <w:rPr>
          <w:rFonts w:ascii="Times New Roman" w:hAnsi="Times New Roman" w:cs="Times New Roman" w:hint="eastAsia"/>
          <w:sz w:val="28"/>
          <w:szCs w:val="28"/>
        </w:rPr>
        <w:t>，根本上可視為對王朝政治而言的一種極端的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信息傳遞</w:t>
      </w:r>
      <w:r>
        <w:rPr>
          <w:rFonts w:ascii="Times New Roman" w:hAnsi="Times New Roman" w:cs="Times New Roman" w:hint="eastAsia"/>
          <w:sz w:val="28"/>
          <w:szCs w:val="28"/>
        </w:rPr>
        <w:t>」</w:t>
      </w:r>
      <w:r w:rsidRPr="00FA127B">
        <w:rPr>
          <w:rFonts w:ascii="Times New Roman" w:hAnsi="Times New Roman" w:cs="Times New Roman" w:hint="eastAsia"/>
          <w:sz w:val="28"/>
          <w:szCs w:val="28"/>
        </w:rPr>
        <w:t>方式。唐王朝也與其前的王朝同樣準許向皇帝直訴。直訴的方式除迎候行幸中的皇帝，即</w:t>
      </w:r>
      <w:r>
        <w:rPr>
          <w:rFonts w:ascii="Times New Roman" w:hAnsi="Times New Roman" w:cs="Times New Roman" w:hint="eastAsia"/>
          <w:sz w:val="28"/>
          <w:szCs w:val="28"/>
        </w:rPr>
        <w:t>「</w:t>
      </w:r>
      <w:r w:rsidRPr="00FA127B">
        <w:rPr>
          <w:rFonts w:ascii="Times New Roman" w:hAnsi="Times New Roman" w:cs="Times New Roman" w:hint="eastAsia"/>
          <w:sz w:val="28"/>
          <w:szCs w:val="28"/>
        </w:rPr>
        <w:t>邀車駕</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外，還包括士庶造訪宮城上訴，即</w:t>
      </w:r>
      <w:r>
        <w:rPr>
          <w:rFonts w:ascii="Times New Roman" w:hAnsi="Times New Roman" w:cs="Times New Roman" w:hint="eastAsia"/>
          <w:sz w:val="28"/>
          <w:szCs w:val="28"/>
        </w:rPr>
        <w:lastRenderedPageBreak/>
        <w:t>「</w:t>
      </w:r>
      <w:r w:rsidRPr="00FA127B">
        <w:rPr>
          <w:rFonts w:ascii="Times New Roman" w:hAnsi="Times New Roman" w:cs="Times New Roman" w:hint="eastAsia"/>
          <w:sz w:val="28"/>
          <w:szCs w:val="28"/>
        </w:rPr>
        <w:t>詣闕</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的形式。（注：劉俊文：《唐律疏議箋解》卷一一《職制律</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律令式不便輒奏改行》，北京：中華書局，</w:t>
      </w:r>
      <w:r w:rsidRPr="00FA127B">
        <w:rPr>
          <w:rFonts w:ascii="Times New Roman" w:hAnsi="Times New Roman" w:cs="Times New Roman" w:hint="eastAsia"/>
          <w:sz w:val="28"/>
          <w:szCs w:val="28"/>
        </w:rPr>
        <w:t>1996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908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910</w:t>
      </w:r>
      <w:r w:rsidRPr="00FA127B">
        <w:rPr>
          <w:rFonts w:ascii="Times New Roman" w:hAnsi="Times New Roman" w:cs="Times New Roman" w:hint="eastAsia"/>
          <w:sz w:val="28"/>
          <w:szCs w:val="28"/>
        </w:rPr>
        <w:t>；卷二四《鬥訟律</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邀車駕撾鼓訴事不實》，頁</w:t>
      </w:r>
      <w:r w:rsidRPr="00FA127B">
        <w:rPr>
          <w:rFonts w:ascii="Times New Roman" w:hAnsi="Times New Roman" w:cs="Times New Roman" w:hint="eastAsia"/>
          <w:sz w:val="28"/>
          <w:szCs w:val="28"/>
        </w:rPr>
        <w:t>1671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1674</w:t>
      </w:r>
      <w:r w:rsidRPr="00FA127B">
        <w:rPr>
          <w:rFonts w:ascii="Times New Roman" w:hAnsi="Times New Roman" w:cs="Times New Roman" w:hint="eastAsia"/>
          <w:sz w:val="28"/>
          <w:szCs w:val="28"/>
        </w:rPr>
        <w:t>；《越訴》，頁</w:t>
      </w:r>
      <w:r w:rsidRPr="00FA127B">
        <w:rPr>
          <w:rFonts w:ascii="Times New Roman" w:hAnsi="Times New Roman" w:cs="Times New Roman" w:hint="eastAsia"/>
          <w:sz w:val="28"/>
          <w:szCs w:val="28"/>
        </w:rPr>
        <w:t>1674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1677</w:t>
      </w:r>
      <w:r w:rsidRPr="00FA127B">
        <w:rPr>
          <w:rFonts w:ascii="Times New Roman" w:hAnsi="Times New Roman" w:cs="Times New Roman" w:hint="eastAsia"/>
          <w:sz w:val="28"/>
          <w:szCs w:val="28"/>
        </w:rPr>
        <w:t>。）因而唐代宮城構成了直訴的舞台，建起了各種為此而必需的設施。</w:t>
      </w:r>
    </w:p>
    <w:p w14:paraId="340D1A0D" w14:textId="77777777" w:rsidR="00FA127B" w:rsidRPr="00FA127B" w:rsidRDefault="00FA127B" w:rsidP="00FA127B">
      <w:pPr>
        <w:spacing w:after="0" w:line="240" w:lineRule="auto"/>
        <w:rPr>
          <w:rFonts w:ascii="Times New Roman" w:hAnsi="Times New Roman" w:cs="Times New Roman"/>
          <w:sz w:val="28"/>
          <w:szCs w:val="28"/>
        </w:rPr>
      </w:pPr>
    </w:p>
    <w:p w14:paraId="75AD3651" w14:textId="410105F5"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眾所周知，正如長安的太極宮、大明宮所典型地反映出的那樣，唐王朝的宮城鮮明地體現了當時的統治理念。（注：池田溫：《律令官制の形成》，舊版《巖波講座世界歷史（</w:t>
      </w:r>
      <w:r w:rsidRPr="00FA127B">
        <w:rPr>
          <w:rFonts w:ascii="Times New Roman" w:hAnsi="Times New Roman" w:cs="Times New Roman"/>
          <w:sz w:val="28"/>
          <w:szCs w:val="28"/>
        </w:rPr>
        <w:t>5</w:t>
      </w:r>
      <w:r w:rsidRPr="00FA127B">
        <w:rPr>
          <w:rFonts w:ascii="Times New Roman" w:hAnsi="Times New Roman" w:cs="Times New Roman" w:hint="eastAsia"/>
          <w:sz w:val="28"/>
          <w:szCs w:val="28"/>
        </w:rPr>
        <w:t>）》，東京，</w:t>
      </w:r>
      <w:r w:rsidRPr="00FA127B">
        <w:rPr>
          <w:rFonts w:ascii="Times New Roman" w:hAnsi="Times New Roman" w:cs="Times New Roman"/>
          <w:sz w:val="28"/>
          <w:szCs w:val="28"/>
        </w:rPr>
        <w:t>1970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306—307</w:t>
      </w:r>
      <w:r w:rsidRPr="00FA127B">
        <w:rPr>
          <w:rFonts w:ascii="Times New Roman" w:hAnsi="Times New Roman" w:cs="Times New Roman" w:hint="eastAsia"/>
          <w:sz w:val="28"/>
          <w:szCs w:val="28"/>
        </w:rPr>
        <w:t>。妹尾達彥：《唐長安城の儀禮空間》，《東洋文化》第</w:t>
      </w:r>
      <w:r w:rsidRPr="00FA127B">
        <w:rPr>
          <w:rFonts w:ascii="Times New Roman" w:hAnsi="Times New Roman" w:cs="Times New Roman"/>
          <w:sz w:val="28"/>
          <w:szCs w:val="28"/>
        </w:rPr>
        <w:t>72</w:t>
      </w:r>
      <w:r w:rsidRPr="00FA127B">
        <w:rPr>
          <w:rFonts w:ascii="Times New Roman" w:hAnsi="Times New Roman" w:cs="Times New Roman" w:hint="eastAsia"/>
          <w:sz w:val="28"/>
          <w:szCs w:val="28"/>
        </w:rPr>
        <w:t>卷，東京，</w:t>
      </w:r>
      <w:r w:rsidRPr="00FA127B">
        <w:rPr>
          <w:rFonts w:ascii="Times New Roman" w:hAnsi="Times New Roman" w:cs="Times New Roman"/>
          <w:sz w:val="28"/>
          <w:szCs w:val="28"/>
        </w:rPr>
        <w:t>1992</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1—35</w:t>
      </w:r>
      <w:r w:rsidRPr="00FA127B">
        <w:rPr>
          <w:rFonts w:ascii="Times New Roman" w:hAnsi="Times New Roman" w:cs="Times New Roman" w:hint="eastAsia"/>
          <w:sz w:val="28"/>
          <w:szCs w:val="28"/>
        </w:rPr>
        <w:t>。）在由這些物質性建築構成的空間秩序中，直接向皇帝表明意見的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直訴</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是如何進行的？直訴制度發生了哪些變化？這些活動反過來又如何影響了宮城布局呢？筆者希望考察的正是物質性建築，以及活動於其中的人們的理念、行動間的作用與反作用過程。（注：本文探討的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直訴</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僅包括要求審理冤屈，還包括諫言等陳述意見、密告、求官自薦等。這是由於為了達到上述目的的上書被與伸冤要求歸為一類，在唐代的匭函中得到制度化，並延續到北宋。參見石田肇：《北宋の登聞鼓院と登聞檢院》，《中島敏先生古稀紀念論集》上卷，東京：汲古書院，</w:t>
      </w:r>
      <w:r w:rsidRPr="00FA127B">
        <w:rPr>
          <w:rFonts w:ascii="Times New Roman" w:hAnsi="Times New Roman" w:cs="Times New Roman"/>
          <w:sz w:val="28"/>
          <w:szCs w:val="28"/>
        </w:rPr>
        <w:t>1980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307—325</w:t>
      </w:r>
      <w:r w:rsidRPr="00FA127B">
        <w:rPr>
          <w:rFonts w:ascii="Times New Roman" w:hAnsi="Times New Roman" w:cs="Times New Roman" w:hint="eastAsia"/>
          <w:sz w:val="28"/>
          <w:szCs w:val="28"/>
        </w:rPr>
        <w:t>；《北宋の擊鼓と投匭》，《アジア諸民族における社會と文化》，東京：國書刊行會，</w:t>
      </w:r>
      <w:r w:rsidRPr="00FA127B">
        <w:rPr>
          <w:rFonts w:ascii="Times New Roman" w:hAnsi="Times New Roman" w:cs="Times New Roman"/>
          <w:sz w:val="28"/>
          <w:szCs w:val="28"/>
        </w:rPr>
        <w:t>1984</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139—161</w:t>
      </w:r>
      <w:r w:rsidRPr="00FA127B">
        <w:rPr>
          <w:rFonts w:ascii="Times New Roman" w:hAnsi="Times New Roman" w:cs="Times New Roman" w:hint="eastAsia"/>
          <w:sz w:val="28"/>
          <w:szCs w:val="28"/>
        </w:rPr>
        <w:t>。）</w:t>
      </w:r>
    </w:p>
    <w:p w14:paraId="1109BA37" w14:textId="77777777" w:rsidR="00FA127B" w:rsidRPr="00FA127B" w:rsidRDefault="00FA127B" w:rsidP="00FA127B">
      <w:pPr>
        <w:spacing w:after="0" w:line="240" w:lineRule="auto"/>
        <w:rPr>
          <w:rFonts w:ascii="Times New Roman" w:hAnsi="Times New Roman" w:cs="Times New Roman"/>
          <w:sz w:val="28"/>
          <w:szCs w:val="28"/>
        </w:rPr>
      </w:pPr>
    </w:p>
    <w:p w14:paraId="3D397BF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二、以往有關宮闕的研究</w:t>
      </w:r>
    </w:p>
    <w:p w14:paraId="61557E1B" w14:textId="77777777" w:rsidR="00FA127B" w:rsidRPr="00FA127B" w:rsidRDefault="00FA127B" w:rsidP="00FA127B">
      <w:pPr>
        <w:spacing w:after="0" w:line="240" w:lineRule="auto"/>
        <w:rPr>
          <w:rFonts w:ascii="Times New Roman" w:hAnsi="Times New Roman" w:cs="Times New Roman"/>
          <w:sz w:val="28"/>
          <w:szCs w:val="28"/>
        </w:rPr>
      </w:pPr>
    </w:p>
    <w:p w14:paraId="27D3C7AC" w14:textId="3EDE4600"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宮城中的直訴並非始自唐代，早在漢代就曾出現，並持續下來。（注：《漢書》卷一下《高帝紀下》中寫道：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二月，至長安。蕭何治未央宮。立東闕，北闕，前殿，武庫，大倉</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，在顏師古注中寫道：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未央殿雖南向，而上書奏事謁見之徒皆詣北闕。公車司馬亦在北焉。是則以北闕為正門</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，北京：中華書局，</w:t>
      </w:r>
      <w:r w:rsidRPr="00FA127B">
        <w:rPr>
          <w:rFonts w:ascii="Times New Roman" w:hAnsi="Times New Roman" w:cs="Times New Roman"/>
          <w:sz w:val="28"/>
          <w:szCs w:val="28"/>
        </w:rPr>
        <w:t>1962</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64</w:t>
      </w:r>
      <w:r w:rsidRPr="00FA127B">
        <w:rPr>
          <w:rFonts w:ascii="Times New Roman" w:hAnsi="Times New Roman" w:cs="Times New Roman" w:hint="eastAsia"/>
          <w:sz w:val="28"/>
          <w:szCs w:val="28"/>
        </w:rPr>
        <w:t>。）其中關於魏晉南北朝至隋唐的上訴與宮闕布局，已有眾多研究。（注：渡邊信一郎：《天空の玉座——中國古代帝國の朝政と儀禮》（以下簡稱渡邊</w:t>
      </w:r>
      <w:r w:rsidRPr="00FA127B">
        <w:rPr>
          <w:rFonts w:ascii="Times New Roman" w:hAnsi="Times New Roman" w:cs="Times New Roman"/>
          <w:sz w:val="28"/>
          <w:szCs w:val="28"/>
        </w:rPr>
        <w:t>A</w:t>
      </w:r>
      <w:r w:rsidRPr="00FA127B">
        <w:rPr>
          <w:rFonts w:ascii="Times New Roman" w:hAnsi="Times New Roman" w:cs="Times New Roman" w:hint="eastAsia"/>
          <w:sz w:val="28"/>
          <w:szCs w:val="28"/>
        </w:rPr>
        <w:t>論著），東京：柏書房，</w:t>
      </w:r>
      <w:r w:rsidRPr="00FA127B">
        <w:rPr>
          <w:rFonts w:ascii="Times New Roman" w:hAnsi="Times New Roman" w:cs="Times New Roman"/>
          <w:sz w:val="28"/>
          <w:szCs w:val="28"/>
        </w:rPr>
        <w:t>1996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17—104</w:t>
      </w:r>
      <w:r w:rsidRPr="00FA127B">
        <w:rPr>
          <w:rFonts w:ascii="Times New Roman" w:hAnsi="Times New Roman" w:cs="Times New Roman" w:hint="eastAsia"/>
          <w:sz w:val="28"/>
          <w:szCs w:val="28"/>
        </w:rPr>
        <w:t>；《中國古代の王權と天下秩序——日中比較史の視點から》（以下簡稱渡邊</w:t>
      </w:r>
      <w:r w:rsidRPr="00FA127B">
        <w:rPr>
          <w:rFonts w:ascii="Times New Roman" w:hAnsi="Times New Roman" w:cs="Times New Roman"/>
          <w:sz w:val="28"/>
          <w:szCs w:val="28"/>
        </w:rPr>
        <w:t>B</w:t>
      </w:r>
      <w:r w:rsidRPr="00FA127B">
        <w:rPr>
          <w:rFonts w:ascii="Times New Roman" w:hAnsi="Times New Roman" w:cs="Times New Roman" w:hint="eastAsia"/>
          <w:sz w:val="28"/>
          <w:szCs w:val="28"/>
        </w:rPr>
        <w:t>論著），東京：校倉書房，</w:t>
      </w:r>
      <w:r w:rsidRPr="00FA127B">
        <w:rPr>
          <w:rFonts w:ascii="Times New Roman" w:hAnsi="Times New Roman" w:cs="Times New Roman"/>
          <w:sz w:val="28"/>
          <w:szCs w:val="28"/>
        </w:rPr>
        <w:t>2003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146—180</w:t>
      </w:r>
      <w:r w:rsidRPr="00FA127B">
        <w:rPr>
          <w:rFonts w:ascii="Times New Roman" w:hAnsi="Times New Roman" w:cs="Times New Roman" w:hint="eastAsia"/>
          <w:sz w:val="28"/>
          <w:szCs w:val="28"/>
        </w:rPr>
        <w:t>。辻正博：《魏晉南北朝時代の聽訟と錄囚》，《法制史研究》卷五五，東京，</w:t>
      </w:r>
      <w:r w:rsidRPr="00FA127B">
        <w:rPr>
          <w:rFonts w:ascii="Times New Roman" w:hAnsi="Times New Roman" w:cs="Times New Roman"/>
          <w:sz w:val="28"/>
          <w:szCs w:val="28"/>
        </w:rPr>
        <w:t>2005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1—49</w:t>
      </w:r>
      <w:r w:rsidRPr="00FA127B">
        <w:rPr>
          <w:rFonts w:ascii="Times New Roman" w:hAnsi="Times New Roman" w:cs="Times New Roman" w:hint="eastAsia"/>
          <w:sz w:val="28"/>
          <w:szCs w:val="28"/>
        </w:rPr>
        <w:t>。內田昌功：《北周長安宮の空間構成》，《秋大史學》卷五五，秋田，</w:t>
      </w:r>
      <w:r w:rsidRPr="00FA127B">
        <w:rPr>
          <w:rFonts w:ascii="Times New Roman" w:hAnsi="Times New Roman" w:cs="Times New Roman"/>
          <w:sz w:val="28"/>
          <w:szCs w:val="28"/>
        </w:rPr>
        <w:t>2009</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52—56</w:t>
      </w:r>
      <w:r w:rsidRPr="00FA127B">
        <w:rPr>
          <w:rFonts w:ascii="Times New Roman" w:hAnsi="Times New Roman" w:cs="Times New Roman" w:hint="eastAsia"/>
          <w:sz w:val="28"/>
          <w:szCs w:val="28"/>
        </w:rPr>
        <w:t>。）下面請允許本人冒昧地介紹一下先學諸氏的論點。</w:t>
      </w:r>
    </w:p>
    <w:p w14:paraId="029FE09D" w14:textId="77777777" w:rsidR="00FA127B" w:rsidRPr="00FA127B" w:rsidRDefault="00FA127B" w:rsidP="00FA127B">
      <w:pPr>
        <w:spacing w:after="0" w:line="240" w:lineRule="auto"/>
        <w:rPr>
          <w:rFonts w:ascii="Times New Roman" w:hAnsi="Times New Roman" w:cs="Times New Roman"/>
          <w:sz w:val="28"/>
          <w:szCs w:val="28"/>
        </w:rPr>
      </w:pPr>
    </w:p>
    <w:p w14:paraId="4A78935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渡邊信一郎考察了漢代至唐代的朝堂功能。他指出，作為議政場所的朝堂，自晉代以來一直是以官僚為主召開會議之場所，相對獨立於皇帝的支配。但從北魏孝文帝時期起，皇帝開始出席在朝堂召開的會議，貴族、高級官僚開始屈從於皇帝權力。時至北周，處罰官員已在朝堂功能中出現。在其後的隋唐，因尚書省與朝堂被遷出宮城外而外朝化，兩者的政治作用徹底降低，朝堂便降為處罰官員的場所。雖然這里同時也成為了接受官員與民眾上表的場所，但這被認為是與對官僚的處刑相貫通的。並且他還指出，隋唐的朝堂通過受理上表、訴訟而起到了與社會相結合的作用。（注：前揭渡邊</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論著。）</w:t>
      </w:r>
    </w:p>
    <w:p w14:paraId="0EB871AF" w14:textId="77777777" w:rsidR="00FA127B" w:rsidRPr="00FA127B" w:rsidRDefault="00FA127B" w:rsidP="00FA127B">
      <w:pPr>
        <w:spacing w:after="0" w:line="240" w:lineRule="auto"/>
        <w:rPr>
          <w:rFonts w:ascii="Times New Roman" w:hAnsi="Times New Roman" w:cs="Times New Roman"/>
          <w:sz w:val="28"/>
          <w:szCs w:val="28"/>
        </w:rPr>
      </w:pPr>
    </w:p>
    <w:p w14:paraId="54EDF63A" w14:textId="4EF246BF"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渡邊信一郎在另一篇論文中也探討了六朝時期的闕門，將它定義為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官僚、百姓向皇帝直接上奏之際的轉呈機構</w:t>
      </w:r>
      <w:r>
        <w:rPr>
          <w:rFonts w:ascii="Times New Roman" w:hAnsi="Times New Roman" w:cs="Times New Roman" w:hint="eastAsia"/>
          <w:sz w:val="28"/>
          <w:szCs w:val="28"/>
        </w:rPr>
        <w:t>」</w:t>
      </w:r>
      <w:r w:rsidRPr="00FA127B">
        <w:rPr>
          <w:rFonts w:ascii="Times New Roman" w:hAnsi="Times New Roman" w:cs="Times New Roman" w:hint="eastAsia"/>
          <w:sz w:val="28"/>
          <w:szCs w:val="28"/>
        </w:rPr>
        <w:t>，認為公車府具體承擔了該職責。從後漢到西晉的皇帝過目</w:t>
      </w:r>
      <w:r>
        <w:rPr>
          <w:rFonts w:ascii="Times New Roman" w:hAnsi="Times New Roman" w:cs="Times New Roman" w:hint="eastAsia"/>
          <w:sz w:val="28"/>
          <w:szCs w:val="28"/>
        </w:rPr>
        <w:t>「</w:t>
      </w:r>
      <w:r w:rsidRPr="00FA127B">
        <w:rPr>
          <w:rFonts w:ascii="Times New Roman" w:hAnsi="Times New Roman" w:cs="Times New Roman" w:hint="eastAsia"/>
          <w:sz w:val="28"/>
          <w:szCs w:val="28"/>
        </w:rPr>
        <w:t>詣闕上書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，即通過闕門、公車府呈交來的上書，立即處理。並且，渡邊信一郎還認為，闕門被賦予赦宥職能，從而具有直接請求皇帝重審冤罪的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詣闕上書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與作為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皇帝赦宥之場所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的兩項職能。構成該請求重審、赦宥之中間環節的正是作為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皇帝審判</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之場所的華</w:t>
      </w:r>
      <w:r w:rsidRPr="00FA127B">
        <w:rPr>
          <w:rFonts w:ascii="Times New Roman" w:hAnsi="Times New Roman" w:cs="Times New Roman" w:hint="eastAsia"/>
          <w:sz w:val="28"/>
          <w:szCs w:val="28"/>
        </w:rPr>
        <w:lastRenderedPageBreak/>
        <w:t>林園。通過位於宮城南端的闕門（陽）與北端的華林園（陰）使皇恩得以首尾貫通，構成了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陰陽對轉，為皇帝的朝政空間帶來和諧</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皇帝恩澤普施天下的意識形態裝置</w:t>
      </w:r>
      <w:r>
        <w:rPr>
          <w:rFonts w:ascii="Times New Roman" w:hAnsi="Times New Roman" w:cs="Times New Roman" w:hint="eastAsia"/>
          <w:sz w:val="28"/>
          <w:szCs w:val="28"/>
        </w:rPr>
        <w:t>」</w:t>
      </w:r>
      <w:r w:rsidRPr="00FA127B">
        <w:rPr>
          <w:rFonts w:ascii="Times New Roman" w:hAnsi="Times New Roman" w:cs="Times New Roman" w:hint="eastAsia"/>
          <w:sz w:val="28"/>
          <w:szCs w:val="28"/>
        </w:rPr>
        <w:t>。據他的看法，六朝期間的宮城空間布局是在大地上重現了天空中的星象布局，</w:t>
      </w:r>
      <w:r>
        <w:rPr>
          <w:rFonts w:ascii="Times New Roman" w:hAnsi="Times New Roman" w:cs="Times New Roman" w:hint="eastAsia"/>
          <w:sz w:val="28"/>
          <w:szCs w:val="28"/>
        </w:rPr>
        <w:t>「</w:t>
      </w:r>
      <w:r w:rsidRPr="00FA127B">
        <w:rPr>
          <w:rFonts w:ascii="Times New Roman" w:hAnsi="Times New Roman" w:cs="Times New Roman" w:hint="eastAsia"/>
          <w:sz w:val="28"/>
          <w:szCs w:val="28"/>
        </w:rPr>
        <w:t>顯示了（該時期）皇權中特有的領有世界之方式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。並指出，至隋唐時期，闕門、公車府被廢除，承天門前的東西朝堂相當於它們的後繼設施。（注：前引渡邊</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論著。渡邊信一郎在該論著中主張，在局部性的宮城布置結構仿效天象這一點上，反映出了一種規模縮小的六朝時期的權力結構，這反映出認為在六朝和隋之間存在劃時代性區別的歷史觀。但是他一方面把闕門當作要求伸冤的場所，同時把它歸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陽</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的場所，這一點值得商榷。要求伸冤也屬於獄事，在此意思上不應屬於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陰</w:t>
      </w:r>
      <w:r>
        <w:rPr>
          <w:rFonts w:ascii="Times New Roman" w:hAnsi="Times New Roman" w:cs="Times New Roman" w:hint="eastAsia"/>
          <w:sz w:val="28"/>
          <w:szCs w:val="28"/>
        </w:rPr>
        <w:t>」</w:t>
      </w:r>
      <w:r w:rsidRPr="00FA127B">
        <w:rPr>
          <w:rFonts w:ascii="Times New Roman" w:hAnsi="Times New Roman" w:cs="Times New Roman" w:hint="eastAsia"/>
          <w:sz w:val="28"/>
          <w:szCs w:val="28"/>
        </w:rPr>
        <w:t>嗎？針對這一點，後述的辻正博也提出了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它們屬於陰陽對立嗎？</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的質疑。）</w:t>
      </w:r>
    </w:p>
    <w:p w14:paraId="480BFCFD" w14:textId="77777777" w:rsidR="00FA127B" w:rsidRPr="00FA127B" w:rsidRDefault="00FA127B" w:rsidP="00FA127B">
      <w:pPr>
        <w:spacing w:after="0" w:line="240" w:lineRule="auto"/>
        <w:rPr>
          <w:rFonts w:ascii="Times New Roman" w:hAnsi="Times New Roman" w:cs="Times New Roman"/>
          <w:sz w:val="28"/>
          <w:szCs w:val="28"/>
        </w:rPr>
      </w:pPr>
    </w:p>
    <w:p w14:paraId="0EF561A9" w14:textId="3EDAF77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辻正博批評了渡邊說，提出下述看法。（注：見前引辻正博的論著。對渡邊說主要的批評是，渡邊所謂的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皇帝裁判</w:t>
      </w:r>
      <w:r>
        <w:rPr>
          <w:rFonts w:ascii="Times New Roman" w:hAnsi="Times New Roman" w:cs="Times New Roman" w:hint="eastAsia"/>
          <w:sz w:val="28"/>
          <w:szCs w:val="28"/>
        </w:rPr>
        <w:t>」</w:t>
      </w:r>
      <w:r w:rsidRPr="00FA127B">
        <w:rPr>
          <w:rFonts w:ascii="Times New Roman" w:hAnsi="Times New Roman" w:cs="Times New Roman" w:hint="eastAsia"/>
          <w:sz w:val="28"/>
          <w:szCs w:val="28"/>
        </w:rPr>
        <w:t>未區分聽訟與錄囚，而辻正博認為兩者是不同的概念，應分開來考慮。）他認為，皇帝聽訟首先是在魏明帝建立的聽訟觀中進行的。自西晉起，該處也進行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錄囚</w:t>
      </w:r>
      <w:r>
        <w:rPr>
          <w:rFonts w:ascii="Times New Roman" w:hAnsi="Times New Roman" w:cs="Times New Roman" w:hint="eastAsia"/>
          <w:sz w:val="28"/>
          <w:szCs w:val="28"/>
        </w:rPr>
        <w:t>」</w:t>
      </w:r>
      <w:r w:rsidRPr="00FA127B">
        <w:rPr>
          <w:rFonts w:ascii="Times New Roman" w:hAnsi="Times New Roman" w:cs="Times New Roman" w:hint="eastAsia"/>
          <w:sz w:val="28"/>
          <w:szCs w:val="28"/>
        </w:rPr>
        <w:t>。到了南朝，華林園取代聽訟觀，成為聽訟的場所，並且從劉宋末至南齊，在中堂、閱武堂進行聽訟，這一系列變化趨勢被視為向民眾顯示皇帝權力之偉大的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試圖強化皇權的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政策。（注：關於華林園的出現，辻正博主張，經闕門─公車府傳達士庶之申告這一以往的程序由於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因基於貴族制的官僚制的職能麻痹</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職能下降，故不通過以往的行政機構，而使用別的傳遞途徑。這一論點值得關注。這是由於如下文所述，確立與正規的行政機構不同途徑的上訴方法之現象在唐代也可見到。）他將梁武帝的做法定位為：試圖仿效漢制，強化公車府的職能，故一方面在謗木、肺石設函，受理上書，同時采取了不親自聽訟，而是通過正規的司法渠道來處理案件的覆古方法。</w:t>
      </w:r>
    </w:p>
    <w:p w14:paraId="76B04B83" w14:textId="77777777" w:rsidR="00FA127B" w:rsidRPr="00FA127B" w:rsidRDefault="00FA127B" w:rsidP="00FA127B">
      <w:pPr>
        <w:spacing w:after="0" w:line="240" w:lineRule="auto"/>
        <w:rPr>
          <w:rFonts w:ascii="Times New Roman" w:hAnsi="Times New Roman" w:cs="Times New Roman"/>
          <w:sz w:val="28"/>
          <w:szCs w:val="28"/>
        </w:rPr>
      </w:pPr>
    </w:p>
    <w:p w14:paraId="644DC67E" w14:textId="1FE5116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接著關於北朝，在北魏，當初要求處理冤罪是從宮闕的登聞鼓經公車上報到皇帝處的，其表面原則是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重要案件皆經官僚組織上聞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遷都洛陽後，宣武帝、靈太後通過乘申訟車巡回來受理上訴。辻正博認為，其目的在於加深大眾對這位與南朝對峙的皇帝作為天下統治者的印象。（注：對於這一事例，渡邊認為申訟車的巡回象征著太陽的運行。見前引渡邊</w:t>
      </w:r>
      <w:r w:rsidRPr="00FA127B">
        <w:rPr>
          <w:rFonts w:ascii="Times New Roman" w:hAnsi="Times New Roman" w:cs="Times New Roman"/>
          <w:sz w:val="28"/>
          <w:szCs w:val="28"/>
        </w:rPr>
        <w:t>B</w:t>
      </w:r>
      <w:r w:rsidRPr="00FA127B">
        <w:rPr>
          <w:rFonts w:ascii="Times New Roman" w:hAnsi="Times New Roman" w:cs="Times New Roman" w:hint="eastAsia"/>
          <w:sz w:val="28"/>
          <w:szCs w:val="28"/>
        </w:rPr>
        <w:t>論著。）六鎮之亂後，皇權失墜，在東魏、北齊，皇帝也是權臣之傀儡，聽訟場所移到後宮中的顯陽殿（昭陽殿）、華林園，這被視為皇帝權力向內萎縮之結果。（注：筆者對這一點持懷疑態度。且不提東魏，至少北齊的皇帝很難說是傀儡政權。此外，關於後宮的昭陽殿成為聽訟的場所這一點，由於筆者認為在唐初太宗朝時期，相當於昭陽殿的兩儀殿為朝會、聽政的場所，所以對單純地把皇帝權力削弱和後宮殿宇的勢力上升結合起來這一點持懷疑態度。參見筆者《唐王朝の宮城と御前會議——唐代聽政制度の展開》第二部第三章，京都：晃陽書房，</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248—282</w:t>
      </w:r>
      <w:r w:rsidRPr="00FA127B">
        <w:rPr>
          <w:rFonts w:ascii="Times New Roman" w:hAnsi="Times New Roman" w:cs="Times New Roman" w:hint="eastAsia"/>
          <w:sz w:val="28"/>
          <w:szCs w:val="28"/>
        </w:rPr>
        <w:t>；《唐代前半期の常朝——太極宮を中心として》，《東洋史研究》第</w:t>
      </w:r>
      <w:r w:rsidRPr="00FA127B">
        <w:rPr>
          <w:rFonts w:ascii="Times New Roman" w:hAnsi="Times New Roman" w:cs="Times New Roman"/>
          <w:sz w:val="28"/>
          <w:szCs w:val="28"/>
        </w:rPr>
        <w:t>65</w:t>
      </w:r>
      <w:r w:rsidRPr="00FA127B">
        <w:rPr>
          <w:rFonts w:ascii="Times New Roman" w:hAnsi="Times New Roman" w:cs="Times New Roman" w:hint="eastAsia"/>
          <w:sz w:val="28"/>
          <w:szCs w:val="28"/>
        </w:rPr>
        <w:t>卷第</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期，京都，</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70—106</w:t>
      </w:r>
      <w:r w:rsidRPr="00FA127B">
        <w:rPr>
          <w:rFonts w:ascii="Times New Roman" w:hAnsi="Times New Roman" w:cs="Times New Roman" w:hint="eastAsia"/>
          <w:sz w:val="28"/>
          <w:szCs w:val="28"/>
        </w:rPr>
        <w:t>。）在北周，皇帝聽政的場所在右寢或正武殿。辻正博認為，在皇宮最深處聽訟是由於孝閔帝為傀儡皇帝。正武殿成為聽訟、錄囚之場所，起到了類似</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朝堂</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的作用，這意味著政治性場所退入宮城內部。可是另一方面也指出這屬於向隋過渡的一種形式。另外在西魏，在陽武門外懸鼓，放置紙筆，征求對施政得失之意見。他推測這或許是集後世的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登聞鼓</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匭</w:t>
      </w:r>
      <w:r>
        <w:rPr>
          <w:rFonts w:ascii="Times New Roman" w:hAnsi="Times New Roman" w:cs="Times New Roman" w:hint="eastAsia"/>
          <w:sz w:val="28"/>
          <w:szCs w:val="28"/>
        </w:rPr>
        <w:t>」</w:t>
      </w:r>
      <w:r w:rsidRPr="00FA127B">
        <w:rPr>
          <w:rFonts w:ascii="Times New Roman" w:hAnsi="Times New Roman" w:cs="Times New Roman" w:hint="eastAsia"/>
          <w:sz w:val="28"/>
          <w:szCs w:val="28"/>
        </w:rPr>
        <w:t>於一體者。</w:t>
      </w:r>
    </w:p>
    <w:p w14:paraId="16C4AAD0" w14:textId="77777777" w:rsidR="00FA127B" w:rsidRPr="00FA127B" w:rsidRDefault="00FA127B" w:rsidP="00FA127B">
      <w:pPr>
        <w:spacing w:after="0" w:line="240" w:lineRule="auto"/>
        <w:rPr>
          <w:rFonts w:ascii="Times New Roman" w:hAnsi="Times New Roman" w:cs="Times New Roman"/>
          <w:sz w:val="28"/>
          <w:szCs w:val="28"/>
        </w:rPr>
      </w:pPr>
    </w:p>
    <w:p w14:paraId="11D9BBA4"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辻正博還提出，在隋的新都，朝堂大約設在廣陽門外，申訴是經朝堂上告皇帝的，而實際事務則聽憑有司處理。隋末群雄之一王世充曾在西朝堂受理冤案，在東朝堂接受直諫，這</w:t>
      </w:r>
      <w:r w:rsidRPr="00FA127B">
        <w:rPr>
          <w:rFonts w:ascii="Times New Roman" w:hAnsi="Times New Roman" w:cs="Times New Roman" w:hint="eastAsia"/>
          <w:sz w:val="28"/>
          <w:szCs w:val="28"/>
        </w:rPr>
        <w:lastRenderedPageBreak/>
        <w:t>或許是模仿了隋朝的做法。而另一方面，他推測隋朝錄囚的場所是在通常作為聽政場所的大興殿。</w:t>
      </w:r>
    </w:p>
    <w:p w14:paraId="69004064" w14:textId="77777777" w:rsidR="00FA127B" w:rsidRPr="00FA127B" w:rsidRDefault="00FA127B" w:rsidP="00FA127B">
      <w:pPr>
        <w:spacing w:after="0" w:line="240" w:lineRule="auto"/>
        <w:rPr>
          <w:rFonts w:ascii="Times New Roman" w:hAnsi="Times New Roman" w:cs="Times New Roman"/>
          <w:sz w:val="28"/>
          <w:szCs w:val="28"/>
        </w:rPr>
      </w:pPr>
    </w:p>
    <w:p w14:paraId="49B336E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最後他還指出，雖然在唐代，太宗曾親自在朝堂聽訟，親覽冤屈之事，但那是由於事情發生在玄武門之變後不久，即將實現全國統一之前的時期，而皇帝參予聽訟之記載到睿宗後便不再見到。關於聽訟的場所，他認為是從朝堂移到兩儀殿，同時，由登聞鼓、肺石相組合的唐朝處理冤案系統完善起來。關於錄囚，以官僚機構為基礎的定期性多層次的制度至玄宗開元年間完備起來。（注：辻正博把皇帝在宮城及其周邊聽訟、錄囚的場所之變化與皇帝權力的消長具體地結合起來，這構成了一大特征。但正如前注中所示，筆者認為，對於內、外這樣的場所變化是否能與皇帝權力的盛衰直接聯系起來尚需慎重考慮。）</w:t>
      </w:r>
    </w:p>
    <w:p w14:paraId="7B4E68C6" w14:textId="77777777" w:rsidR="00FA127B" w:rsidRPr="00FA127B" w:rsidRDefault="00FA127B" w:rsidP="00FA127B">
      <w:pPr>
        <w:spacing w:after="0" w:line="240" w:lineRule="auto"/>
        <w:rPr>
          <w:rFonts w:ascii="Times New Roman" w:hAnsi="Times New Roman" w:cs="Times New Roman"/>
          <w:sz w:val="28"/>
          <w:szCs w:val="28"/>
        </w:rPr>
      </w:pPr>
    </w:p>
    <w:p w14:paraId="0A1675DC" w14:textId="6C1968C6"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內田昌功在最近的論著中論述了北周長安的宮城結構。（注：前引內田昌功論著。）其論文的主要著眼點在於主張隋唐長安宮直接起源於北周的長安宮。（注：另一方面內田昌功在論文的結論部分提出，隋唐長安宮部分引進了北齊等以前的宮城的職能，元正朝賀為其代表性事例。）尚書省因地位下降而被排除到宮外的南面，再加上引進了基於周禮的三朝制，六朝時期的宮城正殿與尚書省東西並立的結構發生了變化，形成了基於南北中軸線的左右對稱結構，這被隋唐長安宮所繼承。內田昌功在論文中指出了朝堂功能之變化，認為北周的朝堂具有同時代其他政權所未有的諫言與上表機能，而在隋唐頻頻出現，因此認為北周的朝堂在職能上具有了與隋唐相同的特征。內田昌功認為，該期間的變化正是，魏晉南北朝時期</w:t>
      </w:r>
      <w:r>
        <w:rPr>
          <w:rFonts w:ascii="Times New Roman" w:hAnsi="Times New Roman" w:cs="Times New Roman" w:hint="eastAsia"/>
          <w:sz w:val="28"/>
          <w:szCs w:val="28"/>
        </w:rPr>
        <w:t>「</w:t>
      </w:r>
      <w:r w:rsidRPr="00FA127B">
        <w:rPr>
          <w:rFonts w:ascii="Times New Roman" w:hAnsi="Times New Roman" w:cs="Times New Roman" w:hint="eastAsia"/>
          <w:sz w:val="28"/>
          <w:szCs w:val="28"/>
        </w:rPr>
        <w:t>闕</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有作為上表的場所之職能，而在隋唐，由於朝堂從宮內遷到正門前，故在朝堂上表之事例劇增。（注：內田昌功認為，由於從北周時起朝堂具有受理上表的職能，因此形成了具有同一職能的隋唐朝堂的原型。由此認為，朝堂的所在地也和隋唐同樣在宮的正門前。筆者雖不反對此結論，但遺憾於缺少傍證。此外，關於在朝堂上書的事例，在《後漢書》卷四五《袁安傳》中可見到後漢的事例，並非全無先例，北京：中華書局，</w:t>
      </w:r>
      <w:r w:rsidRPr="00FA127B">
        <w:rPr>
          <w:rFonts w:ascii="Times New Roman" w:hAnsi="Times New Roman" w:cs="Times New Roman" w:hint="eastAsia"/>
          <w:sz w:val="28"/>
          <w:szCs w:val="28"/>
        </w:rPr>
        <w:t>1965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1519</w:t>
      </w:r>
      <w:r w:rsidRPr="00FA127B">
        <w:rPr>
          <w:rFonts w:ascii="Times New Roman" w:hAnsi="Times New Roman" w:cs="Times New Roman" w:hint="eastAsia"/>
          <w:sz w:val="28"/>
          <w:szCs w:val="28"/>
        </w:rPr>
        <w:t>。參見佐藤武敏：《唐の朝堂について》，保護難波宮址會編《難波宮と日本古代國家》，東京：塙書房，</w:t>
      </w:r>
      <w:r w:rsidRPr="00FA127B">
        <w:rPr>
          <w:rFonts w:ascii="Times New Roman" w:hAnsi="Times New Roman" w:cs="Times New Roman"/>
          <w:sz w:val="28"/>
          <w:szCs w:val="28"/>
        </w:rPr>
        <w:t>1977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189</w:t>
      </w:r>
      <w:r w:rsidRPr="00FA127B">
        <w:rPr>
          <w:rFonts w:ascii="Times New Roman" w:hAnsi="Times New Roman" w:cs="Times New Roman" w:hint="eastAsia"/>
          <w:sz w:val="28"/>
          <w:szCs w:val="28"/>
        </w:rPr>
        <w:t>。關於尚書省和朝堂的關系，在鈴木亙：《朝堂の系譜と建築的特性》中介紹了其梗概，《平安宮內里の研究》第六章，東京：中央公論美術出版，</w:t>
      </w:r>
      <w:r w:rsidRPr="00FA127B">
        <w:rPr>
          <w:rFonts w:ascii="Times New Roman" w:hAnsi="Times New Roman" w:cs="Times New Roman"/>
          <w:sz w:val="28"/>
          <w:szCs w:val="28"/>
        </w:rPr>
        <w:t>1990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147—170</w:t>
      </w:r>
      <w:r w:rsidRPr="00FA127B">
        <w:rPr>
          <w:rFonts w:ascii="Times New Roman" w:hAnsi="Times New Roman" w:cs="Times New Roman" w:hint="eastAsia"/>
          <w:sz w:val="28"/>
          <w:szCs w:val="28"/>
        </w:rPr>
        <w:t>。）</w:t>
      </w:r>
    </w:p>
    <w:p w14:paraId="1AB42B0D" w14:textId="77777777" w:rsidR="00FA127B" w:rsidRPr="00FA127B" w:rsidRDefault="00FA127B" w:rsidP="00FA127B">
      <w:pPr>
        <w:spacing w:after="0" w:line="240" w:lineRule="auto"/>
        <w:rPr>
          <w:rFonts w:ascii="Times New Roman" w:hAnsi="Times New Roman" w:cs="Times New Roman"/>
          <w:sz w:val="28"/>
          <w:szCs w:val="28"/>
        </w:rPr>
      </w:pPr>
    </w:p>
    <w:p w14:paraId="0CE4590F" w14:textId="355A9C2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根據諸氏之說可見，朝堂是在從北周到隋的時期獲得受理上書之職能的，原因正在於以往作為議政場所的朝堂喪失了其職能，被排出宮外，建於闕門附近。（注：本文介紹的各位研究者主張，隋唐以前，宮殿前的闕門是上書的場所，到了隋唐時期，移至朝堂。可以認為此變化與廢除了在闕門受理上書的公車這一背景有關。各位研究者並未對為什麽隋朝廢除了公車發表過專門論著，筆者目前仍未得出結論。此問題有待今後研究。）隋唐兩代在朝堂受理上書是取代議政而新獲得的職能，在隋朝之前與之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朝堂</w:t>
      </w:r>
      <w:r>
        <w:rPr>
          <w:rFonts w:ascii="Times New Roman" w:hAnsi="Times New Roman" w:cs="Times New Roman" w:hint="eastAsia"/>
          <w:sz w:val="28"/>
          <w:szCs w:val="28"/>
        </w:rPr>
        <w:t>」</w:t>
      </w:r>
      <w:r w:rsidRPr="00FA127B">
        <w:rPr>
          <w:rFonts w:ascii="Times New Roman" w:hAnsi="Times New Roman" w:cs="Times New Roman" w:hint="eastAsia"/>
          <w:sz w:val="28"/>
          <w:szCs w:val="28"/>
        </w:rPr>
        <w:t>貌似相同，其實不然。唐代朝堂的特征正在於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受理上書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這一職能的制度性發展及其相對化的過程。下一節將闡述該點。</w:t>
      </w:r>
    </w:p>
    <w:p w14:paraId="2F3944EE" w14:textId="77777777" w:rsidR="00FA127B" w:rsidRPr="00FA127B" w:rsidRDefault="00FA127B" w:rsidP="00FA127B">
      <w:pPr>
        <w:spacing w:after="0" w:line="240" w:lineRule="auto"/>
        <w:rPr>
          <w:rFonts w:ascii="Times New Roman" w:hAnsi="Times New Roman" w:cs="Times New Roman"/>
          <w:sz w:val="28"/>
          <w:szCs w:val="28"/>
        </w:rPr>
      </w:pPr>
    </w:p>
    <w:p w14:paraId="431625F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三、朝堂的受訴機構</w:t>
      </w:r>
    </w:p>
    <w:p w14:paraId="43BA7354" w14:textId="77777777" w:rsidR="00FA127B" w:rsidRPr="00FA127B" w:rsidRDefault="00FA127B" w:rsidP="00FA127B">
      <w:pPr>
        <w:spacing w:after="0" w:line="240" w:lineRule="auto"/>
        <w:rPr>
          <w:rFonts w:ascii="Times New Roman" w:hAnsi="Times New Roman" w:cs="Times New Roman"/>
          <w:sz w:val="28"/>
          <w:szCs w:val="28"/>
        </w:rPr>
      </w:pPr>
    </w:p>
    <w:p w14:paraId="62E7431E" w14:textId="254745E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如上一節所述，隋唐時代的朝堂本身便是受理上書的場所，如後所述，置於朝堂的上書除直訴職能外兼備上呈意見及自薦職權。而隨著時代推移，建起了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三司受事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肺石</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登聞鼓</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匭函</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等多項受理上奏的機構。特別是匭函兼自薦、諫言、訴冤、上奏文章</w:t>
      </w:r>
      <w:r w:rsidRPr="00FA127B">
        <w:rPr>
          <w:rFonts w:ascii="Times New Roman" w:hAnsi="Times New Roman" w:cs="Times New Roman" w:hint="eastAsia"/>
          <w:sz w:val="28"/>
          <w:szCs w:val="28"/>
        </w:rPr>
        <w:lastRenderedPageBreak/>
        <w:t>等機能於一，形成了分職機能完備的制度體系。附表</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（附表均見文末）總結了制度上的變遷與主要的事件。另外，在唐人奏折中，有些在末尾寫明提交文書之處。附表</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便是將這些提交文書處歸納起來而成的。由此可見，唐代前半期的提交處多為朝堂，而後在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匭函</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的事例逐步增多。</w:t>
      </w:r>
    </w:p>
    <w:p w14:paraId="5D06BB6D" w14:textId="77777777" w:rsidR="00FA127B" w:rsidRPr="00FA127B" w:rsidRDefault="00FA127B" w:rsidP="00FA127B">
      <w:pPr>
        <w:spacing w:after="0" w:line="240" w:lineRule="auto"/>
        <w:rPr>
          <w:rFonts w:ascii="Times New Roman" w:hAnsi="Times New Roman" w:cs="Times New Roman"/>
          <w:sz w:val="28"/>
          <w:szCs w:val="28"/>
        </w:rPr>
      </w:pPr>
    </w:p>
    <w:p w14:paraId="66512328"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如表</w:t>
      </w:r>
      <w:r w:rsidRPr="00FA127B">
        <w:rPr>
          <w:rFonts w:ascii="Times New Roman" w:hAnsi="Times New Roman" w:cs="Times New Roman"/>
          <w:sz w:val="28"/>
          <w:szCs w:val="28"/>
        </w:rPr>
        <w:t>1-2</w:t>
      </w:r>
      <w:r w:rsidRPr="00FA127B">
        <w:rPr>
          <w:rFonts w:ascii="Times New Roman" w:hAnsi="Times New Roman" w:cs="Times New Roman" w:hint="eastAsia"/>
          <w:sz w:val="28"/>
          <w:szCs w:val="28"/>
        </w:rPr>
        <w:t>所示，從北周時代起，朝堂被作為直訴的場所，在隋煬帝時期，明確地制度化（表</w:t>
      </w:r>
      <w:r w:rsidRPr="00FA127B">
        <w:rPr>
          <w:rFonts w:ascii="Times New Roman" w:hAnsi="Times New Roman" w:cs="Times New Roman"/>
          <w:sz w:val="28"/>
          <w:szCs w:val="28"/>
        </w:rPr>
        <w:t>1-6</w:t>
      </w:r>
      <w:r w:rsidRPr="00FA127B">
        <w:rPr>
          <w:rFonts w:ascii="Times New Roman" w:hAnsi="Times New Roman" w:cs="Times New Roman" w:hint="eastAsia"/>
          <w:sz w:val="28"/>
          <w:szCs w:val="28"/>
        </w:rPr>
        <w:t>）。另外，從文帝起出現了官僚為表明意見與達到個人目的而上奏的現象（表</w:t>
      </w:r>
      <w:r w:rsidRPr="00FA127B">
        <w:rPr>
          <w:rFonts w:ascii="Times New Roman" w:hAnsi="Times New Roman" w:cs="Times New Roman"/>
          <w:sz w:val="28"/>
          <w:szCs w:val="28"/>
        </w:rPr>
        <w:t>1-4</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5</w:t>
      </w:r>
      <w:r w:rsidRPr="00FA127B">
        <w:rPr>
          <w:rFonts w:ascii="Times New Roman" w:hAnsi="Times New Roman" w:cs="Times New Roman" w:hint="eastAsia"/>
          <w:sz w:val="28"/>
          <w:szCs w:val="28"/>
        </w:rPr>
        <w:t>）。看表</w:t>
      </w:r>
      <w:r w:rsidRPr="00FA127B">
        <w:rPr>
          <w:rFonts w:ascii="Times New Roman" w:hAnsi="Times New Roman" w:cs="Times New Roman"/>
          <w:sz w:val="28"/>
          <w:szCs w:val="28"/>
        </w:rPr>
        <w:t>1-3</w:t>
      </w:r>
      <w:r w:rsidRPr="00FA127B">
        <w:rPr>
          <w:rFonts w:ascii="Times New Roman" w:hAnsi="Times New Roman" w:cs="Times New Roman" w:hint="eastAsia"/>
          <w:sz w:val="28"/>
          <w:szCs w:val="28"/>
        </w:rPr>
        <w:t>的事例，在文帝開皇元年（</w:t>
      </w:r>
      <w:r w:rsidRPr="00FA127B">
        <w:rPr>
          <w:rFonts w:ascii="Times New Roman" w:hAnsi="Times New Roman" w:cs="Times New Roman"/>
          <w:sz w:val="28"/>
          <w:szCs w:val="28"/>
        </w:rPr>
        <w:t>581</w:t>
      </w:r>
      <w:r w:rsidRPr="00FA127B">
        <w:rPr>
          <w:rFonts w:ascii="Times New Roman" w:hAnsi="Times New Roman" w:cs="Times New Roman" w:hint="eastAsia"/>
          <w:sz w:val="28"/>
          <w:szCs w:val="28"/>
        </w:rPr>
        <w:t>）規定了對伸冤人的審級制度，一般認為是：縣→州、郡→（尚書？）省→詣闕→登聞鼓。由此可知，從隋代起設了登聞鼓。那麽究竟設置在哪里呢？下面看一下表</w:t>
      </w:r>
      <w:r w:rsidRPr="00FA127B">
        <w:rPr>
          <w:rFonts w:ascii="Times New Roman" w:hAnsi="Times New Roman" w:cs="Times New Roman"/>
          <w:sz w:val="28"/>
          <w:szCs w:val="28"/>
        </w:rPr>
        <w:t>1-20</w:t>
      </w:r>
      <w:r w:rsidRPr="00FA127B">
        <w:rPr>
          <w:rFonts w:ascii="Times New Roman" w:hAnsi="Times New Roman" w:cs="Times New Roman" w:hint="eastAsia"/>
          <w:sz w:val="28"/>
          <w:szCs w:val="28"/>
        </w:rPr>
        <w:t>唐代設置登聞鼓的經過：</w:t>
      </w:r>
    </w:p>
    <w:p w14:paraId="51BE9836" w14:textId="77777777" w:rsidR="00FA127B" w:rsidRPr="00FA127B" w:rsidRDefault="00FA127B" w:rsidP="00FA127B">
      <w:pPr>
        <w:spacing w:after="0" w:line="240" w:lineRule="auto"/>
        <w:rPr>
          <w:rFonts w:ascii="Times New Roman" w:hAnsi="Times New Roman" w:cs="Times New Roman"/>
          <w:sz w:val="28"/>
          <w:szCs w:val="28"/>
        </w:rPr>
      </w:pPr>
    </w:p>
    <w:p w14:paraId="17E231ED"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至神龍元年二月，改為承天門（顯慶五年八月，有抱屈人，賫鼓於朝堂訴。上令東都置登聞鼓，西京亦然）。</w:t>
      </w:r>
    </w:p>
    <w:p w14:paraId="5BA21090" w14:textId="77777777" w:rsidR="00FA127B" w:rsidRPr="00FA127B" w:rsidRDefault="00FA127B" w:rsidP="00FA127B">
      <w:pPr>
        <w:spacing w:after="0" w:line="240" w:lineRule="auto"/>
        <w:rPr>
          <w:rFonts w:ascii="Times New Roman" w:hAnsi="Times New Roman" w:cs="Times New Roman"/>
          <w:sz w:val="28"/>
          <w:szCs w:val="28"/>
        </w:rPr>
      </w:pPr>
    </w:p>
    <w:p w14:paraId="73623861" w14:textId="16A4241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可知伸冤人帶著大鼓來到的是朝堂，如果那是由於意識到隋制的話，可以認為隋代的登聞鼓也可能是置於朝堂的。至於（尚書）省的下一階段</w:t>
      </w:r>
      <w:r>
        <w:rPr>
          <w:rFonts w:ascii="Times New Roman" w:hAnsi="Times New Roman" w:cs="Times New Roman" w:hint="eastAsia"/>
          <w:sz w:val="28"/>
          <w:szCs w:val="28"/>
        </w:rPr>
        <w:t>「</w:t>
      </w:r>
      <w:r w:rsidRPr="00FA127B">
        <w:rPr>
          <w:rFonts w:ascii="Times New Roman" w:hAnsi="Times New Roman" w:cs="Times New Roman" w:hint="eastAsia"/>
          <w:sz w:val="28"/>
          <w:szCs w:val="28"/>
        </w:rPr>
        <w:t>詣闕</w:t>
      </w:r>
      <w:r>
        <w:rPr>
          <w:rFonts w:ascii="Times New Roman" w:hAnsi="Times New Roman" w:cs="Times New Roman" w:hint="eastAsia"/>
          <w:sz w:val="28"/>
          <w:szCs w:val="28"/>
        </w:rPr>
        <w:t>」</w:t>
      </w:r>
      <w:r w:rsidRPr="00FA127B">
        <w:rPr>
          <w:rFonts w:ascii="Times New Roman" w:hAnsi="Times New Roman" w:cs="Times New Roman" w:hint="eastAsia"/>
          <w:sz w:val="28"/>
          <w:szCs w:val="28"/>
        </w:rPr>
        <w:t>，從它比作為中央官司的尚書省更高一級來看，大約如字面所述，設在宮門附近。考慮到表</w:t>
      </w:r>
      <w:r w:rsidRPr="00FA127B">
        <w:rPr>
          <w:rFonts w:ascii="Times New Roman" w:hAnsi="Times New Roman" w:cs="Times New Roman" w:hint="eastAsia"/>
          <w:sz w:val="28"/>
          <w:szCs w:val="28"/>
        </w:rPr>
        <w:t>1-4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中的朝堂之事例，該</w:t>
      </w:r>
      <w:r>
        <w:rPr>
          <w:rFonts w:ascii="Times New Roman" w:hAnsi="Times New Roman" w:cs="Times New Roman" w:hint="eastAsia"/>
          <w:sz w:val="28"/>
          <w:szCs w:val="28"/>
        </w:rPr>
        <w:t>「</w:t>
      </w:r>
      <w:r w:rsidRPr="00FA127B">
        <w:rPr>
          <w:rFonts w:ascii="Times New Roman" w:hAnsi="Times New Roman" w:cs="Times New Roman" w:hint="eastAsia"/>
          <w:sz w:val="28"/>
          <w:szCs w:val="28"/>
        </w:rPr>
        <w:t>詣闕</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大約是指</w:t>
      </w:r>
      <w:r>
        <w:rPr>
          <w:rFonts w:ascii="Times New Roman" w:hAnsi="Times New Roman" w:cs="Times New Roman" w:hint="eastAsia"/>
          <w:sz w:val="28"/>
          <w:szCs w:val="28"/>
        </w:rPr>
        <w:t>「</w:t>
      </w:r>
      <w:r w:rsidRPr="00FA127B">
        <w:rPr>
          <w:rFonts w:ascii="Times New Roman" w:hAnsi="Times New Roman" w:cs="Times New Roman" w:hint="eastAsia"/>
          <w:sz w:val="28"/>
          <w:szCs w:val="28"/>
        </w:rPr>
        <w:t>詣</w:t>
      </w:r>
      <w:r>
        <w:rPr>
          <w:rFonts w:ascii="Times New Roman" w:hAnsi="Times New Roman" w:cs="Times New Roman" w:hint="eastAsia"/>
          <w:sz w:val="28"/>
          <w:szCs w:val="28"/>
        </w:rPr>
        <w:t>」</w:t>
      </w:r>
      <w:r w:rsidRPr="00FA127B">
        <w:rPr>
          <w:rFonts w:ascii="Times New Roman" w:hAnsi="Times New Roman" w:cs="Times New Roman" w:hint="eastAsia"/>
          <w:sz w:val="28"/>
          <w:szCs w:val="28"/>
        </w:rPr>
        <w:t>廣陽門（唐代的承天門）外的朝堂。如是那樣，便可認為，若在尚書省伸不了冤則進入</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直訴</w:t>
      </w:r>
      <w:r>
        <w:rPr>
          <w:rFonts w:ascii="Times New Roman" w:hAnsi="Times New Roman" w:cs="Times New Roman" w:hint="eastAsia"/>
          <w:sz w:val="28"/>
          <w:szCs w:val="28"/>
        </w:rPr>
        <w:t>」</w:t>
      </w:r>
      <w:r w:rsidRPr="00FA127B">
        <w:rPr>
          <w:rFonts w:ascii="Times New Roman" w:hAnsi="Times New Roman" w:cs="Times New Roman" w:hint="eastAsia"/>
          <w:sz w:val="28"/>
          <w:szCs w:val="28"/>
        </w:rPr>
        <w:t>階段，首先在朝堂申訴，仍解決不了的話，則叩擊懸在朝堂的登聞鼓。</w:t>
      </w:r>
    </w:p>
    <w:p w14:paraId="1A19D9CD" w14:textId="77777777" w:rsidR="00FA127B" w:rsidRPr="00FA127B" w:rsidRDefault="00FA127B" w:rsidP="00FA127B">
      <w:pPr>
        <w:spacing w:after="0" w:line="240" w:lineRule="auto"/>
        <w:rPr>
          <w:rFonts w:ascii="Times New Roman" w:hAnsi="Times New Roman" w:cs="Times New Roman"/>
          <w:sz w:val="28"/>
          <w:szCs w:val="28"/>
        </w:rPr>
      </w:pPr>
    </w:p>
    <w:p w14:paraId="6CC54AFD" w14:textId="20765D3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歸納上述內容可知，在隋代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直訴</w:t>
      </w:r>
      <w:r>
        <w:rPr>
          <w:rFonts w:ascii="Times New Roman" w:hAnsi="Times New Roman" w:cs="Times New Roman" w:hint="eastAsia"/>
          <w:sz w:val="28"/>
          <w:szCs w:val="28"/>
        </w:rPr>
        <w:t>」</w:t>
      </w:r>
      <w:r w:rsidRPr="00FA127B">
        <w:rPr>
          <w:rFonts w:ascii="Times New Roman" w:hAnsi="Times New Roman" w:cs="Times New Roman" w:hint="eastAsia"/>
          <w:sz w:val="28"/>
          <w:szCs w:val="28"/>
        </w:rPr>
        <w:t>分為朝堂→登聞鼓兩個階段，大約其中構成主體的是朝堂，登聞鼓則被視為最終手段。隋末戰亂時期王世充的做法便構成了這一點的證據（表</w:t>
      </w:r>
      <w:r w:rsidRPr="00FA127B">
        <w:rPr>
          <w:rFonts w:ascii="Times New Roman" w:hAnsi="Times New Roman" w:cs="Times New Roman" w:hint="eastAsia"/>
          <w:sz w:val="28"/>
          <w:szCs w:val="28"/>
        </w:rPr>
        <w:t>1-9</w:t>
      </w:r>
      <w:r w:rsidRPr="00FA127B">
        <w:rPr>
          <w:rFonts w:ascii="Times New Roman" w:hAnsi="Times New Roman" w:cs="Times New Roman" w:hint="eastAsia"/>
          <w:sz w:val="28"/>
          <w:szCs w:val="28"/>
        </w:rPr>
        <w:t>）。</w:t>
      </w:r>
    </w:p>
    <w:p w14:paraId="67DAAA9E" w14:textId="77777777" w:rsidR="00FA127B" w:rsidRPr="00FA127B" w:rsidRDefault="00FA127B" w:rsidP="00FA127B">
      <w:pPr>
        <w:spacing w:after="0" w:line="240" w:lineRule="auto"/>
        <w:rPr>
          <w:rFonts w:ascii="Times New Roman" w:hAnsi="Times New Roman" w:cs="Times New Roman"/>
          <w:sz w:val="28"/>
          <w:szCs w:val="28"/>
        </w:rPr>
      </w:pPr>
    </w:p>
    <w:p w14:paraId="4AD0600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王世充在洛陽獨立，即位為鄭國皇帝，他作為皇帝進行聽政的狀況如下：</w:t>
      </w:r>
    </w:p>
    <w:p w14:paraId="37005385" w14:textId="77777777" w:rsidR="00FA127B" w:rsidRPr="00FA127B" w:rsidRDefault="00FA127B" w:rsidP="00FA127B">
      <w:pPr>
        <w:spacing w:after="0" w:line="240" w:lineRule="auto"/>
        <w:rPr>
          <w:rFonts w:ascii="Times New Roman" w:hAnsi="Times New Roman" w:cs="Times New Roman"/>
          <w:sz w:val="28"/>
          <w:szCs w:val="28"/>
        </w:rPr>
      </w:pPr>
    </w:p>
    <w:p w14:paraId="2290D588" w14:textId="2FE6BEF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世充每聽朝，必殷勤誨諭。言辭重覆，千端萬緒。百司奉事，疲於聽受。或輕騎遊歷街衢，亦不清道，百姓但避路而已。按轡徐行，謂百姓曰：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昔時天子深坐九重，在下事情，無由聞徹。世充非貪寶位，本欲救時。今當如一州刺史，每事親覽。當與士庶共評朝政，恐門禁有限，慮致壅塞。今止順天門外置座聽朝。</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又令西朝堂受抑屈，東朝堂受直諫。於是獻書上事，日有數百。條疏既煩，省覽難遍，數日後不覆更出。（注：《舊唐書》卷五四《王世充傳》，北京：中華書局，</w:t>
      </w:r>
      <w:r w:rsidRPr="00FA127B">
        <w:rPr>
          <w:rFonts w:ascii="Times New Roman" w:hAnsi="Times New Roman" w:cs="Times New Roman" w:hint="eastAsia"/>
          <w:sz w:val="28"/>
          <w:szCs w:val="28"/>
        </w:rPr>
        <w:t>1997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2232</w:t>
      </w:r>
      <w:r w:rsidRPr="00FA127B">
        <w:rPr>
          <w:rFonts w:ascii="Times New Roman" w:hAnsi="Times New Roman" w:cs="Times New Roman" w:hint="eastAsia"/>
          <w:sz w:val="28"/>
          <w:szCs w:val="28"/>
        </w:rPr>
        <w:t>。）</w:t>
      </w:r>
    </w:p>
    <w:p w14:paraId="295C8F6F" w14:textId="77777777" w:rsidR="00FA127B" w:rsidRPr="00FA127B" w:rsidRDefault="00FA127B" w:rsidP="00FA127B">
      <w:pPr>
        <w:spacing w:after="0" w:line="240" w:lineRule="auto"/>
        <w:rPr>
          <w:rFonts w:ascii="Times New Roman" w:hAnsi="Times New Roman" w:cs="Times New Roman"/>
          <w:sz w:val="28"/>
          <w:szCs w:val="28"/>
        </w:rPr>
      </w:pPr>
    </w:p>
    <w:p w14:paraId="5EF764AC" w14:textId="40B39F0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作為上訴場所的是東西朝堂。如前所述，辻正博認為王世充的行動是仿效了隋朝，首先將朝堂作為上訴場所。可是在批判</w:t>
      </w:r>
      <w:r>
        <w:rPr>
          <w:rFonts w:ascii="Times New Roman" w:hAnsi="Times New Roman" w:cs="Times New Roman" w:hint="eastAsia"/>
          <w:sz w:val="28"/>
          <w:szCs w:val="28"/>
        </w:rPr>
        <w:t>「</w:t>
      </w:r>
      <w:r w:rsidRPr="00FA127B">
        <w:rPr>
          <w:rFonts w:ascii="Times New Roman" w:hAnsi="Times New Roman" w:cs="Times New Roman" w:hint="eastAsia"/>
          <w:sz w:val="28"/>
          <w:szCs w:val="28"/>
        </w:rPr>
        <w:t>昔時天子深坐九重</w:t>
      </w:r>
      <w:r>
        <w:rPr>
          <w:rFonts w:ascii="Times New Roman" w:hAnsi="Times New Roman" w:cs="Times New Roman" w:hint="eastAsia"/>
          <w:sz w:val="28"/>
          <w:szCs w:val="28"/>
        </w:rPr>
        <w:t>」</w:t>
      </w:r>
      <w:r w:rsidRPr="00FA127B">
        <w:rPr>
          <w:rFonts w:ascii="Times New Roman" w:hAnsi="Times New Roman" w:cs="Times New Roman" w:hint="eastAsia"/>
          <w:sz w:val="28"/>
          <w:szCs w:val="28"/>
        </w:rPr>
        <w:t>，試圖行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如一州刺史</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之朝政這一點來看，應該承認他具有獨出心裁之處。如分別實施</w:t>
      </w:r>
      <w:r>
        <w:rPr>
          <w:rFonts w:ascii="Times New Roman" w:hAnsi="Times New Roman" w:cs="Times New Roman" w:hint="eastAsia"/>
          <w:sz w:val="28"/>
          <w:szCs w:val="28"/>
        </w:rPr>
        <w:t>「</w:t>
      </w:r>
      <w:r w:rsidRPr="00FA127B">
        <w:rPr>
          <w:rFonts w:ascii="Times New Roman" w:hAnsi="Times New Roman" w:cs="Times New Roman" w:hint="eastAsia"/>
          <w:sz w:val="28"/>
          <w:szCs w:val="28"/>
        </w:rPr>
        <w:t>抑屈受理</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直諫受理</w:t>
      </w:r>
      <w:r>
        <w:rPr>
          <w:rFonts w:ascii="Times New Roman" w:hAnsi="Times New Roman" w:cs="Times New Roman" w:hint="eastAsia"/>
          <w:sz w:val="28"/>
          <w:szCs w:val="28"/>
        </w:rPr>
        <w:t>」</w:t>
      </w:r>
      <w:r w:rsidRPr="00FA127B">
        <w:rPr>
          <w:rFonts w:ascii="Times New Roman" w:hAnsi="Times New Roman" w:cs="Times New Roman" w:hint="eastAsia"/>
          <w:sz w:val="28"/>
          <w:szCs w:val="28"/>
        </w:rPr>
        <w:t>便可說是上承梁武帝之舊制，下開則天武後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匭函</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之先河。（注：據《梁書》卷二《武帝紀中》載：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（天監元年（</w:t>
      </w:r>
      <w:r w:rsidRPr="00FA127B">
        <w:rPr>
          <w:rFonts w:ascii="Times New Roman" w:hAnsi="Times New Roman" w:cs="Times New Roman"/>
          <w:sz w:val="28"/>
          <w:szCs w:val="28"/>
        </w:rPr>
        <w:t>502</w:t>
      </w:r>
      <w:r w:rsidRPr="00FA127B">
        <w:rPr>
          <w:rFonts w:ascii="Times New Roman" w:hAnsi="Times New Roman" w:cs="Times New Roman" w:hint="eastAsia"/>
          <w:sz w:val="28"/>
          <w:szCs w:val="28"/>
        </w:rPr>
        <w:t>）四月）癸酉，詔曰：商俗甫移，遺風尚熾、下不上達，由來遠矣。升中馭索，增其懍然。可於公車府謗木肺石傍各置一函。若肉食莫言，山阿欲有橫議，投謗木函。若從我江、漢，功在可策、犀兕徒弊，龍蛇方縣；次身才高妙，擯壓莫通、懷傅、呂之術，抱屈、賈之嘆、其理有皦然，受困包匭；夫大政侵小，豪門陵賤、四民已窮，九重莫達。若欲自申，並可投肺石函。</w:t>
      </w:r>
      <w:r>
        <w:rPr>
          <w:rFonts w:ascii="Times New Roman" w:hAnsi="Times New Roman" w:cs="Times New Roman" w:hint="eastAsia"/>
          <w:sz w:val="28"/>
          <w:szCs w:val="28"/>
        </w:rPr>
        <w:t>」</w:t>
      </w:r>
      <w:r w:rsidRPr="00FA127B">
        <w:rPr>
          <w:rFonts w:ascii="Times New Roman" w:hAnsi="Times New Roman" w:cs="Times New Roman" w:hint="eastAsia"/>
          <w:sz w:val="28"/>
          <w:szCs w:val="28"/>
        </w:rPr>
        <w:t>認為直諫時投在謗木函中，冤屈則投在肺石</w:t>
      </w:r>
      <w:r w:rsidRPr="00FA127B">
        <w:rPr>
          <w:rFonts w:ascii="Times New Roman" w:hAnsi="Times New Roman" w:cs="Times New Roman" w:hint="eastAsia"/>
          <w:sz w:val="28"/>
          <w:szCs w:val="28"/>
        </w:rPr>
        <w:lastRenderedPageBreak/>
        <w:t>函中。北京：中華書局，</w:t>
      </w:r>
      <w:r w:rsidRPr="00FA127B">
        <w:rPr>
          <w:rFonts w:ascii="Times New Roman" w:hAnsi="Times New Roman" w:cs="Times New Roman" w:hint="eastAsia"/>
          <w:sz w:val="28"/>
          <w:szCs w:val="28"/>
        </w:rPr>
        <w:t>1973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37</w:t>
      </w:r>
      <w:r w:rsidRPr="00FA127B">
        <w:rPr>
          <w:rFonts w:ascii="Times New Roman" w:hAnsi="Times New Roman" w:cs="Times New Roman" w:hint="eastAsia"/>
          <w:sz w:val="28"/>
          <w:szCs w:val="28"/>
        </w:rPr>
        <w:t>。另一方面，據杜佑《通典》卷二一《職官三</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諫議大夫》，則天武後的匭函分為：延恩匭</w:t>
      </w:r>
      <w:r>
        <w:rPr>
          <w:rFonts w:ascii="Times New Roman" w:hAnsi="Times New Roman" w:cs="Times New Roman" w:hint="eastAsia"/>
          <w:sz w:val="28"/>
          <w:szCs w:val="28"/>
        </w:rPr>
        <w:t>「</w:t>
      </w:r>
      <w:r w:rsidRPr="00FA127B">
        <w:rPr>
          <w:rFonts w:ascii="Times New Roman" w:hAnsi="Times New Roman" w:cs="Times New Roman" w:hint="eastAsia"/>
          <w:sz w:val="28"/>
          <w:szCs w:val="28"/>
        </w:rPr>
        <w:t>告養人及勸農之事者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（據李隆基《大唐六典》卷九《匭使院》，北京：中華書局，</w:t>
      </w:r>
      <w:r w:rsidRPr="00FA127B">
        <w:rPr>
          <w:rFonts w:ascii="Times New Roman" w:hAnsi="Times New Roman" w:cs="Times New Roman" w:hint="eastAsia"/>
          <w:sz w:val="28"/>
          <w:szCs w:val="28"/>
        </w:rPr>
        <w:t>1992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282</w:t>
      </w:r>
      <w:r w:rsidRPr="00FA127B">
        <w:rPr>
          <w:rFonts w:ascii="Times New Roman" w:hAnsi="Times New Roman" w:cs="Times New Roman" w:hint="eastAsia"/>
          <w:sz w:val="28"/>
          <w:szCs w:val="28"/>
        </w:rPr>
        <w:t>，其為顯示才能者），招諫匭</w:t>
      </w:r>
      <w:r>
        <w:rPr>
          <w:rFonts w:ascii="Times New Roman" w:hAnsi="Times New Roman" w:cs="Times New Roman" w:hint="eastAsia"/>
          <w:sz w:val="28"/>
          <w:szCs w:val="28"/>
        </w:rPr>
        <w:t>「</w:t>
      </w:r>
      <w:r w:rsidRPr="00FA127B">
        <w:rPr>
          <w:rFonts w:ascii="Times New Roman" w:hAnsi="Times New Roman" w:cs="Times New Roman" w:hint="eastAsia"/>
          <w:sz w:val="28"/>
          <w:szCs w:val="28"/>
        </w:rPr>
        <w:t>諫言論時政之得失者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，申冤匭</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有抑屈者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，通玄匭</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有智謀者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（據前引《六典》，其為著賦頌者、通玄象者），大致上可分為陳述意見（包括自薦、密告）及申冤屈兩大類。北京：中華書局，</w:t>
      </w:r>
      <w:r w:rsidRPr="00FA127B">
        <w:rPr>
          <w:rFonts w:ascii="Times New Roman" w:hAnsi="Times New Roman" w:cs="Times New Roman" w:hint="eastAsia"/>
          <w:sz w:val="28"/>
          <w:szCs w:val="28"/>
        </w:rPr>
        <w:t>1988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555</w:t>
      </w:r>
      <w:r w:rsidRPr="00FA127B">
        <w:rPr>
          <w:rFonts w:ascii="Times New Roman" w:hAnsi="Times New Roman" w:cs="Times New Roman" w:hint="eastAsia"/>
          <w:sz w:val="28"/>
          <w:szCs w:val="28"/>
        </w:rPr>
        <w:t>。如前引注中所示，可以認為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直訴</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中存在涉及國政的案例及申冤屈兩種。參見陳登武：《訴訟程序與審判管轄權——以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越訴</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直訴</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為中心》，《從人間世到幽冥界——唐代的法制、社會與國家》，台北：五南圖書出版股份有限公司，</w:t>
      </w:r>
      <w:r w:rsidRPr="00FA127B">
        <w:rPr>
          <w:rFonts w:ascii="Times New Roman" w:hAnsi="Times New Roman" w:cs="Times New Roman" w:hint="eastAsia"/>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36</w:t>
      </w:r>
      <w:r w:rsidRPr="00FA127B">
        <w:rPr>
          <w:rFonts w:ascii="Times New Roman" w:hAnsi="Times New Roman" w:cs="Times New Roman" w:hint="eastAsia"/>
          <w:sz w:val="28"/>
          <w:szCs w:val="28"/>
        </w:rPr>
        <w:t>。）並且在此制度實施後，奏折蜂擁而至，不堪處理，故不登朝，這相當直接地反映出廣開言路則不堪直訴者之蜂擁而至，蔽塞言路則信息不通暢這一王朝政治的兩難困境。雖然他的做法被視為一場鬧劇，受到眾人嘲諷，但實際上他尖銳地觸及了直訴問題之本質。</w:t>
      </w:r>
    </w:p>
    <w:p w14:paraId="53DE0209" w14:textId="77777777" w:rsidR="00FA127B" w:rsidRPr="00FA127B" w:rsidRDefault="00FA127B" w:rsidP="00FA127B">
      <w:pPr>
        <w:spacing w:after="0" w:line="240" w:lineRule="auto"/>
        <w:rPr>
          <w:rFonts w:ascii="Times New Roman" w:hAnsi="Times New Roman" w:cs="Times New Roman"/>
          <w:sz w:val="28"/>
          <w:szCs w:val="28"/>
        </w:rPr>
      </w:pPr>
    </w:p>
    <w:p w14:paraId="0700EE2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唐初也繼承隋的做法將朝堂定為直訴的場所，太宗皇帝甚至像王世充一樣親臨朝堂（表</w:t>
      </w:r>
      <w:r w:rsidRPr="00FA127B">
        <w:rPr>
          <w:rFonts w:ascii="Times New Roman" w:hAnsi="Times New Roman" w:cs="Times New Roman" w:hint="eastAsia"/>
          <w:sz w:val="28"/>
          <w:szCs w:val="28"/>
        </w:rPr>
        <w:t>1-11</w:t>
      </w:r>
      <w:r w:rsidRPr="00FA127B">
        <w:rPr>
          <w:rFonts w:ascii="Times New Roman" w:hAnsi="Times New Roman" w:cs="Times New Roman" w:hint="eastAsia"/>
          <w:sz w:val="28"/>
          <w:szCs w:val="28"/>
        </w:rPr>
        <w:t>）。士庶方面也視朝堂為上訴的場所，要求王朝重建登聞鼓（表</w:t>
      </w:r>
      <w:r w:rsidRPr="00FA127B">
        <w:rPr>
          <w:rFonts w:ascii="Times New Roman" w:hAnsi="Times New Roman" w:cs="Times New Roman" w:hint="eastAsia"/>
          <w:sz w:val="28"/>
          <w:szCs w:val="28"/>
        </w:rPr>
        <w:t>1-19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20</w:t>
      </w:r>
      <w:r w:rsidRPr="00FA127B">
        <w:rPr>
          <w:rFonts w:ascii="Times New Roman" w:hAnsi="Times New Roman" w:cs="Times New Roman" w:hint="eastAsia"/>
          <w:sz w:val="28"/>
          <w:szCs w:val="28"/>
        </w:rPr>
        <w:t>）。大約此前登聞鼓曾被廢除。（注：這可能是指厭惡直諫的隋煬帝在大業年間之事，表</w:t>
      </w:r>
      <w:r w:rsidRPr="00FA127B">
        <w:rPr>
          <w:rFonts w:ascii="Times New Roman" w:hAnsi="Times New Roman" w:cs="Times New Roman" w:hint="eastAsia"/>
          <w:sz w:val="28"/>
          <w:szCs w:val="28"/>
        </w:rPr>
        <w:t>1-7</w:t>
      </w:r>
      <w:r w:rsidRPr="00FA127B">
        <w:rPr>
          <w:rFonts w:ascii="Times New Roman" w:hAnsi="Times New Roman" w:cs="Times New Roman" w:hint="eastAsia"/>
          <w:sz w:val="28"/>
          <w:szCs w:val="28"/>
        </w:rPr>
        <w:t>中的崔民象慘遭皇帝殺害。）高宗朝以後，在朝堂，登聞鼓、肺石、三司受事、匭函等專門受理上奏的機構得到完善，這些都是從朝堂的直訴職能中派生而獨立出來者。</w:t>
      </w:r>
    </w:p>
    <w:p w14:paraId="49BD5B08" w14:textId="77777777" w:rsidR="00FA127B" w:rsidRPr="00FA127B" w:rsidRDefault="00FA127B" w:rsidP="00FA127B">
      <w:pPr>
        <w:spacing w:after="0" w:line="240" w:lineRule="auto"/>
        <w:rPr>
          <w:rFonts w:ascii="Times New Roman" w:hAnsi="Times New Roman" w:cs="Times New Roman"/>
          <w:sz w:val="28"/>
          <w:szCs w:val="28"/>
        </w:rPr>
      </w:pPr>
    </w:p>
    <w:p w14:paraId="005A2E55" w14:textId="618BFA6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至於這些受理機構的負責人，關於肺石、登聞鼓，在表</w:t>
      </w:r>
      <w:r w:rsidRPr="00FA127B">
        <w:rPr>
          <w:rFonts w:ascii="Times New Roman" w:hAnsi="Times New Roman" w:cs="Times New Roman" w:hint="eastAsia"/>
          <w:sz w:val="28"/>
          <w:szCs w:val="28"/>
        </w:rPr>
        <w:t>1-23</w:t>
      </w:r>
      <w:r w:rsidRPr="00FA127B">
        <w:rPr>
          <w:rFonts w:ascii="Times New Roman" w:hAnsi="Times New Roman" w:cs="Times New Roman" w:hint="eastAsia"/>
          <w:sz w:val="28"/>
          <w:szCs w:val="28"/>
        </w:rPr>
        <w:t>中記載由御史負責，在表</w:t>
      </w:r>
      <w:r w:rsidRPr="00FA127B">
        <w:rPr>
          <w:rFonts w:ascii="Times New Roman" w:hAnsi="Times New Roman" w:cs="Times New Roman" w:hint="eastAsia"/>
          <w:sz w:val="28"/>
          <w:szCs w:val="28"/>
        </w:rPr>
        <w:t>1-40</w:t>
      </w:r>
      <w:r w:rsidRPr="00FA127B">
        <w:rPr>
          <w:rFonts w:ascii="Times New Roman" w:hAnsi="Times New Roman" w:cs="Times New Roman" w:hint="eastAsia"/>
          <w:sz w:val="28"/>
          <w:szCs w:val="28"/>
        </w:rPr>
        <w:t>中記載分別由左監門衛與右監門衛負責，在表</w:t>
      </w:r>
      <w:r w:rsidRPr="00FA127B">
        <w:rPr>
          <w:rFonts w:ascii="Times New Roman" w:hAnsi="Times New Roman" w:cs="Times New Roman" w:hint="eastAsia"/>
          <w:sz w:val="28"/>
          <w:szCs w:val="28"/>
        </w:rPr>
        <w:t>1-67</w:t>
      </w:r>
      <w:r w:rsidRPr="00FA127B">
        <w:rPr>
          <w:rFonts w:ascii="Times New Roman" w:hAnsi="Times New Roman" w:cs="Times New Roman" w:hint="eastAsia"/>
          <w:sz w:val="28"/>
          <w:szCs w:val="28"/>
        </w:rPr>
        <w:t>中記載由金吾衛負責，可見負責人發生了變化。在表</w:t>
      </w:r>
      <w:r w:rsidRPr="00FA127B">
        <w:rPr>
          <w:rFonts w:ascii="Times New Roman" w:hAnsi="Times New Roman" w:cs="Times New Roman" w:hint="eastAsia"/>
          <w:sz w:val="28"/>
          <w:szCs w:val="28"/>
        </w:rPr>
        <w:t>1-23</w:t>
      </w:r>
      <w:r w:rsidRPr="00FA127B">
        <w:rPr>
          <w:rFonts w:ascii="Times New Roman" w:hAnsi="Times New Roman" w:cs="Times New Roman" w:hint="eastAsia"/>
          <w:sz w:val="28"/>
          <w:szCs w:val="28"/>
        </w:rPr>
        <w:t>中記載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防守</w:t>
      </w:r>
      <w:r>
        <w:rPr>
          <w:rFonts w:ascii="Times New Roman" w:hAnsi="Times New Roman" w:cs="Times New Roman" w:hint="eastAsia"/>
          <w:sz w:val="28"/>
          <w:szCs w:val="28"/>
        </w:rPr>
        <w:t>」</w:t>
      </w:r>
      <w:r w:rsidRPr="00FA127B">
        <w:rPr>
          <w:rFonts w:ascii="Times New Roman" w:hAnsi="Times New Roman" w:cs="Times New Roman" w:hint="eastAsia"/>
          <w:sz w:val="28"/>
          <w:szCs w:val="28"/>
        </w:rPr>
        <w:t>肺石、登聞鼓，大約是由監門衛、金吾衛等原本負責警衛者掌管傳遞文書的。</w:t>
      </w:r>
    </w:p>
    <w:p w14:paraId="1EB01FFD" w14:textId="77777777" w:rsidR="00FA127B" w:rsidRPr="00FA127B" w:rsidRDefault="00FA127B" w:rsidP="00FA127B">
      <w:pPr>
        <w:spacing w:after="0" w:line="240" w:lineRule="auto"/>
        <w:rPr>
          <w:rFonts w:ascii="Times New Roman" w:hAnsi="Times New Roman" w:cs="Times New Roman"/>
          <w:sz w:val="28"/>
          <w:szCs w:val="28"/>
        </w:rPr>
      </w:pPr>
    </w:p>
    <w:p w14:paraId="65C7EDB9" w14:textId="4ECE243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關於三司受事，其起源不明。據表</w:t>
      </w:r>
      <w:r w:rsidRPr="00FA127B">
        <w:rPr>
          <w:rFonts w:ascii="Times New Roman" w:hAnsi="Times New Roman" w:cs="Times New Roman" w:hint="eastAsia"/>
          <w:sz w:val="28"/>
          <w:szCs w:val="28"/>
        </w:rPr>
        <w:t>1-21</w:t>
      </w:r>
      <w:r w:rsidRPr="00FA127B">
        <w:rPr>
          <w:rFonts w:ascii="Times New Roman" w:hAnsi="Times New Roman" w:cs="Times New Roman" w:hint="eastAsia"/>
          <w:sz w:val="28"/>
          <w:szCs w:val="28"/>
        </w:rPr>
        <w:t>可知在高宗朝就存在，當時就有人批評其職能不善。於是作為應急措置，命令在門下外省由御史中丞、給事中、中書舍人處理冤案。三司的成員如表</w:t>
      </w:r>
      <w:r w:rsidRPr="00FA127B">
        <w:rPr>
          <w:rFonts w:ascii="Times New Roman" w:hAnsi="Times New Roman" w:cs="Times New Roman" w:hint="eastAsia"/>
          <w:sz w:val="28"/>
          <w:szCs w:val="28"/>
        </w:rPr>
        <w:t>1-47</w:t>
      </w:r>
      <w:r w:rsidRPr="00FA127B">
        <w:rPr>
          <w:rFonts w:ascii="Times New Roman" w:hAnsi="Times New Roman" w:cs="Times New Roman" w:hint="eastAsia"/>
          <w:sz w:val="28"/>
          <w:szCs w:val="28"/>
        </w:rPr>
        <w:t>中《唐律疏議》所記，為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中書舍人、給事中、御史</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，但與御史台相關者屬於哪一職位，在以往的研究中並不一致。可是從表</w:t>
      </w:r>
      <w:r w:rsidRPr="00FA127B">
        <w:rPr>
          <w:rFonts w:ascii="Times New Roman" w:hAnsi="Times New Roman" w:cs="Times New Roman" w:hint="eastAsia"/>
          <w:sz w:val="28"/>
          <w:szCs w:val="28"/>
        </w:rPr>
        <w:t>1-69</w:t>
      </w:r>
      <w:r w:rsidRPr="00FA127B">
        <w:rPr>
          <w:rFonts w:ascii="Times New Roman" w:hAnsi="Times New Roman" w:cs="Times New Roman" w:hint="eastAsia"/>
          <w:sz w:val="28"/>
          <w:szCs w:val="28"/>
        </w:rPr>
        <w:t>中的事例與表</w:t>
      </w:r>
      <w:r w:rsidRPr="00FA127B">
        <w:rPr>
          <w:rFonts w:ascii="Times New Roman" w:hAnsi="Times New Roman" w:cs="Times New Roman" w:hint="eastAsia"/>
          <w:sz w:val="28"/>
          <w:szCs w:val="28"/>
        </w:rPr>
        <w:t>1-68</w:t>
      </w:r>
      <w:r w:rsidRPr="00FA127B">
        <w:rPr>
          <w:rFonts w:ascii="Times New Roman" w:hAnsi="Times New Roman" w:cs="Times New Roman" w:hint="eastAsia"/>
          <w:sz w:val="28"/>
          <w:szCs w:val="28"/>
        </w:rPr>
        <w:t>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準式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任命御史中丞來看，為中丞的可能性較大。（注：關於所謂司法</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的研究頗多。在此列舉筆者所見的一部分：</w:t>
      </w:r>
    </w:p>
    <w:p w14:paraId="41F7BF01" w14:textId="77777777" w:rsidR="00FA127B" w:rsidRPr="00FA127B" w:rsidRDefault="00FA127B" w:rsidP="00FA127B">
      <w:pPr>
        <w:spacing w:after="0" w:line="240" w:lineRule="auto"/>
        <w:rPr>
          <w:rFonts w:ascii="Times New Roman" w:hAnsi="Times New Roman" w:cs="Times New Roman"/>
          <w:sz w:val="28"/>
          <w:szCs w:val="28"/>
        </w:rPr>
      </w:pPr>
    </w:p>
    <w:p w14:paraId="5867595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小早川欣吾：《唐朝司法制度（</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）》，《法學論叢》第</w:t>
      </w:r>
      <w:r w:rsidRPr="00FA127B">
        <w:rPr>
          <w:rFonts w:ascii="Times New Roman" w:hAnsi="Times New Roman" w:cs="Times New Roman" w:hint="eastAsia"/>
          <w:sz w:val="28"/>
          <w:szCs w:val="28"/>
        </w:rPr>
        <w:t>41</w:t>
      </w:r>
      <w:r w:rsidRPr="00FA127B">
        <w:rPr>
          <w:rFonts w:ascii="Times New Roman" w:hAnsi="Times New Roman" w:cs="Times New Roman" w:hint="eastAsia"/>
          <w:sz w:val="28"/>
          <w:szCs w:val="28"/>
        </w:rPr>
        <w:t>卷第</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期，京都，</w:t>
      </w:r>
      <w:r w:rsidRPr="00FA127B">
        <w:rPr>
          <w:rFonts w:ascii="Times New Roman" w:hAnsi="Times New Roman" w:cs="Times New Roman" w:hint="eastAsia"/>
          <w:sz w:val="28"/>
          <w:szCs w:val="28"/>
        </w:rPr>
        <w:t>1939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1009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1010</w:t>
      </w:r>
      <w:r w:rsidRPr="00FA127B">
        <w:rPr>
          <w:rFonts w:ascii="Times New Roman" w:hAnsi="Times New Roman" w:cs="Times New Roman" w:hint="eastAsia"/>
          <w:sz w:val="28"/>
          <w:szCs w:val="28"/>
        </w:rPr>
        <w:t>。</w:t>
      </w:r>
    </w:p>
    <w:p w14:paraId="0FDA24A3" w14:textId="77777777" w:rsidR="00FA127B" w:rsidRPr="00FA127B" w:rsidRDefault="00FA127B" w:rsidP="00FA127B">
      <w:pPr>
        <w:spacing w:after="0" w:line="240" w:lineRule="auto"/>
        <w:rPr>
          <w:rFonts w:ascii="Times New Roman" w:hAnsi="Times New Roman" w:cs="Times New Roman"/>
          <w:sz w:val="28"/>
          <w:szCs w:val="28"/>
        </w:rPr>
      </w:pPr>
    </w:p>
    <w:p w14:paraId="3EBC3B23"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B.</w:t>
      </w:r>
      <w:r w:rsidRPr="00FA127B">
        <w:rPr>
          <w:rFonts w:ascii="Times New Roman" w:hAnsi="Times New Roman" w:cs="Times New Roman" w:hint="eastAsia"/>
          <w:sz w:val="28"/>
          <w:szCs w:val="28"/>
        </w:rPr>
        <w:t>石尾芳久：《日本古代法の研究》，京都：法律文化社，</w:t>
      </w:r>
      <w:r w:rsidRPr="00FA127B">
        <w:rPr>
          <w:rFonts w:ascii="Times New Roman" w:hAnsi="Times New Roman" w:cs="Times New Roman"/>
          <w:sz w:val="28"/>
          <w:szCs w:val="28"/>
        </w:rPr>
        <w:t>1959</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258—259</w:t>
      </w:r>
      <w:r w:rsidRPr="00FA127B">
        <w:rPr>
          <w:rFonts w:ascii="Times New Roman" w:hAnsi="Times New Roman" w:cs="Times New Roman" w:hint="eastAsia"/>
          <w:sz w:val="28"/>
          <w:szCs w:val="28"/>
        </w:rPr>
        <w:t>。</w:t>
      </w:r>
    </w:p>
    <w:p w14:paraId="563570D9" w14:textId="77777777" w:rsidR="00FA127B" w:rsidRPr="00FA127B" w:rsidRDefault="00FA127B" w:rsidP="00FA127B">
      <w:pPr>
        <w:spacing w:after="0" w:line="240" w:lineRule="auto"/>
        <w:rPr>
          <w:rFonts w:ascii="Times New Roman" w:hAnsi="Times New Roman" w:cs="Times New Roman"/>
          <w:sz w:val="28"/>
          <w:szCs w:val="28"/>
        </w:rPr>
      </w:pPr>
    </w:p>
    <w:p w14:paraId="5B372B71"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C.</w:t>
      </w:r>
      <w:r w:rsidRPr="00FA127B">
        <w:rPr>
          <w:rFonts w:ascii="Times New Roman" w:hAnsi="Times New Roman" w:cs="Times New Roman" w:hint="eastAsia"/>
          <w:sz w:val="28"/>
          <w:szCs w:val="28"/>
        </w:rPr>
        <w:t>八重津洋平：《唐代御史制度について（</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）》，《法と政治》第</w:t>
      </w:r>
      <w:r w:rsidRPr="00FA127B">
        <w:rPr>
          <w:rFonts w:ascii="Times New Roman" w:hAnsi="Times New Roman" w:cs="Times New Roman"/>
          <w:sz w:val="28"/>
          <w:szCs w:val="28"/>
        </w:rPr>
        <w:t>21</w:t>
      </w:r>
      <w:r w:rsidRPr="00FA127B">
        <w:rPr>
          <w:rFonts w:ascii="Times New Roman" w:hAnsi="Times New Roman" w:cs="Times New Roman" w:hint="eastAsia"/>
          <w:sz w:val="28"/>
          <w:szCs w:val="28"/>
        </w:rPr>
        <w:t>卷</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期，西宮，</w:t>
      </w:r>
      <w:r w:rsidRPr="00FA127B">
        <w:rPr>
          <w:rFonts w:ascii="Times New Roman" w:hAnsi="Times New Roman" w:cs="Times New Roman"/>
          <w:sz w:val="28"/>
          <w:szCs w:val="28"/>
        </w:rPr>
        <w:t>1970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188—192</w:t>
      </w:r>
      <w:r w:rsidRPr="00FA127B">
        <w:rPr>
          <w:rFonts w:ascii="Times New Roman" w:hAnsi="Times New Roman" w:cs="Times New Roman" w:hint="eastAsia"/>
          <w:sz w:val="28"/>
          <w:szCs w:val="28"/>
        </w:rPr>
        <w:t>。</w:t>
      </w:r>
    </w:p>
    <w:p w14:paraId="6E8A7C7E" w14:textId="77777777" w:rsidR="00FA127B" w:rsidRPr="00FA127B" w:rsidRDefault="00FA127B" w:rsidP="00FA127B">
      <w:pPr>
        <w:spacing w:after="0" w:line="240" w:lineRule="auto"/>
        <w:rPr>
          <w:rFonts w:ascii="Times New Roman" w:hAnsi="Times New Roman" w:cs="Times New Roman"/>
          <w:sz w:val="28"/>
          <w:szCs w:val="28"/>
        </w:rPr>
      </w:pPr>
    </w:p>
    <w:p w14:paraId="51D6E3EF"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D.</w:t>
      </w:r>
      <w:r w:rsidRPr="00FA127B">
        <w:rPr>
          <w:rFonts w:ascii="Times New Roman" w:hAnsi="Times New Roman" w:cs="Times New Roman" w:hint="eastAsia"/>
          <w:sz w:val="28"/>
          <w:szCs w:val="28"/>
        </w:rPr>
        <w:t>室永芳三：《唐代における詔獄の存在樣態（上）》，《長崎大學教育學部社會科學論叢》第</w:t>
      </w:r>
      <w:r w:rsidRPr="00FA127B">
        <w:rPr>
          <w:rFonts w:ascii="Times New Roman" w:hAnsi="Times New Roman" w:cs="Times New Roman"/>
          <w:sz w:val="28"/>
          <w:szCs w:val="28"/>
        </w:rPr>
        <w:t>26</w:t>
      </w:r>
      <w:r w:rsidRPr="00FA127B">
        <w:rPr>
          <w:rFonts w:ascii="Times New Roman" w:hAnsi="Times New Roman" w:cs="Times New Roman" w:hint="eastAsia"/>
          <w:sz w:val="28"/>
          <w:szCs w:val="28"/>
        </w:rPr>
        <w:t>卷，長崎，</w:t>
      </w:r>
      <w:r w:rsidRPr="00FA127B">
        <w:rPr>
          <w:rFonts w:ascii="Times New Roman" w:hAnsi="Times New Roman" w:cs="Times New Roman"/>
          <w:sz w:val="28"/>
          <w:szCs w:val="28"/>
        </w:rPr>
        <w:t>1977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3—5</w:t>
      </w:r>
      <w:r w:rsidRPr="00FA127B">
        <w:rPr>
          <w:rFonts w:ascii="Times New Roman" w:hAnsi="Times New Roman" w:cs="Times New Roman" w:hint="eastAsia"/>
          <w:sz w:val="28"/>
          <w:szCs w:val="28"/>
        </w:rPr>
        <w:t>。</w:t>
      </w:r>
    </w:p>
    <w:p w14:paraId="3BF332E6" w14:textId="77777777" w:rsidR="00FA127B" w:rsidRPr="00FA127B" w:rsidRDefault="00FA127B" w:rsidP="00FA127B">
      <w:pPr>
        <w:spacing w:after="0" w:line="240" w:lineRule="auto"/>
        <w:rPr>
          <w:rFonts w:ascii="Times New Roman" w:hAnsi="Times New Roman" w:cs="Times New Roman"/>
          <w:sz w:val="28"/>
          <w:szCs w:val="28"/>
        </w:rPr>
      </w:pPr>
    </w:p>
    <w:p w14:paraId="7BF46AAE" w14:textId="5CD37A6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E.</w:t>
      </w:r>
      <w:r w:rsidRPr="00FA127B">
        <w:rPr>
          <w:rFonts w:ascii="Times New Roman" w:hAnsi="Times New Roman" w:cs="Times New Roman" w:hint="eastAsia"/>
          <w:sz w:val="28"/>
          <w:szCs w:val="28"/>
        </w:rPr>
        <w:t>陳仲安：《唐代的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》，《魏晉南北朝隋唐史資料》第</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卷，武漢：武漢大學出版社，</w:t>
      </w:r>
      <w:r w:rsidRPr="00FA127B">
        <w:rPr>
          <w:rFonts w:ascii="Times New Roman" w:hAnsi="Times New Roman" w:cs="Times New Roman" w:hint="eastAsia"/>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w:t>
      </w:r>
    </w:p>
    <w:p w14:paraId="6AADA033" w14:textId="77777777" w:rsidR="00FA127B" w:rsidRPr="00FA127B" w:rsidRDefault="00FA127B" w:rsidP="00FA127B">
      <w:pPr>
        <w:spacing w:after="0" w:line="240" w:lineRule="auto"/>
        <w:rPr>
          <w:rFonts w:ascii="Times New Roman" w:hAnsi="Times New Roman" w:cs="Times New Roman"/>
          <w:sz w:val="28"/>
          <w:szCs w:val="28"/>
        </w:rPr>
      </w:pPr>
    </w:p>
    <w:p w14:paraId="21E7C2A2" w14:textId="1BC3B15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F.</w:t>
      </w:r>
      <w:r w:rsidRPr="00FA127B">
        <w:rPr>
          <w:rFonts w:ascii="Times New Roman" w:hAnsi="Times New Roman" w:cs="Times New Roman" w:hint="eastAsia"/>
          <w:sz w:val="28"/>
          <w:szCs w:val="28"/>
        </w:rPr>
        <w:t>王宏治：《唐代司法中的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》，《北京大學學報（哲學社會科學版）》</w:t>
      </w:r>
      <w:r w:rsidRPr="00FA127B">
        <w:rPr>
          <w:rFonts w:ascii="Times New Roman" w:hAnsi="Times New Roman" w:cs="Times New Roman" w:hint="eastAsia"/>
          <w:sz w:val="28"/>
          <w:szCs w:val="28"/>
        </w:rPr>
        <w:t>1988</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期，頁</w:t>
      </w:r>
      <w:r w:rsidRPr="00FA127B">
        <w:rPr>
          <w:rFonts w:ascii="Times New Roman" w:hAnsi="Times New Roman" w:cs="Times New Roman" w:hint="eastAsia"/>
          <w:sz w:val="28"/>
          <w:szCs w:val="28"/>
        </w:rPr>
        <w:t>75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81</w:t>
      </w:r>
      <w:r w:rsidRPr="00FA127B">
        <w:rPr>
          <w:rFonts w:ascii="Times New Roman" w:hAnsi="Times New Roman" w:cs="Times New Roman" w:hint="eastAsia"/>
          <w:sz w:val="28"/>
          <w:szCs w:val="28"/>
        </w:rPr>
        <w:t>。</w:t>
      </w:r>
    </w:p>
    <w:p w14:paraId="53228F3A" w14:textId="77777777" w:rsidR="00FA127B" w:rsidRPr="00FA127B" w:rsidRDefault="00FA127B" w:rsidP="00FA127B">
      <w:pPr>
        <w:spacing w:after="0" w:line="240" w:lineRule="auto"/>
        <w:rPr>
          <w:rFonts w:ascii="Times New Roman" w:hAnsi="Times New Roman" w:cs="Times New Roman"/>
          <w:sz w:val="28"/>
          <w:szCs w:val="28"/>
        </w:rPr>
      </w:pPr>
    </w:p>
    <w:p w14:paraId="6FDD7DC2" w14:textId="7B9380D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G.</w:t>
      </w:r>
      <w:r w:rsidRPr="00FA127B">
        <w:rPr>
          <w:rFonts w:ascii="Times New Roman" w:hAnsi="Times New Roman" w:cs="Times New Roman" w:hint="eastAsia"/>
          <w:sz w:val="28"/>
          <w:szCs w:val="28"/>
        </w:rPr>
        <w:t>劉後濱：《唐代司法</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考析》，《北京大學學報（哲學社會科學版）》</w:t>
      </w:r>
      <w:r w:rsidRPr="00FA127B">
        <w:rPr>
          <w:rFonts w:ascii="Times New Roman" w:hAnsi="Times New Roman" w:cs="Times New Roman" w:hint="eastAsia"/>
          <w:sz w:val="28"/>
          <w:szCs w:val="28"/>
        </w:rPr>
        <w:t>1991</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期，頁</w:t>
      </w:r>
      <w:r w:rsidRPr="00FA127B">
        <w:rPr>
          <w:rFonts w:ascii="Times New Roman" w:hAnsi="Times New Roman" w:cs="Times New Roman" w:hint="eastAsia"/>
          <w:sz w:val="28"/>
          <w:szCs w:val="28"/>
        </w:rPr>
        <w:t>37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44</w:t>
      </w:r>
      <w:r w:rsidRPr="00FA127B">
        <w:rPr>
          <w:rFonts w:ascii="Times New Roman" w:hAnsi="Times New Roman" w:cs="Times New Roman" w:hint="eastAsia"/>
          <w:sz w:val="28"/>
          <w:szCs w:val="28"/>
        </w:rPr>
        <w:t>。</w:t>
      </w:r>
    </w:p>
    <w:p w14:paraId="1F2E6594" w14:textId="77777777" w:rsidR="00FA127B" w:rsidRPr="00FA127B" w:rsidRDefault="00FA127B" w:rsidP="00FA127B">
      <w:pPr>
        <w:spacing w:after="0" w:line="240" w:lineRule="auto"/>
        <w:rPr>
          <w:rFonts w:ascii="Times New Roman" w:hAnsi="Times New Roman" w:cs="Times New Roman"/>
          <w:sz w:val="28"/>
          <w:szCs w:val="28"/>
        </w:rPr>
      </w:pPr>
    </w:p>
    <w:p w14:paraId="51FB9A0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H.</w:t>
      </w:r>
      <w:r w:rsidRPr="00FA127B">
        <w:rPr>
          <w:rFonts w:ascii="Times New Roman" w:hAnsi="Times New Roman" w:cs="Times New Roman" w:hint="eastAsia"/>
          <w:sz w:val="28"/>
          <w:szCs w:val="28"/>
        </w:rPr>
        <w:t>胡滄澤：《唐代御史制度研究》，台北：文津出版社，</w:t>
      </w:r>
      <w:r w:rsidRPr="00FA127B">
        <w:rPr>
          <w:rFonts w:ascii="Times New Roman" w:hAnsi="Times New Roman" w:cs="Times New Roman" w:hint="eastAsia"/>
          <w:sz w:val="28"/>
          <w:szCs w:val="28"/>
        </w:rPr>
        <w:t>1993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90</w:t>
      </w:r>
      <w:r w:rsidRPr="00FA127B">
        <w:rPr>
          <w:rFonts w:ascii="Times New Roman" w:hAnsi="Times New Roman" w:cs="Times New Roman" w:hint="eastAsia"/>
          <w:sz w:val="28"/>
          <w:szCs w:val="28"/>
        </w:rPr>
        <w:t>。</w:t>
      </w:r>
    </w:p>
    <w:p w14:paraId="3C5118BF" w14:textId="77777777" w:rsidR="00FA127B" w:rsidRPr="00FA127B" w:rsidRDefault="00FA127B" w:rsidP="00FA127B">
      <w:pPr>
        <w:spacing w:after="0" w:line="240" w:lineRule="auto"/>
        <w:rPr>
          <w:rFonts w:ascii="Times New Roman" w:hAnsi="Times New Roman" w:cs="Times New Roman"/>
          <w:sz w:val="28"/>
          <w:szCs w:val="28"/>
        </w:rPr>
      </w:pPr>
    </w:p>
    <w:p w14:paraId="0E2F2A3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I.</w:t>
      </w:r>
      <w:r w:rsidRPr="00FA127B">
        <w:rPr>
          <w:rFonts w:ascii="Times New Roman" w:hAnsi="Times New Roman" w:cs="Times New Roman" w:hint="eastAsia"/>
          <w:sz w:val="28"/>
          <w:szCs w:val="28"/>
        </w:rPr>
        <w:t>劉俊文：《唐代法制研究》，台北：文津出版社，</w:t>
      </w:r>
      <w:r w:rsidRPr="00FA127B">
        <w:rPr>
          <w:rFonts w:ascii="Times New Roman" w:hAnsi="Times New Roman" w:cs="Times New Roman" w:hint="eastAsia"/>
          <w:sz w:val="28"/>
          <w:szCs w:val="28"/>
        </w:rPr>
        <w:t>1996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241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247</w:t>
      </w:r>
      <w:r w:rsidRPr="00FA127B">
        <w:rPr>
          <w:rFonts w:ascii="Times New Roman" w:hAnsi="Times New Roman" w:cs="Times New Roman" w:hint="eastAsia"/>
          <w:sz w:val="28"/>
          <w:szCs w:val="28"/>
        </w:rPr>
        <w:t>。</w:t>
      </w:r>
    </w:p>
    <w:p w14:paraId="42721BE6" w14:textId="77777777" w:rsidR="00FA127B" w:rsidRPr="00FA127B" w:rsidRDefault="00FA127B" w:rsidP="00FA127B">
      <w:pPr>
        <w:spacing w:after="0" w:line="240" w:lineRule="auto"/>
        <w:rPr>
          <w:rFonts w:ascii="Times New Roman" w:hAnsi="Times New Roman" w:cs="Times New Roman"/>
          <w:sz w:val="28"/>
          <w:szCs w:val="28"/>
        </w:rPr>
      </w:pPr>
    </w:p>
    <w:p w14:paraId="2EA523B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J.</w:t>
      </w:r>
      <w:r w:rsidRPr="00FA127B">
        <w:rPr>
          <w:rFonts w:ascii="Times New Roman" w:hAnsi="Times New Roman" w:cs="Times New Roman" w:hint="eastAsia"/>
          <w:sz w:val="28"/>
          <w:szCs w:val="28"/>
        </w:rPr>
        <w:t>尤韶華：《唐代三司考》，載楊一凡編《中國法制史考證甲編》第四卷，北京：中國科學出版社，</w:t>
      </w:r>
      <w:r w:rsidRPr="00FA127B">
        <w:rPr>
          <w:rFonts w:ascii="Times New Roman" w:hAnsi="Times New Roman" w:cs="Times New Roman" w:hint="eastAsia"/>
          <w:sz w:val="28"/>
          <w:szCs w:val="28"/>
        </w:rPr>
        <w:t>2003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546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565</w:t>
      </w:r>
      <w:r w:rsidRPr="00FA127B">
        <w:rPr>
          <w:rFonts w:ascii="Times New Roman" w:hAnsi="Times New Roman" w:cs="Times New Roman" w:hint="eastAsia"/>
          <w:sz w:val="28"/>
          <w:szCs w:val="28"/>
        </w:rPr>
        <w:t>。</w:t>
      </w:r>
    </w:p>
    <w:p w14:paraId="10570EAD" w14:textId="77777777" w:rsidR="00FA127B" w:rsidRPr="00FA127B" w:rsidRDefault="00FA127B" w:rsidP="00FA127B">
      <w:pPr>
        <w:spacing w:after="0" w:line="240" w:lineRule="auto"/>
        <w:rPr>
          <w:rFonts w:ascii="Times New Roman" w:hAnsi="Times New Roman" w:cs="Times New Roman"/>
          <w:sz w:val="28"/>
          <w:szCs w:val="28"/>
        </w:rPr>
      </w:pPr>
    </w:p>
    <w:p w14:paraId="76DAC05C" w14:textId="70BA5D2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較多是同時討論本文探討的作為受理上訴機構的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三司受事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和臨時的推鞫組織</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三司推事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，並論述兩者間關系者。關於本文論及的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御史</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的職位，主張為御史大夫的有</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，主張為中丞的有</w:t>
      </w:r>
      <w:r w:rsidRPr="00FA127B">
        <w:rPr>
          <w:rFonts w:ascii="Times New Roman" w:hAnsi="Times New Roman" w:cs="Times New Roman" w:hint="eastAsia"/>
          <w:sz w:val="28"/>
          <w:szCs w:val="28"/>
        </w:rPr>
        <w:t>D</w:t>
      </w:r>
      <w:r w:rsidRPr="00FA127B">
        <w:rPr>
          <w:rFonts w:ascii="Times New Roman" w:hAnsi="Times New Roman" w:cs="Times New Roman" w:hint="eastAsia"/>
          <w:sz w:val="28"/>
          <w:szCs w:val="28"/>
        </w:rPr>
        <w:t>，主張為侍御史的有</w:t>
      </w:r>
      <w:r w:rsidRPr="00FA127B">
        <w:rPr>
          <w:rFonts w:ascii="Times New Roman" w:hAnsi="Times New Roman" w:cs="Times New Roman" w:hint="eastAsia"/>
          <w:sz w:val="28"/>
          <w:szCs w:val="28"/>
        </w:rPr>
        <w:t>H</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I</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，持折中看法，主張分別任用中大夫、中丞、侍御史的有</w:t>
      </w:r>
      <w:r w:rsidRPr="00FA127B">
        <w:rPr>
          <w:rFonts w:ascii="Times New Roman" w:hAnsi="Times New Roman" w:cs="Times New Roman" w:hint="eastAsia"/>
          <w:sz w:val="28"/>
          <w:szCs w:val="28"/>
        </w:rPr>
        <w:t>F</w:t>
      </w:r>
      <w:r w:rsidRPr="00FA127B">
        <w:rPr>
          <w:rFonts w:ascii="Times New Roman" w:hAnsi="Times New Roman" w:cs="Times New Roman" w:hint="eastAsia"/>
          <w:sz w:val="28"/>
          <w:szCs w:val="28"/>
        </w:rPr>
        <w:t>，認為前期是侍御史，德宗恢覆舊制後變為中丞的有</w:t>
      </w:r>
      <w:r w:rsidRPr="00FA127B">
        <w:rPr>
          <w:rFonts w:ascii="Times New Roman" w:hAnsi="Times New Roman" w:cs="Times New Roman" w:hint="eastAsia"/>
          <w:sz w:val="28"/>
          <w:szCs w:val="28"/>
        </w:rPr>
        <w:t>G</w:t>
      </w:r>
      <w:r w:rsidRPr="00FA127B">
        <w:rPr>
          <w:rFonts w:ascii="Times New Roman" w:hAnsi="Times New Roman" w:cs="Times New Roman" w:hint="eastAsia"/>
          <w:sz w:val="28"/>
          <w:szCs w:val="28"/>
        </w:rPr>
        <w:t>。）</w:t>
      </w:r>
    </w:p>
    <w:p w14:paraId="41128E7F" w14:textId="77777777" w:rsidR="00FA127B" w:rsidRPr="00FA127B" w:rsidRDefault="00FA127B" w:rsidP="00FA127B">
      <w:pPr>
        <w:spacing w:after="0" w:line="240" w:lineRule="auto"/>
        <w:rPr>
          <w:rFonts w:ascii="Times New Roman" w:hAnsi="Times New Roman" w:cs="Times New Roman"/>
          <w:sz w:val="28"/>
          <w:szCs w:val="28"/>
        </w:rPr>
      </w:pPr>
    </w:p>
    <w:p w14:paraId="7FF16863" w14:textId="22624FB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匭函</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的負責人，在《大唐六典》卷九《匭使院》中寫道：</w:t>
      </w:r>
    </w:p>
    <w:p w14:paraId="6B3E9E64" w14:textId="77777777" w:rsidR="00FA127B" w:rsidRPr="00FA127B" w:rsidRDefault="00FA127B" w:rsidP="00FA127B">
      <w:pPr>
        <w:spacing w:after="0" w:line="240" w:lineRule="auto"/>
        <w:rPr>
          <w:rFonts w:ascii="Times New Roman" w:hAnsi="Times New Roman" w:cs="Times New Roman"/>
          <w:sz w:val="28"/>
          <w:szCs w:val="28"/>
        </w:rPr>
      </w:pPr>
    </w:p>
    <w:p w14:paraId="5C4F48E7" w14:textId="2EE24EE2"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知匭使一人（垂拱元年置。常以諫議大夫及補闕、拾遺一人為使。專知受狀，以達其事。事或要者，當時處分。余出付中書及理匭使，據狀申奏。理匭使，常以御史中丞，及侍御史一人為之）。知匭使，掌申天下之冤滯，以達萬人之情狀。（注：關於設置匭函的年代，有垂拱元年之說（《大唐六典》卷九《匭使院》，頁</w:t>
      </w:r>
      <w:r w:rsidRPr="00FA127B">
        <w:rPr>
          <w:rFonts w:ascii="Times New Roman" w:hAnsi="Times New Roman" w:cs="Times New Roman"/>
          <w:sz w:val="28"/>
          <w:szCs w:val="28"/>
        </w:rPr>
        <w:t>282</w:t>
      </w:r>
      <w:r w:rsidRPr="00FA127B">
        <w:rPr>
          <w:rFonts w:ascii="Times New Roman" w:hAnsi="Times New Roman" w:cs="Times New Roman" w:hint="eastAsia"/>
          <w:sz w:val="28"/>
          <w:szCs w:val="28"/>
        </w:rPr>
        <w:t>。《舊唐書》卷四三《職官志》，頁</w:t>
      </w:r>
      <w:r w:rsidRPr="00FA127B">
        <w:rPr>
          <w:rFonts w:ascii="Times New Roman" w:hAnsi="Times New Roman" w:cs="Times New Roman"/>
          <w:sz w:val="28"/>
          <w:szCs w:val="28"/>
        </w:rPr>
        <w:t>1853</w:t>
      </w:r>
      <w:r w:rsidRPr="00FA127B">
        <w:rPr>
          <w:rFonts w:ascii="Times New Roman" w:hAnsi="Times New Roman" w:cs="Times New Roman" w:hint="eastAsia"/>
          <w:sz w:val="28"/>
          <w:szCs w:val="28"/>
        </w:rPr>
        <w:t>；同書卷五〇《刑法志》，頁</w:t>
      </w:r>
      <w:r w:rsidRPr="00FA127B">
        <w:rPr>
          <w:rFonts w:ascii="Times New Roman" w:hAnsi="Times New Roman" w:cs="Times New Roman"/>
          <w:sz w:val="28"/>
          <w:szCs w:val="28"/>
        </w:rPr>
        <w:t>2142</w:t>
      </w:r>
      <w:r w:rsidRPr="00FA127B">
        <w:rPr>
          <w:rFonts w:ascii="Times New Roman" w:hAnsi="Times New Roman" w:cs="Times New Roman" w:hint="eastAsia"/>
          <w:sz w:val="28"/>
          <w:szCs w:val="28"/>
        </w:rPr>
        <w:t>。《冊府元龜》卷四五七《台省部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總序》，台北：中華書局，</w:t>
      </w:r>
      <w:r w:rsidRPr="00FA127B">
        <w:rPr>
          <w:rFonts w:ascii="Times New Roman" w:hAnsi="Times New Roman" w:cs="Times New Roman"/>
          <w:sz w:val="28"/>
          <w:szCs w:val="28"/>
        </w:rPr>
        <w:t>1972</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5423</w:t>
      </w:r>
      <w:r w:rsidRPr="00FA127B">
        <w:rPr>
          <w:rFonts w:ascii="Times New Roman" w:hAnsi="Times New Roman" w:cs="Times New Roman" w:hint="eastAsia"/>
          <w:sz w:val="28"/>
          <w:szCs w:val="28"/>
        </w:rPr>
        <w:t>。《封氏聞見記校注》卷四，北京：中華書局，</w:t>
      </w:r>
      <w:r w:rsidRPr="00FA127B">
        <w:rPr>
          <w:rFonts w:ascii="Times New Roman" w:hAnsi="Times New Roman" w:cs="Times New Roman"/>
          <w:sz w:val="28"/>
          <w:szCs w:val="28"/>
        </w:rPr>
        <w:t>2005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32</w:t>
      </w:r>
      <w:r w:rsidRPr="00FA127B">
        <w:rPr>
          <w:rFonts w:ascii="Times New Roman" w:hAnsi="Times New Roman" w:cs="Times New Roman" w:hint="eastAsia"/>
          <w:sz w:val="28"/>
          <w:szCs w:val="28"/>
        </w:rPr>
        <w:t>）和二年之說（《舊唐書》卷六《則天皇後本紀》，頁</w:t>
      </w:r>
      <w:r w:rsidRPr="00FA127B">
        <w:rPr>
          <w:rFonts w:ascii="Times New Roman" w:hAnsi="Times New Roman" w:cs="Times New Roman"/>
          <w:sz w:val="28"/>
          <w:szCs w:val="28"/>
        </w:rPr>
        <w:t>118</w:t>
      </w:r>
      <w:r w:rsidRPr="00FA127B">
        <w:rPr>
          <w:rFonts w:ascii="Times New Roman" w:hAnsi="Times New Roman" w:cs="Times New Roman" w:hint="eastAsia"/>
          <w:sz w:val="28"/>
          <w:szCs w:val="28"/>
        </w:rPr>
        <w:t>。《新唐書》卷四七《百官志》，北京：中華書局，</w:t>
      </w:r>
      <w:r w:rsidRPr="00FA127B">
        <w:rPr>
          <w:rFonts w:ascii="Times New Roman" w:hAnsi="Times New Roman" w:cs="Times New Roman"/>
          <w:sz w:val="28"/>
          <w:szCs w:val="28"/>
        </w:rPr>
        <w:t>1975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1206</w:t>
      </w:r>
      <w:r w:rsidRPr="00FA127B">
        <w:rPr>
          <w:rFonts w:ascii="Times New Roman" w:hAnsi="Times New Roman" w:cs="Times New Roman" w:hint="eastAsia"/>
          <w:sz w:val="28"/>
          <w:szCs w:val="28"/>
        </w:rPr>
        <w:t>。《通典》卷二一《職官三</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諫議大夫》，頁</w:t>
      </w:r>
      <w:r w:rsidRPr="00FA127B">
        <w:rPr>
          <w:rFonts w:ascii="Times New Roman" w:hAnsi="Times New Roman" w:cs="Times New Roman"/>
          <w:sz w:val="28"/>
          <w:szCs w:val="28"/>
        </w:rPr>
        <w:t>555</w:t>
      </w:r>
      <w:r w:rsidRPr="00FA127B">
        <w:rPr>
          <w:rFonts w:ascii="Times New Roman" w:hAnsi="Times New Roman" w:cs="Times New Roman" w:hint="eastAsia"/>
          <w:sz w:val="28"/>
          <w:szCs w:val="28"/>
        </w:rPr>
        <w:t>。《唐會要》卷五五《匭》，京都：中文出版社，</w:t>
      </w:r>
      <w:r w:rsidRPr="00FA127B">
        <w:rPr>
          <w:rFonts w:ascii="Times New Roman" w:hAnsi="Times New Roman" w:cs="Times New Roman"/>
          <w:sz w:val="28"/>
          <w:szCs w:val="28"/>
        </w:rPr>
        <w:t>1978</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956</w:t>
      </w:r>
      <w:r w:rsidRPr="00FA127B">
        <w:rPr>
          <w:rFonts w:ascii="Times New Roman" w:hAnsi="Times New Roman" w:cs="Times New Roman" w:hint="eastAsia"/>
          <w:sz w:val="28"/>
          <w:szCs w:val="28"/>
        </w:rPr>
        <w:t>。《資治通鑒》卷二〇三，北京：中華書局，</w:t>
      </w:r>
      <w:r w:rsidRPr="00FA127B">
        <w:rPr>
          <w:rFonts w:ascii="Times New Roman" w:hAnsi="Times New Roman" w:cs="Times New Roman"/>
          <w:sz w:val="28"/>
          <w:szCs w:val="28"/>
        </w:rPr>
        <w:t>1976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6437</w:t>
      </w:r>
      <w:r w:rsidRPr="00FA127B">
        <w:rPr>
          <w:rFonts w:ascii="Times New Roman" w:hAnsi="Times New Roman" w:cs="Times New Roman" w:hint="eastAsia"/>
          <w:sz w:val="28"/>
          <w:szCs w:val="28"/>
        </w:rPr>
        <w:t>）。筆者采用了記錄下這一垂拱二年三月戊申詳細日期的《資治通鑒》、《新唐書》、《百官志》之說。參見馬俊民：《唐代匭使院制考論》，《天津師大學報》</w:t>
      </w:r>
      <w:r w:rsidRPr="00FA127B">
        <w:rPr>
          <w:rFonts w:ascii="Times New Roman" w:hAnsi="Times New Roman" w:cs="Times New Roman"/>
          <w:sz w:val="28"/>
          <w:szCs w:val="28"/>
        </w:rPr>
        <w:t>1990</w:t>
      </w:r>
      <w:r w:rsidRPr="00FA127B">
        <w:rPr>
          <w:rFonts w:ascii="Times New Roman" w:hAnsi="Times New Roman" w:cs="Times New Roman" w:hint="eastAsia"/>
          <w:sz w:val="28"/>
          <w:szCs w:val="28"/>
        </w:rPr>
        <w:t>年第</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期，頁</w:t>
      </w:r>
      <w:r w:rsidRPr="00FA127B">
        <w:rPr>
          <w:rFonts w:ascii="Times New Roman" w:hAnsi="Times New Roman" w:cs="Times New Roman"/>
          <w:sz w:val="28"/>
          <w:szCs w:val="28"/>
        </w:rPr>
        <w:t>45</w:t>
      </w:r>
      <w:r w:rsidRPr="00FA127B">
        <w:rPr>
          <w:rFonts w:ascii="Times New Roman" w:hAnsi="Times New Roman" w:cs="Times New Roman" w:hint="eastAsia"/>
          <w:sz w:val="28"/>
          <w:szCs w:val="28"/>
        </w:rPr>
        <w:t>。）</w:t>
      </w:r>
    </w:p>
    <w:p w14:paraId="68ACB961" w14:textId="77777777" w:rsidR="00FA127B" w:rsidRPr="00FA127B" w:rsidRDefault="00FA127B" w:rsidP="00FA127B">
      <w:pPr>
        <w:spacing w:after="0" w:line="240" w:lineRule="auto"/>
        <w:rPr>
          <w:rFonts w:ascii="Times New Roman" w:hAnsi="Times New Roman" w:cs="Times New Roman"/>
          <w:sz w:val="28"/>
          <w:szCs w:val="28"/>
        </w:rPr>
      </w:pPr>
    </w:p>
    <w:p w14:paraId="4550BAE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該制度似乎是，由中書、門下的諫官構成的知匭使僅負責處理、傳遞文書，而由御史構成的理匭使負責督察。值得注意的是，案件有時在知匭使階段就被處理，文書只被送到中書處，並不一定直達皇帝處。關於創設匭函之初的情況，還有下述史料：</w:t>
      </w:r>
    </w:p>
    <w:p w14:paraId="451FACCD" w14:textId="77777777" w:rsidR="00FA127B" w:rsidRPr="00FA127B" w:rsidRDefault="00FA127B" w:rsidP="00FA127B">
      <w:pPr>
        <w:spacing w:after="0" w:line="240" w:lineRule="auto"/>
        <w:rPr>
          <w:rFonts w:ascii="Times New Roman" w:hAnsi="Times New Roman" w:cs="Times New Roman"/>
          <w:sz w:val="28"/>
          <w:szCs w:val="28"/>
        </w:rPr>
      </w:pPr>
    </w:p>
    <w:p w14:paraId="6B350FB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垂拱二年六月，置匭四枚，共為一室，列於廟堂。</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中略</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宜令正諫大夫、補闕、拾遺一人充使，於廟堂知匭事。每日所有投書，至暮並進。又三司授事，本防枉滯，如有人訴冤屈抑，不得與投匭之列。後方獲申明，所由之官，節級科罪。冀寰中靡隔，天下無冤。理匭，以御史中丞、侍御史一人充使。（注：《唐會要》卷五五《匭》，頁</w:t>
      </w:r>
      <w:r w:rsidRPr="00FA127B">
        <w:rPr>
          <w:rFonts w:ascii="Times New Roman" w:hAnsi="Times New Roman" w:cs="Times New Roman" w:hint="eastAsia"/>
          <w:sz w:val="28"/>
          <w:szCs w:val="28"/>
        </w:rPr>
        <w:t>956</w:t>
      </w:r>
      <w:r w:rsidRPr="00FA127B">
        <w:rPr>
          <w:rFonts w:ascii="Times New Roman" w:hAnsi="Times New Roman" w:cs="Times New Roman" w:hint="eastAsia"/>
          <w:sz w:val="28"/>
          <w:szCs w:val="28"/>
        </w:rPr>
        <w:t>。）</w:t>
      </w:r>
    </w:p>
    <w:p w14:paraId="6DA98246" w14:textId="77777777" w:rsidR="00FA127B" w:rsidRPr="00FA127B" w:rsidRDefault="00FA127B" w:rsidP="00FA127B">
      <w:pPr>
        <w:spacing w:after="0" w:line="240" w:lineRule="auto"/>
        <w:rPr>
          <w:rFonts w:ascii="Times New Roman" w:hAnsi="Times New Roman" w:cs="Times New Roman"/>
          <w:sz w:val="28"/>
          <w:szCs w:val="28"/>
        </w:rPr>
      </w:pPr>
    </w:p>
    <w:p w14:paraId="1AF7B5B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從中並無法確認最初是否送付至中書處。在該記載中也提及了與三司受事的關系，但文意略有些模糊不清。或許是有意讓匭函、三司受事相互牽制。（注：此後，寶應元年（</w:t>
      </w:r>
      <w:r w:rsidRPr="00FA127B">
        <w:rPr>
          <w:rFonts w:ascii="Times New Roman" w:hAnsi="Times New Roman" w:cs="Times New Roman" w:hint="eastAsia"/>
          <w:sz w:val="28"/>
          <w:szCs w:val="28"/>
        </w:rPr>
        <w:t>762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lastRenderedPageBreak/>
        <w:t>知匭使改為中書、門下清白官，理匭使改為給事中、中書舍人（表</w:t>
      </w:r>
      <w:r w:rsidRPr="00FA127B">
        <w:rPr>
          <w:rFonts w:ascii="Times New Roman" w:hAnsi="Times New Roman" w:cs="Times New Roman" w:hint="eastAsia"/>
          <w:sz w:val="28"/>
          <w:szCs w:val="28"/>
        </w:rPr>
        <w:t>1-61</w:t>
      </w:r>
      <w:r w:rsidRPr="00FA127B">
        <w:rPr>
          <w:rFonts w:ascii="Times New Roman" w:hAnsi="Times New Roman" w:cs="Times New Roman" w:hint="eastAsia"/>
          <w:sz w:val="28"/>
          <w:szCs w:val="28"/>
        </w:rPr>
        <w:t>），建中二年（</w:t>
      </w:r>
      <w:r w:rsidRPr="00FA127B">
        <w:rPr>
          <w:rFonts w:ascii="Times New Roman" w:hAnsi="Times New Roman" w:cs="Times New Roman" w:hint="eastAsia"/>
          <w:sz w:val="28"/>
          <w:szCs w:val="28"/>
        </w:rPr>
        <w:t>781</w:t>
      </w:r>
      <w:r w:rsidRPr="00FA127B">
        <w:rPr>
          <w:rFonts w:ascii="Times New Roman" w:hAnsi="Times New Roman" w:cs="Times New Roman" w:hint="eastAsia"/>
          <w:sz w:val="28"/>
          <w:szCs w:val="28"/>
        </w:rPr>
        <w:t>）前者改為諫議大夫，後者改為御史中丞，再次恢覆了諫官和御史的組合（表</w:t>
      </w:r>
      <w:r w:rsidRPr="00FA127B">
        <w:rPr>
          <w:rFonts w:ascii="Times New Roman" w:hAnsi="Times New Roman" w:cs="Times New Roman" w:hint="eastAsia"/>
          <w:sz w:val="28"/>
          <w:szCs w:val="28"/>
        </w:rPr>
        <w:t>1-74</w:t>
      </w:r>
      <w:r w:rsidRPr="00FA127B">
        <w:rPr>
          <w:rFonts w:ascii="Times New Roman" w:hAnsi="Times New Roman" w:cs="Times New Roman" w:hint="eastAsia"/>
          <w:sz w:val="28"/>
          <w:szCs w:val="28"/>
        </w:rPr>
        <w:t>）。之後，長慶四年（</w:t>
      </w:r>
      <w:r w:rsidRPr="00FA127B">
        <w:rPr>
          <w:rFonts w:ascii="Times New Roman" w:hAnsi="Times New Roman" w:cs="Times New Roman" w:hint="eastAsia"/>
          <w:sz w:val="28"/>
          <w:szCs w:val="28"/>
        </w:rPr>
        <w:t>824</w:t>
      </w:r>
      <w:r w:rsidRPr="00FA127B">
        <w:rPr>
          <w:rFonts w:ascii="Times New Roman" w:hAnsi="Times New Roman" w:cs="Times New Roman" w:hint="eastAsia"/>
          <w:sz w:val="28"/>
          <w:szCs w:val="28"/>
        </w:rPr>
        <w:t>）諫議大夫李渤上奏請求在匭院增加御史台胥吏，但未獲批準。因此理匭使被廢除（表</w:t>
      </w:r>
      <w:r w:rsidRPr="00FA127B">
        <w:rPr>
          <w:rFonts w:ascii="Times New Roman" w:hAnsi="Times New Roman" w:cs="Times New Roman" w:hint="eastAsia"/>
          <w:sz w:val="28"/>
          <w:szCs w:val="28"/>
        </w:rPr>
        <w:t>1-102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103</w:t>
      </w:r>
      <w:r w:rsidRPr="00FA127B">
        <w:rPr>
          <w:rFonts w:ascii="Times New Roman" w:hAnsi="Times New Roman" w:cs="Times New Roman" w:hint="eastAsia"/>
          <w:sz w:val="28"/>
          <w:szCs w:val="28"/>
        </w:rPr>
        <w:t>）。史料中關於李渤的頭銜的記載分為知匭使和理匭使兩種（前者為《舊唐書》卷一七上《敬宗紀》，頁</w:t>
      </w:r>
      <w:r w:rsidRPr="00FA127B">
        <w:rPr>
          <w:rFonts w:ascii="Times New Roman" w:hAnsi="Times New Roman" w:cs="Times New Roman" w:hint="eastAsia"/>
          <w:sz w:val="28"/>
          <w:szCs w:val="28"/>
        </w:rPr>
        <w:t>512</w:t>
      </w:r>
      <w:r w:rsidRPr="00FA127B">
        <w:rPr>
          <w:rFonts w:ascii="Times New Roman" w:hAnsi="Times New Roman" w:cs="Times New Roman" w:hint="eastAsia"/>
          <w:sz w:val="28"/>
          <w:szCs w:val="28"/>
        </w:rPr>
        <w:t>；《文苑英華》卷三八二《中書制誥》，白居易《授李渤給事中，鄭涵中書舍人等制》，北京：中華書局，</w:t>
      </w:r>
      <w:r w:rsidRPr="00FA127B">
        <w:rPr>
          <w:rFonts w:ascii="Times New Roman" w:hAnsi="Times New Roman" w:cs="Times New Roman" w:hint="eastAsia"/>
          <w:sz w:val="28"/>
          <w:szCs w:val="28"/>
        </w:rPr>
        <w:t>1966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1949</w:t>
      </w:r>
      <w:r w:rsidRPr="00FA127B">
        <w:rPr>
          <w:rFonts w:ascii="Times New Roman" w:hAnsi="Times New Roman" w:cs="Times New Roman" w:hint="eastAsia"/>
          <w:sz w:val="28"/>
          <w:szCs w:val="28"/>
        </w:rPr>
        <w:t>；後者為《冊府元龜》卷四七四《台省部，奏議》，頁</w:t>
      </w:r>
      <w:r w:rsidRPr="00FA127B">
        <w:rPr>
          <w:rFonts w:ascii="Times New Roman" w:hAnsi="Times New Roman" w:cs="Times New Roman" w:hint="eastAsia"/>
          <w:sz w:val="28"/>
          <w:szCs w:val="28"/>
        </w:rPr>
        <w:t>5658</w:t>
      </w:r>
      <w:r w:rsidRPr="00FA127B">
        <w:rPr>
          <w:rFonts w:ascii="Times New Roman" w:hAnsi="Times New Roman" w:cs="Times New Roman" w:hint="eastAsia"/>
          <w:sz w:val="28"/>
          <w:szCs w:val="28"/>
        </w:rPr>
        <w:t>；《舊唐書》卷一七一，頁</w:t>
      </w:r>
      <w:r w:rsidRPr="00FA127B">
        <w:rPr>
          <w:rFonts w:ascii="Times New Roman" w:hAnsi="Times New Roman" w:cs="Times New Roman" w:hint="eastAsia"/>
          <w:sz w:val="28"/>
          <w:szCs w:val="28"/>
        </w:rPr>
        <w:t>4441</w:t>
      </w:r>
      <w:r w:rsidRPr="00FA127B">
        <w:rPr>
          <w:rFonts w:ascii="Times New Roman" w:hAnsi="Times New Roman" w:cs="Times New Roman" w:hint="eastAsia"/>
          <w:sz w:val="28"/>
          <w:szCs w:val="28"/>
        </w:rPr>
        <w:t>；《新唐書》卷一一八《李渤傳》，頁</w:t>
      </w:r>
      <w:r w:rsidRPr="00FA127B">
        <w:rPr>
          <w:rFonts w:ascii="Times New Roman" w:hAnsi="Times New Roman" w:cs="Times New Roman" w:hint="eastAsia"/>
          <w:sz w:val="28"/>
          <w:szCs w:val="28"/>
        </w:rPr>
        <w:t>4285</w:t>
      </w:r>
      <w:r w:rsidRPr="00FA127B">
        <w:rPr>
          <w:rFonts w:ascii="Times New Roman" w:hAnsi="Times New Roman" w:cs="Times New Roman" w:hint="eastAsia"/>
          <w:sz w:val="28"/>
          <w:szCs w:val="28"/>
        </w:rPr>
        <w:t>；《唐會要》卷五五《匭》，頁</w:t>
      </w:r>
      <w:r w:rsidRPr="00FA127B">
        <w:rPr>
          <w:rFonts w:ascii="Times New Roman" w:hAnsi="Times New Roman" w:cs="Times New Roman" w:hint="eastAsia"/>
          <w:sz w:val="28"/>
          <w:szCs w:val="28"/>
        </w:rPr>
        <w:t>957</w:t>
      </w:r>
      <w:r w:rsidRPr="00FA127B">
        <w:rPr>
          <w:rFonts w:ascii="Times New Roman" w:hAnsi="Times New Roman" w:cs="Times New Roman" w:hint="eastAsia"/>
          <w:sz w:val="28"/>
          <w:szCs w:val="28"/>
        </w:rPr>
        <w:t>）。難以判斷孰是孰非，按建中二年之制，可認為是知匭使。並且需要注意的是理匭使被廢除，但知匭使此後仍存在（表</w:t>
      </w:r>
      <w:r w:rsidRPr="00FA127B">
        <w:rPr>
          <w:rFonts w:ascii="Times New Roman" w:hAnsi="Times New Roman" w:cs="Times New Roman" w:hint="eastAsia"/>
          <w:sz w:val="28"/>
          <w:szCs w:val="28"/>
        </w:rPr>
        <w:t>1-110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115</w:t>
      </w:r>
      <w:r w:rsidRPr="00FA127B">
        <w:rPr>
          <w:rFonts w:ascii="Times New Roman" w:hAnsi="Times New Roman" w:cs="Times New Roman" w:hint="eastAsia"/>
          <w:sz w:val="28"/>
          <w:szCs w:val="28"/>
        </w:rPr>
        <w:t>）。）當然，隨著時代推移，這些受理機構間的關系出了一些問題，如下圖被整合到審級制度中（表</w:t>
      </w:r>
      <w:r w:rsidRPr="00FA127B">
        <w:rPr>
          <w:rFonts w:ascii="Times New Roman" w:hAnsi="Times New Roman" w:cs="Times New Roman" w:hint="eastAsia"/>
          <w:sz w:val="28"/>
          <w:szCs w:val="28"/>
        </w:rPr>
        <w:t>1-40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72</w:t>
      </w:r>
      <w:r w:rsidRPr="00FA127B">
        <w:rPr>
          <w:rFonts w:ascii="Times New Roman" w:hAnsi="Times New Roman" w:cs="Times New Roman" w:hint="eastAsia"/>
          <w:sz w:val="28"/>
          <w:szCs w:val="28"/>
        </w:rPr>
        <w:t>）。</w:t>
      </w:r>
    </w:p>
    <w:p w14:paraId="2C01D6F6" w14:textId="77777777" w:rsidR="00FA127B" w:rsidRPr="00FA127B" w:rsidRDefault="00FA127B" w:rsidP="00FA127B">
      <w:pPr>
        <w:spacing w:after="0" w:line="240" w:lineRule="auto"/>
        <w:rPr>
          <w:rFonts w:ascii="Times New Roman" w:hAnsi="Times New Roman" w:cs="Times New Roman"/>
          <w:sz w:val="28"/>
          <w:szCs w:val="28"/>
        </w:rPr>
      </w:pPr>
    </w:p>
    <w:p w14:paraId="5DA073C8" w14:textId="77777777" w:rsidR="00FA127B" w:rsidRPr="00FA127B" w:rsidRDefault="00FA127B" w:rsidP="00FA127B">
      <w:pPr>
        <w:spacing w:after="0" w:line="240" w:lineRule="auto"/>
        <w:rPr>
          <w:rFonts w:ascii="Times New Roman" w:hAnsi="Times New Roman" w:cs="Times New Roman"/>
          <w:sz w:val="28"/>
          <w:szCs w:val="28"/>
        </w:rPr>
      </w:pPr>
    </w:p>
    <w:p w14:paraId="6F86A661" w14:textId="77777777" w:rsidR="00FA127B" w:rsidRPr="00FA127B" w:rsidRDefault="00FA127B" w:rsidP="00FA127B">
      <w:pPr>
        <w:spacing w:after="0" w:line="240" w:lineRule="auto"/>
        <w:rPr>
          <w:rFonts w:ascii="Times New Roman" w:hAnsi="Times New Roman" w:cs="Times New Roman"/>
          <w:sz w:val="28"/>
          <w:szCs w:val="28"/>
        </w:rPr>
      </w:pPr>
    </w:p>
    <w:p w14:paraId="1BA9D89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結果三司變成肺石、登聞鼓、匭函的下一級機構。如上所述，創設三司受事的經過不清，但由於自北周、隋起朝堂變為上書的場所，其中自然需要負責受理上書者。特別是如表</w:t>
      </w:r>
      <w:r w:rsidRPr="00FA127B">
        <w:rPr>
          <w:rFonts w:ascii="Times New Roman" w:hAnsi="Times New Roman" w:cs="Times New Roman" w:hint="eastAsia"/>
          <w:sz w:val="28"/>
          <w:szCs w:val="28"/>
        </w:rPr>
        <w:t>1-6</w:t>
      </w:r>
      <w:r w:rsidRPr="00FA127B">
        <w:rPr>
          <w:rFonts w:ascii="Times New Roman" w:hAnsi="Times New Roman" w:cs="Times New Roman" w:hint="eastAsia"/>
          <w:sz w:val="28"/>
          <w:szCs w:val="28"/>
        </w:rPr>
        <w:t>所示制度化後，設固定官員也不足怪。大約三司受事很早就出現，它體現了作為受理上書機構的朝堂之職能。且大概隨著肺石、登聞鼓、匭函等受訴機構多層次地形成起來，它被定位於其下一個層級。或許出於該緣故，三司的職能衰落下來，德宗皇帝即位時曾於大歷十四年六月企圖作為諸政一新之一環予以重建（表</w:t>
      </w:r>
      <w:r w:rsidRPr="00FA127B">
        <w:rPr>
          <w:rFonts w:ascii="Times New Roman" w:hAnsi="Times New Roman" w:cs="Times New Roman" w:hint="eastAsia"/>
          <w:sz w:val="28"/>
          <w:szCs w:val="28"/>
        </w:rPr>
        <w:t>1-68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69</w:t>
      </w:r>
      <w:r w:rsidRPr="00FA127B">
        <w:rPr>
          <w:rFonts w:ascii="Times New Roman" w:hAnsi="Times New Roman" w:cs="Times New Roman" w:hint="eastAsia"/>
          <w:sz w:val="28"/>
          <w:szCs w:val="28"/>
        </w:rPr>
        <w:t>）。特別是在表</w:t>
      </w:r>
      <w:r w:rsidRPr="00FA127B">
        <w:rPr>
          <w:rFonts w:ascii="Times New Roman" w:hAnsi="Times New Roman" w:cs="Times New Roman" w:hint="eastAsia"/>
          <w:sz w:val="28"/>
          <w:szCs w:val="28"/>
        </w:rPr>
        <w:t>1-69</w:t>
      </w:r>
      <w:r w:rsidRPr="00FA127B">
        <w:rPr>
          <w:rFonts w:ascii="Times New Roman" w:hAnsi="Times New Roman" w:cs="Times New Roman" w:hint="eastAsia"/>
          <w:sz w:val="28"/>
          <w:szCs w:val="28"/>
        </w:rPr>
        <w:t>中，實施了將西朝堂作為受理場所，另設使院等具體措置，但僅兩年左右便遭廢除（表</w:t>
      </w:r>
      <w:r w:rsidRPr="00FA127B">
        <w:rPr>
          <w:rFonts w:ascii="Times New Roman" w:hAnsi="Times New Roman" w:cs="Times New Roman" w:hint="eastAsia"/>
          <w:sz w:val="28"/>
          <w:szCs w:val="28"/>
        </w:rPr>
        <w:t>1-75</w:t>
      </w:r>
      <w:r w:rsidRPr="00FA127B">
        <w:rPr>
          <w:rFonts w:ascii="Times New Roman" w:hAnsi="Times New Roman" w:cs="Times New Roman" w:hint="eastAsia"/>
          <w:sz w:val="28"/>
          <w:szCs w:val="28"/>
        </w:rPr>
        <w:t>）。在《唐會要》卷七八《諸使雜錄上》的大歷十四年六月三日條之夾注中寫道：</w:t>
      </w:r>
    </w:p>
    <w:p w14:paraId="5DE5F9C8" w14:textId="77777777" w:rsidR="00FA127B" w:rsidRPr="00FA127B" w:rsidRDefault="00FA127B" w:rsidP="00FA127B">
      <w:pPr>
        <w:spacing w:after="0" w:line="240" w:lineRule="auto"/>
        <w:rPr>
          <w:rFonts w:ascii="Times New Roman" w:hAnsi="Times New Roman" w:cs="Times New Roman"/>
          <w:sz w:val="28"/>
          <w:szCs w:val="28"/>
        </w:rPr>
      </w:pPr>
    </w:p>
    <w:p w14:paraId="5AAC55F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至建中二年十月，停，後不常置。有大獄，即命中丞、刑部侍郎、大理卿鞫之，謂之大三司使。又以刑部員外郎、御史、大理寺官為之，以決疑獄，謂之三司使。皆事畢日罷。（注：《唐會要》卷七八《諸使雜錄上》，頁</w:t>
      </w:r>
      <w:r w:rsidRPr="00FA127B">
        <w:rPr>
          <w:rFonts w:ascii="Times New Roman" w:hAnsi="Times New Roman" w:cs="Times New Roman" w:hint="eastAsia"/>
          <w:sz w:val="28"/>
          <w:szCs w:val="28"/>
        </w:rPr>
        <w:t>1440</w:t>
      </w:r>
      <w:r w:rsidRPr="00FA127B">
        <w:rPr>
          <w:rFonts w:ascii="Times New Roman" w:hAnsi="Times New Roman" w:cs="Times New Roman" w:hint="eastAsia"/>
          <w:sz w:val="28"/>
          <w:szCs w:val="28"/>
        </w:rPr>
        <w:t>。）</w:t>
      </w:r>
    </w:p>
    <w:p w14:paraId="206A6BDA" w14:textId="77777777" w:rsidR="00FA127B" w:rsidRPr="00FA127B" w:rsidRDefault="00FA127B" w:rsidP="00FA127B">
      <w:pPr>
        <w:spacing w:after="0" w:line="240" w:lineRule="auto"/>
        <w:rPr>
          <w:rFonts w:ascii="Times New Roman" w:hAnsi="Times New Roman" w:cs="Times New Roman"/>
          <w:sz w:val="28"/>
          <w:szCs w:val="28"/>
        </w:rPr>
      </w:pPr>
    </w:p>
    <w:p w14:paraId="2DB8477D" w14:textId="005B0BF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可知作為固定機構的三司被廢除。可以說，至此，朝堂的受訴職能移到了匭函、登聞鼓等後設立的專門機構中。廢除三司在此前就已有征兆，大歷十四年七月將三司與匭函納入審級制度中也是為了試圖限制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亡官失職、婚田兩競、追理財物等</w:t>
      </w:r>
      <w:r>
        <w:rPr>
          <w:rFonts w:ascii="Times New Roman" w:hAnsi="Times New Roman" w:cs="Times New Roman" w:hint="eastAsia"/>
          <w:sz w:val="28"/>
          <w:szCs w:val="28"/>
        </w:rPr>
        <w:t>」</w:t>
      </w:r>
      <w:r w:rsidRPr="00FA127B">
        <w:rPr>
          <w:rFonts w:ascii="Times New Roman" w:hAnsi="Times New Roman" w:cs="Times New Roman" w:hint="eastAsia"/>
          <w:sz w:val="28"/>
          <w:szCs w:val="28"/>
        </w:rPr>
        <w:t>民事性案件能輕易地進狀（表</w:t>
      </w:r>
      <w:r w:rsidRPr="00FA127B">
        <w:rPr>
          <w:rFonts w:ascii="Times New Roman" w:hAnsi="Times New Roman" w:cs="Times New Roman" w:hint="eastAsia"/>
          <w:sz w:val="28"/>
          <w:szCs w:val="28"/>
        </w:rPr>
        <w:t>1-72</w:t>
      </w:r>
      <w:r w:rsidRPr="00FA127B">
        <w:rPr>
          <w:rFonts w:ascii="Times New Roman" w:hAnsi="Times New Roman" w:cs="Times New Roman" w:hint="eastAsia"/>
          <w:sz w:val="28"/>
          <w:szCs w:val="28"/>
        </w:rPr>
        <w:t>）。次年出現了如下情況（表</w:t>
      </w:r>
      <w:r w:rsidRPr="00FA127B">
        <w:rPr>
          <w:rFonts w:ascii="Times New Roman" w:hAnsi="Times New Roman" w:cs="Times New Roman" w:hint="eastAsia"/>
          <w:sz w:val="28"/>
          <w:szCs w:val="28"/>
        </w:rPr>
        <w:t>1-73</w:t>
      </w:r>
      <w:r w:rsidRPr="00FA127B">
        <w:rPr>
          <w:rFonts w:ascii="Times New Roman" w:hAnsi="Times New Roman" w:cs="Times New Roman" w:hint="eastAsia"/>
          <w:sz w:val="28"/>
          <w:szCs w:val="28"/>
        </w:rPr>
        <w:t>）。</w:t>
      </w:r>
    </w:p>
    <w:p w14:paraId="119B5038" w14:textId="77777777" w:rsidR="00FA127B" w:rsidRPr="00FA127B" w:rsidRDefault="00FA127B" w:rsidP="00FA127B">
      <w:pPr>
        <w:spacing w:after="0" w:line="240" w:lineRule="auto"/>
        <w:rPr>
          <w:rFonts w:ascii="Times New Roman" w:hAnsi="Times New Roman" w:cs="Times New Roman"/>
          <w:sz w:val="28"/>
          <w:szCs w:val="28"/>
        </w:rPr>
      </w:pPr>
    </w:p>
    <w:p w14:paraId="0E61249A" w14:textId="252797C1"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建中元年三月，於朝堂別置三司，以決庶獄。爭者輒擊登聞鼓。右司郎中裴谞上疏曰：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夫諫鼓謗木之設，所以達幽枉，延直言。今輕猾之人，援桴鳴鼓，始動天聽，因競纖微。若然者，安用吏乎。</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上然之，悉命歸於有司。</w:t>
      </w:r>
    </w:p>
    <w:p w14:paraId="3FC5DA86" w14:textId="77777777" w:rsidR="00FA127B" w:rsidRPr="00FA127B" w:rsidRDefault="00FA127B" w:rsidP="00FA127B">
      <w:pPr>
        <w:spacing w:after="0" w:line="240" w:lineRule="auto"/>
        <w:rPr>
          <w:rFonts w:ascii="Times New Roman" w:hAnsi="Times New Roman" w:cs="Times New Roman"/>
          <w:sz w:val="28"/>
          <w:szCs w:val="28"/>
        </w:rPr>
      </w:pPr>
    </w:p>
    <w:p w14:paraId="245D1176" w14:textId="223FCF3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上述史料告訴我們</w:t>
      </w:r>
      <w:r>
        <w:rPr>
          <w:rFonts w:ascii="Times New Roman" w:hAnsi="Times New Roman" w:cs="Times New Roman" w:hint="eastAsia"/>
          <w:sz w:val="28"/>
          <w:szCs w:val="28"/>
        </w:rPr>
        <w:t>「</w:t>
      </w:r>
      <w:r w:rsidRPr="00FA127B">
        <w:rPr>
          <w:rFonts w:ascii="Times New Roman" w:hAnsi="Times New Roman" w:cs="Times New Roman" w:hint="eastAsia"/>
          <w:sz w:val="28"/>
          <w:szCs w:val="28"/>
        </w:rPr>
        <w:t>競纖微</w:t>
      </w:r>
      <w:r>
        <w:rPr>
          <w:rFonts w:ascii="Times New Roman" w:hAnsi="Times New Roman" w:cs="Times New Roman" w:hint="eastAsia"/>
          <w:sz w:val="28"/>
          <w:szCs w:val="28"/>
        </w:rPr>
        <w:t>」</w:t>
      </w:r>
      <w:r w:rsidRPr="00FA127B">
        <w:rPr>
          <w:rFonts w:ascii="Times New Roman" w:hAnsi="Times New Roman" w:cs="Times New Roman" w:hint="eastAsia"/>
          <w:sz w:val="28"/>
          <w:szCs w:val="28"/>
        </w:rPr>
        <w:t>叩擊登聞鼓的人甚多。但上述民事性案件直訴的風潮並未剎住。如引文中所述，造成這一趨勢的正是由於恢覆了朝堂三司。大約是在三司未如意解決問題的人紛紛叩擊登聞鼓。引文最後寫道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悉命歸於有司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，如上文所述，廢除三司受事是在次年建中二年，此後登聞鼓仍起作用（表</w:t>
      </w:r>
      <w:r w:rsidRPr="00FA127B">
        <w:rPr>
          <w:rFonts w:ascii="Times New Roman" w:hAnsi="Times New Roman" w:cs="Times New Roman" w:hint="eastAsia"/>
          <w:sz w:val="28"/>
          <w:szCs w:val="28"/>
        </w:rPr>
        <w:t>1-77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118</w:t>
      </w:r>
      <w:r w:rsidRPr="00FA127B">
        <w:rPr>
          <w:rFonts w:ascii="Times New Roman" w:hAnsi="Times New Roman" w:cs="Times New Roman" w:hint="eastAsia"/>
          <w:sz w:val="28"/>
          <w:szCs w:val="28"/>
        </w:rPr>
        <w:t>），可見方針並不是確定的。結果，剛即位的德宗似乎重新碰到了王世充的矛盾。如果再考慮到下述匭函的副本檢閱，更可見有唐一代的問題。</w:t>
      </w:r>
    </w:p>
    <w:p w14:paraId="217399FC" w14:textId="77777777" w:rsidR="00FA127B" w:rsidRPr="00FA127B" w:rsidRDefault="00FA127B" w:rsidP="00FA127B">
      <w:pPr>
        <w:spacing w:after="0" w:line="240" w:lineRule="auto"/>
        <w:rPr>
          <w:rFonts w:ascii="Times New Roman" w:hAnsi="Times New Roman" w:cs="Times New Roman"/>
          <w:sz w:val="28"/>
          <w:szCs w:val="28"/>
        </w:rPr>
      </w:pPr>
    </w:p>
    <w:p w14:paraId="6AE72246"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lastRenderedPageBreak/>
        <w:t>由則天武後創立，其後也被沿用的匭函從設立之初便有問題。在《舊唐書》卷五〇《刑法志》中寫道：</w:t>
      </w:r>
    </w:p>
    <w:p w14:paraId="401ACD71" w14:textId="77777777" w:rsidR="00FA127B" w:rsidRPr="00FA127B" w:rsidRDefault="00FA127B" w:rsidP="00FA127B">
      <w:pPr>
        <w:spacing w:after="0" w:line="240" w:lineRule="auto"/>
        <w:rPr>
          <w:rFonts w:ascii="Times New Roman" w:hAnsi="Times New Roman" w:cs="Times New Roman"/>
          <w:sz w:val="28"/>
          <w:szCs w:val="28"/>
        </w:rPr>
      </w:pPr>
    </w:p>
    <w:p w14:paraId="5F48452F"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則天臨朝初，欲大收人望。垂拱初年，令镕銅為匭，四面置門。各依方色共為一室。……每日置之於朝堂，以收天下表疏。既出之後，不逞之徒，或至攻訐陰私，謗訕朝政者。後乃令中書、門下官一人，專監其所投之狀，仍責識官，然後許進封。行之至今焉。（注：《舊唐書》卷五〇《刑法志》，頁</w:t>
      </w:r>
      <w:r w:rsidRPr="00FA127B">
        <w:rPr>
          <w:rFonts w:ascii="Times New Roman" w:hAnsi="Times New Roman" w:cs="Times New Roman"/>
          <w:sz w:val="28"/>
          <w:szCs w:val="28"/>
        </w:rPr>
        <w:t>2142</w:t>
      </w:r>
      <w:r w:rsidRPr="00FA127B">
        <w:rPr>
          <w:rFonts w:ascii="Times New Roman" w:hAnsi="Times New Roman" w:cs="Times New Roman" w:hint="eastAsia"/>
          <w:sz w:val="28"/>
          <w:szCs w:val="28"/>
        </w:rPr>
        <w:t>。）</w:t>
      </w:r>
    </w:p>
    <w:p w14:paraId="729313CF" w14:textId="77777777" w:rsidR="00FA127B" w:rsidRPr="00FA127B" w:rsidRDefault="00FA127B" w:rsidP="00FA127B">
      <w:pPr>
        <w:spacing w:after="0" w:line="240" w:lineRule="auto"/>
        <w:rPr>
          <w:rFonts w:ascii="Times New Roman" w:hAnsi="Times New Roman" w:cs="Times New Roman"/>
          <w:sz w:val="28"/>
          <w:szCs w:val="28"/>
        </w:rPr>
      </w:pPr>
    </w:p>
    <w:p w14:paraId="0F6BD01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即在投書人中誹謗中傷者甚多，因此設了管理官，檢閱投狀。這是陳述知匭使之起源的記載，可見從一開始就對投書進行審閱。此後，唐朝的政策在廢除檢閱（表</w:t>
      </w:r>
      <w:r w:rsidRPr="00FA127B">
        <w:rPr>
          <w:rFonts w:ascii="Times New Roman" w:hAnsi="Times New Roman" w:cs="Times New Roman" w:hint="eastAsia"/>
          <w:sz w:val="28"/>
          <w:szCs w:val="28"/>
        </w:rPr>
        <w:t>1-54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111</w:t>
      </w:r>
      <w:r w:rsidRPr="00FA127B">
        <w:rPr>
          <w:rFonts w:ascii="Times New Roman" w:hAnsi="Times New Roman" w:cs="Times New Roman" w:hint="eastAsia"/>
          <w:sz w:val="28"/>
          <w:szCs w:val="28"/>
        </w:rPr>
        <w:t>）與恢覆檢閱（表</w:t>
      </w:r>
      <w:r w:rsidRPr="00FA127B">
        <w:rPr>
          <w:rFonts w:ascii="Times New Roman" w:hAnsi="Times New Roman" w:cs="Times New Roman" w:hint="eastAsia"/>
          <w:sz w:val="28"/>
          <w:szCs w:val="28"/>
        </w:rPr>
        <w:t>1-74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113</w:t>
      </w:r>
      <w:r w:rsidRPr="00FA127B">
        <w:rPr>
          <w:rFonts w:ascii="Times New Roman" w:hAnsi="Times New Roman" w:cs="Times New Roman" w:hint="eastAsia"/>
          <w:sz w:val="28"/>
          <w:szCs w:val="28"/>
        </w:rPr>
        <w:t>）間搖擺不停，最終似乎固定為強調對投匭人之限制（表</w:t>
      </w:r>
      <w:r w:rsidRPr="00FA127B">
        <w:rPr>
          <w:rFonts w:ascii="Times New Roman" w:hAnsi="Times New Roman" w:cs="Times New Roman" w:hint="eastAsia"/>
          <w:sz w:val="28"/>
          <w:szCs w:val="28"/>
        </w:rPr>
        <w:t>1-113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115</w:t>
      </w:r>
      <w:r w:rsidRPr="00FA127B">
        <w:rPr>
          <w:rFonts w:ascii="Times New Roman" w:hAnsi="Times New Roman" w:cs="Times New Roman" w:hint="eastAsia"/>
          <w:sz w:val="28"/>
          <w:szCs w:val="28"/>
        </w:rPr>
        <w:t>）。（注：當然，雖然史料中並未明確記載廢除檢閱前不久之事，但可認為確實進行了檢閱。參見戴顯群：《唐代投匭制度述論》，《福建師範大學學報》</w:t>
      </w:r>
      <w:r w:rsidRPr="00FA127B">
        <w:rPr>
          <w:rFonts w:ascii="Times New Roman" w:hAnsi="Times New Roman" w:cs="Times New Roman" w:hint="eastAsia"/>
          <w:sz w:val="28"/>
          <w:szCs w:val="28"/>
        </w:rPr>
        <w:t>2005</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期，頁</w:t>
      </w:r>
      <w:r w:rsidRPr="00FA127B">
        <w:rPr>
          <w:rFonts w:ascii="Times New Roman" w:hAnsi="Times New Roman" w:cs="Times New Roman" w:hint="eastAsia"/>
          <w:sz w:val="28"/>
          <w:szCs w:val="28"/>
        </w:rPr>
        <w:t>121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122</w:t>
      </w:r>
      <w:r w:rsidRPr="00FA127B">
        <w:rPr>
          <w:rFonts w:ascii="Times New Roman" w:hAnsi="Times New Roman" w:cs="Times New Roman" w:hint="eastAsia"/>
          <w:sz w:val="28"/>
          <w:szCs w:val="28"/>
        </w:rPr>
        <w:t>。另外，在表</w:t>
      </w:r>
      <w:r w:rsidRPr="00FA127B">
        <w:rPr>
          <w:rFonts w:ascii="Times New Roman" w:hAnsi="Times New Roman" w:cs="Times New Roman" w:hint="eastAsia"/>
          <w:sz w:val="28"/>
          <w:szCs w:val="28"/>
        </w:rPr>
        <w:t>1-101</w:t>
      </w:r>
      <w:r w:rsidRPr="00FA127B">
        <w:rPr>
          <w:rFonts w:ascii="Times New Roman" w:hAnsi="Times New Roman" w:cs="Times New Roman" w:hint="eastAsia"/>
          <w:sz w:val="28"/>
          <w:szCs w:val="28"/>
        </w:rPr>
        <w:t>長慶四年（</w:t>
      </w:r>
      <w:r w:rsidRPr="00FA127B">
        <w:rPr>
          <w:rFonts w:ascii="Times New Roman" w:hAnsi="Times New Roman" w:cs="Times New Roman" w:hint="eastAsia"/>
          <w:sz w:val="28"/>
          <w:szCs w:val="28"/>
        </w:rPr>
        <w:t>824</w:t>
      </w:r>
      <w:r w:rsidRPr="00FA127B">
        <w:rPr>
          <w:rFonts w:ascii="Times New Roman" w:hAnsi="Times New Roman" w:cs="Times New Roman" w:hint="eastAsia"/>
          <w:sz w:val="28"/>
          <w:szCs w:val="28"/>
        </w:rPr>
        <w:t>）李渤的奏議中，將投匭的進狀分為大、中、小三種，認為只有大者奏聞，對密告者采取了由金吾衛扣押，向御史台、京兆府通報等嚴厲措施。現場的決定權得到增強，超出了作為通報機構的範圍。）關於廢除檢閱的時期，表</w:t>
      </w:r>
      <w:r w:rsidRPr="00FA127B">
        <w:rPr>
          <w:rFonts w:ascii="Times New Roman" w:hAnsi="Times New Roman" w:cs="Times New Roman"/>
          <w:sz w:val="28"/>
          <w:szCs w:val="28"/>
        </w:rPr>
        <w:t>1-54</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60</w:t>
      </w:r>
      <w:r w:rsidRPr="00FA127B">
        <w:rPr>
          <w:rFonts w:ascii="Times New Roman" w:hAnsi="Times New Roman" w:cs="Times New Roman" w:hint="eastAsia"/>
          <w:sz w:val="28"/>
          <w:szCs w:val="28"/>
        </w:rPr>
        <w:t>中提到在新皇帝即位時，表</w:t>
      </w:r>
      <w:r w:rsidRPr="00FA127B">
        <w:rPr>
          <w:rFonts w:ascii="Times New Roman" w:hAnsi="Times New Roman" w:cs="Times New Roman"/>
          <w:sz w:val="28"/>
          <w:szCs w:val="28"/>
        </w:rPr>
        <w:t>1-67</w:t>
      </w:r>
      <w:r w:rsidRPr="00FA127B">
        <w:rPr>
          <w:rFonts w:ascii="Times New Roman" w:hAnsi="Times New Roman" w:cs="Times New Roman" w:hint="eastAsia"/>
          <w:sz w:val="28"/>
          <w:szCs w:val="28"/>
        </w:rPr>
        <w:t>中提到是在專權宰相元載被誅殺後，（注：參見前引拙文《唐代の門の樣相について》，頁</w:t>
      </w:r>
      <w:r w:rsidRPr="00FA127B">
        <w:rPr>
          <w:rFonts w:ascii="Times New Roman" w:hAnsi="Times New Roman" w:cs="Times New Roman"/>
          <w:sz w:val="28"/>
          <w:szCs w:val="28"/>
        </w:rPr>
        <w:t>75—79</w:t>
      </w:r>
      <w:r w:rsidRPr="00FA127B">
        <w:rPr>
          <w:rFonts w:ascii="Times New Roman" w:hAnsi="Times New Roman" w:cs="Times New Roman" w:hint="eastAsia"/>
          <w:sz w:val="28"/>
          <w:szCs w:val="28"/>
        </w:rPr>
        <w:t>。）表</w:t>
      </w:r>
      <w:r w:rsidRPr="00FA127B">
        <w:rPr>
          <w:rFonts w:ascii="Times New Roman" w:hAnsi="Times New Roman" w:cs="Times New Roman"/>
          <w:sz w:val="28"/>
          <w:szCs w:val="28"/>
        </w:rPr>
        <w:t>1-110</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111</w:t>
      </w:r>
      <w:r w:rsidRPr="00FA127B">
        <w:rPr>
          <w:rFonts w:ascii="Times New Roman" w:hAnsi="Times New Roman" w:cs="Times New Roman" w:hint="eastAsia"/>
          <w:sz w:val="28"/>
          <w:szCs w:val="28"/>
        </w:rPr>
        <w:t>中提出是在甘露之變後的文宗開成年間，（注：參見前引拙著《唐王朝の宮城と御前會議——唐代聽政制度の展開》，第一部第五章《文宗皇帝的聽政改革》，頁</w:t>
      </w:r>
      <w:r w:rsidRPr="00FA127B">
        <w:rPr>
          <w:rFonts w:ascii="Times New Roman" w:hAnsi="Times New Roman" w:cs="Times New Roman"/>
          <w:sz w:val="28"/>
          <w:szCs w:val="28"/>
        </w:rPr>
        <w:t>150—176</w:t>
      </w:r>
      <w:r w:rsidRPr="00FA127B">
        <w:rPr>
          <w:rFonts w:ascii="Times New Roman" w:hAnsi="Times New Roman" w:cs="Times New Roman" w:hint="eastAsia"/>
          <w:sz w:val="28"/>
          <w:szCs w:val="28"/>
        </w:rPr>
        <w:t>。）這些都處於標榜廣開言路的時期，此處也如先前所述，與王世充有異曲同工之處。</w:t>
      </w:r>
    </w:p>
    <w:p w14:paraId="361A6E0D" w14:textId="77777777" w:rsidR="00FA127B" w:rsidRPr="00FA127B" w:rsidRDefault="00FA127B" w:rsidP="00FA127B">
      <w:pPr>
        <w:spacing w:after="0" w:line="240" w:lineRule="auto"/>
        <w:rPr>
          <w:rFonts w:ascii="Times New Roman" w:hAnsi="Times New Roman" w:cs="Times New Roman"/>
          <w:sz w:val="28"/>
          <w:szCs w:val="28"/>
        </w:rPr>
      </w:pPr>
    </w:p>
    <w:p w14:paraId="2EFCB9F2" w14:textId="7B37473F"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沿表</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所示的經過來看，朝堂的受訴機構逐步向</w:t>
      </w:r>
      <w:r>
        <w:rPr>
          <w:rFonts w:ascii="Times New Roman" w:hAnsi="Times New Roman" w:cs="Times New Roman" w:hint="eastAsia"/>
          <w:sz w:val="28"/>
          <w:szCs w:val="28"/>
        </w:rPr>
        <w:t>「</w:t>
      </w:r>
      <w:r w:rsidRPr="00FA127B">
        <w:rPr>
          <w:rFonts w:ascii="Times New Roman" w:hAnsi="Times New Roman" w:cs="Times New Roman" w:hint="eastAsia"/>
          <w:sz w:val="28"/>
          <w:szCs w:val="28"/>
        </w:rPr>
        <w:t>匭函</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登聞鼓</w:t>
      </w:r>
      <w:r>
        <w:rPr>
          <w:rFonts w:ascii="Times New Roman" w:hAnsi="Times New Roman" w:cs="Times New Roman" w:hint="eastAsia"/>
          <w:sz w:val="28"/>
          <w:szCs w:val="28"/>
        </w:rPr>
        <w:t>」</w:t>
      </w:r>
      <w:r w:rsidRPr="00FA127B">
        <w:rPr>
          <w:rFonts w:ascii="Times New Roman" w:hAnsi="Times New Roman" w:cs="Times New Roman" w:hint="eastAsia"/>
          <w:sz w:val="28"/>
          <w:szCs w:val="28"/>
        </w:rPr>
        <w:t>集中。由於前者是已完善的制度，而後者是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叩太鼓</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這一身體性的直接表達方式，故對上訴者來說較方便。結果這兩者在北宋的登聞檢院與登聞鼓院制度中得到繼承，（注：前引石田肇的論著《北宋の登聞鼓院と登聞檢院》，頁</w:t>
      </w:r>
      <w:r w:rsidRPr="00FA127B">
        <w:rPr>
          <w:rFonts w:ascii="Times New Roman" w:hAnsi="Times New Roman" w:cs="Times New Roman"/>
          <w:sz w:val="28"/>
          <w:szCs w:val="28"/>
        </w:rPr>
        <w:t>309</w:t>
      </w:r>
      <w:r w:rsidRPr="00FA127B">
        <w:rPr>
          <w:rFonts w:ascii="Times New Roman" w:hAnsi="Times New Roman" w:cs="Times New Roman" w:hint="eastAsia"/>
          <w:sz w:val="28"/>
          <w:szCs w:val="28"/>
        </w:rPr>
        <w:t>。）朝堂本身卻逐步淡出。</w:t>
      </w:r>
    </w:p>
    <w:p w14:paraId="30764EDC" w14:textId="77777777" w:rsidR="00FA127B" w:rsidRPr="00FA127B" w:rsidRDefault="00FA127B" w:rsidP="00FA127B">
      <w:pPr>
        <w:spacing w:after="0" w:line="240" w:lineRule="auto"/>
        <w:rPr>
          <w:rFonts w:ascii="Times New Roman" w:hAnsi="Times New Roman" w:cs="Times New Roman"/>
          <w:sz w:val="28"/>
          <w:szCs w:val="28"/>
        </w:rPr>
      </w:pPr>
    </w:p>
    <w:p w14:paraId="45BC0E83" w14:textId="7D0665D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最後主要通過表</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來簡單地看一下朝堂上表的狀況。在該表中可見到一些事例將上書的場所記為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闕</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，但由於如前一章中所述，隋唐時期闕門的受理職能集中於朝堂，因此可設想這些</w:t>
      </w:r>
      <w:r>
        <w:rPr>
          <w:rFonts w:ascii="Times New Roman" w:hAnsi="Times New Roman" w:cs="Times New Roman" w:hint="eastAsia"/>
          <w:sz w:val="28"/>
          <w:szCs w:val="28"/>
        </w:rPr>
        <w:t>「</w:t>
      </w:r>
      <w:r w:rsidRPr="00FA127B">
        <w:rPr>
          <w:rFonts w:ascii="Times New Roman" w:hAnsi="Times New Roman" w:cs="Times New Roman" w:hint="eastAsia"/>
          <w:sz w:val="28"/>
          <w:szCs w:val="28"/>
        </w:rPr>
        <w:t>詣闕</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的具體場所是在朝堂。在朝堂的上書可分為士庶出於個人事由的請願（如表</w:t>
      </w:r>
      <w:r w:rsidRPr="00FA127B">
        <w:rPr>
          <w:rFonts w:ascii="Times New Roman" w:hAnsi="Times New Roman" w:cs="Times New Roman" w:hint="eastAsia"/>
          <w:sz w:val="28"/>
          <w:szCs w:val="28"/>
        </w:rPr>
        <w:t>2-6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28</w:t>
      </w:r>
      <w:r w:rsidRPr="00FA127B">
        <w:rPr>
          <w:rFonts w:ascii="Times New Roman" w:hAnsi="Times New Roman" w:cs="Times New Roman" w:hint="eastAsia"/>
          <w:sz w:val="28"/>
          <w:szCs w:val="28"/>
        </w:rPr>
        <w:t>等）與集體上表（如表</w:t>
      </w:r>
      <w:r w:rsidRPr="00FA127B">
        <w:rPr>
          <w:rFonts w:ascii="Times New Roman" w:hAnsi="Times New Roman" w:cs="Times New Roman" w:hint="eastAsia"/>
          <w:sz w:val="28"/>
          <w:szCs w:val="28"/>
        </w:rPr>
        <w:t>2-17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33</w:t>
      </w:r>
      <w:r w:rsidRPr="00FA127B">
        <w:rPr>
          <w:rFonts w:ascii="Times New Roman" w:hAnsi="Times New Roman" w:cs="Times New Roman" w:hint="eastAsia"/>
          <w:sz w:val="28"/>
          <w:szCs w:val="28"/>
        </w:rPr>
        <w:t>等）。關於集體上表，在《大唐開元禮》中對其程式作了規定，（注：《大唐開元禮》卷一二九《嘉禮</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群臣詣闕上表》載：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前一日，守宮設文武群官次於朝堂，如常儀。其日，量時刻，文武群官集，俱就次，各服朝服。奉禮設文武群官位於東朝堂之前近南，文東武西，重行北向，相對為首。設中書令位於群官之北，南向。設奉禮位於群官之東北。讚者二人在南，少退，俱西向。奉禮帥讚者先就位。謁者引群官，各就位。禮部令史二人，絳公服，對舉表案，立於奉禮之北。立定，典謁引中書令出就南面位。禮部郎中引表案，詣中書令前。郎中取表以授中書令，中書令受表。郎中舉案退，覆位。奉禮曰：再拜。讚者承傳，群官在位者皆再拜。通事舍人引中書令以表入奏，出覆南面位，稱有詔，群官再拜。宣詔訖，又再拜。謁者引為首一人進，北面受表退，覆位。舍人引中書令入，謁者引群官還次。</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東京：汲古書院，</w:t>
      </w:r>
      <w:r w:rsidRPr="00FA127B">
        <w:rPr>
          <w:rFonts w:ascii="Times New Roman" w:hAnsi="Times New Roman" w:cs="Times New Roman" w:hint="eastAsia"/>
          <w:sz w:val="28"/>
          <w:szCs w:val="28"/>
        </w:rPr>
        <w:t>1992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609</w:t>
      </w:r>
      <w:r w:rsidRPr="00FA127B">
        <w:rPr>
          <w:rFonts w:ascii="Times New Roman" w:hAnsi="Times New Roman" w:cs="Times New Roman" w:hint="eastAsia"/>
          <w:sz w:val="28"/>
          <w:szCs w:val="28"/>
        </w:rPr>
        <w:t>。）由於其場所正是朝堂，因此禮儀上的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詣闕</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的場所為朝堂是明確無疑的。另外根據該書，受理上表的是宰相層次的中書令，如表</w:t>
      </w:r>
      <w:r w:rsidRPr="00FA127B">
        <w:rPr>
          <w:rFonts w:ascii="Times New Roman" w:hAnsi="Times New Roman" w:cs="Times New Roman" w:hint="eastAsia"/>
          <w:sz w:val="28"/>
          <w:szCs w:val="28"/>
        </w:rPr>
        <w:t>2-29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32</w:t>
      </w:r>
      <w:r w:rsidRPr="00FA127B">
        <w:rPr>
          <w:rFonts w:ascii="Times New Roman" w:hAnsi="Times New Roman" w:cs="Times New Roman" w:hint="eastAsia"/>
          <w:sz w:val="28"/>
          <w:szCs w:val="28"/>
        </w:rPr>
        <w:t>所示，都是作為朝廷舉行的儀式的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詣闕上表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。而同時，關於因個人事由進行的上表，在表</w:t>
      </w:r>
      <w:r w:rsidRPr="00FA127B">
        <w:rPr>
          <w:rFonts w:ascii="Times New Roman" w:hAnsi="Times New Roman" w:cs="Times New Roman" w:hint="eastAsia"/>
          <w:sz w:val="28"/>
          <w:szCs w:val="28"/>
        </w:rPr>
        <w:t>1-14</w:t>
      </w:r>
      <w:r w:rsidRPr="00FA127B">
        <w:rPr>
          <w:rFonts w:ascii="Times New Roman" w:hAnsi="Times New Roman" w:cs="Times New Roman" w:hint="eastAsia"/>
          <w:sz w:val="28"/>
          <w:szCs w:val="28"/>
        </w:rPr>
        <w:t>中有一例為魏</w:t>
      </w:r>
      <w:r w:rsidRPr="00FA127B">
        <w:rPr>
          <w:rFonts w:ascii="Times New Roman" w:hAnsi="Times New Roman" w:cs="Times New Roman" w:hint="eastAsia"/>
          <w:sz w:val="28"/>
          <w:szCs w:val="28"/>
        </w:rPr>
        <w:lastRenderedPageBreak/>
        <w:t>徵被任命為太子太師，卻至朝堂上表辭任之事。特別在編纂史料中寫明此事，說明這大約是近似於直訴的事例。但看表</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，如</w:t>
      </w:r>
      <w:r w:rsidRPr="00FA127B">
        <w:rPr>
          <w:rFonts w:ascii="Times New Roman" w:hAnsi="Times New Roman" w:cs="Times New Roman" w:hint="eastAsia"/>
          <w:sz w:val="28"/>
          <w:szCs w:val="28"/>
        </w:rPr>
        <w:t>23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39</w:t>
      </w:r>
      <w:r w:rsidRPr="00FA127B">
        <w:rPr>
          <w:rFonts w:ascii="Times New Roman" w:hAnsi="Times New Roman" w:cs="Times New Roman" w:hint="eastAsia"/>
          <w:sz w:val="28"/>
          <w:szCs w:val="28"/>
        </w:rPr>
        <w:t>等那樣，將朝堂作為讓官上表場所的例子甚多，並且令人感到特別的是作者多為李嶠。如果那是偶然地因為他個人有意將此類上表文收入文集中的話，便可認為讓官、辭官時在朝堂上表是相當普通的。那樣便不同於上述魏徵的事例，與其說是直訴、懇請，倒更有可能是出於禮節性習慣，分辨兩者是相當不易的。（注：可能李嶠所寫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詣闕</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詣朝堂</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等詞只是慣用說法而已，未反映出實際狀況，但因有上述魏徵的事例，不能說都是虛構的。）</w:t>
      </w:r>
    </w:p>
    <w:p w14:paraId="5A858118" w14:textId="77777777" w:rsidR="00FA127B" w:rsidRPr="00FA127B" w:rsidRDefault="00FA127B" w:rsidP="00FA127B">
      <w:pPr>
        <w:spacing w:after="0" w:line="240" w:lineRule="auto"/>
        <w:rPr>
          <w:rFonts w:ascii="Times New Roman" w:hAnsi="Times New Roman" w:cs="Times New Roman"/>
          <w:sz w:val="28"/>
          <w:szCs w:val="28"/>
        </w:rPr>
      </w:pPr>
    </w:p>
    <w:p w14:paraId="4EB656D3" w14:textId="664E0AD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關於比較近似</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直訴</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陳乞</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論諫</w:t>
      </w:r>
      <w:r>
        <w:rPr>
          <w:rFonts w:ascii="Times New Roman" w:hAnsi="Times New Roman" w:cs="Times New Roman" w:hint="eastAsia"/>
          <w:sz w:val="28"/>
          <w:szCs w:val="28"/>
        </w:rPr>
        <w:t>」</w:t>
      </w:r>
      <w:r w:rsidRPr="00FA127B">
        <w:rPr>
          <w:rFonts w:ascii="Times New Roman" w:hAnsi="Times New Roman" w:cs="Times New Roman" w:hint="eastAsia"/>
          <w:sz w:val="28"/>
          <w:szCs w:val="28"/>
        </w:rPr>
        <w:t>，除了闕、朝堂外，還在諸門（表</w:t>
      </w:r>
      <w:r w:rsidRPr="00FA127B">
        <w:rPr>
          <w:rFonts w:ascii="Times New Roman" w:hAnsi="Times New Roman" w:cs="Times New Roman" w:hint="eastAsia"/>
          <w:sz w:val="28"/>
          <w:szCs w:val="28"/>
        </w:rPr>
        <w:t>2-2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100</w:t>
      </w:r>
      <w:r w:rsidRPr="00FA127B">
        <w:rPr>
          <w:rFonts w:ascii="Times New Roman" w:hAnsi="Times New Roman" w:cs="Times New Roman" w:hint="eastAsia"/>
          <w:sz w:val="28"/>
          <w:szCs w:val="28"/>
        </w:rPr>
        <w:t>等）、匭函（表</w:t>
      </w:r>
      <w:r w:rsidRPr="00FA127B">
        <w:rPr>
          <w:rFonts w:ascii="Times New Roman" w:hAnsi="Times New Roman" w:cs="Times New Roman" w:hint="eastAsia"/>
          <w:sz w:val="28"/>
          <w:szCs w:val="28"/>
        </w:rPr>
        <w:t>2-19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109</w:t>
      </w:r>
      <w:r w:rsidRPr="00FA127B">
        <w:rPr>
          <w:rFonts w:ascii="Times New Roman" w:hAnsi="Times New Roman" w:cs="Times New Roman" w:hint="eastAsia"/>
          <w:sz w:val="28"/>
          <w:szCs w:val="28"/>
        </w:rPr>
        <w:t>等）進行。在同樣個人色彩很強的陳謝、進獻的情況下，也常見到諸門（表</w:t>
      </w:r>
      <w:r w:rsidRPr="00FA127B">
        <w:rPr>
          <w:rFonts w:ascii="Times New Roman" w:hAnsi="Times New Roman" w:cs="Times New Roman" w:hint="eastAsia"/>
          <w:sz w:val="28"/>
          <w:szCs w:val="28"/>
        </w:rPr>
        <w:t>2-16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121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124</w:t>
      </w:r>
      <w:r w:rsidRPr="00FA127B">
        <w:rPr>
          <w:rFonts w:ascii="Times New Roman" w:hAnsi="Times New Roman" w:cs="Times New Roman" w:hint="eastAsia"/>
          <w:sz w:val="28"/>
          <w:szCs w:val="28"/>
        </w:rPr>
        <w:t>等）、匭函（表</w:t>
      </w:r>
      <w:r w:rsidRPr="00FA127B">
        <w:rPr>
          <w:rFonts w:ascii="Times New Roman" w:hAnsi="Times New Roman" w:cs="Times New Roman" w:hint="eastAsia"/>
          <w:sz w:val="28"/>
          <w:szCs w:val="28"/>
        </w:rPr>
        <w:t>2-127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129</w:t>
      </w:r>
      <w:r w:rsidRPr="00FA127B">
        <w:rPr>
          <w:rFonts w:ascii="Times New Roman" w:hAnsi="Times New Roman" w:cs="Times New Roman" w:hint="eastAsia"/>
          <w:sz w:val="28"/>
          <w:szCs w:val="28"/>
        </w:rPr>
        <w:t>等）。與此相對，請勸、慶賀等禮節性特征很強者主要在闕、朝堂進行。從中可看出具有很強的作為公式禮儀場所之特征的朝堂與私人性特征的諸門之對比。但隨著時間推移，諸門、匭函的事例增多，以安史之亂為界線發生了決定性變化。在本文開頭舉出的拙文中，筆者曾指出，肅宗回到長安的至德二年（</w:t>
      </w:r>
      <w:r w:rsidRPr="00FA127B">
        <w:rPr>
          <w:rFonts w:ascii="Times New Roman" w:hAnsi="Times New Roman" w:cs="Times New Roman" w:hint="eastAsia"/>
          <w:sz w:val="28"/>
          <w:szCs w:val="28"/>
        </w:rPr>
        <w:t>757</w:t>
      </w:r>
      <w:r w:rsidRPr="00FA127B">
        <w:rPr>
          <w:rFonts w:ascii="Times New Roman" w:hAnsi="Times New Roman" w:cs="Times New Roman" w:hint="eastAsia"/>
          <w:sz w:val="28"/>
          <w:szCs w:val="28"/>
        </w:rPr>
        <w:t>），宦官李輔國在銀台門受理百官上表壟斷政治之事件構成了該傾向的轉折點，自表</w:t>
      </w:r>
      <w:r w:rsidRPr="00FA127B">
        <w:rPr>
          <w:rFonts w:ascii="Times New Roman" w:hAnsi="Times New Roman" w:cs="Times New Roman" w:hint="eastAsia"/>
          <w:sz w:val="28"/>
          <w:szCs w:val="28"/>
        </w:rPr>
        <w:t>2-130</w:t>
      </w:r>
      <w:r w:rsidRPr="00FA127B">
        <w:rPr>
          <w:rFonts w:ascii="Times New Roman" w:hAnsi="Times New Roman" w:cs="Times New Roman" w:hint="eastAsia"/>
          <w:sz w:val="28"/>
          <w:szCs w:val="28"/>
        </w:rPr>
        <w:t>以下，諸門急劇增加。百官之覆尊號的請勸等依然在朝堂進行（表</w:t>
      </w:r>
      <w:r w:rsidRPr="00FA127B">
        <w:rPr>
          <w:rFonts w:ascii="Times New Roman" w:hAnsi="Times New Roman" w:cs="Times New Roman" w:hint="eastAsia"/>
          <w:sz w:val="28"/>
          <w:szCs w:val="28"/>
        </w:rPr>
        <w:t>2-149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154</w:t>
      </w:r>
      <w:r w:rsidRPr="00FA127B">
        <w:rPr>
          <w:rFonts w:ascii="Times New Roman" w:hAnsi="Times New Roman" w:cs="Times New Roman" w:hint="eastAsia"/>
          <w:sz w:val="28"/>
          <w:szCs w:val="28"/>
        </w:rPr>
        <w:t>），也在門之一光順門舉行（表</w:t>
      </w:r>
      <w:r w:rsidRPr="00FA127B">
        <w:rPr>
          <w:rFonts w:ascii="Times New Roman" w:hAnsi="Times New Roman" w:cs="Times New Roman" w:hint="eastAsia"/>
          <w:sz w:val="28"/>
          <w:szCs w:val="28"/>
        </w:rPr>
        <w:t>2-160</w:t>
      </w:r>
      <w:r w:rsidRPr="00FA127B">
        <w:rPr>
          <w:rFonts w:ascii="Times New Roman" w:hAnsi="Times New Roman" w:cs="Times New Roman" w:hint="eastAsia"/>
          <w:sz w:val="28"/>
          <w:szCs w:val="28"/>
        </w:rPr>
        <w:t>）。門獲得獨自的職能不僅體現在上書過程中，在禮儀中也可看出。（注：此外還有長慶二年（</w:t>
      </w:r>
      <w:r w:rsidRPr="00FA127B">
        <w:rPr>
          <w:rFonts w:ascii="Times New Roman" w:hAnsi="Times New Roman" w:cs="Times New Roman" w:hint="eastAsia"/>
          <w:sz w:val="28"/>
          <w:szCs w:val="28"/>
        </w:rPr>
        <w:t>822</w:t>
      </w:r>
      <w:r w:rsidRPr="00FA127B">
        <w:rPr>
          <w:rFonts w:ascii="Times New Roman" w:hAnsi="Times New Roman" w:cs="Times New Roman" w:hint="eastAsia"/>
          <w:sz w:val="28"/>
          <w:szCs w:val="28"/>
        </w:rPr>
        <w:t>）後，百官在光順門為太後參賀（《冊府元龜》卷二《帝王部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誕聖》，頁</w:t>
      </w:r>
      <w:r w:rsidRPr="00FA127B">
        <w:rPr>
          <w:rFonts w:ascii="Times New Roman" w:hAnsi="Times New Roman" w:cs="Times New Roman" w:hint="eastAsia"/>
          <w:sz w:val="28"/>
          <w:szCs w:val="28"/>
        </w:rPr>
        <w:t>23</w:t>
      </w:r>
      <w:r w:rsidRPr="00FA127B">
        <w:rPr>
          <w:rFonts w:ascii="Times New Roman" w:hAnsi="Times New Roman" w:cs="Times New Roman" w:hint="eastAsia"/>
          <w:sz w:val="28"/>
          <w:szCs w:val="28"/>
        </w:rPr>
        <w:t>）、會昌三年（</w:t>
      </w:r>
      <w:r w:rsidRPr="00FA127B">
        <w:rPr>
          <w:rFonts w:ascii="Times New Roman" w:hAnsi="Times New Roman" w:cs="Times New Roman" w:hint="eastAsia"/>
          <w:sz w:val="28"/>
          <w:szCs w:val="28"/>
        </w:rPr>
        <w:t>843</w:t>
      </w:r>
      <w:r w:rsidRPr="00FA127B">
        <w:rPr>
          <w:rFonts w:ascii="Times New Roman" w:hAnsi="Times New Roman" w:cs="Times New Roman" w:hint="eastAsia"/>
          <w:sz w:val="28"/>
          <w:szCs w:val="28"/>
        </w:rPr>
        <w:t>）二月太和公主回長安時，百官至東上門進名奉賀（《唐會要》卷六《和蕃公主雜錄》，頁</w:t>
      </w:r>
      <w:r w:rsidRPr="00FA127B">
        <w:rPr>
          <w:rFonts w:ascii="Times New Roman" w:hAnsi="Times New Roman" w:cs="Times New Roman" w:hint="eastAsia"/>
          <w:sz w:val="28"/>
          <w:szCs w:val="28"/>
        </w:rPr>
        <w:t>78</w:t>
      </w:r>
      <w:r w:rsidRPr="00FA127B">
        <w:rPr>
          <w:rFonts w:ascii="Times New Roman" w:hAnsi="Times New Roman" w:cs="Times New Roman" w:hint="eastAsia"/>
          <w:sz w:val="28"/>
          <w:szCs w:val="28"/>
        </w:rPr>
        <w:t>）的事例。因為接受祝賀的對象是如太後、公主等女性，似乎反映出門漸漸地變為公眾性禮儀場所。另外，會昌年間停止冬至朝賀時，由宰相提出了宰相以下百官到東上門拜表稱慶的儀注（《李德裕文集校箋》卷一一《論冬至歲朝賀狀》，石家莊：河北教育出版社，</w:t>
      </w:r>
      <w:r w:rsidRPr="00FA127B">
        <w:rPr>
          <w:rFonts w:ascii="Times New Roman" w:hAnsi="Times New Roman" w:cs="Times New Roman" w:hint="eastAsia"/>
          <w:sz w:val="28"/>
          <w:szCs w:val="28"/>
        </w:rPr>
        <w:t>2000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199</w:t>
      </w:r>
      <w:r w:rsidRPr="00FA127B">
        <w:rPr>
          <w:rFonts w:ascii="Times New Roman" w:hAnsi="Times New Roman" w:cs="Times New Roman" w:hint="eastAsia"/>
          <w:sz w:val="28"/>
          <w:szCs w:val="28"/>
        </w:rPr>
        <w:t>）。在五代後唐天成三年（</w:t>
      </w:r>
      <w:r w:rsidRPr="00FA127B">
        <w:rPr>
          <w:rFonts w:ascii="Times New Roman" w:hAnsi="Times New Roman" w:cs="Times New Roman" w:hint="eastAsia"/>
          <w:sz w:val="28"/>
          <w:szCs w:val="28"/>
        </w:rPr>
        <w:t>928</w:t>
      </w:r>
      <w:r w:rsidRPr="00FA127B">
        <w:rPr>
          <w:rFonts w:ascii="Times New Roman" w:hAnsi="Times New Roman" w:cs="Times New Roman" w:hint="eastAsia"/>
          <w:sz w:val="28"/>
          <w:szCs w:val="28"/>
        </w:rPr>
        <w:t>）十月二十一日的中書奏議中，記載著詳細的儀注（《五代會要》卷五《受朝賀》，上海：上海古籍出版社，</w:t>
      </w:r>
      <w:r w:rsidRPr="00FA127B">
        <w:rPr>
          <w:rFonts w:ascii="Times New Roman" w:hAnsi="Times New Roman" w:cs="Times New Roman" w:hint="eastAsia"/>
          <w:sz w:val="28"/>
          <w:szCs w:val="28"/>
        </w:rPr>
        <w:t>1978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83</w:t>
      </w:r>
      <w:r w:rsidRPr="00FA127B">
        <w:rPr>
          <w:rFonts w:ascii="Times New Roman" w:hAnsi="Times New Roman" w:cs="Times New Roman" w:hint="eastAsia"/>
          <w:sz w:val="28"/>
          <w:szCs w:val="28"/>
        </w:rPr>
        <w:t>），從中可看出東上門逐步固定為朝儀的場所。）政治場所明顯地轉向內部正是唐代後半期的趨勢。</w:t>
      </w:r>
    </w:p>
    <w:p w14:paraId="442DC614" w14:textId="77777777" w:rsidR="00FA127B" w:rsidRPr="00FA127B" w:rsidRDefault="00FA127B" w:rsidP="00FA127B">
      <w:pPr>
        <w:spacing w:after="0" w:line="240" w:lineRule="auto"/>
        <w:rPr>
          <w:rFonts w:ascii="Times New Roman" w:hAnsi="Times New Roman" w:cs="Times New Roman"/>
          <w:sz w:val="28"/>
          <w:szCs w:val="28"/>
        </w:rPr>
      </w:pPr>
    </w:p>
    <w:p w14:paraId="2B14B68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四、門勢力的上升</w:t>
      </w:r>
    </w:p>
    <w:p w14:paraId="54ABE50F" w14:textId="77777777" w:rsidR="00FA127B" w:rsidRPr="00FA127B" w:rsidRDefault="00FA127B" w:rsidP="00FA127B">
      <w:pPr>
        <w:spacing w:after="0" w:line="240" w:lineRule="auto"/>
        <w:rPr>
          <w:rFonts w:ascii="Times New Roman" w:hAnsi="Times New Roman" w:cs="Times New Roman"/>
          <w:sz w:val="28"/>
          <w:szCs w:val="28"/>
        </w:rPr>
      </w:pPr>
    </w:p>
    <w:p w14:paraId="617F663C" w14:textId="2AA783E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如前一章所述，關於唐代後半期變為上書場所的宮內諸門，筆者將直投於禁中，官僚不能隨意通過，因此不設門籍的一系列門通稱為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門</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。（注：參見本文開頭舉出的兩篇拙文。）在這些門上書之事從唐初起就有，如壅蔽則宰相要被問責（表</w:t>
      </w:r>
      <w:r w:rsidRPr="00FA127B">
        <w:rPr>
          <w:rFonts w:ascii="Times New Roman" w:hAnsi="Times New Roman" w:cs="Times New Roman" w:hint="eastAsia"/>
          <w:sz w:val="28"/>
          <w:szCs w:val="28"/>
        </w:rPr>
        <w:t>1-18</w:t>
      </w:r>
      <w:r w:rsidRPr="00FA127B">
        <w:rPr>
          <w:rFonts w:ascii="Times New Roman" w:hAnsi="Times New Roman" w:cs="Times New Roman" w:hint="eastAsia"/>
          <w:sz w:val="28"/>
          <w:szCs w:val="28"/>
        </w:rPr>
        <w:t>）。作為唐初的例子，可舉出表</w:t>
      </w:r>
      <w:r w:rsidRPr="00FA127B">
        <w:rPr>
          <w:rFonts w:ascii="Times New Roman" w:hAnsi="Times New Roman" w:cs="Times New Roman" w:hint="eastAsia"/>
          <w:sz w:val="28"/>
          <w:szCs w:val="28"/>
        </w:rPr>
        <w:t>1-15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22</w:t>
      </w:r>
      <w:r w:rsidRPr="00FA127B">
        <w:rPr>
          <w:rFonts w:ascii="Times New Roman" w:hAnsi="Times New Roman" w:cs="Times New Roman" w:hint="eastAsia"/>
          <w:sz w:val="28"/>
          <w:szCs w:val="28"/>
        </w:rPr>
        <w:t>中的密告與表</w:t>
      </w:r>
      <w:r w:rsidRPr="00FA127B">
        <w:rPr>
          <w:rFonts w:ascii="Times New Roman" w:hAnsi="Times New Roman" w:cs="Times New Roman" w:hint="eastAsia"/>
          <w:sz w:val="28"/>
          <w:szCs w:val="28"/>
        </w:rPr>
        <w:t>2-2</w:t>
      </w:r>
      <w:r w:rsidRPr="00FA127B">
        <w:rPr>
          <w:rFonts w:ascii="Times New Roman" w:hAnsi="Times New Roman" w:cs="Times New Roman" w:hint="eastAsia"/>
          <w:sz w:val="28"/>
          <w:szCs w:val="28"/>
        </w:rPr>
        <w:t>中的官僚表明意見之事例。在前兩者事例中，選擇在玄武門大約是與皇族間的暗鬥與密告者的奉職地點有關。表</w:t>
      </w:r>
      <w:r w:rsidRPr="00FA127B">
        <w:rPr>
          <w:rFonts w:ascii="Times New Roman" w:hAnsi="Times New Roman" w:cs="Times New Roman" w:hint="eastAsia"/>
          <w:sz w:val="28"/>
          <w:szCs w:val="28"/>
        </w:rPr>
        <w:t>2-2</w:t>
      </w:r>
      <w:r w:rsidRPr="00FA127B">
        <w:rPr>
          <w:rFonts w:ascii="Times New Roman" w:hAnsi="Times New Roman" w:cs="Times New Roman" w:hint="eastAsia"/>
          <w:sz w:val="28"/>
          <w:szCs w:val="28"/>
        </w:rPr>
        <w:t>中寫的是褚遂良之事。當時他是門下省的官員，（注：在《文苑英華》卷六二三《諫五品已上妻犯奸不沒官表》（頁</w:t>
      </w:r>
      <w:r w:rsidRPr="00FA127B">
        <w:rPr>
          <w:rFonts w:ascii="Times New Roman" w:hAnsi="Times New Roman" w:cs="Times New Roman" w:hint="eastAsia"/>
          <w:sz w:val="28"/>
          <w:szCs w:val="28"/>
        </w:rPr>
        <w:t>3229</w:t>
      </w:r>
      <w:r w:rsidRPr="00FA127B">
        <w:rPr>
          <w:rFonts w:ascii="Times New Roman" w:hAnsi="Times New Roman" w:cs="Times New Roman" w:hint="eastAsia"/>
          <w:sz w:val="28"/>
          <w:szCs w:val="28"/>
        </w:rPr>
        <w:t>）中寫道：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臣昨日伏見敕至門下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。他從貞觀十八年（</w:t>
      </w:r>
      <w:r w:rsidRPr="00FA127B">
        <w:rPr>
          <w:rFonts w:ascii="Times New Roman" w:hAnsi="Times New Roman" w:cs="Times New Roman"/>
          <w:sz w:val="28"/>
          <w:szCs w:val="28"/>
        </w:rPr>
        <w:t>644</w:t>
      </w:r>
      <w:r w:rsidRPr="00FA127B">
        <w:rPr>
          <w:rFonts w:ascii="Times New Roman" w:hAnsi="Times New Roman" w:cs="Times New Roman" w:hint="eastAsia"/>
          <w:sz w:val="28"/>
          <w:szCs w:val="28"/>
        </w:rPr>
        <w:t>）起為黃門侍郎參綜朝政（《舊唐書》卷八〇《褚遂良傳》，頁</w:t>
      </w:r>
      <w:r w:rsidRPr="00FA127B">
        <w:rPr>
          <w:rFonts w:ascii="Times New Roman" w:hAnsi="Times New Roman" w:cs="Times New Roman"/>
          <w:sz w:val="28"/>
          <w:szCs w:val="28"/>
        </w:rPr>
        <w:t>2735</w:t>
      </w:r>
      <w:r w:rsidRPr="00FA127B">
        <w:rPr>
          <w:rFonts w:ascii="Times New Roman" w:hAnsi="Times New Roman" w:cs="Times New Roman" w:hint="eastAsia"/>
          <w:sz w:val="28"/>
          <w:szCs w:val="28"/>
        </w:rPr>
        <w:t>）。）提出上表的虔化門是在門下省附近的門。上述事例或許可視為偶然性、個別性的事例，但在睿宗朝，似乎已經日常地於諸門進狀（表</w:t>
      </w:r>
      <w:r w:rsidRPr="00FA127B">
        <w:rPr>
          <w:rFonts w:ascii="Times New Roman" w:hAnsi="Times New Roman" w:cs="Times New Roman"/>
          <w:sz w:val="28"/>
          <w:szCs w:val="28"/>
        </w:rPr>
        <w:t>1-33</w:t>
      </w:r>
      <w:r w:rsidRPr="00FA127B">
        <w:rPr>
          <w:rFonts w:ascii="Times New Roman" w:hAnsi="Times New Roman" w:cs="Times New Roman" w:hint="eastAsia"/>
          <w:sz w:val="28"/>
          <w:szCs w:val="28"/>
        </w:rPr>
        <w:t>），其中不僅有關於日常事務的進狀，還進行了如密告那樣的所謂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直訴</w:t>
      </w:r>
      <w:r>
        <w:rPr>
          <w:rFonts w:ascii="Times New Roman" w:hAnsi="Times New Roman" w:cs="Times New Roman" w:hint="eastAsia"/>
          <w:sz w:val="28"/>
          <w:szCs w:val="28"/>
        </w:rPr>
        <w:t>」</w:t>
      </w:r>
      <w:r w:rsidRPr="00FA127B">
        <w:rPr>
          <w:rFonts w:ascii="Times New Roman" w:hAnsi="Times New Roman" w:cs="Times New Roman" w:hint="eastAsia"/>
          <w:sz w:val="28"/>
          <w:szCs w:val="28"/>
        </w:rPr>
        <w:t>性訴狀（表</w:t>
      </w:r>
      <w:r w:rsidRPr="00FA127B">
        <w:rPr>
          <w:rFonts w:ascii="Times New Roman" w:hAnsi="Times New Roman" w:cs="Times New Roman"/>
          <w:sz w:val="28"/>
          <w:szCs w:val="28"/>
        </w:rPr>
        <w:t>1-35</w:t>
      </w:r>
      <w:r w:rsidRPr="00FA127B">
        <w:rPr>
          <w:rFonts w:ascii="Times New Roman" w:hAnsi="Times New Roman" w:cs="Times New Roman" w:hint="eastAsia"/>
          <w:sz w:val="28"/>
          <w:szCs w:val="28"/>
        </w:rPr>
        <w:t>）。此後，在門上書被稱為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側門論事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，與作為廣納意見的手段與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匭函</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並舉（表</w:t>
      </w:r>
      <w:r w:rsidRPr="00FA127B">
        <w:rPr>
          <w:rFonts w:ascii="Times New Roman" w:hAnsi="Times New Roman" w:cs="Times New Roman"/>
          <w:sz w:val="28"/>
          <w:szCs w:val="28"/>
        </w:rPr>
        <w:t>1-37</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67</w:t>
      </w:r>
      <w:r w:rsidRPr="00FA127B">
        <w:rPr>
          <w:rFonts w:ascii="Times New Roman" w:hAnsi="Times New Roman" w:cs="Times New Roman" w:hint="eastAsia"/>
          <w:sz w:val="28"/>
          <w:szCs w:val="28"/>
        </w:rPr>
        <w:t>），（注：以上參見前揭拙著的第二部第二章。）並且不僅陳述意見，如謝表那樣的禮節性文書也變為在門進呈（表</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-60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92</w:t>
      </w:r>
      <w:r w:rsidRPr="00FA127B">
        <w:rPr>
          <w:rFonts w:ascii="Times New Roman" w:hAnsi="Times New Roman" w:cs="Times New Roman" w:hint="eastAsia"/>
          <w:sz w:val="28"/>
          <w:szCs w:val="28"/>
        </w:rPr>
        <w:t>）。可以說它逐步承擔起朝堂的職能。</w:t>
      </w:r>
    </w:p>
    <w:p w14:paraId="6F81FA50" w14:textId="77777777" w:rsidR="00FA127B" w:rsidRPr="00FA127B" w:rsidRDefault="00FA127B" w:rsidP="00FA127B">
      <w:pPr>
        <w:spacing w:after="0" w:line="240" w:lineRule="auto"/>
        <w:rPr>
          <w:rFonts w:ascii="Times New Roman" w:hAnsi="Times New Roman" w:cs="Times New Roman"/>
          <w:sz w:val="28"/>
          <w:szCs w:val="28"/>
        </w:rPr>
      </w:pPr>
    </w:p>
    <w:p w14:paraId="686CCC31" w14:textId="4381DF6A"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在大歷十二年（</w:t>
      </w:r>
      <w:r w:rsidRPr="00FA127B">
        <w:rPr>
          <w:rFonts w:ascii="Times New Roman" w:hAnsi="Times New Roman" w:cs="Times New Roman"/>
          <w:sz w:val="28"/>
          <w:szCs w:val="28"/>
        </w:rPr>
        <w:t>777</w:t>
      </w:r>
      <w:r w:rsidRPr="00FA127B">
        <w:rPr>
          <w:rFonts w:ascii="Times New Roman" w:hAnsi="Times New Roman" w:cs="Times New Roman" w:hint="eastAsia"/>
          <w:sz w:val="28"/>
          <w:szCs w:val="28"/>
        </w:rPr>
        <w:t>）四月發出的廣開言路的詔（表</w:t>
      </w:r>
      <w:r w:rsidRPr="00FA127B">
        <w:rPr>
          <w:rFonts w:ascii="Times New Roman" w:hAnsi="Times New Roman" w:cs="Times New Roman"/>
          <w:sz w:val="28"/>
          <w:szCs w:val="28"/>
        </w:rPr>
        <w:t>1-67</w:t>
      </w:r>
      <w:r w:rsidRPr="00FA127B">
        <w:rPr>
          <w:rFonts w:ascii="Times New Roman" w:hAnsi="Times New Roman" w:cs="Times New Roman" w:hint="eastAsia"/>
          <w:sz w:val="28"/>
          <w:szCs w:val="28"/>
        </w:rPr>
        <w:t>，《冊府元龜》卷一〇二《帝王部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招諫</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1226</w:t>
      </w:r>
      <w:r w:rsidRPr="00FA127B">
        <w:rPr>
          <w:rFonts w:ascii="Times New Roman" w:hAnsi="Times New Roman" w:cs="Times New Roman" w:hint="eastAsia"/>
          <w:sz w:val="28"/>
          <w:szCs w:val="28"/>
        </w:rPr>
        <w:t>）中寫道：</w:t>
      </w:r>
    </w:p>
    <w:p w14:paraId="30E25AAE" w14:textId="77777777" w:rsidR="00FA127B" w:rsidRPr="00FA127B" w:rsidRDefault="00FA127B" w:rsidP="00FA127B">
      <w:pPr>
        <w:spacing w:after="0" w:line="240" w:lineRule="auto"/>
        <w:rPr>
          <w:rFonts w:ascii="Times New Roman" w:hAnsi="Times New Roman" w:cs="Times New Roman"/>
          <w:sz w:val="28"/>
          <w:szCs w:val="28"/>
        </w:rPr>
      </w:pPr>
    </w:p>
    <w:p w14:paraId="76BD87B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自今已後，諫官所獻封事，不限早晚，任進狀來。所繇門司不得輒有停滯。如須側門論事，亦任隨狀面奏，即便令引對。如有除拜不稱於職，詔令不便於時，法禁乖宜，刑賞未當，征求無節，冤濫在人，並宜極論得失，無所回避，以稱朕意。其常朝官六品已上，亦宜準此。其擊登聞鼓者，金吾將軍收狀為進，不得輒有損傷，亦不須令人遮擁禁止。其理匭使，但任投匭人投表狀於匭中，依常進，不須勒留副本，並接時妄有盤問，方便止遏。</w:t>
      </w:r>
    </w:p>
    <w:p w14:paraId="600D8F9D" w14:textId="77777777" w:rsidR="00FA127B" w:rsidRPr="00FA127B" w:rsidRDefault="00FA127B" w:rsidP="00FA127B">
      <w:pPr>
        <w:spacing w:after="0" w:line="240" w:lineRule="auto"/>
        <w:rPr>
          <w:rFonts w:ascii="Times New Roman" w:hAnsi="Times New Roman" w:cs="Times New Roman"/>
          <w:sz w:val="28"/>
          <w:szCs w:val="28"/>
        </w:rPr>
      </w:pPr>
    </w:p>
    <w:p w14:paraId="034B632A" w14:textId="45E495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被要求側門論事的是諫官與六品以上的常參官，此外的似乎被要求使用登聞鼓、匭函。（注：在表</w:t>
      </w:r>
      <w:r w:rsidRPr="00FA127B">
        <w:rPr>
          <w:rFonts w:ascii="Times New Roman" w:hAnsi="Times New Roman" w:cs="Times New Roman" w:hint="eastAsia"/>
          <w:sz w:val="28"/>
          <w:szCs w:val="28"/>
        </w:rPr>
        <w:t>1-62</w:t>
      </w:r>
      <w:r w:rsidRPr="00FA127B">
        <w:rPr>
          <w:rFonts w:ascii="Times New Roman" w:hAnsi="Times New Roman" w:cs="Times New Roman" w:hint="eastAsia"/>
          <w:sz w:val="28"/>
          <w:szCs w:val="28"/>
        </w:rPr>
        <w:t>廣德二年（</w:t>
      </w:r>
      <w:r w:rsidRPr="00FA127B">
        <w:rPr>
          <w:rFonts w:ascii="Times New Roman" w:hAnsi="Times New Roman" w:cs="Times New Roman" w:hint="eastAsia"/>
          <w:sz w:val="28"/>
          <w:szCs w:val="28"/>
        </w:rPr>
        <w:t>764</w:t>
      </w:r>
      <w:r w:rsidRPr="00FA127B">
        <w:rPr>
          <w:rFonts w:ascii="Times New Roman" w:hAnsi="Times New Roman" w:cs="Times New Roman" w:hint="eastAsia"/>
          <w:sz w:val="28"/>
          <w:szCs w:val="28"/>
        </w:rPr>
        <w:t>）二月的制中寫道：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百官有論時政得失，並任指陳事實，具狀進封。必宜切直無諱。有司白身人，亦宜準此，任詣匭使進表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，讓非百官的平民使用匭函。）可是在德宗朝以後，官員以外的人在門上書之例明顯增加。在表</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中，</w:t>
      </w:r>
      <w:r w:rsidRPr="00FA127B">
        <w:rPr>
          <w:rFonts w:ascii="Times New Roman" w:hAnsi="Times New Roman" w:cs="Times New Roman" w:hint="eastAsia"/>
          <w:sz w:val="28"/>
          <w:szCs w:val="28"/>
        </w:rPr>
        <w:t>80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109</w:t>
      </w:r>
      <w:r w:rsidRPr="00FA127B">
        <w:rPr>
          <w:rFonts w:ascii="Times New Roman" w:hAnsi="Times New Roman" w:cs="Times New Roman" w:hint="eastAsia"/>
          <w:sz w:val="28"/>
          <w:szCs w:val="28"/>
        </w:rPr>
        <w:t>都是如此。在</w:t>
      </w:r>
      <w:r w:rsidRPr="00FA127B">
        <w:rPr>
          <w:rFonts w:ascii="Times New Roman" w:hAnsi="Times New Roman" w:cs="Times New Roman" w:hint="eastAsia"/>
          <w:sz w:val="28"/>
          <w:szCs w:val="28"/>
        </w:rPr>
        <w:t>80</w:t>
      </w:r>
      <w:r w:rsidRPr="00FA127B">
        <w:rPr>
          <w:rFonts w:ascii="Times New Roman" w:hAnsi="Times New Roman" w:cs="Times New Roman" w:hint="eastAsia"/>
          <w:sz w:val="28"/>
          <w:szCs w:val="28"/>
        </w:rPr>
        <w:t>的事例中，直訴的是胥吏的妻母，地點在光順門。關於該情況，《舊唐書》卷一三五《裴延齡傳》寫道：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於光順門投匭訴冤</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，（注：《舊唐書》卷一三五《裴延齡傳》，頁</w:t>
      </w:r>
      <w:r w:rsidRPr="00FA127B">
        <w:rPr>
          <w:rFonts w:ascii="Times New Roman" w:hAnsi="Times New Roman" w:cs="Times New Roman" w:hint="eastAsia"/>
          <w:sz w:val="28"/>
          <w:szCs w:val="28"/>
        </w:rPr>
        <w:t>3728</w:t>
      </w:r>
      <w:r w:rsidRPr="00FA127B">
        <w:rPr>
          <w:rFonts w:ascii="Times New Roman" w:hAnsi="Times New Roman" w:cs="Times New Roman" w:hint="eastAsia"/>
          <w:sz w:val="28"/>
          <w:szCs w:val="28"/>
        </w:rPr>
        <w:t>。）《新唐書》卷一六七《裴延齡傳》中寫道：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其母，投訴光順門匭</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，（注：《新唐書》卷一六七《裴延齡傳》，頁</w:t>
      </w:r>
      <w:r w:rsidRPr="00FA127B">
        <w:rPr>
          <w:rFonts w:ascii="Times New Roman" w:hAnsi="Times New Roman" w:cs="Times New Roman" w:hint="eastAsia"/>
          <w:sz w:val="28"/>
          <w:szCs w:val="28"/>
        </w:rPr>
        <w:t>5108</w:t>
      </w:r>
      <w:r w:rsidRPr="00FA127B">
        <w:rPr>
          <w:rFonts w:ascii="Times New Roman" w:hAnsi="Times New Roman" w:cs="Times New Roman" w:hint="eastAsia"/>
          <w:sz w:val="28"/>
          <w:szCs w:val="28"/>
        </w:rPr>
        <w:t>。）《冊府元龜》卷五一一《邦計部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誣》中寫道：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於光順門匭使進狀訴冤。</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（注：王欽若等編，周勳初等校訂：《冊府元龜》卷五一一《邦計部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誣》，南京：鳳凰出版社，</w:t>
      </w:r>
      <w:r w:rsidRPr="00FA127B">
        <w:rPr>
          <w:rFonts w:ascii="Times New Roman" w:hAnsi="Times New Roman" w:cs="Times New Roman" w:hint="eastAsia"/>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5809</w:t>
      </w:r>
      <w:r w:rsidRPr="00FA127B">
        <w:rPr>
          <w:rFonts w:ascii="Times New Roman" w:hAnsi="Times New Roman" w:cs="Times New Roman" w:hint="eastAsia"/>
          <w:sz w:val="28"/>
          <w:szCs w:val="28"/>
        </w:rPr>
        <w:t>。）光看這些內容，似乎在光順門放著匭函，可是在前文中也曾指出，由於除該事案外沒有史料提及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光順門之匭函</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，在下文所述的涉及光順門進狀制度的史料中也絲毫未提及，因此實際上是否在該門設置了匭函令人懷疑。（注：本文開頭舉出的《唐代の門の樣相について》，頁</w:t>
      </w:r>
      <w:r w:rsidRPr="00FA127B">
        <w:rPr>
          <w:rFonts w:ascii="Times New Roman" w:hAnsi="Times New Roman" w:cs="Times New Roman"/>
          <w:sz w:val="28"/>
          <w:szCs w:val="28"/>
        </w:rPr>
        <w:t>80—81</w:t>
      </w:r>
      <w:r w:rsidRPr="00FA127B">
        <w:rPr>
          <w:rFonts w:ascii="Times New Roman" w:hAnsi="Times New Roman" w:cs="Times New Roman" w:hint="eastAsia"/>
          <w:sz w:val="28"/>
          <w:szCs w:val="28"/>
        </w:rPr>
        <w:t>。）那麽為何會出現此類說法呢。正如表</w:t>
      </w:r>
      <w:r w:rsidRPr="00FA127B">
        <w:rPr>
          <w:rFonts w:ascii="Times New Roman" w:hAnsi="Times New Roman" w:cs="Times New Roman"/>
          <w:sz w:val="28"/>
          <w:szCs w:val="28"/>
        </w:rPr>
        <w:t>1-81</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84</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104</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109</w:t>
      </w:r>
      <w:r w:rsidRPr="00FA127B">
        <w:rPr>
          <w:rFonts w:ascii="Times New Roman" w:hAnsi="Times New Roman" w:cs="Times New Roman" w:hint="eastAsia"/>
          <w:sz w:val="28"/>
          <w:szCs w:val="28"/>
        </w:rPr>
        <w:t>所示，在該門常有官員以外的人進狀，其後正式作為一種制度而運作（表</w:t>
      </w:r>
      <w:r w:rsidRPr="00FA127B">
        <w:rPr>
          <w:rFonts w:ascii="Times New Roman" w:hAnsi="Times New Roman" w:cs="Times New Roman"/>
          <w:sz w:val="28"/>
          <w:szCs w:val="28"/>
        </w:rPr>
        <w:t>1-112</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115</w:t>
      </w:r>
      <w:r w:rsidRPr="00FA127B">
        <w:rPr>
          <w:rFonts w:ascii="Times New Roman" w:hAnsi="Times New Roman" w:cs="Times New Roman" w:hint="eastAsia"/>
          <w:sz w:val="28"/>
          <w:szCs w:val="28"/>
        </w:rPr>
        <w:t>）。恐怕在表</w:t>
      </w:r>
      <w:r w:rsidRPr="00FA127B">
        <w:rPr>
          <w:rFonts w:ascii="Times New Roman" w:hAnsi="Times New Roman" w:cs="Times New Roman"/>
          <w:sz w:val="28"/>
          <w:szCs w:val="28"/>
        </w:rPr>
        <w:t>1-80</w:t>
      </w:r>
      <w:r w:rsidRPr="00FA127B">
        <w:rPr>
          <w:rFonts w:ascii="Times New Roman" w:hAnsi="Times New Roman" w:cs="Times New Roman" w:hint="eastAsia"/>
          <w:sz w:val="28"/>
          <w:szCs w:val="28"/>
        </w:rPr>
        <w:t>中提到的貞元十一年（</w:t>
      </w:r>
      <w:r w:rsidRPr="00FA127B">
        <w:rPr>
          <w:rFonts w:ascii="Times New Roman" w:hAnsi="Times New Roman" w:cs="Times New Roman"/>
          <w:sz w:val="28"/>
          <w:szCs w:val="28"/>
        </w:rPr>
        <w:t>795</w:t>
      </w:r>
      <w:r w:rsidRPr="00FA127B">
        <w:rPr>
          <w:rFonts w:ascii="Times New Roman" w:hAnsi="Times New Roman" w:cs="Times New Roman" w:hint="eastAsia"/>
          <w:sz w:val="28"/>
          <w:szCs w:val="28"/>
        </w:rPr>
        <w:t>）時，庶民在光順門進狀已成為慣例。正因如此，在該處的進狀被表述為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投匭</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，即此處的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匭</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可解釋為一種比喻性表達方式。</w:t>
      </w:r>
    </w:p>
    <w:p w14:paraId="7E27EFA9" w14:textId="77777777" w:rsidR="00FA127B" w:rsidRPr="00FA127B" w:rsidRDefault="00FA127B" w:rsidP="00FA127B">
      <w:pPr>
        <w:spacing w:after="0" w:line="240" w:lineRule="auto"/>
        <w:rPr>
          <w:rFonts w:ascii="Times New Roman" w:hAnsi="Times New Roman" w:cs="Times New Roman"/>
          <w:sz w:val="28"/>
          <w:szCs w:val="28"/>
        </w:rPr>
      </w:pPr>
    </w:p>
    <w:p w14:paraId="5D22297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關於非官員的人在門上書，包括冤屈（表</w:t>
      </w:r>
      <w:r w:rsidRPr="00FA127B">
        <w:rPr>
          <w:rFonts w:ascii="Times New Roman" w:hAnsi="Times New Roman" w:cs="Times New Roman" w:hint="eastAsia"/>
          <w:sz w:val="28"/>
          <w:szCs w:val="28"/>
        </w:rPr>
        <w:t>1-80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109</w:t>
      </w:r>
      <w:r w:rsidRPr="00FA127B">
        <w:rPr>
          <w:rFonts w:ascii="Times New Roman" w:hAnsi="Times New Roman" w:cs="Times New Roman" w:hint="eastAsia"/>
          <w:sz w:val="28"/>
          <w:szCs w:val="28"/>
        </w:rPr>
        <w:t>）、請勸（</w:t>
      </w:r>
      <w:r w:rsidRPr="00FA127B">
        <w:rPr>
          <w:rFonts w:ascii="Times New Roman" w:hAnsi="Times New Roman" w:cs="Times New Roman" w:hint="eastAsia"/>
          <w:sz w:val="28"/>
          <w:szCs w:val="28"/>
        </w:rPr>
        <w:t>84</w:t>
      </w:r>
      <w:r w:rsidRPr="00FA127B">
        <w:rPr>
          <w:rFonts w:ascii="Times New Roman" w:hAnsi="Times New Roman" w:cs="Times New Roman" w:hint="eastAsia"/>
          <w:sz w:val="28"/>
          <w:szCs w:val="28"/>
        </w:rPr>
        <w:t>）、自薦（</w:t>
      </w:r>
      <w:r w:rsidRPr="00FA127B">
        <w:rPr>
          <w:rFonts w:ascii="Times New Roman" w:hAnsi="Times New Roman" w:cs="Times New Roman" w:hint="eastAsia"/>
          <w:sz w:val="28"/>
          <w:szCs w:val="28"/>
        </w:rPr>
        <w:t>87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104</w:t>
      </w:r>
      <w:r w:rsidRPr="00FA127B">
        <w:rPr>
          <w:rFonts w:ascii="Times New Roman" w:hAnsi="Times New Roman" w:cs="Times New Roman" w:hint="eastAsia"/>
          <w:sz w:val="28"/>
          <w:szCs w:val="28"/>
        </w:rPr>
        <w:t>）、密告（</w:t>
      </w:r>
      <w:r w:rsidRPr="00FA127B">
        <w:rPr>
          <w:rFonts w:ascii="Times New Roman" w:hAnsi="Times New Roman" w:cs="Times New Roman" w:hint="eastAsia"/>
          <w:sz w:val="28"/>
          <w:szCs w:val="28"/>
        </w:rPr>
        <w:t>91</w:t>
      </w:r>
      <w:r w:rsidRPr="00FA127B">
        <w:rPr>
          <w:rFonts w:ascii="Times New Roman" w:hAnsi="Times New Roman" w:cs="Times New Roman" w:hint="eastAsia"/>
          <w:sz w:val="28"/>
          <w:szCs w:val="28"/>
        </w:rPr>
        <w:t>）等情況，完整地體現出了從前的朝堂或匭函的職能。（注：雖在唐初沒有尊號上呈，但可認為表</w:t>
      </w:r>
      <w:r w:rsidRPr="00FA127B">
        <w:rPr>
          <w:rFonts w:ascii="Times New Roman" w:hAnsi="Times New Roman" w:cs="Times New Roman" w:hint="eastAsia"/>
          <w:sz w:val="28"/>
          <w:szCs w:val="28"/>
        </w:rPr>
        <w:t>1-12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13</w:t>
      </w:r>
      <w:r w:rsidRPr="00FA127B">
        <w:rPr>
          <w:rFonts w:ascii="Times New Roman" w:hAnsi="Times New Roman" w:cs="Times New Roman" w:hint="eastAsia"/>
          <w:sz w:val="28"/>
          <w:szCs w:val="28"/>
        </w:rPr>
        <w:t>中的封禪請願屬於類似的儀式。）特別是</w:t>
      </w:r>
      <w:r w:rsidRPr="00FA127B">
        <w:rPr>
          <w:rFonts w:ascii="Times New Roman" w:hAnsi="Times New Roman" w:cs="Times New Roman" w:hint="eastAsia"/>
          <w:sz w:val="28"/>
          <w:szCs w:val="28"/>
        </w:rPr>
        <w:t>84</w:t>
      </w:r>
      <w:r w:rsidRPr="00FA127B">
        <w:rPr>
          <w:rFonts w:ascii="Times New Roman" w:hAnsi="Times New Roman" w:cs="Times New Roman" w:hint="eastAsia"/>
          <w:sz w:val="28"/>
          <w:szCs w:val="28"/>
        </w:rPr>
        <w:t>中恢覆尊號的請願，如在唐初，應是在朝堂進行的。在此可以說門執行了相當於朝堂的職能。明顯體現出這一點的正是表</w:t>
      </w:r>
      <w:r w:rsidRPr="00FA127B">
        <w:rPr>
          <w:rFonts w:ascii="Times New Roman" w:hAnsi="Times New Roman" w:cs="Times New Roman" w:hint="eastAsia"/>
          <w:sz w:val="28"/>
          <w:szCs w:val="28"/>
        </w:rPr>
        <w:t>1-112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115</w:t>
      </w:r>
      <w:r w:rsidRPr="00FA127B">
        <w:rPr>
          <w:rFonts w:ascii="Times New Roman" w:hAnsi="Times New Roman" w:cs="Times New Roman" w:hint="eastAsia"/>
          <w:sz w:val="28"/>
          <w:szCs w:val="28"/>
        </w:rPr>
        <w:t>中有關光順門與匭函的管理規則的內容。首先在前者中寫道：</w:t>
      </w:r>
    </w:p>
    <w:p w14:paraId="029CDF59" w14:textId="77777777" w:rsidR="00FA127B" w:rsidRPr="00FA127B" w:rsidRDefault="00FA127B" w:rsidP="00FA127B">
      <w:pPr>
        <w:spacing w:after="0" w:line="240" w:lineRule="auto"/>
        <w:rPr>
          <w:rFonts w:ascii="Times New Roman" w:hAnsi="Times New Roman" w:cs="Times New Roman"/>
          <w:sz w:val="28"/>
          <w:szCs w:val="28"/>
        </w:rPr>
      </w:pPr>
    </w:p>
    <w:p w14:paraId="57310025" w14:textId="0922886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（開成三年八月）其月，知匭使事諫議大夫李中敏奏：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）伏準今年八月一日敕。朝廷體設諫匭，將防漏塞。若征副本，恐不盡言。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依中敏所奏。（</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）仍令本司及金吾所由，須知進狀人姓名住居去處。或要召問，如過旬日無處分，即任東西者。（</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）伏以舊例，詣光順門進狀，即有金吾押官，責定住處。匭院投狀，即本司收投使狀人名，便差院子審覆家第及主人，旋牒報京兆府。（</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）若又令牒金吾責狀，恐進狀人勞擾，又慮煩並。今伏請準前準牒京兆府。（</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）敕旨。依奏。</w:t>
      </w:r>
    </w:p>
    <w:p w14:paraId="0DDF68BC" w14:textId="77777777" w:rsidR="00FA127B" w:rsidRPr="00FA127B" w:rsidRDefault="00FA127B" w:rsidP="00FA127B">
      <w:pPr>
        <w:spacing w:after="0" w:line="240" w:lineRule="auto"/>
        <w:rPr>
          <w:rFonts w:ascii="Times New Roman" w:hAnsi="Times New Roman" w:cs="Times New Roman"/>
          <w:sz w:val="28"/>
          <w:szCs w:val="28"/>
        </w:rPr>
      </w:pPr>
    </w:p>
    <w:p w14:paraId="4EC19DE2" w14:textId="6A566AF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在（</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）中明確提到匭函的副本檢閱因李中敏的奏請而廢除。在（</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）中寫到，匭院與金吾衛被命令調查進狀人的姓名、住所並報告。（</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）對此，李中敏寫到，按</w:t>
      </w:r>
      <w:r>
        <w:rPr>
          <w:rFonts w:ascii="Times New Roman" w:hAnsi="Times New Roman" w:cs="Times New Roman" w:hint="eastAsia"/>
          <w:sz w:val="28"/>
          <w:szCs w:val="28"/>
        </w:rPr>
        <w:t>「</w:t>
      </w:r>
      <w:r w:rsidRPr="00FA127B">
        <w:rPr>
          <w:rFonts w:ascii="Times New Roman" w:hAnsi="Times New Roman" w:cs="Times New Roman" w:hint="eastAsia"/>
          <w:sz w:val="28"/>
          <w:szCs w:val="28"/>
        </w:rPr>
        <w:t>舊例</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，在光順門進狀者由金吾衛調查住所，匭函投狀者由匭院相關者調查進狀者的姓名，並派遣吏員調查住址、逗留場所，跟京兆府聯絡。（</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）如按（</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）的命令進一步由金吾衛調查匭函進狀者的話會非常麻煩，因此要求停止如從前那樣向京兆府通報。（</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）承敕旨獲準。接著看後者，其中寫道：</w:t>
      </w:r>
    </w:p>
    <w:p w14:paraId="74D2B9AB" w14:textId="77777777" w:rsidR="00FA127B" w:rsidRPr="00FA127B" w:rsidRDefault="00FA127B" w:rsidP="00FA127B">
      <w:pPr>
        <w:spacing w:after="0" w:line="240" w:lineRule="auto"/>
        <w:rPr>
          <w:rFonts w:ascii="Times New Roman" w:hAnsi="Times New Roman" w:cs="Times New Roman"/>
          <w:sz w:val="28"/>
          <w:szCs w:val="28"/>
        </w:rPr>
      </w:pPr>
    </w:p>
    <w:p w14:paraId="5329DBC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大中四年七月，敕：應投匭及詣光順門進狀人，其中有已曾進狀，令所司詳考，無可采取，放任東西。未經兩三個月，又潛易姓名，依前進擾公廷，近日頗甚。自今以後，宜令知匭使及門使，如有此色，不得收狀與進狀。如故違與進者，必重書罰。</w:t>
      </w:r>
    </w:p>
    <w:p w14:paraId="07E0D7C8" w14:textId="77777777" w:rsidR="00FA127B" w:rsidRPr="00FA127B" w:rsidRDefault="00FA127B" w:rsidP="00FA127B">
      <w:pPr>
        <w:spacing w:after="0" w:line="240" w:lineRule="auto"/>
        <w:rPr>
          <w:rFonts w:ascii="Times New Roman" w:hAnsi="Times New Roman" w:cs="Times New Roman"/>
          <w:sz w:val="28"/>
          <w:szCs w:val="28"/>
        </w:rPr>
      </w:pPr>
    </w:p>
    <w:p w14:paraId="57C2C48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由此可知，處罰不當進狀者的是匭函的知匭使與光順門的門使。參照上述記載，可弄清以下情況：</w:t>
      </w:r>
    </w:p>
    <w:p w14:paraId="65F9998C" w14:textId="77777777" w:rsidR="00FA127B" w:rsidRPr="00FA127B" w:rsidRDefault="00FA127B" w:rsidP="00FA127B">
      <w:pPr>
        <w:spacing w:after="0" w:line="240" w:lineRule="auto"/>
        <w:rPr>
          <w:rFonts w:ascii="Times New Roman" w:hAnsi="Times New Roman" w:cs="Times New Roman"/>
          <w:sz w:val="28"/>
          <w:szCs w:val="28"/>
        </w:rPr>
      </w:pPr>
    </w:p>
    <w:p w14:paraId="3384866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朝堂的匭函與光順門為同等待遇。</w:t>
      </w:r>
    </w:p>
    <w:p w14:paraId="7E24B82A" w14:textId="77777777" w:rsidR="00FA127B" w:rsidRPr="00FA127B" w:rsidRDefault="00FA127B" w:rsidP="00FA127B">
      <w:pPr>
        <w:spacing w:after="0" w:line="240" w:lineRule="auto"/>
        <w:rPr>
          <w:rFonts w:ascii="Times New Roman" w:hAnsi="Times New Roman" w:cs="Times New Roman"/>
          <w:sz w:val="28"/>
          <w:szCs w:val="28"/>
        </w:rPr>
      </w:pPr>
    </w:p>
    <w:p w14:paraId="61BA1D8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兩者的直接管理者為知匭使與門使，前者為諫官，後者為宦官。</w:t>
      </w:r>
    </w:p>
    <w:p w14:paraId="3C0C21C2" w14:textId="77777777" w:rsidR="00FA127B" w:rsidRPr="00FA127B" w:rsidRDefault="00FA127B" w:rsidP="00FA127B">
      <w:pPr>
        <w:spacing w:after="0" w:line="240" w:lineRule="auto"/>
        <w:rPr>
          <w:rFonts w:ascii="Times New Roman" w:hAnsi="Times New Roman" w:cs="Times New Roman"/>
          <w:sz w:val="28"/>
          <w:szCs w:val="28"/>
        </w:rPr>
      </w:pPr>
    </w:p>
    <w:p w14:paraId="3877D52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兩者都確認進狀者的身份，前者由匭院的吏員，後者由金吾衛確認。</w:t>
      </w:r>
    </w:p>
    <w:p w14:paraId="68395CE2" w14:textId="77777777" w:rsidR="00FA127B" w:rsidRPr="00FA127B" w:rsidRDefault="00FA127B" w:rsidP="00FA127B">
      <w:pPr>
        <w:spacing w:after="0" w:line="240" w:lineRule="auto"/>
        <w:rPr>
          <w:rFonts w:ascii="Times New Roman" w:hAnsi="Times New Roman" w:cs="Times New Roman"/>
          <w:sz w:val="28"/>
          <w:szCs w:val="28"/>
        </w:rPr>
      </w:pPr>
    </w:p>
    <w:p w14:paraId="7BAD45E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D.</w:t>
      </w:r>
      <w:r w:rsidRPr="00FA127B">
        <w:rPr>
          <w:rFonts w:ascii="Times New Roman" w:hAnsi="Times New Roman" w:cs="Times New Roman" w:hint="eastAsia"/>
          <w:sz w:val="28"/>
          <w:szCs w:val="28"/>
        </w:rPr>
        <w:t>匭院采取了進一步與京兆府聯絡，監視進狀者的做法。</w:t>
      </w:r>
    </w:p>
    <w:p w14:paraId="415ECBA3" w14:textId="77777777" w:rsidR="00FA127B" w:rsidRPr="00FA127B" w:rsidRDefault="00FA127B" w:rsidP="00FA127B">
      <w:pPr>
        <w:spacing w:after="0" w:line="240" w:lineRule="auto"/>
        <w:rPr>
          <w:rFonts w:ascii="Times New Roman" w:hAnsi="Times New Roman" w:cs="Times New Roman"/>
          <w:sz w:val="28"/>
          <w:szCs w:val="28"/>
        </w:rPr>
      </w:pPr>
    </w:p>
    <w:p w14:paraId="6CB712A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E.</w:t>
      </w:r>
      <w:r w:rsidRPr="00FA127B">
        <w:rPr>
          <w:rFonts w:ascii="Times New Roman" w:hAnsi="Times New Roman" w:cs="Times New Roman" w:hint="eastAsia"/>
          <w:sz w:val="28"/>
          <w:szCs w:val="28"/>
        </w:rPr>
        <w:t>很多人改變姓名，反覆進狀，被視為問題。</w:t>
      </w:r>
    </w:p>
    <w:p w14:paraId="46530308" w14:textId="77777777" w:rsidR="00FA127B" w:rsidRPr="00FA127B" w:rsidRDefault="00FA127B" w:rsidP="00FA127B">
      <w:pPr>
        <w:spacing w:after="0" w:line="240" w:lineRule="auto"/>
        <w:rPr>
          <w:rFonts w:ascii="Times New Roman" w:hAnsi="Times New Roman" w:cs="Times New Roman"/>
          <w:sz w:val="28"/>
          <w:szCs w:val="28"/>
        </w:rPr>
      </w:pPr>
    </w:p>
    <w:p w14:paraId="79A8217F" w14:textId="373F5EE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匭函系統由諫官與京兆府管理，屬於南衙，相對於此，光順門由門使與金吾衛掌管，屬於北司並警察機構，是皇帝的側近勢力。（注：《舊唐書》卷一三《德宗本紀下》，貞元十四年（</w:t>
      </w:r>
      <w:r w:rsidRPr="00FA127B">
        <w:rPr>
          <w:rFonts w:ascii="Times New Roman" w:hAnsi="Times New Roman" w:cs="Times New Roman" w:hint="eastAsia"/>
          <w:sz w:val="28"/>
          <w:szCs w:val="28"/>
        </w:rPr>
        <w:t>798</w:t>
      </w:r>
      <w:r w:rsidRPr="00FA127B">
        <w:rPr>
          <w:rFonts w:ascii="Times New Roman" w:hAnsi="Times New Roman" w:cs="Times New Roman" w:hint="eastAsia"/>
          <w:sz w:val="28"/>
          <w:szCs w:val="28"/>
        </w:rPr>
        <w:t>）正月條中寫道：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甲午，敕：比來朝官或相過從，金吾皆上聞。其間如是親故或嘗同僚，伏臘歲時，須有還往，亦人倫常禮，今後不須奏聞。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387</w:t>
      </w:r>
    </w:p>
    <w:p w14:paraId="4219EBF0" w14:textId="77777777" w:rsidR="00FA127B" w:rsidRPr="00FA127B" w:rsidRDefault="00FA127B" w:rsidP="00FA127B">
      <w:pPr>
        <w:spacing w:after="0" w:line="240" w:lineRule="auto"/>
        <w:rPr>
          <w:rFonts w:ascii="Times New Roman" w:hAnsi="Times New Roman" w:cs="Times New Roman"/>
          <w:sz w:val="28"/>
          <w:szCs w:val="28"/>
        </w:rPr>
      </w:pPr>
    </w:p>
    <w:p w14:paraId="777D381E" w14:textId="4F5BA336"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此外在《冊府元龜》卷六二八《環衛部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奸佞》中寫道：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李道古，憲宗元和末為金吾將軍，邪險百端，以求寵進，日持朝臣陰事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，可知金吾衛作為皇帝的密探偵察著朝官的交遊，頁</w:t>
      </w:r>
      <w:r w:rsidRPr="00FA127B">
        <w:rPr>
          <w:rFonts w:ascii="Times New Roman" w:hAnsi="Times New Roman" w:cs="Times New Roman"/>
          <w:sz w:val="28"/>
          <w:szCs w:val="28"/>
        </w:rPr>
        <w:t>7535</w:t>
      </w:r>
      <w:r w:rsidRPr="00FA127B">
        <w:rPr>
          <w:rFonts w:ascii="Times New Roman" w:hAnsi="Times New Roman" w:cs="Times New Roman" w:hint="eastAsia"/>
          <w:sz w:val="28"/>
          <w:szCs w:val="28"/>
        </w:rPr>
        <w:t>。關於唐代金吾衛制度之特征，參見田頭賢太朗：《金吾衛の職掌とその特質》，《東洋學報》第</w:t>
      </w:r>
      <w:r w:rsidRPr="00FA127B">
        <w:rPr>
          <w:rFonts w:ascii="Times New Roman" w:hAnsi="Times New Roman" w:cs="Times New Roman"/>
          <w:sz w:val="28"/>
          <w:szCs w:val="28"/>
        </w:rPr>
        <w:t>88</w:t>
      </w:r>
      <w:r w:rsidRPr="00FA127B">
        <w:rPr>
          <w:rFonts w:ascii="Times New Roman" w:hAnsi="Times New Roman" w:cs="Times New Roman" w:hint="eastAsia"/>
          <w:sz w:val="28"/>
          <w:szCs w:val="28"/>
        </w:rPr>
        <w:t>卷</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期，東京，</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1—31</w:t>
      </w:r>
      <w:r w:rsidRPr="00FA127B">
        <w:rPr>
          <w:rFonts w:ascii="Times New Roman" w:hAnsi="Times New Roman" w:cs="Times New Roman" w:hint="eastAsia"/>
          <w:sz w:val="28"/>
          <w:szCs w:val="28"/>
        </w:rPr>
        <w:t>。</w:t>
      </w:r>
    </w:p>
    <w:p w14:paraId="19DEC040" w14:textId="77777777" w:rsidR="00FA127B" w:rsidRPr="00FA127B" w:rsidRDefault="00FA127B" w:rsidP="00FA127B">
      <w:pPr>
        <w:spacing w:after="0" w:line="240" w:lineRule="auto"/>
        <w:rPr>
          <w:rFonts w:ascii="Times New Roman" w:hAnsi="Times New Roman" w:cs="Times New Roman"/>
          <w:sz w:val="28"/>
          <w:szCs w:val="28"/>
        </w:rPr>
      </w:pPr>
    </w:p>
    <w:p w14:paraId="11821991" w14:textId="6F365B6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與此相對，唐初宰相似乎對門上書負有責任。見前述表</w:t>
      </w:r>
      <w:r w:rsidRPr="00FA127B">
        <w:rPr>
          <w:rFonts w:ascii="Times New Roman" w:hAnsi="Times New Roman" w:cs="Times New Roman" w:hint="eastAsia"/>
          <w:sz w:val="28"/>
          <w:szCs w:val="28"/>
        </w:rPr>
        <w:t>1-18</w:t>
      </w:r>
      <w:r w:rsidRPr="00FA127B">
        <w:rPr>
          <w:rFonts w:ascii="Times New Roman" w:hAnsi="Times New Roman" w:cs="Times New Roman" w:hint="eastAsia"/>
          <w:sz w:val="28"/>
          <w:szCs w:val="28"/>
        </w:rPr>
        <w:t>。）因此，李中敏反對金吾衛幹預匭院的活動。而另一方面，與匭函相比，光順門一方因京兆府未幹預而對進狀者的控制略為寬松。並且從冒名反覆投狀被視為問題來看，兩者都呈現出了一定程度上的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繁況</w:t>
      </w:r>
      <w:r>
        <w:rPr>
          <w:rFonts w:ascii="Times New Roman" w:hAnsi="Times New Roman" w:cs="Times New Roman" w:hint="eastAsia"/>
          <w:sz w:val="28"/>
          <w:szCs w:val="28"/>
        </w:rPr>
        <w:t>」</w:t>
      </w:r>
      <w:r w:rsidRPr="00FA127B">
        <w:rPr>
          <w:rFonts w:ascii="Times New Roman" w:hAnsi="Times New Roman" w:cs="Times New Roman" w:hint="eastAsia"/>
          <w:sz w:val="28"/>
          <w:szCs w:val="28"/>
        </w:rPr>
        <w:t>，身份也較雜亂。這證明上文所述的非官員在門上書並非特例。而最令人不解的倒是為何身份不明者能在宮城深處的門上書。</w:t>
      </w:r>
    </w:p>
    <w:p w14:paraId="471B79A3" w14:textId="77777777" w:rsidR="00FA127B" w:rsidRPr="00FA127B" w:rsidRDefault="00FA127B" w:rsidP="00FA127B">
      <w:pPr>
        <w:spacing w:after="0" w:line="240" w:lineRule="auto"/>
        <w:rPr>
          <w:rFonts w:ascii="Times New Roman" w:hAnsi="Times New Roman" w:cs="Times New Roman"/>
          <w:sz w:val="28"/>
          <w:szCs w:val="28"/>
        </w:rPr>
      </w:pPr>
    </w:p>
    <w:p w14:paraId="0416314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五、宮門與門籍</w:t>
      </w:r>
    </w:p>
    <w:p w14:paraId="626CC961" w14:textId="77777777" w:rsidR="00FA127B" w:rsidRPr="00FA127B" w:rsidRDefault="00FA127B" w:rsidP="00FA127B">
      <w:pPr>
        <w:spacing w:after="0" w:line="240" w:lineRule="auto"/>
        <w:rPr>
          <w:rFonts w:ascii="Times New Roman" w:hAnsi="Times New Roman" w:cs="Times New Roman"/>
          <w:sz w:val="28"/>
          <w:szCs w:val="28"/>
        </w:rPr>
      </w:pPr>
    </w:p>
    <w:p w14:paraId="0276799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唐代的宮門被劃分等級而賦予法律性權威。在《唐律疏議》卷七《闌入宮殿門及上》寫道：</w:t>
      </w:r>
    </w:p>
    <w:p w14:paraId="16243AAE" w14:textId="77777777" w:rsidR="00FA127B" w:rsidRPr="00FA127B" w:rsidRDefault="00FA127B" w:rsidP="00FA127B">
      <w:pPr>
        <w:spacing w:after="0" w:line="240" w:lineRule="auto"/>
        <w:rPr>
          <w:rFonts w:ascii="Times New Roman" w:hAnsi="Times New Roman" w:cs="Times New Roman"/>
          <w:sz w:val="28"/>
          <w:szCs w:val="28"/>
        </w:rPr>
      </w:pPr>
    </w:p>
    <w:p w14:paraId="06EBD30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諸闌入宮門，徒二年（闌入宮城門，亦同。余條應坐者，亦準此）。</w:t>
      </w:r>
    </w:p>
    <w:p w14:paraId="200A4A72" w14:textId="77777777" w:rsidR="00FA127B" w:rsidRPr="00FA127B" w:rsidRDefault="00FA127B" w:rsidP="00FA127B">
      <w:pPr>
        <w:spacing w:after="0" w:line="240" w:lineRule="auto"/>
        <w:rPr>
          <w:rFonts w:ascii="Times New Roman" w:hAnsi="Times New Roman" w:cs="Times New Roman"/>
          <w:sz w:val="28"/>
          <w:szCs w:val="28"/>
        </w:rPr>
      </w:pPr>
    </w:p>
    <w:p w14:paraId="45D6A7A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疏議曰：宮門皆有籍禁，不應入而入者，得徒二年。</w:t>
      </w:r>
    </w:p>
    <w:p w14:paraId="56EB240F" w14:textId="77777777" w:rsidR="00FA127B" w:rsidRPr="00FA127B" w:rsidRDefault="00FA127B" w:rsidP="00FA127B">
      <w:pPr>
        <w:spacing w:after="0" w:line="240" w:lineRule="auto"/>
        <w:rPr>
          <w:rFonts w:ascii="Times New Roman" w:hAnsi="Times New Roman" w:cs="Times New Roman"/>
          <w:sz w:val="28"/>
          <w:szCs w:val="28"/>
        </w:rPr>
      </w:pPr>
    </w:p>
    <w:p w14:paraId="15D3449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嘉德等門為宮門，順天等門為宮城門，闌入得罪並同……殿門，徒二年半。持仗者，各加二等（仗，謂兵器杵棒之屬。余條稱仗準此）。</w:t>
      </w:r>
    </w:p>
    <w:p w14:paraId="64FB3955" w14:textId="77777777" w:rsidR="00FA127B" w:rsidRPr="00FA127B" w:rsidRDefault="00FA127B" w:rsidP="00FA127B">
      <w:pPr>
        <w:spacing w:after="0" w:line="240" w:lineRule="auto"/>
        <w:rPr>
          <w:rFonts w:ascii="Times New Roman" w:hAnsi="Times New Roman" w:cs="Times New Roman"/>
          <w:sz w:val="28"/>
          <w:szCs w:val="28"/>
        </w:rPr>
      </w:pPr>
    </w:p>
    <w:p w14:paraId="14D361F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疏議曰：太極等門為殿門，闌入者，徒二年半……</w:t>
      </w:r>
    </w:p>
    <w:p w14:paraId="0C625D1C" w14:textId="77777777" w:rsidR="00FA127B" w:rsidRPr="00FA127B" w:rsidRDefault="00FA127B" w:rsidP="00FA127B">
      <w:pPr>
        <w:spacing w:after="0" w:line="240" w:lineRule="auto"/>
        <w:rPr>
          <w:rFonts w:ascii="Times New Roman" w:hAnsi="Times New Roman" w:cs="Times New Roman"/>
          <w:sz w:val="28"/>
          <w:szCs w:val="28"/>
        </w:rPr>
      </w:pPr>
    </w:p>
    <w:p w14:paraId="349AB1D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入上內者，絞（若有仗衛，同闌入殿門法。其宮內諸門，不立籍禁而得通內者，亦準此）</w:t>
      </w:r>
    </w:p>
    <w:p w14:paraId="2DA6826B" w14:textId="77777777" w:rsidR="00FA127B" w:rsidRPr="00FA127B" w:rsidRDefault="00FA127B" w:rsidP="00FA127B">
      <w:pPr>
        <w:spacing w:after="0" w:line="240" w:lineRule="auto"/>
        <w:rPr>
          <w:rFonts w:ascii="Times New Roman" w:hAnsi="Times New Roman" w:cs="Times New Roman"/>
          <w:sz w:val="28"/>
          <w:szCs w:val="28"/>
        </w:rPr>
      </w:pPr>
    </w:p>
    <w:p w14:paraId="67E6048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疏議曰：上之內，謂太極殿東為左上，殿西為右上。其門無籍，應入者，準敕引入。闌入者絞。若有仗衛者，上之中，不立仗衛，內坐喚仗，始有仗入。其有不應入而入者，同闌入殿門，徒二年半，持仗者流二千里。其宮內諸門，不立籍禁，謂肅章、虔化等門，而得通內。而輒闌入者，並得絞罪。若有仗衛，亦同殿門法。（注：劉俊文：《唐律疏議箋解》卷七《闌入宮殿門及上》，北京：中華書局，</w:t>
      </w:r>
      <w:r w:rsidRPr="00FA127B">
        <w:rPr>
          <w:rFonts w:ascii="Times New Roman" w:hAnsi="Times New Roman" w:cs="Times New Roman" w:hint="eastAsia"/>
          <w:sz w:val="28"/>
          <w:szCs w:val="28"/>
        </w:rPr>
        <w:t>1996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544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545</w:t>
      </w:r>
      <w:r w:rsidRPr="00FA127B">
        <w:rPr>
          <w:rFonts w:ascii="Times New Roman" w:hAnsi="Times New Roman" w:cs="Times New Roman" w:hint="eastAsia"/>
          <w:sz w:val="28"/>
          <w:szCs w:val="28"/>
        </w:rPr>
        <w:t>）</w:t>
      </w:r>
    </w:p>
    <w:p w14:paraId="7E47CD8F" w14:textId="77777777" w:rsidR="00FA127B" w:rsidRPr="00FA127B" w:rsidRDefault="00FA127B" w:rsidP="00FA127B">
      <w:pPr>
        <w:spacing w:after="0" w:line="240" w:lineRule="auto"/>
        <w:rPr>
          <w:rFonts w:ascii="Times New Roman" w:hAnsi="Times New Roman" w:cs="Times New Roman"/>
          <w:sz w:val="28"/>
          <w:szCs w:val="28"/>
        </w:rPr>
      </w:pPr>
    </w:p>
    <w:p w14:paraId="23A5DB1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即，法制上的宮門結構為三重結構，這大概與三朝制相對應。</w:t>
      </w:r>
    </w:p>
    <w:p w14:paraId="2CD2C9AA" w14:textId="77777777" w:rsidR="00FA127B" w:rsidRPr="00FA127B" w:rsidRDefault="00FA127B" w:rsidP="00FA127B">
      <w:pPr>
        <w:spacing w:after="0" w:line="240" w:lineRule="auto"/>
        <w:rPr>
          <w:rFonts w:ascii="Times New Roman" w:hAnsi="Times New Roman" w:cs="Times New Roman"/>
          <w:sz w:val="28"/>
          <w:szCs w:val="28"/>
        </w:rPr>
      </w:pPr>
    </w:p>
    <w:p w14:paraId="2D8F3D1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宮城門、宮門</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─（徒二年）→承天門</w:t>
      </w:r>
    </w:p>
    <w:p w14:paraId="6B27C6B7" w14:textId="77777777" w:rsidR="00FA127B" w:rsidRPr="00FA127B" w:rsidRDefault="00FA127B" w:rsidP="00FA127B">
      <w:pPr>
        <w:spacing w:after="0" w:line="240" w:lineRule="auto"/>
        <w:rPr>
          <w:rFonts w:ascii="Times New Roman" w:hAnsi="Times New Roman" w:cs="Times New Roman"/>
          <w:sz w:val="28"/>
          <w:szCs w:val="28"/>
        </w:rPr>
      </w:pPr>
    </w:p>
    <w:p w14:paraId="6FFF442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殿門</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─（徒二年半）→太極殿</w:t>
      </w:r>
    </w:p>
    <w:p w14:paraId="2EE5842D" w14:textId="77777777" w:rsidR="00FA127B" w:rsidRPr="00FA127B" w:rsidRDefault="00FA127B" w:rsidP="00FA127B">
      <w:pPr>
        <w:spacing w:after="0" w:line="240" w:lineRule="auto"/>
        <w:rPr>
          <w:rFonts w:ascii="Times New Roman" w:hAnsi="Times New Roman" w:cs="Times New Roman"/>
          <w:sz w:val="28"/>
          <w:szCs w:val="28"/>
        </w:rPr>
      </w:pPr>
    </w:p>
    <w:p w14:paraId="360C724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上內、通內諸門</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─（絞）→兩儀殿</w:t>
      </w:r>
    </w:p>
    <w:p w14:paraId="16884BDC" w14:textId="77777777" w:rsidR="00FA127B" w:rsidRPr="00FA127B" w:rsidRDefault="00FA127B" w:rsidP="00FA127B">
      <w:pPr>
        <w:spacing w:after="0" w:line="240" w:lineRule="auto"/>
        <w:rPr>
          <w:rFonts w:ascii="Times New Roman" w:hAnsi="Times New Roman" w:cs="Times New Roman"/>
          <w:sz w:val="28"/>
          <w:szCs w:val="28"/>
        </w:rPr>
      </w:pPr>
    </w:p>
    <w:p w14:paraId="05D2F06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並且各門設有門籍。在《唐律疏議》卷七《宮殿門無籍冒名人》中寫道：</w:t>
      </w:r>
    </w:p>
    <w:p w14:paraId="085D1262" w14:textId="77777777" w:rsidR="00FA127B" w:rsidRPr="00FA127B" w:rsidRDefault="00FA127B" w:rsidP="00FA127B">
      <w:pPr>
        <w:spacing w:after="0" w:line="240" w:lineRule="auto"/>
        <w:rPr>
          <w:rFonts w:ascii="Times New Roman" w:hAnsi="Times New Roman" w:cs="Times New Roman"/>
          <w:sz w:val="28"/>
          <w:szCs w:val="28"/>
        </w:rPr>
      </w:pPr>
    </w:p>
    <w:p w14:paraId="7596FC3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諸於宮殿門無籍，及冒承人名而入者，以闌入論。</w:t>
      </w:r>
    </w:p>
    <w:p w14:paraId="3C568FD0" w14:textId="77777777" w:rsidR="00FA127B" w:rsidRPr="00FA127B" w:rsidRDefault="00FA127B" w:rsidP="00FA127B">
      <w:pPr>
        <w:spacing w:after="0" w:line="240" w:lineRule="auto"/>
        <w:rPr>
          <w:rFonts w:ascii="Times New Roman" w:hAnsi="Times New Roman" w:cs="Times New Roman"/>
          <w:sz w:val="28"/>
          <w:szCs w:val="28"/>
        </w:rPr>
      </w:pPr>
    </w:p>
    <w:p w14:paraId="5FD8037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疏議曰：應入宮殿，在京諸司皆有籍，其無籍應入者，皆引入；其無籍，不得人引，而詐言有籍，及冒承人名而入者，宮門，徒二年；殿門，徒二年半；持仗者，各加二等。（注：《唐律疏議箋解》卷七《宮殿門無籍冒名人》，頁</w:t>
      </w:r>
      <w:r w:rsidRPr="00FA127B">
        <w:rPr>
          <w:rFonts w:ascii="Times New Roman" w:hAnsi="Times New Roman" w:cs="Times New Roman" w:hint="eastAsia"/>
          <w:sz w:val="28"/>
          <w:szCs w:val="28"/>
        </w:rPr>
        <w:t>559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560</w:t>
      </w:r>
      <w:r w:rsidRPr="00FA127B">
        <w:rPr>
          <w:rFonts w:ascii="Times New Roman" w:hAnsi="Times New Roman" w:cs="Times New Roman" w:hint="eastAsia"/>
          <w:sz w:val="28"/>
          <w:szCs w:val="28"/>
        </w:rPr>
        <w:t>。）</w:t>
      </w:r>
    </w:p>
    <w:p w14:paraId="7D0AC5F2" w14:textId="77777777" w:rsidR="00FA127B" w:rsidRPr="00FA127B" w:rsidRDefault="00FA127B" w:rsidP="00FA127B">
      <w:pPr>
        <w:spacing w:after="0" w:line="240" w:lineRule="auto"/>
        <w:rPr>
          <w:rFonts w:ascii="Times New Roman" w:hAnsi="Times New Roman" w:cs="Times New Roman"/>
          <w:sz w:val="28"/>
          <w:szCs w:val="28"/>
        </w:rPr>
      </w:pPr>
    </w:p>
    <w:p w14:paraId="2158D891" w14:textId="3BE53A8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可隨意通行者僅限於走有門籍的門，無門籍者如無召喚而入，將被以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闌入</w:t>
      </w:r>
      <w:r>
        <w:rPr>
          <w:rFonts w:ascii="Times New Roman" w:hAnsi="Times New Roman" w:cs="Times New Roman" w:hint="eastAsia"/>
          <w:sz w:val="28"/>
          <w:szCs w:val="28"/>
        </w:rPr>
        <w:t>」</w:t>
      </w:r>
      <w:r w:rsidRPr="00FA127B">
        <w:rPr>
          <w:rFonts w:ascii="Times New Roman" w:hAnsi="Times New Roman" w:cs="Times New Roman" w:hint="eastAsia"/>
          <w:sz w:val="28"/>
          <w:szCs w:val="28"/>
        </w:rPr>
        <w:t>罪科刑。從衛禁律僅次於名例律，被置於《唐律疏議》中第二位這一點可看出統治者多麽重視宮禁。（注：順便指出，正如前引《衛禁律二》中所示，東西上門和通內門都沒有門籍，能夠通過這里的只有承皇帝的敕受到傳喚的人。筆者把直通禁中的門統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的原因之一正是源於此規定。參見律令研究會編：《譯注日本律令》第</w:t>
      </w:r>
      <w:r w:rsidRPr="00FA127B">
        <w:rPr>
          <w:rFonts w:ascii="Times New Roman" w:hAnsi="Times New Roman" w:cs="Times New Roman"/>
          <w:sz w:val="28"/>
          <w:szCs w:val="28"/>
        </w:rPr>
        <w:t>6</w:t>
      </w:r>
      <w:r w:rsidRPr="00FA127B">
        <w:rPr>
          <w:rFonts w:ascii="Times New Roman" w:hAnsi="Times New Roman" w:cs="Times New Roman" w:hint="eastAsia"/>
          <w:sz w:val="28"/>
          <w:szCs w:val="28"/>
        </w:rPr>
        <w:t>卷中的窪添慶文《衛禁律》譯注，東京：東京堂，</w:t>
      </w:r>
      <w:r w:rsidRPr="00FA127B">
        <w:rPr>
          <w:rFonts w:ascii="Times New Roman" w:hAnsi="Times New Roman" w:cs="Times New Roman"/>
          <w:sz w:val="28"/>
          <w:szCs w:val="28"/>
        </w:rPr>
        <w:t>1984</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11—18</w:t>
      </w:r>
      <w:r w:rsidRPr="00FA127B">
        <w:rPr>
          <w:rFonts w:ascii="Times New Roman" w:hAnsi="Times New Roman" w:cs="Times New Roman" w:hint="eastAsia"/>
          <w:sz w:val="28"/>
          <w:szCs w:val="28"/>
        </w:rPr>
        <w:t>。關於宮城的警衛和闌入事件，參見桂齊遜：《唐代宮禁制度在政治與法律上的意義與作用》，《東亞傳統教育與法制研究（二）唐律諸問題》，台北：台灣大學出版社，</w:t>
      </w:r>
      <w:r w:rsidRPr="00FA127B">
        <w:rPr>
          <w:rFonts w:ascii="Times New Roman" w:hAnsi="Times New Roman" w:cs="Times New Roman" w:hint="eastAsia"/>
          <w:sz w:val="28"/>
          <w:szCs w:val="28"/>
        </w:rPr>
        <w:t>2005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109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183</w:t>
      </w:r>
      <w:r w:rsidRPr="00FA127B">
        <w:rPr>
          <w:rFonts w:ascii="Times New Roman" w:hAnsi="Times New Roman" w:cs="Times New Roman" w:hint="eastAsia"/>
          <w:sz w:val="28"/>
          <w:szCs w:val="28"/>
        </w:rPr>
        <w:t>。遊自勇：《唐代長安的非常事件》，《唐研究》第十二卷，</w:t>
      </w:r>
      <w:r w:rsidRPr="00FA127B">
        <w:rPr>
          <w:rFonts w:ascii="Times New Roman" w:hAnsi="Times New Roman" w:cs="Times New Roman" w:hint="eastAsia"/>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221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243</w:t>
      </w:r>
      <w:r w:rsidRPr="00FA127B">
        <w:rPr>
          <w:rFonts w:ascii="Times New Roman" w:hAnsi="Times New Roman" w:cs="Times New Roman" w:hint="eastAsia"/>
          <w:sz w:val="28"/>
          <w:szCs w:val="28"/>
        </w:rPr>
        <w:t>。）即宮城的物質性布局與法律性權威合為一體，以實現護衛皇帝的最終目的。</w:t>
      </w:r>
    </w:p>
    <w:p w14:paraId="6878EBB2" w14:textId="77777777" w:rsidR="00FA127B" w:rsidRPr="00FA127B" w:rsidRDefault="00FA127B" w:rsidP="00FA127B">
      <w:pPr>
        <w:spacing w:after="0" w:line="240" w:lineRule="auto"/>
        <w:rPr>
          <w:rFonts w:ascii="Times New Roman" w:hAnsi="Times New Roman" w:cs="Times New Roman"/>
          <w:sz w:val="28"/>
          <w:szCs w:val="28"/>
        </w:rPr>
      </w:pPr>
    </w:p>
    <w:p w14:paraId="01F6EE46" w14:textId="0FBA13D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如果該</w:t>
      </w:r>
      <w:r>
        <w:rPr>
          <w:rFonts w:ascii="Times New Roman" w:hAnsi="Times New Roman" w:cs="Times New Roman" w:hint="eastAsia"/>
          <w:sz w:val="28"/>
          <w:szCs w:val="28"/>
        </w:rPr>
        <w:t>「</w:t>
      </w:r>
      <w:r w:rsidRPr="00FA127B">
        <w:rPr>
          <w:rFonts w:ascii="Times New Roman" w:hAnsi="Times New Roman" w:cs="Times New Roman" w:hint="eastAsia"/>
          <w:sz w:val="28"/>
          <w:szCs w:val="28"/>
        </w:rPr>
        <w:t>律令體制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得到嚴格執行，便不會出現前一章中提到的非官員的人在門上書。可是如前所述，以光順門為中心的門上書其後制度化了。（注：要到達光順門必須通過殿門，如闌入則徒二年半，關於表</w:t>
      </w:r>
      <w:r w:rsidRPr="00FA127B">
        <w:rPr>
          <w:rFonts w:ascii="Times New Roman" w:hAnsi="Times New Roman" w:cs="Times New Roman" w:hint="eastAsia"/>
          <w:sz w:val="28"/>
          <w:szCs w:val="28"/>
        </w:rPr>
        <w:t>1-100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109</w:t>
      </w:r>
      <w:r w:rsidRPr="00FA127B">
        <w:rPr>
          <w:rFonts w:ascii="Times New Roman" w:hAnsi="Times New Roman" w:cs="Times New Roman" w:hint="eastAsia"/>
          <w:sz w:val="28"/>
          <w:szCs w:val="28"/>
        </w:rPr>
        <w:t>所示的右銀台門，因通過興安門（禁苑門）而徒一年，《衛禁律二》。）對於這一點富有啟發意義的是表</w:t>
      </w:r>
      <w:r w:rsidRPr="00FA127B">
        <w:rPr>
          <w:rFonts w:ascii="Times New Roman" w:hAnsi="Times New Roman" w:cs="Times New Roman" w:hint="eastAsia"/>
          <w:sz w:val="28"/>
          <w:szCs w:val="28"/>
        </w:rPr>
        <w:t>1-90</w:t>
      </w:r>
      <w:r w:rsidRPr="00FA127B">
        <w:rPr>
          <w:rFonts w:ascii="Times New Roman" w:hAnsi="Times New Roman" w:cs="Times New Roman" w:hint="eastAsia"/>
          <w:sz w:val="28"/>
          <w:szCs w:val="28"/>
        </w:rPr>
        <w:t>中的李涉一事，及表</w:t>
      </w:r>
      <w:r w:rsidRPr="00FA127B">
        <w:rPr>
          <w:rFonts w:ascii="Times New Roman" w:hAnsi="Times New Roman" w:cs="Times New Roman" w:hint="eastAsia"/>
          <w:sz w:val="28"/>
          <w:szCs w:val="28"/>
        </w:rPr>
        <w:t>1-92</w:t>
      </w:r>
      <w:r w:rsidRPr="00FA127B">
        <w:rPr>
          <w:rFonts w:ascii="Times New Roman" w:hAnsi="Times New Roman" w:cs="Times New Roman" w:hint="eastAsia"/>
          <w:sz w:val="28"/>
          <w:szCs w:val="28"/>
        </w:rPr>
        <w:t>中的於事件。先看表</w:t>
      </w:r>
      <w:r w:rsidRPr="00FA127B">
        <w:rPr>
          <w:rFonts w:ascii="Times New Roman" w:hAnsi="Times New Roman" w:cs="Times New Roman" w:hint="eastAsia"/>
          <w:sz w:val="28"/>
          <w:szCs w:val="28"/>
        </w:rPr>
        <w:t>1-90</w:t>
      </w:r>
      <w:r w:rsidRPr="00FA127B">
        <w:rPr>
          <w:rFonts w:ascii="Times New Roman" w:hAnsi="Times New Roman" w:cs="Times New Roman" w:hint="eastAsia"/>
          <w:sz w:val="28"/>
          <w:szCs w:val="28"/>
        </w:rPr>
        <w:t>中的李涉事件。《唐會要》卷五五《諫議大夫》中寫道：</w:t>
      </w:r>
    </w:p>
    <w:p w14:paraId="791FA867" w14:textId="77777777" w:rsidR="00FA127B" w:rsidRPr="00FA127B" w:rsidRDefault="00FA127B" w:rsidP="00FA127B">
      <w:pPr>
        <w:spacing w:after="0" w:line="240" w:lineRule="auto"/>
        <w:rPr>
          <w:rFonts w:ascii="Times New Roman" w:hAnsi="Times New Roman" w:cs="Times New Roman"/>
          <w:sz w:val="28"/>
          <w:szCs w:val="28"/>
        </w:rPr>
      </w:pPr>
    </w:p>
    <w:p w14:paraId="4E8C615E" w14:textId="0374EC0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（元和）六年十一月，左衛上將軍、知內侍省事吐突承璀出監淮南軍。時劉希昴與承璀，皆久居權任。既黜之，有李涉者，托附承璀邪險，求投匭上疏曰：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承璀公忠，才用可輔政化，既承恩寵，不合斥棄。</w:t>
      </w:r>
      <w:r>
        <w:rPr>
          <w:rFonts w:ascii="Times New Roman" w:hAnsi="Times New Roman" w:cs="Times New Roman" w:hint="eastAsia"/>
          <w:sz w:val="28"/>
          <w:szCs w:val="28"/>
        </w:rPr>
        <w:t>」</w:t>
      </w:r>
      <w:r w:rsidRPr="00FA127B">
        <w:rPr>
          <w:rFonts w:ascii="Times New Roman" w:hAnsi="Times New Roman" w:cs="Times New Roman" w:hint="eastAsia"/>
          <w:sz w:val="28"/>
          <w:szCs w:val="28"/>
        </w:rPr>
        <w:t>諫議大夫、知匭使孔戣覽其副章，大怒，命逐之。涉乃以賂進光順門，達其疏。戣聞之，因上陳古今之佞倖可為鑒戒者，又言涉之奸險欺天，請加顯戮。上悟，貶涉而黜承璀焉。（注：《唐會要》卷五五《諫議大夫》，頁</w:t>
      </w:r>
      <w:r w:rsidRPr="00FA127B">
        <w:rPr>
          <w:rFonts w:ascii="Times New Roman" w:hAnsi="Times New Roman" w:cs="Times New Roman" w:hint="eastAsia"/>
          <w:sz w:val="28"/>
          <w:szCs w:val="28"/>
        </w:rPr>
        <w:t>951</w:t>
      </w:r>
      <w:r w:rsidRPr="00FA127B">
        <w:rPr>
          <w:rFonts w:ascii="Times New Roman" w:hAnsi="Times New Roman" w:cs="Times New Roman" w:hint="eastAsia"/>
          <w:sz w:val="28"/>
          <w:szCs w:val="28"/>
        </w:rPr>
        <w:t>。）</w:t>
      </w:r>
    </w:p>
    <w:p w14:paraId="7A803DC5" w14:textId="77777777" w:rsidR="00FA127B" w:rsidRPr="00FA127B" w:rsidRDefault="00FA127B" w:rsidP="00FA127B">
      <w:pPr>
        <w:spacing w:after="0" w:line="240" w:lineRule="auto"/>
        <w:rPr>
          <w:rFonts w:ascii="Times New Roman" w:hAnsi="Times New Roman" w:cs="Times New Roman"/>
          <w:sz w:val="28"/>
          <w:szCs w:val="28"/>
        </w:rPr>
      </w:pPr>
    </w:p>
    <w:p w14:paraId="24CE9A9D" w14:textId="235F046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被知匭檢閱副本，遭拒絕的李涉用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賂</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的方式通過光順門進狀。在《新唐書》卷一六三《孔戣傳》中寫道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因左右以聞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，即向宦官進行了贈賄。（注：據《舊唐書》卷一五四《孔戣傳》，頁</w:t>
      </w:r>
      <w:r w:rsidRPr="00FA127B">
        <w:rPr>
          <w:rFonts w:ascii="Times New Roman" w:hAnsi="Times New Roman" w:cs="Times New Roman" w:hint="eastAsia"/>
          <w:sz w:val="28"/>
          <w:szCs w:val="28"/>
        </w:rPr>
        <w:t>4097</w:t>
      </w:r>
      <w:r w:rsidRPr="00FA127B">
        <w:rPr>
          <w:rFonts w:ascii="Times New Roman" w:hAnsi="Times New Roman" w:cs="Times New Roman" w:hint="eastAsia"/>
          <w:sz w:val="28"/>
          <w:szCs w:val="28"/>
        </w:rPr>
        <w:t>，《新唐書》卷一六三《孔戣傳》，頁</w:t>
      </w:r>
      <w:r w:rsidRPr="00FA127B">
        <w:rPr>
          <w:rFonts w:ascii="Times New Roman" w:hAnsi="Times New Roman" w:cs="Times New Roman" w:hint="eastAsia"/>
          <w:sz w:val="28"/>
          <w:szCs w:val="28"/>
        </w:rPr>
        <w:t>5008</w:t>
      </w:r>
      <w:r w:rsidRPr="00FA127B">
        <w:rPr>
          <w:rFonts w:ascii="Times New Roman" w:hAnsi="Times New Roman" w:cs="Times New Roman" w:hint="eastAsia"/>
          <w:sz w:val="28"/>
          <w:szCs w:val="28"/>
        </w:rPr>
        <w:t>，《冊府元龜》卷一五三《帝王部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明罰二》，頁</w:t>
      </w:r>
      <w:r w:rsidRPr="00FA127B">
        <w:rPr>
          <w:rFonts w:ascii="Times New Roman" w:hAnsi="Times New Roman" w:cs="Times New Roman" w:hint="eastAsia"/>
          <w:sz w:val="28"/>
          <w:szCs w:val="28"/>
        </w:rPr>
        <w:t>1853</w:t>
      </w:r>
      <w:r w:rsidRPr="00FA127B">
        <w:rPr>
          <w:rFonts w:ascii="Times New Roman" w:hAnsi="Times New Roman" w:cs="Times New Roman" w:hint="eastAsia"/>
          <w:sz w:val="28"/>
          <w:szCs w:val="28"/>
        </w:rPr>
        <w:t>，《資治通鑒》卷二三八，頁</w:t>
      </w:r>
      <w:r w:rsidRPr="00FA127B">
        <w:rPr>
          <w:rFonts w:ascii="Times New Roman" w:hAnsi="Times New Roman" w:cs="Times New Roman" w:hint="eastAsia"/>
          <w:sz w:val="28"/>
          <w:szCs w:val="28"/>
        </w:rPr>
        <w:t>7687</w:t>
      </w:r>
      <w:r w:rsidRPr="00FA127B">
        <w:rPr>
          <w:rFonts w:ascii="Times New Roman" w:hAnsi="Times New Roman" w:cs="Times New Roman" w:hint="eastAsia"/>
          <w:sz w:val="28"/>
          <w:szCs w:val="28"/>
        </w:rPr>
        <w:t>。當時李涉的身份是試太子通事舍人，難以設想沒有實職的試官會具有到達光順門的門籍。在陸贄《又論進瓜果人擬官狀》中寫道：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其勳散爵號三者，所系大抵止於服色資蔭而已。</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中略</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今之員外，試官，頗同勳散爵號。雖則授無費祿，受不占員。</w:t>
      </w:r>
      <w:r>
        <w:rPr>
          <w:rFonts w:ascii="Times New Roman" w:hAnsi="Times New Roman" w:cs="Times New Roman" w:hint="eastAsia"/>
          <w:sz w:val="28"/>
          <w:szCs w:val="28"/>
        </w:rPr>
        <w:t>」</w:t>
      </w:r>
      <w:r w:rsidRPr="00FA127B">
        <w:rPr>
          <w:rFonts w:ascii="Times New Roman" w:hAnsi="Times New Roman" w:cs="Times New Roman" w:hint="eastAsia"/>
          <w:sz w:val="28"/>
          <w:szCs w:val="28"/>
        </w:rPr>
        <w:t>《翰苑集》卷一四，上海：上海古籍出版社，</w:t>
      </w:r>
      <w:r w:rsidRPr="00FA127B">
        <w:rPr>
          <w:rFonts w:ascii="Times New Roman" w:hAnsi="Times New Roman" w:cs="Times New Roman" w:hint="eastAsia"/>
          <w:sz w:val="28"/>
          <w:szCs w:val="28"/>
        </w:rPr>
        <w:t>1993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125</w:t>
      </w:r>
      <w:r w:rsidRPr="00FA127B">
        <w:rPr>
          <w:rFonts w:ascii="Times New Roman" w:hAnsi="Times New Roman" w:cs="Times New Roman" w:hint="eastAsia"/>
          <w:sz w:val="28"/>
          <w:szCs w:val="28"/>
        </w:rPr>
        <w:t>。）接著看表</w:t>
      </w:r>
      <w:r w:rsidRPr="00FA127B">
        <w:rPr>
          <w:rFonts w:ascii="Times New Roman" w:hAnsi="Times New Roman" w:cs="Times New Roman" w:hint="eastAsia"/>
          <w:sz w:val="28"/>
          <w:szCs w:val="28"/>
        </w:rPr>
        <w:t>1-92</w:t>
      </w:r>
      <w:r w:rsidRPr="00FA127B">
        <w:rPr>
          <w:rFonts w:ascii="Times New Roman" w:hAnsi="Times New Roman" w:cs="Times New Roman" w:hint="eastAsia"/>
          <w:sz w:val="28"/>
          <w:szCs w:val="28"/>
        </w:rPr>
        <w:t>，在《舊唐書》卷一五六《於傳》中寫道：</w:t>
      </w:r>
    </w:p>
    <w:p w14:paraId="250E5007" w14:textId="77777777" w:rsidR="00FA127B" w:rsidRPr="00FA127B" w:rsidRDefault="00FA127B" w:rsidP="00FA127B">
      <w:pPr>
        <w:spacing w:after="0" w:line="240" w:lineRule="auto"/>
        <w:rPr>
          <w:rFonts w:ascii="Times New Roman" w:hAnsi="Times New Roman" w:cs="Times New Roman"/>
          <w:sz w:val="28"/>
          <w:szCs w:val="28"/>
        </w:rPr>
      </w:pPr>
    </w:p>
    <w:p w14:paraId="3120F1F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元和中，內官梁守謙掌樞密，頗招權利。有梁正言者，勇於射利，自言與守謙宗盟情厚。子敏與之遊處。正言取財賄，言賂守謙，以求出鎮，久之無效。敏責其貨於正言，乃誘正言之僮，支解棄於溷中。（元和）八年春，敏奴王再榮詣銀台門告其事。即日捕孔目官沈璧，家僮十余人於內侍獄鞫問，尋出付台獄。詔御史中丞薛存誠、刑部侍郎王播、大理卿武少儀為三司使按問。乃搜死奴於其第，獲之。率其男讚善大夫正、駙馬都尉季友，素服單騎，將赴闕下，待罪於建福門。門司不納，退於街南，負墻而立。遣人進表，門使以無引不受，日沒方歸。明日，覆待罪於建福門，宰相喻令還第。（注：《舊唐書》卷一五六《於傳》，頁</w:t>
      </w:r>
      <w:r w:rsidRPr="00FA127B">
        <w:rPr>
          <w:rFonts w:ascii="Times New Roman" w:hAnsi="Times New Roman" w:cs="Times New Roman" w:hint="eastAsia"/>
          <w:sz w:val="28"/>
          <w:szCs w:val="28"/>
        </w:rPr>
        <w:t>4131</w:t>
      </w:r>
      <w:r w:rsidRPr="00FA127B">
        <w:rPr>
          <w:rFonts w:ascii="Times New Roman" w:hAnsi="Times New Roman" w:cs="Times New Roman" w:hint="eastAsia"/>
          <w:sz w:val="28"/>
          <w:szCs w:val="28"/>
        </w:rPr>
        <w:t>。）</w:t>
      </w:r>
    </w:p>
    <w:p w14:paraId="57EF46E7" w14:textId="77777777" w:rsidR="00FA127B" w:rsidRPr="00FA127B" w:rsidRDefault="00FA127B" w:rsidP="00FA127B">
      <w:pPr>
        <w:spacing w:after="0" w:line="240" w:lineRule="auto"/>
        <w:rPr>
          <w:rFonts w:ascii="Times New Roman" w:hAnsi="Times New Roman" w:cs="Times New Roman"/>
          <w:sz w:val="28"/>
          <w:szCs w:val="28"/>
        </w:rPr>
      </w:pPr>
    </w:p>
    <w:p w14:paraId="117FF246" w14:textId="5F3B611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家奴能在右銀台門告事，而當時為司空同平章事的於不僅被拒絕在門上表，連宮城都不得進入。其原因是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門使以無引不受</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。此事在《資治通鑒》卷二三九中寫道：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門以無印、引不受。</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（注：《資治通鑒》卷二三九，頁</w:t>
      </w:r>
      <w:r w:rsidRPr="00FA127B">
        <w:rPr>
          <w:rFonts w:ascii="Times New Roman" w:hAnsi="Times New Roman" w:cs="Times New Roman" w:hint="eastAsia"/>
          <w:sz w:val="28"/>
          <w:szCs w:val="28"/>
        </w:rPr>
        <w:t>7699</w:t>
      </w:r>
      <w:r w:rsidRPr="00FA127B">
        <w:rPr>
          <w:rFonts w:ascii="Times New Roman" w:hAnsi="Times New Roman" w:cs="Times New Roman" w:hint="eastAsia"/>
          <w:sz w:val="28"/>
          <w:szCs w:val="28"/>
        </w:rPr>
        <w:t>。）胡注中解釋說：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既無職印，又無內引，所以不受。</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正如《資治通鑒》及胡注所述，於此時可能被沒收了職印，但從家奴可在門上書來看，主要的原因可能在於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無引</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。在上述《衛禁律四》中提到，無門籍者可通過的僅限於被</w:t>
      </w:r>
      <w:r>
        <w:rPr>
          <w:rFonts w:ascii="Times New Roman" w:hAnsi="Times New Roman" w:cs="Times New Roman" w:hint="eastAsia"/>
          <w:sz w:val="28"/>
          <w:szCs w:val="28"/>
        </w:rPr>
        <w:t>「</w:t>
      </w:r>
      <w:r w:rsidRPr="00FA127B">
        <w:rPr>
          <w:rFonts w:ascii="Times New Roman" w:hAnsi="Times New Roman" w:cs="Times New Roman" w:hint="eastAsia"/>
          <w:sz w:val="28"/>
          <w:szCs w:val="28"/>
        </w:rPr>
        <w:t>引入</w:t>
      </w:r>
      <w:r>
        <w:rPr>
          <w:rFonts w:ascii="Times New Roman" w:hAnsi="Times New Roman" w:cs="Times New Roman" w:hint="eastAsia"/>
          <w:sz w:val="28"/>
          <w:szCs w:val="28"/>
        </w:rPr>
        <w:t>」</w:t>
      </w:r>
      <w:r w:rsidRPr="00FA127B">
        <w:rPr>
          <w:rFonts w:ascii="Times New Roman" w:hAnsi="Times New Roman" w:cs="Times New Roman" w:hint="eastAsia"/>
          <w:sz w:val="28"/>
          <w:szCs w:val="28"/>
        </w:rPr>
        <w:t>者。入上門、通內門需要皇帝的敕，而在門上書時，由於並非進入門，或許無須獲得皇帝的敕。那樣的話，大約由官司決定</w:t>
      </w:r>
      <w:r>
        <w:rPr>
          <w:rFonts w:ascii="Times New Roman" w:hAnsi="Times New Roman" w:cs="Times New Roman" w:hint="eastAsia"/>
          <w:sz w:val="28"/>
          <w:szCs w:val="28"/>
        </w:rPr>
        <w:t>「</w:t>
      </w:r>
      <w:r w:rsidRPr="00FA127B">
        <w:rPr>
          <w:rFonts w:ascii="Times New Roman" w:hAnsi="Times New Roman" w:cs="Times New Roman" w:hint="eastAsia"/>
          <w:sz w:val="28"/>
          <w:szCs w:val="28"/>
        </w:rPr>
        <w:t>引入</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。在李涉一事中，宦官起到了關鍵作用，大約是由門使做出了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引入</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決定。因此應可認為，皇帝向以門使為代表的現場負責人賦予了許可上書者通過宮城內各門的決定權。（注：但仍有疑點。可以推測於吃閉門羹也許與皇帝的意向有關，而像李涉的事例那樣，在門上書時贈賄是否真的有必要？如前一章所說，如果光順門上書制度化，贈賄這一手段會被視為不自然。作為五代後唐的洛陽宮之例，在敦煌文書《刺史書儀》（</w:t>
      </w:r>
      <w:r w:rsidRPr="00FA127B">
        <w:rPr>
          <w:rFonts w:ascii="Times New Roman" w:hAnsi="Times New Roman" w:cs="Times New Roman" w:hint="eastAsia"/>
          <w:sz w:val="28"/>
          <w:szCs w:val="28"/>
        </w:rPr>
        <w:t>P.3449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P.3864</w:t>
      </w:r>
      <w:r w:rsidRPr="00FA127B">
        <w:rPr>
          <w:rFonts w:ascii="Times New Roman" w:hAnsi="Times New Roman" w:cs="Times New Roman" w:hint="eastAsia"/>
          <w:sz w:val="28"/>
          <w:szCs w:val="28"/>
        </w:rPr>
        <w:t>）中，作為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俵錢去處</w:t>
      </w:r>
      <w:r>
        <w:rPr>
          <w:rFonts w:ascii="Times New Roman" w:hAnsi="Times New Roman" w:cs="Times New Roman" w:hint="eastAsia"/>
          <w:sz w:val="28"/>
          <w:szCs w:val="28"/>
        </w:rPr>
        <w:t>」</w:t>
      </w:r>
      <w:r w:rsidRPr="00FA127B">
        <w:rPr>
          <w:rFonts w:ascii="Times New Roman" w:hAnsi="Times New Roman" w:cs="Times New Roman" w:hint="eastAsia"/>
          <w:sz w:val="28"/>
          <w:szCs w:val="28"/>
        </w:rPr>
        <w:t>，列舉</w:t>
      </w:r>
      <w:r w:rsidRPr="00FA127B">
        <w:rPr>
          <w:rFonts w:ascii="Times New Roman" w:hAnsi="Times New Roman" w:cs="Times New Roman" w:hint="eastAsia"/>
          <w:sz w:val="28"/>
          <w:szCs w:val="28"/>
        </w:rPr>
        <w:lastRenderedPageBreak/>
        <w:t>了向中興門、明福門、章善門、銀台門、興善門、客省門、通天門、門、光政門、密院門、門司、應天門、乾元門、敷政門等諸門相關人員贈送的金額（趙和平輯校：《敦煌表狀箋啟書儀輯校》，南京：江蘇古籍出版社，</w:t>
      </w:r>
      <w:r w:rsidRPr="00FA127B">
        <w:rPr>
          <w:rFonts w:ascii="Times New Roman" w:hAnsi="Times New Roman" w:cs="Times New Roman" w:hint="eastAsia"/>
          <w:sz w:val="28"/>
          <w:szCs w:val="28"/>
        </w:rPr>
        <w:t>1997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198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199</w:t>
      </w:r>
      <w:r w:rsidRPr="00FA127B">
        <w:rPr>
          <w:rFonts w:ascii="Times New Roman" w:hAnsi="Times New Roman" w:cs="Times New Roman" w:hint="eastAsia"/>
          <w:sz w:val="28"/>
          <w:szCs w:val="28"/>
        </w:rPr>
        <w:t>）。吳麗娛認為那是在刺史赴任前辭謝之際，按制度必須交納的禮錢（《唐禮摭遺——中古書儀研究》，北京：商務印書館，</w:t>
      </w:r>
      <w:r w:rsidRPr="00FA127B">
        <w:rPr>
          <w:rFonts w:ascii="Times New Roman" w:hAnsi="Times New Roman" w:cs="Times New Roman" w:hint="eastAsia"/>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561</w:t>
      </w:r>
      <w:r w:rsidRPr="00FA127B">
        <w:rPr>
          <w:rFonts w:ascii="Times New Roman" w:hAnsi="Times New Roman" w:cs="Times New Roman" w:hint="eastAsia"/>
          <w:sz w:val="28"/>
          <w:szCs w:val="28"/>
        </w:rPr>
        <w:t>）。如果在朝廷舉行禮儀時也必須向諸門的門司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送禮</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的話，在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直訴</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的情況下更是如此，或許成為慣例。另外，於事件中的家奴之事屬於涉及治安的密告（《新唐書》卷一七二《於傳》，頁</w:t>
      </w:r>
      <w:r w:rsidRPr="00FA127B">
        <w:rPr>
          <w:rFonts w:ascii="Times New Roman" w:hAnsi="Times New Roman" w:cs="Times New Roman" w:hint="eastAsia"/>
          <w:sz w:val="28"/>
          <w:szCs w:val="28"/>
        </w:rPr>
        <w:t>5200</w:t>
      </w:r>
      <w:r w:rsidRPr="00FA127B">
        <w:rPr>
          <w:rFonts w:ascii="Times New Roman" w:hAnsi="Times New Roman" w:cs="Times New Roman" w:hint="eastAsia"/>
          <w:sz w:val="28"/>
          <w:szCs w:val="28"/>
        </w:rPr>
        <w:t>中有《家童上變》），大約在這種非常事態下予以了優先對應。順便指出，作為關於宮門上書的伊斯蘭方面的史料，在家島彥一譯注：《中國とインドの諸情報》</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卷中寫著一名</w:t>
      </w:r>
      <w:r w:rsidRPr="00FA127B">
        <w:rPr>
          <w:rFonts w:ascii="Times New Roman" w:hAnsi="Times New Roman" w:cs="Times New Roman"/>
          <w:sz w:val="28"/>
          <w:szCs w:val="28"/>
        </w:rPr>
        <w:t>Quraysh</w:t>
      </w:r>
      <w:r w:rsidRPr="00FA127B">
        <w:rPr>
          <w:rFonts w:ascii="Times New Roman" w:hAnsi="Times New Roman" w:cs="Times New Roman" w:hint="eastAsia"/>
          <w:sz w:val="28"/>
          <w:szCs w:val="28"/>
        </w:rPr>
        <w:t>族的男子在宮門前提出文書，謁見了似乎是僖宗的皇帝，並有問答，東京：平凡社，東洋文庫</w:t>
      </w:r>
      <w:r w:rsidRPr="00FA127B">
        <w:rPr>
          <w:rFonts w:ascii="Times New Roman" w:hAnsi="Times New Roman" w:cs="Times New Roman"/>
          <w:sz w:val="28"/>
          <w:szCs w:val="28"/>
        </w:rPr>
        <w:t>769</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32</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40</w:t>
      </w:r>
      <w:r w:rsidRPr="00FA127B">
        <w:rPr>
          <w:rFonts w:ascii="Times New Roman" w:hAnsi="Times New Roman" w:cs="Times New Roman" w:hint="eastAsia"/>
          <w:sz w:val="28"/>
          <w:szCs w:val="28"/>
        </w:rPr>
        <w:t>。另外在該書頁</w:t>
      </w:r>
      <w:r w:rsidRPr="00FA127B">
        <w:rPr>
          <w:rFonts w:ascii="Times New Roman" w:hAnsi="Times New Roman" w:cs="Times New Roman"/>
          <w:sz w:val="28"/>
          <w:szCs w:val="28"/>
        </w:rPr>
        <w:t>55</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58</w:t>
      </w:r>
      <w:r w:rsidRPr="00FA127B">
        <w:rPr>
          <w:rFonts w:ascii="Times New Roman" w:hAnsi="Times New Roman" w:cs="Times New Roman" w:hint="eastAsia"/>
          <w:sz w:val="28"/>
          <w:szCs w:val="28"/>
        </w:rPr>
        <w:t>記載著伊斯蘭商人伸冤的上訴。）順便指出，在唐代後半期，也存在著宮城內制度松弛下來的趨勢。（注：《資治通鑒》卷二四五，大和九年（</w:t>
      </w:r>
      <w:r w:rsidRPr="00FA127B">
        <w:rPr>
          <w:rFonts w:ascii="Times New Roman" w:hAnsi="Times New Roman" w:cs="Times New Roman"/>
          <w:sz w:val="28"/>
          <w:szCs w:val="28"/>
        </w:rPr>
        <w:t>835</w:t>
      </w:r>
      <w:r w:rsidRPr="00FA127B">
        <w:rPr>
          <w:rFonts w:ascii="Times New Roman" w:hAnsi="Times New Roman" w:cs="Times New Roman" w:hint="eastAsia"/>
          <w:sz w:val="28"/>
          <w:szCs w:val="28"/>
        </w:rPr>
        <w:t>）十一月，甘露之變之際有如下記載：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仇）士良等命左右神策副使劉泰倫、魏仲卿等各帥禁兵五百人，露刃出門討賊。王涯等將會食，吏白：‘有兵自內出，逢人輒殺。’涯等狼狽步走，兩省及金吾吏卒千余人填門爭出，門尋闔，其不得出者六百余人皆死。士良等分兵閉宮門，索諸司，捕賊黨。諸司吏卒及民酤販在中者皆死，死者又千余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可知宮城內中有商人經商，頁</w:t>
      </w:r>
      <w:r w:rsidRPr="00FA127B">
        <w:rPr>
          <w:rFonts w:ascii="Times New Roman" w:hAnsi="Times New Roman" w:cs="Times New Roman" w:hint="eastAsia"/>
          <w:sz w:val="28"/>
          <w:szCs w:val="28"/>
        </w:rPr>
        <w:t>7913</w:t>
      </w:r>
      <w:r w:rsidRPr="00FA127B">
        <w:rPr>
          <w:rFonts w:ascii="Times New Roman" w:hAnsi="Times New Roman" w:cs="Times New Roman" w:hint="eastAsia"/>
          <w:sz w:val="28"/>
          <w:szCs w:val="28"/>
        </w:rPr>
        <w:t>。）</w:t>
      </w:r>
    </w:p>
    <w:p w14:paraId="747E1F8C" w14:textId="77777777" w:rsidR="00FA127B" w:rsidRPr="00FA127B" w:rsidRDefault="00FA127B" w:rsidP="00FA127B">
      <w:pPr>
        <w:spacing w:after="0" w:line="240" w:lineRule="auto"/>
        <w:rPr>
          <w:rFonts w:ascii="Times New Roman" w:hAnsi="Times New Roman" w:cs="Times New Roman"/>
          <w:sz w:val="28"/>
          <w:szCs w:val="28"/>
        </w:rPr>
      </w:pPr>
    </w:p>
    <w:p w14:paraId="258D3FF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六、小結</w:t>
      </w:r>
    </w:p>
    <w:p w14:paraId="36DA9A41" w14:textId="77777777" w:rsidR="00FA127B" w:rsidRPr="00FA127B" w:rsidRDefault="00FA127B" w:rsidP="00FA127B">
      <w:pPr>
        <w:spacing w:after="0" w:line="240" w:lineRule="auto"/>
        <w:rPr>
          <w:rFonts w:ascii="Times New Roman" w:hAnsi="Times New Roman" w:cs="Times New Roman"/>
          <w:sz w:val="28"/>
          <w:szCs w:val="28"/>
        </w:rPr>
      </w:pPr>
    </w:p>
    <w:p w14:paraId="7B5C6EB3" w14:textId="7384E6C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自漢代起就存在的朝堂，到了隋唐面貌一新，從百官議政的場所變為士庶上訴的場所。與此對應形成了三司受事、登聞鼓、肺石、匭函等受理上書的機構。這些是多層次運作的，最終，登聞鼓與匭函制度從後世的朝堂中獨立且延續下來。這些朝堂的附屬機構受南衙官僚機構控制，正如匭函的文書處理與副本檢閱制度所體現的那樣，他們有權在現場處理案件，並非直達皇帝處。如就</w:t>
      </w:r>
      <w:r>
        <w:rPr>
          <w:rFonts w:ascii="Times New Roman" w:hAnsi="Times New Roman" w:cs="Times New Roman" w:hint="eastAsia"/>
          <w:sz w:val="28"/>
          <w:szCs w:val="28"/>
        </w:rPr>
        <w:t>「</w:t>
      </w:r>
      <w:r w:rsidRPr="00FA127B">
        <w:rPr>
          <w:rFonts w:ascii="Times New Roman" w:hAnsi="Times New Roman" w:cs="Times New Roman" w:hint="eastAsia"/>
          <w:sz w:val="28"/>
          <w:szCs w:val="28"/>
        </w:rPr>
        <w:t>傳遞文書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這一職能的話，像王世充那樣的直通皇帝處最為理想，但事實上那樣運作是不可能的，委托官僚組織管理朝堂大約是妥當的選擇。可是王朝政府卻反覆恣意地取消副本檢閱制度等，固執於廣開言路。</w:t>
      </w:r>
    </w:p>
    <w:p w14:paraId="240FC6FC" w14:textId="77777777" w:rsidR="00FA127B" w:rsidRPr="00FA127B" w:rsidRDefault="00FA127B" w:rsidP="00FA127B">
      <w:pPr>
        <w:spacing w:after="0" w:line="240" w:lineRule="auto"/>
        <w:rPr>
          <w:rFonts w:ascii="Times New Roman" w:hAnsi="Times New Roman" w:cs="Times New Roman"/>
          <w:sz w:val="28"/>
          <w:szCs w:val="28"/>
        </w:rPr>
      </w:pPr>
    </w:p>
    <w:p w14:paraId="0C51721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一方面，從避開朝堂而直接上奏的方式看，門上書形式固定下來，並制度化，獲得了禮儀職能等，門兼取並執朝堂的機能。這一趨勢在造成宦官勢力上升的安史之亂後愈演愈烈，乃至於由南衙、北司分割了朝堂、門的職能，即造成行政機構的分化。這給上訴者、皇帝雙方都帶來了方便。就前者而言，在匭函遭拒絕的李涉在光順門得以上書之事大抵是相當典型的。另外對皇帝而言，信息傳遞途徑之覆線化具有保障言路暢通的意義。兩條渠道的管理者分別為南衙、北司兩大政治勢力也相當有利。此時皇帝當然是作為保持兩者均衡的統御者而存在的。</w:t>
      </w:r>
    </w:p>
    <w:p w14:paraId="2B91925A" w14:textId="77777777" w:rsidR="00FA127B" w:rsidRPr="00FA127B" w:rsidRDefault="00FA127B" w:rsidP="00FA127B">
      <w:pPr>
        <w:spacing w:after="0" w:line="240" w:lineRule="auto"/>
        <w:rPr>
          <w:rFonts w:ascii="Times New Roman" w:hAnsi="Times New Roman" w:cs="Times New Roman"/>
          <w:sz w:val="28"/>
          <w:szCs w:val="28"/>
        </w:rPr>
      </w:pPr>
    </w:p>
    <w:p w14:paraId="0AA84590" w14:textId="4723A0E2"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深宮之內的門變為政治性機構，成為與士庶的結合點或許正可以渡邊信一郎、辻正博兩位所說的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政治之矮小化</w:t>
      </w:r>
      <w:r>
        <w:rPr>
          <w:rFonts w:ascii="Times New Roman" w:hAnsi="Times New Roman" w:cs="Times New Roman" w:hint="eastAsia"/>
          <w:sz w:val="28"/>
          <w:szCs w:val="28"/>
        </w:rPr>
        <w:t>」</w:t>
      </w:r>
      <w:r w:rsidRPr="00FA127B">
        <w:rPr>
          <w:rFonts w:ascii="Times New Roman" w:hAnsi="Times New Roman" w:cs="Times New Roman" w:hint="eastAsia"/>
          <w:sz w:val="28"/>
          <w:szCs w:val="28"/>
        </w:rPr>
        <w:t>，乃至與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宦官勢力之跋扈</w:t>
      </w:r>
      <w:r>
        <w:rPr>
          <w:rFonts w:ascii="Times New Roman" w:hAnsi="Times New Roman" w:cs="Times New Roman" w:hint="eastAsia"/>
          <w:sz w:val="28"/>
          <w:szCs w:val="28"/>
        </w:rPr>
        <w:t>」</w:t>
      </w:r>
      <w:r w:rsidRPr="00FA127B">
        <w:rPr>
          <w:rFonts w:ascii="Times New Roman" w:hAnsi="Times New Roman" w:cs="Times New Roman" w:hint="eastAsia"/>
          <w:sz w:val="28"/>
          <w:szCs w:val="28"/>
        </w:rPr>
        <w:t>相關來解釋。但是如果皇帝得以如爪牙般地驅使宦官，他當然希望巧妙操縱南北兩條渠道，在士庶面前表現為一個隨心所欲的施恩者。（注：唐代後半期的皇帝決不能一邊倒地視為宦官勢力傀儡。關於此點，參見《唐代宦官論》（前引拙著《唐王朝の宮城と御前會議——唐代聽政制度の展開》中的附二，頁</w:t>
      </w:r>
      <w:r w:rsidRPr="00FA127B">
        <w:rPr>
          <w:rFonts w:ascii="Times New Roman" w:hAnsi="Times New Roman" w:cs="Times New Roman"/>
          <w:sz w:val="28"/>
          <w:szCs w:val="28"/>
        </w:rPr>
        <w:t>301—331</w:t>
      </w:r>
      <w:r w:rsidRPr="00FA127B">
        <w:rPr>
          <w:rFonts w:ascii="Times New Roman" w:hAnsi="Times New Roman" w:cs="Times New Roman" w:hint="eastAsia"/>
          <w:sz w:val="28"/>
          <w:szCs w:val="28"/>
        </w:rPr>
        <w:t>）。）這正是以親手毀壞唐初井然有序的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律令體制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（在宮城的物質性布局中表現為三朝制，以及確保這一點的宮門被賦予的三階段法律性權威）來換得的。這象征著企圖在不穩定的均衡上實現權力之膨脹的唐末皇帝權力之姿態，正可謂從重視理念的政治向</w:t>
      </w:r>
      <w:r w:rsidRPr="00FA127B">
        <w:rPr>
          <w:rFonts w:ascii="Times New Roman" w:hAnsi="Times New Roman" w:cs="Times New Roman" w:hint="eastAsia"/>
          <w:sz w:val="28"/>
          <w:szCs w:val="28"/>
        </w:rPr>
        <w:lastRenderedPageBreak/>
        <w:t>與現實妥協的重視實利的政治結構之轉型。（注：渡邊信一郎、辻正博兩位將朝政場所退入宮城深處視為政治權力規模縮小，但筆者並不認為上述解釋足以說明唐代的朝堂相對化與門的勢力上升。比如，漢代以來施行的皇帝本人進行的錄囚，到了北宋幾乎如節日般進行，該場所是在後殿崇政殿（參見《宋會要輯稿》刑法五《親決獄》，北京：中華書局，</w:t>
      </w:r>
      <w:r w:rsidRPr="00FA127B">
        <w:rPr>
          <w:rFonts w:ascii="Times New Roman" w:hAnsi="Times New Roman" w:cs="Times New Roman"/>
          <w:sz w:val="28"/>
          <w:szCs w:val="28"/>
        </w:rPr>
        <w:t>1957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6670—6677</w:t>
      </w:r>
      <w:r w:rsidRPr="00FA127B">
        <w:rPr>
          <w:rFonts w:ascii="Times New Roman" w:hAnsi="Times New Roman" w:cs="Times New Roman" w:hint="eastAsia"/>
          <w:sz w:val="28"/>
          <w:szCs w:val="28"/>
        </w:rPr>
        <w:t>。島善高：《唐代慮囚考》，《瀧川政次郎博士米壽記念律令制の諸問題》，東京：汲古書院，</w:t>
      </w:r>
      <w:r w:rsidRPr="00FA127B">
        <w:rPr>
          <w:rFonts w:ascii="Times New Roman" w:hAnsi="Times New Roman" w:cs="Times New Roman"/>
          <w:sz w:val="28"/>
          <w:szCs w:val="28"/>
        </w:rPr>
        <w:t>1984</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659</w:t>
      </w:r>
      <w:r w:rsidRPr="00FA127B">
        <w:rPr>
          <w:rFonts w:ascii="Times New Roman" w:hAnsi="Times New Roman" w:cs="Times New Roman" w:hint="eastAsia"/>
          <w:sz w:val="28"/>
          <w:szCs w:val="28"/>
        </w:rPr>
        <w:t>）。在權力規模縮小這一視點外，隨著宮城諸殿宇的職能分化形成的制度發達這一視點應該也是必要的。）</w:t>
      </w:r>
    </w:p>
    <w:p w14:paraId="748167FF" w14:textId="77777777" w:rsidR="00FA127B" w:rsidRPr="00FA127B" w:rsidRDefault="00FA127B" w:rsidP="00FA127B">
      <w:pPr>
        <w:spacing w:after="0" w:line="240" w:lineRule="auto"/>
        <w:rPr>
          <w:rFonts w:ascii="Times New Roman" w:hAnsi="Times New Roman" w:cs="Times New Roman"/>
          <w:sz w:val="28"/>
          <w:szCs w:val="28"/>
        </w:rPr>
      </w:pPr>
    </w:p>
    <w:p w14:paraId="237F94CE" w14:textId="77777777" w:rsidR="00FA127B" w:rsidRPr="00FA127B" w:rsidRDefault="00FA127B" w:rsidP="00FA127B">
      <w:pPr>
        <w:spacing w:after="0" w:line="240" w:lineRule="auto"/>
        <w:rPr>
          <w:rFonts w:ascii="Times New Roman" w:hAnsi="Times New Roman" w:cs="Times New Roman"/>
          <w:sz w:val="28"/>
          <w:szCs w:val="28"/>
        </w:rPr>
      </w:pPr>
    </w:p>
    <w:p w14:paraId="707C5D5A" w14:textId="77777777" w:rsidR="00FA127B" w:rsidRPr="00FA127B" w:rsidRDefault="00FA127B" w:rsidP="00FA127B">
      <w:pPr>
        <w:spacing w:after="0" w:line="240" w:lineRule="auto"/>
        <w:rPr>
          <w:rFonts w:ascii="Times New Roman" w:hAnsi="Times New Roman" w:cs="Times New Roman"/>
          <w:sz w:val="28"/>
          <w:szCs w:val="28"/>
        </w:rPr>
      </w:pPr>
    </w:p>
    <w:p w14:paraId="6E164093" w14:textId="2B77EBC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西京宮城</w:t>
      </w:r>
    </w:p>
    <w:p w14:paraId="66B84368" w14:textId="77777777" w:rsidR="00FA127B" w:rsidRPr="00FA127B" w:rsidRDefault="00FA127B" w:rsidP="00FA127B">
      <w:pPr>
        <w:spacing w:after="0" w:line="240" w:lineRule="auto"/>
        <w:rPr>
          <w:rFonts w:ascii="Times New Roman" w:hAnsi="Times New Roman" w:cs="Times New Roman"/>
          <w:sz w:val="28"/>
          <w:szCs w:val="28"/>
        </w:rPr>
      </w:pPr>
    </w:p>
    <w:p w14:paraId="45FEDE4C" w14:textId="77777777" w:rsidR="00FA127B" w:rsidRPr="00FA127B" w:rsidRDefault="00FA127B" w:rsidP="00FA127B">
      <w:pPr>
        <w:spacing w:after="0" w:line="240" w:lineRule="auto"/>
        <w:rPr>
          <w:rFonts w:ascii="Times New Roman" w:hAnsi="Times New Roman" w:cs="Times New Roman"/>
          <w:sz w:val="28"/>
          <w:szCs w:val="28"/>
        </w:rPr>
      </w:pPr>
    </w:p>
    <w:p w14:paraId="5DA2EA91" w14:textId="77777777" w:rsidR="00FA127B" w:rsidRPr="00FA127B" w:rsidRDefault="00FA127B" w:rsidP="00FA127B">
      <w:pPr>
        <w:spacing w:after="0" w:line="240" w:lineRule="auto"/>
        <w:rPr>
          <w:rFonts w:ascii="Times New Roman" w:hAnsi="Times New Roman" w:cs="Times New Roman"/>
          <w:sz w:val="28"/>
          <w:szCs w:val="28"/>
        </w:rPr>
      </w:pPr>
    </w:p>
    <w:p w14:paraId="4E0D982A" w14:textId="329D292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西京興慶宮</w:t>
      </w:r>
    </w:p>
    <w:p w14:paraId="7A9354C7" w14:textId="77777777" w:rsidR="00FA127B" w:rsidRPr="00FA127B" w:rsidRDefault="00FA127B" w:rsidP="00FA127B">
      <w:pPr>
        <w:spacing w:after="0" w:line="240" w:lineRule="auto"/>
        <w:rPr>
          <w:rFonts w:ascii="Times New Roman" w:hAnsi="Times New Roman" w:cs="Times New Roman"/>
          <w:sz w:val="28"/>
          <w:szCs w:val="28"/>
        </w:rPr>
      </w:pPr>
    </w:p>
    <w:p w14:paraId="0128481D" w14:textId="77777777" w:rsidR="00FA127B" w:rsidRPr="00FA127B" w:rsidRDefault="00FA127B" w:rsidP="00FA127B">
      <w:pPr>
        <w:spacing w:after="0" w:line="240" w:lineRule="auto"/>
        <w:rPr>
          <w:rFonts w:ascii="Times New Roman" w:hAnsi="Times New Roman" w:cs="Times New Roman"/>
          <w:sz w:val="28"/>
          <w:szCs w:val="28"/>
        </w:rPr>
      </w:pPr>
    </w:p>
    <w:p w14:paraId="016330B8" w14:textId="77777777" w:rsidR="00FA127B" w:rsidRPr="00FA127B" w:rsidRDefault="00FA127B" w:rsidP="00FA127B">
      <w:pPr>
        <w:spacing w:after="0" w:line="240" w:lineRule="auto"/>
        <w:rPr>
          <w:rFonts w:ascii="Times New Roman" w:hAnsi="Times New Roman" w:cs="Times New Roman"/>
          <w:sz w:val="28"/>
          <w:szCs w:val="28"/>
        </w:rPr>
      </w:pPr>
    </w:p>
    <w:p w14:paraId="5550AE74" w14:textId="5241952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西京大明宮</w:t>
      </w:r>
    </w:p>
    <w:p w14:paraId="1341728B" w14:textId="77777777" w:rsidR="00FA127B" w:rsidRPr="00FA127B" w:rsidRDefault="00FA127B" w:rsidP="00FA127B">
      <w:pPr>
        <w:spacing w:after="0" w:line="240" w:lineRule="auto"/>
        <w:rPr>
          <w:rFonts w:ascii="Times New Roman" w:hAnsi="Times New Roman" w:cs="Times New Roman"/>
          <w:sz w:val="28"/>
          <w:szCs w:val="28"/>
        </w:rPr>
      </w:pPr>
    </w:p>
    <w:p w14:paraId="50D3F3EB" w14:textId="77777777" w:rsidR="00FA127B" w:rsidRPr="00FA127B" w:rsidRDefault="00FA127B" w:rsidP="00FA127B">
      <w:pPr>
        <w:spacing w:after="0" w:line="240" w:lineRule="auto"/>
        <w:rPr>
          <w:rFonts w:ascii="Times New Roman" w:hAnsi="Times New Roman" w:cs="Times New Roman"/>
          <w:sz w:val="28"/>
          <w:szCs w:val="28"/>
        </w:rPr>
      </w:pPr>
    </w:p>
    <w:p w14:paraId="6E416BC4" w14:textId="77777777" w:rsidR="00FA127B" w:rsidRPr="00FA127B" w:rsidRDefault="00FA127B" w:rsidP="00FA127B">
      <w:pPr>
        <w:spacing w:after="0" w:line="240" w:lineRule="auto"/>
        <w:rPr>
          <w:rFonts w:ascii="Times New Roman" w:hAnsi="Times New Roman" w:cs="Times New Roman"/>
          <w:sz w:val="28"/>
          <w:szCs w:val="28"/>
        </w:rPr>
      </w:pPr>
    </w:p>
    <w:p w14:paraId="5ED01F89" w14:textId="390442B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東都宮城皇城</w:t>
      </w:r>
    </w:p>
    <w:p w14:paraId="7156A2CF" w14:textId="77777777" w:rsidR="00FA127B" w:rsidRPr="00FA127B" w:rsidRDefault="00FA127B" w:rsidP="00FA127B">
      <w:pPr>
        <w:spacing w:after="0" w:line="240" w:lineRule="auto"/>
        <w:rPr>
          <w:rFonts w:ascii="Times New Roman" w:hAnsi="Times New Roman" w:cs="Times New Roman"/>
          <w:sz w:val="28"/>
          <w:szCs w:val="28"/>
        </w:rPr>
      </w:pPr>
    </w:p>
    <w:p w14:paraId="23B0C97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圖表說明</w:t>
      </w:r>
    </w:p>
    <w:p w14:paraId="502D09FB" w14:textId="77777777" w:rsidR="00FA127B" w:rsidRPr="00FA127B" w:rsidRDefault="00FA127B" w:rsidP="00FA127B">
      <w:pPr>
        <w:spacing w:after="0" w:line="240" w:lineRule="auto"/>
        <w:rPr>
          <w:rFonts w:ascii="Times New Roman" w:hAnsi="Times New Roman" w:cs="Times New Roman"/>
          <w:sz w:val="28"/>
          <w:szCs w:val="28"/>
        </w:rPr>
      </w:pPr>
    </w:p>
    <w:p w14:paraId="6AE4CDC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至圖</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為唐代宮城示意圖，</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至</w:t>
      </w:r>
      <w:r w:rsidRPr="00FA127B">
        <w:rPr>
          <w:rFonts w:ascii="Times New Roman" w:hAnsi="Times New Roman" w:cs="Times New Roman" w:hint="eastAsia"/>
          <w:sz w:val="28"/>
          <w:szCs w:val="28"/>
        </w:rPr>
        <w:t>P</w:t>
      </w:r>
      <w:r w:rsidRPr="00FA127B">
        <w:rPr>
          <w:rFonts w:ascii="Times New Roman" w:hAnsi="Times New Roman" w:cs="Times New Roman" w:hint="eastAsia"/>
          <w:sz w:val="28"/>
          <w:szCs w:val="28"/>
        </w:rPr>
        <w:t>在表</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中示明詣闕上書年代表中列舉設施的所在位置。筆者對徐松《唐兩京城坊考》附圖添加內容。</w:t>
      </w:r>
    </w:p>
    <w:p w14:paraId="66B74533" w14:textId="77777777" w:rsidR="00FA127B" w:rsidRPr="00FA127B" w:rsidRDefault="00FA127B" w:rsidP="00FA127B">
      <w:pPr>
        <w:spacing w:after="0" w:line="240" w:lineRule="auto"/>
        <w:rPr>
          <w:rFonts w:ascii="Times New Roman" w:hAnsi="Times New Roman" w:cs="Times New Roman"/>
          <w:sz w:val="28"/>
          <w:szCs w:val="28"/>
        </w:rPr>
      </w:pPr>
    </w:p>
    <w:p w14:paraId="1FE6A3C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表</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直訴受理機關的演變</w:t>
      </w:r>
    </w:p>
    <w:p w14:paraId="6E24B7A4" w14:textId="77777777" w:rsidR="00FA127B" w:rsidRPr="00FA127B" w:rsidRDefault="00FA127B" w:rsidP="00FA127B">
      <w:pPr>
        <w:spacing w:after="0" w:line="240" w:lineRule="auto"/>
        <w:rPr>
          <w:rFonts w:ascii="Times New Roman" w:hAnsi="Times New Roman" w:cs="Times New Roman"/>
          <w:sz w:val="28"/>
          <w:szCs w:val="28"/>
        </w:rPr>
      </w:pPr>
    </w:p>
    <w:p w14:paraId="11A605F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以年代次序列出朝堂、肺石、登聞鼓、三司、匭函、諸門、各機關中與直訴的事例以及制度。</w:t>
      </w:r>
    </w:p>
    <w:p w14:paraId="293EAFAA" w14:textId="77777777" w:rsidR="00FA127B" w:rsidRPr="00FA127B" w:rsidRDefault="00FA127B" w:rsidP="00FA127B">
      <w:pPr>
        <w:spacing w:after="0" w:line="240" w:lineRule="auto"/>
        <w:rPr>
          <w:rFonts w:ascii="Times New Roman" w:hAnsi="Times New Roman" w:cs="Times New Roman"/>
          <w:sz w:val="28"/>
          <w:szCs w:val="28"/>
        </w:rPr>
      </w:pPr>
    </w:p>
    <w:p w14:paraId="64E5E0A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表</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詣闕上書年表</w:t>
      </w:r>
    </w:p>
    <w:p w14:paraId="61E93778" w14:textId="77777777" w:rsidR="00FA127B" w:rsidRPr="00FA127B" w:rsidRDefault="00FA127B" w:rsidP="00FA127B">
      <w:pPr>
        <w:spacing w:after="0" w:line="240" w:lineRule="auto"/>
        <w:rPr>
          <w:rFonts w:ascii="Times New Roman" w:hAnsi="Times New Roman" w:cs="Times New Roman"/>
          <w:sz w:val="28"/>
          <w:szCs w:val="28"/>
        </w:rPr>
      </w:pPr>
    </w:p>
    <w:p w14:paraId="4B01E2A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文集中所載記明呈上機關的表、狀，以年代次序列出。呈上機關所在宮城中的位置在圖</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中表示。</w:t>
      </w:r>
    </w:p>
    <w:p w14:paraId="22608492" w14:textId="77777777" w:rsidR="00FA127B" w:rsidRPr="00FA127B" w:rsidRDefault="00FA127B" w:rsidP="00FA127B">
      <w:pPr>
        <w:spacing w:after="0" w:line="240" w:lineRule="auto"/>
        <w:rPr>
          <w:rFonts w:ascii="Times New Roman" w:hAnsi="Times New Roman" w:cs="Times New Roman"/>
          <w:sz w:val="28"/>
          <w:szCs w:val="28"/>
        </w:rPr>
      </w:pPr>
    </w:p>
    <w:p w14:paraId="6BCAAA74" w14:textId="77777777" w:rsidR="00FA127B" w:rsidRPr="00FA127B" w:rsidRDefault="00FA127B" w:rsidP="00FA127B">
      <w:pPr>
        <w:spacing w:after="0" w:line="240" w:lineRule="auto"/>
        <w:rPr>
          <w:rFonts w:ascii="Times New Roman" w:hAnsi="Times New Roman" w:cs="Times New Roman"/>
          <w:sz w:val="28"/>
          <w:szCs w:val="28"/>
        </w:rPr>
      </w:pPr>
    </w:p>
    <w:p w14:paraId="58FA270A" w14:textId="77777777" w:rsidR="00FA127B" w:rsidRPr="00FA127B" w:rsidRDefault="00FA127B" w:rsidP="00FA127B">
      <w:pPr>
        <w:spacing w:after="0" w:line="240" w:lineRule="auto"/>
        <w:rPr>
          <w:rFonts w:ascii="Times New Roman" w:hAnsi="Times New Roman" w:cs="Times New Roman"/>
          <w:sz w:val="28"/>
          <w:szCs w:val="28"/>
        </w:rPr>
      </w:pPr>
    </w:p>
    <w:p w14:paraId="0FB89110" w14:textId="77777777" w:rsidR="00FA127B" w:rsidRPr="00FA127B" w:rsidRDefault="00FA127B" w:rsidP="00FA127B">
      <w:pPr>
        <w:spacing w:after="0" w:line="240" w:lineRule="auto"/>
        <w:rPr>
          <w:rFonts w:ascii="Times New Roman" w:hAnsi="Times New Roman" w:cs="Times New Roman"/>
          <w:sz w:val="28"/>
          <w:szCs w:val="28"/>
        </w:rPr>
      </w:pPr>
    </w:p>
    <w:p w14:paraId="36A1D1E7" w14:textId="77777777" w:rsidR="00FA127B" w:rsidRPr="00FA127B" w:rsidRDefault="00FA127B" w:rsidP="00FA127B">
      <w:pPr>
        <w:spacing w:after="0" w:line="240" w:lineRule="auto"/>
        <w:rPr>
          <w:rFonts w:ascii="Times New Roman" w:hAnsi="Times New Roman" w:cs="Times New Roman"/>
          <w:sz w:val="28"/>
          <w:szCs w:val="28"/>
        </w:rPr>
      </w:pPr>
    </w:p>
    <w:p w14:paraId="78FE628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宋代皇帝與宰輔的政務信息處理過程——以章奏為例</w:t>
      </w:r>
    </w:p>
    <w:p w14:paraId="5215FC07" w14:textId="77777777" w:rsidR="00FA127B" w:rsidRPr="00FA127B" w:rsidRDefault="00FA127B" w:rsidP="00FA127B">
      <w:pPr>
        <w:spacing w:after="0" w:line="240" w:lineRule="auto"/>
        <w:rPr>
          <w:rFonts w:ascii="Times New Roman" w:hAnsi="Times New Roman" w:cs="Times New Roman"/>
          <w:sz w:val="28"/>
          <w:szCs w:val="28"/>
        </w:rPr>
      </w:pPr>
    </w:p>
    <w:p w14:paraId="30727A7A" w14:textId="77777777" w:rsidR="00FA127B" w:rsidRPr="00FA127B" w:rsidRDefault="00FA127B" w:rsidP="00FA127B">
      <w:pPr>
        <w:spacing w:after="0" w:line="240" w:lineRule="auto"/>
        <w:rPr>
          <w:rFonts w:ascii="Times New Roman" w:hAnsi="Times New Roman" w:cs="Times New Roman"/>
          <w:sz w:val="28"/>
          <w:szCs w:val="28"/>
        </w:rPr>
      </w:pPr>
    </w:p>
    <w:p w14:paraId="32D15D4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王化雨</w:t>
      </w:r>
    </w:p>
    <w:p w14:paraId="24F56203" w14:textId="77777777" w:rsidR="00FA127B" w:rsidRPr="00FA127B" w:rsidRDefault="00FA127B" w:rsidP="00FA127B">
      <w:pPr>
        <w:spacing w:after="0" w:line="240" w:lineRule="auto"/>
        <w:rPr>
          <w:rFonts w:ascii="Times New Roman" w:hAnsi="Times New Roman" w:cs="Times New Roman"/>
          <w:sz w:val="28"/>
          <w:szCs w:val="28"/>
        </w:rPr>
      </w:pPr>
    </w:p>
    <w:p w14:paraId="74BDDD6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政務信息的處理，是皇權運行過程中極為關鍵的環節。在宋代，章奏文書是重要的政務信息載體，皇帝了解外事，掌控政局，絕對離不開章奏。而在章奏信息的處理過程中，宰輔大臣也發揮著不可忽視的作用。通過對這兩者在章奏處理中的作用進行考察，我們能對宋代的君臣交流形成更為細致的理解，以此加深對宋代政治的認知。</w:t>
      </w:r>
    </w:p>
    <w:p w14:paraId="32E3FA8F" w14:textId="77777777" w:rsidR="00FA127B" w:rsidRPr="00FA127B" w:rsidRDefault="00FA127B" w:rsidP="00FA127B">
      <w:pPr>
        <w:spacing w:after="0" w:line="240" w:lineRule="auto"/>
        <w:rPr>
          <w:rFonts w:ascii="Times New Roman" w:hAnsi="Times New Roman" w:cs="Times New Roman"/>
          <w:sz w:val="28"/>
          <w:szCs w:val="28"/>
        </w:rPr>
      </w:pPr>
    </w:p>
    <w:p w14:paraId="6F100BB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一、宋代宰輔與章奏通進</w:t>
      </w:r>
    </w:p>
    <w:p w14:paraId="559DC45E" w14:textId="77777777" w:rsidR="00FA127B" w:rsidRPr="00FA127B" w:rsidRDefault="00FA127B" w:rsidP="00FA127B">
      <w:pPr>
        <w:spacing w:after="0" w:line="240" w:lineRule="auto"/>
        <w:rPr>
          <w:rFonts w:ascii="Times New Roman" w:hAnsi="Times New Roman" w:cs="Times New Roman"/>
          <w:sz w:val="28"/>
          <w:szCs w:val="28"/>
        </w:rPr>
      </w:pPr>
    </w:p>
    <w:p w14:paraId="20832B08" w14:textId="01F7C85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的異同</w:t>
      </w:r>
    </w:p>
    <w:p w14:paraId="6316A66C" w14:textId="77777777" w:rsidR="00FA127B" w:rsidRPr="00FA127B" w:rsidRDefault="00FA127B" w:rsidP="00FA127B">
      <w:pPr>
        <w:spacing w:after="0" w:line="240" w:lineRule="auto"/>
        <w:rPr>
          <w:rFonts w:ascii="Times New Roman" w:hAnsi="Times New Roman" w:cs="Times New Roman"/>
          <w:sz w:val="28"/>
          <w:szCs w:val="28"/>
        </w:rPr>
      </w:pPr>
    </w:p>
    <w:p w14:paraId="76FB793D" w14:textId="389D7C8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宋代臣僚在向朝廷進言時，有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兩種文書方式可供選擇。</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臣僚章奏，是指各級官員向皇帝進言陳事、以及道賀謝恩的公文，主要包括奏狀、劄子、表、疏等。其中，奏狀和劄子主要用於言事，表、疏則主要用於謝恩、道賀等禮儀性活動。臣僚在使用章奏向皇帝言事時，可以代表所屬的官僚機構，也可以代表個人。所述內容，可以是某些具體的公務，也可以是自己對朝政的看法。</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是指申狀，是官僚系統之中，下級向上級匯報情況的公文。作為官僚集團的首腦，宰輔每日都會接到大量的申狀。章奏與申狀，在體式、行用範圍、傳遞渠道等方面，皆有不同。（注：相關的制度規定，見徐松輯：《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儀制》七，北京：中華書局影印本，</w:t>
      </w:r>
      <w:r w:rsidRPr="00FA127B">
        <w:rPr>
          <w:rFonts w:ascii="Times New Roman" w:hAnsi="Times New Roman" w:cs="Times New Roman" w:hint="eastAsia"/>
          <w:sz w:val="28"/>
          <w:szCs w:val="28"/>
        </w:rPr>
        <w:t>1957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1950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1966</w:t>
      </w:r>
      <w:r w:rsidRPr="00FA127B">
        <w:rPr>
          <w:rFonts w:ascii="Times New Roman" w:hAnsi="Times New Roman" w:cs="Times New Roman" w:hint="eastAsia"/>
          <w:sz w:val="28"/>
          <w:szCs w:val="28"/>
        </w:rPr>
        <w:t>；以及謝深甫編，戴建國點校：《慶元條法事類》卷十六《文書》，黑龍江人民出版社點校本，</w:t>
      </w:r>
      <w:r w:rsidRPr="00FA127B">
        <w:rPr>
          <w:rFonts w:ascii="Times New Roman" w:hAnsi="Times New Roman" w:cs="Times New Roman" w:hint="eastAsia"/>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332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352</w:t>
      </w:r>
      <w:r w:rsidRPr="00FA127B">
        <w:rPr>
          <w:rFonts w:ascii="Times New Roman" w:hAnsi="Times New Roman" w:cs="Times New Roman" w:hint="eastAsia"/>
          <w:sz w:val="28"/>
          <w:szCs w:val="28"/>
        </w:rPr>
        <w:t>。有關宋代章奏及相關制度的研究，可參見傅禮白：《宋代章奏制度與政治決策》，《文史哲》</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期，頁</w:t>
      </w:r>
      <w:r w:rsidRPr="00FA127B">
        <w:rPr>
          <w:rFonts w:ascii="Times New Roman" w:hAnsi="Times New Roman" w:cs="Times New Roman" w:hint="eastAsia"/>
          <w:sz w:val="28"/>
          <w:szCs w:val="28"/>
        </w:rPr>
        <w:t>47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53</w:t>
      </w:r>
      <w:r w:rsidRPr="00FA127B">
        <w:rPr>
          <w:rFonts w:ascii="Times New Roman" w:hAnsi="Times New Roman" w:cs="Times New Roman" w:hint="eastAsia"/>
          <w:sz w:val="28"/>
          <w:szCs w:val="28"/>
        </w:rPr>
        <w:t>；遊彪：《宋代郵政管理體制的一個側面：以進奏院的職責和官方文書的分類為中心》，《雲南社會科學》</w:t>
      </w:r>
      <w:r w:rsidRPr="00FA127B">
        <w:rPr>
          <w:rFonts w:ascii="Times New Roman" w:hAnsi="Times New Roman" w:cs="Times New Roman" w:hint="eastAsia"/>
          <w:sz w:val="28"/>
          <w:szCs w:val="28"/>
        </w:rPr>
        <w:t>2003</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期，頁</w:t>
      </w:r>
      <w:r w:rsidRPr="00FA127B">
        <w:rPr>
          <w:rFonts w:ascii="Times New Roman" w:hAnsi="Times New Roman" w:cs="Times New Roman" w:hint="eastAsia"/>
          <w:sz w:val="28"/>
          <w:szCs w:val="28"/>
        </w:rPr>
        <w:t>85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90</w:t>
      </w:r>
      <w:r w:rsidRPr="00FA127B">
        <w:rPr>
          <w:rFonts w:ascii="Times New Roman" w:hAnsi="Times New Roman" w:cs="Times New Roman" w:hint="eastAsia"/>
          <w:sz w:val="28"/>
          <w:szCs w:val="28"/>
        </w:rPr>
        <w:t>。以及李全德《宋代的通進銀台司》，趙冬梅《通進視角下的唐宋門司》，俱載鄧小南主編《政績考察與信息渠道：以宋代為重心》，北京：北京大學出版社，</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w:t>
      </w:r>
    </w:p>
    <w:p w14:paraId="28670A9A" w14:textId="77777777" w:rsidR="00FA127B" w:rsidRPr="00FA127B" w:rsidRDefault="00FA127B" w:rsidP="00FA127B">
      <w:pPr>
        <w:spacing w:after="0" w:line="240" w:lineRule="auto"/>
        <w:rPr>
          <w:rFonts w:ascii="Times New Roman" w:hAnsi="Times New Roman" w:cs="Times New Roman"/>
          <w:sz w:val="28"/>
          <w:szCs w:val="28"/>
        </w:rPr>
      </w:pPr>
    </w:p>
    <w:p w14:paraId="140E8FF0" w14:textId="12DA71C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政務處理過程中，哪些事務應用章奏上奏皇帝，哪些事務應用申狀報告宰輔？大體而言，取決於事務的性質。首先，通常情況下，有定制常法可以依據的，可用申狀申報宰執；而無常法可依，或涉及沖改條制的，則多須奏聞。如仁宗天聖元年（</w:t>
      </w:r>
      <w:r w:rsidRPr="00FA127B">
        <w:rPr>
          <w:rFonts w:ascii="Times New Roman" w:hAnsi="Times New Roman" w:cs="Times New Roman" w:hint="eastAsia"/>
          <w:sz w:val="28"/>
          <w:szCs w:val="28"/>
        </w:rPr>
        <w:t>1023</w:t>
      </w:r>
      <w:r w:rsidRPr="00FA127B">
        <w:rPr>
          <w:rFonts w:ascii="Times New Roman" w:hAnsi="Times New Roman" w:cs="Times New Roman" w:hint="eastAsia"/>
          <w:sz w:val="28"/>
          <w:szCs w:val="28"/>
        </w:rPr>
        <w:t>），中書門下言，臣僚陳述利便，多有涉及更改成法條制者，卻往往不奏聞，仁宗下令，今後此類事務須</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奏裁</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儀制》七之二一，頁</w:t>
      </w:r>
      <w:r w:rsidRPr="00FA127B">
        <w:rPr>
          <w:rFonts w:ascii="Times New Roman" w:hAnsi="Times New Roman" w:cs="Times New Roman" w:hint="eastAsia"/>
          <w:sz w:val="28"/>
          <w:szCs w:val="28"/>
        </w:rPr>
        <w:t>1960</w:t>
      </w:r>
      <w:r w:rsidRPr="00FA127B">
        <w:rPr>
          <w:rFonts w:ascii="Times New Roman" w:hAnsi="Times New Roman" w:cs="Times New Roman" w:hint="eastAsia"/>
          <w:sz w:val="28"/>
          <w:szCs w:val="28"/>
        </w:rPr>
        <w:t>。）其次，較為重要的大事，應該奏陳，如魏了翁曾上奏稱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事關邊防及四方水旱盜賊</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等緊要事務，應該</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而不應只申宰執。（注：魏了翁：《鶴山先生大全集》卷十八《應詔封事》，四部叢刊本，上海：商務印書館，</w:t>
      </w:r>
      <w:r w:rsidRPr="00FA127B">
        <w:rPr>
          <w:rFonts w:ascii="Times New Roman" w:hAnsi="Times New Roman" w:cs="Times New Roman" w:hint="eastAsia"/>
          <w:sz w:val="28"/>
          <w:szCs w:val="28"/>
        </w:rPr>
        <w:t>1929</w:t>
      </w:r>
      <w:r w:rsidRPr="00FA127B">
        <w:rPr>
          <w:rFonts w:ascii="Times New Roman" w:hAnsi="Times New Roman" w:cs="Times New Roman" w:hint="eastAsia"/>
          <w:sz w:val="28"/>
          <w:szCs w:val="28"/>
        </w:rPr>
        <w:t>。）需要指出的是，以上只是大致的行政原則，在實際運作中，究竟何事當奏、何事當申，並無非常嚴格的一定之規。臣僚往往具有一定的選擇余地。</w:t>
      </w:r>
    </w:p>
    <w:p w14:paraId="0DB4A370" w14:textId="77777777" w:rsidR="00FA127B" w:rsidRPr="00FA127B" w:rsidRDefault="00FA127B" w:rsidP="00FA127B">
      <w:pPr>
        <w:spacing w:after="0" w:line="240" w:lineRule="auto"/>
        <w:rPr>
          <w:rFonts w:ascii="Times New Roman" w:hAnsi="Times New Roman" w:cs="Times New Roman"/>
          <w:sz w:val="28"/>
          <w:szCs w:val="28"/>
        </w:rPr>
      </w:pPr>
    </w:p>
    <w:p w14:paraId="65EEAA78" w14:textId="57B9DC3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在制度上，宋廷規定，應奏陳君主之事，不得用申狀報告宰執，（注：《慶元條法事類》卷十六《文書》，頁</w:t>
      </w:r>
      <w:r w:rsidRPr="00FA127B">
        <w:rPr>
          <w:rFonts w:ascii="Times New Roman" w:hAnsi="Times New Roman" w:cs="Times New Roman" w:hint="eastAsia"/>
          <w:sz w:val="28"/>
          <w:szCs w:val="28"/>
        </w:rPr>
        <w:t>344</w:t>
      </w:r>
      <w:r w:rsidRPr="00FA127B">
        <w:rPr>
          <w:rFonts w:ascii="Times New Roman" w:hAnsi="Times New Roman" w:cs="Times New Roman" w:hint="eastAsia"/>
          <w:sz w:val="28"/>
          <w:szCs w:val="28"/>
        </w:rPr>
        <w:t>。）以此保證君主優先獲得重要信息。不過也要看到，在實際的政務處理中，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間，未必總是存在一條涇渭分明的界線。一方面，某些事務，臣僚須先申宰執，得不到回應後，方可進奏，以此保證君主不會過多地被各種細務困擾。如南宋時，規定諸官司公事，須先申尚書省或樞密院，若不報，可具奏。（注：《慶元條法事類》卷十六《文書》，頁</w:t>
      </w:r>
      <w:r w:rsidRPr="00FA127B">
        <w:rPr>
          <w:rFonts w:ascii="Times New Roman" w:hAnsi="Times New Roman" w:cs="Times New Roman" w:hint="eastAsia"/>
          <w:sz w:val="28"/>
          <w:szCs w:val="28"/>
        </w:rPr>
        <w:t>352</w:t>
      </w:r>
      <w:r w:rsidRPr="00FA127B">
        <w:rPr>
          <w:rFonts w:ascii="Times New Roman" w:hAnsi="Times New Roman" w:cs="Times New Roman" w:hint="eastAsia"/>
          <w:sz w:val="28"/>
          <w:szCs w:val="28"/>
        </w:rPr>
        <w:t>。）另一方面，對於部分事務，宋廷允許臣僚在用章奏奏聞的</w:t>
      </w:r>
      <w:r w:rsidRPr="00FA127B">
        <w:rPr>
          <w:rFonts w:ascii="Times New Roman" w:hAnsi="Times New Roman" w:cs="Times New Roman" w:hint="eastAsia"/>
          <w:sz w:val="28"/>
          <w:szCs w:val="28"/>
        </w:rPr>
        <w:lastRenderedPageBreak/>
        <w:t>同時用申狀告之兩府，以此確保事務得到及時處理。如淳熙二年（</w:t>
      </w:r>
      <w:r w:rsidRPr="00FA127B">
        <w:rPr>
          <w:rFonts w:ascii="Times New Roman" w:hAnsi="Times New Roman" w:cs="Times New Roman" w:hint="eastAsia"/>
          <w:sz w:val="28"/>
          <w:szCs w:val="28"/>
        </w:rPr>
        <w:t>1175</w:t>
      </w:r>
      <w:r w:rsidRPr="00FA127B">
        <w:rPr>
          <w:rFonts w:ascii="Times New Roman" w:hAnsi="Times New Roman" w:cs="Times New Roman" w:hint="eastAsia"/>
          <w:sz w:val="28"/>
          <w:szCs w:val="28"/>
        </w:rPr>
        <w:t>）十月，詔兩淮州軍及監司帥臣，若有邊防軍機事宜</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今後止得具奏，並申尚書省、樞密院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；淳熙十二年十月，詔沿邊帥臣監司，應有邊機事宜，除具奏外，</w:t>
      </w:r>
      <w:r>
        <w:rPr>
          <w:rFonts w:ascii="Times New Roman" w:hAnsi="Times New Roman" w:cs="Times New Roman" w:hint="eastAsia"/>
          <w:sz w:val="28"/>
          <w:szCs w:val="28"/>
        </w:rPr>
        <w:t>「</w:t>
      </w:r>
      <w:r w:rsidRPr="00FA127B">
        <w:rPr>
          <w:rFonts w:ascii="Times New Roman" w:hAnsi="Times New Roman" w:cs="Times New Roman" w:hint="eastAsia"/>
          <w:sz w:val="28"/>
          <w:szCs w:val="28"/>
        </w:rPr>
        <w:t>許實封申樞密院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。（注：《慶元條法事類》卷十六《文書》，頁</w:t>
      </w:r>
      <w:r w:rsidRPr="00FA127B">
        <w:rPr>
          <w:rFonts w:ascii="Times New Roman" w:hAnsi="Times New Roman" w:cs="Times New Roman" w:hint="eastAsia"/>
          <w:sz w:val="28"/>
          <w:szCs w:val="28"/>
        </w:rPr>
        <w:t>355</w:t>
      </w:r>
      <w:r w:rsidRPr="00FA127B">
        <w:rPr>
          <w:rFonts w:ascii="Times New Roman" w:hAnsi="Times New Roman" w:cs="Times New Roman" w:hint="eastAsia"/>
          <w:sz w:val="28"/>
          <w:szCs w:val="28"/>
        </w:rPr>
        <w:t>。）</w:t>
      </w:r>
    </w:p>
    <w:p w14:paraId="100EB2EF" w14:textId="77777777" w:rsidR="00FA127B" w:rsidRPr="00FA127B" w:rsidRDefault="00FA127B" w:rsidP="00FA127B">
      <w:pPr>
        <w:spacing w:after="0" w:line="240" w:lineRule="auto"/>
        <w:rPr>
          <w:rFonts w:ascii="Times New Roman" w:hAnsi="Times New Roman" w:cs="Times New Roman"/>
          <w:sz w:val="28"/>
          <w:szCs w:val="28"/>
        </w:rPr>
      </w:pPr>
    </w:p>
    <w:p w14:paraId="1EF33F89" w14:textId="1C8E145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極少數權相執政時，會通過迫使臣僚舍</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取</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，來控制信息，如《建炎以來系年要錄》卷一六七，紹興二十四年（</w:t>
      </w:r>
      <w:r w:rsidRPr="00FA127B">
        <w:rPr>
          <w:rFonts w:ascii="Times New Roman" w:hAnsi="Times New Roman" w:cs="Times New Roman" w:hint="eastAsia"/>
          <w:sz w:val="28"/>
          <w:szCs w:val="28"/>
        </w:rPr>
        <w:t>1154</w:t>
      </w:r>
      <w:r w:rsidRPr="00FA127B">
        <w:rPr>
          <w:rFonts w:ascii="Times New Roman" w:hAnsi="Times New Roman" w:cs="Times New Roman" w:hint="eastAsia"/>
          <w:sz w:val="28"/>
          <w:szCs w:val="28"/>
        </w:rPr>
        <w:t>）七月壬申條載：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時秦檜用事久，監司、郡守以事達朝廷者，止申尚書省取指揮。</w:t>
      </w:r>
      <w:r>
        <w:rPr>
          <w:rFonts w:ascii="Times New Roman" w:hAnsi="Times New Roman" w:cs="Times New Roman" w:hint="eastAsia"/>
          <w:sz w:val="28"/>
          <w:szCs w:val="28"/>
        </w:rPr>
        <w:t>」</w:t>
      </w:r>
      <w:r w:rsidRPr="00FA127B">
        <w:rPr>
          <w:rFonts w:ascii="Times New Roman" w:hAnsi="Times New Roman" w:cs="Times New Roman" w:hint="eastAsia"/>
          <w:sz w:val="28"/>
          <w:szCs w:val="28"/>
        </w:rPr>
        <w:t>南宋後期，魏了翁亦言：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自故相（史彌遠）鉗制中外，事無大小，或用私書，或用申狀，惟不得奏聞。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（注：《鶴山先生大全集》卷十八《應詔封事》。）這種做法，便於宰相弄權，也深為君主所忌。</w:t>
      </w:r>
    </w:p>
    <w:p w14:paraId="74D933E6" w14:textId="77777777" w:rsidR="00FA127B" w:rsidRPr="00FA127B" w:rsidRDefault="00FA127B" w:rsidP="00FA127B">
      <w:pPr>
        <w:spacing w:after="0" w:line="240" w:lineRule="auto"/>
        <w:rPr>
          <w:rFonts w:ascii="Times New Roman" w:hAnsi="Times New Roman" w:cs="Times New Roman"/>
          <w:sz w:val="28"/>
          <w:szCs w:val="28"/>
        </w:rPr>
      </w:pPr>
    </w:p>
    <w:p w14:paraId="4BA8E32F" w14:textId="52517C4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某些情況下，臣僚甚至會將應奏之事直接用私書告知宰輔而不奏聞。上引史彌遠事例，便是典型。還應指出，臣僚之所以會這樣做，並不總是因為受宰輔的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鉗制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。如北宋哲宗時，孫路措置青唐事，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既不奏朝廷，又不申樞密院，只用私書與章惇往覆議論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，（注：曾布撰，程郁點校：《曾公遺錄》卷七，鄭州：大象出版社，</w:t>
      </w:r>
      <w:r w:rsidRPr="00FA127B">
        <w:rPr>
          <w:rFonts w:ascii="Times New Roman" w:hAnsi="Times New Roman" w:cs="Times New Roman" w:hint="eastAsia"/>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133</w:t>
      </w:r>
      <w:r w:rsidRPr="00FA127B">
        <w:rPr>
          <w:rFonts w:ascii="Times New Roman" w:hAnsi="Times New Roman" w:cs="Times New Roman" w:hint="eastAsia"/>
          <w:sz w:val="28"/>
          <w:szCs w:val="28"/>
        </w:rPr>
        <w:t>。）即是因為當時哲宗與其他宰輔都多少對其措置邊事之策有不同看法，故若奏或申，皆不免會遭到駁議，而章惇則素主其說，故獨以私書與之議論，以期在得到其首肯後，將自己的策略付諸實施，從而造成既成事實。</w:t>
      </w:r>
    </w:p>
    <w:p w14:paraId="292059D1" w14:textId="77777777" w:rsidR="00FA127B" w:rsidRPr="00FA127B" w:rsidRDefault="00FA127B" w:rsidP="00FA127B">
      <w:pPr>
        <w:spacing w:after="0" w:line="240" w:lineRule="auto"/>
        <w:rPr>
          <w:rFonts w:ascii="Times New Roman" w:hAnsi="Times New Roman" w:cs="Times New Roman"/>
          <w:sz w:val="28"/>
          <w:szCs w:val="28"/>
        </w:rPr>
      </w:pPr>
    </w:p>
    <w:p w14:paraId="5922754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（二）章奏通進是否經過兩府</w:t>
      </w:r>
    </w:p>
    <w:p w14:paraId="19FAE4AA" w14:textId="77777777" w:rsidR="00FA127B" w:rsidRPr="00FA127B" w:rsidRDefault="00FA127B" w:rsidP="00FA127B">
      <w:pPr>
        <w:spacing w:after="0" w:line="240" w:lineRule="auto"/>
        <w:rPr>
          <w:rFonts w:ascii="Times New Roman" w:hAnsi="Times New Roman" w:cs="Times New Roman"/>
          <w:sz w:val="28"/>
          <w:szCs w:val="28"/>
        </w:rPr>
      </w:pPr>
    </w:p>
    <w:p w14:paraId="4923117E" w14:textId="6345432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臣僚撰寫的章奏，須經一定的程序傳遞入禁中。章奏在通進過程中，是否需要經過兩府？就宋代各類文獻所記載的制度來看，章奏通進過程中所經過的各個部門中，並不包括兩府。如《宋會要輯稿》載，在外官員的奏章，應郵遞付進奏院，進奏院得到奏狀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日具都目，納銀台司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職官》二之四五，頁</w:t>
      </w:r>
      <w:r w:rsidRPr="00FA127B">
        <w:rPr>
          <w:rFonts w:ascii="Times New Roman" w:hAnsi="Times New Roman" w:cs="Times New Roman" w:hint="eastAsia"/>
          <w:sz w:val="28"/>
          <w:szCs w:val="28"/>
        </w:rPr>
        <w:t>2394</w:t>
      </w:r>
      <w:r w:rsidRPr="00FA127B">
        <w:rPr>
          <w:rFonts w:ascii="Times New Roman" w:hAnsi="Times New Roman" w:cs="Times New Roman" w:hint="eastAsia"/>
          <w:sz w:val="28"/>
          <w:szCs w:val="28"/>
        </w:rPr>
        <w:t>。）之後由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通進司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掌受銀台司所領天下章奏、案牘，門京百司、文武近臣表疏進御，覆頒布之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職官》二之二六，頁</w:t>
      </w:r>
      <w:r w:rsidRPr="00FA127B">
        <w:rPr>
          <w:rFonts w:ascii="Times New Roman" w:hAnsi="Times New Roman" w:cs="Times New Roman" w:hint="eastAsia"/>
          <w:sz w:val="28"/>
          <w:szCs w:val="28"/>
        </w:rPr>
        <w:t>2384</w:t>
      </w:r>
      <w:r w:rsidRPr="00FA127B">
        <w:rPr>
          <w:rFonts w:ascii="Times New Roman" w:hAnsi="Times New Roman" w:cs="Times New Roman" w:hint="eastAsia"/>
          <w:sz w:val="28"/>
          <w:szCs w:val="28"/>
        </w:rPr>
        <w:t>。）整個過程與兩府沒有直接關系。</w:t>
      </w:r>
    </w:p>
    <w:p w14:paraId="6162F067" w14:textId="77777777" w:rsidR="00FA127B" w:rsidRPr="00FA127B" w:rsidRDefault="00FA127B" w:rsidP="00FA127B">
      <w:pPr>
        <w:spacing w:after="0" w:line="240" w:lineRule="auto"/>
        <w:rPr>
          <w:rFonts w:ascii="Times New Roman" w:hAnsi="Times New Roman" w:cs="Times New Roman"/>
          <w:sz w:val="28"/>
          <w:szCs w:val="28"/>
        </w:rPr>
      </w:pPr>
    </w:p>
    <w:p w14:paraId="2BAD9342" w14:textId="6966580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還有一些事例可作旁證。如皇祐四年（</w:t>
      </w:r>
      <w:r w:rsidRPr="00FA127B">
        <w:rPr>
          <w:rFonts w:ascii="Times New Roman" w:hAnsi="Times New Roman" w:cs="Times New Roman" w:hint="eastAsia"/>
          <w:sz w:val="28"/>
          <w:szCs w:val="28"/>
        </w:rPr>
        <w:t>1052</w:t>
      </w:r>
      <w:r w:rsidRPr="00FA127B">
        <w:rPr>
          <w:rFonts w:ascii="Times New Roman" w:hAnsi="Times New Roman" w:cs="Times New Roman" w:hint="eastAsia"/>
          <w:sz w:val="28"/>
          <w:szCs w:val="28"/>
        </w:rPr>
        <w:t>），仁宗在談到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比日上封事言政事得失者少</w:t>
      </w:r>
      <w:r>
        <w:rPr>
          <w:rFonts w:ascii="Times New Roman" w:hAnsi="Times New Roman" w:cs="Times New Roman" w:hint="eastAsia"/>
          <w:sz w:val="28"/>
          <w:szCs w:val="28"/>
        </w:rPr>
        <w:t>」</w:t>
      </w:r>
      <w:r w:rsidRPr="00FA127B">
        <w:rPr>
          <w:rFonts w:ascii="Times New Roman" w:hAnsi="Times New Roman" w:cs="Times New Roman" w:hint="eastAsia"/>
          <w:sz w:val="28"/>
          <w:szCs w:val="28"/>
        </w:rPr>
        <w:t>時，下令</w:t>
      </w:r>
      <w:r>
        <w:rPr>
          <w:rFonts w:ascii="Times New Roman" w:hAnsi="Times New Roman" w:cs="Times New Roman" w:hint="eastAsia"/>
          <w:sz w:val="28"/>
          <w:szCs w:val="28"/>
        </w:rPr>
        <w:t>「</w:t>
      </w:r>
      <w:r w:rsidRPr="00FA127B">
        <w:rPr>
          <w:rFonts w:ascii="Times New Roman" w:hAnsi="Times New Roman" w:cs="Times New Roman" w:hint="eastAsia"/>
          <w:sz w:val="28"/>
          <w:szCs w:val="28"/>
        </w:rPr>
        <w:t>門、通進銀台司、登聞、理檢院、進奏院，自今州縣奏請及臣僚表疏，勿得輒有阻留</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。（注：李燾：《續資治通鑒長編》（以下簡稱《長編》）卷一七三，皇祐四年十月庚寅，北京：中華書局點校本，頁</w:t>
      </w:r>
      <w:r w:rsidRPr="00FA127B">
        <w:rPr>
          <w:rFonts w:ascii="Times New Roman" w:hAnsi="Times New Roman" w:cs="Times New Roman" w:hint="eastAsia"/>
          <w:sz w:val="28"/>
          <w:szCs w:val="28"/>
        </w:rPr>
        <w:t>4176</w:t>
      </w:r>
      <w:r w:rsidRPr="00FA127B">
        <w:rPr>
          <w:rFonts w:ascii="Times New Roman" w:hAnsi="Times New Roman" w:cs="Times New Roman" w:hint="eastAsia"/>
          <w:sz w:val="28"/>
          <w:szCs w:val="28"/>
        </w:rPr>
        <w:t>。）在仁宗看來，可能會對章奏通進起到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阻留</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的若幹機構中，並不包括兩府，這從側面反映出大多數章奏在通進過程中，原則上不須經過兩府。</w:t>
      </w:r>
    </w:p>
    <w:p w14:paraId="3CF71DC6" w14:textId="77777777" w:rsidR="00FA127B" w:rsidRPr="00FA127B" w:rsidRDefault="00FA127B" w:rsidP="00FA127B">
      <w:pPr>
        <w:spacing w:after="0" w:line="240" w:lineRule="auto"/>
        <w:rPr>
          <w:rFonts w:ascii="Times New Roman" w:hAnsi="Times New Roman" w:cs="Times New Roman"/>
          <w:sz w:val="28"/>
          <w:szCs w:val="28"/>
        </w:rPr>
      </w:pPr>
    </w:p>
    <w:p w14:paraId="6F3E03C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代宰輔得到的章奏，見於明確記載者，均是自禁中降出（章奏降出的具體情況詳後）。例如在治史者熟知的車蓋亭詩案中，呂大防等宰執，就是在得到禁中降出的吳處厚奏狀後，才了解事情的原委。（注：參見王鞏著，戴建國點校：《隨手雜錄》，大象出版社，</w:t>
      </w:r>
      <w:r w:rsidRPr="00FA127B">
        <w:rPr>
          <w:rFonts w:ascii="Times New Roman" w:hAnsi="Times New Roman" w:cs="Times New Roman" w:hint="eastAsia"/>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61</w:t>
      </w:r>
      <w:r w:rsidRPr="00FA127B">
        <w:rPr>
          <w:rFonts w:ascii="Times New Roman" w:hAnsi="Times New Roman" w:cs="Times New Roman" w:hint="eastAsia"/>
          <w:sz w:val="28"/>
          <w:szCs w:val="28"/>
        </w:rPr>
        <w:t>。）目前尚未見到章奏在進入禁中前就被遞交給兩府宰執的明確記載。</w:t>
      </w:r>
    </w:p>
    <w:p w14:paraId="3922E040" w14:textId="77777777" w:rsidR="00FA127B" w:rsidRPr="00FA127B" w:rsidRDefault="00FA127B" w:rsidP="00FA127B">
      <w:pPr>
        <w:spacing w:after="0" w:line="240" w:lineRule="auto"/>
        <w:rPr>
          <w:rFonts w:ascii="Times New Roman" w:hAnsi="Times New Roman" w:cs="Times New Roman"/>
          <w:sz w:val="28"/>
          <w:szCs w:val="28"/>
        </w:rPr>
      </w:pPr>
    </w:p>
    <w:p w14:paraId="0A01C8B3" w14:textId="2BA60F6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但另一方面，我們也不能完全否定當時存在章奏先過兩府，再入禁中的情況。在宋人的記載中，不乏關於宰輔控制章奏文書的記載。例如，宋太祖時，趙普為相，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嘗設大瓦壺於視事閣中，中外表疏，普意不欲行者，必投之壺中，束缊焚之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。（注：《長編》卷十四，開寶</w:t>
      </w:r>
      <w:r w:rsidRPr="00FA127B">
        <w:rPr>
          <w:rFonts w:ascii="Times New Roman" w:hAnsi="Times New Roman" w:cs="Times New Roman" w:hint="eastAsia"/>
          <w:sz w:val="28"/>
          <w:szCs w:val="28"/>
        </w:rPr>
        <w:lastRenderedPageBreak/>
        <w:t>六年八月甲辰，頁</w:t>
      </w:r>
      <w:r w:rsidRPr="00FA127B">
        <w:rPr>
          <w:rFonts w:ascii="Times New Roman" w:hAnsi="Times New Roman" w:cs="Times New Roman"/>
          <w:sz w:val="28"/>
          <w:szCs w:val="28"/>
        </w:rPr>
        <w:t>306</w:t>
      </w:r>
      <w:r w:rsidRPr="00FA127B">
        <w:rPr>
          <w:rFonts w:ascii="Times New Roman" w:hAnsi="Times New Roman" w:cs="Times New Roman" w:hint="eastAsia"/>
          <w:sz w:val="28"/>
          <w:szCs w:val="28"/>
        </w:rPr>
        <w:t>。）真宗時，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李沆、王旦同執政，四方奏報祥瑞，沆故滅裂之；如有災異，則再三敷陳</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。（注：孔平仲：《孔氏談苑》卷二，影印文淵閣四庫全書本，第</w:t>
      </w:r>
      <w:r w:rsidRPr="00FA127B">
        <w:rPr>
          <w:rFonts w:ascii="Times New Roman" w:hAnsi="Times New Roman" w:cs="Times New Roman"/>
          <w:sz w:val="28"/>
          <w:szCs w:val="28"/>
        </w:rPr>
        <w:t>1037</w:t>
      </w:r>
      <w:r w:rsidRPr="00FA127B">
        <w:rPr>
          <w:rFonts w:ascii="Times New Roman" w:hAnsi="Times New Roman" w:cs="Times New Roman" w:hint="eastAsia"/>
          <w:sz w:val="28"/>
          <w:szCs w:val="28"/>
        </w:rPr>
        <w:t>冊，頁</w:t>
      </w:r>
      <w:r w:rsidRPr="00FA127B">
        <w:rPr>
          <w:rFonts w:ascii="Times New Roman" w:hAnsi="Times New Roman" w:cs="Times New Roman"/>
          <w:sz w:val="28"/>
          <w:szCs w:val="28"/>
        </w:rPr>
        <w:t>135</w:t>
      </w:r>
      <w:r w:rsidRPr="00FA127B">
        <w:rPr>
          <w:rFonts w:ascii="Times New Roman" w:hAnsi="Times New Roman" w:cs="Times New Roman" w:hint="eastAsia"/>
          <w:sz w:val="28"/>
          <w:szCs w:val="28"/>
        </w:rPr>
        <w:t>。）此皆為治史者所熟知。趙普、李沆等</w:t>
      </w:r>
      <w:r>
        <w:rPr>
          <w:rFonts w:ascii="Times New Roman" w:hAnsi="Times New Roman" w:cs="Times New Roman" w:hint="eastAsia"/>
          <w:sz w:val="28"/>
          <w:szCs w:val="28"/>
        </w:rPr>
        <w:t>「</w:t>
      </w:r>
      <w:r w:rsidRPr="00FA127B">
        <w:rPr>
          <w:rFonts w:ascii="Times New Roman" w:hAnsi="Times New Roman" w:cs="Times New Roman" w:hint="eastAsia"/>
          <w:sz w:val="28"/>
          <w:szCs w:val="28"/>
        </w:rPr>
        <w:t>強勢</w:t>
      </w:r>
      <w:r>
        <w:rPr>
          <w:rFonts w:ascii="Times New Roman" w:hAnsi="Times New Roman" w:cs="Times New Roman" w:hint="eastAsia"/>
          <w:sz w:val="28"/>
          <w:szCs w:val="28"/>
        </w:rPr>
        <w:t>」</w:t>
      </w:r>
      <w:r w:rsidRPr="00FA127B">
        <w:rPr>
          <w:rFonts w:ascii="Times New Roman" w:hAnsi="Times New Roman" w:cs="Times New Roman" w:hint="eastAsia"/>
          <w:sz w:val="28"/>
          <w:szCs w:val="28"/>
        </w:rPr>
        <w:t>宰執，采取此類斷然措施，目的顯然是要封鎖章奏中的某些信息，以防其影響君主決策。就情理而言，當時宰輔應能先於君主接觸到部分章奏。</w:t>
      </w:r>
    </w:p>
    <w:p w14:paraId="017D3F84" w14:textId="77777777" w:rsidR="00FA127B" w:rsidRPr="00FA127B" w:rsidRDefault="00FA127B" w:rsidP="00FA127B">
      <w:pPr>
        <w:spacing w:after="0" w:line="240" w:lineRule="auto"/>
        <w:rPr>
          <w:rFonts w:ascii="Times New Roman" w:hAnsi="Times New Roman" w:cs="Times New Roman"/>
          <w:sz w:val="28"/>
          <w:szCs w:val="28"/>
        </w:rPr>
      </w:pPr>
    </w:p>
    <w:p w14:paraId="3CFA5F2E" w14:textId="43599A3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除了普通的政務章奏被宰輔控制的記載外，宋代文獻中亦不乏緊急軍情章奏被宰執大臣</w:t>
      </w:r>
      <w:r>
        <w:rPr>
          <w:rFonts w:ascii="Times New Roman" w:hAnsi="Times New Roman" w:cs="Times New Roman" w:hint="eastAsia"/>
          <w:sz w:val="28"/>
          <w:szCs w:val="28"/>
        </w:rPr>
        <w:t>「</w:t>
      </w:r>
      <w:r w:rsidRPr="00FA127B">
        <w:rPr>
          <w:rFonts w:ascii="Times New Roman" w:hAnsi="Times New Roman" w:cs="Times New Roman" w:hint="eastAsia"/>
          <w:sz w:val="28"/>
          <w:szCs w:val="28"/>
        </w:rPr>
        <w:t>隱匿</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的記載。如徽宗時，方臘起事，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警奏至</w:t>
      </w:r>
      <w:r>
        <w:rPr>
          <w:rFonts w:ascii="Times New Roman" w:hAnsi="Times New Roman" w:cs="Times New Roman" w:hint="eastAsia"/>
          <w:sz w:val="28"/>
          <w:szCs w:val="28"/>
        </w:rPr>
        <w:t>」</w:t>
      </w:r>
      <w:r w:rsidRPr="00FA127B">
        <w:rPr>
          <w:rFonts w:ascii="Times New Roman" w:hAnsi="Times New Roman" w:cs="Times New Roman" w:hint="eastAsia"/>
          <w:sz w:val="28"/>
          <w:szCs w:val="28"/>
        </w:rPr>
        <w:t>，時京師方聚兵以圖北伐，主持其事的宰相王黼，為防對北伐構成沖擊，遂</w:t>
      </w:r>
      <w:r>
        <w:rPr>
          <w:rFonts w:ascii="Times New Roman" w:hAnsi="Times New Roman" w:cs="Times New Roman" w:hint="eastAsia"/>
          <w:sz w:val="28"/>
          <w:szCs w:val="28"/>
        </w:rPr>
        <w:t>「</w:t>
      </w:r>
      <w:r w:rsidRPr="00FA127B">
        <w:rPr>
          <w:rFonts w:ascii="Times New Roman" w:hAnsi="Times New Roman" w:cs="Times New Roman" w:hint="eastAsia"/>
          <w:sz w:val="28"/>
          <w:szCs w:val="28"/>
        </w:rPr>
        <w:t>匿不以聞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。（注：《宋史》卷四六八《宦者</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童貫傳》，北京：中華書局點校本，</w:t>
      </w:r>
      <w:r w:rsidRPr="00FA127B">
        <w:rPr>
          <w:rFonts w:ascii="Times New Roman" w:hAnsi="Times New Roman" w:cs="Times New Roman" w:hint="eastAsia"/>
          <w:sz w:val="28"/>
          <w:szCs w:val="28"/>
        </w:rPr>
        <w:t>1985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13660</w:t>
      </w:r>
      <w:r w:rsidRPr="00FA127B">
        <w:rPr>
          <w:rFonts w:ascii="Times New Roman" w:hAnsi="Times New Roman" w:cs="Times New Roman" w:hint="eastAsia"/>
          <w:sz w:val="28"/>
          <w:szCs w:val="28"/>
        </w:rPr>
        <w:t>。）後女真人犯邊，</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二太子已陷全燕之地</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兩邊上章告急，且乞師，樞密蔡攸匿不進呈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。（注：舊題不著撰人，實為汪藻：《靖康要錄》卷九，台北：文海出版社影印十萬卷樓本，</w:t>
      </w:r>
      <w:r w:rsidRPr="00FA127B">
        <w:rPr>
          <w:rFonts w:ascii="Times New Roman" w:hAnsi="Times New Roman" w:cs="Times New Roman" w:hint="eastAsia"/>
          <w:sz w:val="28"/>
          <w:szCs w:val="28"/>
        </w:rPr>
        <w:t>1964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530</w:t>
      </w:r>
      <w:r w:rsidRPr="00FA127B">
        <w:rPr>
          <w:rFonts w:ascii="Times New Roman" w:hAnsi="Times New Roman" w:cs="Times New Roman" w:hint="eastAsia"/>
          <w:sz w:val="28"/>
          <w:szCs w:val="28"/>
        </w:rPr>
        <w:t>。）這些情形，均反映出宰執大臣往往能先於皇帝看到某些軍情急奏。</w:t>
      </w:r>
    </w:p>
    <w:p w14:paraId="6C223257" w14:textId="77777777" w:rsidR="00FA127B" w:rsidRPr="00FA127B" w:rsidRDefault="00FA127B" w:rsidP="00FA127B">
      <w:pPr>
        <w:spacing w:after="0" w:line="240" w:lineRule="auto"/>
        <w:rPr>
          <w:rFonts w:ascii="Times New Roman" w:hAnsi="Times New Roman" w:cs="Times New Roman"/>
          <w:sz w:val="28"/>
          <w:szCs w:val="28"/>
        </w:rPr>
      </w:pPr>
    </w:p>
    <w:p w14:paraId="76F2159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宰輔之所以能夠隱匿部分章奏，一方面，是因為很多章奏在由禁中降出之前，皇帝並沒有加以親閱（詳後），但另一方面，也不能排除存在很多章奏並沒有進入禁中，而是直接被交付兩府的可能性。特別是前文所述的事關急速軍機的章奏，若先進入禁中，即便當時在位的是諸如徽宗這樣不太勤政的皇帝，也不應完全置之不理，從而給宰輔留下可乘之機。</w:t>
      </w:r>
    </w:p>
    <w:p w14:paraId="4033F1FD" w14:textId="77777777" w:rsidR="00FA127B" w:rsidRPr="00FA127B" w:rsidRDefault="00FA127B" w:rsidP="00FA127B">
      <w:pPr>
        <w:spacing w:after="0" w:line="240" w:lineRule="auto"/>
        <w:rPr>
          <w:rFonts w:ascii="Times New Roman" w:hAnsi="Times New Roman" w:cs="Times New Roman"/>
          <w:sz w:val="28"/>
          <w:szCs w:val="28"/>
        </w:rPr>
      </w:pPr>
    </w:p>
    <w:p w14:paraId="23D75B8A" w14:textId="45F234B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總之，筆者認為，雖然在制度規定上，章奏文書應直入禁中，但在實際的運作中，卻很可能會有一部分章奏在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進御</w:t>
      </w:r>
      <w:r>
        <w:rPr>
          <w:rFonts w:ascii="Times New Roman" w:hAnsi="Times New Roman" w:cs="Times New Roman" w:hint="eastAsia"/>
          <w:sz w:val="28"/>
          <w:szCs w:val="28"/>
        </w:rPr>
        <w:t>」</w:t>
      </w:r>
      <w:r w:rsidRPr="00FA127B">
        <w:rPr>
          <w:rFonts w:ascii="Times New Roman" w:hAnsi="Times New Roman" w:cs="Times New Roman" w:hint="eastAsia"/>
          <w:sz w:val="28"/>
          <w:szCs w:val="28"/>
        </w:rPr>
        <w:t>前被交付宰執大臣。（注：在此，我們可以以唐代後期的情況作為參照。據吳麗娛先生的研究，唐代中書門下體制形成之後，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奏狀原則上是不能面向中書門下提出的，也不能先經中書門下。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但是在實際運行中，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奏事先經中書門下和宰相個人的情況已經不少</w:t>
      </w:r>
      <w:r>
        <w:rPr>
          <w:rFonts w:ascii="Times New Roman" w:hAnsi="Times New Roman" w:cs="Times New Roman" w:hint="eastAsia"/>
          <w:sz w:val="28"/>
          <w:szCs w:val="28"/>
        </w:rPr>
        <w:t>」</w:t>
      </w:r>
      <w:r w:rsidRPr="00FA127B">
        <w:rPr>
          <w:rFonts w:ascii="Times New Roman" w:hAnsi="Times New Roman" w:cs="Times New Roman" w:hint="eastAsia"/>
          <w:sz w:val="28"/>
          <w:szCs w:val="28"/>
        </w:rPr>
        <w:t>。《試論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在唐代中央行政體系中的應用與傳遞》，《文史》</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輯，頁</w:t>
      </w:r>
      <w:r w:rsidRPr="00FA127B">
        <w:rPr>
          <w:rFonts w:ascii="Times New Roman" w:hAnsi="Times New Roman" w:cs="Times New Roman" w:hint="eastAsia"/>
          <w:sz w:val="28"/>
          <w:szCs w:val="28"/>
        </w:rPr>
        <w:t>126</w:t>
      </w:r>
      <w:r w:rsidRPr="00FA127B">
        <w:rPr>
          <w:rFonts w:ascii="Times New Roman" w:hAnsi="Times New Roman" w:cs="Times New Roman" w:hint="eastAsia"/>
          <w:sz w:val="28"/>
          <w:szCs w:val="28"/>
        </w:rPr>
        <w:t>。）這應是宋廷為提高軍政信息處理效率而采取的措施。這種做法，一方面減輕了君主的行政負擔，避免了文書處理程序的迂回遲緩，但另一方面，也為宰執提供了幹預信息傳遞的良機。</w:t>
      </w:r>
    </w:p>
    <w:p w14:paraId="17DF94CD" w14:textId="77777777" w:rsidR="00FA127B" w:rsidRPr="00FA127B" w:rsidRDefault="00FA127B" w:rsidP="00FA127B">
      <w:pPr>
        <w:spacing w:after="0" w:line="240" w:lineRule="auto"/>
        <w:rPr>
          <w:rFonts w:ascii="Times New Roman" w:hAnsi="Times New Roman" w:cs="Times New Roman"/>
          <w:sz w:val="28"/>
          <w:szCs w:val="28"/>
        </w:rPr>
      </w:pPr>
    </w:p>
    <w:p w14:paraId="775C43E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（三）宰輔對通進機構的影響</w:t>
      </w:r>
    </w:p>
    <w:p w14:paraId="29A4EC8D" w14:textId="77777777" w:rsidR="00FA127B" w:rsidRPr="00FA127B" w:rsidRDefault="00FA127B" w:rsidP="00FA127B">
      <w:pPr>
        <w:spacing w:after="0" w:line="240" w:lineRule="auto"/>
        <w:rPr>
          <w:rFonts w:ascii="Times New Roman" w:hAnsi="Times New Roman" w:cs="Times New Roman"/>
          <w:sz w:val="28"/>
          <w:szCs w:val="28"/>
        </w:rPr>
      </w:pPr>
    </w:p>
    <w:p w14:paraId="3713A09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宋代章奏通進，有常規與非常規兩條渠道。前者由通進司、進奏院等外廷機構負責，後者多由內東門司等內侍機構把關。能否影響上述機構的運作，直接關系到宰執大臣能否幹預章奏的通進過程。</w:t>
      </w:r>
    </w:p>
    <w:p w14:paraId="07045949" w14:textId="77777777" w:rsidR="00FA127B" w:rsidRPr="00FA127B" w:rsidRDefault="00FA127B" w:rsidP="00FA127B">
      <w:pPr>
        <w:spacing w:after="0" w:line="240" w:lineRule="auto"/>
        <w:rPr>
          <w:rFonts w:ascii="Times New Roman" w:hAnsi="Times New Roman" w:cs="Times New Roman"/>
          <w:sz w:val="28"/>
          <w:szCs w:val="28"/>
        </w:rPr>
      </w:pPr>
    </w:p>
    <w:p w14:paraId="4CE2013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都進奏院、通進銀台司、門司等外廷通進機構，都不像中書門下五房或樞密院五房那樣，是兩府的附屬辦事機構，而具有相對的獨立性。從制度上看，宰輔不能直接控制其日常運作。但在實際的政務處理中，這些機構並非全不受宰執影響。</w:t>
      </w:r>
    </w:p>
    <w:p w14:paraId="15565216" w14:textId="77777777" w:rsidR="00FA127B" w:rsidRPr="00FA127B" w:rsidRDefault="00FA127B" w:rsidP="00FA127B">
      <w:pPr>
        <w:spacing w:after="0" w:line="240" w:lineRule="auto"/>
        <w:rPr>
          <w:rFonts w:ascii="Times New Roman" w:hAnsi="Times New Roman" w:cs="Times New Roman"/>
          <w:sz w:val="28"/>
          <w:szCs w:val="28"/>
        </w:rPr>
      </w:pPr>
    </w:p>
    <w:p w14:paraId="2B97D010" w14:textId="6A2EBB7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遞鋪遞到進奏院的章奏文書，若不符合相關的規定，進奏院可以不予接受，而其所依據的規定，常常由兩府宰輔制定。熙寧五年（</w:t>
      </w:r>
      <w:r w:rsidRPr="00FA127B">
        <w:rPr>
          <w:rFonts w:ascii="Times New Roman" w:hAnsi="Times New Roman" w:cs="Times New Roman" w:hint="eastAsia"/>
          <w:sz w:val="28"/>
          <w:szCs w:val="28"/>
        </w:rPr>
        <w:t>1072</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批，樞密院言四方賊盜，朝廷近多不知，問進奏院，乃稱中書條約須十人已上，又須強惡者，乃許申提點刑獄司錄奏，故非十人及州縣奏者並退回。昨有德州通封奏狀本院卻收接進呈，與樞密院所言不同，何故？王安石曰：‘舊例，賊五人以上即取旨降劄收捉，中書乞自今奏到十人以上，或雖不及十</w:t>
      </w:r>
      <w:r w:rsidRPr="00FA127B">
        <w:rPr>
          <w:rFonts w:ascii="Times New Roman" w:hAnsi="Times New Roman" w:cs="Times New Roman" w:hint="eastAsia"/>
          <w:sz w:val="28"/>
          <w:szCs w:val="28"/>
        </w:rPr>
        <w:lastRenderedPageBreak/>
        <w:t>人，情理兇惡，乃降劄收捉。其余依條合奏外，仍付提點刑獄司類聚，半年一奏，中書點檢最多路分，取旨施行。’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（注：《長編》卷二三九，熙寧五年十月丙戌，頁</w:t>
      </w:r>
      <w:r w:rsidRPr="00FA127B">
        <w:rPr>
          <w:rFonts w:ascii="Times New Roman" w:hAnsi="Times New Roman" w:cs="Times New Roman" w:hint="eastAsia"/>
          <w:sz w:val="28"/>
          <w:szCs w:val="28"/>
        </w:rPr>
        <w:t>5809</w:t>
      </w:r>
      <w:r w:rsidRPr="00FA127B">
        <w:rPr>
          <w:rFonts w:ascii="Times New Roman" w:hAnsi="Times New Roman" w:cs="Times New Roman" w:hint="eastAsia"/>
          <w:sz w:val="28"/>
          <w:szCs w:val="28"/>
        </w:rPr>
        <w:t>。）可見當時進奏院接受章奏的規定，是由中書門下制定的。</w:t>
      </w:r>
    </w:p>
    <w:p w14:paraId="7A15C6E2" w14:textId="77777777" w:rsidR="00FA127B" w:rsidRPr="00FA127B" w:rsidRDefault="00FA127B" w:rsidP="00FA127B">
      <w:pPr>
        <w:spacing w:after="0" w:line="240" w:lineRule="auto"/>
        <w:rPr>
          <w:rFonts w:ascii="Times New Roman" w:hAnsi="Times New Roman" w:cs="Times New Roman"/>
          <w:sz w:val="28"/>
          <w:szCs w:val="28"/>
        </w:rPr>
      </w:pPr>
    </w:p>
    <w:p w14:paraId="307BBA79" w14:textId="46234E8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作為政府機構的首腦，宰執參與制定通進機構接受章奏的條規，本屬分內之職，其動機也往往是出於合理行政的考慮。但在政治生活中，卻不免被某些與其立場不同的臣僚指斥為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壅蔽</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。如熙寧五年，州安撫使奏報本處有蝗，進奏院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遞回</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其奏狀，並稱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安撫司不得奏災傷</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史台稱事有不便，乞改條約。神宗遂與宰相王安石商議，安石以為不必改，事遂已。王安石之所以要保留進奏院接收蝗災奏狀的規定，其實是因為同樣一事，州府已有奏報，監司亦有奏報，若再令帥司奏報，反而過於煩瑣，會降低行政效率。但陳瓘卻認為，王安石此舉屬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壅蔽</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皇帝，令其不聞災異之事。（注：《長編》卷三三六，熙寧五年閏七月丙辰，頁</w:t>
      </w:r>
      <w:r w:rsidRPr="00FA127B">
        <w:rPr>
          <w:rFonts w:ascii="Times New Roman" w:hAnsi="Times New Roman" w:cs="Times New Roman" w:hint="eastAsia"/>
          <w:sz w:val="28"/>
          <w:szCs w:val="28"/>
        </w:rPr>
        <w:t>5733</w:t>
      </w:r>
      <w:r w:rsidRPr="00FA127B">
        <w:rPr>
          <w:rFonts w:ascii="Times New Roman" w:hAnsi="Times New Roman" w:cs="Times New Roman" w:hint="eastAsia"/>
          <w:sz w:val="28"/>
          <w:szCs w:val="28"/>
        </w:rPr>
        <w:t>。）</w:t>
      </w:r>
    </w:p>
    <w:p w14:paraId="15AD7CDD" w14:textId="77777777" w:rsidR="00FA127B" w:rsidRPr="00FA127B" w:rsidRDefault="00FA127B" w:rsidP="00FA127B">
      <w:pPr>
        <w:spacing w:after="0" w:line="240" w:lineRule="auto"/>
        <w:rPr>
          <w:rFonts w:ascii="Times New Roman" w:hAnsi="Times New Roman" w:cs="Times New Roman"/>
          <w:sz w:val="28"/>
          <w:szCs w:val="28"/>
        </w:rPr>
      </w:pPr>
    </w:p>
    <w:p w14:paraId="3B9BFA02" w14:textId="39868C1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除了以參與制定規則這一合法形式影響通進機構運作外，某些宰執還會利用自己的權勢幹預通進機構。如太宗時，盧多遜為相，權傾一時，當時各通進機構，不得盧多遜之同意，不敢為臣僚通進章奏。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（田）錫初從幸大名，欲獻平戎歌，多遜許之，始得進御。又嘗詣門獻書，請皇帝東封，其書不實封，且言已白多遜，門吏乃受其書。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（注：《長編》卷二二，太平興國六年九月壬寅，頁</w:t>
      </w:r>
      <w:r w:rsidRPr="00FA127B">
        <w:rPr>
          <w:rFonts w:ascii="Times New Roman" w:hAnsi="Times New Roman" w:cs="Times New Roman" w:hint="eastAsia"/>
          <w:sz w:val="28"/>
          <w:szCs w:val="28"/>
        </w:rPr>
        <w:t>495</w:t>
      </w:r>
      <w:r w:rsidRPr="00FA127B">
        <w:rPr>
          <w:rFonts w:ascii="Times New Roman" w:hAnsi="Times New Roman" w:cs="Times New Roman" w:hint="eastAsia"/>
          <w:sz w:val="28"/>
          <w:szCs w:val="28"/>
        </w:rPr>
        <w:t>。）後來盧多遜之罷相，與其操控通進機構的行為而引發的君主猜忌不無關系。</w:t>
      </w:r>
    </w:p>
    <w:p w14:paraId="69D302C1" w14:textId="77777777" w:rsidR="00FA127B" w:rsidRPr="00FA127B" w:rsidRDefault="00FA127B" w:rsidP="00FA127B">
      <w:pPr>
        <w:spacing w:after="0" w:line="240" w:lineRule="auto"/>
        <w:rPr>
          <w:rFonts w:ascii="Times New Roman" w:hAnsi="Times New Roman" w:cs="Times New Roman"/>
          <w:sz w:val="28"/>
          <w:szCs w:val="28"/>
        </w:rPr>
      </w:pPr>
    </w:p>
    <w:p w14:paraId="5F1D92C2" w14:textId="2D4ABF4F"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盧多遜之事，並非唯一例子。南宋時，湖南提刑趙嘉慶上章彈劾衡陽知州牟，不見回音，遂懷疑章奏為牟的同鄉、宰相謝方叔所匿，但當時查無實據。謝罷相後，趙覆申宰相董槐曰：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奏院）承受蘇鏞，久已叛去。忽得其狀，具述前相之子使其仆任康祖誘脅，打回元奏因依，乃是事未發以前，牟自知在郡酷虐有罪，懼為民訴，先已馳告謝修，修遂令任康祖誘脅蘇鏞，遇有嘉慶章奏，須先袖呈相府。先奏實被謝修分付，以水濕打回。</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（注：周密撰，張茂鵬點校：《齊東野語》卷五，北京：中華書局，</w:t>
      </w:r>
      <w:r w:rsidRPr="00FA127B">
        <w:rPr>
          <w:rFonts w:ascii="Times New Roman" w:hAnsi="Times New Roman" w:cs="Times New Roman" w:hint="eastAsia"/>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90</w:t>
      </w:r>
      <w:r w:rsidRPr="00FA127B">
        <w:rPr>
          <w:rFonts w:ascii="Times New Roman" w:hAnsi="Times New Roman" w:cs="Times New Roman" w:hint="eastAsia"/>
          <w:sz w:val="28"/>
          <w:szCs w:val="28"/>
        </w:rPr>
        <w:t>。）這也是宰輔利用手中權勢堵截章奏的事例。</w:t>
      </w:r>
    </w:p>
    <w:p w14:paraId="0C9404DB" w14:textId="77777777" w:rsidR="00FA127B" w:rsidRPr="00FA127B" w:rsidRDefault="00FA127B" w:rsidP="00FA127B">
      <w:pPr>
        <w:spacing w:after="0" w:line="240" w:lineRule="auto"/>
        <w:rPr>
          <w:rFonts w:ascii="Times New Roman" w:hAnsi="Times New Roman" w:cs="Times New Roman"/>
          <w:sz w:val="28"/>
          <w:szCs w:val="28"/>
        </w:rPr>
      </w:pPr>
    </w:p>
    <w:p w14:paraId="258AFA03" w14:textId="58129EA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盧、謝二人的做法，未必代表宋代的普遍情況，卻提示我們，雖然各外廷通進機構在制度上不直接隸屬於宰輔，但作為外朝官僚系統的組成部分，它們在實際運行中，還是容易受到宰執的影響。不過宰執中途攔截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吩咐打回</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等做法畢竟沒有制度依據，故一旦東窗事發，即可能會面臨被人指控、攻擊的風險。</w:t>
      </w:r>
    </w:p>
    <w:p w14:paraId="5FA5FE42" w14:textId="77777777" w:rsidR="00FA127B" w:rsidRPr="00FA127B" w:rsidRDefault="00FA127B" w:rsidP="00FA127B">
      <w:pPr>
        <w:spacing w:after="0" w:line="240" w:lineRule="auto"/>
        <w:rPr>
          <w:rFonts w:ascii="Times New Roman" w:hAnsi="Times New Roman" w:cs="Times New Roman"/>
          <w:sz w:val="28"/>
          <w:szCs w:val="28"/>
        </w:rPr>
      </w:pPr>
    </w:p>
    <w:p w14:paraId="7E181A8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至於入內內侍省等內廷機構，與皇帝具有非常緊密的私人關系，而且地處禁中，十分隱秘，受宰輔影響的可能性很小。因此，有時皇帝為防止宰輔幹預章奏通進，會令上奏者由這幾個內廷機構投進文字；而臣僚為防自己所上章奏被阻截，也會尋求由上述內廷機構進入章奏的機會。（注：參見王化雨：《北宋宮廷的建築布局與君臣之間的溝通渠道：以內東門為中心》，《國學研究》第</w:t>
      </w:r>
      <w:r w:rsidRPr="00FA127B">
        <w:rPr>
          <w:rFonts w:ascii="Times New Roman" w:hAnsi="Times New Roman" w:cs="Times New Roman" w:hint="eastAsia"/>
          <w:sz w:val="28"/>
          <w:szCs w:val="28"/>
        </w:rPr>
        <w:t>21</w:t>
      </w:r>
      <w:r w:rsidRPr="00FA127B">
        <w:rPr>
          <w:rFonts w:ascii="Times New Roman" w:hAnsi="Times New Roman" w:cs="Times New Roman" w:hint="eastAsia"/>
          <w:sz w:val="28"/>
          <w:szCs w:val="28"/>
        </w:rPr>
        <w:t>卷，北京大學出版社，</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351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378</w:t>
      </w:r>
      <w:r w:rsidRPr="00FA127B">
        <w:rPr>
          <w:rFonts w:ascii="Times New Roman" w:hAnsi="Times New Roman" w:cs="Times New Roman" w:hint="eastAsia"/>
          <w:sz w:val="28"/>
          <w:szCs w:val="28"/>
        </w:rPr>
        <w:t>；《宋朝宦官與章奏通進》，《歷史研究》</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期，頁</w:t>
      </w:r>
      <w:r w:rsidRPr="00FA127B">
        <w:rPr>
          <w:rFonts w:ascii="Times New Roman" w:hAnsi="Times New Roman" w:cs="Times New Roman" w:hint="eastAsia"/>
          <w:sz w:val="28"/>
          <w:szCs w:val="28"/>
        </w:rPr>
        <w:t>143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147</w:t>
      </w:r>
      <w:r w:rsidRPr="00FA127B">
        <w:rPr>
          <w:rFonts w:ascii="Times New Roman" w:hAnsi="Times New Roman" w:cs="Times New Roman" w:hint="eastAsia"/>
          <w:sz w:val="28"/>
          <w:szCs w:val="28"/>
        </w:rPr>
        <w:t>。）</w:t>
      </w:r>
    </w:p>
    <w:p w14:paraId="7DBE3369" w14:textId="77777777" w:rsidR="00FA127B" w:rsidRPr="00FA127B" w:rsidRDefault="00FA127B" w:rsidP="00FA127B">
      <w:pPr>
        <w:spacing w:after="0" w:line="240" w:lineRule="auto"/>
        <w:rPr>
          <w:rFonts w:ascii="Times New Roman" w:hAnsi="Times New Roman" w:cs="Times New Roman"/>
          <w:sz w:val="28"/>
          <w:szCs w:val="28"/>
        </w:rPr>
      </w:pPr>
    </w:p>
    <w:p w14:paraId="04C72DEC" w14:textId="52947C4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然而，皇帝在利用非常規通進渠道接受章奏時，也並非絕對排斥宰執的參與。如嘉祐五年（</w:t>
      </w:r>
      <w:r w:rsidRPr="00FA127B">
        <w:rPr>
          <w:rFonts w:ascii="Times New Roman" w:hAnsi="Times New Roman" w:cs="Times New Roman" w:hint="eastAsia"/>
          <w:sz w:val="28"/>
          <w:szCs w:val="28"/>
        </w:rPr>
        <w:t>1060</w:t>
      </w:r>
      <w:r w:rsidRPr="00FA127B">
        <w:rPr>
          <w:rFonts w:ascii="Times New Roman" w:hAnsi="Times New Roman" w:cs="Times New Roman" w:hint="eastAsia"/>
          <w:sz w:val="28"/>
          <w:szCs w:val="28"/>
        </w:rPr>
        <w:t>），仁宗規定臣僚若奏請經內東門入文字，須先經中書審核。這道詔令的形成，應當有當時的宰執參與。通過此詔，宰執在一定程度上可以合法地介入非常規通進渠道的運</w:t>
      </w:r>
      <w:r w:rsidRPr="00FA127B">
        <w:rPr>
          <w:rFonts w:ascii="Times New Roman" w:hAnsi="Times New Roman" w:cs="Times New Roman" w:hint="eastAsia"/>
          <w:sz w:val="28"/>
          <w:szCs w:val="28"/>
        </w:rPr>
        <w:lastRenderedPageBreak/>
        <w:t>行。（注：目前不清楚嘉祐五年之後，這一詔令是否一直得到嚴格遵循。）除此之外，若皇帝主動給予某些臣僚通過非常規渠道進入文書的權力，宰執可以通過向皇帝進言反對，促使皇帝改變決定。如神宗時，一度令王廣淵由入內內侍省進文書，結果因遭到呂公著、王安石的反對而作罷。（注：《宋史》卷三二九《王廣淵傳》，頁</w:t>
      </w:r>
      <w:r w:rsidRPr="00FA127B">
        <w:rPr>
          <w:rFonts w:ascii="Times New Roman" w:hAnsi="Times New Roman" w:cs="Times New Roman" w:hint="eastAsia"/>
          <w:sz w:val="28"/>
          <w:szCs w:val="28"/>
        </w:rPr>
        <w:t>10608</w:t>
      </w:r>
      <w:r w:rsidRPr="00FA127B">
        <w:rPr>
          <w:rFonts w:ascii="Times New Roman" w:hAnsi="Times New Roman" w:cs="Times New Roman" w:hint="eastAsia"/>
          <w:sz w:val="28"/>
          <w:szCs w:val="28"/>
        </w:rPr>
        <w:t>。原文是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由內省傳達章奏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當指入內內侍省，也有可能是指內侍省或尚書內省。但不管其具體是指哪一機構，均屬於行政體制之外的非常規渠道。）</w:t>
      </w:r>
    </w:p>
    <w:p w14:paraId="68396410" w14:textId="77777777" w:rsidR="00FA127B" w:rsidRPr="00FA127B" w:rsidRDefault="00FA127B" w:rsidP="00FA127B">
      <w:pPr>
        <w:spacing w:after="0" w:line="240" w:lineRule="auto"/>
        <w:rPr>
          <w:rFonts w:ascii="Times New Roman" w:hAnsi="Times New Roman" w:cs="Times New Roman"/>
          <w:sz w:val="28"/>
          <w:szCs w:val="28"/>
        </w:rPr>
      </w:pPr>
    </w:p>
    <w:p w14:paraId="7CC0B5E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總而言之，在宋代，呈遞給皇帝的章奏，基本可以通過常規與非常規兩條渠道通進。對於常規渠道，宰執在制度上無太多幹預之權，但在實際運作中，卻可以利用各種機會影響甚至阻截章奏文書的流動。而對於非常規渠道，宰執能施加的影響相對較小，但也並不是完全沒有插手的可能。宰輔對通進過程的介入程度，常因人、因事、因時有所不同，未可一概而論。</w:t>
      </w:r>
    </w:p>
    <w:p w14:paraId="080EE43E" w14:textId="77777777" w:rsidR="00FA127B" w:rsidRPr="00FA127B" w:rsidRDefault="00FA127B" w:rsidP="00FA127B">
      <w:pPr>
        <w:spacing w:after="0" w:line="240" w:lineRule="auto"/>
        <w:rPr>
          <w:rFonts w:ascii="Times New Roman" w:hAnsi="Times New Roman" w:cs="Times New Roman"/>
          <w:sz w:val="28"/>
          <w:szCs w:val="28"/>
        </w:rPr>
      </w:pPr>
    </w:p>
    <w:p w14:paraId="3E56CE1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二、信息由禁中向兩府的流動：章奏降出</w:t>
      </w:r>
    </w:p>
    <w:p w14:paraId="232DA266" w14:textId="77777777" w:rsidR="00FA127B" w:rsidRPr="00FA127B" w:rsidRDefault="00FA127B" w:rsidP="00FA127B">
      <w:pPr>
        <w:spacing w:after="0" w:line="240" w:lineRule="auto"/>
        <w:rPr>
          <w:rFonts w:ascii="Times New Roman" w:hAnsi="Times New Roman" w:cs="Times New Roman"/>
          <w:sz w:val="28"/>
          <w:szCs w:val="28"/>
        </w:rPr>
      </w:pPr>
    </w:p>
    <w:p w14:paraId="28BBEC90" w14:textId="486DF8D6"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皇帝在得到章奏後，慣常的處理方式是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事關深密者則留中不出，事系政體者則下中書，事屬兵要者則下樞密院，兩府覆奏，又下群有司及郡邑，無所行而後止</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。（注：《長編》卷二〇六，治平二年八月乙未，頁</w:t>
      </w:r>
      <w:r w:rsidRPr="00FA127B">
        <w:rPr>
          <w:rFonts w:ascii="Times New Roman" w:hAnsi="Times New Roman" w:cs="Times New Roman"/>
          <w:sz w:val="28"/>
          <w:szCs w:val="28"/>
        </w:rPr>
        <w:t>4991</w:t>
      </w:r>
      <w:r w:rsidRPr="00FA127B">
        <w:rPr>
          <w:rFonts w:ascii="Times New Roman" w:hAnsi="Times New Roman" w:cs="Times New Roman" w:hint="eastAsia"/>
          <w:sz w:val="28"/>
          <w:szCs w:val="28"/>
        </w:rPr>
        <w:t>。）也就是說，除將部分章奏留於內廷不出外，其余的將被降出給宰輔大臣看詳，在聽取其意見後形成決策，頒行下發。章奏的降出，直接關系著朝廷決策的結果，而章奏降出的途徑，則直接反映著宋代皇帝與宰輔之間的信息分配方式。</w:t>
      </w:r>
    </w:p>
    <w:p w14:paraId="4C6F0B0E" w14:textId="77777777" w:rsidR="00FA127B" w:rsidRPr="00FA127B" w:rsidRDefault="00FA127B" w:rsidP="00FA127B">
      <w:pPr>
        <w:spacing w:after="0" w:line="240" w:lineRule="auto"/>
        <w:rPr>
          <w:rFonts w:ascii="Times New Roman" w:hAnsi="Times New Roman" w:cs="Times New Roman"/>
          <w:sz w:val="28"/>
          <w:szCs w:val="28"/>
        </w:rPr>
      </w:pPr>
    </w:p>
    <w:p w14:paraId="5B08018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（一）章奏降出的概況</w:t>
      </w:r>
    </w:p>
    <w:p w14:paraId="5D2EC7DE" w14:textId="77777777" w:rsidR="00FA127B" w:rsidRPr="00FA127B" w:rsidRDefault="00FA127B" w:rsidP="00FA127B">
      <w:pPr>
        <w:spacing w:after="0" w:line="240" w:lineRule="auto"/>
        <w:rPr>
          <w:rFonts w:ascii="Times New Roman" w:hAnsi="Times New Roman" w:cs="Times New Roman"/>
          <w:sz w:val="28"/>
          <w:szCs w:val="28"/>
        </w:rPr>
      </w:pPr>
    </w:p>
    <w:p w14:paraId="66B68236" w14:textId="1B5E22A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太宗淳化元年（</w:t>
      </w:r>
      <w:r w:rsidRPr="00FA127B">
        <w:rPr>
          <w:rFonts w:ascii="Times New Roman" w:hAnsi="Times New Roman" w:cs="Times New Roman" w:hint="eastAsia"/>
          <w:sz w:val="28"/>
          <w:szCs w:val="28"/>
        </w:rPr>
        <w:t>990</w:t>
      </w:r>
      <w:r w:rsidRPr="00FA127B">
        <w:rPr>
          <w:rFonts w:ascii="Times New Roman" w:hAnsi="Times New Roman" w:cs="Times New Roman" w:hint="eastAsia"/>
          <w:sz w:val="28"/>
          <w:szCs w:val="28"/>
        </w:rPr>
        <w:t>）十二月十八日，詔：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中外所上書疏及面奏事，制可者，並須下中書、樞密院、三司，以其事申覆，然後頒行，著為定制。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儀制》七之一九，頁</w:t>
      </w:r>
      <w:r w:rsidRPr="00FA127B">
        <w:rPr>
          <w:rFonts w:ascii="Times New Roman" w:hAnsi="Times New Roman" w:cs="Times New Roman" w:hint="eastAsia"/>
          <w:sz w:val="28"/>
          <w:szCs w:val="28"/>
        </w:rPr>
        <w:t>1959</w:t>
      </w:r>
      <w:r w:rsidRPr="00FA127B">
        <w:rPr>
          <w:rFonts w:ascii="Times New Roman" w:hAnsi="Times New Roman" w:cs="Times New Roman" w:hint="eastAsia"/>
          <w:sz w:val="28"/>
          <w:szCs w:val="28"/>
        </w:rPr>
        <w:t>。）就是關於赴外施行之章奏必過宰輔的明確制度規定。這一制度，規定了章奏處理的基本程序，以及二府宰執在章奏處理過程中應該發揮的基本作用。從政務處理的角度看，此詔令意在借助宰執來彌補皇帝個人政務處理能力的不足，而從權力格局的角度看，此詔令在確保皇帝對章奏擁有最終裁定權的前提下，也保證了宰輔大臣在章奏處理中具有的議政權和審核權。</w:t>
      </w:r>
    </w:p>
    <w:p w14:paraId="02AE4769" w14:textId="77777777" w:rsidR="00FA127B" w:rsidRPr="00FA127B" w:rsidRDefault="00FA127B" w:rsidP="00FA127B">
      <w:pPr>
        <w:spacing w:after="0" w:line="240" w:lineRule="auto"/>
        <w:rPr>
          <w:rFonts w:ascii="Times New Roman" w:hAnsi="Times New Roman" w:cs="Times New Roman"/>
          <w:sz w:val="28"/>
          <w:szCs w:val="28"/>
        </w:rPr>
      </w:pPr>
    </w:p>
    <w:p w14:paraId="72F628EF" w14:textId="0594F38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在實際的政治運作中，皇帝多循定制，降出章奏給宰輔。如真宗曾對宰輔說：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盡覽言事封章，日不下數百封，時亦有得。卿等更詳之，如事理可采者，別取進止。</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（注：《長編》卷四四，鹹平二年四月丙辰，頁</w:t>
      </w:r>
      <w:r w:rsidRPr="00FA127B">
        <w:rPr>
          <w:rFonts w:ascii="Times New Roman" w:hAnsi="Times New Roman" w:cs="Times New Roman" w:hint="eastAsia"/>
          <w:sz w:val="28"/>
          <w:szCs w:val="28"/>
        </w:rPr>
        <w:t>940</w:t>
      </w:r>
      <w:r w:rsidRPr="00FA127B">
        <w:rPr>
          <w:rFonts w:ascii="Times New Roman" w:hAnsi="Times New Roman" w:cs="Times New Roman" w:hint="eastAsia"/>
          <w:sz w:val="28"/>
          <w:szCs w:val="28"/>
        </w:rPr>
        <w:t>。）即是君主將大量臣僚章奏，降出給宰輔看詳的實例。南宋初年，高宗亦強調，臣僚上書時，不得要求將章奏直接交給有司施行，而必須</w:t>
      </w:r>
      <w:r>
        <w:rPr>
          <w:rFonts w:ascii="Times New Roman" w:hAnsi="Times New Roman" w:cs="Times New Roman" w:hint="eastAsia"/>
          <w:sz w:val="28"/>
          <w:szCs w:val="28"/>
        </w:rPr>
        <w:t>「</w:t>
      </w:r>
      <w:r w:rsidRPr="00FA127B">
        <w:rPr>
          <w:rFonts w:ascii="Times New Roman" w:hAnsi="Times New Roman" w:cs="Times New Roman" w:hint="eastAsia"/>
          <w:sz w:val="28"/>
          <w:szCs w:val="28"/>
        </w:rPr>
        <w:t>隨事奏，乞降付三省、樞密院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儀制》七之二七，頁</w:t>
      </w:r>
      <w:r w:rsidRPr="00FA127B">
        <w:rPr>
          <w:rFonts w:ascii="Times New Roman" w:hAnsi="Times New Roman" w:cs="Times New Roman" w:hint="eastAsia"/>
          <w:sz w:val="28"/>
          <w:szCs w:val="28"/>
        </w:rPr>
        <w:t>1963</w:t>
      </w:r>
      <w:r w:rsidRPr="00FA127B">
        <w:rPr>
          <w:rFonts w:ascii="Times New Roman" w:hAnsi="Times New Roman" w:cs="Times New Roman" w:hint="eastAsia"/>
          <w:sz w:val="28"/>
          <w:szCs w:val="28"/>
        </w:rPr>
        <w:t>。）這種規定，根本目的是為了確保政務的合理處置，但也使得宰輔可以通過降出章奏更多地了解個方面情況。</w:t>
      </w:r>
    </w:p>
    <w:p w14:paraId="688D55F4" w14:textId="77777777" w:rsidR="00FA127B" w:rsidRPr="00FA127B" w:rsidRDefault="00FA127B" w:rsidP="00FA127B">
      <w:pPr>
        <w:spacing w:after="0" w:line="240" w:lineRule="auto"/>
        <w:rPr>
          <w:rFonts w:ascii="Times New Roman" w:hAnsi="Times New Roman" w:cs="Times New Roman"/>
          <w:sz w:val="28"/>
          <w:szCs w:val="28"/>
        </w:rPr>
      </w:pPr>
    </w:p>
    <w:p w14:paraId="11276F73" w14:textId="23EC6CF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出於保護進奏者的考慮，皇帝在降出章奏給兩府時，有時會隱去上奏者的姓名。如仁宗時，唐詢上章奏攻擊制科，</w:t>
      </w:r>
      <w:r>
        <w:rPr>
          <w:rFonts w:ascii="Times New Roman" w:hAnsi="Times New Roman" w:cs="Times New Roman" w:hint="eastAsia"/>
          <w:sz w:val="28"/>
          <w:szCs w:val="28"/>
        </w:rPr>
        <w:t>「</w:t>
      </w:r>
      <w:r w:rsidRPr="00FA127B">
        <w:rPr>
          <w:rFonts w:ascii="Times New Roman" w:hAnsi="Times New Roman" w:cs="Times New Roman" w:hint="eastAsia"/>
          <w:sz w:val="28"/>
          <w:szCs w:val="28"/>
        </w:rPr>
        <w:t>疏上，帝刊其名付中書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。當時的參知政事吳育</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本由制策</w:t>
      </w:r>
      <w:r w:rsidRPr="00FA127B">
        <w:rPr>
          <w:rFonts w:ascii="Times New Roman" w:hAnsi="Times New Roman" w:cs="Times New Roman" w:hint="eastAsia"/>
          <w:sz w:val="28"/>
          <w:szCs w:val="28"/>
        </w:rPr>
        <w:lastRenderedPageBreak/>
        <w:t>進</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，（注：《長編》卷一五八，慶歷六年六月丙子，頁</w:t>
      </w:r>
      <w:r w:rsidRPr="00FA127B">
        <w:rPr>
          <w:rFonts w:ascii="Times New Roman" w:hAnsi="Times New Roman" w:cs="Times New Roman" w:hint="eastAsia"/>
          <w:sz w:val="28"/>
          <w:szCs w:val="28"/>
        </w:rPr>
        <w:t>3834</w:t>
      </w:r>
      <w:r w:rsidRPr="00FA127B">
        <w:rPr>
          <w:rFonts w:ascii="Times New Roman" w:hAnsi="Times New Roman" w:cs="Times New Roman" w:hint="eastAsia"/>
          <w:sz w:val="28"/>
          <w:szCs w:val="28"/>
        </w:rPr>
        <w:t>。）考慮到唐詢之奏降出後可能會引發吳育的不滿，故仁宗要</w:t>
      </w:r>
      <w:r>
        <w:rPr>
          <w:rFonts w:ascii="Times New Roman" w:hAnsi="Times New Roman" w:cs="Times New Roman" w:hint="eastAsia"/>
          <w:sz w:val="28"/>
          <w:szCs w:val="28"/>
        </w:rPr>
        <w:t>「</w:t>
      </w:r>
      <w:r w:rsidRPr="00FA127B">
        <w:rPr>
          <w:rFonts w:ascii="Times New Roman" w:hAnsi="Times New Roman" w:cs="Times New Roman" w:hint="eastAsia"/>
          <w:sz w:val="28"/>
          <w:szCs w:val="28"/>
        </w:rPr>
        <w:t>刊其名</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30EB4148" w14:textId="77777777" w:rsidR="00FA127B" w:rsidRPr="00FA127B" w:rsidRDefault="00FA127B" w:rsidP="00FA127B">
      <w:pPr>
        <w:spacing w:after="0" w:line="240" w:lineRule="auto"/>
        <w:rPr>
          <w:rFonts w:ascii="Times New Roman" w:hAnsi="Times New Roman" w:cs="Times New Roman"/>
          <w:sz w:val="28"/>
          <w:szCs w:val="28"/>
        </w:rPr>
      </w:pPr>
    </w:p>
    <w:p w14:paraId="4C342AF7" w14:textId="7F64F9E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在降出章奏時，君主往往還會附上自己的處理意見。如元祐時，內中降出安鼎言趙思覆回授恩澤，及任永壽徒刑奏劄給三省，上有批示雲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宜依所奏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，外封上印有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急速</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字樣。（注：《長編》卷四五八，元祐六年五月庚午，頁</w:t>
      </w:r>
      <w:r w:rsidRPr="00FA127B">
        <w:rPr>
          <w:rFonts w:ascii="Times New Roman" w:hAnsi="Times New Roman" w:cs="Times New Roman" w:hint="eastAsia"/>
          <w:sz w:val="28"/>
          <w:szCs w:val="28"/>
        </w:rPr>
        <w:t>10961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10962</w:t>
      </w:r>
      <w:r w:rsidRPr="00FA127B">
        <w:rPr>
          <w:rFonts w:ascii="Times New Roman" w:hAnsi="Times New Roman" w:cs="Times New Roman" w:hint="eastAsia"/>
          <w:sz w:val="28"/>
          <w:szCs w:val="28"/>
        </w:rPr>
        <w:t>。）太皇太後高氏此舉，無疑有督促三省盡快按安鼎所言施行的意圖。又如南宋紹興三年（</w:t>
      </w:r>
      <w:r w:rsidRPr="00FA127B">
        <w:rPr>
          <w:rFonts w:ascii="Times New Roman" w:hAnsi="Times New Roman" w:cs="Times New Roman" w:hint="eastAsia"/>
          <w:sz w:val="28"/>
          <w:szCs w:val="28"/>
        </w:rPr>
        <w:t>1133</w:t>
      </w:r>
      <w:r w:rsidRPr="00FA127B">
        <w:rPr>
          <w:rFonts w:ascii="Times New Roman" w:hAnsi="Times New Roman" w:cs="Times New Roman" w:hint="eastAsia"/>
          <w:sz w:val="28"/>
          <w:szCs w:val="28"/>
        </w:rPr>
        <w:t>），侯彭老獻賣鹽羨錢千萬，</w:t>
      </w:r>
      <w:r>
        <w:rPr>
          <w:rFonts w:ascii="Times New Roman" w:hAnsi="Times New Roman" w:cs="Times New Roman" w:hint="eastAsia"/>
          <w:sz w:val="28"/>
          <w:szCs w:val="28"/>
        </w:rPr>
        <w:t>「</w:t>
      </w:r>
      <w:r w:rsidRPr="00FA127B">
        <w:rPr>
          <w:rFonts w:ascii="Times New Roman" w:hAnsi="Times New Roman" w:cs="Times New Roman" w:hint="eastAsia"/>
          <w:sz w:val="28"/>
          <w:szCs w:val="28"/>
        </w:rPr>
        <w:t>高宗批其奏付三省，曰：縱有寬剩，當歸有司，非守臣所當進納，或恐妄有刻剝，取媚朝廷，特降一官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。（注：李心傳：《建炎以來系年要錄》（以下簡稱《系年要錄》）卷六三，紹興三年二月丁醜，影印文淵閣四庫全書本，上海古籍出版社，</w:t>
      </w:r>
      <w:r w:rsidRPr="00FA127B">
        <w:rPr>
          <w:rFonts w:ascii="Times New Roman" w:hAnsi="Times New Roman" w:cs="Times New Roman" w:hint="eastAsia"/>
          <w:sz w:val="28"/>
          <w:szCs w:val="28"/>
        </w:rPr>
        <w:t>1992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829</w:t>
      </w:r>
      <w:r w:rsidRPr="00FA127B">
        <w:rPr>
          <w:rFonts w:ascii="Times New Roman" w:hAnsi="Times New Roman" w:cs="Times New Roman" w:hint="eastAsia"/>
          <w:sz w:val="28"/>
          <w:szCs w:val="28"/>
        </w:rPr>
        <w:t>。）但就制度而言，皇帝在降出章奏上的批示，還不能成為正式的政令，宰執若有不同意見，可以覆奏商議。在元祐事例中，劉摯接到降出的奏劄以及高後的批示後，就沒有依安鼎之言施行，而是上奏稱：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二事內有合面稟節目，今去垂簾日遠，俟二十日進呈。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希望通過覆奏進呈，來勸說君主改變主意。</w:t>
      </w:r>
    </w:p>
    <w:p w14:paraId="08612E56" w14:textId="77777777" w:rsidR="00FA127B" w:rsidRPr="00FA127B" w:rsidRDefault="00FA127B" w:rsidP="00FA127B">
      <w:pPr>
        <w:spacing w:after="0" w:line="240" w:lineRule="auto"/>
        <w:rPr>
          <w:rFonts w:ascii="Times New Roman" w:hAnsi="Times New Roman" w:cs="Times New Roman"/>
          <w:sz w:val="28"/>
          <w:szCs w:val="28"/>
        </w:rPr>
      </w:pPr>
    </w:p>
    <w:p w14:paraId="133B3C3D" w14:textId="4B5D87C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另有一些批示，是皇帝對章奏中某些內容的疑問。根據這些批示，宰執可以預先對章奏的某一部分進行分析，然後在面奏時予以重點討論。淳熙十二年二月初八，孝宗降出朱安國奏劄給周必大，並批示</w:t>
      </w:r>
      <w:r>
        <w:rPr>
          <w:rFonts w:ascii="Times New Roman" w:hAnsi="Times New Roman" w:cs="Times New Roman" w:hint="eastAsia"/>
          <w:sz w:val="28"/>
          <w:szCs w:val="28"/>
        </w:rPr>
        <w:t>「</w:t>
      </w:r>
      <w:r w:rsidRPr="00FA127B">
        <w:rPr>
          <w:rFonts w:ascii="Times New Roman" w:hAnsi="Times New Roman" w:cs="Times New Roman" w:hint="eastAsia"/>
          <w:sz w:val="28"/>
          <w:szCs w:val="28"/>
        </w:rPr>
        <w:t>朱安國論延璽，卿來早詳奏殺降一節事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。周必大回奏：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臣伏準御筆，令臣詳奏殺降一節事。臣適準再付下朱安國文字，已取索延璽元奏誅賊細數，來早進呈，伏乞睿照。</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（注：周必大：《文忠集》卷一四八《奉詔錄三》，影印文淵閣四庫全書本，第</w:t>
      </w:r>
      <w:r w:rsidRPr="00FA127B">
        <w:rPr>
          <w:rFonts w:ascii="Times New Roman" w:hAnsi="Times New Roman" w:cs="Times New Roman" w:hint="eastAsia"/>
          <w:sz w:val="28"/>
          <w:szCs w:val="28"/>
        </w:rPr>
        <w:t>1148</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614</w:t>
      </w:r>
      <w:r w:rsidRPr="00FA127B">
        <w:rPr>
          <w:rFonts w:ascii="Times New Roman" w:hAnsi="Times New Roman" w:cs="Times New Roman" w:hint="eastAsia"/>
          <w:sz w:val="28"/>
          <w:szCs w:val="28"/>
        </w:rPr>
        <w:t>。）可知，朱安國在奏劄中列舉了延璽的種種過失，其中殺降一事，孝宗最為關切，也存有疑問，故批示詳加分析。周必大在得到此批示後，來日面奏進呈，自然會詳細奏陳殺降事，而略過其他不存疑問的部分。</w:t>
      </w:r>
    </w:p>
    <w:p w14:paraId="62829CF7" w14:textId="77777777" w:rsidR="00FA127B" w:rsidRPr="00FA127B" w:rsidRDefault="00FA127B" w:rsidP="00FA127B">
      <w:pPr>
        <w:spacing w:after="0" w:line="240" w:lineRule="auto"/>
        <w:rPr>
          <w:rFonts w:ascii="Times New Roman" w:hAnsi="Times New Roman" w:cs="Times New Roman"/>
          <w:sz w:val="28"/>
          <w:szCs w:val="28"/>
        </w:rPr>
      </w:pPr>
    </w:p>
    <w:p w14:paraId="47CCA166" w14:textId="7D3EA32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必須指出，皇帝在得到外廷章奏後，仍有可能不將其降出給宰輔，而是在自己審閱後，按自己之意，通過批狀或降手劄、御筆等方式，直接令有司施行。尤其是自北宋晚期開始，皇帝以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的形式，不經宰輔而親自直接指揮公事的事例越來越多。（注：宋代皇帝不經宰執，而直接用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內降</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指揮公事的情況，德永洋介《宋代的御筆手詔》（《東洋史研究》</w:t>
      </w:r>
      <w:r w:rsidRPr="00FA127B">
        <w:rPr>
          <w:rFonts w:ascii="Times New Roman" w:hAnsi="Times New Roman" w:cs="Times New Roman" w:hint="eastAsia"/>
          <w:sz w:val="28"/>
          <w:szCs w:val="28"/>
        </w:rPr>
        <w:t>57</w:t>
      </w:r>
      <w:r w:rsidRPr="00FA127B">
        <w:rPr>
          <w:rFonts w:ascii="Times New Roman" w:hAnsi="Times New Roman" w:cs="Times New Roman" w:hint="eastAsia"/>
          <w:sz w:val="28"/>
          <w:szCs w:val="28"/>
        </w:rPr>
        <w:t>卷</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期，</w:t>
      </w:r>
      <w:r w:rsidRPr="00FA127B">
        <w:rPr>
          <w:rFonts w:ascii="Times New Roman" w:hAnsi="Times New Roman" w:cs="Times New Roman" w:hint="eastAsia"/>
          <w:sz w:val="28"/>
          <w:szCs w:val="28"/>
        </w:rPr>
        <w:t>1998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393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425</w:t>
      </w:r>
      <w:r w:rsidRPr="00FA127B">
        <w:rPr>
          <w:rFonts w:ascii="Times New Roman" w:hAnsi="Times New Roman" w:cs="Times New Roman" w:hint="eastAsia"/>
          <w:sz w:val="28"/>
          <w:szCs w:val="28"/>
        </w:rPr>
        <w:t>）一文有詳細的分析，可參看。）皇帝之所以會這樣作，很多時候，是為了保證政務按自己的意志運行，而不受宰輔幹擾。此外，有的時候，上奏者為防其奏為宰輔所沮，也會主動要求皇帝將其章奏直接降出給有司施行，而不降出給宰輔。當然，這種做法，使得皇帝在處理政務時無法獲得宰輔所提供的意見，很有可能會對政務造成不利的影響。欽宗初即位，余應求便針對此前皇帝屢屢不將章奏降付兩府，而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直接指揮公事的情形上言：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睹近年以來，凡有中旨，皆降御筆施行，期限嚴促，稍有稽違，置以不恭之罪……陛下初政清明，委用宰輔，宜無此弊。然竊聞尚有臣僚直達奏陳，內中批降施行，此與前日御筆何異哉？臣以為內侍及臣僚所陳獻利害，措置事宜，皆可付三省、樞密院商議，進呈取旨而行之，庶幾不戾於決斷，不致於異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（注：趙汝愚編，北京大學中國古代史研究中心點校：《宋朝諸臣奏議》卷二三《上欽宗論御筆中旨》，上海：上海古籍出版社，</w:t>
      </w:r>
      <w:r w:rsidRPr="00FA127B">
        <w:rPr>
          <w:rFonts w:ascii="Times New Roman" w:hAnsi="Times New Roman" w:cs="Times New Roman" w:hint="eastAsia"/>
          <w:sz w:val="28"/>
          <w:szCs w:val="28"/>
        </w:rPr>
        <w:t>1999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233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234</w:t>
      </w:r>
      <w:r w:rsidRPr="00FA127B">
        <w:rPr>
          <w:rFonts w:ascii="Times New Roman" w:hAnsi="Times New Roman" w:cs="Times New Roman" w:hint="eastAsia"/>
          <w:sz w:val="28"/>
          <w:szCs w:val="28"/>
        </w:rPr>
        <w:t>。）即是希望皇帝通過降出章奏，來獲得宰輔的協助，從而合理施政。</w:t>
      </w:r>
    </w:p>
    <w:p w14:paraId="10588E97" w14:textId="77777777" w:rsidR="00FA127B" w:rsidRPr="00FA127B" w:rsidRDefault="00FA127B" w:rsidP="00FA127B">
      <w:pPr>
        <w:spacing w:after="0" w:line="240" w:lineRule="auto"/>
        <w:rPr>
          <w:rFonts w:ascii="Times New Roman" w:hAnsi="Times New Roman" w:cs="Times New Roman"/>
          <w:sz w:val="28"/>
          <w:szCs w:val="28"/>
        </w:rPr>
      </w:pPr>
    </w:p>
    <w:p w14:paraId="3062E3BD" w14:textId="105A7BB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少數情況下，君主在使用御筆手詔處理政務之後，也會將相關章奏降付某些宰輔。如周必大記，淳熙十一年（</w:t>
      </w:r>
      <w:r w:rsidRPr="00FA127B">
        <w:rPr>
          <w:rFonts w:ascii="Times New Roman" w:hAnsi="Times New Roman" w:cs="Times New Roman" w:hint="eastAsia"/>
          <w:sz w:val="28"/>
          <w:szCs w:val="28"/>
        </w:rPr>
        <w:t>1184</w:t>
      </w:r>
      <w:r w:rsidRPr="00FA127B">
        <w:rPr>
          <w:rFonts w:ascii="Times New Roman" w:hAnsi="Times New Roman" w:cs="Times New Roman" w:hint="eastAsia"/>
          <w:sz w:val="28"/>
          <w:szCs w:val="28"/>
        </w:rPr>
        <w:t>）三月，川陜防區吳挺、郭杲、傅鈞三將，各具劄子條上邊防事</w:t>
      </w:r>
      <w:r w:rsidRPr="00FA127B">
        <w:rPr>
          <w:rFonts w:ascii="Times New Roman" w:hAnsi="Times New Roman" w:cs="Times New Roman" w:hint="eastAsia"/>
          <w:sz w:val="28"/>
          <w:szCs w:val="28"/>
        </w:rPr>
        <w:lastRenderedPageBreak/>
        <w:t>務，論述當地的兵力配置，及以後出兵進取關中的可行之策。孝宗隨即以御筆告諭三將應如何行事。十一月二十日，內臣鄭邦憲奉旨將三將奏劄及孝宗的三件御筆交付周必大看詳，其回奏曰：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伏讀再三，仰見睿謨經遠，策勵將帥，明見萬里之外，不勝歡忭嘆仰之至。其前件文字六道，並覆繳進。臣嘗面奏，乞諭三帥，令時以探報事及區處之方奏聞，不惟使之常常留意，亦可觀其隨事經畫，如合聖意，更乞繼此戒飭之，伏乞睿照。</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（注：《文忠集》卷一四七《奉詔錄二》，第</w:t>
      </w:r>
      <w:r w:rsidRPr="00FA127B">
        <w:rPr>
          <w:rFonts w:ascii="Times New Roman" w:hAnsi="Times New Roman" w:cs="Times New Roman" w:hint="eastAsia"/>
          <w:sz w:val="28"/>
          <w:szCs w:val="28"/>
        </w:rPr>
        <w:t>1148</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613</w:t>
      </w:r>
      <w:r w:rsidRPr="00FA127B">
        <w:rPr>
          <w:rFonts w:ascii="Times New Roman" w:hAnsi="Times New Roman" w:cs="Times New Roman" w:hint="eastAsia"/>
          <w:sz w:val="28"/>
          <w:szCs w:val="28"/>
        </w:rPr>
        <w:t>。）在此事中，宰輔得到降出章奏的時間，滯後於君主處置事件的時間數月之久，即便別有意見，也無法改變君主已經作出決策這一既成事實。但得到降出章奏，畢竟能使宰執能更多地了解相關情況，對以後的政務處理，有益無弊。君主利用這種手段，既能保證自己乾綱獨斷，又能顯示出自己對某一宰執的特別信任，從而贏得後者的盡忠。</w:t>
      </w:r>
    </w:p>
    <w:p w14:paraId="5CC79BEE" w14:textId="77777777" w:rsidR="00FA127B" w:rsidRPr="00FA127B" w:rsidRDefault="00FA127B" w:rsidP="00FA127B">
      <w:pPr>
        <w:spacing w:after="0" w:line="240" w:lineRule="auto"/>
        <w:rPr>
          <w:rFonts w:ascii="Times New Roman" w:hAnsi="Times New Roman" w:cs="Times New Roman"/>
          <w:sz w:val="28"/>
          <w:szCs w:val="28"/>
        </w:rPr>
      </w:pPr>
    </w:p>
    <w:p w14:paraId="70B5E43B" w14:textId="70C0CD1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對於宰輔而言，自禁中降出的章奏，是在申狀之外的重要書面信息來源。而且，因為章奏涉及的事務往往較申狀更為重要，故就信息的實質性內容而論，禁中降出的章奏，更具意義。因此，宰輔對此十分關注，常會催促君主降出章奏。如</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七年）十一月，冬祀畢，至尊才下壇，而（女真）犯界密報至。十二月初，欲恭謝而大兵入界，報又疊至，皆密之，亦無他，但曰恐壞卻恭謝，其實懼內外觀聽爾。宰相實不知也。凡五日，報益急，二丞相（白時中、李邦彥）因共請奏：‘聞燕山有急報至，乞降付外議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（注：徐夢莘：《三朝北盟會編》卷二四，上海：上海古籍出版社影印許函度刻本，</w:t>
      </w:r>
      <w:r w:rsidRPr="00FA127B">
        <w:rPr>
          <w:rFonts w:ascii="Times New Roman" w:hAnsi="Times New Roman" w:cs="Times New Roman" w:hint="eastAsia"/>
          <w:sz w:val="28"/>
          <w:szCs w:val="28"/>
        </w:rPr>
        <w:t>1987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180</w:t>
      </w:r>
      <w:r w:rsidRPr="00FA127B">
        <w:rPr>
          <w:rFonts w:ascii="Times New Roman" w:hAnsi="Times New Roman" w:cs="Times New Roman" w:hint="eastAsia"/>
          <w:sz w:val="28"/>
          <w:szCs w:val="28"/>
        </w:rPr>
        <w:t>。）當然，是否降出章奏，最終決定權仍在皇帝手中，若皇帝堅持不降出，宰輔亦無如之何。</w:t>
      </w:r>
    </w:p>
    <w:p w14:paraId="0D01A56C" w14:textId="77777777" w:rsidR="00FA127B" w:rsidRPr="00FA127B" w:rsidRDefault="00FA127B" w:rsidP="00FA127B">
      <w:pPr>
        <w:spacing w:after="0" w:line="240" w:lineRule="auto"/>
        <w:rPr>
          <w:rFonts w:ascii="Times New Roman" w:hAnsi="Times New Roman" w:cs="Times New Roman"/>
          <w:sz w:val="28"/>
          <w:szCs w:val="28"/>
        </w:rPr>
      </w:pPr>
    </w:p>
    <w:p w14:paraId="1333C8A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（二）被降出的章奏是否皆經御覽</w:t>
      </w:r>
    </w:p>
    <w:p w14:paraId="44A451EE" w14:textId="77777777" w:rsidR="00FA127B" w:rsidRPr="00FA127B" w:rsidRDefault="00FA127B" w:rsidP="00FA127B">
      <w:pPr>
        <w:spacing w:after="0" w:line="240" w:lineRule="auto"/>
        <w:rPr>
          <w:rFonts w:ascii="Times New Roman" w:hAnsi="Times New Roman" w:cs="Times New Roman"/>
          <w:sz w:val="28"/>
          <w:szCs w:val="28"/>
        </w:rPr>
      </w:pPr>
    </w:p>
    <w:p w14:paraId="6EE7ECF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討論章奏的降出，自然涉及以下問題：章奏在降出之前，是否皆會由皇帝親覽？若不是，皇帝會親自閱讀哪些章奏？</w:t>
      </w:r>
    </w:p>
    <w:p w14:paraId="527A3025" w14:textId="77777777" w:rsidR="00FA127B" w:rsidRPr="00FA127B" w:rsidRDefault="00FA127B" w:rsidP="00FA127B">
      <w:pPr>
        <w:spacing w:after="0" w:line="240" w:lineRule="auto"/>
        <w:rPr>
          <w:rFonts w:ascii="Times New Roman" w:hAnsi="Times New Roman" w:cs="Times New Roman"/>
          <w:sz w:val="28"/>
          <w:szCs w:val="28"/>
        </w:rPr>
      </w:pPr>
    </w:p>
    <w:p w14:paraId="3495DDA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對於皇帝是否會親自閱讀所有章奏，學界有不同的意見。有學者認為，宋代皇帝會親自閱讀處理所有章奏，也有的學者認為很多章奏實際不會由皇帝親自閱讀，結合現有的文獻材料，筆者認為，後一種意見，是符合史實的。</w:t>
      </w:r>
    </w:p>
    <w:p w14:paraId="7465EE57" w14:textId="77777777" w:rsidR="00FA127B" w:rsidRPr="00FA127B" w:rsidRDefault="00FA127B" w:rsidP="00FA127B">
      <w:pPr>
        <w:spacing w:after="0" w:line="240" w:lineRule="auto"/>
        <w:rPr>
          <w:rFonts w:ascii="Times New Roman" w:hAnsi="Times New Roman" w:cs="Times New Roman"/>
          <w:sz w:val="28"/>
          <w:szCs w:val="28"/>
        </w:rPr>
      </w:pPr>
    </w:p>
    <w:p w14:paraId="05757E2A" w14:textId="39FF061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治平年間，宋廷因水災而下詔求直言，鄭獬上書曰：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一日萬機，勢未能盡覽，不過如平時下之中書、密院，至於無所行而後止。</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（注：《宋史》卷三二一《鄭獬傳》，頁</w:t>
      </w:r>
      <w:r w:rsidRPr="00FA127B">
        <w:rPr>
          <w:rFonts w:ascii="Times New Roman" w:hAnsi="Times New Roman" w:cs="Times New Roman" w:hint="eastAsia"/>
          <w:sz w:val="28"/>
          <w:szCs w:val="28"/>
        </w:rPr>
        <w:t>10418</w:t>
      </w:r>
      <w:r w:rsidRPr="00FA127B">
        <w:rPr>
          <w:rFonts w:ascii="Times New Roman" w:hAnsi="Times New Roman" w:cs="Times New Roman" w:hint="eastAsia"/>
          <w:sz w:val="28"/>
          <w:szCs w:val="28"/>
        </w:rPr>
        <w:t>。）說明宋人認為，降出給二府的章奏中，很多並未經皇帝閱讀。王鞏《隨手雜錄》載哲宗初年，吳處厚上章言蔡確，奏章進入後三日，太皇太後對宰執言：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不曾見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點檢後發現，已經降出到三省了。在當時，太皇太後實際上在政務運作過程中扮演著君主的角色，故這一事例，亦直接證明有一部分降出章奏，君主並未看過。對於車蓋亭事件，李燾《長編》取了王巖叟的說法，</w:t>
      </w:r>
      <w:r>
        <w:rPr>
          <w:rFonts w:ascii="Times New Roman" w:hAnsi="Times New Roman" w:cs="Times New Roman" w:hint="eastAsia"/>
          <w:sz w:val="28"/>
          <w:szCs w:val="28"/>
        </w:rPr>
        <w:t>「</w:t>
      </w:r>
      <w:r w:rsidRPr="00FA127B">
        <w:rPr>
          <w:rFonts w:ascii="Times New Roman" w:hAnsi="Times New Roman" w:cs="Times New Roman" w:hint="eastAsia"/>
          <w:sz w:val="28"/>
          <w:szCs w:val="28"/>
        </w:rPr>
        <w:t>太皇太後宣諭：‘安詩論確謗訕，卻不見確文字。’勘會得吳處厚繳奏，乃是通封，只作常程，便降付尚書省。令再進入，要看。遂同後疏進入，尋覆降出。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（注：《長編》卷四二五，元祐四年四月壬子，頁</w:t>
      </w:r>
      <w:r w:rsidRPr="00FA127B">
        <w:rPr>
          <w:rFonts w:ascii="Times New Roman" w:hAnsi="Times New Roman" w:cs="Times New Roman" w:hint="eastAsia"/>
          <w:sz w:val="28"/>
          <w:szCs w:val="28"/>
        </w:rPr>
        <w:t>10273</w:t>
      </w:r>
      <w:r w:rsidRPr="00FA127B">
        <w:rPr>
          <w:rFonts w:ascii="Times New Roman" w:hAnsi="Times New Roman" w:cs="Times New Roman" w:hint="eastAsia"/>
          <w:sz w:val="28"/>
          <w:szCs w:val="28"/>
        </w:rPr>
        <w:t>。）兩種說法雖有小異，但其中所反映的部分臣僚章奏未經君主省覽，便被降付給宰執的情況，卻是一致的。</w:t>
      </w:r>
    </w:p>
    <w:p w14:paraId="0775BCCC" w14:textId="77777777" w:rsidR="00FA127B" w:rsidRPr="00FA127B" w:rsidRDefault="00FA127B" w:rsidP="00FA127B">
      <w:pPr>
        <w:spacing w:after="0" w:line="240" w:lineRule="auto"/>
        <w:rPr>
          <w:rFonts w:ascii="Times New Roman" w:hAnsi="Times New Roman" w:cs="Times New Roman"/>
          <w:sz w:val="28"/>
          <w:szCs w:val="28"/>
        </w:rPr>
      </w:pPr>
    </w:p>
    <w:p w14:paraId="4AD87FAD" w14:textId="782CA6B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廷每日需要處理的章奏，數量極多，君主個人的時間精力十分有限，難以一一區處。而且，僅憑君主一人，不免會導致章奏處置的滯後，對政務運作，有害無益。君主顯然既不能亦不必單憑一己之力處理全部章奏，勢必要將其中一部分在未經自己親閱的情況下交給</w:t>
      </w:r>
      <w:r w:rsidRPr="00FA127B">
        <w:rPr>
          <w:rFonts w:ascii="Times New Roman" w:hAnsi="Times New Roman" w:cs="Times New Roman" w:hint="eastAsia"/>
          <w:sz w:val="28"/>
          <w:szCs w:val="28"/>
        </w:rPr>
        <w:lastRenderedPageBreak/>
        <w:t>臣下，令其先加以看詳。司馬光在元豐時上奏稱：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臣伏見陛下詔開言路，至今已涉旬月，臣僚民庶上言朝政缺失、民間疾苦奏狀必多……或以萬機之繁，未暇遍加省覽，即乞依臣前奏降付三省，委執政官分取看詳，擇其可取者，用黃紙簽出，再進入。</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朝廷</w:t>
      </w:r>
      <w:r>
        <w:rPr>
          <w:rFonts w:ascii="Times New Roman" w:hAnsi="Times New Roman" w:cs="Times New Roman" w:hint="eastAsia"/>
          <w:sz w:val="28"/>
          <w:szCs w:val="28"/>
        </w:rPr>
        <w:t>「</w:t>
      </w:r>
      <w:r w:rsidRPr="00FA127B">
        <w:rPr>
          <w:rFonts w:ascii="Times New Roman" w:hAnsi="Times New Roman" w:cs="Times New Roman" w:hint="eastAsia"/>
          <w:sz w:val="28"/>
          <w:szCs w:val="28"/>
        </w:rPr>
        <w:t>從之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。（注：《長編》卷三五八，元豐八年七月庚申，頁</w:t>
      </w:r>
      <w:r w:rsidRPr="00FA127B">
        <w:rPr>
          <w:rFonts w:ascii="Times New Roman" w:hAnsi="Times New Roman" w:cs="Times New Roman" w:hint="eastAsia"/>
          <w:sz w:val="28"/>
          <w:szCs w:val="28"/>
        </w:rPr>
        <w:t>8575</w:t>
      </w:r>
      <w:r w:rsidRPr="00FA127B">
        <w:rPr>
          <w:rFonts w:ascii="Times New Roman" w:hAnsi="Times New Roman" w:cs="Times New Roman" w:hint="eastAsia"/>
          <w:sz w:val="28"/>
          <w:szCs w:val="28"/>
        </w:rPr>
        <w:t>。）可見君主將部分章奏在未經親閱的情況下直接降出給宰執，實為分擔政務事項以提高治事效率。</w:t>
      </w:r>
    </w:p>
    <w:p w14:paraId="6EA6F812" w14:textId="77777777" w:rsidR="00FA127B" w:rsidRPr="00FA127B" w:rsidRDefault="00FA127B" w:rsidP="00FA127B">
      <w:pPr>
        <w:spacing w:after="0" w:line="240" w:lineRule="auto"/>
        <w:rPr>
          <w:rFonts w:ascii="Times New Roman" w:hAnsi="Times New Roman" w:cs="Times New Roman"/>
          <w:sz w:val="28"/>
          <w:szCs w:val="28"/>
        </w:rPr>
      </w:pPr>
    </w:p>
    <w:p w14:paraId="1687BDC8"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皇帝既然無法親自處理全部章奏，那麽，哪些章奏通常會得到他的親閱？在《宋史》、《宋會要輯稿》、《慶元條法事類》等文獻中，均找不到明確的制度規定，但是，征諸史實，還是能看出一些端倪。</w:t>
      </w:r>
    </w:p>
    <w:p w14:paraId="70886311" w14:textId="77777777" w:rsidR="00FA127B" w:rsidRPr="00FA127B" w:rsidRDefault="00FA127B" w:rsidP="00FA127B">
      <w:pPr>
        <w:spacing w:after="0" w:line="240" w:lineRule="auto"/>
        <w:rPr>
          <w:rFonts w:ascii="Times New Roman" w:hAnsi="Times New Roman" w:cs="Times New Roman"/>
          <w:sz w:val="28"/>
          <w:szCs w:val="28"/>
        </w:rPr>
      </w:pPr>
    </w:p>
    <w:p w14:paraId="3B4D72F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首先，章奏能否得到君主親閱，與其所述之事有關。一般而言，重大之事、緊要之事，如緊急軍情、地方叛亂、大規模災異等容易得到君主的關注，相應的章奏自然也會被君主親閱。另外，在不同的時期，君主會對眼下相對敏感急迫的具體問題予以特別關注，相關的章奏也就備受注意。</w:t>
      </w:r>
    </w:p>
    <w:p w14:paraId="25406E3C" w14:textId="77777777" w:rsidR="00FA127B" w:rsidRPr="00FA127B" w:rsidRDefault="00FA127B" w:rsidP="00FA127B">
      <w:pPr>
        <w:spacing w:after="0" w:line="240" w:lineRule="auto"/>
        <w:rPr>
          <w:rFonts w:ascii="Times New Roman" w:hAnsi="Times New Roman" w:cs="Times New Roman"/>
          <w:sz w:val="28"/>
          <w:szCs w:val="28"/>
        </w:rPr>
      </w:pPr>
    </w:p>
    <w:p w14:paraId="33D1BAF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其次，上奏者的身份，尤其是其所擔任的實職，也是影響奏章能否得到君主親閱的重要因素。大體而言，官員的層級越高、職任越重，其章奏得到君主親閱的可能性越大。原因有二：就常理而言，高級官員的章奏往往會涉及緊要之事，必須君主親自處理，此其一；君主親閱章奏，也是對這批重臣、近臣加以優禮的表現，此其二。</w:t>
      </w:r>
    </w:p>
    <w:p w14:paraId="0FFEF818" w14:textId="77777777" w:rsidR="00FA127B" w:rsidRPr="00FA127B" w:rsidRDefault="00FA127B" w:rsidP="00FA127B">
      <w:pPr>
        <w:spacing w:after="0" w:line="240" w:lineRule="auto"/>
        <w:rPr>
          <w:rFonts w:ascii="Times New Roman" w:hAnsi="Times New Roman" w:cs="Times New Roman"/>
          <w:sz w:val="28"/>
          <w:szCs w:val="28"/>
        </w:rPr>
      </w:pPr>
    </w:p>
    <w:p w14:paraId="43805A14" w14:textId="25BFC97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在某些時候，個別官員若能得到君主的特別青睞，即便官位不高、職任不重，其章奏也可能被親閱。如真宗朝，田錫多次上書言事，引起真宗注意，下詔曰：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或有所見，逐旋聞奏，不欲召卿，兼今後不更差人，並降劄子去與卿便穩，及今後奏狀，不要泄漏，字上更著白帖子，言里面有貼黃。卿自來奏狀，朕一一親覽，但只狀內著黃貼子者。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（注：田錫：《鹹平集》卷二七《知雜後謝傳宣》，影印文淵閣四庫全書本，第</w:t>
      </w:r>
      <w:r w:rsidRPr="00FA127B">
        <w:rPr>
          <w:rFonts w:ascii="Times New Roman" w:hAnsi="Times New Roman" w:cs="Times New Roman" w:hint="eastAsia"/>
          <w:sz w:val="28"/>
          <w:szCs w:val="28"/>
        </w:rPr>
        <w:t>1085</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536</w:t>
      </w:r>
      <w:r w:rsidRPr="00FA127B">
        <w:rPr>
          <w:rFonts w:ascii="Times New Roman" w:hAnsi="Times New Roman" w:cs="Times New Roman" w:hint="eastAsia"/>
          <w:sz w:val="28"/>
          <w:szCs w:val="28"/>
        </w:rPr>
        <w:t>。）真宗給與田錫</w:t>
      </w:r>
      <w:r>
        <w:rPr>
          <w:rFonts w:ascii="Times New Roman" w:hAnsi="Times New Roman" w:cs="Times New Roman" w:hint="eastAsia"/>
          <w:sz w:val="28"/>
          <w:szCs w:val="28"/>
        </w:rPr>
        <w:t>「</w:t>
      </w:r>
      <w:r w:rsidRPr="00FA127B">
        <w:rPr>
          <w:rFonts w:ascii="Times New Roman" w:hAnsi="Times New Roman" w:cs="Times New Roman" w:hint="eastAsia"/>
          <w:sz w:val="28"/>
          <w:szCs w:val="28"/>
        </w:rPr>
        <w:t>親覽</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的保證，既是對其以往直言的酬獎，也是以此鼓勵其繼續上書直言。</w:t>
      </w:r>
    </w:p>
    <w:p w14:paraId="2E0C954C" w14:textId="77777777" w:rsidR="00FA127B" w:rsidRPr="00FA127B" w:rsidRDefault="00FA127B" w:rsidP="00FA127B">
      <w:pPr>
        <w:spacing w:after="0" w:line="240" w:lineRule="auto"/>
        <w:rPr>
          <w:rFonts w:ascii="Times New Roman" w:hAnsi="Times New Roman" w:cs="Times New Roman"/>
          <w:sz w:val="28"/>
          <w:szCs w:val="28"/>
        </w:rPr>
      </w:pPr>
    </w:p>
    <w:p w14:paraId="33C84AE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再次，君主本人的性格、能力、勤政程度，也影響著有多少章奏被其親閱。若君主性格雄猜，有較強的政務處理能力，則被其親閱的章奏就會很多。如北宋太宗、神宗，南宋時的孝宗，均屬這一類情況。相反，若君主不勤於政事，本身能力有限，或當時有權臣擅政，則就會出現大量章奏不經御覽便被降出的情況。仁宗、徽宗、寧宗等，即屬此類。</w:t>
      </w:r>
    </w:p>
    <w:p w14:paraId="25EDF535" w14:textId="77777777" w:rsidR="00FA127B" w:rsidRPr="00FA127B" w:rsidRDefault="00FA127B" w:rsidP="00FA127B">
      <w:pPr>
        <w:spacing w:after="0" w:line="240" w:lineRule="auto"/>
        <w:rPr>
          <w:rFonts w:ascii="Times New Roman" w:hAnsi="Times New Roman" w:cs="Times New Roman"/>
          <w:sz w:val="28"/>
          <w:szCs w:val="28"/>
        </w:rPr>
      </w:pPr>
    </w:p>
    <w:p w14:paraId="34E4A6B4" w14:textId="195308D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外，皇帝在將章奏降付宰執之前，是否先加以閱覽，除了與章奏本身有關外，更與皇帝對宰輔的信任、倚重程度直接有關。若皇帝對當時的宰輔大臣較為倚重信任，則其也會將許多未經親覽的章奏降付給宰輔，如前述能控制章奏信息的趙普、李沆等，均是當時深得皇帝信任的宰執。反之，若皇帝與宰輔較為疏遠，則其常常會親自閱讀大量章奏，以防</w:t>
      </w:r>
      <w:r>
        <w:rPr>
          <w:rFonts w:ascii="Times New Roman" w:hAnsi="Times New Roman" w:cs="Times New Roman" w:hint="eastAsia"/>
          <w:sz w:val="28"/>
          <w:szCs w:val="28"/>
        </w:rPr>
        <w:t>「</w:t>
      </w:r>
      <w:r w:rsidRPr="00FA127B">
        <w:rPr>
          <w:rFonts w:ascii="Times New Roman" w:hAnsi="Times New Roman" w:cs="Times New Roman" w:hint="eastAsia"/>
          <w:sz w:val="28"/>
          <w:szCs w:val="28"/>
        </w:rPr>
        <w:t>壅蔽</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。即便是同一位皇帝，其與宰執私人關系的變化，也可能對皇帝親自閱讀的章奏的數量、範圍造成影響。</w:t>
      </w:r>
    </w:p>
    <w:p w14:paraId="42DC26ED" w14:textId="77777777" w:rsidR="00FA127B" w:rsidRPr="00FA127B" w:rsidRDefault="00FA127B" w:rsidP="00FA127B">
      <w:pPr>
        <w:spacing w:after="0" w:line="240" w:lineRule="auto"/>
        <w:rPr>
          <w:rFonts w:ascii="Times New Roman" w:hAnsi="Times New Roman" w:cs="Times New Roman"/>
          <w:sz w:val="28"/>
          <w:szCs w:val="28"/>
        </w:rPr>
      </w:pPr>
    </w:p>
    <w:p w14:paraId="12CE1C4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章奏能否得到君主親閱，事實上由多種因素決定，並無固定之規。在每日均有大量章奏進入禁中的情況下，宋廷的一些關於章奏通進方式、體式、封裝的制度規定，有助於皇帝在無法閱讀所有章奏的前提下，優先親閱某些最緊要、或涉及敏感問題的章奏：</w:t>
      </w:r>
    </w:p>
    <w:p w14:paraId="081FA2E4" w14:textId="77777777" w:rsidR="00FA127B" w:rsidRPr="00FA127B" w:rsidRDefault="00FA127B" w:rsidP="00FA127B">
      <w:pPr>
        <w:spacing w:after="0" w:line="240" w:lineRule="auto"/>
        <w:rPr>
          <w:rFonts w:ascii="Times New Roman" w:hAnsi="Times New Roman" w:cs="Times New Roman"/>
          <w:sz w:val="28"/>
          <w:szCs w:val="28"/>
        </w:rPr>
      </w:pPr>
    </w:p>
    <w:p w14:paraId="40B8C92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通進渠道上看，如前所述，宋代有常規與非常規兩種，經後者進入的章奏，一般皆會獲得親閱。君主可以根據政事或個人的需要，賦予某些臣僚通過非常規渠道投進章奏的權力，以此保證某些緊要信息能被自己迅速獲得。</w:t>
      </w:r>
    </w:p>
    <w:p w14:paraId="0C0A1CEA" w14:textId="77777777" w:rsidR="00FA127B" w:rsidRPr="00FA127B" w:rsidRDefault="00FA127B" w:rsidP="00FA127B">
      <w:pPr>
        <w:spacing w:after="0" w:line="240" w:lineRule="auto"/>
        <w:rPr>
          <w:rFonts w:ascii="Times New Roman" w:hAnsi="Times New Roman" w:cs="Times New Roman"/>
          <w:sz w:val="28"/>
          <w:szCs w:val="28"/>
        </w:rPr>
      </w:pPr>
    </w:p>
    <w:p w14:paraId="7B03E983" w14:textId="0288212E"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就常規渠道投進的言事章奏而言，有劄子和奏狀之分。在制度規定上，除上殿奏事者用劄子外，只有高級官員能用劄子奏事，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在外惟前兩府，在內惟大兩省許用劄子奏事，他官皆用奏狀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儀制》七之三〇，頁</w:t>
      </w:r>
      <w:r w:rsidRPr="00FA127B">
        <w:rPr>
          <w:rFonts w:ascii="Times New Roman" w:hAnsi="Times New Roman" w:cs="Times New Roman"/>
          <w:sz w:val="28"/>
          <w:szCs w:val="28"/>
        </w:rPr>
        <w:t>1964—1965</w:t>
      </w:r>
      <w:r w:rsidRPr="00FA127B">
        <w:rPr>
          <w:rFonts w:ascii="Times New Roman" w:hAnsi="Times New Roman" w:cs="Times New Roman" w:hint="eastAsia"/>
          <w:sz w:val="28"/>
          <w:szCs w:val="28"/>
        </w:rPr>
        <w:t>。）劄子與奏狀的區別，可以使高級官員與其他上奏者有所區分。</w:t>
      </w:r>
    </w:p>
    <w:p w14:paraId="602242BF" w14:textId="77777777" w:rsidR="00FA127B" w:rsidRPr="00FA127B" w:rsidRDefault="00FA127B" w:rsidP="00FA127B">
      <w:pPr>
        <w:spacing w:after="0" w:line="240" w:lineRule="auto"/>
        <w:rPr>
          <w:rFonts w:ascii="Times New Roman" w:hAnsi="Times New Roman" w:cs="Times New Roman"/>
          <w:sz w:val="28"/>
          <w:szCs w:val="28"/>
        </w:rPr>
      </w:pPr>
    </w:p>
    <w:p w14:paraId="1D67727B" w14:textId="0CEB7CE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種種跡象表明，在兩宋時期，劄子較奏狀更有可能得到君主親閱。朝廷曾多次下詔，要求級別不夠的官員不得用劄子奏事，但官員擅用劄子的情況卻屢禁不止，官員因此而受罰的情況亦屢見不鮮。如周輝記：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降太康縣駐泊巡檢、右侍禁張孚，為雅州廬山縣都監。坐用劄子奏事也。故事，在外惟前兩府，在京大兩省，方許用劄子奏事，他官皆上表狀。一巡檢使臣，敢以劄子直達御前固已可駭，在當時通進司亦何敢傳奏？今昔法制寬密不同如是。乃寶元、慶歷間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（注：周輝：《清波別志》卷二，影印文淵閣四庫全書本，第</w:t>
      </w:r>
      <w:r w:rsidRPr="00FA127B">
        <w:rPr>
          <w:rFonts w:ascii="Times New Roman" w:hAnsi="Times New Roman" w:cs="Times New Roman" w:hint="eastAsia"/>
          <w:sz w:val="28"/>
          <w:szCs w:val="28"/>
        </w:rPr>
        <w:t>1039</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108</w:t>
      </w:r>
      <w:r w:rsidRPr="00FA127B">
        <w:rPr>
          <w:rFonts w:ascii="Times New Roman" w:hAnsi="Times New Roman" w:cs="Times New Roman" w:hint="eastAsia"/>
          <w:sz w:val="28"/>
          <w:szCs w:val="28"/>
        </w:rPr>
        <w:t>。）周輝</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直達御前</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語，表明劄子往往較奏狀更能獲得君主親閱。南宋時，知南康軍朱熹，也因曾違制用劄子奏請蠲免屬縣稅錢遭到言官彈劾。（注：朱熹：《晦庵先生朱文公文集》卷二二《自劾不合用劄子奏事狀》，四部叢刊本。）朱熹之所以要冒著被處罰的風險，用劄子奏事，當是希望利用這種能</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直達御前</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的文書，使自己所言上達天聽。</w:t>
      </w:r>
    </w:p>
    <w:p w14:paraId="249F8B0A" w14:textId="77777777" w:rsidR="00FA127B" w:rsidRPr="00FA127B" w:rsidRDefault="00FA127B" w:rsidP="00FA127B">
      <w:pPr>
        <w:spacing w:after="0" w:line="240" w:lineRule="auto"/>
        <w:rPr>
          <w:rFonts w:ascii="Times New Roman" w:hAnsi="Times New Roman" w:cs="Times New Roman"/>
          <w:sz w:val="28"/>
          <w:szCs w:val="28"/>
        </w:rPr>
      </w:pPr>
    </w:p>
    <w:p w14:paraId="17A5B482" w14:textId="737D411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根據實際需要，宋廷有時也會特許某些級別不夠的臣僚用劄子奏事。南宋乾道三年（</w:t>
      </w:r>
      <w:r w:rsidRPr="00FA127B">
        <w:rPr>
          <w:rFonts w:ascii="Times New Roman" w:hAnsi="Times New Roman" w:cs="Times New Roman" w:hint="eastAsia"/>
          <w:sz w:val="28"/>
          <w:szCs w:val="28"/>
        </w:rPr>
        <w:t>1167</w:t>
      </w:r>
      <w:r w:rsidRPr="00FA127B">
        <w:rPr>
          <w:rFonts w:ascii="Times New Roman" w:hAnsi="Times New Roman" w:cs="Times New Roman" w:hint="eastAsia"/>
          <w:sz w:val="28"/>
          <w:szCs w:val="28"/>
        </w:rPr>
        <w:t>）七月四日，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自今沿邊州軍並監司、帥臣、主兵官許用劄子奏陳。繼而淮南路轉運判官呂宜中奏：‘臣誤蒙使令，即與其他路分不同，欲望許臣到本路，事幹機密，即臣有建明，乞依乾道三年七月四日已降聖旨，用劄子實封奏陳，直達宸扆之前。’亦詔從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儀制》七之三一，頁</w:t>
      </w:r>
      <w:r w:rsidRPr="00FA127B">
        <w:rPr>
          <w:rFonts w:ascii="Times New Roman" w:hAnsi="Times New Roman" w:cs="Times New Roman" w:hint="eastAsia"/>
          <w:sz w:val="28"/>
          <w:szCs w:val="28"/>
        </w:rPr>
        <w:t>1965</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直達宸扆之前</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一語，再次證明劄子獲得君主親閱的可能性較高。孝宗賦予沿邊地方官以劄子奏事的權利，顯然是為了保證自己對邊防機要的及時掌握。</w:t>
      </w:r>
    </w:p>
    <w:p w14:paraId="4B0AA9B4" w14:textId="77777777" w:rsidR="00FA127B" w:rsidRPr="00FA127B" w:rsidRDefault="00FA127B" w:rsidP="00FA127B">
      <w:pPr>
        <w:spacing w:after="0" w:line="240" w:lineRule="auto"/>
        <w:rPr>
          <w:rFonts w:ascii="Times New Roman" w:hAnsi="Times New Roman" w:cs="Times New Roman"/>
          <w:sz w:val="28"/>
          <w:szCs w:val="28"/>
        </w:rPr>
      </w:pPr>
    </w:p>
    <w:p w14:paraId="731D4D5B" w14:textId="0D07F5A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就奏狀而言，又有通封與實封之分。</w:t>
      </w:r>
      <w:r>
        <w:rPr>
          <w:rFonts w:ascii="Times New Roman" w:hAnsi="Times New Roman" w:cs="Times New Roman" w:hint="eastAsia"/>
          <w:sz w:val="28"/>
          <w:szCs w:val="28"/>
        </w:rPr>
        <w:t>「</w:t>
      </w:r>
      <w:r w:rsidRPr="00FA127B">
        <w:rPr>
          <w:rFonts w:ascii="Times New Roman" w:hAnsi="Times New Roman" w:cs="Times New Roman" w:hint="eastAsia"/>
          <w:sz w:val="28"/>
          <w:szCs w:val="28"/>
        </w:rPr>
        <w:t>實封</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即密封，</w:t>
      </w:r>
      <w:r>
        <w:rPr>
          <w:rFonts w:ascii="Times New Roman" w:hAnsi="Times New Roman" w:cs="Times New Roman" w:hint="eastAsia"/>
          <w:sz w:val="28"/>
          <w:szCs w:val="28"/>
        </w:rPr>
        <w:t>「</w:t>
      </w:r>
      <w:r w:rsidRPr="00FA127B">
        <w:rPr>
          <w:rFonts w:ascii="Times New Roman" w:hAnsi="Times New Roman" w:cs="Times New Roman" w:hint="eastAsia"/>
          <w:sz w:val="28"/>
          <w:szCs w:val="28"/>
        </w:rPr>
        <w:t>通封</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即不密封。涉及邊機、急速公案、臣僚及民庶言朝政闕失、民間疾苦的奏章，方許實封。常程文字，於法令通封。（注：《宋會要輯稿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職官》二之三〇，頁</w:t>
      </w:r>
      <w:r w:rsidRPr="00FA127B">
        <w:rPr>
          <w:rFonts w:ascii="Times New Roman" w:hAnsi="Times New Roman" w:cs="Times New Roman"/>
          <w:sz w:val="28"/>
          <w:szCs w:val="28"/>
        </w:rPr>
        <w:t>2394</w:t>
      </w:r>
      <w:r w:rsidRPr="00FA127B">
        <w:rPr>
          <w:rFonts w:ascii="Times New Roman" w:hAnsi="Times New Roman" w:cs="Times New Roman" w:hint="eastAsia"/>
          <w:sz w:val="28"/>
          <w:szCs w:val="28"/>
        </w:rPr>
        <w:t>，二之四五，頁</w:t>
      </w:r>
      <w:r w:rsidRPr="00FA127B">
        <w:rPr>
          <w:rFonts w:ascii="Times New Roman" w:hAnsi="Times New Roman" w:cs="Times New Roman"/>
          <w:sz w:val="28"/>
          <w:szCs w:val="28"/>
        </w:rPr>
        <w:t>2386</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諸奏事，應通封而輒實封者，杖一百。</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職官》二之三〇，頁</w:t>
      </w:r>
      <w:r w:rsidRPr="00FA127B">
        <w:rPr>
          <w:rFonts w:ascii="Times New Roman" w:hAnsi="Times New Roman" w:cs="Times New Roman"/>
          <w:sz w:val="28"/>
          <w:szCs w:val="28"/>
        </w:rPr>
        <w:t>2394</w:t>
      </w:r>
      <w:r w:rsidRPr="00FA127B">
        <w:rPr>
          <w:rFonts w:ascii="Times New Roman" w:hAnsi="Times New Roman" w:cs="Times New Roman" w:hint="eastAsia"/>
          <w:sz w:val="28"/>
          <w:szCs w:val="28"/>
        </w:rPr>
        <w:t>。關於通封、實封奏狀的差異，可參見前引曹家齊、遊彪、李全德文。）利用通封與實封之別，可以在一定程度上將機要事務與常程事務區分開。君主在諸多奏狀中，一般會優先閱讀實封奏狀。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荊公當國，郭祥正知邵州武崗縣，實封赴遞奏書，乞以天下之計專聽王安石區畫，凡有議論異於安石者，雖大吏亦當屏黜。表辭亦甚辨暢，上覽而異之。一日問荊公：‘卿識郭祥正否？其才似可用。’荊公曰：‘臣在江東嘗識之，其為人才近縱橫，言近捭闔，而薄於行，不知何人引薦，而聖聰聞知也。’上出其章以示荊公，荊公恥為小人所薦，因極口陳其不可用而止。</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（注：魏泰著，李裕民點校：《東軒筆錄》卷六，北京：中華書局，</w:t>
      </w:r>
      <w:r w:rsidRPr="00FA127B">
        <w:rPr>
          <w:rFonts w:ascii="Times New Roman" w:hAnsi="Times New Roman" w:cs="Times New Roman" w:hint="eastAsia"/>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67</w:t>
      </w:r>
      <w:r w:rsidRPr="00FA127B">
        <w:rPr>
          <w:rFonts w:ascii="Times New Roman" w:hAnsi="Times New Roman" w:cs="Times New Roman" w:hint="eastAsia"/>
          <w:sz w:val="28"/>
          <w:szCs w:val="28"/>
        </w:rPr>
        <w:t>。）從中可知，郭祥正的章奏在被宣示宰執前，曾得到神宗親閱。郭祥正當時僅為知縣，官職卑微。其章奏能獲御覽，與其</w:t>
      </w:r>
      <w:r>
        <w:rPr>
          <w:rFonts w:ascii="Times New Roman" w:hAnsi="Times New Roman" w:cs="Times New Roman" w:hint="eastAsia"/>
          <w:sz w:val="28"/>
          <w:szCs w:val="28"/>
        </w:rPr>
        <w:t>「</w:t>
      </w:r>
      <w:r w:rsidRPr="00FA127B">
        <w:rPr>
          <w:rFonts w:ascii="Times New Roman" w:hAnsi="Times New Roman" w:cs="Times New Roman" w:hint="eastAsia"/>
          <w:sz w:val="28"/>
          <w:szCs w:val="28"/>
        </w:rPr>
        <w:t>實封赴遞</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的做法直接相關。相反，若用</w:t>
      </w:r>
      <w:r w:rsidRPr="00FA127B">
        <w:rPr>
          <w:rFonts w:ascii="Times New Roman" w:hAnsi="Times New Roman" w:cs="Times New Roman" w:hint="eastAsia"/>
          <w:sz w:val="28"/>
          <w:szCs w:val="28"/>
        </w:rPr>
        <w:lastRenderedPageBreak/>
        <w:t>通封，則往往會導致章奏不經御覽便被降出。如前引車蓋亭事件中，吳處厚的奏章就是因</w:t>
      </w:r>
      <w:r>
        <w:rPr>
          <w:rFonts w:ascii="Times New Roman" w:hAnsi="Times New Roman" w:cs="Times New Roman" w:hint="eastAsia"/>
          <w:sz w:val="28"/>
          <w:szCs w:val="28"/>
        </w:rPr>
        <w:t>「</w:t>
      </w:r>
      <w:r w:rsidRPr="00FA127B">
        <w:rPr>
          <w:rFonts w:ascii="Times New Roman" w:hAnsi="Times New Roman" w:cs="Times New Roman" w:hint="eastAsia"/>
          <w:sz w:val="28"/>
          <w:szCs w:val="28"/>
        </w:rPr>
        <w:t>通封</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而被直接降付三省，未獲太皇太後親閱。</w:t>
      </w:r>
    </w:p>
    <w:p w14:paraId="462D9CA3" w14:textId="77777777" w:rsidR="00FA127B" w:rsidRPr="00FA127B" w:rsidRDefault="00FA127B" w:rsidP="00FA127B">
      <w:pPr>
        <w:spacing w:after="0" w:line="240" w:lineRule="auto"/>
        <w:rPr>
          <w:rFonts w:ascii="Times New Roman" w:hAnsi="Times New Roman" w:cs="Times New Roman"/>
          <w:sz w:val="28"/>
          <w:szCs w:val="28"/>
        </w:rPr>
      </w:pPr>
    </w:p>
    <w:p w14:paraId="5EDEE75D" w14:textId="0CCFF4A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多種章奏類型的存在，在一定程度上也有利於進奏者。《三朝北盟會編》引《靖康小錄》載：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（郭）藥師每偽出獵，動逾旬日，與金人通謀。（蔡）靖察其意而逆知其叛。屢奏朝廷。而李邦彥等在位，專以蒙蔽為事，奏每不達。靖具親疏，直達奏聞，上覽奏驚。</w:t>
      </w:r>
      <w:r>
        <w:rPr>
          <w:rFonts w:ascii="Times New Roman" w:hAnsi="Times New Roman" w:cs="Times New Roman" w:hint="eastAsia"/>
          <w:sz w:val="28"/>
          <w:szCs w:val="28"/>
        </w:rPr>
        <w:t>」</w:t>
      </w:r>
      <w:r w:rsidRPr="00FA127B">
        <w:rPr>
          <w:rFonts w:ascii="Times New Roman" w:hAnsi="Times New Roman" w:cs="Times New Roman" w:hint="eastAsia"/>
          <w:sz w:val="28"/>
          <w:szCs w:val="28"/>
        </w:rPr>
        <w:t>蔡靖即是在用普通奏狀無法得到君主親閱的情況下，利用能</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直達</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親疏</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（有可能是指經內侍機構進入的章奏），避開了宰輔的阻截，將自己所見上達御覽。</w:t>
      </w:r>
    </w:p>
    <w:p w14:paraId="285EC5EF" w14:textId="77777777" w:rsidR="00FA127B" w:rsidRPr="00FA127B" w:rsidRDefault="00FA127B" w:rsidP="00FA127B">
      <w:pPr>
        <w:spacing w:after="0" w:line="240" w:lineRule="auto"/>
        <w:rPr>
          <w:rFonts w:ascii="Times New Roman" w:hAnsi="Times New Roman" w:cs="Times New Roman"/>
          <w:sz w:val="28"/>
          <w:szCs w:val="28"/>
        </w:rPr>
      </w:pPr>
    </w:p>
    <w:p w14:paraId="56DC31EC" w14:textId="11CD2D6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總之，利用各種制度，宋代皇帝可以在一定程度上保證自己掌控較為重要的章奏，但就宋代的整體情況而言，由於社會經濟的發展、君主集權的加強，導致君主每日需要處理的章奏數量極多，（注：如神宗時，進奏院每日赴通進銀台司投進的奏狀就</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不下四五百道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長編》卷二一四，熙寧三年八月戊午）。這還不包括門司承接的章奏。此外，還有部分臣僚可以由通進銀台司直接進奏，乃至由內侍機構進奏。所以如果將全部情況考慮在內，每日皇帝面對的章奏數量，將是非常驚人的。）而皇帝的時間精力，又確實有限，不可能一一親自處理，故通常總會有一部分章奏，在沒有經皇帝閱讀的情況下，被降出給宰執，從而為宰輔</w:t>
      </w:r>
      <w:r>
        <w:rPr>
          <w:rFonts w:ascii="Times New Roman" w:hAnsi="Times New Roman" w:cs="Times New Roman" w:hint="eastAsia"/>
          <w:sz w:val="28"/>
          <w:szCs w:val="28"/>
        </w:rPr>
        <w:t>「</w:t>
      </w:r>
      <w:r w:rsidRPr="00FA127B">
        <w:rPr>
          <w:rFonts w:ascii="Times New Roman" w:hAnsi="Times New Roman" w:cs="Times New Roman" w:hint="eastAsia"/>
          <w:sz w:val="28"/>
          <w:szCs w:val="28"/>
        </w:rPr>
        <w:t>壅蔽</w:t>
      </w:r>
      <w:r>
        <w:rPr>
          <w:rFonts w:ascii="Times New Roman" w:hAnsi="Times New Roman" w:cs="Times New Roman" w:hint="eastAsia"/>
          <w:sz w:val="28"/>
          <w:szCs w:val="28"/>
        </w:rPr>
        <w:t>」</w:t>
      </w:r>
      <w:r w:rsidRPr="00FA127B">
        <w:rPr>
          <w:rFonts w:ascii="Times New Roman" w:hAnsi="Times New Roman" w:cs="Times New Roman" w:hint="eastAsia"/>
          <w:sz w:val="28"/>
          <w:szCs w:val="28"/>
        </w:rPr>
        <w:t>帝王提供了便利。章奏文書在降出給宰輔前是否先經御覽，從表面上看，是政務處理程序問題，但就其實質而言，則涉及宋代的權力運行機制。從制度上看，宋代皇權是高度集中，高度強化的，但在實際政務處理中，皇帝本人卻往往無法單憑一己之力去行使如此強化、集中的權力，因此，勢必出現權力由帝王向臣僚的轉移和讓渡。</w:t>
      </w:r>
    </w:p>
    <w:p w14:paraId="58740B3E" w14:textId="77777777" w:rsidR="00FA127B" w:rsidRPr="00FA127B" w:rsidRDefault="00FA127B" w:rsidP="00FA127B">
      <w:pPr>
        <w:spacing w:after="0" w:line="240" w:lineRule="auto"/>
        <w:rPr>
          <w:rFonts w:ascii="Times New Roman" w:hAnsi="Times New Roman" w:cs="Times New Roman"/>
          <w:sz w:val="28"/>
          <w:szCs w:val="28"/>
        </w:rPr>
      </w:pPr>
    </w:p>
    <w:p w14:paraId="76E0219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（三）章奏降出的途徑</w:t>
      </w:r>
    </w:p>
    <w:p w14:paraId="0F747B90" w14:textId="77777777" w:rsidR="00FA127B" w:rsidRPr="00FA127B" w:rsidRDefault="00FA127B" w:rsidP="00FA127B">
      <w:pPr>
        <w:spacing w:after="0" w:line="240" w:lineRule="auto"/>
        <w:rPr>
          <w:rFonts w:ascii="Times New Roman" w:hAnsi="Times New Roman" w:cs="Times New Roman"/>
          <w:sz w:val="28"/>
          <w:szCs w:val="28"/>
        </w:rPr>
      </w:pPr>
    </w:p>
    <w:p w14:paraId="02B50C8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接下來分析章奏降出的途徑。章奏自禁中降出的渠道，亦可分為常規與非常規兩種。前者的運行涉及尚書內省和通進司。關於通進司，李全德等人已有較多論述，而尚書內省在章奏處理中的功能，以往較少被研究者論及，（注：鄧小南：《掩映之間：宋代尚書內省管窺》（《漢學研究》</w:t>
      </w:r>
      <w:r w:rsidRPr="00FA127B">
        <w:rPr>
          <w:rFonts w:ascii="Times New Roman" w:hAnsi="Times New Roman" w:cs="Times New Roman" w:hint="eastAsia"/>
          <w:sz w:val="28"/>
          <w:szCs w:val="28"/>
        </w:rPr>
        <w:t>2009</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期），對於宋代尚書內省有較為全面的論述，可參看。）故在此稍加分析。</w:t>
      </w:r>
    </w:p>
    <w:p w14:paraId="76AE0F8C" w14:textId="77777777" w:rsidR="00FA127B" w:rsidRPr="00FA127B" w:rsidRDefault="00FA127B" w:rsidP="00FA127B">
      <w:pPr>
        <w:spacing w:after="0" w:line="240" w:lineRule="auto"/>
        <w:rPr>
          <w:rFonts w:ascii="Times New Roman" w:hAnsi="Times New Roman" w:cs="Times New Roman"/>
          <w:sz w:val="28"/>
          <w:szCs w:val="28"/>
        </w:rPr>
      </w:pPr>
    </w:p>
    <w:p w14:paraId="0E9767C6" w14:textId="77E507B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朱熹稱：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宮中有內尚書，主文字，文字皆過他處。天子亦頗禮之，或賜之坐。不系嬪御，亦掌印璽，多代御批。行出底文字只到三省。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（注：黎靖德編，王星賢點校：《朱子語類》卷一二八《本朝二</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法制》，北京：中華書局，</w:t>
      </w:r>
      <w:r w:rsidRPr="00FA127B">
        <w:rPr>
          <w:rFonts w:ascii="Times New Roman" w:hAnsi="Times New Roman" w:cs="Times New Roman" w:hint="eastAsia"/>
          <w:sz w:val="28"/>
          <w:szCs w:val="28"/>
        </w:rPr>
        <w:t>1994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3064</w:t>
      </w:r>
      <w:r w:rsidRPr="00FA127B">
        <w:rPr>
          <w:rFonts w:ascii="Times New Roman" w:hAnsi="Times New Roman" w:cs="Times New Roman" w:hint="eastAsia"/>
          <w:sz w:val="28"/>
          <w:szCs w:val="28"/>
        </w:rPr>
        <w:t>。）內尚書即尚書內省的女官，此條材料說明尚書內省在內廷與外廷之間的文書傳遞、處理過程中，具有重要作用。</w:t>
      </w:r>
    </w:p>
    <w:p w14:paraId="6174CF59" w14:textId="77777777" w:rsidR="00FA127B" w:rsidRPr="00FA127B" w:rsidRDefault="00FA127B" w:rsidP="00FA127B">
      <w:pPr>
        <w:spacing w:after="0" w:line="240" w:lineRule="auto"/>
        <w:rPr>
          <w:rFonts w:ascii="Times New Roman" w:hAnsi="Times New Roman" w:cs="Times New Roman"/>
          <w:sz w:val="28"/>
          <w:szCs w:val="28"/>
        </w:rPr>
      </w:pPr>
    </w:p>
    <w:p w14:paraId="594380EB" w14:textId="4768171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具體而言，尚書內省對章奏文書所做的處理應包括：一、登記、編目。《長編》載：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通進、銀台司舊隸樞密院，凡內外奏覆文字必關二司，然後進御。外則內官及樞密院吏掌之，內則尚書內省籍其數以下有司。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（注：《長編》卷三四，淳化四年八月癸酉，頁</w:t>
      </w:r>
      <w:r w:rsidRPr="00FA127B">
        <w:rPr>
          <w:rFonts w:ascii="Times New Roman" w:hAnsi="Times New Roman" w:cs="Times New Roman" w:hint="eastAsia"/>
          <w:sz w:val="28"/>
          <w:szCs w:val="28"/>
        </w:rPr>
        <w:t>752</w:t>
      </w:r>
      <w:r w:rsidRPr="00FA127B">
        <w:rPr>
          <w:rFonts w:ascii="Times New Roman" w:hAnsi="Times New Roman" w:cs="Times New Roman" w:hint="eastAsia"/>
          <w:sz w:val="28"/>
          <w:szCs w:val="28"/>
        </w:rPr>
        <w:t>。）說明通進銀台司所呈進的章奏，須經尚書內省之手進行登記，然後才能下於有司。又王仲修《宮詞》曰：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乘輿前殿退朝初，玉案焚香午漏余，三省奏來祥瑞事，編排付與內尚書。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（注：張豫章等編：《御選宋金元明四朝詩》卷六七，影印文淵閣四庫全書本，第</w:t>
      </w:r>
      <w:r w:rsidRPr="00FA127B">
        <w:rPr>
          <w:rFonts w:ascii="Times New Roman" w:hAnsi="Times New Roman" w:cs="Times New Roman" w:hint="eastAsia"/>
          <w:sz w:val="28"/>
          <w:szCs w:val="28"/>
        </w:rPr>
        <w:t>1438</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662</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編排付與內尚書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，即付與內尚書檢點、編目之意。可知外廷進呈的章奏，多需先由尚書內省女官登記編目。</w:t>
      </w:r>
    </w:p>
    <w:p w14:paraId="0DB58D51" w14:textId="77777777" w:rsidR="00FA127B" w:rsidRPr="00FA127B" w:rsidRDefault="00FA127B" w:rsidP="00FA127B">
      <w:pPr>
        <w:spacing w:after="0" w:line="240" w:lineRule="auto"/>
        <w:rPr>
          <w:rFonts w:ascii="Times New Roman" w:hAnsi="Times New Roman" w:cs="Times New Roman"/>
          <w:sz w:val="28"/>
          <w:szCs w:val="28"/>
        </w:rPr>
      </w:pPr>
    </w:p>
    <w:p w14:paraId="08FB1D05" w14:textId="295BE2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二、伺候進呈。彭龜年稱：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舊制，遇臣僚奏事訖，駕興入內，內侍官即便收拾劄子，當御前入一黃袋，就封於御屏後，便請御押，入內付與直筆內人伺候進呈。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（注：彭龜年：《止堂集》卷四《請御殿施行畫一疏》，影印文淵閣四庫全書本，第</w:t>
      </w:r>
      <w:r w:rsidRPr="00FA127B">
        <w:rPr>
          <w:rFonts w:ascii="Times New Roman" w:hAnsi="Times New Roman" w:cs="Times New Roman"/>
          <w:sz w:val="28"/>
          <w:szCs w:val="28"/>
        </w:rPr>
        <w:t>1155</w:t>
      </w:r>
      <w:r w:rsidRPr="00FA127B">
        <w:rPr>
          <w:rFonts w:ascii="Times New Roman" w:hAnsi="Times New Roman" w:cs="Times New Roman" w:hint="eastAsia"/>
          <w:sz w:val="28"/>
          <w:szCs w:val="28"/>
        </w:rPr>
        <w:t>冊，頁</w:t>
      </w:r>
      <w:r w:rsidRPr="00FA127B">
        <w:rPr>
          <w:rFonts w:ascii="Times New Roman" w:hAnsi="Times New Roman" w:cs="Times New Roman"/>
          <w:sz w:val="28"/>
          <w:szCs w:val="28"/>
        </w:rPr>
        <w:t>803</w:t>
      </w:r>
      <w:r w:rsidRPr="00FA127B">
        <w:rPr>
          <w:rFonts w:ascii="Times New Roman" w:hAnsi="Times New Roman" w:cs="Times New Roman" w:hint="eastAsia"/>
          <w:sz w:val="28"/>
          <w:szCs w:val="28"/>
        </w:rPr>
        <w:t>。）文中所述</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直筆內人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，即是尚書內省女官。臣僚上殿奏事的劄子，須先交給尚書內省的女官，然後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伺侯進呈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。前文說過，皇帝對於進入禁中的章奏，只會部分閱讀。那麽，是誰負責將須經御覽的章奏從眾多章奏中分揀出來進御？就現有文獻看，應該是由負責將章奏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伺候進呈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的尚書內省來完成這一工作的。分類的依據，大致應與前文所述章奏制度有關，皇帝也可能根據需要，給尚書內省下達一些臨時性具體規定。尚書內省女官，應無權擅自決定哪些章奏需要進呈，哪些不需。</w:t>
      </w:r>
    </w:p>
    <w:p w14:paraId="2494EBF6" w14:textId="77777777" w:rsidR="00FA127B" w:rsidRPr="00FA127B" w:rsidRDefault="00FA127B" w:rsidP="00FA127B">
      <w:pPr>
        <w:spacing w:after="0" w:line="240" w:lineRule="auto"/>
        <w:rPr>
          <w:rFonts w:ascii="Times New Roman" w:hAnsi="Times New Roman" w:cs="Times New Roman"/>
          <w:sz w:val="28"/>
          <w:szCs w:val="28"/>
        </w:rPr>
      </w:pPr>
    </w:p>
    <w:p w14:paraId="002CF71D" w14:textId="170FA2E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三、降出章奏。《長編》稱尚書內省將章奏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籍其數</w:t>
      </w:r>
      <w:r>
        <w:rPr>
          <w:rFonts w:ascii="Times New Roman" w:hAnsi="Times New Roman" w:cs="Times New Roman" w:hint="eastAsia"/>
          <w:sz w:val="28"/>
          <w:szCs w:val="28"/>
        </w:rPr>
        <w:t>」</w:t>
      </w:r>
      <w:r w:rsidRPr="00FA127B">
        <w:rPr>
          <w:rFonts w:ascii="Times New Roman" w:hAnsi="Times New Roman" w:cs="Times New Roman" w:hint="eastAsia"/>
          <w:sz w:val="28"/>
          <w:szCs w:val="28"/>
        </w:rPr>
        <w:t>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下有司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，說明這一機構是章奏降出的環節之一。南宋高宗時，一度曾打算用內侍取代尚書內省處理文書，結果遭到呂頤浩的反對，稱：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內宰之職，自成周有之，董正女御之屬。今內尚書掌批出四方奏牘及臨時處分，亦自古設官之制，宮禁峻深，與外人不相見，故號令嚴謹。若令內臣權管，深恐不密，亦恐不可開端，此不可二也。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（注：呂頤浩：《忠穆集》卷五《乞留直筆兼管內侍省狀》，影印文淵閣四庫全書本，第</w:t>
      </w:r>
      <w:r w:rsidRPr="00FA127B">
        <w:rPr>
          <w:rFonts w:ascii="Times New Roman" w:hAnsi="Times New Roman" w:cs="Times New Roman" w:hint="eastAsia"/>
          <w:sz w:val="28"/>
          <w:szCs w:val="28"/>
        </w:rPr>
        <w:t>1131</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303</w:t>
      </w:r>
      <w:r w:rsidRPr="00FA127B">
        <w:rPr>
          <w:rFonts w:ascii="Times New Roman" w:hAnsi="Times New Roman" w:cs="Times New Roman" w:hint="eastAsia"/>
          <w:sz w:val="28"/>
          <w:szCs w:val="28"/>
        </w:rPr>
        <w:t>。）遂已。則可知尚書內省一直具有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批出四方奏牘</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的職能。前文說過，在降付宰執的章奏文書上，皇帝常常會作一些批示，而由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內尚書掌批出四方奏牘</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一語觀之，這些批示，很多當是由皇帝授意，尚書內省女官書寫的。而前引朱熹所說：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（尚書內省）行出底文字只到三省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，亦說明其在章奏自禁中向宰執的流動中起著重要作用。</w:t>
      </w:r>
    </w:p>
    <w:p w14:paraId="5810D698" w14:textId="77777777" w:rsidR="00FA127B" w:rsidRPr="00FA127B" w:rsidRDefault="00FA127B" w:rsidP="00FA127B">
      <w:pPr>
        <w:spacing w:after="0" w:line="240" w:lineRule="auto"/>
        <w:rPr>
          <w:rFonts w:ascii="Times New Roman" w:hAnsi="Times New Roman" w:cs="Times New Roman"/>
          <w:sz w:val="28"/>
          <w:szCs w:val="28"/>
        </w:rPr>
      </w:pPr>
    </w:p>
    <w:p w14:paraId="190574DE" w14:textId="2F0051E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按鄭剛中的記載，北宋時期尚書內省在宮中的位置是西北角宣和、玉華兩殿之後，太清樓和後苑的附近。（注：鄭剛中：《北山集》卷十三《西征道里記》，影印文淵閣四庫全書本，第</w:t>
      </w:r>
      <w:r w:rsidRPr="00FA127B">
        <w:rPr>
          <w:rFonts w:ascii="Times New Roman" w:hAnsi="Times New Roman" w:cs="Times New Roman" w:hint="eastAsia"/>
          <w:sz w:val="28"/>
          <w:szCs w:val="28"/>
        </w:rPr>
        <w:t>1138</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141</w:t>
      </w:r>
      <w:r w:rsidRPr="00FA127B">
        <w:rPr>
          <w:rFonts w:ascii="Times New Roman" w:hAnsi="Times New Roman" w:cs="Times New Roman" w:hint="eastAsia"/>
          <w:sz w:val="28"/>
          <w:szCs w:val="28"/>
        </w:rPr>
        <w:t>。）這與呂頤浩所說其</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宮禁峻深，與外人不相見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特點，完全相符。此外，其屬員多是內廷女官，甚至不能像宦官那樣，頻繁出入於宮廷內外，也使得宰輔等外廷之人，難以與其接觸。宋代文獻中，頗有宰輔交接宦官的記載，卻極少有反映宰輔交接尚書內省女官的事例。皇帝利用尚書內省女官幫助自己處理章奏，從根本上看，當然並非出於防範宰輔的目的，但就實際效果而言，卻大大增加了宰輔幹預章奏的難度。</w:t>
      </w:r>
    </w:p>
    <w:p w14:paraId="01611CE1" w14:textId="77777777" w:rsidR="00FA127B" w:rsidRPr="00FA127B" w:rsidRDefault="00FA127B" w:rsidP="00FA127B">
      <w:pPr>
        <w:spacing w:after="0" w:line="240" w:lineRule="auto"/>
        <w:rPr>
          <w:rFonts w:ascii="Times New Roman" w:hAnsi="Times New Roman" w:cs="Times New Roman"/>
          <w:sz w:val="28"/>
          <w:szCs w:val="28"/>
        </w:rPr>
      </w:pPr>
    </w:p>
    <w:p w14:paraId="059D8802" w14:textId="670A724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在章奏自禁中降出給兩府的路徑中，尚書內省屬於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禁中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的一端，而</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外廷</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的一端，則是通進司。從制度上看，通進司本身的職責之一，就是負責將內廷發出的文書付與外廷，其中包括各類章奏。《元城語錄解》卷上載，劉安世曾經多次上章攻一執政，文字不降出，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時劉貢父為給事中，先生於朝路見之，問曰：‘昨晚有甚文字降出？’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元豐改制後，通進司隸屬給事中，故劉安世會向給事中打聽自己章奏是否降出。需要指出，尚書內省女官畢竟是內廷女性，</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不與外人相見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，故在其與外廷的通進司之間，應該還有中間環節。筆者認為，這應該是能出入內外之際的宦官。《曾公遺錄》卷八記載，徽宗初年，因一</w:t>
      </w:r>
      <w:r>
        <w:rPr>
          <w:rFonts w:ascii="Times New Roman" w:hAnsi="Times New Roman" w:cs="Times New Roman" w:hint="eastAsia"/>
          <w:sz w:val="28"/>
          <w:szCs w:val="28"/>
        </w:rPr>
        <w:t>「</w:t>
      </w:r>
      <w:r w:rsidRPr="00FA127B">
        <w:rPr>
          <w:rFonts w:ascii="Times New Roman" w:hAnsi="Times New Roman" w:cs="Times New Roman" w:hint="eastAsia"/>
          <w:sz w:val="28"/>
          <w:szCs w:val="28"/>
        </w:rPr>
        <w:t>老內臣</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的失誤，結果導致不該降出的章奏被錯降出，說明章奏的降出過程中，有內臣參與。而在宋代通進司的屬員中，也一直有來自內侍群體者，（注：如《宋會要輯稿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職官》二之二六，頁</w:t>
      </w:r>
      <w:r w:rsidRPr="00FA127B">
        <w:rPr>
          <w:rFonts w:ascii="Times New Roman" w:hAnsi="Times New Roman" w:cs="Times New Roman" w:hint="eastAsia"/>
          <w:sz w:val="28"/>
          <w:szCs w:val="28"/>
        </w:rPr>
        <w:t>2384</w:t>
      </w:r>
      <w:r w:rsidRPr="00FA127B">
        <w:rPr>
          <w:rFonts w:ascii="Times New Roman" w:hAnsi="Times New Roman" w:cs="Times New Roman" w:hint="eastAsia"/>
          <w:sz w:val="28"/>
          <w:szCs w:val="28"/>
        </w:rPr>
        <w:t>載，通進司主事，為內侍二人；監通進司，亦由內侍出任。）應該是這些內侍，負責將章奏從尚書內省傳至通進司，然後由通進司交付宰執。</w:t>
      </w:r>
    </w:p>
    <w:p w14:paraId="077764E9" w14:textId="77777777" w:rsidR="00FA127B" w:rsidRPr="00FA127B" w:rsidRDefault="00FA127B" w:rsidP="00FA127B">
      <w:pPr>
        <w:spacing w:after="0" w:line="240" w:lineRule="auto"/>
        <w:rPr>
          <w:rFonts w:ascii="Times New Roman" w:hAnsi="Times New Roman" w:cs="Times New Roman"/>
          <w:sz w:val="28"/>
          <w:szCs w:val="28"/>
        </w:rPr>
      </w:pPr>
    </w:p>
    <w:p w14:paraId="0A66F5C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總之，就常規狀況而論，大部分章奏由內廷到外廷，是沿皇帝—尚書內省—（內侍）—通進司—兩府的路線進行的。宰執作為外廷最高官僚，亦通常是經由這樣的文書流程而得到降出章奏的。</w:t>
      </w:r>
    </w:p>
    <w:p w14:paraId="2AEECAAA" w14:textId="77777777" w:rsidR="00FA127B" w:rsidRPr="00FA127B" w:rsidRDefault="00FA127B" w:rsidP="00FA127B">
      <w:pPr>
        <w:spacing w:after="0" w:line="240" w:lineRule="auto"/>
        <w:rPr>
          <w:rFonts w:ascii="Times New Roman" w:hAnsi="Times New Roman" w:cs="Times New Roman"/>
          <w:sz w:val="28"/>
          <w:szCs w:val="28"/>
        </w:rPr>
      </w:pPr>
    </w:p>
    <w:p w14:paraId="25E199EA" w14:textId="3AC9A53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由上述渠道降出的章奏，在北宋前期，多會按</w:t>
      </w:r>
      <w:r>
        <w:rPr>
          <w:rFonts w:ascii="Times New Roman" w:hAnsi="Times New Roman" w:cs="Times New Roman" w:hint="eastAsia"/>
          <w:sz w:val="28"/>
          <w:szCs w:val="28"/>
        </w:rPr>
        <w:t>「</w:t>
      </w:r>
      <w:r w:rsidRPr="00FA127B">
        <w:rPr>
          <w:rFonts w:ascii="Times New Roman" w:hAnsi="Times New Roman" w:cs="Times New Roman" w:hint="eastAsia"/>
          <w:sz w:val="28"/>
          <w:szCs w:val="28"/>
        </w:rPr>
        <w:t>事系政體者則下中書，事屬兵要者則下樞密院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原則，分別交給東西兩府。但在政治演進過程中，皇帝並不會完全拘泥於這種原則。章奏究竟是降出給中書門下（三省），或是降出給樞密院，往往會由皇帝根據當時的軍政形勢，以及皇帝對兩府的重視程度而定。如真宗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上每得邊奏，必先送中書。謂畢士安、寇準曰：‘軍旅之事，雖屬樞密院，然中書總文武大政，號令所從出。向者李沆或有所見，往往別具機宜。卿等當詳閱邊奏，共參利害。勿以事幹樞密院而有所隱也。’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（注：《長編》卷五七，景德元年八月丁酉，頁</w:t>
      </w:r>
      <w:r w:rsidRPr="00FA127B">
        <w:rPr>
          <w:rFonts w:ascii="Times New Roman" w:hAnsi="Times New Roman" w:cs="Times New Roman" w:hint="eastAsia"/>
          <w:sz w:val="28"/>
          <w:szCs w:val="28"/>
        </w:rPr>
        <w:t>1257</w:t>
      </w:r>
      <w:r w:rsidRPr="00FA127B">
        <w:rPr>
          <w:rFonts w:ascii="Times New Roman" w:hAnsi="Times New Roman" w:cs="Times New Roman" w:hint="eastAsia"/>
          <w:sz w:val="28"/>
          <w:szCs w:val="28"/>
        </w:rPr>
        <w:t>。）當時宋遼兩軍對壘於河北，羽書旁午，樞密院難以獨自處理。同時，中書門下的宰執李沆、畢士安、寇準等，或為真宗潛邸舊人，深得真宗信任；或具有很強的處理政務能力，為真宗所倚重，故凡有邊奏，真宗常也降付東府。北宋中期之後，大量事務都需由兩府同議，故軍務章奏同降給中書（三省）、政務章奏同降給密院的情況也日漸增加。南宋時期，正副宰相多兼任樞密院長貳，章奏同時降赴兩府的情況也更為常見。</w:t>
      </w:r>
    </w:p>
    <w:p w14:paraId="5ADA600A" w14:textId="77777777" w:rsidR="00FA127B" w:rsidRPr="00FA127B" w:rsidRDefault="00FA127B" w:rsidP="00FA127B">
      <w:pPr>
        <w:spacing w:after="0" w:line="240" w:lineRule="auto"/>
        <w:rPr>
          <w:rFonts w:ascii="Times New Roman" w:hAnsi="Times New Roman" w:cs="Times New Roman"/>
          <w:sz w:val="28"/>
          <w:szCs w:val="28"/>
        </w:rPr>
      </w:pPr>
    </w:p>
    <w:p w14:paraId="06A34068" w14:textId="321BD7B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章奏的非常規降出方式，則是皇帝將少量需要立即處理的章奏交給個別親信內臣，直接遞至某位宰執手中。如真宗時，楊億代宰相王旦做賀表，其中有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今日中使至中書，伏蒙聖恩，宣示商州奏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（注：楊億：《武夷新集》卷一六，《代宰相賀商州進嘉禾狀》，影印文淵閣四庫全書本，第</w:t>
      </w:r>
      <w:r w:rsidRPr="00FA127B">
        <w:rPr>
          <w:rFonts w:ascii="Times New Roman" w:hAnsi="Times New Roman" w:cs="Times New Roman" w:hint="eastAsia"/>
          <w:sz w:val="28"/>
          <w:szCs w:val="28"/>
        </w:rPr>
        <w:t>1086</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560</w:t>
      </w:r>
      <w:r w:rsidRPr="00FA127B">
        <w:rPr>
          <w:rFonts w:ascii="Times New Roman" w:hAnsi="Times New Roman" w:cs="Times New Roman" w:hint="eastAsia"/>
          <w:sz w:val="28"/>
          <w:szCs w:val="28"/>
        </w:rPr>
        <w:t>。）之語，說明商州奏狀是由內侍直接交給王旦的。又如高後當政時，曾派遣中使陳衍，持朱光庭劄子三道付宰臣司馬光，令其看詳。（注：《長編》卷三六六，元祐元年四月乙卯，頁</w:t>
      </w:r>
      <w:r w:rsidRPr="00FA127B">
        <w:rPr>
          <w:rFonts w:ascii="Times New Roman" w:hAnsi="Times New Roman" w:cs="Times New Roman" w:hint="eastAsia"/>
          <w:sz w:val="28"/>
          <w:szCs w:val="28"/>
        </w:rPr>
        <w:t>9140</w:t>
      </w:r>
      <w:r w:rsidRPr="00FA127B">
        <w:rPr>
          <w:rFonts w:ascii="Times New Roman" w:hAnsi="Times New Roman" w:cs="Times New Roman" w:hint="eastAsia"/>
          <w:sz w:val="28"/>
          <w:szCs w:val="28"/>
        </w:rPr>
        <w:t>。）這種降出章奏的方式，就目前文獻所見，在南宋孝宗時體現得尤為突出。周必大《奉詔錄》中，對此有較集中的記載。例如：</w:t>
      </w:r>
    </w:p>
    <w:p w14:paraId="3FEA8CB4" w14:textId="77777777" w:rsidR="00FA127B" w:rsidRPr="00FA127B" w:rsidRDefault="00FA127B" w:rsidP="00FA127B">
      <w:pPr>
        <w:spacing w:after="0" w:line="240" w:lineRule="auto"/>
        <w:rPr>
          <w:rFonts w:ascii="Times New Roman" w:hAnsi="Times New Roman" w:cs="Times New Roman"/>
          <w:sz w:val="28"/>
          <w:szCs w:val="28"/>
        </w:rPr>
      </w:pPr>
    </w:p>
    <w:p w14:paraId="2424B4B4" w14:textId="4F3FFC7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淳熙十一年（</w:t>
      </w:r>
      <w:r w:rsidRPr="00FA127B">
        <w:rPr>
          <w:rFonts w:ascii="Times New Roman" w:hAnsi="Times New Roman" w:cs="Times New Roman" w:hint="eastAsia"/>
          <w:sz w:val="28"/>
          <w:szCs w:val="28"/>
        </w:rPr>
        <w:t>1184</w:t>
      </w:r>
      <w:r w:rsidRPr="00FA127B">
        <w:rPr>
          <w:rFonts w:ascii="Times New Roman" w:hAnsi="Times New Roman" w:cs="Times New Roman" w:hint="eastAsia"/>
          <w:sz w:val="28"/>
          <w:szCs w:val="28"/>
        </w:rPr>
        <w:t>）二月七日，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伏準內侍關禮得旨，封下劉國瑞文字一件，臣一面遵稟聖訓，來早具檢進呈，其文字隨奏繳進，伏乞睿照</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。（注：《文忠集》卷一四六《奉詔錄一》，第</w:t>
      </w:r>
      <w:r w:rsidRPr="00FA127B">
        <w:rPr>
          <w:rFonts w:ascii="Times New Roman" w:hAnsi="Times New Roman" w:cs="Times New Roman" w:hint="eastAsia"/>
          <w:sz w:val="28"/>
          <w:szCs w:val="28"/>
        </w:rPr>
        <w:t>1148</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599</w:t>
      </w:r>
      <w:r w:rsidRPr="00FA127B">
        <w:rPr>
          <w:rFonts w:ascii="Times New Roman" w:hAnsi="Times New Roman" w:cs="Times New Roman" w:hint="eastAsia"/>
          <w:sz w:val="28"/>
          <w:szCs w:val="28"/>
        </w:rPr>
        <w:t>。）</w:t>
      </w:r>
    </w:p>
    <w:p w14:paraId="2F3512AA" w14:textId="77777777" w:rsidR="00FA127B" w:rsidRPr="00FA127B" w:rsidRDefault="00FA127B" w:rsidP="00FA127B">
      <w:pPr>
        <w:spacing w:after="0" w:line="240" w:lineRule="auto"/>
        <w:rPr>
          <w:rFonts w:ascii="Times New Roman" w:hAnsi="Times New Roman" w:cs="Times New Roman"/>
          <w:sz w:val="28"/>
          <w:szCs w:val="28"/>
        </w:rPr>
      </w:pPr>
    </w:p>
    <w:p w14:paraId="2219E338" w14:textId="283A06B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淳熙十一年三月八日，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臣伏準內侍鄭邦憲傳奉聖旨，付下廣西利害文字一宗，臣已恭領，來早將上稟旨，伏乞睿照</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。（注：《文忠集》卷一四六《奉詔錄一》，頁</w:t>
      </w:r>
      <w:r w:rsidRPr="00FA127B">
        <w:rPr>
          <w:rFonts w:ascii="Times New Roman" w:hAnsi="Times New Roman" w:cs="Times New Roman" w:hint="eastAsia"/>
          <w:sz w:val="28"/>
          <w:szCs w:val="28"/>
        </w:rPr>
        <w:t>601</w:t>
      </w:r>
      <w:r w:rsidRPr="00FA127B">
        <w:rPr>
          <w:rFonts w:ascii="Times New Roman" w:hAnsi="Times New Roman" w:cs="Times New Roman" w:hint="eastAsia"/>
          <w:sz w:val="28"/>
          <w:szCs w:val="28"/>
        </w:rPr>
        <w:t>。）</w:t>
      </w:r>
    </w:p>
    <w:p w14:paraId="562E9E8E" w14:textId="77777777" w:rsidR="00FA127B" w:rsidRPr="00FA127B" w:rsidRDefault="00FA127B" w:rsidP="00FA127B">
      <w:pPr>
        <w:spacing w:after="0" w:line="240" w:lineRule="auto"/>
        <w:rPr>
          <w:rFonts w:ascii="Times New Roman" w:hAnsi="Times New Roman" w:cs="Times New Roman"/>
          <w:sz w:val="28"/>
          <w:szCs w:val="28"/>
        </w:rPr>
      </w:pPr>
    </w:p>
    <w:p w14:paraId="558584CD" w14:textId="7B2C771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淳熙十一年四月一日，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臣準內侍鄭邦憲傳，奉聖旨，封下蔡戡文字一件。臣已祗領，來早進呈，伏乞睿照</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。（注：《文忠集》卷一四七《奉詔錄二》，第</w:t>
      </w:r>
      <w:r w:rsidRPr="00FA127B">
        <w:rPr>
          <w:rFonts w:ascii="Times New Roman" w:hAnsi="Times New Roman" w:cs="Times New Roman" w:hint="eastAsia"/>
          <w:sz w:val="28"/>
          <w:szCs w:val="28"/>
        </w:rPr>
        <w:t>1148</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601</w:t>
      </w:r>
      <w:r w:rsidRPr="00FA127B">
        <w:rPr>
          <w:rFonts w:ascii="Times New Roman" w:hAnsi="Times New Roman" w:cs="Times New Roman" w:hint="eastAsia"/>
          <w:sz w:val="28"/>
          <w:szCs w:val="28"/>
        </w:rPr>
        <w:t>。）</w:t>
      </w:r>
    </w:p>
    <w:p w14:paraId="7E4496CB" w14:textId="77777777" w:rsidR="00FA127B" w:rsidRPr="00FA127B" w:rsidRDefault="00FA127B" w:rsidP="00FA127B">
      <w:pPr>
        <w:spacing w:after="0" w:line="240" w:lineRule="auto"/>
        <w:rPr>
          <w:rFonts w:ascii="Times New Roman" w:hAnsi="Times New Roman" w:cs="Times New Roman"/>
          <w:sz w:val="28"/>
          <w:szCs w:val="28"/>
        </w:rPr>
      </w:pPr>
    </w:p>
    <w:p w14:paraId="2859E049" w14:textId="28B41879"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淳熙十一月六月十六日，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伏準內侍鄭邦憲傳，奉聖旨，李彥颕文字一件付臣，謹已知稟。十八日將上，伏乞睿照</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。（注：《文忠集》卷一四六《奉詔錄一》，頁</w:t>
      </w:r>
      <w:r w:rsidRPr="00FA127B">
        <w:rPr>
          <w:rFonts w:ascii="Times New Roman" w:hAnsi="Times New Roman" w:cs="Times New Roman"/>
          <w:sz w:val="28"/>
          <w:szCs w:val="28"/>
        </w:rPr>
        <w:t>607</w:t>
      </w:r>
      <w:r w:rsidRPr="00FA127B">
        <w:rPr>
          <w:rFonts w:ascii="Times New Roman" w:hAnsi="Times New Roman" w:cs="Times New Roman" w:hint="eastAsia"/>
          <w:sz w:val="28"/>
          <w:szCs w:val="28"/>
        </w:rPr>
        <w:t>。）</w:t>
      </w:r>
    </w:p>
    <w:p w14:paraId="1AFE11A3" w14:textId="77777777" w:rsidR="00FA127B" w:rsidRPr="00FA127B" w:rsidRDefault="00FA127B" w:rsidP="00FA127B">
      <w:pPr>
        <w:spacing w:after="0" w:line="240" w:lineRule="auto"/>
        <w:rPr>
          <w:rFonts w:ascii="Times New Roman" w:hAnsi="Times New Roman" w:cs="Times New Roman"/>
          <w:sz w:val="28"/>
          <w:szCs w:val="28"/>
        </w:rPr>
      </w:pPr>
    </w:p>
    <w:p w14:paraId="1FF747C6" w14:textId="5DCE18D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淳熙十二年六月九日，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臣伏準內侍關禮傳有聖旨，付下吳挺回奏。正緣前日御筆諭，曲盡事宜，在挺安敢鹵莽回報，況挺世將，深沈，非如他人輕信道路之言者。臣所以屢奏須俟挺處消息，想繼此續有奏牘。伏乞睿照</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。（注：《文忠集》卷一四八《奉詔錄三》，冊</w:t>
      </w:r>
      <w:r w:rsidRPr="00FA127B">
        <w:rPr>
          <w:rFonts w:ascii="Times New Roman" w:hAnsi="Times New Roman" w:cs="Times New Roman" w:hint="eastAsia"/>
          <w:sz w:val="28"/>
          <w:szCs w:val="28"/>
        </w:rPr>
        <w:t>1148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623</w:t>
      </w:r>
      <w:r w:rsidRPr="00FA127B">
        <w:rPr>
          <w:rFonts w:ascii="Times New Roman" w:hAnsi="Times New Roman" w:cs="Times New Roman" w:hint="eastAsia"/>
          <w:sz w:val="28"/>
          <w:szCs w:val="28"/>
        </w:rPr>
        <w:t>。）</w:t>
      </w:r>
    </w:p>
    <w:p w14:paraId="6C893B30" w14:textId="77777777" w:rsidR="00FA127B" w:rsidRPr="00FA127B" w:rsidRDefault="00FA127B" w:rsidP="00FA127B">
      <w:pPr>
        <w:spacing w:after="0" w:line="240" w:lineRule="auto"/>
        <w:rPr>
          <w:rFonts w:ascii="Times New Roman" w:hAnsi="Times New Roman" w:cs="Times New Roman"/>
          <w:sz w:val="28"/>
          <w:szCs w:val="28"/>
        </w:rPr>
      </w:pPr>
    </w:p>
    <w:p w14:paraId="67B08C7B" w14:textId="38E5688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周必大時方掌西府，其《奉詔錄》所記，正是皇帝通過宦官降出章奏給宰輔的事例。後周必大為相時，類似情況亦有發生。淳熙十六年，孝宗欲禪位</w:t>
      </w:r>
      <w:r>
        <w:rPr>
          <w:rFonts w:ascii="Times New Roman" w:hAnsi="Times New Roman" w:cs="Times New Roman" w:hint="eastAsia"/>
          <w:sz w:val="28"/>
          <w:szCs w:val="28"/>
        </w:rPr>
        <w:t>「</w:t>
      </w:r>
      <w:r w:rsidRPr="00FA127B">
        <w:rPr>
          <w:rFonts w:ascii="Times New Roman" w:hAnsi="Times New Roman" w:cs="Times New Roman" w:hint="eastAsia"/>
          <w:sz w:val="28"/>
          <w:szCs w:val="28"/>
        </w:rPr>
        <w:t>會陳康伯家以紹興傳位親劄來上，十二月十一日壬申，孝宗遣中使密執賜必大。因令留身討論典禮</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。（注：李心傳著，徐規點校：《建炎以來朝野雜記》（以下簡稱《朝野雜記》）乙集卷二《已酉傳位錄》，北京：中華書局，</w:t>
      </w:r>
      <w:r w:rsidRPr="00FA127B">
        <w:rPr>
          <w:rFonts w:ascii="Times New Roman" w:hAnsi="Times New Roman" w:cs="Times New Roman" w:hint="eastAsia"/>
          <w:sz w:val="28"/>
          <w:szCs w:val="28"/>
        </w:rPr>
        <w:t>2000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523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524</w:t>
      </w:r>
      <w:r w:rsidRPr="00FA127B">
        <w:rPr>
          <w:rFonts w:ascii="Times New Roman" w:hAnsi="Times New Roman" w:cs="Times New Roman" w:hint="eastAsia"/>
          <w:sz w:val="28"/>
          <w:szCs w:val="28"/>
        </w:rPr>
        <w:t>。）這封</w:t>
      </w:r>
      <w:r>
        <w:rPr>
          <w:rFonts w:ascii="Times New Roman" w:hAnsi="Times New Roman" w:cs="Times New Roman" w:hint="eastAsia"/>
          <w:sz w:val="28"/>
          <w:szCs w:val="28"/>
        </w:rPr>
        <w:t>「</w:t>
      </w:r>
      <w:r w:rsidRPr="00FA127B">
        <w:rPr>
          <w:rFonts w:ascii="Times New Roman" w:hAnsi="Times New Roman" w:cs="Times New Roman" w:hint="eastAsia"/>
          <w:sz w:val="28"/>
          <w:szCs w:val="28"/>
        </w:rPr>
        <w:t>親劄</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與一般的章奏固然是頗為不同的，但從處理程序上看，仍類似於章奏。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密執賜必大</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一語，明確點出其與常規方式不同。</w:t>
      </w:r>
    </w:p>
    <w:p w14:paraId="7B0A4809" w14:textId="77777777" w:rsidR="00FA127B" w:rsidRPr="00FA127B" w:rsidRDefault="00FA127B" w:rsidP="00FA127B">
      <w:pPr>
        <w:spacing w:after="0" w:line="240" w:lineRule="auto"/>
        <w:rPr>
          <w:rFonts w:ascii="Times New Roman" w:hAnsi="Times New Roman" w:cs="Times New Roman"/>
          <w:sz w:val="28"/>
          <w:szCs w:val="28"/>
        </w:rPr>
      </w:pPr>
    </w:p>
    <w:p w14:paraId="547A7D0D"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為什麽皇帝在常規渠道之外，還要另辟一條非常規的降出渠道？筆者以為，後者對於皇帝而言，有以下便利之處：</w:t>
      </w:r>
    </w:p>
    <w:p w14:paraId="7A1C3842" w14:textId="77777777" w:rsidR="00FA127B" w:rsidRPr="00FA127B" w:rsidRDefault="00FA127B" w:rsidP="00FA127B">
      <w:pPr>
        <w:spacing w:after="0" w:line="240" w:lineRule="auto"/>
        <w:rPr>
          <w:rFonts w:ascii="Times New Roman" w:hAnsi="Times New Roman" w:cs="Times New Roman"/>
          <w:sz w:val="28"/>
          <w:szCs w:val="28"/>
        </w:rPr>
      </w:pPr>
    </w:p>
    <w:p w14:paraId="27A72255" w14:textId="1E511EF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首先，這種降出方式降出的章奏，不是經由尚書內省、通進司這樣的文書機構，而是由某親信宦官直接交給宰執本人。中間環節和人員較少，有利於增加保密性。例如前引孝宗令中使將陳康伯所上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傳位親劄</w:t>
      </w:r>
      <w:r>
        <w:rPr>
          <w:rFonts w:ascii="Times New Roman" w:hAnsi="Times New Roman" w:cs="Times New Roman" w:hint="eastAsia"/>
          <w:sz w:val="28"/>
          <w:szCs w:val="28"/>
        </w:rPr>
        <w:t>」</w:t>
      </w:r>
      <w:r w:rsidRPr="00FA127B">
        <w:rPr>
          <w:rFonts w:ascii="Times New Roman" w:hAnsi="Times New Roman" w:cs="Times New Roman" w:hint="eastAsia"/>
          <w:sz w:val="28"/>
          <w:szCs w:val="28"/>
        </w:rPr>
        <w:t>密賜周必大，就明顯是出於保密的目的。又如此前乾道八年（</w:t>
      </w:r>
      <w:r w:rsidRPr="00FA127B">
        <w:rPr>
          <w:rFonts w:ascii="Times New Roman" w:hAnsi="Times New Roman" w:cs="Times New Roman" w:hint="eastAsia"/>
          <w:sz w:val="28"/>
          <w:szCs w:val="28"/>
        </w:rPr>
        <w:t>1172</w:t>
      </w:r>
      <w:r w:rsidRPr="00FA127B">
        <w:rPr>
          <w:rFonts w:ascii="Times New Roman" w:hAnsi="Times New Roman" w:cs="Times New Roman" w:hint="eastAsia"/>
          <w:sz w:val="28"/>
          <w:szCs w:val="28"/>
        </w:rPr>
        <w:t>），孝宗召陳邦彥等三名侍從官，令其條對政務。陳邦彥等上章，多指陳時政之失，孝宗</w:t>
      </w:r>
      <w:r>
        <w:rPr>
          <w:rFonts w:ascii="Times New Roman" w:hAnsi="Times New Roman" w:cs="Times New Roman" w:hint="eastAsia"/>
          <w:sz w:val="28"/>
          <w:szCs w:val="28"/>
        </w:rPr>
        <w:t>「</w:t>
      </w:r>
      <w:r w:rsidRPr="00FA127B">
        <w:rPr>
          <w:rFonts w:ascii="Times New Roman" w:hAnsi="Times New Roman" w:cs="Times New Roman" w:hint="eastAsia"/>
          <w:sz w:val="28"/>
          <w:szCs w:val="28"/>
        </w:rPr>
        <w:t>遣中使持三從官奏牘以示宰執</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。（注：《朝野雜記》乙集卷三《孝宗與近臣論德仁功利》，頁</w:t>
      </w:r>
      <w:r w:rsidRPr="00FA127B">
        <w:rPr>
          <w:rFonts w:ascii="Times New Roman" w:hAnsi="Times New Roman" w:cs="Times New Roman" w:hint="eastAsia"/>
          <w:sz w:val="28"/>
          <w:szCs w:val="28"/>
        </w:rPr>
        <w:t>540</w:t>
      </w:r>
      <w:r w:rsidRPr="00FA127B">
        <w:rPr>
          <w:rFonts w:ascii="Times New Roman" w:hAnsi="Times New Roman" w:cs="Times New Roman" w:hint="eastAsia"/>
          <w:sz w:val="28"/>
          <w:szCs w:val="28"/>
        </w:rPr>
        <w:t>。）孝宗此舉，顯然有避免三侍從所言泄露於外，從而引發政治風波的考慮。</w:t>
      </w:r>
    </w:p>
    <w:p w14:paraId="51DCCF00" w14:textId="77777777" w:rsidR="00FA127B" w:rsidRPr="00FA127B" w:rsidRDefault="00FA127B" w:rsidP="00FA127B">
      <w:pPr>
        <w:spacing w:after="0" w:line="240" w:lineRule="auto"/>
        <w:rPr>
          <w:rFonts w:ascii="Times New Roman" w:hAnsi="Times New Roman" w:cs="Times New Roman"/>
          <w:sz w:val="28"/>
          <w:szCs w:val="28"/>
        </w:rPr>
      </w:pPr>
    </w:p>
    <w:p w14:paraId="1EFE0EB7" w14:textId="725B127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其次，在常規降出渠道運行時，由於處理的章奏數量多，涉及的人員、機構也較為覆雜，故常有出錯的可能。《曾公遺錄》卷八，就記載在徽宗初年，由於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打磨文字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的內臣出錯，故將本應留中的台諫章奏錯降給了三省、樞密院。而在相對簡徑非常規渠道中，出現類似錯誤的可能性是非常小的。</w:t>
      </w:r>
    </w:p>
    <w:p w14:paraId="1387428C" w14:textId="77777777" w:rsidR="00FA127B" w:rsidRPr="00FA127B" w:rsidRDefault="00FA127B" w:rsidP="00FA127B">
      <w:pPr>
        <w:spacing w:after="0" w:line="240" w:lineRule="auto"/>
        <w:rPr>
          <w:rFonts w:ascii="Times New Roman" w:hAnsi="Times New Roman" w:cs="Times New Roman"/>
          <w:sz w:val="28"/>
          <w:szCs w:val="28"/>
        </w:rPr>
      </w:pPr>
    </w:p>
    <w:p w14:paraId="4710B3F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再次，經常規渠道降出的章奏，尤其是通封常程章奏，通常不會被直接交付給宰輔，而多是由兩府相關的附屬機構接收。如在車蓋亭詩案中，吳處厚的章疏，就沒有被宰執直接得到，而是被門下省章奏房接收。宰輔往往不會立即對其加以處理，甚至有可能將其遺漏。而經內侍傳遞的臣僚章奏，由於是直接交給宰執本人，故可以確保宰執能了解章奏所含的信息，並及時向皇帝反饋。其實派遣內侍降出章奏的行為，本身即表明君主對相關章奏的重視。在這樣的情況下，宰輔更是不能不盡快對章奏加以處理。如《奉詔錄》所記，周必大對於皇帝通過宦官給他的章奏，均作了直接迅速的回應，表示自己會立即對其加以看詳。當皇帝對某些章奏較為重視，需要宰輔立即處理時，便會通過這種方式降出章奏。</w:t>
      </w:r>
    </w:p>
    <w:p w14:paraId="66D448DE" w14:textId="77777777" w:rsidR="00FA127B" w:rsidRPr="00FA127B" w:rsidRDefault="00FA127B" w:rsidP="00FA127B">
      <w:pPr>
        <w:spacing w:after="0" w:line="240" w:lineRule="auto"/>
        <w:rPr>
          <w:rFonts w:ascii="Times New Roman" w:hAnsi="Times New Roman" w:cs="Times New Roman"/>
          <w:sz w:val="28"/>
          <w:szCs w:val="28"/>
        </w:rPr>
      </w:pPr>
    </w:p>
    <w:p w14:paraId="78FC5372" w14:textId="5EFB6D9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最後，同是宰執，與君主的關系卻未必相同。某些較機密的章奏，君主僅希望少數宰執看到，而不願其余宰執了解。通過內侍直接降出章奏給宰輔，皇帝可以確保章奏直接遞到特定宰執手中。如前所引，孝宗遣中使密賜陳康伯家所上親劄給周必大，即是一例。皇帝的親信內侍降出章奏時，可以不必赴二府，而徑赴宰執私第。如欽宗時歷任兩府的唐恪</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凡內侍送御封文字至其家，無不解帶促席，深相接納</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。（注：《靖康要錄》卷十三，頁</w:t>
      </w:r>
      <w:r w:rsidRPr="00FA127B">
        <w:rPr>
          <w:rFonts w:ascii="Times New Roman" w:hAnsi="Times New Roman" w:cs="Times New Roman" w:hint="eastAsia"/>
          <w:sz w:val="28"/>
          <w:szCs w:val="28"/>
        </w:rPr>
        <w:t>774</w:t>
      </w:r>
      <w:r w:rsidRPr="00FA127B">
        <w:rPr>
          <w:rFonts w:ascii="Times New Roman" w:hAnsi="Times New Roman" w:cs="Times New Roman" w:hint="eastAsia"/>
          <w:sz w:val="28"/>
          <w:szCs w:val="28"/>
        </w:rPr>
        <w:t>。）御封文字，就應包括降出的章奏，而這些章奏既被送至私第，自然只會被特定人物見到。利用常規途徑，君主可以控制信息在兩府機構之間的分配，而利用非常規渠道，則可控制信息在不同宰執個人之間的分配，究竟哪位宰執能看到特定章奏，則完全取決於帝王的個人意志。</w:t>
      </w:r>
    </w:p>
    <w:p w14:paraId="031A44B6" w14:textId="77777777" w:rsidR="00FA127B" w:rsidRPr="00FA127B" w:rsidRDefault="00FA127B" w:rsidP="00FA127B">
      <w:pPr>
        <w:spacing w:after="0" w:line="240" w:lineRule="auto"/>
        <w:rPr>
          <w:rFonts w:ascii="Times New Roman" w:hAnsi="Times New Roman" w:cs="Times New Roman"/>
          <w:sz w:val="28"/>
          <w:szCs w:val="28"/>
        </w:rPr>
      </w:pPr>
    </w:p>
    <w:p w14:paraId="21CABD2E"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lastRenderedPageBreak/>
        <w:t>在運作方式上，非常規渠道與常規渠道，是頗為不同的。如果說在常規降出渠道的運行過程中，宰執更多的是以群體的身份，代表政府機構，接受來自禁中的章奏，那麽在非常規渠道的運行過程中，宰執個人的身份，以及其與君主的私人關系，則被凸現了出來。</w:t>
      </w:r>
    </w:p>
    <w:p w14:paraId="79C856FD" w14:textId="77777777" w:rsidR="00FA127B" w:rsidRPr="00FA127B" w:rsidRDefault="00FA127B" w:rsidP="00FA127B">
      <w:pPr>
        <w:spacing w:after="0" w:line="240" w:lineRule="auto"/>
        <w:rPr>
          <w:rFonts w:ascii="Times New Roman" w:hAnsi="Times New Roman" w:cs="Times New Roman"/>
          <w:sz w:val="28"/>
          <w:szCs w:val="28"/>
        </w:rPr>
      </w:pPr>
    </w:p>
    <w:p w14:paraId="15BE317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三、宰輔的意見反饋：章奏的覆奏</w:t>
      </w:r>
    </w:p>
    <w:p w14:paraId="3C7D020B" w14:textId="77777777" w:rsidR="00FA127B" w:rsidRPr="00FA127B" w:rsidRDefault="00FA127B" w:rsidP="00FA127B">
      <w:pPr>
        <w:spacing w:after="0" w:line="240" w:lineRule="auto"/>
        <w:rPr>
          <w:rFonts w:ascii="Times New Roman" w:hAnsi="Times New Roman" w:cs="Times New Roman"/>
          <w:sz w:val="28"/>
          <w:szCs w:val="28"/>
        </w:rPr>
      </w:pPr>
    </w:p>
    <w:p w14:paraId="22C428F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宰輔得到降出的章奏之後，通常還要將其再次覆奏給皇帝，並闡述自己對相關事務的意見，以協助皇帝完成決策。臣僚章奏中所言之事能否得到君主采信，能否被付諸實施，宰輔的覆奏，常起著關鍵性作用。不僅如此，宰輔對相關章奏是否覆奏，以及如何覆奏，也常常會影響到皇帝對外界情況的了解，影響到最終的決策。</w:t>
      </w:r>
    </w:p>
    <w:p w14:paraId="5A64D583" w14:textId="77777777" w:rsidR="00FA127B" w:rsidRPr="00FA127B" w:rsidRDefault="00FA127B" w:rsidP="00FA127B">
      <w:pPr>
        <w:spacing w:after="0" w:line="240" w:lineRule="auto"/>
        <w:rPr>
          <w:rFonts w:ascii="Times New Roman" w:hAnsi="Times New Roman" w:cs="Times New Roman"/>
          <w:sz w:val="28"/>
          <w:szCs w:val="28"/>
        </w:rPr>
      </w:pPr>
    </w:p>
    <w:p w14:paraId="695FE27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（一）宰輔覆奏的方式與作用</w:t>
      </w:r>
    </w:p>
    <w:p w14:paraId="1E810F29" w14:textId="77777777" w:rsidR="00FA127B" w:rsidRPr="00FA127B" w:rsidRDefault="00FA127B" w:rsidP="00FA127B">
      <w:pPr>
        <w:spacing w:after="0" w:line="240" w:lineRule="auto"/>
        <w:rPr>
          <w:rFonts w:ascii="Times New Roman" w:hAnsi="Times New Roman" w:cs="Times New Roman"/>
          <w:sz w:val="28"/>
          <w:szCs w:val="28"/>
        </w:rPr>
      </w:pPr>
    </w:p>
    <w:p w14:paraId="582F5662" w14:textId="32F0E7A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覆奏的方式大致有二。其一，宰輔會在視朝奏對之時，面呈章奏取旨，即文獻中常提到的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。其二，宰輔用政務文書，如奏劄、熟狀，將自己對章奏的意見反饋給君主的情況。二者之中，面奏進呈是更為常見的方式。</w:t>
      </w:r>
    </w:p>
    <w:p w14:paraId="2B11DA2D" w14:textId="77777777" w:rsidR="00FA127B" w:rsidRPr="00FA127B" w:rsidRDefault="00FA127B" w:rsidP="00FA127B">
      <w:pPr>
        <w:spacing w:after="0" w:line="240" w:lineRule="auto"/>
        <w:rPr>
          <w:rFonts w:ascii="Times New Roman" w:hAnsi="Times New Roman" w:cs="Times New Roman"/>
          <w:sz w:val="28"/>
          <w:szCs w:val="28"/>
        </w:rPr>
      </w:pPr>
    </w:p>
    <w:p w14:paraId="66EBAB64" w14:textId="6863396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宋代宰輔在與皇帝進行面對面交流時，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的文書並不僅是臣僚章奏。兩府或宰執個人的奏劄、下級官員的申狀、各級機構的公文檔案、乃至同僚之間的私人信函，都可能成為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的對象。不過就整體情況而言，來自臣僚的章奏，往往是皇帝與宰輔的討論最為集中的。</w:t>
      </w:r>
    </w:p>
    <w:p w14:paraId="7A1AFA42" w14:textId="77777777" w:rsidR="00FA127B" w:rsidRPr="00FA127B" w:rsidRDefault="00FA127B" w:rsidP="00FA127B">
      <w:pPr>
        <w:spacing w:after="0" w:line="240" w:lineRule="auto"/>
        <w:rPr>
          <w:rFonts w:ascii="Times New Roman" w:hAnsi="Times New Roman" w:cs="Times New Roman"/>
          <w:sz w:val="28"/>
          <w:szCs w:val="28"/>
        </w:rPr>
      </w:pPr>
    </w:p>
    <w:p w14:paraId="77FFBB7F" w14:textId="2FD4AEF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北宋初期，宰執上殿面奏進呈，分為中書與樞密院兩班。兩府長貳，各以本機構所統之事進呈，皇帝借此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以聞異同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。（注：王明清：《揮麈後錄》卷一，影印文淵閣四庫全書本，第</w:t>
      </w:r>
      <w:r w:rsidRPr="00FA127B">
        <w:rPr>
          <w:rFonts w:ascii="Times New Roman" w:hAnsi="Times New Roman" w:cs="Times New Roman" w:hint="eastAsia"/>
          <w:sz w:val="28"/>
          <w:szCs w:val="28"/>
        </w:rPr>
        <w:t>1038</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417</w:t>
      </w:r>
      <w:r w:rsidRPr="00FA127B">
        <w:rPr>
          <w:rFonts w:ascii="Times New Roman" w:hAnsi="Times New Roman" w:cs="Times New Roman" w:hint="eastAsia"/>
          <w:sz w:val="28"/>
          <w:szCs w:val="28"/>
        </w:rPr>
        <w:t>。）若遇大事，兩府也會合班同進呈。仁宗時期，隨著西北邊情日趨緊張，兩府常需就一些較重要的軍務同議措置之方，合班進呈的情況也隨之漸多。元豐改行三省制後，一度實行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每省各為一班</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的制度，</w:t>
      </w:r>
      <w:r>
        <w:rPr>
          <w:rFonts w:ascii="Times New Roman" w:hAnsi="Times New Roman" w:cs="Times New Roman" w:hint="eastAsia"/>
          <w:sz w:val="28"/>
          <w:szCs w:val="28"/>
        </w:rPr>
        <w:t>「</w:t>
      </w:r>
      <w:r w:rsidRPr="00FA127B">
        <w:rPr>
          <w:rFonts w:ascii="Times New Roman" w:hAnsi="Times New Roman" w:cs="Times New Roman" w:hint="eastAsia"/>
          <w:sz w:val="28"/>
          <w:szCs w:val="28"/>
        </w:rPr>
        <w:t>雖有三省同上進呈者，蓋亦鮮矣</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。（注：《宋朝諸臣奏議》卷四七《上哲宗乞三省同上奏稟》，頁</w:t>
      </w:r>
      <w:r w:rsidRPr="00FA127B">
        <w:rPr>
          <w:rFonts w:ascii="Times New Roman" w:hAnsi="Times New Roman" w:cs="Times New Roman" w:hint="eastAsia"/>
          <w:sz w:val="28"/>
          <w:szCs w:val="28"/>
        </w:rPr>
        <w:t>500</w:t>
      </w:r>
      <w:r w:rsidRPr="00FA127B">
        <w:rPr>
          <w:rFonts w:ascii="Times New Roman" w:hAnsi="Times New Roman" w:cs="Times New Roman" w:hint="eastAsia"/>
          <w:sz w:val="28"/>
          <w:szCs w:val="28"/>
        </w:rPr>
        <w:t>。）再加上樞密院，共分四班。這雖有利於神宗個人獨攬威柄，但造成了政務處理的滯緩。哲宗即位後，改為三省同班進呈。此外，哲宗之後，兩府遇軍國大事同進呈的情況也日益增加，如《曾公遺錄》中，就大量記載了三省與樞密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同進呈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的情況。南渡後，正副宰相常兼樞密院長貳，兩府</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同進呈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更趨頻繁。不過仍存在三省或樞密院單獨進呈的現象。（注：對於宋代兩府宰執的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獨進呈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同進呈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，朱瑞熙：《中國政治制度通史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宋代》，第二章第二節之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兩府分班或合班奏事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（北京：人民出版社，</w:t>
      </w:r>
      <w:r w:rsidRPr="00FA127B">
        <w:rPr>
          <w:rFonts w:ascii="Times New Roman" w:hAnsi="Times New Roman" w:cs="Times New Roman" w:hint="eastAsia"/>
          <w:sz w:val="28"/>
          <w:szCs w:val="28"/>
        </w:rPr>
        <w:t>1996</w:t>
      </w:r>
      <w:r w:rsidRPr="00FA127B">
        <w:rPr>
          <w:rFonts w:ascii="Times New Roman" w:hAnsi="Times New Roman" w:cs="Times New Roman" w:hint="eastAsia"/>
          <w:sz w:val="28"/>
          <w:szCs w:val="28"/>
        </w:rPr>
        <w:t>）有較詳細敘述。）</w:t>
      </w:r>
    </w:p>
    <w:p w14:paraId="28C8EB34" w14:textId="77777777" w:rsidR="00FA127B" w:rsidRPr="00FA127B" w:rsidRDefault="00FA127B" w:rsidP="00FA127B">
      <w:pPr>
        <w:spacing w:after="0" w:line="240" w:lineRule="auto"/>
        <w:rPr>
          <w:rFonts w:ascii="Times New Roman" w:hAnsi="Times New Roman" w:cs="Times New Roman"/>
          <w:sz w:val="28"/>
          <w:szCs w:val="28"/>
        </w:rPr>
      </w:pPr>
    </w:p>
    <w:p w14:paraId="3EF3EB4E" w14:textId="19CFF06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從表面上看，宋代關於宰輔分班進呈與合班進呈制度規定的反覆調整，是基於宰執機構的變化，以及不同時期的政治軍事形勢作出的。但若從較深的層次上著眼，對於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分班</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合班</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調整，體現出皇帝在施政時所面臨的一個難題，即如何既保持宰執之間的互相制衡，同時又使其維持足夠的溝通協作，以避免行政上的迂緩低效。就整體而言，宋代宰執上殿進呈，有一個由分班逐漸向合班演變的趨勢，這表明在皇帝關於宰執的政治考慮中，為保證軍政治事效率，</w:t>
      </w:r>
      <w:r>
        <w:rPr>
          <w:rFonts w:ascii="Times New Roman" w:hAnsi="Times New Roman" w:cs="Times New Roman" w:hint="eastAsia"/>
          <w:sz w:val="28"/>
          <w:szCs w:val="28"/>
        </w:rPr>
        <w:t>「</w:t>
      </w:r>
      <w:r w:rsidRPr="00FA127B">
        <w:rPr>
          <w:rFonts w:ascii="Times New Roman" w:hAnsi="Times New Roman" w:cs="Times New Roman" w:hint="eastAsia"/>
          <w:sz w:val="28"/>
          <w:szCs w:val="28"/>
        </w:rPr>
        <w:t>集體負責才是居於首位的要求，研究者一向重視的制衡分工卻是其次的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。（注：李全德：《五代至北宋的樞密院體制》，北京大學博士論文，</w:t>
      </w:r>
      <w:r w:rsidRPr="00FA127B">
        <w:rPr>
          <w:rFonts w:ascii="Times New Roman" w:hAnsi="Times New Roman" w:cs="Times New Roman" w:hint="eastAsia"/>
          <w:sz w:val="28"/>
          <w:szCs w:val="28"/>
        </w:rPr>
        <w:t>2003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125</w:t>
      </w:r>
      <w:r w:rsidRPr="00FA127B">
        <w:rPr>
          <w:rFonts w:ascii="Times New Roman" w:hAnsi="Times New Roman" w:cs="Times New Roman" w:hint="eastAsia"/>
          <w:sz w:val="28"/>
          <w:szCs w:val="28"/>
        </w:rPr>
        <w:t>。）</w:t>
      </w:r>
    </w:p>
    <w:p w14:paraId="2E96D8C4" w14:textId="77777777" w:rsidR="00FA127B" w:rsidRPr="00FA127B" w:rsidRDefault="00FA127B" w:rsidP="00FA127B">
      <w:pPr>
        <w:spacing w:after="0" w:line="240" w:lineRule="auto"/>
        <w:rPr>
          <w:rFonts w:ascii="Times New Roman" w:hAnsi="Times New Roman" w:cs="Times New Roman"/>
          <w:sz w:val="28"/>
          <w:szCs w:val="28"/>
        </w:rPr>
      </w:pPr>
    </w:p>
    <w:p w14:paraId="6C06B157" w14:textId="0939BC2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在面奏進呈之前，宰執需要先對章奏內容加以審閱，以辨明其真偽，擬定相應的處理辦法。《長編》載英宗年間，曹太後垂簾時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中外奏章下二府者，日不減五六十通，二府考會擬議，近者數日，遠者旬日，然後進呈，後一一記舉大意，無所忘失。樞密使富弼謂副使吳奎曰：‘君名強記，能如是否？’</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（注：《長編》卷三百三，元豐三年三月癸酉條下小注，頁</w:t>
      </w:r>
      <w:r w:rsidRPr="00FA127B">
        <w:rPr>
          <w:rFonts w:ascii="Times New Roman" w:hAnsi="Times New Roman" w:cs="Times New Roman" w:hint="eastAsia"/>
          <w:sz w:val="28"/>
          <w:szCs w:val="28"/>
        </w:rPr>
        <w:t>7366</w:t>
      </w:r>
      <w:r w:rsidRPr="00FA127B">
        <w:rPr>
          <w:rFonts w:ascii="Times New Roman" w:hAnsi="Times New Roman" w:cs="Times New Roman" w:hint="eastAsia"/>
          <w:sz w:val="28"/>
          <w:szCs w:val="28"/>
        </w:rPr>
        <w:t>。）從上下文看，所謂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日不減五六十通</w:t>
      </w:r>
      <w:r>
        <w:rPr>
          <w:rFonts w:ascii="Times New Roman" w:hAnsi="Times New Roman" w:cs="Times New Roman" w:hint="eastAsia"/>
          <w:sz w:val="28"/>
          <w:szCs w:val="28"/>
        </w:rPr>
        <w:t>」</w:t>
      </w:r>
      <w:r w:rsidRPr="00FA127B">
        <w:rPr>
          <w:rFonts w:ascii="Times New Roman" w:hAnsi="Times New Roman" w:cs="Times New Roman" w:hint="eastAsia"/>
          <w:sz w:val="28"/>
          <w:szCs w:val="28"/>
        </w:rPr>
        <w:t>，顯然是經過曹皇後親閱的章奏。而</w:t>
      </w:r>
      <w:r>
        <w:rPr>
          <w:rFonts w:ascii="Times New Roman" w:hAnsi="Times New Roman" w:cs="Times New Roman" w:hint="eastAsia"/>
          <w:sz w:val="28"/>
          <w:szCs w:val="28"/>
        </w:rPr>
        <w:t>「</w:t>
      </w:r>
      <w:r w:rsidRPr="00FA127B">
        <w:rPr>
          <w:rFonts w:ascii="Times New Roman" w:hAnsi="Times New Roman" w:cs="Times New Roman" w:hint="eastAsia"/>
          <w:sz w:val="28"/>
          <w:szCs w:val="28"/>
        </w:rPr>
        <w:t>考會擬議</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，則是指宰執花一段時間進行分析商議，以便合理處置。在很多時候，兩府宰執為更有效地處理章奏，還會對章奏進行集議。例如，元祐元年（</w:t>
      </w:r>
      <w:r w:rsidRPr="00FA127B">
        <w:rPr>
          <w:rFonts w:ascii="Times New Roman" w:hAnsi="Times New Roman" w:cs="Times New Roman"/>
          <w:sz w:val="28"/>
          <w:szCs w:val="28"/>
        </w:rPr>
        <w:t>1086</w:t>
      </w:r>
      <w:r w:rsidRPr="00FA127B">
        <w:rPr>
          <w:rFonts w:ascii="Times New Roman" w:hAnsi="Times New Roman" w:cs="Times New Roman" w:hint="eastAsia"/>
          <w:sz w:val="28"/>
          <w:szCs w:val="28"/>
        </w:rPr>
        <w:t>），知樞密院章惇奉詔與三省同進呈司馬光《乞罷免役行差役劄子》，進呈之前，便曾與三省聚廳商議。（注：《長編》卷三六七，元祐元年二月丁亥，頁</w:t>
      </w:r>
      <w:r w:rsidRPr="00FA127B">
        <w:rPr>
          <w:rFonts w:ascii="Times New Roman" w:hAnsi="Times New Roman" w:cs="Times New Roman"/>
          <w:sz w:val="28"/>
          <w:szCs w:val="28"/>
        </w:rPr>
        <w:t>8837</w:t>
      </w:r>
      <w:r w:rsidRPr="00FA127B">
        <w:rPr>
          <w:rFonts w:ascii="Times New Roman" w:hAnsi="Times New Roman" w:cs="Times New Roman" w:hint="eastAsia"/>
          <w:sz w:val="28"/>
          <w:szCs w:val="28"/>
        </w:rPr>
        <w:t>。）元祐六年，知熙州範育上奏，闡述自己對西北邊防及對夏策略的看法，執政大臣於進呈之前</w:t>
      </w:r>
      <w:r>
        <w:rPr>
          <w:rFonts w:ascii="Times New Roman" w:hAnsi="Times New Roman" w:cs="Times New Roman" w:hint="eastAsia"/>
          <w:sz w:val="28"/>
          <w:szCs w:val="28"/>
        </w:rPr>
        <w:t>「</w:t>
      </w:r>
      <w:r w:rsidRPr="00FA127B">
        <w:rPr>
          <w:rFonts w:ascii="Times New Roman" w:hAnsi="Times New Roman" w:cs="Times New Roman" w:hint="eastAsia"/>
          <w:sz w:val="28"/>
          <w:szCs w:val="28"/>
        </w:rPr>
        <w:t>會都堂議育奏請事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，呂大防、蘇轍、劉摯等人經過反覆商議之後，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乃定議不從育計，明日面奏之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。（注：《長編》卷四六〇，元祐六年六月丙午，頁</w:t>
      </w:r>
      <w:r w:rsidRPr="00FA127B">
        <w:rPr>
          <w:rFonts w:ascii="Times New Roman" w:hAnsi="Times New Roman" w:cs="Times New Roman"/>
          <w:sz w:val="28"/>
          <w:szCs w:val="28"/>
        </w:rPr>
        <w:t>11000</w:t>
      </w:r>
      <w:r w:rsidRPr="00FA127B">
        <w:rPr>
          <w:rFonts w:ascii="Times New Roman" w:hAnsi="Times New Roman" w:cs="Times New Roman" w:hint="eastAsia"/>
          <w:sz w:val="28"/>
          <w:szCs w:val="28"/>
        </w:rPr>
        <w:t>。）宰執對於較為重要的章奏進行集議，在南宋亦頗為常見，如紹興六年八月，兩府宰執在進呈岳飛</w:t>
      </w:r>
      <w:r>
        <w:rPr>
          <w:rFonts w:ascii="Times New Roman" w:hAnsi="Times New Roman" w:cs="Times New Roman" w:hint="eastAsia"/>
          <w:sz w:val="28"/>
          <w:szCs w:val="28"/>
        </w:rPr>
        <w:t>「</w:t>
      </w:r>
      <w:r w:rsidRPr="00FA127B">
        <w:rPr>
          <w:rFonts w:ascii="Times New Roman" w:hAnsi="Times New Roman" w:cs="Times New Roman" w:hint="eastAsia"/>
          <w:sz w:val="28"/>
          <w:szCs w:val="28"/>
        </w:rPr>
        <w:t>乞終制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奏劄之前，也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先議定</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欲上（高宗）親筆批回劄子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。（注：趙鼎：《忠正德文集》卷八《丙辰筆錄》，影印文淵閣四庫全書本，第</w:t>
      </w:r>
      <w:r w:rsidRPr="00FA127B">
        <w:rPr>
          <w:rFonts w:ascii="Times New Roman" w:hAnsi="Times New Roman" w:cs="Times New Roman" w:hint="eastAsia"/>
          <w:sz w:val="28"/>
          <w:szCs w:val="28"/>
        </w:rPr>
        <w:t>1128</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745</w:t>
      </w:r>
      <w:r w:rsidRPr="00FA127B">
        <w:rPr>
          <w:rFonts w:ascii="Times New Roman" w:hAnsi="Times New Roman" w:cs="Times New Roman" w:hint="eastAsia"/>
          <w:sz w:val="28"/>
          <w:szCs w:val="28"/>
        </w:rPr>
        <w:t>。）在集議過程中，有時宰執們能形成較為一致的看法，範育、岳飛事即是例證。但也有很多時候，諸位宰輔看法無法統一，以致在進呈時會有爭議。</w:t>
      </w:r>
    </w:p>
    <w:p w14:paraId="57CE4426" w14:textId="77777777" w:rsidR="00FA127B" w:rsidRPr="00FA127B" w:rsidRDefault="00FA127B" w:rsidP="00FA127B">
      <w:pPr>
        <w:spacing w:after="0" w:line="240" w:lineRule="auto"/>
        <w:rPr>
          <w:rFonts w:ascii="Times New Roman" w:hAnsi="Times New Roman" w:cs="Times New Roman"/>
          <w:sz w:val="28"/>
          <w:szCs w:val="28"/>
        </w:rPr>
      </w:pPr>
    </w:p>
    <w:p w14:paraId="1F19551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外，覆奏者、覆奏方式的不同，都可能導致不同的效果。因此，究竟是眾人齊奏，還是由某個人單獨開陳？誰領頭進奏，誰隨後敷陳？常常也是宰執聚議時討論的熱點。如孝宗朝，宰執將上殿討論皇太子於議事堂見臣下的禮儀：</w:t>
      </w:r>
    </w:p>
    <w:p w14:paraId="29E189A1" w14:textId="77777777" w:rsidR="00FA127B" w:rsidRPr="00FA127B" w:rsidRDefault="00FA127B" w:rsidP="00FA127B">
      <w:pPr>
        <w:spacing w:after="0" w:line="240" w:lineRule="auto"/>
        <w:rPr>
          <w:rFonts w:ascii="Times New Roman" w:hAnsi="Times New Roman" w:cs="Times New Roman"/>
          <w:sz w:val="28"/>
          <w:szCs w:val="28"/>
        </w:rPr>
      </w:pPr>
    </w:p>
    <w:p w14:paraId="4C69A327" w14:textId="46B2F0B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初在漏舍，予（周必大）與諸公（曰）：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若對展劄子，恐有嫌。</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王相頗懷疑，雲：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不成只教某向前？</w:t>
      </w:r>
      <w:r>
        <w:rPr>
          <w:rFonts w:ascii="Times New Roman" w:hAnsi="Times New Roman" w:cs="Times New Roman" w:hint="eastAsia"/>
          <w:sz w:val="28"/>
          <w:szCs w:val="28"/>
        </w:rPr>
        <w:t>」</w:t>
      </w:r>
      <w:r w:rsidRPr="00FA127B">
        <w:rPr>
          <w:rFonts w:ascii="Times New Roman" w:hAnsi="Times New Roman" w:cs="Times New Roman" w:hint="eastAsia"/>
          <w:sz w:val="28"/>
          <w:szCs w:val="28"/>
        </w:rPr>
        <w:t>予雲：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固當互陳所見，但不敢對展耳。</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（注：《文忠集》卷一七二，《思陵錄上》，第</w:t>
      </w:r>
      <w:r w:rsidRPr="00FA127B">
        <w:rPr>
          <w:rFonts w:ascii="Times New Roman" w:hAnsi="Times New Roman" w:cs="Times New Roman" w:hint="eastAsia"/>
          <w:sz w:val="28"/>
          <w:szCs w:val="28"/>
        </w:rPr>
        <w:t>1148</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909</w:t>
      </w:r>
      <w:r w:rsidRPr="00FA127B">
        <w:rPr>
          <w:rFonts w:ascii="Times New Roman" w:hAnsi="Times New Roman" w:cs="Times New Roman" w:hint="eastAsia"/>
          <w:sz w:val="28"/>
          <w:szCs w:val="28"/>
        </w:rPr>
        <w:t>。）</w:t>
      </w:r>
    </w:p>
    <w:p w14:paraId="0BA4FBD1" w14:textId="77777777" w:rsidR="00FA127B" w:rsidRPr="00FA127B" w:rsidRDefault="00FA127B" w:rsidP="00FA127B">
      <w:pPr>
        <w:spacing w:after="0" w:line="240" w:lineRule="auto"/>
        <w:rPr>
          <w:rFonts w:ascii="Times New Roman" w:hAnsi="Times New Roman" w:cs="Times New Roman"/>
          <w:sz w:val="28"/>
          <w:szCs w:val="28"/>
        </w:rPr>
      </w:pPr>
    </w:p>
    <w:p w14:paraId="535D42F0" w14:textId="0D26E97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對展</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，是宰執面奏進呈文書的一種方式（詳後）。所說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劄子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，究竟包含怎樣的內容，今已無從考證，結合當時的背景來看，應該是臣僚關於太子視事具體制度的意見。周必大反對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對展</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概是因為此事涉及最高權力的運行，對展劄子，是宰執以集體的名義奏陳，不免有向皇帝施加壓力之嫌。王淮當時為首相，若不展讀，按常理則當由自己獨自進呈，相關責任也自然須由其全部承擔，故對周必大的意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頗懷疑</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。為消除王淮的疑慮，周必大又提出另一方案，即不展讀，而是宰執們各述己見。周、王二相的心機，相關事件的敏感性，均在這次集議中體現無余。（注：參見余英時：《朱熹的歷史世界》，北京：三聯書店，</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486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487</w:t>
      </w:r>
      <w:r w:rsidRPr="00FA127B">
        <w:rPr>
          <w:rFonts w:ascii="Times New Roman" w:hAnsi="Times New Roman" w:cs="Times New Roman" w:hint="eastAsia"/>
          <w:sz w:val="28"/>
          <w:szCs w:val="28"/>
        </w:rPr>
        <w:t>。）</w:t>
      </w:r>
    </w:p>
    <w:p w14:paraId="3BDDCC00" w14:textId="77777777" w:rsidR="00FA127B" w:rsidRPr="00FA127B" w:rsidRDefault="00FA127B" w:rsidP="00FA127B">
      <w:pPr>
        <w:spacing w:after="0" w:line="240" w:lineRule="auto"/>
        <w:rPr>
          <w:rFonts w:ascii="Times New Roman" w:hAnsi="Times New Roman" w:cs="Times New Roman"/>
          <w:sz w:val="28"/>
          <w:szCs w:val="28"/>
        </w:rPr>
      </w:pPr>
    </w:p>
    <w:p w14:paraId="46E7FB89" w14:textId="4A7F960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經過</w:t>
      </w:r>
      <w:r>
        <w:rPr>
          <w:rFonts w:ascii="Times New Roman" w:hAnsi="Times New Roman" w:cs="Times New Roman" w:hint="eastAsia"/>
          <w:sz w:val="28"/>
          <w:szCs w:val="28"/>
        </w:rPr>
        <w:t>「</w:t>
      </w:r>
      <w:r w:rsidRPr="00FA127B">
        <w:rPr>
          <w:rFonts w:ascii="Times New Roman" w:hAnsi="Times New Roman" w:cs="Times New Roman" w:hint="eastAsia"/>
          <w:sz w:val="28"/>
          <w:szCs w:val="28"/>
        </w:rPr>
        <w:t>考會擬議</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之後，宰執執章奏上殿面奏。面奏時，宰輔覆奏章奏的方式有兩種，一是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展讀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，即在君主面前將章奏展開誦讀，並隨時加以闡釋、說明。《宋史全文》曰：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宰執進呈，未及展讀。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（注：佚名著，李之亮點校：《宋史全文》卷二七上，哈爾濱：黑龍江人民出版社，</w:t>
      </w:r>
      <w:r w:rsidRPr="00FA127B">
        <w:rPr>
          <w:rFonts w:ascii="Times New Roman" w:hAnsi="Times New Roman" w:cs="Times New Roman" w:hint="eastAsia"/>
          <w:sz w:val="28"/>
          <w:szCs w:val="28"/>
        </w:rPr>
        <w:t>2005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1861</w:t>
      </w:r>
      <w:r w:rsidRPr="00FA127B">
        <w:rPr>
          <w:rFonts w:ascii="Times New Roman" w:hAnsi="Times New Roman" w:cs="Times New Roman" w:hint="eastAsia"/>
          <w:sz w:val="28"/>
          <w:szCs w:val="28"/>
        </w:rPr>
        <w:t>。）說明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展讀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為進呈文書的常見方式。展讀，可以是由某一名宰執向皇帝展讀，如周必大記，孝宗與宰執討論高宗喪禮時：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上忽顧予，問：‘集議攢宮下諸使諸司辟官支費等文字如何？’予奏：‘方欲進呈。’既展讀……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（注：《文忠集》卷一七二《思陵錄上》，第</w:t>
      </w:r>
      <w:r w:rsidRPr="00FA127B">
        <w:rPr>
          <w:rFonts w:ascii="Times New Roman" w:hAnsi="Times New Roman" w:cs="Times New Roman" w:hint="eastAsia"/>
          <w:sz w:val="28"/>
          <w:szCs w:val="28"/>
        </w:rPr>
        <w:t>1148</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903</w:t>
      </w:r>
      <w:r w:rsidRPr="00FA127B">
        <w:rPr>
          <w:rFonts w:ascii="Times New Roman" w:hAnsi="Times New Roman" w:cs="Times New Roman" w:hint="eastAsia"/>
          <w:sz w:val="28"/>
          <w:szCs w:val="28"/>
        </w:rPr>
        <w:t>。）即周必大單獨向孝宗展讀臣僚奏劄。</w:t>
      </w:r>
      <w:r w:rsidRPr="00FA127B">
        <w:rPr>
          <w:rFonts w:ascii="Times New Roman" w:hAnsi="Times New Roman" w:cs="Times New Roman" w:hint="eastAsia"/>
          <w:sz w:val="28"/>
          <w:szCs w:val="28"/>
        </w:rPr>
        <w:lastRenderedPageBreak/>
        <w:t>在某些時候，則會由宰執群體共同展讀。如章惇言，自己在進呈司馬光劄子時，與三省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共同開展</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是一例。具體而言，宰執群體共同向皇帝展讀文書的形式，是兩名宰執，各執文書一端展開，其中一人宣讀文書內容，其余宰執立於旁邊，對於文書內容進行分析說明，並回答皇帝問題。因兩名宰執各執文書一端開展，故這種</w:t>
      </w:r>
      <w:r>
        <w:rPr>
          <w:rFonts w:ascii="Times New Roman" w:hAnsi="Times New Roman" w:cs="Times New Roman" w:hint="eastAsia"/>
          <w:sz w:val="28"/>
          <w:szCs w:val="28"/>
        </w:rPr>
        <w:t>「</w:t>
      </w:r>
      <w:r w:rsidRPr="00FA127B">
        <w:rPr>
          <w:rFonts w:ascii="Times New Roman" w:hAnsi="Times New Roman" w:cs="Times New Roman" w:hint="eastAsia"/>
          <w:sz w:val="28"/>
          <w:szCs w:val="28"/>
        </w:rPr>
        <w:t>展讀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，又名</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對展</w:t>
      </w:r>
      <w:r>
        <w:rPr>
          <w:rFonts w:ascii="Times New Roman" w:hAnsi="Times New Roman" w:cs="Times New Roman" w:hint="eastAsia"/>
          <w:sz w:val="28"/>
          <w:szCs w:val="28"/>
        </w:rPr>
        <w:t>」</w:t>
      </w:r>
      <w:r w:rsidRPr="00FA127B">
        <w:rPr>
          <w:rFonts w:ascii="Times New Roman" w:hAnsi="Times New Roman" w:cs="Times New Roman" w:hint="eastAsia"/>
          <w:sz w:val="28"/>
          <w:szCs w:val="28"/>
        </w:rPr>
        <w:t>。元祐六年，太皇太後要為哲宗選擇皇後，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（尚書左仆射兼門下侍郎呂）大防等進呈《通禮</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問名篇》及《左傳》靈王求後於齊事，並《國史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明德皇後傳》。大防與（同知樞密院事韓）忠彥對展，（簽署樞密院事王）巖叟次忠彥立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。（注：《長編》卷四五七，元祐六年四月辛亥，頁</w:t>
      </w:r>
      <w:r w:rsidRPr="00FA127B">
        <w:rPr>
          <w:rFonts w:ascii="Times New Roman" w:hAnsi="Times New Roman" w:cs="Times New Roman" w:hint="eastAsia"/>
          <w:sz w:val="28"/>
          <w:szCs w:val="28"/>
        </w:rPr>
        <w:t>10942</w:t>
      </w:r>
      <w:r w:rsidRPr="00FA127B">
        <w:rPr>
          <w:rFonts w:ascii="Times New Roman" w:hAnsi="Times New Roman" w:cs="Times New Roman" w:hint="eastAsia"/>
          <w:sz w:val="28"/>
          <w:szCs w:val="28"/>
        </w:rPr>
        <w:t>。）呂大防等人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展讀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的，雖不是章奏，但宰執</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同共開展</w:t>
      </w:r>
      <w:r>
        <w:rPr>
          <w:rFonts w:ascii="Times New Roman" w:hAnsi="Times New Roman" w:cs="Times New Roman" w:hint="eastAsia"/>
          <w:sz w:val="28"/>
          <w:szCs w:val="28"/>
        </w:rPr>
        <w:t>」</w:t>
      </w:r>
      <w:r w:rsidRPr="00FA127B">
        <w:rPr>
          <w:rFonts w:ascii="Times New Roman" w:hAnsi="Times New Roman" w:cs="Times New Roman" w:hint="eastAsia"/>
          <w:sz w:val="28"/>
          <w:szCs w:val="28"/>
        </w:rPr>
        <w:t>章奏的形式，當與之無異。</w:t>
      </w:r>
    </w:p>
    <w:p w14:paraId="4CA980F3" w14:textId="77777777" w:rsidR="00FA127B" w:rsidRPr="00FA127B" w:rsidRDefault="00FA127B" w:rsidP="00FA127B">
      <w:pPr>
        <w:spacing w:after="0" w:line="240" w:lineRule="auto"/>
        <w:rPr>
          <w:rFonts w:ascii="Times New Roman" w:hAnsi="Times New Roman" w:cs="Times New Roman"/>
          <w:sz w:val="28"/>
          <w:szCs w:val="28"/>
        </w:rPr>
      </w:pPr>
    </w:p>
    <w:p w14:paraId="1DC4BD60" w14:textId="5425364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展讀文字，可以使皇帝與宰執對文書的內容作全面細致的分析討論，但視朝奏對的時間往往較短，要對各種文書一一展讀，勢難辦到。特別自北宋中期開始，</w:t>
      </w:r>
      <w:r>
        <w:rPr>
          <w:rFonts w:ascii="Times New Roman" w:hAnsi="Times New Roman" w:cs="Times New Roman" w:hint="eastAsia"/>
          <w:sz w:val="28"/>
          <w:szCs w:val="28"/>
        </w:rPr>
        <w:t>「</w:t>
      </w:r>
      <w:r w:rsidRPr="00FA127B">
        <w:rPr>
          <w:rFonts w:ascii="Times New Roman" w:hAnsi="Times New Roman" w:cs="Times New Roman" w:hint="eastAsia"/>
          <w:sz w:val="28"/>
          <w:szCs w:val="28"/>
        </w:rPr>
        <w:t>萬言書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類的長篇章奏越來越多，更使得宰執無法將所有章奏都進行展讀。因此，宰執還有進呈覆奏的第二種方式——節略進呈，即將相關文書節略出要點，加上宰執的意見，以及對皇帝的請示，然後呈遞給皇帝。例如，濮議事件中，兩制臣僚與禮官集議，寫出了《兩制禮官議狀》，全文頗長，而中書門下得到這份議狀後，轉寫了《中書進呈劄子》，其文曰：</w:t>
      </w:r>
    </w:p>
    <w:p w14:paraId="1FA1D036" w14:textId="77777777" w:rsidR="00FA127B" w:rsidRPr="00FA127B" w:rsidRDefault="00FA127B" w:rsidP="00FA127B">
      <w:pPr>
        <w:spacing w:after="0" w:line="240" w:lineRule="auto"/>
        <w:rPr>
          <w:rFonts w:ascii="Times New Roman" w:hAnsi="Times New Roman" w:cs="Times New Roman"/>
          <w:sz w:val="28"/>
          <w:szCs w:val="28"/>
        </w:rPr>
      </w:pPr>
    </w:p>
    <w:p w14:paraId="1DBD744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準內降翰林學士王珪等奏，崇奉濮安懿王典禮，宜一準先朝封贈期親尊屬故事，高官大國，極其尊榮。譙國太夫人、襄國太夫人、仙遊縣君亦改封大國太夫人。考之古今，實為宜稱者。伏詳王珪等所奏未見詳定濮安懿王當稱何親，名與不名？欲乞再下王珪等詳定聞奏。（注：歐陽修：《歐陽文忠公集》卷一二二，四部叢刊本。）</w:t>
      </w:r>
    </w:p>
    <w:p w14:paraId="08224DF1" w14:textId="77777777" w:rsidR="00FA127B" w:rsidRPr="00FA127B" w:rsidRDefault="00FA127B" w:rsidP="00FA127B">
      <w:pPr>
        <w:spacing w:after="0" w:line="240" w:lineRule="auto"/>
        <w:rPr>
          <w:rFonts w:ascii="Times New Roman" w:hAnsi="Times New Roman" w:cs="Times New Roman"/>
          <w:sz w:val="28"/>
          <w:szCs w:val="28"/>
        </w:rPr>
      </w:pPr>
    </w:p>
    <w:p w14:paraId="2714C5F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將原文很長的《議狀》，刪去前面繁覆的論證文字，只保留最後的結論，然後指出其中問題，奏請皇帝做下一步批示。面奏時，宰執雖然也會將相關文書的原件一並上呈，但只需向皇帝誦讀自己撰寫節略的奏劄即可。大多數章奏，應是以這種形式進呈覆奏的。</w:t>
      </w:r>
    </w:p>
    <w:p w14:paraId="62FC0732" w14:textId="77777777" w:rsidR="00FA127B" w:rsidRPr="00FA127B" w:rsidRDefault="00FA127B" w:rsidP="00FA127B">
      <w:pPr>
        <w:spacing w:after="0" w:line="240" w:lineRule="auto"/>
        <w:rPr>
          <w:rFonts w:ascii="Times New Roman" w:hAnsi="Times New Roman" w:cs="Times New Roman"/>
          <w:sz w:val="28"/>
          <w:szCs w:val="28"/>
        </w:rPr>
      </w:pPr>
    </w:p>
    <w:p w14:paraId="79AD014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需要指出，如何節略以及節略哪些內容，基本取決於宰執的考量。很多章奏中所包含的信息，就因為宰執的節略，而無法被皇帝所獲知。如紹興元年，江西安撫大使朱勝非上章奏，言盜賊之患，以及各地在處置盜賊時的種種弊端</w:t>
      </w:r>
    </w:p>
    <w:p w14:paraId="7D16BAC9" w14:textId="77777777" w:rsidR="00FA127B" w:rsidRPr="00FA127B" w:rsidRDefault="00FA127B" w:rsidP="00FA127B">
      <w:pPr>
        <w:spacing w:after="0" w:line="240" w:lineRule="auto"/>
        <w:rPr>
          <w:rFonts w:ascii="Times New Roman" w:hAnsi="Times New Roman" w:cs="Times New Roman"/>
          <w:sz w:val="28"/>
          <w:szCs w:val="28"/>
        </w:rPr>
      </w:pPr>
    </w:p>
    <w:p w14:paraId="6C08A17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疏累萬余言，範宗尹當國，既未嘗歷州縣，不知民間疾苦，又惡聞弊事。摘勝非所奏，十去七八，畫旨依已降赦令而已。</w:t>
      </w:r>
    </w:p>
    <w:p w14:paraId="2228049D" w14:textId="77777777" w:rsidR="00FA127B" w:rsidRPr="00FA127B" w:rsidRDefault="00FA127B" w:rsidP="00FA127B">
      <w:pPr>
        <w:spacing w:after="0" w:line="240" w:lineRule="auto"/>
        <w:rPr>
          <w:rFonts w:ascii="Times New Roman" w:hAnsi="Times New Roman" w:cs="Times New Roman"/>
          <w:sz w:val="28"/>
          <w:szCs w:val="28"/>
        </w:rPr>
      </w:pPr>
    </w:p>
    <w:p w14:paraId="7445CA8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李心傳於此條下小注曰：</w:t>
      </w:r>
    </w:p>
    <w:p w14:paraId="3477B8E5" w14:textId="77777777" w:rsidR="00FA127B" w:rsidRPr="00FA127B" w:rsidRDefault="00FA127B" w:rsidP="00FA127B">
      <w:pPr>
        <w:spacing w:after="0" w:line="240" w:lineRule="auto"/>
        <w:rPr>
          <w:rFonts w:ascii="Times New Roman" w:hAnsi="Times New Roman" w:cs="Times New Roman"/>
          <w:sz w:val="28"/>
          <w:szCs w:val="28"/>
        </w:rPr>
      </w:pPr>
    </w:p>
    <w:p w14:paraId="6FFCFBD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按勝非此疏今見於《日歷》者，凡一百五十字。其節略多矣。（注：《系年要錄》卷四二，紹興元年二月乙酉，頁</w:t>
      </w:r>
      <w:r w:rsidRPr="00FA127B">
        <w:rPr>
          <w:rFonts w:ascii="Times New Roman" w:hAnsi="Times New Roman" w:cs="Times New Roman" w:hint="eastAsia"/>
          <w:sz w:val="28"/>
          <w:szCs w:val="28"/>
        </w:rPr>
        <w:t>589</w:t>
      </w:r>
      <w:r w:rsidRPr="00FA127B">
        <w:rPr>
          <w:rFonts w:ascii="Times New Roman" w:hAnsi="Times New Roman" w:cs="Times New Roman" w:hint="eastAsia"/>
          <w:sz w:val="28"/>
          <w:szCs w:val="28"/>
        </w:rPr>
        <w:t>。）</w:t>
      </w:r>
    </w:p>
    <w:p w14:paraId="575627FE" w14:textId="77777777" w:rsidR="00FA127B" w:rsidRPr="00FA127B" w:rsidRDefault="00FA127B" w:rsidP="00FA127B">
      <w:pPr>
        <w:spacing w:after="0" w:line="240" w:lineRule="auto"/>
        <w:rPr>
          <w:rFonts w:ascii="Times New Roman" w:hAnsi="Times New Roman" w:cs="Times New Roman"/>
          <w:sz w:val="28"/>
          <w:szCs w:val="28"/>
        </w:rPr>
      </w:pPr>
    </w:p>
    <w:p w14:paraId="1F4920A7" w14:textId="64230D8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萬余言的章奏，經過宰執節略後，僅剩下一百五十余字。其中絕大多數信息，必然因此被刪除。雖然宰執在進呈的同時，也會將文書的原件一起呈遞給皇帝，但皇帝出於便利計，常常只會閱讀宰執的節略奏劄，而不會再去讀相對冗長的文書原件。如朱勝非事中，最後的處理結果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畫旨依已降赦令而已</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，即說明朱勝非章疏的原文最終沒有被高宗過目。可</w:t>
      </w:r>
      <w:r w:rsidRPr="00FA127B">
        <w:rPr>
          <w:rFonts w:ascii="Times New Roman" w:hAnsi="Times New Roman" w:cs="Times New Roman" w:hint="eastAsia"/>
          <w:sz w:val="28"/>
          <w:szCs w:val="28"/>
        </w:rPr>
        <w:lastRenderedPageBreak/>
        <w:t>見，通過節略進呈，宰執往往在形式上覆奏了章奏，但在實質上，卻隱匿了其中部分內容。</w:t>
      </w:r>
    </w:p>
    <w:p w14:paraId="5376774A" w14:textId="77777777" w:rsidR="00FA127B" w:rsidRPr="00FA127B" w:rsidRDefault="00FA127B" w:rsidP="00FA127B">
      <w:pPr>
        <w:spacing w:after="0" w:line="240" w:lineRule="auto"/>
        <w:rPr>
          <w:rFonts w:ascii="Times New Roman" w:hAnsi="Times New Roman" w:cs="Times New Roman"/>
          <w:sz w:val="28"/>
          <w:szCs w:val="28"/>
        </w:rPr>
      </w:pPr>
    </w:p>
    <w:p w14:paraId="02CB3CCF" w14:textId="3894DDE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前所述，宰輔看過的章奏，有一些是沒有進入禁中就被直接送至兩府的，另有一部分是雖進入了禁中，但是降出前皇帝未加審閱的，宰輔面奏時的覆奏，使得上述章奏所含的信息能真正地傳入帝王耳目之中。《曾公遺錄》載，元符二年（</w:t>
      </w:r>
      <w:r w:rsidRPr="00FA127B">
        <w:rPr>
          <w:rFonts w:ascii="Times New Roman" w:hAnsi="Times New Roman" w:cs="Times New Roman" w:hint="eastAsia"/>
          <w:sz w:val="28"/>
          <w:szCs w:val="28"/>
        </w:rPr>
        <w:t>1099</w:t>
      </w:r>
      <w:r w:rsidRPr="00FA127B">
        <w:rPr>
          <w:rFonts w:ascii="Times New Roman" w:hAnsi="Times New Roman" w:cs="Times New Roman" w:hint="eastAsia"/>
          <w:sz w:val="28"/>
          <w:szCs w:val="28"/>
        </w:rPr>
        <w:t>）十一月己巳朔，曾布得熙河奏，宋將種樸率秦鳳兵攻打一公城時敗死。數日後（乙亥），樞密院與三省同進呈此章時，哲宗的反應是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甚駭之，再三顧問如何處置</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。（注：《曾公遺錄》卷八，頁</w:t>
      </w:r>
      <w:r w:rsidRPr="00FA127B">
        <w:rPr>
          <w:rFonts w:ascii="Times New Roman" w:hAnsi="Times New Roman" w:cs="Times New Roman" w:hint="eastAsia"/>
          <w:sz w:val="28"/>
          <w:szCs w:val="28"/>
        </w:rPr>
        <w:t>184</w:t>
      </w:r>
      <w:r w:rsidRPr="00FA127B">
        <w:rPr>
          <w:rFonts w:ascii="Times New Roman" w:hAnsi="Times New Roman" w:cs="Times New Roman" w:hint="eastAsia"/>
          <w:sz w:val="28"/>
          <w:szCs w:val="28"/>
        </w:rPr>
        <w:t>。）表明哲宗之前並未看過熙河奏疏，對此事沒有心理準備，所以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甚駭</w:t>
      </w:r>
      <w:r>
        <w:rPr>
          <w:rFonts w:ascii="Times New Roman" w:hAnsi="Times New Roman" w:cs="Times New Roman" w:hint="eastAsia"/>
          <w:sz w:val="28"/>
          <w:szCs w:val="28"/>
        </w:rPr>
        <w:t>」</w:t>
      </w:r>
      <w:r w:rsidRPr="00FA127B">
        <w:rPr>
          <w:rFonts w:ascii="Times New Roman" w:hAnsi="Times New Roman" w:cs="Times New Roman" w:hint="eastAsia"/>
          <w:sz w:val="28"/>
          <w:szCs w:val="28"/>
        </w:rPr>
        <w:t>。若非宰執</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同進呈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，哲宗恐怕仍不知道西軍有此敗。</w:t>
      </w:r>
    </w:p>
    <w:p w14:paraId="49E88C64" w14:textId="77777777" w:rsidR="00FA127B" w:rsidRPr="00FA127B" w:rsidRDefault="00FA127B" w:rsidP="00FA127B">
      <w:pPr>
        <w:spacing w:after="0" w:line="240" w:lineRule="auto"/>
        <w:rPr>
          <w:rFonts w:ascii="Times New Roman" w:hAnsi="Times New Roman" w:cs="Times New Roman"/>
          <w:sz w:val="28"/>
          <w:szCs w:val="28"/>
        </w:rPr>
      </w:pPr>
    </w:p>
    <w:p w14:paraId="795EC533" w14:textId="60D4944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另有部分章奏雖在降出前經過君主御覽，但君主未必能讀得很細致。而且在降出與進呈之間，通常會有一個時間間隔，皇帝也不一定能完整記得章奏的內容。（如前引文，臣僚對曹太後能在進呈時對章奏大義</w:t>
      </w:r>
      <w:r>
        <w:rPr>
          <w:rFonts w:ascii="Times New Roman" w:hAnsi="Times New Roman" w:cs="Times New Roman" w:hint="eastAsia"/>
          <w:sz w:val="28"/>
          <w:szCs w:val="28"/>
        </w:rPr>
        <w:t>「</w:t>
      </w:r>
      <w:r w:rsidRPr="00FA127B">
        <w:rPr>
          <w:rFonts w:ascii="Times New Roman" w:hAnsi="Times New Roman" w:cs="Times New Roman" w:hint="eastAsia"/>
          <w:sz w:val="28"/>
          <w:szCs w:val="28"/>
        </w:rPr>
        <w:t>無所忘失</w:t>
      </w:r>
      <w:r>
        <w:rPr>
          <w:rFonts w:ascii="Times New Roman" w:hAnsi="Times New Roman" w:cs="Times New Roman" w:hint="eastAsia"/>
          <w:sz w:val="28"/>
          <w:szCs w:val="28"/>
        </w:rPr>
        <w:t>」</w:t>
      </w:r>
      <w:r w:rsidRPr="00FA127B">
        <w:rPr>
          <w:rFonts w:ascii="Times New Roman" w:hAnsi="Times New Roman" w:cs="Times New Roman" w:hint="eastAsia"/>
          <w:sz w:val="28"/>
          <w:szCs w:val="28"/>
        </w:rPr>
        <w:t>頗加讚嘆，恰說明其他君主很難做到這一點）宰輔進呈覆奏，使君主可以對這部分章奏內容形成更深入全面的認識。</w:t>
      </w:r>
    </w:p>
    <w:p w14:paraId="43C02372" w14:textId="77777777" w:rsidR="00FA127B" w:rsidRPr="00FA127B" w:rsidRDefault="00FA127B" w:rsidP="00FA127B">
      <w:pPr>
        <w:spacing w:after="0" w:line="240" w:lineRule="auto"/>
        <w:rPr>
          <w:rFonts w:ascii="Times New Roman" w:hAnsi="Times New Roman" w:cs="Times New Roman"/>
          <w:sz w:val="28"/>
          <w:szCs w:val="28"/>
        </w:rPr>
      </w:pPr>
    </w:p>
    <w:p w14:paraId="3D1CB83D" w14:textId="21D4516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皇帝若對章奏內容有不明之處，會隨時對宰執加以咨詢。曾布在《曾公遺錄》中，大量記載了當時兩府宰輔在進呈章奏時，接受哲宗咨詢，為其開陳闡發的事例，如</w:t>
      </w:r>
      <w:r>
        <w:rPr>
          <w:rFonts w:ascii="Times New Roman" w:hAnsi="Times New Roman" w:cs="Times New Roman" w:hint="eastAsia"/>
          <w:sz w:val="28"/>
          <w:szCs w:val="28"/>
        </w:rPr>
        <w:t>「</w:t>
      </w:r>
      <w:r w:rsidRPr="00FA127B">
        <w:rPr>
          <w:rFonts w:ascii="Times New Roman" w:hAnsi="Times New Roman" w:cs="Times New Roman" w:hint="eastAsia"/>
          <w:sz w:val="28"/>
          <w:szCs w:val="28"/>
        </w:rPr>
        <w:t>鄒浩言，乞選河北帥臣講修邊備，上雲：‘如何？’眾皆雲：‘理故當然，但乏人爾。’遂進呈訖。</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（注：《曾公遺錄》，頁</w:t>
      </w:r>
      <w:r w:rsidRPr="00FA127B">
        <w:rPr>
          <w:rFonts w:ascii="Times New Roman" w:hAnsi="Times New Roman" w:cs="Times New Roman" w:hint="eastAsia"/>
          <w:sz w:val="28"/>
          <w:szCs w:val="28"/>
        </w:rPr>
        <w:t>83</w:t>
      </w:r>
      <w:r w:rsidRPr="00FA127B">
        <w:rPr>
          <w:rFonts w:ascii="Times New Roman" w:hAnsi="Times New Roman" w:cs="Times New Roman" w:hint="eastAsia"/>
          <w:sz w:val="28"/>
          <w:szCs w:val="28"/>
        </w:rPr>
        <w:t>。）後呂惠卿奏邊事，哲宗問：</w:t>
      </w:r>
      <w:r>
        <w:rPr>
          <w:rFonts w:ascii="Times New Roman" w:hAnsi="Times New Roman" w:cs="Times New Roman" w:hint="eastAsia"/>
          <w:sz w:val="28"/>
          <w:szCs w:val="28"/>
        </w:rPr>
        <w:t>「</w:t>
      </w:r>
      <w:r w:rsidRPr="00FA127B">
        <w:rPr>
          <w:rFonts w:ascii="Times New Roman" w:hAnsi="Times New Roman" w:cs="Times New Roman" w:hint="eastAsia"/>
          <w:sz w:val="28"/>
          <w:szCs w:val="28"/>
        </w:rPr>
        <w:t>惠卿所陳西人請和事如何？</w:t>
      </w:r>
      <w:r>
        <w:rPr>
          <w:rFonts w:ascii="Times New Roman" w:hAnsi="Times New Roman" w:cs="Times New Roman" w:hint="eastAsia"/>
          <w:sz w:val="28"/>
          <w:szCs w:val="28"/>
        </w:rPr>
        <w:t>」</w:t>
      </w:r>
      <w:r w:rsidRPr="00FA127B">
        <w:rPr>
          <w:rFonts w:ascii="Times New Roman" w:hAnsi="Times New Roman" w:cs="Times New Roman" w:hint="eastAsia"/>
          <w:sz w:val="28"/>
          <w:szCs w:val="28"/>
        </w:rPr>
        <w:t>余雲：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所陳極有理，誠不可深拒</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（注：《曾公遺錄》，頁</w:t>
      </w:r>
      <w:r w:rsidRPr="00FA127B">
        <w:rPr>
          <w:rFonts w:ascii="Times New Roman" w:hAnsi="Times New Roman" w:cs="Times New Roman" w:hint="eastAsia"/>
          <w:sz w:val="28"/>
          <w:szCs w:val="28"/>
        </w:rPr>
        <w:t>87</w:t>
      </w:r>
      <w:r w:rsidRPr="00FA127B">
        <w:rPr>
          <w:rFonts w:ascii="Times New Roman" w:hAnsi="Times New Roman" w:cs="Times New Roman" w:hint="eastAsia"/>
          <w:sz w:val="28"/>
          <w:szCs w:val="28"/>
        </w:rPr>
        <w:t>。）等。南宋的情況依然如此，如高宗時，資政殿學士張燾上奏，推薦兩浙西路都監武巨可任將帥，三省進呈，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上問巨知書否？湯思退曰：‘巨議論過人，深達文義。’</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（注：《系年要錄》卷一八五，紹興三十年四月甲子，頁</w:t>
      </w:r>
      <w:r w:rsidRPr="00FA127B">
        <w:rPr>
          <w:rFonts w:ascii="Times New Roman" w:hAnsi="Times New Roman" w:cs="Times New Roman" w:hint="eastAsia"/>
          <w:sz w:val="28"/>
          <w:szCs w:val="28"/>
        </w:rPr>
        <w:t>645</w:t>
      </w:r>
      <w:r w:rsidRPr="00FA127B">
        <w:rPr>
          <w:rFonts w:ascii="Times New Roman" w:hAnsi="Times New Roman" w:cs="Times New Roman" w:hint="eastAsia"/>
          <w:sz w:val="28"/>
          <w:szCs w:val="28"/>
        </w:rPr>
        <w:t>。）宰執的建議開陳，對於君主了解相關情況以合理進行決策，頗有益處。</w:t>
      </w:r>
    </w:p>
    <w:p w14:paraId="11D4BE40" w14:textId="77777777" w:rsidR="00FA127B" w:rsidRPr="00FA127B" w:rsidRDefault="00FA127B" w:rsidP="00FA127B">
      <w:pPr>
        <w:spacing w:after="0" w:line="240" w:lineRule="auto"/>
        <w:rPr>
          <w:rFonts w:ascii="Times New Roman" w:hAnsi="Times New Roman" w:cs="Times New Roman"/>
          <w:sz w:val="28"/>
          <w:szCs w:val="28"/>
        </w:rPr>
      </w:pPr>
    </w:p>
    <w:p w14:paraId="299358AB" w14:textId="38511E6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就原則而言，在宋代能最終決定是否施行章奏，以及如何施行的，是君主而非宰輔。但在實際政務運行之中，我們經常看到的卻是君主在宰輔覆奏之後，聽取其意見，按其所言來制定施行策略。之所以會如此，通常認為，宋代士大夫群體力量強大，宰輔作為士大夫集團的代表，常能有效制衡君權，使其接受自己的意見。這確是原因之一。在就章奏內容所進行的御前討論之中，宰輔常會同執一辭，以勸服君主。例如北宋時，蘇軾為言官所攻，</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三省進呈傅堯俞、王巖叟論蘇軾劄子。執政有欲降旨明言軾非者，太皇太後不聽，因曰：‘軾與堯俞、巖叟、（朱）光庭皆逐。’執政爭以為不可。丙子，乃詔蘇軾等人依舊供職</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。（注：《長編》卷三九四，元祐二年正月乙亥，頁</w:t>
      </w:r>
      <w:r w:rsidRPr="00FA127B">
        <w:rPr>
          <w:rFonts w:ascii="Times New Roman" w:hAnsi="Times New Roman" w:cs="Times New Roman" w:hint="eastAsia"/>
          <w:sz w:val="28"/>
          <w:szCs w:val="28"/>
        </w:rPr>
        <w:t>9607</w:t>
      </w:r>
      <w:r w:rsidRPr="00FA127B">
        <w:rPr>
          <w:rFonts w:ascii="Times New Roman" w:hAnsi="Times New Roman" w:cs="Times New Roman" w:hint="eastAsia"/>
          <w:sz w:val="28"/>
          <w:szCs w:val="28"/>
        </w:rPr>
        <w:t>。）高太後雖自有主張，但由於諸位執政的一致反對，終不得不折中考慮。</w:t>
      </w:r>
    </w:p>
    <w:p w14:paraId="14BD7389" w14:textId="77777777" w:rsidR="00FA127B" w:rsidRPr="00FA127B" w:rsidRDefault="00FA127B" w:rsidP="00FA127B">
      <w:pPr>
        <w:spacing w:after="0" w:line="240" w:lineRule="auto"/>
        <w:rPr>
          <w:rFonts w:ascii="Times New Roman" w:hAnsi="Times New Roman" w:cs="Times New Roman"/>
          <w:sz w:val="28"/>
          <w:szCs w:val="28"/>
        </w:rPr>
      </w:pPr>
    </w:p>
    <w:p w14:paraId="4306195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南渡後，類似的事例也不少。高宗時，台諫屢上章奏，抨擊外戚孟忠厚遷官不當：</w:t>
      </w:r>
    </w:p>
    <w:p w14:paraId="5C0654BA" w14:textId="77777777" w:rsidR="00FA127B" w:rsidRPr="00FA127B" w:rsidRDefault="00FA127B" w:rsidP="00FA127B">
      <w:pPr>
        <w:spacing w:after="0" w:line="240" w:lineRule="auto"/>
        <w:rPr>
          <w:rFonts w:ascii="Times New Roman" w:hAnsi="Times New Roman" w:cs="Times New Roman"/>
          <w:sz w:val="28"/>
          <w:szCs w:val="28"/>
        </w:rPr>
      </w:pPr>
    </w:p>
    <w:p w14:paraId="79ED39A9" w14:textId="5451095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執政進呈，上問：</w:t>
      </w:r>
      <w:r>
        <w:rPr>
          <w:rFonts w:ascii="Times New Roman" w:hAnsi="Times New Roman" w:cs="Times New Roman" w:hint="eastAsia"/>
          <w:sz w:val="28"/>
          <w:szCs w:val="28"/>
        </w:rPr>
        <w:t>「</w:t>
      </w:r>
      <w:r w:rsidRPr="00FA127B">
        <w:rPr>
          <w:rFonts w:ascii="Times New Roman" w:hAnsi="Times New Roman" w:cs="Times New Roman" w:hint="eastAsia"/>
          <w:sz w:val="28"/>
          <w:szCs w:val="28"/>
        </w:rPr>
        <w:t>何以處此？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中書侍郎張愨流涕言曰：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陛下政事，盡循祖宗成憲，惟忠厚冒居論思之職，至今諫官臥家幾月，有傷公道，臣竊惜之。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同知樞密院事郭三益曰：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陛下屈法於忠厚，為太後也。愨流涕而請，為天下也。願陛下從愨言。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宰相黃潛善、知樞密院事汪伯彥亦言忠厚當換武，陛下倘重違太後意，即請以言者論疏納東朝。上</w:t>
      </w:r>
      <w:r w:rsidRPr="00FA127B">
        <w:rPr>
          <w:rFonts w:ascii="Times New Roman" w:hAnsi="Times New Roman" w:cs="Times New Roman" w:hint="eastAsia"/>
          <w:sz w:val="28"/>
          <w:szCs w:val="28"/>
        </w:rPr>
        <w:lastRenderedPageBreak/>
        <w:t>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不若以章疏付忠厚，令自為謀則兩全矣。</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（注：《系年要錄》卷十二，建炎二年正月壬子，頁</w:t>
      </w:r>
      <w:r w:rsidRPr="00FA127B">
        <w:rPr>
          <w:rFonts w:ascii="Times New Roman" w:hAnsi="Times New Roman" w:cs="Times New Roman" w:hint="eastAsia"/>
          <w:sz w:val="28"/>
          <w:szCs w:val="28"/>
        </w:rPr>
        <w:t>218</w:t>
      </w:r>
      <w:r w:rsidRPr="00FA127B">
        <w:rPr>
          <w:rFonts w:ascii="Times New Roman" w:hAnsi="Times New Roman" w:cs="Times New Roman" w:hint="eastAsia"/>
          <w:sz w:val="28"/>
          <w:szCs w:val="28"/>
        </w:rPr>
        <w:t>。）</w:t>
      </w:r>
    </w:p>
    <w:p w14:paraId="1CC9FD49" w14:textId="77777777" w:rsidR="00FA127B" w:rsidRPr="00FA127B" w:rsidRDefault="00FA127B" w:rsidP="00FA127B">
      <w:pPr>
        <w:spacing w:after="0" w:line="240" w:lineRule="auto"/>
        <w:rPr>
          <w:rFonts w:ascii="Times New Roman" w:hAnsi="Times New Roman" w:cs="Times New Roman"/>
          <w:sz w:val="28"/>
          <w:szCs w:val="28"/>
        </w:rPr>
      </w:pPr>
    </w:p>
    <w:p w14:paraId="0C069AC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當時高宗本有庇護孟忠厚之意，但由於眾位宰執一致主張按台諫所奏，將孟忠厚改換武官，因此也不得不做出一定讓步。多名宰執，若能形成共識，以一個群體的態勢面奏進呈，常能在一定程度上約束君主個人的意見言行，防止其肆意妄為。</w:t>
      </w:r>
    </w:p>
    <w:p w14:paraId="746CCC82" w14:textId="77777777" w:rsidR="00FA127B" w:rsidRPr="00FA127B" w:rsidRDefault="00FA127B" w:rsidP="00FA127B">
      <w:pPr>
        <w:spacing w:after="0" w:line="240" w:lineRule="auto"/>
        <w:rPr>
          <w:rFonts w:ascii="Times New Roman" w:hAnsi="Times New Roman" w:cs="Times New Roman"/>
          <w:sz w:val="28"/>
          <w:szCs w:val="28"/>
        </w:rPr>
      </w:pPr>
    </w:p>
    <w:p w14:paraId="0CEE9FF9" w14:textId="5D71E7B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君主也會看到，接受宰輔覆奏的意見，表面上雖是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屈己從人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實際上仍頗有利於君主。由於本身經驗的局限，君主單憑一己之力，常常很難有效辨識、應對章奏信息。相對而言，宰輔反而常常能更有效地辨析章奏、應對問題。一方面，在進入兩府之前，宰執大臣大多經過多年的歷練，對於各個機構、各種事務，乃至大部分官僚本身的情況，皆有深入細致的了解，有利於其分析章奏內容。例如，神宗時派李若愚察訪甘谷城事，王安石在看完李若愚奏報後，立即指出其內容的種種不合理之處，同時揭發李若愚與相關官員曾有過交往，可能會互相庇護。（注：此事始末，詳見《長編》卷二一三，熙寧三年七月乙亥，頁</w:t>
      </w:r>
      <w:r w:rsidRPr="00FA127B">
        <w:rPr>
          <w:rFonts w:ascii="Times New Roman" w:hAnsi="Times New Roman" w:cs="Times New Roman" w:hint="eastAsia"/>
          <w:sz w:val="28"/>
          <w:szCs w:val="28"/>
        </w:rPr>
        <w:t>5176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5177</w:t>
      </w:r>
      <w:r w:rsidRPr="00FA127B">
        <w:rPr>
          <w:rFonts w:ascii="Times New Roman" w:hAnsi="Times New Roman" w:cs="Times New Roman" w:hint="eastAsia"/>
          <w:sz w:val="28"/>
          <w:szCs w:val="28"/>
        </w:rPr>
        <w:t>。）宰執的經驗，在很大程度上彌補了君主本身不足，即便君主自己對於章奏內容缺乏足夠認識，也可以利用宰輔進呈時反饋的意見，較合理的作出決策。內藤湖南、宮崎市定等人認為，宋代政治的一大特點是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君主獨裁制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，即便君主本人能力有限，也可憑借行政體制來實現獨裁。從章奏進呈這一過程來看，上述論斷，是非常有道理的。</w:t>
      </w:r>
    </w:p>
    <w:p w14:paraId="397BD9F7" w14:textId="77777777" w:rsidR="00FA127B" w:rsidRPr="00FA127B" w:rsidRDefault="00FA127B" w:rsidP="00FA127B">
      <w:pPr>
        <w:spacing w:after="0" w:line="240" w:lineRule="auto"/>
        <w:rPr>
          <w:rFonts w:ascii="Times New Roman" w:hAnsi="Times New Roman" w:cs="Times New Roman"/>
          <w:sz w:val="28"/>
          <w:szCs w:val="28"/>
        </w:rPr>
      </w:pPr>
    </w:p>
    <w:p w14:paraId="5F65AFA5" w14:textId="3E40D4B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一方面，作為士大夫群體的重要成員，宰輔往往具有較廣的關系網絡，從而能獲得很多僅僅依靠行政體制無法得到的信息。這也使得其常能比深居九重之中的帝王，更多地了解真實情況。帝王常常需要利用宰輔的私人信息來源，幫助自己辨別章奏內容真偽。趙鼎記，紹興六年（</w:t>
      </w:r>
      <w:r w:rsidRPr="00FA127B">
        <w:rPr>
          <w:rFonts w:ascii="Times New Roman" w:hAnsi="Times New Roman" w:cs="Times New Roman" w:hint="eastAsia"/>
          <w:sz w:val="28"/>
          <w:szCs w:val="28"/>
        </w:rPr>
        <w:t>1136</w:t>
      </w:r>
      <w:r w:rsidRPr="00FA127B">
        <w:rPr>
          <w:rFonts w:ascii="Times New Roman" w:hAnsi="Times New Roman" w:cs="Times New Roman" w:hint="eastAsia"/>
          <w:sz w:val="28"/>
          <w:szCs w:val="28"/>
        </w:rPr>
        <w:t>）九月初五</w:t>
      </w:r>
      <w:r>
        <w:rPr>
          <w:rFonts w:ascii="Times New Roman" w:hAnsi="Times New Roman" w:cs="Times New Roman" w:hint="eastAsia"/>
          <w:sz w:val="28"/>
          <w:szCs w:val="28"/>
        </w:rPr>
        <w:t>「</w:t>
      </w:r>
      <w:r w:rsidRPr="00FA127B">
        <w:rPr>
          <w:rFonts w:ascii="Times New Roman" w:hAnsi="Times New Roman" w:cs="Times New Roman" w:hint="eastAsia"/>
          <w:sz w:val="28"/>
          <w:szCs w:val="28"/>
        </w:rPr>
        <w:t>晚泊秀州，奏事河亭，因及岳飛兩捷俘獲之物。上曰：‘兵家不無緣飾，此不足道。卿等因通書飛幕屬，叩問子細。非為核實有吝賞典，但欲知事宜形勢，措畫之方耳。’</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（注：《忠正德文集》卷八《丙辰筆錄》，第</w:t>
      </w:r>
      <w:r w:rsidRPr="00FA127B">
        <w:rPr>
          <w:rFonts w:ascii="Times New Roman" w:hAnsi="Times New Roman" w:cs="Times New Roman" w:hint="eastAsia"/>
          <w:sz w:val="28"/>
          <w:szCs w:val="28"/>
        </w:rPr>
        <w:t>1128</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740</w:t>
      </w:r>
      <w:r w:rsidRPr="00FA127B">
        <w:rPr>
          <w:rFonts w:ascii="Times New Roman" w:hAnsi="Times New Roman" w:cs="Times New Roman" w:hint="eastAsia"/>
          <w:sz w:val="28"/>
          <w:szCs w:val="28"/>
        </w:rPr>
        <w:t>。）高宗即希望能通過張浚、趙鼎等宰執與岳家軍幕僚的私人書信，來探明捷報背後真實的軍事形勢。</w:t>
      </w:r>
    </w:p>
    <w:p w14:paraId="5B1041C1" w14:textId="77777777" w:rsidR="00FA127B" w:rsidRPr="00FA127B" w:rsidRDefault="00FA127B" w:rsidP="00FA127B">
      <w:pPr>
        <w:spacing w:after="0" w:line="240" w:lineRule="auto"/>
        <w:rPr>
          <w:rFonts w:ascii="Times New Roman" w:hAnsi="Times New Roman" w:cs="Times New Roman"/>
          <w:sz w:val="28"/>
          <w:szCs w:val="28"/>
        </w:rPr>
      </w:pPr>
    </w:p>
    <w:p w14:paraId="19B769C6" w14:textId="293773E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宰輔在覆奏章奏時之所以常能獲得天子的聽納，除了因其具有較豐富的政治經驗和信息來源外，還與其與君主之間的關系有關。在帝制時代，高級官員的任命，往往都是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政治性任命</w:t>
      </w:r>
      <w:r>
        <w:rPr>
          <w:rFonts w:ascii="Times New Roman" w:hAnsi="Times New Roman" w:cs="Times New Roman" w:hint="eastAsia"/>
          <w:sz w:val="28"/>
          <w:szCs w:val="28"/>
        </w:rPr>
        <w:t>」</w:t>
      </w:r>
      <w:r w:rsidRPr="00FA127B">
        <w:rPr>
          <w:rFonts w:ascii="Times New Roman" w:hAnsi="Times New Roman" w:cs="Times New Roman" w:hint="eastAsia"/>
          <w:sz w:val="28"/>
          <w:szCs w:val="28"/>
        </w:rPr>
        <w:t>，君主在選擇人選時，多會考慮其人與自己的關系。（注：孔飛力指出，中國帝制時代，朝中高層官員的選任，往往是非常規的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政治性任命</w:t>
      </w:r>
      <w:r>
        <w:rPr>
          <w:rFonts w:ascii="Times New Roman" w:hAnsi="Times New Roman" w:cs="Times New Roman" w:hint="eastAsia"/>
          <w:sz w:val="28"/>
          <w:szCs w:val="28"/>
        </w:rPr>
        <w:t>」</w:t>
      </w:r>
      <w:r w:rsidRPr="00FA127B">
        <w:rPr>
          <w:rFonts w:ascii="Times New Roman" w:hAnsi="Times New Roman" w:cs="Times New Roman" w:hint="eastAsia"/>
          <w:sz w:val="28"/>
          <w:szCs w:val="28"/>
        </w:rPr>
        <w:t>，君主一般會選用與自己關系最近密的人。《叫魂：</w:t>
      </w:r>
      <w:r w:rsidRPr="00FA127B">
        <w:rPr>
          <w:rFonts w:ascii="Times New Roman" w:hAnsi="Times New Roman" w:cs="Times New Roman" w:hint="eastAsia"/>
          <w:sz w:val="28"/>
          <w:szCs w:val="28"/>
        </w:rPr>
        <w:t>1768</w:t>
      </w:r>
      <w:r w:rsidRPr="00FA127B">
        <w:rPr>
          <w:rFonts w:ascii="Times New Roman" w:hAnsi="Times New Roman" w:cs="Times New Roman" w:hint="eastAsia"/>
          <w:sz w:val="28"/>
          <w:szCs w:val="28"/>
        </w:rPr>
        <w:t>年中國妖術大恐慌》，上海：三聯書店，</w:t>
      </w:r>
      <w:r w:rsidRPr="00FA127B">
        <w:rPr>
          <w:rFonts w:ascii="Times New Roman" w:hAnsi="Times New Roman" w:cs="Times New Roman" w:hint="eastAsia"/>
          <w:sz w:val="28"/>
          <w:szCs w:val="28"/>
        </w:rPr>
        <w:t>1999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271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272</w:t>
      </w:r>
      <w:r w:rsidRPr="00FA127B">
        <w:rPr>
          <w:rFonts w:ascii="Times New Roman" w:hAnsi="Times New Roman" w:cs="Times New Roman" w:hint="eastAsia"/>
          <w:sz w:val="28"/>
          <w:szCs w:val="28"/>
        </w:rPr>
        <w:t>。孔氏主要就清代立論，實則宋代亦如此。）宋代君主在任命宰輔時，更是如此。能被授予台席之拜的，通常都是天子特別賞識之人。因此，相對於上奏者，君主常常對宰輔更為信任，在審閱章奏時聽取其意見，亦屬常理之中。</w:t>
      </w:r>
    </w:p>
    <w:p w14:paraId="2C61908C" w14:textId="77777777" w:rsidR="00FA127B" w:rsidRPr="00FA127B" w:rsidRDefault="00FA127B" w:rsidP="00FA127B">
      <w:pPr>
        <w:spacing w:after="0" w:line="240" w:lineRule="auto"/>
        <w:rPr>
          <w:rFonts w:ascii="Times New Roman" w:hAnsi="Times New Roman" w:cs="Times New Roman"/>
          <w:sz w:val="28"/>
          <w:szCs w:val="28"/>
        </w:rPr>
      </w:pPr>
    </w:p>
    <w:p w14:paraId="35F3068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更為重要的是，宰執往往能明了皇帝的意圖，在覆奏時所提出的建議或者決策預案，往往都與皇帝內心深處的想法不謀而合，甚至說出了皇帝想說而不便明言的話。如孝宗時，胡銓被台諫官員上章所攻，宰執入對進呈：</w:t>
      </w:r>
    </w:p>
    <w:p w14:paraId="474D4CD1" w14:textId="77777777" w:rsidR="00FA127B" w:rsidRPr="00FA127B" w:rsidRDefault="00FA127B" w:rsidP="00FA127B">
      <w:pPr>
        <w:spacing w:after="0" w:line="240" w:lineRule="auto"/>
        <w:rPr>
          <w:rFonts w:ascii="Times New Roman" w:hAnsi="Times New Roman" w:cs="Times New Roman"/>
          <w:sz w:val="28"/>
          <w:szCs w:val="28"/>
        </w:rPr>
      </w:pPr>
    </w:p>
    <w:p w14:paraId="7B88D27A" w14:textId="72EE402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虞允文奏：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胡銓蚤歲一節甚高，今縱有小小過失，不宜令遽去朝廷。</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朕昨覽台章，躊躇兩日，意甚念之。但以四人同時論列，不欲令銓獨留。</w:t>
      </w:r>
      <w:r>
        <w:rPr>
          <w:rFonts w:ascii="Times New Roman" w:hAnsi="Times New Roman" w:cs="Times New Roman" w:hint="eastAsia"/>
          <w:sz w:val="28"/>
          <w:szCs w:val="28"/>
        </w:rPr>
        <w:t>」</w:t>
      </w:r>
      <w:r w:rsidRPr="00FA127B">
        <w:rPr>
          <w:rFonts w:ascii="Times New Roman" w:hAnsi="Times New Roman" w:cs="Times New Roman" w:hint="eastAsia"/>
          <w:sz w:val="28"/>
          <w:szCs w:val="28"/>
        </w:rPr>
        <w:t>梁克家奏：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銓流落海上</w:t>
      </w:r>
      <w:r w:rsidRPr="00FA127B">
        <w:rPr>
          <w:rFonts w:ascii="Times New Roman" w:hAnsi="Times New Roman" w:cs="Times New Roman" w:hint="eastAsia"/>
          <w:sz w:val="28"/>
          <w:szCs w:val="28"/>
        </w:rPr>
        <w:lastRenderedPageBreak/>
        <w:t>二十余年，人所甚難。</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銓固非他人比，宜且除在京宮觀，留侍經筵。</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（注：《宋史全文》卷二五下，頁</w:t>
      </w:r>
      <w:r w:rsidRPr="00FA127B">
        <w:rPr>
          <w:rFonts w:ascii="Times New Roman" w:hAnsi="Times New Roman" w:cs="Times New Roman" w:hint="eastAsia"/>
          <w:sz w:val="28"/>
          <w:szCs w:val="28"/>
        </w:rPr>
        <w:t>1741</w:t>
      </w:r>
      <w:r w:rsidRPr="00FA127B">
        <w:rPr>
          <w:rFonts w:ascii="Times New Roman" w:hAnsi="Times New Roman" w:cs="Times New Roman" w:hint="eastAsia"/>
          <w:sz w:val="28"/>
          <w:szCs w:val="28"/>
        </w:rPr>
        <w:t>。）</w:t>
      </w:r>
    </w:p>
    <w:p w14:paraId="4AFF8962" w14:textId="77777777" w:rsidR="00FA127B" w:rsidRPr="00FA127B" w:rsidRDefault="00FA127B" w:rsidP="00FA127B">
      <w:pPr>
        <w:spacing w:after="0" w:line="240" w:lineRule="auto"/>
        <w:rPr>
          <w:rFonts w:ascii="Times New Roman" w:hAnsi="Times New Roman" w:cs="Times New Roman"/>
          <w:sz w:val="28"/>
          <w:szCs w:val="28"/>
        </w:rPr>
      </w:pPr>
    </w:p>
    <w:p w14:paraId="48464034" w14:textId="736FCE1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胡銓在政治立場上與孝宗觀點十分接近，故孝宗深不願其因台諫所言而出外。但按慣例，被台諫所言之人必須出外，且同時與胡銓一起被攻，尚有三人，故難以獨留胡銓一人。宰執們顯然明白孝宗的顧慮，在進呈時，強調胡銓以往的氣節，其實是為孝宗留下胡銓</w:t>
      </w:r>
      <w:r>
        <w:rPr>
          <w:rFonts w:ascii="Times New Roman" w:hAnsi="Times New Roman" w:cs="Times New Roman" w:hint="eastAsia"/>
          <w:sz w:val="28"/>
          <w:szCs w:val="28"/>
        </w:rPr>
        <w:t>「</w:t>
      </w:r>
      <w:r w:rsidRPr="00FA127B">
        <w:rPr>
          <w:rFonts w:ascii="Times New Roman" w:hAnsi="Times New Roman" w:cs="Times New Roman" w:hint="eastAsia"/>
          <w:sz w:val="28"/>
          <w:szCs w:val="28"/>
        </w:rPr>
        <w:t>創造</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依據。在這一類事例中，皇帝征求宰執對於章奏的意見，而宰執的意見，其實又是皇帝心中所想，結果一方有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虛心聽納</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之名，一方有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進言獻納</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之美，皆大歡喜。</w:t>
      </w:r>
    </w:p>
    <w:p w14:paraId="4A19EF4B" w14:textId="77777777" w:rsidR="00FA127B" w:rsidRPr="00FA127B" w:rsidRDefault="00FA127B" w:rsidP="00FA127B">
      <w:pPr>
        <w:spacing w:after="0" w:line="240" w:lineRule="auto"/>
        <w:rPr>
          <w:rFonts w:ascii="Times New Roman" w:hAnsi="Times New Roman" w:cs="Times New Roman"/>
          <w:sz w:val="28"/>
          <w:szCs w:val="28"/>
        </w:rPr>
      </w:pPr>
    </w:p>
    <w:p w14:paraId="5FFDF95E" w14:textId="6683F67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總之，宰輔看詳章奏後，提出自己的看法，協助君主防範其他官員對信息的扭曲和瞞報，不僅有利於合理決策，也有利於君主維護自身的政治權威。正因為如此，帝王對於宰執的意見，經常會予以采納，而較少師心自用。這樣一來，宰輔雖不具有最終決策權，但卻可因君主對自己意見的采信，而對最終決策施以關鍵性的影響。邢恕曾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臣竊以朝廷設置御史中丞，本以救執政大臣之所不及，且以防其私邪。其責任甚重，然其權力甚輕……何則？御史中丞徒能言爾。及其進呈開陳，行與不行，全在執政。</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（注：《長編》卷四九三，紹聖四年十二月癸卯，頁</w:t>
      </w:r>
      <w:r w:rsidRPr="00FA127B">
        <w:rPr>
          <w:rFonts w:ascii="Times New Roman" w:hAnsi="Times New Roman" w:cs="Times New Roman" w:hint="eastAsia"/>
          <w:sz w:val="28"/>
          <w:szCs w:val="28"/>
        </w:rPr>
        <w:t>11717</w:t>
      </w:r>
      <w:r w:rsidRPr="00FA127B">
        <w:rPr>
          <w:rFonts w:ascii="Times New Roman" w:hAnsi="Times New Roman" w:cs="Times New Roman" w:hint="eastAsia"/>
          <w:sz w:val="28"/>
          <w:szCs w:val="28"/>
        </w:rPr>
        <w:t>。）其言雖有所誇張，但並非全與事實相悖。</w:t>
      </w:r>
    </w:p>
    <w:p w14:paraId="2D548548" w14:textId="77777777" w:rsidR="00FA127B" w:rsidRPr="00FA127B" w:rsidRDefault="00FA127B" w:rsidP="00FA127B">
      <w:pPr>
        <w:spacing w:after="0" w:line="240" w:lineRule="auto"/>
        <w:rPr>
          <w:rFonts w:ascii="Times New Roman" w:hAnsi="Times New Roman" w:cs="Times New Roman"/>
          <w:sz w:val="28"/>
          <w:szCs w:val="28"/>
        </w:rPr>
      </w:pPr>
    </w:p>
    <w:p w14:paraId="1E89F7D8" w14:textId="4A2E814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但是，宰輔在覆奏章奏時，也有可能出於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見識</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的局限或自身的考慮，無法合理應對章奏中的信息，乃至對章奏中所包含的信息加以不實的評價和詮釋。如蔡靖奏郭藥師有異謀之章</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直達</w:t>
      </w:r>
      <w:r>
        <w:rPr>
          <w:rFonts w:ascii="Times New Roman" w:hAnsi="Times New Roman" w:cs="Times New Roman" w:hint="eastAsia"/>
          <w:sz w:val="28"/>
          <w:szCs w:val="28"/>
        </w:rPr>
        <w:t>」</w:t>
      </w:r>
      <w:r w:rsidRPr="00FA127B">
        <w:rPr>
          <w:rFonts w:ascii="Times New Roman" w:hAnsi="Times New Roman" w:cs="Times New Roman" w:hint="eastAsia"/>
          <w:sz w:val="28"/>
          <w:szCs w:val="28"/>
        </w:rPr>
        <w:t>後，徽宗召宰相李邦彥問之，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邦彥乃詭為之說曰：‘此靖不肯久居邊任，欲入朝耳。’</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（注：《三朝北盟會編》卷九六，頁</w:t>
      </w:r>
      <w:r w:rsidRPr="00FA127B">
        <w:rPr>
          <w:rFonts w:ascii="Times New Roman" w:hAnsi="Times New Roman" w:cs="Times New Roman" w:hint="eastAsia"/>
          <w:sz w:val="28"/>
          <w:szCs w:val="28"/>
        </w:rPr>
        <w:t>706</w:t>
      </w:r>
      <w:r w:rsidRPr="00FA127B">
        <w:rPr>
          <w:rFonts w:ascii="Times New Roman" w:hAnsi="Times New Roman" w:cs="Times New Roman" w:hint="eastAsia"/>
          <w:sz w:val="28"/>
          <w:szCs w:val="28"/>
        </w:rPr>
        <w:t>。）從而使徽宗不信其言。蔡靖雖在章奏的通進過程中繞開了宰輔的阻截，但仍因後者的不實評述而未能達到目的。類似的事例在南宋亦有，孝宗時潼川府路監司趙善譽劾遂寧守臣徐詡不法，章屢上，宰相王淮與徐厚，屢抑其奏。後趙覓得機會，直奏御前，孝宗讀其奏劄後，詢於王淮，王淮詭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善譽以年少察州，風采方振，詡老成前輩，不能曲意奉承，是以有此。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孝宗曰：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然則當奈何？</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王淮曰：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監司舉按，故當少避之，欲移詡南方一郡。</w:t>
      </w:r>
      <w:r>
        <w:rPr>
          <w:rFonts w:ascii="Times New Roman" w:hAnsi="Times New Roman" w:cs="Times New Roman" w:hint="eastAsia"/>
          <w:sz w:val="28"/>
          <w:szCs w:val="28"/>
        </w:rPr>
        <w:t>」</w:t>
      </w:r>
      <w:r w:rsidRPr="00FA127B">
        <w:rPr>
          <w:rFonts w:ascii="Times New Roman" w:hAnsi="Times New Roman" w:cs="Times New Roman" w:hint="eastAsia"/>
          <w:sz w:val="28"/>
          <w:szCs w:val="28"/>
        </w:rPr>
        <w:t>孝宗曰：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善。</w:t>
      </w:r>
      <w:r>
        <w:rPr>
          <w:rFonts w:ascii="Times New Roman" w:hAnsi="Times New Roman" w:cs="Times New Roman" w:hint="eastAsia"/>
          <w:sz w:val="28"/>
          <w:szCs w:val="28"/>
        </w:rPr>
        <w:t>」</w:t>
      </w:r>
      <w:r w:rsidRPr="00FA127B">
        <w:rPr>
          <w:rFonts w:ascii="Times New Roman" w:hAnsi="Times New Roman" w:cs="Times New Roman" w:hint="eastAsia"/>
          <w:sz w:val="28"/>
          <w:szCs w:val="28"/>
        </w:rPr>
        <w:t>遂移之於溫陵（泉州），而此處</w:t>
      </w:r>
      <w:r>
        <w:rPr>
          <w:rFonts w:ascii="Times New Roman" w:hAnsi="Times New Roman" w:cs="Times New Roman" w:hint="eastAsia"/>
          <w:sz w:val="28"/>
          <w:szCs w:val="28"/>
        </w:rPr>
        <w:t>「</w:t>
      </w:r>
      <w:r w:rsidRPr="00FA127B">
        <w:rPr>
          <w:rFonts w:ascii="Times New Roman" w:hAnsi="Times New Roman" w:cs="Times New Roman" w:hint="eastAsia"/>
          <w:sz w:val="28"/>
          <w:szCs w:val="28"/>
        </w:rPr>
        <w:t>富厚甲於東南，實遷之也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。（注：《朝野雜記》乙集卷八《趙善譽察州風采》，頁</w:t>
      </w:r>
      <w:r w:rsidRPr="00FA127B">
        <w:rPr>
          <w:rFonts w:ascii="Times New Roman" w:hAnsi="Times New Roman" w:cs="Times New Roman" w:hint="eastAsia"/>
          <w:sz w:val="28"/>
          <w:szCs w:val="28"/>
        </w:rPr>
        <w:t>639</w:t>
      </w:r>
      <w:r w:rsidRPr="00FA127B">
        <w:rPr>
          <w:rFonts w:ascii="Times New Roman" w:hAnsi="Times New Roman" w:cs="Times New Roman" w:hint="eastAsia"/>
          <w:sz w:val="28"/>
          <w:szCs w:val="28"/>
        </w:rPr>
        <w:t>。）孝宗在兩宋諸帝中，應算有為之君，對於政務處置，絕非全無經驗。但面對四川監司、郡守之爭這種發生在邊遠地區的具體事務時，仍難以判斷相關信息的背後情實，因而不得不借助宰相之力，結果為宰臣所誤導。朱熹曾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人君深居九重，安知外間許多曲折。宰相雖知，又且茍簡，可以應副親舊。</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（注：《朱子語類》卷一二八《本朝二</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法制》，頁</w:t>
      </w:r>
      <w:r w:rsidRPr="00FA127B">
        <w:rPr>
          <w:rFonts w:ascii="Times New Roman" w:hAnsi="Times New Roman" w:cs="Times New Roman" w:hint="eastAsia"/>
          <w:sz w:val="28"/>
          <w:szCs w:val="28"/>
        </w:rPr>
        <w:t>3073</w:t>
      </w:r>
      <w:r w:rsidRPr="00FA127B">
        <w:rPr>
          <w:rFonts w:ascii="Times New Roman" w:hAnsi="Times New Roman" w:cs="Times New Roman" w:hint="eastAsia"/>
          <w:sz w:val="28"/>
          <w:szCs w:val="28"/>
        </w:rPr>
        <w:t>。）可謂一針見血。</w:t>
      </w:r>
    </w:p>
    <w:p w14:paraId="2DF5E765" w14:textId="77777777" w:rsidR="00FA127B" w:rsidRPr="00FA127B" w:rsidRDefault="00FA127B" w:rsidP="00FA127B">
      <w:pPr>
        <w:spacing w:after="0" w:line="240" w:lineRule="auto"/>
        <w:rPr>
          <w:rFonts w:ascii="Times New Roman" w:hAnsi="Times New Roman" w:cs="Times New Roman"/>
          <w:sz w:val="28"/>
          <w:szCs w:val="28"/>
        </w:rPr>
      </w:pPr>
    </w:p>
    <w:p w14:paraId="4DBAE3EF" w14:textId="64D8EE3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與君主的近密關系，亦有利於宰輔在覆奏章奏時以己意曲解。</w:t>
      </w:r>
      <w:r>
        <w:rPr>
          <w:rFonts w:ascii="Times New Roman" w:hAnsi="Times New Roman" w:cs="Times New Roman" w:hint="eastAsia"/>
          <w:sz w:val="28"/>
          <w:szCs w:val="28"/>
        </w:rPr>
        <w:t>「</w:t>
      </w:r>
      <w:r w:rsidRPr="00FA127B">
        <w:rPr>
          <w:rFonts w:ascii="Times New Roman" w:hAnsi="Times New Roman" w:cs="Times New Roman" w:hint="eastAsia"/>
          <w:sz w:val="28"/>
          <w:szCs w:val="28"/>
        </w:rPr>
        <w:t>淳熙間，考亭以行部劾台守唐氏。上將置唐於理，王（淮）與唐為姻，乃以唐自辯疏與考亭章俱取旨。（上）未知其孰是。王但微笑，上固問之，乃以朱程學、唐蘇學為對。上笑而緩唐罪。時上方崇厲蘇氏，未遑表章程氏也，故王探上之意以為解。</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（注：葉紹翁著，沈錫麟、馮惠民點校：《四朝聞見錄》乙集《洛學》，北京：中華書局，</w:t>
      </w:r>
      <w:r w:rsidRPr="00FA127B">
        <w:rPr>
          <w:rFonts w:ascii="Times New Roman" w:hAnsi="Times New Roman" w:cs="Times New Roman" w:hint="eastAsia"/>
          <w:sz w:val="28"/>
          <w:szCs w:val="28"/>
        </w:rPr>
        <w:t>1989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48</w:t>
      </w:r>
      <w:r w:rsidRPr="00FA127B">
        <w:rPr>
          <w:rFonts w:ascii="Times New Roman" w:hAnsi="Times New Roman" w:cs="Times New Roman" w:hint="eastAsia"/>
          <w:sz w:val="28"/>
          <w:szCs w:val="28"/>
        </w:rPr>
        <w:t>。）宰執大臣，平時與皇帝有較多的接觸，對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上意</w:t>
      </w:r>
      <w:r>
        <w:rPr>
          <w:rFonts w:ascii="Times New Roman" w:hAnsi="Times New Roman" w:cs="Times New Roman" w:hint="eastAsia"/>
          <w:sz w:val="28"/>
          <w:szCs w:val="28"/>
        </w:rPr>
        <w:t>」</w:t>
      </w:r>
      <w:r w:rsidRPr="00FA127B">
        <w:rPr>
          <w:rFonts w:ascii="Times New Roman" w:hAnsi="Times New Roman" w:cs="Times New Roman" w:hint="eastAsia"/>
          <w:sz w:val="28"/>
          <w:szCs w:val="28"/>
        </w:rPr>
        <w:t>常能有所了解，也就有更多的機會，根據自身傾向，引導皇帝對章奏信息作出符合自己期望的判斷。</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進呈開陳，行與不行，全在執政</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可以使宰執更好地協助君主處理章奏，也可能成為宰執弄權的絕好契機。因此，君主在利用宰輔幫自己分擔政務壓力的同時，也會時時戒惕其可能構成的欺瞞。</w:t>
      </w:r>
    </w:p>
    <w:p w14:paraId="15C7244A" w14:textId="77777777" w:rsidR="00FA127B" w:rsidRPr="00FA127B" w:rsidRDefault="00FA127B" w:rsidP="00FA127B">
      <w:pPr>
        <w:spacing w:after="0" w:line="240" w:lineRule="auto"/>
        <w:rPr>
          <w:rFonts w:ascii="Times New Roman" w:hAnsi="Times New Roman" w:cs="Times New Roman"/>
          <w:sz w:val="28"/>
          <w:szCs w:val="28"/>
        </w:rPr>
      </w:pPr>
    </w:p>
    <w:p w14:paraId="13C7E3E8" w14:textId="5ED6718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很多時候，皇帝之所以能乾綱獨斷，在宰輔面前充分體現出最高決策者的權威，正是由於其能通過其他方式，了解相關事務的真相，從而在對章奏信息進行判斷時不被宰輔左右。如孝宗時，陳亮醉酒妄語，為人所誣告，</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上固知為亮，又嘗陰遣左右往永康廉知其事。大臣奏入取旨，上曰：‘秀才醉了胡說亂道，何罪之有？’以御筆畫其牘於地。</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（注：《四朝聞見錄》甲集《天子獄》，頁</w:t>
      </w:r>
      <w:r w:rsidRPr="00FA127B">
        <w:rPr>
          <w:rFonts w:ascii="Times New Roman" w:hAnsi="Times New Roman" w:cs="Times New Roman" w:hint="eastAsia"/>
          <w:sz w:val="28"/>
          <w:szCs w:val="28"/>
        </w:rPr>
        <w:t>24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25</w:t>
      </w:r>
      <w:r w:rsidRPr="00FA127B">
        <w:rPr>
          <w:rFonts w:ascii="Times New Roman" w:hAnsi="Times New Roman" w:cs="Times New Roman" w:hint="eastAsia"/>
          <w:sz w:val="28"/>
          <w:szCs w:val="28"/>
        </w:rPr>
        <w:t>。）但我們又要看到，對於覆奏之事，皇帝不可能一一加以核實。如在上引事例中，孝宗是在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固知為亮</w:t>
      </w:r>
      <w:r>
        <w:rPr>
          <w:rFonts w:ascii="Times New Roman" w:hAnsi="Times New Roman" w:cs="Times New Roman" w:hint="eastAsia"/>
          <w:sz w:val="28"/>
          <w:szCs w:val="28"/>
        </w:rPr>
        <w:t>」</w:t>
      </w:r>
      <w:r w:rsidRPr="00FA127B">
        <w:rPr>
          <w:rFonts w:ascii="Times New Roman" w:hAnsi="Times New Roman" w:cs="Times New Roman" w:hint="eastAsia"/>
          <w:sz w:val="28"/>
          <w:szCs w:val="28"/>
        </w:rPr>
        <w:t>，預先對陳亮的為人有所了解，從而對獄事產生懷疑後，才派左右前往永康察訪的。其他時候、其他事件中，不可能逐一派人另行察訪。</w:t>
      </w:r>
    </w:p>
    <w:p w14:paraId="767EF785" w14:textId="77777777" w:rsidR="00FA127B" w:rsidRPr="00FA127B" w:rsidRDefault="00FA127B" w:rsidP="00FA127B">
      <w:pPr>
        <w:spacing w:after="0" w:line="240" w:lineRule="auto"/>
        <w:rPr>
          <w:rFonts w:ascii="Times New Roman" w:hAnsi="Times New Roman" w:cs="Times New Roman"/>
          <w:sz w:val="28"/>
          <w:szCs w:val="28"/>
        </w:rPr>
      </w:pPr>
    </w:p>
    <w:p w14:paraId="7FEAAB04" w14:textId="6E6B091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對於宰輔進呈章奏時是否作了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開陳</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，以及如何</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開陳</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，宋代的百官庶僚均十分關心。在他們看來，宰輔有輔佐君主之職，在進呈覆奏時，理應直述己見，以促使決策的合理化。若宰輔僅僅是單純的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取聖旨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而不作論述，往往會被視為不稱職，甚至遭到清議的貶斥。如王珪</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自執政至宰相凡十六年，無所建明，率道諛將順。當時目為‘三旨相公’。以其上殿進呈雲取聖旨，上可否訖雲領聖旨，退諭稟事者雲已得聖旨也。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（注：《宋史》卷三一二《王珪傳》，頁</w:t>
      </w:r>
      <w:r w:rsidRPr="00FA127B">
        <w:rPr>
          <w:rFonts w:ascii="Times New Roman" w:hAnsi="Times New Roman" w:cs="Times New Roman" w:hint="eastAsia"/>
          <w:sz w:val="28"/>
          <w:szCs w:val="28"/>
        </w:rPr>
        <w:t>10243</w:t>
      </w:r>
      <w:r w:rsidRPr="00FA127B">
        <w:rPr>
          <w:rFonts w:ascii="Times New Roman" w:hAnsi="Times New Roman" w:cs="Times New Roman" w:hint="eastAsia"/>
          <w:sz w:val="28"/>
          <w:szCs w:val="28"/>
        </w:rPr>
        <w:t>。）即是一例。對於宰執而言，臣僚的輿論，往往也會形成一種促使其積極議政的壓力。</w:t>
      </w:r>
    </w:p>
    <w:p w14:paraId="68AFA279" w14:textId="77777777" w:rsidR="00FA127B" w:rsidRPr="00FA127B" w:rsidRDefault="00FA127B" w:rsidP="00FA127B">
      <w:pPr>
        <w:spacing w:after="0" w:line="240" w:lineRule="auto"/>
        <w:rPr>
          <w:rFonts w:ascii="Times New Roman" w:hAnsi="Times New Roman" w:cs="Times New Roman"/>
          <w:sz w:val="28"/>
          <w:szCs w:val="28"/>
        </w:rPr>
      </w:pPr>
    </w:p>
    <w:p w14:paraId="34F8FD0F" w14:textId="468FC5E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與此同時，臣僚對宰輔在進呈時，可能對章奏內容進行的曲解，亦頗為忌憚。若其擔心宰輔會有此舉，常會通過其他途徑向皇帝奏報。以王巖叟為例，他在哲宗初年曾上言曰：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臣以除曾肇中書舍人不協人望，連上四章，極諫公議，必已蒙陛下省納。臣今訪聞得執政大臣中見有與曾肇議姻親者，竊恐進呈之際，曲有營救。臣今密以奏聞，乞陛下先知。</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（注：《長編》卷三九二，元祐元年十一月戊寅，頁</w:t>
      </w:r>
      <w:r w:rsidRPr="00FA127B">
        <w:rPr>
          <w:rFonts w:ascii="Times New Roman" w:hAnsi="Times New Roman" w:cs="Times New Roman" w:hint="eastAsia"/>
          <w:sz w:val="28"/>
          <w:szCs w:val="28"/>
        </w:rPr>
        <w:t>9525</w:t>
      </w:r>
      <w:r w:rsidRPr="00FA127B">
        <w:rPr>
          <w:rFonts w:ascii="Times New Roman" w:hAnsi="Times New Roman" w:cs="Times New Roman" w:hint="eastAsia"/>
          <w:sz w:val="28"/>
          <w:szCs w:val="28"/>
        </w:rPr>
        <w:t>。）臣僚</w:t>
      </w:r>
      <w:r>
        <w:rPr>
          <w:rFonts w:ascii="Times New Roman" w:hAnsi="Times New Roman" w:cs="Times New Roman" w:hint="eastAsia"/>
          <w:sz w:val="28"/>
          <w:szCs w:val="28"/>
        </w:rPr>
        <w:t>「</w:t>
      </w:r>
      <w:r w:rsidRPr="00FA127B">
        <w:rPr>
          <w:rFonts w:ascii="Times New Roman" w:hAnsi="Times New Roman" w:cs="Times New Roman" w:hint="eastAsia"/>
          <w:sz w:val="28"/>
          <w:szCs w:val="28"/>
        </w:rPr>
        <w:t>密以奏聞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的做法，固然是其與宰輔進行政治博弈的策略，但客觀上也可能使皇帝了解更多的情況，減小被宰輔</w:t>
      </w:r>
      <w:r>
        <w:rPr>
          <w:rFonts w:ascii="Times New Roman" w:hAnsi="Times New Roman" w:cs="Times New Roman" w:hint="eastAsia"/>
          <w:sz w:val="28"/>
          <w:szCs w:val="28"/>
        </w:rPr>
        <w:t>「</w:t>
      </w:r>
      <w:r w:rsidRPr="00FA127B">
        <w:rPr>
          <w:rFonts w:ascii="Times New Roman" w:hAnsi="Times New Roman" w:cs="Times New Roman" w:hint="eastAsia"/>
          <w:sz w:val="28"/>
          <w:szCs w:val="28"/>
        </w:rPr>
        <w:t>壅蔽</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的危險。</w:t>
      </w:r>
    </w:p>
    <w:p w14:paraId="4F110104" w14:textId="77777777" w:rsidR="00FA127B" w:rsidRPr="00FA127B" w:rsidRDefault="00FA127B" w:rsidP="00FA127B">
      <w:pPr>
        <w:spacing w:after="0" w:line="240" w:lineRule="auto"/>
        <w:rPr>
          <w:rFonts w:ascii="Times New Roman" w:hAnsi="Times New Roman" w:cs="Times New Roman"/>
          <w:sz w:val="28"/>
          <w:szCs w:val="28"/>
        </w:rPr>
      </w:pPr>
    </w:p>
    <w:p w14:paraId="5A60C4C0" w14:textId="126215F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在對宰輔有所戒惕的同時，進奏者也希望宰輔在進呈章奏時能代自己向皇帝進言，以使自己所奏能被付諸實際。為此，他們常需要主動向宰輔求助。即便是李綱這樣素不結交權貴的清正之士，出於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言事獲從</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的考慮，也不得不在進奏之後，給張浚等宰執寫信，希望自己的章奏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或有可取</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，則請後者於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進對之際，願與敷陳</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。（注：李綱：《梁溪集》卷一二六《與張相公第二十一書》，影印文淵閣四庫全書本，第</w:t>
      </w:r>
      <w:r w:rsidRPr="00FA127B">
        <w:rPr>
          <w:rFonts w:ascii="Times New Roman" w:hAnsi="Times New Roman" w:cs="Times New Roman" w:hint="eastAsia"/>
          <w:sz w:val="28"/>
          <w:szCs w:val="28"/>
        </w:rPr>
        <w:t>1126</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477</w:t>
      </w:r>
      <w:r w:rsidRPr="00FA127B">
        <w:rPr>
          <w:rFonts w:ascii="Times New Roman" w:hAnsi="Times New Roman" w:cs="Times New Roman" w:hint="eastAsia"/>
          <w:sz w:val="28"/>
          <w:szCs w:val="28"/>
        </w:rPr>
        <w:t>。）覆奏章奏時的議政權，不僅使宰輔可以影響決策，也極有利其建構廣泛的人脈網絡。</w:t>
      </w:r>
    </w:p>
    <w:p w14:paraId="4D68F2D5" w14:textId="77777777" w:rsidR="00FA127B" w:rsidRPr="00FA127B" w:rsidRDefault="00FA127B" w:rsidP="00FA127B">
      <w:pPr>
        <w:spacing w:after="0" w:line="240" w:lineRule="auto"/>
        <w:rPr>
          <w:rFonts w:ascii="Times New Roman" w:hAnsi="Times New Roman" w:cs="Times New Roman"/>
          <w:sz w:val="28"/>
          <w:szCs w:val="28"/>
        </w:rPr>
      </w:pPr>
    </w:p>
    <w:p w14:paraId="4E38C399" w14:textId="4AEC771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（二）宰輔覆奏時的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異論相攪</w:t>
      </w:r>
      <w:r>
        <w:rPr>
          <w:rFonts w:ascii="Times New Roman" w:hAnsi="Times New Roman" w:cs="Times New Roman" w:hint="eastAsia"/>
          <w:sz w:val="28"/>
          <w:szCs w:val="28"/>
        </w:rPr>
        <w:t>」</w:t>
      </w:r>
    </w:p>
    <w:p w14:paraId="72B4A5D6" w14:textId="77777777" w:rsidR="00FA127B" w:rsidRPr="00FA127B" w:rsidRDefault="00FA127B" w:rsidP="00FA127B">
      <w:pPr>
        <w:spacing w:after="0" w:line="240" w:lineRule="auto"/>
        <w:rPr>
          <w:rFonts w:ascii="Times New Roman" w:hAnsi="Times New Roman" w:cs="Times New Roman"/>
          <w:sz w:val="28"/>
          <w:szCs w:val="28"/>
        </w:rPr>
      </w:pPr>
    </w:p>
    <w:p w14:paraId="174AFA1B" w14:textId="2B31713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在上文中，筆者主要將宰輔作為一個整體進行分析，但在實際的章奏覆奏中，不同的宰執往往會有不同的意見，而各種</w:t>
      </w:r>
      <w:r>
        <w:rPr>
          <w:rFonts w:ascii="Times New Roman" w:hAnsi="Times New Roman" w:cs="Times New Roman" w:hint="eastAsia"/>
          <w:sz w:val="28"/>
          <w:szCs w:val="28"/>
        </w:rPr>
        <w:t>「</w:t>
      </w:r>
      <w:r w:rsidRPr="00FA127B">
        <w:rPr>
          <w:rFonts w:ascii="Times New Roman" w:hAnsi="Times New Roman" w:cs="Times New Roman" w:hint="eastAsia"/>
          <w:sz w:val="28"/>
          <w:szCs w:val="28"/>
        </w:rPr>
        <w:t>異論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，常會經不同的途徑傳至帝王耳目中。</w:t>
      </w:r>
    </w:p>
    <w:p w14:paraId="32699EEC" w14:textId="77777777" w:rsidR="00FA127B" w:rsidRPr="00FA127B" w:rsidRDefault="00FA127B" w:rsidP="00FA127B">
      <w:pPr>
        <w:spacing w:after="0" w:line="240" w:lineRule="auto"/>
        <w:rPr>
          <w:rFonts w:ascii="Times New Roman" w:hAnsi="Times New Roman" w:cs="Times New Roman"/>
          <w:sz w:val="28"/>
          <w:szCs w:val="28"/>
        </w:rPr>
      </w:pPr>
    </w:p>
    <w:p w14:paraId="190297A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代宰執，在政治上常分屬不同的陣營，如慶歷時的革新派與反革新派、熙豐時的新法派與舊法派等，不同派系之間的政爭通常極為激烈，這一點前人論之已詳。而即便同一陣營中的宰執，其彼此間也常常會對章奏內容發生爭論。</w:t>
      </w:r>
    </w:p>
    <w:p w14:paraId="1380CC4B" w14:textId="77777777" w:rsidR="00FA127B" w:rsidRPr="00FA127B" w:rsidRDefault="00FA127B" w:rsidP="00FA127B">
      <w:pPr>
        <w:spacing w:after="0" w:line="240" w:lineRule="auto"/>
        <w:rPr>
          <w:rFonts w:ascii="Times New Roman" w:hAnsi="Times New Roman" w:cs="Times New Roman"/>
          <w:sz w:val="28"/>
          <w:szCs w:val="28"/>
        </w:rPr>
      </w:pPr>
    </w:p>
    <w:p w14:paraId="4F2A1EE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在《長編》等文獻中，有不少關於此種情況的記載，例如，熙寧八年八月十三日：</w:t>
      </w:r>
    </w:p>
    <w:p w14:paraId="1DF16775" w14:textId="77777777" w:rsidR="00FA127B" w:rsidRPr="00FA127B" w:rsidRDefault="00FA127B" w:rsidP="00FA127B">
      <w:pPr>
        <w:spacing w:after="0" w:line="240" w:lineRule="auto"/>
        <w:rPr>
          <w:rFonts w:ascii="Times New Roman" w:hAnsi="Times New Roman" w:cs="Times New Roman"/>
          <w:sz w:val="28"/>
          <w:szCs w:val="28"/>
        </w:rPr>
      </w:pPr>
    </w:p>
    <w:p w14:paraId="511AA28F" w14:textId="74FF245B"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lastRenderedPageBreak/>
        <w:t>（中書門下）進呈皮公弼乞錢收糴事。上曰：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皮公弼奏言交子事，莫卻言得是？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余曰：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莫是如此，交子合散於諸州軍則是，卻是趙瞻要如此。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（王安）石曰：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到了妨鹽鈔。</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交子自是錢對，鹽鈔自以鹽對，兩者自不相妨。</w:t>
      </w:r>
      <w:r>
        <w:rPr>
          <w:rFonts w:ascii="Times New Roman" w:hAnsi="Times New Roman" w:cs="Times New Roman" w:hint="eastAsia"/>
          <w:sz w:val="28"/>
          <w:szCs w:val="28"/>
        </w:rPr>
        <w:t>」</w:t>
      </w:r>
      <w:r w:rsidRPr="00FA127B">
        <w:rPr>
          <w:rFonts w:ascii="Times New Roman" w:hAnsi="Times New Roman" w:cs="Times New Roman" w:hint="eastAsia"/>
          <w:sz w:val="28"/>
          <w:szCs w:val="28"/>
        </w:rPr>
        <w:t>石曰：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怎得許多做本？</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但出納，盡使民間信之，自不消本。</w:t>
      </w:r>
      <w:r>
        <w:rPr>
          <w:rFonts w:ascii="Times New Roman" w:hAnsi="Times New Roman" w:cs="Times New Roman" w:hint="eastAsia"/>
          <w:sz w:val="28"/>
          <w:szCs w:val="28"/>
        </w:rPr>
        <w:t>」</w:t>
      </w:r>
      <w:r w:rsidRPr="00FA127B">
        <w:rPr>
          <w:rFonts w:ascii="Times New Roman" w:hAnsi="Times New Roman" w:cs="Times New Roman" w:hint="eastAsia"/>
          <w:sz w:val="28"/>
          <w:szCs w:val="28"/>
        </w:rPr>
        <w:t>僉曰：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始初須要本，俟信後然後帶得行。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余曰：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自可依西川法，令民間自納錢請交子，即是會子，自家有錢便得會子，動無錢誰肯將錢來取會子？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石曰：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終是妨鹽鈔，緣鹽每歲兇豐不常，又督察捕鹽有緩急，即用鹽多少不定，若太多，出鈔即得，若少出即暗失了賣鹽課利，可惜。許以此須多出些鈔印，置場平賣。</w:t>
      </w:r>
      <w:r>
        <w:rPr>
          <w:rFonts w:ascii="Times New Roman" w:hAnsi="Times New Roman" w:cs="Times New Roman" w:hint="eastAsia"/>
          <w:sz w:val="28"/>
          <w:szCs w:val="28"/>
        </w:rPr>
        <w:t>」</w:t>
      </w:r>
      <w:r w:rsidRPr="00FA127B">
        <w:rPr>
          <w:rFonts w:ascii="Times New Roman" w:hAnsi="Times New Roman" w:cs="Times New Roman" w:hint="eastAsia"/>
          <w:sz w:val="28"/>
          <w:szCs w:val="28"/>
        </w:rPr>
        <w:t>余曰：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然，歲雖有兇豐，用鹽多少不爭多，此不比酒，乃是民間常用之物，縱饒酌中立法，豐歲所添，亦不多。若覺民間渴鹽少鈔之時，即旋出鈔，不難自然鈔常重矣。鈔常重，即糴價不虛擡矣。故不如少出鈔，即以交子行使為便。</w:t>
      </w:r>
      <w:r>
        <w:rPr>
          <w:rFonts w:ascii="Times New Roman" w:hAnsi="Times New Roman" w:cs="Times New Roman" w:hint="eastAsia"/>
          <w:sz w:val="28"/>
          <w:szCs w:val="28"/>
        </w:rPr>
        <w:t>」</w:t>
      </w:r>
      <w:r w:rsidRPr="00FA127B">
        <w:rPr>
          <w:rFonts w:ascii="Times New Roman" w:hAnsi="Times New Roman" w:cs="Times New Roman" w:hint="eastAsia"/>
          <w:sz w:val="28"/>
          <w:szCs w:val="28"/>
        </w:rPr>
        <w:t>石曰：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陜西有銅錢，有折二錢，弊太多，又做交子。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余曰：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昨來為消了私錢，多交子不虛出，留下錢卻出交子。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（注：《長編》卷二七二，熙寧九年正月甲申，小注引呂惠卿《日錄》，頁</w:t>
      </w:r>
      <w:r w:rsidRPr="00FA127B">
        <w:rPr>
          <w:rFonts w:ascii="Times New Roman" w:hAnsi="Times New Roman" w:cs="Times New Roman"/>
          <w:sz w:val="28"/>
          <w:szCs w:val="28"/>
        </w:rPr>
        <w:t>6668</w:t>
      </w:r>
      <w:r w:rsidRPr="00FA127B">
        <w:rPr>
          <w:rFonts w:ascii="Times New Roman" w:hAnsi="Times New Roman" w:cs="Times New Roman" w:hint="eastAsia"/>
          <w:sz w:val="28"/>
          <w:szCs w:val="28"/>
        </w:rPr>
        <w:t>。）</w:t>
      </w:r>
    </w:p>
    <w:p w14:paraId="05DB247D" w14:textId="77777777" w:rsidR="00FA127B" w:rsidRPr="00FA127B" w:rsidRDefault="00FA127B" w:rsidP="00FA127B">
      <w:pPr>
        <w:spacing w:after="0" w:line="240" w:lineRule="auto"/>
        <w:rPr>
          <w:rFonts w:ascii="Times New Roman" w:hAnsi="Times New Roman" w:cs="Times New Roman"/>
          <w:sz w:val="28"/>
          <w:szCs w:val="28"/>
        </w:rPr>
      </w:pPr>
    </w:p>
    <w:p w14:paraId="43138F66" w14:textId="7DFCF59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宰相王安石、參政呂惠卿同屬新法派。對於皮公弼所奏之事，卻有不同看法，王安石認為若依其奏，會出現諸如</w:t>
      </w:r>
      <w:r>
        <w:rPr>
          <w:rFonts w:ascii="Times New Roman" w:hAnsi="Times New Roman" w:cs="Times New Roman" w:hint="eastAsia"/>
          <w:sz w:val="28"/>
          <w:szCs w:val="28"/>
        </w:rPr>
        <w:t>「</w:t>
      </w:r>
      <w:r w:rsidRPr="00FA127B">
        <w:rPr>
          <w:rFonts w:ascii="Times New Roman" w:hAnsi="Times New Roman" w:cs="Times New Roman" w:hint="eastAsia"/>
          <w:sz w:val="28"/>
          <w:szCs w:val="28"/>
        </w:rPr>
        <w:t>妨鹽鈔</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等弊端，而呂惠卿則認為可以，並不會出現太大的問題，即使稍有不便，亦不難應對。兩人對於章奏的意見，完全相反，以致面奏進呈時各執一詞，互不相讓。</w:t>
      </w:r>
    </w:p>
    <w:p w14:paraId="60711A8A" w14:textId="77777777" w:rsidR="00FA127B" w:rsidRPr="00FA127B" w:rsidRDefault="00FA127B" w:rsidP="00FA127B">
      <w:pPr>
        <w:spacing w:after="0" w:line="240" w:lineRule="auto"/>
        <w:rPr>
          <w:rFonts w:ascii="Times New Roman" w:hAnsi="Times New Roman" w:cs="Times New Roman"/>
          <w:sz w:val="28"/>
          <w:szCs w:val="28"/>
        </w:rPr>
      </w:pPr>
    </w:p>
    <w:p w14:paraId="6E13FBD8" w14:textId="318A7A1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又如，元祐時，三省、樞密院同進呈熙河、延安兩地報捷奏狀，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蘇轍奏曰：‘近日邊奏稍頻，西人意在得二堡，今盛夏猶如此，入秋可虞。不若早商量了當。’意欲與之。呂大防曰：‘此不可，國家歲以二十五萬銀絹賜與，在西夏當一百萬，豈可恣其侵侮，亦須恩威並行。’王巖叟曰：‘形勢之地，豈可輕議棄與，不知既與，保其後不更要否？’太皇太後曰：‘夷狄無厭。’劉摯曰：‘夷狄誠無厭。’巖叟曰：‘不可一向示弱。’韓忠彥曰：‘看道理如何耳。’遂退。忠彥意與轍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（注：《長編》卷四五八，元祐六年五月乙未，頁</w:t>
      </w:r>
      <w:r w:rsidRPr="00FA127B">
        <w:rPr>
          <w:rFonts w:ascii="Times New Roman" w:hAnsi="Times New Roman" w:cs="Times New Roman" w:hint="eastAsia"/>
          <w:sz w:val="28"/>
          <w:szCs w:val="28"/>
        </w:rPr>
        <w:t>10952</w:t>
      </w:r>
      <w:r w:rsidRPr="00FA127B">
        <w:rPr>
          <w:rFonts w:ascii="Times New Roman" w:hAnsi="Times New Roman" w:cs="Times New Roman" w:hint="eastAsia"/>
          <w:sz w:val="28"/>
          <w:szCs w:val="28"/>
        </w:rPr>
        <w:t>。）</w:t>
      </w:r>
    </w:p>
    <w:p w14:paraId="0FB173E6" w14:textId="77777777" w:rsidR="00FA127B" w:rsidRPr="00FA127B" w:rsidRDefault="00FA127B" w:rsidP="00FA127B">
      <w:pPr>
        <w:spacing w:after="0" w:line="240" w:lineRule="auto"/>
        <w:rPr>
          <w:rFonts w:ascii="Times New Roman" w:hAnsi="Times New Roman" w:cs="Times New Roman"/>
          <w:sz w:val="28"/>
          <w:szCs w:val="28"/>
        </w:rPr>
      </w:pPr>
    </w:p>
    <w:p w14:paraId="25B7FDB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上述諸人，皆為舊法派，就整體情況而言，元祐時期的舊法派執政均主張對夏國采取招撫之策，平息幹戈。但在諸如是否應將二堡交還夏人等具體問題上，中書侍郎蘇轍、知樞密院韓忠彥，與宰相呂大防、劉摯，卻又出現了截然不同的觀點。</w:t>
      </w:r>
    </w:p>
    <w:p w14:paraId="1E8D5A68" w14:textId="77777777" w:rsidR="00FA127B" w:rsidRPr="00FA127B" w:rsidRDefault="00FA127B" w:rsidP="00FA127B">
      <w:pPr>
        <w:spacing w:after="0" w:line="240" w:lineRule="auto"/>
        <w:rPr>
          <w:rFonts w:ascii="Times New Roman" w:hAnsi="Times New Roman" w:cs="Times New Roman"/>
          <w:sz w:val="28"/>
          <w:szCs w:val="28"/>
        </w:rPr>
      </w:pPr>
    </w:p>
    <w:p w14:paraId="2FD2041A" w14:textId="12D6BB9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曾布在《曾公遺錄》中，也多處記載了自己與章惇、蔡卞等人在進呈臣僚章奏時對有關問題各執一說的情況，如元符二年（</w:t>
      </w:r>
      <w:r w:rsidRPr="00FA127B">
        <w:rPr>
          <w:rFonts w:ascii="Times New Roman" w:hAnsi="Times New Roman" w:cs="Times New Roman" w:hint="eastAsia"/>
          <w:sz w:val="28"/>
          <w:szCs w:val="28"/>
        </w:rPr>
        <w:t>1099</w:t>
      </w:r>
      <w:r w:rsidRPr="00FA127B">
        <w:rPr>
          <w:rFonts w:ascii="Times New Roman" w:hAnsi="Times New Roman" w:cs="Times New Roman" w:hint="eastAsia"/>
          <w:sz w:val="28"/>
          <w:szCs w:val="28"/>
        </w:rPr>
        <w:t>）八月丁醜，二府進呈孫路奏王瞻收覆邈川，乞建為湟水軍。知樞密院曾布認為不應從其請，宰相章惇則</w:t>
      </w:r>
      <w:r>
        <w:rPr>
          <w:rFonts w:ascii="Times New Roman" w:hAnsi="Times New Roman" w:cs="Times New Roman" w:hint="eastAsia"/>
          <w:sz w:val="28"/>
          <w:szCs w:val="28"/>
        </w:rPr>
        <w:t>「</w:t>
      </w:r>
      <w:r w:rsidRPr="00FA127B">
        <w:rPr>
          <w:rFonts w:ascii="Times New Roman" w:hAnsi="Times New Roman" w:cs="Times New Roman" w:hint="eastAsia"/>
          <w:sz w:val="28"/>
          <w:szCs w:val="28"/>
        </w:rPr>
        <w:t>力欲從之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，同列</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依違無定論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。（注：《曾公遺錄》卷八，頁</w:t>
      </w:r>
      <w:r w:rsidRPr="00FA127B">
        <w:rPr>
          <w:rFonts w:ascii="Times New Roman" w:hAnsi="Times New Roman" w:cs="Times New Roman" w:hint="eastAsia"/>
          <w:sz w:val="28"/>
          <w:szCs w:val="28"/>
        </w:rPr>
        <w:t>144</w:t>
      </w:r>
      <w:r w:rsidRPr="00FA127B">
        <w:rPr>
          <w:rFonts w:ascii="Times New Roman" w:hAnsi="Times New Roman" w:cs="Times New Roman" w:hint="eastAsia"/>
          <w:sz w:val="28"/>
          <w:szCs w:val="28"/>
        </w:rPr>
        <w:t>。）這又是新法派之間的爭論。</w:t>
      </w:r>
    </w:p>
    <w:p w14:paraId="26F41564" w14:textId="77777777" w:rsidR="00FA127B" w:rsidRPr="00FA127B" w:rsidRDefault="00FA127B" w:rsidP="00FA127B">
      <w:pPr>
        <w:spacing w:after="0" w:line="240" w:lineRule="auto"/>
        <w:rPr>
          <w:rFonts w:ascii="Times New Roman" w:hAnsi="Times New Roman" w:cs="Times New Roman"/>
          <w:sz w:val="28"/>
          <w:szCs w:val="28"/>
        </w:rPr>
      </w:pPr>
    </w:p>
    <w:p w14:paraId="7CE55CCA" w14:textId="2F457B7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上述三件事例中，參與爭議的雙方，呂惠卿與王安石，蘇轍、韓忠彥與劉摯、呂大防，曾布與章惇等，在大的政治立場上，都是較為一致的。對於宋廷整體的政策取向，也沒有根本性的歧見，但在具體問題上，仍會爭執不休。宰輔覆奏章奏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異論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的普遍存在，從中可見一斑。</w:t>
      </w:r>
    </w:p>
    <w:p w14:paraId="0625ABD2" w14:textId="77777777" w:rsidR="00FA127B" w:rsidRPr="00FA127B" w:rsidRDefault="00FA127B" w:rsidP="00FA127B">
      <w:pPr>
        <w:spacing w:after="0" w:line="240" w:lineRule="auto"/>
        <w:rPr>
          <w:rFonts w:ascii="Times New Roman" w:hAnsi="Times New Roman" w:cs="Times New Roman"/>
          <w:sz w:val="28"/>
          <w:szCs w:val="28"/>
        </w:rPr>
      </w:pPr>
    </w:p>
    <w:p w14:paraId="6E3D431F" w14:textId="5DA98E1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從制度角度看，以上三件</w:t>
      </w:r>
      <w:r>
        <w:rPr>
          <w:rFonts w:ascii="Times New Roman" w:hAnsi="Times New Roman" w:cs="Times New Roman" w:hint="eastAsia"/>
          <w:sz w:val="28"/>
          <w:szCs w:val="28"/>
        </w:rPr>
        <w:t>「</w:t>
      </w:r>
      <w:r w:rsidRPr="00FA127B">
        <w:rPr>
          <w:rFonts w:ascii="Times New Roman" w:hAnsi="Times New Roman" w:cs="Times New Roman" w:hint="eastAsia"/>
          <w:sz w:val="28"/>
          <w:szCs w:val="28"/>
        </w:rPr>
        <w:t>異論相攪</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的事例，既有東府內部的爭議，又包括兩府之間的互異，更有部分三省執政與部分密院長官聯成一氣，共同與其他同僚相爭論的情況。這些</w:t>
      </w:r>
      <w:r w:rsidRPr="00FA127B">
        <w:rPr>
          <w:rFonts w:ascii="Times New Roman" w:hAnsi="Times New Roman" w:cs="Times New Roman" w:hint="eastAsia"/>
          <w:sz w:val="28"/>
          <w:szCs w:val="28"/>
        </w:rPr>
        <w:lastRenderedPageBreak/>
        <w:t>爭議，充分體現出宋代皇帝同時任命分屬兩府的多名宰輔執掌政務，在政務運行中起到集思廣益、兼聽博取，以及互相制衡效果。</w:t>
      </w:r>
    </w:p>
    <w:p w14:paraId="3F44E011" w14:textId="77777777" w:rsidR="00FA127B" w:rsidRPr="00FA127B" w:rsidRDefault="00FA127B" w:rsidP="00FA127B">
      <w:pPr>
        <w:spacing w:after="0" w:line="240" w:lineRule="auto"/>
        <w:rPr>
          <w:rFonts w:ascii="Times New Roman" w:hAnsi="Times New Roman" w:cs="Times New Roman"/>
          <w:sz w:val="28"/>
          <w:szCs w:val="28"/>
        </w:rPr>
      </w:pPr>
    </w:p>
    <w:p w14:paraId="5054C3EB" w14:textId="04D40EA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人事關系上看，參與爭議的宰輔，雖非皆有芥蒂，但彼此之間可能或多或少的存在著矛盾沖突，如曾布和章惇，即是顯例。此外，宰輔之間的爭議，也涉及其與章奏作者之間的不同關系。例如章惇與孫路關系十分密切，如前文所述，孫路甚至經常將應奏陳之事用私書向章惇請示，而曾布則素不喜孫路，多斥其狂妄。可見，宰輔覆奏時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異論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，也是種種覆雜人事關系的反映。</w:t>
      </w:r>
    </w:p>
    <w:p w14:paraId="5EECDCBF" w14:textId="77777777" w:rsidR="00FA127B" w:rsidRPr="00FA127B" w:rsidRDefault="00FA127B" w:rsidP="00FA127B">
      <w:pPr>
        <w:spacing w:after="0" w:line="240" w:lineRule="auto"/>
        <w:rPr>
          <w:rFonts w:ascii="Times New Roman" w:hAnsi="Times New Roman" w:cs="Times New Roman"/>
          <w:sz w:val="28"/>
          <w:szCs w:val="28"/>
        </w:rPr>
      </w:pPr>
    </w:p>
    <w:p w14:paraId="3FDD6514" w14:textId="341F120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宰輔的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異論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，在很多時候可以使政務討論更加深入，同時也給了君主獲取不同意見的更多機會。君主既可利用宰執的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異論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更全面的了解外事，又可以此使其相互牽制，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各不敢為非</w:t>
      </w:r>
      <w:r>
        <w:rPr>
          <w:rFonts w:ascii="Times New Roman" w:hAnsi="Times New Roman" w:cs="Times New Roman" w:hint="eastAsia"/>
          <w:sz w:val="28"/>
          <w:szCs w:val="28"/>
        </w:rPr>
        <w:t>」</w:t>
      </w:r>
      <w:r w:rsidRPr="00FA127B">
        <w:rPr>
          <w:rFonts w:ascii="Times New Roman" w:hAnsi="Times New Roman" w:cs="Times New Roman" w:hint="eastAsia"/>
          <w:sz w:val="28"/>
          <w:szCs w:val="28"/>
        </w:rPr>
        <w:t>，故多希望能在宰輔覆奏時聽到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異論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。如孝宗時，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（知樞密院事施）師點嘗同宰臣奏事，退，覆同知樞密周必大進呈。上曰：‘適來一二事，卿等各陳所見，甚得朝廷大體。前此宰相奏事，執政不措辭，今卿等如此，深副所望。’</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（注：徐自明著，王瑞來校補：《宋宰輔編年錄校補》卷十八，北京：中華書局，</w:t>
      </w:r>
      <w:r w:rsidRPr="00FA127B">
        <w:rPr>
          <w:rFonts w:ascii="Times New Roman" w:hAnsi="Times New Roman" w:cs="Times New Roman" w:hint="eastAsia"/>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1252</w:t>
      </w:r>
      <w:r w:rsidRPr="00FA127B">
        <w:rPr>
          <w:rFonts w:ascii="Times New Roman" w:hAnsi="Times New Roman" w:cs="Times New Roman" w:hint="eastAsia"/>
          <w:sz w:val="28"/>
          <w:szCs w:val="28"/>
        </w:rPr>
        <w:t>。）即表現出君主對於宰執</w:t>
      </w:r>
      <w:r>
        <w:rPr>
          <w:rFonts w:ascii="Times New Roman" w:hAnsi="Times New Roman" w:cs="Times New Roman" w:hint="eastAsia"/>
          <w:sz w:val="28"/>
          <w:szCs w:val="28"/>
        </w:rPr>
        <w:t>「</w:t>
      </w:r>
      <w:r w:rsidRPr="00FA127B">
        <w:rPr>
          <w:rFonts w:ascii="Times New Roman" w:hAnsi="Times New Roman" w:cs="Times New Roman" w:hint="eastAsia"/>
          <w:sz w:val="28"/>
          <w:szCs w:val="28"/>
        </w:rPr>
        <w:t>各陳所見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異論相攪</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的讚賞，當然也有很多時候，論爭者各執一詞，君主亦難以判明孰為合理，久議不絕，無疑又會影響章奏處理的效率。</w:t>
      </w:r>
    </w:p>
    <w:p w14:paraId="2B7B7401" w14:textId="77777777" w:rsidR="00FA127B" w:rsidRPr="00FA127B" w:rsidRDefault="00FA127B" w:rsidP="00FA127B">
      <w:pPr>
        <w:spacing w:after="0" w:line="240" w:lineRule="auto"/>
        <w:rPr>
          <w:rFonts w:ascii="Times New Roman" w:hAnsi="Times New Roman" w:cs="Times New Roman"/>
          <w:sz w:val="28"/>
          <w:szCs w:val="28"/>
        </w:rPr>
      </w:pPr>
    </w:p>
    <w:p w14:paraId="3A1E05A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分班進呈與合班進呈，都有一定的時間限制，不免使得君主與宰輔對於章奏內容的討論難以充分展開。而無論在分班進呈或合班進呈中，宰輔往往都需與同僚一起接受君主垂詢，對於某些較為敏感的話題未必敢暢所欲言，因此，在常規的面奏進呈之外，皇帝和宰輔往往還會通過兩種更特殊的方式，就某些章奏內容或機要敏感事件交換意見。</w:t>
      </w:r>
    </w:p>
    <w:p w14:paraId="2CCAE554" w14:textId="77777777" w:rsidR="00FA127B" w:rsidRPr="00FA127B" w:rsidRDefault="00FA127B" w:rsidP="00FA127B">
      <w:pPr>
        <w:spacing w:after="0" w:line="240" w:lineRule="auto"/>
        <w:rPr>
          <w:rFonts w:ascii="Times New Roman" w:hAnsi="Times New Roman" w:cs="Times New Roman"/>
          <w:sz w:val="28"/>
          <w:szCs w:val="28"/>
        </w:rPr>
      </w:pPr>
    </w:p>
    <w:p w14:paraId="7ECC9A4F" w14:textId="4B687E9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其一，留身奏事。皇帝在正式的奏對結束後，有時會留下一名或二三名臣僚繼續討論政務，是為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留身</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。對於哪些臣僚可以留身奏事，宋代不同的時期有不同的規定，但除徽宗政和八年（</w:t>
      </w:r>
      <w:r w:rsidRPr="00FA127B">
        <w:rPr>
          <w:rFonts w:ascii="Times New Roman" w:hAnsi="Times New Roman" w:cs="Times New Roman"/>
          <w:sz w:val="28"/>
          <w:szCs w:val="28"/>
        </w:rPr>
        <w:t>1116</w:t>
      </w:r>
      <w:r w:rsidRPr="00FA127B">
        <w:rPr>
          <w:rFonts w:ascii="Times New Roman" w:hAnsi="Times New Roman" w:cs="Times New Roman" w:hint="eastAsia"/>
          <w:sz w:val="28"/>
          <w:szCs w:val="28"/>
        </w:rPr>
        <w:t>），一度規定只允許蔡京一人留身外，（注：《宋會要輯稿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儀制》六之三〇，頁</w:t>
      </w:r>
      <w:r w:rsidRPr="00FA127B">
        <w:rPr>
          <w:rFonts w:ascii="Times New Roman" w:hAnsi="Times New Roman" w:cs="Times New Roman"/>
          <w:sz w:val="28"/>
          <w:szCs w:val="28"/>
        </w:rPr>
        <w:t>1943</w:t>
      </w:r>
      <w:r w:rsidRPr="00FA127B">
        <w:rPr>
          <w:rFonts w:ascii="Times New Roman" w:hAnsi="Times New Roman" w:cs="Times New Roman" w:hint="eastAsia"/>
          <w:sz w:val="28"/>
          <w:szCs w:val="28"/>
        </w:rPr>
        <w:t>。）其余時期內，宰執大臣皆有留身奏事之權。（注：參見朱瑞熙：《中國政治制度通史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宋代》第二章第二節之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大臣留身奏事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0A48BDE4" w14:textId="77777777" w:rsidR="00FA127B" w:rsidRPr="00FA127B" w:rsidRDefault="00FA127B" w:rsidP="00FA127B">
      <w:pPr>
        <w:spacing w:after="0" w:line="240" w:lineRule="auto"/>
        <w:rPr>
          <w:rFonts w:ascii="Times New Roman" w:hAnsi="Times New Roman" w:cs="Times New Roman"/>
          <w:sz w:val="28"/>
          <w:szCs w:val="28"/>
        </w:rPr>
      </w:pPr>
    </w:p>
    <w:p w14:paraId="23A98A9A" w14:textId="38C9E8F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南宋時，辛炳曾對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朝殿進呈，宰執有留身者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的現象進行批評，認為各種政務</w:t>
      </w:r>
      <w:r>
        <w:rPr>
          <w:rFonts w:ascii="Times New Roman" w:hAnsi="Times New Roman" w:cs="Times New Roman" w:hint="eastAsia"/>
          <w:sz w:val="28"/>
          <w:szCs w:val="28"/>
        </w:rPr>
        <w:t>「</w:t>
      </w:r>
      <w:r w:rsidRPr="00FA127B">
        <w:rPr>
          <w:rFonts w:ascii="Times New Roman" w:hAnsi="Times New Roman" w:cs="Times New Roman" w:hint="eastAsia"/>
          <w:sz w:val="28"/>
          <w:szCs w:val="28"/>
        </w:rPr>
        <w:t>（宰執）相與敷陳於陛下之前，蓋有不容不公者。留身之際，何所不有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。（注：《系年要錄》卷六七，紹興三年七月己酉，頁</w:t>
      </w:r>
      <w:r w:rsidRPr="00FA127B">
        <w:rPr>
          <w:rFonts w:ascii="Times New Roman" w:hAnsi="Times New Roman" w:cs="Times New Roman" w:hint="eastAsia"/>
          <w:sz w:val="28"/>
          <w:szCs w:val="28"/>
        </w:rPr>
        <w:t>875</w:t>
      </w:r>
      <w:r w:rsidRPr="00FA127B">
        <w:rPr>
          <w:rFonts w:ascii="Times New Roman" w:hAnsi="Times New Roman" w:cs="Times New Roman" w:hint="eastAsia"/>
          <w:sz w:val="28"/>
          <w:szCs w:val="28"/>
        </w:rPr>
        <w:t>。）辛炳對宰執留身的評價是否公允暫且不論，其所說的在留身奏事中，宰執常常能向君主陳述一些在其他公開場合下不便敘述的言論，則屬於事實。很多宋代政治風雲的瞬間變幻，皆與宰執的留身奏事有關。例如在仁宗初年的王曾、丁謂之爭中，王曾就是利用留身獨對揭發丁謂與雷允恭擅移皇堂之事，而最終扳倒丁謂。在進呈覆奏時，宰執有時也利用留身奏事，向君主出示對某些同列不利的章奏。如南宋時，湖州守臣奏通判不法，而通判為參政龔茂良之同鄉。當時宰執中，有人待</w:t>
      </w:r>
      <w:r>
        <w:rPr>
          <w:rFonts w:ascii="Times New Roman" w:hAnsi="Times New Roman" w:cs="Times New Roman" w:hint="eastAsia"/>
          <w:sz w:val="28"/>
          <w:szCs w:val="28"/>
        </w:rPr>
        <w:t>「</w:t>
      </w:r>
      <w:r w:rsidRPr="00FA127B">
        <w:rPr>
          <w:rFonts w:ascii="Times New Roman" w:hAnsi="Times New Roman" w:cs="Times New Roman" w:hint="eastAsia"/>
          <w:sz w:val="28"/>
          <w:szCs w:val="28"/>
        </w:rPr>
        <w:t>茂良奏事退，留身出獄案進上，茂良不知</w:t>
      </w:r>
      <w:r>
        <w:rPr>
          <w:rFonts w:ascii="Times New Roman" w:hAnsi="Times New Roman" w:cs="Times New Roman" w:hint="eastAsia"/>
          <w:sz w:val="28"/>
          <w:szCs w:val="28"/>
        </w:rPr>
        <w:t>」</w:t>
      </w:r>
      <w:r w:rsidRPr="00FA127B">
        <w:rPr>
          <w:rFonts w:ascii="Times New Roman" w:hAnsi="Times New Roman" w:cs="Times New Roman" w:hint="eastAsia"/>
          <w:sz w:val="28"/>
          <w:szCs w:val="28"/>
        </w:rPr>
        <w:t>。意在對龔茂良加以攻擊，結果孝宗曰：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參政絕無此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，事始罷。（注：《宋史》卷三八五《龔茂良傳》，頁</w:t>
      </w:r>
      <w:r w:rsidRPr="00FA127B">
        <w:rPr>
          <w:rFonts w:ascii="Times New Roman" w:hAnsi="Times New Roman" w:cs="Times New Roman" w:hint="eastAsia"/>
          <w:sz w:val="28"/>
          <w:szCs w:val="28"/>
        </w:rPr>
        <w:t>11844</w:t>
      </w:r>
      <w:r w:rsidRPr="00FA127B">
        <w:rPr>
          <w:rFonts w:ascii="Times New Roman" w:hAnsi="Times New Roman" w:cs="Times New Roman" w:hint="eastAsia"/>
          <w:sz w:val="28"/>
          <w:szCs w:val="28"/>
        </w:rPr>
        <w:t>。）</w:t>
      </w:r>
    </w:p>
    <w:p w14:paraId="3A370751" w14:textId="77777777" w:rsidR="00FA127B" w:rsidRPr="00FA127B" w:rsidRDefault="00FA127B" w:rsidP="00FA127B">
      <w:pPr>
        <w:spacing w:after="0" w:line="240" w:lineRule="auto"/>
        <w:rPr>
          <w:rFonts w:ascii="Times New Roman" w:hAnsi="Times New Roman" w:cs="Times New Roman"/>
          <w:sz w:val="28"/>
          <w:szCs w:val="28"/>
        </w:rPr>
      </w:pPr>
    </w:p>
    <w:p w14:paraId="6C20924E" w14:textId="30EEB62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君主也經常令少數宰執留身，與自己討論某些較為敏感的章疏。例如高後當政時，賈易上疏攻擊二蘇兄弟，</w:t>
      </w:r>
      <w:r>
        <w:rPr>
          <w:rFonts w:ascii="Times New Roman" w:hAnsi="Times New Roman" w:cs="Times New Roman" w:hint="eastAsia"/>
          <w:sz w:val="28"/>
          <w:szCs w:val="28"/>
        </w:rPr>
        <w:t>「</w:t>
      </w:r>
      <w:r w:rsidRPr="00FA127B">
        <w:rPr>
          <w:rFonts w:ascii="Times New Roman" w:hAnsi="Times New Roman" w:cs="Times New Roman" w:hint="eastAsia"/>
          <w:sz w:val="28"/>
          <w:szCs w:val="28"/>
        </w:rPr>
        <w:t>易以戊子朔奏疏，翌日，太皇太後封付呂大防、劉摯，且諭，令未得遍付三省官。辛卯，執政奏事退，大防、摯獨留，久之乃退，覆封易疏進入</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w:t>
      </w:r>
      <w:r w:rsidRPr="00FA127B">
        <w:rPr>
          <w:rFonts w:ascii="Times New Roman" w:hAnsi="Times New Roman" w:cs="Times New Roman" w:hint="eastAsia"/>
          <w:sz w:val="28"/>
          <w:szCs w:val="28"/>
        </w:rPr>
        <w:lastRenderedPageBreak/>
        <w:t>卷四六三，元祐六年八月辛卯，頁</w:t>
      </w:r>
      <w:r w:rsidRPr="00FA127B">
        <w:rPr>
          <w:rFonts w:ascii="Times New Roman" w:hAnsi="Times New Roman" w:cs="Times New Roman" w:hint="eastAsia"/>
          <w:sz w:val="28"/>
          <w:szCs w:val="28"/>
        </w:rPr>
        <w:t>11058</w:t>
      </w:r>
      <w:r w:rsidRPr="00FA127B">
        <w:rPr>
          <w:rFonts w:ascii="Times New Roman" w:hAnsi="Times New Roman" w:cs="Times New Roman" w:hint="eastAsia"/>
          <w:sz w:val="28"/>
          <w:szCs w:val="28"/>
        </w:rPr>
        <w:t>。）顯然，呂大防、劉摯留身密奏，即是進呈覆奏賈易的章疏。其他宰輔，並未能參與此次討論。</w:t>
      </w:r>
    </w:p>
    <w:p w14:paraId="3899990C" w14:textId="77777777" w:rsidR="00FA127B" w:rsidRPr="00FA127B" w:rsidRDefault="00FA127B" w:rsidP="00FA127B">
      <w:pPr>
        <w:spacing w:after="0" w:line="240" w:lineRule="auto"/>
        <w:rPr>
          <w:rFonts w:ascii="Times New Roman" w:hAnsi="Times New Roman" w:cs="Times New Roman"/>
          <w:sz w:val="28"/>
          <w:szCs w:val="28"/>
        </w:rPr>
      </w:pPr>
    </w:p>
    <w:p w14:paraId="77912B9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高太後之所以要利用少數宰執留身奏事的形式來分析賈易章疏，表面原因，是因為被攻擊的蘇轍當時正任尚書右丞，故不便令三省一起進呈覆奏。但更重要的原因，還在於賈易在章疏中不單指蘇氏兄弟為奸邪，更斥其多次對神宗加以嘲諷。此外，還稱秦觀、王鞏、呂陶等人為蘇氏之黨，牽連頗廣。此章奏若在三省進呈覆奏這樣較為公開的場合中進行討論商議，肯定會引起極大的政治風波，相比而言，令少數宰執留身加以討論，則能減小負面效應。</w:t>
      </w:r>
    </w:p>
    <w:p w14:paraId="1743001A" w14:textId="77777777" w:rsidR="00FA127B" w:rsidRPr="00FA127B" w:rsidRDefault="00FA127B" w:rsidP="00FA127B">
      <w:pPr>
        <w:spacing w:after="0" w:line="240" w:lineRule="auto"/>
        <w:rPr>
          <w:rFonts w:ascii="Times New Roman" w:hAnsi="Times New Roman" w:cs="Times New Roman"/>
          <w:sz w:val="28"/>
          <w:szCs w:val="28"/>
        </w:rPr>
      </w:pPr>
    </w:p>
    <w:p w14:paraId="0067A5AA" w14:textId="7CC3B19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參加留身覆奏的呂大防、劉摯，當時官居首相與次相，在三省中地位最高。但之所以僅有他們能被指定參與覆奏商議賈易章疏，原因卻不僅如此。正如劉摯所說：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元祐政事，更首尾者零落無幾，獨吾與微仲（呂大防）在。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（注：《長編》卷四四六，元祐五年八月戊戌，頁</w:t>
      </w:r>
      <w:r w:rsidRPr="00FA127B">
        <w:rPr>
          <w:rFonts w:ascii="Times New Roman" w:hAnsi="Times New Roman" w:cs="Times New Roman" w:hint="eastAsia"/>
          <w:sz w:val="28"/>
          <w:szCs w:val="28"/>
        </w:rPr>
        <w:t>10732</w:t>
      </w:r>
      <w:r w:rsidRPr="00FA127B">
        <w:rPr>
          <w:rFonts w:ascii="Times New Roman" w:hAnsi="Times New Roman" w:cs="Times New Roman" w:hint="eastAsia"/>
          <w:sz w:val="28"/>
          <w:szCs w:val="28"/>
        </w:rPr>
        <w:t>。）對於高太後而言，在當時暗湧不斷的政治環境中，這兩名</w:t>
      </w:r>
      <w:r>
        <w:rPr>
          <w:rFonts w:ascii="Times New Roman" w:hAnsi="Times New Roman" w:cs="Times New Roman" w:hint="eastAsia"/>
          <w:sz w:val="28"/>
          <w:szCs w:val="28"/>
        </w:rPr>
        <w:t>「</w:t>
      </w:r>
      <w:r w:rsidRPr="00FA127B">
        <w:rPr>
          <w:rFonts w:ascii="Times New Roman" w:hAnsi="Times New Roman" w:cs="Times New Roman" w:hint="eastAsia"/>
          <w:sz w:val="28"/>
          <w:szCs w:val="28"/>
        </w:rPr>
        <w:t>更元祐政事首尾</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的老臣，顯然比其余新進執政更值得倚信。換言之，留身進呈，常常體現出君主與宰執群體中少數成員間非同尋常的信賴關系。</w:t>
      </w:r>
    </w:p>
    <w:p w14:paraId="234B116C" w14:textId="77777777" w:rsidR="00FA127B" w:rsidRPr="00FA127B" w:rsidRDefault="00FA127B" w:rsidP="00FA127B">
      <w:pPr>
        <w:spacing w:after="0" w:line="240" w:lineRule="auto"/>
        <w:rPr>
          <w:rFonts w:ascii="Times New Roman" w:hAnsi="Times New Roman" w:cs="Times New Roman"/>
          <w:sz w:val="28"/>
          <w:szCs w:val="28"/>
        </w:rPr>
      </w:pPr>
    </w:p>
    <w:p w14:paraId="11E82B9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其二，用奏劄反饋意見。在面奏進呈之外，宰執有時也會將自己對某些臣僚章奏的看法，用奏劄告知君主。這類事例在兩宋時期皆有，蘇轍、趙鼎、周必大等人，都曾記述過自己用奏劄向君主反饋看詳臣僚章奏後的意見。</w:t>
      </w:r>
    </w:p>
    <w:p w14:paraId="12DCE912" w14:textId="77777777" w:rsidR="00FA127B" w:rsidRPr="00FA127B" w:rsidRDefault="00FA127B" w:rsidP="00FA127B">
      <w:pPr>
        <w:spacing w:after="0" w:line="240" w:lineRule="auto"/>
        <w:rPr>
          <w:rFonts w:ascii="Times New Roman" w:hAnsi="Times New Roman" w:cs="Times New Roman"/>
          <w:sz w:val="28"/>
          <w:szCs w:val="28"/>
        </w:rPr>
      </w:pPr>
    </w:p>
    <w:p w14:paraId="3FE60745" w14:textId="4028E6C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某些時候，宰執之所以用奏劄的形式向君主覆奏，原因在於自己因故無法參加視朝時的面奏進呈。如趙鼎在《援任申先第一疏》中言：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臣適蒙陛下（高宗）降出任申先辯訴言章奏狀，緣兩日假，故未及進呈。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（注：《忠正德文集》卷三，第</w:t>
      </w:r>
      <w:r w:rsidRPr="00FA127B">
        <w:rPr>
          <w:rFonts w:ascii="Times New Roman" w:hAnsi="Times New Roman" w:cs="Times New Roman" w:hint="eastAsia"/>
          <w:sz w:val="28"/>
          <w:szCs w:val="28"/>
        </w:rPr>
        <w:t>1128</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677</w:t>
      </w:r>
      <w:r w:rsidRPr="00FA127B">
        <w:rPr>
          <w:rFonts w:ascii="Times New Roman" w:hAnsi="Times New Roman" w:cs="Times New Roman" w:hint="eastAsia"/>
          <w:sz w:val="28"/>
          <w:szCs w:val="28"/>
        </w:rPr>
        <w:t>。）因此不得不用奏劄向君主說明自己的意見。另有一些情況下，則涉及更為覆雜的原因。如元祐時，兩府將進呈都水監言治河奏章，在集議時，蘇轍與呂大防等出現了意見分歧，後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初八日，予（蘇轍）在式假，不預進呈。三省得旨批雲‘依都水監所奏，侯下手日，具工料，取指揮’。予謂非商量本意，即入劄子論其不可。</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（注：蘇轍著，俞宗憲點校：《龍川略志》卷七《議修河決》，北京：中華書局，</w:t>
      </w:r>
      <w:r w:rsidRPr="00FA127B">
        <w:rPr>
          <w:rFonts w:ascii="Times New Roman" w:hAnsi="Times New Roman" w:cs="Times New Roman" w:hint="eastAsia"/>
          <w:sz w:val="28"/>
          <w:szCs w:val="28"/>
        </w:rPr>
        <w:t>1982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43</w:t>
      </w:r>
      <w:r w:rsidRPr="00FA127B">
        <w:rPr>
          <w:rFonts w:ascii="Times New Roman" w:hAnsi="Times New Roman" w:cs="Times New Roman" w:hint="eastAsia"/>
          <w:sz w:val="28"/>
          <w:szCs w:val="28"/>
        </w:rPr>
        <w:t>。）呂大防等在集議時未能說服蘇轍，遂趁其因假不能參與面奏進呈的機會，覆奏取旨，目的顯然是希望借此造成既成事實，以防蘇轍</w:t>
      </w:r>
      <w:r>
        <w:rPr>
          <w:rFonts w:ascii="Times New Roman" w:hAnsi="Times New Roman" w:cs="Times New Roman" w:hint="eastAsia"/>
          <w:sz w:val="28"/>
          <w:szCs w:val="28"/>
        </w:rPr>
        <w:t>「</w:t>
      </w:r>
      <w:r w:rsidRPr="00FA127B">
        <w:rPr>
          <w:rFonts w:ascii="Times New Roman" w:hAnsi="Times New Roman" w:cs="Times New Roman" w:hint="eastAsia"/>
          <w:sz w:val="28"/>
          <w:szCs w:val="28"/>
        </w:rPr>
        <w:t>異論相攪</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。而蘇轍卻不甘心因此失去發言權，遂用劄子陳述自己的看法。</w:t>
      </w:r>
    </w:p>
    <w:p w14:paraId="76B1B097" w14:textId="77777777" w:rsidR="00FA127B" w:rsidRPr="00FA127B" w:rsidRDefault="00FA127B" w:rsidP="00FA127B">
      <w:pPr>
        <w:spacing w:after="0" w:line="240" w:lineRule="auto"/>
        <w:rPr>
          <w:rFonts w:ascii="Times New Roman" w:hAnsi="Times New Roman" w:cs="Times New Roman"/>
          <w:sz w:val="28"/>
          <w:szCs w:val="28"/>
        </w:rPr>
      </w:pPr>
    </w:p>
    <w:p w14:paraId="19D0787C" w14:textId="7362267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按宋代慣例，每位宰執在面奏進呈的時候，都有發言權。但在實際的政務處理中，卻往往會有一些宰輔在面奏時無法充分表述自己的看法，因而不能不在面奏進呈之後，再入奏劄。如章惇在與三省同進呈司馬光論役法劄子之後，又上奏，稱由於在進呈之前，自己沒有時間對劄子作詳細分析，故進呈之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止共同開展，至於可否，但決之三省，臣實不知</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，此後，自己對劄子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反覆看詳，視其間多疏略</w:t>
      </w:r>
      <w:r>
        <w:rPr>
          <w:rFonts w:ascii="Times New Roman" w:hAnsi="Times New Roman" w:cs="Times New Roman" w:hint="eastAsia"/>
          <w:sz w:val="28"/>
          <w:szCs w:val="28"/>
        </w:rPr>
        <w:t>」</w:t>
      </w:r>
      <w:r w:rsidRPr="00FA127B">
        <w:rPr>
          <w:rFonts w:ascii="Times New Roman" w:hAnsi="Times New Roman" w:cs="Times New Roman" w:hint="eastAsia"/>
          <w:sz w:val="28"/>
          <w:szCs w:val="28"/>
        </w:rPr>
        <w:t>遂</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謹具條陳</w:t>
      </w:r>
      <w:r>
        <w:rPr>
          <w:rFonts w:ascii="Times New Roman" w:hAnsi="Times New Roman" w:cs="Times New Roman" w:hint="eastAsia"/>
          <w:sz w:val="28"/>
          <w:szCs w:val="28"/>
        </w:rPr>
        <w:t>」</w:t>
      </w:r>
      <w:r w:rsidRPr="00FA127B">
        <w:rPr>
          <w:rFonts w:ascii="Times New Roman" w:hAnsi="Times New Roman" w:cs="Times New Roman" w:hint="eastAsia"/>
          <w:sz w:val="28"/>
          <w:szCs w:val="28"/>
        </w:rPr>
        <w:t>，列出自己的意見。（注：《長編》卷三六七，元祐元年二月丁亥，頁</w:t>
      </w:r>
      <w:r w:rsidRPr="00FA127B">
        <w:rPr>
          <w:rFonts w:ascii="Times New Roman" w:hAnsi="Times New Roman" w:cs="Times New Roman" w:hint="eastAsia"/>
          <w:sz w:val="28"/>
          <w:szCs w:val="28"/>
        </w:rPr>
        <w:t>8822</w:t>
      </w:r>
      <w:r w:rsidRPr="00FA127B">
        <w:rPr>
          <w:rFonts w:ascii="Times New Roman" w:hAnsi="Times New Roman" w:cs="Times New Roman" w:hint="eastAsia"/>
          <w:sz w:val="28"/>
          <w:szCs w:val="28"/>
        </w:rPr>
        <w:t>。）又如元祐三年（</w:t>
      </w:r>
      <w:r w:rsidRPr="00FA127B">
        <w:rPr>
          <w:rFonts w:ascii="Times New Roman" w:hAnsi="Times New Roman" w:cs="Times New Roman" w:hint="eastAsia"/>
          <w:sz w:val="28"/>
          <w:szCs w:val="28"/>
        </w:rPr>
        <w:t>1088</w:t>
      </w:r>
      <w:r w:rsidRPr="00FA127B">
        <w:rPr>
          <w:rFonts w:ascii="Times New Roman" w:hAnsi="Times New Roman" w:cs="Times New Roman" w:hint="eastAsia"/>
          <w:sz w:val="28"/>
          <w:szCs w:val="28"/>
        </w:rPr>
        <w:t>），簽書樞密院事趙瞻，在與三省同進呈都水監言修河事奏狀後，又向皇帝進奏劄，指出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同進呈時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，三省所提出的裁減工料等主張，有不合理之處。（注：《長編》卷四一六，元祐三年十一月甲辰，頁</w:t>
      </w:r>
      <w:r w:rsidRPr="00FA127B">
        <w:rPr>
          <w:rFonts w:ascii="Times New Roman" w:hAnsi="Times New Roman" w:cs="Times New Roman" w:hint="eastAsia"/>
          <w:sz w:val="28"/>
          <w:szCs w:val="28"/>
        </w:rPr>
        <w:t>10107</w:t>
      </w:r>
      <w:r w:rsidRPr="00FA127B">
        <w:rPr>
          <w:rFonts w:ascii="Times New Roman" w:hAnsi="Times New Roman" w:cs="Times New Roman" w:hint="eastAsia"/>
          <w:sz w:val="28"/>
          <w:szCs w:val="28"/>
        </w:rPr>
        <w:t>。）</w:t>
      </w:r>
    </w:p>
    <w:p w14:paraId="6DAAE89D" w14:textId="77777777" w:rsidR="00FA127B" w:rsidRPr="00FA127B" w:rsidRDefault="00FA127B" w:rsidP="00FA127B">
      <w:pPr>
        <w:spacing w:after="0" w:line="240" w:lineRule="auto"/>
        <w:rPr>
          <w:rFonts w:ascii="Times New Roman" w:hAnsi="Times New Roman" w:cs="Times New Roman"/>
          <w:sz w:val="28"/>
          <w:szCs w:val="28"/>
        </w:rPr>
      </w:pPr>
    </w:p>
    <w:p w14:paraId="50AAB862" w14:textId="5A18BCE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宰執在用奏劄向君主覆奏的過程中，多是單獨向皇帝陳述意見，同列不與，其內容亦多不為他人所知。君主和宰輔在處理某些機密性或敏感性較強的章奏時，常通過這種方式進行溝通。周必大記載了一些他使用奏劄向孝宗陳述自己對某些章奏意見的事例。如淳熙十一年（</w:t>
      </w:r>
      <w:r w:rsidRPr="00FA127B">
        <w:rPr>
          <w:rFonts w:ascii="Times New Roman" w:hAnsi="Times New Roman" w:cs="Times New Roman" w:hint="eastAsia"/>
          <w:sz w:val="28"/>
          <w:szCs w:val="28"/>
        </w:rPr>
        <w:t>1184</w:t>
      </w:r>
      <w:r w:rsidRPr="00FA127B">
        <w:rPr>
          <w:rFonts w:ascii="Times New Roman" w:hAnsi="Times New Roman" w:cs="Times New Roman" w:hint="eastAsia"/>
          <w:sz w:val="28"/>
          <w:szCs w:val="28"/>
        </w:rPr>
        <w:t>）六月，禮部侍郎王藺奏武將落階官事，孝宗封其奏劄付周必大，御批曰：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卿密檢隆興初指揮奏來。</w:t>
      </w:r>
      <w:r>
        <w:rPr>
          <w:rFonts w:ascii="Times New Roman" w:hAnsi="Times New Roman" w:cs="Times New Roman" w:hint="eastAsia"/>
          <w:sz w:val="28"/>
          <w:szCs w:val="28"/>
        </w:rPr>
        <w:t>」</w:t>
      </w:r>
      <w:r w:rsidRPr="00FA127B">
        <w:rPr>
          <w:rFonts w:ascii="Times New Roman" w:hAnsi="Times New Roman" w:cs="Times New Roman" w:hint="eastAsia"/>
          <w:sz w:val="28"/>
          <w:szCs w:val="28"/>
        </w:rPr>
        <w:t>周必大回奏曰：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臣伏準御批，密檢隆興初指揮奏來。謹具錄在別幅，同元批繳進，伏乞睿照。</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（注：《文忠集》卷一四七《奉詔錄二》，第</w:t>
      </w:r>
      <w:r w:rsidRPr="00FA127B">
        <w:rPr>
          <w:rFonts w:ascii="Times New Roman" w:hAnsi="Times New Roman" w:cs="Times New Roman" w:hint="eastAsia"/>
          <w:sz w:val="28"/>
          <w:szCs w:val="28"/>
        </w:rPr>
        <w:t>1148</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607</w:t>
      </w:r>
      <w:r w:rsidRPr="00FA127B">
        <w:rPr>
          <w:rFonts w:ascii="Times New Roman" w:hAnsi="Times New Roman" w:cs="Times New Roman" w:hint="eastAsia"/>
          <w:sz w:val="28"/>
          <w:szCs w:val="28"/>
        </w:rPr>
        <w:t>。）又如，次年四月，趙汝誼上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密奏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，言金陵都統司事務，孝宗批付與周必大，周必大看詳後密進奏劄，提出了處理的意見，孝宗覆批：</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（注：《文忠集》卷一四八《奉詔錄三》，第</w:t>
      </w:r>
      <w:r w:rsidRPr="00FA127B">
        <w:rPr>
          <w:rFonts w:ascii="Times New Roman" w:hAnsi="Times New Roman" w:cs="Times New Roman" w:hint="eastAsia"/>
          <w:sz w:val="28"/>
          <w:szCs w:val="28"/>
        </w:rPr>
        <w:t>1148</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607</w:t>
      </w:r>
      <w:r w:rsidRPr="00FA127B">
        <w:rPr>
          <w:rFonts w:ascii="Times New Roman" w:hAnsi="Times New Roman" w:cs="Times New Roman" w:hint="eastAsia"/>
          <w:sz w:val="28"/>
          <w:szCs w:val="28"/>
        </w:rPr>
        <w:t>。）就私密性而言，宰輔用奏劄向君主覆奏章奏，與留身奏事是有相近之處的。</w:t>
      </w:r>
    </w:p>
    <w:p w14:paraId="40707047" w14:textId="77777777" w:rsidR="00FA127B" w:rsidRPr="00FA127B" w:rsidRDefault="00FA127B" w:rsidP="00FA127B">
      <w:pPr>
        <w:spacing w:after="0" w:line="240" w:lineRule="auto"/>
        <w:rPr>
          <w:rFonts w:ascii="Times New Roman" w:hAnsi="Times New Roman" w:cs="Times New Roman"/>
          <w:sz w:val="28"/>
          <w:szCs w:val="28"/>
        </w:rPr>
      </w:pPr>
    </w:p>
    <w:p w14:paraId="3490241E" w14:textId="1DC4234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與常規面奏進呈相比，宰輔在留身奏事、以及用奏劄覆奏等私密性覆奏中，更多地不是以政府首腦的身份和君主議政，而是扮演著類似君主私人機要參謀的角色，提出供君主參考的個人意見。對於宰執而言，以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密奏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向君主反饋意見，既可以避免同列的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異論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，也可以發表一些在公開場合下不便明言的言論；對於君主而言，在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密奏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中，參與覆奏的不是宰輔群體，而是少數甚至個別與自己關系最為近密的執政，故有可能更加直抒自己所見，更加從容地往覆商議，而不為其他宰輔所阻撓。</w:t>
      </w:r>
    </w:p>
    <w:p w14:paraId="18C661F3" w14:textId="77777777" w:rsidR="00FA127B" w:rsidRPr="00FA127B" w:rsidRDefault="00FA127B" w:rsidP="00FA127B">
      <w:pPr>
        <w:spacing w:after="0" w:line="240" w:lineRule="auto"/>
        <w:rPr>
          <w:rFonts w:ascii="Times New Roman" w:hAnsi="Times New Roman" w:cs="Times New Roman"/>
          <w:sz w:val="28"/>
          <w:szCs w:val="28"/>
        </w:rPr>
      </w:pPr>
    </w:p>
    <w:p w14:paraId="0DA872F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總之，在覆奏時，宰執往往會出於現實考慮，利用不同的方式，向皇帝表達個人見解。而皇帝也常會出於不同的目的，利用不同的渠道來獲取宰執的覆奏意見。覆奏進呈，僅僅是宋代章奏處理中的一個環節，但就在這一個環節中，亦充分顯現出宋代政治運作的覆雜，以及君臣之間交流方式的多變。</w:t>
      </w:r>
    </w:p>
    <w:p w14:paraId="124EE604" w14:textId="77777777" w:rsidR="00FA127B" w:rsidRPr="00FA127B" w:rsidRDefault="00FA127B" w:rsidP="00FA127B">
      <w:pPr>
        <w:spacing w:after="0" w:line="240" w:lineRule="auto"/>
        <w:rPr>
          <w:rFonts w:ascii="Times New Roman" w:hAnsi="Times New Roman" w:cs="Times New Roman"/>
          <w:sz w:val="28"/>
          <w:szCs w:val="28"/>
        </w:rPr>
      </w:pPr>
    </w:p>
    <w:p w14:paraId="77DAE61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（三）宰輔不覆奏章奏</w:t>
      </w:r>
    </w:p>
    <w:p w14:paraId="23B9FADE" w14:textId="77777777" w:rsidR="00FA127B" w:rsidRPr="00FA127B" w:rsidRDefault="00FA127B" w:rsidP="00FA127B">
      <w:pPr>
        <w:spacing w:after="0" w:line="240" w:lineRule="auto"/>
        <w:rPr>
          <w:rFonts w:ascii="Times New Roman" w:hAnsi="Times New Roman" w:cs="Times New Roman"/>
          <w:sz w:val="28"/>
          <w:szCs w:val="28"/>
        </w:rPr>
      </w:pPr>
    </w:p>
    <w:p w14:paraId="30D9C987" w14:textId="174EBD4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以上討論的是宰輔覆奏章奏的情況。在實際的政務運行中，是否所有的章奏在處理過程中都會經過覆奏這一環節？神宗</w:t>
      </w:r>
      <w:r>
        <w:rPr>
          <w:rFonts w:ascii="Times New Roman" w:hAnsi="Times New Roman" w:cs="Times New Roman" w:hint="eastAsia"/>
          <w:sz w:val="28"/>
          <w:szCs w:val="28"/>
        </w:rPr>
        <w:t>「</w:t>
      </w:r>
      <w:r w:rsidRPr="00FA127B">
        <w:rPr>
          <w:rFonts w:ascii="Times New Roman" w:hAnsi="Times New Roman" w:cs="Times New Roman" w:hint="eastAsia"/>
          <w:sz w:val="28"/>
          <w:szCs w:val="28"/>
        </w:rPr>
        <w:t>元豐六年七月二十二日，詔自今臣僚上殿劄子，並進呈取旨。先是，三省、樞密院或不以進呈，直寢之，故有是詔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職官》一之二一、二二，頁</w:t>
      </w:r>
      <w:r w:rsidRPr="00FA127B">
        <w:rPr>
          <w:rFonts w:ascii="Times New Roman" w:hAnsi="Times New Roman" w:cs="Times New Roman"/>
          <w:sz w:val="28"/>
          <w:szCs w:val="28"/>
        </w:rPr>
        <w:t>2340</w:t>
      </w:r>
      <w:r w:rsidRPr="00FA127B">
        <w:rPr>
          <w:rFonts w:ascii="Times New Roman" w:hAnsi="Times New Roman" w:cs="Times New Roman" w:hint="eastAsia"/>
          <w:sz w:val="28"/>
          <w:szCs w:val="28"/>
        </w:rPr>
        <w:t>。）此條詔令的存在，說明常有部分上殿劄子不會被宰輔覆奏進呈。而按《長編》所載，北宋後期，中書省有一</w:t>
      </w:r>
      <w:r>
        <w:rPr>
          <w:rFonts w:ascii="Times New Roman" w:hAnsi="Times New Roman" w:cs="Times New Roman" w:hint="eastAsia"/>
          <w:sz w:val="28"/>
          <w:szCs w:val="28"/>
        </w:rPr>
        <w:t>「</w:t>
      </w:r>
      <w:r w:rsidRPr="00FA127B">
        <w:rPr>
          <w:rFonts w:ascii="Times New Roman" w:hAnsi="Times New Roman" w:cs="Times New Roman" w:hint="eastAsia"/>
          <w:sz w:val="28"/>
          <w:szCs w:val="28"/>
        </w:rPr>
        <w:t>實封櫃</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，凡眾執政一致認為應該封存的章奏，便會放入此櫃中不予進呈，（注：《長編》卷五〇〇，元符元年七月庚午，頁</w:t>
      </w:r>
      <w:r w:rsidRPr="00FA127B">
        <w:rPr>
          <w:rFonts w:ascii="Times New Roman" w:hAnsi="Times New Roman" w:cs="Times New Roman"/>
          <w:sz w:val="28"/>
          <w:szCs w:val="28"/>
        </w:rPr>
        <w:t>11923</w:t>
      </w:r>
      <w:r w:rsidRPr="00FA127B">
        <w:rPr>
          <w:rFonts w:ascii="Times New Roman" w:hAnsi="Times New Roman" w:cs="Times New Roman" w:hint="eastAsia"/>
          <w:sz w:val="28"/>
          <w:szCs w:val="28"/>
        </w:rPr>
        <w:t>。）亦為一旁證。南宋時，類似情況依然存在，很多宰執在遭受他人批評時，都會被指斥為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隱匿</w:t>
      </w:r>
      <w:r>
        <w:rPr>
          <w:rFonts w:ascii="Times New Roman" w:hAnsi="Times New Roman" w:cs="Times New Roman" w:hint="eastAsia"/>
          <w:sz w:val="28"/>
          <w:szCs w:val="28"/>
        </w:rPr>
        <w:t>」</w:t>
      </w:r>
      <w:r w:rsidRPr="00FA127B">
        <w:rPr>
          <w:rFonts w:ascii="Times New Roman" w:hAnsi="Times New Roman" w:cs="Times New Roman" w:hint="eastAsia"/>
          <w:sz w:val="28"/>
          <w:szCs w:val="28"/>
        </w:rPr>
        <w:t>章奏，如湯思退就被汪澈指為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臣僚章疏，多沈抑而不行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。（注：《系年要錄》卷一八七，紹興三十年十一月戊戌，頁</w:t>
      </w:r>
      <w:r w:rsidRPr="00FA127B">
        <w:rPr>
          <w:rFonts w:ascii="Times New Roman" w:hAnsi="Times New Roman" w:cs="Times New Roman" w:hint="eastAsia"/>
          <w:sz w:val="28"/>
          <w:szCs w:val="28"/>
        </w:rPr>
        <w:t>665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666</w:t>
      </w:r>
      <w:r w:rsidRPr="00FA127B">
        <w:rPr>
          <w:rFonts w:ascii="Times New Roman" w:hAnsi="Times New Roman" w:cs="Times New Roman" w:hint="eastAsia"/>
          <w:sz w:val="28"/>
          <w:szCs w:val="28"/>
        </w:rPr>
        <w:t>。）可見在兩宋時期，常會有一部分章奏不被宰輔覆奏給皇帝。</w:t>
      </w:r>
    </w:p>
    <w:p w14:paraId="2E150055" w14:textId="77777777" w:rsidR="00FA127B" w:rsidRPr="00FA127B" w:rsidRDefault="00FA127B" w:rsidP="00FA127B">
      <w:pPr>
        <w:spacing w:after="0" w:line="240" w:lineRule="auto"/>
        <w:rPr>
          <w:rFonts w:ascii="Times New Roman" w:hAnsi="Times New Roman" w:cs="Times New Roman"/>
          <w:sz w:val="28"/>
          <w:szCs w:val="28"/>
        </w:rPr>
      </w:pPr>
    </w:p>
    <w:p w14:paraId="76BA90DF" w14:textId="4680ED8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對於未被覆奏的章奏，宰輔有兩種處理方法，其一是將其</w:t>
      </w:r>
      <w:r>
        <w:rPr>
          <w:rFonts w:ascii="Times New Roman" w:hAnsi="Times New Roman" w:cs="Times New Roman" w:hint="eastAsia"/>
          <w:sz w:val="28"/>
          <w:szCs w:val="28"/>
        </w:rPr>
        <w:t>「</w:t>
      </w:r>
      <w:r w:rsidRPr="00FA127B">
        <w:rPr>
          <w:rFonts w:ascii="Times New Roman" w:hAnsi="Times New Roman" w:cs="Times New Roman" w:hint="eastAsia"/>
          <w:sz w:val="28"/>
          <w:szCs w:val="28"/>
        </w:rPr>
        <w:t>抑之而不行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，即不予實施。其二則是在不向皇帝請示的情況下，按己意將其所言之事付諸施行。</w:t>
      </w:r>
    </w:p>
    <w:p w14:paraId="6E54AC9A" w14:textId="77777777" w:rsidR="00FA127B" w:rsidRPr="00FA127B" w:rsidRDefault="00FA127B" w:rsidP="00FA127B">
      <w:pPr>
        <w:spacing w:after="0" w:line="240" w:lineRule="auto"/>
        <w:rPr>
          <w:rFonts w:ascii="Times New Roman" w:hAnsi="Times New Roman" w:cs="Times New Roman"/>
          <w:sz w:val="28"/>
          <w:szCs w:val="28"/>
        </w:rPr>
      </w:pPr>
    </w:p>
    <w:p w14:paraId="416E77DF" w14:textId="1C9968B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首先看第一種情況。宰輔為何要將某些章奏不作覆奏而</w:t>
      </w:r>
      <w:r>
        <w:rPr>
          <w:rFonts w:ascii="Times New Roman" w:hAnsi="Times New Roman" w:cs="Times New Roman" w:hint="eastAsia"/>
          <w:sz w:val="28"/>
          <w:szCs w:val="28"/>
        </w:rPr>
        <w:t>「</w:t>
      </w:r>
      <w:r w:rsidRPr="00FA127B">
        <w:rPr>
          <w:rFonts w:ascii="Times New Roman" w:hAnsi="Times New Roman" w:cs="Times New Roman" w:hint="eastAsia"/>
          <w:sz w:val="28"/>
          <w:szCs w:val="28"/>
        </w:rPr>
        <w:t>抑之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？很多時候，宰輔不覆奏某些章奏，是認為其所言之事不真實或不可行，故</w:t>
      </w:r>
      <w:r>
        <w:rPr>
          <w:rFonts w:ascii="Times New Roman" w:hAnsi="Times New Roman" w:cs="Times New Roman" w:hint="eastAsia"/>
          <w:sz w:val="28"/>
          <w:szCs w:val="28"/>
        </w:rPr>
        <w:t>「</w:t>
      </w:r>
      <w:r w:rsidRPr="00FA127B">
        <w:rPr>
          <w:rFonts w:ascii="Times New Roman" w:hAnsi="Times New Roman" w:cs="Times New Roman" w:hint="eastAsia"/>
          <w:sz w:val="28"/>
          <w:szCs w:val="28"/>
        </w:rPr>
        <w:t>抑之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以保證政務正常運行。需要指出，宰輔若識見不足，很可能將某些本具有一定價值的章奏輕率否定。如仁宗時，吳育上章言西夏事：</w:t>
      </w:r>
    </w:p>
    <w:p w14:paraId="45F97D74" w14:textId="77777777" w:rsidR="00FA127B" w:rsidRPr="00FA127B" w:rsidRDefault="00FA127B" w:rsidP="00FA127B">
      <w:pPr>
        <w:spacing w:after="0" w:line="240" w:lineRule="auto"/>
        <w:rPr>
          <w:rFonts w:ascii="Times New Roman" w:hAnsi="Times New Roman" w:cs="Times New Roman"/>
          <w:sz w:val="28"/>
          <w:szCs w:val="28"/>
        </w:rPr>
      </w:pPr>
    </w:p>
    <w:p w14:paraId="0F4EA402" w14:textId="4D73E60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初，元昊反書聞。朝廷即議出兵，群臣爭言小醜可即誅滅，育獨建議，元昊雖名藩臣，其尺賦鬥租不入縣官。窮漠之外，服叛不常，宜外置之示以不足責。且彼已僭輿服，誇示酋豪，勢必不能自削，宜援國初江南故事，稍易其名，可以順撫而收之。奏入，宰相張士遜笑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人言吳正言心風，果然。</w:t>
      </w:r>
      <w:r>
        <w:rPr>
          <w:rFonts w:ascii="Times New Roman" w:hAnsi="Times New Roman" w:cs="Times New Roman" w:hint="eastAsia"/>
          <w:sz w:val="28"/>
          <w:szCs w:val="28"/>
        </w:rPr>
        <w:t>」</w:t>
      </w:r>
      <w:r w:rsidRPr="00FA127B">
        <w:rPr>
          <w:rFonts w:ascii="Times New Roman" w:hAnsi="Times New Roman" w:cs="Times New Roman" w:hint="eastAsia"/>
          <w:sz w:val="28"/>
          <w:szCs w:val="28"/>
        </w:rPr>
        <w:t>於是育覆上奏，俱不報。（注：《長編》卷一二三，寶元二年三月丙午，頁</w:t>
      </w:r>
      <w:r w:rsidRPr="00FA127B">
        <w:rPr>
          <w:rFonts w:ascii="Times New Roman" w:hAnsi="Times New Roman" w:cs="Times New Roman" w:hint="eastAsia"/>
          <w:sz w:val="28"/>
          <w:szCs w:val="28"/>
        </w:rPr>
        <w:t>2898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2899</w:t>
      </w:r>
      <w:r w:rsidRPr="00FA127B">
        <w:rPr>
          <w:rFonts w:ascii="Times New Roman" w:hAnsi="Times New Roman" w:cs="Times New Roman" w:hint="eastAsia"/>
          <w:sz w:val="28"/>
          <w:szCs w:val="28"/>
        </w:rPr>
        <w:t>。）</w:t>
      </w:r>
    </w:p>
    <w:p w14:paraId="56F6A489" w14:textId="77777777" w:rsidR="00FA127B" w:rsidRPr="00FA127B" w:rsidRDefault="00FA127B" w:rsidP="00FA127B">
      <w:pPr>
        <w:spacing w:after="0" w:line="240" w:lineRule="auto"/>
        <w:rPr>
          <w:rFonts w:ascii="Times New Roman" w:hAnsi="Times New Roman" w:cs="Times New Roman"/>
          <w:sz w:val="28"/>
          <w:szCs w:val="28"/>
        </w:rPr>
      </w:pPr>
    </w:p>
    <w:p w14:paraId="4F13045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吳育之奏，未嘗沒有可重視之處，但宰相張士遜顯然和當時其他臣僚一樣，對於宋夏雙方的實際情況缺乏足夠認識，故未加理會，而徑以狂言視之。</w:t>
      </w:r>
    </w:p>
    <w:p w14:paraId="279B79DE" w14:textId="77777777" w:rsidR="00FA127B" w:rsidRPr="00FA127B" w:rsidRDefault="00FA127B" w:rsidP="00FA127B">
      <w:pPr>
        <w:spacing w:after="0" w:line="240" w:lineRule="auto"/>
        <w:rPr>
          <w:rFonts w:ascii="Times New Roman" w:hAnsi="Times New Roman" w:cs="Times New Roman"/>
          <w:sz w:val="28"/>
          <w:szCs w:val="28"/>
        </w:rPr>
      </w:pPr>
    </w:p>
    <w:p w14:paraId="129F0CD2" w14:textId="74F6110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宰輔在看詳臣僚章奏時，常不免會以個人之好惡來作判斷。如太皇太後高氏稱制時，範純仁上奏言黃河事，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主河議者不悅，遂寢而不行。後十余日，太皇太後宣諭曰：‘前日範純仁奏何在？’宰臣奏曰：‘事體難從，已鑿收矣。’太皇太後曰：‘純仁之言有理，宜從其請。’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（注：《長編》卷四三八，元祐五年二月辛醜，頁</w:t>
      </w:r>
      <w:r w:rsidRPr="00FA127B">
        <w:rPr>
          <w:rFonts w:ascii="Times New Roman" w:hAnsi="Times New Roman" w:cs="Times New Roman" w:hint="eastAsia"/>
          <w:sz w:val="28"/>
          <w:szCs w:val="28"/>
        </w:rPr>
        <w:t>10558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10559</w:t>
      </w:r>
      <w:r w:rsidRPr="00FA127B">
        <w:rPr>
          <w:rFonts w:ascii="Times New Roman" w:hAnsi="Times New Roman" w:cs="Times New Roman" w:hint="eastAsia"/>
          <w:sz w:val="28"/>
          <w:szCs w:val="28"/>
        </w:rPr>
        <w:t>。）範純仁所奏，未必真的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難行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，不過其所言為宰執反感，故以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難行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為理由，意欲抑之。如前所述，章奏是否應施行，應如何施行，最終裁決權屬於君主。若君主堅持認為臣僚所言有理可行，即便宰輔意欲</w:t>
      </w:r>
      <w:r>
        <w:rPr>
          <w:rFonts w:ascii="Times New Roman" w:hAnsi="Times New Roman" w:cs="Times New Roman" w:hint="eastAsia"/>
          <w:sz w:val="28"/>
          <w:szCs w:val="28"/>
        </w:rPr>
        <w:t>「</w:t>
      </w:r>
      <w:r w:rsidRPr="00FA127B">
        <w:rPr>
          <w:rFonts w:ascii="Times New Roman" w:hAnsi="Times New Roman" w:cs="Times New Roman" w:hint="eastAsia"/>
          <w:sz w:val="28"/>
          <w:szCs w:val="28"/>
        </w:rPr>
        <w:t>寢而不行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，也常常難以阻撓。在這一事例中，範純仁章奏就是因為得到了高太後的認可而被予以施行。但在實際政務處理中，很多章奏是不會被君主親閱的，所以宰輔依然有很大的運作空間，將與自己意願不符的章奏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寢而不行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7ABB9F97" w14:textId="77777777" w:rsidR="00FA127B" w:rsidRPr="00FA127B" w:rsidRDefault="00FA127B" w:rsidP="00FA127B">
      <w:pPr>
        <w:spacing w:after="0" w:line="240" w:lineRule="auto"/>
        <w:rPr>
          <w:rFonts w:ascii="Times New Roman" w:hAnsi="Times New Roman" w:cs="Times New Roman"/>
          <w:sz w:val="28"/>
          <w:szCs w:val="28"/>
        </w:rPr>
      </w:pPr>
    </w:p>
    <w:p w14:paraId="0AE652C1" w14:textId="7F6E093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另有一些時候，宰輔則會將一些對自己或自己親舊不利的章奏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匿不以聞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。如仁宗時，殿中侍御史龐籍上奏言範諷不法事，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宰相李迪雅善諷，寢不報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。（注：《長編》卷一一五，景祐元年八月壬午，頁</w:t>
      </w:r>
      <w:r w:rsidRPr="00FA127B">
        <w:rPr>
          <w:rFonts w:ascii="Times New Roman" w:hAnsi="Times New Roman" w:cs="Times New Roman" w:hint="eastAsia"/>
          <w:sz w:val="28"/>
          <w:szCs w:val="28"/>
        </w:rPr>
        <w:t>2698</w:t>
      </w:r>
      <w:r w:rsidRPr="00FA127B">
        <w:rPr>
          <w:rFonts w:ascii="Times New Roman" w:hAnsi="Times New Roman" w:cs="Times New Roman" w:hint="eastAsia"/>
          <w:sz w:val="28"/>
          <w:szCs w:val="28"/>
        </w:rPr>
        <w:t>。）樞密使任布與宰相呂夷簡不協，夷簡誘其子任遜上書攻布，</w:t>
      </w:r>
      <w:r>
        <w:rPr>
          <w:rFonts w:ascii="Times New Roman" w:hAnsi="Times New Roman" w:cs="Times New Roman" w:hint="eastAsia"/>
          <w:sz w:val="28"/>
          <w:szCs w:val="28"/>
        </w:rPr>
        <w:t>「</w:t>
      </w:r>
      <w:r w:rsidRPr="00FA127B">
        <w:rPr>
          <w:rFonts w:ascii="Times New Roman" w:hAnsi="Times New Roman" w:cs="Times New Roman" w:hint="eastAsia"/>
          <w:sz w:val="28"/>
          <w:szCs w:val="28"/>
        </w:rPr>
        <w:t>遜即上書，歷詆執政大臣，且斥布不才。布見其書，匿之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。（注：《長編》卷一三七，慶歷二年七月丙午，頁</w:t>
      </w:r>
      <w:r w:rsidRPr="00FA127B">
        <w:rPr>
          <w:rFonts w:ascii="Times New Roman" w:hAnsi="Times New Roman" w:cs="Times New Roman" w:hint="eastAsia"/>
          <w:sz w:val="28"/>
          <w:szCs w:val="28"/>
        </w:rPr>
        <w:t>3882</w:t>
      </w:r>
      <w:r w:rsidRPr="00FA127B">
        <w:rPr>
          <w:rFonts w:ascii="Times New Roman" w:hAnsi="Times New Roman" w:cs="Times New Roman" w:hint="eastAsia"/>
          <w:sz w:val="28"/>
          <w:szCs w:val="28"/>
        </w:rPr>
        <w:t>。）南宋時也有類似情況，如前文所述中，趙善譽彈劾徐詡的章奏就多次被與徐詡親厚的宰臣王淮</w:t>
      </w:r>
      <w:r>
        <w:rPr>
          <w:rFonts w:ascii="Times New Roman" w:hAnsi="Times New Roman" w:cs="Times New Roman" w:hint="eastAsia"/>
          <w:sz w:val="28"/>
          <w:szCs w:val="28"/>
        </w:rPr>
        <w:t>「</w:t>
      </w:r>
      <w:r w:rsidRPr="00FA127B">
        <w:rPr>
          <w:rFonts w:ascii="Times New Roman" w:hAnsi="Times New Roman" w:cs="Times New Roman" w:hint="eastAsia"/>
          <w:sz w:val="28"/>
          <w:szCs w:val="28"/>
        </w:rPr>
        <w:t>匿之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。這種情況，無疑屬於宰執利用職權為自己謀私。</w:t>
      </w:r>
    </w:p>
    <w:p w14:paraId="410162FF" w14:textId="77777777" w:rsidR="00FA127B" w:rsidRPr="00FA127B" w:rsidRDefault="00FA127B" w:rsidP="00FA127B">
      <w:pPr>
        <w:spacing w:after="0" w:line="240" w:lineRule="auto"/>
        <w:rPr>
          <w:rFonts w:ascii="Times New Roman" w:hAnsi="Times New Roman" w:cs="Times New Roman"/>
          <w:sz w:val="28"/>
          <w:szCs w:val="28"/>
        </w:rPr>
      </w:pPr>
    </w:p>
    <w:p w14:paraId="6D3FA2E8" w14:textId="30FE4F5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除了宰輔本身的識見、品行外，皇帝的態度，有時也可能是促使宰輔不進呈文書的關鍵因素。宋代皇帝雖然始終強調</w:t>
      </w:r>
      <w:r>
        <w:rPr>
          <w:rFonts w:ascii="Times New Roman" w:hAnsi="Times New Roman" w:cs="Times New Roman" w:hint="eastAsia"/>
          <w:sz w:val="28"/>
          <w:szCs w:val="28"/>
        </w:rPr>
        <w:t>「</w:t>
      </w:r>
      <w:r w:rsidRPr="00FA127B">
        <w:rPr>
          <w:rFonts w:ascii="Times New Roman" w:hAnsi="Times New Roman" w:cs="Times New Roman" w:hint="eastAsia"/>
          <w:sz w:val="28"/>
          <w:szCs w:val="28"/>
        </w:rPr>
        <w:t>廣聽聞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防壅蔽</w:t>
      </w:r>
      <w:r>
        <w:rPr>
          <w:rFonts w:ascii="Times New Roman" w:hAnsi="Times New Roman" w:cs="Times New Roman" w:hint="eastAsia"/>
          <w:sz w:val="28"/>
          <w:szCs w:val="28"/>
        </w:rPr>
        <w:t>」</w:t>
      </w:r>
      <w:r w:rsidRPr="00FA127B">
        <w:rPr>
          <w:rFonts w:ascii="Times New Roman" w:hAnsi="Times New Roman" w:cs="Times New Roman" w:hint="eastAsia"/>
          <w:sz w:val="28"/>
          <w:szCs w:val="28"/>
        </w:rPr>
        <w:t>，卻常常會有意識地回避某些或難以處理，或令其難堪的事實。如神宗時，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韓魏公相神宗，一日，得旨理汴河役兵事，有問許面對。神宗謂韓曰：‘前日汴河事，如何？’韓對曰：‘汴河之役，措置亦未便，頗有怨咨，更望陛下詳處。’神宗作色曰：‘為君者亦甚難矣，管又不是，不管又不是，待將若何？’魏公退步謝罪，曰：‘臣愚意無他，只欲奏陛下責有司為久遠之利耳。’韓恐懼，還第聽命者數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（注：範公偁著，孔凡禮點校：《過庭錄》，北京：中華書局，</w:t>
      </w:r>
      <w:r w:rsidRPr="00FA127B">
        <w:rPr>
          <w:rFonts w:ascii="Times New Roman" w:hAnsi="Times New Roman" w:cs="Times New Roman" w:hint="eastAsia"/>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370</w:t>
      </w:r>
      <w:r w:rsidRPr="00FA127B">
        <w:rPr>
          <w:rFonts w:ascii="Times New Roman" w:hAnsi="Times New Roman" w:cs="Times New Roman" w:hint="eastAsia"/>
          <w:sz w:val="28"/>
          <w:szCs w:val="28"/>
        </w:rPr>
        <w:t>。）君主的這種態度，無疑會在很大程度上影響宰執。宰執之所以會隱匿某些章奏，或者通過節略的方式，刪除很多章奏中的信息，很多時候，未必是因為自己想對皇帝進行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壅蔽</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，而是顧慮到皇帝可能不願意知曉這些情況。</w:t>
      </w:r>
    </w:p>
    <w:p w14:paraId="3D59890E" w14:textId="77777777" w:rsidR="00FA127B" w:rsidRPr="00FA127B" w:rsidRDefault="00FA127B" w:rsidP="00FA127B">
      <w:pPr>
        <w:spacing w:after="0" w:line="240" w:lineRule="auto"/>
        <w:rPr>
          <w:rFonts w:ascii="Times New Roman" w:hAnsi="Times New Roman" w:cs="Times New Roman"/>
          <w:sz w:val="28"/>
          <w:szCs w:val="28"/>
        </w:rPr>
      </w:pPr>
    </w:p>
    <w:p w14:paraId="2EEBB1C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再分析第二種情況。按制度規定，宰輔在得到降出的章奏之後，必須覆奏進呈，然後才能制定相關的處理辦法，予以施行。但是皇帝對於章奏的內容，不一定認可，未必會同意將其付諸實施；即便願意施行，君臣議論中對於具體的施行方法，又可能有分歧，在這種情況下，宰輔固然可以通過各種方法使得皇帝認可自己的意見，但若最終皇帝無法被其說</w:t>
      </w:r>
      <w:r w:rsidRPr="00FA127B">
        <w:rPr>
          <w:rFonts w:ascii="Times New Roman" w:hAnsi="Times New Roman" w:cs="Times New Roman" w:hint="eastAsia"/>
          <w:sz w:val="28"/>
          <w:szCs w:val="28"/>
        </w:rPr>
        <w:lastRenderedPageBreak/>
        <w:t>服，宰輔也有策略應對覆奏進呈給其帶來的障礙，甚至在不使皇帝知曉章奏內容的情況下，按己意將之付諸實施。</w:t>
      </w:r>
    </w:p>
    <w:p w14:paraId="23101B60" w14:textId="77777777" w:rsidR="00FA127B" w:rsidRPr="00FA127B" w:rsidRDefault="00FA127B" w:rsidP="00FA127B">
      <w:pPr>
        <w:spacing w:after="0" w:line="240" w:lineRule="auto"/>
        <w:rPr>
          <w:rFonts w:ascii="Times New Roman" w:hAnsi="Times New Roman" w:cs="Times New Roman"/>
          <w:sz w:val="28"/>
          <w:szCs w:val="28"/>
        </w:rPr>
      </w:pPr>
    </w:p>
    <w:p w14:paraId="3BF703E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哲宗初年，宋廷中的一件政治風波，較為集中的反映了時人對宰輔能否在不經覆奏的情況下，將臣僚章奏付諸施行的看法：</w:t>
      </w:r>
    </w:p>
    <w:p w14:paraId="0E5E4A9B" w14:textId="77777777" w:rsidR="00FA127B" w:rsidRPr="00FA127B" w:rsidRDefault="00FA127B" w:rsidP="00FA127B">
      <w:pPr>
        <w:spacing w:after="0" w:line="240" w:lineRule="auto"/>
        <w:rPr>
          <w:rFonts w:ascii="Times New Roman" w:hAnsi="Times New Roman" w:cs="Times New Roman"/>
          <w:sz w:val="28"/>
          <w:szCs w:val="28"/>
        </w:rPr>
      </w:pPr>
    </w:p>
    <w:p w14:paraId="5260D5ED" w14:textId="1D1CDEB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神宗病危時，宋廷曾下敕書，要求邊防將領不得生事。但在詔書下發之後，知太原府呂惠卿卻派軍隊攻入西夏境內進行掃蕩，然後上書奏捷。消息傳開後，引起軒然大波，當時之人，紛紛攻擊呂惠卿違敕。就當時情況而言，呂惠卿在出兵之前，是否向朝廷奏報？其奏報是否得到皇帝的批準？是其</w:t>
      </w:r>
      <w:r>
        <w:rPr>
          <w:rFonts w:ascii="Times New Roman" w:hAnsi="Times New Roman" w:cs="Times New Roman" w:hint="eastAsia"/>
          <w:sz w:val="28"/>
          <w:szCs w:val="28"/>
        </w:rPr>
        <w:t>「</w:t>
      </w:r>
      <w:r w:rsidRPr="00FA127B">
        <w:rPr>
          <w:rFonts w:ascii="Times New Roman" w:hAnsi="Times New Roman" w:cs="Times New Roman" w:hint="eastAsia"/>
          <w:sz w:val="28"/>
          <w:szCs w:val="28"/>
        </w:rPr>
        <w:t>違敕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擅興兵</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之罪名能否坐實的關鍵。</w:t>
      </w:r>
    </w:p>
    <w:p w14:paraId="67FBD916" w14:textId="77777777" w:rsidR="00FA127B" w:rsidRPr="00FA127B" w:rsidRDefault="00FA127B" w:rsidP="00FA127B">
      <w:pPr>
        <w:spacing w:after="0" w:line="240" w:lineRule="auto"/>
        <w:rPr>
          <w:rFonts w:ascii="Times New Roman" w:hAnsi="Times New Roman" w:cs="Times New Roman"/>
          <w:sz w:val="28"/>
          <w:szCs w:val="28"/>
        </w:rPr>
      </w:pPr>
    </w:p>
    <w:p w14:paraId="43C401BA" w14:textId="2273565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元祐元年六月，劉摯上書，稱：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或謂惠卿於敕後曾有奏稟，臣以為不然……，借如曾有奏請，亦是違敕。如許之出兵，亦止是三省、樞密院經歷去處，不合依從施行，而於惠卿擅興之罪，不系奏聞，皆無所逃也。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（注：《長編》卷三七九，元祐元年六月甲午，頁</w:t>
      </w:r>
      <w:r w:rsidRPr="00FA127B">
        <w:rPr>
          <w:rFonts w:ascii="Times New Roman" w:hAnsi="Times New Roman" w:cs="Times New Roman" w:hint="eastAsia"/>
          <w:sz w:val="28"/>
          <w:szCs w:val="28"/>
        </w:rPr>
        <w:t>9202</w:t>
      </w:r>
      <w:r w:rsidRPr="00FA127B">
        <w:rPr>
          <w:rFonts w:ascii="Times New Roman" w:hAnsi="Times New Roman" w:cs="Times New Roman" w:hint="eastAsia"/>
          <w:sz w:val="28"/>
          <w:szCs w:val="28"/>
        </w:rPr>
        <w:t>。）在劉摯看來，即便呂惠卿上了奏狀，其奏狀也只是經過了三省、樞密院的批準，而沒有被皇帝看到，所以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不合依從施行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51830327" w14:textId="77777777" w:rsidR="00FA127B" w:rsidRPr="00FA127B" w:rsidRDefault="00FA127B" w:rsidP="00FA127B">
      <w:pPr>
        <w:spacing w:after="0" w:line="240" w:lineRule="auto"/>
        <w:rPr>
          <w:rFonts w:ascii="Times New Roman" w:hAnsi="Times New Roman" w:cs="Times New Roman"/>
          <w:sz w:val="28"/>
          <w:szCs w:val="28"/>
        </w:rPr>
      </w:pPr>
    </w:p>
    <w:p w14:paraId="2A1CCD0E" w14:textId="0E005CF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此後，情況又有變化，有人發現當時呂惠卿的確上了奏狀，而且得到了聖旨的允許，這樣一來，加給呂惠卿的罪名似乎很難成立了。但攻擊呂惠卿之人，並不罷休，朱光庭奏：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呂惠卿擅興兵事，蔡確、章惇等欺罔。方先帝彌留，何以畫聖旨？蓋要應付惠卿，所以如此。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其意見是，呂惠卿雖上奏狀，但宰執並未將其進呈給皇帝。所謂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聖旨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，並非出於神宗，而是出於宰輔的私意。</w:t>
      </w:r>
    </w:p>
    <w:p w14:paraId="2DF35C6B" w14:textId="77777777" w:rsidR="00FA127B" w:rsidRPr="00FA127B" w:rsidRDefault="00FA127B" w:rsidP="00FA127B">
      <w:pPr>
        <w:spacing w:after="0" w:line="240" w:lineRule="auto"/>
        <w:rPr>
          <w:rFonts w:ascii="Times New Roman" w:hAnsi="Times New Roman" w:cs="Times New Roman"/>
          <w:sz w:val="28"/>
          <w:szCs w:val="28"/>
        </w:rPr>
      </w:pPr>
    </w:p>
    <w:p w14:paraId="6C2D2F8A" w14:textId="08177BB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王巖叟提出了另一看法：</w:t>
      </w:r>
      <w:r>
        <w:rPr>
          <w:rFonts w:ascii="Times New Roman" w:hAnsi="Times New Roman" w:cs="Times New Roman" w:hint="eastAsia"/>
          <w:sz w:val="28"/>
          <w:szCs w:val="28"/>
        </w:rPr>
        <w:t>「</w:t>
      </w:r>
      <w:r w:rsidRPr="00FA127B">
        <w:rPr>
          <w:rFonts w:ascii="Times New Roman" w:hAnsi="Times New Roman" w:cs="Times New Roman" w:hint="eastAsia"/>
          <w:sz w:val="28"/>
          <w:szCs w:val="28"/>
        </w:rPr>
        <w:t>先帝二七日晏駕，太皇太後正是哀痛之際，作熟事進呈，畫下聖旨去興兵。</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這一看法得到太皇太後說法的支持，</w:t>
      </w:r>
      <w:r>
        <w:rPr>
          <w:rFonts w:ascii="Times New Roman" w:hAnsi="Times New Roman" w:cs="Times New Roman" w:hint="eastAsia"/>
          <w:sz w:val="28"/>
          <w:szCs w:val="28"/>
        </w:rPr>
        <w:t>「</w:t>
      </w:r>
      <w:r w:rsidRPr="00FA127B">
        <w:rPr>
          <w:rFonts w:ascii="Times New Roman" w:hAnsi="Times New Roman" w:cs="Times New Roman" w:hint="eastAsia"/>
          <w:sz w:val="28"/>
          <w:szCs w:val="28"/>
        </w:rPr>
        <w:t>恁時那里理會得，只作熟事來瞞過</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。（注：《長編》卷三八五，元祐元年八月已亥，頁</w:t>
      </w:r>
      <w:r w:rsidRPr="00FA127B">
        <w:rPr>
          <w:rFonts w:ascii="Times New Roman" w:hAnsi="Times New Roman" w:cs="Times New Roman" w:hint="eastAsia"/>
          <w:sz w:val="28"/>
          <w:szCs w:val="28"/>
        </w:rPr>
        <w:t>9386</w:t>
      </w:r>
      <w:r w:rsidRPr="00FA127B">
        <w:rPr>
          <w:rFonts w:ascii="Times New Roman" w:hAnsi="Times New Roman" w:cs="Times New Roman" w:hint="eastAsia"/>
          <w:sz w:val="28"/>
          <w:szCs w:val="28"/>
        </w:rPr>
        <w:t>。）也就是說，蔡確等宰輔，以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進熟事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的方式，在瞞過了太皇太後的同時取得了聖旨。</w:t>
      </w:r>
    </w:p>
    <w:p w14:paraId="1C85A397" w14:textId="77777777" w:rsidR="00FA127B" w:rsidRPr="00FA127B" w:rsidRDefault="00FA127B" w:rsidP="00FA127B">
      <w:pPr>
        <w:spacing w:after="0" w:line="240" w:lineRule="auto"/>
        <w:rPr>
          <w:rFonts w:ascii="Times New Roman" w:hAnsi="Times New Roman" w:cs="Times New Roman"/>
          <w:sz w:val="28"/>
          <w:szCs w:val="28"/>
        </w:rPr>
      </w:pPr>
    </w:p>
    <w:p w14:paraId="4DE1A542" w14:textId="06C53E40"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元豐、元祐之交，政治形勢十分覆雜，呂惠卿一事，又涉及當時新舊兩派之爭，是非真偽，難以斷定。但是劉摯等提到的宰輔將章奏不經奏裁便直接批覆臣僚施行；未經皇帝御覽而冒稱聖旨行下；以及用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進熟事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的方法換取聖旨等行為，必定是在宋代中樞政務運作中可能存在的情況，否則難以將其作為論述呂惠卿、蔡確等人罪名的依據。那麽，此類行為，在具體的政務運作過程中，又是如何進行的？</w:t>
      </w:r>
    </w:p>
    <w:p w14:paraId="648DA0CD" w14:textId="77777777" w:rsidR="00FA127B" w:rsidRPr="00FA127B" w:rsidRDefault="00FA127B" w:rsidP="00FA127B">
      <w:pPr>
        <w:spacing w:after="0" w:line="240" w:lineRule="auto"/>
        <w:rPr>
          <w:rFonts w:ascii="Times New Roman" w:hAnsi="Times New Roman" w:cs="Times New Roman"/>
          <w:sz w:val="28"/>
          <w:szCs w:val="28"/>
        </w:rPr>
      </w:pPr>
    </w:p>
    <w:p w14:paraId="285ED1C9" w14:textId="73657B4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些問題涉及宋代宰輔處理政務，下達政令的方式。作為最高官僚機構，宰執一般有以下兩種處理政事的方法：遇大事，則出敕；遇小事，則降劄子，而無論是出敕還是降劄子，從制度規定上看，都必須事先向皇帝請示。也即是太宗所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自今大事，須降敕命；合用劄子，亦當奏裁方可施行。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（注：《長編》卷四十，至道二年七月丙寅，頁</w:t>
      </w:r>
      <w:r w:rsidRPr="00FA127B">
        <w:rPr>
          <w:rFonts w:ascii="Times New Roman" w:hAnsi="Times New Roman" w:cs="Times New Roman"/>
          <w:sz w:val="28"/>
          <w:szCs w:val="28"/>
        </w:rPr>
        <w:t>847</w:t>
      </w:r>
      <w:r w:rsidRPr="00FA127B">
        <w:rPr>
          <w:rFonts w:ascii="Times New Roman" w:hAnsi="Times New Roman" w:cs="Times New Roman" w:hint="eastAsia"/>
          <w:sz w:val="28"/>
          <w:szCs w:val="28"/>
        </w:rPr>
        <w:t>。關於宋代宰輔處理政務的方式，可參見李全德：《從堂帖到省劄》，載《中國人民大學漢唐盛世學術研討會論文集》（待刊）。）既然原則上無論宰輔用什麽方式處理政務，下達指揮，均需經過奏裁，則其便不可避免地會將相應的臣僚章奏進呈給皇帝看，或將其章奏中的信息奏知皇帝，以取聖旨。因此，從制度規定上看，宋代宰輔獨立處理政務的空間是較為有限的，若想將某事付諸施行，原則上必須向皇帝進呈相關章奏。</w:t>
      </w:r>
    </w:p>
    <w:p w14:paraId="58A2C26B" w14:textId="77777777" w:rsidR="00FA127B" w:rsidRPr="00FA127B" w:rsidRDefault="00FA127B" w:rsidP="00FA127B">
      <w:pPr>
        <w:spacing w:after="0" w:line="240" w:lineRule="auto"/>
        <w:rPr>
          <w:rFonts w:ascii="Times New Roman" w:hAnsi="Times New Roman" w:cs="Times New Roman"/>
          <w:sz w:val="28"/>
          <w:szCs w:val="28"/>
        </w:rPr>
      </w:pPr>
    </w:p>
    <w:p w14:paraId="770957C3" w14:textId="5D21AF2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但是，在下行文書方面，北宋時有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空頭敕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，南宋時有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空頭省劄</w:t>
      </w:r>
      <w:r>
        <w:rPr>
          <w:rFonts w:ascii="Times New Roman" w:hAnsi="Times New Roman" w:cs="Times New Roman" w:hint="eastAsia"/>
          <w:sz w:val="28"/>
          <w:szCs w:val="28"/>
        </w:rPr>
        <w:t>」</w:t>
      </w:r>
      <w:r w:rsidRPr="00FA127B">
        <w:rPr>
          <w:rFonts w:ascii="Times New Roman" w:hAnsi="Times New Roman" w:cs="Times New Roman" w:hint="eastAsia"/>
          <w:sz w:val="28"/>
          <w:szCs w:val="28"/>
        </w:rPr>
        <w:t>，均是宰執直接下發的指揮文書。（注：關於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空頭敕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空頭省劄</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，可參見李全德《從堂帖到省劄》一文。）這類文書上也有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奉聖旨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類的字樣，實際在下發前卻並沒有經過向皇帝奏裁這一環節。（注：參見《鶴山集》卷十八《應詔封事》。）因為有這樣一類指揮文書存在，宋代宰輔可以將一些事務在不經皇帝裁決的情況下付諸施行，也自然無需將相關的章奏文書進呈給皇帝。筆者以為，之所以會出現這種不經奏裁，直接下發的指揮文書，主要是宋廷為了提高行政效率而采取的措施，而這類指揮文書的存在，又可能會給某些宰輔弄權提供便利。（注：如韓侂胄當國時，就大量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空頭省劄</w:t>
      </w:r>
      <w:r>
        <w:rPr>
          <w:rFonts w:ascii="Times New Roman" w:hAnsi="Times New Roman" w:cs="Times New Roman" w:hint="eastAsia"/>
          <w:sz w:val="28"/>
          <w:szCs w:val="28"/>
        </w:rPr>
        <w:t>」</w:t>
      </w:r>
      <w:r w:rsidRPr="00FA127B">
        <w:rPr>
          <w:rFonts w:ascii="Times New Roman" w:hAnsi="Times New Roman" w:cs="Times New Roman" w:hint="eastAsia"/>
          <w:sz w:val="28"/>
          <w:szCs w:val="28"/>
        </w:rPr>
        <w:t>指揮政事，見佚名著、汝企和點校：《續編兩朝綱目備要》卷九，北京：中華書局，</w:t>
      </w:r>
      <w:r w:rsidRPr="00FA127B">
        <w:rPr>
          <w:rFonts w:ascii="Times New Roman" w:hAnsi="Times New Roman" w:cs="Times New Roman" w:hint="eastAsia"/>
          <w:sz w:val="28"/>
          <w:szCs w:val="28"/>
        </w:rPr>
        <w:t>1995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169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170</w:t>
      </w:r>
      <w:r w:rsidRPr="00FA127B">
        <w:rPr>
          <w:rFonts w:ascii="Times New Roman" w:hAnsi="Times New Roman" w:cs="Times New Roman" w:hint="eastAsia"/>
          <w:sz w:val="28"/>
          <w:szCs w:val="28"/>
        </w:rPr>
        <w:t>。）但不管怎樣，宰輔在下達指揮前不將章奏進呈取旨，皇帝並不知道章奏內容，是的確可能的。</w:t>
      </w:r>
    </w:p>
    <w:p w14:paraId="3C78CC53" w14:textId="77777777" w:rsidR="00FA127B" w:rsidRPr="00FA127B" w:rsidRDefault="00FA127B" w:rsidP="00FA127B">
      <w:pPr>
        <w:spacing w:after="0" w:line="240" w:lineRule="auto"/>
        <w:rPr>
          <w:rFonts w:ascii="Times New Roman" w:hAnsi="Times New Roman" w:cs="Times New Roman"/>
          <w:sz w:val="28"/>
          <w:szCs w:val="28"/>
        </w:rPr>
      </w:pPr>
    </w:p>
    <w:p w14:paraId="014368FE" w14:textId="358C3E0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有時候，宰輔名義上的確是將政務奏稟了皇帝，但實際卻可以不令其知道具體的情況。宋代宰輔遇非軍國大事之日常事務，需要向皇帝請示者，即擬書進奏，皇帝批示畫可，然後赴外施行，謂之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進熟狀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。沈括曰：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本朝要事對稟，常事擬進入畫可，然後施行，謂之熟狀。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（注：沈括著，胡道靜校證：《夢溪筆談校證》卷一，上海：上海古籍出版社，</w:t>
      </w:r>
      <w:r w:rsidRPr="00FA127B">
        <w:rPr>
          <w:rFonts w:ascii="Times New Roman" w:hAnsi="Times New Roman" w:cs="Times New Roman"/>
          <w:sz w:val="28"/>
          <w:szCs w:val="28"/>
        </w:rPr>
        <w:t>1987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85</w:t>
      </w:r>
      <w:r w:rsidRPr="00FA127B">
        <w:rPr>
          <w:rFonts w:ascii="Times New Roman" w:hAnsi="Times New Roman" w:cs="Times New Roman" w:hint="eastAsia"/>
          <w:sz w:val="28"/>
          <w:szCs w:val="28"/>
        </w:rPr>
        <w:t>。）《長編》載，英宗時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上謂宰臣曰：‘朕日與公等相見，每欲從容講論治道，但患進呈文字頗煩多，不暇及。中書常務，有可付有司者，悉以付之。’自是中書細務止進熟狀。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（注：《長編》卷二〇八，治平三年五月戊辰，頁</w:t>
      </w:r>
      <w:r w:rsidRPr="00FA127B">
        <w:rPr>
          <w:rFonts w:ascii="Times New Roman" w:hAnsi="Times New Roman" w:cs="Times New Roman"/>
          <w:sz w:val="28"/>
          <w:szCs w:val="28"/>
        </w:rPr>
        <w:t>5053</w:t>
      </w:r>
      <w:r w:rsidRPr="00FA127B">
        <w:rPr>
          <w:rFonts w:ascii="Times New Roman" w:hAnsi="Times New Roman" w:cs="Times New Roman" w:hint="eastAsia"/>
          <w:sz w:val="28"/>
          <w:szCs w:val="28"/>
        </w:rPr>
        <w:t>。）哲宗時期，臣僚也曾對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熟狀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的實用範圍作過說明：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天下之事既有定法，循常進熟即可奉行，惟是重輕可否之間，規矩繩墨之外，非常之斷，必歸人主。是以進呈之日，面取進止。</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（注：《長編》卷四四〇，元祐五年三月甲午，頁</w:t>
      </w:r>
      <w:r w:rsidRPr="00FA127B">
        <w:rPr>
          <w:rFonts w:ascii="Times New Roman" w:hAnsi="Times New Roman" w:cs="Times New Roman"/>
          <w:sz w:val="28"/>
          <w:szCs w:val="28"/>
        </w:rPr>
        <w:t>10596</w:t>
      </w:r>
      <w:r w:rsidRPr="00FA127B">
        <w:rPr>
          <w:rFonts w:ascii="Times New Roman" w:hAnsi="Times New Roman" w:cs="Times New Roman" w:hint="eastAsia"/>
          <w:sz w:val="28"/>
          <w:szCs w:val="28"/>
        </w:rPr>
        <w:t>。）可見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進熟狀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所涉及的，多是尋常細事，或有定法可依之事，而若涉及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非常之斷</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，則須</w:t>
      </w:r>
      <w:r>
        <w:rPr>
          <w:rFonts w:ascii="Times New Roman" w:hAnsi="Times New Roman" w:cs="Times New Roman" w:hint="eastAsia"/>
          <w:sz w:val="28"/>
          <w:szCs w:val="28"/>
        </w:rPr>
        <w:t>「</w:t>
      </w:r>
      <w:r w:rsidRPr="00FA127B">
        <w:rPr>
          <w:rFonts w:ascii="Times New Roman" w:hAnsi="Times New Roman" w:cs="Times New Roman" w:hint="eastAsia"/>
          <w:sz w:val="28"/>
          <w:szCs w:val="28"/>
        </w:rPr>
        <w:t>面取進止</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。皇帝之所以會讓宰輔將一部分細務用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進熟</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的方式進呈，就是為了使自己及宰輔擺脫</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進呈文字頗煩多</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的困境，而能將時間精力更集中的使用在重要事務的處理上。在這種情況下，皇帝對於宰輔所進之熟狀，常常便不十分關注，不一定會親自過目。熟狀所需之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畫可</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御批</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，也常由尚書內省女官完成，而不一定經皇帝親歷親為。（注：參見《朝野雜記》乙集卷十一《親筆與御筆內批不同》，頁</w:t>
      </w:r>
      <w:r w:rsidRPr="00FA127B">
        <w:rPr>
          <w:rFonts w:ascii="Times New Roman" w:hAnsi="Times New Roman" w:cs="Times New Roman" w:hint="eastAsia"/>
          <w:sz w:val="28"/>
          <w:szCs w:val="28"/>
        </w:rPr>
        <w:t>671</w:t>
      </w:r>
      <w:r w:rsidRPr="00FA127B">
        <w:rPr>
          <w:rFonts w:ascii="Times New Roman" w:hAnsi="Times New Roman" w:cs="Times New Roman" w:hint="eastAsia"/>
          <w:sz w:val="28"/>
          <w:szCs w:val="28"/>
        </w:rPr>
        <w:t>。周必大《文忠集》卷一七六《淳熙玉堂雜記下》，第</w:t>
      </w:r>
      <w:r w:rsidRPr="00FA127B">
        <w:rPr>
          <w:rFonts w:ascii="Times New Roman" w:hAnsi="Times New Roman" w:cs="Times New Roman" w:hint="eastAsia"/>
          <w:sz w:val="28"/>
          <w:szCs w:val="28"/>
        </w:rPr>
        <w:t>1149</w:t>
      </w:r>
      <w:r w:rsidRPr="00FA127B">
        <w:rPr>
          <w:rFonts w:ascii="Times New Roman" w:hAnsi="Times New Roman" w:cs="Times New Roman" w:hint="eastAsia"/>
          <w:sz w:val="28"/>
          <w:szCs w:val="28"/>
        </w:rPr>
        <w:t>冊，載淳熙三年，中書進關於魏王等人加食邑、實封的熟狀，本只請付學士院草制，內夫人失於詳閱，批令鎖院，結果受到處罰。這是御批由尚書內省夫人所作之實例。）</w:t>
      </w:r>
    </w:p>
    <w:p w14:paraId="121F8DC6" w14:textId="77777777" w:rsidR="00FA127B" w:rsidRPr="00FA127B" w:rsidRDefault="00FA127B" w:rsidP="00FA127B">
      <w:pPr>
        <w:spacing w:after="0" w:line="240" w:lineRule="auto"/>
        <w:rPr>
          <w:rFonts w:ascii="Times New Roman" w:hAnsi="Times New Roman" w:cs="Times New Roman"/>
          <w:sz w:val="28"/>
          <w:szCs w:val="28"/>
        </w:rPr>
      </w:pPr>
    </w:p>
    <w:p w14:paraId="5F8EB2EE" w14:textId="03D327B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利用皇帝對熟狀的不重視，宰輔可以獲得獨立處理政務的便利，將對於一些章奏的處理意見用熟狀奏稟，從而達到自己的政治目的。如元祐七年，浙西地區發生饑荒，知揚州蘇軾接連上書朝廷，要求減免當地所欠賦稅。</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已具積欠六事及舊所論四事上奏。……臣前所論四事不為不切，而經百余日，略不施行。臣既論奏不已，執政乃始奏雲：初不見臣此疏，遂奉聖旨令臣別錄聞奏。意謂此奏朝上而夕行，今又二年於此矣，以此知積欠之事，大臣未欲施行也。若非陛下留意，痛與指揮，只作常程文字降出，仍作熟事進呈，依例送戶部看詳，則萬無施行之理。</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（注：蘇軾著，孔凡禮點校：《蘇軾文集》卷三四《再論積欠六事四事劄子》，北京：中華書局，</w:t>
      </w:r>
      <w:r w:rsidRPr="00FA127B">
        <w:rPr>
          <w:rFonts w:ascii="Times New Roman" w:hAnsi="Times New Roman" w:cs="Times New Roman" w:hint="eastAsia"/>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970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971</w:t>
      </w:r>
      <w:r w:rsidRPr="00FA127B">
        <w:rPr>
          <w:rFonts w:ascii="Times New Roman" w:hAnsi="Times New Roman" w:cs="Times New Roman" w:hint="eastAsia"/>
          <w:sz w:val="28"/>
          <w:szCs w:val="28"/>
        </w:rPr>
        <w:t>。）宰執將自己不欲行之事，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作熟事進呈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，帝王不予措意，直接交付有司，常常會阻礙章奏施行。又蔡京當國時，若欲行事，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但入熟狀奏行，帝不知</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，（注：《宋史》卷四七二《奸臣</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蔡京傳》，頁</w:t>
      </w:r>
      <w:r w:rsidRPr="00FA127B">
        <w:rPr>
          <w:rFonts w:ascii="Times New Roman" w:hAnsi="Times New Roman" w:cs="Times New Roman" w:hint="eastAsia"/>
          <w:sz w:val="28"/>
          <w:szCs w:val="28"/>
        </w:rPr>
        <w:t>13724</w:t>
      </w:r>
      <w:r w:rsidRPr="00FA127B">
        <w:rPr>
          <w:rFonts w:ascii="Times New Roman" w:hAnsi="Times New Roman" w:cs="Times New Roman" w:hint="eastAsia"/>
          <w:sz w:val="28"/>
          <w:szCs w:val="28"/>
        </w:rPr>
        <w:t>。）亦證</w:t>
      </w:r>
      <w:r>
        <w:rPr>
          <w:rFonts w:ascii="Times New Roman" w:hAnsi="Times New Roman" w:cs="Times New Roman" w:hint="eastAsia"/>
          <w:sz w:val="28"/>
          <w:szCs w:val="28"/>
        </w:rPr>
        <w:t>「</w:t>
      </w:r>
      <w:r w:rsidRPr="00FA127B">
        <w:rPr>
          <w:rFonts w:ascii="Times New Roman" w:hAnsi="Times New Roman" w:cs="Times New Roman" w:hint="eastAsia"/>
          <w:sz w:val="28"/>
          <w:szCs w:val="28"/>
        </w:rPr>
        <w:t>入熟狀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是宰輔控制信息，</w:t>
      </w:r>
      <w:r>
        <w:rPr>
          <w:rFonts w:ascii="Times New Roman" w:hAnsi="Times New Roman" w:cs="Times New Roman" w:hint="eastAsia"/>
          <w:sz w:val="28"/>
          <w:szCs w:val="28"/>
        </w:rPr>
        <w:t>「</w:t>
      </w:r>
      <w:r w:rsidRPr="00FA127B">
        <w:rPr>
          <w:rFonts w:ascii="Times New Roman" w:hAnsi="Times New Roman" w:cs="Times New Roman" w:hint="eastAsia"/>
          <w:sz w:val="28"/>
          <w:szCs w:val="28"/>
        </w:rPr>
        <w:t>壅蔽</w:t>
      </w:r>
      <w:r>
        <w:rPr>
          <w:rFonts w:ascii="Times New Roman" w:hAnsi="Times New Roman" w:cs="Times New Roman" w:hint="eastAsia"/>
          <w:sz w:val="28"/>
          <w:szCs w:val="28"/>
        </w:rPr>
        <w:t>」</w:t>
      </w:r>
      <w:r w:rsidRPr="00FA127B">
        <w:rPr>
          <w:rFonts w:ascii="Times New Roman" w:hAnsi="Times New Roman" w:cs="Times New Roman" w:hint="eastAsia"/>
          <w:sz w:val="28"/>
          <w:szCs w:val="28"/>
        </w:rPr>
        <w:t>帝王的策略之一。</w:t>
      </w:r>
    </w:p>
    <w:p w14:paraId="00733D2D" w14:textId="77777777" w:rsidR="00FA127B" w:rsidRPr="00FA127B" w:rsidRDefault="00FA127B" w:rsidP="00FA127B">
      <w:pPr>
        <w:spacing w:after="0" w:line="240" w:lineRule="auto"/>
        <w:rPr>
          <w:rFonts w:ascii="Times New Roman" w:hAnsi="Times New Roman" w:cs="Times New Roman"/>
          <w:sz w:val="28"/>
          <w:szCs w:val="28"/>
        </w:rPr>
      </w:pPr>
    </w:p>
    <w:p w14:paraId="5FFEA802" w14:textId="0CDE925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從行政的角度看，宰輔在不奏陳皇帝的情況下獨自處理某些章奏，尤其是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有法式事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，可以使皇帝的政務負擔得到減輕，也在一定程度上有利於政務高效處理。因此，對於宰輔的這種做法，皇帝在很多時候，也會予以默許。甚至有時候，皇帝會下詔令規定，部分章奏不必覆奏。如徽宗就命令宰輔</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上殿劄子，侍郎以上進呈，小事擬進，余更不進呈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。（注：《曾公遺錄》卷九，頁</w:t>
      </w:r>
      <w:r w:rsidRPr="00FA127B">
        <w:rPr>
          <w:rFonts w:ascii="Times New Roman" w:hAnsi="Times New Roman" w:cs="Times New Roman" w:hint="eastAsia"/>
          <w:sz w:val="28"/>
          <w:szCs w:val="28"/>
        </w:rPr>
        <w:t>238</w:t>
      </w:r>
      <w:r w:rsidRPr="00FA127B">
        <w:rPr>
          <w:rFonts w:ascii="Times New Roman" w:hAnsi="Times New Roman" w:cs="Times New Roman" w:hint="eastAsia"/>
          <w:sz w:val="28"/>
          <w:szCs w:val="28"/>
        </w:rPr>
        <w:t>。）這實際上為宰輔獨立處理部分章奏提供了合法依據。而詔令的規定，常有不十分明確之處，如何謂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小事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、何謂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等，經常無法具體界定，這又拓展了宰輔的運作空間。</w:t>
      </w:r>
    </w:p>
    <w:p w14:paraId="47804B90" w14:textId="77777777" w:rsidR="00FA127B" w:rsidRPr="00FA127B" w:rsidRDefault="00FA127B" w:rsidP="00FA127B">
      <w:pPr>
        <w:spacing w:after="0" w:line="240" w:lineRule="auto"/>
        <w:rPr>
          <w:rFonts w:ascii="Times New Roman" w:hAnsi="Times New Roman" w:cs="Times New Roman"/>
          <w:sz w:val="28"/>
          <w:szCs w:val="28"/>
        </w:rPr>
      </w:pPr>
    </w:p>
    <w:p w14:paraId="1FDFBBC4" w14:textId="7756D6B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除利用制度允許的方式來行事外，宰輔在覆奏時也常會用一些非法手段來弄虛作假。</w:t>
      </w:r>
      <w:r>
        <w:rPr>
          <w:rFonts w:ascii="Times New Roman" w:hAnsi="Times New Roman" w:cs="Times New Roman" w:hint="eastAsia"/>
          <w:sz w:val="28"/>
          <w:szCs w:val="28"/>
        </w:rPr>
        <w:t>「</w:t>
      </w:r>
      <w:r w:rsidRPr="00FA127B">
        <w:rPr>
          <w:rFonts w:ascii="Times New Roman" w:hAnsi="Times New Roman" w:cs="Times New Roman" w:hint="eastAsia"/>
          <w:sz w:val="28"/>
          <w:szCs w:val="28"/>
        </w:rPr>
        <w:t>真宗末，王冀公毎奏事，或懷數奏，出其一二，其余皆匿之。既退，以意稱聖旨行之。嘗與馬知節俱奏事上前，冀公將退，知節目之曰：‘懷中奏何不盡出之？’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（注：司馬光著，鄧廣銘、張希清點校：《涑水記聞》卷五，北京：中華書局，</w:t>
      </w:r>
      <w:r w:rsidRPr="00FA127B">
        <w:rPr>
          <w:rFonts w:ascii="Times New Roman" w:hAnsi="Times New Roman" w:cs="Times New Roman"/>
          <w:sz w:val="28"/>
          <w:szCs w:val="28"/>
        </w:rPr>
        <w:t>1989</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102</w:t>
      </w:r>
      <w:r w:rsidRPr="00FA127B">
        <w:rPr>
          <w:rFonts w:ascii="Times New Roman" w:hAnsi="Times New Roman" w:cs="Times New Roman" w:hint="eastAsia"/>
          <w:sz w:val="28"/>
          <w:szCs w:val="28"/>
        </w:rPr>
        <w:t>。）王欽若、馬知節當時均為樞密院長貳。表面上王欽若進呈了章奏，實際卻是以己意施行，皇帝並沒有了解到相應情況。這一事例，便是宰輔未將章奏進呈而偽稱得旨之實例。</w:t>
      </w:r>
    </w:p>
    <w:p w14:paraId="6533099F" w14:textId="77777777" w:rsidR="00FA127B" w:rsidRPr="00FA127B" w:rsidRDefault="00FA127B" w:rsidP="00FA127B">
      <w:pPr>
        <w:spacing w:after="0" w:line="240" w:lineRule="auto"/>
        <w:rPr>
          <w:rFonts w:ascii="Times New Roman" w:hAnsi="Times New Roman" w:cs="Times New Roman"/>
          <w:sz w:val="28"/>
          <w:szCs w:val="28"/>
        </w:rPr>
      </w:pPr>
    </w:p>
    <w:p w14:paraId="7204F42C" w14:textId="7271C8A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由此可知，劉摯、王巖叟等人給蔡確、章惇、呂惠卿等人所加的罪名，雖未必屬實，但其所提到的宰輔不將章奏進呈而直接批付實施、宰輔未將章奏奏裁而偽稱得到聖旨、以及用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進熟</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的方式取得聖旨等行為，卻並非憑空編造。就整個宋代——而非僅僅是元祐初年——的情況而言，這些情況，的確是存在的。宰輔確有可能在不令皇帝了解章奏實際內容的情況下，將其付諸施行。</w:t>
      </w:r>
    </w:p>
    <w:p w14:paraId="43182CE7" w14:textId="77777777" w:rsidR="00FA127B" w:rsidRPr="00FA127B" w:rsidRDefault="00FA127B" w:rsidP="00FA127B">
      <w:pPr>
        <w:spacing w:after="0" w:line="240" w:lineRule="auto"/>
        <w:rPr>
          <w:rFonts w:ascii="Times New Roman" w:hAnsi="Times New Roman" w:cs="Times New Roman"/>
          <w:sz w:val="28"/>
          <w:szCs w:val="28"/>
        </w:rPr>
      </w:pPr>
    </w:p>
    <w:p w14:paraId="117F6992" w14:textId="17E83D0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宰輔是否能不經覆奏，就自行決定處理章奏，往往直接取決於君主是否對其予以足夠的信任。真宗時，王旦為相，</w:t>
      </w:r>
      <w:r>
        <w:rPr>
          <w:rFonts w:ascii="Times New Roman" w:hAnsi="Times New Roman" w:cs="Times New Roman" w:hint="eastAsia"/>
          <w:sz w:val="28"/>
          <w:szCs w:val="28"/>
        </w:rPr>
        <w:t>「</w:t>
      </w:r>
      <w:r w:rsidRPr="00FA127B">
        <w:rPr>
          <w:rFonts w:ascii="Times New Roman" w:hAnsi="Times New Roman" w:cs="Times New Roman" w:hint="eastAsia"/>
          <w:sz w:val="28"/>
          <w:szCs w:val="28"/>
        </w:rPr>
        <w:t>每奏事，間有不經上覽者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，當時同列頗以為不妥，但這種做法，卻到了真宗的支持，</w:t>
      </w:r>
      <w:r>
        <w:rPr>
          <w:rFonts w:ascii="Times New Roman" w:hAnsi="Times New Roman" w:cs="Times New Roman" w:hint="eastAsia"/>
          <w:sz w:val="28"/>
          <w:szCs w:val="28"/>
        </w:rPr>
        <w:t>「</w:t>
      </w:r>
      <w:r w:rsidRPr="00FA127B">
        <w:rPr>
          <w:rFonts w:ascii="Times New Roman" w:hAnsi="Times New Roman" w:cs="Times New Roman" w:hint="eastAsia"/>
          <w:sz w:val="28"/>
          <w:szCs w:val="28"/>
        </w:rPr>
        <w:t>帝曰：‘旦在朕左右多年，朕察之無毫發私，自東封後，朕諭以小事一面奉行。’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（注：《宋史》卷二八二《王旦傳》，頁</w:t>
      </w:r>
      <w:r w:rsidRPr="00FA127B">
        <w:rPr>
          <w:rFonts w:ascii="Times New Roman" w:hAnsi="Times New Roman" w:cs="Times New Roman" w:hint="eastAsia"/>
          <w:sz w:val="28"/>
          <w:szCs w:val="28"/>
        </w:rPr>
        <w:t>9548</w:t>
      </w:r>
      <w:r w:rsidRPr="00FA127B">
        <w:rPr>
          <w:rFonts w:ascii="Times New Roman" w:hAnsi="Times New Roman" w:cs="Times New Roman" w:hint="eastAsia"/>
          <w:sz w:val="28"/>
          <w:szCs w:val="28"/>
        </w:rPr>
        <w:t>。）可見若宰輔得到皇帝的倚信，皇帝是可以允許其獨立處理一部分常規政務（即所謂細務、小事），而無需向皇帝奏陳取旨。</w:t>
      </w:r>
    </w:p>
    <w:p w14:paraId="6001BCBC" w14:textId="77777777" w:rsidR="00FA127B" w:rsidRPr="00FA127B" w:rsidRDefault="00FA127B" w:rsidP="00FA127B">
      <w:pPr>
        <w:spacing w:after="0" w:line="240" w:lineRule="auto"/>
        <w:rPr>
          <w:rFonts w:ascii="Times New Roman" w:hAnsi="Times New Roman" w:cs="Times New Roman"/>
          <w:sz w:val="28"/>
          <w:szCs w:val="28"/>
        </w:rPr>
      </w:pPr>
    </w:p>
    <w:p w14:paraId="3DB2691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某些特殊情況下，宰輔也不能不在沒有將章奏覆奏進呈的情況下，就直接付諸施行。如元符二年十月壬寅，熙河奏青唐、邈州解圍。而當時哲宗正因越王與懿寧公主之喪，不御殿、不視朝，兩府只能自作聖旨，對如何賞功以及處理後續事宜作出指示。四日之後，當哲宗重新御殿視朝時，兩府才將這一章奏進呈。（注：《曾公遺錄》卷八，頁</w:t>
      </w:r>
      <w:r w:rsidRPr="00FA127B">
        <w:rPr>
          <w:rFonts w:ascii="Times New Roman" w:hAnsi="Times New Roman" w:cs="Times New Roman" w:hint="eastAsia"/>
          <w:sz w:val="28"/>
          <w:szCs w:val="28"/>
        </w:rPr>
        <w:t>176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177</w:t>
      </w:r>
      <w:r w:rsidRPr="00FA127B">
        <w:rPr>
          <w:rFonts w:ascii="Times New Roman" w:hAnsi="Times New Roman" w:cs="Times New Roman" w:hint="eastAsia"/>
          <w:sz w:val="28"/>
          <w:szCs w:val="28"/>
        </w:rPr>
        <w:t>。）對這種權宜之舉，皇帝通常都會表示認可。</w:t>
      </w:r>
    </w:p>
    <w:p w14:paraId="007572D1" w14:textId="77777777" w:rsidR="00FA127B" w:rsidRPr="00FA127B" w:rsidRDefault="00FA127B" w:rsidP="00FA127B">
      <w:pPr>
        <w:spacing w:after="0" w:line="240" w:lineRule="auto"/>
        <w:rPr>
          <w:rFonts w:ascii="Times New Roman" w:hAnsi="Times New Roman" w:cs="Times New Roman"/>
          <w:sz w:val="28"/>
          <w:szCs w:val="28"/>
        </w:rPr>
      </w:pPr>
    </w:p>
    <w:p w14:paraId="34C273E6" w14:textId="2A2DBB0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另一方面，對於宰輔將某些章奏不覆奏而擅自處理可能造成的危害，宋代君主亦有所警惕。因此，也會不時發布詔令，規定某類章奏必須覆奏進呈，更會督促宰執就重要事務覆奏取旨。如神宗時，曾督促樞密院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張禹勤四十一狀奏永樂軍前事，並進入</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。（注：《長編》卷三三〇，元豐五年十月丙辰，頁</w:t>
      </w:r>
      <w:r w:rsidRPr="00FA127B">
        <w:rPr>
          <w:rFonts w:ascii="Times New Roman" w:hAnsi="Times New Roman" w:cs="Times New Roman"/>
          <w:sz w:val="28"/>
          <w:szCs w:val="28"/>
        </w:rPr>
        <w:t>7949</w:t>
      </w:r>
      <w:r w:rsidRPr="00FA127B">
        <w:rPr>
          <w:rFonts w:ascii="Times New Roman" w:hAnsi="Times New Roman" w:cs="Times New Roman" w:hint="eastAsia"/>
          <w:sz w:val="28"/>
          <w:szCs w:val="28"/>
        </w:rPr>
        <w:t>。）哲宗時，內臣藍從熙奏疏導洛水事，三日後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三省奏事，上遂詢三省雲：‘導洛文字，為何久不呈？’（章）惇曰：‘見取索文字進呈次。’</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（注：《長編》卷四九〇，紹聖四年八月己亥，頁</w:t>
      </w:r>
      <w:r w:rsidRPr="00FA127B">
        <w:rPr>
          <w:rFonts w:ascii="Times New Roman" w:hAnsi="Times New Roman" w:cs="Times New Roman"/>
          <w:sz w:val="28"/>
          <w:szCs w:val="28"/>
        </w:rPr>
        <w:t>11640</w:t>
      </w:r>
      <w:r w:rsidRPr="00FA127B">
        <w:rPr>
          <w:rFonts w:ascii="Times New Roman" w:hAnsi="Times New Roman" w:cs="Times New Roman" w:hint="eastAsia"/>
          <w:sz w:val="28"/>
          <w:szCs w:val="28"/>
        </w:rPr>
        <w:t>。）這種做法，確能在一定程度上防止某些重要章奏被宰輔寢壓或忽略。</w:t>
      </w:r>
    </w:p>
    <w:p w14:paraId="22E50C55" w14:textId="77777777" w:rsidR="00FA127B" w:rsidRPr="00FA127B" w:rsidRDefault="00FA127B" w:rsidP="00FA127B">
      <w:pPr>
        <w:spacing w:after="0" w:line="240" w:lineRule="auto"/>
        <w:rPr>
          <w:rFonts w:ascii="Times New Roman" w:hAnsi="Times New Roman" w:cs="Times New Roman"/>
          <w:sz w:val="28"/>
          <w:szCs w:val="28"/>
        </w:rPr>
      </w:pPr>
    </w:p>
    <w:p w14:paraId="4816ECB0" w14:textId="5231CBD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宰輔對於章奏的覆奏，不僅影響著其與君主之間的關系，也牽動著朝中其他臣僚的注意。宰輔是否覆奏，往往決定著上奏者所奏之事能否被君主真正了解，故其常會想方設法探聽自己的章奏是否已被進呈。如元祐時，王巖叟面奏，稱自己已有七章論曾肇不當除中書舍人，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不知臣等章疏降出否？</w:t>
      </w:r>
      <w:r>
        <w:rPr>
          <w:rFonts w:ascii="Times New Roman" w:hAnsi="Times New Roman" w:cs="Times New Roman" w:hint="eastAsia"/>
          <w:sz w:val="28"/>
          <w:szCs w:val="28"/>
        </w:rPr>
        <w:t>」</w:t>
      </w:r>
      <w:r w:rsidRPr="00FA127B">
        <w:rPr>
          <w:rFonts w:ascii="Times New Roman" w:hAnsi="Times New Roman" w:cs="Times New Roman" w:hint="eastAsia"/>
          <w:sz w:val="28"/>
          <w:szCs w:val="28"/>
        </w:rPr>
        <w:t>（太皇太後）曰：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已降出。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不知今日三省曾與不曾進呈？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未曾進呈。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王巖叟之問，既是表示對自己章奏處理結果的關注，也是希望通過太皇太後，間接對三省加以督促，使之早日進呈。</w:t>
      </w:r>
    </w:p>
    <w:p w14:paraId="3282E8ED" w14:textId="77777777" w:rsidR="00FA127B" w:rsidRPr="00FA127B" w:rsidRDefault="00FA127B" w:rsidP="00FA127B">
      <w:pPr>
        <w:spacing w:after="0" w:line="240" w:lineRule="auto"/>
        <w:rPr>
          <w:rFonts w:ascii="Times New Roman" w:hAnsi="Times New Roman" w:cs="Times New Roman"/>
          <w:sz w:val="28"/>
          <w:szCs w:val="28"/>
        </w:rPr>
      </w:pPr>
    </w:p>
    <w:p w14:paraId="632EAB2E" w14:textId="54AD6EE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為防自己的章奏被宰執</w:t>
      </w:r>
      <w:r>
        <w:rPr>
          <w:rFonts w:ascii="Times New Roman" w:hAnsi="Times New Roman" w:cs="Times New Roman" w:hint="eastAsia"/>
          <w:sz w:val="28"/>
          <w:szCs w:val="28"/>
        </w:rPr>
        <w:t>「</w:t>
      </w:r>
      <w:r w:rsidRPr="00FA127B">
        <w:rPr>
          <w:rFonts w:ascii="Times New Roman" w:hAnsi="Times New Roman" w:cs="Times New Roman" w:hint="eastAsia"/>
          <w:sz w:val="28"/>
          <w:szCs w:val="28"/>
        </w:rPr>
        <w:t>寢之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不進呈，臣僚還不時給君主提出具體的行政建議。南宋時，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觀察使、樞密副都承旨、元帥府馬步軍都總管（馬）擴將行，上奏略曰：‘臣疏遠小人，陛下斷以不疑，付以閫外之事。願鑒前世之成敗，明當世之嫌疑，俾臣得效愚忠，畢意攻取。今王師大舉，機會神速，軍期文字不可少緩。若依常制下都堂等處，然後以達天聽，則事涉疑似，或欲規避者，定逡巡藏匿，不以進呈。望令專置一司，不限夤夜晝時通進。’</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（注：《系年要錄》卷十五，建炎二年四月癸未，頁</w:t>
      </w:r>
      <w:r w:rsidRPr="00FA127B">
        <w:rPr>
          <w:rFonts w:ascii="Times New Roman" w:hAnsi="Times New Roman" w:cs="Times New Roman" w:hint="eastAsia"/>
          <w:sz w:val="28"/>
          <w:szCs w:val="28"/>
        </w:rPr>
        <w:t>246</w:t>
      </w:r>
      <w:r w:rsidRPr="00FA127B">
        <w:rPr>
          <w:rFonts w:ascii="Times New Roman" w:hAnsi="Times New Roman" w:cs="Times New Roman" w:hint="eastAsia"/>
          <w:sz w:val="28"/>
          <w:szCs w:val="28"/>
        </w:rPr>
        <w:t>。）宰執不進呈章奏，不僅可能不利於君主周知外事，也常會損害到上奏者的利益，難免不會引起後者的戒惕。</w:t>
      </w:r>
    </w:p>
    <w:p w14:paraId="1069F0CF" w14:textId="77777777" w:rsidR="00FA127B" w:rsidRPr="00FA127B" w:rsidRDefault="00FA127B" w:rsidP="00FA127B">
      <w:pPr>
        <w:spacing w:after="0" w:line="240" w:lineRule="auto"/>
        <w:rPr>
          <w:rFonts w:ascii="Times New Roman" w:hAnsi="Times New Roman" w:cs="Times New Roman"/>
          <w:sz w:val="28"/>
          <w:szCs w:val="28"/>
        </w:rPr>
      </w:pPr>
    </w:p>
    <w:p w14:paraId="4B47FAA8" w14:textId="778E68A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綜上所述，作為政府的首腦，宋代宰執在行政過程中必然會擁有一定獨立處理政務的空間。就制度規定而言，宰輔能獨立處理的往往只是一些常程細務，且這種獨立處理政務的權力，常需要得到君主的特許，在實際處理時，也往往仍須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名義頒行，表明隨著宋代君主對行政事務的介入不斷加深，宰輔獨立處理政務的空間，受到壓縮。不過我們也要看到，制度規定並不能完全束縛宰輔，在很多時候，他們可以利用各種政治策略，將自己的獨立行政空間大大拓展，甚至以此弄權。</w:t>
      </w:r>
    </w:p>
    <w:p w14:paraId="2367E77C" w14:textId="77777777" w:rsidR="00FA127B" w:rsidRPr="00FA127B" w:rsidRDefault="00FA127B" w:rsidP="00FA127B">
      <w:pPr>
        <w:spacing w:after="0" w:line="240" w:lineRule="auto"/>
        <w:rPr>
          <w:rFonts w:ascii="Times New Roman" w:hAnsi="Times New Roman" w:cs="Times New Roman"/>
          <w:sz w:val="28"/>
          <w:szCs w:val="28"/>
        </w:rPr>
      </w:pPr>
    </w:p>
    <w:p w14:paraId="64283B7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四、君主對信息的截留：章奏留中</w:t>
      </w:r>
    </w:p>
    <w:p w14:paraId="767E1FA4" w14:textId="77777777" w:rsidR="00FA127B" w:rsidRPr="00FA127B" w:rsidRDefault="00FA127B" w:rsidP="00FA127B">
      <w:pPr>
        <w:spacing w:after="0" w:line="240" w:lineRule="auto"/>
        <w:rPr>
          <w:rFonts w:ascii="Times New Roman" w:hAnsi="Times New Roman" w:cs="Times New Roman"/>
          <w:sz w:val="28"/>
          <w:szCs w:val="28"/>
        </w:rPr>
      </w:pPr>
    </w:p>
    <w:p w14:paraId="5F90C77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（一）章奏留中概況</w:t>
      </w:r>
    </w:p>
    <w:p w14:paraId="504222C9" w14:textId="77777777" w:rsidR="00FA127B" w:rsidRPr="00FA127B" w:rsidRDefault="00FA127B" w:rsidP="00FA127B">
      <w:pPr>
        <w:spacing w:after="0" w:line="240" w:lineRule="auto"/>
        <w:rPr>
          <w:rFonts w:ascii="Times New Roman" w:hAnsi="Times New Roman" w:cs="Times New Roman"/>
          <w:sz w:val="28"/>
          <w:szCs w:val="28"/>
        </w:rPr>
      </w:pPr>
    </w:p>
    <w:p w14:paraId="143D5615" w14:textId="2343CFF6"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皇帝除了將章奏降出給有司施行外，也可以將其留於內廷不付出，即</w:t>
      </w:r>
      <w:r>
        <w:rPr>
          <w:rFonts w:ascii="Times New Roman" w:hAnsi="Times New Roman" w:cs="Times New Roman" w:hint="eastAsia"/>
          <w:sz w:val="28"/>
          <w:szCs w:val="28"/>
        </w:rPr>
        <w:t>「</w:t>
      </w:r>
      <w:r w:rsidRPr="00FA127B">
        <w:rPr>
          <w:rFonts w:ascii="Times New Roman" w:hAnsi="Times New Roman" w:cs="Times New Roman" w:hint="eastAsia"/>
          <w:sz w:val="28"/>
          <w:szCs w:val="28"/>
        </w:rPr>
        <w:t>留中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哪些章奏會被皇帝留中？皇帝為什麽要將一部分章奏留中？是較為覆雜的問題。大體而言，其原因可分為以下幾種，一是某些章奏涉及機密，故留中以保密。二是某些章奏，皇帝不願施行，認為不具備施行的可能，故留中不降出。三是對於某些言人是非的章奏，皇帝為保護上書者不被打擊報覆，或不願被攻擊者受到章奏的影響，故不降出。通過留中章奏，宋代皇帝可以在將部分信息截留。</w:t>
      </w:r>
    </w:p>
    <w:p w14:paraId="101C2E09" w14:textId="77777777" w:rsidR="00FA127B" w:rsidRPr="00FA127B" w:rsidRDefault="00FA127B" w:rsidP="00FA127B">
      <w:pPr>
        <w:spacing w:after="0" w:line="240" w:lineRule="auto"/>
        <w:rPr>
          <w:rFonts w:ascii="Times New Roman" w:hAnsi="Times New Roman" w:cs="Times New Roman"/>
          <w:sz w:val="28"/>
          <w:szCs w:val="28"/>
        </w:rPr>
      </w:pPr>
    </w:p>
    <w:p w14:paraId="241ED0E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皇帝將某些章奏留中，並不一定是針對宰輔。但章奏一旦被留中，包括宰輔在內的外廷官僚，很有可能無法知曉相關信息。因此，若皇帝希望對宰輔隱瞞某些信息，常會選擇留中章奏的做法，以此來謀求信息博弈中的優勢。</w:t>
      </w:r>
    </w:p>
    <w:p w14:paraId="4D41329E" w14:textId="77777777" w:rsidR="00FA127B" w:rsidRPr="00FA127B" w:rsidRDefault="00FA127B" w:rsidP="00FA127B">
      <w:pPr>
        <w:spacing w:after="0" w:line="240" w:lineRule="auto"/>
        <w:rPr>
          <w:rFonts w:ascii="Times New Roman" w:hAnsi="Times New Roman" w:cs="Times New Roman"/>
          <w:sz w:val="28"/>
          <w:szCs w:val="28"/>
        </w:rPr>
      </w:pPr>
    </w:p>
    <w:p w14:paraId="593FA52C" w14:textId="7C35FB3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對於皇帝而言，留中章奏的作用還不僅於此。在宋代，降出的章奏所言，若與宰輔意願不符，上章奏者往往會因此而遭宰執忌惡，甚至遭到宰輔的打擊報覆。如徽宗後期，中書舍人宇文虛中上章諫伐燕雲，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書下三省，（王）黼讀之，大怒，捃以他事，除集英殿修撰，督戰益急，而北事始不可收拾矣</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。（注：岳珂著，吳企明點校：《桯史》卷九《燕山先見》，北京：中華書局，</w:t>
      </w:r>
      <w:r w:rsidRPr="00FA127B">
        <w:rPr>
          <w:rFonts w:ascii="Times New Roman" w:hAnsi="Times New Roman" w:cs="Times New Roman" w:hint="eastAsia"/>
          <w:sz w:val="28"/>
          <w:szCs w:val="28"/>
        </w:rPr>
        <w:t>1981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103</w:t>
      </w:r>
      <w:r w:rsidRPr="00FA127B">
        <w:rPr>
          <w:rFonts w:ascii="Times New Roman" w:hAnsi="Times New Roman" w:cs="Times New Roman" w:hint="eastAsia"/>
          <w:sz w:val="28"/>
          <w:szCs w:val="28"/>
        </w:rPr>
        <w:t>。）後宋昭又上書論伐燕事，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書既上，王黼見之，大怒，除名勒停，送連州編管</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。（注：《三朝北盟會編》卷八，頁</w:t>
      </w:r>
      <w:r w:rsidRPr="00FA127B">
        <w:rPr>
          <w:rFonts w:ascii="Times New Roman" w:hAnsi="Times New Roman" w:cs="Times New Roman" w:hint="eastAsia"/>
          <w:sz w:val="28"/>
          <w:szCs w:val="28"/>
        </w:rPr>
        <w:t>55</w:t>
      </w:r>
      <w:r w:rsidRPr="00FA127B">
        <w:rPr>
          <w:rFonts w:ascii="Times New Roman" w:hAnsi="Times New Roman" w:cs="Times New Roman" w:hint="eastAsia"/>
          <w:sz w:val="28"/>
          <w:szCs w:val="28"/>
        </w:rPr>
        <w:t>。）高宗紹興二十六年</w:t>
      </w:r>
      <w:r w:rsidRPr="00FA127B">
        <w:rPr>
          <w:rFonts w:ascii="Times New Roman" w:hAnsi="Times New Roman" w:cs="Times New Roman" w:hint="eastAsia"/>
          <w:sz w:val="28"/>
          <w:szCs w:val="28"/>
        </w:rPr>
        <w:lastRenderedPageBreak/>
        <w:t>（</w:t>
      </w:r>
      <w:r w:rsidRPr="00FA127B">
        <w:rPr>
          <w:rFonts w:ascii="Times New Roman" w:hAnsi="Times New Roman" w:cs="Times New Roman" w:hint="eastAsia"/>
          <w:sz w:val="28"/>
          <w:szCs w:val="28"/>
        </w:rPr>
        <w:t>1156</w:t>
      </w:r>
      <w:r w:rsidRPr="00FA127B">
        <w:rPr>
          <w:rFonts w:ascii="Times New Roman" w:hAnsi="Times New Roman" w:cs="Times New Roman" w:hint="eastAsia"/>
          <w:sz w:val="28"/>
          <w:szCs w:val="28"/>
        </w:rPr>
        <w:t>），張浚上奏，言和議不可恃，上降出其奏於三省，沈該、萬俟禼、湯思退等見奏大怒，諷台諫上言攻之，使其受永州居住之罰。（注：《三朝北盟會編》卷二二四，頁</w:t>
      </w:r>
      <w:r w:rsidRPr="00FA127B">
        <w:rPr>
          <w:rFonts w:ascii="Times New Roman" w:hAnsi="Times New Roman" w:cs="Times New Roman"/>
          <w:sz w:val="28"/>
          <w:szCs w:val="28"/>
        </w:rPr>
        <w:t>1616</w:t>
      </w:r>
      <w:r w:rsidRPr="00FA127B">
        <w:rPr>
          <w:rFonts w:ascii="Times New Roman" w:hAnsi="Times New Roman" w:cs="Times New Roman" w:hint="eastAsia"/>
          <w:sz w:val="28"/>
          <w:szCs w:val="28"/>
        </w:rPr>
        <w:t>。）因此，臣僚為防被宰輔所忌，有時不得不對某些事務隱而不言，甚至自隱章奏不上。如孝宗時，朱熹</w:t>
      </w:r>
      <w:r>
        <w:rPr>
          <w:rFonts w:ascii="Times New Roman" w:hAnsi="Times New Roman" w:cs="Times New Roman" w:hint="eastAsia"/>
          <w:sz w:val="28"/>
          <w:szCs w:val="28"/>
        </w:rPr>
        <w:t>「</w:t>
      </w:r>
      <w:r w:rsidRPr="00FA127B">
        <w:rPr>
          <w:rFonts w:ascii="Times New Roman" w:hAnsi="Times New Roman" w:cs="Times New Roman" w:hint="eastAsia"/>
          <w:sz w:val="28"/>
          <w:szCs w:val="28"/>
        </w:rPr>
        <w:t>嘗草奏疏，言講學以正心，修身以齊家……</w:t>
      </w:r>
      <w:r>
        <w:rPr>
          <w:rFonts w:ascii="Times New Roman" w:hAnsi="Times New Roman" w:cs="Times New Roman" w:hint="eastAsia"/>
          <w:sz w:val="28"/>
          <w:szCs w:val="28"/>
        </w:rPr>
        <w:t>」</w:t>
      </w:r>
      <w:r w:rsidRPr="00FA127B">
        <w:rPr>
          <w:rFonts w:ascii="Times New Roman" w:hAnsi="Times New Roman" w:cs="Times New Roman" w:hint="eastAsia"/>
          <w:sz w:val="28"/>
          <w:szCs w:val="28"/>
        </w:rPr>
        <w:t>，然</w:t>
      </w:r>
      <w:r>
        <w:rPr>
          <w:rFonts w:ascii="Times New Roman" w:hAnsi="Times New Roman" w:cs="Times New Roman" w:hint="eastAsia"/>
          <w:sz w:val="28"/>
          <w:szCs w:val="28"/>
        </w:rPr>
        <w:t>「</w:t>
      </w:r>
      <w:r w:rsidRPr="00FA127B">
        <w:rPr>
          <w:rFonts w:ascii="Times New Roman" w:hAnsi="Times New Roman" w:cs="Times New Roman" w:hint="eastAsia"/>
          <w:sz w:val="28"/>
          <w:szCs w:val="28"/>
        </w:rPr>
        <w:t>會執政有指道學為邪氣者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，其章奏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遂不果上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。（注：《宋史全文》卷二七下，頁</w:t>
      </w:r>
      <w:r w:rsidRPr="00FA127B">
        <w:rPr>
          <w:rFonts w:ascii="Times New Roman" w:hAnsi="Times New Roman" w:cs="Times New Roman"/>
          <w:sz w:val="28"/>
          <w:szCs w:val="28"/>
        </w:rPr>
        <w:t>1942</w:t>
      </w:r>
      <w:r w:rsidRPr="00FA127B">
        <w:rPr>
          <w:rFonts w:ascii="Times New Roman" w:hAnsi="Times New Roman" w:cs="Times New Roman" w:hint="eastAsia"/>
          <w:sz w:val="28"/>
          <w:szCs w:val="28"/>
        </w:rPr>
        <w:t>。）如此一來，勢必對皇帝與臣僚之間的信息交流有所影響。在這種情況之下，皇帝為鼓勵臣僚暢所欲言，確保自己盡可能多地得到政治信息，便會向臣僚作出留中章奏的保證。如仁宗時，詔：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恐言事之臣有所顧忌，令御史台、諫院其務盡鯁直，以箴闕失。仍令通進司，或有章奏，畫時進入，必當親覽，或只留中。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（注：《長編》卷一七二，皇祐四年正月丙寅，頁</w:t>
      </w:r>
      <w:r w:rsidRPr="00FA127B">
        <w:rPr>
          <w:rFonts w:ascii="Times New Roman" w:hAnsi="Times New Roman" w:cs="Times New Roman" w:hint="eastAsia"/>
          <w:sz w:val="28"/>
          <w:szCs w:val="28"/>
        </w:rPr>
        <w:t>4130</w:t>
      </w:r>
      <w:r w:rsidRPr="00FA127B">
        <w:rPr>
          <w:rFonts w:ascii="Times New Roman" w:hAnsi="Times New Roman" w:cs="Times New Roman" w:hint="eastAsia"/>
          <w:sz w:val="28"/>
          <w:szCs w:val="28"/>
        </w:rPr>
        <w:t>。）即是以作出留中章奏的承諾，來打消臣僚的顧慮。神宗時，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（蔡）承禧先為開封府推官，因進對，上面諭以：‘向覽卿辭，甚合理道，凡有所聞見，宜密具章疏，不可以不在其位而遂緘默也。’承禧因覆上數十事，多指摘時病，留中不出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。（注：《長編》卷三二三，元豐五年正月丙午，頁</w:t>
      </w:r>
      <w:r w:rsidRPr="00FA127B">
        <w:rPr>
          <w:rFonts w:ascii="Times New Roman" w:hAnsi="Times New Roman" w:cs="Times New Roman" w:hint="eastAsia"/>
          <w:sz w:val="28"/>
          <w:szCs w:val="28"/>
        </w:rPr>
        <w:t>7767</w:t>
      </w:r>
      <w:r w:rsidRPr="00FA127B">
        <w:rPr>
          <w:rFonts w:ascii="Times New Roman" w:hAnsi="Times New Roman" w:cs="Times New Roman" w:hint="eastAsia"/>
          <w:sz w:val="28"/>
          <w:szCs w:val="28"/>
        </w:rPr>
        <w:t>。）蔡承禧時官職卑微，若直言時病，難免為當政者所攻擊。神宗留中其章奏，可對其起到保護作用，並以此維護臣僚言事的積極性。</w:t>
      </w:r>
    </w:p>
    <w:p w14:paraId="79B077A6" w14:textId="77777777" w:rsidR="00FA127B" w:rsidRPr="00FA127B" w:rsidRDefault="00FA127B" w:rsidP="00FA127B">
      <w:pPr>
        <w:spacing w:after="0" w:line="240" w:lineRule="auto"/>
        <w:rPr>
          <w:rFonts w:ascii="Times New Roman" w:hAnsi="Times New Roman" w:cs="Times New Roman"/>
          <w:sz w:val="28"/>
          <w:szCs w:val="28"/>
        </w:rPr>
      </w:pPr>
    </w:p>
    <w:p w14:paraId="01EB266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不過，盡管留中章奏，對於宋代朝廷中的信息處理有著明顯的影響，但就整體情況而論，我們也不應對其作用予以過高估計。其一，章奏只有在經過君主親閱，被認為不必或不能降出後，才會被留中，而如前文所述，在宋代，僅有部分章奏會在降出前得到御覽。因此，從數量上看，被留中的章奏絕不會太多，在全部章奏中，不可能占太大比例。</w:t>
      </w:r>
    </w:p>
    <w:p w14:paraId="352BE926" w14:textId="77777777" w:rsidR="00FA127B" w:rsidRPr="00FA127B" w:rsidRDefault="00FA127B" w:rsidP="00FA127B">
      <w:pPr>
        <w:spacing w:after="0" w:line="240" w:lineRule="auto"/>
        <w:rPr>
          <w:rFonts w:ascii="Times New Roman" w:hAnsi="Times New Roman" w:cs="Times New Roman"/>
          <w:sz w:val="28"/>
          <w:szCs w:val="28"/>
        </w:rPr>
      </w:pPr>
    </w:p>
    <w:p w14:paraId="709C1A1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其二，留中章奏，固然有利於皇帝控制信息，但若過多的將章奏留中，又有可能阻礙皇帝與外廷宰輔間的信息交流，在皇帝與宰輔之間造成隔膜與猜忌，從而對政務運行造成不利。所以，皇帝絕非總是傾向於將章奏留中，而是會根據不同的需要，或留中、或降出給宰輔。大量無關機密、或不涉及敏感事務的章奏，便很少被留中。此外，如前文所述，某些時候，君主會利用親信內侍，將章奏單獨降出給個別宰輔。因此，在章奏被留中的情況下，仍可能有少數宰輔獲得自禁中頒降的信息。</w:t>
      </w:r>
    </w:p>
    <w:p w14:paraId="2FA1D98B" w14:textId="77777777" w:rsidR="00FA127B" w:rsidRPr="00FA127B" w:rsidRDefault="00FA127B" w:rsidP="00FA127B">
      <w:pPr>
        <w:spacing w:after="0" w:line="240" w:lineRule="auto"/>
        <w:rPr>
          <w:rFonts w:ascii="Times New Roman" w:hAnsi="Times New Roman" w:cs="Times New Roman"/>
          <w:sz w:val="28"/>
          <w:szCs w:val="28"/>
        </w:rPr>
      </w:pPr>
    </w:p>
    <w:p w14:paraId="6F2386A1" w14:textId="37B4864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臣僚對於留中章奏，也常懷有不同的態度。在很多臣僚看來，帝王對章奏應作區別處理，</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其泛論大體，指陳邪正，如此類者，自可留之禁中，以備觀覽。至於陳述利害，事幹有司者，即乞降付政府</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。（注：《宋朝諸臣奏議》卷十九《上徽宗乞至誠終始納諫》，頁</w:t>
      </w:r>
      <w:r w:rsidRPr="00FA127B">
        <w:rPr>
          <w:rFonts w:ascii="Times New Roman" w:hAnsi="Times New Roman" w:cs="Times New Roman" w:hint="eastAsia"/>
          <w:sz w:val="28"/>
          <w:szCs w:val="28"/>
        </w:rPr>
        <w:t>185</w:t>
      </w:r>
      <w:r w:rsidRPr="00FA127B">
        <w:rPr>
          <w:rFonts w:ascii="Times New Roman" w:hAnsi="Times New Roman" w:cs="Times New Roman" w:hint="eastAsia"/>
          <w:sz w:val="28"/>
          <w:szCs w:val="28"/>
        </w:rPr>
        <w:t>。）即根據章奏的性質，分別予以留中或降出。</w:t>
      </w:r>
    </w:p>
    <w:p w14:paraId="40F0C639" w14:textId="77777777" w:rsidR="00FA127B" w:rsidRPr="00FA127B" w:rsidRDefault="00FA127B" w:rsidP="00FA127B">
      <w:pPr>
        <w:spacing w:after="0" w:line="240" w:lineRule="auto"/>
        <w:rPr>
          <w:rFonts w:ascii="Times New Roman" w:hAnsi="Times New Roman" w:cs="Times New Roman"/>
          <w:sz w:val="28"/>
          <w:szCs w:val="28"/>
        </w:rPr>
      </w:pPr>
    </w:p>
    <w:p w14:paraId="6FF15C95" w14:textId="3FDE84C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在向皇帝呈遞章奏時，臣僚的考慮往往更為現實。若認為自己所言可能激怒宰輔，多會向皇帝請求將己之章奏留中。如劉敞在至和中上奏言災異：</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陛下推誠委信大臣，而大臣依勢作威，政事不平，如此甚眾。在外畏憚，已非常時。陛下且深究天地之意，收攬威權，無使聰明蔽塞，法令不行，則足以消伏災異矣。臣前已奏陳，再述所聞，特乞留中，詳加省覽。</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（注：《長編》卷一七七，至和元年十一月丙戌，頁</w:t>
      </w:r>
      <w:r w:rsidRPr="00FA127B">
        <w:rPr>
          <w:rFonts w:ascii="Times New Roman" w:hAnsi="Times New Roman" w:cs="Times New Roman" w:hint="eastAsia"/>
          <w:sz w:val="28"/>
          <w:szCs w:val="28"/>
        </w:rPr>
        <w:t>4294</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特乞留中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，明顯是出於對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依勢作威</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之宰執大臣的顧忌。哲宗時，劉摯上章言政事稽滯，</w:t>
      </w:r>
      <w:r>
        <w:rPr>
          <w:rFonts w:ascii="Times New Roman" w:hAnsi="Times New Roman" w:cs="Times New Roman" w:hint="eastAsia"/>
          <w:sz w:val="28"/>
          <w:szCs w:val="28"/>
        </w:rPr>
        <w:t>「</w:t>
      </w:r>
      <w:r w:rsidRPr="00FA127B">
        <w:rPr>
          <w:rFonts w:ascii="Times New Roman" w:hAnsi="Times New Roman" w:cs="Times New Roman" w:hint="eastAsia"/>
          <w:sz w:val="28"/>
          <w:szCs w:val="28"/>
        </w:rPr>
        <w:t>皆執政奸謀私意也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。希望皇帝</w:t>
      </w:r>
      <w:r>
        <w:rPr>
          <w:rFonts w:ascii="Times New Roman" w:hAnsi="Times New Roman" w:cs="Times New Roman" w:hint="eastAsia"/>
          <w:sz w:val="28"/>
          <w:szCs w:val="28"/>
        </w:rPr>
        <w:t>「</w:t>
      </w:r>
      <w:r w:rsidRPr="00FA127B">
        <w:rPr>
          <w:rFonts w:ascii="Times New Roman" w:hAnsi="Times New Roman" w:cs="Times New Roman" w:hint="eastAsia"/>
          <w:sz w:val="28"/>
          <w:szCs w:val="28"/>
        </w:rPr>
        <w:t>只作聖旨宣諭，催促壅滯文字，所貴有所畏憚，卻肯了事。此章候經聖覽，乞留中，使臣孤跡稍安</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。（注：劉摯著，裴汝成、陳曉平點校：《忠肅集》卷四《論政事稽滯疏》，北京：中華書局，</w:t>
      </w:r>
      <w:r w:rsidRPr="00FA127B">
        <w:rPr>
          <w:rFonts w:ascii="Times New Roman" w:hAnsi="Times New Roman" w:cs="Times New Roman" w:hint="eastAsia"/>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78</w:t>
      </w:r>
      <w:r w:rsidRPr="00FA127B">
        <w:rPr>
          <w:rFonts w:ascii="Times New Roman" w:hAnsi="Times New Roman" w:cs="Times New Roman" w:hint="eastAsia"/>
          <w:sz w:val="28"/>
          <w:szCs w:val="28"/>
        </w:rPr>
        <w:t>。）既通過陳乞留中來達到自我保護的目的，又希望借助</w:t>
      </w:r>
      <w:r>
        <w:rPr>
          <w:rFonts w:ascii="Times New Roman" w:hAnsi="Times New Roman" w:cs="Times New Roman" w:hint="eastAsia"/>
          <w:sz w:val="28"/>
          <w:szCs w:val="28"/>
        </w:rPr>
        <w:t>「</w:t>
      </w:r>
      <w:r w:rsidRPr="00FA127B">
        <w:rPr>
          <w:rFonts w:ascii="Times New Roman" w:hAnsi="Times New Roman" w:cs="Times New Roman" w:hint="eastAsia"/>
          <w:sz w:val="28"/>
          <w:szCs w:val="28"/>
        </w:rPr>
        <w:t>聖旨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來督促宰輔。</w:t>
      </w:r>
    </w:p>
    <w:p w14:paraId="1979C534" w14:textId="77777777" w:rsidR="00FA127B" w:rsidRPr="00FA127B" w:rsidRDefault="00FA127B" w:rsidP="00FA127B">
      <w:pPr>
        <w:spacing w:after="0" w:line="240" w:lineRule="auto"/>
        <w:rPr>
          <w:rFonts w:ascii="Times New Roman" w:hAnsi="Times New Roman" w:cs="Times New Roman"/>
          <w:sz w:val="28"/>
          <w:szCs w:val="28"/>
        </w:rPr>
      </w:pPr>
    </w:p>
    <w:p w14:paraId="6F8F2624" w14:textId="39945AE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另有一些情況下，皇帝若將臣僚章奏留中，則會遭到反對。哲宗時，王巖叟等台諫官上書言青苗，其章疏多被留中不出，王巖叟便要求：</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當盡出台諫所言，付之三省，使之公議得失。</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（注：《長編》卷三八四，元祐元年八月庚寅，頁</w:t>
      </w:r>
      <w:r w:rsidRPr="00FA127B">
        <w:rPr>
          <w:rFonts w:ascii="Times New Roman" w:hAnsi="Times New Roman" w:cs="Times New Roman" w:hint="eastAsia"/>
          <w:sz w:val="28"/>
          <w:szCs w:val="28"/>
        </w:rPr>
        <w:t>9364</w:t>
      </w:r>
      <w:r w:rsidRPr="00FA127B">
        <w:rPr>
          <w:rFonts w:ascii="Times New Roman" w:hAnsi="Times New Roman" w:cs="Times New Roman" w:hint="eastAsia"/>
          <w:sz w:val="28"/>
          <w:szCs w:val="28"/>
        </w:rPr>
        <w:t>。）王巖叟等要求皇帝將自己的章奏降付三省，既是希望章奏能盡快地被付諸實施，也是希望擴大章奏的影響。</w:t>
      </w:r>
    </w:p>
    <w:p w14:paraId="61B73381" w14:textId="77777777" w:rsidR="00FA127B" w:rsidRPr="00FA127B" w:rsidRDefault="00FA127B" w:rsidP="00FA127B">
      <w:pPr>
        <w:spacing w:after="0" w:line="240" w:lineRule="auto"/>
        <w:rPr>
          <w:rFonts w:ascii="Times New Roman" w:hAnsi="Times New Roman" w:cs="Times New Roman"/>
          <w:sz w:val="28"/>
          <w:szCs w:val="28"/>
        </w:rPr>
      </w:pPr>
    </w:p>
    <w:p w14:paraId="4C3FC271" w14:textId="2251C86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臣僚在上章奏時，常常面臨這樣一種困境：章奏所言之事，在其看來，是十分重要的，故其章奏理應迅速地被降出施行；但其章奏降出後，又有可能會激怒宰輔，從而對其自身造成不利後果。為應對這一問題，臣僚在上章奏時，常會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貼黃</w:t>
      </w:r>
      <w:r>
        <w:rPr>
          <w:rFonts w:ascii="Times New Roman" w:hAnsi="Times New Roman" w:cs="Times New Roman" w:hint="eastAsia"/>
          <w:sz w:val="28"/>
          <w:szCs w:val="28"/>
        </w:rPr>
        <w:t>」</w:t>
      </w:r>
      <w:r w:rsidRPr="00FA127B">
        <w:rPr>
          <w:rFonts w:ascii="Times New Roman" w:hAnsi="Times New Roman" w:cs="Times New Roman" w:hint="eastAsia"/>
          <w:sz w:val="28"/>
          <w:szCs w:val="28"/>
        </w:rPr>
        <w:t>加以利用。宋代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奏狀、劄子皆白紙，有意所未盡，揭其要處，以黃紙別書於後，乃謂之‘貼黃’</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。（注：葉夢得著，宇文紹奕考異，侯忠義點校：《石林燕語》卷三，北京：中華書局，</w:t>
      </w:r>
      <w:r w:rsidRPr="00FA127B">
        <w:rPr>
          <w:rFonts w:ascii="Times New Roman" w:hAnsi="Times New Roman" w:cs="Times New Roman" w:hint="eastAsia"/>
          <w:sz w:val="28"/>
          <w:szCs w:val="28"/>
        </w:rPr>
        <w:t>1984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42</w:t>
      </w:r>
      <w:r w:rsidRPr="00FA127B">
        <w:rPr>
          <w:rFonts w:ascii="Times New Roman" w:hAnsi="Times New Roman" w:cs="Times New Roman" w:hint="eastAsia"/>
          <w:sz w:val="28"/>
          <w:szCs w:val="28"/>
        </w:rPr>
        <w:t>。）事實上臣僚在書寫章奏時，並不一定是將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意所未盡</w:t>
      </w:r>
      <w:r>
        <w:rPr>
          <w:rFonts w:ascii="Times New Roman" w:hAnsi="Times New Roman" w:cs="Times New Roman" w:hint="eastAsia"/>
          <w:sz w:val="28"/>
          <w:szCs w:val="28"/>
        </w:rPr>
        <w:t>」</w:t>
      </w:r>
      <w:r w:rsidRPr="00FA127B">
        <w:rPr>
          <w:rFonts w:ascii="Times New Roman" w:hAnsi="Times New Roman" w:cs="Times New Roman" w:hint="eastAsia"/>
          <w:sz w:val="28"/>
          <w:szCs w:val="28"/>
        </w:rPr>
        <w:t>，概括提示之語記於貼黃，而且常常也將其所不希望宰輔見到的文字寫在貼黃之上。在上章奏時，要求皇帝將章奏正文降出給宰輔施行，而將貼黃留中不付出。例如，劉安世上章論執政堂除不公，語及程公孫、葛蘩二人，貼黃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臣聞程公孫乃呂公著男希純之妻兄。葛蘩系範純仁之同門壻。而執政狥私牽意，無所顧憚，如此之甚。竊慮陛下體貌大臣，重傷其意，欲乞去此貼黃，付外施行。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（注：《長編》卷四一三，元祐三年八月辛醜，頁</w:t>
      </w:r>
      <w:r w:rsidRPr="00FA127B">
        <w:rPr>
          <w:rFonts w:ascii="Times New Roman" w:hAnsi="Times New Roman" w:cs="Times New Roman"/>
          <w:sz w:val="28"/>
          <w:szCs w:val="28"/>
        </w:rPr>
        <w:t>10048</w:t>
      </w:r>
      <w:r w:rsidRPr="00FA127B">
        <w:rPr>
          <w:rFonts w:ascii="Times New Roman" w:hAnsi="Times New Roman" w:cs="Times New Roman" w:hint="eastAsia"/>
          <w:sz w:val="28"/>
          <w:szCs w:val="28"/>
        </w:rPr>
        <w:t>。）呂公著、範純仁均為當時宰執，劉安世要求皇帝留中貼黃，其實是對宰執大臣有所顧忌。元祐二年，梁燾上劄子言黃履交結宰執，貼黃曰：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恭聞十四日御延和殿聽政，伏乞面賜執政大臣行遣。仍乞降出此劄子，其貼黃乞留中。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（注：《長編》卷三九六，元祐二年三月乙醜，頁</w:t>
      </w:r>
      <w:r w:rsidRPr="00FA127B">
        <w:rPr>
          <w:rFonts w:ascii="Times New Roman" w:hAnsi="Times New Roman" w:cs="Times New Roman" w:hint="eastAsia"/>
          <w:sz w:val="28"/>
          <w:szCs w:val="28"/>
        </w:rPr>
        <w:t>9649</w:t>
      </w:r>
      <w:r w:rsidRPr="00FA127B">
        <w:rPr>
          <w:rFonts w:ascii="Times New Roman" w:hAnsi="Times New Roman" w:cs="Times New Roman" w:hint="eastAsia"/>
          <w:sz w:val="28"/>
          <w:szCs w:val="28"/>
        </w:rPr>
        <w:t>。）也是出於類似的原因。臣僚在上章奏時，分別將不同的內容寫於章奏正文及貼黃之上，使得皇帝在考慮將章奏降出抑或留中時，有了更為靈活的選擇。而對於宰輔而言，正因為皇帝有可能將章奏正文降出而將貼黃留中，故即便其得到了皇帝降出的章奏，也並不一定意味著皇帝與其分享了章奏中的全部信息。</w:t>
      </w:r>
    </w:p>
    <w:p w14:paraId="45133614" w14:textId="77777777" w:rsidR="00FA127B" w:rsidRPr="00FA127B" w:rsidRDefault="00FA127B" w:rsidP="00FA127B">
      <w:pPr>
        <w:spacing w:after="0" w:line="240" w:lineRule="auto"/>
        <w:rPr>
          <w:rFonts w:ascii="Times New Roman" w:hAnsi="Times New Roman" w:cs="Times New Roman"/>
          <w:sz w:val="28"/>
          <w:szCs w:val="28"/>
        </w:rPr>
      </w:pPr>
    </w:p>
    <w:p w14:paraId="0D0E6C9E" w14:textId="4F6208A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出於維護臣僚的考慮，皇帝經常會按其要求，對章奏或其章奏貼黃加以留中。但很多時候，臣僚的請求卻未必能得到君主首肯。如徽宗初年，石豫上章言西北軍事，請求留中，徽宗以其言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殊無倫理</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，不予留中，而是降出給樞密院。（注：《曾公遺錄》卷九，頁</w:t>
      </w:r>
      <w:r w:rsidRPr="00FA127B">
        <w:rPr>
          <w:rFonts w:ascii="Times New Roman" w:hAnsi="Times New Roman" w:cs="Times New Roman" w:hint="eastAsia"/>
          <w:sz w:val="28"/>
          <w:szCs w:val="28"/>
        </w:rPr>
        <w:t>267</w:t>
      </w:r>
      <w:r w:rsidRPr="00FA127B">
        <w:rPr>
          <w:rFonts w:ascii="Times New Roman" w:hAnsi="Times New Roman" w:cs="Times New Roman" w:hint="eastAsia"/>
          <w:sz w:val="28"/>
          <w:szCs w:val="28"/>
        </w:rPr>
        <w:t>。）正如研究者所言，是否留中章奏，往往成為皇帝控御臣僚的手段，</w:t>
      </w:r>
      <w:r>
        <w:rPr>
          <w:rFonts w:ascii="Times New Roman" w:hAnsi="Times New Roman" w:cs="Times New Roman" w:hint="eastAsia"/>
          <w:sz w:val="28"/>
          <w:szCs w:val="28"/>
        </w:rPr>
        <w:t>「</w:t>
      </w:r>
      <w:r w:rsidRPr="00FA127B">
        <w:rPr>
          <w:rFonts w:ascii="Times New Roman" w:hAnsi="Times New Roman" w:cs="Times New Roman" w:hint="eastAsia"/>
          <w:sz w:val="28"/>
          <w:szCs w:val="28"/>
        </w:rPr>
        <w:t>言者從皇帝的態度中或可得到明確的暗示，有時則又陷於狐疑，莫測高深</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。（注：李全德：《文書體制中的宋代通進銀台司》，頁</w:t>
      </w:r>
      <w:r w:rsidRPr="00FA127B">
        <w:rPr>
          <w:rFonts w:ascii="Times New Roman" w:hAnsi="Times New Roman" w:cs="Times New Roman" w:hint="eastAsia"/>
          <w:sz w:val="28"/>
          <w:szCs w:val="28"/>
        </w:rPr>
        <w:t>322</w:t>
      </w:r>
      <w:r w:rsidRPr="00FA127B">
        <w:rPr>
          <w:rFonts w:ascii="Times New Roman" w:hAnsi="Times New Roman" w:cs="Times New Roman" w:hint="eastAsia"/>
          <w:sz w:val="28"/>
          <w:szCs w:val="28"/>
        </w:rPr>
        <w:t>。）</w:t>
      </w:r>
    </w:p>
    <w:p w14:paraId="7D69AA95" w14:textId="77777777" w:rsidR="00FA127B" w:rsidRPr="00FA127B" w:rsidRDefault="00FA127B" w:rsidP="00FA127B">
      <w:pPr>
        <w:spacing w:after="0" w:line="240" w:lineRule="auto"/>
        <w:rPr>
          <w:rFonts w:ascii="Times New Roman" w:hAnsi="Times New Roman" w:cs="Times New Roman"/>
          <w:sz w:val="28"/>
          <w:szCs w:val="28"/>
        </w:rPr>
      </w:pPr>
    </w:p>
    <w:p w14:paraId="59C21761" w14:textId="7344706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君主將臣僚陳乞留中的章奏降出給宰執，某些時候是出於特定的政治目的。如章惇被罷後，其子章持上書言父事，且攻執政，要求留中，而太皇太後卻降付宰執，曰：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他乞留中，卻與降出，教他執政輩知。</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（注：《長編》卷三九〇，元祐元年十月壬寅，頁</w:t>
      </w:r>
      <w:r w:rsidRPr="00FA127B">
        <w:rPr>
          <w:rFonts w:ascii="Times New Roman" w:hAnsi="Times New Roman" w:cs="Times New Roman"/>
          <w:sz w:val="28"/>
          <w:szCs w:val="28"/>
        </w:rPr>
        <w:t>9485</w:t>
      </w:r>
      <w:r w:rsidRPr="00FA127B">
        <w:rPr>
          <w:rFonts w:ascii="Times New Roman" w:hAnsi="Times New Roman" w:cs="Times New Roman" w:hint="eastAsia"/>
          <w:sz w:val="28"/>
          <w:szCs w:val="28"/>
        </w:rPr>
        <w:t>。）當時高太後正對新法派加以嚴厲打擊，而執政大臣中，卻有主張不必重責新黨者，如呂公著等，就</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以惇父老，且自政府罷，既經赦宥，故遷之便郡。又欲以次甄敘諸放逐者，使各不至失所。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（注：《長編》卷三九〇，元祐元年十月壬寅，頁</w:t>
      </w:r>
      <w:r w:rsidRPr="00FA127B">
        <w:rPr>
          <w:rFonts w:ascii="Times New Roman" w:hAnsi="Times New Roman" w:cs="Times New Roman"/>
          <w:sz w:val="28"/>
          <w:szCs w:val="28"/>
        </w:rPr>
        <w:t>9478</w:t>
      </w:r>
      <w:r w:rsidRPr="00FA127B">
        <w:rPr>
          <w:rFonts w:ascii="Times New Roman" w:hAnsi="Times New Roman" w:cs="Times New Roman" w:hint="eastAsia"/>
          <w:sz w:val="28"/>
          <w:szCs w:val="28"/>
        </w:rPr>
        <w:t>。）降出章持之章，無疑是為了消除執政反對嚴懲新黨的態度。</w:t>
      </w:r>
    </w:p>
    <w:p w14:paraId="0607CAD2" w14:textId="77777777" w:rsidR="00FA127B" w:rsidRPr="00FA127B" w:rsidRDefault="00FA127B" w:rsidP="00FA127B">
      <w:pPr>
        <w:spacing w:after="0" w:line="240" w:lineRule="auto"/>
        <w:rPr>
          <w:rFonts w:ascii="Times New Roman" w:hAnsi="Times New Roman" w:cs="Times New Roman"/>
          <w:sz w:val="28"/>
          <w:szCs w:val="28"/>
        </w:rPr>
      </w:pPr>
    </w:p>
    <w:p w14:paraId="73FC80F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（二）宰輔的應對策略</w:t>
      </w:r>
    </w:p>
    <w:p w14:paraId="38EBDFFE" w14:textId="77777777" w:rsidR="00FA127B" w:rsidRPr="00FA127B" w:rsidRDefault="00FA127B" w:rsidP="00FA127B">
      <w:pPr>
        <w:spacing w:after="0" w:line="240" w:lineRule="auto"/>
        <w:rPr>
          <w:rFonts w:ascii="Times New Roman" w:hAnsi="Times New Roman" w:cs="Times New Roman"/>
          <w:sz w:val="28"/>
          <w:szCs w:val="28"/>
        </w:rPr>
      </w:pPr>
    </w:p>
    <w:p w14:paraId="4BFCD48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留中章奏，是皇帝用以對宰輔隱瞞某些信息的重要方法，但是否留中章奏就一定能令宰輔完全不知相關信息？也不盡然。</w:t>
      </w:r>
    </w:p>
    <w:p w14:paraId="3D726DA0" w14:textId="77777777" w:rsidR="00FA127B" w:rsidRPr="00FA127B" w:rsidRDefault="00FA127B" w:rsidP="00FA127B">
      <w:pPr>
        <w:spacing w:after="0" w:line="240" w:lineRule="auto"/>
        <w:rPr>
          <w:rFonts w:ascii="Times New Roman" w:hAnsi="Times New Roman" w:cs="Times New Roman"/>
          <w:sz w:val="28"/>
          <w:szCs w:val="28"/>
        </w:rPr>
      </w:pPr>
    </w:p>
    <w:p w14:paraId="69E47581" w14:textId="5F6E70D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首先，宰輔在章奏文書的通進過程中，常常會想方設法探聽與章奏內容相關的情況，如南宋高宗時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蘇仁仲嘗監奏邸，兼官密院計議，與胡澹庵（銓）有同僚之契，仁仲間白事造堂中，秦丞相驟問：‘（胡）銓書有斬檜語，信乎？’仁仲實未見書，沖口以不聞對。檜疑以為黨，銜之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。（注：周南：《山房集》卷四《康伯可傳》，影印文淵閣四庫全書本，第</w:t>
      </w:r>
      <w:r w:rsidRPr="00FA127B">
        <w:rPr>
          <w:rFonts w:ascii="Times New Roman" w:hAnsi="Times New Roman" w:cs="Times New Roman" w:hint="eastAsia"/>
          <w:sz w:val="28"/>
          <w:szCs w:val="28"/>
        </w:rPr>
        <w:t>1169</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48</w:t>
      </w:r>
      <w:r w:rsidRPr="00FA127B">
        <w:rPr>
          <w:rFonts w:ascii="Times New Roman" w:hAnsi="Times New Roman" w:cs="Times New Roman" w:hint="eastAsia"/>
          <w:sz w:val="28"/>
          <w:szCs w:val="28"/>
        </w:rPr>
        <w:t>。）這即是宰臣試圖通過與進奏院官員的私人交談來探聽臣僚章奏的事例。</w:t>
      </w:r>
    </w:p>
    <w:p w14:paraId="7C7CC2A8" w14:textId="77777777" w:rsidR="00FA127B" w:rsidRPr="00FA127B" w:rsidRDefault="00FA127B" w:rsidP="00FA127B">
      <w:pPr>
        <w:spacing w:after="0" w:line="240" w:lineRule="auto"/>
        <w:rPr>
          <w:rFonts w:ascii="Times New Roman" w:hAnsi="Times New Roman" w:cs="Times New Roman"/>
          <w:sz w:val="28"/>
          <w:szCs w:val="28"/>
        </w:rPr>
      </w:pPr>
    </w:p>
    <w:p w14:paraId="59449D58" w14:textId="3BBBB31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通進司也是宰輔探問的對象。北宋真宗時，田錫上奏言：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臣蓋念於通進司每下奏狀，執政間或有探人。古謂禁闈有九重之嚴，中堂喻千里之遠，蓋虞左右輒蔽聰明，所以下之情，誠少得上達聞聽。</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（注：《鹹平集》卷二七《知雜後謝傳宣》，冊</w:t>
      </w:r>
      <w:r w:rsidRPr="00FA127B">
        <w:rPr>
          <w:rFonts w:ascii="Times New Roman" w:hAnsi="Times New Roman" w:cs="Times New Roman" w:hint="eastAsia"/>
          <w:sz w:val="28"/>
          <w:szCs w:val="28"/>
        </w:rPr>
        <w:t>1085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536</w:t>
      </w:r>
      <w:r w:rsidRPr="00FA127B">
        <w:rPr>
          <w:rFonts w:ascii="Times New Roman" w:hAnsi="Times New Roman" w:cs="Times New Roman" w:hint="eastAsia"/>
          <w:sz w:val="28"/>
          <w:szCs w:val="28"/>
        </w:rPr>
        <w:t>。）田錫曾任職於通進銀台司，所言當有據。哲宗初年，劉摯上書論蔡確，稱：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臣聞確等常在通進司探問臣僚文字，緣於歷內盡見抄上數目，今雖蒙聖恩欲全愚臣，故章疏未賜降出。然留中文字，確已知其數，故已疑怒臣等，日謀傾害，臣跡甚危，伏望體察。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（注：《長編》卷三六四，元祐元年正月丙辰，頁</w:t>
      </w:r>
      <w:r w:rsidRPr="00FA127B">
        <w:rPr>
          <w:rFonts w:ascii="Times New Roman" w:hAnsi="Times New Roman" w:cs="Times New Roman" w:hint="eastAsia"/>
          <w:sz w:val="28"/>
          <w:szCs w:val="28"/>
        </w:rPr>
        <w:t>8730</w:t>
      </w:r>
      <w:r w:rsidRPr="00FA127B">
        <w:rPr>
          <w:rFonts w:ascii="Times New Roman" w:hAnsi="Times New Roman" w:cs="Times New Roman" w:hint="eastAsia"/>
          <w:sz w:val="28"/>
          <w:szCs w:val="28"/>
        </w:rPr>
        <w:t>。）時蔡確為左相，故此事亦反映出宰執通過探視通進司，來了解臣僚章奏情況的事實。</w:t>
      </w:r>
    </w:p>
    <w:p w14:paraId="38550B9E" w14:textId="77777777" w:rsidR="00FA127B" w:rsidRPr="00FA127B" w:rsidRDefault="00FA127B" w:rsidP="00FA127B">
      <w:pPr>
        <w:spacing w:after="0" w:line="240" w:lineRule="auto"/>
        <w:rPr>
          <w:rFonts w:ascii="Times New Roman" w:hAnsi="Times New Roman" w:cs="Times New Roman"/>
          <w:sz w:val="28"/>
          <w:szCs w:val="28"/>
        </w:rPr>
      </w:pPr>
    </w:p>
    <w:p w14:paraId="31AB6D4A" w14:textId="49F5FE4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具體而論，宰執通過探視通進銀台司等機構，可以了解到哪些與章奏相關的情況？如劉摯所言，宰執的探人可以在通進銀台司中看到記載章奏的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歷</w:t>
      </w:r>
      <w:r>
        <w:rPr>
          <w:rFonts w:ascii="Times New Roman" w:hAnsi="Times New Roman" w:cs="Times New Roman" w:hint="eastAsia"/>
          <w:sz w:val="28"/>
          <w:szCs w:val="28"/>
        </w:rPr>
        <w:t>」</w:t>
      </w:r>
      <w:r w:rsidRPr="00FA127B">
        <w:rPr>
          <w:rFonts w:ascii="Times New Roman" w:hAnsi="Times New Roman" w:cs="Times New Roman" w:hint="eastAsia"/>
          <w:sz w:val="28"/>
          <w:szCs w:val="28"/>
        </w:rPr>
        <w:t>。通進銀台司每日皆要接受處理大量的文書，為防紕漏，須對文書加以登記、編目，即所謂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抄寫奏目</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抄寫發放文歷</w:t>
      </w:r>
      <w:r>
        <w:rPr>
          <w:rFonts w:ascii="Times New Roman" w:hAnsi="Times New Roman" w:cs="Times New Roman" w:hint="eastAsia"/>
          <w:sz w:val="28"/>
          <w:szCs w:val="28"/>
        </w:rPr>
        <w:t>」</w:t>
      </w:r>
      <w:r w:rsidRPr="00FA127B">
        <w:rPr>
          <w:rFonts w:ascii="Times New Roman" w:hAnsi="Times New Roman" w:cs="Times New Roman" w:hint="eastAsia"/>
          <w:sz w:val="28"/>
          <w:szCs w:val="28"/>
        </w:rPr>
        <w:t>。章奏的數量、上奏者姓名及部分常程章奏的大致內容，均可在這一類的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目</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歷</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見到。此外，章奏本身內容，也有可能被宰執的探事人看到。如前所說，宋代章奏有通封、實封兩種，通封章奏本身保密性就不高，要見其內容並不難；實封章奏雖因密封而有較高的保密性，但私拆的情況始終存在，宋廷雖三令五申，要求各處不得私拆實封文書，亦未能禁絕。南宋孝宗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上與邁言，欲令皇太子參決萬機，使條具合行事宜。仍戒雲：‘進入文字，須是密。’邁奏言：‘當親自書寫，實封詣通進司。’上曰：‘也只剪開。’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（注：洪邁著，孔凡禮點校：《容齋三筆》卷十《禁中文字》，北京：中華書局，</w:t>
      </w:r>
      <w:r w:rsidRPr="00FA127B">
        <w:rPr>
          <w:rFonts w:ascii="Times New Roman" w:hAnsi="Times New Roman" w:cs="Times New Roman" w:hint="eastAsia"/>
          <w:sz w:val="28"/>
          <w:szCs w:val="28"/>
        </w:rPr>
        <w:t>2005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546</w:t>
      </w:r>
      <w:r w:rsidRPr="00FA127B">
        <w:rPr>
          <w:rFonts w:ascii="Times New Roman" w:hAnsi="Times New Roman" w:cs="Times New Roman" w:hint="eastAsia"/>
          <w:sz w:val="28"/>
          <w:szCs w:val="28"/>
        </w:rPr>
        <w:t>。）說明實封章奏往往會被通進司官吏私自剪開。在此情況下，即便實封章奏的內容，也有可能被宰執的探事人了解。</w:t>
      </w:r>
    </w:p>
    <w:p w14:paraId="188C6EE6" w14:textId="77777777" w:rsidR="00FA127B" w:rsidRPr="00FA127B" w:rsidRDefault="00FA127B" w:rsidP="00FA127B">
      <w:pPr>
        <w:spacing w:after="0" w:line="240" w:lineRule="auto"/>
        <w:rPr>
          <w:rFonts w:ascii="Times New Roman" w:hAnsi="Times New Roman" w:cs="Times New Roman"/>
          <w:sz w:val="28"/>
          <w:szCs w:val="28"/>
        </w:rPr>
      </w:pPr>
    </w:p>
    <w:p w14:paraId="5E873E2D" w14:textId="7A161C8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其次，章奏進入內廷後，宰輔仍然有機會知道其相關情況。作為外廷臣僚，宰輔自然不能親往內廷中探聽消息，但其卻可以利用內臣，打探內廷中的章奏。蔡確為相時，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確與章惇、張璪為黨。自知公議所嫉，疑言路或有文字，訪聞逐人，各令親信於內臣中出入稍親近者探伺，訪求虛實</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。（注：《長編》卷三六三，元豐八年十二月戊寅，頁</w:t>
      </w:r>
      <w:r w:rsidRPr="00FA127B">
        <w:rPr>
          <w:rFonts w:ascii="Times New Roman" w:hAnsi="Times New Roman" w:cs="Times New Roman" w:hint="eastAsia"/>
          <w:sz w:val="28"/>
          <w:szCs w:val="28"/>
        </w:rPr>
        <w:t>8679</w:t>
      </w:r>
      <w:r w:rsidRPr="00FA127B">
        <w:rPr>
          <w:rFonts w:ascii="Times New Roman" w:hAnsi="Times New Roman" w:cs="Times New Roman" w:hint="eastAsia"/>
          <w:sz w:val="28"/>
          <w:szCs w:val="28"/>
        </w:rPr>
        <w:t>。）章奏即便不赴外，也難保不被內臣探聽，轉告宰輔。此外，有可能了解被留中章奏的，並不一定只是內臣，一些與皇帝有私密關系的近臣，也能知道被留中章奏的情況。孝宗時，如曾覿、龍大淵用事，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群臣章疏留中未出，間得窺見，出以語人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。（注：《朝野雜記》乙集佚文，頁</w:t>
      </w:r>
      <w:r w:rsidRPr="00FA127B">
        <w:rPr>
          <w:rFonts w:ascii="Times New Roman" w:hAnsi="Times New Roman" w:cs="Times New Roman" w:hint="eastAsia"/>
          <w:sz w:val="28"/>
          <w:szCs w:val="28"/>
        </w:rPr>
        <w:t>903</w:t>
      </w:r>
      <w:r w:rsidRPr="00FA127B">
        <w:rPr>
          <w:rFonts w:ascii="Times New Roman" w:hAnsi="Times New Roman" w:cs="Times New Roman" w:hint="eastAsia"/>
          <w:sz w:val="28"/>
          <w:szCs w:val="28"/>
        </w:rPr>
        <w:t>。）利用這些</w:t>
      </w:r>
      <w:r>
        <w:rPr>
          <w:rFonts w:ascii="Times New Roman" w:hAnsi="Times New Roman" w:cs="Times New Roman" w:hint="eastAsia"/>
          <w:sz w:val="28"/>
          <w:szCs w:val="28"/>
        </w:rPr>
        <w:t>「</w:t>
      </w:r>
      <w:r w:rsidRPr="00FA127B">
        <w:rPr>
          <w:rFonts w:ascii="Times New Roman" w:hAnsi="Times New Roman" w:cs="Times New Roman" w:hint="eastAsia"/>
          <w:sz w:val="28"/>
          <w:szCs w:val="28"/>
        </w:rPr>
        <w:t>近習</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之人，宰輔也有可能了解被留中章奏的情況。</w:t>
      </w:r>
    </w:p>
    <w:p w14:paraId="05692F46" w14:textId="77777777" w:rsidR="00FA127B" w:rsidRPr="00FA127B" w:rsidRDefault="00FA127B" w:rsidP="00FA127B">
      <w:pPr>
        <w:spacing w:after="0" w:line="240" w:lineRule="auto"/>
        <w:rPr>
          <w:rFonts w:ascii="Times New Roman" w:hAnsi="Times New Roman" w:cs="Times New Roman"/>
          <w:sz w:val="28"/>
          <w:szCs w:val="28"/>
        </w:rPr>
      </w:pPr>
    </w:p>
    <w:p w14:paraId="2F474BA0" w14:textId="186B60B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又如《朝野類要》載，宋代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有所謂內探、省探，衙探之類，皆私衷小報，率有漏泄之禁，故隱而號之曰新聞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。（注：趙升著，王瑞來點校：《朝野類要》卷四《朝報》，北京：中華書局，</w:t>
      </w:r>
      <w:r w:rsidRPr="00FA127B">
        <w:rPr>
          <w:rFonts w:ascii="Times New Roman" w:hAnsi="Times New Roman" w:cs="Times New Roman" w:hint="eastAsia"/>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89</w:t>
      </w:r>
      <w:r w:rsidRPr="00FA127B">
        <w:rPr>
          <w:rFonts w:ascii="Times New Roman" w:hAnsi="Times New Roman" w:cs="Times New Roman" w:hint="eastAsia"/>
          <w:sz w:val="28"/>
          <w:szCs w:val="28"/>
        </w:rPr>
        <w:t>。）其中內探常能從禁中探得關於章奏的情況。如元絳為翰林學士時，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曾待制孝寬同判群牧，薄晚來過廳，方即坐，元因訪今日有何事。曾曰：‘但聞御史</w:t>
      </w:r>
      <w:r w:rsidRPr="00FA127B">
        <w:rPr>
          <w:rFonts w:ascii="Times New Roman" w:hAnsi="Times New Roman" w:cs="Times New Roman" w:hint="eastAsia"/>
          <w:sz w:val="28"/>
          <w:szCs w:val="28"/>
        </w:rPr>
        <w:lastRenderedPageBreak/>
        <w:t>蔡延禧入劄子，不知言何事也。’語未已，內探報，今日蔡察院言呂參政兄弟。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（注：《東軒筆錄》卷七，頁</w:t>
      </w:r>
      <w:r w:rsidRPr="00FA127B">
        <w:rPr>
          <w:rFonts w:ascii="Times New Roman" w:hAnsi="Times New Roman" w:cs="Times New Roman" w:hint="eastAsia"/>
          <w:sz w:val="28"/>
          <w:szCs w:val="28"/>
        </w:rPr>
        <w:t>76</w:t>
      </w:r>
      <w:r w:rsidRPr="00FA127B">
        <w:rPr>
          <w:rFonts w:ascii="Times New Roman" w:hAnsi="Times New Roman" w:cs="Times New Roman" w:hint="eastAsia"/>
          <w:sz w:val="28"/>
          <w:szCs w:val="28"/>
        </w:rPr>
        <w:t>。）宰輔也應可通過內探探知部分章奏信息。</w:t>
      </w:r>
    </w:p>
    <w:p w14:paraId="5D2CFFA2" w14:textId="77777777" w:rsidR="00FA127B" w:rsidRPr="00FA127B" w:rsidRDefault="00FA127B" w:rsidP="00FA127B">
      <w:pPr>
        <w:spacing w:after="0" w:line="240" w:lineRule="auto"/>
        <w:rPr>
          <w:rFonts w:ascii="Times New Roman" w:hAnsi="Times New Roman" w:cs="Times New Roman"/>
          <w:sz w:val="28"/>
          <w:szCs w:val="28"/>
        </w:rPr>
      </w:pPr>
    </w:p>
    <w:p w14:paraId="2257C0C5" w14:textId="24D75E3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再次，上奏者本身，也可能為宰輔提供章奏信息。仁宗時，範鎮上奏請建儲</w:t>
      </w:r>
      <w:r>
        <w:rPr>
          <w:rFonts w:ascii="Times New Roman" w:hAnsi="Times New Roman" w:cs="Times New Roman" w:hint="eastAsia"/>
          <w:sz w:val="28"/>
          <w:szCs w:val="28"/>
        </w:rPr>
        <w:t>「</w:t>
      </w:r>
      <w:r w:rsidRPr="00FA127B">
        <w:rPr>
          <w:rFonts w:ascii="Times New Roman" w:hAnsi="Times New Roman" w:cs="Times New Roman" w:hint="eastAsia"/>
          <w:sz w:val="28"/>
          <w:szCs w:val="28"/>
        </w:rPr>
        <w:t>疏奏，文彥博使客問所以言，以實告</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。（注：《宋史》卷三六七《範鎮傳》，頁</w:t>
      </w:r>
      <w:r w:rsidRPr="00FA127B">
        <w:rPr>
          <w:rFonts w:ascii="Times New Roman" w:hAnsi="Times New Roman" w:cs="Times New Roman" w:hint="eastAsia"/>
          <w:sz w:val="28"/>
          <w:szCs w:val="28"/>
        </w:rPr>
        <w:t>10786</w:t>
      </w:r>
      <w:r w:rsidRPr="00FA127B">
        <w:rPr>
          <w:rFonts w:ascii="Times New Roman" w:hAnsi="Times New Roman" w:cs="Times New Roman" w:hint="eastAsia"/>
          <w:sz w:val="28"/>
          <w:szCs w:val="28"/>
        </w:rPr>
        <w:t>。）建儲之事，在當時頗為敏感，仁宗常將相關章奏留中不出。但對於範鎮等上言者來說，則又希望自己的章奏能廣為人知，從而造成輿論壓力，以促使皇帝早日決斷，在這種情況下，自不會向宰輔隱瞞章奏內容。</w:t>
      </w:r>
    </w:p>
    <w:p w14:paraId="1B8B1405" w14:textId="77777777" w:rsidR="00FA127B" w:rsidRPr="00FA127B" w:rsidRDefault="00FA127B" w:rsidP="00FA127B">
      <w:pPr>
        <w:spacing w:after="0" w:line="240" w:lineRule="auto"/>
        <w:rPr>
          <w:rFonts w:ascii="Times New Roman" w:hAnsi="Times New Roman" w:cs="Times New Roman"/>
          <w:sz w:val="28"/>
          <w:szCs w:val="28"/>
        </w:rPr>
      </w:pPr>
    </w:p>
    <w:p w14:paraId="418BBE1C" w14:textId="320BC73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除接受宰輔詢問外，上奏者更會主動將自己章奏內容告知宰輔。如前述，宋代臣僚若有事，既可以向皇帝上章奏，也可以同時給宰輔上申狀。因此，某些臣僚，為確保自己所言之事得以迅速施行，或為擴大自己章奏的影響。在向皇帝上章奏的同時，也會用申狀的形式向宰輔傳報相應情況，如元祐時，台諫乞覆張舜民言職，既以狀奏上，又以狀申三省。（注：《長編》卷四〇〇，元祐二年五月壬子，頁</w:t>
      </w:r>
      <w:r w:rsidRPr="00FA127B">
        <w:rPr>
          <w:rFonts w:ascii="Times New Roman" w:hAnsi="Times New Roman" w:cs="Times New Roman"/>
          <w:sz w:val="28"/>
          <w:szCs w:val="28"/>
        </w:rPr>
        <w:t>9740—9741</w:t>
      </w:r>
      <w:r w:rsidRPr="00FA127B">
        <w:rPr>
          <w:rFonts w:ascii="Times New Roman" w:hAnsi="Times New Roman" w:cs="Times New Roman" w:hint="eastAsia"/>
          <w:sz w:val="28"/>
          <w:szCs w:val="28"/>
        </w:rPr>
        <w:t>。）此外，如前文所述，宋代皇帝在處理章奏時，並不一定完全按上章奏者的要求行事，因而，某些臣僚，在君主違背其意願留中章奏的情況下，常常會將章奏的內容別錄一份，用申狀送給宰輔。如範純仁在神宗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所上章疏，語多激切。神宗悉不付外。純仁盡錄申中書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。（注：《宋史》卷三一四《範純仁傳》，頁</w:t>
      </w:r>
      <w:r w:rsidRPr="00FA127B">
        <w:rPr>
          <w:rFonts w:ascii="Times New Roman" w:hAnsi="Times New Roman" w:cs="Times New Roman" w:hint="eastAsia"/>
          <w:sz w:val="28"/>
          <w:szCs w:val="28"/>
        </w:rPr>
        <w:t>10284</w:t>
      </w:r>
      <w:r w:rsidRPr="00FA127B">
        <w:rPr>
          <w:rFonts w:ascii="Times New Roman" w:hAnsi="Times New Roman" w:cs="Times New Roman" w:hint="eastAsia"/>
          <w:sz w:val="28"/>
          <w:szCs w:val="28"/>
        </w:rPr>
        <w:t>。）後哲宗時，王巖叟等人上章乞罷青苗法，</w:t>
      </w:r>
      <w:r>
        <w:rPr>
          <w:rFonts w:ascii="Times New Roman" w:hAnsi="Times New Roman" w:cs="Times New Roman" w:hint="eastAsia"/>
          <w:sz w:val="28"/>
          <w:szCs w:val="28"/>
        </w:rPr>
        <w:t>「</w:t>
      </w:r>
      <w:r w:rsidRPr="00FA127B">
        <w:rPr>
          <w:rFonts w:ascii="Times New Roman" w:hAnsi="Times New Roman" w:cs="Times New Roman" w:hint="eastAsia"/>
          <w:sz w:val="28"/>
          <w:szCs w:val="28"/>
        </w:rPr>
        <w:t>皆不蒙付外施行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，遂</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以狀申三省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。（注：《長編》卷三八四，元祐元年八月庚寅，頁</w:t>
      </w:r>
      <w:r w:rsidRPr="00FA127B">
        <w:rPr>
          <w:rFonts w:ascii="Times New Roman" w:hAnsi="Times New Roman" w:cs="Times New Roman" w:hint="eastAsia"/>
          <w:sz w:val="28"/>
          <w:szCs w:val="28"/>
        </w:rPr>
        <w:t>9364</w:t>
      </w:r>
      <w:r w:rsidRPr="00FA127B">
        <w:rPr>
          <w:rFonts w:ascii="Times New Roman" w:hAnsi="Times New Roman" w:cs="Times New Roman" w:hint="eastAsia"/>
          <w:sz w:val="28"/>
          <w:szCs w:val="28"/>
        </w:rPr>
        <w:t>。）蔡確母明氏上奏狀訟蔡確事，高後留其奏狀不出，明氏遂多次赴三省，以申狀言其事於執政。（注：《長編》卷四六四，元祐六年八月辛亥，頁</w:t>
      </w:r>
      <w:r w:rsidRPr="00FA127B">
        <w:rPr>
          <w:rFonts w:ascii="Times New Roman" w:hAnsi="Times New Roman" w:cs="Times New Roman" w:hint="eastAsia"/>
          <w:sz w:val="28"/>
          <w:szCs w:val="28"/>
        </w:rPr>
        <w:t>11089</w:t>
      </w:r>
      <w:r w:rsidRPr="00FA127B">
        <w:rPr>
          <w:rFonts w:ascii="Times New Roman" w:hAnsi="Times New Roman" w:cs="Times New Roman" w:hint="eastAsia"/>
          <w:sz w:val="28"/>
          <w:szCs w:val="28"/>
        </w:rPr>
        <w:t>。）</w:t>
      </w:r>
    </w:p>
    <w:p w14:paraId="29091E27" w14:textId="77777777" w:rsidR="00FA127B" w:rsidRPr="00FA127B" w:rsidRDefault="00FA127B" w:rsidP="00FA127B">
      <w:pPr>
        <w:spacing w:after="0" w:line="240" w:lineRule="auto"/>
        <w:rPr>
          <w:rFonts w:ascii="Times New Roman" w:hAnsi="Times New Roman" w:cs="Times New Roman"/>
          <w:sz w:val="28"/>
          <w:szCs w:val="28"/>
        </w:rPr>
      </w:pPr>
    </w:p>
    <w:p w14:paraId="5DD679CF" w14:textId="319D447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宰輔與其他臣僚之間，除公文往還外，還會有私人書信交流。上奏者常會在書信中將自己章奏的部分內容告訴宰輔。如太宗時，王禹偁詣門上奏，言所見十事，以後，又寫信給宰相趙普，具言所奏之事，並希望得到趙普的幫助。（注：王禹偁：《小畜集》卷一八《上太保侍中書》，四部叢刊本。）範仲淹在西北，欲修寬州，乃具利害上奏，同時，又寫信給宰相呂夷簡，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所奏劄子，方永興軍系署，今有圖子，先行呈上。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（注：範仲淹著，李勇先、王蓉貴點校：《範仲淹全集》卷一一《上呂相公書》，成都：四川大學出版社，</w:t>
      </w:r>
      <w:r w:rsidRPr="00FA127B">
        <w:rPr>
          <w:rFonts w:ascii="Times New Roman" w:hAnsi="Times New Roman" w:cs="Times New Roman" w:hint="eastAsia"/>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255</w:t>
      </w:r>
      <w:r w:rsidRPr="00FA127B">
        <w:rPr>
          <w:rFonts w:ascii="Times New Roman" w:hAnsi="Times New Roman" w:cs="Times New Roman" w:hint="eastAsia"/>
          <w:sz w:val="28"/>
          <w:szCs w:val="28"/>
        </w:rPr>
        <w:t>。）將奏劄的部分內容告知了宰相。在給樞密使的信件中，他也提到自己已經上奏的事務。（注：《範仲淹全集》卷一一《上樞密尚書書》，頁</w:t>
      </w:r>
      <w:r w:rsidRPr="00FA127B">
        <w:rPr>
          <w:rFonts w:ascii="Times New Roman" w:hAnsi="Times New Roman" w:cs="Times New Roman" w:hint="eastAsia"/>
          <w:sz w:val="28"/>
          <w:szCs w:val="28"/>
        </w:rPr>
        <w:t>260</w:t>
      </w:r>
      <w:r w:rsidRPr="00FA127B">
        <w:rPr>
          <w:rFonts w:ascii="Times New Roman" w:hAnsi="Times New Roman" w:cs="Times New Roman" w:hint="eastAsia"/>
          <w:sz w:val="28"/>
          <w:szCs w:val="28"/>
        </w:rPr>
        <w:t>。）田況受命體量滕宗諒濫用公使錢事，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目見滕宗諒別無大段罪過，並燕度張皇生事，累具奏狀，並不蒙朝廷報答，又遍作書告在朝大臣</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。（注：《長編》卷一四四，慶歷三年十月甲子，頁</w:t>
      </w:r>
      <w:r w:rsidRPr="00FA127B">
        <w:rPr>
          <w:rFonts w:ascii="Times New Roman" w:hAnsi="Times New Roman" w:cs="Times New Roman" w:hint="eastAsia"/>
          <w:sz w:val="28"/>
          <w:szCs w:val="28"/>
        </w:rPr>
        <w:t>3487</w:t>
      </w:r>
      <w:r w:rsidRPr="00FA127B">
        <w:rPr>
          <w:rFonts w:ascii="Times New Roman" w:hAnsi="Times New Roman" w:cs="Times New Roman" w:hint="eastAsia"/>
          <w:sz w:val="28"/>
          <w:szCs w:val="28"/>
        </w:rPr>
        <w:t>。）</w:t>
      </w:r>
    </w:p>
    <w:p w14:paraId="080BEA85" w14:textId="77777777" w:rsidR="00FA127B" w:rsidRPr="00FA127B" w:rsidRDefault="00FA127B" w:rsidP="00FA127B">
      <w:pPr>
        <w:spacing w:after="0" w:line="240" w:lineRule="auto"/>
        <w:rPr>
          <w:rFonts w:ascii="Times New Roman" w:hAnsi="Times New Roman" w:cs="Times New Roman"/>
          <w:sz w:val="28"/>
          <w:szCs w:val="28"/>
        </w:rPr>
      </w:pPr>
    </w:p>
    <w:p w14:paraId="4C30AE82" w14:textId="16DA295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進奏者通過私人書信將自己章奏內容告知宰輔，在李綱身上體現得尤為突出。在南宋初期，他多次給呂頤浩、趙鼎、張浚等宰輔寫信，其中多有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以奏狀副本拜呈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、（注：《梁溪集》卷一二一《與趙相公別幅》，第</w:t>
      </w:r>
      <w:r w:rsidRPr="00FA127B">
        <w:rPr>
          <w:rFonts w:ascii="Times New Roman" w:hAnsi="Times New Roman" w:cs="Times New Roman" w:hint="eastAsia"/>
          <w:sz w:val="28"/>
          <w:szCs w:val="28"/>
        </w:rPr>
        <w:t>1126</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441</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今有投進劄子，輒錄副本拜呈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、（注：《梁溪集》卷一二二《與趙相公第八書》，第</w:t>
      </w:r>
      <w:r w:rsidRPr="00FA127B">
        <w:rPr>
          <w:rFonts w:ascii="Times New Roman" w:hAnsi="Times New Roman" w:cs="Times New Roman" w:hint="eastAsia"/>
          <w:sz w:val="28"/>
          <w:szCs w:val="28"/>
        </w:rPr>
        <w:t>1126</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449</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有論兵劄子副本，仰瀆鈞聽，幸賜采覽</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、（注：《梁溪集》卷一二四《與張相公第二書》，第</w:t>
      </w:r>
      <w:r w:rsidRPr="00FA127B">
        <w:rPr>
          <w:rFonts w:ascii="Times New Roman" w:hAnsi="Times New Roman" w:cs="Times New Roman" w:hint="eastAsia"/>
          <w:sz w:val="28"/>
          <w:szCs w:val="28"/>
        </w:rPr>
        <w:t>1126</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460</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有己見二事劄子奏聞，副本謹錄上呈，或可施用，幸望采覽</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（注：《梁溪集》卷一二六《與張相公第十六書》，第</w:t>
      </w:r>
      <w:r w:rsidRPr="00FA127B">
        <w:rPr>
          <w:rFonts w:ascii="Times New Roman" w:hAnsi="Times New Roman" w:cs="Times New Roman" w:hint="eastAsia"/>
          <w:sz w:val="28"/>
          <w:szCs w:val="28"/>
        </w:rPr>
        <w:t>1126</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473</w:t>
      </w:r>
      <w:r w:rsidRPr="00FA127B">
        <w:rPr>
          <w:rFonts w:ascii="Times New Roman" w:hAnsi="Times New Roman" w:cs="Times New Roman" w:hint="eastAsia"/>
          <w:sz w:val="28"/>
          <w:szCs w:val="28"/>
        </w:rPr>
        <w:t>。）等語。將章奏內容轉述給了宰輔。對於在外的臣僚而言，九重之中的天子，對自己所言之事，究竟可能會有怎樣的態度，是否會付外施行，實在是不易判斷之事。為確保自己所奏能得到及時回應，他們往往會向宰輔傳報相關章奏的內容。這樣一來，即便自己的章奏被皇帝留中，也可望借助宰輔之力，獲</w:t>
      </w:r>
      <w:r w:rsidRPr="00FA127B">
        <w:rPr>
          <w:rFonts w:ascii="Times New Roman" w:hAnsi="Times New Roman" w:cs="Times New Roman" w:hint="eastAsia"/>
          <w:sz w:val="28"/>
          <w:szCs w:val="28"/>
        </w:rPr>
        <w:lastRenderedPageBreak/>
        <w:t>得施行。宰輔則借此拓展了自己的信息來源，即便君主不降出章奏，也可能了解有關信息。</w:t>
      </w:r>
    </w:p>
    <w:p w14:paraId="02A381EE" w14:textId="77777777" w:rsidR="00FA127B" w:rsidRPr="00FA127B" w:rsidRDefault="00FA127B" w:rsidP="00FA127B">
      <w:pPr>
        <w:spacing w:after="0" w:line="240" w:lineRule="auto"/>
        <w:rPr>
          <w:rFonts w:ascii="Times New Roman" w:hAnsi="Times New Roman" w:cs="Times New Roman"/>
          <w:sz w:val="28"/>
          <w:szCs w:val="28"/>
        </w:rPr>
      </w:pPr>
    </w:p>
    <w:p w14:paraId="55BC2CA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總之，宋代皇帝有控制信息的手段，宋代宰輔也有相應的策略。而在實際的政治運作中，究竟是皇帝，抑或宰輔能最終在信息博弈中占據上風，則不僅取決於這兩者所應用的策略，也取決於其他臣僚的態度和考量。</w:t>
      </w:r>
    </w:p>
    <w:p w14:paraId="2F08D390" w14:textId="77777777" w:rsidR="00FA127B" w:rsidRPr="00FA127B" w:rsidRDefault="00FA127B" w:rsidP="00FA127B">
      <w:pPr>
        <w:spacing w:after="0" w:line="240" w:lineRule="auto"/>
        <w:rPr>
          <w:rFonts w:ascii="Times New Roman" w:hAnsi="Times New Roman" w:cs="Times New Roman"/>
          <w:sz w:val="28"/>
          <w:szCs w:val="28"/>
        </w:rPr>
      </w:pPr>
    </w:p>
    <w:p w14:paraId="00A9193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五、結語</w:t>
      </w:r>
    </w:p>
    <w:p w14:paraId="723883DA" w14:textId="77777777" w:rsidR="00FA127B" w:rsidRPr="00FA127B" w:rsidRDefault="00FA127B" w:rsidP="00FA127B">
      <w:pPr>
        <w:spacing w:after="0" w:line="240" w:lineRule="auto"/>
        <w:rPr>
          <w:rFonts w:ascii="Times New Roman" w:hAnsi="Times New Roman" w:cs="Times New Roman"/>
          <w:sz w:val="28"/>
          <w:szCs w:val="28"/>
        </w:rPr>
      </w:pPr>
    </w:p>
    <w:p w14:paraId="7D27499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上，筆者討論了宋代君主與宰輔在章奏處理中的所發揮的作用。章奏處理過程，受多種因素的影響：各種相關制度，為皇帝和宰輔處理章奏信息提供了一個基本的行為框架，但在很多時候，雙方的行動，又逸出制度框架之外；雙方均會運用一些非制度性策略來獲取或阻斷信息，而這些策略的選用，又與整個制度體系所提供的可能性有關；君主與宰輔之間的私人關系，往往影響著章奏處理，而章奏處理，又常會反作用於雙方私人關系的發展；皇帝與宰輔如何處理章奏文書中的信息，直接關系到上奏者的政治利益，而上奏者為保證自己政治利益而采用的策略，又可能影響到章奏信息被了解、被掌控的方式。此外，君臣二者的能力素質、當時的社會政治環境等，也均會對章奏處理產生明顯的影響。宋代政務運作的覆雜多變，在這一過程中顯露無余。（注：限於篇幅，本文暫將兩宋作為一個整體加以論述，元豐改制前後，以及南渡前後，宋廷的文書運作方式尚存在一些變化，筆者擬另撰文討論。）</w:t>
      </w:r>
    </w:p>
    <w:p w14:paraId="673F13C6" w14:textId="77777777" w:rsidR="00FA127B" w:rsidRPr="00FA127B" w:rsidRDefault="00FA127B" w:rsidP="00FA127B">
      <w:pPr>
        <w:spacing w:after="0" w:line="240" w:lineRule="auto"/>
        <w:rPr>
          <w:rFonts w:ascii="Times New Roman" w:hAnsi="Times New Roman" w:cs="Times New Roman"/>
          <w:sz w:val="28"/>
          <w:szCs w:val="28"/>
        </w:rPr>
      </w:pPr>
    </w:p>
    <w:p w14:paraId="79E67EC0" w14:textId="44F5747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分析章奏處理，更有助於我們加深對宋代君主與宰輔關系的理解。在既有的研究中，學者更多強調宋代皇帝與宰執之間權力的此消彼長。即便是將宋代君相關系定位為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共治天下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宋代皇權、相權共同加強</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的研究者，也依然側重於分析皇帝與宰輔的互相制衡。這種研究取徑，其實是將皇帝與宰輔看作是互相矛盾、彼此對立的二元。事實上，正如祝總斌先生所言，中國帝制政治中的皇帝與宰輔，</w:t>
      </w:r>
      <w:r>
        <w:rPr>
          <w:rFonts w:ascii="Times New Roman" w:hAnsi="Times New Roman" w:cs="Times New Roman" w:hint="eastAsia"/>
          <w:sz w:val="28"/>
          <w:szCs w:val="28"/>
        </w:rPr>
        <w:t>「</w:t>
      </w:r>
      <w:r w:rsidRPr="00FA127B">
        <w:rPr>
          <w:rFonts w:ascii="Times New Roman" w:hAnsi="Times New Roman" w:cs="Times New Roman" w:hint="eastAsia"/>
          <w:sz w:val="28"/>
          <w:szCs w:val="28"/>
        </w:rPr>
        <w:t>雖然存在權力之爭和種種矛盾，但基本方面應該是相互配合的關系</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。（注：祝總斌：《兩漢魏晉南北朝宰相制度研究》，北京：中國社會科學出版社，</w:t>
      </w:r>
      <w:r w:rsidRPr="00FA127B">
        <w:rPr>
          <w:rFonts w:ascii="Times New Roman" w:hAnsi="Times New Roman" w:cs="Times New Roman" w:hint="eastAsia"/>
          <w:sz w:val="28"/>
          <w:szCs w:val="28"/>
        </w:rPr>
        <w:t>1990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15</w:t>
      </w:r>
      <w:r w:rsidRPr="00FA127B">
        <w:rPr>
          <w:rFonts w:ascii="Times New Roman" w:hAnsi="Times New Roman" w:cs="Times New Roman" w:hint="eastAsia"/>
          <w:sz w:val="28"/>
          <w:szCs w:val="28"/>
        </w:rPr>
        <w:t>。）從章奏信息處理過程看，這一論斷同樣適用於宋代。如君主在得到章奏之後，降出給宰輔看詳，宰輔審閱章奏之後，向君主開陳闡發，以供其進行最後決策等現象，均體現著雙方的合作。章奏處理中的一些現象，如宰輔對君主降出章奏時所作批示的抵制，君臣雙方在覆奏進呈時的爭議等，以往常被視為皇權與相權相互對立、彼此制衡的體現。但在筆者看來，這種現象，其實也是雙方合作的體現：對於君主個人而言，宰輔的抵制、爭議，固然不利於其將個人意志貫徹於政務運行之中，但對於皇帝制度的正常運行，皇權的合理行使，以及皇帝本身政治權威的鞏固，卻是很有利的。</w:t>
      </w:r>
    </w:p>
    <w:p w14:paraId="1A997434" w14:textId="77777777" w:rsidR="00FA127B" w:rsidRPr="00FA127B" w:rsidRDefault="00FA127B" w:rsidP="00FA127B">
      <w:pPr>
        <w:spacing w:after="0" w:line="240" w:lineRule="auto"/>
        <w:rPr>
          <w:rFonts w:ascii="Times New Roman" w:hAnsi="Times New Roman" w:cs="Times New Roman"/>
          <w:sz w:val="28"/>
          <w:szCs w:val="28"/>
        </w:rPr>
      </w:pPr>
    </w:p>
    <w:p w14:paraId="0C0BAA5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皇帝與宰輔，在政治運作中互相配合，可說是中國帝制政治的通則，然就宋代這一特定的歷史時段而言，二者在相互配合、彼此合作這一方面，仍體現出一些與前代不盡相同的特點。走到了日常政務處理前台的宋代皇帝，對於具體行政事務的介入程度，較前代有所加深。直接進呈給皇帝的章奏文書在宋代大量增加，章奏內容無所不包，皆是這一現象的直接體現。面對四方湧來的章奏，皇帝信息處理能力不足之問題日漸凸現。宋代宰輔的主要日常工作，首先是協助皇帝看詳大量的章奏文書，分析判斷其中信息的價值以供決策。（注：在唐代後期，皇帝與宰相的關系，已經開始表現出這一特點。參見劉後濱：《唐代中</w:t>
      </w:r>
      <w:r w:rsidRPr="00FA127B">
        <w:rPr>
          <w:rFonts w:ascii="Times New Roman" w:hAnsi="Times New Roman" w:cs="Times New Roman" w:hint="eastAsia"/>
          <w:sz w:val="28"/>
          <w:szCs w:val="28"/>
        </w:rPr>
        <w:lastRenderedPageBreak/>
        <w:t>書門下體制研究》，濟南：齊魯書社，</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48</w:t>
      </w:r>
      <w:r w:rsidRPr="00FA127B">
        <w:rPr>
          <w:rFonts w:ascii="Times New Roman" w:hAnsi="Times New Roman" w:cs="Times New Roman" w:hint="eastAsia"/>
          <w:sz w:val="28"/>
          <w:szCs w:val="28"/>
        </w:rPr>
        <w:t>。宋代，隨著中央集權的重建，以及統治縱深的加大，這一特點更加明顯。）從這一角度來看，或許可以說，宋代宰輔更接近於君主的行政助手乃至私人秘書。（注：這一點在周必大《奉詔錄》中體現得尤為突出。內藤湖南等日本學者曾指出，宋代宰相有皇帝秘書官化的傾向。從章奏信息處理過程來看，這一論斷是很有道理的。）</w:t>
      </w:r>
    </w:p>
    <w:p w14:paraId="3691741D" w14:textId="77777777" w:rsidR="00FA127B" w:rsidRPr="00FA127B" w:rsidRDefault="00FA127B" w:rsidP="00FA127B">
      <w:pPr>
        <w:spacing w:after="0" w:line="240" w:lineRule="auto"/>
        <w:rPr>
          <w:rFonts w:ascii="Times New Roman" w:hAnsi="Times New Roman" w:cs="Times New Roman"/>
          <w:sz w:val="28"/>
          <w:szCs w:val="28"/>
        </w:rPr>
      </w:pPr>
    </w:p>
    <w:p w14:paraId="0520471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君主、宰輔政治角色職能的變化，也推動著雙方政治關系的更加緊密。首先，就君主而言，其深居九重之中，對各類事務的了解非常有限，要想合理處置頭緒紛繁的種種信息，不能不依靠宰輔大臣的幫助；為獲其輸忠，君主必須想方設法拉近彼此的距離。而就宰執而言，原則上他們僅僅是君主的政務助手，而非最後的決策者，他們不僅靠自己的才能，也要靠贏得君主倚信，才能實現自己的政治目的。故不能不想方設法地取信於君主。其次，由於需要君主和宰執處理的政治信息數量龐大，內容也日趨覆雜，導致雙方合作的頻度與深度也遠甚於前代。在此基礎上，君主與宰輔對彼此的才幹性格等，會有更為深切的認識，有可能拉近彼此之間的距離。真宗與王旦，孝宗與周必大等，便是較為典型的範例。</w:t>
      </w:r>
    </w:p>
    <w:p w14:paraId="42540CEE" w14:textId="77777777" w:rsidR="00FA127B" w:rsidRPr="00FA127B" w:rsidRDefault="00FA127B" w:rsidP="00FA127B">
      <w:pPr>
        <w:spacing w:after="0" w:line="240" w:lineRule="auto"/>
        <w:rPr>
          <w:rFonts w:ascii="Times New Roman" w:hAnsi="Times New Roman" w:cs="Times New Roman"/>
          <w:sz w:val="28"/>
          <w:szCs w:val="28"/>
        </w:rPr>
      </w:pPr>
    </w:p>
    <w:p w14:paraId="2D80DC8E" w14:textId="7B229C3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與此同時，我們也必須看到，宋代宰輔除了具有皇帝政務助手這一政治角色外，還同時扮演著另一種角色，即政府首腦、百僚之長，因而具有自己獨立行使權力的訴求。他們通常更多地考慮政務處理的要求，考慮官僚機器運轉以及整個官僚集團的利益，與帝王觀察問題的出發點不盡相同，兩者應對章奏信息、促成決策的方式，也有明顯的不同。因此，宋代皇帝與宰輔在緊密合作的同時，也始終在圍繞著章奏信息進行角力。如前文所述，宰輔會在章奏通進時，打探其內容；在覆奏時會將自己把握中的章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匿不進呈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；皇帝則會利用非常規渠道來獲取章奏，閱讀章奏後，會將章奏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留中不出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類似的行為，均是雙方進行信息角力的策略，反映著政務處理過程中，存在於兩者之間的張力。當然，張力的存在。尚不足以完全破壞兩者的合作。皇帝可以撤換自己不信任的宰輔，可以通過種種措施來限制宰輔的行為，卻不可能完全將宰輔群體排斥於章奏處理過程之外。</w:t>
      </w:r>
    </w:p>
    <w:p w14:paraId="439A021C" w14:textId="77777777" w:rsidR="00FA127B" w:rsidRPr="00FA127B" w:rsidRDefault="00FA127B" w:rsidP="00FA127B">
      <w:pPr>
        <w:spacing w:after="0" w:line="240" w:lineRule="auto"/>
        <w:rPr>
          <w:rFonts w:ascii="Times New Roman" w:hAnsi="Times New Roman" w:cs="Times New Roman"/>
          <w:sz w:val="28"/>
          <w:szCs w:val="28"/>
        </w:rPr>
      </w:pPr>
    </w:p>
    <w:p w14:paraId="064FD3CD" w14:textId="0176BED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綜上，皇帝與宰輔，是章奏信息處理過程中兩個最為重要的因素，兩者之間，有博弈，有角力，但基本是合作，總體上是互動。二者在不同具體背景下的不同活動方式，導致了雙方之間覆雜的互動方式，也造就了不同的章奏信息處理過程。正是這些不同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方式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過程</w:t>
      </w:r>
      <w:r>
        <w:rPr>
          <w:rFonts w:ascii="Times New Roman" w:hAnsi="Times New Roman" w:cs="Times New Roman" w:hint="eastAsia"/>
          <w:sz w:val="28"/>
          <w:szCs w:val="28"/>
        </w:rPr>
        <w:t>」</w:t>
      </w:r>
      <w:r w:rsidRPr="00FA127B">
        <w:rPr>
          <w:rFonts w:ascii="Times New Roman" w:hAnsi="Times New Roman" w:cs="Times New Roman" w:hint="eastAsia"/>
          <w:sz w:val="28"/>
          <w:szCs w:val="28"/>
        </w:rPr>
        <w:t>，體現著宋代君主與宰輔微妙覆雜的關系，更體現著不同時期皇權政治的特征。</w:t>
      </w:r>
    </w:p>
    <w:p w14:paraId="3F7D1AF7" w14:textId="77777777" w:rsidR="00FA127B" w:rsidRPr="00FA127B" w:rsidRDefault="00FA127B" w:rsidP="00FA127B">
      <w:pPr>
        <w:spacing w:after="0" w:line="240" w:lineRule="auto"/>
        <w:rPr>
          <w:rFonts w:ascii="Times New Roman" w:hAnsi="Times New Roman" w:cs="Times New Roman"/>
          <w:sz w:val="28"/>
          <w:szCs w:val="28"/>
        </w:rPr>
      </w:pPr>
    </w:p>
    <w:p w14:paraId="3D80581D" w14:textId="77777777" w:rsidR="00FA127B" w:rsidRPr="00FA127B" w:rsidRDefault="00FA127B" w:rsidP="00FA127B">
      <w:pPr>
        <w:spacing w:after="0" w:line="240" w:lineRule="auto"/>
        <w:rPr>
          <w:rFonts w:ascii="Times New Roman" w:hAnsi="Times New Roman" w:cs="Times New Roman"/>
          <w:sz w:val="28"/>
          <w:szCs w:val="28"/>
        </w:rPr>
      </w:pPr>
    </w:p>
    <w:p w14:paraId="7FC116F7" w14:textId="77777777" w:rsidR="00FA127B" w:rsidRPr="00FA127B" w:rsidRDefault="00FA127B" w:rsidP="00FA127B">
      <w:pPr>
        <w:spacing w:after="0" w:line="240" w:lineRule="auto"/>
        <w:rPr>
          <w:rFonts w:ascii="Times New Roman" w:hAnsi="Times New Roman" w:cs="Times New Roman"/>
          <w:sz w:val="28"/>
          <w:szCs w:val="28"/>
        </w:rPr>
      </w:pPr>
    </w:p>
    <w:p w14:paraId="2D9AF80B" w14:textId="77777777" w:rsidR="00FA127B" w:rsidRPr="00FA127B" w:rsidRDefault="00FA127B" w:rsidP="00FA127B">
      <w:pPr>
        <w:spacing w:after="0" w:line="240" w:lineRule="auto"/>
        <w:rPr>
          <w:rFonts w:ascii="Times New Roman" w:hAnsi="Times New Roman" w:cs="Times New Roman"/>
          <w:sz w:val="28"/>
          <w:szCs w:val="28"/>
        </w:rPr>
      </w:pPr>
    </w:p>
    <w:p w14:paraId="2D2A90A5" w14:textId="77777777" w:rsidR="00FA127B" w:rsidRPr="00FA127B" w:rsidRDefault="00FA127B" w:rsidP="00FA127B">
      <w:pPr>
        <w:spacing w:after="0" w:line="240" w:lineRule="auto"/>
        <w:rPr>
          <w:rFonts w:ascii="Times New Roman" w:hAnsi="Times New Roman" w:cs="Times New Roman"/>
          <w:sz w:val="28"/>
          <w:szCs w:val="28"/>
        </w:rPr>
      </w:pPr>
    </w:p>
    <w:p w14:paraId="54FBCAD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掩映之間掩映之間——宋代尚書內省管窺</w:t>
      </w:r>
    </w:p>
    <w:p w14:paraId="5AA10C64" w14:textId="77777777" w:rsidR="00FA127B" w:rsidRPr="00FA127B" w:rsidRDefault="00FA127B" w:rsidP="00FA127B">
      <w:pPr>
        <w:spacing w:after="0" w:line="240" w:lineRule="auto"/>
        <w:rPr>
          <w:rFonts w:ascii="Times New Roman" w:hAnsi="Times New Roman" w:cs="Times New Roman"/>
          <w:sz w:val="28"/>
          <w:szCs w:val="28"/>
        </w:rPr>
      </w:pPr>
    </w:p>
    <w:p w14:paraId="6F654F50" w14:textId="77777777" w:rsidR="00FA127B" w:rsidRPr="00FA127B" w:rsidRDefault="00FA127B" w:rsidP="00FA127B">
      <w:pPr>
        <w:spacing w:after="0" w:line="240" w:lineRule="auto"/>
        <w:rPr>
          <w:rFonts w:ascii="Times New Roman" w:hAnsi="Times New Roman" w:cs="Times New Roman"/>
          <w:sz w:val="28"/>
          <w:szCs w:val="28"/>
        </w:rPr>
      </w:pPr>
    </w:p>
    <w:p w14:paraId="1CA09AFD" w14:textId="16C92F8A"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（注：本文寫作過程中，得到北京大學歷史系博士生王化雨、張祎、邵育欣啟發幫助；注釋方式調整，由丁義玨、張衛忠協助完成。在國際宋史研討會暨中國宋史研究會第十三屆年會</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宋代文書傳遞與信息溝通</w:t>
      </w:r>
      <w:r>
        <w:rPr>
          <w:rFonts w:ascii="Times New Roman" w:hAnsi="Times New Roman" w:cs="Times New Roman" w:hint="eastAsia"/>
          <w:sz w:val="28"/>
          <w:szCs w:val="28"/>
        </w:rPr>
        <w:t>」</w:t>
      </w:r>
      <w:r w:rsidRPr="00FA127B">
        <w:rPr>
          <w:rFonts w:ascii="Times New Roman" w:hAnsi="Times New Roman" w:cs="Times New Roman" w:hint="eastAsia"/>
          <w:sz w:val="28"/>
          <w:szCs w:val="28"/>
        </w:rPr>
        <w:t>專題論壇上，承蒙朱瑞熙、久保田和男等先生提出寶貴意見。本文的匿名評審人，亦提出極富啟發性的修改建議。謹一並致以謝忱。）</w:t>
      </w:r>
    </w:p>
    <w:p w14:paraId="5866972D" w14:textId="77777777" w:rsidR="00FA127B" w:rsidRPr="00FA127B" w:rsidRDefault="00FA127B" w:rsidP="00FA127B">
      <w:pPr>
        <w:spacing w:after="0" w:line="240" w:lineRule="auto"/>
        <w:rPr>
          <w:rFonts w:ascii="Times New Roman" w:hAnsi="Times New Roman" w:cs="Times New Roman"/>
          <w:sz w:val="28"/>
          <w:szCs w:val="28"/>
        </w:rPr>
      </w:pPr>
    </w:p>
    <w:p w14:paraId="72C28D2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鄧小南</w:t>
      </w:r>
    </w:p>
    <w:p w14:paraId="2CAF3D3C" w14:textId="77777777" w:rsidR="00FA127B" w:rsidRPr="00FA127B" w:rsidRDefault="00FA127B" w:rsidP="00FA127B">
      <w:pPr>
        <w:spacing w:after="0" w:line="240" w:lineRule="auto"/>
        <w:rPr>
          <w:rFonts w:ascii="Times New Roman" w:hAnsi="Times New Roman" w:cs="Times New Roman"/>
          <w:sz w:val="28"/>
          <w:szCs w:val="28"/>
        </w:rPr>
      </w:pPr>
    </w:p>
    <w:p w14:paraId="59CCF5B2" w14:textId="7F89491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在討論宋代章奏等文書的運行流程時，研究者通常會追蹤從呈遞到頒出的進程，注意文書上行過程中的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通進</w:t>
      </w:r>
      <w:r>
        <w:rPr>
          <w:rFonts w:ascii="Times New Roman" w:hAnsi="Times New Roman" w:cs="Times New Roman" w:hint="eastAsia"/>
          <w:sz w:val="28"/>
          <w:szCs w:val="28"/>
        </w:rPr>
        <w:t>」</w:t>
      </w:r>
      <w:r w:rsidRPr="00FA127B">
        <w:rPr>
          <w:rFonts w:ascii="Times New Roman" w:hAnsi="Times New Roman" w:cs="Times New Roman" w:hint="eastAsia"/>
          <w:sz w:val="28"/>
          <w:szCs w:val="28"/>
        </w:rPr>
        <w:t>、帝王的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留中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或下行的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（參見圖</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：宋代文書運行流程圖），並在此基礎上討論御前的決策與朝廷政令的頒行。近年來，學界已經有了不少深入的相關研究成果。（注：就官方文書運行流程而言，主要的研究成果，有朱瑞熙：《宋朝</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敕命</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的書行和書讀》，《中華文史論叢》</w:t>
      </w:r>
      <w:r w:rsidRPr="00FA127B">
        <w:rPr>
          <w:rFonts w:ascii="Times New Roman" w:hAnsi="Times New Roman" w:cs="Times New Roman"/>
          <w:sz w:val="28"/>
          <w:szCs w:val="28"/>
        </w:rPr>
        <w:t>2008</w:t>
      </w:r>
      <w:r w:rsidRPr="00FA127B">
        <w:rPr>
          <w:rFonts w:ascii="Times New Roman" w:hAnsi="Times New Roman" w:cs="Times New Roman" w:hint="eastAsia"/>
          <w:sz w:val="28"/>
          <w:szCs w:val="28"/>
        </w:rPr>
        <w:t>年第</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期，頁</w:t>
      </w:r>
      <w:r w:rsidRPr="00FA127B">
        <w:rPr>
          <w:rFonts w:ascii="Times New Roman" w:hAnsi="Times New Roman" w:cs="Times New Roman"/>
          <w:sz w:val="28"/>
          <w:szCs w:val="28"/>
        </w:rPr>
        <w:t>101—122</w:t>
      </w:r>
      <w:r w:rsidRPr="00FA127B">
        <w:rPr>
          <w:rFonts w:ascii="Times New Roman" w:hAnsi="Times New Roman" w:cs="Times New Roman" w:hint="eastAsia"/>
          <w:sz w:val="28"/>
          <w:szCs w:val="28"/>
        </w:rPr>
        <w:t>；傅禮白：《宋代章奏制度與政治決策》，《文史哲》</w:t>
      </w:r>
      <w:r w:rsidRPr="00FA127B">
        <w:rPr>
          <w:rFonts w:ascii="Times New Roman" w:hAnsi="Times New Roman" w:cs="Times New Roman"/>
          <w:sz w:val="28"/>
          <w:szCs w:val="28"/>
        </w:rPr>
        <w:t>2004</w:t>
      </w:r>
      <w:r w:rsidRPr="00FA127B">
        <w:rPr>
          <w:rFonts w:ascii="Times New Roman" w:hAnsi="Times New Roman" w:cs="Times New Roman" w:hint="eastAsia"/>
          <w:sz w:val="28"/>
          <w:szCs w:val="28"/>
        </w:rPr>
        <w:t>年第</w:t>
      </w:r>
      <w:r w:rsidRPr="00FA127B">
        <w:rPr>
          <w:rFonts w:ascii="Times New Roman" w:hAnsi="Times New Roman" w:cs="Times New Roman"/>
          <w:sz w:val="28"/>
          <w:szCs w:val="28"/>
        </w:rPr>
        <w:t>4</w:t>
      </w:r>
      <w:r w:rsidRPr="00FA127B">
        <w:rPr>
          <w:rFonts w:ascii="Times New Roman" w:hAnsi="Times New Roman" w:cs="Times New Roman" w:hint="eastAsia"/>
          <w:sz w:val="28"/>
          <w:szCs w:val="28"/>
        </w:rPr>
        <w:t>期，頁</w:t>
      </w:r>
      <w:r w:rsidRPr="00FA127B">
        <w:rPr>
          <w:rFonts w:ascii="Times New Roman" w:hAnsi="Times New Roman" w:cs="Times New Roman"/>
          <w:sz w:val="28"/>
          <w:szCs w:val="28"/>
        </w:rPr>
        <w:t>47—53</w:t>
      </w:r>
      <w:r w:rsidRPr="00FA127B">
        <w:rPr>
          <w:rFonts w:ascii="Times New Roman" w:hAnsi="Times New Roman" w:cs="Times New Roman" w:hint="eastAsia"/>
          <w:sz w:val="28"/>
          <w:szCs w:val="28"/>
        </w:rPr>
        <w:t>；德永洋介：《宋代の御筆手詔》，《東洋史研究》</w:t>
      </w:r>
      <w:r w:rsidRPr="00FA127B">
        <w:rPr>
          <w:rFonts w:ascii="Times New Roman" w:hAnsi="Times New Roman" w:cs="Times New Roman" w:hint="eastAsia"/>
          <w:sz w:val="28"/>
          <w:szCs w:val="28"/>
        </w:rPr>
        <w:t>57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1998.12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393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426</w:t>
      </w:r>
      <w:r w:rsidRPr="00FA127B">
        <w:rPr>
          <w:rFonts w:ascii="Times New Roman" w:hAnsi="Times New Roman" w:cs="Times New Roman" w:hint="eastAsia"/>
          <w:sz w:val="28"/>
          <w:szCs w:val="28"/>
        </w:rPr>
        <w:t>；王化雨：《宋朝君主的信息渠道研究》（北京大學歷史系博士論文，</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年）等。）而我們經常感到，在這一過程中，仍然有些場景時隱時現，有些環節秘而不顯。本文所試圖觀察的，是處於整個過程</w:t>
      </w:r>
      <w:r>
        <w:rPr>
          <w:rFonts w:ascii="Times New Roman" w:hAnsi="Times New Roman" w:cs="Times New Roman" w:hint="eastAsia"/>
          <w:sz w:val="28"/>
          <w:szCs w:val="28"/>
        </w:rPr>
        <w:t>「</w:t>
      </w:r>
      <w:r w:rsidRPr="00FA127B">
        <w:rPr>
          <w:rFonts w:ascii="Times New Roman" w:hAnsi="Times New Roman" w:cs="Times New Roman" w:hint="eastAsia"/>
          <w:sz w:val="28"/>
          <w:szCs w:val="28"/>
        </w:rPr>
        <w:t>高端</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——皇帝所在之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禁中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——的文書處理環節，特別是處於這一關鍵位置上卻隱而不彰的機構——尚書內省，以及內省中的女性宮官。</w:t>
      </w:r>
    </w:p>
    <w:p w14:paraId="26FA91C5" w14:textId="77777777" w:rsidR="00FA127B" w:rsidRPr="00FA127B" w:rsidRDefault="00FA127B" w:rsidP="00FA127B">
      <w:pPr>
        <w:spacing w:after="0" w:line="240" w:lineRule="auto"/>
        <w:rPr>
          <w:rFonts w:ascii="Times New Roman" w:hAnsi="Times New Roman" w:cs="Times New Roman"/>
          <w:sz w:val="28"/>
          <w:szCs w:val="28"/>
        </w:rPr>
      </w:pPr>
    </w:p>
    <w:p w14:paraId="75B6FFD1" w14:textId="77777777" w:rsidR="00FA127B" w:rsidRPr="00FA127B" w:rsidRDefault="00FA127B" w:rsidP="00FA127B">
      <w:pPr>
        <w:spacing w:after="0" w:line="240" w:lineRule="auto"/>
        <w:rPr>
          <w:rFonts w:ascii="Times New Roman" w:hAnsi="Times New Roman" w:cs="Times New Roman"/>
          <w:sz w:val="28"/>
          <w:szCs w:val="28"/>
        </w:rPr>
      </w:pPr>
    </w:p>
    <w:p w14:paraId="0880D92F" w14:textId="77777777" w:rsidR="00FA127B" w:rsidRPr="00FA127B" w:rsidRDefault="00FA127B" w:rsidP="00FA127B">
      <w:pPr>
        <w:spacing w:after="0" w:line="240" w:lineRule="auto"/>
        <w:rPr>
          <w:rFonts w:ascii="Times New Roman" w:hAnsi="Times New Roman" w:cs="Times New Roman"/>
          <w:sz w:val="28"/>
          <w:szCs w:val="28"/>
        </w:rPr>
      </w:pPr>
    </w:p>
    <w:p w14:paraId="521894E6" w14:textId="7380A49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宋代文書運行流程圖</w:t>
      </w:r>
    </w:p>
    <w:p w14:paraId="14151792" w14:textId="77777777" w:rsidR="00FA127B" w:rsidRPr="00FA127B" w:rsidRDefault="00FA127B" w:rsidP="00FA127B">
      <w:pPr>
        <w:spacing w:after="0" w:line="240" w:lineRule="auto"/>
        <w:rPr>
          <w:rFonts w:ascii="Times New Roman" w:hAnsi="Times New Roman" w:cs="Times New Roman"/>
          <w:sz w:val="28"/>
          <w:szCs w:val="28"/>
        </w:rPr>
      </w:pPr>
    </w:p>
    <w:p w14:paraId="0835F19E" w14:textId="31F6967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（注：該圖引自平田茂樹：《日本宋代政治史研究述評》，包偉民主編：《宋代制度史研究百年》，北京：商務印書館，</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50</w:t>
      </w:r>
      <w:r w:rsidRPr="00FA127B">
        <w:rPr>
          <w:rFonts w:ascii="Times New Roman" w:hAnsi="Times New Roman" w:cs="Times New Roman" w:hint="eastAsia"/>
          <w:sz w:val="28"/>
          <w:szCs w:val="28"/>
        </w:rPr>
        <w:t>；本文所討論的內容，可涵括在其高端</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皇帝</w:t>
      </w:r>
      <w:r>
        <w:rPr>
          <w:rFonts w:ascii="Times New Roman" w:hAnsi="Times New Roman" w:cs="Times New Roman" w:hint="eastAsia"/>
          <w:sz w:val="28"/>
          <w:szCs w:val="28"/>
        </w:rPr>
        <w:t>」</w:t>
      </w:r>
      <w:r w:rsidRPr="00FA127B">
        <w:rPr>
          <w:rFonts w:ascii="Times New Roman" w:hAnsi="Times New Roman" w:cs="Times New Roman" w:hint="eastAsia"/>
          <w:sz w:val="28"/>
          <w:szCs w:val="28"/>
        </w:rPr>
        <w:t>欄內。）</w:t>
      </w:r>
    </w:p>
    <w:p w14:paraId="1882E902" w14:textId="77777777" w:rsidR="00FA127B" w:rsidRPr="00FA127B" w:rsidRDefault="00FA127B" w:rsidP="00FA127B">
      <w:pPr>
        <w:spacing w:after="0" w:line="240" w:lineRule="auto"/>
        <w:rPr>
          <w:rFonts w:ascii="Times New Roman" w:hAnsi="Times New Roman" w:cs="Times New Roman"/>
          <w:sz w:val="28"/>
          <w:szCs w:val="28"/>
        </w:rPr>
      </w:pPr>
    </w:p>
    <w:p w14:paraId="7131A473" w14:textId="3B70ADA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宮中有內尚書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：宋代尚書內省鉤沈</w:t>
      </w:r>
    </w:p>
    <w:p w14:paraId="187ECEDC" w14:textId="77777777" w:rsidR="00FA127B" w:rsidRPr="00FA127B" w:rsidRDefault="00FA127B" w:rsidP="00FA127B">
      <w:pPr>
        <w:spacing w:after="0" w:line="240" w:lineRule="auto"/>
        <w:rPr>
          <w:rFonts w:ascii="Times New Roman" w:hAnsi="Times New Roman" w:cs="Times New Roman"/>
          <w:sz w:val="28"/>
          <w:szCs w:val="28"/>
        </w:rPr>
      </w:pPr>
    </w:p>
    <w:p w14:paraId="53D283C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朱熹（</w:t>
      </w:r>
      <w:r w:rsidRPr="00FA127B">
        <w:rPr>
          <w:rFonts w:ascii="Times New Roman" w:hAnsi="Times New Roman" w:cs="Times New Roman" w:hint="eastAsia"/>
          <w:sz w:val="28"/>
          <w:szCs w:val="28"/>
        </w:rPr>
        <w:t>1130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1200</w:t>
      </w:r>
      <w:r w:rsidRPr="00FA127B">
        <w:rPr>
          <w:rFonts w:ascii="Times New Roman" w:hAnsi="Times New Roman" w:cs="Times New Roman" w:hint="eastAsia"/>
          <w:sz w:val="28"/>
          <w:szCs w:val="28"/>
        </w:rPr>
        <w:t>）曾經和他的學生們說：</w:t>
      </w:r>
    </w:p>
    <w:p w14:paraId="4E16F396" w14:textId="77777777" w:rsidR="00FA127B" w:rsidRPr="00FA127B" w:rsidRDefault="00FA127B" w:rsidP="00FA127B">
      <w:pPr>
        <w:spacing w:after="0" w:line="240" w:lineRule="auto"/>
        <w:rPr>
          <w:rFonts w:ascii="Times New Roman" w:hAnsi="Times New Roman" w:cs="Times New Roman"/>
          <w:sz w:val="28"/>
          <w:szCs w:val="28"/>
        </w:rPr>
      </w:pPr>
    </w:p>
    <w:p w14:paraId="618BB076" w14:textId="5D82A57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宮中有內尚書，主文字，文字皆過他處。天子亦頗禮之，或賜之坐。不系嬪御，亦掌印璽，多代御批。行出底文字，只到三省。（注：黎靖德編：《朱子語類》卷一二八《本朝二</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法制》，北京：中華書局，</w:t>
      </w:r>
      <w:r w:rsidRPr="00FA127B">
        <w:rPr>
          <w:rFonts w:ascii="Times New Roman" w:hAnsi="Times New Roman" w:cs="Times New Roman" w:hint="eastAsia"/>
          <w:sz w:val="28"/>
          <w:szCs w:val="28"/>
        </w:rPr>
        <w:t>1994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3064</w:t>
      </w:r>
      <w:r w:rsidRPr="00FA127B">
        <w:rPr>
          <w:rFonts w:ascii="Times New Roman" w:hAnsi="Times New Roman" w:cs="Times New Roman" w:hint="eastAsia"/>
          <w:sz w:val="28"/>
          <w:szCs w:val="28"/>
        </w:rPr>
        <w:t>。按宋代所謂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嬪御</w:t>
      </w:r>
      <w:r>
        <w:rPr>
          <w:rFonts w:ascii="Times New Roman" w:hAnsi="Times New Roman" w:cs="Times New Roman" w:hint="eastAsia"/>
          <w:sz w:val="28"/>
          <w:szCs w:val="28"/>
        </w:rPr>
        <w:t>」</w:t>
      </w:r>
      <w:r w:rsidRPr="00FA127B">
        <w:rPr>
          <w:rFonts w:ascii="Times New Roman" w:hAnsi="Times New Roman" w:cs="Times New Roman" w:hint="eastAsia"/>
          <w:sz w:val="28"/>
          <w:szCs w:val="28"/>
        </w:rPr>
        <w:t>，亦有廣義狹義之分。廣義者包括宮官執事者在內，狹義則主要指帝王侍妾。此處朱熹用其狹義，而下文所引</w:t>
      </w:r>
      <w:r>
        <w:rPr>
          <w:rFonts w:ascii="Times New Roman" w:hAnsi="Times New Roman" w:cs="Times New Roman" w:hint="eastAsia"/>
          <w:sz w:val="28"/>
          <w:szCs w:val="28"/>
        </w:rPr>
        <w:t>「</w:t>
      </w:r>
      <w:r w:rsidRPr="00FA127B">
        <w:rPr>
          <w:rFonts w:ascii="Times New Roman" w:hAnsi="Times New Roman" w:cs="Times New Roman" w:hint="eastAsia"/>
          <w:sz w:val="28"/>
          <w:szCs w:val="28"/>
        </w:rPr>
        <w:t>禁中嬪御作內侍省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雲雲，則是用其廣義。）</w:t>
      </w:r>
    </w:p>
    <w:p w14:paraId="46FD7915" w14:textId="77777777" w:rsidR="00FA127B" w:rsidRPr="00FA127B" w:rsidRDefault="00FA127B" w:rsidP="00FA127B">
      <w:pPr>
        <w:spacing w:after="0" w:line="240" w:lineRule="auto"/>
        <w:rPr>
          <w:rFonts w:ascii="Times New Roman" w:hAnsi="Times New Roman" w:cs="Times New Roman"/>
          <w:sz w:val="28"/>
          <w:szCs w:val="28"/>
        </w:rPr>
      </w:pPr>
    </w:p>
    <w:p w14:paraId="051AE8C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這種情形，兩宋皆然。</w:t>
      </w:r>
    </w:p>
    <w:p w14:paraId="74610570" w14:textId="77777777" w:rsidR="00FA127B" w:rsidRPr="00FA127B" w:rsidRDefault="00FA127B" w:rsidP="00FA127B">
      <w:pPr>
        <w:spacing w:after="0" w:line="240" w:lineRule="auto"/>
        <w:rPr>
          <w:rFonts w:ascii="Times New Roman" w:hAnsi="Times New Roman" w:cs="Times New Roman"/>
          <w:sz w:val="28"/>
          <w:szCs w:val="28"/>
        </w:rPr>
      </w:pPr>
    </w:p>
    <w:p w14:paraId="491A902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（一）內尚書</w:t>
      </w:r>
    </w:p>
    <w:p w14:paraId="1B18E264" w14:textId="77777777" w:rsidR="00FA127B" w:rsidRPr="00FA127B" w:rsidRDefault="00FA127B" w:rsidP="00FA127B">
      <w:pPr>
        <w:spacing w:after="0" w:line="240" w:lineRule="auto"/>
        <w:rPr>
          <w:rFonts w:ascii="Times New Roman" w:hAnsi="Times New Roman" w:cs="Times New Roman"/>
          <w:sz w:val="28"/>
          <w:szCs w:val="28"/>
        </w:rPr>
      </w:pPr>
    </w:p>
    <w:p w14:paraId="24B1CEFA" w14:textId="6D1429CB"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內尚書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稱謂，唐代即有。中唐王建所作《宮詞》有雲：</w:t>
      </w:r>
    </w:p>
    <w:p w14:paraId="545E0C95" w14:textId="77777777" w:rsidR="00FA127B" w:rsidRPr="00FA127B" w:rsidRDefault="00FA127B" w:rsidP="00FA127B">
      <w:pPr>
        <w:spacing w:after="0" w:line="240" w:lineRule="auto"/>
        <w:rPr>
          <w:rFonts w:ascii="Times New Roman" w:hAnsi="Times New Roman" w:cs="Times New Roman"/>
          <w:sz w:val="28"/>
          <w:szCs w:val="28"/>
        </w:rPr>
      </w:pPr>
    </w:p>
    <w:p w14:paraId="3715A01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御前新賜紫羅襦，不下金階上軟輿。</w:t>
      </w:r>
    </w:p>
    <w:p w14:paraId="53AABA9D" w14:textId="77777777" w:rsidR="00FA127B" w:rsidRPr="00FA127B" w:rsidRDefault="00FA127B" w:rsidP="00FA127B">
      <w:pPr>
        <w:spacing w:after="0" w:line="240" w:lineRule="auto"/>
        <w:rPr>
          <w:rFonts w:ascii="Times New Roman" w:hAnsi="Times New Roman" w:cs="Times New Roman"/>
          <w:sz w:val="28"/>
          <w:szCs w:val="28"/>
        </w:rPr>
      </w:pPr>
    </w:p>
    <w:p w14:paraId="57C5FE56" w14:textId="03DDBDE4"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宮局總來為喜樂，院中新拜內尚書。（注：王建：《王司馬集》卷八，影印文淵閣四庫全書本。按，</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步步</w:t>
      </w:r>
      <w:r>
        <w:rPr>
          <w:rFonts w:ascii="Times New Roman" w:hAnsi="Times New Roman" w:cs="Times New Roman" w:hint="eastAsia"/>
          <w:sz w:val="28"/>
          <w:szCs w:val="28"/>
        </w:rPr>
        <w:t>」</w:t>
      </w:r>
      <w:r w:rsidRPr="00FA127B">
        <w:rPr>
          <w:rFonts w:ascii="Times New Roman" w:hAnsi="Times New Roman" w:cs="Times New Roman" w:hint="eastAsia"/>
          <w:sz w:val="28"/>
          <w:szCs w:val="28"/>
        </w:rPr>
        <w:t>，見《全唐詩》卷三〇二，北京：中華書局，</w:t>
      </w:r>
      <w:r w:rsidRPr="00FA127B">
        <w:rPr>
          <w:rFonts w:ascii="Times New Roman" w:hAnsi="Times New Roman" w:cs="Times New Roman"/>
          <w:sz w:val="28"/>
          <w:szCs w:val="28"/>
        </w:rPr>
        <w:t>1979</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3444</w:t>
      </w:r>
      <w:r w:rsidRPr="00FA127B">
        <w:rPr>
          <w:rFonts w:ascii="Times New Roman" w:hAnsi="Times New Roman" w:cs="Times New Roman" w:hint="eastAsia"/>
          <w:sz w:val="28"/>
          <w:szCs w:val="28"/>
        </w:rPr>
        <w:t>。）</w:t>
      </w:r>
    </w:p>
    <w:p w14:paraId="61BB1942" w14:textId="77777777" w:rsidR="00FA127B" w:rsidRPr="00FA127B" w:rsidRDefault="00FA127B" w:rsidP="00FA127B">
      <w:pPr>
        <w:spacing w:after="0" w:line="240" w:lineRule="auto"/>
        <w:rPr>
          <w:rFonts w:ascii="Times New Roman" w:hAnsi="Times New Roman" w:cs="Times New Roman"/>
          <w:sz w:val="28"/>
          <w:szCs w:val="28"/>
        </w:rPr>
      </w:pPr>
    </w:p>
    <w:p w14:paraId="61C4E80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五代十國時期，後蜀花蕊夫人也在詩作中稱：</w:t>
      </w:r>
    </w:p>
    <w:p w14:paraId="5A05E8FF" w14:textId="77777777" w:rsidR="00FA127B" w:rsidRPr="00FA127B" w:rsidRDefault="00FA127B" w:rsidP="00FA127B">
      <w:pPr>
        <w:spacing w:after="0" w:line="240" w:lineRule="auto"/>
        <w:rPr>
          <w:rFonts w:ascii="Times New Roman" w:hAnsi="Times New Roman" w:cs="Times New Roman"/>
          <w:sz w:val="28"/>
          <w:szCs w:val="28"/>
        </w:rPr>
      </w:pPr>
    </w:p>
    <w:p w14:paraId="2FC86F0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六宮官職總新除，宮女安排入畫圖。</w:t>
      </w:r>
    </w:p>
    <w:p w14:paraId="37584B11" w14:textId="77777777" w:rsidR="00FA127B" w:rsidRPr="00FA127B" w:rsidRDefault="00FA127B" w:rsidP="00FA127B">
      <w:pPr>
        <w:spacing w:after="0" w:line="240" w:lineRule="auto"/>
        <w:rPr>
          <w:rFonts w:ascii="Times New Roman" w:hAnsi="Times New Roman" w:cs="Times New Roman"/>
          <w:sz w:val="28"/>
          <w:szCs w:val="28"/>
        </w:rPr>
      </w:pPr>
    </w:p>
    <w:p w14:paraId="514497C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二十四司分六局，御前頻見錯相呼。（注：文瑩：《續湘山野錄》，北京：中華書局，</w:t>
      </w:r>
      <w:r w:rsidRPr="00FA127B">
        <w:rPr>
          <w:rFonts w:ascii="Times New Roman" w:hAnsi="Times New Roman" w:cs="Times New Roman" w:hint="eastAsia"/>
          <w:sz w:val="28"/>
          <w:szCs w:val="28"/>
        </w:rPr>
        <w:t>1984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83</w:t>
      </w:r>
      <w:r w:rsidRPr="00FA127B">
        <w:rPr>
          <w:rFonts w:ascii="Times New Roman" w:hAnsi="Times New Roman" w:cs="Times New Roman" w:hint="eastAsia"/>
          <w:sz w:val="28"/>
          <w:szCs w:val="28"/>
        </w:rPr>
        <w:t>。）</w:t>
      </w:r>
    </w:p>
    <w:p w14:paraId="4F7E9304" w14:textId="77777777" w:rsidR="00FA127B" w:rsidRPr="00FA127B" w:rsidRDefault="00FA127B" w:rsidP="00FA127B">
      <w:pPr>
        <w:spacing w:after="0" w:line="240" w:lineRule="auto"/>
        <w:rPr>
          <w:rFonts w:ascii="Times New Roman" w:hAnsi="Times New Roman" w:cs="Times New Roman"/>
          <w:sz w:val="28"/>
          <w:szCs w:val="28"/>
        </w:rPr>
      </w:pPr>
    </w:p>
    <w:p w14:paraId="45DADA5E" w14:textId="417DDEB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這里說的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六宮官職</w:t>
      </w:r>
      <w:r>
        <w:rPr>
          <w:rFonts w:ascii="Times New Roman" w:hAnsi="Times New Roman" w:cs="Times New Roman" w:hint="eastAsia"/>
          <w:sz w:val="28"/>
          <w:szCs w:val="28"/>
        </w:rPr>
        <w:t>」</w:t>
      </w:r>
      <w:r w:rsidRPr="00FA127B">
        <w:rPr>
          <w:rFonts w:ascii="Times New Roman" w:hAnsi="Times New Roman" w:cs="Times New Roman" w:hint="eastAsia"/>
          <w:sz w:val="28"/>
          <w:szCs w:val="28"/>
        </w:rPr>
        <w:t>六局二十四司，所指正是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內尚書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們所在的宮闈內省。</w:t>
      </w:r>
    </w:p>
    <w:p w14:paraId="77F820C9" w14:textId="77777777" w:rsidR="00FA127B" w:rsidRPr="00FA127B" w:rsidRDefault="00FA127B" w:rsidP="00FA127B">
      <w:pPr>
        <w:spacing w:after="0" w:line="240" w:lineRule="auto"/>
        <w:rPr>
          <w:rFonts w:ascii="Times New Roman" w:hAnsi="Times New Roman" w:cs="Times New Roman"/>
          <w:sz w:val="28"/>
          <w:szCs w:val="28"/>
        </w:rPr>
      </w:pPr>
    </w:p>
    <w:p w14:paraId="050EBAA8" w14:textId="42E2064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兩宋的許多事件中，不時掩映閃現著</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內尚書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們的身影。以下試舉兩例。</w:t>
      </w:r>
    </w:p>
    <w:p w14:paraId="211B6745" w14:textId="77777777" w:rsidR="00FA127B" w:rsidRPr="00FA127B" w:rsidRDefault="00FA127B" w:rsidP="00FA127B">
      <w:pPr>
        <w:spacing w:after="0" w:line="240" w:lineRule="auto"/>
        <w:rPr>
          <w:rFonts w:ascii="Times New Roman" w:hAnsi="Times New Roman" w:cs="Times New Roman"/>
          <w:sz w:val="28"/>
          <w:szCs w:val="28"/>
        </w:rPr>
      </w:pPr>
    </w:p>
    <w:p w14:paraId="33558A4C" w14:textId="121D17A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研究者都熟知仁宗選立繼嗣者的經過。嘉祐六年（</w:t>
      </w:r>
      <w:r w:rsidRPr="00FA127B">
        <w:rPr>
          <w:rFonts w:ascii="Times New Roman" w:hAnsi="Times New Roman" w:cs="Times New Roman" w:hint="eastAsia"/>
          <w:sz w:val="28"/>
          <w:szCs w:val="28"/>
        </w:rPr>
        <w:t>1061</w:t>
      </w:r>
      <w:r w:rsidRPr="00FA127B">
        <w:rPr>
          <w:rFonts w:ascii="Times New Roman" w:hAnsi="Times New Roman" w:cs="Times New Roman" w:hint="eastAsia"/>
          <w:sz w:val="28"/>
          <w:szCs w:val="28"/>
        </w:rPr>
        <w:t>），仁宗態度逐漸明朗，決定以宗實為泰州防御使、知宗正寺。這在當時，是朝廷上十分敏感的重大事件。《宋史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韓琦傳》記載著君相間的一段對話：</w:t>
      </w:r>
    </w:p>
    <w:p w14:paraId="73A76358" w14:textId="77777777" w:rsidR="00FA127B" w:rsidRPr="00FA127B" w:rsidRDefault="00FA127B" w:rsidP="00FA127B">
      <w:pPr>
        <w:spacing w:after="0" w:line="240" w:lineRule="auto"/>
        <w:rPr>
          <w:rFonts w:ascii="Times New Roman" w:hAnsi="Times New Roman" w:cs="Times New Roman"/>
          <w:sz w:val="28"/>
          <w:szCs w:val="28"/>
        </w:rPr>
      </w:pPr>
    </w:p>
    <w:p w14:paraId="779B09B9" w14:textId="2A5C04E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（韓）琦曰：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事若行，不可中止。陛下斷自不疑，乞內中批出。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帝意不欲宮人知，曰：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只中書行足矣。</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（注：脫脫：《宋史》卷三一二《韓琦傳》，北京：中華書局，</w:t>
      </w:r>
      <w:r w:rsidRPr="00FA127B">
        <w:rPr>
          <w:rFonts w:ascii="Times New Roman" w:hAnsi="Times New Roman" w:cs="Times New Roman" w:hint="eastAsia"/>
          <w:sz w:val="28"/>
          <w:szCs w:val="28"/>
        </w:rPr>
        <w:t>1985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10225</w:t>
      </w:r>
      <w:r w:rsidRPr="00FA127B">
        <w:rPr>
          <w:rFonts w:ascii="Times New Roman" w:hAnsi="Times New Roman" w:cs="Times New Roman" w:hint="eastAsia"/>
          <w:sz w:val="28"/>
          <w:szCs w:val="28"/>
        </w:rPr>
        <w:t>。）</w:t>
      </w:r>
    </w:p>
    <w:p w14:paraId="11D0E77C" w14:textId="77777777" w:rsidR="00FA127B" w:rsidRPr="00FA127B" w:rsidRDefault="00FA127B" w:rsidP="00FA127B">
      <w:pPr>
        <w:spacing w:after="0" w:line="240" w:lineRule="auto"/>
        <w:rPr>
          <w:rFonts w:ascii="Times New Roman" w:hAnsi="Times New Roman" w:cs="Times New Roman"/>
          <w:sz w:val="28"/>
          <w:szCs w:val="28"/>
        </w:rPr>
      </w:pPr>
    </w:p>
    <w:p w14:paraId="164D3B7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《續資治通鑒長編》（以下簡稱《長編》）也有相應的記載：</w:t>
      </w:r>
    </w:p>
    <w:p w14:paraId="2BEF1FA5" w14:textId="77777777" w:rsidR="00FA127B" w:rsidRPr="00FA127B" w:rsidRDefault="00FA127B" w:rsidP="00FA127B">
      <w:pPr>
        <w:spacing w:after="0" w:line="240" w:lineRule="auto"/>
        <w:rPr>
          <w:rFonts w:ascii="Times New Roman" w:hAnsi="Times New Roman" w:cs="Times New Roman"/>
          <w:sz w:val="28"/>
          <w:szCs w:val="28"/>
        </w:rPr>
      </w:pPr>
    </w:p>
    <w:p w14:paraId="0F9DC780" w14:textId="1AF375C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起覆前右衛大將軍、岳州團練使宗實為泰州防御使、知宗正寺。……琦又曰：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此事若行，不可中止。陛下斷以不疑，乞從內批出。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此豈可使婦人知之！只中書行可也。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遂降此詔。（注：《長編》卷一九五，嘉祐六年十月壬辰條，頁</w:t>
      </w:r>
      <w:r w:rsidRPr="00FA127B">
        <w:rPr>
          <w:rFonts w:ascii="Times New Roman" w:hAnsi="Times New Roman" w:cs="Times New Roman" w:hint="eastAsia"/>
          <w:sz w:val="28"/>
          <w:szCs w:val="28"/>
        </w:rPr>
        <w:t>4727</w:t>
      </w:r>
      <w:r w:rsidRPr="00FA127B">
        <w:rPr>
          <w:rFonts w:ascii="Times New Roman" w:hAnsi="Times New Roman" w:cs="Times New Roman" w:hint="eastAsia"/>
          <w:sz w:val="28"/>
          <w:szCs w:val="28"/>
        </w:rPr>
        <w:t>。）</w:t>
      </w:r>
    </w:p>
    <w:p w14:paraId="32FB22B6" w14:textId="77777777" w:rsidR="00FA127B" w:rsidRPr="00FA127B" w:rsidRDefault="00FA127B" w:rsidP="00FA127B">
      <w:pPr>
        <w:spacing w:after="0" w:line="240" w:lineRule="auto"/>
        <w:rPr>
          <w:rFonts w:ascii="Times New Roman" w:hAnsi="Times New Roman" w:cs="Times New Roman"/>
          <w:sz w:val="28"/>
          <w:szCs w:val="28"/>
        </w:rPr>
      </w:pPr>
    </w:p>
    <w:p w14:paraId="676F7635" w14:textId="2B24459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韓琦所建議的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內中批出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（從內批出），是指皇帝以內批方式頒出，以示</w:t>
      </w:r>
      <w:r>
        <w:rPr>
          <w:rFonts w:ascii="Times New Roman" w:hAnsi="Times New Roman" w:cs="Times New Roman" w:hint="eastAsia"/>
          <w:sz w:val="28"/>
          <w:szCs w:val="28"/>
        </w:rPr>
        <w:t>「</w:t>
      </w:r>
      <w:r w:rsidRPr="00FA127B">
        <w:rPr>
          <w:rFonts w:ascii="Times New Roman" w:hAnsi="Times New Roman" w:cs="Times New Roman" w:hint="eastAsia"/>
          <w:sz w:val="28"/>
          <w:szCs w:val="28"/>
        </w:rPr>
        <w:t>斷自不疑</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；而仁宗的反應是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豈可使婦人知之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不欲宮人知</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）。宮中曹皇後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佐佑仁廟定策立英宗</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，（注：蔡絛：《鐵圍山叢談》卷一，北京：中華書局，</w:t>
      </w:r>
      <w:r w:rsidRPr="00FA127B">
        <w:rPr>
          <w:rFonts w:ascii="Times New Roman" w:hAnsi="Times New Roman" w:cs="Times New Roman" w:hint="eastAsia"/>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；王稱：《東都事略》卷一三《曹皇後世家》，台北：文海出版社，</w:t>
      </w:r>
      <w:r w:rsidRPr="00FA127B">
        <w:rPr>
          <w:rFonts w:ascii="Times New Roman" w:hAnsi="Times New Roman" w:cs="Times New Roman" w:hint="eastAsia"/>
          <w:sz w:val="28"/>
          <w:szCs w:val="28"/>
        </w:rPr>
        <w:t>1979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256</w:t>
      </w:r>
      <w:r w:rsidRPr="00FA127B">
        <w:rPr>
          <w:rFonts w:ascii="Times New Roman" w:hAnsi="Times New Roman" w:cs="Times New Roman" w:hint="eastAsia"/>
          <w:sz w:val="28"/>
          <w:szCs w:val="28"/>
        </w:rPr>
        <w:t>，也說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後居中決定大策，遂以英宗為皇子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，類似記載頗多。）顯然預知立儲意向；這里所說的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婦人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，應非內廷後妃，而如韓琦本傳所言，是指協助</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內中批出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內尚書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3A16C425" w14:textId="77777777" w:rsidR="00FA127B" w:rsidRPr="00FA127B" w:rsidRDefault="00FA127B" w:rsidP="00FA127B">
      <w:pPr>
        <w:spacing w:after="0" w:line="240" w:lineRule="auto"/>
        <w:rPr>
          <w:rFonts w:ascii="Times New Roman" w:hAnsi="Times New Roman" w:cs="Times New Roman"/>
          <w:sz w:val="28"/>
          <w:szCs w:val="28"/>
        </w:rPr>
      </w:pPr>
    </w:p>
    <w:p w14:paraId="166F80B5" w14:textId="5056A02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建炎三年（</w:t>
      </w:r>
      <w:r w:rsidRPr="00FA127B">
        <w:rPr>
          <w:rFonts w:ascii="Times New Roman" w:hAnsi="Times New Roman" w:cs="Times New Roman" w:hint="eastAsia"/>
          <w:sz w:val="28"/>
          <w:szCs w:val="28"/>
        </w:rPr>
        <w:t>1129</w:t>
      </w:r>
      <w:r w:rsidRPr="00FA127B">
        <w:rPr>
          <w:rFonts w:ascii="Times New Roman" w:hAnsi="Times New Roman" w:cs="Times New Roman" w:hint="eastAsia"/>
          <w:sz w:val="28"/>
          <w:szCs w:val="28"/>
        </w:rPr>
        <w:t>）八月，高宗趙構身在建康（今南京）而不遑寧處，議以隆祐太後孟氏率六宮前往江西。宰相呂頤浩請示隨行人員安排時，高宗表示</w:t>
      </w:r>
      <w:r>
        <w:rPr>
          <w:rFonts w:ascii="Times New Roman" w:hAnsi="Times New Roman" w:cs="Times New Roman" w:hint="eastAsia"/>
          <w:sz w:val="28"/>
          <w:szCs w:val="28"/>
        </w:rPr>
        <w:t>「</w:t>
      </w:r>
      <w:r w:rsidRPr="00FA127B">
        <w:rPr>
          <w:rFonts w:ascii="Times New Roman" w:hAnsi="Times New Roman" w:cs="Times New Roman" w:hint="eastAsia"/>
          <w:sz w:val="28"/>
          <w:szCs w:val="28"/>
        </w:rPr>
        <w:t>六宮並隨太後行，此中更不留人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。呂頤浩隨即提出：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記得臣知揚州日，親奉御筆：‘內尚書省直筆留一半在南京，一半於揚州州治安下。’今若不留直筆之類，即內省職事令何人掌管？</w:t>
      </w:r>
      <w:r>
        <w:rPr>
          <w:rFonts w:ascii="Times New Roman" w:hAnsi="Times New Roman" w:cs="Times New Roman" w:hint="eastAsia"/>
          <w:sz w:val="28"/>
          <w:szCs w:val="28"/>
        </w:rPr>
        <w:t>」</w:t>
      </w:r>
      <w:r w:rsidRPr="00FA127B">
        <w:rPr>
          <w:rFonts w:ascii="Times New Roman" w:hAnsi="Times New Roman" w:cs="Times New Roman" w:hint="eastAsia"/>
          <w:sz w:val="28"/>
          <w:szCs w:val="28"/>
        </w:rPr>
        <w:t>高宗答道：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欲令內臣權管。</w:t>
      </w:r>
      <w:r>
        <w:rPr>
          <w:rFonts w:ascii="Times New Roman" w:hAnsi="Times New Roman" w:cs="Times New Roman" w:hint="eastAsia"/>
          <w:sz w:val="28"/>
          <w:szCs w:val="28"/>
        </w:rPr>
        <w:t>」</w:t>
      </w:r>
      <w:r w:rsidRPr="00FA127B">
        <w:rPr>
          <w:rFonts w:ascii="Times New Roman" w:hAnsi="Times New Roman" w:cs="Times New Roman" w:hint="eastAsia"/>
          <w:sz w:val="28"/>
          <w:szCs w:val="28"/>
        </w:rPr>
        <w:t>呂頤浩與執政諸臣商議後，旋即奏上《乞留直筆兼管內侍省事狀》，其中說：</w:t>
      </w:r>
    </w:p>
    <w:p w14:paraId="4EA95B3F" w14:textId="77777777" w:rsidR="00FA127B" w:rsidRPr="00FA127B" w:rsidRDefault="00FA127B" w:rsidP="00FA127B">
      <w:pPr>
        <w:spacing w:after="0" w:line="240" w:lineRule="auto"/>
        <w:rPr>
          <w:rFonts w:ascii="Times New Roman" w:hAnsi="Times New Roman" w:cs="Times New Roman"/>
          <w:sz w:val="28"/>
          <w:szCs w:val="28"/>
        </w:rPr>
      </w:pPr>
    </w:p>
    <w:p w14:paraId="521E624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今內尚書掌批出四方奏牘及臨時處分，亦自古設官之制。宮禁峻深，與外人不相見，故號令嚴謹。若令內臣權管，深恐不密，亦恐不可開端。……伏望聖慈詳酌，少留六宮在此，以安人心；及分撥內尚書直筆在此，以嚴命令。乞賜睿察。（注：呂頤浩：《忠穆集》卷五《狀》，影印文淵閣四庫全書本。）</w:t>
      </w:r>
    </w:p>
    <w:p w14:paraId="72ACB77F" w14:textId="77777777" w:rsidR="00FA127B" w:rsidRPr="00FA127B" w:rsidRDefault="00FA127B" w:rsidP="00FA127B">
      <w:pPr>
        <w:spacing w:after="0" w:line="240" w:lineRule="auto"/>
        <w:rPr>
          <w:rFonts w:ascii="Times New Roman" w:hAnsi="Times New Roman" w:cs="Times New Roman"/>
          <w:sz w:val="28"/>
          <w:szCs w:val="28"/>
        </w:rPr>
      </w:pPr>
    </w:p>
    <w:p w14:paraId="67087972" w14:textId="3856A12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此建議得到了采納。（注：參見《建炎以來系年要錄》（以下簡稱《系年要錄》）卷二六，建炎三年八月壬子條，上海：上海古籍出版社，</w:t>
      </w:r>
      <w:r w:rsidRPr="00FA127B">
        <w:rPr>
          <w:rFonts w:ascii="Times New Roman" w:hAnsi="Times New Roman" w:cs="Times New Roman" w:hint="eastAsia"/>
          <w:sz w:val="28"/>
          <w:szCs w:val="28"/>
        </w:rPr>
        <w:t>1992</w:t>
      </w:r>
      <w:r w:rsidRPr="00FA127B">
        <w:rPr>
          <w:rFonts w:ascii="Times New Roman" w:hAnsi="Times New Roman" w:cs="Times New Roman" w:hint="eastAsia"/>
          <w:sz w:val="28"/>
          <w:szCs w:val="28"/>
        </w:rPr>
        <w:t>；馬光祖修、周應合撰：《景定建康志》卷四八，《宋元方志叢刊》本。）根據呂頤浩的說法，</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內尚書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的職責所在，即</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掌批出四方奏牘及臨時處分</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；在外廷官僚心目中，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內尚書直筆在此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嚴命令</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的重要條件。這些</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內尚書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之所以不可替代，關鍵在於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宮禁峻深，與外人不相見，故號令嚴謹</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內臣</w:t>
      </w:r>
      <w:r>
        <w:rPr>
          <w:rFonts w:ascii="Times New Roman" w:hAnsi="Times New Roman" w:cs="Times New Roman" w:hint="eastAsia"/>
          <w:sz w:val="28"/>
          <w:szCs w:val="28"/>
        </w:rPr>
        <w:t>」</w:t>
      </w:r>
      <w:r w:rsidRPr="00FA127B">
        <w:rPr>
          <w:rFonts w:ascii="Times New Roman" w:hAnsi="Times New Roman" w:cs="Times New Roman" w:hint="eastAsia"/>
          <w:sz w:val="28"/>
          <w:szCs w:val="28"/>
        </w:rPr>
        <w:t>（宦官）則因處於內外之間，可能交通外廷，所以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深恐不密</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4B28036C" w14:textId="77777777" w:rsidR="00FA127B" w:rsidRPr="00FA127B" w:rsidRDefault="00FA127B" w:rsidP="00FA127B">
      <w:pPr>
        <w:spacing w:after="0" w:line="240" w:lineRule="auto"/>
        <w:rPr>
          <w:rFonts w:ascii="Times New Roman" w:hAnsi="Times New Roman" w:cs="Times New Roman"/>
          <w:sz w:val="28"/>
          <w:szCs w:val="28"/>
        </w:rPr>
      </w:pPr>
    </w:p>
    <w:p w14:paraId="59182D7C" w14:textId="2EE9A7D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在宋代，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（注：一般而言，宋代的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是宮人女官之總稱，有別於狹義上的內命婦和低級宮職。）與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宦官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構成為內廷之中並行的兩個內官系統。（注：趙雨樂曾經討論唐代的情形，稱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（唐代宮官）與內侍省的宦官構成宮中兩個具律令依據的官員組織</w:t>
      </w:r>
      <w:r>
        <w:rPr>
          <w:rFonts w:ascii="Times New Roman" w:hAnsi="Times New Roman" w:cs="Times New Roman" w:hint="eastAsia"/>
          <w:sz w:val="28"/>
          <w:szCs w:val="28"/>
        </w:rPr>
        <w:t>」</w:t>
      </w:r>
      <w:r w:rsidRPr="00FA127B">
        <w:rPr>
          <w:rFonts w:ascii="Times New Roman" w:hAnsi="Times New Roman" w:cs="Times New Roman" w:hint="eastAsia"/>
          <w:sz w:val="28"/>
          <w:szCs w:val="28"/>
        </w:rPr>
        <w:t>，見《唐前期宮官與宦官的權力消長》，載氏著《從宮廷到戰場：中國中古與近世諸考察》，香港：中華書局，</w:t>
      </w:r>
      <w:r w:rsidRPr="00FA127B">
        <w:rPr>
          <w:rFonts w:ascii="Times New Roman" w:hAnsi="Times New Roman" w:cs="Times New Roman" w:hint="eastAsia"/>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宮官與宦官系統在宋代的相互關系，特別是在文書通進、批覆過程中的相互關系，仍是有待研究的問題。）而在討論訊息通進、政令運行等問題時，人們通常會注意到宦官所起的作用，卻不大注意到宮官。呂頤浩、朱熹等人所說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內尚書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，正是指宮官中協助處理政務文書的那部分女官，她們活躍在宋代宮禁的最深處。</w:t>
      </w:r>
    </w:p>
    <w:p w14:paraId="0F95D36E" w14:textId="77777777" w:rsidR="00FA127B" w:rsidRPr="00FA127B" w:rsidRDefault="00FA127B" w:rsidP="00FA127B">
      <w:pPr>
        <w:spacing w:after="0" w:line="240" w:lineRule="auto"/>
        <w:rPr>
          <w:rFonts w:ascii="Times New Roman" w:hAnsi="Times New Roman" w:cs="Times New Roman"/>
          <w:sz w:val="28"/>
          <w:szCs w:val="28"/>
        </w:rPr>
      </w:pPr>
    </w:p>
    <w:p w14:paraId="01DCCD3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（二）宮禁深處</w:t>
      </w:r>
    </w:p>
    <w:p w14:paraId="0EB9C845" w14:textId="77777777" w:rsidR="00FA127B" w:rsidRPr="00FA127B" w:rsidRDefault="00FA127B" w:rsidP="00FA127B">
      <w:pPr>
        <w:spacing w:after="0" w:line="240" w:lineRule="auto"/>
        <w:rPr>
          <w:rFonts w:ascii="Times New Roman" w:hAnsi="Times New Roman" w:cs="Times New Roman"/>
          <w:sz w:val="28"/>
          <w:szCs w:val="28"/>
        </w:rPr>
      </w:pPr>
    </w:p>
    <w:p w14:paraId="0844BA44" w14:textId="7E5EB86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就目前所見材料推斷，北宋</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內尚書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們所在的尚書內省，所處位置應該是在大內</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宮禁峻深</w:t>
      </w:r>
      <w:r>
        <w:rPr>
          <w:rFonts w:ascii="Times New Roman" w:hAnsi="Times New Roman" w:cs="Times New Roman" w:hint="eastAsia"/>
          <w:sz w:val="28"/>
          <w:szCs w:val="28"/>
        </w:rPr>
        <w:t>」</w:t>
      </w:r>
      <w:r w:rsidRPr="00FA127B">
        <w:rPr>
          <w:rFonts w:ascii="Times New Roman" w:hAnsi="Times New Roman" w:cs="Times New Roman" w:hint="eastAsia"/>
          <w:sz w:val="28"/>
          <w:szCs w:val="28"/>
        </w:rPr>
        <w:t>處的西北部。今且以北宋後期的情形為例，推測其方位所在。</w:t>
      </w:r>
    </w:p>
    <w:p w14:paraId="4FAA79DA" w14:textId="77777777" w:rsidR="00FA127B" w:rsidRPr="00FA127B" w:rsidRDefault="00FA127B" w:rsidP="00FA127B">
      <w:pPr>
        <w:spacing w:after="0" w:line="240" w:lineRule="auto"/>
        <w:rPr>
          <w:rFonts w:ascii="Times New Roman" w:hAnsi="Times New Roman" w:cs="Times New Roman"/>
          <w:sz w:val="28"/>
          <w:szCs w:val="28"/>
        </w:rPr>
      </w:pPr>
    </w:p>
    <w:p w14:paraId="5A116E0B" w14:textId="77777777" w:rsidR="00FA127B" w:rsidRPr="00FA127B" w:rsidRDefault="00FA127B" w:rsidP="00FA127B">
      <w:pPr>
        <w:spacing w:after="0" w:line="240" w:lineRule="auto"/>
        <w:rPr>
          <w:rFonts w:ascii="Times New Roman" w:hAnsi="Times New Roman" w:cs="Times New Roman"/>
          <w:sz w:val="28"/>
          <w:szCs w:val="28"/>
        </w:rPr>
      </w:pPr>
    </w:p>
    <w:p w14:paraId="69B791A2" w14:textId="77777777" w:rsidR="00FA127B" w:rsidRPr="00FA127B" w:rsidRDefault="00FA127B" w:rsidP="00FA127B">
      <w:pPr>
        <w:spacing w:after="0" w:line="240" w:lineRule="auto"/>
        <w:rPr>
          <w:rFonts w:ascii="Times New Roman" w:hAnsi="Times New Roman" w:cs="Times New Roman"/>
          <w:sz w:val="28"/>
          <w:szCs w:val="28"/>
        </w:rPr>
      </w:pPr>
    </w:p>
    <w:p w14:paraId="425AD46F" w14:textId="29366E6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北宋宮城圖</w:t>
      </w:r>
    </w:p>
    <w:p w14:paraId="31948556" w14:textId="77777777" w:rsidR="00FA127B" w:rsidRPr="00FA127B" w:rsidRDefault="00FA127B" w:rsidP="00FA127B">
      <w:pPr>
        <w:spacing w:after="0" w:line="240" w:lineRule="auto"/>
        <w:rPr>
          <w:rFonts w:ascii="Times New Roman" w:hAnsi="Times New Roman" w:cs="Times New Roman"/>
          <w:sz w:val="28"/>
          <w:szCs w:val="28"/>
        </w:rPr>
      </w:pPr>
    </w:p>
    <w:p w14:paraId="29CBF402" w14:textId="1B15515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今存宋末元初人陳元靚《事林廣記》中的《京闕之圖》，是以內廷殿閣</w:t>
      </w:r>
      <w:r>
        <w:rPr>
          <w:rFonts w:ascii="Times New Roman" w:hAnsi="Times New Roman" w:cs="Times New Roman" w:hint="eastAsia"/>
          <w:sz w:val="28"/>
          <w:szCs w:val="28"/>
        </w:rPr>
        <w:t>「</w:t>
      </w:r>
      <w:r w:rsidRPr="00FA127B">
        <w:rPr>
          <w:rFonts w:ascii="Times New Roman" w:hAnsi="Times New Roman" w:cs="Times New Roman" w:hint="eastAsia"/>
          <w:sz w:val="28"/>
          <w:szCs w:val="28"/>
        </w:rPr>
        <w:t>編組</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的方式呈現禁中布局的（參見圖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：北宋宮城圖）。制圖者所繪出的，是時人認為具有代表性的殿閣，而不是所有宮內建築。大體而言，具有前朝詳而後宮略的特點。</w:t>
      </w:r>
    </w:p>
    <w:p w14:paraId="105CBA4F" w14:textId="77777777" w:rsidR="00FA127B" w:rsidRPr="00FA127B" w:rsidRDefault="00FA127B" w:rsidP="00FA127B">
      <w:pPr>
        <w:spacing w:after="0" w:line="240" w:lineRule="auto"/>
        <w:rPr>
          <w:rFonts w:ascii="Times New Roman" w:hAnsi="Times New Roman" w:cs="Times New Roman"/>
          <w:sz w:val="28"/>
          <w:szCs w:val="28"/>
        </w:rPr>
      </w:pPr>
    </w:p>
    <w:p w14:paraId="50642A69" w14:textId="7B8713F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在大內的後苑以東，帝後寢宮福寧殿、坤寧殿西北，亦即整個殿廷區域的西北角，是北宋帝王</w:t>
      </w:r>
      <w:r>
        <w:rPr>
          <w:rFonts w:ascii="Times New Roman" w:hAnsi="Times New Roman" w:cs="Times New Roman" w:hint="eastAsia"/>
          <w:sz w:val="28"/>
          <w:szCs w:val="28"/>
        </w:rPr>
        <w:t>「</w:t>
      </w:r>
      <w:r w:rsidRPr="00FA127B">
        <w:rPr>
          <w:rFonts w:ascii="Times New Roman" w:hAnsi="Times New Roman" w:cs="Times New Roman" w:hint="eastAsia"/>
          <w:sz w:val="28"/>
          <w:szCs w:val="28"/>
        </w:rPr>
        <w:t>燕處</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的區間。在日常的讀書、研習、賞玩、憩息之外，也會宣召臣僚入內觀賞、對談、唱和。《京闕之圖》左上可見之宣和殿區，實際上有一組繁覆建築。（注：參見《宋會要輯稿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方域》一之四至五，北京：中華書局，</w:t>
      </w:r>
      <w:r w:rsidRPr="00FA127B">
        <w:rPr>
          <w:rFonts w:ascii="Times New Roman" w:hAnsi="Times New Roman" w:cs="Times New Roman" w:hint="eastAsia"/>
          <w:sz w:val="28"/>
          <w:szCs w:val="28"/>
        </w:rPr>
        <w:t>1957</w:t>
      </w:r>
      <w:r w:rsidRPr="00FA127B">
        <w:rPr>
          <w:rFonts w:ascii="Times New Roman" w:hAnsi="Times New Roman" w:cs="Times New Roman" w:hint="eastAsia"/>
          <w:sz w:val="28"/>
          <w:szCs w:val="28"/>
        </w:rPr>
        <w:t>；《宋史》卷八五《地理志</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東京》，頁</w:t>
      </w:r>
      <w:r w:rsidRPr="00FA127B">
        <w:rPr>
          <w:rFonts w:ascii="Times New Roman" w:hAnsi="Times New Roman" w:cs="Times New Roman" w:hint="eastAsia"/>
          <w:sz w:val="28"/>
          <w:szCs w:val="28"/>
        </w:rPr>
        <w:t>2097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2103</w:t>
      </w:r>
      <w:r w:rsidRPr="00FA127B">
        <w:rPr>
          <w:rFonts w:ascii="Times New Roman" w:hAnsi="Times New Roman" w:cs="Times New Roman" w:hint="eastAsia"/>
          <w:sz w:val="28"/>
          <w:szCs w:val="28"/>
        </w:rPr>
        <w:t>；蔡京：《太清樓特宴記》，莊綽著：《雞肋編》卷中，北京：中華書局，</w:t>
      </w:r>
      <w:r w:rsidRPr="00FA127B">
        <w:rPr>
          <w:rFonts w:ascii="Times New Roman" w:hAnsi="Times New Roman" w:cs="Times New Roman" w:hint="eastAsia"/>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64</w:t>
      </w:r>
      <w:r w:rsidRPr="00FA127B">
        <w:rPr>
          <w:rFonts w:ascii="Times New Roman" w:hAnsi="Times New Roman" w:cs="Times New Roman" w:hint="eastAsia"/>
          <w:sz w:val="28"/>
          <w:szCs w:val="28"/>
        </w:rPr>
        <w:t>；陳均：《皇朝編年綱目備要》卷二八，宣和元年</w:t>
      </w:r>
      <w:r>
        <w:rPr>
          <w:rFonts w:ascii="Times New Roman" w:hAnsi="Times New Roman" w:cs="Times New Roman" w:hint="eastAsia"/>
          <w:sz w:val="28"/>
          <w:szCs w:val="28"/>
        </w:rPr>
        <w:t>「</w:t>
      </w:r>
      <w:r w:rsidRPr="00FA127B">
        <w:rPr>
          <w:rFonts w:ascii="Times New Roman" w:hAnsi="Times New Roman" w:cs="Times New Roman" w:hint="eastAsia"/>
          <w:sz w:val="28"/>
          <w:szCs w:val="28"/>
        </w:rPr>
        <w:t>九月燕蔡京保和新殿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條，北京：中華書局，</w:t>
      </w:r>
      <w:r w:rsidRPr="00FA127B">
        <w:rPr>
          <w:rFonts w:ascii="Times New Roman" w:hAnsi="Times New Roman" w:cs="Times New Roman" w:hint="eastAsia"/>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728</w:t>
      </w:r>
      <w:r w:rsidRPr="00FA127B">
        <w:rPr>
          <w:rFonts w:ascii="Times New Roman" w:hAnsi="Times New Roman" w:cs="Times New Roman" w:hint="eastAsia"/>
          <w:sz w:val="28"/>
          <w:szCs w:val="28"/>
        </w:rPr>
        <w:t>；蔡京：《保和殿曲燕記》，王明清著：《揮麈後錄</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余話》卷一，北京：中華書局，</w:t>
      </w:r>
      <w:r w:rsidRPr="00FA127B">
        <w:rPr>
          <w:rFonts w:ascii="Times New Roman" w:hAnsi="Times New Roman" w:cs="Times New Roman" w:hint="eastAsia"/>
          <w:sz w:val="28"/>
          <w:szCs w:val="28"/>
        </w:rPr>
        <w:t>1961</w:t>
      </w:r>
      <w:r w:rsidRPr="00FA127B">
        <w:rPr>
          <w:rFonts w:ascii="Times New Roman" w:hAnsi="Times New Roman" w:cs="Times New Roman" w:hint="eastAsia"/>
          <w:sz w:val="28"/>
          <w:szCs w:val="28"/>
        </w:rPr>
        <w:t>。）這一區域的核心殿堂，是建於神宗朝的睿思殿和成於哲宗朝的宣和殿。二殿前後相鄰，皇帝經常在睿思殿觀書、批閱政事，（注：邵博：《邵氏聞見後錄》卷二一，稱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睿思殿，上禁中觀書之地也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，北京：中華書局，</w:t>
      </w:r>
      <w:r w:rsidRPr="00FA127B">
        <w:rPr>
          <w:rFonts w:ascii="Times New Roman" w:hAnsi="Times New Roman" w:cs="Times New Roman" w:hint="eastAsia"/>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168</w:t>
      </w:r>
      <w:r w:rsidRPr="00FA127B">
        <w:rPr>
          <w:rFonts w:ascii="Times New Roman" w:hAnsi="Times New Roman" w:cs="Times New Roman" w:hint="eastAsia"/>
          <w:sz w:val="28"/>
          <w:szCs w:val="28"/>
        </w:rPr>
        <w:t>。）在宣和殿燕息、賞鑒古物。（注：《宋會要輯稿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方域》一之一九。）</w:t>
      </w:r>
    </w:p>
    <w:p w14:paraId="2DBBE373" w14:textId="77777777" w:rsidR="00FA127B" w:rsidRPr="00FA127B" w:rsidRDefault="00FA127B" w:rsidP="00FA127B">
      <w:pPr>
        <w:spacing w:after="0" w:line="240" w:lineRule="auto"/>
        <w:rPr>
          <w:rFonts w:ascii="Times New Roman" w:hAnsi="Times New Roman" w:cs="Times New Roman"/>
          <w:sz w:val="28"/>
          <w:szCs w:val="28"/>
        </w:rPr>
      </w:pPr>
    </w:p>
    <w:p w14:paraId="1C117C6F" w14:textId="79ACD52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這一區域，又是帝王在禁中處理政務的重要場所。神宗之後，宋人筆下提及睿思殿處甚多，陳師道《古墨行》中，吟頌說：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睿思殿里春夜半，燈火闌殘歌舞散。自書細字答邊臣，萬里風塵入長算。</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（注：陳師道：《後山集》卷三，影印文淵閣四庫全書本。）畢仲</w:t>
      </w:r>
      <w:r w:rsidRPr="00FA127B">
        <w:rPr>
          <w:rFonts w:ascii="Times New Roman" w:hAnsi="Times New Roman" w:cs="Times New Roman" w:hint="eastAsia"/>
          <w:sz w:val="28"/>
          <w:szCs w:val="28"/>
        </w:rPr>
        <w:lastRenderedPageBreak/>
        <w:t>遊《恭挽神宗皇帝（二首）》，也說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御詩兼手詔，新見睿思書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。（注：畢仲遊：《西台集》卷一九，影印文淵閣四庫全書本。）徽宗朝巨如梁師成，即以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睿思殿（御前）文字外庫</w:t>
      </w:r>
      <w:r>
        <w:rPr>
          <w:rFonts w:ascii="Times New Roman" w:hAnsi="Times New Roman" w:cs="Times New Roman" w:hint="eastAsia"/>
          <w:sz w:val="28"/>
          <w:szCs w:val="28"/>
        </w:rPr>
        <w:t>」</w:t>
      </w:r>
      <w:r w:rsidRPr="00FA127B">
        <w:rPr>
          <w:rFonts w:ascii="Times New Roman" w:hAnsi="Times New Roman" w:cs="Times New Roman" w:hint="eastAsia"/>
          <w:sz w:val="28"/>
          <w:szCs w:val="28"/>
        </w:rPr>
        <w:t>入銜。（注：王稱：《東都事略》卷一二一《宦者傳</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梁師成傳》，台北：文海出版社，</w:t>
      </w:r>
      <w:r w:rsidRPr="00FA127B">
        <w:rPr>
          <w:rFonts w:ascii="Times New Roman" w:hAnsi="Times New Roman" w:cs="Times New Roman" w:hint="eastAsia"/>
          <w:sz w:val="28"/>
          <w:szCs w:val="28"/>
        </w:rPr>
        <w:t>1979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1873</w:t>
      </w:r>
      <w:r w:rsidRPr="00FA127B">
        <w:rPr>
          <w:rFonts w:ascii="Times New Roman" w:hAnsi="Times New Roman" w:cs="Times New Roman" w:hint="eastAsia"/>
          <w:sz w:val="28"/>
          <w:szCs w:val="28"/>
        </w:rPr>
        <w:t>；參見慕容彥逢：《摛文堂集》卷八《睿思殿御前文字外庫書寫文字郭景倩可三班借職制》，影印文淵閣四庫全書本。）岳珂《寶真齋法書讚》卷二引蔡絛《國史後補》，說：</w:t>
      </w:r>
    </w:p>
    <w:p w14:paraId="65DF7701" w14:textId="77777777" w:rsidR="00FA127B" w:rsidRPr="00FA127B" w:rsidRDefault="00FA127B" w:rsidP="00FA127B">
      <w:pPr>
        <w:spacing w:after="0" w:line="240" w:lineRule="auto"/>
        <w:rPr>
          <w:rFonts w:ascii="Times New Roman" w:hAnsi="Times New Roman" w:cs="Times New Roman"/>
          <w:sz w:val="28"/>
          <w:szCs w:val="28"/>
        </w:rPr>
      </w:pPr>
    </w:p>
    <w:p w14:paraId="48E5428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今睿思殿文字外庫，使臣若楊球等掌之，張補等點檢，小閹三四人主出納用寶以付外。處之於宣和殿之後廊，但謂之東廊，即其所也。實梁師成統之焉。（注：岳珂：《寶真齋法書讚》卷二，影印文淵閣四庫全書本。）</w:t>
      </w:r>
    </w:p>
    <w:p w14:paraId="1E36BEE4" w14:textId="77777777" w:rsidR="00FA127B" w:rsidRPr="00FA127B" w:rsidRDefault="00FA127B" w:rsidP="00FA127B">
      <w:pPr>
        <w:spacing w:after="0" w:line="240" w:lineRule="auto"/>
        <w:rPr>
          <w:rFonts w:ascii="Times New Roman" w:hAnsi="Times New Roman" w:cs="Times New Roman"/>
          <w:sz w:val="28"/>
          <w:szCs w:val="28"/>
        </w:rPr>
      </w:pPr>
    </w:p>
    <w:p w14:paraId="3545F5FD"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楊球、張補等人，掌管睿思殿文字，而其辦事處所是在宣和殿後廊，這也證明兩殿位於同一區內，且具類似功能。日本學者藤本猛曾經著文分析宣和殿的文化機能與政治機能，指出這一殿區在北宋後期政治中的特殊意義。（注：藤本猛：《北宋末の宣和殿——皇帝徽宗と學士蔡攸》，載《東方學報》（京都），</w:t>
      </w:r>
      <w:r w:rsidRPr="00FA127B">
        <w:rPr>
          <w:rFonts w:ascii="Times New Roman" w:hAnsi="Times New Roman" w:cs="Times New Roman"/>
          <w:sz w:val="28"/>
          <w:szCs w:val="28"/>
        </w:rPr>
        <w:t>81</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1—68</w:t>
      </w:r>
      <w:r w:rsidRPr="00FA127B">
        <w:rPr>
          <w:rFonts w:ascii="Times New Roman" w:hAnsi="Times New Roman" w:cs="Times New Roman" w:hint="eastAsia"/>
          <w:sz w:val="28"/>
          <w:szCs w:val="28"/>
        </w:rPr>
        <w:t>。）</w:t>
      </w:r>
    </w:p>
    <w:p w14:paraId="57FAB77C" w14:textId="77777777" w:rsidR="00FA127B" w:rsidRPr="00FA127B" w:rsidRDefault="00FA127B" w:rsidP="00FA127B">
      <w:pPr>
        <w:spacing w:after="0" w:line="240" w:lineRule="auto"/>
        <w:rPr>
          <w:rFonts w:ascii="Times New Roman" w:hAnsi="Times New Roman" w:cs="Times New Roman"/>
          <w:sz w:val="28"/>
          <w:szCs w:val="28"/>
        </w:rPr>
      </w:pPr>
    </w:p>
    <w:p w14:paraId="485E0250" w14:textId="7807586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尚書內省所在的位置，正在這組建築附近。南宋紹興九年（</w:t>
      </w:r>
      <w:r w:rsidRPr="00FA127B">
        <w:rPr>
          <w:rFonts w:ascii="Times New Roman" w:hAnsi="Times New Roman" w:cs="Times New Roman" w:hint="eastAsia"/>
          <w:sz w:val="28"/>
          <w:szCs w:val="28"/>
        </w:rPr>
        <w:t>1139</w:t>
      </w:r>
      <w:r w:rsidRPr="00FA127B">
        <w:rPr>
          <w:rFonts w:ascii="Times New Roman" w:hAnsi="Times New Roman" w:cs="Times New Roman" w:hint="eastAsia"/>
          <w:sz w:val="28"/>
          <w:szCs w:val="28"/>
        </w:rPr>
        <w:t>）六月，在宋金議和過程中，南宋使臣簽書樞密院事樓炤、東京留守王倫等人，曾經有機會進入大內深處的睿思—宣和殿區，並且看到了本來</w:t>
      </w:r>
      <w:r>
        <w:rPr>
          <w:rFonts w:ascii="Times New Roman" w:hAnsi="Times New Roman" w:cs="Times New Roman" w:hint="eastAsia"/>
          <w:sz w:val="28"/>
          <w:szCs w:val="28"/>
        </w:rPr>
        <w:t>「</w:t>
      </w:r>
      <w:r w:rsidRPr="00FA127B">
        <w:rPr>
          <w:rFonts w:ascii="Times New Roman" w:hAnsi="Times New Roman" w:cs="Times New Roman" w:hint="eastAsia"/>
          <w:sz w:val="28"/>
          <w:szCs w:val="28"/>
        </w:rPr>
        <w:t>藏在深宮人不識</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的尚書內省。《皇朝中興紀事本末》記載了他們在內廷的行蹤：</w:t>
      </w:r>
    </w:p>
    <w:p w14:paraId="598B90FA" w14:textId="77777777" w:rsidR="00FA127B" w:rsidRPr="00FA127B" w:rsidRDefault="00FA127B" w:rsidP="00FA127B">
      <w:pPr>
        <w:spacing w:after="0" w:line="240" w:lineRule="auto"/>
        <w:rPr>
          <w:rFonts w:ascii="Times New Roman" w:hAnsi="Times New Roman" w:cs="Times New Roman"/>
          <w:sz w:val="28"/>
          <w:szCs w:val="28"/>
        </w:rPr>
      </w:pPr>
    </w:p>
    <w:p w14:paraId="5A459F76" w14:textId="5B9564C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入睿思殿門，登殿，左曰玉鑾，右曰清微，後曰宣和，殿庭下皆修竹。自此列石為山，分左右斜廊，為覆道平台。台上過玉華殿，殿後有軒曰稽古，西廡下曰尚書內省。西出後苑，至太清樓下，壁間有御書千文。（注：《皇朝中興紀事本末》卷四八，北京：北京圖書館出版社，</w:t>
      </w:r>
      <w:r w:rsidRPr="00FA127B">
        <w:rPr>
          <w:rFonts w:ascii="Times New Roman" w:hAnsi="Times New Roman" w:cs="Times New Roman" w:hint="eastAsia"/>
          <w:sz w:val="28"/>
          <w:szCs w:val="28"/>
        </w:rPr>
        <w:t>2005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942</w:t>
      </w:r>
      <w:r w:rsidRPr="00FA127B">
        <w:rPr>
          <w:rFonts w:ascii="Times New Roman" w:hAnsi="Times New Roman" w:cs="Times New Roman" w:hint="eastAsia"/>
          <w:sz w:val="28"/>
          <w:szCs w:val="28"/>
        </w:rPr>
        <w:t>。按，北京國家圖書館藏該書清抄本原不著撰人姓名，辛更儒認為，該書與熊克《中興小歷》</w:t>
      </w:r>
      <w:r>
        <w:rPr>
          <w:rFonts w:ascii="Times New Roman" w:hAnsi="Times New Roman" w:cs="Times New Roman" w:hint="eastAsia"/>
          <w:sz w:val="28"/>
          <w:szCs w:val="28"/>
        </w:rPr>
        <w:t>「</w:t>
      </w:r>
      <w:r w:rsidRPr="00FA127B">
        <w:rPr>
          <w:rFonts w:ascii="Times New Roman" w:hAnsi="Times New Roman" w:cs="Times New Roman" w:hint="eastAsia"/>
          <w:sz w:val="28"/>
          <w:szCs w:val="28"/>
        </w:rPr>
        <w:t>兩書本一書異名</w:t>
      </w:r>
      <w:r>
        <w:rPr>
          <w:rFonts w:ascii="Times New Roman" w:hAnsi="Times New Roman" w:cs="Times New Roman" w:hint="eastAsia"/>
          <w:sz w:val="28"/>
          <w:szCs w:val="28"/>
        </w:rPr>
        <w:t>」</w:t>
      </w:r>
      <w:r w:rsidRPr="00FA127B">
        <w:rPr>
          <w:rFonts w:ascii="Times New Roman" w:hAnsi="Times New Roman" w:cs="Times New Roman" w:hint="eastAsia"/>
          <w:sz w:val="28"/>
          <w:szCs w:val="28"/>
        </w:rPr>
        <w:t>（見該書影印本序）。四庫全書本《中興小紀》即《中興小歷》，書名系清代避弘歷諱改。今見《中興小紀》無此段文字。）</w:t>
      </w:r>
    </w:p>
    <w:p w14:paraId="3C034723" w14:textId="77777777" w:rsidR="00FA127B" w:rsidRPr="00FA127B" w:rsidRDefault="00FA127B" w:rsidP="00FA127B">
      <w:pPr>
        <w:spacing w:after="0" w:line="240" w:lineRule="auto"/>
        <w:rPr>
          <w:rFonts w:ascii="Times New Roman" w:hAnsi="Times New Roman" w:cs="Times New Roman"/>
          <w:sz w:val="28"/>
          <w:szCs w:val="28"/>
        </w:rPr>
      </w:pPr>
    </w:p>
    <w:p w14:paraId="64CCD85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李心傳《建炎以來系年要錄》這一段相關記載只字不差。（注：《系年要錄》卷一二九，紹興九年六月己酉條。）據此看來，尚書內省應該是在宣和殿後、玉華殿的西廡。不過，如若根究這段文字的來源，則可以看出，記述完全是根據樓炤一行的參謀官、秘書少監鄭剛中的回憶摘錄而成。材料的原始出處，見於鄭剛中《北山集》卷一三《西征道里記》：</w:t>
      </w:r>
    </w:p>
    <w:p w14:paraId="219363A9" w14:textId="77777777" w:rsidR="00FA127B" w:rsidRPr="00FA127B" w:rsidRDefault="00FA127B" w:rsidP="00FA127B">
      <w:pPr>
        <w:spacing w:after="0" w:line="240" w:lineRule="auto"/>
        <w:rPr>
          <w:rFonts w:ascii="Times New Roman" w:hAnsi="Times New Roman" w:cs="Times New Roman"/>
          <w:sz w:val="28"/>
          <w:szCs w:val="28"/>
        </w:rPr>
      </w:pPr>
    </w:p>
    <w:p w14:paraId="2E6301C5" w14:textId="23CE89C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入睿思門，登殿，殿左曰玉巒，右曰清微，後曰宣和，庭下皆修竹。殿後左曰迎真軒，右曰玉虛軒；迎真之上曰妙有閣，玉虛之上曰宣道閣。又一殿，忘其名。自此列石為山，分左右斜廊，為覆道平台。台上過玉華殿，由玉華下，乃抵後石屏，亦御書。左序有軒曰稽古。宣和東廡下五庫，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聖、德、超、千、古</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號，皆塗金抹綠小牌，庫上曰翰林司，曰寶閣；西廡下曰尚書內省，余不能記。覆由宣和西趨曲水，出後苑，至太清樓下，壁間有御書千字文法帖之類。（注：鄭剛中：《北山集》卷一三《西征道里記》，本段文字據文淵閣四庫全書本。《全宋筆記》所收《西征道里記》，據清同治年間退補齋刊本校點，文字及點斷方式略有不同，見《全宋筆記》</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編第</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100</w:t>
      </w:r>
      <w:r w:rsidRPr="00FA127B">
        <w:rPr>
          <w:rFonts w:ascii="Times New Roman" w:hAnsi="Times New Roman" w:cs="Times New Roman" w:hint="eastAsia"/>
          <w:sz w:val="28"/>
          <w:szCs w:val="28"/>
        </w:rPr>
        <w:t>。）</w:t>
      </w:r>
    </w:p>
    <w:p w14:paraId="27479EF6" w14:textId="77777777" w:rsidR="00FA127B" w:rsidRPr="00FA127B" w:rsidRDefault="00FA127B" w:rsidP="00FA127B">
      <w:pPr>
        <w:spacing w:after="0" w:line="240" w:lineRule="auto"/>
        <w:rPr>
          <w:rFonts w:ascii="Times New Roman" w:hAnsi="Times New Roman" w:cs="Times New Roman"/>
          <w:sz w:val="28"/>
          <w:szCs w:val="28"/>
        </w:rPr>
      </w:pPr>
    </w:p>
    <w:p w14:paraId="01AA064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這段敘述，是依據當時一行人的足跡所至記錄下來的。入睿思門、過睿思殿，抵宣和殿，到玉華殿；然後又返回到宣和殿，經宣和西向出後苑，至太清樓。尚書內省，由鄭剛中記載可以認定，應在宣和殿的西廡之下（參見圖</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：北宋宮城西北隅局部示意圖）。</w:t>
      </w:r>
    </w:p>
    <w:p w14:paraId="72BFB37F" w14:textId="77777777" w:rsidR="00FA127B" w:rsidRPr="00FA127B" w:rsidRDefault="00FA127B" w:rsidP="00FA127B">
      <w:pPr>
        <w:spacing w:after="0" w:line="240" w:lineRule="auto"/>
        <w:rPr>
          <w:rFonts w:ascii="Times New Roman" w:hAnsi="Times New Roman" w:cs="Times New Roman"/>
          <w:sz w:val="28"/>
          <w:szCs w:val="28"/>
        </w:rPr>
      </w:pPr>
    </w:p>
    <w:p w14:paraId="3F5609F2" w14:textId="6D0E8F0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比照一下，不難看出，熊克的記述中，節錄並非得當。由於他的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剪裁</w:t>
      </w:r>
      <w:r>
        <w:rPr>
          <w:rFonts w:ascii="Times New Roman" w:hAnsi="Times New Roman" w:cs="Times New Roman" w:hint="eastAsia"/>
          <w:sz w:val="28"/>
          <w:szCs w:val="28"/>
        </w:rPr>
        <w:t>」</w:t>
      </w:r>
      <w:r w:rsidRPr="00FA127B">
        <w:rPr>
          <w:rFonts w:ascii="Times New Roman" w:hAnsi="Times New Roman" w:cs="Times New Roman" w:hint="eastAsia"/>
          <w:sz w:val="28"/>
          <w:szCs w:val="28"/>
        </w:rPr>
        <w:t>，缺少了返回宣和殿的過程，從而導致尚書內省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挪動</w:t>
      </w:r>
      <w:r>
        <w:rPr>
          <w:rFonts w:ascii="Times New Roman" w:hAnsi="Times New Roman" w:cs="Times New Roman" w:hint="eastAsia"/>
          <w:sz w:val="28"/>
          <w:szCs w:val="28"/>
        </w:rPr>
        <w:t>」</w:t>
      </w:r>
      <w:r w:rsidRPr="00FA127B">
        <w:rPr>
          <w:rFonts w:ascii="Times New Roman" w:hAnsi="Times New Roman" w:cs="Times New Roman" w:hint="eastAsia"/>
          <w:sz w:val="28"/>
          <w:szCs w:val="28"/>
        </w:rPr>
        <w:t>了位置。這使人們聯想到長期以來對於熊克</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為書往往疏略，多抵牾，不稱良史</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的批評；（注：陳振孫：《直齋書錄解題》卷四《中興小歷》，上海：上海古籍出版社，</w:t>
      </w:r>
      <w:r w:rsidRPr="00FA127B">
        <w:rPr>
          <w:rFonts w:ascii="Times New Roman" w:hAnsi="Times New Roman" w:cs="Times New Roman" w:hint="eastAsia"/>
          <w:sz w:val="28"/>
          <w:szCs w:val="28"/>
        </w:rPr>
        <w:t>1987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119</w:t>
      </w:r>
      <w:r w:rsidRPr="00FA127B">
        <w:rPr>
          <w:rFonts w:ascii="Times New Roman" w:hAnsi="Times New Roman" w:cs="Times New Roman" w:hint="eastAsia"/>
          <w:sz w:val="28"/>
          <w:szCs w:val="28"/>
        </w:rPr>
        <w:t>。）也驗證了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其於心傳之書亦不失先河之導</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（注：《四庫全書總目</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〈中興小紀〉提要》，北京：中華書局，</w:t>
      </w:r>
      <w:r w:rsidRPr="00FA127B">
        <w:rPr>
          <w:rFonts w:ascii="Times New Roman" w:hAnsi="Times New Roman" w:cs="Times New Roman" w:hint="eastAsia"/>
          <w:sz w:val="28"/>
          <w:szCs w:val="28"/>
        </w:rPr>
        <w:t>1965</w:t>
      </w:r>
      <w:r w:rsidRPr="00FA127B">
        <w:rPr>
          <w:rFonts w:ascii="Times New Roman" w:hAnsi="Times New Roman" w:cs="Times New Roman" w:hint="eastAsia"/>
          <w:sz w:val="28"/>
          <w:szCs w:val="28"/>
        </w:rPr>
        <w:t>。）的說法。</w:t>
      </w:r>
    </w:p>
    <w:p w14:paraId="62C8630D" w14:textId="77777777" w:rsidR="00FA127B" w:rsidRPr="00FA127B" w:rsidRDefault="00FA127B" w:rsidP="00FA127B">
      <w:pPr>
        <w:spacing w:after="0" w:line="240" w:lineRule="auto"/>
        <w:rPr>
          <w:rFonts w:ascii="Times New Roman" w:hAnsi="Times New Roman" w:cs="Times New Roman"/>
          <w:sz w:val="28"/>
          <w:szCs w:val="28"/>
        </w:rPr>
      </w:pPr>
    </w:p>
    <w:p w14:paraId="3C8CD74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（三）內職宮官</w:t>
      </w:r>
    </w:p>
    <w:p w14:paraId="022B3AFA" w14:textId="77777777" w:rsidR="00FA127B" w:rsidRPr="00FA127B" w:rsidRDefault="00FA127B" w:rsidP="00FA127B">
      <w:pPr>
        <w:spacing w:after="0" w:line="240" w:lineRule="auto"/>
        <w:rPr>
          <w:rFonts w:ascii="Times New Roman" w:hAnsi="Times New Roman" w:cs="Times New Roman"/>
          <w:sz w:val="28"/>
          <w:szCs w:val="28"/>
        </w:rPr>
      </w:pPr>
    </w:p>
    <w:p w14:paraId="4F82322E" w14:textId="24C6D1D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宋代後宮中所謂的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內職</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，大體上分為兩個系統：一是皇後以下的妃嬪系列，或者說是狹義上的內命婦系統；（注：內命婦，是否包括宮官系統在內，宋代材料說法不同。《宋會要輯稿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職官》九之一七、後妃四之一</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內命婦品</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，《宋史》卷一六三《職官志（三）》</w:t>
      </w:r>
      <w:r>
        <w:rPr>
          <w:rFonts w:ascii="Times New Roman" w:hAnsi="Times New Roman" w:cs="Times New Roman" w:hint="eastAsia"/>
          <w:sz w:val="28"/>
          <w:szCs w:val="28"/>
        </w:rPr>
        <w:t>「</w:t>
      </w:r>
      <w:r w:rsidRPr="00FA127B">
        <w:rPr>
          <w:rFonts w:ascii="Times New Roman" w:hAnsi="Times New Roman" w:cs="Times New Roman" w:hint="eastAsia"/>
          <w:sz w:val="28"/>
          <w:szCs w:val="28"/>
        </w:rPr>
        <w:t>司封</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都稱貴妃至貴人為內命婦；而《宋會要輯稿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後妃》四之一一，則將宮官與妃嬪同樣包括在內命婦範圍之中，佚名《趨朝事類》亦將宮官容納在內。）一是尚書內省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六尚</w:t>
      </w:r>
      <w:r>
        <w:rPr>
          <w:rFonts w:ascii="Times New Roman" w:hAnsi="Times New Roman" w:cs="Times New Roman" w:hint="eastAsia"/>
          <w:sz w:val="28"/>
          <w:szCs w:val="28"/>
        </w:rPr>
        <w:t>」</w:t>
      </w:r>
      <w:r w:rsidRPr="00FA127B">
        <w:rPr>
          <w:rFonts w:ascii="Times New Roman" w:hAnsi="Times New Roman" w:cs="Times New Roman" w:hint="eastAsia"/>
          <w:sz w:val="28"/>
          <w:szCs w:val="28"/>
        </w:rPr>
        <w:t>系統的女官系列。（注：參見朱瑞熙：《宋朝的宮廷制度》，《學術月刊》</w:t>
      </w:r>
      <w:r w:rsidRPr="00FA127B">
        <w:rPr>
          <w:rFonts w:ascii="Times New Roman" w:hAnsi="Times New Roman" w:cs="Times New Roman" w:hint="eastAsia"/>
          <w:sz w:val="28"/>
          <w:szCs w:val="28"/>
        </w:rPr>
        <w:t>1994</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期，頁</w:t>
      </w:r>
      <w:r w:rsidRPr="00FA127B">
        <w:rPr>
          <w:rFonts w:ascii="Times New Roman" w:hAnsi="Times New Roman" w:cs="Times New Roman" w:hint="eastAsia"/>
          <w:sz w:val="28"/>
          <w:szCs w:val="28"/>
        </w:rPr>
        <w:t>60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26</w:t>
      </w:r>
      <w:r w:rsidRPr="00FA127B">
        <w:rPr>
          <w:rFonts w:ascii="Times New Roman" w:hAnsi="Times New Roman" w:cs="Times New Roman" w:hint="eastAsia"/>
          <w:sz w:val="28"/>
          <w:szCs w:val="28"/>
        </w:rPr>
        <w:t>；龔延明：《宋代官制辭典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尚書內省門》，北京：中華書局，</w:t>
      </w:r>
      <w:r w:rsidRPr="00FA127B">
        <w:rPr>
          <w:rFonts w:ascii="Times New Roman" w:hAnsi="Times New Roman" w:cs="Times New Roman" w:hint="eastAsia"/>
          <w:sz w:val="28"/>
          <w:szCs w:val="28"/>
        </w:rPr>
        <w:t>1997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25</w:t>
      </w:r>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PriscillaChingChung</w:t>
      </w:r>
      <w:proofErr w:type="spellEnd"/>
      <w:r w:rsidRPr="00FA127B">
        <w:rPr>
          <w:rFonts w:ascii="Times New Roman" w:hAnsi="Times New Roman" w:cs="Times New Roman" w:hint="eastAsia"/>
          <w:sz w:val="28"/>
          <w:szCs w:val="28"/>
        </w:rPr>
        <w:t>，</w:t>
      </w:r>
      <w:r>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PalaceWomenintheNorthernSung</w:t>
      </w:r>
      <w:proofErr w:type="spellEnd"/>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960-1126</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MonographiesdeT</w:t>
      </w:r>
      <w:proofErr w:type="spellEnd"/>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oungPao</w:t>
      </w:r>
      <w:proofErr w:type="spellEnd"/>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VolumeXII</w:t>
      </w:r>
      <w:proofErr w:type="spellEnd"/>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Leiden</w:t>
      </w:r>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E.J.Brill</w:t>
      </w:r>
      <w:proofErr w:type="spellEnd"/>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1981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pp.8-23.</w:t>
      </w:r>
      <w:r w:rsidRPr="00FA127B">
        <w:rPr>
          <w:rFonts w:ascii="Times New Roman" w:hAnsi="Times New Roman" w:cs="Times New Roman" w:hint="eastAsia"/>
          <w:sz w:val="28"/>
          <w:szCs w:val="28"/>
        </w:rPr>
        <w:t>）兩個系列從人員到職事，皆有明顯區分，但亦有交互；這些女性相對於皇帝的身份，也可能有所轉換。隋代時，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六尚</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w:t>
      </w:r>
      <w:r>
        <w:rPr>
          <w:rFonts w:ascii="Times New Roman" w:hAnsi="Times New Roman" w:cs="Times New Roman" w:hint="eastAsia"/>
          <w:sz w:val="28"/>
          <w:szCs w:val="28"/>
        </w:rPr>
        <w:t>「</w:t>
      </w:r>
      <w:r w:rsidRPr="00FA127B">
        <w:rPr>
          <w:rFonts w:ascii="Times New Roman" w:hAnsi="Times New Roman" w:cs="Times New Roman" w:hint="eastAsia"/>
          <w:sz w:val="28"/>
          <w:szCs w:val="28"/>
        </w:rPr>
        <w:t>準尚書省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，有了六局二十四司：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（文帝）采漢、晉舊儀，置六尚、六司、六典，遞相統攝，以掌宮掖之政。……（煬帝）又增置女官，準尚書省，以六局管二十四司。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（注：魏徵：《隋書》卷三六《後妃傳（序）》，北京：中華書局，</w:t>
      </w:r>
      <w:r w:rsidRPr="00FA127B">
        <w:rPr>
          <w:rFonts w:ascii="Times New Roman" w:hAnsi="Times New Roman" w:cs="Times New Roman" w:hint="eastAsia"/>
          <w:sz w:val="28"/>
          <w:szCs w:val="28"/>
        </w:rPr>
        <w:t>1973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1107</w:t>
      </w:r>
      <w:r w:rsidRPr="00FA127B">
        <w:rPr>
          <w:rFonts w:ascii="Times New Roman" w:hAnsi="Times New Roman" w:cs="Times New Roman" w:hint="eastAsia"/>
          <w:sz w:val="28"/>
          <w:szCs w:val="28"/>
        </w:rPr>
        <w:t>。）唐代稱宮官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六尚如六尚書之職掌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。（注：《舊唐書》卷四四《職官志（三）》，北京：中華書局，</w:t>
      </w:r>
      <w:r w:rsidRPr="00FA127B">
        <w:rPr>
          <w:rFonts w:ascii="Times New Roman" w:hAnsi="Times New Roman" w:cs="Times New Roman" w:hint="eastAsia"/>
          <w:sz w:val="28"/>
          <w:szCs w:val="28"/>
        </w:rPr>
        <w:t>1975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1867</w:t>
      </w:r>
      <w:r w:rsidRPr="00FA127B">
        <w:rPr>
          <w:rFonts w:ascii="Times New Roman" w:hAnsi="Times New Roman" w:cs="Times New Roman" w:hint="eastAsia"/>
          <w:sz w:val="28"/>
          <w:szCs w:val="28"/>
        </w:rPr>
        <w:t>。）北宋太宗朝，出現了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尚書內省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這一名稱。後宮女官的稱謂及編制陸續予以整理，到真宗後期，</w:t>
      </w:r>
      <w:r>
        <w:rPr>
          <w:rFonts w:ascii="Times New Roman" w:hAnsi="Times New Roman" w:cs="Times New Roman" w:hint="eastAsia"/>
          <w:sz w:val="28"/>
          <w:szCs w:val="28"/>
        </w:rPr>
        <w:t>「</w:t>
      </w:r>
      <w:r w:rsidRPr="00FA127B">
        <w:rPr>
          <w:rFonts w:ascii="Times New Roman" w:hAnsi="Times New Roman" w:cs="Times New Roman" w:hint="eastAsia"/>
          <w:sz w:val="28"/>
          <w:szCs w:val="28"/>
        </w:rPr>
        <w:t>爰按舊章，肇新明制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後妃》四之四，大中祥符六年正月二十八日、二月一日條。）六尚、二十四司、二十四典、二十四掌的編制結構與品秩層級逐漸系統化。（注：《宋會要輯稿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後妃》四《內職》。參見</w:t>
      </w:r>
      <w:proofErr w:type="spellStart"/>
      <w:r w:rsidRPr="00FA127B">
        <w:rPr>
          <w:rFonts w:ascii="Times New Roman" w:hAnsi="Times New Roman" w:cs="Times New Roman" w:hint="eastAsia"/>
          <w:sz w:val="28"/>
          <w:szCs w:val="28"/>
        </w:rPr>
        <w:t>PriscillaChingChung</w:t>
      </w:r>
      <w:proofErr w:type="spellEnd"/>
      <w:r w:rsidRPr="00FA127B">
        <w:rPr>
          <w:rFonts w:ascii="Times New Roman" w:hAnsi="Times New Roman" w:cs="Times New Roman" w:hint="eastAsia"/>
          <w:sz w:val="28"/>
          <w:szCs w:val="28"/>
        </w:rPr>
        <w:t>，</w:t>
      </w:r>
      <w:r>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PalaceWomenintheNorthernSung</w:t>
      </w:r>
      <w:proofErr w:type="spellEnd"/>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960-1126</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MonographiesdeT'oungPao</w:t>
      </w:r>
      <w:proofErr w:type="spellEnd"/>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VolumeXII</w:t>
      </w:r>
      <w:proofErr w:type="spellEnd"/>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Leiden</w:t>
      </w:r>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E.J.Brill</w:t>
      </w:r>
      <w:proofErr w:type="spellEnd"/>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1981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pp.8-23</w:t>
      </w:r>
      <w:r w:rsidRPr="00FA127B">
        <w:rPr>
          <w:rFonts w:ascii="Times New Roman" w:hAnsi="Times New Roman" w:cs="Times New Roman" w:hint="eastAsia"/>
          <w:sz w:val="28"/>
          <w:szCs w:val="28"/>
        </w:rPr>
        <w:t>。）從其外在形式和所仿效的精神來看，大致上是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以符合周禮的定制為依歸</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。（注：萬藹雲：《宋朝內命婦遷轉問題之探討》，《通識研究集刊》，開南大學通識教育中心，</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2006.12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201</w:t>
      </w:r>
      <w:r w:rsidRPr="00FA127B">
        <w:rPr>
          <w:rFonts w:ascii="Times New Roman" w:hAnsi="Times New Roman" w:cs="Times New Roman" w:hint="eastAsia"/>
          <w:sz w:val="28"/>
          <w:szCs w:val="28"/>
        </w:rPr>
        <w:t>。）其統轄體制、其宮官名稱、其職事描述、其品階設定，都與《唐六典》、兩《唐書》所載唐代內職的設置方式相當接近。（注：《唐六典》卷一二，北京：中華書局，</w:t>
      </w:r>
      <w:r w:rsidRPr="00FA127B">
        <w:rPr>
          <w:rFonts w:ascii="Times New Roman" w:hAnsi="Times New Roman" w:cs="Times New Roman" w:hint="eastAsia"/>
          <w:sz w:val="28"/>
          <w:szCs w:val="28"/>
        </w:rPr>
        <w:t>1992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348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355</w:t>
      </w:r>
      <w:r w:rsidRPr="00FA127B">
        <w:rPr>
          <w:rFonts w:ascii="Times New Roman" w:hAnsi="Times New Roman" w:cs="Times New Roman" w:hint="eastAsia"/>
          <w:sz w:val="28"/>
          <w:szCs w:val="28"/>
        </w:rPr>
        <w:t>；《舊唐書》卷四四，頁</w:t>
      </w:r>
      <w:r w:rsidRPr="00FA127B">
        <w:rPr>
          <w:rFonts w:ascii="Times New Roman" w:hAnsi="Times New Roman" w:cs="Times New Roman" w:hint="eastAsia"/>
          <w:sz w:val="28"/>
          <w:szCs w:val="28"/>
        </w:rPr>
        <w:t>1867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1869</w:t>
      </w:r>
      <w:r w:rsidRPr="00FA127B">
        <w:rPr>
          <w:rFonts w:ascii="Times New Roman" w:hAnsi="Times New Roman" w:cs="Times New Roman" w:hint="eastAsia"/>
          <w:sz w:val="28"/>
          <w:szCs w:val="28"/>
        </w:rPr>
        <w:t>；《新唐書》卷四七的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部分，北京：中華書局，</w:t>
      </w:r>
      <w:r w:rsidRPr="00FA127B">
        <w:rPr>
          <w:rFonts w:ascii="Times New Roman" w:hAnsi="Times New Roman" w:cs="Times New Roman" w:hint="eastAsia"/>
          <w:sz w:val="28"/>
          <w:szCs w:val="28"/>
        </w:rPr>
        <w:t>1975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1226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1230</w:t>
      </w:r>
      <w:r w:rsidRPr="00FA127B">
        <w:rPr>
          <w:rFonts w:ascii="Times New Roman" w:hAnsi="Times New Roman" w:cs="Times New Roman" w:hint="eastAsia"/>
          <w:sz w:val="28"/>
          <w:szCs w:val="28"/>
        </w:rPr>
        <w:t>，都記載著唐代六尚官職</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w:t>
      </w:r>
      <w:r>
        <w:rPr>
          <w:rFonts w:ascii="Times New Roman" w:hAnsi="Times New Roman" w:cs="Times New Roman" w:hint="eastAsia"/>
          <w:sz w:val="28"/>
          <w:szCs w:val="28"/>
        </w:rPr>
        <w:t>」「</w:t>
      </w:r>
      <w:r w:rsidRPr="00FA127B">
        <w:rPr>
          <w:rFonts w:ascii="Times New Roman" w:hAnsi="Times New Roman" w:cs="Times New Roman" w:hint="eastAsia"/>
          <w:sz w:val="28"/>
          <w:szCs w:val="28"/>
        </w:rPr>
        <w:t>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典</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的名稱、職事及品階。）</w:t>
      </w:r>
    </w:p>
    <w:p w14:paraId="50CBF2BE" w14:textId="77777777" w:rsidR="00FA127B" w:rsidRPr="00FA127B" w:rsidRDefault="00FA127B" w:rsidP="00FA127B">
      <w:pPr>
        <w:spacing w:after="0" w:line="240" w:lineRule="auto"/>
        <w:rPr>
          <w:rFonts w:ascii="Times New Roman" w:hAnsi="Times New Roman" w:cs="Times New Roman"/>
          <w:sz w:val="28"/>
          <w:szCs w:val="28"/>
        </w:rPr>
      </w:pPr>
    </w:p>
    <w:p w14:paraId="3B2C404F" w14:textId="77777777" w:rsidR="00FA127B" w:rsidRPr="00FA127B" w:rsidRDefault="00FA127B" w:rsidP="00FA127B">
      <w:pPr>
        <w:spacing w:after="0" w:line="240" w:lineRule="auto"/>
        <w:rPr>
          <w:rFonts w:ascii="Times New Roman" w:hAnsi="Times New Roman" w:cs="Times New Roman"/>
          <w:sz w:val="28"/>
          <w:szCs w:val="28"/>
        </w:rPr>
      </w:pPr>
    </w:p>
    <w:p w14:paraId="2BABF602" w14:textId="77777777" w:rsidR="00FA127B" w:rsidRPr="00FA127B" w:rsidRDefault="00FA127B" w:rsidP="00FA127B">
      <w:pPr>
        <w:spacing w:after="0" w:line="240" w:lineRule="auto"/>
        <w:rPr>
          <w:rFonts w:ascii="Times New Roman" w:hAnsi="Times New Roman" w:cs="Times New Roman"/>
          <w:sz w:val="28"/>
          <w:szCs w:val="28"/>
        </w:rPr>
      </w:pPr>
    </w:p>
    <w:p w14:paraId="7F09865C" w14:textId="74482D5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北宋宮城西北隅局部示意圖</w:t>
      </w:r>
    </w:p>
    <w:p w14:paraId="2B747D3F" w14:textId="77777777" w:rsidR="00FA127B" w:rsidRPr="00FA127B" w:rsidRDefault="00FA127B" w:rsidP="00FA127B">
      <w:pPr>
        <w:spacing w:after="0" w:line="240" w:lineRule="auto"/>
        <w:rPr>
          <w:rFonts w:ascii="Times New Roman" w:hAnsi="Times New Roman" w:cs="Times New Roman"/>
          <w:sz w:val="28"/>
          <w:szCs w:val="28"/>
        </w:rPr>
      </w:pPr>
    </w:p>
    <w:p w14:paraId="2EF59D1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（注：全圖見傅熹年：《北宋汴梁宮城主要部分平面示意圖》，載《傅熹年建築史論文集》，北京：文物出版社，</w:t>
      </w:r>
      <w:r w:rsidRPr="00FA127B">
        <w:rPr>
          <w:rFonts w:ascii="Times New Roman" w:hAnsi="Times New Roman" w:cs="Times New Roman" w:hint="eastAsia"/>
          <w:sz w:val="28"/>
          <w:szCs w:val="28"/>
        </w:rPr>
        <w:t>1998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296</w:t>
      </w:r>
      <w:r w:rsidRPr="00FA127B">
        <w:rPr>
          <w:rFonts w:ascii="Times New Roman" w:hAnsi="Times New Roman" w:cs="Times New Roman" w:hint="eastAsia"/>
          <w:sz w:val="28"/>
          <w:szCs w:val="28"/>
        </w:rPr>
        <w:t>。）</w:t>
      </w:r>
    </w:p>
    <w:p w14:paraId="1F989F4D" w14:textId="77777777" w:rsidR="00FA127B" w:rsidRPr="00FA127B" w:rsidRDefault="00FA127B" w:rsidP="00FA127B">
      <w:pPr>
        <w:spacing w:after="0" w:line="240" w:lineRule="auto"/>
        <w:rPr>
          <w:rFonts w:ascii="Times New Roman" w:hAnsi="Times New Roman" w:cs="Times New Roman"/>
          <w:sz w:val="28"/>
          <w:szCs w:val="28"/>
        </w:rPr>
      </w:pPr>
    </w:p>
    <w:p w14:paraId="3D2410E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（按：圖中方框塗黑處，應是北宋後期尚書內省所在位置）</w:t>
      </w:r>
    </w:p>
    <w:p w14:paraId="2BAA7100" w14:textId="77777777" w:rsidR="00FA127B" w:rsidRPr="00FA127B" w:rsidRDefault="00FA127B" w:rsidP="00FA127B">
      <w:pPr>
        <w:spacing w:after="0" w:line="240" w:lineRule="auto"/>
        <w:rPr>
          <w:rFonts w:ascii="Times New Roman" w:hAnsi="Times New Roman" w:cs="Times New Roman"/>
          <w:sz w:val="28"/>
          <w:szCs w:val="28"/>
        </w:rPr>
      </w:pPr>
    </w:p>
    <w:p w14:paraId="44BDCE1D" w14:textId="6F9B967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宋代號稱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掖庭之中，名職素定，各司其事，鹹率舊規</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。（注：《宋大詔令集》卷一五八《放宮人詔》（大中祥符元年五月癸未），北京：中華書局，</w:t>
      </w:r>
      <w:r w:rsidRPr="00FA127B">
        <w:rPr>
          <w:rFonts w:ascii="Times New Roman" w:hAnsi="Times New Roman" w:cs="Times New Roman" w:hint="eastAsia"/>
          <w:sz w:val="28"/>
          <w:szCs w:val="28"/>
        </w:rPr>
        <w:t>1962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597</w:t>
      </w:r>
      <w:r w:rsidRPr="00FA127B">
        <w:rPr>
          <w:rFonts w:ascii="Times New Roman" w:hAnsi="Times New Roman" w:cs="Times New Roman" w:hint="eastAsia"/>
          <w:sz w:val="28"/>
          <w:szCs w:val="28"/>
        </w:rPr>
        <w:t>。）宮官職事大體上分為兩類，一是侍奉帝後起居，一是在內中協助君王處理政務文書。對於尚書內省的地位與職任性質，北宋後期慕容彥逢的說法是：</w:t>
      </w:r>
    </w:p>
    <w:p w14:paraId="40990275" w14:textId="77777777" w:rsidR="00FA127B" w:rsidRPr="00FA127B" w:rsidRDefault="00FA127B" w:rsidP="00FA127B">
      <w:pPr>
        <w:spacing w:after="0" w:line="240" w:lineRule="auto"/>
        <w:rPr>
          <w:rFonts w:ascii="Times New Roman" w:hAnsi="Times New Roman" w:cs="Times New Roman"/>
          <w:sz w:val="28"/>
          <w:szCs w:val="28"/>
        </w:rPr>
      </w:pPr>
    </w:p>
    <w:p w14:paraId="490006C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國家建省於內，以總女官之職；政本所系，蓋與外之中台無以異也。（注：《摛文堂集》卷九《宮正張氏可同知尚書內省公事制》。）</w:t>
      </w:r>
    </w:p>
    <w:p w14:paraId="211052E3" w14:textId="77777777" w:rsidR="00FA127B" w:rsidRPr="00FA127B" w:rsidRDefault="00FA127B" w:rsidP="00FA127B">
      <w:pPr>
        <w:spacing w:after="0" w:line="240" w:lineRule="auto"/>
        <w:rPr>
          <w:rFonts w:ascii="Times New Roman" w:hAnsi="Times New Roman" w:cs="Times New Roman"/>
          <w:sz w:val="28"/>
          <w:szCs w:val="28"/>
        </w:rPr>
      </w:pPr>
    </w:p>
    <w:p w14:paraId="0A48A576" w14:textId="7D81FE7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按照他的表述，尚書內省在後廷是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總女官之職</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的。他以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（尚書內省）與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中台</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（尚書省）比對，並稱為內廷之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政本所系</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，對於尚書內省的作用估計甚高。據蔣瑎所作慕容彥逢墓志銘，慕容崇寧年間兩度任中書舍人，（注：《摛文堂集》附錄《慕容彥逢墓志銘》。）制詞應系當時寫成。同樣為他所作的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宮人典言喬氏可尚儀制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，也是內外對應，將後宮六尚與外廷六卿相提並論：</w:t>
      </w:r>
    </w:p>
    <w:p w14:paraId="20004EED" w14:textId="77777777" w:rsidR="00FA127B" w:rsidRPr="00FA127B" w:rsidRDefault="00FA127B" w:rsidP="00FA127B">
      <w:pPr>
        <w:spacing w:after="0" w:line="240" w:lineRule="auto"/>
        <w:rPr>
          <w:rFonts w:ascii="Times New Roman" w:hAnsi="Times New Roman" w:cs="Times New Roman"/>
          <w:sz w:val="28"/>
          <w:szCs w:val="28"/>
        </w:rPr>
      </w:pPr>
    </w:p>
    <w:p w14:paraId="46E0904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後宮六尚之職，分總二十四司。聯事合治，與外廷之六卿無以異也。品秩既崇，選授維慎。（注：《摛文堂集》卷九。）</w:t>
      </w:r>
    </w:p>
    <w:p w14:paraId="300B8D6B" w14:textId="77777777" w:rsidR="00FA127B" w:rsidRPr="00FA127B" w:rsidRDefault="00FA127B" w:rsidP="00FA127B">
      <w:pPr>
        <w:spacing w:after="0" w:line="240" w:lineRule="auto"/>
        <w:rPr>
          <w:rFonts w:ascii="Times New Roman" w:hAnsi="Times New Roman" w:cs="Times New Roman"/>
          <w:sz w:val="28"/>
          <w:szCs w:val="28"/>
        </w:rPr>
      </w:pPr>
    </w:p>
    <w:p w14:paraId="463D205B" w14:textId="13732A3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在當時，這不過是一種比附性的說法而已。而長期以來的這類比附，其實也開啟了其後政和（</w:t>
      </w:r>
      <w:r w:rsidRPr="00FA127B">
        <w:rPr>
          <w:rFonts w:ascii="Times New Roman" w:hAnsi="Times New Roman" w:cs="Times New Roman" w:hint="eastAsia"/>
          <w:sz w:val="28"/>
          <w:szCs w:val="28"/>
        </w:rPr>
        <w:t>1111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1118</w:t>
      </w:r>
      <w:r w:rsidRPr="00FA127B">
        <w:rPr>
          <w:rFonts w:ascii="Times New Roman" w:hAnsi="Times New Roman" w:cs="Times New Roman" w:hint="eastAsia"/>
          <w:sz w:val="28"/>
          <w:szCs w:val="28"/>
        </w:rPr>
        <w:t>）年間尚書內省改制之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說法</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的由來。</w:t>
      </w:r>
    </w:p>
    <w:p w14:paraId="320F1EC6" w14:textId="77777777" w:rsidR="00FA127B" w:rsidRPr="00FA127B" w:rsidRDefault="00FA127B" w:rsidP="00FA127B">
      <w:pPr>
        <w:spacing w:after="0" w:line="240" w:lineRule="auto"/>
        <w:rPr>
          <w:rFonts w:ascii="Times New Roman" w:hAnsi="Times New Roman" w:cs="Times New Roman"/>
          <w:sz w:val="28"/>
          <w:szCs w:val="28"/>
        </w:rPr>
      </w:pPr>
    </w:p>
    <w:p w14:paraId="091C51FF" w14:textId="0005538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盡管後宮</w:t>
      </w:r>
      <w:r>
        <w:rPr>
          <w:rFonts w:ascii="Times New Roman" w:hAnsi="Times New Roman" w:cs="Times New Roman" w:hint="eastAsia"/>
          <w:sz w:val="28"/>
          <w:szCs w:val="28"/>
        </w:rPr>
        <w:t>「</w:t>
      </w:r>
      <w:r w:rsidRPr="00FA127B">
        <w:rPr>
          <w:rFonts w:ascii="Times New Roman" w:hAnsi="Times New Roman" w:cs="Times New Roman" w:hint="eastAsia"/>
          <w:sz w:val="28"/>
          <w:szCs w:val="28"/>
        </w:rPr>
        <w:t>六尚</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二十四司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等提法早已出現，但在北宋前中期本無明確司屬分劃，在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典</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w:t>
      </w:r>
      <w:r>
        <w:rPr>
          <w:rFonts w:ascii="Times New Roman" w:hAnsi="Times New Roman" w:cs="Times New Roman" w:hint="eastAsia"/>
          <w:sz w:val="28"/>
          <w:szCs w:val="28"/>
        </w:rPr>
        <w:t>」</w:t>
      </w:r>
      <w:r w:rsidRPr="00FA127B">
        <w:rPr>
          <w:rFonts w:ascii="Times New Roman" w:hAnsi="Times New Roman" w:cs="Times New Roman" w:hint="eastAsia"/>
          <w:sz w:val="28"/>
          <w:szCs w:val="28"/>
        </w:rPr>
        <w:t>位次上的女官，實際定員並非嚴格，名號也並非始終整齊如一。（注：例如，宋庠：《元憲集》（影印文淵閣四庫全書本）卷二六中載有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掌絲</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等，不見於《宋會要輯稿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後妃》。另可參見《趨朝事類》</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內命婦品</w:t>
      </w:r>
      <w:r>
        <w:rPr>
          <w:rFonts w:ascii="Times New Roman" w:hAnsi="Times New Roman" w:cs="Times New Roman" w:hint="eastAsia"/>
          <w:sz w:val="28"/>
          <w:szCs w:val="28"/>
        </w:rPr>
        <w:t>」</w:t>
      </w:r>
      <w:r w:rsidRPr="00FA127B">
        <w:rPr>
          <w:rFonts w:ascii="Times New Roman" w:hAnsi="Times New Roman" w:cs="Times New Roman" w:hint="eastAsia"/>
          <w:sz w:val="28"/>
          <w:szCs w:val="28"/>
        </w:rPr>
        <w:t>，載於《說郛三種》，上海：上海古籍出版社，</w:t>
      </w:r>
      <w:r w:rsidRPr="00FA127B">
        <w:rPr>
          <w:rFonts w:ascii="Times New Roman" w:hAnsi="Times New Roman" w:cs="Times New Roman" w:hint="eastAsia"/>
          <w:sz w:val="28"/>
          <w:szCs w:val="28"/>
        </w:rPr>
        <w:t>1988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2355</w:t>
      </w:r>
      <w:r w:rsidRPr="00FA127B">
        <w:rPr>
          <w:rFonts w:ascii="Times New Roman" w:hAnsi="Times New Roman" w:cs="Times New Roman" w:hint="eastAsia"/>
          <w:sz w:val="28"/>
          <w:szCs w:val="28"/>
        </w:rPr>
        <w:t>。）《宋會要輯稿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後妃》四《內職》以及《宋大詔令集</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妃嬪》中，有許多與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內職</w:t>
      </w:r>
      <w:r>
        <w:rPr>
          <w:rFonts w:ascii="Times New Roman" w:hAnsi="Times New Roman" w:cs="Times New Roman" w:hint="eastAsia"/>
          <w:sz w:val="28"/>
          <w:szCs w:val="28"/>
        </w:rPr>
        <w:t>」</w:t>
      </w:r>
      <w:r w:rsidRPr="00FA127B">
        <w:rPr>
          <w:rFonts w:ascii="Times New Roman" w:hAnsi="Times New Roman" w:cs="Times New Roman" w:hint="eastAsia"/>
          <w:sz w:val="28"/>
          <w:szCs w:val="28"/>
        </w:rPr>
        <w:t>相關的記載；今存宋人文集的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部分，也保留著一些當年升陟</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的詔敕。從這些詔敕制詞中，大致可以看出，宮官的升遷，秩序尚屬分明，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尚—司—典—掌</w:t>
      </w:r>
      <w:r>
        <w:rPr>
          <w:rFonts w:ascii="Times New Roman" w:hAnsi="Times New Roman" w:cs="Times New Roman" w:hint="eastAsia"/>
          <w:sz w:val="28"/>
          <w:szCs w:val="28"/>
        </w:rPr>
        <w:t>」</w:t>
      </w:r>
      <w:r w:rsidRPr="00FA127B">
        <w:rPr>
          <w:rFonts w:ascii="Times New Roman" w:hAnsi="Times New Roman" w:cs="Times New Roman" w:hint="eastAsia"/>
          <w:sz w:val="28"/>
          <w:szCs w:val="28"/>
        </w:rPr>
        <w:t>次第清晰（參見本文附表：宋代尚書內省六尚表）。當時有所謂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婦官具設，尤嚴陛級之分</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、（注：樓鑰：《攻媿集》卷三九《宮人張氏封郡夫人》，四部叢刊初編本。）</w:t>
      </w:r>
      <w:r>
        <w:rPr>
          <w:rFonts w:ascii="Times New Roman" w:hAnsi="Times New Roman" w:cs="Times New Roman" w:hint="eastAsia"/>
          <w:sz w:val="28"/>
          <w:szCs w:val="28"/>
        </w:rPr>
        <w:t>「</w:t>
      </w:r>
      <w:r w:rsidRPr="00FA127B">
        <w:rPr>
          <w:rFonts w:ascii="Times New Roman" w:hAnsi="Times New Roman" w:cs="Times New Roman" w:hint="eastAsia"/>
          <w:sz w:val="28"/>
          <w:szCs w:val="28"/>
        </w:rPr>
        <w:t>維時婦官，亦由序進</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（注：張擴：《東窗集》卷一一《典記邢念二轉司字制》，影印文淵閣四庫全書本。）之類說法；宮官由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字而上，始預品秩。（注：《宋大詔令集》卷二二《隨龍任氏可並封掌字制》、《宮人朱氏可掌珍制》，頁</w:t>
      </w:r>
      <w:r w:rsidRPr="00FA127B">
        <w:rPr>
          <w:rFonts w:ascii="Times New Roman" w:hAnsi="Times New Roman" w:cs="Times New Roman" w:hint="eastAsia"/>
          <w:sz w:val="28"/>
          <w:szCs w:val="28"/>
        </w:rPr>
        <w:t>111</w:t>
      </w:r>
      <w:r w:rsidRPr="00FA127B">
        <w:rPr>
          <w:rFonts w:ascii="Times New Roman" w:hAnsi="Times New Roman" w:cs="Times New Roman" w:hint="eastAsia"/>
          <w:sz w:val="28"/>
          <w:szCs w:val="28"/>
        </w:rPr>
        <w:t>。）這些內廷宮官，其尚、司、典、掌之類稱謂，例如尚宮、尚儀、尚服、尚食、尚寢、尚功，乃至司記、典記、掌記等等，本來都是關系職事的官階，其中有些名銜，可能始終與職事聯系在一起；（注：宮官的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差遣</w:t>
      </w:r>
      <w:r>
        <w:rPr>
          <w:rFonts w:ascii="Times New Roman" w:hAnsi="Times New Roman" w:cs="Times New Roman" w:hint="eastAsia"/>
          <w:sz w:val="28"/>
          <w:szCs w:val="28"/>
        </w:rPr>
        <w:t>」</w:t>
      </w:r>
      <w:r w:rsidRPr="00FA127B">
        <w:rPr>
          <w:rFonts w:ascii="Times New Roman" w:hAnsi="Times New Roman" w:cs="Times New Roman" w:hint="eastAsia"/>
          <w:sz w:val="28"/>
          <w:szCs w:val="28"/>
        </w:rPr>
        <w:t>分離始終不徹底，未加</w:t>
      </w:r>
      <w:r>
        <w:rPr>
          <w:rFonts w:ascii="Times New Roman" w:hAnsi="Times New Roman" w:cs="Times New Roman" w:hint="eastAsia"/>
          <w:sz w:val="28"/>
          <w:szCs w:val="28"/>
        </w:rPr>
        <w:t>「</w:t>
      </w:r>
      <w:r w:rsidRPr="00FA127B">
        <w:rPr>
          <w:rFonts w:ascii="Times New Roman" w:hAnsi="Times New Roman" w:cs="Times New Roman" w:hint="eastAsia"/>
          <w:sz w:val="28"/>
          <w:szCs w:val="28"/>
        </w:rPr>
        <w:t>知某事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之類職銜的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典</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w:t>
      </w:r>
      <w:r>
        <w:rPr>
          <w:rFonts w:ascii="Times New Roman" w:hAnsi="Times New Roman" w:cs="Times New Roman" w:hint="eastAsia"/>
          <w:sz w:val="28"/>
          <w:szCs w:val="28"/>
        </w:rPr>
        <w:t>」</w:t>
      </w:r>
      <w:r w:rsidRPr="00FA127B">
        <w:rPr>
          <w:rFonts w:ascii="Times New Roman" w:hAnsi="Times New Roman" w:cs="Times New Roman" w:hint="eastAsia"/>
          <w:sz w:val="28"/>
          <w:szCs w:val="28"/>
        </w:rPr>
        <w:t>，應該仍是負責相應職事的。陳鳳：《晉祠宋塑與北宋宮廷</w:t>
      </w:r>
      <w:r>
        <w:rPr>
          <w:rFonts w:ascii="Times New Roman" w:hAnsi="Times New Roman" w:cs="Times New Roman" w:hint="eastAsia"/>
          <w:sz w:val="28"/>
          <w:szCs w:val="28"/>
        </w:rPr>
        <w:t>「</w:t>
      </w:r>
      <w:r w:rsidRPr="00FA127B">
        <w:rPr>
          <w:rFonts w:ascii="Times New Roman" w:hAnsi="Times New Roman" w:cs="Times New Roman" w:hint="eastAsia"/>
          <w:sz w:val="28"/>
          <w:szCs w:val="28"/>
        </w:rPr>
        <w:t>六尚制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》，《學術論壇》</w:t>
      </w:r>
      <w:r w:rsidRPr="00FA127B">
        <w:rPr>
          <w:rFonts w:ascii="Times New Roman" w:hAnsi="Times New Roman" w:cs="Times New Roman" w:hint="eastAsia"/>
          <w:sz w:val="28"/>
          <w:szCs w:val="28"/>
        </w:rPr>
        <w:t>2005</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期，頁</w:t>
      </w:r>
      <w:r w:rsidRPr="00FA127B">
        <w:rPr>
          <w:rFonts w:ascii="Times New Roman" w:hAnsi="Times New Roman" w:cs="Times New Roman" w:hint="eastAsia"/>
          <w:sz w:val="28"/>
          <w:szCs w:val="28"/>
        </w:rPr>
        <w:t>57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59</w:t>
      </w:r>
      <w:r w:rsidRPr="00FA127B">
        <w:rPr>
          <w:rFonts w:ascii="Times New Roman" w:hAnsi="Times New Roman" w:cs="Times New Roman" w:hint="eastAsia"/>
          <w:sz w:val="28"/>
          <w:szCs w:val="28"/>
        </w:rPr>
        <w:t>，結合晉祠宋塑對此有所討</w:t>
      </w:r>
      <w:r w:rsidRPr="00FA127B">
        <w:rPr>
          <w:rFonts w:ascii="Times New Roman" w:hAnsi="Times New Roman" w:cs="Times New Roman" w:hint="eastAsia"/>
          <w:sz w:val="28"/>
          <w:szCs w:val="28"/>
        </w:rPr>
        <w:lastRenderedPageBreak/>
        <w:t>論，文中所引宋塑宮官形象對於相關問題的理解應有助益。）而其升轉，則多由於積年有勞。詔敕中諸如</w:t>
      </w:r>
      <w:r>
        <w:rPr>
          <w:rFonts w:ascii="Times New Roman" w:hAnsi="Times New Roman" w:cs="Times New Roman" w:hint="eastAsia"/>
          <w:sz w:val="28"/>
          <w:szCs w:val="28"/>
        </w:rPr>
        <w:t>「</w:t>
      </w:r>
      <w:r w:rsidRPr="00FA127B">
        <w:rPr>
          <w:rFonts w:ascii="Times New Roman" w:hAnsi="Times New Roman" w:cs="Times New Roman" w:hint="eastAsia"/>
          <w:sz w:val="28"/>
          <w:szCs w:val="28"/>
        </w:rPr>
        <w:t>錄歲月之勞，而升典司之任</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、（注：《宋大詔令集》卷二二《典簿韓氏司言等制》，頁</w:t>
      </w:r>
      <w:r w:rsidRPr="00FA127B">
        <w:rPr>
          <w:rFonts w:ascii="Times New Roman" w:hAnsi="Times New Roman" w:cs="Times New Roman" w:hint="eastAsia"/>
          <w:sz w:val="28"/>
          <w:szCs w:val="28"/>
        </w:rPr>
        <w:t>111</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不改司存之舊，就遷品秩之榮</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（注：《宋大詔令集》卷二二《掌珍薛氏等可並封典字制》，頁</w:t>
      </w:r>
      <w:r w:rsidRPr="00FA127B">
        <w:rPr>
          <w:rFonts w:ascii="Times New Roman" w:hAnsi="Times New Roman" w:cs="Times New Roman" w:hint="eastAsia"/>
          <w:sz w:val="28"/>
          <w:szCs w:val="28"/>
        </w:rPr>
        <w:t>110</w:t>
      </w:r>
      <w:r w:rsidRPr="00FA127B">
        <w:rPr>
          <w:rFonts w:ascii="Times New Roman" w:hAnsi="Times New Roman" w:cs="Times New Roman" w:hint="eastAsia"/>
          <w:sz w:val="28"/>
          <w:szCs w:val="28"/>
        </w:rPr>
        <w:t>。）之類表述方式，都提醒人們注意該系統中寓含的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品秩</w:t>
      </w:r>
      <w:r>
        <w:rPr>
          <w:rFonts w:ascii="Times New Roman" w:hAnsi="Times New Roman" w:cs="Times New Roman" w:hint="eastAsia"/>
          <w:sz w:val="28"/>
          <w:szCs w:val="28"/>
        </w:rPr>
        <w:t>」</w:t>
      </w:r>
      <w:r w:rsidRPr="00FA127B">
        <w:rPr>
          <w:rFonts w:ascii="Times New Roman" w:hAnsi="Times New Roman" w:cs="Times New Roman" w:hint="eastAsia"/>
          <w:sz w:val="28"/>
          <w:szCs w:val="28"/>
        </w:rPr>
        <w:t>意義。</w:t>
      </w:r>
    </w:p>
    <w:p w14:paraId="1E8262BB" w14:textId="77777777" w:rsidR="00FA127B" w:rsidRPr="00FA127B" w:rsidRDefault="00FA127B" w:rsidP="00FA127B">
      <w:pPr>
        <w:spacing w:after="0" w:line="240" w:lineRule="auto"/>
        <w:rPr>
          <w:rFonts w:ascii="Times New Roman" w:hAnsi="Times New Roman" w:cs="Times New Roman"/>
          <w:sz w:val="28"/>
          <w:szCs w:val="28"/>
        </w:rPr>
      </w:pPr>
    </w:p>
    <w:p w14:paraId="0B12512A" w14:textId="55C2FB9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宮官本屬內廷職事官系列，但該系列內的晉升，往往被稱之為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封</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進封</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。在宋庠所擬外制中，有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掌絲李氏進封典言，同知尚書省事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掌醞許氏進封司記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典簿張氏進封宮正，勾當大內公事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聽宣許氏進封典言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等。（注：《元憲集》卷二六《外制》。）這樣的例證還有許多。在蘇軾所擬外制中，有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內人張氏可特封典讚</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條。（注：《蘇軾文集》卷三九《制敕》，北京：中華書局，</w:t>
      </w:r>
      <w:r w:rsidRPr="00FA127B">
        <w:rPr>
          <w:rFonts w:ascii="Times New Roman" w:hAnsi="Times New Roman" w:cs="Times New Roman" w:hint="eastAsia"/>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1118</w:t>
      </w:r>
      <w:r w:rsidRPr="00FA127B">
        <w:rPr>
          <w:rFonts w:ascii="Times New Roman" w:hAnsi="Times New Roman" w:cs="Times New Roman" w:hint="eastAsia"/>
          <w:sz w:val="28"/>
          <w:szCs w:val="28"/>
        </w:rPr>
        <w:t>。）慕容彥逢《摛文堂集》卷九《制》，有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宮人掌闈蕭氏可封司言制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。《道鄉集》卷一五、一六所載鄒浩擬定的制詞，也有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內人薛氏等並封典字制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內人任氏等並封掌字制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等等；這兩條制詞又見於《宋大詔令集》卷二二，具體題名雖有不同，（注：上述制詞題為《掌珍薛氏等可並封典字制》、《隨龍任氏可並封掌字制》。）但關鍵處的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封</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字卻別無二致。所謂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封</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，本指帝王以爵位、榮譽名號等頒賜。宮人女官有不同等次的封號如國夫人、郡夫人、郡君、縣君（注：政和三年後，曾改郡君、縣君號為淑人等七等，見《鐵圍山叢談》卷一，頁</w:t>
      </w:r>
      <w:r w:rsidRPr="00FA127B">
        <w:rPr>
          <w:rFonts w:ascii="Times New Roman" w:hAnsi="Times New Roman" w:cs="Times New Roman" w:hint="eastAsia"/>
          <w:sz w:val="28"/>
          <w:szCs w:val="28"/>
        </w:rPr>
        <w:t>14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15</w:t>
      </w:r>
      <w:r w:rsidRPr="00FA127B">
        <w:rPr>
          <w:rFonts w:ascii="Times New Roman" w:hAnsi="Times New Roman" w:cs="Times New Roman" w:hint="eastAsia"/>
          <w:sz w:val="28"/>
          <w:szCs w:val="28"/>
        </w:rPr>
        <w:t>。）等，與職事官的升轉序進本屬不同系統；（注：《宋會要輯稿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後妃》四，有許多詔敕升</w:t>
      </w:r>
      <w:r>
        <w:rPr>
          <w:rFonts w:ascii="Times New Roman" w:hAnsi="Times New Roman" w:cs="Times New Roman" w:hint="eastAsia"/>
          <w:sz w:val="28"/>
          <w:szCs w:val="28"/>
        </w:rPr>
        <w:t>「</w:t>
      </w:r>
      <w:r w:rsidRPr="00FA127B">
        <w:rPr>
          <w:rFonts w:ascii="Times New Roman" w:hAnsi="Times New Roman" w:cs="Times New Roman" w:hint="eastAsia"/>
          <w:sz w:val="28"/>
          <w:szCs w:val="28"/>
        </w:rPr>
        <w:t>轉</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的事例。）但僅就宮官系列內的升遷而言，時人筆下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封</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轉</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的實際含義似無甚不同。這種做法，或許是由於宮官的晉升不同於外朝官員，多寓帝王特別賜予之意。而與此相關，我們也注意到北宋皇祐二年（</w:t>
      </w:r>
      <w:r w:rsidRPr="00FA127B">
        <w:rPr>
          <w:rFonts w:ascii="Times New Roman" w:hAnsi="Times New Roman" w:cs="Times New Roman" w:hint="eastAsia"/>
          <w:sz w:val="28"/>
          <w:szCs w:val="28"/>
        </w:rPr>
        <w:t>1050</w:t>
      </w:r>
      <w:r w:rsidRPr="00FA127B">
        <w:rPr>
          <w:rFonts w:ascii="Times New Roman" w:hAnsi="Times New Roman" w:cs="Times New Roman" w:hint="eastAsia"/>
          <w:sz w:val="28"/>
          <w:szCs w:val="28"/>
        </w:rPr>
        <w:t>）之前內命婦官告並稱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宜特進封</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的慣例。（注：《宋會要輯稿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後妃》四之五，皇祐二年十月十九日條。）從以上跡象看來，當時內廷宮官不像外廷的官僚品階、職位、封賜系統有詳悉細致的分化。</w:t>
      </w:r>
    </w:p>
    <w:p w14:paraId="58C078B2" w14:textId="77777777" w:rsidR="00FA127B" w:rsidRPr="00FA127B" w:rsidRDefault="00FA127B" w:rsidP="00FA127B">
      <w:pPr>
        <w:spacing w:after="0" w:line="240" w:lineRule="auto"/>
        <w:rPr>
          <w:rFonts w:ascii="Times New Roman" w:hAnsi="Times New Roman" w:cs="Times New Roman"/>
          <w:sz w:val="28"/>
          <w:szCs w:val="28"/>
        </w:rPr>
      </w:pPr>
    </w:p>
    <w:p w14:paraId="6AE32698" w14:textId="49C380E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對於宮官的品級，在《宋會要輯稿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後妃》四之二，繼</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內命婦品</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之後的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宮人女官品</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中，有一段記載：</w:t>
      </w:r>
    </w:p>
    <w:p w14:paraId="274C7E92" w14:textId="77777777" w:rsidR="00FA127B" w:rsidRPr="00FA127B" w:rsidRDefault="00FA127B" w:rsidP="00FA127B">
      <w:pPr>
        <w:spacing w:after="0" w:line="240" w:lineRule="auto"/>
        <w:rPr>
          <w:rFonts w:ascii="Times New Roman" w:hAnsi="Times New Roman" w:cs="Times New Roman"/>
          <w:sz w:val="28"/>
          <w:szCs w:val="28"/>
        </w:rPr>
      </w:pPr>
    </w:p>
    <w:p w14:paraId="3CA0695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宮人女官品：六尚書，正五品；二十四司、司正、彤史，正七品；二十四掌，正八品；女史，流外勳品。</w:t>
      </w:r>
    </w:p>
    <w:p w14:paraId="70F67204" w14:textId="77777777" w:rsidR="00FA127B" w:rsidRPr="00FA127B" w:rsidRDefault="00FA127B" w:rsidP="00FA127B">
      <w:pPr>
        <w:spacing w:after="0" w:line="240" w:lineRule="auto"/>
        <w:rPr>
          <w:rFonts w:ascii="Times New Roman" w:hAnsi="Times New Roman" w:cs="Times New Roman"/>
          <w:sz w:val="28"/>
          <w:szCs w:val="28"/>
        </w:rPr>
      </w:pPr>
    </w:p>
    <w:p w14:paraId="3980F8DE" w14:textId="34DF9DE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有關宋代宮人女官品的記載罕少，這一材料彌足珍貴。但這段文字中，明顯有闕文。一方面，二十四司、司正、彤史，本為正六品，此處卻系於七品；（注：北宋中期宮官的設置層級與品秩，與《唐六典》、兩《唐書》記載唐制大體相同。《唐六典》卷一二《宮官》自尚宮局司記至尚功局司計以及司正等，皆為正六品，頁</w:t>
      </w:r>
      <w:r w:rsidRPr="00FA127B">
        <w:rPr>
          <w:rFonts w:ascii="Times New Roman" w:hAnsi="Times New Roman" w:cs="Times New Roman" w:hint="eastAsia"/>
          <w:sz w:val="28"/>
          <w:szCs w:val="28"/>
        </w:rPr>
        <w:t>349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354</w:t>
      </w:r>
      <w:r w:rsidRPr="00FA127B">
        <w:rPr>
          <w:rFonts w:ascii="Times New Roman" w:hAnsi="Times New Roman" w:cs="Times New Roman" w:hint="eastAsia"/>
          <w:sz w:val="28"/>
          <w:szCs w:val="28"/>
        </w:rPr>
        <w:t>；《舊唐書》卷四四《職官志（三）</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宮官》除司言、司醞等個別階次（疑有誤）外，皆為正六品，頁</w:t>
      </w:r>
      <w:r w:rsidRPr="00FA127B">
        <w:rPr>
          <w:rFonts w:ascii="Times New Roman" w:hAnsi="Times New Roman" w:cs="Times New Roman" w:hint="eastAsia"/>
          <w:sz w:val="28"/>
          <w:szCs w:val="28"/>
        </w:rPr>
        <w:t>1867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1868</w:t>
      </w:r>
      <w:r w:rsidRPr="00FA127B">
        <w:rPr>
          <w:rFonts w:ascii="Times New Roman" w:hAnsi="Times New Roman" w:cs="Times New Roman" w:hint="eastAsia"/>
          <w:sz w:val="28"/>
          <w:szCs w:val="28"/>
        </w:rPr>
        <w:t>；《新唐書》卷四七《百官志（二）</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宮官》稱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司記二人正六品，二十四司皆如之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1226</w:t>
      </w:r>
      <w:r w:rsidRPr="00FA127B">
        <w:rPr>
          <w:rFonts w:ascii="Times New Roman" w:hAnsi="Times New Roman" w:cs="Times New Roman" w:hint="eastAsia"/>
          <w:sz w:val="28"/>
          <w:szCs w:val="28"/>
        </w:rPr>
        <w:t>。）另一方面，記載中有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w:t>
      </w:r>
      <w:r>
        <w:rPr>
          <w:rFonts w:ascii="Times New Roman" w:hAnsi="Times New Roman" w:cs="Times New Roman" w:hint="eastAsia"/>
          <w:sz w:val="28"/>
          <w:szCs w:val="28"/>
        </w:rPr>
        <w:t>」「</w:t>
      </w:r>
      <w:r w:rsidRPr="00FA127B">
        <w:rPr>
          <w:rFonts w:ascii="Times New Roman" w:hAnsi="Times New Roman" w:cs="Times New Roman" w:hint="eastAsia"/>
          <w:sz w:val="28"/>
          <w:szCs w:val="28"/>
        </w:rPr>
        <w:t>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w:t>
      </w:r>
      <w:r>
        <w:rPr>
          <w:rFonts w:ascii="Times New Roman" w:hAnsi="Times New Roman" w:cs="Times New Roman" w:hint="eastAsia"/>
          <w:sz w:val="28"/>
          <w:szCs w:val="28"/>
        </w:rPr>
        <w:t>」</w:t>
      </w:r>
      <w:r w:rsidRPr="00FA127B">
        <w:rPr>
          <w:rFonts w:ascii="Times New Roman" w:hAnsi="Times New Roman" w:cs="Times New Roman" w:hint="eastAsia"/>
          <w:sz w:val="28"/>
          <w:szCs w:val="28"/>
        </w:rPr>
        <w:t>，卻缺少</w:t>
      </w:r>
      <w:r>
        <w:rPr>
          <w:rFonts w:ascii="Times New Roman" w:hAnsi="Times New Roman" w:cs="Times New Roman" w:hint="eastAsia"/>
          <w:sz w:val="28"/>
          <w:szCs w:val="28"/>
        </w:rPr>
        <w:t>「</w:t>
      </w:r>
      <w:r w:rsidRPr="00FA127B">
        <w:rPr>
          <w:rFonts w:ascii="Times New Roman" w:hAnsi="Times New Roman" w:cs="Times New Roman" w:hint="eastAsia"/>
          <w:sz w:val="28"/>
          <w:szCs w:val="28"/>
        </w:rPr>
        <w:t>典</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字層級。今試補數字如下：</w:t>
      </w:r>
    </w:p>
    <w:p w14:paraId="23D82867" w14:textId="77777777" w:rsidR="00FA127B" w:rsidRPr="00FA127B" w:rsidRDefault="00FA127B" w:rsidP="00FA127B">
      <w:pPr>
        <w:spacing w:after="0" w:line="240" w:lineRule="auto"/>
        <w:rPr>
          <w:rFonts w:ascii="Times New Roman" w:hAnsi="Times New Roman" w:cs="Times New Roman"/>
          <w:sz w:val="28"/>
          <w:szCs w:val="28"/>
        </w:rPr>
      </w:pPr>
    </w:p>
    <w:p w14:paraId="3692C36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宮人女官品：六尚書，正五品；二十四司、司正、彤史，【正六品；二十四典，】正七品；二十四掌，正八品；女史，流外勳品。</w:t>
      </w:r>
    </w:p>
    <w:p w14:paraId="375EDA93" w14:textId="77777777" w:rsidR="00FA127B" w:rsidRPr="00FA127B" w:rsidRDefault="00FA127B" w:rsidP="00FA127B">
      <w:pPr>
        <w:spacing w:after="0" w:line="240" w:lineRule="auto"/>
        <w:rPr>
          <w:rFonts w:ascii="Times New Roman" w:hAnsi="Times New Roman" w:cs="Times New Roman"/>
          <w:sz w:val="28"/>
          <w:szCs w:val="28"/>
        </w:rPr>
      </w:pPr>
    </w:p>
    <w:p w14:paraId="4CF40DEC" w14:textId="2D942CC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這一品級劃分的具體時段不詳，或許是北宋前中期的情形。（注：據《宋會要輯稿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後妃》四之一《內職》，</w:t>
      </w:r>
      <w:r>
        <w:rPr>
          <w:rFonts w:ascii="Times New Roman" w:hAnsi="Times New Roman" w:cs="Times New Roman" w:hint="eastAsia"/>
          <w:sz w:val="28"/>
          <w:szCs w:val="28"/>
        </w:rPr>
        <w:t>「</w:t>
      </w:r>
      <w:r w:rsidRPr="00FA127B">
        <w:rPr>
          <w:rFonts w:ascii="Times New Roman" w:hAnsi="Times New Roman" w:cs="Times New Roman" w:hint="eastAsia"/>
          <w:sz w:val="28"/>
          <w:szCs w:val="28"/>
        </w:rPr>
        <w:t>仁宗乾興元年，置貴儀，在淑儀之上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宮人女官品</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同條記載的</w:t>
      </w:r>
      <w:r>
        <w:rPr>
          <w:rFonts w:ascii="Times New Roman" w:hAnsi="Times New Roman" w:cs="Times New Roman" w:hint="eastAsia"/>
          <w:sz w:val="28"/>
          <w:szCs w:val="28"/>
        </w:rPr>
        <w:lastRenderedPageBreak/>
        <w:t>「</w:t>
      </w:r>
      <w:r w:rsidRPr="00FA127B">
        <w:rPr>
          <w:rFonts w:ascii="Times New Roman" w:hAnsi="Times New Roman" w:cs="Times New Roman" w:hint="eastAsia"/>
          <w:sz w:val="28"/>
          <w:szCs w:val="28"/>
        </w:rPr>
        <w:t>內命婦品</w:t>
      </w:r>
      <w:r>
        <w:rPr>
          <w:rFonts w:ascii="Times New Roman" w:hAnsi="Times New Roman" w:cs="Times New Roman" w:hint="eastAsia"/>
          <w:sz w:val="28"/>
          <w:szCs w:val="28"/>
        </w:rPr>
        <w:t>」</w:t>
      </w:r>
      <w:r w:rsidRPr="00FA127B">
        <w:rPr>
          <w:rFonts w:ascii="Times New Roman" w:hAnsi="Times New Roman" w:cs="Times New Roman" w:hint="eastAsia"/>
          <w:sz w:val="28"/>
          <w:szCs w:val="28"/>
        </w:rPr>
        <w:t>，提及貴儀，位在淑儀上。是知此制應在乾興後。但同書同門四之七紹聖五年三月二日條，稱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天聖內命婦品職令，才人不在妃嬪品內</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，而本條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內命婦品</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才人，正五品</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。尚待詳考。）宮人女官的階秩，不同時期可能有所調整，高低略有差異。在《說郛》收錄的闕名《趨朝事類》中，所鋪敘羅列的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內命婦品</w:t>
      </w:r>
      <w:r>
        <w:rPr>
          <w:rFonts w:ascii="Times New Roman" w:hAnsi="Times New Roman" w:cs="Times New Roman" w:hint="eastAsia"/>
          <w:sz w:val="28"/>
          <w:szCs w:val="28"/>
        </w:rPr>
        <w:t>」</w:t>
      </w:r>
      <w:r w:rsidRPr="00FA127B">
        <w:rPr>
          <w:rFonts w:ascii="Times New Roman" w:hAnsi="Times New Roman" w:cs="Times New Roman" w:hint="eastAsia"/>
          <w:sz w:val="28"/>
          <w:szCs w:val="28"/>
        </w:rPr>
        <w:t>記載道：</w:t>
      </w:r>
    </w:p>
    <w:p w14:paraId="49C6EC61" w14:textId="77777777" w:rsidR="00FA127B" w:rsidRPr="00FA127B" w:rsidRDefault="00FA127B" w:rsidP="00FA127B">
      <w:pPr>
        <w:spacing w:after="0" w:line="240" w:lineRule="auto"/>
        <w:rPr>
          <w:rFonts w:ascii="Times New Roman" w:hAnsi="Times New Roman" w:cs="Times New Roman"/>
          <w:sz w:val="28"/>
          <w:szCs w:val="28"/>
        </w:rPr>
      </w:pPr>
    </w:p>
    <w:p w14:paraId="6F671050" w14:textId="2D9E441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司字正七品，典字正八品，掌字正九品。紅霞帔、紫霞帔、聽宣、聽直、書直（書省？）——以上不系入品。（注：《趨朝事類》，</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內命婦品</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2356</w:t>
      </w:r>
      <w:r w:rsidRPr="00FA127B">
        <w:rPr>
          <w:rFonts w:ascii="Times New Roman" w:hAnsi="Times New Roman" w:cs="Times New Roman" w:hint="eastAsia"/>
          <w:sz w:val="28"/>
          <w:szCs w:val="28"/>
        </w:rPr>
        <w:t>。）</w:t>
      </w:r>
    </w:p>
    <w:p w14:paraId="5FE9CD6A" w14:textId="77777777" w:rsidR="00FA127B" w:rsidRPr="00FA127B" w:rsidRDefault="00FA127B" w:rsidP="00FA127B">
      <w:pPr>
        <w:spacing w:after="0" w:line="240" w:lineRule="auto"/>
        <w:rPr>
          <w:rFonts w:ascii="Times New Roman" w:hAnsi="Times New Roman" w:cs="Times New Roman"/>
          <w:sz w:val="28"/>
          <w:szCs w:val="28"/>
        </w:rPr>
      </w:pPr>
    </w:p>
    <w:p w14:paraId="277A3B31" w14:textId="2761678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今見《趨朝事類》有交互雜糅、錯字錯簡之處，但本條材料所述品階與《宋會要輯稿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宮人女官品</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不同，因而值得重視。該記載中的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內命婦品</w:t>
      </w:r>
      <w:r>
        <w:rPr>
          <w:rFonts w:ascii="Times New Roman" w:hAnsi="Times New Roman" w:cs="Times New Roman" w:hint="eastAsia"/>
          <w:sz w:val="28"/>
          <w:szCs w:val="28"/>
        </w:rPr>
        <w:t>」</w:t>
      </w:r>
      <w:r w:rsidRPr="00FA127B">
        <w:rPr>
          <w:rFonts w:ascii="Times New Roman" w:hAnsi="Times New Roman" w:cs="Times New Roman" w:hint="eastAsia"/>
          <w:sz w:val="28"/>
          <w:szCs w:val="28"/>
        </w:rPr>
        <w:t>，簡略而不完全，且總體上是將不同類別的內廷婦人（或可謂廣義上的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內命婦</w:t>
      </w:r>
      <w:r>
        <w:rPr>
          <w:rFonts w:ascii="Times New Roman" w:hAnsi="Times New Roman" w:cs="Times New Roman" w:hint="eastAsia"/>
          <w:sz w:val="28"/>
          <w:szCs w:val="28"/>
        </w:rPr>
        <w:t>」</w:t>
      </w:r>
      <w:r w:rsidRPr="00FA127B">
        <w:rPr>
          <w:rFonts w:ascii="Times New Roman" w:hAnsi="Times New Roman" w:cs="Times New Roman" w:hint="eastAsia"/>
          <w:sz w:val="28"/>
          <w:szCs w:val="28"/>
        </w:rPr>
        <w:t>）分為五等，而</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尚、司、典、掌</w:t>
      </w:r>
      <w:r>
        <w:rPr>
          <w:rFonts w:ascii="Times New Roman" w:hAnsi="Times New Roman" w:cs="Times New Roman" w:hint="eastAsia"/>
          <w:sz w:val="28"/>
          <w:szCs w:val="28"/>
        </w:rPr>
        <w:t>」</w:t>
      </w:r>
      <w:r w:rsidRPr="00FA127B">
        <w:rPr>
          <w:rFonts w:ascii="Times New Roman" w:hAnsi="Times New Roman" w:cs="Times New Roman" w:hint="eastAsia"/>
          <w:sz w:val="28"/>
          <w:szCs w:val="28"/>
        </w:rPr>
        <w:t>四個品秩等次以及其下的紅霞帔，都與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知尚書內省事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同樣歸屬於第二等。應予注意者，是其將宮官之階秩（如尚、司、典、掌、霞帔等）與職任（例如知尚書內省事）分列通排。（注：《趨朝事類》，</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內命婦品</w:t>
      </w:r>
      <w:r>
        <w:rPr>
          <w:rFonts w:ascii="Times New Roman" w:hAnsi="Times New Roman" w:cs="Times New Roman" w:hint="eastAsia"/>
          <w:sz w:val="28"/>
          <w:szCs w:val="28"/>
        </w:rPr>
        <w:t>」</w:t>
      </w:r>
      <w:r w:rsidRPr="00FA127B">
        <w:rPr>
          <w:rFonts w:ascii="Times New Roman" w:hAnsi="Times New Roman" w:cs="Times New Roman" w:hint="eastAsia"/>
          <w:sz w:val="28"/>
          <w:szCs w:val="28"/>
        </w:rPr>
        <w:t>第二等，包括尚字、司字、典字、掌字，紅霞帔；知尚書內省事，仙韶使、仙韶副使，小殿直都知、小殿直押班等。）</w:t>
      </w:r>
    </w:p>
    <w:p w14:paraId="173D9EEB" w14:textId="77777777" w:rsidR="00FA127B" w:rsidRPr="00FA127B" w:rsidRDefault="00FA127B" w:rsidP="00FA127B">
      <w:pPr>
        <w:spacing w:after="0" w:line="240" w:lineRule="auto"/>
        <w:rPr>
          <w:rFonts w:ascii="Times New Roman" w:hAnsi="Times New Roman" w:cs="Times New Roman"/>
          <w:sz w:val="28"/>
          <w:szCs w:val="28"/>
        </w:rPr>
      </w:pPr>
    </w:p>
    <w:p w14:paraId="3206683A" w14:textId="7C45766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如前所述，位序整齊的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尚、司、典、掌</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官系統，已經逐漸向品秩系統過渡。與此同時，相對靈活的內省差遣系統逐步發展起來。諸如知尚書內省事（或管幹尚書內省公事、管勾尚書內省公事）、直筆、聽宣、殿直、書省等，形成了具有特定職事的另一序列。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尚字直筆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（直筆尚字）、（注：意謂該</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宮官之品秩相當於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字級別。）</w:t>
      </w:r>
      <w:r>
        <w:rPr>
          <w:rFonts w:ascii="Times New Roman" w:hAnsi="Times New Roman" w:cs="Times New Roman" w:hint="eastAsia"/>
          <w:sz w:val="28"/>
          <w:szCs w:val="28"/>
        </w:rPr>
        <w:t>「</w:t>
      </w:r>
      <w:r w:rsidRPr="00FA127B">
        <w:rPr>
          <w:rFonts w:ascii="Times New Roman" w:hAnsi="Times New Roman" w:cs="Times New Roman" w:hint="eastAsia"/>
          <w:sz w:val="28"/>
          <w:szCs w:val="28"/>
        </w:rPr>
        <w:t>司字直筆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（直筆司字）、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典字直筆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直筆宮正</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直筆尚儀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一類稱謂中，所謂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司字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典字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乃至</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宮正</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等等，都不過是品級標志，而</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才是這些宮官實際的職責。另外，諸如</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書省紅霞帔</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管殿紫霞帔</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等，也都是差使與等第的結合。</w:t>
      </w:r>
    </w:p>
    <w:p w14:paraId="3AD93E28" w14:textId="77777777" w:rsidR="00FA127B" w:rsidRPr="00FA127B" w:rsidRDefault="00FA127B" w:rsidP="00FA127B">
      <w:pPr>
        <w:spacing w:after="0" w:line="240" w:lineRule="auto"/>
        <w:rPr>
          <w:rFonts w:ascii="Times New Roman" w:hAnsi="Times New Roman" w:cs="Times New Roman"/>
          <w:sz w:val="28"/>
          <w:szCs w:val="28"/>
        </w:rPr>
      </w:pPr>
    </w:p>
    <w:p w14:paraId="3B324A24" w14:textId="3B7DD8E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知尚書內省事，經常同時不止一員。該職任通常由擁有國夫人、郡夫人封號者擔任，有時會同時升轉封號；或由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尚、司、典、掌</w:t>
      </w:r>
      <w:r>
        <w:rPr>
          <w:rFonts w:ascii="Times New Roman" w:hAnsi="Times New Roman" w:cs="Times New Roman" w:hint="eastAsia"/>
          <w:sz w:val="28"/>
          <w:szCs w:val="28"/>
        </w:rPr>
        <w:t>」</w:t>
      </w:r>
      <w:r w:rsidRPr="00FA127B">
        <w:rPr>
          <w:rFonts w:ascii="Times New Roman" w:hAnsi="Times New Roman" w:cs="Times New Roman" w:hint="eastAsia"/>
          <w:sz w:val="28"/>
          <w:szCs w:val="28"/>
        </w:rPr>
        <w:t>（亦包括</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字）（注：例如《宋會要輯稿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後妃》四之一六，</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直筆宮正何氏賜名從信，除知尚書內省事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。今按，</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字僅</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宮正</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一階，位於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司正</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上。）以上位次的宮官擔任，並往往於任命同時加封郡夫人、國夫人。（注：參見《宋會要輯稿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後妃》四《內職》。）</w:t>
      </w:r>
    </w:p>
    <w:p w14:paraId="1353171B" w14:textId="77777777" w:rsidR="00FA127B" w:rsidRPr="00FA127B" w:rsidRDefault="00FA127B" w:rsidP="00FA127B">
      <w:pPr>
        <w:spacing w:after="0" w:line="240" w:lineRule="auto"/>
        <w:rPr>
          <w:rFonts w:ascii="Times New Roman" w:hAnsi="Times New Roman" w:cs="Times New Roman"/>
          <w:sz w:val="28"/>
          <w:szCs w:val="28"/>
        </w:rPr>
      </w:pPr>
    </w:p>
    <w:p w14:paraId="75AA19FB" w14:textId="1FE0902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由於後廷宮官系統分化不徹底，常見有將不同系統混稱者。洪邁所說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如尚書內省官，固知其為長年習事；如司字、典字、掌字，知其為主守之微者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，大體上亦屬於此類情形。（注：這類混淆，亦與宮禁內外隔膜，</w:t>
      </w:r>
      <w:r>
        <w:rPr>
          <w:rFonts w:ascii="Times New Roman" w:hAnsi="Times New Roman" w:cs="Times New Roman" w:hint="eastAsia"/>
          <w:sz w:val="28"/>
          <w:szCs w:val="28"/>
        </w:rPr>
        <w:t>「</w:t>
      </w:r>
      <w:r w:rsidRPr="00FA127B">
        <w:rPr>
          <w:rFonts w:ascii="Times New Roman" w:hAnsi="Times New Roman" w:cs="Times New Roman" w:hint="eastAsia"/>
          <w:sz w:val="28"/>
          <w:szCs w:val="28"/>
        </w:rPr>
        <w:t>無由可以測度</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有關。見《容齋三筆》卷一五，北京：中華書局，</w:t>
      </w:r>
      <w:r w:rsidRPr="00FA127B">
        <w:rPr>
          <w:rFonts w:ascii="Times New Roman" w:hAnsi="Times New Roman" w:cs="Times New Roman" w:hint="eastAsia"/>
          <w:sz w:val="28"/>
          <w:szCs w:val="28"/>
        </w:rPr>
        <w:t>2005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602</w:t>
      </w:r>
      <w:r w:rsidRPr="00FA127B">
        <w:rPr>
          <w:rFonts w:ascii="Times New Roman" w:hAnsi="Times New Roman" w:cs="Times New Roman" w:hint="eastAsia"/>
          <w:sz w:val="28"/>
          <w:szCs w:val="28"/>
        </w:rPr>
        <w:t>。）</w:t>
      </w:r>
    </w:p>
    <w:p w14:paraId="19B3B4B6" w14:textId="77777777" w:rsidR="00FA127B" w:rsidRPr="00FA127B" w:rsidRDefault="00FA127B" w:rsidP="00FA127B">
      <w:pPr>
        <w:spacing w:after="0" w:line="240" w:lineRule="auto"/>
        <w:rPr>
          <w:rFonts w:ascii="Times New Roman" w:hAnsi="Times New Roman" w:cs="Times New Roman"/>
          <w:sz w:val="28"/>
          <w:szCs w:val="28"/>
        </w:rPr>
      </w:pPr>
    </w:p>
    <w:p w14:paraId="1E286DA1" w14:textId="32CBD921"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尚、司、典、掌</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以下的具體階秩，不預品級；位次雖有順序，似非嚴格。</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以下的差使職任，有聽宣、殿直、書省等，同樣難窺清晰。《宋會要輯稿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後妃》四之一三提到，高宗時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殿直王氏、文氏、邢氏、吳氏、李氏、王氏並與轉聽宣</w:t>
      </w:r>
      <w:r>
        <w:rPr>
          <w:rFonts w:ascii="Times New Roman" w:hAnsi="Times New Roman" w:cs="Times New Roman" w:hint="eastAsia"/>
          <w:sz w:val="28"/>
          <w:szCs w:val="28"/>
        </w:rPr>
        <w:t>」</w:t>
      </w:r>
      <w:r w:rsidRPr="00FA127B">
        <w:rPr>
          <w:rFonts w:ascii="Times New Roman" w:hAnsi="Times New Roman" w:cs="Times New Roman" w:hint="eastAsia"/>
          <w:sz w:val="28"/>
          <w:szCs w:val="28"/>
        </w:rPr>
        <w:t>。《後妃》四之一五有條材料說：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（紹興）三十二年，詔書省張氏特與轉聽宣。</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《宋會要輯稿》（電子版）的點校整理者在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書省張氏</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之後，特地加按語稱：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書省，疑為‘知尚書內省’之省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。從該條記載來看，</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位次低於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聽宣</w:t>
      </w:r>
      <w:r>
        <w:rPr>
          <w:rFonts w:ascii="Times New Roman" w:hAnsi="Times New Roman" w:cs="Times New Roman" w:hint="eastAsia"/>
          <w:sz w:val="28"/>
          <w:szCs w:val="28"/>
        </w:rPr>
        <w:t>」</w:t>
      </w:r>
      <w:r w:rsidRPr="00FA127B">
        <w:rPr>
          <w:rFonts w:ascii="Times New Roman" w:hAnsi="Times New Roman" w:cs="Times New Roman" w:hint="eastAsia"/>
          <w:sz w:val="28"/>
          <w:szCs w:val="28"/>
        </w:rPr>
        <w:t>，需要</w:t>
      </w:r>
      <w:r>
        <w:rPr>
          <w:rFonts w:ascii="Times New Roman" w:hAnsi="Times New Roman" w:cs="Times New Roman" w:hint="eastAsia"/>
          <w:sz w:val="28"/>
          <w:szCs w:val="28"/>
        </w:rPr>
        <w:t>「</w:t>
      </w:r>
      <w:r w:rsidRPr="00FA127B">
        <w:rPr>
          <w:rFonts w:ascii="Times New Roman" w:hAnsi="Times New Roman" w:cs="Times New Roman" w:hint="eastAsia"/>
          <w:sz w:val="28"/>
          <w:szCs w:val="28"/>
        </w:rPr>
        <w:t>特轉</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，這可能是太宗時即設置的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或真宗朝</w:t>
      </w:r>
      <w:r>
        <w:rPr>
          <w:rFonts w:ascii="Times New Roman" w:hAnsi="Times New Roman" w:cs="Times New Roman" w:hint="eastAsia"/>
          <w:sz w:val="28"/>
          <w:szCs w:val="28"/>
        </w:rPr>
        <w:t>「</w:t>
      </w:r>
      <w:r w:rsidRPr="00FA127B">
        <w:rPr>
          <w:rFonts w:ascii="Times New Roman" w:hAnsi="Times New Roman" w:cs="Times New Roman" w:hint="eastAsia"/>
          <w:sz w:val="28"/>
          <w:szCs w:val="28"/>
        </w:rPr>
        <w:t>知書省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後妃》四之一。）之省稱，卻不會是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知尚</w:t>
      </w:r>
      <w:r w:rsidRPr="00FA127B">
        <w:rPr>
          <w:rFonts w:ascii="Times New Roman" w:hAnsi="Times New Roman" w:cs="Times New Roman" w:hint="eastAsia"/>
          <w:sz w:val="28"/>
          <w:szCs w:val="28"/>
        </w:rPr>
        <w:lastRenderedPageBreak/>
        <w:t>書內省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。《趨朝事類》列</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為第五等，而</w:t>
      </w:r>
      <w:r>
        <w:rPr>
          <w:rFonts w:ascii="Times New Roman" w:hAnsi="Times New Roman" w:cs="Times New Roman" w:hint="eastAsia"/>
          <w:sz w:val="28"/>
          <w:szCs w:val="28"/>
        </w:rPr>
        <w:t>「</w:t>
      </w:r>
      <w:r w:rsidRPr="00FA127B">
        <w:rPr>
          <w:rFonts w:ascii="Times New Roman" w:hAnsi="Times New Roman" w:cs="Times New Roman" w:hint="eastAsia"/>
          <w:sz w:val="28"/>
          <w:szCs w:val="28"/>
        </w:rPr>
        <w:t>聽宣</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在第四等。現在看到的有些</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，是由低於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字、不預流品的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紅霞帔</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之類低級階秩宮人擔任的。（注：如《宋會要輯稿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後妃》四之二九，提到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書省紅霞帔李氏、馮氏並與轉掌字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10028638" w14:textId="77777777" w:rsidR="00FA127B" w:rsidRPr="00FA127B" w:rsidRDefault="00FA127B" w:rsidP="00FA127B">
      <w:pPr>
        <w:spacing w:after="0" w:line="240" w:lineRule="auto"/>
        <w:rPr>
          <w:rFonts w:ascii="Times New Roman" w:hAnsi="Times New Roman" w:cs="Times New Roman"/>
          <w:sz w:val="28"/>
          <w:szCs w:val="28"/>
        </w:rPr>
      </w:pPr>
    </w:p>
    <w:p w14:paraId="4BE3C5D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（四）改定職掌</w:t>
      </w:r>
    </w:p>
    <w:p w14:paraId="7C28DAF5" w14:textId="77777777" w:rsidR="00FA127B" w:rsidRPr="00FA127B" w:rsidRDefault="00FA127B" w:rsidP="00FA127B">
      <w:pPr>
        <w:spacing w:after="0" w:line="240" w:lineRule="auto"/>
        <w:rPr>
          <w:rFonts w:ascii="Times New Roman" w:hAnsi="Times New Roman" w:cs="Times New Roman"/>
          <w:sz w:val="28"/>
          <w:szCs w:val="28"/>
        </w:rPr>
      </w:pPr>
    </w:p>
    <w:p w14:paraId="4664E8C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宋代對於尚書內省機構、名號、事任最為集中的調整，是在徽宗政和三年（</w:t>
      </w:r>
      <w:r w:rsidRPr="00FA127B">
        <w:rPr>
          <w:rFonts w:ascii="Times New Roman" w:hAnsi="Times New Roman" w:cs="Times New Roman" w:hint="eastAsia"/>
          <w:sz w:val="28"/>
          <w:szCs w:val="28"/>
        </w:rPr>
        <w:t>1113</w:t>
      </w:r>
      <w:r w:rsidRPr="00FA127B">
        <w:rPr>
          <w:rFonts w:ascii="Times New Roman" w:hAnsi="Times New Roman" w:cs="Times New Roman" w:hint="eastAsia"/>
          <w:sz w:val="28"/>
          <w:szCs w:val="28"/>
        </w:rPr>
        <w:t>）。陳均《皇朝編年綱目備要》卷二八，該年五月條，稱：</w:t>
      </w:r>
    </w:p>
    <w:p w14:paraId="284228C7" w14:textId="77777777" w:rsidR="00FA127B" w:rsidRPr="00FA127B" w:rsidRDefault="00FA127B" w:rsidP="00FA127B">
      <w:pPr>
        <w:spacing w:after="0" w:line="240" w:lineRule="auto"/>
        <w:rPr>
          <w:rFonts w:ascii="Times New Roman" w:hAnsi="Times New Roman" w:cs="Times New Roman"/>
          <w:sz w:val="28"/>
          <w:szCs w:val="28"/>
        </w:rPr>
      </w:pPr>
    </w:p>
    <w:p w14:paraId="0D232D0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定宮闈內省官制（置尚書內省，以掌外省六曹所上之事。有內宰、副宰、治中等官，內史及都事以下吏員）。（注：《皇朝編年綱目備要》卷二八，頁</w:t>
      </w:r>
      <w:r w:rsidRPr="00FA127B">
        <w:rPr>
          <w:rFonts w:ascii="Times New Roman" w:hAnsi="Times New Roman" w:cs="Times New Roman" w:hint="eastAsia"/>
          <w:sz w:val="28"/>
          <w:szCs w:val="28"/>
        </w:rPr>
        <w:t>709</w:t>
      </w:r>
      <w:r w:rsidRPr="00FA127B">
        <w:rPr>
          <w:rFonts w:ascii="Times New Roman" w:hAnsi="Times New Roman" w:cs="Times New Roman" w:hint="eastAsia"/>
          <w:sz w:val="28"/>
          <w:szCs w:val="28"/>
        </w:rPr>
        <w:t>。）</w:t>
      </w:r>
    </w:p>
    <w:p w14:paraId="1982BA50" w14:textId="77777777" w:rsidR="00FA127B" w:rsidRPr="00FA127B" w:rsidRDefault="00FA127B" w:rsidP="00FA127B">
      <w:pPr>
        <w:spacing w:after="0" w:line="240" w:lineRule="auto"/>
        <w:rPr>
          <w:rFonts w:ascii="Times New Roman" w:hAnsi="Times New Roman" w:cs="Times New Roman"/>
          <w:sz w:val="28"/>
          <w:szCs w:val="28"/>
        </w:rPr>
      </w:pPr>
    </w:p>
    <w:p w14:paraId="473249F5" w14:textId="10B1785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這條材料最明顯的問題，是將尚書內省的職事官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內史</w:t>
      </w:r>
      <w:r>
        <w:rPr>
          <w:rFonts w:ascii="Times New Roman" w:hAnsi="Times New Roman" w:cs="Times New Roman" w:hint="eastAsia"/>
          <w:sz w:val="28"/>
          <w:szCs w:val="28"/>
        </w:rPr>
        <w:t>」</w:t>
      </w:r>
      <w:r w:rsidRPr="00FA127B">
        <w:rPr>
          <w:rFonts w:ascii="Times New Roman" w:hAnsi="Times New Roman" w:cs="Times New Roman" w:hint="eastAsia"/>
          <w:sz w:val="28"/>
          <w:szCs w:val="28"/>
        </w:rPr>
        <w:t>誤入</w:t>
      </w:r>
      <w:r>
        <w:rPr>
          <w:rFonts w:ascii="Times New Roman" w:hAnsi="Times New Roman" w:cs="Times New Roman" w:hint="eastAsia"/>
          <w:sz w:val="28"/>
          <w:szCs w:val="28"/>
        </w:rPr>
        <w:t>「</w:t>
      </w:r>
      <w:r w:rsidRPr="00FA127B">
        <w:rPr>
          <w:rFonts w:ascii="Times New Roman" w:hAnsi="Times New Roman" w:cs="Times New Roman" w:hint="eastAsia"/>
          <w:sz w:val="28"/>
          <w:szCs w:val="28"/>
        </w:rPr>
        <w:t>吏員</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行列。對比相關記載，我們會知道，問題還不止於此。據《宋史》卷二一《徽宗紀（三）》：</w:t>
      </w:r>
    </w:p>
    <w:p w14:paraId="6F4C0D00" w14:textId="77777777" w:rsidR="00FA127B" w:rsidRPr="00FA127B" w:rsidRDefault="00FA127B" w:rsidP="00FA127B">
      <w:pPr>
        <w:spacing w:after="0" w:line="240" w:lineRule="auto"/>
        <w:rPr>
          <w:rFonts w:ascii="Times New Roman" w:hAnsi="Times New Roman" w:cs="Times New Roman"/>
          <w:sz w:val="28"/>
          <w:szCs w:val="28"/>
        </w:rPr>
      </w:pPr>
    </w:p>
    <w:p w14:paraId="539BA06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詔尚書內省分六司，以掌外省六曹所上之事。置內宰、副宰、內史、治中等官，及都事以下吏員。（注：《宋史》卷二一，頁</w:t>
      </w:r>
      <w:r w:rsidRPr="00FA127B">
        <w:rPr>
          <w:rFonts w:ascii="Times New Roman" w:hAnsi="Times New Roman" w:cs="Times New Roman" w:hint="eastAsia"/>
          <w:sz w:val="28"/>
          <w:szCs w:val="28"/>
        </w:rPr>
        <w:t>391</w:t>
      </w:r>
      <w:r w:rsidRPr="00FA127B">
        <w:rPr>
          <w:rFonts w:ascii="Times New Roman" w:hAnsi="Times New Roman" w:cs="Times New Roman" w:hint="eastAsia"/>
          <w:sz w:val="28"/>
          <w:szCs w:val="28"/>
        </w:rPr>
        <w:t>。）</w:t>
      </w:r>
    </w:p>
    <w:p w14:paraId="14655C5F" w14:textId="77777777" w:rsidR="00FA127B" w:rsidRPr="00FA127B" w:rsidRDefault="00FA127B" w:rsidP="00FA127B">
      <w:pPr>
        <w:spacing w:after="0" w:line="240" w:lineRule="auto"/>
        <w:rPr>
          <w:rFonts w:ascii="Times New Roman" w:hAnsi="Times New Roman" w:cs="Times New Roman"/>
          <w:sz w:val="28"/>
          <w:szCs w:val="28"/>
        </w:rPr>
      </w:pPr>
    </w:p>
    <w:p w14:paraId="0F9570E5" w14:textId="44FFCE3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置</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尚書內省，抑或是原有的尚書內省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分</w:t>
      </w:r>
      <w:r>
        <w:rPr>
          <w:rFonts w:ascii="Times New Roman" w:hAnsi="Times New Roman" w:cs="Times New Roman" w:hint="eastAsia"/>
          <w:sz w:val="28"/>
          <w:szCs w:val="28"/>
        </w:rPr>
        <w:t>」</w:t>
      </w:r>
      <w:r w:rsidRPr="00FA127B">
        <w:rPr>
          <w:rFonts w:ascii="Times New Roman" w:hAnsi="Times New Roman" w:cs="Times New Roman" w:hint="eastAsia"/>
          <w:sz w:val="28"/>
          <w:szCs w:val="28"/>
        </w:rPr>
        <w:t>六司，記載顯然不同。李《皇宋十朝綱要》卷一七，政和三年五月丁未條，簡單提及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置尚書內省官吏</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，（注：李：《皇宋十朝綱要》卷一七，續修四庫全書本。）這一表述字面上似乎接近《綱目備要》的說法，但</w:t>
      </w:r>
      <w:r>
        <w:rPr>
          <w:rFonts w:ascii="Times New Roman" w:hAnsi="Times New Roman" w:cs="Times New Roman" w:hint="eastAsia"/>
          <w:sz w:val="28"/>
          <w:szCs w:val="28"/>
        </w:rPr>
        <w:t>「</w:t>
      </w:r>
      <w:r w:rsidRPr="00FA127B">
        <w:rPr>
          <w:rFonts w:ascii="Times New Roman" w:hAnsi="Times New Roman" w:cs="Times New Roman" w:hint="eastAsia"/>
          <w:sz w:val="28"/>
          <w:szCs w:val="28"/>
        </w:rPr>
        <w:t>置尚書內省官吏</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置尚書內省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，意思明顯不同。而《宋史》與《綱目備要》的共同特點，是二者都突出強調了尚書內省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掌外省六曹所上之事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的對外職責。</w:t>
      </w:r>
    </w:p>
    <w:p w14:paraId="7318C67F" w14:textId="77777777" w:rsidR="00FA127B" w:rsidRPr="00FA127B" w:rsidRDefault="00FA127B" w:rsidP="00FA127B">
      <w:pPr>
        <w:spacing w:after="0" w:line="240" w:lineRule="auto"/>
        <w:rPr>
          <w:rFonts w:ascii="Times New Roman" w:hAnsi="Times New Roman" w:cs="Times New Roman"/>
          <w:sz w:val="28"/>
          <w:szCs w:val="28"/>
        </w:rPr>
      </w:pPr>
    </w:p>
    <w:p w14:paraId="1883F704" w14:textId="2B12E5CA"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政和三年五月二十八日頒出的這份</w:t>
      </w:r>
      <w:r>
        <w:rPr>
          <w:rFonts w:ascii="Times New Roman" w:hAnsi="Times New Roman" w:cs="Times New Roman" w:hint="eastAsia"/>
          <w:sz w:val="28"/>
          <w:szCs w:val="28"/>
        </w:rPr>
        <w:t>「</w:t>
      </w:r>
      <w:r w:rsidRPr="00FA127B">
        <w:rPr>
          <w:rFonts w:ascii="Times New Roman" w:hAnsi="Times New Roman" w:cs="Times New Roman" w:hint="eastAsia"/>
          <w:sz w:val="28"/>
          <w:szCs w:val="28"/>
        </w:rPr>
        <w:t>改定尚書內省職掌</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御筆手詔，在《宋會要輯稿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後妃》四、《宋大詔令集》卷二一都能看到，二者文字雖小有不同，但基本內容並無差別。其大致原則是，要繼承神考，在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內外家國，理當一體，則有條而不紊</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的理念之下，以尚書內省長貳</w:t>
      </w:r>
      <w:r>
        <w:rPr>
          <w:rFonts w:ascii="Times New Roman" w:hAnsi="Times New Roman" w:cs="Times New Roman" w:hint="eastAsia"/>
          <w:sz w:val="28"/>
          <w:szCs w:val="28"/>
        </w:rPr>
        <w:t>「</w:t>
      </w:r>
      <w:r w:rsidRPr="00FA127B">
        <w:rPr>
          <w:rFonts w:ascii="Times New Roman" w:hAnsi="Times New Roman" w:cs="Times New Roman" w:hint="eastAsia"/>
          <w:sz w:val="28"/>
          <w:szCs w:val="28"/>
        </w:rPr>
        <w:t>率其屬，以聽內治</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掌外省六曹所上之事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。根據《宋會要輯稿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後妃》四之一〇、一一，改制後尚書內省的基本事任與結構是：</w:t>
      </w:r>
    </w:p>
    <w:p w14:paraId="19A8181E" w14:textId="77777777" w:rsidR="00FA127B" w:rsidRPr="00FA127B" w:rsidRDefault="00FA127B" w:rsidP="00FA127B">
      <w:pPr>
        <w:spacing w:after="0" w:line="240" w:lineRule="auto"/>
        <w:rPr>
          <w:rFonts w:ascii="Times New Roman" w:hAnsi="Times New Roman" w:cs="Times New Roman"/>
          <w:sz w:val="28"/>
          <w:szCs w:val="28"/>
        </w:rPr>
      </w:pPr>
    </w:p>
    <w:p w14:paraId="60B1EB3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內宰二人、副宰四人（總正六司，使率其屬，以聽內治，掌外省六曹所上之事）。都事六人、主事六人、錄事十二人、令史十二人、書令史二十四人、書史二十四人。</w:t>
      </w:r>
    </w:p>
    <w:p w14:paraId="2498D520" w14:textId="77777777" w:rsidR="00FA127B" w:rsidRPr="00FA127B" w:rsidRDefault="00FA127B" w:rsidP="00FA127B">
      <w:pPr>
        <w:spacing w:after="0" w:line="240" w:lineRule="auto"/>
        <w:rPr>
          <w:rFonts w:ascii="Times New Roman" w:hAnsi="Times New Roman" w:cs="Times New Roman"/>
          <w:sz w:val="28"/>
          <w:szCs w:val="28"/>
        </w:rPr>
      </w:pPr>
    </w:p>
    <w:p w14:paraId="1634FF0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內省分為六司，其職事與編制是：</w:t>
      </w:r>
    </w:p>
    <w:p w14:paraId="0A2941B6" w14:textId="77777777" w:rsidR="00FA127B" w:rsidRPr="00FA127B" w:rsidRDefault="00FA127B" w:rsidP="00FA127B">
      <w:pPr>
        <w:spacing w:after="0" w:line="240" w:lineRule="auto"/>
        <w:rPr>
          <w:rFonts w:ascii="Times New Roman" w:hAnsi="Times New Roman" w:cs="Times New Roman"/>
          <w:sz w:val="28"/>
          <w:szCs w:val="28"/>
        </w:rPr>
      </w:pPr>
    </w:p>
    <w:p w14:paraId="6BCA882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司治（視吏部職事），官：內史一人、治中一人，吏：令史二人、書令史四人、書史六人；</w:t>
      </w:r>
    </w:p>
    <w:p w14:paraId="53D54FD9" w14:textId="77777777" w:rsidR="00FA127B" w:rsidRPr="00FA127B" w:rsidRDefault="00FA127B" w:rsidP="00FA127B">
      <w:pPr>
        <w:spacing w:after="0" w:line="240" w:lineRule="auto"/>
        <w:rPr>
          <w:rFonts w:ascii="Times New Roman" w:hAnsi="Times New Roman" w:cs="Times New Roman"/>
          <w:sz w:val="28"/>
          <w:szCs w:val="28"/>
        </w:rPr>
      </w:pPr>
    </w:p>
    <w:p w14:paraId="39652D6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司教（視戶部職事），官：內史一人、治中一人，吏：令史二人、書令史四人、書史六人；</w:t>
      </w:r>
    </w:p>
    <w:p w14:paraId="798B554D" w14:textId="77777777" w:rsidR="00FA127B" w:rsidRPr="00FA127B" w:rsidRDefault="00FA127B" w:rsidP="00FA127B">
      <w:pPr>
        <w:spacing w:after="0" w:line="240" w:lineRule="auto"/>
        <w:rPr>
          <w:rFonts w:ascii="Times New Roman" w:hAnsi="Times New Roman" w:cs="Times New Roman"/>
          <w:sz w:val="28"/>
          <w:szCs w:val="28"/>
        </w:rPr>
      </w:pPr>
    </w:p>
    <w:p w14:paraId="7154747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司儀（視禮部職事），官：內史一人、治中一人，吏：令史二人、書令史四人、書史六人；</w:t>
      </w:r>
    </w:p>
    <w:p w14:paraId="5004DF0F" w14:textId="77777777" w:rsidR="00FA127B" w:rsidRPr="00FA127B" w:rsidRDefault="00FA127B" w:rsidP="00FA127B">
      <w:pPr>
        <w:spacing w:after="0" w:line="240" w:lineRule="auto"/>
        <w:rPr>
          <w:rFonts w:ascii="Times New Roman" w:hAnsi="Times New Roman" w:cs="Times New Roman"/>
          <w:sz w:val="28"/>
          <w:szCs w:val="28"/>
        </w:rPr>
      </w:pPr>
    </w:p>
    <w:p w14:paraId="65EE169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司政（視兵部職事），官：內史一人、治中一人，吏：令史二人、書令史四人、書史六人；</w:t>
      </w:r>
    </w:p>
    <w:p w14:paraId="79E59E61" w14:textId="77777777" w:rsidR="00FA127B" w:rsidRPr="00FA127B" w:rsidRDefault="00FA127B" w:rsidP="00FA127B">
      <w:pPr>
        <w:spacing w:after="0" w:line="240" w:lineRule="auto"/>
        <w:rPr>
          <w:rFonts w:ascii="Times New Roman" w:hAnsi="Times New Roman" w:cs="Times New Roman"/>
          <w:sz w:val="28"/>
          <w:szCs w:val="28"/>
        </w:rPr>
      </w:pPr>
    </w:p>
    <w:p w14:paraId="78F9F54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司憲（視刑部職事），官：內史一人，治中一人，吏：令史二人，書令史四人，書史六人；</w:t>
      </w:r>
    </w:p>
    <w:p w14:paraId="2843C9B6" w14:textId="77777777" w:rsidR="00FA127B" w:rsidRPr="00FA127B" w:rsidRDefault="00FA127B" w:rsidP="00FA127B">
      <w:pPr>
        <w:spacing w:after="0" w:line="240" w:lineRule="auto"/>
        <w:rPr>
          <w:rFonts w:ascii="Times New Roman" w:hAnsi="Times New Roman" w:cs="Times New Roman"/>
          <w:sz w:val="28"/>
          <w:szCs w:val="28"/>
        </w:rPr>
      </w:pPr>
    </w:p>
    <w:p w14:paraId="4B9E1D03" w14:textId="7CB4153E"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司膳（視工部職事），官：內史一人，治中一人，吏：令史二人，書令史四人，書史六人。（注：《宋會要輯稿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後妃》四之一〇、一一。）</w:t>
      </w:r>
    </w:p>
    <w:p w14:paraId="0BCBEA63" w14:textId="77777777" w:rsidR="00FA127B" w:rsidRPr="00FA127B" w:rsidRDefault="00FA127B" w:rsidP="00FA127B">
      <w:pPr>
        <w:spacing w:after="0" w:line="240" w:lineRule="auto"/>
        <w:rPr>
          <w:rFonts w:ascii="Times New Roman" w:hAnsi="Times New Roman" w:cs="Times New Roman"/>
          <w:sz w:val="28"/>
          <w:szCs w:val="28"/>
        </w:rPr>
      </w:pPr>
    </w:p>
    <w:p w14:paraId="28EB99D4" w14:textId="36E9C57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括號內的部分，原文皆系小字注文。而《宋大詔令集》卷二一《改定尚書內省職掌御筆》，格式與《輯稿》有所不同，主要區別在於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職事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二字系注文抑或正文。例如，《宋大詔令集》</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內省六司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開端作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司治（視吏部），職事官：內史一員、治中一員</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，以下諸司同。（注：括號內為小字注文。此條文字格式或許更接近</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原文。）不過，無論哪種表述方式，六司調整的重點都是放在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職事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之上。而從手詔內容看，這職事應該包括兩個方面，既</w:t>
      </w:r>
      <w:r>
        <w:rPr>
          <w:rFonts w:ascii="Times New Roman" w:hAnsi="Times New Roman" w:cs="Times New Roman" w:hint="eastAsia"/>
          <w:sz w:val="28"/>
          <w:szCs w:val="28"/>
        </w:rPr>
        <w:t>「</w:t>
      </w:r>
      <w:r w:rsidRPr="00FA127B">
        <w:rPr>
          <w:rFonts w:ascii="Times New Roman" w:hAnsi="Times New Roman" w:cs="Times New Roman" w:hint="eastAsia"/>
          <w:sz w:val="28"/>
          <w:szCs w:val="28"/>
        </w:rPr>
        <w:t>聽內治</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掌外省六曹所上之事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717926E4" w14:textId="77777777" w:rsidR="00FA127B" w:rsidRPr="00FA127B" w:rsidRDefault="00FA127B" w:rsidP="00FA127B">
      <w:pPr>
        <w:spacing w:after="0" w:line="240" w:lineRule="auto"/>
        <w:rPr>
          <w:rFonts w:ascii="Times New Roman" w:hAnsi="Times New Roman" w:cs="Times New Roman"/>
          <w:sz w:val="28"/>
          <w:szCs w:val="28"/>
        </w:rPr>
      </w:pPr>
    </w:p>
    <w:p w14:paraId="4FD5E09A" w14:textId="24FDBCC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對於這一調整的性質，史籍中概括互異，當代研究者認識亦略有不同。《皇朝編年綱目備要》所謂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置</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尚書內省，似屬制度新創；《宋史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徽宗紀》</w:t>
      </w:r>
      <w:r>
        <w:rPr>
          <w:rFonts w:ascii="Times New Roman" w:hAnsi="Times New Roman" w:cs="Times New Roman" w:hint="eastAsia"/>
          <w:sz w:val="28"/>
          <w:szCs w:val="28"/>
        </w:rPr>
        <w:t>「</w:t>
      </w:r>
      <w:r w:rsidRPr="00FA127B">
        <w:rPr>
          <w:rFonts w:ascii="Times New Roman" w:hAnsi="Times New Roman" w:cs="Times New Roman" w:hint="eastAsia"/>
          <w:sz w:val="28"/>
          <w:szCs w:val="28"/>
        </w:rPr>
        <w:t>分</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為六司的說法，則將變更的實質理解為原有機構的調整拆分。《文獻通考</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職官考（一）》和《宋史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職官志（總序）》中，都是說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內侍省職，悉仿機廷之號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，（注：《宋史》卷一六八《職官志（八）》，頁</w:t>
      </w:r>
      <w:r w:rsidRPr="00FA127B">
        <w:rPr>
          <w:rFonts w:ascii="Times New Roman" w:hAnsi="Times New Roman" w:cs="Times New Roman" w:hint="eastAsia"/>
          <w:sz w:val="28"/>
          <w:szCs w:val="28"/>
        </w:rPr>
        <w:t>4007</w:t>
      </w:r>
      <w:r w:rsidRPr="00FA127B">
        <w:rPr>
          <w:rFonts w:ascii="Times New Roman" w:hAnsi="Times New Roman" w:cs="Times New Roman" w:hint="eastAsia"/>
          <w:sz w:val="28"/>
          <w:szCs w:val="28"/>
        </w:rPr>
        <w:t>，亦有類似說法。）則側重點在於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名號</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的改變。</w:t>
      </w:r>
    </w:p>
    <w:p w14:paraId="5B1663D0" w14:textId="77777777" w:rsidR="00FA127B" w:rsidRPr="00FA127B" w:rsidRDefault="00FA127B" w:rsidP="00FA127B">
      <w:pPr>
        <w:spacing w:after="0" w:line="240" w:lineRule="auto"/>
        <w:rPr>
          <w:rFonts w:ascii="Times New Roman" w:hAnsi="Times New Roman" w:cs="Times New Roman"/>
          <w:sz w:val="28"/>
          <w:szCs w:val="28"/>
        </w:rPr>
      </w:pPr>
    </w:p>
    <w:p w14:paraId="050003AC" w14:textId="22DB625C"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實際上，宋太宗時期，即</w:t>
      </w:r>
      <w:r>
        <w:rPr>
          <w:rFonts w:ascii="Times New Roman" w:hAnsi="Times New Roman" w:cs="Times New Roman" w:hint="eastAsia"/>
          <w:sz w:val="28"/>
          <w:szCs w:val="28"/>
        </w:rPr>
        <w:t>「</w:t>
      </w:r>
      <w:r w:rsidRPr="00FA127B">
        <w:rPr>
          <w:rFonts w:ascii="Times New Roman" w:hAnsi="Times New Roman" w:cs="Times New Roman" w:hint="eastAsia"/>
          <w:sz w:val="28"/>
          <w:szCs w:val="28"/>
        </w:rPr>
        <w:t>改內省為尚書內省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後妃》四之一；《文獻通考》卷二五六《帝系考</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後妃》，北京：中華書局，</w:t>
      </w:r>
      <w:r w:rsidRPr="00FA127B">
        <w:rPr>
          <w:rFonts w:ascii="Times New Roman" w:hAnsi="Times New Roman" w:cs="Times New Roman" w:hint="eastAsia"/>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2023</w:t>
      </w:r>
      <w:r w:rsidRPr="00FA127B">
        <w:rPr>
          <w:rFonts w:ascii="Times New Roman" w:hAnsi="Times New Roman" w:cs="Times New Roman" w:hint="eastAsia"/>
          <w:sz w:val="28"/>
          <w:szCs w:val="28"/>
        </w:rPr>
        <w:t>。）淳化（</w:t>
      </w:r>
      <w:r w:rsidRPr="00FA127B">
        <w:rPr>
          <w:rFonts w:ascii="Times New Roman" w:hAnsi="Times New Roman" w:cs="Times New Roman" w:hint="eastAsia"/>
          <w:sz w:val="28"/>
          <w:szCs w:val="28"/>
        </w:rPr>
        <w:t>990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994</w:t>
      </w:r>
      <w:r w:rsidRPr="00FA127B">
        <w:rPr>
          <w:rFonts w:ascii="Times New Roman" w:hAnsi="Times New Roman" w:cs="Times New Roman" w:hint="eastAsia"/>
          <w:sz w:val="28"/>
          <w:szCs w:val="28"/>
        </w:rPr>
        <w:t>）以來，尚書內省即在內掌管文書。（注：《宋會要輯稿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職官》二之二六《通進司》。）根據前引徽宗</w:t>
      </w:r>
      <w:r>
        <w:rPr>
          <w:rFonts w:ascii="Times New Roman" w:hAnsi="Times New Roman" w:cs="Times New Roman" w:hint="eastAsia"/>
          <w:sz w:val="28"/>
          <w:szCs w:val="28"/>
        </w:rPr>
        <w:t>「</w:t>
      </w:r>
      <w:r w:rsidRPr="00FA127B">
        <w:rPr>
          <w:rFonts w:ascii="Times New Roman" w:hAnsi="Times New Roman" w:cs="Times New Roman" w:hint="eastAsia"/>
          <w:sz w:val="28"/>
          <w:szCs w:val="28"/>
        </w:rPr>
        <w:t>改定尚書內省職掌</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御筆手詔來看，尚書內省顯然是一直存在的。政和三年五月的變更，主要是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改定</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其職掌；而與這一改變同時，也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仿機廷之號</w:t>
      </w:r>
      <w:r>
        <w:rPr>
          <w:rFonts w:ascii="Times New Roman" w:hAnsi="Times New Roman" w:cs="Times New Roman" w:hint="eastAsia"/>
          <w:sz w:val="28"/>
          <w:szCs w:val="28"/>
        </w:rPr>
        <w:t>」</w:t>
      </w:r>
      <w:r w:rsidRPr="00FA127B">
        <w:rPr>
          <w:rFonts w:ascii="Times New Roman" w:hAnsi="Times New Roman" w:cs="Times New Roman" w:hint="eastAsia"/>
          <w:sz w:val="28"/>
          <w:szCs w:val="28"/>
        </w:rPr>
        <w:t>，重新設定了尚書內省諸司的名稱。顯然，</w:t>
      </w:r>
      <w:r>
        <w:rPr>
          <w:rFonts w:ascii="Times New Roman" w:hAnsi="Times New Roman" w:cs="Times New Roman" w:hint="eastAsia"/>
          <w:sz w:val="28"/>
          <w:szCs w:val="28"/>
        </w:rPr>
        <w:t>「</w:t>
      </w:r>
      <w:r w:rsidRPr="00FA127B">
        <w:rPr>
          <w:rFonts w:ascii="Times New Roman" w:hAnsi="Times New Roman" w:cs="Times New Roman" w:hint="eastAsia"/>
          <w:sz w:val="28"/>
          <w:szCs w:val="28"/>
        </w:rPr>
        <w:t>置</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尚書內省之說並不確切。龔延明先生綜合諸說，指出徽宗的舉措是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改定尚書內省職事，確立尚書內省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。（注：《宋代官制辭典》，</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尚書內省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條，頁</w:t>
      </w:r>
      <w:r w:rsidRPr="00FA127B">
        <w:rPr>
          <w:rFonts w:ascii="Times New Roman" w:hAnsi="Times New Roman" w:cs="Times New Roman"/>
          <w:sz w:val="28"/>
          <w:szCs w:val="28"/>
        </w:rPr>
        <w:t>13</w:t>
      </w:r>
      <w:r w:rsidRPr="00FA127B">
        <w:rPr>
          <w:rFonts w:ascii="Times New Roman" w:hAnsi="Times New Roman" w:cs="Times New Roman" w:hint="eastAsia"/>
          <w:sz w:val="28"/>
          <w:szCs w:val="28"/>
        </w:rPr>
        <w:t>。）日本學者德永洋介在其《宋代的御筆手詔》一文中，進而指出尚書內省的機構改革，是與當時御筆手詔直接指揮外朝六部政事的方式直接照應關聯的。（注：《宋代の御筆手詔》，頁</w:t>
      </w:r>
      <w:r w:rsidRPr="00FA127B">
        <w:rPr>
          <w:rFonts w:ascii="Times New Roman" w:hAnsi="Times New Roman" w:cs="Times New Roman"/>
          <w:sz w:val="28"/>
          <w:szCs w:val="28"/>
        </w:rPr>
        <w:t>415—416</w:t>
      </w:r>
      <w:r w:rsidRPr="00FA127B">
        <w:rPr>
          <w:rFonts w:ascii="Times New Roman" w:hAnsi="Times New Roman" w:cs="Times New Roman" w:hint="eastAsia"/>
          <w:sz w:val="28"/>
          <w:szCs w:val="28"/>
        </w:rPr>
        <w:t>。）</w:t>
      </w:r>
    </w:p>
    <w:p w14:paraId="6C99A08B" w14:textId="77777777" w:rsidR="00FA127B" w:rsidRPr="00FA127B" w:rsidRDefault="00FA127B" w:rsidP="00FA127B">
      <w:pPr>
        <w:spacing w:after="0" w:line="240" w:lineRule="auto"/>
        <w:rPr>
          <w:rFonts w:ascii="Times New Roman" w:hAnsi="Times New Roman" w:cs="Times New Roman"/>
          <w:sz w:val="28"/>
          <w:szCs w:val="28"/>
        </w:rPr>
      </w:pPr>
    </w:p>
    <w:p w14:paraId="5CB0E423" w14:textId="374D14C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值得注意的是，這次調整了職任設置的尚書內省，從內宰、副宰到內史、治中，在任的全部宮官不過十數人而已。部門分為六司，以一批新設職銜（即新置</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尚書內省官吏</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），具體比照對應於外朝六曹。詔令中盡管提及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內治</w:t>
      </w:r>
      <w:r>
        <w:rPr>
          <w:rFonts w:ascii="Times New Roman" w:hAnsi="Times New Roman" w:cs="Times New Roman" w:hint="eastAsia"/>
          <w:sz w:val="28"/>
          <w:szCs w:val="28"/>
        </w:rPr>
        <w:t>」</w:t>
      </w:r>
      <w:r w:rsidRPr="00FA127B">
        <w:rPr>
          <w:rFonts w:ascii="Times New Roman" w:hAnsi="Times New Roman" w:cs="Times New Roman" w:hint="eastAsia"/>
          <w:sz w:val="28"/>
          <w:szCs w:val="28"/>
        </w:rPr>
        <w:t>，卻顯然與內廷</w:t>
      </w:r>
      <w:r>
        <w:rPr>
          <w:rFonts w:ascii="Times New Roman" w:hAnsi="Times New Roman" w:cs="Times New Roman" w:hint="eastAsia"/>
          <w:sz w:val="28"/>
          <w:szCs w:val="28"/>
        </w:rPr>
        <w:t>「</w:t>
      </w:r>
      <w:r w:rsidRPr="00FA127B">
        <w:rPr>
          <w:rFonts w:ascii="Times New Roman" w:hAnsi="Times New Roman" w:cs="Times New Roman" w:hint="eastAsia"/>
          <w:sz w:val="28"/>
          <w:szCs w:val="28"/>
        </w:rPr>
        <w:t>六尚</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的規模及職事無法相互吻合。由此我們不得不懷疑，改制所實際涉及的，可能只是內職中與文書事務、外廷事務相關的部分；宮官職事中侍奉帝後生活起居者，則全不在內。因而宋人在記載時會特別強調此時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改定</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的尚書內省，是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掌外省六曹所上之事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。與號稱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總女官之職</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（注：《摛文堂集》卷九《宮正張氏可同知尚書內省公事制》。）的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宮闈內省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難以對接的這種情形，或許正是所謂另</w:t>
      </w:r>
      <w:r>
        <w:rPr>
          <w:rFonts w:ascii="Times New Roman" w:hAnsi="Times New Roman" w:cs="Times New Roman" w:hint="eastAsia"/>
          <w:sz w:val="28"/>
          <w:szCs w:val="28"/>
        </w:rPr>
        <w:t>「</w:t>
      </w:r>
      <w:r w:rsidRPr="00FA127B">
        <w:rPr>
          <w:rFonts w:ascii="Times New Roman" w:hAnsi="Times New Roman" w:cs="Times New Roman" w:hint="eastAsia"/>
          <w:sz w:val="28"/>
          <w:szCs w:val="28"/>
        </w:rPr>
        <w:t>置</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尚書內省一說的由來所自。</w:t>
      </w:r>
    </w:p>
    <w:p w14:paraId="092D0549" w14:textId="77777777" w:rsidR="00FA127B" w:rsidRPr="00FA127B" w:rsidRDefault="00FA127B" w:rsidP="00FA127B">
      <w:pPr>
        <w:spacing w:after="0" w:line="240" w:lineRule="auto"/>
        <w:rPr>
          <w:rFonts w:ascii="Times New Roman" w:hAnsi="Times New Roman" w:cs="Times New Roman"/>
          <w:sz w:val="28"/>
          <w:szCs w:val="28"/>
        </w:rPr>
      </w:pPr>
    </w:p>
    <w:p w14:paraId="1F306A95" w14:textId="224F3A8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這次</w:t>
      </w:r>
      <w:r>
        <w:rPr>
          <w:rFonts w:ascii="Times New Roman" w:hAnsi="Times New Roman" w:cs="Times New Roman" w:hint="eastAsia"/>
          <w:sz w:val="28"/>
          <w:szCs w:val="28"/>
        </w:rPr>
        <w:t>「</w:t>
      </w:r>
      <w:r w:rsidRPr="00FA127B">
        <w:rPr>
          <w:rFonts w:ascii="Times New Roman" w:hAnsi="Times New Roman" w:cs="Times New Roman" w:hint="eastAsia"/>
          <w:sz w:val="28"/>
          <w:szCs w:val="28"/>
        </w:rPr>
        <w:t>體制改革</w:t>
      </w:r>
      <w:r>
        <w:rPr>
          <w:rFonts w:ascii="Times New Roman" w:hAnsi="Times New Roman" w:cs="Times New Roman" w:hint="eastAsia"/>
          <w:sz w:val="28"/>
          <w:szCs w:val="28"/>
        </w:rPr>
        <w:t>」</w:t>
      </w:r>
      <w:r w:rsidRPr="00FA127B">
        <w:rPr>
          <w:rFonts w:ascii="Times New Roman" w:hAnsi="Times New Roman" w:cs="Times New Roman" w:hint="eastAsia"/>
          <w:sz w:val="28"/>
          <w:szCs w:val="28"/>
        </w:rPr>
        <w:t>，結果似乎並未持久。朱瑞熙先生早就注意到，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南宋時，沒有實行此制，可能是高宗初年廢除的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。（注：朱瑞熙、張其凡：《中國政治制度通史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宋代》，北京：中國社會科學出版社，</w:t>
      </w:r>
      <w:r w:rsidRPr="00FA127B">
        <w:rPr>
          <w:rFonts w:ascii="Times New Roman" w:hAnsi="Times New Roman" w:cs="Times New Roman" w:hint="eastAsia"/>
          <w:sz w:val="28"/>
          <w:szCs w:val="28"/>
        </w:rPr>
        <w:t>1996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52</w:t>
      </w:r>
      <w:r w:rsidRPr="00FA127B">
        <w:rPr>
          <w:rFonts w:ascii="Times New Roman" w:hAnsi="Times New Roman" w:cs="Times New Roman" w:hint="eastAsia"/>
          <w:sz w:val="28"/>
          <w:szCs w:val="28"/>
        </w:rPr>
        <w:t>。）我們也進而觀察到，政和改制之後，原來宮官的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尚、司、典、掌</w:t>
      </w:r>
      <w:r>
        <w:rPr>
          <w:rFonts w:ascii="Times New Roman" w:hAnsi="Times New Roman" w:cs="Times New Roman" w:hint="eastAsia"/>
          <w:sz w:val="28"/>
          <w:szCs w:val="28"/>
        </w:rPr>
        <w:t>」</w:t>
      </w:r>
      <w:r w:rsidRPr="00FA127B">
        <w:rPr>
          <w:rFonts w:ascii="Times New Roman" w:hAnsi="Times New Roman" w:cs="Times New Roman" w:hint="eastAsia"/>
          <w:sz w:val="28"/>
          <w:szCs w:val="28"/>
        </w:rPr>
        <w:t>系統仍然存在。《宋會要輯稿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職官》一一之六七，有這樣兩條記載：</w:t>
      </w:r>
    </w:p>
    <w:p w14:paraId="1F759E4A" w14:textId="77777777" w:rsidR="00FA127B" w:rsidRPr="00FA127B" w:rsidRDefault="00FA127B" w:rsidP="00FA127B">
      <w:pPr>
        <w:spacing w:after="0" w:line="240" w:lineRule="auto"/>
        <w:rPr>
          <w:rFonts w:ascii="Times New Roman" w:hAnsi="Times New Roman" w:cs="Times New Roman"/>
          <w:sz w:val="28"/>
          <w:szCs w:val="28"/>
        </w:rPr>
      </w:pPr>
    </w:p>
    <w:p w14:paraId="7E462D48" w14:textId="5713E0A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徽宗政和三年十二月二十一日，詔：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大禮畢，宮人遷秩，日夕降告，內降錄黃，似煩碎。不系事體輕重，可令吏部出空頭官告，疾速進入。‘尚’字五道，‘司’（事）</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字</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一十道，‘典’字三十道，‘掌’字五十道。</w:t>
      </w:r>
      <w:r>
        <w:rPr>
          <w:rFonts w:ascii="Times New Roman" w:hAnsi="Times New Roman" w:cs="Times New Roman" w:hint="eastAsia"/>
          <w:sz w:val="28"/>
          <w:szCs w:val="28"/>
        </w:rPr>
        <w:t>」</w:t>
      </w:r>
    </w:p>
    <w:p w14:paraId="65443065" w14:textId="77777777" w:rsidR="00FA127B" w:rsidRPr="00FA127B" w:rsidRDefault="00FA127B" w:rsidP="00FA127B">
      <w:pPr>
        <w:spacing w:after="0" w:line="240" w:lineRule="auto"/>
        <w:rPr>
          <w:rFonts w:ascii="Times New Roman" w:hAnsi="Times New Roman" w:cs="Times New Roman"/>
          <w:sz w:val="28"/>
          <w:szCs w:val="28"/>
        </w:rPr>
      </w:pPr>
    </w:p>
    <w:p w14:paraId="04017BA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次年正月四日，下詔規定內命婦告身綾紙：</w:t>
      </w:r>
    </w:p>
    <w:p w14:paraId="47F214F4" w14:textId="77777777" w:rsidR="00FA127B" w:rsidRPr="00FA127B" w:rsidRDefault="00FA127B" w:rsidP="00FA127B">
      <w:pPr>
        <w:spacing w:after="0" w:line="240" w:lineRule="auto"/>
        <w:rPr>
          <w:rFonts w:ascii="Times New Roman" w:hAnsi="Times New Roman" w:cs="Times New Roman"/>
          <w:sz w:val="28"/>
          <w:szCs w:val="28"/>
        </w:rPr>
      </w:pPr>
    </w:p>
    <w:p w14:paraId="2D1AB99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內宰、副用遍地雲鳳，宮正、尚宮、內史、郡夫人、治中用雲朵鳳，國夫人用遍地雲鶴，寶林至掌樂、管勾仙韶公事用雲朵。</w:t>
      </w:r>
    </w:p>
    <w:p w14:paraId="754DE336" w14:textId="77777777" w:rsidR="00FA127B" w:rsidRPr="00FA127B" w:rsidRDefault="00FA127B" w:rsidP="00FA127B">
      <w:pPr>
        <w:spacing w:after="0" w:line="240" w:lineRule="auto"/>
        <w:rPr>
          <w:rFonts w:ascii="Times New Roman" w:hAnsi="Times New Roman" w:cs="Times New Roman"/>
          <w:sz w:val="28"/>
          <w:szCs w:val="28"/>
        </w:rPr>
      </w:pPr>
    </w:p>
    <w:p w14:paraId="48129244" w14:textId="6505DF9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姑不論綾紙中反映的四等層級，從這兩條材料中，我們注意到，就是在政和三年五月尚書內省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改制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之後，宮人的名號仍然保留著</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尚、司、典、掌</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的系統。內宰、副宰、治中、內史等新定職銜，即便在當時，也是與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宮正、尚宮</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等原品秩並存，而沒有取代原有的系統；也沒有如外廷官員，形成為秩序井然的職任—階秩兩套體系。南宋以後，宮官的職事名銜，更是回覆到了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知尚書內省事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的系列。程俱《北山小集》卷二六《外制五》，（注：程俱：《北山小集》卷二六《外制五》，四部叢刊續編本。）有他在南宋初年起草的《尚食直筆楊一娘賜名從信特除知內尚書省事》，其中如</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天下之計上於中台，設官分治而令仆為之長；萬幾之務關於予聽，下於三府者內尚書省總其凡</w:t>
      </w:r>
      <w:r>
        <w:rPr>
          <w:rFonts w:ascii="Times New Roman" w:hAnsi="Times New Roman" w:cs="Times New Roman" w:hint="eastAsia"/>
          <w:sz w:val="28"/>
          <w:szCs w:val="28"/>
        </w:rPr>
        <w:t>」</w:t>
      </w:r>
      <w:r w:rsidRPr="00FA127B">
        <w:rPr>
          <w:rFonts w:ascii="Times New Roman" w:hAnsi="Times New Roman" w:cs="Times New Roman" w:hint="eastAsia"/>
          <w:sz w:val="28"/>
          <w:szCs w:val="28"/>
        </w:rPr>
        <w:t>雲雲，與徽宗時期的說法十分接近，而貴居</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字的楊一娘，此時則是以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知內尚書省事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為其差遣職事。</w:t>
      </w:r>
    </w:p>
    <w:p w14:paraId="0B821A17" w14:textId="77777777" w:rsidR="00FA127B" w:rsidRPr="00FA127B" w:rsidRDefault="00FA127B" w:rsidP="00FA127B">
      <w:pPr>
        <w:spacing w:after="0" w:line="240" w:lineRule="auto"/>
        <w:rPr>
          <w:rFonts w:ascii="Times New Roman" w:hAnsi="Times New Roman" w:cs="Times New Roman"/>
          <w:sz w:val="28"/>
          <w:szCs w:val="28"/>
        </w:rPr>
      </w:pPr>
    </w:p>
    <w:p w14:paraId="192FA09A" w14:textId="553C0D3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值得附帶提及的，是與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尚書內省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相關的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內侍省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名稱。《宋史》之《職官志（總序）》和《職官志（八）》有同一說法，即</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內侍省職，悉仿機廷之號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。（注：《宋史》卷一六一，頁</w:t>
      </w:r>
      <w:r w:rsidRPr="00FA127B">
        <w:rPr>
          <w:rFonts w:ascii="Times New Roman" w:hAnsi="Times New Roman" w:cs="Times New Roman" w:hint="eastAsia"/>
          <w:sz w:val="28"/>
          <w:szCs w:val="28"/>
        </w:rPr>
        <w:t>3770</w:t>
      </w:r>
      <w:r w:rsidRPr="00FA127B">
        <w:rPr>
          <w:rFonts w:ascii="Times New Roman" w:hAnsi="Times New Roman" w:cs="Times New Roman" w:hint="eastAsia"/>
          <w:sz w:val="28"/>
          <w:szCs w:val="28"/>
        </w:rPr>
        <w:t>；卷一六八，頁</w:t>
      </w:r>
      <w:r w:rsidRPr="00FA127B">
        <w:rPr>
          <w:rFonts w:ascii="Times New Roman" w:hAnsi="Times New Roman" w:cs="Times New Roman" w:hint="eastAsia"/>
          <w:sz w:val="28"/>
          <w:szCs w:val="28"/>
        </w:rPr>
        <w:t>4007</w:t>
      </w:r>
      <w:r w:rsidRPr="00FA127B">
        <w:rPr>
          <w:rFonts w:ascii="Times New Roman" w:hAnsi="Times New Roman" w:cs="Times New Roman" w:hint="eastAsia"/>
          <w:sz w:val="28"/>
          <w:szCs w:val="28"/>
        </w:rPr>
        <w:t>。按，《職官志（八）》文內無</w:t>
      </w:r>
      <w:r>
        <w:rPr>
          <w:rFonts w:ascii="Times New Roman" w:hAnsi="Times New Roman" w:cs="Times New Roman" w:hint="eastAsia"/>
          <w:sz w:val="28"/>
          <w:szCs w:val="28"/>
        </w:rPr>
        <w:t>「</w:t>
      </w:r>
      <w:r w:rsidRPr="00FA127B">
        <w:rPr>
          <w:rFonts w:ascii="Times New Roman" w:hAnsi="Times New Roman" w:cs="Times New Roman" w:hint="eastAsia"/>
          <w:sz w:val="28"/>
          <w:szCs w:val="28"/>
        </w:rPr>
        <w:t>職</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字。）龔延明先生早已指出，這里的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內侍省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，其實是指內省，即尚書內省；（注：</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此‘內侍省’疑‘內省’之誤，即尚書內省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，見《〈宋史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職官志</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總序〉注釋》，載龔延明：《中國古代職官科舉研究》，北京：中華書局，</w:t>
      </w:r>
      <w:r w:rsidRPr="00FA127B">
        <w:rPr>
          <w:rFonts w:ascii="Times New Roman" w:hAnsi="Times New Roman" w:cs="Times New Roman" w:hint="eastAsia"/>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481</w:t>
      </w:r>
      <w:r w:rsidRPr="00FA127B">
        <w:rPr>
          <w:rFonts w:ascii="Times New Roman" w:hAnsi="Times New Roman" w:cs="Times New Roman" w:hint="eastAsia"/>
          <w:sz w:val="28"/>
          <w:szCs w:val="28"/>
        </w:rPr>
        <w:t>。）同時學者也懷疑，此處的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內侍省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或系誤書。而根據目前掌握的材料來看，以內侍省指代尚書內省的說法，似非偶見。翟汝文《忠惠集》卷四《內宰視太宰制》，引述徽宗的話說：</w:t>
      </w:r>
    </w:p>
    <w:p w14:paraId="5330E8EB" w14:textId="77777777" w:rsidR="00FA127B" w:rsidRPr="00FA127B" w:rsidRDefault="00FA127B" w:rsidP="00FA127B">
      <w:pPr>
        <w:spacing w:after="0" w:line="240" w:lineRule="auto"/>
        <w:rPr>
          <w:rFonts w:ascii="Times New Roman" w:hAnsi="Times New Roman" w:cs="Times New Roman"/>
          <w:sz w:val="28"/>
          <w:szCs w:val="28"/>
        </w:rPr>
      </w:pPr>
    </w:p>
    <w:p w14:paraId="1664695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奉聖旨：禁中嬪御作內侍省，自女御已下，仿尚書省太、少宰、六曹尚書，各給誥。（注：翟汝文：《忠惠集》卷四《內宰視太宰制》，影印文淵閣四庫全書本。）</w:t>
      </w:r>
    </w:p>
    <w:p w14:paraId="2529427C" w14:textId="77777777" w:rsidR="00FA127B" w:rsidRPr="00FA127B" w:rsidRDefault="00FA127B" w:rsidP="00FA127B">
      <w:pPr>
        <w:spacing w:after="0" w:line="240" w:lineRule="auto"/>
        <w:rPr>
          <w:rFonts w:ascii="Times New Roman" w:hAnsi="Times New Roman" w:cs="Times New Roman"/>
          <w:sz w:val="28"/>
          <w:szCs w:val="28"/>
        </w:rPr>
      </w:pPr>
    </w:p>
    <w:p w14:paraId="3AE864C4" w14:textId="51FC3D6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《宋大詔令集》卷二四有《大內內侍省尚宮趙氏贈崇德夫人制》，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大內內侍省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這一稱謂，或許即是當年</w:t>
      </w:r>
      <w:r>
        <w:rPr>
          <w:rFonts w:ascii="Times New Roman" w:hAnsi="Times New Roman" w:cs="Times New Roman" w:hint="eastAsia"/>
          <w:sz w:val="28"/>
          <w:szCs w:val="28"/>
        </w:rPr>
        <w:t>「</w:t>
      </w:r>
      <w:r w:rsidRPr="00FA127B">
        <w:rPr>
          <w:rFonts w:ascii="Times New Roman" w:hAnsi="Times New Roman" w:cs="Times New Roman" w:hint="eastAsia"/>
          <w:sz w:val="28"/>
          <w:szCs w:val="28"/>
        </w:rPr>
        <w:t>禁中嬪御</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所在之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內侍省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的正式稱呼。蔡絛《鐵圍山叢談》卷一，也說到北宋時禁中有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內侍省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國朝禁中……呼掌書命之首（注：按，</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之首</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，見校點本頁</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；本文與其點斷方式不同。）曰內侍省，次直筆。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此處之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內侍省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，實際上是對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掌書命</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的大內內侍省首長之指稱。</w:t>
      </w:r>
    </w:p>
    <w:p w14:paraId="006E8541" w14:textId="77777777" w:rsidR="00FA127B" w:rsidRPr="00FA127B" w:rsidRDefault="00FA127B" w:rsidP="00FA127B">
      <w:pPr>
        <w:spacing w:after="0" w:line="240" w:lineRule="auto"/>
        <w:rPr>
          <w:rFonts w:ascii="Times New Roman" w:hAnsi="Times New Roman" w:cs="Times New Roman"/>
          <w:sz w:val="28"/>
          <w:szCs w:val="28"/>
        </w:rPr>
      </w:pPr>
    </w:p>
    <w:p w14:paraId="2AFABE1F" w14:textId="54A6FA5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南宋初年，呂頤浩請高宗量留內尚書直筆，所奏進文狀，稱作《乞留直筆兼管內侍省事狀》，而所說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內侍省事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，其實就是尚書內省職事。該奏狀今見於明嘉靖十九年（</w:t>
      </w:r>
      <w:r w:rsidRPr="00FA127B">
        <w:rPr>
          <w:rFonts w:ascii="Times New Roman" w:hAnsi="Times New Roman" w:cs="Times New Roman" w:hint="eastAsia"/>
          <w:sz w:val="28"/>
          <w:szCs w:val="28"/>
        </w:rPr>
        <w:t>1540</w:t>
      </w:r>
      <w:r w:rsidRPr="00FA127B">
        <w:rPr>
          <w:rFonts w:ascii="Times New Roman" w:hAnsi="Times New Roman" w:cs="Times New Roman" w:hint="eastAsia"/>
          <w:sz w:val="28"/>
          <w:szCs w:val="28"/>
        </w:rPr>
        <w:t>）刻本《呂忠穆公奏議》卷三、文淵閣《四庫全書》本《忠穆集》卷五，二本有關</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內侍省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的文字沒有不同。這個</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內侍省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大內內侍省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），或許並非史料誤書，而是政和前後一段時期內的說法。這一說法出現後，與尚書內省（內尚書省）的稱呼兼行並用；其</w:t>
      </w:r>
      <w:r w:rsidRPr="00FA127B">
        <w:rPr>
          <w:rFonts w:ascii="Times New Roman" w:hAnsi="Times New Roman" w:cs="Times New Roman" w:hint="eastAsia"/>
          <w:sz w:val="28"/>
          <w:szCs w:val="28"/>
        </w:rPr>
        <w:lastRenderedPageBreak/>
        <w:t>後，隨著尚書內省宮官稱謂的覆原，</w:t>
      </w:r>
      <w:r>
        <w:rPr>
          <w:rFonts w:ascii="Times New Roman" w:hAnsi="Times New Roman" w:cs="Times New Roman" w:hint="eastAsia"/>
          <w:sz w:val="28"/>
          <w:szCs w:val="28"/>
        </w:rPr>
        <w:t>「</w:t>
      </w:r>
      <w:r w:rsidRPr="00FA127B">
        <w:rPr>
          <w:rFonts w:ascii="Times New Roman" w:hAnsi="Times New Roman" w:cs="Times New Roman" w:hint="eastAsia"/>
          <w:sz w:val="28"/>
          <w:szCs w:val="28"/>
        </w:rPr>
        <w:t>禁中嬪御作內侍省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呼掌書命者曰內侍省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的一時稱謂也就不為人們所熟悉了。</w:t>
      </w:r>
    </w:p>
    <w:p w14:paraId="705C64E1" w14:textId="77777777" w:rsidR="00FA127B" w:rsidRPr="00FA127B" w:rsidRDefault="00FA127B" w:rsidP="00FA127B">
      <w:pPr>
        <w:spacing w:after="0" w:line="240" w:lineRule="auto"/>
        <w:rPr>
          <w:rFonts w:ascii="Times New Roman" w:hAnsi="Times New Roman" w:cs="Times New Roman"/>
          <w:sz w:val="28"/>
          <w:szCs w:val="28"/>
        </w:rPr>
      </w:pPr>
    </w:p>
    <w:p w14:paraId="23970B3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（五）裹頭宮人</w:t>
      </w:r>
    </w:p>
    <w:p w14:paraId="74969F7C" w14:textId="77777777" w:rsidR="00FA127B" w:rsidRPr="00FA127B" w:rsidRDefault="00FA127B" w:rsidP="00FA127B">
      <w:pPr>
        <w:spacing w:after="0" w:line="240" w:lineRule="auto"/>
        <w:rPr>
          <w:rFonts w:ascii="Times New Roman" w:hAnsi="Times New Roman" w:cs="Times New Roman"/>
          <w:sz w:val="28"/>
          <w:szCs w:val="28"/>
        </w:rPr>
      </w:pPr>
    </w:p>
    <w:p w14:paraId="51715C12" w14:textId="5E0782C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尚書內省女官，屬於宮中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執事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者，但她們與妃嬪系列區隔並非清晰絕對；在外廷官員的理解中，有時也分辨不清。從宋人的記載中可以看出這一跡象。洪邁《容齋三筆》卷一五有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內職命詞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條，說到高宗後期，洪遵任中書舍人時的一件事：</w:t>
      </w:r>
    </w:p>
    <w:p w14:paraId="04E5FA55" w14:textId="77777777" w:rsidR="00FA127B" w:rsidRPr="00FA127B" w:rsidRDefault="00FA127B" w:rsidP="00FA127B">
      <w:pPr>
        <w:spacing w:after="0" w:line="240" w:lineRule="auto"/>
        <w:rPr>
          <w:rFonts w:ascii="Times New Roman" w:hAnsi="Times New Roman" w:cs="Times New Roman"/>
          <w:sz w:val="28"/>
          <w:szCs w:val="28"/>
        </w:rPr>
      </w:pPr>
    </w:p>
    <w:p w14:paraId="05C12F8D" w14:textId="2503483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內庭婦職遷敘皆出中旨，至中書命詞。……紹興二十八年九月，仲兄以左史直前奏事，時兼權中書舍人。高宗聖訓雲：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有一事待與卿說。昨有宮人宮正者封夫人，乃宮中管事人，六十余歲，非是嬪御。恐卿不知。</w:t>
      </w:r>
      <w:r>
        <w:rPr>
          <w:rFonts w:ascii="Times New Roman" w:hAnsi="Times New Roman" w:cs="Times New Roman" w:hint="eastAsia"/>
          <w:sz w:val="28"/>
          <w:szCs w:val="28"/>
        </w:rPr>
        <w:t>」</w:t>
      </w:r>
    </w:p>
    <w:p w14:paraId="5F49EF31" w14:textId="77777777" w:rsidR="00FA127B" w:rsidRPr="00FA127B" w:rsidRDefault="00FA127B" w:rsidP="00FA127B">
      <w:pPr>
        <w:spacing w:after="0" w:line="240" w:lineRule="auto"/>
        <w:rPr>
          <w:rFonts w:ascii="Times New Roman" w:hAnsi="Times New Roman" w:cs="Times New Roman"/>
          <w:sz w:val="28"/>
          <w:szCs w:val="28"/>
        </w:rPr>
      </w:pPr>
    </w:p>
    <w:p w14:paraId="326A02C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數日後，高宗又解釋說：</w:t>
      </w:r>
    </w:p>
    <w:p w14:paraId="27F8FC7C" w14:textId="77777777" w:rsidR="00FA127B" w:rsidRPr="00FA127B" w:rsidRDefault="00FA127B" w:rsidP="00FA127B">
      <w:pPr>
        <w:spacing w:after="0" w:line="240" w:lineRule="auto"/>
        <w:rPr>
          <w:rFonts w:ascii="Times New Roman" w:hAnsi="Times New Roman" w:cs="Times New Roman"/>
          <w:sz w:val="28"/>
          <w:szCs w:val="28"/>
        </w:rPr>
      </w:pPr>
    </w:p>
    <w:p w14:paraId="15FAEE6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乃皇後中老管事人，今六十六歲。宮正乃執事者。昨日宰執奏欲換告，亦無妨礙，不須別進。今已年老多病，但欲得稱呼耳。（注：《容齋三筆》卷一五，頁</w:t>
      </w:r>
      <w:r w:rsidRPr="00FA127B">
        <w:rPr>
          <w:rFonts w:ascii="Times New Roman" w:hAnsi="Times New Roman" w:cs="Times New Roman" w:hint="eastAsia"/>
          <w:sz w:val="28"/>
          <w:szCs w:val="28"/>
        </w:rPr>
        <w:t>602</w:t>
      </w:r>
      <w:r w:rsidRPr="00FA127B">
        <w:rPr>
          <w:rFonts w:ascii="Times New Roman" w:hAnsi="Times New Roman" w:cs="Times New Roman" w:hint="eastAsia"/>
          <w:sz w:val="28"/>
          <w:szCs w:val="28"/>
        </w:rPr>
        <w:t>。）</w:t>
      </w:r>
    </w:p>
    <w:p w14:paraId="56979DBC" w14:textId="77777777" w:rsidR="00FA127B" w:rsidRPr="00FA127B" w:rsidRDefault="00FA127B" w:rsidP="00FA127B">
      <w:pPr>
        <w:spacing w:after="0" w:line="240" w:lineRule="auto"/>
        <w:rPr>
          <w:rFonts w:ascii="Times New Roman" w:hAnsi="Times New Roman" w:cs="Times New Roman"/>
          <w:sz w:val="28"/>
          <w:szCs w:val="28"/>
        </w:rPr>
      </w:pPr>
    </w:p>
    <w:p w14:paraId="118B0C5E" w14:textId="508EF64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前任中書舍人王剛中為該宮正命詞時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稱其容色</w:t>
      </w:r>
      <w:r>
        <w:rPr>
          <w:rFonts w:ascii="Times New Roman" w:hAnsi="Times New Roman" w:cs="Times New Roman" w:hint="eastAsia"/>
          <w:sz w:val="28"/>
          <w:szCs w:val="28"/>
        </w:rPr>
        <w:t>」</w:t>
      </w:r>
      <w:r w:rsidRPr="00FA127B">
        <w:rPr>
          <w:rFonts w:ascii="Times New Roman" w:hAnsi="Times New Roman" w:cs="Times New Roman" w:hint="eastAsia"/>
          <w:sz w:val="28"/>
          <w:szCs w:val="28"/>
        </w:rPr>
        <w:t>，故而引得皇帝出面解釋。高宗著意說明了宮中的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執事者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嬪御</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有別；但當時的外廷官員，即便是負責草擬制詞者，對於內廷婦人的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執事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系統、嬪御系統之區分仍會感覺隔膜。</w:t>
      </w:r>
    </w:p>
    <w:p w14:paraId="1E66282D" w14:textId="77777777" w:rsidR="00FA127B" w:rsidRPr="00FA127B" w:rsidRDefault="00FA127B" w:rsidP="00FA127B">
      <w:pPr>
        <w:spacing w:after="0" w:line="240" w:lineRule="auto"/>
        <w:rPr>
          <w:rFonts w:ascii="Times New Roman" w:hAnsi="Times New Roman" w:cs="Times New Roman"/>
          <w:sz w:val="28"/>
          <w:szCs w:val="28"/>
        </w:rPr>
      </w:pPr>
    </w:p>
    <w:p w14:paraId="501FF866" w14:textId="7571C63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後宮中的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執事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者，常被稱為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內省夫人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內夫人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，不僅身份及日常從事的活動內容與嬪御們不同，衣飾妝扮可能亦不盡相同。蔡絛在其《鐵圍山叢談》卷一中，說到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內官之貴者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758947C7" w14:textId="77777777" w:rsidR="00FA127B" w:rsidRPr="00FA127B" w:rsidRDefault="00FA127B" w:rsidP="00FA127B">
      <w:pPr>
        <w:spacing w:after="0" w:line="240" w:lineRule="auto"/>
        <w:rPr>
          <w:rFonts w:ascii="Times New Roman" w:hAnsi="Times New Roman" w:cs="Times New Roman"/>
          <w:sz w:val="28"/>
          <w:szCs w:val="28"/>
        </w:rPr>
      </w:pPr>
    </w:p>
    <w:p w14:paraId="2E939E9F"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內官之貴者則有曰御侍，曰小殿直，此率親近供奉者也。御侍頂龍兒特髻衣襜，小殿直皂軟巾裹頭，紫義襕窄衫，金束帶，而作男子拜，乃有都知、押班、上名長行之號。（注：《鐵圍山叢談》卷一，頁</w:t>
      </w:r>
      <w:r w:rsidRPr="00FA127B">
        <w:rPr>
          <w:rFonts w:ascii="Times New Roman" w:hAnsi="Times New Roman" w:cs="Times New Roman"/>
          <w:sz w:val="28"/>
          <w:szCs w:val="28"/>
        </w:rPr>
        <w:t>8</w:t>
      </w:r>
      <w:r w:rsidRPr="00FA127B">
        <w:rPr>
          <w:rFonts w:ascii="Times New Roman" w:hAnsi="Times New Roman" w:cs="Times New Roman" w:hint="eastAsia"/>
          <w:sz w:val="28"/>
          <w:szCs w:val="28"/>
        </w:rPr>
        <w:t>。）</w:t>
      </w:r>
    </w:p>
    <w:p w14:paraId="703900DE" w14:textId="77777777" w:rsidR="00FA127B" w:rsidRPr="00FA127B" w:rsidRDefault="00FA127B" w:rsidP="00FA127B">
      <w:pPr>
        <w:spacing w:after="0" w:line="240" w:lineRule="auto"/>
        <w:rPr>
          <w:rFonts w:ascii="Times New Roman" w:hAnsi="Times New Roman" w:cs="Times New Roman"/>
          <w:sz w:val="28"/>
          <w:szCs w:val="28"/>
        </w:rPr>
      </w:pPr>
    </w:p>
    <w:p w14:paraId="55E32CF3" w14:textId="3C749E32"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御侍與小殿直，本非內官高品，她們之所以被認為是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內官之貴者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，恐怕是由於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率親近供奉者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。這些小殿直都知、小殿直押班，乃至上名長行（小殿直有第一、二、三等長行），都被《趨朝事類》歸納入</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內命婦品</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中；而小殿直都知與押班，更與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尚—司—典—掌</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知尚書內省事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等同列於第二等。所謂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都知</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押班</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等，本為內侍名銜，太祖朝都知、押班於內中祗應時，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裹頭巾，衣褐衫而已</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。（注：《長編》卷一〇八，天聖七年九月丙寅條注文引江休覆《雜志》，頁</w:t>
      </w:r>
      <w:r w:rsidRPr="00FA127B">
        <w:rPr>
          <w:rFonts w:ascii="Times New Roman" w:hAnsi="Times New Roman" w:cs="Times New Roman"/>
          <w:sz w:val="28"/>
          <w:szCs w:val="28"/>
        </w:rPr>
        <w:t>2522</w:t>
      </w:r>
      <w:r w:rsidRPr="00FA127B">
        <w:rPr>
          <w:rFonts w:ascii="Times New Roman" w:hAnsi="Times New Roman" w:cs="Times New Roman" w:hint="eastAsia"/>
          <w:sz w:val="28"/>
          <w:szCs w:val="28"/>
        </w:rPr>
        <w:t>；孔平仲：《談苑》卷一，影印文淵閣四庫全書本。）這些女性內官，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皂軟巾裹頭，紫義襕窄衫，金束帶</w:t>
      </w:r>
      <w:r>
        <w:rPr>
          <w:rFonts w:ascii="Times New Roman" w:hAnsi="Times New Roman" w:cs="Times New Roman" w:hint="eastAsia"/>
          <w:sz w:val="28"/>
          <w:szCs w:val="28"/>
        </w:rPr>
        <w:t>」</w:t>
      </w:r>
      <w:r w:rsidRPr="00FA127B">
        <w:rPr>
          <w:rFonts w:ascii="Times New Roman" w:hAnsi="Times New Roman" w:cs="Times New Roman" w:hint="eastAsia"/>
          <w:sz w:val="28"/>
          <w:szCs w:val="28"/>
        </w:rPr>
        <w:t>，顯然也是作男子裝扮，行男子拜儀，也系著都知、押班一類名號。這種從外觀到儀節與後宮妃嬪有所區別的做法，是自前代繼承而來，應該與她們特有的職事、身份有關。今太原晉祠宋塑宮官群像中，就有戴襆頭、著筒靴，（注：參見《晉祠宋塑與北宋宮廷</w:t>
      </w:r>
      <w:r>
        <w:rPr>
          <w:rFonts w:ascii="Times New Roman" w:hAnsi="Times New Roman" w:cs="Times New Roman" w:hint="eastAsia"/>
          <w:sz w:val="28"/>
          <w:szCs w:val="28"/>
        </w:rPr>
        <w:t>「</w:t>
      </w:r>
      <w:r w:rsidRPr="00FA127B">
        <w:rPr>
          <w:rFonts w:ascii="Times New Roman" w:hAnsi="Times New Roman" w:cs="Times New Roman" w:hint="eastAsia"/>
          <w:sz w:val="28"/>
          <w:szCs w:val="28"/>
        </w:rPr>
        <w:t>六尚制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》附圖及說明，頁</w:t>
      </w:r>
      <w:r w:rsidRPr="00FA127B">
        <w:rPr>
          <w:rFonts w:ascii="Times New Roman" w:hAnsi="Times New Roman" w:cs="Times New Roman"/>
          <w:sz w:val="28"/>
          <w:szCs w:val="28"/>
        </w:rPr>
        <w:t>58</w:t>
      </w:r>
      <w:r w:rsidRPr="00FA127B">
        <w:rPr>
          <w:rFonts w:ascii="Times New Roman" w:hAnsi="Times New Roman" w:cs="Times New Roman" w:hint="eastAsia"/>
          <w:sz w:val="28"/>
          <w:szCs w:val="28"/>
        </w:rPr>
        <w:t>；李慧漱：《聖母、權力與藝術——章獻明肅皇後（</w:t>
      </w:r>
      <w:r w:rsidRPr="00FA127B">
        <w:rPr>
          <w:rFonts w:ascii="Times New Roman" w:hAnsi="Times New Roman" w:cs="Times New Roman"/>
          <w:sz w:val="28"/>
          <w:szCs w:val="28"/>
        </w:rPr>
        <w:t>969—1033</w:t>
      </w:r>
      <w:r w:rsidRPr="00FA127B">
        <w:rPr>
          <w:rFonts w:ascii="Times New Roman" w:hAnsi="Times New Roman" w:cs="Times New Roman" w:hint="eastAsia"/>
          <w:sz w:val="28"/>
          <w:szCs w:val="28"/>
        </w:rPr>
        <w:t>）與宋朝女性新典範》，王耀庭主編《開創與典範：北宋藝術與文化研討會論文集》，台北：故宮博物院，</w:t>
      </w:r>
      <w:r w:rsidRPr="00FA127B">
        <w:rPr>
          <w:rFonts w:ascii="Times New Roman" w:hAnsi="Times New Roman" w:cs="Times New Roman"/>
          <w:sz w:val="28"/>
          <w:szCs w:val="28"/>
        </w:rPr>
        <w:t>2008</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428—429</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445</w:t>
      </w:r>
      <w:r w:rsidRPr="00FA127B">
        <w:rPr>
          <w:rFonts w:ascii="Times New Roman" w:hAnsi="Times New Roman" w:cs="Times New Roman" w:hint="eastAsia"/>
          <w:sz w:val="28"/>
          <w:szCs w:val="28"/>
        </w:rPr>
        <w:t>附圖</w:t>
      </w:r>
      <w:r w:rsidRPr="00FA127B">
        <w:rPr>
          <w:rFonts w:ascii="Times New Roman" w:hAnsi="Times New Roman" w:cs="Times New Roman"/>
          <w:sz w:val="28"/>
          <w:szCs w:val="28"/>
        </w:rPr>
        <w:t>23</w:t>
      </w:r>
      <w:r w:rsidRPr="00FA127B">
        <w:rPr>
          <w:rFonts w:ascii="Times New Roman" w:hAnsi="Times New Roman" w:cs="Times New Roman" w:hint="eastAsia"/>
          <w:sz w:val="28"/>
          <w:szCs w:val="28"/>
        </w:rPr>
        <w:t>。）類似男子打扮者。</w:t>
      </w:r>
    </w:p>
    <w:p w14:paraId="07403A20" w14:textId="77777777" w:rsidR="00FA127B" w:rsidRPr="00FA127B" w:rsidRDefault="00FA127B" w:rsidP="00FA127B">
      <w:pPr>
        <w:spacing w:after="0" w:line="240" w:lineRule="auto"/>
        <w:rPr>
          <w:rFonts w:ascii="Times New Roman" w:hAnsi="Times New Roman" w:cs="Times New Roman"/>
          <w:sz w:val="28"/>
          <w:szCs w:val="28"/>
        </w:rPr>
      </w:pPr>
    </w:p>
    <w:p w14:paraId="46029AEB" w14:textId="521C84F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這樣的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裹頭</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內官（內人），史籍中並非僅見。《資治通鑒》卷二三一興元元年（</w:t>
      </w:r>
      <w:r w:rsidRPr="00FA127B">
        <w:rPr>
          <w:rFonts w:ascii="Times New Roman" w:hAnsi="Times New Roman" w:cs="Times New Roman" w:hint="eastAsia"/>
          <w:sz w:val="28"/>
          <w:szCs w:val="28"/>
        </w:rPr>
        <w:t>784</w:t>
      </w:r>
      <w:r w:rsidRPr="00FA127B">
        <w:rPr>
          <w:rFonts w:ascii="Times New Roman" w:hAnsi="Times New Roman" w:cs="Times New Roman" w:hint="eastAsia"/>
          <w:sz w:val="28"/>
          <w:szCs w:val="28"/>
        </w:rPr>
        <w:t>）六月癸卯條，記載唐德宗時事，說：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上命陸贄草詔賜渾瑊，使訪求奉天所失裹頭內人。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胡三省注雲：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裹頭內人，在宮中給使令者也。內人給使令者皆冠巾，故謂之裹頭內人。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（注：《資治通鑒》卷二三一，興元元年（</w:t>
      </w:r>
      <w:r w:rsidRPr="00FA127B">
        <w:rPr>
          <w:rFonts w:ascii="Times New Roman" w:hAnsi="Times New Roman" w:cs="Times New Roman" w:hint="eastAsia"/>
          <w:sz w:val="28"/>
          <w:szCs w:val="28"/>
        </w:rPr>
        <w:t>784</w:t>
      </w:r>
      <w:r w:rsidRPr="00FA127B">
        <w:rPr>
          <w:rFonts w:ascii="Times New Roman" w:hAnsi="Times New Roman" w:cs="Times New Roman" w:hint="eastAsia"/>
          <w:sz w:val="28"/>
          <w:szCs w:val="28"/>
        </w:rPr>
        <w:t>）六月癸卯條，頁</w:t>
      </w:r>
      <w:r w:rsidRPr="00FA127B">
        <w:rPr>
          <w:rFonts w:ascii="Times New Roman" w:hAnsi="Times New Roman" w:cs="Times New Roman" w:hint="eastAsia"/>
          <w:sz w:val="28"/>
          <w:szCs w:val="28"/>
        </w:rPr>
        <w:t>7437</w:t>
      </w:r>
      <w:r w:rsidRPr="00FA127B">
        <w:rPr>
          <w:rFonts w:ascii="Times New Roman" w:hAnsi="Times New Roman" w:cs="Times New Roman" w:hint="eastAsia"/>
          <w:sz w:val="28"/>
          <w:szCs w:val="28"/>
        </w:rPr>
        <w:t>。）德宗在國家危難尚未平息之時，急於尋找後廷的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裹頭內人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，這在當時，曾經激起陸贄的強烈不滿，他在題為《初收城論詔渾瑊取裹頭內人等狀》（注：四庫本《翰苑集》題為《興元論賜渾瑊詔書為取散失內人等議狀》。）的奏疏中，頗為憤慨地批評道：</w:t>
      </w:r>
    </w:p>
    <w:p w14:paraId="6CFDF32C" w14:textId="77777777" w:rsidR="00FA127B" w:rsidRPr="00FA127B" w:rsidRDefault="00FA127B" w:rsidP="00FA127B">
      <w:pPr>
        <w:spacing w:after="0" w:line="240" w:lineRule="auto"/>
        <w:rPr>
          <w:rFonts w:ascii="Times New Roman" w:hAnsi="Times New Roman" w:cs="Times New Roman"/>
          <w:sz w:val="28"/>
          <w:szCs w:val="28"/>
        </w:rPr>
      </w:pPr>
    </w:p>
    <w:p w14:paraId="6566DBF6"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右德亮承旨所錄散失內人名字，令臣撰詔書與渾瑊，遣於奉天尋訪，以得為限，仍量與資裝，速送赴行在者……夫以內人為號，蓋是中壸末流。天子之尊富有宮掖，如此等輩實繁有徒；但恐傷多，豈憂乏使！（注：姚鉉編：《唐文粹》卷二九，四部叢刊初編本。）</w:t>
      </w:r>
    </w:p>
    <w:p w14:paraId="36116BAC" w14:textId="77777777" w:rsidR="00FA127B" w:rsidRPr="00FA127B" w:rsidRDefault="00FA127B" w:rsidP="00FA127B">
      <w:pPr>
        <w:spacing w:after="0" w:line="240" w:lineRule="auto"/>
        <w:rPr>
          <w:rFonts w:ascii="Times New Roman" w:hAnsi="Times New Roman" w:cs="Times New Roman"/>
          <w:sz w:val="28"/>
          <w:szCs w:val="28"/>
        </w:rPr>
      </w:pPr>
    </w:p>
    <w:p w14:paraId="555C7043" w14:textId="0E5A423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鄧肅《栟櫚集》卷一二《奏劄子（十九章）》，有建炎元年（</w:t>
      </w:r>
      <w:r w:rsidRPr="00FA127B">
        <w:rPr>
          <w:rFonts w:ascii="Times New Roman" w:hAnsi="Times New Roman" w:cs="Times New Roman" w:hint="eastAsia"/>
          <w:sz w:val="28"/>
          <w:szCs w:val="28"/>
        </w:rPr>
        <w:t>1127</w:t>
      </w:r>
      <w:r w:rsidRPr="00FA127B">
        <w:rPr>
          <w:rFonts w:ascii="Times New Roman" w:hAnsi="Times New Roman" w:cs="Times New Roman" w:hint="eastAsia"/>
          <w:sz w:val="28"/>
          <w:szCs w:val="28"/>
        </w:rPr>
        <w:t>）夏進奏的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辭免除左正言劄子（第九）</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，其中也述及此事：</w:t>
      </w:r>
    </w:p>
    <w:p w14:paraId="564B9ED1" w14:textId="77777777" w:rsidR="00FA127B" w:rsidRPr="00FA127B" w:rsidRDefault="00FA127B" w:rsidP="00FA127B">
      <w:pPr>
        <w:spacing w:after="0" w:line="240" w:lineRule="auto"/>
        <w:rPr>
          <w:rFonts w:ascii="Times New Roman" w:hAnsi="Times New Roman" w:cs="Times New Roman"/>
          <w:sz w:val="28"/>
          <w:szCs w:val="28"/>
        </w:rPr>
      </w:pPr>
    </w:p>
    <w:p w14:paraId="2E18A80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臣嘗觀德宗之在奉天，有唐社稷不斷如線。一旦稍定，遂訪裹頭宮人，陸贄切諫猶不能止。此唐室所以衰也。（注：鄧肅：《栟櫚集》卷一二《辭免除左正言劄子（第九）》，影印文淵閣四庫全書本。）</w:t>
      </w:r>
    </w:p>
    <w:p w14:paraId="02F29778" w14:textId="77777777" w:rsidR="00FA127B" w:rsidRPr="00FA127B" w:rsidRDefault="00FA127B" w:rsidP="00FA127B">
      <w:pPr>
        <w:spacing w:after="0" w:line="240" w:lineRule="auto"/>
        <w:rPr>
          <w:rFonts w:ascii="Times New Roman" w:hAnsi="Times New Roman" w:cs="Times New Roman"/>
          <w:sz w:val="28"/>
          <w:szCs w:val="28"/>
        </w:rPr>
      </w:pPr>
    </w:p>
    <w:p w14:paraId="2FA98D4B" w14:textId="5B36AD5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批評雖然不無道理，但當時德宗急於尋找這些</w:t>
      </w:r>
      <w:r>
        <w:rPr>
          <w:rFonts w:ascii="Times New Roman" w:hAnsi="Times New Roman" w:cs="Times New Roman" w:hint="eastAsia"/>
          <w:sz w:val="28"/>
          <w:szCs w:val="28"/>
        </w:rPr>
        <w:t>「</w:t>
      </w:r>
      <w:r w:rsidRPr="00FA127B">
        <w:rPr>
          <w:rFonts w:ascii="Times New Roman" w:hAnsi="Times New Roman" w:cs="Times New Roman" w:hint="eastAsia"/>
          <w:sz w:val="28"/>
          <w:szCs w:val="28"/>
        </w:rPr>
        <w:t>裹頭宮人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，恐怕是與內廷執事（包括文書事務）有關的任使需要，（注：今見唐代宗室貴族墓葬，常有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冠巾</w:t>
      </w:r>
      <w:r>
        <w:rPr>
          <w:rFonts w:ascii="Times New Roman" w:hAnsi="Times New Roman" w:cs="Times New Roman" w:hint="eastAsia"/>
          <w:sz w:val="28"/>
          <w:szCs w:val="28"/>
        </w:rPr>
        <w:t>」「</w:t>
      </w:r>
      <w:r w:rsidRPr="00FA127B">
        <w:rPr>
          <w:rFonts w:ascii="Times New Roman" w:hAnsi="Times New Roman" w:cs="Times New Roman" w:hint="eastAsia"/>
          <w:sz w:val="28"/>
          <w:szCs w:val="28"/>
        </w:rPr>
        <w:t>裹頭</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的宮人形象，如永泰公主墓甬道壁畫；從其執持的物品來看，這些著男裝的宮人，有不少是從事宮廷生活服務者。）而並非出於親近女色的考慮。李德裕曾經有一首《懷京國》詩，回憶當年在禁中宿直的情形：</w:t>
      </w:r>
      <w:r>
        <w:rPr>
          <w:rFonts w:ascii="Times New Roman" w:hAnsi="Times New Roman" w:cs="Times New Roman" w:hint="eastAsia"/>
          <w:sz w:val="28"/>
          <w:szCs w:val="28"/>
        </w:rPr>
        <w:t>「</w:t>
      </w:r>
      <w:r w:rsidRPr="00FA127B">
        <w:rPr>
          <w:rFonts w:ascii="Times New Roman" w:hAnsi="Times New Roman" w:cs="Times New Roman" w:hint="eastAsia"/>
          <w:sz w:val="28"/>
          <w:szCs w:val="28"/>
        </w:rPr>
        <w:t>遙思禁苑青春夜，坐待宮人畫詔回。</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（注：李德裕：《會昌一品集</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別集》卷三，影印文淵閣四庫全書本。該詩在宋代曾作為蘇軾之篇章流傳。南宋時王十朋：《東坡詩集注》（影印文淵閣四庫全書本）卷九，施元之、施宿：《施注蘇詩</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續補遺》（影印文淵閣四庫全書本）卷下，皆以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元祐癸酉八月二十七日於建隆章凈館書贈王覯</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為題。今孔凡禮點校本《蘇軾詩集》（北京：中華書局，</w:t>
      </w:r>
      <w:r w:rsidRPr="00FA127B">
        <w:rPr>
          <w:rFonts w:ascii="Times New Roman" w:hAnsi="Times New Roman" w:cs="Times New Roman"/>
          <w:sz w:val="28"/>
          <w:szCs w:val="28"/>
        </w:rPr>
        <w:t>1982</w:t>
      </w:r>
      <w:r w:rsidRPr="00FA127B">
        <w:rPr>
          <w:rFonts w:ascii="Times New Roman" w:hAnsi="Times New Roman" w:cs="Times New Roman" w:hint="eastAsia"/>
          <w:sz w:val="28"/>
          <w:szCs w:val="28"/>
        </w:rPr>
        <w:t>），將該詩納入</w:t>
      </w:r>
      <w:r>
        <w:rPr>
          <w:rFonts w:ascii="Times New Roman" w:hAnsi="Times New Roman" w:cs="Times New Roman" w:hint="eastAsia"/>
          <w:sz w:val="28"/>
          <w:szCs w:val="28"/>
        </w:rPr>
        <w:t>「</w:t>
      </w:r>
      <w:r w:rsidRPr="00FA127B">
        <w:rPr>
          <w:rFonts w:ascii="Times New Roman" w:hAnsi="Times New Roman" w:cs="Times New Roman" w:hint="eastAsia"/>
          <w:sz w:val="28"/>
          <w:szCs w:val="28"/>
        </w:rPr>
        <w:t>他集互見古今體詩</w:t>
      </w:r>
      <w:r>
        <w:rPr>
          <w:rFonts w:ascii="Times New Roman" w:hAnsi="Times New Roman" w:cs="Times New Roman" w:hint="eastAsia"/>
          <w:sz w:val="28"/>
          <w:szCs w:val="28"/>
        </w:rPr>
        <w:t>」</w:t>
      </w:r>
      <w:r w:rsidRPr="00FA127B">
        <w:rPr>
          <w:rFonts w:ascii="Times New Roman" w:hAnsi="Times New Roman" w:cs="Times New Roman" w:hint="eastAsia"/>
          <w:sz w:val="28"/>
          <w:szCs w:val="28"/>
        </w:rPr>
        <w:t>，見該書卷五〇，頁</w:t>
      </w:r>
      <w:r w:rsidRPr="00FA127B">
        <w:rPr>
          <w:rFonts w:ascii="Times New Roman" w:hAnsi="Times New Roman" w:cs="Times New Roman"/>
          <w:sz w:val="28"/>
          <w:szCs w:val="28"/>
        </w:rPr>
        <w:t>2754</w:t>
      </w:r>
      <w:r w:rsidRPr="00FA127B">
        <w:rPr>
          <w:rFonts w:ascii="Times New Roman" w:hAnsi="Times New Roman" w:cs="Times New Roman" w:hint="eastAsia"/>
          <w:sz w:val="28"/>
          <w:szCs w:val="28"/>
        </w:rPr>
        <w:t>。）他所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坐待</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的宮人，看來是在皇帝和學士間傳送文書者，她們在宮中的活動範圍，顯然比宋代的宮人們更寬。（注：唐代外廷以女官引朝儀，也證明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活動範圍之寬。）</w:t>
      </w:r>
    </w:p>
    <w:p w14:paraId="169E40A8" w14:textId="77777777" w:rsidR="00FA127B" w:rsidRPr="00FA127B" w:rsidRDefault="00FA127B" w:rsidP="00FA127B">
      <w:pPr>
        <w:spacing w:after="0" w:line="240" w:lineRule="auto"/>
        <w:rPr>
          <w:rFonts w:ascii="Times New Roman" w:hAnsi="Times New Roman" w:cs="Times New Roman"/>
          <w:sz w:val="28"/>
          <w:szCs w:val="28"/>
        </w:rPr>
      </w:pPr>
    </w:p>
    <w:p w14:paraId="50231F4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曾經有學者著文討論唐代前期宮官與宦官的權力消長問題。（注：趙雨樂：《唐代前期宮官與宦官的權力消長》，《從宮廷到戰場》，頁</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35</w:t>
      </w:r>
      <w:r w:rsidRPr="00FA127B">
        <w:rPr>
          <w:rFonts w:ascii="Times New Roman" w:hAnsi="Times New Roman" w:cs="Times New Roman" w:hint="eastAsia"/>
          <w:sz w:val="28"/>
          <w:szCs w:val="28"/>
        </w:rPr>
        <w:t>。）我們看到，在唐代中後期宦官勢力急劇膨脹的情形下，外朝官員也曾希望利用宮官部分取代宦官作用，冀圖對其勢力有所抑制。昭宗天覆（</w:t>
      </w:r>
      <w:r w:rsidRPr="00FA127B">
        <w:rPr>
          <w:rFonts w:ascii="Times New Roman" w:hAnsi="Times New Roman" w:cs="Times New Roman" w:hint="eastAsia"/>
          <w:sz w:val="28"/>
          <w:szCs w:val="28"/>
        </w:rPr>
        <w:t>901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904</w:t>
      </w:r>
      <w:r w:rsidRPr="00FA127B">
        <w:rPr>
          <w:rFonts w:ascii="Times New Roman" w:hAnsi="Times New Roman" w:cs="Times New Roman" w:hint="eastAsia"/>
          <w:sz w:val="28"/>
          <w:szCs w:val="28"/>
        </w:rPr>
        <w:t>）年間，</w:t>
      </w:r>
    </w:p>
    <w:p w14:paraId="6E74EEF7" w14:textId="77777777" w:rsidR="00FA127B" w:rsidRPr="00FA127B" w:rsidRDefault="00FA127B" w:rsidP="00FA127B">
      <w:pPr>
        <w:spacing w:after="0" w:line="240" w:lineRule="auto"/>
        <w:rPr>
          <w:rFonts w:ascii="Times New Roman" w:hAnsi="Times New Roman" w:cs="Times New Roman"/>
          <w:sz w:val="28"/>
          <w:szCs w:val="28"/>
        </w:rPr>
      </w:pPr>
    </w:p>
    <w:p w14:paraId="17006EB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宰相崔胤）常說昭宗請盡誅內官，但以宮人掌內司事。中尉韓全誨、張弘彥、袁易簡等伺知之，於帝前求哀請命。乃詔胤密事進囊封，勿更口奏。宦官無由知其謀，乃求知書美婦人進內，以偵陰事。由是胤謀頗泄，宦官每相聚流涕，愈不自安。（注：《舊唐書》卷一七七《崔胤傳》，頁</w:t>
      </w:r>
      <w:r w:rsidRPr="00FA127B">
        <w:rPr>
          <w:rFonts w:ascii="Times New Roman" w:hAnsi="Times New Roman" w:cs="Times New Roman" w:hint="eastAsia"/>
          <w:sz w:val="28"/>
          <w:szCs w:val="28"/>
        </w:rPr>
        <w:t>4586</w:t>
      </w:r>
      <w:r w:rsidRPr="00FA127B">
        <w:rPr>
          <w:rFonts w:ascii="Times New Roman" w:hAnsi="Times New Roman" w:cs="Times New Roman" w:hint="eastAsia"/>
          <w:sz w:val="28"/>
          <w:szCs w:val="28"/>
        </w:rPr>
        <w:t>；《資治通鑒》卷二六二，天覆元年閏六月條，北京：中華書局，</w:t>
      </w:r>
      <w:r w:rsidRPr="00FA127B">
        <w:rPr>
          <w:rFonts w:ascii="Times New Roman" w:hAnsi="Times New Roman" w:cs="Times New Roman" w:hint="eastAsia"/>
          <w:sz w:val="28"/>
          <w:szCs w:val="28"/>
        </w:rPr>
        <w:t>1956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8555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8556</w:t>
      </w:r>
      <w:r w:rsidRPr="00FA127B">
        <w:rPr>
          <w:rFonts w:ascii="Times New Roman" w:hAnsi="Times New Roman" w:cs="Times New Roman" w:hint="eastAsia"/>
          <w:sz w:val="28"/>
          <w:szCs w:val="28"/>
        </w:rPr>
        <w:t>。）</w:t>
      </w:r>
    </w:p>
    <w:p w14:paraId="06A36AF9" w14:textId="77777777" w:rsidR="00FA127B" w:rsidRPr="00FA127B" w:rsidRDefault="00FA127B" w:rsidP="00FA127B">
      <w:pPr>
        <w:spacing w:after="0" w:line="240" w:lineRule="auto"/>
        <w:rPr>
          <w:rFonts w:ascii="Times New Roman" w:hAnsi="Times New Roman" w:cs="Times New Roman"/>
          <w:sz w:val="28"/>
          <w:szCs w:val="28"/>
        </w:rPr>
      </w:pPr>
    </w:p>
    <w:p w14:paraId="464B90CC" w14:textId="7FFA05D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當時暗中對峙的雙方，都以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作為手中的籌碼；而這些</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，又是能夠</w:t>
      </w:r>
      <w:r>
        <w:rPr>
          <w:rFonts w:ascii="Times New Roman" w:hAnsi="Times New Roman" w:cs="Times New Roman" w:hint="eastAsia"/>
          <w:sz w:val="28"/>
          <w:szCs w:val="28"/>
        </w:rPr>
        <w:t>「</w:t>
      </w:r>
      <w:r w:rsidRPr="00FA127B">
        <w:rPr>
          <w:rFonts w:ascii="Times New Roman" w:hAnsi="Times New Roman" w:cs="Times New Roman" w:hint="eastAsia"/>
          <w:sz w:val="28"/>
          <w:szCs w:val="28"/>
        </w:rPr>
        <w:t>知書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、可以接近或掌管文字的婦人。此後的一段時間內，內諸司使皆以內夫人領之，與外廷往來也通過內夫人傳宣詔命。（注：《資治通鑒》卷二六五，天祐二年十二月辛醜，是日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敕罷宮人宣傳詔命</w:t>
      </w:r>
      <w:r>
        <w:rPr>
          <w:rFonts w:ascii="Times New Roman" w:hAnsi="Times New Roman" w:cs="Times New Roman" w:hint="eastAsia"/>
          <w:sz w:val="28"/>
          <w:szCs w:val="28"/>
        </w:rPr>
        <w:t>」</w:t>
      </w:r>
      <w:r w:rsidRPr="00FA127B">
        <w:rPr>
          <w:rFonts w:ascii="Times New Roman" w:hAnsi="Times New Roman" w:cs="Times New Roman" w:hint="eastAsia"/>
          <w:sz w:val="28"/>
          <w:szCs w:val="28"/>
        </w:rPr>
        <w:t>。胡注曰：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天覆三年誅宦官，以內夫人宣傳詔命。</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8654</w:t>
      </w:r>
      <w:r w:rsidRPr="00FA127B">
        <w:rPr>
          <w:rFonts w:ascii="Times New Roman" w:hAnsi="Times New Roman" w:cs="Times New Roman" w:hint="eastAsia"/>
          <w:sz w:val="28"/>
          <w:szCs w:val="28"/>
        </w:rPr>
        <w:t>。）這些有可能行走於內外之間的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內夫人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，是否</w:t>
      </w:r>
      <w:r>
        <w:rPr>
          <w:rFonts w:ascii="Times New Roman" w:hAnsi="Times New Roman" w:cs="Times New Roman" w:hint="eastAsia"/>
          <w:sz w:val="28"/>
          <w:szCs w:val="28"/>
        </w:rPr>
        <w:t>「</w:t>
      </w:r>
      <w:r w:rsidRPr="00FA127B">
        <w:rPr>
          <w:rFonts w:ascii="Times New Roman" w:hAnsi="Times New Roman" w:cs="Times New Roman" w:hint="eastAsia"/>
          <w:sz w:val="28"/>
          <w:szCs w:val="28"/>
        </w:rPr>
        <w:t>冠巾裹頭</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而類似男子裝扮，史無明言。天祐元年（</w:t>
      </w:r>
      <w:r w:rsidRPr="00FA127B">
        <w:rPr>
          <w:rFonts w:ascii="Times New Roman" w:hAnsi="Times New Roman" w:cs="Times New Roman" w:hint="eastAsia"/>
          <w:sz w:val="28"/>
          <w:szCs w:val="28"/>
        </w:rPr>
        <w:t>904</w:t>
      </w:r>
      <w:r w:rsidRPr="00FA127B">
        <w:rPr>
          <w:rFonts w:ascii="Times New Roman" w:hAnsi="Times New Roman" w:cs="Times New Roman" w:hint="eastAsia"/>
          <w:sz w:val="28"/>
          <w:szCs w:val="28"/>
        </w:rPr>
        <w:t>）四月，依照朱溫的意旨，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內諸司惟留宣徽等九使外，余皆停廢，仍不以內夫人充使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。（注：《資治通鑒》卷二六四，天祐元年閏四月戊申條及考異，頁</w:t>
      </w:r>
      <w:r w:rsidRPr="00FA127B">
        <w:rPr>
          <w:rFonts w:ascii="Times New Roman" w:hAnsi="Times New Roman" w:cs="Times New Roman" w:hint="eastAsia"/>
          <w:sz w:val="28"/>
          <w:szCs w:val="28"/>
        </w:rPr>
        <w:t>8631</w:t>
      </w:r>
      <w:r w:rsidRPr="00FA127B">
        <w:rPr>
          <w:rFonts w:ascii="Times New Roman" w:hAnsi="Times New Roman" w:cs="Times New Roman" w:hint="eastAsia"/>
          <w:sz w:val="28"/>
          <w:szCs w:val="28"/>
        </w:rPr>
        <w:t>。）五代十國時期有關</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內夫人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內尚書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的材料雖然不多，但在當時的宮廷中應該照例皆有。據說閩僧義存與王審知對答時，即有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內尚書三人隔帳後錄之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。（注：吳任臣：《十國春秋》卷九九《閩十》</w:t>
      </w:r>
      <w:r>
        <w:rPr>
          <w:rFonts w:ascii="Times New Roman" w:hAnsi="Times New Roman" w:cs="Times New Roman" w:hint="eastAsia"/>
          <w:sz w:val="28"/>
          <w:szCs w:val="28"/>
        </w:rPr>
        <w:t>「</w:t>
      </w:r>
      <w:r w:rsidRPr="00FA127B">
        <w:rPr>
          <w:rFonts w:ascii="Times New Roman" w:hAnsi="Times New Roman" w:cs="Times New Roman" w:hint="eastAsia"/>
          <w:sz w:val="28"/>
          <w:szCs w:val="28"/>
        </w:rPr>
        <w:t>僧義存</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條，北京：中華書局，</w:t>
      </w:r>
      <w:r w:rsidRPr="00FA127B">
        <w:rPr>
          <w:rFonts w:ascii="Times New Roman" w:hAnsi="Times New Roman" w:cs="Times New Roman" w:hint="eastAsia"/>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1415</w:t>
      </w:r>
      <w:r w:rsidRPr="00FA127B">
        <w:rPr>
          <w:rFonts w:ascii="Times New Roman" w:hAnsi="Times New Roman" w:cs="Times New Roman" w:hint="eastAsia"/>
          <w:sz w:val="28"/>
          <w:szCs w:val="28"/>
        </w:rPr>
        <w:t>。）</w:t>
      </w:r>
    </w:p>
    <w:p w14:paraId="5BFEC0BE" w14:textId="77777777" w:rsidR="00FA127B" w:rsidRPr="00FA127B" w:rsidRDefault="00FA127B" w:rsidP="00FA127B">
      <w:pPr>
        <w:spacing w:after="0" w:line="240" w:lineRule="auto"/>
        <w:rPr>
          <w:rFonts w:ascii="Times New Roman" w:hAnsi="Times New Roman" w:cs="Times New Roman"/>
          <w:sz w:val="28"/>
          <w:szCs w:val="28"/>
        </w:rPr>
      </w:pPr>
    </w:p>
    <w:p w14:paraId="573522AC" w14:textId="183A393D"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宋代內廷亦有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裹頭宮女</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，外廷士大夫也有所見聞。梅堯臣《宛陵先生集》卷二〇《和範景仁王景彜殿中雜題三十八首並次韻》中，有一首</w:t>
      </w:r>
      <w:r>
        <w:rPr>
          <w:rFonts w:ascii="Times New Roman" w:hAnsi="Times New Roman" w:cs="Times New Roman" w:hint="eastAsia"/>
          <w:sz w:val="28"/>
          <w:szCs w:val="28"/>
        </w:rPr>
        <w:t>「</w:t>
      </w:r>
      <w:r w:rsidRPr="00FA127B">
        <w:rPr>
          <w:rFonts w:ascii="Times New Roman" w:hAnsi="Times New Roman" w:cs="Times New Roman" w:hint="eastAsia"/>
          <w:sz w:val="28"/>
          <w:szCs w:val="28"/>
        </w:rPr>
        <w:t>殿後書事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，說道：</w:t>
      </w:r>
    </w:p>
    <w:p w14:paraId="2C7FFEAC" w14:textId="77777777" w:rsidR="00FA127B" w:rsidRPr="00FA127B" w:rsidRDefault="00FA127B" w:rsidP="00FA127B">
      <w:pPr>
        <w:spacing w:after="0" w:line="240" w:lineRule="auto"/>
        <w:rPr>
          <w:rFonts w:ascii="Times New Roman" w:hAnsi="Times New Roman" w:cs="Times New Roman"/>
          <w:sz w:val="28"/>
          <w:szCs w:val="28"/>
        </w:rPr>
      </w:pPr>
    </w:p>
    <w:p w14:paraId="4559CC53"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天子尋常幸直廬，裹頭宮女捧雕輿……禁中事事能傳詠，播在人間不是虛。（注：梅堯臣：《宛陵先生集》卷二〇，四部叢刊初編本。）</w:t>
      </w:r>
    </w:p>
    <w:p w14:paraId="21005CB4" w14:textId="77777777" w:rsidR="00FA127B" w:rsidRPr="00FA127B" w:rsidRDefault="00FA127B" w:rsidP="00FA127B">
      <w:pPr>
        <w:spacing w:after="0" w:line="240" w:lineRule="auto"/>
        <w:rPr>
          <w:rFonts w:ascii="Times New Roman" w:hAnsi="Times New Roman" w:cs="Times New Roman"/>
          <w:sz w:val="28"/>
          <w:szCs w:val="28"/>
        </w:rPr>
      </w:pPr>
    </w:p>
    <w:p w14:paraId="25F122F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方回《瀛奎律髓》卷二，針對這首詩作，說：</w:t>
      </w:r>
    </w:p>
    <w:p w14:paraId="2ED7DCDD" w14:textId="77777777" w:rsidR="00FA127B" w:rsidRPr="00FA127B" w:rsidRDefault="00FA127B" w:rsidP="00FA127B">
      <w:pPr>
        <w:spacing w:after="0" w:line="240" w:lineRule="auto"/>
        <w:rPr>
          <w:rFonts w:ascii="Times New Roman" w:hAnsi="Times New Roman" w:cs="Times New Roman"/>
          <w:sz w:val="28"/>
          <w:szCs w:val="28"/>
        </w:rPr>
      </w:pPr>
    </w:p>
    <w:p w14:paraId="2A40D06B" w14:textId="45D353B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老杜雲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戶外昭容紫袖垂</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，則知唐之外庭以宮女引朝儀。聖俞雲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裹頭宮女捧雕輿</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，則知宋之內庭以宮女直輿事。不惟詩好，可備故事，作一對也。（注：方回：《瀛奎律髓》卷二，影印文淵閣四庫全書本。）</w:t>
      </w:r>
    </w:p>
    <w:p w14:paraId="13887350" w14:textId="77777777" w:rsidR="00FA127B" w:rsidRPr="00FA127B" w:rsidRDefault="00FA127B" w:rsidP="00FA127B">
      <w:pPr>
        <w:spacing w:after="0" w:line="240" w:lineRule="auto"/>
        <w:rPr>
          <w:rFonts w:ascii="Times New Roman" w:hAnsi="Times New Roman" w:cs="Times New Roman"/>
          <w:sz w:val="28"/>
          <w:szCs w:val="28"/>
        </w:rPr>
      </w:pPr>
    </w:p>
    <w:p w14:paraId="74BC80C0" w14:textId="496A234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元末明初人陶宗儀在其《南村輟耕錄》中說到元初的一件事：有一位宋末後廷的內夫人，宋亡後流落在民間，</w:t>
      </w:r>
      <w:r>
        <w:rPr>
          <w:rFonts w:ascii="Times New Roman" w:hAnsi="Times New Roman" w:cs="Times New Roman" w:hint="eastAsia"/>
          <w:sz w:val="28"/>
          <w:szCs w:val="28"/>
        </w:rPr>
        <w:t>「</w:t>
      </w:r>
      <w:r w:rsidRPr="00FA127B">
        <w:rPr>
          <w:rFonts w:ascii="Times New Roman" w:hAnsi="Times New Roman" w:cs="Times New Roman" w:hint="eastAsia"/>
          <w:sz w:val="28"/>
          <w:szCs w:val="28"/>
        </w:rPr>
        <w:t>兩鬢俱禿</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，當被問及原因時，她回答說：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在宮中任此職者例裹巾。巾帶之末各綴一金錢，每晨用以掠發入巾，故久而致然也。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她並且回憶起當年在宮中的日常事任：</w:t>
      </w:r>
      <w:r>
        <w:rPr>
          <w:rFonts w:ascii="Times New Roman" w:hAnsi="Times New Roman" w:cs="Times New Roman" w:hint="eastAsia"/>
          <w:sz w:val="28"/>
          <w:szCs w:val="28"/>
        </w:rPr>
        <w:t>「</w:t>
      </w:r>
      <w:r w:rsidRPr="00FA127B">
        <w:rPr>
          <w:rFonts w:ascii="Times New Roman" w:hAnsi="Times New Roman" w:cs="Times New Roman" w:hint="eastAsia"/>
          <w:sz w:val="28"/>
          <w:szCs w:val="28"/>
        </w:rPr>
        <w:t>吾為內夫人日，每日輪流六人，侍帝左右。以紙一番，從後端起筆，書帝起居，旋書旋卷，至暮封付史館。</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皇帝在後宮中的起居，是由這些內夫人執筆記錄的。這或許屬於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事任之一。從這位內夫人的回憶來看，在後宮的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裹頭</w:t>
      </w:r>
      <w:r>
        <w:rPr>
          <w:rFonts w:ascii="Times New Roman" w:hAnsi="Times New Roman" w:cs="Times New Roman" w:hint="eastAsia"/>
          <w:sz w:val="28"/>
          <w:szCs w:val="28"/>
        </w:rPr>
        <w:t>」</w:t>
      </w:r>
      <w:r w:rsidRPr="00FA127B">
        <w:rPr>
          <w:rFonts w:ascii="Times New Roman" w:hAnsi="Times New Roman" w:cs="Times New Roman" w:hint="eastAsia"/>
          <w:sz w:val="28"/>
          <w:szCs w:val="28"/>
        </w:rPr>
        <w:t>女性，至少在南宋時，有一些是與文書類工作相關的。</w:t>
      </w:r>
    </w:p>
    <w:p w14:paraId="7EA44AE5" w14:textId="77777777" w:rsidR="00FA127B" w:rsidRPr="00FA127B" w:rsidRDefault="00FA127B" w:rsidP="00FA127B">
      <w:pPr>
        <w:spacing w:after="0" w:line="240" w:lineRule="auto"/>
        <w:rPr>
          <w:rFonts w:ascii="Times New Roman" w:hAnsi="Times New Roman" w:cs="Times New Roman"/>
          <w:sz w:val="28"/>
          <w:szCs w:val="28"/>
        </w:rPr>
      </w:pPr>
    </w:p>
    <w:p w14:paraId="7FDA2AD9" w14:textId="5ABC112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如前所述，宋代作為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執事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的宮官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內夫人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們，存在著不同類別：一類侍應皇帝、後妃起居，另一類則主要是在皇帝身邊伺候筆硯、協助處理文書。這位漂泊出宮的內夫人，就是屬於後者。她們的起居，原則上不受帝王</w:t>
      </w:r>
      <w:r>
        <w:rPr>
          <w:rFonts w:ascii="Times New Roman" w:hAnsi="Times New Roman" w:cs="Times New Roman" w:hint="eastAsia"/>
          <w:sz w:val="28"/>
          <w:szCs w:val="28"/>
        </w:rPr>
        <w:t>「</w:t>
      </w:r>
      <w:r w:rsidRPr="00FA127B">
        <w:rPr>
          <w:rFonts w:ascii="Times New Roman" w:hAnsi="Times New Roman" w:cs="Times New Roman" w:hint="eastAsia"/>
          <w:sz w:val="28"/>
          <w:szCs w:val="28"/>
        </w:rPr>
        <w:t>幹擾</w:t>
      </w:r>
      <w:r>
        <w:rPr>
          <w:rFonts w:ascii="Times New Roman" w:hAnsi="Times New Roman" w:cs="Times New Roman" w:hint="eastAsia"/>
          <w:sz w:val="28"/>
          <w:szCs w:val="28"/>
        </w:rPr>
        <w:t>」</w:t>
      </w:r>
      <w:r w:rsidRPr="00FA127B">
        <w:rPr>
          <w:rFonts w:ascii="Times New Roman" w:hAnsi="Times New Roman" w:cs="Times New Roman" w:hint="eastAsia"/>
          <w:sz w:val="28"/>
          <w:szCs w:val="28"/>
        </w:rPr>
        <w:t>。據說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內夫人別居一宮，宮門金字大牌曰：‘官家無故至此，罰金一鎰。’</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（注：陶宗儀：《南村輟耕錄》卷一九，北京：中華書局，</w:t>
      </w:r>
      <w:r w:rsidRPr="00FA127B">
        <w:rPr>
          <w:rFonts w:ascii="Times New Roman" w:hAnsi="Times New Roman" w:cs="Times New Roman" w:hint="eastAsia"/>
          <w:sz w:val="28"/>
          <w:szCs w:val="28"/>
        </w:rPr>
        <w:t>1959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228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229</w:t>
      </w:r>
      <w:r w:rsidRPr="00FA127B">
        <w:rPr>
          <w:rFonts w:ascii="Times New Roman" w:hAnsi="Times New Roman" w:cs="Times New Roman" w:hint="eastAsia"/>
          <w:sz w:val="28"/>
          <w:szCs w:val="28"/>
        </w:rPr>
        <w:t>。）這或許與朱熹所說這些內尚書、內夫人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不系嬪御</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天子亦頗禮之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相關。本文所關注的，主要就是這些身在內廷深處、與文書事務相關的尚書內省女性官員。</w:t>
      </w:r>
    </w:p>
    <w:p w14:paraId="6FAACA2E" w14:textId="77777777" w:rsidR="00FA127B" w:rsidRPr="00FA127B" w:rsidRDefault="00FA127B" w:rsidP="00FA127B">
      <w:pPr>
        <w:spacing w:after="0" w:line="240" w:lineRule="auto"/>
        <w:rPr>
          <w:rFonts w:ascii="Times New Roman" w:hAnsi="Times New Roman" w:cs="Times New Roman"/>
          <w:sz w:val="28"/>
          <w:szCs w:val="28"/>
        </w:rPr>
      </w:pPr>
    </w:p>
    <w:p w14:paraId="061B3097" w14:textId="18F6B94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批答畫聞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：尚書內省的重要職任</w:t>
      </w:r>
    </w:p>
    <w:p w14:paraId="5C23B74B" w14:textId="77777777" w:rsidR="00FA127B" w:rsidRPr="00FA127B" w:rsidRDefault="00FA127B" w:rsidP="00FA127B">
      <w:pPr>
        <w:spacing w:after="0" w:line="240" w:lineRule="auto"/>
        <w:rPr>
          <w:rFonts w:ascii="Times New Roman" w:hAnsi="Times New Roman" w:cs="Times New Roman"/>
          <w:sz w:val="28"/>
          <w:szCs w:val="28"/>
        </w:rPr>
      </w:pPr>
    </w:p>
    <w:p w14:paraId="613B990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尚書內省有許多具體職責，諸如管理後宮內職、侍奉帝後生活起居、被委傳達撫慰致奠、以及協助登錄處理文書等等，本文所討論的，主要是該機構及宮官們在政務文書運行中的</w:t>
      </w:r>
      <w:r w:rsidRPr="00FA127B">
        <w:rPr>
          <w:rFonts w:ascii="Times New Roman" w:hAnsi="Times New Roman" w:cs="Times New Roman" w:hint="eastAsia"/>
          <w:sz w:val="28"/>
          <w:szCs w:val="28"/>
        </w:rPr>
        <w:lastRenderedPageBreak/>
        <w:t>作用。章奏等上行文書進入內廷之後，由尚書內省負責登記編目、伺候進呈、代批文字，乃至降出；帝王的旨意，也通過尚書內省宮官的協助，形成內批，頒降至外廷。</w:t>
      </w:r>
    </w:p>
    <w:p w14:paraId="466B7BA3" w14:textId="77777777" w:rsidR="00FA127B" w:rsidRPr="00FA127B" w:rsidRDefault="00FA127B" w:rsidP="00FA127B">
      <w:pPr>
        <w:spacing w:after="0" w:line="240" w:lineRule="auto"/>
        <w:rPr>
          <w:rFonts w:ascii="Times New Roman" w:hAnsi="Times New Roman" w:cs="Times New Roman"/>
          <w:sz w:val="28"/>
          <w:szCs w:val="28"/>
        </w:rPr>
      </w:pPr>
    </w:p>
    <w:p w14:paraId="2472F5F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（一）檢視編排</w:t>
      </w:r>
    </w:p>
    <w:p w14:paraId="695368E3" w14:textId="77777777" w:rsidR="00FA127B" w:rsidRPr="00FA127B" w:rsidRDefault="00FA127B" w:rsidP="00FA127B">
      <w:pPr>
        <w:spacing w:after="0" w:line="240" w:lineRule="auto"/>
        <w:rPr>
          <w:rFonts w:ascii="Times New Roman" w:hAnsi="Times New Roman" w:cs="Times New Roman"/>
          <w:sz w:val="28"/>
          <w:szCs w:val="28"/>
        </w:rPr>
      </w:pPr>
    </w:p>
    <w:p w14:paraId="3FEBA9FA" w14:textId="5D4AEBA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北宋前期，主管文書通進的機構主要是通進、銀台司。《宋會要輯稿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職官》二之二六，太宗淳化四年（</w:t>
      </w:r>
      <w:r w:rsidRPr="00FA127B">
        <w:rPr>
          <w:rFonts w:ascii="Times New Roman" w:hAnsi="Times New Roman" w:cs="Times New Roman" w:hint="eastAsia"/>
          <w:sz w:val="28"/>
          <w:szCs w:val="28"/>
        </w:rPr>
        <w:t>993</w:t>
      </w:r>
      <w:r w:rsidRPr="00FA127B">
        <w:rPr>
          <w:rFonts w:ascii="Times New Roman" w:hAnsi="Times New Roman" w:cs="Times New Roman" w:hint="eastAsia"/>
          <w:sz w:val="28"/>
          <w:szCs w:val="28"/>
        </w:rPr>
        <w:t>）八月十八日條，說到二司以往的運行方式：</w:t>
      </w:r>
    </w:p>
    <w:p w14:paraId="4EE4A9AC" w14:textId="77777777" w:rsidR="00FA127B" w:rsidRPr="00FA127B" w:rsidRDefault="00FA127B" w:rsidP="00FA127B">
      <w:pPr>
        <w:spacing w:after="0" w:line="240" w:lineRule="auto"/>
        <w:rPr>
          <w:rFonts w:ascii="Times New Roman" w:hAnsi="Times New Roman" w:cs="Times New Roman"/>
          <w:sz w:val="28"/>
          <w:szCs w:val="28"/>
        </w:rPr>
      </w:pPr>
    </w:p>
    <w:p w14:paraId="354DFAC2" w14:textId="6B7F87A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二司舊隸樞密院，凡內外奏覆必關二司，然後進。外則內官與樞密吏人主掌，內則尚書內省籍其數以下有司。或行或否，得緣而為奸。禁中不知，外司無糾舉之職。（注：《宋會要輯稿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職官》二之二六。）</w:t>
      </w:r>
    </w:p>
    <w:p w14:paraId="0B99C510" w14:textId="77777777" w:rsidR="00FA127B" w:rsidRPr="00FA127B" w:rsidRDefault="00FA127B" w:rsidP="00FA127B">
      <w:pPr>
        <w:spacing w:after="0" w:line="240" w:lineRule="auto"/>
        <w:rPr>
          <w:rFonts w:ascii="Times New Roman" w:hAnsi="Times New Roman" w:cs="Times New Roman"/>
          <w:sz w:val="28"/>
          <w:szCs w:val="28"/>
        </w:rPr>
      </w:pPr>
    </w:p>
    <w:p w14:paraId="2529AF76" w14:textId="78C50B6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《續資治通鑒長編》卷三四，淳化四年八月丙辰條文字與之大體相同。兩條材料使我們看到，在當時的安排中，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區分與貫通是很清楚的。處於外朝的通進、銀台司，掌握著內外奏覆的要路，事任由宦官（內官）和樞密院吏典領；而奏覆文字入內後，則由尚書內省點檢登錄，並且分別下發到有司。（注：銜接通進銀台司和尚書內省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中間環節</w:t>
      </w:r>
      <w:r>
        <w:rPr>
          <w:rFonts w:ascii="Times New Roman" w:hAnsi="Times New Roman" w:cs="Times New Roman" w:hint="eastAsia"/>
          <w:sz w:val="28"/>
          <w:szCs w:val="28"/>
        </w:rPr>
        <w:t>」</w:t>
      </w:r>
      <w:r w:rsidRPr="00FA127B">
        <w:rPr>
          <w:rFonts w:ascii="Times New Roman" w:hAnsi="Times New Roman" w:cs="Times New Roman" w:hint="eastAsia"/>
          <w:sz w:val="28"/>
          <w:szCs w:val="28"/>
        </w:rPr>
        <w:t>，應該是由宦官掌控。參見王化雨：《宋朝君主的信息渠道研究》（北京大學博士論文，</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）第二章《宋代皇帝與宰輔的信息處理過程：以章奏為例》。）</w:t>
      </w:r>
    </w:p>
    <w:p w14:paraId="4B3D01A1" w14:textId="77777777" w:rsidR="00FA127B" w:rsidRPr="00FA127B" w:rsidRDefault="00FA127B" w:rsidP="00FA127B">
      <w:pPr>
        <w:spacing w:after="0" w:line="240" w:lineRule="auto"/>
        <w:rPr>
          <w:rFonts w:ascii="Times New Roman" w:hAnsi="Times New Roman" w:cs="Times New Roman"/>
          <w:sz w:val="28"/>
          <w:szCs w:val="28"/>
        </w:rPr>
      </w:pPr>
    </w:p>
    <w:p w14:paraId="7E746D6D" w14:textId="7893D90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淳化四年，通進銀台司職任調整，（注：參見李全德：《通進銀台司與宋代的文書運行》，載《中國史研究》</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期，頁</w:t>
      </w:r>
      <w:r w:rsidRPr="00FA127B">
        <w:rPr>
          <w:rFonts w:ascii="Times New Roman" w:hAnsi="Times New Roman" w:cs="Times New Roman" w:hint="eastAsia"/>
          <w:sz w:val="28"/>
          <w:szCs w:val="28"/>
        </w:rPr>
        <w:t>119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134</w:t>
      </w:r>
      <w:r w:rsidRPr="00FA127B">
        <w:rPr>
          <w:rFonts w:ascii="Times New Roman" w:hAnsi="Times New Roman" w:cs="Times New Roman" w:hint="eastAsia"/>
          <w:sz w:val="28"/>
          <w:szCs w:val="28"/>
        </w:rPr>
        <w:t>。）知司官二人，原則上以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兩制以上充</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職官》二之二六引《兩朝國史志》。）但內中接收端並未改變，外廷投進的文書奏狀，仍然是送到尚書內省。熙寧三年（</w:t>
      </w:r>
      <w:r w:rsidRPr="00FA127B">
        <w:rPr>
          <w:rFonts w:ascii="Times New Roman" w:hAnsi="Times New Roman" w:cs="Times New Roman" w:hint="eastAsia"/>
          <w:sz w:val="28"/>
          <w:szCs w:val="28"/>
        </w:rPr>
        <w:t>1069</w:t>
      </w:r>
      <w:r w:rsidRPr="00FA127B">
        <w:rPr>
          <w:rFonts w:ascii="Times New Roman" w:hAnsi="Times New Roman" w:cs="Times New Roman" w:hint="eastAsia"/>
          <w:sz w:val="28"/>
          <w:szCs w:val="28"/>
        </w:rPr>
        <w:t>）五月二十四日，看詳銀台司文字所上言說，進奏院每日投至銀台司的諸路州軍文狀原不下四五百件，經該所核減之後，狀數有所減少。而經過了解檢查發現，銀台司仍然按照原定的日限行遣發放，這些奏狀</w:t>
      </w:r>
    </w:p>
    <w:p w14:paraId="5396FD09" w14:textId="77777777" w:rsidR="00FA127B" w:rsidRPr="00FA127B" w:rsidRDefault="00FA127B" w:rsidP="00FA127B">
      <w:pPr>
        <w:spacing w:after="0" w:line="240" w:lineRule="auto"/>
        <w:rPr>
          <w:rFonts w:ascii="Times New Roman" w:hAnsi="Times New Roman" w:cs="Times New Roman"/>
          <w:sz w:val="28"/>
          <w:szCs w:val="28"/>
        </w:rPr>
      </w:pPr>
    </w:p>
    <w:p w14:paraId="627627A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自來住滯六日，方始投進發放了當：一日貼寫奏狀事宜，一日抄寫奏目，一日抄寫發放文歷，一日進入，【一日？】內中用印點檢分配，一日發送合屬去處。</w:t>
      </w:r>
    </w:p>
    <w:p w14:paraId="69DBDBED" w14:textId="77777777" w:rsidR="00FA127B" w:rsidRPr="00FA127B" w:rsidRDefault="00FA127B" w:rsidP="00FA127B">
      <w:pPr>
        <w:spacing w:after="0" w:line="240" w:lineRule="auto"/>
        <w:rPr>
          <w:rFonts w:ascii="Times New Roman" w:hAnsi="Times New Roman" w:cs="Times New Roman"/>
          <w:sz w:val="28"/>
          <w:szCs w:val="28"/>
        </w:rPr>
      </w:pPr>
    </w:p>
    <w:p w14:paraId="3290FE05" w14:textId="1D47D64E"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該所建議，</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自今並限四日內須貼寫投進發放了絕</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，朝廷予以采納。（注：《宋會要輯稿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職官》二之三九至四〇。）文狀進入</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後，在有針對性地進行分配之前，首先經由尚書內省點檢登記。神宗宰相王珪的兒子王仲修曾在其《宮詞》中說：</w:t>
      </w:r>
    </w:p>
    <w:p w14:paraId="7F6DE75F" w14:textId="77777777" w:rsidR="00FA127B" w:rsidRPr="00FA127B" w:rsidRDefault="00FA127B" w:rsidP="00FA127B">
      <w:pPr>
        <w:spacing w:after="0" w:line="240" w:lineRule="auto"/>
        <w:rPr>
          <w:rFonts w:ascii="Times New Roman" w:hAnsi="Times New Roman" w:cs="Times New Roman"/>
          <w:sz w:val="28"/>
          <w:szCs w:val="28"/>
        </w:rPr>
      </w:pPr>
    </w:p>
    <w:p w14:paraId="3652146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乘輿前殿退朝初，玉案焚香午漏余。</w:t>
      </w:r>
    </w:p>
    <w:p w14:paraId="05E4CA99" w14:textId="77777777" w:rsidR="00FA127B" w:rsidRPr="00FA127B" w:rsidRDefault="00FA127B" w:rsidP="00FA127B">
      <w:pPr>
        <w:spacing w:after="0" w:line="240" w:lineRule="auto"/>
        <w:rPr>
          <w:rFonts w:ascii="Times New Roman" w:hAnsi="Times New Roman" w:cs="Times New Roman"/>
          <w:sz w:val="28"/>
          <w:szCs w:val="28"/>
        </w:rPr>
      </w:pPr>
    </w:p>
    <w:p w14:paraId="353CFEA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宰相奏來祥瑞事，編排付與內尚書。（注：張豫章等編：《御選宋金元明四朝詩》卷六七，影印文淵閣四庫全書本。）</w:t>
      </w:r>
    </w:p>
    <w:p w14:paraId="00018FC1" w14:textId="77777777" w:rsidR="00FA127B" w:rsidRPr="00FA127B" w:rsidRDefault="00FA127B" w:rsidP="00FA127B">
      <w:pPr>
        <w:spacing w:after="0" w:line="240" w:lineRule="auto"/>
        <w:rPr>
          <w:rFonts w:ascii="Times New Roman" w:hAnsi="Times New Roman" w:cs="Times New Roman"/>
          <w:sz w:val="28"/>
          <w:szCs w:val="28"/>
        </w:rPr>
      </w:pPr>
    </w:p>
    <w:p w14:paraId="56F49F1A" w14:textId="0C1A595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編排</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，是指整理編目。即便進奏者不是宰相，即便內容並非</w:t>
      </w:r>
      <w:r>
        <w:rPr>
          <w:rFonts w:ascii="Times New Roman" w:hAnsi="Times New Roman" w:cs="Times New Roman" w:hint="eastAsia"/>
          <w:sz w:val="28"/>
          <w:szCs w:val="28"/>
        </w:rPr>
        <w:t>「</w:t>
      </w:r>
      <w:r w:rsidRPr="00FA127B">
        <w:rPr>
          <w:rFonts w:ascii="Times New Roman" w:hAnsi="Times New Roman" w:cs="Times New Roman" w:hint="eastAsia"/>
          <w:sz w:val="28"/>
          <w:szCs w:val="28"/>
        </w:rPr>
        <w:t>祥瑞</w:t>
      </w:r>
      <w:r>
        <w:rPr>
          <w:rFonts w:ascii="Times New Roman" w:hAnsi="Times New Roman" w:cs="Times New Roman" w:hint="eastAsia"/>
          <w:sz w:val="28"/>
          <w:szCs w:val="28"/>
        </w:rPr>
        <w:t>」</w:t>
      </w:r>
      <w:r w:rsidRPr="00FA127B">
        <w:rPr>
          <w:rFonts w:ascii="Times New Roman" w:hAnsi="Times New Roman" w:cs="Times New Roman" w:hint="eastAsia"/>
          <w:sz w:val="28"/>
          <w:szCs w:val="28"/>
        </w:rPr>
        <w:t>，登錄編排事都應該是由內尚書負責的。</w:t>
      </w:r>
    </w:p>
    <w:p w14:paraId="018886EF" w14:textId="77777777" w:rsidR="00FA127B" w:rsidRPr="00FA127B" w:rsidRDefault="00FA127B" w:rsidP="00FA127B">
      <w:pPr>
        <w:spacing w:after="0" w:line="240" w:lineRule="auto"/>
        <w:rPr>
          <w:rFonts w:ascii="Times New Roman" w:hAnsi="Times New Roman" w:cs="Times New Roman"/>
          <w:sz w:val="28"/>
          <w:szCs w:val="28"/>
        </w:rPr>
      </w:pPr>
    </w:p>
    <w:p w14:paraId="6DAD420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明道二年（</w:t>
      </w:r>
      <w:r w:rsidRPr="00FA127B">
        <w:rPr>
          <w:rFonts w:ascii="Times New Roman" w:hAnsi="Times New Roman" w:cs="Times New Roman" w:hint="eastAsia"/>
          <w:sz w:val="28"/>
          <w:szCs w:val="28"/>
        </w:rPr>
        <w:t>1033</w:t>
      </w:r>
      <w:r w:rsidRPr="00FA127B">
        <w:rPr>
          <w:rFonts w:ascii="Times New Roman" w:hAnsi="Times New Roman" w:cs="Times New Roman" w:hint="eastAsia"/>
          <w:sz w:val="28"/>
          <w:szCs w:val="28"/>
        </w:rPr>
        <w:t>）仁宗親政，感覺到萬幾之重，曾經與宰相呂夷簡有段對話：</w:t>
      </w:r>
    </w:p>
    <w:p w14:paraId="2ACB2A7D" w14:textId="77777777" w:rsidR="00FA127B" w:rsidRPr="00FA127B" w:rsidRDefault="00FA127B" w:rsidP="00FA127B">
      <w:pPr>
        <w:spacing w:after="0" w:line="240" w:lineRule="auto"/>
        <w:rPr>
          <w:rFonts w:ascii="Times New Roman" w:hAnsi="Times New Roman" w:cs="Times New Roman"/>
          <w:sz w:val="28"/>
          <w:szCs w:val="28"/>
        </w:rPr>
      </w:pPr>
    </w:p>
    <w:p w14:paraId="4F29CCE9" w14:textId="459F99E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上謂輔臣曰：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每退朝，凡天下之奏，必親覽之。</w:t>
      </w:r>
      <w:r>
        <w:rPr>
          <w:rFonts w:ascii="Times New Roman" w:hAnsi="Times New Roman" w:cs="Times New Roman" w:hint="eastAsia"/>
          <w:sz w:val="28"/>
          <w:szCs w:val="28"/>
        </w:rPr>
        <w:t>」</w:t>
      </w:r>
    </w:p>
    <w:p w14:paraId="11A6D5C6" w14:textId="77777777" w:rsidR="00FA127B" w:rsidRPr="00FA127B" w:rsidRDefault="00FA127B" w:rsidP="00FA127B">
      <w:pPr>
        <w:spacing w:after="0" w:line="240" w:lineRule="auto"/>
        <w:rPr>
          <w:rFonts w:ascii="Times New Roman" w:hAnsi="Times New Roman" w:cs="Times New Roman"/>
          <w:sz w:val="28"/>
          <w:szCs w:val="28"/>
        </w:rPr>
      </w:pPr>
    </w:p>
    <w:p w14:paraId="4863B936" w14:textId="1700B5D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呂夷簡曰：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若小事皆關聽覽，恐非所以輔養聖神。</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（注：《長編》卷一一三，明道二年十二月丙申條，頁</w:t>
      </w:r>
      <w:r w:rsidRPr="00FA127B">
        <w:rPr>
          <w:rFonts w:ascii="Times New Roman" w:hAnsi="Times New Roman" w:cs="Times New Roman" w:hint="eastAsia"/>
          <w:sz w:val="28"/>
          <w:szCs w:val="28"/>
        </w:rPr>
        <w:t>2646</w:t>
      </w:r>
      <w:r w:rsidRPr="00FA127B">
        <w:rPr>
          <w:rFonts w:ascii="Times New Roman" w:hAnsi="Times New Roman" w:cs="Times New Roman" w:hint="eastAsia"/>
          <w:sz w:val="28"/>
          <w:szCs w:val="28"/>
        </w:rPr>
        <w:t>。）</w:t>
      </w:r>
    </w:p>
    <w:p w14:paraId="34C533DF" w14:textId="77777777" w:rsidR="00FA127B" w:rsidRPr="00FA127B" w:rsidRDefault="00FA127B" w:rsidP="00FA127B">
      <w:pPr>
        <w:spacing w:after="0" w:line="240" w:lineRule="auto"/>
        <w:rPr>
          <w:rFonts w:ascii="Times New Roman" w:hAnsi="Times New Roman" w:cs="Times New Roman"/>
          <w:sz w:val="28"/>
          <w:szCs w:val="28"/>
        </w:rPr>
      </w:pPr>
    </w:p>
    <w:p w14:paraId="0C63B108" w14:textId="143CFF7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依照呂夷簡的說法，已經進入禁中的諸多</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天下之奏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，不免內容輕重混雜；其中的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小事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，不值得皇帝一一聽覽。隨之而來的問題是，通常應該由誰來負責甄別事情</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小</w:t>
      </w:r>
      <w:r>
        <w:rPr>
          <w:rFonts w:ascii="Times New Roman" w:hAnsi="Times New Roman" w:cs="Times New Roman" w:hint="eastAsia"/>
          <w:sz w:val="28"/>
          <w:szCs w:val="28"/>
        </w:rPr>
        <w:t>」</w:t>
      </w:r>
      <w:r w:rsidRPr="00FA127B">
        <w:rPr>
          <w:rFonts w:ascii="Times New Roman" w:hAnsi="Times New Roman" w:cs="Times New Roman" w:hint="eastAsia"/>
          <w:sz w:val="28"/>
          <w:szCs w:val="28"/>
        </w:rPr>
        <w:t>，篩選分揀需要皇帝</w:t>
      </w:r>
      <w:r>
        <w:rPr>
          <w:rFonts w:ascii="Times New Roman" w:hAnsi="Times New Roman" w:cs="Times New Roman" w:hint="eastAsia"/>
          <w:sz w:val="28"/>
          <w:szCs w:val="28"/>
        </w:rPr>
        <w:t>「</w:t>
      </w:r>
      <w:r w:rsidRPr="00FA127B">
        <w:rPr>
          <w:rFonts w:ascii="Times New Roman" w:hAnsi="Times New Roman" w:cs="Times New Roman" w:hint="eastAsia"/>
          <w:sz w:val="28"/>
          <w:szCs w:val="28"/>
        </w:rPr>
        <w:t>親覽</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的章奏文書？</w:t>
      </w:r>
    </w:p>
    <w:p w14:paraId="678B2A2A" w14:textId="77777777" w:rsidR="00FA127B" w:rsidRPr="00FA127B" w:rsidRDefault="00FA127B" w:rsidP="00FA127B">
      <w:pPr>
        <w:spacing w:after="0" w:line="240" w:lineRule="auto"/>
        <w:rPr>
          <w:rFonts w:ascii="Times New Roman" w:hAnsi="Times New Roman" w:cs="Times New Roman"/>
          <w:sz w:val="28"/>
          <w:szCs w:val="28"/>
        </w:rPr>
      </w:pPr>
    </w:p>
    <w:p w14:paraId="60DD782E" w14:textId="578C0A9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在哲宗元祐（</w:t>
      </w:r>
      <w:r w:rsidRPr="00FA127B">
        <w:rPr>
          <w:rFonts w:ascii="Times New Roman" w:hAnsi="Times New Roman" w:cs="Times New Roman" w:hint="eastAsia"/>
          <w:sz w:val="28"/>
          <w:szCs w:val="28"/>
        </w:rPr>
        <w:t>1086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1094</w:t>
      </w:r>
      <w:r w:rsidRPr="00FA127B">
        <w:rPr>
          <w:rFonts w:ascii="Times New Roman" w:hAnsi="Times New Roman" w:cs="Times New Roman" w:hint="eastAsia"/>
          <w:sz w:val="28"/>
          <w:szCs w:val="28"/>
        </w:rPr>
        <w:t>）年間的車蓋亭詩案中，有一情節曾經引起學人注意，即吳處厚揭發蔡確的奏狀，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進入</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之後，一度不見確切下落。據王鞏《隨手雜錄》：</w:t>
      </w:r>
    </w:p>
    <w:p w14:paraId="2B585E45" w14:textId="77777777" w:rsidR="00FA127B" w:rsidRPr="00FA127B" w:rsidRDefault="00FA127B" w:rsidP="00FA127B">
      <w:pPr>
        <w:spacing w:after="0" w:line="240" w:lineRule="auto"/>
        <w:rPr>
          <w:rFonts w:ascii="Times New Roman" w:hAnsi="Times New Roman" w:cs="Times New Roman"/>
          <w:sz w:val="28"/>
          <w:szCs w:val="28"/>
        </w:rPr>
      </w:pPr>
    </w:p>
    <w:p w14:paraId="78254392" w14:textId="23B7648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初，吳處厚箋蔡持正詩進於朝，邸官已傳本報之。凡進入三日而寂無聞。執政因奏事稟於簾前，宣仁雲：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恁詩未嘗見也。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執政雲已進入，未降出。簾中雲：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待取看。</w:t>
      </w:r>
      <w:r>
        <w:rPr>
          <w:rFonts w:ascii="Times New Roman" w:hAnsi="Times New Roman" w:cs="Times New Roman" w:hint="eastAsia"/>
          <w:sz w:val="28"/>
          <w:szCs w:val="28"/>
        </w:rPr>
        <w:t>」</w:t>
      </w:r>
      <w:r w:rsidRPr="00FA127B">
        <w:rPr>
          <w:rFonts w:ascii="Times New Roman" w:hAnsi="Times New Roman" w:cs="Times New Roman" w:hint="eastAsia"/>
          <w:sz w:val="28"/>
          <w:szCs w:val="28"/>
        </w:rPr>
        <w:t>至午間遣中使語執政曰：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已降出矣。</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三省皆雲不曾承領，上下疑之。明日乃在章奏房，與通封（嘗）【常】程文字共為一覆，蓋初進入亦通封也。（注：王鞏：《隨手雜錄》，中華書局，</w:t>
      </w:r>
      <w:r w:rsidRPr="00FA127B">
        <w:rPr>
          <w:rFonts w:ascii="Times New Roman" w:hAnsi="Times New Roman" w:cs="Times New Roman" w:hint="eastAsia"/>
          <w:sz w:val="28"/>
          <w:szCs w:val="28"/>
        </w:rPr>
        <w:t>1991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w:t>
      </w:r>
    </w:p>
    <w:p w14:paraId="489E3552" w14:textId="77777777" w:rsidR="00FA127B" w:rsidRPr="00FA127B" w:rsidRDefault="00FA127B" w:rsidP="00FA127B">
      <w:pPr>
        <w:spacing w:after="0" w:line="240" w:lineRule="auto"/>
        <w:rPr>
          <w:rFonts w:ascii="Times New Roman" w:hAnsi="Times New Roman" w:cs="Times New Roman"/>
          <w:sz w:val="28"/>
          <w:szCs w:val="28"/>
        </w:rPr>
      </w:pPr>
    </w:p>
    <w:p w14:paraId="7870593C" w14:textId="4E51FA7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這份已經</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進入</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的材料，顯然未經過太皇太後高氏</w:t>
      </w:r>
      <w:r>
        <w:rPr>
          <w:rFonts w:ascii="Times New Roman" w:hAnsi="Times New Roman" w:cs="Times New Roman" w:hint="eastAsia"/>
          <w:sz w:val="28"/>
          <w:szCs w:val="28"/>
        </w:rPr>
        <w:t>「</w:t>
      </w:r>
      <w:r w:rsidRPr="00FA127B">
        <w:rPr>
          <w:rFonts w:ascii="Times New Roman" w:hAnsi="Times New Roman" w:cs="Times New Roman" w:hint="eastAsia"/>
          <w:sz w:val="28"/>
          <w:szCs w:val="28"/>
        </w:rPr>
        <w:t>親覽</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，即被頒出，與其他通封文字一起，</w:t>
      </w:r>
      <w:r>
        <w:rPr>
          <w:rFonts w:ascii="Times New Roman" w:hAnsi="Times New Roman" w:cs="Times New Roman" w:hint="eastAsia"/>
          <w:sz w:val="28"/>
          <w:szCs w:val="28"/>
        </w:rPr>
        <w:t>「</w:t>
      </w:r>
      <w:r w:rsidRPr="00FA127B">
        <w:rPr>
          <w:rFonts w:ascii="Times New Roman" w:hAnsi="Times New Roman" w:cs="Times New Roman" w:hint="eastAsia"/>
          <w:sz w:val="28"/>
          <w:szCs w:val="28"/>
        </w:rPr>
        <w:t>分配</w:t>
      </w:r>
      <w:r>
        <w:rPr>
          <w:rFonts w:ascii="Times New Roman" w:hAnsi="Times New Roman" w:cs="Times New Roman" w:hint="eastAsia"/>
          <w:sz w:val="28"/>
          <w:szCs w:val="28"/>
        </w:rPr>
        <w:t>」</w:t>
      </w:r>
      <w:r w:rsidRPr="00FA127B">
        <w:rPr>
          <w:rFonts w:ascii="Times New Roman" w:hAnsi="Times New Roman" w:cs="Times New Roman" w:hint="eastAsia"/>
          <w:sz w:val="28"/>
          <w:szCs w:val="28"/>
        </w:rPr>
        <w:t>到了章奏房。直至內外一番周折之後，才尋得了告狀的奏章。（注：《長編》卷四二五，元祐四年四月壬子條，頁</w:t>
      </w:r>
      <w:r w:rsidRPr="00FA127B">
        <w:rPr>
          <w:rFonts w:ascii="Times New Roman" w:hAnsi="Times New Roman" w:cs="Times New Roman" w:hint="eastAsia"/>
          <w:sz w:val="28"/>
          <w:szCs w:val="28"/>
        </w:rPr>
        <w:t>10273</w:t>
      </w:r>
      <w:r w:rsidRPr="00FA127B">
        <w:rPr>
          <w:rFonts w:ascii="Times New Roman" w:hAnsi="Times New Roman" w:cs="Times New Roman" w:hint="eastAsia"/>
          <w:sz w:val="28"/>
          <w:szCs w:val="28"/>
        </w:rPr>
        <w:t>。）既然是派遣中使告知外廷已經</w:t>
      </w:r>
      <w:r>
        <w:rPr>
          <w:rFonts w:ascii="Times New Roman" w:hAnsi="Times New Roman" w:cs="Times New Roman" w:hint="eastAsia"/>
          <w:sz w:val="28"/>
          <w:szCs w:val="28"/>
        </w:rPr>
        <w:t>「</w:t>
      </w:r>
      <w:r w:rsidRPr="00FA127B">
        <w:rPr>
          <w:rFonts w:ascii="Times New Roman" w:hAnsi="Times New Roman" w:cs="Times New Roman" w:hint="eastAsia"/>
          <w:sz w:val="28"/>
          <w:szCs w:val="28"/>
        </w:rPr>
        <w:t>降出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，顯然是於內中找到了登記的文檔目錄。而當時位處</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，負責</w:t>
      </w:r>
      <w:r>
        <w:rPr>
          <w:rFonts w:ascii="Times New Roman" w:hAnsi="Times New Roman" w:cs="Times New Roman" w:hint="eastAsia"/>
          <w:sz w:val="28"/>
          <w:szCs w:val="28"/>
        </w:rPr>
        <w:t>「</w:t>
      </w:r>
      <w:r w:rsidRPr="00FA127B">
        <w:rPr>
          <w:rFonts w:ascii="Times New Roman" w:hAnsi="Times New Roman" w:cs="Times New Roman" w:hint="eastAsia"/>
          <w:sz w:val="28"/>
          <w:szCs w:val="28"/>
        </w:rPr>
        <w:t>用印點檢分配</w:t>
      </w:r>
      <w:r>
        <w:rPr>
          <w:rFonts w:ascii="Times New Roman" w:hAnsi="Times New Roman" w:cs="Times New Roman" w:hint="eastAsia"/>
          <w:sz w:val="28"/>
          <w:szCs w:val="28"/>
        </w:rPr>
        <w:t>」</w:t>
      </w:r>
      <w:r w:rsidRPr="00FA127B">
        <w:rPr>
          <w:rFonts w:ascii="Times New Roman" w:hAnsi="Times New Roman" w:cs="Times New Roman" w:hint="eastAsia"/>
          <w:sz w:val="28"/>
          <w:szCs w:val="28"/>
        </w:rPr>
        <w:t>，分揀要事伺候進呈，將一般文書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籍其數以下有司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的，就是尚書內省的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內尚書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。這一事件也讓人們注意到，內尚書們雖然位居深宮，但長期隨侍君王、檢視文書，仍然應該知曉內外事務；當她們不很了解外廷事端時，便有可能貽誤事機。</w:t>
      </w:r>
    </w:p>
    <w:p w14:paraId="091C59D2" w14:textId="77777777" w:rsidR="00FA127B" w:rsidRPr="00FA127B" w:rsidRDefault="00FA127B" w:rsidP="00FA127B">
      <w:pPr>
        <w:spacing w:after="0" w:line="240" w:lineRule="auto"/>
        <w:rPr>
          <w:rFonts w:ascii="Times New Roman" w:hAnsi="Times New Roman" w:cs="Times New Roman"/>
          <w:sz w:val="28"/>
          <w:szCs w:val="28"/>
        </w:rPr>
      </w:pPr>
    </w:p>
    <w:p w14:paraId="1FAE8CE8" w14:textId="7FF8A33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後廷宮官本以侍奉帝後生活為要務，六尚的設置，從尚宮、尚儀、尚服、尚食、尚寢到尚功，原本莫不以此為職。但在皇帝的後廷活動空間與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日程表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中，事實上是很難將其</w:t>
      </w:r>
      <w:r>
        <w:rPr>
          <w:rFonts w:ascii="Times New Roman" w:hAnsi="Times New Roman" w:cs="Times New Roman" w:hint="eastAsia"/>
          <w:sz w:val="28"/>
          <w:szCs w:val="28"/>
        </w:rPr>
        <w:t>「</w:t>
      </w:r>
      <w:r w:rsidRPr="00FA127B">
        <w:rPr>
          <w:rFonts w:ascii="Times New Roman" w:hAnsi="Times New Roman" w:cs="Times New Roman" w:hint="eastAsia"/>
          <w:sz w:val="28"/>
          <w:szCs w:val="28"/>
        </w:rPr>
        <w:t>工作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生活</w:t>
      </w:r>
      <w:r>
        <w:rPr>
          <w:rFonts w:ascii="Times New Roman" w:hAnsi="Times New Roman" w:cs="Times New Roman" w:hint="eastAsia"/>
          <w:sz w:val="28"/>
          <w:szCs w:val="28"/>
        </w:rPr>
        <w:t>」</w:t>
      </w:r>
      <w:r w:rsidRPr="00FA127B">
        <w:rPr>
          <w:rFonts w:ascii="Times New Roman" w:hAnsi="Times New Roman" w:cs="Times New Roman" w:hint="eastAsia"/>
          <w:sz w:val="28"/>
          <w:szCs w:val="28"/>
        </w:rPr>
        <w:t>斷然切割開來的。宋代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的意圖布置、內制的起草進呈，多在入夜時分至淩晨初曉。南宋紹興（</w:t>
      </w:r>
      <w:r w:rsidRPr="00FA127B">
        <w:rPr>
          <w:rFonts w:ascii="Times New Roman" w:hAnsi="Times New Roman" w:cs="Times New Roman" w:hint="eastAsia"/>
          <w:sz w:val="28"/>
          <w:szCs w:val="28"/>
        </w:rPr>
        <w:t>1131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1162</w:t>
      </w:r>
      <w:r w:rsidRPr="00FA127B">
        <w:rPr>
          <w:rFonts w:ascii="Times New Roman" w:hAnsi="Times New Roman" w:cs="Times New Roman" w:hint="eastAsia"/>
          <w:sz w:val="28"/>
          <w:szCs w:val="28"/>
        </w:rPr>
        <w:t>）年間，汪藻有段跋文《書陳文惠公逸事後》，說到陳堯佐做宰相時，仁宗皇帝</w:t>
      </w:r>
      <w:r>
        <w:rPr>
          <w:rFonts w:ascii="Times New Roman" w:hAnsi="Times New Roman" w:cs="Times New Roman" w:hint="eastAsia"/>
          <w:sz w:val="28"/>
          <w:szCs w:val="28"/>
        </w:rPr>
        <w:t>「</w:t>
      </w:r>
      <w:r w:rsidRPr="00FA127B">
        <w:rPr>
          <w:rFonts w:ascii="Times New Roman" w:hAnsi="Times New Roman" w:cs="Times New Roman" w:hint="eastAsia"/>
          <w:sz w:val="28"/>
          <w:szCs w:val="28"/>
        </w:rPr>
        <w:t>每內批，夜漏下不過十刻</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，（注：汪藻：《書陳文惠公逸事後》，《浮溪集》卷一七，影印文淵閣四庫全書本。《長編》卷一二一，寶元元年三月戊戌條（頁</w:t>
      </w:r>
      <w:r w:rsidRPr="00FA127B">
        <w:rPr>
          <w:rFonts w:ascii="Times New Roman" w:hAnsi="Times New Roman" w:cs="Times New Roman" w:hint="eastAsia"/>
          <w:sz w:val="28"/>
          <w:szCs w:val="28"/>
        </w:rPr>
        <w:t>2865</w:t>
      </w:r>
      <w:r w:rsidRPr="00FA127B">
        <w:rPr>
          <w:rFonts w:ascii="Times New Roman" w:hAnsi="Times New Roman" w:cs="Times New Roman" w:hint="eastAsia"/>
          <w:sz w:val="28"/>
          <w:szCs w:val="28"/>
        </w:rPr>
        <w:t>），曾辨《陳文惠公逸事》所書不盡屬實，但仁宗內批通常下於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夜漏下不過十刻</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，則應該無誤。）晚間顯然常有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內批</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睿思殿里春夜半……自書細字答邊臣</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陳師道：《後山集》卷三《古墨行》。）的夜半時分，皇帝自然需要身邊隨時可以支應的輔助侍候者。宦官往覆傳遞、溝通內外；而隨侍宮官由於與皇帝特殊的近密關系，很自然地被選擇來協助乃至介入內廷的文書處理工作，她們基本不與外廷交接，這也構成該群體特有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隱秘</w:t>
      </w:r>
      <w:r>
        <w:rPr>
          <w:rFonts w:ascii="Times New Roman" w:hAnsi="Times New Roman" w:cs="Times New Roman" w:hint="eastAsia"/>
          <w:sz w:val="28"/>
          <w:szCs w:val="28"/>
        </w:rPr>
        <w:t>」</w:t>
      </w:r>
      <w:r w:rsidRPr="00FA127B">
        <w:rPr>
          <w:rFonts w:ascii="Times New Roman" w:hAnsi="Times New Roman" w:cs="Times New Roman" w:hint="eastAsia"/>
          <w:sz w:val="28"/>
          <w:szCs w:val="28"/>
        </w:rPr>
        <w:t>優勢。內尚書們的差遣職事，正是這樣逐漸發展起來。</w:t>
      </w:r>
    </w:p>
    <w:p w14:paraId="06605BEE" w14:textId="77777777" w:rsidR="00FA127B" w:rsidRPr="00FA127B" w:rsidRDefault="00FA127B" w:rsidP="00FA127B">
      <w:pPr>
        <w:spacing w:after="0" w:line="240" w:lineRule="auto"/>
        <w:rPr>
          <w:rFonts w:ascii="Times New Roman" w:hAnsi="Times New Roman" w:cs="Times New Roman"/>
          <w:sz w:val="28"/>
          <w:szCs w:val="28"/>
        </w:rPr>
      </w:pPr>
    </w:p>
    <w:p w14:paraId="39B35D0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太後們臨朝稱制時，身邊內夫人的作用會更明顯。《續資治通鑒長編》卷九八，仁宗乾興元年（</w:t>
      </w:r>
      <w:r w:rsidRPr="00FA127B">
        <w:rPr>
          <w:rFonts w:ascii="Times New Roman" w:hAnsi="Times New Roman" w:cs="Times New Roman" w:hint="eastAsia"/>
          <w:sz w:val="28"/>
          <w:szCs w:val="28"/>
        </w:rPr>
        <w:t>1022</w:t>
      </w:r>
      <w:r w:rsidRPr="00FA127B">
        <w:rPr>
          <w:rFonts w:ascii="Times New Roman" w:hAnsi="Times New Roman" w:cs="Times New Roman" w:hint="eastAsia"/>
          <w:sz w:val="28"/>
          <w:szCs w:val="28"/>
        </w:rPr>
        <w:t>）四月庚子，有這樣一條記載：</w:t>
      </w:r>
    </w:p>
    <w:p w14:paraId="3105A047" w14:textId="77777777" w:rsidR="00FA127B" w:rsidRPr="00FA127B" w:rsidRDefault="00FA127B" w:rsidP="00FA127B">
      <w:pPr>
        <w:spacing w:after="0" w:line="240" w:lineRule="auto"/>
        <w:rPr>
          <w:rFonts w:ascii="Times New Roman" w:hAnsi="Times New Roman" w:cs="Times New Roman"/>
          <w:sz w:val="28"/>
          <w:szCs w:val="28"/>
        </w:rPr>
      </w:pPr>
    </w:p>
    <w:p w14:paraId="3FE2947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封上乳母福昌縣君林氏為南康郡夫人。林氏，錢塘人，大中祥符初，由劉美家入宮。天禧末，皇太後內管政事，林氏預掌機密雲。（注：《長編》卷九八，乾興元年四月庚子條，頁</w:t>
      </w:r>
      <w:r w:rsidRPr="00FA127B">
        <w:rPr>
          <w:rFonts w:ascii="Times New Roman" w:hAnsi="Times New Roman" w:cs="Times New Roman" w:hint="eastAsia"/>
          <w:sz w:val="28"/>
          <w:szCs w:val="28"/>
        </w:rPr>
        <w:t>2278</w:t>
      </w:r>
      <w:r w:rsidRPr="00FA127B">
        <w:rPr>
          <w:rFonts w:ascii="Times New Roman" w:hAnsi="Times New Roman" w:cs="Times New Roman" w:hint="eastAsia"/>
          <w:sz w:val="28"/>
          <w:szCs w:val="28"/>
        </w:rPr>
        <w:t>。）</w:t>
      </w:r>
    </w:p>
    <w:p w14:paraId="7267714C" w14:textId="77777777" w:rsidR="00FA127B" w:rsidRPr="00FA127B" w:rsidRDefault="00FA127B" w:rsidP="00FA127B">
      <w:pPr>
        <w:spacing w:after="0" w:line="240" w:lineRule="auto"/>
        <w:rPr>
          <w:rFonts w:ascii="Times New Roman" w:hAnsi="Times New Roman" w:cs="Times New Roman"/>
          <w:sz w:val="28"/>
          <w:szCs w:val="28"/>
        </w:rPr>
      </w:pPr>
    </w:p>
    <w:p w14:paraId="0572746A" w14:textId="503522C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這位</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由劉美家入宮</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的林夫人，顯然是劉太後的心腹之人，因而得以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預掌機密</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12E8A71B" w14:textId="77777777" w:rsidR="00FA127B" w:rsidRPr="00FA127B" w:rsidRDefault="00FA127B" w:rsidP="00FA127B">
      <w:pPr>
        <w:spacing w:after="0" w:line="240" w:lineRule="auto"/>
        <w:rPr>
          <w:rFonts w:ascii="Times New Roman" w:hAnsi="Times New Roman" w:cs="Times New Roman"/>
          <w:sz w:val="28"/>
          <w:szCs w:val="28"/>
        </w:rPr>
      </w:pPr>
    </w:p>
    <w:p w14:paraId="025F6AD0" w14:textId="269AE69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元祐（</w:t>
      </w:r>
      <w:r w:rsidRPr="00FA127B">
        <w:rPr>
          <w:rFonts w:ascii="Times New Roman" w:hAnsi="Times New Roman" w:cs="Times New Roman" w:hint="eastAsia"/>
          <w:sz w:val="28"/>
          <w:szCs w:val="28"/>
        </w:rPr>
        <w:t>1086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1094</w:t>
      </w:r>
      <w:r w:rsidRPr="00FA127B">
        <w:rPr>
          <w:rFonts w:ascii="Times New Roman" w:hAnsi="Times New Roman" w:cs="Times New Roman" w:hint="eastAsia"/>
          <w:sz w:val="28"/>
          <w:szCs w:val="28"/>
        </w:rPr>
        <w:t>）年間的太皇太後高氏，處分軍國事，一方面倚仗宰輔大臣，另一方面也需要通過宦官準備宣諭</w:t>
      </w:r>
      <w:r>
        <w:rPr>
          <w:rFonts w:ascii="Times New Roman" w:hAnsi="Times New Roman" w:cs="Times New Roman" w:hint="eastAsia"/>
          <w:sz w:val="28"/>
          <w:szCs w:val="28"/>
        </w:rPr>
        <w:t>「</w:t>
      </w:r>
      <w:r w:rsidRPr="00FA127B">
        <w:rPr>
          <w:rFonts w:ascii="Times New Roman" w:hAnsi="Times New Roman" w:cs="Times New Roman" w:hint="eastAsia"/>
          <w:sz w:val="28"/>
          <w:szCs w:val="28"/>
        </w:rPr>
        <w:t>榜目</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，並且</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以御侍小宮人執持，假口宣示</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。（注：《長編》卷三六八，元祐元年閏二月丙申注文引《舊錄》，頁</w:t>
      </w:r>
      <w:r w:rsidRPr="00FA127B">
        <w:rPr>
          <w:rFonts w:ascii="Times New Roman" w:hAnsi="Times New Roman" w:cs="Times New Roman" w:hint="eastAsia"/>
          <w:sz w:val="28"/>
          <w:szCs w:val="28"/>
        </w:rPr>
        <w:t>8874</w:t>
      </w:r>
      <w:r w:rsidRPr="00FA127B">
        <w:rPr>
          <w:rFonts w:ascii="Times New Roman" w:hAnsi="Times New Roman" w:cs="Times New Roman" w:hint="eastAsia"/>
          <w:sz w:val="28"/>
          <w:szCs w:val="28"/>
        </w:rPr>
        <w:t>。）高宗建炎（</w:t>
      </w:r>
      <w:r w:rsidRPr="00FA127B">
        <w:rPr>
          <w:rFonts w:ascii="Times New Roman" w:hAnsi="Times New Roman" w:cs="Times New Roman" w:hint="eastAsia"/>
          <w:sz w:val="28"/>
          <w:szCs w:val="28"/>
        </w:rPr>
        <w:t>1127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1130</w:t>
      </w:r>
      <w:r w:rsidRPr="00FA127B">
        <w:rPr>
          <w:rFonts w:ascii="Times New Roman" w:hAnsi="Times New Roman" w:cs="Times New Roman" w:hint="eastAsia"/>
          <w:sz w:val="28"/>
          <w:szCs w:val="28"/>
        </w:rPr>
        <w:t>）時期的孟太後，當苗劉事變之際，不得已走上前台。一次，與宰相朱勝非密議高宗覆辟事，</w:t>
      </w:r>
    </w:p>
    <w:p w14:paraId="2191634A" w14:textId="77777777" w:rsidR="00FA127B" w:rsidRPr="00FA127B" w:rsidRDefault="00FA127B" w:rsidP="00FA127B">
      <w:pPr>
        <w:spacing w:after="0" w:line="240" w:lineRule="auto"/>
        <w:rPr>
          <w:rFonts w:ascii="Times New Roman" w:hAnsi="Times New Roman" w:cs="Times New Roman"/>
          <w:sz w:val="28"/>
          <w:szCs w:val="28"/>
        </w:rPr>
      </w:pPr>
    </w:p>
    <w:p w14:paraId="619ACA6D" w14:textId="3D95A73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勝非乞屏左右，後曰：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惟張夫人在此。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勝非問何人。後曰：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張夫人年高習事，官品亦尊。嘗教哲宗、道君讀書，朝廷文字皆經其手，禁中事莫不預知，即今往來睿聖宮。卿但奏事。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（注：《系年要錄》卷二六，建炎三年三月戊子條。）</w:t>
      </w:r>
    </w:p>
    <w:p w14:paraId="0A549F74" w14:textId="77777777" w:rsidR="00FA127B" w:rsidRPr="00FA127B" w:rsidRDefault="00FA127B" w:rsidP="00FA127B">
      <w:pPr>
        <w:spacing w:after="0" w:line="240" w:lineRule="auto"/>
        <w:rPr>
          <w:rFonts w:ascii="Times New Roman" w:hAnsi="Times New Roman" w:cs="Times New Roman"/>
          <w:sz w:val="28"/>
          <w:szCs w:val="28"/>
        </w:rPr>
      </w:pPr>
    </w:p>
    <w:p w14:paraId="6B75CF2C" w14:textId="3AECBA6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這位張夫人，顯然深得孟後信任。她在當時擔負著</w:t>
      </w:r>
      <w:r>
        <w:rPr>
          <w:rFonts w:ascii="Times New Roman" w:hAnsi="Times New Roman" w:cs="Times New Roman" w:hint="eastAsia"/>
          <w:sz w:val="28"/>
          <w:szCs w:val="28"/>
        </w:rPr>
        <w:t>「</w:t>
      </w:r>
      <w:r w:rsidRPr="00FA127B">
        <w:rPr>
          <w:rFonts w:ascii="Times New Roman" w:hAnsi="Times New Roman" w:cs="Times New Roman" w:hint="eastAsia"/>
          <w:sz w:val="28"/>
          <w:szCs w:val="28"/>
        </w:rPr>
        <w:t>往來睿聖宮</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，與居處其間的高宗溝通的責任。後來朱勝非在其《秀水閒居錄》中說，有關</w:t>
      </w:r>
      <w:r>
        <w:rPr>
          <w:rFonts w:ascii="Times New Roman" w:hAnsi="Times New Roman" w:cs="Times New Roman" w:hint="eastAsia"/>
          <w:sz w:val="28"/>
          <w:szCs w:val="28"/>
        </w:rPr>
        <w:t>「</w:t>
      </w:r>
      <w:r w:rsidRPr="00FA127B">
        <w:rPr>
          <w:rFonts w:ascii="Times New Roman" w:hAnsi="Times New Roman" w:cs="Times New Roman" w:hint="eastAsia"/>
          <w:sz w:val="28"/>
          <w:szCs w:val="28"/>
        </w:rPr>
        <w:t>覆辟</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的安排，即是請</w:t>
      </w:r>
      <w:r>
        <w:rPr>
          <w:rFonts w:ascii="Times New Roman" w:hAnsi="Times New Roman" w:cs="Times New Roman" w:hint="eastAsia"/>
          <w:sz w:val="28"/>
          <w:szCs w:val="28"/>
        </w:rPr>
        <w:t>「</w:t>
      </w:r>
      <w:r w:rsidRPr="00FA127B">
        <w:rPr>
          <w:rFonts w:ascii="Times New Roman" w:hAnsi="Times New Roman" w:cs="Times New Roman" w:hint="eastAsia"/>
          <w:sz w:val="28"/>
          <w:szCs w:val="28"/>
        </w:rPr>
        <w:t>張夫人密奏主上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的。孟太後特別說明，張夫人以往</w:t>
      </w:r>
      <w:r>
        <w:rPr>
          <w:rFonts w:ascii="Times New Roman" w:hAnsi="Times New Roman" w:cs="Times New Roman" w:hint="eastAsia"/>
          <w:sz w:val="28"/>
          <w:szCs w:val="28"/>
        </w:rPr>
        <w:t>「</w:t>
      </w:r>
      <w:r w:rsidRPr="00FA127B">
        <w:rPr>
          <w:rFonts w:ascii="Times New Roman" w:hAnsi="Times New Roman" w:cs="Times New Roman" w:hint="eastAsia"/>
          <w:sz w:val="28"/>
          <w:szCs w:val="28"/>
        </w:rPr>
        <w:t>嘗教哲宗、道君讀書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，不僅</w:t>
      </w:r>
      <w:r>
        <w:rPr>
          <w:rFonts w:ascii="Times New Roman" w:hAnsi="Times New Roman" w:cs="Times New Roman" w:hint="eastAsia"/>
          <w:sz w:val="28"/>
          <w:szCs w:val="28"/>
        </w:rPr>
        <w:t>「</w:t>
      </w:r>
      <w:r w:rsidRPr="00FA127B">
        <w:rPr>
          <w:rFonts w:ascii="Times New Roman" w:hAnsi="Times New Roman" w:cs="Times New Roman" w:hint="eastAsia"/>
          <w:sz w:val="28"/>
          <w:szCs w:val="28"/>
        </w:rPr>
        <w:t>禁中事莫不預知</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，而且</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朝廷文字皆經其手</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。朝廷文字經由內夫人處理，這一情形，顯然不是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即今</w:t>
      </w:r>
      <w:r>
        <w:rPr>
          <w:rFonts w:ascii="Times New Roman" w:hAnsi="Times New Roman" w:cs="Times New Roman" w:hint="eastAsia"/>
          <w:sz w:val="28"/>
          <w:szCs w:val="28"/>
        </w:rPr>
        <w:t>」</w:t>
      </w:r>
      <w:r w:rsidRPr="00FA127B">
        <w:rPr>
          <w:rFonts w:ascii="Times New Roman" w:hAnsi="Times New Roman" w:cs="Times New Roman" w:hint="eastAsia"/>
          <w:sz w:val="28"/>
          <w:szCs w:val="28"/>
        </w:rPr>
        <w:t>才有，亦非只限於特定某氏，而是禁中一向的規矩。</w:t>
      </w:r>
    </w:p>
    <w:p w14:paraId="2199C75E" w14:textId="77777777" w:rsidR="00FA127B" w:rsidRPr="00FA127B" w:rsidRDefault="00FA127B" w:rsidP="00FA127B">
      <w:pPr>
        <w:spacing w:after="0" w:line="240" w:lineRule="auto"/>
        <w:rPr>
          <w:rFonts w:ascii="Times New Roman" w:hAnsi="Times New Roman" w:cs="Times New Roman"/>
          <w:sz w:val="28"/>
          <w:szCs w:val="28"/>
        </w:rPr>
      </w:pPr>
    </w:p>
    <w:p w14:paraId="238228B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（二）侍奉代筆</w:t>
      </w:r>
    </w:p>
    <w:p w14:paraId="53606D23" w14:textId="77777777" w:rsidR="00FA127B" w:rsidRPr="00FA127B" w:rsidRDefault="00FA127B" w:rsidP="00FA127B">
      <w:pPr>
        <w:spacing w:after="0" w:line="240" w:lineRule="auto"/>
        <w:rPr>
          <w:rFonts w:ascii="Times New Roman" w:hAnsi="Times New Roman" w:cs="Times New Roman"/>
          <w:sz w:val="28"/>
          <w:szCs w:val="28"/>
        </w:rPr>
      </w:pPr>
    </w:p>
    <w:p w14:paraId="3547B93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臣僚進奏的章疏，一類通過通進司或門進呈，如前述吳處厚文書通進例；另一類則是臣僚奏對時直接呈遞的。南宋紹熙五年（</w:t>
      </w:r>
      <w:r w:rsidRPr="00FA127B">
        <w:rPr>
          <w:rFonts w:ascii="Times New Roman" w:hAnsi="Times New Roman" w:cs="Times New Roman" w:hint="eastAsia"/>
          <w:sz w:val="28"/>
          <w:szCs w:val="28"/>
        </w:rPr>
        <w:t>1194</w:t>
      </w:r>
      <w:r w:rsidRPr="00FA127B">
        <w:rPr>
          <w:rFonts w:ascii="Times New Roman" w:hAnsi="Times New Roman" w:cs="Times New Roman" w:hint="eastAsia"/>
          <w:sz w:val="28"/>
          <w:szCs w:val="28"/>
        </w:rPr>
        <w:t>）七月，彭龜年進呈《請御殿施行畫一疏》，其中說到臣僚上殿進呈劄子的收取進呈方式：</w:t>
      </w:r>
    </w:p>
    <w:p w14:paraId="1B989912" w14:textId="77777777" w:rsidR="00FA127B" w:rsidRPr="00FA127B" w:rsidRDefault="00FA127B" w:rsidP="00FA127B">
      <w:pPr>
        <w:spacing w:after="0" w:line="240" w:lineRule="auto"/>
        <w:rPr>
          <w:rFonts w:ascii="Times New Roman" w:hAnsi="Times New Roman" w:cs="Times New Roman"/>
          <w:sz w:val="28"/>
          <w:szCs w:val="28"/>
        </w:rPr>
      </w:pPr>
    </w:p>
    <w:p w14:paraId="4834FC3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臣僚上殿或有進呈劄子，竊聞舊制：遇臣僚奏事訖，駕興入內，內侍官即便收拾劄子，當御前入一黃袋，就封於御屏後，便請御押；入內，付與直筆內人，伺候進呈。庶免遺墜漏泄之患。（注：彭龜年：《止堂集》卷四《請御殿施行畫一疏》，影印文淵閣四庫全書本。）</w:t>
      </w:r>
    </w:p>
    <w:p w14:paraId="33BC980F" w14:textId="77777777" w:rsidR="00FA127B" w:rsidRPr="00FA127B" w:rsidRDefault="00FA127B" w:rsidP="00FA127B">
      <w:pPr>
        <w:spacing w:after="0" w:line="240" w:lineRule="auto"/>
        <w:rPr>
          <w:rFonts w:ascii="Times New Roman" w:hAnsi="Times New Roman" w:cs="Times New Roman"/>
          <w:sz w:val="28"/>
          <w:szCs w:val="28"/>
        </w:rPr>
      </w:pPr>
    </w:p>
    <w:p w14:paraId="65223543" w14:textId="1D00445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這一自外而內的文書進呈過程，被彭龜年梳理得次第分明：先是臣僚上殿進呈奏事劄子；奏對過程結束後，由內侍收拾劄子、裝袋、就封、押印；然後進入內中，將封押的劄子交給</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直筆內人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。也就是說，在內廷</w:t>
      </w:r>
      <w:r>
        <w:rPr>
          <w:rFonts w:ascii="Times New Roman" w:hAnsi="Times New Roman" w:cs="Times New Roman" w:hint="eastAsia"/>
          <w:sz w:val="28"/>
          <w:szCs w:val="28"/>
        </w:rPr>
        <w:t>「</w:t>
      </w:r>
      <w:r w:rsidRPr="00FA127B">
        <w:rPr>
          <w:rFonts w:ascii="Times New Roman" w:hAnsi="Times New Roman" w:cs="Times New Roman" w:hint="eastAsia"/>
          <w:sz w:val="28"/>
          <w:szCs w:val="28"/>
        </w:rPr>
        <w:t>伺候進呈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奏事劄子的，是尚書內省的直筆內人們。南宋末年周密的《浩然齋雅談》卷中，載錄了張樞所賦宮詞十首，（注：周密稱張樞</w:t>
      </w:r>
      <w:r>
        <w:rPr>
          <w:rFonts w:ascii="Times New Roman" w:hAnsi="Times New Roman" w:cs="Times New Roman" w:hint="eastAsia"/>
          <w:sz w:val="28"/>
          <w:szCs w:val="28"/>
        </w:rPr>
        <w:t>「</w:t>
      </w:r>
      <w:r w:rsidRPr="00FA127B">
        <w:rPr>
          <w:rFonts w:ascii="Times New Roman" w:hAnsi="Times New Roman" w:cs="Times New Roman" w:hint="eastAsia"/>
          <w:sz w:val="28"/>
          <w:szCs w:val="28"/>
        </w:rPr>
        <w:t>姑縉雲夫人承恩穆陵，因得出入九禁，備見一時宮中燕幸之事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，因而其宮詞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非其他想像而為者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，見周密：《浩然齋雅談》卷中，影印文淵閣四庫全書本。）其一所吟詠的，正是直筆內人侍奉君王內批的情景：</w:t>
      </w:r>
    </w:p>
    <w:p w14:paraId="6C6245EC" w14:textId="77777777" w:rsidR="00FA127B" w:rsidRPr="00FA127B" w:rsidRDefault="00FA127B" w:rsidP="00FA127B">
      <w:pPr>
        <w:spacing w:after="0" w:line="240" w:lineRule="auto"/>
        <w:rPr>
          <w:rFonts w:ascii="Times New Roman" w:hAnsi="Times New Roman" w:cs="Times New Roman"/>
          <w:sz w:val="28"/>
          <w:szCs w:val="28"/>
        </w:rPr>
      </w:pPr>
    </w:p>
    <w:p w14:paraId="11214ED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紫閣深嚴邃殿西，書林飛白揭宸奎。</w:t>
      </w:r>
    </w:p>
    <w:p w14:paraId="45DB7649" w14:textId="77777777" w:rsidR="00FA127B" w:rsidRPr="00FA127B" w:rsidRDefault="00FA127B" w:rsidP="00FA127B">
      <w:pPr>
        <w:spacing w:after="0" w:line="240" w:lineRule="auto"/>
        <w:rPr>
          <w:rFonts w:ascii="Times New Roman" w:hAnsi="Times New Roman" w:cs="Times New Roman"/>
          <w:sz w:val="28"/>
          <w:szCs w:val="28"/>
        </w:rPr>
      </w:pPr>
    </w:p>
    <w:p w14:paraId="0F55ADF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黃封繳進升平奏，直筆夫人看內批。</w:t>
      </w:r>
    </w:p>
    <w:p w14:paraId="65003964" w14:textId="77777777" w:rsidR="00FA127B" w:rsidRPr="00FA127B" w:rsidRDefault="00FA127B" w:rsidP="00FA127B">
      <w:pPr>
        <w:spacing w:after="0" w:line="240" w:lineRule="auto"/>
        <w:rPr>
          <w:rFonts w:ascii="Times New Roman" w:hAnsi="Times New Roman" w:cs="Times New Roman"/>
          <w:sz w:val="28"/>
          <w:szCs w:val="28"/>
        </w:rPr>
      </w:pPr>
    </w:p>
    <w:p w14:paraId="54A6AEE8" w14:textId="760CD46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尚書內省宮官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主文字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，其實是掌管著不同的程式，采取著不同的文字處理方式。她們所負責的，並非僅止</w:t>
      </w:r>
      <w:r>
        <w:rPr>
          <w:rFonts w:ascii="Times New Roman" w:hAnsi="Times New Roman" w:cs="Times New Roman" w:hint="eastAsia"/>
          <w:sz w:val="28"/>
          <w:szCs w:val="28"/>
        </w:rPr>
        <w:t>「</w:t>
      </w:r>
      <w:r w:rsidRPr="00FA127B">
        <w:rPr>
          <w:rFonts w:ascii="Times New Roman" w:hAnsi="Times New Roman" w:cs="Times New Roman" w:hint="eastAsia"/>
          <w:sz w:val="28"/>
          <w:szCs w:val="28"/>
        </w:rPr>
        <w:t>伺候進呈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。很多情況下，不僅負責登記、分配進入內中的章疏，而且會為皇帝代錄文書、代筆批覆。其中較為簡單的，是登載抄錄。真宗時，有百姓以狀投匭，皇帝即</w:t>
      </w:r>
      <w:r>
        <w:rPr>
          <w:rFonts w:ascii="Times New Roman" w:hAnsi="Times New Roman" w:cs="Times New Roman" w:hint="eastAsia"/>
          <w:sz w:val="28"/>
          <w:szCs w:val="28"/>
        </w:rPr>
        <w:t>「</w:t>
      </w:r>
      <w:r w:rsidRPr="00FA127B">
        <w:rPr>
          <w:rFonts w:ascii="Times New Roman" w:hAnsi="Times New Roman" w:cs="Times New Roman" w:hint="eastAsia"/>
          <w:sz w:val="28"/>
          <w:szCs w:val="28"/>
        </w:rPr>
        <w:t>令宮人錄所訴事付有司施行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。（注：俞德鄰：《佩韋齋集》卷一七《輯聞》，影印文淵閣四庫全書本。）</w:t>
      </w:r>
    </w:p>
    <w:p w14:paraId="1990E49B" w14:textId="77777777" w:rsidR="00FA127B" w:rsidRPr="00FA127B" w:rsidRDefault="00FA127B" w:rsidP="00FA127B">
      <w:pPr>
        <w:spacing w:after="0" w:line="240" w:lineRule="auto"/>
        <w:rPr>
          <w:rFonts w:ascii="Times New Roman" w:hAnsi="Times New Roman" w:cs="Times New Roman"/>
          <w:sz w:val="28"/>
          <w:szCs w:val="28"/>
        </w:rPr>
      </w:pPr>
    </w:p>
    <w:p w14:paraId="669EDE7B" w14:textId="02363F9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代筆批覆，則相對覆雜。代皇帝</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批答畫聞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，是其中主要的一類。前引程俱起草的詔詞所說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下於三府者，內尚書省總其凡</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，（注：《北山小集》卷二六《尚食直筆楊一娘賜名從信特除知內尚書省事》。）以及朱熹所說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宮中有內尚書，主文字。文字皆過他處，……亦掌印璽，多代御批</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（注：《朱子語類》卷一二八，頁</w:t>
      </w:r>
      <w:r w:rsidRPr="00FA127B">
        <w:rPr>
          <w:rFonts w:ascii="Times New Roman" w:hAnsi="Times New Roman" w:cs="Times New Roman" w:hint="eastAsia"/>
          <w:sz w:val="28"/>
          <w:szCs w:val="28"/>
        </w:rPr>
        <w:t>3064</w:t>
      </w:r>
      <w:r w:rsidRPr="00FA127B">
        <w:rPr>
          <w:rFonts w:ascii="Times New Roman" w:hAnsi="Times New Roman" w:cs="Times New Roman" w:hint="eastAsia"/>
          <w:sz w:val="28"/>
          <w:szCs w:val="28"/>
        </w:rPr>
        <w:t>。）等等，都是側重於這一方面。李心傳《建炎以來朝野雜記》乙集卷一一《故事》中，有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親筆與御筆內批不同</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條，其中說：</w:t>
      </w:r>
    </w:p>
    <w:p w14:paraId="77C9FC28" w14:textId="77777777" w:rsidR="00FA127B" w:rsidRPr="00FA127B" w:rsidRDefault="00FA127B" w:rsidP="00FA127B">
      <w:pPr>
        <w:spacing w:after="0" w:line="240" w:lineRule="auto"/>
        <w:rPr>
          <w:rFonts w:ascii="Times New Roman" w:hAnsi="Times New Roman" w:cs="Times New Roman"/>
          <w:sz w:val="28"/>
          <w:szCs w:val="28"/>
        </w:rPr>
      </w:pPr>
    </w:p>
    <w:p w14:paraId="1ADB84D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朝御筆、御制，皆非必人主親御翰墨也。祖宗時禁中處分事付外者謂之內批，崇觀後謂之御筆，其後或以內夫人代之。近世所謂御寶批者，或上批，或內省夫人代批，皆用御寶。又有所謂親筆者，則上親書押字，不必用寶。至於御制文字，亦或命近臣視草焉。（注：《建炎以來朝野雜記》乙集卷一一，北京：中華書局，</w:t>
      </w:r>
      <w:r w:rsidRPr="00FA127B">
        <w:rPr>
          <w:rFonts w:ascii="Times New Roman" w:hAnsi="Times New Roman" w:cs="Times New Roman" w:hint="eastAsia"/>
          <w:sz w:val="28"/>
          <w:szCs w:val="28"/>
        </w:rPr>
        <w:t>2000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671</w:t>
      </w:r>
      <w:r w:rsidRPr="00FA127B">
        <w:rPr>
          <w:rFonts w:ascii="Times New Roman" w:hAnsi="Times New Roman" w:cs="Times New Roman" w:hint="eastAsia"/>
          <w:sz w:val="28"/>
          <w:szCs w:val="28"/>
        </w:rPr>
        <w:t>。）</w:t>
      </w:r>
    </w:p>
    <w:p w14:paraId="72830A2F" w14:textId="77777777" w:rsidR="00FA127B" w:rsidRPr="00FA127B" w:rsidRDefault="00FA127B" w:rsidP="00FA127B">
      <w:pPr>
        <w:spacing w:after="0" w:line="240" w:lineRule="auto"/>
        <w:rPr>
          <w:rFonts w:ascii="Times New Roman" w:hAnsi="Times New Roman" w:cs="Times New Roman"/>
          <w:sz w:val="28"/>
          <w:szCs w:val="28"/>
        </w:rPr>
      </w:pPr>
    </w:p>
    <w:p w14:paraId="282A991F" w14:textId="65F60FC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李心傳所說的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內省夫人代批</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之類現象，在宋代材料中不乏印證。欽宗靖康元年（</w:t>
      </w:r>
      <w:r w:rsidRPr="00FA127B">
        <w:rPr>
          <w:rFonts w:ascii="Times New Roman" w:hAnsi="Times New Roman" w:cs="Times New Roman" w:hint="eastAsia"/>
          <w:sz w:val="28"/>
          <w:szCs w:val="28"/>
        </w:rPr>
        <w:t>1126</w:t>
      </w:r>
      <w:r w:rsidRPr="00FA127B">
        <w:rPr>
          <w:rFonts w:ascii="Times New Roman" w:hAnsi="Times New Roman" w:cs="Times New Roman" w:hint="eastAsia"/>
          <w:sz w:val="28"/>
          <w:szCs w:val="28"/>
        </w:rPr>
        <w:t>），開封危殆，羽檄號召諸路勤王。南宋嘉泰（</w:t>
      </w:r>
      <w:r w:rsidRPr="00FA127B">
        <w:rPr>
          <w:rFonts w:ascii="Times New Roman" w:hAnsi="Times New Roman" w:cs="Times New Roman" w:hint="eastAsia"/>
          <w:sz w:val="28"/>
          <w:szCs w:val="28"/>
        </w:rPr>
        <w:t>1201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1204</w:t>
      </w:r>
      <w:r w:rsidRPr="00FA127B">
        <w:rPr>
          <w:rFonts w:ascii="Times New Roman" w:hAnsi="Times New Roman" w:cs="Times New Roman" w:hint="eastAsia"/>
          <w:sz w:val="28"/>
          <w:szCs w:val="28"/>
        </w:rPr>
        <w:t>）年間，周必大曾經看到靖康時淮西帥臣收到的御前劄子，追念當年之事，他頗感痛心，並且特別指出了文書的發布程式問題：</w:t>
      </w:r>
    </w:p>
    <w:p w14:paraId="05411142" w14:textId="77777777" w:rsidR="00FA127B" w:rsidRPr="00FA127B" w:rsidRDefault="00FA127B" w:rsidP="00FA127B">
      <w:pPr>
        <w:spacing w:after="0" w:line="240" w:lineRule="auto"/>
        <w:rPr>
          <w:rFonts w:ascii="Times New Roman" w:hAnsi="Times New Roman" w:cs="Times New Roman"/>
          <w:sz w:val="28"/>
          <w:szCs w:val="28"/>
        </w:rPr>
      </w:pPr>
    </w:p>
    <w:p w14:paraId="2C3FC008" w14:textId="2BB77344"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昔唐李德裕為相，請詔書付宰司乃下，自是號令明審。本朝亦皆三省樞密畫旨處分。今廬帥所被御前劄子五道，雖或二府擬進，然內夫人（注：按，文淵閣四庫全書本《文忠集》作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內大人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，今據明澹生堂抄本《周益公文集》校改。）直筆者書之，用寶入遞，大臣不與焉。使當時有一德裕，必不如此。（注：周必大：《文忠集》卷五〇《廬帥靖康勤王跋語》，影印文淵閣四庫全書本。）</w:t>
      </w:r>
    </w:p>
    <w:p w14:paraId="24B6CF72" w14:textId="77777777" w:rsidR="00FA127B" w:rsidRPr="00FA127B" w:rsidRDefault="00FA127B" w:rsidP="00FA127B">
      <w:pPr>
        <w:spacing w:after="0" w:line="240" w:lineRule="auto"/>
        <w:rPr>
          <w:rFonts w:ascii="Times New Roman" w:hAnsi="Times New Roman" w:cs="Times New Roman"/>
          <w:sz w:val="28"/>
          <w:szCs w:val="28"/>
        </w:rPr>
      </w:pPr>
    </w:p>
    <w:p w14:paraId="14410868" w14:textId="46B6A55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征召勤王的處分，以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御前劄子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為名，本來即昭示著自</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御前</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直接頒出的特殊意義；周必大看到的這五份御前劄子，是由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內夫人直筆者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代筆書寫，然後用寶入遞的。盡管其</w:t>
      </w:r>
      <w:r>
        <w:rPr>
          <w:rFonts w:ascii="Times New Roman" w:hAnsi="Times New Roman" w:cs="Times New Roman" w:hint="eastAsia"/>
          <w:sz w:val="28"/>
          <w:szCs w:val="28"/>
        </w:rPr>
        <w:t>「</w:t>
      </w:r>
      <w:r w:rsidRPr="00FA127B">
        <w:rPr>
          <w:rFonts w:ascii="Times New Roman" w:hAnsi="Times New Roman" w:cs="Times New Roman" w:hint="eastAsia"/>
          <w:sz w:val="28"/>
          <w:szCs w:val="28"/>
        </w:rPr>
        <w:t>處分</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可能經由二府（三省與樞密院）擬進，內容上或無問題；但至少在周必大看來，御前劄子的頒行，也應該通過二府，才符合政務程式，便於協調應變。（注：宋代正式的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內批</w:t>
      </w:r>
      <w:r>
        <w:rPr>
          <w:rFonts w:ascii="Times New Roman" w:hAnsi="Times New Roman" w:cs="Times New Roman" w:hint="eastAsia"/>
          <w:sz w:val="28"/>
          <w:szCs w:val="28"/>
        </w:rPr>
        <w:t>」</w:t>
      </w:r>
      <w:r w:rsidRPr="00FA127B">
        <w:rPr>
          <w:rFonts w:ascii="Times New Roman" w:hAnsi="Times New Roman" w:cs="Times New Roman" w:hint="eastAsia"/>
          <w:sz w:val="28"/>
          <w:szCs w:val="28"/>
        </w:rPr>
        <w:t>，原則上是批給二府（三省</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樞密院），由二府負責頒行的。是即朱熹所說：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（經內尚書）行出底文字只到三省。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1DEC35E8" w14:textId="77777777" w:rsidR="00FA127B" w:rsidRPr="00FA127B" w:rsidRDefault="00FA127B" w:rsidP="00FA127B">
      <w:pPr>
        <w:spacing w:after="0" w:line="240" w:lineRule="auto"/>
        <w:rPr>
          <w:rFonts w:ascii="Times New Roman" w:hAnsi="Times New Roman" w:cs="Times New Roman"/>
          <w:sz w:val="28"/>
          <w:szCs w:val="28"/>
        </w:rPr>
      </w:pPr>
    </w:p>
    <w:p w14:paraId="09DCBAA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內夫人直筆者的代筆書寫，並非簡單按照皇帝口授記錄。她們應付、代理日常事務，也代為掌握著某些規程。其中，有與內廷恩賞相關的，如《續資治通鑒長編》卷六七，景德四年（</w:t>
      </w:r>
      <w:r w:rsidRPr="00FA127B">
        <w:rPr>
          <w:rFonts w:ascii="Times New Roman" w:hAnsi="Times New Roman" w:cs="Times New Roman" w:hint="eastAsia"/>
          <w:sz w:val="28"/>
          <w:szCs w:val="28"/>
        </w:rPr>
        <w:t>1007</w:t>
      </w:r>
      <w:r w:rsidRPr="00FA127B">
        <w:rPr>
          <w:rFonts w:ascii="Times New Roman" w:hAnsi="Times New Roman" w:cs="Times New Roman" w:hint="eastAsia"/>
          <w:sz w:val="28"/>
          <w:szCs w:val="28"/>
        </w:rPr>
        <w:t>）十一月戊子條所載：</w:t>
      </w:r>
    </w:p>
    <w:p w14:paraId="73F098EA" w14:textId="77777777" w:rsidR="00FA127B" w:rsidRPr="00FA127B" w:rsidRDefault="00FA127B" w:rsidP="00FA127B">
      <w:pPr>
        <w:spacing w:after="0" w:line="240" w:lineRule="auto"/>
        <w:rPr>
          <w:rFonts w:ascii="Times New Roman" w:hAnsi="Times New Roman" w:cs="Times New Roman"/>
          <w:sz w:val="28"/>
          <w:szCs w:val="28"/>
        </w:rPr>
      </w:pPr>
    </w:p>
    <w:p w14:paraId="70272E75" w14:textId="2E885C9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令樞密院條上南郊、承天節皇族諸親延賞恩例。先是，每有朝慶，皇族皆過希寵澤。上謂陳堯叟等曰：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若盡遂所請，即勤勞王事之臣能不以此為辭？自今有越例者，即令尚書內省勿下。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（注：《長編》卷六七，景德四年十一月戊子條，頁</w:t>
      </w:r>
      <w:r w:rsidRPr="00FA127B">
        <w:rPr>
          <w:rFonts w:ascii="Times New Roman" w:hAnsi="Times New Roman" w:cs="Times New Roman" w:hint="eastAsia"/>
          <w:sz w:val="28"/>
          <w:szCs w:val="28"/>
        </w:rPr>
        <w:t>1508</w:t>
      </w:r>
      <w:r w:rsidRPr="00FA127B">
        <w:rPr>
          <w:rFonts w:ascii="Times New Roman" w:hAnsi="Times New Roman" w:cs="Times New Roman" w:hint="eastAsia"/>
          <w:sz w:val="28"/>
          <w:szCs w:val="28"/>
        </w:rPr>
        <w:t>。）</w:t>
      </w:r>
    </w:p>
    <w:p w14:paraId="2A2E3C76" w14:textId="77777777" w:rsidR="00FA127B" w:rsidRPr="00FA127B" w:rsidRDefault="00FA127B" w:rsidP="00FA127B">
      <w:pPr>
        <w:spacing w:after="0" w:line="240" w:lineRule="auto"/>
        <w:rPr>
          <w:rFonts w:ascii="Times New Roman" w:hAnsi="Times New Roman" w:cs="Times New Roman"/>
          <w:sz w:val="28"/>
          <w:szCs w:val="28"/>
        </w:rPr>
      </w:pPr>
    </w:p>
    <w:p w14:paraId="4AD23B61" w14:textId="43BD879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南宋寶慶元年（</w:t>
      </w:r>
      <w:r w:rsidRPr="00FA127B">
        <w:rPr>
          <w:rFonts w:ascii="Times New Roman" w:hAnsi="Times New Roman" w:cs="Times New Roman" w:hint="eastAsia"/>
          <w:sz w:val="28"/>
          <w:szCs w:val="28"/>
        </w:rPr>
        <w:t>1225</w:t>
      </w:r>
      <w:r w:rsidRPr="00FA127B">
        <w:rPr>
          <w:rFonts w:ascii="Times New Roman" w:hAnsi="Times New Roman" w:cs="Times New Roman" w:hint="eastAsia"/>
          <w:sz w:val="28"/>
          <w:szCs w:val="28"/>
        </w:rPr>
        <w:t>）九月十七日，供職經筵的曹彥約為理宗讀《寶訓</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謹外戚》篇，說到這同一內容，雖然語句有所出入，但基本意思則完全相同：</w:t>
      </w:r>
    </w:p>
    <w:p w14:paraId="7E3CE122" w14:textId="77777777" w:rsidR="00FA127B" w:rsidRPr="00FA127B" w:rsidRDefault="00FA127B" w:rsidP="00FA127B">
      <w:pPr>
        <w:spacing w:after="0" w:line="240" w:lineRule="auto"/>
        <w:rPr>
          <w:rFonts w:ascii="Times New Roman" w:hAnsi="Times New Roman" w:cs="Times New Roman"/>
          <w:sz w:val="28"/>
          <w:szCs w:val="28"/>
        </w:rPr>
      </w:pPr>
    </w:p>
    <w:p w14:paraId="0095E0F2" w14:textId="3D19348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景德四年，上謂近臣曰：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每歲承天節，皇諸親為姻族求恩，多過有希覬。朕常念群臣戮力盡瘁，或遠在邊防，久歷歲時，非功狀顯著，未嘗進一資一級。此若盡遂所請，甚紊公道。自後奏封有越例者，即令內省勿覆降出。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（注：曹彥約：《經幄管見》卷一，寶慶元年九月十七日條，影印文淵閣四庫全書本。）</w:t>
      </w:r>
    </w:p>
    <w:p w14:paraId="10E366AE" w14:textId="77777777" w:rsidR="00FA127B" w:rsidRPr="00FA127B" w:rsidRDefault="00FA127B" w:rsidP="00FA127B">
      <w:pPr>
        <w:spacing w:after="0" w:line="240" w:lineRule="auto"/>
        <w:rPr>
          <w:rFonts w:ascii="Times New Roman" w:hAnsi="Times New Roman" w:cs="Times New Roman"/>
          <w:sz w:val="28"/>
          <w:szCs w:val="28"/>
        </w:rPr>
      </w:pPr>
    </w:p>
    <w:p w14:paraId="7EE6CE9D" w14:textId="7595AA7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對於皇族延賞的恩例，是由樞密院擬訂；但自禁中批降的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寵澤</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，對於恩例的把握，則由尚書內省具體負責，因而真宗吩咐由尚書內省控制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越例</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的情形。</w:t>
      </w:r>
    </w:p>
    <w:p w14:paraId="77916B95" w14:textId="77777777" w:rsidR="00FA127B" w:rsidRPr="00FA127B" w:rsidRDefault="00FA127B" w:rsidP="00FA127B">
      <w:pPr>
        <w:spacing w:after="0" w:line="240" w:lineRule="auto"/>
        <w:rPr>
          <w:rFonts w:ascii="Times New Roman" w:hAnsi="Times New Roman" w:cs="Times New Roman"/>
          <w:sz w:val="28"/>
          <w:szCs w:val="28"/>
        </w:rPr>
      </w:pPr>
    </w:p>
    <w:p w14:paraId="20D93608" w14:textId="7A32BDC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不僅對於皇族如此，有些涉及外廷的具體規程，例如官員名銜等，也是通過執筆宮官的筆端體現出來。《建炎以來朝野雜記》乙集卷一三《官制》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權監修國史</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條，說到若以執政官領監修國史事，則需帶</w:t>
      </w:r>
      <w:r>
        <w:rPr>
          <w:rFonts w:ascii="Times New Roman" w:hAnsi="Times New Roman" w:cs="Times New Roman" w:hint="eastAsia"/>
          <w:sz w:val="28"/>
          <w:szCs w:val="28"/>
        </w:rPr>
        <w:t>「</w:t>
      </w:r>
      <w:r w:rsidRPr="00FA127B">
        <w:rPr>
          <w:rFonts w:ascii="Times New Roman" w:hAnsi="Times New Roman" w:cs="Times New Roman" w:hint="eastAsia"/>
          <w:sz w:val="28"/>
          <w:szCs w:val="28"/>
        </w:rPr>
        <w:t>權</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權監修國史</w:t>
      </w:r>
      <w:r>
        <w:rPr>
          <w:rFonts w:ascii="Times New Roman" w:hAnsi="Times New Roman" w:cs="Times New Roman" w:hint="eastAsia"/>
          <w:sz w:val="28"/>
          <w:szCs w:val="28"/>
        </w:rPr>
        <w:t>」</w:t>
      </w:r>
      <w:r w:rsidRPr="00FA127B">
        <w:rPr>
          <w:rFonts w:ascii="Times New Roman" w:hAnsi="Times New Roman" w:cs="Times New Roman" w:hint="eastAsia"/>
          <w:sz w:val="28"/>
          <w:szCs w:val="28"/>
        </w:rPr>
        <w:t>入銜。而在淳熙五年（</w:t>
      </w:r>
      <w:r w:rsidRPr="00FA127B">
        <w:rPr>
          <w:rFonts w:ascii="Times New Roman" w:hAnsi="Times New Roman" w:cs="Times New Roman" w:hint="eastAsia"/>
          <w:sz w:val="28"/>
          <w:szCs w:val="28"/>
        </w:rPr>
        <w:t>1178</w:t>
      </w:r>
      <w:r w:rsidRPr="00FA127B">
        <w:rPr>
          <w:rFonts w:ascii="Times New Roman" w:hAnsi="Times New Roman" w:cs="Times New Roman" w:hint="eastAsia"/>
          <w:sz w:val="28"/>
          <w:szCs w:val="28"/>
        </w:rPr>
        <w:t>）十一月，</w:t>
      </w:r>
    </w:p>
    <w:p w14:paraId="47FA90F8" w14:textId="77777777" w:rsidR="00FA127B" w:rsidRPr="00FA127B" w:rsidRDefault="00FA127B" w:rsidP="00FA127B">
      <w:pPr>
        <w:spacing w:after="0" w:line="240" w:lineRule="auto"/>
        <w:rPr>
          <w:rFonts w:ascii="Times New Roman" w:hAnsi="Times New Roman" w:cs="Times New Roman"/>
          <w:sz w:val="28"/>
          <w:szCs w:val="28"/>
        </w:rPr>
      </w:pPr>
    </w:p>
    <w:p w14:paraId="72985F8B" w14:textId="424AFA4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溫叔（筆者按，即趙雄）為右丞相升兼提舉國史院，錢景魏（筆者按，即錢良臣）代為監修國史，內批不帶</w:t>
      </w:r>
      <w:r>
        <w:rPr>
          <w:rFonts w:ascii="Times New Roman" w:hAnsi="Times New Roman" w:cs="Times New Roman" w:hint="eastAsia"/>
          <w:sz w:val="28"/>
          <w:szCs w:val="28"/>
        </w:rPr>
        <w:t>「</w:t>
      </w:r>
      <w:r w:rsidRPr="00FA127B">
        <w:rPr>
          <w:rFonts w:ascii="Times New Roman" w:hAnsi="Times New Roman" w:cs="Times New Roman" w:hint="eastAsia"/>
          <w:sz w:val="28"/>
          <w:szCs w:val="28"/>
        </w:rPr>
        <w:t>權</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字。景魏免牘有曰：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丞疑兼領，止加丞（承）攝之名；忽冒真除，蔑聞近比。</w:t>
      </w:r>
      <w:r>
        <w:rPr>
          <w:rFonts w:ascii="Times New Roman" w:hAnsi="Times New Roman" w:cs="Times New Roman" w:hint="eastAsia"/>
          <w:sz w:val="28"/>
          <w:szCs w:val="28"/>
        </w:rPr>
        <w:t>」</w:t>
      </w:r>
      <w:r w:rsidRPr="00FA127B">
        <w:rPr>
          <w:rFonts w:ascii="Times New Roman" w:hAnsi="Times New Roman" w:cs="Times New Roman" w:hint="eastAsia"/>
          <w:sz w:val="28"/>
          <w:szCs w:val="28"/>
        </w:rPr>
        <w:t>周益公在翰林，當為答詔，援故事乞仍帶</w:t>
      </w:r>
      <w:r>
        <w:rPr>
          <w:rFonts w:ascii="Times New Roman" w:hAnsi="Times New Roman" w:cs="Times New Roman" w:hint="eastAsia"/>
          <w:sz w:val="28"/>
          <w:szCs w:val="28"/>
        </w:rPr>
        <w:t>「</w:t>
      </w:r>
      <w:r w:rsidRPr="00FA127B">
        <w:rPr>
          <w:rFonts w:ascii="Times New Roman" w:hAnsi="Times New Roman" w:cs="Times New Roman" w:hint="eastAsia"/>
          <w:sz w:val="28"/>
          <w:szCs w:val="28"/>
        </w:rPr>
        <w:t>權</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字，許之。蓋一時直筆者偶失契勘，故景魏以為疑。自後率帶</w:t>
      </w:r>
      <w:r>
        <w:rPr>
          <w:rFonts w:ascii="Times New Roman" w:hAnsi="Times New Roman" w:cs="Times New Roman" w:hint="eastAsia"/>
          <w:sz w:val="28"/>
          <w:szCs w:val="28"/>
        </w:rPr>
        <w:t>「</w:t>
      </w:r>
      <w:r w:rsidRPr="00FA127B">
        <w:rPr>
          <w:rFonts w:ascii="Times New Roman" w:hAnsi="Times New Roman" w:cs="Times New Roman" w:hint="eastAsia"/>
          <w:sz w:val="28"/>
          <w:szCs w:val="28"/>
        </w:rPr>
        <w:t>權</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字。（注：《建炎以來朝野雜記》乙集卷一三，頁</w:t>
      </w:r>
      <w:r w:rsidRPr="00FA127B">
        <w:rPr>
          <w:rFonts w:ascii="Times New Roman" w:hAnsi="Times New Roman" w:cs="Times New Roman" w:hint="eastAsia"/>
          <w:sz w:val="28"/>
          <w:szCs w:val="28"/>
        </w:rPr>
        <w:t>712</w:t>
      </w:r>
      <w:r w:rsidRPr="00FA127B">
        <w:rPr>
          <w:rFonts w:ascii="Times New Roman" w:hAnsi="Times New Roman" w:cs="Times New Roman" w:hint="eastAsia"/>
          <w:sz w:val="28"/>
          <w:szCs w:val="28"/>
        </w:rPr>
        <w:t>。）</w:t>
      </w:r>
    </w:p>
    <w:p w14:paraId="5A965573" w14:textId="77777777" w:rsidR="00FA127B" w:rsidRPr="00FA127B" w:rsidRDefault="00FA127B" w:rsidP="00FA127B">
      <w:pPr>
        <w:spacing w:after="0" w:line="240" w:lineRule="auto"/>
        <w:rPr>
          <w:rFonts w:ascii="Times New Roman" w:hAnsi="Times New Roman" w:cs="Times New Roman"/>
          <w:sz w:val="28"/>
          <w:szCs w:val="28"/>
        </w:rPr>
      </w:pPr>
    </w:p>
    <w:p w14:paraId="545903A7" w14:textId="11612B03"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李心傳沒有明確指出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內批</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的執筆者是什麽人，而當事人周必大的《玉堂類稿》中，則對此事有詳盡的記錄。他在當時曾針對參知政事錢良臣辭免監修國史日歷事，為孝宗起草</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不允</w:t>
      </w:r>
      <w:r>
        <w:rPr>
          <w:rFonts w:ascii="Times New Roman" w:hAnsi="Times New Roman" w:cs="Times New Roman" w:hint="eastAsia"/>
          <w:sz w:val="28"/>
          <w:szCs w:val="28"/>
        </w:rPr>
        <w:t>」</w:t>
      </w:r>
      <w:r w:rsidRPr="00FA127B">
        <w:rPr>
          <w:rFonts w:ascii="Times New Roman" w:hAnsi="Times New Roman" w:cs="Times New Roman" w:hint="eastAsia"/>
          <w:sz w:val="28"/>
          <w:szCs w:val="28"/>
        </w:rPr>
        <w:t>答詔，進呈時，後面附有一段寫給孝宗的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附奏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，說：</w:t>
      </w:r>
    </w:p>
    <w:p w14:paraId="75EE0691" w14:textId="77777777" w:rsidR="00FA127B" w:rsidRPr="00FA127B" w:rsidRDefault="00FA127B" w:rsidP="00FA127B">
      <w:pPr>
        <w:spacing w:after="0" w:line="240" w:lineRule="auto"/>
        <w:rPr>
          <w:rFonts w:ascii="Times New Roman" w:hAnsi="Times New Roman" w:cs="Times New Roman"/>
          <w:sz w:val="28"/>
          <w:szCs w:val="28"/>
        </w:rPr>
      </w:pPr>
    </w:p>
    <w:p w14:paraId="477ECDE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臣今月（筆者按，指淳熙五年十一月）二十二日準御封下參知政事錢良臣辭免監修國史日歷所劄子一道，除已草不允詔進入外，其間偶有所疑，理合奏稟。</w:t>
      </w:r>
    </w:p>
    <w:p w14:paraId="66AE000A" w14:textId="77777777" w:rsidR="00FA127B" w:rsidRPr="00FA127B" w:rsidRDefault="00FA127B" w:rsidP="00FA127B">
      <w:pPr>
        <w:spacing w:after="0" w:line="240" w:lineRule="auto"/>
        <w:rPr>
          <w:rFonts w:ascii="Times New Roman" w:hAnsi="Times New Roman" w:cs="Times New Roman"/>
          <w:sz w:val="28"/>
          <w:szCs w:val="28"/>
        </w:rPr>
      </w:pPr>
    </w:p>
    <w:p w14:paraId="3C4479C4" w14:textId="58E4A5F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疑問之處，主要在於御封頒下的劄子中，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國史日歷所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官稱似不準確，標明執政身份的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權</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字亦似遺漏，而這失於契勘的兩項差失，是出自尚書內省：</w:t>
      </w:r>
    </w:p>
    <w:p w14:paraId="2A0030E4" w14:textId="77777777" w:rsidR="00FA127B" w:rsidRPr="00FA127B" w:rsidRDefault="00FA127B" w:rsidP="00FA127B">
      <w:pPr>
        <w:spacing w:after="0" w:line="240" w:lineRule="auto"/>
        <w:rPr>
          <w:rFonts w:ascii="Times New Roman" w:hAnsi="Times New Roman" w:cs="Times New Roman"/>
          <w:sz w:val="28"/>
          <w:szCs w:val="28"/>
        </w:rPr>
      </w:pPr>
    </w:p>
    <w:p w14:paraId="646068C0" w14:textId="629425D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臣竊謂國史日歷者，書名也；曰所者，官司也。若提舉則可言某所，而謂監修則止當作監修國史日歷。今內尚書省批旨卻作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監修國史日歷所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，似多寫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字。若就出敕改正，頗為允當。</w:t>
      </w:r>
    </w:p>
    <w:p w14:paraId="619F8A5B" w14:textId="77777777" w:rsidR="00FA127B" w:rsidRPr="00FA127B" w:rsidRDefault="00FA127B" w:rsidP="00FA127B">
      <w:pPr>
        <w:spacing w:after="0" w:line="240" w:lineRule="auto"/>
        <w:rPr>
          <w:rFonts w:ascii="Times New Roman" w:hAnsi="Times New Roman" w:cs="Times New Roman"/>
          <w:sz w:val="28"/>
          <w:szCs w:val="28"/>
        </w:rPr>
      </w:pPr>
    </w:p>
    <w:p w14:paraId="408BA185" w14:textId="16E1E74E"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又乾道元年春，命參知政事錢端禮、虞允文分領書局，時並按景德間參知政事王旦權領史館故事，各帶</w:t>
      </w:r>
      <w:r>
        <w:rPr>
          <w:rFonts w:ascii="Times New Roman" w:hAnsi="Times New Roman" w:cs="Times New Roman" w:hint="eastAsia"/>
          <w:sz w:val="28"/>
          <w:szCs w:val="28"/>
        </w:rPr>
        <w:t>「</w:t>
      </w:r>
      <w:r w:rsidRPr="00FA127B">
        <w:rPr>
          <w:rFonts w:ascii="Times New Roman" w:hAnsi="Times New Roman" w:cs="Times New Roman" w:hint="eastAsia"/>
          <w:sz w:val="28"/>
          <w:szCs w:val="28"/>
        </w:rPr>
        <w:t>權</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字。自後十余年間，執政皆用此制。所降指揮卻無</w:t>
      </w:r>
      <w:r>
        <w:rPr>
          <w:rFonts w:ascii="Times New Roman" w:hAnsi="Times New Roman" w:cs="Times New Roman" w:hint="eastAsia"/>
          <w:sz w:val="28"/>
          <w:szCs w:val="28"/>
        </w:rPr>
        <w:t>「</w:t>
      </w:r>
      <w:r w:rsidRPr="00FA127B">
        <w:rPr>
          <w:rFonts w:ascii="Times New Roman" w:hAnsi="Times New Roman" w:cs="Times New Roman" w:hint="eastAsia"/>
          <w:sz w:val="28"/>
          <w:szCs w:val="28"/>
        </w:rPr>
        <w:t>權</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字，是以錢良臣奏劄雲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疑丞兼領，止加承攝之名；忽冒直除，蔑聞其比</w:t>
      </w:r>
      <w:r>
        <w:rPr>
          <w:rFonts w:ascii="Times New Roman" w:hAnsi="Times New Roman" w:cs="Times New Roman" w:hint="eastAsia"/>
          <w:sz w:val="28"/>
          <w:szCs w:val="28"/>
        </w:rPr>
        <w:t>」</w:t>
      </w:r>
      <w:r w:rsidRPr="00FA127B">
        <w:rPr>
          <w:rFonts w:ascii="Times New Roman" w:hAnsi="Times New Roman" w:cs="Times New Roman" w:hint="eastAsia"/>
          <w:sz w:val="28"/>
          <w:szCs w:val="28"/>
        </w:rPr>
        <w:t>。若是特出聖意，固無不可；或一時偶然差誤，臣以職守所及，亦合奏知，並乞睿照。（注：《文忠集》卷一〇九《賜朝奉大夫參知政事錢良臣辭免監修國史日歷恩命不允詔</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附奏》。）</w:t>
      </w:r>
    </w:p>
    <w:p w14:paraId="47C04AB3" w14:textId="77777777" w:rsidR="00FA127B" w:rsidRPr="00FA127B" w:rsidRDefault="00FA127B" w:rsidP="00FA127B">
      <w:pPr>
        <w:spacing w:after="0" w:line="240" w:lineRule="auto"/>
        <w:rPr>
          <w:rFonts w:ascii="Times New Roman" w:hAnsi="Times New Roman" w:cs="Times New Roman"/>
          <w:sz w:val="28"/>
          <w:szCs w:val="28"/>
        </w:rPr>
      </w:pPr>
    </w:p>
    <w:p w14:paraId="36FE97A2" w14:textId="6C351BA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在《玉堂雜記》卷中，周必大又談到這次</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內尚書省批出局名</w:t>
      </w:r>
      <w:r>
        <w:rPr>
          <w:rFonts w:ascii="Times New Roman" w:hAnsi="Times New Roman" w:cs="Times New Roman" w:hint="eastAsia"/>
          <w:sz w:val="28"/>
          <w:szCs w:val="28"/>
        </w:rPr>
        <w:t>」</w:t>
      </w:r>
      <w:r w:rsidRPr="00FA127B">
        <w:rPr>
          <w:rFonts w:ascii="Times New Roman" w:hAnsi="Times New Roman" w:cs="Times New Roman" w:hint="eastAsia"/>
          <w:sz w:val="28"/>
          <w:szCs w:val="28"/>
        </w:rPr>
        <w:t>事：</w:t>
      </w:r>
    </w:p>
    <w:p w14:paraId="600BFD30" w14:textId="77777777" w:rsidR="00FA127B" w:rsidRPr="00FA127B" w:rsidRDefault="00FA127B" w:rsidP="00FA127B">
      <w:pPr>
        <w:spacing w:after="0" w:line="240" w:lineRule="auto"/>
        <w:rPr>
          <w:rFonts w:ascii="Times New Roman" w:hAnsi="Times New Roman" w:cs="Times New Roman"/>
          <w:sz w:val="28"/>
          <w:szCs w:val="28"/>
        </w:rPr>
      </w:pPr>
    </w:p>
    <w:p w14:paraId="46FD0463" w14:textId="26F38B3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是年十一月二十二日，御封付下參知政事錢良臣辭免監修國史日歷所劄子，降詔不允。必大因奏：自來宰執兼領書局，多是內尚書省批出局名，既至朝廷降敕，合行寫正。而省吏止奉行內批，宰執亦隨敕黃系銜，差誤日久。今因答詔，輒具言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國史日歷</w:t>
      </w:r>
      <w:r>
        <w:rPr>
          <w:rFonts w:ascii="Times New Roman" w:hAnsi="Times New Roman" w:cs="Times New Roman" w:hint="eastAsia"/>
          <w:sz w:val="28"/>
          <w:szCs w:val="28"/>
        </w:rPr>
        <w:t>」</w:t>
      </w:r>
      <w:r w:rsidRPr="00FA127B">
        <w:rPr>
          <w:rFonts w:ascii="Times New Roman" w:hAnsi="Times New Roman" w:cs="Times New Roman" w:hint="eastAsia"/>
          <w:sz w:val="28"/>
          <w:szCs w:val="28"/>
        </w:rPr>
        <w:t>者，書名也；曰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者，官司也。今大臣合監修日歷，卻添一</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字，似監修造作之官。……合行改正。上以為允。其後或是或否，覆混淆矣。（注：周必大：《玉堂雜記》卷中，影印文淵閣四庫全書本。）</w:t>
      </w:r>
    </w:p>
    <w:p w14:paraId="739E1DA8" w14:textId="77777777" w:rsidR="00FA127B" w:rsidRPr="00FA127B" w:rsidRDefault="00FA127B" w:rsidP="00FA127B">
      <w:pPr>
        <w:spacing w:after="0" w:line="240" w:lineRule="auto"/>
        <w:rPr>
          <w:rFonts w:ascii="Times New Roman" w:hAnsi="Times New Roman" w:cs="Times New Roman"/>
          <w:sz w:val="28"/>
          <w:szCs w:val="28"/>
        </w:rPr>
      </w:pPr>
    </w:p>
    <w:p w14:paraId="13E4B21E" w14:textId="5F03AAD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周必大的批評在於御封付下的指揮中衍</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字、落</w:t>
      </w:r>
      <w:r>
        <w:rPr>
          <w:rFonts w:ascii="Times New Roman" w:hAnsi="Times New Roman" w:cs="Times New Roman" w:hint="eastAsia"/>
          <w:sz w:val="28"/>
          <w:szCs w:val="28"/>
        </w:rPr>
        <w:t>「</w:t>
      </w:r>
      <w:r w:rsidRPr="00FA127B">
        <w:rPr>
          <w:rFonts w:ascii="Times New Roman" w:hAnsi="Times New Roman" w:cs="Times New Roman" w:hint="eastAsia"/>
          <w:sz w:val="28"/>
          <w:szCs w:val="28"/>
        </w:rPr>
        <w:t>權</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字，而我們從這兩條材料中還得以觀察到當時這一層次的除授詔敕自內向外的形成過程：皇帝旨意——內尚書省代書，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批出局名</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——朝廷命詞降敕（外制）；若被命者辭免，則又是另外一輪：皇帝</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不允</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——內尚書省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封下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——翰林學士草不允詔（內制）——進內後頒出。無論在哪一過程中，皇帝的旨意（</w:t>
      </w:r>
      <w:r>
        <w:rPr>
          <w:rFonts w:ascii="Times New Roman" w:hAnsi="Times New Roman" w:cs="Times New Roman" w:hint="eastAsia"/>
          <w:sz w:val="28"/>
          <w:szCs w:val="28"/>
        </w:rPr>
        <w:t>「</w:t>
      </w:r>
      <w:r w:rsidRPr="00FA127B">
        <w:rPr>
          <w:rFonts w:ascii="Times New Roman" w:hAnsi="Times New Roman" w:cs="Times New Roman" w:hint="eastAsia"/>
          <w:sz w:val="28"/>
          <w:szCs w:val="28"/>
        </w:rPr>
        <w:t>指揮</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）都是經由內尚書省宮官代筆批書或代為執行的。</w:t>
      </w:r>
    </w:p>
    <w:p w14:paraId="4791D495" w14:textId="77777777" w:rsidR="00FA127B" w:rsidRPr="00FA127B" w:rsidRDefault="00FA127B" w:rsidP="00FA127B">
      <w:pPr>
        <w:spacing w:after="0" w:line="240" w:lineRule="auto"/>
        <w:rPr>
          <w:rFonts w:ascii="Times New Roman" w:hAnsi="Times New Roman" w:cs="Times New Roman"/>
          <w:sz w:val="28"/>
          <w:szCs w:val="28"/>
        </w:rPr>
      </w:pPr>
    </w:p>
    <w:p w14:paraId="40952DFF" w14:textId="2A86690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尚書內省宮官們所負責的，不僅包括代筆批書、代掌規程，而且包括有關草制的具體程式安排。《宋會要輯稿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後妃》四之二一，記載著淳熙三年（</w:t>
      </w:r>
      <w:r w:rsidRPr="00FA127B">
        <w:rPr>
          <w:rFonts w:ascii="Times New Roman" w:hAnsi="Times New Roman" w:cs="Times New Roman" w:hint="eastAsia"/>
          <w:sz w:val="28"/>
          <w:szCs w:val="28"/>
        </w:rPr>
        <w:t>1176</w:t>
      </w:r>
      <w:r w:rsidRPr="00FA127B">
        <w:rPr>
          <w:rFonts w:ascii="Times New Roman" w:hAnsi="Times New Roman" w:cs="Times New Roman" w:hint="eastAsia"/>
          <w:sz w:val="28"/>
          <w:szCs w:val="28"/>
        </w:rPr>
        <w:t>）正月四日的兩條處分命令：一是主管大內公事、知尚書內省事、慶國淑懿夫人李從信</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以失點檢加恩鎖院，降授慶國夫人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，二是直筆司字吳氏因</w:t>
      </w:r>
      <w:r>
        <w:rPr>
          <w:rFonts w:ascii="Times New Roman" w:hAnsi="Times New Roman" w:cs="Times New Roman" w:hint="eastAsia"/>
          <w:sz w:val="28"/>
          <w:szCs w:val="28"/>
        </w:rPr>
        <w:t>「</w:t>
      </w:r>
      <w:r w:rsidRPr="00FA127B">
        <w:rPr>
          <w:rFonts w:ascii="Times New Roman" w:hAnsi="Times New Roman" w:cs="Times New Roman" w:hint="eastAsia"/>
          <w:sz w:val="28"/>
          <w:szCs w:val="28"/>
        </w:rPr>
        <w:t>差誤加恩鎖院，降紫霞帔</w:t>
      </w:r>
      <w:r>
        <w:rPr>
          <w:rFonts w:ascii="Times New Roman" w:hAnsi="Times New Roman" w:cs="Times New Roman" w:hint="eastAsia"/>
          <w:sz w:val="28"/>
          <w:szCs w:val="28"/>
        </w:rPr>
        <w:t>」</w:t>
      </w:r>
      <w:r w:rsidRPr="00FA127B">
        <w:rPr>
          <w:rFonts w:ascii="Times New Roman" w:hAnsi="Times New Roman" w:cs="Times New Roman" w:hint="eastAsia"/>
          <w:sz w:val="28"/>
          <w:szCs w:val="28"/>
        </w:rPr>
        <w:t>。周必大《玉堂雜記》卷下記載了此事的具體因由：</w:t>
      </w:r>
    </w:p>
    <w:p w14:paraId="36126F9F" w14:textId="77777777" w:rsidR="00FA127B" w:rsidRPr="00FA127B" w:rsidRDefault="00FA127B" w:rsidP="00FA127B">
      <w:pPr>
        <w:spacing w:after="0" w:line="240" w:lineRule="auto"/>
        <w:rPr>
          <w:rFonts w:ascii="Times New Roman" w:hAnsi="Times New Roman" w:cs="Times New Roman"/>
          <w:sz w:val="28"/>
          <w:szCs w:val="28"/>
        </w:rPr>
      </w:pPr>
    </w:p>
    <w:p w14:paraId="7C50F462" w14:textId="2937ACD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禁中以鎖院為重。淳熙三年慶壽赦，凡降麻官合加恩者，用辛巳明堂例，免鎖院、宣制，仍勿辭免。九月三日中書進熟狀，魏王愷、恩平郡王璩、永陽郡王居廣，並加食邑、食實封，只乞降付院草制。內夫人失於詳閱，宣鎖。程直院是夜進草，明日告廷如式。又明日內批付密院：典字（筆者按：典字，《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後妃》四之二一作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司字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）直筆吳慶慶降充紫霞帔，不令供職；主管大內公事、慶國淑懿夫人劉（筆者按：劉，《宋會要輯稿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後妃》四之二一作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李</w:t>
      </w:r>
      <w:r>
        <w:rPr>
          <w:rFonts w:ascii="Times New Roman" w:hAnsi="Times New Roman" w:cs="Times New Roman" w:hint="eastAsia"/>
          <w:sz w:val="28"/>
          <w:szCs w:val="28"/>
        </w:rPr>
        <w:t>」</w:t>
      </w:r>
      <w:r w:rsidRPr="00FA127B">
        <w:rPr>
          <w:rFonts w:ascii="Times New Roman" w:hAnsi="Times New Roman" w:cs="Times New Roman" w:hint="eastAsia"/>
          <w:sz w:val="28"/>
          <w:szCs w:val="28"/>
        </w:rPr>
        <w:t>）從信降兩字夫人。蓋懲其誤也。（注：《玉堂雜記》卷下。）</w:t>
      </w:r>
    </w:p>
    <w:p w14:paraId="48BC5AB2" w14:textId="77777777" w:rsidR="00FA127B" w:rsidRPr="00FA127B" w:rsidRDefault="00FA127B" w:rsidP="00FA127B">
      <w:pPr>
        <w:spacing w:after="0" w:line="240" w:lineRule="auto"/>
        <w:rPr>
          <w:rFonts w:ascii="Times New Roman" w:hAnsi="Times New Roman" w:cs="Times New Roman"/>
          <w:sz w:val="28"/>
          <w:szCs w:val="28"/>
        </w:rPr>
      </w:pPr>
    </w:p>
    <w:p w14:paraId="7CF04BA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幾條材料中，有些差互之處，具體日期、人名、階秩等，都不盡對應。但所敘述的，顯然是同一件事。知尚書內省事李從信和直筆吳慶慶被懲降的原因是，當時慶壽加恩，沿用紹興三十一年（</w:t>
      </w:r>
      <w:r w:rsidRPr="00FA127B">
        <w:rPr>
          <w:rFonts w:ascii="Times New Roman" w:hAnsi="Times New Roman" w:cs="Times New Roman" w:hint="eastAsia"/>
          <w:sz w:val="28"/>
          <w:szCs w:val="28"/>
        </w:rPr>
        <w:t>1161</w:t>
      </w:r>
      <w:r w:rsidRPr="00FA127B">
        <w:rPr>
          <w:rFonts w:ascii="Times New Roman" w:hAnsi="Times New Roman" w:cs="Times New Roman" w:hint="eastAsia"/>
          <w:sz w:val="28"/>
          <w:szCs w:val="28"/>
        </w:rPr>
        <w:t>）明堂加恩例，中書進熟狀後，本應免去鎖院、宣制的程式，草制降麻即可，卻因這兩位內夫人失於點檢而鎖院、告廷。</w:t>
      </w:r>
    </w:p>
    <w:p w14:paraId="29945D6E" w14:textId="77777777" w:rsidR="00FA127B" w:rsidRPr="00FA127B" w:rsidRDefault="00FA127B" w:rsidP="00FA127B">
      <w:pPr>
        <w:spacing w:after="0" w:line="240" w:lineRule="auto"/>
        <w:rPr>
          <w:rFonts w:ascii="Times New Roman" w:hAnsi="Times New Roman" w:cs="Times New Roman"/>
          <w:sz w:val="28"/>
          <w:szCs w:val="28"/>
        </w:rPr>
      </w:pPr>
    </w:p>
    <w:p w14:paraId="3BD10B2B" w14:textId="552A5130" w:rsidR="00FA127B" w:rsidRPr="00FA127B" w:rsidRDefault="00FA127B" w:rsidP="00FA127B">
      <w:pPr>
        <w:spacing w:after="0" w:line="240" w:lineRule="auto"/>
        <w:rPr>
          <w:rFonts w:ascii="Times New Roman" w:hAnsi="Times New Roman" w:cs="Times New Roman"/>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掌印璽</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用寶</w:t>
      </w:r>
      <w:r>
        <w:rPr>
          <w:rFonts w:ascii="Times New Roman" w:hAnsi="Times New Roman" w:cs="Times New Roman" w:hint="eastAsia"/>
          <w:sz w:val="28"/>
          <w:szCs w:val="28"/>
        </w:rPr>
        <w:t>」</w:t>
      </w:r>
      <w:r w:rsidRPr="00FA127B">
        <w:rPr>
          <w:rFonts w:ascii="Times New Roman" w:hAnsi="Times New Roman" w:cs="Times New Roman" w:hint="eastAsia"/>
          <w:sz w:val="28"/>
          <w:szCs w:val="28"/>
        </w:rPr>
        <w:t>，亦屬內夫人職事。熙寧七年（</w:t>
      </w:r>
      <w:r w:rsidRPr="00FA127B">
        <w:rPr>
          <w:rFonts w:ascii="Times New Roman" w:hAnsi="Times New Roman" w:cs="Times New Roman"/>
          <w:sz w:val="28"/>
          <w:szCs w:val="28"/>
        </w:rPr>
        <w:t>1074</w:t>
      </w:r>
      <w:r w:rsidRPr="00FA127B">
        <w:rPr>
          <w:rFonts w:ascii="Times New Roman" w:hAnsi="Times New Roman" w:cs="Times New Roman" w:hint="eastAsia"/>
          <w:sz w:val="28"/>
          <w:szCs w:val="28"/>
        </w:rPr>
        <w:t>）十一月，宦官黎慶之等受到懲處，原因是他曾經誤發內降文字，而同列宦官設法掩飾過錯，於是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入求於內夫人龐氏重封印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，事情敗露，導致責罰。（注：《長編》卷二五八，熙寧七年十二月甲申條，頁</w:t>
      </w:r>
      <w:r w:rsidRPr="00FA127B">
        <w:rPr>
          <w:rFonts w:ascii="Times New Roman" w:hAnsi="Times New Roman" w:cs="Times New Roman"/>
          <w:sz w:val="28"/>
          <w:szCs w:val="28"/>
        </w:rPr>
        <w:t>6303</w:t>
      </w:r>
      <w:r w:rsidRPr="00FA127B">
        <w:rPr>
          <w:rFonts w:ascii="Times New Roman" w:hAnsi="Times New Roman" w:cs="Times New Roman" w:hint="eastAsia"/>
          <w:sz w:val="28"/>
          <w:szCs w:val="28"/>
        </w:rPr>
        <w:t>。）元豐六年（</w:t>
      </w:r>
      <w:r w:rsidRPr="00FA127B">
        <w:rPr>
          <w:rFonts w:ascii="Times New Roman" w:hAnsi="Times New Roman" w:cs="Times New Roman"/>
          <w:sz w:val="28"/>
          <w:szCs w:val="28"/>
        </w:rPr>
        <w:t>1083</w:t>
      </w:r>
      <w:r w:rsidRPr="00FA127B">
        <w:rPr>
          <w:rFonts w:ascii="Times New Roman" w:hAnsi="Times New Roman" w:cs="Times New Roman" w:hint="eastAsia"/>
          <w:sz w:val="28"/>
          <w:szCs w:val="28"/>
        </w:rPr>
        <w:t>）三月，責令監捕封丘盜賊，中書省錄黃下京西路提點刑獄，因詔敕上誤用御寶，而責罰了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誤用寶宮人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。（注：參見《長編》卷三三四，元豐六年三月壬辰條，頁</w:t>
      </w:r>
      <w:r w:rsidRPr="00FA127B">
        <w:rPr>
          <w:rFonts w:ascii="Times New Roman" w:hAnsi="Times New Roman" w:cs="Times New Roman"/>
          <w:sz w:val="28"/>
          <w:szCs w:val="28"/>
        </w:rPr>
        <w:t>8036</w:t>
      </w:r>
      <w:r w:rsidRPr="00FA127B">
        <w:rPr>
          <w:rFonts w:ascii="Times New Roman" w:hAnsi="Times New Roman" w:cs="Times New Roman" w:hint="eastAsia"/>
          <w:sz w:val="28"/>
          <w:szCs w:val="28"/>
        </w:rPr>
        <w:t>。）據《東都事略》卷一〇九《梅執禮傳》，欽宗時戶部尚書梅執禮也曾遇到這樣一件事：</w:t>
      </w:r>
    </w:p>
    <w:p w14:paraId="5DA65207" w14:textId="77777777" w:rsidR="00FA127B" w:rsidRPr="00FA127B" w:rsidRDefault="00FA127B" w:rsidP="00FA127B">
      <w:pPr>
        <w:spacing w:after="0" w:line="240" w:lineRule="auto"/>
        <w:rPr>
          <w:rFonts w:ascii="Times New Roman" w:hAnsi="Times New Roman" w:cs="Times New Roman"/>
          <w:sz w:val="28"/>
          <w:szCs w:val="28"/>
        </w:rPr>
      </w:pPr>
    </w:p>
    <w:p w14:paraId="50A5B57A"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一日，小黃門持御批至部，支錢甚急，而御封不用寶。已而悟其失，覆取之，執禮不與，即具奏。明日內夫人降秩，黃門杖，配陵下。（注：《東都事略》卷一〇九，頁</w:t>
      </w:r>
      <w:r w:rsidRPr="00FA127B">
        <w:rPr>
          <w:rFonts w:ascii="Times New Roman" w:hAnsi="Times New Roman" w:cs="Times New Roman"/>
          <w:sz w:val="28"/>
          <w:szCs w:val="28"/>
        </w:rPr>
        <w:t>1672</w:t>
      </w:r>
      <w:r w:rsidRPr="00FA127B">
        <w:rPr>
          <w:rFonts w:ascii="Times New Roman" w:hAnsi="Times New Roman" w:cs="Times New Roman" w:hint="eastAsia"/>
          <w:sz w:val="28"/>
          <w:szCs w:val="28"/>
        </w:rPr>
        <w:t>。）</w:t>
      </w:r>
    </w:p>
    <w:p w14:paraId="002FE87C" w14:textId="77777777" w:rsidR="00FA127B" w:rsidRPr="00FA127B" w:rsidRDefault="00FA127B" w:rsidP="00FA127B">
      <w:pPr>
        <w:spacing w:after="0" w:line="240" w:lineRule="auto"/>
        <w:rPr>
          <w:rFonts w:ascii="Times New Roman" w:hAnsi="Times New Roman" w:cs="Times New Roman"/>
          <w:sz w:val="28"/>
          <w:szCs w:val="28"/>
        </w:rPr>
      </w:pPr>
    </w:p>
    <w:p w14:paraId="48F6846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這些材料都說明，御封用印，是尚書內省內夫人的職責。</w:t>
      </w:r>
    </w:p>
    <w:p w14:paraId="34418B4E" w14:textId="77777777" w:rsidR="00FA127B" w:rsidRPr="00FA127B" w:rsidRDefault="00FA127B" w:rsidP="00FA127B">
      <w:pPr>
        <w:spacing w:after="0" w:line="240" w:lineRule="auto"/>
        <w:rPr>
          <w:rFonts w:ascii="Times New Roman" w:hAnsi="Times New Roman" w:cs="Times New Roman"/>
          <w:sz w:val="28"/>
          <w:szCs w:val="28"/>
        </w:rPr>
      </w:pPr>
    </w:p>
    <w:p w14:paraId="518A002F" w14:textId="7803D45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內夫人所掌管的印璽，既有御寶，也有尚書內省的印鑒。而後者所代表的級別、重要程度都要低得多。靖康二年（</w:t>
      </w:r>
      <w:r w:rsidRPr="00FA127B">
        <w:rPr>
          <w:rFonts w:ascii="Times New Roman" w:hAnsi="Times New Roman" w:cs="Times New Roman" w:hint="eastAsia"/>
          <w:sz w:val="28"/>
          <w:szCs w:val="28"/>
        </w:rPr>
        <w:t>1127</w:t>
      </w:r>
      <w:r w:rsidRPr="00FA127B">
        <w:rPr>
          <w:rFonts w:ascii="Times New Roman" w:hAnsi="Times New Roman" w:cs="Times New Roman" w:hint="eastAsia"/>
          <w:sz w:val="28"/>
          <w:szCs w:val="28"/>
        </w:rPr>
        <w:t>）張邦昌被金人扶植為傀儡皇帝，冊立次日，他致書往昔的同儕謝克家等，據說即是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書用尚書內省之印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。（注：《系年要錄》卷三，建炎元年三月戊戌條；同書卷四建炎元年四月辛酉條，又說到張邦昌付外手書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仍用內侍省印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內侍省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印，或即所謂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大內內侍省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印。又，按照《唐六典》（卷一二，頁</w:t>
      </w:r>
      <w:r w:rsidRPr="00FA127B">
        <w:rPr>
          <w:rFonts w:ascii="Times New Roman" w:hAnsi="Times New Roman" w:cs="Times New Roman" w:hint="eastAsia"/>
          <w:sz w:val="28"/>
          <w:szCs w:val="28"/>
        </w:rPr>
        <w:t>351</w:t>
      </w:r>
      <w:r w:rsidRPr="00FA127B">
        <w:rPr>
          <w:rFonts w:ascii="Times New Roman" w:hAnsi="Times New Roman" w:cs="Times New Roman" w:hint="eastAsia"/>
          <w:sz w:val="28"/>
          <w:szCs w:val="28"/>
        </w:rPr>
        <w:t>）及孫逢吉《職官分紀》（卷二五《宮官》，影印文淵閣四庫全書本）中的說法，</w:t>
      </w:r>
      <w:r>
        <w:rPr>
          <w:rFonts w:ascii="Times New Roman" w:hAnsi="Times New Roman" w:cs="Times New Roman" w:hint="eastAsia"/>
          <w:sz w:val="28"/>
          <w:szCs w:val="28"/>
        </w:rPr>
        <w:t>「</w:t>
      </w:r>
      <w:r w:rsidRPr="00FA127B">
        <w:rPr>
          <w:rFonts w:ascii="Times New Roman" w:hAnsi="Times New Roman" w:cs="Times New Roman" w:hint="eastAsia"/>
          <w:sz w:val="28"/>
          <w:szCs w:val="28"/>
        </w:rPr>
        <w:t>應封令書，太皇太後、皇太後用宮官印，皇後用內侍省印焉</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，內侍省印等級似在宮官印之下。）</w:t>
      </w:r>
    </w:p>
    <w:p w14:paraId="3635E48A" w14:textId="77777777" w:rsidR="00FA127B" w:rsidRPr="00FA127B" w:rsidRDefault="00FA127B" w:rsidP="00FA127B">
      <w:pPr>
        <w:spacing w:after="0" w:line="240" w:lineRule="auto"/>
        <w:rPr>
          <w:rFonts w:ascii="Times New Roman" w:hAnsi="Times New Roman" w:cs="Times New Roman"/>
          <w:sz w:val="28"/>
          <w:szCs w:val="28"/>
        </w:rPr>
      </w:pPr>
    </w:p>
    <w:p w14:paraId="4C8D575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（三）筆劄書法</w:t>
      </w:r>
    </w:p>
    <w:p w14:paraId="655BF925" w14:textId="77777777" w:rsidR="00FA127B" w:rsidRPr="00FA127B" w:rsidRDefault="00FA127B" w:rsidP="00FA127B">
      <w:pPr>
        <w:spacing w:after="0" w:line="240" w:lineRule="auto"/>
        <w:rPr>
          <w:rFonts w:ascii="Times New Roman" w:hAnsi="Times New Roman" w:cs="Times New Roman"/>
          <w:sz w:val="28"/>
          <w:szCs w:val="28"/>
        </w:rPr>
      </w:pPr>
    </w:p>
    <w:p w14:paraId="1471F329" w14:textId="4515DBD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內夫人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代筆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，對於書法亦有講究。劉克莊執筆的《直筆尚字朱妙妙知尚書內省事安康郡夫人賜名從潔制》，稱讚這位朱夫人：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號邦媛之賢，冠女史之列。七誡鹹備，若曹大家所書；八法尤工，得衛夫人之訣。</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（注：劉克莊：《後村先生大全集》卷六二，四部叢刊初編本。）岳珂《寶真齋法書讚》卷二《歷代帝王帖》</w:t>
      </w:r>
      <w:r>
        <w:rPr>
          <w:rFonts w:ascii="Times New Roman" w:hAnsi="Times New Roman" w:cs="Times New Roman" w:hint="eastAsia"/>
          <w:sz w:val="28"/>
          <w:szCs w:val="28"/>
        </w:rPr>
        <w:t>「</w:t>
      </w:r>
      <w:r w:rsidRPr="00FA127B">
        <w:rPr>
          <w:rFonts w:ascii="Times New Roman" w:hAnsi="Times New Roman" w:cs="Times New Roman" w:hint="eastAsia"/>
          <w:sz w:val="28"/>
          <w:szCs w:val="28"/>
        </w:rPr>
        <w:t>徽宗皇帝諸閣支降御筆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條下，引蔡絛《國史後補》，講到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內降</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事，他說：</w:t>
      </w:r>
    </w:p>
    <w:p w14:paraId="728A22E4" w14:textId="77777777" w:rsidR="00FA127B" w:rsidRPr="00FA127B" w:rsidRDefault="00FA127B" w:rsidP="00FA127B">
      <w:pPr>
        <w:spacing w:after="0" w:line="240" w:lineRule="auto"/>
        <w:rPr>
          <w:rFonts w:ascii="Times New Roman" w:hAnsi="Times New Roman" w:cs="Times New Roman"/>
          <w:sz w:val="28"/>
          <w:szCs w:val="28"/>
        </w:rPr>
      </w:pPr>
    </w:p>
    <w:p w14:paraId="38696B1B" w14:textId="393CBCA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（政和）六年春，凡御筆頗不類上字。宣和改元後，內降則又時時作吏體，非宮人筆劄。魯公因奏曰：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陛下號令，何可由師成體外人書？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宮人作字舊樣不佳，朕教之，今其書頗類男子，良可嘉。卿蓋誤矣。</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其後始通知。（注：《寶真齋法書讚》卷二《歷代帝王帖》。）</w:t>
      </w:r>
    </w:p>
    <w:p w14:paraId="3F3EC266" w14:textId="77777777" w:rsidR="00FA127B" w:rsidRPr="00FA127B" w:rsidRDefault="00FA127B" w:rsidP="00FA127B">
      <w:pPr>
        <w:spacing w:after="0" w:line="240" w:lineRule="auto"/>
        <w:rPr>
          <w:rFonts w:ascii="Times New Roman" w:hAnsi="Times New Roman" w:cs="Times New Roman"/>
          <w:sz w:val="28"/>
          <w:szCs w:val="28"/>
        </w:rPr>
      </w:pPr>
    </w:p>
    <w:p w14:paraId="65B4A9D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從蔡絛的說法來看，宮人作字的筆劄樣式，不僅涉及禁中文書的筆體問題，更是外廷官員窺察內降文件書寫者的途徑之一。</w:t>
      </w:r>
    </w:p>
    <w:p w14:paraId="5EE5187D" w14:textId="77777777" w:rsidR="00FA127B" w:rsidRPr="00FA127B" w:rsidRDefault="00FA127B" w:rsidP="00FA127B">
      <w:pPr>
        <w:spacing w:after="0" w:line="240" w:lineRule="auto"/>
        <w:rPr>
          <w:rFonts w:ascii="Times New Roman" w:hAnsi="Times New Roman" w:cs="Times New Roman"/>
          <w:sz w:val="28"/>
          <w:szCs w:val="28"/>
        </w:rPr>
      </w:pPr>
    </w:p>
    <w:p w14:paraId="15E95CC3" w14:textId="7A09D49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內廷中的文書代筆者，並不限於尚書內省的宮官。宦官們不僅在內廷與外廷之間居中傳遞文書，也在某些時期介入御前文書的代筆。徽宗時所謂的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東廊御筆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，即是由大宦官梁師成及其手下的楊球、張補輩捉筆的。當時僅睿思殿一處，即有所謂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睿思殿御前文字外庫</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睿思殿掌簿書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睿思殿御前文字外庫書寫文字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等諸多名目。（注：參見《摛文堂集》卷八《睿思殿御前文字外庫書寫文字郭景倩可三班借職制》；另據綦崇禮：《北海集》卷一九《臨安府上天竺寺開啟祈晴文》，南宋紹興年間有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睿思殿掌書管簿</w:t>
      </w:r>
      <w:r>
        <w:rPr>
          <w:rFonts w:ascii="Times New Roman" w:hAnsi="Times New Roman" w:cs="Times New Roman" w:hint="eastAsia"/>
          <w:sz w:val="28"/>
          <w:szCs w:val="28"/>
        </w:rPr>
        <w:t>」</w:t>
      </w:r>
      <w:r w:rsidRPr="00FA127B">
        <w:rPr>
          <w:rFonts w:ascii="Times New Roman" w:hAnsi="Times New Roman" w:cs="Times New Roman" w:hint="eastAsia"/>
          <w:sz w:val="28"/>
          <w:szCs w:val="28"/>
        </w:rPr>
        <w:t>，影印文淵閣四庫全書本。）據《東都事略》卷一二一《宦者傳</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梁師成傳》：</w:t>
      </w:r>
    </w:p>
    <w:p w14:paraId="34986727" w14:textId="77777777" w:rsidR="00FA127B" w:rsidRPr="00FA127B" w:rsidRDefault="00FA127B" w:rsidP="00FA127B">
      <w:pPr>
        <w:spacing w:after="0" w:line="240" w:lineRule="auto"/>
        <w:rPr>
          <w:rFonts w:ascii="Times New Roman" w:hAnsi="Times New Roman" w:cs="Times New Roman"/>
          <w:sz w:val="28"/>
          <w:szCs w:val="28"/>
        </w:rPr>
      </w:pPr>
    </w:p>
    <w:p w14:paraId="55BA137D"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以小珰進，慧黠習文法，稍知書，得隸書藝局。為睿思殿文字外庫，專主出外傳上旨。政和間遂得君貴幸，至竄名進士籍中。……徽宗凡有御筆號令，皆命主焉。於是入處殿中，多擇善書吏習仿奎畫，雜詔旨以出，外廷莫能辨。（注：《東都事略》卷一二一，頁</w:t>
      </w:r>
      <w:r w:rsidRPr="00FA127B">
        <w:rPr>
          <w:rFonts w:ascii="Times New Roman" w:hAnsi="Times New Roman" w:cs="Times New Roman"/>
          <w:sz w:val="28"/>
          <w:szCs w:val="28"/>
        </w:rPr>
        <w:t>1873—1874</w:t>
      </w:r>
      <w:r w:rsidRPr="00FA127B">
        <w:rPr>
          <w:rFonts w:ascii="Times New Roman" w:hAnsi="Times New Roman" w:cs="Times New Roman" w:hint="eastAsia"/>
          <w:sz w:val="28"/>
          <w:szCs w:val="28"/>
        </w:rPr>
        <w:t>。）</w:t>
      </w:r>
    </w:p>
    <w:p w14:paraId="5E8A97D2" w14:textId="77777777" w:rsidR="00FA127B" w:rsidRPr="00FA127B" w:rsidRDefault="00FA127B" w:rsidP="00FA127B">
      <w:pPr>
        <w:spacing w:after="0" w:line="240" w:lineRule="auto"/>
        <w:rPr>
          <w:rFonts w:ascii="Times New Roman" w:hAnsi="Times New Roman" w:cs="Times New Roman"/>
          <w:sz w:val="28"/>
          <w:szCs w:val="28"/>
        </w:rPr>
      </w:pPr>
    </w:p>
    <w:p w14:paraId="05EF4555" w14:textId="106F5B7F"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這些大珰小閹，</w:t>
      </w:r>
      <w:r>
        <w:rPr>
          <w:rFonts w:ascii="Times New Roman" w:hAnsi="Times New Roman" w:cs="Times New Roman" w:hint="eastAsia"/>
          <w:sz w:val="28"/>
          <w:szCs w:val="28"/>
        </w:rPr>
        <w:t>「</w:t>
      </w:r>
      <w:r w:rsidRPr="00FA127B">
        <w:rPr>
          <w:rFonts w:ascii="Times New Roman" w:hAnsi="Times New Roman" w:cs="Times New Roman" w:hint="eastAsia"/>
          <w:sz w:val="28"/>
          <w:szCs w:val="28"/>
        </w:rPr>
        <w:t>習仿奎畫</w:t>
      </w:r>
      <w:r>
        <w:rPr>
          <w:rFonts w:ascii="Times New Roman" w:hAnsi="Times New Roman" w:cs="Times New Roman" w:hint="eastAsia"/>
          <w:sz w:val="28"/>
          <w:szCs w:val="28"/>
        </w:rPr>
        <w:t>」</w:t>
      </w:r>
      <w:r w:rsidRPr="00FA127B">
        <w:rPr>
          <w:rFonts w:ascii="Times New Roman" w:hAnsi="Times New Roman" w:cs="Times New Roman" w:hint="eastAsia"/>
          <w:sz w:val="28"/>
          <w:szCs w:val="28"/>
        </w:rPr>
        <w:t>，代書御筆，詔旨混淆雜糅，引出諸多政治弊端。與尚書內省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主文書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形成鮮明對比的是：宦官代筆，通常受到外廷士大夫的激烈批評；而宮官代筆，則被認為是自然而然的事。其背後的原因之一，或許是由於宦官處於交際內外的通道</w:t>
      </w:r>
      <w:r w:rsidRPr="00FA127B">
        <w:rPr>
          <w:rFonts w:ascii="Times New Roman" w:hAnsi="Times New Roman" w:cs="Times New Roman" w:hint="eastAsia"/>
          <w:sz w:val="28"/>
          <w:szCs w:val="28"/>
        </w:rPr>
        <w:lastRenderedPageBreak/>
        <w:t>上，容易竊權，與外廷官員勾結，納賄營私；而深居後宮的女性，如呂頤浩所說，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與外人不相見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，則弄權空間較小。</w:t>
      </w:r>
    </w:p>
    <w:p w14:paraId="474392E3" w14:textId="77777777" w:rsidR="00FA127B" w:rsidRPr="00FA127B" w:rsidRDefault="00FA127B" w:rsidP="00FA127B">
      <w:pPr>
        <w:spacing w:after="0" w:line="240" w:lineRule="auto"/>
        <w:rPr>
          <w:rFonts w:ascii="Times New Roman" w:hAnsi="Times New Roman" w:cs="Times New Roman"/>
          <w:sz w:val="28"/>
          <w:szCs w:val="28"/>
        </w:rPr>
      </w:pPr>
    </w:p>
    <w:p w14:paraId="0666F379" w14:textId="2D1C257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參與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批答畫聞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的，也有不少是皇帝貼身的妃嬪。陳世崇《隨隱漫錄》卷二，說到南宋後期度宗時的情形：</w:t>
      </w:r>
    </w:p>
    <w:p w14:paraId="369716BD" w14:textId="77777777" w:rsidR="00FA127B" w:rsidRPr="00FA127B" w:rsidRDefault="00FA127B" w:rsidP="00FA127B">
      <w:pPr>
        <w:spacing w:after="0" w:line="240" w:lineRule="auto"/>
        <w:rPr>
          <w:rFonts w:ascii="Times New Roman" w:hAnsi="Times New Roman" w:cs="Times New Roman"/>
          <w:sz w:val="28"/>
          <w:szCs w:val="28"/>
        </w:rPr>
      </w:pPr>
    </w:p>
    <w:p w14:paraId="5D5029D3"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初，東宮以春夏秋冬四夫人（筆者按，指朱春兒、朱夏兒、王秋兒、周冬兒）直書，為最親。王能屬文為尤親，雖鶴骨臞貎，但自上即位後，萬幾之暇，批答畫聞，式克欽承，皆出其手。然則王非以色事主，度皇亦悅德者也。（注：陳世崇：《隨隱漫錄》卷二，影印文淵閣四庫全書本。按常紹溫先生有《略談南宋末女詩人王清惠及其詩詞》一文（《中日宋史研討會中方論文選編》，保定：河北大學出版社，</w:t>
      </w:r>
      <w:r w:rsidRPr="00FA127B">
        <w:rPr>
          <w:rFonts w:ascii="Times New Roman" w:hAnsi="Times New Roman" w:cs="Times New Roman"/>
          <w:sz w:val="28"/>
          <w:szCs w:val="28"/>
        </w:rPr>
        <w:t>1991</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363—377</w:t>
      </w:r>
      <w:r w:rsidRPr="00FA127B">
        <w:rPr>
          <w:rFonts w:ascii="Times New Roman" w:hAnsi="Times New Roman" w:cs="Times New Roman" w:hint="eastAsia"/>
          <w:sz w:val="28"/>
          <w:szCs w:val="28"/>
        </w:rPr>
        <w:t>），對王秋兒（即清惠）生平事跡進行了詳盡的考察。）</w:t>
      </w:r>
    </w:p>
    <w:p w14:paraId="67616355" w14:textId="77777777" w:rsidR="00FA127B" w:rsidRPr="00FA127B" w:rsidRDefault="00FA127B" w:rsidP="00FA127B">
      <w:pPr>
        <w:spacing w:after="0" w:line="240" w:lineRule="auto"/>
        <w:rPr>
          <w:rFonts w:ascii="Times New Roman" w:hAnsi="Times New Roman" w:cs="Times New Roman"/>
          <w:sz w:val="28"/>
          <w:szCs w:val="28"/>
        </w:rPr>
      </w:pPr>
    </w:p>
    <w:p w14:paraId="1E2CB25C" w14:textId="4B08ECC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除去批答文件之外，陪伴在君主身邊的女性，或多或少會有代筆書寫題詞的機會。皇後、妃嬪中有不少善書者，有的仿效帝王</w:t>
      </w:r>
      <w:r>
        <w:rPr>
          <w:rFonts w:ascii="Times New Roman" w:hAnsi="Times New Roman" w:cs="Times New Roman" w:hint="eastAsia"/>
          <w:sz w:val="28"/>
          <w:szCs w:val="28"/>
        </w:rPr>
        <w:t>「</w:t>
      </w:r>
      <w:r w:rsidRPr="00FA127B">
        <w:rPr>
          <w:rFonts w:ascii="Times New Roman" w:hAnsi="Times New Roman" w:cs="Times New Roman" w:hint="eastAsia"/>
          <w:sz w:val="28"/>
          <w:szCs w:val="28"/>
        </w:rPr>
        <w:t>奎畫</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，有的酷肖</w:t>
      </w:r>
      <w:r>
        <w:rPr>
          <w:rFonts w:ascii="Times New Roman" w:hAnsi="Times New Roman" w:cs="Times New Roman" w:hint="eastAsia"/>
          <w:sz w:val="28"/>
          <w:szCs w:val="28"/>
        </w:rPr>
        <w:t>「</w:t>
      </w:r>
      <w:r w:rsidRPr="00FA127B">
        <w:rPr>
          <w:rFonts w:ascii="Times New Roman" w:hAnsi="Times New Roman" w:cs="Times New Roman" w:hint="eastAsia"/>
          <w:sz w:val="28"/>
          <w:szCs w:val="28"/>
        </w:rPr>
        <w:t>官家</w:t>
      </w:r>
      <w:r>
        <w:rPr>
          <w:rFonts w:ascii="Times New Roman" w:hAnsi="Times New Roman" w:cs="Times New Roman" w:hint="eastAsia"/>
          <w:sz w:val="28"/>
          <w:szCs w:val="28"/>
        </w:rPr>
        <w:t>」</w:t>
      </w:r>
      <w:r w:rsidRPr="00FA127B">
        <w:rPr>
          <w:rFonts w:ascii="Times New Roman" w:hAnsi="Times New Roman" w:cs="Times New Roman" w:hint="eastAsia"/>
          <w:sz w:val="28"/>
          <w:szCs w:val="28"/>
        </w:rPr>
        <w:t>筆法，而且可能因此而見寵。女性代筆書寫的現象，自然不從趙宋始，也不僅限於後廷；（注：《舊唐書》卷五一《後妃傳（上）》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高祖太穆皇後竇氏</w:t>
      </w:r>
      <w:r>
        <w:rPr>
          <w:rFonts w:ascii="Times New Roman" w:hAnsi="Times New Roman" w:cs="Times New Roman" w:hint="eastAsia"/>
          <w:sz w:val="28"/>
          <w:szCs w:val="28"/>
        </w:rPr>
        <w:t>」</w:t>
      </w:r>
      <w:r w:rsidRPr="00FA127B">
        <w:rPr>
          <w:rFonts w:ascii="Times New Roman" w:hAnsi="Times New Roman" w:cs="Times New Roman" w:hint="eastAsia"/>
          <w:sz w:val="28"/>
          <w:szCs w:val="28"/>
        </w:rPr>
        <w:t>（按，竇氏去世於隋末，</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系唐開國後追謚），稱其</w:t>
      </w:r>
      <w:r>
        <w:rPr>
          <w:rFonts w:ascii="Times New Roman" w:hAnsi="Times New Roman" w:cs="Times New Roman" w:hint="eastAsia"/>
          <w:sz w:val="28"/>
          <w:szCs w:val="28"/>
        </w:rPr>
        <w:t>「</w:t>
      </w:r>
      <w:r w:rsidRPr="00FA127B">
        <w:rPr>
          <w:rFonts w:ascii="Times New Roman" w:hAnsi="Times New Roman" w:cs="Times New Roman" w:hint="eastAsia"/>
          <w:sz w:val="28"/>
          <w:szCs w:val="28"/>
        </w:rPr>
        <w:t>善書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，據說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學類高祖之書，人不能辨</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2163</w:t>
      </w:r>
      <w:r w:rsidRPr="00FA127B">
        <w:rPr>
          <w:rFonts w:ascii="Times New Roman" w:hAnsi="Times New Roman" w:cs="Times New Roman" w:hint="eastAsia"/>
          <w:sz w:val="28"/>
          <w:szCs w:val="28"/>
        </w:rPr>
        <w:t>）；又據陶宗儀：《書史會要》（影印文淵閣四庫全書本）卷六，南宋辛棄疾侍妾田田、錢錢，</w:t>
      </w:r>
      <w:r>
        <w:rPr>
          <w:rFonts w:ascii="Times New Roman" w:hAnsi="Times New Roman" w:cs="Times New Roman" w:hint="eastAsia"/>
          <w:sz w:val="28"/>
          <w:szCs w:val="28"/>
        </w:rPr>
        <w:t>「</w:t>
      </w:r>
      <w:r w:rsidRPr="00FA127B">
        <w:rPr>
          <w:rFonts w:ascii="Times New Roman" w:hAnsi="Times New Roman" w:cs="Times New Roman" w:hint="eastAsia"/>
          <w:sz w:val="28"/>
          <w:szCs w:val="28"/>
        </w:rPr>
        <w:t>皆善筆劄，常代棄疾答尺牘</w:t>
      </w:r>
      <w:r>
        <w:rPr>
          <w:rFonts w:ascii="Times New Roman" w:hAnsi="Times New Roman" w:cs="Times New Roman" w:hint="eastAsia"/>
          <w:sz w:val="28"/>
          <w:szCs w:val="28"/>
        </w:rPr>
        <w:t>」</w:t>
      </w:r>
      <w:r w:rsidRPr="00FA127B">
        <w:rPr>
          <w:rFonts w:ascii="Times New Roman" w:hAnsi="Times New Roman" w:cs="Times New Roman" w:hint="eastAsia"/>
          <w:sz w:val="28"/>
          <w:szCs w:val="28"/>
        </w:rPr>
        <w:t>。）後宮中流行的這一風習，顯然頗為人們所津津樂道。仁宗曹皇後不僅</w:t>
      </w:r>
      <w:r>
        <w:rPr>
          <w:rFonts w:ascii="Times New Roman" w:hAnsi="Times New Roman" w:cs="Times New Roman" w:hint="eastAsia"/>
          <w:sz w:val="28"/>
          <w:szCs w:val="28"/>
        </w:rPr>
        <w:t>「</w:t>
      </w:r>
      <w:r w:rsidRPr="00FA127B">
        <w:rPr>
          <w:rFonts w:ascii="Times New Roman" w:hAnsi="Times New Roman" w:cs="Times New Roman" w:hint="eastAsia"/>
          <w:sz w:val="28"/>
          <w:szCs w:val="28"/>
        </w:rPr>
        <w:t>好讀史書及佛道教</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，而且</w:t>
      </w:r>
      <w:r>
        <w:rPr>
          <w:rFonts w:ascii="Times New Roman" w:hAnsi="Times New Roman" w:cs="Times New Roman" w:hint="eastAsia"/>
          <w:sz w:val="28"/>
          <w:szCs w:val="28"/>
        </w:rPr>
        <w:t>「</w:t>
      </w:r>
      <w:r w:rsidRPr="00FA127B">
        <w:rPr>
          <w:rFonts w:ascii="Times New Roman" w:hAnsi="Times New Roman" w:cs="Times New Roman" w:hint="eastAsia"/>
          <w:sz w:val="28"/>
          <w:szCs w:val="28"/>
        </w:rPr>
        <w:t>善飛白，亞於仁宗</w:t>
      </w:r>
      <w:r>
        <w:rPr>
          <w:rFonts w:ascii="Times New Roman" w:hAnsi="Times New Roman" w:cs="Times New Roman" w:hint="eastAsia"/>
          <w:sz w:val="28"/>
          <w:szCs w:val="28"/>
        </w:rPr>
        <w:t>」</w:t>
      </w:r>
      <w:r w:rsidRPr="00FA127B">
        <w:rPr>
          <w:rFonts w:ascii="Times New Roman" w:hAnsi="Times New Roman" w:cs="Times New Roman" w:hint="eastAsia"/>
          <w:sz w:val="28"/>
          <w:szCs w:val="28"/>
        </w:rPr>
        <w:t>；據說她</w:t>
      </w:r>
      <w:r>
        <w:rPr>
          <w:rFonts w:ascii="Times New Roman" w:hAnsi="Times New Roman" w:cs="Times New Roman" w:hint="eastAsia"/>
          <w:sz w:val="28"/>
          <w:szCs w:val="28"/>
        </w:rPr>
        <w:t>「</w:t>
      </w:r>
      <w:r w:rsidRPr="00FA127B">
        <w:rPr>
          <w:rFonts w:ascii="Times New Roman" w:hAnsi="Times New Roman" w:cs="Times New Roman" w:hint="eastAsia"/>
          <w:sz w:val="28"/>
          <w:szCs w:val="28"/>
        </w:rPr>
        <w:t>習觀昭陵落筆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，因而</w:t>
      </w:r>
      <w:r>
        <w:rPr>
          <w:rFonts w:ascii="Times New Roman" w:hAnsi="Times New Roman" w:cs="Times New Roman" w:hint="eastAsia"/>
          <w:sz w:val="28"/>
          <w:szCs w:val="28"/>
        </w:rPr>
        <w:t>「</w:t>
      </w:r>
      <w:r w:rsidRPr="00FA127B">
        <w:rPr>
          <w:rFonts w:ascii="Times New Roman" w:hAnsi="Times New Roman" w:cs="Times New Roman" w:hint="eastAsia"/>
          <w:sz w:val="28"/>
          <w:szCs w:val="28"/>
        </w:rPr>
        <w:t>得其奧妙</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。（注：《長編》卷三〇三，元豐三年三月癸酉條注文引《系年要錄》，頁</w:t>
      </w:r>
      <w:r w:rsidRPr="00FA127B">
        <w:rPr>
          <w:rFonts w:ascii="Times New Roman" w:hAnsi="Times New Roman" w:cs="Times New Roman"/>
          <w:sz w:val="28"/>
          <w:szCs w:val="28"/>
        </w:rPr>
        <w:t>7365</w:t>
      </w:r>
      <w:r w:rsidRPr="00FA127B">
        <w:rPr>
          <w:rFonts w:ascii="Times New Roman" w:hAnsi="Times New Roman" w:cs="Times New Roman" w:hint="eastAsia"/>
          <w:sz w:val="28"/>
          <w:szCs w:val="28"/>
        </w:rPr>
        <w:t>；陸遊：《老學庵筆記》卷二，北京：中華書局，</w:t>
      </w:r>
      <w:r w:rsidRPr="00FA127B">
        <w:rPr>
          <w:rFonts w:ascii="Times New Roman" w:hAnsi="Times New Roman" w:cs="Times New Roman"/>
          <w:sz w:val="28"/>
          <w:szCs w:val="28"/>
        </w:rPr>
        <w:t>1979</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24</w:t>
      </w:r>
      <w:r w:rsidRPr="00FA127B">
        <w:rPr>
          <w:rFonts w:ascii="Times New Roman" w:hAnsi="Times New Roman" w:cs="Times New Roman" w:hint="eastAsia"/>
          <w:sz w:val="28"/>
          <w:szCs w:val="28"/>
        </w:rPr>
        <w:t>。）高宗吳皇後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讀書萬卷，翰墨尤絕人，由是寵遇日至</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；（注：《建炎以來朝野雜記》甲集卷一《憲聖慈烈吳皇後》，頁</w:t>
      </w:r>
      <w:r w:rsidRPr="00FA127B">
        <w:rPr>
          <w:rFonts w:ascii="Times New Roman" w:hAnsi="Times New Roman" w:cs="Times New Roman"/>
          <w:sz w:val="28"/>
          <w:szCs w:val="28"/>
        </w:rPr>
        <w:t>36</w:t>
      </w:r>
      <w:r w:rsidRPr="00FA127B">
        <w:rPr>
          <w:rFonts w:ascii="Times New Roman" w:hAnsi="Times New Roman" w:cs="Times New Roman" w:hint="eastAsia"/>
          <w:sz w:val="28"/>
          <w:szCs w:val="28"/>
        </w:rPr>
        <w:t>。）據說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帝嘗書六經賜國子監刊石，稍倦，即命後續書，人莫能（辯）【辨】</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。（注：《書史會要》卷六。）她的這一才能為不少文人艷羨吟詠。《檆溪居士集》中有劉才邵作於紹興（</w:t>
      </w:r>
      <w:r w:rsidRPr="00FA127B">
        <w:rPr>
          <w:rFonts w:ascii="Times New Roman" w:hAnsi="Times New Roman" w:cs="Times New Roman" w:hint="eastAsia"/>
          <w:sz w:val="28"/>
          <w:szCs w:val="28"/>
        </w:rPr>
        <w:t>1131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1162</w:t>
      </w:r>
      <w:r w:rsidRPr="00FA127B">
        <w:rPr>
          <w:rFonts w:ascii="Times New Roman" w:hAnsi="Times New Roman" w:cs="Times New Roman" w:hint="eastAsia"/>
          <w:sz w:val="28"/>
          <w:szCs w:val="28"/>
        </w:rPr>
        <w:t>）時的《皇後五首》，其一有雲：</w:t>
      </w:r>
    </w:p>
    <w:p w14:paraId="33C33E47" w14:textId="77777777" w:rsidR="00FA127B" w:rsidRPr="00FA127B" w:rsidRDefault="00FA127B" w:rsidP="00FA127B">
      <w:pPr>
        <w:spacing w:after="0" w:line="240" w:lineRule="auto"/>
        <w:rPr>
          <w:rFonts w:ascii="Times New Roman" w:hAnsi="Times New Roman" w:cs="Times New Roman"/>
          <w:sz w:val="28"/>
          <w:szCs w:val="28"/>
        </w:rPr>
      </w:pPr>
    </w:p>
    <w:p w14:paraId="6438EEE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紫庭煙淡祥光滿，清禁風微淑氣新。</w:t>
      </w:r>
    </w:p>
    <w:p w14:paraId="7730F358" w14:textId="77777777" w:rsidR="00FA127B" w:rsidRPr="00FA127B" w:rsidRDefault="00FA127B" w:rsidP="00FA127B">
      <w:pPr>
        <w:spacing w:after="0" w:line="240" w:lineRule="auto"/>
        <w:rPr>
          <w:rFonts w:ascii="Times New Roman" w:hAnsi="Times New Roman" w:cs="Times New Roman"/>
          <w:sz w:val="28"/>
          <w:szCs w:val="28"/>
        </w:rPr>
      </w:pPr>
    </w:p>
    <w:p w14:paraId="2BF46D5B"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綺閣靚深無一事，觀書臨帖過芳春。（注：劉才邵：《檆溪居士集》卷三《今體詩》，影印文淵閣四庫全書本。）</w:t>
      </w:r>
    </w:p>
    <w:p w14:paraId="5B141599" w14:textId="77777777" w:rsidR="00FA127B" w:rsidRPr="00FA127B" w:rsidRDefault="00FA127B" w:rsidP="00FA127B">
      <w:pPr>
        <w:spacing w:after="0" w:line="240" w:lineRule="auto"/>
        <w:rPr>
          <w:rFonts w:ascii="Times New Roman" w:hAnsi="Times New Roman" w:cs="Times New Roman"/>
          <w:sz w:val="28"/>
          <w:szCs w:val="28"/>
        </w:rPr>
      </w:pPr>
    </w:p>
    <w:p w14:paraId="2C8D6AB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《文忠集》卷一一八有題為《太上皇後》的五言詩，稱：</w:t>
      </w:r>
    </w:p>
    <w:p w14:paraId="4844E4E6" w14:textId="77777777" w:rsidR="00FA127B" w:rsidRPr="00FA127B" w:rsidRDefault="00FA127B" w:rsidP="00FA127B">
      <w:pPr>
        <w:spacing w:after="0" w:line="240" w:lineRule="auto"/>
        <w:rPr>
          <w:rFonts w:ascii="Times New Roman" w:hAnsi="Times New Roman" w:cs="Times New Roman"/>
          <w:sz w:val="28"/>
          <w:szCs w:val="28"/>
        </w:rPr>
      </w:pPr>
    </w:p>
    <w:p w14:paraId="160E1849"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椒殿南薫遠，蓬壺清晝長。</w:t>
      </w:r>
    </w:p>
    <w:p w14:paraId="35C65BFF" w14:textId="77777777" w:rsidR="00FA127B" w:rsidRPr="00FA127B" w:rsidRDefault="00FA127B" w:rsidP="00FA127B">
      <w:pPr>
        <w:spacing w:after="0" w:line="240" w:lineRule="auto"/>
        <w:rPr>
          <w:rFonts w:ascii="Times New Roman" w:hAnsi="Times New Roman" w:cs="Times New Roman"/>
          <w:sz w:val="28"/>
          <w:szCs w:val="28"/>
        </w:rPr>
      </w:pPr>
    </w:p>
    <w:p w14:paraId="15C4175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黃庭書繭紙，筆法似慈皇。（注：《文忠集》卷一一八。）</w:t>
      </w:r>
    </w:p>
    <w:p w14:paraId="1EBF0B17" w14:textId="77777777" w:rsidR="00FA127B" w:rsidRPr="00FA127B" w:rsidRDefault="00FA127B" w:rsidP="00FA127B">
      <w:pPr>
        <w:spacing w:after="0" w:line="240" w:lineRule="auto"/>
        <w:rPr>
          <w:rFonts w:ascii="Times New Roman" w:hAnsi="Times New Roman" w:cs="Times New Roman"/>
          <w:sz w:val="28"/>
          <w:szCs w:val="28"/>
        </w:rPr>
      </w:pPr>
    </w:p>
    <w:p w14:paraId="22193F95" w14:textId="639CCAA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清人詩作中所謂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滿苑奇花擁至尊，宛書宸翰代天恩。細看御寶新紅沫，猶有香生粉指痕</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，（注：沈嘉轍等：《南宋雜事詩》卷一，影印文淵閣四庫全書本。）所謂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深宮披覽間題字，點畫還應仿洛神</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，（注：史夢蘭：《全史宮詞》卷一七，《止園叢書》本。按，據《書史會要》卷六《宋》，高宗曾學王獻之《洛神賦》筆法。）也都是喻指吳皇後事。此外，如</w:t>
      </w:r>
      <w:r>
        <w:rPr>
          <w:rFonts w:ascii="Times New Roman" w:hAnsi="Times New Roman" w:cs="Times New Roman" w:hint="eastAsia"/>
          <w:sz w:val="28"/>
          <w:szCs w:val="28"/>
        </w:rPr>
        <w:t>「</w:t>
      </w:r>
      <w:r w:rsidRPr="00FA127B">
        <w:rPr>
          <w:rFonts w:ascii="Times New Roman" w:hAnsi="Times New Roman" w:cs="Times New Roman" w:hint="eastAsia"/>
          <w:sz w:val="28"/>
          <w:szCs w:val="28"/>
        </w:rPr>
        <w:t>專掌御前文字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、且</w:t>
      </w:r>
      <w:r>
        <w:rPr>
          <w:rFonts w:ascii="Times New Roman" w:hAnsi="Times New Roman" w:cs="Times New Roman" w:hint="eastAsia"/>
          <w:sz w:val="28"/>
          <w:szCs w:val="28"/>
        </w:rPr>
        <w:t>「</w:t>
      </w:r>
      <w:r w:rsidRPr="00FA127B">
        <w:rPr>
          <w:rFonts w:ascii="Times New Roman" w:hAnsi="Times New Roman" w:cs="Times New Roman" w:hint="eastAsia"/>
          <w:sz w:val="28"/>
          <w:szCs w:val="28"/>
        </w:rPr>
        <w:t>善寫宸翰字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的高宗劉夫人，（注：田汝成：《西湖遊覽志》</w:t>
      </w:r>
      <w:r w:rsidRPr="00FA127B">
        <w:rPr>
          <w:rFonts w:ascii="Times New Roman" w:hAnsi="Times New Roman" w:cs="Times New Roman" w:hint="eastAsia"/>
          <w:sz w:val="28"/>
          <w:szCs w:val="28"/>
        </w:rPr>
        <w:lastRenderedPageBreak/>
        <w:t>卷六《南山勝跡》，上海：上海古籍出版社，</w:t>
      </w:r>
      <w:r w:rsidRPr="00FA127B">
        <w:rPr>
          <w:rFonts w:ascii="Times New Roman" w:hAnsi="Times New Roman" w:cs="Times New Roman" w:hint="eastAsia"/>
          <w:sz w:val="28"/>
          <w:szCs w:val="28"/>
        </w:rPr>
        <w:t>1980</w:t>
      </w:r>
      <w:r w:rsidRPr="00FA127B">
        <w:rPr>
          <w:rFonts w:ascii="Times New Roman" w:hAnsi="Times New Roman" w:cs="Times New Roman" w:hint="eastAsia"/>
          <w:sz w:val="28"/>
          <w:szCs w:val="28"/>
        </w:rPr>
        <w:t>；《書史會要》卷六《宋》。）</w:t>
      </w:r>
      <w:r>
        <w:rPr>
          <w:rFonts w:ascii="Times New Roman" w:hAnsi="Times New Roman" w:cs="Times New Roman" w:hint="eastAsia"/>
          <w:sz w:val="28"/>
          <w:szCs w:val="28"/>
        </w:rPr>
        <w:t>「</w:t>
      </w:r>
      <w:r w:rsidRPr="00FA127B">
        <w:rPr>
          <w:rFonts w:ascii="Times New Roman" w:hAnsi="Times New Roman" w:cs="Times New Roman" w:hint="eastAsia"/>
          <w:sz w:val="28"/>
          <w:szCs w:val="28"/>
        </w:rPr>
        <w:t>能小王書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、據稱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書法類寧宗</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的楊皇後，（注：參見葉紹翁：《四朝聞見錄》丙集《慈明》，北京：中華書局，</w:t>
      </w:r>
      <w:r w:rsidRPr="00FA127B">
        <w:rPr>
          <w:rFonts w:ascii="Times New Roman" w:hAnsi="Times New Roman" w:cs="Times New Roman" w:hint="eastAsia"/>
          <w:sz w:val="28"/>
          <w:szCs w:val="28"/>
        </w:rPr>
        <w:t>1989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110</w:t>
      </w:r>
      <w:r w:rsidRPr="00FA127B">
        <w:rPr>
          <w:rFonts w:ascii="Times New Roman" w:hAnsi="Times New Roman" w:cs="Times New Roman" w:hint="eastAsia"/>
          <w:sz w:val="28"/>
          <w:szCs w:val="28"/>
        </w:rPr>
        <w:t>；《書史會要》卷六《宋》。按，陶宗儀稱寧宗楊後妹名楊妹子，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書法類寧宗</w:t>
      </w:r>
      <w:r>
        <w:rPr>
          <w:rFonts w:ascii="Times New Roman" w:hAnsi="Times New Roman" w:cs="Times New Roman" w:hint="eastAsia"/>
          <w:sz w:val="28"/>
          <w:szCs w:val="28"/>
        </w:rPr>
        <w:t>」</w:t>
      </w:r>
      <w:r w:rsidRPr="00FA127B">
        <w:rPr>
          <w:rFonts w:ascii="Times New Roman" w:hAnsi="Times New Roman" w:cs="Times New Roman" w:hint="eastAsia"/>
          <w:sz w:val="28"/>
          <w:szCs w:val="28"/>
        </w:rPr>
        <w:t>，據啟功與江兆申先生考訂，所謂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楊妹子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，即寧宗楊皇後。見啟功：《談南宋院畫上題字的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楊妹子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》，《啟功叢稿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論文卷》，北京：中華書局，</w:t>
      </w:r>
      <w:r w:rsidRPr="00FA127B">
        <w:rPr>
          <w:rFonts w:ascii="Times New Roman" w:hAnsi="Times New Roman" w:cs="Times New Roman" w:hint="eastAsia"/>
          <w:sz w:val="28"/>
          <w:szCs w:val="28"/>
        </w:rPr>
        <w:t>1999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148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155</w:t>
      </w:r>
      <w:r w:rsidRPr="00FA127B">
        <w:rPr>
          <w:rFonts w:ascii="Times New Roman" w:hAnsi="Times New Roman" w:cs="Times New Roman" w:hint="eastAsia"/>
          <w:sz w:val="28"/>
          <w:szCs w:val="28"/>
        </w:rPr>
        <w:t>；江兆申：《楊妹子》，《雙溪讀畫隨筆》，台北：故宮博物院，</w:t>
      </w:r>
      <w:r w:rsidRPr="00FA127B">
        <w:rPr>
          <w:rFonts w:ascii="Times New Roman" w:hAnsi="Times New Roman" w:cs="Times New Roman" w:hint="eastAsia"/>
          <w:sz w:val="28"/>
          <w:szCs w:val="28"/>
        </w:rPr>
        <w:t>1977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26</w:t>
      </w:r>
      <w:r w:rsidRPr="00FA127B">
        <w:rPr>
          <w:rFonts w:ascii="Times New Roman" w:hAnsi="Times New Roman" w:cs="Times New Roman" w:hint="eastAsia"/>
          <w:sz w:val="28"/>
          <w:szCs w:val="28"/>
        </w:rPr>
        <w:t>。）都是由於此類本領而被明清文人墨客系於筆端的人物。</w:t>
      </w:r>
    </w:p>
    <w:p w14:paraId="3DA902E2" w14:textId="77777777" w:rsidR="00FA127B" w:rsidRPr="00FA127B" w:rsidRDefault="00FA127B" w:rsidP="00FA127B">
      <w:pPr>
        <w:spacing w:after="0" w:line="240" w:lineRule="auto"/>
        <w:rPr>
          <w:rFonts w:ascii="Times New Roman" w:hAnsi="Times New Roman" w:cs="Times New Roman"/>
          <w:sz w:val="28"/>
          <w:szCs w:val="28"/>
        </w:rPr>
      </w:pPr>
    </w:p>
    <w:p w14:paraId="17E0641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（四）戒惕與限制</w:t>
      </w:r>
    </w:p>
    <w:p w14:paraId="166C3427" w14:textId="77777777" w:rsidR="00FA127B" w:rsidRPr="00FA127B" w:rsidRDefault="00FA127B" w:rsidP="00FA127B">
      <w:pPr>
        <w:spacing w:after="0" w:line="240" w:lineRule="auto"/>
        <w:rPr>
          <w:rFonts w:ascii="Times New Roman" w:hAnsi="Times New Roman" w:cs="Times New Roman"/>
          <w:sz w:val="28"/>
          <w:szCs w:val="28"/>
        </w:rPr>
      </w:pPr>
    </w:p>
    <w:p w14:paraId="50196A53" w14:textId="38B0435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除去</w:t>
      </w:r>
      <w:r>
        <w:rPr>
          <w:rFonts w:ascii="Times New Roman" w:hAnsi="Times New Roman" w:cs="Times New Roman" w:hint="eastAsia"/>
          <w:sz w:val="28"/>
          <w:szCs w:val="28"/>
        </w:rPr>
        <w:t>「</w:t>
      </w:r>
      <w:r w:rsidRPr="00FA127B">
        <w:rPr>
          <w:rFonts w:ascii="Times New Roman" w:hAnsi="Times New Roman" w:cs="Times New Roman" w:hint="eastAsia"/>
          <w:sz w:val="28"/>
          <w:szCs w:val="28"/>
        </w:rPr>
        <w:t>主文字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外，尚書內省宮官還有不少其他職掌。在宋代，宮官似不像其唐代前任掌管內府書籍，（注：唐代以宮人主掌內府書籍的情形，參見《新唐書》卷五七《藝文志》，頁</w:t>
      </w:r>
      <w:r w:rsidRPr="00FA127B">
        <w:rPr>
          <w:rFonts w:ascii="Times New Roman" w:hAnsi="Times New Roman" w:cs="Times New Roman" w:hint="eastAsia"/>
          <w:sz w:val="28"/>
          <w:szCs w:val="28"/>
        </w:rPr>
        <w:t>1422</w:t>
      </w:r>
      <w:r w:rsidRPr="00FA127B">
        <w:rPr>
          <w:rFonts w:ascii="Times New Roman" w:hAnsi="Times New Roman" w:cs="Times New Roman" w:hint="eastAsia"/>
          <w:sz w:val="28"/>
          <w:szCs w:val="28"/>
        </w:rPr>
        <w:t>；王溥：《唐會要》卷三五《經籍》，上海：上海古籍出版社，</w:t>
      </w:r>
      <w:r w:rsidRPr="00FA127B">
        <w:rPr>
          <w:rFonts w:ascii="Times New Roman" w:hAnsi="Times New Roman" w:cs="Times New Roman" w:hint="eastAsia"/>
          <w:sz w:val="28"/>
          <w:szCs w:val="28"/>
        </w:rPr>
        <w:t>1991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752</w:t>
      </w:r>
      <w:r w:rsidRPr="00FA127B">
        <w:rPr>
          <w:rFonts w:ascii="Times New Roman" w:hAnsi="Times New Roman" w:cs="Times New Roman" w:hint="eastAsia"/>
          <w:sz w:val="28"/>
          <w:szCs w:val="28"/>
        </w:rPr>
        <w:t>。）但事涉機密敏感的內廷文書，有些會</w:t>
      </w:r>
      <w:r>
        <w:rPr>
          <w:rFonts w:ascii="Times New Roman" w:hAnsi="Times New Roman" w:cs="Times New Roman" w:hint="eastAsia"/>
          <w:sz w:val="28"/>
          <w:szCs w:val="28"/>
        </w:rPr>
        <w:t>「</w:t>
      </w:r>
      <w:r w:rsidRPr="00FA127B">
        <w:rPr>
          <w:rFonts w:ascii="Times New Roman" w:hAnsi="Times New Roman" w:cs="Times New Roman" w:hint="eastAsia"/>
          <w:sz w:val="28"/>
          <w:szCs w:val="28"/>
        </w:rPr>
        <w:t>命謹密宮人掌之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。（注：司馬光：《涑水記聞》卷一，記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金匱之盟</w:t>
      </w:r>
      <w:r>
        <w:rPr>
          <w:rFonts w:ascii="Times New Roman" w:hAnsi="Times New Roman" w:cs="Times New Roman" w:hint="eastAsia"/>
          <w:sz w:val="28"/>
          <w:szCs w:val="28"/>
        </w:rPr>
        <w:t>」</w:t>
      </w:r>
      <w:r w:rsidRPr="00FA127B">
        <w:rPr>
          <w:rFonts w:ascii="Times New Roman" w:hAnsi="Times New Roman" w:cs="Times New Roman" w:hint="eastAsia"/>
          <w:sz w:val="28"/>
          <w:szCs w:val="28"/>
        </w:rPr>
        <w:t>事，北京：中華書局，</w:t>
      </w:r>
      <w:r w:rsidRPr="00FA127B">
        <w:rPr>
          <w:rFonts w:ascii="Times New Roman" w:hAnsi="Times New Roman" w:cs="Times New Roman" w:hint="eastAsia"/>
          <w:sz w:val="28"/>
          <w:szCs w:val="28"/>
        </w:rPr>
        <w:t>1989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。）其他諸如宮中向皇帝稟報奏事，（注：例如《建炎以來朝野雜記》甲集卷一</w:t>
      </w:r>
      <w:r>
        <w:rPr>
          <w:rFonts w:ascii="Times New Roman" w:hAnsi="Times New Roman" w:cs="Times New Roman" w:hint="eastAsia"/>
          <w:sz w:val="28"/>
          <w:szCs w:val="28"/>
        </w:rPr>
        <w:t>「</w:t>
      </w:r>
      <w:r w:rsidRPr="00FA127B">
        <w:rPr>
          <w:rFonts w:ascii="Times New Roman" w:hAnsi="Times New Roman" w:cs="Times New Roman" w:hint="eastAsia"/>
          <w:sz w:val="28"/>
          <w:szCs w:val="28"/>
        </w:rPr>
        <w:t>高宗恭儉</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條，頁</w:t>
      </w:r>
      <w:r w:rsidRPr="00FA127B">
        <w:rPr>
          <w:rFonts w:ascii="Times New Roman" w:hAnsi="Times New Roman" w:cs="Times New Roman" w:hint="eastAsia"/>
          <w:sz w:val="28"/>
          <w:szCs w:val="28"/>
        </w:rPr>
        <w:t>31</w:t>
      </w:r>
      <w:r w:rsidRPr="00FA127B">
        <w:rPr>
          <w:rFonts w:ascii="Times New Roman" w:hAnsi="Times New Roman" w:cs="Times New Roman" w:hint="eastAsia"/>
          <w:sz w:val="28"/>
          <w:szCs w:val="28"/>
        </w:rPr>
        <w:t>。）宮禁市物、宣索物料用印勘驗除破；（注：參見《長編》卷六三，景德三年七月壬戌條，頁</w:t>
      </w:r>
      <w:r w:rsidRPr="00FA127B">
        <w:rPr>
          <w:rFonts w:ascii="Times New Roman" w:hAnsi="Times New Roman" w:cs="Times New Roman" w:hint="eastAsia"/>
          <w:sz w:val="28"/>
          <w:szCs w:val="28"/>
        </w:rPr>
        <w:t>1413</w:t>
      </w:r>
      <w:r w:rsidRPr="00FA127B">
        <w:rPr>
          <w:rFonts w:ascii="Times New Roman" w:hAnsi="Times New Roman" w:cs="Times New Roman" w:hint="eastAsia"/>
          <w:sz w:val="28"/>
          <w:szCs w:val="28"/>
        </w:rPr>
        <w:t>；卷六六，景德四年八月戊申條，頁</w:t>
      </w:r>
      <w:r w:rsidRPr="00FA127B">
        <w:rPr>
          <w:rFonts w:ascii="Times New Roman" w:hAnsi="Times New Roman" w:cs="Times New Roman" w:hint="eastAsia"/>
          <w:sz w:val="28"/>
          <w:szCs w:val="28"/>
        </w:rPr>
        <w:t>1481</w:t>
      </w:r>
      <w:r w:rsidRPr="00FA127B">
        <w:rPr>
          <w:rFonts w:ascii="Times New Roman" w:hAnsi="Times New Roman" w:cs="Times New Roman" w:hint="eastAsia"/>
          <w:sz w:val="28"/>
          <w:szCs w:val="28"/>
        </w:rPr>
        <w:t>；卷六八，大中祥符元年二月丁酉條，頁</w:t>
      </w:r>
      <w:r w:rsidRPr="00FA127B">
        <w:rPr>
          <w:rFonts w:ascii="Times New Roman" w:hAnsi="Times New Roman" w:cs="Times New Roman" w:hint="eastAsia"/>
          <w:sz w:val="28"/>
          <w:szCs w:val="28"/>
        </w:rPr>
        <w:t>1525</w:t>
      </w:r>
      <w:r w:rsidRPr="00FA127B">
        <w:rPr>
          <w:rFonts w:ascii="Times New Roman" w:hAnsi="Times New Roman" w:cs="Times New Roman" w:hint="eastAsia"/>
          <w:sz w:val="28"/>
          <w:szCs w:val="28"/>
        </w:rPr>
        <w:t>。《長編》點校者將後兩條文字中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尚書內省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誤點作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尚書、內省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。）被命出外撫問宗室、重臣，視疾周恤乃至治奠致哀（注：例如《宋史》卷二八五《馮拯傳》，頁</w:t>
      </w:r>
      <w:r w:rsidRPr="00FA127B">
        <w:rPr>
          <w:rFonts w:ascii="Times New Roman" w:hAnsi="Times New Roman" w:cs="Times New Roman" w:hint="eastAsia"/>
          <w:sz w:val="28"/>
          <w:szCs w:val="28"/>
        </w:rPr>
        <w:t>9611</w:t>
      </w:r>
      <w:r w:rsidRPr="00FA127B">
        <w:rPr>
          <w:rFonts w:ascii="Times New Roman" w:hAnsi="Times New Roman" w:cs="Times New Roman" w:hint="eastAsia"/>
          <w:sz w:val="28"/>
          <w:szCs w:val="28"/>
        </w:rPr>
        <w:t>；楊傑：《無為集》（影印文淵閣四庫全書本）卷一二《循國公神道碑》；王珪：《華陽集》（影印文淵閣四庫全書本）卷五七《相王墓志銘》等諸多材料，都說到尚書內省宮官撫問周恤等事。）……凡此種種，都是內夫人們經常負責的事項。</w:t>
      </w:r>
    </w:p>
    <w:p w14:paraId="7A10C7CB" w14:textId="77777777" w:rsidR="00FA127B" w:rsidRPr="00FA127B" w:rsidRDefault="00FA127B" w:rsidP="00FA127B">
      <w:pPr>
        <w:spacing w:after="0" w:line="240" w:lineRule="auto"/>
        <w:rPr>
          <w:rFonts w:ascii="Times New Roman" w:hAnsi="Times New Roman" w:cs="Times New Roman"/>
          <w:sz w:val="28"/>
          <w:szCs w:val="28"/>
        </w:rPr>
      </w:pPr>
    </w:p>
    <w:p w14:paraId="70CDA82F" w14:textId="2A07C8E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宋代尚書內省宮官的一些職掌，是自前代繼承而來。但前代對於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女尚書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政事關系的記載，往往寓含貶抑之意，宋代類似的批評卻並不多見。比對前後時期的史料，可以看到不同時代背景下的明顯印痕。《後漢書》卷六六《陳蕃傳》、卷六九《竇武傳》，都說到當時的宦官侯覽、曹節等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（靈帝乳母）趙夫人、諸女尚書並亂天下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事。注文雲：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女尚書，宮內官也。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（注：《後漢書》卷六六，北京：中華書局，</w:t>
      </w:r>
      <w:r w:rsidRPr="00FA127B">
        <w:rPr>
          <w:rFonts w:ascii="Times New Roman" w:hAnsi="Times New Roman" w:cs="Times New Roman" w:hint="eastAsia"/>
          <w:sz w:val="28"/>
          <w:szCs w:val="28"/>
        </w:rPr>
        <w:t>1965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2169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2170</w:t>
      </w:r>
      <w:r w:rsidRPr="00FA127B">
        <w:rPr>
          <w:rFonts w:ascii="Times New Roman" w:hAnsi="Times New Roman" w:cs="Times New Roman" w:hint="eastAsia"/>
          <w:sz w:val="28"/>
          <w:szCs w:val="28"/>
        </w:rPr>
        <w:t>。）《三國志</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魏書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明帝紀》青龍三年條，注文引《魏略》：</w:t>
      </w:r>
    </w:p>
    <w:p w14:paraId="1CBA136E" w14:textId="77777777" w:rsidR="00FA127B" w:rsidRPr="00FA127B" w:rsidRDefault="00FA127B" w:rsidP="00FA127B">
      <w:pPr>
        <w:spacing w:after="0" w:line="240" w:lineRule="auto"/>
        <w:rPr>
          <w:rFonts w:ascii="Times New Roman" w:hAnsi="Times New Roman" w:cs="Times New Roman"/>
          <w:sz w:val="28"/>
          <w:szCs w:val="28"/>
        </w:rPr>
      </w:pPr>
    </w:p>
    <w:p w14:paraId="29881C48" w14:textId="7BAB601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帝常遊宴在內，乃選女子知書可付信者六人，以為女尚書，使典省外奏事，處當畫可。（注：裴松之注：《三國志》卷三《魏書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明帝紀》，北京：中華書局，</w:t>
      </w:r>
      <w:r w:rsidRPr="00FA127B">
        <w:rPr>
          <w:rFonts w:ascii="Times New Roman" w:hAnsi="Times New Roman" w:cs="Times New Roman" w:hint="eastAsia"/>
          <w:sz w:val="28"/>
          <w:szCs w:val="28"/>
        </w:rPr>
        <w:t>1959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105</w:t>
      </w:r>
      <w:r w:rsidRPr="00FA127B">
        <w:rPr>
          <w:rFonts w:ascii="Times New Roman" w:hAnsi="Times New Roman" w:cs="Times New Roman" w:hint="eastAsia"/>
          <w:sz w:val="28"/>
          <w:szCs w:val="28"/>
        </w:rPr>
        <w:t>。）</w:t>
      </w:r>
    </w:p>
    <w:p w14:paraId="65B1CE45" w14:textId="77777777" w:rsidR="00FA127B" w:rsidRPr="00FA127B" w:rsidRDefault="00FA127B" w:rsidP="00FA127B">
      <w:pPr>
        <w:spacing w:after="0" w:line="240" w:lineRule="auto"/>
        <w:rPr>
          <w:rFonts w:ascii="Times New Roman" w:hAnsi="Times New Roman" w:cs="Times New Roman"/>
          <w:sz w:val="28"/>
          <w:szCs w:val="28"/>
        </w:rPr>
      </w:pPr>
    </w:p>
    <w:p w14:paraId="71431E48" w14:textId="35D9F34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代的某些時期，宮人幹預政事的現象頗為突出。（注：相關研究，參見趙雨樂：《唐前期宮官與宦官的權力消長》。）《文苑英華》卷七〇〇有張說撰寫的《上官昭容集序》，不僅對於上官昭容本人備極讚揚，而且對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女尚書決事宮</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輔佐之功</w:t>
      </w:r>
      <w:r>
        <w:rPr>
          <w:rFonts w:ascii="Times New Roman" w:hAnsi="Times New Roman" w:cs="Times New Roman" w:hint="eastAsia"/>
          <w:sz w:val="28"/>
          <w:szCs w:val="28"/>
        </w:rPr>
        <w:t>」</w:t>
      </w:r>
      <w:r w:rsidRPr="00FA127B">
        <w:rPr>
          <w:rFonts w:ascii="Times New Roman" w:hAnsi="Times New Roman" w:cs="Times New Roman" w:hint="eastAsia"/>
          <w:sz w:val="28"/>
          <w:szCs w:val="28"/>
        </w:rPr>
        <w:t>頗為稱道。像這樣</w:t>
      </w:r>
      <w:r>
        <w:rPr>
          <w:rFonts w:ascii="Times New Roman" w:hAnsi="Times New Roman" w:cs="Times New Roman" w:hint="eastAsia"/>
          <w:sz w:val="28"/>
          <w:szCs w:val="28"/>
        </w:rPr>
        <w:t>「</w:t>
      </w:r>
      <w:r w:rsidRPr="00FA127B">
        <w:rPr>
          <w:rFonts w:ascii="Times New Roman" w:hAnsi="Times New Roman" w:cs="Times New Roman" w:hint="eastAsia"/>
          <w:sz w:val="28"/>
          <w:szCs w:val="28"/>
        </w:rPr>
        <w:t>決事宮</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的內官，其後仍然身影頻現。《唐大詔令集》卷五七《大臣宰相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貶降（上）》有一篇《三貶李宗閔潮州司戶制》，其中稱李宗閔</w:t>
      </w:r>
      <w:r>
        <w:rPr>
          <w:rFonts w:ascii="Times New Roman" w:hAnsi="Times New Roman" w:cs="Times New Roman" w:hint="eastAsia"/>
          <w:sz w:val="28"/>
          <w:szCs w:val="28"/>
        </w:rPr>
        <w:t>「</w:t>
      </w:r>
      <w:r w:rsidRPr="00FA127B">
        <w:rPr>
          <w:rFonts w:ascii="Times New Roman" w:hAnsi="Times New Roman" w:cs="Times New Roman" w:hint="eastAsia"/>
          <w:sz w:val="28"/>
          <w:szCs w:val="28"/>
        </w:rPr>
        <w:t>交結兇邪</w:t>
      </w:r>
      <w:r>
        <w:rPr>
          <w:rFonts w:ascii="Times New Roman" w:hAnsi="Times New Roman" w:cs="Times New Roman" w:hint="eastAsia"/>
          <w:sz w:val="28"/>
          <w:szCs w:val="28"/>
        </w:rPr>
        <w:t>」「</w:t>
      </w:r>
      <w:r w:rsidRPr="00FA127B">
        <w:rPr>
          <w:rFonts w:ascii="Times New Roman" w:hAnsi="Times New Roman" w:cs="Times New Roman" w:hint="eastAsia"/>
          <w:sz w:val="28"/>
          <w:szCs w:val="28"/>
        </w:rPr>
        <w:t>奸險陰慝</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，其具體罪狀，則是曾經令人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於內人宋若憲處密求宰相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。從目前的材料來看，宋代的內廷宮官，盡管求乞恩澤者不少，直接幹預政事的機會卻似乎不多。</w:t>
      </w:r>
    </w:p>
    <w:p w14:paraId="36ED9B9B" w14:textId="77777777" w:rsidR="00FA127B" w:rsidRPr="00FA127B" w:rsidRDefault="00FA127B" w:rsidP="00FA127B">
      <w:pPr>
        <w:spacing w:after="0" w:line="240" w:lineRule="auto"/>
        <w:rPr>
          <w:rFonts w:ascii="Times New Roman" w:hAnsi="Times New Roman" w:cs="Times New Roman"/>
          <w:sz w:val="28"/>
          <w:szCs w:val="28"/>
        </w:rPr>
      </w:pPr>
    </w:p>
    <w:p w14:paraId="54774EEB" w14:textId="7974E5F3"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lastRenderedPageBreak/>
        <w:t>宋代的女性宮官，之所以能有機會</w:t>
      </w:r>
      <w:r>
        <w:rPr>
          <w:rFonts w:ascii="Times New Roman" w:hAnsi="Times New Roman" w:cs="Times New Roman" w:hint="eastAsia"/>
          <w:sz w:val="28"/>
          <w:szCs w:val="28"/>
        </w:rPr>
        <w:t>「</w:t>
      </w:r>
      <w:r w:rsidRPr="00FA127B">
        <w:rPr>
          <w:rFonts w:ascii="Times New Roman" w:hAnsi="Times New Roman" w:cs="Times New Roman" w:hint="eastAsia"/>
          <w:sz w:val="28"/>
          <w:szCs w:val="28"/>
        </w:rPr>
        <w:t>制度化</w:t>
      </w:r>
      <w:r>
        <w:rPr>
          <w:rFonts w:ascii="Times New Roman" w:hAnsi="Times New Roman" w:cs="Times New Roman" w:hint="eastAsia"/>
          <w:sz w:val="28"/>
          <w:szCs w:val="28"/>
        </w:rPr>
        <w:t>」</w:t>
      </w:r>
      <w:r w:rsidRPr="00FA127B">
        <w:rPr>
          <w:rFonts w:ascii="Times New Roman" w:hAnsi="Times New Roman" w:cs="Times New Roman" w:hint="eastAsia"/>
          <w:sz w:val="28"/>
          <w:szCs w:val="28"/>
        </w:rPr>
        <w:t>地接近</w:t>
      </w:r>
      <w:r>
        <w:rPr>
          <w:rFonts w:ascii="Times New Roman" w:hAnsi="Times New Roman" w:cs="Times New Roman" w:hint="eastAsia"/>
          <w:sz w:val="28"/>
          <w:szCs w:val="28"/>
        </w:rPr>
        <w:t>「</w:t>
      </w:r>
      <w:r w:rsidRPr="00FA127B">
        <w:rPr>
          <w:rFonts w:ascii="Times New Roman" w:hAnsi="Times New Roman" w:cs="Times New Roman" w:hint="eastAsia"/>
          <w:sz w:val="28"/>
          <w:szCs w:val="28"/>
        </w:rPr>
        <w:t>高端</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的政務運作，一方面部分繼承了唐五代的某些特定做法，另方面也與北宋初期以來對於晚唐宦官之禍的高度戒惕有關。而在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事為之防，曲為之制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的整體背景下，君主對於宮官們也會存有幾分警惕。仁宗立儲</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不欲宮人知</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是其中一例。宮官們在內廷的作為，亦常在外廷士大夫關注監視之中。不僅如上文所提及，對於內夫人勾結宦官重封印、對於誤用寶宮人等，內廷有嚴厲責罰；而且，尚書內省官員的職事失當（例如直筆內批失於契勘、差誤加恩鎖院），外廷官員可能進言糾正，促其謹守規制。與此同時，這些與君王私人關系親近的左右宮人之習性，也是士大夫們密切注意的對象。《三朝名臣言行錄》卷二〇載韓絳事跡，說到仁宗朝事：</w:t>
      </w:r>
    </w:p>
    <w:p w14:paraId="001B5D66" w14:textId="77777777" w:rsidR="00FA127B" w:rsidRPr="00FA127B" w:rsidRDefault="00FA127B" w:rsidP="00FA127B">
      <w:pPr>
        <w:spacing w:after="0" w:line="240" w:lineRule="auto"/>
        <w:rPr>
          <w:rFonts w:ascii="Times New Roman" w:hAnsi="Times New Roman" w:cs="Times New Roman"/>
          <w:sz w:val="28"/>
          <w:szCs w:val="28"/>
        </w:rPr>
      </w:pPr>
    </w:p>
    <w:p w14:paraId="34DAC53B"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宮人或納賂，請降度牒、紫方袍，歲時內宴至有與伶官私笑語者。公密發其事，上亟為逐典掌劉氏及它不謹者十余人（神道碑）。（注：朱熹編：《三朝名臣言行錄》卷二〇，四部叢刊初編本。）</w:t>
      </w:r>
    </w:p>
    <w:p w14:paraId="47CD4499" w14:textId="77777777" w:rsidR="00FA127B" w:rsidRPr="00FA127B" w:rsidRDefault="00FA127B" w:rsidP="00FA127B">
      <w:pPr>
        <w:spacing w:after="0" w:line="240" w:lineRule="auto"/>
        <w:rPr>
          <w:rFonts w:ascii="Times New Roman" w:hAnsi="Times New Roman" w:cs="Times New Roman"/>
          <w:sz w:val="28"/>
          <w:szCs w:val="28"/>
        </w:rPr>
      </w:pPr>
    </w:p>
    <w:p w14:paraId="28CD737B" w14:textId="614C7E09"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李燾筆下也記載了這件事，說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劉氏在掖廷通請謁為奸，御史中丞韓絳密以聞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。（注：《長編》卷一九〇，嘉祐四年七月丁未條，頁</w:t>
      </w:r>
      <w:r w:rsidRPr="00FA127B">
        <w:rPr>
          <w:rFonts w:ascii="Times New Roman" w:hAnsi="Times New Roman" w:cs="Times New Roman"/>
          <w:sz w:val="28"/>
          <w:szCs w:val="28"/>
        </w:rPr>
        <w:t>4579</w:t>
      </w:r>
      <w:r w:rsidRPr="00FA127B">
        <w:rPr>
          <w:rFonts w:ascii="Times New Roman" w:hAnsi="Times New Roman" w:cs="Times New Roman" w:hint="eastAsia"/>
          <w:sz w:val="28"/>
          <w:szCs w:val="28"/>
        </w:rPr>
        <w:t>。）而哲宗元祐（</w:t>
      </w:r>
      <w:r w:rsidRPr="00FA127B">
        <w:rPr>
          <w:rFonts w:ascii="Times New Roman" w:hAnsi="Times New Roman" w:cs="Times New Roman"/>
          <w:sz w:val="28"/>
          <w:szCs w:val="28"/>
        </w:rPr>
        <w:t>1086—1094</w:t>
      </w:r>
      <w:r w:rsidRPr="00FA127B">
        <w:rPr>
          <w:rFonts w:ascii="Times New Roman" w:hAnsi="Times New Roman" w:cs="Times New Roman" w:hint="eastAsia"/>
          <w:sz w:val="28"/>
          <w:szCs w:val="28"/>
        </w:rPr>
        <w:t>）初年，身任崇政殿說書的程頤進奏說：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臣欲乞皇帝陛下左右扶持祗應宮人、內臣，並選年四十五以上厚重小心之人；服用、器玩皆須質樸，應華巧奢麗之物不得至於上前</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，而且要求</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凡動息必使經筵官知之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。（注：《長編》卷三七三，元祐元年三月辛巳條，頁</w:t>
      </w:r>
      <w:r w:rsidRPr="00FA127B">
        <w:rPr>
          <w:rFonts w:ascii="Times New Roman" w:hAnsi="Times New Roman" w:cs="Times New Roman"/>
          <w:sz w:val="28"/>
          <w:szCs w:val="28"/>
        </w:rPr>
        <w:t>9031</w:t>
      </w:r>
      <w:r w:rsidRPr="00FA127B">
        <w:rPr>
          <w:rFonts w:ascii="Times New Roman" w:hAnsi="Times New Roman" w:cs="Times New Roman" w:hint="eastAsia"/>
          <w:sz w:val="28"/>
          <w:szCs w:val="28"/>
        </w:rPr>
        <w:t>。）南宋理宗時，活躍於後廷的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宮媼</w:t>
      </w:r>
      <w:r>
        <w:rPr>
          <w:rFonts w:ascii="Times New Roman" w:hAnsi="Times New Roman" w:cs="Times New Roman" w:hint="eastAsia"/>
          <w:sz w:val="28"/>
          <w:szCs w:val="28"/>
        </w:rPr>
        <w:t>」</w:t>
      </w:r>
      <w:r w:rsidRPr="00FA127B">
        <w:rPr>
          <w:rFonts w:ascii="Times New Roman" w:hAnsi="Times New Roman" w:cs="Times New Roman" w:hint="eastAsia"/>
          <w:sz w:val="28"/>
          <w:szCs w:val="28"/>
        </w:rPr>
        <w:t>女冠（注：按周密稱之為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女官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，見《齊東野語》卷一三《優語》，北京：中華書局，</w:t>
      </w:r>
      <w:r w:rsidRPr="00FA127B">
        <w:rPr>
          <w:rFonts w:ascii="Times New Roman" w:hAnsi="Times New Roman" w:cs="Times New Roman"/>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245</w:t>
      </w:r>
      <w:r w:rsidRPr="00FA127B">
        <w:rPr>
          <w:rFonts w:ascii="Times New Roman" w:hAnsi="Times New Roman" w:cs="Times New Roman" w:hint="eastAsia"/>
          <w:sz w:val="28"/>
          <w:szCs w:val="28"/>
        </w:rPr>
        <w:t>。）吳知古的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撓政</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行為，曾經激起士大夫的強烈批評。（注：參見《宋史》卷四二三《李韶傳》，頁</w:t>
      </w:r>
      <w:r w:rsidRPr="00FA127B">
        <w:rPr>
          <w:rFonts w:ascii="Times New Roman" w:hAnsi="Times New Roman" w:cs="Times New Roman"/>
          <w:sz w:val="28"/>
          <w:szCs w:val="28"/>
        </w:rPr>
        <w:t>12628—12634</w:t>
      </w:r>
      <w:r w:rsidRPr="00FA127B">
        <w:rPr>
          <w:rFonts w:ascii="Times New Roman" w:hAnsi="Times New Roman" w:cs="Times New Roman" w:hint="eastAsia"/>
          <w:sz w:val="28"/>
          <w:szCs w:val="28"/>
        </w:rPr>
        <w:t>；王邁：《臞軒集》卷二《乙未六月上封事》，影印文淵閣四庫全書本；《後村先生大全集》卷一四二《虛齋資政趙公》；《歷代名臣奏議》卷三一二、二九〇，理宗淳祐十二年、寶祐三年牟子才奏疏。）凡此種種，都反映出宋儒們防微杜漸的基本態度。</w:t>
      </w:r>
    </w:p>
    <w:p w14:paraId="6CD3FD9D" w14:textId="77777777" w:rsidR="00FA127B" w:rsidRPr="00FA127B" w:rsidRDefault="00FA127B" w:rsidP="00FA127B">
      <w:pPr>
        <w:spacing w:after="0" w:line="240" w:lineRule="auto"/>
        <w:rPr>
          <w:rFonts w:ascii="Times New Roman" w:hAnsi="Times New Roman" w:cs="Times New Roman"/>
          <w:sz w:val="28"/>
          <w:szCs w:val="28"/>
        </w:rPr>
      </w:pPr>
    </w:p>
    <w:p w14:paraId="1BB5584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三、結語</w:t>
      </w:r>
    </w:p>
    <w:p w14:paraId="1707CF4B" w14:textId="77777777" w:rsidR="00FA127B" w:rsidRPr="00FA127B" w:rsidRDefault="00FA127B" w:rsidP="00FA127B">
      <w:pPr>
        <w:spacing w:after="0" w:line="240" w:lineRule="auto"/>
        <w:rPr>
          <w:rFonts w:ascii="Times New Roman" w:hAnsi="Times New Roman" w:cs="Times New Roman"/>
          <w:sz w:val="28"/>
          <w:szCs w:val="28"/>
        </w:rPr>
      </w:pPr>
    </w:p>
    <w:p w14:paraId="21A838A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帝制時期的宮廷政治，一直是研究者矚目的內容。而發生於宮廷之內的政治事務，既有太皇太後、皇太後、皇後、妃嬪在非常時期以不同方式出現的稱制、預政，也有不為人注意的日常國家政務處理。</w:t>
      </w:r>
    </w:p>
    <w:p w14:paraId="4D913DCC" w14:textId="77777777" w:rsidR="00FA127B" w:rsidRPr="00FA127B" w:rsidRDefault="00FA127B" w:rsidP="00FA127B">
      <w:pPr>
        <w:spacing w:after="0" w:line="240" w:lineRule="auto"/>
        <w:rPr>
          <w:rFonts w:ascii="Times New Roman" w:hAnsi="Times New Roman" w:cs="Times New Roman"/>
          <w:sz w:val="28"/>
          <w:szCs w:val="28"/>
        </w:rPr>
      </w:pPr>
    </w:p>
    <w:p w14:paraId="57FC959F" w14:textId="6EBA6C7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往的政治史研究，更多地注意突出的事件、出頭露面的人物、重要的制度，而尚書內省之類機構、內尚書之類群體，由於其時隱時現、若隱若現，不容易被攬入研究者的視野之中。但就國家政務文書運行的方式而言，內尚書們的工作卻是整個流程中不可或缺的關鍵一環。如果我們更加注重傳統政務的日常運作，注重構成為整體過程的環節與程式，就不能不將目光投向這</w:t>
      </w:r>
      <w:r>
        <w:rPr>
          <w:rFonts w:ascii="Times New Roman" w:hAnsi="Times New Roman" w:cs="Times New Roman" w:hint="eastAsia"/>
          <w:sz w:val="28"/>
          <w:szCs w:val="28"/>
        </w:rPr>
        <w:t>「</w:t>
      </w:r>
      <w:r w:rsidRPr="00FA127B">
        <w:rPr>
          <w:rFonts w:ascii="Times New Roman" w:hAnsi="Times New Roman" w:cs="Times New Roman" w:hint="eastAsia"/>
          <w:sz w:val="28"/>
          <w:szCs w:val="28"/>
        </w:rPr>
        <w:t>掩映之間</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1004DECA" w14:textId="77777777" w:rsidR="00FA127B" w:rsidRPr="00FA127B" w:rsidRDefault="00FA127B" w:rsidP="00FA127B">
      <w:pPr>
        <w:spacing w:after="0" w:line="240" w:lineRule="auto"/>
        <w:rPr>
          <w:rFonts w:ascii="Times New Roman" w:hAnsi="Times New Roman" w:cs="Times New Roman"/>
          <w:sz w:val="28"/>
          <w:szCs w:val="28"/>
        </w:rPr>
      </w:pPr>
    </w:p>
    <w:p w14:paraId="25E39FAF" w14:textId="4C49428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筆者對於宋代尚書內省的討論，還只是根據眼下材料的粗略梳理。有關宋代的內廷制度，其實我們的了解十分有限，還有不少空白需要填補，有不少問題需要摸索。尚書內省的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宮官，居於政務文書流轉的關鍵位置，從這一角度來說，她們的作為具有十分重要的意義；但她們畢竟是具體程式的輔助者，而非國家政令的決策者。她們所代筆批書的，主要是錄黃文字；（注：宮官能夠代筆的，主要是錄黃文字，這一意見，承蒙朱瑞熙先</w:t>
      </w:r>
      <w:r w:rsidRPr="00FA127B">
        <w:rPr>
          <w:rFonts w:ascii="Times New Roman" w:hAnsi="Times New Roman" w:cs="Times New Roman" w:hint="eastAsia"/>
          <w:sz w:val="28"/>
          <w:szCs w:val="28"/>
        </w:rPr>
        <w:lastRenderedPageBreak/>
        <w:t>生提醒。北京大學歷史系張祎博士</w:t>
      </w:r>
      <w:r w:rsidRPr="00FA127B">
        <w:rPr>
          <w:rFonts w:ascii="Times New Roman" w:hAnsi="Times New Roman" w:cs="Times New Roman"/>
          <w:sz w:val="28"/>
          <w:szCs w:val="28"/>
        </w:rPr>
        <w:t>2009</w:t>
      </w:r>
      <w:r w:rsidRPr="00FA127B">
        <w:rPr>
          <w:rFonts w:ascii="Times New Roman" w:hAnsi="Times New Roman" w:cs="Times New Roman" w:hint="eastAsia"/>
          <w:sz w:val="28"/>
          <w:szCs w:val="28"/>
        </w:rPr>
        <w:t>年學位論文《制詔敕劄與北宋的政令頒行》第三章第二節亦指出，經內省女官代批的，多為熟狀。）所掌管的，基本是有程式可循的事項。因而對其作用亦不宜過分高估。從現在掌握的情形看來，兩宋時期尚書內省的運行方式大體類似，其間最為突出的變化發生在徽宗政和（</w:t>
      </w:r>
      <w:r w:rsidRPr="00FA127B">
        <w:rPr>
          <w:rFonts w:ascii="Times New Roman" w:hAnsi="Times New Roman" w:cs="Times New Roman" w:hint="eastAsia"/>
          <w:sz w:val="28"/>
          <w:szCs w:val="28"/>
        </w:rPr>
        <w:t>1111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1118</w:t>
      </w:r>
      <w:r w:rsidRPr="00FA127B">
        <w:rPr>
          <w:rFonts w:ascii="Times New Roman" w:hAnsi="Times New Roman" w:cs="Times New Roman" w:hint="eastAsia"/>
          <w:sz w:val="28"/>
          <w:szCs w:val="28"/>
        </w:rPr>
        <w:t>）年間，但這一調整的結果並未長久延續下來。筆者個人感覺，總體上說，南宋時期內尚書似較北宋更為活躍，在政務文書流程中發揮的作用相對明顯，其中的原因值得深入探究，或許是由於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渡江以來</w:t>
      </w:r>
      <w:r>
        <w:rPr>
          <w:rFonts w:ascii="Times New Roman" w:hAnsi="Times New Roman" w:cs="Times New Roman" w:hint="eastAsia"/>
          <w:sz w:val="28"/>
          <w:szCs w:val="28"/>
        </w:rPr>
        <w:t>」</w:t>
      </w:r>
      <w:r w:rsidRPr="00FA127B">
        <w:rPr>
          <w:rFonts w:ascii="Times New Roman" w:hAnsi="Times New Roman" w:cs="Times New Roman" w:hint="eastAsia"/>
          <w:sz w:val="28"/>
          <w:szCs w:val="28"/>
        </w:rPr>
        <w:t>君主與外朝的溝通方式有所變化。（注：參看《朱子語類》卷八五《禮（二）</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儀禮》</w:t>
      </w:r>
      <w:r>
        <w:rPr>
          <w:rFonts w:ascii="Times New Roman" w:hAnsi="Times New Roman" w:cs="Times New Roman" w:hint="eastAsia"/>
          <w:sz w:val="28"/>
          <w:szCs w:val="28"/>
        </w:rPr>
        <w:t>「</w:t>
      </w:r>
      <w:r w:rsidRPr="00FA127B">
        <w:rPr>
          <w:rFonts w:ascii="Times New Roman" w:hAnsi="Times New Roman" w:cs="Times New Roman" w:hint="eastAsia"/>
          <w:sz w:val="28"/>
          <w:szCs w:val="28"/>
        </w:rPr>
        <w:t>總論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談渡江以來</w:t>
      </w:r>
      <w:r>
        <w:rPr>
          <w:rFonts w:ascii="Times New Roman" w:hAnsi="Times New Roman" w:cs="Times New Roman" w:hint="eastAsia"/>
          <w:sz w:val="28"/>
          <w:szCs w:val="28"/>
        </w:rPr>
        <w:t>「</w:t>
      </w:r>
      <w:r w:rsidRPr="00FA127B">
        <w:rPr>
          <w:rFonts w:ascii="Times New Roman" w:hAnsi="Times New Roman" w:cs="Times New Roman" w:hint="eastAsia"/>
          <w:sz w:val="28"/>
          <w:szCs w:val="28"/>
        </w:rPr>
        <w:t>君臣之際</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諸語，頁</w:t>
      </w:r>
      <w:r w:rsidRPr="00FA127B">
        <w:rPr>
          <w:rFonts w:ascii="Times New Roman" w:hAnsi="Times New Roman" w:cs="Times New Roman" w:hint="eastAsia"/>
          <w:sz w:val="28"/>
          <w:szCs w:val="28"/>
        </w:rPr>
        <w:t>2194</w:t>
      </w:r>
      <w:r w:rsidRPr="00FA127B">
        <w:rPr>
          <w:rFonts w:ascii="Times New Roman" w:hAnsi="Times New Roman" w:cs="Times New Roman" w:hint="eastAsia"/>
          <w:sz w:val="28"/>
          <w:szCs w:val="28"/>
        </w:rPr>
        <w:t>；並可參見平田茂樹：《宋代的政治空間：皇帝與臣僚交流方式的變化》，載《基調與變奏：七至二十世紀的中國》，台北：台灣政治大學出版，</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w:t>
      </w:r>
    </w:p>
    <w:p w14:paraId="2871CE2C" w14:textId="77777777" w:rsidR="00FA127B" w:rsidRPr="00FA127B" w:rsidRDefault="00FA127B" w:rsidP="00FA127B">
      <w:pPr>
        <w:spacing w:after="0" w:line="240" w:lineRule="auto"/>
        <w:rPr>
          <w:rFonts w:ascii="Times New Roman" w:hAnsi="Times New Roman" w:cs="Times New Roman"/>
          <w:sz w:val="28"/>
          <w:szCs w:val="28"/>
        </w:rPr>
      </w:pPr>
    </w:p>
    <w:p w14:paraId="30FF406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原載《漢學研究》第</w:t>
      </w:r>
      <w:r w:rsidRPr="00FA127B">
        <w:rPr>
          <w:rFonts w:ascii="Times New Roman" w:hAnsi="Times New Roman" w:cs="Times New Roman" w:hint="eastAsia"/>
          <w:sz w:val="28"/>
          <w:szCs w:val="28"/>
        </w:rPr>
        <w:t>27</w:t>
      </w:r>
      <w:r w:rsidRPr="00FA127B">
        <w:rPr>
          <w:rFonts w:ascii="Times New Roman" w:hAnsi="Times New Roman" w:cs="Times New Roman" w:hint="eastAsia"/>
          <w:sz w:val="28"/>
          <w:szCs w:val="28"/>
        </w:rPr>
        <w:t>卷第</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期，</w:t>
      </w:r>
      <w:r w:rsidRPr="00FA127B">
        <w:rPr>
          <w:rFonts w:ascii="Times New Roman" w:hAnsi="Times New Roman" w:cs="Times New Roman" w:hint="eastAsia"/>
          <w:sz w:val="28"/>
          <w:szCs w:val="28"/>
        </w:rPr>
        <w:t>2009</w:t>
      </w:r>
      <w:r w:rsidRPr="00FA127B">
        <w:rPr>
          <w:rFonts w:ascii="Times New Roman" w:hAnsi="Times New Roman" w:cs="Times New Roman" w:hint="eastAsia"/>
          <w:sz w:val="28"/>
          <w:szCs w:val="28"/>
        </w:rPr>
        <w:t>年</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月</w:t>
      </w:r>
    </w:p>
    <w:p w14:paraId="4B56A821" w14:textId="77777777" w:rsidR="00FA127B" w:rsidRPr="00FA127B" w:rsidRDefault="00FA127B" w:rsidP="00FA127B">
      <w:pPr>
        <w:spacing w:after="0" w:line="240" w:lineRule="auto"/>
        <w:rPr>
          <w:rFonts w:ascii="Times New Roman" w:hAnsi="Times New Roman" w:cs="Times New Roman"/>
          <w:sz w:val="28"/>
          <w:szCs w:val="28"/>
        </w:rPr>
      </w:pPr>
    </w:p>
    <w:p w14:paraId="567CC55D" w14:textId="77777777" w:rsidR="00FA127B" w:rsidRPr="00FA127B" w:rsidRDefault="00FA127B" w:rsidP="00FA127B">
      <w:pPr>
        <w:spacing w:after="0" w:line="240" w:lineRule="auto"/>
        <w:rPr>
          <w:rFonts w:ascii="Times New Roman" w:hAnsi="Times New Roman" w:cs="Times New Roman"/>
          <w:sz w:val="28"/>
          <w:szCs w:val="28"/>
        </w:rPr>
      </w:pPr>
    </w:p>
    <w:p w14:paraId="0BAC76A7" w14:textId="77777777" w:rsidR="00FA127B" w:rsidRPr="00FA127B" w:rsidRDefault="00FA127B" w:rsidP="00FA127B">
      <w:pPr>
        <w:spacing w:after="0" w:line="240" w:lineRule="auto"/>
        <w:rPr>
          <w:rFonts w:ascii="Times New Roman" w:hAnsi="Times New Roman" w:cs="Times New Roman"/>
          <w:sz w:val="28"/>
          <w:szCs w:val="28"/>
        </w:rPr>
      </w:pPr>
    </w:p>
    <w:p w14:paraId="72508D6D" w14:textId="77777777" w:rsidR="00FA127B" w:rsidRPr="00FA127B" w:rsidRDefault="00FA127B" w:rsidP="00FA127B">
      <w:pPr>
        <w:spacing w:after="0" w:line="240" w:lineRule="auto"/>
        <w:rPr>
          <w:rFonts w:ascii="Times New Roman" w:hAnsi="Times New Roman" w:cs="Times New Roman"/>
          <w:sz w:val="28"/>
          <w:szCs w:val="28"/>
        </w:rPr>
      </w:pPr>
    </w:p>
    <w:p w14:paraId="174E879C" w14:textId="77777777" w:rsidR="00FA127B" w:rsidRPr="00FA127B" w:rsidRDefault="00FA127B" w:rsidP="00FA127B">
      <w:pPr>
        <w:spacing w:after="0" w:line="240" w:lineRule="auto"/>
        <w:rPr>
          <w:rFonts w:ascii="Times New Roman" w:hAnsi="Times New Roman" w:cs="Times New Roman"/>
          <w:sz w:val="28"/>
          <w:szCs w:val="28"/>
        </w:rPr>
      </w:pPr>
    </w:p>
    <w:p w14:paraId="3AB52CA3" w14:textId="5916EFF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北宋末期</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撰寫之所——宣和殿及學士蔡攸</w:t>
      </w:r>
    </w:p>
    <w:p w14:paraId="537E2F32" w14:textId="77777777" w:rsidR="00FA127B" w:rsidRPr="00FA127B" w:rsidRDefault="00FA127B" w:rsidP="00FA127B">
      <w:pPr>
        <w:spacing w:after="0" w:line="240" w:lineRule="auto"/>
        <w:rPr>
          <w:rFonts w:ascii="Times New Roman" w:hAnsi="Times New Roman" w:cs="Times New Roman"/>
          <w:sz w:val="28"/>
          <w:szCs w:val="28"/>
        </w:rPr>
      </w:pPr>
    </w:p>
    <w:p w14:paraId="2AE58408" w14:textId="77777777" w:rsidR="00FA127B" w:rsidRPr="00FA127B" w:rsidRDefault="00FA127B" w:rsidP="00FA127B">
      <w:pPr>
        <w:spacing w:after="0" w:line="240" w:lineRule="auto"/>
        <w:rPr>
          <w:rFonts w:ascii="Times New Roman" w:hAnsi="Times New Roman" w:cs="Times New Roman"/>
          <w:sz w:val="28"/>
          <w:szCs w:val="28"/>
        </w:rPr>
      </w:pPr>
    </w:p>
    <w:p w14:paraId="4206EBD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藤本猛</w:t>
      </w:r>
    </w:p>
    <w:p w14:paraId="1E927525" w14:textId="77777777" w:rsidR="00FA127B" w:rsidRPr="00FA127B" w:rsidRDefault="00FA127B" w:rsidP="00FA127B">
      <w:pPr>
        <w:spacing w:after="0" w:line="240" w:lineRule="auto"/>
        <w:rPr>
          <w:rFonts w:ascii="Times New Roman" w:hAnsi="Times New Roman" w:cs="Times New Roman"/>
          <w:sz w:val="28"/>
          <w:szCs w:val="28"/>
        </w:rPr>
      </w:pPr>
    </w:p>
    <w:p w14:paraId="73A4BE5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一、緒言</w:t>
      </w:r>
    </w:p>
    <w:p w14:paraId="12270EC3" w14:textId="77777777" w:rsidR="00FA127B" w:rsidRPr="00FA127B" w:rsidRDefault="00FA127B" w:rsidP="00FA127B">
      <w:pPr>
        <w:spacing w:after="0" w:line="240" w:lineRule="auto"/>
        <w:rPr>
          <w:rFonts w:ascii="Times New Roman" w:hAnsi="Times New Roman" w:cs="Times New Roman"/>
          <w:sz w:val="28"/>
          <w:szCs w:val="28"/>
        </w:rPr>
      </w:pPr>
    </w:p>
    <w:p w14:paraId="7F6E0BC1" w14:textId="139CD89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北宋末期，金國開始分兩路進攻，宦官童貫察覺此事，就從太原逃回開封。他路上得到了女真的牒文，大臣們拿著它去</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，呈獻給徽宗皇帝。關於這一事件，《三朝北盟會編》記載：</w:t>
      </w:r>
    </w:p>
    <w:p w14:paraId="3BC5DECE" w14:textId="77777777" w:rsidR="00FA127B" w:rsidRPr="00FA127B" w:rsidRDefault="00FA127B" w:rsidP="00FA127B">
      <w:pPr>
        <w:spacing w:after="0" w:line="240" w:lineRule="auto"/>
        <w:rPr>
          <w:rFonts w:ascii="Times New Roman" w:hAnsi="Times New Roman" w:cs="Times New Roman"/>
          <w:sz w:val="28"/>
          <w:szCs w:val="28"/>
        </w:rPr>
      </w:pPr>
    </w:p>
    <w:p w14:paraId="310149B2" w14:textId="162DEFE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又曰，初粘罕之犯境也，茹越寨得虜之牒文，及開拆乃檄書，其言不遜，所不忍言。貫得之歸，與大臣議，恐傷天子意而不敢奏。時又議下詔求言，而詔本數改易，未欲下也。</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貫奉命乃宣撫河北、河東諸路，及其遁也，無上命而遽還。宰相、樞府鹹不能詰，方引之都堂，共商議下求言詔，又不召翰林學士，乃用貫參謀宇文虛中草辭，大凡皆不正。</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李丞相邦彥謂：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不若以檄書進，用激聖意，冀得求言之詔亟下爾。</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二十三日，大臣於宣和殿中以檄書進呈，上果涕下無語，但曰：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休休，卿等晚間來商量。</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是晚，大臣既再對於玉華，而宇文虛中與吳敏適亦請對。上謂大臣曰：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卿等可候引虛中及敏對罷，卻來相見。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虛中對，後次敏見。遂及禪議，上因留敏於外，少俟，覆召大臣，忽氣塞不省，墜御床下。近臣急呼左右扶舉，僅得就保和殿之東閣。群臣共議，以再進湯藥，俄少蘇，因舉臂索紙筆，上以左手寫曰：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我已無半邊也，如何了得大事。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大臣無語。又書：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諸公如何又不語耶。</w:t>
      </w:r>
      <w:r>
        <w:rPr>
          <w:rFonts w:ascii="Times New Roman" w:hAnsi="Times New Roman" w:cs="Times New Roman" w:hint="eastAsia"/>
          <w:sz w:val="28"/>
          <w:szCs w:val="28"/>
        </w:rPr>
        <w:t>」</w:t>
      </w:r>
      <w:r w:rsidRPr="00FA127B">
        <w:rPr>
          <w:rFonts w:ascii="Times New Roman" w:hAnsi="Times New Roman" w:cs="Times New Roman" w:hint="eastAsia"/>
          <w:sz w:val="28"/>
          <w:szCs w:val="28"/>
        </w:rPr>
        <w:t>左右顧，無應者，遂自書曰：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皇太子某其可即皇帝位，予以教主道君退處龍德宮。</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吳敏朕自拔擢，今日不負朕，可呼來作詔。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禪位詔，敏辭也。時敏草詔進入，上手指其後曰：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自此可稱‘予’。</w:t>
      </w:r>
      <w:r>
        <w:rPr>
          <w:rFonts w:ascii="Times New Roman" w:hAnsi="Times New Roman" w:cs="Times New Roman" w:hint="eastAsia"/>
          <w:sz w:val="28"/>
          <w:szCs w:val="28"/>
        </w:rPr>
        <w:t>」</w:t>
      </w:r>
      <w:r w:rsidRPr="00FA127B">
        <w:rPr>
          <w:rFonts w:ascii="Times New Roman" w:hAnsi="Times New Roman" w:cs="Times New Roman" w:hint="eastAsia"/>
          <w:sz w:val="28"/>
          <w:szCs w:val="28"/>
        </w:rPr>
        <w:t>遂召東宮來視疾，至則大臣當榻前諭旨，以御袍衣之。東宮因頓首辭，且謂之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受則不孝矣</w:t>
      </w:r>
      <w:r>
        <w:rPr>
          <w:rFonts w:ascii="Times New Roman" w:hAnsi="Times New Roman" w:cs="Times New Roman" w:hint="eastAsia"/>
          <w:sz w:val="28"/>
          <w:szCs w:val="28"/>
        </w:rPr>
        <w:t>」</w:t>
      </w:r>
      <w:r w:rsidRPr="00FA127B">
        <w:rPr>
          <w:rFonts w:ascii="Times New Roman" w:hAnsi="Times New Roman" w:cs="Times New Roman" w:hint="eastAsia"/>
          <w:sz w:val="28"/>
          <w:szCs w:val="28"/>
        </w:rPr>
        <w:t>。舉體自撲，終不敢當，因亦得疾。太上又命召中宮，至，同加敦諭曰：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官家老矣，吾夫婦欲以身托汝也。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猶力辭，上堅命立之，是為孝慈淵聖皇帝。初敏見，建牧，深以為未快，必一切付之而後可。時太上意切於避</w:t>
      </w:r>
      <w:r w:rsidRPr="00FA127B">
        <w:rPr>
          <w:rFonts w:ascii="Times New Roman" w:hAnsi="Times New Roman" w:cs="Times New Roman" w:hint="eastAsia"/>
          <w:sz w:val="28"/>
          <w:szCs w:val="28"/>
        </w:rPr>
        <w:lastRenderedPageBreak/>
        <w:t>狄，故敏適以是晚對，因得進言，促成大計，謂必付托之重，而後可去。故太上尤善之，遂內禪。（注：徐夢莘：《三朝北盟會編》（簡稱《會編》）卷二五《政宣上帙》，宣和七年十二月二十二日條，上海：上海古籍出版社，</w:t>
      </w:r>
      <w:r w:rsidRPr="00FA127B">
        <w:rPr>
          <w:rFonts w:ascii="Times New Roman" w:hAnsi="Times New Roman" w:cs="Times New Roman" w:hint="eastAsia"/>
          <w:sz w:val="28"/>
          <w:szCs w:val="28"/>
        </w:rPr>
        <w:t>1987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190</w:t>
      </w:r>
      <w:r w:rsidRPr="00FA127B">
        <w:rPr>
          <w:rFonts w:ascii="Times New Roman" w:hAnsi="Times New Roman" w:cs="Times New Roman" w:hint="eastAsia"/>
          <w:sz w:val="28"/>
          <w:szCs w:val="28"/>
        </w:rPr>
        <w:t>。）</w:t>
      </w:r>
    </w:p>
    <w:p w14:paraId="197508BC" w14:textId="77777777" w:rsidR="00FA127B" w:rsidRPr="00FA127B" w:rsidRDefault="00FA127B" w:rsidP="00FA127B">
      <w:pPr>
        <w:spacing w:after="0" w:line="240" w:lineRule="auto"/>
        <w:rPr>
          <w:rFonts w:ascii="Times New Roman" w:hAnsi="Times New Roman" w:cs="Times New Roman"/>
          <w:sz w:val="28"/>
          <w:szCs w:val="28"/>
        </w:rPr>
      </w:pPr>
    </w:p>
    <w:p w14:paraId="39DCCA52" w14:textId="541053E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這是宣和七年（</w:t>
      </w:r>
      <w:r w:rsidRPr="00FA127B">
        <w:rPr>
          <w:rFonts w:ascii="Times New Roman" w:hAnsi="Times New Roman" w:cs="Times New Roman"/>
          <w:sz w:val="28"/>
          <w:szCs w:val="28"/>
        </w:rPr>
        <w:t>1125</w:t>
      </w:r>
      <w:r w:rsidRPr="00FA127B">
        <w:rPr>
          <w:rFonts w:ascii="Times New Roman" w:hAnsi="Times New Roman" w:cs="Times New Roman" w:hint="eastAsia"/>
          <w:sz w:val="28"/>
          <w:szCs w:val="28"/>
        </w:rPr>
        <w:t>）十二月二十三日徽宗讓位的始末。（注：論及此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禪讓戲</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的研究，有小栗英一：《徽宗下の宇文虛中》，《人文論叢》（靜岡大學人文學部）第</w:t>
      </w:r>
      <w:r w:rsidRPr="00FA127B">
        <w:rPr>
          <w:rFonts w:ascii="Times New Roman" w:hAnsi="Times New Roman" w:cs="Times New Roman"/>
          <w:sz w:val="28"/>
          <w:szCs w:val="28"/>
        </w:rPr>
        <w:t>26</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1975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81—100</w:t>
      </w:r>
      <w:r w:rsidRPr="00FA127B">
        <w:rPr>
          <w:rFonts w:ascii="Times New Roman" w:hAnsi="Times New Roman" w:cs="Times New Roman" w:hint="eastAsia"/>
          <w:sz w:val="28"/>
          <w:szCs w:val="28"/>
        </w:rPr>
        <w:t>。但是他的解釋只是表面上的，而且他認為徽宗苦心表演的半身不遂的情況是真的。）徽宗成為上皇約十天後，即靖康元年（</w:t>
      </w:r>
      <w:r w:rsidRPr="00FA127B">
        <w:rPr>
          <w:rFonts w:ascii="Times New Roman" w:hAnsi="Times New Roman" w:cs="Times New Roman"/>
          <w:sz w:val="28"/>
          <w:szCs w:val="28"/>
        </w:rPr>
        <w:t>1126</w:t>
      </w:r>
      <w:r w:rsidRPr="00FA127B">
        <w:rPr>
          <w:rFonts w:ascii="Times New Roman" w:hAnsi="Times New Roman" w:cs="Times New Roman" w:hint="eastAsia"/>
          <w:sz w:val="28"/>
          <w:szCs w:val="28"/>
        </w:rPr>
        <w:t>）一月三日深夜，就帶領幾個隨從偷偷溜出開封城到江南去了。但是與上面內容不同的是，以後史料里沒有看到他半身不遂的情況。由此我們可以確定讓位時徽宗是以患病為借口，吳敏也成為了這出戲的一個角色，大臣們的沈默表明了他們旁觀的心理。</w:t>
      </w:r>
    </w:p>
    <w:p w14:paraId="664A8434" w14:textId="77777777" w:rsidR="00FA127B" w:rsidRPr="00FA127B" w:rsidRDefault="00FA127B" w:rsidP="00FA127B">
      <w:pPr>
        <w:spacing w:after="0" w:line="240" w:lineRule="auto"/>
        <w:rPr>
          <w:rFonts w:ascii="Times New Roman" w:hAnsi="Times New Roman" w:cs="Times New Roman"/>
          <w:sz w:val="28"/>
          <w:szCs w:val="28"/>
        </w:rPr>
      </w:pPr>
    </w:p>
    <w:p w14:paraId="53BEA59E" w14:textId="67A455F3"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目前，我們要注意的是徽宗等演戲的舞台是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玉華閣</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保和殿東閣</w:t>
      </w:r>
      <w:r>
        <w:rPr>
          <w:rFonts w:ascii="Times New Roman" w:hAnsi="Times New Roman" w:cs="Times New Roman" w:hint="eastAsia"/>
          <w:sz w:val="28"/>
          <w:szCs w:val="28"/>
        </w:rPr>
        <w:t>」</w:t>
      </w:r>
      <w:r w:rsidRPr="00FA127B">
        <w:rPr>
          <w:rFonts w:ascii="Times New Roman" w:hAnsi="Times New Roman" w:cs="Times New Roman" w:hint="eastAsia"/>
          <w:sz w:val="28"/>
          <w:szCs w:val="28"/>
        </w:rPr>
        <w:t>。根據這些殿閣的位置，可以認為這些大概是同一建築，而且它們都在被總稱為所謂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的地方。此位置在開封皇城內的西北角，就是所謂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禁中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的最內部。皇帝平時在禁中召集宰相和大臣進行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視朝</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，其場所垂拱殿，即禁中內與外朝最接近的地方，崇政殿或延和殿，則是較之垂拱殿靠里的後殿。因此這些殿閣雖然在禁中，卻具有公共場所的性質。（注：平田茂樹：《科舉と官僚制》，東京：山川出版社，</w:t>
      </w:r>
      <w:r w:rsidRPr="00FA127B">
        <w:rPr>
          <w:rFonts w:ascii="Times New Roman" w:hAnsi="Times New Roman" w:cs="Times New Roman"/>
          <w:sz w:val="28"/>
          <w:szCs w:val="28"/>
        </w:rPr>
        <w:t>1997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52—55</w:t>
      </w:r>
      <w:r w:rsidRPr="00FA127B">
        <w:rPr>
          <w:rFonts w:ascii="Times New Roman" w:hAnsi="Times New Roman" w:cs="Times New Roman" w:hint="eastAsia"/>
          <w:sz w:val="28"/>
          <w:szCs w:val="28"/>
        </w:rPr>
        <w:t>。平田：《宋代の宮廷政治─</w:t>
      </w:r>
      <w:r>
        <w:rPr>
          <w:rFonts w:ascii="Times New Roman" w:hAnsi="Times New Roman" w:cs="Times New Roman" w:hint="eastAsia"/>
          <w:sz w:val="28"/>
          <w:szCs w:val="28"/>
        </w:rPr>
        <w:t>「</w:t>
      </w:r>
      <w:r w:rsidRPr="00FA127B">
        <w:rPr>
          <w:rFonts w:ascii="Times New Roman" w:hAnsi="Times New Roman" w:cs="Times New Roman" w:hint="eastAsia"/>
          <w:sz w:val="28"/>
          <w:szCs w:val="28"/>
        </w:rPr>
        <w:t>家</w:t>
      </w:r>
      <w:r>
        <w:rPr>
          <w:rFonts w:ascii="Times New Roman" w:hAnsi="Times New Roman" w:cs="Times New Roman" w:hint="eastAsia"/>
          <w:sz w:val="28"/>
          <w:szCs w:val="28"/>
        </w:rPr>
        <w:t>」</w:t>
      </w:r>
      <w:r w:rsidRPr="00FA127B">
        <w:rPr>
          <w:rFonts w:ascii="Times New Roman" w:hAnsi="Times New Roman" w:cs="Times New Roman" w:hint="eastAsia"/>
          <w:sz w:val="28"/>
          <w:szCs w:val="28"/>
        </w:rPr>
        <w:t>の構造を手掛かりとして─》，笠谷和比古編《公家と武家Ⅱ—</w:t>
      </w:r>
      <w:r>
        <w:rPr>
          <w:rFonts w:ascii="Times New Roman" w:hAnsi="Times New Roman" w:cs="Times New Roman" w:hint="eastAsia"/>
          <w:sz w:val="28"/>
          <w:szCs w:val="28"/>
        </w:rPr>
        <w:t>「</w:t>
      </w:r>
      <w:r w:rsidRPr="00FA127B">
        <w:rPr>
          <w:rFonts w:ascii="Times New Roman" w:hAnsi="Times New Roman" w:cs="Times New Roman" w:hint="eastAsia"/>
          <w:sz w:val="28"/>
          <w:szCs w:val="28"/>
        </w:rPr>
        <w:t>家</w:t>
      </w:r>
      <w:r>
        <w:rPr>
          <w:rFonts w:ascii="Times New Roman" w:hAnsi="Times New Roman" w:cs="Times New Roman" w:hint="eastAsia"/>
          <w:sz w:val="28"/>
          <w:szCs w:val="28"/>
        </w:rPr>
        <w:t>」</w:t>
      </w:r>
      <w:r w:rsidRPr="00FA127B">
        <w:rPr>
          <w:rFonts w:ascii="Times New Roman" w:hAnsi="Times New Roman" w:cs="Times New Roman" w:hint="eastAsia"/>
          <w:sz w:val="28"/>
          <w:szCs w:val="28"/>
        </w:rPr>
        <w:t>の比較文明史的考察》，京都：思文閣出版，</w:t>
      </w:r>
      <w:r w:rsidRPr="00FA127B">
        <w:rPr>
          <w:rFonts w:ascii="Times New Roman" w:hAnsi="Times New Roman" w:cs="Times New Roman"/>
          <w:sz w:val="28"/>
          <w:szCs w:val="28"/>
        </w:rPr>
        <w:t>1999</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454—469</w:t>
      </w:r>
      <w:r w:rsidRPr="00FA127B">
        <w:rPr>
          <w:rFonts w:ascii="Times New Roman" w:hAnsi="Times New Roman" w:cs="Times New Roman" w:hint="eastAsia"/>
          <w:sz w:val="28"/>
          <w:szCs w:val="28"/>
        </w:rPr>
        <w:t>。）與這些禁中部建築不同的是，西北部完全是皇帝的私人空間，除了因恩典而在此賜宴外，即使是宰相，也一般不能進去。因此，在禁中最內部的宣和殿，進行帝位禪讓這樣有關國策的重大決定，似乎不太合適。可以說宣和殿濃縮了徽宗朝的特性。</w:t>
      </w:r>
    </w:p>
    <w:p w14:paraId="53E4795C" w14:textId="77777777" w:rsidR="00FA127B" w:rsidRPr="00FA127B" w:rsidRDefault="00FA127B" w:rsidP="00FA127B">
      <w:pPr>
        <w:spacing w:after="0" w:line="240" w:lineRule="auto"/>
        <w:rPr>
          <w:rFonts w:ascii="Times New Roman" w:hAnsi="Times New Roman" w:cs="Times New Roman"/>
          <w:sz w:val="28"/>
          <w:szCs w:val="28"/>
        </w:rPr>
      </w:pPr>
    </w:p>
    <w:p w14:paraId="7F10ABE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故此，本文擬針對宣和殿這一空間具有的政治性進行考察。</w:t>
      </w:r>
    </w:p>
    <w:p w14:paraId="3D9F3221" w14:textId="77777777" w:rsidR="00FA127B" w:rsidRPr="00FA127B" w:rsidRDefault="00FA127B" w:rsidP="00FA127B">
      <w:pPr>
        <w:spacing w:after="0" w:line="240" w:lineRule="auto"/>
        <w:rPr>
          <w:rFonts w:ascii="Times New Roman" w:hAnsi="Times New Roman" w:cs="Times New Roman"/>
          <w:sz w:val="28"/>
          <w:szCs w:val="28"/>
        </w:rPr>
      </w:pPr>
    </w:p>
    <w:p w14:paraId="1F52EFD6"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關於徽宗時期的宣和殿，雖然它在歷史上作為徽宗喜愛的殿閣而聞名，但對它的研究僅是從美術史和文化史角度進行的，卻忽略了最重要的方面，對其建築結構也還有一些不清楚的認識。關於北宋開封的研究成果，代表性的有周寶珠的《宋代東京研究》以及采取考古學成果的劉春迎的《北宋東京城研究》，（注：周寶珠：《宋代東京研究》，開封：河南大學出版社，</w:t>
      </w:r>
      <w:r w:rsidRPr="00FA127B">
        <w:rPr>
          <w:rFonts w:ascii="Times New Roman" w:hAnsi="Times New Roman" w:cs="Times New Roman" w:hint="eastAsia"/>
          <w:sz w:val="28"/>
          <w:szCs w:val="28"/>
        </w:rPr>
        <w:t>1992</w:t>
      </w:r>
      <w:r w:rsidRPr="00FA127B">
        <w:rPr>
          <w:rFonts w:ascii="Times New Roman" w:hAnsi="Times New Roman" w:cs="Times New Roman" w:hint="eastAsia"/>
          <w:sz w:val="28"/>
          <w:szCs w:val="28"/>
        </w:rPr>
        <w:t>；劉春迎：《北宋東京城研究》，北京：科學出版社，</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。）但他們都沒有探討本文關注的宣和殿的詳細位置和沿革，而且只展示了元朝至順刊本《事林廣記》後集《宮室類》的《京闕之圖》（圖</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）。這是宋代開封城唯一的地圖史料。（注：陳元靚：《事林廣記》後集《宮室類》，京都：中文出版社，</w:t>
      </w:r>
      <w:r w:rsidRPr="00FA127B">
        <w:rPr>
          <w:rFonts w:ascii="Times New Roman" w:hAnsi="Times New Roman" w:cs="Times New Roman"/>
          <w:sz w:val="28"/>
          <w:szCs w:val="28"/>
        </w:rPr>
        <w:t>1988</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533—534</w:t>
      </w:r>
      <w:r w:rsidRPr="00FA127B">
        <w:rPr>
          <w:rFonts w:ascii="Times New Roman" w:hAnsi="Times New Roman" w:cs="Times New Roman" w:hint="eastAsia"/>
          <w:sz w:val="28"/>
          <w:szCs w:val="28"/>
        </w:rPr>
        <w:t>。）進一步提出較詳細的開封禁中宮殿布置圖片的是傅熹年（圖</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），（注：傅熹年：《山西省繁峙縣巖山寺南殿金代壁畫中所繪建築的初步分析》，《傅熹年建築史論文集》，北京：文物出版社，</w:t>
      </w:r>
      <w:r w:rsidRPr="00FA127B">
        <w:rPr>
          <w:rFonts w:ascii="Times New Roman" w:hAnsi="Times New Roman" w:cs="Times New Roman"/>
          <w:sz w:val="28"/>
          <w:szCs w:val="28"/>
        </w:rPr>
        <w:t>1998</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296</w:t>
      </w:r>
      <w:r w:rsidRPr="00FA127B">
        <w:rPr>
          <w:rFonts w:ascii="Times New Roman" w:hAnsi="Times New Roman" w:cs="Times New Roman" w:hint="eastAsia"/>
          <w:sz w:val="28"/>
          <w:szCs w:val="28"/>
        </w:rPr>
        <w:t>。）其論文雖有參考價值，卻沒有提到宣和殿和保和殿的相關情況。在日本，久保田和男研究了北宋開封，撰有《宋代開封の研究》，（注：久保田：《北宋徽宗時代と首都開封》，《東洋史研究》</w:t>
      </w:r>
      <w:r w:rsidRPr="00FA127B">
        <w:rPr>
          <w:rFonts w:ascii="Times New Roman" w:hAnsi="Times New Roman" w:cs="Times New Roman"/>
          <w:sz w:val="28"/>
          <w:szCs w:val="28"/>
        </w:rPr>
        <w:t>63—4</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615—649</w:t>
      </w:r>
      <w:r w:rsidRPr="00FA127B">
        <w:rPr>
          <w:rFonts w:ascii="Times New Roman" w:hAnsi="Times New Roman" w:cs="Times New Roman" w:hint="eastAsia"/>
          <w:sz w:val="28"/>
          <w:szCs w:val="28"/>
        </w:rPr>
        <w:t>。後收入《宋代開封の研究》，東京：汲古書院，</w:t>
      </w:r>
      <w:r w:rsidRPr="00FA127B">
        <w:rPr>
          <w:rFonts w:ascii="Times New Roman" w:hAnsi="Times New Roman" w:cs="Times New Roman"/>
          <w:sz w:val="28"/>
          <w:szCs w:val="28"/>
        </w:rPr>
        <w:t>2007</w:t>
      </w:r>
      <w:r w:rsidRPr="00FA127B">
        <w:rPr>
          <w:rFonts w:ascii="Times New Roman" w:hAnsi="Times New Roman" w:cs="Times New Roman" w:hint="eastAsia"/>
          <w:sz w:val="28"/>
          <w:szCs w:val="28"/>
        </w:rPr>
        <w:t>。）其第四部分討論徽宗朝首都改造，但還是沒有提到宣和殿的位置和內部布置。</w:t>
      </w:r>
    </w:p>
    <w:p w14:paraId="4BC7A208" w14:textId="77777777" w:rsidR="00FA127B" w:rsidRPr="00FA127B" w:rsidRDefault="00FA127B" w:rsidP="00FA127B">
      <w:pPr>
        <w:spacing w:after="0" w:line="240" w:lineRule="auto"/>
        <w:rPr>
          <w:rFonts w:ascii="Times New Roman" w:hAnsi="Times New Roman" w:cs="Times New Roman"/>
          <w:sz w:val="28"/>
          <w:szCs w:val="28"/>
        </w:rPr>
      </w:pPr>
    </w:p>
    <w:p w14:paraId="449FFD13" w14:textId="77777777" w:rsidR="00FA127B" w:rsidRPr="00FA127B" w:rsidRDefault="00FA127B" w:rsidP="00FA127B">
      <w:pPr>
        <w:spacing w:after="0" w:line="240" w:lineRule="auto"/>
        <w:rPr>
          <w:rFonts w:ascii="Times New Roman" w:hAnsi="Times New Roman" w:cs="Times New Roman"/>
          <w:sz w:val="28"/>
          <w:szCs w:val="28"/>
        </w:rPr>
      </w:pPr>
    </w:p>
    <w:p w14:paraId="48BC9885" w14:textId="77777777" w:rsidR="00FA127B" w:rsidRPr="00FA127B" w:rsidRDefault="00FA127B" w:rsidP="00FA127B">
      <w:pPr>
        <w:spacing w:after="0" w:line="240" w:lineRule="auto"/>
        <w:rPr>
          <w:rFonts w:ascii="Times New Roman" w:hAnsi="Times New Roman" w:cs="Times New Roman"/>
          <w:sz w:val="28"/>
          <w:szCs w:val="28"/>
        </w:rPr>
      </w:pPr>
    </w:p>
    <w:p w14:paraId="0633FF43" w14:textId="10000AC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元至順本《事林廣記》中記載的北宋開封宮殿圖</w:t>
      </w:r>
    </w:p>
    <w:p w14:paraId="13D451C2" w14:textId="77777777" w:rsidR="00FA127B" w:rsidRPr="00FA127B" w:rsidRDefault="00FA127B" w:rsidP="00FA127B">
      <w:pPr>
        <w:spacing w:after="0" w:line="240" w:lineRule="auto"/>
        <w:rPr>
          <w:rFonts w:ascii="Times New Roman" w:hAnsi="Times New Roman" w:cs="Times New Roman"/>
          <w:sz w:val="28"/>
          <w:szCs w:val="28"/>
        </w:rPr>
      </w:pPr>
    </w:p>
    <w:p w14:paraId="53513D97" w14:textId="77777777" w:rsidR="00FA127B" w:rsidRPr="00FA127B" w:rsidRDefault="00FA127B" w:rsidP="00FA127B">
      <w:pPr>
        <w:spacing w:after="0" w:line="240" w:lineRule="auto"/>
        <w:rPr>
          <w:rFonts w:ascii="Times New Roman" w:hAnsi="Times New Roman" w:cs="Times New Roman"/>
          <w:sz w:val="28"/>
          <w:szCs w:val="28"/>
        </w:rPr>
      </w:pPr>
    </w:p>
    <w:p w14:paraId="6EB4B9F2" w14:textId="77777777" w:rsidR="00FA127B" w:rsidRPr="00FA127B" w:rsidRDefault="00FA127B" w:rsidP="00FA127B">
      <w:pPr>
        <w:spacing w:after="0" w:line="240" w:lineRule="auto"/>
        <w:rPr>
          <w:rFonts w:ascii="Times New Roman" w:hAnsi="Times New Roman" w:cs="Times New Roman"/>
          <w:sz w:val="28"/>
          <w:szCs w:val="28"/>
        </w:rPr>
      </w:pPr>
    </w:p>
    <w:p w14:paraId="264E6EEE" w14:textId="6CA9E8D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《傅熹年建築史論文集》中記載的北宋開封宮殿圖的西北部分（頁</w:t>
      </w:r>
      <w:r w:rsidRPr="00FA127B">
        <w:rPr>
          <w:rFonts w:ascii="Times New Roman" w:hAnsi="Times New Roman" w:cs="Times New Roman" w:hint="eastAsia"/>
          <w:sz w:val="28"/>
          <w:szCs w:val="28"/>
        </w:rPr>
        <w:t>296</w:t>
      </w:r>
      <w:r w:rsidRPr="00FA127B">
        <w:rPr>
          <w:rFonts w:ascii="Times New Roman" w:hAnsi="Times New Roman" w:cs="Times New Roman" w:hint="eastAsia"/>
          <w:sz w:val="28"/>
          <w:szCs w:val="28"/>
        </w:rPr>
        <w:t>）</w:t>
      </w:r>
    </w:p>
    <w:p w14:paraId="2A02573C" w14:textId="77777777" w:rsidR="00FA127B" w:rsidRPr="00FA127B" w:rsidRDefault="00FA127B" w:rsidP="00FA127B">
      <w:pPr>
        <w:spacing w:after="0" w:line="240" w:lineRule="auto"/>
        <w:rPr>
          <w:rFonts w:ascii="Times New Roman" w:hAnsi="Times New Roman" w:cs="Times New Roman"/>
          <w:sz w:val="28"/>
          <w:szCs w:val="28"/>
        </w:rPr>
      </w:pPr>
    </w:p>
    <w:p w14:paraId="36D96A2B" w14:textId="21E9985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因此本文的第一個目的，首先是整理有關宣和殿的記錄，然後闡述宣和殿是什麽樣式的建築以及擁有什麽樣的作用。第二個目的是確定宣和殿館職的特殊性，尤其是蔡攸與宣和殿有密切關系，本文主要考察他和徽宗皇帝的關系。最近日本的徽宗朝研究之中，林大介的研究曾以蔡京為中心，並關注徽宗朝的政治動向，特別言及他與皇帝的關系。（注：林大介：《蔡京とその政治集團—宋代の皇帝</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宰相關系理解のための一考察—》，《史朋》第</w:t>
      </w:r>
      <w:r w:rsidRPr="00FA127B">
        <w:rPr>
          <w:rFonts w:ascii="Times New Roman" w:hAnsi="Times New Roman" w:cs="Times New Roman"/>
          <w:sz w:val="28"/>
          <w:szCs w:val="28"/>
        </w:rPr>
        <w:t>35</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2003</w:t>
      </w:r>
      <w:r w:rsidRPr="00FA127B">
        <w:rPr>
          <w:rFonts w:ascii="Times New Roman" w:hAnsi="Times New Roman" w:cs="Times New Roman" w:hint="eastAsia"/>
          <w:sz w:val="28"/>
          <w:szCs w:val="28"/>
        </w:rPr>
        <w:t>。）本文同樣考察蔡京和徽宗的關系，就這一意義來看，似乎可以認為是與他的研究相近，但他是以蔡京為焦點考察了政治的中心舞台，本文則關注禁中宣和殿這一地方（</w:t>
      </w:r>
      <w:r>
        <w:rPr>
          <w:rFonts w:ascii="Times New Roman" w:hAnsi="Times New Roman" w:cs="Times New Roman" w:hint="eastAsia"/>
          <w:sz w:val="28"/>
          <w:szCs w:val="28"/>
        </w:rPr>
        <w:t>「</w:t>
      </w:r>
      <w:r w:rsidRPr="00FA127B">
        <w:rPr>
          <w:rFonts w:ascii="Times New Roman" w:hAnsi="Times New Roman" w:cs="Times New Roman" w:hint="eastAsia"/>
          <w:sz w:val="28"/>
          <w:szCs w:val="28"/>
        </w:rPr>
        <w:t>場</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）和由宣和殿相關制度所見的蔡京之子蔡攸，並試圖由此一窺徽宗朝政治之內幕。（注：研究這一問題的論著還有張邦煒：《宋代政治文化史論》，北京：人民出版社，</w:t>
      </w:r>
      <w:r w:rsidRPr="00FA127B">
        <w:rPr>
          <w:rFonts w:ascii="Times New Roman" w:hAnsi="Times New Roman" w:cs="Times New Roman" w:hint="eastAsia"/>
          <w:sz w:val="28"/>
          <w:szCs w:val="28"/>
        </w:rPr>
        <w:t>2005</w:t>
      </w:r>
      <w:r w:rsidRPr="00FA127B">
        <w:rPr>
          <w:rFonts w:ascii="Times New Roman" w:hAnsi="Times New Roman" w:cs="Times New Roman" w:hint="eastAsia"/>
          <w:sz w:val="28"/>
          <w:szCs w:val="28"/>
        </w:rPr>
        <w:t>。張覆華：《宋徽宗朝官制改革之研究》，《北宋中期以後之官制改革》，台北：文史哲出版社，</w:t>
      </w:r>
      <w:r w:rsidRPr="00FA127B">
        <w:rPr>
          <w:rFonts w:ascii="Times New Roman" w:hAnsi="Times New Roman" w:cs="Times New Roman" w:hint="eastAsia"/>
          <w:sz w:val="28"/>
          <w:szCs w:val="28"/>
        </w:rPr>
        <w:t>1991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129</w:t>
      </w:r>
      <w:r w:rsidRPr="00FA127B">
        <w:rPr>
          <w:rFonts w:ascii="Times New Roman" w:hAnsi="Times New Roman" w:cs="Times New Roman" w:hint="eastAsia"/>
          <w:sz w:val="28"/>
          <w:szCs w:val="28"/>
        </w:rPr>
        <w:t>。）</w:t>
      </w:r>
    </w:p>
    <w:p w14:paraId="4DCAD780" w14:textId="77777777" w:rsidR="00FA127B" w:rsidRPr="00FA127B" w:rsidRDefault="00FA127B" w:rsidP="00FA127B">
      <w:pPr>
        <w:spacing w:after="0" w:line="240" w:lineRule="auto"/>
        <w:rPr>
          <w:rFonts w:ascii="Times New Roman" w:hAnsi="Times New Roman" w:cs="Times New Roman"/>
          <w:sz w:val="28"/>
          <w:szCs w:val="28"/>
        </w:rPr>
      </w:pPr>
    </w:p>
    <w:p w14:paraId="79BA2835" w14:textId="19DB999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本文試圖在考察上述兩個問題後，再回到上面提出的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禪讓戲</w:t>
      </w:r>
      <w:r>
        <w:rPr>
          <w:rFonts w:ascii="Times New Roman" w:hAnsi="Times New Roman" w:cs="Times New Roman" w:hint="eastAsia"/>
          <w:sz w:val="28"/>
          <w:szCs w:val="28"/>
        </w:rPr>
        <w:t>」</w:t>
      </w:r>
      <w:r w:rsidRPr="00FA127B">
        <w:rPr>
          <w:rFonts w:ascii="Times New Roman" w:hAnsi="Times New Roman" w:cs="Times New Roman" w:hint="eastAsia"/>
          <w:sz w:val="28"/>
          <w:szCs w:val="28"/>
        </w:rPr>
        <w:t>，弄清這一</w:t>
      </w:r>
      <w:r>
        <w:rPr>
          <w:rFonts w:ascii="Times New Roman" w:hAnsi="Times New Roman" w:cs="Times New Roman" w:hint="eastAsia"/>
          <w:sz w:val="28"/>
          <w:szCs w:val="28"/>
        </w:rPr>
        <w:t>「</w:t>
      </w:r>
      <w:r w:rsidRPr="00FA127B">
        <w:rPr>
          <w:rFonts w:ascii="Times New Roman" w:hAnsi="Times New Roman" w:cs="Times New Roman" w:hint="eastAsia"/>
          <w:sz w:val="28"/>
          <w:szCs w:val="28"/>
        </w:rPr>
        <w:t>禪讓戲</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中隱藏的真實意義。</w:t>
      </w:r>
    </w:p>
    <w:p w14:paraId="75A569DE" w14:textId="77777777" w:rsidR="00FA127B" w:rsidRPr="00FA127B" w:rsidRDefault="00FA127B" w:rsidP="00FA127B">
      <w:pPr>
        <w:spacing w:after="0" w:line="240" w:lineRule="auto"/>
        <w:rPr>
          <w:rFonts w:ascii="Times New Roman" w:hAnsi="Times New Roman" w:cs="Times New Roman"/>
          <w:sz w:val="28"/>
          <w:szCs w:val="28"/>
        </w:rPr>
      </w:pPr>
    </w:p>
    <w:p w14:paraId="65DB6A2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二、宣和殿與保和殿</w:t>
      </w:r>
    </w:p>
    <w:p w14:paraId="2D84216D" w14:textId="77777777" w:rsidR="00FA127B" w:rsidRPr="00FA127B" w:rsidRDefault="00FA127B" w:rsidP="00FA127B">
      <w:pPr>
        <w:spacing w:after="0" w:line="240" w:lineRule="auto"/>
        <w:rPr>
          <w:rFonts w:ascii="Times New Roman" w:hAnsi="Times New Roman" w:cs="Times New Roman"/>
          <w:sz w:val="28"/>
          <w:szCs w:val="28"/>
        </w:rPr>
      </w:pPr>
    </w:p>
    <w:p w14:paraId="4103227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（一）其沿革及其與諸殿閣的關系</w:t>
      </w:r>
    </w:p>
    <w:p w14:paraId="304E4790" w14:textId="77777777" w:rsidR="00FA127B" w:rsidRPr="00FA127B" w:rsidRDefault="00FA127B" w:rsidP="00FA127B">
      <w:pPr>
        <w:spacing w:after="0" w:line="240" w:lineRule="auto"/>
        <w:rPr>
          <w:rFonts w:ascii="Times New Roman" w:hAnsi="Times New Roman" w:cs="Times New Roman"/>
          <w:sz w:val="28"/>
          <w:szCs w:val="28"/>
        </w:rPr>
      </w:pPr>
    </w:p>
    <w:p w14:paraId="461C1D5A" w14:textId="6BF7218D"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關於宣和殿，在《玉海》（注：王應麟：《玉海》卷一六〇《宮室》，台北：大化書局，</w:t>
      </w:r>
      <w:r w:rsidRPr="00FA127B">
        <w:rPr>
          <w:rFonts w:ascii="Times New Roman" w:hAnsi="Times New Roman" w:cs="Times New Roman"/>
          <w:sz w:val="28"/>
          <w:szCs w:val="28"/>
        </w:rPr>
        <w:t>1977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3047</w:t>
      </w:r>
      <w:r w:rsidRPr="00FA127B">
        <w:rPr>
          <w:rFonts w:ascii="Times New Roman" w:hAnsi="Times New Roman" w:cs="Times New Roman" w:hint="eastAsia"/>
          <w:sz w:val="28"/>
          <w:szCs w:val="28"/>
        </w:rPr>
        <w:t>。更詳細史料有徐松輯：《宋會要輯稿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方域》一之一九《東京雜錄》，北京：中華書局，</w:t>
      </w:r>
      <w:r w:rsidRPr="00FA127B">
        <w:rPr>
          <w:rFonts w:ascii="Times New Roman" w:hAnsi="Times New Roman" w:cs="Times New Roman"/>
          <w:sz w:val="28"/>
          <w:szCs w:val="28"/>
        </w:rPr>
        <w:t>1997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7328</w:t>
      </w:r>
      <w:r w:rsidRPr="00FA127B">
        <w:rPr>
          <w:rFonts w:ascii="Times New Roman" w:hAnsi="Times New Roman" w:cs="Times New Roman" w:hint="eastAsia"/>
          <w:sz w:val="28"/>
          <w:szCs w:val="28"/>
        </w:rPr>
        <w:t>。）中有簡潔的說明，據此筆者簡單地整理其沿革：</w:t>
      </w:r>
    </w:p>
    <w:p w14:paraId="3F9EEED2" w14:textId="77777777" w:rsidR="00FA127B" w:rsidRPr="00FA127B" w:rsidRDefault="00FA127B" w:rsidP="00FA127B">
      <w:pPr>
        <w:spacing w:after="0" w:line="240" w:lineRule="auto"/>
        <w:rPr>
          <w:rFonts w:ascii="Times New Roman" w:hAnsi="Times New Roman" w:cs="Times New Roman"/>
          <w:sz w:val="28"/>
          <w:szCs w:val="28"/>
        </w:rPr>
      </w:pPr>
    </w:p>
    <w:p w14:paraId="4F3CC20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神宗熙寧八年（</w:t>
      </w:r>
      <w:r w:rsidRPr="00FA127B">
        <w:rPr>
          <w:rFonts w:ascii="Times New Roman" w:hAnsi="Times New Roman" w:cs="Times New Roman" w:hint="eastAsia"/>
          <w:sz w:val="28"/>
          <w:szCs w:val="28"/>
        </w:rPr>
        <w:t>1075</w:t>
      </w:r>
      <w:r w:rsidRPr="00FA127B">
        <w:rPr>
          <w:rFonts w:ascii="Times New Roman" w:hAnsi="Times New Roman" w:cs="Times New Roman" w:hint="eastAsia"/>
          <w:sz w:val="28"/>
          <w:szCs w:val="28"/>
        </w:rPr>
        <w:t>），興建睿思殿。</w:t>
      </w:r>
    </w:p>
    <w:p w14:paraId="68ED9622" w14:textId="77777777" w:rsidR="00FA127B" w:rsidRPr="00FA127B" w:rsidRDefault="00FA127B" w:rsidP="00FA127B">
      <w:pPr>
        <w:spacing w:after="0" w:line="240" w:lineRule="auto"/>
        <w:rPr>
          <w:rFonts w:ascii="Times New Roman" w:hAnsi="Times New Roman" w:cs="Times New Roman"/>
          <w:sz w:val="28"/>
          <w:szCs w:val="28"/>
        </w:rPr>
      </w:pPr>
    </w:p>
    <w:p w14:paraId="7DA58AA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哲宗紹聖二年（</w:t>
      </w:r>
      <w:r w:rsidRPr="00FA127B">
        <w:rPr>
          <w:rFonts w:ascii="Times New Roman" w:hAnsi="Times New Roman" w:cs="Times New Roman" w:hint="eastAsia"/>
          <w:sz w:val="28"/>
          <w:szCs w:val="28"/>
        </w:rPr>
        <w:t>1095</w:t>
      </w:r>
      <w:r w:rsidRPr="00FA127B">
        <w:rPr>
          <w:rFonts w:ascii="Times New Roman" w:hAnsi="Times New Roman" w:cs="Times New Roman" w:hint="eastAsia"/>
          <w:sz w:val="28"/>
          <w:szCs w:val="28"/>
        </w:rPr>
        <w:t>）四月二日，在睿思殿後面興建宣和殿。</w:t>
      </w:r>
    </w:p>
    <w:p w14:paraId="52C48BD2" w14:textId="77777777" w:rsidR="00FA127B" w:rsidRPr="00FA127B" w:rsidRDefault="00FA127B" w:rsidP="00FA127B">
      <w:pPr>
        <w:spacing w:after="0" w:line="240" w:lineRule="auto"/>
        <w:rPr>
          <w:rFonts w:ascii="Times New Roman" w:hAnsi="Times New Roman" w:cs="Times New Roman"/>
          <w:sz w:val="28"/>
          <w:szCs w:val="28"/>
        </w:rPr>
      </w:pPr>
    </w:p>
    <w:p w14:paraId="5934D3D3" w14:textId="5EA6CF2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徽宗大觀二年（</w:t>
      </w:r>
      <w:r w:rsidRPr="00FA127B">
        <w:rPr>
          <w:rFonts w:ascii="Times New Roman" w:hAnsi="Times New Roman" w:cs="Times New Roman" w:hint="eastAsia"/>
          <w:sz w:val="28"/>
          <w:szCs w:val="28"/>
        </w:rPr>
        <w:t>1108</w:t>
      </w:r>
      <w:r w:rsidRPr="00FA127B">
        <w:rPr>
          <w:rFonts w:ascii="Times New Roman" w:hAnsi="Times New Roman" w:cs="Times New Roman" w:hint="eastAsia"/>
          <w:sz w:val="28"/>
          <w:szCs w:val="28"/>
        </w:rPr>
        <w:t>）四月，大修宣和殿。（徽宗《御制宣和殿記》）（注：《宋史》卷八五《地理志</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京城》，北京：中華書局，</w:t>
      </w:r>
      <w:r w:rsidRPr="00FA127B">
        <w:rPr>
          <w:rFonts w:ascii="Times New Roman" w:hAnsi="Times New Roman" w:cs="Times New Roman" w:hint="eastAsia"/>
          <w:sz w:val="28"/>
          <w:szCs w:val="28"/>
        </w:rPr>
        <w:t>1985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2099</w:t>
      </w:r>
      <w:r w:rsidRPr="00FA127B">
        <w:rPr>
          <w:rFonts w:ascii="Times New Roman" w:hAnsi="Times New Roman" w:cs="Times New Roman" w:hint="eastAsia"/>
          <w:sz w:val="28"/>
          <w:szCs w:val="28"/>
        </w:rPr>
        <w:t>。）</w:t>
      </w:r>
    </w:p>
    <w:p w14:paraId="5AAF2C01" w14:textId="77777777" w:rsidR="00FA127B" w:rsidRPr="00FA127B" w:rsidRDefault="00FA127B" w:rsidP="00FA127B">
      <w:pPr>
        <w:spacing w:after="0" w:line="240" w:lineRule="auto"/>
        <w:rPr>
          <w:rFonts w:ascii="Times New Roman" w:hAnsi="Times New Roman" w:cs="Times New Roman"/>
          <w:sz w:val="28"/>
          <w:szCs w:val="28"/>
        </w:rPr>
      </w:pPr>
    </w:p>
    <w:p w14:paraId="0D3800D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重和元年（</w:t>
      </w:r>
      <w:r w:rsidRPr="00FA127B">
        <w:rPr>
          <w:rFonts w:ascii="Times New Roman" w:hAnsi="Times New Roman" w:cs="Times New Roman" w:hint="eastAsia"/>
          <w:sz w:val="28"/>
          <w:szCs w:val="28"/>
        </w:rPr>
        <w:t>1118</w:t>
      </w:r>
      <w:r w:rsidRPr="00FA127B">
        <w:rPr>
          <w:rFonts w:ascii="Times New Roman" w:hAnsi="Times New Roman" w:cs="Times New Roman" w:hint="eastAsia"/>
          <w:sz w:val="28"/>
          <w:szCs w:val="28"/>
        </w:rPr>
        <w:t>），宣和殿的後殿落成。</w:t>
      </w:r>
    </w:p>
    <w:p w14:paraId="3885608C" w14:textId="77777777" w:rsidR="00FA127B" w:rsidRPr="00FA127B" w:rsidRDefault="00FA127B" w:rsidP="00FA127B">
      <w:pPr>
        <w:spacing w:after="0" w:line="240" w:lineRule="auto"/>
        <w:rPr>
          <w:rFonts w:ascii="Times New Roman" w:hAnsi="Times New Roman" w:cs="Times New Roman"/>
          <w:sz w:val="28"/>
          <w:szCs w:val="28"/>
        </w:rPr>
      </w:pPr>
    </w:p>
    <w:p w14:paraId="6FD59AE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宣和二年（</w:t>
      </w:r>
      <w:r w:rsidRPr="00FA127B">
        <w:rPr>
          <w:rFonts w:ascii="Times New Roman" w:hAnsi="Times New Roman" w:cs="Times New Roman" w:hint="eastAsia"/>
          <w:sz w:val="28"/>
          <w:szCs w:val="28"/>
        </w:rPr>
        <w:t>1120</w:t>
      </w:r>
      <w:r w:rsidRPr="00FA127B">
        <w:rPr>
          <w:rFonts w:ascii="Times New Roman" w:hAnsi="Times New Roman" w:cs="Times New Roman" w:hint="eastAsia"/>
          <w:sz w:val="28"/>
          <w:szCs w:val="28"/>
        </w:rPr>
        <w:t>），因為宣和殿的名稱與年號重覆，由此改名為保和殿。（注：《宋史》卷二二《徽宗紀四》，宣和元年二月庚辰條，頁</w:t>
      </w:r>
      <w:r w:rsidRPr="00FA127B">
        <w:rPr>
          <w:rFonts w:ascii="Times New Roman" w:hAnsi="Times New Roman" w:cs="Times New Roman" w:hint="eastAsia"/>
          <w:sz w:val="28"/>
          <w:szCs w:val="28"/>
        </w:rPr>
        <w:t>403</w:t>
      </w:r>
      <w:r w:rsidRPr="00FA127B">
        <w:rPr>
          <w:rFonts w:ascii="Times New Roman" w:hAnsi="Times New Roman" w:cs="Times New Roman" w:hint="eastAsia"/>
          <w:sz w:val="28"/>
          <w:szCs w:val="28"/>
        </w:rPr>
        <w:t>。）</w:t>
      </w:r>
    </w:p>
    <w:p w14:paraId="70A5352F" w14:textId="77777777" w:rsidR="00FA127B" w:rsidRPr="00FA127B" w:rsidRDefault="00FA127B" w:rsidP="00FA127B">
      <w:pPr>
        <w:spacing w:after="0" w:line="240" w:lineRule="auto"/>
        <w:rPr>
          <w:rFonts w:ascii="Times New Roman" w:hAnsi="Times New Roman" w:cs="Times New Roman"/>
          <w:sz w:val="28"/>
          <w:szCs w:val="28"/>
        </w:rPr>
      </w:pPr>
    </w:p>
    <w:p w14:paraId="0CF64A0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可見，神宗首先興建睿思殿，但哲宗因尊崇父親而不使用它，而是在其後面興建新的殿閣，這就是最初的宣和殿，此後徽宗將其擴建使用。到宣和年間，由於宣和殿的名稱與年號重覆，因此被改稱保和殿。由此可以認為宣和殿即保和殿，這可能是一般的認識。</w:t>
      </w:r>
    </w:p>
    <w:p w14:paraId="5F82D56B" w14:textId="77777777" w:rsidR="00FA127B" w:rsidRPr="00FA127B" w:rsidRDefault="00FA127B" w:rsidP="00FA127B">
      <w:pPr>
        <w:spacing w:after="0" w:line="240" w:lineRule="auto"/>
        <w:rPr>
          <w:rFonts w:ascii="Times New Roman" w:hAnsi="Times New Roman" w:cs="Times New Roman"/>
          <w:sz w:val="28"/>
          <w:szCs w:val="28"/>
        </w:rPr>
      </w:pPr>
    </w:p>
    <w:p w14:paraId="394252C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但是《鐵圍山叢談》中記載：</w:t>
      </w:r>
    </w:p>
    <w:p w14:paraId="406E34CB" w14:textId="77777777" w:rsidR="00FA127B" w:rsidRPr="00FA127B" w:rsidRDefault="00FA127B" w:rsidP="00FA127B">
      <w:pPr>
        <w:spacing w:after="0" w:line="240" w:lineRule="auto"/>
        <w:rPr>
          <w:rFonts w:ascii="Times New Roman" w:hAnsi="Times New Roman" w:cs="Times New Roman"/>
          <w:sz w:val="28"/>
          <w:szCs w:val="28"/>
        </w:rPr>
      </w:pPr>
    </w:p>
    <w:p w14:paraId="5EEC38CB"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而宣和殿後，又創立保和殿者，左右有稽古、博古、尚古等諸閣，鹹以貯古玉印璽，諸鼎彜禮器，法書圖畫盡在。（注：蔡絛：《鐵圍山叢談》卷四，北京：中華書局，</w:t>
      </w:r>
      <w:r w:rsidRPr="00FA127B">
        <w:rPr>
          <w:rFonts w:ascii="Times New Roman" w:hAnsi="Times New Roman" w:cs="Times New Roman"/>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80</w:t>
      </w:r>
      <w:r w:rsidRPr="00FA127B">
        <w:rPr>
          <w:rFonts w:ascii="Times New Roman" w:hAnsi="Times New Roman" w:cs="Times New Roman" w:hint="eastAsia"/>
          <w:sz w:val="28"/>
          <w:szCs w:val="28"/>
        </w:rPr>
        <w:t>。）</w:t>
      </w:r>
    </w:p>
    <w:p w14:paraId="274BB6EA" w14:textId="77777777" w:rsidR="00FA127B" w:rsidRPr="00FA127B" w:rsidRDefault="00FA127B" w:rsidP="00FA127B">
      <w:pPr>
        <w:spacing w:after="0" w:line="240" w:lineRule="auto"/>
        <w:rPr>
          <w:rFonts w:ascii="Times New Roman" w:hAnsi="Times New Roman" w:cs="Times New Roman"/>
          <w:sz w:val="28"/>
          <w:szCs w:val="28"/>
        </w:rPr>
      </w:pPr>
    </w:p>
    <w:p w14:paraId="1EB4E974" w14:textId="631C0FC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這里認為保和殿是在宣和殿後面興建的，兩者是不同的建築。本文緒言提到的宣和七年的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禪讓戲</w:t>
      </w:r>
      <w:r>
        <w:rPr>
          <w:rFonts w:ascii="Times New Roman" w:hAnsi="Times New Roman" w:cs="Times New Roman" w:hint="eastAsia"/>
          <w:sz w:val="28"/>
          <w:szCs w:val="28"/>
        </w:rPr>
        <w:t>」</w:t>
      </w:r>
      <w:r w:rsidRPr="00FA127B">
        <w:rPr>
          <w:rFonts w:ascii="Times New Roman" w:hAnsi="Times New Roman" w:cs="Times New Roman" w:hint="eastAsia"/>
          <w:sz w:val="28"/>
          <w:szCs w:val="28"/>
        </w:rPr>
        <w:t>史料中，宣和殿和保和殿也是不同的建築。還有《宋史》中記載：</w:t>
      </w:r>
    </w:p>
    <w:p w14:paraId="1D6CD4B2" w14:textId="77777777" w:rsidR="00FA127B" w:rsidRPr="00FA127B" w:rsidRDefault="00FA127B" w:rsidP="00FA127B">
      <w:pPr>
        <w:spacing w:after="0" w:line="240" w:lineRule="auto"/>
        <w:rPr>
          <w:rFonts w:ascii="Times New Roman" w:hAnsi="Times New Roman" w:cs="Times New Roman"/>
          <w:sz w:val="28"/>
          <w:szCs w:val="28"/>
        </w:rPr>
      </w:pPr>
    </w:p>
    <w:p w14:paraId="7328641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（政和三年）夏四月戊子，作保和殿。</w:t>
      </w:r>
    </w:p>
    <w:p w14:paraId="6F93AAE0" w14:textId="77777777" w:rsidR="00FA127B" w:rsidRPr="00FA127B" w:rsidRDefault="00FA127B" w:rsidP="00FA127B">
      <w:pPr>
        <w:spacing w:after="0" w:line="240" w:lineRule="auto"/>
        <w:rPr>
          <w:rFonts w:ascii="Times New Roman" w:hAnsi="Times New Roman" w:cs="Times New Roman"/>
          <w:sz w:val="28"/>
          <w:szCs w:val="28"/>
        </w:rPr>
      </w:pPr>
    </w:p>
    <w:p w14:paraId="0F0F5754" w14:textId="23EF19C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保和殿，政和三年四月作，九月殿成，總為屋七十五間。（注：《宋史》卷二一《徽宗紀三》，頁</w:t>
      </w:r>
      <w:r w:rsidRPr="00FA127B">
        <w:rPr>
          <w:rFonts w:ascii="Times New Roman" w:hAnsi="Times New Roman" w:cs="Times New Roman" w:hint="eastAsia"/>
          <w:sz w:val="28"/>
          <w:szCs w:val="28"/>
        </w:rPr>
        <w:t>391</w:t>
      </w:r>
      <w:r w:rsidRPr="00FA127B">
        <w:rPr>
          <w:rFonts w:ascii="Times New Roman" w:hAnsi="Times New Roman" w:cs="Times New Roman" w:hint="eastAsia"/>
          <w:sz w:val="28"/>
          <w:szCs w:val="28"/>
        </w:rPr>
        <w:t>；《宋史》卷八五《地理志</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京城》，頁</w:t>
      </w:r>
      <w:r w:rsidRPr="00FA127B">
        <w:rPr>
          <w:rFonts w:ascii="Times New Roman" w:hAnsi="Times New Roman" w:cs="Times New Roman" w:hint="eastAsia"/>
          <w:sz w:val="28"/>
          <w:szCs w:val="28"/>
        </w:rPr>
        <w:t>2101</w:t>
      </w:r>
      <w:r w:rsidRPr="00FA127B">
        <w:rPr>
          <w:rFonts w:ascii="Times New Roman" w:hAnsi="Times New Roman" w:cs="Times New Roman" w:hint="eastAsia"/>
          <w:sz w:val="28"/>
          <w:szCs w:val="28"/>
        </w:rPr>
        <w:t>。）</w:t>
      </w:r>
    </w:p>
    <w:p w14:paraId="5A95E00B" w14:textId="77777777" w:rsidR="00FA127B" w:rsidRPr="00FA127B" w:rsidRDefault="00FA127B" w:rsidP="00FA127B">
      <w:pPr>
        <w:spacing w:after="0" w:line="240" w:lineRule="auto"/>
        <w:rPr>
          <w:rFonts w:ascii="Times New Roman" w:hAnsi="Times New Roman" w:cs="Times New Roman"/>
          <w:sz w:val="28"/>
          <w:szCs w:val="28"/>
        </w:rPr>
      </w:pPr>
    </w:p>
    <w:p w14:paraId="42C0FE7B" w14:textId="4AB501A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另外《皇朝編年綱目備要》中也記載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始於四月癸巳，至九月丙午殿成</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總為屋七十五間</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，（注：陳均：《皇朝編年綱目備要》卷二八，政和三年九月《保和殿成》，北京：中華書局，</w:t>
      </w:r>
      <w:r w:rsidRPr="00FA127B">
        <w:rPr>
          <w:rFonts w:ascii="Times New Roman" w:hAnsi="Times New Roman" w:cs="Times New Roman" w:hint="eastAsia"/>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709</w:t>
      </w:r>
      <w:r w:rsidRPr="00FA127B">
        <w:rPr>
          <w:rFonts w:ascii="Times New Roman" w:hAnsi="Times New Roman" w:cs="Times New Roman" w:hint="eastAsia"/>
          <w:sz w:val="28"/>
          <w:szCs w:val="28"/>
        </w:rPr>
        <w:t>。）沒有記載以宣和殿改稱為保和殿，而記載保和殿政和三年（</w:t>
      </w:r>
      <w:r w:rsidRPr="00FA127B">
        <w:rPr>
          <w:rFonts w:ascii="Times New Roman" w:hAnsi="Times New Roman" w:cs="Times New Roman" w:hint="eastAsia"/>
          <w:sz w:val="28"/>
          <w:szCs w:val="28"/>
        </w:rPr>
        <w:t>1113</w:t>
      </w:r>
      <w:r w:rsidRPr="00FA127B">
        <w:rPr>
          <w:rFonts w:ascii="Times New Roman" w:hAnsi="Times New Roman" w:cs="Times New Roman" w:hint="eastAsia"/>
          <w:sz w:val="28"/>
          <w:szCs w:val="28"/>
        </w:rPr>
        <w:t>）四月興工，同年九月落成。這樣的話，宣和二年宣和殿改稱保和殿的七年前，保和殿即已存在。</w:t>
      </w:r>
    </w:p>
    <w:p w14:paraId="00EF9186" w14:textId="77777777" w:rsidR="00FA127B" w:rsidRPr="00FA127B" w:rsidRDefault="00FA127B" w:rsidP="00FA127B">
      <w:pPr>
        <w:spacing w:after="0" w:line="240" w:lineRule="auto"/>
        <w:rPr>
          <w:rFonts w:ascii="Times New Roman" w:hAnsi="Times New Roman" w:cs="Times New Roman"/>
          <w:sz w:val="28"/>
          <w:szCs w:val="28"/>
        </w:rPr>
      </w:pPr>
    </w:p>
    <w:p w14:paraId="01AE772F" w14:textId="3C03570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使情況更為覆雜的是《宋史》記載：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（宣和元年）九月甲辰朔，燕蔡京於保和新殿。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（注：《宋史》卷二二《徽宗紀四》，宣和元年九月甲辰條，頁</w:t>
      </w:r>
      <w:r w:rsidRPr="00FA127B">
        <w:rPr>
          <w:rFonts w:ascii="Times New Roman" w:hAnsi="Times New Roman" w:cs="Times New Roman" w:hint="eastAsia"/>
          <w:sz w:val="28"/>
          <w:szCs w:val="28"/>
        </w:rPr>
        <w:t>404</w:t>
      </w:r>
      <w:r w:rsidRPr="00FA127B">
        <w:rPr>
          <w:rFonts w:ascii="Times New Roman" w:hAnsi="Times New Roman" w:cs="Times New Roman" w:hint="eastAsia"/>
          <w:sz w:val="28"/>
          <w:szCs w:val="28"/>
        </w:rPr>
        <w:t>。）可見還存在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保和新殿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。《揮麈錄》所收錄的蔡京所撰《保和殿曲燕記》可能是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保和新殿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落成時候的作品，其中記載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落成於八月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，由此可以認為這個</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保和新殿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是宣和元年（</w:t>
      </w:r>
      <w:r w:rsidRPr="00FA127B">
        <w:rPr>
          <w:rFonts w:ascii="Times New Roman" w:hAnsi="Times New Roman" w:cs="Times New Roman" w:hint="eastAsia"/>
          <w:sz w:val="28"/>
          <w:szCs w:val="28"/>
        </w:rPr>
        <w:t>1119</w:t>
      </w:r>
      <w:r w:rsidRPr="00FA127B">
        <w:rPr>
          <w:rFonts w:ascii="Times New Roman" w:hAnsi="Times New Roman" w:cs="Times New Roman" w:hint="eastAsia"/>
          <w:sz w:val="28"/>
          <w:szCs w:val="28"/>
        </w:rPr>
        <w:t>）八月落成的。（注：王明清：《揮麈錄</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余話》卷一，上海：中華書局，</w:t>
      </w:r>
      <w:r w:rsidRPr="00FA127B">
        <w:rPr>
          <w:rFonts w:ascii="Times New Roman" w:hAnsi="Times New Roman" w:cs="Times New Roman" w:hint="eastAsia"/>
          <w:sz w:val="28"/>
          <w:szCs w:val="28"/>
        </w:rPr>
        <w:t>1961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273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276</w:t>
      </w:r>
      <w:r w:rsidRPr="00FA127B">
        <w:rPr>
          <w:rFonts w:ascii="Times New Roman" w:hAnsi="Times New Roman" w:cs="Times New Roman" w:hint="eastAsia"/>
          <w:sz w:val="28"/>
          <w:szCs w:val="28"/>
        </w:rPr>
        <w:t>。根據其記載，宴會不是九月一日，而是十二日。）</w:t>
      </w:r>
    </w:p>
    <w:p w14:paraId="1D1EEDB7" w14:textId="77777777" w:rsidR="00FA127B" w:rsidRPr="00FA127B" w:rsidRDefault="00FA127B" w:rsidP="00FA127B">
      <w:pPr>
        <w:spacing w:after="0" w:line="240" w:lineRule="auto"/>
        <w:rPr>
          <w:rFonts w:ascii="Times New Roman" w:hAnsi="Times New Roman" w:cs="Times New Roman"/>
          <w:sz w:val="28"/>
          <w:szCs w:val="28"/>
        </w:rPr>
      </w:pPr>
    </w:p>
    <w:p w14:paraId="469247D4" w14:textId="7ACFEAA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從以上記載看，存在四種殿閣：政和三年九月落成的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）、宣和元年八月落成的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保和新殿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）、原來的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）、重和元年落成的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D</w:t>
      </w:r>
      <w:r w:rsidRPr="00FA127B">
        <w:rPr>
          <w:rFonts w:ascii="Times New Roman" w:hAnsi="Times New Roman" w:cs="Times New Roman" w:hint="eastAsia"/>
          <w:sz w:val="28"/>
          <w:szCs w:val="28"/>
        </w:rPr>
        <w:t>），目前這四種殿閣的關系都不清楚。（注：這里所說的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保和新殿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），有的史料中只稱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。本文分別稱作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保和新殿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w:t>
      </w:r>
    </w:p>
    <w:p w14:paraId="74DA6000" w14:textId="77777777" w:rsidR="00FA127B" w:rsidRPr="00FA127B" w:rsidRDefault="00FA127B" w:rsidP="00FA127B">
      <w:pPr>
        <w:spacing w:after="0" w:line="240" w:lineRule="auto"/>
        <w:rPr>
          <w:rFonts w:ascii="Times New Roman" w:hAnsi="Times New Roman" w:cs="Times New Roman"/>
          <w:sz w:val="28"/>
          <w:szCs w:val="28"/>
        </w:rPr>
      </w:pPr>
    </w:p>
    <w:p w14:paraId="78A1C945" w14:textId="7DECE0D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為了弄清這些殿閣的關系，我們首先需要掌握和比較各個殿閣的內部結構。幸而在上述《揮麈錄》中留下了蔡京撰的文章，即《太清樓特宴記》（史料Ⅰ）和《保和殿曲燕記》（史料Ⅱ）。（注：《揮麈錄</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余話》卷一，頁</w:t>
      </w:r>
      <w:r w:rsidRPr="00FA127B">
        <w:rPr>
          <w:rFonts w:ascii="Times New Roman" w:hAnsi="Times New Roman" w:cs="Times New Roman" w:hint="eastAsia"/>
          <w:sz w:val="28"/>
          <w:szCs w:val="28"/>
        </w:rPr>
        <w:t>273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279</w:t>
      </w:r>
      <w:r w:rsidRPr="00FA127B">
        <w:rPr>
          <w:rFonts w:ascii="Times New Roman" w:hAnsi="Times New Roman" w:cs="Times New Roman" w:hint="eastAsia"/>
          <w:sz w:val="28"/>
          <w:szCs w:val="28"/>
        </w:rPr>
        <w:t>。）</w:t>
      </w:r>
    </w:p>
    <w:p w14:paraId="71B36435" w14:textId="77777777" w:rsidR="00FA127B" w:rsidRPr="00FA127B" w:rsidRDefault="00FA127B" w:rsidP="00FA127B">
      <w:pPr>
        <w:spacing w:after="0" w:line="240" w:lineRule="auto"/>
        <w:rPr>
          <w:rFonts w:ascii="Times New Roman" w:hAnsi="Times New Roman" w:cs="Times New Roman"/>
          <w:sz w:val="28"/>
          <w:szCs w:val="28"/>
        </w:rPr>
      </w:pPr>
    </w:p>
    <w:p w14:paraId="0A18471C" w14:textId="28FA0E8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首先我們看史料Ⅰ《太清樓特宴記》。這是有關政和二年三月時宣和殿（</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）的記錄。（注：《宋史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徽宗紀》中，記載政和二年四月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甲午，宴蔡京等於太清樓</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，與此日期不同。）這個月徽宗為東山再起的蔡京在禁中後苑的太清樓設宴。此時蔡京有機會看到太清樓旁邊的宣和殿：</w:t>
      </w:r>
    </w:p>
    <w:p w14:paraId="606CA867" w14:textId="77777777" w:rsidR="00FA127B" w:rsidRPr="00FA127B" w:rsidRDefault="00FA127B" w:rsidP="00FA127B">
      <w:pPr>
        <w:spacing w:after="0" w:line="240" w:lineRule="auto"/>
        <w:rPr>
          <w:rFonts w:ascii="Times New Roman" w:hAnsi="Times New Roman" w:cs="Times New Roman"/>
          <w:sz w:val="28"/>
          <w:szCs w:val="28"/>
        </w:rPr>
      </w:pPr>
    </w:p>
    <w:p w14:paraId="43857034" w14:textId="2352E47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乃由景福殿西序入苑門，就次以憩。詔臣蔡京曰：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此跬步至宣和，即昔言者所謂金柱玉戶者也，厚誣宮禁。其令子攸掖入觀焉。</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入小花徑，南度碧蘆叢，又東入便門，至宣和殿，止三楹，左右挾，中置圖書、筆硯、古鼎、彜、罍、洗。陳幾案台榻，漆以黑。下宇純朱，上棟飾綠，無文采。東西廡側各有殿，亦三楹，東曰瓊蘭。積石為山，峰巒間出。有泉出石竇，注於沼北。有御劄</w:t>
      </w:r>
      <w:r>
        <w:rPr>
          <w:rFonts w:ascii="Times New Roman" w:hAnsi="Times New Roman" w:cs="Times New Roman" w:hint="eastAsia"/>
          <w:sz w:val="28"/>
          <w:szCs w:val="28"/>
        </w:rPr>
        <w:t>「</w:t>
      </w:r>
      <w:r w:rsidRPr="00FA127B">
        <w:rPr>
          <w:rFonts w:ascii="Times New Roman" w:hAnsi="Times New Roman" w:cs="Times New Roman" w:hint="eastAsia"/>
          <w:sz w:val="28"/>
          <w:szCs w:val="28"/>
        </w:rPr>
        <w:t>靜</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牓梁間，以洗心滌慮。西曰凝方，後曰積翠，南曰瑤林，北洞曰玉宇。石自壁隱出，嶄巖峻立，幽花異木，扶疏茂密。後有沼曰環碧，兩旁有亭曰臨漪、華渚。沼次有山，殿曰雲華，閣曰太寧。左躡道以登，中道有亭，曰琳霄、垂雲、騫鳳、層巒，不大高峻，俯視峭壁攢峰，如深山大壑。次曰會春閣，下有殿曰玉華。玉華之側有御書牓曰三洞瓊文之殿，以奉高真。旁有種玉、緣雲軒相峙。臣奏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殿閣亭沼，縱橫不滿百步，而修真觀妙，發號施令，仁民愛物，好古博雅，玩芳、綴華鹹在焉。楹無金瑱，壁無珠珰，階無玉砌，而沼池巖谷，溪澗原隰，太湖之石，泗濱之磬，澄竹山茶，崇蘭香茞，葩華而紛郁。無犬馬射獵畋遊之奉，而有鷗、鳧、雁、鶩、鴛鴦、、龜、魚馴馴，雀飛而上下。無管、弦、絲、竹、魚龍、曼衍之戲，而有松風竹韻，鶴唳鸚啼，天地之籟，適耳而自鳴。其潔齊清靈雅素若此，則言者不根，蓋不足恤。</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（注：《揮麈錄</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余話》卷一，頁</w:t>
      </w:r>
      <w:r w:rsidRPr="00FA127B">
        <w:rPr>
          <w:rFonts w:ascii="Times New Roman" w:hAnsi="Times New Roman" w:cs="Times New Roman" w:hint="eastAsia"/>
          <w:sz w:val="28"/>
          <w:szCs w:val="28"/>
        </w:rPr>
        <w:t>273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279</w:t>
      </w:r>
      <w:r w:rsidRPr="00FA127B">
        <w:rPr>
          <w:rFonts w:ascii="Times New Roman" w:hAnsi="Times New Roman" w:cs="Times New Roman" w:hint="eastAsia"/>
          <w:sz w:val="28"/>
          <w:szCs w:val="28"/>
        </w:rPr>
        <w:t>。）</w:t>
      </w:r>
    </w:p>
    <w:p w14:paraId="712E4D3C" w14:textId="77777777" w:rsidR="00FA127B" w:rsidRPr="00FA127B" w:rsidRDefault="00FA127B" w:rsidP="00FA127B">
      <w:pPr>
        <w:spacing w:after="0" w:line="240" w:lineRule="auto"/>
        <w:rPr>
          <w:rFonts w:ascii="Times New Roman" w:hAnsi="Times New Roman" w:cs="Times New Roman"/>
          <w:sz w:val="28"/>
          <w:szCs w:val="28"/>
        </w:rPr>
      </w:pPr>
    </w:p>
    <w:p w14:paraId="1855E88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這是史料Ⅰ《太清樓特宴記》中所見宣和殿（</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）的情況。可以看出，徽宗對外界批評宣和殿浮華的言論表示不滿，由此可以推斷蔡京必須撰文宣傳宣和殿雅而不華。其產物就是《太清樓特宴記》。據蔡京的語氣，可以推斷他是第一次來到宣和殿（</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），還值得注意的是他兒子蔡攸負責接待他。</w:t>
      </w:r>
    </w:p>
    <w:p w14:paraId="32C6C5A2" w14:textId="77777777" w:rsidR="00FA127B" w:rsidRPr="00FA127B" w:rsidRDefault="00FA127B" w:rsidP="00FA127B">
      <w:pPr>
        <w:spacing w:after="0" w:line="240" w:lineRule="auto"/>
        <w:rPr>
          <w:rFonts w:ascii="Times New Roman" w:hAnsi="Times New Roman" w:cs="Times New Roman"/>
          <w:sz w:val="28"/>
          <w:szCs w:val="28"/>
        </w:rPr>
      </w:pPr>
    </w:p>
    <w:p w14:paraId="0E98A6F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根據《太清樓特宴記》的內容，筆者指出六個宣和殿（</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）的特點和要點（圖</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w:t>
      </w:r>
    </w:p>
    <w:p w14:paraId="114A9778" w14:textId="77777777" w:rsidR="00FA127B" w:rsidRPr="00FA127B" w:rsidRDefault="00FA127B" w:rsidP="00FA127B">
      <w:pPr>
        <w:spacing w:after="0" w:line="240" w:lineRule="auto"/>
        <w:rPr>
          <w:rFonts w:ascii="Times New Roman" w:hAnsi="Times New Roman" w:cs="Times New Roman"/>
          <w:sz w:val="28"/>
          <w:szCs w:val="28"/>
        </w:rPr>
      </w:pPr>
    </w:p>
    <w:p w14:paraId="75A1977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（一）宣和殿本殿有三楹，左右兩邊有挾屋。</w:t>
      </w:r>
    </w:p>
    <w:p w14:paraId="533D2F10" w14:textId="77777777" w:rsidR="00FA127B" w:rsidRPr="00FA127B" w:rsidRDefault="00FA127B" w:rsidP="00FA127B">
      <w:pPr>
        <w:spacing w:after="0" w:line="240" w:lineRule="auto"/>
        <w:rPr>
          <w:rFonts w:ascii="Times New Roman" w:hAnsi="Times New Roman" w:cs="Times New Roman"/>
          <w:sz w:val="28"/>
          <w:szCs w:val="28"/>
        </w:rPr>
      </w:pPr>
    </w:p>
    <w:p w14:paraId="6D43498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（二）東廊有瓊蘭殿，有築山，泉水流到池沼。</w:t>
      </w:r>
    </w:p>
    <w:p w14:paraId="4967F21E" w14:textId="77777777" w:rsidR="00FA127B" w:rsidRPr="00FA127B" w:rsidRDefault="00FA127B" w:rsidP="00FA127B">
      <w:pPr>
        <w:spacing w:after="0" w:line="240" w:lineRule="auto"/>
        <w:rPr>
          <w:rFonts w:ascii="Times New Roman" w:hAnsi="Times New Roman" w:cs="Times New Roman"/>
          <w:sz w:val="28"/>
          <w:szCs w:val="28"/>
        </w:rPr>
      </w:pPr>
    </w:p>
    <w:p w14:paraId="33C0465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（三）西廊有凝芳殿，北邊的叫積翠殿，南邊的叫瑤林殿，北洞叫玉宇。</w:t>
      </w:r>
    </w:p>
    <w:p w14:paraId="7257181F" w14:textId="77777777" w:rsidR="00FA127B" w:rsidRPr="00FA127B" w:rsidRDefault="00FA127B" w:rsidP="00FA127B">
      <w:pPr>
        <w:spacing w:after="0" w:line="240" w:lineRule="auto"/>
        <w:rPr>
          <w:rFonts w:ascii="Times New Roman" w:hAnsi="Times New Roman" w:cs="Times New Roman"/>
          <w:sz w:val="28"/>
          <w:szCs w:val="28"/>
        </w:rPr>
      </w:pPr>
    </w:p>
    <w:p w14:paraId="1245570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（四）北邊有池沼叫環碧，旁邊有臨漪亭和華渚亭。</w:t>
      </w:r>
    </w:p>
    <w:p w14:paraId="09283B1A" w14:textId="77777777" w:rsidR="00FA127B" w:rsidRPr="00FA127B" w:rsidRDefault="00FA127B" w:rsidP="00FA127B">
      <w:pPr>
        <w:spacing w:after="0" w:line="240" w:lineRule="auto"/>
        <w:rPr>
          <w:rFonts w:ascii="Times New Roman" w:hAnsi="Times New Roman" w:cs="Times New Roman"/>
          <w:sz w:val="28"/>
          <w:szCs w:val="28"/>
        </w:rPr>
      </w:pPr>
    </w:p>
    <w:p w14:paraId="6770179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（五）北邊還有山，這里有雲華殿和太寧殿，如果沿左邊的路登山，依次可見琳霄亭、垂雲亭、騫鳳亭、層巒亭。</w:t>
      </w:r>
    </w:p>
    <w:p w14:paraId="52457F60" w14:textId="77777777" w:rsidR="00FA127B" w:rsidRPr="00FA127B" w:rsidRDefault="00FA127B" w:rsidP="00FA127B">
      <w:pPr>
        <w:spacing w:after="0" w:line="240" w:lineRule="auto"/>
        <w:rPr>
          <w:rFonts w:ascii="Times New Roman" w:hAnsi="Times New Roman" w:cs="Times New Roman"/>
          <w:sz w:val="28"/>
          <w:szCs w:val="28"/>
        </w:rPr>
      </w:pPr>
    </w:p>
    <w:p w14:paraId="4F347452" w14:textId="0B5683A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（六）還有會春閣，山下有玉華殿。還有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三洞瓊文之殿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的牌子以及種玉和緣雲軒。</w:t>
      </w:r>
    </w:p>
    <w:p w14:paraId="2A5F3D97" w14:textId="77777777" w:rsidR="00FA127B" w:rsidRPr="00FA127B" w:rsidRDefault="00FA127B" w:rsidP="00FA127B">
      <w:pPr>
        <w:spacing w:after="0" w:line="240" w:lineRule="auto"/>
        <w:rPr>
          <w:rFonts w:ascii="Times New Roman" w:hAnsi="Times New Roman" w:cs="Times New Roman"/>
          <w:sz w:val="28"/>
          <w:szCs w:val="28"/>
        </w:rPr>
      </w:pPr>
    </w:p>
    <w:p w14:paraId="22CA8E7E" w14:textId="4544782C"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在《宋史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地理志》中，我們可以確認瓊蘭殿、凝芳殿、環碧的名稱，由此可見史料Ⅰ《太清樓特宴記》和《宋史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地理志》皆指同一個宣和殿（</w:t>
      </w:r>
      <w:r w:rsidRPr="00FA127B">
        <w:rPr>
          <w:rFonts w:ascii="Times New Roman" w:hAnsi="Times New Roman" w:cs="Times New Roman"/>
          <w:sz w:val="28"/>
          <w:szCs w:val="28"/>
        </w:rPr>
        <w:t>C</w:t>
      </w:r>
      <w:r w:rsidRPr="00FA127B">
        <w:rPr>
          <w:rFonts w:ascii="Times New Roman" w:hAnsi="Times New Roman" w:cs="Times New Roman" w:hint="eastAsia"/>
          <w:sz w:val="28"/>
          <w:szCs w:val="28"/>
        </w:rPr>
        <w:t>）。（注：王明清：《玉照新志》卷二，載：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乃若天子燕息之所也，宣和秘殿，翚飛跂翼。憲睿思之始謀，因紹聖之故跡。凝芳、瓊蘭、重環、照碧，輪焉奐焉，光動兩側。聽政之暇，來遊來息。</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上海：上海古籍出版社，</w:t>
      </w:r>
      <w:r w:rsidRPr="00FA127B">
        <w:rPr>
          <w:rFonts w:ascii="Times New Roman" w:hAnsi="Times New Roman" w:cs="Times New Roman"/>
          <w:sz w:val="28"/>
          <w:szCs w:val="28"/>
        </w:rPr>
        <w:t>1991</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36</w:t>
      </w:r>
      <w:r w:rsidRPr="00FA127B">
        <w:rPr>
          <w:rFonts w:ascii="Times New Roman" w:hAnsi="Times New Roman" w:cs="Times New Roman" w:hint="eastAsia"/>
          <w:sz w:val="28"/>
          <w:szCs w:val="28"/>
        </w:rPr>
        <w:t>。可見宣和殿左右兩邊的殿閣應該稱為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瓊蘭殿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凝芳殿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。關於此位置，《揮麈錄》和《宋史》東西相反。圖</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根據《揮麈錄》。）宣和殿本殿三楹，即橫梁長度有三間，由此可見此殿沒那麽大，看起來像很雅致的私人宅邸。</w:t>
      </w:r>
    </w:p>
    <w:p w14:paraId="4FC939EF" w14:textId="77777777" w:rsidR="00FA127B" w:rsidRPr="00FA127B" w:rsidRDefault="00FA127B" w:rsidP="00FA127B">
      <w:pPr>
        <w:spacing w:after="0" w:line="240" w:lineRule="auto"/>
        <w:rPr>
          <w:rFonts w:ascii="Times New Roman" w:hAnsi="Times New Roman" w:cs="Times New Roman"/>
          <w:sz w:val="28"/>
          <w:szCs w:val="28"/>
        </w:rPr>
      </w:pPr>
    </w:p>
    <w:p w14:paraId="75C06E92" w14:textId="77777777" w:rsidR="00FA127B" w:rsidRPr="00FA127B" w:rsidRDefault="00FA127B" w:rsidP="00FA127B">
      <w:pPr>
        <w:spacing w:after="0" w:line="240" w:lineRule="auto"/>
        <w:rPr>
          <w:rFonts w:ascii="Times New Roman" w:hAnsi="Times New Roman" w:cs="Times New Roman"/>
          <w:sz w:val="28"/>
          <w:szCs w:val="28"/>
        </w:rPr>
      </w:pPr>
    </w:p>
    <w:p w14:paraId="725ED4B1" w14:textId="77777777" w:rsidR="00FA127B" w:rsidRPr="00FA127B" w:rsidRDefault="00FA127B" w:rsidP="00FA127B">
      <w:pPr>
        <w:spacing w:after="0" w:line="240" w:lineRule="auto"/>
        <w:rPr>
          <w:rFonts w:ascii="Times New Roman" w:hAnsi="Times New Roman" w:cs="Times New Roman"/>
          <w:sz w:val="28"/>
          <w:szCs w:val="28"/>
        </w:rPr>
      </w:pPr>
    </w:p>
    <w:p w14:paraId="3B127BAB" w14:textId="4D55EED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《太清樓特宴記》（史料Ⅰ）中記載的宣和殿（</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）結構</w:t>
      </w:r>
    </w:p>
    <w:p w14:paraId="4F1F2237" w14:textId="77777777" w:rsidR="00FA127B" w:rsidRPr="00FA127B" w:rsidRDefault="00FA127B" w:rsidP="00FA127B">
      <w:pPr>
        <w:spacing w:after="0" w:line="240" w:lineRule="auto"/>
        <w:rPr>
          <w:rFonts w:ascii="Times New Roman" w:hAnsi="Times New Roman" w:cs="Times New Roman"/>
          <w:sz w:val="28"/>
          <w:szCs w:val="28"/>
        </w:rPr>
      </w:pPr>
    </w:p>
    <w:p w14:paraId="787082AD"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那麽，我們看史料Ⅱ《保和殿曲燕記》：</w:t>
      </w:r>
    </w:p>
    <w:p w14:paraId="0F5219DE" w14:textId="77777777" w:rsidR="00FA127B" w:rsidRPr="00FA127B" w:rsidRDefault="00FA127B" w:rsidP="00FA127B">
      <w:pPr>
        <w:spacing w:after="0" w:line="240" w:lineRule="auto"/>
        <w:rPr>
          <w:rFonts w:ascii="Times New Roman" w:hAnsi="Times New Roman" w:cs="Times New Roman"/>
          <w:sz w:val="28"/>
          <w:szCs w:val="28"/>
        </w:rPr>
      </w:pPr>
    </w:p>
    <w:p w14:paraId="5BB7063B" w14:textId="4DE937F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宣和元年九月十二日，皇帝召臣蔡京、臣王黼、臣越王俁、臣燕王似、臣嘉王楷、臣童貫、臣嗣濮王仲忽、臣馮熙載、臣蔡攸燕保和殿，臣蔡鯈、臣蔡翛、臣蔡鞗東曲水朝於玉華殿。上步西曲水，循醾架，至太寧閣，登層巒、琳霄、騫鳳、垂雲亭，景物如前，林木蔽蔭如勝。始至保和殿，三楹，楹七十架，兩挾閣，無彩繪飾侈，落成於八月，而高竹崇檜，已森然蓊郁。中楹置御榻，東西二間列寶玩與古鼎彜器。王左挾曰妙有，設古今儒書、史子楮墨；右曰日宣，道家金櫃玉笈之書，與神霄諸天隱文。上步前行，稽古閣有宣王石鼓。歷邃古、尚古、鑒古、作古、傳古、博古、秘古諸閣，藏祖宗訓謨，與夏、商、周尊彜鼎鬲爵斝卣敦盤盂，漢、晉、隋、唐書畫，多不知識駭見，上親指示，為言其概。因指閣內</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此藏卿表章字劄無遺者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。命開櫃，櫃有朱隔，隔內置小匣，匝內覆以繒綺，得臣所書撰淑妃劉氏制。臣進曰：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劄惡文鄙，不謂襲藏如此。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念無以稱報，頓首謝。抵玉林軒，過宣和殿、列岫軒、天真閣。凝德殿之東，崇石峭壁，高百丈，林壑茂密，倍於昔見。過翠翹、燕閣諸處。賜茶全真殿，上親御擊注湯，出乳花盈面，臣等惶恐，前曰：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陛下略君臣夷等，為臣下烹調，震悸惶怖，豈敢啜。</w:t>
      </w:r>
      <w:r>
        <w:rPr>
          <w:rFonts w:ascii="Times New Roman" w:hAnsi="Times New Roman" w:cs="Times New Roman" w:hint="eastAsia"/>
          <w:sz w:val="28"/>
          <w:szCs w:val="28"/>
        </w:rPr>
        <w:t>」</w:t>
      </w:r>
      <w:r w:rsidRPr="00FA127B">
        <w:rPr>
          <w:rFonts w:ascii="Times New Roman" w:hAnsi="Times New Roman" w:cs="Times New Roman" w:hint="eastAsia"/>
          <w:sz w:val="28"/>
          <w:szCs w:val="28"/>
        </w:rPr>
        <w:t>頓首拜。上曰：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可少休。</w:t>
      </w:r>
      <w:r>
        <w:rPr>
          <w:rFonts w:ascii="Times New Roman" w:hAnsi="Times New Roman" w:cs="Times New Roman" w:hint="eastAsia"/>
          <w:sz w:val="28"/>
          <w:szCs w:val="28"/>
        </w:rPr>
        <w:t>」</w:t>
      </w:r>
      <w:r w:rsidRPr="00FA127B">
        <w:rPr>
          <w:rFonts w:ascii="Times New Roman" w:hAnsi="Times New Roman" w:cs="Times New Roman" w:hint="eastAsia"/>
          <w:sz w:val="28"/>
          <w:szCs w:val="28"/>
        </w:rPr>
        <w:t>乃出瑤林殿。中使馮皓傳旨，留題殿壁，喻臣筆墨已具，乃題曰：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瓊瑤錯落密成林，檜竹交加午有陰。恩許塵凡時縱步，不知身在五雲深。</w:t>
      </w:r>
      <w:r>
        <w:rPr>
          <w:rFonts w:ascii="Times New Roman" w:hAnsi="Times New Roman" w:cs="Times New Roman" w:hint="eastAsia"/>
          <w:sz w:val="28"/>
          <w:szCs w:val="28"/>
        </w:rPr>
        <w:t>」</w:t>
      </w:r>
      <w:r w:rsidRPr="00FA127B">
        <w:rPr>
          <w:rFonts w:ascii="Times New Roman" w:hAnsi="Times New Roman" w:cs="Times New Roman" w:hint="eastAsia"/>
          <w:sz w:val="28"/>
          <w:szCs w:val="28"/>
        </w:rPr>
        <w:t>頃之就坐，女童樂作。坐間賜荔子、黃橙、金柑相間，布列前後，命師文浩剖橙分賜。酒五行，再休。許至玉真軒，軒在保和西南廡，即安妃妝閣。（注：《揮麈錄</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余話》卷一，頁</w:t>
      </w:r>
      <w:r w:rsidRPr="00FA127B">
        <w:rPr>
          <w:rFonts w:ascii="Times New Roman" w:hAnsi="Times New Roman" w:cs="Times New Roman" w:hint="eastAsia"/>
          <w:sz w:val="28"/>
          <w:szCs w:val="28"/>
        </w:rPr>
        <w:t>276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279</w:t>
      </w:r>
      <w:r w:rsidRPr="00FA127B">
        <w:rPr>
          <w:rFonts w:ascii="Times New Roman" w:hAnsi="Times New Roman" w:cs="Times New Roman" w:hint="eastAsia"/>
          <w:sz w:val="28"/>
          <w:szCs w:val="28"/>
        </w:rPr>
        <w:t>。）</w:t>
      </w:r>
    </w:p>
    <w:p w14:paraId="1776E233" w14:textId="77777777" w:rsidR="00FA127B" w:rsidRPr="00FA127B" w:rsidRDefault="00FA127B" w:rsidP="00FA127B">
      <w:pPr>
        <w:spacing w:after="0" w:line="240" w:lineRule="auto"/>
        <w:rPr>
          <w:rFonts w:ascii="Times New Roman" w:hAnsi="Times New Roman" w:cs="Times New Roman"/>
          <w:sz w:val="28"/>
          <w:szCs w:val="28"/>
        </w:rPr>
      </w:pPr>
    </w:p>
    <w:p w14:paraId="46D06D0F" w14:textId="1751E7C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根據史料中蔡京的表述，這里看到的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即本文所稱的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保和新殿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）。與宣和殿（</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）一樣，此史料里也強調保和殿（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）並不浮華。此處要點總結如下：</w:t>
      </w:r>
    </w:p>
    <w:p w14:paraId="44F4AA92" w14:textId="77777777" w:rsidR="00FA127B" w:rsidRPr="00FA127B" w:rsidRDefault="00FA127B" w:rsidP="00FA127B">
      <w:pPr>
        <w:spacing w:after="0" w:line="240" w:lineRule="auto"/>
        <w:rPr>
          <w:rFonts w:ascii="Times New Roman" w:hAnsi="Times New Roman" w:cs="Times New Roman"/>
          <w:sz w:val="28"/>
          <w:szCs w:val="28"/>
        </w:rPr>
      </w:pPr>
    </w:p>
    <w:p w14:paraId="79407FD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（一）從臨華殿門（是否面對玉華殿的門的意思？）進去，在玉華殿謁見皇帝。徽宗親自帶領客人，通過太寧閣，登上層巒亭、淩霄亭、騫鳳亭、垂雲亭。</w:t>
      </w:r>
    </w:p>
    <w:p w14:paraId="3A76903D" w14:textId="77777777" w:rsidR="00FA127B" w:rsidRPr="00FA127B" w:rsidRDefault="00FA127B" w:rsidP="00FA127B">
      <w:pPr>
        <w:spacing w:after="0" w:line="240" w:lineRule="auto"/>
        <w:rPr>
          <w:rFonts w:ascii="Times New Roman" w:hAnsi="Times New Roman" w:cs="Times New Roman"/>
          <w:sz w:val="28"/>
          <w:szCs w:val="28"/>
        </w:rPr>
      </w:pPr>
    </w:p>
    <w:p w14:paraId="7188422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（二）保和殿本殿有三楹，一楹有七十架，有兩個挾閣。八月落成。</w:t>
      </w:r>
    </w:p>
    <w:p w14:paraId="135EFC1C" w14:textId="77777777" w:rsidR="00FA127B" w:rsidRPr="00FA127B" w:rsidRDefault="00FA127B" w:rsidP="00FA127B">
      <w:pPr>
        <w:spacing w:after="0" w:line="240" w:lineRule="auto"/>
        <w:rPr>
          <w:rFonts w:ascii="Times New Roman" w:hAnsi="Times New Roman" w:cs="Times New Roman"/>
          <w:sz w:val="28"/>
          <w:szCs w:val="28"/>
        </w:rPr>
      </w:pPr>
    </w:p>
    <w:p w14:paraId="3DFA702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（三）左挾閣是妙有閣，收藏經、史、子和詩文之書，右挾閣是日宣閣，收藏道家之書。</w:t>
      </w:r>
    </w:p>
    <w:p w14:paraId="4BAD4190" w14:textId="77777777" w:rsidR="00FA127B" w:rsidRPr="00FA127B" w:rsidRDefault="00FA127B" w:rsidP="00FA127B">
      <w:pPr>
        <w:spacing w:after="0" w:line="240" w:lineRule="auto"/>
        <w:rPr>
          <w:rFonts w:ascii="Times New Roman" w:hAnsi="Times New Roman" w:cs="Times New Roman"/>
          <w:sz w:val="28"/>
          <w:szCs w:val="28"/>
        </w:rPr>
      </w:pPr>
    </w:p>
    <w:p w14:paraId="50B9106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（四）有諸閣，即：稽古閣、邃古閣、尚古閣、鑒古閣、作古閣、傳古閣、博古閣、秘古閣。</w:t>
      </w:r>
    </w:p>
    <w:p w14:paraId="66B6DFC9" w14:textId="77777777" w:rsidR="00FA127B" w:rsidRPr="00FA127B" w:rsidRDefault="00FA127B" w:rsidP="00FA127B">
      <w:pPr>
        <w:spacing w:after="0" w:line="240" w:lineRule="auto"/>
        <w:rPr>
          <w:rFonts w:ascii="Times New Roman" w:hAnsi="Times New Roman" w:cs="Times New Roman"/>
          <w:sz w:val="28"/>
          <w:szCs w:val="28"/>
        </w:rPr>
      </w:pPr>
    </w:p>
    <w:p w14:paraId="10B40DD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（五）有玉林軒、宣和殿、列岫軒、天真閣、凝德殿。</w:t>
      </w:r>
    </w:p>
    <w:p w14:paraId="6683D98E" w14:textId="77777777" w:rsidR="00FA127B" w:rsidRPr="00FA127B" w:rsidRDefault="00FA127B" w:rsidP="00FA127B">
      <w:pPr>
        <w:spacing w:after="0" w:line="240" w:lineRule="auto"/>
        <w:rPr>
          <w:rFonts w:ascii="Times New Roman" w:hAnsi="Times New Roman" w:cs="Times New Roman"/>
          <w:sz w:val="28"/>
          <w:szCs w:val="28"/>
        </w:rPr>
      </w:pPr>
    </w:p>
    <w:p w14:paraId="6B3DFE5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（六）凝德殿東邊有高度百丈（約</w:t>
      </w:r>
      <w:r w:rsidRPr="00FA127B">
        <w:rPr>
          <w:rFonts w:ascii="Times New Roman" w:hAnsi="Times New Roman" w:cs="Times New Roman" w:hint="eastAsia"/>
          <w:sz w:val="28"/>
          <w:szCs w:val="28"/>
        </w:rPr>
        <w:t>300m</w:t>
      </w:r>
      <w:r w:rsidRPr="00FA127B">
        <w:rPr>
          <w:rFonts w:ascii="Times New Roman" w:hAnsi="Times New Roman" w:cs="Times New Roman" w:hint="eastAsia"/>
          <w:sz w:val="28"/>
          <w:szCs w:val="28"/>
        </w:rPr>
        <w:t>）的築山。</w:t>
      </w:r>
    </w:p>
    <w:p w14:paraId="44543790" w14:textId="77777777" w:rsidR="00FA127B" w:rsidRPr="00FA127B" w:rsidRDefault="00FA127B" w:rsidP="00FA127B">
      <w:pPr>
        <w:spacing w:after="0" w:line="240" w:lineRule="auto"/>
        <w:rPr>
          <w:rFonts w:ascii="Times New Roman" w:hAnsi="Times New Roman" w:cs="Times New Roman"/>
          <w:sz w:val="28"/>
          <w:szCs w:val="28"/>
        </w:rPr>
      </w:pPr>
    </w:p>
    <w:p w14:paraId="6DE459D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（七）通過翠翹、燕閣，到全真殿。從這里可以走到瑤林殿。</w:t>
      </w:r>
    </w:p>
    <w:p w14:paraId="6C586938" w14:textId="77777777" w:rsidR="00FA127B" w:rsidRPr="00FA127B" w:rsidRDefault="00FA127B" w:rsidP="00FA127B">
      <w:pPr>
        <w:spacing w:after="0" w:line="240" w:lineRule="auto"/>
        <w:rPr>
          <w:rFonts w:ascii="Times New Roman" w:hAnsi="Times New Roman" w:cs="Times New Roman"/>
          <w:sz w:val="28"/>
          <w:szCs w:val="28"/>
        </w:rPr>
      </w:pPr>
    </w:p>
    <w:p w14:paraId="16C985C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（八）玉真軒在保和殿西南廡，就是劉安妃的妝閣。</w:t>
      </w:r>
    </w:p>
    <w:p w14:paraId="4C1ED812" w14:textId="77777777" w:rsidR="00FA127B" w:rsidRPr="00FA127B" w:rsidRDefault="00FA127B" w:rsidP="00FA127B">
      <w:pPr>
        <w:spacing w:after="0" w:line="240" w:lineRule="auto"/>
        <w:rPr>
          <w:rFonts w:ascii="Times New Roman" w:hAnsi="Times New Roman" w:cs="Times New Roman"/>
          <w:sz w:val="28"/>
          <w:szCs w:val="28"/>
        </w:rPr>
      </w:pPr>
    </w:p>
    <w:p w14:paraId="56541922" w14:textId="7811FB6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我們由此便知這里保和新殿（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是作為不同建築被記載的。還有有特色的稽古閣、邃古閣等諸閣，由此可見蔡絛在《鐵圍山叢談》中記載的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就是這個</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保和新殿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）。（注：《鐵圍山叢談》卷四，頁</w:t>
      </w:r>
      <w:r w:rsidRPr="00FA127B">
        <w:rPr>
          <w:rFonts w:ascii="Times New Roman" w:hAnsi="Times New Roman" w:cs="Times New Roman" w:hint="eastAsia"/>
          <w:sz w:val="28"/>
          <w:szCs w:val="28"/>
        </w:rPr>
        <w:t>80</w:t>
      </w:r>
      <w:r w:rsidRPr="00FA127B">
        <w:rPr>
          <w:rFonts w:ascii="Times New Roman" w:hAnsi="Times New Roman" w:cs="Times New Roman" w:hint="eastAsia"/>
          <w:sz w:val="28"/>
          <w:szCs w:val="28"/>
        </w:rPr>
        <w:t>。）</w:t>
      </w:r>
    </w:p>
    <w:p w14:paraId="73550B16" w14:textId="77777777" w:rsidR="00FA127B" w:rsidRPr="00FA127B" w:rsidRDefault="00FA127B" w:rsidP="00FA127B">
      <w:pPr>
        <w:spacing w:after="0" w:line="240" w:lineRule="auto"/>
        <w:rPr>
          <w:rFonts w:ascii="Times New Roman" w:hAnsi="Times New Roman" w:cs="Times New Roman"/>
          <w:sz w:val="28"/>
          <w:szCs w:val="28"/>
        </w:rPr>
      </w:pPr>
    </w:p>
    <w:p w14:paraId="20972DC0" w14:textId="4940429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並且這里可以看到與史料Ⅰ《太清樓特宴記》同樣名稱的建築，即是玉華殿、太寧閣以及層巒、淩霄（史料Ⅱ稱為琳霄）、騫鳳、垂雲這四個亭。關於記載這些殿、閣、亭的順序，史料Ⅰ中，太寧閣和四亭之後記載玉華殿；史料Ⅱ中，首先在玉華殿謁見皇帝，然後徽宗當向導，一起去太寧閣和四亭，由此可見這兩個路線的方向是相反的。根據史料Ⅰ，這些建築肯定在宣和殿的北方。由此我們可以設想：史料Ⅰ的記載自南邊開始，但史料Ⅱ的記載則是從北而南。如《宋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地理志》中記載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玉華殿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（在後苑），即玉華殿在宣和殿的北邊或西邊的後苑，這一史料也證明了筆者的設想。</w:t>
      </w:r>
    </w:p>
    <w:p w14:paraId="62C2E1A9" w14:textId="77777777" w:rsidR="00FA127B" w:rsidRPr="00FA127B" w:rsidRDefault="00FA127B" w:rsidP="00FA127B">
      <w:pPr>
        <w:spacing w:after="0" w:line="240" w:lineRule="auto"/>
        <w:rPr>
          <w:rFonts w:ascii="Times New Roman" w:hAnsi="Times New Roman" w:cs="Times New Roman"/>
          <w:sz w:val="28"/>
          <w:szCs w:val="28"/>
        </w:rPr>
      </w:pPr>
    </w:p>
    <w:p w14:paraId="6957F219" w14:textId="6615FA2D"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那麽，史料Ⅱ里</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保和新殿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B</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三楹，楹七十架，兩挾閣</w:t>
      </w:r>
      <w:r>
        <w:rPr>
          <w:rFonts w:ascii="Times New Roman" w:hAnsi="Times New Roman" w:cs="Times New Roman" w:hint="eastAsia"/>
          <w:sz w:val="28"/>
          <w:szCs w:val="28"/>
        </w:rPr>
        <w:t>」</w:t>
      </w:r>
      <w:r w:rsidRPr="00FA127B">
        <w:rPr>
          <w:rFonts w:ascii="Times New Roman" w:hAnsi="Times New Roman" w:cs="Times New Roman" w:hint="eastAsia"/>
          <w:sz w:val="28"/>
          <w:szCs w:val="28"/>
        </w:rPr>
        <w:t>，完全與史料Ⅰ里所見宣和殿（</w:t>
      </w:r>
      <w:r w:rsidRPr="00FA127B">
        <w:rPr>
          <w:rFonts w:ascii="Times New Roman" w:hAnsi="Times New Roman" w:cs="Times New Roman"/>
          <w:sz w:val="28"/>
          <w:szCs w:val="28"/>
        </w:rPr>
        <w:t>C</w:t>
      </w:r>
      <w:r w:rsidRPr="00FA127B">
        <w:rPr>
          <w:rFonts w:ascii="Times New Roman" w:hAnsi="Times New Roman" w:cs="Times New Roman" w:hint="eastAsia"/>
          <w:sz w:val="28"/>
          <w:szCs w:val="28"/>
        </w:rPr>
        <w:t>）一樣。（注：這種以中央的主殿為基軸，從左右兩邊增建挾屋—閣的建築結構，就繪畫資料來講，應該是張擇端的《金明池爭標圖》（天津市藝術博物館藏）中臨水殿那樣的建築。）即建築的結構相同，而且周邊建築的名稱亦相符。雖然瓊蘭殿和凝德殿名稱不同，但兩者東邊都有築山，</w:t>
      </w:r>
    </w:p>
    <w:p w14:paraId="6DEFA3E3" w14:textId="77777777" w:rsidR="00FA127B" w:rsidRPr="00FA127B" w:rsidRDefault="00FA127B" w:rsidP="00FA127B">
      <w:pPr>
        <w:spacing w:after="0" w:line="240" w:lineRule="auto"/>
        <w:rPr>
          <w:rFonts w:ascii="Times New Roman" w:hAnsi="Times New Roman" w:cs="Times New Roman"/>
          <w:sz w:val="28"/>
          <w:szCs w:val="28"/>
        </w:rPr>
      </w:pPr>
    </w:p>
    <w:p w14:paraId="1D6F3081" w14:textId="77777777" w:rsidR="00FA127B" w:rsidRPr="00FA127B" w:rsidRDefault="00FA127B" w:rsidP="00FA127B">
      <w:pPr>
        <w:spacing w:after="0" w:line="240" w:lineRule="auto"/>
        <w:rPr>
          <w:rFonts w:ascii="Times New Roman" w:hAnsi="Times New Roman" w:cs="Times New Roman"/>
          <w:sz w:val="28"/>
          <w:szCs w:val="28"/>
        </w:rPr>
      </w:pPr>
    </w:p>
    <w:p w14:paraId="4DA49410" w14:textId="77777777" w:rsidR="00FA127B" w:rsidRPr="00FA127B" w:rsidRDefault="00FA127B" w:rsidP="00FA127B">
      <w:pPr>
        <w:spacing w:after="0" w:line="240" w:lineRule="auto"/>
        <w:rPr>
          <w:rFonts w:ascii="Times New Roman" w:hAnsi="Times New Roman" w:cs="Times New Roman"/>
          <w:sz w:val="28"/>
          <w:szCs w:val="28"/>
        </w:rPr>
      </w:pPr>
    </w:p>
    <w:p w14:paraId="3DD1036D" w14:textId="74B9C36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《保和殿曲燕記》（史料Ⅱ）中記載的保和新殿（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）結構</w:t>
      </w:r>
    </w:p>
    <w:p w14:paraId="167D4FBB" w14:textId="77777777" w:rsidR="00FA127B" w:rsidRPr="00FA127B" w:rsidRDefault="00FA127B" w:rsidP="00FA127B">
      <w:pPr>
        <w:spacing w:after="0" w:line="240" w:lineRule="auto"/>
        <w:rPr>
          <w:rFonts w:ascii="Times New Roman" w:hAnsi="Times New Roman" w:cs="Times New Roman"/>
          <w:sz w:val="28"/>
          <w:szCs w:val="28"/>
        </w:rPr>
      </w:pPr>
    </w:p>
    <w:p w14:paraId="60687852" w14:textId="17DC027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並且史料Ⅱ里有蔡京</w:t>
      </w:r>
      <w:r>
        <w:rPr>
          <w:rFonts w:ascii="Times New Roman" w:hAnsi="Times New Roman" w:cs="Times New Roman" w:hint="eastAsia"/>
          <w:sz w:val="28"/>
          <w:szCs w:val="28"/>
        </w:rPr>
        <w:t>「</w:t>
      </w:r>
      <w:r w:rsidRPr="00FA127B">
        <w:rPr>
          <w:rFonts w:ascii="Times New Roman" w:hAnsi="Times New Roman" w:cs="Times New Roman" w:hint="eastAsia"/>
          <w:sz w:val="28"/>
          <w:szCs w:val="28"/>
        </w:rPr>
        <w:t>昔見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之言。（注：《大金國志》中描述金代開封的面貌，關於北宋宣和殿的位置，記載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（仁智）殿後有石壘成山，高百尺，廣倍之。最上刻石曰‘香石泉山’，山後挽水上山，水自上流下，至荊玉澗，又流至湧翠峰</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，可見還存在築山。宇文懋昭：《大金國志》卷三三《汴京制度》，北京：中華書局，</w:t>
      </w:r>
      <w:r w:rsidRPr="00FA127B">
        <w:rPr>
          <w:rFonts w:ascii="Times New Roman" w:hAnsi="Times New Roman" w:cs="Times New Roman" w:hint="eastAsia"/>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471</w:t>
      </w:r>
      <w:r w:rsidRPr="00FA127B">
        <w:rPr>
          <w:rFonts w:ascii="Times New Roman" w:hAnsi="Times New Roman" w:cs="Times New Roman" w:hint="eastAsia"/>
          <w:sz w:val="28"/>
          <w:szCs w:val="28"/>
        </w:rPr>
        <w:t>。）這應該就是政和二年三月他看見宣和殿（</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）東廊附近存在的築山（見史料Ⅰ要點（二））。</w:t>
      </w:r>
    </w:p>
    <w:p w14:paraId="22DCD541" w14:textId="77777777" w:rsidR="00FA127B" w:rsidRPr="00FA127B" w:rsidRDefault="00FA127B" w:rsidP="00FA127B">
      <w:pPr>
        <w:spacing w:after="0" w:line="240" w:lineRule="auto"/>
        <w:rPr>
          <w:rFonts w:ascii="Times New Roman" w:hAnsi="Times New Roman" w:cs="Times New Roman"/>
          <w:sz w:val="28"/>
          <w:szCs w:val="28"/>
        </w:rPr>
      </w:pPr>
    </w:p>
    <w:p w14:paraId="0CEDF4E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因此，宣和殿（</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）和保和親殿（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）都在同一地區，也是同樣的建築形式。但它們是不同的殿閣，宣和殿（</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）的後面（北方）存在保和新殿（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）。關於它們擁有一樣建築形式的問題，我們可以認為因為兩者都在一個地區，所以會考慮風格上統一；或者由於地理上的限制，而不得已風格一致。</w:t>
      </w:r>
    </w:p>
    <w:p w14:paraId="1FDA31E5" w14:textId="77777777" w:rsidR="00FA127B" w:rsidRPr="00FA127B" w:rsidRDefault="00FA127B" w:rsidP="00FA127B">
      <w:pPr>
        <w:spacing w:after="0" w:line="240" w:lineRule="auto"/>
        <w:rPr>
          <w:rFonts w:ascii="Times New Roman" w:hAnsi="Times New Roman" w:cs="Times New Roman"/>
          <w:sz w:val="28"/>
          <w:szCs w:val="28"/>
        </w:rPr>
      </w:pPr>
    </w:p>
    <w:p w14:paraId="10B8D31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關於保和殿（</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）的情況，在《皇朝編年綱目備要》中記載了政和三年（</w:t>
      </w:r>
      <w:r w:rsidRPr="00FA127B">
        <w:rPr>
          <w:rFonts w:ascii="Times New Roman" w:hAnsi="Times New Roman" w:cs="Times New Roman" w:hint="eastAsia"/>
          <w:sz w:val="28"/>
          <w:szCs w:val="28"/>
        </w:rPr>
        <w:t>1113</w:t>
      </w:r>
      <w:r w:rsidRPr="00FA127B">
        <w:rPr>
          <w:rFonts w:ascii="Times New Roman" w:hAnsi="Times New Roman" w:cs="Times New Roman" w:hint="eastAsia"/>
          <w:sz w:val="28"/>
          <w:szCs w:val="28"/>
        </w:rPr>
        <w:t>）九月時候的特點（注：《皇朝編年綱目備要》卷二八，政和三年九月《保和殿成》條，頁</w:t>
      </w:r>
      <w:r w:rsidRPr="00FA127B">
        <w:rPr>
          <w:rFonts w:ascii="Times New Roman" w:hAnsi="Times New Roman" w:cs="Times New Roman" w:hint="eastAsia"/>
          <w:sz w:val="28"/>
          <w:szCs w:val="28"/>
        </w:rPr>
        <w:t>709</w:t>
      </w: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w:t>
      </w:r>
    </w:p>
    <w:p w14:paraId="1D86FC57" w14:textId="77777777" w:rsidR="00FA127B" w:rsidRPr="00FA127B" w:rsidRDefault="00FA127B" w:rsidP="00FA127B">
      <w:pPr>
        <w:spacing w:after="0" w:line="240" w:lineRule="auto"/>
        <w:rPr>
          <w:rFonts w:ascii="Times New Roman" w:hAnsi="Times New Roman" w:cs="Times New Roman"/>
          <w:sz w:val="28"/>
          <w:szCs w:val="28"/>
        </w:rPr>
      </w:pPr>
    </w:p>
    <w:p w14:paraId="5E8B470E" w14:textId="1EF19FA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（一）本殿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五楹挾三</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挾三</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是不是挾屋各有三間的意義？），東邊有出光殿，西邊有葆光殿。</w:t>
      </w:r>
    </w:p>
    <w:p w14:paraId="2031DFCB" w14:textId="77777777" w:rsidR="00FA127B" w:rsidRPr="00FA127B" w:rsidRDefault="00FA127B" w:rsidP="00FA127B">
      <w:pPr>
        <w:spacing w:after="0" w:line="240" w:lineRule="auto"/>
        <w:rPr>
          <w:rFonts w:ascii="Times New Roman" w:hAnsi="Times New Roman" w:cs="Times New Roman"/>
          <w:sz w:val="28"/>
          <w:szCs w:val="28"/>
        </w:rPr>
      </w:pPr>
    </w:p>
    <w:p w14:paraId="3463445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（二）後面有燕頤殿，兩邊有怡神殿、凝神殿。楹數與保和殿一樣。</w:t>
      </w:r>
    </w:p>
    <w:p w14:paraId="5F409B89" w14:textId="77777777" w:rsidR="00FA127B" w:rsidRPr="00FA127B" w:rsidRDefault="00FA127B" w:rsidP="00FA127B">
      <w:pPr>
        <w:spacing w:after="0" w:line="240" w:lineRule="auto"/>
        <w:rPr>
          <w:rFonts w:ascii="Times New Roman" w:hAnsi="Times New Roman" w:cs="Times New Roman"/>
          <w:sz w:val="28"/>
          <w:szCs w:val="28"/>
        </w:rPr>
      </w:pPr>
    </w:p>
    <w:p w14:paraId="4C9BB4E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（三）殿屋的綜合面積是七十五間。</w:t>
      </w:r>
    </w:p>
    <w:p w14:paraId="0C76FAFA" w14:textId="77777777" w:rsidR="00FA127B" w:rsidRPr="00FA127B" w:rsidRDefault="00FA127B" w:rsidP="00FA127B">
      <w:pPr>
        <w:spacing w:after="0" w:line="240" w:lineRule="auto"/>
        <w:rPr>
          <w:rFonts w:ascii="Times New Roman" w:hAnsi="Times New Roman" w:cs="Times New Roman"/>
          <w:sz w:val="28"/>
          <w:szCs w:val="28"/>
        </w:rPr>
      </w:pPr>
    </w:p>
    <w:p w14:paraId="4B86F72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（四）在後面的庭園，陳列太湖石，引溪水，挖水池。</w:t>
      </w:r>
    </w:p>
    <w:p w14:paraId="13C36A35" w14:textId="77777777" w:rsidR="00FA127B" w:rsidRPr="00FA127B" w:rsidRDefault="00FA127B" w:rsidP="00FA127B">
      <w:pPr>
        <w:spacing w:after="0" w:line="240" w:lineRule="auto"/>
        <w:rPr>
          <w:rFonts w:ascii="Times New Roman" w:hAnsi="Times New Roman" w:cs="Times New Roman"/>
          <w:sz w:val="28"/>
          <w:szCs w:val="28"/>
        </w:rPr>
      </w:pPr>
    </w:p>
    <w:p w14:paraId="4ACE3617" w14:textId="6E3A27D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（五）</w:t>
      </w:r>
      <w:r>
        <w:rPr>
          <w:rFonts w:ascii="Times New Roman" w:hAnsi="Times New Roman" w:cs="Times New Roman" w:hint="eastAsia"/>
          <w:sz w:val="28"/>
          <w:szCs w:val="28"/>
        </w:rPr>
        <w:t>「</w:t>
      </w:r>
      <w:r w:rsidRPr="00FA127B">
        <w:rPr>
          <w:rFonts w:ascii="Times New Roman" w:hAnsi="Times New Roman" w:cs="Times New Roman" w:hint="eastAsia"/>
          <w:sz w:val="28"/>
          <w:szCs w:val="28"/>
        </w:rPr>
        <w:t>左實典誥訓謨經史，以憲章古始，有典有則</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63FDEB17" w14:textId="77777777" w:rsidR="00FA127B" w:rsidRPr="00FA127B" w:rsidRDefault="00FA127B" w:rsidP="00FA127B">
      <w:pPr>
        <w:spacing w:after="0" w:line="240" w:lineRule="auto"/>
        <w:rPr>
          <w:rFonts w:ascii="Times New Roman" w:hAnsi="Times New Roman" w:cs="Times New Roman"/>
          <w:sz w:val="28"/>
          <w:szCs w:val="28"/>
        </w:rPr>
      </w:pPr>
    </w:p>
    <w:p w14:paraId="1F30D04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（六）將延福宮遷到宮城北方，在此地建造保和殿。</w:t>
      </w:r>
    </w:p>
    <w:p w14:paraId="2EB34ED2" w14:textId="77777777" w:rsidR="00FA127B" w:rsidRPr="00FA127B" w:rsidRDefault="00FA127B" w:rsidP="00FA127B">
      <w:pPr>
        <w:spacing w:after="0" w:line="240" w:lineRule="auto"/>
        <w:rPr>
          <w:rFonts w:ascii="Times New Roman" w:hAnsi="Times New Roman" w:cs="Times New Roman"/>
          <w:sz w:val="28"/>
          <w:szCs w:val="28"/>
        </w:rPr>
      </w:pPr>
    </w:p>
    <w:p w14:paraId="2FE3A103" w14:textId="27214BA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保和殿（</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）擁有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五楹挾三</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，即包括挾屋，長度有十一間，東西也有殿，在北邊與此相平行的有三個殿，此所謂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工字型</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的形式，與上述的宣和殿（</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）、保和殿新殿（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）不同，總有七十五間的宏偉建築。並且保和殿（</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）沒有稽古、邃古等諸閣，這是保和新殿（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）的最明顯的特點。由此可見保和殿（</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）和保和新殿（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），在位置和建築形式上都有不同。</w:t>
      </w:r>
    </w:p>
    <w:p w14:paraId="4AA4B7F2" w14:textId="77777777" w:rsidR="00FA127B" w:rsidRPr="00FA127B" w:rsidRDefault="00FA127B" w:rsidP="00FA127B">
      <w:pPr>
        <w:spacing w:after="0" w:line="240" w:lineRule="auto"/>
        <w:rPr>
          <w:rFonts w:ascii="Times New Roman" w:hAnsi="Times New Roman" w:cs="Times New Roman"/>
          <w:sz w:val="28"/>
          <w:szCs w:val="28"/>
        </w:rPr>
      </w:pPr>
    </w:p>
    <w:p w14:paraId="2C31A02C"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如上所述，宣和殿（</w:t>
      </w:r>
      <w:r w:rsidRPr="00FA127B">
        <w:rPr>
          <w:rFonts w:ascii="Times New Roman" w:hAnsi="Times New Roman" w:cs="Times New Roman"/>
          <w:sz w:val="28"/>
          <w:szCs w:val="28"/>
        </w:rPr>
        <w:t>C</w:t>
      </w:r>
      <w:r w:rsidRPr="00FA127B">
        <w:rPr>
          <w:rFonts w:ascii="Times New Roman" w:hAnsi="Times New Roman" w:cs="Times New Roman" w:hint="eastAsia"/>
          <w:sz w:val="28"/>
          <w:szCs w:val="28"/>
        </w:rPr>
        <w:t>）存在的地區沒有那麽寬大（後苑有一百多步的空地），從而只能以同樣形式建造保和新殿（</w:t>
      </w:r>
      <w:r w:rsidRPr="00FA127B">
        <w:rPr>
          <w:rFonts w:ascii="Times New Roman" w:hAnsi="Times New Roman" w:cs="Times New Roman"/>
          <w:sz w:val="28"/>
          <w:szCs w:val="28"/>
        </w:rPr>
        <w:t>B</w:t>
      </w:r>
      <w:r w:rsidRPr="00FA127B">
        <w:rPr>
          <w:rFonts w:ascii="Times New Roman" w:hAnsi="Times New Roman" w:cs="Times New Roman" w:hint="eastAsia"/>
          <w:sz w:val="28"/>
          <w:szCs w:val="28"/>
        </w:rPr>
        <w:t>）。反之，保和殿（</w:t>
      </w:r>
      <w:r w:rsidRPr="00FA127B">
        <w:rPr>
          <w:rFonts w:ascii="Times New Roman" w:hAnsi="Times New Roman" w:cs="Times New Roman"/>
          <w:sz w:val="28"/>
          <w:szCs w:val="28"/>
        </w:rPr>
        <w:t>A</w:t>
      </w:r>
      <w:r w:rsidRPr="00FA127B">
        <w:rPr>
          <w:rFonts w:ascii="Times New Roman" w:hAnsi="Times New Roman" w:cs="Times New Roman" w:hint="eastAsia"/>
          <w:sz w:val="28"/>
          <w:szCs w:val="28"/>
        </w:rPr>
        <w:t>）大一圈，需要更寬大的土地。這就是特點（六）所提到的以前延福宮存在的地方。</w:t>
      </w:r>
    </w:p>
    <w:p w14:paraId="06DA88FC" w14:textId="77777777" w:rsidR="00FA127B" w:rsidRPr="00FA127B" w:rsidRDefault="00FA127B" w:rsidP="00FA127B">
      <w:pPr>
        <w:spacing w:after="0" w:line="240" w:lineRule="auto"/>
        <w:rPr>
          <w:rFonts w:ascii="Times New Roman" w:hAnsi="Times New Roman" w:cs="Times New Roman"/>
          <w:sz w:val="28"/>
          <w:szCs w:val="28"/>
        </w:rPr>
      </w:pPr>
    </w:p>
    <w:p w14:paraId="08C5EC97" w14:textId="77777777" w:rsidR="00FA127B" w:rsidRPr="00FA127B" w:rsidRDefault="00FA127B" w:rsidP="00FA127B">
      <w:pPr>
        <w:spacing w:after="0" w:line="240" w:lineRule="auto"/>
        <w:rPr>
          <w:rFonts w:ascii="Times New Roman" w:hAnsi="Times New Roman" w:cs="Times New Roman"/>
          <w:sz w:val="28"/>
          <w:szCs w:val="28"/>
        </w:rPr>
      </w:pPr>
    </w:p>
    <w:p w14:paraId="2C120372" w14:textId="77777777" w:rsidR="00FA127B" w:rsidRPr="00FA127B" w:rsidRDefault="00FA127B" w:rsidP="00FA127B">
      <w:pPr>
        <w:spacing w:after="0" w:line="240" w:lineRule="auto"/>
        <w:rPr>
          <w:rFonts w:ascii="Times New Roman" w:hAnsi="Times New Roman" w:cs="Times New Roman"/>
          <w:sz w:val="28"/>
          <w:szCs w:val="28"/>
        </w:rPr>
      </w:pPr>
    </w:p>
    <w:p w14:paraId="4A1AF4CB" w14:textId="1589C02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《皇朝編年綱目備要》中記載的保和殿（</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）結構</w:t>
      </w:r>
    </w:p>
    <w:p w14:paraId="072DFB6C" w14:textId="77777777" w:rsidR="00FA127B" w:rsidRPr="00FA127B" w:rsidRDefault="00FA127B" w:rsidP="00FA127B">
      <w:pPr>
        <w:spacing w:after="0" w:line="240" w:lineRule="auto"/>
        <w:rPr>
          <w:rFonts w:ascii="Times New Roman" w:hAnsi="Times New Roman" w:cs="Times New Roman"/>
          <w:sz w:val="28"/>
          <w:szCs w:val="28"/>
        </w:rPr>
      </w:pPr>
    </w:p>
    <w:p w14:paraId="0A131263" w14:textId="2BC4B12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童貫等宦官建造新的延福宮，也有相當規模，因此招致批評。新延福宮政和三年（</w:t>
      </w:r>
      <w:r w:rsidRPr="00FA127B">
        <w:rPr>
          <w:rFonts w:ascii="Times New Roman" w:hAnsi="Times New Roman" w:cs="Times New Roman"/>
          <w:sz w:val="28"/>
          <w:szCs w:val="28"/>
        </w:rPr>
        <w:t>1113</w:t>
      </w:r>
      <w:r w:rsidRPr="00FA127B">
        <w:rPr>
          <w:rFonts w:ascii="Times New Roman" w:hAnsi="Times New Roman" w:cs="Times New Roman" w:hint="eastAsia"/>
          <w:sz w:val="28"/>
          <w:szCs w:val="28"/>
        </w:rPr>
        <w:t>）春天興工，次年八月落成。（注：參見久保田和男：《北宋徽宗時代と首都開封》。）保和殿（</w:t>
      </w:r>
      <w:r w:rsidRPr="00FA127B">
        <w:rPr>
          <w:rFonts w:ascii="Times New Roman" w:hAnsi="Times New Roman" w:cs="Times New Roman"/>
          <w:sz w:val="28"/>
          <w:szCs w:val="28"/>
        </w:rPr>
        <w:t>A</w:t>
      </w:r>
      <w:r w:rsidRPr="00FA127B">
        <w:rPr>
          <w:rFonts w:ascii="Times New Roman" w:hAnsi="Times New Roman" w:cs="Times New Roman" w:hint="eastAsia"/>
          <w:sz w:val="28"/>
          <w:szCs w:val="28"/>
        </w:rPr>
        <w:t>）也在政和三年四月興工，由這些開工時間的一致，可以想象兩者的建設計劃是相關聯的。在舊延福殿的位置建造了保和殿（</w:t>
      </w:r>
      <w:r w:rsidRPr="00FA127B">
        <w:rPr>
          <w:rFonts w:ascii="Times New Roman" w:hAnsi="Times New Roman" w:cs="Times New Roman"/>
          <w:sz w:val="28"/>
          <w:szCs w:val="28"/>
        </w:rPr>
        <w:t>A</w:t>
      </w:r>
      <w:r w:rsidRPr="00FA127B">
        <w:rPr>
          <w:rFonts w:ascii="Times New Roman" w:hAnsi="Times New Roman" w:cs="Times New Roman" w:hint="eastAsia"/>
          <w:sz w:val="28"/>
          <w:szCs w:val="28"/>
        </w:rPr>
        <w:t>），根據《宋史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地理志》，該處位於後苑的西南，後來成了百司供應的地方。（注：《宋史》卷八五《地理志</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京城》，頁</w:t>
      </w:r>
      <w:r w:rsidRPr="00FA127B">
        <w:rPr>
          <w:rFonts w:ascii="Times New Roman" w:hAnsi="Times New Roman" w:cs="Times New Roman"/>
          <w:sz w:val="28"/>
          <w:szCs w:val="28"/>
        </w:rPr>
        <w:t>2009</w:t>
      </w:r>
      <w:r w:rsidRPr="00FA127B">
        <w:rPr>
          <w:rFonts w:ascii="Times New Roman" w:hAnsi="Times New Roman" w:cs="Times New Roman" w:hint="eastAsia"/>
          <w:sz w:val="28"/>
          <w:szCs w:val="28"/>
        </w:rPr>
        <w:t>。）此處即保和殿（</w:t>
      </w:r>
      <w:r w:rsidRPr="00FA127B">
        <w:rPr>
          <w:rFonts w:ascii="Times New Roman" w:hAnsi="Times New Roman" w:cs="Times New Roman"/>
          <w:sz w:val="28"/>
          <w:szCs w:val="28"/>
        </w:rPr>
        <w:t>A</w:t>
      </w:r>
      <w:r w:rsidRPr="00FA127B">
        <w:rPr>
          <w:rFonts w:ascii="Times New Roman" w:hAnsi="Times New Roman" w:cs="Times New Roman" w:hint="eastAsia"/>
          <w:sz w:val="28"/>
          <w:szCs w:val="28"/>
        </w:rPr>
        <w:t>）。宣和殿（</w:t>
      </w:r>
      <w:r w:rsidRPr="00FA127B">
        <w:rPr>
          <w:rFonts w:ascii="Times New Roman" w:hAnsi="Times New Roman" w:cs="Times New Roman"/>
          <w:sz w:val="28"/>
          <w:szCs w:val="28"/>
        </w:rPr>
        <w:t>C</w:t>
      </w:r>
      <w:r w:rsidRPr="00FA127B">
        <w:rPr>
          <w:rFonts w:ascii="Times New Roman" w:hAnsi="Times New Roman" w:cs="Times New Roman" w:hint="eastAsia"/>
          <w:sz w:val="28"/>
          <w:szCs w:val="28"/>
        </w:rPr>
        <w:t>）和保和新殿（</w:t>
      </w:r>
      <w:r w:rsidRPr="00FA127B">
        <w:rPr>
          <w:rFonts w:ascii="Times New Roman" w:hAnsi="Times New Roman" w:cs="Times New Roman"/>
          <w:sz w:val="28"/>
          <w:szCs w:val="28"/>
        </w:rPr>
        <w:t>B</w:t>
      </w:r>
      <w:r w:rsidRPr="00FA127B">
        <w:rPr>
          <w:rFonts w:ascii="Times New Roman" w:hAnsi="Times New Roman" w:cs="Times New Roman" w:hint="eastAsia"/>
          <w:sz w:val="28"/>
          <w:szCs w:val="28"/>
        </w:rPr>
        <w:t>）在禁中後苑的東部，（注：紹興年間，通過和談，開封回歸南宋時，南宋使者到開封確認開封城內的情況。李心傳《建炎以來系年要錄》卷一二九，紹興九年六月己酉朔條載：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六月己酉朔，簽書樞密院事樓炤與東京留守王倫同檢視修內司，趨入大慶殿，……入睿思殿門，登殿，左曰‘玉鑾’，右曰‘清微’，後曰‘宣和殿’，庭下皆修竹，自此列石為山，分左右斜廊，為覆道、平台。台上過玉華殿，殿後有軒曰‘稽古’，西廡下曰‘尚書內省’。西出後苑、至太清樓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，北京：中華書局，</w:t>
      </w:r>
      <w:r w:rsidRPr="00FA127B">
        <w:rPr>
          <w:rFonts w:ascii="Times New Roman" w:hAnsi="Times New Roman" w:cs="Times New Roman" w:hint="eastAsia"/>
          <w:sz w:val="28"/>
          <w:szCs w:val="28"/>
        </w:rPr>
        <w:t>1988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2083</w:t>
      </w:r>
      <w:r w:rsidRPr="00FA127B">
        <w:rPr>
          <w:rFonts w:ascii="Times New Roman" w:hAnsi="Times New Roman" w:cs="Times New Roman" w:hint="eastAsia"/>
          <w:sz w:val="28"/>
          <w:szCs w:val="28"/>
        </w:rPr>
        <w:t>。他們看到宣和殿後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西出後苑</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，由此可見宣和殿在後苑東邊。）保和殿（</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）和它們隔後苑東西相對，因此保和殿（</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）和它們是連建築地都不同的建築。</w:t>
      </w:r>
    </w:p>
    <w:p w14:paraId="18B523A1" w14:textId="77777777" w:rsidR="00FA127B" w:rsidRPr="00FA127B" w:rsidRDefault="00FA127B" w:rsidP="00FA127B">
      <w:pPr>
        <w:spacing w:after="0" w:line="240" w:lineRule="auto"/>
        <w:rPr>
          <w:rFonts w:ascii="Times New Roman" w:hAnsi="Times New Roman" w:cs="Times New Roman"/>
          <w:sz w:val="28"/>
          <w:szCs w:val="28"/>
        </w:rPr>
      </w:pPr>
    </w:p>
    <w:p w14:paraId="78248BC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現在看前面提出的有關宣和殿的四個殿閣之中宣和殿（</w:t>
      </w:r>
      <w:r w:rsidRPr="00FA127B">
        <w:rPr>
          <w:rFonts w:ascii="Times New Roman" w:hAnsi="Times New Roman" w:cs="Times New Roman" w:hint="eastAsia"/>
          <w:sz w:val="28"/>
          <w:szCs w:val="28"/>
        </w:rPr>
        <w:t>D</w:t>
      </w:r>
      <w:r w:rsidRPr="00FA127B">
        <w:rPr>
          <w:rFonts w:ascii="Times New Roman" w:hAnsi="Times New Roman" w:cs="Times New Roman" w:hint="eastAsia"/>
          <w:sz w:val="28"/>
          <w:szCs w:val="28"/>
        </w:rPr>
        <w:t>）的情況。筆者所見的史料中，提到此殿的只有《玉海》和《宋會要》。如果任意想象，《玉海》等書中看到的宣和殿（</w:t>
      </w:r>
      <w:r w:rsidRPr="00FA127B">
        <w:rPr>
          <w:rFonts w:ascii="Times New Roman" w:hAnsi="Times New Roman" w:cs="Times New Roman" w:hint="eastAsia"/>
          <w:sz w:val="28"/>
          <w:szCs w:val="28"/>
        </w:rPr>
        <w:t>D</w:t>
      </w:r>
      <w:r w:rsidRPr="00FA127B">
        <w:rPr>
          <w:rFonts w:ascii="Times New Roman" w:hAnsi="Times New Roman" w:cs="Times New Roman" w:hint="eastAsia"/>
          <w:sz w:val="28"/>
          <w:szCs w:val="28"/>
        </w:rPr>
        <w:t>）是重和元年（</w:t>
      </w:r>
      <w:r w:rsidRPr="00FA127B">
        <w:rPr>
          <w:rFonts w:ascii="Times New Roman" w:hAnsi="Times New Roman" w:cs="Times New Roman" w:hint="eastAsia"/>
          <w:sz w:val="28"/>
          <w:szCs w:val="28"/>
        </w:rPr>
        <w:t>1118</w:t>
      </w:r>
      <w:r w:rsidRPr="00FA127B">
        <w:rPr>
          <w:rFonts w:ascii="Times New Roman" w:hAnsi="Times New Roman" w:cs="Times New Roman" w:hint="eastAsia"/>
          <w:sz w:val="28"/>
          <w:szCs w:val="28"/>
        </w:rPr>
        <w:t>）竣工，一方面保和新殿（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）於宣和元年（</w:t>
      </w:r>
      <w:r w:rsidRPr="00FA127B">
        <w:rPr>
          <w:rFonts w:ascii="Times New Roman" w:hAnsi="Times New Roman" w:cs="Times New Roman" w:hint="eastAsia"/>
          <w:sz w:val="28"/>
          <w:szCs w:val="28"/>
        </w:rPr>
        <w:t>1119</w:t>
      </w:r>
      <w:r w:rsidRPr="00FA127B">
        <w:rPr>
          <w:rFonts w:ascii="Times New Roman" w:hAnsi="Times New Roman" w:cs="Times New Roman" w:hint="eastAsia"/>
          <w:sz w:val="28"/>
          <w:szCs w:val="28"/>
        </w:rPr>
        <w:t>）落成，以宣和殿（</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）為中心來看，宣和殿（</w:t>
      </w:r>
      <w:r w:rsidRPr="00FA127B">
        <w:rPr>
          <w:rFonts w:ascii="Times New Roman" w:hAnsi="Times New Roman" w:cs="Times New Roman" w:hint="eastAsia"/>
          <w:sz w:val="28"/>
          <w:szCs w:val="28"/>
        </w:rPr>
        <w:t>D</w:t>
      </w:r>
      <w:r w:rsidRPr="00FA127B">
        <w:rPr>
          <w:rFonts w:ascii="Times New Roman" w:hAnsi="Times New Roman" w:cs="Times New Roman" w:hint="eastAsia"/>
          <w:sz w:val="28"/>
          <w:szCs w:val="28"/>
        </w:rPr>
        <w:t>）和保和新殿（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）都在其北方。作為宣和殿（</w:t>
      </w:r>
      <w:r w:rsidRPr="00FA127B">
        <w:rPr>
          <w:rFonts w:ascii="Times New Roman" w:hAnsi="Times New Roman" w:cs="Times New Roman" w:hint="eastAsia"/>
          <w:sz w:val="28"/>
          <w:szCs w:val="28"/>
        </w:rPr>
        <w:t>D</w:t>
      </w:r>
      <w:r w:rsidRPr="00FA127B">
        <w:rPr>
          <w:rFonts w:ascii="Times New Roman" w:hAnsi="Times New Roman" w:cs="Times New Roman" w:hint="eastAsia"/>
          <w:sz w:val="28"/>
          <w:szCs w:val="28"/>
        </w:rPr>
        <w:t>）在重和元年興工的建築或許就是次年作為保和新殿（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）落成的。因為史料Ⅱ里，應該存在宣和殿（</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）後殿的位置，事實上存在的是保和新殿（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w:t>
      </w:r>
    </w:p>
    <w:p w14:paraId="2D1395FB" w14:textId="77777777" w:rsidR="00FA127B" w:rsidRPr="00FA127B" w:rsidRDefault="00FA127B" w:rsidP="00FA127B">
      <w:pPr>
        <w:spacing w:after="0" w:line="240" w:lineRule="auto"/>
        <w:rPr>
          <w:rFonts w:ascii="Times New Roman" w:hAnsi="Times New Roman" w:cs="Times New Roman"/>
          <w:sz w:val="28"/>
          <w:szCs w:val="28"/>
        </w:rPr>
      </w:pPr>
    </w:p>
    <w:p w14:paraId="636D90A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換言之，嚴格地說，宣和殿（</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）與保和殿（</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）、保和新殿（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）是不同的建築。到了宣和年間，宣和殿（</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）依然存在，雖然此名稱與當時的年號重覆，但並沒有改名。其中保和新殿（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）是作為宣和殿（</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）的後殿被建造的，因此保和新殿（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）和宣和殿（</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）在同一個地區（圖</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w:t>
      </w:r>
    </w:p>
    <w:p w14:paraId="7D543C86" w14:textId="77777777" w:rsidR="00FA127B" w:rsidRPr="00FA127B" w:rsidRDefault="00FA127B" w:rsidP="00FA127B">
      <w:pPr>
        <w:spacing w:after="0" w:line="240" w:lineRule="auto"/>
        <w:rPr>
          <w:rFonts w:ascii="Times New Roman" w:hAnsi="Times New Roman" w:cs="Times New Roman"/>
          <w:sz w:val="28"/>
          <w:szCs w:val="28"/>
        </w:rPr>
      </w:pPr>
    </w:p>
    <w:p w14:paraId="23A2CE4D" w14:textId="77777777" w:rsidR="00FA127B" w:rsidRPr="00FA127B" w:rsidRDefault="00FA127B" w:rsidP="00FA127B">
      <w:pPr>
        <w:spacing w:after="0" w:line="240" w:lineRule="auto"/>
        <w:rPr>
          <w:rFonts w:ascii="Times New Roman" w:hAnsi="Times New Roman" w:cs="Times New Roman"/>
          <w:sz w:val="28"/>
          <w:szCs w:val="28"/>
        </w:rPr>
      </w:pPr>
    </w:p>
    <w:p w14:paraId="37D12FEC" w14:textId="77777777" w:rsidR="00FA127B" w:rsidRPr="00FA127B" w:rsidRDefault="00FA127B" w:rsidP="00FA127B">
      <w:pPr>
        <w:spacing w:after="0" w:line="240" w:lineRule="auto"/>
        <w:rPr>
          <w:rFonts w:ascii="Times New Roman" w:hAnsi="Times New Roman" w:cs="Times New Roman"/>
          <w:sz w:val="28"/>
          <w:szCs w:val="28"/>
        </w:rPr>
      </w:pPr>
    </w:p>
    <w:p w14:paraId="6F28434E" w14:textId="609C5B9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禁中西北部宣和殿、保和殿的關系概念圖</w:t>
      </w:r>
    </w:p>
    <w:p w14:paraId="76AAE79E" w14:textId="77777777" w:rsidR="00FA127B" w:rsidRPr="00FA127B" w:rsidRDefault="00FA127B" w:rsidP="00FA127B">
      <w:pPr>
        <w:spacing w:after="0" w:line="240" w:lineRule="auto"/>
        <w:rPr>
          <w:rFonts w:ascii="Times New Roman" w:hAnsi="Times New Roman" w:cs="Times New Roman"/>
          <w:sz w:val="28"/>
          <w:szCs w:val="28"/>
        </w:rPr>
      </w:pPr>
    </w:p>
    <w:p w14:paraId="158481FA" w14:textId="6D76658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（此圖只是概念圖。關於其他諸殿的位置，根據《宋史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地理志》）</w:t>
      </w:r>
    </w:p>
    <w:p w14:paraId="177B04C0" w14:textId="77777777" w:rsidR="00FA127B" w:rsidRPr="00FA127B" w:rsidRDefault="00FA127B" w:rsidP="00FA127B">
      <w:pPr>
        <w:spacing w:after="0" w:line="240" w:lineRule="auto"/>
        <w:rPr>
          <w:rFonts w:ascii="Times New Roman" w:hAnsi="Times New Roman" w:cs="Times New Roman"/>
          <w:sz w:val="28"/>
          <w:szCs w:val="28"/>
        </w:rPr>
      </w:pPr>
    </w:p>
    <w:p w14:paraId="657204AD" w14:textId="563AA30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筆者認為，時人在提到這樣的殿名時，有時用中心殿閣的名稱來指稱一個建築群，這樣的話，一個殿名就有兩種意義：一個是作為總稱的，另一個是作為具體建築的。即在這個情況下，我們可以認為廣義的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中存在狹義的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（本文所說的保和新殿（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w:t>
      </w:r>
    </w:p>
    <w:p w14:paraId="622A5343" w14:textId="77777777" w:rsidR="00FA127B" w:rsidRPr="00FA127B" w:rsidRDefault="00FA127B" w:rsidP="00FA127B">
      <w:pPr>
        <w:spacing w:after="0" w:line="240" w:lineRule="auto"/>
        <w:rPr>
          <w:rFonts w:ascii="Times New Roman" w:hAnsi="Times New Roman" w:cs="Times New Roman"/>
          <w:sz w:val="28"/>
          <w:szCs w:val="28"/>
        </w:rPr>
      </w:pPr>
    </w:p>
    <w:p w14:paraId="0CC91932" w14:textId="7FC9DD3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這樣考慮的話，大體可以解決宣和殿的改名問題。就是將表示一個地區總稱的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轉換為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，而沒有改變一個具體殿名。本來改元為宣和一事，是由於徽宗不滿於遼朝也使用重和年號，所以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上自以常所處殿名其年</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。（注：遼朝的年號是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重熙</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，宋因避諱改稱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重和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。《鐵圍山叢談》卷一，頁</w:t>
      </w:r>
      <w:r w:rsidRPr="00FA127B">
        <w:rPr>
          <w:rFonts w:ascii="Times New Roman" w:hAnsi="Times New Roman" w:cs="Times New Roman" w:hint="eastAsia"/>
          <w:sz w:val="28"/>
          <w:szCs w:val="28"/>
        </w:rPr>
        <w:t>13</w:t>
      </w:r>
      <w:r w:rsidRPr="00FA127B">
        <w:rPr>
          <w:rFonts w:ascii="Times New Roman" w:hAnsi="Times New Roman" w:cs="Times New Roman" w:hint="eastAsia"/>
          <w:sz w:val="28"/>
          <w:szCs w:val="28"/>
        </w:rPr>
        <w:t>。）因此，認為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因為宣和殿的名稱與年號重覆，由此改名為保和殿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是本末倒置的。</w:t>
      </w:r>
    </w:p>
    <w:p w14:paraId="19D83D34" w14:textId="77777777" w:rsidR="00FA127B" w:rsidRPr="00FA127B" w:rsidRDefault="00FA127B" w:rsidP="00FA127B">
      <w:pPr>
        <w:spacing w:after="0" w:line="240" w:lineRule="auto"/>
        <w:rPr>
          <w:rFonts w:ascii="Times New Roman" w:hAnsi="Times New Roman" w:cs="Times New Roman"/>
          <w:sz w:val="28"/>
          <w:szCs w:val="28"/>
        </w:rPr>
      </w:pPr>
    </w:p>
    <w:p w14:paraId="17B0A38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另一個可能性即改變殿名，如在第二章陳述的那樣，幾個冠以宣和殿名稱的職官名稱也相應改變了。在命令改變殿名的御筆中記載：</w:t>
      </w:r>
    </w:p>
    <w:p w14:paraId="6E7EF96A" w14:textId="77777777" w:rsidR="00FA127B" w:rsidRPr="00FA127B" w:rsidRDefault="00FA127B" w:rsidP="00FA127B">
      <w:pPr>
        <w:spacing w:after="0" w:line="240" w:lineRule="auto"/>
        <w:rPr>
          <w:rFonts w:ascii="Times New Roman" w:hAnsi="Times New Roman" w:cs="Times New Roman"/>
          <w:sz w:val="28"/>
          <w:szCs w:val="28"/>
        </w:rPr>
      </w:pPr>
    </w:p>
    <w:p w14:paraId="18334342" w14:textId="2DD25F6B"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宣和秘殿名稱已標紀元號，所有見行帶領宣和殿職事，易以保和殿為名，應幹班綴、敘位、雜壓、恩數等並仍舊。（注：《宋會要輯稿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職官》七之一〇，宣和元年二月一日條，頁</w:t>
      </w:r>
      <w:r w:rsidRPr="00FA127B">
        <w:rPr>
          <w:rFonts w:ascii="Times New Roman" w:hAnsi="Times New Roman" w:cs="Times New Roman"/>
          <w:sz w:val="28"/>
          <w:szCs w:val="28"/>
        </w:rPr>
        <w:t>2539</w:t>
      </w:r>
      <w:r w:rsidRPr="00FA127B">
        <w:rPr>
          <w:rFonts w:ascii="Times New Roman" w:hAnsi="Times New Roman" w:cs="Times New Roman" w:hint="eastAsia"/>
          <w:sz w:val="28"/>
          <w:szCs w:val="28"/>
        </w:rPr>
        <w:t>。）</w:t>
      </w:r>
    </w:p>
    <w:p w14:paraId="01A7F619" w14:textId="77777777" w:rsidR="00FA127B" w:rsidRPr="00FA127B" w:rsidRDefault="00FA127B" w:rsidP="00FA127B">
      <w:pPr>
        <w:spacing w:after="0" w:line="240" w:lineRule="auto"/>
        <w:rPr>
          <w:rFonts w:ascii="Times New Roman" w:hAnsi="Times New Roman" w:cs="Times New Roman"/>
          <w:sz w:val="28"/>
          <w:szCs w:val="28"/>
        </w:rPr>
      </w:pPr>
    </w:p>
    <w:p w14:paraId="2398DCA0" w14:textId="39ED005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即改變的是學士等職名稱中的殿名，例如以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宣和殿學士</w:t>
      </w:r>
      <w:r>
        <w:rPr>
          <w:rFonts w:ascii="Times New Roman" w:hAnsi="Times New Roman" w:cs="Times New Roman" w:hint="eastAsia"/>
          <w:sz w:val="28"/>
          <w:szCs w:val="28"/>
        </w:rPr>
        <w:t>」</w:t>
      </w:r>
      <w:r w:rsidRPr="00FA127B">
        <w:rPr>
          <w:rFonts w:ascii="Times New Roman" w:hAnsi="Times New Roman" w:cs="Times New Roman" w:hint="eastAsia"/>
          <w:sz w:val="28"/>
          <w:szCs w:val="28"/>
        </w:rPr>
        <w:t>改名為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保和殿學士</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。因此，殿名本身有所改變這種說法，可能是誤傳。</w:t>
      </w:r>
    </w:p>
    <w:p w14:paraId="3A549ACD" w14:textId="77777777" w:rsidR="00FA127B" w:rsidRPr="00FA127B" w:rsidRDefault="00FA127B" w:rsidP="00FA127B">
      <w:pPr>
        <w:spacing w:after="0" w:line="240" w:lineRule="auto"/>
        <w:rPr>
          <w:rFonts w:ascii="Times New Roman" w:hAnsi="Times New Roman" w:cs="Times New Roman"/>
          <w:sz w:val="28"/>
          <w:szCs w:val="28"/>
        </w:rPr>
      </w:pPr>
    </w:p>
    <w:p w14:paraId="5AC3840C" w14:textId="6823189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因此，現在重新表示四個殿的沿革：（注：根據這個結論，保和殿存在於兩個地方（後苑的東西）。但是諸史料中記載的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大體擁有稽古閣等諸閣，因此應是指本文所述的保和新殿（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）。由此可以認為：當初在後苑西邊落成的殿（</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）曾經一度被命名為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，但後來宣和殿後面也興建了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），此後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作為包含了宣和殿的總稱，也在職官名稱中被使用，由此原來的殿（</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）失去了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的名稱。所以《宋史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地理志》中不明確地記載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今其地乃百司供應之所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，而沒有稱作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。這個說法雖然仍屬推測，但是如後所述，擁有政治意義的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肯定相當於本文所述的保和新殿（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w:t>
      </w:r>
    </w:p>
    <w:p w14:paraId="19ADB33A" w14:textId="77777777" w:rsidR="00FA127B" w:rsidRPr="00FA127B" w:rsidRDefault="00FA127B" w:rsidP="00FA127B">
      <w:pPr>
        <w:spacing w:after="0" w:line="240" w:lineRule="auto"/>
        <w:rPr>
          <w:rFonts w:ascii="Times New Roman" w:hAnsi="Times New Roman" w:cs="Times New Roman"/>
          <w:sz w:val="28"/>
          <w:szCs w:val="28"/>
        </w:rPr>
      </w:pPr>
    </w:p>
    <w:p w14:paraId="37C17D0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大觀二年（</w:t>
      </w:r>
      <w:r w:rsidRPr="00FA127B">
        <w:rPr>
          <w:rFonts w:ascii="Times New Roman" w:hAnsi="Times New Roman" w:cs="Times New Roman" w:hint="eastAsia"/>
          <w:sz w:val="28"/>
          <w:szCs w:val="28"/>
        </w:rPr>
        <w:t>1108</w:t>
      </w:r>
      <w:r w:rsidRPr="00FA127B">
        <w:rPr>
          <w:rFonts w:ascii="Times New Roman" w:hAnsi="Times New Roman" w:cs="Times New Roman" w:hint="eastAsia"/>
          <w:sz w:val="28"/>
          <w:szCs w:val="28"/>
        </w:rPr>
        <w:t>）四月，修理宣和殿（</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w:t>
      </w:r>
    </w:p>
    <w:p w14:paraId="14E56D67" w14:textId="77777777" w:rsidR="00FA127B" w:rsidRPr="00FA127B" w:rsidRDefault="00FA127B" w:rsidP="00FA127B">
      <w:pPr>
        <w:spacing w:after="0" w:line="240" w:lineRule="auto"/>
        <w:rPr>
          <w:rFonts w:ascii="Times New Roman" w:hAnsi="Times New Roman" w:cs="Times New Roman"/>
          <w:sz w:val="28"/>
          <w:szCs w:val="28"/>
        </w:rPr>
      </w:pPr>
    </w:p>
    <w:p w14:paraId="40A2BA5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政和二年（</w:t>
      </w:r>
      <w:r w:rsidRPr="00FA127B">
        <w:rPr>
          <w:rFonts w:ascii="Times New Roman" w:hAnsi="Times New Roman" w:cs="Times New Roman" w:hint="eastAsia"/>
          <w:sz w:val="28"/>
          <w:szCs w:val="28"/>
        </w:rPr>
        <w:t>1112</w:t>
      </w:r>
      <w:r w:rsidRPr="00FA127B">
        <w:rPr>
          <w:rFonts w:ascii="Times New Roman" w:hAnsi="Times New Roman" w:cs="Times New Roman" w:hint="eastAsia"/>
          <w:sz w:val="28"/>
          <w:szCs w:val="28"/>
        </w:rPr>
        <w:t>），將延福宮移建在北邊。</w:t>
      </w:r>
    </w:p>
    <w:p w14:paraId="3DD2B494" w14:textId="77777777" w:rsidR="00FA127B" w:rsidRPr="00FA127B" w:rsidRDefault="00FA127B" w:rsidP="00FA127B">
      <w:pPr>
        <w:spacing w:after="0" w:line="240" w:lineRule="auto"/>
        <w:rPr>
          <w:rFonts w:ascii="Times New Roman" w:hAnsi="Times New Roman" w:cs="Times New Roman"/>
          <w:sz w:val="28"/>
          <w:szCs w:val="28"/>
        </w:rPr>
      </w:pPr>
    </w:p>
    <w:p w14:paraId="576674F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同年三月，徽宗與蔡京等在宣和殿進行曲宴。</w:t>
      </w:r>
    </w:p>
    <w:p w14:paraId="10A23AD1" w14:textId="77777777" w:rsidR="00FA127B" w:rsidRPr="00FA127B" w:rsidRDefault="00FA127B" w:rsidP="00FA127B">
      <w:pPr>
        <w:spacing w:after="0" w:line="240" w:lineRule="auto"/>
        <w:rPr>
          <w:rFonts w:ascii="Times New Roman" w:hAnsi="Times New Roman" w:cs="Times New Roman"/>
          <w:sz w:val="28"/>
          <w:szCs w:val="28"/>
        </w:rPr>
      </w:pPr>
    </w:p>
    <w:p w14:paraId="3AB72CE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政和三年（</w:t>
      </w:r>
      <w:r w:rsidRPr="00FA127B">
        <w:rPr>
          <w:rFonts w:ascii="Times New Roman" w:hAnsi="Times New Roman" w:cs="Times New Roman" w:hint="eastAsia"/>
          <w:sz w:val="28"/>
          <w:szCs w:val="28"/>
        </w:rPr>
        <w:t>1113</w:t>
      </w:r>
      <w:r w:rsidRPr="00FA127B">
        <w:rPr>
          <w:rFonts w:ascii="Times New Roman" w:hAnsi="Times New Roman" w:cs="Times New Roman" w:hint="eastAsia"/>
          <w:sz w:val="28"/>
          <w:szCs w:val="28"/>
        </w:rPr>
        <w:t>）四月戊子，開始在延福殿舊址興建保和殿。</w:t>
      </w:r>
    </w:p>
    <w:p w14:paraId="204296FA" w14:textId="77777777" w:rsidR="00FA127B" w:rsidRPr="00FA127B" w:rsidRDefault="00FA127B" w:rsidP="00FA127B">
      <w:pPr>
        <w:spacing w:after="0" w:line="240" w:lineRule="auto"/>
        <w:rPr>
          <w:rFonts w:ascii="Times New Roman" w:hAnsi="Times New Roman" w:cs="Times New Roman"/>
          <w:sz w:val="28"/>
          <w:szCs w:val="28"/>
        </w:rPr>
      </w:pPr>
    </w:p>
    <w:p w14:paraId="35A6AE5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同年九月丙午，保和殿（</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）落成。</w:t>
      </w:r>
    </w:p>
    <w:p w14:paraId="567C12CE" w14:textId="77777777" w:rsidR="00FA127B" w:rsidRPr="00FA127B" w:rsidRDefault="00FA127B" w:rsidP="00FA127B">
      <w:pPr>
        <w:spacing w:after="0" w:line="240" w:lineRule="auto"/>
        <w:rPr>
          <w:rFonts w:ascii="Times New Roman" w:hAnsi="Times New Roman" w:cs="Times New Roman"/>
          <w:sz w:val="28"/>
          <w:szCs w:val="28"/>
        </w:rPr>
      </w:pPr>
    </w:p>
    <w:p w14:paraId="70EA4DB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重和元年（</w:t>
      </w:r>
      <w:r w:rsidRPr="00FA127B">
        <w:rPr>
          <w:rFonts w:ascii="Times New Roman" w:hAnsi="Times New Roman" w:cs="Times New Roman" w:hint="eastAsia"/>
          <w:sz w:val="28"/>
          <w:szCs w:val="28"/>
        </w:rPr>
        <w:t>1118</w:t>
      </w:r>
      <w:r w:rsidRPr="00FA127B">
        <w:rPr>
          <w:rFonts w:ascii="Times New Roman" w:hAnsi="Times New Roman" w:cs="Times New Roman" w:hint="eastAsia"/>
          <w:sz w:val="28"/>
          <w:szCs w:val="28"/>
        </w:rPr>
        <w:t>），在宣和殿（</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）的後面，開始興建後殿（</w:t>
      </w:r>
      <w:r w:rsidRPr="00FA127B">
        <w:rPr>
          <w:rFonts w:ascii="Times New Roman" w:hAnsi="Times New Roman" w:cs="Times New Roman" w:hint="eastAsia"/>
          <w:sz w:val="28"/>
          <w:szCs w:val="28"/>
        </w:rPr>
        <w:t>D</w:t>
      </w:r>
      <w:r w:rsidRPr="00FA127B">
        <w:rPr>
          <w:rFonts w:ascii="Times New Roman" w:hAnsi="Times New Roman" w:cs="Times New Roman" w:hint="eastAsia"/>
          <w:sz w:val="28"/>
          <w:szCs w:val="28"/>
        </w:rPr>
        <w:t>）。</w:t>
      </w:r>
    </w:p>
    <w:p w14:paraId="67B34582" w14:textId="77777777" w:rsidR="00FA127B" w:rsidRPr="00FA127B" w:rsidRDefault="00FA127B" w:rsidP="00FA127B">
      <w:pPr>
        <w:spacing w:after="0" w:line="240" w:lineRule="auto"/>
        <w:rPr>
          <w:rFonts w:ascii="Times New Roman" w:hAnsi="Times New Roman" w:cs="Times New Roman"/>
          <w:sz w:val="28"/>
          <w:szCs w:val="28"/>
        </w:rPr>
      </w:pPr>
    </w:p>
    <w:p w14:paraId="637E6DB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宣和元年（</w:t>
      </w:r>
      <w:r w:rsidRPr="00FA127B">
        <w:rPr>
          <w:rFonts w:ascii="Times New Roman" w:hAnsi="Times New Roman" w:cs="Times New Roman" w:hint="eastAsia"/>
          <w:sz w:val="28"/>
          <w:szCs w:val="28"/>
        </w:rPr>
        <w:t>1119</w:t>
      </w:r>
      <w:r w:rsidRPr="00FA127B">
        <w:rPr>
          <w:rFonts w:ascii="Times New Roman" w:hAnsi="Times New Roman" w:cs="Times New Roman" w:hint="eastAsia"/>
          <w:sz w:val="28"/>
          <w:szCs w:val="28"/>
        </w:rPr>
        <w:t>）八月，後殿（</w:t>
      </w:r>
      <w:r w:rsidRPr="00FA127B">
        <w:rPr>
          <w:rFonts w:ascii="Times New Roman" w:hAnsi="Times New Roman" w:cs="Times New Roman" w:hint="eastAsia"/>
          <w:sz w:val="28"/>
          <w:szCs w:val="28"/>
        </w:rPr>
        <w:t>D</w:t>
      </w:r>
      <w:r w:rsidRPr="00FA127B">
        <w:rPr>
          <w:rFonts w:ascii="Times New Roman" w:hAnsi="Times New Roman" w:cs="Times New Roman" w:hint="eastAsia"/>
          <w:sz w:val="28"/>
          <w:szCs w:val="28"/>
        </w:rPr>
        <w:t>）落成，命名保和（新）殿（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w:t>
      </w:r>
    </w:p>
    <w:p w14:paraId="04439EA9" w14:textId="77777777" w:rsidR="00FA127B" w:rsidRPr="00FA127B" w:rsidRDefault="00FA127B" w:rsidP="00FA127B">
      <w:pPr>
        <w:spacing w:after="0" w:line="240" w:lineRule="auto"/>
        <w:rPr>
          <w:rFonts w:ascii="Times New Roman" w:hAnsi="Times New Roman" w:cs="Times New Roman"/>
          <w:sz w:val="28"/>
          <w:szCs w:val="28"/>
        </w:rPr>
      </w:pPr>
    </w:p>
    <w:p w14:paraId="312A6E1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同年九月甲辰朔，徽宗與蔡京等在保和（新）殿（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）進行曲宴。</w:t>
      </w:r>
    </w:p>
    <w:p w14:paraId="43CD769D" w14:textId="77777777" w:rsidR="00FA127B" w:rsidRPr="00FA127B" w:rsidRDefault="00FA127B" w:rsidP="00FA127B">
      <w:pPr>
        <w:spacing w:after="0" w:line="240" w:lineRule="auto"/>
        <w:rPr>
          <w:rFonts w:ascii="Times New Roman" w:hAnsi="Times New Roman" w:cs="Times New Roman"/>
          <w:sz w:val="28"/>
          <w:szCs w:val="28"/>
        </w:rPr>
      </w:pPr>
    </w:p>
    <w:p w14:paraId="3C4C4937" w14:textId="70ADC3A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宣和二年（</w:t>
      </w:r>
      <w:r w:rsidRPr="00FA127B">
        <w:rPr>
          <w:rFonts w:ascii="Times New Roman" w:hAnsi="Times New Roman" w:cs="Times New Roman" w:hint="eastAsia"/>
          <w:sz w:val="28"/>
          <w:szCs w:val="28"/>
        </w:rPr>
        <w:t>1120</w:t>
      </w:r>
      <w:r w:rsidRPr="00FA127B">
        <w:rPr>
          <w:rFonts w:ascii="Times New Roman" w:hAnsi="Times New Roman" w:cs="Times New Roman" w:hint="eastAsia"/>
          <w:sz w:val="28"/>
          <w:szCs w:val="28"/>
        </w:rPr>
        <w:t>）二月，宣和殿（</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）和保和新殿（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）的總稱從</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改為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55A19733" w14:textId="77777777" w:rsidR="00FA127B" w:rsidRPr="00FA127B" w:rsidRDefault="00FA127B" w:rsidP="00FA127B">
      <w:pPr>
        <w:spacing w:after="0" w:line="240" w:lineRule="auto"/>
        <w:rPr>
          <w:rFonts w:ascii="Times New Roman" w:hAnsi="Times New Roman" w:cs="Times New Roman"/>
          <w:sz w:val="28"/>
          <w:szCs w:val="28"/>
        </w:rPr>
      </w:pPr>
    </w:p>
    <w:p w14:paraId="33325FA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（二）宣和殿的作用</w:t>
      </w:r>
    </w:p>
    <w:p w14:paraId="2E8CB1F5" w14:textId="77777777" w:rsidR="00FA127B" w:rsidRPr="00FA127B" w:rsidRDefault="00FA127B" w:rsidP="00FA127B">
      <w:pPr>
        <w:spacing w:after="0" w:line="240" w:lineRule="auto"/>
        <w:rPr>
          <w:rFonts w:ascii="Times New Roman" w:hAnsi="Times New Roman" w:cs="Times New Roman"/>
          <w:sz w:val="28"/>
          <w:szCs w:val="28"/>
        </w:rPr>
      </w:pPr>
    </w:p>
    <w:p w14:paraId="6693DC7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如上所述，據狹義而言，宣和殿（</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）、保和殿（</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）、保和新殿（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）是不同建築，除了後苑西邊的（舊）保和殿（</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）外，本文關注的宣和殿（</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）和保和新殿（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）是廣義上一體的東西。因此，本文中作為總稱使用宣和殿這一名稱。</w:t>
      </w:r>
    </w:p>
    <w:p w14:paraId="517EBB78" w14:textId="77777777" w:rsidR="00FA127B" w:rsidRPr="00FA127B" w:rsidRDefault="00FA127B" w:rsidP="00FA127B">
      <w:pPr>
        <w:spacing w:after="0" w:line="240" w:lineRule="auto"/>
        <w:rPr>
          <w:rFonts w:ascii="Times New Roman" w:hAnsi="Times New Roman" w:cs="Times New Roman"/>
          <w:sz w:val="28"/>
          <w:szCs w:val="28"/>
        </w:rPr>
      </w:pPr>
    </w:p>
    <w:p w14:paraId="05EAC171" w14:textId="2D782F6B"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徽宗白天在睿思殿進行講禮和進膳，還在宣和殿燕息。（注：《宋會要輯稿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方域》一之九《東京雜錄》，頁</w:t>
      </w:r>
      <w:r w:rsidRPr="00FA127B">
        <w:rPr>
          <w:rFonts w:ascii="Times New Roman" w:hAnsi="Times New Roman" w:cs="Times New Roman"/>
          <w:sz w:val="28"/>
          <w:szCs w:val="28"/>
        </w:rPr>
        <w:t>7328</w:t>
      </w:r>
      <w:r w:rsidRPr="00FA127B">
        <w:rPr>
          <w:rFonts w:ascii="Times New Roman" w:hAnsi="Times New Roman" w:cs="Times New Roman" w:hint="eastAsia"/>
          <w:sz w:val="28"/>
          <w:szCs w:val="28"/>
        </w:rPr>
        <w:t>。）即白天的大部分時間他都在宣和殿。那麽此處擁有哪些職能呢？下面，本文分為文化作用和政治作用兩部分進行考察。</w:t>
      </w:r>
    </w:p>
    <w:p w14:paraId="1A0BAD2C" w14:textId="77777777" w:rsidR="00FA127B" w:rsidRPr="00FA127B" w:rsidRDefault="00FA127B" w:rsidP="00FA127B">
      <w:pPr>
        <w:spacing w:after="0" w:line="240" w:lineRule="auto"/>
        <w:rPr>
          <w:rFonts w:ascii="Times New Roman" w:hAnsi="Times New Roman" w:cs="Times New Roman"/>
          <w:sz w:val="28"/>
          <w:szCs w:val="28"/>
        </w:rPr>
      </w:pPr>
    </w:p>
    <w:p w14:paraId="4CFF2F6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文化功能</w:t>
      </w:r>
    </w:p>
    <w:p w14:paraId="74CA41A8" w14:textId="77777777" w:rsidR="00FA127B" w:rsidRPr="00FA127B" w:rsidRDefault="00FA127B" w:rsidP="00FA127B">
      <w:pPr>
        <w:spacing w:after="0" w:line="240" w:lineRule="auto"/>
        <w:rPr>
          <w:rFonts w:ascii="Times New Roman" w:hAnsi="Times New Roman" w:cs="Times New Roman"/>
          <w:sz w:val="28"/>
          <w:szCs w:val="28"/>
        </w:rPr>
      </w:pPr>
    </w:p>
    <w:p w14:paraId="0E45AF90" w14:textId="3C4AE3E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宣和殿擁有的功能中，最使其著名的是作為書畫古玩陳列館。關於這個情況，上文的史料中可以看到，此處不再贅言。稽古、邃古、尚古、鑒古、作古、傳古、博古、秘古諸閣相當於書畫古玩的倉庫，它們附屬於宣和殿（</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）後面的保和新殿（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）。著名的《宣和博古圖》是作為陳列品的目錄撰著的，（注：《玉海》卷五六《藝文</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宣和博古圖》，頁</w:t>
      </w:r>
      <w:r w:rsidRPr="00FA127B">
        <w:rPr>
          <w:rFonts w:ascii="Times New Roman" w:hAnsi="Times New Roman" w:cs="Times New Roman" w:hint="eastAsia"/>
          <w:sz w:val="28"/>
          <w:szCs w:val="28"/>
        </w:rPr>
        <w:t>1122</w:t>
      </w:r>
      <w:r w:rsidRPr="00FA127B">
        <w:rPr>
          <w:rFonts w:ascii="Times New Roman" w:hAnsi="Times New Roman" w:cs="Times New Roman" w:hint="eastAsia"/>
          <w:sz w:val="28"/>
          <w:szCs w:val="28"/>
        </w:rPr>
        <w:t>。）備載宮內的主要珍藏品。這些珍藏品在北宋滅亡時被金國全部運走了。（注：邵博：《邵氏聞見後錄》卷二七，北京：中華書局，</w:t>
      </w:r>
      <w:r w:rsidRPr="00FA127B">
        <w:rPr>
          <w:rFonts w:ascii="Times New Roman" w:hAnsi="Times New Roman" w:cs="Times New Roman" w:hint="eastAsia"/>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211</w:t>
      </w:r>
      <w:r w:rsidRPr="00FA127B">
        <w:rPr>
          <w:rFonts w:ascii="Times New Roman" w:hAnsi="Times New Roman" w:cs="Times New Roman" w:hint="eastAsia"/>
          <w:sz w:val="28"/>
          <w:szCs w:val="28"/>
        </w:rPr>
        <w:t>。）其中也有嵌入宣和殿墻面的定武蘭亭刻石。（注：桑世昌：《蘭亭考》卷六，景印文淵閣四庫全書第六八二冊，台北：台灣商務印書館，</w:t>
      </w:r>
      <w:r w:rsidRPr="00FA127B">
        <w:rPr>
          <w:rFonts w:ascii="Times New Roman" w:hAnsi="Times New Roman" w:cs="Times New Roman" w:hint="eastAsia"/>
          <w:sz w:val="28"/>
          <w:szCs w:val="28"/>
        </w:rPr>
        <w:t>1983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117</w:t>
      </w:r>
      <w:r w:rsidRPr="00FA127B">
        <w:rPr>
          <w:rFonts w:ascii="Times New Roman" w:hAnsi="Times New Roman" w:cs="Times New Roman" w:hint="eastAsia"/>
          <w:sz w:val="28"/>
          <w:szCs w:val="28"/>
        </w:rPr>
        <w:t>。）</w:t>
      </w:r>
    </w:p>
    <w:p w14:paraId="226CDF96" w14:textId="77777777" w:rsidR="00FA127B" w:rsidRPr="00FA127B" w:rsidRDefault="00FA127B" w:rsidP="00FA127B">
      <w:pPr>
        <w:spacing w:after="0" w:line="240" w:lineRule="auto"/>
        <w:rPr>
          <w:rFonts w:ascii="Times New Roman" w:hAnsi="Times New Roman" w:cs="Times New Roman"/>
          <w:sz w:val="28"/>
          <w:szCs w:val="28"/>
        </w:rPr>
      </w:pPr>
    </w:p>
    <w:p w14:paraId="45CA40C7" w14:textId="114246B8"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另外我們可以確認除了宣和殿正殿和諸閣外，還建造了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宣和殿小庫</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這一珍寶庫，在此收藏珠寶等物。這個</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宣和殿小庫</w:t>
      </w:r>
      <w:r>
        <w:rPr>
          <w:rFonts w:ascii="Times New Roman" w:hAnsi="Times New Roman" w:cs="Times New Roman" w:hint="eastAsia"/>
          <w:sz w:val="28"/>
          <w:szCs w:val="28"/>
        </w:rPr>
        <w:t>」</w:t>
      </w:r>
      <w:r w:rsidRPr="00FA127B">
        <w:rPr>
          <w:rFonts w:ascii="Times New Roman" w:hAnsi="Times New Roman" w:cs="Times New Roman" w:hint="eastAsia"/>
          <w:sz w:val="28"/>
          <w:szCs w:val="28"/>
        </w:rPr>
        <w:t>應該是收藏皇帝個人財寶的內藏之一，（注：《鐵圍山叢談》卷六，頁</w:t>
      </w:r>
      <w:r w:rsidRPr="00FA127B">
        <w:rPr>
          <w:rFonts w:ascii="Times New Roman" w:hAnsi="Times New Roman" w:cs="Times New Roman"/>
          <w:sz w:val="28"/>
          <w:szCs w:val="28"/>
        </w:rPr>
        <w:t>105</w:t>
      </w:r>
      <w:r w:rsidRPr="00FA127B">
        <w:rPr>
          <w:rFonts w:ascii="Times New Roman" w:hAnsi="Times New Roman" w:cs="Times New Roman" w:hint="eastAsia"/>
          <w:sz w:val="28"/>
          <w:szCs w:val="28"/>
        </w:rPr>
        <w:t>。宋代的財庫雖然有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宣和庫</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，但其與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宣和殿小庫</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的關系，目前還不清楚。梅原郁：《宋代の內藏と左藏─君主獨裁制の財庫—》，《東方學報》（京都）第</w:t>
      </w:r>
      <w:r w:rsidRPr="00FA127B">
        <w:rPr>
          <w:rFonts w:ascii="Times New Roman" w:hAnsi="Times New Roman" w:cs="Times New Roman"/>
          <w:sz w:val="28"/>
          <w:szCs w:val="28"/>
        </w:rPr>
        <w:t>42</w:t>
      </w:r>
      <w:r w:rsidRPr="00FA127B">
        <w:rPr>
          <w:rFonts w:ascii="Times New Roman" w:hAnsi="Times New Roman" w:cs="Times New Roman" w:hint="eastAsia"/>
          <w:sz w:val="28"/>
          <w:szCs w:val="28"/>
        </w:rPr>
        <w:t>冊，</w:t>
      </w:r>
      <w:r w:rsidRPr="00FA127B">
        <w:rPr>
          <w:rFonts w:ascii="Times New Roman" w:hAnsi="Times New Roman" w:cs="Times New Roman"/>
          <w:sz w:val="28"/>
          <w:szCs w:val="28"/>
        </w:rPr>
        <w:t>1971</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158</w:t>
      </w:r>
      <w:r w:rsidRPr="00FA127B">
        <w:rPr>
          <w:rFonts w:ascii="Times New Roman" w:hAnsi="Times New Roman" w:cs="Times New Roman" w:hint="eastAsia"/>
          <w:sz w:val="28"/>
          <w:szCs w:val="28"/>
        </w:rPr>
        <w:t>。）宣和末年，金軍迫近，宋朝派遣和談使者時讓使者攜帶的財物即取自</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宣和殿小庫</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。（注：《宋史》卷四六八《宦者傳</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梁師成傳》，頁</w:t>
      </w:r>
      <w:r w:rsidRPr="00FA127B">
        <w:rPr>
          <w:rFonts w:ascii="Times New Roman" w:hAnsi="Times New Roman" w:cs="Times New Roman"/>
          <w:sz w:val="28"/>
          <w:szCs w:val="28"/>
        </w:rPr>
        <w:t>13663</w:t>
      </w:r>
      <w:r w:rsidRPr="00FA127B">
        <w:rPr>
          <w:rFonts w:ascii="Times New Roman" w:hAnsi="Times New Roman" w:cs="Times New Roman" w:hint="eastAsia"/>
          <w:sz w:val="28"/>
          <w:szCs w:val="28"/>
        </w:rPr>
        <w:t>。）</w:t>
      </w:r>
    </w:p>
    <w:p w14:paraId="7B23F079" w14:textId="77777777" w:rsidR="00FA127B" w:rsidRPr="00FA127B" w:rsidRDefault="00FA127B" w:rsidP="00FA127B">
      <w:pPr>
        <w:spacing w:after="0" w:line="240" w:lineRule="auto"/>
        <w:rPr>
          <w:rFonts w:ascii="Times New Roman" w:hAnsi="Times New Roman" w:cs="Times New Roman"/>
          <w:sz w:val="28"/>
          <w:szCs w:val="28"/>
        </w:rPr>
      </w:pPr>
    </w:p>
    <w:p w14:paraId="2CCD5E86" w14:textId="4EA66DA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我們還可以確認宣和殿擁有宮中圖書館的職能。本來宋朝的宮中藏書被收藏在總稱崇文館的三館和秘閣中，（注：關於宋朝宮廷書庫的情況，見封思毅：《宋代圖書政策》，《</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中央圖書館</w:t>
      </w:r>
      <w:r>
        <w:rPr>
          <w:rFonts w:ascii="Times New Roman" w:hAnsi="Times New Roman" w:cs="Times New Roman" w:hint="eastAsia"/>
          <w:sz w:val="28"/>
          <w:szCs w:val="28"/>
        </w:rPr>
        <w:t>」</w:t>
      </w:r>
      <w:r w:rsidRPr="00FA127B">
        <w:rPr>
          <w:rFonts w:ascii="Times New Roman" w:hAnsi="Times New Roman" w:cs="Times New Roman" w:hint="eastAsia"/>
          <w:sz w:val="28"/>
          <w:szCs w:val="28"/>
        </w:rPr>
        <w:t>館刊》</w:t>
      </w:r>
      <w:r w:rsidRPr="00FA127B">
        <w:rPr>
          <w:rFonts w:ascii="Times New Roman" w:hAnsi="Times New Roman" w:cs="Times New Roman" w:hint="eastAsia"/>
          <w:sz w:val="28"/>
          <w:szCs w:val="28"/>
        </w:rPr>
        <w:t>22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1989</w:t>
      </w:r>
      <w:r w:rsidRPr="00FA127B">
        <w:rPr>
          <w:rFonts w:ascii="Times New Roman" w:hAnsi="Times New Roman" w:cs="Times New Roman" w:hint="eastAsia"/>
          <w:sz w:val="28"/>
          <w:szCs w:val="28"/>
        </w:rPr>
        <w:t>；傅璇琮、謝灼華編《中國藏書通史》，寧波：寧波出版社，</w:t>
      </w:r>
      <w:r w:rsidRPr="00FA127B">
        <w:rPr>
          <w:rFonts w:ascii="Times New Roman" w:hAnsi="Times New Roman" w:cs="Times New Roman" w:hint="eastAsia"/>
          <w:sz w:val="28"/>
          <w:szCs w:val="28"/>
        </w:rPr>
        <w:t>2001</w:t>
      </w:r>
      <w:r w:rsidRPr="00FA127B">
        <w:rPr>
          <w:rFonts w:ascii="Times New Roman" w:hAnsi="Times New Roman" w:cs="Times New Roman" w:hint="eastAsia"/>
          <w:sz w:val="28"/>
          <w:szCs w:val="28"/>
        </w:rPr>
        <w:t>。）後來，備齊了另一套藏書，收藏在後苑里的太清樓中。徽宗朝開始繕寫秘閣里的藏書，並整理宮中圖書。宣和四年（</w:t>
      </w:r>
      <w:r w:rsidRPr="00FA127B">
        <w:rPr>
          <w:rFonts w:ascii="Times New Roman" w:hAnsi="Times New Roman" w:cs="Times New Roman" w:hint="eastAsia"/>
          <w:sz w:val="28"/>
          <w:szCs w:val="28"/>
        </w:rPr>
        <w:t>1122</w:t>
      </w:r>
      <w:r w:rsidRPr="00FA127B">
        <w:rPr>
          <w:rFonts w:ascii="Times New Roman" w:hAnsi="Times New Roman" w:cs="Times New Roman" w:hint="eastAsia"/>
          <w:sz w:val="28"/>
          <w:szCs w:val="28"/>
        </w:rPr>
        <w:t>）設置了補完校正文籍局（《文獻通考》作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補全校正文籍局</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），同時催促天下藏書家呈獻圖書。結果，宮中圖書達到了北宋史上最完備的狀態。這可以說是文人皇帝徽宗鮮活的自畫像。他還將這些圖書抄錄了兩套副本，把它們收藏在三館秘閣、太清樓以及宣和殿。史載：</w:t>
      </w:r>
    </w:p>
    <w:p w14:paraId="5DB00B3A" w14:textId="77777777" w:rsidR="00FA127B" w:rsidRPr="00FA127B" w:rsidRDefault="00FA127B" w:rsidP="00FA127B">
      <w:pPr>
        <w:spacing w:after="0" w:line="240" w:lineRule="auto"/>
        <w:rPr>
          <w:rFonts w:ascii="Times New Roman" w:hAnsi="Times New Roman" w:cs="Times New Roman"/>
          <w:sz w:val="28"/>
          <w:szCs w:val="28"/>
        </w:rPr>
      </w:pPr>
    </w:p>
    <w:p w14:paraId="45AB9406" w14:textId="1E3E67F3"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乃命建局，以補全校正文籍為名，設官總理，募工繕寫，一置宣和殿，一置太清樓，一置秘閣，俾提舉秘書省官兼領。（注：《文獻通考》卷一七四《經籍考</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總序》，頁</w:t>
      </w:r>
      <w:r w:rsidRPr="00FA127B">
        <w:rPr>
          <w:rFonts w:ascii="Times New Roman" w:hAnsi="Times New Roman" w:cs="Times New Roman"/>
          <w:sz w:val="28"/>
          <w:szCs w:val="28"/>
        </w:rPr>
        <w:t>1509</w:t>
      </w:r>
      <w:r w:rsidRPr="00FA127B">
        <w:rPr>
          <w:rFonts w:ascii="Times New Roman" w:hAnsi="Times New Roman" w:cs="Times New Roman" w:hint="eastAsia"/>
          <w:sz w:val="28"/>
          <w:szCs w:val="28"/>
        </w:rPr>
        <w:t>。同樣史料有《宋史》卷二二《徽宗紀四》，頁</w:t>
      </w:r>
      <w:r w:rsidRPr="00FA127B">
        <w:rPr>
          <w:rFonts w:ascii="Times New Roman" w:hAnsi="Times New Roman" w:cs="Times New Roman"/>
          <w:sz w:val="28"/>
          <w:szCs w:val="28"/>
        </w:rPr>
        <w:t>409</w:t>
      </w:r>
      <w:r w:rsidRPr="00FA127B">
        <w:rPr>
          <w:rFonts w:ascii="Times New Roman" w:hAnsi="Times New Roman" w:cs="Times New Roman" w:hint="eastAsia"/>
          <w:sz w:val="28"/>
          <w:szCs w:val="28"/>
        </w:rPr>
        <w:t>；《宋史》卷二〇二《藝文志</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序言》，頁</w:t>
      </w:r>
      <w:r w:rsidRPr="00FA127B">
        <w:rPr>
          <w:rFonts w:ascii="Times New Roman" w:hAnsi="Times New Roman" w:cs="Times New Roman"/>
          <w:sz w:val="28"/>
          <w:szCs w:val="28"/>
        </w:rPr>
        <w:t>5032</w:t>
      </w:r>
      <w:r w:rsidRPr="00FA127B">
        <w:rPr>
          <w:rFonts w:ascii="Times New Roman" w:hAnsi="Times New Roman" w:cs="Times New Roman" w:hint="eastAsia"/>
          <w:sz w:val="28"/>
          <w:szCs w:val="28"/>
        </w:rPr>
        <w:t>。）</w:t>
      </w:r>
    </w:p>
    <w:p w14:paraId="625A8FDB" w14:textId="77777777" w:rsidR="00FA127B" w:rsidRPr="00FA127B" w:rsidRDefault="00FA127B" w:rsidP="00FA127B">
      <w:pPr>
        <w:spacing w:after="0" w:line="240" w:lineRule="auto"/>
        <w:rPr>
          <w:rFonts w:ascii="Times New Roman" w:hAnsi="Times New Roman" w:cs="Times New Roman"/>
          <w:sz w:val="28"/>
          <w:szCs w:val="28"/>
        </w:rPr>
      </w:pPr>
    </w:p>
    <w:p w14:paraId="474DB10E" w14:textId="058930D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具體情況，如前節所述，將經、史、子、集四部書收藏在保和新殿（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）的左挾閣</w:t>
      </w:r>
      <w:r>
        <w:rPr>
          <w:rFonts w:ascii="Times New Roman" w:hAnsi="Times New Roman" w:cs="Times New Roman" w:hint="eastAsia"/>
          <w:sz w:val="28"/>
          <w:szCs w:val="28"/>
        </w:rPr>
        <w:t>「</w:t>
      </w:r>
      <w:r w:rsidRPr="00FA127B">
        <w:rPr>
          <w:rFonts w:ascii="Times New Roman" w:hAnsi="Times New Roman" w:cs="Times New Roman" w:hint="eastAsia"/>
          <w:sz w:val="28"/>
          <w:szCs w:val="28"/>
        </w:rPr>
        <w:t>妙有閣</w:t>
      </w:r>
      <w:r>
        <w:rPr>
          <w:rFonts w:ascii="Times New Roman" w:hAnsi="Times New Roman" w:cs="Times New Roman" w:hint="eastAsia"/>
          <w:sz w:val="28"/>
          <w:szCs w:val="28"/>
        </w:rPr>
        <w:t>」</w:t>
      </w:r>
      <w:r w:rsidRPr="00FA127B">
        <w:rPr>
          <w:rFonts w:ascii="Times New Roman" w:hAnsi="Times New Roman" w:cs="Times New Roman" w:hint="eastAsia"/>
          <w:sz w:val="28"/>
          <w:szCs w:val="28"/>
        </w:rPr>
        <w:t>里，將有關道家的圖書收藏在右挾閣</w:t>
      </w:r>
      <w:r>
        <w:rPr>
          <w:rFonts w:ascii="Times New Roman" w:hAnsi="Times New Roman" w:cs="Times New Roman" w:hint="eastAsia"/>
          <w:sz w:val="28"/>
          <w:szCs w:val="28"/>
        </w:rPr>
        <w:t>「</w:t>
      </w:r>
      <w:r w:rsidRPr="00FA127B">
        <w:rPr>
          <w:rFonts w:ascii="Times New Roman" w:hAnsi="Times New Roman" w:cs="Times New Roman" w:hint="eastAsia"/>
          <w:sz w:val="28"/>
          <w:szCs w:val="28"/>
        </w:rPr>
        <w:t>日宣閣</w:t>
      </w:r>
      <w:r>
        <w:rPr>
          <w:rFonts w:ascii="Times New Roman" w:hAnsi="Times New Roman" w:cs="Times New Roman" w:hint="eastAsia"/>
          <w:sz w:val="28"/>
          <w:szCs w:val="28"/>
        </w:rPr>
        <w:t>」</w:t>
      </w:r>
      <w:r w:rsidRPr="00FA127B">
        <w:rPr>
          <w:rFonts w:ascii="Times New Roman" w:hAnsi="Times New Roman" w:cs="Times New Roman" w:hint="eastAsia"/>
          <w:sz w:val="28"/>
          <w:szCs w:val="28"/>
        </w:rPr>
        <w:t>里，這些圖書是上述充實宮廷圖書政策的結果。</w:t>
      </w:r>
    </w:p>
    <w:p w14:paraId="0A8E4087" w14:textId="77777777" w:rsidR="00FA127B" w:rsidRPr="00FA127B" w:rsidRDefault="00FA127B" w:rsidP="00FA127B">
      <w:pPr>
        <w:spacing w:after="0" w:line="240" w:lineRule="auto"/>
        <w:rPr>
          <w:rFonts w:ascii="Times New Roman" w:hAnsi="Times New Roman" w:cs="Times New Roman"/>
          <w:sz w:val="28"/>
          <w:szCs w:val="28"/>
        </w:rPr>
      </w:pPr>
    </w:p>
    <w:p w14:paraId="0E4E37BD" w14:textId="6C2BA7B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這些是宣和殿收藏具體</w:t>
      </w:r>
      <w:r>
        <w:rPr>
          <w:rFonts w:ascii="Times New Roman" w:hAnsi="Times New Roman" w:cs="Times New Roman" w:hint="eastAsia"/>
          <w:sz w:val="28"/>
          <w:szCs w:val="28"/>
        </w:rPr>
        <w:t>「</w:t>
      </w:r>
      <w:r w:rsidRPr="00FA127B">
        <w:rPr>
          <w:rFonts w:ascii="Times New Roman" w:hAnsi="Times New Roman" w:cs="Times New Roman" w:hint="eastAsia"/>
          <w:sz w:val="28"/>
          <w:szCs w:val="28"/>
        </w:rPr>
        <w:t>物</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作用。此外也具備作為某種宗教設施的職能，可以說這也是一種文化功能。這個宗教當然是在徽宗朝最受優遇的道教。在上文提到的圖書收藏方面，也將有關道教的書和其他四部的書對舉收藏。與興盛一時的神霄派道教有關，政和七年（</w:t>
      </w:r>
      <w:r w:rsidRPr="00FA127B">
        <w:rPr>
          <w:rFonts w:ascii="Times New Roman" w:hAnsi="Times New Roman" w:cs="Times New Roman"/>
          <w:sz w:val="28"/>
          <w:szCs w:val="28"/>
        </w:rPr>
        <w:t>1117</w:t>
      </w:r>
      <w:r w:rsidRPr="00FA127B">
        <w:rPr>
          <w:rFonts w:ascii="Times New Roman" w:hAnsi="Times New Roman" w:cs="Times New Roman" w:hint="eastAsia"/>
          <w:sz w:val="28"/>
          <w:szCs w:val="28"/>
        </w:rPr>
        <w:t>）四月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神霄</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在宣和殿降臨，蔡攸和王黼受命與徽宗一起觀賞。（注：《皇朝編年綱目備要》卷二八，政和七年四月條，頁</w:t>
      </w:r>
      <w:r w:rsidRPr="00FA127B">
        <w:rPr>
          <w:rFonts w:ascii="Times New Roman" w:hAnsi="Times New Roman" w:cs="Times New Roman"/>
          <w:sz w:val="28"/>
          <w:szCs w:val="28"/>
        </w:rPr>
        <w:t>718</w:t>
      </w:r>
      <w:r w:rsidRPr="00FA127B">
        <w:rPr>
          <w:rFonts w:ascii="Times New Roman" w:hAnsi="Times New Roman" w:cs="Times New Roman" w:hint="eastAsia"/>
          <w:sz w:val="28"/>
          <w:szCs w:val="28"/>
        </w:rPr>
        <w:t>。）雖然不清楚他們具體看到了什麽，但對徽宗而言很重要的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神霄</w:t>
      </w:r>
      <w:r>
        <w:rPr>
          <w:rFonts w:ascii="Times New Roman" w:hAnsi="Times New Roman" w:cs="Times New Roman" w:hint="eastAsia"/>
          <w:sz w:val="28"/>
          <w:szCs w:val="28"/>
        </w:rPr>
        <w:t>」</w:t>
      </w:r>
      <w:r w:rsidRPr="00FA127B">
        <w:rPr>
          <w:rFonts w:ascii="Times New Roman" w:hAnsi="Times New Roman" w:cs="Times New Roman" w:hint="eastAsia"/>
          <w:sz w:val="28"/>
          <w:szCs w:val="28"/>
        </w:rPr>
        <w:t>確是降臨在宣和殿。（注：或許是神霄派道教領袖林靈素安排了此事，如果是這樣，說明他十分關注在現實世界宣和殿擁有的重要性。）</w:t>
      </w:r>
    </w:p>
    <w:p w14:paraId="69BD0614" w14:textId="77777777" w:rsidR="00FA127B" w:rsidRPr="00FA127B" w:rsidRDefault="00FA127B" w:rsidP="00FA127B">
      <w:pPr>
        <w:spacing w:after="0" w:line="240" w:lineRule="auto"/>
        <w:rPr>
          <w:rFonts w:ascii="Times New Roman" w:hAnsi="Times New Roman" w:cs="Times New Roman"/>
          <w:sz w:val="28"/>
          <w:szCs w:val="28"/>
        </w:rPr>
      </w:pPr>
    </w:p>
    <w:p w14:paraId="139F24DB" w14:textId="2C4822F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在宣和殿的一個角落有劉安妃的房間。（注：《揮麈錄</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余話》卷一，頁</w:t>
      </w:r>
      <w:r w:rsidRPr="00FA127B">
        <w:rPr>
          <w:rFonts w:ascii="Times New Roman" w:hAnsi="Times New Roman" w:cs="Times New Roman" w:hint="eastAsia"/>
          <w:sz w:val="28"/>
          <w:szCs w:val="28"/>
        </w:rPr>
        <w:t>276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279</w:t>
      </w:r>
      <w:r w:rsidRPr="00FA127B">
        <w:rPr>
          <w:rFonts w:ascii="Times New Roman" w:hAnsi="Times New Roman" w:cs="Times New Roman" w:hint="eastAsia"/>
          <w:sz w:val="28"/>
          <w:szCs w:val="28"/>
        </w:rPr>
        <w:t>。）劉安妃是政和年間被稱為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朝夕得侍上，擅愛顓席，嬪御為之稀進</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（注：楊仲良：《皇宋通鑒長編紀事本末》卷一二七《道學》，政和六年十月甲申條，載：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蔡絛《史補》，政和七年，有林靈素者，溫州人也。……又謂上寵妃劉氏曰九華玉真安妃也。天子心獨喜其說，乃賜號通真先生。</w:t>
      </w:r>
      <w:r>
        <w:rPr>
          <w:rFonts w:ascii="Times New Roman" w:hAnsi="Times New Roman" w:cs="Times New Roman" w:hint="eastAsia"/>
          <w:sz w:val="28"/>
          <w:szCs w:val="28"/>
        </w:rPr>
        <w:t>」</w:t>
      </w:r>
      <w:r w:rsidRPr="00FA127B">
        <w:rPr>
          <w:rFonts w:ascii="Times New Roman" w:hAnsi="Times New Roman" w:cs="Times New Roman" w:hint="eastAsia"/>
          <w:sz w:val="28"/>
          <w:szCs w:val="28"/>
        </w:rPr>
        <w:t>哈爾濱：黑龍江人民出版社，頁</w:t>
      </w:r>
      <w:r w:rsidRPr="00FA127B">
        <w:rPr>
          <w:rFonts w:ascii="Times New Roman" w:hAnsi="Times New Roman" w:cs="Times New Roman" w:hint="eastAsia"/>
          <w:sz w:val="28"/>
          <w:szCs w:val="28"/>
        </w:rPr>
        <w:t>2130</w:t>
      </w:r>
      <w:r w:rsidRPr="00FA127B">
        <w:rPr>
          <w:rFonts w:ascii="Times New Roman" w:hAnsi="Times New Roman" w:cs="Times New Roman" w:hint="eastAsia"/>
          <w:sz w:val="28"/>
          <w:szCs w:val="28"/>
        </w:rPr>
        <w:t>。）的徽宗的寵姬。宣和三年（</w:t>
      </w:r>
      <w:r w:rsidRPr="00FA127B">
        <w:rPr>
          <w:rFonts w:ascii="Times New Roman" w:hAnsi="Times New Roman" w:cs="Times New Roman" w:hint="eastAsia"/>
          <w:sz w:val="28"/>
          <w:szCs w:val="28"/>
        </w:rPr>
        <w:t>1121</w:t>
      </w:r>
      <w:r w:rsidRPr="00FA127B">
        <w:rPr>
          <w:rFonts w:ascii="Times New Roman" w:hAnsi="Times New Roman" w:cs="Times New Roman" w:hint="eastAsia"/>
          <w:sz w:val="28"/>
          <w:szCs w:val="28"/>
        </w:rPr>
        <w:t>），三十四歲的她去世後被追贈為明節皇後。徽宗寵愛劉安妃達到了讓神霄派道教領袖林靈素視其為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九華玉真安妃</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的程度。（注：《宋史》卷二四三《後妃傳下</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劉貴妃》，第</w:t>
      </w:r>
      <w:r w:rsidRPr="00FA127B">
        <w:rPr>
          <w:rFonts w:ascii="Times New Roman" w:hAnsi="Times New Roman" w:cs="Times New Roman" w:hint="eastAsia"/>
          <w:sz w:val="28"/>
          <w:szCs w:val="28"/>
        </w:rPr>
        <w:t>8644</w:t>
      </w:r>
      <w:r w:rsidRPr="00FA127B">
        <w:rPr>
          <w:rFonts w:ascii="Times New Roman" w:hAnsi="Times New Roman" w:cs="Times New Roman" w:hint="eastAsia"/>
          <w:sz w:val="28"/>
          <w:szCs w:val="28"/>
        </w:rPr>
        <w:t>頁。）徽宗既在宣和殿里給她一個房間，也可以認為宣和殿具備徽宗私人房間的性質。而且</w:t>
      </w:r>
      <w:r>
        <w:rPr>
          <w:rFonts w:ascii="Times New Roman" w:hAnsi="Times New Roman" w:cs="Times New Roman" w:hint="eastAsia"/>
          <w:sz w:val="28"/>
          <w:szCs w:val="28"/>
        </w:rPr>
        <w:t>「</w:t>
      </w:r>
      <w:r w:rsidRPr="00FA127B">
        <w:rPr>
          <w:rFonts w:ascii="Times New Roman" w:hAnsi="Times New Roman" w:cs="Times New Roman" w:hint="eastAsia"/>
          <w:sz w:val="28"/>
          <w:szCs w:val="28"/>
        </w:rPr>
        <w:t>玉真軒</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這一名稱也肯定是根據</w:t>
      </w:r>
      <w:r>
        <w:rPr>
          <w:rFonts w:ascii="Times New Roman" w:hAnsi="Times New Roman" w:cs="Times New Roman" w:hint="eastAsia"/>
          <w:sz w:val="28"/>
          <w:szCs w:val="28"/>
        </w:rPr>
        <w:t>「</w:t>
      </w:r>
      <w:r w:rsidRPr="00FA127B">
        <w:rPr>
          <w:rFonts w:ascii="Times New Roman" w:hAnsi="Times New Roman" w:cs="Times New Roman" w:hint="eastAsia"/>
          <w:sz w:val="28"/>
          <w:szCs w:val="28"/>
        </w:rPr>
        <w:t>九華玉真安妃</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而命名的。由屋里掛肖像畫這一情況，（注：《揮麈錄</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余話》卷一《保和殿曲燕記》載：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方是時，人自謂得見妃矣，既而但畫像掛西垣。</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279</w:t>
      </w:r>
      <w:r w:rsidRPr="00FA127B">
        <w:rPr>
          <w:rFonts w:ascii="Times New Roman" w:hAnsi="Times New Roman" w:cs="Times New Roman" w:hint="eastAsia"/>
          <w:sz w:val="28"/>
          <w:szCs w:val="28"/>
        </w:rPr>
        <w:t>。）我們也可以感覺到宣和殿宗教性的色彩。</w:t>
      </w:r>
    </w:p>
    <w:p w14:paraId="5B559523" w14:textId="77777777" w:rsidR="00FA127B" w:rsidRPr="00FA127B" w:rsidRDefault="00FA127B" w:rsidP="00FA127B">
      <w:pPr>
        <w:spacing w:after="0" w:line="240" w:lineRule="auto"/>
        <w:rPr>
          <w:rFonts w:ascii="Times New Roman" w:hAnsi="Times New Roman" w:cs="Times New Roman"/>
          <w:sz w:val="28"/>
          <w:szCs w:val="28"/>
        </w:rPr>
      </w:pPr>
    </w:p>
    <w:p w14:paraId="7D4746A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樣，在宣和殿里不僅收藏了書畫古董等藝術品，還保存了有宋一朝數量最多的宮中藏書，因此宣和殿事實上成了文化中心。但後來因著徽宗的志趣，宣和殿又逐漸帶有了宗教色彩。宣和殿里還有寵妃生活的地方，由此可見宣和殿對徽宗而言是相當重要的地方。</w:t>
      </w:r>
    </w:p>
    <w:p w14:paraId="326ED7A0" w14:textId="77777777" w:rsidR="00FA127B" w:rsidRPr="00FA127B" w:rsidRDefault="00FA127B" w:rsidP="00FA127B">
      <w:pPr>
        <w:spacing w:after="0" w:line="240" w:lineRule="auto"/>
        <w:rPr>
          <w:rFonts w:ascii="Times New Roman" w:hAnsi="Times New Roman" w:cs="Times New Roman"/>
          <w:sz w:val="28"/>
          <w:szCs w:val="28"/>
        </w:rPr>
      </w:pPr>
    </w:p>
    <w:p w14:paraId="6152F64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政治功能——御筆的撰寫和睿思殿文字外庫使臣</w:t>
      </w:r>
    </w:p>
    <w:p w14:paraId="46BFFEBA" w14:textId="77777777" w:rsidR="00FA127B" w:rsidRPr="00FA127B" w:rsidRDefault="00FA127B" w:rsidP="00FA127B">
      <w:pPr>
        <w:spacing w:after="0" w:line="240" w:lineRule="auto"/>
        <w:rPr>
          <w:rFonts w:ascii="Times New Roman" w:hAnsi="Times New Roman" w:cs="Times New Roman"/>
          <w:sz w:val="28"/>
          <w:szCs w:val="28"/>
        </w:rPr>
      </w:pPr>
    </w:p>
    <w:p w14:paraId="4E9C1118" w14:textId="7C78369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由於宣和殿是徽宗皇帝的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常所處殿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，因此它逐漸帶上了政治性色彩。《鐵圍山叢談》記載：</w:t>
      </w:r>
    </w:p>
    <w:p w14:paraId="5448924B" w14:textId="77777777" w:rsidR="00FA127B" w:rsidRPr="00FA127B" w:rsidRDefault="00FA127B" w:rsidP="00FA127B">
      <w:pPr>
        <w:spacing w:after="0" w:line="240" w:lineRule="auto"/>
        <w:rPr>
          <w:rFonts w:ascii="Times New Roman" w:hAnsi="Times New Roman" w:cs="Times New Roman"/>
          <w:sz w:val="28"/>
          <w:szCs w:val="28"/>
        </w:rPr>
      </w:pPr>
    </w:p>
    <w:p w14:paraId="7F213982"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太上自即位以來，尤深考慎，雖九重至密，亦不得預知，獨自語學士以姓名而命之也。及晚歲，雖倦萬幾，然命相每猶自擇日，在宣和殿親劄其姓名於小幅紙，緘封垂於玉柱斧子上，俾小珰持之導駕於前，自內中出至小殿子，見學士始啟封焉。以姓名垂玉柱斧子，政與唐人金甌覆之何異。（注：《鐵圍山叢談》卷一，頁</w:t>
      </w:r>
      <w:r w:rsidRPr="00FA127B">
        <w:rPr>
          <w:rFonts w:ascii="Times New Roman" w:hAnsi="Times New Roman" w:cs="Times New Roman"/>
          <w:sz w:val="28"/>
          <w:szCs w:val="28"/>
        </w:rPr>
        <w:t>18</w:t>
      </w:r>
      <w:r w:rsidRPr="00FA127B">
        <w:rPr>
          <w:rFonts w:ascii="Times New Roman" w:hAnsi="Times New Roman" w:cs="Times New Roman" w:hint="eastAsia"/>
          <w:sz w:val="28"/>
          <w:szCs w:val="28"/>
        </w:rPr>
        <w:t>。）</w:t>
      </w:r>
    </w:p>
    <w:p w14:paraId="38A83081" w14:textId="77777777" w:rsidR="00FA127B" w:rsidRPr="00FA127B" w:rsidRDefault="00FA127B" w:rsidP="00FA127B">
      <w:pPr>
        <w:spacing w:after="0" w:line="240" w:lineRule="auto"/>
        <w:rPr>
          <w:rFonts w:ascii="Times New Roman" w:hAnsi="Times New Roman" w:cs="Times New Roman"/>
          <w:sz w:val="28"/>
          <w:szCs w:val="28"/>
        </w:rPr>
      </w:pPr>
    </w:p>
    <w:p w14:paraId="27599D8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由此可知，徽宗在宣和殿親自任命宰相。</w:t>
      </w:r>
    </w:p>
    <w:p w14:paraId="33FC3322" w14:textId="77777777" w:rsidR="00FA127B" w:rsidRPr="00FA127B" w:rsidRDefault="00FA127B" w:rsidP="00FA127B">
      <w:pPr>
        <w:spacing w:after="0" w:line="240" w:lineRule="auto"/>
        <w:rPr>
          <w:rFonts w:ascii="Times New Roman" w:hAnsi="Times New Roman" w:cs="Times New Roman"/>
          <w:sz w:val="28"/>
          <w:szCs w:val="28"/>
        </w:rPr>
      </w:pPr>
    </w:p>
    <w:p w14:paraId="6D426DF3"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在政治的意義上，值得關注的是宣和殿作為撰寫御筆手詔的場所這一事實。關於御筆手詔的問題，已經有文論及。（注：德永洋介：《宋代の御筆手詔》，《東洋史研究》第</w:t>
      </w:r>
      <w:r w:rsidRPr="00FA127B">
        <w:rPr>
          <w:rFonts w:ascii="Times New Roman" w:hAnsi="Times New Roman" w:cs="Times New Roman"/>
          <w:sz w:val="28"/>
          <w:szCs w:val="28"/>
        </w:rPr>
        <w:t>57</w:t>
      </w:r>
      <w:r w:rsidRPr="00FA127B">
        <w:rPr>
          <w:rFonts w:ascii="Times New Roman" w:hAnsi="Times New Roman" w:cs="Times New Roman" w:hint="eastAsia"/>
          <w:sz w:val="28"/>
          <w:szCs w:val="28"/>
        </w:rPr>
        <w:t>卷第</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1998</w:t>
      </w:r>
      <w:r w:rsidRPr="00FA127B">
        <w:rPr>
          <w:rFonts w:ascii="Times New Roman" w:hAnsi="Times New Roman" w:cs="Times New Roman" w:hint="eastAsia"/>
          <w:sz w:val="28"/>
          <w:szCs w:val="28"/>
        </w:rPr>
        <w:t>。）宣和年間由宦官撰寫御筆。《寶真齋法書讚》載：</w:t>
      </w:r>
    </w:p>
    <w:p w14:paraId="2880F1E0" w14:textId="77777777" w:rsidR="00FA127B" w:rsidRPr="00FA127B" w:rsidRDefault="00FA127B" w:rsidP="00FA127B">
      <w:pPr>
        <w:spacing w:after="0" w:line="240" w:lineRule="auto"/>
        <w:rPr>
          <w:rFonts w:ascii="Times New Roman" w:hAnsi="Times New Roman" w:cs="Times New Roman"/>
          <w:sz w:val="28"/>
          <w:szCs w:val="28"/>
        </w:rPr>
      </w:pPr>
    </w:p>
    <w:p w14:paraId="75CBD5BE" w14:textId="40E2196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崇寧有親筆，乃稱御筆。……今睿思殿文字外庫使臣，若楊球等掌之，張補等點檢，小閹三四人，主出納、用寶，以付外。處之於宣和殿之後廊，但謂之東廊，即其所也。實梁師成統之焉。（注：岳珂：《寶真齋法書讚》卷二《徽宗皇帝諸閣支降御筆》，影印文淵閣四庫全書，第</w:t>
      </w:r>
      <w:r w:rsidRPr="00FA127B">
        <w:rPr>
          <w:rFonts w:ascii="Times New Roman" w:hAnsi="Times New Roman" w:cs="Times New Roman" w:hint="eastAsia"/>
          <w:sz w:val="28"/>
          <w:szCs w:val="28"/>
        </w:rPr>
        <w:t>813</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579</w:t>
      </w:r>
      <w:r w:rsidRPr="00FA127B">
        <w:rPr>
          <w:rFonts w:ascii="Times New Roman" w:hAnsi="Times New Roman" w:cs="Times New Roman" w:hint="eastAsia"/>
          <w:sz w:val="28"/>
          <w:szCs w:val="28"/>
        </w:rPr>
        <w:t>。楊球、張補等參與撰寫御筆，這些御筆被稱做</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東廊御筆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。關於這一情況，在下面史料中也有記載：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繇是貴戚、近臣爭相請求，至使中人楊球代書，號曰‘書楊’，京覆病之而亦不能止矣。</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（《宋史》卷四七二《奸臣傳</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蔡京傳》，頁</w:t>
      </w:r>
      <w:r w:rsidRPr="00FA127B">
        <w:rPr>
          <w:rFonts w:ascii="Times New Roman" w:hAnsi="Times New Roman" w:cs="Times New Roman" w:hint="eastAsia"/>
          <w:sz w:val="28"/>
          <w:szCs w:val="28"/>
        </w:rPr>
        <w:t>13726</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我朝家法最善，雖一熏籠之微，必由朝廷出令，列聖相承，莫之有改。其後老蔡用事，患同列異議，始請細劄以行之。初猶處分大事，既而俯及細微。後不勝多，至使小臣楊球、張補代書，謂之東廊御筆，汔成禍亂。</w:t>
      </w:r>
      <w:r>
        <w:rPr>
          <w:rFonts w:ascii="Times New Roman" w:hAnsi="Times New Roman" w:cs="Times New Roman" w:hint="eastAsia"/>
          <w:sz w:val="28"/>
          <w:szCs w:val="28"/>
        </w:rPr>
        <w:t>」</w:t>
      </w:r>
      <w:r w:rsidRPr="00FA127B">
        <w:rPr>
          <w:rFonts w:ascii="Times New Roman" w:hAnsi="Times New Roman" w:cs="Times New Roman" w:hint="eastAsia"/>
          <w:sz w:val="28"/>
          <w:szCs w:val="28"/>
        </w:rPr>
        <w:t>（《歷代名臣奏議》卷一五一《用人</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劉克莊》，台北：台灣學生書局，</w:t>
      </w:r>
      <w:r w:rsidRPr="00FA127B">
        <w:rPr>
          <w:rFonts w:ascii="Times New Roman" w:hAnsi="Times New Roman" w:cs="Times New Roman" w:hint="eastAsia"/>
          <w:sz w:val="28"/>
          <w:szCs w:val="28"/>
        </w:rPr>
        <w:t>1964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1991</w:t>
      </w:r>
      <w:r w:rsidRPr="00FA127B">
        <w:rPr>
          <w:rFonts w:ascii="Times New Roman" w:hAnsi="Times New Roman" w:cs="Times New Roman" w:hint="eastAsia"/>
          <w:sz w:val="28"/>
          <w:szCs w:val="28"/>
        </w:rPr>
        <w:t>））</w:t>
      </w:r>
    </w:p>
    <w:p w14:paraId="27D3E325" w14:textId="77777777" w:rsidR="00FA127B" w:rsidRPr="00FA127B" w:rsidRDefault="00FA127B" w:rsidP="00FA127B">
      <w:pPr>
        <w:spacing w:after="0" w:line="240" w:lineRule="auto"/>
        <w:rPr>
          <w:rFonts w:ascii="Times New Roman" w:hAnsi="Times New Roman" w:cs="Times New Roman"/>
          <w:sz w:val="28"/>
          <w:szCs w:val="28"/>
        </w:rPr>
      </w:pPr>
    </w:p>
    <w:p w14:paraId="06BDC55B" w14:textId="23D61BB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宣和年間，蔡京已不能控制御筆手詔的撰寫，而轉由宦官隨意撰寫御筆手詔。宦官在宣和殿後廊，通稱東廊的地方撰寫御筆，因此被叫做</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東廊御筆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。這些御筆由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睿思殿文字外庫使臣</w:t>
      </w:r>
      <w:r>
        <w:rPr>
          <w:rFonts w:ascii="Times New Roman" w:hAnsi="Times New Roman" w:cs="Times New Roman" w:hint="eastAsia"/>
          <w:sz w:val="28"/>
          <w:szCs w:val="28"/>
        </w:rPr>
        <w:t>」</w:t>
      </w:r>
      <w:r w:rsidRPr="00FA127B">
        <w:rPr>
          <w:rFonts w:ascii="Times New Roman" w:hAnsi="Times New Roman" w:cs="Times New Roman" w:hint="eastAsia"/>
          <w:sz w:val="28"/>
          <w:szCs w:val="28"/>
        </w:rPr>
        <w:t>楊球等宦官撰寫，張補等檢查，梁師成綜理。梁師成私淑當時著述受到查禁的蘇軾，且以擅長文筆的屬下負責御筆，由此被稱做</w:t>
      </w:r>
      <w:r>
        <w:rPr>
          <w:rFonts w:ascii="Times New Roman" w:hAnsi="Times New Roman" w:cs="Times New Roman" w:hint="eastAsia"/>
          <w:sz w:val="28"/>
          <w:szCs w:val="28"/>
        </w:rPr>
        <w:t>「</w:t>
      </w:r>
      <w:r w:rsidRPr="00FA127B">
        <w:rPr>
          <w:rFonts w:ascii="Times New Roman" w:hAnsi="Times New Roman" w:cs="Times New Roman" w:hint="eastAsia"/>
          <w:sz w:val="28"/>
          <w:szCs w:val="28"/>
        </w:rPr>
        <w:t>隱相</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。（注：《宋史》卷四六八《宦者傳</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梁師成傳》，頁</w:t>
      </w:r>
      <w:r w:rsidRPr="00FA127B">
        <w:rPr>
          <w:rFonts w:ascii="Times New Roman" w:hAnsi="Times New Roman" w:cs="Times New Roman" w:hint="eastAsia"/>
          <w:sz w:val="28"/>
          <w:szCs w:val="28"/>
        </w:rPr>
        <w:t>13662</w:t>
      </w:r>
      <w:r w:rsidRPr="00FA127B">
        <w:rPr>
          <w:rFonts w:ascii="Times New Roman" w:hAnsi="Times New Roman" w:cs="Times New Roman" w:hint="eastAsia"/>
          <w:sz w:val="28"/>
          <w:szCs w:val="28"/>
        </w:rPr>
        <w:t>。）這個情況應該說明了統轄御筆的狀態。</w:t>
      </w:r>
    </w:p>
    <w:p w14:paraId="3948EF67" w14:textId="77777777" w:rsidR="00FA127B" w:rsidRPr="00FA127B" w:rsidRDefault="00FA127B" w:rsidP="00FA127B">
      <w:pPr>
        <w:spacing w:after="0" w:line="240" w:lineRule="auto"/>
        <w:rPr>
          <w:rFonts w:ascii="Times New Roman" w:hAnsi="Times New Roman" w:cs="Times New Roman"/>
          <w:sz w:val="28"/>
          <w:szCs w:val="28"/>
        </w:rPr>
      </w:pPr>
    </w:p>
    <w:p w14:paraId="3E1516DD" w14:textId="0E07F6FB"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根據《宋史》，他首度擔任的職位是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睿思殿文字外庫</w:t>
      </w:r>
      <w:r>
        <w:rPr>
          <w:rFonts w:ascii="Times New Roman" w:hAnsi="Times New Roman" w:cs="Times New Roman" w:hint="eastAsia"/>
          <w:sz w:val="28"/>
          <w:szCs w:val="28"/>
        </w:rPr>
        <w:t>」</w:t>
      </w:r>
      <w:r w:rsidRPr="00FA127B">
        <w:rPr>
          <w:rFonts w:ascii="Times New Roman" w:hAnsi="Times New Roman" w:cs="Times New Roman" w:hint="eastAsia"/>
          <w:sz w:val="28"/>
          <w:szCs w:val="28"/>
        </w:rPr>
        <w:t>，負責由內廷向外部傳達上諭。楊球等宦官的官銜是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睿思殿文字外庫使臣</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，這表明了他們的統屬關系。如筆者在前節開頭所述，睿思殿在宣和殿的前面，是以前神宗的燕殿，但是史料中沒有明確記載什麽時候設置文字外庫，具有何種職能。</w:t>
      </w:r>
    </w:p>
    <w:p w14:paraId="4A1AEAF6" w14:textId="77777777" w:rsidR="00FA127B" w:rsidRPr="00FA127B" w:rsidRDefault="00FA127B" w:rsidP="00FA127B">
      <w:pPr>
        <w:spacing w:after="0" w:line="240" w:lineRule="auto"/>
        <w:rPr>
          <w:rFonts w:ascii="Times New Roman" w:hAnsi="Times New Roman" w:cs="Times New Roman"/>
          <w:sz w:val="28"/>
          <w:szCs w:val="28"/>
        </w:rPr>
      </w:pPr>
    </w:p>
    <w:p w14:paraId="05B4AE92" w14:textId="6E10B15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慕容彥逢的《摛文堂集》中有《睿思殿御前文字外庫書寫文字郭景倩可三班借職制》這一外制，（注：慕容彥逢：《摛文堂集》卷八，影印文淵閣四庫全書，第</w:t>
      </w:r>
      <w:r w:rsidRPr="00FA127B">
        <w:rPr>
          <w:rFonts w:ascii="Times New Roman" w:hAnsi="Times New Roman" w:cs="Times New Roman" w:hint="eastAsia"/>
          <w:sz w:val="28"/>
          <w:szCs w:val="28"/>
        </w:rPr>
        <w:t>1123</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394</w:t>
      </w:r>
      <w:r w:rsidRPr="00FA127B">
        <w:rPr>
          <w:rFonts w:ascii="Times New Roman" w:hAnsi="Times New Roman" w:cs="Times New Roman" w:hint="eastAsia"/>
          <w:sz w:val="28"/>
          <w:szCs w:val="28"/>
        </w:rPr>
        <w:t>。）《水東日記》收錄的《太清樓特宴記》中記載政和二年某個人物的官銜是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睿思殿御前文字外庫鐫字藝學</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睿思殿御前文字外庫祗應</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。（注：葉盛：《水東日記》卷二五《太清樓特宴記三幅》，北京：中華書局，</w:t>
      </w:r>
      <w:r w:rsidRPr="00FA127B">
        <w:rPr>
          <w:rFonts w:ascii="Times New Roman" w:hAnsi="Times New Roman" w:cs="Times New Roman" w:hint="eastAsia"/>
          <w:sz w:val="28"/>
          <w:szCs w:val="28"/>
        </w:rPr>
        <w:t>1980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243</w:t>
      </w:r>
      <w:r w:rsidRPr="00FA127B">
        <w:rPr>
          <w:rFonts w:ascii="Times New Roman" w:hAnsi="Times New Roman" w:cs="Times New Roman" w:hint="eastAsia"/>
          <w:sz w:val="28"/>
          <w:szCs w:val="28"/>
        </w:rPr>
        <w:t>。）另外，政和七年（</w:t>
      </w:r>
      <w:r w:rsidRPr="00FA127B">
        <w:rPr>
          <w:rFonts w:ascii="Times New Roman" w:hAnsi="Times New Roman" w:cs="Times New Roman" w:hint="eastAsia"/>
          <w:sz w:val="28"/>
          <w:szCs w:val="28"/>
        </w:rPr>
        <w:t>1117</w:t>
      </w:r>
      <w:r w:rsidRPr="00FA127B">
        <w:rPr>
          <w:rFonts w:ascii="Times New Roman" w:hAnsi="Times New Roman" w:cs="Times New Roman" w:hint="eastAsia"/>
          <w:sz w:val="28"/>
          <w:szCs w:val="28"/>
        </w:rPr>
        <w:t>）由睿思殿御前文字外庫鑄造定命寶，與先前天子已擁有的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八寶</w:t>
      </w:r>
      <w:r>
        <w:rPr>
          <w:rFonts w:ascii="Times New Roman" w:hAnsi="Times New Roman" w:cs="Times New Roman" w:hint="eastAsia"/>
          <w:sz w:val="28"/>
          <w:szCs w:val="28"/>
        </w:rPr>
        <w:t>」</w:t>
      </w:r>
      <w:r w:rsidRPr="00FA127B">
        <w:rPr>
          <w:rFonts w:ascii="Times New Roman" w:hAnsi="Times New Roman" w:cs="Times New Roman" w:hint="eastAsia"/>
          <w:sz w:val="28"/>
          <w:szCs w:val="28"/>
        </w:rPr>
        <w:t>合稱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九寶</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。（注：趙彥衛：《雲麓</w:t>
      </w:r>
      <w:r w:rsidRPr="00FA127B">
        <w:rPr>
          <w:rFonts w:ascii="Times New Roman" w:hAnsi="Times New Roman" w:cs="Times New Roman" w:hint="eastAsia"/>
          <w:sz w:val="28"/>
          <w:szCs w:val="28"/>
        </w:rPr>
        <w:lastRenderedPageBreak/>
        <w:t>漫抄》卷一五，北京：中華書局，</w:t>
      </w:r>
      <w:r w:rsidRPr="00FA127B">
        <w:rPr>
          <w:rFonts w:ascii="Times New Roman" w:hAnsi="Times New Roman" w:cs="Times New Roman" w:hint="eastAsia"/>
          <w:sz w:val="28"/>
          <w:szCs w:val="28"/>
        </w:rPr>
        <w:t>1996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265</w:t>
      </w:r>
      <w:r w:rsidRPr="00FA127B">
        <w:rPr>
          <w:rFonts w:ascii="Times New Roman" w:hAnsi="Times New Roman" w:cs="Times New Roman" w:hint="eastAsia"/>
          <w:sz w:val="28"/>
          <w:szCs w:val="28"/>
        </w:rPr>
        <w:t>。）由此可見當時撰寫御筆等有關皇帝的文書時，睿思殿御前文字外庫極有可能已經參與其中。（注：《鐵圍山叢談》卷一也記載了與睿思殿文字外殿庫相關的人物，雲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又有老吏，嘗主睿思殿文字外殿庫事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w:t>
      </w:r>
    </w:p>
    <w:p w14:paraId="7F99CA49" w14:textId="77777777" w:rsidR="00FA127B" w:rsidRPr="00FA127B" w:rsidRDefault="00FA127B" w:rsidP="00FA127B">
      <w:pPr>
        <w:spacing w:after="0" w:line="240" w:lineRule="auto"/>
        <w:rPr>
          <w:rFonts w:ascii="Times New Roman" w:hAnsi="Times New Roman" w:cs="Times New Roman"/>
          <w:sz w:val="28"/>
          <w:szCs w:val="28"/>
        </w:rPr>
      </w:pPr>
    </w:p>
    <w:p w14:paraId="49F25C03" w14:textId="2FCC809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根據徽宗在睿思殿講禮、進膳的事實，結合史料的記錄，我們可以確定睿思殿和宣和殿是鄰接的。（注：《宋會要輯稿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方域》一之一九《東京雜錄》，頁</w:t>
      </w:r>
      <w:r w:rsidRPr="00FA127B">
        <w:rPr>
          <w:rFonts w:ascii="Times New Roman" w:hAnsi="Times New Roman" w:cs="Times New Roman" w:hint="eastAsia"/>
          <w:sz w:val="28"/>
          <w:szCs w:val="28"/>
        </w:rPr>
        <w:t>7328</w:t>
      </w:r>
      <w:r w:rsidRPr="00FA127B">
        <w:rPr>
          <w:rFonts w:ascii="Times New Roman" w:hAnsi="Times New Roman" w:cs="Times New Roman" w:hint="eastAsia"/>
          <w:sz w:val="28"/>
          <w:szCs w:val="28"/>
        </w:rPr>
        <w:t>。）並且《事林廣記</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京闕之圖》中記載了作為總稱的宣和殿，但沒有提到睿思殿。由此可以推測，這兩者的關系，類似宣和殿（</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）—保和新殿（</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）兩者的關系，即位於同一場所，廣義的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包含了睿思殿，因此有睿思殿官銜的官員可以在宣和殿活動。之所以沒有把官銜中的睿思殿改為宣和殿，是因為徽宗朝將神宗朝的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紹述</w:t>
      </w:r>
      <w:r>
        <w:rPr>
          <w:rFonts w:ascii="Times New Roman" w:hAnsi="Times New Roman" w:cs="Times New Roman" w:hint="eastAsia"/>
          <w:sz w:val="28"/>
          <w:szCs w:val="28"/>
        </w:rPr>
        <w:t>」</w:t>
      </w:r>
      <w:r w:rsidRPr="00FA127B">
        <w:rPr>
          <w:rFonts w:ascii="Times New Roman" w:hAnsi="Times New Roman" w:cs="Times New Roman" w:hint="eastAsia"/>
          <w:sz w:val="28"/>
          <w:szCs w:val="28"/>
        </w:rPr>
        <w:t>作為宗旨，因此希望利用還保有神宗象征意義的睿思殿的政治影響力。</w:t>
      </w:r>
    </w:p>
    <w:p w14:paraId="71C0C4EA" w14:textId="77777777" w:rsidR="00FA127B" w:rsidRPr="00FA127B" w:rsidRDefault="00FA127B" w:rsidP="00FA127B">
      <w:pPr>
        <w:spacing w:after="0" w:line="240" w:lineRule="auto"/>
        <w:rPr>
          <w:rFonts w:ascii="Times New Roman" w:hAnsi="Times New Roman" w:cs="Times New Roman"/>
          <w:sz w:val="28"/>
          <w:szCs w:val="28"/>
        </w:rPr>
      </w:pPr>
    </w:p>
    <w:p w14:paraId="0B4F3F72" w14:textId="41988EE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實際參與撰寫御筆的楊球、張補等人只不過是屬於文字外庫的使臣而已，但是由於他們與御筆撰寫有關，因此他們擁有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睿思殿御前文字外庫書寫文字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等官銜，並是梁師成的部下，由此可以認為他們是與宦官關系密切的低級武官。</w:t>
      </w:r>
    </w:p>
    <w:p w14:paraId="7A41A43E" w14:textId="77777777" w:rsidR="00FA127B" w:rsidRPr="00FA127B" w:rsidRDefault="00FA127B" w:rsidP="00FA127B">
      <w:pPr>
        <w:spacing w:after="0" w:line="240" w:lineRule="auto"/>
        <w:rPr>
          <w:rFonts w:ascii="Times New Roman" w:hAnsi="Times New Roman" w:cs="Times New Roman"/>
          <w:sz w:val="28"/>
          <w:szCs w:val="28"/>
        </w:rPr>
      </w:pPr>
    </w:p>
    <w:p w14:paraId="4346E8B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我們沒有見到張補的相關史料，但關於楊球有一些史料。首先，有點意外的是，《三國史記》中記載了楊球：</w:t>
      </w:r>
    </w:p>
    <w:p w14:paraId="1259A60C" w14:textId="77777777" w:rsidR="00FA127B" w:rsidRPr="00FA127B" w:rsidRDefault="00FA127B" w:rsidP="00FA127B">
      <w:pPr>
        <w:spacing w:after="0" w:line="240" w:lineRule="auto"/>
        <w:rPr>
          <w:rFonts w:ascii="Times New Roman" w:hAnsi="Times New Roman" w:cs="Times New Roman"/>
          <w:sz w:val="28"/>
          <w:szCs w:val="28"/>
        </w:rPr>
      </w:pPr>
    </w:p>
    <w:p w14:paraId="1443C260" w14:textId="22B6AEC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崇寧中，學士洪灌隨進奉使入宋，館於京。時翰林待詔楊球、李革，奉帝敕至館，書圖簇。洪灌以金生行草一卷示之。二人大駭曰：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不圖今日得見王右軍手書。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洪灌曰：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非是。此乃新羅人金生所書也。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二人笑曰：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天下除右軍，焉有妙筆如此哉。</w:t>
      </w:r>
      <w:r>
        <w:rPr>
          <w:rFonts w:ascii="Times New Roman" w:hAnsi="Times New Roman" w:cs="Times New Roman" w:hint="eastAsia"/>
          <w:sz w:val="28"/>
          <w:szCs w:val="28"/>
        </w:rPr>
        <w:t>」</w:t>
      </w:r>
      <w:r w:rsidRPr="00FA127B">
        <w:rPr>
          <w:rFonts w:ascii="Times New Roman" w:hAnsi="Times New Roman" w:cs="Times New Roman" w:hint="eastAsia"/>
          <w:sz w:val="28"/>
          <w:szCs w:val="28"/>
        </w:rPr>
        <w:t>洪灌屢言之，終不信。（注：金富軾：《三國史記》卷四八《金生傳》，京城：近澤書店，</w:t>
      </w:r>
      <w:r w:rsidRPr="00FA127B">
        <w:rPr>
          <w:rFonts w:ascii="Times New Roman" w:hAnsi="Times New Roman" w:cs="Times New Roman" w:hint="eastAsia"/>
          <w:sz w:val="28"/>
          <w:szCs w:val="28"/>
        </w:rPr>
        <w:t>1941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481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482</w:t>
      </w:r>
      <w:r w:rsidRPr="00FA127B">
        <w:rPr>
          <w:rFonts w:ascii="Times New Roman" w:hAnsi="Times New Roman" w:cs="Times New Roman" w:hint="eastAsia"/>
          <w:sz w:val="28"/>
          <w:szCs w:val="28"/>
        </w:rPr>
        <w:t>。）</w:t>
      </w:r>
    </w:p>
    <w:p w14:paraId="06849034" w14:textId="77777777" w:rsidR="00FA127B" w:rsidRPr="00FA127B" w:rsidRDefault="00FA127B" w:rsidP="00FA127B">
      <w:pPr>
        <w:spacing w:after="0" w:line="240" w:lineRule="auto"/>
        <w:rPr>
          <w:rFonts w:ascii="Times New Roman" w:hAnsi="Times New Roman" w:cs="Times New Roman"/>
          <w:sz w:val="28"/>
          <w:szCs w:val="28"/>
        </w:rPr>
      </w:pPr>
    </w:p>
    <w:p w14:paraId="269CDEA1" w14:textId="6AAB44D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金生是統一新羅時代書法界</w:t>
      </w:r>
      <w:r>
        <w:rPr>
          <w:rFonts w:ascii="Times New Roman" w:hAnsi="Times New Roman" w:cs="Times New Roman" w:hint="eastAsia"/>
          <w:sz w:val="28"/>
          <w:szCs w:val="28"/>
        </w:rPr>
        <w:t>「</w:t>
      </w:r>
      <w:r w:rsidRPr="00FA127B">
        <w:rPr>
          <w:rFonts w:ascii="Times New Roman" w:hAnsi="Times New Roman" w:cs="Times New Roman" w:hint="eastAsia"/>
          <w:sz w:val="28"/>
          <w:szCs w:val="28"/>
        </w:rPr>
        <w:t>神品四賢</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之一，依此記載，他的書法與王羲之處於同樣水平。這段話的主角洪灌是高麗睿宗、仁宗朝的人（？—</w:t>
      </w:r>
      <w:r w:rsidRPr="00FA127B">
        <w:rPr>
          <w:rFonts w:ascii="Times New Roman" w:hAnsi="Times New Roman" w:cs="Times New Roman" w:hint="eastAsia"/>
          <w:sz w:val="28"/>
          <w:szCs w:val="28"/>
        </w:rPr>
        <w:t>1126</w:t>
      </w:r>
      <w:r w:rsidRPr="00FA127B">
        <w:rPr>
          <w:rFonts w:ascii="Times New Roman" w:hAnsi="Times New Roman" w:cs="Times New Roman" w:hint="eastAsia"/>
          <w:sz w:val="28"/>
          <w:szCs w:val="28"/>
        </w:rPr>
        <w:t>），官至尚書左仆射，但在李資謙叛亂中喪命。因此他確實是北宋末期的人。（注：鄭麟趾：《高麗史》卷一二一《忠義傳</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洪灌傳》，東京：國書刊行會，</w:t>
      </w:r>
      <w:r w:rsidRPr="00FA127B">
        <w:rPr>
          <w:rFonts w:ascii="Times New Roman" w:hAnsi="Times New Roman" w:cs="Times New Roman" w:hint="eastAsia"/>
          <w:sz w:val="28"/>
          <w:szCs w:val="28"/>
        </w:rPr>
        <w:t>1908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1909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508</w:t>
      </w:r>
      <w:r w:rsidRPr="00FA127B">
        <w:rPr>
          <w:rFonts w:ascii="Times New Roman" w:hAnsi="Times New Roman" w:cs="Times New Roman" w:hint="eastAsia"/>
          <w:sz w:val="28"/>
          <w:szCs w:val="28"/>
        </w:rPr>
        <w:t>。）雖然史料中沒有關於他以學士的身份被派遣到中國的記載，但在崇寧年間中，高麗派遣使者的只有高麗肅宗九年即崇寧三年（</w:t>
      </w:r>
      <w:r w:rsidRPr="00FA127B">
        <w:rPr>
          <w:rFonts w:ascii="Times New Roman" w:hAnsi="Times New Roman" w:cs="Times New Roman" w:hint="eastAsia"/>
          <w:sz w:val="28"/>
          <w:szCs w:val="28"/>
        </w:rPr>
        <w:t>1104</w:t>
      </w:r>
      <w:r w:rsidRPr="00FA127B">
        <w:rPr>
          <w:rFonts w:ascii="Times New Roman" w:hAnsi="Times New Roman" w:cs="Times New Roman" w:hint="eastAsia"/>
          <w:sz w:val="28"/>
          <w:szCs w:val="28"/>
        </w:rPr>
        <w:t>）七月的一次，（注：《高麗史》卷一二《肅宗世家》肅宗九年七月辛卯條，頁</w:t>
      </w:r>
      <w:r w:rsidRPr="00FA127B">
        <w:rPr>
          <w:rFonts w:ascii="Times New Roman" w:hAnsi="Times New Roman" w:cs="Times New Roman" w:hint="eastAsia"/>
          <w:sz w:val="28"/>
          <w:szCs w:val="28"/>
        </w:rPr>
        <w:t>175</w:t>
      </w:r>
      <w:r w:rsidRPr="00FA127B">
        <w:rPr>
          <w:rFonts w:ascii="Times New Roman" w:hAnsi="Times New Roman" w:cs="Times New Roman" w:hint="eastAsia"/>
          <w:sz w:val="28"/>
          <w:szCs w:val="28"/>
        </w:rPr>
        <w:t>。）此時楊球的身份是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翰林待詔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6B1581C1" w14:textId="77777777" w:rsidR="00FA127B" w:rsidRPr="00FA127B" w:rsidRDefault="00FA127B" w:rsidP="00FA127B">
      <w:pPr>
        <w:spacing w:after="0" w:line="240" w:lineRule="auto"/>
        <w:rPr>
          <w:rFonts w:ascii="Times New Roman" w:hAnsi="Times New Roman" w:cs="Times New Roman"/>
          <w:sz w:val="28"/>
          <w:szCs w:val="28"/>
        </w:rPr>
      </w:pPr>
    </w:p>
    <w:p w14:paraId="331FBCF4" w14:textId="4645B911"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翰林待詔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是當時留在翰林院（與翰林學士院不同）的人被廣泛授予的稱號，難以判斷它是否被視為正式的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差遣</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。在太宗朝，有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翰林棋待詔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翰林琴待詔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等稱號，他們以圍棋、古琴等技藝服侍皇帝，（注：關於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棋待詔賈玄</w:t>
      </w:r>
      <w:r>
        <w:rPr>
          <w:rFonts w:ascii="Times New Roman" w:hAnsi="Times New Roman" w:cs="Times New Roman" w:hint="eastAsia"/>
          <w:sz w:val="28"/>
          <w:szCs w:val="28"/>
        </w:rPr>
        <w:t>」</w:t>
      </w:r>
      <w:r w:rsidRPr="00FA127B">
        <w:rPr>
          <w:rFonts w:ascii="Times New Roman" w:hAnsi="Times New Roman" w:cs="Times New Roman" w:hint="eastAsia"/>
          <w:sz w:val="28"/>
          <w:szCs w:val="28"/>
        </w:rPr>
        <w:t>，見江少虞《宋朝事實類苑》卷五〇《書畫伎藝</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太宗棋品第一》，上海：上海古籍出版社，</w:t>
      </w:r>
      <w:r w:rsidRPr="00FA127B">
        <w:rPr>
          <w:rFonts w:ascii="Times New Roman" w:hAnsi="Times New Roman" w:cs="Times New Roman"/>
          <w:sz w:val="28"/>
          <w:szCs w:val="28"/>
        </w:rPr>
        <w:t>1981</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656</w:t>
      </w:r>
      <w:r w:rsidRPr="00FA127B">
        <w:rPr>
          <w:rFonts w:ascii="Times New Roman" w:hAnsi="Times New Roman" w:cs="Times New Roman" w:hint="eastAsia"/>
          <w:sz w:val="28"/>
          <w:szCs w:val="28"/>
        </w:rPr>
        <w:t>。關於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琴待詔駱偃</w:t>
      </w:r>
      <w:r>
        <w:rPr>
          <w:rFonts w:ascii="Times New Roman" w:hAnsi="Times New Roman" w:cs="Times New Roman" w:hint="eastAsia"/>
          <w:sz w:val="28"/>
          <w:szCs w:val="28"/>
        </w:rPr>
        <w:t>」</w:t>
      </w:r>
      <w:r w:rsidRPr="00FA127B">
        <w:rPr>
          <w:rFonts w:ascii="Times New Roman" w:hAnsi="Times New Roman" w:cs="Times New Roman" w:hint="eastAsia"/>
          <w:sz w:val="28"/>
          <w:szCs w:val="28"/>
        </w:rPr>
        <w:t>，見《宋會要輯稿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職官》三六之一一一，淳化五年五月條，頁</w:t>
      </w:r>
      <w:r w:rsidRPr="00FA127B">
        <w:rPr>
          <w:rFonts w:ascii="Times New Roman" w:hAnsi="Times New Roman" w:cs="Times New Roman"/>
          <w:sz w:val="28"/>
          <w:szCs w:val="28"/>
        </w:rPr>
        <w:t>3127</w:t>
      </w:r>
      <w:r w:rsidRPr="00FA127B">
        <w:rPr>
          <w:rFonts w:ascii="Times New Roman" w:hAnsi="Times New Roman" w:cs="Times New Roman" w:hint="eastAsia"/>
          <w:sz w:val="28"/>
          <w:szCs w:val="28"/>
        </w:rPr>
        <w:t>。另外，關於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畫待詔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，鄧椿《畫繼》卷</w:t>
      </w:r>
      <w:r w:rsidRPr="00FA127B">
        <w:rPr>
          <w:rFonts w:ascii="Times New Roman" w:hAnsi="Times New Roman" w:cs="Times New Roman"/>
          <w:sz w:val="28"/>
          <w:szCs w:val="28"/>
        </w:rPr>
        <w:t>10</w:t>
      </w:r>
      <w:r w:rsidRPr="00FA127B">
        <w:rPr>
          <w:rFonts w:ascii="Times New Roman" w:hAnsi="Times New Roman" w:cs="Times New Roman" w:hint="eastAsia"/>
          <w:sz w:val="28"/>
          <w:szCs w:val="28"/>
        </w:rPr>
        <w:t>《雜說論近》載：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又諸待詔每立班，則畫院為首，書院次之，如琴院、棋、玉、百工、皆在下。……睿思殿日命待詔一人能雜畫者宿直，以備不測宣喚，他局皆無之也。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北京：人民美術出版社，</w:t>
      </w:r>
      <w:r w:rsidRPr="00FA127B">
        <w:rPr>
          <w:rFonts w:ascii="Times New Roman" w:hAnsi="Times New Roman" w:cs="Times New Roman" w:hint="eastAsia"/>
          <w:sz w:val="28"/>
          <w:szCs w:val="28"/>
        </w:rPr>
        <w:t>1963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95</w:t>
      </w:r>
      <w:r w:rsidRPr="00FA127B">
        <w:rPr>
          <w:rFonts w:ascii="Times New Roman" w:hAnsi="Times New Roman" w:cs="Times New Roman" w:hint="eastAsia"/>
          <w:sz w:val="28"/>
          <w:szCs w:val="28"/>
        </w:rPr>
        <w:t>。據此，待詔值宿在睿思殿。）由此可知連以微末技藝來服侍皇帝的人都可以被授予</w:t>
      </w:r>
      <w:r>
        <w:rPr>
          <w:rFonts w:ascii="Times New Roman" w:hAnsi="Times New Roman" w:cs="Times New Roman" w:hint="eastAsia"/>
          <w:sz w:val="28"/>
          <w:szCs w:val="28"/>
        </w:rPr>
        <w:t>「</w:t>
      </w:r>
      <w:r w:rsidRPr="00FA127B">
        <w:rPr>
          <w:rFonts w:ascii="Times New Roman" w:hAnsi="Times New Roman" w:cs="Times New Roman" w:hint="eastAsia"/>
          <w:sz w:val="28"/>
          <w:szCs w:val="28"/>
        </w:rPr>
        <w:t>翰林待詔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，所以不一定所有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翰林待詔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都參與撰寫御筆。但反過來說，以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翰林待詔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這一模糊身份留</w:t>
      </w:r>
      <w:r w:rsidRPr="00FA127B">
        <w:rPr>
          <w:rFonts w:ascii="Times New Roman" w:hAnsi="Times New Roman" w:cs="Times New Roman" w:hint="eastAsia"/>
          <w:sz w:val="28"/>
          <w:szCs w:val="28"/>
        </w:rPr>
        <w:lastRenderedPageBreak/>
        <w:t>在皇帝身邊的一部分人很有可能擔任皇帝的代筆人。葉夢得提到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近歲</w:t>
      </w:r>
      <w:r>
        <w:rPr>
          <w:rFonts w:ascii="Times New Roman" w:hAnsi="Times New Roman" w:cs="Times New Roman" w:hint="eastAsia"/>
          <w:sz w:val="28"/>
          <w:szCs w:val="28"/>
        </w:rPr>
        <w:t>」</w:t>
      </w:r>
      <w:r w:rsidRPr="00FA127B">
        <w:rPr>
          <w:rFonts w:ascii="Times New Roman" w:hAnsi="Times New Roman" w:cs="Times New Roman" w:hint="eastAsia"/>
          <w:sz w:val="28"/>
          <w:szCs w:val="28"/>
        </w:rPr>
        <w:t>宰相自己寫詔令的要點，呈送皇帝後，召</w:t>
      </w:r>
      <w:r>
        <w:rPr>
          <w:rFonts w:ascii="Times New Roman" w:hAnsi="Times New Roman" w:cs="Times New Roman" w:hint="eastAsia"/>
          <w:sz w:val="28"/>
          <w:szCs w:val="28"/>
        </w:rPr>
        <w:t>「</w:t>
      </w:r>
      <w:r w:rsidRPr="00FA127B">
        <w:rPr>
          <w:rFonts w:ascii="Times New Roman" w:hAnsi="Times New Roman" w:cs="Times New Roman" w:hint="eastAsia"/>
          <w:sz w:val="28"/>
          <w:szCs w:val="28"/>
        </w:rPr>
        <w:t>待詔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在宰相的私宅謄寫，由此可見有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待詔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撰寫詔令的情況。（注：葉夢得：《石林燕語》卷五載：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詔令雖一出於翰林學士，然遇有邊防機要大事，學士所不能盡知者，則多宰相以其處分之要者自為之辭，而付學士院，使增其首尾常式之言而已，謂之‘詔意’。故無所更易增損，今猶見於李德裕、鄭畋集中。近歲或盡出於宰相。進呈訖，但召待詔，即私第書寫，或詔學士，宰相面授意，使退而具草，然不能無改定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北京：中華書局，</w:t>
      </w:r>
      <w:r w:rsidRPr="00FA127B">
        <w:rPr>
          <w:rFonts w:ascii="Times New Roman" w:hAnsi="Times New Roman" w:cs="Times New Roman" w:hint="eastAsia"/>
          <w:sz w:val="28"/>
          <w:szCs w:val="28"/>
        </w:rPr>
        <w:t>1984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74</w:t>
      </w:r>
      <w:r w:rsidRPr="00FA127B">
        <w:rPr>
          <w:rFonts w:ascii="Times New Roman" w:hAnsi="Times New Roman" w:cs="Times New Roman" w:hint="eastAsia"/>
          <w:sz w:val="28"/>
          <w:szCs w:val="28"/>
        </w:rPr>
        <w:t>。</w:t>
      </w:r>
    </w:p>
    <w:p w14:paraId="63A0AF6F" w14:textId="77777777" w:rsidR="00FA127B" w:rsidRPr="00FA127B" w:rsidRDefault="00FA127B" w:rsidP="00FA127B">
      <w:pPr>
        <w:spacing w:after="0" w:line="240" w:lineRule="auto"/>
        <w:rPr>
          <w:rFonts w:ascii="Times New Roman" w:hAnsi="Times New Roman" w:cs="Times New Roman"/>
          <w:sz w:val="28"/>
          <w:szCs w:val="28"/>
        </w:rPr>
      </w:pPr>
    </w:p>
    <w:p w14:paraId="26772A84" w14:textId="699F58E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在葉夢得看來，這是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近歲</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的習慣，因此在北宋末期或南宋初期。當時翰林學士所掌的內制全都是出於宰相之意，內制的一部分由宰相召見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待詔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在宰相</w:t>
      </w:r>
      <w:r>
        <w:rPr>
          <w:rFonts w:ascii="Times New Roman" w:hAnsi="Times New Roman" w:cs="Times New Roman" w:hint="eastAsia"/>
          <w:sz w:val="28"/>
          <w:szCs w:val="28"/>
        </w:rPr>
        <w:t>「</w:t>
      </w:r>
      <w:r w:rsidRPr="00FA127B">
        <w:rPr>
          <w:rFonts w:ascii="Times New Roman" w:hAnsi="Times New Roman" w:cs="Times New Roman" w:hint="eastAsia"/>
          <w:sz w:val="28"/>
          <w:szCs w:val="28"/>
        </w:rPr>
        <w:t>私第</w:t>
      </w:r>
      <w:r>
        <w:rPr>
          <w:rFonts w:ascii="Times New Roman" w:hAnsi="Times New Roman" w:cs="Times New Roman" w:hint="eastAsia"/>
          <w:sz w:val="28"/>
          <w:szCs w:val="28"/>
        </w:rPr>
        <w:t>」</w:t>
      </w:r>
      <w:r w:rsidRPr="00FA127B">
        <w:rPr>
          <w:rFonts w:ascii="Times New Roman" w:hAnsi="Times New Roman" w:cs="Times New Roman" w:hint="eastAsia"/>
          <w:sz w:val="28"/>
          <w:szCs w:val="28"/>
        </w:rPr>
        <w:t>撰寫，這一事實值得關注。宰相</w:t>
      </w:r>
      <w:r>
        <w:rPr>
          <w:rFonts w:ascii="Times New Roman" w:hAnsi="Times New Roman" w:cs="Times New Roman" w:hint="eastAsia"/>
          <w:sz w:val="28"/>
          <w:szCs w:val="28"/>
        </w:rPr>
        <w:t>「</w:t>
      </w:r>
      <w:r w:rsidRPr="00FA127B">
        <w:rPr>
          <w:rFonts w:ascii="Times New Roman" w:hAnsi="Times New Roman" w:cs="Times New Roman" w:hint="eastAsia"/>
          <w:sz w:val="28"/>
          <w:szCs w:val="28"/>
        </w:rPr>
        <w:t>私第</w:t>
      </w:r>
      <w:r>
        <w:rPr>
          <w:rFonts w:ascii="Times New Roman" w:hAnsi="Times New Roman" w:cs="Times New Roman" w:hint="eastAsia"/>
          <w:sz w:val="28"/>
          <w:szCs w:val="28"/>
        </w:rPr>
        <w:t>」</w:t>
      </w:r>
      <w:r w:rsidRPr="00FA127B">
        <w:rPr>
          <w:rFonts w:ascii="Times New Roman" w:hAnsi="Times New Roman" w:cs="Times New Roman" w:hint="eastAsia"/>
          <w:sz w:val="28"/>
          <w:szCs w:val="28"/>
        </w:rPr>
        <w:t>應該是指賜第，在徽宗朝後半期，一部分政治事務不是在政廳而是在賜第處理，因此葉夢得的記載應該是這一時期的。）可能楊球也是這種翰林待詔之一。</w:t>
      </w:r>
    </w:p>
    <w:p w14:paraId="44A6C0BA" w14:textId="77777777" w:rsidR="00FA127B" w:rsidRPr="00FA127B" w:rsidRDefault="00FA127B" w:rsidP="00FA127B">
      <w:pPr>
        <w:spacing w:after="0" w:line="240" w:lineRule="auto"/>
        <w:rPr>
          <w:rFonts w:ascii="Times New Roman" w:hAnsi="Times New Roman" w:cs="Times New Roman"/>
          <w:sz w:val="28"/>
          <w:szCs w:val="28"/>
        </w:rPr>
      </w:pPr>
    </w:p>
    <w:p w14:paraId="4C3C70F1" w14:textId="68A37D0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史料中記載，在南宋時期，楊球擁有成忠郎、敕令所檢閱文字這一官銜，（注：《畫繼》卷七《屋木舟車》記載劉宗古</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宣和間，以待詔官至成忠郎</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95</w:t>
      </w:r>
      <w:r w:rsidRPr="00FA127B">
        <w:rPr>
          <w:rFonts w:ascii="Times New Roman" w:hAnsi="Times New Roman" w:cs="Times New Roman" w:hint="eastAsia"/>
          <w:sz w:val="28"/>
          <w:szCs w:val="28"/>
        </w:rPr>
        <w:t>。可見他出任翰林待詔、成忠郎，由此可以認為南宋時楊球擔任此職是合適的。）他通過了中書門下後省的召試，幾乎從武階轉成文階，但由於沈與求的反對，這一遷除被阻止了。這里記載他是蔡京家吏楊哲的兒子，得到了範宗尹的推薦。（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選舉》三一之二〇，紹興元年條，頁</w:t>
      </w:r>
      <w:r w:rsidRPr="00FA127B">
        <w:rPr>
          <w:rFonts w:ascii="Times New Roman" w:hAnsi="Times New Roman" w:cs="Times New Roman"/>
          <w:sz w:val="28"/>
          <w:szCs w:val="28"/>
        </w:rPr>
        <w:t>4733</w:t>
      </w:r>
      <w:r w:rsidRPr="00FA127B">
        <w:rPr>
          <w:rFonts w:ascii="Times New Roman" w:hAnsi="Times New Roman" w:cs="Times New Roman" w:hint="eastAsia"/>
          <w:sz w:val="28"/>
          <w:szCs w:val="28"/>
        </w:rPr>
        <w:t>；《建炎以來系年要錄》卷四七，紹興元年九月壬寅條，頁</w:t>
      </w:r>
      <w:r w:rsidRPr="00FA127B">
        <w:rPr>
          <w:rFonts w:ascii="Times New Roman" w:hAnsi="Times New Roman" w:cs="Times New Roman"/>
          <w:sz w:val="28"/>
          <w:szCs w:val="28"/>
        </w:rPr>
        <w:t>844</w:t>
      </w:r>
      <w:r w:rsidRPr="00FA127B">
        <w:rPr>
          <w:rFonts w:ascii="Times New Roman" w:hAnsi="Times New Roman" w:cs="Times New Roman" w:hint="eastAsia"/>
          <w:sz w:val="28"/>
          <w:szCs w:val="28"/>
        </w:rPr>
        <w:t>。）召試時他回策一道，及第，由此可見他文筆甚佳。根據政和寄祿階，成忠郎是相當於正九品的武階小使臣，在睿思殿文字外庫使臣或翰林待詔中選任。</w:t>
      </w:r>
    </w:p>
    <w:p w14:paraId="45C5B16E" w14:textId="77777777" w:rsidR="00FA127B" w:rsidRPr="00FA127B" w:rsidRDefault="00FA127B" w:rsidP="00FA127B">
      <w:pPr>
        <w:spacing w:after="0" w:line="240" w:lineRule="auto"/>
        <w:rPr>
          <w:rFonts w:ascii="Times New Roman" w:hAnsi="Times New Roman" w:cs="Times New Roman"/>
          <w:sz w:val="28"/>
          <w:szCs w:val="28"/>
        </w:rPr>
      </w:pPr>
    </w:p>
    <w:p w14:paraId="4C34A7A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雖然只能通過部分史料來確認當時情況，但是我們可以確定在宣和殿的命令文書，特別是御筆的撰寫情況。</w:t>
      </w:r>
    </w:p>
    <w:p w14:paraId="1B113BBE" w14:textId="77777777" w:rsidR="00FA127B" w:rsidRPr="00FA127B" w:rsidRDefault="00FA127B" w:rsidP="00FA127B">
      <w:pPr>
        <w:spacing w:after="0" w:line="240" w:lineRule="auto"/>
        <w:rPr>
          <w:rFonts w:ascii="Times New Roman" w:hAnsi="Times New Roman" w:cs="Times New Roman"/>
          <w:sz w:val="28"/>
          <w:szCs w:val="28"/>
        </w:rPr>
      </w:pPr>
    </w:p>
    <w:p w14:paraId="7F2D9BB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宣和殿一方面收藏美術品、書籍，並帶有宗教色彩，即徽宗馳騁個人興趣的場所，另一方面是撰寫行政文書的重要場所，由此在政治方面也很重要。原則上御筆由皇帝親自撰寫，因此可以說在皇帝日常起居的場所撰寫御筆是當然的。談到徽宗時期的開封，我們立刻會想到延福宮、艮岳等引人注目的建築，但是不應該忽視皇帝徽宗的常殿——宣和殿擁有的文化和政治職能。（注：徽宗是否留宿宣和殿，尚不清楚。歷代皇帝的正寢殿是福寧殿，根據《鐵圍山叢談》卷一，我們可以確認在興建宣和殿前，徽宗將福寧殿作為寢殿，頁</w:t>
      </w:r>
      <w:r w:rsidRPr="00FA127B">
        <w:rPr>
          <w:rFonts w:ascii="Times New Roman" w:hAnsi="Times New Roman" w:cs="Times New Roman" w:hint="eastAsia"/>
          <w:sz w:val="28"/>
          <w:szCs w:val="28"/>
        </w:rPr>
        <w:t>11</w:t>
      </w:r>
      <w:r w:rsidRPr="00FA127B">
        <w:rPr>
          <w:rFonts w:ascii="Times New Roman" w:hAnsi="Times New Roman" w:cs="Times New Roman" w:hint="eastAsia"/>
          <w:sz w:val="28"/>
          <w:szCs w:val="28"/>
        </w:rPr>
        <w:t>。）</w:t>
      </w:r>
    </w:p>
    <w:p w14:paraId="13BBEEC9" w14:textId="77777777" w:rsidR="00FA127B" w:rsidRPr="00FA127B" w:rsidRDefault="00FA127B" w:rsidP="00FA127B">
      <w:pPr>
        <w:spacing w:after="0" w:line="240" w:lineRule="auto"/>
        <w:rPr>
          <w:rFonts w:ascii="Times New Roman" w:hAnsi="Times New Roman" w:cs="Times New Roman"/>
          <w:sz w:val="28"/>
          <w:szCs w:val="28"/>
        </w:rPr>
      </w:pPr>
    </w:p>
    <w:p w14:paraId="2BC4621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三、蔡京家族和宣和殿</w:t>
      </w:r>
    </w:p>
    <w:p w14:paraId="27F51595" w14:textId="77777777" w:rsidR="00FA127B" w:rsidRPr="00FA127B" w:rsidRDefault="00FA127B" w:rsidP="00FA127B">
      <w:pPr>
        <w:spacing w:after="0" w:line="240" w:lineRule="auto"/>
        <w:rPr>
          <w:rFonts w:ascii="Times New Roman" w:hAnsi="Times New Roman" w:cs="Times New Roman"/>
          <w:sz w:val="28"/>
          <w:szCs w:val="28"/>
        </w:rPr>
      </w:pPr>
    </w:p>
    <w:p w14:paraId="0049B23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（一）宣和殿學士的設置——與直殿相關的考察</w:t>
      </w:r>
    </w:p>
    <w:p w14:paraId="2646036E" w14:textId="77777777" w:rsidR="00FA127B" w:rsidRPr="00FA127B" w:rsidRDefault="00FA127B" w:rsidP="00FA127B">
      <w:pPr>
        <w:spacing w:after="0" w:line="240" w:lineRule="auto"/>
        <w:rPr>
          <w:rFonts w:ascii="Times New Roman" w:hAnsi="Times New Roman" w:cs="Times New Roman"/>
          <w:sz w:val="28"/>
          <w:szCs w:val="28"/>
        </w:rPr>
      </w:pPr>
    </w:p>
    <w:p w14:paraId="66FE4F9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如上所述，徽宗時期，宣和殿不僅是文化中心，也是徽宗日常起居的地方，由此染上了政治性色彩。其中宣和殿學士體現了與宣和殿相關的制度，值得關注。</w:t>
      </w:r>
    </w:p>
    <w:p w14:paraId="453FC6F8" w14:textId="77777777" w:rsidR="00FA127B" w:rsidRPr="00FA127B" w:rsidRDefault="00FA127B" w:rsidP="00FA127B">
      <w:pPr>
        <w:spacing w:after="0" w:line="240" w:lineRule="auto"/>
        <w:rPr>
          <w:rFonts w:ascii="Times New Roman" w:hAnsi="Times New Roman" w:cs="Times New Roman"/>
          <w:sz w:val="28"/>
          <w:szCs w:val="28"/>
        </w:rPr>
      </w:pPr>
    </w:p>
    <w:p w14:paraId="3AC0E8A4" w14:textId="10CD5F5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政和五年（</w:t>
      </w:r>
      <w:r w:rsidRPr="00FA127B">
        <w:rPr>
          <w:rFonts w:ascii="Times New Roman" w:hAnsi="Times New Roman" w:cs="Times New Roman"/>
          <w:sz w:val="28"/>
          <w:szCs w:val="28"/>
        </w:rPr>
        <w:t>1115</w:t>
      </w:r>
      <w:r w:rsidRPr="00FA127B">
        <w:rPr>
          <w:rFonts w:ascii="Times New Roman" w:hAnsi="Times New Roman" w:cs="Times New Roman" w:hint="eastAsia"/>
          <w:sz w:val="28"/>
          <w:szCs w:val="28"/>
        </w:rPr>
        <w:t>）始置宣和殿學士，第一任是蔡京的長子蔡攸。起初，此職位於延康殿學士（政和四年端明殿學士改此名）之下，第二年改列翰林學士之下，諸閣學士之上。（注：</w:t>
      </w:r>
      <w:r w:rsidRPr="00FA127B">
        <w:rPr>
          <w:rFonts w:ascii="Times New Roman" w:hAnsi="Times New Roman" w:cs="Times New Roman" w:hint="eastAsia"/>
          <w:sz w:val="28"/>
          <w:szCs w:val="28"/>
        </w:rPr>
        <w:lastRenderedPageBreak/>
        <w:t>《宋史》卷二一《徽宗紀三》政和五年四月癸亥條，頁</w:t>
      </w:r>
      <w:r w:rsidRPr="00FA127B">
        <w:rPr>
          <w:rFonts w:ascii="Times New Roman" w:hAnsi="Times New Roman" w:cs="Times New Roman"/>
          <w:sz w:val="28"/>
          <w:szCs w:val="28"/>
        </w:rPr>
        <w:t>394</w:t>
      </w:r>
      <w:r w:rsidRPr="00FA127B">
        <w:rPr>
          <w:rFonts w:ascii="Times New Roman" w:hAnsi="Times New Roman" w:cs="Times New Roman" w:hint="eastAsia"/>
          <w:sz w:val="28"/>
          <w:szCs w:val="28"/>
        </w:rPr>
        <w:t>；《宋會要輯稿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職官》七之一〇，政和五年四月二十四日條，頁</w:t>
      </w:r>
      <w:r w:rsidRPr="00FA127B">
        <w:rPr>
          <w:rFonts w:ascii="Times New Roman" w:hAnsi="Times New Roman" w:cs="Times New Roman"/>
          <w:sz w:val="28"/>
          <w:szCs w:val="28"/>
        </w:rPr>
        <w:t>2539</w:t>
      </w:r>
      <w:r w:rsidRPr="00FA127B">
        <w:rPr>
          <w:rFonts w:ascii="Times New Roman" w:hAnsi="Times New Roman" w:cs="Times New Roman" w:hint="eastAsia"/>
          <w:sz w:val="28"/>
          <w:szCs w:val="28"/>
        </w:rPr>
        <w:t>。）政和七年（</w:t>
      </w:r>
      <w:r w:rsidRPr="00FA127B">
        <w:rPr>
          <w:rFonts w:ascii="Times New Roman" w:hAnsi="Times New Roman" w:cs="Times New Roman"/>
          <w:sz w:val="28"/>
          <w:szCs w:val="28"/>
        </w:rPr>
        <w:t>1117</w:t>
      </w:r>
      <w:r w:rsidRPr="00FA127B">
        <w:rPr>
          <w:rFonts w:ascii="Times New Roman" w:hAnsi="Times New Roman" w:cs="Times New Roman" w:hint="eastAsia"/>
          <w:sz w:val="28"/>
          <w:szCs w:val="28"/>
        </w:rPr>
        <w:t>），仿照資政殿大學士，設置了大學士，蔡攸被任命為大學士。（注：《宋會要輯稿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職官》七之一〇，政和七年六月二日條，頁</w:t>
      </w:r>
      <w:r w:rsidRPr="00FA127B">
        <w:rPr>
          <w:rFonts w:ascii="Times New Roman" w:hAnsi="Times New Roman" w:cs="Times New Roman"/>
          <w:sz w:val="28"/>
          <w:szCs w:val="28"/>
        </w:rPr>
        <w:t>2539</w:t>
      </w:r>
      <w:r w:rsidRPr="00FA127B">
        <w:rPr>
          <w:rFonts w:ascii="Times New Roman" w:hAnsi="Times New Roman" w:cs="Times New Roman" w:hint="eastAsia"/>
          <w:sz w:val="28"/>
          <w:szCs w:val="28"/>
        </w:rPr>
        <w:t>。《資治通鑒長編紀事本末》卷一二五《明堂》，政和七年六月己未條，台北：文海出版社，</w:t>
      </w:r>
      <w:r w:rsidRPr="00FA127B">
        <w:rPr>
          <w:rFonts w:ascii="Times New Roman" w:hAnsi="Times New Roman" w:cs="Times New Roman"/>
          <w:sz w:val="28"/>
          <w:szCs w:val="28"/>
        </w:rPr>
        <w:t>19</w:t>
      </w:r>
      <w:r w:rsidRPr="00FA127B">
        <w:rPr>
          <w:rFonts w:ascii="Times New Roman" w:hAnsi="Times New Roman" w:cs="Times New Roman" w:hint="eastAsia"/>
          <w:sz w:val="28"/>
          <w:szCs w:val="28"/>
        </w:rPr>
        <w:t>67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3772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3773</w:t>
      </w:r>
      <w:r w:rsidRPr="00FA127B">
        <w:rPr>
          <w:rFonts w:ascii="Times New Roman" w:hAnsi="Times New Roman" w:cs="Times New Roman" w:hint="eastAsia"/>
          <w:sz w:val="28"/>
          <w:szCs w:val="28"/>
        </w:rPr>
        <w:t>。）此後，在宣和殿也設置了直學士、待制等職，這些職位都是特為茂德帝姬的駙馬都尉蔡鞗設置的。（注：《宋會要輯稿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帝系》八之五七，政和八年三月十六日、宣和六年四月十七日條，頁</w:t>
      </w:r>
      <w:r w:rsidRPr="00FA127B">
        <w:rPr>
          <w:rFonts w:ascii="Times New Roman" w:hAnsi="Times New Roman" w:cs="Times New Roman" w:hint="eastAsia"/>
          <w:sz w:val="28"/>
          <w:szCs w:val="28"/>
        </w:rPr>
        <w:t>191</w:t>
      </w:r>
      <w:r w:rsidRPr="00FA127B">
        <w:rPr>
          <w:rFonts w:ascii="Times New Roman" w:hAnsi="Times New Roman" w:cs="Times New Roman" w:hint="eastAsia"/>
          <w:sz w:val="28"/>
          <w:szCs w:val="28"/>
        </w:rPr>
        <w:t>。）前後在宣和殿共設置了四種職名。</w:t>
      </w:r>
    </w:p>
    <w:p w14:paraId="15A9BF89" w14:textId="77777777" w:rsidR="00FA127B" w:rsidRPr="00FA127B" w:rsidRDefault="00FA127B" w:rsidP="00FA127B">
      <w:pPr>
        <w:spacing w:after="0" w:line="240" w:lineRule="auto"/>
        <w:rPr>
          <w:rFonts w:ascii="Times New Roman" w:hAnsi="Times New Roman" w:cs="Times New Roman"/>
          <w:sz w:val="28"/>
          <w:szCs w:val="28"/>
        </w:rPr>
      </w:pPr>
    </w:p>
    <w:p w14:paraId="2C25AA16"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梅原郁曾言及蔡京家族和宣和殿學士的密切關系，（注：梅原郁：《宋代官僚制度研究》，京都：同朋舍，</w:t>
      </w:r>
      <w:r w:rsidRPr="00FA127B">
        <w:rPr>
          <w:rFonts w:ascii="Times New Roman" w:hAnsi="Times New Roman" w:cs="Times New Roman"/>
          <w:sz w:val="28"/>
          <w:szCs w:val="28"/>
        </w:rPr>
        <w:t>1985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391—392</w:t>
      </w:r>
      <w:r w:rsidRPr="00FA127B">
        <w:rPr>
          <w:rFonts w:ascii="Times New Roman" w:hAnsi="Times New Roman" w:cs="Times New Roman" w:hint="eastAsia"/>
          <w:sz w:val="28"/>
          <w:szCs w:val="28"/>
        </w:rPr>
        <w:t>。）他認為：由於徽宗朝濫發貼職，因此蔡京一黨特意創造了宣和殿的職名，以便突顯他們相對於其他擁有貼職者的優越地位。但梅原郁只認為這是一種館職，沒有進一步作出考察。如果從館職制度的整體框架來觀察宣和殿（保和殿）學士，那麽只能認為宣和殿（保和殿）學士是一種保持蔡京一黨相對優越性的標志。但若仔細考察，我們便可知道宣和殿的館職與其他館職差異很大。</w:t>
      </w:r>
    </w:p>
    <w:p w14:paraId="3BFAD420" w14:textId="77777777" w:rsidR="00FA127B" w:rsidRPr="00FA127B" w:rsidRDefault="00FA127B" w:rsidP="00FA127B">
      <w:pPr>
        <w:spacing w:after="0" w:line="240" w:lineRule="auto"/>
        <w:rPr>
          <w:rFonts w:ascii="Times New Roman" w:hAnsi="Times New Roman" w:cs="Times New Roman"/>
          <w:sz w:val="28"/>
          <w:szCs w:val="28"/>
        </w:rPr>
      </w:pPr>
    </w:p>
    <w:p w14:paraId="20A8AA1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首先看設置宣和殿學士的御筆：</w:t>
      </w:r>
    </w:p>
    <w:p w14:paraId="01910ADF" w14:textId="77777777" w:rsidR="00FA127B" w:rsidRPr="00FA127B" w:rsidRDefault="00FA127B" w:rsidP="00FA127B">
      <w:pPr>
        <w:spacing w:after="0" w:line="240" w:lineRule="auto"/>
        <w:rPr>
          <w:rFonts w:ascii="Times New Roman" w:hAnsi="Times New Roman" w:cs="Times New Roman"/>
          <w:sz w:val="28"/>
          <w:szCs w:val="28"/>
        </w:rPr>
      </w:pPr>
    </w:p>
    <w:p w14:paraId="345AC56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宣和秘殿，建自紹聖中，經毀撤廢，更至崇寧初繼覆繕完。朕萬幾余暇，遊息須臾之間，未始不居於此。近置直殿，以左右近侍官典領，吾□□□□（士大夫未）有以處之。宜置新班，以彰榮近，以永其傳。可置宣和殿學士，班在延康殿學士之下，以兩制充，聽旨除授。凡厥恩數，並依延康殿學士體例施行。（注：《宋大詔令集》卷一六四《置宣和殿學士御筆（政和五年四月二十四日）》，北京：中華書局，</w:t>
      </w:r>
      <w:r w:rsidRPr="00FA127B">
        <w:rPr>
          <w:rFonts w:ascii="Times New Roman" w:hAnsi="Times New Roman" w:cs="Times New Roman" w:hint="eastAsia"/>
          <w:sz w:val="28"/>
          <w:szCs w:val="28"/>
        </w:rPr>
        <w:t>1962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627</w:t>
      </w:r>
      <w:r w:rsidRPr="00FA127B">
        <w:rPr>
          <w:rFonts w:ascii="Times New Roman" w:hAnsi="Times New Roman" w:cs="Times New Roman" w:hint="eastAsia"/>
          <w:sz w:val="28"/>
          <w:szCs w:val="28"/>
        </w:rPr>
        <w:t>。）</w:t>
      </w:r>
    </w:p>
    <w:p w14:paraId="1955048D" w14:textId="77777777" w:rsidR="00FA127B" w:rsidRPr="00FA127B" w:rsidRDefault="00FA127B" w:rsidP="00FA127B">
      <w:pPr>
        <w:spacing w:after="0" w:line="240" w:lineRule="auto"/>
        <w:rPr>
          <w:rFonts w:ascii="Times New Roman" w:hAnsi="Times New Roman" w:cs="Times New Roman"/>
          <w:sz w:val="28"/>
          <w:szCs w:val="28"/>
        </w:rPr>
      </w:pPr>
    </w:p>
    <w:p w14:paraId="6D9C504D" w14:textId="0E37098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其意是說近年在宣和殿興建了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，讓左右近侍之官即宦官管理它，與士大夫沒有關系，因此現在設置的學士，似乎是模仿宦官職位</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而設置的。《萍洲可談》也記載了宣和殿學士的情況：</w:t>
      </w:r>
    </w:p>
    <w:p w14:paraId="20C18F93" w14:textId="77777777" w:rsidR="00FA127B" w:rsidRPr="00FA127B" w:rsidRDefault="00FA127B" w:rsidP="00FA127B">
      <w:pPr>
        <w:spacing w:after="0" w:line="240" w:lineRule="auto"/>
        <w:rPr>
          <w:rFonts w:ascii="Times New Roman" w:hAnsi="Times New Roman" w:cs="Times New Roman"/>
          <w:sz w:val="28"/>
          <w:szCs w:val="28"/>
        </w:rPr>
      </w:pPr>
    </w:p>
    <w:p w14:paraId="3CADC45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宣和殿，燕殿也，中貴人官高者皆直宣和殿。始置學士命蔡攸，置直學士命蔡翛、蔡儵，置待制命蔡絛。後又置大學士命蔡攸，自盛章、王革、高佑皆相繼為學士，班秩比延康殿學士為加優。凡外除則換延康，蓋宣和職親地近，非他比。己亥歲改保和殿。（注：朱彧：《萍洲可談》卷一，上海：上海古籍出版社，</w:t>
      </w:r>
      <w:r w:rsidRPr="00FA127B">
        <w:rPr>
          <w:rFonts w:ascii="Times New Roman" w:hAnsi="Times New Roman" w:cs="Times New Roman" w:hint="eastAsia"/>
          <w:sz w:val="28"/>
          <w:szCs w:val="28"/>
        </w:rPr>
        <w:t>1989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w:t>
      </w:r>
    </w:p>
    <w:p w14:paraId="7152BB9C" w14:textId="77777777" w:rsidR="00FA127B" w:rsidRPr="00FA127B" w:rsidRDefault="00FA127B" w:rsidP="00FA127B">
      <w:pPr>
        <w:spacing w:after="0" w:line="240" w:lineRule="auto"/>
        <w:rPr>
          <w:rFonts w:ascii="Times New Roman" w:hAnsi="Times New Roman" w:cs="Times New Roman"/>
          <w:sz w:val="28"/>
          <w:szCs w:val="28"/>
        </w:rPr>
      </w:pPr>
    </w:p>
    <w:p w14:paraId="0DF446BC" w14:textId="64AC3AB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這里也表明該官職源自宦官的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。由此可見，宣和殿學士是參照宦官職位系統設置的，情況與以前的職名不同。如果我們忽視宦官和直宣和殿的關系，並認為宣和殿學士是先前館職的一種特例，很可能就會誤解宣和殿學士的本質。</w:t>
      </w:r>
    </w:p>
    <w:p w14:paraId="6F4A65E6" w14:textId="77777777" w:rsidR="00FA127B" w:rsidRPr="00FA127B" w:rsidRDefault="00FA127B" w:rsidP="00FA127B">
      <w:pPr>
        <w:spacing w:after="0" w:line="240" w:lineRule="auto"/>
        <w:rPr>
          <w:rFonts w:ascii="Times New Roman" w:hAnsi="Times New Roman" w:cs="Times New Roman"/>
          <w:sz w:val="28"/>
          <w:szCs w:val="28"/>
        </w:rPr>
      </w:pPr>
    </w:p>
    <w:p w14:paraId="14340CF6" w14:textId="13DB3EC9"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那麽，</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是什麽呢？《續資治通鑒長編》（簡稱《長編》）元豐五年正月條的李燾注里引用《郗歔子》雲：</w:t>
      </w:r>
    </w:p>
    <w:p w14:paraId="2BE1FC21" w14:textId="77777777" w:rsidR="00FA127B" w:rsidRPr="00FA127B" w:rsidRDefault="00FA127B" w:rsidP="00FA127B">
      <w:pPr>
        <w:spacing w:after="0" w:line="240" w:lineRule="auto"/>
        <w:rPr>
          <w:rFonts w:ascii="Times New Roman" w:hAnsi="Times New Roman" w:cs="Times New Roman"/>
          <w:sz w:val="28"/>
          <w:szCs w:val="28"/>
        </w:rPr>
      </w:pPr>
    </w:p>
    <w:p w14:paraId="179251C3" w14:textId="009A15D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內臣舊有管勾天章閣之類，政和中，擇三十人用事者，改稱直睿思殿、宣和殿，及祗應大御，佩魚。（注：李燾：《續資治通鑒長編》卷三二二，元豐五年正月條，北京：中華書局，</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7772</w:t>
      </w:r>
      <w:r w:rsidRPr="00FA127B">
        <w:rPr>
          <w:rFonts w:ascii="Times New Roman" w:hAnsi="Times New Roman" w:cs="Times New Roman" w:hint="eastAsia"/>
          <w:sz w:val="28"/>
          <w:szCs w:val="28"/>
        </w:rPr>
        <w:t>。原注里有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按，德芻所雲多不實，故具注此，當考</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這一句話，李燾</w:t>
      </w:r>
      <w:r w:rsidRPr="00FA127B">
        <w:rPr>
          <w:rFonts w:ascii="Times New Roman" w:hAnsi="Times New Roman" w:cs="Times New Roman" w:hint="eastAsia"/>
          <w:sz w:val="28"/>
          <w:szCs w:val="28"/>
        </w:rPr>
        <w:lastRenderedPageBreak/>
        <w:t>不相信《郗歔子》。但是他懷疑的是其對當時服制的說明（本文省略），而不是本文關注的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直睿思殿、宣和殿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63575C29" w14:textId="77777777" w:rsidR="00FA127B" w:rsidRPr="00FA127B" w:rsidRDefault="00FA127B" w:rsidP="00FA127B">
      <w:pPr>
        <w:spacing w:after="0" w:line="240" w:lineRule="auto"/>
        <w:rPr>
          <w:rFonts w:ascii="Times New Roman" w:hAnsi="Times New Roman" w:cs="Times New Roman"/>
          <w:sz w:val="28"/>
          <w:szCs w:val="28"/>
        </w:rPr>
      </w:pPr>
    </w:p>
    <w:p w14:paraId="2977852F" w14:textId="7AD3C98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這說明政和年間存在名為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直睿思殿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定額</w:t>
      </w:r>
      <w:r w:rsidRPr="00FA127B">
        <w:rPr>
          <w:rFonts w:ascii="Times New Roman" w:hAnsi="Times New Roman" w:cs="Times New Roman" w:hint="eastAsia"/>
          <w:sz w:val="28"/>
          <w:szCs w:val="28"/>
        </w:rPr>
        <w:t>30</w:t>
      </w:r>
      <w:r w:rsidRPr="00FA127B">
        <w:rPr>
          <w:rFonts w:ascii="Times New Roman" w:hAnsi="Times New Roman" w:cs="Times New Roman" w:hint="eastAsia"/>
          <w:sz w:val="28"/>
          <w:szCs w:val="28"/>
        </w:rPr>
        <w:t>人的宦官職位，是先前</w:t>
      </w:r>
      <w:r>
        <w:rPr>
          <w:rFonts w:ascii="Times New Roman" w:hAnsi="Times New Roman" w:cs="Times New Roman" w:hint="eastAsia"/>
          <w:sz w:val="28"/>
          <w:szCs w:val="28"/>
        </w:rPr>
        <w:t>「</w:t>
      </w:r>
      <w:r w:rsidRPr="00FA127B">
        <w:rPr>
          <w:rFonts w:ascii="Times New Roman" w:hAnsi="Times New Roman" w:cs="Times New Roman" w:hint="eastAsia"/>
          <w:sz w:val="28"/>
          <w:szCs w:val="28"/>
        </w:rPr>
        <w:t>管勾天章閣</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之類改名而來的。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管勾天章閣</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名稱，在仁宗朝呂誨的上奏文中可以見到，當時宦官職位中天章閣、後苑、內東門、御藥院四部署的管勾職位受到過分的優遇，因此呂誨要求限制這些職位的人數和年限。（注：《長編》卷一九二，嘉祐五年十一月辛卯條，頁</w:t>
      </w:r>
      <w:r w:rsidRPr="00FA127B">
        <w:rPr>
          <w:rFonts w:ascii="Times New Roman" w:hAnsi="Times New Roman" w:cs="Times New Roman" w:hint="eastAsia"/>
          <w:sz w:val="28"/>
          <w:szCs w:val="28"/>
        </w:rPr>
        <w:t>4649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4650</w:t>
      </w:r>
      <w:r w:rsidRPr="00FA127B">
        <w:rPr>
          <w:rFonts w:ascii="Times New Roman" w:hAnsi="Times New Roman" w:cs="Times New Roman" w:hint="eastAsia"/>
          <w:sz w:val="28"/>
          <w:szCs w:val="28"/>
        </w:rPr>
        <w:t>。）這四個職位是宦官職位中最接近皇帝且分掌實務的。（注：《宋會要輯稿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職官》三六之一三《神宗正史職官志》，頁</w:t>
      </w:r>
      <w:r w:rsidRPr="00FA127B">
        <w:rPr>
          <w:rFonts w:ascii="Times New Roman" w:hAnsi="Times New Roman" w:cs="Times New Roman" w:hint="eastAsia"/>
          <w:sz w:val="28"/>
          <w:szCs w:val="28"/>
        </w:rPr>
        <w:t>3078</w:t>
      </w:r>
      <w:r w:rsidRPr="00FA127B">
        <w:rPr>
          <w:rFonts w:ascii="Times New Roman" w:hAnsi="Times New Roman" w:cs="Times New Roman" w:hint="eastAsia"/>
          <w:sz w:val="28"/>
          <w:szCs w:val="28"/>
        </w:rPr>
        <w:t>也記載：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願進外官，推恩加等，遷至內殿崇班，則寄理資級。押班以上秩高者，加昭宣、宣政、宣慶、景福殿、延福宮使，領刺史至觀察留後止。其要近職任，則彰善閣、延福宮，遷後苑，次龍圖、天章、寶文閣，（內）東門司，御藥院，乃除帶御器械或押班。</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樣，記載了彰善閣、延福宮，後苑，龍圖、天章、寶文閣，內東門司，御藥院，帶御器械，押班等重要職位差遣的順序，其中包括本文討論的這四個職位。另外，關於御藥院、內東門，友永植：《御藥院考》，《別府大學短期大學部紀要》第</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號，</w:t>
      </w:r>
      <w:r w:rsidRPr="00FA127B">
        <w:rPr>
          <w:rFonts w:ascii="Times New Roman" w:hAnsi="Times New Roman" w:cs="Times New Roman" w:hint="eastAsia"/>
          <w:sz w:val="28"/>
          <w:szCs w:val="28"/>
        </w:rPr>
        <w:t>1987</w:t>
      </w:r>
      <w:r w:rsidRPr="00FA127B">
        <w:rPr>
          <w:rFonts w:ascii="Times New Roman" w:hAnsi="Times New Roman" w:cs="Times New Roman" w:hint="eastAsia"/>
          <w:sz w:val="28"/>
          <w:szCs w:val="28"/>
        </w:rPr>
        <w:t>；友永：《內東門司考》，《史學論叢（別府大學）》第</w:t>
      </w:r>
      <w:r w:rsidRPr="00FA127B">
        <w:rPr>
          <w:rFonts w:ascii="Times New Roman" w:hAnsi="Times New Roman" w:cs="Times New Roman" w:hint="eastAsia"/>
          <w:sz w:val="28"/>
          <w:szCs w:val="28"/>
        </w:rPr>
        <w:t>21</w:t>
      </w:r>
      <w:r w:rsidRPr="00FA127B">
        <w:rPr>
          <w:rFonts w:ascii="Times New Roman" w:hAnsi="Times New Roman" w:cs="Times New Roman" w:hint="eastAsia"/>
          <w:sz w:val="28"/>
          <w:szCs w:val="28"/>
        </w:rPr>
        <w:t>號，</w:t>
      </w:r>
      <w:r w:rsidRPr="00FA127B">
        <w:rPr>
          <w:rFonts w:ascii="Times New Roman" w:hAnsi="Times New Roman" w:cs="Times New Roman" w:hint="eastAsia"/>
          <w:sz w:val="28"/>
          <w:szCs w:val="28"/>
        </w:rPr>
        <w:t>1990</w:t>
      </w:r>
      <w:r w:rsidRPr="00FA127B">
        <w:rPr>
          <w:rFonts w:ascii="Times New Roman" w:hAnsi="Times New Roman" w:cs="Times New Roman" w:hint="eastAsia"/>
          <w:sz w:val="28"/>
          <w:szCs w:val="28"/>
        </w:rPr>
        <w:t>。）尤其是天章閣，它是收藏第三代皇帝真宗遺物的地方，也是仁宗的書房，由此可見管勾天章閣幾乎是皇帝的私人侍從。它也是宦官中與皇帝最接近的職位。</w:t>
      </w:r>
    </w:p>
    <w:p w14:paraId="693D3251" w14:textId="77777777" w:rsidR="00FA127B" w:rsidRPr="00FA127B" w:rsidRDefault="00FA127B" w:rsidP="00FA127B">
      <w:pPr>
        <w:spacing w:after="0" w:line="240" w:lineRule="auto"/>
        <w:rPr>
          <w:rFonts w:ascii="Times New Roman" w:hAnsi="Times New Roman" w:cs="Times New Roman"/>
          <w:sz w:val="28"/>
          <w:szCs w:val="28"/>
        </w:rPr>
      </w:pPr>
    </w:p>
    <w:p w14:paraId="6BC029E3" w14:textId="161FCBD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依照管勾天章閣，設置了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直睿思殿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上所述，睿思殿是神宗的燕殿，與撰寫御筆有關的宦官被冠以睿思殿的名稱。這里又出現了與睿思殿相關職位，龔延明《宋代官制辭典》雲：該職位在政和三年十二月十八日始定為貼職，至政和六年九月止。位次於直秘閣，系宦官所帶職名，簡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。（注：龔延明：《宋代官制辭典》，北京：中華書局，</w:t>
      </w:r>
      <w:r w:rsidRPr="00FA127B">
        <w:rPr>
          <w:rFonts w:ascii="Times New Roman" w:hAnsi="Times New Roman" w:cs="Times New Roman" w:hint="eastAsia"/>
          <w:sz w:val="28"/>
          <w:szCs w:val="28"/>
        </w:rPr>
        <w:t>1997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155</w:t>
      </w:r>
      <w:r w:rsidRPr="00FA127B">
        <w:rPr>
          <w:rFonts w:ascii="Times New Roman" w:hAnsi="Times New Roman" w:cs="Times New Roman" w:hint="eastAsia"/>
          <w:sz w:val="28"/>
          <w:szCs w:val="28"/>
        </w:rPr>
        <w:t>。）其依據為《宋會要</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職官》五六之四二《官制別錄》。其中載：</w:t>
      </w:r>
    </w:p>
    <w:p w14:paraId="4613C8D9" w14:textId="77777777" w:rsidR="00FA127B" w:rsidRPr="00FA127B" w:rsidRDefault="00FA127B" w:rsidP="00FA127B">
      <w:pPr>
        <w:spacing w:after="0" w:line="240" w:lineRule="auto"/>
        <w:rPr>
          <w:rFonts w:ascii="Times New Roman" w:hAnsi="Times New Roman" w:cs="Times New Roman"/>
          <w:sz w:val="28"/>
          <w:szCs w:val="28"/>
        </w:rPr>
      </w:pPr>
    </w:p>
    <w:p w14:paraId="000D0F84" w14:textId="75C8C0B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（政和三年）九月二十二日，保靜軍節度觀察留後、提舉龍德宮、直睿思殿楊戩奏：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朝廷肇新直殿之職，其系銜等次序，安敢有議，若止以帶職、非帶職，正任轉官先後為次，大恐未稱朝廷肇新直殿職任之意。伏望詳酌立法施行。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詔帶直睿思殿人，系銜序位等，在不帶職人之上。</w:t>
      </w:r>
    </w:p>
    <w:p w14:paraId="1018F6E6" w14:textId="77777777" w:rsidR="00FA127B" w:rsidRPr="00FA127B" w:rsidRDefault="00FA127B" w:rsidP="00FA127B">
      <w:pPr>
        <w:spacing w:after="0" w:line="240" w:lineRule="auto"/>
        <w:rPr>
          <w:rFonts w:ascii="Times New Roman" w:hAnsi="Times New Roman" w:cs="Times New Roman"/>
          <w:sz w:val="28"/>
          <w:szCs w:val="28"/>
        </w:rPr>
      </w:pPr>
    </w:p>
    <w:p w14:paraId="28C49506" w14:textId="1E84E04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十二月十八日，中書省言：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勘會直睿思殿既系銜序位在不帶職人之上，合為貼職立文。其睿思殿供奉，亦當一體立法。文武官勳罷，並參軍等文，並合改修。今參酌修立到‘集賢殿修撰至直秘閣、直睿思殿並睿思殿供奉為貼職’等條。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職官》三六之二一，政和三年九月二十二日條，頁</w:t>
      </w:r>
      <w:r w:rsidRPr="00FA127B">
        <w:rPr>
          <w:rFonts w:ascii="Times New Roman" w:hAnsi="Times New Roman" w:cs="Times New Roman" w:hint="eastAsia"/>
          <w:sz w:val="28"/>
          <w:szCs w:val="28"/>
        </w:rPr>
        <w:t>3082</w:t>
      </w:r>
      <w:r w:rsidRPr="00FA127B">
        <w:rPr>
          <w:rFonts w:ascii="Times New Roman" w:hAnsi="Times New Roman" w:cs="Times New Roman" w:hint="eastAsia"/>
          <w:sz w:val="28"/>
          <w:szCs w:val="28"/>
        </w:rPr>
        <w:t>；《宋會要輯稿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職官》五六之四二《官制別錄》，頁</w:t>
      </w:r>
      <w:r w:rsidRPr="00FA127B">
        <w:rPr>
          <w:rFonts w:ascii="Times New Roman" w:hAnsi="Times New Roman" w:cs="Times New Roman" w:hint="eastAsia"/>
          <w:sz w:val="28"/>
          <w:szCs w:val="28"/>
        </w:rPr>
        <w:t>3646</w:t>
      </w:r>
      <w:r w:rsidRPr="00FA127B">
        <w:rPr>
          <w:rFonts w:ascii="Times New Roman" w:hAnsi="Times New Roman" w:cs="Times New Roman" w:hint="eastAsia"/>
          <w:sz w:val="28"/>
          <w:szCs w:val="28"/>
        </w:rPr>
        <w:t>。）</w:t>
      </w:r>
    </w:p>
    <w:p w14:paraId="1895C28B" w14:textId="77777777" w:rsidR="00FA127B" w:rsidRPr="00FA127B" w:rsidRDefault="00FA127B" w:rsidP="00FA127B">
      <w:pPr>
        <w:spacing w:after="0" w:line="240" w:lineRule="auto"/>
        <w:rPr>
          <w:rFonts w:ascii="Times New Roman" w:hAnsi="Times New Roman" w:cs="Times New Roman"/>
          <w:sz w:val="28"/>
          <w:szCs w:val="28"/>
        </w:rPr>
      </w:pPr>
    </w:p>
    <w:p w14:paraId="44551B1C" w14:textId="0F892D8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可見，政和三年為宦官設置貼職，這一事實值得關注。此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貼職</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是元祐年間與實際職務分開而作為名譽稱號重新設置的下級職名，它本來是有實際職務的三館秘閣的館職，在元豐改制時被廢除了。因此它不是與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帶職</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等詞語同義的廣義的貼職。（注：梅原郁：《宋代官僚制度研究》，頁</w:t>
      </w:r>
      <w:r w:rsidRPr="00FA127B">
        <w:rPr>
          <w:rFonts w:ascii="Times New Roman" w:hAnsi="Times New Roman" w:cs="Times New Roman" w:hint="eastAsia"/>
          <w:sz w:val="28"/>
          <w:szCs w:val="28"/>
        </w:rPr>
        <w:t>367</w:t>
      </w:r>
      <w:r w:rsidRPr="00FA127B">
        <w:rPr>
          <w:rFonts w:ascii="Times New Roman" w:hAnsi="Times New Roman" w:cs="Times New Roman" w:hint="eastAsia"/>
          <w:sz w:val="28"/>
          <w:szCs w:val="28"/>
        </w:rPr>
        <w:t>參照。）此狹義</w:t>
      </w:r>
      <w:r>
        <w:rPr>
          <w:rFonts w:ascii="Times New Roman" w:hAnsi="Times New Roman" w:cs="Times New Roman" w:hint="eastAsia"/>
          <w:sz w:val="28"/>
          <w:szCs w:val="28"/>
        </w:rPr>
        <w:t>「</w:t>
      </w:r>
      <w:r w:rsidRPr="00FA127B">
        <w:rPr>
          <w:rFonts w:ascii="Times New Roman" w:hAnsi="Times New Roman" w:cs="Times New Roman" w:hint="eastAsia"/>
          <w:sz w:val="28"/>
          <w:szCs w:val="28"/>
        </w:rPr>
        <w:t>貼職</w:t>
      </w:r>
      <w:r>
        <w:rPr>
          <w:rFonts w:ascii="Times New Roman" w:hAnsi="Times New Roman" w:cs="Times New Roman" w:hint="eastAsia"/>
          <w:sz w:val="28"/>
          <w:szCs w:val="28"/>
        </w:rPr>
        <w:t>」</w:t>
      </w:r>
      <w:r w:rsidRPr="00FA127B">
        <w:rPr>
          <w:rFonts w:ascii="Times New Roman" w:hAnsi="Times New Roman" w:cs="Times New Roman" w:hint="eastAsia"/>
          <w:sz w:val="28"/>
          <w:szCs w:val="28"/>
        </w:rPr>
        <w:t>最終的意義範圍記載在《宋會要》里。（注：《宋會要輯稿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職官》五六之四四，政和六年九月十七日條載：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九月十七日，手詔天下人材富盛，趨事赴功者甚眾。舊貼職惟直秘閣、直龍圖閣、右文殿修撰，不足以待多士。可增置直徽猷閣、直顯謨閣、直寶文閣、直天章閣、秘閣修撰、集英殿修撰，並舊為</w:t>
      </w:r>
      <w:r w:rsidRPr="00FA127B">
        <w:rPr>
          <w:rFonts w:ascii="Times New Roman" w:hAnsi="Times New Roman" w:cs="Times New Roman" w:hint="eastAsia"/>
          <w:sz w:val="28"/>
          <w:szCs w:val="28"/>
        </w:rPr>
        <w:lastRenderedPageBreak/>
        <w:t>九等。</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3647</w:t>
      </w:r>
      <w:r w:rsidRPr="00FA127B">
        <w:rPr>
          <w:rFonts w:ascii="Times New Roman" w:hAnsi="Times New Roman" w:cs="Times New Roman" w:hint="eastAsia"/>
          <w:sz w:val="28"/>
          <w:szCs w:val="28"/>
        </w:rPr>
        <w:t>。）其中沒有記載政和三年的直睿思殿、睿思殿供奉（官），由此龔延明認為這兩個職位雖最初被作為貼職設置，最後卻沒有成為貼職。但是根據諸史料，可以看到政和六年以後仍然存在宦官擔任直睿思殿的情況，（注：例如：《會編》卷一八《政宣上帙》，宣和五年七月戊午條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起覆太尉、武信軍節度使、充上清寶箓宮使、兼神霄玉清萬壽宮副使、直睿思殿、充河東燕山路、兼河北宣撫使譚稹，授起覆檢校少保。</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128</w:t>
      </w:r>
      <w:r w:rsidRPr="00FA127B">
        <w:rPr>
          <w:rFonts w:ascii="Times New Roman" w:hAnsi="Times New Roman" w:cs="Times New Roman" w:hint="eastAsia"/>
          <w:sz w:val="28"/>
          <w:szCs w:val="28"/>
        </w:rPr>
        <w:t>。《宋會要輯稿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運歷》一之一八，政和八年閏九月一日條載：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……承受官、拱衛大夫、廉州防御使、直睿思殿馮浩，各轉一官。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2136</w:t>
      </w:r>
      <w:r w:rsidRPr="00FA127B">
        <w:rPr>
          <w:rFonts w:ascii="Times New Roman" w:hAnsi="Times New Roman" w:cs="Times New Roman" w:hint="eastAsia"/>
          <w:sz w:val="28"/>
          <w:szCs w:val="28"/>
        </w:rPr>
        <w:t>。）由此可以認為《宋會要》政和六年的規定，是完全針對士人而設置的貼職，而不包括宦官。</w:t>
      </w:r>
    </w:p>
    <w:p w14:paraId="0FFDE3BE" w14:textId="77777777" w:rsidR="00FA127B" w:rsidRPr="00FA127B" w:rsidRDefault="00FA127B" w:rsidP="00FA127B">
      <w:pPr>
        <w:spacing w:after="0" w:line="240" w:lineRule="auto"/>
        <w:rPr>
          <w:rFonts w:ascii="Times New Roman" w:hAnsi="Times New Roman" w:cs="Times New Roman"/>
          <w:sz w:val="28"/>
          <w:szCs w:val="28"/>
        </w:rPr>
      </w:pPr>
    </w:p>
    <w:p w14:paraId="1A16B4BC" w14:textId="36DA31B1"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由此我們知道，因濫設館職而屢次受到責難的徽宗朝，還存在授予宦官貼職的情況。與直睿思殿貼職同時，還出現了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，由此我們可以假定兩者基本上具有同樣性質。根據史料，政和年間存在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；宣和年間存在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直保和殿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。（注：例如：《宋大詔令集》卷九四《將帥</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賞功</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童貫檢校少保開府儀同三司護國軍節度使制（政和六年九月三十日）》雲：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太尉、武信軍節度使、充中太一宮使、直宣和殿、陜西河東路宣撫使、雁門郡開國公、食邑四千五百戶、食實封一千三百戶童貫。</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345</w:t>
      </w:r>
      <w:r w:rsidRPr="00FA127B">
        <w:rPr>
          <w:rFonts w:ascii="Times New Roman" w:hAnsi="Times New Roman" w:cs="Times New Roman" w:hint="eastAsia"/>
          <w:sz w:val="28"/>
          <w:szCs w:val="28"/>
        </w:rPr>
        <w:t>。《會編》卷一七《政宣上帙》，宣和五年五月癸亥條載：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太師、劍南東川節度使童貫，依前太師、進封徐豫國公、少傅、鎮海軍節度使、兼侍讀、直保和殿、充上清保箓宮使、河東河北路安撫使。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119</w:t>
      </w:r>
      <w:r w:rsidRPr="00FA127B">
        <w:rPr>
          <w:rFonts w:ascii="Times New Roman" w:hAnsi="Times New Roman" w:cs="Times New Roman" w:hint="eastAsia"/>
          <w:sz w:val="28"/>
          <w:szCs w:val="28"/>
        </w:rPr>
        <w:t>。《建炎以來系年要錄》卷一一，建炎元年十二月庚午條載：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除名勒停人李志道……宣和末，為檢校少保、慶遠軍節度、醴泉觀使、直保和殿。靖康末，坐典炮失職，有旨俟解嚴日遠竄。</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254</w:t>
      </w:r>
      <w:r w:rsidRPr="00FA127B">
        <w:rPr>
          <w:rFonts w:ascii="Times New Roman" w:hAnsi="Times New Roman" w:cs="Times New Roman" w:hint="eastAsia"/>
          <w:sz w:val="28"/>
          <w:szCs w:val="28"/>
        </w:rPr>
        <w:t>。這樣，現有的史料中，僅就</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而論，及至宣和年間，</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都改名為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直保和殿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。）擔任該職位的梁師成和童貫，就是當時宦官中最接近徽宗的。</w:t>
      </w:r>
    </w:p>
    <w:p w14:paraId="7420596D" w14:textId="77777777" w:rsidR="00FA127B" w:rsidRPr="00FA127B" w:rsidRDefault="00FA127B" w:rsidP="00FA127B">
      <w:pPr>
        <w:spacing w:after="0" w:line="240" w:lineRule="auto"/>
        <w:rPr>
          <w:rFonts w:ascii="Times New Roman" w:hAnsi="Times New Roman" w:cs="Times New Roman"/>
          <w:sz w:val="28"/>
          <w:szCs w:val="28"/>
        </w:rPr>
      </w:pPr>
    </w:p>
    <w:p w14:paraId="18138F3B" w14:textId="088723A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可見，在宣和殿，本來存在由宦官擔任的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這一館職，宣和殿學士這一士人館職也是以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為基礎設置的。由此可見宣和殿學士不同於此前館職而有其特殊性。</w:t>
      </w:r>
    </w:p>
    <w:p w14:paraId="416A7BD0" w14:textId="77777777" w:rsidR="00FA127B" w:rsidRPr="00FA127B" w:rsidRDefault="00FA127B" w:rsidP="00FA127B">
      <w:pPr>
        <w:spacing w:after="0" w:line="240" w:lineRule="auto"/>
        <w:rPr>
          <w:rFonts w:ascii="Times New Roman" w:hAnsi="Times New Roman" w:cs="Times New Roman"/>
          <w:sz w:val="28"/>
          <w:szCs w:val="28"/>
        </w:rPr>
      </w:pPr>
    </w:p>
    <w:p w14:paraId="2D1CA8F0" w14:textId="3E084D9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宣和殿學士的職務，史料中沒有詳細記載，但可以推測還是沒有特定的職事，在這個意義上，與其他館職一樣。但是以前的館職只不過是優越性的標志，雖然冠以觀文殿、資政殿的名稱，但實際上沒有在該殿閣內工作。反之，宣和殿學士應該是可以進入宣和殿的，這一點與其他館職完全不同。例如，蔡攸擔任過宣和殿待制，政和年間他在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待祠</w:t>
      </w:r>
      <w:r>
        <w:rPr>
          <w:rFonts w:ascii="Times New Roman" w:hAnsi="Times New Roman" w:cs="Times New Roman" w:hint="eastAsia"/>
          <w:sz w:val="28"/>
          <w:szCs w:val="28"/>
        </w:rPr>
        <w:t>」</w:t>
      </w:r>
      <w:r w:rsidRPr="00FA127B">
        <w:rPr>
          <w:rFonts w:ascii="Times New Roman" w:hAnsi="Times New Roman" w:cs="Times New Roman" w:hint="eastAsia"/>
          <w:sz w:val="28"/>
          <w:szCs w:val="28"/>
        </w:rPr>
        <w:t>，知道夜間禁中的事情（時制）。（注：《鐵圍山叢談》卷一，頁</w:t>
      </w:r>
      <w:r w:rsidRPr="00FA127B">
        <w:rPr>
          <w:rFonts w:ascii="Times New Roman" w:hAnsi="Times New Roman" w:cs="Times New Roman" w:hint="eastAsia"/>
          <w:sz w:val="28"/>
          <w:szCs w:val="28"/>
        </w:rPr>
        <w:t>16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17</w:t>
      </w:r>
      <w:r w:rsidRPr="00FA127B">
        <w:rPr>
          <w:rFonts w:ascii="Times New Roman" w:hAnsi="Times New Roman" w:cs="Times New Roman" w:hint="eastAsia"/>
          <w:sz w:val="28"/>
          <w:szCs w:val="28"/>
        </w:rPr>
        <w:t>。）關於蔡攸的情況，史載：</w:t>
      </w:r>
    </w:p>
    <w:p w14:paraId="3F89D8E1" w14:textId="77777777" w:rsidR="00FA127B" w:rsidRPr="00FA127B" w:rsidRDefault="00FA127B" w:rsidP="00FA127B">
      <w:pPr>
        <w:spacing w:after="0" w:line="240" w:lineRule="auto"/>
        <w:rPr>
          <w:rFonts w:ascii="Times New Roman" w:hAnsi="Times New Roman" w:cs="Times New Roman"/>
          <w:sz w:val="28"/>
          <w:szCs w:val="28"/>
        </w:rPr>
      </w:pPr>
    </w:p>
    <w:p w14:paraId="2651F37A"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徽宗將斥去（蔡）京，用中書舍人王安中為御史中丞，使劾京。攸時直宣和殿，通籍禁庭，聞其事，亟入宮請閒，為父叩頭懇請。徽宗乃已，徙安中為翰林學士。京覆安職。（注：王稱：《東都事略》卷一〇一《蔡攸傳》，台北：文海出版社，</w:t>
      </w:r>
      <w:r w:rsidRPr="00FA127B">
        <w:rPr>
          <w:rFonts w:ascii="Times New Roman" w:hAnsi="Times New Roman" w:cs="Times New Roman"/>
          <w:sz w:val="28"/>
          <w:szCs w:val="28"/>
        </w:rPr>
        <w:t>1979</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1561</w:t>
      </w:r>
      <w:r w:rsidRPr="00FA127B">
        <w:rPr>
          <w:rFonts w:ascii="Times New Roman" w:hAnsi="Times New Roman" w:cs="Times New Roman" w:hint="eastAsia"/>
          <w:sz w:val="28"/>
          <w:szCs w:val="28"/>
        </w:rPr>
        <w:t>。）</w:t>
      </w:r>
    </w:p>
    <w:p w14:paraId="30F64A97" w14:textId="77777777" w:rsidR="00FA127B" w:rsidRPr="00FA127B" w:rsidRDefault="00FA127B" w:rsidP="00FA127B">
      <w:pPr>
        <w:spacing w:after="0" w:line="240" w:lineRule="auto"/>
        <w:rPr>
          <w:rFonts w:ascii="Times New Roman" w:hAnsi="Times New Roman" w:cs="Times New Roman"/>
          <w:sz w:val="28"/>
          <w:szCs w:val="28"/>
        </w:rPr>
      </w:pPr>
    </w:p>
    <w:p w14:paraId="73985054" w14:textId="0D0F976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上自此每欲用之（陳瓘），而朝廷上下皆恐其覆用。又曾於宮禁對左右說及瓘宜召之意。時蔡攸亦在側，對曰：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瓘得罪宗廟，陛下雖欲用之，如其在天之靈何。</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上蹙者久之。（注：朱弁：《曲洧舊聞》卷八《陳瑩中為人所沮不得用》，北京：中華書局，</w:t>
      </w:r>
      <w:r w:rsidRPr="00FA127B">
        <w:rPr>
          <w:rFonts w:ascii="Times New Roman" w:hAnsi="Times New Roman" w:cs="Times New Roman" w:hint="eastAsia"/>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195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196</w:t>
      </w:r>
      <w:r w:rsidRPr="00FA127B">
        <w:rPr>
          <w:rFonts w:ascii="Times New Roman" w:hAnsi="Times New Roman" w:cs="Times New Roman" w:hint="eastAsia"/>
          <w:sz w:val="28"/>
          <w:szCs w:val="28"/>
        </w:rPr>
        <w:t>。）</w:t>
      </w:r>
    </w:p>
    <w:p w14:paraId="354E9FAD" w14:textId="77777777" w:rsidR="00FA127B" w:rsidRPr="00FA127B" w:rsidRDefault="00FA127B" w:rsidP="00FA127B">
      <w:pPr>
        <w:spacing w:after="0" w:line="240" w:lineRule="auto"/>
        <w:rPr>
          <w:rFonts w:ascii="Times New Roman" w:hAnsi="Times New Roman" w:cs="Times New Roman"/>
          <w:sz w:val="28"/>
          <w:szCs w:val="28"/>
        </w:rPr>
      </w:pPr>
    </w:p>
    <w:p w14:paraId="24507EC0" w14:textId="1D93DA6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這樣，他在皇帝近旁</w:t>
      </w:r>
      <w:r>
        <w:rPr>
          <w:rFonts w:ascii="Times New Roman" w:hAnsi="Times New Roman" w:cs="Times New Roman" w:hint="eastAsia"/>
          <w:sz w:val="28"/>
          <w:szCs w:val="28"/>
        </w:rPr>
        <w:t>「</w:t>
      </w:r>
      <w:r w:rsidRPr="00FA127B">
        <w:rPr>
          <w:rFonts w:ascii="Times New Roman" w:hAnsi="Times New Roman" w:cs="Times New Roman" w:hint="eastAsia"/>
          <w:sz w:val="28"/>
          <w:szCs w:val="28"/>
        </w:rPr>
        <w:t>通籍禁庭</w:t>
      </w:r>
      <w:r>
        <w:rPr>
          <w:rFonts w:ascii="Times New Roman" w:hAnsi="Times New Roman" w:cs="Times New Roman" w:hint="eastAsia"/>
          <w:sz w:val="28"/>
          <w:szCs w:val="28"/>
        </w:rPr>
        <w:t>」</w:t>
      </w:r>
      <w:r w:rsidRPr="00FA127B">
        <w:rPr>
          <w:rFonts w:ascii="Times New Roman" w:hAnsi="Times New Roman" w:cs="Times New Roman" w:hint="eastAsia"/>
          <w:sz w:val="28"/>
          <w:szCs w:val="28"/>
        </w:rPr>
        <w:t>，及時察知皇帝的意志，在外部人知道之前進行處理，暗中幫助其父蔡京。</w:t>
      </w:r>
    </w:p>
    <w:p w14:paraId="3F1B497E" w14:textId="77777777" w:rsidR="00FA127B" w:rsidRPr="00FA127B" w:rsidRDefault="00FA127B" w:rsidP="00FA127B">
      <w:pPr>
        <w:spacing w:after="0" w:line="240" w:lineRule="auto"/>
        <w:rPr>
          <w:rFonts w:ascii="Times New Roman" w:hAnsi="Times New Roman" w:cs="Times New Roman"/>
          <w:sz w:val="28"/>
          <w:szCs w:val="28"/>
        </w:rPr>
      </w:pPr>
    </w:p>
    <w:p w14:paraId="14DF340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關於宣和殿學士的情況，有載：</w:t>
      </w:r>
    </w:p>
    <w:p w14:paraId="51DBAE6F" w14:textId="77777777" w:rsidR="00FA127B" w:rsidRPr="00FA127B" w:rsidRDefault="00FA127B" w:rsidP="00FA127B">
      <w:pPr>
        <w:spacing w:after="0" w:line="240" w:lineRule="auto"/>
        <w:rPr>
          <w:rFonts w:ascii="Times New Roman" w:hAnsi="Times New Roman" w:cs="Times New Roman"/>
          <w:sz w:val="28"/>
          <w:szCs w:val="28"/>
        </w:rPr>
      </w:pPr>
    </w:p>
    <w:p w14:paraId="73BFB38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國朝，宰相、執政既罷政事，雖居藩府，恩典皆殺。政和中，始置宣和殿大學士，以蔡攸為之，俸賜、禮秩悉視見任二府。其後踵之者，其弟修（翛）、其子行，而孟昌齡、王革、高伸亦繼為之。然皆領宮觀使或開封府、殿中省職事，未嘗居外。及革出鎮大名，仍舊職以行，而恩典悉如在京師。其後蔡靖以資政殿學士知燕山府，久之，亦進是職再任，恩數加之，雖前宰相亦莫及矣。（注：徐度：《卻掃編》卷中，《叢書集成初編》，上海：商務印書館，</w:t>
      </w:r>
      <w:r w:rsidRPr="00FA127B">
        <w:rPr>
          <w:rFonts w:ascii="Times New Roman" w:hAnsi="Times New Roman" w:cs="Times New Roman" w:hint="eastAsia"/>
          <w:sz w:val="28"/>
          <w:szCs w:val="28"/>
        </w:rPr>
        <w:t>1936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81</w:t>
      </w:r>
      <w:r w:rsidRPr="00FA127B">
        <w:rPr>
          <w:rFonts w:ascii="Times New Roman" w:hAnsi="Times New Roman" w:cs="Times New Roman" w:hint="eastAsia"/>
          <w:sz w:val="28"/>
          <w:szCs w:val="28"/>
        </w:rPr>
        <w:t>。）</w:t>
      </w:r>
    </w:p>
    <w:p w14:paraId="1C56849B" w14:textId="77777777" w:rsidR="00FA127B" w:rsidRPr="00FA127B" w:rsidRDefault="00FA127B" w:rsidP="00FA127B">
      <w:pPr>
        <w:spacing w:after="0" w:line="240" w:lineRule="auto"/>
        <w:rPr>
          <w:rFonts w:ascii="Times New Roman" w:hAnsi="Times New Roman" w:cs="Times New Roman"/>
          <w:sz w:val="28"/>
          <w:szCs w:val="28"/>
        </w:rPr>
      </w:pPr>
    </w:p>
    <w:p w14:paraId="3E29E3E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這里強調其俸賜、禮秩之優越的同時，也說明了除宣和後期王革、蔡靖的特例外，宣和殿學士不授予外任官這一原則。（注：王革擔任大名尹是在宣和四五年時，此後蔡靖隨即出任燕山府。）這或許能說明宣和殿學士的基本職責就是在宣和殿侍奉皇帝。</w:t>
      </w:r>
    </w:p>
    <w:p w14:paraId="68182A11" w14:textId="77777777" w:rsidR="00FA127B" w:rsidRPr="00FA127B" w:rsidRDefault="00FA127B" w:rsidP="00FA127B">
      <w:pPr>
        <w:spacing w:after="0" w:line="240" w:lineRule="auto"/>
        <w:rPr>
          <w:rFonts w:ascii="Times New Roman" w:hAnsi="Times New Roman" w:cs="Times New Roman"/>
          <w:sz w:val="28"/>
          <w:szCs w:val="28"/>
        </w:rPr>
      </w:pPr>
    </w:p>
    <w:p w14:paraId="0212CDA2" w14:textId="5434EF44"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若是這樣，我們可以認為宣和殿學士這一職位是按照宦官貼職來設置的。宣和殿學士最初與宦官一樣，是在禁中的宣和殿，以侍奉徽宗為目的來設置的特別館職。</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（宣和殿）學士列內朝之班</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這一句話就表明該官是在禁中侍候的。（注：程俱：《北山小集》卷二〇《代宣和殿學士表》，四部叢刊續編本，上海：商務印書館，</w:t>
      </w:r>
      <w:r w:rsidRPr="00FA127B">
        <w:rPr>
          <w:rFonts w:ascii="Times New Roman" w:hAnsi="Times New Roman" w:cs="Times New Roman"/>
          <w:sz w:val="28"/>
          <w:szCs w:val="28"/>
        </w:rPr>
        <w:t>1934</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18—19</w:t>
      </w:r>
      <w:r w:rsidRPr="00FA127B">
        <w:rPr>
          <w:rFonts w:ascii="Times New Roman" w:hAnsi="Times New Roman" w:cs="Times New Roman" w:hint="eastAsia"/>
          <w:sz w:val="28"/>
          <w:szCs w:val="28"/>
        </w:rPr>
        <w:t>。這是程俱代蔡翛寫的。）</w:t>
      </w:r>
    </w:p>
    <w:p w14:paraId="26677235" w14:textId="77777777" w:rsidR="00FA127B" w:rsidRPr="00FA127B" w:rsidRDefault="00FA127B" w:rsidP="00FA127B">
      <w:pPr>
        <w:spacing w:after="0" w:line="240" w:lineRule="auto"/>
        <w:rPr>
          <w:rFonts w:ascii="Times New Roman" w:hAnsi="Times New Roman" w:cs="Times New Roman"/>
          <w:sz w:val="28"/>
          <w:szCs w:val="28"/>
        </w:rPr>
      </w:pPr>
    </w:p>
    <w:p w14:paraId="69951121" w14:textId="6658309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這些宣和殿學士、大學士的第一任都是蔡攸，由此可見學士職位和蔡攸關系密切。與此相關，我們要進一步關注的是，擔任大學士的蔡攸因轉為外任官而失去學士職位，當再次回到開封時，又有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這一稱號。據《宋會要》，宣和四年（</w:t>
      </w:r>
      <w:r w:rsidRPr="00FA127B">
        <w:rPr>
          <w:rFonts w:ascii="Times New Roman" w:hAnsi="Times New Roman" w:cs="Times New Roman"/>
          <w:sz w:val="28"/>
          <w:szCs w:val="28"/>
        </w:rPr>
        <w:t>1122</w:t>
      </w:r>
      <w:r w:rsidRPr="00FA127B">
        <w:rPr>
          <w:rFonts w:ascii="Times New Roman" w:hAnsi="Times New Roman" w:cs="Times New Roman" w:hint="eastAsia"/>
          <w:sz w:val="28"/>
          <w:szCs w:val="28"/>
        </w:rPr>
        <w:t>）時他擔任</w:t>
      </w:r>
      <w:r>
        <w:rPr>
          <w:rFonts w:ascii="Times New Roman" w:hAnsi="Times New Roman" w:cs="Times New Roman" w:hint="eastAsia"/>
          <w:sz w:val="28"/>
          <w:szCs w:val="28"/>
        </w:rPr>
        <w:t>「</w:t>
      </w:r>
      <w:r w:rsidRPr="00FA127B">
        <w:rPr>
          <w:rFonts w:ascii="Times New Roman" w:hAnsi="Times New Roman" w:cs="Times New Roman" w:hint="eastAsia"/>
          <w:sz w:val="28"/>
          <w:szCs w:val="28"/>
        </w:rPr>
        <w:t>少保、鎮海軍節度使、開府儀同三司、上清寶箓宮、直宣和殿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職官》一之三，宣和四年正月十七日條，頁</w:t>
      </w:r>
      <w:r w:rsidRPr="00FA127B">
        <w:rPr>
          <w:rFonts w:ascii="Times New Roman" w:hAnsi="Times New Roman" w:cs="Times New Roman"/>
          <w:sz w:val="28"/>
          <w:szCs w:val="28"/>
        </w:rPr>
        <w:t>2331</w:t>
      </w:r>
      <w:r w:rsidRPr="00FA127B">
        <w:rPr>
          <w:rFonts w:ascii="Times New Roman" w:hAnsi="Times New Roman" w:cs="Times New Roman" w:hint="eastAsia"/>
          <w:sz w:val="28"/>
          <w:szCs w:val="28"/>
        </w:rPr>
        <w:t>；《宋會要輯稿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職官》四一之二〇，宣和四年四月八日條，頁</w:t>
      </w:r>
      <w:r w:rsidRPr="00FA127B">
        <w:rPr>
          <w:rFonts w:ascii="Times New Roman" w:hAnsi="Times New Roman" w:cs="Times New Roman"/>
          <w:sz w:val="28"/>
          <w:szCs w:val="28"/>
        </w:rPr>
        <w:t>3176</w:t>
      </w:r>
      <w:r w:rsidRPr="00FA127B">
        <w:rPr>
          <w:rFonts w:ascii="Times New Roman" w:hAnsi="Times New Roman" w:cs="Times New Roman" w:hint="eastAsia"/>
          <w:sz w:val="28"/>
          <w:szCs w:val="28"/>
        </w:rPr>
        <w:t>。）宣和五年擔任</w:t>
      </w:r>
      <w:r>
        <w:rPr>
          <w:rFonts w:ascii="Times New Roman" w:hAnsi="Times New Roman" w:cs="Times New Roman" w:hint="eastAsia"/>
          <w:sz w:val="28"/>
          <w:szCs w:val="28"/>
        </w:rPr>
        <w:t>「</w:t>
      </w:r>
      <w:r w:rsidRPr="00FA127B">
        <w:rPr>
          <w:rFonts w:ascii="Times New Roman" w:hAnsi="Times New Roman" w:cs="Times New Roman" w:hint="eastAsia"/>
          <w:sz w:val="28"/>
          <w:szCs w:val="28"/>
        </w:rPr>
        <w:t>少傅、鎮海軍節度使、兼侍讀、直保和殿、河北河東路宣撫使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職官》一之三，宣和五年五月十一日條，頁</w:t>
      </w:r>
      <w:r w:rsidRPr="00FA127B">
        <w:rPr>
          <w:rFonts w:ascii="Times New Roman" w:hAnsi="Times New Roman" w:cs="Times New Roman"/>
          <w:sz w:val="28"/>
          <w:szCs w:val="28"/>
        </w:rPr>
        <w:t>2331</w:t>
      </w:r>
      <w:r w:rsidRPr="00FA127B">
        <w:rPr>
          <w:rFonts w:ascii="Times New Roman" w:hAnsi="Times New Roman" w:cs="Times New Roman" w:hint="eastAsia"/>
          <w:sz w:val="28"/>
          <w:szCs w:val="28"/>
        </w:rPr>
        <w:t>。）這個職位在他同年六月擔任領樞密院事時似乎就失去了，（注：徐自明：《宋宰輔編年錄》卷一二，宣和五年六月辛亥條載：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蔡攸領樞密院事。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（自上清寶箓宮使、兼神霄玉清萬壽宮使、兼侍讀、河東河北宣撫使，落直保和殿，依前少師、安遠軍節度使除）北京：中華書局，</w:t>
      </w:r>
      <w:r w:rsidRPr="00FA127B">
        <w:rPr>
          <w:rFonts w:ascii="Times New Roman" w:hAnsi="Times New Roman" w:cs="Times New Roman"/>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799</w:t>
      </w:r>
      <w:r w:rsidRPr="00FA127B">
        <w:rPr>
          <w:rFonts w:ascii="Times New Roman" w:hAnsi="Times New Roman" w:cs="Times New Roman" w:hint="eastAsia"/>
          <w:sz w:val="28"/>
          <w:szCs w:val="28"/>
        </w:rPr>
        <w:t>。）以前擔任過該殿閣大學士的人如今擔任了本來作為宦官貼職而設置的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直保和殿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）這一職位，由此可見蔡攸和宣和殿的密切關系。（注：這可能與外任有關系。宣和末期，蔡靖在地方上被授予保和殿大學士，但宣和四年時地方官不能加保和殿大學士的稱號。另一方面，本來</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直宿在宣和殿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的宦官可以帶著</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直宣和殿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的稱號外任。童貫就曾擔任</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直宣和殿、陜西河東路宣撫使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職官》四一之一九，政和六年正月五日條，頁</w:t>
      </w:r>
      <w:r w:rsidRPr="00FA127B">
        <w:rPr>
          <w:rFonts w:ascii="Times New Roman" w:hAnsi="Times New Roman" w:cs="Times New Roman" w:hint="eastAsia"/>
          <w:sz w:val="28"/>
          <w:szCs w:val="28"/>
        </w:rPr>
        <w:t>3176</w:t>
      </w:r>
      <w:r w:rsidRPr="00FA127B">
        <w:rPr>
          <w:rFonts w:ascii="Times New Roman" w:hAnsi="Times New Roman" w:cs="Times New Roman" w:hint="eastAsia"/>
          <w:sz w:val="28"/>
          <w:szCs w:val="28"/>
        </w:rPr>
        <w:t>）。蔡攸於宣和四年四月八日，作為童貫的副官擔任河北河東路宣撫副使外任，幾乎同時他被加</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直保和殿</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的稱號。由於沒有記載宣和初期官銜的史料，因此不清楚蔡攸何時失去保和殿大學士，但目前據筆者所見，宦官以外，加直保和殿稱號的只有蔡攸一人。）陸遊《條對狀》第三條記載：</w:t>
      </w:r>
    </w:p>
    <w:p w14:paraId="16BF0079" w14:textId="77777777" w:rsidR="00FA127B" w:rsidRPr="00FA127B" w:rsidRDefault="00FA127B" w:rsidP="00FA127B">
      <w:pPr>
        <w:spacing w:after="0" w:line="240" w:lineRule="auto"/>
        <w:rPr>
          <w:rFonts w:ascii="Times New Roman" w:hAnsi="Times New Roman" w:cs="Times New Roman"/>
          <w:sz w:val="28"/>
          <w:szCs w:val="28"/>
        </w:rPr>
      </w:pPr>
    </w:p>
    <w:p w14:paraId="3881E17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方宣和間，王黼以太宰而行應奉司，蔡攸以三孤而直保和殿，紊亂之事，遂為禍萌。（注：陸遊：《渭南全集》卷五《條對狀》，影印文淵閣四庫全書，第</w:t>
      </w:r>
      <w:r w:rsidRPr="00FA127B">
        <w:rPr>
          <w:rFonts w:ascii="Times New Roman" w:hAnsi="Times New Roman" w:cs="Times New Roman" w:hint="eastAsia"/>
          <w:sz w:val="28"/>
          <w:szCs w:val="28"/>
        </w:rPr>
        <w:t>1163</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345</w:t>
      </w:r>
      <w:r w:rsidRPr="00FA127B">
        <w:rPr>
          <w:rFonts w:ascii="Times New Roman" w:hAnsi="Times New Roman" w:cs="Times New Roman" w:hint="eastAsia"/>
          <w:sz w:val="28"/>
          <w:szCs w:val="28"/>
        </w:rPr>
        <w:t>。）</w:t>
      </w:r>
    </w:p>
    <w:p w14:paraId="69B4A02C" w14:textId="77777777" w:rsidR="00FA127B" w:rsidRPr="00FA127B" w:rsidRDefault="00FA127B" w:rsidP="00FA127B">
      <w:pPr>
        <w:spacing w:after="0" w:line="240" w:lineRule="auto"/>
        <w:rPr>
          <w:rFonts w:ascii="Times New Roman" w:hAnsi="Times New Roman" w:cs="Times New Roman"/>
          <w:sz w:val="28"/>
          <w:szCs w:val="28"/>
        </w:rPr>
      </w:pPr>
    </w:p>
    <w:p w14:paraId="5171AC6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可見蔡攸雖然擔任三孤之一的少保或少傅，同時還兼任直保和殿，故而陸遊批評這是制度紊亂。</w:t>
      </w:r>
    </w:p>
    <w:p w14:paraId="10F08F6B" w14:textId="77777777" w:rsidR="00FA127B" w:rsidRPr="00FA127B" w:rsidRDefault="00FA127B" w:rsidP="00FA127B">
      <w:pPr>
        <w:spacing w:after="0" w:line="240" w:lineRule="auto"/>
        <w:rPr>
          <w:rFonts w:ascii="Times New Roman" w:hAnsi="Times New Roman" w:cs="Times New Roman"/>
          <w:sz w:val="28"/>
          <w:szCs w:val="28"/>
        </w:rPr>
      </w:pPr>
    </w:p>
    <w:p w14:paraId="77BAA9B9" w14:textId="782437F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雖然北宋末期的史料很少，我們還是可以認為宣和殿學士發端於宦官職位的直宣和殿，是與禁中的宣和殿這一</w:t>
      </w:r>
      <w:r>
        <w:rPr>
          <w:rFonts w:ascii="Times New Roman" w:hAnsi="Times New Roman" w:cs="Times New Roman" w:hint="eastAsia"/>
          <w:sz w:val="28"/>
          <w:szCs w:val="28"/>
        </w:rPr>
        <w:t>「</w:t>
      </w:r>
      <w:r w:rsidRPr="00FA127B">
        <w:rPr>
          <w:rFonts w:ascii="Times New Roman" w:hAnsi="Times New Roman" w:cs="Times New Roman" w:hint="eastAsia"/>
          <w:sz w:val="28"/>
          <w:szCs w:val="28"/>
        </w:rPr>
        <w:t>場</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有密切關系的館職。如本文第一章所述，與宣和殿有關系就意味著與徽宗有關系。並且首任官員總是蔡攸這一現象值得關注。</w:t>
      </w:r>
    </w:p>
    <w:p w14:paraId="4F0E24B4" w14:textId="77777777" w:rsidR="00FA127B" w:rsidRPr="00FA127B" w:rsidRDefault="00FA127B" w:rsidP="00FA127B">
      <w:pPr>
        <w:spacing w:after="0" w:line="240" w:lineRule="auto"/>
        <w:rPr>
          <w:rFonts w:ascii="Times New Roman" w:hAnsi="Times New Roman" w:cs="Times New Roman"/>
          <w:sz w:val="28"/>
          <w:szCs w:val="28"/>
        </w:rPr>
      </w:pPr>
    </w:p>
    <w:p w14:paraId="6CA2E90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極言之，宣和殿的學士職位，起初幾乎是為蔡攸專設的。易言之，是為了使蔡攸可以與宣和殿發生某種關聯而設的職位。如後面提到那樣，長期擔任宣和殿學士、大學士的只有蔡攸一個人，並且後來通過直宣和殿這一宦官職位，使蔡攸與宣和殿的關系得以保持。這些情況都是筆者意見的佐證。為了使一個人與某一場所發生聯系而特意設立某一制度的情況並不罕見，宋代館職制度上亦然。譬如龍圖閣本來是收藏太宗遺物的地方，同時也是真宗的私人書房。當時杜鎬擔任了宋朝最初的待制，真宗相繼授予他特別設置的直學士、學士稱號，他實際上作為真宗的顧問（文化方面的），與龍圖閣這一地方產生密切關系。（注：參見梅原郁：《宋代官僚制度研究》，頁</w:t>
      </w:r>
      <w:r w:rsidRPr="00FA127B">
        <w:rPr>
          <w:rFonts w:ascii="Times New Roman" w:hAnsi="Times New Roman" w:cs="Times New Roman" w:hint="eastAsia"/>
          <w:sz w:val="28"/>
          <w:szCs w:val="28"/>
        </w:rPr>
        <w:t>360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361</w:t>
      </w:r>
      <w:r w:rsidRPr="00FA127B">
        <w:rPr>
          <w:rFonts w:ascii="Times New Roman" w:hAnsi="Times New Roman" w:cs="Times New Roman" w:hint="eastAsia"/>
          <w:sz w:val="28"/>
          <w:szCs w:val="28"/>
        </w:rPr>
        <w:t>。）這就是諸殿學士的發端。在此所見蔡攸和宣和殿的關系可能也是如此。</w:t>
      </w:r>
    </w:p>
    <w:p w14:paraId="40D29100" w14:textId="77777777" w:rsidR="00FA127B" w:rsidRPr="00FA127B" w:rsidRDefault="00FA127B" w:rsidP="00FA127B">
      <w:pPr>
        <w:spacing w:after="0" w:line="240" w:lineRule="auto"/>
        <w:rPr>
          <w:rFonts w:ascii="Times New Roman" w:hAnsi="Times New Roman" w:cs="Times New Roman"/>
          <w:sz w:val="28"/>
          <w:szCs w:val="28"/>
        </w:rPr>
      </w:pPr>
    </w:p>
    <w:p w14:paraId="6911969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起初為蔡攸一人設置的宣和殿館職，在其後有幾個人繼任。下表中盡可能列出曾擔任大學士、學士、直學士、待制等職位的官員，以略作說明。</w:t>
      </w:r>
    </w:p>
    <w:p w14:paraId="62CA5C9E" w14:textId="77777777" w:rsidR="00FA127B" w:rsidRPr="00FA127B" w:rsidRDefault="00FA127B" w:rsidP="00FA127B">
      <w:pPr>
        <w:spacing w:after="0" w:line="240" w:lineRule="auto"/>
        <w:rPr>
          <w:rFonts w:ascii="Times New Roman" w:hAnsi="Times New Roman" w:cs="Times New Roman"/>
          <w:sz w:val="28"/>
          <w:szCs w:val="28"/>
        </w:rPr>
      </w:pPr>
    </w:p>
    <w:p w14:paraId="085003BA"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首先我們在《萍洲可談》里看到：擔任直學士的有②蔡翛、③蔡儵；擔任待制的有④蔡絛；擔任學士的有⑤盛章、⑥王革、⑦高佑。</w:t>
      </w:r>
    </w:p>
    <w:p w14:paraId="00ABA062" w14:textId="77777777" w:rsidR="00FA127B" w:rsidRPr="00FA127B" w:rsidRDefault="00FA127B" w:rsidP="00FA127B">
      <w:pPr>
        <w:spacing w:after="0" w:line="240" w:lineRule="auto"/>
        <w:rPr>
          <w:rFonts w:ascii="Times New Roman" w:hAnsi="Times New Roman" w:cs="Times New Roman"/>
          <w:sz w:val="28"/>
          <w:szCs w:val="28"/>
        </w:rPr>
      </w:pPr>
    </w:p>
    <w:p w14:paraId="533490B7" w14:textId="77777777" w:rsidR="00FA127B" w:rsidRPr="00FA127B" w:rsidRDefault="00FA127B" w:rsidP="00FA127B">
      <w:pPr>
        <w:spacing w:after="0" w:line="240" w:lineRule="auto"/>
        <w:rPr>
          <w:rFonts w:ascii="Times New Roman" w:hAnsi="Times New Roman" w:cs="Times New Roman"/>
          <w:sz w:val="28"/>
          <w:szCs w:val="28"/>
        </w:rPr>
      </w:pPr>
    </w:p>
    <w:p w14:paraId="22A09067" w14:textId="77777777" w:rsidR="00FA127B" w:rsidRPr="00FA127B" w:rsidRDefault="00FA127B" w:rsidP="00FA127B">
      <w:pPr>
        <w:spacing w:after="0" w:line="240" w:lineRule="auto"/>
        <w:rPr>
          <w:rFonts w:ascii="Times New Roman" w:hAnsi="Times New Roman" w:cs="Times New Roman"/>
          <w:sz w:val="28"/>
          <w:szCs w:val="28"/>
        </w:rPr>
      </w:pPr>
    </w:p>
    <w:p w14:paraId="04D08F25" w14:textId="77777777" w:rsidR="00FA127B" w:rsidRPr="00FA127B" w:rsidRDefault="00FA127B" w:rsidP="00FA127B">
      <w:pPr>
        <w:spacing w:after="0" w:line="240" w:lineRule="auto"/>
        <w:rPr>
          <w:rFonts w:ascii="Times New Roman" w:hAnsi="Times New Roman" w:cs="Times New Roman"/>
          <w:sz w:val="28"/>
          <w:szCs w:val="28"/>
        </w:rPr>
      </w:pPr>
    </w:p>
    <w:p w14:paraId="50103C1B" w14:textId="77777777" w:rsidR="00FA127B" w:rsidRPr="00FA127B" w:rsidRDefault="00FA127B" w:rsidP="00FA127B">
      <w:pPr>
        <w:spacing w:after="0" w:line="240" w:lineRule="auto"/>
        <w:rPr>
          <w:rFonts w:ascii="Times New Roman" w:hAnsi="Times New Roman" w:cs="Times New Roman"/>
          <w:sz w:val="28"/>
          <w:szCs w:val="28"/>
        </w:rPr>
      </w:pPr>
    </w:p>
    <w:p w14:paraId="19DEC475" w14:textId="5B1383E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史料出處：</w:t>
      </w:r>
      <w:r>
        <w:rPr>
          <w:rFonts w:ascii="Times New Roman" w:hAnsi="Times New Roman" w:cs="Times New Roman" w:hint="eastAsia"/>
          <w:sz w:val="28"/>
          <w:szCs w:val="28"/>
        </w:rPr>
        <w:t>「</w:t>
      </w:r>
      <w:r w:rsidRPr="00FA127B">
        <w:rPr>
          <w:rFonts w:ascii="Times New Roman" w:hAnsi="Times New Roman" w:cs="Times New Roman" w:hint="eastAsia"/>
          <w:sz w:val="28"/>
          <w:szCs w:val="28"/>
        </w:rPr>
        <w:t>宰輔表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河渠志</w:t>
      </w:r>
      <w:r>
        <w:rPr>
          <w:rFonts w:ascii="Times New Roman" w:hAnsi="Times New Roman" w:cs="Times New Roman" w:hint="eastAsia"/>
          <w:sz w:val="28"/>
          <w:szCs w:val="28"/>
        </w:rPr>
        <w:t>」</w:t>
      </w:r>
      <w:r w:rsidRPr="00FA127B">
        <w:rPr>
          <w:rFonts w:ascii="Times New Roman" w:hAnsi="Times New Roman" w:cs="Times New Roman" w:hint="eastAsia"/>
          <w:sz w:val="28"/>
          <w:szCs w:val="28"/>
        </w:rPr>
        <w:t>指《宋史》；</w:t>
      </w:r>
      <w:r>
        <w:rPr>
          <w:rFonts w:ascii="Times New Roman" w:hAnsi="Times New Roman" w:cs="Times New Roman" w:hint="eastAsia"/>
          <w:sz w:val="28"/>
          <w:szCs w:val="28"/>
        </w:rPr>
        <w:t>「</w:t>
      </w:r>
      <w:r w:rsidRPr="00FA127B">
        <w:rPr>
          <w:rFonts w:ascii="Times New Roman" w:hAnsi="Times New Roman" w:cs="Times New Roman" w:hint="eastAsia"/>
          <w:sz w:val="28"/>
          <w:szCs w:val="28"/>
        </w:rPr>
        <w:t>禮</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職官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樂</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運歷</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崇儒</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方域</w:t>
      </w:r>
      <w:r>
        <w:rPr>
          <w:rFonts w:ascii="Times New Roman" w:hAnsi="Times New Roman" w:cs="Times New Roman" w:hint="eastAsia"/>
          <w:sz w:val="28"/>
          <w:szCs w:val="28"/>
        </w:rPr>
        <w:t>」</w:t>
      </w:r>
      <w:r w:rsidRPr="00FA127B">
        <w:rPr>
          <w:rFonts w:ascii="Times New Roman" w:hAnsi="Times New Roman" w:cs="Times New Roman" w:hint="eastAsia"/>
          <w:sz w:val="28"/>
          <w:szCs w:val="28"/>
        </w:rPr>
        <w:t>指《宋會要輯稿》中的各個項目。</w:t>
      </w:r>
    </w:p>
    <w:p w14:paraId="12237E85" w14:textId="77777777" w:rsidR="00FA127B" w:rsidRPr="00FA127B" w:rsidRDefault="00FA127B" w:rsidP="00FA127B">
      <w:pPr>
        <w:spacing w:after="0" w:line="240" w:lineRule="auto"/>
        <w:rPr>
          <w:rFonts w:ascii="Times New Roman" w:hAnsi="Times New Roman" w:cs="Times New Roman"/>
          <w:sz w:val="28"/>
          <w:szCs w:val="28"/>
        </w:rPr>
      </w:pPr>
    </w:p>
    <w:p w14:paraId="76B968C3"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表中②蔡翛是蔡京的次子，根據其他史料也可以確認宣和元年八月他被任命為宣和殿直學士。（注：《閩中金石略》卷八《神霄玉清宮碑》，《石刻史料新編》，台北：新文豐出版公司，</w:t>
      </w:r>
      <w:r w:rsidRPr="00FA127B">
        <w:rPr>
          <w:rFonts w:ascii="Times New Roman" w:hAnsi="Times New Roman" w:cs="Times New Roman"/>
          <w:sz w:val="28"/>
          <w:szCs w:val="28"/>
        </w:rPr>
        <w:t>1977</w:t>
      </w:r>
      <w:r w:rsidRPr="00FA127B">
        <w:rPr>
          <w:rFonts w:ascii="Times New Roman" w:hAnsi="Times New Roman" w:cs="Times New Roman" w:hint="eastAsia"/>
          <w:sz w:val="28"/>
          <w:szCs w:val="28"/>
        </w:rPr>
        <w:t>，第</w:t>
      </w:r>
      <w:r w:rsidRPr="00FA127B">
        <w:rPr>
          <w:rFonts w:ascii="Times New Roman" w:hAnsi="Times New Roman" w:cs="Times New Roman"/>
          <w:sz w:val="28"/>
          <w:szCs w:val="28"/>
        </w:rPr>
        <w:t>17</w:t>
      </w:r>
      <w:r w:rsidRPr="00FA127B">
        <w:rPr>
          <w:rFonts w:ascii="Times New Roman" w:hAnsi="Times New Roman" w:cs="Times New Roman" w:hint="eastAsia"/>
          <w:sz w:val="28"/>
          <w:szCs w:val="28"/>
        </w:rPr>
        <w:t>冊，頁</w:t>
      </w:r>
      <w:r w:rsidRPr="00FA127B">
        <w:rPr>
          <w:rFonts w:ascii="Times New Roman" w:hAnsi="Times New Roman" w:cs="Times New Roman"/>
          <w:sz w:val="28"/>
          <w:szCs w:val="28"/>
        </w:rPr>
        <w:t>12837—12838</w:t>
      </w:r>
      <w:r w:rsidRPr="00FA127B">
        <w:rPr>
          <w:rFonts w:ascii="Times New Roman" w:hAnsi="Times New Roman" w:cs="Times New Roman" w:hint="eastAsia"/>
          <w:sz w:val="28"/>
          <w:szCs w:val="28"/>
        </w:rPr>
        <w:t>。）③蔡儵、④蔡絛是蔡京的第四個兒子和第五個兒子，除了《萍洲可談》外，其他史料中沒有記載他們擔任直學士、待制的情況。①—④的四個人都是蔡京的兒子，由此可見宣和殿館職的性質與其他館職不同。</w:t>
      </w:r>
    </w:p>
    <w:p w14:paraId="41F506BD" w14:textId="77777777" w:rsidR="00FA127B" w:rsidRPr="00FA127B" w:rsidRDefault="00FA127B" w:rsidP="00FA127B">
      <w:pPr>
        <w:spacing w:after="0" w:line="240" w:lineRule="auto"/>
        <w:rPr>
          <w:rFonts w:ascii="Times New Roman" w:hAnsi="Times New Roman" w:cs="Times New Roman"/>
          <w:sz w:val="28"/>
          <w:szCs w:val="28"/>
        </w:rPr>
      </w:pPr>
    </w:p>
    <w:p w14:paraId="70104AE9" w14:textId="22D1C461"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表中⑤盛章歷任地方官後，政和後期長期擔任了開封府長官，被賜予了邸第。（注：《宋會要輯稿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方域》四之二三，政和六年二月十九日條，頁</w:t>
      </w:r>
      <w:r w:rsidRPr="00FA127B">
        <w:rPr>
          <w:rFonts w:ascii="Times New Roman" w:hAnsi="Times New Roman" w:cs="Times New Roman"/>
          <w:sz w:val="28"/>
          <w:szCs w:val="28"/>
        </w:rPr>
        <w:t>7382</w:t>
      </w:r>
      <w:r w:rsidRPr="00FA127B">
        <w:rPr>
          <w:rFonts w:ascii="Times New Roman" w:hAnsi="Times New Roman" w:cs="Times New Roman" w:hint="eastAsia"/>
          <w:sz w:val="28"/>
          <w:szCs w:val="28"/>
        </w:rPr>
        <w:t>。）在其他史料中沒有記載他擔任宣和殿學士的情況。⑥王革擔任宣和殿大學士的情況，在《卻掃編》有記載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王保和革為開封尹</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，與此相符。（注：《卻掃編》卷下，頁</w:t>
      </w:r>
      <w:r w:rsidRPr="00FA127B">
        <w:rPr>
          <w:rFonts w:ascii="Times New Roman" w:hAnsi="Times New Roman" w:cs="Times New Roman"/>
          <w:sz w:val="28"/>
          <w:szCs w:val="28"/>
        </w:rPr>
        <w:t>174</w:t>
      </w:r>
      <w:r w:rsidRPr="00FA127B">
        <w:rPr>
          <w:rFonts w:ascii="Times New Roman" w:hAnsi="Times New Roman" w:cs="Times New Roman" w:hint="eastAsia"/>
          <w:sz w:val="28"/>
          <w:szCs w:val="28"/>
        </w:rPr>
        <w:t>。）但在其他史料中沒有記載。⑦</w:t>
      </w:r>
      <w:r w:rsidRPr="00FA127B">
        <w:rPr>
          <w:rFonts w:ascii="Times New Roman" w:hAnsi="Times New Roman" w:cs="Times New Roman" w:hint="eastAsia"/>
          <w:sz w:val="28"/>
          <w:szCs w:val="28"/>
        </w:rPr>
        <w:lastRenderedPageBreak/>
        <w:t>高佑是小說《水滸傳》中臭名昭著的高俅的兄弟，在其他史料中沒有他擔任宣和殿學士的記載。</w:t>
      </w:r>
    </w:p>
    <w:p w14:paraId="3C16CD12" w14:textId="77777777" w:rsidR="00FA127B" w:rsidRPr="00FA127B" w:rsidRDefault="00FA127B" w:rsidP="00FA127B">
      <w:pPr>
        <w:spacing w:after="0" w:line="240" w:lineRule="auto"/>
        <w:rPr>
          <w:rFonts w:ascii="Times New Roman" w:hAnsi="Times New Roman" w:cs="Times New Roman"/>
          <w:sz w:val="28"/>
          <w:szCs w:val="28"/>
        </w:rPr>
      </w:pPr>
    </w:p>
    <w:p w14:paraId="51C6121D" w14:textId="1D83CEF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另外，《卻掃編》也提到擔任宣和殿學士的人，即⑧蔡行、⑨孟昌齡、⑩高伸、蔡靖。⑧蔡行是①蔡攸的兒子，長期把持殿中省，（注：關於這個時期的殿中省，參見藤本猛：《宋代の殿中省》，《東方學》第</w:t>
      </w:r>
      <w:r w:rsidRPr="00FA127B">
        <w:rPr>
          <w:rFonts w:ascii="Times New Roman" w:hAnsi="Times New Roman" w:cs="Times New Roman"/>
          <w:sz w:val="28"/>
          <w:szCs w:val="28"/>
        </w:rPr>
        <w:t>114</w:t>
      </w:r>
      <w:r w:rsidRPr="00FA127B">
        <w:rPr>
          <w:rFonts w:ascii="Times New Roman" w:hAnsi="Times New Roman" w:cs="Times New Roman" w:hint="eastAsia"/>
          <w:sz w:val="28"/>
          <w:szCs w:val="28"/>
        </w:rPr>
        <w:t>輯，</w:t>
      </w:r>
      <w:r w:rsidRPr="00FA127B">
        <w:rPr>
          <w:rFonts w:ascii="Times New Roman" w:hAnsi="Times New Roman" w:cs="Times New Roman"/>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31—47</w:t>
      </w:r>
      <w:r w:rsidRPr="00FA127B">
        <w:rPr>
          <w:rFonts w:ascii="Times New Roman" w:hAnsi="Times New Roman" w:cs="Times New Roman" w:hint="eastAsia"/>
          <w:sz w:val="28"/>
          <w:szCs w:val="28"/>
        </w:rPr>
        <w:t>。）根據《卻掃編》，他以宣和殿大學士為基礎擔任了領殿中省事。（注：徐度：《卻掃編》卷上，頁</w:t>
      </w:r>
      <w:r w:rsidRPr="00FA127B">
        <w:rPr>
          <w:rFonts w:ascii="Times New Roman" w:hAnsi="Times New Roman" w:cs="Times New Roman"/>
          <w:sz w:val="28"/>
          <w:szCs w:val="28"/>
        </w:rPr>
        <w:t>8—9</w:t>
      </w:r>
      <w:r w:rsidRPr="00FA127B">
        <w:rPr>
          <w:rFonts w:ascii="Times New Roman" w:hAnsi="Times New Roman" w:cs="Times New Roman" w:hint="eastAsia"/>
          <w:sz w:val="28"/>
          <w:szCs w:val="28"/>
        </w:rPr>
        <w:t>。如蔡行以保和殿大學士領殿中省，高俅以開府儀同三司領殿前司，王革以保和殿大學士領開封尹之類，是也。）⑨孟昌齡在徽宗朝一直擔任有關水利的差遣，</w:t>
      </w:r>
      <w:r>
        <w:rPr>
          <w:rFonts w:ascii="Times New Roman" w:hAnsi="Times New Roman" w:cs="Times New Roman" w:hint="eastAsia"/>
          <w:sz w:val="28"/>
          <w:szCs w:val="28"/>
        </w:rPr>
        <w:t>「</w:t>
      </w:r>
      <w:r w:rsidRPr="00FA127B">
        <w:rPr>
          <w:rFonts w:ascii="Times New Roman" w:hAnsi="Times New Roman" w:cs="Times New Roman" w:hint="eastAsia"/>
          <w:sz w:val="28"/>
          <w:szCs w:val="28"/>
        </w:rPr>
        <w:t>孟昌齡父子河防之役</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在當時曾遭到批評。（注：《靖康要錄》卷五，靖康元年四月十五日條，台北：文海出版社，</w:t>
      </w:r>
      <w:r w:rsidRPr="00FA127B">
        <w:rPr>
          <w:rFonts w:ascii="Times New Roman" w:hAnsi="Times New Roman" w:cs="Times New Roman"/>
          <w:sz w:val="28"/>
          <w:szCs w:val="28"/>
        </w:rPr>
        <w:t>1967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306</w:t>
      </w:r>
      <w:r w:rsidRPr="00FA127B">
        <w:rPr>
          <w:rFonts w:ascii="Times New Roman" w:hAnsi="Times New Roman" w:cs="Times New Roman" w:hint="eastAsia"/>
          <w:sz w:val="28"/>
          <w:szCs w:val="28"/>
        </w:rPr>
        <w:t>。）南宋時期他和他的子孫與蔡京、童貫等</w:t>
      </w:r>
      <w:r>
        <w:rPr>
          <w:rFonts w:ascii="Times New Roman" w:hAnsi="Times New Roman" w:cs="Times New Roman" w:hint="eastAsia"/>
          <w:sz w:val="28"/>
          <w:szCs w:val="28"/>
        </w:rPr>
        <w:t>「</w:t>
      </w:r>
      <w:r w:rsidRPr="00FA127B">
        <w:rPr>
          <w:rFonts w:ascii="Times New Roman" w:hAnsi="Times New Roman" w:cs="Times New Roman" w:hint="eastAsia"/>
          <w:sz w:val="28"/>
          <w:szCs w:val="28"/>
        </w:rPr>
        <w:t>六賊</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一起受到永遠不準出仕的處分。（注：《宋會要輯稿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職官》七六之三七《收敘放逐官》高宗建炎元年五月一日，頁</w:t>
      </w:r>
      <w:r w:rsidRPr="00FA127B">
        <w:rPr>
          <w:rFonts w:ascii="Times New Roman" w:hAnsi="Times New Roman" w:cs="Times New Roman"/>
          <w:sz w:val="28"/>
          <w:szCs w:val="28"/>
        </w:rPr>
        <w:t>4114</w:t>
      </w:r>
      <w:r w:rsidRPr="00FA127B">
        <w:rPr>
          <w:rFonts w:ascii="Times New Roman" w:hAnsi="Times New Roman" w:cs="Times New Roman" w:hint="eastAsia"/>
          <w:sz w:val="28"/>
          <w:szCs w:val="28"/>
        </w:rPr>
        <w:t>。）由《宋會要》也可以確認他擔任保和殿大學士的情況。（注：《宋會要輯稿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方域》一五之二九，宣和二年八月二十日條，頁</w:t>
      </w:r>
      <w:r w:rsidRPr="00FA127B">
        <w:rPr>
          <w:rFonts w:ascii="Times New Roman" w:hAnsi="Times New Roman" w:cs="Times New Roman"/>
          <w:sz w:val="28"/>
          <w:szCs w:val="28"/>
        </w:rPr>
        <w:t>7574</w:t>
      </w:r>
      <w:r w:rsidRPr="00FA127B">
        <w:rPr>
          <w:rFonts w:ascii="Times New Roman" w:hAnsi="Times New Roman" w:cs="Times New Roman" w:hint="eastAsia"/>
          <w:sz w:val="28"/>
          <w:szCs w:val="28"/>
        </w:rPr>
        <w:t>。）⑩高伸與高佑一樣，是高俅的兄弟，擔任過殿中監。但其他史料中沒有記載他擔任宣和殿大學士的情況。蔡靖，北宋末期，金朝交還燕京，他擔任了同知燕山府（以燕京改名），同時也擔任了保和殿大學士。</w:t>
      </w:r>
    </w:p>
    <w:p w14:paraId="36B1D5ED" w14:textId="77777777" w:rsidR="00FA127B" w:rsidRPr="00FA127B" w:rsidRDefault="00FA127B" w:rsidP="00FA127B">
      <w:pPr>
        <w:spacing w:after="0" w:line="240" w:lineRule="auto"/>
        <w:rPr>
          <w:rFonts w:ascii="Times New Roman" w:hAnsi="Times New Roman" w:cs="Times New Roman"/>
          <w:sz w:val="28"/>
          <w:szCs w:val="28"/>
        </w:rPr>
      </w:pPr>
    </w:p>
    <w:p w14:paraId="5F68B472" w14:textId="2B5621B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除了上述《萍洲可談》和《卻掃編》里記載的人物外，還有幾個擔任過有關宣和殿（保和殿）職位的人。蔡鞗是蔡京的兒子，娶了徽宗的女兒茂德帝姬。他擔任了待制後，又擔任了直學士。王黼是接替蔡京成為宰相的人物，也作為奸臣而為人所知。政和六年（</w:t>
      </w:r>
      <w:r w:rsidRPr="00FA127B">
        <w:rPr>
          <w:rFonts w:ascii="Times New Roman" w:hAnsi="Times New Roman" w:cs="Times New Roman"/>
          <w:sz w:val="28"/>
          <w:szCs w:val="28"/>
        </w:rPr>
        <w:t>1116</w:t>
      </w:r>
      <w:r w:rsidRPr="00FA127B">
        <w:rPr>
          <w:rFonts w:ascii="Times New Roman" w:hAnsi="Times New Roman" w:cs="Times New Roman" w:hint="eastAsia"/>
          <w:sz w:val="28"/>
          <w:szCs w:val="28"/>
        </w:rPr>
        <w:t>）他擔任過宣和殿學士。（注：《宋史》卷四七〇《佞幸傳</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王黼傳》，頁</w:t>
      </w:r>
      <w:r w:rsidRPr="00FA127B">
        <w:rPr>
          <w:rFonts w:ascii="Times New Roman" w:hAnsi="Times New Roman" w:cs="Times New Roman"/>
          <w:sz w:val="28"/>
          <w:szCs w:val="28"/>
        </w:rPr>
        <w:t>13681</w:t>
      </w:r>
      <w:r w:rsidRPr="00FA127B">
        <w:rPr>
          <w:rFonts w:ascii="Times New Roman" w:hAnsi="Times New Roman" w:cs="Times New Roman" w:hint="eastAsia"/>
          <w:sz w:val="28"/>
          <w:szCs w:val="28"/>
        </w:rPr>
        <w:t>。）但是如表中說明的那樣，這個措施僅限他給父親服喪期間，因此屬於特例的可能性大。薛嗣昌、劉昺擔任宣和殿學士的情況，在《宋史》中有相關記載。（注：《宋史》卷三二八《薛嗣昌傳》，頁</w:t>
      </w:r>
      <w:r w:rsidRPr="00FA127B">
        <w:rPr>
          <w:rFonts w:ascii="Times New Roman" w:hAnsi="Times New Roman" w:cs="Times New Roman"/>
          <w:sz w:val="28"/>
          <w:szCs w:val="28"/>
        </w:rPr>
        <w:t>10588</w:t>
      </w:r>
      <w:r w:rsidRPr="00FA127B">
        <w:rPr>
          <w:rFonts w:ascii="Times New Roman" w:hAnsi="Times New Roman" w:cs="Times New Roman" w:hint="eastAsia"/>
          <w:sz w:val="28"/>
          <w:szCs w:val="28"/>
        </w:rPr>
        <w:t>；《宋史》卷四五六《孝義傳</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申積中傳》，頁</w:t>
      </w:r>
      <w:r w:rsidRPr="00FA127B">
        <w:rPr>
          <w:rFonts w:ascii="Times New Roman" w:hAnsi="Times New Roman" w:cs="Times New Roman" w:hint="eastAsia"/>
          <w:sz w:val="28"/>
          <w:szCs w:val="28"/>
        </w:rPr>
        <w:t>13407</w:t>
      </w:r>
      <w:r w:rsidRPr="00FA127B">
        <w:rPr>
          <w:rFonts w:ascii="Times New Roman" w:hAnsi="Times New Roman" w:cs="Times New Roman" w:hint="eastAsia"/>
          <w:sz w:val="28"/>
          <w:szCs w:val="28"/>
        </w:rPr>
        <w:t>；《宋史》卷三五六《劉昺傳》，頁</w:t>
      </w:r>
      <w:r w:rsidRPr="00FA127B">
        <w:rPr>
          <w:rFonts w:ascii="Times New Roman" w:hAnsi="Times New Roman" w:cs="Times New Roman" w:hint="eastAsia"/>
          <w:sz w:val="28"/>
          <w:szCs w:val="28"/>
        </w:rPr>
        <w:t>11207</w:t>
      </w:r>
      <w:r w:rsidRPr="00FA127B">
        <w:rPr>
          <w:rFonts w:ascii="Times New Roman" w:hAnsi="Times New Roman" w:cs="Times New Roman" w:hint="eastAsia"/>
          <w:sz w:val="28"/>
          <w:szCs w:val="28"/>
        </w:rPr>
        <w:t>。）宇文居中擔任保和殿學士的情況，在《會編》中有相關記載。（注：《會編》卷二五《政宣上帙》，宣和七年十二月己未條，頁</w:t>
      </w:r>
      <w:r w:rsidRPr="00FA127B">
        <w:rPr>
          <w:rFonts w:ascii="Times New Roman" w:hAnsi="Times New Roman" w:cs="Times New Roman" w:hint="eastAsia"/>
          <w:sz w:val="28"/>
          <w:szCs w:val="28"/>
        </w:rPr>
        <w:t>189</w:t>
      </w:r>
      <w:r w:rsidRPr="00FA127B">
        <w:rPr>
          <w:rFonts w:ascii="Times New Roman" w:hAnsi="Times New Roman" w:cs="Times New Roman" w:hint="eastAsia"/>
          <w:sz w:val="28"/>
          <w:szCs w:val="28"/>
        </w:rPr>
        <w:t>。）</w:t>
      </w:r>
    </w:p>
    <w:p w14:paraId="4EDF60F7" w14:textId="77777777" w:rsidR="00FA127B" w:rsidRPr="00FA127B" w:rsidRDefault="00FA127B" w:rsidP="00FA127B">
      <w:pPr>
        <w:spacing w:after="0" w:line="240" w:lineRule="auto"/>
        <w:rPr>
          <w:rFonts w:ascii="Times New Roman" w:hAnsi="Times New Roman" w:cs="Times New Roman"/>
          <w:sz w:val="28"/>
          <w:szCs w:val="28"/>
        </w:rPr>
      </w:pPr>
    </w:p>
    <w:p w14:paraId="6A97BE9E" w14:textId="461DE4F3"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這樣，目前可以確認擔任過宣和殿學士職位的人物只有十六名，其全貌難以理解。筆者認為可以提出兩個解釋：第一，是出於北宋滅亡前夕這一時代的制約；第二，從少量史料能看見的擔任者都是蔡京、高俅家族，或是⑨孟昌齡、王黼等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六賊</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有關系的人物，由此可見厭惡他們的感情影響到了史料中對他們的記載。不管怎樣，我們可以確認，在皇帝左右活動而且後世被叫做</w:t>
      </w:r>
      <w:r>
        <w:rPr>
          <w:rFonts w:ascii="Times New Roman" w:hAnsi="Times New Roman" w:cs="Times New Roman" w:hint="eastAsia"/>
          <w:sz w:val="28"/>
          <w:szCs w:val="28"/>
        </w:rPr>
        <w:t>「</w:t>
      </w:r>
      <w:r w:rsidRPr="00FA127B">
        <w:rPr>
          <w:rFonts w:ascii="Times New Roman" w:hAnsi="Times New Roman" w:cs="Times New Roman" w:hint="eastAsia"/>
          <w:sz w:val="28"/>
          <w:szCs w:val="28"/>
        </w:rPr>
        <w:t>奸臣</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的人物，多擔任宣和殿學士職位。</w:t>
      </w:r>
    </w:p>
    <w:p w14:paraId="5A7899E6" w14:textId="77777777" w:rsidR="00FA127B" w:rsidRPr="00FA127B" w:rsidRDefault="00FA127B" w:rsidP="00FA127B">
      <w:pPr>
        <w:spacing w:after="0" w:line="240" w:lineRule="auto"/>
        <w:rPr>
          <w:rFonts w:ascii="Times New Roman" w:hAnsi="Times New Roman" w:cs="Times New Roman"/>
          <w:sz w:val="28"/>
          <w:szCs w:val="28"/>
        </w:rPr>
      </w:pPr>
    </w:p>
    <w:p w14:paraId="5FB4F8F9"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如上所述，①蔡攸是最初出任這些宣和殿館職的人。由表可見，除了例外的王黼和因娶茂德帝姬的恩典得以擔任待制的蔡鞗，政和年間，只有蔡攸一人擔任了宣和殿學士、大學士。由此可見設置宣和殿學士是以授予蔡攸該官為目的的。筆者認為宣和殿學士的出現是以蔡攸和宣和殿、徽宗的關系為前提的。後來學士一職的發展不過是其延續。如果是這樣，我們首先應該考察蔡攸和徽宗的關系。在下一節我們將要討論這一情況。</w:t>
      </w:r>
    </w:p>
    <w:p w14:paraId="3CC0624A" w14:textId="77777777" w:rsidR="00FA127B" w:rsidRPr="00FA127B" w:rsidRDefault="00FA127B" w:rsidP="00FA127B">
      <w:pPr>
        <w:spacing w:after="0" w:line="240" w:lineRule="auto"/>
        <w:rPr>
          <w:rFonts w:ascii="Times New Roman" w:hAnsi="Times New Roman" w:cs="Times New Roman"/>
          <w:sz w:val="28"/>
          <w:szCs w:val="28"/>
        </w:rPr>
      </w:pPr>
    </w:p>
    <w:p w14:paraId="3B87980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（二）徽宗和蔡攸</w:t>
      </w:r>
    </w:p>
    <w:p w14:paraId="5BE155DC" w14:textId="77777777" w:rsidR="00FA127B" w:rsidRPr="00FA127B" w:rsidRDefault="00FA127B" w:rsidP="00FA127B">
      <w:pPr>
        <w:spacing w:after="0" w:line="240" w:lineRule="auto"/>
        <w:rPr>
          <w:rFonts w:ascii="Times New Roman" w:hAnsi="Times New Roman" w:cs="Times New Roman"/>
          <w:sz w:val="28"/>
          <w:szCs w:val="28"/>
        </w:rPr>
      </w:pPr>
    </w:p>
    <w:p w14:paraId="6EA7ADAA" w14:textId="2F07535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以往我們一提到北宋末期就會想到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權相蔡京</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，因此只把蔡攸看做</w:t>
      </w:r>
      <w:r>
        <w:rPr>
          <w:rFonts w:ascii="Times New Roman" w:hAnsi="Times New Roman" w:cs="Times New Roman" w:hint="eastAsia"/>
          <w:sz w:val="28"/>
          <w:szCs w:val="28"/>
        </w:rPr>
        <w:t>「</w:t>
      </w:r>
      <w:r w:rsidRPr="00FA127B">
        <w:rPr>
          <w:rFonts w:ascii="Times New Roman" w:hAnsi="Times New Roman" w:cs="Times New Roman" w:hint="eastAsia"/>
          <w:sz w:val="28"/>
          <w:szCs w:val="28"/>
        </w:rPr>
        <w:t>蔡京的兒子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。但是我們看史料時，就會發現實際上蔡攸比蔡京更早受到徽宗的知遇。《宋史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蔡攸傳》記載：</w:t>
      </w:r>
    </w:p>
    <w:p w14:paraId="31BE3D4F" w14:textId="77777777" w:rsidR="00FA127B" w:rsidRPr="00FA127B" w:rsidRDefault="00FA127B" w:rsidP="00FA127B">
      <w:pPr>
        <w:spacing w:after="0" w:line="240" w:lineRule="auto"/>
        <w:rPr>
          <w:rFonts w:ascii="Times New Roman" w:hAnsi="Times New Roman" w:cs="Times New Roman"/>
          <w:sz w:val="28"/>
          <w:szCs w:val="28"/>
        </w:rPr>
      </w:pPr>
    </w:p>
    <w:p w14:paraId="6A42BE69" w14:textId="33FE6AC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元符中，監在京裁造院。徽宗時為端王，每退朝，攸適趨局，遇諸塗，必下馬拱立，王問左右，知為蔡承旨子，心善之。及即位，記其人，遂有寵。（注：《宋史》卷四七二《奸臣傳</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蔡攸傳》，頁</w:t>
      </w:r>
      <w:r w:rsidRPr="00FA127B">
        <w:rPr>
          <w:rFonts w:ascii="Times New Roman" w:hAnsi="Times New Roman" w:cs="Times New Roman" w:hint="eastAsia"/>
          <w:sz w:val="28"/>
          <w:szCs w:val="28"/>
        </w:rPr>
        <w:t>13730</w:t>
      </w:r>
      <w:r w:rsidRPr="00FA127B">
        <w:rPr>
          <w:rFonts w:ascii="Times New Roman" w:hAnsi="Times New Roman" w:cs="Times New Roman" w:hint="eastAsia"/>
          <w:sz w:val="28"/>
          <w:szCs w:val="28"/>
        </w:rPr>
        <w:t>。）</w:t>
      </w:r>
    </w:p>
    <w:p w14:paraId="1D8FC39F" w14:textId="77777777" w:rsidR="00FA127B" w:rsidRPr="00FA127B" w:rsidRDefault="00FA127B" w:rsidP="00FA127B">
      <w:pPr>
        <w:spacing w:after="0" w:line="240" w:lineRule="auto"/>
        <w:rPr>
          <w:rFonts w:ascii="Times New Roman" w:hAnsi="Times New Roman" w:cs="Times New Roman"/>
          <w:sz w:val="28"/>
          <w:szCs w:val="28"/>
        </w:rPr>
      </w:pPr>
    </w:p>
    <w:p w14:paraId="2F507FC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可見，徽宗還是端王之時就與他見過，對他謙恭的態度頗有好感。徽宗當然知道與章惇、蔡卞等一起強力推進新法的翰林學士承旨蔡京，但是與他相交不深。徽宗即位後，蔡京被貶至杭州，那時童貫尋找書畫古董，兩人意氣相投，於是蔡京得以接近了徽宗。但如果我們仔細考查蔡京和童貫的活動，就會發現兩人不可能同時在杭州，由此可見這個小故事是後世的誤傳。（注：黃以周等輯注：《續資治通鑒長編拾補》卷一八，建中靖國元年十二月戊戌條，按語部分，北京：中華書局，</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665</w:t>
      </w:r>
      <w:r w:rsidRPr="00FA127B">
        <w:rPr>
          <w:rFonts w:ascii="Times New Roman" w:hAnsi="Times New Roman" w:cs="Times New Roman" w:hint="eastAsia"/>
          <w:sz w:val="28"/>
          <w:szCs w:val="28"/>
        </w:rPr>
        <w:t>。）蔡京接近徽宗應該是在徽宗即位後才開始的。但蔡攸和徽宗心理上的接近在徽宗尚為端王時期就開始了，比蔡京更早。</w:t>
      </w:r>
    </w:p>
    <w:p w14:paraId="3E43E1E5" w14:textId="77777777" w:rsidR="00FA127B" w:rsidRPr="00FA127B" w:rsidRDefault="00FA127B" w:rsidP="00FA127B">
      <w:pPr>
        <w:spacing w:after="0" w:line="240" w:lineRule="auto"/>
        <w:rPr>
          <w:rFonts w:ascii="Times New Roman" w:hAnsi="Times New Roman" w:cs="Times New Roman"/>
          <w:sz w:val="28"/>
          <w:szCs w:val="28"/>
        </w:rPr>
      </w:pPr>
    </w:p>
    <w:p w14:paraId="4D3DE2C9" w14:textId="34D0EA4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而且，徽宗和蔡攸的密切關系，從其稱呼也可以知道：徽宗沒有稱呼他的姓名，而是以對待家人的方式稱他</w:t>
      </w:r>
      <w:r>
        <w:rPr>
          <w:rFonts w:ascii="Times New Roman" w:hAnsi="Times New Roman" w:cs="Times New Roman" w:hint="eastAsia"/>
          <w:sz w:val="28"/>
          <w:szCs w:val="28"/>
        </w:rPr>
        <w:t>「</w:t>
      </w:r>
      <w:r w:rsidRPr="00FA127B">
        <w:rPr>
          <w:rFonts w:ascii="Times New Roman" w:hAnsi="Times New Roman" w:cs="Times New Roman" w:hint="eastAsia"/>
          <w:sz w:val="28"/>
          <w:szCs w:val="28"/>
        </w:rPr>
        <w:t>蔡六</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。（注：《鐵圍山叢談》卷二，頁</w:t>
      </w:r>
      <w:r w:rsidRPr="00FA127B">
        <w:rPr>
          <w:rFonts w:ascii="Times New Roman" w:hAnsi="Times New Roman" w:cs="Times New Roman" w:hint="eastAsia"/>
          <w:sz w:val="28"/>
          <w:szCs w:val="28"/>
        </w:rPr>
        <w:t>38</w:t>
      </w:r>
      <w:r w:rsidRPr="00FA127B">
        <w:rPr>
          <w:rFonts w:ascii="Times New Roman" w:hAnsi="Times New Roman" w:cs="Times New Roman" w:hint="eastAsia"/>
          <w:sz w:val="28"/>
          <w:szCs w:val="28"/>
        </w:rPr>
        <w:t>。）據載：</w:t>
      </w:r>
    </w:p>
    <w:p w14:paraId="5A3215A1" w14:textId="77777777" w:rsidR="00FA127B" w:rsidRPr="00FA127B" w:rsidRDefault="00FA127B" w:rsidP="00FA127B">
      <w:pPr>
        <w:spacing w:after="0" w:line="240" w:lineRule="auto"/>
        <w:rPr>
          <w:rFonts w:ascii="Times New Roman" w:hAnsi="Times New Roman" w:cs="Times New Roman"/>
          <w:sz w:val="28"/>
          <w:szCs w:val="28"/>
        </w:rPr>
      </w:pPr>
    </w:p>
    <w:p w14:paraId="4E74AECF" w14:textId="538AF59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（宣和四年）蔡攸副童貫出師北伐。……既行，徽宗語其父京曰：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攸辭日奏，功成後要問朕覓念四、五都，知其英氣如此。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京但謝以小子無狀。二人乃上寵嬪，念四者閻婕妤也。（注：周輝：《清波雜志》卷二，北京：中華書局，</w:t>
      </w:r>
      <w:r w:rsidRPr="00FA127B">
        <w:rPr>
          <w:rFonts w:ascii="Times New Roman" w:hAnsi="Times New Roman" w:cs="Times New Roman" w:hint="eastAsia"/>
          <w:sz w:val="28"/>
          <w:szCs w:val="28"/>
        </w:rPr>
        <w:t>1994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81</w:t>
      </w:r>
      <w:r w:rsidRPr="00FA127B">
        <w:rPr>
          <w:rFonts w:ascii="Times New Roman" w:hAnsi="Times New Roman" w:cs="Times New Roman" w:hint="eastAsia"/>
          <w:sz w:val="28"/>
          <w:szCs w:val="28"/>
        </w:rPr>
        <w:t>。）</w:t>
      </w:r>
    </w:p>
    <w:p w14:paraId="6D63158F" w14:textId="77777777" w:rsidR="00FA127B" w:rsidRPr="00FA127B" w:rsidRDefault="00FA127B" w:rsidP="00FA127B">
      <w:pPr>
        <w:spacing w:after="0" w:line="240" w:lineRule="auto"/>
        <w:rPr>
          <w:rFonts w:ascii="Times New Roman" w:hAnsi="Times New Roman" w:cs="Times New Roman"/>
          <w:sz w:val="28"/>
          <w:szCs w:val="28"/>
        </w:rPr>
      </w:pPr>
    </w:p>
    <w:p w14:paraId="0D3F1167" w14:textId="04F92453"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這樣，開了有點下流的玩笑。徽宗笑蔡京惶恐的樣子。從這種情況可以明確蔡京和蔡攸誰與徽宗更為密切。宮崎市定指出徽宗對蔡京父子態度的差異，而且將蔡攸和王黼等人的政治活動直呼為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男寵政治</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，（注：宮崎市定：《水滸傳─虛構のなかの史實─》，《宮崎市定全集》第</w:t>
      </w:r>
      <w:r w:rsidRPr="00FA127B">
        <w:rPr>
          <w:rFonts w:ascii="Times New Roman" w:hAnsi="Times New Roman" w:cs="Times New Roman"/>
          <w:sz w:val="28"/>
          <w:szCs w:val="28"/>
        </w:rPr>
        <w:t>12</w:t>
      </w:r>
      <w:r w:rsidRPr="00FA127B">
        <w:rPr>
          <w:rFonts w:ascii="Times New Roman" w:hAnsi="Times New Roman" w:cs="Times New Roman" w:hint="eastAsia"/>
          <w:sz w:val="28"/>
          <w:szCs w:val="28"/>
        </w:rPr>
        <w:t>卷《水滸傳》，東京：巖波書店，</w:t>
      </w:r>
      <w:r w:rsidRPr="00FA127B">
        <w:rPr>
          <w:rFonts w:ascii="Times New Roman" w:hAnsi="Times New Roman" w:cs="Times New Roman"/>
          <w:sz w:val="28"/>
          <w:szCs w:val="28"/>
        </w:rPr>
        <w:t>1992</w:t>
      </w:r>
      <w:r w:rsidRPr="00FA127B">
        <w:rPr>
          <w:rFonts w:ascii="Times New Roman" w:hAnsi="Times New Roman" w:cs="Times New Roman" w:hint="eastAsia"/>
          <w:sz w:val="28"/>
          <w:szCs w:val="28"/>
        </w:rPr>
        <w:t>。）這個故事的確能說明宮崎市定的觀點。很可能最初在徽宗看來，蔡京的身份不過是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蔡攸之父</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478B5909" w14:textId="77777777" w:rsidR="00FA127B" w:rsidRPr="00FA127B" w:rsidRDefault="00FA127B" w:rsidP="00FA127B">
      <w:pPr>
        <w:spacing w:after="0" w:line="240" w:lineRule="auto"/>
        <w:rPr>
          <w:rFonts w:ascii="Times New Roman" w:hAnsi="Times New Roman" w:cs="Times New Roman"/>
          <w:sz w:val="28"/>
          <w:szCs w:val="28"/>
        </w:rPr>
      </w:pPr>
    </w:p>
    <w:p w14:paraId="47E38616" w14:textId="1372AB94"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得到徽宗隆寵的蔡攸到底是怎樣的人物呢？蔡攸，字居安，蔡京長子。根據《東都事略》記載，靖康元年（</w:t>
      </w:r>
      <w:r w:rsidRPr="00FA127B">
        <w:rPr>
          <w:rFonts w:ascii="Times New Roman" w:hAnsi="Times New Roman" w:cs="Times New Roman"/>
          <w:sz w:val="28"/>
          <w:szCs w:val="28"/>
        </w:rPr>
        <w:t>1126</w:t>
      </w:r>
      <w:r w:rsidRPr="00FA127B">
        <w:rPr>
          <w:rFonts w:ascii="Times New Roman" w:hAnsi="Times New Roman" w:cs="Times New Roman" w:hint="eastAsia"/>
          <w:sz w:val="28"/>
          <w:szCs w:val="28"/>
        </w:rPr>
        <w:t>）他</w:t>
      </w:r>
      <w:r>
        <w:rPr>
          <w:rFonts w:ascii="Times New Roman" w:hAnsi="Times New Roman" w:cs="Times New Roman" w:hint="eastAsia"/>
          <w:sz w:val="28"/>
          <w:szCs w:val="28"/>
        </w:rPr>
        <w:t>「</w:t>
      </w:r>
      <w:r w:rsidRPr="00FA127B">
        <w:rPr>
          <w:rFonts w:ascii="Times New Roman" w:hAnsi="Times New Roman" w:cs="Times New Roman" w:hint="eastAsia"/>
          <w:sz w:val="28"/>
          <w:szCs w:val="28"/>
        </w:rPr>
        <w:t>年五十</w:t>
      </w:r>
      <w:r>
        <w:rPr>
          <w:rFonts w:ascii="Times New Roman" w:hAnsi="Times New Roman" w:cs="Times New Roman" w:hint="eastAsia"/>
          <w:sz w:val="28"/>
          <w:szCs w:val="28"/>
        </w:rPr>
        <w:t>」</w:t>
      </w:r>
      <w:r w:rsidRPr="00FA127B">
        <w:rPr>
          <w:rFonts w:ascii="Times New Roman" w:hAnsi="Times New Roman" w:cs="Times New Roman" w:hint="eastAsia"/>
          <w:sz w:val="28"/>
          <w:szCs w:val="28"/>
        </w:rPr>
        <w:t>時去世，（注：《東都事略》卷一〇一《蔡攸傳》，頁</w:t>
      </w:r>
      <w:r w:rsidRPr="00FA127B">
        <w:rPr>
          <w:rFonts w:ascii="Times New Roman" w:hAnsi="Times New Roman" w:cs="Times New Roman"/>
          <w:sz w:val="28"/>
          <w:szCs w:val="28"/>
        </w:rPr>
        <w:t>1563</w:t>
      </w:r>
      <w:r w:rsidRPr="00FA127B">
        <w:rPr>
          <w:rFonts w:ascii="Times New Roman" w:hAnsi="Times New Roman" w:cs="Times New Roman" w:hint="eastAsia"/>
          <w:sz w:val="28"/>
          <w:szCs w:val="28"/>
        </w:rPr>
        <w:t>。）因此應是熙寧十年（</w:t>
      </w:r>
      <w:r w:rsidRPr="00FA127B">
        <w:rPr>
          <w:rFonts w:ascii="Times New Roman" w:hAnsi="Times New Roman" w:cs="Times New Roman"/>
          <w:sz w:val="28"/>
          <w:szCs w:val="28"/>
        </w:rPr>
        <w:t>1077</w:t>
      </w:r>
      <w:r w:rsidRPr="00FA127B">
        <w:rPr>
          <w:rFonts w:ascii="Times New Roman" w:hAnsi="Times New Roman" w:cs="Times New Roman" w:hint="eastAsia"/>
          <w:sz w:val="28"/>
          <w:szCs w:val="28"/>
        </w:rPr>
        <w:t>）出生。可能以恩蔭出任監在京裁造院，大約二十三四歲時與當時為端王的徽宗結識。崇寧三年（</w:t>
      </w:r>
      <w:r w:rsidRPr="00FA127B">
        <w:rPr>
          <w:rFonts w:ascii="Times New Roman" w:hAnsi="Times New Roman" w:cs="Times New Roman"/>
          <w:sz w:val="28"/>
          <w:szCs w:val="28"/>
        </w:rPr>
        <w:t>1104</w:t>
      </w:r>
      <w:r w:rsidRPr="00FA127B">
        <w:rPr>
          <w:rFonts w:ascii="Times New Roman" w:hAnsi="Times New Roman" w:cs="Times New Roman" w:hint="eastAsia"/>
          <w:sz w:val="28"/>
          <w:szCs w:val="28"/>
        </w:rPr>
        <w:t>）他被特別授予進士出身，政和年間參與編寫《九域圖志》和興建明堂等活動。但是根據《宋史》記載，由三館俊傑組成的編纂者之中，他是個</w:t>
      </w:r>
      <w:r>
        <w:rPr>
          <w:rFonts w:ascii="Times New Roman" w:hAnsi="Times New Roman" w:cs="Times New Roman" w:hint="eastAsia"/>
          <w:sz w:val="28"/>
          <w:szCs w:val="28"/>
        </w:rPr>
        <w:t>「</w:t>
      </w:r>
      <w:r w:rsidRPr="00FA127B">
        <w:rPr>
          <w:rFonts w:ascii="Times New Roman" w:hAnsi="Times New Roman" w:cs="Times New Roman" w:hint="eastAsia"/>
          <w:sz w:val="28"/>
          <w:szCs w:val="28"/>
        </w:rPr>
        <w:t>懵不知學</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的人，並不適合這一工作。（注：《宋史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蔡攸傳》，頁</w:t>
      </w:r>
      <w:r w:rsidRPr="00FA127B">
        <w:rPr>
          <w:rFonts w:ascii="Times New Roman" w:hAnsi="Times New Roman" w:cs="Times New Roman"/>
          <w:sz w:val="28"/>
          <w:szCs w:val="28"/>
        </w:rPr>
        <w:t>13731</w:t>
      </w:r>
      <w:r w:rsidRPr="00FA127B">
        <w:rPr>
          <w:rFonts w:ascii="Times New Roman" w:hAnsi="Times New Roman" w:cs="Times New Roman" w:hint="eastAsia"/>
          <w:sz w:val="28"/>
          <w:szCs w:val="28"/>
        </w:rPr>
        <w:t>。）</w:t>
      </w:r>
    </w:p>
    <w:p w14:paraId="7E9BCF55" w14:textId="77777777" w:rsidR="00FA127B" w:rsidRPr="00FA127B" w:rsidRDefault="00FA127B" w:rsidP="00FA127B">
      <w:pPr>
        <w:spacing w:after="0" w:line="240" w:lineRule="auto"/>
        <w:rPr>
          <w:rFonts w:ascii="Times New Roman" w:hAnsi="Times New Roman" w:cs="Times New Roman"/>
          <w:sz w:val="28"/>
          <w:szCs w:val="28"/>
        </w:rPr>
      </w:pPr>
    </w:p>
    <w:p w14:paraId="3A6DEBD0" w14:textId="074593A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另一方面，還有些逸聞。蔡攸自幼明敏，叔父蔡卞帶他拜訪王安石時，他提出機敏的問題，讓王安石為難；（注：楊萬里：《誠齋詩話》，影印文淵閣四庫全書，第</w:t>
      </w:r>
      <w:r w:rsidRPr="00FA127B">
        <w:rPr>
          <w:rFonts w:ascii="Times New Roman" w:hAnsi="Times New Roman" w:cs="Times New Roman"/>
          <w:sz w:val="28"/>
          <w:szCs w:val="28"/>
        </w:rPr>
        <w:t>1480</w:t>
      </w:r>
      <w:r w:rsidRPr="00FA127B">
        <w:rPr>
          <w:rFonts w:ascii="Times New Roman" w:hAnsi="Times New Roman" w:cs="Times New Roman" w:hint="eastAsia"/>
          <w:sz w:val="28"/>
          <w:szCs w:val="28"/>
        </w:rPr>
        <w:t>冊，頁</w:t>
      </w:r>
      <w:r w:rsidRPr="00FA127B">
        <w:rPr>
          <w:rFonts w:ascii="Times New Roman" w:hAnsi="Times New Roman" w:cs="Times New Roman"/>
          <w:sz w:val="28"/>
          <w:szCs w:val="28"/>
        </w:rPr>
        <w:t>345</w:t>
      </w:r>
      <w:r w:rsidRPr="00FA127B">
        <w:rPr>
          <w:rFonts w:ascii="Times New Roman" w:hAnsi="Times New Roman" w:cs="Times New Roman" w:hint="eastAsia"/>
          <w:sz w:val="28"/>
          <w:szCs w:val="28"/>
        </w:rPr>
        <w:t>。）還有，在曲宴，徽宗稱蔡攸</w:t>
      </w:r>
      <w:r>
        <w:rPr>
          <w:rFonts w:ascii="Times New Roman" w:hAnsi="Times New Roman" w:cs="Times New Roman" w:hint="eastAsia"/>
          <w:sz w:val="28"/>
          <w:szCs w:val="28"/>
        </w:rPr>
        <w:t>「</w:t>
      </w:r>
      <w:r w:rsidRPr="00FA127B">
        <w:rPr>
          <w:rFonts w:ascii="Times New Roman" w:hAnsi="Times New Roman" w:cs="Times New Roman" w:hint="eastAsia"/>
          <w:sz w:val="28"/>
          <w:szCs w:val="28"/>
        </w:rPr>
        <w:t>相公公相子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，那麽蔡攸馬上回稱徽宗</w:t>
      </w:r>
      <w:r>
        <w:rPr>
          <w:rFonts w:ascii="Times New Roman" w:hAnsi="Times New Roman" w:cs="Times New Roman" w:hint="eastAsia"/>
          <w:sz w:val="28"/>
          <w:szCs w:val="28"/>
        </w:rPr>
        <w:t>「</w:t>
      </w:r>
      <w:r w:rsidRPr="00FA127B">
        <w:rPr>
          <w:rFonts w:ascii="Times New Roman" w:hAnsi="Times New Roman" w:cs="Times New Roman" w:hint="eastAsia"/>
          <w:sz w:val="28"/>
          <w:szCs w:val="28"/>
        </w:rPr>
        <w:t>人主主人翁</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。（注：陸遊：《老學庵筆記》卷一〇，北京：中華書局，</w:t>
      </w:r>
      <w:r w:rsidRPr="00FA127B">
        <w:rPr>
          <w:rFonts w:ascii="Times New Roman" w:hAnsi="Times New Roman" w:cs="Times New Roman"/>
          <w:sz w:val="28"/>
          <w:szCs w:val="28"/>
        </w:rPr>
        <w:t>1979</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127</w:t>
      </w:r>
      <w:r w:rsidRPr="00FA127B">
        <w:rPr>
          <w:rFonts w:ascii="Times New Roman" w:hAnsi="Times New Roman" w:cs="Times New Roman" w:hint="eastAsia"/>
          <w:sz w:val="28"/>
          <w:szCs w:val="28"/>
        </w:rPr>
        <w:t>。）由此可見他是個機智的人。因而得徽宗寵幸。關於上述</w:t>
      </w:r>
      <w:r>
        <w:rPr>
          <w:rFonts w:ascii="Times New Roman" w:hAnsi="Times New Roman" w:cs="Times New Roman" w:hint="eastAsia"/>
          <w:sz w:val="28"/>
          <w:szCs w:val="28"/>
        </w:rPr>
        <w:t>「</w:t>
      </w:r>
      <w:r w:rsidRPr="00FA127B">
        <w:rPr>
          <w:rFonts w:ascii="Times New Roman" w:hAnsi="Times New Roman" w:cs="Times New Roman" w:hint="eastAsia"/>
          <w:sz w:val="28"/>
          <w:szCs w:val="28"/>
        </w:rPr>
        <w:t>懵不知學</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的評價，我們要考慮到有後人對蔡京家族存有偏見的因素。</w:t>
      </w:r>
    </w:p>
    <w:p w14:paraId="25FC4EAD" w14:textId="77777777" w:rsidR="00FA127B" w:rsidRPr="00FA127B" w:rsidRDefault="00FA127B" w:rsidP="00FA127B">
      <w:pPr>
        <w:spacing w:after="0" w:line="240" w:lineRule="auto"/>
        <w:rPr>
          <w:rFonts w:ascii="Times New Roman" w:hAnsi="Times New Roman" w:cs="Times New Roman"/>
          <w:sz w:val="28"/>
          <w:szCs w:val="28"/>
        </w:rPr>
      </w:pPr>
    </w:p>
    <w:p w14:paraId="5B62FA98" w14:textId="258646A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蔡攸傳》中有關於蔡攸經常近侍徽宗的記載：</w:t>
      </w:r>
    </w:p>
    <w:p w14:paraId="7F347873" w14:textId="77777777" w:rsidR="00FA127B" w:rsidRPr="00FA127B" w:rsidRDefault="00FA127B" w:rsidP="00FA127B">
      <w:pPr>
        <w:spacing w:after="0" w:line="240" w:lineRule="auto"/>
        <w:rPr>
          <w:rFonts w:ascii="Times New Roman" w:hAnsi="Times New Roman" w:cs="Times New Roman"/>
          <w:sz w:val="28"/>
          <w:szCs w:val="28"/>
        </w:rPr>
      </w:pPr>
    </w:p>
    <w:p w14:paraId="1AFDCED0" w14:textId="04334C6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攸歷開府儀同三司、鎮海軍節度使、少保，進見無時，益用事，與王黼得預宮中秘戲，或侍曲宴，則短衫窄褲，塗抹青紅，雜倡優侏儒，多道市井淫媟謔浪語，以蠱帝心。妻宋氏出入禁掖，子行領殿中監。視執政，寵信傾其父。（注：《宋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蔡攸傳》，頁</w:t>
      </w:r>
      <w:r w:rsidRPr="00FA127B">
        <w:rPr>
          <w:rFonts w:ascii="Times New Roman" w:hAnsi="Times New Roman" w:cs="Times New Roman" w:hint="eastAsia"/>
          <w:sz w:val="28"/>
          <w:szCs w:val="28"/>
        </w:rPr>
        <w:t>13731</w:t>
      </w:r>
      <w:r w:rsidRPr="00FA127B">
        <w:rPr>
          <w:rFonts w:ascii="Times New Roman" w:hAnsi="Times New Roman" w:cs="Times New Roman" w:hint="eastAsia"/>
          <w:sz w:val="28"/>
          <w:szCs w:val="28"/>
        </w:rPr>
        <w:t>。）</w:t>
      </w:r>
    </w:p>
    <w:p w14:paraId="15F3BEC8" w14:textId="77777777" w:rsidR="00FA127B" w:rsidRPr="00FA127B" w:rsidRDefault="00FA127B" w:rsidP="00FA127B">
      <w:pPr>
        <w:spacing w:after="0" w:line="240" w:lineRule="auto"/>
        <w:rPr>
          <w:rFonts w:ascii="Times New Roman" w:hAnsi="Times New Roman" w:cs="Times New Roman"/>
          <w:sz w:val="28"/>
          <w:szCs w:val="28"/>
        </w:rPr>
      </w:pPr>
    </w:p>
    <w:p w14:paraId="42EAC17E"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這樣，他在禁中的宴會中恣意胡為，並與演員一起出演醜角。此時連他妻子宋氏也可以進入禁中，而當時此處普通官僚都不可以進入，因此權相蔡京為了保持自己的權力需要與宦官勾結。由此可見宣和殿學士的特殊性。我們暫且不論身為學士的蔡攸，為什麽他的妻子也可以進入禁中呢？在《朱子語類》中記載了一個有趣的故事：</w:t>
      </w:r>
    </w:p>
    <w:p w14:paraId="430DD983" w14:textId="77777777" w:rsidR="00FA127B" w:rsidRPr="00FA127B" w:rsidRDefault="00FA127B" w:rsidP="00FA127B">
      <w:pPr>
        <w:spacing w:after="0" w:line="240" w:lineRule="auto"/>
        <w:rPr>
          <w:rFonts w:ascii="Times New Roman" w:hAnsi="Times New Roman" w:cs="Times New Roman"/>
          <w:sz w:val="28"/>
          <w:szCs w:val="28"/>
        </w:rPr>
      </w:pPr>
    </w:p>
    <w:p w14:paraId="055E4F29" w14:textId="12BE9DB9"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蔡京父子在京城之西兩坊對賜甲第四區，極天下土木之工。一曰太師第，乃京之自居也。二曰樞密第，乃攸之居也。三曰駙馬第，乃鞗之居也。四曰殿監第，乃攸子之居也。攸妻劉，乃明達、明節之族，有寵，而二劉不能容，乃出嫁攸，權寵之盛亞之。（注：朱熹述，黎靖德編：《朱子語類》卷一四〇《論文下</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詩》，北京：中華書局，</w:t>
      </w:r>
      <w:r w:rsidRPr="00FA127B">
        <w:rPr>
          <w:rFonts w:ascii="Times New Roman" w:hAnsi="Times New Roman" w:cs="Times New Roman"/>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3332</w:t>
      </w:r>
      <w:r w:rsidRPr="00FA127B">
        <w:rPr>
          <w:rFonts w:ascii="Times New Roman" w:hAnsi="Times New Roman" w:cs="Times New Roman" w:hint="eastAsia"/>
          <w:sz w:val="28"/>
          <w:szCs w:val="28"/>
        </w:rPr>
        <w:t>。朝鮮抄本的徽州版本《朱子語類》卷一三九《作文二</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本朝》中，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攸妻劉</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出嫁攸</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這兩個部分的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攸</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字都缺失，京都：中文出版社，</w:t>
      </w:r>
      <w:r w:rsidRPr="00FA127B">
        <w:rPr>
          <w:rFonts w:ascii="Times New Roman" w:hAnsi="Times New Roman" w:cs="Times New Roman"/>
          <w:sz w:val="28"/>
          <w:szCs w:val="28"/>
        </w:rPr>
        <w:t>1982</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1889</w:t>
      </w:r>
      <w:r w:rsidRPr="00FA127B">
        <w:rPr>
          <w:rFonts w:ascii="Times New Roman" w:hAnsi="Times New Roman" w:cs="Times New Roman" w:hint="eastAsia"/>
          <w:sz w:val="28"/>
          <w:szCs w:val="28"/>
        </w:rPr>
        <w:t>。）</w:t>
      </w:r>
    </w:p>
    <w:p w14:paraId="0E0F7FD6" w14:textId="77777777" w:rsidR="00FA127B" w:rsidRPr="00FA127B" w:rsidRDefault="00FA127B" w:rsidP="00FA127B">
      <w:pPr>
        <w:spacing w:after="0" w:line="240" w:lineRule="auto"/>
        <w:rPr>
          <w:rFonts w:ascii="Times New Roman" w:hAnsi="Times New Roman" w:cs="Times New Roman"/>
          <w:sz w:val="28"/>
          <w:szCs w:val="28"/>
        </w:rPr>
      </w:pPr>
    </w:p>
    <w:p w14:paraId="03A7E11B" w14:textId="0FDA907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據此，蔡攸的妻子是劉氏，她是明達皇後和明節皇後的親戚，（注：兩個劉皇後中，明節皇後是如第一章所介紹的當時最受到徽宗寵愛的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劉安妃</w:t>
      </w:r>
      <w:r>
        <w:rPr>
          <w:rFonts w:ascii="Times New Roman" w:hAnsi="Times New Roman" w:cs="Times New Roman" w:hint="eastAsia"/>
          <w:sz w:val="28"/>
          <w:szCs w:val="28"/>
        </w:rPr>
        <w:t>」</w:t>
      </w:r>
      <w:r w:rsidRPr="00FA127B">
        <w:rPr>
          <w:rFonts w:ascii="Times New Roman" w:hAnsi="Times New Roman" w:cs="Times New Roman" w:hint="eastAsia"/>
          <w:sz w:val="28"/>
          <w:szCs w:val="28"/>
        </w:rPr>
        <w:t>。明達皇後是劉安妃之前受徽宗寵愛的人物。她們實際上沒有血統關系，但由於她們同姓，因此明達將明節收做養女（《宋史》卷二四三《後妃下</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劉貴妃》，頁</w:t>
      </w:r>
      <w:r w:rsidRPr="00FA127B">
        <w:rPr>
          <w:rFonts w:ascii="Times New Roman" w:hAnsi="Times New Roman" w:cs="Times New Roman" w:hint="eastAsia"/>
          <w:sz w:val="28"/>
          <w:szCs w:val="28"/>
        </w:rPr>
        <w:t>8644</w:t>
      </w:r>
      <w:r w:rsidRPr="00FA127B">
        <w:rPr>
          <w:rFonts w:ascii="Times New Roman" w:hAnsi="Times New Roman" w:cs="Times New Roman" w:hint="eastAsia"/>
          <w:sz w:val="28"/>
          <w:szCs w:val="28"/>
        </w:rPr>
        <w:t>）。）她一度受到徽宗的寵愛，但未留在禁中，徽宗將她賜給蔡攸。由此我們可以認為她是利用這種關系進入禁中的。但是蔡攸的妻子是我們在上面看到的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宋氏</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，這個事實從她的姻戚關系可以得到確認，這與《朱子語類》記載的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劉氏</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有矛盾。或許是宋氏死去後，徽宗把劉氏賜給了他。</w:t>
      </w:r>
    </w:p>
    <w:p w14:paraId="5A736A4D" w14:textId="77777777" w:rsidR="00FA127B" w:rsidRPr="00FA127B" w:rsidRDefault="00FA127B" w:rsidP="00FA127B">
      <w:pPr>
        <w:spacing w:after="0" w:line="240" w:lineRule="auto"/>
        <w:rPr>
          <w:rFonts w:ascii="Times New Roman" w:hAnsi="Times New Roman" w:cs="Times New Roman"/>
          <w:sz w:val="28"/>
          <w:szCs w:val="28"/>
        </w:rPr>
      </w:pPr>
    </w:p>
    <w:p w14:paraId="18C1ED3B" w14:textId="640BA56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關於蔡京家族和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劉氏</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的關系，還有其他史料可證。本文第一章第一節介紹的史料Ⅱ《保和殿曲燕記》的後半部分記載蔡京與劉安妃即明節皇後會面的情形曰：</w:t>
      </w:r>
    </w:p>
    <w:p w14:paraId="62B6C16E" w14:textId="77777777" w:rsidR="00FA127B" w:rsidRPr="00FA127B" w:rsidRDefault="00FA127B" w:rsidP="00FA127B">
      <w:pPr>
        <w:spacing w:after="0" w:line="240" w:lineRule="auto"/>
        <w:rPr>
          <w:rFonts w:ascii="Times New Roman" w:hAnsi="Times New Roman" w:cs="Times New Roman"/>
          <w:sz w:val="28"/>
          <w:szCs w:val="28"/>
        </w:rPr>
      </w:pPr>
    </w:p>
    <w:p w14:paraId="1827805D" w14:textId="1EFD9B9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須臾，中使召臣至玉華閣，上手持詩曰：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因卿有詩，況姻家，自當見。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頃緣葭莩，已得拜望，故敢以詩請。</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上大笑。妃素妝，無珠玉飾，綽約若仙子。（注：《揮麈錄</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余話》卷一，頁</w:t>
      </w:r>
      <w:r w:rsidRPr="00FA127B">
        <w:rPr>
          <w:rFonts w:ascii="Times New Roman" w:hAnsi="Times New Roman" w:cs="Times New Roman" w:hint="eastAsia"/>
          <w:sz w:val="28"/>
          <w:szCs w:val="28"/>
        </w:rPr>
        <w:t>277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278</w:t>
      </w:r>
      <w:r w:rsidRPr="00FA127B">
        <w:rPr>
          <w:rFonts w:ascii="Times New Roman" w:hAnsi="Times New Roman" w:cs="Times New Roman" w:hint="eastAsia"/>
          <w:sz w:val="28"/>
          <w:szCs w:val="28"/>
        </w:rPr>
        <w:t>。）</w:t>
      </w:r>
    </w:p>
    <w:p w14:paraId="3E743CBD" w14:textId="77777777" w:rsidR="00FA127B" w:rsidRPr="00FA127B" w:rsidRDefault="00FA127B" w:rsidP="00FA127B">
      <w:pPr>
        <w:spacing w:after="0" w:line="240" w:lineRule="auto"/>
        <w:rPr>
          <w:rFonts w:ascii="Times New Roman" w:hAnsi="Times New Roman" w:cs="Times New Roman"/>
          <w:sz w:val="28"/>
          <w:szCs w:val="28"/>
        </w:rPr>
      </w:pPr>
    </w:p>
    <w:p w14:paraId="0C4AE70B" w14:textId="29833E2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葭莩</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這一句話，《漢書》景三王傳附中山靖王勝傳里記載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葭莩之親</w:t>
      </w:r>
      <w:r>
        <w:rPr>
          <w:rFonts w:ascii="Times New Roman" w:hAnsi="Times New Roman" w:cs="Times New Roman" w:hint="eastAsia"/>
          <w:sz w:val="28"/>
          <w:szCs w:val="28"/>
        </w:rPr>
        <w:t>」</w:t>
      </w:r>
      <w:r w:rsidRPr="00FA127B">
        <w:rPr>
          <w:rFonts w:ascii="Times New Roman" w:hAnsi="Times New Roman" w:cs="Times New Roman" w:hint="eastAsia"/>
          <w:sz w:val="28"/>
          <w:szCs w:val="28"/>
        </w:rPr>
        <w:t>，就意味著是遠親。從他們的談話來看，明節皇後劉氏是蔡京的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遠親</w:t>
      </w:r>
      <w:r>
        <w:rPr>
          <w:rFonts w:ascii="Times New Roman" w:hAnsi="Times New Roman" w:cs="Times New Roman" w:hint="eastAsia"/>
          <w:sz w:val="28"/>
          <w:szCs w:val="28"/>
        </w:rPr>
        <w:t>」</w:t>
      </w:r>
      <w:r w:rsidRPr="00FA127B">
        <w:rPr>
          <w:rFonts w:ascii="Times New Roman" w:hAnsi="Times New Roman" w:cs="Times New Roman" w:hint="eastAsia"/>
          <w:sz w:val="28"/>
          <w:szCs w:val="28"/>
        </w:rPr>
        <w:t>。《鐵圍山叢談》中記載：</w:t>
      </w:r>
    </w:p>
    <w:p w14:paraId="308E564E" w14:textId="77777777" w:rsidR="00FA127B" w:rsidRPr="00FA127B" w:rsidRDefault="00FA127B" w:rsidP="00FA127B">
      <w:pPr>
        <w:spacing w:after="0" w:line="240" w:lineRule="auto"/>
        <w:rPr>
          <w:rFonts w:ascii="Times New Roman" w:hAnsi="Times New Roman" w:cs="Times New Roman"/>
          <w:sz w:val="28"/>
          <w:szCs w:val="28"/>
        </w:rPr>
      </w:pPr>
    </w:p>
    <w:p w14:paraId="5F91C8D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及政和末，伯氏（蔡攸）既連姻戚里，後大辟第，開河路，作覆道，以通宮禁。（注：《鐵圍山叢談》卷三，頁</w:t>
      </w:r>
      <w:r w:rsidRPr="00FA127B">
        <w:rPr>
          <w:rFonts w:ascii="Times New Roman" w:hAnsi="Times New Roman" w:cs="Times New Roman" w:hint="eastAsia"/>
          <w:sz w:val="28"/>
          <w:szCs w:val="28"/>
        </w:rPr>
        <w:t>55</w:t>
      </w:r>
      <w:r w:rsidRPr="00FA127B">
        <w:rPr>
          <w:rFonts w:ascii="Times New Roman" w:hAnsi="Times New Roman" w:cs="Times New Roman" w:hint="eastAsia"/>
          <w:sz w:val="28"/>
          <w:szCs w:val="28"/>
        </w:rPr>
        <w:t>。）</w:t>
      </w:r>
    </w:p>
    <w:p w14:paraId="76D316DA" w14:textId="77777777" w:rsidR="00FA127B" w:rsidRPr="00FA127B" w:rsidRDefault="00FA127B" w:rsidP="00FA127B">
      <w:pPr>
        <w:spacing w:after="0" w:line="240" w:lineRule="auto"/>
        <w:rPr>
          <w:rFonts w:ascii="Times New Roman" w:hAnsi="Times New Roman" w:cs="Times New Roman"/>
          <w:sz w:val="28"/>
          <w:szCs w:val="28"/>
        </w:rPr>
      </w:pPr>
    </w:p>
    <w:p w14:paraId="1B20AA3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可見，在蔡氏家族中與其說是蔡京，不如說是以蔡攸一家為中心與後宮結成姻親關系的。於是，我們可以設想蔡攸擁有與蔡京不同的與徽宗聯絡的途徑。</w:t>
      </w:r>
    </w:p>
    <w:p w14:paraId="4F2F1E4E" w14:textId="77777777" w:rsidR="00FA127B" w:rsidRPr="00FA127B" w:rsidRDefault="00FA127B" w:rsidP="00FA127B">
      <w:pPr>
        <w:spacing w:after="0" w:line="240" w:lineRule="auto"/>
        <w:rPr>
          <w:rFonts w:ascii="Times New Roman" w:hAnsi="Times New Roman" w:cs="Times New Roman"/>
          <w:sz w:val="28"/>
          <w:szCs w:val="28"/>
        </w:rPr>
      </w:pPr>
    </w:p>
    <w:p w14:paraId="5DAA68C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我們回到蔡攸和徽宗的關系。宣和後期，史料中可以看到在各種政治場景，兩人都有密切關系。如上所述，宣和四年（</w:t>
      </w:r>
      <w:r w:rsidRPr="00FA127B">
        <w:rPr>
          <w:rFonts w:ascii="Times New Roman" w:hAnsi="Times New Roman" w:cs="Times New Roman" w:hint="eastAsia"/>
          <w:sz w:val="28"/>
          <w:szCs w:val="28"/>
        </w:rPr>
        <w:t>1122</w:t>
      </w:r>
      <w:r w:rsidRPr="00FA127B">
        <w:rPr>
          <w:rFonts w:ascii="Times New Roman" w:hAnsi="Times New Roman" w:cs="Times New Roman" w:hint="eastAsia"/>
          <w:sz w:val="28"/>
          <w:szCs w:val="28"/>
        </w:rPr>
        <w:t>），蔡攸作為宣撫副使與童貫一起出征燕京。但事實上他的職務不是幫助童貫，而是監視他的行為。蔡攸啟程時，徽宗親自告訴他：</w:t>
      </w:r>
    </w:p>
    <w:p w14:paraId="6D81ACD2" w14:textId="77777777" w:rsidR="00FA127B" w:rsidRPr="00FA127B" w:rsidRDefault="00FA127B" w:rsidP="00FA127B">
      <w:pPr>
        <w:spacing w:after="0" w:line="240" w:lineRule="auto"/>
        <w:rPr>
          <w:rFonts w:ascii="Times New Roman" w:hAnsi="Times New Roman" w:cs="Times New Roman"/>
          <w:sz w:val="28"/>
          <w:szCs w:val="28"/>
        </w:rPr>
      </w:pPr>
    </w:p>
    <w:p w14:paraId="22CFE60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卿朕所倚毗，無出右者，所以輟卿為副，實監軍爾，如軍旅之事，卿何預焉。只專任民事，及監察貫之所為可。（注：《會編》卷六《政宣上帙》，宣和四年五月九日條《北征紀實》，頁</w:t>
      </w:r>
      <w:r w:rsidRPr="00FA127B">
        <w:rPr>
          <w:rFonts w:ascii="Times New Roman" w:hAnsi="Times New Roman" w:cs="Times New Roman" w:hint="eastAsia"/>
          <w:sz w:val="28"/>
          <w:szCs w:val="28"/>
        </w:rPr>
        <w:t>39</w:t>
      </w:r>
      <w:r w:rsidRPr="00FA127B">
        <w:rPr>
          <w:rFonts w:ascii="Times New Roman" w:hAnsi="Times New Roman" w:cs="Times New Roman" w:hint="eastAsia"/>
          <w:sz w:val="28"/>
          <w:szCs w:val="28"/>
        </w:rPr>
        <w:t>。）</w:t>
      </w:r>
    </w:p>
    <w:p w14:paraId="1CB89068" w14:textId="77777777" w:rsidR="00FA127B" w:rsidRPr="00FA127B" w:rsidRDefault="00FA127B" w:rsidP="00FA127B">
      <w:pPr>
        <w:spacing w:after="0" w:line="240" w:lineRule="auto"/>
        <w:rPr>
          <w:rFonts w:ascii="Times New Roman" w:hAnsi="Times New Roman" w:cs="Times New Roman"/>
          <w:sz w:val="28"/>
          <w:szCs w:val="28"/>
        </w:rPr>
      </w:pPr>
    </w:p>
    <w:p w14:paraId="6F88B4E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此時，徽宗已不相信童貫，凡事都派遣與童貫不同系統的宦官，讓他們收集情報。（注：《會編》卷一一《政宣上帙》，宣和四年十一月二七日條，頁</w:t>
      </w:r>
      <w:r w:rsidRPr="00FA127B">
        <w:rPr>
          <w:rFonts w:ascii="Times New Roman" w:hAnsi="Times New Roman" w:cs="Times New Roman" w:hint="eastAsia"/>
          <w:sz w:val="28"/>
          <w:szCs w:val="28"/>
        </w:rPr>
        <w:t>81</w:t>
      </w:r>
      <w:r w:rsidRPr="00FA127B">
        <w:rPr>
          <w:rFonts w:ascii="Times New Roman" w:hAnsi="Times New Roman" w:cs="Times New Roman" w:hint="eastAsia"/>
          <w:sz w:val="28"/>
          <w:szCs w:val="28"/>
        </w:rPr>
        <w:t>；《會編》卷一二《政宣上帙》，宣和四年十二月十一日條《北征紀實》，頁</w:t>
      </w:r>
      <w:r w:rsidRPr="00FA127B">
        <w:rPr>
          <w:rFonts w:ascii="Times New Roman" w:hAnsi="Times New Roman" w:cs="Times New Roman" w:hint="eastAsia"/>
          <w:sz w:val="28"/>
          <w:szCs w:val="28"/>
        </w:rPr>
        <w:t>87</w:t>
      </w:r>
      <w:r w:rsidRPr="00FA127B">
        <w:rPr>
          <w:rFonts w:ascii="Times New Roman" w:hAnsi="Times New Roman" w:cs="Times New Roman" w:hint="eastAsia"/>
          <w:sz w:val="28"/>
          <w:szCs w:val="28"/>
        </w:rPr>
        <w:t>。）蔡攸擔任副使也有這個原因。蔡攸和童貫並非始終合作的。（注：結果，在他們任職於宣撫司的時期，兩人開始合作，如後文所述，蔡攸擔任領樞密院事，掌管講議司的時候，拔擢了童貫。但若由此認為從一開始二人就存在合作關系的話是不恰當的。）在這次作戰時，蔡攸的職務是一般由宦官擔任的監軍，其背景便是徽宗和蔡攸間牢不可破的信任。（注：利用宦官監督地方的情況並不限於此時，徽宗朝加強了這一制度。《卻掃編》卷中，頁</w:t>
      </w:r>
      <w:r w:rsidRPr="00FA127B">
        <w:rPr>
          <w:rFonts w:ascii="Times New Roman" w:hAnsi="Times New Roman" w:cs="Times New Roman" w:hint="eastAsia"/>
          <w:sz w:val="28"/>
          <w:szCs w:val="28"/>
        </w:rPr>
        <w:t>89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90</w:t>
      </w:r>
      <w:r w:rsidRPr="00FA127B">
        <w:rPr>
          <w:rFonts w:ascii="Times New Roman" w:hAnsi="Times New Roman" w:cs="Times New Roman" w:hint="eastAsia"/>
          <w:sz w:val="28"/>
          <w:szCs w:val="28"/>
        </w:rPr>
        <w:t>。）</w:t>
      </w:r>
    </w:p>
    <w:p w14:paraId="6A90FAED" w14:textId="77777777" w:rsidR="00FA127B" w:rsidRPr="00FA127B" w:rsidRDefault="00FA127B" w:rsidP="00FA127B">
      <w:pPr>
        <w:spacing w:after="0" w:line="240" w:lineRule="auto"/>
        <w:rPr>
          <w:rFonts w:ascii="Times New Roman" w:hAnsi="Times New Roman" w:cs="Times New Roman"/>
          <w:sz w:val="28"/>
          <w:szCs w:val="28"/>
        </w:rPr>
      </w:pPr>
    </w:p>
    <w:p w14:paraId="56F73D6C"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他們大敗於遼軍，不能單獨攻下燕京，不得不借女真之力。結果由童貫一人背負了責任，宣和五年（</w:t>
      </w:r>
      <w:r w:rsidRPr="00FA127B">
        <w:rPr>
          <w:rFonts w:ascii="Times New Roman" w:hAnsi="Times New Roman" w:cs="Times New Roman"/>
          <w:sz w:val="28"/>
          <w:szCs w:val="28"/>
        </w:rPr>
        <w:t>1123</w:t>
      </w:r>
      <w:r w:rsidRPr="00FA127B">
        <w:rPr>
          <w:rFonts w:ascii="Times New Roman" w:hAnsi="Times New Roman" w:cs="Times New Roman" w:hint="eastAsia"/>
          <w:sz w:val="28"/>
          <w:szCs w:val="28"/>
        </w:rPr>
        <w:t>）七月，他們從燕山府凱旋，不久童貫致仕。（注：《宋史》卷二二《徽宗紀四》，宣和五年七月己未條，頁</w:t>
      </w:r>
      <w:r w:rsidRPr="00FA127B">
        <w:rPr>
          <w:rFonts w:ascii="Times New Roman" w:hAnsi="Times New Roman" w:cs="Times New Roman"/>
          <w:sz w:val="28"/>
          <w:szCs w:val="28"/>
        </w:rPr>
        <w:t>412</w:t>
      </w:r>
      <w:r w:rsidRPr="00FA127B">
        <w:rPr>
          <w:rFonts w:ascii="Times New Roman" w:hAnsi="Times New Roman" w:cs="Times New Roman" w:hint="eastAsia"/>
          <w:sz w:val="28"/>
          <w:szCs w:val="28"/>
        </w:rPr>
        <w:t>。）而蔡攸卻於同年六月以少師擔任領樞密院事，作為童貫的繼任者升任執政。（注：朱熹記載此時蔡攸被封為英國公、燕國公，但其他史料中沒有這個事情。《朱子語類》卷一三〇《本朝四》，頁</w:t>
      </w:r>
      <w:r w:rsidRPr="00FA127B">
        <w:rPr>
          <w:rFonts w:ascii="Times New Roman" w:hAnsi="Times New Roman" w:cs="Times New Roman"/>
          <w:sz w:val="28"/>
          <w:szCs w:val="28"/>
        </w:rPr>
        <w:t>3128</w:t>
      </w:r>
      <w:r w:rsidRPr="00FA127B">
        <w:rPr>
          <w:rFonts w:ascii="Times New Roman" w:hAnsi="Times New Roman" w:cs="Times New Roman" w:hint="eastAsia"/>
          <w:sz w:val="28"/>
          <w:szCs w:val="28"/>
        </w:rPr>
        <w:t>。）</w:t>
      </w:r>
    </w:p>
    <w:p w14:paraId="65FC4494" w14:textId="77777777" w:rsidR="00FA127B" w:rsidRPr="00FA127B" w:rsidRDefault="00FA127B" w:rsidP="00FA127B">
      <w:pPr>
        <w:spacing w:after="0" w:line="240" w:lineRule="auto"/>
        <w:rPr>
          <w:rFonts w:ascii="Times New Roman" w:hAnsi="Times New Roman" w:cs="Times New Roman"/>
          <w:sz w:val="28"/>
          <w:szCs w:val="28"/>
        </w:rPr>
      </w:pPr>
    </w:p>
    <w:p w14:paraId="19DFD4A2" w14:textId="58F7EC6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讓我們再次回到本文開頭的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舞台</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。宣和末期，由於金軍南侵，徽宗演了一出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禪讓戲</w:t>
      </w:r>
      <w:r>
        <w:rPr>
          <w:rFonts w:ascii="Times New Roman" w:hAnsi="Times New Roman" w:cs="Times New Roman" w:hint="eastAsia"/>
          <w:sz w:val="28"/>
          <w:szCs w:val="28"/>
        </w:rPr>
        <w:t>」</w:t>
      </w:r>
      <w:r w:rsidRPr="00FA127B">
        <w:rPr>
          <w:rFonts w:ascii="Times New Roman" w:hAnsi="Times New Roman" w:cs="Times New Roman" w:hint="eastAsia"/>
          <w:sz w:val="28"/>
          <w:szCs w:val="28"/>
        </w:rPr>
        <w:t>，蔡攸沒有公開亮相，但實際上他參與了這一鬧劇的策劃。其他史料中記載禪讓當天的情況雲：</w:t>
      </w:r>
    </w:p>
    <w:p w14:paraId="3AED0FC9" w14:textId="77777777" w:rsidR="00FA127B" w:rsidRPr="00FA127B" w:rsidRDefault="00FA127B" w:rsidP="00FA127B">
      <w:pPr>
        <w:spacing w:after="0" w:line="240" w:lineRule="auto"/>
        <w:rPr>
          <w:rFonts w:ascii="Times New Roman" w:hAnsi="Times New Roman" w:cs="Times New Roman"/>
          <w:sz w:val="28"/>
          <w:szCs w:val="28"/>
        </w:rPr>
      </w:pPr>
    </w:p>
    <w:p w14:paraId="3383700E" w14:textId="7EDDB9C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明日，遂御玉華閣，召宰執，書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傳位東宮</w:t>
      </w:r>
      <w:r>
        <w:rPr>
          <w:rFonts w:ascii="Times New Roman" w:hAnsi="Times New Roman" w:cs="Times New Roman" w:hint="eastAsia"/>
          <w:sz w:val="28"/>
          <w:szCs w:val="28"/>
        </w:rPr>
        <w:t>」</w:t>
      </w:r>
      <w:r w:rsidRPr="00FA127B">
        <w:rPr>
          <w:rFonts w:ascii="Times New Roman" w:hAnsi="Times New Roman" w:cs="Times New Roman" w:hint="eastAsia"/>
          <w:sz w:val="28"/>
          <w:szCs w:val="28"/>
        </w:rPr>
        <w:t>四字，以付蔡攸。又一日，欽宗遂即位，實宣和七年十一月辛酉也。（注：岳珂：《桯史》卷八《玉虛密詞》，北京：中華書局，</w:t>
      </w:r>
      <w:r w:rsidRPr="00FA127B">
        <w:rPr>
          <w:rFonts w:ascii="Times New Roman" w:hAnsi="Times New Roman" w:cs="Times New Roman" w:hint="eastAsia"/>
          <w:sz w:val="28"/>
          <w:szCs w:val="28"/>
        </w:rPr>
        <w:t>1981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92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93</w:t>
      </w:r>
      <w:r w:rsidRPr="00FA127B">
        <w:rPr>
          <w:rFonts w:ascii="Times New Roman" w:hAnsi="Times New Roman" w:cs="Times New Roman" w:hint="eastAsia"/>
          <w:sz w:val="28"/>
          <w:szCs w:val="28"/>
        </w:rPr>
        <w:t>。）</w:t>
      </w:r>
    </w:p>
    <w:p w14:paraId="546EA15A" w14:textId="77777777" w:rsidR="00FA127B" w:rsidRPr="00FA127B" w:rsidRDefault="00FA127B" w:rsidP="00FA127B">
      <w:pPr>
        <w:spacing w:after="0" w:line="240" w:lineRule="auto"/>
        <w:rPr>
          <w:rFonts w:ascii="Times New Roman" w:hAnsi="Times New Roman" w:cs="Times New Roman"/>
          <w:sz w:val="28"/>
          <w:szCs w:val="28"/>
        </w:rPr>
      </w:pPr>
    </w:p>
    <w:p w14:paraId="3330D27D" w14:textId="592CC006"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及將謀內禪，親書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傳位東宮</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字以授李邦彥，邦彥卻立不敢承。白時中等人在側，徽宗躊躇，以付攸。攸退，屬其客給事中吳敏，敏即約李綱共為之，議遂定。（注：《東都事略》卷一〇一《蔡攸傳》，頁</w:t>
      </w:r>
      <w:r w:rsidRPr="00FA127B">
        <w:rPr>
          <w:rFonts w:ascii="Times New Roman" w:hAnsi="Times New Roman" w:cs="Times New Roman"/>
          <w:sz w:val="28"/>
          <w:szCs w:val="28"/>
        </w:rPr>
        <w:t>1563</w:t>
      </w:r>
      <w:r w:rsidRPr="00FA127B">
        <w:rPr>
          <w:rFonts w:ascii="Times New Roman" w:hAnsi="Times New Roman" w:cs="Times New Roman" w:hint="eastAsia"/>
          <w:sz w:val="28"/>
          <w:szCs w:val="28"/>
        </w:rPr>
        <w:t>。）</w:t>
      </w:r>
    </w:p>
    <w:p w14:paraId="7307C240" w14:textId="77777777" w:rsidR="00FA127B" w:rsidRPr="00FA127B" w:rsidRDefault="00FA127B" w:rsidP="00FA127B">
      <w:pPr>
        <w:spacing w:after="0" w:line="240" w:lineRule="auto"/>
        <w:rPr>
          <w:rFonts w:ascii="Times New Roman" w:hAnsi="Times New Roman" w:cs="Times New Roman"/>
          <w:sz w:val="28"/>
          <w:szCs w:val="28"/>
        </w:rPr>
      </w:pPr>
    </w:p>
    <w:p w14:paraId="0BB3FDF9" w14:textId="129A9CE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可見，當初徽宗想交給少宰兼中書侍郎李邦彥寫有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傳位東宮</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的便簽，但是李邦彥不敢接受，由此徽宗不得不交給蔡攸。因此，在本文開頭部分，佯作瀕死的徽宗顫抖著左手，撰寫禪位給太子的便簽，把這出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禪讓戲</w:t>
      </w:r>
      <w:r>
        <w:rPr>
          <w:rFonts w:ascii="Times New Roman" w:hAnsi="Times New Roman" w:cs="Times New Roman" w:hint="eastAsia"/>
          <w:sz w:val="28"/>
          <w:szCs w:val="28"/>
        </w:rPr>
        <w:t>」</w:t>
      </w:r>
      <w:r w:rsidRPr="00FA127B">
        <w:rPr>
          <w:rFonts w:ascii="Times New Roman" w:hAnsi="Times New Roman" w:cs="Times New Roman" w:hint="eastAsia"/>
          <w:sz w:val="28"/>
          <w:szCs w:val="28"/>
        </w:rPr>
        <w:t>表演給包括蔡攸在內的若幹大臣看。蔡攸應該沒有想到本來深居後台的自己出演了重要角色，可能是由於李邦彥等大臣的拒絕，他才迫不得已出場的。（注：《宋會要輯稿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崇儒》六之一七，紹興十一年六月二十四日條載：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詔萬安軍於蔡攸家收取徽宗皇帝御筆立皇太子詔。敘宣和末策立淵聖皇帝事，因及罪己奏天。密表投進，宣付史館，實錄院編類，送敷文閣藏之。從吉陽軍使楊雍請也。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2277</w:t>
      </w:r>
      <w:r w:rsidRPr="00FA127B">
        <w:rPr>
          <w:rFonts w:ascii="Times New Roman" w:hAnsi="Times New Roman" w:cs="Times New Roman" w:hint="eastAsia"/>
          <w:sz w:val="28"/>
          <w:szCs w:val="28"/>
        </w:rPr>
        <w:t>。可見，宣和末期策立淵聖皇帝（欽宗）的詔敕（御筆），直至紹興年間一直保存在蔡攸家。）此後吳敏被召來草詔，他是從一開始就與蔡攸一起策劃的成員之一。（注：《靖康要錄》卷一〇，靖康元年九月五日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臣僚上言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部分載：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伏睹道君太上皇帝，去冬銳然以大位內禪於陛下，不謀宮闈，不聞閹宦，不詢群臣，使神器永有依歸，其賢於唐太宗遠矣。一旦上皇除陛下為開封牧，攸知事勢已定，又自度父子稔惡，平時內憚陛下剛明，遂</w:t>
      </w:r>
      <w:r w:rsidRPr="00FA127B">
        <w:rPr>
          <w:rFonts w:ascii="Times New Roman" w:hAnsi="Times New Roman" w:cs="Times New Roman" w:hint="eastAsia"/>
          <w:sz w:val="28"/>
          <w:szCs w:val="28"/>
        </w:rPr>
        <w:lastRenderedPageBreak/>
        <w:t>授其語於吳敏，俾之建白。攸又讚除敏為門下侍郎，其慮患深矣。敏不自揆，乃攘為己功，群小交口稱道為有定策之勳，茲實駭聞。內禪出上皇之意，雖百吳敏，何能為哉。敏既貪天功以為己力，又德蔡攸所授之語，惟思報蔡氏之恩，略不顧君臣大義，雖交章攻京、攸之罪，而敏橫身障蔽，斥逐台諫，招引同門，以為其助。</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623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624</w:t>
      </w:r>
      <w:r w:rsidRPr="00FA127B">
        <w:rPr>
          <w:rFonts w:ascii="Times New Roman" w:hAnsi="Times New Roman" w:cs="Times New Roman" w:hint="eastAsia"/>
          <w:sz w:val="28"/>
          <w:szCs w:val="28"/>
        </w:rPr>
        <w:t>。）</w:t>
      </w:r>
    </w:p>
    <w:p w14:paraId="13230284" w14:textId="77777777" w:rsidR="00FA127B" w:rsidRPr="00FA127B" w:rsidRDefault="00FA127B" w:rsidP="00FA127B">
      <w:pPr>
        <w:spacing w:after="0" w:line="240" w:lineRule="auto"/>
        <w:rPr>
          <w:rFonts w:ascii="Times New Roman" w:hAnsi="Times New Roman" w:cs="Times New Roman"/>
          <w:sz w:val="28"/>
          <w:szCs w:val="28"/>
        </w:rPr>
      </w:pPr>
    </w:p>
    <w:p w14:paraId="4124394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關於蔡攸和吳敏參與禪讓鬧劇的風言風語在朝野中廣為人知。史載：</w:t>
      </w:r>
    </w:p>
    <w:p w14:paraId="25B5280A" w14:textId="77777777" w:rsidR="00FA127B" w:rsidRPr="00FA127B" w:rsidRDefault="00FA127B" w:rsidP="00FA127B">
      <w:pPr>
        <w:spacing w:after="0" w:line="240" w:lineRule="auto"/>
        <w:rPr>
          <w:rFonts w:ascii="Times New Roman" w:hAnsi="Times New Roman" w:cs="Times New Roman"/>
          <w:sz w:val="28"/>
          <w:szCs w:val="28"/>
        </w:rPr>
      </w:pPr>
    </w:p>
    <w:p w14:paraId="31CDCEAB" w14:textId="0E27261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秦檜奏乞禁野史。上曰：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此尤為害事，如靖康以來私記，極不足信。上皇有帝堯之心，禪位淵聖，實出神斷，而一時私傳以為事由蔡攸、吳敏。上皇曾諭宰執，謂‘當時若非朕意，誰敢建言，必有族滅之禍。’</w:t>
      </w:r>
      <w:r>
        <w:rPr>
          <w:rFonts w:ascii="Times New Roman" w:hAnsi="Times New Roman" w:cs="Times New Roman" w:hint="eastAsia"/>
          <w:sz w:val="28"/>
          <w:szCs w:val="28"/>
        </w:rPr>
        <w:t>」</w:t>
      </w:r>
      <w:r w:rsidRPr="00FA127B">
        <w:rPr>
          <w:rFonts w:ascii="Times New Roman" w:hAnsi="Times New Roman" w:cs="Times New Roman" w:hint="eastAsia"/>
          <w:sz w:val="28"/>
          <w:szCs w:val="28"/>
        </w:rPr>
        <w:t>樓炤曰：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上皇聖諭亦嘗報行，天下所共知也。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（注：《建炎以來系年要錄》卷一五一，紹興十四年四月丁亥條，頁</w:t>
      </w:r>
      <w:r w:rsidRPr="00FA127B">
        <w:rPr>
          <w:rFonts w:ascii="Times New Roman" w:hAnsi="Times New Roman" w:cs="Times New Roman" w:hint="eastAsia"/>
          <w:sz w:val="28"/>
          <w:szCs w:val="28"/>
        </w:rPr>
        <w:t>2433</w:t>
      </w:r>
      <w:r w:rsidRPr="00FA127B">
        <w:rPr>
          <w:rFonts w:ascii="Times New Roman" w:hAnsi="Times New Roman" w:cs="Times New Roman" w:hint="eastAsia"/>
          <w:sz w:val="28"/>
          <w:szCs w:val="28"/>
        </w:rPr>
        <w:t>。）</w:t>
      </w:r>
    </w:p>
    <w:p w14:paraId="3F7E3117" w14:textId="77777777" w:rsidR="00FA127B" w:rsidRPr="00FA127B" w:rsidRDefault="00FA127B" w:rsidP="00FA127B">
      <w:pPr>
        <w:spacing w:after="0" w:line="240" w:lineRule="auto"/>
        <w:rPr>
          <w:rFonts w:ascii="Times New Roman" w:hAnsi="Times New Roman" w:cs="Times New Roman"/>
          <w:sz w:val="28"/>
          <w:szCs w:val="28"/>
        </w:rPr>
      </w:pPr>
    </w:p>
    <w:p w14:paraId="672E1752" w14:textId="2A3D8CA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可見，在此後約二十年的南宋紹興年間，高宗還需要辟謠。蔡京很欣賞吳敏以至想要招其為婿，而且吳敏成長於蔡家，（注：《宋史》卷三五二《吳敏傳》，頁</w:t>
      </w:r>
      <w:r w:rsidRPr="00FA127B">
        <w:rPr>
          <w:rFonts w:ascii="Times New Roman" w:hAnsi="Times New Roman" w:cs="Times New Roman" w:hint="eastAsia"/>
          <w:sz w:val="28"/>
          <w:szCs w:val="28"/>
        </w:rPr>
        <w:t>11123</w:t>
      </w:r>
      <w:r w:rsidRPr="00FA127B">
        <w:rPr>
          <w:rFonts w:ascii="Times New Roman" w:hAnsi="Times New Roman" w:cs="Times New Roman" w:hint="eastAsia"/>
          <w:sz w:val="28"/>
          <w:szCs w:val="28"/>
        </w:rPr>
        <w:t>。《靖康要錄》卷九，靖康元年七月十三日條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御史中丞陳過庭言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部分，頁</w:t>
      </w:r>
      <w:r w:rsidRPr="00FA127B">
        <w:rPr>
          <w:rFonts w:ascii="Times New Roman" w:hAnsi="Times New Roman" w:cs="Times New Roman" w:hint="eastAsia"/>
          <w:sz w:val="28"/>
          <w:szCs w:val="28"/>
        </w:rPr>
        <w:t>548</w:t>
      </w:r>
      <w:r w:rsidRPr="00FA127B">
        <w:rPr>
          <w:rFonts w:ascii="Times New Roman" w:hAnsi="Times New Roman" w:cs="Times New Roman" w:hint="eastAsia"/>
          <w:sz w:val="28"/>
          <w:szCs w:val="28"/>
        </w:rPr>
        <w:t>。）當然是蔡攸的故交。</w:t>
      </w:r>
    </w:p>
    <w:p w14:paraId="6E418811" w14:textId="77777777" w:rsidR="00FA127B" w:rsidRPr="00FA127B" w:rsidRDefault="00FA127B" w:rsidP="00FA127B">
      <w:pPr>
        <w:spacing w:after="0" w:line="240" w:lineRule="auto"/>
        <w:rPr>
          <w:rFonts w:ascii="Times New Roman" w:hAnsi="Times New Roman" w:cs="Times New Roman"/>
          <w:sz w:val="28"/>
          <w:szCs w:val="28"/>
        </w:rPr>
      </w:pPr>
    </w:p>
    <w:p w14:paraId="630DE7D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除蔡攸、吳敏外，李綱原來也是蔡氏門生，（注：參照李綱：《靖康傳信錄》卷上，《李綱全集》卷一七一，長沙：岳麓書社，</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1574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1583</w:t>
      </w:r>
      <w:r w:rsidRPr="00FA127B">
        <w:rPr>
          <w:rFonts w:ascii="Times New Roman" w:hAnsi="Times New Roman" w:cs="Times New Roman" w:hint="eastAsia"/>
          <w:sz w:val="28"/>
          <w:szCs w:val="28"/>
        </w:rPr>
        <w:t>中的有關禪讓的記錄。此時吳敏試圖以太子監國的方式對付，但李綱堅持認為要解決問題，非禪讓不可。）是他向吳敏提出勸徽宗禪讓的建議的。由此可以認為實際上是蔡攸、吳敏、李綱三人策劃的。但無論如何，他們不可能無視徽宗的意志，而應該是根據徽宗授意編劇演出的。最初得知徽宗禪位意圖的是蔡攸。當時有人彈劾道：</w:t>
      </w:r>
    </w:p>
    <w:p w14:paraId="2784F482" w14:textId="77777777" w:rsidR="00FA127B" w:rsidRPr="00FA127B" w:rsidRDefault="00FA127B" w:rsidP="00FA127B">
      <w:pPr>
        <w:spacing w:after="0" w:line="240" w:lineRule="auto"/>
        <w:rPr>
          <w:rFonts w:ascii="Times New Roman" w:hAnsi="Times New Roman" w:cs="Times New Roman"/>
          <w:sz w:val="28"/>
          <w:szCs w:val="28"/>
        </w:rPr>
      </w:pPr>
    </w:p>
    <w:p w14:paraId="32A4F64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當時蔡攸出入禁中，刺得密旨，報吳敏、李綱，欲使二人進用，為己肘腋。（注：《會編》卷五六《靖康中帙》靖康元年九月條，頁</w:t>
      </w:r>
      <w:r w:rsidRPr="00FA127B">
        <w:rPr>
          <w:rFonts w:ascii="Times New Roman" w:hAnsi="Times New Roman" w:cs="Times New Roman" w:hint="eastAsia"/>
          <w:sz w:val="28"/>
          <w:szCs w:val="28"/>
        </w:rPr>
        <w:t>418</w:t>
      </w:r>
      <w:r w:rsidRPr="00FA127B">
        <w:rPr>
          <w:rFonts w:ascii="Times New Roman" w:hAnsi="Times New Roman" w:cs="Times New Roman" w:hint="eastAsia"/>
          <w:sz w:val="28"/>
          <w:szCs w:val="28"/>
        </w:rPr>
        <w:t>。）</w:t>
      </w:r>
    </w:p>
    <w:p w14:paraId="7D8977A1" w14:textId="77777777" w:rsidR="00FA127B" w:rsidRPr="00FA127B" w:rsidRDefault="00FA127B" w:rsidP="00FA127B">
      <w:pPr>
        <w:spacing w:after="0" w:line="240" w:lineRule="auto"/>
        <w:rPr>
          <w:rFonts w:ascii="Times New Roman" w:hAnsi="Times New Roman" w:cs="Times New Roman"/>
          <w:sz w:val="28"/>
          <w:szCs w:val="28"/>
        </w:rPr>
      </w:pPr>
    </w:p>
    <w:p w14:paraId="1DBF5A45" w14:textId="47B1F2B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伏見李綱本以凡才，誤膺器使，卵翼於蔡氏之門，傾心死黨。逮上皇將有內禪之意，攸先刺探，引綱為援，使冒策立之功。（注：《靖康要錄》卷一一，靖康元年十月一日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又臣僚上言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部分，頁</w:t>
      </w:r>
      <w:r w:rsidRPr="00FA127B">
        <w:rPr>
          <w:rFonts w:ascii="Times New Roman" w:hAnsi="Times New Roman" w:cs="Times New Roman" w:hint="eastAsia"/>
          <w:sz w:val="28"/>
          <w:szCs w:val="28"/>
        </w:rPr>
        <w:t>669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670</w:t>
      </w:r>
      <w:r w:rsidRPr="00FA127B">
        <w:rPr>
          <w:rFonts w:ascii="Times New Roman" w:hAnsi="Times New Roman" w:cs="Times New Roman" w:hint="eastAsia"/>
          <w:sz w:val="28"/>
          <w:szCs w:val="28"/>
        </w:rPr>
        <w:t>。）</w:t>
      </w:r>
    </w:p>
    <w:p w14:paraId="50F6C96E" w14:textId="77777777" w:rsidR="00FA127B" w:rsidRPr="00FA127B" w:rsidRDefault="00FA127B" w:rsidP="00FA127B">
      <w:pPr>
        <w:spacing w:after="0" w:line="240" w:lineRule="auto"/>
        <w:rPr>
          <w:rFonts w:ascii="Times New Roman" w:hAnsi="Times New Roman" w:cs="Times New Roman"/>
          <w:sz w:val="28"/>
          <w:szCs w:val="28"/>
        </w:rPr>
      </w:pPr>
    </w:p>
    <w:p w14:paraId="269A5BE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可見，在蔡攸、吳敏、李綱三人中，他們首先批評蔡攸窺伺徽宗的意志並按之行事。</w:t>
      </w:r>
    </w:p>
    <w:p w14:paraId="0AC55A35" w14:textId="77777777" w:rsidR="00FA127B" w:rsidRPr="00FA127B" w:rsidRDefault="00FA127B" w:rsidP="00FA127B">
      <w:pPr>
        <w:spacing w:after="0" w:line="240" w:lineRule="auto"/>
        <w:rPr>
          <w:rFonts w:ascii="Times New Roman" w:hAnsi="Times New Roman" w:cs="Times New Roman"/>
          <w:sz w:val="28"/>
          <w:szCs w:val="28"/>
        </w:rPr>
      </w:pPr>
    </w:p>
    <w:p w14:paraId="50226531" w14:textId="0595721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本文開頭部分提到禪讓的那天，擔任領樞密院事和執政的蔡攸作為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大臣</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一，裝模做樣地去宣和殿找徽宗。根據事先設計的劇本，應該是由宰相接受徽宗禪讓的詔書，卻發生了宰相以沈默方式拒絕受命的意外，蔡攸立即若無其事的接受便簽，如商量好的那樣召進早已等候在外邊的吳敏撰寫禪讓詔書，這應該就是真實經過。這一天自始至終的確是一場禪讓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戲</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5290DCA5" w14:textId="77777777" w:rsidR="00FA127B" w:rsidRPr="00FA127B" w:rsidRDefault="00FA127B" w:rsidP="00FA127B">
      <w:pPr>
        <w:spacing w:after="0" w:line="240" w:lineRule="auto"/>
        <w:rPr>
          <w:rFonts w:ascii="Times New Roman" w:hAnsi="Times New Roman" w:cs="Times New Roman"/>
          <w:sz w:val="28"/>
          <w:szCs w:val="28"/>
        </w:rPr>
      </w:pPr>
    </w:p>
    <w:p w14:paraId="1A6D8999" w14:textId="1DE5AF1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徽宗和蔡攸的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蜜月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繼續下去。禪讓結束後，徽宗成為太上皇，靖康元年正月四日，他偷偷從開封城溜走，蔡攸和宦官跟從。（注：莊綽：《雞肋編》卷中，北京：中華書局，</w:t>
      </w:r>
      <w:r w:rsidRPr="00FA127B">
        <w:rPr>
          <w:rFonts w:ascii="Times New Roman" w:hAnsi="Times New Roman" w:cs="Times New Roman" w:hint="eastAsia"/>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73</w:t>
      </w:r>
      <w:r w:rsidRPr="00FA127B">
        <w:rPr>
          <w:rFonts w:ascii="Times New Roman" w:hAnsi="Times New Roman" w:cs="Times New Roman" w:hint="eastAsia"/>
          <w:sz w:val="28"/>
          <w:szCs w:val="28"/>
        </w:rPr>
        <w:t>；張知甫：《可書》，北京：中華書局，</w:t>
      </w:r>
      <w:r w:rsidRPr="00FA127B">
        <w:rPr>
          <w:rFonts w:ascii="Times New Roman" w:hAnsi="Times New Roman" w:cs="Times New Roman" w:hint="eastAsia"/>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427</w:t>
      </w:r>
      <w:r w:rsidRPr="00FA127B">
        <w:rPr>
          <w:rFonts w:ascii="Times New Roman" w:hAnsi="Times New Roman" w:cs="Times New Roman" w:hint="eastAsia"/>
          <w:sz w:val="28"/>
          <w:szCs w:val="28"/>
        </w:rPr>
        <w:t>。）然後宋朝與金朝講和，金軍暫時撤退後，蔡攸、吳敏、李綱等將太上皇迎到開封，並避免兩個皇帝並存南北的危機狀態，使欽宗放心。（注：當時徽宗從淮南逃到江南，金軍從開封撤退後，徽宗依然禁止從江南向開封運送物資，幾乎達到與開封朝廷尖銳對立的程度。並且開封城里開始有</w:t>
      </w:r>
      <w:r w:rsidRPr="00FA127B">
        <w:rPr>
          <w:rFonts w:ascii="Times New Roman" w:hAnsi="Times New Roman" w:cs="Times New Roman" w:hint="eastAsia"/>
          <w:sz w:val="28"/>
          <w:szCs w:val="28"/>
        </w:rPr>
        <w:lastRenderedPageBreak/>
        <w:t>徽宗行幸至蜀獨立的傳聞。李光：《莊簡集》卷八《乞奉迎上皇劄子》（影印文淵閣四庫全書，第</w:t>
      </w:r>
      <w:r w:rsidRPr="00FA127B">
        <w:rPr>
          <w:rFonts w:ascii="Times New Roman" w:hAnsi="Times New Roman" w:cs="Times New Roman" w:hint="eastAsia"/>
          <w:sz w:val="28"/>
          <w:szCs w:val="28"/>
        </w:rPr>
        <w:t>1128</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513</w:t>
      </w:r>
      <w:r w:rsidRPr="00FA127B">
        <w:rPr>
          <w:rFonts w:ascii="Times New Roman" w:hAnsi="Times New Roman" w:cs="Times New Roman" w:hint="eastAsia"/>
          <w:sz w:val="28"/>
          <w:szCs w:val="28"/>
        </w:rPr>
        <w:t>）也暗示了這種情況。另外，關於徽宗和欽宗的微妙關系，參見張邦煒：《靖康內訌解析》，《宋代婚姻家族史論》，北京：人民出版社，</w:t>
      </w:r>
      <w:r w:rsidRPr="00FA127B">
        <w:rPr>
          <w:rFonts w:ascii="Times New Roman" w:hAnsi="Times New Roman" w:cs="Times New Roman" w:hint="eastAsia"/>
          <w:sz w:val="28"/>
          <w:szCs w:val="28"/>
        </w:rPr>
        <w:t>2003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461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502</w:t>
      </w:r>
      <w:r w:rsidRPr="00FA127B">
        <w:rPr>
          <w:rFonts w:ascii="Times New Roman" w:hAnsi="Times New Roman" w:cs="Times New Roman" w:hint="eastAsia"/>
          <w:sz w:val="28"/>
          <w:szCs w:val="28"/>
        </w:rPr>
        <w:t>。）史載：</w:t>
      </w:r>
    </w:p>
    <w:p w14:paraId="77447C62" w14:textId="77777777" w:rsidR="00FA127B" w:rsidRPr="00FA127B" w:rsidRDefault="00FA127B" w:rsidP="00FA127B">
      <w:pPr>
        <w:spacing w:after="0" w:line="240" w:lineRule="auto"/>
        <w:rPr>
          <w:rFonts w:ascii="Times New Roman" w:hAnsi="Times New Roman" w:cs="Times New Roman"/>
          <w:sz w:val="28"/>
          <w:szCs w:val="28"/>
        </w:rPr>
      </w:pPr>
    </w:p>
    <w:p w14:paraId="1964B896"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始上皇留鎮江未返，幸臣寧遠軍節度使吳縣朱勔邀上皇幸其里第，朝廷憂之。少宰吳敏請令蔡攸勸上皇北歸以贖罪。四月己亥，上皇還京師。（注：《建炎以來系年要錄》卷一，靖康元年二月辛酉條，頁</w:t>
      </w:r>
      <w:r w:rsidRPr="00FA127B">
        <w:rPr>
          <w:rFonts w:ascii="Times New Roman" w:hAnsi="Times New Roman" w:cs="Times New Roman"/>
          <w:sz w:val="28"/>
          <w:szCs w:val="28"/>
        </w:rPr>
        <w:t>14</w:t>
      </w:r>
      <w:r w:rsidRPr="00FA127B">
        <w:rPr>
          <w:rFonts w:ascii="Times New Roman" w:hAnsi="Times New Roman" w:cs="Times New Roman" w:hint="eastAsia"/>
          <w:sz w:val="28"/>
          <w:szCs w:val="28"/>
        </w:rPr>
        <w:t>。）</w:t>
      </w:r>
    </w:p>
    <w:p w14:paraId="480A0512" w14:textId="77777777" w:rsidR="00FA127B" w:rsidRPr="00FA127B" w:rsidRDefault="00FA127B" w:rsidP="00FA127B">
      <w:pPr>
        <w:spacing w:after="0" w:line="240" w:lineRule="auto"/>
        <w:rPr>
          <w:rFonts w:ascii="Times New Roman" w:hAnsi="Times New Roman" w:cs="Times New Roman"/>
          <w:sz w:val="28"/>
          <w:szCs w:val="28"/>
        </w:rPr>
      </w:pPr>
    </w:p>
    <w:p w14:paraId="43714E5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當時吳敏擔任欽宗的執政留在開封，他利用自己與隨從徽宗的蔡攸的交情，以自己的身家性命為擔保，說服太上皇返回開封。（注：《東都事略》卷一〇一《蔡攸傳》，頁</w:t>
      </w:r>
      <w:r w:rsidRPr="00FA127B">
        <w:rPr>
          <w:rFonts w:ascii="Times New Roman" w:hAnsi="Times New Roman" w:cs="Times New Roman"/>
          <w:sz w:val="28"/>
          <w:szCs w:val="28"/>
        </w:rPr>
        <w:t>1563</w:t>
      </w:r>
      <w:r w:rsidRPr="00FA127B">
        <w:rPr>
          <w:rFonts w:ascii="Times New Roman" w:hAnsi="Times New Roman" w:cs="Times New Roman" w:hint="eastAsia"/>
          <w:sz w:val="28"/>
          <w:szCs w:val="28"/>
        </w:rPr>
        <w:t>。）最終徽宗答應北歸，李綱在中途迎接徽宗，這應該也是欽宗考慮到李綱和蔡攸的密切關系而做出的決定。由吳敏、李綱的這些行為可知，當時人們普遍意識到蔡攸對徽宗的影響力。（注：此時宋（暎）被作為開封的使者派遣，後來徽宗賜給他慰勞其斡旋之功的御筆。宋是蔡攸妻子宋氏的親戚。《會編》卷四三《靖康中帙》靖康元年三月辛巳條，頁</w:t>
      </w:r>
      <w:r w:rsidRPr="00FA127B">
        <w:rPr>
          <w:rFonts w:ascii="Times New Roman" w:hAnsi="Times New Roman" w:cs="Times New Roman"/>
          <w:sz w:val="28"/>
          <w:szCs w:val="28"/>
        </w:rPr>
        <w:t>325</w:t>
      </w:r>
      <w:r w:rsidRPr="00FA127B">
        <w:rPr>
          <w:rFonts w:ascii="Times New Roman" w:hAnsi="Times New Roman" w:cs="Times New Roman" w:hint="eastAsia"/>
          <w:sz w:val="28"/>
          <w:szCs w:val="28"/>
        </w:rPr>
        <w:t>。徽宗回開封後，住在龍德宮，最後不得已隱居了。跟隨他的蔡攸，連入京也受到輿論的反對（例如：《莊簡集》卷九《奏議論蔡攸欲潛入都城劄子》，頁</w:t>
      </w:r>
      <w:r w:rsidRPr="00FA127B">
        <w:rPr>
          <w:rFonts w:ascii="Times New Roman" w:hAnsi="Times New Roman" w:cs="Times New Roman" w:hint="eastAsia"/>
          <w:sz w:val="28"/>
          <w:szCs w:val="28"/>
        </w:rPr>
        <w:t>520</w:t>
      </w:r>
      <w:r w:rsidRPr="00FA127B">
        <w:rPr>
          <w:rFonts w:ascii="Times New Roman" w:hAnsi="Times New Roman" w:cs="Times New Roman" w:hint="eastAsia"/>
          <w:sz w:val="28"/>
          <w:szCs w:val="28"/>
        </w:rPr>
        <w:t>等），蔡攸雖然促成徽宗的返回開封進行贖罪，但仍被貶黜流放到海南島賜死。）</w:t>
      </w:r>
    </w:p>
    <w:p w14:paraId="6CD65DE7" w14:textId="77777777" w:rsidR="00FA127B" w:rsidRPr="00FA127B" w:rsidRDefault="00FA127B" w:rsidP="00FA127B">
      <w:pPr>
        <w:spacing w:after="0" w:line="240" w:lineRule="auto"/>
        <w:rPr>
          <w:rFonts w:ascii="Times New Roman" w:hAnsi="Times New Roman" w:cs="Times New Roman"/>
          <w:sz w:val="28"/>
          <w:szCs w:val="28"/>
        </w:rPr>
      </w:pPr>
    </w:p>
    <w:p w14:paraId="76DD570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因此，徽宗和蔡攸的關系，從徽宗即位前起，到退位出逃南方、再返開封一直繼續著，蔡攸可以經常在徽宗身邊侍奉。我們可以認為蔡攸以與徽宗的私人關系為基礎，也通過姻戚關系與後宮發生聯系，同時他為了進入宣和殿，也擔任了源自宦官貼職的宣和殿學士。可以說宣和殿的學士職位是為了使蔡攸與禁中的徽宗產生聯系而設的制度，反過來說此職位也僅有這一職能。</w:t>
      </w:r>
    </w:p>
    <w:p w14:paraId="245FDDBE" w14:textId="77777777" w:rsidR="00FA127B" w:rsidRPr="00FA127B" w:rsidRDefault="00FA127B" w:rsidP="00FA127B">
      <w:pPr>
        <w:spacing w:after="0" w:line="240" w:lineRule="auto"/>
        <w:rPr>
          <w:rFonts w:ascii="Times New Roman" w:hAnsi="Times New Roman" w:cs="Times New Roman"/>
          <w:sz w:val="28"/>
          <w:szCs w:val="28"/>
        </w:rPr>
      </w:pPr>
    </w:p>
    <w:p w14:paraId="0CCA78C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四、結語</w:t>
      </w:r>
    </w:p>
    <w:p w14:paraId="4E88FB7B" w14:textId="77777777" w:rsidR="00FA127B" w:rsidRPr="00FA127B" w:rsidRDefault="00FA127B" w:rsidP="00FA127B">
      <w:pPr>
        <w:spacing w:after="0" w:line="240" w:lineRule="auto"/>
        <w:rPr>
          <w:rFonts w:ascii="Times New Roman" w:hAnsi="Times New Roman" w:cs="Times New Roman"/>
          <w:sz w:val="28"/>
          <w:szCs w:val="28"/>
        </w:rPr>
      </w:pPr>
    </w:p>
    <w:p w14:paraId="7824818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筆者曾經根據殿中省只設於徽宗朝，以及蔡京的姻族宋升、孫子蔡行等長期擔任領殿中省事這些事實出發作如下推測：除宦官外，蔡京也通過他們把握徽宗的私人生活，以達到對皇帝意志的迎合，這對確保他自己的政治權力而言是必不可少的。（注：藤本猛：《宋代の殿中省》。）筆者認為，此結論本身沒有錯誤，但現在發現此外還存在宣和殿學士這一窺測皇帝意志的手段，而且其重要性遠超出筆者當初的預料。這是因為在禁中，宣和殿是徽宗日常起居之處和撰寫御筆這一重要政治活動進行的地方，宣和殿的學士職位擁有進入宣和殿的特權。蔡行擔任宣和殿大學士控制殿中省這一事實表明了這兩個職位的重要性。</w:t>
      </w:r>
    </w:p>
    <w:p w14:paraId="2B8B5006" w14:textId="77777777" w:rsidR="00FA127B" w:rsidRPr="00FA127B" w:rsidRDefault="00FA127B" w:rsidP="00FA127B">
      <w:pPr>
        <w:spacing w:after="0" w:line="240" w:lineRule="auto"/>
        <w:rPr>
          <w:rFonts w:ascii="Times New Roman" w:hAnsi="Times New Roman" w:cs="Times New Roman"/>
          <w:sz w:val="28"/>
          <w:szCs w:val="28"/>
        </w:rPr>
      </w:pPr>
    </w:p>
    <w:p w14:paraId="1A89C07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蔡行之父蔡攸與宣和殿學士職位關系最為密切，學士職位就是在徽宗和蔡攸關系的基礎上設立和發展的。以前的研究很少關注蔡攸，但實際上，蔡攸與徽宗的關系比其父蔡京更密切，從第一期到第三期蔡京專權體制的背後，禁中蔡攸這一幕後支柱是不可忽視的。如上所述，蔡攸在禁中屢次將反對蔡京的政治行動消解於萌芽狀態。</w:t>
      </w:r>
    </w:p>
    <w:p w14:paraId="31A83C64" w14:textId="77777777" w:rsidR="00FA127B" w:rsidRPr="00FA127B" w:rsidRDefault="00FA127B" w:rsidP="00FA127B">
      <w:pPr>
        <w:spacing w:after="0" w:line="240" w:lineRule="auto"/>
        <w:rPr>
          <w:rFonts w:ascii="Times New Roman" w:hAnsi="Times New Roman" w:cs="Times New Roman"/>
          <w:sz w:val="28"/>
          <w:szCs w:val="28"/>
        </w:rPr>
      </w:pPr>
    </w:p>
    <w:p w14:paraId="1E21888B" w14:textId="5E7F56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那麽，在宋代政治史中，我們應該如何理解皇帝身邊的蔡攸、蔡行等角色呢？如果我們考慮這個問題，就不能忽視御筆。御筆這一以皇帝親自撰寫為原則，越過宰相、執政而下達的命令文書的出現，恰如德永洋介指出的那樣，意味著向來由宰執這一咨詢機關控制的皇</w:t>
      </w:r>
      <w:r w:rsidRPr="00FA127B">
        <w:rPr>
          <w:rFonts w:ascii="Times New Roman" w:hAnsi="Times New Roman" w:cs="Times New Roman" w:hint="eastAsia"/>
          <w:sz w:val="28"/>
          <w:szCs w:val="28"/>
        </w:rPr>
        <w:lastRenderedPageBreak/>
        <w:t>帝意志的表達，變成了通過御筆這一命令文書形式直接下達給執行機關的情況。這可以被認為是明初皇帝直接控制六部的體制及此後的內閣、司禮掌印太監制度的先導。（注：德永洋介：《宋代の御筆手詔》。）若與曾經被作為宋代特點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士大夫政治</w:t>
      </w:r>
      <w:r>
        <w:rPr>
          <w:rFonts w:ascii="Times New Roman" w:hAnsi="Times New Roman" w:cs="Times New Roman" w:hint="eastAsia"/>
          <w:sz w:val="28"/>
          <w:szCs w:val="28"/>
        </w:rPr>
        <w:t>」</w:t>
      </w:r>
      <w:r w:rsidRPr="00FA127B">
        <w:rPr>
          <w:rFonts w:ascii="Times New Roman" w:hAnsi="Times New Roman" w:cs="Times New Roman" w:hint="eastAsia"/>
          <w:sz w:val="28"/>
          <w:szCs w:val="28"/>
        </w:rPr>
        <w:t>結構（我們應該重新考慮是否確實存在這一結構）相比，從皇權—相權對立的視角來看，這一情況可以認為是皇權的相對強化。其背景包括如下兩個因素：第一是王安石的熙寧變法，他們以皇帝絕對化、權威化為核心，試圖確立以皇帝為中心的經濟體制、教育體制；（注：寺地遵：《五代北宋政治史概說》，今堀誠二編：《中國へのアプロ—チ─その歷史的展開—》，東京：勁草書房，</w:t>
      </w:r>
      <w:r w:rsidRPr="00FA127B">
        <w:rPr>
          <w:rFonts w:ascii="Times New Roman" w:hAnsi="Times New Roman" w:cs="Times New Roman"/>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97—129</w:t>
      </w:r>
      <w:r w:rsidRPr="00FA127B">
        <w:rPr>
          <w:rFonts w:ascii="Times New Roman" w:hAnsi="Times New Roman" w:cs="Times New Roman" w:hint="eastAsia"/>
          <w:sz w:val="28"/>
          <w:szCs w:val="28"/>
        </w:rPr>
        <w:t>。）第二是神宗的元豐改制，試圖在皇帝之下，根據階層秩序將宰相等官僚集團體系化。（注：熊本崇：《宋神宗官制改革試論—その職事官をめぐって—》，《東北大學東洋史論集》第</w:t>
      </w:r>
      <w:r w:rsidRPr="00FA127B">
        <w:rPr>
          <w:rFonts w:ascii="Times New Roman" w:hAnsi="Times New Roman" w:cs="Times New Roman"/>
          <w:sz w:val="28"/>
          <w:szCs w:val="28"/>
        </w:rPr>
        <w:t>10</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2005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175—266</w:t>
      </w:r>
      <w:r w:rsidRPr="00FA127B">
        <w:rPr>
          <w:rFonts w:ascii="Times New Roman" w:hAnsi="Times New Roman" w:cs="Times New Roman" w:hint="eastAsia"/>
          <w:sz w:val="28"/>
          <w:szCs w:val="28"/>
        </w:rPr>
        <w:t>。）</w:t>
      </w:r>
    </w:p>
    <w:p w14:paraId="07800987" w14:textId="77777777" w:rsidR="00FA127B" w:rsidRPr="00FA127B" w:rsidRDefault="00FA127B" w:rsidP="00FA127B">
      <w:pPr>
        <w:spacing w:after="0" w:line="240" w:lineRule="auto"/>
        <w:rPr>
          <w:rFonts w:ascii="Times New Roman" w:hAnsi="Times New Roman" w:cs="Times New Roman"/>
          <w:sz w:val="28"/>
          <w:szCs w:val="28"/>
        </w:rPr>
      </w:pPr>
    </w:p>
    <w:p w14:paraId="55FA290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這種情況來看，御筆起源於神宗的內降手詔，它不同於先前非常規的傳達君主隨意想法的命令文書，是作為具有法律根據、常規的制度出現的，這是一個很大的特點。因此雖然建立了對御筆可以覆奏的原則，但御筆自身即包含著顛覆長期以來以宰執、台諫等士大夫為中心的政治運行機制的危險性。蔡京自己也遭遇到了這一危險。事實上早在宣和年間，在宰相蔡京不能顧及的場合，宦官們便隨便下達御筆。</w:t>
      </w:r>
    </w:p>
    <w:p w14:paraId="7904D917" w14:textId="77777777" w:rsidR="00FA127B" w:rsidRPr="00FA127B" w:rsidRDefault="00FA127B" w:rsidP="00FA127B">
      <w:pPr>
        <w:spacing w:after="0" w:line="240" w:lineRule="auto"/>
        <w:rPr>
          <w:rFonts w:ascii="Times New Roman" w:hAnsi="Times New Roman" w:cs="Times New Roman"/>
          <w:sz w:val="28"/>
          <w:szCs w:val="28"/>
        </w:rPr>
      </w:pPr>
    </w:p>
    <w:p w14:paraId="4A09489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因此，蔡京為了穩定自己的權力，不但要控制宰執集團和言路官等士大夫集團，也要監視皇帝身邊負責撰寫御筆的人。先前研究指出存在蔡京與童貫等宦官集團合作的情況，但是，蔡京通過其子蔡攸和其孫蔡行——他們擔任可以進入御筆撰寫現場的宣和殿學士和殿中省職位，更直接地與禁中發生聯系。這一體制開始於蔡攸因與徽宗產生聯系而得以留在禁中，由於這一情況的存續，蔡京才得以保持了十五年的權力。</w:t>
      </w:r>
    </w:p>
    <w:p w14:paraId="613348E2" w14:textId="77777777" w:rsidR="00FA127B" w:rsidRPr="00FA127B" w:rsidRDefault="00FA127B" w:rsidP="00FA127B">
      <w:pPr>
        <w:spacing w:after="0" w:line="240" w:lineRule="auto"/>
        <w:rPr>
          <w:rFonts w:ascii="Times New Roman" w:hAnsi="Times New Roman" w:cs="Times New Roman"/>
          <w:sz w:val="28"/>
          <w:szCs w:val="28"/>
        </w:rPr>
      </w:pPr>
    </w:p>
    <w:p w14:paraId="077FF97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楊球在宣和殿代筆御筆，他本來是蔡京家吏的孩子，因此蔡攸與他是舊友，進一步說，蔡攸是他原來的主人。由此我們不難想象蔡攸在禁中宣和殿的存在對無序狀態的御筆撰寫產生了相當影響。</w:t>
      </w:r>
    </w:p>
    <w:p w14:paraId="5393261F" w14:textId="77777777" w:rsidR="00FA127B" w:rsidRPr="00FA127B" w:rsidRDefault="00FA127B" w:rsidP="00FA127B">
      <w:pPr>
        <w:spacing w:after="0" w:line="240" w:lineRule="auto"/>
        <w:rPr>
          <w:rFonts w:ascii="Times New Roman" w:hAnsi="Times New Roman" w:cs="Times New Roman"/>
          <w:sz w:val="28"/>
          <w:szCs w:val="28"/>
        </w:rPr>
      </w:pPr>
    </w:p>
    <w:p w14:paraId="4F2A5AD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靖康元年，陳過庭彈劾蔡攸曰：</w:t>
      </w:r>
    </w:p>
    <w:p w14:paraId="26EAB874" w14:textId="77777777" w:rsidR="00FA127B" w:rsidRPr="00FA127B" w:rsidRDefault="00FA127B" w:rsidP="00FA127B">
      <w:pPr>
        <w:spacing w:after="0" w:line="240" w:lineRule="auto"/>
        <w:rPr>
          <w:rFonts w:ascii="Times New Roman" w:hAnsi="Times New Roman" w:cs="Times New Roman"/>
          <w:sz w:val="28"/>
          <w:szCs w:val="28"/>
        </w:rPr>
      </w:pPr>
    </w:p>
    <w:p w14:paraId="15B2FA48"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罪惡之著，莫甚蔡攸。當京擅權專政，彼則以陰謀詭計出入宮禁，外示異同，中實附會。及童貫興師召亂，彼又副之，出構邊隙，歸冒重賞。以襦袴之資而當大位，以鬥筲之器而握重兵，蠹國害民，亞於京、貫，竄殛之罰，不可以免。（注：《靖康要錄》卷五，靖康元年四月二十九日條，頁</w:t>
      </w:r>
      <w:r w:rsidRPr="00FA127B">
        <w:rPr>
          <w:rFonts w:ascii="Times New Roman" w:hAnsi="Times New Roman" w:cs="Times New Roman"/>
          <w:sz w:val="28"/>
          <w:szCs w:val="28"/>
        </w:rPr>
        <w:t>342—343</w:t>
      </w:r>
      <w:r w:rsidRPr="00FA127B">
        <w:rPr>
          <w:rFonts w:ascii="Times New Roman" w:hAnsi="Times New Roman" w:cs="Times New Roman" w:hint="eastAsia"/>
          <w:sz w:val="28"/>
          <w:szCs w:val="28"/>
        </w:rPr>
        <w:t>。）</w:t>
      </w:r>
    </w:p>
    <w:p w14:paraId="0E386238" w14:textId="77777777" w:rsidR="00FA127B" w:rsidRPr="00FA127B" w:rsidRDefault="00FA127B" w:rsidP="00FA127B">
      <w:pPr>
        <w:spacing w:after="0" w:line="240" w:lineRule="auto"/>
        <w:rPr>
          <w:rFonts w:ascii="Times New Roman" w:hAnsi="Times New Roman" w:cs="Times New Roman"/>
          <w:sz w:val="28"/>
          <w:szCs w:val="28"/>
        </w:rPr>
      </w:pPr>
    </w:p>
    <w:p w14:paraId="241CAB7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他的確指出了蔡攸擔任的角色。</w:t>
      </w:r>
    </w:p>
    <w:p w14:paraId="7AEA41F3" w14:textId="77777777" w:rsidR="00FA127B" w:rsidRPr="00FA127B" w:rsidRDefault="00FA127B" w:rsidP="00FA127B">
      <w:pPr>
        <w:spacing w:after="0" w:line="240" w:lineRule="auto"/>
        <w:rPr>
          <w:rFonts w:ascii="Times New Roman" w:hAnsi="Times New Roman" w:cs="Times New Roman"/>
          <w:sz w:val="28"/>
          <w:szCs w:val="28"/>
        </w:rPr>
      </w:pPr>
    </w:p>
    <w:p w14:paraId="07F10C0E" w14:textId="61BB342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宣和殿（即保和殿）的學士職位，北宋滅亡後延續到南宋。但是宣和殿既然不覆存在，它便逐漸變成了與實際不相符的名譽稱號。（注：關於包括保和殿館職在內的南宋殿閣學士順序，見《宋史》卷一六八《職官志</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紹興以後合班之制》，頁</w:t>
      </w:r>
      <w:r w:rsidRPr="00FA127B">
        <w:rPr>
          <w:rFonts w:ascii="Times New Roman" w:hAnsi="Times New Roman" w:cs="Times New Roman" w:hint="eastAsia"/>
          <w:sz w:val="28"/>
          <w:szCs w:val="28"/>
        </w:rPr>
        <w:t>4010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4013</w:t>
      </w:r>
      <w:r w:rsidRPr="00FA127B">
        <w:rPr>
          <w:rFonts w:ascii="Times New Roman" w:hAnsi="Times New Roman" w:cs="Times New Roman" w:hint="eastAsia"/>
          <w:sz w:val="28"/>
          <w:szCs w:val="28"/>
        </w:rPr>
        <w:t>；《慶元條法事類》卷四《職制門</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官品雜壓</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官品令》，東京：古典研究會，</w:t>
      </w:r>
      <w:r w:rsidRPr="00FA127B">
        <w:rPr>
          <w:rFonts w:ascii="Times New Roman" w:hAnsi="Times New Roman" w:cs="Times New Roman" w:hint="eastAsia"/>
          <w:sz w:val="28"/>
          <w:szCs w:val="28"/>
        </w:rPr>
        <w:t>1968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18</w:t>
      </w:r>
      <w:r w:rsidRPr="00FA127B">
        <w:rPr>
          <w:rFonts w:ascii="Times New Roman" w:hAnsi="Times New Roman" w:cs="Times New Roman" w:hint="eastAsia"/>
          <w:sz w:val="28"/>
          <w:szCs w:val="28"/>
        </w:rPr>
        <w:t>。）本文考察的宣和（保和）殿學士的情況只存在於北宋末期。</w:t>
      </w:r>
    </w:p>
    <w:p w14:paraId="45682377" w14:textId="77777777" w:rsidR="00FA127B" w:rsidRPr="00FA127B" w:rsidRDefault="00FA127B" w:rsidP="00FA127B">
      <w:pPr>
        <w:spacing w:after="0" w:line="240" w:lineRule="auto"/>
        <w:rPr>
          <w:rFonts w:ascii="Times New Roman" w:hAnsi="Times New Roman" w:cs="Times New Roman"/>
          <w:sz w:val="28"/>
          <w:szCs w:val="28"/>
        </w:rPr>
      </w:pPr>
    </w:p>
    <w:p w14:paraId="472576C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原載《東方學報》第</w:t>
      </w:r>
      <w:r w:rsidRPr="00FA127B">
        <w:rPr>
          <w:rFonts w:ascii="Times New Roman" w:hAnsi="Times New Roman" w:cs="Times New Roman" w:hint="eastAsia"/>
          <w:sz w:val="28"/>
          <w:szCs w:val="28"/>
        </w:rPr>
        <w:t>81</w:t>
      </w:r>
      <w:r w:rsidRPr="00FA127B">
        <w:rPr>
          <w:rFonts w:ascii="Times New Roman" w:hAnsi="Times New Roman" w:cs="Times New Roman" w:hint="eastAsia"/>
          <w:sz w:val="28"/>
          <w:szCs w:val="28"/>
        </w:rPr>
        <w:t>冊，</w:t>
      </w:r>
      <w:r w:rsidRPr="00FA127B">
        <w:rPr>
          <w:rFonts w:ascii="Times New Roman" w:hAnsi="Times New Roman" w:cs="Times New Roman" w:hint="eastAsia"/>
          <w:sz w:val="28"/>
          <w:szCs w:val="28"/>
        </w:rPr>
        <w:t>2007</w:t>
      </w:r>
      <w:r w:rsidRPr="00FA127B">
        <w:rPr>
          <w:rFonts w:ascii="Times New Roman" w:hAnsi="Times New Roman" w:cs="Times New Roman" w:hint="eastAsia"/>
          <w:sz w:val="28"/>
          <w:szCs w:val="28"/>
        </w:rPr>
        <w:t>年</w:t>
      </w:r>
    </w:p>
    <w:p w14:paraId="034A9560" w14:textId="77777777" w:rsidR="00FA127B" w:rsidRPr="00FA127B" w:rsidRDefault="00FA127B" w:rsidP="00FA127B">
      <w:pPr>
        <w:spacing w:after="0" w:line="240" w:lineRule="auto"/>
        <w:rPr>
          <w:rFonts w:ascii="Times New Roman" w:hAnsi="Times New Roman" w:cs="Times New Roman"/>
          <w:sz w:val="28"/>
          <w:szCs w:val="28"/>
        </w:rPr>
      </w:pPr>
    </w:p>
    <w:p w14:paraId="5F51389F" w14:textId="77777777" w:rsidR="00FA127B" w:rsidRPr="00FA127B" w:rsidRDefault="00FA127B" w:rsidP="00FA127B">
      <w:pPr>
        <w:spacing w:after="0" w:line="240" w:lineRule="auto"/>
        <w:rPr>
          <w:rFonts w:ascii="Times New Roman" w:hAnsi="Times New Roman" w:cs="Times New Roman"/>
          <w:sz w:val="28"/>
          <w:szCs w:val="28"/>
        </w:rPr>
      </w:pPr>
    </w:p>
    <w:p w14:paraId="49F6272C" w14:textId="77777777" w:rsidR="00FA127B" w:rsidRPr="00FA127B" w:rsidRDefault="00FA127B" w:rsidP="00FA127B">
      <w:pPr>
        <w:spacing w:after="0" w:line="240" w:lineRule="auto"/>
        <w:rPr>
          <w:rFonts w:ascii="Times New Roman" w:hAnsi="Times New Roman" w:cs="Times New Roman"/>
          <w:sz w:val="28"/>
          <w:szCs w:val="28"/>
        </w:rPr>
      </w:pPr>
    </w:p>
    <w:p w14:paraId="034993B0" w14:textId="77777777" w:rsidR="00FA127B" w:rsidRPr="00FA127B" w:rsidRDefault="00FA127B" w:rsidP="00FA127B">
      <w:pPr>
        <w:spacing w:after="0" w:line="240" w:lineRule="auto"/>
        <w:rPr>
          <w:rFonts w:ascii="Times New Roman" w:hAnsi="Times New Roman" w:cs="Times New Roman"/>
          <w:sz w:val="28"/>
          <w:szCs w:val="28"/>
        </w:rPr>
      </w:pPr>
    </w:p>
    <w:p w14:paraId="38B36C1A" w14:textId="77777777" w:rsidR="00FA127B" w:rsidRPr="00FA127B" w:rsidRDefault="00FA127B" w:rsidP="00FA127B">
      <w:pPr>
        <w:spacing w:after="0" w:line="240" w:lineRule="auto"/>
        <w:rPr>
          <w:rFonts w:ascii="Times New Roman" w:hAnsi="Times New Roman" w:cs="Times New Roman"/>
          <w:sz w:val="28"/>
          <w:szCs w:val="28"/>
        </w:rPr>
      </w:pPr>
    </w:p>
    <w:p w14:paraId="5646FEE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下冊</w:t>
      </w:r>
    </w:p>
    <w:p w14:paraId="7CAD01FC" w14:textId="77777777" w:rsidR="00FA127B" w:rsidRPr="00FA127B" w:rsidRDefault="00FA127B" w:rsidP="00FA127B">
      <w:pPr>
        <w:spacing w:after="0" w:line="240" w:lineRule="auto"/>
        <w:rPr>
          <w:rFonts w:ascii="Times New Roman" w:hAnsi="Times New Roman" w:cs="Times New Roman"/>
          <w:sz w:val="28"/>
          <w:szCs w:val="28"/>
        </w:rPr>
      </w:pPr>
    </w:p>
    <w:p w14:paraId="1432113E" w14:textId="77777777" w:rsidR="00FA127B" w:rsidRPr="00FA127B" w:rsidRDefault="00FA127B" w:rsidP="00FA127B">
      <w:pPr>
        <w:spacing w:after="0" w:line="240" w:lineRule="auto"/>
        <w:rPr>
          <w:rFonts w:ascii="Times New Roman" w:hAnsi="Times New Roman" w:cs="Times New Roman"/>
          <w:sz w:val="28"/>
          <w:szCs w:val="28"/>
        </w:rPr>
      </w:pPr>
    </w:p>
    <w:p w14:paraId="5FCC3231" w14:textId="77777777" w:rsidR="00FA127B" w:rsidRPr="00FA127B" w:rsidRDefault="00FA127B" w:rsidP="00FA127B">
      <w:pPr>
        <w:spacing w:after="0" w:line="240" w:lineRule="auto"/>
        <w:rPr>
          <w:rFonts w:ascii="Times New Roman" w:hAnsi="Times New Roman" w:cs="Times New Roman"/>
          <w:sz w:val="28"/>
          <w:szCs w:val="28"/>
        </w:rPr>
      </w:pPr>
    </w:p>
    <w:p w14:paraId="37AE644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選官文書與政令環節</w:t>
      </w:r>
    </w:p>
    <w:p w14:paraId="38490561" w14:textId="77777777" w:rsidR="00FA127B" w:rsidRPr="00FA127B" w:rsidRDefault="00FA127B" w:rsidP="00FA127B">
      <w:pPr>
        <w:spacing w:after="0" w:line="240" w:lineRule="auto"/>
        <w:rPr>
          <w:rFonts w:ascii="Times New Roman" w:hAnsi="Times New Roman" w:cs="Times New Roman"/>
          <w:sz w:val="28"/>
          <w:szCs w:val="28"/>
        </w:rPr>
      </w:pPr>
    </w:p>
    <w:p w14:paraId="64602610" w14:textId="77777777" w:rsidR="00FA127B" w:rsidRPr="00FA127B" w:rsidRDefault="00FA127B" w:rsidP="00FA127B">
      <w:pPr>
        <w:spacing w:after="0" w:line="240" w:lineRule="auto"/>
        <w:rPr>
          <w:rFonts w:ascii="Times New Roman" w:hAnsi="Times New Roman" w:cs="Times New Roman"/>
          <w:sz w:val="28"/>
          <w:szCs w:val="28"/>
        </w:rPr>
      </w:pPr>
    </w:p>
    <w:p w14:paraId="57A12D1F" w14:textId="77777777" w:rsidR="00FA127B" w:rsidRPr="00FA127B" w:rsidRDefault="00FA127B" w:rsidP="00FA127B">
      <w:pPr>
        <w:spacing w:after="0" w:line="240" w:lineRule="auto"/>
        <w:rPr>
          <w:rFonts w:ascii="Times New Roman" w:hAnsi="Times New Roman" w:cs="Times New Roman"/>
          <w:sz w:val="28"/>
          <w:szCs w:val="28"/>
        </w:rPr>
      </w:pPr>
    </w:p>
    <w:p w14:paraId="5D4CDB0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唐宋間選官文書及其裁決機制的變化</w:t>
      </w:r>
    </w:p>
    <w:p w14:paraId="687B4A12" w14:textId="77777777" w:rsidR="00FA127B" w:rsidRPr="00FA127B" w:rsidRDefault="00FA127B" w:rsidP="00FA127B">
      <w:pPr>
        <w:spacing w:after="0" w:line="240" w:lineRule="auto"/>
        <w:rPr>
          <w:rFonts w:ascii="Times New Roman" w:hAnsi="Times New Roman" w:cs="Times New Roman"/>
          <w:sz w:val="28"/>
          <w:szCs w:val="28"/>
        </w:rPr>
      </w:pPr>
    </w:p>
    <w:p w14:paraId="5CD58D06" w14:textId="77777777" w:rsidR="00FA127B" w:rsidRPr="00FA127B" w:rsidRDefault="00FA127B" w:rsidP="00FA127B">
      <w:pPr>
        <w:spacing w:after="0" w:line="240" w:lineRule="auto"/>
        <w:rPr>
          <w:rFonts w:ascii="Times New Roman" w:hAnsi="Times New Roman" w:cs="Times New Roman"/>
          <w:sz w:val="28"/>
          <w:szCs w:val="28"/>
        </w:rPr>
      </w:pPr>
    </w:p>
    <w:p w14:paraId="078FFC0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劉後濱選</w:t>
      </w:r>
    </w:p>
    <w:p w14:paraId="39C40151" w14:textId="77777777" w:rsidR="00FA127B" w:rsidRPr="00FA127B" w:rsidRDefault="00FA127B" w:rsidP="00FA127B">
      <w:pPr>
        <w:spacing w:after="0" w:line="240" w:lineRule="auto"/>
        <w:rPr>
          <w:rFonts w:ascii="Times New Roman" w:hAnsi="Times New Roman" w:cs="Times New Roman"/>
          <w:sz w:val="28"/>
          <w:szCs w:val="28"/>
        </w:rPr>
      </w:pPr>
    </w:p>
    <w:p w14:paraId="2F734E6D" w14:textId="62F22E5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官權的劃分及其運行機制，很大程度上體現在官員的授任文書上。存世的唐宋時期官文書資料中，以官告為中心的選官文書最為集中，而且學界已經進行了較為充分的研究。（注：參見大庭脩：《唐告身の古文書學的研究》，西域文化研究所編《西域文化研究》（第三），東京：法藏館，</w:t>
      </w:r>
      <w:r w:rsidRPr="00FA127B">
        <w:rPr>
          <w:rFonts w:ascii="Times New Roman" w:hAnsi="Times New Roman" w:cs="Times New Roman"/>
          <w:sz w:val="28"/>
          <w:szCs w:val="28"/>
        </w:rPr>
        <w:t>1960</w:t>
      </w:r>
      <w:r w:rsidRPr="00FA127B">
        <w:rPr>
          <w:rFonts w:ascii="Times New Roman" w:hAnsi="Times New Roman" w:cs="Times New Roman" w:hint="eastAsia"/>
          <w:sz w:val="28"/>
          <w:szCs w:val="28"/>
        </w:rPr>
        <w:t>。中村裕一：《唐代制敕研究》，東京：汲古書院，</w:t>
      </w:r>
      <w:r w:rsidRPr="00FA127B">
        <w:rPr>
          <w:rFonts w:ascii="Times New Roman" w:hAnsi="Times New Roman" w:cs="Times New Roman"/>
          <w:sz w:val="28"/>
          <w:szCs w:val="28"/>
        </w:rPr>
        <w:t>1991</w:t>
      </w:r>
      <w:r w:rsidRPr="00FA127B">
        <w:rPr>
          <w:rFonts w:ascii="Times New Roman" w:hAnsi="Times New Roman" w:cs="Times New Roman" w:hint="eastAsia"/>
          <w:sz w:val="28"/>
          <w:szCs w:val="28"/>
        </w:rPr>
        <w:t>；《唐代官文書研究》，京都：中文出版社，</w:t>
      </w:r>
      <w:r w:rsidRPr="00FA127B">
        <w:rPr>
          <w:rFonts w:ascii="Times New Roman" w:hAnsi="Times New Roman" w:cs="Times New Roman"/>
          <w:sz w:val="28"/>
          <w:szCs w:val="28"/>
        </w:rPr>
        <w:t>1991</w:t>
      </w:r>
      <w:r w:rsidRPr="00FA127B">
        <w:rPr>
          <w:rFonts w:ascii="Times New Roman" w:hAnsi="Times New Roman" w:cs="Times New Roman" w:hint="eastAsia"/>
          <w:sz w:val="28"/>
          <w:szCs w:val="28"/>
        </w:rPr>
        <w:t>；《唐代公文書研究》，東京：汲古書院，</w:t>
      </w:r>
      <w:r w:rsidRPr="00FA127B">
        <w:rPr>
          <w:rFonts w:ascii="Times New Roman" w:hAnsi="Times New Roman" w:cs="Times New Roman"/>
          <w:sz w:val="28"/>
          <w:szCs w:val="28"/>
        </w:rPr>
        <w:t>1996</w:t>
      </w:r>
      <w:r w:rsidRPr="00FA127B">
        <w:rPr>
          <w:rFonts w:ascii="Times New Roman" w:hAnsi="Times New Roman" w:cs="Times New Roman" w:hint="eastAsia"/>
          <w:sz w:val="28"/>
          <w:szCs w:val="28"/>
        </w:rPr>
        <w:t>。毛漢光：《論唐代制書程式上的官職》，《第二屆國際華學研究會議論文集》，台北：中國文化大學，</w:t>
      </w:r>
      <w:r w:rsidRPr="00FA127B">
        <w:rPr>
          <w:rFonts w:ascii="Times New Roman" w:hAnsi="Times New Roman" w:cs="Times New Roman"/>
          <w:sz w:val="28"/>
          <w:szCs w:val="28"/>
        </w:rPr>
        <w:t>1991</w:t>
      </w:r>
      <w:r w:rsidRPr="00FA127B">
        <w:rPr>
          <w:rFonts w:ascii="Times New Roman" w:hAnsi="Times New Roman" w:cs="Times New Roman" w:hint="eastAsia"/>
          <w:sz w:val="28"/>
          <w:szCs w:val="28"/>
        </w:rPr>
        <w:t>。李錦繡：《唐代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王言之制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初探》，《季羨林教授八十華誕紀念論文集》，南昌：江西人民出版社，</w:t>
      </w:r>
      <w:r w:rsidRPr="00FA127B">
        <w:rPr>
          <w:rFonts w:ascii="Times New Roman" w:hAnsi="Times New Roman" w:cs="Times New Roman" w:hint="eastAsia"/>
          <w:sz w:val="28"/>
          <w:szCs w:val="28"/>
        </w:rPr>
        <w:t>1991</w:t>
      </w:r>
      <w:r w:rsidRPr="00FA127B">
        <w:rPr>
          <w:rFonts w:ascii="Times New Roman" w:hAnsi="Times New Roman" w:cs="Times New Roman" w:hint="eastAsia"/>
          <w:sz w:val="28"/>
          <w:szCs w:val="28"/>
        </w:rPr>
        <w:t>。）本文從敕授官範圍的擴大入手，探討唐宋之際選官文書裁決機制及其體現的政務運行機制的變化。</w:t>
      </w:r>
    </w:p>
    <w:p w14:paraId="759488CE" w14:textId="77777777" w:rsidR="00FA127B" w:rsidRPr="00FA127B" w:rsidRDefault="00FA127B" w:rsidP="00FA127B">
      <w:pPr>
        <w:spacing w:after="0" w:line="240" w:lineRule="auto"/>
        <w:rPr>
          <w:rFonts w:ascii="Times New Roman" w:hAnsi="Times New Roman" w:cs="Times New Roman"/>
          <w:sz w:val="28"/>
          <w:szCs w:val="28"/>
        </w:rPr>
      </w:pPr>
    </w:p>
    <w:p w14:paraId="5E51458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w:t>
      </w:r>
    </w:p>
    <w:p w14:paraId="6EE59EF7" w14:textId="77777777" w:rsidR="00FA127B" w:rsidRPr="00FA127B" w:rsidRDefault="00FA127B" w:rsidP="00FA127B">
      <w:pPr>
        <w:spacing w:after="0" w:line="240" w:lineRule="auto"/>
        <w:rPr>
          <w:rFonts w:ascii="Times New Roman" w:hAnsi="Times New Roman" w:cs="Times New Roman"/>
          <w:sz w:val="28"/>
          <w:szCs w:val="28"/>
        </w:rPr>
      </w:pPr>
    </w:p>
    <w:p w14:paraId="7A104FC8" w14:textId="75D394C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自從隋文帝廢除地方長官自辟僚屬之制以來，</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大小之官，悉由吏部，纖介之跡，皆屬考功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，（注：魏徵：《隋書》卷七五《劉炫傳》，北京：中華書局，</w:t>
      </w:r>
      <w:r w:rsidRPr="00FA127B">
        <w:rPr>
          <w:rFonts w:ascii="Times New Roman" w:hAnsi="Times New Roman" w:cs="Times New Roman" w:hint="eastAsia"/>
          <w:sz w:val="28"/>
          <w:szCs w:val="28"/>
        </w:rPr>
        <w:t>1973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1721</w:t>
      </w:r>
      <w:r w:rsidRPr="00FA127B">
        <w:rPr>
          <w:rFonts w:ascii="Times New Roman" w:hAnsi="Times New Roman" w:cs="Times New Roman" w:hint="eastAsia"/>
          <w:sz w:val="28"/>
          <w:szCs w:val="28"/>
        </w:rPr>
        <w:t>。）一切有品級的官員（即所謂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流內官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要由朝廷任命。這是中國古代選官制度史上一個劃時代的變化。選官權集中到朝廷後，在君主、宰相和具體掌管選官事務的尚書省吏部之間如何分工協作，並形成新的權力運行機制，這是隨著政治格局的變化，政治制度面臨的新問題。</w:t>
      </w:r>
    </w:p>
    <w:p w14:paraId="5ED194A1" w14:textId="77777777" w:rsidR="00FA127B" w:rsidRPr="00FA127B" w:rsidRDefault="00FA127B" w:rsidP="00FA127B">
      <w:pPr>
        <w:spacing w:after="0" w:line="240" w:lineRule="auto"/>
        <w:rPr>
          <w:rFonts w:ascii="Times New Roman" w:hAnsi="Times New Roman" w:cs="Times New Roman"/>
          <w:sz w:val="28"/>
          <w:szCs w:val="28"/>
        </w:rPr>
      </w:pPr>
    </w:p>
    <w:p w14:paraId="293FD0C3" w14:textId="6D5518B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隋及唐前期實行三省制，選官事務中的權力劃分，在流內官範圍內基本分為三個層次，即：五品以上的制授、六品以下的奏授（旨授）以及一些特殊的六品以下職位的敕授。這是以授官文書的類別進行的劃分，以制書授官者為制授，以敕書授官者為敕授，以御畫奏抄授官者為奏授。《大唐六典》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五品已上以名聞，送中書門下，聽制授焉。六品已下常參之官，量資注定：其才識頗高，可擢為拾遺、補闕、監察御史者，亦以名送中書門下，聽敕授焉；其余則各量資注擬。</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（注：李隆基著，李林甫注：《大唐六典》（廣池千九郎訓點本）卷二</w:t>
      </w:r>
      <w:r>
        <w:rPr>
          <w:rFonts w:ascii="Times New Roman" w:hAnsi="Times New Roman" w:cs="Times New Roman" w:hint="eastAsia"/>
          <w:sz w:val="28"/>
          <w:szCs w:val="28"/>
        </w:rPr>
        <w:t>「</w:t>
      </w:r>
      <w:r w:rsidRPr="00FA127B">
        <w:rPr>
          <w:rFonts w:ascii="Times New Roman" w:hAnsi="Times New Roman" w:cs="Times New Roman" w:hint="eastAsia"/>
          <w:sz w:val="28"/>
          <w:szCs w:val="28"/>
        </w:rPr>
        <w:t>吏部尚書侍郎</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，東京：橫山印刷株式會社，</w:t>
      </w:r>
      <w:r w:rsidRPr="00FA127B">
        <w:rPr>
          <w:rFonts w:ascii="Times New Roman" w:hAnsi="Times New Roman" w:cs="Times New Roman" w:hint="eastAsia"/>
          <w:sz w:val="28"/>
          <w:szCs w:val="28"/>
        </w:rPr>
        <w:t>1973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25</w:t>
      </w:r>
      <w:r w:rsidRPr="00FA127B">
        <w:rPr>
          <w:rFonts w:ascii="Times New Roman" w:hAnsi="Times New Roman" w:cs="Times New Roman" w:hint="eastAsia"/>
          <w:sz w:val="28"/>
          <w:szCs w:val="28"/>
        </w:rPr>
        <w:t>。）《通典》記唐代的選授之法，其注曰：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供奉官，若起居、補闕、拾遺之類，雖是六品以下官，而皆敕</w:t>
      </w:r>
      <w:r w:rsidRPr="00FA127B">
        <w:rPr>
          <w:rFonts w:ascii="Times New Roman" w:hAnsi="Times New Roman" w:cs="Times New Roman" w:hint="eastAsia"/>
          <w:sz w:val="28"/>
          <w:szCs w:val="28"/>
        </w:rPr>
        <w:lastRenderedPageBreak/>
        <w:t>授，不屬選司。開元四年，始有此制。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（注：杜佑：《通典》卷一五《選舉三》，北京：中華書局，</w:t>
      </w:r>
      <w:r w:rsidRPr="00FA127B">
        <w:rPr>
          <w:rFonts w:ascii="Times New Roman" w:hAnsi="Times New Roman" w:cs="Times New Roman" w:hint="eastAsia"/>
          <w:sz w:val="28"/>
          <w:szCs w:val="28"/>
        </w:rPr>
        <w:t>1984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84</w:t>
      </w:r>
      <w:r w:rsidRPr="00FA127B">
        <w:rPr>
          <w:rFonts w:ascii="Times New Roman" w:hAnsi="Times New Roman" w:cs="Times New Roman" w:hint="eastAsia"/>
          <w:sz w:val="28"/>
          <w:szCs w:val="28"/>
        </w:rPr>
        <w:t>。）</w:t>
      </w:r>
    </w:p>
    <w:p w14:paraId="10388E60" w14:textId="77777777" w:rsidR="00FA127B" w:rsidRPr="00FA127B" w:rsidRDefault="00FA127B" w:rsidP="00FA127B">
      <w:pPr>
        <w:spacing w:after="0" w:line="240" w:lineRule="auto"/>
        <w:rPr>
          <w:rFonts w:ascii="Times New Roman" w:hAnsi="Times New Roman" w:cs="Times New Roman"/>
          <w:sz w:val="28"/>
          <w:szCs w:val="28"/>
        </w:rPr>
      </w:pPr>
    </w:p>
    <w:p w14:paraId="64BAC1EE" w14:textId="5F8D4F4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制授和奏授是唐前期授官的基本形式，按照五品以上和六品以下的界限劃分，包括了全部流內官。而敕授官是一種補充形式，主要是對於六品以下官中一些特殊的官員，其任命權由吏部轉移到宰相和君主手中。開元以前，敕授官的範圍包括員外郎、監察御史、起居郎、拾遺、補闕等官職。（注：中村裕一認為，敕授告身是用於本品六品以下擔任職事官五品以下者的臨時性告身（《唐代官文書研究》，頁</w:t>
      </w:r>
      <w:r w:rsidRPr="00FA127B">
        <w:rPr>
          <w:rFonts w:ascii="Times New Roman" w:hAnsi="Times New Roman" w:cs="Times New Roman" w:hint="eastAsia"/>
          <w:sz w:val="28"/>
          <w:szCs w:val="28"/>
        </w:rPr>
        <w:t>271</w:t>
      </w:r>
      <w:r w:rsidRPr="00FA127B">
        <w:rPr>
          <w:rFonts w:ascii="Times New Roman" w:hAnsi="Times New Roman" w:cs="Times New Roman" w:hint="eastAsia"/>
          <w:sz w:val="28"/>
          <w:szCs w:val="28"/>
        </w:rPr>
        <w:t>），這是基於對《通典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選舉典》所謂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六品以下、守五品以上及視五品以上，皆敕授</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理解，對唐代敕授官性質的判斷不確。）這些官職原本也是由吏部任命的，後來逐漸從吏部銓選中分離出來，轉由宰相訪擇和舉薦，由皇帝以敕書任命。（注：參見寧欣：《唐代選官研究》，台北：文津出版社，</w:t>
      </w:r>
      <w:r w:rsidRPr="00FA127B">
        <w:rPr>
          <w:rFonts w:ascii="Times New Roman" w:hAnsi="Times New Roman" w:cs="Times New Roman" w:hint="eastAsia"/>
          <w:sz w:val="28"/>
          <w:szCs w:val="28"/>
        </w:rPr>
        <w:t>1995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73</w:t>
      </w:r>
      <w:r w:rsidRPr="00FA127B">
        <w:rPr>
          <w:rFonts w:ascii="Times New Roman" w:hAnsi="Times New Roman" w:cs="Times New Roman" w:hint="eastAsia"/>
          <w:sz w:val="28"/>
          <w:szCs w:val="28"/>
        </w:rPr>
        <w:t>。）這種變化，一方面表明君主進一步走向處理國家政務的前台，君相之間在政務運行中更加一體化；另一方面也意味著專制主義皇權的強化。</w:t>
      </w:r>
    </w:p>
    <w:p w14:paraId="6BAEA51E" w14:textId="77777777" w:rsidR="00FA127B" w:rsidRPr="00FA127B" w:rsidRDefault="00FA127B" w:rsidP="00FA127B">
      <w:pPr>
        <w:spacing w:after="0" w:line="240" w:lineRule="auto"/>
        <w:rPr>
          <w:rFonts w:ascii="Times New Roman" w:hAnsi="Times New Roman" w:cs="Times New Roman"/>
          <w:sz w:val="28"/>
          <w:szCs w:val="28"/>
        </w:rPr>
      </w:pPr>
    </w:p>
    <w:p w14:paraId="2601720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w:t>
      </w:r>
    </w:p>
    <w:p w14:paraId="208123D5" w14:textId="77777777" w:rsidR="00FA127B" w:rsidRPr="00FA127B" w:rsidRDefault="00FA127B" w:rsidP="00FA127B">
      <w:pPr>
        <w:spacing w:after="0" w:line="240" w:lineRule="auto"/>
        <w:rPr>
          <w:rFonts w:ascii="Times New Roman" w:hAnsi="Times New Roman" w:cs="Times New Roman"/>
          <w:sz w:val="28"/>
          <w:szCs w:val="28"/>
        </w:rPr>
      </w:pPr>
    </w:p>
    <w:p w14:paraId="15486452" w14:textId="7FF53E9E"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安史之亂之後，唐代敕授官的範圍進一步擴大到地方官，包括縣令及一些州縣佐官。大庭修《唐告身的古文書學的研究》匯集的敕授告身有</w:t>
      </w:r>
      <w:r w:rsidRPr="00FA127B">
        <w:rPr>
          <w:rFonts w:ascii="Times New Roman" w:hAnsi="Times New Roman" w:cs="Times New Roman"/>
          <w:sz w:val="28"/>
          <w:szCs w:val="28"/>
        </w:rPr>
        <w:t>11</w:t>
      </w:r>
      <w:r w:rsidRPr="00FA127B">
        <w:rPr>
          <w:rFonts w:ascii="Times New Roman" w:hAnsi="Times New Roman" w:cs="Times New Roman" w:hint="eastAsia"/>
          <w:sz w:val="28"/>
          <w:szCs w:val="28"/>
        </w:rPr>
        <w:t>件，（注：大庭脩：《唐告身の古文書學的研究》，頁</w:t>
      </w:r>
      <w:r w:rsidRPr="00FA127B">
        <w:rPr>
          <w:rFonts w:ascii="Times New Roman" w:hAnsi="Times New Roman" w:cs="Times New Roman"/>
          <w:sz w:val="28"/>
          <w:szCs w:val="28"/>
        </w:rPr>
        <w:t>312—349</w:t>
      </w:r>
      <w:r w:rsidRPr="00FA127B">
        <w:rPr>
          <w:rFonts w:ascii="Times New Roman" w:hAnsi="Times New Roman" w:cs="Times New Roman" w:hint="eastAsia"/>
          <w:sz w:val="28"/>
          <w:szCs w:val="28"/>
        </w:rPr>
        <w:t>。）其中有兩件就是任命縣令的，一是大歷三年（</w:t>
      </w:r>
      <w:r w:rsidRPr="00FA127B">
        <w:rPr>
          <w:rFonts w:ascii="Times New Roman" w:hAnsi="Times New Roman" w:cs="Times New Roman"/>
          <w:sz w:val="28"/>
          <w:szCs w:val="28"/>
        </w:rPr>
        <w:t>768</w:t>
      </w:r>
      <w:r w:rsidRPr="00FA127B">
        <w:rPr>
          <w:rFonts w:ascii="Times New Roman" w:hAnsi="Times New Roman" w:cs="Times New Roman" w:hint="eastAsia"/>
          <w:sz w:val="28"/>
          <w:szCs w:val="28"/>
        </w:rPr>
        <w:t>）任命朱巨川為試大理評事兼豪州鐘離縣令；二是大歷十四年任命張令曉為資州磐石縣令。《文苑英華》卷三八〇至卷四一九《中書制誥》（注：李昉：《文苑英華》卷三八〇—卷四一九</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中書制誥</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，北京：中華書局，</w:t>
      </w:r>
      <w:r w:rsidRPr="00FA127B">
        <w:rPr>
          <w:rFonts w:ascii="Times New Roman" w:hAnsi="Times New Roman" w:cs="Times New Roman"/>
          <w:sz w:val="28"/>
          <w:szCs w:val="28"/>
        </w:rPr>
        <w:t>1966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1937—2123</w:t>
      </w:r>
      <w:r w:rsidRPr="00FA127B">
        <w:rPr>
          <w:rFonts w:ascii="Times New Roman" w:hAnsi="Times New Roman" w:cs="Times New Roman" w:hint="eastAsia"/>
          <w:sz w:val="28"/>
          <w:szCs w:val="28"/>
        </w:rPr>
        <w:t>。）中大量的授官文書，都是對節度、觀察使奏請任命僚佐文狀的批覆文書，雖名為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，實際都是敕旨。李商隱《為滎陽公謝除盧副使等官狀》：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臣得進奏官某狀報，臣所奏盧某等二人，奉某月日敕旨，賜授前件官充職者。臣謬當廉印，合啟幕庭，撫夐罩以興懷，懼羖皮之廢禮……不勝感恩荷聖之至。</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（注：董誥等：《全唐文》卷七七二，北京：中華書局，</w:t>
      </w:r>
      <w:r w:rsidRPr="00FA127B">
        <w:rPr>
          <w:rFonts w:ascii="Times New Roman" w:hAnsi="Times New Roman" w:cs="Times New Roman"/>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8051</w:t>
      </w:r>
      <w:r w:rsidRPr="00FA127B">
        <w:rPr>
          <w:rFonts w:ascii="Times New Roman" w:hAnsi="Times New Roman" w:cs="Times New Roman" w:hint="eastAsia"/>
          <w:sz w:val="28"/>
          <w:szCs w:val="28"/>
        </w:rPr>
        <w:t>。）這是李商隱擔任桂管觀察使鄭亞的判官時為鄭亞起草的謝狀，知其先有奏請盧某二人為副使等使府僚佐的奏狀，然後得到敕旨的批準，故再上謝狀。這是唐後期非常普遍的任官機制。</w:t>
      </w:r>
    </w:p>
    <w:p w14:paraId="153D4B46" w14:textId="77777777" w:rsidR="00FA127B" w:rsidRPr="00FA127B" w:rsidRDefault="00FA127B" w:rsidP="00FA127B">
      <w:pPr>
        <w:spacing w:after="0" w:line="240" w:lineRule="auto"/>
        <w:rPr>
          <w:rFonts w:ascii="Times New Roman" w:hAnsi="Times New Roman" w:cs="Times New Roman"/>
          <w:sz w:val="28"/>
          <w:szCs w:val="28"/>
        </w:rPr>
      </w:pPr>
    </w:p>
    <w:p w14:paraId="6B7D79B8" w14:textId="76B509C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後期，各地奏請自行任命縣令、錄事參軍等地方官的情況非常普遍，這是地方長官尤其是節度、觀察使與朝廷之吏部爭奪選官權的重要表現。尤其是在邊遠地區，州縣官大都由觀察使等地方官自行任命，由朝廷任命的很少。如唐後期的桂管觀察使部內，所掌二十余州，</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自參軍至縣令無慮三百員，吏部所補才十一，余皆觀察使商才補職</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。（注：歐陽修：《新唐書》卷一一八《韓思覆傳附韓佽傳》，北京：中華書局，</w:t>
      </w:r>
      <w:r w:rsidRPr="00FA127B">
        <w:rPr>
          <w:rFonts w:ascii="Times New Roman" w:hAnsi="Times New Roman" w:cs="Times New Roman" w:hint="eastAsia"/>
          <w:sz w:val="28"/>
          <w:szCs w:val="28"/>
        </w:rPr>
        <w:t>1975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4274</w:t>
      </w:r>
      <w:r w:rsidRPr="00FA127B">
        <w:rPr>
          <w:rFonts w:ascii="Times New Roman" w:hAnsi="Times New Roman" w:cs="Times New Roman" w:hint="eastAsia"/>
          <w:sz w:val="28"/>
          <w:szCs w:val="28"/>
        </w:rPr>
        <w:t>。）李商隱《為滎陽公舉王克明等充縣令主簿狀》，（注：《全唐文》卷七七二，頁</w:t>
      </w:r>
      <w:r w:rsidRPr="00FA127B">
        <w:rPr>
          <w:rFonts w:ascii="Times New Roman" w:hAnsi="Times New Roman" w:cs="Times New Roman" w:hint="eastAsia"/>
          <w:sz w:val="28"/>
          <w:szCs w:val="28"/>
        </w:rPr>
        <w:t>8051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8052</w:t>
      </w:r>
      <w:r w:rsidRPr="00FA127B">
        <w:rPr>
          <w:rFonts w:ascii="Times New Roman" w:hAnsi="Times New Roman" w:cs="Times New Roman" w:hint="eastAsia"/>
          <w:sz w:val="28"/>
          <w:szCs w:val="28"/>
        </w:rPr>
        <w:t>。）就是桂管觀察使鄭亞自行補任州縣官的證明。不過，節度、觀察使及州府長官任命的屬官，大都是差遣性的攝官，他們還要等候朝廷的正式任命後，才能成為正官。有學者將這個程序概括為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攝官奏正制度</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。（注：參見陳志堅：《唐代州郡制度研究》，上海：上海古籍出版社，</w:t>
      </w:r>
      <w:r w:rsidRPr="00FA127B">
        <w:rPr>
          <w:rFonts w:ascii="Times New Roman" w:hAnsi="Times New Roman" w:cs="Times New Roman" w:hint="eastAsia"/>
          <w:sz w:val="28"/>
          <w:szCs w:val="28"/>
        </w:rPr>
        <w:t>2005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90</w:t>
      </w:r>
      <w:r w:rsidRPr="00FA127B">
        <w:rPr>
          <w:rFonts w:ascii="Times New Roman" w:hAnsi="Times New Roman" w:cs="Times New Roman" w:hint="eastAsia"/>
          <w:sz w:val="28"/>
          <w:szCs w:val="28"/>
        </w:rPr>
        <w:t>。）攝官奏正，有的就是由朝廷進行敕授的。</w:t>
      </w:r>
    </w:p>
    <w:p w14:paraId="47B37803" w14:textId="77777777" w:rsidR="00FA127B" w:rsidRPr="00FA127B" w:rsidRDefault="00FA127B" w:rsidP="00FA127B">
      <w:pPr>
        <w:spacing w:after="0" w:line="240" w:lineRule="auto"/>
        <w:rPr>
          <w:rFonts w:ascii="Times New Roman" w:hAnsi="Times New Roman" w:cs="Times New Roman"/>
          <w:sz w:val="28"/>
          <w:szCs w:val="28"/>
        </w:rPr>
      </w:pPr>
    </w:p>
    <w:p w14:paraId="4B0FE1C8" w14:textId="508815E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《通典》卷一八《雜議論下》載沈既濟《舉選議》中提出的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請改革選舉事條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，包括了由州府長官自行選用長史、司馬、縣丞、縣尉的內容，尤其是上州省事、市令，中州參軍、博士，下州判司（原注：錄事參軍不在此例），中下縣丞以下及關、津、鎮戍官等，</w:t>
      </w:r>
      <w:r>
        <w:rPr>
          <w:rFonts w:ascii="Times New Roman" w:hAnsi="Times New Roman" w:cs="Times New Roman" w:hint="eastAsia"/>
          <w:sz w:val="28"/>
          <w:szCs w:val="28"/>
        </w:rPr>
        <w:t>「</w:t>
      </w:r>
      <w:r w:rsidRPr="00FA127B">
        <w:rPr>
          <w:rFonts w:ascii="Times New Roman" w:hAnsi="Times New Roman" w:cs="Times New Roman" w:hint="eastAsia"/>
          <w:sz w:val="28"/>
          <w:szCs w:val="28"/>
        </w:rPr>
        <w:t>請本</w:t>
      </w:r>
      <w:r w:rsidRPr="00FA127B">
        <w:rPr>
          <w:rFonts w:ascii="Times New Roman" w:hAnsi="Times New Roman" w:cs="Times New Roman" w:hint="eastAsia"/>
          <w:sz w:val="28"/>
          <w:szCs w:val="28"/>
        </w:rPr>
        <w:lastRenderedPageBreak/>
        <w:t>任刺史補授訖，申吏部、兵部，吏部、兵部給牒，然後成官，並不用聞奏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。（注：沈既濟的職銜，《資治通鑒》作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太常寺協律郎</w:t>
      </w:r>
      <w:r>
        <w:rPr>
          <w:rFonts w:ascii="Times New Roman" w:hAnsi="Times New Roman" w:cs="Times New Roman" w:hint="eastAsia"/>
          <w:sz w:val="28"/>
          <w:szCs w:val="28"/>
        </w:rPr>
        <w:t>」</w:t>
      </w:r>
      <w:r w:rsidRPr="00FA127B">
        <w:rPr>
          <w:rFonts w:ascii="Times New Roman" w:hAnsi="Times New Roman" w:cs="Times New Roman" w:hint="eastAsia"/>
          <w:sz w:val="28"/>
          <w:szCs w:val="28"/>
        </w:rPr>
        <w:t>（司馬光：《資治通鑒》卷二二六，北京：中華書局，</w:t>
      </w:r>
      <w:r w:rsidRPr="00FA127B">
        <w:rPr>
          <w:rFonts w:ascii="Times New Roman" w:hAnsi="Times New Roman" w:cs="Times New Roman" w:hint="eastAsia"/>
          <w:sz w:val="28"/>
          <w:szCs w:val="28"/>
        </w:rPr>
        <w:t>1956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7268</w:t>
      </w:r>
      <w:r w:rsidRPr="00FA127B">
        <w:rPr>
          <w:rFonts w:ascii="Times New Roman" w:hAnsi="Times New Roman" w:cs="Times New Roman" w:hint="eastAsia"/>
          <w:sz w:val="28"/>
          <w:szCs w:val="28"/>
        </w:rPr>
        <w:t>），《新唐書》作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試太常寺協律郎</w:t>
      </w:r>
      <w:r>
        <w:rPr>
          <w:rFonts w:ascii="Times New Roman" w:hAnsi="Times New Roman" w:cs="Times New Roman" w:hint="eastAsia"/>
          <w:sz w:val="28"/>
          <w:szCs w:val="28"/>
        </w:rPr>
        <w:t>」</w:t>
      </w:r>
      <w:r w:rsidRPr="00FA127B">
        <w:rPr>
          <w:rFonts w:ascii="Times New Roman" w:hAnsi="Times New Roman" w:cs="Times New Roman" w:hint="eastAsia"/>
          <w:sz w:val="28"/>
          <w:szCs w:val="28"/>
        </w:rPr>
        <w:t>（《新唐書》卷四五《選舉志下》，頁</w:t>
      </w:r>
      <w:r w:rsidRPr="00FA127B">
        <w:rPr>
          <w:rFonts w:ascii="Times New Roman" w:hAnsi="Times New Roman" w:cs="Times New Roman" w:hint="eastAsia"/>
          <w:sz w:val="28"/>
          <w:szCs w:val="28"/>
        </w:rPr>
        <w:t>1178</w:t>
      </w:r>
      <w:r w:rsidRPr="00FA127B">
        <w:rPr>
          <w:rFonts w:ascii="Times New Roman" w:hAnsi="Times New Roman" w:cs="Times New Roman" w:hint="eastAsia"/>
          <w:sz w:val="28"/>
          <w:szCs w:val="28"/>
        </w:rPr>
        <w:t>），《通典》作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禮部員外郎</w:t>
      </w:r>
      <w:r>
        <w:rPr>
          <w:rFonts w:ascii="Times New Roman" w:hAnsi="Times New Roman" w:cs="Times New Roman" w:hint="eastAsia"/>
          <w:sz w:val="28"/>
          <w:szCs w:val="28"/>
        </w:rPr>
        <w:t>」</w:t>
      </w:r>
      <w:r w:rsidRPr="00FA127B">
        <w:rPr>
          <w:rFonts w:ascii="Times New Roman" w:hAnsi="Times New Roman" w:cs="Times New Roman" w:hint="eastAsia"/>
          <w:sz w:val="28"/>
          <w:szCs w:val="28"/>
        </w:rPr>
        <w:t>（《通典》卷一八《選舉六》，頁</w:t>
      </w:r>
      <w:r w:rsidRPr="00FA127B">
        <w:rPr>
          <w:rFonts w:ascii="Times New Roman" w:hAnsi="Times New Roman" w:cs="Times New Roman" w:hint="eastAsia"/>
          <w:sz w:val="28"/>
          <w:szCs w:val="28"/>
        </w:rPr>
        <w:t>101</w:t>
      </w:r>
      <w:r w:rsidRPr="00FA127B">
        <w:rPr>
          <w:rFonts w:ascii="Times New Roman" w:hAnsi="Times New Roman" w:cs="Times New Roman" w:hint="eastAsia"/>
          <w:sz w:val="28"/>
          <w:szCs w:val="28"/>
        </w:rPr>
        <w:t>）。）盡管沈既濟的建議當時未被采納，但他提出的方案實際上成為唐後期一項常用的制度。（注：參見陳志堅：《唐代州郡制度研究》，頁</w:t>
      </w:r>
      <w:r w:rsidRPr="00FA127B">
        <w:rPr>
          <w:rFonts w:ascii="Times New Roman" w:hAnsi="Times New Roman" w:cs="Times New Roman" w:hint="eastAsia"/>
          <w:sz w:val="28"/>
          <w:szCs w:val="28"/>
        </w:rPr>
        <w:t>88</w:t>
      </w:r>
      <w:r w:rsidRPr="00FA127B">
        <w:rPr>
          <w:rFonts w:ascii="Times New Roman" w:hAnsi="Times New Roman" w:cs="Times New Roman" w:hint="eastAsia"/>
          <w:sz w:val="28"/>
          <w:szCs w:val="28"/>
        </w:rPr>
        <w:t>。）隨著地方節度、觀察使日漸用辟署幕府僚佐的辦法選用州縣官，越來越多的州縣官進入到敕授官的範圍。</w:t>
      </w:r>
    </w:p>
    <w:p w14:paraId="3B559591" w14:textId="77777777" w:rsidR="00FA127B" w:rsidRPr="00FA127B" w:rsidRDefault="00FA127B" w:rsidP="00FA127B">
      <w:pPr>
        <w:spacing w:after="0" w:line="240" w:lineRule="auto"/>
        <w:rPr>
          <w:rFonts w:ascii="Times New Roman" w:hAnsi="Times New Roman" w:cs="Times New Roman"/>
          <w:sz w:val="28"/>
          <w:szCs w:val="28"/>
        </w:rPr>
      </w:pPr>
    </w:p>
    <w:p w14:paraId="5D57A255" w14:textId="1E3AB73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敕授官成立的過程，與由吏部注擬的奏授官的成立有很大的不同。敕授官成立的一個前提，是大臣舉薦某人為某官，或地方節度、觀察使已經任命了某人為使府僚佐或州縣官而向朝廷</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奏正</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以，敕授官成立的一種情況是，首先有舉薦的表狀，然後皇帝下敕批準。另外一種情況是，大臣的舉薦只是泛泛地建議要給某人授官，並未推薦明確的職位，這不同於節度、觀察使已經任命了某人為某官而向朝廷</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奏正</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。在這種情況下，皇帝批覆表狀的敕旨，只能是原則上的意見，具體落實為某官並加以任命，還要另外的文書來實現，或者是中書門下所發的敕牒，或者是節度、觀察使發的使牒。據北宋元豐五年（</w:t>
      </w:r>
      <w:r w:rsidRPr="00FA127B">
        <w:rPr>
          <w:rFonts w:ascii="Times New Roman" w:hAnsi="Times New Roman" w:cs="Times New Roman" w:hint="eastAsia"/>
          <w:sz w:val="28"/>
          <w:szCs w:val="28"/>
        </w:rPr>
        <w:t>1082</w:t>
      </w:r>
      <w:r w:rsidRPr="00FA127B">
        <w:rPr>
          <w:rFonts w:ascii="Times New Roman" w:hAnsi="Times New Roman" w:cs="Times New Roman" w:hint="eastAsia"/>
          <w:sz w:val="28"/>
          <w:szCs w:val="28"/>
        </w:rPr>
        <w:t>）詳定官制所的說法，</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唐制，內外職事有品者給告身，其州、鎮辟置僚佐止給使牒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。（注：李燾：《續資治通鑒長編》（以下簡稱《長編》）卷三二五，元豐五年四月甲戌條，北京：中華書局，</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7826</w:t>
      </w:r>
      <w:r w:rsidRPr="00FA127B">
        <w:rPr>
          <w:rFonts w:ascii="Times New Roman" w:hAnsi="Times New Roman" w:cs="Times New Roman" w:hint="eastAsia"/>
          <w:sz w:val="28"/>
          <w:szCs w:val="28"/>
        </w:rPr>
        <w:t>。）其說可供參考。前引李商隱《為滎陽公謝除盧副使等官狀》中所說的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臣得進奏官某狀報，臣所奏盧某等二人，奉某月日敕旨，賜授前件官充職者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，盧某由皇帝用敕旨賜授為觀察副使，不能確定盧某是否有敕授告身。但是，地方辟置僚佐，還要向朝廷奏請授予律令規定的官銜，朝廷批覆後應當發給告身。</w:t>
      </w:r>
    </w:p>
    <w:p w14:paraId="05FB7BBC" w14:textId="77777777" w:rsidR="00FA127B" w:rsidRPr="00FA127B" w:rsidRDefault="00FA127B" w:rsidP="00FA127B">
      <w:pPr>
        <w:spacing w:after="0" w:line="240" w:lineRule="auto"/>
        <w:rPr>
          <w:rFonts w:ascii="Times New Roman" w:hAnsi="Times New Roman" w:cs="Times New Roman"/>
          <w:sz w:val="28"/>
          <w:szCs w:val="28"/>
        </w:rPr>
      </w:pPr>
    </w:p>
    <w:p w14:paraId="1BC6A182" w14:textId="7F949B8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代前期官員的授任中，制敕授官的告身及其所依托的制敕文書之外，無須另外的文書。但到安史之亂以後，隨著舉薦制的普遍化及敕授官範圍的擴大，制敕授官日漸多出來一個環節，即在任命某人為某官的制敕文書之外，再下發一道敕牒。至晚唐五代時，這種情況已經很普遍。《新五代史》卷五五《劉岳傳》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故事，吏部文武官告身，皆輸朱膠紙軸錢然後給，其品高者則賜之，貧者不能輸錢，往往但得敕牒而無告身</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。（注：歐陽修：《新五代史》卷五五《劉岳傳》，北京：中華書局，</w:t>
      </w:r>
      <w:r w:rsidRPr="00FA127B">
        <w:rPr>
          <w:rFonts w:ascii="Times New Roman" w:hAnsi="Times New Roman" w:cs="Times New Roman" w:hint="eastAsia"/>
          <w:sz w:val="28"/>
          <w:szCs w:val="28"/>
        </w:rPr>
        <w:t>1974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631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632</w:t>
      </w:r>
      <w:r w:rsidRPr="00FA127B">
        <w:rPr>
          <w:rFonts w:ascii="Times New Roman" w:hAnsi="Times New Roman" w:cs="Times New Roman" w:hint="eastAsia"/>
          <w:sz w:val="28"/>
          <w:szCs w:val="28"/>
        </w:rPr>
        <w:t>。）這種情況似不能理解為敕牒就是告身所依托的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單獨用敕牒授官的情況缺乏資料的支持，但制書和敕旨、發日敕授官的情況，在史料中多有記載。敕牒作為選官程序中配合其他制敕文書行用的一個環節，是隨著中書門下體制的建立和完善，宰相參與裁決政務職能的強化而出現的。</w:t>
      </w:r>
    </w:p>
    <w:p w14:paraId="2E2EB345" w14:textId="77777777" w:rsidR="00FA127B" w:rsidRPr="00FA127B" w:rsidRDefault="00FA127B" w:rsidP="00FA127B">
      <w:pPr>
        <w:spacing w:after="0" w:line="240" w:lineRule="auto"/>
        <w:rPr>
          <w:rFonts w:ascii="Times New Roman" w:hAnsi="Times New Roman" w:cs="Times New Roman"/>
          <w:sz w:val="28"/>
          <w:szCs w:val="28"/>
        </w:rPr>
      </w:pPr>
    </w:p>
    <w:p w14:paraId="50A03D0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w:t>
      </w:r>
    </w:p>
    <w:p w14:paraId="2E510829" w14:textId="77777777" w:rsidR="00FA127B" w:rsidRPr="00FA127B" w:rsidRDefault="00FA127B" w:rsidP="00FA127B">
      <w:pPr>
        <w:spacing w:after="0" w:line="240" w:lineRule="auto"/>
        <w:rPr>
          <w:rFonts w:ascii="Times New Roman" w:hAnsi="Times New Roman" w:cs="Times New Roman"/>
          <w:sz w:val="28"/>
          <w:szCs w:val="28"/>
        </w:rPr>
      </w:pPr>
    </w:p>
    <w:p w14:paraId="75B2DA9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北宋元豐以前，官員的任命文書分為兩個部分，一部分是告身，另一部分是敕牒。</w:t>
      </w:r>
    </w:p>
    <w:p w14:paraId="6978E0EB" w14:textId="77777777" w:rsidR="00FA127B" w:rsidRPr="00FA127B" w:rsidRDefault="00FA127B" w:rsidP="00FA127B">
      <w:pPr>
        <w:spacing w:after="0" w:line="240" w:lineRule="auto"/>
        <w:rPr>
          <w:rFonts w:ascii="Times New Roman" w:hAnsi="Times New Roman" w:cs="Times New Roman"/>
          <w:sz w:val="28"/>
          <w:szCs w:val="28"/>
        </w:rPr>
      </w:pPr>
    </w:p>
    <w:p w14:paraId="5D598032" w14:textId="1590071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告身視任官性質與級別的不同，分為內制和外制。親王妃主、宰相、樞密使、節度使等的任命，用內制，由翰林學士起草制詞，相當於唐代的制授（包括冊授），其程序是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凡制詞既授門宣讀，學士院受而書之，送中書結三省銜，官告院用印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。（注：《長編》卷一六五，慶歷八年十月庚寅條，頁</w:t>
      </w:r>
      <w:r w:rsidRPr="00FA127B">
        <w:rPr>
          <w:rFonts w:ascii="Times New Roman" w:hAnsi="Times New Roman" w:cs="Times New Roman" w:hint="eastAsia"/>
          <w:sz w:val="28"/>
          <w:szCs w:val="28"/>
        </w:rPr>
        <w:t>3971</w:t>
      </w:r>
      <w:r w:rsidRPr="00FA127B">
        <w:rPr>
          <w:rFonts w:ascii="Times New Roman" w:hAnsi="Times New Roman" w:cs="Times New Roman" w:hint="eastAsia"/>
          <w:sz w:val="28"/>
          <w:szCs w:val="28"/>
        </w:rPr>
        <w:t>。）告身的書寫程序完成後，再下發給所受之人。內制告身的文書體式，元豐以前的情況，因尚未發現實物史料，不得具知。但據元豐以後的幾通告身看來，其制詞部分以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門下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開頭，</w:t>
      </w:r>
      <w:r>
        <w:rPr>
          <w:rFonts w:ascii="Times New Roman" w:hAnsi="Times New Roman" w:cs="Times New Roman" w:hint="eastAsia"/>
          <w:sz w:val="28"/>
          <w:szCs w:val="28"/>
        </w:rPr>
        <w:t>「</w:t>
      </w:r>
      <w:r w:rsidRPr="00FA127B">
        <w:rPr>
          <w:rFonts w:ascii="Times New Roman" w:hAnsi="Times New Roman" w:cs="Times New Roman" w:hint="eastAsia"/>
          <w:sz w:val="28"/>
          <w:szCs w:val="28"/>
        </w:rPr>
        <w:t>主者施行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結尾，其後是中書省三官的宣奉行、門</w:t>
      </w:r>
      <w:r w:rsidRPr="00FA127B">
        <w:rPr>
          <w:rFonts w:ascii="Times New Roman" w:hAnsi="Times New Roman" w:cs="Times New Roman" w:hint="eastAsia"/>
          <w:sz w:val="28"/>
          <w:szCs w:val="28"/>
        </w:rPr>
        <w:lastRenderedPageBreak/>
        <w:t>下省三官的署名，並書有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制書如右，請奉制付外施行，謹言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的覆奏文，接著是尚書仆射和吏部官員的署名，並書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告某官，奉被制書如右，符到奉行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。因此，所謂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送中書結三省銜</w:t>
      </w:r>
      <w:r>
        <w:rPr>
          <w:rFonts w:ascii="Times New Roman" w:hAnsi="Times New Roman" w:cs="Times New Roman" w:hint="eastAsia"/>
          <w:sz w:val="28"/>
          <w:szCs w:val="28"/>
        </w:rPr>
        <w:t>」</w:t>
      </w:r>
      <w:r w:rsidRPr="00FA127B">
        <w:rPr>
          <w:rFonts w:ascii="Times New Roman" w:hAnsi="Times New Roman" w:cs="Times New Roman" w:hint="eastAsia"/>
          <w:sz w:val="28"/>
          <w:szCs w:val="28"/>
        </w:rPr>
        <w:t>，完全按照唐代制授告身的程式。（注：如元祐元年（</w:t>
      </w:r>
      <w:r w:rsidRPr="00FA127B">
        <w:rPr>
          <w:rFonts w:ascii="Times New Roman" w:hAnsi="Times New Roman" w:cs="Times New Roman"/>
          <w:sz w:val="28"/>
          <w:szCs w:val="28"/>
        </w:rPr>
        <w:t>1086</w:t>
      </w:r>
      <w:r w:rsidRPr="00FA127B">
        <w:rPr>
          <w:rFonts w:ascii="Times New Roman" w:hAnsi="Times New Roman" w:cs="Times New Roman" w:hint="eastAsia"/>
          <w:sz w:val="28"/>
          <w:szCs w:val="28"/>
        </w:rPr>
        <w:t>）司馬光拜左仆射告身，圖版載台灣《故宮文物月刊》第</w:t>
      </w:r>
      <w:r w:rsidRPr="00FA127B">
        <w:rPr>
          <w:rFonts w:ascii="Times New Roman" w:hAnsi="Times New Roman" w:cs="Times New Roman"/>
          <w:sz w:val="28"/>
          <w:szCs w:val="28"/>
        </w:rPr>
        <w:t>284</w:t>
      </w:r>
      <w:r w:rsidRPr="00FA127B">
        <w:rPr>
          <w:rFonts w:ascii="Times New Roman" w:hAnsi="Times New Roman" w:cs="Times New Roman" w:hint="eastAsia"/>
          <w:sz w:val="28"/>
          <w:szCs w:val="28"/>
        </w:rPr>
        <w:t>期（</w:t>
      </w:r>
      <w:r w:rsidRPr="00FA127B">
        <w:rPr>
          <w:rFonts w:ascii="Times New Roman" w:hAnsi="Times New Roman" w:cs="Times New Roman"/>
          <w:sz w:val="28"/>
          <w:szCs w:val="28"/>
        </w:rPr>
        <w:t>2006.11</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14—15</w:t>
      </w:r>
      <w:r w:rsidRPr="00FA127B">
        <w:rPr>
          <w:rFonts w:ascii="Times New Roman" w:hAnsi="Times New Roman" w:cs="Times New Roman" w:hint="eastAsia"/>
          <w:sz w:val="28"/>
          <w:szCs w:val="28"/>
        </w:rPr>
        <w:t>；元祐三年範純仁守尚書右仆射兼中書侍郎告身，參見近藤一成《〈長編〉に収録された蘇東坡の一逸話をめぐって》，載長澤和俊編：《アジアにおける年代記の研究》，昭和六十年度科學研究費補助金總合的研究（</w:t>
      </w:r>
      <w:r w:rsidRPr="00FA127B">
        <w:rPr>
          <w:rFonts w:ascii="Times New Roman" w:hAnsi="Times New Roman" w:cs="Times New Roman"/>
          <w:sz w:val="28"/>
          <w:szCs w:val="28"/>
        </w:rPr>
        <w:t>A</w:t>
      </w:r>
      <w:r w:rsidRPr="00FA127B">
        <w:rPr>
          <w:rFonts w:ascii="Times New Roman" w:hAnsi="Times New Roman" w:cs="Times New Roman" w:hint="eastAsia"/>
          <w:sz w:val="28"/>
          <w:szCs w:val="28"/>
        </w:rPr>
        <w:t>）研究成果報告書，</w:t>
      </w:r>
      <w:r w:rsidRPr="00FA127B">
        <w:rPr>
          <w:rFonts w:ascii="Times New Roman" w:hAnsi="Times New Roman" w:cs="Times New Roman"/>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73—8</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。如近藤一成指出，範純仁告身中缺中書三官的宣奉行，有待進一步研究。此兩通告身的照片及近藤一成文，蒙鄧小南先生見示，特此致謝。）</w:t>
      </w:r>
    </w:p>
    <w:p w14:paraId="4D97DC6C" w14:textId="77777777" w:rsidR="00FA127B" w:rsidRPr="00FA127B" w:rsidRDefault="00FA127B" w:rsidP="00FA127B">
      <w:pPr>
        <w:spacing w:after="0" w:line="240" w:lineRule="auto"/>
        <w:rPr>
          <w:rFonts w:ascii="Times New Roman" w:hAnsi="Times New Roman" w:cs="Times New Roman"/>
          <w:sz w:val="28"/>
          <w:szCs w:val="28"/>
        </w:rPr>
      </w:pPr>
    </w:p>
    <w:p w14:paraId="55F00867" w14:textId="164F7E41"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親王妃主、宰相、樞密使、節度使等以外的官員任命，則用外制，由知制誥起草命詞，相當於唐代的敕授和奏授。外制官授任的文書運行程式，當與內制官大致相同，命詞起草後，一樣要送中書結三省銜，官告院用印。（注：參見《金石補正》卷一〇四《靈泉院順德夫人敕》，《宋代石刻文獻全編》，北京：北京圖書館出版社，</w:t>
      </w:r>
      <w:r w:rsidRPr="00FA127B">
        <w:rPr>
          <w:rFonts w:ascii="Times New Roman" w:hAnsi="Times New Roman" w:cs="Times New Roman"/>
          <w:sz w:val="28"/>
          <w:szCs w:val="28"/>
        </w:rPr>
        <w:t>2003</w:t>
      </w:r>
      <w:r w:rsidRPr="00FA127B">
        <w:rPr>
          <w:rFonts w:ascii="Times New Roman" w:hAnsi="Times New Roman" w:cs="Times New Roman" w:hint="eastAsia"/>
          <w:sz w:val="28"/>
          <w:szCs w:val="28"/>
        </w:rPr>
        <w:t>，第</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冊，頁</w:t>
      </w:r>
      <w:r w:rsidRPr="00FA127B">
        <w:rPr>
          <w:rFonts w:ascii="Times New Roman" w:hAnsi="Times New Roman" w:cs="Times New Roman"/>
          <w:sz w:val="28"/>
          <w:szCs w:val="28"/>
        </w:rPr>
        <w:t>340—341</w:t>
      </w:r>
      <w:r w:rsidRPr="00FA127B">
        <w:rPr>
          <w:rFonts w:ascii="Times New Roman" w:hAnsi="Times New Roman" w:cs="Times New Roman" w:hint="eastAsia"/>
          <w:sz w:val="28"/>
          <w:szCs w:val="28"/>
        </w:rPr>
        <w:t>。）外制告身的文書體式，基本等同於唐代的發日敕和敕旨，以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開頭，中書三官宣奉行後，書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奉敕如右，牒到奉行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，門下三官直接</w:t>
      </w:r>
      <w:r>
        <w:rPr>
          <w:rFonts w:ascii="Times New Roman" w:hAnsi="Times New Roman" w:cs="Times New Roman" w:hint="eastAsia"/>
          <w:sz w:val="28"/>
          <w:szCs w:val="28"/>
        </w:rPr>
        <w:t>「</w:t>
      </w:r>
      <w:r w:rsidRPr="00FA127B">
        <w:rPr>
          <w:rFonts w:ascii="Times New Roman" w:hAnsi="Times New Roman" w:cs="Times New Roman" w:hint="eastAsia"/>
          <w:sz w:val="28"/>
          <w:szCs w:val="28"/>
        </w:rPr>
        <w:t>署而頒之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，無覆奏文，尚書仆射及吏部官員簽署後，書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告某官，奉敕如右，符到奉行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對宋代外制文書體式的概括，參見張祎：《宋代的官告》（未刊稿）。）實際上，奏抄（或作奏鈔）在元豐以前用於授官的例子並未見到。在唐代前期屬於奏授官範圍的官員任命，在北宋時期都納入到敕授官之中。這是北宋敕授官範圍擴大的主要表現。</w:t>
      </w:r>
    </w:p>
    <w:p w14:paraId="747F4A35" w14:textId="77777777" w:rsidR="00FA127B" w:rsidRPr="00FA127B" w:rsidRDefault="00FA127B" w:rsidP="00FA127B">
      <w:pPr>
        <w:spacing w:after="0" w:line="240" w:lineRule="auto"/>
        <w:rPr>
          <w:rFonts w:ascii="Times New Roman" w:hAnsi="Times New Roman" w:cs="Times New Roman"/>
          <w:sz w:val="28"/>
          <w:szCs w:val="28"/>
        </w:rPr>
      </w:pPr>
    </w:p>
    <w:p w14:paraId="524EB79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無論是內制還是外制的告身，三省官員的結銜一依唐代制度。盡管三省制在北宋的實際政務運作中已不覆存在，三省官員大都是闕職，但三省官的官銜已經成為官告文書上完全程式化的內容。</w:t>
      </w:r>
    </w:p>
    <w:p w14:paraId="30E5B15C" w14:textId="77777777" w:rsidR="00FA127B" w:rsidRPr="00FA127B" w:rsidRDefault="00FA127B" w:rsidP="00FA127B">
      <w:pPr>
        <w:spacing w:after="0" w:line="240" w:lineRule="auto"/>
        <w:rPr>
          <w:rFonts w:ascii="Times New Roman" w:hAnsi="Times New Roman" w:cs="Times New Roman"/>
          <w:sz w:val="28"/>
          <w:szCs w:val="28"/>
        </w:rPr>
      </w:pPr>
    </w:p>
    <w:p w14:paraId="76D1F547"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宋代官員的任命中，敕牒與告身並行。（注：參見羅祎楠：《評劉後濱著〈唐代中書門下體制研究〉》，劉東主編：《中國學術》總第</w:t>
      </w:r>
      <w:r w:rsidRPr="00FA127B">
        <w:rPr>
          <w:rFonts w:ascii="Times New Roman" w:hAnsi="Times New Roman" w:cs="Times New Roman"/>
          <w:sz w:val="28"/>
          <w:szCs w:val="28"/>
        </w:rPr>
        <w:t>22</w:t>
      </w:r>
      <w:r w:rsidRPr="00FA127B">
        <w:rPr>
          <w:rFonts w:ascii="Times New Roman" w:hAnsi="Times New Roman" w:cs="Times New Roman" w:hint="eastAsia"/>
          <w:sz w:val="28"/>
          <w:szCs w:val="28"/>
        </w:rPr>
        <w:t>輯，北京：商務印書館，</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279—297</w:t>
      </w:r>
      <w:r w:rsidRPr="00FA127B">
        <w:rPr>
          <w:rFonts w:ascii="Times New Roman" w:hAnsi="Times New Roman" w:cs="Times New Roman" w:hint="eastAsia"/>
          <w:sz w:val="28"/>
          <w:szCs w:val="28"/>
        </w:rPr>
        <w:t>。）敕牒是所有官員的任命都要行用的一個文書環節。</w:t>
      </w:r>
    </w:p>
    <w:p w14:paraId="6FBBA358" w14:textId="77777777" w:rsidR="00FA127B" w:rsidRPr="00FA127B" w:rsidRDefault="00FA127B" w:rsidP="00FA127B">
      <w:pPr>
        <w:spacing w:after="0" w:line="240" w:lineRule="auto"/>
        <w:rPr>
          <w:rFonts w:ascii="Times New Roman" w:hAnsi="Times New Roman" w:cs="Times New Roman"/>
          <w:sz w:val="28"/>
          <w:szCs w:val="28"/>
        </w:rPr>
      </w:pPr>
    </w:p>
    <w:p w14:paraId="0C765F3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元豐官制改革以後，授官文書恢覆了唐代的制授、敕授和奏授告身式，其官告及奏鈔體式，乃參照房玄齡官告改定。（注：《長編》卷三二七，元豐五年六月癸亥條，頁</w:t>
      </w:r>
      <w:r w:rsidRPr="00FA127B">
        <w:rPr>
          <w:rFonts w:ascii="Times New Roman" w:hAnsi="Times New Roman" w:cs="Times New Roman" w:hint="eastAsia"/>
          <w:sz w:val="28"/>
          <w:szCs w:val="28"/>
        </w:rPr>
        <w:t>7877</w:t>
      </w:r>
      <w:r w:rsidRPr="00FA127B">
        <w:rPr>
          <w:rFonts w:ascii="Times New Roman" w:hAnsi="Times New Roman" w:cs="Times New Roman" w:hint="eastAsia"/>
          <w:sz w:val="28"/>
          <w:szCs w:val="28"/>
        </w:rPr>
        <w:t>。）這是宋代選官文書的又一變化。宋代選官文書體式變化及其體現的政務裁決機制的變化，是關系到宋代政務運行機制變化的重大問題，需待研究宋史的專家進一步探明。</w:t>
      </w:r>
    </w:p>
    <w:p w14:paraId="34302271" w14:textId="77777777" w:rsidR="00FA127B" w:rsidRPr="00FA127B" w:rsidRDefault="00FA127B" w:rsidP="00FA127B">
      <w:pPr>
        <w:spacing w:after="0" w:line="240" w:lineRule="auto"/>
        <w:rPr>
          <w:rFonts w:ascii="Times New Roman" w:hAnsi="Times New Roman" w:cs="Times New Roman"/>
          <w:sz w:val="28"/>
          <w:szCs w:val="28"/>
        </w:rPr>
      </w:pPr>
    </w:p>
    <w:p w14:paraId="35A611E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w:t>
      </w:r>
    </w:p>
    <w:p w14:paraId="3F08D3DB" w14:textId="77777777" w:rsidR="00FA127B" w:rsidRPr="00FA127B" w:rsidRDefault="00FA127B" w:rsidP="00FA127B">
      <w:pPr>
        <w:spacing w:after="0" w:line="240" w:lineRule="auto"/>
        <w:rPr>
          <w:rFonts w:ascii="Times New Roman" w:hAnsi="Times New Roman" w:cs="Times New Roman"/>
          <w:sz w:val="28"/>
          <w:szCs w:val="28"/>
        </w:rPr>
      </w:pPr>
    </w:p>
    <w:p w14:paraId="50B460B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綜括言之，唐中後期至北宋，敕授官範圍擴大，宰相的任官權得到了加強，選官文書形態及其裁決機制發生了重大的變化。其背景可以從兩個方面來分析。一是律令制下的官僚體制向使職行政體制的演變。吏部所掌為六品以下官員的授任權，一些臨時性的差遣，吏部也可以遣使，但是，越來越多的固定使職，其任命卻在吏部職掌之外，是要以皇帝的命令文書來差遣的。隨著唐代中後期使職行政體制的確立，使職系統各種差遣性職務，包括節度、觀察使下屬的所謂使府僚佐，都逐漸脫離了吏部選任的範圍，而納入到敕授官的行列。二是隨著地方分權趨勢的發展，薦舉制重新擡頭。唐代中後期薦舉範圍不斷擴大，不</w:t>
      </w:r>
      <w:r w:rsidRPr="00FA127B">
        <w:rPr>
          <w:rFonts w:ascii="Times New Roman" w:hAnsi="Times New Roman" w:cs="Times New Roman" w:hint="eastAsia"/>
          <w:sz w:val="28"/>
          <w:szCs w:val="28"/>
        </w:rPr>
        <w:lastRenderedPageBreak/>
        <w:t>僅宰相可以舉薦，各種使職和地方長官也可以舉薦。地方的節度、觀察使和州縣長官向朝廷舉薦官員，是直接面向宰相和皇帝的，而不是向吏部舉薦。君、相接受舉薦後加以任命，授官文書就是皇帝的命令文書，其中六品以下官用敕類文書，敕授官的範圍因此擴大。</w:t>
      </w:r>
    </w:p>
    <w:p w14:paraId="32EEEC07" w14:textId="77777777" w:rsidR="00FA127B" w:rsidRPr="00FA127B" w:rsidRDefault="00FA127B" w:rsidP="00FA127B">
      <w:pPr>
        <w:spacing w:after="0" w:line="240" w:lineRule="auto"/>
        <w:rPr>
          <w:rFonts w:ascii="Times New Roman" w:hAnsi="Times New Roman" w:cs="Times New Roman"/>
          <w:sz w:val="28"/>
          <w:szCs w:val="28"/>
        </w:rPr>
      </w:pPr>
    </w:p>
    <w:p w14:paraId="12E18E1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個變化的背後，還體現了選官事務中地方與中央的新型關系。隨著地方政務範圍的擴大和越來越朝著事務性的方向發展，全國的地方官都由吏部來統一選任，勢必出現吏部選任的官員不適應地方工作、尤其是具體職位的矛盾。地方長官根據工作需要和職位特點，自行選任官員，是地方治理實際需要的結果。而且，在安史之亂以後地方獨立性加強的背景下，這個趨勢更加明顯。但是，中央又不可能向地方完全放權。對於地方官的選任，既要讓地方長官享有一定的自主性，又要維護中央對選官權的控制。自中唐以後，地方長官享有一定程度上的選官權，可以自行提名和安排職務，但是必須在獲得出身的人中進行選任。出身即任官資格的獲得，是由中央確認的。地方長官選任地方的佐官，其選拔的範圍就是全國性的、獲得朝廷認可的有出身者。也就是說，地方的一些職位盡管由地方長官來安排，但是已經不可能由一些本地的家族來控制了。另一方面，地方長官選任地方官，也並不具有完整的任官權，至少在形式上還要申報中央，由朝廷用皇帝敕書的名義加以批準。這是敕授官範圍擴大的一個重要背景。</w:t>
      </w:r>
    </w:p>
    <w:p w14:paraId="72145E51" w14:textId="77777777" w:rsidR="00FA127B" w:rsidRPr="00FA127B" w:rsidRDefault="00FA127B" w:rsidP="00FA127B">
      <w:pPr>
        <w:spacing w:after="0" w:line="240" w:lineRule="auto"/>
        <w:rPr>
          <w:rFonts w:ascii="Times New Roman" w:hAnsi="Times New Roman" w:cs="Times New Roman"/>
          <w:sz w:val="28"/>
          <w:szCs w:val="28"/>
        </w:rPr>
      </w:pPr>
    </w:p>
    <w:p w14:paraId="12734D7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本文原刊《歷史研究》</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期</w:t>
      </w:r>
    </w:p>
    <w:p w14:paraId="6C6F1090" w14:textId="77777777" w:rsidR="00FA127B" w:rsidRPr="00FA127B" w:rsidRDefault="00FA127B" w:rsidP="00FA127B">
      <w:pPr>
        <w:spacing w:after="0" w:line="240" w:lineRule="auto"/>
        <w:rPr>
          <w:rFonts w:ascii="Times New Roman" w:hAnsi="Times New Roman" w:cs="Times New Roman"/>
          <w:sz w:val="28"/>
          <w:szCs w:val="28"/>
        </w:rPr>
      </w:pPr>
    </w:p>
    <w:p w14:paraId="7BDB51B4" w14:textId="77777777" w:rsidR="00FA127B" w:rsidRPr="00FA127B" w:rsidRDefault="00FA127B" w:rsidP="00FA127B">
      <w:pPr>
        <w:spacing w:after="0" w:line="240" w:lineRule="auto"/>
        <w:rPr>
          <w:rFonts w:ascii="Times New Roman" w:hAnsi="Times New Roman" w:cs="Times New Roman"/>
          <w:sz w:val="28"/>
          <w:szCs w:val="28"/>
        </w:rPr>
      </w:pPr>
    </w:p>
    <w:p w14:paraId="27DA6E16" w14:textId="77777777" w:rsidR="00FA127B" w:rsidRPr="00FA127B" w:rsidRDefault="00FA127B" w:rsidP="00FA127B">
      <w:pPr>
        <w:spacing w:after="0" w:line="240" w:lineRule="auto"/>
        <w:rPr>
          <w:rFonts w:ascii="Times New Roman" w:hAnsi="Times New Roman" w:cs="Times New Roman"/>
          <w:sz w:val="28"/>
          <w:szCs w:val="28"/>
        </w:rPr>
      </w:pPr>
    </w:p>
    <w:p w14:paraId="01BE1A09" w14:textId="77777777" w:rsidR="00FA127B" w:rsidRPr="00FA127B" w:rsidRDefault="00FA127B" w:rsidP="00FA127B">
      <w:pPr>
        <w:spacing w:after="0" w:line="240" w:lineRule="auto"/>
        <w:rPr>
          <w:rFonts w:ascii="Times New Roman" w:hAnsi="Times New Roman" w:cs="Times New Roman"/>
          <w:sz w:val="28"/>
          <w:szCs w:val="28"/>
        </w:rPr>
      </w:pPr>
    </w:p>
    <w:p w14:paraId="74F98F27" w14:textId="77777777" w:rsidR="00FA127B" w:rsidRPr="00FA127B" w:rsidRDefault="00FA127B" w:rsidP="00FA127B">
      <w:pPr>
        <w:spacing w:after="0" w:line="240" w:lineRule="auto"/>
        <w:rPr>
          <w:rFonts w:ascii="Times New Roman" w:hAnsi="Times New Roman" w:cs="Times New Roman"/>
          <w:sz w:val="28"/>
          <w:szCs w:val="28"/>
        </w:rPr>
      </w:pPr>
    </w:p>
    <w:p w14:paraId="24F5BABE" w14:textId="106FEBE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——論地方信息法制化</w:t>
      </w:r>
    </w:p>
    <w:p w14:paraId="0209C0E7" w14:textId="77777777" w:rsidR="00FA127B" w:rsidRPr="00FA127B" w:rsidRDefault="00FA127B" w:rsidP="00FA127B">
      <w:pPr>
        <w:spacing w:after="0" w:line="240" w:lineRule="auto"/>
        <w:rPr>
          <w:rFonts w:ascii="Times New Roman" w:hAnsi="Times New Roman" w:cs="Times New Roman"/>
          <w:sz w:val="28"/>
          <w:szCs w:val="28"/>
        </w:rPr>
      </w:pPr>
    </w:p>
    <w:p w14:paraId="4B3A0208" w14:textId="77777777" w:rsidR="00FA127B" w:rsidRPr="00FA127B" w:rsidRDefault="00FA127B" w:rsidP="00FA127B">
      <w:pPr>
        <w:spacing w:after="0" w:line="240" w:lineRule="auto"/>
        <w:rPr>
          <w:rFonts w:ascii="Times New Roman" w:hAnsi="Times New Roman" w:cs="Times New Roman"/>
          <w:sz w:val="28"/>
          <w:szCs w:val="28"/>
        </w:rPr>
      </w:pPr>
    </w:p>
    <w:p w14:paraId="0B6CDBE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劉馨珺</w:t>
      </w:r>
    </w:p>
    <w:p w14:paraId="6A3C1197" w14:textId="77777777" w:rsidR="00FA127B" w:rsidRPr="00FA127B" w:rsidRDefault="00FA127B" w:rsidP="00FA127B">
      <w:pPr>
        <w:spacing w:after="0" w:line="240" w:lineRule="auto"/>
        <w:rPr>
          <w:rFonts w:ascii="Times New Roman" w:hAnsi="Times New Roman" w:cs="Times New Roman"/>
          <w:sz w:val="28"/>
          <w:szCs w:val="28"/>
        </w:rPr>
      </w:pPr>
    </w:p>
    <w:p w14:paraId="1D7BB94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一、前言</w:t>
      </w:r>
    </w:p>
    <w:p w14:paraId="2E80AAF2" w14:textId="77777777" w:rsidR="00FA127B" w:rsidRPr="00FA127B" w:rsidRDefault="00FA127B" w:rsidP="00FA127B">
      <w:pPr>
        <w:spacing w:after="0" w:line="240" w:lineRule="auto"/>
        <w:rPr>
          <w:rFonts w:ascii="Times New Roman" w:hAnsi="Times New Roman" w:cs="Times New Roman"/>
          <w:sz w:val="28"/>
          <w:szCs w:val="28"/>
        </w:rPr>
      </w:pPr>
    </w:p>
    <w:p w14:paraId="192AD5F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北宋福建仙遊縣的蔡襄（</w:t>
      </w:r>
      <w:r w:rsidRPr="00FA127B">
        <w:rPr>
          <w:rFonts w:ascii="Times New Roman" w:hAnsi="Times New Roman" w:cs="Times New Roman" w:hint="eastAsia"/>
          <w:sz w:val="28"/>
          <w:szCs w:val="28"/>
        </w:rPr>
        <w:t>1012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1067</w:t>
      </w:r>
      <w:r w:rsidRPr="00FA127B">
        <w:rPr>
          <w:rFonts w:ascii="Times New Roman" w:hAnsi="Times New Roman" w:cs="Times New Roman" w:hint="eastAsia"/>
          <w:sz w:val="28"/>
          <w:szCs w:val="28"/>
        </w:rPr>
        <w:t>）以農家子弟參加考試，年僅十八歲就高中仁宗天聖八年（</w:t>
      </w:r>
      <w:r w:rsidRPr="00FA127B">
        <w:rPr>
          <w:rFonts w:ascii="Times New Roman" w:hAnsi="Times New Roman" w:cs="Times New Roman" w:hint="eastAsia"/>
          <w:sz w:val="28"/>
          <w:szCs w:val="28"/>
        </w:rPr>
        <w:t>1030</w:t>
      </w:r>
      <w:r w:rsidRPr="00FA127B">
        <w:rPr>
          <w:rFonts w:ascii="Times New Roman" w:hAnsi="Times New Roman" w:cs="Times New Roman" w:hint="eastAsia"/>
          <w:sz w:val="28"/>
          <w:szCs w:val="28"/>
        </w:rPr>
        <w:t>）進士第一。歐陽修（</w:t>
      </w:r>
      <w:r w:rsidRPr="00FA127B">
        <w:rPr>
          <w:rFonts w:ascii="Times New Roman" w:hAnsi="Times New Roman" w:cs="Times New Roman" w:hint="eastAsia"/>
          <w:sz w:val="28"/>
          <w:szCs w:val="28"/>
        </w:rPr>
        <w:t>1007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1072</w:t>
      </w:r>
      <w:r w:rsidRPr="00FA127B">
        <w:rPr>
          <w:rFonts w:ascii="Times New Roman" w:hAnsi="Times New Roman" w:cs="Times New Roman" w:hint="eastAsia"/>
          <w:sz w:val="28"/>
          <w:szCs w:val="28"/>
        </w:rPr>
        <w:t>）撰寫蔡襄的墓志銘中，（注：歐陽修：《歐陽文忠公集》卷三五《端明殿學士蔡公墓志銘》，收錄於《全宋文》，上海：上海辭書出版社，</w:t>
      </w:r>
      <w:r w:rsidRPr="00FA127B">
        <w:rPr>
          <w:rFonts w:ascii="Times New Roman" w:hAnsi="Times New Roman" w:cs="Times New Roman" w:hint="eastAsia"/>
          <w:sz w:val="28"/>
          <w:szCs w:val="28"/>
        </w:rPr>
        <w:t>2006</w:t>
      </w:r>
      <w:r w:rsidRPr="00FA127B">
        <w:rPr>
          <w:rFonts w:ascii="Times New Roman" w:hAnsi="Times New Roman" w:cs="Times New Roman" w:hint="eastAsia"/>
          <w:sz w:val="28"/>
          <w:szCs w:val="28"/>
        </w:rPr>
        <w:t>，第</w:t>
      </w:r>
      <w:r w:rsidRPr="00FA127B">
        <w:rPr>
          <w:rFonts w:ascii="Times New Roman" w:hAnsi="Times New Roman" w:cs="Times New Roman" w:hint="eastAsia"/>
          <w:sz w:val="28"/>
          <w:szCs w:val="28"/>
        </w:rPr>
        <w:t>35</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377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380</w:t>
      </w:r>
      <w:r w:rsidRPr="00FA127B">
        <w:rPr>
          <w:rFonts w:ascii="Times New Roman" w:hAnsi="Times New Roman" w:cs="Times New Roman" w:hint="eastAsia"/>
          <w:sz w:val="28"/>
          <w:szCs w:val="28"/>
        </w:rPr>
        <w:t>。）詳述蔡襄仕宦經歷，尤其在福建路福州、泉州的政績。慶歷四年（</w:t>
      </w:r>
      <w:r w:rsidRPr="00FA127B">
        <w:rPr>
          <w:rFonts w:ascii="Times New Roman" w:hAnsi="Times New Roman" w:cs="Times New Roman" w:hint="eastAsia"/>
          <w:sz w:val="28"/>
          <w:szCs w:val="28"/>
        </w:rPr>
        <w:t>1044</w:t>
      </w:r>
      <w:r w:rsidRPr="00FA127B">
        <w:rPr>
          <w:rFonts w:ascii="Times New Roman" w:hAnsi="Times New Roman" w:cs="Times New Roman" w:hint="eastAsia"/>
          <w:sz w:val="28"/>
          <w:szCs w:val="28"/>
        </w:rPr>
        <w:t>）出知福州，以便親為由，轉任福建轉運使，他在任時：</w:t>
      </w:r>
    </w:p>
    <w:p w14:paraId="1B5E31BB" w14:textId="77777777" w:rsidR="00FA127B" w:rsidRPr="00FA127B" w:rsidRDefault="00FA127B" w:rsidP="00FA127B">
      <w:pPr>
        <w:spacing w:after="0" w:line="240" w:lineRule="auto"/>
        <w:rPr>
          <w:rFonts w:ascii="Times New Roman" w:hAnsi="Times New Roman" w:cs="Times New Roman"/>
          <w:sz w:val="28"/>
          <w:szCs w:val="28"/>
        </w:rPr>
      </w:pPr>
    </w:p>
    <w:p w14:paraId="07A688B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覆古五塘以溉田，民以為利，為公立生祠於塘側。又奏減閩人五代時丁口稅之半。</w:t>
      </w:r>
    </w:p>
    <w:p w14:paraId="1AD857CF" w14:textId="77777777" w:rsidR="00FA127B" w:rsidRPr="00FA127B" w:rsidRDefault="00FA127B" w:rsidP="00FA127B">
      <w:pPr>
        <w:spacing w:after="0" w:line="240" w:lineRule="auto"/>
        <w:rPr>
          <w:rFonts w:ascii="Times New Roman" w:hAnsi="Times New Roman" w:cs="Times New Roman"/>
          <w:sz w:val="28"/>
          <w:szCs w:val="28"/>
        </w:rPr>
      </w:pPr>
    </w:p>
    <w:p w14:paraId="78AD6CEC" w14:textId="44D1327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地方百姓為他立生祠，後來因為丁父憂，暫時去職。嘉祐元年（</w:t>
      </w:r>
      <w:r w:rsidRPr="00FA127B">
        <w:rPr>
          <w:rFonts w:ascii="Times New Roman" w:hAnsi="Times New Roman" w:cs="Times New Roman" w:hint="eastAsia"/>
          <w:sz w:val="28"/>
          <w:szCs w:val="28"/>
        </w:rPr>
        <w:t>1056</w:t>
      </w:r>
      <w:r w:rsidRPr="00FA127B">
        <w:rPr>
          <w:rFonts w:ascii="Times New Roman" w:hAnsi="Times New Roman" w:cs="Times New Roman" w:hint="eastAsia"/>
          <w:sz w:val="28"/>
          <w:szCs w:val="28"/>
        </w:rPr>
        <w:t>），蔡襄出知泉州，徙知福州。未幾，覆知泉州。五年間，歐陽修讚揚蔡襄</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為政精明，而世閩人，知其風俗</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。由於出身閩地，所以深知時政輕重緩急，其具體事跡包括</w:t>
      </w:r>
      <w:r>
        <w:rPr>
          <w:rFonts w:ascii="Times New Roman" w:hAnsi="Times New Roman" w:cs="Times New Roman" w:hint="eastAsia"/>
          <w:sz w:val="28"/>
          <w:szCs w:val="28"/>
        </w:rPr>
        <w:t>「</w:t>
      </w:r>
      <w:r w:rsidRPr="00FA127B">
        <w:rPr>
          <w:rFonts w:ascii="Times New Roman" w:hAnsi="Times New Roman" w:cs="Times New Roman" w:hint="eastAsia"/>
          <w:sz w:val="28"/>
          <w:szCs w:val="28"/>
        </w:rPr>
        <w:t>禮其士之賢者，勸學興善</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得先生周希孟，以經術傳授</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親至學舍執經講問，為諸生率</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延見處士</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陳襄、鄭穆方以德行著稱鄉里，皆折節下之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、下令禁止</w:t>
      </w:r>
      <w:r>
        <w:rPr>
          <w:rFonts w:ascii="Times New Roman" w:hAnsi="Times New Roman" w:cs="Times New Roman" w:hint="eastAsia"/>
          <w:sz w:val="28"/>
          <w:szCs w:val="28"/>
        </w:rPr>
        <w:t>「</w:t>
      </w:r>
      <w:r w:rsidRPr="00FA127B">
        <w:rPr>
          <w:rFonts w:ascii="Times New Roman" w:hAnsi="Times New Roman" w:cs="Times New Roman" w:hint="eastAsia"/>
          <w:sz w:val="28"/>
          <w:szCs w:val="28"/>
        </w:rPr>
        <w:t>閩俗重兇事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、痛斷根絕</w:t>
      </w:r>
      <w:r>
        <w:rPr>
          <w:rFonts w:ascii="Times New Roman" w:hAnsi="Times New Roman" w:cs="Times New Roman" w:hint="eastAsia"/>
          <w:sz w:val="28"/>
          <w:szCs w:val="28"/>
        </w:rPr>
        <w:t>「</w:t>
      </w:r>
      <w:r w:rsidRPr="00FA127B">
        <w:rPr>
          <w:rFonts w:ascii="Times New Roman" w:hAnsi="Times New Roman" w:cs="Times New Roman" w:hint="eastAsia"/>
          <w:sz w:val="28"/>
          <w:szCs w:val="28"/>
        </w:rPr>
        <w:t>巫覡主病</w:t>
      </w:r>
      <w:r>
        <w:rPr>
          <w:rFonts w:ascii="Times New Roman" w:hAnsi="Times New Roman" w:cs="Times New Roman" w:hint="eastAsia"/>
          <w:sz w:val="28"/>
          <w:szCs w:val="28"/>
        </w:rPr>
        <w:t>」</w:t>
      </w:r>
      <w:r w:rsidRPr="00FA127B">
        <w:rPr>
          <w:rFonts w:ascii="Times New Roman" w:hAnsi="Times New Roman" w:cs="Times New Roman" w:hint="eastAsia"/>
          <w:sz w:val="28"/>
          <w:szCs w:val="28"/>
        </w:rPr>
        <w:lastRenderedPageBreak/>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蠱毒殺人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之類、</w:t>
      </w:r>
      <w:r>
        <w:rPr>
          <w:rFonts w:ascii="Times New Roman" w:hAnsi="Times New Roman" w:cs="Times New Roman" w:hint="eastAsia"/>
          <w:sz w:val="28"/>
          <w:szCs w:val="28"/>
        </w:rPr>
        <w:t>「</w:t>
      </w:r>
      <w:r w:rsidRPr="00FA127B">
        <w:rPr>
          <w:rFonts w:ascii="Times New Roman" w:hAnsi="Times New Roman" w:cs="Times New Roman" w:hint="eastAsia"/>
          <w:sz w:val="28"/>
          <w:szCs w:val="28"/>
        </w:rPr>
        <w:t>擇民之聰民者教以醫藥</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、條成</w:t>
      </w:r>
      <w:r>
        <w:rPr>
          <w:rFonts w:ascii="Times New Roman" w:hAnsi="Times New Roman" w:cs="Times New Roman" w:hint="eastAsia"/>
          <w:sz w:val="28"/>
          <w:szCs w:val="28"/>
        </w:rPr>
        <w:t>「</w:t>
      </w:r>
      <w:r w:rsidRPr="00FA127B">
        <w:rPr>
          <w:rFonts w:ascii="Times New Roman" w:hAnsi="Times New Roman" w:cs="Times New Roman" w:hint="eastAsia"/>
          <w:sz w:val="28"/>
          <w:szCs w:val="28"/>
        </w:rPr>
        <w:t>五戒</w:t>
      </w:r>
      <w:r>
        <w:rPr>
          <w:rFonts w:ascii="Times New Roman" w:hAnsi="Times New Roman" w:cs="Times New Roman" w:hint="eastAsia"/>
          <w:sz w:val="28"/>
          <w:szCs w:val="28"/>
        </w:rPr>
        <w:t>」</w:t>
      </w:r>
      <w:r w:rsidRPr="00FA127B">
        <w:rPr>
          <w:rFonts w:ascii="Times New Roman" w:hAnsi="Times New Roman" w:cs="Times New Roman" w:hint="eastAsia"/>
          <w:sz w:val="28"/>
          <w:szCs w:val="28"/>
        </w:rPr>
        <w:t>教諭不率教令之子弟等等。當蔡襄受命召拜中央官後，地方人士到泉州衙想要申請建立德政碑，如墓志銘記載：</w:t>
      </w:r>
    </w:p>
    <w:p w14:paraId="303899F0" w14:textId="77777777" w:rsidR="00FA127B" w:rsidRPr="00FA127B" w:rsidRDefault="00FA127B" w:rsidP="00FA127B">
      <w:pPr>
        <w:spacing w:after="0" w:line="240" w:lineRule="auto"/>
        <w:rPr>
          <w:rFonts w:ascii="Times New Roman" w:hAnsi="Times New Roman" w:cs="Times New Roman"/>
          <w:sz w:val="28"/>
          <w:szCs w:val="28"/>
        </w:rPr>
      </w:pPr>
    </w:p>
    <w:p w14:paraId="06765DF0" w14:textId="3870B2F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公既去，閩人相率詣州，請為公立德政碑，吏以法不許謝，即退而以公善政私刻於石，曰：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俾我民不忘公之德。</w:t>
      </w:r>
      <w:r>
        <w:rPr>
          <w:rFonts w:ascii="Times New Roman" w:hAnsi="Times New Roman" w:cs="Times New Roman" w:hint="eastAsia"/>
          <w:sz w:val="28"/>
          <w:szCs w:val="28"/>
        </w:rPr>
        <w:t>」</w:t>
      </w:r>
    </w:p>
    <w:p w14:paraId="05FE7A30" w14:textId="77777777" w:rsidR="00FA127B" w:rsidRPr="00FA127B" w:rsidRDefault="00FA127B" w:rsidP="00FA127B">
      <w:pPr>
        <w:spacing w:after="0" w:line="240" w:lineRule="auto"/>
        <w:rPr>
          <w:rFonts w:ascii="Times New Roman" w:hAnsi="Times New Roman" w:cs="Times New Roman"/>
          <w:sz w:val="28"/>
          <w:szCs w:val="28"/>
        </w:rPr>
      </w:pPr>
    </w:p>
    <w:p w14:paraId="0EA2272E" w14:textId="624AF37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吏人以不合法規阻卻眾人的舉動。雖然如此，群眾仍然</w:t>
      </w:r>
      <w:r>
        <w:rPr>
          <w:rFonts w:ascii="Times New Roman" w:hAnsi="Times New Roman" w:cs="Times New Roman" w:hint="eastAsia"/>
          <w:sz w:val="28"/>
          <w:szCs w:val="28"/>
        </w:rPr>
        <w:t>「</w:t>
      </w:r>
      <w:r w:rsidRPr="00FA127B">
        <w:rPr>
          <w:rFonts w:ascii="Times New Roman" w:hAnsi="Times New Roman" w:cs="Times New Roman" w:hint="eastAsia"/>
          <w:sz w:val="28"/>
          <w:szCs w:val="28"/>
        </w:rPr>
        <w:t>私刻</w:t>
      </w:r>
      <w:r>
        <w:rPr>
          <w:rFonts w:ascii="Times New Roman" w:hAnsi="Times New Roman" w:cs="Times New Roman" w:hint="eastAsia"/>
          <w:sz w:val="28"/>
          <w:szCs w:val="28"/>
        </w:rPr>
        <w:t>」</w:t>
      </w:r>
      <w:r w:rsidRPr="00FA127B">
        <w:rPr>
          <w:rFonts w:ascii="Times New Roman" w:hAnsi="Times New Roman" w:cs="Times New Roman" w:hint="eastAsia"/>
          <w:sz w:val="28"/>
          <w:szCs w:val="28"/>
        </w:rPr>
        <w:t>善政於石碑上，以表彰不能忘懷蔡襄的德政。</w:t>
      </w:r>
    </w:p>
    <w:p w14:paraId="7DC5DBD6" w14:textId="77777777" w:rsidR="00FA127B" w:rsidRPr="00FA127B" w:rsidRDefault="00FA127B" w:rsidP="00FA127B">
      <w:pPr>
        <w:spacing w:after="0" w:line="240" w:lineRule="auto"/>
        <w:rPr>
          <w:rFonts w:ascii="Times New Roman" w:hAnsi="Times New Roman" w:cs="Times New Roman"/>
          <w:sz w:val="28"/>
          <w:szCs w:val="28"/>
        </w:rPr>
      </w:pPr>
    </w:p>
    <w:p w14:paraId="2A8F8F90" w14:textId="5F1E077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上例中，泉州人民要替有具體善政的蔡襄立碑，卻無法如願。令人好奇的是，歐陽修所稱揚</w:t>
      </w:r>
      <w:r>
        <w:rPr>
          <w:rFonts w:ascii="Times New Roman" w:hAnsi="Times New Roman" w:cs="Times New Roman" w:hint="eastAsia"/>
          <w:sz w:val="28"/>
          <w:szCs w:val="28"/>
        </w:rPr>
        <w:t>「</w:t>
      </w:r>
      <w:r w:rsidRPr="00FA127B">
        <w:rPr>
          <w:rFonts w:ascii="Times New Roman" w:hAnsi="Times New Roman" w:cs="Times New Roman" w:hint="eastAsia"/>
          <w:sz w:val="28"/>
          <w:szCs w:val="28"/>
        </w:rPr>
        <w:t>間歸於閩，有政在人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的蔡襄，為何</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以法不許</w:t>
      </w:r>
      <w:r>
        <w:rPr>
          <w:rFonts w:ascii="Times New Roman" w:hAnsi="Times New Roman" w:cs="Times New Roman" w:hint="eastAsia"/>
          <w:sz w:val="28"/>
          <w:szCs w:val="28"/>
        </w:rPr>
        <w:t>」</w:t>
      </w:r>
      <w:r w:rsidRPr="00FA127B">
        <w:rPr>
          <w:rFonts w:ascii="Times New Roman" w:hAnsi="Times New Roman" w:cs="Times New Roman" w:hint="eastAsia"/>
          <w:sz w:val="28"/>
          <w:szCs w:val="28"/>
        </w:rPr>
        <w:t>立碑呢？</w:t>
      </w:r>
    </w:p>
    <w:p w14:paraId="608353AA" w14:textId="77777777" w:rsidR="00FA127B" w:rsidRPr="00FA127B" w:rsidRDefault="00FA127B" w:rsidP="00FA127B">
      <w:pPr>
        <w:spacing w:after="0" w:line="240" w:lineRule="auto"/>
        <w:rPr>
          <w:rFonts w:ascii="Times New Roman" w:hAnsi="Times New Roman" w:cs="Times New Roman"/>
          <w:sz w:val="28"/>
          <w:szCs w:val="28"/>
        </w:rPr>
      </w:pPr>
    </w:p>
    <w:p w14:paraId="292D7E1F" w14:textId="04048BF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追溯宋初有關官吏立碑的法律，可知生祠是附帶的規範行為，而《宋刑統》中延續唐律的精神與法條文字，在《職制律</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長吏立碑門》規定朝廷內外百司長官以下非法立碑的刑罰。（注：竇儀：《宋刑統》卷一一，台北：仁愛書局，</w:t>
      </w:r>
      <w:r w:rsidRPr="00FA127B">
        <w:rPr>
          <w:rFonts w:ascii="Times New Roman" w:hAnsi="Times New Roman" w:cs="Times New Roman" w:hint="eastAsia"/>
          <w:sz w:val="28"/>
          <w:szCs w:val="28"/>
        </w:rPr>
        <w:t>1985</w:t>
      </w:r>
      <w:r w:rsidRPr="00FA127B">
        <w:rPr>
          <w:rFonts w:ascii="Times New Roman" w:hAnsi="Times New Roman" w:cs="Times New Roman" w:hint="eastAsia"/>
          <w:sz w:val="28"/>
          <w:szCs w:val="28"/>
        </w:rPr>
        <w:t>，《職制律》</w:t>
      </w:r>
      <w:r>
        <w:rPr>
          <w:rFonts w:ascii="Times New Roman" w:hAnsi="Times New Roman" w:cs="Times New Roman" w:hint="eastAsia"/>
          <w:sz w:val="28"/>
          <w:szCs w:val="28"/>
        </w:rPr>
        <w:t>「</w:t>
      </w:r>
      <w:r w:rsidRPr="00FA127B">
        <w:rPr>
          <w:rFonts w:ascii="Times New Roman" w:hAnsi="Times New Roman" w:cs="Times New Roman" w:hint="eastAsia"/>
          <w:sz w:val="28"/>
          <w:szCs w:val="28"/>
        </w:rPr>
        <w:t>長吏立碑門</w:t>
      </w:r>
      <w:r>
        <w:rPr>
          <w:rFonts w:ascii="Times New Roman" w:hAnsi="Times New Roman" w:cs="Times New Roman" w:hint="eastAsia"/>
          <w:sz w:val="28"/>
          <w:szCs w:val="28"/>
        </w:rPr>
        <w:t>」</w:t>
      </w:r>
      <w:r w:rsidRPr="00FA127B">
        <w:rPr>
          <w:rFonts w:ascii="Times New Roman" w:hAnsi="Times New Roman" w:cs="Times New Roman" w:hint="eastAsia"/>
          <w:sz w:val="28"/>
          <w:szCs w:val="28"/>
        </w:rPr>
        <w:t>【議曰】，頁</w:t>
      </w:r>
      <w:r w:rsidRPr="00FA127B">
        <w:rPr>
          <w:rFonts w:ascii="Times New Roman" w:hAnsi="Times New Roman" w:cs="Times New Roman" w:hint="eastAsia"/>
          <w:sz w:val="28"/>
          <w:szCs w:val="28"/>
        </w:rPr>
        <w:t>173</w:t>
      </w:r>
      <w:r w:rsidRPr="00FA127B">
        <w:rPr>
          <w:rFonts w:ascii="Times New Roman" w:hAnsi="Times New Roman" w:cs="Times New Roman" w:hint="eastAsia"/>
          <w:sz w:val="28"/>
          <w:szCs w:val="28"/>
        </w:rPr>
        <w:t>。）《唐律疏議》卷一一《職制律》</w:t>
      </w:r>
      <w:r>
        <w:rPr>
          <w:rFonts w:ascii="Times New Roman" w:hAnsi="Times New Roman" w:cs="Times New Roman" w:hint="eastAsia"/>
          <w:sz w:val="28"/>
          <w:szCs w:val="28"/>
        </w:rPr>
        <w:t>「</w:t>
      </w:r>
      <w:r w:rsidRPr="00FA127B">
        <w:rPr>
          <w:rFonts w:ascii="Times New Roman" w:hAnsi="Times New Roman" w:cs="Times New Roman" w:hint="eastAsia"/>
          <w:sz w:val="28"/>
          <w:szCs w:val="28"/>
        </w:rPr>
        <w:t>長吏輒立碑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（總</w:t>
      </w:r>
      <w:r w:rsidRPr="00FA127B">
        <w:rPr>
          <w:rFonts w:ascii="Times New Roman" w:hAnsi="Times New Roman" w:cs="Times New Roman" w:hint="eastAsia"/>
          <w:sz w:val="28"/>
          <w:szCs w:val="28"/>
        </w:rPr>
        <w:t>134</w:t>
      </w:r>
      <w:r w:rsidRPr="00FA127B">
        <w:rPr>
          <w:rFonts w:ascii="Times New Roman" w:hAnsi="Times New Roman" w:cs="Times New Roman" w:hint="eastAsia"/>
          <w:sz w:val="28"/>
          <w:szCs w:val="28"/>
        </w:rPr>
        <w:t>條）（注：長孫無忌：《唐律疏議》（以下簡稱《唐律》），台北：弘文館出版社，</w:t>
      </w:r>
      <w:r w:rsidRPr="00FA127B">
        <w:rPr>
          <w:rFonts w:ascii="Times New Roman" w:hAnsi="Times New Roman" w:cs="Times New Roman" w:hint="eastAsia"/>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217</w:t>
      </w:r>
      <w:r w:rsidRPr="00FA127B">
        <w:rPr>
          <w:rFonts w:ascii="Times New Roman" w:hAnsi="Times New Roman" w:cs="Times New Roman" w:hint="eastAsia"/>
          <w:sz w:val="28"/>
          <w:szCs w:val="28"/>
        </w:rPr>
        <w:t>。）規定官吏們若實無</w:t>
      </w:r>
      <w:r>
        <w:rPr>
          <w:rFonts w:ascii="Times New Roman" w:hAnsi="Times New Roman" w:cs="Times New Roman" w:hint="eastAsia"/>
          <w:sz w:val="28"/>
          <w:szCs w:val="28"/>
        </w:rPr>
        <w:t>「</w:t>
      </w:r>
      <w:r w:rsidRPr="00FA127B">
        <w:rPr>
          <w:rFonts w:ascii="Times New Roman" w:hAnsi="Times New Roman" w:cs="Times New Roman" w:hint="eastAsia"/>
          <w:sz w:val="28"/>
          <w:szCs w:val="28"/>
        </w:rPr>
        <w:t>導德齊禮、移風易俗</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的政績，且未經</w:t>
      </w:r>
      <w:r>
        <w:rPr>
          <w:rFonts w:ascii="Times New Roman" w:hAnsi="Times New Roman" w:cs="Times New Roman" w:hint="eastAsia"/>
          <w:sz w:val="28"/>
          <w:szCs w:val="28"/>
        </w:rPr>
        <w:t>「</w:t>
      </w:r>
      <w:r w:rsidRPr="00FA127B">
        <w:rPr>
          <w:rFonts w:ascii="Times New Roman" w:hAnsi="Times New Roman" w:cs="Times New Roman" w:hint="eastAsia"/>
          <w:sz w:val="28"/>
          <w:szCs w:val="28"/>
        </w:rPr>
        <w:t>州為申省，省司勘覆定，奏聞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的程序，卻妄自遣人立德政碑者，除了要受到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徒一年</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的刑律處分，已經建造的碑祠也必須除毀。由此可知，建立在任地方官碑祠是包含合法與非法的活動，而顧炎武（</w:t>
      </w:r>
      <w:r w:rsidRPr="00FA127B">
        <w:rPr>
          <w:rFonts w:ascii="Times New Roman" w:hAnsi="Times New Roman" w:cs="Times New Roman" w:hint="eastAsia"/>
          <w:sz w:val="28"/>
          <w:szCs w:val="28"/>
        </w:rPr>
        <w:t>1613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1682</w:t>
      </w:r>
      <w:r w:rsidRPr="00FA127B">
        <w:rPr>
          <w:rFonts w:ascii="Times New Roman" w:hAnsi="Times New Roman" w:cs="Times New Roman" w:hint="eastAsia"/>
          <w:sz w:val="28"/>
          <w:szCs w:val="28"/>
        </w:rPr>
        <w:t>）曾論及唐朝</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當日碑祠之難得</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，（注：顧炎武：《原抄本顧亭林日知錄》卷二三《生碑》，台北：文史哲出版社，</w:t>
      </w:r>
      <w:r w:rsidRPr="00FA127B">
        <w:rPr>
          <w:rFonts w:ascii="Times New Roman" w:hAnsi="Times New Roman" w:cs="Times New Roman" w:hint="eastAsia"/>
          <w:sz w:val="28"/>
          <w:szCs w:val="28"/>
        </w:rPr>
        <w:t>1968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646</w:t>
      </w:r>
      <w:r w:rsidRPr="00FA127B">
        <w:rPr>
          <w:rFonts w:ascii="Times New Roman" w:hAnsi="Times New Roman" w:cs="Times New Roman" w:hint="eastAsia"/>
          <w:sz w:val="28"/>
          <w:szCs w:val="28"/>
        </w:rPr>
        <w:t>。）本文借由歸納整理唐代</w:t>
      </w:r>
      <w:r w:rsidRPr="00FA127B">
        <w:rPr>
          <w:rFonts w:ascii="Times New Roman" w:hAnsi="Times New Roman" w:cs="Times New Roman" w:hint="eastAsia"/>
          <w:sz w:val="28"/>
          <w:szCs w:val="28"/>
        </w:rPr>
        <w:t>114</w:t>
      </w:r>
      <w:r w:rsidRPr="00FA127B">
        <w:rPr>
          <w:rFonts w:ascii="Times New Roman" w:hAnsi="Times New Roman" w:cs="Times New Roman" w:hint="eastAsia"/>
          <w:sz w:val="28"/>
          <w:szCs w:val="28"/>
        </w:rPr>
        <w:t>件</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的事例，（注：事例是以人為計算單位，如果一人有多處事跡，則仍視為一例。參照本文表二，其中事例以《從生祠立碑談唐代地方官的考課》（以下簡稱拙稿舊作）的</w:t>
      </w:r>
      <w:r w:rsidRPr="00FA127B">
        <w:rPr>
          <w:rFonts w:ascii="Times New Roman" w:hAnsi="Times New Roman" w:cs="Times New Roman" w:hint="eastAsia"/>
          <w:sz w:val="28"/>
          <w:szCs w:val="28"/>
        </w:rPr>
        <w:t>72</w:t>
      </w:r>
      <w:r w:rsidRPr="00FA127B">
        <w:rPr>
          <w:rFonts w:ascii="Times New Roman" w:hAnsi="Times New Roman" w:cs="Times New Roman" w:hint="eastAsia"/>
          <w:sz w:val="28"/>
          <w:szCs w:val="28"/>
        </w:rPr>
        <w:t>例為主，又參酌雷聞《郊廟之外——隋唐國家祭祀與宗教》（北京：三聯書店，</w:t>
      </w:r>
      <w:r w:rsidRPr="00FA127B">
        <w:rPr>
          <w:rFonts w:ascii="Times New Roman" w:hAnsi="Times New Roman" w:cs="Times New Roman" w:hint="eastAsia"/>
          <w:sz w:val="28"/>
          <w:szCs w:val="28"/>
        </w:rPr>
        <w:t>2009</w:t>
      </w:r>
      <w:r w:rsidRPr="00FA127B">
        <w:rPr>
          <w:rFonts w:ascii="Times New Roman" w:hAnsi="Times New Roman" w:cs="Times New Roman" w:hint="eastAsia"/>
          <w:sz w:val="28"/>
          <w:szCs w:val="28"/>
        </w:rPr>
        <w:t>）表</w:t>
      </w:r>
      <w:r w:rsidRPr="00FA127B">
        <w:rPr>
          <w:rFonts w:ascii="Times New Roman" w:hAnsi="Times New Roman" w:cs="Times New Roman" w:hint="eastAsia"/>
          <w:sz w:val="28"/>
          <w:szCs w:val="28"/>
        </w:rPr>
        <w:t>3-1</w:t>
      </w:r>
      <w:r w:rsidRPr="00FA127B">
        <w:rPr>
          <w:rFonts w:ascii="Times New Roman" w:hAnsi="Times New Roman" w:cs="Times New Roman" w:hint="eastAsia"/>
          <w:sz w:val="28"/>
          <w:szCs w:val="28"/>
        </w:rPr>
        <w:t>《唐代生祠簡表》（約有</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例），頁</w:t>
      </w:r>
      <w:r w:rsidRPr="00FA127B">
        <w:rPr>
          <w:rFonts w:ascii="Times New Roman" w:hAnsi="Times New Roman" w:cs="Times New Roman" w:hint="eastAsia"/>
          <w:sz w:val="28"/>
          <w:szCs w:val="28"/>
        </w:rPr>
        <w:t>228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231</w:t>
      </w:r>
      <w:r w:rsidRPr="00FA127B">
        <w:rPr>
          <w:rFonts w:ascii="Times New Roman" w:hAnsi="Times New Roman" w:cs="Times New Roman" w:hint="eastAsia"/>
          <w:sz w:val="28"/>
          <w:szCs w:val="28"/>
        </w:rPr>
        <w:t>。以及《冊府元龜》（影印文淵閣四庫全書本）、顏真卿撰《顏魯公集》（影印文淵閣四庫全書本）、倪濤撰《六藝之一錄》（影印文淵閣四庫本）等史料增補修改。表二修正若幹事例的系年，亦將岑仲休（岑植）的德政碑出處增修張鉉《至正金陵新志》（台北：大化書局，</w:t>
      </w:r>
      <w:r w:rsidRPr="00FA127B">
        <w:rPr>
          <w:rFonts w:ascii="Times New Roman" w:hAnsi="Times New Roman" w:cs="Times New Roman" w:hint="eastAsia"/>
          <w:sz w:val="28"/>
          <w:szCs w:val="28"/>
        </w:rPr>
        <w:t>1980</w:t>
      </w:r>
      <w:r w:rsidRPr="00FA127B">
        <w:rPr>
          <w:rFonts w:ascii="Times New Roman" w:hAnsi="Times New Roman" w:cs="Times New Roman" w:hint="eastAsia"/>
          <w:sz w:val="28"/>
          <w:szCs w:val="28"/>
        </w:rPr>
        <w:t>）卷一二《碑碣》</w:t>
      </w:r>
      <w:r>
        <w:rPr>
          <w:rFonts w:ascii="Times New Roman" w:hAnsi="Times New Roman" w:cs="Times New Roman" w:hint="eastAsia"/>
          <w:sz w:val="28"/>
          <w:szCs w:val="28"/>
        </w:rPr>
        <w:t>「</w:t>
      </w:r>
      <w:r w:rsidRPr="00FA127B">
        <w:rPr>
          <w:rFonts w:ascii="Times New Roman" w:hAnsi="Times New Roman" w:cs="Times New Roman" w:hint="eastAsia"/>
          <w:sz w:val="28"/>
          <w:szCs w:val="28"/>
        </w:rPr>
        <w:t>勾容縣令岑公德政碑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5754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。本論文不因表格事例的時序調整而影響原有論述觀點與結果，反觀雷聞將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w:t>
      </w:r>
      <w:r>
        <w:rPr>
          <w:rFonts w:ascii="Times New Roman" w:hAnsi="Times New Roman" w:cs="Times New Roman" w:hint="eastAsia"/>
          <w:sz w:val="28"/>
          <w:szCs w:val="28"/>
        </w:rPr>
        <w:t>」</w:t>
      </w:r>
      <w:r w:rsidRPr="00FA127B">
        <w:rPr>
          <w:rFonts w:ascii="Times New Roman" w:hAnsi="Times New Roman" w:cs="Times New Roman" w:hint="eastAsia"/>
          <w:sz w:val="28"/>
          <w:szCs w:val="28"/>
        </w:rPr>
        <w:t>置於《唐代地方祠祀的分層與運作》章節下，未能充分合理推論生祠如何成為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具有濃厚官方色彩的地方祠祀</w:t>
      </w:r>
      <w:r>
        <w:rPr>
          <w:rFonts w:ascii="Times New Roman" w:hAnsi="Times New Roman" w:cs="Times New Roman" w:hint="eastAsia"/>
          <w:sz w:val="28"/>
          <w:szCs w:val="28"/>
        </w:rPr>
        <w:t>」</w:t>
      </w:r>
      <w:r w:rsidRPr="00FA127B">
        <w:rPr>
          <w:rFonts w:ascii="Times New Roman" w:hAnsi="Times New Roman" w:cs="Times New Roman" w:hint="eastAsia"/>
          <w:sz w:val="28"/>
          <w:szCs w:val="28"/>
        </w:rPr>
        <w:t>，甚至將狄仁傑、呂、袁滋等官員死後重修的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生祠碑記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立廟</w:t>
      </w:r>
      <w:r>
        <w:rPr>
          <w:rFonts w:ascii="Times New Roman" w:hAnsi="Times New Roman" w:cs="Times New Roman" w:hint="eastAsia"/>
          <w:sz w:val="28"/>
          <w:szCs w:val="28"/>
        </w:rPr>
        <w:t>」</w:t>
      </w:r>
      <w:r w:rsidRPr="00FA127B">
        <w:rPr>
          <w:rFonts w:ascii="Times New Roman" w:hAnsi="Times New Roman" w:cs="Times New Roman" w:hint="eastAsia"/>
          <w:sz w:val="28"/>
          <w:szCs w:val="28"/>
        </w:rPr>
        <w:t>事例混為一談。）並以量化示意圖，（注：拙稿舊作中，並未處理量化後的分析工作，本文經由更多事例證明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德政碑與生祠</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的建造，是存在著時間性、地域性、職官性的課題，並非如未經數字統計的雷聞在《郊廟之外——隋唐國家祭祀與宗教》一書中的籠統說法（頁</w:t>
      </w:r>
      <w:r w:rsidRPr="00FA127B">
        <w:rPr>
          <w:rFonts w:ascii="Times New Roman" w:hAnsi="Times New Roman" w:cs="Times New Roman" w:hint="eastAsia"/>
          <w:sz w:val="28"/>
          <w:szCs w:val="28"/>
        </w:rPr>
        <w:t>231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232</w:t>
      </w:r>
      <w:r w:rsidRPr="00FA127B">
        <w:rPr>
          <w:rFonts w:ascii="Times New Roman" w:hAnsi="Times New Roman" w:cs="Times New Roman" w:hint="eastAsia"/>
          <w:sz w:val="28"/>
          <w:szCs w:val="28"/>
        </w:rPr>
        <w:t>）。以地域分布而言，雷氏僅以</w:t>
      </w:r>
      <w:r w:rsidRPr="00FA127B">
        <w:rPr>
          <w:rFonts w:ascii="Times New Roman" w:hAnsi="Times New Roman" w:cs="Times New Roman" w:hint="eastAsia"/>
          <w:sz w:val="28"/>
          <w:szCs w:val="28"/>
        </w:rPr>
        <w:t>29</w:t>
      </w:r>
      <w:r w:rsidRPr="00FA127B">
        <w:rPr>
          <w:rFonts w:ascii="Times New Roman" w:hAnsi="Times New Roman" w:cs="Times New Roman" w:hint="eastAsia"/>
          <w:sz w:val="28"/>
          <w:szCs w:val="28"/>
        </w:rPr>
        <w:t>例生祠就認為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這是一種遍及全國的祠祀方式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，實在繆誤甚大。）分析有唐一代的生祠立碑活動之時間、地點、職官、方式的合法性與否，從而建構唐代考課制度執行的動態。（注：有關唐代考課制度研究，如鄧小南《課績</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資格</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考察——唐宋文官考核制度側談》（鄭州：河南新華書店，</w:t>
      </w:r>
      <w:r w:rsidRPr="00FA127B">
        <w:rPr>
          <w:rFonts w:ascii="Times New Roman" w:hAnsi="Times New Roman" w:cs="Times New Roman" w:hint="eastAsia"/>
          <w:sz w:val="28"/>
          <w:szCs w:val="28"/>
        </w:rPr>
        <w:t>1997</w:t>
      </w:r>
      <w:r w:rsidRPr="00FA127B">
        <w:rPr>
          <w:rFonts w:ascii="Times New Roman" w:hAnsi="Times New Roman" w:cs="Times New Roman" w:hint="eastAsia"/>
          <w:sz w:val="28"/>
          <w:szCs w:val="28"/>
        </w:rPr>
        <w:t>）是從課績中的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善</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最</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，如何呼應考課的內容，闡述唐代考課制度的平衡及靈活特質。黃清連《唐代的文官考課制度》（《歷史語言研究所集刊》</w:t>
      </w:r>
      <w:r w:rsidRPr="00FA127B">
        <w:rPr>
          <w:rFonts w:ascii="Times New Roman" w:hAnsi="Times New Roman" w:cs="Times New Roman" w:hint="eastAsia"/>
          <w:sz w:val="28"/>
          <w:szCs w:val="28"/>
        </w:rPr>
        <w:t>55</w:t>
      </w:r>
      <w:r w:rsidRPr="00FA127B">
        <w:rPr>
          <w:rFonts w:ascii="Times New Roman" w:hAnsi="Times New Roman" w:cs="Times New Roman" w:hint="eastAsia"/>
          <w:sz w:val="28"/>
          <w:szCs w:val="28"/>
        </w:rPr>
        <w:t>本</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分，</w:t>
      </w:r>
      <w:r w:rsidRPr="00FA127B">
        <w:rPr>
          <w:rFonts w:ascii="Times New Roman" w:hAnsi="Times New Roman" w:cs="Times New Roman" w:hint="eastAsia"/>
          <w:sz w:val="28"/>
          <w:szCs w:val="28"/>
        </w:rPr>
        <w:t>1984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139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200</w:t>
      </w:r>
      <w:r w:rsidRPr="00FA127B">
        <w:rPr>
          <w:rFonts w:ascii="Times New Roman" w:hAnsi="Times New Roman" w:cs="Times New Roman" w:hint="eastAsia"/>
          <w:sz w:val="28"/>
          <w:szCs w:val="28"/>
        </w:rPr>
        <w:t>）是從考課與官僚政治關系著眼，討論包括考課官、對象、程序審核、考簿與評定等考課內容、考課實際運作、考課官的權限、公平客觀性，以及考課制度與人事關系。曾一民《唐代考</w:t>
      </w:r>
      <w:r w:rsidRPr="00FA127B">
        <w:rPr>
          <w:rFonts w:ascii="Times New Roman" w:hAnsi="Times New Roman" w:cs="Times New Roman" w:hint="eastAsia"/>
          <w:sz w:val="28"/>
          <w:szCs w:val="28"/>
        </w:rPr>
        <w:lastRenderedPageBreak/>
        <w:t>課制度研究》（台北：商務印書館，</w:t>
      </w:r>
      <w:r w:rsidRPr="00FA127B">
        <w:rPr>
          <w:rFonts w:ascii="Times New Roman" w:hAnsi="Times New Roman" w:cs="Times New Roman" w:hint="eastAsia"/>
          <w:sz w:val="28"/>
          <w:szCs w:val="28"/>
        </w:rPr>
        <w:t>1977</w:t>
      </w:r>
      <w:r w:rsidRPr="00FA127B">
        <w:rPr>
          <w:rFonts w:ascii="Times New Roman" w:hAnsi="Times New Roman" w:cs="Times New Roman" w:hint="eastAsia"/>
          <w:sz w:val="28"/>
          <w:szCs w:val="28"/>
        </w:rPr>
        <w:t>）討論考課制從中央至地方及特區，一貫地推動於全國。其余研究多是論唐代的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考選</w:t>
      </w:r>
      <w:r>
        <w:rPr>
          <w:rFonts w:ascii="Times New Roman" w:hAnsi="Times New Roman" w:cs="Times New Roman" w:hint="eastAsia"/>
          <w:sz w:val="28"/>
          <w:szCs w:val="28"/>
        </w:rPr>
        <w:t>」</w:t>
      </w:r>
      <w:r w:rsidRPr="00FA127B">
        <w:rPr>
          <w:rFonts w:ascii="Times New Roman" w:hAnsi="Times New Roman" w:cs="Times New Roman" w:hint="eastAsia"/>
          <w:sz w:val="28"/>
          <w:szCs w:val="28"/>
        </w:rPr>
        <w:t>問題，如章群：《唐代考選制度考》（台北：中央文物供應社，</w:t>
      </w:r>
      <w:r w:rsidRPr="00FA127B">
        <w:rPr>
          <w:rFonts w:ascii="Times New Roman" w:hAnsi="Times New Roman" w:cs="Times New Roman" w:hint="eastAsia"/>
          <w:sz w:val="28"/>
          <w:szCs w:val="28"/>
        </w:rPr>
        <w:t>1954</w:t>
      </w:r>
      <w:r w:rsidRPr="00FA127B">
        <w:rPr>
          <w:rFonts w:ascii="Times New Roman" w:hAnsi="Times New Roman" w:cs="Times New Roman" w:hint="eastAsia"/>
          <w:sz w:val="28"/>
          <w:szCs w:val="28"/>
        </w:rPr>
        <w:t>）。任育才：《唐代銓選制度論述》，收入氏著《唐史研究論集》，台北：鼎文書局，</w:t>
      </w:r>
      <w:r w:rsidRPr="00FA127B">
        <w:rPr>
          <w:rFonts w:ascii="Times New Roman" w:hAnsi="Times New Roman" w:cs="Times New Roman" w:hint="eastAsia"/>
          <w:sz w:val="28"/>
          <w:szCs w:val="28"/>
        </w:rPr>
        <w:t>1975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157</w:t>
      </w:r>
      <w:r w:rsidRPr="00FA127B">
        <w:rPr>
          <w:rFonts w:ascii="Times New Roman" w:hAnsi="Times New Roman" w:cs="Times New Roman" w:hint="eastAsia"/>
          <w:sz w:val="28"/>
          <w:szCs w:val="28"/>
        </w:rPr>
        <w:t>。蔡麗雪：《唐代文官考選制度》，台北：台灣大學政治學研究所碩士論文，</w:t>
      </w:r>
      <w:r w:rsidRPr="00FA127B">
        <w:rPr>
          <w:rFonts w:ascii="Times New Roman" w:hAnsi="Times New Roman" w:cs="Times New Roman" w:hint="eastAsia"/>
          <w:sz w:val="28"/>
          <w:szCs w:val="28"/>
        </w:rPr>
        <w:t>1970</w:t>
      </w:r>
      <w:r w:rsidRPr="00FA127B">
        <w:rPr>
          <w:rFonts w:ascii="Times New Roman" w:hAnsi="Times New Roman" w:cs="Times New Roman" w:hint="eastAsia"/>
          <w:sz w:val="28"/>
          <w:szCs w:val="28"/>
        </w:rPr>
        <w:t>。）</w:t>
      </w:r>
    </w:p>
    <w:p w14:paraId="514C2B2D" w14:textId="77777777" w:rsidR="00FA127B" w:rsidRPr="00FA127B" w:rsidRDefault="00FA127B" w:rsidP="00FA127B">
      <w:pPr>
        <w:spacing w:after="0" w:line="240" w:lineRule="auto"/>
        <w:rPr>
          <w:rFonts w:ascii="Times New Roman" w:hAnsi="Times New Roman" w:cs="Times New Roman"/>
          <w:sz w:val="28"/>
          <w:szCs w:val="28"/>
        </w:rPr>
      </w:pPr>
    </w:p>
    <w:p w14:paraId="722134DC" w14:textId="18712AE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本研究以唐代地方官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史料為基礎，就律令的規定，進而思考立法者的目的，（注：迄南宋時代，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仍然是作為考課監察官吏的一體概念，如宋不著編撰人：《名公書判清明集》（以下簡稱《清明集》）卷二《舉留生祠立碑》，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，北京：中華書局，</w:t>
      </w:r>
      <w:r w:rsidRPr="00FA127B">
        <w:rPr>
          <w:rFonts w:ascii="Times New Roman" w:hAnsi="Times New Roman" w:cs="Times New Roman" w:hint="eastAsia"/>
          <w:sz w:val="28"/>
          <w:szCs w:val="28"/>
        </w:rPr>
        <w:t>1987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61</w:t>
      </w:r>
      <w:r w:rsidRPr="00FA127B">
        <w:rPr>
          <w:rFonts w:ascii="Times New Roman" w:hAnsi="Times New Roman" w:cs="Times New Roman" w:hint="eastAsia"/>
          <w:sz w:val="28"/>
          <w:szCs w:val="28"/>
        </w:rPr>
        <w:t>。愚以為，從職制律令的規定中，可知建造生祠是屬於地方</w:t>
      </w:r>
      <w:r>
        <w:rPr>
          <w:rFonts w:ascii="Times New Roman" w:hAnsi="Times New Roman" w:cs="Times New Roman" w:hint="eastAsia"/>
          <w:sz w:val="28"/>
          <w:szCs w:val="28"/>
        </w:rPr>
        <w:t>「</w:t>
      </w:r>
      <w:r w:rsidRPr="00FA127B">
        <w:rPr>
          <w:rFonts w:ascii="Times New Roman" w:hAnsi="Times New Roman" w:cs="Times New Roman" w:hint="eastAsia"/>
          <w:sz w:val="28"/>
          <w:szCs w:val="28"/>
        </w:rPr>
        <w:t>風教</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的問題，雖然生祠中有祈禱行為，即使少數生祠成為後世地方廟宇祠祀，亦不能貿然視作地方</w:t>
      </w:r>
      <w:r>
        <w:rPr>
          <w:rFonts w:ascii="Times New Roman" w:hAnsi="Times New Roman" w:cs="Times New Roman" w:hint="eastAsia"/>
          <w:sz w:val="28"/>
          <w:szCs w:val="28"/>
        </w:rPr>
        <w:t>「</w:t>
      </w:r>
      <w:r w:rsidRPr="00FA127B">
        <w:rPr>
          <w:rFonts w:ascii="Times New Roman" w:hAnsi="Times New Roman" w:cs="Times New Roman" w:hint="eastAsia"/>
          <w:sz w:val="28"/>
          <w:szCs w:val="28"/>
        </w:rPr>
        <w:t>宗教</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的一環。）從散漫不全的事跡中，發掘地方群眾的意向，了解地方信息傳達的可能性。</w:t>
      </w:r>
      <w:r>
        <w:rPr>
          <w:rFonts w:ascii="Times New Roman" w:hAnsi="Times New Roman" w:cs="Times New Roman" w:hint="eastAsia"/>
          <w:sz w:val="28"/>
          <w:szCs w:val="28"/>
        </w:rPr>
        <w:t>「</w:t>
      </w:r>
      <w:r w:rsidRPr="00FA127B">
        <w:rPr>
          <w:rFonts w:ascii="Times New Roman" w:hAnsi="Times New Roman" w:cs="Times New Roman" w:hint="eastAsia"/>
          <w:sz w:val="28"/>
          <w:szCs w:val="28"/>
        </w:rPr>
        <w:t>信息</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一詞是唐宋以來常見的用語，（注：</w:t>
      </w:r>
      <w:r>
        <w:rPr>
          <w:rFonts w:ascii="Times New Roman" w:hAnsi="Times New Roman" w:cs="Times New Roman" w:hint="eastAsia"/>
          <w:sz w:val="28"/>
          <w:szCs w:val="28"/>
        </w:rPr>
        <w:t>「</w:t>
      </w:r>
      <w:r w:rsidRPr="00FA127B">
        <w:rPr>
          <w:rFonts w:ascii="Times New Roman" w:hAnsi="Times New Roman" w:cs="Times New Roman" w:hint="eastAsia"/>
          <w:sz w:val="28"/>
          <w:szCs w:val="28"/>
        </w:rPr>
        <w:t>信息</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的古典意義有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音信消息</w:t>
      </w:r>
      <w:r>
        <w:rPr>
          <w:rFonts w:ascii="Times New Roman" w:hAnsi="Times New Roman" w:cs="Times New Roman" w:hint="eastAsia"/>
          <w:sz w:val="28"/>
          <w:szCs w:val="28"/>
        </w:rPr>
        <w:t>」</w:t>
      </w:r>
      <w:r w:rsidRPr="00FA127B">
        <w:rPr>
          <w:rFonts w:ascii="Times New Roman" w:hAnsi="Times New Roman" w:cs="Times New Roman" w:hint="eastAsia"/>
          <w:sz w:val="28"/>
          <w:szCs w:val="28"/>
        </w:rPr>
        <w:t>。相關論述可參考鄧小南編《政績考察與信息渠道——以宋代為重心》前言，北京：北京大學出版社，</w:t>
      </w:r>
      <w:r w:rsidRPr="00FA127B">
        <w:rPr>
          <w:rFonts w:ascii="Times New Roman" w:hAnsi="Times New Roman" w:cs="Times New Roman"/>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5</w:t>
      </w:r>
      <w:r w:rsidRPr="00FA127B">
        <w:rPr>
          <w:rFonts w:ascii="Times New Roman" w:hAnsi="Times New Roman" w:cs="Times New Roman" w:hint="eastAsia"/>
          <w:sz w:val="28"/>
          <w:szCs w:val="28"/>
        </w:rPr>
        <w:t>。又，拙稿舊文僅將法條與事例初步整理，並未從政治視角思考</w:t>
      </w:r>
      <w:r>
        <w:rPr>
          <w:rFonts w:ascii="Times New Roman" w:hAnsi="Times New Roman" w:cs="Times New Roman" w:hint="eastAsia"/>
          <w:sz w:val="28"/>
          <w:szCs w:val="28"/>
        </w:rPr>
        <w:t>」</w:t>
      </w:r>
      <w:r w:rsidRPr="00FA127B">
        <w:rPr>
          <w:rFonts w:ascii="Times New Roman" w:hAnsi="Times New Roman" w:cs="Times New Roman" w:hint="eastAsia"/>
          <w:sz w:val="28"/>
          <w:szCs w:val="28"/>
        </w:rPr>
        <w:t>考課法</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與地方信息的關系，故而重新撰文。）本文主要討論有兩大項：一是析論唐朝中央如何合法化地方</w:t>
      </w:r>
      <w:r>
        <w:rPr>
          <w:rFonts w:ascii="Times New Roman" w:hAnsi="Times New Roman" w:cs="Times New Roman" w:hint="eastAsia"/>
          <w:sz w:val="28"/>
          <w:szCs w:val="28"/>
        </w:rPr>
        <w:t>「</w:t>
      </w:r>
      <w:r w:rsidRPr="00FA127B">
        <w:rPr>
          <w:rFonts w:ascii="Times New Roman" w:hAnsi="Times New Roman" w:cs="Times New Roman" w:hint="eastAsia"/>
          <w:sz w:val="28"/>
          <w:szCs w:val="28"/>
        </w:rPr>
        <w:t>通傳信息</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（注：劉昫：《舊唐書》卷一五〇，《王晙傳》台北：鼎文書局，</w:t>
      </w:r>
      <w:r w:rsidRPr="00FA127B">
        <w:rPr>
          <w:rFonts w:ascii="Times New Roman" w:hAnsi="Times New Roman" w:cs="Times New Roman"/>
          <w:sz w:val="28"/>
          <w:szCs w:val="28"/>
        </w:rPr>
        <w:t>1980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6872</w:t>
      </w:r>
      <w:r w:rsidRPr="00FA127B">
        <w:rPr>
          <w:rFonts w:ascii="Times New Roman" w:hAnsi="Times New Roman" w:cs="Times New Roman" w:hint="eastAsia"/>
          <w:sz w:val="28"/>
          <w:szCs w:val="28"/>
        </w:rPr>
        <w:t>。王晙的事跡，則收入本文表二，例</w:t>
      </w:r>
      <w:r w:rsidRPr="00FA127B">
        <w:rPr>
          <w:rFonts w:ascii="Times New Roman" w:hAnsi="Times New Roman" w:cs="Times New Roman"/>
          <w:sz w:val="28"/>
          <w:szCs w:val="28"/>
        </w:rPr>
        <w:t>31</w:t>
      </w:r>
      <w:r w:rsidRPr="00FA127B">
        <w:rPr>
          <w:rFonts w:ascii="Times New Roman" w:hAnsi="Times New Roman" w:cs="Times New Roman" w:hint="eastAsia"/>
          <w:sz w:val="28"/>
          <w:szCs w:val="28"/>
        </w:rPr>
        <w:t>。）的過程，亦即從頒布、申請流程及觀察使核定的生碑法令，來思考官方治權與社會勢力的互動關系。二是理解中央政權如何控制官僚個人的規範，以及如何在地方上樹立良吏的典範，論述唐代法令實踐的情況。</w:t>
      </w:r>
    </w:p>
    <w:p w14:paraId="7EF5E21D" w14:textId="77777777" w:rsidR="00FA127B" w:rsidRPr="00FA127B" w:rsidRDefault="00FA127B" w:rsidP="00FA127B">
      <w:pPr>
        <w:spacing w:after="0" w:line="240" w:lineRule="auto"/>
        <w:rPr>
          <w:rFonts w:ascii="Times New Roman" w:hAnsi="Times New Roman" w:cs="Times New Roman"/>
          <w:sz w:val="28"/>
          <w:szCs w:val="28"/>
        </w:rPr>
      </w:pPr>
    </w:p>
    <w:p w14:paraId="39F07F07" w14:textId="41E763C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二、唐代地方官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的法令</w:t>
      </w:r>
    </w:p>
    <w:p w14:paraId="5A45F932" w14:textId="77777777" w:rsidR="00FA127B" w:rsidRPr="00FA127B" w:rsidRDefault="00FA127B" w:rsidP="00FA127B">
      <w:pPr>
        <w:spacing w:after="0" w:line="240" w:lineRule="auto"/>
        <w:rPr>
          <w:rFonts w:ascii="Times New Roman" w:hAnsi="Times New Roman" w:cs="Times New Roman"/>
          <w:sz w:val="28"/>
          <w:szCs w:val="28"/>
        </w:rPr>
      </w:pPr>
    </w:p>
    <w:p w14:paraId="4975E23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《唐律》總</w:t>
      </w:r>
      <w:r w:rsidRPr="00FA127B">
        <w:rPr>
          <w:rFonts w:ascii="Times New Roman" w:hAnsi="Times New Roman" w:cs="Times New Roman" w:hint="eastAsia"/>
          <w:sz w:val="28"/>
          <w:szCs w:val="28"/>
        </w:rPr>
        <w:t>134</w:t>
      </w:r>
      <w:r w:rsidRPr="00FA127B">
        <w:rPr>
          <w:rFonts w:ascii="Times New Roman" w:hAnsi="Times New Roman" w:cs="Times New Roman" w:hint="eastAsia"/>
          <w:sz w:val="28"/>
          <w:szCs w:val="28"/>
        </w:rPr>
        <w:t>條中規定凡是官吏違法樹立德政碑，以及派遣吏民上表稱頌治績的刑罰。本律置於《職制律》中，所規範的行為主體是以官員為首，不論其有無政績，若自行遣人宣揚，就是邀名、欺世的違紀行為，除了已立碑應當除毀，官人亦觸犯本條刑律，至少徒一年：</w:t>
      </w:r>
    </w:p>
    <w:p w14:paraId="4A73EC70" w14:textId="77777777" w:rsidR="00FA127B" w:rsidRPr="00FA127B" w:rsidRDefault="00FA127B" w:rsidP="00FA127B">
      <w:pPr>
        <w:spacing w:after="0" w:line="240" w:lineRule="auto"/>
        <w:rPr>
          <w:rFonts w:ascii="Times New Roman" w:hAnsi="Times New Roman" w:cs="Times New Roman"/>
          <w:sz w:val="28"/>
          <w:szCs w:val="28"/>
        </w:rPr>
      </w:pPr>
    </w:p>
    <w:p w14:paraId="5C424EB7" w14:textId="1885BAA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諸在官長吏實無政跡輒立碑者，徒一年。若遣人妄稱己善，申請於上者，杖一百。有贓重者，坐贓論。受遣者，各減一等。（注：雖有政跡，而自遣者，亦同）（注：《唐律》卷一一《職制律》</w:t>
      </w:r>
      <w:r>
        <w:rPr>
          <w:rFonts w:ascii="Times New Roman" w:hAnsi="Times New Roman" w:cs="Times New Roman" w:hint="eastAsia"/>
          <w:sz w:val="28"/>
          <w:szCs w:val="28"/>
        </w:rPr>
        <w:t>「</w:t>
      </w:r>
      <w:r w:rsidRPr="00FA127B">
        <w:rPr>
          <w:rFonts w:ascii="Times New Roman" w:hAnsi="Times New Roman" w:cs="Times New Roman" w:hint="eastAsia"/>
          <w:sz w:val="28"/>
          <w:szCs w:val="28"/>
        </w:rPr>
        <w:t>長吏輒立碑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條（總</w:t>
      </w:r>
      <w:r w:rsidRPr="00FA127B">
        <w:rPr>
          <w:rFonts w:ascii="Times New Roman" w:hAnsi="Times New Roman" w:cs="Times New Roman" w:hint="eastAsia"/>
          <w:sz w:val="28"/>
          <w:szCs w:val="28"/>
        </w:rPr>
        <w:t>134</w:t>
      </w:r>
      <w:r w:rsidRPr="00FA127B">
        <w:rPr>
          <w:rFonts w:ascii="Times New Roman" w:hAnsi="Times New Roman" w:cs="Times New Roman" w:hint="eastAsia"/>
          <w:sz w:val="28"/>
          <w:szCs w:val="28"/>
        </w:rPr>
        <w:t>條），頁</w:t>
      </w:r>
      <w:r w:rsidRPr="00FA127B">
        <w:rPr>
          <w:rFonts w:ascii="Times New Roman" w:hAnsi="Times New Roman" w:cs="Times New Roman" w:hint="eastAsia"/>
          <w:sz w:val="28"/>
          <w:szCs w:val="28"/>
        </w:rPr>
        <w:t>217</w:t>
      </w:r>
      <w:r w:rsidRPr="00FA127B">
        <w:rPr>
          <w:rFonts w:ascii="Times New Roman" w:hAnsi="Times New Roman" w:cs="Times New Roman" w:hint="eastAsia"/>
          <w:sz w:val="28"/>
          <w:szCs w:val="28"/>
        </w:rPr>
        <w:t>。）</w:t>
      </w:r>
    </w:p>
    <w:p w14:paraId="76D2AE00" w14:textId="77777777" w:rsidR="00FA127B" w:rsidRPr="00FA127B" w:rsidRDefault="00FA127B" w:rsidP="00FA127B">
      <w:pPr>
        <w:spacing w:after="0" w:line="240" w:lineRule="auto"/>
        <w:rPr>
          <w:rFonts w:ascii="Times New Roman" w:hAnsi="Times New Roman" w:cs="Times New Roman"/>
          <w:sz w:val="28"/>
          <w:szCs w:val="28"/>
        </w:rPr>
      </w:pPr>
    </w:p>
    <w:p w14:paraId="0B6A28F2" w14:textId="0E446DF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律文強調涉及贓賄的行為，重於本條罪刑時，則以坐贓罪論處。按律推算，遣立官員的刑罰，贓滿二十匹科徒一年半，十匹加一等；受官人派遣請立碑者，減罪一等，贓滿十匹徒一年，十匹加一等。無論是造意官人或隨從請立者，各罪止徒三年。（注：參考劉俊文：《唐律疏議箋解》（以下簡稱《箋解》），北京：中華書局，</w:t>
      </w:r>
      <w:r w:rsidRPr="00FA127B">
        <w:rPr>
          <w:rFonts w:ascii="Times New Roman" w:hAnsi="Times New Roman" w:cs="Times New Roman" w:hint="eastAsia"/>
          <w:sz w:val="28"/>
          <w:szCs w:val="28"/>
        </w:rPr>
        <w:t>1996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848</w:t>
      </w:r>
      <w:r w:rsidRPr="00FA127B">
        <w:rPr>
          <w:rFonts w:ascii="Times New Roman" w:hAnsi="Times New Roman" w:cs="Times New Roman" w:hint="eastAsia"/>
          <w:sz w:val="28"/>
          <w:szCs w:val="28"/>
        </w:rPr>
        <w:t>。又《唐律》卷二六《雜律》</w:t>
      </w:r>
      <w:r>
        <w:rPr>
          <w:rFonts w:ascii="Times New Roman" w:hAnsi="Times New Roman" w:cs="Times New Roman" w:hint="eastAsia"/>
          <w:sz w:val="28"/>
          <w:szCs w:val="28"/>
        </w:rPr>
        <w:t>「</w:t>
      </w:r>
      <w:r w:rsidRPr="00FA127B">
        <w:rPr>
          <w:rFonts w:ascii="Times New Roman" w:hAnsi="Times New Roman" w:cs="Times New Roman" w:hint="eastAsia"/>
          <w:sz w:val="28"/>
          <w:szCs w:val="28"/>
        </w:rPr>
        <w:t>坐贓致罪</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條（總</w:t>
      </w:r>
      <w:r w:rsidRPr="00FA127B">
        <w:rPr>
          <w:rFonts w:ascii="Times New Roman" w:hAnsi="Times New Roman" w:cs="Times New Roman" w:hint="eastAsia"/>
          <w:sz w:val="28"/>
          <w:szCs w:val="28"/>
        </w:rPr>
        <w:t>389</w:t>
      </w:r>
      <w:r w:rsidRPr="00FA127B">
        <w:rPr>
          <w:rFonts w:ascii="Times New Roman" w:hAnsi="Times New Roman" w:cs="Times New Roman" w:hint="eastAsia"/>
          <w:sz w:val="28"/>
          <w:szCs w:val="28"/>
        </w:rPr>
        <w:t>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諸坐贓致罪者，一尺笞二十，一匹加一等；十匹徒一年，十匹加一等，罪止徒三年</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479</w:t>
      </w:r>
      <w:r w:rsidRPr="00FA127B">
        <w:rPr>
          <w:rFonts w:ascii="Times New Roman" w:hAnsi="Times New Roman" w:cs="Times New Roman" w:hint="eastAsia"/>
          <w:sz w:val="28"/>
          <w:szCs w:val="28"/>
        </w:rPr>
        <w:t>。）</w:t>
      </w:r>
    </w:p>
    <w:p w14:paraId="02B17175" w14:textId="77777777" w:rsidR="00FA127B" w:rsidRPr="00FA127B" w:rsidRDefault="00FA127B" w:rsidP="00FA127B">
      <w:pPr>
        <w:spacing w:after="0" w:line="240" w:lineRule="auto"/>
        <w:rPr>
          <w:rFonts w:ascii="Times New Roman" w:hAnsi="Times New Roman" w:cs="Times New Roman"/>
          <w:sz w:val="28"/>
          <w:szCs w:val="28"/>
        </w:rPr>
      </w:pPr>
    </w:p>
    <w:p w14:paraId="6C5A490D" w14:textId="7D99FB0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根據《疏議》的解釋，（注：《唐律》卷一一《職制律》</w:t>
      </w:r>
      <w:r>
        <w:rPr>
          <w:rFonts w:ascii="Times New Roman" w:hAnsi="Times New Roman" w:cs="Times New Roman" w:hint="eastAsia"/>
          <w:sz w:val="28"/>
          <w:szCs w:val="28"/>
        </w:rPr>
        <w:t>「</w:t>
      </w:r>
      <w:r w:rsidRPr="00FA127B">
        <w:rPr>
          <w:rFonts w:ascii="Times New Roman" w:hAnsi="Times New Roman" w:cs="Times New Roman" w:hint="eastAsia"/>
          <w:sz w:val="28"/>
          <w:szCs w:val="28"/>
        </w:rPr>
        <w:t>長吏輒立碑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條（總</w:t>
      </w:r>
      <w:r w:rsidRPr="00FA127B">
        <w:rPr>
          <w:rFonts w:ascii="Times New Roman" w:hAnsi="Times New Roman" w:cs="Times New Roman" w:hint="eastAsia"/>
          <w:sz w:val="28"/>
          <w:szCs w:val="28"/>
        </w:rPr>
        <w:t>134</w:t>
      </w:r>
      <w:r w:rsidRPr="00FA127B">
        <w:rPr>
          <w:rFonts w:ascii="Times New Roman" w:hAnsi="Times New Roman" w:cs="Times New Roman" w:hint="eastAsia"/>
          <w:sz w:val="28"/>
          <w:szCs w:val="28"/>
        </w:rPr>
        <w:t>條），《疏議》曰：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所部為其立碑頌者，為從坐。若遣人妄稱己善，申請於上者，杖一百。虛狀上表者，從‘上書不實’，徒二年。</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217</w:t>
      </w:r>
      <w:r w:rsidRPr="00FA127B">
        <w:rPr>
          <w:rFonts w:ascii="Times New Roman" w:hAnsi="Times New Roman" w:cs="Times New Roman" w:hint="eastAsia"/>
          <w:sz w:val="28"/>
          <w:szCs w:val="28"/>
        </w:rPr>
        <w:t>。）如果無涉及贓者，官人的犯罪行為則分成兩</w:t>
      </w:r>
      <w:r w:rsidRPr="00FA127B">
        <w:rPr>
          <w:rFonts w:ascii="Times New Roman" w:hAnsi="Times New Roman" w:cs="Times New Roman" w:hint="eastAsia"/>
          <w:sz w:val="28"/>
          <w:szCs w:val="28"/>
        </w:rPr>
        <w:lastRenderedPageBreak/>
        <w:t>項，各處以不同的刑罰。一是首犯官員實無政跡，未經申請程序而擅自立碑者，要處以徒一年。至於所統轄的吏民參與立碑者，則為從犯，刑罰減一等，杖一百。一是雖已向上級衙門申請但尚未立碑者，情節屬於較輕者，則杖一百，從者減一等杖九十。但是如果是依</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的方式向皇帝申請，則違犯</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上書詐不實</w:t>
      </w:r>
      <w:r>
        <w:rPr>
          <w:rFonts w:ascii="Times New Roman" w:hAnsi="Times New Roman" w:cs="Times New Roman" w:hint="eastAsia"/>
          <w:sz w:val="28"/>
          <w:szCs w:val="28"/>
        </w:rPr>
        <w:t>」</w:t>
      </w:r>
      <w:r w:rsidRPr="00FA127B">
        <w:rPr>
          <w:rFonts w:ascii="Times New Roman" w:hAnsi="Times New Roman" w:cs="Times New Roman" w:hint="eastAsia"/>
          <w:sz w:val="28"/>
          <w:szCs w:val="28"/>
        </w:rPr>
        <w:t>罪，則依《詐為律》論斷，應處以徒二年。（注：《唐律》卷二五《詐偽律》</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對制上書不以實</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條（總</w:t>
      </w:r>
      <w:r w:rsidRPr="00FA127B">
        <w:rPr>
          <w:rFonts w:ascii="Times New Roman" w:hAnsi="Times New Roman" w:cs="Times New Roman" w:hint="eastAsia"/>
          <w:sz w:val="28"/>
          <w:szCs w:val="28"/>
        </w:rPr>
        <w:t>368</w:t>
      </w:r>
      <w:r w:rsidRPr="00FA127B">
        <w:rPr>
          <w:rFonts w:ascii="Times New Roman" w:hAnsi="Times New Roman" w:cs="Times New Roman" w:hint="eastAsia"/>
          <w:sz w:val="28"/>
          <w:szCs w:val="28"/>
        </w:rPr>
        <w:t>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諸對制及奏事、上書，詐不以實者，徒二年。</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458</w:t>
      </w:r>
      <w:r w:rsidRPr="00FA127B">
        <w:rPr>
          <w:rFonts w:ascii="Times New Roman" w:hAnsi="Times New Roman" w:cs="Times New Roman" w:hint="eastAsia"/>
          <w:sz w:val="28"/>
          <w:szCs w:val="28"/>
        </w:rPr>
        <w:t>。）</w:t>
      </w:r>
    </w:p>
    <w:p w14:paraId="5EB176BA" w14:textId="77777777" w:rsidR="00FA127B" w:rsidRPr="00FA127B" w:rsidRDefault="00FA127B" w:rsidP="00FA127B">
      <w:pPr>
        <w:spacing w:after="0" w:line="240" w:lineRule="auto"/>
        <w:rPr>
          <w:rFonts w:ascii="Times New Roman" w:hAnsi="Times New Roman" w:cs="Times New Roman"/>
          <w:sz w:val="28"/>
          <w:szCs w:val="28"/>
        </w:rPr>
      </w:pPr>
    </w:p>
    <w:p w14:paraId="5924A9D7" w14:textId="4AF0C2D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《疏議》進一步闡釋，如果官人未參與建碑活動，亦即</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所部自立及自申上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。換言之，當請立者主動建造時，則依官員的施政表現，可將處罰分成兩類，若是有政績者，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不知、不遣者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，官人與吏民都不坐罪刑。若是無政績者，即使在過程中毫無作為，仍得面臨</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不應為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罪的處罰：</w:t>
      </w:r>
    </w:p>
    <w:p w14:paraId="6E948900" w14:textId="77777777" w:rsidR="00FA127B" w:rsidRPr="00FA127B" w:rsidRDefault="00FA127B" w:rsidP="00FA127B">
      <w:pPr>
        <w:spacing w:after="0" w:line="240" w:lineRule="auto"/>
        <w:rPr>
          <w:rFonts w:ascii="Times New Roman" w:hAnsi="Times New Roman" w:cs="Times New Roman"/>
          <w:sz w:val="28"/>
          <w:szCs w:val="28"/>
        </w:rPr>
      </w:pPr>
    </w:p>
    <w:p w14:paraId="5358B46B" w14:textId="0DB22F5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《疏》議曰：若官人不遣立碑，百姓自立及妄申請者，從</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不應為重</w:t>
      </w:r>
      <w:r>
        <w:rPr>
          <w:rFonts w:ascii="Times New Roman" w:hAnsi="Times New Roman" w:cs="Times New Roman" w:hint="eastAsia"/>
          <w:sz w:val="28"/>
          <w:szCs w:val="28"/>
        </w:rPr>
        <w:t>」</w:t>
      </w:r>
      <w:r w:rsidRPr="00FA127B">
        <w:rPr>
          <w:rFonts w:ascii="Times New Roman" w:hAnsi="Times New Roman" w:cs="Times New Roman" w:hint="eastAsia"/>
          <w:sz w:val="28"/>
          <w:szCs w:val="28"/>
        </w:rPr>
        <w:t>，科杖八十。</w:t>
      </w:r>
    </w:p>
    <w:p w14:paraId="0D0E4A9C" w14:textId="77777777" w:rsidR="00FA127B" w:rsidRPr="00FA127B" w:rsidRDefault="00FA127B" w:rsidP="00FA127B">
      <w:pPr>
        <w:spacing w:after="0" w:line="240" w:lineRule="auto"/>
        <w:rPr>
          <w:rFonts w:ascii="Times New Roman" w:hAnsi="Times New Roman" w:cs="Times New Roman"/>
          <w:sz w:val="28"/>
          <w:szCs w:val="28"/>
        </w:rPr>
      </w:pPr>
    </w:p>
    <w:p w14:paraId="7850FF10" w14:textId="7A1E6A7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杖八十是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不應得為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罪的最重刑罰：</w:t>
      </w:r>
    </w:p>
    <w:p w14:paraId="5655F216" w14:textId="77777777" w:rsidR="00FA127B" w:rsidRPr="00FA127B" w:rsidRDefault="00FA127B" w:rsidP="00FA127B">
      <w:pPr>
        <w:spacing w:after="0" w:line="240" w:lineRule="auto"/>
        <w:rPr>
          <w:rFonts w:ascii="Times New Roman" w:hAnsi="Times New Roman" w:cs="Times New Roman"/>
          <w:sz w:val="28"/>
          <w:szCs w:val="28"/>
        </w:rPr>
      </w:pPr>
    </w:p>
    <w:p w14:paraId="3A3517C6" w14:textId="6B643E8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諸不應得為而為之者，笞四十；（注：謂律、令無條，理不可為者）事理重者，杖八十。（注：《唐律》卷二七《雜律》</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不應得為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條（總</w:t>
      </w:r>
      <w:r w:rsidRPr="00FA127B">
        <w:rPr>
          <w:rFonts w:ascii="Times New Roman" w:hAnsi="Times New Roman" w:cs="Times New Roman" w:hint="eastAsia"/>
          <w:sz w:val="28"/>
          <w:szCs w:val="28"/>
        </w:rPr>
        <w:t>450</w:t>
      </w:r>
      <w:r w:rsidRPr="00FA127B">
        <w:rPr>
          <w:rFonts w:ascii="Times New Roman" w:hAnsi="Times New Roman" w:cs="Times New Roman" w:hint="eastAsia"/>
          <w:sz w:val="28"/>
          <w:szCs w:val="28"/>
        </w:rPr>
        <w:t>條），頁</w:t>
      </w:r>
      <w:r w:rsidRPr="00FA127B">
        <w:rPr>
          <w:rFonts w:ascii="Times New Roman" w:hAnsi="Times New Roman" w:cs="Times New Roman" w:hint="eastAsia"/>
          <w:sz w:val="28"/>
          <w:szCs w:val="28"/>
        </w:rPr>
        <w:t>522</w:t>
      </w:r>
      <w:r w:rsidRPr="00FA127B">
        <w:rPr>
          <w:rFonts w:ascii="Times New Roman" w:hAnsi="Times New Roman" w:cs="Times New Roman" w:hint="eastAsia"/>
          <w:sz w:val="28"/>
          <w:szCs w:val="28"/>
        </w:rPr>
        <w:t>。）</w:t>
      </w:r>
    </w:p>
    <w:p w14:paraId="21DDE258" w14:textId="77777777" w:rsidR="00FA127B" w:rsidRPr="00FA127B" w:rsidRDefault="00FA127B" w:rsidP="00FA127B">
      <w:pPr>
        <w:spacing w:after="0" w:line="240" w:lineRule="auto"/>
        <w:rPr>
          <w:rFonts w:ascii="Times New Roman" w:hAnsi="Times New Roman" w:cs="Times New Roman"/>
          <w:sz w:val="28"/>
          <w:szCs w:val="28"/>
        </w:rPr>
      </w:pPr>
    </w:p>
    <w:p w14:paraId="58411485" w14:textId="7ED001E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事理重者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處罰不主導建碑活動的官人，從</w:t>
      </w:r>
      <w:r>
        <w:rPr>
          <w:rFonts w:ascii="Times New Roman" w:hAnsi="Times New Roman" w:cs="Times New Roman" w:hint="eastAsia"/>
          <w:sz w:val="28"/>
          <w:szCs w:val="28"/>
        </w:rPr>
        <w:t>「</w:t>
      </w:r>
      <w:r w:rsidRPr="00FA127B">
        <w:rPr>
          <w:rFonts w:ascii="Times New Roman" w:hAnsi="Times New Roman" w:cs="Times New Roman" w:hint="eastAsia"/>
          <w:sz w:val="28"/>
          <w:szCs w:val="28"/>
        </w:rPr>
        <w:t>道德應報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法律應報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的理論而言，雖然欠缺</w:t>
      </w:r>
      <w:r>
        <w:rPr>
          <w:rFonts w:ascii="Times New Roman" w:hAnsi="Times New Roman" w:cs="Times New Roman" w:hint="eastAsia"/>
          <w:sz w:val="28"/>
          <w:szCs w:val="28"/>
        </w:rPr>
        <w:t>「</w:t>
      </w:r>
      <w:r w:rsidRPr="00FA127B">
        <w:rPr>
          <w:rFonts w:ascii="Times New Roman" w:hAnsi="Times New Roman" w:cs="Times New Roman" w:hint="eastAsia"/>
          <w:sz w:val="28"/>
          <w:szCs w:val="28"/>
        </w:rPr>
        <w:t>範疇性</w:t>
      </w:r>
      <w:r>
        <w:rPr>
          <w:rFonts w:ascii="Times New Roman" w:hAnsi="Times New Roman" w:cs="Times New Roman" w:hint="eastAsia"/>
          <w:sz w:val="28"/>
          <w:szCs w:val="28"/>
        </w:rPr>
        <w:t>」</w:t>
      </w:r>
      <w:r w:rsidRPr="00FA127B">
        <w:rPr>
          <w:rFonts w:ascii="Times New Roman" w:hAnsi="Times New Roman" w:cs="Times New Roman" w:hint="eastAsia"/>
          <w:sz w:val="28"/>
          <w:szCs w:val="28"/>
        </w:rPr>
        <w:t>，構成要件不甚明確，（注：參考黃源盛：《唐律不應得為的當代思考》，《法制史研究》</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，台北：中國法制史學會，</w:t>
      </w:r>
      <w:r w:rsidRPr="00FA127B">
        <w:rPr>
          <w:rFonts w:ascii="Times New Roman" w:hAnsi="Times New Roman" w:cs="Times New Roman" w:hint="eastAsia"/>
          <w:sz w:val="28"/>
          <w:szCs w:val="28"/>
        </w:rPr>
        <w:t>2004.6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54</w:t>
      </w:r>
      <w:r w:rsidRPr="00FA127B">
        <w:rPr>
          <w:rFonts w:ascii="Times New Roman" w:hAnsi="Times New Roman" w:cs="Times New Roman" w:hint="eastAsia"/>
          <w:sz w:val="28"/>
          <w:szCs w:val="28"/>
        </w:rPr>
        <w:t>。）但朝廷頗有以法律的權威性，懲戒官人治理轄境失職的意味，強化人民服從法律規定的責任感。</w:t>
      </w:r>
    </w:p>
    <w:p w14:paraId="53BD2841" w14:textId="77777777" w:rsidR="00FA127B" w:rsidRPr="00FA127B" w:rsidRDefault="00FA127B" w:rsidP="00FA127B">
      <w:pPr>
        <w:spacing w:after="0" w:line="240" w:lineRule="auto"/>
        <w:rPr>
          <w:rFonts w:ascii="Times New Roman" w:hAnsi="Times New Roman" w:cs="Times New Roman"/>
          <w:sz w:val="28"/>
          <w:szCs w:val="28"/>
        </w:rPr>
      </w:pPr>
    </w:p>
    <w:p w14:paraId="1ABE1BB5" w14:textId="0DD475F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從法令而言，雖然《唐律》總</w:t>
      </w:r>
      <w:r w:rsidRPr="00FA127B">
        <w:rPr>
          <w:rFonts w:ascii="Times New Roman" w:hAnsi="Times New Roman" w:cs="Times New Roman" w:hint="eastAsia"/>
          <w:sz w:val="28"/>
          <w:szCs w:val="28"/>
        </w:rPr>
        <w:t>134</w:t>
      </w:r>
      <w:r w:rsidRPr="00FA127B">
        <w:rPr>
          <w:rFonts w:ascii="Times New Roman" w:hAnsi="Times New Roman" w:cs="Times New Roman" w:hint="eastAsia"/>
          <w:sz w:val="28"/>
          <w:szCs w:val="28"/>
        </w:rPr>
        <w:t>條是規範官人樹立德政碑的行為，不過建立地方官生祠的程序，應該和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長吏輒立碑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相當：</w:t>
      </w:r>
    </w:p>
    <w:p w14:paraId="0A39BD48" w14:textId="77777777" w:rsidR="00FA127B" w:rsidRPr="00FA127B" w:rsidRDefault="00FA127B" w:rsidP="00FA127B">
      <w:pPr>
        <w:spacing w:after="0" w:line="240" w:lineRule="auto"/>
        <w:rPr>
          <w:rFonts w:ascii="Times New Roman" w:hAnsi="Times New Roman" w:cs="Times New Roman"/>
          <w:sz w:val="28"/>
          <w:szCs w:val="28"/>
        </w:rPr>
      </w:pPr>
    </w:p>
    <w:p w14:paraId="641F346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凡德政碑及生祠，皆取政績可稱，州為申省，省司勘覆定，奏聞，乃立焉。（注：李林甫：《唐六典》卷四，《尚書禮部郎中員外郎條》，北京：中華書局，</w:t>
      </w:r>
      <w:r w:rsidRPr="00FA127B">
        <w:rPr>
          <w:rFonts w:ascii="Times New Roman" w:hAnsi="Times New Roman" w:cs="Times New Roman" w:hint="eastAsia"/>
          <w:sz w:val="28"/>
          <w:szCs w:val="28"/>
        </w:rPr>
        <w:t>1992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120</w:t>
      </w:r>
      <w:r w:rsidRPr="00FA127B">
        <w:rPr>
          <w:rFonts w:ascii="Times New Roman" w:hAnsi="Times New Roman" w:cs="Times New Roman" w:hint="eastAsia"/>
          <w:sz w:val="28"/>
          <w:szCs w:val="28"/>
        </w:rPr>
        <w:t>。）</w:t>
      </w:r>
    </w:p>
    <w:p w14:paraId="1C2ACEBB" w14:textId="77777777" w:rsidR="00FA127B" w:rsidRPr="00FA127B" w:rsidRDefault="00FA127B" w:rsidP="00FA127B">
      <w:pPr>
        <w:spacing w:after="0" w:line="240" w:lineRule="auto"/>
        <w:rPr>
          <w:rFonts w:ascii="Times New Roman" w:hAnsi="Times New Roman" w:cs="Times New Roman"/>
          <w:sz w:val="28"/>
          <w:szCs w:val="28"/>
        </w:rPr>
      </w:pPr>
    </w:p>
    <w:p w14:paraId="314997F4" w14:textId="4E0171A1"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也就是說，官人若有政績可稱頌者，由地方官衙申請至中央尚書省的禮部，由尚書省確實查證勘定後，才能上奏皇帝，最後由皇帝裁示立碑事宜。後世法條亦將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的行為視為一同，乃以本條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輒立碑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律處置。（注：謝深甫：《慶元條法事類》卷八〇，《雜門》</w:t>
      </w:r>
      <w:r>
        <w:rPr>
          <w:rFonts w:ascii="Times New Roman" w:hAnsi="Times New Roman" w:cs="Times New Roman" w:hint="eastAsia"/>
          <w:sz w:val="28"/>
          <w:szCs w:val="28"/>
        </w:rPr>
        <w:t>「</w:t>
      </w:r>
      <w:r w:rsidRPr="00FA127B">
        <w:rPr>
          <w:rFonts w:ascii="Times New Roman" w:hAnsi="Times New Roman" w:cs="Times New Roman" w:hint="eastAsia"/>
          <w:sz w:val="28"/>
          <w:szCs w:val="28"/>
        </w:rPr>
        <w:t>雜犯敕令格申明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，台北：新文豐出版社，</w:t>
      </w:r>
      <w:r w:rsidRPr="00FA127B">
        <w:rPr>
          <w:rFonts w:ascii="Times New Roman" w:hAnsi="Times New Roman" w:cs="Times New Roman"/>
          <w:sz w:val="28"/>
          <w:szCs w:val="28"/>
        </w:rPr>
        <w:t>1976</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諸在任官雖有政跡，諸軍輒舉留，及余人非遇察訪監司所至而舉留者，各杖壹佰，建祠立碑者，罪亦如之。（注雲：並坐為首之人，碑祠仍毀）本官知情與同罪，若自遣人建祠，論如《輒立碑》律</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615</w:t>
      </w:r>
      <w:r w:rsidRPr="00FA127B">
        <w:rPr>
          <w:rFonts w:ascii="Times New Roman" w:hAnsi="Times New Roman" w:cs="Times New Roman" w:hint="eastAsia"/>
          <w:sz w:val="28"/>
          <w:szCs w:val="28"/>
        </w:rPr>
        <w:t>。）</w:t>
      </w:r>
    </w:p>
    <w:p w14:paraId="6F573212" w14:textId="77777777" w:rsidR="00FA127B" w:rsidRPr="00FA127B" w:rsidRDefault="00FA127B" w:rsidP="00FA127B">
      <w:pPr>
        <w:spacing w:after="0" w:line="240" w:lineRule="auto"/>
        <w:rPr>
          <w:rFonts w:ascii="Times New Roman" w:hAnsi="Times New Roman" w:cs="Times New Roman"/>
          <w:sz w:val="28"/>
          <w:szCs w:val="28"/>
        </w:rPr>
      </w:pPr>
    </w:p>
    <w:p w14:paraId="7F28D2D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關於生祠中的祈禱行為，是否會引起訴訟糾紛呢？在《文苑英華》中有一則《立生祠判》：</w:t>
      </w:r>
    </w:p>
    <w:p w14:paraId="5C2DC7D7" w14:textId="77777777" w:rsidR="00FA127B" w:rsidRPr="00FA127B" w:rsidRDefault="00FA127B" w:rsidP="00FA127B">
      <w:pPr>
        <w:spacing w:after="0" w:line="240" w:lineRule="auto"/>
        <w:rPr>
          <w:rFonts w:ascii="Times New Roman" w:hAnsi="Times New Roman" w:cs="Times New Roman"/>
          <w:sz w:val="28"/>
          <w:szCs w:val="28"/>
        </w:rPr>
      </w:pPr>
    </w:p>
    <w:p w14:paraId="63586A6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甲有惠政，被立生祠，百姓祈禱，因而獲福。或告有妖術，訴雲非所能致。</w:t>
      </w:r>
    </w:p>
    <w:p w14:paraId="51F7EA4E" w14:textId="77777777" w:rsidR="00FA127B" w:rsidRPr="00FA127B" w:rsidRDefault="00FA127B" w:rsidP="00FA127B">
      <w:pPr>
        <w:spacing w:after="0" w:line="240" w:lineRule="auto"/>
        <w:rPr>
          <w:rFonts w:ascii="Times New Roman" w:hAnsi="Times New Roman" w:cs="Times New Roman"/>
          <w:sz w:val="28"/>
          <w:szCs w:val="28"/>
        </w:rPr>
      </w:pPr>
    </w:p>
    <w:p w14:paraId="2EE4A534" w14:textId="12A059C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對曰：考龔黃之跡，窮卓魯之化，不孤良吏，可謂能賢。甲惠訓聿修，仁政所舉，丕變舊染，化居恒風。嘆歌邵之徒勤，想借寇之無及。冀全遺愛，遂建生祠。歿無媿於張蒼，存不謝於王渙。因心所感，縱獲福而何傷？唯道是從，豈為術之能致！告之誠謬，訴乃有</w:t>
      </w:r>
      <w:r w:rsidRPr="00FA127B">
        <w:rPr>
          <w:rFonts w:ascii="Times New Roman" w:hAnsi="Times New Roman" w:cs="Times New Roman" w:hint="eastAsia"/>
          <w:sz w:val="28"/>
          <w:szCs w:val="28"/>
        </w:rPr>
        <w:lastRenderedPageBreak/>
        <w:t>孚。（注：李昉：《文苑英華》卷五三五《立生祠判》，北京：中華書局，</w:t>
      </w:r>
      <w:r w:rsidRPr="00FA127B">
        <w:rPr>
          <w:rFonts w:ascii="Times New Roman" w:hAnsi="Times New Roman" w:cs="Times New Roman" w:hint="eastAsia"/>
          <w:sz w:val="28"/>
          <w:szCs w:val="28"/>
        </w:rPr>
        <w:t>1982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2733</w:t>
      </w:r>
      <w:r w:rsidRPr="00FA127B">
        <w:rPr>
          <w:rFonts w:ascii="Times New Roman" w:hAnsi="Times New Roman" w:cs="Times New Roman" w:hint="eastAsia"/>
          <w:sz w:val="28"/>
          <w:szCs w:val="28"/>
        </w:rPr>
        <w:t>。又，雷聞在《郊廟之外——隋唐國家祭祀與宗教》解釋此篇判詞時，認為判詞內容呈現</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生祠所具有的相當濃厚的宗教性質，國家與士人都具有相當程度的認同</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238</w:t>
      </w:r>
      <w:r w:rsidRPr="00FA127B">
        <w:rPr>
          <w:rFonts w:ascii="Times New Roman" w:hAnsi="Times New Roman" w:cs="Times New Roman" w:hint="eastAsia"/>
          <w:sz w:val="28"/>
          <w:szCs w:val="28"/>
        </w:rPr>
        <w:t>。此處，雷氏似乎誤讀判詞了。）</w:t>
      </w:r>
    </w:p>
    <w:p w14:paraId="14A280D4" w14:textId="77777777" w:rsidR="00FA127B" w:rsidRPr="00FA127B" w:rsidRDefault="00FA127B" w:rsidP="00FA127B">
      <w:pPr>
        <w:spacing w:after="0" w:line="240" w:lineRule="auto"/>
        <w:rPr>
          <w:rFonts w:ascii="Times New Roman" w:hAnsi="Times New Roman" w:cs="Times New Roman"/>
          <w:sz w:val="28"/>
          <w:szCs w:val="28"/>
        </w:rPr>
      </w:pPr>
    </w:p>
    <w:p w14:paraId="3934FCB0" w14:textId="4EF1423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此一案件主體是有惠政的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甲官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，被立生祠。但因百姓從生祠祈禱獲福，於是被人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告有妖術</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。此處</w:t>
      </w:r>
      <w:r>
        <w:rPr>
          <w:rFonts w:ascii="Times New Roman" w:hAnsi="Times New Roman" w:cs="Times New Roman" w:hint="eastAsia"/>
          <w:sz w:val="28"/>
          <w:szCs w:val="28"/>
        </w:rPr>
        <w:t>「</w:t>
      </w:r>
      <w:r w:rsidRPr="00FA127B">
        <w:rPr>
          <w:rFonts w:ascii="Times New Roman" w:hAnsi="Times New Roman" w:cs="Times New Roman" w:hint="eastAsia"/>
          <w:sz w:val="28"/>
          <w:szCs w:val="28"/>
        </w:rPr>
        <w:t>被告</w:t>
      </w:r>
      <w:r>
        <w:rPr>
          <w:rFonts w:ascii="Times New Roman" w:hAnsi="Times New Roman" w:cs="Times New Roman" w:hint="eastAsia"/>
          <w:sz w:val="28"/>
          <w:szCs w:val="28"/>
        </w:rPr>
        <w:t>」</w:t>
      </w:r>
      <w:r w:rsidRPr="00FA127B">
        <w:rPr>
          <w:rFonts w:ascii="Times New Roman" w:hAnsi="Times New Roman" w:cs="Times New Roman" w:hint="eastAsia"/>
          <w:sz w:val="28"/>
          <w:szCs w:val="28"/>
        </w:rPr>
        <w:t>就是甲官，而訴雲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非所能致</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訴雲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乃是甲官的反駁。虛擬判詞的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使用龔黃、卓茂、魯恭、寇恂等循吏的典故，借以凸顯甲官人的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仁政</w:t>
      </w:r>
      <w:r>
        <w:rPr>
          <w:rFonts w:ascii="Times New Roman" w:hAnsi="Times New Roman" w:cs="Times New Roman" w:hint="eastAsia"/>
          <w:sz w:val="28"/>
          <w:szCs w:val="28"/>
        </w:rPr>
        <w:t>」</w:t>
      </w:r>
      <w:r w:rsidRPr="00FA127B">
        <w:rPr>
          <w:rFonts w:ascii="Times New Roman" w:hAnsi="Times New Roman" w:cs="Times New Roman" w:hint="eastAsia"/>
          <w:sz w:val="28"/>
          <w:szCs w:val="28"/>
        </w:rPr>
        <w:t>作為。最後結論是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告之誠謬，訴乃有孚</w:t>
      </w:r>
      <w:r>
        <w:rPr>
          <w:rFonts w:ascii="Times New Roman" w:hAnsi="Times New Roman" w:cs="Times New Roman" w:hint="eastAsia"/>
          <w:sz w:val="28"/>
          <w:szCs w:val="28"/>
        </w:rPr>
        <w:t>」</w:t>
      </w:r>
      <w:r w:rsidRPr="00FA127B">
        <w:rPr>
          <w:rFonts w:ascii="Times New Roman" w:hAnsi="Times New Roman" w:cs="Times New Roman" w:hint="eastAsia"/>
          <w:sz w:val="28"/>
          <w:szCs w:val="28"/>
        </w:rPr>
        <w:t>，指責告發者顯然太過荒謬；而甲官的反駁有道理，並且可以令人信服。</w:t>
      </w:r>
    </w:p>
    <w:p w14:paraId="40CEC434" w14:textId="77777777" w:rsidR="00FA127B" w:rsidRPr="00FA127B" w:rsidRDefault="00FA127B" w:rsidP="00FA127B">
      <w:pPr>
        <w:spacing w:after="0" w:line="240" w:lineRule="auto"/>
        <w:rPr>
          <w:rFonts w:ascii="Times New Roman" w:hAnsi="Times New Roman" w:cs="Times New Roman"/>
          <w:sz w:val="28"/>
          <w:szCs w:val="28"/>
        </w:rPr>
      </w:pPr>
    </w:p>
    <w:p w14:paraId="5749D7AE" w14:textId="0067AB2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上述告訴案件，提告者質疑甲官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w:t>
      </w:r>
      <w:r>
        <w:rPr>
          <w:rFonts w:ascii="Times New Roman" w:hAnsi="Times New Roman" w:cs="Times New Roman" w:hint="eastAsia"/>
          <w:sz w:val="28"/>
          <w:szCs w:val="28"/>
        </w:rPr>
        <w:t>」</w:t>
      </w:r>
      <w:r w:rsidRPr="00FA127B">
        <w:rPr>
          <w:rFonts w:ascii="Times New Roman" w:hAnsi="Times New Roman" w:cs="Times New Roman" w:hint="eastAsia"/>
          <w:sz w:val="28"/>
          <w:szCs w:val="28"/>
        </w:rPr>
        <w:t>合法性，其關鍵在於民眾</w:t>
      </w:r>
      <w:r>
        <w:rPr>
          <w:rFonts w:ascii="Times New Roman" w:hAnsi="Times New Roman" w:cs="Times New Roman" w:hint="eastAsia"/>
          <w:sz w:val="28"/>
          <w:szCs w:val="28"/>
        </w:rPr>
        <w:t>「</w:t>
      </w:r>
      <w:r w:rsidRPr="00FA127B">
        <w:rPr>
          <w:rFonts w:ascii="Times New Roman" w:hAnsi="Times New Roman" w:cs="Times New Roman" w:hint="eastAsia"/>
          <w:sz w:val="28"/>
          <w:szCs w:val="28"/>
        </w:rPr>
        <w:t>祈禱獲福</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的行為，而不是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長吏輒立碑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律令文所規範的申請程序。至於虛擬判詞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的焦點，則是甲官的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惠訓聿修，仁政所舉，丕變舊染，化居恒風</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等等政績。其中還強調</w:t>
      </w:r>
      <w:r>
        <w:rPr>
          <w:rFonts w:ascii="Times New Roman" w:hAnsi="Times New Roman" w:cs="Times New Roman" w:hint="eastAsia"/>
          <w:sz w:val="28"/>
          <w:szCs w:val="28"/>
        </w:rPr>
        <w:t>「</w:t>
      </w:r>
      <w:r w:rsidRPr="00FA127B">
        <w:rPr>
          <w:rFonts w:ascii="Times New Roman" w:hAnsi="Times New Roman" w:cs="Times New Roman" w:hint="eastAsia"/>
          <w:sz w:val="28"/>
          <w:szCs w:val="28"/>
        </w:rPr>
        <w:t>嘆歌邵之徒勤，想借寇之無及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，對照</w:t>
      </w:r>
      <w:r>
        <w:rPr>
          <w:rFonts w:ascii="Times New Roman" w:hAnsi="Times New Roman" w:cs="Times New Roman" w:hint="eastAsia"/>
          <w:sz w:val="28"/>
          <w:szCs w:val="28"/>
        </w:rPr>
        <w:t>「</w:t>
      </w:r>
      <w:r w:rsidRPr="00FA127B">
        <w:rPr>
          <w:rFonts w:ascii="Times New Roman" w:hAnsi="Times New Roman" w:cs="Times New Roman" w:hint="eastAsia"/>
          <w:sz w:val="28"/>
          <w:szCs w:val="28"/>
        </w:rPr>
        <w:t>長吏輒立碑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的律文規定，</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既符合官員離任，百姓進行挽留的要件，（注：借寇之典故出於《後漢書》卷八〇《寇恂傳》，台北，鼎文書局，</w:t>
      </w:r>
      <w:r w:rsidRPr="00FA127B">
        <w:rPr>
          <w:rFonts w:ascii="Times New Roman" w:hAnsi="Times New Roman" w:cs="Times New Roman"/>
          <w:sz w:val="28"/>
          <w:szCs w:val="28"/>
        </w:rPr>
        <w:t>1979</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624</w:t>
      </w:r>
      <w:r w:rsidRPr="00FA127B">
        <w:rPr>
          <w:rFonts w:ascii="Times New Roman" w:hAnsi="Times New Roman" w:cs="Times New Roman" w:hint="eastAsia"/>
          <w:sz w:val="28"/>
          <w:szCs w:val="28"/>
        </w:rPr>
        <w:t>。恂從至潁川，盜賊悉降，而竟不拜郡。百姓遮道曰：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願從陛下覆借寇君一年。</w:t>
      </w:r>
      <w:r>
        <w:rPr>
          <w:rFonts w:ascii="Times New Roman" w:hAnsi="Times New Roman" w:cs="Times New Roman" w:hint="eastAsia"/>
          <w:sz w:val="28"/>
          <w:szCs w:val="28"/>
        </w:rPr>
        <w:t>」</w:t>
      </w:r>
      <w:r w:rsidRPr="00FA127B">
        <w:rPr>
          <w:rFonts w:ascii="Times New Roman" w:hAnsi="Times New Roman" w:cs="Times New Roman" w:hint="eastAsia"/>
          <w:sz w:val="28"/>
          <w:szCs w:val="28"/>
        </w:rPr>
        <w:t>乃留恂長社，鎮撫吏人，受納余降。）又更一進步闡發民眾祈禱行為是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冀全遺愛，遂建生祠</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，則符合《疏》議曰：</w:t>
      </w:r>
    </w:p>
    <w:p w14:paraId="46E4116A" w14:textId="77777777" w:rsidR="00FA127B" w:rsidRPr="00FA127B" w:rsidRDefault="00FA127B" w:rsidP="00FA127B">
      <w:pPr>
        <w:spacing w:after="0" w:line="240" w:lineRule="auto"/>
        <w:rPr>
          <w:rFonts w:ascii="Times New Roman" w:hAnsi="Times New Roman" w:cs="Times New Roman"/>
          <w:sz w:val="28"/>
          <w:szCs w:val="28"/>
        </w:rPr>
      </w:pPr>
    </w:p>
    <w:p w14:paraId="367CFC3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若所部自立及自申上，不知、不遣者，不坐。</w:t>
      </w:r>
    </w:p>
    <w:p w14:paraId="73E52C69" w14:textId="77777777" w:rsidR="00FA127B" w:rsidRPr="00FA127B" w:rsidRDefault="00FA127B" w:rsidP="00FA127B">
      <w:pPr>
        <w:spacing w:after="0" w:line="240" w:lineRule="auto"/>
        <w:rPr>
          <w:rFonts w:ascii="Times New Roman" w:hAnsi="Times New Roman" w:cs="Times New Roman"/>
          <w:sz w:val="28"/>
          <w:szCs w:val="28"/>
        </w:rPr>
      </w:pPr>
    </w:p>
    <w:p w14:paraId="39E5B533" w14:textId="4412CCD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整體而言，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針對提告者所采取的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攻防論述</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，是扣緊</w:t>
      </w:r>
      <w:r>
        <w:rPr>
          <w:rFonts w:ascii="Times New Roman" w:hAnsi="Times New Roman" w:cs="Times New Roman" w:hint="eastAsia"/>
          <w:sz w:val="28"/>
          <w:szCs w:val="28"/>
        </w:rPr>
        <w:t>「</w:t>
      </w:r>
      <w:r w:rsidRPr="00FA127B">
        <w:rPr>
          <w:rFonts w:ascii="Times New Roman" w:hAnsi="Times New Roman" w:cs="Times New Roman" w:hint="eastAsia"/>
          <w:sz w:val="28"/>
          <w:szCs w:val="28"/>
        </w:rPr>
        <w:t>長吏輒立碑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的法律精神與主旨，也就是說被</w:t>
      </w:r>
      <w:r>
        <w:rPr>
          <w:rFonts w:ascii="Times New Roman" w:hAnsi="Times New Roman" w:cs="Times New Roman" w:hint="eastAsia"/>
          <w:sz w:val="28"/>
          <w:szCs w:val="28"/>
        </w:rPr>
        <w:t>「</w:t>
      </w:r>
      <w:r w:rsidRPr="00FA127B">
        <w:rPr>
          <w:rFonts w:ascii="Times New Roman" w:hAnsi="Times New Roman" w:cs="Times New Roman" w:hint="eastAsia"/>
          <w:sz w:val="28"/>
          <w:szCs w:val="28"/>
        </w:rPr>
        <w:t>立生祠</w:t>
      </w:r>
      <w:r>
        <w:rPr>
          <w:rFonts w:ascii="Times New Roman" w:hAnsi="Times New Roman" w:cs="Times New Roman" w:hint="eastAsia"/>
          <w:sz w:val="28"/>
          <w:szCs w:val="28"/>
        </w:rPr>
        <w:t>」</w:t>
      </w:r>
      <w:r w:rsidRPr="00FA127B">
        <w:rPr>
          <w:rFonts w:ascii="Times New Roman" w:hAnsi="Times New Roman" w:cs="Times New Roman" w:hint="eastAsia"/>
          <w:sz w:val="28"/>
          <w:szCs w:val="28"/>
        </w:rPr>
        <w:t>官員的處罰與否，是以其實際</w:t>
      </w:r>
      <w:r>
        <w:rPr>
          <w:rFonts w:ascii="Times New Roman" w:hAnsi="Times New Roman" w:cs="Times New Roman" w:hint="eastAsia"/>
          <w:sz w:val="28"/>
          <w:szCs w:val="28"/>
        </w:rPr>
        <w:t>「</w:t>
      </w:r>
      <w:r w:rsidRPr="00FA127B">
        <w:rPr>
          <w:rFonts w:ascii="Times New Roman" w:hAnsi="Times New Roman" w:cs="Times New Roman" w:hint="eastAsia"/>
          <w:sz w:val="28"/>
          <w:szCs w:val="28"/>
        </w:rPr>
        <w:t>仁政</w:t>
      </w:r>
      <w:r>
        <w:rPr>
          <w:rFonts w:ascii="Times New Roman" w:hAnsi="Times New Roman" w:cs="Times New Roman" w:hint="eastAsia"/>
          <w:sz w:val="28"/>
          <w:szCs w:val="28"/>
        </w:rPr>
        <w:t>」</w:t>
      </w:r>
      <w:r w:rsidRPr="00FA127B">
        <w:rPr>
          <w:rFonts w:ascii="Times New Roman" w:hAnsi="Times New Roman" w:cs="Times New Roman" w:hint="eastAsia"/>
          <w:sz w:val="28"/>
          <w:szCs w:val="28"/>
        </w:rPr>
        <w:t>評價為重點。</w:t>
      </w:r>
    </w:p>
    <w:p w14:paraId="3C654583" w14:textId="77777777" w:rsidR="00FA127B" w:rsidRPr="00FA127B" w:rsidRDefault="00FA127B" w:rsidP="00FA127B">
      <w:pPr>
        <w:spacing w:after="0" w:line="240" w:lineRule="auto"/>
        <w:rPr>
          <w:rFonts w:ascii="Times New Roman" w:hAnsi="Times New Roman" w:cs="Times New Roman"/>
          <w:sz w:val="28"/>
          <w:szCs w:val="28"/>
        </w:rPr>
      </w:pPr>
    </w:p>
    <w:p w14:paraId="1428803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綜合《唐律》總</w:t>
      </w:r>
      <w:r w:rsidRPr="00FA127B">
        <w:rPr>
          <w:rFonts w:ascii="Times New Roman" w:hAnsi="Times New Roman" w:cs="Times New Roman" w:hint="eastAsia"/>
          <w:sz w:val="28"/>
          <w:szCs w:val="28"/>
        </w:rPr>
        <w:t>134</w:t>
      </w:r>
      <w:r w:rsidRPr="00FA127B">
        <w:rPr>
          <w:rFonts w:ascii="Times New Roman" w:hAnsi="Times New Roman" w:cs="Times New Roman" w:hint="eastAsia"/>
          <w:sz w:val="28"/>
          <w:szCs w:val="28"/>
        </w:rPr>
        <w:t>條的規定，官人立碑不合於程序的刑度，若贓重於本罪，最高可徒三年；無贓賄亦無政跡者，可徒一年；若是以上表申請，可徒二年；一般申請程序者，則杖一百。官人不知情亦無政績者，杖八十。凡是從事建祠立碑的吏民之處罰，視為從犯，罪減一等。如表</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所示。</w:t>
      </w:r>
    </w:p>
    <w:p w14:paraId="70CB9EB6" w14:textId="77777777" w:rsidR="00FA127B" w:rsidRPr="00FA127B" w:rsidRDefault="00FA127B" w:rsidP="00FA127B">
      <w:pPr>
        <w:spacing w:after="0" w:line="240" w:lineRule="auto"/>
        <w:rPr>
          <w:rFonts w:ascii="Times New Roman" w:hAnsi="Times New Roman" w:cs="Times New Roman"/>
          <w:sz w:val="28"/>
          <w:szCs w:val="28"/>
        </w:rPr>
      </w:pPr>
    </w:p>
    <w:p w14:paraId="4E949910" w14:textId="77777777" w:rsidR="00FA127B" w:rsidRPr="00FA127B" w:rsidRDefault="00FA127B" w:rsidP="00FA127B">
      <w:pPr>
        <w:spacing w:after="0" w:line="240" w:lineRule="auto"/>
        <w:rPr>
          <w:rFonts w:ascii="Times New Roman" w:hAnsi="Times New Roman" w:cs="Times New Roman"/>
          <w:sz w:val="28"/>
          <w:szCs w:val="28"/>
        </w:rPr>
      </w:pPr>
    </w:p>
    <w:p w14:paraId="35C0D8B3" w14:textId="77777777" w:rsidR="00FA127B" w:rsidRPr="00FA127B" w:rsidRDefault="00FA127B" w:rsidP="00FA127B">
      <w:pPr>
        <w:spacing w:after="0" w:line="240" w:lineRule="auto"/>
        <w:rPr>
          <w:rFonts w:ascii="Times New Roman" w:hAnsi="Times New Roman" w:cs="Times New Roman"/>
          <w:sz w:val="28"/>
          <w:szCs w:val="28"/>
        </w:rPr>
      </w:pPr>
    </w:p>
    <w:p w14:paraId="4246155B" w14:textId="486122F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由於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有無政績</w:t>
      </w:r>
      <w:r>
        <w:rPr>
          <w:rFonts w:ascii="Times New Roman" w:hAnsi="Times New Roman" w:cs="Times New Roman" w:hint="eastAsia"/>
          <w:sz w:val="28"/>
          <w:szCs w:val="28"/>
        </w:rPr>
        <w:t>」</w:t>
      </w:r>
      <w:r w:rsidRPr="00FA127B">
        <w:rPr>
          <w:rFonts w:ascii="Times New Roman" w:hAnsi="Times New Roman" w:cs="Times New Roman" w:hint="eastAsia"/>
          <w:sz w:val="28"/>
          <w:szCs w:val="28"/>
        </w:rPr>
        <w:t>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立碑與否</w:t>
      </w:r>
      <w:r>
        <w:rPr>
          <w:rFonts w:ascii="Times New Roman" w:hAnsi="Times New Roman" w:cs="Times New Roman" w:hint="eastAsia"/>
          <w:sz w:val="28"/>
          <w:szCs w:val="28"/>
        </w:rPr>
        <w:t>」</w:t>
      </w:r>
      <w:r w:rsidRPr="00FA127B">
        <w:rPr>
          <w:rFonts w:ascii="Times New Roman" w:hAnsi="Times New Roman" w:cs="Times New Roman" w:hint="eastAsia"/>
          <w:sz w:val="28"/>
          <w:szCs w:val="28"/>
        </w:rPr>
        <w:t>，最終是要奏聞，所以自武後聖歷二年（</w:t>
      </w:r>
      <w:r w:rsidRPr="00FA127B">
        <w:rPr>
          <w:rFonts w:ascii="Times New Roman" w:hAnsi="Times New Roman" w:cs="Times New Roman" w:hint="eastAsia"/>
          <w:sz w:val="28"/>
          <w:szCs w:val="28"/>
        </w:rPr>
        <w:t>699</w:t>
      </w:r>
      <w:r w:rsidRPr="00FA127B">
        <w:rPr>
          <w:rFonts w:ascii="Times New Roman" w:hAnsi="Times New Roman" w:cs="Times New Roman" w:hint="eastAsia"/>
          <w:sz w:val="28"/>
          <w:szCs w:val="28"/>
        </w:rPr>
        <w:t>）以來，地方官若要立碑紀功，就應該具備皇帝下旨詔敕：（注：《日知錄》卷二三《生碑》，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是唐時頌官長德政之碑，必上考功，奉旨，乃得立</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646</w:t>
      </w:r>
      <w:r w:rsidRPr="00FA127B">
        <w:rPr>
          <w:rFonts w:ascii="Times New Roman" w:hAnsi="Times New Roman" w:cs="Times New Roman" w:hint="eastAsia"/>
          <w:sz w:val="28"/>
          <w:szCs w:val="28"/>
        </w:rPr>
        <w:t>。）</w:t>
      </w:r>
    </w:p>
    <w:p w14:paraId="15AE2518" w14:textId="77777777" w:rsidR="00FA127B" w:rsidRPr="00FA127B" w:rsidRDefault="00FA127B" w:rsidP="00FA127B">
      <w:pPr>
        <w:spacing w:after="0" w:line="240" w:lineRule="auto"/>
        <w:rPr>
          <w:rFonts w:ascii="Times New Roman" w:hAnsi="Times New Roman" w:cs="Times New Roman"/>
          <w:sz w:val="28"/>
          <w:szCs w:val="28"/>
        </w:rPr>
      </w:pPr>
    </w:p>
    <w:p w14:paraId="54D1C5CF" w14:textId="27916AA6"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制：州縣長吏，非奉有敕旨，毋得擅立碑。（注：司馬光：《資治通鑒》，卷二〇六《唐紀二十二》</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則天順聖皇後中之下．聖歷二年</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，北京：古籍出版社，</w:t>
      </w:r>
      <w:r w:rsidRPr="00FA127B">
        <w:rPr>
          <w:rFonts w:ascii="Times New Roman" w:hAnsi="Times New Roman" w:cs="Times New Roman"/>
          <w:sz w:val="28"/>
          <w:szCs w:val="28"/>
        </w:rPr>
        <w:t>1956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6540</w:t>
      </w:r>
      <w:r w:rsidRPr="00FA127B">
        <w:rPr>
          <w:rFonts w:ascii="Times New Roman" w:hAnsi="Times New Roman" w:cs="Times New Roman" w:hint="eastAsia"/>
          <w:sz w:val="28"/>
          <w:szCs w:val="28"/>
        </w:rPr>
        <w:t>。）</w:t>
      </w:r>
    </w:p>
    <w:p w14:paraId="0E9E89F7" w14:textId="77777777" w:rsidR="00FA127B" w:rsidRPr="00FA127B" w:rsidRDefault="00FA127B" w:rsidP="00FA127B">
      <w:pPr>
        <w:spacing w:after="0" w:line="240" w:lineRule="auto"/>
        <w:rPr>
          <w:rFonts w:ascii="Times New Roman" w:hAnsi="Times New Roman" w:cs="Times New Roman"/>
          <w:sz w:val="28"/>
          <w:szCs w:val="28"/>
        </w:rPr>
      </w:pPr>
    </w:p>
    <w:p w14:paraId="731F948E" w14:textId="13BD0A0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否則不得</w:t>
      </w:r>
      <w:r>
        <w:rPr>
          <w:rFonts w:ascii="Times New Roman" w:hAnsi="Times New Roman" w:cs="Times New Roman" w:hint="eastAsia"/>
          <w:sz w:val="28"/>
          <w:szCs w:val="28"/>
        </w:rPr>
        <w:t>「</w:t>
      </w:r>
      <w:r w:rsidRPr="00FA127B">
        <w:rPr>
          <w:rFonts w:ascii="Times New Roman" w:hAnsi="Times New Roman" w:cs="Times New Roman" w:hint="eastAsia"/>
          <w:sz w:val="28"/>
          <w:szCs w:val="28"/>
        </w:rPr>
        <w:t>擅立</w:t>
      </w:r>
      <w:r>
        <w:rPr>
          <w:rFonts w:ascii="Times New Roman" w:hAnsi="Times New Roman" w:cs="Times New Roman" w:hint="eastAsia"/>
          <w:sz w:val="28"/>
          <w:szCs w:val="28"/>
        </w:rPr>
        <w:t>」</w:t>
      </w:r>
      <w:r w:rsidRPr="00FA127B">
        <w:rPr>
          <w:rFonts w:ascii="Times New Roman" w:hAnsi="Times New Roman" w:cs="Times New Roman" w:hint="eastAsia"/>
          <w:sz w:val="28"/>
          <w:szCs w:val="28"/>
        </w:rPr>
        <w:t>。德宗貞元十四年（</w:t>
      </w:r>
      <w:r w:rsidRPr="00FA127B">
        <w:rPr>
          <w:rFonts w:ascii="Times New Roman" w:hAnsi="Times New Roman" w:cs="Times New Roman" w:hint="eastAsia"/>
          <w:sz w:val="28"/>
          <w:szCs w:val="28"/>
        </w:rPr>
        <w:t>798</w:t>
      </w:r>
      <w:r w:rsidRPr="00FA127B">
        <w:rPr>
          <w:rFonts w:ascii="Times New Roman" w:hAnsi="Times New Roman" w:cs="Times New Roman" w:hint="eastAsia"/>
          <w:sz w:val="28"/>
          <w:szCs w:val="28"/>
        </w:rPr>
        <w:t>）時，尚書考功奏言，請立德政碑必須有具體可稱的政跡：</w:t>
      </w:r>
    </w:p>
    <w:p w14:paraId="1D9304E6" w14:textId="77777777" w:rsidR="00FA127B" w:rsidRPr="00FA127B" w:rsidRDefault="00FA127B" w:rsidP="00FA127B">
      <w:pPr>
        <w:spacing w:after="0" w:line="240" w:lineRule="auto"/>
        <w:rPr>
          <w:rFonts w:ascii="Times New Roman" w:hAnsi="Times New Roman" w:cs="Times New Roman"/>
          <w:sz w:val="28"/>
          <w:szCs w:val="28"/>
        </w:rPr>
      </w:pPr>
    </w:p>
    <w:p w14:paraId="2C2FA20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十四年十一月十二日，考功奏，所在長吏請立德政碑，並須去任後申請，仍須有灼然事跡，乃許奏成。若無故在任申請者，刺史、縣令委本道觀察使勘問。（注：王溥：《唐會要》卷六九《都督刺史已下雜錄》，北京：中華書局，</w:t>
      </w:r>
      <w:r w:rsidRPr="00FA127B">
        <w:rPr>
          <w:rFonts w:ascii="Times New Roman" w:hAnsi="Times New Roman" w:cs="Times New Roman" w:hint="eastAsia"/>
          <w:sz w:val="28"/>
          <w:szCs w:val="28"/>
        </w:rPr>
        <w:t>1955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1214</w:t>
      </w:r>
      <w:r w:rsidRPr="00FA127B">
        <w:rPr>
          <w:rFonts w:ascii="Times New Roman" w:hAnsi="Times New Roman" w:cs="Times New Roman" w:hint="eastAsia"/>
          <w:sz w:val="28"/>
          <w:szCs w:val="28"/>
        </w:rPr>
        <w:t>。）</w:t>
      </w:r>
    </w:p>
    <w:p w14:paraId="3A67C268" w14:textId="77777777" w:rsidR="00FA127B" w:rsidRPr="00FA127B" w:rsidRDefault="00FA127B" w:rsidP="00FA127B">
      <w:pPr>
        <w:spacing w:after="0" w:line="240" w:lineRule="auto"/>
        <w:rPr>
          <w:rFonts w:ascii="Times New Roman" w:hAnsi="Times New Roman" w:cs="Times New Roman"/>
          <w:sz w:val="28"/>
          <w:szCs w:val="28"/>
        </w:rPr>
      </w:pPr>
    </w:p>
    <w:p w14:paraId="3999DDC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而且以去任官為主，在任官應避免，尤其是刺史、縣令等地方官無故申請，則以有罪之身，接受觀察使的調查勘問。</w:t>
      </w:r>
    </w:p>
    <w:p w14:paraId="5EDE1EDE" w14:textId="77777777" w:rsidR="00FA127B" w:rsidRPr="00FA127B" w:rsidRDefault="00FA127B" w:rsidP="00FA127B">
      <w:pPr>
        <w:spacing w:after="0" w:line="240" w:lineRule="auto"/>
        <w:rPr>
          <w:rFonts w:ascii="Times New Roman" w:hAnsi="Times New Roman" w:cs="Times New Roman"/>
          <w:sz w:val="28"/>
          <w:szCs w:val="28"/>
        </w:rPr>
      </w:pPr>
    </w:p>
    <w:p w14:paraId="0A5302FE" w14:textId="38A9FAE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雖然科貶官員，屬人主權斷，（注：參考劉俊文，《箋解》頁</w:t>
      </w:r>
      <w:r w:rsidRPr="00FA127B">
        <w:rPr>
          <w:rFonts w:ascii="Times New Roman" w:hAnsi="Times New Roman" w:cs="Times New Roman" w:hint="eastAsia"/>
          <w:sz w:val="28"/>
          <w:szCs w:val="28"/>
        </w:rPr>
        <w:t>849</w:t>
      </w:r>
      <w:r w:rsidRPr="00FA127B">
        <w:rPr>
          <w:rFonts w:ascii="Times New Roman" w:hAnsi="Times New Roman" w:cs="Times New Roman" w:hint="eastAsia"/>
          <w:sz w:val="28"/>
          <w:szCs w:val="28"/>
        </w:rPr>
        <w:t>。劉俊文舉李彤坐贓逾百萬錢之例，李彤卻刻石紀功，最後才被貶為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吉州司馬員外同正</w:t>
      </w:r>
      <w:r>
        <w:rPr>
          <w:rFonts w:ascii="Times New Roman" w:hAnsi="Times New Roman" w:cs="Times New Roman" w:hint="eastAsia"/>
          <w:sz w:val="28"/>
          <w:szCs w:val="28"/>
        </w:rPr>
        <w:t>」</w:t>
      </w:r>
      <w:r w:rsidRPr="00FA127B">
        <w:rPr>
          <w:rFonts w:ascii="Times New Roman" w:hAnsi="Times New Roman" w:cs="Times New Roman" w:hint="eastAsia"/>
          <w:sz w:val="28"/>
          <w:szCs w:val="28"/>
        </w:rPr>
        <w:t>。劉俊文認為李彤所犯，正所謂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實無政跡輒立碑者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，依律合徒一年，但李彤並未受徒刑，是人主權斷所致。）但申請的步驟是層層而上的考功途徑，實質上，乃屬於尚書省的業務。如大和四年（</w:t>
      </w:r>
      <w:r w:rsidRPr="00FA127B">
        <w:rPr>
          <w:rFonts w:ascii="Times New Roman" w:hAnsi="Times New Roman" w:cs="Times New Roman" w:hint="eastAsia"/>
          <w:sz w:val="28"/>
          <w:szCs w:val="28"/>
        </w:rPr>
        <w:t>830</w:t>
      </w:r>
      <w:r w:rsidRPr="00FA127B">
        <w:rPr>
          <w:rFonts w:ascii="Times New Roman" w:hAnsi="Times New Roman" w:cs="Times New Roman" w:hint="eastAsia"/>
          <w:sz w:val="28"/>
          <w:szCs w:val="28"/>
        </w:rPr>
        <w:t>），高陵人李仕清等六十三人，為長慶三年至五年（</w:t>
      </w:r>
      <w:r w:rsidRPr="00FA127B">
        <w:rPr>
          <w:rFonts w:ascii="Times New Roman" w:hAnsi="Times New Roman" w:cs="Times New Roman" w:hint="eastAsia"/>
          <w:sz w:val="28"/>
          <w:szCs w:val="28"/>
        </w:rPr>
        <w:t>823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825</w:t>
      </w:r>
      <w:r w:rsidRPr="00FA127B">
        <w:rPr>
          <w:rFonts w:ascii="Times New Roman" w:hAnsi="Times New Roman" w:cs="Times New Roman" w:hint="eastAsia"/>
          <w:sz w:val="28"/>
          <w:szCs w:val="28"/>
        </w:rPr>
        <w:t>）縣令劉仁師申請立碑的過程：</w:t>
      </w:r>
    </w:p>
    <w:p w14:paraId="2DA683AC" w14:textId="77777777" w:rsidR="00FA127B" w:rsidRPr="00FA127B" w:rsidRDefault="00FA127B" w:rsidP="00FA127B">
      <w:pPr>
        <w:spacing w:after="0" w:line="240" w:lineRule="auto"/>
        <w:rPr>
          <w:rFonts w:ascii="Times New Roman" w:hAnsi="Times New Roman" w:cs="Times New Roman"/>
          <w:sz w:val="28"/>
          <w:szCs w:val="28"/>
        </w:rPr>
      </w:pPr>
    </w:p>
    <w:p w14:paraId="68161634"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詣縣請金石刻之，縣令以狀申於府，府以狀考於明法吏，吏上言，謹按天寶詔書，凡以政績將立碑者，其具所紀之文，上尚書考功，有司考其詞，宜有紀者乃奏。明年八月庚午。詔曰可。（表</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sz w:val="28"/>
          <w:szCs w:val="28"/>
        </w:rPr>
        <w:t>99</w:t>
      </w:r>
      <w:r w:rsidRPr="00FA127B">
        <w:rPr>
          <w:rFonts w:ascii="Times New Roman" w:hAnsi="Times New Roman" w:cs="Times New Roman" w:hint="eastAsia"/>
          <w:sz w:val="28"/>
          <w:szCs w:val="28"/>
        </w:rPr>
        <w:t>）（注：董誥等編：《全唐文》卷六〇九，劉禹錫《高陵令劉君遺愛碑》，北京：中華書局，</w:t>
      </w:r>
      <w:r w:rsidRPr="00FA127B">
        <w:rPr>
          <w:rFonts w:ascii="Times New Roman" w:hAnsi="Times New Roman" w:cs="Times New Roman"/>
          <w:sz w:val="28"/>
          <w:szCs w:val="28"/>
        </w:rPr>
        <w:t>1987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6151</w:t>
      </w:r>
      <w:r w:rsidRPr="00FA127B">
        <w:rPr>
          <w:rFonts w:ascii="Times New Roman" w:hAnsi="Times New Roman" w:cs="Times New Roman" w:hint="eastAsia"/>
          <w:sz w:val="28"/>
          <w:szCs w:val="28"/>
        </w:rPr>
        <w:t>。）</w:t>
      </w:r>
    </w:p>
    <w:p w14:paraId="325EB5FD" w14:textId="77777777" w:rsidR="00FA127B" w:rsidRPr="00FA127B" w:rsidRDefault="00FA127B" w:rsidP="00FA127B">
      <w:pPr>
        <w:spacing w:after="0" w:line="240" w:lineRule="auto"/>
        <w:rPr>
          <w:rFonts w:ascii="Times New Roman" w:hAnsi="Times New Roman" w:cs="Times New Roman"/>
          <w:sz w:val="28"/>
          <w:szCs w:val="28"/>
        </w:rPr>
      </w:pPr>
    </w:p>
    <w:p w14:paraId="7678705E" w14:textId="73CA7DC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符合考課進行方式，通過自下而上的多層次關卡。（注：唐代考課相關程序，可參考鄧小南：《課績</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資格</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考察——唐宋文官考核制度側談》，頁</w:t>
      </w:r>
      <w:r w:rsidRPr="00FA127B">
        <w:rPr>
          <w:rFonts w:ascii="Times New Roman" w:hAnsi="Times New Roman" w:cs="Times New Roman" w:hint="eastAsia"/>
          <w:sz w:val="28"/>
          <w:szCs w:val="28"/>
        </w:rPr>
        <w:t>109</w:t>
      </w:r>
      <w:r w:rsidRPr="00FA127B">
        <w:rPr>
          <w:rFonts w:ascii="Times New Roman" w:hAnsi="Times New Roman" w:cs="Times New Roman" w:hint="eastAsia"/>
          <w:sz w:val="28"/>
          <w:szCs w:val="28"/>
        </w:rPr>
        <w:t>。）本案在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尚書考功</w:t>
      </w:r>
      <w:r>
        <w:rPr>
          <w:rFonts w:ascii="Times New Roman" w:hAnsi="Times New Roman" w:cs="Times New Roman" w:hint="eastAsia"/>
          <w:sz w:val="28"/>
          <w:szCs w:val="28"/>
        </w:rPr>
        <w:t>」</w:t>
      </w:r>
      <w:r w:rsidRPr="00FA127B">
        <w:rPr>
          <w:rFonts w:ascii="Times New Roman" w:hAnsi="Times New Roman" w:cs="Times New Roman" w:hint="eastAsia"/>
          <w:sz w:val="28"/>
          <w:szCs w:val="28"/>
        </w:rPr>
        <w:t>查對檔案屬實後，並未出現信息傳遞鏈條的缺環，來年由皇帝下詔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w:t>
      </w:r>
      <w:r>
        <w:rPr>
          <w:rFonts w:ascii="Times New Roman" w:hAnsi="Times New Roman" w:cs="Times New Roman" w:hint="eastAsia"/>
          <w:sz w:val="28"/>
          <w:szCs w:val="28"/>
        </w:rPr>
        <w:t>」</w:t>
      </w:r>
      <w:r w:rsidRPr="00FA127B">
        <w:rPr>
          <w:rFonts w:ascii="Times New Roman" w:hAnsi="Times New Roman" w:cs="Times New Roman" w:hint="eastAsia"/>
          <w:sz w:val="28"/>
          <w:szCs w:val="28"/>
        </w:rPr>
        <w:t>成立，完成相關法律程序，是以皆大歡喜。</w:t>
      </w:r>
    </w:p>
    <w:p w14:paraId="057BAE9A" w14:textId="77777777" w:rsidR="00FA127B" w:rsidRPr="00FA127B" w:rsidRDefault="00FA127B" w:rsidP="00FA127B">
      <w:pPr>
        <w:spacing w:after="0" w:line="240" w:lineRule="auto"/>
        <w:rPr>
          <w:rFonts w:ascii="Times New Roman" w:hAnsi="Times New Roman" w:cs="Times New Roman"/>
          <w:sz w:val="28"/>
          <w:szCs w:val="28"/>
        </w:rPr>
      </w:pPr>
    </w:p>
    <w:p w14:paraId="74E6055C" w14:textId="694EDEFA"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尚書省的考功郎中、員外郎之職，</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掌內外文武官吏之考課</w:t>
      </w:r>
      <w:r>
        <w:rPr>
          <w:rFonts w:ascii="Times New Roman" w:hAnsi="Times New Roman" w:cs="Times New Roman" w:hint="eastAsia"/>
          <w:sz w:val="28"/>
          <w:szCs w:val="28"/>
        </w:rPr>
        <w:t>」</w:t>
      </w:r>
      <w:r w:rsidRPr="00FA127B">
        <w:rPr>
          <w:rFonts w:ascii="Times New Roman" w:hAnsi="Times New Roman" w:cs="Times New Roman" w:hint="eastAsia"/>
          <w:sz w:val="28"/>
          <w:szCs w:val="28"/>
        </w:rPr>
        <w:t>。尤其是明法出身的員外郎，</w:t>
      </w:r>
      <w:r>
        <w:rPr>
          <w:rFonts w:ascii="Times New Roman" w:hAnsi="Times New Roman" w:cs="Times New Roman" w:hint="eastAsia"/>
          <w:sz w:val="28"/>
          <w:szCs w:val="28"/>
        </w:rPr>
        <w:t>「</w:t>
      </w:r>
      <w:r w:rsidRPr="00FA127B">
        <w:rPr>
          <w:rFonts w:ascii="Times New Roman" w:hAnsi="Times New Roman" w:cs="Times New Roman" w:hint="eastAsia"/>
          <w:sz w:val="28"/>
          <w:szCs w:val="28"/>
        </w:rPr>
        <w:t>試律令各一部，識達義理，問無疑滯者為通</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，（注：《唐六典》卷二《尚書吏部考功郎中員外郎》，頁</w:t>
      </w:r>
      <w:r w:rsidRPr="00FA127B">
        <w:rPr>
          <w:rFonts w:ascii="Times New Roman" w:hAnsi="Times New Roman" w:cs="Times New Roman" w:hint="eastAsia"/>
          <w:sz w:val="28"/>
          <w:szCs w:val="28"/>
        </w:rPr>
        <w:t>41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46</w:t>
      </w:r>
      <w:r w:rsidRPr="00FA127B">
        <w:rPr>
          <w:rFonts w:ascii="Times New Roman" w:hAnsi="Times New Roman" w:cs="Times New Roman" w:hint="eastAsia"/>
          <w:sz w:val="28"/>
          <w:szCs w:val="28"/>
        </w:rPr>
        <w:t>。又，注雲：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粗知綱例、未究指歸者為不。所試律、令，每部試十帖。策試十條：律七條，令三條，全通者為甲，通八已上為乙，已下為不第。</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）在申請建祠立碑的程序中，是主其事的官員，對這類案件深具影響力。如一向廉儉且觀察入微的鄭澣（注：《全唐文》卷六一四《鄭澣》：</w:t>
      </w:r>
      <w:r>
        <w:rPr>
          <w:rFonts w:ascii="Times New Roman" w:hAnsi="Times New Roman" w:cs="Times New Roman" w:hint="eastAsia"/>
          <w:sz w:val="28"/>
          <w:szCs w:val="28"/>
        </w:rPr>
        <w:t>「</w:t>
      </w:r>
      <w:r w:rsidRPr="00FA127B">
        <w:rPr>
          <w:rFonts w:ascii="Times New Roman" w:hAnsi="Times New Roman" w:cs="Times New Roman" w:hint="eastAsia"/>
          <w:sz w:val="28"/>
          <w:szCs w:val="28"/>
        </w:rPr>
        <w:t>澣，宰相余慶子，本名涵，避文宗故名改。貞元十（</w:t>
      </w:r>
      <w:r w:rsidRPr="00FA127B">
        <w:rPr>
          <w:rFonts w:ascii="Times New Roman" w:hAnsi="Times New Roman" w:cs="Times New Roman" w:hint="eastAsia"/>
          <w:sz w:val="28"/>
          <w:szCs w:val="28"/>
        </w:rPr>
        <w:t>794</w:t>
      </w:r>
      <w:r w:rsidRPr="00FA127B">
        <w:rPr>
          <w:rFonts w:ascii="Times New Roman" w:hAnsi="Times New Roman" w:cs="Times New Roman" w:hint="eastAsia"/>
          <w:sz w:val="28"/>
          <w:szCs w:val="28"/>
        </w:rPr>
        <w:t>）年進士，長慶（</w:t>
      </w:r>
      <w:r w:rsidRPr="00FA127B">
        <w:rPr>
          <w:rFonts w:ascii="Times New Roman" w:hAnsi="Times New Roman" w:cs="Times New Roman" w:hint="eastAsia"/>
          <w:sz w:val="28"/>
          <w:szCs w:val="28"/>
        </w:rPr>
        <w:t>821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824</w:t>
      </w:r>
      <w:r w:rsidRPr="00FA127B">
        <w:rPr>
          <w:rFonts w:ascii="Times New Roman" w:hAnsi="Times New Roman" w:cs="Times New Roman" w:hint="eastAsia"/>
          <w:sz w:val="28"/>
          <w:szCs w:val="28"/>
        </w:rPr>
        <w:t>）中累遷中書舍人。文宗朝拜刑部尚書。充山南西道節度使。大和四年（</w:t>
      </w:r>
      <w:r w:rsidRPr="00FA127B">
        <w:rPr>
          <w:rFonts w:ascii="Times New Roman" w:hAnsi="Times New Roman" w:cs="Times New Roman" w:hint="eastAsia"/>
          <w:sz w:val="28"/>
          <w:szCs w:val="28"/>
        </w:rPr>
        <w:t>830</w:t>
      </w:r>
      <w:r w:rsidRPr="00FA127B">
        <w:rPr>
          <w:rFonts w:ascii="Times New Roman" w:hAnsi="Times New Roman" w:cs="Times New Roman" w:hint="eastAsia"/>
          <w:sz w:val="28"/>
          <w:szCs w:val="28"/>
        </w:rPr>
        <w:t>）以戶部尚書征。未拜卒。年六十四。贈尚書右仆射。謚曰宣。</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關於鄭澣事跡可參見李昉等編：《太平廣記》（北京：中華書局，</w:t>
      </w:r>
      <w:r w:rsidRPr="00FA127B">
        <w:rPr>
          <w:rFonts w:ascii="Times New Roman" w:hAnsi="Times New Roman" w:cs="Times New Roman" w:hint="eastAsia"/>
          <w:sz w:val="28"/>
          <w:szCs w:val="28"/>
        </w:rPr>
        <w:t>1995</w:t>
      </w:r>
      <w:r w:rsidRPr="00FA127B">
        <w:rPr>
          <w:rFonts w:ascii="Times New Roman" w:hAnsi="Times New Roman" w:cs="Times New Roman" w:hint="eastAsia"/>
          <w:sz w:val="28"/>
          <w:szCs w:val="28"/>
        </w:rPr>
        <w:t>，第</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刷）卷一六五《廉儉》</w:t>
      </w:r>
      <w:r>
        <w:rPr>
          <w:rFonts w:ascii="Times New Roman" w:hAnsi="Times New Roman" w:cs="Times New Roman" w:hint="eastAsia"/>
          <w:sz w:val="28"/>
          <w:szCs w:val="28"/>
        </w:rPr>
        <w:t>「</w:t>
      </w:r>
      <w:r w:rsidRPr="00FA127B">
        <w:rPr>
          <w:rFonts w:ascii="Times New Roman" w:hAnsi="Times New Roman" w:cs="Times New Roman" w:hint="eastAsia"/>
          <w:sz w:val="28"/>
          <w:szCs w:val="28"/>
        </w:rPr>
        <w:t>鄭澣</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1204</w:t>
      </w:r>
      <w:r w:rsidRPr="00FA127B">
        <w:rPr>
          <w:rFonts w:ascii="Times New Roman" w:hAnsi="Times New Roman" w:cs="Times New Roman" w:hint="eastAsia"/>
          <w:sz w:val="28"/>
          <w:szCs w:val="28"/>
        </w:rPr>
        <w:t>。鄭澣以儉素自居，從父昆弟之孫有務農自贍者，此侄孫向他求官。雖然家人皆笑其樸質，但是鄭澣卻獨憐之，並應允給官。不過，在侄孫臨行的宴會上，鄭澣發現侄孫竟將蒸餅去皮，於是鄭澣僅贈予五縑，當下打發遣送。又顧炎武《日知錄》將鄭澣錯寫成鄭瀚，並誤言《舊唐書》有傳。）事跡：</w:t>
      </w:r>
    </w:p>
    <w:p w14:paraId="37689C33" w14:textId="77777777" w:rsidR="00FA127B" w:rsidRPr="00FA127B" w:rsidRDefault="00FA127B" w:rsidP="00FA127B">
      <w:pPr>
        <w:spacing w:after="0" w:line="240" w:lineRule="auto"/>
        <w:rPr>
          <w:rFonts w:ascii="Times New Roman" w:hAnsi="Times New Roman" w:cs="Times New Roman"/>
          <w:sz w:val="28"/>
          <w:szCs w:val="28"/>
        </w:rPr>
      </w:pPr>
    </w:p>
    <w:p w14:paraId="433D1B15" w14:textId="2A0CA5F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鄭澣為考功員外郎，刺史有驅迫人吏，上言政績，請刊石紀政者，澣探得其情，條責廉使，巧跡遂露，人服其敏。（注：李昉：《太平御覽》卷二一六《職官部十四</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考功員外郎》，台北：台灣商務印書館，</w:t>
      </w:r>
      <w:r w:rsidRPr="00FA127B">
        <w:rPr>
          <w:rFonts w:ascii="Times New Roman" w:hAnsi="Times New Roman" w:cs="Times New Roman" w:hint="eastAsia"/>
          <w:sz w:val="28"/>
          <w:szCs w:val="28"/>
        </w:rPr>
        <w:t>1975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1160</w:t>
      </w:r>
      <w:r w:rsidRPr="00FA127B">
        <w:rPr>
          <w:rFonts w:ascii="Times New Roman" w:hAnsi="Times New Roman" w:cs="Times New Roman" w:hint="eastAsia"/>
          <w:sz w:val="28"/>
          <w:szCs w:val="28"/>
        </w:rPr>
        <w:t>。）</w:t>
      </w:r>
    </w:p>
    <w:p w14:paraId="1A44C435" w14:textId="77777777" w:rsidR="00FA127B" w:rsidRPr="00FA127B" w:rsidRDefault="00FA127B" w:rsidP="00FA127B">
      <w:pPr>
        <w:spacing w:after="0" w:line="240" w:lineRule="auto"/>
        <w:rPr>
          <w:rFonts w:ascii="Times New Roman" w:hAnsi="Times New Roman" w:cs="Times New Roman"/>
          <w:sz w:val="28"/>
          <w:szCs w:val="28"/>
        </w:rPr>
      </w:pPr>
    </w:p>
    <w:p w14:paraId="5B27D4FB" w14:textId="045DE6A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阻止受脅迫的吏人百姓申請刊石紀政，力行法條的規定，還</w:t>
      </w:r>
      <w:r>
        <w:rPr>
          <w:rFonts w:ascii="Times New Roman" w:hAnsi="Times New Roman" w:cs="Times New Roman" w:hint="eastAsia"/>
          <w:sz w:val="28"/>
          <w:szCs w:val="28"/>
        </w:rPr>
        <w:t>「</w:t>
      </w:r>
      <w:r w:rsidRPr="00FA127B">
        <w:rPr>
          <w:rFonts w:ascii="Times New Roman" w:hAnsi="Times New Roman" w:cs="Times New Roman" w:hint="eastAsia"/>
          <w:sz w:val="28"/>
          <w:szCs w:val="28"/>
        </w:rPr>
        <w:t>涵請責觀察使以杜其欺</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，（注：歐陽修：《新唐書》卷一六五《鄭余慶傳》，台北：鼎文書局，</w:t>
      </w:r>
      <w:r w:rsidRPr="00FA127B">
        <w:rPr>
          <w:rFonts w:ascii="Times New Roman" w:hAnsi="Times New Roman" w:cs="Times New Roman" w:hint="eastAsia"/>
          <w:sz w:val="28"/>
          <w:szCs w:val="28"/>
        </w:rPr>
        <w:t>1989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5061</w:t>
      </w:r>
      <w:r w:rsidRPr="00FA127B">
        <w:rPr>
          <w:rFonts w:ascii="Times New Roman" w:hAnsi="Times New Roman" w:cs="Times New Roman" w:hint="eastAsia"/>
          <w:sz w:val="28"/>
          <w:szCs w:val="28"/>
        </w:rPr>
        <w:t>。）由</w:t>
      </w:r>
      <w:r w:rsidRPr="00FA127B">
        <w:rPr>
          <w:rFonts w:ascii="Times New Roman" w:hAnsi="Times New Roman" w:cs="Times New Roman" w:hint="eastAsia"/>
          <w:sz w:val="28"/>
          <w:szCs w:val="28"/>
        </w:rPr>
        <w:lastRenderedPageBreak/>
        <w:t>此可見在中央吏部考功郎中或員外郎若得其人，即使迄唐朝末年，本律仍然具有相當效力。</w:t>
      </w:r>
    </w:p>
    <w:p w14:paraId="22229613" w14:textId="77777777" w:rsidR="00FA127B" w:rsidRPr="00FA127B" w:rsidRDefault="00FA127B" w:rsidP="00FA127B">
      <w:pPr>
        <w:spacing w:after="0" w:line="240" w:lineRule="auto"/>
        <w:rPr>
          <w:rFonts w:ascii="Times New Roman" w:hAnsi="Times New Roman" w:cs="Times New Roman"/>
          <w:sz w:val="28"/>
          <w:szCs w:val="28"/>
        </w:rPr>
      </w:pPr>
    </w:p>
    <w:p w14:paraId="23E4182B" w14:textId="6F1EDC1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總之，《唐律》以罪刑懲戒自我宣揚、欺世盜名的官人之外，武後聖歷二年（</w:t>
      </w:r>
      <w:r w:rsidRPr="00FA127B">
        <w:rPr>
          <w:rFonts w:ascii="Times New Roman" w:hAnsi="Times New Roman" w:cs="Times New Roman" w:hint="eastAsia"/>
          <w:sz w:val="28"/>
          <w:szCs w:val="28"/>
        </w:rPr>
        <w:t>699</w:t>
      </w:r>
      <w:r w:rsidRPr="00FA127B">
        <w:rPr>
          <w:rFonts w:ascii="Times New Roman" w:hAnsi="Times New Roman" w:cs="Times New Roman" w:hint="eastAsia"/>
          <w:sz w:val="28"/>
          <w:szCs w:val="28"/>
        </w:rPr>
        <w:t>）也頒布制書，規範州縣地方官必須奉敕旨，才得以立碑。德宗貞元十四年（</w:t>
      </w:r>
      <w:r w:rsidRPr="00FA127B">
        <w:rPr>
          <w:rFonts w:ascii="Times New Roman" w:hAnsi="Times New Roman" w:cs="Times New Roman" w:hint="eastAsia"/>
          <w:sz w:val="28"/>
          <w:szCs w:val="28"/>
        </w:rPr>
        <w:t>798</w:t>
      </w:r>
      <w:r w:rsidRPr="00FA127B">
        <w:rPr>
          <w:rFonts w:ascii="Times New Roman" w:hAnsi="Times New Roman" w:cs="Times New Roman" w:hint="eastAsia"/>
          <w:sz w:val="28"/>
          <w:szCs w:val="28"/>
        </w:rPr>
        <w:t>），則更加確定申請程序及監察單位，因此完全與考課法結合。唐代建立德政碑與生祠的申報手續是層層上呈，第一層是由在地的州縣衙門掌管，並由中央派出的使節進行考核，與後代略有不同。（注：宋初，法令規定由州衙錄事參軍主管知州通判一類舉留案件，參見脫脫：《宋史》卷一《太祖建隆元年十月戊子》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詔：諸道長貳有異政，眾舉留請立碑者，委參軍驗實以聞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台北：鼎文書局，</w:t>
      </w:r>
      <w:r w:rsidRPr="00FA127B">
        <w:rPr>
          <w:rFonts w:ascii="Times New Roman" w:hAnsi="Times New Roman" w:cs="Times New Roman" w:hint="eastAsia"/>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。明代則有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今世立碑，不必請旨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的說法，可參見顧炎武：《日知錄》卷二三《生碑》，頁</w:t>
      </w:r>
      <w:r w:rsidRPr="00FA127B">
        <w:rPr>
          <w:rFonts w:ascii="Times New Roman" w:hAnsi="Times New Roman" w:cs="Times New Roman" w:hint="eastAsia"/>
          <w:sz w:val="28"/>
          <w:szCs w:val="28"/>
        </w:rPr>
        <w:t>645</w:t>
      </w:r>
      <w:r w:rsidRPr="00FA127B">
        <w:rPr>
          <w:rFonts w:ascii="Times New Roman" w:hAnsi="Times New Roman" w:cs="Times New Roman" w:hint="eastAsia"/>
          <w:sz w:val="28"/>
          <w:szCs w:val="28"/>
        </w:rPr>
        <w:t>。）而且被建生祠立碑者以離任官員為主，若是現任官員建造祠碑不以實者，將如罪犯一般，遭受</w:t>
      </w:r>
      <w:r>
        <w:rPr>
          <w:rFonts w:ascii="Times New Roman" w:hAnsi="Times New Roman" w:cs="Times New Roman" w:hint="eastAsia"/>
          <w:sz w:val="28"/>
          <w:szCs w:val="28"/>
        </w:rPr>
        <w:t>「</w:t>
      </w:r>
      <w:r w:rsidRPr="00FA127B">
        <w:rPr>
          <w:rFonts w:ascii="Times New Roman" w:hAnsi="Times New Roman" w:cs="Times New Roman" w:hint="eastAsia"/>
          <w:sz w:val="28"/>
          <w:szCs w:val="28"/>
        </w:rPr>
        <w:t>勘問</w:t>
      </w:r>
      <w:r>
        <w:rPr>
          <w:rFonts w:ascii="Times New Roman" w:hAnsi="Times New Roman" w:cs="Times New Roman" w:hint="eastAsia"/>
          <w:sz w:val="28"/>
          <w:szCs w:val="28"/>
        </w:rPr>
        <w:t>」</w:t>
      </w:r>
      <w:r w:rsidRPr="00FA127B">
        <w:rPr>
          <w:rFonts w:ascii="Times New Roman" w:hAnsi="Times New Roman" w:cs="Times New Roman" w:hint="eastAsia"/>
          <w:sz w:val="28"/>
          <w:szCs w:val="28"/>
        </w:rPr>
        <w:t>審訊的待遇。至於申請要項是以官人的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灼然事跡</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為證，</w:t>
      </w:r>
      <w:r>
        <w:rPr>
          <w:rFonts w:ascii="Times New Roman" w:hAnsi="Times New Roman" w:cs="Times New Roman" w:hint="eastAsia"/>
          <w:sz w:val="28"/>
          <w:szCs w:val="28"/>
        </w:rPr>
        <w:t>「</w:t>
      </w:r>
      <w:r w:rsidRPr="00FA127B">
        <w:rPr>
          <w:rFonts w:ascii="Times New Roman" w:hAnsi="Times New Roman" w:cs="Times New Roman" w:hint="eastAsia"/>
          <w:sz w:val="28"/>
          <w:szCs w:val="28"/>
        </w:rPr>
        <w:t>去任</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則是被立碑祠官人的資格限制。另外，</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在官人死後，其所具備報答功德的目的，會自然消失，而不再受</w:t>
      </w:r>
      <w:r>
        <w:rPr>
          <w:rFonts w:ascii="Times New Roman" w:hAnsi="Times New Roman" w:cs="Times New Roman" w:hint="eastAsia"/>
          <w:sz w:val="28"/>
          <w:szCs w:val="28"/>
        </w:rPr>
        <w:t>「</w:t>
      </w:r>
      <w:r w:rsidRPr="00FA127B">
        <w:rPr>
          <w:rFonts w:ascii="Times New Roman" w:hAnsi="Times New Roman" w:cs="Times New Roman" w:hint="eastAsia"/>
          <w:sz w:val="28"/>
          <w:szCs w:val="28"/>
        </w:rPr>
        <w:t>長吏輒立碑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條法令的規範。倘若仍然是地方百姓的祈禱所在，就必須透過合法的立廟申請賜額的程序，（注：《清明集》卷一四《懲惡門</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淫祠》，</w:t>
      </w:r>
      <w:r>
        <w:rPr>
          <w:rFonts w:ascii="Times New Roman" w:hAnsi="Times New Roman" w:cs="Times New Roman" w:hint="eastAsia"/>
          <w:sz w:val="28"/>
          <w:szCs w:val="28"/>
        </w:rPr>
        <w:t>「</w:t>
      </w:r>
      <w:r w:rsidRPr="00FA127B">
        <w:rPr>
          <w:rFonts w:ascii="Times New Roman" w:hAnsi="Times New Roman" w:cs="Times New Roman" w:hint="eastAsia"/>
          <w:sz w:val="28"/>
          <w:szCs w:val="28"/>
        </w:rPr>
        <w:t>先賢不當與妖神厲鬼錯雜</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541</w:t>
      </w:r>
      <w:r w:rsidRPr="00FA127B">
        <w:rPr>
          <w:rFonts w:ascii="Times New Roman" w:hAnsi="Times New Roman" w:cs="Times New Roman" w:hint="eastAsia"/>
          <w:sz w:val="28"/>
          <w:szCs w:val="28"/>
        </w:rPr>
        <w:t>。）否則可能引發祠祀不合法的問題。</w:t>
      </w:r>
    </w:p>
    <w:p w14:paraId="007FE51E" w14:textId="77777777" w:rsidR="00FA127B" w:rsidRPr="00FA127B" w:rsidRDefault="00FA127B" w:rsidP="00FA127B">
      <w:pPr>
        <w:spacing w:after="0" w:line="240" w:lineRule="auto"/>
        <w:rPr>
          <w:rFonts w:ascii="Times New Roman" w:hAnsi="Times New Roman" w:cs="Times New Roman"/>
          <w:sz w:val="28"/>
          <w:szCs w:val="28"/>
        </w:rPr>
      </w:pPr>
    </w:p>
    <w:p w14:paraId="45856BEA" w14:textId="49CAFF0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三、唐代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事例分析</w:t>
      </w:r>
    </w:p>
    <w:p w14:paraId="2A89DCCE" w14:textId="77777777" w:rsidR="00FA127B" w:rsidRPr="00FA127B" w:rsidRDefault="00FA127B" w:rsidP="00FA127B">
      <w:pPr>
        <w:spacing w:after="0" w:line="240" w:lineRule="auto"/>
        <w:rPr>
          <w:rFonts w:ascii="Times New Roman" w:hAnsi="Times New Roman" w:cs="Times New Roman"/>
          <w:sz w:val="28"/>
          <w:szCs w:val="28"/>
        </w:rPr>
      </w:pPr>
    </w:p>
    <w:p w14:paraId="05E8A641" w14:textId="072600E2"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在《唐律》頒布前，中央對於地方官的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生為立祠</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生為立碑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，並無明確的規範。歷代以來，大概視作立祠禮制中一環，為生者構築祠宇，屍祝祭祀，刻石紀功，成為後代傳世的典範。（注：王欽若：《冊府元龜》卷八二〇《總錄部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立祠》，包含生祠和生碑的事例，首卷闡明，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立祠，禮曰法施於人，則祀之。以死勤事、以勞定國，能御大災、能捍大患，則祀之。又曰，孟夏禱祀古之卿士有益於人者，此乃古先哲王旌有功，褒有德，載在祀典，領之祀官，以垂勸乎天下也。乃有自天生德，崇四教以化人，事君盡忠，以直諫而殞命，或化流於千里，或仁洽於一國，以至家行敦篤，鄉邑之所欽慕，威名殫輝，戎狄之所畏服，繇是構之祠宇，薦以苾芬，沒者寄其悲哀，生者伸其企戀，至於刻貞石紀茂績，鹹用論次，以示於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朝以前，民間建造生祠的情況，比生碑更為常見，兩者皆是百姓報謝文武官員的能政、仁政、遺愛、武功措施，亦包含官僚個人具備廉儉、威嚴等操守的內涵。（注：本文無意於整理唐朝以前生祠立碑的事例，僅以《冊府元龜》為例，搜尋</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生為立碑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散見於卷七〇二《令部長</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能政》的童翊、卷四一二《將帥部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仁愛》的庾彬、劉勔。</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生為立祠</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則散見於卷六七七《牧守部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能政》與卷六九三《牧守</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武功》的王堂、卷六七九《牧守</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廉儉》的伏暅、卷六八二《牧守</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遺愛》的種暠、卷六八九《牧守</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威嚴》的王騫、張奐、卷七〇二《牧守</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遺愛》的荀勖。）唐朝法令頒布後，百姓地方從事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的活動，將會影響官人的功績考課，甚至導致官人有犯罪疑慮，所以已不再是單純的感恩報德而已。</w:t>
      </w:r>
    </w:p>
    <w:p w14:paraId="493EAFCE" w14:textId="77777777" w:rsidR="00FA127B" w:rsidRPr="00FA127B" w:rsidRDefault="00FA127B" w:rsidP="00FA127B">
      <w:pPr>
        <w:spacing w:after="0" w:line="240" w:lineRule="auto"/>
        <w:rPr>
          <w:rFonts w:ascii="Times New Roman" w:hAnsi="Times New Roman" w:cs="Times New Roman"/>
          <w:sz w:val="28"/>
          <w:szCs w:val="28"/>
        </w:rPr>
      </w:pPr>
    </w:p>
    <w:p w14:paraId="04EB416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本文目前收集</w:t>
      </w:r>
      <w:r w:rsidRPr="00FA127B">
        <w:rPr>
          <w:rFonts w:ascii="Times New Roman" w:hAnsi="Times New Roman" w:cs="Times New Roman" w:hint="eastAsia"/>
          <w:sz w:val="28"/>
          <w:szCs w:val="28"/>
        </w:rPr>
        <w:t>114</w:t>
      </w:r>
      <w:r w:rsidRPr="00FA127B">
        <w:rPr>
          <w:rFonts w:ascii="Times New Roman" w:hAnsi="Times New Roman" w:cs="Times New Roman" w:hint="eastAsia"/>
          <w:sz w:val="28"/>
          <w:szCs w:val="28"/>
        </w:rPr>
        <w:t>件關於唐代地方官建生祠、立德政碑的事例（參見表</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），雖然每一事例都有其個別的情形，不過本文仍就建立的時間、地點、職官及方式進行分析，以便對於唐代生祠立碑的活動，建構整體性的了解。</w:t>
      </w:r>
    </w:p>
    <w:p w14:paraId="50392F3D" w14:textId="77777777" w:rsidR="00FA127B" w:rsidRPr="00FA127B" w:rsidRDefault="00FA127B" w:rsidP="00FA127B">
      <w:pPr>
        <w:spacing w:after="0" w:line="240" w:lineRule="auto"/>
        <w:rPr>
          <w:rFonts w:ascii="Times New Roman" w:hAnsi="Times New Roman" w:cs="Times New Roman"/>
          <w:sz w:val="28"/>
          <w:szCs w:val="28"/>
        </w:rPr>
      </w:pPr>
    </w:p>
    <w:p w14:paraId="3CD605A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（一）時間</w:t>
      </w:r>
    </w:p>
    <w:p w14:paraId="79A4F232" w14:textId="77777777" w:rsidR="00FA127B" w:rsidRPr="00FA127B" w:rsidRDefault="00FA127B" w:rsidP="00FA127B">
      <w:pPr>
        <w:spacing w:after="0" w:line="240" w:lineRule="auto"/>
        <w:rPr>
          <w:rFonts w:ascii="Times New Roman" w:hAnsi="Times New Roman" w:cs="Times New Roman"/>
          <w:sz w:val="28"/>
          <w:szCs w:val="28"/>
        </w:rPr>
      </w:pPr>
    </w:p>
    <w:p w14:paraId="47EC7062"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若將玄宗天寶十四年（</w:t>
      </w:r>
      <w:r w:rsidRPr="00FA127B">
        <w:rPr>
          <w:rFonts w:ascii="Times New Roman" w:hAnsi="Times New Roman" w:cs="Times New Roman"/>
          <w:sz w:val="28"/>
          <w:szCs w:val="28"/>
        </w:rPr>
        <w:t>755</w:t>
      </w:r>
      <w:r w:rsidRPr="00FA127B">
        <w:rPr>
          <w:rFonts w:ascii="Times New Roman" w:hAnsi="Times New Roman" w:cs="Times New Roman" w:hint="eastAsia"/>
          <w:sz w:val="28"/>
          <w:szCs w:val="28"/>
        </w:rPr>
        <w:t>）作為唐朝盛衰的年代，於此之前者有</w:t>
      </w:r>
      <w:r w:rsidRPr="00FA127B">
        <w:rPr>
          <w:rFonts w:ascii="Times New Roman" w:hAnsi="Times New Roman" w:cs="Times New Roman"/>
          <w:sz w:val="28"/>
          <w:szCs w:val="28"/>
        </w:rPr>
        <w:t>56</w:t>
      </w:r>
      <w:r w:rsidRPr="00FA127B">
        <w:rPr>
          <w:rFonts w:ascii="Times New Roman" w:hAnsi="Times New Roman" w:cs="Times New Roman" w:hint="eastAsia"/>
          <w:sz w:val="28"/>
          <w:szCs w:val="28"/>
        </w:rPr>
        <w:t>件，於此之後者有</w:t>
      </w:r>
      <w:r w:rsidRPr="00FA127B">
        <w:rPr>
          <w:rFonts w:ascii="Times New Roman" w:hAnsi="Times New Roman" w:cs="Times New Roman"/>
          <w:sz w:val="28"/>
          <w:szCs w:val="28"/>
        </w:rPr>
        <w:t>58</w:t>
      </w:r>
      <w:r w:rsidRPr="00FA127B">
        <w:rPr>
          <w:rFonts w:ascii="Times New Roman" w:hAnsi="Times New Roman" w:cs="Times New Roman" w:hint="eastAsia"/>
          <w:sz w:val="28"/>
          <w:szCs w:val="28"/>
        </w:rPr>
        <w:t>件。從唐朝立國至天寶十四年共有</w:t>
      </w:r>
      <w:r w:rsidRPr="00FA127B">
        <w:rPr>
          <w:rFonts w:ascii="Times New Roman" w:hAnsi="Times New Roman" w:cs="Times New Roman"/>
          <w:sz w:val="28"/>
          <w:szCs w:val="28"/>
        </w:rPr>
        <w:t>137</w:t>
      </w:r>
      <w:r w:rsidRPr="00FA127B">
        <w:rPr>
          <w:rFonts w:ascii="Times New Roman" w:hAnsi="Times New Roman" w:cs="Times New Roman" w:hint="eastAsia"/>
          <w:sz w:val="28"/>
          <w:szCs w:val="28"/>
        </w:rPr>
        <w:t>年，其後尚有</w:t>
      </w:r>
      <w:r w:rsidRPr="00FA127B">
        <w:rPr>
          <w:rFonts w:ascii="Times New Roman" w:hAnsi="Times New Roman" w:cs="Times New Roman"/>
          <w:sz w:val="28"/>
          <w:szCs w:val="28"/>
        </w:rPr>
        <w:t>152</w:t>
      </w:r>
      <w:r w:rsidRPr="00FA127B">
        <w:rPr>
          <w:rFonts w:ascii="Times New Roman" w:hAnsi="Times New Roman" w:cs="Times New Roman" w:hint="eastAsia"/>
          <w:sz w:val="28"/>
          <w:szCs w:val="28"/>
        </w:rPr>
        <w:t>年，所以就</w:t>
      </w:r>
      <w:r w:rsidRPr="00FA127B">
        <w:rPr>
          <w:rFonts w:ascii="Times New Roman" w:hAnsi="Times New Roman" w:cs="Times New Roman"/>
          <w:sz w:val="28"/>
          <w:szCs w:val="28"/>
        </w:rPr>
        <w:t>56</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137</w:t>
      </w:r>
      <w:r w:rsidRPr="00FA127B">
        <w:rPr>
          <w:rFonts w:ascii="Cambria Math" w:hAnsi="Cambria Math" w:cs="Cambria Math"/>
          <w:sz w:val="28"/>
          <w:szCs w:val="28"/>
        </w:rPr>
        <w:t>∶</w:t>
      </w:r>
      <w:r w:rsidRPr="00FA127B">
        <w:rPr>
          <w:rFonts w:ascii="Times New Roman" w:hAnsi="Times New Roman" w:cs="Times New Roman"/>
          <w:sz w:val="28"/>
          <w:szCs w:val="28"/>
        </w:rPr>
        <w:t>58</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152</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w:t>
      </w:r>
      <w:r w:rsidRPr="00FA127B">
        <w:rPr>
          <w:rFonts w:ascii="Cambria Math" w:hAnsi="Cambria Math" w:cs="Cambria Math"/>
          <w:sz w:val="28"/>
          <w:szCs w:val="28"/>
        </w:rPr>
        <w:t>∶</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，計算可知唐代前期與後期並無太大的差別。</w:t>
      </w:r>
    </w:p>
    <w:p w14:paraId="54A041FB" w14:textId="77777777" w:rsidR="00FA127B" w:rsidRPr="00FA127B" w:rsidRDefault="00FA127B" w:rsidP="00FA127B">
      <w:pPr>
        <w:spacing w:after="0" w:line="240" w:lineRule="auto"/>
        <w:rPr>
          <w:rFonts w:ascii="Times New Roman" w:hAnsi="Times New Roman" w:cs="Times New Roman"/>
          <w:sz w:val="28"/>
          <w:szCs w:val="28"/>
        </w:rPr>
      </w:pPr>
    </w:p>
    <w:p w14:paraId="231026FB" w14:textId="08623492"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唐初，王朝版圖尚未確定，各方混戰中，交趾太守丘和尚未奉表歸朝前，派遣高士廉率兵</w:t>
      </w:r>
      <w:r>
        <w:rPr>
          <w:rFonts w:ascii="Times New Roman" w:hAnsi="Times New Roman" w:cs="Times New Roman" w:hint="eastAsia"/>
          <w:sz w:val="28"/>
          <w:szCs w:val="28"/>
        </w:rPr>
        <w:t>「</w:t>
      </w:r>
      <w:r w:rsidRPr="00FA127B">
        <w:rPr>
          <w:rFonts w:ascii="Times New Roman" w:hAnsi="Times New Roman" w:cs="Times New Roman" w:hint="eastAsia"/>
          <w:sz w:val="28"/>
          <w:szCs w:val="28"/>
        </w:rPr>
        <w:t>水陸俱進</w:t>
      </w:r>
      <w:r>
        <w:rPr>
          <w:rFonts w:ascii="Times New Roman" w:hAnsi="Times New Roman" w:cs="Times New Roman" w:hint="eastAsia"/>
          <w:sz w:val="28"/>
          <w:szCs w:val="28"/>
        </w:rPr>
        <w:t>」</w:t>
      </w:r>
      <w:r w:rsidRPr="00FA127B">
        <w:rPr>
          <w:rFonts w:ascii="Times New Roman" w:hAnsi="Times New Roman" w:cs="Times New Roman" w:hint="eastAsia"/>
          <w:sz w:val="28"/>
          <w:szCs w:val="28"/>
        </w:rPr>
        <w:t>，擊退蕭銑部將寧長真的入侵，於是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境內獲全，郡中樹碑頌德</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）。（注：關於邱和的事跡，尚可參見《舊唐書》卷一五九《丘和傳》，頁</w:t>
      </w:r>
      <w:r w:rsidRPr="00FA127B">
        <w:rPr>
          <w:rFonts w:ascii="Times New Roman" w:hAnsi="Times New Roman" w:cs="Times New Roman"/>
          <w:sz w:val="28"/>
          <w:szCs w:val="28"/>
        </w:rPr>
        <w:t>2324</w:t>
      </w:r>
      <w:r w:rsidRPr="00FA127B">
        <w:rPr>
          <w:rFonts w:ascii="Times New Roman" w:hAnsi="Times New Roman" w:cs="Times New Roman" w:hint="eastAsia"/>
          <w:sz w:val="28"/>
          <w:szCs w:val="28"/>
        </w:rPr>
        <w:t>；卷一五〇《蕭銑傳》，頁</w:t>
      </w:r>
      <w:r w:rsidRPr="00FA127B">
        <w:rPr>
          <w:rFonts w:ascii="Times New Roman" w:hAnsi="Times New Roman" w:cs="Times New Roman"/>
          <w:sz w:val="28"/>
          <w:szCs w:val="28"/>
        </w:rPr>
        <w:t>2266</w:t>
      </w:r>
      <w:r w:rsidRPr="00FA127B">
        <w:rPr>
          <w:rFonts w:ascii="Times New Roman" w:hAnsi="Times New Roman" w:cs="Times New Roman" w:hint="eastAsia"/>
          <w:sz w:val="28"/>
          <w:szCs w:val="28"/>
        </w:rPr>
        <w:t>；卷一五〇，《高士廉傳》，頁</w:t>
      </w:r>
      <w:r w:rsidRPr="00FA127B">
        <w:rPr>
          <w:rFonts w:ascii="Times New Roman" w:hAnsi="Times New Roman" w:cs="Times New Roman"/>
          <w:sz w:val="28"/>
          <w:szCs w:val="28"/>
        </w:rPr>
        <w:t>2441</w:t>
      </w:r>
      <w:r w:rsidRPr="00FA127B">
        <w:rPr>
          <w:rFonts w:ascii="Times New Roman" w:hAnsi="Times New Roman" w:cs="Times New Roman" w:hint="eastAsia"/>
          <w:sz w:val="28"/>
          <w:szCs w:val="28"/>
        </w:rPr>
        <w:t>。）此例發生於動蕩的時代，國家政策制度尚未步上軌道，所以未經過合法程序，不足為奇。太宗朝有三件立石頌德的事例，雖然昭慶縣令王璠有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清德頌碑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記文（參見表</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），（注：《全唐文》卷一三三，李大亮《昭慶令王璠清德碑頌》，頁</w:t>
      </w:r>
      <w:r w:rsidRPr="00FA127B">
        <w:rPr>
          <w:rFonts w:ascii="Times New Roman" w:hAnsi="Times New Roman" w:cs="Times New Roman" w:hint="eastAsia"/>
          <w:sz w:val="28"/>
          <w:szCs w:val="28"/>
        </w:rPr>
        <w:t>1340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1342</w:t>
      </w:r>
      <w:r w:rsidRPr="00FA127B">
        <w:rPr>
          <w:rFonts w:ascii="Times New Roman" w:hAnsi="Times New Roman" w:cs="Times New Roman" w:hint="eastAsia"/>
          <w:sz w:val="28"/>
          <w:szCs w:val="28"/>
        </w:rPr>
        <w:t>。書寫的李大亮（</w:t>
      </w:r>
      <w:r w:rsidRPr="00FA127B">
        <w:rPr>
          <w:rFonts w:ascii="Times New Roman" w:hAnsi="Times New Roman" w:cs="Times New Roman" w:hint="eastAsia"/>
          <w:sz w:val="28"/>
          <w:szCs w:val="28"/>
        </w:rPr>
        <w:t>586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644</w:t>
      </w:r>
      <w:r w:rsidRPr="00FA127B">
        <w:rPr>
          <w:rFonts w:ascii="Times New Roman" w:hAnsi="Times New Roman" w:cs="Times New Roman" w:hint="eastAsia"/>
          <w:sz w:val="28"/>
          <w:szCs w:val="28"/>
        </w:rPr>
        <w:t>）是隋末韓國公行軍兵曹出身，並非文采之士，記文中有雲：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大亮精非吐鳳，思盡懷蛟。過談見推，辭不獲免。</w:t>
      </w:r>
      <w:r>
        <w:rPr>
          <w:rFonts w:ascii="Times New Roman" w:hAnsi="Times New Roman" w:cs="Times New Roman" w:hint="eastAsia"/>
          <w:sz w:val="28"/>
          <w:szCs w:val="28"/>
        </w:rPr>
        <w:t>」</w:t>
      </w:r>
      <w:r w:rsidRPr="00FA127B">
        <w:rPr>
          <w:rFonts w:ascii="Times New Roman" w:hAnsi="Times New Roman" w:cs="Times New Roman" w:hint="eastAsia"/>
          <w:sz w:val="28"/>
          <w:szCs w:val="28"/>
        </w:rPr>
        <w:t>似乎表示非官方指派的書寫。）不過</w:t>
      </w:r>
      <w:r>
        <w:rPr>
          <w:rFonts w:ascii="Times New Roman" w:hAnsi="Times New Roman" w:cs="Times New Roman" w:hint="eastAsia"/>
          <w:sz w:val="28"/>
          <w:szCs w:val="28"/>
        </w:rPr>
        <w:t>「</w:t>
      </w:r>
      <w:r w:rsidRPr="00FA127B">
        <w:rPr>
          <w:rFonts w:ascii="Times New Roman" w:hAnsi="Times New Roman" w:cs="Times New Roman" w:hint="eastAsia"/>
          <w:sz w:val="28"/>
          <w:szCs w:val="28"/>
        </w:rPr>
        <w:t>百姓預謀，宜刊厥績，莫不他山采石。異邑求文，請鐫無愧之詞，用紀非常之德</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的說法，實在無從判斷建造程序。此外，劉德威在貞觀初年歷</w:t>
      </w:r>
      <w:r>
        <w:rPr>
          <w:rFonts w:ascii="Times New Roman" w:hAnsi="Times New Roman" w:cs="Times New Roman" w:hint="eastAsia"/>
          <w:sz w:val="28"/>
          <w:szCs w:val="28"/>
        </w:rPr>
        <w:t>「</w:t>
      </w:r>
      <w:r w:rsidRPr="00FA127B">
        <w:rPr>
          <w:rFonts w:ascii="Times New Roman" w:hAnsi="Times New Roman" w:cs="Times New Roman" w:hint="eastAsia"/>
          <w:sz w:val="28"/>
          <w:szCs w:val="28"/>
        </w:rPr>
        <w:t>綿州刺史，政號廉平，百姓立石頌德</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）。貞觀十一年（</w:t>
      </w:r>
      <w:r w:rsidRPr="00FA127B">
        <w:rPr>
          <w:rFonts w:ascii="Times New Roman" w:hAnsi="Times New Roman" w:cs="Times New Roman" w:hint="eastAsia"/>
          <w:sz w:val="28"/>
          <w:szCs w:val="28"/>
        </w:rPr>
        <w:t>637</w:t>
      </w:r>
      <w:r w:rsidRPr="00FA127B">
        <w:rPr>
          <w:rFonts w:ascii="Times New Roman" w:hAnsi="Times New Roman" w:cs="Times New Roman" w:hint="eastAsia"/>
          <w:sz w:val="28"/>
          <w:szCs w:val="28"/>
        </w:rPr>
        <w:t>），劉德威擔任大理卿，在其五代孫劉仁師的遺愛碑美稱為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武德名臣刑部尚書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99</w:t>
      </w:r>
      <w:r w:rsidRPr="00FA127B">
        <w:rPr>
          <w:rFonts w:ascii="Times New Roman" w:hAnsi="Times New Roman" w:cs="Times New Roman" w:hint="eastAsia"/>
          <w:sz w:val="28"/>
          <w:szCs w:val="28"/>
        </w:rPr>
        <w:t>），從他與太宗的對話，可推敲劉德威頗具法學養：</w:t>
      </w:r>
    </w:p>
    <w:p w14:paraId="3DB43B22" w14:textId="77777777" w:rsidR="00FA127B" w:rsidRPr="00FA127B" w:rsidRDefault="00FA127B" w:rsidP="00FA127B">
      <w:pPr>
        <w:spacing w:after="0" w:line="240" w:lineRule="auto"/>
        <w:rPr>
          <w:rFonts w:ascii="Times New Roman" w:hAnsi="Times New Roman" w:cs="Times New Roman"/>
          <w:sz w:val="28"/>
          <w:szCs w:val="28"/>
        </w:rPr>
      </w:pPr>
    </w:p>
    <w:p w14:paraId="464D59EC" w14:textId="03F21919"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太宗嘗問之曰：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近來刑網稍密，其過安在？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德威奏言：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誠在主上，不由臣下。人主好寬則寬，好急則急。律文失入減三等，失出減五等。今則反是，失入則無辜，失出便獲大罪。所以吏各自愛，競執深文，非有教使之然，畏罪之所致耳。陛下但舍所急，則‘寧失不經’覆行於今日矣。</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（注：《舊唐書》卷一五〇《劉德威傳》，頁</w:t>
      </w:r>
      <w:r w:rsidRPr="00FA127B">
        <w:rPr>
          <w:rFonts w:ascii="Times New Roman" w:hAnsi="Times New Roman" w:cs="Times New Roman"/>
          <w:sz w:val="28"/>
          <w:szCs w:val="28"/>
        </w:rPr>
        <w:t>2676</w:t>
      </w:r>
      <w:r w:rsidRPr="00FA127B">
        <w:rPr>
          <w:rFonts w:ascii="Times New Roman" w:hAnsi="Times New Roman" w:cs="Times New Roman" w:hint="eastAsia"/>
          <w:sz w:val="28"/>
          <w:szCs w:val="28"/>
        </w:rPr>
        <w:t>。）</w:t>
      </w:r>
    </w:p>
    <w:p w14:paraId="207F9305" w14:textId="77777777" w:rsidR="00FA127B" w:rsidRPr="00FA127B" w:rsidRDefault="00FA127B" w:rsidP="00FA127B">
      <w:pPr>
        <w:spacing w:after="0" w:line="240" w:lineRule="auto"/>
        <w:rPr>
          <w:rFonts w:ascii="Times New Roman" w:hAnsi="Times New Roman" w:cs="Times New Roman"/>
          <w:sz w:val="28"/>
          <w:szCs w:val="28"/>
        </w:rPr>
      </w:pPr>
    </w:p>
    <w:p w14:paraId="5937E9F3" w14:textId="7A111A1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也可看出太宗則相當注重檢討</w:t>
      </w:r>
      <w:r>
        <w:rPr>
          <w:rFonts w:ascii="Times New Roman" w:hAnsi="Times New Roman" w:cs="Times New Roman" w:hint="eastAsia"/>
          <w:sz w:val="28"/>
          <w:szCs w:val="28"/>
        </w:rPr>
        <w:t>「</w:t>
      </w:r>
      <w:r w:rsidRPr="00FA127B">
        <w:rPr>
          <w:rFonts w:ascii="Times New Roman" w:hAnsi="Times New Roman" w:cs="Times New Roman" w:hint="eastAsia"/>
          <w:sz w:val="28"/>
          <w:szCs w:val="28"/>
        </w:rPr>
        <w:t>刑律</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的實施。太宗朝廷的律令雖尚未完備，但太宗對於官僚的選任卻不遺余力，如杜佑（</w:t>
      </w:r>
      <w:r w:rsidRPr="00FA127B">
        <w:rPr>
          <w:rFonts w:ascii="Times New Roman" w:hAnsi="Times New Roman" w:cs="Times New Roman" w:hint="eastAsia"/>
          <w:sz w:val="28"/>
          <w:szCs w:val="28"/>
        </w:rPr>
        <w:t>735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812</w:t>
      </w:r>
      <w:r w:rsidRPr="00FA127B">
        <w:rPr>
          <w:rFonts w:ascii="Times New Roman" w:hAnsi="Times New Roman" w:cs="Times New Roman" w:hint="eastAsia"/>
          <w:sz w:val="28"/>
          <w:szCs w:val="28"/>
        </w:rPr>
        <w:t>）曾以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兄弟廉謹</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的敦頤與敦實破例同時任瀛州官吏，而稱許太宗：</w:t>
      </w:r>
      <w:r>
        <w:rPr>
          <w:rFonts w:ascii="Times New Roman" w:hAnsi="Times New Roman" w:cs="Times New Roman" w:hint="eastAsia"/>
          <w:sz w:val="28"/>
          <w:szCs w:val="28"/>
        </w:rPr>
        <w:t>「</w:t>
      </w:r>
      <w:r w:rsidRPr="00FA127B">
        <w:rPr>
          <w:rFonts w:ascii="Times New Roman" w:hAnsi="Times New Roman" w:cs="Times New Roman" w:hint="eastAsia"/>
          <w:sz w:val="28"/>
          <w:szCs w:val="28"/>
        </w:rPr>
        <w:t>初理天下也，重親人之任，疏督守之名於屏，俯仰視焉，其人善惡，必書其下，是以州郡無不率理。</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（注：杜佑：《通典》卷三三，《職官十五》</w:t>
      </w:r>
      <w:r>
        <w:rPr>
          <w:rFonts w:ascii="Times New Roman" w:hAnsi="Times New Roman" w:cs="Times New Roman" w:hint="eastAsia"/>
          <w:sz w:val="28"/>
          <w:szCs w:val="28"/>
        </w:rPr>
        <w:t>「</w:t>
      </w:r>
      <w:r w:rsidRPr="00FA127B">
        <w:rPr>
          <w:rFonts w:ascii="Times New Roman" w:hAnsi="Times New Roman" w:cs="Times New Roman" w:hint="eastAsia"/>
          <w:sz w:val="28"/>
          <w:szCs w:val="28"/>
        </w:rPr>
        <w:t>州郡．太守下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貞觀中，賈敦實為饒陽令，有能名，時制大功以上不得聯職。敦實兄敦頤覆為瀛州刺史，朝廷以其兄弟廉謹，許令同州，竟不遷替，時人榮之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，北京：中華書局，</w:t>
      </w:r>
      <w:r w:rsidRPr="00FA127B">
        <w:rPr>
          <w:rFonts w:ascii="Times New Roman" w:hAnsi="Times New Roman" w:cs="Times New Roman" w:hint="eastAsia"/>
          <w:sz w:val="28"/>
          <w:szCs w:val="28"/>
        </w:rPr>
        <w:t>1988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907</w:t>
      </w:r>
      <w:r w:rsidRPr="00FA127B">
        <w:rPr>
          <w:rFonts w:ascii="Times New Roman" w:hAnsi="Times New Roman" w:cs="Times New Roman" w:hint="eastAsia"/>
          <w:sz w:val="28"/>
          <w:szCs w:val="28"/>
        </w:rPr>
        <w:t>。）日後在高宗朝，兩人又有分別立碑於洛州一地的美談，史載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敦頤為洛州刺史，百姓共樹碑於大市通衢，及敦實去職，覆刻石頌美，立於兄之碑側，時人號為‘棠棣碑’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）。綜合觀來，高祖、太宗時雖未主動參與地方建碑活動，但也不會限制百姓紀念優秀官僚的活動。</w:t>
      </w:r>
    </w:p>
    <w:p w14:paraId="511705E3" w14:textId="77777777" w:rsidR="00FA127B" w:rsidRPr="00FA127B" w:rsidRDefault="00FA127B" w:rsidP="00FA127B">
      <w:pPr>
        <w:spacing w:after="0" w:line="240" w:lineRule="auto"/>
        <w:rPr>
          <w:rFonts w:ascii="Times New Roman" w:hAnsi="Times New Roman" w:cs="Times New Roman"/>
          <w:sz w:val="28"/>
          <w:szCs w:val="28"/>
        </w:rPr>
      </w:pPr>
    </w:p>
    <w:p w14:paraId="7B49C3E8" w14:textId="4216479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武則天時期，就規定地方官未奉詔敕，不得擅自立碑。爾後，吏民為地方官樹碑頌德的活動已有具體的程序，所立的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頌德碑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亦稱之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遺愛碑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57ED9171" w14:textId="77777777" w:rsidR="00FA127B" w:rsidRPr="00FA127B" w:rsidRDefault="00FA127B" w:rsidP="00FA127B">
      <w:pPr>
        <w:spacing w:after="0" w:line="240" w:lineRule="auto"/>
        <w:rPr>
          <w:rFonts w:ascii="Times New Roman" w:hAnsi="Times New Roman" w:cs="Times New Roman"/>
          <w:sz w:val="28"/>
          <w:szCs w:val="28"/>
        </w:rPr>
      </w:pPr>
    </w:p>
    <w:p w14:paraId="4FF1871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官有異政，考秩已終，吏人立碑頌德者，皆須審詳事實，州司以狀聞奏，恩敕聽許，然後得建之。故謂之頌德碑，亦曰遺愛碑。（注：封演撰，趙貞信校注：《封氏聞見記校注》卷五，《頌德》，北京：中華書局，</w:t>
      </w:r>
      <w:r w:rsidRPr="00FA127B">
        <w:rPr>
          <w:rFonts w:ascii="Times New Roman" w:hAnsi="Times New Roman" w:cs="Times New Roman" w:hint="eastAsia"/>
          <w:sz w:val="28"/>
          <w:szCs w:val="28"/>
        </w:rPr>
        <w:t>2005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40</w:t>
      </w:r>
      <w:r w:rsidRPr="00FA127B">
        <w:rPr>
          <w:rFonts w:ascii="Times New Roman" w:hAnsi="Times New Roman" w:cs="Times New Roman" w:hint="eastAsia"/>
          <w:sz w:val="28"/>
          <w:szCs w:val="28"/>
        </w:rPr>
        <w:t>。）</w:t>
      </w:r>
    </w:p>
    <w:p w14:paraId="7FD99FC0" w14:textId="77777777" w:rsidR="00FA127B" w:rsidRPr="00FA127B" w:rsidRDefault="00FA127B" w:rsidP="00FA127B">
      <w:pPr>
        <w:spacing w:after="0" w:line="240" w:lineRule="auto"/>
        <w:rPr>
          <w:rFonts w:ascii="Times New Roman" w:hAnsi="Times New Roman" w:cs="Times New Roman"/>
          <w:sz w:val="28"/>
          <w:szCs w:val="28"/>
        </w:rPr>
      </w:pPr>
    </w:p>
    <w:p w14:paraId="5AD293B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頌德碑、遺愛碑也和考課制度結合，申請的州縣吏人必須將事實呈上，再由州衙具狀上奏後，經頒敕允許後，始得建立。目前所見遺愛碑為生碑文有六則，（注：參見表三，例</w:t>
      </w:r>
      <w:r w:rsidRPr="00FA127B">
        <w:rPr>
          <w:rFonts w:ascii="Times New Roman" w:hAnsi="Times New Roman" w:cs="Times New Roman" w:hint="eastAsia"/>
          <w:sz w:val="28"/>
          <w:szCs w:val="28"/>
        </w:rPr>
        <w:t>21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99</w:t>
      </w:r>
      <w:r w:rsidRPr="00FA127B">
        <w:rPr>
          <w:rFonts w:ascii="Times New Roman" w:hAnsi="Times New Roman" w:cs="Times New Roman" w:hint="eastAsia"/>
          <w:sz w:val="28"/>
          <w:szCs w:val="28"/>
        </w:rPr>
        <w:t>。）武則天時的為獨孤某所樹之碑：</w:t>
      </w:r>
    </w:p>
    <w:p w14:paraId="5B7AB7C3" w14:textId="77777777" w:rsidR="00FA127B" w:rsidRPr="00FA127B" w:rsidRDefault="00FA127B" w:rsidP="00FA127B">
      <w:pPr>
        <w:spacing w:after="0" w:line="240" w:lineRule="auto"/>
        <w:rPr>
          <w:rFonts w:ascii="Times New Roman" w:hAnsi="Times New Roman" w:cs="Times New Roman"/>
          <w:sz w:val="28"/>
          <w:szCs w:val="28"/>
        </w:rPr>
      </w:pPr>
    </w:p>
    <w:p w14:paraId="0DE8A89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居秩歲滿，單車告歸。邦思其仁，國詠遺愛，乃樹碑刻石。（表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22</w:t>
      </w:r>
      <w:r w:rsidRPr="00FA127B">
        <w:rPr>
          <w:rFonts w:ascii="Times New Roman" w:hAnsi="Times New Roman" w:cs="Times New Roman" w:hint="eastAsia"/>
          <w:sz w:val="28"/>
          <w:szCs w:val="28"/>
        </w:rPr>
        <w:t>）（注：《全唐文》卷二一五，陳子昂《九隴縣獨孤丞遺愛碑》，頁</w:t>
      </w:r>
      <w:r w:rsidRPr="00FA127B">
        <w:rPr>
          <w:rFonts w:ascii="Times New Roman" w:hAnsi="Times New Roman" w:cs="Times New Roman" w:hint="eastAsia"/>
          <w:sz w:val="28"/>
          <w:szCs w:val="28"/>
        </w:rPr>
        <w:t>2174</w:t>
      </w:r>
      <w:r w:rsidRPr="00FA127B">
        <w:rPr>
          <w:rFonts w:ascii="Times New Roman" w:hAnsi="Times New Roman" w:cs="Times New Roman" w:hint="eastAsia"/>
          <w:sz w:val="28"/>
          <w:szCs w:val="28"/>
        </w:rPr>
        <w:t>。）</w:t>
      </w:r>
    </w:p>
    <w:p w14:paraId="31980F75" w14:textId="77777777" w:rsidR="00FA127B" w:rsidRPr="00FA127B" w:rsidRDefault="00FA127B" w:rsidP="00FA127B">
      <w:pPr>
        <w:spacing w:after="0" w:line="240" w:lineRule="auto"/>
        <w:rPr>
          <w:rFonts w:ascii="Times New Roman" w:hAnsi="Times New Roman" w:cs="Times New Roman"/>
          <w:sz w:val="28"/>
          <w:szCs w:val="28"/>
        </w:rPr>
      </w:pPr>
    </w:p>
    <w:p w14:paraId="3195BF3E" w14:textId="2684300B"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可見是在獨孤縣丞任期結束返家後，九隴縣才得以樹立。封某的遺愛碑則是在其</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以太夫人憂去職</w:t>
      </w:r>
      <w:r>
        <w:rPr>
          <w:rFonts w:ascii="Times New Roman" w:hAnsi="Times New Roman" w:cs="Times New Roman" w:hint="eastAsia"/>
          <w:sz w:val="28"/>
          <w:szCs w:val="28"/>
        </w:rPr>
        <w:t>」</w:t>
      </w:r>
      <w:r w:rsidRPr="00FA127B">
        <w:rPr>
          <w:rFonts w:ascii="Times New Roman" w:hAnsi="Times New Roman" w:cs="Times New Roman" w:hint="eastAsia"/>
          <w:sz w:val="28"/>
          <w:szCs w:val="28"/>
        </w:rPr>
        <w:t>情況下，百姓有感於施政逾年，</w:t>
      </w:r>
      <w:r>
        <w:rPr>
          <w:rFonts w:ascii="Times New Roman" w:hAnsi="Times New Roman" w:cs="Times New Roman" w:hint="eastAsia"/>
          <w:sz w:val="28"/>
          <w:szCs w:val="28"/>
        </w:rPr>
        <w:t>「</w:t>
      </w:r>
      <w:r w:rsidRPr="00FA127B">
        <w:rPr>
          <w:rFonts w:ascii="Times New Roman" w:hAnsi="Times New Roman" w:cs="Times New Roman" w:hint="eastAsia"/>
          <w:sz w:val="28"/>
          <w:szCs w:val="28"/>
        </w:rPr>
        <w:t>然三年考績，是用未成</w:t>
      </w:r>
      <w:r>
        <w:rPr>
          <w:rFonts w:ascii="Times New Roman" w:hAnsi="Times New Roman" w:cs="Times New Roman" w:hint="eastAsia"/>
          <w:sz w:val="28"/>
          <w:szCs w:val="28"/>
        </w:rPr>
        <w:t>」</w:t>
      </w:r>
      <w:r w:rsidRPr="00FA127B">
        <w:rPr>
          <w:rFonts w:ascii="Times New Roman" w:hAnsi="Times New Roman" w:cs="Times New Roman" w:hint="eastAsia"/>
          <w:sz w:val="28"/>
          <w:szCs w:val="28"/>
        </w:rPr>
        <w:t>，建造而成（表</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21</w:t>
      </w:r>
      <w:r w:rsidRPr="00FA127B">
        <w:rPr>
          <w:rFonts w:ascii="Times New Roman" w:hAnsi="Times New Roman" w:cs="Times New Roman" w:hint="eastAsia"/>
          <w:sz w:val="28"/>
          <w:szCs w:val="28"/>
        </w:rPr>
        <w:t>）。（注：《全唐文》卷二一五，陳子昂《臨邛縣封君遺愛碑》，頁</w:t>
      </w:r>
      <w:r w:rsidRPr="00FA127B">
        <w:rPr>
          <w:rFonts w:ascii="Times New Roman" w:hAnsi="Times New Roman" w:cs="Times New Roman"/>
          <w:sz w:val="28"/>
          <w:szCs w:val="28"/>
        </w:rPr>
        <w:t>2172</w:t>
      </w:r>
      <w:r w:rsidRPr="00FA127B">
        <w:rPr>
          <w:rFonts w:ascii="Times New Roman" w:hAnsi="Times New Roman" w:cs="Times New Roman" w:hint="eastAsia"/>
          <w:sz w:val="28"/>
          <w:szCs w:val="28"/>
        </w:rPr>
        <w:t>。）玄宗開元三年（</w:t>
      </w:r>
      <w:r w:rsidRPr="00FA127B">
        <w:rPr>
          <w:rFonts w:ascii="Times New Roman" w:hAnsi="Times New Roman" w:cs="Times New Roman"/>
          <w:sz w:val="28"/>
          <w:szCs w:val="28"/>
        </w:rPr>
        <w:t>715</w:t>
      </w:r>
      <w:r w:rsidRPr="00FA127B">
        <w:rPr>
          <w:rFonts w:ascii="Times New Roman" w:hAnsi="Times New Roman" w:cs="Times New Roman" w:hint="eastAsia"/>
          <w:sz w:val="28"/>
          <w:szCs w:val="28"/>
        </w:rPr>
        <w:t>），廣州吏民為宋璟樹立遺愛碑後（表</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34</w:t>
      </w:r>
      <w:r w:rsidRPr="00FA127B">
        <w:rPr>
          <w:rFonts w:ascii="Times New Roman" w:hAnsi="Times New Roman" w:cs="Times New Roman" w:hint="eastAsia"/>
          <w:sz w:val="28"/>
          <w:szCs w:val="28"/>
        </w:rPr>
        <w:t>），（注：《全唐文》卷二〇七，張說《廣州都督嶺南按察五府經略使宋公遺愛碑》，頁</w:t>
      </w:r>
      <w:r w:rsidRPr="00FA127B">
        <w:rPr>
          <w:rFonts w:ascii="Times New Roman" w:hAnsi="Times New Roman" w:cs="Times New Roman"/>
          <w:sz w:val="28"/>
          <w:szCs w:val="28"/>
        </w:rPr>
        <w:t>2288</w:t>
      </w:r>
      <w:r w:rsidRPr="00FA127B">
        <w:rPr>
          <w:rFonts w:ascii="Times New Roman" w:hAnsi="Times New Roman" w:cs="Times New Roman" w:hint="eastAsia"/>
          <w:sz w:val="28"/>
          <w:szCs w:val="28"/>
        </w:rPr>
        <w:t>。）宋璟還因此提出停建的申請。（注：《全唐文》卷二〇七，宋璟《請停廣州立遺愛碑》，頁</w:t>
      </w:r>
      <w:r w:rsidRPr="00FA127B">
        <w:rPr>
          <w:rFonts w:ascii="Times New Roman" w:hAnsi="Times New Roman" w:cs="Times New Roman"/>
          <w:sz w:val="28"/>
          <w:szCs w:val="28"/>
        </w:rPr>
        <w:t>2092</w:t>
      </w:r>
      <w:r w:rsidRPr="00FA127B">
        <w:rPr>
          <w:rFonts w:ascii="Times New Roman" w:hAnsi="Times New Roman" w:cs="Times New Roman" w:hint="eastAsia"/>
          <w:sz w:val="28"/>
          <w:szCs w:val="28"/>
        </w:rPr>
        <w:t>。）</w:t>
      </w:r>
    </w:p>
    <w:p w14:paraId="58D668CA" w14:textId="77777777" w:rsidR="00FA127B" w:rsidRPr="00FA127B" w:rsidRDefault="00FA127B" w:rsidP="00FA127B">
      <w:pPr>
        <w:spacing w:after="0" w:line="240" w:lineRule="auto"/>
        <w:rPr>
          <w:rFonts w:ascii="Times New Roman" w:hAnsi="Times New Roman" w:cs="Times New Roman"/>
          <w:sz w:val="28"/>
          <w:szCs w:val="28"/>
        </w:rPr>
      </w:pPr>
    </w:p>
    <w:p w14:paraId="347F0139" w14:textId="68DACFF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唐代有許多不同名稱的皇帝特使經常奉命至各州，他們或是考課官人善績，或是恤隱求瘼。這些特使的數量極多，但是名目卻也混亂。（注：參考黃清連：《唐代的文官考課制度》，頁</w:t>
      </w:r>
      <w:r w:rsidRPr="00FA127B">
        <w:rPr>
          <w:rFonts w:ascii="Times New Roman" w:hAnsi="Times New Roman" w:cs="Times New Roman" w:hint="eastAsia"/>
          <w:sz w:val="28"/>
          <w:szCs w:val="28"/>
        </w:rPr>
        <w:t>146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147</w:t>
      </w:r>
      <w:r w:rsidRPr="00FA127B">
        <w:rPr>
          <w:rFonts w:ascii="Times New Roman" w:hAnsi="Times New Roman" w:cs="Times New Roman" w:hint="eastAsia"/>
          <w:sz w:val="28"/>
          <w:szCs w:val="28"/>
        </w:rPr>
        <w:t>。）中央考課地方官時，也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仰百姓即詣匭使，具狀奏聞，輒不得稽壅</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。（注：《全唐文》卷三五《元宗十六》</w:t>
      </w:r>
      <w:r>
        <w:rPr>
          <w:rFonts w:ascii="Times New Roman" w:hAnsi="Times New Roman" w:cs="Times New Roman" w:hint="eastAsia"/>
          <w:sz w:val="28"/>
          <w:szCs w:val="28"/>
        </w:rPr>
        <w:t>「</w:t>
      </w:r>
      <w:r w:rsidRPr="00FA127B">
        <w:rPr>
          <w:rFonts w:ascii="Times New Roman" w:hAnsi="Times New Roman" w:cs="Times New Roman" w:hint="eastAsia"/>
          <w:sz w:val="28"/>
          <w:szCs w:val="28"/>
        </w:rPr>
        <w:t>戒州縣擾民</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385</w:t>
      </w:r>
      <w:r w:rsidRPr="00FA127B">
        <w:rPr>
          <w:rFonts w:ascii="Times New Roman" w:hAnsi="Times New Roman" w:cs="Times New Roman" w:hint="eastAsia"/>
          <w:sz w:val="28"/>
          <w:szCs w:val="28"/>
        </w:rPr>
        <w:t>。此戒詔其中一項正是糾正</w:t>
      </w:r>
      <w:r>
        <w:rPr>
          <w:rFonts w:ascii="Times New Roman" w:hAnsi="Times New Roman" w:cs="Times New Roman" w:hint="eastAsia"/>
          <w:sz w:val="28"/>
          <w:szCs w:val="28"/>
        </w:rPr>
        <w:t>「</w:t>
      </w:r>
      <w:r w:rsidRPr="00FA127B">
        <w:rPr>
          <w:rFonts w:ascii="Times New Roman" w:hAnsi="Times New Roman" w:cs="Times New Roman" w:hint="eastAsia"/>
          <w:sz w:val="28"/>
          <w:szCs w:val="28"/>
        </w:rPr>
        <w:t>河南尹孟溫禮，雖不覺察，狀異知情，宜特寬舍。自今已後，府縣宜洗心懲革，不得更然</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。尚且值得一提，玄宗開元三年，鄭州百姓為前刺史孟溫禮建造遺愛碑（例</w:t>
      </w:r>
      <w:r w:rsidRPr="00FA127B">
        <w:rPr>
          <w:rFonts w:ascii="Times New Roman" w:hAnsi="Times New Roman" w:cs="Times New Roman" w:hint="eastAsia"/>
          <w:sz w:val="28"/>
          <w:szCs w:val="28"/>
        </w:rPr>
        <w:t>35</w:t>
      </w:r>
      <w:r w:rsidRPr="00FA127B">
        <w:rPr>
          <w:rFonts w:ascii="Times New Roman" w:hAnsi="Times New Roman" w:cs="Times New Roman" w:hint="eastAsia"/>
          <w:sz w:val="28"/>
          <w:szCs w:val="28"/>
        </w:rPr>
        <w:t>），後來因為宋璟自請停建頌碑而被取消。）百姓可以投書的特使，也可能是中央出朝巡按的御史擔任，如武則天垂拱二年（</w:t>
      </w:r>
      <w:r w:rsidRPr="00FA127B">
        <w:rPr>
          <w:rFonts w:ascii="Times New Roman" w:hAnsi="Times New Roman" w:cs="Times New Roman" w:hint="eastAsia"/>
          <w:sz w:val="28"/>
          <w:szCs w:val="28"/>
        </w:rPr>
        <w:t>689</w:t>
      </w:r>
      <w:r w:rsidRPr="00FA127B">
        <w:rPr>
          <w:rFonts w:ascii="Times New Roman" w:hAnsi="Times New Roman" w:cs="Times New Roman" w:hint="eastAsia"/>
          <w:sz w:val="28"/>
          <w:szCs w:val="28"/>
        </w:rPr>
        <w:t>），寧州立狄仁傑（</w:t>
      </w:r>
      <w:r w:rsidRPr="00FA127B">
        <w:rPr>
          <w:rFonts w:ascii="Times New Roman" w:hAnsi="Times New Roman" w:cs="Times New Roman" w:hint="eastAsia"/>
          <w:sz w:val="28"/>
          <w:szCs w:val="28"/>
        </w:rPr>
        <w:t>608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700</w:t>
      </w:r>
      <w:r w:rsidRPr="00FA127B">
        <w:rPr>
          <w:rFonts w:ascii="Times New Roman" w:hAnsi="Times New Roman" w:cs="Times New Roman" w:hint="eastAsia"/>
          <w:sz w:val="28"/>
          <w:szCs w:val="28"/>
        </w:rPr>
        <w:t>）的頌德碑：</w:t>
      </w:r>
    </w:p>
    <w:p w14:paraId="075EBA82" w14:textId="77777777" w:rsidR="00FA127B" w:rsidRPr="00FA127B" w:rsidRDefault="00FA127B" w:rsidP="00FA127B">
      <w:pPr>
        <w:spacing w:after="0" w:line="240" w:lineRule="auto"/>
        <w:rPr>
          <w:rFonts w:ascii="Times New Roman" w:hAnsi="Times New Roman" w:cs="Times New Roman"/>
          <w:sz w:val="28"/>
          <w:szCs w:val="28"/>
        </w:rPr>
      </w:pPr>
    </w:p>
    <w:p w14:paraId="5825B5B0" w14:textId="0DFC9CDD"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狄仁傑為寧州刺史。右台監察御史晉陵郭翰巡察隴右，所至多所按劾。入寧州境，耆老歌刺史德美者盈路；翰薦之於朝，征為冬官侍郎。（例</w:t>
      </w:r>
      <w:r w:rsidRPr="00FA127B">
        <w:rPr>
          <w:rFonts w:ascii="Times New Roman" w:hAnsi="Times New Roman" w:cs="Times New Roman"/>
          <w:sz w:val="28"/>
          <w:szCs w:val="28"/>
        </w:rPr>
        <w:t>201</w:t>
      </w:r>
      <w:r w:rsidRPr="00FA127B">
        <w:rPr>
          <w:rFonts w:ascii="Times New Roman" w:hAnsi="Times New Roman" w:cs="Times New Roman" w:hint="eastAsia"/>
          <w:sz w:val="28"/>
          <w:szCs w:val="28"/>
        </w:rPr>
        <w:t>）（注：司馬光：《資治通鑒》卷二〇四《唐紀二十</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則天順聖皇後》，頁</w:t>
      </w:r>
      <w:r w:rsidRPr="00FA127B">
        <w:rPr>
          <w:rFonts w:ascii="Times New Roman" w:hAnsi="Times New Roman" w:cs="Times New Roman"/>
          <w:sz w:val="28"/>
          <w:szCs w:val="28"/>
        </w:rPr>
        <w:t>6542</w:t>
      </w:r>
      <w:r w:rsidRPr="00FA127B">
        <w:rPr>
          <w:rFonts w:ascii="Times New Roman" w:hAnsi="Times New Roman" w:cs="Times New Roman" w:hint="eastAsia"/>
          <w:sz w:val="28"/>
          <w:szCs w:val="28"/>
        </w:rPr>
        <w:t>。）</w:t>
      </w:r>
    </w:p>
    <w:p w14:paraId="39B7FE13" w14:textId="77777777" w:rsidR="00FA127B" w:rsidRPr="00FA127B" w:rsidRDefault="00FA127B" w:rsidP="00FA127B">
      <w:pPr>
        <w:spacing w:after="0" w:line="240" w:lineRule="auto"/>
        <w:rPr>
          <w:rFonts w:ascii="Times New Roman" w:hAnsi="Times New Roman" w:cs="Times New Roman"/>
          <w:sz w:val="28"/>
          <w:szCs w:val="28"/>
        </w:rPr>
      </w:pPr>
    </w:p>
    <w:p w14:paraId="629AF046" w14:textId="462022B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就是全仰賴巡察御史郭翰的推薦。又如玄宗開元十三年（</w:t>
      </w:r>
      <w:r w:rsidRPr="00FA127B">
        <w:rPr>
          <w:rFonts w:ascii="Times New Roman" w:hAnsi="Times New Roman" w:cs="Times New Roman" w:hint="eastAsia"/>
          <w:sz w:val="28"/>
          <w:szCs w:val="28"/>
        </w:rPr>
        <w:t>725</w:t>
      </w:r>
      <w:r w:rsidRPr="00FA127B">
        <w:rPr>
          <w:rFonts w:ascii="Times New Roman" w:hAnsi="Times New Roman" w:cs="Times New Roman" w:hint="eastAsia"/>
          <w:sz w:val="28"/>
          <w:szCs w:val="28"/>
        </w:rPr>
        <w:t>），裴耀卿在齊州的遺愛碑建立過程（表三，例</w:t>
      </w:r>
      <w:r w:rsidRPr="00FA127B">
        <w:rPr>
          <w:rFonts w:ascii="Times New Roman" w:hAnsi="Times New Roman" w:cs="Times New Roman" w:hint="eastAsia"/>
          <w:sz w:val="28"/>
          <w:szCs w:val="28"/>
        </w:rPr>
        <w:t>39</w:t>
      </w:r>
      <w:r w:rsidRPr="00FA127B">
        <w:rPr>
          <w:rFonts w:ascii="Times New Roman" w:hAnsi="Times New Roman" w:cs="Times New Roman" w:hint="eastAsia"/>
          <w:sz w:val="28"/>
          <w:szCs w:val="28"/>
        </w:rPr>
        <w:t>），（注：《全唐文》卷三二六，王維《裴仆射齊州遺愛碑》，頁</w:t>
      </w:r>
      <w:r w:rsidRPr="00FA127B">
        <w:rPr>
          <w:rFonts w:ascii="Times New Roman" w:hAnsi="Times New Roman" w:cs="Times New Roman" w:hint="eastAsia"/>
          <w:sz w:val="28"/>
          <w:szCs w:val="28"/>
        </w:rPr>
        <w:t>3305</w:t>
      </w:r>
      <w:r w:rsidRPr="00FA127B">
        <w:rPr>
          <w:rFonts w:ascii="Times New Roman" w:hAnsi="Times New Roman" w:cs="Times New Roman" w:hint="eastAsia"/>
          <w:sz w:val="28"/>
          <w:szCs w:val="28"/>
        </w:rPr>
        <w:t>。）先</w:t>
      </w:r>
      <w:r>
        <w:rPr>
          <w:rFonts w:ascii="Times New Roman" w:hAnsi="Times New Roman" w:cs="Times New Roman" w:hint="eastAsia"/>
          <w:sz w:val="28"/>
          <w:szCs w:val="28"/>
        </w:rPr>
        <w:t>「</w:t>
      </w:r>
      <w:r w:rsidRPr="00FA127B">
        <w:rPr>
          <w:rFonts w:ascii="Times New Roman" w:hAnsi="Times New Roman" w:cs="Times New Roman" w:hint="eastAsia"/>
          <w:sz w:val="28"/>
          <w:szCs w:val="28"/>
        </w:rPr>
        <w:t>分遣中丞蔣欽緒、御史劉日政、宋珣等巡按。皆嘉公之能，奏課第一</w:t>
      </w:r>
      <w:r>
        <w:rPr>
          <w:rFonts w:ascii="Times New Roman" w:hAnsi="Times New Roman" w:cs="Times New Roman" w:hint="eastAsia"/>
          <w:sz w:val="28"/>
          <w:szCs w:val="28"/>
        </w:rPr>
        <w:t>」</w:t>
      </w:r>
      <w:r w:rsidRPr="00FA127B">
        <w:rPr>
          <w:rFonts w:ascii="Times New Roman" w:hAnsi="Times New Roman" w:cs="Times New Roman" w:hint="eastAsia"/>
          <w:sz w:val="28"/>
          <w:szCs w:val="28"/>
        </w:rPr>
        <w:t>。爾後，他轉任宣州才得以建立。</w:t>
      </w:r>
    </w:p>
    <w:p w14:paraId="6D00914F" w14:textId="77777777" w:rsidR="00FA127B" w:rsidRPr="00FA127B" w:rsidRDefault="00FA127B" w:rsidP="00FA127B">
      <w:pPr>
        <w:spacing w:after="0" w:line="240" w:lineRule="auto"/>
        <w:rPr>
          <w:rFonts w:ascii="Times New Roman" w:hAnsi="Times New Roman" w:cs="Times New Roman"/>
          <w:sz w:val="28"/>
          <w:szCs w:val="28"/>
        </w:rPr>
      </w:pPr>
    </w:p>
    <w:p w14:paraId="49D36269" w14:textId="1ED13DA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玄宗以後，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觀察使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負責奏聞地方官建生碑的事宜。如代宗大歷三年（</w:t>
      </w:r>
      <w:r w:rsidRPr="00FA127B">
        <w:rPr>
          <w:rFonts w:ascii="Times New Roman" w:hAnsi="Times New Roman" w:cs="Times New Roman" w:hint="eastAsia"/>
          <w:sz w:val="28"/>
          <w:szCs w:val="28"/>
        </w:rPr>
        <w:t>768</w:t>
      </w:r>
      <w:r w:rsidRPr="00FA127B">
        <w:rPr>
          <w:rFonts w:ascii="Times New Roman" w:hAnsi="Times New Roman" w:cs="Times New Roman" w:hint="eastAsia"/>
          <w:sz w:val="28"/>
          <w:szCs w:val="28"/>
        </w:rPr>
        <w:t>），道州百姓為元結請立生祠：</w:t>
      </w:r>
    </w:p>
    <w:p w14:paraId="4D732066" w14:textId="77777777" w:rsidR="00FA127B" w:rsidRPr="00FA127B" w:rsidRDefault="00FA127B" w:rsidP="00FA127B">
      <w:pPr>
        <w:spacing w:after="0" w:line="240" w:lineRule="auto"/>
        <w:rPr>
          <w:rFonts w:ascii="Times New Roman" w:hAnsi="Times New Roman" w:cs="Times New Roman"/>
          <w:sz w:val="28"/>
          <w:szCs w:val="28"/>
        </w:rPr>
      </w:pPr>
    </w:p>
    <w:p w14:paraId="54AEC31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既受代，百姓詣闕，請立生祠，仍乞再留。觀察使奏課第一，轉容府都督兼侍御史本管經略使，仍請禮部侍郎張謂作甘棠頌以美之。（例</w:t>
      </w:r>
      <w:r w:rsidRPr="00FA127B">
        <w:rPr>
          <w:rFonts w:ascii="Times New Roman" w:hAnsi="Times New Roman" w:cs="Times New Roman" w:hint="eastAsia"/>
          <w:sz w:val="28"/>
          <w:szCs w:val="28"/>
        </w:rPr>
        <w:t>66</w:t>
      </w:r>
      <w:r w:rsidRPr="00FA127B">
        <w:rPr>
          <w:rFonts w:ascii="Times New Roman" w:hAnsi="Times New Roman" w:cs="Times New Roman" w:hint="eastAsia"/>
          <w:sz w:val="28"/>
          <w:szCs w:val="28"/>
        </w:rPr>
        <w:t>）（注：《全唐文》卷三四四，顏真卿《唐故容州都督兼御史中丞本管經略使元君表墓碑銘》，頁</w:t>
      </w:r>
      <w:r w:rsidRPr="00FA127B">
        <w:rPr>
          <w:rFonts w:ascii="Times New Roman" w:hAnsi="Times New Roman" w:cs="Times New Roman" w:hint="eastAsia"/>
          <w:sz w:val="28"/>
          <w:szCs w:val="28"/>
        </w:rPr>
        <w:t>3494</w:t>
      </w:r>
      <w:r w:rsidRPr="00FA127B">
        <w:rPr>
          <w:rFonts w:ascii="Times New Roman" w:hAnsi="Times New Roman" w:cs="Times New Roman" w:hint="eastAsia"/>
          <w:sz w:val="28"/>
          <w:szCs w:val="28"/>
        </w:rPr>
        <w:t>。）</w:t>
      </w:r>
    </w:p>
    <w:p w14:paraId="4F803C7A" w14:textId="77777777" w:rsidR="00FA127B" w:rsidRPr="00FA127B" w:rsidRDefault="00FA127B" w:rsidP="00FA127B">
      <w:pPr>
        <w:spacing w:after="0" w:line="240" w:lineRule="auto"/>
        <w:rPr>
          <w:rFonts w:ascii="Times New Roman" w:hAnsi="Times New Roman" w:cs="Times New Roman"/>
          <w:sz w:val="28"/>
          <w:szCs w:val="28"/>
        </w:rPr>
      </w:pPr>
    </w:p>
    <w:p w14:paraId="059CE15A" w14:textId="222839E2"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元結不僅是觀察使奏課第一，而且由禮部作《甘棠頌》加以美譽。而德宗時期，韶州為前刺史徐申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作碑立生祠</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sz w:val="28"/>
          <w:szCs w:val="28"/>
        </w:rPr>
        <w:t>79</w:t>
      </w:r>
      <w:r w:rsidRPr="00FA127B">
        <w:rPr>
          <w:rFonts w:ascii="Times New Roman" w:hAnsi="Times New Roman" w:cs="Times New Roman" w:hint="eastAsia"/>
          <w:sz w:val="28"/>
          <w:szCs w:val="28"/>
        </w:rPr>
        <w:t>），（注：《全唐文》卷六三九，李翺《唐食二千戶徐公行狀》，頁</w:t>
      </w:r>
      <w:r w:rsidRPr="00FA127B">
        <w:rPr>
          <w:rFonts w:ascii="Times New Roman" w:hAnsi="Times New Roman" w:cs="Times New Roman"/>
          <w:sz w:val="28"/>
          <w:szCs w:val="28"/>
        </w:rPr>
        <w:t>6458</w:t>
      </w:r>
      <w:r w:rsidRPr="00FA127B">
        <w:rPr>
          <w:rFonts w:ascii="Times New Roman" w:hAnsi="Times New Roman" w:cs="Times New Roman" w:hint="eastAsia"/>
          <w:sz w:val="28"/>
          <w:szCs w:val="28"/>
        </w:rPr>
        <w:t>。）是曲江縣百姓五百人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以狀詣觀察使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，加上徐申</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自陳所為不足述</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，並謙遜道：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假令如百姓言，乃刺史職宜如此。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於是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觀察使嘉其讓，密以狀聞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6E7DE2AE" w14:textId="77777777" w:rsidR="00FA127B" w:rsidRPr="00FA127B" w:rsidRDefault="00FA127B" w:rsidP="00FA127B">
      <w:pPr>
        <w:spacing w:after="0" w:line="240" w:lineRule="auto"/>
        <w:rPr>
          <w:rFonts w:ascii="Times New Roman" w:hAnsi="Times New Roman" w:cs="Times New Roman"/>
          <w:sz w:val="28"/>
          <w:szCs w:val="28"/>
        </w:rPr>
      </w:pPr>
    </w:p>
    <w:p w14:paraId="6E6E14C2"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lastRenderedPageBreak/>
        <w:t>一朝建生碑超過七個者有：（注：以六個為基數，是因為表二中的事例，分布高祖至昭宣帝（</w:t>
      </w:r>
      <w:r w:rsidRPr="00FA127B">
        <w:rPr>
          <w:rFonts w:ascii="Times New Roman" w:hAnsi="Times New Roman" w:cs="Times New Roman"/>
          <w:sz w:val="28"/>
          <w:szCs w:val="28"/>
        </w:rPr>
        <w:t>21</w:t>
      </w:r>
      <w:r w:rsidRPr="00FA127B">
        <w:rPr>
          <w:rFonts w:ascii="Times New Roman" w:hAnsi="Times New Roman" w:cs="Times New Roman" w:hint="eastAsia"/>
          <w:sz w:val="28"/>
          <w:szCs w:val="28"/>
        </w:rPr>
        <w:t>帝）中</w:t>
      </w:r>
      <w:r w:rsidRPr="00FA127B">
        <w:rPr>
          <w:rFonts w:ascii="Times New Roman" w:hAnsi="Times New Roman" w:cs="Times New Roman"/>
          <w:sz w:val="28"/>
          <w:szCs w:val="28"/>
        </w:rPr>
        <w:t>18</w:t>
      </w:r>
      <w:r w:rsidRPr="00FA127B">
        <w:rPr>
          <w:rFonts w:ascii="Times New Roman" w:hAnsi="Times New Roman" w:cs="Times New Roman" w:hint="eastAsia"/>
          <w:sz w:val="28"/>
          <w:szCs w:val="28"/>
        </w:rPr>
        <w:t>帝時期，若以</w:t>
      </w:r>
      <w:r w:rsidRPr="00FA127B">
        <w:rPr>
          <w:rFonts w:ascii="Times New Roman" w:hAnsi="Times New Roman" w:cs="Times New Roman"/>
          <w:sz w:val="28"/>
          <w:szCs w:val="28"/>
        </w:rPr>
        <w:t>114</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18≈6.33</w:t>
      </w:r>
      <w:r w:rsidRPr="00FA127B">
        <w:rPr>
          <w:rFonts w:ascii="Times New Roman" w:hAnsi="Times New Roman" w:cs="Times New Roman" w:hint="eastAsia"/>
          <w:sz w:val="28"/>
          <w:szCs w:val="28"/>
        </w:rPr>
        <w:t>，是以超過</w:t>
      </w:r>
      <w:r w:rsidRPr="00FA127B">
        <w:rPr>
          <w:rFonts w:ascii="Times New Roman" w:hAnsi="Times New Roman" w:cs="Times New Roman"/>
          <w:sz w:val="28"/>
          <w:szCs w:val="28"/>
        </w:rPr>
        <w:t>7</w:t>
      </w:r>
      <w:r w:rsidRPr="00FA127B">
        <w:rPr>
          <w:rFonts w:ascii="Times New Roman" w:hAnsi="Times New Roman" w:cs="Times New Roman" w:hint="eastAsia"/>
          <w:sz w:val="28"/>
          <w:szCs w:val="28"/>
        </w:rPr>
        <w:t>者為多數。）高宗（</w:t>
      </w:r>
      <w:r w:rsidRPr="00FA127B">
        <w:rPr>
          <w:rFonts w:ascii="Times New Roman" w:hAnsi="Times New Roman" w:cs="Times New Roman"/>
          <w:sz w:val="28"/>
          <w:szCs w:val="28"/>
        </w:rPr>
        <w:t>14</w:t>
      </w:r>
      <w:r w:rsidRPr="00FA127B">
        <w:rPr>
          <w:rFonts w:ascii="Times New Roman" w:hAnsi="Times New Roman" w:cs="Times New Roman" w:hint="eastAsia"/>
          <w:sz w:val="28"/>
          <w:szCs w:val="28"/>
        </w:rPr>
        <w:t>）、武後（</w:t>
      </w:r>
      <w:r w:rsidRPr="00FA127B">
        <w:rPr>
          <w:rFonts w:ascii="Times New Roman" w:hAnsi="Times New Roman" w:cs="Times New Roman"/>
          <w:sz w:val="28"/>
          <w:szCs w:val="28"/>
        </w:rPr>
        <w:t>9</w:t>
      </w:r>
      <w:r w:rsidRPr="00FA127B">
        <w:rPr>
          <w:rFonts w:ascii="Times New Roman" w:hAnsi="Times New Roman" w:cs="Times New Roman" w:hint="eastAsia"/>
          <w:sz w:val="28"/>
          <w:szCs w:val="28"/>
        </w:rPr>
        <w:t>）、玄宗（</w:t>
      </w:r>
      <w:r w:rsidRPr="00FA127B">
        <w:rPr>
          <w:rFonts w:ascii="Times New Roman" w:hAnsi="Times New Roman" w:cs="Times New Roman"/>
          <w:sz w:val="28"/>
          <w:szCs w:val="28"/>
        </w:rPr>
        <w:t>23</w:t>
      </w:r>
      <w:r w:rsidRPr="00FA127B">
        <w:rPr>
          <w:rFonts w:ascii="Times New Roman" w:hAnsi="Times New Roman" w:cs="Times New Roman" w:hint="eastAsia"/>
          <w:sz w:val="28"/>
          <w:szCs w:val="28"/>
        </w:rPr>
        <w:t>）、肅宗（</w:t>
      </w:r>
      <w:r w:rsidRPr="00FA127B">
        <w:rPr>
          <w:rFonts w:ascii="Times New Roman" w:hAnsi="Times New Roman" w:cs="Times New Roman"/>
          <w:sz w:val="28"/>
          <w:szCs w:val="28"/>
        </w:rPr>
        <w:t>7</w:t>
      </w:r>
      <w:r w:rsidRPr="00FA127B">
        <w:rPr>
          <w:rFonts w:ascii="Times New Roman" w:hAnsi="Times New Roman" w:cs="Times New Roman" w:hint="eastAsia"/>
          <w:sz w:val="28"/>
          <w:szCs w:val="28"/>
        </w:rPr>
        <w:t>）、代宗（</w:t>
      </w:r>
      <w:r w:rsidRPr="00FA127B">
        <w:rPr>
          <w:rFonts w:ascii="Times New Roman" w:hAnsi="Times New Roman" w:cs="Times New Roman"/>
          <w:sz w:val="28"/>
          <w:szCs w:val="28"/>
        </w:rPr>
        <w:t>10</w:t>
      </w:r>
      <w:r w:rsidRPr="00FA127B">
        <w:rPr>
          <w:rFonts w:ascii="Times New Roman" w:hAnsi="Times New Roman" w:cs="Times New Roman" w:hint="eastAsia"/>
          <w:sz w:val="28"/>
          <w:szCs w:val="28"/>
        </w:rPr>
        <w:t>）、德宗（</w:t>
      </w:r>
      <w:r w:rsidRPr="00FA127B">
        <w:rPr>
          <w:rFonts w:ascii="Times New Roman" w:hAnsi="Times New Roman" w:cs="Times New Roman"/>
          <w:sz w:val="28"/>
          <w:szCs w:val="28"/>
        </w:rPr>
        <w:t>15</w:t>
      </w:r>
      <w:r w:rsidRPr="00FA127B">
        <w:rPr>
          <w:rFonts w:ascii="Times New Roman" w:hAnsi="Times New Roman" w:cs="Times New Roman" w:hint="eastAsia"/>
          <w:sz w:val="28"/>
          <w:szCs w:val="28"/>
        </w:rPr>
        <w:t>）、昭宗（</w:t>
      </w:r>
      <w:r w:rsidRPr="00FA127B">
        <w:rPr>
          <w:rFonts w:ascii="Times New Roman" w:hAnsi="Times New Roman" w:cs="Times New Roman"/>
          <w:sz w:val="28"/>
          <w:szCs w:val="28"/>
        </w:rPr>
        <w:t>7</w:t>
      </w:r>
      <w:r w:rsidRPr="00FA127B">
        <w:rPr>
          <w:rFonts w:ascii="Times New Roman" w:hAnsi="Times New Roman" w:cs="Times New Roman" w:hint="eastAsia"/>
          <w:sz w:val="28"/>
          <w:szCs w:val="28"/>
        </w:rPr>
        <w:t>）。自高宗（</w:t>
      </w:r>
      <w:r w:rsidRPr="00FA127B">
        <w:rPr>
          <w:rFonts w:ascii="Times New Roman" w:hAnsi="Times New Roman" w:cs="Times New Roman"/>
          <w:sz w:val="28"/>
          <w:szCs w:val="28"/>
        </w:rPr>
        <w:t>650—684</w:t>
      </w:r>
      <w:r w:rsidRPr="00FA127B">
        <w:rPr>
          <w:rFonts w:ascii="Times New Roman" w:hAnsi="Times New Roman" w:cs="Times New Roman" w:hint="eastAsia"/>
          <w:sz w:val="28"/>
          <w:szCs w:val="28"/>
        </w:rPr>
        <w:t>）以後建生碑的風氣鼎盛，而玄宗迄德宗（</w:t>
      </w:r>
      <w:r w:rsidRPr="00FA127B">
        <w:rPr>
          <w:rFonts w:ascii="Times New Roman" w:hAnsi="Times New Roman" w:cs="Times New Roman"/>
          <w:sz w:val="28"/>
          <w:szCs w:val="28"/>
        </w:rPr>
        <w:t>712—804</w:t>
      </w:r>
      <w:r w:rsidRPr="00FA127B">
        <w:rPr>
          <w:rFonts w:ascii="Times New Roman" w:hAnsi="Times New Roman" w:cs="Times New Roman" w:hint="eastAsia"/>
          <w:sz w:val="28"/>
          <w:szCs w:val="28"/>
        </w:rPr>
        <w:t>）是唐代地方官建碑的高峰期。（參見圖</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w:t>
      </w:r>
    </w:p>
    <w:p w14:paraId="101F57BB" w14:textId="77777777" w:rsidR="00FA127B" w:rsidRPr="00FA127B" w:rsidRDefault="00FA127B" w:rsidP="00FA127B">
      <w:pPr>
        <w:spacing w:after="0" w:line="240" w:lineRule="auto"/>
        <w:rPr>
          <w:rFonts w:ascii="Times New Roman" w:hAnsi="Times New Roman" w:cs="Times New Roman"/>
          <w:sz w:val="28"/>
          <w:szCs w:val="28"/>
        </w:rPr>
      </w:pPr>
    </w:p>
    <w:p w14:paraId="1D756126" w14:textId="77777777" w:rsidR="00FA127B" w:rsidRPr="00FA127B" w:rsidRDefault="00FA127B" w:rsidP="00FA127B">
      <w:pPr>
        <w:spacing w:after="0" w:line="240" w:lineRule="auto"/>
        <w:rPr>
          <w:rFonts w:ascii="Times New Roman" w:hAnsi="Times New Roman" w:cs="Times New Roman"/>
          <w:sz w:val="28"/>
          <w:szCs w:val="28"/>
        </w:rPr>
      </w:pPr>
    </w:p>
    <w:p w14:paraId="3B1CBBD5" w14:textId="77777777" w:rsidR="00FA127B" w:rsidRPr="00FA127B" w:rsidRDefault="00FA127B" w:rsidP="00FA127B">
      <w:pPr>
        <w:spacing w:after="0" w:line="240" w:lineRule="auto"/>
        <w:rPr>
          <w:rFonts w:ascii="Times New Roman" w:hAnsi="Times New Roman" w:cs="Times New Roman"/>
          <w:sz w:val="28"/>
          <w:szCs w:val="28"/>
        </w:rPr>
      </w:pPr>
    </w:p>
    <w:p w14:paraId="585EA9BA" w14:textId="7087FE9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唐代各朝</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數量示意圖</w:t>
      </w:r>
    </w:p>
    <w:p w14:paraId="42A22C1F" w14:textId="77777777" w:rsidR="00FA127B" w:rsidRPr="00FA127B" w:rsidRDefault="00FA127B" w:rsidP="00FA127B">
      <w:pPr>
        <w:spacing w:after="0" w:line="240" w:lineRule="auto"/>
        <w:rPr>
          <w:rFonts w:ascii="Times New Roman" w:hAnsi="Times New Roman" w:cs="Times New Roman"/>
          <w:sz w:val="28"/>
          <w:szCs w:val="28"/>
        </w:rPr>
      </w:pPr>
    </w:p>
    <w:p w14:paraId="62837C26" w14:textId="29F7E9BE"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高宗朝的</w:t>
      </w:r>
      <w:r w:rsidRPr="00FA127B">
        <w:rPr>
          <w:rFonts w:ascii="Times New Roman" w:hAnsi="Times New Roman" w:cs="Times New Roman"/>
          <w:sz w:val="28"/>
          <w:szCs w:val="28"/>
        </w:rPr>
        <w:t>14</w:t>
      </w:r>
      <w:r w:rsidRPr="00FA127B">
        <w:rPr>
          <w:rFonts w:ascii="Times New Roman" w:hAnsi="Times New Roman" w:cs="Times New Roman" w:hint="eastAsia"/>
          <w:sz w:val="28"/>
          <w:szCs w:val="28"/>
        </w:rPr>
        <w:t>件立碑祠中，除了王湛的事跡，因</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詔書遷秩，百姓攀車，立廟生祠，樹碑頌德</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sz w:val="28"/>
          <w:szCs w:val="28"/>
        </w:rPr>
        <w:t>5</w:t>
      </w:r>
      <w:r w:rsidRPr="00FA127B">
        <w:rPr>
          <w:rFonts w:ascii="Times New Roman" w:hAnsi="Times New Roman" w:cs="Times New Roman" w:hint="eastAsia"/>
          <w:sz w:val="28"/>
          <w:szCs w:val="28"/>
        </w:rPr>
        <w:t>），（注：《全唐文》卷一九三，楊炯《瀘川都督王湛神道碑》，頁</w:t>
      </w:r>
      <w:r w:rsidRPr="00FA127B">
        <w:rPr>
          <w:rFonts w:ascii="Times New Roman" w:hAnsi="Times New Roman" w:cs="Times New Roman"/>
          <w:sz w:val="28"/>
          <w:szCs w:val="28"/>
        </w:rPr>
        <w:t>1952</w:t>
      </w:r>
      <w:r w:rsidRPr="00FA127B">
        <w:rPr>
          <w:rFonts w:ascii="Times New Roman" w:hAnsi="Times New Roman" w:cs="Times New Roman" w:hint="eastAsia"/>
          <w:sz w:val="28"/>
          <w:szCs w:val="28"/>
        </w:rPr>
        <w:t>。）是建造生祠碑頌，余以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刊石頌美</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的德政碑為主。只有蘇昱事例可見德政碑文（表</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sz w:val="28"/>
          <w:szCs w:val="28"/>
        </w:rPr>
        <w:t>14</w:t>
      </w:r>
      <w:r w:rsidRPr="00FA127B">
        <w:rPr>
          <w:rFonts w:ascii="Times New Roman" w:hAnsi="Times New Roman" w:cs="Times New Roman" w:hint="eastAsia"/>
          <w:sz w:val="28"/>
          <w:szCs w:val="28"/>
        </w:rPr>
        <w:t>），大多數事跡記載簡略，或碑文漫滅不存，其過程究竟有無符合程序，不得而知。（注：史料記載簡略，如《舊唐書》卷一八五《良吏上</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王翼方傳》，頁</w:t>
      </w:r>
      <w:r w:rsidRPr="00FA127B">
        <w:rPr>
          <w:rFonts w:ascii="Times New Roman" w:hAnsi="Times New Roman" w:cs="Times New Roman"/>
          <w:sz w:val="28"/>
          <w:szCs w:val="28"/>
        </w:rPr>
        <w:t>4802</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州人為立碑頌美</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sz w:val="28"/>
          <w:szCs w:val="28"/>
        </w:rPr>
        <w:t>6</w:t>
      </w:r>
      <w:r w:rsidRPr="00FA127B">
        <w:rPr>
          <w:rFonts w:ascii="Times New Roman" w:hAnsi="Times New Roman" w:cs="Times New Roman" w:hint="eastAsia"/>
          <w:sz w:val="28"/>
          <w:szCs w:val="28"/>
        </w:rPr>
        <w:t>）。卷一五〇《裴漼傳》，頁</w:t>
      </w:r>
      <w:r w:rsidRPr="00FA127B">
        <w:rPr>
          <w:rFonts w:ascii="Times New Roman" w:hAnsi="Times New Roman" w:cs="Times New Roman"/>
          <w:sz w:val="28"/>
          <w:szCs w:val="28"/>
        </w:rPr>
        <w:t>3128</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人吏刊石頌之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。《新唐書》卷一〇六《高智周傳》，頁</w:t>
      </w:r>
      <w:r w:rsidRPr="00FA127B">
        <w:rPr>
          <w:rFonts w:ascii="Times New Roman" w:hAnsi="Times New Roman" w:cs="Times New Roman"/>
          <w:sz w:val="28"/>
          <w:szCs w:val="28"/>
        </w:rPr>
        <w:t>1041</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使刊石以頌之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。卷九〇《許圉師傳》，頁</w:t>
      </w:r>
      <w:r w:rsidRPr="00FA127B">
        <w:rPr>
          <w:rFonts w:ascii="Times New Roman" w:hAnsi="Times New Roman" w:cs="Times New Roman"/>
          <w:sz w:val="28"/>
          <w:szCs w:val="28"/>
        </w:rPr>
        <w:t>3772</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人吏刊石以頌之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。還有只見碑名，而無碑文記載，如倪濤《六藝之一錄》卷七二中收有谷州刺史裴君清德碑頌、獨孤府君德政碑、恒州刺史陶雲德政碑的名目與簡介。）或許如宋思禮為大旱而得疾的母親祈禱後，忽有泉出者庭，</w:t>
      </w:r>
      <w:r>
        <w:rPr>
          <w:rFonts w:ascii="Times New Roman" w:hAnsi="Times New Roman" w:cs="Times New Roman" w:hint="eastAsia"/>
          <w:sz w:val="28"/>
          <w:szCs w:val="28"/>
        </w:rPr>
        <w:t>「</w:t>
      </w:r>
      <w:r w:rsidRPr="00FA127B">
        <w:rPr>
          <w:rFonts w:ascii="Times New Roman" w:hAnsi="Times New Roman" w:cs="Times New Roman" w:hint="eastAsia"/>
          <w:sz w:val="28"/>
          <w:szCs w:val="28"/>
        </w:rPr>
        <w:t>縣人異之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，於是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尉柳晃為刻石頌其感</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sz w:val="28"/>
          <w:szCs w:val="28"/>
        </w:rPr>
        <w:t>15</w:t>
      </w:r>
      <w:r w:rsidRPr="00FA127B">
        <w:rPr>
          <w:rFonts w:ascii="Times New Roman" w:hAnsi="Times New Roman" w:cs="Times New Roman" w:hint="eastAsia"/>
          <w:sz w:val="28"/>
          <w:szCs w:val="28"/>
        </w:rPr>
        <w:t>）。（注：《全唐文》卷一九五，駱賓王《靈泉頌》，頁</w:t>
      </w:r>
      <w:r w:rsidRPr="00FA127B">
        <w:rPr>
          <w:rFonts w:ascii="Times New Roman" w:hAnsi="Times New Roman" w:cs="Times New Roman"/>
          <w:sz w:val="28"/>
          <w:szCs w:val="28"/>
        </w:rPr>
        <w:t>1994</w:t>
      </w:r>
      <w:r w:rsidRPr="00FA127B">
        <w:rPr>
          <w:rFonts w:ascii="Times New Roman" w:hAnsi="Times New Roman" w:cs="Times New Roman" w:hint="eastAsia"/>
          <w:sz w:val="28"/>
          <w:szCs w:val="28"/>
        </w:rPr>
        <w:t>。）又如薛元超的感應事跡：</w:t>
      </w:r>
    </w:p>
    <w:p w14:paraId="693EA44E" w14:textId="77777777" w:rsidR="00FA127B" w:rsidRPr="00FA127B" w:rsidRDefault="00FA127B" w:rsidP="00FA127B">
      <w:pPr>
        <w:spacing w:after="0" w:line="240" w:lineRule="auto"/>
        <w:rPr>
          <w:rFonts w:ascii="Times New Roman" w:hAnsi="Times New Roman" w:cs="Times New Roman"/>
          <w:sz w:val="28"/>
          <w:szCs w:val="28"/>
        </w:rPr>
      </w:pPr>
    </w:p>
    <w:p w14:paraId="233230C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在饒州六年，以仁明馭下。鄱陽北岡上，忽生芝草一株，郡人以為善政所感，共起一舍，號曰芝亭，因立碑頌德。公有馭人之術也，不亦惠乎。（例</w:t>
      </w:r>
      <w:r w:rsidRPr="00FA127B">
        <w:rPr>
          <w:rFonts w:ascii="Times New Roman" w:hAnsi="Times New Roman" w:cs="Times New Roman" w:hint="eastAsia"/>
          <w:sz w:val="28"/>
          <w:szCs w:val="28"/>
        </w:rPr>
        <w:t>17</w:t>
      </w:r>
      <w:r w:rsidRPr="00FA127B">
        <w:rPr>
          <w:rFonts w:ascii="Times New Roman" w:hAnsi="Times New Roman" w:cs="Times New Roman" w:hint="eastAsia"/>
          <w:sz w:val="28"/>
          <w:szCs w:val="28"/>
        </w:rPr>
        <w:t>）（注：《全唐文》卷一九五，楊炯《中書令汾陰公薛振行狀》，頁</w:t>
      </w:r>
      <w:r w:rsidRPr="00FA127B">
        <w:rPr>
          <w:rFonts w:ascii="Times New Roman" w:hAnsi="Times New Roman" w:cs="Times New Roman" w:hint="eastAsia"/>
          <w:sz w:val="28"/>
          <w:szCs w:val="28"/>
        </w:rPr>
        <w:t>1985</w:t>
      </w:r>
      <w:r w:rsidRPr="00FA127B">
        <w:rPr>
          <w:rFonts w:ascii="Times New Roman" w:hAnsi="Times New Roman" w:cs="Times New Roman" w:hint="eastAsia"/>
          <w:sz w:val="28"/>
          <w:szCs w:val="28"/>
        </w:rPr>
        <w:t>。）</w:t>
      </w:r>
    </w:p>
    <w:p w14:paraId="578555F2" w14:textId="77777777" w:rsidR="00FA127B" w:rsidRPr="00FA127B" w:rsidRDefault="00FA127B" w:rsidP="00FA127B">
      <w:pPr>
        <w:spacing w:after="0" w:line="240" w:lineRule="auto"/>
        <w:rPr>
          <w:rFonts w:ascii="Times New Roman" w:hAnsi="Times New Roman" w:cs="Times New Roman"/>
          <w:sz w:val="28"/>
          <w:szCs w:val="28"/>
        </w:rPr>
      </w:pPr>
    </w:p>
    <w:p w14:paraId="313F0C17" w14:textId="3535B97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也有充滿著地方百姓附會之說。不論是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靈泉</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芝亭</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的碑頌，隨著地方名勝的記載而流傳後世。（注：尹善紀等撰：《江南通志》（影印文淵閣四庫全書本）卷三三《輿地志</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古跡</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揚州府》：</w:t>
      </w:r>
      <w:r>
        <w:rPr>
          <w:rFonts w:ascii="Times New Roman" w:hAnsi="Times New Roman" w:cs="Times New Roman" w:hint="eastAsia"/>
          <w:sz w:val="28"/>
          <w:szCs w:val="28"/>
        </w:rPr>
        <w:t>「</w:t>
      </w:r>
      <w:r w:rsidRPr="00FA127B">
        <w:rPr>
          <w:rFonts w:ascii="Times New Roman" w:hAnsi="Times New Roman" w:cs="Times New Roman" w:hint="eastAsia"/>
          <w:sz w:val="28"/>
          <w:szCs w:val="28"/>
        </w:rPr>
        <w:t>孝感泉，在蕭縣舊城中。唐主簿宋思禮事繼母孝，大旱，母羸疾，禱此得泉飲之，即愈。尉柳晃為刻石頌其孝感。</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又如（宋）周輝撰、劉永翔校注，《清波雜志》，引用《明正德饒州府志》卷一《山川</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鄱陽縣》雲：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芝山在城北一里，初名土素，刺史薛振於山巔得芝草三莖，因名，舊有芝亭。</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北京：中華書局，</w:t>
      </w:r>
      <w:r w:rsidRPr="00FA127B">
        <w:rPr>
          <w:rFonts w:ascii="Times New Roman" w:hAnsi="Times New Roman" w:cs="Times New Roman" w:hint="eastAsia"/>
          <w:sz w:val="28"/>
          <w:szCs w:val="28"/>
        </w:rPr>
        <w:t>1994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337</w:t>
      </w:r>
      <w:r w:rsidRPr="00FA127B">
        <w:rPr>
          <w:rFonts w:ascii="Times New Roman" w:hAnsi="Times New Roman" w:cs="Times New Roman" w:hint="eastAsia"/>
          <w:sz w:val="28"/>
          <w:szCs w:val="28"/>
        </w:rPr>
        <w:t>。）</w:t>
      </w:r>
    </w:p>
    <w:p w14:paraId="5ABFACC4" w14:textId="77777777" w:rsidR="00FA127B" w:rsidRPr="00FA127B" w:rsidRDefault="00FA127B" w:rsidP="00FA127B">
      <w:pPr>
        <w:spacing w:after="0" w:line="240" w:lineRule="auto"/>
        <w:rPr>
          <w:rFonts w:ascii="Times New Roman" w:hAnsi="Times New Roman" w:cs="Times New Roman"/>
          <w:sz w:val="28"/>
          <w:szCs w:val="28"/>
        </w:rPr>
      </w:pPr>
    </w:p>
    <w:p w14:paraId="0653AFF3" w14:textId="4EF9D2A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高宗以後，根據《金石錄》的記載，唐代的德政碑數量明顯增多，包含追念已逝官員的德政碑。（注：參見倪濤：《六藝之一錄》卷七二《唐碑</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德政》。第一碑是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癭陶縣令李明府清德碑，下書無書撰人姓名，永徽元年</w:t>
      </w:r>
      <w:r>
        <w:rPr>
          <w:rFonts w:ascii="Times New Roman" w:hAnsi="Times New Roman" w:cs="Times New Roman" w:hint="eastAsia"/>
          <w:sz w:val="28"/>
          <w:szCs w:val="28"/>
        </w:rPr>
        <w:t>」</w:t>
      </w:r>
      <w:r w:rsidRPr="00FA127B">
        <w:rPr>
          <w:rFonts w:ascii="Times New Roman" w:hAnsi="Times New Roman" w:cs="Times New Roman" w:hint="eastAsia"/>
          <w:sz w:val="28"/>
          <w:szCs w:val="28"/>
        </w:rPr>
        <w:t>。雖然可知是立碑時間，但無法判斷是生碑或死碑，故本文未列入</w:t>
      </w:r>
      <w:r w:rsidRPr="00FA127B">
        <w:rPr>
          <w:rFonts w:ascii="Times New Roman" w:hAnsi="Times New Roman" w:cs="Times New Roman" w:hint="eastAsia"/>
          <w:sz w:val="28"/>
          <w:szCs w:val="28"/>
        </w:rPr>
        <w:t>114</w:t>
      </w:r>
      <w:r w:rsidRPr="00FA127B">
        <w:rPr>
          <w:rFonts w:ascii="Times New Roman" w:hAnsi="Times New Roman" w:cs="Times New Roman" w:hint="eastAsia"/>
          <w:sz w:val="28"/>
          <w:szCs w:val="28"/>
        </w:rPr>
        <w:t>事例中。其中，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元府君德政碑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是夏縣為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卒於官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的元思哲縣令，已無法包含於本文所討論的德政生碑之列。）玄宗朝是建造地方官頌碑最多的時代，大多刻於開元、天寶盛世（例</w:t>
      </w:r>
      <w:r w:rsidRPr="00FA127B">
        <w:rPr>
          <w:rFonts w:ascii="Times New Roman" w:hAnsi="Times New Roman" w:cs="Times New Roman" w:hint="eastAsia"/>
          <w:sz w:val="28"/>
          <w:szCs w:val="28"/>
        </w:rPr>
        <w:t>34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50</w:t>
      </w:r>
      <w:r w:rsidRPr="00FA127B">
        <w:rPr>
          <w:rFonts w:ascii="Times New Roman" w:hAnsi="Times New Roman" w:cs="Times New Roman" w:hint="eastAsia"/>
          <w:sz w:val="28"/>
          <w:szCs w:val="28"/>
        </w:rPr>
        <w:t>），不過卻有安史之亂發生後，玄宗為劍南節度史崔圓</w:t>
      </w:r>
      <w:r>
        <w:rPr>
          <w:rFonts w:ascii="Times New Roman" w:hAnsi="Times New Roman" w:cs="Times New Roman" w:hint="eastAsia"/>
          <w:sz w:val="28"/>
          <w:szCs w:val="28"/>
        </w:rPr>
        <w:t>「</w:t>
      </w:r>
      <w:r w:rsidRPr="00FA127B">
        <w:rPr>
          <w:rFonts w:ascii="Times New Roman" w:hAnsi="Times New Roman" w:cs="Times New Roman" w:hint="eastAsia"/>
          <w:sz w:val="28"/>
          <w:szCs w:val="28"/>
        </w:rPr>
        <w:t>親制遺愛碑於蜀以寵之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55</w:t>
      </w:r>
      <w:r w:rsidRPr="00FA127B">
        <w:rPr>
          <w:rFonts w:ascii="Times New Roman" w:hAnsi="Times New Roman" w:cs="Times New Roman" w:hint="eastAsia"/>
          <w:sz w:val="28"/>
          <w:szCs w:val="28"/>
        </w:rPr>
        <w:t>），可見玄宗本身喜好立碑的性格。事實上，玄宗曾命張嘉貞追述高宗永徽元年（</w:t>
      </w:r>
      <w:r w:rsidRPr="00FA127B">
        <w:rPr>
          <w:rFonts w:ascii="Times New Roman" w:hAnsi="Times New Roman" w:cs="Times New Roman" w:hint="eastAsia"/>
          <w:sz w:val="28"/>
          <w:szCs w:val="28"/>
        </w:rPr>
        <w:t>650</w:t>
      </w:r>
      <w:r w:rsidRPr="00FA127B">
        <w:rPr>
          <w:rFonts w:ascii="Times New Roman" w:hAnsi="Times New Roman" w:cs="Times New Roman" w:hint="eastAsia"/>
          <w:sz w:val="28"/>
          <w:szCs w:val="28"/>
        </w:rPr>
        <w:t>），出身宗室的癭陶縣令李懷仁之德政碑，碑文雲：</w:t>
      </w:r>
    </w:p>
    <w:p w14:paraId="5391C176" w14:textId="77777777" w:rsidR="00FA127B" w:rsidRPr="00FA127B" w:rsidRDefault="00FA127B" w:rsidP="00FA127B">
      <w:pPr>
        <w:spacing w:after="0" w:line="240" w:lineRule="auto"/>
        <w:rPr>
          <w:rFonts w:ascii="Times New Roman" w:hAnsi="Times New Roman" w:cs="Times New Roman"/>
          <w:sz w:val="28"/>
          <w:szCs w:val="28"/>
        </w:rPr>
      </w:pPr>
    </w:p>
    <w:p w14:paraId="19B7B0F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逮於今茲，彼固非美，合縣道俗等，道存名教，情據典律，鹹棲幕府，並浴儒津，以為盛德必彰。既形之於舞詠，徽風載洽，亦播之於弦管。言武城之小善，尚著歌謠；董須昌之微功，猶勒碑頌。況我君英規允暢，惠化旁流，道軼翁卿，仁跡涉□，焉可使丹書靡紀，翠碣無聞者乎！（注：《全唐文》卷二九九，張嘉貞《趙州癭陶令李懷仁德政碑》，頁</w:t>
      </w:r>
      <w:r w:rsidRPr="00FA127B">
        <w:rPr>
          <w:rFonts w:ascii="Times New Roman" w:hAnsi="Times New Roman" w:cs="Times New Roman" w:hint="eastAsia"/>
          <w:sz w:val="28"/>
          <w:szCs w:val="28"/>
        </w:rPr>
        <w:t>3038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w:t>
      </w:r>
    </w:p>
    <w:p w14:paraId="370C0F07" w14:textId="77777777" w:rsidR="00FA127B" w:rsidRPr="00FA127B" w:rsidRDefault="00FA127B" w:rsidP="00FA127B">
      <w:pPr>
        <w:spacing w:after="0" w:line="240" w:lineRule="auto"/>
        <w:rPr>
          <w:rFonts w:ascii="Times New Roman" w:hAnsi="Times New Roman" w:cs="Times New Roman"/>
          <w:sz w:val="28"/>
          <w:szCs w:val="28"/>
        </w:rPr>
      </w:pPr>
    </w:p>
    <w:p w14:paraId="64A95496" w14:textId="0418879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雖然充滿官樣文字，但也透露歌謠、碑頌的風氣。玄宗朝的德政碑，不只追記在世宗室如</w:t>
      </w:r>
      <w:r>
        <w:rPr>
          <w:rFonts w:ascii="Times New Roman" w:hAnsi="Times New Roman" w:cs="Times New Roman" w:hint="eastAsia"/>
          <w:sz w:val="28"/>
          <w:szCs w:val="28"/>
        </w:rPr>
        <w:t>「</w:t>
      </w:r>
      <w:r w:rsidRPr="00FA127B">
        <w:rPr>
          <w:rFonts w:ascii="Times New Roman" w:hAnsi="Times New Roman" w:cs="Times New Roman" w:hint="eastAsia"/>
          <w:sz w:val="28"/>
          <w:szCs w:val="28"/>
        </w:rPr>
        <w:t>濟源令李造遺愛碑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42</w:t>
      </w:r>
      <w:r w:rsidRPr="00FA127B">
        <w:rPr>
          <w:rFonts w:ascii="Times New Roman" w:hAnsi="Times New Roman" w:cs="Times New Roman" w:hint="eastAsia"/>
          <w:sz w:val="28"/>
          <w:szCs w:val="28"/>
        </w:rPr>
        <w:t>），也有晉升中央高級官員後，由朝廷指派書寫與建造，如監察御史平冽撰寫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濟源令房管遺愛碑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48</w:t>
      </w:r>
      <w:r w:rsidRPr="00FA127B">
        <w:rPr>
          <w:rFonts w:ascii="Times New Roman" w:hAnsi="Times New Roman" w:cs="Times New Roman" w:hint="eastAsia"/>
          <w:sz w:val="28"/>
          <w:szCs w:val="28"/>
        </w:rPr>
        <w:t>）。（注：倪濤《六藝之一錄》卷七二引集古錄目說明李造是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唐之宗室，自濟源令入為（闕）</w:t>
      </w:r>
      <w:r>
        <w:rPr>
          <w:rFonts w:ascii="Times New Roman" w:hAnsi="Times New Roman" w:cs="Times New Roman" w:hint="eastAsia"/>
          <w:sz w:val="28"/>
          <w:szCs w:val="28"/>
        </w:rPr>
        <w:t>」</w:t>
      </w:r>
      <w:r w:rsidRPr="00FA127B">
        <w:rPr>
          <w:rFonts w:ascii="Times New Roman" w:hAnsi="Times New Roman" w:cs="Times New Roman" w:hint="eastAsia"/>
          <w:sz w:val="28"/>
          <w:szCs w:val="28"/>
        </w:rPr>
        <w:t>。房管的碑是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監察御史平冽撰、河陽縣令徐浩書，房公名管，清河人，嘗為濟源令，冽作頌時，管為給事中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4F1EDE8D" w14:textId="77777777" w:rsidR="00FA127B" w:rsidRPr="00FA127B" w:rsidRDefault="00FA127B" w:rsidP="00FA127B">
      <w:pPr>
        <w:spacing w:after="0" w:line="240" w:lineRule="auto"/>
        <w:rPr>
          <w:rFonts w:ascii="Times New Roman" w:hAnsi="Times New Roman" w:cs="Times New Roman"/>
          <w:sz w:val="28"/>
          <w:szCs w:val="28"/>
        </w:rPr>
      </w:pPr>
    </w:p>
    <w:p w14:paraId="6E4C9BD0" w14:textId="64D447C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代宗迄德宗時期，國政已走下坡，雖有陜州叛將周智光</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自立生祠，俾其下賽</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的事例（例</w:t>
      </w:r>
      <w:r w:rsidRPr="00FA127B">
        <w:rPr>
          <w:rFonts w:ascii="Times New Roman" w:hAnsi="Times New Roman" w:cs="Times New Roman" w:hint="eastAsia"/>
          <w:sz w:val="28"/>
          <w:szCs w:val="28"/>
        </w:rPr>
        <w:t>64</w:t>
      </w:r>
      <w:r w:rsidRPr="00FA127B">
        <w:rPr>
          <w:rFonts w:ascii="Times New Roman" w:hAnsi="Times New Roman" w:cs="Times New Roman" w:hint="eastAsia"/>
          <w:sz w:val="28"/>
          <w:szCs w:val="28"/>
        </w:rPr>
        <w:t>），但不論德政碑記文，或如《新舊唐書》本傳中，李勉的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吏人詣闕，代宗許之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70</w:t>
      </w:r>
      <w:r w:rsidRPr="00FA127B">
        <w:rPr>
          <w:rFonts w:ascii="Times New Roman" w:hAnsi="Times New Roman" w:cs="Times New Roman" w:hint="eastAsia"/>
          <w:sz w:val="28"/>
          <w:szCs w:val="28"/>
        </w:rPr>
        <w:t>）、孫成的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郡人請立碑頌德，優詔褒美</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83</w:t>
      </w:r>
      <w:r w:rsidRPr="00FA127B">
        <w:rPr>
          <w:rFonts w:ascii="Times New Roman" w:hAnsi="Times New Roman" w:cs="Times New Roman" w:hint="eastAsia"/>
          <w:sz w:val="28"/>
          <w:szCs w:val="28"/>
        </w:rPr>
        <w:t>）等事跡，約有半數左右符合程序。（注：代宗至德宗朝共</w:t>
      </w:r>
      <w:r w:rsidRPr="00FA127B">
        <w:rPr>
          <w:rFonts w:ascii="Times New Roman" w:hAnsi="Times New Roman" w:cs="Times New Roman" w:hint="eastAsia"/>
          <w:sz w:val="28"/>
          <w:szCs w:val="28"/>
        </w:rPr>
        <w:t>25</w:t>
      </w:r>
      <w:r w:rsidRPr="00FA127B">
        <w:rPr>
          <w:rFonts w:ascii="Times New Roman" w:hAnsi="Times New Roman" w:cs="Times New Roman" w:hint="eastAsia"/>
          <w:sz w:val="28"/>
          <w:szCs w:val="28"/>
        </w:rPr>
        <w:t>例，即例</w:t>
      </w:r>
      <w:r w:rsidRPr="00FA127B">
        <w:rPr>
          <w:rFonts w:ascii="Times New Roman" w:hAnsi="Times New Roman" w:cs="Times New Roman" w:hint="eastAsia"/>
          <w:sz w:val="28"/>
          <w:szCs w:val="28"/>
        </w:rPr>
        <w:t>64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88</w:t>
      </w:r>
      <w:r w:rsidRPr="00FA127B">
        <w:rPr>
          <w:rFonts w:ascii="Times New Roman" w:hAnsi="Times New Roman" w:cs="Times New Roman" w:hint="eastAsia"/>
          <w:sz w:val="28"/>
          <w:szCs w:val="28"/>
        </w:rPr>
        <w:t>，合法事跡有</w:t>
      </w:r>
      <w:r w:rsidRPr="00FA127B">
        <w:rPr>
          <w:rFonts w:ascii="Times New Roman" w:hAnsi="Times New Roman" w:cs="Times New Roman" w:hint="eastAsia"/>
          <w:sz w:val="28"/>
          <w:szCs w:val="28"/>
        </w:rPr>
        <w:t>13</w:t>
      </w:r>
      <w:r w:rsidRPr="00FA127B">
        <w:rPr>
          <w:rFonts w:ascii="Times New Roman" w:hAnsi="Times New Roman" w:cs="Times New Roman" w:hint="eastAsia"/>
          <w:sz w:val="28"/>
          <w:szCs w:val="28"/>
        </w:rPr>
        <w:t>例約占</w:t>
      </w:r>
      <w:r w:rsidRPr="00FA127B">
        <w:rPr>
          <w:rFonts w:ascii="Times New Roman" w:hAnsi="Times New Roman" w:cs="Times New Roman" w:hint="eastAsia"/>
          <w:sz w:val="28"/>
          <w:szCs w:val="28"/>
        </w:rPr>
        <w:t>52%</w:t>
      </w:r>
      <w:r w:rsidRPr="00FA127B">
        <w:rPr>
          <w:rFonts w:ascii="Times New Roman" w:hAnsi="Times New Roman" w:cs="Times New Roman" w:hint="eastAsia"/>
          <w:sz w:val="28"/>
          <w:szCs w:val="28"/>
        </w:rPr>
        <w:t>。其中例</w:t>
      </w:r>
      <w:r w:rsidRPr="00FA127B">
        <w:rPr>
          <w:rFonts w:ascii="Times New Roman" w:hAnsi="Times New Roman" w:cs="Times New Roman" w:hint="eastAsia"/>
          <w:sz w:val="28"/>
          <w:szCs w:val="28"/>
        </w:rPr>
        <w:t>69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88</w:t>
      </w:r>
      <w:r w:rsidRPr="00FA127B">
        <w:rPr>
          <w:rFonts w:ascii="Times New Roman" w:hAnsi="Times New Roman" w:cs="Times New Roman" w:hint="eastAsia"/>
          <w:sz w:val="28"/>
          <w:szCs w:val="28"/>
        </w:rPr>
        <w:t>共</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例有德政碑記文。（參見表三））迄唐末，合法的碑頌仍占大多數，（注：例</w:t>
      </w:r>
      <w:r w:rsidRPr="00FA127B">
        <w:rPr>
          <w:rFonts w:ascii="Times New Roman" w:hAnsi="Times New Roman" w:cs="Times New Roman" w:hint="eastAsia"/>
          <w:sz w:val="28"/>
          <w:szCs w:val="28"/>
        </w:rPr>
        <w:t>89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114</w:t>
      </w:r>
      <w:r w:rsidRPr="00FA127B">
        <w:rPr>
          <w:rFonts w:ascii="Times New Roman" w:hAnsi="Times New Roman" w:cs="Times New Roman" w:hint="eastAsia"/>
          <w:sz w:val="28"/>
          <w:szCs w:val="28"/>
        </w:rPr>
        <w:t>中，</w:t>
      </w:r>
      <w:r w:rsidRPr="00FA127B">
        <w:rPr>
          <w:rFonts w:ascii="Times New Roman" w:hAnsi="Times New Roman" w:cs="Times New Roman" w:hint="eastAsia"/>
          <w:sz w:val="28"/>
          <w:szCs w:val="28"/>
        </w:rPr>
        <w:t>26</w:t>
      </w:r>
      <w:r w:rsidRPr="00FA127B">
        <w:rPr>
          <w:rFonts w:ascii="Times New Roman" w:hAnsi="Times New Roman" w:cs="Times New Roman" w:hint="eastAsia"/>
          <w:sz w:val="28"/>
          <w:szCs w:val="28"/>
        </w:rPr>
        <w:t>例中有</w:t>
      </w:r>
      <w:r w:rsidRPr="00FA127B">
        <w:rPr>
          <w:rFonts w:ascii="Times New Roman" w:hAnsi="Times New Roman" w:cs="Times New Roman" w:hint="eastAsia"/>
          <w:sz w:val="28"/>
          <w:szCs w:val="28"/>
        </w:rPr>
        <w:t>20</w:t>
      </w:r>
      <w:r w:rsidRPr="00FA127B">
        <w:rPr>
          <w:rFonts w:ascii="Times New Roman" w:hAnsi="Times New Roman" w:cs="Times New Roman" w:hint="eastAsia"/>
          <w:sz w:val="28"/>
          <w:szCs w:val="28"/>
        </w:rPr>
        <w:t>例是為合法之碑，約占</w:t>
      </w:r>
      <w:r w:rsidRPr="00FA127B">
        <w:rPr>
          <w:rFonts w:ascii="Times New Roman" w:hAnsi="Times New Roman" w:cs="Times New Roman" w:hint="eastAsia"/>
          <w:sz w:val="28"/>
          <w:szCs w:val="28"/>
        </w:rPr>
        <w:t>77%</w:t>
      </w:r>
      <w:r w:rsidRPr="00FA127B">
        <w:rPr>
          <w:rFonts w:ascii="Times New Roman" w:hAnsi="Times New Roman" w:cs="Times New Roman" w:hint="eastAsia"/>
          <w:sz w:val="28"/>
          <w:szCs w:val="28"/>
        </w:rPr>
        <w:t>。合法之碑中，例</w:t>
      </w:r>
      <w:r w:rsidRPr="00FA127B">
        <w:rPr>
          <w:rFonts w:ascii="Times New Roman" w:hAnsi="Times New Roman" w:cs="Times New Roman" w:hint="eastAsia"/>
          <w:sz w:val="28"/>
          <w:szCs w:val="28"/>
        </w:rPr>
        <w:t>91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112</w:t>
      </w:r>
      <w:r w:rsidRPr="00FA127B">
        <w:rPr>
          <w:rFonts w:ascii="Times New Roman" w:hAnsi="Times New Roman" w:cs="Times New Roman" w:hint="eastAsia"/>
          <w:sz w:val="28"/>
          <w:szCs w:val="28"/>
        </w:rPr>
        <w:t>有生祠德政碑記文。（參見表三））包括</w:t>
      </w:r>
      <w:r>
        <w:rPr>
          <w:rFonts w:ascii="Times New Roman" w:hAnsi="Times New Roman" w:cs="Times New Roman" w:hint="eastAsia"/>
          <w:sz w:val="28"/>
          <w:szCs w:val="28"/>
        </w:rPr>
        <w:t>「</w:t>
      </w:r>
      <w:r w:rsidRPr="00FA127B">
        <w:rPr>
          <w:rFonts w:ascii="Times New Roman" w:hAnsi="Times New Roman" w:cs="Times New Roman" w:hint="eastAsia"/>
          <w:sz w:val="28"/>
          <w:szCs w:val="28"/>
        </w:rPr>
        <w:t>破黃巢、平朱玫之叛有功於一時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者，卻被後世譏為事跡固無足取的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魏博節度使何進滔德政碑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102</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王重榮德政碑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107</w:t>
      </w:r>
      <w:r w:rsidRPr="00FA127B">
        <w:rPr>
          <w:rFonts w:ascii="Times New Roman" w:hAnsi="Times New Roman" w:cs="Times New Roman" w:hint="eastAsia"/>
          <w:sz w:val="28"/>
          <w:szCs w:val="28"/>
        </w:rPr>
        <w:t>）。（注：倪濤《六藝之一錄》卷七二，指出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滔，文宗時為魏博節度使，文宗詔公權為撰德政碑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考重榮之碑，豈不欲垂美名於千載，而其惡終暴於後世者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。）此時，中央立碑或有穩定政局的考慮，而地方軍政長官以獲立碑為榮，乃至於地方百姓積極參與，在在反映來自朝廷的正式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官譽</w:t>
      </w:r>
      <w:r>
        <w:rPr>
          <w:rFonts w:ascii="Times New Roman" w:hAnsi="Times New Roman" w:cs="Times New Roman" w:hint="eastAsia"/>
          <w:sz w:val="28"/>
          <w:szCs w:val="28"/>
        </w:rPr>
        <w:t>」</w:t>
      </w:r>
      <w:r w:rsidRPr="00FA127B">
        <w:rPr>
          <w:rFonts w:ascii="Times New Roman" w:hAnsi="Times New Roman" w:cs="Times New Roman" w:hint="eastAsia"/>
          <w:sz w:val="28"/>
          <w:szCs w:val="28"/>
        </w:rPr>
        <w:t>，仍相當有吸引力。申請建造碑祠的事例中，也不乏確有實跡的官員，如嶺南節度史、廣州刺史的盧鈞：</w:t>
      </w:r>
    </w:p>
    <w:p w14:paraId="0C027D8A" w14:textId="77777777" w:rsidR="00FA127B" w:rsidRPr="00FA127B" w:rsidRDefault="00FA127B" w:rsidP="00FA127B">
      <w:pPr>
        <w:spacing w:after="0" w:line="240" w:lineRule="auto"/>
        <w:rPr>
          <w:rFonts w:ascii="Times New Roman" w:hAnsi="Times New Roman" w:cs="Times New Roman"/>
          <w:sz w:val="28"/>
          <w:szCs w:val="28"/>
        </w:rPr>
      </w:pPr>
    </w:p>
    <w:p w14:paraId="5696DE17"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鈞性仁恕，為政廉潔，請監軍領市舶使，己一不幹預。自貞元已來，衣冠得罪流放嶺表者，因而物故，子孫貧悴，雖遇赦不能自還。凡在封境者，鈞減俸錢為營槥櫝。其家疾病死喪，則為之醫藥殯殮，孤兒稚女，為之婚嫁，凡數百家。由是山越之俗，服其德義，令不嚴而人化。三年將代，華蠻數千人詣闕請立生祠，銘功頌德。（例</w:t>
      </w:r>
      <w:r w:rsidRPr="00FA127B">
        <w:rPr>
          <w:rFonts w:ascii="Times New Roman" w:hAnsi="Times New Roman" w:cs="Times New Roman"/>
          <w:sz w:val="28"/>
          <w:szCs w:val="28"/>
        </w:rPr>
        <w:t>101</w:t>
      </w:r>
      <w:r w:rsidRPr="00FA127B">
        <w:rPr>
          <w:rFonts w:ascii="Times New Roman" w:hAnsi="Times New Roman" w:cs="Times New Roman" w:hint="eastAsia"/>
          <w:sz w:val="28"/>
          <w:szCs w:val="28"/>
        </w:rPr>
        <w:t>）（注：《舊唐書》卷一五〇《盧鈞傳》，頁</w:t>
      </w:r>
      <w:r w:rsidRPr="00FA127B">
        <w:rPr>
          <w:rFonts w:ascii="Times New Roman" w:hAnsi="Times New Roman" w:cs="Times New Roman"/>
          <w:sz w:val="28"/>
          <w:szCs w:val="28"/>
        </w:rPr>
        <w:t>4592</w:t>
      </w:r>
      <w:r w:rsidRPr="00FA127B">
        <w:rPr>
          <w:rFonts w:ascii="Times New Roman" w:hAnsi="Times New Roman" w:cs="Times New Roman" w:hint="eastAsia"/>
          <w:sz w:val="28"/>
          <w:szCs w:val="28"/>
        </w:rPr>
        <w:t>。）</w:t>
      </w:r>
    </w:p>
    <w:p w14:paraId="74D2F2B7" w14:textId="77777777" w:rsidR="00FA127B" w:rsidRPr="00FA127B" w:rsidRDefault="00FA127B" w:rsidP="00FA127B">
      <w:pPr>
        <w:spacing w:after="0" w:line="240" w:lineRule="auto"/>
        <w:rPr>
          <w:rFonts w:ascii="Times New Roman" w:hAnsi="Times New Roman" w:cs="Times New Roman"/>
          <w:sz w:val="28"/>
          <w:szCs w:val="28"/>
        </w:rPr>
      </w:pPr>
    </w:p>
    <w:p w14:paraId="5BB658EE" w14:textId="5F146A40"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遠在廣州的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華蠻</w:t>
      </w:r>
      <w:r>
        <w:rPr>
          <w:rFonts w:ascii="Times New Roman" w:hAnsi="Times New Roman" w:cs="Times New Roman" w:hint="eastAsia"/>
          <w:sz w:val="28"/>
          <w:szCs w:val="28"/>
        </w:rPr>
        <w:t>」</w:t>
      </w:r>
      <w:r w:rsidRPr="00FA127B">
        <w:rPr>
          <w:rFonts w:ascii="Times New Roman" w:hAnsi="Times New Roman" w:cs="Times New Roman" w:hint="eastAsia"/>
          <w:sz w:val="28"/>
          <w:szCs w:val="28"/>
        </w:rPr>
        <w:t>數千人詣闕請立生祠，其聲勢之浩大，所費之貲，可想而見。直到唐朝最終，史書上還記載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福建百姓僧道詣闕，請為節度使王審知立德政碑，從之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sz w:val="28"/>
          <w:szCs w:val="28"/>
        </w:rPr>
        <w:t>114</w:t>
      </w:r>
      <w:r w:rsidRPr="00FA127B">
        <w:rPr>
          <w:rFonts w:ascii="Times New Roman" w:hAnsi="Times New Roman" w:cs="Times New Roman" w:hint="eastAsia"/>
          <w:sz w:val="28"/>
          <w:szCs w:val="28"/>
        </w:rPr>
        <w:t>）。（注：《舊唐書》卷二〇《哀帝本紀》，頁</w:t>
      </w:r>
      <w:r w:rsidRPr="00FA127B">
        <w:rPr>
          <w:rFonts w:ascii="Times New Roman" w:hAnsi="Times New Roman" w:cs="Times New Roman"/>
          <w:sz w:val="28"/>
          <w:szCs w:val="28"/>
        </w:rPr>
        <w:t>805</w:t>
      </w:r>
      <w:r w:rsidRPr="00FA127B">
        <w:rPr>
          <w:rFonts w:ascii="Times New Roman" w:hAnsi="Times New Roman" w:cs="Times New Roman" w:hint="eastAsia"/>
          <w:sz w:val="28"/>
          <w:szCs w:val="28"/>
        </w:rPr>
        <w:t>。）可見，即使中央對地方毫無控制能力了，依舊有合法的請碑活動。</w:t>
      </w:r>
    </w:p>
    <w:p w14:paraId="7D7E8570" w14:textId="77777777" w:rsidR="00FA127B" w:rsidRPr="00FA127B" w:rsidRDefault="00FA127B" w:rsidP="00FA127B">
      <w:pPr>
        <w:spacing w:after="0" w:line="240" w:lineRule="auto"/>
        <w:rPr>
          <w:rFonts w:ascii="Times New Roman" w:hAnsi="Times New Roman" w:cs="Times New Roman"/>
          <w:sz w:val="28"/>
          <w:szCs w:val="28"/>
        </w:rPr>
      </w:pPr>
    </w:p>
    <w:p w14:paraId="79D217D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（二）地點</w:t>
      </w:r>
    </w:p>
    <w:p w14:paraId="0BEA74FF" w14:textId="77777777" w:rsidR="00FA127B" w:rsidRPr="00FA127B" w:rsidRDefault="00FA127B" w:rsidP="00FA127B">
      <w:pPr>
        <w:spacing w:after="0" w:line="240" w:lineRule="auto"/>
        <w:rPr>
          <w:rFonts w:ascii="Times New Roman" w:hAnsi="Times New Roman" w:cs="Times New Roman"/>
          <w:sz w:val="28"/>
          <w:szCs w:val="28"/>
        </w:rPr>
      </w:pPr>
    </w:p>
    <w:p w14:paraId="3C9709E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若以淮水為東半部的南、北分界，長安京城是東西的分界點，則建碑於北者有</w:t>
      </w:r>
      <w:r w:rsidRPr="00FA127B">
        <w:rPr>
          <w:rFonts w:ascii="Times New Roman" w:hAnsi="Times New Roman" w:cs="Times New Roman" w:hint="eastAsia"/>
          <w:sz w:val="28"/>
          <w:szCs w:val="28"/>
        </w:rPr>
        <w:t>71</w:t>
      </w:r>
      <w:r w:rsidRPr="00FA127B">
        <w:rPr>
          <w:rFonts w:ascii="Times New Roman" w:hAnsi="Times New Roman" w:cs="Times New Roman" w:hint="eastAsia"/>
          <w:sz w:val="28"/>
          <w:szCs w:val="28"/>
        </w:rPr>
        <w:t>件，於南者有</w:t>
      </w:r>
      <w:r w:rsidRPr="00FA127B">
        <w:rPr>
          <w:rFonts w:ascii="Times New Roman" w:hAnsi="Times New Roman" w:cs="Times New Roman" w:hint="eastAsia"/>
          <w:sz w:val="28"/>
          <w:szCs w:val="28"/>
        </w:rPr>
        <w:t>35</w:t>
      </w:r>
      <w:r w:rsidRPr="00FA127B">
        <w:rPr>
          <w:rFonts w:ascii="Times New Roman" w:hAnsi="Times New Roman" w:cs="Times New Roman" w:hint="eastAsia"/>
          <w:sz w:val="28"/>
          <w:szCs w:val="28"/>
        </w:rPr>
        <w:t>件，於西者有</w:t>
      </w: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件，於西南方有</w:t>
      </w: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件。（注：</w:t>
      </w:r>
      <w:r w:rsidRPr="00FA127B">
        <w:rPr>
          <w:rFonts w:ascii="Times New Roman" w:hAnsi="Times New Roman" w:cs="Times New Roman" w:hint="eastAsia"/>
          <w:sz w:val="28"/>
          <w:szCs w:val="28"/>
        </w:rPr>
        <w:t>114</w:t>
      </w:r>
      <w:r w:rsidRPr="00FA127B">
        <w:rPr>
          <w:rFonts w:ascii="Times New Roman" w:hAnsi="Times New Roman" w:cs="Times New Roman" w:hint="eastAsia"/>
          <w:sz w:val="28"/>
          <w:szCs w:val="28"/>
        </w:rPr>
        <w:t>事例中，例</w:t>
      </w:r>
      <w:r w:rsidRPr="00FA127B">
        <w:rPr>
          <w:rFonts w:ascii="Times New Roman" w:hAnsi="Times New Roman" w:cs="Times New Roman" w:hint="eastAsia"/>
          <w:sz w:val="28"/>
          <w:szCs w:val="28"/>
        </w:rPr>
        <w:t>17</w:t>
      </w:r>
      <w:r w:rsidRPr="00FA127B">
        <w:rPr>
          <w:rFonts w:ascii="Times New Roman" w:hAnsi="Times New Roman" w:cs="Times New Roman" w:hint="eastAsia"/>
          <w:sz w:val="28"/>
          <w:szCs w:val="28"/>
        </w:rPr>
        <w:t>有</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處，例</w:t>
      </w:r>
      <w:r w:rsidRPr="00FA127B">
        <w:rPr>
          <w:rFonts w:ascii="Times New Roman" w:hAnsi="Times New Roman" w:cs="Times New Roman" w:hint="eastAsia"/>
          <w:sz w:val="28"/>
          <w:szCs w:val="28"/>
        </w:rPr>
        <w:t>56</w:t>
      </w:r>
      <w:r w:rsidRPr="00FA127B">
        <w:rPr>
          <w:rFonts w:ascii="Times New Roman" w:hAnsi="Times New Roman" w:cs="Times New Roman" w:hint="eastAsia"/>
          <w:sz w:val="28"/>
          <w:szCs w:val="28"/>
        </w:rPr>
        <w:t>有</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州，但不知地點，故不計算。又有些事件的地點出現超過一處，如例</w:t>
      </w:r>
      <w:r w:rsidRPr="00FA127B">
        <w:rPr>
          <w:rFonts w:ascii="Times New Roman" w:hAnsi="Times New Roman" w:cs="Times New Roman" w:hint="eastAsia"/>
          <w:sz w:val="28"/>
          <w:szCs w:val="28"/>
        </w:rPr>
        <w:t>22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），總合為</w:t>
      </w:r>
      <w:r w:rsidRPr="00FA127B">
        <w:rPr>
          <w:rFonts w:ascii="Times New Roman" w:hAnsi="Times New Roman" w:cs="Times New Roman" w:hint="eastAsia"/>
          <w:sz w:val="28"/>
          <w:szCs w:val="28"/>
        </w:rPr>
        <w:t>124</w:t>
      </w:r>
      <w:r w:rsidRPr="00FA127B">
        <w:rPr>
          <w:rFonts w:ascii="Times New Roman" w:hAnsi="Times New Roman" w:cs="Times New Roman" w:hint="eastAsia"/>
          <w:sz w:val="28"/>
          <w:szCs w:val="28"/>
        </w:rPr>
        <w:t>地。）可見建碑活動仍是以北方為</w:t>
      </w:r>
      <w:r w:rsidRPr="00FA127B">
        <w:rPr>
          <w:rFonts w:ascii="Times New Roman" w:hAnsi="Times New Roman" w:cs="Times New Roman" w:hint="eastAsia"/>
          <w:sz w:val="28"/>
          <w:szCs w:val="28"/>
        </w:rPr>
        <w:lastRenderedPageBreak/>
        <w:t>多，分布在黃河下遊至淮水流域的精華區，包括京兆府（</w:t>
      </w: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）、河南府（</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）、滑州（</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）、常州（</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）和華州（</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）在內，在兩京之外，魏州有</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件，是較為特殊之處。（注：毛漢光：《唐末五代政治社會之研究——魏博二百年史論》，《歷史語言研究所集刊》</w:t>
      </w:r>
      <w:r w:rsidRPr="00FA127B">
        <w:rPr>
          <w:rFonts w:ascii="Times New Roman" w:hAnsi="Times New Roman" w:cs="Times New Roman" w:hint="eastAsia"/>
          <w:sz w:val="28"/>
          <w:szCs w:val="28"/>
        </w:rPr>
        <w:t>50</w:t>
      </w:r>
      <w:r w:rsidRPr="00FA127B">
        <w:rPr>
          <w:rFonts w:ascii="Times New Roman" w:hAnsi="Times New Roman" w:cs="Times New Roman" w:hint="eastAsia"/>
          <w:sz w:val="28"/>
          <w:szCs w:val="28"/>
        </w:rPr>
        <w:t>本</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分，</w:t>
      </w:r>
      <w:r w:rsidRPr="00FA127B">
        <w:rPr>
          <w:rFonts w:ascii="Times New Roman" w:hAnsi="Times New Roman" w:cs="Times New Roman" w:hint="eastAsia"/>
          <w:sz w:val="28"/>
          <w:szCs w:val="28"/>
        </w:rPr>
        <w:t>1979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301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360</w:t>
      </w:r>
      <w:r w:rsidRPr="00FA127B">
        <w:rPr>
          <w:rFonts w:ascii="Times New Roman" w:hAnsi="Times New Roman" w:cs="Times New Roman" w:hint="eastAsia"/>
          <w:sz w:val="28"/>
          <w:szCs w:val="28"/>
        </w:rPr>
        <w:t>。）南方的襄陽（</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）和揚州（</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）是中古以來的重鎮，而最南方的廣州占</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件，則是相當受注目的地方。（參見圖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p>
    <w:p w14:paraId="09644774" w14:textId="77777777" w:rsidR="00FA127B" w:rsidRPr="00FA127B" w:rsidRDefault="00FA127B" w:rsidP="00FA127B">
      <w:pPr>
        <w:spacing w:after="0" w:line="240" w:lineRule="auto"/>
        <w:rPr>
          <w:rFonts w:ascii="Times New Roman" w:hAnsi="Times New Roman" w:cs="Times New Roman"/>
          <w:sz w:val="28"/>
          <w:szCs w:val="28"/>
        </w:rPr>
      </w:pPr>
    </w:p>
    <w:p w14:paraId="6715E0C4" w14:textId="1AF2553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魏州所建之碑祠，除了田弘正是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請奉制以一百九十二字付守臣（李）愬，銘之石，用申約束</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91</w:t>
      </w:r>
      <w:r w:rsidRPr="00FA127B">
        <w:rPr>
          <w:rFonts w:ascii="Times New Roman" w:hAnsi="Times New Roman" w:cs="Times New Roman" w:hint="eastAsia"/>
          <w:sz w:val="28"/>
          <w:szCs w:val="28"/>
        </w:rPr>
        <w:t>），（注：《全唐文》卷六五一，元稹《謝準朱書田宏正碑文狀》，頁</w:t>
      </w:r>
      <w:r w:rsidRPr="00FA127B">
        <w:rPr>
          <w:rFonts w:ascii="Times New Roman" w:hAnsi="Times New Roman" w:cs="Times New Roman" w:hint="eastAsia"/>
          <w:sz w:val="28"/>
          <w:szCs w:val="28"/>
        </w:rPr>
        <w:t>6605</w:t>
      </w:r>
      <w:r w:rsidRPr="00FA127B">
        <w:rPr>
          <w:rFonts w:ascii="Times New Roman" w:hAnsi="Times New Roman" w:cs="Times New Roman" w:hint="eastAsia"/>
          <w:sz w:val="28"/>
          <w:szCs w:val="28"/>
        </w:rPr>
        <w:t>。）為單純的德政碑形式，另外狄仁傑（例</w:t>
      </w:r>
      <w:r w:rsidRPr="00FA127B">
        <w:rPr>
          <w:rFonts w:ascii="Times New Roman" w:hAnsi="Times New Roman" w:cs="Times New Roman" w:hint="eastAsia"/>
          <w:sz w:val="28"/>
          <w:szCs w:val="28"/>
        </w:rPr>
        <w:t>20-2</w:t>
      </w:r>
      <w:r w:rsidRPr="00FA127B">
        <w:rPr>
          <w:rFonts w:ascii="Times New Roman" w:hAnsi="Times New Roman" w:cs="Times New Roman" w:hint="eastAsia"/>
          <w:sz w:val="28"/>
          <w:szCs w:val="28"/>
        </w:rPr>
        <w:t>）、苗晉卿（例</w:t>
      </w:r>
      <w:r w:rsidRPr="00FA127B">
        <w:rPr>
          <w:rFonts w:ascii="Times New Roman" w:hAnsi="Times New Roman" w:cs="Times New Roman" w:hint="eastAsia"/>
          <w:sz w:val="28"/>
          <w:szCs w:val="28"/>
        </w:rPr>
        <w:t>47</w:t>
      </w:r>
      <w:r w:rsidRPr="00FA127B">
        <w:rPr>
          <w:rFonts w:ascii="Times New Roman" w:hAnsi="Times New Roman" w:cs="Times New Roman" w:hint="eastAsia"/>
          <w:sz w:val="28"/>
          <w:szCs w:val="28"/>
        </w:rPr>
        <w:t>）與田承嗣（例</w:t>
      </w:r>
      <w:r w:rsidRPr="00FA127B">
        <w:rPr>
          <w:rFonts w:ascii="Times New Roman" w:hAnsi="Times New Roman" w:cs="Times New Roman" w:hint="eastAsia"/>
          <w:sz w:val="28"/>
          <w:szCs w:val="28"/>
        </w:rPr>
        <w:t>80</w:t>
      </w:r>
      <w:r w:rsidRPr="00FA127B">
        <w:rPr>
          <w:rFonts w:ascii="Times New Roman" w:hAnsi="Times New Roman" w:cs="Times New Roman" w:hint="eastAsia"/>
          <w:sz w:val="28"/>
          <w:szCs w:val="28"/>
        </w:rPr>
        <w:t>）等事例則不僅僅是德政碑，而且含有生祠。如早在武則天時期（</w:t>
      </w:r>
      <w:r w:rsidRPr="00FA127B">
        <w:rPr>
          <w:rFonts w:ascii="Times New Roman" w:hAnsi="Times New Roman" w:cs="Times New Roman" w:hint="eastAsia"/>
          <w:sz w:val="28"/>
          <w:szCs w:val="28"/>
        </w:rPr>
        <w:t>688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704</w:t>
      </w:r>
      <w:r w:rsidRPr="00FA127B">
        <w:rPr>
          <w:rFonts w:ascii="Times New Roman" w:hAnsi="Times New Roman" w:cs="Times New Roman" w:hint="eastAsia"/>
          <w:sz w:val="28"/>
          <w:szCs w:val="28"/>
        </w:rPr>
        <w:t>），就有人吏為狄仁傑立生祠：</w:t>
      </w:r>
    </w:p>
    <w:p w14:paraId="4D5C9ED0" w14:textId="77777777" w:rsidR="00FA127B" w:rsidRPr="00FA127B" w:rsidRDefault="00FA127B" w:rsidP="00FA127B">
      <w:pPr>
        <w:spacing w:after="0" w:line="240" w:lineRule="auto"/>
        <w:rPr>
          <w:rFonts w:ascii="Times New Roman" w:hAnsi="Times New Roman" w:cs="Times New Roman"/>
          <w:sz w:val="28"/>
          <w:szCs w:val="28"/>
        </w:rPr>
      </w:pPr>
    </w:p>
    <w:p w14:paraId="754562B5" w14:textId="77777777" w:rsidR="00FA127B" w:rsidRPr="00FA127B" w:rsidRDefault="00FA127B" w:rsidP="00FA127B">
      <w:pPr>
        <w:spacing w:after="0" w:line="240" w:lineRule="auto"/>
        <w:rPr>
          <w:rFonts w:ascii="Times New Roman" w:hAnsi="Times New Roman" w:cs="Times New Roman"/>
          <w:sz w:val="28"/>
          <w:szCs w:val="28"/>
        </w:rPr>
      </w:pPr>
    </w:p>
    <w:p w14:paraId="01E8AF19" w14:textId="77777777" w:rsidR="00FA127B" w:rsidRPr="00FA127B" w:rsidRDefault="00FA127B" w:rsidP="00FA127B">
      <w:pPr>
        <w:spacing w:after="0" w:line="240" w:lineRule="auto"/>
        <w:rPr>
          <w:rFonts w:ascii="Times New Roman" w:hAnsi="Times New Roman" w:cs="Times New Roman"/>
          <w:sz w:val="28"/>
          <w:szCs w:val="28"/>
        </w:rPr>
      </w:pPr>
    </w:p>
    <w:p w14:paraId="5691F06D" w14:textId="223F476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唐代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分布示意圖</w:t>
      </w:r>
    </w:p>
    <w:p w14:paraId="37C17518" w14:textId="77777777" w:rsidR="00FA127B" w:rsidRPr="00FA127B" w:rsidRDefault="00FA127B" w:rsidP="00FA127B">
      <w:pPr>
        <w:spacing w:after="0" w:line="240" w:lineRule="auto"/>
        <w:rPr>
          <w:rFonts w:ascii="Times New Roman" w:hAnsi="Times New Roman" w:cs="Times New Roman"/>
          <w:sz w:val="28"/>
          <w:szCs w:val="28"/>
        </w:rPr>
      </w:pPr>
    </w:p>
    <w:p w14:paraId="13B5EEF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仁傑嘗為魏州刺史，人吏為立生祠。及去職，其子景暉為魏州司功參軍，頗貪暴，為人所惡，乃毀仁傑之祠。（注：《舊唐書》卷八九《狄仁傑傳》，頁</w:t>
      </w:r>
      <w:r w:rsidRPr="00FA127B">
        <w:rPr>
          <w:rFonts w:ascii="Times New Roman" w:hAnsi="Times New Roman" w:cs="Times New Roman" w:hint="eastAsia"/>
          <w:sz w:val="28"/>
          <w:szCs w:val="28"/>
        </w:rPr>
        <w:t>2895</w:t>
      </w:r>
      <w:r w:rsidRPr="00FA127B">
        <w:rPr>
          <w:rFonts w:ascii="Times New Roman" w:hAnsi="Times New Roman" w:cs="Times New Roman" w:hint="eastAsia"/>
          <w:sz w:val="28"/>
          <w:szCs w:val="28"/>
        </w:rPr>
        <w:t>。）</w:t>
      </w:r>
    </w:p>
    <w:p w14:paraId="459E2E83" w14:textId="77777777" w:rsidR="00FA127B" w:rsidRPr="00FA127B" w:rsidRDefault="00FA127B" w:rsidP="00FA127B">
      <w:pPr>
        <w:spacing w:after="0" w:line="240" w:lineRule="auto"/>
        <w:rPr>
          <w:rFonts w:ascii="Times New Roman" w:hAnsi="Times New Roman" w:cs="Times New Roman"/>
          <w:sz w:val="28"/>
          <w:szCs w:val="28"/>
        </w:rPr>
      </w:pPr>
    </w:p>
    <w:p w14:paraId="606B1FD2" w14:textId="5D8528F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不過，當狄仁傑的次子景暉為魏州司功參軍時，地方百姓苦於他的貪暴為虐，竟然毀仁傑之祠，可見該地民風強悍。雖然在狄仁傑死後，開元十年（</w:t>
      </w:r>
      <w:r w:rsidRPr="00FA127B">
        <w:rPr>
          <w:rFonts w:ascii="Times New Roman" w:hAnsi="Times New Roman" w:cs="Times New Roman" w:hint="eastAsia"/>
          <w:sz w:val="28"/>
          <w:szCs w:val="28"/>
        </w:rPr>
        <w:t>722</w:t>
      </w:r>
      <w:r w:rsidRPr="00FA127B">
        <w:rPr>
          <w:rFonts w:ascii="Times New Roman" w:hAnsi="Times New Roman" w:cs="Times New Roman" w:hint="eastAsia"/>
          <w:sz w:val="28"/>
          <w:szCs w:val="28"/>
        </w:rPr>
        <w:t>）有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，但碑文內容已不覆得知。（注：鄭樵：《通志》卷七三《魏州刺史狄仁賈森祠碑》，台北：台灣商務印書館，</w:t>
      </w:r>
      <w:r w:rsidRPr="00FA127B">
        <w:rPr>
          <w:rFonts w:ascii="Times New Roman" w:hAnsi="Times New Roman" w:cs="Times New Roman" w:hint="eastAsia"/>
          <w:sz w:val="28"/>
          <w:szCs w:val="28"/>
        </w:rPr>
        <w:t>1987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850</w:t>
      </w:r>
      <w:r w:rsidRPr="00FA127B">
        <w:rPr>
          <w:rFonts w:ascii="Times New Roman" w:hAnsi="Times New Roman" w:cs="Times New Roman" w:hint="eastAsia"/>
          <w:sz w:val="28"/>
          <w:szCs w:val="28"/>
        </w:rPr>
        <w:t>。陳思：《寶刻叢編》（影印文淵閣四庫全書本）卷六《唐魏州刺史狄仁賈森祠碑》，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唐李邕撰，張庭珪八分，開元十年十一月（金石錄）</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。）直至元和七年（</w:t>
      </w:r>
      <w:r w:rsidRPr="00FA127B">
        <w:rPr>
          <w:rFonts w:ascii="Times New Roman" w:hAnsi="Times New Roman" w:cs="Times New Roman" w:hint="eastAsia"/>
          <w:sz w:val="28"/>
          <w:szCs w:val="28"/>
        </w:rPr>
        <w:t>812</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田弘正鎮魏博，始奏葺之，血食不絕</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。（注：《新唐書》卷一一五《狄仁傑傳》，頁</w:t>
      </w:r>
      <w:r w:rsidRPr="00FA127B">
        <w:rPr>
          <w:rFonts w:ascii="Times New Roman" w:hAnsi="Times New Roman" w:cs="Times New Roman" w:hint="eastAsia"/>
          <w:sz w:val="28"/>
          <w:szCs w:val="28"/>
        </w:rPr>
        <w:t>4214</w:t>
      </w:r>
      <w:r w:rsidRPr="00FA127B">
        <w:rPr>
          <w:rFonts w:ascii="Times New Roman" w:hAnsi="Times New Roman" w:cs="Times New Roman" w:hint="eastAsia"/>
          <w:sz w:val="28"/>
          <w:szCs w:val="28"/>
        </w:rPr>
        <w:t>。）事實上，田弘正是懷著強烈的政治意味，</w:t>
      </w:r>
      <w:r>
        <w:rPr>
          <w:rFonts w:ascii="Times New Roman" w:hAnsi="Times New Roman" w:cs="Times New Roman" w:hint="eastAsia"/>
          <w:sz w:val="28"/>
          <w:szCs w:val="28"/>
        </w:rPr>
        <w:t>「</w:t>
      </w:r>
      <w:r w:rsidRPr="00FA127B">
        <w:rPr>
          <w:rFonts w:ascii="Times New Roman" w:hAnsi="Times New Roman" w:cs="Times New Roman" w:hint="eastAsia"/>
          <w:sz w:val="28"/>
          <w:szCs w:val="28"/>
        </w:rPr>
        <w:t>辯正封疆，諮謀耋老，得是舊址，作為新祠</w:t>
      </w:r>
      <w:r>
        <w:rPr>
          <w:rFonts w:ascii="Times New Roman" w:hAnsi="Times New Roman" w:cs="Times New Roman" w:hint="eastAsia"/>
          <w:sz w:val="28"/>
          <w:szCs w:val="28"/>
        </w:rPr>
        <w:t>」</w:t>
      </w:r>
      <w:r w:rsidRPr="00FA127B">
        <w:rPr>
          <w:rFonts w:ascii="Times New Roman" w:hAnsi="Times New Roman" w:cs="Times New Roman" w:hint="eastAsia"/>
          <w:sz w:val="28"/>
          <w:szCs w:val="28"/>
        </w:rPr>
        <w:t>，經過奏請中央的程序，建立合法的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狄公祠堂</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。（注：《文苑英華》卷八七七，馮宿《魏府狄梁公祠堂碑》，頁</w:t>
      </w:r>
      <w:r w:rsidRPr="00FA127B">
        <w:rPr>
          <w:rFonts w:ascii="Times New Roman" w:hAnsi="Times New Roman" w:cs="Times New Roman" w:hint="eastAsia"/>
          <w:sz w:val="28"/>
          <w:szCs w:val="28"/>
        </w:rPr>
        <w:t>4627</w:t>
      </w:r>
      <w:r w:rsidRPr="00FA127B">
        <w:rPr>
          <w:rFonts w:ascii="Times New Roman" w:hAnsi="Times New Roman" w:cs="Times New Roman" w:hint="eastAsia"/>
          <w:sz w:val="28"/>
          <w:szCs w:val="28"/>
        </w:rPr>
        <w:t>。前引雷聞分析馮宿撰寫的祠堂碑文，認為功能是百姓</w:t>
      </w:r>
      <w:r>
        <w:rPr>
          <w:rFonts w:ascii="Times New Roman" w:hAnsi="Times New Roman" w:cs="Times New Roman" w:hint="eastAsia"/>
          <w:sz w:val="28"/>
          <w:szCs w:val="28"/>
        </w:rPr>
        <w:t>「</w:t>
      </w:r>
      <w:r w:rsidRPr="00FA127B">
        <w:rPr>
          <w:rFonts w:ascii="Times New Roman" w:hAnsi="Times New Roman" w:cs="Times New Roman" w:hint="eastAsia"/>
          <w:sz w:val="28"/>
          <w:szCs w:val="28"/>
        </w:rPr>
        <w:t>祈恩僥福</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。又引《太平廣記》有關狄仁傑廟而認為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到了晚唐五代時期，狄仁傑的生祠開始有了保護神的色彩</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236</w:t>
      </w:r>
      <w:r w:rsidRPr="00FA127B">
        <w:rPr>
          <w:rFonts w:ascii="Times New Roman" w:hAnsi="Times New Roman" w:cs="Times New Roman" w:hint="eastAsia"/>
          <w:sz w:val="28"/>
          <w:szCs w:val="28"/>
        </w:rPr>
        <w:t>。雷氏的解釋顯然又將祠堂、廟和生祠混為一談。）及迄明末，顧炎武曾感嘆：</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今代無官不建生祠，然有去任未幾，而毀其像，易其主者。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即以此例為勸。（注：《日知錄》卷二三《生碑》，頁</w:t>
      </w:r>
      <w:r w:rsidRPr="00FA127B">
        <w:rPr>
          <w:rFonts w:ascii="Times New Roman" w:hAnsi="Times New Roman" w:cs="Times New Roman" w:hint="eastAsia"/>
          <w:sz w:val="28"/>
          <w:szCs w:val="28"/>
        </w:rPr>
        <w:t>644</w:t>
      </w:r>
      <w:r w:rsidRPr="00FA127B">
        <w:rPr>
          <w:rFonts w:ascii="Times New Roman" w:hAnsi="Times New Roman" w:cs="Times New Roman" w:hint="eastAsia"/>
          <w:sz w:val="28"/>
          <w:szCs w:val="28"/>
        </w:rPr>
        <w:t>。）</w:t>
      </w:r>
    </w:p>
    <w:p w14:paraId="08B09907" w14:textId="77777777" w:rsidR="00FA127B" w:rsidRPr="00FA127B" w:rsidRDefault="00FA127B" w:rsidP="00FA127B">
      <w:pPr>
        <w:spacing w:after="0" w:line="240" w:lineRule="auto"/>
        <w:rPr>
          <w:rFonts w:ascii="Times New Roman" w:hAnsi="Times New Roman" w:cs="Times New Roman"/>
          <w:sz w:val="28"/>
          <w:szCs w:val="28"/>
        </w:rPr>
      </w:pPr>
    </w:p>
    <w:p w14:paraId="79EB5DEF" w14:textId="2ACA892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自從安史之亂後，位於河北的魏州的位置日趨重要。唐末，魏州建有田承嗣（例</w:t>
      </w:r>
      <w:r w:rsidRPr="00FA127B">
        <w:rPr>
          <w:rFonts w:ascii="Times New Roman" w:hAnsi="Times New Roman" w:cs="Times New Roman" w:hint="eastAsia"/>
          <w:sz w:val="28"/>
          <w:szCs w:val="28"/>
        </w:rPr>
        <w:t>80</w:t>
      </w:r>
      <w:r w:rsidRPr="00FA127B">
        <w:rPr>
          <w:rFonts w:ascii="Times New Roman" w:hAnsi="Times New Roman" w:cs="Times New Roman" w:hint="eastAsia"/>
          <w:sz w:val="28"/>
          <w:szCs w:val="28"/>
        </w:rPr>
        <w:t>）、何進滔（例</w:t>
      </w:r>
      <w:r w:rsidRPr="00FA127B">
        <w:rPr>
          <w:rFonts w:ascii="Times New Roman" w:hAnsi="Times New Roman" w:cs="Times New Roman" w:hint="eastAsia"/>
          <w:sz w:val="28"/>
          <w:szCs w:val="28"/>
        </w:rPr>
        <w:t>102</w:t>
      </w:r>
      <w:r w:rsidRPr="00FA127B">
        <w:rPr>
          <w:rFonts w:ascii="Times New Roman" w:hAnsi="Times New Roman" w:cs="Times New Roman" w:hint="eastAsia"/>
          <w:sz w:val="28"/>
          <w:szCs w:val="28"/>
        </w:rPr>
        <w:t>）（注：陸遊：《老學庵筆記》：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北都有魏博節度使田緒遺愛碑，張弘靖書；何進滔德政碑，柳公權書，皆石刻之傑也。政和中，梁左丞子美為尹，皆毀之，以其石刻新頒五禮新儀。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可見碑毀於北宋。北京：中華書局，</w:t>
      </w:r>
      <w:r w:rsidRPr="00FA127B">
        <w:rPr>
          <w:rFonts w:ascii="Times New Roman" w:hAnsi="Times New Roman" w:cs="Times New Roman" w:hint="eastAsia"/>
          <w:sz w:val="28"/>
          <w:szCs w:val="28"/>
        </w:rPr>
        <w:t>1979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112</w:t>
      </w:r>
      <w:r w:rsidRPr="00FA127B">
        <w:rPr>
          <w:rFonts w:ascii="Times New Roman" w:hAnsi="Times New Roman" w:cs="Times New Roman" w:hint="eastAsia"/>
          <w:sz w:val="28"/>
          <w:szCs w:val="28"/>
        </w:rPr>
        <w:t>。又，田緒卒於貞元十二年（</w:t>
      </w:r>
      <w:r w:rsidRPr="00FA127B">
        <w:rPr>
          <w:rFonts w:ascii="Times New Roman" w:hAnsi="Times New Roman" w:cs="Times New Roman" w:hint="eastAsia"/>
          <w:sz w:val="28"/>
          <w:szCs w:val="28"/>
        </w:rPr>
        <w:t>796</w:t>
      </w:r>
      <w:r w:rsidRPr="00FA127B">
        <w:rPr>
          <w:rFonts w:ascii="Times New Roman" w:hAnsi="Times New Roman" w:cs="Times New Roman" w:hint="eastAsia"/>
          <w:sz w:val="28"/>
          <w:szCs w:val="28"/>
        </w:rPr>
        <w:t>），《金石錄》認為碑建於元和六年（</w:t>
      </w:r>
      <w:r w:rsidRPr="00FA127B">
        <w:rPr>
          <w:rFonts w:ascii="Times New Roman" w:hAnsi="Times New Roman" w:cs="Times New Roman" w:hint="eastAsia"/>
          <w:sz w:val="28"/>
          <w:szCs w:val="28"/>
        </w:rPr>
        <w:t>811</w:t>
      </w:r>
      <w:r w:rsidRPr="00FA127B">
        <w:rPr>
          <w:rFonts w:ascii="Times New Roman" w:hAnsi="Times New Roman" w:cs="Times New Roman" w:hint="eastAsia"/>
          <w:sz w:val="28"/>
          <w:szCs w:val="28"/>
        </w:rPr>
        <w:t>）。就時間而言，元和立遺愛碑是死碑。愚以為自田承嗣以後，中央已難控制魏博地區，田緒立碑於死後</w:t>
      </w:r>
      <w:r w:rsidRPr="00FA127B">
        <w:rPr>
          <w:rFonts w:ascii="Times New Roman" w:hAnsi="Times New Roman" w:cs="Times New Roman" w:hint="eastAsia"/>
          <w:sz w:val="28"/>
          <w:szCs w:val="28"/>
        </w:rPr>
        <w:t>15</w:t>
      </w:r>
      <w:r w:rsidRPr="00FA127B">
        <w:rPr>
          <w:rFonts w:ascii="Times New Roman" w:hAnsi="Times New Roman" w:cs="Times New Roman" w:hint="eastAsia"/>
          <w:sz w:val="28"/>
          <w:szCs w:val="28"/>
        </w:rPr>
        <w:t>年，更可觀察得知田氏在魏州勢力。）與田弘正（例</w:t>
      </w:r>
      <w:r w:rsidRPr="00FA127B">
        <w:rPr>
          <w:rFonts w:ascii="Times New Roman" w:hAnsi="Times New Roman" w:cs="Times New Roman"/>
          <w:sz w:val="28"/>
          <w:szCs w:val="28"/>
        </w:rPr>
        <w:t>91</w:t>
      </w:r>
      <w:r w:rsidRPr="00FA127B">
        <w:rPr>
          <w:rFonts w:ascii="Times New Roman" w:hAnsi="Times New Roman" w:cs="Times New Roman" w:hint="eastAsia"/>
          <w:sz w:val="28"/>
          <w:szCs w:val="28"/>
        </w:rPr>
        <w:t>）的遺愛德政碑。田承嗣是田弘正的叔祖，</w:t>
      </w:r>
      <w:r>
        <w:rPr>
          <w:rFonts w:ascii="Times New Roman" w:hAnsi="Times New Roman" w:cs="Times New Roman" w:hint="eastAsia"/>
          <w:sz w:val="28"/>
          <w:szCs w:val="28"/>
        </w:rPr>
        <w:t>「</w:t>
      </w:r>
      <w:r w:rsidRPr="00FA127B">
        <w:rPr>
          <w:rFonts w:ascii="Times New Roman" w:hAnsi="Times New Roman" w:cs="Times New Roman" w:hint="eastAsia"/>
          <w:sz w:val="28"/>
          <w:szCs w:val="28"/>
        </w:rPr>
        <w:t>承嗣，開元末為軍使安祿山前鋒兵馬使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，因此發跡。（注：《舊唐書》卷一四一《田承嗣傳》，頁</w:t>
      </w:r>
      <w:r w:rsidRPr="00FA127B">
        <w:rPr>
          <w:rFonts w:ascii="Times New Roman" w:hAnsi="Times New Roman" w:cs="Times New Roman"/>
          <w:sz w:val="28"/>
          <w:szCs w:val="28"/>
        </w:rPr>
        <w:t>3837</w:t>
      </w:r>
      <w:r w:rsidRPr="00FA127B">
        <w:rPr>
          <w:rFonts w:ascii="Times New Roman" w:hAnsi="Times New Roman" w:cs="Times New Roman" w:hint="eastAsia"/>
          <w:sz w:val="28"/>
          <w:szCs w:val="28"/>
        </w:rPr>
        <w:t>。）當緇黃耆耄詣闕，陳乞立碑頌德時，朝廷不僅</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以命先臣門下侍郎王縉，紀功烈。錫魏人以碑之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。來年，地方更進一步</w:t>
      </w:r>
      <w:r>
        <w:rPr>
          <w:rFonts w:ascii="Times New Roman" w:hAnsi="Times New Roman" w:cs="Times New Roman" w:hint="eastAsia"/>
          <w:sz w:val="28"/>
          <w:szCs w:val="28"/>
        </w:rPr>
        <w:t>「</w:t>
      </w:r>
      <w:r w:rsidRPr="00FA127B">
        <w:rPr>
          <w:rFonts w:ascii="Times New Roman" w:hAnsi="Times New Roman" w:cs="Times New Roman" w:hint="eastAsia"/>
          <w:sz w:val="28"/>
          <w:szCs w:val="28"/>
        </w:rPr>
        <w:t>請立生祠而屍祝之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。田承嗣頗為矯情</w:t>
      </w:r>
      <w:r>
        <w:rPr>
          <w:rFonts w:ascii="Times New Roman" w:hAnsi="Times New Roman" w:cs="Times New Roman" w:hint="eastAsia"/>
          <w:sz w:val="28"/>
          <w:szCs w:val="28"/>
        </w:rPr>
        <w:t>「</w:t>
      </w:r>
      <w:r w:rsidRPr="00FA127B">
        <w:rPr>
          <w:rFonts w:ascii="Times New Roman" w:hAnsi="Times New Roman" w:cs="Times New Roman" w:hint="eastAsia"/>
          <w:sz w:val="28"/>
          <w:szCs w:val="28"/>
        </w:rPr>
        <w:t>執謙沖，抑而勿</w:t>
      </w:r>
      <w:r w:rsidRPr="00FA127B">
        <w:rPr>
          <w:rFonts w:ascii="Times New Roman" w:hAnsi="Times New Roman" w:cs="Times New Roman" w:hint="eastAsia"/>
          <w:sz w:val="28"/>
          <w:szCs w:val="28"/>
        </w:rPr>
        <w:lastRenderedPageBreak/>
        <w:t>許</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，（注：《全唐文》卷四四四，裴抗《魏博節度田公神道碑》。）終究只是造作之飾。至於田弘正的建碑，更可見具政治性。憲宗元和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七年田弘正以魏博六州來受常貢</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，（注：《全唐文》卷六四三，李翺《百官行狀奏》，頁</w:t>
      </w:r>
      <w:r w:rsidRPr="00FA127B">
        <w:rPr>
          <w:rFonts w:ascii="Times New Roman" w:hAnsi="Times New Roman" w:cs="Times New Roman" w:hint="eastAsia"/>
          <w:sz w:val="28"/>
          <w:szCs w:val="28"/>
        </w:rPr>
        <w:t>7105</w:t>
      </w:r>
      <w:r w:rsidRPr="00FA127B">
        <w:rPr>
          <w:rFonts w:ascii="Times New Roman" w:hAnsi="Times New Roman" w:cs="Times New Roman" w:hint="eastAsia"/>
          <w:sz w:val="28"/>
          <w:szCs w:val="28"/>
        </w:rPr>
        <w:t>。）未幾，</w:t>
      </w:r>
      <w:r>
        <w:rPr>
          <w:rFonts w:ascii="Times New Roman" w:hAnsi="Times New Roman" w:cs="Times New Roman" w:hint="eastAsia"/>
          <w:sz w:val="28"/>
          <w:szCs w:val="28"/>
        </w:rPr>
        <w:t>「</w:t>
      </w:r>
      <w:r w:rsidRPr="00FA127B">
        <w:rPr>
          <w:rFonts w:ascii="Times New Roman" w:hAnsi="Times New Roman" w:cs="Times New Roman" w:hint="eastAsia"/>
          <w:sz w:val="28"/>
          <w:szCs w:val="28"/>
        </w:rPr>
        <w:t>魏博節度使李愬請與田弘正立德政碑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。（注：《全唐文》卷六五一，元稹《謝準朱書田宏正碑文狀》，頁</w:t>
      </w:r>
      <w:r w:rsidRPr="00FA127B">
        <w:rPr>
          <w:rFonts w:ascii="Times New Roman" w:hAnsi="Times New Roman" w:cs="Times New Roman" w:hint="eastAsia"/>
          <w:sz w:val="28"/>
          <w:szCs w:val="28"/>
        </w:rPr>
        <w:t>6605</w:t>
      </w:r>
      <w:r w:rsidRPr="00FA127B">
        <w:rPr>
          <w:rFonts w:ascii="Times New Roman" w:hAnsi="Times New Roman" w:cs="Times New Roman" w:hint="eastAsia"/>
          <w:sz w:val="28"/>
          <w:szCs w:val="28"/>
        </w:rPr>
        <w:t>。）朝廷令元稹（</w:t>
      </w:r>
      <w:r w:rsidRPr="00FA127B">
        <w:rPr>
          <w:rFonts w:ascii="Times New Roman" w:hAnsi="Times New Roman" w:cs="Times New Roman" w:hint="eastAsia"/>
          <w:sz w:val="28"/>
          <w:szCs w:val="28"/>
        </w:rPr>
        <w:t>779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831</w:t>
      </w:r>
      <w:r w:rsidRPr="00FA127B">
        <w:rPr>
          <w:rFonts w:ascii="Times New Roman" w:hAnsi="Times New Roman" w:cs="Times New Roman" w:hint="eastAsia"/>
          <w:sz w:val="28"/>
          <w:szCs w:val="28"/>
        </w:rPr>
        <w:t>）撰寫碑文，稱許田弘正有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仁、法、謙</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三政及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忠、孝</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二德：</w:t>
      </w:r>
    </w:p>
    <w:p w14:paraId="557F8319" w14:textId="77777777" w:rsidR="00FA127B" w:rsidRPr="00FA127B" w:rsidRDefault="00FA127B" w:rsidP="00FA127B">
      <w:pPr>
        <w:spacing w:after="0" w:line="240" w:lineRule="auto"/>
        <w:rPr>
          <w:rFonts w:ascii="Times New Roman" w:hAnsi="Times New Roman" w:cs="Times New Roman"/>
          <w:sz w:val="28"/>
          <w:szCs w:val="28"/>
        </w:rPr>
      </w:pPr>
    </w:p>
    <w:p w14:paraId="17D537D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今弘正獻魏博六州之地，平淄青四代之寇，入鎮冀不測之泉，可以為忠矣。祖考食宗廟，父子分土疆，兄弟羅軒冕，可以為孝矣。始初山東鍵閉束縛，泳而遊之，歌而舞之，可以為仁矣。始初山東逼越廢怠，裁而制之，舉而用之，可以為法矣。始初山東傲狠侵取地，德以讓之，功以助之，可以為謙矣。謙、法、仁、孝，資之以忠，不曰德政，謂之何哉？（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91</w:t>
      </w:r>
      <w:r w:rsidRPr="00FA127B">
        <w:rPr>
          <w:rFonts w:ascii="Times New Roman" w:hAnsi="Times New Roman" w:cs="Times New Roman" w:hint="eastAsia"/>
          <w:sz w:val="28"/>
          <w:szCs w:val="28"/>
        </w:rPr>
        <w:t>）</w:t>
      </w:r>
    </w:p>
    <w:p w14:paraId="69CCF4B2" w14:textId="77777777" w:rsidR="00FA127B" w:rsidRPr="00FA127B" w:rsidRDefault="00FA127B" w:rsidP="00FA127B">
      <w:pPr>
        <w:spacing w:after="0" w:line="240" w:lineRule="auto"/>
        <w:rPr>
          <w:rFonts w:ascii="Times New Roman" w:hAnsi="Times New Roman" w:cs="Times New Roman"/>
          <w:sz w:val="28"/>
          <w:szCs w:val="28"/>
        </w:rPr>
      </w:pPr>
    </w:p>
    <w:p w14:paraId="76D4419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其實，歸納興建田弘正德政碑的原因，仍然是獻地歸順中央的因素，魏州已然是唐末中央與地方相爭的舞台。</w:t>
      </w:r>
    </w:p>
    <w:p w14:paraId="47E4C0B4" w14:textId="77777777" w:rsidR="00FA127B" w:rsidRPr="00FA127B" w:rsidRDefault="00FA127B" w:rsidP="00FA127B">
      <w:pPr>
        <w:spacing w:after="0" w:line="240" w:lineRule="auto"/>
        <w:rPr>
          <w:rFonts w:ascii="Times New Roman" w:hAnsi="Times New Roman" w:cs="Times New Roman"/>
          <w:sz w:val="28"/>
          <w:szCs w:val="28"/>
        </w:rPr>
      </w:pPr>
    </w:p>
    <w:p w14:paraId="2DC18F7C" w14:textId="6B05DF7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南方的廣州，在中央天子的眼中：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窮鄉之僻陋，僥道之修阻，吏或不率不馴，人或不康不若。</w:t>
      </w:r>
      <w:r>
        <w:rPr>
          <w:rFonts w:ascii="Times New Roman" w:hAnsi="Times New Roman" w:cs="Times New Roman" w:hint="eastAsia"/>
          <w:sz w:val="28"/>
          <w:szCs w:val="28"/>
        </w:rPr>
        <w:t>」</w:t>
      </w:r>
      <w:r w:rsidRPr="00FA127B">
        <w:rPr>
          <w:rFonts w:ascii="Times New Roman" w:hAnsi="Times New Roman" w:cs="Times New Roman" w:hint="eastAsia"/>
          <w:sz w:val="28"/>
          <w:szCs w:val="28"/>
        </w:rPr>
        <w:t>（表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34</w:t>
      </w:r>
      <w:r w:rsidRPr="00FA127B">
        <w:rPr>
          <w:rFonts w:ascii="Times New Roman" w:hAnsi="Times New Roman" w:cs="Times New Roman" w:hint="eastAsia"/>
          <w:sz w:val="28"/>
          <w:szCs w:val="28"/>
        </w:rPr>
        <w:t>）雖然代宗初年，曾發生</w:t>
      </w:r>
      <w:r>
        <w:rPr>
          <w:rFonts w:ascii="Times New Roman" w:hAnsi="Times New Roman" w:cs="Times New Roman" w:hint="eastAsia"/>
          <w:sz w:val="28"/>
          <w:szCs w:val="28"/>
        </w:rPr>
        <w:t>「</w:t>
      </w:r>
      <w:r w:rsidRPr="00FA127B">
        <w:rPr>
          <w:rFonts w:ascii="Times New Roman" w:hAnsi="Times New Roman" w:cs="Times New Roman" w:hint="eastAsia"/>
          <w:sz w:val="28"/>
          <w:szCs w:val="28"/>
        </w:rPr>
        <w:t>番禺賊帥馮崇道、桂州叛將朱濟時等阻洞為亂，前後累歲，陷沒十余州</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。（注：《舊唐書》卷一三一《李勉傳》，頁</w:t>
      </w:r>
      <w:r w:rsidRPr="00FA127B">
        <w:rPr>
          <w:rFonts w:ascii="Times New Roman" w:hAnsi="Times New Roman" w:cs="Times New Roman" w:hint="eastAsia"/>
          <w:sz w:val="28"/>
          <w:szCs w:val="28"/>
        </w:rPr>
        <w:t>3635</w:t>
      </w:r>
      <w:r w:rsidRPr="00FA127B">
        <w:rPr>
          <w:rFonts w:ascii="Times New Roman" w:hAnsi="Times New Roman" w:cs="Times New Roman" w:hint="eastAsia"/>
          <w:sz w:val="28"/>
          <w:szCs w:val="28"/>
        </w:rPr>
        <w:t>。）但是此地為宋璟（例</w:t>
      </w:r>
      <w:r w:rsidRPr="00FA127B">
        <w:rPr>
          <w:rFonts w:ascii="Times New Roman" w:hAnsi="Times New Roman" w:cs="Times New Roman" w:hint="eastAsia"/>
          <w:sz w:val="28"/>
          <w:szCs w:val="28"/>
        </w:rPr>
        <w:t>27</w:t>
      </w:r>
      <w:r w:rsidRPr="00FA127B">
        <w:rPr>
          <w:rFonts w:ascii="Times New Roman" w:hAnsi="Times New Roman" w:cs="Times New Roman" w:hint="eastAsia"/>
          <w:sz w:val="28"/>
          <w:szCs w:val="28"/>
        </w:rPr>
        <w:t>）、李勉（例</w:t>
      </w:r>
      <w:r w:rsidRPr="00FA127B">
        <w:rPr>
          <w:rFonts w:ascii="Times New Roman" w:hAnsi="Times New Roman" w:cs="Times New Roman" w:hint="eastAsia"/>
          <w:sz w:val="28"/>
          <w:szCs w:val="28"/>
        </w:rPr>
        <w:t>70</w:t>
      </w:r>
      <w:r w:rsidRPr="00FA127B">
        <w:rPr>
          <w:rFonts w:ascii="Times New Roman" w:hAnsi="Times New Roman" w:cs="Times New Roman" w:hint="eastAsia"/>
          <w:sz w:val="28"/>
          <w:szCs w:val="28"/>
        </w:rPr>
        <w:t>）、盧鈞（例</w:t>
      </w:r>
      <w:r w:rsidRPr="00FA127B">
        <w:rPr>
          <w:rFonts w:ascii="Times New Roman" w:hAnsi="Times New Roman" w:cs="Times New Roman" w:hint="eastAsia"/>
          <w:sz w:val="28"/>
          <w:szCs w:val="28"/>
        </w:rPr>
        <w:t>101</w:t>
      </w:r>
      <w:r w:rsidRPr="00FA127B">
        <w:rPr>
          <w:rFonts w:ascii="Times New Roman" w:hAnsi="Times New Roman" w:cs="Times New Roman" w:hint="eastAsia"/>
          <w:sz w:val="28"/>
          <w:szCs w:val="28"/>
        </w:rPr>
        <w:t>）建德政碑，亦皆合於程序，可知唐末，朝廷對於嶺南的管理，還相當具有控制力。迄北宋哲宗元祐年間（</w:t>
      </w:r>
      <w:r w:rsidRPr="00FA127B">
        <w:rPr>
          <w:rFonts w:ascii="Times New Roman" w:hAnsi="Times New Roman" w:cs="Times New Roman" w:hint="eastAsia"/>
          <w:sz w:val="28"/>
          <w:szCs w:val="28"/>
        </w:rPr>
        <w:t>1086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1093</w:t>
      </w:r>
      <w:r w:rsidRPr="00FA127B">
        <w:rPr>
          <w:rFonts w:ascii="Times New Roman" w:hAnsi="Times New Roman" w:cs="Times New Roman" w:hint="eastAsia"/>
          <w:sz w:val="28"/>
          <w:szCs w:val="28"/>
        </w:rPr>
        <w:t>），蔣之奇（</w:t>
      </w:r>
      <w:r w:rsidRPr="00FA127B">
        <w:rPr>
          <w:rFonts w:ascii="Times New Roman" w:hAnsi="Times New Roman" w:cs="Times New Roman" w:hint="eastAsia"/>
          <w:sz w:val="28"/>
          <w:szCs w:val="28"/>
        </w:rPr>
        <w:t>1031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1104</w:t>
      </w:r>
      <w:r w:rsidRPr="00FA127B">
        <w:rPr>
          <w:rFonts w:ascii="Times New Roman" w:hAnsi="Times New Roman" w:cs="Times New Roman" w:hint="eastAsia"/>
          <w:sz w:val="28"/>
          <w:szCs w:val="28"/>
        </w:rPr>
        <w:t>）知廣州時，為了改變吏人貪賄風氣，建造十賢祠堂作為教化的典範：</w:t>
      </w:r>
    </w:p>
    <w:p w14:paraId="75AA5692" w14:textId="77777777" w:rsidR="00FA127B" w:rsidRPr="00FA127B" w:rsidRDefault="00FA127B" w:rsidP="00FA127B">
      <w:pPr>
        <w:spacing w:after="0" w:line="240" w:lineRule="auto"/>
        <w:rPr>
          <w:rFonts w:ascii="Times New Roman" w:hAnsi="Times New Roman" w:cs="Times New Roman"/>
          <w:sz w:val="28"/>
          <w:szCs w:val="28"/>
        </w:rPr>
      </w:pPr>
    </w:p>
    <w:p w14:paraId="22C806A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南海饒寶貨，為吏者多貪聲，之奇取前世牧守有清節者吳隱之、宋璟、盧奐、李勉等，繪其象，建十賢堂以祀，冀變其習。（注：《宋史》卷三四三《蔣之奇傳》，頁</w:t>
      </w:r>
      <w:r w:rsidRPr="00FA127B">
        <w:rPr>
          <w:rFonts w:ascii="Times New Roman" w:hAnsi="Times New Roman" w:cs="Times New Roman" w:hint="eastAsia"/>
          <w:sz w:val="28"/>
          <w:szCs w:val="28"/>
        </w:rPr>
        <w:t>10916</w:t>
      </w:r>
      <w:r w:rsidRPr="00FA127B">
        <w:rPr>
          <w:rFonts w:ascii="Times New Roman" w:hAnsi="Times New Roman" w:cs="Times New Roman" w:hint="eastAsia"/>
          <w:sz w:val="28"/>
          <w:szCs w:val="28"/>
        </w:rPr>
        <w:t>。）</w:t>
      </w:r>
    </w:p>
    <w:p w14:paraId="6EB489B0" w14:textId="77777777" w:rsidR="00FA127B" w:rsidRPr="00FA127B" w:rsidRDefault="00FA127B" w:rsidP="00FA127B">
      <w:pPr>
        <w:spacing w:after="0" w:line="240" w:lineRule="auto"/>
        <w:rPr>
          <w:rFonts w:ascii="Times New Roman" w:hAnsi="Times New Roman" w:cs="Times New Roman"/>
          <w:sz w:val="28"/>
          <w:szCs w:val="28"/>
        </w:rPr>
      </w:pPr>
    </w:p>
    <w:p w14:paraId="1F130E4A" w14:textId="628E07B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其中包括宋璟、李勉、盧鈞。（注：根據阮元修《道光廣州通志》（同治三年重刻本）卷二三一，《全宋文》第</w:t>
      </w:r>
      <w:r w:rsidRPr="00FA127B">
        <w:rPr>
          <w:rFonts w:ascii="Times New Roman" w:hAnsi="Times New Roman" w:cs="Times New Roman" w:hint="eastAsia"/>
          <w:sz w:val="28"/>
          <w:szCs w:val="28"/>
        </w:rPr>
        <w:t>78</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244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252</w:t>
      </w:r>
      <w:r w:rsidRPr="00FA127B">
        <w:rPr>
          <w:rFonts w:ascii="Times New Roman" w:hAnsi="Times New Roman" w:cs="Times New Roman" w:hint="eastAsia"/>
          <w:sz w:val="28"/>
          <w:szCs w:val="28"/>
        </w:rPr>
        <w:t>。有蔣之奇撰《廣州十賢讚》，包括</w:t>
      </w:r>
      <w:r>
        <w:rPr>
          <w:rFonts w:ascii="Times New Roman" w:hAnsi="Times New Roman" w:cs="Times New Roman" w:hint="eastAsia"/>
          <w:sz w:val="28"/>
          <w:szCs w:val="28"/>
        </w:rPr>
        <w:t>「</w:t>
      </w:r>
      <w:r w:rsidRPr="00FA127B">
        <w:rPr>
          <w:rFonts w:ascii="Times New Roman" w:hAnsi="Times New Roman" w:cs="Times New Roman" w:hint="eastAsia"/>
          <w:sz w:val="28"/>
          <w:szCs w:val="28"/>
        </w:rPr>
        <w:t>晉使持節都督廣州軍事鎮南將軍廣州牧武當侯謚曰忠滕修、晉龍驤將軍廣州刺史光祿大夫贈散騎常侍吳隱之、唐廣州都督鳳閣侍郎同鳳閣鸞台平章事贈兗州都督謚曰貞王琳、唐廣州都督尚書右丞相贈太尉謚文貞宋璟、唐廣州都督五府經略使太子賓客謚曰貞李尚隱、唐南海太守尚書右丞盧奐、唐嶺南節度使檢校司徒平章事太子太師贈太傅謚貞簡李勉、唐嶺南節度使禮部尚書贈兵尚書謚曰貞孔戣、唐嶺南節度使同中書門下平章事太保贈太傅謚曰元盧鈞、唐嶺南節度使同中書門下平章事司空蕭仿</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。）由是推想，唐代能夠有效治理廣州，這些被立德政碑的地方官實在功不可沒。</w:t>
      </w:r>
    </w:p>
    <w:p w14:paraId="3917EF32" w14:textId="77777777" w:rsidR="00FA127B" w:rsidRPr="00FA127B" w:rsidRDefault="00FA127B" w:rsidP="00FA127B">
      <w:pPr>
        <w:spacing w:after="0" w:line="240" w:lineRule="auto"/>
        <w:rPr>
          <w:rFonts w:ascii="Times New Roman" w:hAnsi="Times New Roman" w:cs="Times New Roman"/>
          <w:sz w:val="28"/>
          <w:szCs w:val="28"/>
        </w:rPr>
      </w:pPr>
    </w:p>
    <w:p w14:paraId="6640217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（三）職官</w:t>
      </w:r>
    </w:p>
    <w:p w14:paraId="45518776" w14:textId="77777777" w:rsidR="00FA127B" w:rsidRPr="00FA127B" w:rsidRDefault="00FA127B" w:rsidP="00FA127B">
      <w:pPr>
        <w:spacing w:after="0" w:line="240" w:lineRule="auto"/>
        <w:rPr>
          <w:rFonts w:ascii="Times New Roman" w:hAnsi="Times New Roman" w:cs="Times New Roman"/>
          <w:sz w:val="28"/>
          <w:szCs w:val="28"/>
        </w:rPr>
      </w:pPr>
    </w:p>
    <w:p w14:paraId="63C6858B" w14:textId="56BBF88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唐代德政碑祠事例中，州衙的刺史、郡守與府尹有</w:t>
      </w:r>
      <w:r w:rsidRPr="00FA127B">
        <w:rPr>
          <w:rFonts w:ascii="Times New Roman" w:hAnsi="Times New Roman" w:cs="Times New Roman" w:hint="eastAsia"/>
          <w:sz w:val="28"/>
          <w:szCs w:val="28"/>
        </w:rPr>
        <w:t>47</w:t>
      </w:r>
      <w:r w:rsidRPr="00FA127B">
        <w:rPr>
          <w:rFonts w:ascii="Times New Roman" w:hAnsi="Times New Roman" w:cs="Times New Roman" w:hint="eastAsia"/>
          <w:sz w:val="28"/>
          <w:szCs w:val="28"/>
        </w:rPr>
        <w:t>件，（注：其中刺史有</w:t>
      </w:r>
      <w:r w:rsidRPr="00FA127B">
        <w:rPr>
          <w:rFonts w:ascii="Times New Roman" w:hAnsi="Times New Roman" w:cs="Times New Roman" w:hint="eastAsia"/>
          <w:sz w:val="28"/>
          <w:szCs w:val="28"/>
        </w:rPr>
        <w:t>38</w:t>
      </w:r>
      <w:r w:rsidRPr="00FA127B">
        <w:rPr>
          <w:rFonts w:ascii="Times New Roman" w:hAnsi="Times New Roman" w:cs="Times New Roman" w:hint="eastAsia"/>
          <w:sz w:val="28"/>
          <w:szCs w:val="28"/>
        </w:rPr>
        <w:t>件，例</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20-1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20-2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103</w:t>
      </w:r>
      <w:r w:rsidRPr="00FA127B">
        <w:rPr>
          <w:rFonts w:ascii="Times New Roman" w:hAnsi="Times New Roman" w:cs="Times New Roman" w:hint="eastAsia"/>
          <w:sz w:val="28"/>
          <w:szCs w:val="28"/>
        </w:rPr>
        <w:t>。府尹、知府有</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件，例</w:t>
      </w:r>
      <w:r w:rsidRPr="00FA127B">
        <w:rPr>
          <w:rFonts w:ascii="Times New Roman" w:hAnsi="Times New Roman" w:cs="Times New Roman" w:hint="eastAsia"/>
          <w:sz w:val="28"/>
          <w:szCs w:val="28"/>
        </w:rPr>
        <w:t>36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84</w:t>
      </w:r>
      <w:r w:rsidRPr="00FA127B">
        <w:rPr>
          <w:rFonts w:ascii="Times New Roman" w:hAnsi="Times New Roman" w:cs="Times New Roman" w:hint="eastAsia"/>
          <w:sz w:val="28"/>
          <w:szCs w:val="28"/>
        </w:rPr>
        <w:t>。郡守、太守有</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件，例</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50</w:t>
      </w:r>
      <w:r w:rsidRPr="00FA127B">
        <w:rPr>
          <w:rFonts w:ascii="Times New Roman" w:hAnsi="Times New Roman" w:cs="Times New Roman" w:hint="eastAsia"/>
          <w:sz w:val="28"/>
          <w:szCs w:val="28"/>
        </w:rPr>
        <w:t>。）包括</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件姚崇為揚州長史，</w:t>
      </w:r>
      <w:r>
        <w:rPr>
          <w:rFonts w:ascii="Times New Roman" w:hAnsi="Times New Roman" w:cs="Times New Roman" w:hint="eastAsia"/>
          <w:sz w:val="28"/>
          <w:szCs w:val="28"/>
        </w:rPr>
        <w:t>「</w:t>
      </w:r>
      <w:r w:rsidRPr="00FA127B">
        <w:rPr>
          <w:rFonts w:ascii="Times New Roman" w:hAnsi="Times New Roman" w:cs="Times New Roman" w:hint="eastAsia"/>
          <w:sz w:val="28"/>
          <w:szCs w:val="28"/>
        </w:rPr>
        <w:t>政條簡肅，人為紀德於碑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32</w:t>
      </w:r>
      <w:r w:rsidRPr="00FA127B">
        <w:rPr>
          <w:rFonts w:ascii="Times New Roman" w:hAnsi="Times New Roman" w:cs="Times New Roman" w:hint="eastAsia"/>
          <w:sz w:val="28"/>
          <w:szCs w:val="28"/>
        </w:rPr>
        <w:t>）。縣衙的縣令有</w:t>
      </w:r>
      <w:r w:rsidRPr="00FA127B">
        <w:rPr>
          <w:rFonts w:ascii="Times New Roman" w:hAnsi="Times New Roman" w:cs="Times New Roman" w:hint="eastAsia"/>
          <w:sz w:val="28"/>
          <w:szCs w:val="28"/>
        </w:rPr>
        <w:t>35</w:t>
      </w:r>
      <w:r w:rsidRPr="00FA127B">
        <w:rPr>
          <w:rFonts w:ascii="Times New Roman" w:hAnsi="Times New Roman" w:cs="Times New Roman" w:hint="eastAsia"/>
          <w:sz w:val="28"/>
          <w:szCs w:val="28"/>
        </w:rPr>
        <w:t>件，（注：例</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20-3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lastRenderedPageBreak/>
        <w:t>52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99</w:t>
      </w:r>
      <w:r w:rsidRPr="00FA127B">
        <w:rPr>
          <w:rFonts w:ascii="Times New Roman" w:hAnsi="Times New Roman" w:cs="Times New Roman" w:hint="eastAsia"/>
          <w:sz w:val="28"/>
          <w:szCs w:val="28"/>
        </w:rPr>
        <w:t>。）也有縣衙次級官員如主簿（例</w:t>
      </w:r>
      <w:r w:rsidRPr="00FA127B">
        <w:rPr>
          <w:rFonts w:ascii="Times New Roman" w:hAnsi="Times New Roman" w:cs="Times New Roman" w:hint="eastAsia"/>
          <w:sz w:val="28"/>
          <w:szCs w:val="28"/>
        </w:rPr>
        <w:t>15</w:t>
      </w:r>
      <w:r w:rsidRPr="00FA127B">
        <w:rPr>
          <w:rFonts w:ascii="Times New Roman" w:hAnsi="Times New Roman" w:cs="Times New Roman" w:hint="eastAsia"/>
          <w:sz w:val="28"/>
          <w:szCs w:val="28"/>
        </w:rPr>
        <w:t>）、縣丞（例</w:t>
      </w:r>
      <w:r w:rsidRPr="00FA127B">
        <w:rPr>
          <w:rFonts w:ascii="Times New Roman" w:hAnsi="Times New Roman" w:cs="Times New Roman" w:hint="eastAsia"/>
          <w:sz w:val="28"/>
          <w:szCs w:val="28"/>
        </w:rPr>
        <w:t>24</w:t>
      </w:r>
      <w:r w:rsidRPr="00FA127B">
        <w:rPr>
          <w:rFonts w:ascii="Times New Roman" w:hAnsi="Times New Roman" w:cs="Times New Roman" w:hint="eastAsia"/>
          <w:sz w:val="28"/>
          <w:szCs w:val="28"/>
        </w:rPr>
        <w:t>）被建碑，是不可忽略的事例。州衙與縣衙的官員約占</w:t>
      </w:r>
      <w:r w:rsidRPr="00FA127B">
        <w:rPr>
          <w:rFonts w:ascii="Times New Roman" w:hAnsi="Times New Roman" w:cs="Times New Roman" w:hint="eastAsia"/>
          <w:sz w:val="28"/>
          <w:szCs w:val="28"/>
        </w:rPr>
        <w:t>72%</w:t>
      </w:r>
      <w:r w:rsidRPr="00FA127B">
        <w:rPr>
          <w:rFonts w:ascii="Times New Roman" w:hAnsi="Times New Roman" w:cs="Times New Roman" w:hint="eastAsia"/>
          <w:sz w:val="28"/>
          <w:szCs w:val="28"/>
        </w:rPr>
        <w:t>，可見州縣長吏是最容易被建碑，乃最親民的父母官。再者，節度使建碑事例有</w:t>
      </w:r>
      <w:r w:rsidRPr="00FA127B">
        <w:rPr>
          <w:rFonts w:ascii="Times New Roman" w:hAnsi="Times New Roman" w:cs="Times New Roman" w:hint="eastAsia"/>
          <w:sz w:val="28"/>
          <w:szCs w:val="28"/>
        </w:rPr>
        <w:t>22</w:t>
      </w:r>
      <w:r w:rsidRPr="00FA127B">
        <w:rPr>
          <w:rFonts w:ascii="Times New Roman" w:hAnsi="Times New Roman" w:cs="Times New Roman" w:hint="eastAsia"/>
          <w:sz w:val="28"/>
          <w:szCs w:val="28"/>
        </w:rPr>
        <w:t>件，（注：例</w:t>
      </w:r>
      <w:r w:rsidRPr="00FA127B">
        <w:rPr>
          <w:rFonts w:ascii="Times New Roman" w:hAnsi="Times New Roman" w:cs="Times New Roman" w:hint="eastAsia"/>
          <w:sz w:val="28"/>
          <w:szCs w:val="28"/>
        </w:rPr>
        <w:t>55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114</w:t>
      </w:r>
      <w:r w:rsidRPr="00FA127B">
        <w:rPr>
          <w:rFonts w:ascii="Times New Roman" w:hAnsi="Times New Roman" w:cs="Times New Roman" w:hint="eastAsia"/>
          <w:sz w:val="28"/>
          <w:szCs w:val="28"/>
        </w:rPr>
        <w:t>。）都是在安史之亂後才建造，晚唐最後二十余年間有</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件（例</w:t>
      </w:r>
      <w:r w:rsidRPr="00FA127B">
        <w:rPr>
          <w:rFonts w:ascii="Times New Roman" w:hAnsi="Times New Roman" w:cs="Times New Roman" w:hint="eastAsia"/>
          <w:sz w:val="28"/>
          <w:szCs w:val="28"/>
        </w:rPr>
        <w:t>105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114</w:t>
      </w:r>
      <w:r w:rsidRPr="00FA127B">
        <w:rPr>
          <w:rFonts w:ascii="Times New Roman" w:hAnsi="Times New Roman" w:cs="Times New Roman" w:hint="eastAsia"/>
          <w:sz w:val="28"/>
          <w:szCs w:val="28"/>
        </w:rPr>
        <w:t>），顯示節度使與唐末地方政治發展的趨勢。</w:t>
      </w:r>
    </w:p>
    <w:p w14:paraId="51FE10DE" w14:textId="77777777" w:rsidR="00FA127B" w:rsidRPr="00FA127B" w:rsidRDefault="00FA127B" w:rsidP="00FA127B">
      <w:pPr>
        <w:spacing w:after="0" w:line="240" w:lineRule="auto"/>
        <w:rPr>
          <w:rFonts w:ascii="Times New Roman" w:hAnsi="Times New Roman" w:cs="Times New Roman"/>
          <w:sz w:val="28"/>
          <w:szCs w:val="28"/>
        </w:rPr>
      </w:pPr>
    </w:p>
    <w:p w14:paraId="1AD9F9A8" w14:textId="77777777" w:rsidR="00FA127B" w:rsidRPr="00FA127B" w:rsidRDefault="00FA127B" w:rsidP="00FA127B">
      <w:pPr>
        <w:spacing w:after="0" w:line="240" w:lineRule="auto"/>
        <w:rPr>
          <w:rFonts w:ascii="Times New Roman" w:hAnsi="Times New Roman" w:cs="Times New Roman"/>
          <w:sz w:val="28"/>
          <w:szCs w:val="28"/>
        </w:rPr>
      </w:pPr>
    </w:p>
    <w:p w14:paraId="374B4FD0" w14:textId="77777777" w:rsidR="00FA127B" w:rsidRPr="00FA127B" w:rsidRDefault="00FA127B" w:rsidP="00FA127B">
      <w:pPr>
        <w:spacing w:after="0" w:line="240" w:lineRule="auto"/>
        <w:rPr>
          <w:rFonts w:ascii="Times New Roman" w:hAnsi="Times New Roman" w:cs="Times New Roman"/>
          <w:sz w:val="28"/>
          <w:szCs w:val="28"/>
        </w:rPr>
      </w:pPr>
    </w:p>
    <w:p w14:paraId="5F41B7BA" w14:textId="62A02BD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唐代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職官數量示意圖</w:t>
      </w:r>
    </w:p>
    <w:p w14:paraId="77323A40" w14:textId="77777777" w:rsidR="00FA127B" w:rsidRPr="00FA127B" w:rsidRDefault="00FA127B" w:rsidP="00FA127B">
      <w:pPr>
        <w:spacing w:after="0" w:line="240" w:lineRule="auto"/>
        <w:rPr>
          <w:rFonts w:ascii="Times New Roman" w:hAnsi="Times New Roman" w:cs="Times New Roman"/>
          <w:sz w:val="28"/>
          <w:szCs w:val="28"/>
        </w:rPr>
      </w:pPr>
    </w:p>
    <w:p w14:paraId="5CF1A7B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關於唐代州衙刺史的設置，始於高祖武德元年（</w:t>
      </w:r>
      <w:r w:rsidRPr="00FA127B">
        <w:rPr>
          <w:rFonts w:ascii="Times New Roman" w:hAnsi="Times New Roman" w:cs="Times New Roman" w:hint="eastAsia"/>
          <w:sz w:val="28"/>
          <w:szCs w:val="28"/>
        </w:rPr>
        <w:t>618</w:t>
      </w:r>
      <w:r w:rsidRPr="00FA127B">
        <w:rPr>
          <w:rFonts w:ascii="Times New Roman" w:hAnsi="Times New Roman" w:cs="Times New Roman" w:hint="eastAsia"/>
          <w:sz w:val="28"/>
          <w:szCs w:val="28"/>
        </w:rPr>
        <w:t>）。天寶元年（</w:t>
      </w:r>
      <w:r w:rsidRPr="00FA127B">
        <w:rPr>
          <w:rFonts w:ascii="Times New Roman" w:hAnsi="Times New Roman" w:cs="Times New Roman" w:hint="eastAsia"/>
          <w:sz w:val="28"/>
          <w:szCs w:val="28"/>
        </w:rPr>
        <w:t>742</w:t>
      </w:r>
      <w:r w:rsidRPr="00FA127B">
        <w:rPr>
          <w:rFonts w:ascii="Times New Roman" w:hAnsi="Times New Roman" w:cs="Times New Roman" w:hint="eastAsia"/>
          <w:sz w:val="28"/>
          <w:szCs w:val="28"/>
        </w:rPr>
        <w:t>）一度將州改成郡，改刺史設太守，肅宗至德元年（</w:t>
      </w:r>
      <w:r w:rsidRPr="00FA127B">
        <w:rPr>
          <w:rFonts w:ascii="Times New Roman" w:hAnsi="Times New Roman" w:cs="Times New Roman" w:hint="eastAsia"/>
          <w:sz w:val="28"/>
          <w:szCs w:val="28"/>
        </w:rPr>
        <w:t>756</w:t>
      </w:r>
      <w:r w:rsidRPr="00FA127B">
        <w:rPr>
          <w:rFonts w:ascii="Times New Roman" w:hAnsi="Times New Roman" w:cs="Times New Roman" w:hint="eastAsia"/>
          <w:sz w:val="28"/>
          <w:szCs w:val="28"/>
        </w:rPr>
        <w:t>）又改設州刺史。刺史是地方大員，歷代明君所重視的官僚，如貞觀三年（</w:t>
      </w:r>
      <w:r w:rsidRPr="00FA127B">
        <w:rPr>
          <w:rFonts w:ascii="Times New Roman" w:hAnsi="Times New Roman" w:cs="Times New Roman" w:hint="eastAsia"/>
          <w:sz w:val="28"/>
          <w:szCs w:val="28"/>
        </w:rPr>
        <w:t>629</w:t>
      </w:r>
      <w:r w:rsidRPr="00FA127B">
        <w:rPr>
          <w:rFonts w:ascii="Times New Roman" w:hAnsi="Times New Roman" w:cs="Times New Roman" w:hint="eastAsia"/>
          <w:sz w:val="28"/>
          <w:szCs w:val="28"/>
        </w:rPr>
        <w:t>），唐太宗告訴身旁侍臣的一段話：</w:t>
      </w:r>
    </w:p>
    <w:p w14:paraId="3DBC7BCA" w14:textId="77777777" w:rsidR="00FA127B" w:rsidRPr="00FA127B" w:rsidRDefault="00FA127B" w:rsidP="00FA127B">
      <w:pPr>
        <w:spacing w:after="0" w:line="240" w:lineRule="auto"/>
        <w:rPr>
          <w:rFonts w:ascii="Times New Roman" w:hAnsi="Times New Roman" w:cs="Times New Roman"/>
          <w:sz w:val="28"/>
          <w:szCs w:val="28"/>
        </w:rPr>
      </w:pPr>
    </w:p>
    <w:p w14:paraId="02E5B97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然治人之本，莫如刺史最重也。朕故屏風上錄其姓名，坐臥常看，在官如有善惡事跡，具列於名下，擬憑黜陟。（注：《唐會要》卷六八《刺史上》，頁</w:t>
      </w:r>
      <w:r w:rsidRPr="00FA127B">
        <w:rPr>
          <w:rFonts w:ascii="Times New Roman" w:hAnsi="Times New Roman" w:cs="Times New Roman" w:hint="eastAsia"/>
          <w:sz w:val="28"/>
          <w:szCs w:val="28"/>
        </w:rPr>
        <w:t>1196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1197</w:t>
      </w:r>
      <w:r w:rsidRPr="00FA127B">
        <w:rPr>
          <w:rFonts w:ascii="Times New Roman" w:hAnsi="Times New Roman" w:cs="Times New Roman" w:hint="eastAsia"/>
          <w:sz w:val="28"/>
          <w:szCs w:val="28"/>
        </w:rPr>
        <w:t>。）</w:t>
      </w:r>
    </w:p>
    <w:p w14:paraId="4208F634" w14:textId="77777777" w:rsidR="00FA127B" w:rsidRPr="00FA127B" w:rsidRDefault="00FA127B" w:rsidP="00FA127B">
      <w:pPr>
        <w:spacing w:after="0" w:line="240" w:lineRule="auto"/>
        <w:rPr>
          <w:rFonts w:ascii="Times New Roman" w:hAnsi="Times New Roman" w:cs="Times New Roman"/>
          <w:sz w:val="28"/>
          <w:szCs w:val="28"/>
        </w:rPr>
      </w:pPr>
    </w:p>
    <w:p w14:paraId="6CD9F8EA" w14:textId="100C10C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太宗身居皇城，念茲在茲，不僅經常目視具列於屏風上的刺史姓名，也時常思考如何黜陟他們。如貞觀時，出任襄州刺史的紀王（李）慎</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以治當最</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），於是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天子璽書勞勉，人為立石頌德</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012F198E" w14:textId="77777777" w:rsidR="00FA127B" w:rsidRPr="00FA127B" w:rsidRDefault="00FA127B" w:rsidP="00FA127B">
      <w:pPr>
        <w:spacing w:after="0" w:line="240" w:lineRule="auto"/>
        <w:rPr>
          <w:rFonts w:ascii="Times New Roman" w:hAnsi="Times New Roman" w:cs="Times New Roman"/>
          <w:sz w:val="28"/>
          <w:szCs w:val="28"/>
        </w:rPr>
      </w:pPr>
    </w:p>
    <w:p w14:paraId="06F4095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刺史的考課深受矚目，朝廷經常討論並尋求多方意見，如武則天的天冊萬歲元年（</w:t>
      </w:r>
      <w:r w:rsidRPr="00FA127B">
        <w:rPr>
          <w:rFonts w:ascii="Times New Roman" w:hAnsi="Times New Roman" w:cs="Times New Roman" w:hint="eastAsia"/>
          <w:sz w:val="28"/>
          <w:szCs w:val="28"/>
        </w:rPr>
        <w:t>695</w:t>
      </w:r>
      <w:r w:rsidRPr="00FA127B">
        <w:rPr>
          <w:rFonts w:ascii="Times New Roman" w:hAnsi="Times New Roman" w:cs="Times New Roman" w:hint="eastAsia"/>
          <w:sz w:val="28"/>
          <w:szCs w:val="28"/>
        </w:rPr>
        <w:t>），就接獲嘉縣主簿劉知幾上疏四項諫言，第四點是應重視自漢代以來，朝廷與刺史共治的情況，刺史不應遷轉過於迅速，至少在一地三年：</w:t>
      </w:r>
    </w:p>
    <w:p w14:paraId="5B165320" w14:textId="77777777" w:rsidR="00FA127B" w:rsidRPr="00FA127B" w:rsidRDefault="00FA127B" w:rsidP="00FA127B">
      <w:pPr>
        <w:spacing w:after="0" w:line="240" w:lineRule="auto"/>
        <w:rPr>
          <w:rFonts w:ascii="Times New Roman" w:hAnsi="Times New Roman" w:cs="Times New Roman"/>
          <w:sz w:val="28"/>
          <w:szCs w:val="28"/>
        </w:rPr>
      </w:pPr>
    </w:p>
    <w:p w14:paraId="027FCAC8" w14:textId="3552E5EB"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臣望自今已後，刺史非三歲已上，不可遷官。仍以明察功過，尤甄賞罰，庶弘共治之風，以讚垂衣之化。（注：關於劉知幾上表四事的較完整的奏疏，見於《冊府元龜》卷五四三《諫部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直言第十》。至於上表年代，則參考司馬光：《資治通鑒》卷二〇五《唐紀二十一》，頁</w:t>
      </w:r>
      <w:r w:rsidRPr="00FA127B">
        <w:rPr>
          <w:rFonts w:ascii="Times New Roman" w:hAnsi="Times New Roman" w:cs="Times New Roman"/>
          <w:sz w:val="28"/>
          <w:szCs w:val="28"/>
        </w:rPr>
        <w:t>6501</w:t>
      </w:r>
      <w:r w:rsidRPr="00FA127B">
        <w:rPr>
          <w:rFonts w:ascii="Times New Roman" w:hAnsi="Times New Roman" w:cs="Times New Roman" w:hint="eastAsia"/>
          <w:sz w:val="28"/>
          <w:szCs w:val="28"/>
        </w:rPr>
        <w:t>。）</w:t>
      </w:r>
    </w:p>
    <w:p w14:paraId="7B9315D9" w14:textId="77777777" w:rsidR="00FA127B" w:rsidRPr="00FA127B" w:rsidRDefault="00FA127B" w:rsidP="00FA127B">
      <w:pPr>
        <w:spacing w:after="0" w:line="240" w:lineRule="auto"/>
        <w:rPr>
          <w:rFonts w:ascii="Times New Roman" w:hAnsi="Times New Roman" w:cs="Times New Roman"/>
          <w:sz w:val="28"/>
          <w:szCs w:val="28"/>
        </w:rPr>
      </w:pPr>
    </w:p>
    <w:p w14:paraId="54BA12B4" w14:textId="2F0CBDB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相較於其他官僚，刺史的處罰也比較重，如天寶十一年的敕書：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今後刺史犯贓，宜加例程一等。</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（注：《唐會要》卷六八《刺史上》，頁</w:t>
      </w:r>
      <w:r w:rsidRPr="00FA127B">
        <w:rPr>
          <w:rFonts w:ascii="Times New Roman" w:hAnsi="Times New Roman" w:cs="Times New Roman" w:hint="eastAsia"/>
          <w:sz w:val="28"/>
          <w:szCs w:val="28"/>
        </w:rPr>
        <w:t>1198</w:t>
      </w:r>
      <w:r w:rsidRPr="00FA127B">
        <w:rPr>
          <w:rFonts w:ascii="Times New Roman" w:hAnsi="Times New Roman" w:cs="Times New Roman" w:hint="eastAsia"/>
          <w:sz w:val="28"/>
          <w:szCs w:val="28"/>
        </w:rPr>
        <w:t>。）</w:t>
      </w:r>
    </w:p>
    <w:p w14:paraId="016C7151" w14:textId="77777777" w:rsidR="00FA127B" w:rsidRPr="00FA127B" w:rsidRDefault="00FA127B" w:rsidP="00FA127B">
      <w:pPr>
        <w:spacing w:after="0" w:line="240" w:lineRule="auto"/>
        <w:rPr>
          <w:rFonts w:ascii="Times New Roman" w:hAnsi="Times New Roman" w:cs="Times New Roman"/>
          <w:sz w:val="28"/>
          <w:szCs w:val="28"/>
        </w:rPr>
      </w:pPr>
    </w:p>
    <w:p w14:paraId="3843CF7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玄宗規定刺史到任一年不列入考課，亦不允許差使轄區內的縣令闕額。如開元二十二年（</w:t>
      </w:r>
      <w:r w:rsidRPr="00FA127B">
        <w:rPr>
          <w:rFonts w:ascii="Times New Roman" w:hAnsi="Times New Roman" w:cs="Times New Roman" w:hint="eastAsia"/>
          <w:sz w:val="28"/>
          <w:szCs w:val="28"/>
        </w:rPr>
        <w:t>734</w:t>
      </w:r>
      <w:r w:rsidRPr="00FA127B">
        <w:rPr>
          <w:rFonts w:ascii="Times New Roman" w:hAnsi="Times New Roman" w:cs="Times New Roman" w:hint="eastAsia"/>
          <w:sz w:val="28"/>
          <w:szCs w:val="28"/>
        </w:rPr>
        <w:t>）詔：</w:t>
      </w:r>
    </w:p>
    <w:p w14:paraId="1C7A29E6" w14:textId="77777777" w:rsidR="00FA127B" w:rsidRPr="00FA127B" w:rsidRDefault="00FA127B" w:rsidP="00FA127B">
      <w:pPr>
        <w:spacing w:after="0" w:line="240" w:lineRule="auto"/>
        <w:rPr>
          <w:rFonts w:ascii="Times New Roman" w:hAnsi="Times New Roman" w:cs="Times New Roman"/>
          <w:sz w:val="28"/>
          <w:szCs w:val="28"/>
        </w:rPr>
      </w:pPr>
    </w:p>
    <w:p w14:paraId="15A62790" w14:textId="0AD8DC0D"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刺史到任，皆不得當年入考。若聲績稍著，獎拔未遲，何遽不安，自彰汲汲。其縣令差使，先亦禁斷。比聞在遠，猶自故違，宜委諸道采訪，申明處分，勿使如此。（注：《冊府元龜》卷六三五《銓選部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考課》條。又見於《全唐文》卷三〇《不準當年入考詔》，頁</w:t>
      </w:r>
      <w:r w:rsidRPr="00FA127B">
        <w:rPr>
          <w:rFonts w:ascii="Times New Roman" w:hAnsi="Times New Roman" w:cs="Times New Roman"/>
          <w:sz w:val="28"/>
          <w:szCs w:val="28"/>
        </w:rPr>
        <w:t>342</w:t>
      </w:r>
      <w:r w:rsidRPr="00FA127B">
        <w:rPr>
          <w:rFonts w:ascii="Times New Roman" w:hAnsi="Times New Roman" w:cs="Times New Roman" w:hint="eastAsia"/>
          <w:sz w:val="28"/>
          <w:szCs w:val="28"/>
        </w:rPr>
        <w:t>。）</w:t>
      </w:r>
    </w:p>
    <w:p w14:paraId="22486BF9" w14:textId="77777777" w:rsidR="00FA127B" w:rsidRPr="00FA127B" w:rsidRDefault="00FA127B" w:rsidP="00FA127B">
      <w:pPr>
        <w:spacing w:after="0" w:line="240" w:lineRule="auto"/>
        <w:rPr>
          <w:rFonts w:ascii="Times New Roman" w:hAnsi="Times New Roman" w:cs="Times New Roman"/>
          <w:sz w:val="28"/>
          <w:szCs w:val="28"/>
        </w:rPr>
      </w:pPr>
    </w:p>
    <w:p w14:paraId="4F62ECD3" w14:textId="3C887F3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此時，采訪使也負擔地方官相關考課事務。文宗大和三年（</w:t>
      </w:r>
      <w:r w:rsidRPr="00FA127B">
        <w:rPr>
          <w:rFonts w:ascii="Times New Roman" w:hAnsi="Times New Roman" w:cs="Times New Roman" w:hint="eastAsia"/>
          <w:sz w:val="28"/>
          <w:szCs w:val="28"/>
        </w:rPr>
        <w:t>829</w:t>
      </w:r>
      <w:r w:rsidRPr="00FA127B">
        <w:rPr>
          <w:rFonts w:ascii="Times New Roman" w:hAnsi="Times New Roman" w:cs="Times New Roman" w:hint="eastAsia"/>
          <w:sz w:val="28"/>
          <w:szCs w:val="28"/>
        </w:rPr>
        <w:t>），由於方鎮奏薦刺史選拔的情況愈來愈多，朝廷重申官觀察使的考課功能，對於刺史在任政績尤異，</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所陳善狀，並</w:t>
      </w:r>
      <w:r w:rsidRPr="00FA127B">
        <w:rPr>
          <w:rFonts w:ascii="Times New Roman" w:hAnsi="Times New Roman" w:cs="Times New Roman" w:hint="eastAsia"/>
          <w:sz w:val="28"/>
          <w:szCs w:val="28"/>
        </w:rPr>
        <w:lastRenderedPageBreak/>
        <w:t>須指實而言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，包括增加戶口、墾辟田疇、荒地及覆業戶、營田課征、是否供應本軍本道的米糧斛鬥等等，都必須詳列細目數字，並依定考核查對。（注：《唐會要》卷六八《刺史上》，頁</w:t>
      </w:r>
      <w:r w:rsidRPr="00FA127B">
        <w:rPr>
          <w:rFonts w:ascii="Times New Roman" w:hAnsi="Times New Roman" w:cs="Times New Roman" w:hint="eastAsia"/>
          <w:sz w:val="28"/>
          <w:szCs w:val="28"/>
        </w:rPr>
        <w:t>1203</w:t>
      </w:r>
      <w:r w:rsidRPr="00FA127B">
        <w:rPr>
          <w:rFonts w:ascii="Times New Roman" w:hAnsi="Times New Roman" w:cs="Times New Roman" w:hint="eastAsia"/>
          <w:sz w:val="28"/>
          <w:szCs w:val="28"/>
        </w:rPr>
        <w:t>。）</w:t>
      </w:r>
    </w:p>
    <w:p w14:paraId="21242B6D" w14:textId="77777777" w:rsidR="00FA127B" w:rsidRPr="00FA127B" w:rsidRDefault="00FA127B" w:rsidP="00FA127B">
      <w:pPr>
        <w:spacing w:after="0" w:line="240" w:lineRule="auto"/>
        <w:rPr>
          <w:rFonts w:ascii="Times New Roman" w:hAnsi="Times New Roman" w:cs="Times New Roman"/>
          <w:sz w:val="28"/>
          <w:szCs w:val="28"/>
        </w:rPr>
      </w:pPr>
    </w:p>
    <w:p w14:paraId="03A2C719" w14:textId="6119E8E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盡管唐代嚴格管理刺史在地方上的活動，不過畢竟是親民官之首，所管轄的業務又繁多，雖然立碑者的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惠政</w:t>
      </w:r>
      <w:r>
        <w:rPr>
          <w:rFonts w:ascii="Times New Roman" w:hAnsi="Times New Roman" w:cs="Times New Roman" w:hint="eastAsia"/>
          <w:sz w:val="28"/>
          <w:szCs w:val="28"/>
        </w:rPr>
        <w:t>」</w:t>
      </w:r>
      <w:r w:rsidRPr="00FA127B">
        <w:rPr>
          <w:rFonts w:ascii="Times New Roman" w:hAnsi="Times New Roman" w:cs="Times New Roman" w:hint="eastAsia"/>
          <w:sz w:val="28"/>
          <w:szCs w:val="28"/>
        </w:rPr>
        <w:t>項目各有不一，（注：有些記載過於簡單，如許圉師（例</w:t>
      </w:r>
      <w:r w:rsidRPr="00FA127B">
        <w:rPr>
          <w:rFonts w:ascii="Times New Roman" w:hAnsi="Times New Roman" w:cs="Times New Roman" w:hint="eastAsia"/>
          <w:sz w:val="28"/>
          <w:szCs w:val="28"/>
        </w:rPr>
        <w:t>11</w:t>
      </w:r>
      <w:r w:rsidRPr="00FA127B">
        <w:rPr>
          <w:rFonts w:ascii="Times New Roman" w:hAnsi="Times New Roman" w:cs="Times New Roman" w:hint="eastAsia"/>
          <w:sz w:val="28"/>
          <w:szCs w:val="28"/>
        </w:rPr>
        <w:t>）、崔隱甫（例</w:t>
      </w:r>
      <w:r w:rsidRPr="00FA127B">
        <w:rPr>
          <w:rFonts w:ascii="Times New Roman" w:hAnsi="Times New Roman" w:cs="Times New Roman" w:hint="eastAsia"/>
          <w:sz w:val="28"/>
          <w:szCs w:val="28"/>
        </w:rPr>
        <w:t>37</w:t>
      </w:r>
      <w:r w:rsidRPr="00FA127B">
        <w:rPr>
          <w:rFonts w:ascii="Times New Roman" w:hAnsi="Times New Roman" w:cs="Times New Roman" w:hint="eastAsia"/>
          <w:sz w:val="28"/>
          <w:szCs w:val="28"/>
        </w:rPr>
        <w:t>）及孫成（例</w:t>
      </w:r>
      <w:r w:rsidRPr="00FA127B">
        <w:rPr>
          <w:rFonts w:ascii="Times New Roman" w:hAnsi="Times New Roman" w:cs="Times New Roman" w:hint="eastAsia"/>
          <w:sz w:val="28"/>
          <w:szCs w:val="28"/>
        </w:rPr>
        <w:t>83</w:t>
      </w:r>
      <w:r w:rsidRPr="00FA127B">
        <w:rPr>
          <w:rFonts w:ascii="Times New Roman" w:hAnsi="Times New Roman" w:cs="Times New Roman" w:hint="eastAsia"/>
          <w:sz w:val="28"/>
          <w:szCs w:val="28"/>
        </w:rPr>
        <w:t>），僅留下人吏或郡人刊石請立碑頌美，至於惠政的內容，則不得而知。）基本上，受惠的群眾不在少數，如李棲筠致力浚渠，歲稔而改善旱災所造成</w:t>
      </w:r>
      <w:r>
        <w:rPr>
          <w:rFonts w:ascii="Times New Roman" w:hAnsi="Times New Roman" w:cs="Times New Roman" w:hint="eastAsia"/>
          <w:sz w:val="28"/>
          <w:szCs w:val="28"/>
        </w:rPr>
        <w:t>「</w:t>
      </w:r>
      <w:r w:rsidRPr="00FA127B">
        <w:rPr>
          <w:rFonts w:ascii="Times New Roman" w:hAnsi="Times New Roman" w:cs="Times New Roman" w:hint="eastAsia"/>
          <w:sz w:val="28"/>
          <w:szCs w:val="28"/>
        </w:rPr>
        <w:t>編人死徙踵路</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的情況（例</w:t>
      </w:r>
      <w:r w:rsidRPr="00FA127B">
        <w:rPr>
          <w:rFonts w:ascii="Times New Roman" w:hAnsi="Times New Roman" w:cs="Times New Roman" w:hint="eastAsia"/>
          <w:sz w:val="28"/>
          <w:szCs w:val="28"/>
        </w:rPr>
        <w:t>67</w:t>
      </w:r>
      <w:r w:rsidRPr="00FA127B">
        <w:rPr>
          <w:rFonts w:ascii="Times New Roman" w:hAnsi="Times New Roman" w:cs="Times New Roman" w:hint="eastAsia"/>
          <w:sz w:val="28"/>
          <w:szCs w:val="28"/>
        </w:rPr>
        <w:t>）。又如被《舊唐書》列入良吏的肅州刺史王方翼的事跡：</w:t>
      </w:r>
    </w:p>
    <w:p w14:paraId="16BCBD09" w14:textId="77777777" w:rsidR="00FA127B" w:rsidRPr="00FA127B" w:rsidRDefault="00FA127B" w:rsidP="00FA127B">
      <w:pPr>
        <w:spacing w:after="0" w:line="240" w:lineRule="auto"/>
        <w:rPr>
          <w:rFonts w:ascii="Times New Roman" w:hAnsi="Times New Roman" w:cs="Times New Roman"/>
          <w:sz w:val="28"/>
          <w:szCs w:val="28"/>
        </w:rPr>
      </w:pPr>
    </w:p>
    <w:p w14:paraId="61ACC986" w14:textId="5E934202"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時州城荒毀，又無壕塹，數為寇賊所乘。方翼發卒浚築，引多樂水環城為壕，又出私財造水碾硙，稅其利以養饑餒，宅側起舍十余行以居之。屬蝗儉，諸州貧人死於道路，而肅州全活者甚眾，州人為立碑頌美。（例</w:t>
      </w:r>
      <w:r w:rsidRPr="00FA127B">
        <w:rPr>
          <w:rFonts w:ascii="Times New Roman" w:hAnsi="Times New Roman" w:cs="Times New Roman"/>
          <w:sz w:val="28"/>
          <w:szCs w:val="28"/>
        </w:rPr>
        <w:t>6</w:t>
      </w:r>
      <w:r w:rsidRPr="00FA127B">
        <w:rPr>
          <w:rFonts w:ascii="Times New Roman" w:hAnsi="Times New Roman" w:cs="Times New Roman" w:hint="eastAsia"/>
          <w:sz w:val="28"/>
          <w:szCs w:val="28"/>
        </w:rPr>
        <w:t>）（注：《舊唐書》卷一八五《良吏上</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王方翼傳》，頁</w:t>
      </w:r>
      <w:r w:rsidRPr="00FA127B">
        <w:rPr>
          <w:rFonts w:ascii="Times New Roman" w:hAnsi="Times New Roman" w:cs="Times New Roman"/>
          <w:sz w:val="28"/>
          <w:szCs w:val="28"/>
        </w:rPr>
        <w:t>4802</w:t>
      </w:r>
      <w:r w:rsidRPr="00FA127B">
        <w:rPr>
          <w:rFonts w:ascii="Times New Roman" w:hAnsi="Times New Roman" w:cs="Times New Roman" w:hint="eastAsia"/>
          <w:sz w:val="28"/>
          <w:szCs w:val="28"/>
        </w:rPr>
        <w:t>。）</w:t>
      </w:r>
    </w:p>
    <w:p w14:paraId="3CBC0FEB" w14:textId="77777777" w:rsidR="00FA127B" w:rsidRPr="00FA127B" w:rsidRDefault="00FA127B" w:rsidP="00FA127B">
      <w:pPr>
        <w:spacing w:after="0" w:line="240" w:lineRule="auto"/>
        <w:rPr>
          <w:rFonts w:ascii="Times New Roman" w:hAnsi="Times New Roman" w:cs="Times New Roman"/>
          <w:sz w:val="28"/>
          <w:szCs w:val="28"/>
        </w:rPr>
      </w:pPr>
    </w:p>
    <w:p w14:paraId="15BB75FA" w14:textId="6008A76D"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王方翼做的事情，有修浚壕塹、造水碾硙、起舍養饑，幾乎都和公共工程相關，蝗災之年，肅州全活者甚</w:t>
      </w:r>
      <w:r>
        <w:rPr>
          <w:rFonts w:ascii="Times New Roman" w:hAnsi="Times New Roman" w:cs="Times New Roman" w:hint="eastAsia"/>
          <w:sz w:val="28"/>
          <w:szCs w:val="28"/>
        </w:rPr>
        <w:t>「</w:t>
      </w:r>
      <w:r w:rsidRPr="00FA127B">
        <w:rPr>
          <w:rFonts w:ascii="Times New Roman" w:hAnsi="Times New Roman" w:cs="Times New Roman" w:hint="eastAsia"/>
          <w:sz w:val="28"/>
          <w:szCs w:val="28"/>
        </w:rPr>
        <w:t>眾</w:t>
      </w:r>
      <w:r>
        <w:rPr>
          <w:rFonts w:ascii="Times New Roman" w:hAnsi="Times New Roman" w:cs="Times New Roman" w:hint="eastAsia"/>
          <w:sz w:val="28"/>
          <w:szCs w:val="28"/>
        </w:rPr>
        <w:t>」</w:t>
      </w:r>
      <w:r w:rsidRPr="00FA127B">
        <w:rPr>
          <w:rFonts w:ascii="Times New Roman" w:hAnsi="Times New Roman" w:cs="Times New Roman" w:hint="eastAsia"/>
          <w:sz w:val="28"/>
          <w:szCs w:val="28"/>
        </w:rPr>
        <w:t>。齊論書寫趙州何刺史的德政碑文時（表三，例</w:t>
      </w:r>
      <w:r w:rsidRPr="00FA127B">
        <w:rPr>
          <w:rFonts w:ascii="Times New Roman" w:hAnsi="Times New Roman" w:cs="Times New Roman"/>
          <w:sz w:val="28"/>
          <w:szCs w:val="28"/>
        </w:rPr>
        <w:t>69</w:t>
      </w:r>
      <w:r w:rsidRPr="00FA127B">
        <w:rPr>
          <w:rFonts w:ascii="Times New Roman" w:hAnsi="Times New Roman" w:cs="Times New Roman" w:hint="eastAsia"/>
          <w:sz w:val="28"/>
          <w:szCs w:val="28"/>
        </w:rPr>
        <w:t>），強調：</w:t>
      </w:r>
      <w:r>
        <w:rPr>
          <w:rFonts w:ascii="Times New Roman" w:hAnsi="Times New Roman" w:cs="Times New Roman" w:hint="eastAsia"/>
          <w:sz w:val="28"/>
          <w:szCs w:val="28"/>
        </w:rPr>
        <w:t>「</w:t>
      </w:r>
      <w:r w:rsidRPr="00FA127B">
        <w:rPr>
          <w:rFonts w:ascii="Times New Roman" w:hAnsi="Times New Roman" w:cs="Times New Roman" w:hint="eastAsia"/>
          <w:sz w:val="28"/>
          <w:szCs w:val="28"/>
        </w:rPr>
        <w:t>夫頌德紀功之事，不書其細，而煥然昭明大體也。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（注：《全唐文》卷四四三，齊論《趙州何公德政碑》，頁</w:t>
      </w:r>
      <w:r w:rsidRPr="00FA127B">
        <w:rPr>
          <w:rFonts w:ascii="Times New Roman" w:hAnsi="Times New Roman" w:cs="Times New Roman"/>
          <w:sz w:val="28"/>
          <w:szCs w:val="28"/>
        </w:rPr>
        <w:t>4517</w:t>
      </w:r>
      <w:r w:rsidRPr="00FA127B">
        <w:rPr>
          <w:rFonts w:ascii="Times New Roman" w:hAnsi="Times New Roman" w:cs="Times New Roman" w:hint="eastAsia"/>
          <w:sz w:val="28"/>
          <w:szCs w:val="28"/>
        </w:rPr>
        <w:t>。）就所書之內容而言，包括州人屬薦饑之歲、寒露之時，還蒙受恩德；豪右奸宄伏其威；繩樞寡弱懷其德；商農工賈，朝夕從事。不知名的何公所遺留的惠政，真可謂澤被百姓。</w:t>
      </w:r>
    </w:p>
    <w:p w14:paraId="53A9B5DC" w14:textId="77777777" w:rsidR="00FA127B" w:rsidRPr="00FA127B" w:rsidRDefault="00FA127B" w:rsidP="00FA127B">
      <w:pPr>
        <w:spacing w:after="0" w:line="240" w:lineRule="auto"/>
        <w:rPr>
          <w:rFonts w:ascii="Times New Roman" w:hAnsi="Times New Roman" w:cs="Times New Roman"/>
          <w:sz w:val="28"/>
          <w:szCs w:val="28"/>
        </w:rPr>
      </w:pPr>
    </w:p>
    <w:p w14:paraId="30B2A20C" w14:textId="2C90471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w:t>
      </w:r>
      <w:r w:rsidRPr="00FA127B">
        <w:rPr>
          <w:rFonts w:ascii="Times New Roman" w:hAnsi="Times New Roman" w:cs="Times New Roman" w:hint="eastAsia"/>
          <w:sz w:val="28"/>
          <w:szCs w:val="28"/>
        </w:rPr>
        <w:t>37</w:t>
      </w:r>
      <w:r w:rsidRPr="00FA127B">
        <w:rPr>
          <w:rFonts w:ascii="Times New Roman" w:hAnsi="Times New Roman" w:cs="Times New Roman" w:hint="eastAsia"/>
          <w:sz w:val="28"/>
          <w:szCs w:val="28"/>
        </w:rPr>
        <w:t>件縣令的德政碑祠中，以德政碑為主，包含</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件留有德政碑記文，或如鄭孝本的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璽書降焉</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12</w:t>
      </w:r>
      <w:r w:rsidRPr="00FA127B">
        <w:rPr>
          <w:rFonts w:ascii="Times New Roman" w:hAnsi="Times New Roman" w:cs="Times New Roman" w:hint="eastAsia"/>
          <w:sz w:val="28"/>
          <w:szCs w:val="28"/>
        </w:rPr>
        <w:t>），以及《新唐書》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忠義</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的高叡</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有治勞，人刻石載德</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13</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循吏</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的韋景駿</w:t>
      </w:r>
      <w:r>
        <w:rPr>
          <w:rFonts w:ascii="Times New Roman" w:hAnsi="Times New Roman" w:cs="Times New Roman" w:hint="eastAsia"/>
          <w:sz w:val="28"/>
          <w:szCs w:val="28"/>
        </w:rPr>
        <w:t>「</w:t>
      </w:r>
      <w:r w:rsidRPr="00FA127B">
        <w:rPr>
          <w:rFonts w:ascii="Times New Roman" w:hAnsi="Times New Roman" w:cs="Times New Roman" w:hint="eastAsia"/>
          <w:sz w:val="28"/>
          <w:szCs w:val="28"/>
        </w:rPr>
        <w:t>及去，人立石著其功</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29</w:t>
      </w:r>
      <w:r w:rsidRPr="00FA127B">
        <w:rPr>
          <w:rFonts w:ascii="Times New Roman" w:hAnsi="Times New Roman" w:cs="Times New Roman" w:hint="eastAsia"/>
          <w:sz w:val="28"/>
          <w:szCs w:val="28"/>
        </w:rPr>
        <w:t>），或撰寫人是中央官僚，如鳳閣舍人薛稷撰</w:t>
      </w:r>
      <w:r>
        <w:rPr>
          <w:rFonts w:ascii="Times New Roman" w:hAnsi="Times New Roman" w:cs="Times New Roman" w:hint="eastAsia"/>
          <w:sz w:val="28"/>
          <w:szCs w:val="28"/>
        </w:rPr>
        <w:t>「</w:t>
      </w:r>
      <w:r w:rsidRPr="00FA127B">
        <w:rPr>
          <w:rFonts w:ascii="Times New Roman" w:hAnsi="Times New Roman" w:cs="Times New Roman" w:hint="eastAsia"/>
          <w:sz w:val="28"/>
          <w:szCs w:val="28"/>
        </w:rPr>
        <w:t>福昌縣令張君清德頌碑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26</w:t>
      </w:r>
      <w:r w:rsidRPr="00FA127B">
        <w:rPr>
          <w:rFonts w:ascii="Times New Roman" w:hAnsi="Times New Roman" w:cs="Times New Roman" w:hint="eastAsia"/>
          <w:sz w:val="28"/>
          <w:szCs w:val="28"/>
        </w:rPr>
        <w:t>）、直崇文館馬吉甫撰</w:t>
      </w:r>
      <w:r>
        <w:rPr>
          <w:rFonts w:ascii="Times New Roman" w:hAnsi="Times New Roman" w:cs="Times New Roman" w:hint="eastAsia"/>
          <w:sz w:val="28"/>
          <w:szCs w:val="28"/>
        </w:rPr>
        <w:t>「</w:t>
      </w:r>
      <w:r w:rsidRPr="00FA127B">
        <w:rPr>
          <w:rFonts w:ascii="Times New Roman" w:hAnsi="Times New Roman" w:cs="Times New Roman" w:hint="eastAsia"/>
          <w:sz w:val="28"/>
          <w:szCs w:val="28"/>
        </w:rPr>
        <w:t>渭南令李君清德碑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、太子正字閻寬撰</w:t>
      </w:r>
      <w:r>
        <w:rPr>
          <w:rFonts w:ascii="Times New Roman" w:hAnsi="Times New Roman" w:cs="Times New Roman" w:hint="eastAsia"/>
          <w:sz w:val="28"/>
          <w:szCs w:val="28"/>
        </w:rPr>
        <w:t>「</w:t>
      </w:r>
      <w:r w:rsidRPr="00FA127B">
        <w:rPr>
          <w:rFonts w:ascii="Times New Roman" w:hAnsi="Times New Roman" w:cs="Times New Roman" w:hint="eastAsia"/>
          <w:sz w:val="28"/>
          <w:szCs w:val="28"/>
        </w:rPr>
        <w:t>襄陽令盧君德政碑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53</w:t>
      </w:r>
      <w:r w:rsidRPr="00FA127B">
        <w:rPr>
          <w:rFonts w:ascii="Times New Roman" w:hAnsi="Times New Roman" w:cs="Times New Roman" w:hint="eastAsia"/>
          <w:sz w:val="28"/>
          <w:szCs w:val="28"/>
        </w:rPr>
        <w:t>）等等，可判斷是合法德政碑的至少有</w:t>
      </w:r>
      <w:r w:rsidRPr="00FA127B">
        <w:rPr>
          <w:rFonts w:ascii="Times New Roman" w:hAnsi="Times New Roman" w:cs="Times New Roman" w:hint="eastAsia"/>
          <w:sz w:val="28"/>
          <w:szCs w:val="28"/>
        </w:rPr>
        <w:t>16</w:t>
      </w:r>
      <w:r w:rsidRPr="00FA127B">
        <w:rPr>
          <w:rFonts w:ascii="Times New Roman" w:hAnsi="Times New Roman" w:cs="Times New Roman" w:hint="eastAsia"/>
          <w:sz w:val="28"/>
          <w:szCs w:val="28"/>
        </w:rPr>
        <w:t>件。（注：目前存留的德政碑銘有</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件，參見表三，例</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99</w:t>
      </w:r>
      <w:r w:rsidRPr="00FA127B">
        <w:rPr>
          <w:rFonts w:ascii="Times New Roman" w:hAnsi="Times New Roman" w:cs="Times New Roman" w:hint="eastAsia"/>
          <w:sz w:val="28"/>
          <w:szCs w:val="28"/>
        </w:rPr>
        <w:t>。）縣令的生祠並不多見，</w:t>
      </w:r>
      <w:r w:rsidRPr="00FA127B">
        <w:rPr>
          <w:rFonts w:ascii="Times New Roman" w:hAnsi="Times New Roman" w:cs="Times New Roman" w:hint="eastAsia"/>
          <w:sz w:val="28"/>
          <w:szCs w:val="28"/>
        </w:rPr>
        <w:t>26</w:t>
      </w:r>
      <w:r w:rsidRPr="00FA127B">
        <w:rPr>
          <w:rFonts w:ascii="Times New Roman" w:hAnsi="Times New Roman" w:cs="Times New Roman" w:hint="eastAsia"/>
          <w:sz w:val="28"/>
          <w:szCs w:val="28"/>
        </w:rPr>
        <w:t>件縣衙官員事跡中，僅</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件立有生祠。其中，狄仁傑被貶彭澤縣令，</w:t>
      </w:r>
      <w:r>
        <w:rPr>
          <w:rFonts w:ascii="Times New Roman" w:hAnsi="Times New Roman" w:cs="Times New Roman" w:hint="eastAsia"/>
          <w:sz w:val="28"/>
          <w:szCs w:val="28"/>
        </w:rPr>
        <w:t>「</w:t>
      </w:r>
      <w:r w:rsidRPr="00FA127B">
        <w:rPr>
          <w:rFonts w:ascii="Times New Roman" w:hAnsi="Times New Roman" w:cs="Times New Roman" w:hint="eastAsia"/>
          <w:sz w:val="28"/>
          <w:szCs w:val="28"/>
        </w:rPr>
        <w:t>邑人為置生祠</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20-3</w:t>
      </w:r>
      <w:r w:rsidRPr="00FA127B">
        <w:rPr>
          <w:rFonts w:ascii="Times New Roman" w:hAnsi="Times New Roman" w:cs="Times New Roman" w:hint="eastAsia"/>
          <w:sz w:val="28"/>
          <w:szCs w:val="28"/>
        </w:rPr>
        <w:t>），建造情形語焉不詳。其余</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件是包含在德政碑建造中，有蘇昱的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百姓思君悒然，生祠愛結</w:t>
      </w:r>
      <w:r>
        <w:rPr>
          <w:rFonts w:ascii="Times New Roman" w:hAnsi="Times New Roman" w:cs="Times New Roman" w:hint="eastAsia"/>
          <w:sz w:val="28"/>
          <w:szCs w:val="28"/>
        </w:rPr>
        <w:t>」</w:t>
      </w:r>
      <w:r w:rsidRPr="00FA127B">
        <w:rPr>
          <w:rFonts w:ascii="Times New Roman" w:hAnsi="Times New Roman" w:cs="Times New Roman" w:hint="eastAsia"/>
          <w:sz w:val="28"/>
          <w:szCs w:val="28"/>
        </w:rPr>
        <w:t>（表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14</w:t>
      </w:r>
      <w:r w:rsidRPr="00FA127B">
        <w:rPr>
          <w:rFonts w:ascii="Times New Roman" w:hAnsi="Times New Roman" w:cs="Times New Roman" w:hint="eastAsia"/>
          <w:sz w:val="28"/>
          <w:szCs w:val="28"/>
        </w:rPr>
        <w:t>）。還有陳子昂（</w:t>
      </w:r>
      <w:r w:rsidRPr="00FA127B">
        <w:rPr>
          <w:rFonts w:ascii="Times New Roman" w:hAnsi="Times New Roman" w:cs="Times New Roman" w:hint="eastAsia"/>
          <w:sz w:val="28"/>
          <w:szCs w:val="28"/>
        </w:rPr>
        <w:t>661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702</w:t>
      </w:r>
      <w:r w:rsidRPr="00FA127B">
        <w:rPr>
          <w:rFonts w:ascii="Times New Roman" w:hAnsi="Times New Roman" w:cs="Times New Roman" w:hint="eastAsia"/>
          <w:sz w:val="28"/>
          <w:szCs w:val="28"/>
        </w:rPr>
        <w:t>）撰寫的雒縣縣令張知古與九隴獨孤縣丞二篇。陳子昂書寫張知古的碑頌時（表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19</w:t>
      </w:r>
      <w:r w:rsidRPr="00FA127B">
        <w:rPr>
          <w:rFonts w:ascii="Times New Roman" w:hAnsi="Times New Roman" w:cs="Times New Roman" w:hint="eastAsia"/>
          <w:sz w:val="28"/>
          <w:szCs w:val="28"/>
        </w:rPr>
        <w:t>），他表示在歸寧路途上，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采藥岐領，父老乃載酒邀諸途，論府君之深仁</w:t>
      </w:r>
      <w:r>
        <w:rPr>
          <w:rFonts w:ascii="Times New Roman" w:hAnsi="Times New Roman" w:cs="Times New Roman" w:hint="eastAsia"/>
          <w:sz w:val="28"/>
          <w:szCs w:val="28"/>
        </w:rPr>
        <w:t>」</w:t>
      </w:r>
      <w:r w:rsidRPr="00FA127B">
        <w:rPr>
          <w:rFonts w:ascii="Times New Roman" w:hAnsi="Times New Roman" w:cs="Times New Roman" w:hint="eastAsia"/>
          <w:sz w:val="28"/>
          <w:szCs w:val="28"/>
        </w:rPr>
        <w:t>，才訪得生祠故事，而雒縣建造張知古生祠的原因是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農夫田婦，擔扛力運，皆懼公往，遺像莫瞻，共琢之磨之，議之謀之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。由此可見，生祠附帶於德政碑中。對鄉野百姓而言，或許生祠中的繪像祈禱行為，相較於生硬的刻石紀功碑，更具有積極的追思與報德意義，如九隴獨孤縣丞遺愛碑記有雲：</w:t>
      </w:r>
    </w:p>
    <w:p w14:paraId="4FFF7A21" w14:textId="77777777" w:rsidR="00FA127B" w:rsidRPr="00FA127B" w:rsidRDefault="00FA127B" w:rsidP="00FA127B">
      <w:pPr>
        <w:spacing w:after="0" w:line="240" w:lineRule="auto"/>
        <w:rPr>
          <w:rFonts w:ascii="Times New Roman" w:hAnsi="Times New Roman" w:cs="Times New Roman"/>
          <w:sz w:val="28"/>
          <w:szCs w:val="28"/>
        </w:rPr>
      </w:pPr>
    </w:p>
    <w:p w14:paraId="16FD20A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居秩歲滿，單車告歸。邦思其仁，國詠遺愛，乃樹碑刻石。追崇厥庸，既頌嘆之，又思福之，以金仙世尊慈善萬物，遂貢金鑄像。祈祉冥休。悠悠之人，至今稱賴。夫官不必貴。政惟其才。獨孤丞上迫宰君，下雜□尉。文墨教令，不專在躬。然力行務仁，推誠愛物。謳吟者不歌其宰，頌議者必歸於丞。豈欺也哉。（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22</w:t>
      </w:r>
      <w:r w:rsidRPr="00FA127B">
        <w:rPr>
          <w:rFonts w:ascii="Times New Roman" w:hAnsi="Times New Roman" w:cs="Times New Roman" w:hint="eastAsia"/>
          <w:sz w:val="28"/>
          <w:szCs w:val="28"/>
        </w:rPr>
        <w:t>）</w:t>
      </w:r>
    </w:p>
    <w:p w14:paraId="07DB5AC7" w14:textId="77777777" w:rsidR="00FA127B" w:rsidRPr="00FA127B" w:rsidRDefault="00FA127B" w:rsidP="00FA127B">
      <w:pPr>
        <w:spacing w:after="0" w:line="240" w:lineRule="auto"/>
        <w:rPr>
          <w:rFonts w:ascii="Times New Roman" w:hAnsi="Times New Roman" w:cs="Times New Roman"/>
          <w:sz w:val="28"/>
          <w:szCs w:val="28"/>
        </w:rPr>
      </w:pPr>
    </w:p>
    <w:p w14:paraId="0536342D" w14:textId="5B53E71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為了延續為獨孤縣丞的祈福，所以貢金鑄</w:t>
      </w:r>
      <w:r>
        <w:rPr>
          <w:rFonts w:ascii="Times New Roman" w:hAnsi="Times New Roman" w:cs="Times New Roman" w:hint="eastAsia"/>
          <w:sz w:val="28"/>
          <w:szCs w:val="28"/>
        </w:rPr>
        <w:t>「</w:t>
      </w:r>
      <w:r w:rsidRPr="00FA127B">
        <w:rPr>
          <w:rFonts w:ascii="Times New Roman" w:hAnsi="Times New Roman" w:cs="Times New Roman" w:hint="eastAsia"/>
          <w:sz w:val="28"/>
          <w:szCs w:val="28"/>
        </w:rPr>
        <w:t>金仙世尊</w:t>
      </w:r>
      <w:r>
        <w:rPr>
          <w:rFonts w:ascii="Times New Roman" w:hAnsi="Times New Roman" w:cs="Times New Roman" w:hint="eastAsia"/>
          <w:sz w:val="28"/>
          <w:szCs w:val="28"/>
        </w:rPr>
        <w:t>」</w:t>
      </w:r>
      <w:r w:rsidRPr="00FA127B">
        <w:rPr>
          <w:rFonts w:ascii="Times New Roman" w:hAnsi="Times New Roman" w:cs="Times New Roman" w:hint="eastAsia"/>
          <w:sz w:val="28"/>
          <w:szCs w:val="28"/>
        </w:rPr>
        <w:t>神像，遺愛碑頌因此悠悠傳稱。關於德政碑的管理情況不一，有設立在縣衙旁，如岑仲休德政碑（表</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sz w:val="28"/>
          <w:szCs w:val="28"/>
        </w:rPr>
        <w:t>30</w:t>
      </w:r>
      <w:r w:rsidRPr="00FA127B">
        <w:rPr>
          <w:rFonts w:ascii="Times New Roman" w:hAnsi="Times New Roman" w:cs="Times New Roman" w:hint="eastAsia"/>
          <w:sz w:val="28"/>
          <w:szCs w:val="28"/>
        </w:rPr>
        <w:t>）因為是歐陽詢（</w:t>
      </w:r>
      <w:r w:rsidRPr="00FA127B">
        <w:rPr>
          <w:rFonts w:ascii="Times New Roman" w:hAnsi="Times New Roman" w:cs="Times New Roman"/>
          <w:sz w:val="28"/>
          <w:szCs w:val="28"/>
        </w:rPr>
        <w:t>557—641</w:t>
      </w:r>
      <w:r w:rsidRPr="00FA127B">
        <w:rPr>
          <w:rFonts w:ascii="Times New Roman" w:hAnsi="Times New Roman" w:cs="Times New Roman" w:hint="eastAsia"/>
          <w:sz w:val="28"/>
          <w:szCs w:val="28"/>
        </w:rPr>
        <w:t>）的書法，所以明代嘉靖三十七年（</w:t>
      </w:r>
      <w:r w:rsidRPr="00FA127B">
        <w:rPr>
          <w:rFonts w:ascii="Times New Roman" w:hAnsi="Times New Roman" w:cs="Times New Roman"/>
          <w:sz w:val="28"/>
          <w:szCs w:val="28"/>
        </w:rPr>
        <w:t>1558</w:t>
      </w:r>
      <w:r w:rsidRPr="00FA127B">
        <w:rPr>
          <w:rFonts w:ascii="Times New Roman" w:hAnsi="Times New Roman" w:cs="Times New Roman" w:hint="eastAsia"/>
          <w:sz w:val="28"/>
          <w:szCs w:val="28"/>
        </w:rPr>
        <w:t>），還有人見碑在縣治二門外。（注：李光暎：《金石文考略》（四庫全書）卷六《朝散大夫行潤州句容縣令岑君德政碑》，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正書，張景毓撰，歐陽詢書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。）也有不過一二十年的光景，就被棄置荒涼。如玄宗朝的龐溫清在元氏縣的清德碑（表</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sz w:val="28"/>
          <w:szCs w:val="28"/>
        </w:rPr>
        <w:t>41</w:t>
      </w:r>
      <w:r w:rsidRPr="00FA127B">
        <w:rPr>
          <w:rFonts w:ascii="Times New Roman" w:hAnsi="Times New Roman" w:cs="Times New Roman" w:hint="eastAsia"/>
          <w:sz w:val="28"/>
          <w:szCs w:val="28"/>
        </w:rPr>
        <w:t>），於天寶十四年（</w:t>
      </w:r>
      <w:r w:rsidRPr="00FA127B">
        <w:rPr>
          <w:rFonts w:ascii="Times New Roman" w:hAnsi="Times New Roman" w:cs="Times New Roman"/>
          <w:sz w:val="28"/>
          <w:szCs w:val="28"/>
        </w:rPr>
        <w:t>755</w:t>
      </w:r>
      <w:r w:rsidRPr="00FA127B">
        <w:rPr>
          <w:rFonts w:ascii="Times New Roman" w:hAnsi="Times New Roman" w:cs="Times New Roman" w:hint="eastAsia"/>
          <w:sz w:val="28"/>
          <w:szCs w:val="28"/>
        </w:rPr>
        <w:t>）在龍山觀中，早已</w:t>
      </w:r>
      <w:r>
        <w:rPr>
          <w:rFonts w:ascii="Times New Roman" w:hAnsi="Times New Roman" w:cs="Times New Roman" w:hint="eastAsia"/>
          <w:sz w:val="28"/>
          <w:szCs w:val="28"/>
        </w:rPr>
        <w:t>「</w:t>
      </w:r>
      <w:r w:rsidRPr="00FA127B">
        <w:rPr>
          <w:rFonts w:ascii="Times New Roman" w:hAnsi="Times New Roman" w:cs="Times New Roman" w:hint="eastAsia"/>
          <w:sz w:val="28"/>
          <w:szCs w:val="28"/>
        </w:rPr>
        <w:t>埋沒空院，人莫能知</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。（注：《全唐文拾遺》（漢籍電子數據庫）卷二一崔仲海《縣令龐君清德碑陰記》，頁</w:t>
      </w:r>
      <w:r w:rsidRPr="00FA127B">
        <w:rPr>
          <w:rFonts w:ascii="Times New Roman" w:hAnsi="Times New Roman" w:cs="Times New Roman" w:hint="eastAsia"/>
          <w:sz w:val="28"/>
          <w:szCs w:val="28"/>
        </w:rPr>
        <w:t>10608</w:t>
      </w:r>
      <w:r w:rsidRPr="00FA127B">
        <w:rPr>
          <w:rFonts w:ascii="Times New Roman" w:hAnsi="Times New Roman" w:cs="Times New Roman" w:hint="eastAsia"/>
          <w:sz w:val="28"/>
          <w:szCs w:val="28"/>
        </w:rPr>
        <w:t>。）</w:t>
      </w:r>
    </w:p>
    <w:p w14:paraId="0B7C5873" w14:textId="77777777" w:rsidR="00FA127B" w:rsidRPr="00FA127B" w:rsidRDefault="00FA127B" w:rsidP="00FA127B">
      <w:pPr>
        <w:spacing w:after="0" w:line="240" w:lineRule="auto"/>
        <w:rPr>
          <w:rFonts w:ascii="Times New Roman" w:hAnsi="Times New Roman" w:cs="Times New Roman"/>
          <w:sz w:val="28"/>
          <w:szCs w:val="28"/>
        </w:rPr>
      </w:pPr>
    </w:p>
    <w:p w14:paraId="3C59ECC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晚唐，節度使熱衷於立碑祠的活動中，中央如何與節度使維持穩定的君臣之體，考驗著皇帝的智慧，如高承簡（例</w:t>
      </w:r>
      <w:r w:rsidRPr="00FA127B">
        <w:rPr>
          <w:rFonts w:ascii="Times New Roman" w:hAnsi="Times New Roman" w:cs="Times New Roman" w:hint="eastAsia"/>
          <w:sz w:val="28"/>
          <w:szCs w:val="28"/>
        </w:rPr>
        <w:t>94</w:t>
      </w:r>
      <w:r w:rsidRPr="00FA127B">
        <w:rPr>
          <w:rFonts w:ascii="Times New Roman" w:hAnsi="Times New Roman" w:cs="Times New Roman" w:hint="eastAsia"/>
          <w:sz w:val="28"/>
          <w:szCs w:val="28"/>
        </w:rPr>
        <w:t>）的事跡：</w:t>
      </w:r>
    </w:p>
    <w:p w14:paraId="60DE30B7" w14:textId="77777777" w:rsidR="00FA127B" w:rsidRPr="00FA127B" w:rsidRDefault="00FA127B" w:rsidP="00FA127B">
      <w:pPr>
        <w:spacing w:after="0" w:line="240" w:lineRule="auto"/>
        <w:rPr>
          <w:rFonts w:ascii="Times New Roman" w:hAnsi="Times New Roman" w:cs="Times New Roman"/>
          <w:sz w:val="28"/>
          <w:szCs w:val="28"/>
        </w:rPr>
      </w:pPr>
    </w:p>
    <w:p w14:paraId="46FFB7D1" w14:textId="0527C1D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高承簡罷鄭滑節度使，滑人叩闕，乞為承簡樹德政碑。內官進曰，翰林故事，職由掌詔學士。上曰：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承簡功臣允也，治吾咽喉地，克有善政，罷而請紀，入人深矣，吾以師臣之辭，且寵異焉。</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（注：《全唐文》卷七五六，杜牧《贈吏部尚書崔公行狀》，頁</w:t>
      </w:r>
      <w:r w:rsidRPr="00FA127B">
        <w:rPr>
          <w:rFonts w:ascii="Times New Roman" w:hAnsi="Times New Roman" w:cs="Times New Roman" w:hint="eastAsia"/>
          <w:sz w:val="28"/>
          <w:szCs w:val="28"/>
        </w:rPr>
        <w:t>7840</w:t>
      </w:r>
      <w:r w:rsidRPr="00FA127B">
        <w:rPr>
          <w:rFonts w:ascii="Times New Roman" w:hAnsi="Times New Roman" w:cs="Times New Roman" w:hint="eastAsia"/>
          <w:sz w:val="28"/>
          <w:szCs w:val="28"/>
        </w:rPr>
        <w:t>。）</w:t>
      </w:r>
    </w:p>
    <w:p w14:paraId="5B3BB6E0" w14:textId="77777777" w:rsidR="00FA127B" w:rsidRPr="00FA127B" w:rsidRDefault="00FA127B" w:rsidP="00FA127B">
      <w:pPr>
        <w:spacing w:after="0" w:line="240" w:lineRule="auto"/>
        <w:rPr>
          <w:rFonts w:ascii="Times New Roman" w:hAnsi="Times New Roman" w:cs="Times New Roman"/>
          <w:sz w:val="28"/>
          <w:szCs w:val="28"/>
        </w:rPr>
      </w:pPr>
    </w:p>
    <w:p w14:paraId="1CE38313"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表面上看來，穆宗是歸功高承簡治咽喉地有成。事實上，為高承簡請碑人士包括鄭州、滑州及潁州等將吏，（注：《新唐書》卷一七〇《高崇文傳》，頁</w:t>
      </w:r>
      <w:r w:rsidRPr="00FA127B">
        <w:rPr>
          <w:rFonts w:ascii="Times New Roman" w:hAnsi="Times New Roman" w:cs="Times New Roman"/>
          <w:sz w:val="28"/>
          <w:szCs w:val="28"/>
        </w:rPr>
        <w:t>5163</w:t>
      </w:r>
      <w:r w:rsidRPr="00FA127B">
        <w:rPr>
          <w:rFonts w:ascii="Times New Roman" w:hAnsi="Times New Roman" w:cs="Times New Roman" w:hint="eastAsia"/>
          <w:sz w:val="28"/>
          <w:szCs w:val="28"/>
        </w:rPr>
        <w:t>。）耆老、緇黃等五百人，是相當具有實力的請碑行動。（注：《全唐文》卷七四二，崔郾《食邑三千戶高公德政碑》，頁</w:t>
      </w:r>
      <w:r w:rsidRPr="00FA127B">
        <w:rPr>
          <w:rFonts w:ascii="Times New Roman" w:hAnsi="Times New Roman" w:cs="Times New Roman"/>
          <w:sz w:val="28"/>
          <w:szCs w:val="28"/>
        </w:rPr>
        <w:t>7448</w:t>
      </w:r>
      <w:r w:rsidRPr="00FA127B">
        <w:rPr>
          <w:rFonts w:ascii="Times New Roman" w:hAnsi="Times New Roman" w:cs="Times New Roman" w:hint="eastAsia"/>
          <w:sz w:val="28"/>
          <w:szCs w:val="28"/>
        </w:rPr>
        <w:t>。）</w:t>
      </w:r>
    </w:p>
    <w:p w14:paraId="5F281F41" w14:textId="77777777" w:rsidR="00FA127B" w:rsidRPr="00FA127B" w:rsidRDefault="00FA127B" w:rsidP="00FA127B">
      <w:pPr>
        <w:spacing w:after="0" w:line="240" w:lineRule="auto"/>
        <w:rPr>
          <w:rFonts w:ascii="Times New Roman" w:hAnsi="Times New Roman" w:cs="Times New Roman"/>
          <w:sz w:val="28"/>
          <w:szCs w:val="28"/>
        </w:rPr>
      </w:pPr>
    </w:p>
    <w:p w14:paraId="2143F90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（四）方式</w:t>
      </w:r>
    </w:p>
    <w:p w14:paraId="47B5310C" w14:textId="77777777" w:rsidR="00FA127B" w:rsidRPr="00FA127B" w:rsidRDefault="00FA127B" w:rsidP="00FA127B">
      <w:pPr>
        <w:spacing w:after="0" w:line="240" w:lineRule="auto"/>
        <w:rPr>
          <w:rFonts w:ascii="Times New Roman" w:hAnsi="Times New Roman" w:cs="Times New Roman"/>
          <w:sz w:val="28"/>
          <w:szCs w:val="28"/>
        </w:rPr>
      </w:pPr>
    </w:p>
    <w:p w14:paraId="0D277959" w14:textId="7EF8F99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合法者有</w:t>
      </w:r>
      <w:r w:rsidRPr="00FA127B">
        <w:rPr>
          <w:rFonts w:ascii="Times New Roman" w:hAnsi="Times New Roman" w:cs="Times New Roman" w:hint="eastAsia"/>
          <w:sz w:val="28"/>
          <w:szCs w:val="28"/>
        </w:rPr>
        <w:t>71</w:t>
      </w:r>
      <w:r w:rsidRPr="00FA127B">
        <w:rPr>
          <w:rFonts w:ascii="Times New Roman" w:hAnsi="Times New Roman" w:cs="Times New Roman" w:hint="eastAsia"/>
          <w:sz w:val="28"/>
          <w:szCs w:val="28"/>
        </w:rPr>
        <w:t>件，非法者有</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件，無法確定者有</w:t>
      </w:r>
      <w:r w:rsidRPr="00FA127B">
        <w:rPr>
          <w:rFonts w:ascii="Times New Roman" w:hAnsi="Times New Roman" w:cs="Times New Roman" w:hint="eastAsia"/>
          <w:sz w:val="28"/>
          <w:szCs w:val="28"/>
        </w:rPr>
        <w:t>41</w:t>
      </w:r>
      <w:r w:rsidRPr="00FA127B">
        <w:rPr>
          <w:rFonts w:ascii="Times New Roman" w:hAnsi="Times New Roman" w:cs="Times New Roman" w:hint="eastAsia"/>
          <w:sz w:val="28"/>
          <w:szCs w:val="28"/>
        </w:rPr>
        <w:t>件（參見表</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）。合法事例占全部事例約</w:t>
      </w:r>
      <w:r w:rsidRPr="00FA127B">
        <w:rPr>
          <w:rFonts w:ascii="Times New Roman" w:hAnsi="Times New Roman" w:cs="Times New Roman" w:hint="eastAsia"/>
          <w:sz w:val="28"/>
          <w:szCs w:val="28"/>
        </w:rPr>
        <w:t>61%</w:t>
      </w:r>
      <w:r w:rsidRPr="00FA127B">
        <w:rPr>
          <w:rFonts w:ascii="Times New Roman" w:hAnsi="Times New Roman" w:cs="Times New Roman" w:hint="eastAsia"/>
          <w:sz w:val="28"/>
          <w:szCs w:val="28"/>
        </w:rPr>
        <w:t>，是否意味唐代對於地方控制的能力，有待更細節的討論。而晚唐的</w:t>
      </w:r>
      <w:r w:rsidRPr="00FA127B">
        <w:rPr>
          <w:rFonts w:ascii="Times New Roman" w:hAnsi="Times New Roman" w:cs="Times New Roman" w:hint="eastAsia"/>
          <w:sz w:val="28"/>
          <w:szCs w:val="28"/>
        </w:rPr>
        <w:t>59</w:t>
      </w:r>
      <w:r w:rsidRPr="00FA127B">
        <w:rPr>
          <w:rFonts w:ascii="Times New Roman" w:hAnsi="Times New Roman" w:cs="Times New Roman" w:hint="eastAsia"/>
          <w:sz w:val="28"/>
          <w:szCs w:val="28"/>
        </w:rPr>
        <w:t>件中有</w:t>
      </w:r>
      <w:r w:rsidRPr="00FA127B">
        <w:rPr>
          <w:rFonts w:ascii="Times New Roman" w:hAnsi="Times New Roman" w:cs="Times New Roman" w:hint="eastAsia"/>
          <w:sz w:val="28"/>
          <w:szCs w:val="28"/>
        </w:rPr>
        <w:t>39</w:t>
      </w:r>
      <w:r w:rsidRPr="00FA127B">
        <w:rPr>
          <w:rFonts w:ascii="Times New Roman" w:hAnsi="Times New Roman" w:cs="Times New Roman" w:hint="eastAsia"/>
          <w:sz w:val="28"/>
          <w:szCs w:val="28"/>
        </w:rPr>
        <w:t>件是合法的，約占</w:t>
      </w:r>
      <w:r w:rsidRPr="00FA127B">
        <w:rPr>
          <w:rFonts w:ascii="Times New Roman" w:hAnsi="Times New Roman" w:cs="Times New Roman" w:hint="eastAsia"/>
          <w:sz w:val="28"/>
          <w:szCs w:val="28"/>
        </w:rPr>
        <w:t>66%</w:t>
      </w:r>
      <w:r w:rsidRPr="00FA127B">
        <w:rPr>
          <w:rFonts w:ascii="Times New Roman" w:hAnsi="Times New Roman" w:cs="Times New Roman" w:hint="eastAsia"/>
          <w:sz w:val="28"/>
          <w:szCs w:val="28"/>
        </w:rPr>
        <w:t>。合法事例中，又有</w:t>
      </w:r>
      <w:r w:rsidRPr="00FA127B">
        <w:rPr>
          <w:rFonts w:ascii="Times New Roman" w:hAnsi="Times New Roman" w:cs="Times New Roman" w:hint="eastAsia"/>
          <w:sz w:val="28"/>
          <w:szCs w:val="28"/>
        </w:rPr>
        <w:t>13</w:t>
      </w:r>
      <w:r w:rsidRPr="00FA127B">
        <w:rPr>
          <w:rFonts w:ascii="Times New Roman" w:hAnsi="Times New Roman" w:cs="Times New Roman" w:hint="eastAsia"/>
          <w:sz w:val="28"/>
          <w:szCs w:val="28"/>
        </w:rPr>
        <w:t>件是當地百姓</w:t>
      </w:r>
      <w:r>
        <w:rPr>
          <w:rFonts w:ascii="Times New Roman" w:hAnsi="Times New Roman" w:cs="Times New Roman" w:hint="eastAsia"/>
          <w:sz w:val="28"/>
          <w:szCs w:val="28"/>
        </w:rPr>
        <w:t>「</w:t>
      </w:r>
      <w:r w:rsidRPr="00FA127B">
        <w:rPr>
          <w:rFonts w:ascii="Times New Roman" w:hAnsi="Times New Roman" w:cs="Times New Roman" w:hint="eastAsia"/>
          <w:sz w:val="28"/>
          <w:szCs w:val="28"/>
        </w:rPr>
        <w:t>赴闕</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申請，相當於奏請的方式。（注：關於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詣闕</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申請碑祠事例，參見例</w:t>
      </w:r>
      <w:r w:rsidRPr="00FA127B">
        <w:rPr>
          <w:rFonts w:ascii="Times New Roman" w:hAnsi="Times New Roman" w:cs="Times New Roman" w:hint="eastAsia"/>
          <w:sz w:val="28"/>
          <w:szCs w:val="28"/>
        </w:rPr>
        <w:t>31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114</w:t>
      </w:r>
      <w:r w:rsidRPr="00FA127B">
        <w:rPr>
          <w:rFonts w:ascii="Times New Roman" w:hAnsi="Times New Roman" w:cs="Times New Roman" w:hint="eastAsia"/>
          <w:sz w:val="28"/>
          <w:szCs w:val="28"/>
        </w:rPr>
        <w:t>。有</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例是具有德政碑，可參見表三，例</w:t>
      </w:r>
      <w:r w:rsidRPr="00FA127B">
        <w:rPr>
          <w:rFonts w:ascii="Times New Roman" w:hAnsi="Times New Roman" w:cs="Times New Roman" w:hint="eastAsia"/>
          <w:sz w:val="28"/>
          <w:szCs w:val="28"/>
        </w:rPr>
        <w:t>44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94</w:t>
      </w:r>
      <w:r w:rsidRPr="00FA127B">
        <w:rPr>
          <w:rFonts w:ascii="Times New Roman" w:hAnsi="Times New Roman" w:cs="Times New Roman" w:hint="eastAsia"/>
          <w:sz w:val="28"/>
          <w:szCs w:val="28"/>
        </w:rPr>
        <w:t>。自例</w:t>
      </w:r>
      <w:r w:rsidRPr="00FA127B">
        <w:rPr>
          <w:rFonts w:ascii="Times New Roman" w:hAnsi="Times New Roman" w:cs="Times New Roman" w:hint="eastAsia"/>
          <w:sz w:val="28"/>
          <w:szCs w:val="28"/>
        </w:rPr>
        <w:t>51</w:t>
      </w:r>
      <w:r w:rsidRPr="00FA127B">
        <w:rPr>
          <w:rFonts w:ascii="Times New Roman" w:hAnsi="Times New Roman" w:cs="Times New Roman" w:hint="eastAsia"/>
          <w:sz w:val="28"/>
          <w:szCs w:val="28"/>
        </w:rPr>
        <w:t>以後，是天寶以後的事例，有</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件。）如開元二十八年（</w:t>
      </w:r>
      <w:r w:rsidRPr="00FA127B">
        <w:rPr>
          <w:rFonts w:ascii="Times New Roman" w:hAnsi="Times New Roman" w:cs="Times New Roman" w:hint="eastAsia"/>
          <w:sz w:val="28"/>
          <w:szCs w:val="28"/>
        </w:rPr>
        <w:t>740</w:t>
      </w:r>
      <w:r w:rsidRPr="00FA127B">
        <w:rPr>
          <w:rFonts w:ascii="Times New Roman" w:hAnsi="Times New Roman" w:cs="Times New Roman" w:hint="eastAsia"/>
          <w:sz w:val="28"/>
          <w:szCs w:val="28"/>
        </w:rPr>
        <w:t>），易州刺史田仁琬遷安西都護後，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詔書至郡，郡之人吏，若有所亡。或號門衢，或悲里室。曰：自我公至，吾黨其蘇。今我公往，吾黨其痡。詣闕陳情</w:t>
      </w:r>
      <w:r>
        <w:rPr>
          <w:rFonts w:ascii="Times New Roman" w:hAnsi="Times New Roman" w:cs="Times New Roman" w:hint="eastAsia"/>
          <w:sz w:val="28"/>
          <w:szCs w:val="28"/>
        </w:rPr>
        <w:t>」</w:t>
      </w:r>
      <w:r w:rsidRPr="00FA127B">
        <w:rPr>
          <w:rFonts w:ascii="Times New Roman" w:hAnsi="Times New Roman" w:cs="Times New Roman" w:hint="eastAsia"/>
          <w:sz w:val="28"/>
          <w:szCs w:val="28"/>
        </w:rPr>
        <w:t>（表</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sz w:val="28"/>
          <w:szCs w:val="28"/>
        </w:rPr>
        <w:t>44</w:t>
      </w:r>
      <w:r w:rsidRPr="00FA127B">
        <w:rPr>
          <w:rFonts w:ascii="Times New Roman" w:hAnsi="Times New Roman" w:cs="Times New Roman" w:hint="eastAsia"/>
          <w:sz w:val="28"/>
          <w:szCs w:val="28"/>
        </w:rPr>
        <w:t>）。（注：《全唐文》卷三〇五，裴抗《田公德政之碑》，頁</w:t>
      </w:r>
      <w:r w:rsidRPr="00FA127B">
        <w:rPr>
          <w:rFonts w:ascii="Times New Roman" w:hAnsi="Times New Roman" w:cs="Times New Roman"/>
          <w:sz w:val="28"/>
          <w:szCs w:val="28"/>
        </w:rPr>
        <w:t>3098</w:t>
      </w:r>
      <w:r w:rsidRPr="00FA127B">
        <w:rPr>
          <w:rFonts w:ascii="Times New Roman" w:hAnsi="Times New Roman" w:cs="Times New Roman" w:hint="eastAsia"/>
          <w:sz w:val="28"/>
          <w:szCs w:val="28"/>
        </w:rPr>
        <w:t>。）雖然百姓只是前往當地的衙門，但中央朝廷應可感受下層社會的壓力。有關詣闕活動，有</w:t>
      </w:r>
      <w:r w:rsidRPr="00FA127B">
        <w:rPr>
          <w:rFonts w:ascii="Times New Roman" w:hAnsi="Times New Roman" w:cs="Times New Roman"/>
          <w:sz w:val="28"/>
          <w:szCs w:val="28"/>
        </w:rPr>
        <w:t>13</w:t>
      </w:r>
      <w:r w:rsidRPr="00FA127B">
        <w:rPr>
          <w:rFonts w:ascii="Times New Roman" w:hAnsi="Times New Roman" w:cs="Times New Roman" w:hint="eastAsia"/>
          <w:sz w:val="28"/>
          <w:szCs w:val="28"/>
        </w:rPr>
        <w:t>件是來自晚唐邊區的節度使、刺史。這種現象，恐怕是地方鎮使勢力的高漲，考課制度受挫的象征。（注：《宋大詔令集》卷一九八《禁紀碑留任不得詣闕詔》北京：中華書局，</w:t>
      </w:r>
      <w:r w:rsidRPr="00FA127B">
        <w:rPr>
          <w:rFonts w:ascii="Times New Roman" w:hAnsi="Times New Roman" w:cs="Times New Roman"/>
          <w:sz w:val="28"/>
          <w:szCs w:val="28"/>
        </w:rPr>
        <w:t>1962</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730</w:t>
      </w:r>
      <w:r w:rsidRPr="00FA127B">
        <w:rPr>
          <w:rFonts w:ascii="Times New Roman" w:hAnsi="Times New Roman" w:cs="Times New Roman" w:hint="eastAsia"/>
          <w:sz w:val="28"/>
          <w:szCs w:val="28"/>
        </w:rPr>
        <w:t>。此詔頒布於乾德四年（</w:t>
      </w:r>
      <w:r w:rsidRPr="00FA127B">
        <w:rPr>
          <w:rFonts w:ascii="Times New Roman" w:hAnsi="Times New Roman" w:cs="Times New Roman"/>
          <w:sz w:val="28"/>
          <w:szCs w:val="28"/>
        </w:rPr>
        <w:t>966</w:t>
      </w:r>
      <w:r w:rsidRPr="00FA127B">
        <w:rPr>
          <w:rFonts w:ascii="Times New Roman" w:hAnsi="Times New Roman" w:cs="Times New Roman" w:hint="eastAsia"/>
          <w:sz w:val="28"/>
          <w:szCs w:val="28"/>
        </w:rPr>
        <w:t>），幾乎和《宋刑統》時間相當，以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既妨奪於民時，叛離於職次</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的理由，禁止地方吏民任意集聚在官府的行為。北宋真宗朝以前，尚可見到地方百姓赴闕請碑的事例，大多是五代以來的武人。這類情況恐怕與唐末地方勢力的發展，以及宋初監司體系尚未完整建立有關。）</w:t>
      </w:r>
    </w:p>
    <w:p w14:paraId="3E66F298" w14:textId="77777777" w:rsidR="00FA127B" w:rsidRPr="00FA127B" w:rsidRDefault="00FA127B" w:rsidP="00FA127B">
      <w:pPr>
        <w:spacing w:after="0" w:line="240" w:lineRule="auto"/>
        <w:rPr>
          <w:rFonts w:ascii="Times New Roman" w:hAnsi="Times New Roman" w:cs="Times New Roman"/>
          <w:sz w:val="28"/>
          <w:szCs w:val="28"/>
        </w:rPr>
      </w:pPr>
    </w:p>
    <w:p w14:paraId="0E7591F4" w14:textId="1CBA8BC3"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唐代非法建祠立碑的</w:t>
      </w:r>
      <w:r w:rsidRPr="00FA127B">
        <w:rPr>
          <w:rFonts w:ascii="Times New Roman" w:hAnsi="Times New Roman" w:cs="Times New Roman"/>
          <w:sz w:val="28"/>
          <w:szCs w:val="28"/>
        </w:rPr>
        <w:t>4</w:t>
      </w:r>
      <w:r w:rsidRPr="00FA127B">
        <w:rPr>
          <w:rFonts w:ascii="Times New Roman" w:hAnsi="Times New Roman" w:cs="Times New Roman" w:hint="eastAsia"/>
          <w:sz w:val="28"/>
          <w:szCs w:val="28"/>
        </w:rPr>
        <w:t>件事例中，除了唐初丘和尚未納入版圖的立碑之外（例</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），還有李彤</w:t>
      </w:r>
      <w:r>
        <w:rPr>
          <w:rFonts w:ascii="Times New Roman" w:hAnsi="Times New Roman" w:cs="Times New Roman" w:hint="eastAsia"/>
          <w:sz w:val="28"/>
          <w:szCs w:val="28"/>
        </w:rPr>
        <w:t>「</w:t>
      </w:r>
      <w:r w:rsidRPr="00FA127B">
        <w:rPr>
          <w:rFonts w:ascii="Times New Roman" w:hAnsi="Times New Roman" w:cs="Times New Roman" w:hint="eastAsia"/>
          <w:sz w:val="28"/>
          <w:szCs w:val="28"/>
        </w:rPr>
        <w:t>坐贓百萬，仍自刻德政碑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sz w:val="28"/>
          <w:szCs w:val="28"/>
        </w:rPr>
        <w:t>95</w:t>
      </w:r>
      <w:r w:rsidRPr="00FA127B">
        <w:rPr>
          <w:rFonts w:ascii="Times New Roman" w:hAnsi="Times New Roman" w:cs="Times New Roman" w:hint="eastAsia"/>
          <w:sz w:val="28"/>
          <w:szCs w:val="28"/>
        </w:rPr>
        <w:t>），（注：《舊唐書》卷十七《敬宗</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寶歷元年以前》，頁</w:t>
      </w:r>
      <w:r w:rsidRPr="00FA127B">
        <w:rPr>
          <w:rFonts w:ascii="Times New Roman" w:hAnsi="Times New Roman" w:cs="Times New Roman"/>
          <w:sz w:val="28"/>
          <w:szCs w:val="28"/>
        </w:rPr>
        <w:t>508</w:t>
      </w:r>
      <w:r w:rsidRPr="00FA127B">
        <w:rPr>
          <w:rFonts w:ascii="Times New Roman" w:hAnsi="Times New Roman" w:cs="Times New Roman" w:hint="eastAsia"/>
          <w:sz w:val="28"/>
          <w:szCs w:val="28"/>
        </w:rPr>
        <w:t>。）以及叛將周智光（例</w:t>
      </w:r>
      <w:r w:rsidRPr="00FA127B">
        <w:rPr>
          <w:rFonts w:ascii="Times New Roman" w:hAnsi="Times New Roman" w:cs="Times New Roman"/>
          <w:sz w:val="28"/>
          <w:szCs w:val="28"/>
        </w:rPr>
        <w:t>64</w:t>
      </w:r>
      <w:r w:rsidRPr="00FA127B">
        <w:rPr>
          <w:rFonts w:ascii="Times New Roman" w:hAnsi="Times New Roman" w:cs="Times New Roman" w:hint="eastAsia"/>
          <w:sz w:val="28"/>
          <w:szCs w:val="28"/>
        </w:rPr>
        <w:t>）與董昌（例</w:t>
      </w:r>
      <w:r w:rsidRPr="00FA127B">
        <w:rPr>
          <w:rFonts w:ascii="Times New Roman" w:hAnsi="Times New Roman" w:cs="Times New Roman"/>
          <w:sz w:val="28"/>
          <w:szCs w:val="28"/>
        </w:rPr>
        <w:t>111</w:t>
      </w:r>
      <w:r w:rsidRPr="00FA127B">
        <w:rPr>
          <w:rFonts w:ascii="Times New Roman" w:hAnsi="Times New Roman" w:cs="Times New Roman" w:hint="eastAsia"/>
          <w:sz w:val="28"/>
          <w:szCs w:val="28"/>
        </w:rPr>
        <w:t>）則是自立生祠。董昌原是浙東節度使，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因憑生祠，輒有狂計，假陳妖異，惑亂邪巫，鼓噪危樓，偽為建國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。（注：《全唐</w:t>
      </w:r>
      <w:r w:rsidRPr="00FA127B">
        <w:rPr>
          <w:rFonts w:ascii="Times New Roman" w:hAnsi="Times New Roman" w:cs="Times New Roman" w:hint="eastAsia"/>
          <w:sz w:val="28"/>
          <w:szCs w:val="28"/>
        </w:rPr>
        <w:lastRenderedPageBreak/>
        <w:t>文》卷八二一，王搏《命錢镠討董昌詔》，</w:t>
      </w:r>
      <w:r w:rsidRPr="00FA127B">
        <w:rPr>
          <w:rFonts w:ascii="Times New Roman" w:hAnsi="Times New Roman" w:cs="Times New Roman"/>
          <w:sz w:val="28"/>
          <w:szCs w:val="28"/>
        </w:rPr>
        <w:t>941—1</w:t>
      </w:r>
      <w:r w:rsidRPr="00FA127B">
        <w:rPr>
          <w:rFonts w:ascii="Times New Roman" w:hAnsi="Times New Roman" w:cs="Times New Roman" w:hint="eastAsia"/>
          <w:sz w:val="28"/>
          <w:szCs w:val="28"/>
        </w:rPr>
        <w:t>。）所以生祠內的神像裝置與迎神排場，相當講究：</w:t>
      </w:r>
    </w:p>
    <w:p w14:paraId="4F6D0439" w14:textId="77777777" w:rsidR="00FA127B" w:rsidRPr="00FA127B" w:rsidRDefault="00FA127B" w:rsidP="00FA127B">
      <w:pPr>
        <w:spacing w:after="0" w:line="240" w:lineRule="auto"/>
        <w:rPr>
          <w:rFonts w:ascii="Times New Roman" w:hAnsi="Times New Roman" w:cs="Times New Roman"/>
          <w:sz w:val="28"/>
          <w:szCs w:val="28"/>
        </w:rPr>
      </w:pPr>
    </w:p>
    <w:p w14:paraId="2447DC98" w14:textId="2DF9198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始立生祠，刳香木為軀，內金玉紈素為肺府，冕而坐，妻媵侍別帳，百倡鼓吹於前，屬兵列護門。屬州為土馬獻祠下，列牲牢祈請，或紿言土馬若嘶且汗，皆受賞。昌自言：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有饗者，我必醉。</w:t>
      </w:r>
      <w:r>
        <w:rPr>
          <w:rFonts w:ascii="Times New Roman" w:hAnsi="Times New Roman" w:cs="Times New Roman" w:hint="eastAsia"/>
          <w:sz w:val="28"/>
          <w:szCs w:val="28"/>
        </w:rPr>
        <w:t>」</w:t>
      </w:r>
      <w:r w:rsidRPr="00FA127B">
        <w:rPr>
          <w:rFonts w:ascii="Times New Roman" w:hAnsi="Times New Roman" w:cs="Times New Roman" w:hint="eastAsia"/>
          <w:sz w:val="28"/>
          <w:szCs w:val="28"/>
        </w:rPr>
        <w:t>蝗集祠旁，使人捕沈鏡湖，告曰：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不為災。</w:t>
      </w:r>
      <w:r>
        <w:rPr>
          <w:rFonts w:ascii="Times New Roman" w:hAnsi="Times New Roman" w:cs="Times New Roman" w:hint="eastAsia"/>
          <w:sz w:val="28"/>
          <w:szCs w:val="28"/>
        </w:rPr>
        <w:t>」</w:t>
      </w:r>
      <w:r w:rsidRPr="00FA127B">
        <w:rPr>
          <w:rFonts w:ascii="Times New Roman" w:hAnsi="Times New Roman" w:cs="Times New Roman" w:hint="eastAsia"/>
          <w:sz w:val="28"/>
          <w:szCs w:val="28"/>
        </w:rPr>
        <w:t>客有言：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嘗遊吳隱之祠，止一偶人。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昌聞，怒曰：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我非吳隱之比！</w:t>
      </w:r>
      <w:r>
        <w:rPr>
          <w:rFonts w:ascii="Times New Roman" w:hAnsi="Times New Roman" w:cs="Times New Roman" w:hint="eastAsia"/>
          <w:sz w:val="28"/>
          <w:szCs w:val="28"/>
        </w:rPr>
        <w:t>」</w:t>
      </w:r>
      <w:r w:rsidRPr="00FA127B">
        <w:rPr>
          <w:rFonts w:ascii="Times New Roman" w:hAnsi="Times New Roman" w:cs="Times New Roman" w:hint="eastAsia"/>
          <w:sz w:val="28"/>
          <w:szCs w:val="28"/>
        </w:rPr>
        <w:t>支解客祠前。（例</w:t>
      </w:r>
      <w:r w:rsidRPr="00FA127B">
        <w:rPr>
          <w:rFonts w:ascii="Times New Roman" w:hAnsi="Times New Roman" w:cs="Times New Roman" w:hint="eastAsia"/>
          <w:sz w:val="28"/>
          <w:szCs w:val="28"/>
        </w:rPr>
        <w:t>111</w:t>
      </w:r>
      <w:r w:rsidRPr="00FA127B">
        <w:rPr>
          <w:rFonts w:ascii="Times New Roman" w:hAnsi="Times New Roman" w:cs="Times New Roman" w:hint="eastAsia"/>
          <w:sz w:val="28"/>
          <w:szCs w:val="28"/>
        </w:rPr>
        <w:t>）（注：《新唐書》卷二二五《逆臣下</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董昌傳》，頁</w:t>
      </w:r>
      <w:r w:rsidRPr="00FA127B">
        <w:rPr>
          <w:rFonts w:ascii="Times New Roman" w:hAnsi="Times New Roman" w:cs="Times New Roman" w:hint="eastAsia"/>
          <w:sz w:val="28"/>
          <w:szCs w:val="28"/>
        </w:rPr>
        <w:t>6466</w:t>
      </w:r>
      <w:r w:rsidRPr="00FA127B">
        <w:rPr>
          <w:rFonts w:ascii="Times New Roman" w:hAnsi="Times New Roman" w:cs="Times New Roman" w:hint="eastAsia"/>
          <w:sz w:val="28"/>
          <w:szCs w:val="28"/>
        </w:rPr>
        <w:t>。）</w:t>
      </w:r>
    </w:p>
    <w:p w14:paraId="73E67D8B" w14:textId="77777777" w:rsidR="00FA127B" w:rsidRPr="00FA127B" w:rsidRDefault="00FA127B" w:rsidP="00FA127B">
      <w:pPr>
        <w:spacing w:after="0" w:line="240" w:lineRule="auto"/>
        <w:rPr>
          <w:rFonts w:ascii="Times New Roman" w:hAnsi="Times New Roman" w:cs="Times New Roman"/>
          <w:sz w:val="28"/>
          <w:szCs w:val="28"/>
        </w:rPr>
      </w:pPr>
    </w:p>
    <w:p w14:paraId="6C6B44E4" w14:textId="3225D0E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董昌自言可以感應享受祭饗，一派神明降世。當董昌聽聞來客比較吳隱之祭祀，盛怒之余，將來客支解於生祠堂前。其實，晉朝吳隱之是清節良吏的典範，尤其擔任廣州刺史的治績顯著，還入列北宋的十賢堂中。（注：《晉書》卷九〇《良吏</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吳隱之傳》，</w:t>
      </w:r>
      <w:r>
        <w:rPr>
          <w:rFonts w:ascii="Times New Roman" w:hAnsi="Times New Roman" w:cs="Times New Roman" w:hint="eastAsia"/>
          <w:sz w:val="28"/>
          <w:szCs w:val="28"/>
        </w:rPr>
        <w:t>「</w:t>
      </w:r>
      <w:r w:rsidRPr="00FA127B">
        <w:rPr>
          <w:rFonts w:ascii="Times New Roman" w:hAnsi="Times New Roman" w:cs="Times New Roman" w:hint="eastAsia"/>
          <w:sz w:val="28"/>
          <w:szCs w:val="28"/>
        </w:rPr>
        <w:t>故前後刺史皆多黷貨。朝廷欲革嶺南之弊，隆安中，以隱之為龍驤將軍、廣州刺史、假節，領平越中郎將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，台北：鼎書書局，</w:t>
      </w:r>
      <w:r w:rsidRPr="00FA127B">
        <w:rPr>
          <w:rFonts w:ascii="Times New Roman" w:hAnsi="Times New Roman" w:cs="Times New Roman"/>
          <w:sz w:val="28"/>
          <w:szCs w:val="28"/>
        </w:rPr>
        <w:t>1990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2342</w:t>
      </w:r>
      <w:r w:rsidRPr="00FA127B">
        <w:rPr>
          <w:rFonts w:ascii="Times New Roman" w:hAnsi="Times New Roman" w:cs="Times New Roman" w:hint="eastAsia"/>
          <w:sz w:val="28"/>
          <w:szCs w:val="28"/>
        </w:rPr>
        <w:t>。《道光廣東通志》卷二三二蔣之奇《廣州十賢堂讚》雲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晉龍驤將軍廣州刺史光祿大夫贈散騎常侍吳隱之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，廣州負山，包帶南溟。篋寶可富，卷握致盈。直以瘴疫，人憚其行。乃擢刺史，南越以平。《全宋文》第</w:t>
      </w:r>
      <w:r w:rsidRPr="00FA127B">
        <w:rPr>
          <w:rFonts w:ascii="Times New Roman" w:hAnsi="Times New Roman" w:cs="Times New Roman" w:hint="eastAsia"/>
          <w:sz w:val="28"/>
          <w:szCs w:val="28"/>
        </w:rPr>
        <w:t>78</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245</w:t>
      </w:r>
      <w:r w:rsidRPr="00FA127B">
        <w:rPr>
          <w:rFonts w:ascii="Times New Roman" w:hAnsi="Times New Roman" w:cs="Times New Roman" w:hint="eastAsia"/>
          <w:sz w:val="28"/>
          <w:szCs w:val="28"/>
        </w:rPr>
        <w:t>。）無論合法性與否，董昌生祠附會有饗必醉的感應之說，早就不具備建造德政碑祠的意義，更無法與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狄仁傑廟</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的生祠故事相比擬。（注：《太平廣記》卷三一三《狄仁傑祠》，</w:t>
      </w:r>
      <w:r>
        <w:rPr>
          <w:rFonts w:ascii="Times New Roman" w:hAnsi="Times New Roman" w:cs="Times New Roman" w:hint="eastAsia"/>
          <w:sz w:val="28"/>
          <w:szCs w:val="28"/>
        </w:rPr>
        <w:t>「</w:t>
      </w:r>
      <w:r w:rsidRPr="00FA127B">
        <w:rPr>
          <w:rFonts w:ascii="Times New Roman" w:hAnsi="Times New Roman" w:cs="Times New Roman" w:hint="eastAsia"/>
          <w:sz w:val="28"/>
          <w:szCs w:val="28"/>
        </w:rPr>
        <w:t>魏州南郭狄仁傑廟，即生祠堂也。天後朝，仁傑為魏州刺史，有善政，吏民為之立生祠。及入朝，魏之士女，每至月首，皆詣祠奠醊，仁傑方朝，是日亦有醉色。天後素知仁傑初不飲酒，詰之。具以事對。天後使驗問，乃信。</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2478</w:t>
      </w:r>
      <w:r w:rsidRPr="00FA127B">
        <w:rPr>
          <w:rFonts w:ascii="Times New Roman" w:hAnsi="Times New Roman" w:cs="Times New Roman" w:hint="eastAsia"/>
          <w:sz w:val="28"/>
          <w:szCs w:val="28"/>
        </w:rPr>
        <w:t>。即使感應好像獲得證實，並未因此摧毀狄仁傑的生祠。）董昌自己造設的生祠，亦非一般民眾立祠祈禱，具有為地方官祝福的用意，如列入《舊唐書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良吏傳》的袁滋</w:t>
      </w:r>
      <w:r>
        <w:rPr>
          <w:rFonts w:ascii="Times New Roman" w:hAnsi="Times New Roman" w:cs="Times New Roman" w:hint="eastAsia"/>
          <w:sz w:val="28"/>
          <w:szCs w:val="28"/>
        </w:rPr>
        <w:t>「</w:t>
      </w:r>
      <w:r w:rsidRPr="00FA127B">
        <w:rPr>
          <w:rFonts w:ascii="Times New Roman" w:hAnsi="Times New Roman" w:cs="Times New Roman" w:hint="eastAsia"/>
          <w:sz w:val="28"/>
          <w:szCs w:val="28"/>
        </w:rPr>
        <w:t>貶吉州刺史，俄拜義成軍節度使，百姓立生祠禱之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89</w:t>
      </w:r>
      <w:r w:rsidRPr="00FA127B">
        <w:rPr>
          <w:rFonts w:ascii="Times New Roman" w:hAnsi="Times New Roman" w:cs="Times New Roman" w:hint="eastAsia"/>
          <w:sz w:val="28"/>
          <w:szCs w:val="28"/>
        </w:rPr>
        <w:t>）</w:t>
      </w:r>
    </w:p>
    <w:p w14:paraId="6A3EC15B" w14:textId="77777777" w:rsidR="00FA127B" w:rsidRPr="00FA127B" w:rsidRDefault="00FA127B" w:rsidP="00FA127B">
      <w:pPr>
        <w:spacing w:after="0" w:line="240" w:lineRule="auto"/>
        <w:rPr>
          <w:rFonts w:ascii="Times New Roman" w:hAnsi="Times New Roman" w:cs="Times New Roman"/>
          <w:sz w:val="28"/>
          <w:szCs w:val="28"/>
        </w:rPr>
      </w:pPr>
    </w:p>
    <w:p w14:paraId="048CBAD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有些合法的立碑，是由皇帝下詔褒美，包括陳子昂、王維（</w:t>
      </w:r>
      <w:r w:rsidRPr="00FA127B">
        <w:rPr>
          <w:rFonts w:ascii="Times New Roman" w:hAnsi="Times New Roman" w:cs="Times New Roman" w:hint="eastAsia"/>
          <w:sz w:val="28"/>
          <w:szCs w:val="28"/>
        </w:rPr>
        <w:t>701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761</w:t>
      </w:r>
      <w:r w:rsidRPr="00FA127B">
        <w:rPr>
          <w:rFonts w:ascii="Times New Roman" w:hAnsi="Times New Roman" w:cs="Times New Roman" w:hint="eastAsia"/>
          <w:sz w:val="28"/>
          <w:szCs w:val="28"/>
        </w:rPr>
        <w:t>）、李白（</w:t>
      </w:r>
      <w:r w:rsidRPr="00FA127B">
        <w:rPr>
          <w:rFonts w:ascii="Times New Roman" w:hAnsi="Times New Roman" w:cs="Times New Roman" w:hint="eastAsia"/>
          <w:sz w:val="28"/>
          <w:szCs w:val="28"/>
        </w:rPr>
        <w:t>701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762</w:t>
      </w:r>
      <w:r w:rsidRPr="00FA127B">
        <w:rPr>
          <w:rFonts w:ascii="Times New Roman" w:hAnsi="Times New Roman" w:cs="Times New Roman" w:hint="eastAsia"/>
          <w:sz w:val="28"/>
          <w:szCs w:val="28"/>
        </w:rPr>
        <w:t>）都曾撰寫碑記文（參見表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），（注：張知古（例</w:t>
      </w:r>
      <w:r w:rsidRPr="00FA127B">
        <w:rPr>
          <w:rFonts w:ascii="Times New Roman" w:hAnsi="Times New Roman" w:cs="Times New Roman" w:hint="eastAsia"/>
          <w:sz w:val="28"/>
          <w:szCs w:val="28"/>
        </w:rPr>
        <w:t>19</w:t>
      </w:r>
      <w:r w:rsidRPr="00FA127B">
        <w:rPr>
          <w:rFonts w:ascii="Times New Roman" w:hAnsi="Times New Roman" w:cs="Times New Roman" w:hint="eastAsia"/>
          <w:sz w:val="28"/>
          <w:szCs w:val="28"/>
        </w:rPr>
        <w:t>）、封某（例</w:t>
      </w:r>
      <w:r w:rsidRPr="00FA127B">
        <w:rPr>
          <w:rFonts w:ascii="Times New Roman" w:hAnsi="Times New Roman" w:cs="Times New Roman" w:hint="eastAsia"/>
          <w:sz w:val="28"/>
          <w:szCs w:val="28"/>
        </w:rPr>
        <w:t>21</w:t>
      </w:r>
      <w:r w:rsidRPr="00FA127B">
        <w:rPr>
          <w:rFonts w:ascii="Times New Roman" w:hAnsi="Times New Roman" w:cs="Times New Roman" w:hint="eastAsia"/>
          <w:sz w:val="28"/>
          <w:szCs w:val="28"/>
        </w:rPr>
        <w:t>）及獨孤某（例</w:t>
      </w:r>
      <w:r w:rsidRPr="00FA127B">
        <w:rPr>
          <w:rFonts w:ascii="Times New Roman" w:hAnsi="Times New Roman" w:cs="Times New Roman" w:hint="eastAsia"/>
          <w:sz w:val="28"/>
          <w:szCs w:val="28"/>
        </w:rPr>
        <w:t>24</w:t>
      </w:r>
      <w:r w:rsidRPr="00FA127B">
        <w:rPr>
          <w:rFonts w:ascii="Times New Roman" w:hAnsi="Times New Roman" w:cs="Times New Roman" w:hint="eastAsia"/>
          <w:sz w:val="28"/>
          <w:szCs w:val="28"/>
        </w:rPr>
        <w:t>）是陳子昂所撰。張去奢（例</w:t>
      </w:r>
      <w:r w:rsidRPr="00FA127B">
        <w:rPr>
          <w:rFonts w:ascii="Times New Roman" w:hAnsi="Times New Roman" w:cs="Times New Roman" w:hint="eastAsia"/>
          <w:sz w:val="28"/>
          <w:szCs w:val="28"/>
        </w:rPr>
        <w:t>40</w:t>
      </w:r>
      <w:r w:rsidRPr="00FA127B">
        <w:rPr>
          <w:rFonts w:ascii="Times New Roman" w:hAnsi="Times New Roman" w:cs="Times New Roman" w:hint="eastAsia"/>
          <w:sz w:val="28"/>
          <w:szCs w:val="28"/>
        </w:rPr>
        <w:t>）及苗晉卿（例</w:t>
      </w:r>
      <w:r w:rsidRPr="00FA127B">
        <w:rPr>
          <w:rFonts w:ascii="Times New Roman" w:hAnsi="Times New Roman" w:cs="Times New Roman" w:hint="eastAsia"/>
          <w:sz w:val="28"/>
          <w:szCs w:val="28"/>
        </w:rPr>
        <w:t>47</w:t>
      </w:r>
      <w:r w:rsidRPr="00FA127B">
        <w:rPr>
          <w:rFonts w:ascii="Times New Roman" w:hAnsi="Times New Roman" w:cs="Times New Roman" w:hint="eastAsia"/>
          <w:sz w:val="28"/>
          <w:szCs w:val="28"/>
        </w:rPr>
        <w:t>）是王維所撰。韋良宰（例</w:t>
      </w:r>
      <w:r w:rsidRPr="00FA127B">
        <w:rPr>
          <w:rFonts w:ascii="Times New Roman" w:hAnsi="Times New Roman" w:cs="Times New Roman" w:hint="eastAsia"/>
          <w:sz w:val="28"/>
          <w:szCs w:val="28"/>
        </w:rPr>
        <w:t>58</w:t>
      </w:r>
      <w:r w:rsidRPr="00FA127B">
        <w:rPr>
          <w:rFonts w:ascii="Times New Roman" w:hAnsi="Times New Roman" w:cs="Times New Roman" w:hint="eastAsia"/>
          <w:sz w:val="28"/>
          <w:szCs w:val="28"/>
        </w:rPr>
        <w:t>）是李白所撰。）不論是門下侍郎、（注：李抱貞的德政碑（表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85</w:t>
      </w:r>
      <w:r w:rsidRPr="00FA127B">
        <w:rPr>
          <w:rFonts w:ascii="Times New Roman" w:hAnsi="Times New Roman" w:cs="Times New Roman" w:hint="eastAsia"/>
          <w:sz w:val="28"/>
          <w:szCs w:val="28"/>
        </w:rPr>
        <w:t>），是詔門下侍郎平章事董晉撰文。）禮部侍郎、（注：李德裕的德政碑（表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97</w:t>
      </w:r>
      <w:r w:rsidRPr="00FA127B">
        <w:rPr>
          <w:rFonts w:ascii="Times New Roman" w:hAnsi="Times New Roman" w:cs="Times New Roman" w:hint="eastAsia"/>
          <w:sz w:val="28"/>
          <w:szCs w:val="28"/>
        </w:rPr>
        <w:t>），是令禮部侍郎賈撰文。）翰林侍講（注：高承簡的德政碑（表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94</w:t>
      </w:r>
      <w:r w:rsidRPr="00FA127B">
        <w:rPr>
          <w:rFonts w:ascii="Times New Roman" w:hAnsi="Times New Roman" w:cs="Times New Roman" w:hint="eastAsia"/>
          <w:sz w:val="28"/>
          <w:szCs w:val="28"/>
        </w:rPr>
        <w:t>），是詔翰林侍講學士中書舍人崔郾撰述其績。）或是翰林學士，（注：李聽的德政碑（表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97</w:t>
      </w:r>
      <w:r w:rsidRPr="00FA127B">
        <w:rPr>
          <w:rFonts w:ascii="Times New Roman" w:hAnsi="Times New Roman" w:cs="Times New Roman" w:hint="eastAsia"/>
          <w:sz w:val="28"/>
          <w:szCs w:val="28"/>
        </w:rPr>
        <w:t>），是翰林學士宋申錫擬寫。）都可說是一時之選。中央要求書寫頌碑必須具備特色：</w:t>
      </w:r>
    </w:p>
    <w:p w14:paraId="25E9A553" w14:textId="77777777" w:rsidR="00FA127B" w:rsidRPr="00FA127B" w:rsidRDefault="00FA127B" w:rsidP="00FA127B">
      <w:pPr>
        <w:spacing w:after="0" w:line="240" w:lineRule="auto"/>
        <w:rPr>
          <w:rFonts w:ascii="Times New Roman" w:hAnsi="Times New Roman" w:cs="Times New Roman"/>
          <w:sz w:val="28"/>
          <w:szCs w:val="28"/>
        </w:rPr>
      </w:pPr>
    </w:p>
    <w:p w14:paraId="0F78305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學識優深，文詞雅贍。已令撰述，必盡功庸，刊石旌賢，庶諧朕意，想當知悉。（注：表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96</w:t>
      </w:r>
      <w:r w:rsidRPr="00FA127B">
        <w:rPr>
          <w:rFonts w:ascii="Times New Roman" w:hAnsi="Times New Roman" w:cs="Times New Roman" w:hint="eastAsia"/>
          <w:sz w:val="28"/>
          <w:szCs w:val="28"/>
        </w:rPr>
        <w:t>。《全唐文》卷七四，文宗《賜義成軍節度使涼國公李聽德政碑》，頁</w:t>
      </w:r>
      <w:r w:rsidRPr="00FA127B">
        <w:rPr>
          <w:rFonts w:ascii="Times New Roman" w:hAnsi="Times New Roman" w:cs="Times New Roman" w:hint="eastAsia"/>
          <w:sz w:val="28"/>
          <w:szCs w:val="28"/>
        </w:rPr>
        <w:t>772</w:t>
      </w:r>
      <w:r w:rsidRPr="00FA127B">
        <w:rPr>
          <w:rFonts w:ascii="Times New Roman" w:hAnsi="Times New Roman" w:cs="Times New Roman" w:hint="eastAsia"/>
          <w:sz w:val="28"/>
          <w:szCs w:val="28"/>
        </w:rPr>
        <w:t>。）</w:t>
      </w:r>
    </w:p>
    <w:p w14:paraId="10E3C650" w14:textId="77777777" w:rsidR="00FA127B" w:rsidRPr="00FA127B" w:rsidRDefault="00FA127B" w:rsidP="00FA127B">
      <w:pPr>
        <w:spacing w:after="0" w:line="240" w:lineRule="auto"/>
        <w:rPr>
          <w:rFonts w:ascii="Times New Roman" w:hAnsi="Times New Roman" w:cs="Times New Roman"/>
          <w:sz w:val="28"/>
          <w:szCs w:val="28"/>
        </w:rPr>
      </w:pPr>
    </w:p>
    <w:p w14:paraId="0D3BA7D5" w14:textId="5C1F5BD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撰者兼具學職與文辭，甚至</w:t>
      </w:r>
      <w:r>
        <w:rPr>
          <w:rFonts w:ascii="Times New Roman" w:hAnsi="Times New Roman" w:cs="Times New Roman" w:hint="eastAsia"/>
          <w:sz w:val="28"/>
          <w:szCs w:val="28"/>
        </w:rPr>
        <w:t>「</w:t>
      </w:r>
      <w:r w:rsidRPr="00FA127B">
        <w:rPr>
          <w:rFonts w:ascii="Times New Roman" w:hAnsi="Times New Roman" w:cs="Times New Roman" w:hint="eastAsia"/>
          <w:sz w:val="28"/>
          <w:szCs w:val="28"/>
        </w:rPr>
        <w:t>事實頗周，詞藻甚麗</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97</w:t>
      </w:r>
      <w:r w:rsidRPr="00FA127B">
        <w:rPr>
          <w:rFonts w:ascii="Times New Roman" w:hAnsi="Times New Roman" w:cs="Times New Roman" w:hint="eastAsia"/>
          <w:sz w:val="28"/>
          <w:szCs w:val="28"/>
        </w:rPr>
        <w:t>。《全唐文》卷七七四，文宗《賜李德裕德政碑》，頁</w:t>
      </w:r>
      <w:r w:rsidRPr="00FA127B">
        <w:rPr>
          <w:rFonts w:ascii="Times New Roman" w:hAnsi="Times New Roman" w:cs="Times New Roman" w:hint="eastAsia"/>
          <w:sz w:val="28"/>
          <w:szCs w:val="28"/>
        </w:rPr>
        <w:t>775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。）才能完成撰述之功。即使是民間自立之碑，也頗有可以傳世者，如嚴震的事跡：</w:t>
      </w:r>
    </w:p>
    <w:p w14:paraId="44A255C5" w14:textId="77777777" w:rsidR="00FA127B" w:rsidRPr="00FA127B" w:rsidRDefault="00FA127B" w:rsidP="00FA127B">
      <w:pPr>
        <w:spacing w:after="0" w:line="240" w:lineRule="auto"/>
        <w:rPr>
          <w:rFonts w:ascii="Times New Roman" w:hAnsi="Times New Roman" w:cs="Times New Roman"/>
          <w:sz w:val="28"/>
          <w:szCs w:val="28"/>
        </w:rPr>
      </w:pPr>
    </w:p>
    <w:p w14:paraId="22C133AB"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lastRenderedPageBreak/>
        <w:t>居部十四年，考課為天下最。教訓盡其物宜，編人有以質俚之詞，攄其肝膈，刻巖石而頌公者，雖古之善頌，不能加焉。（例</w:t>
      </w:r>
      <w:r w:rsidRPr="00FA127B">
        <w:rPr>
          <w:rFonts w:ascii="Times New Roman" w:hAnsi="Times New Roman" w:cs="Times New Roman"/>
          <w:sz w:val="28"/>
          <w:szCs w:val="28"/>
        </w:rPr>
        <w:t>75</w:t>
      </w:r>
      <w:r w:rsidRPr="00FA127B">
        <w:rPr>
          <w:rFonts w:ascii="Times New Roman" w:hAnsi="Times New Roman" w:cs="Times New Roman" w:hint="eastAsia"/>
          <w:sz w:val="28"/>
          <w:szCs w:val="28"/>
        </w:rPr>
        <w:t>）（注：《全唐文》卷五〇五，權德輿《太保嚴公墓志銘》，頁</w:t>
      </w:r>
      <w:r w:rsidRPr="00FA127B">
        <w:rPr>
          <w:rFonts w:ascii="Times New Roman" w:hAnsi="Times New Roman" w:cs="Times New Roman"/>
          <w:sz w:val="28"/>
          <w:szCs w:val="28"/>
        </w:rPr>
        <w:t>5142</w:t>
      </w:r>
      <w:r w:rsidRPr="00FA127B">
        <w:rPr>
          <w:rFonts w:ascii="Times New Roman" w:hAnsi="Times New Roman" w:cs="Times New Roman" w:hint="eastAsia"/>
          <w:sz w:val="28"/>
          <w:szCs w:val="28"/>
        </w:rPr>
        <w:t>。）</w:t>
      </w:r>
    </w:p>
    <w:p w14:paraId="68E7FD70" w14:textId="77777777" w:rsidR="00FA127B" w:rsidRPr="00FA127B" w:rsidRDefault="00FA127B" w:rsidP="00FA127B">
      <w:pPr>
        <w:spacing w:after="0" w:line="240" w:lineRule="auto"/>
        <w:rPr>
          <w:rFonts w:ascii="Times New Roman" w:hAnsi="Times New Roman" w:cs="Times New Roman"/>
          <w:sz w:val="28"/>
          <w:szCs w:val="28"/>
        </w:rPr>
      </w:pPr>
    </w:p>
    <w:p w14:paraId="26F2951F" w14:textId="2682F77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只要據實以記，雖是質仆俚俗文字所成，亦屬善頌之碑。而這種一般編民抒發內心追思的摩巖之作，雖然無法得知是否為合法碑頌，但仍獲曾書寫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李巽遺愛碑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的權德輿稱揚不已（表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87</w:t>
      </w:r>
      <w:r w:rsidRPr="00FA127B">
        <w:rPr>
          <w:rFonts w:ascii="Times New Roman" w:hAnsi="Times New Roman" w:cs="Times New Roman" w:hint="eastAsia"/>
          <w:sz w:val="28"/>
          <w:szCs w:val="28"/>
        </w:rPr>
        <w:t>）。</w:t>
      </w:r>
    </w:p>
    <w:p w14:paraId="434F7B29" w14:textId="77777777" w:rsidR="00FA127B" w:rsidRPr="00FA127B" w:rsidRDefault="00FA127B" w:rsidP="00FA127B">
      <w:pPr>
        <w:spacing w:after="0" w:line="240" w:lineRule="auto"/>
        <w:rPr>
          <w:rFonts w:ascii="Times New Roman" w:hAnsi="Times New Roman" w:cs="Times New Roman"/>
          <w:sz w:val="28"/>
          <w:szCs w:val="28"/>
        </w:rPr>
      </w:pPr>
    </w:p>
    <w:p w14:paraId="5B34B6E0" w14:textId="5305D4E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提出申請者中，有具公人身份的鄉吏或將吏，（注：鄉吏見於韋景駿（例</w:t>
      </w:r>
      <w:r w:rsidRPr="00FA127B">
        <w:rPr>
          <w:rFonts w:ascii="Times New Roman" w:hAnsi="Times New Roman" w:cs="Times New Roman" w:hint="eastAsia"/>
          <w:sz w:val="28"/>
          <w:szCs w:val="28"/>
        </w:rPr>
        <w:t>29</w:t>
      </w:r>
      <w:r w:rsidRPr="00FA127B">
        <w:rPr>
          <w:rFonts w:ascii="Times New Roman" w:hAnsi="Times New Roman" w:cs="Times New Roman" w:hint="eastAsia"/>
          <w:sz w:val="28"/>
          <w:szCs w:val="28"/>
        </w:rPr>
        <w:t>）、岑仲休（例</w:t>
      </w:r>
      <w:r w:rsidRPr="00FA127B">
        <w:rPr>
          <w:rFonts w:ascii="Times New Roman" w:hAnsi="Times New Roman" w:cs="Times New Roman" w:hint="eastAsia"/>
          <w:sz w:val="28"/>
          <w:szCs w:val="28"/>
        </w:rPr>
        <w:t>30</w:t>
      </w:r>
      <w:r w:rsidRPr="00FA127B">
        <w:rPr>
          <w:rFonts w:ascii="Times New Roman" w:hAnsi="Times New Roman" w:cs="Times New Roman" w:hint="eastAsia"/>
          <w:sz w:val="28"/>
          <w:szCs w:val="28"/>
        </w:rPr>
        <w:t>）；將吏見於趙昶（例</w:t>
      </w:r>
      <w:r w:rsidRPr="00FA127B">
        <w:rPr>
          <w:rFonts w:ascii="Times New Roman" w:hAnsi="Times New Roman" w:cs="Times New Roman" w:hint="eastAsia"/>
          <w:sz w:val="28"/>
          <w:szCs w:val="28"/>
        </w:rPr>
        <w:t>109</w:t>
      </w:r>
      <w:r w:rsidRPr="00FA127B">
        <w:rPr>
          <w:rFonts w:ascii="Times New Roman" w:hAnsi="Times New Roman" w:cs="Times New Roman" w:hint="eastAsia"/>
          <w:sz w:val="28"/>
          <w:szCs w:val="28"/>
        </w:rPr>
        <w:t>）以及韓建（表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112</w:t>
      </w:r>
      <w:r w:rsidRPr="00FA127B">
        <w:rPr>
          <w:rFonts w:ascii="Times New Roman" w:hAnsi="Times New Roman" w:cs="Times New Roman" w:hint="eastAsia"/>
          <w:sz w:val="28"/>
          <w:szCs w:val="28"/>
        </w:rPr>
        <w:t>）、人吏見於高叡（例</w:t>
      </w:r>
      <w:r w:rsidRPr="00FA127B">
        <w:rPr>
          <w:rFonts w:ascii="Times New Roman" w:hAnsi="Times New Roman" w:cs="Times New Roman" w:hint="eastAsia"/>
          <w:sz w:val="28"/>
          <w:szCs w:val="28"/>
        </w:rPr>
        <w:t>13</w:t>
      </w:r>
      <w:r w:rsidRPr="00FA127B">
        <w:rPr>
          <w:rFonts w:ascii="Times New Roman" w:hAnsi="Times New Roman" w:cs="Times New Roman" w:hint="eastAsia"/>
          <w:sz w:val="28"/>
          <w:szCs w:val="28"/>
        </w:rPr>
        <w:t>）、裴耀卿（例</w:t>
      </w:r>
      <w:r w:rsidRPr="00FA127B">
        <w:rPr>
          <w:rFonts w:ascii="Times New Roman" w:hAnsi="Times New Roman" w:cs="Times New Roman" w:hint="eastAsia"/>
          <w:sz w:val="28"/>
          <w:szCs w:val="28"/>
        </w:rPr>
        <w:t>39</w:t>
      </w:r>
      <w:r w:rsidRPr="00FA127B">
        <w:rPr>
          <w:rFonts w:ascii="Times New Roman" w:hAnsi="Times New Roman" w:cs="Times New Roman" w:hint="eastAsia"/>
          <w:sz w:val="28"/>
          <w:szCs w:val="28"/>
        </w:rPr>
        <w:t>）、田仁琬（例</w:t>
      </w:r>
      <w:r w:rsidRPr="00FA127B">
        <w:rPr>
          <w:rFonts w:ascii="Times New Roman" w:hAnsi="Times New Roman" w:cs="Times New Roman" w:hint="eastAsia"/>
          <w:sz w:val="28"/>
          <w:szCs w:val="28"/>
        </w:rPr>
        <w:t>44</w:t>
      </w:r>
      <w:r w:rsidRPr="00FA127B">
        <w:rPr>
          <w:rFonts w:ascii="Times New Roman" w:hAnsi="Times New Roman" w:cs="Times New Roman" w:hint="eastAsia"/>
          <w:sz w:val="28"/>
          <w:szCs w:val="28"/>
        </w:rPr>
        <w:t>）、孫成（例</w:t>
      </w:r>
      <w:r w:rsidRPr="00FA127B">
        <w:rPr>
          <w:rFonts w:ascii="Times New Roman" w:hAnsi="Times New Roman" w:cs="Times New Roman" w:hint="eastAsia"/>
          <w:sz w:val="28"/>
          <w:szCs w:val="28"/>
        </w:rPr>
        <w:t>83</w:t>
      </w:r>
      <w:r w:rsidRPr="00FA127B">
        <w:rPr>
          <w:rFonts w:ascii="Times New Roman" w:hAnsi="Times New Roman" w:cs="Times New Roman" w:hint="eastAsia"/>
          <w:sz w:val="28"/>
          <w:szCs w:val="28"/>
        </w:rPr>
        <w:t>）。）亦有不具公人身份的百姓。其中，最常見的是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耆老</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，（注：有稱耆老、鄉望老人、耆壽、耆艾、邑老、老民、黃發老人、耆年、父老，共</w:t>
      </w:r>
      <w:r w:rsidRPr="00FA127B">
        <w:rPr>
          <w:rFonts w:ascii="Times New Roman" w:hAnsi="Times New Roman" w:cs="Times New Roman" w:hint="eastAsia"/>
          <w:sz w:val="28"/>
          <w:szCs w:val="28"/>
        </w:rPr>
        <w:t>20</w:t>
      </w:r>
      <w:r w:rsidRPr="00FA127B">
        <w:rPr>
          <w:rFonts w:ascii="Times New Roman" w:hAnsi="Times New Roman" w:cs="Times New Roman" w:hint="eastAsia"/>
          <w:sz w:val="28"/>
          <w:szCs w:val="28"/>
        </w:rPr>
        <w:t>例。參見例蘇昱（例</w:t>
      </w:r>
      <w:r w:rsidRPr="00FA127B">
        <w:rPr>
          <w:rFonts w:ascii="Times New Roman" w:hAnsi="Times New Roman" w:cs="Times New Roman" w:hint="eastAsia"/>
          <w:sz w:val="28"/>
          <w:szCs w:val="28"/>
        </w:rPr>
        <w:t>14</w:t>
      </w:r>
      <w:r w:rsidRPr="00FA127B">
        <w:rPr>
          <w:rFonts w:ascii="Times New Roman" w:hAnsi="Times New Roman" w:cs="Times New Roman" w:hint="eastAsia"/>
          <w:sz w:val="28"/>
          <w:szCs w:val="28"/>
        </w:rPr>
        <w:t>）、張知古（例</w:t>
      </w:r>
      <w:r w:rsidRPr="00FA127B">
        <w:rPr>
          <w:rFonts w:ascii="Times New Roman" w:hAnsi="Times New Roman" w:cs="Times New Roman" w:hint="eastAsia"/>
          <w:sz w:val="28"/>
          <w:szCs w:val="28"/>
        </w:rPr>
        <w:t>19</w:t>
      </w:r>
      <w:r w:rsidRPr="00FA127B">
        <w:rPr>
          <w:rFonts w:ascii="Times New Roman" w:hAnsi="Times New Roman" w:cs="Times New Roman" w:hint="eastAsia"/>
          <w:sz w:val="28"/>
          <w:szCs w:val="28"/>
        </w:rPr>
        <w:t>）、狄仁傑（例</w:t>
      </w:r>
      <w:r w:rsidRPr="00FA127B">
        <w:rPr>
          <w:rFonts w:ascii="Times New Roman" w:hAnsi="Times New Roman" w:cs="Times New Roman" w:hint="eastAsia"/>
          <w:sz w:val="28"/>
          <w:szCs w:val="28"/>
        </w:rPr>
        <w:t>20-1</w:t>
      </w:r>
      <w:r w:rsidRPr="00FA127B">
        <w:rPr>
          <w:rFonts w:ascii="Times New Roman" w:hAnsi="Times New Roman" w:cs="Times New Roman" w:hint="eastAsia"/>
          <w:sz w:val="28"/>
          <w:szCs w:val="28"/>
        </w:rPr>
        <w:t>）、岑仲休（例</w:t>
      </w:r>
      <w:r w:rsidRPr="00FA127B">
        <w:rPr>
          <w:rFonts w:ascii="Times New Roman" w:hAnsi="Times New Roman" w:cs="Times New Roman" w:hint="eastAsia"/>
          <w:sz w:val="28"/>
          <w:szCs w:val="28"/>
        </w:rPr>
        <w:t>30</w:t>
      </w:r>
      <w:r w:rsidRPr="00FA127B">
        <w:rPr>
          <w:rFonts w:ascii="Times New Roman" w:hAnsi="Times New Roman" w:cs="Times New Roman" w:hint="eastAsia"/>
          <w:sz w:val="28"/>
          <w:szCs w:val="28"/>
        </w:rPr>
        <w:t>）、裴耀卿（例</w:t>
      </w:r>
      <w:r w:rsidRPr="00FA127B">
        <w:rPr>
          <w:rFonts w:ascii="Times New Roman" w:hAnsi="Times New Roman" w:cs="Times New Roman" w:hint="eastAsia"/>
          <w:sz w:val="28"/>
          <w:szCs w:val="28"/>
        </w:rPr>
        <w:t>39</w:t>
      </w:r>
      <w:r w:rsidRPr="00FA127B">
        <w:rPr>
          <w:rFonts w:ascii="Times New Roman" w:hAnsi="Times New Roman" w:cs="Times New Roman" w:hint="eastAsia"/>
          <w:sz w:val="28"/>
          <w:szCs w:val="28"/>
        </w:rPr>
        <w:t>）、張去奢（例</w:t>
      </w:r>
      <w:r w:rsidRPr="00FA127B">
        <w:rPr>
          <w:rFonts w:ascii="Times New Roman" w:hAnsi="Times New Roman" w:cs="Times New Roman" w:hint="eastAsia"/>
          <w:sz w:val="28"/>
          <w:szCs w:val="28"/>
        </w:rPr>
        <w:t>40</w:t>
      </w:r>
      <w:r w:rsidRPr="00FA127B">
        <w:rPr>
          <w:rFonts w:ascii="Times New Roman" w:hAnsi="Times New Roman" w:cs="Times New Roman" w:hint="eastAsia"/>
          <w:sz w:val="28"/>
          <w:szCs w:val="28"/>
        </w:rPr>
        <w:t>）、龐溫清（例</w:t>
      </w:r>
      <w:r w:rsidRPr="00FA127B">
        <w:rPr>
          <w:rFonts w:ascii="Times New Roman" w:hAnsi="Times New Roman" w:cs="Times New Roman" w:hint="eastAsia"/>
          <w:sz w:val="28"/>
          <w:szCs w:val="28"/>
        </w:rPr>
        <w:t>41</w:t>
      </w:r>
      <w:r w:rsidRPr="00FA127B">
        <w:rPr>
          <w:rFonts w:ascii="Times New Roman" w:hAnsi="Times New Roman" w:cs="Times New Roman" w:hint="eastAsia"/>
          <w:sz w:val="28"/>
          <w:szCs w:val="28"/>
        </w:rPr>
        <w:t>）、郭子儀（例</w:t>
      </w:r>
      <w:r w:rsidRPr="00FA127B">
        <w:rPr>
          <w:rFonts w:ascii="Times New Roman" w:hAnsi="Times New Roman" w:cs="Times New Roman" w:hint="eastAsia"/>
          <w:sz w:val="28"/>
          <w:szCs w:val="28"/>
        </w:rPr>
        <w:t>57</w:t>
      </w:r>
      <w:r w:rsidRPr="00FA127B">
        <w:rPr>
          <w:rFonts w:ascii="Times New Roman" w:hAnsi="Times New Roman" w:cs="Times New Roman" w:hint="eastAsia"/>
          <w:sz w:val="28"/>
          <w:szCs w:val="28"/>
        </w:rPr>
        <w:t>）、韋良宰（例</w:t>
      </w:r>
      <w:r w:rsidRPr="00FA127B">
        <w:rPr>
          <w:rFonts w:ascii="Times New Roman" w:hAnsi="Times New Roman" w:cs="Times New Roman" w:hint="eastAsia"/>
          <w:sz w:val="28"/>
          <w:szCs w:val="28"/>
        </w:rPr>
        <w:t>58</w:t>
      </w:r>
      <w:r w:rsidRPr="00FA127B">
        <w:rPr>
          <w:rFonts w:ascii="Times New Roman" w:hAnsi="Times New Roman" w:cs="Times New Roman" w:hint="eastAsia"/>
          <w:sz w:val="28"/>
          <w:szCs w:val="28"/>
        </w:rPr>
        <w:t>）、庾賁（例</w:t>
      </w:r>
      <w:r w:rsidRPr="00FA127B">
        <w:rPr>
          <w:rFonts w:ascii="Times New Roman" w:hAnsi="Times New Roman" w:cs="Times New Roman" w:hint="eastAsia"/>
          <w:sz w:val="28"/>
          <w:szCs w:val="28"/>
        </w:rPr>
        <w:t>71</w:t>
      </w:r>
      <w:r w:rsidRPr="00FA127B">
        <w:rPr>
          <w:rFonts w:ascii="Times New Roman" w:hAnsi="Times New Roman" w:cs="Times New Roman" w:hint="eastAsia"/>
          <w:sz w:val="28"/>
          <w:szCs w:val="28"/>
        </w:rPr>
        <w:t>）、田承嗣（例</w:t>
      </w:r>
      <w:r w:rsidRPr="00FA127B">
        <w:rPr>
          <w:rFonts w:ascii="Times New Roman" w:hAnsi="Times New Roman" w:cs="Times New Roman" w:hint="eastAsia"/>
          <w:sz w:val="28"/>
          <w:szCs w:val="28"/>
        </w:rPr>
        <w:t>80</w:t>
      </w:r>
      <w:r w:rsidRPr="00FA127B">
        <w:rPr>
          <w:rFonts w:ascii="Times New Roman" w:hAnsi="Times New Roman" w:cs="Times New Roman" w:hint="eastAsia"/>
          <w:sz w:val="28"/>
          <w:szCs w:val="28"/>
        </w:rPr>
        <w:t>）、李抱貞（例</w:t>
      </w:r>
      <w:r w:rsidRPr="00FA127B">
        <w:rPr>
          <w:rFonts w:ascii="Times New Roman" w:hAnsi="Times New Roman" w:cs="Times New Roman" w:hint="eastAsia"/>
          <w:sz w:val="28"/>
          <w:szCs w:val="28"/>
        </w:rPr>
        <w:t>85</w:t>
      </w:r>
      <w:r w:rsidRPr="00FA127B">
        <w:rPr>
          <w:rFonts w:ascii="Times New Roman" w:hAnsi="Times New Roman" w:cs="Times New Roman" w:hint="eastAsia"/>
          <w:sz w:val="28"/>
          <w:szCs w:val="28"/>
        </w:rPr>
        <w:t>）、杜悰（例</w:t>
      </w:r>
      <w:r w:rsidRPr="00FA127B">
        <w:rPr>
          <w:rFonts w:ascii="Times New Roman" w:hAnsi="Times New Roman" w:cs="Times New Roman" w:hint="eastAsia"/>
          <w:sz w:val="28"/>
          <w:szCs w:val="28"/>
        </w:rPr>
        <w:t>90</w:t>
      </w:r>
      <w:r w:rsidRPr="00FA127B">
        <w:rPr>
          <w:rFonts w:ascii="Times New Roman" w:hAnsi="Times New Roman" w:cs="Times New Roman" w:hint="eastAsia"/>
          <w:sz w:val="28"/>
          <w:szCs w:val="28"/>
        </w:rPr>
        <w:t>）、高承簡（例</w:t>
      </w:r>
      <w:r w:rsidRPr="00FA127B">
        <w:rPr>
          <w:rFonts w:ascii="Times New Roman" w:hAnsi="Times New Roman" w:cs="Times New Roman" w:hint="eastAsia"/>
          <w:sz w:val="28"/>
          <w:szCs w:val="28"/>
        </w:rPr>
        <w:t>94</w:t>
      </w:r>
      <w:r w:rsidRPr="00FA127B">
        <w:rPr>
          <w:rFonts w:ascii="Times New Roman" w:hAnsi="Times New Roman" w:cs="Times New Roman" w:hint="eastAsia"/>
          <w:sz w:val="28"/>
          <w:szCs w:val="28"/>
        </w:rPr>
        <w:t>）、李聽（例</w:t>
      </w:r>
      <w:r w:rsidRPr="00FA127B">
        <w:rPr>
          <w:rFonts w:ascii="Times New Roman" w:hAnsi="Times New Roman" w:cs="Times New Roman" w:hint="eastAsia"/>
          <w:sz w:val="28"/>
          <w:szCs w:val="28"/>
        </w:rPr>
        <w:t>96</w:t>
      </w:r>
      <w:r w:rsidRPr="00FA127B">
        <w:rPr>
          <w:rFonts w:ascii="Times New Roman" w:hAnsi="Times New Roman" w:cs="Times New Roman" w:hint="eastAsia"/>
          <w:sz w:val="28"/>
          <w:szCs w:val="28"/>
        </w:rPr>
        <w:t>）、李德裕（例</w:t>
      </w:r>
      <w:r w:rsidRPr="00FA127B">
        <w:rPr>
          <w:rFonts w:ascii="Times New Roman" w:hAnsi="Times New Roman" w:cs="Times New Roman" w:hint="eastAsia"/>
          <w:sz w:val="28"/>
          <w:szCs w:val="28"/>
        </w:rPr>
        <w:t>97</w:t>
      </w:r>
      <w:r w:rsidRPr="00FA127B">
        <w:rPr>
          <w:rFonts w:ascii="Times New Roman" w:hAnsi="Times New Roman" w:cs="Times New Roman" w:hint="eastAsia"/>
          <w:sz w:val="28"/>
          <w:szCs w:val="28"/>
        </w:rPr>
        <w:t>）、趙昶（例</w:t>
      </w:r>
      <w:r w:rsidRPr="00FA127B">
        <w:rPr>
          <w:rFonts w:ascii="Times New Roman" w:hAnsi="Times New Roman" w:cs="Times New Roman" w:hint="eastAsia"/>
          <w:sz w:val="28"/>
          <w:szCs w:val="28"/>
        </w:rPr>
        <w:t>109</w:t>
      </w:r>
      <w:r w:rsidRPr="00FA127B">
        <w:rPr>
          <w:rFonts w:ascii="Times New Roman" w:hAnsi="Times New Roman" w:cs="Times New Roman" w:hint="eastAsia"/>
          <w:sz w:val="28"/>
          <w:szCs w:val="28"/>
        </w:rPr>
        <w:t>）、王重盈（</w:t>
      </w:r>
      <w:r w:rsidRPr="00FA127B">
        <w:rPr>
          <w:rFonts w:ascii="Times New Roman" w:hAnsi="Times New Roman" w:cs="Times New Roman" w:hint="eastAsia"/>
          <w:sz w:val="28"/>
          <w:szCs w:val="28"/>
        </w:rPr>
        <w:t>110</w:t>
      </w:r>
      <w:r w:rsidRPr="00FA127B">
        <w:rPr>
          <w:rFonts w:ascii="Times New Roman" w:hAnsi="Times New Roman" w:cs="Times New Roman" w:hint="eastAsia"/>
          <w:sz w:val="28"/>
          <w:szCs w:val="28"/>
        </w:rPr>
        <w:t>）、韓建（例</w:t>
      </w:r>
      <w:r w:rsidRPr="00FA127B">
        <w:rPr>
          <w:rFonts w:ascii="Times New Roman" w:hAnsi="Times New Roman" w:cs="Times New Roman" w:hint="eastAsia"/>
          <w:sz w:val="28"/>
          <w:szCs w:val="28"/>
        </w:rPr>
        <w:t>112</w:t>
      </w:r>
      <w:r w:rsidRPr="00FA127B">
        <w:rPr>
          <w:rFonts w:ascii="Times New Roman" w:hAnsi="Times New Roman" w:cs="Times New Roman" w:hint="eastAsia"/>
          <w:sz w:val="28"/>
          <w:szCs w:val="28"/>
        </w:rPr>
        <w:t>）。）這是自秦漢以來，中國政治所謂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存問長老</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的傳統。（注：參考謝美裕：《漢晉時期的老年觀——思想與政治文化的塑形》（台北：台灣大學歷史學系碩士論文，</w:t>
      </w:r>
      <w:r w:rsidRPr="00FA127B">
        <w:rPr>
          <w:rFonts w:ascii="Times New Roman" w:hAnsi="Times New Roman" w:cs="Times New Roman" w:hint="eastAsia"/>
          <w:sz w:val="28"/>
          <w:szCs w:val="28"/>
        </w:rPr>
        <w:t>2000</w:t>
      </w:r>
      <w:r w:rsidRPr="00FA127B">
        <w:rPr>
          <w:rFonts w:ascii="Times New Roman" w:hAnsi="Times New Roman" w:cs="Times New Roman" w:hint="eastAsia"/>
          <w:sz w:val="28"/>
          <w:szCs w:val="28"/>
        </w:rPr>
        <w:t>）。第四章認為漢晉時期，</w:t>
      </w:r>
      <w:r>
        <w:rPr>
          <w:rFonts w:ascii="Times New Roman" w:hAnsi="Times New Roman" w:cs="Times New Roman" w:hint="eastAsia"/>
          <w:sz w:val="28"/>
          <w:szCs w:val="28"/>
        </w:rPr>
        <w:t>「</w:t>
      </w:r>
      <w:r w:rsidRPr="00FA127B">
        <w:rPr>
          <w:rFonts w:ascii="Times New Roman" w:hAnsi="Times New Roman" w:cs="Times New Roman" w:hint="eastAsia"/>
          <w:sz w:val="28"/>
          <w:szCs w:val="28"/>
        </w:rPr>
        <w:t>存問長老</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的活動是為了拉攏地方勢力。）晚唐，在立碑申請的活動中，則常見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緇黃</w:t>
      </w:r>
      <w:r>
        <w:rPr>
          <w:rFonts w:ascii="Times New Roman" w:hAnsi="Times New Roman" w:cs="Times New Roman" w:hint="eastAsia"/>
          <w:sz w:val="28"/>
          <w:szCs w:val="28"/>
        </w:rPr>
        <w:t>」</w:t>
      </w:r>
      <w:r w:rsidRPr="00FA127B">
        <w:rPr>
          <w:rFonts w:ascii="Times New Roman" w:hAnsi="Times New Roman" w:cs="Times New Roman" w:hint="eastAsia"/>
          <w:sz w:val="28"/>
          <w:szCs w:val="28"/>
        </w:rPr>
        <w:t>僧道的身影。肅宗在安史之亂後，下《宣慰京城僧道父老敕》中將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西就緇黃、耆壽、百姓</w:t>
      </w:r>
      <w:r>
        <w:rPr>
          <w:rFonts w:ascii="Times New Roman" w:hAnsi="Times New Roman" w:cs="Times New Roman" w:hint="eastAsia"/>
          <w:sz w:val="28"/>
          <w:szCs w:val="28"/>
        </w:rPr>
        <w:t>」</w:t>
      </w:r>
      <w:r w:rsidRPr="00FA127B">
        <w:rPr>
          <w:rFonts w:ascii="Times New Roman" w:hAnsi="Times New Roman" w:cs="Times New Roman" w:hint="eastAsia"/>
          <w:sz w:val="28"/>
          <w:szCs w:val="28"/>
        </w:rPr>
        <w:t>視為一體。（注：《全唐文》卷四四《宣慰京城僧道父老敕》，頁</w:t>
      </w:r>
      <w:r w:rsidRPr="00FA127B">
        <w:rPr>
          <w:rFonts w:ascii="Times New Roman" w:hAnsi="Times New Roman" w:cs="Times New Roman" w:hint="eastAsia"/>
          <w:sz w:val="28"/>
          <w:szCs w:val="28"/>
        </w:rPr>
        <w:t>482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。）而僧道參與立碑活動時，有一半以上是建生祠，這是值得注意的一點。（注：有關僧道申請者，共有</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例。緇黃即僧道，僧人緇服、道士黃冠。史料中稱緇黃者有</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例，參見例李抱貞（例</w:t>
      </w:r>
      <w:r w:rsidRPr="00FA127B">
        <w:rPr>
          <w:rFonts w:ascii="Times New Roman" w:hAnsi="Times New Roman" w:cs="Times New Roman" w:hint="eastAsia"/>
          <w:sz w:val="28"/>
          <w:szCs w:val="28"/>
        </w:rPr>
        <w:t>85</w:t>
      </w:r>
      <w:r w:rsidRPr="00FA127B">
        <w:rPr>
          <w:rFonts w:ascii="Times New Roman" w:hAnsi="Times New Roman" w:cs="Times New Roman" w:hint="eastAsia"/>
          <w:sz w:val="28"/>
          <w:szCs w:val="28"/>
        </w:rPr>
        <w:t>）、田承嗣（例</w:t>
      </w:r>
      <w:r w:rsidRPr="00FA127B">
        <w:rPr>
          <w:rFonts w:ascii="Times New Roman" w:hAnsi="Times New Roman" w:cs="Times New Roman" w:hint="eastAsia"/>
          <w:sz w:val="28"/>
          <w:szCs w:val="28"/>
        </w:rPr>
        <w:t>80</w:t>
      </w:r>
      <w:r w:rsidRPr="00FA127B">
        <w:rPr>
          <w:rFonts w:ascii="Times New Roman" w:hAnsi="Times New Roman" w:cs="Times New Roman" w:hint="eastAsia"/>
          <w:sz w:val="28"/>
          <w:szCs w:val="28"/>
        </w:rPr>
        <w:t>）、杜悰（例</w:t>
      </w:r>
      <w:r w:rsidRPr="00FA127B">
        <w:rPr>
          <w:rFonts w:ascii="Times New Roman" w:hAnsi="Times New Roman" w:cs="Times New Roman" w:hint="eastAsia"/>
          <w:sz w:val="28"/>
          <w:szCs w:val="28"/>
        </w:rPr>
        <w:t>90</w:t>
      </w:r>
      <w:r w:rsidRPr="00FA127B">
        <w:rPr>
          <w:rFonts w:ascii="Times New Roman" w:hAnsi="Times New Roman" w:cs="Times New Roman" w:hint="eastAsia"/>
          <w:sz w:val="28"/>
          <w:szCs w:val="28"/>
        </w:rPr>
        <w:t>）、王重盈（</w:t>
      </w:r>
      <w:r w:rsidRPr="00FA127B">
        <w:rPr>
          <w:rFonts w:ascii="Times New Roman" w:hAnsi="Times New Roman" w:cs="Times New Roman" w:hint="eastAsia"/>
          <w:sz w:val="28"/>
          <w:szCs w:val="28"/>
        </w:rPr>
        <w:t>110</w:t>
      </w:r>
      <w:r w:rsidRPr="00FA127B">
        <w:rPr>
          <w:rFonts w:ascii="Times New Roman" w:hAnsi="Times New Roman" w:cs="Times New Roman" w:hint="eastAsia"/>
          <w:sz w:val="28"/>
          <w:szCs w:val="28"/>
        </w:rPr>
        <w:t>）。稱僧道者有</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例，例李德裕（例</w:t>
      </w:r>
      <w:r w:rsidRPr="00FA127B">
        <w:rPr>
          <w:rFonts w:ascii="Times New Roman" w:hAnsi="Times New Roman" w:cs="Times New Roman" w:hint="eastAsia"/>
          <w:sz w:val="28"/>
          <w:szCs w:val="28"/>
        </w:rPr>
        <w:t>97</w:t>
      </w:r>
      <w:r w:rsidRPr="00FA127B">
        <w:rPr>
          <w:rFonts w:ascii="Times New Roman" w:hAnsi="Times New Roman" w:cs="Times New Roman" w:hint="eastAsia"/>
          <w:sz w:val="28"/>
          <w:szCs w:val="28"/>
        </w:rPr>
        <w:t>）、韓建（例</w:t>
      </w:r>
      <w:r w:rsidRPr="00FA127B">
        <w:rPr>
          <w:rFonts w:ascii="Times New Roman" w:hAnsi="Times New Roman" w:cs="Times New Roman" w:hint="eastAsia"/>
          <w:sz w:val="28"/>
          <w:szCs w:val="28"/>
        </w:rPr>
        <w:t>112</w:t>
      </w:r>
      <w:r w:rsidRPr="00FA127B">
        <w:rPr>
          <w:rFonts w:ascii="Times New Roman" w:hAnsi="Times New Roman" w:cs="Times New Roman" w:hint="eastAsia"/>
          <w:sz w:val="28"/>
          <w:szCs w:val="28"/>
        </w:rPr>
        <w:t>）、王審知（例</w:t>
      </w:r>
      <w:r w:rsidRPr="00FA127B">
        <w:rPr>
          <w:rFonts w:ascii="Times New Roman" w:hAnsi="Times New Roman" w:cs="Times New Roman" w:hint="eastAsia"/>
          <w:sz w:val="28"/>
          <w:szCs w:val="28"/>
        </w:rPr>
        <w:t>114</w:t>
      </w:r>
      <w:r w:rsidRPr="00FA127B">
        <w:rPr>
          <w:rFonts w:ascii="Times New Roman" w:hAnsi="Times New Roman" w:cs="Times New Roman" w:hint="eastAsia"/>
          <w:sz w:val="28"/>
          <w:szCs w:val="28"/>
        </w:rPr>
        <w:t>）。稱僧者有</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例，郭子儀（例</w:t>
      </w:r>
      <w:r w:rsidRPr="00FA127B">
        <w:rPr>
          <w:rFonts w:ascii="Times New Roman" w:hAnsi="Times New Roman" w:cs="Times New Roman" w:hint="eastAsia"/>
          <w:sz w:val="28"/>
          <w:szCs w:val="28"/>
        </w:rPr>
        <w:t>57</w:t>
      </w:r>
      <w:r w:rsidRPr="00FA127B">
        <w:rPr>
          <w:rFonts w:ascii="Times New Roman" w:hAnsi="Times New Roman" w:cs="Times New Roman" w:hint="eastAsia"/>
          <w:sz w:val="28"/>
          <w:szCs w:val="28"/>
        </w:rPr>
        <w:t>）。僧道活動中建生祠者有</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例，參見郭子儀（例</w:t>
      </w:r>
      <w:r w:rsidRPr="00FA127B">
        <w:rPr>
          <w:rFonts w:ascii="Times New Roman" w:hAnsi="Times New Roman" w:cs="Times New Roman" w:hint="eastAsia"/>
          <w:sz w:val="28"/>
          <w:szCs w:val="28"/>
        </w:rPr>
        <w:t>57</w:t>
      </w:r>
      <w:r w:rsidRPr="00FA127B">
        <w:rPr>
          <w:rFonts w:ascii="Times New Roman" w:hAnsi="Times New Roman" w:cs="Times New Roman" w:hint="eastAsia"/>
          <w:sz w:val="28"/>
          <w:szCs w:val="28"/>
        </w:rPr>
        <w:t>）、田承嗣（例</w:t>
      </w:r>
      <w:r w:rsidRPr="00FA127B">
        <w:rPr>
          <w:rFonts w:ascii="Times New Roman" w:hAnsi="Times New Roman" w:cs="Times New Roman" w:hint="eastAsia"/>
          <w:sz w:val="28"/>
          <w:szCs w:val="28"/>
        </w:rPr>
        <w:t>80</w:t>
      </w:r>
      <w:r w:rsidRPr="00FA127B">
        <w:rPr>
          <w:rFonts w:ascii="Times New Roman" w:hAnsi="Times New Roman" w:cs="Times New Roman" w:hint="eastAsia"/>
          <w:sz w:val="28"/>
          <w:szCs w:val="28"/>
        </w:rPr>
        <w:t>）、王重盈（例</w:t>
      </w:r>
      <w:r w:rsidRPr="00FA127B">
        <w:rPr>
          <w:rFonts w:ascii="Times New Roman" w:hAnsi="Times New Roman" w:cs="Times New Roman" w:hint="eastAsia"/>
          <w:sz w:val="28"/>
          <w:szCs w:val="28"/>
        </w:rPr>
        <w:t>110</w:t>
      </w:r>
      <w:r w:rsidRPr="00FA127B">
        <w:rPr>
          <w:rFonts w:ascii="Times New Roman" w:hAnsi="Times New Roman" w:cs="Times New Roman" w:hint="eastAsia"/>
          <w:sz w:val="28"/>
          <w:szCs w:val="28"/>
        </w:rPr>
        <w:t>）、韓建（例</w:t>
      </w:r>
      <w:r w:rsidRPr="00FA127B">
        <w:rPr>
          <w:rFonts w:ascii="Times New Roman" w:hAnsi="Times New Roman" w:cs="Times New Roman" w:hint="eastAsia"/>
          <w:sz w:val="28"/>
          <w:szCs w:val="28"/>
        </w:rPr>
        <w:t>112</w:t>
      </w:r>
      <w:r w:rsidRPr="00FA127B">
        <w:rPr>
          <w:rFonts w:ascii="Times New Roman" w:hAnsi="Times New Roman" w:cs="Times New Roman" w:hint="eastAsia"/>
          <w:sz w:val="28"/>
          <w:szCs w:val="28"/>
        </w:rPr>
        <w:t>）。）或許代表另類階層的聲音，如王重盈的事例：</w:t>
      </w:r>
    </w:p>
    <w:p w14:paraId="10588732" w14:textId="77777777" w:rsidR="00FA127B" w:rsidRPr="00FA127B" w:rsidRDefault="00FA127B" w:rsidP="00FA127B">
      <w:pPr>
        <w:spacing w:after="0" w:line="240" w:lineRule="auto"/>
        <w:rPr>
          <w:rFonts w:ascii="Times New Roman" w:hAnsi="Times New Roman" w:cs="Times New Roman"/>
          <w:sz w:val="28"/>
          <w:szCs w:val="28"/>
        </w:rPr>
      </w:pPr>
    </w:p>
    <w:p w14:paraId="2F473825"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上自將佐，下逮緇黃，五郡聯屬，四封耆艾，共忻宏庇，請建生祠，牢讓累陳，至誠難沮。（表</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sz w:val="28"/>
          <w:szCs w:val="28"/>
        </w:rPr>
        <w:t>110</w:t>
      </w:r>
      <w:r w:rsidRPr="00FA127B">
        <w:rPr>
          <w:rFonts w:ascii="Times New Roman" w:hAnsi="Times New Roman" w:cs="Times New Roman" w:hint="eastAsia"/>
          <w:sz w:val="28"/>
          <w:szCs w:val="28"/>
        </w:rPr>
        <w:t>）（注：《全唐文》卷八一〇司，空圖《太尉瑯琊王公河中生祠碑》，頁</w:t>
      </w:r>
      <w:r w:rsidRPr="00FA127B">
        <w:rPr>
          <w:rFonts w:ascii="Times New Roman" w:hAnsi="Times New Roman" w:cs="Times New Roman"/>
          <w:sz w:val="28"/>
          <w:szCs w:val="28"/>
        </w:rPr>
        <w:t>8515</w:t>
      </w:r>
      <w:r w:rsidRPr="00FA127B">
        <w:rPr>
          <w:rFonts w:ascii="Times New Roman" w:hAnsi="Times New Roman" w:cs="Times New Roman" w:hint="eastAsia"/>
          <w:sz w:val="28"/>
          <w:szCs w:val="28"/>
        </w:rPr>
        <w:t>。）</w:t>
      </w:r>
    </w:p>
    <w:p w14:paraId="5A41B902" w14:textId="77777777" w:rsidR="00FA127B" w:rsidRPr="00FA127B" w:rsidRDefault="00FA127B" w:rsidP="00FA127B">
      <w:pPr>
        <w:spacing w:after="0" w:line="240" w:lineRule="auto"/>
        <w:rPr>
          <w:rFonts w:ascii="Times New Roman" w:hAnsi="Times New Roman" w:cs="Times New Roman"/>
          <w:sz w:val="28"/>
          <w:szCs w:val="28"/>
        </w:rPr>
      </w:pPr>
    </w:p>
    <w:p w14:paraId="26636C34" w14:textId="22E5B35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這一篇唐代難得一見的合法生祠碑文中，（參見表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）便是將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下層緇黃</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對比於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上層將佐</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見僧道的影響力。就所見事例中，地方申請地方官德政碑祠的群眾中，由吏人、老人和緇黃重覆組合的情況很高，顯示唐代地方信息渠道間互相聯結，而且為了表達對官人考課法的意見，彼此間有愈來愈糾聚的傾向。（參見圖</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w:t>
      </w:r>
    </w:p>
    <w:p w14:paraId="4F3ABEA3" w14:textId="77777777" w:rsidR="00FA127B" w:rsidRPr="00FA127B" w:rsidRDefault="00FA127B" w:rsidP="00FA127B">
      <w:pPr>
        <w:spacing w:after="0" w:line="240" w:lineRule="auto"/>
        <w:rPr>
          <w:rFonts w:ascii="Times New Roman" w:hAnsi="Times New Roman" w:cs="Times New Roman"/>
          <w:sz w:val="28"/>
          <w:szCs w:val="28"/>
        </w:rPr>
      </w:pPr>
    </w:p>
    <w:p w14:paraId="1BB05274" w14:textId="77777777" w:rsidR="00FA127B" w:rsidRPr="00FA127B" w:rsidRDefault="00FA127B" w:rsidP="00FA127B">
      <w:pPr>
        <w:spacing w:after="0" w:line="240" w:lineRule="auto"/>
        <w:rPr>
          <w:rFonts w:ascii="Times New Roman" w:hAnsi="Times New Roman" w:cs="Times New Roman"/>
          <w:sz w:val="28"/>
          <w:szCs w:val="28"/>
        </w:rPr>
      </w:pPr>
    </w:p>
    <w:p w14:paraId="5657DA72" w14:textId="77777777" w:rsidR="00FA127B" w:rsidRPr="00FA127B" w:rsidRDefault="00FA127B" w:rsidP="00FA127B">
      <w:pPr>
        <w:spacing w:after="0" w:line="240" w:lineRule="auto"/>
        <w:rPr>
          <w:rFonts w:ascii="Times New Roman" w:hAnsi="Times New Roman" w:cs="Times New Roman"/>
          <w:sz w:val="28"/>
          <w:szCs w:val="28"/>
        </w:rPr>
      </w:pPr>
    </w:p>
    <w:p w14:paraId="03642AFF" w14:textId="59BF83A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唐代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申請群眾示意圖</w:t>
      </w:r>
    </w:p>
    <w:p w14:paraId="34D23B79" w14:textId="77777777" w:rsidR="00FA127B" w:rsidRPr="00FA127B" w:rsidRDefault="00FA127B" w:rsidP="00FA127B">
      <w:pPr>
        <w:spacing w:after="0" w:line="240" w:lineRule="auto"/>
        <w:rPr>
          <w:rFonts w:ascii="Times New Roman" w:hAnsi="Times New Roman" w:cs="Times New Roman"/>
          <w:sz w:val="28"/>
          <w:szCs w:val="28"/>
        </w:rPr>
      </w:pPr>
    </w:p>
    <w:p w14:paraId="00406BB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w:t>
      </w:r>
      <w:r w:rsidRPr="00FA127B">
        <w:rPr>
          <w:rFonts w:ascii="Times New Roman" w:hAnsi="Times New Roman" w:cs="Times New Roman" w:hint="eastAsia"/>
          <w:sz w:val="28"/>
          <w:szCs w:val="28"/>
        </w:rPr>
        <w:t>114</w:t>
      </w:r>
      <w:r w:rsidRPr="00FA127B">
        <w:rPr>
          <w:rFonts w:ascii="Times New Roman" w:hAnsi="Times New Roman" w:cs="Times New Roman" w:hint="eastAsia"/>
          <w:sz w:val="28"/>
          <w:szCs w:val="28"/>
        </w:rPr>
        <w:t>件唐代地方官建立生碑的事例中，就時間而言，唐代前期與後期數量並無太大差別。統計各朝立碑的數目，可知高宗之後，德政碑的數量日趨增多，玄宗迄德宗是建碑的高峰</w:t>
      </w:r>
      <w:r w:rsidRPr="00FA127B">
        <w:rPr>
          <w:rFonts w:ascii="Times New Roman" w:hAnsi="Times New Roman" w:cs="Times New Roman" w:hint="eastAsia"/>
          <w:sz w:val="28"/>
          <w:szCs w:val="28"/>
        </w:rPr>
        <w:lastRenderedPageBreak/>
        <w:t>期。就地點而言，建碑的活動以北方為主，集中在兩京和黃河下遊至淮水流域的精華區，而魏州更是特殊的地方；南方多見於襄陽與揚州，是中古以來的重鎮，值得注目之處是最南方的廣州。就職官而言，州衙的刺史、郡守及府尹最容易被立碑，其次是縣衙的縣令。晚唐，節度使樹立德政碑，是重要的趨勢。就建碑的方式而言，合法的事例占六成以上，顯示建碑執行程序與法律效力。但晚唐邊區的吏人、百姓、僧道經常集體赴闕，為節度使、刺史申請立碑建祠，這又意味著地方鎮使勢力的高漲，亦可象征考課制度施行的困難度提高。</w:t>
      </w:r>
    </w:p>
    <w:p w14:paraId="4270643B" w14:textId="77777777" w:rsidR="00FA127B" w:rsidRPr="00FA127B" w:rsidRDefault="00FA127B" w:rsidP="00FA127B">
      <w:pPr>
        <w:spacing w:after="0" w:line="240" w:lineRule="auto"/>
        <w:rPr>
          <w:rFonts w:ascii="Times New Roman" w:hAnsi="Times New Roman" w:cs="Times New Roman"/>
          <w:sz w:val="28"/>
          <w:szCs w:val="28"/>
        </w:rPr>
      </w:pPr>
    </w:p>
    <w:p w14:paraId="6CC1F9BC" w14:textId="19F61CB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與唐代考課法</w:t>
      </w:r>
    </w:p>
    <w:p w14:paraId="68968267" w14:textId="77777777" w:rsidR="00FA127B" w:rsidRPr="00FA127B" w:rsidRDefault="00FA127B" w:rsidP="00FA127B">
      <w:pPr>
        <w:spacing w:after="0" w:line="240" w:lineRule="auto"/>
        <w:rPr>
          <w:rFonts w:ascii="Times New Roman" w:hAnsi="Times New Roman" w:cs="Times New Roman"/>
          <w:sz w:val="28"/>
          <w:szCs w:val="28"/>
        </w:rPr>
      </w:pPr>
    </w:p>
    <w:p w14:paraId="711592D7" w14:textId="6838114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唐代地方為官員建德政碑祠時，若不諳法令，申請者可能會受到處罰，被申請的官員更是法律定罪的首要對象。建造的活動必須符合程序外，官員的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考課</w:t>
      </w:r>
      <w:r>
        <w:rPr>
          <w:rFonts w:ascii="Times New Roman" w:hAnsi="Times New Roman" w:cs="Times New Roman" w:hint="eastAsia"/>
          <w:sz w:val="28"/>
          <w:szCs w:val="28"/>
        </w:rPr>
        <w:t>」</w:t>
      </w:r>
      <w:r w:rsidRPr="00FA127B">
        <w:rPr>
          <w:rFonts w:ascii="Times New Roman" w:hAnsi="Times New Roman" w:cs="Times New Roman" w:hint="eastAsia"/>
          <w:sz w:val="28"/>
          <w:szCs w:val="28"/>
        </w:rPr>
        <w:t>政績也是要件，因此從諸多事例中，可進一步考察唐代考課法的實踐與變化。</w:t>
      </w:r>
    </w:p>
    <w:p w14:paraId="63AF31BF" w14:textId="77777777" w:rsidR="00FA127B" w:rsidRPr="00FA127B" w:rsidRDefault="00FA127B" w:rsidP="00FA127B">
      <w:pPr>
        <w:spacing w:after="0" w:line="240" w:lineRule="auto"/>
        <w:rPr>
          <w:rFonts w:ascii="Times New Roman" w:hAnsi="Times New Roman" w:cs="Times New Roman"/>
          <w:sz w:val="28"/>
          <w:szCs w:val="28"/>
        </w:rPr>
      </w:pPr>
    </w:p>
    <w:p w14:paraId="53145EF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（一）中央合法化地方勢力的活動</w:t>
      </w:r>
    </w:p>
    <w:p w14:paraId="4F8B8610" w14:textId="77777777" w:rsidR="00FA127B" w:rsidRPr="00FA127B" w:rsidRDefault="00FA127B" w:rsidP="00FA127B">
      <w:pPr>
        <w:spacing w:after="0" w:line="240" w:lineRule="auto"/>
        <w:rPr>
          <w:rFonts w:ascii="Times New Roman" w:hAnsi="Times New Roman" w:cs="Times New Roman"/>
          <w:sz w:val="28"/>
          <w:szCs w:val="28"/>
        </w:rPr>
      </w:pPr>
    </w:p>
    <w:p w14:paraId="36A30255" w14:textId="5F6369A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唐初，由中央直接派遣御史出巡監察，廣泛搜集民情，直接按劾不法或薦舉能官。如武則天垂拱二年，郭翰巡察隴右時，就遇到寧州耆老沿路歌詠刺史狄仁傑。在此之前，因狄仁傑</w:t>
      </w:r>
      <w:r>
        <w:rPr>
          <w:rFonts w:ascii="Times New Roman" w:hAnsi="Times New Roman" w:cs="Times New Roman" w:hint="eastAsia"/>
          <w:sz w:val="28"/>
          <w:szCs w:val="28"/>
        </w:rPr>
        <w:t>「</w:t>
      </w:r>
      <w:r w:rsidRPr="00FA127B">
        <w:rPr>
          <w:rFonts w:ascii="Times New Roman" w:hAnsi="Times New Roman" w:cs="Times New Roman" w:hint="eastAsia"/>
          <w:sz w:val="28"/>
          <w:szCs w:val="28"/>
        </w:rPr>
        <w:t>撫和戎夏，人得歡心，郡人勒碑頌德</w:t>
      </w:r>
      <w:r>
        <w:rPr>
          <w:rFonts w:ascii="Times New Roman" w:hAnsi="Times New Roman" w:cs="Times New Roman" w:hint="eastAsia"/>
          <w:sz w:val="28"/>
          <w:szCs w:val="28"/>
        </w:rPr>
        <w:t>」</w:t>
      </w:r>
      <w:r w:rsidRPr="00FA127B">
        <w:rPr>
          <w:rFonts w:ascii="Times New Roman" w:hAnsi="Times New Roman" w:cs="Times New Roman" w:hint="eastAsia"/>
          <w:sz w:val="28"/>
          <w:szCs w:val="28"/>
        </w:rPr>
        <w:t>。郭翰一到地方上，就召喚州吏，並表示：</w:t>
      </w:r>
      <w:r>
        <w:rPr>
          <w:rFonts w:ascii="Times New Roman" w:hAnsi="Times New Roman" w:cs="Times New Roman" w:hint="eastAsia"/>
          <w:sz w:val="28"/>
          <w:szCs w:val="28"/>
        </w:rPr>
        <w:t>「</w:t>
      </w:r>
      <w:r w:rsidRPr="00FA127B">
        <w:rPr>
          <w:rFonts w:ascii="Times New Roman" w:hAnsi="Times New Roman" w:cs="Times New Roman" w:hint="eastAsia"/>
          <w:sz w:val="28"/>
          <w:szCs w:val="28"/>
        </w:rPr>
        <w:t>入其境，其政可知也。願成使君之美，無為久留。</w:t>
      </w:r>
      <w:r>
        <w:rPr>
          <w:rFonts w:ascii="Times New Roman" w:hAnsi="Times New Roman" w:cs="Times New Roman" w:hint="eastAsia"/>
          <w:sz w:val="28"/>
          <w:szCs w:val="28"/>
        </w:rPr>
        <w:t>」</w:t>
      </w:r>
      <w:r w:rsidRPr="00FA127B">
        <w:rPr>
          <w:rFonts w:ascii="Times New Roman" w:hAnsi="Times New Roman" w:cs="Times New Roman" w:hint="eastAsia"/>
          <w:sz w:val="28"/>
          <w:szCs w:val="28"/>
        </w:rPr>
        <w:t>州人方散（例</w:t>
      </w:r>
      <w:r w:rsidRPr="00FA127B">
        <w:rPr>
          <w:rFonts w:ascii="Times New Roman" w:hAnsi="Times New Roman" w:cs="Times New Roman" w:hint="eastAsia"/>
          <w:sz w:val="28"/>
          <w:szCs w:val="28"/>
        </w:rPr>
        <w:t>20-1</w:t>
      </w:r>
      <w:r w:rsidRPr="00FA127B">
        <w:rPr>
          <w:rFonts w:ascii="Times New Roman" w:hAnsi="Times New Roman" w:cs="Times New Roman" w:hint="eastAsia"/>
          <w:sz w:val="28"/>
          <w:szCs w:val="28"/>
        </w:rPr>
        <w:t>）。如此一來，化解群眾聚集。有的地方官因為一時變故而去官，當地百姓無法接受而群情難平，甚至奔走於縣衙、府衙及京城之間。武則天末年，發生於臨邛縣民挽留封縣令的事跡：</w:t>
      </w:r>
    </w:p>
    <w:p w14:paraId="269D4DA6" w14:textId="77777777" w:rsidR="00FA127B" w:rsidRPr="00FA127B" w:rsidRDefault="00FA127B" w:rsidP="00FA127B">
      <w:pPr>
        <w:spacing w:after="0" w:line="240" w:lineRule="auto"/>
        <w:rPr>
          <w:rFonts w:ascii="Times New Roman" w:hAnsi="Times New Roman" w:cs="Times New Roman"/>
          <w:sz w:val="28"/>
          <w:szCs w:val="28"/>
        </w:rPr>
      </w:pPr>
    </w:p>
    <w:p w14:paraId="7BB899D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某年以太夫人憂去職，於時公之蒞，始逾年矣。然一載考績，是用未成。百姓哀惶，人吏嗟咨，鹹雲我父去矣，而人悴矣。鄉望老人前某官等五百余人，或金堤之秀，玉宇之英，並服美於寬允，嚴祗於教義，遂走之州府，訴之上官。冀奪其哀，摧禮終秩，不謀而同者日有百數。（表三，例</w:t>
      </w:r>
      <w:r w:rsidRPr="00FA127B">
        <w:rPr>
          <w:rFonts w:ascii="Times New Roman" w:hAnsi="Times New Roman" w:cs="Times New Roman" w:hint="eastAsia"/>
          <w:sz w:val="28"/>
          <w:szCs w:val="28"/>
        </w:rPr>
        <w:t>21</w:t>
      </w:r>
      <w:r w:rsidRPr="00FA127B">
        <w:rPr>
          <w:rFonts w:ascii="Times New Roman" w:hAnsi="Times New Roman" w:cs="Times New Roman" w:hint="eastAsia"/>
          <w:sz w:val="28"/>
          <w:szCs w:val="28"/>
        </w:rPr>
        <w:t>）</w:t>
      </w:r>
    </w:p>
    <w:p w14:paraId="73F1CFD3" w14:textId="77777777" w:rsidR="00FA127B" w:rsidRPr="00FA127B" w:rsidRDefault="00FA127B" w:rsidP="00FA127B">
      <w:pPr>
        <w:spacing w:after="0" w:line="240" w:lineRule="auto"/>
        <w:rPr>
          <w:rFonts w:ascii="Times New Roman" w:hAnsi="Times New Roman" w:cs="Times New Roman"/>
          <w:sz w:val="28"/>
          <w:szCs w:val="28"/>
        </w:rPr>
      </w:pPr>
    </w:p>
    <w:p w14:paraId="1EBEB6E2" w14:textId="1E96DF34"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五百多人慎重其事地投訴上級衙門，只為舉留因母喪而來不及考課的縣令。本案還發展成</w:t>
      </w:r>
      <w:r>
        <w:rPr>
          <w:rFonts w:ascii="Times New Roman" w:hAnsi="Times New Roman" w:cs="Times New Roman" w:hint="eastAsia"/>
          <w:sz w:val="28"/>
          <w:szCs w:val="28"/>
        </w:rPr>
        <w:t>「</w:t>
      </w:r>
      <w:r w:rsidRPr="00FA127B">
        <w:rPr>
          <w:rFonts w:ascii="Times New Roman" w:hAnsi="Times New Roman" w:cs="Times New Roman" w:hint="eastAsia"/>
          <w:sz w:val="28"/>
          <w:szCs w:val="28"/>
        </w:rPr>
        <w:t>千余人覆連表詣闕投匭，乞君以墨缞從事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。雖然封縣令不能如地方所願，但朝廷終究指派陳子昂撰文樹立遺愛碑。</w:t>
      </w:r>
    </w:p>
    <w:p w14:paraId="157ABEDE" w14:textId="77777777" w:rsidR="00FA127B" w:rsidRPr="00FA127B" w:rsidRDefault="00FA127B" w:rsidP="00FA127B">
      <w:pPr>
        <w:spacing w:after="0" w:line="240" w:lineRule="auto"/>
        <w:rPr>
          <w:rFonts w:ascii="Times New Roman" w:hAnsi="Times New Roman" w:cs="Times New Roman"/>
          <w:sz w:val="28"/>
          <w:szCs w:val="28"/>
        </w:rPr>
      </w:pPr>
    </w:p>
    <w:p w14:paraId="20F8F80F" w14:textId="4605118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群眾詣闕舉留地方官的活動，迄宋太祖乾德四年（</w:t>
      </w:r>
      <w:r w:rsidRPr="00FA127B">
        <w:rPr>
          <w:rFonts w:ascii="Times New Roman" w:hAnsi="Times New Roman" w:cs="Times New Roman" w:hint="eastAsia"/>
          <w:sz w:val="28"/>
          <w:szCs w:val="28"/>
        </w:rPr>
        <w:t>966</w:t>
      </w:r>
      <w:r w:rsidRPr="00FA127B">
        <w:rPr>
          <w:rFonts w:ascii="Times New Roman" w:hAnsi="Times New Roman" w:cs="Times New Roman" w:hint="eastAsia"/>
          <w:sz w:val="28"/>
          <w:szCs w:val="28"/>
        </w:rPr>
        <w:t>）才有法律禁止，（注：李燾：《續資治通鑒長編》卷七，太祖乾德四年七月乙醜條，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自今諸州吏民不得即詣京師舉留節度、觀察、防御、團練使，刺史、知州、通判，幕職、州縣官。若實以治行尤異，固欲借留，或請立碑頌者，許本處陳述，奏以俟裁。</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北京：中華書局，</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173</w:t>
      </w:r>
      <w:r w:rsidRPr="00FA127B">
        <w:rPr>
          <w:rFonts w:ascii="Times New Roman" w:hAnsi="Times New Roman" w:cs="Times New Roman" w:hint="eastAsia"/>
          <w:sz w:val="28"/>
          <w:szCs w:val="28"/>
        </w:rPr>
        <w:t>。）不過，唐懿宗鹹通十三年（</w:t>
      </w:r>
      <w:r w:rsidRPr="00FA127B">
        <w:rPr>
          <w:rFonts w:ascii="Times New Roman" w:hAnsi="Times New Roman" w:cs="Times New Roman" w:hint="eastAsia"/>
          <w:sz w:val="28"/>
          <w:szCs w:val="28"/>
        </w:rPr>
        <w:t>872</w:t>
      </w:r>
      <w:r w:rsidRPr="00FA127B">
        <w:rPr>
          <w:rFonts w:ascii="Times New Roman" w:hAnsi="Times New Roman" w:cs="Times New Roman" w:hint="eastAsia"/>
          <w:sz w:val="28"/>
          <w:szCs w:val="28"/>
        </w:rPr>
        <w:t>）詔敕處理潁州刺史宗回的舉留問題：</w:t>
      </w:r>
    </w:p>
    <w:p w14:paraId="0A510DC7" w14:textId="77777777" w:rsidR="00FA127B" w:rsidRPr="00FA127B" w:rsidRDefault="00FA127B" w:rsidP="00FA127B">
      <w:pPr>
        <w:spacing w:after="0" w:line="240" w:lineRule="auto"/>
        <w:rPr>
          <w:rFonts w:ascii="Times New Roman" w:hAnsi="Times New Roman" w:cs="Times New Roman"/>
          <w:sz w:val="28"/>
          <w:szCs w:val="28"/>
        </w:rPr>
      </w:pPr>
    </w:p>
    <w:p w14:paraId="628A32DA" w14:textId="4E76B21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義成軍節度使、檢校工部尚書杜慆奏：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當管潁州僧道、百姓舉留刺史宗回。</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回清幹臨人，自有月限，方借綏輯，未議替移。</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（注：《舊唐書》卷一九上《懿宗紀》，頁</w:t>
      </w:r>
      <w:r w:rsidRPr="00FA127B">
        <w:rPr>
          <w:rFonts w:ascii="Times New Roman" w:hAnsi="Times New Roman" w:cs="Times New Roman" w:hint="eastAsia"/>
          <w:sz w:val="28"/>
          <w:szCs w:val="28"/>
        </w:rPr>
        <w:t>680</w:t>
      </w:r>
      <w:r w:rsidRPr="00FA127B">
        <w:rPr>
          <w:rFonts w:ascii="Times New Roman" w:hAnsi="Times New Roman" w:cs="Times New Roman" w:hint="eastAsia"/>
          <w:sz w:val="28"/>
          <w:szCs w:val="28"/>
        </w:rPr>
        <w:t>。）</w:t>
      </w:r>
    </w:p>
    <w:p w14:paraId="6ACDD1CC" w14:textId="77777777" w:rsidR="00FA127B" w:rsidRPr="00FA127B" w:rsidRDefault="00FA127B" w:rsidP="00FA127B">
      <w:pPr>
        <w:spacing w:after="0" w:line="240" w:lineRule="auto"/>
        <w:rPr>
          <w:rFonts w:ascii="Times New Roman" w:hAnsi="Times New Roman" w:cs="Times New Roman"/>
          <w:sz w:val="28"/>
          <w:szCs w:val="28"/>
        </w:rPr>
      </w:pPr>
    </w:p>
    <w:p w14:paraId="74F681EE" w14:textId="62C771A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中央的詔書並未處罰群眾，而是以謹慎的用詞，借考課法的規定回覆群眾，至於宗回只是暫借任用，也不是職務的調動。從簡短的記載，可以看出朝廷對於這類</w:t>
      </w:r>
      <w:r>
        <w:rPr>
          <w:rFonts w:ascii="Times New Roman" w:hAnsi="Times New Roman" w:cs="Times New Roman" w:hint="eastAsia"/>
          <w:sz w:val="28"/>
          <w:szCs w:val="28"/>
        </w:rPr>
        <w:t>「</w:t>
      </w:r>
      <w:r w:rsidRPr="00FA127B">
        <w:rPr>
          <w:rFonts w:ascii="Times New Roman" w:hAnsi="Times New Roman" w:cs="Times New Roman" w:hint="eastAsia"/>
          <w:sz w:val="28"/>
          <w:szCs w:val="28"/>
        </w:rPr>
        <w:t>詣闕舉留</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行為的處理態度。</w:t>
      </w:r>
    </w:p>
    <w:p w14:paraId="2FE38D36" w14:textId="77777777" w:rsidR="00FA127B" w:rsidRPr="00FA127B" w:rsidRDefault="00FA127B" w:rsidP="00FA127B">
      <w:pPr>
        <w:spacing w:after="0" w:line="240" w:lineRule="auto"/>
        <w:rPr>
          <w:rFonts w:ascii="Times New Roman" w:hAnsi="Times New Roman" w:cs="Times New Roman"/>
          <w:sz w:val="28"/>
          <w:szCs w:val="28"/>
        </w:rPr>
      </w:pPr>
    </w:p>
    <w:p w14:paraId="47AD0CEF" w14:textId="67C8C1B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地方百姓詣闕的目的，是為了舉留有政績的官員。在立碑的事例中，有未能如願後，地方人士開始從事建造紀念碑。如韋抗調遷後（例</w:t>
      </w:r>
      <w:r w:rsidRPr="00FA127B">
        <w:rPr>
          <w:rFonts w:ascii="Times New Roman" w:hAnsi="Times New Roman" w:cs="Times New Roman"/>
          <w:sz w:val="28"/>
          <w:szCs w:val="28"/>
        </w:rPr>
        <w:t>33</w:t>
      </w:r>
      <w:r w:rsidRPr="00FA127B">
        <w:rPr>
          <w:rFonts w:ascii="Times New Roman" w:hAnsi="Times New Roman" w:cs="Times New Roman" w:hint="eastAsia"/>
          <w:sz w:val="28"/>
          <w:szCs w:val="28"/>
        </w:rPr>
        <w:t>），洛陽永昌縣</w:t>
      </w:r>
      <w:r>
        <w:rPr>
          <w:rFonts w:ascii="Times New Roman" w:hAnsi="Times New Roman" w:cs="Times New Roman" w:hint="eastAsia"/>
          <w:sz w:val="28"/>
          <w:szCs w:val="28"/>
        </w:rPr>
        <w:t>「</w:t>
      </w:r>
      <w:r w:rsidRPr="00FA127B">
        <w:rPr>
          <w:rFonts w:ascii="Times New Roman" w:hAnsi="Times New Roman" w:cs="Times New Roman" w:hint="eastAsia"/>
          <w:sz w:val="28"/>
          <w:szCs w:val="28"/>
        </w:rPr>
        <w:t>人吏詣闕請留，不允，因立碑於通衢，紀其遺惠</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。（注：《舊唐書》卷九二《韋抗傳》，頁</w:t>
      </w:r>
      <w:r w:rsidRPr="00FA127B">
        <w:rPr>
          <w:rFonts w:ascii="Times New Roman" w:hAnsi="Times New Roman" w:cs="Times New Roman"/>
          <w:sz w:val="28"/>
          <w:szCs w:val="28"/>
        </w:rPr>
        <w:t>2963</w:t>
      </w:r>
      <w:r w:rsidRPr="00FA127B">
        <w:rPr>
          <w:rFonts w:ascii="Times New Roman" w:hAnsi="Times New Roman" w:cs="Times New Roman" w:hint="eastAsia"/>
          <w:sz w:val="28"/>
          <w:szCs w:val="28"/>
        </w:rPr>
        <w:t>。）又如李白撰寫韋良宰的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德政碑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sz w:val="28"/>
          <w:szCs w:val="28"/>
        </w:rPr>
        <w:t>58</w:t>
      </w:r>
      <w:r w:rsidRPr="00FA127B">
        <w:rPr>
          <w:rFonts w:ascii="Times New Roman" w:hAnsi="Times New Roman" w:cs="Times New Roman" w:hint="eastAsia"/>
          <w:sz w:val="28"/>
          <w:szCs w:val="28"/>
        </w:rPr>
        <w:t>），鄂州百姓</w:t>
      </w:r>
      <w:r>
        <w:rPr>
          <w:rFonts w:ascii="Times New Roman" w:hAnsi="Times New Roman" w:cs="Times New Roman" w:hint="eastAsia"/>
          <w:sz w:val="28"/>
          <w:szCs w:val="28"/>
        </w:rPr>
        <w:t>「</w:t>
      </w:r>
      <w:r w:rsidRPr="00FA127B">
        <w:rPr>
          <w:rFonts w:ascii="Times New Roman" w:hAnsi="Times New Roman" w:cs="Times New Roman" w:hint="eastAsia"/>
          <w:sz w:val="28"/>
          <w:szCs w:val="28"/>
        </w:rPr>
        <w:t>恭聞天子無戲言，恐轉公以大用。老父不畏死，願留公以上聞。悅坐棠而餐風，庶刻石以置美</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，（注：《全唐文》卷三五〇，李白《天長節度使鄂州刺史韋公德政碑並序》，頁</w:t>
      </w:r>
      <w:r w:rsidRPr="00FA127B">
        <w:rPr>
          <w:rFonts w:ascii="Times New Roman" w:hAnsi="Times New Roman" w:cs="Times New Roman"/>
          <w:sz w:val="28"/>
          <w:szCs w:val="28"/>
        </w:rPr>
        <w:t>3547</w:t>
      </w:r>
      <w:r w:rsidRPr="00FA127B">
        <w:rPr>
          <w:rFonts w:ascii="Times New Roman" w:hAnsi="Times New Roman" w:cs="Times New Roman" w:hint="eastAsia"/>
          <w:sz w:val="28"/>
          <w:szCs w:val="28"/>
        </w:rPr>
        <w:t>。）頗有下定決心，對抗上朝。舉留的方式，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或守闕乞留，或遮道更借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47</w:t>
      </w:r>
      <w:r w:rsidRPr="00FA127B">
        <w:rPr>
          <w:rFonts w:ascii="Times New Roman" w:hAnsi="Times New Roman" w:cs="Times New Roman" w:hint="eastAsia"/>
          <w:sz w:val="28"/>
          <w:szCs w:val="28"/>
        </w:rPr>
        <w:t>。《全唐文》卷三二六，王維《魏郡太守河北采訪處置使上黨苗公德政碑》，頁</w:t>
      </w:r>
      <w:r w:rsidRPr="00FA127B">
        <w:rPr>
          <w:rFonts w:ascii="Times New Roman" w:hAnsi="Times New Roman" w:cs="Times New Roman" w:hint="eastAsia"/>
          <w:sz w:val="28"/>
          <w:szCs w:val="28"/>
        </w:rPr>
        <w:t>3309</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詣節度府請留</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（注：例</w:t>
      </w:r>
      <w:r w:rsidRPr="00FA127B">
        <w:rPr>
          <w:rFonts w:ascii="Times New Roman" w:hAnsi="Times New Roman" w:cs="Times New Roman" w:hint="eastAsia"/>
          <w:sz w:val="28"/>
          <w:szCs w:val="28"/>
        </w:rPr>
        <w:t>39</w:t>
      </w:r>
      <w:r w:rsidRPr="00FA127B">
        <w:rPr>
          <w:rFonts w:ascii="Times New Roman" w:hAnsi="Times New Roman" w:cs="Times New Roman" w:hint="eastAsia"/>
          <w:sz w:val="28"/>
          <w:szCs w:val="28"/>
        </w:rPr>
        <w:t>。《新唐書》卷一四三《元結傳》，頁</w:t>
      </w:r>
      <w:r w:rsidRPr="00FA127B">
        <w:rPr>
          <w:rFonts w:ascii="Times New Roman" w:hAnsi="Times New Roman" w:cs="Times New Roman" w:hint="eastAsia"/>
          <w:sz w:val="28"/>
          <w:szCs w:val="28"/>
        </w:rPr>
        <w:t>4685</w:t>
      </w:r>
      <w:r w:rsidRPr="00FA127B">
        <w:rPr>
          <w:rFonts w:ascii="Times New Roman" w:hAnsi="Times New Roman" w:cs="Times New Roman" w:hint="eastAsia"/>
          <w:sz w:val="28"/>
          <w:szCs w:val="28"/>
        </w:rPr>
        <w:t>。）等等。亦有地方官如民願而留任者，如王晙擔任桂州都督：</w:t>
      </w:r>
    </w:p>
    <w:p w14:paraId="54D60F21" w14:textId="77777777" w:rsidR="00FA127B" w:rsidRPr="00FA127B" w:rsidRDefault="00FA127B" w:rsidP="00FA127B">
      <w:pPr>
        <w:spacing w:after="0" w:line="240" w:lineRule="auto"/>
        <w:rPr>
          <w:rFonts w:ascii="Times New Roman" w:hAnsi="Times New Roman" w:cs="Times New Roman"/>
          <w:sz w:val="28"/>
          <w:szCs w:val="28"/>
        </w:rPr>
      </w:pPr>
    </w:p>
    <w:p w14:paraId="330F4AD1" w14:textId="066B755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後求歸上冢，州人詣闕留。有詔：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桂往罹寇暴，戶口雕，宜即留，以須政成。</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在桂踰期年，人丐刻石頌德。（例</w:t>
      </w:r>
      <w:r w:rsidRPr="00FA127B">
        <w:rPr>
          <w:rFonts w:ascii="Times New Roman" w:hAnsi="Times New Roman" w:cs="Times New Roman" w:hint="eastAsia"/>
          <w:sz w:val="28"/>
          <w:szCs w:val="28"/>
        </w:rPr>
        <w:t>31</w:t>
      </w:r>
      <w:r w:rsidRPr="00FA127B">
        <w:rPr>
          <w:rFonts w:ascii="Times New Roman" w:hAnsi="Times New Roman" w:cs="Times New Roman" w:hint="eastAsia"/>
          <w:sz w:val="28"/>
          <w:szCs w:val="28"/>
        </w:rPr>
        <w:t>）（注：《新唐書》卷一一一《王晙傳》，頁</w:t>
      </w:r>
      <w:r w:rsidRPr="00FA127B">
        <w:rPr>
          <w:rFonts w:ascii="Times New Roman" w:hAnsi="Times New Roman" w:cs="Times New Roman" w:hint="eastAsia"/>
          <w:sz w:val="28"/>
          <w:szCs w:val="28"/>
        </w:rPr>
        <w:t>4154</w:t>
      </w:r>
      <w:r w:rsidRPr="00FA127B">
        <w:rPr>
          <w:rFonts w:ascii="Times New Roman" w:hAnsi="Times New Roman" w:cs="Times New Roman" w:hint="eastAsia"/>
          <w:sz w:val="28"/>
          <w:szCs w:val="28"/>
        </w:rPr>
        <w:t>。）</w:t>
      </w:r>
    </w:p>
    <w:p w14:paraId="6CB607FE" w14:textId="77777777" w:rsidR="00FA127B" w:rsidRPr="00FA127B" w:rsidRDefault="00FA127B" w:rsidP="00FA127B">
      <w:pPr>
        <w:spacing w:after="0" w:line="240" w:lineRule="auto"/>
        <w:rPr>
          <w:rFonts w:ascii="Times New Roman" w:hAnsi="Times New Roman" w:cs="Times New Roman"/>
          <w:sz w:val="28"/>
          <w:szCs w:val="28"/>
        </w:rPr>
      </w:pPr>
    </w:p>
    <w:p w14:paraId="1E5D93D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經州人詣闕後，詔命王晙以安輯地方為要務，又留在桂州年余。可見群眾的表達方式獲得同意，不僅舉留成功，而且還建造頌德碑，有助於王晙的考課實跡。</w:t>
      </w:r>
    </w:p>
    <w:p w14:paraId="06FD3643" w14:textId="77777777" w:rsidR="00FA127B" w:rsidRPr="00FA127B" w:rsidRDefault="00FA127B" w:rsidP="00FA127B">
      <w:pPr>
        <w:spacing w:after="0" w:line="240" w:lineRule="auto"/>
        <w:rPr>
          <w:rFonts w:ascii="Times New Roman" w:hAnsi="Times New Roman" w:cs="Times New Roman"/>
          <w:sz w:val="28"/>
          <w:szCs w:val="28"/>
        </w:rPr>
      </w:pPr>
    </w:p>
    <w:p w14:paraId="3B1760B0" w14:textId="2F52F8A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經常可見到人吏、掾將為地方官立碑建祠，（注：人吏立碑之事例多在開元以前，如裴漼（例</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）、高智周（例</w:t>
      </w: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）、許師圉（例</w:t>
      </w:r>
      <w:r w:rsidRPr="00FA127B">
        <w:rPr>
          <w:rFonts w:ascii="Times New Roman" w:hAnsi="Times New Roman" w:cs="Times New Roman" w:hint="eastAsia"/>
          <w:sz w:val="28"/>
          <w:szCs w:val="28"/>
        </w:rPr>
        <w:t>11</w:t>
      </w:r>
      <w:r w:rsidRPr="00FA127B">
        <w:rPr>
          <w:rFonts w:ascii="Times New Roman" w:hAnsi="Times New Roman" w:cs="Times New Roman" w:hint="eastAsia"/>
          <w:sz w:val="28"/>
          <w:szCs w:val="28"/>
        </w:rPr>
        <w:t>）、狄仁傑（例</w:t>
      </w:r>
      <w:r w:rsidRPr="00FA127B">
        <w:rPr>
          <w:rFonts w:ascii="Times New Roman" w:hAnsi="Times New Roman" w:cs="Times New Roman" w:hint="eastAsia"/>
          <w:sz w:val="28"/>
          <w:szCs w:val="28"/>
        </w:rPr>
        <w:t>20-1</w:t>
      </w:r>
      <w:r w:rsidRPr="00FA127B">
        <w:rPr>
          <w:rFonts w:ascii="Times New Roman" w:hAnsi="Times New Roman" w:cs="Times New Roman" w:hint="eastAsia"/>
          <w:sz w:val="28"/>
          <w:szCs w:val="28"/>
        </w:rPr>
        <w:t>）、崔隱甫（例</w:t>
      </w:r>
      <w:r w:rsidRPr="00FA127B">
        <w:rPr>
          <w:rFonts w:ascii="Times New Roman" w:hAnsi="Times New Roman" w:cs="Times New Roman" w:hint="eastAsia"/>
          <w:sz w:val="28"/>
          <w:szCs w:val="28"/>
        </w:rPr>
        <w:t>37</w:t>
      </w:r>
      <w:r w:rsidRPr="00FA127B">
        <w:rPr>
          <w:rFonts w:ascii="Times New Roman" w:hAnsi="Times New Roman" w:cs="Times New Roman" w:hint="eastAsia"/>
          <w:sz w:val="28"/>
          <w:szCs w:val="28"/>
        </w:rPr>
        <w:t>）、裴耀卿（表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39</w:t>
      </w:r>
      <w:r w:rsidRPr="00FA127B">
        <w:rPr>
          <w:rFonts w:ascii="Times New Roman" w:hAnsi="Times New Roman" w:cs="Times New Roman" w:hint="eastAsia"/>
          <w:sz w:val="28"/>
          <w:szCs w:val="28"/>
        </w:rPr>
        <w:t>），其中裴耀卿有遺愛碑文。稱大將立碑有李聽（表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96</w:t>
      </w:r>
      <w:r w:rsidRPr="00FA127B">
        <w:rPr>
          <w:rFonts w:ascii="Times New Roman" w:hAnsi="Times New Roman" w:cs="Times New Roman" w:hint="eastAsia"/>
          <w:sz w:val="28"/>
          <w:szCs w:val="28"/>
        </w:rPr>
        <w:t>）、李德裕（表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97</w:t>
      </w:r>
      <w:r w:rsidRPr="00FA127B">
        <w:rPr>
          <w:rFonts w:ascii="Times New Roman" w:hAnsi="Times New Roman" w:cs="Times New Roman" w:hint="eastAsia"/>
          <w:sz w:val="28"/>
          <w:szCs w:val="28"/>
        </w:rPr>
        <w:t>）。）這些地方官的僚屬將吏究竟是否出於自願，抑或為官員所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驅迫</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，即使有碑文為證，亦無法得知其本意。大歷七年（</w:t>
      </w:r>
      <w:r w:rsidRPr="00FA127B">
        <w:rPr>
          <w:rFonts w:ascii="Times New Roman" w:hAnsi="Times New Roman" w:cs="Times New Roman" w:hint="eastAsia"/>
          <w:sz w:val="28"/>
          <w:szCs w:val="28"/>
        </w:rPr>
        <w:t>772</w:t>
      </w:r>
      <w:r w:rsidRPr="00FA127B">
        <w:rPr>
          <w:rFonts w:ascii="Times New Roman" w:hAnsi="Times New Roman" w:cs="Times New Roman" w:hint="eastAsia"/>
          <w:sz w:val="28"/>
          <w:szCs w:val="28"/>
        </w:rPr>
        <w:t>），封演任職邢州刺史，後來又入田承嗣之幕，論及時人建造</w:t>
      </w:r>
      <w:r>
        <w:rPr>
          <w:rFonts w:ascii="Times New Roman" w:hAnsi="Times New Roman" w:cs="Times New Roman" w:hint="eastAsia"/>
          <w:sz w:val="28"/>
          <w:szCs w:val="28"/>
        </w:rPr>
        <w:t>「</w:t>
      </w:r>
      <w:r w:rsidRPr="00FA127B">
        <w:rPr>
          <w:rFonts w:ascii="Times New Roman" w:hAnsi="Times New Roman" w:cs="Times New Roman" w:hint="eastAsia"/>
          <w:sz w:val="28"/>
          <w:szCs w:val="28"/>
        </w:rPr>
        <w:t>頌德碑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的感嘆：</w:t>
      </w:r>
    </w:p>
    <w:p w14:paraId="0AE50A32" w14:textId="77777777" w:rsidR="00FA127B" w:rsidRPr="00FA127B" w:rsidRDefault="00FA127B" w:rsidP="00FA127B">
      <w:pPr>
        <w:spacing w:after="0" w:line="240" w:lineRule="auto"/>
        <w:rPr>
          <w:rFonts w:ascii="Times New Roman" w:hAnsi="Times New Roman" w:cs="Times New Roman"/>
          <w:sz w:val="28"/>
          <w:szCs w:val="28"/>
        </w:rPr>
      </w:pPr>
    </w:p>
    <w:p w14:paraId="0FC4D3D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亦有身未去官，諷動群吏，外矯辭讓，密相督責，前代以來，累有其事，斯有識者之所羞也。（注：《封氏見聞記（校注）》卷五《頌德》，頁</w:t>
      </w:r>
      <w:r w:rsidRPr="00FA127B">
        <w:rPr>
          <w:rFonts w:ascii="Times New Roman" w:hAnsi="Times New Roman" w:cs="Times New Roman" w:hint="eastAsia"/>
          <w:sz w:val="28"/>
          <w:szCs w:val="28"/>
        </w:rPr>
        <w:t>40</w:t>
      </w:r>
      <w:r w:rsidRPr="00FA127B">
        <w:rPr>
          <w:rFonts w:ascii="Times New Roman" w:hAnsi="Times New Roman" w:cs="Times New Roman" w:hint="eastAsia"/>
          <w:sz w:val="28"/>
          <w:szCs w:val="28"/>
        </w:rPr>
        <w:t>。關於封演的任官經歷，又可參見前引書《封氏聞見記校注序》，（</w:t>
      </w:r>
      <w:r w:rsidRPr="00FA127B">
        <w:rPr>
          <w:rFonts w:ascii="Times New Roman" w:hAnsi="Times New Roman" w:cs="Times New Roman" w:hint="eastAsia"/>
          <w:sz w:val="28"/>
          <w:szCs w:val="28"/>
        </w:rPr>
        <w:t>1957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w:t>
      </w:r>
    </w:p>
    <w:p w14:paraId="0D00ABDE" w14:textId="77777777" w:rsidR="00FA127B" w:rsidRPr="00FA127B" w:rsidRDefault="00FA127B" w:rsidP="00FA127B">
      <w:pPr>
        <w:spacing w:after="0" w:line="240" w:lineRule="auto"/>
        <w:rPr>
          <w:rFonts w:ascii="Times New Roman" w:hAnsi="Times New Roman" w:cs="Times New Roman"/>
          <w:sz w:val="28"/>
          <w:szCs w:val="28"/>
        </w:rPr>
      </w:pPr>
    </w:p>
    <w:p w14:paraId="6DCE0A4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在未離職前策動吏人請碑，表面上演辭讓不受碑的情況，暗地卻積極責成合法程序，乃是常見之事。</w:t>
      </w:r>
    </w:p>
    <w:p w14:paraId="146E6E6A" w14:textId="77777777" w:rsidR="00FA127B" w:rsidRPr="00FA127B" w:rsidRDefault="00FA127B" w:rsidP="00FA127B">
      <w:pPr>
        <w:spacing w:after="0" w:line="240" w:lineRule="auto"/>
        <w:rPr>
          <w:rFonts w:ascii="Times New Roman" w:hAnsi="Times New Roman" w:cs="Times New Roman"/>
          <w:sz w:val="28"/>
          <w:szCs w:val="28"/>
        </w:rPr>
      </w:pPr>
    </w:p>
    <w:p w14:paraId="6B8E99C5" w14:textId="1548410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縱然已無從考究請碑群眾的真正心態。不過，當地方的官民一波波地上請，無論是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縣尹掾史，以次上謁</w:t>
      </w:r>
      <w:r>
        <w:rPr>
          <w:rFonts w:ascii="Times New Roman" w:hAnsi="Times New Roman" w:cs="Times New Roman" w:hint="eastAsia"/>
          <w:sz w:val="28"/>
          <w:szCs w:val="28"/>
        </w:rPr>
        <w:t>」</w:t>
      </w:r>
      <w:r w:rsidRPr="00FA127B">
        <w:rPr>
          <w:rFonts w:ascii="Times New Roman" w:hAnsi="Times New Roman" w:cs="Times New Roman" w:hint="eastAsia"/>
          <w:sz w:val="28"/>
          <w:szCs w:val="28"/>
        </w:rPr>
        <w:t>（表三，例</w:t>
      </w:r>
      <w:r w:rsidRPr="00FA127B">
        <w:rPr>
          <w:rFonts w:ascii="Times New Roman" w:hAnsi="Times New Roman" w:cs="Times New Roman" w:hint="eastAsia"/>
          <w:sz w:val="28"/>
          <w:szCs w:val="28"/>
        </w:rPr>
        <w:t>40</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、（注：例</w:t>
      </w:r>
      <w:r w:rsidRPr="00FA127B">
        <w:rPr>
          <w:rFonts w:ascii="Times New Roman" w:hAnsi="Times New Roman" w:cs="Times New Roman" w:hint="eastAsia"/>
          <w:sz w:val="28"/>
          <w:szCs w:val="28"/>
        </w:rPr>
        <w:t>93</w:t>
      </w:r>
      <w:r w:rsidRPr="00FA127B">
        <w:rPr>
          <w:rFonts w:ascii="Times New Roman" w:hAnsi="Times New Roman" w:cs="Times New Roman" w:hint="eastAsia"/>
          <w:sz w:val="28"/>
          <w:szCs w:val="28"/>
        </w:rPr>
        <w:t>。《舊唐書》卷一六一《楊元卿傳》，</w:t>
      </w:r>
      <w:r>
        <w:rPr>
          <w:rFonts w:ascii="Times New Roman" w:hAnsi="Times New Roman" w:cs="Times New Roman" w:hint="eastAsia"/>
          <w:sz w:val="28"/>
          <w:szCs w:val="28"/>
        </w:rPr>
        <w:t>「</w:t>
      </w:r>
      <w:r w:rsidRPr="00FA127B">
        <w:rPr>
          <w:rFonts w:ascii="Times New Roman" w:hAnsi="Times New Roman" w:cs="Times New Roman" w:hint="eastAsia"/>
          <w:sz w:val="28"/>
          <w:szCs w:val="28"/>
        </w:rPr>
        <w:t>居六年，涇人論奏，為立德政碑，移授懷州刺史，充河陽三城節度觀察等使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422</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，（注：例</w:t>
      </w:r>
      <w:r w:rsidRPr="00FA127B">
        <w:rPr>
          <w:rFonts w:ascii="Times New Roman" w:hAnsi="Times New Roman" w:cs="Times New Roman" w:hint="eastAsia"/>
          <w:sz w:val="28"/>
          <w:szCs w:val="28"/>
        </w:rPr>
        <w:t>98</w:t>
      </w:r>
      <w:r w:rsidRPr="00FA127B">
        <w:rPr>
          <w:rFonts w:ascii="Times New Roman" w:hAnsi="Times New Roman" w:cs="Times New Roman" w:hint="eastAsia"/>
          <w:sz w:val="28"/>
          <w:szCs w:val="28"/>
        </w:rPr>
        <w:t>。《舊唐書》卷一六五《殷侑傳》，</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而勸課多方，民吏胥悅，上表請立德政碑．以功加檢校吏部尚書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4321</w:t>
      </w:r>
      <w:r w:rsidRPr="00FA127B">
        <w:rPr>
          <w:rFonts w:ascii="Times New Roman" w:hAnsi="Times New Roman" w:cs="Times New Roman" w:hint="eastAsia"/>
          <w:sz w:val="28"/>
          <w:szCs w:val="28"/>
        </w:rPr>
        <w:t>。）或是數十百人，乃至於千人的活動，（注：記載申請者人數的事例有李德裕（表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97</w:t>
      </w:r>
      <w:r w:rsidRPr="00FA127B">
        <w:rPr>
          <w:rFonts w:ascii="Times New Roman" w:hAnsi="Times New Roman" w:cs="Times New Roman" w:hint="eastAsia"/>
          <w:sz w:val="28"/>
          <w:szCs w:val="28"/>
        </w:rPr>
        <w:t>）十六人，庾賁（表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71</w:t>
      </w:r>
      <w:r w:rsidRPr="00FA127B">
        <w:rPr>
          <w:rFonts w:ascii="Times New Roman" w:hAnsi="Times New Roman" w:cs="Times New Roman" w:hint="eastAsia"/>
          <w:sz w:val="28"/>
          <w:szCs w:val="28"/>
        </w:rPr>
        <w:t>）三十五人，封某（表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21</w:t>
      </w:r>
      <w:r w:rsidRPr="00FA127B">
        <w:rPr>
          <w:rFonts w:ascii="Times New Roman" w:hAnsi="Times New Roman" w:cs="Times New Roman" w:hint="eastAsia"/>
          <w:sz w:val="28"/>
          <w:szCs w:val="28"/>
        </w:rPr>
        <w:t>）五百余人，徐申（例</w:t>
      </w:r>
      <w:r w:rsidRPr="00FA127B">
        <w:rPr>
          <w:rFonts w:ascii="Times New Roman" w:hAnsi="Times New Roman" w:cs="Times New Roman" w:hint="eastAsia"/>
          <w:sz w:val="28"/>
          <w:szCs w:val="28"/>
        </w:rPr>
        <w:t>79</w:t>
      </w:r>
      <w:r w:rsidRPr="00FA127B">
        <w:rPr>
          <w:rFonts w:ascii="Times New Roman" w:hAnsi="Times New Roman" w:cs="Times New Roman" w:hint="eastAsia"/>
          <w:sz w:val="28"/>
          <w:szCs w:val="28"/>
        </w:rPr>
        <w:t>）五百人，高承簡（表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94</w:t>
      </w:r>
      <w:r w:rsidRPr="00FA127B">
        <w:rPr>
          <w:rFonts w:ascii="Times New Roman" w:hAnsi="Times New Roman" w:cs="Times New Roman" w:hint="eastAsia"/>
          <w:sz w:val="28"/>
          <w:szCs w:val="28"/>
        </w:rPr>
        <w:t>）五百人，盧鈞（例</w:t>
      </w:r>
      <w:r w:rsidRPr="00FA127B">
        <w:rPr>
          <w:rFonts w:ascii="Times New Roman" w:hAnsi="Times New Roman" w:cs="Times New Roman" w:hint="eastAsia"/>
          <w:sz w:val="28"/>
          <w:szCs w:val="28"/>
        </w:rPr>
        <w:t>101</w:t>
      </w:r>
      <w:r w:rsidRPr="00FA127B">
        <w:rPr>
          <w:rFonts w:ascii="Times New Roman" w:hAnsi="Times New Roman" w:cs="Times New Roman" w:hint="eastAsia"/>
          <w:sz w:val="28"/>
          <w:szCs w:val="28"/>
        </w:rPr>
        <w:t>）千人。）都會對中央或巡行地方的使節形成考課壓力。與其置之不理，不如積極的安撫，如朝廷下詔允許建造劉仁師的遺愛碑時，指出：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令書其章明有以結人心</w:t>
      </w:r>
      <w:r w:rsidRPr="00FA127B">
        <w:rPr>
          <w:rFonts w:ascii="Times New Roman" w:hAnsi="Times New Roman" w:cs="Times New Roman" w:hint="eastAsia"/>
          <w:sz w:val="28"/>
          <w:szCs w:val="28"/>
        </w:rPr>
        <w:lastRenderedPageBreak/>
        <w:t>者，揭於道周雲。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99</w:t>
      </w:r>
      <w:r w:rsidRPr="00FA127B">
        <w:rPr>
          <w:rFonts w:ascii="Times New Roman" w:hAnsi="Times New Roman" w:cs="Times New Roman" w:hint="eastAsia"/>
          <w:sz w:val="28"/>
          <w:szCs w:val="28"/>
        </w:rPr>
        <w:t>）順勢表揚群眾所擁戴的前任縣令，有助於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團結</w:t>
      </w:r>
      <w:r>
        <w:rPr>
          <w:rFonts w:ascii="Times New Roman" w:hAnsi="Times New Roman" w:cs="Times New Roman" w:hint="eastAsia"/>
          <w:sz w:val="28"/>
          <w:szCs w:val="28"/>
        </w:rPr>
        <w:t>」</w:t>
      </w:r>
      <w:r w:rsidRPr="00FA127B">
        <w:rPr>
          <w:rFonts w:ascii="Times New Roman" w:hAnsi="Times New Roman" w:cs="Times New Roman" w:hint="eastAsia"/>
          <w:sz w:val="28"/>
          <w:szCs w:val="28"/>
        </w:rPr>
        <w:t>地方人心。當朝廷嘉誠詔功後，群眾的情緒也獲得舒解，如敬宗《賜義成軍節度使高承簡立德政碑》的詔書雲：</w:t>
      </w:r>
    </w:p>
    <w:p w14:paraId="58ADFC6C" w14:textId="77777777" w:rsidR="00FA127B" w:rsidRPr="00FA127B" w:rsidRDefault="00FA127B" w:rsidP="00FA127B">
      <w:pPr>
        <w:spacing w:after="0" w:line="240" w:lineRule="auto"/>
        <w:rPr>
          <w:rFonts w:ascii="Times New Roman" w:hAnsi="Times New Roman" w:cs="Times New Roman"/>
          <w:sz w:val="28"/>
          <w:szCs w:val="28"/>
        </w:rPr>
      </w:pPr>
    </w:p>
    <w:p w14:paraId="25B99D9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頃得守義奏雲：官吏將校，耆老緇黃，同請立碑，紀卿德政。非公方達於事任，惠化感於人心，豈能致其懇誠，固求篆刻。眷言嘉嘆，寤寐在懷。（表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94</w:t>
      </w:r>
      <w:r w:rsidRPr="00FA127B">
        <w:rPr>
          <w:rFonts w:ascii="Times New Roman" w:hAnsi="Times New Roman" w:cs="Times New Roman" w:hint="eastAsia"/>
          <w:sz w:val="28"/>
          <w:szCs w:val="28"/>
        </w:rPr>
        <w:t>）</w:t>
      </w:r>
    </w:p>
    <w:p w14:paraId="5CE07CD4" w14:textId="77777777" w:rsidR="00FA127B" w:rsidRPr="00FA127B" w:rsidRDefault="00FA127B" w:rsidP="00FA127B">
      <w:pPr>
        <w:spacing w:after="0" w:line="240" w:lineRule="auto"/>
        <w:rPr>
          <w:rFonts w:ascii="Times New Roman" w:hAnsi="Times New Roman" w:cs="Times New Roman"/>
          <w:sz w:val="28"/>
          <w:szCs w:val="28"/>
        </w:rPr>
      </w:pPr>
    </w:p>
    <w:p w14:paraId="2B21C75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來自地方的信息，顯示涵蓋官吏、軍民、耆老、僧道等階層都挺身而出了。倘若透過賞賜、樹碑，群眾的行為得以合理化，自然是中央所樂見。</w:t>
      </w:r>
    </w:p>
    <w:p w14:paraId="49E8B416" w14:textId="77777777" w:rsidR="00FA127B" w:rsidRPr="00FA127B" w:rsidRDefault="00FA127B" w:rsidP="00FA127B">
      <w:pPr>
        <w:spacing w:after="0" w:line="240" w:lineRule="auto"/>
        <w:rPr>
          <w:rFonts w:ascii="Times New Roman" w:hAnsi="Times New Roman" w:cs="Times New Roman"/>
          <w:sz w:val="28"/>
          <w:szCs w:val="28"/>
        </w:rPr>
      </w:pPr>
    </w:p>
    <w:p w14:paraId="7F51904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（二）建立官僚規範與樹立良吏典範</w:t>
      </w:r>
    </w:p>
    <w:p w14:paraId="7718B6ED" w14:textId="77777777" w:rsidR="00FA127B" w:rsidRPr="00FA127B" w:rsidRDefault="00FA127B" w:rsidP="00FA127B">
      <w:pPr>
        <w:spacing w:after="0" w:line="240" w:lineRule="auto"/>
        <w:rPr>
          <w:rFonts w:ascii="Times New Roman" w:hAnsi="Times New Roman" w:cs="Times New Roman"/>
          <w:sz w:val="28"/>
          <w:szCs w:val="28"/>
        </w:rPr>
      </w:pPr>
    </w:p>
    <w:p w14:paraId="0A2E98B6" w14:textId="520D76E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地方官是中央與百姓之間的中介者，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吏道以法令為師</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，（注：《漢書》卷八三《薛宣傳》台北：鼎文書局，</w:t>
      </w:r>
      <w:r w:rsidRPr="00FA127B">
        <w:rPr>
          <w:rFonts w:ascii="Times New Roman" w:hAnsi="Times New Roman" w:cs="Times New Roman" w:hint="eastAsia"/>
          <w:sz w:val="28"/>
          <w:szCs w:val="28"/>
        </w:rPr>
        <w:t>1979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3397</w:t>
      </w:r>
      <w:r w:rsidRPr="00FA127B">
        <w:rPr>
          <w:rFonts w:ascii="Times New Roman" w:hAnsi="Times New Roman" w:cs="Times New Roman" w:hint="eastAsia"/>
          <w:sz w:val="28"/>
          <w:szCs w:val="28"/>
        </w:rPr>
        <w:t>。又，玄宗追記太宗族子李懷仁時，指出：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導德齊禮，法令為師，勝殘去殺，而以為政之本。</w:t>
      </w:r>
      <w:r>
        <w:rPr>
          <w:rFonts w:ascii="Times New Roman" w:hAnsi="Times New Roman" w:cs="Times New Roman" w:hint="eastAsia"/>
          <w:sz w:val="28"/>
          <w:szCs w:val="28"/>
        </w:rPr>
        <w:t>」</w:t>
      </w:r>
      <w:r w:rsidRPr="00FA127B">
        <w:rPr>
          <w:rFonts w:ascii="Times New Roman" w:hAnsi="Times New Roman" w:cs="Times New Roman" w:hint="eastAsia"/>
          <w:sz w:val="28"/>
          <w:szCs w:val="28"/>
        </w:rPr>
        <w:t>《全唐文》卷二九九，張嘉貞《趙州癭陶令李懷仁德政碑》，頁</w:t>
      </w:r>
      <w:r w:rsidRPr="00FA127B">
        <w:rPr>
          <w:rFonts w:ascii="Times New Roman" w:hAnsi="Times New Roman" w:cs="Times New Roman" w:hint="eastAsia"/>
          <w:sz w:val="28"/>
          <w:szCs w:val="28"/>
        </w:rPr>
        <w:t>3037</w:t>
      </w:r>
      <w:r w:rsidRPr="00FA127B">
        <w:rPr>
          <w:rFonts w:ascii="Times New Roman" w:hAnsi="Times New Roman" w:cs="Times New Roman" w:hint="eastAsia"/>
          <w:sz w:val="28"/>
          <w:szCs w:val="28"/>
        </w:rPr>
        <w:t>。雖然是格式化的寫作，不見得是李懷仁當日的政績，但另一面也反映朝廷的期望。）有宣達政令教化的要務。從建祠立碑者的地方官政績看來，包括</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申明法禁</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崇其法制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法制定於上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，（注：立碑理由中，在地方上推動法令者，有例王湛（例</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）、封某（例</w:t>
      </w:r>
      <w:r w:rsidRPr="00FA127B">
        <w:rPr>
          <w:rFonts w:ascii="Times New Roman" w:hAnsi="Times New Roman" w:cs="Times New Roman" w:hint="eastAsia"/>
          <w:sz w:val="28"/>
          <w:szCs w:val="28"/>
        </w:rPr>
        <w:t>21</w:t>
      </w:r>
      <w:r w:rsidRPr="00FA127B">
        <w:rPr>
          <w:rFonts w:ascii="Times New Roman" w:hAnsi="Times New Roman" w:cs="Times New Roman" w:hint="eastAsia"/>
          <w:sz w:val="28"/>
          <w:szCs w:val="28"/>
        </w:rPr>
        <w:t>）、郭元振（例</w:t>
      </w:r>
      <w:r w:rsidRPr="00FA127B">
        <w:rPr>
          <w:rFonts w:ascii="Times New Roman" w:hAnsi="Times New Roman" w:cs="Times New Roman" w:hint="eastAsia"/>
          <w:sz w:val="28"/>
          <w:szCs w:val="28"/>
        </w:rPr>
        <w:t>27</w:t>
      </w:r>
      <w:r w:rsidRPr="00FA127B">
        <w:rPr>
          <w:rFonts w:ascii="Times New Roman" w:hAnsi="Times New Roman" w:cs="Times New Roman" w:hint="eastAsia"/>
          <w:sz w:val="28"/>
          <w:szCs w:val="28"/>
        </w:rPr>
        <w:t>）、李巽（例</w:t>
      </w:r>
      <w:r w:rsidRPr="00FA127B">
        <w:rPr>
          <w:rFonts w:ascii="Times New Roman" w:hAnsi="Times New Roman" w:cs="Times New Roman" w:hint="eastAsia"/>
          <w:sz w:val="28"/>
          <w:szCs w:val="28"/>
        </w:rPr>
        <w:t>87</w:t>
      </w:r>
      <w:r w:rsidRPr="00FA127B">
        <w:rPr>
          <w:rFonts w:ascii="Times New Roman" w:hAnsi="Times New Roman" w:cs="Times New Roman" w:hint="eastAsia"/>
          <w:sz w:val="28"/>
          <w:szCs w:val="28"/>
        </w:rPr>
        <w:t>）、高承簡（例</w:t>
      </w:r>
      <w:r w:rsidRPr="00FA127B">
        <w:rPr>
          <w:rFonts w:ascii="Times New Roman" w:hAnsi="Times New Roman" w:cs="Times New Roman" w:hint="eastAsia"/>
          <w:sz w:val="28"/>
          <w:szCs w:val="28"/>
        </w:rPr>
        <w:t>94</w:t>
      </w:r>
      <w:r w:rsidRPr="00FA127B">
        <w:rPr>
          <w:rFonts w:ascii="Times New Roman" w:hAnsi="Times New Roman" w:cs="Times New Roman" w:hint="eastAsia"/>
          <w:sz w:val="28"/>
          <w:szCs w:val="28"/>
        </w:rPr>
        <w:t>）、盧鈞（例</w:t>
      </w:r>
      <w:r w:rsidRPr="00FA127B">
        <w:rPr>
          <w:rFonts w:ascii="Times New Roman" w:hAnsi="Times New Roman" w:cs="Times New Roman" w:hint="eastAsia"/>
          <w:sz w:val="28"/>
          <w:szCs w:val="28"/>
        </w:rPr>
        <w:t>101</w:t>
      </w:r>
      <w:r w:rsidRPr="00FA127B">
        <w:rPr>
          <w:rFonts w:ascii="Times New Roman" w:hAnsi="Times New Roman" w:cs="Times New Roman" w:hint="eastAsia"/>
          <w:sz w:val="28"/>
          <w:szCs w:val="28"/>
        </w:rPr>
        <w:t>）。）甚至有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凡所立規制，率為後法</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。（注：例</w:t>
      </w:r>
      <w:r w:rsidRPr="00FA127B">
        <w:rPr>
          <w:rFonts w:ascii="Times New Roman" w:hAnsi="Times New Roman" w:cs="Times New Roman" w:hint="eastAsia"/>
          <w:sz w:val="28"/>
          <w:szCs w:val="28"/>
        </w:rPr>
        <w:t>27</w:t>
      </w:r>
      <w:r w:rsidRPr="00FA127B">
        <w:rPr>
          <w:rFonts w:ascii="Times New Roman" w:hAnsi="Times New Roman" w:cs="Times New Roman" w:hint="eastAsia"/>
          <w:sz w:val="28"/>
          <w:szCs w:val="28"/>
        </w:rPr>
        <w:t>。《全唐文》卷三三，張說《兵部尚書代國公贈少保郭公行狀》，頁</w:t>
      </w:r>
      <w:r w:rsidRPr="00FA127B">
        <w:rPr>
          <w:rFonts w:ascii="Times New Roman" w:hAnsi="Times New Roman" w:cs="Times New Roman" w:hint="eastAsia"/>
          <w:sz w:val="28"/>
          <w:szCs w:val="28"/>
        </w:rPr>
        <w:t>2353</w:t>
      </w:r>
      <w:r w:rsidRPr="00FA127B">
        <w:rPr>
          <w:rFonts w:ascii="Times New Roman" w:hAnsi="Times New Roman" w:cs="Times New Roman" w:hint="eastAsia"/>
          <w:sz w:val="28"/>
          <w:szCs w:val="28"/>
        </w:rPr>
        <w:t>。）如盧鈞在廣州任刺史時：</w:t>
      </w:r>
    </w:p>
    <w:p w14:paraId="38A54646" w14:textId="77777777" w:rsidR="00FA127B" w:rsidRPr="00FA127B" w:rsidRDefault="00FA127B" w:rsidP="00FA127B">
      <w:pPr>
        <w:spacing w:after="0" w:line="240" w:lineRule="auto"/>
        <w:rPr>
          <w:rFonts w:ascii="Times New Roman" w:hAnsi="Times New Roman" w:cs="Times New Roman"/>
          <w:sz w:val="28"/>
          <w:szCs w:val="28"/>
        </w:rPr>
      </w:pPr>
    </w:p>
    <w:p w14:paraId="3785C23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土人與蠻獠雜居，婚娶相通，吏或撓之，相誘為亂。鈞至立法，俾華蠻異處，婚娶不通，蠻人不得立田宅，由是僥外肅清，而不相犯。（例</w:t>
      </w:r>
      <w:r w:rsidRPr="00FA127B">
        <w:rPr>
          <w:rFonts w:ascii="Times New Roman" w:hAnsi="Times New Roman" w:cs="Times New Roman" w:hint="eastAsia"/>
          <w:sz w:val="28"/>
          <w:szCs w:val="28"/>
        </w:rPr>
        <w:t>101</w:t>
      </w:r>
      <w:r w:rsidRPr="00FA127B">
        <w:rPr>
          <w:rFonts w:ascii="Times New Roman" w:hAnsi="Times New Roman" w:cs="Times New Roman" w:hint="eastAsia"/>
          <w:sz w:val="28"/>
          <w:szCs w:val="28"/>
        </w:rPr>
        <w:t>）（注：《舊唐書》卷一七七《盧鈞傳》，頁</w:t>
      </w:r>
      <w:r w:rsidRPr="00FA127B">
        <w:rPr>
          <w:rFonts w:ascii="Times New Roman" w:hAnsi="Times New Roman" w:cs="Times New Roman" w:hint="eastAsia"/>
          <w:sz w:val="28"/>
          <w:szCs w:val="28"/>
        </w:rPr>
        <w:t>4591</w:t>
      </w:r>
      <w:r w:rsidRPr="00FA127B">
        <w:rPr>
          <w:rFonts w:ascii="Times New Roman" w:hAnsi="Times New Roman" w:cs="Times New Roman" w:hint="eastAsia"/>
          <w:sz w:val="28"/>
          <w:szCs w:val="28"/>
        </w:rPr>
        <w:t>。）</w:t>
      </w:r>
    </w:p>
    <w:p w14:paraId="2177DF0B" w14:textId="77777777" w:rsidR="00FA127B" w:rsidRPr="00FA127B" w:rsidRDefault="00FA127B" w:rsidP="00FA127B">
      <w:pPr>
        <w:spacing w:after="0" w:line="240" w:lineRule="auto"/>
        <w:rPr>
          <w:rFonts w:ascii="Times New Roman" w:hAnsi="Times New Roman" w:cs="Times New Roman"/>
          <w:sz w:val="28"/>
          <w:szCs w:val="28"/>
        </w:rPr>
      </w:pPr>
    </w:p>
    <w:p w14:paraId="0EB46B89" w14:textId="191951F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由於以往地方胥吏阻撓土人與蠻獠通婚，導致華蠻相誘為亂，盧鈞到任後，確立相關法則，區分</w:t>
      </w:r>
      <w:r>
        <w:rPr>
          <w:rFonts w:ascii="Times New Roman" w:hAnsi="Times New Roman" w:cs="Times New Roman" w:hint="eastAsia"/>
          <w:sz w:val="28"/>
          <w:szCs w:val="28"/>
        </w:rPr>
        <w:t>「</w:t>
      </w:r>
      <w:r w:rsidRPr="00FA127B">
        <w:rPr>
          <w:rFonts w:ascii="Times New Roman" w:hAnsi="Times New Roman" w:cs="Times New Roman" w:hint="eastAsia"/>
          <w:sz w:val="28"/>
          <w:szCs w:val="28"/>
        </w:rPr>
        <w:t>華蠻</w:t>
      </w:r>
      <w:r>
        <w:rPr>
          <w:rFonts w:ascii="Times New Roman" w:hAnsi="Times New Roman" w:cs="Times New Roman" w:hint="eastAsia"/>
          <w:sz w:val="28"/>
          <w:szCs w:val="28"/>
        </w:rPr>
        <w:t>」</w:t>
      </w:r>
      <w:r w:rsidRPr="00FA127B">
        <w:rPr>
          <w:rFonts w:ascii="Times New Roman" w:hAnsi="Times New Roman" w:cs="Times New Roman" w:hint="eastAsia"/>
          <w:sz w:val="28"/>
          <w:szCs w:val="28"/>
        </w:rPr>
        <w:t>居住、婚姻與田宅，使得地方治安因此肅清，互不相犯。盧鈞的做法與成就，建立後世地方官治理華蠻相雜區域的典範。</w:t>
      </w:r>
    </w:p>
    <w:p w14:paraId="3A8E25A3" w14:textId="77777777" w:rsidR="00FA127B" w:rsidRPr="00FA127B" w:rsidRDefault="00FA127B" w:rsidP="00FA127B">
      <w:pPr>
        <w:spacing w:after="0" w:line="240" w:lineRule="auto"/>
        <w:rPr>
          <w:rFonts w:ascii="Times New Roman" w:hAnsi="Times New Roman" w:cs="Times New Roman"/>
          <w:sz w:val="28"/>
          <w:szCs w:val="28"/>
        </w:rPr>
      </w:pPr>
    </w:p>
    <w:p w14:paraId="7A46A0E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中央的法令制度的推展，必須仰賴地方官的努力，包括如何折沖當地的司法環境，才能有效將政令遍及轄區，如高承簡的做法：</w:t>
      </w:r>
    </w:p>
    <w:p w14:paraId="02978AB9" w14:textId="77777777" w:rsidR="00FA127B" w:rsidRPr="00FA127B" w:rsidRDefault="00FA127B" w:rsidP="00FA127B">
      <w:pPr>
        <w:spacing w:after="0" w:line="240" w:lineRule="auto"/>
        <w:rPr>
          <w:rFonts w:ascii="Times New Roman" w:hAnsi="Times New Roman" w:cs="Times New Roman"/>
          <w:sz w:val="28"/>
          <w:szCs w:val="28"/>
        </w:rPr>
      </w:pPr>
    </w:p>
    <w:p w14:paraId="0AB195B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抵法禁及留獄犴，布列於郡境。夫以居人宥密之地，孰不愛身，思安全而避刑辟者，率性之常道，孰能保生？憐其濫以宥其死者，公獨推好生之德，察小大之獄，盡哀敬之心，貸其科條，鹹使全活。故謳謠於封部，釋冤滯於比寧。（例</w:t>
      </w:r>
      <w:r w:rsidRPr="00FA127B">
        <w:rPr>
          <w:rFonts w:ascii="Times New Roman" w:hAnsi="Times New Roman" w:cs="Times New Roman" w:hint="eastAsia"/>
          <w:sz w:val="28"/>
          <w:szCs w:val="28"/>
        </w:rPr>
        <w:t>94</w:t>
      </w:r>
      <w:r w:rsidRPr="00FA127B">
        <w:rPr>
          <w:rFonts w:ascii="Times New Roman" w:hAnsi="Times New Roman" w:cs="Times New Roman" w:hint="eastAsia"/>
          <w:sz w:val="28"/>
          <w:szCs w:val="28"/>
        </w:rPr>
        <w:t>）（注：《全唐文》卷七二四，崔郾《食邑三千戶高公德政碑》，頁</w:t>
      </w:r>
      <w:r w:rsidRPr="00FA127B">
        <w:rPr>
          <w:rFonts w:ascii="Times New Roman" w:hAnsi="Times New Roman" w:cs="Times New Roman" w:hint="eastAsia"/>
          <w:sz w:val="28"/>
          <w:szCs w:val="28"/>
        </w:rPr>
        <w:t>7448</w:t>
      </w:r>
      <w:r w:rsidRPr="00FA127B">
        <w:rPr>
          <w:rFonts w:ascii="Times New Roman" w:hAnsi="Times New Roman" w:cs="Times New Roman" w:hint="eastAsia"/>
          <w:sz w:val="28"/>
          <w:szCs w:val="28"/>
        </w:rPr>
        <w:t>。）</w:t>
      </w:r>
    </w:p>
    <w:p w14:paraId="59C9D517" w14:textId="77777777" w:rsidR="00FA127B" w:rsidRPr="00FA127B" w:rsidRDefault="00FA127B" w:rsidP="00FA127B">
      <w:pPr>
        <w:spacing w:after="0" w:line="240" w:lineRule="auto"/>
        <w:rPr>
          <w:rFonts w:ascii="Times New Roman" w:hAnsi="Times New Roman" w:cs="Times New Roman"/>
          <w:sz w:val="28"/>
          <w:szCs w:val="28"/>
        </w:rPr>
      </w:pPr>
    </w:p>
    <w:p w14:paraId="2F00BFFE" w14:textId="1ED49B48"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將違法及在獄監禁者公布於境內，並且慎用法律處刑，於是地方歌頌其執法。地方官本身執法的態度與方式，也會影響他們的僚屬，如李傑</w:t>
      </w:r>
      <w:r>
        <w:rPr>
          <w:rFonts w:ascii="Times New Roman" w:hAnsi="Times New Roman" w:cs="Times New Roman" w:hint="eastAsia"/>
          <w:sz w:val="28"/>
          <w:szCs w:val="28"/>
        </w:rPr>
        <w:t>「</w:t>
      </w:r>
      <w:r w:rsidRPr="00FA127B">
        <w:rPr>
          <w:rFonts w:ascii="Times New Roman" w:hAnsi="Times New Roman" w:cs="Times New Roman" w:hint="eastAsia"/>
          <w:sz w:val="28"/>
          <w:szCs w:val="28"/>
        </w:rPr>
        <w:t>勤於聽理，每有訴列，雖衢路當食，無廢處斷，由是官無留事，人吏愛之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sz w:val="28"/>
          <w:szCs w:val="28"/>
        </w:rPr>
        <w:t>36</w:t>
      </w:r>
      <w:r w:rsidRPr="00FA127B">
        <w:rPr>
          <w:rFonts w:ascii="Times New Roman" w:hAnsi="Times New Roman" w:cs="Times New Roman" w:hint="eastAsia"/>
          <w:sz w:val="28"/>
          <w:szCs w:val="28"/>
        </w:rPr>
        <w:t>）。（注：《舊唐書》卷一〇〇《李傑傳》，頁</w:t>
      </w:r>
      <w:r w:rsidRPr="00FA127B">
        <w:rPr>
          <w:rFonts w:ascii="Times New Roman" w:hAnsi="Times New Roman" w:cs="Times New Roman"/>
          <w:sz w:val="28"/>
          <w:szCs w:val="28"/>
        </w:rPr>
        <w:t>3111</w:t>
      </w:r>
      <w:r w:rsidRPr="00FA127B">
        <w:rPr>
          <w:rFonts w:ascii="Times New Roman" w:hAnsi="Times New Roman" w:cs="Times New Roman" w:hint="eastAsia"/>
          <w:sz w:val="28"/>
          <w:szCs w:val="28"/>
        </w:rPr>
        <w:t>。）裴耀卿</w:t>
      </w:r>
      <w:r>
        <w:rPr>
          <w:rFonts w:ascii="Times New Roman" w:hAnsi="Times New Roman" w:cs="Times New Roman" w:hint="eastAsia"/>
          <w:sz w:val="28"/>
          <w:szCs w:val="28"/>
        </w:rPr>
        <w:t>「</w:t>
      </w:r>
      <w:r w:rsidRPr="00FA127B">
        <w:rPr>
          <w:rFonts w:ascii="Times New Roman" w:hAnsi="Times New Roman" w:cs="Times New Roman" w:hint="eastAsia"/>
          <w:sz w:val="28"/>
          <w:szCs w:val="28"/>
        </w:rPr>
        <w:t>愛吏也以嚴，嚴則畏威，而吏不陷於罪</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耆艾人吏，願頌清德，道路如市</w:t>
      </w:r>
      <w:r>
        <w:rPr>
          <w:rFonts w:ascii="Times New Roman" w:hAnsi="Times New Roman" w:cs="Times New Roman" w:hint="eastAsia"/>
          <w:sz w:val="28"/>
          <w:szCs w:val="28"/>
        </w:rPr>
        <w:t>」</w:t>
      </w:r>
      <w:r w:rsidRPr="00FA127B">
        <w:rPr>
          <w:rFonts w:ascii="Times New Roman" w:hAnsi="Times New Roman" w:cs="Times New Roman" w:hint="eastAsia"/>
          <w:sz w:val="28"/>
          <w:szCs w:val="28"/>
        </w:rPr>
        <w:t>（表</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sz w:val="28"/>
          <w:szCs w:val="28"/>
        </w:rPr>
        <w:t>39</w:t>
      </w:r>
      <w:r w:rsidRPr="00FA127B">
        <w:rPr>
          <w:rFonts w:ascii="Times New Roman" w:hAnsi="Times New Roman" w:cs="Times New Roman" w:hint="eastAsia"/>
          <w:sz w:val="28"/>
          <w:szCs w:val="28"/>
        </w:rPr>
        <w:t>）。而且他們行事有法，可以立下規模。如縣令韋景駿在肥鄉整治漕渠堤防，親自相量地勢，</w:t>
      </w:r>
      <w:r>
        <w:rPr>
          <w:rFonts w:ascii="Times New Roman" w:hAnsi="Times New Roman" w:cs="Times New Roman" w:hint="eastAsia"/>
          <w:sz w:val="28"/>
          <w:szCs w:val="28"/>
        </w:rPr>
        <w:t>「</w:t>
      </w:r>
      <w:r w:rsidRPr="00FA127B">
        <w:rPr>
          <w:rFonts w:ascii="Times New Roman" w:hAnsi="Times New Roman" w:cs="Times New Roman" w:hint="eastAsia"/>
          <w:sz w:val="28"/>
          <w:szCs w:val="28"/>
        </w:rPr>
        <w:t>功少費約，後遂為法</w:t>
      </w:r>
      <w:r>
        <w:rPr>
          <w:rFonts w:ascii="Times New Roman" w:hAnsi="Times New Roman" w:cs="Times New Roman" w:hint="eastAsia"/>
          <w:sz w:val="28"/>
          <w:szCs w:val="28"/>
        </w:rPr>
        <w:t>」</w:t>
      </w:r>
      <w:r w:rsidRPr="00FA127B">
        <w:rPr>
          <w:rFonts w:ascii="Times New Roman" w:hAnsi="Times New Roman" w:cs="Times New Roman" w:hint="eastAsia"/>
          <w:sz w:val="28"/>
          <w:szCs w:val="28"/>
        </w:rPr>
        <w:t>，成為地方官征調役力，建造公共工程</w:t>
      </w:r>
      <w:r w:rsidRPr="00FA127B">
        <w:rPr>
          <w:rFonts w:ascii="Times New Roman" w:hAnsi="Times New Roman" w:cs="Times New Roman" w:hint="eastAsia"/>
          <w:sz w:val="28"/>
          <w:szCs w:val="28"/>
        </w:rPr>
        <w:lastRenderedPageBreak/>
        <w:t>的效法對象（例</w:t>
      </w:r>
      <w:r w:rsidRPr="00FA127B">
        <w:rPr>
          <w:rFonts w:ascii="Times New Roman" w:hAnsi="Times New Roman" w:cs="Times New Roman"/>
          <w:sz w:val="28"/>
          <w:szCs w:val="28"/>
        </w:rPr>
        <w:t>29</w:t>
      </w:r>
      <w:r w:rsidRPr="00FA127B">
        <w:rPr>
          <w:rFonts w:ascii="Times New Roman" w:hAnsi="Times New Roman" w:cs="Times New Roman" w:hint="eastAsia"/>
          <w:sz w:val="28"/>
          <w:szCs w:val="28"/>
        </w:rPr>
        <w:t>）。（注：《新唐書》卷一九七《循吏</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韋景駿傳》，頁</w:t>
      </w:r>
      <w:r w:rsidRPr="00FA127B">
        <w:rPr>
          <w:rFonts w:ascii="Times New Roman" w:hAnsi="Times New Roman" w:cs="Times New Roman"/>
          <w:sz w:val="28"/>
          <w:szCs w:val="28"/>
        </w:rPr>
        <w:t>5626</w:t>
      </w:r>
      <w:r w:rsidRPr="00FA127B">
        <w:rPr>
          <w:rFonts w:ascii="Times New Roman" w:hAnsi="Times New Roman" w:cs="Times New Roman" w:hint="eastAsia"/>
          <w:sz w:val="28"/>
          <w:szCs w:val="28"/>
        </w:rPr>
        <w:t>。）又如刺史徐申在韶州整飭州城與公田，</w:t>
      </w:r>
      <w:r>
        <w:rPr>
          <w:rFonts w:ascii="Times New Roman" w:hAnsi="Times New Roman" w:cs="Times New Roman" w:hint="eastAsia"/>
          <w:sz w:val="28"/>
          <w:szCs w:val="28"/>
        </w:rPr>
        <w:t>「</w:t>
      </w:r>
      <w:r w:rsidRPr="00FA127B">
        <w:rPr>
          <w:rFonts w:ascii="Times New Roman" w:hAnsi="Times New Roman" w:cs="Times New Roman" w:hint="eastAsia"/>
          <w:sz w:val="28"/>
          <w:szCs w:val="28"/>
        </w:rPr>
        <w:t>臨視給與，吏無所行其私，以故人皆便信</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sz w:val="28"/>
          <w:szCs w:val="28"/>
        </w:rPr>
        <w:t>79</w:t>
      </w:r>
      <w:r w:rsidRPr="00FA127B">
        <w:rPr>
          <w:rFonts w:ascii="Times New Roman" w:hAnsi="Times New Roman" w:cs="Times New Roman" w:hint="eastAsia"/>
          <w:sz w:val="28"/>
          <w:szCs w:val="28"/>
        </w:rPr>
        <w:t>），（注：《全唐文》卷六三九，李翺《唐食二千戶徐公行狀》，頁</w:t>
      </w:r>
      <w:r w:rsidRPr="00FA127B">
        <w:rPr>
          <w:rFonts w:ascii="Times New Roman" w:hAnsi="Times New Roman" w:cs="Times New Roman"/>
          <w:sz w:val="28"/>
          <w:szCs w:val="28"/>
        </w:rPr>
        <w:t>6458</w:t>
      </w:r>
      <w:r w:rsidRPr="00FA127B">
        <w:rPr>
          <w:rFonts w:ascii="Times New Roman" w:hAnsi="Times New Roman" w:cs="Times New Roman" w:hint="eastAsia"/>
          <w:sz w:val="28"/>
          <w:szCs w:val="28"/>
        </w:rPr>
        <w:t>。）也是御吏有方，取信於民的模範。</w:t>
      </w:r>
    </w:p>
    <w:p w14:paraId="4AD24C5D" w14:textId="77777777" w:rsidR="00FA127B" w:rsidRPr="00FA127B" w:rsidRDefault="00FA127B" w:rsidP="00FA127B">
      <w:pPr>
        <w:spacing w:after="0" w:line="240" w:lineRule="auto"/>
        <w:rPr>
          <w:rFonts w:ascii="Times New Roman" w:hAnsi="Times New Roman" w:cs="Times New Roman"/>
          <w:sz w:val="28"/>
          <w:szCs w:val="28"/>
        </w:rPr>
      </w:pPr>
    </w:p>
    <w:p w14:paraId="00C86481" w14:textId="16684632"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就考課而言，地方百姓建立生碑的地方官，有時呼應考課結果，如嚴震</w:t>
      </w:r>
      <w:r>
        <w:rPr>
          <w:rFonts w:ascii="Times New Roman" w:hAnsi="Times New Roman" w:cs="Times New Roman" w:hint="eastAsia"/>
          <w:sz w:val="28"/>
          <w:szCs w:val="28"/>
        </w:rPr>
        <w:t>「</w:t>
      </w:r>
      <w:r w:rsidRPr="00FA127B">
        <w:rPr>
          <w:rFonts w:ascii="Times New Roman" w:hAnsi="Times New Roman" w:cs="Times New Roman" w:hint="eastAsia"/>
          <w:sz w:val="28"/>
          <w:szCs w:val="28"/>
        </w:rPr>
        <w:t>居部十四年，考課為天下最，教訓盡其物宜</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，所以編民刻巖頌美（例</w:t>
      </w:r>
      <w:r w:rsidRPr="00FA127B">
        <w:rPr>
          <w:rFonts w:ascii="Times New Roman" w:hAnsi="Times New Roman" w:cs="Times New Roman"/>
          <w:sz w:val="28"/>
          <w:szCs w:val="28"/>
        </w:rPr>
        <w:t>75</w:t>
      </w:r>
      <w:r w:rsidRPr="00FA127B">
        <w:rPr>
          <w:rFonts w:ascii="Times New Roman" w:hAnsi="Times New Roman" w:cs="Times New Roman" w:hint="eastAsia"/>
          <w:sz w:val="28"/>
          <w:szCs w:val="28"/>
        </w:rPr>
        <w:t>）。（注：《全唐文》卷五〇五，權德輿《太保嚴公墓志銘》，頁</w:t>
      </w:r>
      <w:r w:rsidRPr="00FA127B">
        <w:rPr>
          <w:rFonts w:ascii="Times New Roman" w:hAnsi="Times New Roman" w:cs="Times New Roman"/>
          <w:sz w:val="28"/>
          <w:szCs w:val="28"/>
        </w:rPr>
        <w:t>5142</w:t>
      </w:r>
      <w:r w:rsidRPr="00FA127B">
        <w:rPr>
          <w:rFonts w:ascii="Times New Roman" w:hAnsi="Times New Roman" w:cs="Times New Roman" w:hint="eastAsia"/>
          <w:sz w:val="28"/>
          <w:szCs w:val="28"/>
        </w:rPr>
        <w:t>。）有時是民情的加分效應。如鄭孝本為泗州虹縣令：</w:t>
      </w:r>
    </w:p>
    <w:p w14:paraId="22C45EBD" w14:textId="77777777" w:rsidR="00FA127B" w:rsidRPr="00FA127B" w:rsidRDefault="00FA127B" w:rsidP="00FA127B">
      <w:pPr>
        <w:spacing w:after="0" w:line="240" w:lineRule="auto"/>
        <w:rPr>
          <w:rFonts w:ascii="Times New Roman" w:hAnsi="Times New Roman" w:cs="Times New Roman"/>
          <w:sz w:val="28"/>
          <w:szCs w:val="28"/>
        </w:rPr>
      </w:pPr>
    </w:p>
    <w:p w14:paraId="62734323" w14:textId="3F00603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先大夫張文瓘，人之望也。典掌台衡，督課郡國，以公課為第一。且曰：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雖居下邑，聲聞上繇，天下長吏，樂以為式。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12</w:t>
      </w:r>
      <w:r w:rsidRPr="00FA127B">
        <w:rPr>
          <w:rFonts w:ascii="Times New Roman" w:hAnsi="Times New Roman" w:cs="Times New Roman" w:hint="eastAsia"/>
          <w:sz w:val="28"/>
          <w:szCs w:val="28"/>
        </w:rPr>
        <w:t>）（注：《全唐文》卷三一三，孫逖《滄州刺史鄭公墓志銘》，頁</w:t>
      </w:r>
      <w:r w:rsidRPr="00FA127B">
        <w:rPr>
          <w:rFonts w:ascii="Times New Roman" w:hAnsi="Times New Roman" w:cs="Times New Roman" w:hint="eastAsia"/>
          <w:sz w:val="28"/>
          <w:szCs w:val="28"/>
        </w:rPr>
        <w:t>3180</w:t>
      </w:r>
      <w:r w:rsidRPr="00FA127B">
        <w:rPr>
          <w:rFonts w:ascii="Times New Roman" w:hAnsi="Times New Roman" w:cs="Times New Roman" w:hint="eastAsia"/>
          <w:sz w:val="28"/>
          <w:szCs w:val="28"/>
        </w:rPr>
        <w:t>。）</w:t>
      </w:r>
    </w:p>
    <w:p w14:paraId="7AE3902F" w14:textId="77777777" w:rsidR="00FA127B" w:rsidRPr="00FA127B" w:rsidRDefault="00FA127B" w:rsidP="00FA127B">
      <w:pPr>
        <w:spacing w:after="0" w:line="240" w:lineRule="auto"/>
        <w:rPr>
          <w:rFonts w:ascii="Times New Roman" w:hAnsi="Times New Roman" w:cs="Times New Roman"/>
          <w:sz w:val="28"/>
          <w:szCs w:val="28"/>
        </w:rPr>
      </w:pPr>
    </w:p>
    <w:p w14:paraId="071F43FA" w14:textId="4386474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即使縣令的職位不高，但考課的長官認為鄭孝本足</w:t>
      </w:r>
      <w:r>
        <w:rPr>
          <w:rFonts w:ascii="Times New Roman" w:hAnsi="Times New Roman" w:cs="Times New Roman" w:hint="eastAsia"/>
          <w:sz w:val="28"/>
          <w:szCs w:val="28"/>
        </w:rPr>
        <w:t>「</w:t>
      </w:r>
      <w:r w:rsidRPr="00FA127B">
        <w:rPr>
          <w:rFonts w:ascii="Times New Roman" w:hAnsi="Times New Roman" w:cs="Times New Roman" w:hint="eastAsia"/>
          <w:sz w:val="28"/>
          <w:szCs w:val="28"/>
        </w:rPr>
        <w:t>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天下長吏。有些地方官考課優異，當百姓亟思立碑頌美，卻表現出固讓不受。如《舊唐書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良吏》載薛玨的事跡：</w:t>
      </w:r>
    </w:p>
    <w:p w14:paraId="557F8CAF" w14:textId="77777777" w:rsidR="00FA127B" w:rsidRPr="00FA127B" w:rsidRDefault="00FA127B" w:rsidP="00FA127B">
      <w:pPr>
        <w:spacing w:after="0" w:line="240" w:lineRule="auto"/>
        <w:rPr>
          <w:rFonts w:ascii="Times New Roman" w:hAnsi="Times New Roman" w:cs="Times New Roman"/>
          <w:sz w:val="28"/>
          <w:szCs w:val="28"/>
        </w:rPr>
      </w:pPr>
    </w:p>
    <w:p w14:paraId="1944FEA0" w14:textId="749471B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拜試太子中允，兼渭南尉，奏課第一。間歲，覆以清名尤異聞，遷昭德令。縣人請立碑紀政，玨固讓不受。（例</w:t>
      </w:r>
      <w:r w:rsidRPr="00FA127B">
        <w:rPr>
          <w:rFonts w:ascii="Times New Roman" w:hAnsi="Times New Roman" w:cs="Times New Roman" w:hint="eastAsia"/>
          <w:sz w:val="28"/>
          <w:szCs w:val="28"/>
        </w:rPr>
        <w:t>49</w:t>
      </w:r>
      <w:r w:rsidRPr="00FA127B">
        <w:rPr>
          <w:rFonts w:ascii="Times New Roman" w:hAnsi="Times New Roman" w:cs="Times New Roman" w:hint="eastAsia"/>
          <w:sz w:val="28"/>
          <w:szCs w:val="28"/>
        </w:rPr>
        <w:t>）（注：《舊唐書》卷一八五下《良吏下</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薛玨傳》，頁</w:t>
      </w:r>
      <w:r w:rsidRPr="00FA127B">
        <w:rPr>
          <w:rFonts w:ascii="Times New Roman" w:hAnsi="Times New Roman" w:cs="Times New Roman" w:hint="eastAsia"/>
          <w:sz w:val="28"/>
          <w:szCs w:val="28"/>
        </w:rPr>
        <w:t>4827</w:t>
      </w:r>
      <w:r w:rsidRPr="00FA127B">
        <w:rPr>
          <w:rFonts w:ascii="Times New Roman" w:hAnsi="Times New Roman" w:cs="Times New Roman" w:hint="eastAsia"/>
          <w:sz w:val="28"/>
          <w:szCs w:val="28"/>
        </w:rPr>
        <w:t>。）</w:t>
      </w:r>
    </w:p>
    <w:p w14:paraId="06E90CEE" w14:textId="77777777" w:rsidR="00FA127B" w:rsidRPr="00FA127B" w:rsidRDefault="00FA127B" w:rsidP="00FA127B">
      <w:pPr>
        <w:spacing w:after="0" w:line="240" w:lineRule="auto"/>
        <w:rPr>
          <w:rFonts w:ascii="Times New Roman" w:hAnsi="Times New Roman" w:cs="Times New Roman"/>
          <w:sz w:val="28"/>
          <w:szCs w:val="28"/>
        </w:rPr>
      </w:pPr>
    </w:p>
    <w:p w14:paraId="35A1C0E8" w14:textId="1E38971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這種</w:t>
      </w:r>
      <w:r>
        <w:rPr>
          <w:rFonts w:ascii="Times New Roman" w:hAnsi="Times New Roman" w:cs="Times New Roman" w:hint="eastAsia"/>
          <w:sz w:val="28"/>
          <w:szCs w:val="28"/>
        </w:rPr>
        <w:t>「</w:t>
      </w:r>
      <w:r w:rsidRPr="00FA127B">
        <w:rPr>
          <w:rFonts w:ascii="Times New Roman" w:hAnsi="Times New Roman" w:cs="Times New Roman" w:hint="eastAsia"/>
          <w:sz w:val="28"/>
          <w:szCs w:val="28"/>
        </w:rPr>
        <w:t>謙讓</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的態度，是為了符合唐律</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不知不遣不罪</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的構成要件，必須采取的方式，所以有時或許是刻意營造。（注：目前可見一再</w:t>
      </w:r>
      <w:r>
        <w:rPr>
          <w:rFonts w:ascii="Times New Roman" w:hAnsi="Times New Roman" w:cs="Times New Roman" w:hint="eastAsia"/>
          <w:sz w:val="28"/>
          <w:szCs w:val="28"/>
        </w:rPr>
        <w:t>「</w:t>
      </w:r>
      <w:r w:rsidRPr="00FA127B">
        <w:rPr>
          <w:rFonts w:ascii="Times New Roman" w:hAnsi="Times New Roman" w:cs="Times New Roman" w:hint="eastAsia"/>
          <w:sz w:val="28"/>
          <w:szCs w:val="28"/>
        </w:rPr>
        <w:t>讓</w:t>
      </w:r>
      <w:r>
        <w:rPr>
          <w:rFonts w:ascii="Times New Roman" w:hAnsi="Times New Roman" w:cs="Times New Roman" w:hint="eastAsia"/>
          <w:sz w:val="28"/>
          <w:szCs w:val="28"/>
        </w:rPr>
        <w:t>」</w:t>
      </w:r>
      <w:r w:rsidRPr="00FA127B">
        <w:rPr>
          <w:rFonts w:ascii="Times New Roman" w:hAnsi="Times New Roman" w:cs="Times New Roman" w:hint="eastAsia"/>
          <w:sz w:val="28"/>
          <w:szCs w:val="28"/>
        </w:rPr>
        <w:t>拒造碑祠的事例，還有郭子儀（例</w:t>
      </w:r>
      <w:r w:rsidRPr="00FA127B">
        <w:rPr>
          <w:rFonts w:ascii="Times New Roman" w:hAnsi="Times New Roman" w:cs="Times New Roman" w:hint="eastAsia"/>
          <w:sz w:val="28"/>
          <w:szCs w:val="28"/>
        </w:rPr>
        <w:t>57</w:t>
      </w:r>
      <w:r w:rsidRPr="00FA127B">
        <w:rPr>
          <w:rFonts w:ascii="Times New Roman" w:hAnsi="Times New Roman" w:cs="Times New Roman" w:hint="eastAsia"/>
          <w:sz w:val="28"/>
          <w:szCs w:val="28"/>
        </w:rPr>
        <w:t>）、徐申（例</w:t>
      </w:r>
      <w:r w:rsidRPr="00FA127B">
        <w:rPr>
          <w:rFonts w:ascii="Times New Roman" w:hAnsi="Times New Roman" w:cs="Times New Roman" w:hint="eastAsia"/>
          <w:sz w:val="28"/>
          <w:szCs w:val="28"/>
        </w:rPr>
        <w:t>79</w:t>
      </w:r>
      <w:r w:rsidRPr="00FA127B">
        <w:rPr>
          <w:rFonts w:ascii="Times New Roman" w:hAnsi="Times New Roman" w:cs="Times New Roman" w:hint="eastAsia"/>
          <w:sz w:val="28"/>
          <w:szCs w:val="28"/>
        </w:rPr>
        <w:t>）、成汭（例</w:t>
      </w:r>
      <w:r w:rsidRPr="00FA127B">
        <w:rPr>
          <w:rFonts w:ascii="Times New Roman" w:hAnsi="Times New Roman" w:cs="Times New Roman" w:hint="eastAsia"/>
          <w:sz w:val="28"/>
          <w:szCs w:val="28"/>
        </w:rPr>
        <w:t>108</w:t>
      </w:r>
      <w:r w:rsidRPr="00FA127B">
        <w:rPr>
          <w:rFonts w:ascii="Times New Roman" w:hAnsi="Times New Roman" w:cs="Times New Roman" w:hint="eastAsia"/>
          <w:sz w:val="28"/>
          <w:szCs w:val="28"/>
        </w:rPr>
        <w:t>）、王重盈（例</w:t>
      </w:r>
      <w:r w:rsidRPr="00FA127B">
        <w:rPr>
          <w:rFonts w:ascii="Times New Roman" w:hAnsi="Times New Roman" w:cs="Times New Roman" w:hint="eastAsia"/>
          <w:sz w:val="28"/>
          <w:szCs w:val="28"/>
        </w:rPr>
        <w:t>110</w:t>
      </w:r>
      <w:r w:rsidRPr="00FA127B">
        <w:rPr>
          <w:rFonts w:ascii="Times New Roman" w:hAnsi="Times New Roman" w:cs="Times New Roman" w:hint="eastAsia"/>
          <w:sz w:val="28"/>
          <w:szCs w:val="28"/>
        </w:rPr>
        <w:t>）、韓建（例</w:t>
      </w:r>
      <w:r w:rsidRPr="00FA127B">
        <w:rPr>
          <w:rFonts w:ascii="Times New Roman" w:hAnsi="Times New Roman" w:cs="Times New Roman" w:hint="eastAsia"/>
          <w:sz w:val="28"/>
          <w:szCs w:val="28"/>
        </w:rPr>
        <w:t>112</w:t>
      </w:r>
      <w:r w:rsidRPr="00FA127B">
        <w:rPr>
          <w:rFonts w:ascii="Times New Roman" w:hAnsi="Times New Roman" w:cs="Times New Roman" w:hint="eastAsia"/>
          <w:sz w:val="28"/>
          <w:szCs w:val="28"/>
        </w:rPr>
        <w:t>），大多是唐末的有勢力的節度使。）但如果透過考課制度的認可，並在地方立碑紀念，或許是朝廷最有效塑造良吏的方法。</w:t>
      </w:r>
    </w:p>
    <w:p w14:paraId="197251D6" w14:textId="77777777" w:rsidR="00FA127B" w:rsidRPr="00FA127B" w:rsidRDefault="00FA127B" w:rsidP="00FA127B">
      <w:pPr>
        <w:spacing w:after="0" w:line="240" w:lineRule="auto"/>
        <w:rPr>
          <w:rFonts w:ascii="Times New Roman" w:hAnsi="Times New Roman" w:cs="Times New Roman"/>
          <w:sz w:val="28"/>
          <w:szCs w:val="28"/>
        </w:rPr>
      </w:pPr>
    </w:p>
    <w:p w14:paraId="51BA3224" w14:textId="7BFCD84F"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四善</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是唐代考課法中評量政績的要件，（注：《舊唐書》卷四三《職官二</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尚書都省》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吏部尚書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最以上，有四善，為上上。一最以上，有三善，或無最而有四善，為上中。一最以上，有二善，或無最而有三善，為上下。一最以上，而有一善，或無最而有二善，為中上。一最以上，或無最而有一善，為中中。職事粗理，善最不聞，為中下。愛憎任情，處斷乖理，為下上。背公向私，職務廢闕，為下中。居官諂詐，貪濁有狀，為下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18224</w:t>
      </w:r>
      <w:r w:rsidRPr="00FA127B">
        <w:rPr>
          <w:rFonts w:ascii="Times New Roman" w:hAnsi="Times New Roman" w:cs="Times New Roman" w:hint="eastAsia"/>
          <w:sz w:val="28"/>
          <w:szCs w:val="28"/>
        </w:rPr>
        <w:t>。）還有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據職事目為之最</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，（注：《通典》卷一五《選舉典三》</w:t>
      </w:r>
      <w:r>
        <w:rPr>
          <w:rFonts w:ascii="Times New Roman" w:hAnsi="Times New Roman" w:cs="Times New Roman" w:hint="eastAsia"/>
          <w:sz w:val="28"/>
          <w:szCs w:val="28"/>
        </w:rPr>
        <w:t>「</w:t>
      </w:r>
      <w:r w:rsidRPr="00FA127B">
        <w:rPr>
          <w:rFonts w:ascii="Times New Roman" w:hAnsi="Times New Roman" w:cs="Times New Roman" w:hint="eastAsia"/>
          <w:sz w:val="28"/>
          <w:szCs w:val="28"/>
        </w:rPr>
        <w:t>考績</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370</w:t>
      </w:r>
      <w:r w:rsidRPr="00FA127B">
        <w:rPr>
          <w:rFonts w:ascii="Times New Roman" w:hAnsi="Times New Roman" w:cs="Times New Roman" w:hint="eastAsia"/>
          <w:sz w:val="28"/>
          <w:szCs w:val="28"/>
        </w:rPr>
        <w:t>。）以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二十七最</w:t>
      </w:r>
      <w:r>
        <w:rPr>
          <w:rFonts w:ascii="Times New Roman" w:hAnsi="Times New Roman" w:cs="Times New Roman" w:hint="eastAsia"/>
          <w:sz w:val="28"/>
          <w:szCs w:val="28"/>
        </w:rPr>
        <w:t>」</w:t>
      </w:r>
      <w:r w:rsidRPr="00FA127B">
        <w:rPr>
          <w:rFonts w:ascii="Times New Roman" w:hAnsi="Times New Roman" w:cs="Times New Roman" w:hint="eastAsia"/>
          <w:sz w:val="28"/>
          <w:szCs w:val="28"/>
        </w:rPr>
        <w:t>做為各部門專業的高標準，其中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第十四最</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是針對地方官而言，即</w:t>
      </w:r>
      <w:r>
        <w:rPr>
          <w:rFonts w:ascii="Times New Roman" w:hAnsi="Times New Roman" w:cs="Times New Roman" w:hint="eastAsia"/>
          <w:sz w:val="28"/>
          <w:szCs w:val="28"/>
        </w:rPr>
        <w:t>「</w:t>
      </w:r>
      <w:r w:rsidRPr="00FA127B">
        <w:rPr>
          <w:rFonts w:ascii="Times New Roman" w:hAnsi="Times New Roman" w:cs="Times New Roman" w:hint="eastAsia"/>
          <w:sz w:val="28"/>
          <w:szCs w:val="28"/>
        </w:rPr>
        <w:t>禮義興行，肅清所部，為政教之最</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四善</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6F228024" w14:textId="77777777" w:rsidR="00FA127B" w:rsidRPr="00FA127B" w:rsidRDefault="00FA127B" w:rsidP="00FA127B">
      <w:pPr>
        <w:spacing w:after="0" w:line="240" w:lineRule="auto"/>
        <w:rPr>
          <w:rFonts w:ascii="Times New Roman" w:hAnsi="Times New Roman" w:cs="Times New Roman"/>
          <w:sz w:val="28"/>
          <w:szCs w:val="28"/>
        </w:rPr>
      </w:pPr>
    </w:p>
    <w:p w14:paraId="199AE8F4" w14:textId="4CD7A99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一曰德義有聞，二曰清慎明著，三曰公平可稱，四曰恪勤匪懈。（注：《舊唐書》卷四三，《職官二</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尚書都省》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吏部</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1823</w:t>
      </w:r>
      <w:r w:rsidRPr="00FA127B">
        <w:rPr>
          <w:rFonts w:ascii="Times New Roman" w:hAnsi="Times New Roman" w:cs="Times New Roman" w:hint="eastAsia"/>
          <w:sz w:val="28"/>
          <w:szCs w:val="28"/>
        </w:rPr>
        <w:t>。二十七最：近侍、選司、考校、禮官、樂官、判事、宿衛、督領、法官、校正、宣納、學官、將帥、政教、文史、糾正、勾檢、監掌、役使、屯官、倉庫、歷官、方術、關津、市司、牧官、鎮防。）</w:t>
      </w:r>
    </w:p>
    <w:p w14:paraId="66E7A67D" w14:textId="77777777" w:rsidR="00FA127B" w:rsidRPr="00FA127B" w:rsidRDefault="00FA127B" w:rsidP="00FA127B">
      <w:pPr>
        <w:spacing w:after="0" w:line="240" w:lineRule="auto"/>
        <w:rPr>
          <w:rFonts w:ascii="Times New Roman" w:hAnsi="Times New Roman" w:cs="Times New Roman"/>
          <w:sz w:val="28"/>
          <w:szCs w:val="28"/>
        </w:rPr>
      </w:pPr>
    </w:p>
    <w:p w14:paraId="5FEAFF0C" w14:textId="3755BD8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即是德義、清慎、公平與恪勤等四項舉措。在建立生碑的理由中，雖有稱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德義當官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服其德義</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勤於聽理</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寬明勤幹</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，（注：關於德義當官見於岑仲休（例</w:t>
      </w:r>
      <w:r w:rsidRPr="00FA127B">
        <w:rPr>
          <w:rFonts w:ascii="Times New Roman" w:hAnsi="Times New Roman" w:cs="Times New Roman" w:hint="eastAsia"/>
          <w:sz w:val="28"/>
          <w:szCs w:val="28"/>
        </w:rPr>
        <w:t>30</w:t>
      </w:r>
      <w:r w:rsidRPr="00FA127B">
        <w:rPr>
          <w:rFonts w:ascii="Times New Roman" w:hAnsi="Times New Roman" w:cs="Times New Roman" w:hint="eastAsia"/>
          <w:sz w:val="28"/>
          <w:szCs w:val="28"/>
        </w:rPr>
        <w:t>），服其德義見於盧鈞（例</w:t>
      </w:r>
      <w:r w:rsidRPr="00FA127B">
        <w:rPr>
          <w:rFonts w:ascii="Times New Roman" w:hAnsi="Times New Roman" w:cs="Times New Roman" w:hint="eastAsia"/>
          <w:sz w:val="28"/>
          <w:szCs w:val="28"/>
        </w:rPr>
        <w:t>101</w:t>
      </w:r>
      <w:r w:rsidRPr="00FA127B">
        <w:rPr>
          <w:rFonts w:ascii="Times New Roman" w:hAnsi="Times New Roman" w:cs="Times New Roman" w:hint="eastAsia"/>
          <w:sz w:val="28"/>
          <w:szCs w:val="28"/>
        </w:rPr>
        <w:t>），勤於聽理見於李傑（例</w:t>
      </w:r>
      <w:r w:rsidRPr="00FA127B">
        <w:rPr>
          <w:rFonts w:ascii="Times New Roman" w:hAnsi="Times New Roman" w:cs="Times New Roman" w:hint="eastAsia"/>
          <w:sz w:val="28"/>
          <w:szCs w:val="28"/>
        </w:rPr>
        <w:t>36</w:t>
      </w:r>
      <w:r w:rsidRPr="00FA127B">
        <w:rPr>
          <w:rFonts w:ascii="Times New Roman" w:hAnsi="Times New Roman" w:cs="Times New Roman" w:hint="eastAsia"/>
          <w:sz w:val="28"/>
          <w:szCs w:val="28"/>
        </w:rPr>
        <w:t>），寬明勤幹見於崔縱（例</w:t>
      </w:r>
      <w:r w:rsidRPr="00FA127B">
        <w:rPr>
          <w:rFonts w:ascii="Times New Roman" w:hAnsi="Times New Roman" w:cs="Times New Roman" w:hint="eastAsia"/>
          <w:sz w:val="28"/>
          <w:szCs w:val="28"/>
        </w:rPr>
        <w:t>76</w:t>
      </w:r>
      <w:r w:rsidRPr="00FA127B">
        <w:rPr>
          <w:rFonts w:ascii="Times New Roman" w:hAnsi="Times New Roman" w:cs="Times New Roman" w:hint="eastAsia"/>
          <w:sz w:val="28"/>
          <w:szCs w:val="28"/>
        </w:rPr>
        <w:t>）。）但一般多以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惠政</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善政</w:t>
      </w:r>
      <w:r>
        <w:rPr>
          <w:rFonts w:ascii="Times New Roman" w:hAnsi="Times New Roman" w:cs="Times New Roman" w:hint="eastAsia"/>
          <w:sz w:val="28"/>
          <w:szCs w:val="28"/>
        </w:rPr>
        <w:t>」</w:t>
      </w:r>
      <w:r w:rsidRPr="00FA127B">
        <w:rPr>
          <w:rFonts w:ascii="Times New Roman" w:hAnsi="Times New Roman" w:cs="Times New Roman" w:hint="eastAsia"/>
          <w:sz w:val="28"/>
          <w:szCs w:val="28"/>
        </w:rPr>
        <w:t>稱美，（注：稱惠政者，有例賈敦頤（例</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）、裴漼（例</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）、孫成</w:t>
      </w:r>
      <w:r w:rsidRPr="00FA127B">
        <w:rPr>
          <w:rFonts w:ascii="Times New Roman" w:hAnsi="Times New Roman" w:cs="Times New Roman" w:hint="eastAsia"/>
          <w:sz w:val="28"/>
          <w:szCs w:val="28"/>
        </w:rPr>
        <w:lastRenderedPageBreak/>
        <w:t>（例</w:t>
      </w:r>
      <w:r w:rsidRPr="00FA127B">
        <w:rPr>
          <w:rFonts w:ascii="Times New Roman" w:hAnsi="Times New Roman" w:cs="Times New Roman" w:hint="eastAsia"/>
          <w:sz w:val="28"/>
          <w:szCs w:val="28"/>
        </w:rPr>
        <w:t>83</w:t>
      </w:r>
      <w:r w:rsidRPr="00FA127B">
        <w:rPr>
          <w:rFonts w:ascii="Times New Roman" w:hAnsi="Times New Roman" w:cs="Times New Roman" w:hint="eastAsia"/>
          <w:sz w:val="28"/>
          <w:szCs w:val="28"/>
        </w:rPr>
        <w:t>）、田弘正（例</w:t>
      </w:r>
      <w:r w:rsidRPr="00FA127B">
        <w:rPr>
          <w:rFonts w:ascii="Times New Roman" w:hAnsi="Times New Roman" w:cs="Times New Roman" w:hint="eastAsia"/>
          <w:sz w:val="28"/>
          <w:szCs w:val="28"/>
        </w:rPr>
        <w:t>91</w:t>
      </w:r>
      <w:r w:rsidRPr="00FA127B">
        <w:rPr>
          <w:rFonts w:ascii="Times New Roman" w:hAnsi="Times New Roman" w:cs="Times New Roman" w:hint="eastAsia"/>
          <w:sz w:val="28"/>
          <w:szCs w:val="28"/>
        </w:rPr>
        <w:t>）、李聽（例</w:t>
      </w:r>
      <w:r w:rsidRPr="00FA127B">
        <w:rPr>
          <w:rFonts w:ascii="Times New Roman" w:hAnsi="Times New Roman" w:cs="Times New Roman" w:hint="eastAsia"/>
          <w:sz w:val="28"/>
          <w:szCs w:val="28"/>
        </w:rPr>
        <w:t>96</w:t>
      </w:r>
      <w:r w:rsidRPr="00FA127B">
        <w:rPr>
          <w:rFonts w:ascii="Times New Roman" w:hAnsi="Times New Roman" w:cs="Times New Roman" w:hint="eastAsia"/>
          <w:sz w:val="28"/>
          <w:szCs w:val="28"/>
        </w:rPr>
        <w:t>）。稱善政者，有例薛元超（例</w:t>
      </w:r>
      <w:r w:rsidRPr="00FA127B">
        <w:rPr>
          <w:rFonts w:ascii="Times New Roman" w:hAnsi="Times New Roman" w:cs="Times New Roman" w:hint="eastAsia"/>
          <w:sz w:val="28"/>
          <w:szCs w:val="28"/>
        </w:rPr>
        <w:t>17</w:t>
      </w:r>
      <w:r w:rsidRPr="00FA127B">
        <w:rPr>
          <w:rFonts w:ascii="Times New Roman" w:hAnsi="Times New Roman" w:cs="Times New Roman" w:hint="eastAsia"/>
          <w:sz w:val="28"/>
          <w:szCs w:val="28"/>
        </w:rPr>
        <w:t>）、張知古（例</w:t>
      </w:r>
      <w:r w:rsidRPr="00FA127B">
        <w:rPr>
          <w:rFonts w:ascii="Times New Roman" w:hAnsi="Times New Roman" w:cs="Times New Roman" w:hint="eastAsia"/>
          <w:sz w:val="28"/>
          <w:szCs w:val="28"/>
        </w:rPr>
        <w:t>19</w:t>
      </w:r>
      <w:r w:rsidRPr="00FA127B">
        <w:rPr>
          <w:rFonts w:ascii="Times New Roman" w:hAnsi="Times New Roman" w:cs="Times New Roman" w:hint="eastAsia"/>
          <w:sz w:val="28"/>
          <w:szCs w:val="28"/>
        </w:rPr>
        <w:t>）、岑仲休（例</w:t>
      </w:r>
      <w:r w:rsidRPr="00FA127B">
        <w:rPr>
          <w:rFonts w:ascii="Times New Roman" w:hAnsi="Times New Roman" w:cs="Times New Roman" w:hint="eastAsia"/>
          <w:sz w:val="28"/>
          <w:szCs w:val="28"/>
        </w:rPr>
        <w:t>30</w:t>
      </w:r>
      <w:r w:rsidRPr="00FA127B">
        <w:rPr>
          <w:rFonts w:ascii="Times New Roman" w:hAnsi="Times New Roman" w:cs="Times New Roman" w:hint="eastAsia"/>
          <w:sz w:val="28"/>
          <w:szCs w:val="28"/>
        </w:rPr>
        <w:t>）、張去奢（例</w:t>
      </w:r>
      <w:r w:rsidRPr="00FA127B">
        <w:rPr>
          <w:rFonts w:ascii="Times New Roman" w:hAnsi="Times New Roman" w:cs="Times New Roman" w:hint="eastAsia"/>
          <w:sz w:val="28"/>
          <w:szCs w:val="28"/>
        </w:rPr>
        <w:t>40</w:t>
      </w:r>
      <w:r w:rsidRPr="00FA127B">
        <w:rPr>
          <w:rFonts w:ascii="Times New Roman" w:hAnsi="Times New Roman" w:cs="Times New Roman" w:hint="eastAsia"/>
          <w:sz w:val="28"/>
          <w:szCs w:val="28"/>
        </w:rPr>
        <w:t>）、龐溫清（例</w:t>
      </w:r>
      <w:r w:rsidRPr="00FA127B">
        <w:rPr>
          <w:rFonts w:ascii="Times New Roman" w:hAnsi="Times New Roman" w:cs="Times New Roman" w:hint="eastAsia"/>
          <w:sz w:val="28"/>
          <w:szCs w:val="28"/>
        </w:rPr>
        <w:t>41</w:t>
      </w:r>
      <w:r w:rsidRPr="00FA127B">
        <w:rPr>
          <w:rFonts w:ascii="Times New Roman" w:hAnsi="Times New Roman" w:cs="Times New Roman" w:hint="eastAsia"/>
          <w:sz w:val="28"/>
          <w:szCs w:val="28"/>
        </w:rPr>
        <w:t>）、高承簡（例</w:t>
      </w:r>
      <w:r w:rsidRPr="00FA127B">
        <w:rPr>
          <w:rFonts w:ascii="Times New Roman" w:hAnsi="Times New Roman" w:cs="Times New Roman" w:hint="eastAsia"/>
          <w:sz w:val="28"/>
          <w:szCs w:val="28"/>
        </w:rPr>
        <w:t>94</w:t>
      </w:r>
      <w:r w:rsidRPr="00FA127B">
        <w:rPr>
          <w:rFonts w:ascii="Times New Roman" w:hAnsi="Times New Roman" w:cs="Times New Roman" w:hint="eastAsia"/>
          <w:sz w:val="28"/>
          <w:szCs w:val="28"/>
        </w:rPr>
        <w:t>）、令狐緒（例</w:t>
      </w:r>
      <w:r w:rsidRPr="00FA127B">
        <w:rPr>
          <w:rFonts w:ascii="Times New Roman" w:hAnsi="Times New Roman" w:cs="Times New Roman" w:hint="eastAsia"/>
          <w:sz w:val="28"/>
          <w:szCs w:val="28"/>
        </w:rPr>
        <w:t>105</w:t>
      </w:r>
      <w:r w:rsidRPr="00FA127B">
        <w:rPr>
          <w:rFonts w:ascii="Times New Roman" w:hAnsi="Times New Roman" w:cs="Times New Roman" w:hint="eastAsia"/>
          <w:sz w:val="28"/>
          <w:szCs w:val="28"/>
        </w:rPr>
        <w:t>）。）不容易看出有無符合考課法中的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善最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55474FF1" w14:textId="77777777" w:rsidR="00FA127B" w:rsidRPr="00FA127B" w:rsidRDefault="00FA127B" w:rsidP="00FA127B">
      <w:pPr>
        <w:spacing w:after="0" w:line="240" w:lineRule="auto"/>
        <w:rPr>
          <w:rFonts w:ascii="Times New Roman" w:hAnsi="Times New Roman" w:cs="Times New Roman"/>
          <w:sz w:val="28"/>
          <w:szCs w:val="28"/>
        </w:rPr>
      </w:pPr>
    </w:p>
    <w:p w14:paraId="2BD2AF90" w14:textId="4F6222C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雖說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善政</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的內容難以具體描述，不過在若幹德政碑銘中仍試圖定義。如元稹撰寫田弘正的碑銘：</w:t>
      </w:r>
    </w:p>
    <w:p w14:paraId="4CA5E713" w14:textId="77777777" w:rsidR="00FA127B" w:rsidRPr="00FA127B" w:rsidRDefault="00FA127B" w:rsidP="00FA127B">
      <w:pPr>
        <w:spacing w:after="0" w:line="240" w:lineRule="auto"/>
        <w:rPr>
          <w:rFonts w:ascii="Times New Roman" w:hAnsi="Times New Roman" w:cs="Times New Roman"/>
          <w:sz w:val="28"/>
          <w:szCs w:val="28"/>
        </w:rPr>
      </w:pPr>
    </w:p>
    <w:p w14:paraId="139EB3D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且臣聞之，德之至者有二，政之大者有三。三政：一曰仁，為惠政。二曰法，為善政。三曰謙，為和政。二德。一曰忠，為令德。二曰孝，為基德。（例</w:t>
      </w:r>
      <w:r w:rsidRPr="00FA127B">
        <w:rPr>
          <w:rFonts w:ascii="Times New Roman" w:hAnsi="Times New Roman" w:cs="Times New Roman" w:hint="eastAsia"/>
          <w:sz w:val="28"/>
          <w:szCs w:val="28"/>
        </w:rPr>
        <w:t>91</w:t>
      </w:r>
      <w:r w:rsidRPr="00FA127B">
        <w:rPr>
          <w:rFonts w:ascii="Times New Roman" w:hAnsi="Times New Roman" w:cs="Times New Roman" w:hint="eastAsia"/>
          <w:sz w:val="28"/>
          <w:szCs w:val="28"/>
        </w:rPr>
        <w:t>）（注：《全唐文》卷六五一，元稹《謝準朱書田弘正碑文狀》，頁</w:t>
      </w:r>
      <w:r w:rsidRPr="00FA127B">
        <w:rPr>
          <w:rFonts w:ascii="Times New Roman" w:hAnsi="Times New Roman" w:cs="Times New Roman" w:hint="eastAsia"/>
          <w:sz w:val="28"/>
          <w:szCs w:val="28"/>
        </w:rPr>
        <w:t>6605</w:t>
      </w:r>
      <w:r w:rsidRPr="00FA127B">
        <w:rPr>
          <w:rFonts w:ascii="Times New Roman" w:hAnsi="Times New Roman" w:cs="Times New Roman" w:hint="eastAsia"/>
          <w:sz w:val="28"/>
          <w:szCs w:val="28"/>
        </w:rPr>
        <w:t>。）</w:t>
      </w:r>
    </w:p>
    <w:p w14:paraId="4A664D8B" w14:textId="77777777" w:rsidR="00FA127B" w:rsidRPr="00FA127B" w:rsidRDefault="00FA127B" w:rsidP="00FA127B">
      <w:pPr>
        <w:spacing w:after="0" w:line="240" w:lineRule="auto"/>
        <w:rPr>
          <w:rFonts w:ascii="Times New Roman" w:hAnsi="Times New Roman" w:cs="Times New Roman"/>
          <w:sz w:val="28"/>
          <w:szCs w:val="28"/>
        </w:rPr>
      </w:pPr>
    </w:p>
    <w:p w14:paraId="51B9B2CC" w14:textId="6D42DD2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在兩大方面，一是政的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仁（惠政）、法（善政）、謙（和政）</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；二是德的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忠（令德）、孝（基德）</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。在德政碑中，最常出現的描述就是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仁</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。（注：如薛元超（例</w:t>
      </w:r>
      <w:r w:rsidRPr="00FA127B">
        <w:rPr>
          <w:rFonts w:ascii="Times New Roman" w:hAnsi="Times New Roman" w:cs="Times New Roman" w:hint="eastAsia"/>
          <w:sz w:val="28"/>
          <w:szCs w:val="28"/>
        </w:rPr>
        <w:t>17</w:t>
      </w:r>
      <w:r w:rsidRPr="00FA127B">
        <w:rPr>
          <w:rFonts w:ascii="Times New Roman" w:hAnsi="Times New Roman" w:cs="Times New Roman" w:hint="eastAsia"/>
          <w:sz w:val="28"/>
          <w:szCs w:val="28"/>
        </w:rPr>
        <w:t>）、張知古（例</w:t>
      </w:r>
      <w:r w:rsidRPr="00FA127B">
        <w:rPr>
          <w:rFonts w:ascii="Times New Roman" w:hAnsi="Times New Roman" w:cs="Times New Roman" w:hint="eastAsia"/>
          <w:sz w:val="28"/>
          <w:szCs w:val="28"/>
        </w:rPr>
        <w:t>19</w:t>
      </w:r>
      <w:r w:rsidRPr="00FA127B">
        <w:rPr>
          <w:rFonts w:ascii="Times New Roman" w:hAnsi="Times New Roman" w:cs="Times New Roman" w:hint="eastAsia"/>
          <w:sz w:val="28"/>
          <w:szCs w:val="28"/>
        </w:rPr>
        <w:t>）、封某（例</w:t>
      </w:r>
      <w:r w:rsidRPr="00FA127B">
        <w:rPr>
          <w:rFonts w:ascii="Times New Roman" w:hAnsi="Times New Roman" w:cs="Times New Roman" w:hint="eastAsia"/>
          <w:sz w:val="28"/>
          <w:szCs w:val="28"/>
        </w:rPr>
        <w:t>21</w:t>
      </w:r>
      <w:r w:rsidRPr="00FA127B">
        <w:rPr>
          <w:rFonts w:ascii="Times New Roman" w:hAnsi="Times New Roman" w:cs="Times New Roman" w:hint="eastAsia"/>
          <w:sz w:val="28"/>
          <w:szCs w:val="28"/>
        </w:rPr>
        <w:t>）、獨孤某（例</w:t>
      </w:r>
      <w:r w:rsidRPr="00FA127B">
        <w:rPr>
          <w:rFonts w:ascii="Times New Roman" w:hAnsi="Times New Roman" w:cs="Times New Roman" w:hint="eastAsia"/>
          <w:sz w:val="28"/>
          <w:szCs w:val="28"/>
        </w:rPr>
        <w:t>24</w:t>
      </w:r>
      <w:r w:rsidRPr="00FA127B">
        <w:rPr>
          <w:rFonts w:ascii="Times New Roman" w:hAnsi="Times New Roman" w:cs="Times New Roman" w:hint="eastAsia"/>
          <w:sz w:val="28"/>
          <w:szCs w:val="28"/>
        </w:rPr>
        <w:t>）、岑仲休（例</w:t>
      </w:r>
      <w:r w:rsidRPr="00FA127B">
        <w:rPr>
          <w:rFonts w:ascii="Times New Roman" w:hAnsi="Times New Roman" w:cs="Times New Roman" w:hint="eastAsia"/>
          <w:sz w:val="28"/>
          <w:szCs w:val="28"/>
        </w:rPr>
        <w:t>30</w:t>
      </w:r>
      <w:r w:rsidRPr="00FA127B">
        <w:rPr>
          <w:rFonts w:ascii="Times New Roman" w:hAnsi="Times New Roman" w:cs="Times New Roman" w:hint="eastAsia"/>
          <w:sz w:val="28"/>
          <w:szCs w:val="28"/>
        </w:rPr>
        <w:t>）、李仲華（例</w:t>
      </w:r>
      <w:r w:rsidRPr="00FA127B">
        <w:rPr>
          <w:rFonts w:ascii="Times New Roman" w:hAnsi="Times New Roman" w:cs="Times New Roman" w:hint="eastAsia"/>
          <w:sz w:val="28"/>
          <w:szCs w:val="28"/>
        </w:rPr>
        <w:t>51</w:t>
      </w:r>
      <w:r w:rsidRPr="00FA127B">
        <w:rPr>
          <w:rFonts w:ascii="Times New Roman" w:hAnsi="Times New Roman" w:cs="Times New Roman" w:hint="eastAsia"/>
          <w:sz w:val="28"/>
          <w:szCs w:val="28"/>
        </w:rPr>
        <w:t>）、韓仲卿（例</w:t>
      </w:r>
      <w:r w:rsidRPr="00FA127B">
        <w:rPr>
          <w:rFonts w:ascii="Times New Roman" w:hAnsi="Times New Roman" w:cs="Times New Roman" w:hint="eastAsia"/>
          <w:sz w:val="28"/>
          <w:szCs w:val="28"/>
        </w:rPr>
        <w:t>52</w:t>
      </w:r>
      <w:r w:rsidRPr="00FA127B">
        <w:rPr>
          <w:rFonts w:ascii="Times New Roman" w:hAnsi="Times New Roman" w:cs="Times New Roman" w:hint="eastAsia"/>
          <w:sz w:val="28"/>
          <w:szCs w:val="28"/>
        </w:rPr>
        <w:t>）、郭子儀（例</w:t>
      </w:r>
      <w:r w:rsidRPr="00FA127B">
        <w:rPr>
          <w:rFonts w:ascii="Times New Roman" w:hAnsi="Times New Roman" w:cs="Times New Roman" w:hint="eastAsia"/>
          <w:sz w:val="28"/>
          <w:szCs w:val="28"/>
        </w:rPr>
        <w:t>57</w:t>
      </w:r>
      <w:r w:rsidRPr="00FA127B">
        <w:rPr>
          <w:rFonts w:ascii="Times New Roman" w:hAnsi="Times New Roman" w:cs="Times New Roman" w:hint="eastAsia"/>
          <w:sz w:val="28"/>
          <w:szCs w:val="28"/>
        </w:rPr>
        <w:t>）、羅某（例</w:t>
      </w:r>
      <w:r w:rsidRPr="00FA127B">
        <w:rPr>
          <w:rFonts w:ascii="Times New Roman" w:hAnsi="Times New Roman" w:cs="Times New Roman" w:hint="eastAsia"/>
          <w:sz w:val="28"/>
          <w:szCs w:val="28"/>
        </w:rPr>
        <w:t>88</w:t>
      </w:r>
      <w:r w:rsidRPr="00FA127B">
        <w:rPr>
          <w:rFonts w:ascii="Times New Roman" w:hAnsi="Times New Roman" w:cs="Times New Roman" w:hint="eastAsia"/>
          <w:sz w:val="28"/>
          <w:szCs w:val="28"/>
        </w:rPr>
        <w:t>）、田弘正（</w:t>
      </w:r>
      <w:r w:rsidRPr="00FA127B">
        <w:rPr>
          <w:rFonts w:ascii="Times New Roman" w:hAnsi="Times New Roman" w:cs="Times New Roman" w:hint="eastAsia"/>
          <w:sz w:val="28"/>
          <w:szCs w:val="28"/>
        </w:rPr>
        <w:t>91</w:t>
      </w:r>
      <w:r w:rsidRPr="00FA127B">
        <w:rPr>
          <w:rFonts w:ascii="Times New Roman" w:hAnsi="Times New Roman" w:cs="Times New Roman" w:hint="eastAsia"/>
          <w:sz w:val="28"/>
          <w:szCs w:val="28"/>
        </w:rPr>
        <w:t>）、高承簡（</w:t>
      </w:r>
      <w:r w:rsidRPr="00FA127B">
        <w:rPr>
          <w:rFonts w:ascii="Times New Roman" w:hAnsi="Times New Roman" w:cs="Times New Roman" w:hint="eastAsia"/>
          <w:sz w:val="28"/>
          <w:szCs w:val="28"/>
        </w:rPr>
        <w:t>94</w:t>
      </w:r>
      <w:r w:rsidRPr="00FA127B">
        <w:rPr>
          <w:rFonts w:ascii="Times New Roman" w:hAnsi="Times New Roman" w:cs="Times New Roman" w:hint="eastAsia"/>
          <w:sz w:val="28"/>
          <w:szCs w:val="28"/>
        </w:rPr>
        <w:t>）、王重盈（例</w:t>
      </w:r>
      <w:r w:rsidRPr="00FA127B">
        <w:rPr>
          <w:rFonts w:ascii="Times New Roman" w:hAnsi="Times New Roman" w:cs="Times New Roman" w:hint="eastAsia"/>
          <w:sz w:val="28"/>
          <w:szCs w:val="28"/>
        </w:rPr>
        <w:t>110</w:t>
      </w:r>
      <w:r w:rsidRPr="00FA127B">
        <w:rPr>
          <w:rFonts w:ascii="Times New Roman" w:hAnsi="Times New Roman" w:cs="Times New Roman" w:hint="eastAsia"/>
          <w:sz w:val="28"/>
          <w:szCs w:val="28"/>
        </w:rPr>
        <w:t>）。）</w:t>
      </w:r>
    </w:p>
    <w:p w14:paraId="5C0D2C20" w14:textId="77777777" w:rsidR="00FA127B" w:rsidRPr="00FA127B" w:rsidRDefault="00FA127B" w:rsidP="00FA127B">
      <w:pPr>
        <w:spacing w:after="0" w:line="240" w:lineRule="auto"/>
        <w:rPr>
          <w:rFonts w:ascii="Times New Roman" w:hAnsi="Times New Roman" w:cs="Times New Roman"/>
          <w:sz w:val="28"/>
          <w:szCs w:val="28"/>
        </w:rPr>
      </w:pPr>
    </w:p>
    <w:p w14:paraId="0062B6AC" w14:textId="7079C9B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數量相當高的德政碑涉及地方官中最基層的縣令，目前可見縣令的碑記文中，又以唐代前期占絕大多數。（參見表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）從封利建撰寫李仲華的德政碑記文，將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百姓</w:t>
      </w:r>
      <w:r>
        <w:rPr>
          <w:rFonts w:ascii="Times New Roman" w:hAnsi="Times New Roman" w:cs="Times New Roman" w:hint="eastAsia"/>
          <w:sz w:val="28"/>
          <w:szCs w:val="28"/>
        </w:rPr>
        <w:t>」</w:t>
      </w:r>
      <w:r w:rsidRPr="00FA127B">
        <w:rPr>
          <w:rFonts w:ascii="Times New Roman" w:hAnsi="Times New Roman" w:cs="Times New Roman" w:hint="eastAsia"/>
          <w:sz w:val="28"/>
          <w:szCs w:val="28"/>
        </w:rPr>
        <w:t>稱道的項目分成四類：</w:t>
      </w:r>
    </w:p>
    <w:p w14:paraId="66069F4D" w14:textId="77777777" w:rsidR="00FA127B" w:rsidRPr="00FA127B" w:rsidRDefault="00FA127B" w:rsidP="00FA127B">
      <w:pPr>
        <w:spacing w:after="0" w:line="240" w:lineRule="auto"/>
        <w:rPr>
          <w:rFonts w:ascii="Times New Roman" w:hAnsi="Times New Roman" w:cs="Times New Roman"/>
          <w:sz w:val="28"/>
          <w:szCs w:val="28"/>
        </w:rPr>
      </w:pPr>
    </w:p>
    <w:p w14:paraId="271A3D5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勝殘去殺，百姓稱仁焉。省徭薄賦，百姓稱寬焉。敬上愛下，百姓稱順焉。輕財重義，百姓稱廉焉。（表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51</w:t>
      </w:r>
      <w:r w:rsidRPr="00FA127B">
        <w:rPr>
          <w:rFonts w:ascii="Times New Roman" w:hAnsi="Times New Roman" w:cs="Times New Roman" w:hint="eastAsia"/>
          <w:sz w:val="28"/>
          <w:szCs w:val="28"/>
        </w:rPr>
        <w:t>）（注：《全唐文》卷三六二，封利建《大唐睢陽李公德政碑》，頁</w:t>
      </w:r>
      <w:r w:rsidRPr="00FA127B">
        <w:rPr>
          <w:rFonts w:ascii="Times New Roman" w:hAnsi="Times New Roman" w:cs="Times New Roman" w:hint="eastAsia"/>
          <w:sz w:val="28"/>
          <w:szCs w:val="28"/>
        </w:rPr>
        <w:t>3674</w:t>
      </w:r>
      <w:r w:rsidRPr="00FA127B">
        <w:rPr>
          <w:rFonts w:ascii="Times New Roman" w:hAnsi="Times New Roman" w:cs="Times New Roman" w:hint="eastAsia"/>
          <w:sz w:val="28"/>
          <w:szCs w:val="28"/>
        </w:rPr>
        <w:t>。）</w:t>
      </w:r>
    </w:p>
    <w:p w14:paraId="34B112B2" w14:textId="77777777" w:rsidR="00FA127B" w:rsidRPr="00FA127B" w:rsidRDefault="00FA127B" w:rsidP="00FA127B">
      <w:pPr>
        <w:spacing w:after="0" w:line="240" w:lineRule="auto"/>
        <w:rPr>
          <w:rFonts w:ascii="Times New Roman" w:hAnsi="Times New Roman" w:cs="Times New Roman"/>
          <w:sz w:val="28"/>
          <w:szCs w:val="28"/>
        </w:rPr>
      </w:pPr>
    </w:p>
    <w:p w14:paraId="0826FE73" w14:textId="07AE8FA3"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仁、寬、順、廉</w:t>
      </w:r>
      <w:r>
        <w:rPr>
          <w:rFonts w:ascii="Times New Roman" w:hAnsi="Times New Roman" w:cs="Times New Roman" w:hint="eastAsia"/>
          <w:sz w:val="28"/>
          <w:szCs w:val="28"/>
        </w:rPr>
        <w:t>」</w:t>
      </w:r>
      <w:r w:rsidRPr="00FA127B">
        <w:rPr>
          <w:rFonts w:ascii="Times New Roman" w:hAnsi="Times New Roman" w:cs="Times New Roman" w:hint="eastAsia"/>
          <w:sz w:val="28"/>
          <w:szCs w:val="28"/>
        </w:rPr>
        <w:t>四項。細究其中內容，則是指</w:t>
      </w:r>
      <w:r>
        <w:rPr>
          <w:rFonts w:ascii="Times New Roman" w:hAnsi="Times New Roman" w:cs="Times New Roman" w:hint="eastAsia"/>
          <w:sz w:val="28"/>
          <w:szCs w:val="28"/>
        </w:rPr>
        <w:t>「</w:t>
      </w:r>
      <w:r w:rsidRPr="00FA127B">
        <w:rPr>
          <w:rFonts w:ascii="Times New Roman" w:hAnsi="Times New Roman" w:cs="Times New Roman" w:hint="eastAsia"/>
          <w:sz w:val="28"/>
          <w:szCs w:val="28"/>
        </w:rPr>
        <w:t>法治（仁）、徭賦（寬）、教化（順）、守義（廉）</w:t>
      </w:r>
      <w:r>
        <w:rPr>
          <w:rFonts w:ascii="Times New Roman" w:hAnsi="Times New Roman" w:cs="Times New Roman" w:hint="eastAsia"/>
          <w:sz w:val="28"/>
          <w:szCs w:val="28"/>
        </w:rPr>
        <w:t>」</w:t>
      </w:r>
      <w:r w:rsidRPr="00FA127B">
        <w:rPr>
          <w:rFonts w:ascii="Times New Roman" w:hAnsi="Times New Roman" w:cs="Times New Roman" w:hint="eastAsia"/>
          <w:sz w:val="28"/>
          <w:szCs w:val="28"/>
        </w:rPr>
        <w:t>。就中央而言，當朝廷接受來自地方信息，具體指出統治內容，透過一定的考核頒布德政碑，除了表彰有政績的地方官，也顯示朝廷是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能官人則惠</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的美好政治時代。（注：語出《舊唐書》卷一五三《劉乃傳》，頁</w:t>
      </w:r>
      <w:r w:rsidRPr="00FA127B">
        <w:rPr>
          <w:rFonts w:ascii="Times New Roman" w:hAnsi="Times New Roman" w:cs="Times New Roman"/>
          <w:sz w:val="28"/>
          <w:szCs w:val="28"/>
        </w:rPr>
        <w:t>4084</w:t>
      </w:r>
      <w:r w:rsidRPr="00FA127B">
        <w:rPr>
          <w:rFonts w:ascii="Times New Roman" w:hAnsi="Times New Roman" w:cs="Times New Roman" w:hint="eastAsia"/>
          <w:sz w:val="28"/>
          <w:szCs w:val="28"/>
        </w:rPr>
        <w:t>。虞書稱：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知人則哲，能官人則惠。</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所謂《虞書》是指《尚書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虞書》卷四《臯陶謨》中雲：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知人則哲，能官人，安民則惠，黎民懷之。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）武則天曾勞慰手諭韋安石：</w:t>
      </w:r>
      <w:r>
        <w:rPr>
          <w:rFonts w:ascii="Times New Roman" w:hAnsi="Times New Roman" w:cs="Times New Roman" w:hint="eastAsia"/>
          <w:sz w:val="28"/>
          <w:szCs w:val="28"/>
        </w:rPr>
        <w:t>「</w:t>
      </w:r>
      <w:r w:rsidRPr="00FA127B">
        <w:rPr>
          <w:rFonts w:ascii="Times New Roman" w:hAnsi="Times New Roman" w:cs="Times New Roman" w:hint="eastAsia"/>
          <w:sz w:val="28"/>
          <w:szCs w:val="28"/>
        </w:rPr>
        <w:t>聞卿在彼，庶事存心，善政表於能官，仁明彰於鎮撫．如此稱職，深慰朕懷。</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（注：《舊唐書》卷九二《韋安石傳》，頁</w:t>
      </w:r>
      <w:r w:rsidRPr="00FA127B">
        <w:rPr>
          <w:rFonts w:ascii="Times New Roman" w:hAnsi="Times New Roman" w:cs="Times New Roman" w:hint="eastAsia"/>
          <w:sz w:val="28"/>
          <w:szCs w:val="28"/>
        </w:rPr>
        <w:t>2955</w:t>
      </w:r>
      <w:r w:rsidRPr="00FA127B">
        <w:rPr>
          <w:rFonts w:ascii="Times New Roman" w:hAnsi="Times New Roman" w:cs="Times New Roman" w:hint="eastAsia"/>
          <w:sz w:val="28"/>
          <w:szCs w:val="28"/>
        </w:rPr>
        <w:t>。韋安石是韋抗的從叔父，永昌縣人吏曾為韋抗立遺惠碑。（例</w:t>
      </w:r>
      <w:r w:rsidRPr="00FA127B">
        <w:rPr>
          <w:rFonts w:ascii="Times New Roman" w:hAnsi="Times New Roman" w:cs="Times New Roman" w:hint="eastAsia"/>
          <w:sz w:val="28"/>
          <w:szCs w:val="28"/>
        </w:rPr>
        <w:t>33</w:t>
      </w:r>
      <w:r w:rsidRPr="00FA127B">
        <w:rPr>
          <w:rFonts w:ascii="Times New Roman" w:hAnsi="Times New Roman" w:cs="Times New Roman" w:hint="eastAsia"/>
          <w:sz w:val="28"/>
          <w:szCs w:val="28"/>
        </w:rPr>
        <w:t>））如此觀來，表揚政績另一效果，就是皇帝與官人相互輝映，塑造</w:t>
      </w:r>
      <w:r>
        <w:rPr>
          <w:rFonts w:ascii="Times New Roman" w:hAnsi="Times New Roman" w:cs="Times New Roman" w:hint="eastAsia"/>
          <w:sz w:val="28"/>
          <w:szCs w:val="28"/>
        </w:rPr>
        <w:t>「</w:t>
      </w:r>
      <w:r w:rsidRPr="00FA127B">
        <w:rPr>
          <w:rFonts w:ascii="Times New Roman" w:hAnsi="Times New Roman" w:cs="Times New Roman" w:hint="eastAsia"/>
          <w:sz w:val="28"/>
          <w:szCs w:val="28"/>
        </w:rPr>
        <w:t>太平盛世</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5AFC35B4" w14:textId="77777777" w:rsidR="00FA127B" w:rsidRPr="00FA127B" w:rsidRDefault="00FA127B" w:rsidP="00FA127B">
      <w:pPr>
        <w:spacing w:after="0" w:line="240" w:lineRule="auto"/>
        <w:rPr>
          <w:rFonts w:ascii="Times New Roman" w:hAnsi="Times New Roman" w:cs="Times New Roman"/>
          <w:sz w:val="28"/>
          <w:szCs w:val="28"/>
        </w:rPr>
      </w:pPr>
    </w:p>
    <w:p w14:paraId="18A50F8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能官的政績若功高過於其長官，即使是縣衙的屬官，亦可被樹碑紀德。如獨孤縣丞的遺愛碑文：</w:t>
      </w:r>
    </w:p>
    <w:p w14:paraId="0F50D542" w14:textId="77777777" w:rsidR="00FA127B" w:rsidRPr="00FA127B" w:rsidRDefault="00FA127B" w:rsidP="00FA127B">
      <w:pPr>
        <w:spacing w:after="0" w:line="240" w:lineRule="auto"/>
        <w:rPr>
          <w:rFonts w:ascii="Times New Roman" w:hAnsi="Times New Roman" w:cs="Times New Roman"/>
          <w:sz w:val="28"/>
          <w:szCs w:val="28"/>
        </w:rPr>
      </w:pPr>
    </w:p>
    <w:p w14:paraId="2B11EF1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夫官不必貴，政惟其才。獨孤丞上迫宰君，下雜群尉。文墨教令，不專在躬。然力行務仁，推誠愛物，謳吟者不歌其宰，頌議者必歸於丞，豈欺也哉？吾每聞一言可以永寧天下者，在能官人而已。（表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22</w:t>
      </w:r>
      <w:r w:rsidRPr="00FA127B">
        <w:rPr>
          <w:rFonts w:ascii="Times New Roman" w:hAnsi="Times New Roman" w:cs="Times New Roman" w:hint="eastAsia"/>
          <w:sz w:val="28"/>
          <w:szCs w:val="28"/>
        </w:rPr>
        <w:t>）（注：《全唐文》卷二一五，陳子昂《九隴縣獨孤丞遺愛碑》，頁</w:t>
      </w:r>
      <w:r w:rsidRPr="00FA127B">
        <w:rPr>
          <w:rFonts w:ascii="Times New Roman" w:hAnsi="Times New Roman" w:cs="Times New Roman" w:hint="eastAsia"/>
          <w:sz w:val="28"/>
          <w:szCs w:val="28"/>
        </w:rPr>
        <w:t>2174</w:t>
      </w:r>
      <w:r w:rsidRPr="00FA127B">
        <w:rPr>
          <w:rFonts w:ascii="Times New Roman" w:hAnsi="Times New Roman" w:cs="Times New Roman" w:hint="eastAsia"/>
          <w:sz w:val="28"/>
          <w:szCs w:val="28"/>
        </w:rPr>
        <w:t>。）</w:t>
      </w:r>
    </w:p>
    <w:p w14:paraId="6A0DFBFA" w14:textId="77777777" w:rsidR="00FA127B" w:rsidRPr="00FA127B" w:rsidRDefault="00FA127B" w:rsidP="00FA127B">
      <w:pPr>
        <w:spacing w:after="0" w:line="240" w:lineRule="auto"/>
        <w:rPr>
          <w:rFonts w:ascii="Times New Roman" w:hAnsi="Times New Roman" w:cs="Times New Roman"/>
          <w:sz w:val="28"/>
          <w:szCs w:val="28"/>
        </w:rPr>
      </w:pPr>
    </w:p>
    <w:p w14:paraId="35888F9F" w14:textId="66EB7E0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可見朝廷借由立碑地方官的政績，宣示中央操控表揚的結果，申明調整官位高低的權責。由於地方具體上呈地方官的政績，如果符合立碑程序者，就有可能</w:t>
      </w:r>
      <w:r>
        <w:rPr>
          <w:rFonts w:ascii="Times New Roman" w:hAnsi="Times New Roman" w:cs="Times New Roman" w:hint="eastAsia"/>
          <w:sz w:val="28"/>
          <w:szCs w:val="28"/>
        </w:rPr>
        <w:t>「</w:t>
      </w:r>
      <w:r w:rsidRPr="00FA127B">
        <w:rPr>
          <w:rFonts w:ascii="Times New Roman" w:hAnsi="Times New Roman" w:cs="Times New Roman" w:hint="eastAsia"/>
          <w:sz w:val="28"/>
          <w:szCs w:val="28"/>
        </w:rPr>
        <w:t>樹碑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，於是碑記文中</w:t>
      </w:r>
      <w:r w:rsidRPr="00FA127B">
        <w:rPr>
          <w:rFonts w:ascii="Times New Roman" w:hAnsi="Times New Roman" w:cs="Times New Roman" w:hint="eastAsia"/>
          <w:sz w:val="28"/>
          <w:szCs w:val="28"/>
        </w:rPr>
        <w:lastRenderedPageBreak/>
        <w:t>洋洋灑灑六七項政績者，亦大有人在。（注：如張知古的六章之歌（表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19</w:t>
      </w:r>
      <w:r w:rsidRPr="00FA127B">
        <w:rPr>
          <w:rFonts w:ascii="Times New Roman" w:hAnsi="Times New Roman" w:cs="Times New Roman" w:hint="eastAsia"/>
          <w:sz w:val="28"/>
          <w:szCs w:val="28"/>
        </w:rPr>
        <w:t>），王毛仲的八政（表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38</w:t>
      </w:r>
      <w:r w:rsidRPr="00FA127B">
        <w:rPr>
          <w:rFonts w:ascii="Times New Roman" w:hAnsi="Times New Roman" w:cs="Times New Roman" w:hint="eastAsia"/>
          <w:sz w:val="28"/>
          <w:szCs w:val="28"/>
        </w:rPr>
        <w:t>），龐溫清的七政（表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，例</w:t>
      </w:r>
      <w:r w:rsidRPr="00FA127B">
        <w:rPr>
          <w:rFonts w:ascii="Times New Roman" w:hAnsi="Times New Roman" w:cs="Times New Roman" w:hint="eastAsia"/>
          <w:sz w:val="28"/>
          <w:szCs w:val="28"/>
        </w:rPr>
        <w:t>41</w:t>
      </w:r>
      <w:r w:rsidRPr="00FA127B">
        <w:rPr>
          <w:rFonts w:ascii="Times New Roman" w:hAnsi="Times New Roman" w:cs="Times New Roman" w:hint="eastAsia"/>
          <w:sz w:val="28"/>
          <w:szCs w:val="28"/>
        </w:rPr>
        <w:t>）。）</w:t>
      </w:r>
    </w:p>
    <w:p w14:paraId="52FA8C85" w14:textId="77777777" w:rsidR="00FA127B" w:rsidRPr="00FA127B" w:rsidRDefault="00FA127B" w:rsidP="00FA127B">
      <w:pPr>
        <w:spacing w:after="0" w:line="240" w:lineRule="auto"/>
        <w:rPr>
          <w:rFonts w:ascii="Times New Roman" w:hAnsi="Times New Roman" w:cs="Times New Roman"/>
          <w:sz w:val="28"/>
          <w:szCs w:val="28"/>
        </w:rPr>
      </w:pPr>
    </w:p>
    <w:p w14:paraId="70EDA846" w14:textId="74EBCDAE"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綜觀唐代的生碑事例及其碑記文，雖然龐雜，事例不一，但也可觀察唐代以後，中央與民間對於良吏應具備的實質政績，有愈來愈清晰的刻畫描繪，可以說包羅了南宋考課法的規定：</w:t>
      </w:r>
      <w:r>
        <w:rPr>
          <w:rFonts w:ascii="Times New Roman" w:hAnsi="Times New Roman" w:cs="Times New Roman" w:hint="eastAsia"/>
          <w:sz w:val="28"/>
          <w:szCs w:val="28"/>
        </w:rPr>
        <w:t>「</w:t>
      </w:r>
      <w:r w:rsidRPr="00FA127B">
        <w:rPr>
          <w:rFonts w:ascii="Times New Roman" w:hAnsi="Times New Roman" w:cs="Times New Roman" w:hint="eastAsia"/>
          <w:sz w:val="28"/>
          <w:szCs w:val="28"/>
        </w:rPr>
        <w:t>守令之治，其略有七：一曰宣詔令，二曰厚風俗，三曰勸農桑，四曰平獄訟，五曰理財賦，六曰興學校，七曰實戶口。得人，則七者皆舉。</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（注：《宋史》卷一六〇《選舉志》</w:t>
      </w:r>
      <w:r>
        <w:rPr>
          <w:rFonts w:ascii="Times New Roman" w:hAnsi="Times New Roman" w:cs="Times New Roman" w:hint="eastAsia"/>
          <w:sz w:val="28"/>
          <w:szCs w:val="28"/>
        </w:rPr>
        <w:t>「</w:t>
      </w:r>
      <w:r w:rsidRPr="00FA127B">
        <w:rPr>
          <w:rFonts w:ascii="Times New Roman" w:hAnsi="Times New Roman" w:cs="Times New Roman" w:hint="eastAsia"/>
          <w:sz w:val="28"/>
          <w:szCs w:val="28"/>
        </w:rPr>
        <w:t>考課</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3763</w:t>
      </w:r>
      <w:r w:rsidRPr="00FA127B">
        <w:rPr>
          <w:rFonts w:ascii="Times New Roman" w:hAnsi="Times New Roman" w:cs="Times New Roman" w:hint="eastAsia"/>
          <w:sz w:val="28"/>
          <w:szCs w:val="28"/>
        </w:rPr>
        <w:t>。）</w:t>
      </w:r>
    </w:p>
    <w:p w14:paraId="685D7D17" w14:textId="77777777" w:rsidR="00FA127B" w:rsidRPr="00FA127B" w:rsidRDefault="00FA127B" w:rsidP="00FA127B">
      <w:pPr>
        <w:spacing w:after="0" w:line="240" w:lineRule="auto"/>
        <w:rPr>
          <w:rFonts w:ascii="Times New Roman" w:hAnsi="Times New Roman" w:cs="Times New Roman"/>
          <w:sz w:val="28"/>
          <w:szCs w:val="28"/>
        </w:rPr>
      </w:pPr>
    </w:p>
    <w:p w14:paraId="6594B857" w14:textId="1B30552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唐代一方面制度化地方考課的運作，一方面派遣使節出巡監察地方，多方掌握地方州郡百姓</w:t>
      </w:r>
      <w:r>
        <w:rPr>
          <w:rFonts w:ascii="Times New Roman" w:hAnsi="Times New Roman" w:cs="Times New Roman" w:hint="eastAsia"/>
          <w:sz w:val="28"/>
          <w:szCs w:val="28"/>
        </w:rPr>
        <w:t>「</w:t>
      </w:r>
      <w:r w:rsidRPr="00FA127B">
        <w:rPr>
          <w:rFonts w:ascii="Times New Roman" w:hAnsi="Times New Roman" w:cs="Times New Roman" w:hint="eastAsia"/>
          <w:sz w:val="28"/>
          <w:szCs w:val="28"/>
        </w:rPr>
        <w:t>勒碑頌德</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情形。當地方發生請碑活動時，中央能夠迅速了解地方信息的傳達，有效化解群眾聚集的危機。有些請願者詣闕投匭，既是請碑，又是舉留，形成從地方官衙到中央朝廷的壓力。就朝廷回覆的態度觀來，是以積極安撫民心為主，並要求回歸考課法令的時程，而且不會加以處罰如此聚眾的行為，可見中央合法化地方勢力的做法與用意。</w:t>
      </w:r>
    </w:p>
    <w:p w14:paraId="1570CB68" w14:textId="77777777" w:rsidR="00FA127B" w:rsidRPr="00FA127B" w:rsidRDefault="00FA127B" w:rsidP="00FA127B">
      <w:pPr>
        <w:spacing w:after="0" w:line="240" w:lineRule="auto"/>
        <w:rPr>
          <w:rFonts w:ascii="Times New Roman" w:hAnsi="Times New Roman" w:cs="Times New Roman"/>
          <w:sz w:val="28"/>
          <w:szCs w:val="28"/>
        </w:rPr>
      </w:pPr>
    </w:p>
    <w:p w14:paraId="23381A8B" w14:textId="57FA2AF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事實上，唐代借由這些地方官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申明法禁</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崇其法制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的努力，推行中央法令遍及於轄境。朝廷則透過</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奏課第一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考績為最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的官員政績考核制度，樹立</w:t>
      </w:r>
      <w:r>
        <w:rPr>
          <w:rFonts w:ascii="Times New Roman" w:hAnsi="Times New Roman" w:cs="Times New Roman" w:hint="eastAsia"/>
          <w:sz w:val="28"/>
          <w:szCs w:val="28"/>
        </w:rPr>
        <w:t>「</w:t>
      </w:r>
      <w:r w:rsidRPr="00FA127B">
        <w:rPr>
          <w:rFonts w:ascii="Times New Roman" w:hAnsi="Times New Roman" w:cs="Times New Roman" w:hint="eastAsia"/>
          <w:sz w:val="28"/>
          <w:szCs w:val="28"/>
        </w:rPr>
        <w:t>足式天下長吏</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的良吏典範。地方也借由立碑法規定，宛如中央另類</w:t>
      </w:r>
      <w:r>
        <w:rPr>
          <w:rFonts w:ascii="Times New Roman" w:hAnsi="Times New Roman" w:cs="Times New Roman" w:hint="eastAsia"/>
          <w:sz w:val="28"/>
          <w:szCs w:val="28"/>
        </w:rPr>
        <w:t>「</w:t>
      </w:r>
      <w:r w:rsidRPr="00FA127B">
        <w:rPr>
          <w:rFonts w:ascii="Times New Roman" w:hAnsi="Times New Roman" w:cs="Times New Roman" w:hint="eastAsia"/>
          <w:sz w:val="28"/>
          <w:szCs w:val="28"/>
        </w:rPr>
        <w:t>耳目</w:t>
      </w:r>
      <w:r>
        <w:rPr>
          <w:rFonts w:ascii="Times New Roman" w:hAnsi="Times New Roman" w:cs="Times New Roman" w:hint="eastAsia"/>
          <w:sz w:val="28"/>
          <w:szCs w:val="28"/>
        </w:rPr>
        <w:t>」</w:t>
      </w:r>
      <w:r w:rsidRPr="00FA127B">
        <w:rPr>
          <w:rFonts w:ascii="Times New Roman" w:hAnsi="Times New Roman" w:cs="Times New Roman" w:hint="eastAsia"/>
          <w:sz w:val="28"/>
          <w:szCs w:val="28"/>
        </w:rPr>
        <w:t>，將官員的施政層層呈報，最後公開在合法</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的刻石上。從</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的過程逐一具體化地方官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善政</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的內容，在眾多龐雜的事跡中，可歸納出具有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德政</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的地方官的條件，除了符合德義、清慎、公平與勤恪等</w:t>
      </w:r>
      <w:r>
        <w:rPr>
          <w:rFonts w:ascii="Times New Roman" w:hAnsi="Times New Roman" w:cs="Times New Roman" w:hint="eastAsia"/>
          <w:sz w:val="28"/>
          <w:szCs w:val="28"/>
        </w:rPr>
        <w:t>「</w:t>
      </w:r>
      <w:r w:rsidRPr="00FA127B">
        <w:rPr>
          <w:rFonts w:ascii="Times New Roman" w:hAnsi="Times New Roman" w:cs="Times New Roman" w:hint="eastAsia"/>
          <w:sz w:val="28"/>
          <w:szCs w:val="28"/>
        </w:rPr>
        <w:t>四善</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之外，還要有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仁、法、謙、忠、孝</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等德行，尤其在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詔令、風俗、農桑、獄訟、財賦、學校、戶口</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等方面，都具有不同凡響的實跡。</w:t>
      </w:r>
    </w:p>
    <w:p w14:paraId="3A5EFE18" w14:textId="77777777" w:rsidR="00FA127B" w:rsidRPr="00FA127B" w:rsidRDefault="00FA127B" w:rsidP="00FA127B">
      <w:pPr>
        <w:spacing w:after="0" w:line="240" w:lineRule="auto"/>
        <w:rPr>
          <w:rFonts w:ascii="Times New Roman" w:hAnsi="Times New Roman" w:cs="Times New Roman"/>
          <w:sz w:val="28"/>
          <w:szCs w:val="28"/>
        </w:rPr>
      </w:pPr>
    </w:p>
    <w:p w14:paraId="6946B004" w14:textId="77777777" w:rsidR="00FA127B" w:rsidRPr="00FA127B" w:rsidRDefault="00FA127B" w:rsidP="00FA127B">
      <w:pPr>
        <w:spacing w:after="0" w:line="240" w:lineRule="auto"/>
        <w:rPr>
          <w:rFonts w:ascii="Times New Roman" w:hAnsi="Times New Roman" w:cs="Times New Roman"/>
          <w:sz w:val="28"/>
          <w:szCs w:val="28"/>
        </w:rPr>
      </w:pPr>
    </w:p>
    <w:p w14:paraId="57DB665D" w14:textId="77777777" w:rsidR="00FA127B" w:rsidRPr="00FA127B" w:rsidRDefault="00FA127B" w:rsidP="00FA127B">
      <w:pPr>
        <w:spacing w:after="0" w:line="240" w:lineRule="auto"/>
        <w:rPr>
          <w:rFonts w:ascii="Times New Roman" w:hAnsi="Times New Roman" w:cs="Times New Roman"/>
          <w:sz w:val="28"/>
          <w:szCs w:val="28"/>
        </w:rPr>
      </w:pPr>
    </w:p>
    <w:p w14:paraId="16F2E09E" w14:textId="77777777" w:rsidR="00FA127B" w:rsidRPr="00FA127B" w:rsidRDefault="00FA127B" w:rsidP="00FA127B">
      <w:pPr>
        <w:spacing w:after="0" w:line="240" w:lineRule="auto"/>
        <w:rPr>
          <w:rFonts w:ascii="Times New Roman" w:hAnsi="Times New Roman" w:cs="Times New Roman"/>
          <w:sz w:val="28"/>
          <w:szCs w:val="28"/>
        </w:rPr>
      </w:pPr>
    </w:p>
    <w:p w14:paraId="7E9FD746" w14:textId="77777777" w:rsidR="00FA127B" w:rsidRPr="00FA127B" w:rsidRDefault="00FA127B" w:rsidP="00FA127B">
      <w:pPr>
        <w:spacing w:after="0" w:line="240" w:lineRule="auto"/>
        <w:rPr>
          <w:rFonts w:ascii="Times New Roman" w:hAnsi="Times New Roman" w:cs="Times New Roman"/>
          <w:sz w:val="28"/>
          <w:szCs w:val="28"/>
        </w:rPr>
      </w:pPr>
    </w:p>
    <w:p w14:paraId="55129C6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【說明】</w:t>
      </w:r>
      <w:r w:rsidRPr="00FA127B">
        <w:rPr>
          <w:rFonts w:ascii="Times New Roman" w:hAnsi="Times New Roman" w:cs="Times New Roman" w:hint="eastAsia"/>
          <w:sz w:val="28"/>
          <w:szCs w:val="28"/>
        </w:rPr>
        <w:t>O</w:t>
      </w:r>
      <w:r w:rsidRPr="00FA127B">
        <w:rPr>
          <w:rFonts w:ascii="Times New Roman" w:hAnsi="Times New Roman" w:cs="Times New Roman" w:hint="eastAsia"/>
          <w:sz w:val="28"/>
          <w:szCs w:val="28"/>
        </w:rPr>
        <w:t>：是；◆：也是</w:t>
      </w:r>
    </w:p>
    <w:p w14:paraId="46060A22" w14:textId="77777777" w:rsidR="00FA127B" w:rsidRPr="00FA127B" w:rsidRDefault="00FA127B" w:rsidP="00FA127B">
      <w:pPr>
        <w:spacing w:after="0" w:line="240" w:lineRule="auto"/>
        <w:rPr>
          <w:rFonts w:ascii="Times New Roman" w:hAnsi="Times New Roman" w:cs="Times New Roman"/>
          <w:sz w:val="28"/>
          <w:szCs w:val="28"/>
        </w:rPr>
      </w:pPr>
    </w:p>
    <w:p w14:paraId="70BF8C78" w14:textId="1EC2F66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五、余論：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與地方通傳信息角色的變化</w:t>
      </w:r>
    </w:p>
    <w:p w14:paraId="7F7CDACA" w14:textId="77777777" w:rsidR="00FA127B" w:rsidRPr="00FA127B" w:rsidRDefault="00FA127B" w:rsidP="00FA127B">
      <w:pPr>
        <w:spacing w:after="0" w:line="240" w:lineRule="auto"/>
        <w:rPr>
          <w:rFonts w:ascii="Times New Roman" w:hAnsi="Times New Roman" w:cs="Times New Roman"/>
          <w:sz w:val="28"/>
          <w:szCs w:val="28"/>
        </w:rPr>
      </w:pPr>
    </w:p>
    <w:p w14:paraId="73E279AE" w14:textId="13F3D43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宋初，太宗淳化五年（</w:t>
      </w:r>
      <w:r w:rsidRPr="00FA127B">
        <w:rPr>
          <w:rFonts w:ascii="Times New Roman" w:hAnsi="Times New Roman" w:cs="Times New Roman" w:hint="eastAsia"/>
          <w:sz w:val="28"/>
          <w:szCs w:val="28"/>
        </w:rPr>
        <w:t>994</w:t>
      </w:r>
      <w:r w:rsidRPr="00FA127B">
        <w:rPr>
          <w:rFonts w:ascii="Times New Roman" w:hAnsi="Times New Roman" w:cs="Times New Roman" w:hint="eastAsia"/>
          <w:sz w:val="28"/>
          <w:szCs w:val="28"/>
        </w:rPr>
        <w:t>）二月二十六日下詔曰：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劍南諸州民為州縣長吏建生祠堂者，宜禁之。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據記載太宗悉知當地</w:t>
      </w:r>
      <w:r>
        <w:rPr>
          <w:rFonts w:ascii="Times New Roman" w:hAnsi="Times New Roman" w:cs="Times New Roman" w:hint="eastAsia"/>
          <w:sz w:val="28"/>
          <w:szCs w:val="28"/>
        </w:rPr>
        <w:t>「</w:t>
      </w:r>
      <w:r w:rsidRPr="00FA127B">
        <w:rPr>
          <w:rFonts w:ascii="Times New Roman" w:hAnsi="Times New Roman" w:cs="Times New Roman" w:hint="eastAsia"/>
          <w:sz w:val="28"/>
          <w:szCs w:val="28"/>
        </w:rPr>
        <w:t>官吏有善政，部內豪民必相率建祠宇，刻碑頌，以是為名，因而掊斂，小民患之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。（注：徐松輯：《宋會要輯稿》《刑法二之五》</w:t>
      </w:r>
      <w:r>
        <w:rPr>
          <w:rFonts w:ascii="Times New Roman" w:hAnsi="Times New Roman" w:cs="Times New Roman" w:hint="eastAsia"/>
          <w:sz w:val="28"/>
          <w:szCs w:val="28"/>
        </w:rPr>
        <w:t>「</w:t>
      </w:r>
      <w:r w:rsidRPr="00FA127B">
        <w:rPr>
          <w:rFonts w:ascii="Times New Roman" w:hAnsi="Times New Roman" w:cs="Times New Roman" w:hint="eastAsia"/>
          <w:sz w:val="28"/>
          <w:szCs w:val="28"/>
        </w:rPr>
        <w:t>禁約一</w:t>
      </w:r>
      <w:r>
        <w:rPr>
          <w:rFonts w:ascii="Times New Roman" w:hAnsi="Times New Roman" w:cs="Times New Roman" w:hint="eastAsia"/>
          <w:sz w:val="28"/>
          <w:szCs w:val="28"/>
        </w:rPr>
        <w:t>」</w:t>
      </w:r>
      <w:r w:rsidRPr="00FA127B">
        <w:rPr>
          <w:rFonts w:ascii="Times New Roman" w:hAnsi="Times New Roman" w:cs="Times New Roman" w:hint="eastAsia"/>
          <w:sz w:val="28"/>
          <w:szCs w:val="28"/>
        </w:rPr>
        <w:t>，台北：新文豐出版公司，</w:t>
      </w:r>
      <w:r w:rsidRPr="00FA127B">
        <w:rPr>
          <w:rFonts w:ascii="Times New Roman" w:hAnsi="Times New Roman" w:cs="Times New Roman" w:hint="eastAsia"/>
          <w:sz w:val="28"/>
          <w:szCs w:val="28"/>
        </w:rPr>
        <w:t>1976</w:t>
      </w:r>
      <w:r w:rsidRPr="00FA127B">
        <w:rPr>
          <w:rFonts w:ascii="Times New Roman" w:hAnsi="Times New Roman" w:cs="Times New Roman" w:hint="eastAsia"/>
          <w:sz w:val="28"/>
          <w:szCs w:val="28"/>
        </w:rPr>
        <w:t>。）可見太宗的立法目的，表面上，是基於小民立場，排除不必要的聚斂，實際上，是從打擊倡議的豪民著手。迄南宋末年，作為天子耳目的監司系統認定這些活動大多是地方</w:t>
      </w:r>
      <w:r>
        <w:rPr>
          <w:rFonts w:ascii="Times New Roman" w:hAnsi="Times New Roman" w:cs="Times New Roman" w:hint="eastAsia"/>
          <w:sz w:val="28"/>
          <w:szCs w:val="28"/>
        </w:rPr>
        <w:t>「</w:t>
      </w:r>
      <w:r w:rsidRPr="00FA127B">
        <w:rPr>
          <w:rFonts w:ascii="Times New Roman" w:hAnsi="Times New Roman" w:cs="Times New Roman" w:hint="eastAsia"/>
          <w:sz w:val="28"/>
          <w:szCs w:val="28"/>
        </w:rPr>
        <w:t>嘩徒</w:t>
      </w:r>
      <w:r>
        <w:rPr>
          <w:rFonts w:ascii="Times New Roman" w:hAnsi="Times New Roman" w:cs="Times New Roman" w:hint="eastAsia"/>
          <w:sz w:val="28"/>
          <w:szCs w:val="28"/>
        </w:rPr>
        <w:t>」</w:t>
      </w:r>
      <w:r w:rsidRPr="00FA127B">
        <w:rPr>
          <w:rFonts w:ascii="Times New Roman" w:hAnsi="Times New Roman" w:cs="Times New Roman" w:hint="eastAsia"/>
          <w:sz w:val="28"/>
          <w:szCs w:val="28"/>
        </w:rPr>
        <w:t>欲取悅官吏所為，應該嚴加禁止。（注：太宗的意旨貫穿至南宋，參見《清明集》卷二《官吏門</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舉留生祠立碑》，蔡久軒《取悅知縣為幹預公事之地》。關於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嘩徒</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的社會角色，參見愚撰《南宋獄訟判決文書中的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健訟之徒</w:t>
      </w:r>
      <w:r>
        <w:rPr>
          <w:rFonts w:ascii="Times New Roman" w:hAnsi="Times New Roman" w:cs="Times New Roman" w:hint="eastAsia"/>
          <w:sz w:val="28"/>
          <w:szCs w:val="28"/>
        </w:rPr>
        <w:t>」</w:t>
      </w:r>
      <w:r w:rsidRPr="00FA127B">
        <w:rPr>
          <w:rFonts w:ascii="Times New Roman" w:hAnsi="Times New Roman" w:cs="Times New Roman" w:hint="eastAsia"/>
          <w:sz w:val="28"/>
          <w:szCs w:val="28"/>
        </w:rPr>
        <w:t>》，原刊於《中國歷史學會史學集刊》第</w:t>
      </w:r>
      <w:r w:rsidRPr="00FA127B">
        <w:rPr>
          <w:rFonts w:ascii="Times New Roman" w:hAnsi="Times New Roman" w:cs="Times New Roman" w:hint="eastAsia"/>
          <w:sz w:val="28"/>
          <w:szCs w:val="28"/>
        </w:rPr>
        <w:t>33</w:t>
      </w:r>
      <w:r w:rsidRPr="00FA127B">
        <w:rPr>
          <w:rFonts w:ascii="Times New Roman" w:hAnsi="Times New Roman" w:cs="Times New Roman" w:hint="eastAsia"/>
          <w:sz w:val="28"/>
          <w:szCs w:val="28"/>
        </w:rPr>
        <w:t>期（</w:t>
      </w:r>
      <w:r w:rsidRPr="00FA127B">
        <w:rPr>
          <w:rFonts w:ascii="Times New Roman" w:hAnsi="Times New Roman" w:cs="Times New Roman" w:hint="eastAsia"/>
          <w:sz w:val="28"/>
          <w:szCs w:val="28"/>
        </w:rPr>
        <w:t>2001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69</w:t>
      </w:r>
      <w:r w:rsidRPr="00FA127B">
        <w:rPr>
          <w:rFonts w:ascii="Times New Roman" w:hAnsi="Times New Roman" w:cs="Times New Roman" w:hint="eastAsia"/>
          <w:sz w:val="28"/>
          <w:szCs w:val="28"/>
        </w:rPr>
        <w:t>，修改轉刊於範忠信、陳景良主編《中西法律傳統》第六卷，北京：北京大學出版社，</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165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221</w:t>
      </w:r>
      <w:r w:rsidRPr="00FA127B">
        <w:rPr>
          <w:rFonts w:ascii="Times New Roman" w:hAnsi="Times New Roman" w:cs="Times New Roman" w:hint="eastAsia"/>
          <w:sz w:val="28"/>
          <w:szCs w:val="28"/>
        </w:rPr>
        <w:t>。）</w:t>
      </w:r>
    </w:p>
    <w:p w14:paraId="5263039E" w14:textId="77777777" w:rsidR="00FA127B" w:rsidRPr="00FA127B" w:rsidRDefault="00FA127B" w:rsidP="00FA127B">
      <w:pPr>
        <w:spacing w:after="0" w:line="240" w:lineRule="auto"/>
        <w:rPr>
          <w:rFonts w:ascii="Times New Roman" w:hAnsi="Times New Roman" w:cs="Times New Roman"/>
          <w:sz w:val="28"/>
          <w:szCs w:val="28"/>
        </w:rPr>
      </w:pPr>
    </w:p>
    <w:p w14:paraId="3B8EA488" w14:textId="75901C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以目前所見唐代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記文而言，共有</w:t>
      </w:r>
      <w:r w:rsidRPr="00FA127B">
        <w:rPr>
          <w:rFonts w:ascii="Times New Roman" w:hAnsi="Times New Roman" w:cs="Times New Roman" w:hint="eastAsia"/>
          <w:sz w:val="28"/>
          <w:szCs w:val="28"/>
        </w:rPr>
        <w:t>30</w:t>
      </w:r>
      <w:r w:rsidRPr="00FA127B">
        <w:rPr>
          <w:rFonts w:ascii="Times New Roman" w:hAnsi="Times New Roman" w:cs="Times New Roman" w:hint="eastAsia"/>
          <w:sz w:val="28"/>
          <w:szCs w:val="28"/>
        </w:rPr>
        <w:t>篇，其中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為題者，只有</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則。但德政碑中有生祠者，至少有</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則（參見表三）。而宋代所見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生祠碑記文</w:t>
      </w:r>
      <w:r>
        <w:rPr>
          <w:rFonts w:ascii="Times New Roman" w:hAnsi="Times New Roman" w:cs="Times New Roman" w:hint="eastAsia"/>
          <w:sz w:val="28"/>
          <w:szCs w:val="28"/>
        </w:rPr>
        <w:t>」</w:t>
      </w:r>
      <w:r w:rsidRPr="00FA127B">
        <w:rPr>
          <w:rFonts w:ascii="Times New Roman" w:hAnsi="Times New Roman" w:cs="Times New Roman" w:hint="eastAsia"/>
          <w:sz w:val="28"/>
          <w:szCs w:val="28"/>
        </w:rPr>
        <w:t>共</w:t>
      </w:r>
      <w:r w:rsidRPr="00FA127B">
        <w:rPr>
          <w:rFonts w:ascii="Times New Roman" w:hAnsi="Times New Roman" w:cs="Times New Roman" w:hint="eastAsia"/>
          <w:sz w:val="28"/>
          <w:szCs w:val="28"/>
        </w:rPr>
        <w:t>69</w:t>
      </w:r>
      <w:r w:rsidRPr="00FA127B">
        <w:rPr>
          <w:rFonts w:ascii="Times New Roman" w:hAnsi="Times New Roman" w:cs="Times New Roman" w:hint="eastAsia"/>
          <w:sz w:val="28"/>
          <w:szCs w:val="28"/>
        </w:rPr>
        <w:t>則，只有</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lastRenderedPageBreak/>
        <w:t>則碑記文，含</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則有建造生祠，其余</w:t>
      </w:r>
      <w:r w:rsidRPr="00FA127B">
        <w:rPr>
          <w:rFonts w:ascii="Times New Roman" w:hAnsi="Times New Roman" w:cs="Times New Roman" w:hint="eastAsia"/>
          <w:sz w:val="28"/>
          <w:szCs w:val="28"/>
        </w:rPr>
        <w:t>61</w:t>
      </w:r>
      <w:r w:rsidRPr="00FA127B">
        <w:rPr>
          <w:rFonts w:ascii="Times New Roman" w:hAnsi="Times New Roman" w:cs="Times New Roman" w:hint="eastAsia"/>
          <w:sz w:val="28"/>
          <w:szCs w:val="28"/>
        </w:rPr>
        <w:t>則為生祠記，含</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則有碑文（參見表四）。（注：參考愚撰《</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唐律</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與法文化》（嘉義：嘉義大學出版社，</w:t>
      </w:r>
      <w:r w:rsidRPr="00FA127B">
        <w:rPr>
          <w:rFonts w:ascii="Times New Roman" w:hAnsi="Times New Roman" w:cs="Times New Roman" w:hint="eastAsia"/>
          <w:sz w:val="28"/>
          <w:szCs w:val="28"/>
        </w:rPr>
        <w:t>2010</w:t>
      </w:r>
      <w:r w:rsidRPr="00FA127B">
        <w:rPr>
          <w:rFonts w:ascii="Times New Roman" w:hAnsi="Times New Roman" w:cs="Times New Roman" w:hint="eastAsia"/>
          <w:sz w:val="28"/>
          <w:szCs w:val="28"/>
        </w:rPr>
        <w:t>），表</w:t>
      </w:r>
      <w:r w:rsidRPr="00FA127B">
        <w:rPr>
          <w:rFonts w:ascii="Times New Roman" w:hAnsi="Times New Roman" w:cs="Times New Roman" w:hint="eastAsia"/>
          <w:sz w:val="28"/>
          <w:szCs w:val="28"/>
        </w:rPr>
        <w:t>2-4-2</w:t>
      </w:r>
      <w:r w:rsidRPr="00FA127B">
        <w:rPr>
          <w:rFonts w:ascii="Times New Roman" w:hAnsi="Times New Roman" w:cs="Times New Roman" w:hint="eastAsia"/>
          <w:sz w:val="28"/>
          <w:szCs w:val="28"/>
        </w:rPr>
        <w:t>：目前所見宋代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文簡表。愚將搜羅括文集、方志與石刻碑文等史料，就所見之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碑記文</w:t>
      </w:r>
      <w:r>
        <w:rPr>
          <w:rFonts w:ascii="Times New Roman" w:hAnsi="Times New Roman" w:cs="Times New Roman" w:hint="eastAsia"/>
          <w:sz w:val="28"/>
          <w:szCs w:val="28"/>
        </w:rPr>
        <w:t>」</w:t>
      </w:r>
      <w:r w:rsidRPr="00FA127B">
        <w:rPr>
          <w:rFonts w:ascii="Times New Roman" w:hAnsi="Times New Roman" w:cs="Times New Roman" w:hint="eastAsia"/>
          <w:sz w:val="28"/>
          <w:szCs w:val="28"/>
        </w:rPr>
        <w:t>形式，分為碑石與生祠兩類，計算比例。）何以唐宋時代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保留形式差異之懸殊？（參見圖五）就唐代而言，由於官員的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也可進行禱祝，滿足民間追思報德的心態，所以相較於歷代，地方官德政碑的數量明顯凸出。</w:t>
      </w:r>
    </w:p>
    <w:p w14:paraId="6A4AD0F7" w14:textId="77777777" w:rsidR="00FA127B" w:rsidRPr="00FA127B" w:rsidRDefault="00FA127B" w:rsidP="00FA127B">
      <w:pPr>
        <w:spacing w:after="0" w:line="240" w:lineRule="auto"/>
        <w:rPr>
          <w:rFonts w:ascii="Times New Roman" w:hAnsi="Times New Roman" w:cs="Times New Roman"/>
          <w:sz w:val="28"/>
          <w:szCs w:val="28"/>
        </w:rPr>
      </w:pPr>
    </w:p>
    <w:p w14:paraId="533F9295" w14:textId="0223F95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更進一步推論，唐宋生碑、生祠的數量與地方信息者角色關系，應不可忽略唐宋</w:t>
      </w:r>
      <w:r>
        <w:rPr>
          <w:rFonts w:ascii="Times New Roman" w:hAnsi="Times New Roman" w:cs="Times New Roman" w:hint="eastAsia"/>
          <w:sz w:val="28"/>
          <w:szCs w:val="28"/>
        </w:rPr>
        <w:t>「</w:t>
      </w:r>
      <w:r w:rsidRPr="00FA127B">
        <w:rPr>
          <w:rFonts w:ascii="Times New Roman" w:hAnsi="Times New Roman" w:cs="Times New Roman" w:hint="eastAsia"/>
          <w:sz w:val="28"/>
          <w:szCs w:val="28"/>
        </w:rPr>
        <w:t>考課法</w:t>
      </w:r>
      <w:r>
        <w:rPr>
          <w:rFonts w:ascii="Times New Roman" w:hAnsi="Times New Roman" w:cs="Times New Roman" w:hint="eastAsia"/>
          <w:sz w:val="28"/>
          <w:szCs w:val="28"/>
        </w:rPr>
        <w:t>」</w:t>
      </w:r>
      <w:r w:rsidRPr="00FA127B">
        <w:rPr>
          <w:rFonts w:ascii="Times New Roman" w:hAnsi="Times New Roman" w:cs="Times New Roman" w:hint="eastAsia"/>
          <w:sz w:val="28"/>
          <w:szCs w:val="28"/>
        </w:rPr>
        <w:t>執行方式之變化。由於宋代多層監司單位負責州縣官員的考課，例行巡歷轄境，以考核地方官政績，而且不鼓勵民眾申請建碑。反觀唐代，德政碑的申請程序中，民眾的活動既可作為地方</w:t>
      </w:r>
      <w:r>
        <w:rPr>
          <w:rFonts w:ascii="Times New Roman" w:hAnsi="Times New Roman" w:cs="Times New Roman" w:hint="eastAsia"/>
          <w:sz w:val="28"/>
          <w:szCs w:val="28"/>
        </w:rPr>
        <w:t>「</w:t>
      </w:r>
      <w:r w:rsidRPr="00FA127B">
        <w:rPr>
          <w:rFonts w:ascii="Times New Roman" w:hAnsi="Times New Roman" w:cs="Times New Roman" w:hint="eastAsia"/>
          <w:sz w:val="28"/>
          <w:szCs w:val="28"/>
        </w:rPr>
        <w:t>舉留</w:t>
      </w:r>
      <w:r>
        <w:rPr>
          <w:rFonts w:ascii="Times New Roman" w:hAnsi="Times New Roman" w:cs="Times New Roman" w:hint="eastAsia"/>
          <w:sz w:val="28"/>
          <w:szCs w:val="28"/>
        </w:rPr>
        <w:t>」</w:t>
      </w:r>
      <w:r w:rsidRPr="00FA127B">
        <w:rPr>
          <w:rFonts w:ascii="Times New Roman" w:hAnsi="Times New Roman" w:cs="Times New Roman" w:hint="eastAsia"/>
          <w:sz w:val="28"/>
          <w:szCs w:val="28"/>
        </w:rPr>
        <w:t>官員的實質證明，又有助於官員的考功升官，所以建碑的政治意義就顯得重要，而通傳地方信息的群眾也化為中央另類</w:t>
      </w:r>
      <w:r>
        <w:rPr>
          <w:rFonts w:ascii="Times New Roman" w:hAnsi="Times New Roman" w:cs="Times New Roman" w:hint="eastAsia"/>
          <w:sz w:val="28"/>
          <w:szCs w:val="28"/>
        </w:rPr>
        <w:t>「</w:t>
      </w:r>
      <w:r w:rsidRPr="00FA127B">
        <w:rPr>
          <w:rFonts w:ascii="Times New Roman" w:hAnsi="Times New Roman" w:cs="Times New Roman" w:hint="eastAsia"/>
          <w:sz w:val="28"/>
          <w:szCs w:val="28"/>
        </w:rPr>
        <w:t>耳目</w:t>
      </w:r>
      <w:r>
        <w:rPr>
          <w:rFonts w:ascii="Times New Roman" w:hAnsi="Times New Roman" w:cs="Times New Roman" w:hint="eastAsia"/>
          <w:sz w:val="28"/>
          <w:szCs w:val="28"/>
        </w:rPr>
        <w:t>」</w:t>
      </w:r>
      <w:r w:rsidRPr="00FA127B">
        <w:rPr>
          <w:rFonts w:ascii="Times New Roman" w:hAnsi="Times New Roman" w:cs="Times New Roman" w:hint="eastAsia"/>
          <w:sz w:val="28"/>
          <w:szCs w:val="28"/>
        </w:rPr>
        <w:t>。至於宋代在嚴密的地方監司系統下，對於地方人士舉留官員的舉動，則以幹擾政務的負面</w:t>
      </w:r>
      <w:r>
        <w:rPr>
          <w:rFonts w:ascii="Times New Roman" w:hAnsi="Times New Roman" w:cs="Times New Roman" w:hint="eastAsia"/>
          <w:sz w:val="28"/>
          <w:szCs w:val="28"/>
        </w:rPr>
        <w:t>「</w:t>
      </w:r>
      <w:r w:rsidRPr="00FA127B">
        <w:rPr>
          <w:rFonts w:ascii="Times New Roman" w:hAnsi="Times New Roman" w:cs="Times New Roman" w:hint="eastAsia"/>
          <w:sz w:val="28"/>
          <w:szCs w:val="28"/>
        </w:rPr>
        <w:t>嘩徒</w:t>
      </w:r>
      <w:r>
        <w:rPr>
          <w:rFonts w:ascii="Times New Roman" w:hAnsi="Times New Roman" w:cs="Times New Roman" w:hint="eastAsia"/>
          <w:sz w:val="28"/>
          <w:szCs w:val="28"/>
        </w:rPr>
        <w:t>」</w:t>
      </w:r>
      <w:r w:rsidRPr="00FA127B">
        <w:rPr>
          <w:rFonts w:ascii="Times New Roman" w:hAnsi="Times New Roman" w:cs="Times New Roman" w:hint="eastAsia"/>
          <w:sz w:val="28"/>
          <w:szCs w:val="28"/>
        </w:rPr>
        <w:t>處置。因此，建造德政碑逐漸喪失唐代和考課法結合的功能，民間若要感謝有善政的官員，以簡單的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繪像</w:t>
      </w:r>
      <w:r>
        <w:rPr>
          <w:rFonts w:ascii="Times New Roman" w:hAnsi="Times New Roman" w:cs="Times New Roman" w:hint="eastAsia"/>
          <w:sz w:val="28"/>
          <w:szCs w:val="28"/>
        </w:rPr>
        <w:t>」</w:t>
      </w:r>
      <w:r w:rsidRPr="00FA127B">
        <w:rPr>
          <w:rFonts w:ascii="Times New Roman" w:hAnsi="Times New Roman" w:cs="Times New Roman" w:hint="eastAsia"/>
          <w:sz w:val="28"/>
          <w:szCs w:val="28"/>
        </w:rPr>
        <w:t>亦可表達類似生祠的禱祝，還更具有替官員祈福的積極意義，於是宋代以後的生祠事例呈現日益增多的趨勢。</w:t>
      </w:r>
    </w:p>
    <w:p w14:paraId="48E74BD3" w14:textId="77777777" w:rsidR="00FA127B" w:rsidRPr="00FA127B" w:rsidRDefault="00FA127B" w:rsidP="00FA127B">
      <w:pPr>
        <w:spacing w:after="0" w:line="240" w:lineRule="auto"/>
        <w:rPr>
          <w:rFonts w:ascii="Times New Roman" w:hAnsi="Times New Roman" w:cs="Times New Roman"/>
          <w:sz w:val="28"/>
          <w:szCs w:val="28"/>
        </w:rPr>
      </w:pPr>
    </w:p>
    <w:p w14:paraId="6C54B47E" w14:textId="77777777" w:rsidR="00FA127B" w:rsidRPr="00FA127B" w:rsidRDefault="00FA127B" w:rsidP="00FA127B">
      <w:pPr>
        <w:spacing w:after="0" w:line="240" w:lineRule="auto"/>
        <w:rPr>
          <w:rFonts w:ascii="Times New Roman" w:hAnsi="Times New Roman" w:cs="Times New Roman"/>
          <w:sz w:val="28"/>
          <w:szCs w:val="28"/>
        </w:rPr>
      </w:pPr>
    </w:p>
    <w:p w14:paraId="089D339F" w14:textId="77777777" w:rsidR="00FA127B" w:rsidRPr="00FA127B" w:rsidRDefault="00FA127B" w:rsidP="00FA127B">
      <w:pPr>
        <w:spacing w:after="0" w:line="240" w:lineRule="auto"/>
        <w:rPr>
          <w:rFonts w:ascii="Times New Roman" w:hAnsi="Times New Roman" w:cs="Times New Roman"/>
          <w:sz w:val="28"/>
          <w:szCs w:val="28"/>
        </w:rPr>
      </w:pPr>
    </w:p>
    <w:p w14:paraId="11D2192E" w14:textId="3E8FDFC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唐宋目前所見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生祠立碑</w:t>
      </w:r>
      <w:r>
        <w:rPr>
          <w:rFonts w:ascii="Times New Roman" w:hAnsi="Times New Roman" w:cs="Times New Roman" w:hint="eastAsia"/>
          <w:sz w:val="28"/>
          <w:szCs w:val="28"/>
        </w:rPr>
        <w:t>」</w:t>
      </w:r>
      <w:r w:rsidRPr="00FA127B">
        <w:rPr>
          <w:rFonts w:ascii="Times New Roman" w:hAnsi="Times New Roman" w:cs="Times New Roman" w:hint="eastAsia"/>
          <w:sz w:val="28"/>
          <w:szCs w:val="28"/>
        </w:rPr>
        <w:t>記文數量示意圖</w:t>
      </w:r>
    </w:p>
    <w:p w14:paraId="441CB8F3" w14:textId="77777777" w:rsidR="00FA127B" w:rsidRPr="00FA127B" w:rsidRDefault="00FA127B" w:rsidP="00FA127B">
      <w:pPr>
        <w:spacing w:after="0" w:line="240" w:lineRule="auto"/>
        <w:rPr>
          <w:rFonts w:ascii="Times New Roman" w:hAnsi="Times New Roman" w:cs="Times New Roman"/>
          <w:sz w:val="28"/>
          <w:szCs w:val="28"/>
        </w:rPr>
      </w:pPr>
    </w:p>
    <w:p w14:paraId="1CF027CF" w14:textId="102AB00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本文初稿以《從生祠立碑談唐代地方官的考課》為基礎，曾宣讀於</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年</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月</w:t>
      </w:r>
      <w:r w:rsidRPr="00FA127B">
        <w:rPr>
          <w:rFonts w:ascii="Times New Roman" w:hAnsi="Times New Roman" w:cs="Times New Roman" w:hint="eastAsia"/>
          <w:sz w:val="28"/>
          <w:szCs w:val="28"/>
        </w:rPr>
        <w:t>24</w:t>
      </w:r>
      <w:r w:rsidRPr="00FA127B">
        <w:rPr>
          <w:rFonts w:ascii="Times New Roman" w:hAnsi="Times New Roman" w:cs="Times New Roman" w:hint="eastAsia"/>
          <w:sz w:val="28"/>
          <w:szCs w:val="28"/>
        </w:rPr>
        <w:t>日台灣大學東亞文明研究中心舉辦</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東亞教育與法制研究新視野研討會</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，並收錄於高明士主編《東亞傳統教育與法制研究（二）唐律諸問題》（台北：台灣大學出版中心，</w:t>
      </w:r>
      <w:r w:rsidRPr="00FA127B">
        <w:rPr>
          <w:rFonts w:ascii="Times New Roman" w:hAnsi="Times New Roman" w:cs="Times New Roman" w:hint="eastAsia"/>
          <w:sz w:val="28"/>
          <w:szCs w:val="28"/>
        </w:rPr>
        <w:t>2005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241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284</w:t>
      </w:r>
      <w:r w:rsidRPr="00FA127B">
        <w:rPr>
          <w:rFonts w:ascii="Times New Roman" w:hAnsi="Times New Roman" w:cs="Times New Roman" w:hint="eastAsia"/>
          <w:sz w:val="28"/>
          <w:szCs w:val="28"/>
        </w:rPr>
        <w:t>。由於近年整理宋代事例，並發現唐代</w:t>
      </w:r>
      <w:r w:rsidRPr="00FA127B">
        <w:rPr>
          <w:rFonts w:ascii="Times New Roman" w:hAnsi="Times New Roman" w:cs="Times New Roman" w:hint="eastAsia"/>
          <w:sz w:val="28"/>
          <w:szCs w:val="28"/>
        </w:rPr>
        <w:t>42</w:t>
      </w:r>
      <w:r w:rsidRPr="00FA127B">
        <w:rPr>
          <w:rFonts w:ascii="Times New Roman" w:hAnsi="Times New Roman" w:cs="Times New Roman" w:hint="eastAsia"/>
          <w:sz w:val="28"/>
          <w:szCs w:val="28"/>
        </w:rPr>
        <w:t>件新事例，因此重新撰文強調地方信息在唐朝法制化的歷程，並發表於《法制史研究》第十五期，頁</w:t>
      </w:r>
      <w:r w:rsidRPr="00FA127B">
        <w:rPr>
          <w:rFonts w:ascii="Times New Roman" w:hAnsi="Times New Roman" w:cs="Times New Roman" w:hint="eastAsia"/>
          <w:sz w:val="28"/>
          <w:szCs w:val="28"/>
        </w:rPr>
        <w:t>237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296</w:t>
      </w:r>
      <w:r w:rsidRPr="00FA127B">
        <w:rPr>
          <w:rFonts w:ascii="Times New Roman" w:hAnsi="Times New Roman" w:cs="Times New Roman" w:hint="eastAsia"/>
          <w:sz w:val="28"/>
          <w:szCs w:val="28"/>
        </w:rPr>
        <w:t>。相關文責自負。</w:t>
      </w:r>
    </w:p>
    <w:p w14:paraId="4433E865" w14:textId="77777777" w:rsidR="00FA127B" w:rsidRPr="00FA127B" w:rsidRDefault="00FA127B" w:rsidP="00FA127B">
      <w:pPr>
        <w:spacing w:after="0" w:line="240" w:lineRule="auto"/>
        <w:rPr>
          <w:rFonts w:ascii="Times New Roman" w:hAnsi="Times New Roman" w:cs="Times New Roman"/>
          <w:sz w:val="28"/>
          <w:szCs w:val="28"/>
        </w:rPr>
      </w:pPr>
    </w:p>
    <w:p w14:paraId="16674D60" w14:textId="77777777" w:rsidR="00FA127B" w:rsidRPr="00FA127B" w:rsidRDefault="00FA127B" w:rsidP="00FA127B">
      <w:pPr>
        <w:spacing w:after="0" w:line="240" w:lineRule="auto"/>
        <w:rPr>
          <w:rFonts w:ascii="Times New Roman" w:hAnsi="Times New Roman" w:cs="Times New Roman"/>
          <w:sz w:val="28"/>
          <w:szCs w:val="28"/>
        </w:rPr>
      </w:pPr>
    </w:p>
    <w:p w14:paraId="141017D2" w14:textId="77777777" w:rsidR="00FA127B" w:rsidRPr="00FA127B" w:rsidRDefault="00FA127B" w:rsidP="00FA127B">
      <w:pPr>
        <w:spacing w:after="0" w:line="240" w:lineRule="auto"/>
        <w:rPr>
          <w:rFonts w:ascii="Times New Roman" w:hAnsi="Times New Roman" w:cs="Times New Roman"/>
          <w:sz w:val="28"/>
          <w:szCs w:val="28"/>
        </w:rPr>
      </w:pPr>
    </w:p>
    <w:p w14:paraId="486E92C1" w14:textId="77777777" w:rsidR="00FA127B" w:rsidRPr="00FA127B" w:rsidRDefault="00FA127B" w:rsidP="00FA127B">
      <w:pPr>
        <w:spacing w:after="0" w:line="240" w:lineRule="auto"/>
        <w:rPr>
          <w:rFonts w:ascii="Times New Roman" w:hAnsi="Times New Roman" w:cs="Times New Roman"/>
          <w:sz w:val="28"/>
          <w:szCs w:val="28"/>
        </w:rPr>
      </w:pPr>
    </w:p>
    <w:p w14:paraId="5500CA2F" w14:textId="77777777" w:rsidR="00FA127B" w:rsidRPr="00FA127B" w:rsidRDefault="00FA127B" w:rsidP="00FA127B">
      <w:pPr>
        <w:spacing w:after="0" w:line="240" w:lineRule="auto"/>
        <w:rPr>
          <w:rFonts w:ascii="Times New Roman" w:hAnsi="Times New Roman" w:cs="Times New Roman"/>
          <w:sz w:val="28"/>
          <w:szCs w:val="28"/>
        </w:rPr>
      </w:pPr>
    </w:p>
    <w:p w14:paraId="1A593F4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麻制草擬與宋代宰相任免——重在文書運行環節的探討</w:t>
      </w:r>
    </w:p>
    <w:p w14:paraId="6CDD1DDE" w14:textId="77777777" w:rsidR="00FA127B" w:rsidRPr="00FA127B" w:rsidRDefault="00FA127B" w:rsidP="00FA127B">
      <w:pPr>
        <w:spacing w:after="0" w:line="240" w:lineRule="auto"/>
        <w:rPr>
          <w:rFonts w:ascii="Times New Roman" w:hAnsi="Times New Roman" w:cs="Times New Roman"/>
          <w:sz w:val="28"/>
          <w:szCs w:val="28"/>
        </w:rPr>
      </w:pPr>
    </w:p>
    <w:p w14:paraId="79CFCBC0" w14:textId="77777777" w:rsidR="00FA127B" w:rsidRPr="00FA127B" w:rsidRDefault="00FA127B" w:rsidP="00FA127B">
      <w:pPr>
        <w:spacing w:after="0" w:line="240" w:lineRule="auto"/>
        <w:rPr>
          <w:rFonts w:ascii="Times New Roman" w:hAnsi="Times New Roman" w:cs="Times New Roman"/>
          <w:sz w:val="28"/>
          <w:szCs w:val="28"/>
        </w:rPr>
      </w:pPr>
    </w:p>
    <w:p w14:paraId="33C87990"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張祎</w:t>
      </w:r>
    </w:p>
    <w:p w14:paraId="2CEC6A0C" w14:textId="77777777" w:rsidR="00FA127B" w:rsidRPr="00FA127B" w:rsidRDefault="00FA127B" w:rsidP="00FA127B">
      <w:pPr>
        <w:spacing w:after="0" w:line="240" w:lineRule="auto"/>
        <w:rPr>
          <w:rFonts w:ascii="Times New Roman" w:hAnsi="Times New Roman" w:cs="Times New Roman"/>
          <w:sz w:val="28"/>
          <w:szCs w:val="28"/>
        </w:rPr>
      </w:pPr>
    </w:p>
    <w:p w14:paraId="04AD14F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一、前言</w:t>
      </w:r>
    </w:p>
    <w:p w14:paraId="7F093F6F" w14:textId="77777777" w:rsidR="00FA127B" w:rsidRPr="00FA127B" w:rsidRDefault="00FA127B" w:rsidP="00FA127B">
      <w:pPr>
        <w:spacing w:after="0" w:line="240" w:lineRule="auto"/>
        <w:rPr>
          <w:rFonts w:ascii="Times New Roman" w:hAnsi="Times New Roman" w:cs="Times New Roman"/>
          <w:sz w:val="28"/>
          <w:szCs w:val="28"/>
        </w:rPr>
      </w:pPr>
    </w:p>
    <w:p w14:paraId="20D3760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代君主權力與專制體制研究，一直是中外學者普遍關注的課題，既有成果相當豐厚。以往的討論，或者從中樞機構設置格局以及由此體現的權力分割來闡發，或者著眼於政治群體、政治勢力的力量與表現而展開。隨著研究的逐步深入，皇權運作方式的探討成為該課題的重要研究取徑。而考察皇權的運作方式，必須以朝廷日常政務運行與相關文書處理程序的研究為依托，因為抽象的運作模式正是蘊涵於具體、尋常的政務處理活動之中。</w:t>
      </w:r>
    </w:p>
    <w:p w14:paraId="6B63587C" w14:textId="77777777" w:rsidR="00FA127B" w:rsidRPr="00FA127B" w:rsidRDefault="00FA127B" w:rsidP="00FA127B">
      <w:pPr>
        <w:spacing w:after="0" w:line="240" w:lineRule="auto"/>
        <w:rPr>
          <w:rFonts w:ascii="Times New Roman" w:hAnsi="Times New Roman" w:cs="Times New Roman"/>
          <w:sz w:val="28"/>
          <w:szCs w:val="28"/>
        </w:rPr>
      </w:pPr>
    </w:p>
    <w:p w14:paraId="5D466F80" w14:textId="405D619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在宋代，皇帝通常將日常行政事務的謀劃與裁斷委任於宰相，而責其成效，因此選任、督責宰相其實就是宋代皇帝平常最重要的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政務</w:t>
      </w:r>
      <w:r>
        <w:rPr>
          <w:rFonts w:ascii="Times New Roman" w:hAnsi="Times New Roman" w:cs="Times New Roman" w:hint="eastAsia"/>
          <w:sz w:val="28"/>
          <w:szCs w:val="28"/>
        </w:rPr>
        <w:t>」</w:t>
      </w:r>
      <w:r w:rsidRPr="00FA127B">
        <w:rPr>
          <w:rFonts w:ascii="Times New Roman" w:hAnsi="Times New Roman" w:cs="Times New Roman" w:hint="eastAsia"/>
          <w:sz w:val="28"/>
          <w:szCs w:val="28"/>
        </w:rPr>
        <w:t>。宰相任免作為這種</w:t>
      </w:r>
      <w:r>
        <w:rPr>
          <w:rFonts w:ascii="Times New Roman" w:hAnsi="Times New Roman" w:cs="Times New Roman" w:hint="eastAsia"/>
          <w:sz w:val="28"/>
          <w:szCs w:val="28"/>
        </w:rPr>
        <w:t>「</w:t>
      </w:r>
      <w:r w:rsidRPr="00FA127B">
        <w:rPr>
          <w:rFonts w:ascii="Times New Roman" w:hAnsi="Times New Roman" w:cs="Times New Roman" w:hint="eastAsia"/>
          <w:sz w:val="28"/>
          <w:szCs w:val="28"/>
        </w:rPr>
        <w:t>委任責成</w:t>
      </w:r>
      <w:r>
        <w:rPr>
          <w:rFonts w:ascii="Times New Roman" w:hAnsi="Times New Roman" w:cs="Times New Roman" w:hint="eastAsia"/>
          <w:sz w:val="28"/>
          <w:szCs w:val="28"/>
        </w:rPr>
        <w:t>」</w:t>
      </w:r>
      <w:r w:rsidRPr="00FA127B">
        <w:rPr>
          <w:rFonts w:ascii="Times New Roman" w:hAnsi="Times New Roman" w:cs="Times New Roman" w:hint="eastAsia"/>
          <w:sz w:val="28"/>
          <w:szCs w:val="28"/>
        </w:rPr>
        <w:t>合作關系的開端與終點，皇帝自然非常重視，因而也就成為我們考察宋代皇權運作方式的重要切入點。本文打算從討論宋代任免宰相的文書程序入手，分析該程序對於維護和鞏固皇權的意義所在，從而探討其中體現的宋代皇權運作方式。</w:t>
      </w:r>
    </w:p>
    <w:p w14:paraId="72307543" w14:textId="77777777" w:rsidR="00FA127B" w:rsidRPr="00FA127B" w:rsidRDefault="00FA127B" w:rsidP="00FA127B">
      <w:pPr>
        <w:spacing w:after="0" w:line="240" w:lineRule="auto"/>
        <w:rPr>
          <w:rFonts w:ascii="Times New Roman" w:hAnsi="Times New Roman" w:cs="Times New Roman"/>
          <w:sz w:val="28"/>
          <w:szCs w:val="28"/>
        </w:rPr>
      </w:pPr>
    </w:p>
    <w:p w14:paraId="480F7D8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二、宋代任免宰相使用的文書</w:t>
      </w:r>
    </w:p>
    <w:p w14:paraId="154F9D5B" w14:textId="77777777" w:rsidR="00FA127B" w:rsidRPr="00FA127B" w:rsidRDefault="00FA127B" w:rsidP="00FA127B">
      <w:pPr>
        <w:spacing w:after="0" w:line="240" w:lineRule="auto"/>
        <w:rPr>
          <w:rFonts w:ascii="Times New Roman" w:hAnsi="Times New Roman" w:cs="Times New Roman"/>
          <w:sz w:val="28"/>
          <w:szCs w:val="28"/>
        </w:rPr>
      </w:pPr>
    </w:p>
    <w:p w14:paraId="2A54627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覆原宋代皇帝任免宰相的程序之前，需要對所涉及的命令文書稍作介紹。在宋代，與宰相任免相關的文書主要有四種，即冊書、官告、麻制與敕牒。敕牒的情況比較特殊，除授中廣泛使用主要是在北宋前期，且與本文討論的主題相對疏遠，在此不擬過多涉及。本節主要敘述從唐至宋，冊書、官告、麻制在宰相任免中運用的進退更替以及相互關系。</w:t>
      </w:r>
    </w:p>
    <w:p w14:paraId="0251F767" w14:textId="77777777" w:rsidR="00FA127B" w:rsidRPr="00FA127B" w:rsidRDefault="00FA127B" w:rsidP="00FA127B">
      <w:pPr>
        <w:spacing w:after="0" w:line="240" w:lineRule="auto"/>
        <w:rPr>
          <w:rFonts w:ascii="Times New Roman" w:hAnsi="Times New Roman" w:cs="Times New Roman"/>
          <w:sz w:val="28"/>
          <w:szCs w:val="28"/>
        </w:rPr>
      </w:pPr>
    </w:p>
    <w:p w14:paraId="1D8CD62E" w14:textId="101DE6E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先說冊書與官告，這兩種文書在唐宋時期的除授中，是作為頒發給受命者的委任憑證來使用的。唐代前期，</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凡上之所以逮下，其制有六，曰：制、敕、冊、令、教、符</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天子曰制，曰敕，曰冊</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（注：李林甫等：《唐六典》卷一《尚書都省》，北京：中華書局，</w:t>
      </w:r>
      <w:r w:rsidRPr="00FA127B">
        <w:rPr>
          <w:rFonts w:ascii="Times New Roman" w:hAnsi="Times New Roman" w:cs="Times New Roman" w:hint="eastAsia"/>
          <w:sz w:val="28"/>
          <w:szCs w:val="28"/>
        </w:rPr>
        <w:t>1992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。），而</w:t>
      </w:r>
      <w:r>
        <w:rPr>
          <w:rFonts w:ascii="Times New Roman" w:hAnsi="Times New Roman" w:cs="Times New Roman" w:hint="eastAsia"/>
          <w:sz w:val="28"/>
          <w:szCs w:val="28"/>
        </w:rPr>
        <w:t>「</w:t>
      </w:r>
      <w:r w:rsidRPr="00FA127B">
        <w:rPr>
          <w:rFonts w:ascii="Times New Roman" w:hAnsi="Times New Roman" w:cs="Times New Roman" w:hint="eastAsia"/>
          <w:sz w:val="28"/>
          <w:szCs w:val="28"/>
        </w:rPr>
        <w:t>冊書詔敕，總名曰詔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。（注：王溥：《唐會要》卷五四《省號上</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中書省》，上海：上海古籍出版社，</w:t>
      </w:r>
      <w:r w:rsidRPr="00FA127B">
        <w:rPr>
          <w:rFonts w:ascii="Times New Roman" w:hAnsi="Times New Roman" w:cs="Times New Roman" w:hint="eastAsia"/>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1085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1086</w:t>
      </w:r>
      <w:r w:rsidRPr="00FA127B">
        <w:rPr>
          <w:rFonts w:ascii="Times New Roman" w:hAnsi="Times New Roman" w:cs="Times New Roman" w:hint="eastAsia"/>
          <w:sz w:val="28"/>
          <w:szCs w:val="28"/>
        </w:rPr>
        <w:t>。）杜佑《通典》記載：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凡諸王及職事正三品以上，若文武散官二品以上及都督、都護、上州刺史之在京師者，冊授。</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（注：杜佑：《通典》卷一五《選舉三》，北京：中華書局，</w:t>
      </w:r>
      <w:r w:rsidRPr="00FA127B">
        <w:rPr>
          <w:rFonts w:ascii="Times New Roman" w:hAnsi="Times New Roman" w:cs="Times New Roman" w:hint="eastAsia"/>
          <w:sz w:val="28"/>
          <w:szCs w:val="28"/>
        </w:rPr>
        <w:t>1988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359</w:t>
      </w:r>
      <w:r w:rsidRPr="00FA127B">
        <w:rPr>
          <w:rFonts w:ascii="Times New Roman" w:hAnsi="Times New Roman" w:cs="Times New Roman" w:hint="eastAsia"/>
          <w:sz w:val="28"/>
          <w:szCs w:val="28"/>
        </w:rPr>
        <w:t>。）此外，唐代立後、建儲、封王也采用冊授。冊授的一般程序，是先以制書宣布除授命令，再擇日舉行冊命典禮，給受命者頒發冊書，作為委任的憑證。冊授以外其他官員的除拜，又按照品級高低不同，分別采用制授、敕授、旨授等方式。其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五品以上皆制授。六品以下、守五品以上及視五品以上，皆敕授</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。（注：《通典》卷一五《選舉三》，頁</w:t>
      </w:r>
      <w:r w:rsidRPr="00FA127B">
        <w:rPr>
          <w:rFonts w:ascii="Times New Roman" w:hAnsi="Times New Roman" w:cs="Times New Roman" w:hint="eastAsia"/>
          <w:sz w:val="28"/>
          <w:szCs w:val="28"/>
        </w:rPr>
        <w:t>359</w:t>
      </w:r>
      <w:r w:rsidRPr="00FA127B">
        <w:rPr>
          <w:rFonts w:ascii="Times New Roman" w:hAnsi="Times New Roman" w:cs="Times New Roman" w:hint="eastAsia"/>
          <w:sz w:val="28"/>
          <w:szCs w:val="28"/>
        </w:rPr>
        <w:t>。）此類除授命令發布之後，朝廷頒給告身作為委任憑證。告身，又稱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官告</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，宋代文獻中多使用後一名稱。制授、敕授告身的內容主體就是制敕文辭。這一點與冊書截然不同，因為冊書內容並不照錄相應制書中的文辭，而是另外使用專門的冊文。</w:t>
      </w:r>
    </w:p>
    <w:p w14:paraId="3F015930" w14:textId="77777777" w:rsidR="00FA127B" w:rsidRPr="00FA127B" w:rsidRDefault="00FA127B" w:rsidP="00FA127B">
      <w:pPr>
        <w:spacing w:after="0" w:line="240" w:lineRule="auto"/>
        <w:rPr>
          <w:rFonts w:ascii="Times New Roman" w:hAnsi="Times New Roman" w:cs="Times New Roman"/>
          <w:sz w:val="28"/>
          <w:szCs w:val="28"/>
        </w:rPr>
      </w:pPr>
    </w:p>
    <w:p w14:paraId="31C752F1" w14:textId="38F617D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起初，唐以三省長官尚書左右仆射、侍中、中書令為宰相，他們都屬於三品以上職事，因而采用冊授的形式來任免。（注：《唐六典》卷九《中書省》：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凡王言之制有七：一曰冊書（立後建嫡，封樹藩屏，寵命尊賢，臨軒備禮則用之），二曰制書（行大賞罰，授大官爵，厘革舊政，赦宥降慮則用之）……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273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274</w:t>
      </w:r>
      <w:r w:rsidRPr="00FA127B">
        <w:rPr>
          <w:rFonts w:ascii="Times New Roman" w:hAnsi="Times New Roman" w:cs="Times New Roman" w:hint="eastAsia"/>
          <w:sz w:val="28"/>
          <w:szCs w:val="28"/>
        </w:rPr>
        <w:t>。）不過，從唐太宗時起，便常以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參預朝政</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參知政事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等頭銜，將其他職事官引為宰相，稍後又有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同中書門下三品</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同中書門下平章事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等名目。受命者中，許多人本官不及正三品，其除授應該只需使用告身，而不必冊命。另外，中宗以後，冊禮通常虛懸不用。（注：劉昫等：《舊唐書》卷四二《職官一》：</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自神龍之後，冊禮廢而不用，朝廷命官，制敕而已。</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北京：中華書局，</w:t>
      </w:r>
      <w:r w:rsidRPr="00FA127B">
        <w:rPr>
          <w:rFonts w:ascii="Times New Roman" w:hAnsi="Times New Roman" w:cs="Times New Roman" w:hint="eastAsia"/>
          <w:sz w:val="28"/>
          <w:szCs w:val="28"/>
        </w:rPr>
        <w:t>1975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1804</w:t>
      </w:r>
      <w:r w:rsidRPr="00FA127B">
        <w:rPr>
          <w:rFonts w:ascii="Times New Roman" w:hAnsi="Times New Roman" w:cs="Times New Roman" w:hint="eastAsia"/>
          <w:sz w:val="28"/>
          <w:szCs w:val="28"/>
        </w:rPr>
        <w:t>。《唐會要》卷二六《冊讓》：</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自開元以來，冊禮久廢……</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569</w:t>
      </w:r>
      <w:r w:rsidRPr="00FA127B">
        <w:rPr>
          <w:rFonts w:ascii="Times New Roman" w:hAnsi="Times New Roman" w:cs="Times New Roman" w:hint="eastAsia"/>
          <w:sz w:val="28"/>
          <w:szCs w:val="28"/>
        </w:rPr>
        <w:t>。）所以，唐中期以後，無論何種級別的宰相，其任免大多使用制授的方式，只是抄錄制書文辭制成告身發給受命者，而不另頒冊書了。</w:t>
      </w:r>
    </w:p>
    <w:p w14:paraId="46C5AC7C" w14:textId="77777777" w:rsidR="00FA127B" w:rsidRPr="00FA127B" w:rsidRDefault="00FA127B" w:rsidP="00FA127B">
      <w:pPr>
        <w:spacing w:after="0" w:line="240" w:lineRule="auto"/>
        <w:rPr>
          <w:rFonts w:ascii="Times New Roman" w:hAnsi="Times New Roman" w:cs="Times New Roman"/>
          <w:sz w:val="28"/>
          <w:szCs w:val="28"/>
        </w:rPr>
      </w:pPr>
    </w:p>
    <w:p w14:paraId="2876EF1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前期對於官員的劃分，主要以職事、散官之類的品階作為分級、分類的依據，與宋代官員諸如宰相、執政、侍從、庶官的分類方式不同。因此，對於唐前期哪些職銜在哪個階段屬於宰相頭銜，學界爭議頗多。換言之，唐前期不像宋代那樣，對於宰相有著較為明確的</w:t>
      </w:r>
      <w:r w:rsidRPr="00FA127B">
        <w:rPr>
          <w:rFonts w:ascii="Times New Roman" w:hAnsi="Times New Roman" w:cs="Times New Roman" w:hint="eastAsia"/>
          <w:sz w:val="28"/>
          <w:szCs w:val="28"/>
        </w:rPr>
        <w:lastRenderedPageBreak/>
        <w:t>一貫的界定。但就實際握有相權的官員群體而言，從初唐至晚唐，其任免方式經歷了一個由冊授向制授演變的過程，大體沒有問題。</w:t>
      </w:r>
    </w:p>
    <w:p w14:paraId="75BED0E4" w14:textId="77777777" w:rsidR="00FA127B" w:rsidRPr="00FA127B" w:rsidRDefault="00FA127B" w:rsidP="00FA127B">
      <w:pPr>
        <w:spacing w:after="0" w:line="240" w:lineRule="auto"/>
        <w:rPr>
          <w:rFonts w:ascii="Times New Roman" w:hAnsi="Times New Roman" w:cs="Times New Roman"/>
          <w:sz w:val="28"/>
          <w:szCs w:val="28"/>
        </w:rPr>
      </w:pPr>
    </w:p>
    <w:p w14:paraId="3460B9F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盡管冊書在官員任命中虛懸不用，卻並未廢棄。到了宋代，唐初的冊授制度與基本做法仍在當時的規定與理念中保留了一些痕跡，《宋會要輯稿》記載：</w:t>
      </w:r>
    </w:p>
    <w:p w14:paraId="7DCBB576" w14:textId="77777777" w:rsidR="00FA127B" w:rsidRPr="00FA127B" w:rsidRDefault="00FA127B" w:rsidP="00FA127B">
      <w:pPr>
        <w:spacing w:after="0" w:line="240" w:lineRule="auto"/>
        <w:rPr>
          <w:rFonts w:ascii="Times New Roman" w:hAnsi="Times New Roman" w:cs="Times New Roman"/>
          <w:sz w:val="28"/>
          <w:szCs w:val="28"/>
        </w:rPr>
      </w:pPr>
    </w:p>
    <w:p w14:paraId="0AFD638F" w14:textId="446EDD1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國朝《開寶通禮》載三師、三公、親王、大臣臨軒冊命儀。凡降制命宰相、親王、使相、樞密使、西京留守、節度使及公主，制書皆有備禮冊命之文，多上表辭免而未嘗行。（注：徐松：《宋會要輯稿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禮》五九之一，北京：中華書局，</w:t>
      </w:r>
      <w:r w:rsidRPr="00FA127B">
        <w:rPr>
          <w:rFonts w:ascii="Times New Roman" w:hAnsi="Times New Roman" w:cs="Times New Roman" w:hint="eastAsia"/>
          <w:sz w:val="28"/>
          <w:szCs w:val="28"/>
        </w:rPr>
        <w:t>1957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1670</w:t>
      </w:r>
      <w:r w:rsidRPr="00FA127B">
        <w:rPr>
          <w:rFonts w:ascii="Times New Roman" w:hAnsi="Times New Roman" w:cs="Times New Roman" w:hint="eastAsia"/>
          <w:sz w:val="28"/>
          <w:szCs w:val="28"/>
        </w:rPr>
        <w:t>。）</w:t>
      </w:r>
    </w:p>
    <w:p w14:paraId="35E129CF" w14:textId="77777777" w:rsidR="00FA127B" w:rsidRPr="00FA127B" w:rsidRDefault="00FA127B" w:rsidP="00FA127B">
      <w:pPr>
        <w:spacing w:after="0" w:line="240" w:lineRule="auto"/>
        <w:rPr>
          <w:rFonts w:ascii="Times New Roman" w:hAnsi="Times New Roman" w:cs="Times New Roman"/>
          <w:sz w:val="28"/>
          <w:szCs w:val="28"/>
        </w:rPr>
      </w:pPr>
    </w:p>
    <w:p w14:paraId="1A0DC145" w14:textId="65177A8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朱熹也提到：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至本朝宰相不敢當冊拜之禮，遂具辭免。三辭，然後許，只命書麻詞於誥以賜之，便當冊文，不覆宣麻於庭……</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（注：黎靖德編：《朱子語類》卷一二八《本朝二</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法制》，北京：中華書局，</w:t>
      </w:r>
      <w:r w:rsidRPr="00FA127B">
        <w:rPr>
          <w:rFonts w:ascii="Times New Roman" w:hAnsi="Times New Roman" w:cs="Times New Roman" w:hint="eastAsia"/>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3067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3068</w:t>
      </w:r>
      <w:r w:rsidRPr="00FA127B">
        <w:rPr>
          <w:rFonts w:ascii="Times New Roman" w:hAnsi="Times New Roman" w:cs="Times New Roman" w:hint="eastAsia"/>
          <w:sz w:val="28"/>
          <w:szCs w:val="28"/>
        </w:rPr>
        <w:t>。）可見，宋代的制度規定與理念中仍把冊授視作任免宰相的正規方式。只不過由於冊命之禮太重，宰相謙辭不敢當，所以只用寫有制詔文辭的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誥</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（即官告）來代替冊書的功用。</w:t>
      </w:r>
    </w:p>
    <w:p w14:paraId="1CBC2A18" w14:textId="77777777" w:rsidR="00FA127B" w:rsidRPr="00FA127B" w:rsidRDefault="00FA127B" w:rsidP="00FA127B">
      <w:pPr>
        <w:spacing w:after="0" w:line="240" w:lineRule="auto"/>
        <w:rPr>
          <w:rFonts w:ascii="Times New Roman" w:hAnsi="Times New Roman" w:cs="Times New Roman"/>
          <w:sz w:val="28"/>
          <w:szCs w:val="28"/>
        </w:rPr>
      </w:pPr>
    </w:p>
    <w:p w14:paraId="79A78CC5" w14:textId="09F50AC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在此背景下，宋初甚至於後妃、公主，也與普通臣僚一樣，使用官告作為加封憑證。《宋會要輯稿》記載，宋初以來，立後制書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雲冊命者，多不行冊禮</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皆寫告身，用遍地塗金花龍鳳羅紙，以金塗褾袋，有司進入</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禮》五三之一，頁</w:t>
      </w:r>
      <w:r w:rsidRPr="00FA127B">
        <w:rPr>
          <w:rFonts w:ascii="Times New Roman" w:hAnsi="Times New Roman" w:cs="Times New Roman" w:hint="eastAsia"/>
          <w:sz w:val="28"/>
          <w:szCs w:val="28"/>
        </w:rPr>
        <w:t>1563</w:t>
      </w:r>
      <w:r w:rsidRPr="00FA127B">
        <w:rPr>
          <w:rFonts w:ascii="Times New Roman" w:hAnsi="Times New Roman" w:cs="Times New Roman" w:hint="eastAsia"/>
          <w:sz w:val="28"/>
          <w:szCs w:val="28"/>
        </w:rPr>
        <w:t>。）封公主也是，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有冊命之文，多不行禮，只以綸告進內</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帝系》八之二，頁</w:t>
      </w:r>
      <w:r w:rsidRPr="00FA127B">
        <w:rPr>
          <w:rFonts w:ascii="Times New Roman" w:hAnsi="Times New Roman" w:cs="Times New Roman" w:hint="eastAsia"/>
          <w:sz w:val="28"/>
          <w:szCs w:val="28"/>
        </w:rPr>
        <w:t>163</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綸告</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也就是官告。直到宋仁宗時，才開始有冊後妃、公主的事例。元豐改制後，規定</w:t>
      </w:r>
      <w:r>
        <w:rPr>
          <w:rFonts w:ascii="Times New Roman" w:hAnsi="Times New Roman" w:cs="Times New Roman" w:hint="eastAsia"/>
          <w:sz w:val="28"/>
          <w:szCs w:val="28"/>
        </w:rPr>
        <w:t>「</w:t>
      </w:r>
      <w:r w:rsidRPr="00FA127B">
        <w:rPr>
          <w:rFonts w:ascii="Times New Roman" w:hAnsi="Times New Roman" w:cs="Times New Roman" w:hint="eastAsia"/>
          <w:sz w:val="28"/>
          <w:szCs w:val="28"/>
        </w:rPr>
        <w:t>立後妃，封親王、皇子、公主，拜三師、三公、侍中、中書、尚書令則用冊</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職官》三之三引《神宗正史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職官志》，頁</w:t>
      </w:r>
      <w:r w:rsidRPr="00FA127B">
        <w:rPr>
          <w:rFonts w:ascii="Times New Roman" w:hAnsi="Times New Roman" w:cs="Times New Roman" w:hint="eastAsia"/>
          <w:sz w:val="28"/>
          <w:szCs w:val="28"/>
        </w:rPr>
        <w:t>2399</w:t>
      </w:r>
      <w:r w:rsidRPr="00FA127B">
        <w:rPr>
          <w:rFonts w:ascii="Times New Roman" w:hAnsi="Times New Roman" w:cs="Times New Roman" w:hint="eastAsia"/>
          <w:sz w:val="28"/>
          <w:szCs w:val="28"/>
        </w:rPr>
        <w:t>。）但妃嬪、公主等受封時，仍大多謙辭冊禮，只肯接受官告，故而改制後冊授的例子依然不多。而三省長官實際並不除授，只以左右仆射分兼門下侍郎、中書侍郎為宰相，制授而頒給官告。因此，終宋之世，宰相從未有過冊命的實例。從唐後期以至宋代，冊書在宰相任免中的功用，實際已完全被官告取代。</w:t>
      </w:r>
    </w:p>
    <w:p w14:paraId="2BD0484B" w14:textId="77777777" w:rsidR="00FA127B" w:rsidRPr="00FA127B" w:rsidRDefault="00FA127B" w:rsidP="00FA127B">
      <w:pPr>
        <w:spacing w:after="0" w:line="240" w:lineRule="auto"/>
        <w:rPr>
          <w:rFonts w:ascii="Times New Roman" w:hAnsi="Times New Roman" w:cs="Times New Roman"/>
          <w:sz w:val="28"/>
          <w:szCs w:val="28"/>
        </w:rPr>
      </w:pPr>
    </w:p>
    <w:p w14:paraId="70724048" w14:textId="2863F02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再說麻制，這是一種用於發布命令的詔令文書，就從制敕中分化而來。這一分化，從屬於所謂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兩制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格局的發展演變。起初，唐代的制敕通常都由附屬於宰相機構的中書舍人負責起草。但在唐玄宗時期，又另外設立了直屬於皇帝的學士院，任命翰林學士供職其中，分管一部分制敕草擬工作，從此朝廷之上便並存著兩套詞臣班子。由於學士院的特殊地位，那些相對更為重要的制敕就逐漸劃歸翰林學士執掌。唐德宗、順宗時歷任翰林學士與宰相的韋執誼指出：</w:t>
      </w:r>
    </w:p>
    <w:p w14:paraId="6A18FE98" w14:textId="77777777" w:rsidR="00FA127B" w:rsidRPr="00FA127B" w:rsidRDefault="00FA127B" w:rsidP="00FA127B">
      <w:pPr>
        <w:spacing w:after="0" w:line="240" w:lineRule="auto"/>
        <w:rPr>
          <w:rFonts w:ascii="Times New Roman" w:hAnsi="Times New Roman" w:cs="Times New Roman"/>
          <w:sz w:val="28"/>
          <w:szCs w:val="28"/>
        </w:rPr>
      </w:pPr>
    </w:p>
    <w:p w14:paraId="5BEBF16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故事，中書以黃白二麻為綸命重輕之辨。近者所出，獨得用黃麻。其白麻皆在此院（筆者注：指學士院），自非國之重事，拜授將相、德音赦宥，則不得由於斯。（注：韋執誼：《翰林院故事》，收入洪遵輯《翰苑群書》卷上，《知不足齋叢書》第</w:t>
      </w:r>
      <w:r w:rsidRPr="00FA127B">
        <w:rPr>
          <w:rFonts w:ascii="Times New Roman" w:hAnsi="Times New Roman" w:cs="Times New Roman" w:hint="eastAsia"/>
          <w:sz w:val="28"/>
          <w:szCs w:val="28"/>
        </w:rPr>
        <w:t>13</w:t>
      </w:r>
      <w:r w:rsidRPr="00FA127B">
        <w:rPr>
          <w:rFonts w:ascii="Times New Roman" w:hAnsi="Times New Roman" w:cs="Times New Roman" w:hint="eastAsia"/>
          <w:sz w:val="28"/>
          <w:szCs w:val="28"/>
        </w:rPr>
        <w:t>集，民國十年（</w:t>
      </w:r>
      <w:r w:rsidRPr="00FA127B">
        <w:rPr>
          <w:rFonts w:ascii="Times New Roman" w:hAnsi="Times New Roman" w:cs="Times New Roman" w:hint="eastAsia"/>
          <w:sz w:val="28"/>
          <w:szCs w:val="28"/>
        </w:rPr>
        <w:t>1921</w:t>
      </w:r>
      <w:r w:rsidRPr="00FA127B">
        <w:rPr>
          <w:rFonts w:ascii="Times New Roman" w:hAnsi="Times New Roman" w:cs="Times New Roman" w:hint="eastAsia"/>
          <w:sz w:val="28"/>
          <w:szCs w:val="28"/>
        </w:rPr>
        <w:t>）上海古書流通處影印，頁</w:t>
      </w:r>
      <w:r w:rsidRPr="00FA127B">
        <w:rPr>
          <w:rFonts w:ascii="Times New Roman" w:hAnsi="Times New Roman" w:cs="Times New Roman" w:hint="eastAsia"/>
          <w:sz w:val="28"/>
          <w:szCs w:val="28"/>
        </w:rPr>
        <w:t>22</w:t>
      </w:r>
      <w:r w:rsidRPr="00FA127B">
        <w:rPr>
          <w:rFonts w:ascii="Times New Roman" w:hAnsi="Times New Roman" w:cs="Times New Roman" w:hint="eastAsia"/>
          <w:sz w:val="28"/>
          <w:szCs w:val="28"/>
        </w:rPr>
        <w:t>。）</w:t>
      </w:r>
    </w:p>
    <w:p w14:paraId="0598AA47" w14:textId="77777777" w:rsidR="00FA127B" w:rsidRPr="00FA127B" w:rsidRDefault="00FA127B" w:rsidP="00FA127B">
      <w:pPr>
        <w:spacing w:after="0" w:line="240" w:lineRule="auto"/>
        <w:rPr>
          <w:rFonts w:ascii="Times New Roman" w:hAnsi="Times New Roman" w:cs="Times New Roman"/>
          <w:sz w:val="28"/>
          <w:szCs w:val="28"/>
        </w:rPr>
      </w:pPr>
    </w:p>
    <w:p w14:paraId="4CC91F9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稍晚，曾任翰林學士的李肇也說到：</w:t>
      </w:r>
    </w:p>
    <w:p w14:paraId="5ACCB2E0" w14:textId="77777777" w:rsidR="00FA127B" w:rsidRPr="00FA127B" w:rsidRDefault="00FA127B" w:rsidP="00FA127B">
      <w:pPr>
        <w:spacing w:after="0" w:line="240" w:lineRule="auto"/>
        <w:rPr>
          <w:rFonts w:ascii="Times New Roman" w:hAnsi="Times New Roman" w:cs="Times New Roman"/>
          <w:sz w:val="28"/>
          <w:szCs w:val="28"/>
        </w:rPr>
      </w:pPr>
    </w:p>
    <w:p w14:paraId="79F713D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元和初，置書詔印，學士院主之。凡赦書、德音、立後、建儲、大誅討、免三公宰相、命將曰制，並用白麻紙，不用印。（注：李肇：《翰林志》，收入洪遵輯《翰苑群書》卷上，頁</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w:t>
      </w:r>
    </w:p>
    <w:p w14:paraId="16C1F2FC" w14:textId="77777777" w:rsidR="00FA127B" w:rsidRPr="00FA127B" w:rsidRDefault="00FA127B" w:rsidP="00FA127B">
      <w:pPr>
        <w:spacing w:after="0" w:line="240" w:lineRule="auto"/>
        <w:rPr>
          <w:rFonts w:ascii="Times New Roman" w:hAnsi="Times New Roman" w:cs="Times New Roman"/>
          <w:sz w:val="28"/>
          <w:szCs w:val="28"/>
        </w:rPr>
      </w:pPr>
    </w:p>
    <w:p w14:paraId="29935E07" w14:textId="4680B1A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由此可知，唐代後期，宣布宰相任免以及重大軍政號令所用的制書，都歸由學士院負責起草。這些制書，以白麻紙書寫，區別於自宰相機構頒出的一般的黃麻制敕，因而被稱為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白麻</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158AFA07" w14:textId="77777777" w:rsidR="00FA127B" w:rsidRPr="00FA127B" w:rsidRDefault="00FA127B" w:rsidP="00FA127B">
      <w:pPr>
        <w:spacing w:after="0" w:line="240" w:lineRule="auto"/>
        <w:rPr>
          <w:rFonts w:ascii="Times New Roman" w:hAnsi="Times New Roman" w:cs="Times New Roman"/>
          <w:sz w:val="28"/>
          <w:szCs w:val="28"/>
        </w:rPr>
      </w:pPr>
    </w:p>
    <w:p w14:paraId="0FA69CF6" w14:textId="2C8273B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這種兩套詞臣班子分掌兩類制敕的格局，最後被宋代繼承下來，並且有了一個固定的稱謂——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兩制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。所謂兩制，即內制與外制合稱。在宋代文獻中，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概念既可以指稱朝廷使用的某類詔令文書，又可以指代負責起草這類文書的官員。前者就指翰林學士等學士院官員以及他們執掌的內制文書，而後者則指代舍人院或中書後省的詞臣及其負責起草的其他詔令。（注：南宋偏安一隅，政府規模相對縮小，常有詞臣兼掌內外制的情況。參見張東光：《唐宋時期的中樞秘書官》，《歷史研究》</w:t>
      </w:r>
      <w:r w:rsidRPr="00FA127B">
        <w:rPr>
          <w:rFonts w:ascii="Times New Roman" w:hAnsi="Times New Roman" w:cs="Times New Roman" w:hint="eastAsia"/>
          <w:sz w:val="28"/>
          <w:szCs w:val="28"/>
        </w:rPr>
        <w:t>1995</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期，頁</w:t>
      </w:r>
      <w:r w:rsidRPr="00FA127B">
        <w:rPr>
          <w:rFonts w:ascii="Times New Roman" w:hAnsi="Times New Roman" w:cs="Times New Roman" w:hint="eastAsia"/>
          <w:sz w:val="28"/>
          <w:szCs w:val="28"/>
        </w:rPr>
        <w:t>143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144</w:t>
      </w:r>
      <w:r w:rsidRPr="00FA127B">
        <w:rPr>
          <w:rFonts w:ascii="Times New Roman" w:hAnsi="Times New Roman" w:cs="Times New Roman" w:hint="eastAsia"/>
          <w:sz w:val="28"/>
          <w:szCs w:val="28"/>
        </w:rPr>
        <w:t>。張東光認為，南宋兩制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互代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兼掌</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的情形，是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向金元時期兩制合一轉化的中間環節</w:t>
      </w:r>
      <w:r>
        <w:rPr>
          <w:rFonts w:ascii="Times New Roman" w:hAnsi="Times New Roman" w:cs="Times New Roman" w:hint="eastAsia"/>
          <w:sz w:val="28"/>
          <w:szCs w:val="28"/>
        </w:rPr>
        <w:t>」</w:t>
      </w:r>
      <w:r w:rsidRPr="00FA127B">
        <w:rPr>
          <w:rFonts w:ascii="Times New Roman" w:hAnsi="Times New Roman" w:cs="Times New Roman" w:hint="eastAsia"/>
          <w:sz w:val="28"/>
          <w:szCs w:val="28"/>
        </w:rPr>
        <w:t>。實際情況較為覆雜，類似觀點還可以再作討論，此處不贅。）</w:t>
      </w:r>
      <w:r>
        <w:rPr>
          <w:rFonts w:ascii="Times New Roman" w:hAnsi="Times New Roman" w:cs="Times New Roman" w:hint="eastAsia"/>
          <w:sz w:val="28"/>
          <w:szCs w:val="28"/>
        </w:rPr>
        <w:t>「</w:t>
      </w:r>
      <w:r w:rsidRPr="00FA127B">
        <w:rPr>
          <w:rFonts w:ascii="Times New Roman" w:hAnsi="Times New Roman" w:cs="Times New Roman" w:hint="eastAsia"/>
          <w:sz w:val="28"/>
          <w:szCs w:val="28"/>
        </w:rPr>
        <w:t>白麻</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即為內制文書之一，在宋代不再專用白麻紙書寫，（注：葉夢得著，宇文紹奕考異：《石林燕語》卷三，北京：中華書局，</w:t>
      </w:r>
      <w:r w:rsidRPr="00FA127B">
        <w:rPr>
          <w:rFonts w:ascii="Times New Roman" w:hAnsi="Times New Roman" w:cs="Times New Roman" w:hint="eastAsia"/>
          <w:sz w:val="28"/>
          <w:szCs w:val="28"/>
        </w:rPr>
        <w:t>1984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37</w:t>
      </w:r>
      <w:r w:rsidRPr="00FA127B">
        <w:rPr>
          <w:rFonts w:ascii="Times New Roman" w:hAnsi="Times New Roman" w:cs="Times New Roman" w:hint="eastAsia"/>
          <w:sz w:val="28"/>
          <w:szCs w:val="28"/>
        </w:rPr>
        <w:t>。）故而筆者以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麻制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作為其固定指稱。</w:t>
      </w:r>
    </w:p>
    <w:p w14:paraId="05E0489C" w14:textId="77777777" w:rsidR="00FA127B" w:rsidRPr="00FA127B" w:rsidRDefault="00FA127B" w:rsidP="00FA127B">
      <w:pPr>
        <w:spacing w:after="0" w:line="240" w:lineRule="auto"/>
        <w:rPr>
          <w:rFonts w:ascii="Times New Roman" w:hAnsi="Times New Roman" w:cs="Times New Roman"/>
          <w:sz w:val="28"/>
          <w:szCs w:val="28"/>
        </w:rPr>
      </w:pPr>
    </w:p>
    <w:p w14:paraId="084E47D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和唐後期一樣，在宋代，重大軍政號令的發布，仍必須使用翰林麻制，其中包括宰相的任免。經過晚唐五代長期的制度調整與變遷，據宋真宗朝宰相丁謂描述，北宋前期任命宰相的文書程序基本固定如下：</w:t>
      </w:r>
    </w:p>
    <w:p w14:paraId="3E26BB4D" w14:textId="77777777" w:rsidR="00FA127B" w:rsidRPr="00FA127B" w:rsidRDefault="00FA127B" w:rsidP="00FA127B">
      <w:pPr>
        <w:spacing w:after="0" w:line="240" w:lineRule="auto"/>
        <w:rPr>
          <w:rFonts w:ascii="Times New Roman" w:hAnsi="Times New Roman" w:cs="Times New Roman"/>
          <w:sz w:val="28"/>
          <w:szCs w:val="28"/>
        </w:rPr>
      </w:pPr>
    </w:p>
    <w:p w14:paraId="6EEC5BA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近代宰臣、節帥除拜，出自宸衷，不欲預聞於外，故以隔日宰臣百官出後，密召翰林學士懷具員冊入禁闥，上前議定，是夕草制，謂之內制。中夜進入，五更降出。以麻紙大書之，一行只可三字，謂之白麻。何者？緣黃紙始自唐高宗朝已來，只是中書出敕得使之，所以內制用麻紙。翌日，乃以繡襆蓋於箱中，置於案上，謂之麻案台，於御座左右。候進呈事退，即降麻而宣之，訖，送中書，出敕寫官告……其官告卻只下直日知制誥官名宣奉行，更不下元撰麻詞翰林學士名銜，緣翰林學士無例於中書行詞故也。然後選中書上事日於門受告敕後，始赴上。（注：佚名：《丁晉公談錄》，收入左圭輯《百川學海》（乙集），民國十六年（</w:t>
      </w:r>
      <w:r w:rsidRPr="00FA127B">
        <w:rPr>
          <w:rFonts w:ascii="Times New Roman" w:hAnsi="Times New Roman" w:cs="Times New Roman" w:hint="eastAsia"/>
          <w:sz w:val="28"/>
          <w:szCs w:val="28"/>
        </w:rPr>
        <w:t>1927</w:t>
      </w:r>
      <w:r w:rsidRPr="00FA127B">
        <w:rPr>
          <w:rFonts w:ascii="Times New Roman" w:hAnsi="Times New Roman" w:cs="Times New Roman" w:hint="eastAsia"/>
          <w:sz w:val="28"/>
          <w:szCs w:val="28"/>
        </w:rPr>
        <w:t>）武進陶氏涉園影刻宋鹹淳本，頁</w:t>
      </w:r>
      <w:r w:rsidRPr="00FA127B">
        <w:rPr>
          <w:rFonts w:ascii="Times New Roman" w:hAnsi="Times New Roman" w:cs="Times New Roman" w:hint="eastAsia"/>
          <w:sz w:val="28"/>
          <w:szCs w:val="28"/>
        </w:rPr>
        <w:t>15</w:t>
      </w:r>
      <w:r w:rsidRPr="00FA127B">
        <w:rPr>
          <w:rFonts w:ascii="Times New Roman" w:hAnsi="Times New Roman" w:cs="Times New Roman" w:hint="eastAsia"/>
          <w:sz w:val="28"/>
          <w:szCs w:val="28"/>
        </w:rPr>
        <w:t>。）</w:t>
      </w:r>
    </w:p>
    <w:p w14:paraId="7C84F7F8" w14:textId="77777777" w:rsidR="00FA127B" w:rsidRPr="00FA127B" w:rsidRDefault="00FA127B" w:rsidP="00FA127B">
      <w:pPr>
        <w:spacing w:after="0" w:line="240" w:lineRule="auto"/>
        <w:rPr>
          <w:rFonts w:ascii="Times New Roman" w:hAnsi="Times New Roman" w:cs="Times New Roman"/>
          <w:sz w:val="28"/>
          <w:szCs w:val="28"/>
        </w:rPr>
      </w:pPr>
    </w:p>
    <w:p w14:paraId="1429F14A" w14:textId="4A912D0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由此可以看出宋代文書運行程序及麻制、敕牒、官告三者之間的關系是：翰林學士秉承皇帝密令起草拜相麻制；麻制於次日降出宣布，之後送交宰相機構——中書收掌；中書另外</w:t>
      </w:r>
      <w:r>
        <w:rPr>
          <w:rFonts w:ascii="Times New Roman" w:hAnsi="Times New Roman" w:cs="Times New Roman" w:hint="eastAsia"/>
          <w:sz w:val="28"/>
          <w:szCs w:val="28"/>
        </w:rPr>
        <w:t>「</w:t>
      </w:r>
      <w:r w:rsidRPr="00FA127B">
        <w:rPr>
          <w:rFonts w:ascii="Times New Roman" w:hAnsi="Times New Roman" w:cs="Times New Roman" w:hint="eastAsia"/>
          <w:sz w:val="28"/>
          <w:szCs w:val="28"/>
        </w:rPr>
        <w:t>出敕寫官告</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，下達此項任命，</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即敕牒簡稱；麻制上的文辭將被抄錄於官告之上，與敕牒一起頒發給受命者。</w:t>
      </w:r>
    </w:p>
    <w:p w14:paraId="281A51AA" w14:textId="77777777" w:rsidR="00FA127B" w:rsidRPr="00FA127B" w:rsidRDefault="00FA127B" w:rsidP="00FA127B">
      <w:pPr>
        <w:spacing w:after="0" w:line="240" w:lineRule="auto"/>
        <w:rPr>
          <w:rFonts w:ascii="Times New Roman" w:hAnsi="Times New Roman" w:cs="Times New Roman"/>
          <w:sz w:val="28"/>
          <w:szCs w:val="28"/>
        </w:rPr>
      </w:pPr>
    </w:p>
    <w:p w14:paraId="14BBBFED" w14:textId="485C7A8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上述程序中，以麻制的作用最為關鍵。所謂中書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出敕寫官告</w:t>
      </w:r>
      <w:r>
        <w:rPr>
          <w:rFonts w:ascii="Times New Roman" w:hAnsi="Times New Roman" w:cs="Times New Roman" w:hint="eastAsia"/>
          <w:sz w:val="28"/>
          <w:szCs w:val="28"/>
        </w:rPr>
        <w:t>」</w:t>
      </w:r>
      <w:r w:rsidRPr="00FA127B">
        <w:rPr>
          <w:rFonts w:ascii="Times New Roman" w:hAnsi="Times New Roman" w:cs="Times New Roman" w:hint="eastAsia"/>
          <w:sz w:val="28"/>
          <w:szCs w:val="28"/>
        </w:rPr>
        <w:t>，只不過奉行成命而已。李燾《續資治通鑒長編》（以下簡稱《長編》）記載真宗末年史事，提到：</w:t>
      </w:r>
    </w:p>
    <w:p w14:paraId="01BEA06C" w14:textId="77777777" w:rsidR="00FA127B" w:rsidRPr="00FA127B" w:rsidRDefault="00FA127B" w:rsidP="00FA127B">
      <w:pPr>
        <w:spacing w:after="0" w:line="240" w:lineRule="auto"/>
        <w:rPr>
          <w:rFonts w:ascii="Times New Roman" w:hAnsi="Times New Roman" w:cs="Times New Roman"/>
          <w:sz w:val="28"/>
          <w:szCs w:val="28"/>
        </w:rPr>
      </w:pPr>
    </w:p>
    <w:p w14:paraId="091D00FE" w14:textId="40F4113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初，（王）欽若與丁謂善，援引至兩府，及謂得志，稍叛欽若，欽若恨之。時上不豫久，事多遺忘。欽若先以太子太保在東宮，位三少上，謂不悅，因改授司空。欽若晏見，上問曰：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卿何故不之中書？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臣不為宰相，安敢之中書。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上顧都知，送欽若詣中書</w:t>
      </w:r>
      <w:r w:rsidRPr="00FA127B">
        <w:rPr>
          <w:rFonts w:ascii="Times New Roman" w:hAnsi="Times New Roman" w:cs="Times New Roman" w:hint="eastAsia"/>
          <w:sz w:val="28"/>
          <w:szCs w:val="28"/>
        </w:rPr>
        <w:lastRenderedPageBreak/>
        <w:t>視事，謂令設饌以待之，曰：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上命中書設饌耳。</w:t>
      </w:r>
      <w:r>
        <w:rPr>
          <w:rFonts w:ascii="Times New Roman" w:hAnsi="Times New Roman" w:cs="Times New Roman" w:hint="eastAsia"/>
          <w:sz w:val="28"/>
          <w:szCs w:val="28"/>
        </w:rPr>
        <w:t>」</w:t>
      </w:r>
      <w:r w:rsidRPr="00FA127B">
        <w:rPr>
          <w:rFonts w:ascii="Times New Roman" w:hAnsi="Times New Roman" w:cs="Times New Roman" w:hint="eastAsia"/>
          <w:sz w:val="28"/>
          <w:szCs w:val="28"/>
        </w:rPr>
        <w:t>欽若既出，使都知入奏，以無白麻，不敢奉詔，因歸私第。（注：《長編》卷九六，天禧四年十二月丁酉條，北京：中華書局，</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2230</w:t>
      </w:r>
      <w:r w:rsidRPr="00FA127B">
        <w:rPr>
          <w:rFonts w:ascii="Times New Roman" w:hAnsi="Times New Roman" w:cs="Times New Roman" w:hint="eastAsia"/>
          <w:sz w:val="28"/>
          <w:szCs w:val="28"/>
        </w:rPr>
        <w:t>。）</w:t>
      </w:r>
    </w:p>
    <w:p w14:paraId="38BBB4C4" w14:textId="77777777" w:rsidR="00FA127B" w:rsidRPr="00FA127B" w:rsidRDefault="00FA127B" w:rsidP="00FA127B">
      <w:pPr>
        <w:spacing w:after="0" w:line="240" w:lineRule="auto"/>
        <w:rPr>
          <w:rFonts w:ascii="Times New Roman" w:hAnsi="Times New Roman" w:cs="Times New Roman"/>
          <w:sz w:val="28"/>
          <w:szCs w:val="28"/>
        </w:rPr>
      </w:pPr>
    </w:p>
    <w:p w14:paraId="14129F49" w14:textId="1A27F46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當時雖有真宗明確的口諭，但由於沒有麻制，宰相丁謂可以佯作不知，輕描淡寫地壓下了讓王欽若入中書視事的命令，而王欽若也只得向真宗表示</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不敢奉詔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。麻制在宰相任命中的重要性，由此可見。</w:t>
      </w:r>
    </w:p>
    <w:p w14:paraId="297560C7" w14:textId="77777777" w:rsidR="00FA127B" w:rsidRPr="00FA127B" w:rsidRDefault="00FA127B" w:rsidP="00FA127B">
      <w:pPr>
        <w:spacing w:after="0" w:line="240" w:lineRule="auto"/>
        <w:rPr>
          <w:rFonts w:ascii="Times New Roman" w:hAnsi="Times New Roman" w:cs="Times New Roman"/>
          <w:sz w:val="28"/>
          <w:szCs w:val="28"/>
        </w:rPr>
      </w:pPr>
    </w:p>
    <w:p w14:paraId="170E810C" w14:textId="410E111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又，日本京都藤井有鄰館藏有一份北宋元祐三年（</w:t>
      </w:r>
      <w:r w:rsidRPr="00FA127B">
        <w:rPr>
          <w:rFonts w:ascii="Times New Roman" w:hAnsi="Times New Roman" w:cs="Times New Roman" w:hint="eastAsia"/>
          <w:sz w:val="28"/>
          <w:szCs w:val="28"/>
        </w:rPr>
        <w:t>1088</w:t>
      </w:r>
      <w:r w:rsidRPr="00FA127B">
        <w:rPr>
          <w:rFonts w:ascii="Times New Roman" w:hAnsi="Times New Roman" w:cs="Times New Roman" w:hint="eastAsia"/>
          <w:sz w:val="28"/>
          <w:szCs w:val="28"/>
        </w:rPr>
        <w:t>）範純仁拜相的官告。（注：所謂的元祐三年（</w:t>
      </w:r>
      <w:r w:rsidRPr="00FA127B">
        <w:rPr>
          <w:rFonts w:ascii="Times New Roman" w:hAnsi="Times New Roman" w:cs="Times New Roman" w:hint="eastAsia"/>
          <w:sz w:val="28"/>
          <w:szCs w:val="28"/>
        </w:rPr>
        <w:t>1088</w:t>
      </w:r>
      <w:r w:rsidRPr="00FA127B">
        <w:rPr>
          <w:rFonts w:ascii="Times New Roman" w:hAnsi="Times New Roman" w:cs="Times New Roman" w:hint="eastAsia"/>
          <w:sz w:val="28"/>
          <w:szCs w:val="28"/>
        </w:rPr>
        <w:t>）範純仁拜相告身，目前有三份存世：一藏蘇州博物館，照片可參見中國古代書畫鑒定組編《中國古代書畫圖目（六）》（北京：文物出版社，</w:t>
      </w:r>
      <w:r w:rsidRPr="00FA127B">
        <w:rPr>
          <w:rFonts w:ascii="Times New Roman" w:hAnsi="Times New Roman" w:cs="Times New Roman" w:hint="eastAsia"/>
          <w:sz w:val="28"/>
          <w:szCs w:val="28"/>
        </w:rPr>
        <w:t>1988</w:t>
      </w:r>
      <w:r w:rsidRPr="00FA127B">
        <w:rPr>
          <w:rFonts w:ascii="Times New Roman" w:hAnsi="Times New Roman" w:cs="Times New Roman" w:hint="eastAsia"/>
          <w:sz w:val="28"/>
          <w:szCs w:val="28"/>
        </w:rPr>
        <w:t>）所收《行書範純仁告身》，頁</w:t>
      </w:r>
      <w:r w:rsidRPr="00FA127B">
        <w:rPr>
          <w:rFonts w:ascii="Times New Roman" w:hAnsi="Times New Roman" w:cs="Times New Roman" w:hint="eastAsia"/>
          <w:sz w:val="28"/>
          <w:szCs w:val="28"/>
        </w:rPr>
        <w:t>12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13</w:t>
      </w:r>
      <w:r w:rsidRPr="00FA127B">
        <w:rPr>
          <w:rFonts w:ascii="Times New Roman" w:hAnsi="Times New Roman" w:cs="Times New Roman" w:hint="eastAsia"/>
          <w:sz w:val="28"/>
          <w:szCs w:val="28"/>
        </w:rPr>
        <w:t>；一藏南京博物院，照片可參見《中國古代書畫圖目（七）》（北京：文物出版社，</w:t>
      </w:r>
      <w:r w:rsidRPr="00FA127B">
        <w:rPr>
          <w:rFonts w:ascii="Times New Roman" w:hAnsi="Times New Roman" w:cs="Times New Roman" w:hint="eastAsia"/>
          <w:sz w:val="28"/>
          <w:szCs w:val="28"/>
        </w:rPr>
        <w:t>1989</w:t>
      </w:r>
      <w:r w:rsidRPr="00FA127B">
        <w:rPr>
          <w:rFonts w:ascii="Times New Roman" w:hAnsi="Times New Roman" w:cs="Times New Roman" w:hint="eastAsia"/>
          <w:sz w:val="28"/>
          <w:szCs w:val="28"/>
        </w:rPr>
        <w:t>）所收《宋範純仁告身》，頁</w:t>
      </w:r>
      <w:r w:rsidRPr="00FA127B">
        <w:rPr>
          <w:rFonts w:ascii="Times New Roman" w:hAnsi="Times New Roman" w:cs="Times New Roman" w:hint="eastAsia"/>
          <w:sz w:val="28"/>
          <w:szCs w:val="28"/>
        </w:rPr>
        <w:t>16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17</w:t>
      </w:r>
      <w:r w:rsidRPr="00FA127B">
        <w:rPr>
          <w:rFonts w:ascii="Times New Roman" w:hAnsi="Times New Roman" w:cs="Times New Roman" w:hint="eastAsia"/>
          <w:sz w:val="28"/>
          <w:szCs w:val="28"/>
        </w:rPr>
        <w:t>；另有一份藏日本京都藤井有鄰館，相關介紹可參見何忠禮《介紹一件現存日本的宋代告身》，《紹興師專學報》</w:t>
      </w:r>
      <w:r w:rsidRPr="00FA127B">
        <w:rPr>
          <w:rFonts w:ascii="Times New Roman" w:hAnsi="Times New Roman" w:cs="Times New Roman" w:hint="eastAsia"/>
          <w:sz w:val="28"/>
          <w:szCs w:val="28"/>
        </w:rPr>
        <w:t>1988</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期，頁</w:t>
      </w:r>
      <w:r w:rsidRPr="00FA127B">
        <w:rPr>
          <w:rFonts w:ascii="Times New Roman" w:hAnsi="Times New Roman" w:cs="Times New Roman"/>
          <w:sz w:val="28"/>
          <w:szCs w:val="28"/>
        </w:rPr>
        <w:t>65—68</w:t>
      </w:r>
      <w:r w:rsidRPr="00FA127B">
        <w:rPr>
          <w:rFonts w:ascii="Times New Roman" w:hAnsi="Times New Roman" w:cs="Times New Roman" w:hint="eastAsia"/>
          <w:sz w:val="28"/>
          <w:szCs w:val="28"/>
        </w:rPr>
        <w:t>。三份文書內容一致。書畫鑒定家楊仁愷、傅熹年指出，蘇州博物館所藏範純仁告身當是覆制品，並非原件（《中國古代書畫圖目（六）》，頁</w:t>
      </w:r>
      <w:r w:rsidRPr="00FA127B">
        <w:rPr>
          <w:rFonts w:ascii="Times New Roman" w:hAnsi="Times New Roman" w:cs="Times New Roman"/>
          <w:sz w:val="28"/>
          <w:szCs w:val="28"/>
        </w:rPr>
        <w:t>339</w:t>
      </w:r>
      <w:r w:rsidRPr="00FA127B">
        <w:rPr>
          <w:rFonts w:ascii="Times New Roman" w:hAnsi="Times New Roman" w:cs="Times New Roman" w:hint="eastAsia"/>
          <w:sz w:val="28"/>
          <w:szCs w:val="28"/>
        </w:rPr>
        <w:t>）。其余兩份之中最多也只有一件是原本。從照片來看，其書寫、用印非常接近，難以分辨。此處討論，姑引京都藤井有鄰館藏品照片為證。）據《長編》記載，當年四月五日（辛巳）內降麻制，任命呂大防為太中大夫、守尚書左仆射兼門下侍郎，範純仁為太中大夫、守尚書右仆射兼中書侍郎，制詞為翰林學士蘇軾所草。（注：《長編》卷四〇九，元祐三年四月辛巳條，頁</w:t>
      </w:r>
      <w:r w:rsidRPr="00FA127B">
        <w:rPr>
          <w:rFonts w:ascii="Times New Roman" w:hAnsi="Times New Roman" w:cs="Times New Roman"/>
          <w:sz w:val="28"/>
          <w:szCs w:val="28"/>
        </w:rPr>
        <w:t>9963—9965</w:t>
      </w:r>
      <w:r w:rsidRPr="00FA127B">
        <w:rPr>
          <w:rFonts w:ascii="Times New Roman" w:hAnsi="Times New Roman" w:cs="Times New Roman" w:hint="eastAsia"/>
          <w:sz w:val="28"/>
          <w:szCs w:val="28"/>
        </w:rPr>
        <w:t>。）而這份形成、下發於四月六日的官告中就已列入呂大防和範純仁作為左右仆射的名銜，如圖一所示，只不過在其姓名下注明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未謝</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字而已。宋代命相後，受任者一般要謙辭若幹次，方才入謝就任。當時呂、範二人尚未入謝，官告就按照五日麻制直接將他們列為宰相。可見，五日降麻當天，呂、範二人的宰相身份就已經得到確認。換言之，麻制一經宣布，即為成命，制作官告只不過是奉行制書的後續工作而已。所以說，相對於敕牒、官告等文書而言，麻制在宰相除授中所起的作用最為關鍵。接下來，筆者就從翰林麻制起草、頒布的流程入手，來討論宋代皇帝任免宰相的主要程序。</w:t>
      </w:r>
    </w:p>
    <w:p w14:paraId="2279592A" w14:textId="77777777" w:rsidR="00FA127B" w:rsidRPr="00FA127B" w:rsidRDefault="00FA127B" w:rsidP="00FA127B">
      <w:pPr>
        <w:spacing w:after="0" w:line="240" w:lineRule="auto"/>
        <w:rPr>
          <w:rFonts w:ascii="Times New Roman" w:hAnsi="Times New Roman" w:cs="Times New Roman"/>
          <w:sz w:val="28"/>
          <w:szCs w:val="28"/>
        </w:rPr>
      </w:pPr>
    </w:p>
    <w:p w14:paraId="245E75C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三、麻制草擬與宰相任免程序</w:t>
      </w:r>
    </w:p>
    <w:p w14:paraId="56D82A41" w14:textId="77777777" w:rsidR="00FA127B" w:rsidRPr="00FA127B" w:rsidRDefault="00FA127B" w:rsidP="00FA127B">
      <w:pPr>
        <w:spacing w:after="0" w:line="240" w:lineRule="auto"/>
        <w:rPr>
          <w:rFonts w:ascii="Times New Roman" w:hAnsi="Times New Roman" w:cs="Times New Roman"/>
          <w:sz w:val="28"/>
          <w:szCs w:val="28"/>
        </w:rPr>
      </w:pPr>
    </w:p>
    <w:p w14:paraId="3DD9E1D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兩宋三百年間，翰林學士制度因革損益，更改、調整不少，但就草擬麻制的大體程序而言，則基本沿用未變。（注：關於翰林制度的研究，學術成果已相當豐富。其中，楊果《中國翰林制度研究》（武漢：武漢大學出版社，</w:t>
      </w:r>
      <w:r w:rsidRPr="00FA127B">
        <w:rPr>
          <w:rFonts w:ascii="Times New Roman" w:hAnsi="Times New Roman" w:cs="Times New Roman" w:hint="eastAsia"/>
          <w:sz w:val="28"/>
          <w:szCs w:val="28"/>
        </w:rPr>
        <w:t>1996</w:t>
      </w:r>
      <w:r w:rsidRPr="00FA127B">
        <w:rPr>
          <w:rFonts w:ascii="Times New Roman" w:hAnsi="Times New Roman" w:cs="Times New Roman" w:hint="eastAsia"/>
          <w:sz w:val="28"/>
          <w:szCs w:val="28"/>
        </w:rPr>
        <w:t>）是一部比較具有代表性的論著。該書全面梳理了從唐至清翰林制度的發展史，其中關於宋代部分的討論最為豐富、細致，從學士院的組織機構、翰林學士的職掌，到相關工作制度、文書制度，都有較為翔實的闡述。此外，作者還探討了宋代翰林學士的政治文化功能，對於翰林制度在宋代制度史上的意義有所闡發，是一部內容全面、討論深入的作品。不過，該書與其他同類論著，雖然對翰林學士起草詔令的各項制度都進行了研究，但對於詔令起草、審核、頒布整個環環相扣的過程卻尚未梳理清楚。筆者結合宋代宰相任免程序，對於相關制度運行過程作了較為細密的覆原與探討，希望在宋代翰林制度研究方面能夠有所創新。）即便如元豐改制時，學士院的最大變化也不過是將內制官員額由六名改作兩名。因此，討論麻制草擬與宰相任免的程序，北宋前後期以至南宋的相關史料，都可以用來說明問題，互相印證。當然，涉及一些具體的環節與制度時，筆者會盡量注意兩宋之際的更革與變化。</w:t>
      </w:r>
    </w:p>
    <w:p w14:paraId="6AB9FA53" w14:textId="77777777" w:rsidR="00FA127B" w:rsidRPr="00FA127B" w:rsidRDefault="00FA127B" w:rsidP="00FA127B">
      <w:pPr>
        <w:spacing w:after="0" w:line="240" w:lineRule="auto"/>
        <w:rPr>
          <w:rFonts w:ascii="Times New Roman" w:hAnsi="Times New Roman" w:cs="Times New Roman"/>
          <w:sz w:val="28"/>
          <w:szCs w:val="28"/>
        </w:rPr>
      </w:pPr>
    </w:p>
    <w:p w14:paraId="7BC540B4" w14:textId="77777777" w:rsidR="00FA127B" w:rsidRPr="00FA127B" w:rsidRDefault="00FA127B" w:rsidP="00FA127B">
      <w:pPr>
        <w:spacing w:after="0" w:line="240" w:lineRule="auto"/>
        <w:rPr>
          <w:rFonts w:ascii="Times New Roman" w:hAnsi="Times New Roman" w:cs="Times New Roman"/>
          <w:sz w:val="28"/>
          <w:szCs w:val="28"/>
        </w:rPr>
      </w:pPr>
    </w:p>
    <w:p w14:paraId="59503193" w14:textId="77777777" w:rsidR="00FA127B" w:rsidRPr="00FA127B" w:rsidRDefault="00FA127B" w:rsidP="00FA127B">
      <w:pPr>
        <w:spacing w:after="0" w:line="240" w:lineRule="auto"/>
        <w:rPr>
          <w:rFonts w:ascii="Times New Roman" w:hAnsi="Times New Roman" w:cs="Times New Roman"/>
          <w:sz w:val="28"/>
          <w:szCs w:val="28"/>
        </w:rPr>
      </w:pPr>
    </w:p>
    <w:p w14:paraId="748ABBBA" w14:textId="41A98C7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元祐三年範純仁拜相官告（局部）</w:t>
      </w:r>
    </w:p>
    <w:p w14:paraId="0950BAEC" w14:textId="77777777" w:rsidR="00FA127B" w:rsidRPr="00FA127B" w:rsidRDefault="00FA127B" w:rsidP="00FA127B">
      <w:pPr>
        <w:spacing w:after="0" w:line="240" w:lineRule="auto"/>
        <w:rPr>
          <w:rFonts w:ascii="Times New Roman" w:hAnsi="Times New Roman" w:cs="Times New Roman"/>
          <w:sz w:val="28"/>
          <w:szCs w:val="28"/>
        </w:rPr>
      </w:pPr>
    </w:p>
    <w:p w14:paraId="791F95D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（注：該圖片由日本早稻田大學文學學術院近藤一成教授提供，在此謹致謝忱。）</w:t>
      </w:r>
    </w:p>
    <w:p w14:paraId="4BC5774F" w14:textId="77777777" w:rsidR="00FA127B" w:rsidRPr="00FA127B" w:rsidRDefault="00FA127B" w:rsidP="00FA127B">
      <w:pPr>
        <w:spacing w:after="0" w:line="240" w:lineRule="auto"/>
        <w:rPr>
          <w:rFonts w:ascii="Times New Roman" w:hAnsi="Times New Roman" w:cs="Times New Roman"/>
          <w:sz w:val="28"/>
          <w:szCs w:val="28"/>
        </w:rPr>
      </w:pPr>
    </w:p>
    <w:p w14:paraId="717EEFB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宋代學士院官員起草制詔的程序，主要有三種，據《兩朝國史志》記載：</w:t>
      </w:r>
    </w:p>
    <w:p w14:paraId="2DBFD790" w14:textId="77777777" w:rsidR="00FA127B" w:rsidRPr="00FA127B" w:rsidRDefault="00FA127B" w:rsidP="00FA127B">
      <w:pPr>
        <w:spacing w:after="0" w:line="240" w:lineRule="auto"/>
        <w:rPr>
          <w:rFonts w:ascii="Times New Roman" w:hAnsi="Times New Roman" w:cs="Times New Roman"/>
          <w:sz w:val="28"/>
          <w:szCs w:val="28"/>
        </w:rPr>
      </w:pPr>
    </w:p>
    <w:p w14:paraId="33BD881B" w14:textId="71455CC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凡國有大除拜，晚漏上，天子御內東門小殿，遣內侍召學士賜對，親諭秘旨。對訖，學士歸院，內侍鎖院門，禁止出入。夜漏盡，寫制進入。遲明，白麻出，門使引授中書，中書授舍人宣讀。其余除授並御劄，天子不御小殿，不宣學士，但用御寶封中書熟狀，遣內侍送學士院鎖院門而已。至於赦書、德音，則中書遣吏持送本院，而內侍鎖院如除授焉。（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職官》六之四六，頁</w:t>
      </w:r>
      <w:r w:rsidRPr="00FA127B">
        <w:rPr>
          <w:rFonts w:ascii="Times New Roman" w:hAnsi="Times New Roman" w:cs="Times New Roman" w:hint="eastAsia"/>
          <w:sz w:val="28"/>
          <w:szCs w:val="28"/>
        </w:rPr>
        <w:t>2519</w:t>
      </w:r>
      <w:r w:rsidRPr="00FA127B">
        <w:rPr>
          <w:rFonts w:ascii="Times New Roman" w:hAnsi="Times New Roman" w:cs="Times New Roman" w:hint="eastAsia"/>
          <w:sz w:val="28"/>
          <w:szCs w:val="28"/>
        </w:rPr>
        <w:t>。）</w:t>
      </w:r>
    </w:p>
    <w:p w14:paraId="091B30A7" w14:textId="77777777" w:rsidR="00FA127B" w:rsidRPr="00FA127B" w:rsidRDefault="00FA127B" w:rsidP="00FA127B">
      <w:pPr>
        <w:spacing w:after="0" w:line="240" w:lineRule="auto"/>
        <w:rPr>
          <w:rFonts w:ascii="Times New Roman" w:hAnsi="Times New Roman" w:cs="Times New Roman"/>
          <w:sz w:val="28"/>
          <w:szCs w:val="28"/>
        </w:rPr>
      </w:pPr>
    </w:p>
    <w:p w14:paraId="73263D06" w14:textId="110EB1A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三種情形以翰林學士承接草制命令的不同方式而相互區別：一、</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，皇帝親自召見學士，面授旨意；二、</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其余除授並御劄</w:t>
      </w:r>
      <w:r>
        <w:rPr>
          <w:rFonts w:ascii="Times New Roman" w:hAnsi="Times New Roman" w:cs="Times New Roman" w:hint="eastAsia"/>
          <w:sz w:val="28"/>
          <w:szCs w:val="28"/>
        </w:rPr>
        <w:t>」</w:t>
      </w:r>
      <w:r w:rsidRPr="00FA127B">
        <w:rPr>
          <w:rFonts w:ascii="Times New Roman" w:hAnsi="Times New Roman" w:cs="Times New Roman" w:hint="eastAsia"/>
          <w:sz w:val="28"/>
          <w:szCs w:val="28"/>
        </w:rPr>
        <w:t>，用御寶封中書熟狀，派內侍送交學士院；三、</w:t>
      </w:r>
      <w:r>
        <w:rPr>
          <w:rFonts w:ascii="Times New Roman" w:hAnsi="Times New Roman" w:cs="Times New Roman" w:hint="eastAsia"/>
          <w:sz w:val="28"/>
          <w:szCs w:val="28"/>
        </w:rPr>
        <w:t>「</w:t>
      </w:r>
      <w:r w:rsidRPr="00FA127B">
        <w:rPr>
          <w:rFonts w:ascii="Times New Roman" w:hAnsi="Times New Roman" w:cs="Times New Roman" w:hint="eastAsia"/>
          <w:sz w:val="28"/>
          <w:szCs w:val="28"/>
        </w:rPr>
        <w:t>赦書、德音</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，由中書遣吏送熟狀至學士院。</w:t>
      </w:r>
    </w:p>
    <w:p w14:paraId="1CFFFE87" w14:textId="77777777" w:rsidR="00FA127B" w:rsidRPr="00FA127B" w:rsidRDefault="00FA127B" w:rsidP="00FA127B">
      <w:pPr>
        <w:spacing w:after="0" w:line="240" w:lineRule="auto"/>
        <w:rPr>
          <w:rFonts w:ascii="Times New Roman" w:hAnsi="Times New Roman" w:cs="Times New Roman"/>
          <w:sz w:val="28"/>
          <w:szCs w:val="28"/>
        </w:rPr>
      </w:pPr>
    </w:p>
    <w:p w14:paraId="23D43160" w14:textId="074A9C9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，意即較為重要或級別較高的人事任命，宋代文獻中可用作固定短語，但所指並不僅限於內制除授。（注：外制官員負責命詞的除授，也有稱為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的。參見《宋會要輯稿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職官》一之一六，頁</w:t>
      </w:r>
      <w:r w:rsidRPr="00FA127B">
        <w:rPr>
          <w:rFonts w:ascii="Times New Roman" w:hAnsi="Times New Roman" w:cs="Times New Roman" w:hint="eastAsia"/>
          <w:sz w:val="28"/>
          <w:szCs w:val="28"/>
        </w:rPr>
        <w:t>2337</w:t>
      </w:r>
      <w:r w:rsidRPr="00FA127B">
        <w:rPr>
          <w:rFonts w:ascii="Times New Roman" w:hAnsi="Times New Roman" w:cs="Times New Roman" w:hint="eastAsia"/>
          <w:sz w:val="28"/>
          <w:szCs w:val="28"/>
        </w:rPr>
        <w:t>。）以下為行文之便，暫將翰林學士負責命詞的最高級別的人事任命稱作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1E76E96C" w14:textId="77777777" w:rsidR="00FA127B" w:rsidRPr="00FA127B" w:rsidRDefault="00FA127B" w:rsidP="00FA127B">
      <w:pPr>
        <w:spacing w:after="0" w:line="240" w:lineRule="auto"/>
        <w:rPr>
          <w:rFonts w:ascii="Times New Roman" w:hAnsi="Times New Roman" w:cs="Times New Roman"/>
          <w:sz w:val="28"/>
          <w:szCs w:val="28"/>
        </w:rPr>
      </w:pPr>
    </w:p>
    <w:p w14:paraId="52E59AE4" w14:textId="68843CC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由《兩朝國史志》記載可知，在具體程序上，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特異於其余除授之處，就在於皇帝需要在內廷召見翰林學士，</w:t>
      </w:r>
      <w:r>
        <w:rPr>
          <w:rFonts w:ascii="Times New Roman" w:hAnsi="Times New Roman" w:cs="Times New Roman" w:hint="eastAsia"/>
          <w:sz w:val="28"/>
          <w:szCs w:val="28"/>
        </w:rPr>
        <w:t>「</w:t>
      </w:r>
      <w:r w:rsidRPr="00FA127B">
        <w:rPr>
          <w:rFonts w:ascii="Times New Roman" w:hAnsi="Times New Roman" w:cs="Times New Roman" w:hint="eastAsia"/>
          <w:sz w:val="28"/>
          <w:szCs w:val="28"/>
        </w:rPr>
        <w:t>親諭秘旨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。兩宋期間，哪些臣僚的封拜除授，適用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的方式，文獻中有許多不同說法。前引丁謂所說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近代宰臣、節帥除拜，出自宸衷，不欲預聞於外</w:t>
      </w:r>
      <w:r>
        <w:rPr>
          <w:rFonts w:ascii="Times New Roman" w:hAnsi="Times New Roman" w:cs="Times New Roman" w:hint="eastAsia"/>
          <w:sz w:val="28"/>
          <w:szCs w:val="28"/>
        </w:rPr>
        <w:t>」</w:t>
      </w:r>
      <w:r w:rsidRPr="00FA127B">
        <w:rPr>
          <w:rFonts w:ascii="Times New Roman" w:hAnsi="Times New Roman" w:cs="Times New Roman" w:hint="eastAsia"/>
          <w:sz w:val="28"/>
          <w:szCs w:val="28"/>
        </w:rPr>
        <w:t>雲雲，相關草制方式與《兩朝國史志》</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程序的記載吻合，據此宰臣、節度使除授應屬於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。蔡絛敘述徽宗命相方式時，提到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國朝之制，立後、建儲、命相，於是天子親御內東門小殿，召見翰林學士面諭旨意，乃鎖院草制，付外施行……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，（注：蔡絛：《鐵圍山叢談》卷一，北京：中華書局，</w:t>
      </w:r>
      <w:r w:rsidRPr="00FA127B">
        <w:rPr>
          <w:rFonts w:ascii="Times New Roman" w:hAnsi="Times New Roman" w:cs="Times New Roman" w:hint="eastAsia"/>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17</w:t>
      </w:r>
      <w:r w:rsidRPr="00FA127B">
        <w:rPr>
          <w:rFonts w:ascii="Times New Roman" w:hAnsi="Times New Roman" w:cs="Times New Roman" w:hint="eastAsia"/>
          <w:sz w:val="28"/>
          <w:szCs w:val="28"/>
        </w:rPr>
        <w:t>。）似乎立後、建儲、命相是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，而除授節度使則不一定。而在此之前，呂希哲《呂氏雜記》記載，哲宗曾召見翰林學士蔣之奇，付給文字一封，要立賢妃劉氏為後，當時蔣之奇有疑慮，表示</w:t>
      </w:r>
      <w:r>
        <w:rPr>
          <w:rFonts w:ascii="Times New Roman" w:hAnsi="Times New Roman" w:cs="Times New Roman" w:hint="eastAsia"/>
          <w:sz w:val="28"/>
          <w:szCs w:val="28"/>
        </w:rPr>
        <w:t>「</w:t>
      </w:r>
      <w:r w:rsidRPr="00FA127B">
        <w:rPr>
          <w:rFonts w:ascii="Times New Roman" w:hAnsi="Times New Roman" w:cs="Times New Roman" w:hint="eastAsia"/>
          <w:sz w:val="28"/>
          <w:szCs w:val="28"/>
        </w:rPr>
        <w:t>封建嬪妃、諸王，皆中書具熟狀付學士院，唯拜相則面受詔旨……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，（注：呂希哲：《呂氏雜記》卷下，收入《景印文淵閣四庫全書》第</w:t>
      </w:r>
      <w:r w:rsidRPr="00FA127B">
        <w:rPr>
          <w:rFonts w:ascii="Times New Roman" w:hAnsi="Times New Roman" w:cs="Times New Roman" w:hint="eastAsia"/>
          <w:sz w:val="28"/>
          <w:szCs w:val="28"/>
        </w:rPr>
        <w:t>863</w:t>
      </w:r>
      <w:r w:rsidRPr="00FA127B">
        <w:rPr>
          <w:rFonts w:ascii="Times New Roman" w:hAnsi="Times New Roman" w:cs="Times New Roman" w:hint="eastAsia"/>
          <w:sz w:val="28"/>
          <w:szCs w:val="28"/>
        </w:rPr>
        <w:t>冊，台北：台灣商務印書館，</w:t>
      </w:r>
      <w:r w:rsidRPr="00FA127B">
        <w:rPr>
          <w:rFonts w:ascii="Times New Roman" w:hAnsi="Times New Roman" w:cs="Times New Roman" w:hint="eastAsia"/>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230</w:t>
      </w:r>
      <w:r w:rsidRPr="00FA127B">
        <w:rPr>
          <w:rFonts w:ascii="Times New Roman" w:hAnsi="Times New Roman" w:cs="Times New Roman" w:hint="eastAsia"/>
          <w:sz w:val="28"/>
          <w:szCs w:val="28"/>
        </w:rPr>
        <w:t>。）又好像立後妃也不應該采用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方式。南宋時，周必大又稱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中興後，凡除拜節鉞以上多由中書進熟狀……惟草後妃、太子、宰相麻則不容知。快行數十輩來宣召，雲‘鎖小殿子’。既至便殿，上服帽帶，諭以除授之意</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，（注：周必大：《淳熙玉堂雜紀》卷下，收入左圭輯《百川學海》乙集，頁</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。《淳熙玉堂雜紀》，即四庫全書所收《玉堂雜記》。）則又將立後妃算作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，而把節度使任免排除在外……前後記載頗多參差，但眾口一辭，都認為宰相任免應屬於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。此外，對應於《兩朝國史志》關於翰林學士承接草制命令三種方式的記載，《神宗正史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職官志》也有一段類似的內容，表述方式非常接近。前者所謂的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，後者就直接寫作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拜宰相或事重</w:t>
      </w:r>
      <w:r w:rsidRPr="00FA127B">
        <w:rPr>
          <w:rFonts w:ascii="Times New Roman" w:hAnsi="Times New Roman" w:cs="Times New Roman" w:hint="eastAsia"/>
          <w:sz w:val="28"/>
          <w:szCs w:val="28"/>
        </w:rPr>
        <w:lastRenderedPageBreak/>
        <w:t>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職官》六之五一，頁</w:t>
      </w:r>
      <w:r w:rsidRPr="00FA127B">
        <w:rPr>
          <w:rFonts w:ascii="Times New Roman" w:hAnsi="Times New Roman" w:cs="Times New Roman" w:hint="eastAsia"/>
          <w:sz w:val="28"/>
          <w:szCs w:val="28"/>
        </w:rPr>
        <w:t>2522</w:t>
      </w:r>
      <w:r w:rsidRPr="00FA127B">
        <w:rPr>
          <w:rFonts w:ascii="Times New Roman" w:hAnsi="Times New Roman" w:cs="Times New Roman" w:hint="eastAsia"/>
          <w:sz w:val="28"/>
          <w:szCs w:val="28"/>
        </w:rPr>
        <w:t>。）因此，兩宋時期，宰相任免應當采用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方式，是毫無疑問的。</w:t>
      </w:r>
    </w:p>
    <w:p w14:paraId="4D7401AE" w14:textId="77777777" w:rsidR="00FA127B" w:rsidRPr="00FA127B" w:rsidRDefault="00FA127B" w:rsidP="00FA127B">
      <w:pPr>
        <w:spacing w:after="0" w:line="240" w:lineRule="auto"/>
        <w:rPr>
          <w:rFonts w:ascii="Times New Roman" w:hAnsi="Times New Roman" w:cs="Times New Roman"/>
          <w:sz w:val="28"/>
          <w:szCs w:val="28"/>
        </w:rPr>
      </w:pPr>
    </w:p>
    <w:p w14:paraId="76715CC7" w14:textId="157ED2E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如《兩朝國史志》所述，</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的程序又可分為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親諭秘旨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鎖院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三個前後相連的環節。以下覆原宋代以翰林麻制任免宰相的程序，就從這三個環節入手。由上引各種材料關於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適用範圍的討論可知，立後妃、皇儲及任命節度使等也可能采用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方式。因此，在文獻不足的情況下，筆者也會謹慎選取其中一些相關材料，借用來作為探討宰相任免程序的補充。</w:t>
      </w:r>
    </w:p>
    <w:p w14:paraId="7601460F" w14:textId="77777777" w:rsidR="00FA127B" w:rsidRPr="00FA127B" w:rsidRDefault="00FA127B" w:rsidP="00FA127B">
      <w:pPr>
        <w:spacing w:after="0" w:line="240" w:lineRule="auto"/>
        <w:rPr>
          <w:rFonts w:ascii="Times New Roman" w:hAnsi="Times New Roman" w:cs="Times New Roman"/>
          <w:sz w:val="28"/>
          <w:szCs w:val="28"/>
        </w:rPr>
      </w:pPr>
    </w:p>
    <w:p w14:paraId="29E9B2C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（一）宣召諭旨</w:t>
      </w:r>
    </w:p>
    <w:p w14:paraId="057B28A0" w14:textId="77777777" w:rsidR="00FA127B" w:rsidRPr="00FA127B" w:rsidRDefault="00FA127B" w:rsidP="00FA127B">
      <w:pPr>
        <w:spacing w:after="0" w:line="240" w:lineRule="auto"/>
        <w:rPr>
          <w:rFonts w:ascii="Times New Roman" w:hAnsi="Times New Roman" w:cs="Times New Roman"/>
          <w:sz w:val="28"/>
          <w:szCs w:val="28"/>
        </w:rPr>
      </w:pPr>
    </w:p>
    <w:p w14:paraId="60D2306E" w14:textId="012FC62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如前所述，</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程序的特異之處，就在於皇帝需要召見翰林學士，當面告諭除授旨意。前引丁謂所稱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上前議定</w:t>
      </w:r>
      <w:r>
        <w:rPr>
          <w:rFonts w:ascii="Times New Roman" w:hAnsi="Times New Roman" w:cs="Times New Roman" w:hint="eastAsia"/>
          <w:sz w:val="28"/>
          <w:szCs w:val="28"/>
        </w:rPr>
        <w:t>」</w:t>
      </w:r>
      <w:r w:rsidRPr="00FA127B">
        <w:rPr>
          <w:rFonts w:ascii="Times New Roman" w:hAnsi="Times New Roman" w:cs="Times New Roman" w:hint="eastAsia"/>
          <w:sz w:val="28"/>
          <w:szCs w:val="28"/>
        </w:rPr>
        <w:t>、《呂氏雜記》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唯拜相則面受詔旨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、蔡絛</w:t>
      </w:r>
      <w:r>
        <w:rPr>
          <w:rFonts w:ascii="Times New Roman" w:hAnsi="Times New Roman" w:cs="Times New Roman" w:hint="eastAsia"/>
          <w:sz w:val="28"/>
          <w:szCs w:val="28"/>
        </w:rPr>
        <w:t>「</w:t>
      </w:r>
      <w:r w:rsidRPr="00FA127B">
        <w:rPr>
          <w:rFonts w:ascii="Times New Roman" w:hAnsi="Times New Roman" w:cs="Times New Roman" w:hint="eastAsia"/>
          <w:sz w:val="28"/>
          <w:szCs w:val="28"/>
        </w:rPr>
        <w:t>面諭旨意</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以及周必大描述的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既至便殿，上服帽帶，諭以除授之意</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，都是這個意思。所以，正常情況下，宋代命相麻制的草擬，首先必須是翰林學士當面秉受皇帝的旨意，方可從事。並且，此類召見通常都在晚上進行，有意避開外廷臣僚，帶有明顯的機密性質。</w:t>
      </w:r>
    </w:p>
    <w:p w14:paraId="7A98CF8A" w14:textId="77777777" w:rsidR="00FA127B" w:rsidRPr="00FA127B" w:rsidRDefault="00FA127B" w:rsidP="00FA127B">
      <w:pPr>
        <w:spacing w:after="0" w:line="240" w:lineRule="auto"/>
        <w:rPr>
          <w:rFonts w:ascii="Times New Roman" w:hAnsi="Times New Roman" w:cs="Times New Roman"/>
          <w:sz w:val="28"/>
          <w:szCs w:val="28"/>
        </w:rPr>
      </w:pPr>
    </w:p>
    <w:p w14:paraId="535ECA55" w14:textId="641622A5"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皇帝召見翰林學士，宣布的主要是除授的人選與職務，至於轉官、系銜、恩禮之類，則需要翰林學士根據規定與先例向皇帝請示，斟酌決定，所謂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進退宰相，其帖例草儀皆出翰林學士</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。（注：魏泰：《東軒筆錄》卷一〇，北京：中華書局，</w:t>
      </w:r>
      <w:r w:rsidRPr="00FA127B">
        <w:rPr>
          <w:rFonts w:ascii="Times New Roman" w:hAnsi="Times New Roman" w:cs="Times New Roman"/>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115</w:t>
      </w:r>
      <w:r w:rsidRPr="00FA127B">
        <w:rPr>
          <w:rFonts w:ascii="Times New Roman" w:hAnsi="Times New Roman" w:cs="Times New Roman" w:hint="eastAsia"/>
          <w:sz w:val="28"/>
          <w:szCs w:val="28"/>
        </w:rPr>
        <w:t>。）而此時，丁謂提到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密召翰林學士懷具員冊入禁闥</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具員冊</w:t>
      </w:r>
      <w:r>
        <w:rPr>
          <w:rFonts w:ascii="Times New Roman" w:hAnsi="Times New Roman" w:cs="Times New Roman" w:hint="eastAsia"/>
          <w:sz w:val="28"/>
          <w:szCs w:val="28"/>
        </w:rPr>
        <w:t>」</w:t>
      </w:r>
      <w:r w:rsidRPr="00FA127B">
        <w:rPr>
          <w:rFonts w:ascii="Times New Roman" w:hAnsi="Times New Roman" w:cs="Times New Roman" w:hint="eastAsia"/>
          <w:sz w:val="28"/>
          <w:szCs w:val="28"/>
        </w:rPr>
        <w:t>，才能派上用場。</w:t>
      </w:r>
    </w:p>
    <w:p w14:paraId="7684F99D" w14:textId="77777777" w:rsidR="00FA127B" w:rsidRPr="00FA127B" w:rsidRDefault="00FA127B" w:rsidP="00FA127B">
      <w:pPr>
        <w:spacing w:after="0" w:line="240" w:lineRule="auto"/>
        <w:rPr>
          <w:rFonts w:ascii="Times New Roman" w:hAnsi="Times New Roman" w:cs="Times New Roman"/>
          <w:sz w:val="28"/>
          <w:szCs w:val="28"/>
        </w:rPr>
      </w:pPr>
    </w:p>
    <w:p w14:paraId="6668FAF6" w14:textId="42ECCFFD"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具員冊</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即現任官員名冊。早在唐代，即有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具員簿</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具員御覽</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等名目。至宋代，宰相、樞密院、學士院及尚書省吏部（元豐以後）等涉及官員選任的部門，都置有備選官員的名籍以便檢用，稱為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具員</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具員冊</w:t>
      </w:r>
      <w:r>
        <w:rPr>
          <w:rFonts w:ascii="Times New Roman" w:hAnsi="Times New Roman" w:cs="Times New Roman" w:hint="eastAsia"/>
          <w:sz w:val="28"/>
          <w:szCs w:val="28"/>
        </w:rPr>
        <w:t>」</w:t>
      </w:r>
      <w:r w:rsidRPr="00FA127B">
        <w:rPr>
          <w:rFonts w:ascii="Times New Roman" w:hAnsi="Times New Roman" w:cs="Times New Roman" w:hint="eastAsia"/>
          <w:sz w:val="28"/>
          <w:szCs w:val="28"/>
        </w:rPr>
        <w:t>。李心傳《舊聞證誤》提到：</w:t>
      </w:r>
    </w:p>
    <w:p w14:paraId="6470A407" w14:textId="77777777" w:rsidR="00FA127B" w:rsidRPr="00FA127B" w:rsidRDefault="00FA127B" w:rsidP="00FA127B">
      <w:pPr>
        <w:spacing w:after="0" w:line="240" w:lineRule="auto"/>
        <w:rPr>
          <w:rFonts w:ascii="Times New Roman" w:hAnsi="Times New Roman" w:cs="Times New Roman"/>
          <w:sz w:val="28"/>
          <w:szCs w:val="28"/>
        </w:rPr>
      </w:pPr>
    </w:p>
    <w:p w14:paraId="505199A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學士院具員，文臣待制以上，武臣正任防御使以上。蓋防御使有超除節度使之理，故皆入具員。（闕書名，當出《蔣魏公逸史》）（注：李心傳：《舊聞證誤》卷四，北京：中華書局，</w:t>
      </w:r>
      <w:r w:rsidRPr="00FA127B">
        <w:rPr>
          <w:rFonts w:ascii="Times New Roman" w:hAnsi="Times New Roman" w:cs="Times New Roman" w:hint="eastAsia"/>
          <w:sz w:val="28"/>
          <w:szCs w:val="28"/>
        </w:rPr>
        <w:t>1981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58</w:t>
      </w:r>
      <w:r w:rsidRPr="00FA127B">
        <w:rPr>
          <w:rFonts w:ascii="Times New Roman" w:hAnsi="Times New Roman" w:cs="Times New Roman" w:hint="eastAsia"/>
          <w:sz w:val="28"/>
          <w:szCs w:val="28"/>
        </w:rPr>
        <w:t>。）</w:t>
      </w:r>
    </w:p>
    <w:p w14:paraId="657F7D58" w14:textId="77777777" w:rsidR="00FA127B" w:rsidRPr="00FA127B" w:rsidRDefault="00FA127B" w:rsidP="00FA127B">
      <w:pPr>
        <w:spacing w:after="0" w:line="240" w:lineRule="auto"/>
        <w:rPr>
          <w:rFonts w:ascii="Times New Roman" w:hAnsi="Times New Roman" w:cs="Times New Roman"/>
          <w:sz w:val="28"/>
          <w:szCs w:val="28"/>
        </w:rPr>
      </w:pPr>
    </w:p>
    <w:p w14:paraId="66F87A39" w14:textId="2D965B3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《蔣魏公逸史》系蔣之奇曾孫蔣芾捃摭其遺稿而成，多記北宋典章文物，（注：洪邁：《容齋隨筆</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四筆》卷九《蔣魏公逸史》，北京：中華書局，</w:t>
      </w:r>
      <w:r w:rsidRPr="00FA127B">
        <w:rPr>
          <w:rFonts w:ascii="Times New Roman" w:hAnsi="Times New Roman" w:cs="Times New Roman" w:hint="eastAsia"/>
          <w:sz w:val="28"/>
          <w:szCs w:val="28"/>
        </w:rPr>
        <w:t>2005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732</w:t>
      </w:r>
      <w:r w:rsidRPr="00FA127B">
        <w:rPr>
          <w:rFonts w:ascii="Times New Roman" w:hAnsi="Times New Roman" w:cs="Times New Roman" w:hint="eastAsia"/>
          <w:sz w:val="28"/>
          <w:szCs w:val="28"/>
        </w:rPr>
        <w:t>。）今已不存。據此，北宋的學士院具員冊，主要收錄待制以上文臣與正任防御使以上武臣的名籍。之所以限於這部分臣僚，是因為只有他們才有可能使用內制除授。如防御使級別雖稍低，但也有特授節度使的可能，所以也登記在冊。</w:t>
      </w:r>
    </w:p>
    <w:p w14:paraId="6575D411" w14:textId="77777777" w:rsidR="00FA127B" w:rsidRPr="00FA127B" w:rsidRDefault="00FA127B" w:rsidP="00FA127B">
      <w:pPr>
        <w:spacing w:after="0" w:line="240" w:lineRule="auto"/>
        <w:rPr>
          <w:rFonts w:ascii="Times New Roman" w:hAnsi="Times New Roman" w:cs="Times New Roman"/>
          <w:sz w:val="28"/>
          <w:szCs w:val="28"/>
        </w:rPr>
      </w:pPr>
    </w:p>
    <w:p w14:paraId="7455779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江少虞《宋朝事實類苑》引《蓬山志》也提到一種具員冊：</w:t>
      </w:r>
    </w:p>
    <w:p w14:paraId="0DD935B8" w14:textId="77777777" w:rsidR="00FA127B" w:rsidRPr="00FA127B" w:rsidRDefault="00FA127B" w:rsidP="00FA127B">
      <w:pPr>
        <w:spacing w:after="0" w:line="240" w:lineRule="auto"/>
        <w:rPr>
          <w:rFonts w:ascii="Times New Roman" w:hAnsi="Times New Roman" w:cs="Times New Roman"/>
          <w:sz w:val="28"/>
          <w:szCs w:val="28"/>
        </w:rPr>
      </w:pPr>
    </w:p>
    <w:p w14:paraId="60EE9C4C" w14:textId="612C6D8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具員用小方冊子，可五六寸（蓋置於懷袖也），每官位以黃紙褾格之，一親王，二中書，三樞密院，四使相節度使，五仆射尚書，六三司使，七翰林侍講侍讀、密直、龍圖閣學士，八中丞、丞郎、給舍、諫議、待制，九留後、觀察、防御使。（注：江少虞：《宋朝事實類苑》卷二八《官職儀制</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具員》，上海：上海古籍出版社，</w:t>
      </w:r>
      <w:r w:rsidRPr="00FA127B">
        <w:rPr>
          <w:rFonts w:ascii="Times New Roman" w:hAnsi="Times New Roman" w:cs="Times New Roman" w:hint="eastAsia"/>
          <w:sz w:val="28"/>
          <w:szCs w:val="28"/>
        </w:rPr>
        <w:t>1981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358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359</w:t>
      </w:r>
      <w:r w:rsidRPr="00FA127B">
        <w:rPr>
          <w:rFonts w:ascii="Times New Roman" w:hAnsi="Times New Roman" w:cs="Times New Roman" w:hint="eastAsia"/>
          <w:sz w:val="28"/>
          <w:szCs w:val="28"/>
        </w:rPr>
        <w:t>。）</w:t>
      </w:r>
    </w:p>
    <w:p w14:paraId="3CEF0240" w14:textId="77777777" w:rsidR="00FA127B" w:rsidRPr="00FA127B" w:rsidRDefault="00FA127B" w:rsidP="00FA127B">
      <w:pPr>
        <w:spacing w:after="0" w:line="240" w:lineRule="auto"/>
        <w:rPr>
          <w:rFonts w:ascii="Times New Roman" w:hAnsi="Times New Roman" w:cs="Times New Roman"/>
          <w:sz w:val="28"/>
          <w:szCs w:val="28"/>
        </w:rPr>
      </w:pPr>
    </w:p>
    <w:p w14:paraId="383627A5" w14:textId="214A915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lastRenderedPageBreak/>
        <w:t>《蓬山志》今不存，徽宗朝秘書少監羅畸撰，記載北宋館閣故實近事。（注：陳振孫：《直齋書錄解題》卷六《職官類》，上海：上海古籍出版社，</w:t>
      </w:r>
      <w:r w:rsidRPr="00FA127B">
        <w:rPr>
          <w:rFonts w:ascii="Times New Roman" w:hAnsi="Times New Roman" w:cs="Times New Roman" w:hint="eastAsia"/>
          <w:sz w:val="28"/>
          <w:szCs w:val="28"/>
        </w:rPr>
        <w:t>1987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177</w:t>
      </w:r>
      <w:r w:rsidRPr="00FA127B">
        <w:rPr>
          <w:rFonts w:ascii="Times New Roman" w:hAnsi="Times New Roman" w:cs="Times New Roman" w:hint="eastAsia"/>
          <w:sz w:val="28"/>
          <w:szCs w:val="28"/>
        </w:rPr>
        <w:t>；王應麟：《玉海》（合璧本）卷一六五《宮室</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建隆昭文館、太平興國三館、四館》，京都：中文出版社，</w:t>
      </w:r>
      <w:r w:rsidRPr="00FA127B">
        <w:rPr>
          <w:rFonts w:ascii="Times New Roman" w:hAnsi="Times New Roman" w:cs="Times New Roman" w:hint="eastAsia"/>
          <w:sz w:val="28"/>
          <w:szCs w:val="28"/>
        </w:rPr>
        <w:t>1977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2432</w:t>
      </w:r>
      <w:r w:rsidRPr="00FA127B">
        <w:rPr>
          <w:rFonts w:ascii="Times New Roman" w:hAnsi="Times New Roman" w:cs="Times New Roman" w:hint="eastAsia"/>
          <w:sz w:val="28"/>
          <w:szCs w:val="28"/>
        </w:rPr>
        <w:t>。參見王河：《宋代館閣藏書佚著〈蓬山志〉輯考》，《文獻》</w:t>
      </w:r>
      <w:r w:rsidRPr="00FA127B">
        <w:rPr>
          <w:rFonts w:ascii="Times New Roman" w:hAnsi="Times New Roman" w:cs="Times New Roman" w:hint="eastAsia"/>
          <w:sz w:val="28"/>
          <w:szCs w:val="28"/>
        </w:rPr>
        <w:t>2000</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期，頁</w:t>
      </w:r>
      <w:r w:rsidRPr="00FA127B">
        <w:rPr>
          <w:rFonts w:ascii="Times New Roman" w:hAnsi="Times New Roman" w:cs="Times New Roman" w:hint="eastAsia"/>
          <w:sz w:val="28"/>
          <w:szCs w:val="28"/>
        </w:rPr>
        <w:t>64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66</w:t>
      </w:r>
      <w:r w:rsidRPr="00FA127B">
        <w:rPr>
          <w:rFonts w:ascii="Times New Roman" w:hAnsi="Times New Roman" w:cs="Times New Roman" w:hint="eastAsia"/>
          <w:sz w:val="28"/>
          <w:szCs w:val="28"/>
        </w:rPr>
        <w:t>。）從收錄官員的職銜來看，材料描述的是北宋前期的某種具員冊，與《蔣魏公逸史》所載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文臣待制以上，武臣正任防御使以上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吻合。另外，其形制小巧，可置於懷袖，與丁謂所說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懷具員冊入禁闥</w:t>
      </w:r>
      <w:r>
        <w:rPr>
          <w:rFonts w:ascii="Times New Roman" w:hAnsi="Times New Roman" w:cs="Times New Roman" w:hint="eastAsia"/>
          <w:sz w:val="28"/>
          <w:szCs w:val="28"/>
        </w:rPr>
        <w:t>」</w:t>
      </w:r>
      <w:r w:rsidRPr="00FA127B">
        <w:rPr>
          <w:rFonts w:ascii="Times New Roman" w:hAnsi="Times New Roman" w:cs="Times New Roman" w:hint="eastAsia"/>
          <w:sz w:val="28"/>
          <w:szCs w:val="28"/>
        </w:rPr>
        <w:t>及《宋朝事實類苑》</w:t>
      </w:r>
      <w:r>
        <w:rPr>
          <w:rFonts w:ascii="Times New Roman" w:hAnsi="Times New Roman" w:cs="Times New Roman" w:hint="eastAsia"/>
          <w:sz w:val="28"/>
          <w:szCs w:val="28"/>
        </w:rPr>
        <w:t>「</w:t>
      </w:r>
      <w:r w:rsidRPr="00FA127B">
        <w:rPr>
          <w:rFonts w:ascii="Times New Roman" w:hAnsi="Times New Roman" w:cs="Times New Roman" w:hint="eastAsia"/>
          <w:sz w:val="28"/>
          <w:szCs w:val="28"/>
        </w:rPr>
        <w:t>學士草麻</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條提到的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學士每非時召對，即公服系鞋，袖具員而入</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（注：《宋朝事實類苑》卷三〇《詞翰書籍</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學士草麻》，頁</w:t>
      </w:r>
      <w:r w:rsidRPr="00FA127B">
        <w:rPr>
          <w:rFonts w:ascii="Times New Roman" w:hAnsi="Times New Roman" w:cs="Times New Roman"/>
          <w:sz w:val="28"/>
          <w:szCs w:val="28"/>
        </w:rPr>
        <w:t>379</w:t>
      </w:r>
      <w:r w:rsidRPr="00FA127B">
        <w:rPr>
          <w:rFonts w:ascii="Times New Roman" w:hAnsi="Times New Roman" w:cs="Times New Roman" w:hint="eastAsia"/>
          <w:sz w:val="28"/>
          <w:szCs w:val="28"/>
        </w:rPr>
        <w:t>。筆者對句讀作了調整。）也相符。所以這段材料描述的應該是北宋前期的學士院具員冊。</w:t>
      </w:r>
    </w:p>
    <w:p w14:paraId="109BA8FB" w14:textId="77777777" w:rsidR="00FA127B" w:rsidRPr="00FA127B" w:rsidRDefault="00FA127B" w:rsidP="00FA127B">
      <w:pPr>
        <w:spacing w:after="0" w:line="240" w:lineRule="auto"/>
        <w:rPr>
          <w:rFonts w:ascii="Times New Roman" w:hAnsi="Times New Roman" w:cs="Times New Roman"/>
          <w:sz w:val="28"/>
          <w:szCs w:val="28"/>
        </w:rPr>
      </w:pPr>
    </w:p>
    <w:p w14:paraId="3EAE55F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至於翰林學士如何使用具員冊，御前議定任命系銜，《長編》關於真宗天禧四年（</w:t>
      </w:r>
      <w:r w:rsidRPr="00FA127B">
        <w:rPr>
          <w:rFonts w:ascii="Times New Roman" w:hAnsi="Times New Roman" w:cs="Times New Roman" w:hint="eastAsia"/>
          <w:sz w:val="28"/>
          <w:szCs w:val="28"/>
        </w:rPr>
        <w:t>1020</w:t>
      </w:r>
      <w:r w:rsidRPr="00FA127B">
        <w:rPr>
          <w:rFonts w:ascii="Times New Roman" w:hAnsi="Times New Roman" w:cs="Times New Roman" w:hint="eastAsia"/>
          <w:sz w:val="28"/>
          <w:szCs w:val="28"/>
        </w:rPr>
        <w:t>）六月的記載中，提供了一個典型事例。當時，真宗病重，太子（即後來的仁宗）年幼。為爭奪真宗身後的輔政權力，樞密使丁謂、翰林學士錢惟演等人依傍劉皇後，攻擊寇準，要求罷免其宰相職務。真宗病中昏憒，竟然應允：</w:t>
      </w:r>
    </w:p>
    <w:p w14:paraId="4124A1B9" w14:textId="77777777" w:rsidR="00FA127B" w:rsidRPr="00FA127B" w:rsidRDefault="00FA127B" w:rsidP="00FA127B">
      <w:pPr>
        <w:spacing w:after="0" w:line="240" w:lineRule="auto"/>
        <w:rPr>
          <w:rFonts w:ascii="Times New Roman" w:hAnsi="Times New Roman" w:cs="Times New Roman"/>
          <w:sz w:val="28"/>
          <w:szCs w:val="28"/>
        </w:rPr>
      </w:pPr>
    </w:p>
    <w:p w14:paraId="355D0A81" w14:textId="5EC7A2C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乃召（錢）惟演，須臾，惟演至，極論（寇）準專恣，請深責。上曰：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當與何官？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惟演請用王欽若例，授準太子太保。上曰：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與太子太傅。</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更與加優禮。</w:t>
      </w:r>
      <w:r>
        <w:rPr>
          <w:rFonts w:ascii="Times New Roman" w:hAnsi="Times New Roman" w:cs="Times New Roman" w:hint="eastAsia"/>
          <w:sz w:val="28"/>
          <w:szCs w:val="28"/>
        </w:rPr>
        <w:t>」</w:t>
      </w:r>
      <w:r w:rsidRPr="00FA127B">
        <w:rPr>
          <w:rFonts w:ascii="Times New Roman" w:hAnsi="Times New Roman" w:cs="Times New Roman" w:hint="eastAsia"/>
          <w:sz w:val="28"/>
          <w:szCs w:val="28"/>
        </w:rPr>
        <w:t>惟演請封國公，出袖中具員冊以進，上於小國中指萊字，惟演曰：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如此，則中書但有李迪，恐須別命相。</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姑徐之。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（注：《長編》卷九五，天禧四年六月丙申條，頁</w:t>
      </w:r>
      <w:r w:rsidRPr="00FA127B">
        <w:rPr>
          <w:rFonts w:ascii="Times New Roman" w:hAnsi="Times New Roman" w:cs="Times New Roman" w:hint="eastAsia"/>
          <w:sz w:val="28"/>
          <w:szCs w:val="28"/>
        </w:rPr>
        <w:t>2197</w:t>
      </w:r>
      <w:r w:rsidRPr="00FA127B">
        <w:rPr>
          <w:rFonts w:ascii="Times New Roman" w:hAnsi="Times New Roman" w:cs="Times New Roman" w:hint="eastAsia"/>
          <w:sz w:val="28"/>
          <w:szCs w:val="28"/>
        </w:rPr>
        <w:t>。）</w:t>
      </w:r>
    </w:p>
    <w:p w14:paraId="4D68B79A" w14:textId="77777777" w:rsidR="00FA127B" w:rsidRPr="00FA127B" w:rsidRDefault="00FA127B" w:rsidP="00FA127B">
      <w:pPr>
        <w:spacing w:after="0" w:line="240" w:lineRule="auto"/>
        <w:rPr>
          <w:rFonts w:ascii="Times New Roman" w:hAnsi="Times New Roman" w:cs="Times New Roman"/>
          <w:sz w:val="28"/>
          <w:szCs w:val="28"/>
        </w:rPr>
      </w:pPr>
    </w:p>
    <w:p w14:paraId="45586663" w14:textId="6AFF49F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這一事件的背景雖然特殊，但材料所反映御前議定任命系銜的方式，應該具有一定的典型性。由此可見，除拜之際的轉官、系銜、恩禮等，一般是翰林學士依據</w:t>
      </w:r>
      <w:r>
        <w:rPr>
          <w:rFonts w:ascii="Times New Roman" w:hAnsi="Times New Roman" w:cs="Times New Roman" w:hint="eastAsia"/>
          <w:sz w:val="28"/>
          <w:szCs w:val="28"/>
        </w:rPr>
        <w:t>「</w:t>
      </w:r>
      <w:r w:rsidRPr="00FA127B">
        <w:rPr>
          <w:rFonts w:ascii="Times New Roman" w:hAnsi="Times New Roman" w:cs="Times New Roman" w:hint="eastAsia"/>
          <w:sz w:val="28"/>
          <w:szCs w:val="28"/>
        </w:rPr>
        <w:t>故事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提出建議，再由皇帝斟酌裁定。而學士院具員冊中除了官員名籍，還有封爵國名等內容可供斟酌點用，是翰林學士協助皇帝確定任命職銜必不可少的工作手冊。</w:t>
      </w:r>
    </w:p>
    <w:p w14:paraId="6B5CBCD4" w14:textId="77777777" w:rsidR="00FA127B" w:rsidRPr="00FA127B" w:rsidRDefault="00FA127B" w:rsidP="00FA127B">
      <w:pPr>
        <w:spacing w:after="0" w:line="240" w:lineRule="auto"/>
        <w:rPr>
          <w:rFonts w:ascii="Times New Roman" w:hAnsi="Times New Roman" w:cs="Times New Roman"/>
          <w:sz w:val="28"/>
          <w:szCs w:val="28"/>
        </w:rPr>
      </w:pPr>
    </w:p>
    <w:p w14:paraId="5FC4FB30" w14:textId="4A62DF6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除授內容確定之後，翰林學士需當面寫定除目，呈請皇帝過目，此即《神宗正史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職官志》所謂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凡拜宰相或事重者，宣召面諭旨，則給筆劄，書所得旨，稟奏歸院……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職官》六之五一，頁</w:t>
      </w:r>
      <w:r w:rsidRPr="00FA127B">
        <w:rPr>
          <w:rFonts w:ascii="Times New Roman" w:hAnsi="Times New Roman" w:cs="Times New Roman" w:hint="eastAsia"/>
          <w:sz w:val="28"/>
          <w:szCs w:val="28"/>
        </w:rPr>
        <w:t>2522</w:t>
      </w:r>
      <w:r w:rsidRPr="00FA127B">
        <w:rPr>
          <w:rFonts w:ascii="Times New Roman" w:hAnsi="Times New Roman" w:cs="Times New Roman" w:hint="eastAsia"/>
          <w:sz w:val="28"/>
          <w:szCs w:val="28"/>
        </w:rPr>
        <w:t>。）欽宗時翰林學士王在《玉堂賜筆硯記》中對這一過程敘述尤詳：</w:t>
      </w:r>
    </w:p>
    <w:p w14:paraId="22E5491D" w14:textId="77777777" w:rsidR="00FA127B" w:rsidRPr="00FA127B" w:rsidRDefault="00FA127B" w:rsidP="00FA127B">
      <w:pPr>
        <w:spacing w:after="0" w:line="240" w:lineRule="auto"/>
        <w:rPr>
          <w:rFonts w:ascii="Times New Roman" w:hAnsi="Times New Roman" w:cs="Times New Roman"/>
          <w:sz w:val="28"/>
          <w:szCs w:val="28"/>
        </w:rPr>
      </w:pPr>
    </w:p>
    <w:p w14:paraId="5132ADD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若遇命相，則禁中別設彩殿，召學士由內東門入，系鞋立墀下。上御小帽窄衫，束帶。御座側獨設一繡墩，少東置杌，陳筆硯其上。侍衛者皆下，學士升殿，造膝受旨，趨杌書所得除目進呈，置袖中。侍衛者皆上，乃宣坐賜茶。已覆庭謝，御藥押送入院，鎖宿如常制。（注：洪遵：《翰苑遺事》，收入洪遵輯《翰苑群書》卷下，頁</w:t>
      </w:r>
      <w:r w:rsidRPr="00FA127B">
        <w:rPr>
          <w:rFonts w:ascii="Times New Roman" w:hAnsi="Times New Roman" w:cs="Times New Roman" w:hint="eastAsia"/>
          <w:sz w:val="28"/>
          <w:szCs w:val="28"/>
        </w:rPr>
        <w:t>73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74</w:t>
      </w:r>
      <w:r w:rsidRPr="00FA127B">
        <w:rPr>
          <w:rFonts w:ascii="Times New Roman" w:hAnsi="Times New Roman" w:cs="Times New Roman" w:hint="eastAsia"/>
          <w:sz w:val="28"/>
          <w:szCs w:val="28"/>
        </w:rPr>
        <w:t>。）</w:t>
      </w:r>
    </w:p>
    <w:p w14:paraId="20449FF9" w14:textId="77777777" w:rsidR="00FA127B" w:rsidRPr="00FA127B" w:rsidRDefault="00FA127B" w:rsidP="00FA127B">
      <w:pPr>
        <w:spacing w:after="0" w:line="240" w:lineRule="auto"/>
        <w:rPr>
          <w:rFonts w:ascii="Times New Roman" w:hAnsi="Times New Roman" w:cs="Times New Roman"/>
          <w:sz w:val="28"/>
          <w:szCs w:val="28"/>
        </w:rPr>
      </w:pPr>
    </w:p>
    <w:p w14:paraId="03B9DF23" w14:textId="256FB54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此外，</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書所得旨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書所得除目</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又可稱為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批旨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。前文已提及《呂氏雜記》載哲宗召翰林學士蔣之奇草立後麻制事件，再詳引相關文字如下：</w:t>
      </w:r>
    </w:p>
    <w:p w14:paraId="0CB206BA" w14:textId="77777777" w:rsidR="00FA127B" w:rsidRPr="00FA127B" w:rsidRDefault="00FA127B" w:rsidP="00FA127B">
      <w:pPr>
        <w:spacing w:after="0" w:line="240" w:lineRule="auto"/>
        <w:rPr>
          <w:rFonts w:ascii="Times New Roman" w:hAnsi="Times New Roman" w:cs="Times New Roman"/>
          <w:sz w:val="28"/>
          <w:szCs w:val="28"/>
        </w:rPr>
      </w:pPr>
    </w:p>
    <w:p w14:paraId="24B8CC36" w14:textId="18C261B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元符二年……九月丙午，召學士蔣之奇入見。上指御座後文字付之奇，立賢妃劉氏。之奇奏雲：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封建嬪妃、諸王，皆中書具熟狀付學士院，唯拜相則面受詔旨。此不知是何人文字？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此皇太後所降手詔，亦不須進熟狀，只依此批旨。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之奇乃啟封雲：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皇帝所咨近臣請建中宮事，劉賢妃柔明懿淑，德冠後宮，誕育元良，為宗廟萬世之福。今中宮</w:t>
      </w:r>
      <w:r w:rsidRPr="00FA127B">
        <w:rPr>
          <w:rFonts w:ascii="Times New Roman" w:hAnsi="Times New Roman" w:cs="Times New Roman" w:hint="eastAsia"/>
          <w:sz w:val="28"/>
          <w:szCs w:val="28"/>
        </w:rPr>
        <w:lastRenderedPageBreak/>
        <w:t>將建，非斯人其誰可當？所宜備舉典冊，以正位號。</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之奇讀訖，乃批雲：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九月七日內東門面奉聖旨：賢妃劉氏可立為皇後，以今月八日降旨處分。</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（注：《呂氏雜記》卷下，頁</w:t>
      </w:r>
      <w:r w:rsidRPr="00FA127B">
        <w:rPr>
          <w:rFonts w:ascii="Times New Roman" w:hAnsi="Times New Roman" w:cs="Times New Roman" w:hint="eastAsia"/>
          <w:sz w:val="28"/>
          <w:szCs w:val="28"/>
        </w:rPr>
        <w:t>230</w:t>
      </w:r>
      <w:r w:rsidRPr="00FA127B">
        <w:rPr>
          <w:rFonts w:ascii="Times New Roman" w:hAnsi="Times New Roman" w:cs="Times New Roman" w:hint="eastAsia"/>
          <w:sz w:val="28"/>
          <w:szCs w:val="28"/>
        </w:rPr>
        <w:t>。）</w:t>
      </w:r>
    </w:p>
    <w:p w14:paraId="607F07C3" w14:textId="77777777" w:rsidR="00FA127B" w:rsidRPr="00FA127B" w:rsidRDefault="00FA127B" w:rsidP="00FA127B">
      <w:pPr>
        <w:spacing w:after="0" w:line="240" w:lineRule="auto"/>
        <w:rPr>
          <w:rFonts w:ascii="Times New Roman" w:hAnsi="Times New Roman" w:cs="Times New Roman"/>
          <w:sz w:val="28"/>
          <w:szCs w:val="28"/>
        </w:rPr>
      </w:pPr>
    </w:p>
    <w:p w14:paraId="04599D02" w14:textId="63996A8C"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從材料來看，起初蔣之奇認為只有命相需面奉詔旨，對於此時立後不由中書具熟狀頗存疑慮。哲宗表示這次是皇太後頒降手詔，不必進熟狀，蔣之奇這才批旨。既然此次立後與拜相一樣，采用了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面受詔旨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的形式，那麽蔣之奇的批旨應該也就相當於翰林學士接到命相旨意時的處理工作。</w:t>
      </w:r>
    </w:p>
    <w:p w14:paraId="7CE90F0B" w14:textId="77777777" w:rsidR="00FA127B" w:rsidRPr="00FA127B" w:rsidRDefault="00FA127B" w:rsidP="00FA127B">
      <w:pPr>
        <w:spacing w:after="0" w:line="240" w:lineRule="auto"/>
        <w:rPr>
          <w:rFonts w:ascii="Times New Roman" w:hAnsi="Times New Roman" w:cs="Times New Roman"/>
          <w:sz w:val="28"/>
          <w:szCs w:val="28"/>
        </w:rPr>
      </w:pPr>
    </w:p>
    <w:p w14:paraId="13F3177A" w14:textId="1795B80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通觀上引三則史料可知，翰林學士當面所受之聖旨有兩種形式：一種是口頭宣諭，即所謂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宣召面諭旨，則給筆劄，書所得旨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；另一種則是皇帝直接頒降寫有除授內容的文字。而翰林學士當面聽受口諭或承接除授文字之後寫下的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除目</w:t>
      </w:r>
      <w:r>
        <w:rPr>
          <w:rFonts w:ascii="Times New Roman" w:hAnsi="Times New Roman" w:cs="Times New Roman" w:hint="eastAsia"/>
          <w:sz w:val="28"/>
          <w:szCs w:val="28"/>
        </w:rPr>
        <w:t>」</w:t>
      </w:r>
      <w:r w:rsidRPr="00FA127B">
        <w:rPr>
          <w:rFonts w:ascii="Times New Roman" w:hAnsi="Times New Roman" w:cs="Times New Roman" w:hint="eastAsia"/>
          <w:sz w:val="28"/>
          <w:szCs w:val="28"/>
        </w:rPr>
        <w:t>，除了具有明確、完整的除授內容之外，也會詳細注明面奉聖旨的時間、地點以及降詔的時間。</w:t>
      </w:r>
      <w:r>
        <w:rPr>
          <w:rFonts w:ascii="Times New Roman" w:hAnsi="Times New Roman" w:cs="Times New Roman" w:hint="eastAsia"/>
          <w:sz w:val="28"/>
          <w:szCs w:val="28"/>
        </w:rPr>
        <w:t>「</w:t>
      </w:r>
      <w:r w:rsidRPr="00FA127B">
        <w:rPr>
          <w:rFonts w:ascii="Times New Roman" w:hAnsi="Times New Roman" w:cs="Times New Roman" w:hint="eastAsia"/>
          <w:sz w:val="28"/>
          <w:szCs w:val="28"/>
        </w:rPr>
        <w:t>除目</w:t>
      </w:r>
      <w:r>
        <w:rPr>
          <w:rFonts w:ascii="Times New Roman" w:hAnsi="Times New Roman" w:cs="Times New Roman" w:hint="eastAsia"/>
          <w:sz w:val="28"/>
          <w:szCs w:val="28"/>
        </w:rPr>
        <w:t>」</w:t>
      </w:r>
      <w:r w:rsidRPr="00FA127B">
        <w:rPr>
          <w:rFonts w:ascii="Times New Roman" w:hAnsi="Times New Roman" w:cs="Times New Roman" w:hint="eastAsia"/>
          <w:sz w:val="28"/>
          <w:szCs w:val="28"/>
        </w:rPr>
        <w:t>寫定之後，還須呈遞皇帝過目，即《神宗正史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職官志》所謂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稟奏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、《玉堂賜筆硯記》所謂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進呈</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。這之後，翰林學士才可以歸院草制。相關程序之謹密，由此可見一斑。</w:t>
      </w:r>
    </w:p>
    <w:p w14:paraId="6FD86E2C" w14:textId="77777777" w:rsidR="00FA127B" w:rsidRPr="00FA127B" w:rsidRDefault="00FA127B" w:rsidP="00FA127B">
      <w:pPr>
        <w:spacing w:after="0" w:line="240" w:lineRule="auto"/>
        <w:rPr>
          <w:rFonts w:ascii="Times New Roman" w:hAnsi="Times New Roman" w:cs="Times New Roman"/>
          <w:sz w:val="28"/>
          <w:szCs w:val="28"/>
        </w:rPr>
      </w:pPr>
    </w:p>
    <w:p w14:paraId="5D07796E" w14:textId="00708F6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以上是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面奉聖旨環節的基本內容。這一環節既有別於其他內制文書的草擬程序，也是內制命詞迥異於外制之處，（注：雖然宋代史籍中也偶有皇帝召見外制官要求命詞的例子，如神宗召見知制誥鄭獬，讓他草擬張方平、趙抃拜參政制，見徐自明著、王瑞來校補《宋宰輔編年錄校補》（北京：中華書局，</w:t>
      </w:r>
      <w:r w:rsidRPr="00FA127B">
        <w:rPr>
          <w:rFonts w:ascii="Times New Roman" w:hAnsi="Times New Roman" w:cs="Times New Roman" w:hint="eastAsia"/>
          <w:sz w:val="28"/>
          <w:szCs w:val="28"/>
        </w:rPr>
        <w:t>1986</w:t>
      </w:r>
      <w:r w:rsidRPr="00FA127B">
        <w:rPr>
          <w:rFonts w:ascii="Times New Roman" w:hAnsi="Times New Roman" w:cs="Times New Roman" w:hint="eastAsia"/>
          <w:sz w:val="28"/>
          <w:szCs w:val="28"/>
        </w:rPr>
        <w:t>）卷七治平四年九月辛醜條引《丁未錄》（頁</w:t>
      </w:r>
      <w:r w:rsidRPr="00FA127B">
        <w:rPr>
          <w:rFonts w:ascii="Times New Roman" w:hAnsi="Times New Roman" w:cs="Times New Roman" w:hint="eastAsia"/>
          <w:sz w:val="28"/>
          <w:szCs w:val="28"/>
        </w:rPr>
        <w:t>366</w:t>
      </w:r>
      <w:r w:rsidRPr="00FA127B">
        <w:rPr>
          <w:rFonts w:ascii="Times New Roman" w:hAnsi="Times New Roman" w:cs="Times New Roman" w:hint="eastAsia"/>
          <w:sz w:val="28"/>
          <w:szCs w:val="28"/>
        </w:rPr>
        <w:t>）、鄭獬《鄖溪集》（《景印文淵閣四庫全書》第</w:t>
      </w:r>
      <w:r w:rsidRPr="00FA127B">
        <w:rPr>
          <w:rFonts w:ascii="Times New Roman" w:hAnsi="Times New Roman" w:cs="Times New Roman" w:hint="eastAsia"/>
          <w:sz w:val="28"/>
          <w:szCs w:val="28"/>
        </w:rPr>
        <w:t>1097</w:t>
      </w:r>
      <w:r w:rsidRPr="00FA127B">
        <w:rPr>
          <w:rFonts w:ascii="Times New Roman" w:hAnsi="Times New Roman" w:cs="Times New Roman" w:hint="eastAsia"/>
          <w:sz w:val="28"/>
          <w:szCs w:val="28"/>
        </w:rPr>
        <w:t>冊）卷一八《雜著</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紀事》（頁</w:t>
      </w:r>
      <w:r w:rsidRPr="00FA127B">
        <w:rPr>
          <w:rFonts w:ascii="Times New Roman" w:hAnsi="Times New Roman" w:cs="Times New Roman" w:hint="eastAsia"/>
          <w:sz w:val="28"/>
          <w:szCs w:val="28"/>
        </w:rPr>
        <w:t>283</w:t>
      </w:r>
      <w:r w:rsidRPr="00FA127B">
        <w:rPr>
          <w:rFonts w:ascii="Times New Roman" w:hAnsi="Times New Roman" w:cs="Times New Roman" w:hint="eastAsia"/>
          <w:sz w:val="28"/>
          <w:szCs w:val="28"/>
        </w:rPr>
        <w:t>）。不過，此類事例非常少，且都有其特殊的政治背景。）集中體現了任免宰相等重大除授命令必須完全</w:t>
      </w:r>
      <w:r>
        <w:rPr>
          <w:rFonts w:ascii="Times New Roman" w:hAnsi="Times New Roman" w:cs="Times New Roman" w:hint="eastAsia"/>
          <w:sz w:val="28"/>
          <w:szCs w:val="28"/>
        </w:rPr>
        <w:t>「</w:t>
      </w:r>
      <w:r w:rsidRPr="00FA127B">
        <w:rPr>
          <w:rFonts w:ascii="Times New Roman" w:hAnsi="Times New Roman" w:cs="Times New Roman" w:hint="eastAsia"/>
          <w:sz w:val="28"/>
          <w:szCs w:val="28"/>
        </w:rPr>
        <w:t>出自宸衷</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的特殊要求。這一要求也是宋代兩制分立格局長期沿用的重要原因之一。與此相適應，在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的場合下，完全秉承君命行事，也成為翰林學士應當堅持的工作原則。</w:t>
      </w:r>
    </w:p>
    <w:p w14:paraId="02CA5CF0" w14:textId="77777777" w:rsidR="00FA127B" w:rsidRPr="00FA127B" w:rsidRDefault="00FA127B" w:rsidP="00FA127B">
      <w:pPr>
        <w:spacing w:after="0" w:line="240" w:lineRule="auto"/>
        <w:rPr>
          <w:rFonts w:ascii="Times New Roman" w:hAnsi="Times New Roman" w:cs="Times New Roman"/>
          <w:sz w:val="28"/>
          <w:szCs w:val="28"/>
        </w:rPr>
      </w:pPr>
    </w:p>
    <w:p w14:paraId="285C0CD9" w14:textId="04E6E78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完全秉承君命行事，對於學士院官員而言，首先是不能被外廷，尤其是宰相的意見所左右。據蘇轍《龍川別志》記載，真宗末年，丁謂一度被罷相，他想通過陰謀手段恢覆宰相身份，便向翰林學士劉筠假傳口諭，要求草擬拜相麻制，劉筠表示</w:t>
      </w:r>
      <w:r>
        <w:rPr>
          <w:rFonts w:ascii="Times New Roman" w:hAnsi="Times New Roman" w:cs="Times New Roman" w:hint="eastAsia"/>
          <w:sz w:val="28"/>
          <w:szCs w:val="28"/>
        </w:rPr>
        <w:t>「</w:t>
      </w:r>
      <w:r w:rsidRPr="00FA127B">
        <w:rPr>
          <w:rFonts w:ascii="Times New Roman" w:hAnsi="Times New Roman" w:cs="Times New Roman" w:hint="eastAsia"/>
          <w:sz w:val="28"/>
          <w:szCs w:val="28"/>
        </w:rPr>
        <w:t>命相必面得旨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，必須有宣召</w:t>
      </w:r>
      <w:r>
        <w:rPr>
          <w:rFonts w:ascii="Times New Roman" w:hAnsi="Times New Roman" w:cs="Times New Roman" w:hint="eastAsia"/>
          <w:sz w:val="28"/>
          <w:szCs w:val="28"/>
        </w:rPr>
        <w:t>「</w:t>
      </w:r>
      <w:r w:rsidRPr="00FA127B">
        <w:rPr>
          <w:rFonts w:ascii="Times New Roman" w:hAnsi="Times New Roman" w:cs="Times New Roman" w:hint="eastAsia"/>
          <w:sz w:val="28"/>
          <w:szCs w:val="28"/>
        </w:rPr>
        <w:t>麻乃可為也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。（注：蘇轍：《龍川別志》卷上，北京：中華書局，</w:t>
      </w:r>
      <w:r w:rsidRPr="00FA127B">
        <w:rPr>
          <w:rFonts w:ascii="Times New Roman" w:hAnsi="Times New Roman" w:cs="Times New Roman" w:hint="eastAsia"/>
          <w:sz w:val="28"/>
          <w:szCs w:val="28"/>
        </w:rPr>
        <w:t>1982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76</w:t>
      </w:r>
      <w:r w:rsidRPr="00FA127B">
        <w:rPr>
          <w:rFonts w:ascii="Times New Roman" w:hAnsi="Times New Roman" w:cs="Times New Roman" w:hint="eastAsia"/>
          <w:sz w:val="28"/>
          <w:szCs w:val="28"/>
        </w:rPr>
        <w:t>。）同樣，歐陽修《歸田錄》也載有一例：</w:t>
      </w:r>
    </w:p>
    <w:p w14:paraId="6E65BA5F" w14:textId="77777777" w:rsidR="00FA127B" w:rsidRPr="00FA127B" w:rsidRDefault="00FA127B" w:rsidP="00FA127B">
      <w:pPr>
        <w:spacing w:after="0" w:line="240" w:lineRule="auto"/>
        <w:rPr>
          <w:rFonts w:ascii="Times New Roman" w:hAnsi="Times New Roman" w:cs="Times New Roman"/>
          <w:sz w:val="28"/>
          <w:szCs w:val="28"/>
        </w:rPr>
      </w:pPr>
    </w:p>
    <w:p w14:paraId="4FABC1AD" w14:textId="1B7449C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仁宗初立今上（英宗）為皇子，令中書召學士草詔，學士王（珪）當直，詔至中書諭之，王曰：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此大事也，必須面奉聖旨。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於是求對。明日面稟得旨，乃草詔。群公皆以王為真得學士體也。（注：歐陽修：《歸田錄》卷二，北京：中華書局，</w:t>
      </w:r>
      <w:r w:rsidRPr="00FA127B">
        <w:rPr>
          <w:rFonts w:ascii="Times New Roman" w:hAnsi="Times New Roman" w:cs="Times New Roman" w:hint="eastAsia"/>
          <w:sz w:val="28"/>
          <w:szCs w:val="28"/>
        </w:rPr>
        <w:t>1981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28</w:t>
      </w:r>
      <w:r w:rsidRPr="00FA127B">
        <w:rPr>
          <w:rFonts w:ascii="Times New Roman" w:hAnsi="Times New Roman" w:cs="Times New Roman" w:hint="eastAsia"/>
          <w:sz w:val="28"/>
          <w:szCs w:val="28"/>
        </w:rPr>
        <w:t>。）</w:t>
      </w:r>
    </w:p>
    <w:p w14:paraId="0B31EABC" w14:textId="77777777" w:rsidR="00FA127B" w:rsidRPr="00FA127B" w:rsidRDefault="00FA127B" w:rsidP="00FA127B">
      <w:pPr>
        <w:spacing w:after="0" w:line="240" w:lineRule="auto"/>
        <w:rPr>
          <w:rFonts w:ascii="Times New Roman" w:hAnsi="Times New Roman" w:cs="Times New Roman"/>
          <w:sz w:val="28"/>
          <w:szCs w:val="28"/>
        </w:rPr>
      </w:pPr>
    </w:p>
    <w:p w14:paraId="1506DC75" w14:textId="7E5366C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選立皇子，是當時朝野士大夫普遍關注的大事。朝堂（注：在宋代，狹義的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朝堂</w:t>
      </w:r>
      <w:r>
        <w:rPr>
          <w:rFonts w:ascii="Times New Roman" w:hAnsi="Times New Roman" w:cs="Times New Roman" w:hint="eastAsia"/>
          <w:sz w:val="28"/>
          <w:szCs w:val="28"/>
        </w:rPr>
        <w:t>」</w:t>
      </w:r>
      <w:r w:rsidRPr="00FA127B">
        <w:rPr>
          <w:rFonts w:ascii="Times New Roman" w:hAnsi="Times New Roman" w:cs="Times New Roman" w:hint="eastAsia"/>
          <w:sz w:val="28"/>
          <w:szCs w:val="28"/>
        </w:rPr>
        <w:t>概念，是指</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文德殿門外</w:t>
      </w:r>
      <w:r>
        <w:rPr>
          <w:rFonts w:ascii="Times New Roman" w:hAnsi="Times New Roman" w:cs="Times New Roman" w:hint="eastAsia"/>
          <w:sz w:val="28"/>
          <w:szCs w:val="28"/>
        </w:rPr>
        <w:t>」</w:t>
      </w:r>
      <w:r w:rsidRPr="00FA127B">
        <w:rPr>
          <w:rFonts w:ascii="Times New Roman" w:hAnsi="Times New Roman" w:cs="Times New Roman" w:hint="eastAsia"/>
          <w:sz w:val="28"/>
          <w:szCs w:val="28"/>
        </w:rPr>
        <w:t>（參見王得臣：《麈史》卷上《朝制》，上海：上海古籍出版社，</w:t>
      </w:r>
      <w:r w:rsidRPr="00FA127B">
        <w:rPr>
          <w:rFonts w:ascii="Times New Roman" w:hAnsi="Times New Roman" w:cs="Times New Roman" w:hint="eastAsia"/>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），文獻中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出榜朝堂</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之類的記載，通常是就其狹義而言；此外，也有較為寬泛的用法，可以泛指朝廷議論政事、宣布詔令的殿堂。本文所謂的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朝堂</w:t>
      </w:r>
      <w:r>
        <w:rPr>
          <w:rFonts w:ascii="Times New Roman" w:hAnsi="Times New Roman" w:cs="Times New Roman" w:hint="eastAsia"/>
          <w:sz w:val="28"/>
          <w:szCs w:val="28"/>
        </w:rPr>
        <w:t>」</w:t>
      </w:r>
      <w:r w:rsidRPr="00FA127B">
        <w:rPr>
          <w:rFonts w:ascii="Times New Roman" w:hAnsi="Times New Roman" w:cs="Times New Roman" w:hint="eastAsia"/>
          <w:sz w:val="28"/>
          <w:szCs w:val="28"/>
        </w:rPr>
        <w:t>，主要是後一種用法。）之上，經過反覆討論，仁宗與宰臣韓琦、歐陽修等已經議定。宰相在中書當面諭意的情況下，王珪仍然堅持必須</w:t>
      </w:r>
      <w:r>
        <w:rPr>
          <w:rFonts w:ascii="Times New Roman" w:hAnsi="Times New Roman" w:cs="Times New Roman" w:hint="eastAsia"/>
          <w:sz w:val="28"/>
          <w:szCs w:val="28"/>
        </w:rPr>
        <w:t>「</w:t>
      </w:r>
      <w:r w:rsidRPr="00FA127B">
        <w:rPr>
          <w:rFonts w:ascii="Times New Roman" w:hAnsi="Times New Roman" w:cs="Times New Roman" w:hint="eastAsia"/>
          <w:sz w:val="28"/>
          <w:szCs w:val="28"/>
        </w:rPr>
        <w:t>面奉聖旨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，這一態度被歐陽修等人一致讚許為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真得學</w:t>
      </w:r>
      <w:r w:rsidRPr="00FA127B">
        <w:rPr>
          <w:rFonts w:ascii="Times New Roman" w:hAnsi="Times New Roman" w:cs="Times New Roman" w:hint="eastAsia"/>
          <w:sz w:val="28"/>
          <w:szCs w:val="28"/>
        </w:rPr>
        <w:lastRenderedPageBreak/>
        <w:t>士體</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應該直接秉承君命草制，作為內制官員的工作原則，受到宋代臣僚的普遍認同與理解。</w:t>
      </w:r>
    </w:p>
    <w:p w14:paraId="434423C9" w14:textId="77777777" w:rsidR="00FA127B" w:rsidRPr="00FA127B" w:rsidRDefault="00FA127B" w:rsidP="00FA127B">
      <w:pPr>
        <w:spacing w:after="0" w:line="240" w:lineRule="auto"/>
        <w:rPr>
          <w:rFonts w:ascii="Times New Roman" w:hAnsi="Times New Roman" w:cs="Times New Roman"/>
          <w:sz w:val="28"/>
          <w:szCs w:val="28"/>
        </w:rPr>
      </w:pPr>
    </w:p>
    <w:p w14:paraId="281DA119" w14:textId="455D7D5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再者，完全秉承君命行事，還要求翰林學士必須自律，不得出於私意對皇帝的人事安排妄加議論。雖然，</w:t>
      </w:r>
      <w:r>
        <w:rPr>
          <w:rFonts w:ascii="Times New Roman" w:hAnsi="Times New Roman" w:cs="Times New Roman" w:hint="eastAsia"/>
          <w:sz w:val="28"/>
          <w:szCs w:val="28"/>
        </w:rPr>
        <w:t>「</w:t>
      </w:r>
      <w:r w:rsidRPr="00FA127B">
        <w:rPr>
          <w:rFonts w:ascii="Times New Roman" w:hAnsi="Times New Roman" w:cs="Times New Roman" w:hint="eastAsia"/>
          <w:sz w:val="28"/>
          <w:szCs w:val="28"/>
        </w:rPr>
        <w:t>面奉聖旨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之際，出於協助完成制命的需要，翰林學士可以根據規定或慣例就除拜結銜、禮遇提出一些建議，但原則上無權參預人事安排的謀劃。在唐代，翰林學士憑借地位之特殊、職務之便利，一度參預機密，號為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內相</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。而宋代再沒有出現這種情況，其實際職掌謹慎地限制在為皇帝出令潤色文辭、裨補缺漏的範圍之內。</w:t>
      </w:r>
    </w:p>
    <w:p w14:paraId="13BA1613" w14:textId="77777777" w:rsidR="00FA127B" w:rsidRPr="00FA127B" w:rsidRDefault="00FA127B" w:rsidP="00FA127B">
      <w:pPr>
        <w:spacing w:after="0" w:line="240" w:lineRule="auto"/>
        <w:rPr>
          <w:rFonts w:ascii="Times New Roman" w:hAnsi="Times New Roman" w:cs="Times New Roman"/>
          <w:sz w:val="28"/>
          <w:szCs w:val="28"/>
        </w:rPr>
      </w:pPr>
    </w:p>
    <w:p w14:paraId="64ED902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《長編》記載，天禧四年（</w:t>
      </w:r>
      <w:r w:rsidRPr="00FA127B">
        <w:rPr>
          <w:rFonts w:ascii="Times New Roman" w:hAnsi="Times New Roman" w:cs="Times New Roman" w:hint="eastAsia"/>
          <w:sz w:val="28"/>
          <w:szCs w:val="28"/>
        </w:rPr>
        <w:t>1020</w:t>
      </w:r>
      <w:r w:rsidRPr="00FA127B">
        <w:rPr>
          <w:rFonts w:ascii="Times New Roman" w:hAnsi="Times New Roman" w:cs="Times New Roman" w:hint="eastAsia"/>
          <w:sz w:val="28"/>
          <w:szCs w:val="28"/>
        </w:rPr>
        <w:t>）六月寇準因故罷相之後，中書只剩參知政事李迪一人。七月，李迪以吏部侍郎拜相，同時馮拯以兵部尚書任樞密使、吏部尚書、同平章事。（注：《長編》卷九六，天禧四年七月丙寅條，頁</w:t>
      </w:r>
      <w:r w:rsidRPr="00FA127B">
        <w:rPr>
          <w:rFonts w:ascii="Times New Roman" w:hAnsi="Times New Roman" w:cs="Times New Roman" w:hint="eastAsia"/>
          <w:sz w:val="28"/>
          <w:szCs w:val="28"/>
        </w:rPr>
        <w:t>2206</w:t>
      </w:r>
      <w:r w:rsidRPr="00FA127B">
        <w:rPr>
          <w:rFonts w:ascii="Times New Roman" w:hAnsi="Times New Roman" w:cs="Times New Roman" w:hint="eastAsia"/>
          <w:sz w:val="28"/>
          <w:szCs w:val="28"/>
        </w:rPr>
        <w:t>。）加上丁謂、曹利用，當時樞密使已達三員。洪邁《容齋隨筆》摘引錢惟演天禧四年（</w:t>
      </w:r>
      <w:r w:rsidRPr="00FA127B">
        <w:rPr>
          <w:rFonts w:ascii="Times New Roman" w:hAnsi="Times New Roman" w:cs="Times New Roman" w:hint="eastAsia"/>
          <w:sz w:val="28"/>
          <w:szCs w:val="28"/>
        </w:rPr>
        <w:t>1020</w:t>
      </w:r>
      <w:r w:rsidRPr="00FA127B">
        <w:rPr>
          <w:rFonts w:ascii="Times New Roman" w:hAnsi="Times New Roman" w:cs="Times New Roman" w:hint="eastAsia"/>
          <w:sz w:val="28"/>
          <w:szCs w:val="28"/>
        </w:rPr>
        <w:t>）筆錄，談及此後的任命：</w:t>
      </w:r>
    </w:p>
    <w:p w14:paraId="08BFD2F5" w14:textId="77777777" w:rsidR="00FA127B" w:rsidRPr="00FA127B" w:rsidRDefault="00FA127B" w:rsidP="00FA127B">
      <w:pPr>
        <w:spacing w:after="0" w:line="240" w:lineRule="auto"/>
        <w:rPr>
          <w:rFonts w:ascii="Times New Roman" w:hAnsi="Times New Roman" w:cs="Times New Roman"/>
          <w:sz w:val="28"/>
          <w:szCs w:val="28"/>
        </w:rPr>
      </w:pPr>
    </w:p>
    <w:p w14:paraId="420CA99E" w14:textId="64C1005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又四日，召知制誥晏殊，殊退乃召錢（惟演）。上問：</w:t>
      </w:r>
      <w:r>
        <w:rPr>
          <w:rFonts w:ascii="Times New Roman" w:hAnsi="Times New Roman" w:cs="Times New Roman" w:hint="eastAsia"/>
          <w:sz w:val="28"/>
          <w:szCs w:val="28"/>
        </w:rPr>
        <w:t>「</w:t>
      </w:r>
      <w:r w:rsidRPr="00FA127B">
        <w:rPr>
          <w:rFonts w:ascii="Times New Roman" w:hAnsi="Times New Roman" w:cs="Times New Roman" w:hint="eastAsia"/>
          <w:sz w:val="28"/>
          <w:szCs w:val="28"/>
        </w:rPr>
        <w:t>馮拯如何商量？</w:t>
      </w:r>
      <w:r>
        <w:rPr>
          <w:rFonts w:ascii="Times New Roman" w:hAnsi="Times New Roman" w:cs="Times New Roman" w:hint="eastAsia"/>
          <w:sz w:val="28"/>
          <w:szCs w:val="28"/>
        </w:rPr>
        <w:t>」</w:t>
      </w:r>
      <w:r w:rsidRPr="00FA127B">
        <w:rPr>
          <w:rFonts w:ascii="Times New Roman" w:hAnsi="Times New Roman" w:cs="Times New Roman" w:hint="eastAsia"/>
          <w:sz w:val="28"/>
          <w:szCs w:val="28"/>
        </w:rPr>
        <w:t>錢奏：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外論甚美，只為密院卻有三員正使、三員副使，中書依舊一員，以此外人疑訝。</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如何安排？</w:t>
      </w:r>
      <w:r>
        <w:rPr>
          <w:rFonts w:ascii="Times New Roman" w:hAnsi="Times New Roman" w:cs="Times New Roman" w:hint="eastAsia"/>
          <w:sz w:val="28"/>
          <w:szCs w:val="28"/>
        </w:rPr>
        <w:t>」</w:t>
      </w:r>
      <w:r w:rsidRPr="00FA127B">
        <w:rPr>
          <w:rFonts w:ascii="Times New Roman" w:hAnsi="Times New Roman" w:cs="Times New Roman" w:hint="eastAsia"/>
          <w:sz w:val="28"/>
          <w:szCs w:val="28"/>
        </w:rPr>
        <w:t>錢奏：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若卻令拯入中書，即是彰昨來錯誤，但於曹利用、丁謂中選一人過中書，即並不妨事。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誰得？</w:t>
      </w:r>
      <w:r>
        <w:rPr>
          <w:rFonts w:ascii="Times New Roman" w:hAnsi="Times New Roman" w:cs="Times New Roman" w:hint="eastAsia"/>
          <w:sz w:val="28"/>
          <w:szCs w:val="28"/>
        </w:rPr>
        <w:t>」</w:t>
      </w:r>
      <w:r w:rsidRPr="00FA127B">
        <w:rPr>
          <w:rFonts w:ascii="Times New Roman" w:hAnsi="Times New Roman" w:cs="Times New Roman" w:hint="eastAsia"/>
          <w:sz w:val="28"/>
          <w:szCs w:val="28"/>
        </w:rPr>
        <w:t>錢奏：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丁謂是文官，合入中書。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入中書。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遂奏授同平章事，又奏兼玉清宮使，又奏兼昭文國史。又乞加曹利用平章事，上雲：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與平章事。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案，此際大除拜，本真宗啟其端，至於移改曲折，則其柄乃系詞臣，可以舞文容奸，不之覺也。（注：洪邁：《容齋隨筆》卷八《真宗末年》，頁</w:t>
      </w:r>
      <w:r w:rsidRPr="00FA127B">
        <w:rPr>
          <w:rFonts w:ascii="Times New Roman" w:hAnsi="Times New Roman" w:cs="Times New Roman" w:hint="eastAsia"/>
          <w:sz w:val="28"/>
          <w:szCs w:val="28"/>
        </w:rPr>
        <w:t>111</w:t>
      </w:r>
      <w:r w:rsidRPr="00FA127B">
        <w:rPr>
          <w:rFonts w:ascii="Times New Roman" w:hAnsi="Times New Roman" w:cs="Times New Roman" w:hint="eastAsia"/>
          <w:sz w:val="28"/>
          <w:szCs w:val="28"/>
        </w:rPr>
        <w:t>。）</w:t>
      </w:r>
    </w:p>
    <w:p w14:paraId="7AD3D71B" w14:textId="77777777" w:rsidR="00FA127B" w:rsidRPr="00FA127B" w:rsidRDefault="00FA127B" w:rsidP="00FA127B">
      <w:pPr>
        <w:spacing w:after="0" w:line="240" w:lineRule="auto"/>
        <w:rPr>
          <w:rFonts w:ascii="Times New Roman" w:hAnsi="Times New Roman" w:cs="Times New Roman"/>
          <w:sz w:val="28"/>
          <w:szCs w:val="28"/>
        </w:rPr>
      </w:pPr>
    </w:p>
    <w:p w14:paraId="2BF0164E" w14:textId="45D4801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丁謂拜相是特殊時期的特殊事件，其始末非常蹊蹺，錢惟演所記不盡是事實。從江休覆《江鄰幾雜志》、龔鼎臣《東原錄》的相關記載來看，此事很可能另有隱情。（注：參見龔鼎臣：《東原錄》</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天禧中，真宗已不豫</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條，《叢書集成初編》第</w:t>
      </w:r>
      <w:r w:rsidRPr="00FA127B">
        <w:rPr>
          <w:rFonts w:ascii="Times New Roman" w:hAnsi="Times New Roman" w:cs="Times New Roman" w:hint="eastAsia"/>
          <w:sz w:val="28"/>
          <w:szCs w:val="28"/>
        </w:rPr>
        <w:t>280</w:t>
      </w:r>
      <w:r w:rsidRPr="00FA127B">
        <w:rPr>
          <w:rFonts w:ascii="Times New Roman" w:hAnsi="Times New Roman" w:cs="Times New Roman" w:hint="eastAsia"/>
          <w:sz w:val="28"/>
          <w:szCs w:val="28"/>
        </w:rPr>
        <w:t>冊，上海：商務印書館，</w:t>
      </w:r>
      <w:r w:rsidRPr="00FA127B">
        <w:rPr>
          <w:rFonts w:ascii="Times New Roman" w:hAnsi="Times New Roman" w:cs="Times New Roman" w:hint="eastAsia"/>
          <w:sz w:val="28"/>
          <w:szCs w:val="28"/>
        </w:rPr>
        <w:t>1936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17</w:t>
      </w:r>
      <w:r w:rsidRPr="00FA127B">
        <w:rPr>
          <w:rFonts w:ascii="Times New Roman" w:hAnsi="Times New Roman" w:cs="Times New Roman" w:hint="eastAsia"/>
          <w:sz w:val="28"/>
          <w:szCs w:val="28"/>
        </w:rPr>
        <w:t>；江休覆：《江鄰幾雜志》（即《嘉祐雜志》）</w:t>
      </w:r>
      <w:r>
        <w:rPr>
          <w:rFonts w:ascii="Times New Roman" w:hAnsi="Times New Roman" w:cs="Times New Roman" w:hint="eastAsia"/>
          <w:sz w:val="28"/>
          <w:szCs w:val="28"/>
        </w:rPr>
        <w:t>「</w:t>
      </w:r>
      <w:r w:rsidRPr="00FA127B">
        <w:rPr>
          <w:rFonts w:ascii="Times New Roman" w:hAnsi="Times New Roman" w:cs="Times New Roman" w:hint="eastAsia"/>
          <w:sz w:val="28"/>
          <w:szCs w:val="28"/>
        </w:rPr>
        <w:t>晏相言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條，收入上海師範大學古籍整理研究所編《全宋筆記》第</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編第</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冊，鄭州：大象出版社，</w:t>
      </w:r>
      <w:r w:rsidRPr="00FA127B">
        <w:rPr>
          <w:rFonts w:ascii="Times New Roman" w:hAnsi="Times New Roman" w:cs="Times New Roman" w:hint="eastAsia"/>
          <w:sz w:val="28"/>
          <w:szCs w:val="28"/>
        </w:rPr>
        <w:t>2003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170</w:t>
      </w:r>
      <w:r w:rsidRPr="00FA127B">
        <w:rPr>
          <w:rFonts w:ascii="Times New Roman" w:hAnsi="Times New Roman" w:cs="Times New Roman" w:hint="eastAsia"/>
          <w:sz w:val="28"/>
          <w:szCs w:val="28"/>
        </w:rPr>
        <w:t>。）大概是為了平息異論，杜人口實，錢惟演才在筆錄中小心翼翼地將丁謂拜相等任命歸結為真宗的意思。彌縫、掩飾到如此地步，洪邁仍深致不滿，嚴厲抨擊詞臣</w:t>
      </w:r>
      <w:r>
        <w:rPr>
          <w:rFonts w:ascii="Times New Roman" w:hAnsi="Times New Roman" w:cs="Times New Roman" w:hint="eastAsia"/>
          <w:sz w:val="28"/>
          <w:szCs w:val="28"/>
        </w:rPr>
        <w:t>「</w:t>
      </w:r>
      <w:r w:rsidRPr="00FA127B">
        <w:rPr>
          <w:rFonts w:ascii="Times New Roman" w:hAnsi="Times New Roman" w:cs="Times New Roman" w:hint="eastAsia"/>
          <w:sz w:val="28"/>
          <w:szCs w:val="28"/>
        </w:rPr>
        <w:t>舞文容奸</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。由此可見，宋代士大夫對於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中翰林學士職權邊界的嚴格認定：內制官員必須完全秉承君命行事，不得以私意左右旨意。</w:t>
      </w:r>
    </w:p>
    <w:p w14:paraId="34946C9A" w14:textId="77777777" w:rsidR="00FA127B" w:rsidRPr="00FA127B" w:rsidRDefault="00FA127B" w:rsidP="00FA127B">
      <w:pPr>
        <w:spacing w:after="0" w:line="240" w:lineRule="auto"/>
        <w:rPr>
          <w:rFonts w:ascii="Times New Roman" w:hAnsi="Times New Roman" w:cs="Times New Roman"/>
          <w:sz w:val="28"/>
          <w:szCs w:val="28"/>
        </w:rPr>
      </w:pPr>
    </w:p>
    <w:p w14:paraId="3D17279D" w14:textId="6FCB917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最後，再對翰林學士拒絕草制的問題稍作交代。唐代後期，曾有數次翰林學士拒絕草擬麻制的事例，如憲宗朝李絳不草宦官吐突承璀統兵出征制、（注：參見李絳著、蔣偕編：《李相國論事集》卷二《論中尉不當統兵出征疏》，收入《叢書集成初編》第</w:t>
      </w:r>
      <w:r w:rsidRPr="00FA127B">
        <w:rPr>
          <w:rFonts w:ascii="Times New Roman" w:hAnsi="Times New Roman" w:cs="Times New Roman" w:hint="eastAsia"/>
          <w:sz w:val="28"/>
          <w:szCs w:val="28"/>
        </w:rPr>
        <w:t>753</w:t>
      </w:r>
      <w:r w:rsidRPr="00FA127B">
        <w:rPr>
          <w:rFonts w:ascii="Times New Roman" w:hAnsi="Times New Roman" w:cs="Times New Roman" w:hint="eastAsia"/>
          <w:sz w:val="28"/>
          <w:szCs w:val="28"/>
        </w:rPr>
        <w:t>冊，商務印書館，</w:t>
      </w:r>
      <w:r w:rsidRPr="00FA127B">
        <w:rPr>
          <w:rFonts w:ascii="Times New Roman" w:hAnsi="Times New Roman" w:cs="Times New Roman" w:hint="eastAsia"/>
          <w:sz w:val="28"/>
          <w:szCs w:val="28"/>
        </w:rPr>
        <w:t>1939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16</w:t>
      </w:r>
      <w:r w:rsidRPr="00FA127B">
        <w:rPr>
          <w:rFonts w:ascii="Times New Roman" w:hAnsi="Times New Roman" w:cs="Times New Roman" w:hint="eastAsia"/>
          <w:sz w:val="28"/>
          <w:szCs w:val="28"/>
        </w:rPr>
        <w:t>。）昭宗朝韓偓拒草前宰相韋貽範起覆制（注：司馬光：《資治通鑒》卷二六三，天覆二年七月甲戌條，北京：中華書局，</w:t>
      </w:r>
      <w:r w:rsidRPr="00FA127B">
        <w:rPr>
          <w:rFonts w:ascii="Times New Roman" w:hAnsi="Times New Roman" w:cs="Times New Roman" w:hint="eastAsia"/>
          <w:sz w:val="28"/>
          <w:szCs w:val="28"/>
        </w:rPr>
        <w:t>1956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8577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8578</w:t>
      </w:r>
      <w:r w:rsidRPr="00FA127B">
        <w:rPr>
          <w:rFonts w:ascii="Times New Roman" w:hAnsi="Times New Roman" w:cs="Times New Roman" w:hint="eastAsia"/>
          <w:sz w:val="28"/>
          <w:szCs w:val="28"/>
        </w:rPr>
        <w:t>。）等，在當時都是轟動朝廷的大事，具有相當影響。但類似事件在宋代卻極少，且幾乎悄無聲息，發生時似乎波瀾不驚，之後也鮮有人提及。（注：筆者注意到的典型例證，僅有楊億不草真宗立劉後詔，參見範鎮：《東齋記事》卷一，北京：中華書局，</w:t>
      </w:r>
      <w:r w:rsidRPr="00FA127B">
        <w:rPr>
          <w:rFonts w:ascii="Times New Roman" w:hAnsi="Times New Roman" w:cs="Times New Roman" w:hint="eastAsia"/>
          <w:sz w:val="28"/>
          <w:szCs w:val="28"/>
        </w:rPr>
        <w:t>1980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。此事宋人不甚關注，很少提及。其余如費袞：《梁谿漫志》（上海：上海古籍出版社，</w:t>
      </w:r>
      <w:r w:rsidRPr="00FA127B">
        <w:rPr>
          <w:rFonts w:ascii="Times New Roman" w:hAnsi="Times New Roman" w:cs="Times New Roman" w:hint="eastAsia"/>
          <w:sz w:val="28"/>
          <w:szCs w:val="28"/>
        </w:rPr>
        <w:t>1985</w:t>
      </w:r>
      <w:r w:rsidRPr="00FA127B">
        <w:rPr>
          <w:rFonts w:ascii="Times New Roman" w:hAnsi="Times New Roman" w:cs="Times New Roman" w:hint="eastAsia"/>
          <w:sz w:val="28"/>
          <w:szCs w:val="28"/>
        </w:rPr>
        <w:t>）卷二《學士不草詔》提到蘇軾幾次</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不即撰進</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的主要都是批答之類（頁</w:t>
      </w:r>
      <w:r w:rsidRPr="00FA127B">
        <w:rPr>
          <w:rFonts w:ascii="Times New Roman" w:hAnsi="Times New Roman" w:cs="Times New Roman" w:hint="eastAsia"/>
          <w:sz w:val="28"/>
          <w:szCs w:val="28"/>
        </w:rPr>
        <w:t>15</w:t>
      </w:r>
      <w:r w:rsidRPr="00FA127B">
        <w:rPr>
          <w:rFonts w:ascii="Times New Roman" w:hAnsi="Times New Roman" w:cs="Times New Roman" w:hint="eastAsia"/>
          <w:sz w:val="28"/>
          <w:szCs w:val="28"/>
        </w:rPr>
        <w:t>），而非麻制。）這固然與宋代政局穩定，制度嚴密有關，學士院秘密草制的工作方式最大限度地阻止了相關信息的外</w:t>
      </w:r>
      <w:r w:rsidRPr="00FA127B">
        <w:rPr>
          <w:rFonts w:ascii="Times New Roman" w:hAnsi="Times New Roman" w:cs="Times New Roman" w:hint="eastAsia"/>
          <w:sz w:val="28"/>
          <w:szCs w:val="28"/>
        </w:rPr>
        <w:lastRenderedPageBreak/>
        <w:t>泄。但從另外的角度來考慮，也可以認為學士院作為直屬皇帝的代言機構，其獨立態度或相對於皇帝的意見分歧被有意淡化或忽略了。與此不同，宋代外制官員封駁詔令的聲勢與影響就要盛大得多。</w:t>
      </w:r>
    </w:p>
    <w:p w14:paraId="3C577971" w14:textId="77777777" w:rsidR="00FA127B" w:rsidRPr="00FA127B" w:rsidRDefault="00FA127B" w:rsidP="00FA127B">
      <w:pPr>
        <w:spacing w:after="0" w:line="240" w:lineRule="auto"/>
        <w:rPr>
          <w:rFonts w:ascii="Times New Roman" w:hAnsi="Times New Roman" w:cs="Times New Roman"/>
          <w:sz w:val="28"/>
          <w:szCs w:val="28"/>
        </w:rPr>
      </w:pPr>
    </w:p>
    <w:p w14:paraId="02DAC1D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（二）鎖院草制</w:t>
      </w:r>
    </w:p>
    <w:p w14:paraId="1D4BFEA6" w14:textId="77777777" w:rsidR="00FA127B" w:rsidRPr="00FA127B" w:rsidRDefault="00FA127B" w:rsidP="00FA127B">
      <w:pPr>
        <w:spacing w:after="0" w:line="240" w:lineRule="auto"/>
        <w:rPr>
          <w:rFonts w:ascii="Times New Roman" w:hAnsi="Times New Roman" w:cs="Times New Roman"/>
          <w:sz w:val="28"/>
          <w:szCs w:val="28"/>
        </w:rPr>
      </w:pPr>
    </w:p>
    <w:p w14:paraId="0774E51A" w14:textId="6F0C55A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翰林學士</w:t>
      </w:r>
      <w:r>
        <w:rPr>
          <w:rFonts w:ascii="Times New Roman" w:hAnsi="Times New Roman" w:cs="Times New Roman" w:hint="eastAsia"/>
          <w:sz w:val="28"/>
          <w:szCs w:val="28"/>
        </w:rPr>
        <w:t>「</w:t>
      </w:r>
      <w:r w:rsidRPr="00FA127B">
        <w:rPr>
          <w:rFonts w:ascii="Times New Roman" w:hAnsi="Times New Roman" w:cs="Times New Roman" w:hint="eastAsia"/>
          <w:sz w:val="28"/>
          <w:szCs w:val="28"/>
        </w:rPr>
        <w:t>面受詔旨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，回到學士院之後，按慣例都要鎖院。鎖院，是宋廷防範消息泄露的一種保密措施，通常用於草擬麻制與命題試士之時。鎖院草制的情形，據周必大《淳熙玉堂雜紀》記載：</w:t>
      </w:r>
    </w:p>
    <w:p w14:paraId="2A85C2CE" w14:textId="77777777" w:rsidR="00FA127B" w:rsidRPr="00FA127B" w:rsidRDefault="00FA127B" w:rsidP="00FA127B">
      <w:pPr>
        <w:spacing w:after="0" w:line="240" w:lineRule="auto"/>
        <w:rPr>
          <w:rFonts w:ascii="Times New Roman" w:hAnsi="Times New Roman" w:cs="Times New Roman"/>
          <w:sz w:val="28"/>
          <w:szCs w:val="28"/>
        </w:rPr>
      </w:pPr>
    </w:p>
    <w:p w14:paraId="688F20B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凡鎖院，御藥監門中官各一員，御藥留宿其廳（鎖赦或先去，恐是大禮別有職事）。昧爽再相見，以小字制書本授之，送至中門，先啟鑰入內，即覆扃院。俟朝退宣麻訖，學士乃得歸。</w:t>
      </w:r>
    </w:p>
    <w:p w14:paraId="55E6078F" w14:textId="77777777" w:rsidR="00FA127B" w:rsidRPr="00FA127B" w:rsidRDefault="00FA127B" w:rsidP="00FA127B">
      <w:pPr>
        <w:spacing w:after="0" w:line="240" w:lineRule="auto"/>
        <w:rPr>
          <w:rFonts w:ascii="Times New Roman" w:hAnsi="Times New Roman" w:cs="Times New Roman"/>
          <w:sz w:val="28"/>
          <w:szCs w:val="28"/>
        </w:rPr>
      </w:pPr>
    </w:p>
    <w:p w14:paraId="74BCC9F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也就是說，草制當晚，內侍會將翰林學士鎖閉於學士院中，防止消息散出，直到次日朝堂宣布麻制之後才開啟院門。（注：翰林學士鎖院的相關制度，可參見楊果《中國翰林制度研究》第</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章第</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節，頁</w:t>
      </w:r>
      <w:r w:rsidRPr="00FA127B">
        <w:rPr>
          <w:rFonts w:ascii="Times New Roman" w:hAnsi="Times New Roman" w:cs="Times New Roman" w:hint="eastAsia"/>
          <w:sz w:val="28"/>
          <w:szCs w:val="28"/>
        </w:rPr>
        <w:t>154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165</w:t>
      </w:r>
      <w:r w:rsidRPr="00FA127B">
        <w:rPr>
          <w:rFonts w:ascii="Times New Roman" w:hAnsi="Times New Roman" w:cs="Times New Roman" w:hint="eastAsia"/>
          <w:sz w:val="28"/>
          <w:szCs w:val="28"/>
        </w:rPr>
        <w:t>；唐春生：《宋代翰林學士的宿直制度》，《重慶師範大學學報》</w:t>
      </w:r>
      <w:r w:rsidRPr="00FA127B">
        <w:rPr>
          <w:rFonts w:ascii="Times New Roman" w:hAnsi="Times New Roman" w:cs="Times New Roman" w:hint="eastAsia"/>
          <w:sz w:val="28"/>
          <w:szCs w:val="28"/>
        </w:rPr>
        <w:t>2006</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期，頁</w:t>
      </w:r>
      <w:r w:rsidRPr="00FA127B">
        <w:rPr>
          <w:rFonts w:ascii="Times New Roman" w:hAnsi="Times New Roman" w:cs="Times New Roman" w:hint="eastAsia"/>
          <w:sz w:val="28"/>
          <w:szCs w:val="28"/>
        </w:rPr>
        <w:t>58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84</w:t>
      </w:r>
      <w:r w:rsidRPr="00FA127B">
        <w:rPr>
          <w:rFonts w:ascii="Times New Roman" w:hAnsi="Times New Roman" w:cs="Times New Roman" w:hint="eastAsia"/>
          <w:sz w:val="28"/>
          <w:szCs w:val="28"/>
        </w:rPr>
        <w:t>。）</w:t>
      </w:r>
    </w:p>
    <w:p w14:paraId="099C3052" w14:textId="77777777" w:rsidR="00FA127B" w:rsidRPr="00FA127B" w:rsidRDefault="00FA127B" w:rsidP="00FA127B">
      <w:pPr>
        <w:spacing w:after="0" w:line="240" w:lineRule="auto"/>
        <w:rPr>
          <w:rFonts w:ascii="Times New Roman" w:hAnsi="Times New Roman" w:cs="Times New Roman"/>
          <w:sz w:val="28"/>
          <w:szCs w:val="28"/>
        </w:rPr>
      </w:pPr>
    </w:p>
    <w:p w14:paraId="47F66061" w14:textId="6E72586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翰林學士起草制詞，有一定的時限，一般草稿必須在當晚三更之前完成。晁說之《文林啟秀序》頌揚其曾祖晁宗愨稱：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其為學士也，一夕行王章惠、陳文思、張鄧公、章郇公、盛文肅公五將相制，不廢麻卷三鼓之限……</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（注：晁說之：《嵩山文集》卷一七《文林啟秀序》，收入《四部叢刊續編》，上海：商務印書館，</w:t>
      </w:r>
      <w:r w:rsidRPr="00FA127B">
        <w:rPr>
          <w:rFonts w:ascii="Times New Roman" w:hAnsi="Times New Roman" w:cs="Times New Roman" w:hint="eastAsia"/>
          <w:sz w:val="28"/>
          <w:szCs w:val="28"/>
        </w:rPr>
        <w:t>1934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22</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不廢麻卷三鼓之限</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限</w:t>
      </w:r>
      <w:r>
        <w:rPr>
          <w:rFonts w:ascii="Times New Roman" w:hAnsi="Times New Roman" w:cs="Times New Roman" w:hint="eastAsia"/>
          <w:sz w:val="28"/>
          <w:szCs w:val="28"/>
        </w:rPr>
        <w:t>」</w:t>
      </w:r>
      <w:r w:rsidRPr="00FA127B">
        <w:rPr>
          <w:rFonts w:ascii="Times New Roman" w:hAnsi="Times New Roman" w:cs="Times New Roman" w:hint="eastAsia"/>
          <w:sz w:val="28"/>
          <w:szCs w:val="28"/>
        </w:rPr>
        <w:t>原作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恨</w:t>
      </w:r>
      <w:r>
        <w:rPr>
          <w:rFonts w:ascii="Times New Roman" w:hAnsi="Times New Roman" w:cs="Times New Roman" w:hint="eastAsia"/>
          <w:sz w:val="28"/>
          <w:szCs w:val="28"/>
        </w:rPr>
        <w:t>」</w:t>
      </w:r>
      <w:r w:rsidRPr="00FA127B">
        <w:rPr>
          <w:rFonts w:ascii="Times New Roman" w:hAnsi="Times New Roman" w:cs="Times New Roman" w:hint="eastAsia"/>
          <w:sz w:val="28"/>
          <w:szCs w:val="28"/>
        </w:rPr>
        <w:t>，據晁說之《景迂生集》（《景印文淵閣四庫全書》第</w:t>
      </w:r>
      <w:r w:rsidRPr="00FA127B">
        <w:rPr>
          <w:rFonts w:ascii="Times New Roman" w:hAnsi="Times New Roman" w:cs="Times New Roman" w:hint="eastAsia"/>
          <w:sz w:val="28"/>
          <w:szCs w:val="28"/>
        </w:rPr>
        <w:t>1118</w:t>
      </w:r>
      <w:r w:rsidRPr="00FA127B">
        <w:rPr>
          <w:rFonts w:ascii="Times New Roman" w:hAnsi="Times New Roman" w:cs="Times New Roman" w:hint="eastAsia"/>
          <w:sz w:val="28"/>
          <w:szCs w:val="28"/>
        </w:rPr>
        <w:t>冊）卷一七《文林啟秀序》（頁</w:t>
      </w:r>
      <w:r w:rsidRPr="00FA127B">
        <w:rPr>
          <w:rFonts w:ascii="Times New Roman" w:hAnsi="Times New Roman" w:cs="Times New Roman" w:hint="eastAsia"/>
          <w:sz w:val="28"/>
          <w:szCs w:val="28"/>
        </w:rPr>
        <w:t>331</w:t>
      </w:r>
      <w:r w:rsidRPr="00FA127B">
        <w:rPr>
          <w:rFonts w:ascii="Times New Roman" w:hAnsi="Times New Roman" w:cs="Times New Roman" w:hint="eastAsia"/>
          <w:sz w:val="28"/>
          <w:szCs w:val="28"/>
        </w:rPr>
        <w:t>）改。）據周必大說：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禁中四鼓，乃在外三更。</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（注：《淳熙玉堂雜紀》卷中，頁</w:t>
      </w: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。）不知晁說之所謂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三鼓之限</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是指</w:t>
      </w:r>
      <w:r>
        <w:rPr>
          <w:rFonts w:ascii="Times New Roman" w:hAnsi="Times New Roman" w:cs="Times New Roman" w:hint="eastAsia"/>
          <w:sz w:val="28"/>
          <w:szCs w:val="28"/>
        </w:rPr>
        <w:t>「</w:t>
      </w:r>
      <w:r w:rsidRPr="00FA127B">
        <w:rPr>
          <w:rFonts w:ascii="Times New Roman" w:hAnsi="Times New Roman" w:cs="Times New Roman" w:hint="eastAsia"/>
          <w:sz w:val="28"/>
          <w:szCs w:val="28"/>
        </w:rPr>
        <w:t>禁中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三鼓還是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在外三更</w:t>
      </w:r>
      <w:r>
        <w:rPr>
          <w:rFonts w:ascii="Times New Roman" w:hAnsi="Times New Roman" w:cs="Times New Roman" w:hint="eastAsia"/>
          <w:sz w:val="28"/>
          <w:szCs w:val="28"/>
        </w:rPr>
        <w:t>」</w:t>
      </w:r>
      <w:r w:rsidRPr="00FA127B">
        <w:rPr>
          <w:rFonts w:ascii="Times New Roman" w:hAnsi="Times New Roman" w:cs="Times New Roman" w:hint="eastAsia"/>
          <w:sz w:val="28"/>
          <w:szCs w:val="28"/>
        </w:rPr>
        <w:t>，總之草擬制詞必須在夜半之前完成，因為這之後可能還要</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進草</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，而且麻卷的制作也必須在天亮之前完成。</w:t>
      </w:r>
    </w:p>
    <w:p w14:paraId="51DC319E" w14:textId="77777777" w:rsidR="00FA127B" w:rsidRPr="00FA127B" w:rsidRDefault="00FA127B" w:rsidP="00FA127B">
      <w:pPr>
        <w:spacing w:after="0" w:line="240" w:lineRule="auto"/>
        <w:rPr>
          <w:rFonts w:ascii="Times New Roman" w:hAnsi="Times New Roman" w:cs="Times New Roman"/>
          <w:sz w:val="28"/>
          <w:szCs w:val="28"/>
        </w:rPr>
      </w:pPr>
    </w:p>
    <w:p w14:paraId="07686613" w14:textId="0700002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在宋代，翰林學士將起草的制詞稿本呈請皇帝審閱，這一環節可稱之為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進草</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。《宋朝事實類苑》引《國朝事始》稱：</w:t>
      </w:r>
    </w:p>
    <w:p w14:paraId="4B209B0D" w14:textId="77777777" w:rsidR="00FA127B" w:rsidRPr="00FA127B" w:rsidRDefault="00FA127B" w:rsidP="00FA127B">
      <w:pPr>
        <w:spacing w:after="0" w:line="240" w:lineRule="auto"/>
        <w:rPr>
          <w:rFonts w:ascii="Times New Roman" w:hAnsi="Times New Roman" w:cs="Times New Roman"/>
          <w:sz w:val="28"/>
          <w:szCs w:val="28"/>
        </w:rPr>
      </w:pPr>
    </w:p>
    <w:p w14:paraId="3CE92BBF" w14:textId="63DD197E"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舊制，學士晚得熟狀，其密旨多夜降出，草麻五更三點進。（錢）惟演大中祥符八年十二月十四日入院禮上，是夕召入，面令草今上封壽春郡王制。惟演面奏：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此制一出，天下傳寫，臣欲先進入草本，乞神筆刊削，然後寫麻。</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上再三不允，堅請方從之。是夕一更二點進草入，三點降出，御筆書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依奏書寫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四字，方付待詔寫。及天禧二年正月十七日再入院，二月二日又召對，令草今上封昇王麻，一更初進草，便降出，御批</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。其後南郊加恩，及冊皇太子，皆晁公當之，亦進草。親王宰臣等即不進。（注：《宋朝事實類苑》卷三〇《詞翰書籍</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進草》，頁</w:t>
      </w:r>
      <w:r w:rsidRPr="00FA127B">
        <w:rPr>
          <w:rFonts w:ascii="Times New Roman" w:hAnsi="Times New Roman" w:cs="Times New Roman"/>
          <w:sz w:val="28"/>
          <w:szCs w:val="28"/>
        </w:rPr>
        <w:t>384</w:t>
      </w:r>
      <w:r w:rsidRPr="00FA127B">
        <w:rPr>
          <w:rFonts w:ascii="Times New Roman" w:hAnsi="Times New Roman" w:cs="Times New Roman" w:hint="eastAsia"/>
          <w:sz w:val="28"/>
          <w:szCs w:val="28"/>
        </w:rPr>
        <w:t>。）</w:t>
      </w:r>
    </w:p>
    <w:p w14:paraId="5840190C" w14:textId="77777777" w:rsidR="00FA127B" w:rsidRPr="00FA127B" w:rsidRDefault="00FA127B" w:rsidP="00FA127B">
      <w:pPr>
        <w:spacing w:after="0" w:line="240" w:lineRule="auto"/>
        <w:rPr>
          <w:rFonts w:ascii="Times New Roman" w:hAnsi="Times New Roman" w:cs="Times New Roman"/>
          <w:sz w:val="28"/>
          <w:szCs w:val="28"/>
        </w:rPr>
      </w:pPr>
    </w:p>
    <w:p w14:paraId="2E0DD952" w14:textId="320CF52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《國朝事始》，範鎮撰，</w:t>
      </w:r>
      <w:r>
        <w:rPr>
          <w:rFonts w:ascii="Times New Roman" w:hAnsi="Times New Roman" w:cs="Times New Roman" w:hint="eastAsia"/>
          <w:sz w:val="28"/>
          <w:szCs w:val="28"/>
        </w:rPr>
        <w:t>「</w:t>
      </w:r>
      <w:r w:rsidRPr="00FA127B">
        <w:rPr>
          <w:rFonts w:ascii="Times New Roman" w:hAnsi="Times New Roman" w:cs="Times New Roman" w:hint="eastAsia"/>
          <w:sz w:val="28"/>
          <w:szCs w:val="28"/>
        </w:rPr>
        <w:t>記皇朝政事典禮所出，共二百余條</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。（注：《玉海》卷五五《藝文</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著書（雜著）、別集</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國朝事始》，頁</w:t>
      </w:r>
      <w:r w:rsidRPr="00FA127B">
        <w:rPr>
          <w:rFonts w:ascii="Times New Roman" w:hAnsi="Times New Roman" w:cs="Times New Roman" w:hint="eastAsia"/>
          <w:sz w:val="28"/>
          <w:szCs w:val="28"/>
        </w:rPr>
        <w:t>1102</w:t>
      </w:r>
      <w:r w:rsidRPr="00FA127B">
        <w:rPr>
          <w:rFonts w:ascii="Times New Roman" w:hAnsi="Times New Roman" w:cs="Times New Roman" w:hint="eastAsia"/>
          <w:sz w:val="28"/>
          <w:szCs w:val="28"/>
        </w:rPr>
        <w:t>。）從題名及內容簡介來看，《國朝事始》應該是一部敘述宋代典章制度起始與淵源的著作。材料稱仁宗為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，應該成書於仁宗</w:t>
      </w:r>
      <w:r w:rsidRPr="00FA127B">
        <w:rPr>
          <w:rFonts w:ascii="Times New Roman" w:hAnsi="Times New Roman" w:cs="Times New Roman" w:hint="eastAsia"/>
          <w:sz w:val="28"/>
          <w:szCs w:val="28"/>
        </w:rPr>
        <w:lastRenderedPageBreak/>
        <w:t>朝。所謂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舊制，學士晚得熟狀，其密旨多夜降出，草麻五更三點進</w:t>
      </w:r>
      <w:r>
        <w:rPr>
          <w:rFonts w:ascii="Times New Roman" w:hAnsi="Times New Roman" w:cs="Times New Roman" w:hint="eastAsia"/>
          <w:sz w:val="28"/>
          <w:szCs w:val="28"/>
        </w:rPr>
        <w:t>」</w:t>
      </w:r>
      <w:r w:rsidRPr="00FA127B">
        <w:rPr>
          <w:rFonts w:ascii="Times New Roman" w:hAnsi="Times New Roman" w:cs="Times New Roman" w:hint="eastAsia"/>
          <w:sz w:val="28"/>
          <w:szCs w:val="28"/>
        </w:rPr>
        <w:t>，敘述較含混，推究其意，大約真宗以前，翰林學士按照熟狀、密旨草擬制詞畢，直接付院吏書寫、裝裱成白麻制書，於次日清晨送入禁中。自大中祥符八年（</w:t>
      </w:r>
      <w:r w:rsidRPr="00FA127B">
        <w:rPr>
          <w:rFonts w:ascii="Times New Roman" w:hAnsi="Times New Roman" w:cs="Times New Roman" w:hint="eastAsia"/>
          <w:sz w:val="28"/>
          <w:szCs w:val="28"/>
        </w:rPr>
        <w:t>1015</w:t>
      </w:r>
      <w:r w:rsidRPr="00FA127B">
        <w:rPr>
          <w:rFonts w:ascii="Times New Roman" w:hAnsi="Times New Roman" w:cs="Times New Roman" w:hint="eastAsia"/>
          <w:sz w:val="28"/>
          <w:szCs w:val="28"/>
        </w:rPr>
        <w:t>）錢惟演草壽春郡王制開始，增加</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進草</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一環，學士起草的制詞稿本需報請皇帝審閱，批準之後方可正式書寫。其實，皇帝審閱、批改內制文書，此前早有先例。（注：歐陽修《歸田錄》卷一提到：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楊大年（億）為學士時，草《答契丹書》雲：‘鄰壤交歡。’進草既入，真宗自注其側雲：‘朽壤、鼠壤、糞壤。’大年遽改為‘鄰境’。明旦，引唐故事：學士作文書有所改，為不稱職，當罷，因亟求解職。真宗語宰相曰：‘楊億不通商量，真有氣性。’</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17</w:t>
      </w:r>
      <w:r w:rsidRPr="00FA127B">
        <w:rPr>
          <w:rFonts w:ascii="Times New Roman" w:hAnsi="Times New Roman" w:cs="Times New Roman" w:hint="eastAsia"/>
          <w:sz w:val="28"/>
          <w:szCs w:val="28"/>
        </w:rPr>
        <w:t>。此事發生於景德三年（</w:t>
      </w:r>
      <w:r w:rsidRPr="00FA127B">
        <w:rPr>
          <w:rFonts w:ascii="Times New Roman" w:hAnsi="Times New Roman" w:cs="Times New Roman" w:hint="eastAsia"/>
          <w:sz w:val="28"/>
          <w:szCs w:val="28"/>
        </w:rPr>
        <w:t>1006</w:t>
      </w:r>
      <w:r w:rsidRPr="00FA127B">
        <w:rPr>
          <w:rFonts w:ascii="Times New Roman" w:hAnsi="Times New Roman" w:cs="Times New Roman" w:hint="eastAsia"/>
          <w:sz w:val="28"/>
          <w:szCs w:val="28"/>
        </w:rPr>
        <w:t>）至大中祥符六年（</w:t>
      </w:r>
      <w:r w:rsidRPr="00FA127B">
        <w:rPr>
          <w:rFonts w:ascii="Times New Roman" w:hAnsi="Times New Roman" w:cs="Times New Roman" w:hint="eastAsia"/>
          <w:sz w:val="28"/>
          <w:szCs w:val="28"/>
        </w:rPr>
        <w:t>1013</w:t>
      </w:r>
      <w:r w:rsidRPr="00FA127B">
        <w:rPr>
          <w:rFonts w:ascii="Times New Roman" w:hAnsi="Times New Roman" w:cs="Times New Roman" w:hint="eastAsia"/>
          <w:sz w:val="28"/>
          <w:szCs w:val="28"/>
        </w:rPr>
        <w:t>）楊億任翰林學士期間，早於範鎮所舉事例。況且，既有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唐故事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可引，也說明類似事件早在唐代就有。）範鎮將進草之始追溯至錢惟演草壽春郡王制，並不準確。當然，也可能</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麻制必待皇帝批示</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依奏書寫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方可書寫的制度，正式確立於此時，故而範鎮加以強調。</w:t>
      </w:r>
    </w:p>
    <w:p w14:paraId="6456F135" w14:textId="77777777" w:rsidR="00FA127B" w:rsidRPr="00FA127B" w:rsidRDefault="00FA127B" w:rsidP="00FA127B">
      <w:pPr>
        <w:spacing w:after="0" w:line="240" w:lineRule="auto"/>
        <w:rPr>
          <w:rFonts w:ascii="Times New Roman" w:hAnsi="Times New Roman" w:cs="Times New Roman"/>
          <w:sz w:val="28"/>
          <w:szCs w:val="28"/>
        </w:rPr>
      </w:pPr>
    </w:p>
    <w:p w14:paraId="767076F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翰林學士負責起草的詔令文書很多，並非都需要進草。而進草也主要是請皇帝審閱詔書文辭是否得體，而並不是為了審核或重新考慮命令內容，所以可能大多數詔令文書都無需進草。從範鎮《國朝事始》來看，當時需要進草的主要是南郊加恩與封冊儲君的麻制，親王、宰臣以下除拜尚不在其列。</w:t>
      </w:r>
    </w:p>
    <w:p w14:paraId="5390AD1C" w14:textId="77777777" w:rsidR="00FA127B" w:rsidRPr="00FA127B" w:rsidRDefault="00FA127B" w:rsidP="00FA127B">
      <w:pPr>
        <w:spacing w:after="0" w:line="240" w:lineRule="auto"/>
        <w:rPr>
          <w:rFonts w:ascii="Times New Roman" w:hAnsi="Times New Roman" w:cs="Times New Roman"/>
          <w:sz w:val="28"/>
          <w:szCs w:val="28"/>
        </w:rPr>
      </w:pPr>
    </w:p>
    <w:p w14:paraId="704DDAA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若無須進草，或進草得到皇帝允準後，翰林學士即可將制詞交付翰林待詔繕寫，制作麻制卷子。在宋代，翰林待詔是負責抄寫制詔等內廷所用文詞的伎術官，學士院設有數員，以備差遣。據《宋會要輯稿》記載：</w:t>
      </w:r>
    </w:p>
    <w:p w14:paraId="75CAC79B" w14:textId="77777777" w:rsidR="00FA127B" w:rsidRPr="00FA127B" w:rsidRDefault="00FA127B" w:rsidP="00FA127B">
      <w:pPr>
        <w:spacing w:after="0" w:line="240" w:lineRule="auto"/>
        <w:rPr>
          <w:rFonts w:ascii="Times New Roman" w:hAnsi="Times New Roman" w:cs="Times New Roman"/>
          <w:sz w:val="28"/>
          <w:szCs w:val="28"/>
        </w:rPr>
      </w:pPr>
    </w:p>
    <w:p w14:paraId="7F587E50" w14:textId="65530BB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凡學士院，置待詔十人。國初承舊制，翰林待詔六人，寫書詔……又有隸書待詔六人，寫簽題封角……雍熙四年，廢隸書待詔，增翰林待詔十人……（注：《宋會要輯稿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職官》六之四六，頁</w:t>
      </w:r>
      <w:r w:rsidRPr="00FA127B">
        <w:rPr>
          <w:rFonts w:ascii="Times New Roman" w:hAnsi="Times New Roman" w:cs="Times New Roman" w:hint="eastAsia"/>
          <w:sz w:val="28"/>
          <w:szCs w:val="28"/>
        </w:rPr>
        <w:t>2519</w:t>
      </w:r>
      <w:r w:rsidRPr="00FA127B">
        <w:rPr>
          <w:rFonts w:ascii="Times New Roman" w:hAnsi="Times New Roman" w:cs="Times New Roman" w:hint="eastAsia"/>
          <w:sz w:val="28"/>
          <w:szCs w:val="28"/>
        </w:rPr>
        <w:t>。）</w:t>
      </w:r>
    </w:p>
    <w:p w14:paraId="00F2D0C2" w14:textId="77777777" w:rsidR="00FA127B" w:rsidRPr="00FA127B" w:rsidRDefault="00FA127B" w:rsidP="00FA127B">
      <w:pPr>
        <w:spacing w:after="0" w:line="240" w:lineRule="auto"/>
        <w:rPr>
          <w:rFonts w:ascii="Times New Roman" w:hAnsi="Times New Roman" w:cs="Times New Roman"/>
          <w:sz w:val="28"/>
          <w:szCs w:val="28"/>
        </w:rPr>
      </w:pPr>
    </w:p>
    <w:p w14:paraId="7E3F422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這是宋初的情形。元豐改制以後：</w:t>
      </w:r>
    </w:p>
    <w:p w14:paraId="5BDA6574" w14:textId="77777777" w:rsidR="00FA127B" w:rsidRPr="00FA127B" w:rsidRDefault="00FA127B" w:rsidP="00FA127B">
      <w:pPr>
        <w:spacing w:after="0" w:line="240" w:lineRule="auto"/>
        <w:rPr>
          <w:rFonts w:ascii="Times New Roman" w:hAnsi="Times New Roman" w:cs="Times New Roman"/>
          <w:sz w:val="28"/>
          <w:szCs w:val="28"/>
        </w:rPr>
      </w:pPr>
    </w:p>
    <w:p w14:paraId="647305DB" w14:textId="63E1440B"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凡後妃、親王、公主、宰相、節度使除拜，則學士草詞，授待詔書訖以進……官：學士二人，待詔三人。吏：錄事一人，孔目官六人，表奏官八人，驅使官二十人，守闕驅使官十有二人。（注：《宋會要輯稿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職官》六之五〇至五一引《神宗正史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職官志》，頁</w:t>
      </w:r>
      <w:r w:rsidRPr="00FA127B">
        <w:rPr>
          <w:rFonts w:ascii="Times New Roman" w:hAnsi="Times New Roman" w:cs="Times New Roman"/>
          <w:sz w:val="28"/>
          <w:szCs w:val="28"/>
        </w:rPr>
        <w:t>2521—2522</w:t>
      </w:r>
      <w:r w:rsidRPr="00FA127B">
        <w:rPr>
          <w:rFonts w:ascii="Times New Roman" w:hAnsi="Times New Roman" w:cs="Times New Roman" w:hint="eastAsia"/>
          <w:sz w:val="28"/>
          <w:szCs w:val="28"/>
        </w:rPr>
        <w:t>。）</w:t>
      </w:r>
    </w:p>
    <w:p w14:paraId="2BB47FEC" w14:textId="77777777" w:rsidR="00FA127B" w:rsidRPr="00FA127B" w:rsidRDefault="00FA127B" w:rsidP="00FA127B">
      <w:pPr>
        <w:spacing w:after="0" w:line="240" w:lineRule="auto"/>
        <w:rPr>
          <w:rFonts w:ascii="Times New Roman" w:hAnsi="Times New Roman" w:cs="Times New Roman"/>
          <w:sz w:val="28"/>
          <w:szCs w:val="28"/>
        </w:rPr>
      </w:pPr>
    </w:p>
    <w:p w14:paraId="469C40A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可見，學士院一直配備有若幹名翰林待詔，負責書寫詔令文書。錄事、孔目官等，應該是負責學士院日常雜務的吏人。麻詞抄寫完畢，還要立即裝裱，制成卷軸。史籍中提到：</w:t>
      </w:r>
    </w:p>
    <w:p w14:paraId="7368F7D1" w14:textId="77777777" w:rsidR="00FA127B" w:rsidRPr="00FA127B" w:rsidRDefault="00FA127B" w:rsidP="00FA127B">
      <w:pPr>
        <w:spacing w:after="0" w:line="240" w:lineRule="auto"/>
        <w:rPr>
          <w:rFonts w:ascii="Times New Roman" w:hAnsi="Times New Roman" w:cs="Times New Roman"/>
          <w:sz w:val="28"/>
          <w:szCs w:val="28"/>
        </w:rPr>
      </w:pPr>
    </w:p>
    <w:p w14:paraId="1CF81320" w14:textId="0F2C359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慶歷四年六月二十五日，學士院言：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制詔、齋文、青詞並北朝書及非次急速文字，自來只是表奏官裝硾裁粘，不得精勤。欲乞取裝裁工匠一名，赴院祗應。</w:t>
      </w:r>
      <w:r>
        <w:rPr>
          <w:rFonts w:ascii="Times New Roman" w:hAnsi="Times New Roman" w:cs="Times New Roman" w:hint="eastAsia"/>
          <w:sz w:val="28"/>
          <w:szCs w:val="28"/>
        </w:rPr>
        <w:t>」</w:t>
      </w:r>
      <w:r w:rsidRPr="00FA127B">
        <w:rPr>
          <w:rFonts w:ascii="Times New Roman" w:hAnsi="Times New Roman" w:cs="Times New Roman" w:hint="eastAsia"/>
          <w:sz w:val="28"/>
          <w:szCs w:val="28"/>
        </w:rPr>
        <w:t>從之。（注：《宋會要輯稿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職官》六之四九，頁</w:t>
      </w:r>
      <w:r w:rsidRPr="00FA127B">
        <w:rPr>
          <w:rFonts w:ascii="Times New Roman" w:hAnsi="Times New Roman" w:cs="Times New Roman" w:hint="eastAsia"/>
          <w:sz w:val="28"/>
          <w:szCs w:val="28"/>
        </w:rPr>
        <w:t>2521</w:t>
      </w:r>
      <w:r w:rsidRPr="00FA127B">
        <w:rPr>
          <w:rFonts w:ascii="Times New Roman" w:hAnsi="Times New Roman" w:cs="Times New Roman" w:hint="eastAsia"/>
          <w:sz w:val="28"/>
          <w:szCs w:val="28"/>
        </w:rPr>
        <w:t>。）</w:t>
      </w:r>
    </w:p>
    <w:p w14:paraId="74027263" w14:textId="77777777" w:rsidR="00FA127B" w:rsidRPr="00FA127B" w:rsidRDefault="00FA127B" w:rsidP="00FA127B">
      <w:pPr>
        <w:spacing w:after="0" w:line="240" w:lineRule="auto"/>
        <w:rPr>
          <w:rFonts w:ascii="Times New Roman" w:hAnsi="Times New Roman" w:cs="Times New Roman"/>
          <w:sz w:val="28"/>
          <w:szCs w:val="28"/>
        </w:rPr>
      </w:pPr>
    </w:p>
    <w:p w14:paraId="1CEB2FE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看來，慶歷四年（</w:t>
      </w:r>
      <w:r w:rsidRPr="00FA127B">
        <w:rPr>
          <w:rFonts w:ascii="Times New Roman" w:hAnsi="Times New Roman" w:cs="Times New Roman" w:hint="eastAsia"/>
          <w:sz w:val="28"/>
          <w:szCs w:val="28"/>
        </w:rPr>
        <w:t>1044</w:t>
      </w:r>
      <w:r w:rsidRPr="00FA127B">
        <w:rPr>
          <w:rFonts w:ascii="Times New Roman" w:hAnsi="Times New Roman" w:cs="Times New Roman" w:hint="eastAsia"/>
          <w:sz w:val="28"/>
          <w:szCs w:val="28"/>
        </w:rPr>
        <w:t>）以前裝裱麻卷的工作，通常是由表奏官負責，至此為了使卷軸更加精善，還專門調派裝裁工匠進入學士院供職。</w:t>
      </w:r>
    </w:p>
    <w:p w14:paraId="0599BF5C" w14:textId="77777777" w:rsidR="00FA127B" w:rsidRPr="00FA127B" w:rsidRDefault="00FA127B" w:rsidP="00FA127B">
      <w:pPr>
        <w:spacing w:after="0" w:line="240" w:lineRule="auto"/>
        <w:rPr>
          <w:rFonts w:ascii="Times New Roman" w:hAnsi="Times New Roman" w:cs="Times New Roman"/>
          <w:sz w:val="28"/>
          <w:szCs w:val="28"/>
        </w:rPr>
      </w:pPr>
    </w:p>
    <w:p w14:paraId="764EEB5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王《玉堂賜筆硯記》敘述了抄寫麻制的詳細情形，提到翰林學士接收詞頭後：</w:t>
      </w:r>
    </w:p>
    <w:p w14:paraId="4CA81870" w14:textId="77777777" w:rsidR="00FA127B" w:rsidRPr="00FA127B" w:rsidRDefault="00FA127B" w:rsidP="00FA127B">
      <w:pPr>
        <w:spacing w:after="0" w:line="240" w:lineRule="auto"/>
        <w:rPr>
          <w:rFonts w:ascii="Times New Roman" w:hAnsi="Times New Roman" w:cs="Times New Roman"/>
          <w:sz w:val="28"/>
          <w:szCs w:val="28"/>
        </w:rPr>
      </w:pPr>
    </w:p>
    <w:p w14:paraId="67BE6FCE" w14:textId="56F9DF6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御藥取燭視扃鑰，退就西宿，學士歸直舍草制。未五鼓，院吏、書待詔持紙筆立戶外，學士據案授稿。吏細書奏本，待詔用麻紙大書，乃付門下省庭宣（注：</w:t>
      </w:r>
      <w:r>
        <w:rPr>
          <w:rFonts w:ascii="Times New Roman" w:hAnsi="Times New Roman" w:cs="Times New Roman" w:hint="eastAsia"/>
          <w:sz w:val="28"/>
          <w:szCs w:val="28"/>
        </w:rPr>
        <w:t>「</w:t>
      </w:r>
      <w:r w:rsidRPr="00FA127B">
        <w:rPr>
          <w:rFonts w:ascii="Times New Roman" w:hAnsi="Times New Roman" w:cs="Times New Roman" w:hint="eastAsia"/>
          <w:sz w:val="28"/>
          <w:szCs w:val="28"/>
        </w:rPr>
        <w:t>付門下省庭宣</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職官》六之四六引《兩朝國史志》所謂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門使引授中書，中書授舍人宣讀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2519</w:t>
      </w:r>
      <w:r w:rsidRPr="00FA127B">
        <w:rPr>
          <w:rFonts w:ascii="Times New Roman" w:hAnsi="Times New Roman" w:cs="Times New Roman" w:hint="eastAsia"/>
          <w:sz w:val="28"/>
          <w:szCs w:val="28"/>
        </w:rPr>
        <w:t>）等記載不同，當與宋代前後期制度變化有關。）者。學士臨視點勘，匱封以授御藥。御藥啟扃，持入禁中。院吏覆扃，至朝退然後開院，率以為常。（注：《翰苑遺事》，頁</w:t>
      </w:r>
      <w:r w:rsidRPr="00FA127B">
        <w:rPr>
          <w:rFonts w:ascii="Times New Roman" w:hAnsi="Times New Roman" w:cs="Times New Roman" w:hint="eastAsia"/>
          <w:sz w:val="28"/>
          <w:szCs w:val="28"/>
        </w:rPr>
        <w:t>73</w:t>
      </w:r>
      <w:r w:rsidRPr="00FA127B">
        <w:rPr>
          <w:rFonts w:ascii="Times New Roman" w:hAnsi="Times New Roman" w:cs="Times New Roman" w:hint="eastAsia"/>
          <w:sz w:val="28"/>
          <w:szCs w:val="28"/>
        </w:rPr>
        <w:t>。）</w:t>
      </w:r>
    </w:p>
    <w:p w14:paraId="0FD419FD" w14:textId="77777777" w:rsidR="00FA127B" w:rsidRPr="00FA127B" w:rsidRDefault="00FA127B" w:rsidP="00FA127B">
      <w:pPr>
        <w:spacing w:after="0" w:line="240" w:lineRule="auto"/>
        <w:rPr>
          <w:rFonts w:ascii="Times New Roman" w:hAnsi="Times New Roman" w:cs="Times New Roman"/>
          <w:sz w:val="28"/>
          <w:szCs w:val="28"/>
        </w:rPr>
      </w:pPr>
    </w:p>
    <w:p w14:paraId="56F5C4D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由此可見，為了保證制詞擬定後能立即制成麻卷而且任免命令不會泄露，翰林學士草制當晚，還有翰林待詔、表奏官或裝裁工匠等一批技術人員被留在院中隨時候命。從上述記載來看，制作麻卷的整個過程中，院吏、待詔、學士分工明確，流程緊湊有序。</w:t>
      </w:r>
    </w:p>
    <w:p w14:paraId="2D8C71D3" w14:textId="77777777" w:rsidR="00FA127B" w:rsidRPr="00FA127B" w:rsidRDefault="00FA127B" w:rsidP="00FA127B">
      <w:pPr>
        <w:spacing w:after="0" w:line="240" w:lineRule="auto"/>
        <w:rPr>
          <w:rFonts w:ascii="Times New Roman" w:hAnsi="Times New Roman" w:cs="Times New Roman"/>
          <w:sz w:val="28"/>
          <w:szCs w:val="28"/>
        </w:rPr>
      </w:pPr>
    </w:p>
    <w:p w14:paraId="7FF774B4" w14:textId="7B6343A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麻制卷子一般要抄寫兩份，一為大字本，一為小字本。所謂大字本，是在朝堂宣讀使用的麻卷，即丁謂所說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以麻紙大書之，一行只可三字，謂之白麻</w:t>
      </w:r>
      <w:r>
        <w:rPr>
          <w:rFonts w:ascii="Times New Roman" w:hAnsi="Times New Roman" w:cs="Times New Roman" w:hint="eastAsia"/>
          <w:sz w:val="28"/>
          <w:szCs w:val="28"/>
        </w:rPr>
        <w:t>」</w:t>
      </w:r>
      <w:r w:rsidRPr="00FA127B">
        <w:rPr>
          <w:rFonts w:ascii="Times New Roman" w:hAnsi="Times New Roman" w:cs="Times New Roman" w:hint="eastAsia"/>
          <w:sz w:val="28"/>
          <w:szCs w:val="28"/>
        </w:rPr>
        <w:t>、《玉堂賜筆硯記》所謂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待詔用麻紙大書，乃付門下省庭宣者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。對此，《宋朝事實類苑》引楊億《談苑》的記載稍詳：</w:t>
      </w:r>
    </w:p>
    <w:p w14:paraId="5345216A" w14:textId="77777777" w:rsidR="00FA127B" w:rsidRPr="00FA127B" w:rsidRDefault="00FA127B" w:rsidP="00FA127B">
      <w:pPr>
        <w:spacing w:after="0" w:line="240" w:lineRule="auto"/>
        <w:rPr>
          <w:rFonts w:ascii="Times New Roman" w:hAnsi="Times New Roman" w:cs="Times New Roman"/>
          <w:sz w:val="28"/>
          <w:szCs w:val="28"/>
        </w:rPr>
      </w:pPr>
    </w:p>
    <w:p w14:paraId="1E1FBB4C" w14:textId="6DAD2E0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翰林規制，自妃後、皇太子、親王、公主、宰相、樞密、節度使並降制，用白麻紙書，每行四字，不用印。進入後，降付正衙宣讀，其麻即付中書門下。（注：《宋朝事實類苑》卷二九《詞翰書籍</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白麻》，頁</w:t>
      </w:r>
      <w:r w:rsidRPr="00FA127B">
        <w:rPr>
          <w:rFonts w:ascii="Times New Roman" w:hAnsi="Times New Roman" w:cs="Times New Roman" w:hint="eastAsia"/>
          <w:sz w:val="28"/>
          <w:szCs w:val="28"/>
        </w:rPr>
        <w:t>363</w:t>
      </w:r>
      <w:r w:rsidRPr="00FA127B">
        <w:rPr>
          <w:rFonts w:ascii="Times New Roman" w:hAnsi="Times New Roman" w:cs="Times New Roman" w:hint="eastAsia"/>
          <w:sz w:val="28"/>
          <w:szCs w:val="28"/>
        </w:rPr>
        <w:t>。）</w:t>
      </w:r>
    </w:p>
    <w:p w14:paraId="426119A4" w14:textId="77777777" w:rsidR="00FA127B" w:rsidRPr="00FA127B" w:rsidRDefault="00FA127B" w:rsidP="00FA127B">
      <w:pPr>
        <w:spacing w:after="0" w:line="240" w:lineRule="auto"/>
        <w:rPr>
          <w:rFonts w:ascii="Times New Roman" w:hAnsi="Times New Roman" w:cs="Times New Roman"/>
          <w:sz w:val="28"/>
          <w:szCs w:val="28"/>
        </w:rPr>
      </w:pPr>
    </w:p>
    <w:p w14:paraId="222189E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材料中記載的麻卷用紙一致，制書每行的字數則有三字或四字的出入。（注：沈小仙、龔延明認為除拜麻制每行三字，降職麻制每行四字。參見《唐宋白麻規制及相關術語考述》，《歷史研究》</w:t>
      </w:r>
      <w:r w:rsidRPr="00FA127B">
        <w:rPr>
          <w:rFonts w:ascii="Times New Roman" w:hAnsi="Times New Roman" w:cs="Times New Roman" w:hint="eastAsia"/>
          <w:sz w:val="28"/>
          <w:szCs w:val="28"/>
        </w:rPr>
        <w:t>2007</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期，頁</w:t>
      </w:r>
      <w:r w:rsidRPr="00FA127B">
        <w:rPr>
          <w:rFonts w:ascii="Times New Roman" w:hAnsi="Times New Roman" w:cs="Times New Roman" w:hint="eastAsia"/>
          <w:sz w:val="28"/>
          <w:szCs w:val="28"/>
        </w:rPr>
        <w:t>151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153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154</w:t>
      </w:r>
      <w:r w:rsidRPr="00FA127B">
        <w:rPr>
          <w:rFonts w:ascii="Times New Roman" w:hAnsi="Times New Roman" w:cs="Times New Roman" w:hint="eastAsia"/>
          <w:sz w:val="28"/>
          <w:szCs w:val="28"/>
        </w:rPr>
        <w:t>。）大字本制書用於正衙宣讀，宣讀完畢後即交付宰相機構施行。</w:t>
      </w:r>
    </w:p>
    <w:p w14:paraId="7BB4879B" w14:textId="77777777" w:rsidR="00FA127B" w:rsidRPr="00FA127B" w:rsidRDefault="00FA127B" w:rsidP="00FA127B">
      <w:pPr>
        <w:spacing w:after="0" w:line="240" w:lineRule="auto"/>
        <w:rPr>
          <w:rFonts w:ascii="Times New Roman" w:hAnsi="Times New Roman" w:cs="Times New Roman"/>
          <w:sz w:val="28"/>
          <w:szCs w:val="28"/>
        </w:rPr>
      </w:pPr>
    </w:p>
    <w:p w14:paraId="57C34EF3" w14:textId="6B9563D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所謂小字本，是與朝堂宣讀的大字麻卷相對而言。前引王《玉堂賜筆硯記》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吏細書奏本</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奏本</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，以及周必大《淳熙玉堂雜紀》提到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昧爽</w:t>
      </w:r>
      <w:r>
        <w:rPr>
          <w:rFonts w:ascii="Times New Roman" w:hAnsi="Times New Roman" w:cs="Times New Roman" w:hint="eastAsia"/>
          <w:sz w:val="28"/>
          <w:szCs w:val="28"/>
        </w:rPr>
        <w:t>」</w:t>
      </w:r>
      <w:r w:rsidRPr="00FA127B">
        <w:rPr>
          <w:rFonts w:ascii="Times New Roman" w:hAnsi="Times New Roman" w:cs="Times New Roman" w:hint="eastAsia"/>
          <w:sz w:val="28"/>
          <w:szCs w:val="28"/>
        </w:rPr>
        <w:t>再見到內侍時，交給他的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小字制書本</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，即是。《宋朝事實類苑》</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進制書小字本</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條記載：</w:t>
      </w:r>
    </w:p>
    <w:p w14:paraId="7AB8B40A" w14:textId="77777777" w:rsidR="00FA127B" w:rsidRPr="00FA127B" w:rsidRDefault="00FA127B" w:rsidP="00FA127B">
      <w:pPr>
        <w:spacing w:after="0" w:line="240" w:lineRule="auto"/>
        <w:rPr>
          <w:rFonts w:ascii="Times New Roman" w:hAnsi="Times New Roman" w:cs="Times New Roman"/>
          <w:sz w:val="28"/>
          <w:szCs w:val="28"/>
        </w:rPr>
      </w:pPr>
    </w:p>
    <w:p w14:paraId="1ADFD5D3" w14:textId="777B3894"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舊規雲，大順二年十月宣旨，每進麻制書詔，錄小字留內，永為定式。自後令系機密公事，即用小字本，常詔不進。國朝自大中祥符九年後，詔麻制進小字本，蓋便於看覽也。書詔亦進之。（注：《宋朝事實類苑》卷三〇《詞翰書籍</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進制書小字本》，頁</w:t>
      </w:r>
      <w:r w:rsidRPr="00FA127B">
        <w:rPr>
          <w:rFonts w:ascii="Times New Roman" w:hAnsi="Times New Roman" w:cs="Times New Roman"/>
          <w:sz w:val="28"/>
          <w:szCs w:val="28"/>
        </w:rPr>
        <w:t>383</w:t>
      </w:r>
      <w:r w:rsidRPr="00FA127B">
        <w:rPr>
          <w:rFonts w:ascii="Times New Roman" w:hAnsi="Times New Roman" w:cs="Times New Roman" w:hint="eastAsia"/>
          <w:sz w:val="28"/>
          <w:szCs w:val="28"/>
        </w:rPr>
        <w:t>。）</w:t>
      </w:r>
    </w:p>
    <w:p w14:paraId="181AD29A" w14:textId="77777777" w:rsidR="00FA127B" w:rsidRPr="00FA127B" w:rsidRDefault="00FA127B" w:rsidP="00FA127B">
      <w:pPr>
        <w:spacing w:after="0" w:line="240" w:lineRule="auto"/>
        <w:rPr>
          <w:rFonts w:ascii="Times New Roman" w:hAnsi="Times New Roman" w:cs="Times New Roman"/>
          <w:sz w:val="28"/>
          <w:szCs w:val="28"/>
        </w:rPr>
      </w:pPr>
    </w:p>
    <w:p w14:paraId="580E1458" w14:textId="54708AD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由此可知，早在晚唐就有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進制書小字本</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的先例，宋代麻制進呈小字本則始於大中祥符九年（</w:t>
      </w:r>
      <w:r w:rsidRPr="00FA127B">
        <w:rPr>
          <w:rFonts w:ascii="Times New Roman" w:hAnsi="Times New Roman" w:cs="Times New Roman" w:hint="eastAsia"/>
          <w:sz w:val="28"/>
          <w:szCs w:val="28"/>
        </w:rPr>
        <w:t>1016</w:t>
      </w:r>
      <w:r w:rsidRPr="00FA127B">
        <w:rPr>
          <w:rFonts w:ascii="Times New Roman" w:hAnsi="Times New Roman" w:cs="Times New Roman" w:hint="eastAsia"/>
          <w:sz w:val="28"/>
          <w:szCs w:val="28"/>
        </w:rPr>
        <w:t>）。這份制書文本是遞請皇帝審閱之用，故用小字書寫，取便於展讀。</w:t>
      </w:r>
    </w:p>
    <w:p w14:paraId="2F2F48DD" w14:textId="77777777" w:rsidR="00FA127B" w:rsidRPr="00FA127B" w:rsidRDefault="00FA127B" w:rsidP="00FA127B">
      <w:pPr>
        <w:spacing w:after="0" w:line="240" w:lineRule="auto"/>
        <w:rPr>
          <w:rFonts w:ascii="Times New Roman" w:hAnsi="Times New Roman" w:cs="Times New Roman"/>
          <w:sz w:val="28"/>
          <w:szCs w:val="28"/>
        </w:rPr>
      </w:pPr>
    </w:p>
    <w:p w14:paraId="440B1868" w14:textId="3CF84CB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麻制卷子的進入與降出，之間還有一個時間差，如《宋史》記載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夜漏盡，具詞進入；遲明，白麻出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，（注：脫脫等：《宋史》卷一六二《職官二</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翰林學士院》，北京：中華書局，</w:t>
      </w:r>
      <w:r w:rsidRPr="00FA127B">
        <w:rPr>
          <w:rFonts w:ascii="Times New Roman" w:hAnsi="Times New Roman" w:cs="Times New Roman" w:hint="eastAsia"/>
          <w:sz w:val="28"/>
          <w:szCs w:val="28"/>
        </w:rPr>
        <w:t>1977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3812</w:t>
      </w:r>
      <w:r w:rsidRPr="00FA127B">
        <w:rPr>
          <w:rFonts w:ascii="Times New Roman" w:hAnsi="Times New Roman" w:cs="Times New Roman" w:hint="eastAsia"/>
          <w:sz w:val="28"/>
          <w:szCs w:val="28"/>
        </w:rPr>
        <w:t>。）丁謂所稱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中夜進入，五更降出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。盡管一部分麻制不必進草，但這一時間差的存在，也可以保證皇帝對麻制內容作最後一次把關。一旦有內容或文辭不愜其意，便可當機立斷，做出麻制不予降出的決定。《宋朝事實類苑》提到：</w:t>
      </w:r>
    </w:p>
    <w:p w14:paraId="78B42A9D" w14:textId="77777777" w:rsidR="00FA127B" w:rsidRPr="00FA127B" w:rsidRDefault="00FA127B" w:rsidP="00FA127B">
      <w:pPr>
        <w:spacing w:after="0" w:line="240" w:lineRule="auto"/>
        <w:rPr>
          <w:rFonts w:ascii="Times New Roman" w:hAnsi="Times New Roman" w:cs="Times New Roman"/>
          <w:sz w:val="28"/>
          <w:szCs w:val="28"/>
        </w:rPr>
      </w:pPr>
    </w:p>
    <w:p w14:paraId="32D3CB43" w14:textId="4DAE375C"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lastRenderedPageBreak/>
        <w:t>天禧三年七月十六日夜降熟狀，以殿前都指揮使、忠武軍節度使曹璨移領河陽，同中書門下平章事。五更三點麻卷入，本家奏璨卒榜子亦至，其麻遂不宣，明日卻赴院架閣。（注：《宋朝事實類苑》卷三〇《詞翰書籍</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（學士草麻）又》，頁</w:t>
      </w:r>
      <w:r w:rsidRPr="00FA127B">
        <w:rPr>
          <w:rFonts w:ascii="Times New Roman" w:hAnsi="Times New Roman" w:cs="Times New Roman"/>
          <w:sz w:val="28"/>
          <w:szCs w:val="28"/>
        </w:rPr>
        <w:t>379—380</w:t>
      </w:r>
      <w:r w:rsidRPr="00FA127B">
        <w:rPr>
          <w:rFonts w:ascii="Times New Roman" w:hAnsi="Times New Roman" w:cs="Times New Roman" w:hint="eastAsia"/>
          <w:sz w:val="28"/>
          <w:szCs w:val="28"/>
        </w:rPr>
        <w:t>。）</w:t>
      </w:r>
    </w:p>
    <w:p w14:paraId="02299758" w14:textId="77777777" w:rsidR="00FA127B" w:rsidRPr="00FA127B" w:rsidRDefault="00FA127B" w:rsidP="00FA127B">
      <w:pPr>
        <w:spacing w:after="0" w:line="240" w:lineRule="auto"/>
        <w:rPr>
          <w:rFonts w:ascii="Times New Roman" w:hAnsi="Times New Roman" w:cs="Times New Roman"/>
          <w:sz w:val="28"/>
          <w:szCs w:val="28"/>
        </w:rPr>
      </w:pPr>
    </w:p>
    <w:p w14:paraId="109FC1D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由此可見，宣布麻制是整個程序中最後的關鍵一環，一旦出現意外狀況，皇帝可以按下麻制不予降出，之前形成的任命文書自動失效。為防止命令泄露，翰林學士也唯有待宣麻完畢，才能夠離開學士院。</w:t>
      </w:r>
    </w:p>
    <w:p w14:paraId="5BDB4744" w14:textId="77777777" w:rsidR="00FA127B" w:rsidRPr="00FA127B" w:rsidRDefault="00FA127B" w:rsidP="00FA127B">
      <w:pPr>
        <w:spacing w:after="0" w:line="240" w:lineRule="auto"/>
        <w:rPr>
          <w:rFonts w:ascii="Times New Roman" w:hAnsi="Times New Roman" w:cs="Times New Roman"/>
          <w:sz w:val="28"/>
          <w:szCs w:val="28"/>
        </w:rPr>
      </w:pPr>
    </w:p>
    <w:p w14:paraId="0649F27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（三）朝堂宣麻</w:t>
      </w:r>
    </w:p>
    <w:p w14:paraId="5DE7953F" w14:textId="77777777" w:rsidR="00FA127B" w:rsidRPr="00FA127B" w:rsidRDefault="00FA127B" w:rsidP="00FA127B">
      <w:pPr>
        <w:spacing w:after="0" w:line="240" w:lineRule="auto"/>
        <w:rPr>
          <w:rFonts w:ascii="Times New Roman" w:hAnsi="Times New Roman" w:cs="Times New Roman"/>
          <w:sz w:val="28"/>
          <w:szCs w:val="28"/>
        </w:rPr>
      </w:pPr>
    </w:p>
    <w:p w14:paraId="18557FCF" w14:textId="4AA0DAB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北宋，皇帝一般五更（淩晨四點左右）起床，卯時至辰時（約六點至八點）在前殿（通常是垂拱殿）視朝，聽取以宰執為首的行政部門官僚的政務匯報，之後有時會在文德殿舉行正衙常朝。（注：平田茂樹：《日本宋代政治史研究述評》，收入包偉民主編《宋代制度史研究百年（</w:t>
      </w:r>
      <w:r w:rsidRPr="00FA127B">
        <w:rPr>
          <w:rFonts w:ascii="Times New Roman" w:hAnsi="Times New Roman" w:cs="Times New Roman" w:hint="eastAsia"/>
          <w:sz w:val="28"/>
          <w:szCs w:val="28"/>
        </w:rPr>
        <w:t>1900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2000</w:t>
      </w:r>
      <w:r w:rsidRPr="00FA127B">
        <w:rPr>
          <w:rFonts w:ascii="Times New Roman" w:hAnsi="Times New Roman" w:cs="Times New Roman" w:hint="eastAsia"/>
          <w:sz w:val="28"/>
          <w:szCs w:val="28"/>
        </w:rPr>
        <w:t>）》，北京：商務印書館，</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61</w:t>
      </w:r>
      <w:r w:rsidRPr="00FA127B">
        <w:rPr>
          <w:rFonts w:ascii="Times New Roman" w:hAnsi="Times New Roman" w:cs="Times New Roman" w:hint="eastAsia"/>
          <w:sz w:val="28"/>
          <w:szCs w:val="28"/>
        </w:rPr>
        <w:t>。）據楊億《談苑》</w:t>
      </w:r>
      <w:r>
        <w:rPr>
          <w:rFonts w:ascii="Times New Roman" w:hAnsi="Times New Roman" w:cs="Times New Roman" w:hint="eastAsia"/>
          <w:sz w:val="28"/>
          <w:szCs w:val="28"/>
        </w:rPr>
        <w:t>「</w:t>
      </w:r>
      <w:r w:rsidRPr="00FA127B">
        <w:rPr>
          <w:rFonts w:ascii="Times New Roman" w:hAnsi="Times New Roman" w:cs="Times New Roman" w:hint="eastAsia"/>
          <w:sz w:val="28"/>
          <w:szCs w:val="28"/>
        </w:rPr>
        <w:t>降付正衙宣讀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語可知，宋代除拜麻制主要就是在文德殿宣布。（注：宋代郊祀時宣讀赦宥麻制，會舉行御樓肆赦儀式，地點是在宣德門樓前。另外，徽宗時一度決定，御劄、赦書、德音等麻制都改在明堂宣布。參見《宋史》卷一一七《禮二十</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明堂聽政儀肆赦儀附》，頁</w:t>
      </w:r>
      <w:r w:rsidRPr="00FA127B">
        <w:rPr>
          <w:rFonts w:ascii="Times New Roman" w:hAnsi="Times New Roman" w:cs="Times New Roman" w:hint="eastAsia"/>
          <w:sz w:val="28"/>
          <w:szCs w:val="28"/>
        </w:rPr>
        <w:t>2772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2774</w:t>
      </w:r>
      <w:r w:rsidRPr="00FA127B">
        <w:rPr>
          <w:rFonts w:ascii="Times New Roman" w:hAnsi="Times New Roman" w:cs="Times New Roman" w:hint="eastAsia"/>
          <w:sz w:val="28"/>
          <w:szCs w:val="28"/>
        </w:rPr>
        <w:t>。）《開寶通禮》載有宋代命後妃、公主、親王、宰臣宣麻儀式甚詳，（注：《宋會要輯稿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禮》五九之一至二，頁</w:t>
      </w:r>
      <w:r w:rsidRPr="00FA127B">
        <w:rPr>
          <w:rFonts w:ascii="Times New Roman" w:hAnsi="Times New Roman" w:cs="Times New Roman" w:hint="eastAsia"/>
          <w:sz w:val="28"/>
          <w:szCs w:val="28"/>
        </w:rPr>
        <w:t>1670</w:t>
      </w:r>
      <w:r w:rsidRPr="00FA127B">
        <w:rPr>
          <w:rFonts w:ascii="Times New Roman" w:hAnsi="Times New Roman" w:cs="Times New Roman" w:hint="eastAsia"/>
          <w:sz w:val="28"/>
          <w:szCs w:val="28"/>
        </w:rPr>
        <w:t>。）可見其場面的宏大與鄭重。</w:t>
      </w:r>
    </w:p>
    <w:p w14:paraId="2314ED96" w14:textId="77777777" w:rsidR="00FA127B" w:rsidRPr="00FA127B" w:rsidRDefault="00FA127B" w:rsidP="00FA127B">
      <w:pPr>
        <w:spacing w:after="0" w:line="240" w:lineRule="auto"/>
        <w:rPr>
          <w:rFonts w:ascii="Times New Roman" w:hAnsi="Times New Roman" w:cs="Times New Roman"/>
          <w:sz w:val="28"/>
          <w:szCs w:val="28"/>
        </w:rPr>
      </w:pPr>
    </w:p>
    <w:p w14:paraId="74EB4E9C" w14:textId="2BE3330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在宋代，並非所有麻制都會公開宣讀，例如嬪妃進封與蕃將拜節度使，有時就僅降制而不宣麻。（注：《宋會要輯稿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後妃》三之一五，頁</w:t>
      </w:r>
      <w:r w:rsidRPr="00FA127B">
        <w:rPr>
          <w:rFonts w:ascii="Times New Roman" w:hAnsi="Times New Roman" w:cs="Times New Roman" w:hint="eastAsia"/>
          <w:sz w:val="28"/>
          <w:szCs w:val="28"/>
        </w:rPr>
        <w:t>255</w:t>
      </w:r>
      <w:r w:rsidRPr="00FA127B">
        <w:rPr>
          <w:rFonts w:ascii="Times New Roman" w:hAnsi="Times New Roman" w:cs="Times New Roman" w:hint="eastAsia"/>
          <w:sz w:val="28"/>
          <w:szCs w:val="28"/>
        </w:rPr>
        <w:t>；馬端臨：《文獻通考》卷二五六《帝系考七</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後妃》，</w:t>
      </w:r>
      <w:r>
        <w:rPr>
          <w:rFonts w:ascii="Times New Roman" w:hAnsi="Times New Roman" w:cs="Times New Roman" w:hint="eastAsia"/>
          <w:sz w:val="28"/>
          <w:szCs w:val="28"/>
        </w:rPr>
        <w:t>「</w:t>
      </w:r>
      <w:r w:rsidRPr="00FA127B">
        <w:rPr>
          <w:rFonts w:ascii="Times New Roman" w:hAnsi="Times New Roman" w:cs="Times New Roman" w:hint="eastAsia"/>
          <w:sz w:val="28"/>
          <w:szCs w:val="28"/>
        </w:rPr>
        <w:t>杜貴妃真宗後宮後入道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條，北京：中華書局，</w:t>
      </w:r>
      <w:r w:rsidRPr="00FA127B">
        <w:rPr>
          <w:rFonts w:ascii="Times New Roman" w:hAnsi="Times New Roman" w:cs="Times New Roman" w:hint="eastAsia"/>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2024</w:t>
      </w:r>
      <w:r w:rsidRPr="00FA127B">
        <w:rPr>
          <w:rFonts w:ascii="Times New Roman" w:hAnsi="Times New Roman" w:cs="Times New Roman" w:hint="eastAsia"/>
          <w:sz w:val="28"/>
          <w:szCs w:val="28"/>
        </w:rPr>
        <w:t>；宋敏求：《春明退朝錄》卷下，北京：中華書局，</w:t>
      </w:r>
      <w:r w:rsidRPr="00FA127B">
        <w:rPr>
          <w:rFonts w:ascii="Times New Roman" w:hAnsi="Times New Roman" w:cs="Times New Roman" w:hint="eastAsia"/>
          <w:sz w:val="28"/>
          <w:szCs w:val="28"/>
        </w:rPr>
        <w:t>1980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39</w:t>
      </w:r>
      <w:r w:rsidRPr="00FA127B">
        <w:rPr>
          <w:rFonts w:ascii="Times New Roman" w:hAnsi="Times New Roman" w:cs="Times New Roman" w:hint="eastAsia"/>
          <w:sz w:val="28"/>
          <w:szCs w:val="28"/>
        </w:rPr>
        <w:t>。）不過，除因軍國多務、庶事從簡而權免（注：參見《淳熙玉堂雜紀》卷下，頁</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。）以外，宰相拜罷基本一直堅持宣麻程序。南宋偏安江左，宮殿狹隘，但百官入朝聽麻的典禮也並不茍簡，周必大記載：</w:t>
      </w:r>
    </w:p>
    <w:p w14:paraId="02339C94" w14:textId="77777777" w:rsidR="00FA127B" w:rsidRPr="00FA127B" w:rsidRDefault="00FA127B" w:rsidP="00FA127B">
      <w:pPr>
        <w:spacing w:after="0" w:line="240" w:lineRule="auto"/>
        <w:rPr>
          <w:rFonts w:ascii="Times New Roman" w:hAnsi="Times New Roman" w:cs="Times New Roman"/>
          <w:sz w:val="28"/>
          <w:szCs w:val="28"/>
        </w:rPr>
      </w:pPr>
    </w:p>
    <w:p w14:paraId="110A8E72" w14:textId="18E20BF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凡鎖院，或親被旨，或受熟狀，本院即關門：今月某日有鎖院事。門得之，即關報御史台，集文臣職事官承務郎、厘務官通直郎已上，明日赴文德殿聽麻。宰相、樞密皆不往。惟輪參知政事一員押麻。麻卷自內出，門啟御封，兩吏對展，宣讚舍人南面搢笏，義手（筆者注：疑當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叉手</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聲擿首尾詞及階位姓名下數句，並所除之官而讀之，不盡宣也。聽訖，知門官以授參政，參政付中書吏，百官不拜而退。若大詔令及冊後之類，則宰執文武百僚俱入，文亦盡讀，拜舞然後退。（注：《淳熙玉堂雜紀》卷下，頁</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w:t>
      </w:r>
    </w:p>
    <w:p w14:paraId="5D075321" w14:textId="77777777" w:rsidR="00FA127B" w:rsidRPr="00FA127B" w:rsidRDefault="00FA127B" w:rsidP="00FA127B">
      <w:pPr>
        <w:spacing w:after="0" w:line="240" w:lineRule="auto"/>
        <w:rPr>
          <w:rFonts w:ascii="Times New Roman" w:hAnsi="Times New Roman" w:cs="Times New Roman"/>
          <w:sz w:val="28"/>
          <w:szCs w:val="28"/>
        </w:rPr>
      </w:pPr>
    </w:p>
    <w:p w14:paraId="7D0CEDCE" w14:textId="29DAA6B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材料主體描述的是宣布宰相、樞密使任免命令的宣麻儀式，故而</w:t>
      </w:r>
      <w:r>
        <w:rPr>
          <w:rFonts w:ascii="Times New Roman" w:hAnsi="Times New Roman" w:cs="Times New Roman" w:hint="eastAsia"/>
          <w:sz w:val="28"/>
          <w:szCs w:val="28"/>
        </w:rPr>
        <w:t>「</w:t>
      </w:r>
      <w:r w:rsidRPr="00FA127B">
        <w:rPr>
          <w:rFonts w:ascii="Times New Roman" w:hAnsi="Times New Roman" w:cs="Times New Roman" w:hint="eastAsia"/>
          <w:sz w:val="28"/>
          <w:szCs w:val="28"/>
        </w:rPr>
        <w:t>宰相、樞密皆不往</w:t>
      </w:r>
      <w:r>
        <w:rPr>
          <w:rFonts w:ascii="Times New Roman" w:hAnsi="Times New Roman" w:cs="Times New Roman" w:hint="eastAsia"/>
          <w:sz w:val="28"/>
          <w:szCs w:val="28"/>
        </w:rPr>
        <w:t>」</w:t>
      </w:r>
      <w:r w:rsidRPr="00FA127B">
        <w:rPr>
          <w:rFonts w:ascii="Times New Roman" w:hAnsi="Times New Roman" w:cs="Times New Roman" w:hint="eastAsia"/>
          <w:sz w:val="28"/>
          <w:szCs w:val="28"/>
        </w:rPr>
        <w:t>。雖然儀制的細節，與《開寶通禮》記載已有相當距離，但百官排班靜聽、舍人莊嚴宣讀、參政恭敬承接的情景，仍然很好地延續了北宋以來莊重肅穆的氣氛。</w:t>
      </w:r>
    </w:p>
    <w:p w14:paraId="740BE959" w14:textId="77777777" w:rsidR="00FA127B" w:rsidRPr="00FA127B" w:rsidRDefault="00FA127B" w:rsidP="00FA127B">
      <w:pPr>
        <w:spacing w:after="0" w:line="240" w:lineRule="auto"/>
        <w:rPr>
          <w:rFonts w:ascii="Times New Roman" w:hAnsi="Times New Roman" w:cs="Times New Roman"/>
          <w:sz w:val="28"/>
          <w:szCs w:val="28"/>
        </w:rPr>
      </w:pPr>
    </w:p>
    <w:p w14:paraId="080402B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本文第二節所說，麻制在宰相任免中所起的作用最為關鍵。朝堂宣讀，百官竦聽，不僅表示鄭重其事的姿態，同時也具有將相關命令布告中外的意味，一經宣布，即為成命。關於宣麻的這一效果，可從任命與罷免兩方面，列舉宋人議論加以說明。</w:t>
      </w:r>
    </w:p>
    <w:p w14:paraId="1CE97C1A" w14:textId="77777777" w:rsidR="00FA127B" w:rsidRPr="00FA127B" w:rsidRDefault="00FA127B" w:rsidP="00FA127B">
      <w:pPr>
        <w:spacing w:after="0" w:line="240" w:lineRule="auto"/>
        <w:rPr>
          <w:rFonts w:ascii="Times New Roman" w:hAnsi="Times New Roman" w:cs="Times New Roman"/>
          <w:sz w:val="28"/>
          <w:szCs w:val="28"/>
        </w:rPr>
      </w:pPr>
    </w:p>
    <w:p w14:paraId="444AC5D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任命方面的效果，以仁宗末年宣麻立皇子的事例為證。仁宗晚年無子，當時的大臣建議從宗室中選立皇子。仁宗猶豫許久，才下定決心選立趙宗實——後來的英宗。宰執商議之後，決定先為他擬任判宗正寺，這樣可以有一個緩沖、漸進的過程，但宗實堅辭不受。歐陽修《奏事錄》記載宰執與皇帝商議對策，提到：</w:t>
      </w:r>
    </w:p>
    <w:p w14:paraId="0393AAA3" w14:textId="77777777" w:rsidR="00FA127B" w:rsidRPr="00FA127B" w:rsidRDefault="00FA127B" w:rsidP="00FA127B">
      <w:pPr>
        <w:spacing w:after="0" w:line="240" w:lineRule="auto"/>
        <w:rPr>
          <w:rFonts w:ascii="Times New Roman" w:hAnsi="Times New Roman" w:cs="Times New Roman"/>
          <w:sz w:val="28"/>
          <w:szCs w:val="28"/>
        </w:rPr>
      </w:pPr>
    </w:p>
    <w:p w14:paraId="5305DC2C" w14:textId="450D0CF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至（嘉祐七年）七月，韓公（琦）議曰：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宗正之命始出，則外人皆知必為皇子也，不若遂正其名，使其知愈讓而愈進，示朝廷有不可回之意，庶幾肯受。</w:t>
      </w:r>
      <w:r>
        <w:rPr>
          <w:rFonts w:ascii="Times New Roman" w:hAnsi="Times New Roman" w:cs="Times New Roman" w:hint="eastAsia"/>
          <w:sz w:val="28"/>
          <w:szCs w:val="28"/>
        </w:rPr>
        <w:t>」</w:t>
      </w:r>
      <w:r w:rsidRPr="00FA127B">
        <w:rPr>
          <w:rFonts w:ascii="Times New Roman" w:hAnsi="Times New Roman" w:cs="Times New Roman" w:hint="eastAsia"/>
          <w:sz w:val="28"/>
          <w:szCs w:val="28"/>
        </w:rPr>
        <w:t>曾公（公亮）與余皆以為然。及將上今上（英宗）累讓表，仁宗問如何。韓公未對。余即前奏曰：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宗室自來不領職事，今外人忽見不次擢此子，又判宗正，則天下皆知陛下將立為皇太子也。今不若遂正其名，命立為皇子。緣防御使判宗正，降誥敕，御名（筆者注：避宗實諱）得以堅臥不受；若立為皇子，只煩陛下命學士作一詔書，告報天下，事即定矣，不由御名受不受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仁宗沈思久之，顧韓公曰：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如此，莫亦好否？</w:t>
      </w:r>
      <w:r>
        <w:rPr>
          <w:rFonts w:ascii="Times New Roman" w:hAnsi="Times New Roman" w:cs="Times New Roman" w:hint="eastAsia"/>
          <w:sz w:val="28"/>
          <w:szCs w:val="28"/>
        </w:rPr>
        <w:t>」</w:t>
      </w:r>
      <w:r w:rsidRPr="00FA127B">
        <w:rPr>
          <w:rFonts w:ascii="Times New Roman" w:hAnsi="Times New Roman" w:cs="Times New Roman" w:hint="eastAsia"/>
          <w:sz w:val="28"/>
          <w:szCs w:val="28"/>
        </w:rPr>
        <w:t>韓公力讚之。仁宗曰：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如此，則須於明堂前速了當。</w:t>
      </w:r>
      <w:r>
        <w:rPr>
          <w:rFonts w:ascii="Times New Roman" w:hAnsi="Times New Roman" w:cs="Times New Roman" w:hint="eastAsia"/>
          <w:sz w:val="28"/>
          <w:szCs w:val="28"/>
        </w:rPr>
        <w:t>」</w:t>
      </w:r>
      <w:r w:rsidRPr="00FA127B">
        <w:rPr>
          <w:rFonts w:ascii="Times New Roman" w:hAnsi="Times New Roman" w:cs="Times New Roman" w:hint="eastAsia"/>
          <w:sz w:val="28"/>
          <w:szCs w:val="28"/>
        </w:rPr>
        <w:t>遂降詔書，立為皇子，仍更今名。（注：歐陽修：《歐陽修全集》卷一一九《奏事錄</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又三事》，北京：中華書局，</w:t>
      </w:r>
      <w:r w:rsidRPr="00FA127B">
        <w:rPr>
          <w:rFonts w:ascii="Times New Roman" w:hAnsi="Times New Roman" w:cs="Times New Roman" w:hint="eastAsia"/>
          <w:sz w:val="28"/>
          <w:szCs w:val="28"/>
        </w:rPr>
        <w:t>2001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1840</w:t>
      </w:r>
      <w:r w:rsidRPr="00FA127B">
        <w:rPr>
          <w:rFonts w:ascii="Times New Roman" w:hAnsi="Times New Roman" w:cs="Times New Roman" w:hint="eastAsia"/>
          <w:sz w:val="28"/>
          <w:szCs w:val="28"/>
        </w:rPr>
        <w:t>。）</w:t>
      </w:r>
    </w:p>
    <w:p w14:paraId="22DC5D3A" w14:textId="77777777" w:rsidR="00FA127B" w:rsidRPr="00FA127B" w:rsidRDefault="00FA127B" w:rsidP="00FA127B">
      <w:pPr>
        <w:spacing w:after="0" w:line="240" w:lineRule="auto"/>
        <w:rPr>
          <w:rFonts w:ascii="Times New Roman" w:hAnsi="Times New Roman" w:cs="Times New Roman"/>
          <w:sz w:val="28"/>
          <w:szCs w:val="28"/>
        </w:rPr>
      </w:pPr>
    </w:p>
    <w:p w14:paraId="7AF13A5B" w14:textId="4442C93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歐陽修提到的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命學士作一詔書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，即麻制，後來由翰林學士王珪所草。由材料可知，與一般任命用外制除授</w:t>
      </w:r>
      <w:r>
        <w:rPr>
          <w:rFonts w:ascii="Times New Roman" w:hAnsi="Times New Roman" w:cs="Times New Roman" w:hint="eastAsia"/>
          <w:sz w:val="28"/>
          <w:szCs w:val="28"/>
        </w:rPr>
        <w:t>「</w:t>
      </w:r>
      <w:r w:rsidRPr="00FA127B">
        <w:rPr>
          <w:rFonts w:ascii="Times New Roman" w:hAnsi="Times New Roman" w:cs="Times New Roman" w:hint="eastAsia"/>
          <w:sz w:val="28"/>
          <w:szCs w:val="28"/>
        </w:rPr>
        <w:t>降誥敕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相比，麻制任命，宣讀於朝堂之上，具有公開告報天下的性質。一時之間，萬眾矚目，一般便不再有橫生枝節、擱置命令的可能，受命臣僚也會了解帝王旨意，不再堅辭。</w:t>
      </w:r>
    </w:p>
    <w:p w14:paraId="1358AF6B" w14:textId="77777777" w:rsidR="00FA127B" w:rsidRPr="00FA127B" w:rsidRDefault="00FA127B" w:rsidP="00FA127B">
      <w:pPr>
        <w:spacing w:after="0" w:line="240" w:lineRule="auto"/>
        <w:rPr>
          <w:rFonts w:ascii="Times New Roman" w:hAnsi="Times New Roman" w:cs="Times New Roman"/>
          <w:sz w:val="28"/>
          <w:szCs w:val="28"/>
        </w:rPr>
      </w:pPr>
    </w:p>
    <w:p w14:paraId="4C4E672C" w14:textId="6AA0D68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從罷免的角度而言，也具有同樣效果。元祐元年（</w:t>
      </w:r>
      <w:r w:rsidRPr="00FA127B">
        <w:rPr>
          <w:rFonts w:ascii="Times New Roman" w:hAnsi="Times New Roman" w:cs="Times New Roman" w:hint="eastAsia"/>
          <w:sz w:val="28"/>
          <w:szCs w:val="28"/>
        </w:rPr>
        <w:t>1086</w:t>
      </w:r>
      <w:r w:rsidRPr="00FA127B">
        <w:rPr>
          <w:rFonts w:ascii="Times New Roman" w:hAnsi="Times New Roman" w:cs="Times New Roman" w:hint="eastAsia"/>
          <w:sz w:val="28"/>
          <w:szCs w:val="28"/>
        </w:rPr>
        <w:t>），司馬光向太皇太後高氏建議召用老臣文彥博，</w:t>
      </w:r>
      <w:r>
        <w:rPr>
          <w:rFonts w:ascii="Times New Roman" w:hAnsi="Times New Roman" w:cs="Times New Roman" w:hint="eastAsia"/>
          <w:sz w:val="28"/>
          <w:szCs w:val="28"/>
        </w:rPr>
        <w:t>「</w:t>
      </w:r>
      <w:r w:rsidRPr="00FA127B">
        <w:rPr>
          <w:rFonts w:ascii="Times New Roman" w:hAnsi="Times New Roman" w:cs="Times New Roman" w:hint="eastAsia"/>
          <w:sz w:val="28"/>
          <w:szCs w:val="28"/>
        </w:rPr>
        <w:t>置之百僚之首，以鎮安四海</w:t>
      </w:r>
      <w:r>
        <w:rPr>
          <w:rFonts w:ascii="Times New Roman" w:hAnsi="Times New Roman" w:cs="Times New Roman" w:hint="eastAsia"/>
          <w:sz w:val="28"/>
          <w:szCs w:val="28"/>
        </w:rPr>
        <w:t>」</w:t>
      </w:r>
      <w:r w:rsidRPr="00FA127B">
        <w:rPr>
          <w:rFonts w:ascii="Times New Roman" w:hAnsi="Times New Roman" w:cs="Times New Roman" w:hint="eastAsia"/>
          <w:sz w:val="28"/>
          <w:szCs w:val="28"/>
        </w:rPr>
        <w:t>。高太後表示，文彥博名位已重，又得人心，憂慮他有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震主之威</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。（注：《長編》卷三六八，元祐元年閏二月庚寅條，頁</w:t>
      </w:r>
      <w:r w:rsidRPr="00FA127B">
        <w:rPr>
          <w:rFonts w:ascii="Times New Roman" w:hAnsi="Times New Roman" w:cs="Times New Roman" w:hint="eastAsia"/>
          <w:sz w:val="28"/>
          <w:szCs w:val="28"/>
        </w:rPr>
        <w:t>8854</w:t>
      </w:r>
      <w:r w:rsidRPr="00FA127B">
        <w:rPr>
          <w:rFonts w:ascii="Times New Roman" w:hAnsi="Times New Roman" w:cs="Times New Roman" w:hint="eastAsia"/>
          <w:sz w:val="28"/>
          <w:szCs w:val="28"/>
        </w:rPr>
        <w:t>。）司馬光答覆說：</w:t>
      </w:r>
    </w:p>
    <w:p w14:paraId="76D8F1E0" w14:textId="77777777" w:rsidR="00FA127B" w:rsidRPr="00FA127B" w:rsidRDefault="00FA127B" w:rsidP="00FA127B">
      <w:pPr>
        <w:spacing w:after="0" w:line="240" w:lineRule="auto"/>
        <w:rPr>
          <w:rFonts w:ascii="Times New Roman" w:hAnsi="Times New Roman" w:cs="Times New Roman"/>
          <w:sz w:val="28"/>
          <w:szCs w:val="28"/>
        </w:rPr>
      </w:pPr>
    </w:p>
    <w:p w14:paraId="7BC417F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竊惟彥博，一書生耳，年逼桑榆，富貴已極，夫覆何求！非有兵權死黨可畏懼也。假使為相，陛下一旦欲罷之，止煩召一學士，授以詞頭，白麻既出，則一匹夫耳，何難制之。有震主之威，竊恐防慮太過也。（注：《長編》卷三六八，元祐元年閏二月庚寅條，頁</w:t>
      </w:r>
      <w:r w:rsidRPr="00FA127B">
        <w:rPr>
          <w:rFonts w:ascii="Times New Roman" w:hAnsi="Times New Roman" w:cs="Times New Roman" w:hint="eastAsia"/>
          <w:sz w:val="28"/>
          <w:szCs w:val="28"/>
        </w:rPr>
        <w:t>8855</w:t>
      </w:r>
      <w:r w:rsidRPr="00FA127B">
        <w:rPr>
          <w:rFonts w:ascii="Times New Roman" w:hAnsi="Times New Roman" w:cs="Times New Roman" w:hint="eastAsia"/>
          <w:sz w:val="28"/>
          <w:szCs w:val="28"/>
        </w:rPr>
        <w:t>。）</w:t>
      </w:r>
    </w:p>
    <w:p w14:paraId="2CD8F0E5" w14:textId="77777777" w:rsidR="00FA127B" w:rsidRPr="00FA127B" w:rsidRDefault="00FA127B" w:rsidP="00FA127B">
      <w:pPr>
        <w:spacing w:after="0" w:line="240" w:lineRule="auto"/>
        <w:rPr>
          <w:rFonts w:ascii="Times New Roman" w:hAnsi="Times New Roman" w:cs="Times New Roman"/>
          <w:sz w:val="28"/>
          <w:szCs w:val="28"/>
        </w:rPr>
      </w:pPr>
    </w:p>
    <w:p w14:paraId="199E4CA6" w14:textId="5954F0B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從司馬光的這番議論可知，在宋代，無論宰輔如何位高權重，都可以很輕易地罷免。一旦朝堂宣麻</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則一匹夫耳</w:t>
      </w:r>
      <w:r>
        <w:rPr>
          <w:rFonts w:ascii="Times New Roman" w:hAnsi="Times New Roman" w:cs="Times New Roman" w:hint="eastAsia"/>
          <w:sz w:val="28"/>
          <w:szCs w:val="28"/>
        </w:rPr>
        <w:t>」</w:t>
      </w:r>
      <w:r w:rsidRPr="00FA127B">
        <w:rPr>
          <w:rFonts w:ascii="Times New Roman" w:hAnsi="Times New Roman" w:cs="Times New Roman" w:hint="eastAsia"/>
          <w:sz w:val="28"/>
          <w:szCs w:val="28"/>
        </w:rPr>
        <w:t>，根本不必憂慮其地位可能威脅皇權。</w:t>
      </w:r>
    </w:p>
    <w:p w14:paraId="68EF2C68" w14:textId="77777777" w:rsidR="00FA127B" w:rsidRPr="00FA127B" w:rsidRDefault="00FA127B" w:rsidP="00FA127B">
      <w:pPr>
        <w:spacing w:after="0" w:line="240" w:lineRule="auto"/>
        <w:rPr>
          <w:rFonts w:ascii="Times New Roman" w:hAnsi="Times New Roman" w:cs="Times New Roman"/>
          <w:sz w:val="28"/>
          <w:szCs w:val="28"/>
        </w:rPr>
      </w:pPr>
    </w:p>
    <w:p w14:paraId="3A878326" w14:textId="43C01FC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可以想象，</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大除拜</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中，經過前期</w:t>
      </w:r>
      <w:r>
        <w:rPr>
          <w:rFonts w:ascii="Times New Roman" w:hAnsi="Times New Roman" w:cs="Times New Roman" w:hint="eastAsia"/>
          <w:sz w:val="28"/>
          <w:szCs w:val="28"/>
        </w:rPr>
        <w:t>「</w:t>
      </w:r>
      <w:r w:rsidRPr="00FA127B">
        <w:rPr>
          <w:rFonts w:ascii="Times New Roman" w:hAnsi="Times New Roman" w:cs="Times New Roman" w:hint="eastAsia"/>
          <w:sz w:val="28"/>
          <w:szCs w:val="28"/>
        </w:rPr>
        <w:t>面受詔旨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、鎖院草制環節的謹密醞釀，到朝堂宣麻時任命突然公開，會具有怎樣的震撼效果。況且，之前所有的籌備工作，就在一夜之間完成。</w:t>
      </w:r>
    </w:p>
    <w:p w14:paraId="7BBF1BD2" w14:textId="77777777" w:rsidR="00FA127B" w:rsidRPr="00FA127B" w:rsidRDefault="00FA127B" w:rsidP="00FA127B">
      <w:pPr>
        <w:spacing w:after="0" w:line="240" w:lineRule="auto"/>
        <w:rPr>
          <w:rFonts w:ascii="Times New Roman" w:hAnsi="Times New Roman" w:cs="Times New Roman"/>
          <w:sz w:val="28"/>
          <w:szCs w:val="28"/>
        </w:rPr>
      </w:pPr>
    </w:p>
    <w:p w14:paraId="6D9B5161" w14:textId="067A47C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麻制宣讀完畢，即降付宰相機構施行。丁謂稱，翰苑草制之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翌日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乃以繡襆蓋於箱中，置於案上，謂之麻案台，於御座左右。候進呈事退，即降麻而宣之，訖，送中書，出敕寫官告</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牒用於此類重要任免，主要是北宋前期，但根據麻制制作官告頒給受命者的做法，兩宋時期則是一以貫之的。授予宰相以及後妃、公主之類的官告，規格較高，通常由學士院和官告院（元豐改制後另有相應負責部門）協作制成。麻制降出之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當日，本院（筆者注：指學士院）、官告院取素綾紙，待詔寫官告，只用麻詞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。（注：《宋朝事實類</w:t>
      </w:r>
      <w:r w:rsidRPr="00FA127B">
        <w:rPr>
          <w:rFonts w:ascii="Times New Roman" w:hAnsi="Times New Roman" w:cs="Times New Roman" w:hint="eastAsia"/>
          <w:sz w:val="28"/>
          <w:szCs w:val="28"/>
        </w:rPr>
        <w:lastRenderedPageBreak/>
        <w:t>苑》卷二九《詞翰書籍</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白麻》，頁</w:t>
      </w:r>
      <w:r w:rsidRPr="00FA127B">
        <w:rPr>
          <w:rFonts w:ascii="Times New Roman" w:hAnsi="Times New Roman" w:cs="Times New Roman" w:hint="eastAsia"/>
          <w:sz w:val="28"/>
          <w:szCs w:val="28"/>
        </w:rPr>
        <w:t>363</w:t>
      </w:r>
      <w:r w:rsidRPr="00FA127B">
        <w:rPr>
          <w:rFonts w:ascii="Times New Roman" w:hAnsi="Times New Roman" w:cs="Times New Roman" w:hint="eastAsia"/>
          <w:sz w:val="28"/>
          <w:szCs w:val="28"/>
        </w:rPr>
        <w:t>。）另外，《長編》記載慶歷八年（</w:t>
      </w:r>
      <w:r w:rsidRPr="00FA127B">
        <w:rPr>
          <w:rFonts w:ascii="Times New Roman" w:hAnsi="Times New Roman" w:cs="Times New Roman" w:hint="eastAsia"/>
          <w:sz w:val="28"/>
          <w:szCs w:val="28"/>
        </w:rPr>
        <w:t>1048</w:t>
      </w:r>
      <w:r w:rsidRPr="00FA127B">
        <w:rPr>
          <w:rFonts w:ascii="Times New Roman" w:hAnsi="Times New Roman" w:cs="Times New Roman" w:hint="eastAsia"/>
          <w:sz w:val="28"/>
          <w:szCs w:val="28"/>
        </w:rPr>
        <w:t>）十月翰林學士宋祁外貶原委，提到：</w:t>
      </w:r>
    </w:p>
    <w:p w14:paraId="7A8DED72" w14:textId="77777777" w:rsidR="00FA127B" w:rsidRPr="00FA127B" w:rsidRDefault="00FA127B" w:rsidP="00FA127B">
      <w:pPr>
        <w:spacing w:after="0" w:line="240" w:lineRule="auto"/>
        <w:rPr>
          <w:rFonts w:ascii="Times New Roman" w:hAnsi="Times New Roman" w:cs="Times New Roman"/>
          <w:sz w:val="28"/>
          <w:szCs w:val="28"/>
        </w:rPr>
      </w:pPr>
    </w:p>
    <w:p w14:paraId="31DB2E5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國朝命妃皆發冊，妃辭則罷冊禮，然告在有司，必俟旨而後進。又，凡制詞既授門宣讀，學士院受而書之，送中書結三省銜，官告院用印，然後進內。張美人進號貴妃，（宋）祁適當制，不俟旨，寫告不送中書，徑取官告院印用之，亟封以進。妃方愛幸，冀行冊禮，得告大怒，擲地不肯受。祁坐是黜。（注：《長編》卷一六五，慶歷八年十月庚寅條，頁</w:t>
      </w:r>
      <w:r w:rsidRPr="00FA127B">
        <w:rPr>
          <w:rFonts w:ascii="Times New Roman" w:hAnsi="Times New Roman" w:cs="Times New Roman" w:hint="eastAsia"/>
          <w:sz w:val="28"/>
          <w:szCs w:val="28"/>
        </w:rPr>
        <w:t>3971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3972</w:t>
      </w:r>
      <w:r w:rsidRPr="00FA127B">
        <w:rPr>
          <w:rFonts w:ascii="Times New Roman" w:hAnsi="Times New Roman" w:cs="Times New Roman" w:hint="eastAsia"/>
          <w:sz w:val="28"/>
          <w:szCs w:val="28"/>
        </w:rPr>
        <w:t>。）</w:t>
      </w:r>
    </w:p>
    <w:p w14:paraId="408CB5AA" w14:textId="77777777" w:rsidR="00FA127B" w:rsidRPr="00FA127B" w:rsidRDefault="00FA127B" w:rsidP="00FA127B">
      <w:pPr>
        <w:spacing w:after="0" w:line="240" w:lineRule="auto"/>
        <w:rPr>
          <w:rFonts w:ascii="Times New Roman" w:hAnsi="Times New Roman" w:cs="Times New Roman"/>
          <w:sz w:val="28"/>
          <w:szCs w:val="28"/>
        </w:rPr>
      </w:pPr>
    </w:p>
    <w:p w14:paraId="7122053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相關記載雖然是對於立後妃所用官告的描述，但宰相官告的制作流程應該也與之類似。</w:t>
      </w:r>
    </w:p>
    <w:p w14:paraId="412FBDC4" w14:textId="77777777" w:rsidR="00FA127B" w:rsidRPr="00FA127B" w:rsidRDefault="00FA127B" w:rsidP="00FA127B">
      <w:pPr>
        <w:spacing w:after="0" w:line="240" w:lineRule="auto"/>
        <w:rPr>
          <w:rFonts w:ascii="Times New Roman" w:hAnsi="Times New Roman" w:cs="Times New Roman"/>
          <w:sz w:val="28"/>
          <w:szCs w:val="28"/>
        </w:rPr>
      </w:pPr>
    </w:p>
    <w:p w14:paraId="5F8FE27D" w14:textId="3D5D517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麻制一出，即為成命，並不意味著麻制宣布後，其間可能存在的疏失再無補救機會。麻制從起草到宣布，時間緊促，參與人員極少，其中出現各種疏誤——如任命系銜、恩禮或制書文辭上一些問題，都在所難免。宣麻之後，皇帝或臣僚若發現疏誤，一般不必重新降制，只需貼改麻制加以糾正，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貼麻</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。例如：</w:t>
      </w:r>
    </w:p>
    <w:p w14:paraId="2DF0D0E5" w14:textId="77777777" w:rsidR="00FA127B" w:rsidRPr="00FA127B" w:rsidRDefault="00FA127B" w:rsidP="00FA127B">
      <w:pPr>
        <w:spacing w:after="0" w:line="240" w:lineRule="auto"/>
        <w:rPr>
          <w:rFonts w:ascii="Times New Roman" w:hAnsi="Times New Roman" w:cs="Times New Roman"/>
          <w:sz w:val="28"/>
          <w:szCs w:val="28"/>
        </w:rPr>
      </w:pPr>
    </w:p>
    <w:p w14:paraId="0A8AA1DC" w14:textId="17867AC9"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皇祐元年八月二日，工部尚書、同中書門下平章事、昭文館大學士陳執中罷兵部尚書、知陳州。制書以執中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一德佑於朝，公心推於眾。間以江道演溢，版民流移，叠露章言，懇祈退避</w:t>
      </w:r>
      <w:r>
        <w:rPr>
          <w:rFonts w:ascii="Times New Roman" w:hAnsi="Times New Roman" w:cs="Times New Roman" w:hint="eastAsia"/>
          <w:sz w:val="28"/>
          <w:szCs w:val="28"/>
        </w:rPr>
        <w:t>」</w:t>
      </w:r>
      <w:r w:rsidRPr="00FA127B">
        <w:rPr>
          <w:rFonts w:ascii="Times New Roman" w:hAnsi="Times New Roman" w:cs="Times New Roman" w:hint="eastAsia"/>
          <w:sz w:val="28"/>
          <w:szCs w:val="28"/>
        </w:rPr>
        <w:t>，故有是命。初，執中以尚書左丞罷，既而帝以為恩禮薄，下學士院貼麻改命之。（注：《宋會要輯稿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職官》七八之一九，頁</w:t>
      </w:r>
      <w:r w:rsidRPr="00FA127B">
        <w:rPr>
          <w:rFonts w:ascii="Times New Roman" w:hAnsi="Times New Roman" w:cs="Times New Roman"/>
          <w:sz w:val="28"/>
          <w:szCs w:val="28"/>
        </w:rPr>
        <w:t>4185</w:t>
      </w:r>
      <w:r w:rsidRPr="00FA127B">
        <w:rPr>
          <w:rFonts w:ascii="Times New Roman" w:hAnsi="Times New Roman" w:cs="Times New Roman" w:hint="eastAsia"/>
          <w:sz w:val="28"/>
          <w:szCs w:val="28"/>
        </w:rPr>
        <w:t>。）</w:t>
      </w:r>
    </w:p>
    <w:p w14:paraId="03701F09" w14:textId="77777777" w:rsidR="00FA127B" w:rsidRPr="00FA127B" w:rsidRDefault="00FA127B" w:rsidP="00FA127B">
      <w:pPr>
        <w:spacing w:after="0" w:line="240" w:lineRule="auto"/>
        <w:rPr>
          <w:rFonts w:ascii="Times New Roman" w:hAnsi="Times New Roman" w:cs="Times New Roman"/>
          <w:sz w:val="28"/>
          <w:szCs w:val="28"/>
        </w:rPr>
      </w:pPr>
    </w:p>
    <w:p w14:paraId="7F6352E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又如，元豐二年（</w:t>
      </w:r>
      <w:r w:rsidRPr="00FA127B">
        <w:rPr>
          <w:rFonts w:ascii="Times New Roman" w:hAnsi="Times New Roman" w:cs="Times New Roman" w:hint="eastAsia"/>
          <w:sz w:val="28"/>
          <w:szCs w:val="28"/>
        </w:rPr>
        <w:t>1079</w:t>
      </w:r>
      <w:r w:rsidRPr="00FA127B">
        <w:rPr>
          <w:rFonts w:ascii="Times New Roman" w:hAnsi="Times New Roman" w:cs="Times New Roman" w:hint="eastAsia"/>
          <w:sz w:val="28"/>
          <w:szCs w:val="28"/>
        </w:rPr>
        <w:t>）四月：</w:t>
      </w:r>
    </w:p>
    <w:p w14:paraId="206FDEA1" w14:textId="77777777" w:rsidR="00FA127B" w:rsidRPr="00FA127B" w:rsidRDefault="00FA127B" w:rsidP="00FA127B">
      <w:pPr>
        <w:spacing w:after="0" w:line="240" w:lineRule="auto"/>
        <w:rPr>
          <w:rFonts w:ascii="Times New Roman" w:hAnsi="Times New Roman" w:cs="Times New Roman"/>
          <w:sz w:val="28"/>
          <w:szCs w:val="28"/>
        </w:rPr>
      </w:pPr>
    </w:p>
    <w:p w14:paraId="7EBC8C3E" w14:textId="57098B3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丁巳，鎮江節度使、同平章事、秀國公陳升之致仕，直學士院安燾草辭，有雲：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尹躬一德，共嘉同體之和；《說命》三篇，獨先注意之任。卒有成績，基於始謀。</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御史舒亶指此六句，以為悖禮失實。詔燾改之。乃盡去六句，止雲：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早從士論，擢與冢司。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貼麻行下。（注：《長編》卷二九七，元豐二年四月丁巳條，頁</w:t>
      </w:r>
      <w:r w:rsidRPr="00FA127B">
        <w:rPr>
          <w:rFonts w:ascii="Times New Roman" w:hAnsi="Times New Roman" w:cs="Times New Roman" w:hint="eastAsia"/>
          <w:sz w:val="28"/>
          <w:szCs w:val="28"/>
        </w:rPr>
        <w:t>7233</w:t>
      </w:r>
      <w:r w:rsidRPr="00FA127B">
        <w:rPr>
          <w:rFonts w:ascii="Times New Roman" w:hAnsi="Times New Roman" w:cs="Times New Roman" w:hint="eastAsia"/>
          <w:sz w:val="28"/>
          <w:szCs w:val="28"/>
        </w:rPr>
        <w:t>。）</w:t>
      </w:r>
    </w:p>
    <w:p w14:paraId="225D2AD9" w14:textId="77777777" w:rsidR="00FA127B" w:rsidRPr="00FA127B" w:rsidRDefault="00FA127B" w:rsidP="00FA127B">
      <w:pPr>
        <w:spacing w:after="0" w:line="240" w:lineRule="auto"/>
        <w:rPr>
          <w:rFonts w:ascii="Times New Roman" w:hAnsi="Times New Roman" w:cs="Times New Roman"/>
          <w:sz w:val="28"/>
          <w:szCs w:val="28"/>
        </w:rPr>
      </w:pPr>
    </w:p>
    <w:p w14:paraId="6B41982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可見，宣麻之後，若發現任命恩禮、制書文辭之類問題，可以通過貼麻方式來修改彌補。甚至於委任職事的調整，也可以貼麻改正。慶歷七年（</w:t>
      </w:r>
      <w:r w:rsidRPr="00FA127B">
        <w:rPr>
          <w:rFonts w:ascii="Times New Roman" w:hAnsi="Times New Roman" w:cs="Times New Roman" w:hint="eastAsia"/>
          <w:sz w:val="28"/>
          <w:szCs w:val="28"/>
        </w:rPr>
        <w:t>1047</w:t>
      </w:r>
      <w:r w:rsidRPr="00FA127B">
        <w:rPr>
          <w:rFonts w:ascii="Times New Roman" w:hAnsi="Times New Roman" w:cs="Times New Roman" w:hint="eastAsia"/>
          <w:sz w:val="28"/>
          <w:szCs w:val="28"/>
        </w:rPr>
        <w:t>）三月：</w:t>
      </w:r>
    </w:p>
    <w:p w14:paraId="4E7606E6" w14:textId="77777777" w:rsidR="00FA127B" w:rsidRPr="00FA127B" w:rsidRDefault="00FA127B" w:rsidP="00FA127B">
      <w:pPr>
        <w:spacing w:after="0" w:line="240" w:lineRule="auto"/>
        <w:rPr>
          <w:rFonts w:ascii="Times New Roman" w:hAnsi="Times New Roman" w:cs="Times New Roman"/>
          <w:sz w:val="28"/>
          <w:szCs w:val="28"/>
        </w:rPr>
      </w:pPr>
    </w:p>
    <w:p w14:paraId="20F3886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工部侍郎、平章事陳執中加昭文館大學士、監修國史。</w:t>
      </w:r>
    </w:p>
    <w:p w14:paraId="39C407D8" w14:textId="77777777" w:rsidR="00FA127B" w:rsidRPr="00FA127B" w:rsidRDefault="00FA127B" w:rsidP="00FA127B">
      <w:pPr>
        <w:spacing w:after="0" w:line="240" w:lineRule="auto"/>
        <w:rPr>
          <w:rFonts w:ascii="Times New Roman" w:hAnsi="Times New Roman" w:cs="Times New Roman"/>
          <w:sz w:val="28"/>
          <w:szCs w:val="28"/>
        </w:rPr>
      </w:pPr>
    </w:p>
    <w:p w14:paraId="306DC70E"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河陽三城節度使、同平章事、判大名府夏竦，依前官充樞密使……初，降制召竦為宰相，諫官御史言，大臣和則政事起，竦與陳執中論議素不合，不可使共事。越三日，遂貼麻改命焉。（注：《長編》卷一六〇，慶歷七年三月乙未條，頁</w:t>
      </w:r>
      <w:r w:rsidRPr="00FA127B">
        <w:rPr>
          <w:rFonts w:ascii="Times New Roman" w:hAnsi="Times New Roman" w:cs="Times New Roman"/>
          <w:sz w:val="28"/>
          <w:szCs w:val="28"/>
        </w:rPr>
        <w:t>3866</w:t>
      </w:r>
      <w:r w:rsidRPr="00FA127B">
        <w:rPr>
          <w:rFonts w:ascii="Times New Roman" w:hAnsi="Times New Roman" w:cs="Times New Roman" w:hint="eastAsia"/>
          <w:sz w:val="28"/>
          <w:szCs w:val="28"/>
        </w:rPr>
        <w:t>。）</w:t>
      </w:r>
    </w:p>
    <w:p w14:paraId="7E7A38E7" w14:textId="77777777" w:rsidR="00FA127B" w:rsidRPr="00FA127B" w:rsidRDefault="00FA127B" w:rsidP="00FA127B">
      <w:pPr>
        <w:spacing w:after="0" w:line="240" w:lineRule="auto"/>
        <w:rPr>
          <w:rFonts w:ascii="Times New Roman" w:hAnsi="Times New Roman" w:cs="Times New Roman"/>
          <w:sz w:val="28"/>
          <w:szCs w:val="28"/>
        </w:rPr>
      </w:pPr>
    </w:p>
    <w:p w14:paraId="31E5E76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並且，即便宣麻已久，也無妨追改。鹹平五年（</w:t>
      </w:r>
      <w:r w:rsidRPr="00FA127B">
        <w:rPr>
          <w:rFonts w:ascii="Times New Roman" w:hAnsi="Times New Roman" w:cs="Times New Roman" w:hint="eastAsia"/>
          <w:sz w:val="28"/>
          <w:szCs w:val="28"/>
        </w:rPr>
        <w:t>1002</w:t>
      </w:r>
      <w:r w:rsidRPr="00FA127B">
        <w:rPr>
          <w:rFonts w:ascii="Times New Roman" w:hAnsi="Times New Roman" w:cs="Times New Roman" w:hint="eastAsia"/>
          <w:sz w:val="28"/>
          <w:szCs w:val="28"/>
        </w:rPr>
        <w:t>）十二月：</w:t>
      </w:r>
    </w:p>
    <w:p w14:paraId="5BEC6E5B" w14:textId="77777777" w:rsidR="00FA127B" w:rsidRPr="00FA127B" w:rsidRDefault="00FA127B" w:rsidP="00FA127B">
      <w:pPr>
        <w:spacing w:after="0" w:line="240" w:lineRule="auto"/>
        <w:rPr>
          <w:rFonts w:ascii="Times New Roman" w:hAnsi="Times New Roman" w:cs="Times New Roman"/>
          <w:sz w:val="28"/>
          <w:szCs w:val="28"/>
        </w:rPr>
      </w:pPr>
    </w:p>
    <w:p w14:paraId="18527B8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丁醜，以宰臣呂蒙正、李沆並兼門下侍郎。舊制，三師、三公、左右仆射平章事並兼兩省侍郎。先是，學士宋白、梁周翰草二相加恩制書，遺忘舊制。既而上問白等，白等不能對，第請改正，不覆降制，止帖麻用印，重寫告身。白等各罰一月俸。（注：《長編》卷五三，鹹平五年十二月丁醜條，頁</w:t>
      </w:r>
      <w:r w:rsidRPr="00FA127B">
        <w:rPr>
          <w:rFonts w:ascii="Times New Roman" w:hAnsi="Times New Roman" w:cs="Times New Roman" w:hint="eastAsia"/>
          <w:sz w:val="28"/>
          <w:szCs w:val="28"/>
        </w:rPr>
        <w:t>1170</w:t>
      </w:r>
      <w:r w:rsidRPr="00FA127B">
        <w:rPr>
          <w:rFonts w:ascii="Times New Roman" w:hAnsi="Times New Roman" w:cs="Times New Roman" w:hint="eastAsia"/>
          <w:sz w:val="28"/>
          <w:szCs w:val="28"/>
        </w:rPr>
        <w:t>。）</w:t>
      </w:r>
    </w:p>
    <w:p w14:paraId="2F59445B" w14:textId="77777777" w:rsidR="00FA127B" w:rsidRPr="00FA127B" w:rsidRDefault="00FA127B" w:rsidP="00FA127B">
      <w:pPr>
        <w:spacing w:after="0" w:line="240" w:lineRule="auto"/>
        <w:rPr>
          <w:rFonts w:ascii="Times New Roman" w:hAnsi="Times New Roman" w:cs="Times New Roman"/>
          <w:sz w:val="28"/>
          <w:szCs w:val="28"/>
        </w:rPr>
      </w:pPr>
    </w:p>
    <w:p w14:paraId="0EA022E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呂蒙正、李沆蒙恩加官司空、右仆射，在當年十一月十九日庚戌，（注：《長編》卷五三，鹹平五年十一月庚戌條，頁</w:t>
      </w:r>
      <w:r w:rsidRPr="00FA127B">
        <w:rPr>
          <w:rFonts w:ascii="Times New Roman" w:hAnsi="Times New Roman" w:cs="Times New Roman" w:hint="eastAsia"/>
          <w:sz w:val="28"/>
          <w:szCs w:val="28"/>
        </w:rPr>
        <w:t>1163</w:t>
      </w:r>
      <w:r w:rsidRPr="00FA127B">
        <w:rPr>
          <w:rFonts w:ascii="Times New Roman" w:hAnsi="Times New Roman" w:cs="Times New Roman" w:hint="eastAsia"/>
          <w:sz w:val="28"/>
          <w:szCs w:val="28"/>
        </w:rPr>
        <w:t>。）時間間隔已接近一個月。發覺疏誤，也只需貼麻追改，另外重寫官告頒授即可。由此，麻制倉促起草、宣布可能存在的弊病，借由貼麻而得以消弭。</w:t>
      </w:r>
    </w:p>
    <w:p w14:paraId="30673169" w14:textId="77777777" w:rsidR="00FA127B" w:rsidRPr="00FA127B" w:rsidRDefault="00FA127B" w:rsidP="00FA127B">
      <w:pPr>
        <w:spacing w:after="0" w:line="240" w:lineRule="auto"/>
        <w:rPr>
          <w:rFonts w:ascii="Times New Roman" w:hAnsi="Times New Roman" w:cs="Times New Roman"/>
          <w:sz w:val="28"/>
          <w:szCs w:val="28"/>
        </w:rPr>
      </w:pPr>
    </w:p>
    <w:p w14:paraId="01DF65E9" w14:textId="1DB554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下學士院貼麻改命之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等類似記載可知，麻制宣布後雖交付宰相機構收掌，但若發現疏失，皇帝仍傾向於讓學士院官員負責貼改。至於貼麻具體如何操作，史載不詳。從</w:t>
      </w:r>
      <w:r>
        <w:rPr>
          <w:rFonts w:ascii="Times New Roman" w:hAnsi="Times New Roman" w:cs="Times New Roman" w:hint="eastAsia"/>
          <w:sz w:val="28"/>
          <w:szCs w:val="28"/>
        </w:rPr>
        <w:t>「</w:t>
      </w:r>
      <w:r w:rsidRPr="00FA127B">
        <w:rPr>
          <w:rFonts w:ascii="Times New Roman" w:hAnsi="Times New Roman" w:cs="Times New Roman" w:hint="eastAsia"/>
          <w:sz w:val="28"/>
          <w:szCs w:val="28"/>
        </w:rPr>
        <w:t>止帖麻用印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來推測，大約是用紙片或其他材質粘貼在麻制上，遮住違誤文辭，再寫上修訂的文字，並於貼改處鈐印。楊億《談苑》稱：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翰林規制，自妃後、皇太子、親王、公主、宰相、樞密、節度使並降制，用白麻紙書，每行四字，不用印。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（注：《宋朝事實類苑》卷二九《詞翰書籍</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白麻》，頁</w:t>
      </w:r>
      <w:r w:rsidRPr="00FA127B">
        <w:rPr>
          <w:rFonts w:ascii="Times New Roman" w:hAnsi="Times New Roman" w:cs="Times New Roman" w:hint="eastAsia"/>
          <w:sz w:val="28"/>
          <w:szCs w:val="28"/>
        </w:rPr>
        <w:t>363</w:t>
      </w:r>
      <w:r w:rsidRPr="00FA127B">
        <w:rPr>
          <w:rFonts w:ascii="Times New Roman" w:hAnsi="Times New Roman" w:cs="Times New Roman" w:hint="eastAsia"/>
          <w:sz w:val="28"/>
          <w:szCs w:val="28"/>
        </w:rPr>
        <w:t>。）看來，麻制上原先可能並無鈐印，朝堂宣讀、百官竦聽就是保證翰林麻制具有合法效力與權威性的關鍵程序。而貼改麻制時，為預防舞弊，就規定必須於簽貼處加蓋印信了。</w:t>
      </w:r>
    </w:p>
    <w:p w14:paraId="72554A2C" w14:textId="77777777" w:rsidR="00FA127B" w:rsidRPr="00FA127B" w:rsidRDefault="00FA127B" w:rsidP="00FA127B">
      <w:pPr>
        <w:spacing w:after="0" w:line="240" w:lineRule="auto"/>
        <w:rPr>
          <w:rFonts w:ascii="Times New Roman" w:hAnsi="Times New Roman" w:cs="Times New Roman"/>
          <w:sz w:val="28"/>
          <w:szCs w:val="28"/>
        </w:rPr>
      </w:pPr>
    </w:p>
    <w:p w14:paraId="4D0B727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上就是宋代使用麻制任免宰相的主要程序。麻制宣讀後，根據其內容制成的官告等文書寄放在門，受命者謙辭若幹次不獲允，接受官告並入謝後，才正式就任。如前所說，任免宰相涉及的所有文書中，以麻制最為關鍵，麻制一經宣布，即為成命，因此筆者對於宰相任免程序的討論，也就到宣麻為止。</w:t>
      </w:r>
    </w:p>
    <w:p w14:paraId="4B33595C" w14:textId="77777777" w:rsidR="00FA127B" w:rsidRPr="00FA127B" w:rsidRDefault="00FA127B" w:rsidP="00FA127B">
      <w:pPr>
        <w:spacing w:after="0" w:line="240" w:lineRule="auto"/>
        <w:rPr>
          <w:rFonts w:ascii="Times New Roman" w:hAnsi="Times New Roman" w:cs="Times New Roman"/>
          <w:sz w:val="28"/>
          <w:szCs w:val="28"/>
        </w:rPr>
      </w:pPr>
    </w:p>
    <w:p w14:paraId="0BF7EA4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就本文重點討論的宰相除授程序及文書運行環節而言，兩宋時期所循守的脈絡基本相同；但若不僅著眼於除授之際的文書運行，也考慮到宰相制度的整體運作機制，則南北宋之間的不同相當明顯。對於後者，學界已有許多深入討論，本文不贅。</w:t>
      </w:r>
    </w:p>
    <w:p w14:paraId="40E26C32" w14:textId="77777777" w:rsidR="00FA127B" w:rsidRPr="00FA127B" w:rsidRDefault="00FA127B" w:rsidP="00FA127B">
      <w:pPr>
        <w:spacing w:after="0" w:line="240" w:lineRule="auto"/>
        <w:rPr>
          <w:rFonts w:ascii="Times New Roman" w:hAnsi="Times New Roman" w:cs="Times New Roman"/>
          <w:sz w:val="28"/>
          <w:szCs w:val="28"/>
        </w:rPr>
      </w:pPr>
    </w:p>
    <w:p w14:paraId="495D96E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四、宋代命相方式的意義</w:t>
      </w:r>
    </w:p>
    <w:p w14:paraId="2673D6FE" w14:textId="77777777" w:rsidR="00FA127B" w:rsidRPr="00FA127B" w:rsidRDefault="00FA127B" w:rsidP="00FA127B">
      <w:pPr>
        <w:spacing w:after="0" w:line="240" w:lineRule="auto"/>
        <w:rPr>
          <w:rFonts w:ascii="Times New Roman" w:hAnsi="Times New Roman" w:cs="Times New Roman"/>
          <w:sz w:val="28"/>
          <w:szCs w:val="28"/>
        </w:rPr>
      </w:pPr>
    </w:p>
    <w:p w14:paraId="450BA065" w14:textId="733F590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宋代宰相任免的程序，主要由上述</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宣召諭旨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鎖院草制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朝堂宣麻</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三個前後相續的環節組成。如前所述，這三大環節在整個流程中各有其意義：召見學士，當面</w:t>
      </w:r>
      <w:r>
        <w:rPr>
          <w:rFonts w:ascii="Times New Roman" w:hAnsi="Times New Roman" w:cs="Times New Roman" w:hint="eastAsia"/>
          <w:sz w:val="28"/>
          <w:szCs w:val="28"/>
        </w:rPr>
        <w:t>「</w:t>
      </w:r>
      <w:r w:rsidRPr="00FA127B">
        <w:rPr>
          <w:rFonts w:ascii="Times New Roman" w:hAnsi="Times New Roman" w:cs="Times New Roman" w:hint="eastAsia"/>
          <w:sz w:val="28"/>
          <w:szCs w:val="28"/>
        </w:rPr>
        <w:t>諭旨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是為了保證宰相選任完全取決於皇帝的意旨；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鎖院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是出於防範消息泄露以致橫生枝節，影響號令發布的考慮；至於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朝堂宣麻</w:t>
      </w:r>
      <w:r>
        <w:rPr>
          <w:rFonts w:ascii="Times New Roman" w:hAnsi="Times New Roman" w:cs="Times New Roman" w:hint="eastAsia"/>
          <w:sz w:val="28"/>
          <w:szCs w:val="28"/>
        </w:rPr>
        <w:t>」</w:t>
      </w:r>
      <w:r w:rsidRPr="00FA127B">
        <w:rPr>
          <w:rFonts w:ascii="Times New Roman" w:hAnsi="Times New Roman" w:cs="Times New Roman" w:hint="eastAsia"/>
          <w:sz w:val="28"/>
          <w:szCs w:val="28"/>
        </w:rPr>
        <w:t>，百官竦聽，則表示相關任命布告天下，是麻制生效的重要環節。上述環節前後相連、環環相扣，緊湊而隱秘，使得宋代的命相方式帶有濃重的機密色彩。</w:t>
      </w:r>
    </w:p>
    <w:p w14:paraId="6A151F86" w14:textId="77777777" w:rsidR="00FA127B" w:rsidRPr="00FA127B" w:rsidRDefault="00FA127B" w:rsidP="00FA127B">
      <w:pPr>
        <w:spacing w:after="0" w:line="240" w:lineRule="auto"/>
        <w:rPr>
          <w:rFonts w:ascii="Times New Roman" w:hAnsi="Times New Roman" w:cs="Times New Roman"/>
          <w:sz w:val="28"/>
          <w:szCs w:val="28"/>
        </w:rPr>
      </w:pPr>
    </w:p>
    <w:p w14:paraId="476759E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將唐代學士院設立以前的宰相除拜方式與宋代的情形加以對比，可以看到明顯的不同。《通典》記載唐前期的選授之法稱：</w:t>
      </w:r>
    </w:p>
    <w:p w14:paraId="62F0E748" w14:textId="77777777" w:rsidR="00FA127B" w:rsidRPr="00FA127B" w:rsidRDefault="00FA127B" w:rsidP="00FA127B">
      <w:pPr>
        <w:spacing w:after="0" w:line="240" w:lineRule="auto"/>
        <w:rPr>
          <w:rFonts w:ascii="Times New Roman" w:hAnsi="Times New Roman" w:cs="Times New Roman"/>
          <w:sz w:val="28"/>
          <w:szCs w:val="28"/>
        </w:rPr>
      </w:pPr>
    </w:p>
    <w:p w14:paraId="4EE5925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凡諸王及職事正三品以上，若文武散官二品以上及都督、都護、上州刺史之在京師者，冊授。五品以上皆制授。六品以下、守五品以上及視五品以上，皆敕授。凡制、敕授及冊拜，皆宰司進擬。（注：《通典》卷一五《選舉三》，頁</w:t>
      </w:r>
      <w:r w:rsidRPr="00FA127B">
        <w:rPr>
          <w:rFonts w:ascii="Times New Roman" w:hAnsi="Times New Roman" w:cs="Times New Roman" w:hint="eastAsia"/>
          <w:sz w:val="28"/>
          <w:szCs w:val="28"/>
        </w:rPr>
        <w:t>359</w:t>
      </w:r>
      <w:r w:rsidRPr="00FA127B">
        <w:rPr>
          <w:rFonts w:ascii="Times New Roman" w:hAnsi="Times New Roman" w:cs="Times New Roman" w:hint="eastAsia"/>
          <w:sz w:val="28"/>
          <w:szCs w:val="28"/>
        </w:rPr>
        <w:t>。）</w:t>
      </w:r>
    </w:p>
    <w:p w14:paraId="582CF87D" w14:textId="77777777" w:rsidR="00FA127B" w:rsidRPr="00FA127B" w:rsidRDefault="00FA127B" w:rsidP="00FA127B">
      <w:pPr>
        <w:spacing w:after="0" w:line="240" w:lineRule="auto"/>
        <w:rPr>
          <w:rFonts w:ascii="Times New Roman" w:hAnsi="Times New Roman" w:cs="Times New Roman"/>
          <w:sz w:val="28"/>
          <w:szCs w:val="28"/>
        </w:rPr>
      </w:pPr>
    </w:p>
    <w:p w14:paraId="5045B32B" w14:textId="59F4AE0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唐初以三省長官為宰相，屬冊拜官之列，需采用冊授方式任命。一方面，冊授系</w:t>
      </w:r>
      <w:r>
        <w:rPr>
          <w:rFonts w:ascii="Times New Roman" w:hAnsi="Times New Roman" w:cs="Times New Roman" w:hint="eastAsia"/>
          <w:sz w:val="28"/>
          <w:szCs w:val="28"/>
        </w:rPr>
        <w:t>「</w:t>
      </w:r>
      <w:r w:rsidRPr="00FA127B">
        <w:rPr>
          <w:rFonts w:ascii="Times New Roman" w:hAnsi="Times New Roman" w:cs="Times New Roman" w:hint="eastAsia"/>
          <w:sz w:val="28"/>
          <w:szCs w:val="28"/>
        </w:rPr>
        <w:t>宰司進擬</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由宰相機構負責除授程序中的一系列具體工作；另外，冊授都要分兩步進行，先是以制詔宣布除授命令，再舉行冊命典禮，頒發冊書，相關任命才算最後完成。換言之，在任免程序最後完成之前，宰相及外廷早已知悉除授的人選與職事，沒有多少機密色彩。</w:t>
      </w:r>
    </w:p>
    <w:p w14:paraId="1CF757B5" w14:textId="77777777" w:rsidR="00FA127B" w:rsidRPr="00FA127B" w:rsidRDefault="00FA127B" w:rsidP="00FA127B">
      <w:pPr>
        <w:spacing w:after="0" w:line="240" w:lineRule="auto"/>
        <w:rPr>
          <w:rFonts w:ascii="Times New Roman" w:hAnsi="Times New Roman" w:cs="Times New Roman"/>
          <w:sz w:val="28"/>
          <w:szCs w:val="28"/>
        </w:rPr>
      </w:pPr>
    </w:p>
    <w:p w14:paraId="57EC817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宋代宰相任免的方式則不同。與發布除授命令有關的事務性工作都交由直屬於皇帝的專門機構——學士院秘密從事，宣麻之前外廷並不知情。並且，朝堂宣麻之後，不再另外舉行冊拜之禮，冊書作為任命憑證的功用，由抄有麻詞的官告取代。整個除授程序，隱秘緊湊，相形之下，更加切實保障了皇帝個人意志在宰相任免中的主導權力。（注：南宋時期，接連出現宰相擅權局面，顯示著中樞體制與制度運作層面的某種變化。這種政治形態對於當時文書制度的具體影響，值得細密觀察，專門討論。）</w:t>
      </w:r>
    </w:p>
    <w:p w14:paraId="27305DDF" w14:textId="77777777" w:rsidR="00FA127B" w:rsidRPr="00FA127B" w:rsidRDefault="00FA127B" w:rsidP="00FA127B">
      <w:pPr>
        <w:spacing w:after="0" w:line="240" w:lineRule="auto"/>
        <w:rPr>
          <w:rFonts w:ascii="Times New Roman" w:hAnsi="Times New Roman" w:cs="Times New Roman"/>
          <w:sz w:val="28"/>
          <w:szCs w:val="28"/>
        </w:rPr>
      </w:pPr>
    </w:p>
    <w:p w14:paraId="058DF61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上是通過唐初與宋代命相程序的縱向比較，來分析宋代命相方式對於維護皇權的意義所在。另外，還應當將其置於宋代相關制度的整個體系中來觀察，才可以得到更為客觀、全面的認識。如果僅從該命相方式本身的特色孤立地來評估其意義，難免失之偏頗。</w:t>
      </w:r>
    </w:p>
    <w:p w14:paraId="3226FEDD" w14:textId="77777777" w:rsidR="00FA127B" w:rsidRPr="00FA127B" w:rsidRDefault="00FA127B" w:rsidP="00FA127B">
      <w:pPr>
        <w:spacing w:after="0" w:line="240" w:lineRule="auto"/>
        <w:rPr>
          <w:rFonts w:ascii="Times New Roman" w:hAnsi="Times New Roman" w:cs="Times New Roman"/>
          <w:sz w:val="28"/>
          <w:szCs w:val="28"/>
        </w:rPr>
      </w:pPr>
    </w:p>
    <w:p w14:paraId="1D0C3FB3" w14:textId="4E8783B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比如說，宋代命相方式切實保障了皇帝個人意志在宰相任免中的主導權力，如果脫離唐宋制度比較的討論背景，而置於宋代官員選任制度的體系中來看，其實也未必說得通。因為，宋代官員的除授通常都是循著固定的資序來考慮選擇人選，就北宋前期的宰相而言，通常都是從樞密使、參知政事、樞密副使、三司使或曾經擔任過這些職位及具有相當資歷的高級官員中挑選。換言之，有可能被任命為宰相的人選是相對固定的，皇帝可以自由措置的空間比較有限——盡管宋高宗曾聲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使有豪傑之士，雖自布衣擢為輔相可也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，（注：李心傳：《建炎以來系年要錄》卷三四，建炎四年六月壬辰條，《景印文淵閣四庫全書》第</w:t>
      </w:r>
      <w:r w:rsidRPr="00FA127B">
        <w:rPr>
          <w:rFonts w:ascii="Times New Roman" w:hAnsi="Times New Roman" w:cs="Times New Roman" w:hint="eastAsia"/>
          <w:sz w:val="28"/>
          <w:szCs w:val="28"/>
        </w:rPr>
        <w:t>325</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513</w:t>
      </w:r>
      <w:r w:rsidRPr="00FA127B">
        <w:rPr>
          <w:rFonts w:ascii="Times New Roman" w:hAnsi="Times New Roman" w:cs="Times New Roman" w:hint="eastAsia"/>
          <w:sz w:val="28"/>
          <w:szCs w:val="28"/>
        </w:rPr>
        <w:t>。）但這只是就理念而言，實際在宋代從未出現，即便軍興緊急之際，也往往謹守一定的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資格</w:t>
      </w:r>
      <w:r>
        <w:rPr>
          <w:rFonts w:ascii="Times New Roman" w:hAnsi="Times New Roman" w:cs="Times New Roman" w:hint="eastAsia"/>
          <w:sz w:val="28"/>
          <w:szCs w:val="28"/>
        </w:rPr>
        <w:t>」</w:t>
      </w:r>
      <w:r w:rsidRPr="00FA127B">
        <w:rPr>
          <w:rFonts w:ascii="Times New Roman" w:hAnsi="Times New Roman" w:cs="Times New Roman" w:hint="eastAsia"/>
          <w:sz w:val="28"/>
          <w:szCs w:val="28"/>
        </w:rPr>
        <w:t>漸進任用。況且，可能被命相的官員，其原先所居職位的擬定，現任宰相也曾參與裁決，甚至就是他們舉薦的。這樣看來，所謂保障皇帝個人意志的主導權力雲雲，未免言過其實。</w:t>
      </w:r>
    </w:p>
    <w:p w14:paraId="79F48094" w14:textId="77777777" w:rsidR="00FA127B" w:rsidRPr="00FA127B" w:rsidRDefault="00FA127B" w:rsidP="00FA127B">
      <w:pPr>
        <w:spacing w:after="0" w:line="240" w:lineRule="auto"/>
        <w:rPr>
          <w:rFonts w:ascii="Times New Roman" w:hAnsi="Times New Roman" w:cs="Times New Roman"/>
          <w:sz w:val="28"/>
          <w:szCs w:val="28"/>
        </w:rPr>
      </w:pPr>
    </w:p>
    <w:p w14:paraId="33F5A3B4" w14:textId="5307AA9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從另一角度來看，謹守一定的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資格</w:t>
      </w:r>
      <w:r>
        <w:rPr>
          <w:rFonts w:ascii="Times New Roman" w:hAnsi="Times New Roman" w:cs="Times New Roman" w:hint="eastAsia"/>
          <w:sz w:val="28"/>
          <w:szCs w:val="28"/>
        </w:rPr>
        <w:t>」</w:t>
      </w:r>
      <w:r w:rsidRPr="00FA127B">
        <w:rPr>
          <w:rFonts w:ascii="Times New Roman" w:hAnsi="Times New Roman" w:cs="Times New Roman" w:hint="eastAsia"/>
          <w:sz w:val="28"/>
          <w:szCs w:val="28"/>
        </w:rPr>
        <w:t>選任官員，在宋代已經建立起從上到下一整套嚴密、細致的制度，受到沈浮於宦海之中、關系切身利益的龐大官員群體監督。其實，負責選任的部門、宰相甚至包括皇帝在內，可以自由措置的空間非常狹小。（注：參見鄧小南：《宋代文官選任制度諸層面》第七章，石家莊：河北教育出版社，</w:t>
      </w:r>
      <w:r w:rsidRPr="00FA127B">
        <w:rPr>
          <w:rFonts w:ascii="Times New Roman" w:hAnsi="Times New Roman" w:cs="Times New Roman" w:hint="eastAsia"/>
          <w:sz w:val="28"/>
          <w:szCs w:val="28"/>
        </w:rPr>
        <w:t>1993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201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232</w:t>
      </w:r>
      <w:r w:rsidRPr="00FA127B">
        <w:rPr>
          <w:rFonts w:ascii="Times New Roman" w:hAnsi="Times New Roman" w:cs="Times New Roman" w:hint="eastAsia"/>
          <w:sz w:val="28"/>
          <w:szCs w:val="28"/>
        </w:rPr>
        <w:t>。）這樣的局面，對於皇帝而言，既是一種束縛，又是一重保障。在這種細密的制度約束與官員群體的監督之下，皇帝的行為固然頗受制約，但同時宰相與相關部門也難以任意行事，反而抑制了人事權旁落以及對於皇權的威脅。</w:t>
      </w:r>
    </w:p>
    <w:p w14:paraId="7196067B" w14:textId="77777777" w:rsidR="00FA127B" w:rsidRPr="00FA127B" w:rsidRDefault="00FA127B" w:rsidP="00FA127B">
      <w:pPr>
        <w:spacing w:after="0" w:line="240" w:lineRule="auto"/>
        <w:rPr>
          <w:rFonts w:ascii="Times New Roman" w:hAnsi="Times New Roman" w:cs="Times New Roman"/>
          <w:sz w:val="28"/>
          <w:szCs w:val="28"/>
        </w:rPr>
      </w:pPr>
    </w:p>
    <w:p w14:paraId="23839193" w14:textId="6823A79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具體到宰輔除授的層次，雖然只有宰相及樞密使是由學士院協助皇帝直接任免，而參知政事以下則需依賴宰相機構和外制官處理相關除授事務，但實際仍有配套的規定與慣例作約束，保障皇帝的意志得以貫徹。那就是宰相機構負責的二府人員除授，也必須</w:t>
      </w:r>
      <w:r>
        <w:rPr>
          <w:rFonts w:ascii="Times New Roman" w:hAnsi="Times New Roman" w:cs="Times New Roman" w:hint="eastAsia"/>
          <w:sz w:val="28"/>
          <w:szCs w:val="28"/>
        </w:rPr>
        <w:t>「</w:t>
      </w:r>
      <w:r w:rsidRPr="00FA127B">
        <w:rPr>
          <w:rFonts w:ascii="Times New Roman" w:hAnsi="Times New Roman" w:cs="Times New Roman" w:hint="eastAsia"/>
          <w:sz w:val="28"/>
          <w:szCs w:val="28"/>
        </w:rPr>
        <w:t>面奉聖旨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。蘇轍《龍川別志》記載：</w:t>
      </w:r>
    </w:p>
    <w:p w14:paraId="097475AB" w14:textId="77777777" w:rsidR="00FA127B" w:rsidRPr="00FA127B" w:rsidRDefault="00FA127B" w:rsidP="00FA127B">
      <w:pPr>
        <w:spacing w:after="0" w:line="240" w:lineRule="auto"/>
        <w:rPr>
          <w:rFonts w:ascii="Times New Roman" w:hAnsi="Times New Roman" w:cs="Times New Roman"/>
          <w:sz w:val="28"/>
          <w:szCs w:val="28"/>
        </w:rPr>
      </w:pPr>
    </w:p>
    <w:p w14:paraId="53D2DC9D" w14:textId="2A2B656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真宗既疾甚，殆不覆知事。李迪、丁謂同作相。內臣雷允恭者，嬖臣也，自劉後以下，皆畏事之。謂之進用皆允恭之力。嘗傳宣中書，欲以林特為樞密副使，迪不可，曰：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除兩府須面奉聖旨。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翌日，爭之上前，聲色俱厲。謂辭屈，俛首鞠躬而已。謂既退，迪獨留，納劄子。上皆不能省記，而二相皆以郡罷。允恭傳宣謂家，以中書闕人，權留謂發遣。謂由此入直中書，見同列，召堂吏喻之，索文書閱之。來日與諸公同奏事，上亦無語。眾退，獨留。及出，道過學士院，問院吏今日學士誰直。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劉學士筠。</w:t>
      </w:r>
      <w:r>
        <w:rPr>
          <w:rFonts w:ascii="Times New Roman" w:hAnsi="Times New Roman" w:cs="Times New Roman" w:hint="eastAsia"/>
          <w:sz w:val="28"/>
          <w:szCs w:val="28"/>
        </w:rPr>
        <w:t>」</w:t>
      </w:r>
      <w:r w:rsidRPr="00FA127B">
        <w:rPr>
          <w:rFonts w:ascii="Times New Roman" w:hAnsi="Times New Roman" w:cs="Times New Roman" w:hint="eastAsia"/>
          <w:sz w:val="28"/>
          <w:szCs w:val="28"/>
        </w:rPr>
        <w:t>謂呼筠出，口傳聖旨令謂覆相，可草麻。筠曰：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命相必面得旨，果爾，今日必有宣召，麻乃可為也。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謂</w:t>
      </w:r>
      <w:r w:rsidRPr="00FA127B">
        <w:rPr>
          <w:rFonts w:ascii="Times New Roman" w:hAnsi="Times New Roman" w:cs="Times New Roman" w:hint="eastAsia"/>
          <w:sz w:val="28"/>
          <w:szCs w:val="28"/>
        </w:rPr>
        <w:lastRenderedPageBreak/>
        <w:t>無如之何。（注：《龍川別志》卷上，頁</w:t>
      </w:r>
      <w:r w:rsidRPr="00FA127B">
        <w:rPr>
          <w:rFonts w:ascii="Times New Roman" w:hAnsi="Times New Roman" w:cs="Times New Roman" w:hint="eastAsia"/>
          <w:sz w:val="28"/>
          <w:szCs w:val="28"/>
        </w:rPr>
        <w:t>76</w:t>
      </w:r>
      <w:r w:rsidRPr="00FA127B">
        <w:rPr>
          <w:rFonts w:ascii="Times New Roman" w:hAnsi="Times New Roman" w:cs="Times New Roman" w:hint="eastAsia"/>
          <w:sz w:val="28"/>
          <w:szCs w:val="28"/>
        </w:rPr>
        <w:t>。其中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命相必面得旨，果爾，今日必有宣召</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果爾</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二字原無，據朱熹《五朝名臣言行錄》（四部叢刊初編本，上海：商務印書館，</w:t>
      </w:r>
      <w:r w:rsidRPr="00FA127B">
        <w:rPr>
          <w:rFonts w:ascii="Times New Roman" w:hAnsi="Times New Roman" w:cs="Times New Roman" w:hint="eastAsia"/>
          <w:sz w:val="28"/>
          <w:szCs w:val="28"/>
        </w:rPr>
        <w:t>1922</w:t>
      </w:r>
      <w:r w:rsidRPr="00FA127B">
        <w:rPr>
          <w:rFonts w:ascii="Times New Roman" w:hAnsi="Times New Roman" w:cs="Times New Roman" w:hint="eastAsia"/>
          <w:sz w:val="28"/>
          <w:szCs w:val="28"/>
        </w:rPr>
        <w:t>）卷五《丞相李文定公（迪）》引《龍川志》補入（頁</w:t>
      </w:r>
      <w:r w:rsidRPr="00FA127B">
        <w:rPr>
          <w:rFonts w:ascii="Times New Roman" w:hAnsi="Times New Roman" w:cs="Times New Roman" w:hint="eastAsia"/>
          <w:sz w:val="28"/>
          <w:szCs w:val="28"/>
        </w:rPr>
        <w:t>92</w:t>
      </w:r>
      <w:r w:rsidRPr="00FA127B">
        <w:rPr>
          <w:rFonts w:ascii="Times New Roman" w:hAnsi="Times New Roman" w:cs="Times New Roman" w:hint="eastAsia"/>
          <w:sz w:val="28"/>
          <w:szCs w:val="28"/>
        </w:rPr>
        <w:t>）。）</w:t>
      </w:r>
    </w:p>
    <w:p w14:paraId="5B66556A" w14:textId="77777777" w:rsidR="00FA127B" w:rsidRPr="00FA127B" w:rsidRDefault="00FA127B" w:rsidP="00FA127B">
      <w:pPr>
        <w:spacing w:after="0" w:line="240" w:lineRule="auto"/>
        <w:rPr>
          <w:rFonts w:ascii="Times New Roman" w:hAnsi="Times New Roman" w:cs="Times New Roman"/>
          <w:sz w:val="28"/>
          <w:szCs w:val="28"/>
        </w:rPr>
      </w:pPr>
    </w:p>
    <w:p w14:paraId="7FE7B04D" w14:textId="338CB85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這是一則關於真宗末年的筆記，其中李迪與丁謂忿爭的記載與宋代實錄、國史不同，為李燾所不取。（注：《長編》卷九六，天禧四年十一月己巳條小注，頁</w:t>
      </w:r>
      <w:r w:rsidRPr="00FA127B">
        <w:rPr>
          <w:rFonts w:ascii="Times New Roman" w:hAnsi="Times New Roman" w:cs="Times New Roman" w:hint="eastAsia"/>
          <w:sz w:val="28"/>
          <w:szCs w:val="28"/>
        </w:rPr>
        <w:t>2225</w:t>
      </w:r>
      <w:r w:rsidRPr="00FA127B">
        <w:rPr>
          <w:rFonts w:ascii="Times New Roman" w:hAnsi="Times New Roman" w:cs="Times New Roman" w:hint="eastAsia"/>
          <w:sz w:val="28"/>
          <w:szCs w:val="28"/>
        </w:rPr>
        <w:t>。）但李迪</w:t>
      </w:r>
      <w:r>
        <w:rPr>
          <w:rFonts w:ascii="Times New Roman" w:hAnsi="Times New Roman" w:cs="Times New Roman" w:hint="eastAsia"/>
          <w:sz w:val="28"/>
          <w:szCs w:val="28"/>
        </w:rPr>
        <w:t>「</w:t>
      </w:r>
      <w:r w:rsidRPr="00FA127B">
        <w:rPr>
          <w:rFonts w:ascii="Times New Roman" w:hAnsi="Times New Roman" w:cs="Times New Roman" w:hint="eastAsia"/>
          <w:sz w:val="28"/>
          <w:szCs w:val="28"/>
        </w:rPr>
        <w:t>除兩府須面奉聖旨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與劉筠</w:t>
      </w:r>
      <w:r>
        <w:rPr>
          <w:rFonts w:ascii="Times New Roman" w:hAnsi="Times New Roman" w:cs="Times New Roman" w:hint="eastAsia"/>
          <w:sz w:val="28"/>
          <w:szCs w:val="28"/>
        </w:rPr>
        <w:t>「</w:t>
      </w:r>
      <w:r w:rsidRPr="00FA127B">
        <w:rPr>
          <w:rFonts w:ascii="Times New Roman" w:hAnsi="Times New Roman" w:cs="Times New Roman" w:hint="eastAsia"/>
          <w:sz w:val="28"/>
          <w:szCs w:val="28"/>
        </w:rPr>
        <w:t>命相必面得旨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兩語與宋代制度及實際運作相符，並無疑義。由此可見，雖然宰相、樞密使與其他兩府官員的任免，有使用內制或外制以及相關程序的不同，但在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面奉聖旨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的具體要求上卻是一致的。</w:t>
      </w:r>
    </w:p>
    <w:p w14:paraId="76637048" w14:textId="77777777" w:rsidR="00FA127B" w:rsidRPr="00FA127B" w:rsidRDefault="00FA127B" w:rsidP="00FA127B">
      <w:pPr>
        <w:spacing w:after="0" w:line="240" w:lineRule="auto"/>
        <w:rPr>
          <w:rFonts w:ascii="Times New Roman" w:hAnsi="Times New Roman" w:cs="Times New Roman"/>
          <w:sz w:val="28"/>
          <w:szCs w:val="28"/>
        </w:rPr>
      </w:pPr>
    </w:p>
    <w:p w14:paraId="5FD7732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此外，周必大《御筆千字文跋》提到：</w:t>
      </w:r>
    </w:p>
    <w:p w14:paraId="6769F995" w14:textId="77777777" w:rsidR="00FA127B" w:rsidRPr="00FA127B" w:rsidRDefault="00FA127B" w:rsidP="00FA127B">
      <w:pPr>
        <w:spacing w:after="0" w:line="240" w:lineRule="auto"/>
        <w:rPr>
          <w:rFonts w:ascii="Times New Roman" w:hAnsi="Times New Roman" w:cs="Times New Roman"/>
          <w:sz w:val="28"/>
          <w:szCs w:val="28"/>
        </w:rPr>
      </w:pPr>
    </w:p>
    <w:p w14:paraId="6798B57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臣以紹興丁醜中詞科，今上皇帝（孝宗）在普安邸，數對宮僚稱其試程。逮庚辰九月，召試館職。太上皇帝（高宗）喜所對策，諭宰相陳康伯、參政朱倬，欲除校書郎。宰職奏選人只當為正字，偶不記前朝李邴等例耳。上又宣諭，他日當令掌制。康伯親為臣言如此。未幾，自依格改秩，而校書丞郎、著作員缺，進擬皆不及。上雖簡記，然非侍從、台諫，未嘗親批。壬午夏，察官陳良祐引執政汪澈薦舉之嫌，出台為郎。五月，御筆除臣監察御史。（注：周必大：《廬陵周益國文忠公集》卷一四《省齋文稿》卷十四《題跋》，傅增湘校清歐陽棨刻本，收入舒大剛等編《宋集珍本叢刊》第</w:t>
      </w:r>
      <w:r w:rsidRPr="00FA127B">
        <w:rPr>
          <w:rFonts w:ascii="Times New Roman" w:hAnsi="Times New Roman" w:cs="Times New Roman" w:hint="eastAsia"/>
          <w:sz w:val="28"/>
          <w:szCs w:val="28"/>
        </w:rPr>
        <w:t>51</w:t>
      </w:r>
      <w:r w:rsidRPr="00FA127B">
        <w:rPr>
          <w:rFonts w:ascii="Times New Roman" w:hAnsi="Times New Roman" w:cs="Times New Roman" w:hint="eastAsia"/>
          <w:sz w:val="28"/>
          <w:szCs w:val="28"/>
        </w:rPr>
        <w:t>冊，北京：線裝書局，</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216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217</w:t>
      </w:r>
      <w:r w:rsidRPr="00FA127B">
        <w:rPr>
          <w:rFonts w:ascii="Times New Roman" w:hAnsi="Times New Roman" w:cs="Times New Roman" w:hint="eastAsia"/>
          <w:sz w:val="28"/>
          <w:szCs w:val="28"/>
        </w:rPr>
        <w:t>。）</w:t>
      </w:r>
    </w:p>
    <w:p w14:paraId="6876D5D2" w14:textId="77777777" w:rsidR="00FA127B" w:rsidRPr="00FA127B" w:rsidRDefault="00FA127B" w:rsidP="00FA127B">
      <w:pPr>
        <w:spacing w:after="0" w:line="240" w:lineRule="auto"/>
        <w:rPr>
          <w:rFonts w:ascii="Times New Roman" w:hAnsi="Times New Roman" w:cs="Times New Roman"/>
          <w:sz w:val="28"/>
          <w:szCs w:val="28"/>
        </w:rPr>
      </w:pPr>
    </w:p>
    <w:p w14:paraId="31F5C496" w14:textId="164063D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這條材料來看，二府以外其他重要官員的任命，雖然都是宰執進擬，但又有皇帝親批與否的區別。其中，一般官職的除授，高宗通常都是批準宰執的進擬意見，不加可否，但侍從、台諫等重要職位，高宗都會親自批示。所以高宗雖然早就欣賞周必大，但起初一直聽從宰執的進擬意見，直到周必大</w:t>
      </w:r>
      <w:r>
        <w:rPr>
          <w:rFonts w:ascii="Times New Roman" w:hAnsi="Times New Roman" w:cs="Times New Roman" w:hint="eastAsia"/>
          <w:sz w:val="28"/>
          <w:szCs w:val="28"/>
        </w:rPr>
        <w:t>「</w:t>
      </w:r>
      <w:r w:rsidRPr="00FA127B">
        <w:rPr>
          <w:rFonts w:ascii="Times New Roman" w:hAnsi="Times New Roman" w:cs="Times New Roman" w:hint="eastAsia"/>
          <w:sz w:val="28"/>
          <w:szCs w:val="28"/>
        </w:rPr>
        <w:t>依格改秩</w:t>
      </w:r>
      <w:r>
        <w:rPr>
          <w:rFonts w:ascii="Times New Roman" w:hAnsi="Times New Roman" w:cs="Times New Roman" w:hint="eastAsia"/>
          <w:sz w:val="28"/>
          <w:szCs w:val="28"/>
        </w:rPr>
        <w:t>」</w:t>
      </w:r>
      <w:r w:rsidRPr="00FA127B">
        <w:rPr>
          <w:rFonts w:ascii="Times New Roman" w:hAnsi="Times New Roman" w:cs="Times New Roman" w:hint="eastAsia"/>
          <w:sz w:val="28"/>
          <w:szCs w:val="28"/>
        </w:rPr>
        <w:t>具有一定的資歷之後，待御史台出闕，便直接以御筆除授周必大為監察御史。</w:t>
      </w:r>
    </w:p>
    <w:p w14:paraId="3C838C87" w14:textId="77777777" w:rsidR="00FA127B" w:rsidRPr="00FA127B" w:rsidRDefault="00FA127B" w:rsidP="00FA127B">
      <w:pPr>
        <w:spacing w:after="0" w:line="240" w:lineRule="auto"/>
        <w:rPr>
          <w:rFonts w:ascii="Times New Roman" w:hAnsi="Times New Roman" w:cs="Times New Roman"/>
          <w:sz w:val="28"/>
          <w:szCs w:val="28"/>
        </w:rPr>
      </w:pPr>
    </w:p>
    <w:p w14:paraId="1DB2EF5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上引《龍川別志》與周必大《御筆千字文跋》兩則材料，雖然反映的是不同時期對於不同級別官員的除授制度，卻共同體現著一種分層負責與維護皇權相結合的精神。從人事權力的最終歸屬而言，一切歸之於皇帝。在宋代，入品官員的選任，最終都必須得到皇帝的批準，方可生效。但與此同時，官職除授的具體工作又交由一般選任機構、二府以及負責命詞的兩制來分別、分層負責。在這種分層負責的體系中，制度、限制細致入微，而涉及那些具有特殊意義職位的選任，又有配套的規定、慣例來保障皇帝個人意志的貫徹。在如此細密、嚴整的制度體系之下，正如宮崎市定所說，君主即便個人能力平平，也可以利用完善的制度實現其專權統治。（注：宮崎市定：《東洋的近世》，收入劉俊文主編《日本學者研究中國史論著選譯》第</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卷《通論》，北京：中華書局，</w:t>
      </w:r>
      <w:r w:rsidRPr="00FA127B">
        <w:rPr>
          <w:rFonts w:ascii="Times New Roman" w:hAnsi="Times New Roman" w:cs="Times New Roman" w:hint="eastAsia"/>
          <w:sz w:val="28"/>
          <w:szCs w:val="28"/>
        </w:rPr>
        <w:t>1992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189</w:t>
      </w:r>
      <w:r w:rsidRPr="00FA127B">
        <w:rPr>
          <w:rFonts w:ascii="Times New Roman" w:hAnsi="Times New Roman" w:cs="Times New Roman" w:hint="eastAsia"/>
          <w:sz w:val="28"/>
          <w:szCs w:val="28"/>
        </w:rPr>
        <w:t>。）這種效果並非單個或單一系統的某類制度造就，而是由當時整個制度體系的合力來維持的。宋代秘密命相的方式，只有置於這樣的制度體系之中才具有實際意義。</w:t>
      </w:r>
    </w:p>
    <w:p w14:paraId="7493827D" w14:textId="77777777" w:rsidR="00FA127B" w:rsidRPr="00FA127B" w:rsidRDefault="00FA127B" w:rsidP="00FA127B">
      <w:pPr>
        <w:spacing w:after="0" w:line="240" w:lineRule="auto"/>
        <w:rPr>
          <w:rFonts w:ascii="Times New Roman" w:hAnsi="Times New Roman" w:cs="Times New Roman"/>
          <w:sz w:val="28"/>
          <w:szCs w:val="28"/>
        </w:rPr>
      </w:pPr>
    </w:p>
    <w:p w14:paraId="5A01D89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五、余語</w:t>
      </w:r>
    </w:p>
    <w:p w14:paraId="13DFEBC2" w14:textId="77777777" w:rsidR="00FA127B" w:rsidRPr="00FA127B" w:rsidRDefault="00FA127B" w:rsidP="00FA127B">
      <w:pPr>
        <w:spacing w:after="0" w:line="240" w:lineRule="auto"/>
        <w:rPr>
          <w:rFonts w:ascii="Times New Roman" w:hAnsi="Times New Roman" w:cs="Times New Roman"/>
          <w:sz w:val="28"/>
          <w:szCs w:val="28"/>
        </w:rPr>
      </w:pPr>
    </w:p>
    <w:p w14:paraId="10643A76" w14:textId="5D43FDB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在覆原宋代任免宰相的文書程序，並分析這種命相方式對於維護和鞏固皇權的意義之後，筆者打算在此基礎上談談對於宋代皇權運作方式的看法。宋代皇權運作並不以權力的無限</w:t>
      </w:r>
      <w:r w:rsidRPr="00FA127B">
        <w:rPr>
          <w:rFonts w:ascii="Times New Roman" w:hAnsi="Times New Roman" w:cs="Times New Roman" w:hint="eastAsia"/>
          <w:sz w:val="28"/>
          <w:szCs w:val="28"/>
        </w:rPr>
        <w:lastRenderedPageBreak/>
        <w:t>擴張或不受限制的運用為追求目標，而是對於國家政治事務采用一種分層次分程度掌控的運作方式。就人事任命而言，宋代入品官員的選任，最終都必須報請皇帝批準，予以發布，才能生效，但對於大批中下級官員的遷轉除授，皇帝並不插手，而是委托相關選任部門按照既有的制度規定斟酌決定；在較高級官員的層次，皇帝委托二府機構擬定人選並予以認可，但涉及侍從、台諫官員的選任，往往會作一些批示，親自裁斷。以上層次，皇帝只是與有關部門通過尋常的文書往還，便可處理。而二府副職的選任，按慣例，就必須由皇帝向宰執當面發布指令才行；至於宰相的任免，宋代皇帝更是堅持繞開宰執和外廷臣僚，委任供職於禁中的翰林學士協助完成，並且通過</w:t>
      </w:r>
      <w:r>
        <w:rPr>
          <w:rFonts w:ascii="Times New Roman" w:hAnsi="Times New Roman" w:cs="Times New Roman" w:hint="eastAsia"/>
          <w:sz w:val="28"/>
          <w:szCs w:val="28"/>
        </w:rPr>
        <w:t>「</w:t>
      </w:r>
      <w:r w:rsidRPr="00FA127B">
        <w:rPr>
          <w:rFonts w:ascii="Times New Roman" w:hAnsi="Times New Roman" w:cs="Times New Roman" w:hint="eastAsia"/>
          <w:sz w:val="28"/>
          <w:szCs w:val="28"/>
        </w:rPr>
        <w:t>面受詔旨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、鎖院、進草以及麻制先進入後降出等做法，對整個除授程序進行全程監控，從而確保皇權在其中的主導地位。</w:t>
      </w:r>
    </w:p>
    <w:p w14:paraId="70237131" w14:textId="77777777" w:rsidR="00FA127B" w:rsidRPr="00FA127B" w:rsidRDefault="00FA127B" w:rsidP="00FA127B">
      <w:pPr>
        <w:spacing w:after="0" w:line="240" w:lineRule="auto"/>
        <w:rPr>
          <w:rFonts w:ascii="Times New Roman" w:hAnsi="Times New Roman" w:cs="Times New Roman"/>
          <w:sz w:val="28"/>
          <w:szCs w:val="28"/>
        </w:rPr>
      </w:pPr>
    </w:p>
    <w:p w14:paraId="1ABA6B13" w14:textId="5F872C8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此外，宋代皇權對於國家政治事務分層次分程度的掌控，還表現出對於制度、慣例相對嚴格的遵循，（注：當然，實際的政治運作中會有許多</w:t>
      </w:r>
      <w:r>
        <w:rPr>
          <w:rFonts w:ascii="Times New Roman" w:hAnsi="Times New Roman" w:cs="Times New Roman" w:hint="eastAsia"/>
          <w:sz w:val="28"/>
          <w:szCs w:val="28"/>
        </w:rPr>
        <w:t>「</w:t>
      </w:r>
      <w:r w:rsidRPr="00FA127B">
        <w:rPr>
          <w:rFonts w:ascii="Times New Roman" w:hAnsi="Times New Roman" w:cs="Times New Roman" w:hint="eastAsia"/>
          <w:sz w:val="28"/>
          <w:szCs w:val="28"/>
        </w:rPr>
        <w:t>變數</w:t>
      </w:r>
      <w:r>
        <w:rPr>
          <w:rFonts w:ascii="Times New Roman" w:hAnsi="Times New Roman" w:cs="Times New Roman" w:hint="eastAsia"/>
          <w:sz w:val="28"/>
          <w:szCs w:val="28"/>
        </w:rPr>
        <w:t>」</w:t>
      </w:r>
      <w:r w:rsidRPr="00FA127B">
        <w:rPr>
          <w:rFonts w:ascii="Times New Roman" w:hAnsi="Times New Roman" w:cs="Times New Roman" w:hint="eastAsia"/>
          <w:sz w:val="28"/>
          <w:szCs w:val="28"/>
        </w:rPr>
        <w:t>，例如徽宗朝的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御筆行事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以及宰相機構主持的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堂除</w:t>
      </w:r>
      <w:r>
        <w:rPr>
          <w:rFonts w:ascii="Times New Roman" w:hAnsi="Times New Roman" w:cs="Times New Roman" w:hint="eastAsia"/>
          <w:sz w:val="28"/>
          <w:szCs w:val="28"/>
        </w:rPr>
        <w:t>」</w:t>
      </w:r>
      <w:r w:rsidRPr="00FA127B">
        <w:rPr>
          <w:rFonts w:ascii="Times New Roman" w:hAnsi="Times New Roman" w:cs="Times New Roman" w:hint="eastAsia"/>
          <w:sz w:val="28"/>
          <w:szCs w:val="28"/>
        </w:rPr>
        <w:t>侵奪下級選任部門員闕的現象等，正體現出對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分層負責</w:t>
      </w:r>
      <w:r>
        <w:rPr>
          <w:rFonts w:ascii="Times New Roman" w:hAnsi="Times New Roman" w:cs="Times New Roman" w:hint="eastAsia"/>
          <w:sz w:val="28"/>
          <w:szCs w:val="28"/>
        </w:rPr>
        <w:t>」</w:t>
      </w:r>
      <w:r w:rsidRPr="00FA127B">
        <w:rPr>
          <w:rFonts w:ascii="Times New Roman" w:hAnsi="Times New Roman" w:cs="Times New Roman" w:hint="eastAsia"/>
          <w:sz w:val="28"/>
          <w:szCs w:val="28"/>
        </w:rPr>
        <w:t>某種程度的沖擊與破壞。然而，對於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分層負責</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的理解，應該采取動態的把握，而不宜將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分層</w:t>
      </w:r>
      <w:r>
        <w:rPr>
          <w:rFonts w:ascii="Times New Roman" w:hAnsi="Times New Roman" w:cs="Times New Roman" w:hint="eastAsia"/>
          <w:sz w:val="28"/>
          <w:szCs w:val="28"/>
        </w:rPr>
        <w:t>」</w:t>
      </w:r>
      <w:r w:rsidRPr="00FA127B">
        <w:rPr>
          <w:rFonts w:ascii="Times New Roman" w:hAnsi="Times New Roman" w:cs="Times New Roman" w:hint="eastAsia"/>
          <w:sz w:val="28"/>
          <w:szCs w:val="28"/>
        </w:rPr>
        <w:t>理解為層次分明、毫無侵越的狀態。事實上，各種制度以及制度的精神內核，正是存在或體現於充滿各種</w:t>
      </w:r>
      <w:r>
        <w:rPr>
          <w:rFonts w:ascii="Times New Roman" w:hAnsi="Times New Roman" w:cs="Times New Roman" w:hint="eastAsia"/>
          <w:sz w:val="28"/>
          <w:szCs w:val="28"/>
        </w:rPr>
        <w:t>「</w:t>
      </w:r>
      <w:r w:rsidRPr="00FA127B">
        <w:rPr>
          <w:rFonts w:ascii="Times New Roman" w:hAnsi="Times New Roman" w:cs="Times New Roman" w:hint="eastAsia"/>
          <w:sz w:val="28"/>
          <w:szCs w:val="28"/>
        </w:rPr>
        <w:t>變數</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實際運作過程之中。）譬如皇帝對於宰相任免程序的長久堅持。這套程序本身是為維護皇權服務的，兩宋三百年間，內部局勢相對穩定，皇權基本沒有受到自下而上的威脅。在這樣的背景下，相關程序適度地因革損益、刪繁就簡，可能不至於給皇權帶來多大危險——如南宋時宰相拜罷一度</w:t>
      </w:r>
      <w:r>
        <w:rPr>
          <w:rFonts w:ascii="Times New Roman" w:hAnsi="Times New Roman" w:cs="Times New Roman" w:hint="eastAsia"/>
          <w:sz w:val="28"/>
          <w:szCs w:val="28"/>
        </w:rPr>
        <w:t>「</w:t>
      </w:r>
      <w:r w:rsidRPr="00FA127B">
        <w:rPr>
          <w:rFonts w:ascii="Times New Roman" w:hAnsi="Times New Roman" w:cs="Times New Roman" w:hint="eastAsia"/>
          <w:sz w:val="28"/>
          <w:szCs w:val="28"/>
        </w:rPr>
        <w:t>降制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而不</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宣麻</w:t>
      </w:r>
      <w:r>
        <w:rPr>
          <w:rFonts w:ascii="Times New Roman" w:hAnsi="Times New Roman" w:cs="Times New Roman" w:hint="eastAsia"/>
          <w:sz w:val="28"/>
          <w:szCs w:val="28"/>
        </w:rPr>
        <w:t>」</w:t>
      </w:r>
      <w:r w:rsidRPr="00FA127B">
        <w:rPr>
          <w:rFonts w:ascii="Times New Roman" w:hAnsi="Times New Roman" w:cs="Times New Roman" w:hint="eastAsia"/>
          <w:sz w:val="28"/>
          <w:szCs w:val="28"/>
        </w:rPr>
        <w:t>；更何況，皇帝決定的宰相人選很少逸出比較固定的範圍，可以自由措置的空間其實不大：但宋代的皇帝仍傾向於一絲不茍、鄭重其事地按照既定程序來操作。雖然相關程序的主旨在於維護皇權在宰相任免中的主導地位，但宋代的皇帝並不會出於無條件貫徹該主旨的目的，而試圖突破這一程序以及相關制度的束縛。</w:t>
      </w:r>
    </w:p>
    <w:p w14:paraId="7CAA7E8E" w14:textId="77777777" w:rsidR="00FA127B" w:rsidRPr="00FA127B" w:rsidRDefault="00FA127B" w:rsidP="00FA127B">
      <w:pPr>
        <w:spacing w:after="0" w:line="240" w:lineRule="auto"/>
        <w:rPr>
          <w:rFonts w:ascii="Times New Roman" w:hAnsi="Times New Roman" w:cs="Times New Roman"/>
          <w:sz w:val="28"/>
          <w:szCs w:val="28"/>
        </w:rPr>
      </w:pPr>
    </w:p>
    <w:p w14:paraId="33C618C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上述運作方式，使得宋代皇權的運用，總體上顯得平穩而緩和，相對於其他一些朝代——皇權的強弱及控制力很大程度上取決於皇帝個人的能力與勤怠，表現時而酷烈、時而虛弱——呈現出不很一樣的面貌。</w:t>
      </w:r>
    </w:p>
    <w:p w14:paraId="51B25D0B" w14:textId="77777777" w:rsidR="00FA127B" w:rsidRPr="00FA127B" w:rsidRDefault="00FA127B" w:rsidP="00FA127B">
      <w:pPr>
        <w:spacing w:after="0" w:line="240" w:lineRule="auto"/>
        <w:rPr>
          <w:rFonts w:ascii="Times New Roman" w:hAnsi="Times New Roman" w:cs="Times New Roman"/>
          <w:sz w:val="28"/>
          <w:szCs w:val="28"/>
        </w:rPr>
      </w:pPr>
    </w:p>
    <w:p w14:paraId="42A8506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原載《漢學研究》第</w:t>
      </w:r>
      <w:r w:rsidRPr="00FA127B">
        <w:rPr>
          <w:rFonts w:ascii="Times New Roman" w:hAnsi="Times New Roman" w:cs="Times New Roman" w:hint="eastAsia"/>
          <w:sz w:val="28"/>
          <w:szCs w:val="28"/>
        </w:rPr>
        <w:t>27</w:t>
      </w:r>
      <w:r w:rsidRPr="00FA127B">
        <w:rPr>
          <w:rFonts w:ascii="Times New Roman" w:hAnsi="Times New Roman" w:cs="Times New Roman" w:hint="eastAsia"/>
          <w:sz w:val="28"/>
          <w:szCs w:val="28"/>
        </w:rPr>
        <w:t>卷第</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期，</w:t>
      </w:r>
      <w:r w:rsidRPr="00FA127B">
        <w:rPr>
          <w:rFonts w:ascii="Times New Roman" w:hAnsi="Times New Roman" w:cs="Times New Roman" w:hint="eastAsia"/>
          <w:sz w:val="28"/>
          <w:szCs w:val="28"/>
        </w:rPr>
        <w:t>2009</w:t>
      </w:r>
      <w:r w:rsidRPr="00FA127B">
        <w:rPr>
          <w:rFonts w:ascii="Times New Roman" w:hAnsi="Times New Roman" w:cs="Times New Roman" w:hint="eastAsia"/>
          <w:sz w:val="28"/>
          <w:szCs w:val="28"/>
        </w:rPr>
        <w:t>年</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月</w:t>
      </w:r>
    </w:p>
    <w:p w14:paraId="4E215E5A" w14:textId="77777777" w:rsidR="00FA127B" w:rsidRPr="00FA127B" w:rsidRDefault="00FA127B" w:rsidP="00FA127B">
      <w:pPr>
        <w:spacing w:after="0" w:line="240" w:lineRule="auto"/>
        <w:rPr>
          <w:rFonts w:ascii="Times New Roman" w:hAnsi="Times New Roman" w:cs="Times New Roman"/>
          <w:sz w:val="28"/>
          <w:szCs w:val="28"/>
        </w:rPr>
      </w:pPr>
    </w:p>
    <w:p w14:paraId="712D81DA" w14:textId="77777777" w:rsidR="00FA127B" w:rsidRPr="00FA127B" w:rsidRDefault="00FA127B" w:rsidP="00FA127B">
      <w:pPr>
        <w:spacing w:after="0" w:line="240" w:lineRule="auto"/>
        <w:rPr>
          <w:rFonts w:ascii="Times New Roman" w:hAnsi="Times New Roman" w:cs="Times New Roman"/>
          <w:sz w:val="28"/>
          <w:szCs w:val="28"/>
        </w:rPr>
      </w:pPr>
    </w:p>
    <w:p w14:paraId="79DB7C42" w14:textId="77777777" w:rsidR="00FA127B" w:rsidRPr="00FA127B" w:rsidRDefault="00FA127B" w:rsidP="00FA127B">
      <w:pPr>
        <w:spacing w:after="0" w:line="240" w:lineRule="auto"/>
        <w:rPr>
          <w:rFonts w:ascii="Times New Roman" w:hAnsi="Times New Roman" w:cs="Times New Roman"/>
          <w:sz w:val="28"/>
          <w:szCs w:val="28"/>
        </w:rPr>
      </w:pPr>
    </w:p>
    <w:p w14:paraId="743AD7C0" w14:textId="77777777" w:rsidR="00FA127B" w:rsidRPr="00FA127B" w:rsidRDefault="00FA127B" w:rsidP="00FA127B">
      <w:pPr>
        <w:spacing w:after="0" w:line="240" w:lineRule="auto"/>
        <w:rPr>
          <w:rFonts w:ascii="Times New Roman" w:hAnsi="Times New Roman" w:cs="Times New Roman"/>
          <w:sz w:val="28"/>
          <w:szCs w:val="28"/>
        </w:rPr>
      </w:pPr>
    </w:p>
    <w:p w14:paraId="1073D09F" w14:textId="77777777" w:rsidR="00FA127B" w:rsidRPr="00FA127B" w:rsidRDefault="00FA127B" w:rsidP="00FA127B">
      <w:pPr>
        <w:spacing w:after="0" w:line="240" w:lineRule="auto"/>
        <w:rPr>
          <w:rFonts w:ascii="Times New Roman" w:hAnsi="Times New Roman" w:cs="Times New Roman"/>
          <w:sz w:val="28"/>
          <w:szCs w:val="28"/>
        </w:rPr>
      </w:pPr>
    </w:p>
    <w:p w14:paraId="46171E9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軍政信息與搜集傳遞</w:t>
      </w:r>
    </w:p>
    <w:p w14:paraId="7FFD0428" w14:textId="77777777" w:rsidR="00FA127B" w:rsidRPr="00FA127B" w:rsidRDefault="00FA127B" w:rsidP="00FA127B">
      <w:pPr>
        <w:spacing w:after="0" w:line="240" w:lineRule="auto"/>
        <w:rPr>
          <w:rFonts w:ascii="Times New Roman" w:hAnsi="Times New Roman" w:cs="Times New Roman"/>
          <w:sz w:val="28"/>
          <w:szCs w:val="28"/>
        </w:rPr>
      </w:pPr>
    </w:p>
    <w:p w14:paraId="28955E0E" w14:textId="77777777" w:rsidR="00FA127B" w:rsidRPr="00FA127B" w:rsidRDefault="00FA127B" w:rsidP="00FA127B">
      <w:pPr>
        <w:spacing w:after="0" w:line="240" w:lineRule="auto"/>
        <w:rPr>
          <w:rFonts w:ascii="Times New Roman" w:hAnsi="Times New Roman" w:cs="Times New Roman"/>
          <w:sz w:val="28"/>
          <w:szCs w:val="28"/>
        </w:rPr>
      </w:pPr>
    </w:p>
    <w:p w14:paraId="05460BBE" w14:textId="77777777" w:rsidR="00FA127B" w:rsidRPr="00FA127B" w:rsidRDefault="00FA127B" w:rsidP="00FA127B">
      <w:pPr>
        <w:spacing w:after="0" w:line="240" w:lineRule="auto"/>
        <w:rPr>
          <w:rFonts w:ascii="Times New Roman" w:hAnsi="Times New Roman" w:cs="Times New Roman"/>
          <w:sz w:val="28"/>
          <w:szCs w:val="28"/>
        </w:rPr>
      </w:pPr>
    </w:p>
    <w:p w14:paraId="6B3D248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威權、速度與軍政績效——宋代金字牌遞新探</w:t>
      </w:r>
    </w:p>
    <w:p w14:paraId="23AF4B34" w14:textId="77777777" w:rsidR="00FA127B" w:rsidRPr="00FA127B" w:rsidRDefault="00FA127B" w:rsidP="00FA127B">
      <w:pPr>
        <w:spacing w:after="0" w:line="240" w:lineRule="auto"/>
        <w:rPr>
          <w:rFonts w:ascii="Times New Roman" w:hAnsi="Times New Roman" w:cs="Times New Roman"/>
          <w:sz w:val="28"/>
          <w:szCs w:val="28"/>
        </w:rPr>
      </w:pPr>
    </w:p>
    <w:p w14:paraId="16E4BC9F" w14:textId="77777777" w:rsidR="00FA127B" w:rsidRPr="00FA127B" w:rsidRDefault="00FA127B" w:rsidP="00FA127B">
      <w:pPr>
        <w:spacing w:after="0" w:line="240" w:lineRule="auto"/>
        <w:rPr>
          <w:rFonts w:ascii="Times New Roman" w:hAnsi="Times New Roman" w:cs="Times New Roman"/>
          <w:sz w:val="28"/>
          <w:szCs w:val="28"/>
        </w:rPr>
      </w:pPr>
    </w:p>
    <w:p w14:paraId="6024D21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曹家齊</w:t>
      </w:r>
    </w:p>
    <w:p w14:paraId="7F9D7EC5" w14:textId="77777777" w:rsidR="00FA127B" w:rsidRPr="00FA127B" w:rsidRDefault="00FA127B" w:rsidP="00FA127B">
      <w:pPr>
        <w:spacing w:after="0" w:line="240" w:lineRule="auto"/>
        <w:rPr>
          <w:rFonts w:ascii="Times New Roman" w:hAnsi="Times New Roman" w:cs="Times New Roman"/>
          <w:sz w:val="28"/>
          <w:szCs w:val="28"/>
        </w:rPr>
      </w:pPr>
    </w:p>
    <w:p w14:paraId="58153C6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一、前言</w:t>
      </w:r>
    </w:p>
    <w:p w14:paraId="41BB50C0" w14:textId="77777777" w:rsidR="00FA127B" w:rsidRPr="00FA127B" w:rsidRDefault="00FA127B" w:rsidP="00FA127B">
      <w:pPr>
        <w:spacing w:after="0" w:line="240" w:lineRule="auto"/>
        <w:rPr>
          <w:rFonts w:ascii="Times New Roman" w:hAnsi="Times New Roman" w:cs="Times New Roman"/>
          <w:sz w:val="28"/>
          <w:szCs w:val="28"/>
        </w:rPr>
      </w:pPr>
    </w:p>
    <w:p w14:paraId="4A15AFF7" w14:textId="0207B245"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紹興十年（</w:t>
      </w:r>
      <w:r w:rsidRPr="00FA127B">
        <w:rPr>
          <w:rFonts w:ascii="Times New Roman" w:hAnsi="Times New Roman" w:cs="Times New Roman" w:hint="eastAsia"/>
          <w:sz w:val="28"/>
          <w:szCs w:val="28"/>
        </w:rPr>
        <w:t>1140</w:t>
      </w:r>
      <w:r w:rsidRPr="00FA127B">
        <w:rPr>
          <w:rFonts w:ascii="Times New Roman" w:hAnsi="Times New Roman" w:cs="Times New Roman" w:hint="eastAsia"/>
          <w:sz w:val="28"/>
          <w:szCs w:val="28"/>
        </w:rPr>
        <w:t>）間，岳飛北伐大軍逼近開封，卻日奉</w:t>
      </w:r>
      <w:r>
        <w:rPr>
          <w:rFonts w:ascii="Times New Roman" w:hAnsi="Times New Roman" w:cs="Times New Roman" w:hint="eastAsia"/>
          <w:sz w:val="28"/>
          <w:szCs w:val="28"/>
        </w:rPr>
        <w:t>「</w:t>
      </w:r>
      <w:r w:rsidRPr="00FA127B">
        <w:rPr>
          <w:rFonts w:ascii="Times New Roman" w:hAnsi="Times New Roman" w:cs="Times New Roman" w:hint="eastAsia"/>
          <w:sz w:val="28"/>
          <w:szCs w:val="28"/>
        </w:rPr>
        <w:t>十二道金牌</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而被迫班師之故事，可謂是家喻戶曉。所謂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金牌</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，即指創自北宋神宗時期的文書傳遞制度——金字牌遞中附於文書之標志</w:t>
      </w:r>
      <w:r>
        <w:rPr>
          <w:rFonts w:ascii="Times New Roman" w:hAnsi="Times New Roman" w:cs="Times New Roman" w:hint="eastAsia"/>
          <w:sz w:val="28"/>
          <w:szCs w:val="28"/>
        </w:rPr>
        <w:t>」</w:t>
      </w:r>
      <w:r w:rsidRPr="00FA127B">
        <w:rPr>
          <w:rFonts w:ascii="Times New Roman" w:hAnsi="Times New Roman" w:cs="Times New Roman" w:hint="eastAsia"/>
          <w:sz w:val="28"/>
          <w:szCs w:val="28"/>
        </w:rPr>
        <w:t>金字牌</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，因此牌為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木牌朱漆黃金字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，（注：沈括著，胡道靜校注：《新校正夢溪筆談》（以下稱《夢溪筆談》）卷一一《官政一》，北京：中華書局，</w:t>
      </w:r>
      <w:r w:rsidRPr="00FA127B">
        <w:rPr>
          <w:rFonts w:ascii="Times New Roman" w:hAnsi="Times New Roman" w:cs="Times New Roman" w:hint="eastAsia"/>
          <w:sz w:val="28"/>
          <w:szCs w:val="28"/>
        </w:rPr>
        <w:t>1963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125</w:t>
      </w:r>
      <w:r w:rsidRPr="00FA127B">
        <w:rPr>
          <w:rFonts w:ascii="Times New Roman" w:hAnsi="Times New Roman" w:cs="Times New Roman" w:hint="eastAsia"/>
          <w:sz w:val="28"/>
          <w:szCs w:val="28"/>
        </w:rPr>
        <w:t>。）故有是名。金字牌遞自創設之日起，一直作為文書傳遞之最高速度等級，傳送自御前發下之急速文字，並沿用到南宋。因其在兩宋行政和軍事活動中發揮了重要作用，並關聯岳飛班師之故事，故屢被學界論及。（注：迄今所見論及宋代金字牌遞的著作有：王曾瑜：《宋朝兵制初探》，北京：中華書局，</w:t>
      </w:r>
      <w:r w:rsidRPr="00FA127B">
        <w:rPr>
          <w:rFonts w:ascii="Times New Roman" w:hAnsi="Times New Roman" w:cs="Times New Roman"/>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280—281</w:t>
      </w:r>
      <w:r w:rsidRPr="00FA127B">
        <w:rPr>
          <w:rFonts w:ascii="Times New Roman" w:hAnsi="Times New Roman" w:cs="Times New Roman" w:hint="eastAsia"/>
          <w:sz w:val="28"/>
          <w:szCs w:val="28"/>
        </w:rPr>
        <w:t>；趙效宣：《宋代驛站制度》，台北：聯經出版事業公司，</w:t>
      </w:r>
      <w:r w:rsidRPr="00FA127B">
        <w:rPr>
          <w:rFonts w:ascii="Times New Roman" w:hAnsi="Times New Roman" w:cs="Times New Roman"/>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117—147</w:t>
      </w:r>
      <w:r w:rsidRPr="00FA127B">
        <w:rPr>
          <w:rFonts w:ascii="Times New Roman" w:hAnsi="Times New Roman" w:cs="Times New Roman" w:hint="eastAsia"/>
          <w:sz w:val="28"/>
          <w:szCs w:val="28"/>
        </w:rPr>
        <w:t>；曹家齊：《宋代交通管理制度研究》，開封：河南大學出版社，</w:t>
      </w:r>
      <w:r w:rsidRPr="00FA127B">
        <w:rPr>
          <w:rFonts w:ascii="Times New Roman" w:hAnsi="Times New Roman" w:cs="Times New Roman"/>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121—126</w:t>
      </w:r>
      <w:r w:rsidRPr="00FA127B">
        <w:rPr>
          <w:rFonts w:ascii="Times New Roman" w:hAnsi="Times New Roman" w:cs="Times New Roman" w:hint="eastAsia"/>
          <w:sz w:val="28"/>
          <w:szCs w:val="28"/>
        </w:rPr>
        <w:t>。論文有：王恩厚：《宋高宗詔令岳飛班師所用的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金牌</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是什麽？》，《歷史教學》</w:t>
      </w:r>
      <w:r w:rsidRPr="00FA127B">
        <w:rPr>
          <w:rFonts w:ascii="Times New Roman" w:hAnsi="Times New Roman" w:cs="Times New Roman"/>
          <w:sz w:val="28"/>
          <w:szCs w:val="28"/>
        </w:rPr>
        <w:t>1980</w:t>
      </w:r>
      <w:r w:rsidRPr="00FA127B">
        <w:rPr>
          <w:rFonts w:ascii="Times New Roman" w:hAnsi="Times New Roman" w:cs="Times New Roman" w:hint="eastAsia"/>
          <w:sz w:val="28"/>
          <w:szCs w:val="28"/>
        </w:rPr>
        <w:t>年第</w:t>
      </w:r>
      <w:r w:rsidRPr="00FA127B">
        <w:rPr>
          <w:rFonts w:ascii="Times New Roman" w:hAnsi="Times New Roman" w:cs="Times New Roman"/>
          <w:sz w:val="28"/>
          <w:szCs w:val="28"/>
        </w:rPr>
        <w:t>8</w:t>
      </w:r>
      <w:r w:rsidRPr="00FA127B">
        <w:rPr>
          <w:rFonts w:ascii="Times New Roman" w:hAnsi="Times New Roman" w:cs="Times New Roman" w:hint="eastAsia"/>
          <w:sz w:val="28"/>
          <w:szCs w:val="28"/>
        </w:rPr>
        <w:t>期，頁</w:t>
      </w:r>
      <w:r w:rsidRPr="00FA127B">
        <w:rPr>
          <w:rFonts w:ascii="Times New Roman" w:hAnsi="Times New Roman" w:cs="Times New Roman"/>
          <w:sz w:val="28"/>
          <w:szCs w:val="28"/>
        </w:rPr>
        <w:t>51</w:t>
      </w:r>
      <w:r w:rsidRPr="00FA127B">
        <w:rPr>
          <w:rFonts w:ascii="Times New Roman" w:hAnsi="Times New Roman" w:cs="Times New Roman" w:hint="eastAsia"/>
          <w:sz w:val="28"/>
          <w:szCs w:val="28"/>
        </w:rPr>
        <w:t>；蔡明：《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十二道金牌</w:t>
      </w:r>
      <w:r>
        <w:rPr>
          <w:rFonts w:ascii="Times New Roman" w:hAnsi="Times New Roman" w:cs="Times New Roman" w:hint="eastAsia"/>
          <w:sz w:val="28"/>
          <w:szCs w:val="28"/>
        </w:rPr>
        <w:t>」</w:t>
      </w:r>
      <w:r w:rsidRPr="00FA127B">
        <w:rPr>
          <w:rFonts w:ascii="Times New Roman" w:hAnsi="Times New Roman" w:cs="Times New Roman" w:hint="eastAsia"/>
          <w:sz w:val="28"/>
          <w:szCs w:val="28"/>
        </w:rPr>
        <w:t>求是》，《歷史知識》</w:t>
      </w:r>
      <w:r w:rsidRPr="00FA127B">
        <w:rPr>
          <w:rFonts w:ascii="Times New Roman" w:hAnsi="Times New Roman" w:cs="Times New Roman"/>
          <w:sz w:val="28"/>
          <w:szCs w:val="28"/>
        </w:rPr>
        <w:t>1983</w:t>
      </w:r>
      <w:r w:rsidRPr="00FA127B">
        <w:rPr>
          <w:rFonts w:ascii="Times New Roman" w:hAnsi="Times New Roman" w:cs="Times New Roman" w:hint="eastAsia"/>
          <w:sz w:val="28"/>
          <w:szCs w:val="28"/>
        </w:rPr>
        <w:t>年第</w:t>
      </w:r>
      <w:r w:rsidRPr="00FA127B">
        <w:rPr>
          <w:rFonts w:ascii="Times New Roman" w:hAnsi="Times New Roman" w:cs="Times New Roman"/>
          <w:sz w:val="28"/>
          <w:szCs w:val="28"/>
        </w:rPr>
        <w:t>5</w:t>
      </w:r>
      <w:r w:rsidRPr="00FA127B">
        <w:rPr>
          <w:rFonts w:ascii="Times New Roman" w:hAnsi="Times New Roman" w:cs="Times New Roman" w:hint="eastAsia"/>
          <w:sz w:val="28"/>
          <w:szCs w:val="28"/>
        </w:rPr>
        <w:t>期，頁</w:t>
      </w:r>
      <w:r w:rsidRPr="00FA127B">
        <w:rPr>
          <w:rFonts w:ascii="Times New Roman" w:hAnsi="Times New Roman" w:cs="Times New Roman"/>
          <w:sz w:val="28"/>
          <w:szCs w:val="28"/>
        </w:rPr>
        <w:t>18</w:t>
      </w:r>
      <w:r w:rsidRPr="00FA127B">
        <w:rPr>
          <w:rFonts w:ascii="Times New Roman" w:hAnsi="Times New Roman" w:cs="Times New Roman" w:hint="eastAsia"/>
          <w:sz w:val="28"/>
          <w:szCs w:val="28"/>
        </w:rPr>
        <w:t>；劉森：《宋代的金字牌》，《文史知識》</w:t>
      </w:r>
      <w:r w:rsidRPr="00FA127B">
        <w:rPr>
          <w:rFonts w:ascii="Times New Roman" w:hAnsi="Times New Roman" w:cs="Times New Roman"/>
          <w:sz w:val="28"/>
          <w:szCs w:val="28"/>
        </w:rPr>
        <w:t>1988</w:t>
      </w:r>
      <w:r w:rsidRPr="00FA127B">
        <w:rPr>
          <w:rFonts w:ascii="Times New Roman" w:hAnsi="Times New Roman" w:cs="Times New Roman" w:hint="eastAsia"/>
          <w:sz w:val="28"/>
          <w:szCs w:val="28"/>
        </w:rPr>
        <w:t>年第</w:t>
      </w:r>
      <w:r w:rsidRPr="00FA127B">
        <w:rPr>
          <w:rFonts w:ascii="Times New Roman" w:hAnsi="Times New Roman" w:cs="Times New Roman"/>
          <w:sz w:val="28"/>
          <w:szCs w:val="28"/>
        </w:rPr>
        <w:t>10</w:t>
      </w:r>
      <w:r w:rsidRPr="00FA127B">
        <w:rPr>
          <w:rFonts w:ascii="Times New Roman" w:hAnsi="Times New Roman" w:cs="Times New Roman" w:hint="eastAsia"/>
          <w:sz w:val="28"/>
          <w:szCs w:val="28"/>
        </w:rPr>
        <w:t>期，頁</w:t>
      </w:r>
      <w:r w:rsidRPr="00FA127B">
        <w:rPr>
          <w:rFonts w:ascii="Times New Roman" w:hAnsi="Times New Roman" w:cs="Times New Roman"/>
          <w:sz w:val="28"/>
          <w:szCs w:val="28"/>
        </w:rPr>
        <w:t>48</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49</w:t>
      </w:r>
      <w:r w:rsidRPr="00FA127B">
        <w:rPr>
          <w:rFonts w:ascii="Times New Roman" w:hAnsi="Times New Roman" w:cs="Times New Roman" w:hint="eastAsia"/>
          <w:sz w:val="28"/>
          <w:szCs w:val="28"/>
        </w:rPr>
        <w:t>；曹家齊：《金字牌遞創設時間考》，《江海學刊》</w:t>
      </w:r>
      <w:r w:rsidRPr="00FA127B">
        <w:rPr>
          <w:rFonts w:ascii="Times New Roman" w:hAnsi="Times New Roman" w:cs="Times New Roman"/>
          <w:sz w:val="28"/>
          <w:szCs w:val="28"/>
        </w:rPr>
        <w:t>1998</w:t>
      </w:r>
      <w:r w:rsidRPr="00FA127B">
        <w:rPr>
          <w:rFonts w:ascii="Times New Roman" w:hAnsi="Times New Roman" w:cs="Times New Roman" w:hint="eastAsia"/>
          <w:sz w:val="28"/>
          <w:szCs w:val="28"/>
        </w:rPr>
        <w:t>年第</w:t>
      </w:r>
      <w:r w:rsidRPr="00FA127B">
        <w:rPr>
          <w:rFonts w:ascii="Times New Roman" w:hAnsi="Times New Roman" w:cs="Times New Roman"/>
          <w:sz w:val="28"/>
          <w:szCs w:val="28"/>
        </w:rPr>
        <w:t>5</w:t>
      </w:r>
      <w:r w:rsidRPr="00FA127B">
        <w:rPr>
          <w:rFonts w:ascii="Times New Roman" w:hAnsi="Times New Roman" w:cs="Times New Roman" w:hint="eastAsia"/>
          <w:sz w:val="28"/>
          <w:szCs w:val="28"/>
        </w:rPr>
        <w:t>期，頁</w:t>
      </w:r>
      <w:r w:rsidRPr="00FA127B">
        <w:rPr>
          <w:rFonts w:ascii="Times New Roman" w:hAnsi="Times New Roman" w:cs="Times New Roman"/>
          <w:sz w:val="28"/>
          <w:szCs w:val="28"/>
        </w:rPr>
        <w:t>128</w:t>
      </w:r>
      <w:r w:rsidRPr="00FA127B">
        <w:rPr>
          <w:rFonts w:ascii="Times New Roman" w:hAnsi="Times New Roman" w:cs="Times New Roman" w:hint="eastAsia"/>
          <w:sz w:val="28"/>
          <w:szCs w:val="28"/>
        </w:rPr>
        <w:t>。）但以往之論著多集中於對金字牌遞制度本身之考察，或述其傳遞方式，或辨其創設時間，而未及其他。實際上，相關金字牌遞這一制度之創設與實行，有許多耐人尋味之問題。如金字牌遞在何背景下創設？其直接動因又是什麽？所傳遞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御前文字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包括哪些內容？這一傳遞制度之出現反映了什麽樣的政治狀況？具體傳遞效果及對所關聯之行政、軍事的影響如何？岳飛因何日奉</w:t>
      </w:r>
      <w:r>
        <w:rPr>
          <w:rFonts w:ascii="Times New Roman" w:hAnsi="Times New Roman" w:cs="Times New Roman" w:hint="eastAsia"/>
          <w:sz w:val="28"/>
          <w:szCs w:val="28"/>
        </w:rPr>
        <w:t>「</w:t>
      </w:r>
      <w:r w:rsidRPr="00FA127B">
        <w:rPr>
          <w:rFonts w:ascii="Times New Roman" w:hAnsi="Times New Roman" w:cs="Times New Roman" w:hint="eastAsia"/>
          <w:sz w:val="28"/>
          <w:szCs w:val="28"/>
        </w:rPr>
        <w:t>十二道金牌</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？這些都是值得探討而前人較少留意之問題。本文擬對這些問題略作討論，並敬待方家指教。</w:t>
      </w:r>
    </w:p>
    <w:p w14:paraId="3D0C64E2" w14:textId="77777777" w:rsidR="00FA127B" w:rsidRPr="00FA127B" w:rsidRDefault="00FA127B" w:rsidP="00FA127B">
      <w:pPr>
        <w:spacing w:after="0" w:line="240" w:lineRule="auto"/>
        <w:rPr>
          <w:rFonts w:ascii="Times New Roman" w:hAnsi="Times New Roman" w:cs="Times New Roman"/>
          <w:sz w:val="28"/>
          <w:szCs w:val="28"/>
        </w:rPr>
      </w:pPr>
    </w:p>
    <w:p w14:paraId="1F86F6E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二、金字牌遞創設原因及背景</w:t>
      </w:r>
    </w:p>
    <w:p w14:paraId="17BA3291" w14:textId="77777777" w:rsidR="00FA127B" w:rsidRPr="00FA127B" w:rsidRDefault="00FA127B" w:rsidP="00FA127B">
      <w:pPr>
        <w:spacing w:after="0" w:line="240" w:lineRule="auto"/>
        <w:rPr>
          <w:rFonts w:ascii="Times New Roman" w:hAnsi="Times New Roman" w:cs="Times New Roman"/>
          <w:sz w:val="28"/>
          <w:szCs w:val="28"/>
        </w:rPr>
      </w:pPr>
    </w:p>
    <w:p w14:paraId="5D329ED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般說來，歷代官文書傳遞，均會根據文書之性質而定其傳遞速度之快慢。普通公文依常程傳遞，速度一般較慢；重要而緊切之文書，如軍期文字和赦書一類，則采用急遞傳送。其日行速度，或三百里，或四百里，或五百里不等，大概唐、宋、元、明諸朝即是如此，至清代又有六百里加急，甚至八百里加急之文書傳遞。但無論怎樣，如宋代在急遞之外又別設一種以特制信牌為標志之傳遞，其他各代殊未易見。其原因不能不令人思索。</w:t>
      </w:r>
    </w:p>
    <w:p w14:paraId="7A03B654" w14:textId="77777777" w:rsidR="00FA127B" w:rsidRPr="00FA127B" w:rsidRDefault="00FA127B" w:rsidP="00FA127B">
      <w:pPr>
        <w:spacing w:after="0" w:line="240" w:lineRule="auto"/>
        <w:rPr>
          <w:rFonts w:ascii="Times New Roman" w:hAnsi="Times New Roman" w:cs="Times New Roman"/>
          <w:sz w:val="28"/>
          <w:szCs w:val="28"/>
        </w:rPr>
      </w:pPr>
    </w:p>
    <w:p w14:paraId="7B769EC3" w14:textId="7137D53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從現存文獻來看，宋代是所知將文書傳遞明確劃分等級的朝代，而且相關制度在金字牌遞設置之前即已確立。其傳遞等級即如沈括在記及金字牌遞時所雲：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驛傳舊有三等，曰步遞、馬遞、急腳遞。急腳遞最遽，日行四百里，唯軍興則用之。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沈括接著記曰：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熙寧中，又有金字牌急腳遞，如古之羽檄也，以木牌朱漆黃金字，光明眩目，過如飛電，望之者無不避路，日行五百余里。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（注：《夢溪筆談》卷一一《官政一》，頁</w:t>
      </w:r>
      <w:r w:rsidRPr="00FA127B">
        <w:rPr>
          <w:rFonts w:ascii="Times New Roman" w:hAnsi="Times New Roman" w:cs="Times New Roman" w:hint="eastAsia"/>
          <w:sz w:val="28"/>
          <w:szCs w:val="28"/>
        </w:rPr>
        <w:t>125</w:t>
      </w:r>
      <w:r w:rsidRPr="00FA127B">
        <w:rPr>
          <w:rFonts w:ascii="Times New Roman" w:hAnsi="Times New Roman" w:cs="Times New Roman" w:hint="eastAsia"/>
          <w:sz w:val="28"/>
          <w:szCs w:val="28"/>
        </w:rPr>
        <w:t>。）由此可知，在金字牌遞創設之前，北宋之文書傳遞不僅形成了步遞、馬遞和急腳遞三個等級，而且馬遞、步遞日行速度應慢於急腳遞之四百里。盡管今日所知步遞、馬遞一般速度之記載，均見於熙寧之後，即步遞日行二百里，馬遞日行三百里，（注：李燾：《續資治通鑒長編》（以下簡稱《長編》）卷三六六，元祐元年二月癸未條載：右司諫蘇轍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……又遞鋪文字，事幹軍機及非常盜賊，急腳遞日行四百里，馬遞日行三百里。</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8804</w:t>
      </w:r>
      <w:r w:rsidRPr="00FA127B">
        <w:rPr>
          <w:rFonts w:ascii="Times New Roman" w:hAnsi="Times New Roman" w:cs="Times New Roman" w:hint="eastAsia"/>
          <w:sz w:val="28"/>
          <w:szCs w:val="28"/>
        </w:rPr>
        <w:t>。同書卷四五七，元祐六年四月丁酉條載：刑部、大理寺言：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赦降入馬遞，日行五百里。事幹外界或軍機，及非常盜賊文書入急腳遞，日行四百里。如無急腳遞，其要速並賊盜文書入馬遞，日行三百里。……常程文書入步遞，日行二百里。</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10939</w:t>
      </w:r>
      <w:r w:rsidRPr="00FA127B">
        <w:rPr>
          <w:rFonts w:ascii="Times New Roman" w:hAnsi="Times New Roman" w:cs="Times New Roman" w:hint="eastAsia"/>
          <w:sz w:val="28"/>
          <w:szCs w:val="28"/>
        </w:rPr>
        <w:t>，北京：中華書局，</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lastRenderedPageBreak/>
        <w:t>卻與沈括所言熙寧前事實相符合。但這一立制並不一定是北宋建立之初就有的，而應是逐步形成，其傳遞等級之速度亦非一成不變的。</w:t>
      </w:r>
    </w:p>
    <w:p w14:paraId="10B58E69" w14:textId="77777777" w:rsidR="00FA127B" w:rsidRPr="00FA127B" w:rsidRDefault="00FA127B" w:rsidP="00FA127B">
      <w:pPr>
        <w:spacing w:after="0" w:line="240" w:lineRule="auto"/>
        <w:rPr>
          <w:rFonts w:ascii="Times New Roman" w:hAnsi="Times New Roman" w:cs="Times New Roman"/>
          <w:sz w:val="28"/>
          <w:szCs w:val="28"/>
        </w:rPr>
      </w:pPr>
    </w:p>
    <w:p w14:paraId="20251775" w14:textId="066BC1C2"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文書傳遞系統是維持國家行政運作和政治一統的必備條件，不可一日無之，故北宋政權自建立之始，就十分重視遞鋪系統之建設與完善。如建隆二年（</w:t>
      </w:r>
      <w:r w:rsidRPr="00FA127B">
        <w:rPr>
          <w:rFonts w:ascii="Times New Roman" w:hAnsi="Times New Roman" w:cs="Times New Roman"/>
          <w:sz w:val="28"/>
          <w:szCs w:val="28"/>
        </w:rPr>
        <w:t>961</w:t>
      </w:r>
      <w:r w:rsidRPr="00FA127B">
        <w:rPr>
          <w:rFonts w:ascii="Times New Roman" w:hAnsi="Times New Roman" w:cs="Times New Roman" w:hint="eastAsia"/>
          <w:sz w:val="28"/>
          <w:szCs w:val="28"/>
        </w:rPr>
        <w:t>）五月十七日，即</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詔諸道州府以軍卒代百姓為遞夫</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。（注：徐松輯：《宋會要輯稿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方域》一〇之一八，北京：中華書局，</w:t>
      </w:r>
      <w:r w:rsidRPr="00FA127B">
        <w:rPr>
          <w:rFonts w:ascii="Times New Roman" w:hAnsi="Times New Roman" w:cs="Times New Roman"/>
          <w:sz w:val="28"/>
          <w:szCs w:val="28"/>
        </w:rPr>
        <w:t>1957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7482</w:t>
      </w:r>
      <w:r w:rsidRPr="00FA127B">
        <w:rPr>
          <w:rFonts w:ascii="Times New Roman" w:hAnsi="Times New Roman" w:cs="Times New Roman" w:hint="eastAsia"/>
          <w:sz w:val="28"/>
          <w:szCs w:val="28"/>
        </w:rPr>
        <w:t>。）揆之常理，傳遞常程文書之步遞應是文書傳遞系統之基本設施，應是最先設置，分布亦最為普遍。而國家行政急務亦常有，何況北宋建立之初即面臨統一全國之任務，戰事不斷，所以亦必有快遞，但是否名之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馬遞</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急腳遞</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，並與步遞形成速度遞增之等級，則因文獻失載不得而知。今可知，宋代之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馬遞</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急腳遞</w:t>
      </w:r>
      <w:r>
        <w:rPr>
          <w:rFonts w:ascii="Times New Roman" w:hAnsi="Times New Roman" w:cs="Times New Roman" w:hint="eastAsia"/>
          <w:sz w:val="28"/>
          <w:szCs w:val="28"/>
        </w:rPr>
        <w:t>」</w:t>
      </w:r>
      <w:r w:rsidRPr="00FA127B">
        <w:rPr>
          <w:rFonts w:ascii="Times New Roman" w:hAnsi="Times New Roman" w:cs="Times New Roman" w:hint="eastAsia"/>
          <w:sz w:val="28"/>
          <w:szCs w:val="28"/>
        </w:rPr>
        <w:t>名稱見諸文獻，是在真宗時期（</w:t>
      </w:r>
      <w:r w:rsidRPr="00FA127B">
        <w:rPr>
          <w:rFonts w:ascii="Times New Roman" w:hAnsi="Times New Roman" w:cs="Times New Roman"/>
          <w:sz w:val="28"/>
          <w:szCs w:val="28"/>
        </w:rPr>
        <w:t>998—1022</w:t>
      </w:r>
      <w:r w:rsidRPr="00FA127B">
        <w:rPr>
          <w:rFonts w:ascii="Times New Roman" w:hAnsi="Times New Roman" w:cs="Times New Roman" w:hint="eastAsia"/>
          <w:sz w:val="28"/>
          <w:szCs w:val="28"/>
        </w:rPr>
        <w:t>）。如鹹平六年（</w:t>
      </w:r>
      <w:r w:rsidRPr="00FA127B">
        <w:rPr>
          <w:rFonts w:ascii="Times New Roman" w:hAnsi="Times New Roman" w:cs="Times New Roman"/>
          <w:sz w:val="28"/>
          <w:szCs w:val="28"/>
        </w:rPr>
        <w:t>1003</w:t>
      </w:r>
      <w:r w:rsidRPr="00FA127B">
        <w:rPr>
          <w:rFonts w:ascii="Times New Roman" w:hAnsi="Times New Roman" w:cs="Times New Roman" w:hint="eastAsia"/>
          <w:sz w:val="28"/>
          <w:szCs w:val="28"/>
        </w:rPr>
        <w:t>）七月樞密院言：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馬遞宣敕付外，別無文簿拘轄，縱有失墜，無由盡知。欲別置司，以簿發遣。</w:t>
      </w:r>
      <w:r>
        <w:rPr>
          <w:rFonts w:ascii="Times New Roman" w:hAnsi="Times New Roman" w:cs="Times New Roman" w:hint="eastAsia"/>
          <w:sz w:val="28"/>
          <w:szCs w:val="28"/>
        </w:rPr>
        <w:t>」</w:t>
      </w:r>
      <w:r w:rsidRPr="00FA127B">
        <w:rPr>
          <w:rFonts w:ascii="Times New Roman" w:hAnsi="Times New Roman" w:cs="Times New Roman" w:hint="eastAsia"/>
          <w:sz w:val="28"/>
          <w:szCs w:val="28"/>
        </w:rPr>
        <w:t>景德二年（</w:t>
      </w:r>
      <w:r w:rsidRPr="00FA127B">
        <w:rPr>
          <w:rFonts w:ascii="Times New Roman" w:hAnsi="Times New Roman" w:cs="Times New Roman"/>
          <w:sz w:val="28"/>
          <w:szCs w:val="28"/>
        </w:rPr>
        <w:t>1005</w:t>
      </w:r>
      <w:r w:rsidRPr="00FA127B">
        <w:rPr>
          <w:rFonts w:ascii="Times New Roman" w:hAnsi="Times New Roman" w:cs="Times New Roman" w:hint="eastAsia"/>
          <w:sz w:val="28"/>
          <w:szCs w:val="28"/>
        </w:rPr>
        <w:t>）三月，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詔河北兩路急腳鋪軍士，除遞送鎮定總管司及雄州文書外，（佗）【他】處文書不得承受。</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方域》一〇之一九，頁</w:t>
      </w:r>
      <w:r w:rsidRPr="00FA127B">
        <w:rPr>
          <w:rFonts w:ascii="Times New Roman" w:hAnsi="Times New Roman" w:cs="Times New Roman"/>
          <w:sz w:val="28"/>
          <w:szCs w:val="28"/>
        </w:rPr>
        <w:t>7483</w:t>
      </w:r>
      <w:r w:rsidRPr="00FA127B">
        <w:rPr>
          <w:rFonts w:ascii="Times New Roman" w:hAnsi="Times New Roman" w:cs="Times New Roman" w:hint="eastAsia"/>
          <w:sz w:val="28"/>
          <w:szCs w:val="28"/>
        </w:rPr>
        <w:t>。）但這兩條詔令皆不似馬遞、急腳遞初設之記載，兩種快速傳遞應是之前就已設置。據沈括所言急腳遞</w:t>
      </w:r>
      <w:r>
        <w:rPr>
          <w:rFonts w:ascii="Times New Roman" w:hAnsi="Times New Roman" w:cs="Times New Roman" w:hint="eastAsia"/>
          <w:sz w:val="28"/>
          <w:szCs w:val="28"/>
        </w:rPr>
        <w:t>「</w:t>
      </w:r>
      <w:r w:rsidRPr="00FA127B">
        <w:rPr>
          <w:rFonts w:ascii="Times New Roman" w:hAnsi="Times New Roman" w:cs="Times New Roman" w:hint="eastAsia"/>
          <w:sz w:val="28"/>
          <w:szCs w:val="28"/>
        </w:rPr>
        <w:t>唯軍興則用之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，（注：《夢溪筆談》，卷一一《官政一》，頁</w:t>
      </w:r>
      <w:r w:rsidRPr="00FA127B">
        <w:rPr>
          <w:rFonts w:ascii="Times New Roman" w:hAnsi="Times New Roman" w:cs="Times New Roman"/>
          <w:sz w:val="28"/>
          <w:szCs w:val="28"/>
        </w:rPr>
        <w:t>125</w:t>
      </w:r>
      <w:r w:rsidRPr="00FA127B">
        <w:rPr>
          <w:rFonts w:ascii="Times New Roman" w:hAnsi="Times New Roman" w:cs="Times New Roman" w:hint="eastAsia"/>
          <w:sz w:val="28"/>
          <w:szCs w:val="28"/>
        </w:rPr>
        <w:t>。）則急腳遞應非常設，更不是普遍設置。又據文獻反映，馬遞亦非整齊劃一和普遍設置，而是根據實際需要而設或逐步完善的。如景德四年（</w:t>
      </w:r>
      <w:r w:rsidRPr="00FA127B">
        <w:rPr>
          <w:rFonts w:ascii="Times New Roman" w:hAnsi="Times New Roman" w:cs="Times New Roman"/>
          <w:sz w:val="28"/>
          <w:szCs w:val="28"/>
        </w:rPr>
        <w:t>1007</w:t>
      </w:r>
      <w:r w:rsidRPr="00FA127B">
        <w:rPr>
          <w:rFonts w:ascii="Times New Roman" w:hAnsi="Times New Roman" w:cs="Times New Roman" w:hint="eastAsia"/>
          <w:sz w:val="28"/>
          <w:szCs w:val="28"/>
        </w:rPr>
        <w:t>）七月，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增置自京至宜州馬遞鋪</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。（注：《長編》卷六六，景德四年七月壬申條，頁</w:t>
      </w:r>
      <w:r w:rsidRPr="00FA127B">
        <w:rPr>
          <w:rFonts w:ascii="Times New Roman" w:hAnsi="Times New Roman" w:cs="Times New Roman"/>
          <w:sz w:val="28"/>
          <w:szCs w:val="28"/>
        </w:rPr>
        <w:t>1473</w:t>
      </w:r>
      <w:r w:rsidRPr="00FA127B">
        <w:rPr>
          <w:rFonts w:ascii="Times New Roman" w:hAnsi="Times New Roman" w:cs="Times New Roman" w:hint="eastAsia"/>
          <w:sz w:val="28"/>
          <w:szCs w:val="28"/>
        </w:rPr>
        <w:t>。《永樂大典》，北京：中華書局，</w:t>
      </w:r>
      <w:r w:rsidRPr="00FA127B">
        <w:rPr>
          <w:rFonts w:ascii="Times New Roman" w:hAnsi="Times New Roman" w:cs="Times New Roman"/>
          <w:sz w:val="28"/>
          <w:szCs w:val="28"/>
        </w:rPr>
        <w:t>1986</w:t>
      </w:r>
      <w:r w:rsidRPr="00FA127B">
        <w:rPr>
          <w:rFonts w:ascii="Times New Roman" w:hAnsi="Times New Roman" w:cs="Times New Roman" w:hint="eastAsia"/>
          <w:sz w:val="28"/>
          <w:szCs w:val="28"/>
        </w:rPr>
        <w:t>，卷一四五七四中記此內容在七月十日，該日幹支當為甲戌，頁</w:t>
      </w:r>
      <w:r w:rsidRPr="00FA127B">
        <w:rPr>
          <w:rFonts w:ascii="Times New Roman" w:hAnsi="Times New Roman" w:cs="Times New Roman"/>
          <w:sz w:val="28"/>
          <w:szCs w:val="28"/>
        </w:rPr>
        <w:t>6435</w:t>
      </w:r>
      <w:r w:rsidRPr="00FA127B">
        <w:rPr>
          <w:rFonts w:ascii="Times New Roman" w:hAnsi="Times New Roman" w:cs="Times New Roman" w:hint="eastAsia"/>
          <w:sz w:val="28"/>
          <w:szCs w:val="28"/>
        </w:rPr>
        <w:t>，《長編》似誤。《宋會要輯稿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方域》一〇之一九亦有此條內容，頁</w:t>
      </w:r>
      <w:r w:rsidRPr="00FA127B">
        <w:rPr>
          <w:rFonts w:ascii="Times New Roman" w:hAnsi="Times New Roman" w:cs="Times New Roman"/>
          <w:sz w:val="28"/>
          <w:szCs w:val="28"/>
        </w:rPr>
        <w:t>7483</w:t>
      </w:r>
      <w:r w:rsidRPr="00FA127B">
        <w:rPr>
          <w:rFonts w:ascii="Times New Roman" w:hAnsi="Times New Roman" w:cs="Times New Roman" w:hint="eastAsia"/>
          <w:sz w:val="28"/>
          <w:szCs w:val="28"/>
        </w:rPr>
        <w:t>，乃輯自《永樂大典》，時間仍作七月十日，但將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宜州</w:t>
      </w:r>
      <w:r>
        <w:rPr>
          <w:rFonts w:ascii="Times New Roman" w:hAnsi="Times New Roman" w:cs="Times New Roman" w:hint="eastAsia"/>
          <w:sz w:val="28"/>
          <w:szCs w:val="28"/>
        </w:rPr>
        <w:t>」</w:t>
      </w:r>
      <w:r w:rsidRPr="00FA127B">
        <w:rPr>
          <w:rFonts w:ascii="Times New Roman" w:hAnsi="Times New Roman" w:cs="Times New Roman" w:hint="eastAsia"/>
          <w:sz w:val="28"/>
          <w:szCs w:val="28"/>
        </w:rPr>
        <w:t>誤寫成</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宣州</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4A0197A7" w14:textId="77777777" w:rsidR="00FA127B" w:rsidRPr="00FA127B" w:rsidRDefault="00FA127B" w:rsidP="00FA127B">
      <w:pPr>
        <w:spacing w:after="0" w:line="240" w:lineRule="auto"/>
        <w:rPr>
          <w:rFonts w:ascii="Times New Roman" w:hAnsi="Times New Roman" w:cs="Times New Roman"/>
          <w:sz w:val="28"/>
          <w:szCs w:val="28"/>
        </w:rPr>
      </w:pPr>
    </w:p>
    <w:p w14:paraId="3A23CBB1" w14:textId="40F61BDE"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關於馬遞和急腳遞之傳遞速度，真宗以前未見記載。據沈括所記，既是急腳遞最速，日行四百里，那麽馬遞傳遞速度當少於四百里，而應以前揭之日行三百里為宜。但事實並非完全如此，仁宗（</w:t>
      </w:r>
      <w:r w:rsidRPr="00FA127B">
        <w:rPr>
          <w:rFonts w:ascii="Times New Roman" w:hAnsi="Times New Roman" w:cs="Times New Roman"/>
          <w:sz w:val="28"/>
          <w:szCs w:val="28"/>
        </w:rPr>
        <w:t>1023—1063</w:t>
      </w:r>
      <w:r w:rsidRPr="00FA127B">
        <w:rPr>
          <w:rFonts w:ascii="Times New Roman" w:hAnsi="Times New Roman" w:cs="Times New Roman" w:hint="eastAsia"/>
          <w:sz w:val="28"/>
          <w:szCs w:val="28"/>
        </w:rPr>
        <w:t>）皇祐元年（</w:t>
      </w:r>
      <w:r w:rsidRPr="00FA127B">
        <w:rPr>
          <w:rFonts w:ascii="Times New Roman" w:hAnsi="Times New Roman" w:cs="Times New Roman"/>
          <w:sz w:val="28"/>
          <w:szCs w:val="28"/>
        </w:rPr>
        <w:t>1049</w:t>
      </w:r>
      <w:r w:rsidRPr="00FA127B">
        <w:rPr>
          <w:rFonts w:ascii="Times New Roman" w:hAnsi="Times New Roman" w:cs="Times New Roman" w:hint="eastAsia"/>
          <w:sz w:val="28"/>
          <w:szCs w:val="28"/>
        </w:rPr>
        <w:t>）十月就曾詔：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馬鋪每一晝夜行五百里，急腳遞四百里。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方域》一〇之二二，頁</w:t>
      </w:r>
      <w:r w:rsidRPr="00FA127B">
        <w:rPr>
          <w:rFonts w:ascii="Times New Roman" w:hAnsi="Times New Roman" w:cs="Times New Roman"/>
          <w:sz w:val="28"/>
          <w:szCs w:val="28"/>
        </w:rPr>
        <w:t>7484</w:t>
      </w:r>
      <w:r w:rsidRPr="00FA127B">
        <w:rPr>
          <w:rFonts w:ascii="Times New Roman" w:hAnsi="Times New Roman" w:cs="Times New Roman" w:hint="eastAsia"/>
          <w:sz w:val="28"/>
          <w:szCs w:val="28"/>
        </w:rPr>
        <w:t>。）馬遞速度反在急腳遞之上。但這或許是非常形勢下之特殊措施，並非一貫之規定。後來又有另一種特殊狀況，即前揭元祐六年（</w:t>
      </w:r>
      <w:r w:rsidRPr="00FA127B">
        <w:rPr>
          <w:rFonts w:ascii="Times New Roman" w:hAnsi="Times New Roman" w:cs="Times New Roman"/>
          <w:sz w:val="28"/>
          <w:szCs w:val="28"/>
        </w:rPr>
        <w:t>1091</w:t>
      </w:r>
      <w:r w:rsidRPr="00FA127B">
        <w:rPr>
          <w:rFonts w:ascii="Times New Roman" w:hAnsi="Times New Roman" w:cs="Times New Roman" w:hint="eastAsia"/>
          <w:sz w:val="28"/>
          <w:szCs w:val="28"/>
        </w:rPr>
        <w:t>）刑部、大理寺建言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赦降入馬遞，日行五百里。事幹外界或軍機，及非常盜賊文書入急腳遞，日行四百里。如無急腳遞，其要速並盜賊文書入馬遞，日行三百里。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（注：《長編》卷四五七，元祐六年四月丁酉條，頁</w:t>
      </w:r>
      <w:r w:rsidRPr="00FA127B">
        <w:rPr>
          <w:rFonts w:ascii="Times New Roman" w:hAnsi="Times New Roman" w:cs="Times New Roman"/>
          <w:sz w:val="28"/>
          <w:szCs w:val="28"/>
        </w:rPr>
        <w:t>10939</w:t>
      </w:r>
      <w:r w:rsidRPr="00FA127B">
        <w:rPr>
          <w:rFonts w:ascii="Times New Roman" w:hAnsi="Times New Roman" w:cs="Times New Roman" w:hint="eastAsia"/>
          <w:sz w:val="28"/>
          <w:szCs w:val="28"/>
        </w:rPr>
        <w:t>。）但無論如何，在神宗（</w:t>
      </w:r>
      <w:r w:rsidRPr="00FA127B">
        <w:rPr>
          <w:rFonts w:ascii="Times New Roman" w:hAnsi="Times New Roman" w:cs="Times New Roman"/>
          <w:sz w:val="28"/>
          <w:szCs w:val="28"/>
        </w:rPr>
        <w:t>1068—1085</w:t>
      </w:r>
      <w:r w:rsidRPr="00FA127B">
        <w:rPr>
          <w:rFonts w:ascii="Times New Roman" w:hAnsi="Times New Roman" w:cs="Times New Roman" w:hint="eastAsia"/>
          <w:sz w:val="28"/>
          <w:szCs w:val="28"/>
        </w:rPr>
        <w:t>）熙寧以前，就已設有馬遞和急腳遞，而且馬遞亦應具備日行五百里之傳遞能力，正與後來金字牌遞速度相同，那麽北宋朝廷為何還要專設金字牌遞呢？且看有關金字牌遞創置起始之記載。</w:t>
      </w:r>
    </w:p>
    <w:p w14:paraId="0A4A1FF8" w14:textId="77777777" w:rsidR="00FA127B" w:rsidRPr="00FA127B" w:rsidRDefault="00FA127B" w:rsidP="00FA127B">
      <w:pPr>
        <w:spacing w:after="0" w:line="240" w:lineRule="auto"/>
        <w:rPr>
          <w:rFonts w:ascii="Times New Roman" w:hAnsi="Times New Roman" w:cs="Times New Roman"/>
          <w:sz w:val="28"/>
          <w:szCs w:val="28"/>
        </w:rPr>
      </w:pPr>
    </w:p>
    <w:p w14:paraId="58B91854" w14:textId="59FA231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關於金字牌遞創置之始，除《夢溪筆談》記為熙寧時外，《嘉泰會稽志》另載：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元豐六年（</w:t>
      </w:r>
      <w:r w:rsidRPr="00FA127B">
        <w:rPr>
          <w:rFonts w:ascii="Times New Roman" w:hAnsi="Times New Roman" w:cs="Times New Roman" w:hint="eastAsia"/>
          <w:sz w:val="28"/>
          <w:szCs w:val="28"/>
        </w:rPr>
        <w:t>1083</w:t>
      </w:r>
      <w:r w:rsidRPr="00FA127B">
        <w:rPr>
          <w:rFonts w:ascii="Times New Roman" w:hAnsi="Times New Roman" w:cs="Times New Roman" w:hint="eastAsia"/>
          <w:sz w:val="28"/>
          <w:szCs w:val="28"/>
        </w:rPr>
        <w:t>）八月，始用金字牌</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，下注雲：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牌用朱漆，以金飾字。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（注：沈作賓、施宿：《嘉泰會稽志》卷四《郵置》，宋元方志叢刊本，北京：中華書局，</w:t>
      </w:r>
      <w:r w:rsidRPr="00FA127B">
        <w:rPr>
          <w:rFonts w:ascii="Times New Roman" w:hAnsi="Times New Roman" w:cs="Times New Roman" w:hint="eastAsia"/>
          <w:sz w:val="28"/>
          <w:szCs w:val="28"/>
        </w:rPr>
        <w:t>1990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6780</w:t>
      </w:r>
      <w:r w:rsidRPr="00FA127B">
        <w:rPr>
          <w:rFonts w:ascii="Times New Roman" w:hAnsi="Times New Roman" w:cs="Times New Roman" w:hint="eastAsia"/>
          <w:sz w:val="28"/>
          <w:szCs w:val="28"/>
        </w:rPr>
        <w:t>。）與《夢溪筆談》所記有數年之差。翻檢《長編》、《宋會要輯稿》等史籍，熙寧年間並未有金字牌遞出現之明確記載，倒是元豐年間記載與《嘉泰會稽志》略同。《長編》載：</w:t>
      </w:r>
    </w:p>
    <w:p w14:paraId="4FE720F0" w14:textId="77777777" w:rsidR="00FA127B" w:rsidRPr="00FA127B" w:rsidRDefault="00FA127B" w:rsidP="00FA127B">
      <w:pPr>
        <w:spacing w:after="0" w:line="240" w:lineRule="auto"/>
        <w:rPr>
          <w:rFonts w:ascii="Times New Roman" w:hAnsi="Times New Roman" w:cs="Times New Roman"/>
          <w:sz w:val="28"/>
          <w:szCs w:val="28"/>
        </w:rPr>
      </w:pPr>
    </w:p>
    <w:p w14:paraId="70E76988" w14:textId="601F935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（元豐六年九月丁卯）詔：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環慶路經略司具析有無兵入西界討賊斬獲，仍詳鄜延路言：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西賊欲來酬報事，選人伺候，常為預備，兼八月後，本路累以巡防探事為名，遣兵出界，</w:t>
      </w:r>
      <w:r w:rsidRPr="00FA127B">
        <w:rPr>
          <w:rFonts w:ascii="Times New Roman" w:hAnsi="Times New Roman" w:cs="Times New Roman" w:hint="eastAsia"/>
          <w:sz w:val="28"/>
          <w:szCs w:val="28"/>
        </w:rPr>
        <w:lastRenderedPageBreak/>
        <w:t>各有斬獲，並奪到孳畜。</w:t>
      </w:r>
      <w:r>
        <w:rPr>
          <w:rFonts w:ascii="Times New Roman" w:hAnsi="Times New Roman" w:cs="Times New Roman" w:hint="eastAsia"/>
          <w:sz w:val="28"/>
          <w:szCs w:val="28"/>
        </w:rPr>
        <w:t>「</w:t>
      </w:r>
      <w:r w:rsidRPr="00FA127B">
        <w:rPr>
          <w:rFonts w:ascii="Times New Roman" w:hAnsi="Times New Roman" w:cs="Times New Roman" w:hint="eastAsia"/>
          <w:sz w:val="28"/>
          <w:szCs w:val="28"/>
        </w:rPr>
        <w:t>顯是不依元降無輒出兵詔旨。慮西人以此為詞，仰常誡約緣邊城寨兵將官等，遵守前詔，仍令樞密院更不送門下省，止用金字牌發下。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金字牌長尺余，朱漆，刻金字，書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御前文字不得入鋪</w:t>
      </w:r>
      <w:r>
        <w:rPr>
          <w:rFonts w:ascii="Times New Roman" w:hAnsi="Times New Roman" w:cs="Times New Roman" w:hint="eastAsia"/>
          <w:sz w:val="28"/>
          <w:szCs w:val="28"/>
        </w:rPr>
        <w:t>」</w:t>
      </w:r>
      <w:r w:rsidRPr="00FA127B">
        <w:rPr>
          <w:rFonts w:ascii="Times New Roman" w:hAnsi="Times New Roman" w:cs="Times New Roman" w:hint="eastAsia"/>
          <w:sz w:val="28"/>
          <w:szCs w:val="28"/>
        </w:rPr>
        <w:t>，尤速於急遞。（注：《長編》卷三三九，元豐六年九月丁卯條，頁</w:t>
      </w:r>
      <w:r w:rsidRPr="00FA127B">
        <w:rPr>
          <w:rFonts w:ascii="Times New Roman" w:hAnsi="Times New Roman" w:cs="Times New Roman" w:hint="eastAsia"/>
          <w:sz w:val="28"/>
          <w:szCs w:val="28"/>
        </w:rPr>
        <w:t>8171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8172</w:t>
      </w:r>
      <w:r w:rsidRPr="00FA127B">
        <w:rPr>
          <w:rFonts w:ascii="Times New Roman" w:hAnsi="Times New Roman" w:cs="Times New Roman" w:hint="eastAsia"/>
          <w:sz w:val="28"/>
          <w:szCs w:val="28"/>
        </w:rPr>
        <w:t>。）</w:t>
      </w:r>
    </w:p>
    <w:p w14:paraId="78C87825" w14:textId="77777777" w:rsidR="00FA127B" w:rsidRPr="00FA127B" w:rsidRDefault="00FA127B" w:rsidP="00FA127B">
      <w:pPr>
        <w:spacing w:after="0" w:line="240" w:lineRule="auto"/>
        <w:rPr>
          <w:rFonts w:ascii="Times New Roman" w:hAnsi="Times New Roman" w:cs="Times New Roman"/>
          <w:sz w:val="28"/>
          <w:szCs w:val="28"/>
        </w:rPr>
      </w:pPr>
    </w:p>
    <w:p w14:paraId="3DB6194E" w14:textId="2CA3D8E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《宋會要輯稿》有相同之記載。（注：《宋會要輯稿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方域》一〇之二五載：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（元豐）六年九月二十五日詔環慶路令勿輒出兵，令樞密院更不送門下省，止用金字牌發下。牌長尺余，朱漆刻以金書，御前文字不得入鋪，猶速於急遞</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7486</w:t>
      </w:r>
      <w:r w:rsidRPr="00FA127B">
        <w:rPr>
          <w:rFonts w:ascii="Times New Roman" w:hAnsi="Times New Roman" w:cs="Times New Roman" w:hint="eastAsia"/>
          <w:sz w:val="28"/>
          <w:szCs w:val="28"/>
        </w:rPr>
        <w:t>。）盡管兩書所載時間與《嘉泰會稽志》中相差一月，卻亦似可印證其金字牌遞始於元豐六年說。那麽，相對諸書撰著者而言，沈括卻是親歷神宗朝歷史之人，難道記載會有嚴重之偏差？實際上，《夢溪筆談》與《嘉泰會稽志》所載金字牌遞創設時間，都沒有錯，只是所據標準不同。後者所據是金字牌遞形成定制時間，前者所據則為金字牌遞之肇始雛形。（注：參見拙文《金字牌遞創設時間小考》，《江海學刊》</w:t>
      </w:r>
      <w:r w:rsidRPr="00FA127B">
        <w:rPr>
          <w:rFonts w:ascii="Times New Roman" w:hAnsi="Times New Roman" w:cs="Times New Roman" w:hint="eastAsia"/>
          <w:sz w:val="28"/>
          <w:szCs w:val="28"/>
        </w:rPr>
        <w:t>1998</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期。）</w:t>
      </w:r>
    </w:p>
    <w:p w14:paraId="0DF5948A" w14:textId="77777777" w:rsidR="00FA127B" w:rsidRPr="00FA127B" w:rsidRDefault="00FA127B" w:rsidP="00FA127B">
      <w:pPr>
        <w:spacing w:after="0" w:line="240" w:lineRule="auto"/>
        <w:rPr>
          <w:rFonts w:ascii="Times New Roman" w:hAnsi="Times New Roman" w:cs="Times New Roman"/>
          <w:sz w:val="28"/>
          <w:szCs w:val="28"/>
        </w:rPr>
      </w:pPr>
    </w:p>
    <w:p w14:paraId="21502563" w14:textId="264DCA75"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金字牌遞之雛形正是在熙寧時出現。熙寧十年（</w:t>
      </w:r>
      <w:r w:rsidRPr="00FA127B">
        <w:rPr>
          <w:rFonts w:ascii="Times New Roman" w:hAnsi="Times New Roman" w:cs="Times New Roman"/>
          <w:sz w:val="28"/>
          <w:szCs w:val="28"/>
        </w:rPr>
        <w:t>1077</w:t>
      </w:r>
      <w:r w:rsidRPr="00FA127B">
        <w:rPr>
          <w:rFonts w:ascii="Times New Roman" w:hAnsi="Times New Roman" w:cs="Times New Roman" w:hint="eastAsia"/>
          <w:sz w:val="28"/>
          <w:szCs w:val="28"/>
        </w:rPr>
        <w:t>）正月，神宗御批：</w:t>
      </w:r>
      <w:r>
        <w:rPr>
          <w:rFonts w:ascii="Times New Roman" w:hAnsi="Times New Roman" w:cs="Times New Roman" w:hint="eastAsia"/>
          <w:sz w:val="28"/>
          <w:szCs w:val="28"/>
        </w:rPr>
        <w:t>「</w:t>
      </w:r>
      <w:r w:rsidRPr="00FA127B">
        <w:rPr>
          <w:rFonts w:ascii="Times New Roman" w:hAnsi="Times New Roman" w:cs="Times New Roman" w:hint="eastAsia"/>
          <w:sz w:val="28"/>
          <w:szCs w:val="28"/>
        </w:rPr>
        <w:t>安南行營軍前動靜，朝廷欲日知之，可令權發遣邕州事周沃日具以聞，遞角後，別用長牌大書樞密院急速文字，毋得入鋪。</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（注：《長編》卷二八〇，熙寧十年正月壬子條，頁</w:t>
      </w:r>
      <w:r w:rsidRPr="00FA127B">
        <w:rPr>
          <w:rFonts w:ascii="Times New Roman" w:hAnsi="Times New Roman" w:cs="Times New Roman"/>
          <w:sz w:val="28"/>
          <w:szCs w:val="28"/>
        </w:rPr>
        <w:t>6849</w:t>
      </w:r>
      <w:r w:rsidRPr="00FA127B">
        <w:rPr>
          <w:rFonts w:ascii="Times New Roman" w:hAnsi="Times New Roman" w:cs="Times New Roman" w:hint="eastAsia"/>
          <w:sz w:val="28"/>
          <w:szCs w:val="28"/>
        </w:rPr>
        <w:t>。）到底當時發生了什麽事，使得神宗降下御批，陡立新制，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遞角後，別用長牌大書樞密院急速文字，毋得入鋪</w:t>
      </w:r>
      <w:r>
        <w:rPr>
          <w:rFonts w:ascii="Times New Roman" w:hAnsi="Times New Roman" w:cs="Times New Roman" w:hint="eastAsia"/>
          <w:sz w:val="28"/>
          <w:szCs w:val="28"/>
        </w:rPr>
        <w:t>」</w:t>
      </w:r>
      <w:r w:rsidRPr="00FA127B">
        <w:rPr>
          <w:rFonts w:ascii="Times New Roman" w:hAnsi="Times New Roman" w:cs="Times New Roman" w:hint="eastAsia"/>
          <w:sz w:val="28"/>
          <w:szCs w:val="28"/>
        </w:rPr>
        <w:t>？考御批所言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安南行營動靜</w:t>
      </w:r>
      <w:r>
        <w:rPr>
          <w:rFonts w:ascii="Times New Roman" w:hAnsi="Times New Roman" w:cs="Times New Roman" w:hint="eastAsia"/>
          <w:sz w:val="28"/>
          <w:szCs w:val="28"/>
        </w:rPr>
        <w:t>」</w:t>
      </w:r>
      <w:r w:rsidRPr="00FA127B">
        <w:rPr>
          <w:rFonts w:ascii="Times New Roman" w:hAnsi="Times New Roman" w:cs="Times New Roman" w:hint="eastAsia"/>
          <w:sz w:val="28"/>
          <w:szCs w:val="28"/>
        </w:rPr>
        <w:t>及當時之形勢，卻是因為對交趾用兵之事。</w:t>
      </w:r>
    </w:p>
    <w:p w14:paraId="1AB703BC" w14:textId="77777777" w:rsidR="00FA127B" w:rsidRPr="00FA127B" w:rsidRDefault="00FA127B" w:rsidP="00FA127B">
      <w:pPr>
        <w:spacing w:after="0" w:line="240" w:lineRule="auto"/>
        <w:rPr>
          <w:rFonts w:ascii="Times New Roman" w:hAnsi="Times New Roman" w:cs="Times New Roman"/>
          <w:sz w:val="28"/>
          <w:szCs w:val="28"/>
        </w:rPr>
      </w:pPr>
    </w:p>
    <w:p w14:paraId="7A1702AF" w14:textId="3EEC9CDE"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神宗即位，</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以幽、薊、雲、朔淪於契丹，靈武、河西專於拓拔，交趾、日南制於李氏，不得悉張置官吏，收籍賦役，比於漢唐之境，猶有未全，深用為恥，遂慨然有征伐、開拓之志</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，（注：《長編》卷三六三，元豐八年十二月己醜條，頁</w:t>
      </w:r>
      <w:r w:rsidRPr="00FA127B">
        <w:rPr>
          <w:rFonts w:ascii="Times New Roman" w:hAnsi="Times New Roman" w:cs="Times New Roman" w:hint="eastAsia"/>
          <w:sz w:val="28"/>
          <w:szCs w:val="28"/>
        </w:rPr>
        <w:t>8689</w:t>
      </w:r>
      <w:r w:rsidRPr="00FA127B">
        <w:rPr>
          <w:rFonts w:ascii="Times New Roman" w:hAnsi="Times New Roman" w:cs="Times New Roman" w:hint="eastAsia"/>
          <w:sz w:val="28"/>
          <w:szCs w:val="28"/>
        </w:rPr>
        <w:t>。）於是任王安石（</w:t>
      </w:r>
      <w:r w:rsidRPr="00FA127B">
        <w:rPr>
          <w:rFonts w:ascii="Times New Roman" w:hAnsi="Times New Roman" w:cs="Times New Roman" w:hint="eastAsia"/>
          <w:sz w:val="28"/>
          <w:szCs w:val="28"/>
        </w:rPr>
        <w:t>1021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1086</w:t>
      </w:r>
      <w:r w:rsidRPr="00FA127B">
        <w:rPr>
          <w:rFonts w:ascii="Times New Roman" w:hAnsi="Times New Roman" w:cs="Times New Roman" w:hint="eastAsia"/>
          <w:sz w:val="28"/>
          <w:szCs w:val="28"/>
        </w:rPr>
        <w:t>）而興變法，務開邊以廣疆土。在推行新法之同時，亦對西北之熙河、西夏及南方之交趾用兵。神宗與王安石統一交趾之謀議當始於熙寧二年（</w:t>
      </w:r>
      <w:r w:rsidRPr="00FA127B">
        <w:rPr>
          <w:rFonts w:ascii="Times New Roman" w:hAnsi="Times New Roman" w:cs="Times New Roman" w:hint="eastAsia"/>
          <w:sz w:val="28"/>
          <w:szCs w:val="28"/>
        </w:rPr>
        <w:t>1069</w:t>
      </w:r>
      <w:r w:rsidRPr="00FA127B">
        <w:rPr>
          <w:rFonts w:ascii="Times New Roman" w:hAnsi="Times New Roman" w:cs="Times New Roman" w:hint="eastAsia"/>
          <w:sz w:val="28"/>
          <w:szCs w:val="28"/>
        </w:rPr>
        <w:t>）以後，但采取實際行動則從熙寧六年開始。該年二月，用沈起知桂州，沈到任後，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妄言密受旨，擅令疆吏入溪峒，點集土丁為保伍，授以陣圖，使歲時肄習。繼命指使因督餫鹽之海濱，集舟師寓教水戰。故時交人與州縣貿易，悉禁止之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。繼任者劉彜則</w:t>
      </w:r>
      <w:r>
        <w:rPr>
          <w:rFonts w:ascii="Times New Roman" w:hAnsi="Times New Roman" w:cs="Times New Roman" w:hint="eastAsia"/>
          <w:sz w:val="28"/>
          <w:szCs w:val="28"/>
        </w:rPr>
        <w:t>「</w:t>
      </w:r>
      <w:r w:rsidRPr="00FA127B">
        <w:rPr>
          <w:rFonts w:ascii="Times New Roman" w:hAnsi="Times New Roman" w:cs="Times New Roman" w:hint="eastAsia"/>
          <w:sz w:val="28"/>
          <w:szCs w:val="28"/>
        </w:rPr>
        <w:t>日遏絕其（交趾）表疏</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，（注：《宋史》卷三三四《沈起傳》，北京，中華書局，</w:t>
      </w:r>
      <w:r w:rsidRPr="00FA127B">
        <w:rPr>
          <w:rFonts w:ascii="Times New Roman" w:hAnsi="Times New Roman" w:cs="Times New Roman"/>
          <w:sz w:val="28"/>
          <w:szCs w:val="28"/>
        </w:rPr>
        <w:t>1985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10728</w:t>
      </w:r>
      <w:r w:rsidRPr="00FA127B">
        <w:rPr>
          <w:rFonts w:ascii="Times New Roman" w:hAnsi="Times New Roman" w:cs="Times New Roman" w:hint="eastAsia"/>
          <w:sz w:val="28"/>
          <w:szCs w:val="28"/>
        </w:rPr>
        <w:t>。）結果交趾先發制人，於熙寧八年冬分三路侵入宋境，</w:t>
      </w:r>
      <w:r>
        <w:rPr>
          <w:rFonts w:ascii="Times New Roman" w:hAnsi="Times New Roman" w:cs="Times New Roman" w:hint="eastAsia"/>
          <w:sz w:val="28"/>
          <w:szCs w:val="28"/>
        </w:rPr>
        <w:t>「</w:t>
      </w:r>
      <w:r w:rsidRPr="00FA127B">
        <w:rPr>
          <w:rFonts w:ascii="Times New Roman" w:hAnsi="Times New Roman" w:cs="Times New Roman" w:hint="eastAsia"/>
          <w:sz w:val="28"/>
          <w:szCs w:val="28"/>
        </w:rPr>
        <w:t>連陷欽、廉二州。廉土丁八十守城，皆驅令負擔登舟，已而盡殺之。又陷邕州，殺（李）【守】將蘇緘，屠其民五萬余口</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。（注：馬端臨：《文獻通考》卷三三〇《交趾》，杭州：浙江古籍出版社，</w:t>
      </w:r>
      <w:r w:rsidRPr="00FA127B">
        <w:rPr>
          <w:rFonts w:ascii="Times New Roman" w:hAnsi="Times New Roman" w:cs="Times New Roman"/>
          <w:sz w:val="28"/>
          <w:szCs w:val="28"/>
        </w:rPr>
        <w:t>1988</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2592</w:t>
      </w:r>
      <w:r w:rsidRPr="00FA127B">
        <w:rPr>
          <w:rFonts w:ascii="Times New Roman" w:hAnsi="Times New Roman" w:cs="Times New Roman" w:hint="eastAsia"/>
          <w:sz w:val="28"/>
          <w:szCs w:val="28"/>
        </w:rPr>
        <w:t>。）交趾迅猛之攻勢和殘酷之殺戮使宋朝野震驚。宋廷於當年十二月便命知延州趙卨為安南道行營馬步軍都總管、經略招討使兼廣南西路安撫使，入內押班李憲副之，並調</w:t>
      </w:r>
      <w:r>
        <w:rPr>
          <w:rFonts w:ascii="Times New Roman" w:hAnsi="Times New Roman" w:cs="Times New Roman" w:hint="eastAsia"/>
          <w:sz w:val="28"/>
          <w:szCs w:val="28"/>
        </w:rPr>
        <w:t>「</w:t>
      </w:r>
      <w:r w:rsidRPr="00FA127B">
        <w:rPr>
          <w:rFonts w:ascii="Times New Roman" w:hAnsi="Times New Roman" w:cs="Times New Roman" w:hint="eastAsia"/>
          <w:sz w:val="28"/>
          <w:szCs w:val="28"/>
        </w:rPr>
        <w:t>秦晉銳兵十萬人，發軍騎總九將軍</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，同時調用廣西、廣東、荊湖、河北等路兵員與物資，（注：彭百川：《太平治跡統類》卷一七《神宗平交趾》，景印文淵閣四庫全書，台北：台灣商務印書館，</w:t>
      </w:r>
      <w:r w:rsidRPr="00FA127B">
        <w:rPr>
          <w:rFonts w:ascii="Times New Roman" w:hAnsi="Times New Roman" w:cs="Times New Roman"/>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445</w:t>
      </w:r>
      <w:r w:rsidRPr="00FA127B">
        <w:rPr>
          <w:rFonts w:ascii="Times New Roman" w:hAnsi="Times New Roman" w:cs="Times New Roman" w:hint="eastAsia"/>
          <w:sz w:val="28"/>
          <w:szCs w:val="28"/>
        </w:rPr>
        <w:t>；《長編》卷二七一，熙寧八年十二月，頁</w:t>
      </w:r>
      <w:r w:rsidRPr="00FA127B">
        <w:rPr>
          <w:rFonts w:ascii="Times New Roman" w:hAnsi="Times New Roman" w:cs="Times New Roman"/>
          <w:sz w:val="28"/>
          <w:szCs w:val="28"/>
        </w:rPr>
        <w:t>6638—6652</w:t>
      </w:r>
      <w:r w:rsidRPr="00FA127B">
        <w:rPr>
          <w:rFonts w:ascii="Times New Roman" w:hAnsi="Times New Roman" w:cs="Times New Roman" w:hint="eastAsia"/>
          <w:sz w:val="28"/>
          <w:szCs w:val="28"/>
        </w:rPr>
        <w:t>。）欲將交趾軍盡快驅逐出境。熙寧九年二月，宋廷又命郭逵代趙為正使，趙為副，將兵入廣西。交趾見宋朝大軍至，遂撤兵去。宋軍海陸並進，並約占城、真臘兩國合擊交趾。同年冬，宋軍挺進交趾境內，攻取廣源州等地，進抵富良江。雖然頗有斬獲，最終卻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兵夫三十萬人，冒暑涉瘴地，死者過半</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，（注：《宋史》卷二九〇《郭逵傳》，頁</w:t>
      </w:r>
      <w:r w:rsidRPr="00FA127B">
        <w:rPr>
          <w:rFonts w:ascii="Times New Roman" w:hAnsi="Times New Roman" w:cs="Times New Roman"/>
          <w:sz w:val="28"/>
          <w:szCs w:val="28"/>
        </w:rPr>
        <w:t>9725</w:t>
      </w:r>
      <w:r w:rsidRPr="00FA127B">
        <w:rPr>
          <w:rFonts w:ascii="Times New Roman" w:hAnsi="Times New Roman" w:cs="Times New Roman" w:hint="eastAsia"/>
          <w:sz w:val="28"/>
          <w:szCs w:val="28"/>
        </w:rPr>
        <w:t>。）無法進兵，又兼交趾願意遣使奉表，只好班師。總的說來，宋軍之反擊及神宗、王安石謀取交趾之計劃，以失敗而告終。（注：按：關於宋軍熙寧九年攻交趾之戰況，越南之《大越史記全書》、《越史略》等書與宋人之《範</w:t>
      </w:r>
      <w:r w:rsidRPr="00FA127B">
        <w:rPr>
          <w:rFonts w:ascii="Times New Roman" w:hAnsi="Times New Roman" w:cs="Times New Roman" w:hint="eastAsia"/>
          <w:sz w:val="28"/>
          <w:szCs w:val="28"/>
        </w:rPr>
        <w:lastRenderedPageBreak/>
        <w:t>太史集》、《玉海》及元修《宋史》，記載差異甚大，但宋軍損失慘重，謀取交趾失敗應是無疑的。）</w:t>
      </w:r>
    </w:p>
    <w:p w14:paraId="5FCEE709" w14:textId="77777777" w:rsidR="00FA127B" w:rsidRPr="00FA127B" w:rsidRDefault="00FA127B" w:rsidP="00FA127B">
      <w:pPr>
        <w:spacing w:after="0" w:line="240" w:lineRule="auto"/>
        <w:rPr>
          <w:rFonts w:ascii="Times New Roman" w:hAnsi="Times New Roman" w:cs="Times New Roman"/>
          <w:sz w:val="28"/>
          <w:szCs w:val="28"/>
        </w:rPr>
      </w:pPr>
    </w:p>
    <w:p w14:paraId="1F82410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次對交趾用兵，乃是北宋繼皇祐平定儂智高變亂後又一次對南疆之軍事行動，其用兵規模超過皇祐，而且這次行動又深系開邊擴土之全局，故對朝廷之壓力亦應勝於皇祐之時。為了及時掌握前線事態，便於決策、指揮，保證中央與嶺南文書傳遞之快捷，是首要條件。因此無論仁宗還是神宗，都非常重視中央與嶺南之間的郵傳建設。</w:t>
      </w:r>
    </w:p>
    <w:p w14:paraId="63056D93" w14:textId="77777777" w:rsidR="00FA127B" w:rsidRPr="00FA127B" w:rsidRDefault="00FA127B" w:rsidP="00FA127B">
      <w:pPr>
        <w:spacing w:after="0" w:line="240" w:lineRule="auto"/>
        <w:rPr>
          <w:rFonts w:ascii="Times New Roman" w:hAnsi="Times New Roman" w:cs="Times New Roman"/>
          <w:sz w:val="28"/>
          <w:szCs w:val="28"/>
        </w:rPr>
      </w:pPr>
    </w:p>
    <w:p w14:paraId="62499DE8" w14:textId="606F38CF"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北宋初年，中央與嶺南便設有遞鋪，而且很有可能已有馬遞。（注：如《宋會要輯稿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方域》一〇之一八載：太平興國八年（</w:t>
      </w:r>
      <w:r w:rsidRPr="00FA127B">
        <w:rPr>
          <w:rFonts w:ascii="Times New Roman" w:hAnsi="Times New Roman" w:cs="Times New Roman"/>
          <w:sz w:val="28"/>
          <w:szCs w:val="28"/>
        </w:rPr>
        <w:t>983</w:t>
      </w:r>
      <w:r w:rsidRPr="00FA127B">
        <w:rPr>
          <w:rFonts w:ascii="Times New Roman" w:hAnsi="Times New Roman" w:cs="Times New Roman" w:hint="eastAsia"/>
          <w:sz w:val="28"/>
          <w:szCs w:val="28"/>
        </w:rPr>
        <w:t>）十二月六日，詔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自京至廣州傳置卒月別給百錢</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。又載：鹹平三年（</w:t>
      </w:r>
      <w:r w:rsidRPr="00FA127B">
        <w:rPr>
          <w:rFonts w:ascii="Times New Roman" w:hAnsi="Times New Roman" w:cs="Times New Roman"/>
          <w:sz w:val="28"/>
          <w:szCs w:val="28"/>
        </w:rPr>
        <w:t>1000</w:t>
      </w:r>
      <w:r w:rsidRPr="00FA127B">
        <w:rPr>
          <w:rFonts w:ascii="Times New Roman" w:hAnsi="Times New Roman" w:cs="Times New Roman" w:hint="eastAsia"/>
          <w:sz w:val="28"/>
          <w:szCs w:val="28"/>
        </w:rPr>
        <w:t>）八月十四日詔書有雲：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訪聞差往四川、廣南等處知州、通判、都監、監押，及勾當事朝臣，有例乘遞馬者，多請走馬頭子，乘騎遞馬即慢乘進發。</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7482</w:t>
      </w:r>
      <w:r w:rsidRPr="00FA127B">
        <w:rPr>
          <w:rFonts w:ascii="Times New Roman" w:hAnsi="Times New Roman" w:cs="Times New Roman" w:hint="eastAsia"/>
          <w:sz w:val="28"/>
          <w:szCs w:val="28"/>
        </w:rPr>
        <w:t>。按，宋代館驛中已沒有馬匹供應，官員差出所乘遞馬即遞鋪中之馬，而遞鋪既可供官員差出乘騎，亦用於文書傳遞。參見拙文《唐宋驛傳制度變跡探略》，《燕京學報》新十七期，北京大學出版社，</w:t>
      </w:r>
      <w:r w:rsidRPr="00FA127B">
        <w:rPr>
          <w:rFonts w:ascii="Times New Roman" w:hAnsi="Times New Roman" w:cs="Times New Roman"/>
          <w:sz w:val="28"/>
          <w:szCs w:val="28"/>
        </w:rPr>
        <w:t>20</w:t>
      </w:r>
      <w:r w:rsidRPr="00FA127B">
        <w:rPr>
          <w:rFonts w:ascii="Times New Roman" w:hAnsi="Times New Roman" w:cs="Times New Roman" w:hint="eastAsia"/>
          <w:sz w:val="28"/>
          <w:szCs w:val="28"/>
        </w:rPr>
        <w:t>04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60</w:t>
      </w:r>
      <w:r w:rsidRPr="00FA127B">
        <w:rPr>
          <w:rFonts w:ascii="Times New Roman" w:hAnsi="Times New Roman" w:cs="Times New Roman" w:hint="eastAsia"/>
          <w:sz w:val="28"/>
          <w:szCs w:val="28"/>
        </w:rPr>
        <w:t>。）景德四年（</w:t>
      </w:r>
      <w:r w:rsidRPr="00FA127B">
        <w:rPr>
          <w:rFonts w:ascii="Times New Roman" w:hAnsi="Times New Roman" w:cs="Times New Roman" w:hint="eastAsia"/>
          <w:sz w:val="28"/>
          <w:szCs w:val="28"/>
        </w:rPr>
        <w:t>1007</w:t>
      </w:r>
      <w:r w:rsidRPr="00FA127B">
        <w:rPr>
          <w:rFonts w:ascii="Times New Roman" w:hAnsi="Times New Roman" w:cs="Times New Roman" w:hint="eastAsia"/>
          <w:sz w:val="28"/>
          <w:szCs w:val="28"/>
        </w:rPr>
        <w:t>），因宜州發生兵變，</w:t>
      </w:r>
      <w:r>
        <w:rPr>
          <w:rFonts w:ascii="Times New Roman" w:hAnsi="Times New Roman" w:cs="Times New Roman" w:hint="eastAsia"/>
          <w:sz w:val="28"/>
          <w:szCs w:val="28"/>
        </w:rPr>
        <w:t>「</w:t>
      </w:r>
      <w:r w:rsidRPr="00FA127B">
        <w:rPr>
          <w:rFonts w:ascii="Times New Roman" w:hAnsi="Times New Roman" w:cs="Times New Roman" w:hint="eastAsia"/>
          <w:sz w:val="28"/>
          <w:szCs w:val="28"/>
        </w:rPr>
        <w:t>增置自京至宜州馬遞鋪</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，（注：《長編》卷六六，景德四年七月壬申條，頁</w:t>
      </w:r>
      <w:r w:rsidRPr="00FA127B">
        <w:rPr>
          <w:rFonts w:ascii="Times New Roman" w:hAnsi="Times New Roman" w:cs="Times New Roman" w:hint="eastAsia"/>
          <w:sz w:val="28"/>
          <w:szCs w:val="28"/>
        </w:rPr>
        <w:t>1473</w:t>
      </w:r>
      <w:r w:rsidRPr="00FA127B">
        <w:rPr>
          <w:rFonts w:ascii="Times New Roman" w:hAnsi="Times New Roman" w:cs="Times New Roman" w:hint="eastAsia"/>
          <w:sz w:val="28"/>
          <w:szCs w:val="28"/>
        </w:rPr>
        <w:t>。）是明確可知中央與廣西之間設置馬遞之始。慶歷五年（</w:t>
      </w:r>
      <w:r w:rsidRPr="00FA127B">
        <w:rPr>
          <w:rFonts w:ascii="Times New Roman" w:hAnsi="Times New Roman" w:cs="Times New Roman" w:hint="eastAsia"/>
          <w:sz w:val="28"/>
          <w:szCs w:val="28"/>
        </w:rPr>
        <w:t>1045</w:t>
      </w:r>
      <w:r w:rsidRPr="00FA127B">
        <w:rPr>
          <w:rFonts w:ascii="Times New Roman" w:hAnsi="Times New Roman" w:cs="Times New Roman" w:hint="eastAsia"/>
          <w:sz w:val="28"/>
          <w:szCs w:val="28"/>
        </w:rPr>
        <w:t>）三月，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廣西轉運使杜杞言宜州蠻賊平。杞初行至真州，先遣急遞以檄諭蠻賊，聽其自新，比至宜州，蠻無至者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。（注：《長編》卷一五五，慶歷五年三月甲子條，頁</w:t>
      </w:r>
      <w:r w:rsidRPr="00FA127B">
        <w:rPr>
          <w:rFonts w:ascii="Times New Roman" w:hAnsi="Times New Roman" w:cs="Times New Roman" w:hint="eastAsia"/>
          <w:sz w:val="28"/>
          <w:szCs w:val="28"/>
        </w:rPr>
        <w:t>3760</w:t>
      </w:r>
      <w:r w:rsidRPr="00FA127B">
        <w:rPr>
          <w:rFonts w:ascii="Times New Roman" w:hAnsi="Times New Roman" w:cs="Times New Roman" w:hint="eastAsia"/>
          <w:sz w:val="28"/>
          <w:szCs w:val="28"/>
        </w:rPr>
        <w:t>。）從此言看，似乎慶歷年間廣西已有急腳遞之設，但若參照以後廣西遞鋪之設置情況，此處之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急遞</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可能是指</w:t>
      </w:r>
      <w:r>
        <w:rPr>
          <w:rFonts w:ascii="Times New Roman" w:hAnsi="Times New Roman" w:cs="Times New Roman" w:hint="eastAsia"/>
          <w:sz w:val="28"/>
          <w:szCs w:val="28"/>
        </w:rPr>
        <w:t>「</w:t>
      </w:r>
      <w:r w:rsidRPr="00FA127B">
        <w:rPr>
          <w:rFonts w:ascii="Times New Roman" w:hAnsi="Times New Roman" w:cs="Times New Roman" w:hint="eastAsia"/>
          <w:sz w:val="28"/>
          <w:szCs w:val="28"/>
        </w:rPr>
        <w:t>馬遞</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。皇祐年間，儂智高為亂，宋廷為保障與嶺南之間的文書傳遞，於皇祐四年（</w:t>
      </w:r>
      <w:r w:rsidRPr="00FA127B">
        <w:rPr>
          <w:rFonts w:ascii="Times New Roman" w:hAnsi="Times New Roman" w:cs="Times New Roman"/>
          <w:sz w:val="28"/>
          <w:szCs w:val="28"/>
        </w:rPr>
        <w:t>1052</w:t>
      </w:r>
      <w:r w:rsidRPr="00FA127B">
        <w:rPr>
          <w:rFonts w:ascii="Times New Roman" w:hAnsi="Times New Roman" w:cs="Times New Roman" w:hint="eastAsia"/>
          <w:sz w:val="28"/>
          <w:szCs w:val="28"/>
        </w:rPr>
        <w:t>）七月下詔，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自京至廣州增置馬遞鋪，仍令內臣一員提舉</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。（注：《長編》卷一七三，皇祐四年七月壬子條，頁</w:t>
      </w:r>
      <w:r w:rsidRPr="00FA127B">
        <w:rPr>
          <w:rFonts w:ascii="Times New Roman" w:hAnsi="Times New Roman" w:cs="Times New Roman"/>
          <w:sz w:val="28"/>
          <w:szCs w:val="28"/>
        </w:rPr>
        <w:t>4162</w:t>
      </w:r>
      <w:r w:rsidRPr="00FA127B">
        <w:rPr>
          <w:rFonts w:ascii="Times New Roman" w:hAnsi="Times New Roman" w:cs="Times New Roman" w:hint="eastAsia"/>
          <w:sz w:val="28"/>
          <w:szCs w:val="28"/>
        </w:rPr>
        <w:t>。）九月，又</w:t>
      </w:r>
      <w:r>
        <w:rPr>
          <w:rFonts w:ascii="Times New Roman" w:hAnsi="Times New Roman" w:cs="Times New Roman" w:hint="eastAsia"/>
          <w:sz w:val="28"/>
          <w:szCs w:val="28"/>
        </w:rPr>
        <w:t>「</w:t>
      </w:r>
      <w:r w:rsidRPr="00FA127B">
        <w:rPr>
          <w:rFonts w:ascii="Times New Roman" w:hAnsi="Times New Roman" w:cs="Times New Roman" w:hint="eastAsia"/>
          <w:sz w:val="28"/>
          <w:szCs w:val="28"/>
        </w:rPr>
        <w:t>賜自京至廣南西路馬遞鋪卒緡錢</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，（注：《長編》卷一七三，皇祐四年九月戊午條，頁</w:t>
      </w:r>
      <w:r w:rsidRPr="00FA127B">
        <w:rPr>
          <w:rFonts w:ascii="Times New Roman" w:hAnsi="Times New Roman" w:cs="Times New Roman"/>
          <w:sz w:val="28"/>
          <w:szCs w:val="28"/>
        </w:rPr>
        <w:t>4173</w:t>
      </w:r>
      <w:r w:rsidRPr="00FA127B">
        <w:rPr>
          <w:rFonts w:ascii="Times New Roman" w:hAnsi="Times New Roman" w:cs="Times New Roman" w:hint="eastAsia"/>
          <w:sz w:val="28"/>
          <w:szCs w:val="28"/>
        </w:rPr>
        <w:t>。）以激勵鋪卒傳遞文書的積極性。可以看出，即使是最令北宋朝廷緊張而憂心的儂智高之亂期間，無論是京師至廣州還是至廣西，都還只是設置馬遞，而未見有急腳遞之設。皇祐元年十月二十三日，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詔馬鋪每一晝夜行五百里，急腳遞四百里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方域》一〇之二二，頁</w:t>
      </w:r>
      <w:r w:rsidRPr="00FA127B">
        <w:rPr>
          <w:rFonts w:ascii="Times New Roman" w:hAnsi="Times New Roman" w:cs="Times New Roman"/>
          <w:sz w:val="28"/>
          <w:szCs w:val="28"/>
        </w:rPr>
        <w:t>7484</w:t>
      </w:r>
      <w:r w:rsidRPr="00FA127B">
        <w:rPr>
          <w:rFonts w:ascii="Times New Roman" w:hAnsi="Times New Roman" w:cs="Times New Roman" w:hint="eastAsia"/>
          <w:sz w:val="28"/>
          <w:szCs w:val="28"/>
        </w:rPr>
        <w:t>。）是否與廣西軍事有關，則未可確知。但熙寧年間，為了滿足廣西軍事需要，終於設置了中央與嶺南之間的急腳遞。即熙寧八年（</w:t>
      </w:r>
      <w:r w:rsidRPr="00FA127B">
        <w:rPr>
          <w:rFonts w:ascii="Times New Roman" w:hAnsi="Times New Roman" w:cs="Times New Roman"/>
          <w:sz w:val="28"/>
          <w:szCs w:val="28"/>
        </w:rPr>
        <w:t>1075</w:t>
      </w:r>
      <w:r w:rsidRPr="00FA127B">
        <w:rPr>
          <w:rFonts w:ascii="Times New Roman" w:hAnsi="Times New Roman" w:cs="Times New Roman" w:hint="eastAsia"/>
          <w:sz w:val="28"/>
          <w:szCs w:val="28"/>
        </w:rPr>
        <w:t>）十二月二十一日，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詔自京至廣西邕、桂州已來沿邊，置急遞鋪，仍令入內省差使臣一人點檢</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方域》一〇之二三至二四，頁</w:t>
      </w:r>
      <w:r w:rsidRPr="00FA127B">
        <w:rPr>
          <w:rFonts w:ascii="Times New Roman" w:hAnsi="Times New Roman" w:cs="Times New Roman"/>
          <w:sz w:val="28"/>
          <w:szCs w:val="28"/>
        </w:rPr>
        <w:t>7485</w:t>
      </w:r>
      <w:r w:rsidRPr="00FA127B">
        <w:rPr>
          <w:rFonts w:ascii="Times New Roman" w:hAnsi="Times New Roman" w:cs="Times New Roman" w:hint="eastAsia"/>
          <w:sz w:val="28"/>
          <w:szCs w:val="28"/>
        </w:rPr>
        <w:t>。）而這一時間，正是設置安南行營，調集各路兵員和物資發往廣西之時。但是在急腳遞設置僅僅一年後，即熙寧十年正月壬子，神宗即下達前揭關於金字牌雛形之御批：</w:t>
      </w:r>
      <w:r>
        <w:rPr>
          <w:rFonts w:ascii="Times New Roman" w:hAnsi="Times New Roman" w:cs="Times New Roman" w:hint="eastAsia"/>
          <w:sz w:val="28"/>
          <w:szCs w:val="28"/>
        </w:rPr>
        <w:t>「</w:t>
      </w:r>
      <w:r w:rsidRPr="00FA127B">
        <w:rPr>
          <w:rFonts w:ascii="Times New Roman" w:hAnsi="Times New Roman" w:cs="Times New Roman" w:hint="eastAsia"/>
          <w:sz w:val="28"/>
          <w:szCs w:val="28"/>
        </w:rPr>
        <w:t>安南行營軍前動靜，朝廷欲日知之，可令權發遣邕州事周沃日具以聞，遞角後，別用長牌，大書樞密院急速文字，毋得入鋪。</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（注：《長編》卷二八〇，熙寧十年正月朔條，頁</w:t>
      </w:r>
      <w:r w:rsidRPr="00FA127B">
        <w:rPr>
          <w:rFonts w:ascii="Times New Roman" w:hAnsi="Times New Roman" w:cs="Times New Roman"/>
          <w:sz w:val="28"/>
          <w:szCs w:val="28"/>
        </w:rPr>
        <w:t>6849</w:t>
      </w:r>
      <w:r w:rsidRPr="00FA127B">
        <w:rPr>
          <w:rFonts w:ascii="Times New Roman" w:hAnsi="Times New Roman" w:cs="Times New Roman" w:hint="eastAsia"/>
          <w:sz w:val="28"/>
          <w:szCs w:val="28"/>
        </w:rPr>
        <w:t>。）而此時正是宋軍陷於困境之時。</w:t>
      </w:r>
    </w:p>
    <w:p w14:paraId="3D3BB0A3" w14:textId="77777777" w:rsidR="00FA127B" w:rsidRPr="00FA127B" w:rsidRDefault="00FA127B" w:rsidP="00FA127B">
      <w:pPr>
        <w:spacing w:after="0" w:line="240" w:lineRule="auto"/>
        <w:rPr>
          <w:rFonts w:ascii="Times New Roman" w:hAnsi="Times New Roman" w:cs="Times New Roman"/>
          <w:sz w:val="28"/>
          <w:szCs w:val="28"/>
        </w:rPr>
      </w:pPr>
    </w:p>
    <w:p w14:paraId="35F43183"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是急腳遞設置不久其傳遞能力就下降了嗎？答案應是否定的。因為即便是後來正式之金字牌遞文書亦是通過急腳遞傳遞的，金字牌遞只是一種在文書後別加長牌的特殊傳遞等級，並非在急腳遞之外另設的一種傳遞系統。（注：參見拙著《宋代交通管理制度研究》，第</w:t>
      </w:r>
      <w:r w:rsidRPr="00FA127B">
        <w:rPr>
          <w:rFonts w:ascii="Times New Roman" w:hAnsi="Times New Roman" w:cs="Times New Roman"/>
          <w:sz w:val="28"/>
          <w:szCs w:val="28"/>
        </w:rPr>
        <w:t>123</w:t>
      </w:r>
      <w:r w:rsidRPr="00FA127B">
        <w:rPr>
          <w:rFonts w:ascii="Times New Roman" w:hAnsi="Times New Roman" w:cs="Times New Roman" w:hint="eastAsia"/>
          <w:sz w:val="28"/>
          <w:szCs w:val="28"/>
        </w:rPr>
        <w:t>頁。）況且，文獻中亦未見熙寧、元豐之時郵傳系統紊亂之跡象。那麽，既然急腳遞傳遞能力沒有下降，而馬遞亦有可能執行更快速度之傳遞，為何還要另設一種快遞等級呢？次年的神宗一條手詔或許可以幫助我們解開謎團。元豐元年（</w:t>
      </w:r>
      <w:r w:rsidRPr="00FA127B">
        <w:rPr>
          <w:rFonts w:ascii="Times New Roman" w:hAnsi="Times New Roman" w:cs="Times New Roman"/>
          <w:sz w:val="28"/>
          <w:szCs w:val="28"/>
        </w:rPr>
        <w:t>1078</w:t>
      </w:r>
      <w:r w:rsidRPr="00FA127B">
        <w:rPr>
          <w:rFonts w:ascii="Times New Roman" w:hAnsi="Times New Roman" w:cs="Times New Roman" w:hint="eastAsia"/>
          <w:sz w:val="28"/>
          <w:szCs w:val="28"/>
        </w:rPr>
        <w:t>）五月，神宗手詔雲：</w:t>
      </w:r>
    </w:p>
    <w:p w14:paraId="741C2F53" w14:textId="77777777" w:rsidR="00FA127B" w:rsidRPr="00FA127B" w:rsidRDefault="00FA127B" w:rsidP="00FA127B">
      <w:pPr>
        <w:spacing w:after="0" w:line="240" w:lineRule="auto"/>
        <w:rPr>
          <w:rFonts w:ascii="Times New Roman" w:hAnsi="Times New Roman" w:cs="Times New Roman"/>
          <w:sz w:val="28"/>
          <w:szCs w:val="28"/>
        </w:rPr>
      </w:pPr>
    </w:p>
    <w:p w14:paraId="785080F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日者，廣西凡有邊事，動至五六處交奏，不惟過涉張皇，深慮緣路習為常事，或真有邊機當速者，反致稽遲。可速下轉運、提點刑獄、經略邕州安撫都監司，自今後非緊切邊事，毋得擅發急遞，及經略司已奏者，不須重覆。如逐司自有所見，及經略司處置未盡，不拘此令。（注：《長編》卷二八九，元豐元年五月辛醜條，頁</w:t>
      </w:r>
      <w:r w:rsidRPr="00FA127B">
        <w:rPr>
          <w:rFonts w:ascii="Times New Roman" w:hAnsi="Times New Roman" w:cs="Times New Roman" w:hint="eastAsia"/>
          <w:sz w:val="28"/>
          <w:szCs w:val="28"/>
        </w:rPr>
        <w:t>7080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7081</w:t>
      </w:r>
      <w:r w:rsidRPr="00FA127B">
        <w:rPr>
          <w:rFonts w:ascii="Times New Roman" w:hAnsi="Times New Roman" w:cs="Times New Roman" w:hint="eastAsia"/>
          <w:sz w:val="28"/>
          <w:szCs w:val="28"/>
        </w:rPr>
        <w:t>。）</w:t>
      </w:r>
    </w:p>
    <w:p w14:paraId="43700FF2" w14:textId="77777777" w:rsidR="00FA127B" w:rsidRPr="00FA127B" w:rsidRDefault="00FA127B" w:rsidP="00FA127B">
      <w:pPr>
        <w:spacing w:after="0" w:line="240" w:lineRule="auto"/>
        <w:rPr>
          <w:rFonts w:ascii="Times New Roman" w:hAnsi="Times New Roman" w:cs="Times New Roman"/>
          <w:sz w:val="28"/>
          <w:szCs w:val="28"/>
        </w:rPr>
      </w:pPr>
    </w:p>
    <w:p w14:paraId="3D2081C5" w14:textId="2514713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大概是廣西邊事亦給地方軍政官員造成了很大壓力，一有情況，輒以急腳遞向朝廷發送，致使難辨緩急，徒生緊張。因此，朝廷便需要一條可靠專達的信息渠道，以了解廣西軍前每日之動靜，前揭</w:t>
      </w:r>
      <w:r>
        <w:rPr>
          <w:rFonts w:ascii="Times New Roman" w:hAnsi="Times New Roman" w:cs="Times New Roman" w:hint="eastAsia"/>
          <w:sz w:val="28"/>
          <w:szCs w:val="28"/>
        </w:rPr>
        <w:t>「</w:t>
      </w:r>
      <w:r w:rsidRPr="00FA127B">
        <w:rPr>
          <w:rFonts w:ascii="Times New Roman" w:hAnsi="Times New Roman" w:cs="Times New Roman" w:hint="eastAsia"/>
          <w:sz w:val="28"/>
          <w:szCs w:val="28"/>
        </w:rPr>
        <w:t>令權發遣邕州事周沃日具以聞，遞角後，別用長牌大書樞密院急速文字，毋得入鋪</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，正是這一需要之產物。但這一舉措卻逐漸成為一種定制，至元豐六年（</w:t>
      </w:r>
      <w:r w:rsidRPr="00FA127B">
        <w:rPr>
          <w:rFonts w:ascii="Times New Roman" w:hAnsi="Times New Roman" w:cs="Times New Roman" w:hint="eastAsia"/>
          <w:sz w:val="28"/>
          <w:szCs w:val="28"/>
        </w:rPr>
        <w:t>1083</w:t>
      </w:r>
      <w:r w:rsidRPr="00FA127B">
        <w:rPr>
          <w:rFonts w:ascii="Times New Roman" w:hAnsi="Times New Roman" w:cs="Times New Roman" w:hint="eastAsia"/>
          <w:sz w:val="28"/>
          <w:szCs w:val="28"/>
        </w:rPr>
        <w:t>）發展成為一種特別的文書傳遞等級——金字牌遞。而金字牌遞之正式確立，又是因為另一場開邊擴土之戰——伐夏之役。</w:t>
      </w:r>
    </w:p>
    <w:p w14:paraId="231F27A7" w14:textId="77777777" w:rsidR="00FA127B" w:rsidRPr="00FA127B" w:rsidRDefault="00FA127B" w:rsidP="00FA127B">
      <w:pPr>
        <w:spacing w:after="0" w:line="240" w:lineRule="auto"/>
        <w:rPr>
          <w:rFonts w:ascii="Times New Roman" w:hAnsi="Times New Roman" w:cs="Times New Roman"/>
          <w:sz w:val="28"/>
          <w:szCs w:val="28"/>
        </w:rPr>
      </w:pPr>
    </w:p>
    <w:p w14:paraId="7D40F746" w14:textId="32F2F99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元豐四年（</w:t>
      </w:r>
      <w:r w:rsidRPr="00FA127B">
        <w:rPr>
          <w:rFonts w:ascii="Times New Roman" w:hAnsi="Times New Roman" w:cs="Times New Roman" w:hint="eastAsia"/>
          <w:sz w:val="28"/>
          <w:szCs w:val="28"/>
        </w:rPr>
        <w:t>1081</w:t>
      </w:r>
      <w:r w:rsidRPr="00FA127B">
        <w:rPr>
          <w:rFonts w:ascii="Times New Roman" w:hAnsi="Times New Roman" w:cs="Times New Roman" w:hint="eastAsia"/>
          <w:sz w:val="28"/>
          <w:szCs w:val="28"/>
        </w:rPr>
        <w:t>）七月，神宗不顧孫固等大臣反對，詔熙河經制李憲等會陜西、河東五路之師，大舉伐夏。</w:t>
      </w:r>
      <w:r>
        <w:rPr>
          <w:rFonts w:ascii="Times New Roman" w:hAnsi="Times New Roman" w:cs="Times New Roman" w:hint="eastAsia"/>
          <w:sz w:val="28"/>
          <w:szCs w:val="28"/>
        </w:rPr>
        <w:t>「</w:t>
      </w:r>
      <w:r w:rsidRPr="00FA127B">
        <w:rPr>
          <w:rFonts w:ascii="Times New Roman" w:hAnsi="Times New Roman" w:cs="Times New Roman" w:hint="eastAsia"/>
          <w:sz w:val="28"/>
          <w:szCs w:val="28"/>
        </w:rPr>
        <w:t>高遵（）</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裕</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出環慶，劉昌祚出涇原，李憲出熙河，種（鍔）</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諤</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出鄜延，王中正出河東</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，（注：範純仁：《範忠宣集</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補編</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宋朝散大夫戶部侍郎龍圖閣直學士鄜延路經略安撫使贈宣奉大夫德孺公傳》，影印文淵閣四庫全書本，頁</w:t>
      </w:r>
      <w:r w:rsidRPr="00FA127B">
        <w:rPr>
          <w:rFonts w:ascii="Times New Roman" w:hAnsi="Times New Roman" w:cs="Times New Roman" w:hint="eastAsia"/>
          <w:sz w:val="28"/>
          <w:szCs w:val="28"/>
        </w:rPr>
        <w:t>831</w:t>
      </w:r>
      <w:r w:rsidRPr="00FA127B">
        <w:rPr>
          <w:rFonts w:ascii="Times New Roman" w:hAnsi="Times New Roman" w:cs="Times New Roman" w:hint="eastAsia"/>
          <w:sz w:val="28"/>
          <w:szCs w:val="28"/>
        </w:rPr>
        <w:t>。）分道並進。最初，諸路軍皆有斬獲，特別是王中正、種諤兩路軍，攻占了通往橫山的軍事要鎮米脂、浮圖、吳堡、義河四寨，李憲一路則開拓了蘭州和熙河部分地區。但由於西夏軍堅壁清野，絕其饋運，又加天氣因素，宋軍亦損挫甚重。更由於缺乏統一指揮，導致會師靈州計劃破產，十一月，高遵裕、劉昌祚兩路軍在靈州城下遭受慘敗。元豐五年夏，神宗再議伐夏，於八月遣徐禧、李舜舉及沈括等率蕃漢十余軍，八萬余人，役夫荷糧者十六萬，從延州出發。徐禧不聽正確意見，在永樂築城。西夏大軍來爭，徐禧又措置不當，結果又導致永樂城慘敗。靈州、永樂之敗，使宋軍損失慘重。史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自熙寧以來用兵，凡得夏葭蘆、吳堡、義合、米脂、浮圖、塞門六堡，而靈州、永樂之役，官軍、熟羌、義堡死者六十萬人，錢、粟、銀、絹以萬數者不可勝計。帝臨朝痛悼。</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（注：《宋史》卷四八六《外國二</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夏國下》，頁</w:t>
      </w:r>
      <w:r w:rsidRPr="00FA127B">
        <w:rPr>
          <w:rFonts w:ascii="Times New Roman" w:hAnsi="Times New Roman" w:cs="Times New Roman"/>
          <w:sz w:val="28"/>
          <w:szCs w:val="28"/>
        </w:rPr>
        <w:t>14012</w:t>
      </w:r>
      <w:r w:rsidRPr="00FA127B">
        <w:rPr>
          <w:rFonts w:ascii="Times New Roman" w:hAnsi="Times New Roman" w:cs="Times New Roman" w:hint="eastAsia"/>
          <w:sz w:val="28"/>
          <w:szCs w:val="28"/>
        </w:rPr>
        <w:t>。）元豐六年春夏，西夏又屢犯蘭州、麟州（治今陜西神木縣北），皆被宋軍擊退。閏六月，西夏主秉常奉表請和。但到了八月，諜報西夏又號稱點集數十萬兵，欲再犯蘭州。與此同時，宋廷又接到權提點秦鳳等路刑獄呂溫卿奏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臣近權秦州，點檢將下軍馬，武藝生疏，人材尫弱，多不可出戰，及本州自今年正月至七月，禁軍逃亡三千三百八十二人。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（注：《長編》卷三三八，元豐六年八月戊子條，頁</w:t>
      </w:r>
      <w:r w:rsidRPr="00FA127B">
        <w:rPr>
          <w:rFonts w:ascii="Times New Roman" w:hAnsi="Times New Roman" w:cs="Times New Roman"/>
          <w:sz w:val="28"/>
          <w:szCs w:val="28"/>
        </w:rPr>
        <w:t>8148</w:t>
      </w:r>
      <w:r w:rsidRPr="00FA127B">
        <w:rPr>
          <w:rFonts w:ascii="Times New Roman" w:hAnsi="Times New Roman" w:cs="Times New Roman" w:hint="eastAsia"/>
          <w:sz w:val="28"/>
          <w:szCs w:val="28"/>
        </w:rPr>
        <w:t>。）這不能不令宋廷為之緊張，並感受到沈重之壓力。以此形勢，應全力應對蘭州一方戰事，避免多方生事，同時須保障朝廷與前方信息傳遞之快捷和準確。前揭九月下達給環慶、鄜延兩路詔書之內容中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兼八月後，本路累以巡防探事為名，遣兵出界，各有斬獲，並奪到孳畜。顯是不依元降無輒出兵詔旨。慮西人以此為詞，仰常誡約緣邊城寨兵將等，遵守前詔，仍令樞密院更不送門下省，止用金字牌發下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，應正是針對這一形勢而發。但從</w:t>
      </w:r>
      <w:r>
        <w:rPr>
          <w:rFonts w:ascii="Times New Roman" w:hAnsi="Times New Roman" w:cs="Times New Roman" w:hint="eastAsia"/>
          <w:sz w:val="28"/>
          <w:szCs w:val="28"/>
        </w:rPr>
        <w:t>「</w:t>
      </w:r>
      <w:r w:rsidRPr="00FA127B">
        <w:rPr>
          <w:rFonts w:ascii="Times New Roman" w:hAnsi="Times New Roman" w:cs="Times New Roman" w:hint="eastAsia"/>
          <w:sz w:val="28"/>
          <w:szCs w:val="28"/>
        </w:rPr>
        <w:t>仍令樞密院更不送門下省，止用金字牌發下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一語判斷，使用金字牌發下文書，應在此前便已開始，而且很可能就在八月。因此，《嘉泰會稽志》中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元豐六年八月，始用金字牌</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之記載，可能確有所據。</w:t>
      </w:r>
    </w:p>
    <w:p w14:paraId="405B2ED1" w14:textId="77777777" w:rsidR="00FA127B" w:rsidRPr="00FA127B" w:rsidRDefault="00FA127B" w:rsidP="00FA127B">
      <w:pPr>
        <w:spacing w:after="0" w:line="240" w:lineRule="auto"/>
        <w:rPr>
          <w:rFonts w:ascii="Times New Roman" w:hAnsi="Times New Roman" w:cs="Times New Roman"/>
          <w:sz w:val="28"/>
          <w:szCs w:val="28"/>
        </w:rPr>
      </w:pPr>
    </w:p>
    <w:p w14:paraId="051FE178" w14:textId="5F4A351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如果金字牌遞僅為單純高於急腳遞、馬遞的一種傳遞等級，則我們從熙豐時期開邊擴土之軍事形勢來理解其產生原因和背景，應是充分的。但情況並非如此簡單。如沈括除言金字牌遞速度</w:t>
      </w:r>
      <w:r>
        <w:rPr>
          <w:rFonts w:ascii="Times New Roman" w:hAnsi="Times New Roman" w:cs="Times New Roman" w:hint="eastAsia"/>
          <w:sz w:val="28"/>
          <w:szCs w:val="28"/>
        </w:rPr>
        <w:t>「</w:t>
      </w:r>
      <w:r w:rsidRPr="00FA127B">
        <w:rPr>
          <w:rFonts w:ascii="Times New Roman" w:hAnsi="Times New Roman" w:cs="Times New Roman" w:hint="eastAsia"/>
          <w:sz w:val="28"/>
          <w:szCs w:val="28"/>
        </w:rPr>
        <w:t>過如飛電，望之者無不避路，日行五百余里</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外，又言：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有軍前機速處分，則自御前發下，三省、樞密院莫得與也。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（注：《夢溪筆談》卷一一《官政一》，頁</w:t>
      </w:r>
      <w:r w:rsidRPr="00FA127B">
        <w:rPr>
          <w:rFonts w:ascii="Times New Roman" w:hAnsi="Times New Roman" w:cs="Times New Roman" w:hint="eastAsia"/>
          <w:sz w:val="28"/>
          <w:szCs w:val="28"/>
        </w:rPr>
        <w:t>125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lastRenderedPageBreak/>
        <w:t>元豐六年九月詔誡環慶、鄜延兩路時，則是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令樞密院更不送門下省，止用金字牌發下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。而金字牌上面所書文字又是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御前文字不得入鋪</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。由此可以看出，金字牌遞不僅是速度快於急腳遞，其出入朝廷之程序更是有特別規定，而所傳遞文字亦專為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御前文字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33196E65" w14:textId="77777777" w:rsidR="00FA127B" w:rsidRPr="00FA127B" w:rsidRDefault="00FA127B" w:rsidP="00FA127B">
      <w:pPr>
        <w:spacing w:after="0" w:line="240" w:lineRule="auto"/>
        <w:rPr>
          <w:rFonts w:ascii="Times New Roman" w:hAnsi="Times New Roman" w:cs="Times New Roman"/>
          <w:sz w:val="28"/>
          <w:szCs w:val="28"/>
        </w:rPr>
      </w:pPr>
    </w:p>
    <w:p w14:paraId="71ACDC33" w14:textId="343849A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金字牌遞設置之前，中央與地方往來之文書，皆經進奏院。進奏院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總天下之郵遞</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職官》二之五一，頁</w:t>
      </w:r>
      <w:r w:rsidRPr="00FA127B">
        <w:rPr>
          <w:rFonts w:ascii="Times New Roman" w:hAnsi="Times New Roman" w:cs="Times New Roman" w:hint="eastAsia"/>
          <w:sz w:val="28"/>
          <w:szCs w:val="28"/>
        </w:rPr>
        <w:t>2397</w:t>
      </w:r>
      <w:r w:rsidRPr="00FA127B">
        <w:rPr>
          <w:rFonts w:ascii="Times New Roman" w:hAnsi="Times New Roman" w:cs="Times New Roman" w:hint="eastAsia"/>
          <w:sz w:val="28"/>
          <w:szCs w:val="28"/>
        </w:rPr>
        <w:t>。）是宋朝中央收發文書之總機關。元豐改制前，進奏院或置監官典領，或以知銀台司等官提舉；元豐改制後，則隸門下省給事中。其職能為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掌受詔敕及三省、樞密院宣劄，六曹、寺監百司符牒，頒於諸路。凡章奏至，則具事目上門下省，若案牘及申稟文書，則分納諸官司；凡奏牘違戾法式者，貼說以進</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。（注：《宋史》卷一六一《職官一</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進奏院》，頁</w:t>
      </w:r>
      <w:r w:rsidRPr="00FA127B">
        <w:rPr>
          <w:rFonts w:ascii="Times New Roman" w:hAnsi="Times New Roman" w:cs="Times New Roman" w:hint="eastAsia"/>
          <w:sz w:val="28"/>
          <w:szCs w:val="28"/>
        </w:rPr>
        <w:t>3781</w:t>
      </w:r>
      <w:r w:rsidRPr="00FA127B">
        <w:rPr>
          <w:rFonts w:ascii="Times New Roman" w:hAnsi="Times New Roman" w:cs="Times New Roman" w:hint="eastAsia"/>
          <w:sz w:val="28"/>
          <w:szCs w:val="28"/>
        </w:rPr>
        <w:t>。）具體說來，進奏院對於接收到的地方章奏，在北宋前期，交銀台司，再由銀台司交通進司而達御前，元豐新制後，則交門下省章奏房；邊防機密事件，許進奏院直赴通進司投進。至於詔敕及中書、樞密院宣劄、諸司符牒下達，則由進奏院承接後封裝遞送諸路。（注：參見龔延明：《宋代官制辭典》，進奏院與都進奏院條，北京：中華書局，</w:t>
      </w:r>
      <w:r w:rsidRPr="00FA127B">
        <w:rPr>
          <w:rFonts w:ascii="Times New Roman" w:hAnsi="Times New Roman" w:cs="Times New Roman" w:hint="eastAsia"/>
          <w:sz w:val="28"/>
          <w:szCs w:val="28"/>
        </w:rPr>
        <w:t>1997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165</w:t>
      </w:r>
      <w:r w:rsidRPr="00FA127B">
        <w:rPr>
          <w:rFonts w:ascii="Times New Roman" w:hAnsi="Times New Roman" w:cs="Times New Roman" w:hint="eastAsia"/>
          <w:sz w:val="28"/>
          <w:szCs w:val="28"/>
        </w:rPr>
        <w:t>；曹家齊：《宋代文書傳遞制度述論》，載於《宋史研究叢稿》，台灣：新文豐出版公司，</w:t>
      </w:r>
      <w:r w:rsidRPr="00FA127B">
        <w:rPr>
          <w:rFonts w:ascii="Times New Roman" w:hAnsi="Times New Roman" w:cs="Times New Roman" w:hint="eastAsia"/>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108</w:t>
      </w:r>
      <w:r w:rsidRPr="00FA127B">
        <w:rPr>
          <w:rFonts w:ascii="Times New Roman" w:hAnsi="Times New Roman" w:cs="Times New Roman" w:hint="eastAsia"/>
          <w:sz w:val="28"/>
          <w:szCs w:val="28"/>
        </w:rPr>
        <w:t>。）而金字牌遞卻是直接</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自御前發下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令樞密院更不送門下省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三省、樞密院莫得與也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顯然不經進奏院與通進司等機構。但金字牌遞之收發亦不可能直接在皇帝與遞鋪兵之間進行，仍必須有一機構負責，這便是設於禁中，直接為皇帝掌控之入內內侍省。（注：李心傳：《建炎以來朝野雜記》（以下簡稱《朝野雜記》，乙集卷九《時事二</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金字牌》，北京：中華書局，</w:t>
      </w:r>
      <w:r w:rsidRPr="00FA127B">
        <w:rPr>
          <w:rFonts w:ascii="Times New Roman" w:hAnsi="Times New Roman" w:cs="Times New Roman" w:hint="eastAsia"/>
          <w:sz w:val="28"/>
          <w:szCs w:val="28"/>
        </w:rPr>
        <w:t>2000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650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651</w:t>
      </w:r>
      <w:r w:rsidRPr="00FA127B">
        <w:rPr>
          <w:rFonts w:ascii="Times New Roman" w:hAnsi="Times New Roman" w:cs="Times New Roman" w:hint="eastAsia"/>
          <w:sz w:val="28"/>
          <w:szCs w:val="28"/>
        </w:rPr>
        <w:t>。）</w:t>
      </w:r>
    </w:p>
    <w:p w14:paraId="0F88839F" w14:textId="77777777" w:rsidR="00FA127B" w:rsidRPr="00FA127B" w:rsidRDefault="00FA127B" w:rsidP="00FA127B">
      <w:pPr>
        <w:spacing w:after="0" w:line="240" w:lineRule="auto"/>
        <w:rPr>
          <w:rFonts w:ascii="Times New Roman" w:hAnsi="Times New Roman" w:cs="Times New Roman"/>
          <w:sz w:val="28"/>
          <w:szCs w:val="28"/>
        </w:rPr>
      </w:pPr>
    </w:p>
    <w:p w14:paraId="032E1E3E"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如果僅是為了快速、準確地掌握前線軍事情報，那麽整頓急腳遞，或令金字牌遞文書經由進奏院、通進司傳接，並嚴加約束，亦未嘗不可。但金字牌遞卻由禁中之入內內侍省發下，更不經門下省，甚至樞密院亦不得幹預。這顯然昭示作為最高統治者的皇帝，在處理某些重要軍國大事時，直接指揮，而不欲門下省、樞密院等外朝機構插手。或者可以說，皇帝或皇帝與其親信者，為完成其心中之計劃，意欲排除幹擾而行專斷。考察神宗朝政治狀況，這一結論正與事實相符。</w:t>
      </w:r>
    </w:p>
    <w:p w14:paraId="1B4ADBD6" w14:textId="77777777" w:rsidR="00FA127B" w:rsidRPr="00FA127B" w:rsidRDefault="00FA127B" w:rsidP="00FA127B">
      <w:pPr>
        <w:spacing w:after="0" w:line="240" w:lineRule="auto"/>
        <w:rPr>
          <w:rFonts w:ascii="Times New Roman" w:hAnsi="Times New Roman" w:cs="Times New Roman"/>
          <w:sz w:val="28"/>
          <w:szCs w:val="28"/>
        </w:rPr>
      </w:pPr>
    </w:p>
    <w:p w14:paraId="21E053C6" w14:textId="1042EE4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余英時先生在研究了神宗朝及整個宋代政治狀況後，深刻地指出，宋代君權和相權之間的關系在熙寧變法時期進入了一個新的階段。一方面，變法的原動力來自神宗，亦即皇帝擁有最後之權源，另一方面，相權在王安石時代則有擴大的傾向。從熙寧二年（</w:t>
      </w:r>
      <w:r w:rsidRPr="00FA127B">
        <w:rPr>
          <w:rFonts w:ascii="Times New Roman" w:hAnsi="Times New Roman" w:cs="Times New Roman" w:hint="eastAsia"/>
          <w:sz w:val="28"/>
          <w:szCs w:val="28"/>
        </w:rPr>
        <w:t>1069</w:t>
      </w:r>
      <w:r w:rsidRPr="00FA127B">
        <w:rPr>
          <w:rFonts w:ascii="Times New Roman" w:hAnsi="Times New Roman" w:cs="Times New Roman" w:hint="eastAsia"/>
          <w:sz w:val="28"/>
          <w:szCs w:val="28"/>
        </w:rPr>
        <w:t>）行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新法</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以來，權力中心完全隨著王安石個人的職位而移動，神宗對王安石絕對支持。不但神宗與王安石</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如一人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，而且在某一意義上說，君權與相權也暫時合而為一了。對於這一結論，余先生曾舉出若幹例證，其中主要者有二：一是於熙寧二年設置專門之變法領導機構</w:t>
      </w:r>
      <w:r>
        <w:rPr>
          <w:rFonts w:ascii="Times New Roman" w:hAnsi="Times New Roman" w:cs="Times New Roman" w:hint="eastAsia"/>
          <w:sz w:val="28"/>
          <w:szCs w:val="28"/>
        </w:rPr>
        <w:t>「</w:t>
      </w:r>
      <w:r w:rsidRPr="00FA127B">
        <w:rPr>
          <w:rFonts w:ascii="Times New Roman" w:hAnsi="Times New Roman" w:cs="Times New Roman" w:hint="eastAsia"/>
          <w:sz w:val="28"/>
          <w:szCs w:val="28"/>
        </w:rPr>
        <w:t>制置三司條例司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，所領事務</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不關中書而徑自行下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，使王安石擁有非常之相權。二是朝中實權操於王安石一人之手，即王安石任參知政事，曾公亮、陳升之並相，位同虛設；及王安石獨相，則大權全入宰相之手，參知政事馮京（</w:t>
      </w:r>
      <w:r w:rsidRPr="00FA127B">
        <w:rPr>
          <w:rFonts w:ascii="Times New Roman" w:hAnsi="Times New Roman" w:cs="Times New Roman" w:hint="eastAsia"/>
          <w:sz w:val="28"/>
          <w:szCs w:val="28"/>
        </w:rPr>
        <w:t>1021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1094</w:t>
      </w:r>
      <w:r w:rsidRPr="00FA127B">
        <w:rPr>
          <w:rFonts w:ascii="Times New Roman" w:hAnsi="Times New Roman" w:cs="Times New Roman" w:hint="eastAsia"/>
          <w:sz w:val="28"/>
          <w:szCs w:val="28"/>
        </w:rPr>
        <w:t>）、王珪（</w:t>
      </w:r>
      <w:r w:rsidRPr="00FA127B">
        <w:rPr>
          <w:rFonts w:ascii="Times New Roman" w:hAnsi="Times New Roman" w:cs="Times New Roman" w:hint="eastAsia"/>
          <w:sz w:val="28"/>
          <w:szCs w:val="28"/>
        </w:rPr>
        <w:t>1019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1085</w:t>
      </w:r>
      <w:r w:rsidRPr="00FA127B">
        <w:rPr>
          <w:rFonts w:ascii="Times New Roman" w:hAnsi="Times New Roman" w:cs="Times New Roman" w:hint="eastAsia"/>
          <w:sz w:val="28"/>
          <w:szCs w:val="28"/>
        </w:rPr>
        <w:t>）兩人反而只有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押字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之分了。（注：參見余英時：《朱熹的歷史世界》第四章《君權與相權之間——理想與權力的互動》，北京：生活</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讀書</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新知三聯書店，</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231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250</w:t>
      </w:r>
      <w:r w:rsidRPr="00FA127B">
        <w:rPr>
          <w:rFonts w:ascii="Times New Roman" w:hAnsi="Times New Roman" w:cs="Times New Roman" w:hint="eastAsia"/>
          <w:sz w:val="28"/>
          <w:szCs w:val="28"/>
        </w:rPr>
        <w:t>。）余先生之論甚是真知灼見。但關於君權與相權暫時合一，抑或是最高權力極度膨脹之表現，尚有另外一個有力例證，就是最高權力文書之擬定與頒降發生了重要變化，亦即出自皇帝御前之手詔、御筆大量使用。史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初，國制，凡詔令皆中書門下議，而後命學士為之。至熙寧間，有內降手詔不由中書門下共議，蓋大臣有陰從中而為之</w:t>
      </w:r>
      <w:r w:rsidRPr="00FA127B">
        <w:rPr>
          <w:rFonts w:ascii="Times New Roman" w:hAnsi="Times New Roman" w:cs="Times New Roman" w:hint="eastAsia"/>
          <w:sz w:val="28"/>
          <w:szCs w:val="28"/>
        </w:rPr>
        <w:lastRenderedPageBreak/>
        <w:t>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（注：《宋史》卷四七二《奸臣傳二</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蔡京傳》，頁</w:t>
      </w:r>
      <w:r w:rsidRPr="00FA127B">
        <w:rPr>
          <w:rFonts w:ascii="Times New Roman" w:hAnsi="Times New Roman" w:cs="Times New Roman" w:hint="eastAsia"/>
          <w:sz w:val="28"/>
          <w:szCs w:val="28"/>
        </w:rPr>
        <w:t>13726</w:t>
      </w:r>
      <w:r w:rsidRPr="00FA127B">
        <w:rPr>
          <w:rFonts w:ascii="Times New Roman" w:hAnsi="Times New Roman" w:cs="Times New Roman" w:hint="eastAsia"/>
          <w:sz w:val="28"/>
          <w:szCs w:val="28"/>
        </w:rPr>
        <w:t>。）此正指神宗對王安石倚信之事實，手詔頒下之用意，顯然在於決策之獨斷，正與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制置三司條例司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之設置相一致。而手詔之頒降更在於強調絕對權威對事務之決斷，而免致他者，特別是以中書為核心的外朝官之幹擾。</w:t>
      </w:r>
    </w:p>
    <w:p w14:paraId="35FA91CC" w14:textId="77777777" w:rsidR="00FA127B" w:rsidRPr="00FA127B" w:rsidRDefault="00FA127B" w:rsidP="00FA127B">
      <w:pPr>
        <w:spacing w:after="0" w:line="240" w:lineRule="auto"/>
        <w:rPr>
          <w:rFonts w:ascii="Times New Roman" w:hAnsi="Times New Roman" w:cs="Times New Roman"/>
          <w:sz w:val="28"/>
          <w:szCs w:val="28"/>
        </w:rPr>
      </w:pPr>
    </w:p>
    <w:p w14:paraId="68B801C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文書為表現形式之絕對權威，除須在擬定和頒降程序中得以體現外，亦須在傳遞環節中有所體現，以發揮更強之實效，亦即必須與其他普通文書傳遞有所區別。自御前發下，專門傳遞御前文字，門下省及樞密院不得預聞之金字牌遞應是這一需要產生之結果。</w:t>
      </w:r>
    </w:p>
    <w:p w14:paraId="7629BBE8" w14:textId="77777777" w:rsidR="00FA127B" w:rsidRPr="00FA127B" w:rsidRDefault="00FA127B" w:rsidP="00FA127B">
      <w:pPr>
        <w:spacing w:after="0" w:line="240" w:lineRule="auto"/>
        <w:rPr>
          <w:rFonts w:ascii="Times New Roman" w:hAnsi="Times New Roman" w:cs="Times New Roman"/>
          <w:sz w:val="28"/>
          <w:szCs w:val="28"/>
        </w:rPr>
      </w:pPr>
    </w:p>
    <w:p w14:paraId="3A1ABA74" w14:textId="59C1F8B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但神宗與王安石之間君權與相權之合一是短暫的。余英時先生精辟地論述道：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所謂君權與相權的短暫合一，其實是神宗主動將他的君權納入安石相權的運行軌道。這中間貫注了一股共同的理想</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但理想一落到權力世界，很快便會發生種種難以預測的變化。惟一可以斷定的是權力的比重必將壓倒理想。安石於熙寧七年（</w:t>
      </w:r>
      <w:r w:rsidRPr="00FA127B">
        <w:rPr>
          <w:rFonts w:ascii="Times New Roman" w:hAnsi="Times New Roman" w:cs="Times New Roman" w:hint="eastAsia"/>
          <w:sz w:val="28"/>
          <w:szCs w:val="28"/>
        </w:rPr>
        <w:t>1074</w:t>
      </w:r>
      <w:r w:rsidRPr="00FA127B">
        <w:rPr>
          <w:rFonts w:ascii="Times New Roman" w:hAnsi="Times New Roman" w:cs="Times New Roman" w:hint="eastAsia"/>
          <w:sz w:val="28"/>
          <w:szCs w:val="28"/>
        </w:rPr>
        <w:t>）四月堅決求去，神宗終勉從其請。但在此前後君權與相權之間的緊張已露痕跡</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神宗和安石合作的後期，權力意識在雙方都已浮現</w:t>
      </w:r>
      <w:r>
        <w:rPr>
          <w:rFonts w:ascii="Times New Roman" w:hAnsi="Times New Roman" w:cs="Times New Roman" w:hint="eastAsia"/>
          <w:sz w:val="28"/>
          <w:szCs w:val="28"/>
        </w:rPr>
        <w:t>」</w:t>
      </w:r>
      <w:r w:rsidRPr="00FA127B">
        <w:rPr>
          <w:rFonts w:ascii="Times New Roman" w:hAnsi="Times New Roman" w:cs="Times New Roman" w:hint="eastAsia"/>
          <w:sz w:val="28"/>
          <w:szCs w:val="28"/>
        </w:rPr>
        <w:t>，神宗開始防範君權旁落了，親定元豐官制便寓有削減相權之意。（注：《朱熹的歷史世界》，頁</w:t>
      </w:r>
      <w:r w:rsidRPr="00FA127B">
        <w:rPr>
          <w:rFonts w:ascii="Times New Roman" w:hAnsi="Times New Roman" w:cs="Times New Roman" w:hint="eastAsia"/>
          <w:sz w:val="28"/>
          <w:szCs w:val="28"/>
        </w:rPr>
        <w:t>239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245</w:t>
      </w:r>
      <w:r w:rsidRPr="00FA127B">
        <w:rPr>
          <w:rFonts w:ascii="Times New Roman" w:hAnsi="Times New Roman" w:cs="Times New Roman" w:hint="eastAsia"/>
          <w:sz w:val="28"/>
          <w:szCs w:val="28"/>
        </w:rPr>
        <w:t>。）實際上，自王安石去位以後，君權與相權合而為一之局面就結束了。然而，因神宗變法圖強之理想仍在繼續，故政治秩序不僅沒有恢覆到變法之前，而且向著皇權獨尊發展。神宗沒有重新選擇一位王安石式宰相並與之合而為一，亦沒有完全信賴三省、樞密院而改變頒降</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御前文字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之做法，而是繼續強皇權之威勢，越朝臣而逞己志。但皇帝絕難事必躬親而日理萬機，一般說來，中國古代皇帝若要越朝臣而成事，不外三途。或寵宦寺，或倚佞幸，或立</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中朝</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以抗</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外朝</w:t>
      </w:r>
      <w:r>
        <w:rPr>
          <w:rFonts w:ascii="Times New Roman" w:hAnsi="Times New Roman" w:cs="Times New Roman" w:hint="eastAsia"/>
          <w:sz w:val="28"/>
          <w:szCs w:val="28"/>
        </w:rPr>
        <w:t>」</w:t>
      </w:r>
      <w:r w:rsidRPr="00FA127B">
        <w:rPr>
          <w:rFonts w:ascii="Times New Roman" w:hAnsi="Times New Roman" w:cs="Times New Roman" w:hint="eastAsia"/>
          <w:sz w:val="28"/>
          <w:szCs w:val="28"/>
        </w:rPr>
        <w:t>，神宗選擇了前者。眾所周知，宋代雖無如漢、唐、明之宦官擅權，卻有徽宗朝童貫、梁師成之流之猖獗。至於宋代如童貫等宦官涉足軍政之原因，舊史及今之一般論者多歸責於徽宗（</w:t>
      </w:r>
      <w:r w:rsidRPr="00FA127B">
        <w:rPr>
          <w:rFonts w:ascii="Times New Roman" w:hAnsi="Times New Roman" w:cs="Times New Roman" w:hint="eastAsia"/>
          <w:sz w:val="28"/>
          <w:szCs w:val="28"/>
        </w:rPr>
        <w:t>1101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1125</w:t>
      </w:r>
      <w:r w:rsidRPr="00FA127B">
        <w:rPr>
          <w:rFonts w:ascii="Times New Roman" w:hAnsi="Times New Roman" w:cs="Times New Roman" w:hint="eastAsia"/>
          <w:sz w:val="28"/>
          <w:szCs w:val="28"/>
        </w:rPr>
        <w:t>）之昏庸，實不知開其端者乃是神宗。宋初以來，雖不無得寵驕恣之宦官，但除王繼恩率兵征討李順外，余不過為走馬承受、兵馬鈐轄，再少有身兼將帥及得預軍國重事者。至神宗朝，則出現宦寺李憲、王中正節制兵馬，率軍西征西夏、熙河，南討交趾之舉。及宦官李舜舉制置涇源軍馬，讚畫伐夏之謀，則慨然對大臣王珪直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四郊多壘，此卿大夫之辱……內臣正宜供禁廷灑掃之職，豈可當將帥之任！</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（注：《宋史》卷四六七《宦者傳二</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李舜舉傳》，頁</w:t>
      </w:r>
      <w:r w:rsidRPr="00FA127B">
        <w:rPr>
          <w:rFonts w:ascii="Times New Roman" w:hAnsi="Times New Roman" w:cs="Times New Roman" w:hint="eastAsia"/>
          <w:sz w:val="28"/>
          <w:szCs w:val="28"/>
        </w:rPr>
        <w:t>13644</w:t>
      </w:r>
      <w:r w:rsidRPr="00FA127B">
        <w:rPr>
          <w:rFonts w:ascii="Times New Roman" w:hAnsi="Times New Roman" w:cs="Times New Roman" w:hint="eastAsia"/>
          <w:sz w:val="28"/>
          <w:szCs w:val="28"/>
        </w:rPr>
        <w:t>。）但此皆非宦寺勢力膨脹所致，而是因於神宗皇權之倚信。至此，金字牌遞為何自入內內侍省發下，而不經通進司和進奏院，便不言自明了。</w:t>
      </w:r>
    </w:p>
    <w:p w14:paraId="2E6FC1B1" w14:textId="77777777" w:rsidR="00FA127B" w:rsidRPr="00FA127B" w:rsidRDefault="00FA127B" w:rsidP="00FA127B">
      <w:pPr>
        <w:spacing w:after="0" w:line="240" w:lineRule="auto"/>
        <w:rPr>
          <w:rFonts w:ascii="Times New Roman" w:hAnsi="Times New Roman" w:cs="Times New Roman"/>
          <w:sz w:val="28"/>
          <w:szCs w:val="28"/>
        </w:rPr>
      </w:pPr>
    </w:p>
    <w:p w14:paraId="10667D1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綜上所述可知，金字牌遞產生於熙豐時期變法圖強、開邊擴土之大背景下。表面上看，是討交趾與伐西夏之軍事需要，而實際上卻是變法圖強之政治理想下，皇權與相權關系合分、競逐下之產物。但這一傳遞等級並沒有隨神宗之駕崩而廢除，而是被繼承下來，作為依靠威權來保障速度，實現文書軍政績效之重要手段，一直延用到南宋。</w:t>
      </w:r>
    </w:p>
    <w:p w14:paraId="46D8BFE1" w14:textId="77777777" w:rsidR="00FA127B" w:rsidRPr="00FA127B" w:rsidRDefault="00FA127B" w:rsidP="00FA127B">
      <w:pPr>
        <w:spacing w:after="0" w:line="240" w:lineRule="auto"/>
        <w:rPr>
          <w:rFonts w:ascii="Times New Roman" w:hAnsi="Times New Roman" w:cs="Times New Roman"/>
          <w:sz w:val="28"/>
          <w:szCs w:val="28"/>
        </w:rPr>
      </w:pPr>
    </w:p>
    <w:p w14:paraId="0445F841" w14:textId="28D8443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三、金字牌遞所傳送之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御前文字</w:t>
      </w:r>
      <w:r>
        <w:rPr>
          <w:rFonts w:ascii="Times New Roman" w:hAnsi="Times New Roman" w:cs="Times New Roman" w:hint="eastAsia"/>
          <w:sz w:val="28"/>
          <w:szCs w:val="28"/>
        </w:rPr>
        <w:t>」</w:t>
      </w:r>
    </w:p>
    <w:p w14:paraId="0B517D1B" w14:textId="77777777" w:rsidR="00FA127B" w:rsidRPr="00FA127B" w:rsidRDefault="00FA127B" w:rsidP="00FA127B">
      <w:pPr>
        <w:spacing w:after="0" w:line="240" w:lineRule="auto"/>
        <w:rPr>
          <w:rFonts w:ascii="Times New Roman" w:hAnsi="Times New Roman" w:cs="Times New Roman"/>
          <w:sz w:val="28"/>
          <w:szCs w:val="28"/>
        </w:rPr>
      </w:pPr>
    </w:p>
    <w:p w14:paraId="50391DB8" w14:textId="02E279D3"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金字牌上既書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御前文字不得入鋪</w:t>
      </w:r>
      <w:r>
        <w:rPr>
          <w:rFonts w:ascii="Times New Roman" w:hAnsi="Times New Roman" w:cs="Times New Roman" w:hint="eastAsia"/>
          <w:sz w:val="28"/>
          <w:szCs w:val="28"/>
        </w:rPr>
        <w:t>」</w:t>
      </w:r>
      <w:r w:rsidRPr="00FA127B">
        <w:rPr>
          <w:rFonts w:ascii="Times New Roman" w:hAnsi="Times New Roman" w:cs="Times New Roman" w:hint="eastAsia"/>
          <w:sz w:val="28"/>
          <w:szCs w:val="28"/>
        </w:rPr>
        <w:t>八字，則金字牌遞傳遞之文書當以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御前文字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，或者說是自御前發下文字與回覆御前文字為主。那麽，所謂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御前文字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都包括哪些種類文書？檢核北宋後期至整個南宋金字牌傳遞之記載，其傳遞之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御前文字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無外乎御筆手詔與御劄、尚書省劄子、樞密院劄子、三省樞密院劄子等。以下舉例言之：</w:t>
      </w:r>
    </w:p>
    <w:p w14:paraId="3A35FC6D" w14:textId="77777777" w:rsidR="00FA127B" w:rsidRPr="00FA127B" w:rsidRDefault="00FA127B" w:rsidP="00FA127B">
      <w:pPr>
        <w:spacing w:after="0" w:line="240" w:lineRule="auto"/>
        <w:rPr>
          <w:rFonts w:ascii="Times New Roman" w:hAnsi="Times New Roman" w:cs="Times New Roman"/>
          <w:sz w:val="28"/>
          <w:szCs w:val="28"/>
        </w:rPr>
      </w:pPr>
    </w:p>
    <w:p w14:paraId="4421C09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）御筆手詔、御劄例</w:t>
      </w:r>
    </w:p>
    <w:p w14:paraId="5DE6E06F" w14:textId="77777777" w:rsidR="00FA127B" w:rsidRPr="00FA127B" w:rsidRDefault="00FA127B" w:rsidP="00FA127B">
      <w:pPr>
        <w:spacing w:after="0" w:line="240" w:lineRule="auto"/>
        <w:rPr>
          <w:rFonts w:ascii="Times New Roman" w:hAnsi="Times New Roman" w:cs="Times New Roman"/>
          <w:sz w:val="28"/>
          <w:szCs w:val="28"/>
        </w:rPr>
      </w:pPr>
    </w:p>
    <w:p w14:paraId="7D3CF24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北宋末，王安中《大獲勝捷劄子》雲：</w:t>
      </w:r>
    </w:p>
    <w:p w14:paraId="262702C8" w14:textId="77777777" w:rsidR="00FA127B" w:rsidRPr="00FA127B" w:rsidRDefault="00FA127B" w:rsidP="00FA127B">
      <w:pPr>
        <w:spacing w:after="0" w:line="240" w:lineRule="auto"/>
        <w:rPr>
          <w:rFonts w:ascii="Times New Roman" w:hAnsi="Times New Roman" w:cs="Times New Roman"/>
          <w:sz w:val="28"/>
          <w:szCs w:val="28"/>
        </w:rPr>
      </w:pPr>
    </w:p>
    <w:p w14:paraId="41A271A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臣於今月六日，準入內內侍省遞到御前金字牌子遞角一道，伏奉御筆手詔，以臣遣發軍馬討蕩奚賊，大獲勝捷，特賜獎諭。（注：王安中：《初寮集》卷三，影印文淵閣四庫全書本，頁</w:t>
      </w:r>
      <w:r w:rsidRPr="00FA127B">
        <w:rPr>
          <w:rFonts w:ascii="Times New Roman" w:hAnsi="Times New Roman" w:cs="Times New Roman" w:hint="eastAsia"/>
          <w:sz w:val="28"/>
          <w:szCs w:val="28"/>
        </w:rPr>
        <w:t>46</w:t>
      </w:r>
      <w:r w:rsidRPr="00FA127B">
        <w:rPr>
          <w:rFonts w:ascii="Times New Roman" w:hAnsi="Times New Roman" w:cs="Times New Roman" w:hint="eastAsia"/>
          <w:sz w:val="28"/>
          <w:szCs w:val="28"/>
        </w:rPr>
        <w:t>。）</w:t>
      </w:r>
    </w:p>
    <w:p w14:paraId="0FEFA41C" w14:textId="77777777" w:rsidR="00FA127B" w:rsidRPr="00FA127B" w:rsidRDefault="00FA127B" w:rsidP="00FA127B">
      <w:pPr>
        <w:spacing w:after="0" w:line="240" w:lineRule="auto"/>
        <w:rPr>
          <w:rFonts w:ascii="Times New Roman" w:hAnsi="Times New Roman" w:cs="Times New Roman"/>
          <w:sz w:val="28"/>
          <w:szCs w:val="28"/>
        </w:rPr>
      </w:pPr>
    </w:p>
    <w:p w14:paraId="77778AB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紹興四年（</w:t>
      </w:r>
      <w:r w:rsidRPr="00FA127B">
        <w:rPr>
          <w:rFonts w:ascii="Times New Roman" w:hAnsi="Times New Roman" w:cs="Times New Roman" w:hint="eastAsia"/>
          <w:sz w:val="28"/>
          <w:szCs w:val="28"/>
        </w:rPr>
        <w:t>1134</w:t>
      </w:r>
      <w:r w:rsidRPr="00FA127B">
        <w:rPr>
          <w:rFonts w:ascii="Times New Roman" w:hAnsi="Times New Roman" w:cs="Times New Roman" w:hint="eastAsia"/>
          <w:sz w:val="28"/>
          <w:szCs w:val="28"/>
        </w:rPr>
        <w:t>）六月，岳飛（</w:t>
      </w:r>
      <w:r w:rsidRPr="00FA127B">
        <w:rPr>
          <w:rFonts w:ascii="Times New Roman" w:hAnsi="Times New Roman" w:cs="Times New Roman" w:hint="eastAsia"/>
          <w:sz w:val="28"/>
          <w:szCs w:val="28"/>
        </w:rPr>
        <w:t>1103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1142</w:t>
      </w:r>
      <w:r w:rsidRPr="00FA127B">
        <w:rPr>
          <w:rFonts w:ascii="Times New Roman" w:hAnsi="Times New Roman" w:cs="Times New Roman" w:hint="eastAsia"/>
          <w:sz w:val="28"/>
          <w:szCs w:val="28"/>
        </w:rPr>
        <w:t>）《畫守襄陽等郡劄子》雲：</w:t>
      </w:r>
    </w:p>
    <w:p w14:paraId="4012097E" w14:textId="77777777" w:rsidR="00FA127B" w:rsidRPr="00FA127B" w:rsidRDefault="00FA127B" w:rsidP="00FA127B">
      <w:pPr>
        <w:spacing w:after="0" w:line="240" w:lineRule="auto"/>
        <w:rPr>
          <w:rFonts w:ascii="Times New Roman" w:hAnsi="Times New Roman" w:cs="Times New Roman"/>
          <w:sz w:val="28"/>
          <w:szCs w:val="28"/>
        </w:rPr>
      </w:pPr>
    </w:p>
    <w:p w14:paraId="0F02ED49" w14:textId="4CC84B4D"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鎮南軍承宣使、神武後軍統制、江南西路、舒、蘄州兼荊南、鄂、岳、黃、覆州、漢陽軍、德安府制置使臣岳飛劄子奏：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臣六月二十三日酉時，準御前金字牌，伏蒙聖慈特降親劄處分，令臣條具襄陽、隨、郢利害。</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（注：岳珂著，王曾瑜校注：《鄂國金佗稡編》卷一〇，北京：中華書局，</w:t>
      </w:r>
      <w:r w:rsidRPr="00FA127B">
        <w:rPr>
          <w:rFonts w:ascii="Times New Roman" w:hAnsi="Times New Roman" w:cs="Times New Roman"/>
          <w:sz w:val="28"/>
          <w:szCs w:val="28"/>
        </w:rPr>
        <w:t>1989</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842</w:t>
      </w:r>
      <w:r w:rsidRPr="00FA127B">
        <w:rPr>
          <w:rFonts w:ascii="Times New Roman" w:hAnsi="Times New Roman" w:cs="Times New Roman" w:hint="eastAsia"/>
          <w:sz w:val="28"/>
          <w:szCs w:val="28"/>
        </w:rPr>
        <w:t>。關於朝廷與岳飛詔奏之時間，參據王曾瑜先生注。下同。）</w:t>
      </w:r>
    </w:p>
    <w:p w14:paraId="7E55BA12" w14:textId="77777777" w:rsidR="00FA127B" w:rsidRPr="00FA127B" w:rsidRDefault="00FA127B" w:rsidP="00FA127B">
      <w:pPr>
        <w:spacing w:after="0" w:line="240" w:lineRule="auto"/>
        <w:rPr>
          <w:rFonts w:ascii="Times New Roman" w:hAnsi="Times New Roman" w:cs="Times New Roman"/>
          <w:sz w:val="28"/>
          <w:szCs w:val="28"/>
        </w:rPr>
      </w:pPr>
    </w:p>
    <w:p w14:paraId="39D0395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紹興五年七月，李綱（</w:t>
      </w:r>
      <w:r w:rsidRPr="00FA127B">
        <w:rPr>
          <w:rFonts w:ascii="Times New Roman" w:hAnsi="Times New Roman" w:cs="Times New Roman" w:hint="eastAsia"/>
          <w:sz w:val="28"/>
          <w:szCs w:val="28"/>
        </w:rPr>
        <w:t>1083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1140</w:t>
      </w:r>
      <w:r w:rsidRPr="00FA127B">
        <w:rPr>
          <w:rFonts w:ascii="Times New Roman" w:hAnsi="Times New Roman" w:cs="Times New Roman" w:hint="eastAsia"/>
          <w:sz w:val="28"/>
          <w:szCs w:val="28"/>
        </w:rPr>
        <w:t>）上《謝親筆劄子》雲：</w:t>
      </w:r>
    </w:p>
    <w:p w14:paraId="0435126F" w14:textId="77777777" w:rsidR="00FA127B" w:rsidRPr="00FA127B" w:rsidRDefault="00FA127B" w:rsidP="00FA127B">
      <w:pPr>
        <w:spacing w:after="0" w:line="240" w:lineRule="auto"/>
        <w:rPr>
          <w:rFonts w:ascii="Times New Roman" w:hAnsi="Times New Roman" w:cs="Times New Roman"/>
          <w:sz w:val="28"/>
          <w:szCs w:val="28"/>
        </w:rPr>
      </w:pPr>
    </w:p>
    <w:p w14:paraId="0310CC8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臣某今月十七日，承御前金字牌降到親筆詔書一道，臣已望闕謝恩祗受訖，跪讀聖訓，仰戴天恩，涕泗橫流，精爽飛越。（注：李綱：《梁溪集》卷七九，影印文淵閣四庫全書本，頁</w:t>
      </w:r>
      <w:r w:rsidRPr="00FA127B">
        <w:rPr>
          <w:rFonts w:ascii="Times New Roman" w:hAnsi="Times New Roman" w:cs="Times New Roman" w:hint="eastAsia"/>
          <w:sz w:val="28"/>
          <w:szCs w:val="28"/>
        </w:rPr>
        <w:t>118</w:t>
      </w:r>
      <w:r w:rsidRPr="00FA127B">
        <w:rPr>
          <w:rFonts w:ascii="Times New Roman" w:hAnsi="Times New Roman" w:cs="Times New Roman" w:hint="eastAsia"/>
          <w:sz w:val="28"/>
          <w:szCs w:val="28"/>
        </w:rPr>
        <w:t>。該劄子系年參據王晴《李綱研究》下編《李綱年譜》，杭州：浙江大學博士學位論文，</w:t>
      </w:r>
      <w:r w:rsidRPr="00FA127B">
        <w:rPr>
          <w:rFonts w:ascii="Times New Roman" w:hAnsi="Times New Roman" w:cs="Times New Roman" w:hint="eastAsia"/>
          <w:sz w:val="28"/>
          <w:szCs w:val="28"/>
        </w:rPr>
        <w:t>2007</w:t>
      </w:r>
      <w:r w:rsidRPr="00FA127B">
        <w:rPr>
          <w:rFonts w:ascii="Times New Roman" w:hAnsi="Times New Roman" w:cs="Times New Roman" w:hint="eastAsia"/>
          <w:sz w:val="28"/>
          <w:szCs w:val="28"/>
        </w:rPr>
        <w:t>。下同。）</w:t>
      </w:r>
    </w:p>
    <w:p w14:paraId="3683CE62" w14:textId="77777777" w:rsidR="00FA127B" w:rsidRPr="00FA127B" w:rsidRDefault="00FA127B" w:rsidP="00FA127B">
      <w:pPr>
        <w:spacing w:after="0" w:line="240" w:lineRule="auto"/>
        <w:rPr>
          <w:rFonts w:ascii="Times New Roman" w:hAnsi="Times New Roman" w:cs="Times New Roman"/>
          <w:sz w:val="28"/>
          <w:szCs w:val="28"/>
        </w:rPr>
      </w:pPr>
    </w:p>
    <w:p w14:paraId="79914FE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乾道時，知建康府洪遵（</w:t>
      </w:r>
      <w:r w:rsidRPr="00FA127B">
        <w:rPr>
          <w:rFonts w:ascii="Times New Roman" w:hAnsi="Times New Roman" w:cs="Times New Roman" w:hint="eastAsia"/>
          <w:sz w:val="28"/>
          <w:szCs w:val="28"/>
        </w:rPr>
        <w:t>1120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1174</w:t>
      </w:r>
      <w:r w:rsidRPr="00FA127B">
        <w:rPr>
          <w:rFonts w:ascii="Times New Roman" w:hAnsi="Times New Roman" w:cs="Times New Roman" w:hint="eastAsia"/>
          <w:sz w:val="28"/>
          <w:szCs w:val="28"/>
        </w:rPr>
        <w:t>）《奏收養童幼劄子》曰：</w:t>
      </w:r>
    </w:p>
    <w:p w14:paraId="56B4557F" w14:textId="77777777" w:rsidR="00FA127B" w:rsidRPr="00FA127B" w:rsidRDefault="00FA127B" w:rsidP="00FA127B">
      <w:pPr>
        <w:spacing w:after="0" w:line="240" w:lineRule="auto"/>
        <w:rPr>
          <w:rFonts w:ascii="Times New Roman" w:hAnsi="Times New Roman" w:cs="Times New Roman"/>
          <w:sz w:val="28"/>
          <w:szCs w:val="28"/>
        </w:rPr>
      </w:pPr>
    </w:p>
    <w:p w14:paraId="5F40C28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臣近準御前金字牌遞到御寶封降下御筆，聞本路旱傷，民多艱食，有棄擲童幼於道路者，深為惻然。可令逐州守臣措置，於穩便處收養，無使凍餒。候至來歲食新，以歸其父母。（注：黃淮、楊士奇：《歷代名臣奏議》卷二四七《荒政》，上海：上海古籍出版社，</w:t>
      </w:r>
      <w:r w:rsidRPr="00FA127B">
        <w:rPr>
          <w:rFonts w:ascii="Times New Roman" w:hAnsi="Times New Roman" w:cs="Times New Roman" w:hint="eastAsia"/>
          <w:sz w:val="28"/>
          <w:szCs w:val="28"/>
        </w:rPr>
        <w:t>1989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3247</w:t>
      </w:r>
      <w:r w:rsidRPr="00FA127B">
        <w:rPr>
          <w:rFonts w:ascii="Times New Roman" w:hAnsi="Times New Roman" w:cs="Times New Roman" w:hint="eastAsia"/>
          <w:sz w:val="28"/>
          <w:szCs w:val="28"/>
        </w:rPr>
        <w:t>。）</w:t>
      </w:r>
    </w:p>
    <w:p w14:paraId="52738344" w14:textId="77777777" w:rsidR="00FA127B" w:rsidRPr="00FA127B" w:rsidRDefault="00FA127B" w:rsidP="00FA127B">
      <w:pPr>
        <w:spacing w:after="0" w:line="240" w:lineRule="auto"/>
        <w:rPr>
          <w:rFonts w:ascii="Times New Roman" w:hAnsi="Times New Roman" w:cs="Times New Roman"/>
          <w:sz w:val="28"/>
          <w:szCs w:val="28"/>
        </w:rPr>
      </w:pPr>
    </w:p>
    <w:p w14:paraId="347FB9D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理宗時，李曾伯（</w:t>
      </w:r>
      <w:r w:rsidRPr="00FA127B">
        <w:rPr>
          <w:rFonts w:ascii="Times New Roman" w:hAnsi="Times New Roman" w:cs="Times New Roman" w:hint="eastAsia"/>
          <w:sz w:val="28"/>
          <w:szCs w:val="28"/>
        </w:rPr>
        <w:t>1198</w:t>
      </w:r>
      <w:r w:rsidRPr="00FA127B">
        <w:rPr>
          <w:rFonts w:ascii="Times New Roman" w:hAnsi="Times New Roman" w:cs="Times New Roman" w:hint="eastAsia"/>
          <w:sz w:val="28"/>
          <w:szCs w:val="28"/>
        </w:rPr>
        <w:t>—？）《謝御筆戒諭兵將等事奏》雲：</w:t>
      </w:r>
    </w:p>
    <w:p w14:paraId="23087945" w14:textId="77777777" w:rsidR="00FA127B" w:rsidRPr="00FA127B" w:rsidRDefault="00FA127B" w:rsidP="00FA127B">
      <w:pPr>
        <w:spacing w:after="0" w:line="240" w:lineRule="auto"/>
        <w:rPr>
          <w:rFonts w:ascii="Times New Roman" w:hAnsi="Times New Roman" w:cs="Times New Roman"/>
          <w:sz w:val="28"/>
          <w:szCs w:val="28"/>
        </w:rPr>
      </w:pPr>
    </w:p>
    <w:p w14:paraId="1721069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臣今月二十八日戌時，恭準御前金字牌遞到御寶實封降下御劄一道，戒諭臣以秋風尚高，敵情叵測，必厲兵秣馬，訓將練卒，精料事宜，堅立規畫，葉帥守戒將士，以副責望等事。（注：李曾伯：《可齋雜稿》卷一七，四庫全書珍本初集，頁</w:t>
      </w:r>
      <w:r w:rsidRPr="00FA127B">
        <w:rPr>
          <w:rFonts w:ascii="Times New Roman" w:hAnsi="Times New Roman" w:cs="Times New Roman" w:hint="eastAsia"/>
          <w:sz w:val="28"/>
          <w:szCs w:val="28"/>
        </w:rPr>
        <w:t>23</w:t>
      </w:r>
      <w:r w:rsidRPr="00FA127B">
        <w:rPr>
          <w:rFonts w:ascii="Times New Roman" w:hAnsi="Times New Roman" w:cs="Times New Roman" w:hint="eastAsia"/>
          <w:sz w:val="28"/>
          <w:szCs w:val="28"/>
        </w:rPr>
        <w:t>。）</w:t>
      </w:r>
    </w:p>
    <w:p w14:paraId="69067D02" w14:textId="77777777" w:rsidR="00FA127B" w:rsidRPr="00FA127B" w:rsidRDefault="00FA127B" w:rsidP="00FA127B">
      <w:pPr>
        <w:spacing w:after="0" w:line="240" w:lineRule="auto"/>
        <w:rPr>
          <w:rFonts w:ascii="Times New Roman" w:hAnsi="Times New Roman" w:cs="Times New Roman"/>
          <w:sz w:val="28"/>
          <w:szCs w:val="28"/>
        </w:rPr>
      </w:pPr>
    </w:p>
    <w:p w14:paraId="38F6B1B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）尚書省劄子例</w:t>
      </w:r>
    </w:p>
    <w:p w14:paraId="6B0D445F" w14:textId="77777777" w:rsidR="00FA127B" w:rsidRPr="00FA127B" w:rsidRDefault="00FA127B" w:rsidP="00FA127B">
      <w:pPr>
        <w:spacing w:after="0" w:line="240" w:lineRule="auto"/>
        <w:rPr>
          <w:rFonts w:ascii="Times New Roman" w:hAnsi="Times New Roman" w:cs="Times New Roman"/>
          <w:sz w:val="28"/>
          <w:szCs w:val="28"/>
        </w:rPr>
      </w:pPr>
    </w:p>
    <w:p w14:paraId="7704F0D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紹興五年，李綱《辭免江西安撫制置大使兼知洪州奏狀》雲：</w:t>
      </w:r>
    </w:p>
    <w:p w14:paraId="13992DF9" w14:textId="77777777" w:rsidR="00FA127B" w:rsidRPr="00FA127B" w:rsidRDefault="00FA127B" w:rsidP="00FA127B">
      <w:pPr>
        <w:spacing w:after="0" w:line="240" w:lineRule="auto"/>
        <w:rPr>
          <w:rFonts w:ascii="Times New Roman" w:hAnsi="Times New Roman" w:cs="Times New Roman"/>
          <w:sz w:val="28"/>
          <w:szCs w:val="28"/>
        </w:rPr>
      </w:pPr>
    </w:p>
    <w:p w14:paraId="76855B4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右臣今月二十六日，準御前金字牌降到尚書省劄子，十月十六日三省同奉聖旨，除臣江南西路安撫制置大使兼知洪州，不許辭免，不候受告，限三日前去之任。（注：《梁溪集》卷七九，影印文淵閣四庫全書本，頁</w:t>
      </w:r>
      <w:r w:rsidRPr="00FA127B">
        <w:rPr>
          <w:rFonts w:ascii="Times New Roman" w:hAnsi="Times New Roman" w:cs="Times New Roman" w:hint="eastAsia"/>
          <w:sz w:val="28"/>
          <w:szCs w:val="28"/>
        </w:rPr>
        <w:t>119</w:t>
      </w:r>
      <w:r w:rsidRPr="00FA127B">
        <w:rPr>
          <w:rFonts w:ascii="Times New Roman" w:hAnsi="Times New Roman" w:cs="Times New Roman" w:hint="eastAsia"/>
          <w:sz w:val="28"/>
          <w:szCs w:val="28"/>
        </w:rPr>
        <w:t>。）</w:t>
      </w:r>
    </w:p>
    <w:p w14:paraId="750BD157" w14:textId="77777777" w:rsidR="00FA127B" w:rsidRPr="00FA127B" w:rsidRDefault="00FA127B" w:rsidP="00FA127B">
      <w:pPr>
        <w:spacing w:after="0" w:line="240" w:lineRule="auto"/>
        <w:rPr>
          <w:rFonts w:ascii="Times New Roman" w:hAnsi="Times New Roman" w:cs="Times New Roman"/>
          <w:sz w:val="28"/>
          <w:szCs w:val="28"/>
        </w:rPr>
      </w:pPr>
    </w:p>
    <w:p w14:paraId="616ADDE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紹興六年五月，岳飛《辭格外賻贈銀絹劄子》雲：</w:t>
      </w:r>
    </w:p>
    <w:p w14:paraId="5BD0DFE1" w14:textId="77777777" w:rsidR="00FA127B" w:rsidRPr="00FA127B" w:rsidRDefault="00FA127B" w:rsidP="00FA127B">
      <w:pPr>
        <w:spacing w:after="0" w:line="240" w:lineRule="auto"/>
        <w:rPr>
          <w:rFonts w:ascii="Times New Roman" w:hAnsi="Times New Roman" w:cs="Times New Roman"/>
          <w:sz w:val="28"/>
          <w:szCs w:val="28"/>
        </w:rPr>
      </w:pPr>
    </w:p>
    <w:p w14:paraId="7729B492" w14:textId="2E2E04D1"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草土臣岳飛劄子奏：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比蒙聖恩，以臣母身亡，特賜銀、絹一千匹、兩，即具懇免。今月初一日，準御前金字牌遞到尚書省劄子，奉聖旨，不允。伏念臣遭遇聖眷，過於山岳，感激之心，惟極涕泗。今已安葬了當，種種辦集，皆自陛下恩被之所及，所有前項銀、絹實難重叠祗拜，伏望特賜寢罷。取進止。</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（注：《鄂國金佗稡編》卷一四，頁</w:t>
      </w:r>
      <w:r w:rsidRPr="00FA127B">
        <w:rPr>
          <w:rFonts w:ascii="Times New Roman" w:hAnsi="Times New Roman" w:cs="Times New Roman"/>
          <w:sz w:val="28"/>
          <w:szCs w:val="28"/>
        </w:rPr>
        <w:t>896</w:t>
      </w:r>
      <w:r w:rsidRPr="00FA127B">
        <w:rPr>
          <w:rFonts w:ascii="Times New Roman" w:hAnsi="Times New Roman" w:cs="Times New Roman" w:hint="eastAsia"/>
          <w:sz w:val="28"/>
          <w:szCs w:val="28"/>
        </w:rPr>
        <w:t>。）</w:t>
      </w:r>
    </w:p>
    <w:p w14:paraId="16012C38" w14:textId="77777777" w:rsidR="00FA127B" w:rsidRPr="00FA127B" w:rsidRDefault="00FA127B" w:rsidP="00FA127B">
      <w:pPr>
        <w:spacing w:after="0" w:line="240" w:lineRule="auto"/>
        <w:rPr>
          <w:rFonts w:ascii="Times New Roman" w:hAnsi="Times New Roman" w:cs="Times New Roman"/>
          <w:sz w:val="28"/>
          <w:szCs w:val="28"/>
        </w:rPr>
      </w:pPr>
    </w:p>
    <w:p w14:paraId="460A187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紹興時，葉夢得（</w:t>
      </w:r>
      <w:r w:rsidRPr="00FA127B">
        <w:rPr>
          <w:rFonts w:ascii="Times New Roman" w:hAnsi="Times New Roman" w:cs="Times New Roman" w:hint="eastAsia"/>
          <w:sz w:val="28"/>
          <w:szCs w:val="28"/>
        </w:rPr>
        <w:t>1077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1148</w:t>
      </w:r>
      <w:r w:rsidRPr="00FA127B">
        <w:rPr>
          <w:rFonts w:ascii="Times New Roman" w:hAnsi="Times New Roman" w:cs="Times New Roman" w:hint="eastAsia"/>
          <w:sz w:val="28"/>
          <w:szCs w:val="28"/>
        </w:rPr>
        <w:t>）《辭免觀文殿學士再任狀》雲：</w:t>
      </w:r>
    </w:p>
    <w:p w14:paraId="0C5968F2" w14:textId="77777777" w:rsidR="00FA127B" w:rsidRPr="00FA127B" w:rsidRDefault="00FA127B" w:rsidP="00FA127B">
      <w:pPr>
        <w:spacing w:after="0" w:line="240" w:lineRule="auto"/>
        <w:rPr>
          <w:rFonts w:ascii="Times New Roman" w:hAnsi="Times New Roman" w:cs="Times New Roman"/>
          <w:sz w:val="28"/>
          <w:szCs w:val="28"/>
        </w:rPr>
      </w:pPr>
    </w:p>
    <w:p w14:paraId="5D1BCBF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右臣今月某日，準御前金字牌降到尚書省劄子一道，伏奉聖恩，除臣觀文殿學士令再任者。（注：葉夢得：《建康集》卷七，影印文淵閣四庫全書本，頁</w:t>
      </w:r>
      <w:r w:rsidRPr="00FA127B">
        <w:rPr>
          <w:rFonts w:ascii="Times New Roman" w:hAnsi="Times New Roman" w:cs="Times New Roman" w:hint="eastAsia"/>
          <w:sz w:val="28"/>
          <w:szCs w:val="28"/>
        </w:rPr>
        <w:t>643</w:t>
      </w:r>
      <w:r w:rsidRPr="00FA127B">
        <w:rPr>
          <w:rFonts w:ascii="Times New Roman" w:hAnsi="Times New Roman" w:cs="Times New Roman" w:hint="eastAsia"/>
          <w:sz w:val="28"/>
          <w:szCs w:val="28"/>
        </w:rPr>
        <w:t>。）</w:t>
      </w:r>
    </w:p>
    <w:p w14:paraId="0E6D1B47" w14:textId="77777777" w:rsidR="00FA127B" w:rsidRPr="00FA127B" w:rsidRDefault="00FA127B" w:rsidP="00FA127B">
      <w:pPr>
        <w:spacing w:after="0" w:line="240" w:lineRule="auto"/>
        <w:rPr>
          <w:rFonts w:ascii="Times New Roman" w:hAnsi="Times New Roman" w:cs="Times New Roman"/>
          <w:sz w:val="28"/>
          <w:szCs w:val="28"/>
        </w:rPr>
      </w:pPr>
    </w:p>
    <w:p w14:paraId="0ABC240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）樞密院劄子例</w:t>
      </w:r>
    </w:p>
    <w:p w14:paraId="6EBEBA9E" w14:textId="77777777" w:rsidR="00FA127B" w:rsidRPr="00FA127B" w:rsidRDefault="00FA127B" w:rsidP="00FA127B">
      <w:pPr>
        <w:spacing w:after="0" w:line="240" w:lineRule="auto"/>
        <w:rPr>
          <w:rFonts w:ascii="Times New Roman" w:hAnsi="Times New Roman" w:cs="Times New Roman"/>
          <w:sz w:val="28"/>
          <w:szCs w:val="28"/>
        </w:rPr>
      </w:pPr>
    </w:p>
    <w:p w14:paraId="260A215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紹興初，李光（</w:t>
      </w:r>
      <w:r w:rsidRPr="00FA127B">
        <w:rPr>
          <w:rFonts w:ascii="Times New Roman" w:hAnsi="Times New Roman" w:cs="Times New Roman" w:hint="eastAsia"/>
          <w:sz w:val="28"/>
          <w:szCs w:val="28"/>
        </w:rPr>
        <w:t>1078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1159</w:t>
      </w:r>
      <w:r w:rsidRPr="00FA127B">
        <w:rPr>
          <w:rFonts w:ascii="Times New Roman" w:hAnsi="Times New Roman" w:cs="Times New Roman" w:hint="eastAsia"/>
          <w:sz w:val="28"/>
          <w:szCs w:val="28"/>
        </w:rPr>
        <w:t>）《應詔論盜賊事宜狀》雲：</w:t>
      </w:r>
    </w:p>
    <w:p w14:paraId="6DAD7CF0" w14:textId="77777777" w:rsidR="00FA127B" w:rsidRPr="00FA127B" w:rsidRDefault="00FA127B" w:rsidP="00FA127B">
      <w:pPr>
        <w:spacing w:after="0" w:line="240" w:lineRule="auto"/>
        <w:rPr>
          <w:rFonts w:ascii="Times New Roman" w:hAnsi="Times New Roman" w:cs="Times New Roman"/>
          <w:sz w:val="28"/>
          <w:szCs w:val="28"/>
        </w:rPr>
      </w:pPr>
    </w:p>
    <w:p w14:paraId="339EF2D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司準御前金字牌降到樞密院三月二十三日劄子，樞密院奏契勘虔、吉州管下鄉民，間有嘯聚作過去處，朝廷屢遣官兵討捕，並累降指揮，立限招撫放免。（注：李光：《莊簡集》卷一二，影印文淵閣四庫全書本，頁</w:t>
      </w:r>
      <w:r w:rsidRPr="00FA127B">
        <w:rPr>
          <w:rFonts w:ascii="Times New Roman" w:hAnsi="Times New Roman" w:cs="Times New Roman" w:hint="eastAsia"/>
          <w:sz w:val="28"/>
          <w:szCs w:val="28"/>
        </w:rPr>
        <w:t>559</w:t>
      </w:r>
      <w:r w:rsidRPr="00FA127B">
        <w:rPr>
          <w:rFonts w:ascii="Times New Roman" w:hAnsi="Times New Roman" w:cs="Times New Roman" w:hint="eastAsia"/>
          <w:sz w:val="28"/>
          <w:szCs w:val="28"/>
        </w:rPr>
        <w:t>。）</w:t>
      </w:r>
    </w:p>
    <w:p w14:paraId="73D6A194" w14:textId="77777777" w:rsidR="00FA127B" w:rsidRPr="00FA127B" w:rsidRDefault="00FA127B" w:rsidP="00FA127B">
      <w:pPr>
        <w:spacing w:after="0" w:line="240" w:lineRule="auto"/>
        <w:rPr>
          <w:rFonts w:ascii="Times New Roman" w:hAnsi="Times New Roman" w:cs="Times New Roman"/>
          <w:sz w:val="28"/>
          <w:szCs w:val="28"/>
        </w:rPr>
      </w:pPr>
    </w:p>
    <w:p w14:paraId="0C01A08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紹興六年，李綱《再陳己見劄子》雲：</w:t>
      </w:r>
    </w:p>
    <w:p w14:paraId="35792FBE" w14:textId="77777777" w:rsidR="00FA127B" w:rsidRPr="00FA127B" w:rsidRDefault="00FA127B" w:rsidP="00FA127B">
      <w:pPr>
        <w:spacing w:after="0" w:line="240" w:lineRule="auto"/>
        <w:rPr>
          <w:rFonts w:ascii="Times New Roman" w:hAnsi="Times New Roman" w:cs="Times New Roman"/>
          <w:sz w:val="28"/>
          <w:szCs w:val="28"/>
        </w:rPr>
      </w:pPr>
    </w:p>
    <w:p w14:paraId="052962C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臣今月十日，準御前金字牌降到樞密院劄子，奉聖旨，以臣奏陳防秋利害，切中事機，令學士院降詔獎諭，劄送臣照會，仰荷聖恩，第深感懼，伏念臣罕識寡聞，初無智略，徒以誤膺知獎，實同安危，故敢每以瞽言幹冒睿聽。（注：《梁溪集》卷九二，頁</w:t>
      </w:r>
      <w:r w:rsidRPr="00FA127B">
        <w:rPr>
          <w:rFonts w:ascii="Times New Roman" w:hAnsi="Times New Roman" w:cs="Times New Roman" w:hint="eastAsia"/>
          <w:sz w:val="28"/>
          <w:szCs w:val="28"/>
        </w:rPr>
        <w:t>197</w:t>
      </w:r>
      <w:r w:rsidRPr="00FA127B">
        <w:rPr>
          <w:rFonts w:ascii="Times New Roman" w:hAnsi="Times New Roman" w:cs="Times New Roman" w:hint="eastAsia"/>
          <w:sz w:val="28"/>
          <w:szCs w:val="28"/>
        </w:rPr>
        <w:t>。）</w:t>
      </w:r>
    </w:p>
    <w:p w14:paraId="1FBFC643" w14:textId="77777777" w:rsidR="00FA127B" w:rsidRPr="00FA127B" w:rsidRDefault="00FA127B" w:rsidP="00FA127B">
      <w:pPr>
        <w:spacing w:after="0" w:line="240" w:lineRule="auto"/>
        <w:rPr>
          <w:rFonts w:ascii="Times New Roman" w:hAnsi="Times New Roman" w:cs="Times New Roman"/>
          <w:sz w:val="28"/>
          <w:szCs w:val="28"/>
        </w:rPr>
      </w:pPr>
    </w:p>
    <w:p w14:paraId="1B25BAE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紹興八年，張守《辭免除知洪州劄子》雲：</w:t>
      </w:r>
    </w:p>
    <w:p w14:paraId="117F089B" w14:textId="77777777" w:rsidR="00FA127B" w:rsidRPr="00FA127B" w:rsidRDefault="00FA127B" w:rsidP="00FA127B">
      <w:pPr>
        <w:spacing w:after="0" w:line="240" w:lineRule="auto"/>
        <w:rPr>
          <w:rFonts w:ascii="Times New Roman" w:hAnsi="Times New Roman" w:cs="Times New Roman"/>
          <w:sz w:val="28"/>
          <w:szCs w:val="28"/>
        </w:rPr>
      </w:pPr>
    </w:p>
    <w:p w14:paraId="5179E4F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臣伏蒙聖恩，除知洪州兼江西安撫制置大使，尋具奏辭免，續準御前金字牌遞到樞密院劄子，備奉聖旨，令臣疾速起發前去之任。（注：張守：《毗陵集》卷四，叢書集成初編本，上海：商務印書館，</w:t>
      </w:r>
      <w:r w:rsidRPr="00FA127B">
        <w:rPr>
          <w:rFonts w:ascii="Times New Roman" w:hAnsi="Times New Roman" w:cs="Times New Roman" w:hint="eastAsia"/>
          <w:sz w:val="28"/>
          <w:szCs w:val="28"/>
        </w:rPr>
        <w:t>1935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32</w:t>
      </w:r>
      <w:r w:rsidRPr="00FA127B">
        <w:rPr>
          <w:rFonts w:ascii="Times New Roman" w:hAnsi="Times New Roman" w:cs="Times New Roman" w:hint="eastAsia"/>
          <w:sz w:val="28"/>
          <w:szCs w:val="28"/>
        </w:rPr>
        <w:t>。）</w:t>
      </w:r>
    </w:p>
    <w:p w14:paraId="4C52D770" w14:textId="77777777" w:rsidR="00FA127B" w:rsidRPr="00FA127B" w:rsidRDefault="00FA127B" w:rsidP="00FA127B">
      <w:pPr>
        <w:spacing w:after="0" w:line="240" w:lineRule="auto"/>
        <w:rPr>
          <w:rFonts w:ascii="Times New Roman" w:hAnsi="Times New Roman" w:cs="Times New Roman"/>
          <w:sz w:val="28"/>
          <w:szCs w:val="28"/>
        </w:rPr>
      </w:pPr>
    </w:p>
    <w:p w14:paraId="211FC47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）三省、樞密院劄子例</w:t>
      </w:r>
    </w:p>
    <w:p w14:paraId="5AC209B0" w14:textId="77777777" w:rsidR="00FA127B" w:rsidRPr="00FA127B" w:rsidRDefault="00FA127B" w:rsidP="00FA127B">
      <w:pPr>
        <w:spacing w:after="0" w:line="240" w:lineRule="auto"/>
        <w:rPr>
          <w:rFonts w:ascii="Times New Roman" w:hAnsi="Times New Roman" w:cs="Times New Roman"/>
          <w:sz w:val="28"/>
          <w:szCs w:val="28"/>
        </w:rPr>
      </w:pPr>
    </w:p>
    <w:p w14:paraId="60FA7EB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隆興元年（</w:t>
      </w:r>
      <w:r w:rsidRPr="00FA127B">
        <w:rPr>
          <w:rFonts w:ascii="Times New Roman" w:hAnsi="Times New Roman" w:cs="Times New Roman" w:hint="eastAsia"/>
          <w:sz w:val="28"/>
          <w:szCs w:val="28"/>
        </w:rPr>
        <w:t>1163</w:t>
      </w:r>
      <w:r w:rsidRPr="00FA127B">
        <w:rPr>
          <w:rFonts w:ascii="Times New Roman" w:hAnsi="Times New Roman" w:cs="Times New Roman" w:hint="eastAsia"/>
          <w:sz w:val="28"/>
          <w:szCs w:val="28"/>
        </w:rPr>
        <w:t>），顯謨閣直學士虞允文（</w:t>
      </w:r>
      <w:r w:rsidRPr="00FA127B">
        <w:rPr>
          <w:rFonts w:ascii="Times New Roman" w:hAnsi="Times New Roman" w:cs="Times New Roman" w:hint="eastAsia"/>
          <w:sz w:val="28"/>
          <w:szCs w:val="28"/>
        </w:rPr>
        <w:t>1110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1175</w:t>
      </w:r>
      <w:r w:rsidRPr="00FA127B">
        <w:rPr>
          <w:rFonts w:ascii="Times New Roman" w:hAnsi="Times New Roman" w:cs="Times New Roman" w:hint="eastAsia"/>
          <w:sz w:val="28"/>
          <w:szCs w:val="28"/>
        </w:rPr>
        <w:t>）論荊鄂兩軍分戍唐州積糧免差夫運，上奏曰：</w:t>
      </w:r>
    </w:p>
    <w:p w14:paraId="04DB8A19" w14:textId="77777777" w:rsidR="00FA127B" w:rsidRPr="00FA127B" w:rsidRDefault="00FA127B" w:rsidP="00FA127B">
      <w:pPr>
        <w:spacing w:after="0" w:line="240" w:lineRule="auto"/>
        <w:rPr>
          <w:rFonts w:ascii="Times New Roman" w:hAnsi="Times New Roman" w:cs="Times New Roman"/>
          <w:sz w:val="28"/>
          <w:szCs w:val="28"/>
        </w:rPr>
      </w:pPr>
    </w:p>
    <w:p w14:paraId="754D983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臣伏準金字牌遞御前封到三省、樞密院劄子，奉聖旨，於四月初將出戍軍兵到軍日久、住營最遠之人，先次發回，其余令更番休息。（注：《歷代名臣奏議》卷三三六《御邊》，頁</w:t>
      </w:r>
      <w:r w:rsidRPr="00FA127B">
        <w:rPr>
          <w:rFonts w:ascii="Times New Roman" w:hAnsi="Times New Roman" w:cs="Times New Roman" w:hint="eastAsia"/>
          <w:sz w:val="28"/>
          <w:szCs w:val="28"/>
        </w:rPr>
        <w:t>4353</w:t>
      </w:r>
      <w:r w:rsidRPr="00FA127B">
        <w:rPr>
          <w:rFonts w:ascii="Times New Roman" w:hAnsi="Times New Roman" w:cs="Times New Roman" w:hint="eastAsia"/>
          <w:sz w:val="28"/>
          <w:szCs w:val="28"/>
        </w:rPr>
        <w:t>。）</w:t>
      </w:r>
    </w:p>
    <w:p w14:paraId="3CD5DD49" w14:textId="77777777" w:rsidR="00FA127B" w:rsidRPr="00FA127B" w:rsidRDefault="00FA127B" w:rsidP="00FA127B">
      <w:pPr>
        <w:spacing w:after="0" w:line="240" w:lineRule="auto"/>
        <w:rPr>
          <w:rFonts w:ascii="Times New Roman" w:hAnsi="Times New Roman" w:cs="Times New Roman"/>
          <w:sz w:val="28"/>
          <w:szCs w:val="28"/>
        </w:rPr>
      </w:pPr>
    </w:p>
    <w:p w14:paraId="739708D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乾道初，汪應辰（</w:t>
      </w:r>
      <w:r w:rsidRPr="00FA127B">
        <w:rPr>
          <w:rFonts w:ascii="Times New Roman" w:hAnsi="Times New Roman" w:cs="Times New Roman" w:hint="eastAsia"/>
          <w:sz w:val="28"/>
          <w:szCs w:val="28"/>
        </w:rPr>
        <w:t>1118</w:t>
      </w:r>
      <w:r w:rsidRPr="00FA127B">
        <w:rPr>
          <w:rFonts w:ascii="Times New Roman" w:hAnsi="Times New Roman" w:cs="Times New Roman" w:hint="eastAsia"/>
          <w:sz w:val="28"/>
          <w:szCs w:val="28"/>
        </w:rPr>
        <w:t>年—</w:t>
      </w:r>
      <w:r w:rsidRPr="00FA127B">
        <w:rPr>
          <w:rFonts w:ascii="Times New Roman" w:hAnsi="Times New Roman" w:cs="Times New Roman" w:hint="eastAsia"/>
          <w:sz w:val="28"/>
          <w:szCs w:val="28"/>
        </w:rPr>
        <w:t>1176</w:t>
      </w:r>
      <w:r w:rsidRPr="00FA127B">
        <w:rPr>
          <w:rFonts w:ascii="Times New Roman" w:hAnsi="Times New Roman" w:cs="Times New Roman" w:hint="eastAsia"/>
          <w:sz w:val="28"/>
          <w:szCs w:val="28"/>
        </w:rPr>
        <w:t>）《辭免四川安撫制置使奏狀》雲：</w:t>
      </w:r>
    </w:p>
    <w:p w14:paraId="043C1434" w14:textId="77777777" w:rsidR="00FA127B" w:rsidRPr="00FA127B" w:rsidRDefault="00FA127B" w:rsidP="00FA127B">
      <w:pPr>
        <w:spacing w:after="0" w:line="240" w:lineRule="auto"/>
        <w:rPr>
          <w:rFonts w:ascii="Times New Roman" w:hAnsi="Times New Roman" w:cs="Times New Roman"/>
          <w:sz w:val="28"/>
          <w:szCs w:val="28"/>
        </w:rPr>
      </w:pPr>
    </w:p>
    <w:p w14:paraId="0FDFC36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右臣準行在入內內侍省降到御前金字牌御寶封送下三省、樞密院劄子，奉聖旨，除臣敷文閣直學士、四川安撫制置使兼知成都府者。（注：汪應辰：《文定集》卷六，影印文淵閣四庫全書本，頁</w:t>
      </w:r>
      <w:r w:rsidRPr="00FA127B">
        <w:rPr>
          <w:rFonts w:ascii="Times New Roman" w:hAnsi="Times New Roman" w:cs="Times New Roman" w:hint="eastAsia"/>
          <w:sz w:val="28"/>
          <w:szCs w:val="28"/>
        </w:rPr>
        <w:t>636</w:t>
      </w:r>
      <w:r w:rsidRPr="00FA127B">
        <w:rPr>
          <w:rFonts w:ascii="Times New Roman" w:hAnsi="Times New Roman" w:cs="Times New Roman" w:hint="eastAsia"/>
          <w:sz w:val="28"/>
          <w:szCs w:val="28"/>
        </w:rPr>
        <w:t>。）</w:t>
      </w:r>
    </w:p>
    <w:p w14:paraId="1658A003" w14:textId="77777777" w:rsidR="00FA127B" w:rsidRPr="00FA127B" w:rsidRDefault="00FA127B" w:rsidP="00FA127B">
      <w:pPr>
        <w:spacing w:after="0" w:line="240" w:lineRule="auto"/>
        <w:rPr>
          <w:rFonts w:ascii="Times New Roman" w:hAnsi="Times New Roman" w:cs="Times New Roman"/>
          <w:sz w:val="28"/>
          <w:szCs w:val="28"/>
        </w:rPr>
      </w:pPr>
    </w:p>
    <w:p w14:paraId="60FF5925" w14:textId="4EC0C8F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金字牌遞除傳送以上文書外，有時還傳遞赦書、官告和類省試特別指揮等，（注：《朝野雜記》乙集卷九《時事二</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金字牌》，頁</w:t>
      </w:r>
      <w:r w:rsidRPr="00FA127B">
        <w:rPr>
          <w:rFonts w:ascii="Times New Roman" w:hAnsi="Times New Roman" w:cs="Times New Roman" w:hint="eastAsia"/>
          <w:sz w:val="28"/>
          <w:szCs w:val="28"/>
        </w:rPr>
        <w:t>650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651</w:t>
      </w:r>
      <w:r w:rsidRPr="00FA127B">
        <w:rPr>
          <w:rFonts w:ascii="Times New Roman" w:hAnsi="Times New Roman" w:cs="Times New Roman" w:hint="eastAsia"/>
          <w:sz w:val="28"/>
          <w:szCs w:val="28"/>
        </w:rPr>
        <w:t>；尹焞：《和靖集》卷一《第四狀》，影印文淵閣四庫全書本，頁</w:t>
      </w:r>
      <w:r w:rsidRPr="00FA127B">
        <w:rPr>
          <w:rFonts w:ascii="Times New Roman" w:hAnsi="Times New Roman" w:cs="Times New Roman" w:hint="eastAsia"/>
          <w:sz w:val="28"/>
          <w:szCs w:val="28"/>
        </w:rPr>
        <w:t>13</w:t>
      </w:r>
      <w:r w:rsidRPr="00FA127B">
        <w:rPr>
          <w:rFonts w:ascii="Times New Roman" w:hAnsi="Times New Roman" w:cs="Times New Roman" w:hint="eastAsia"/>
          <w:sz w:val="28"/>
          <w:szCs w:val="28"/>
        </w:rPr>
        <w:t>；李心傳：《建炎以來系年要錄》（以下簡稱《系年要錄》）卷一八一，紹興二十九年三月丙辰條，影印文淵閣四庫全書本，頁</w:t>
      </w:r>
      <w:r w:rsidRPr="00FA127B">
        <w:rPr>
          <w:rFonts w:ascii="Times New Roman" w:hAnsi="Times New Roman" w:cs="Times New Roman" w:hint="eastAsia"/>
          <w:sz w:val="28"/>
          <w:szCs w:val="28"/>
        </w:rPr>
        <w:t>561</w:t>
      </w:r>
      <w:r w:rsidRPr="00FA127B">
        <w:rPr>
          <w:rFonts w:ascii="Times New Roman" w:hAnsi="Times New Roman" w:cs="Times New Roman" w:hint="eastAsia"/>
          <w:sz w:val="28"/>
          <w:szCs w:val="28"/>
        </w:rPr>
        <w:t>。）雖然亦屬緊切文書，但不是主要的。另外，地方官員和前線將領接到御前金字牌後，亦可用原金字牌遞回奏狀。如李綱《與秦相公第八書別幅》雲：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已具奏乞留飛，且於本路駐劄，措置盜賊，將來沿江有警，自可順流應援，一舉而兩得，未奉俞音。今再因金字牌遞角附奏，論之頗詳。心之精微，盡於此矣。</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（注：《梁溪集》卷一一八，頁</w:t>
      </w:r>
      <w:r w:rsidRPr="00FA127B">
        <w:rPr>
          <w:rFonts w:ascii="Times New Roman" w:hAnsi="Times New Roman" w:cs="Times New Roman" w:hint="eastAsia"/>
          <w:sz w:val="28"/>
          <w:szCs w:val="28"/>
        </w:rPr>
        <w:t>402</w:t>
      </w:r>
      <w:r w:rsidRPr="00FA127B">
        <w:rPr>
          <w:rFonts w:ascii="Times New Roman" w:hAnsi="Times New Roman" w:cs="Times New Roman" w:hint="eastAsia"/>
          <w:sz w:val="28"/>
          <w:szCs w:val="28"/>
        </w:rPr>
        <w:t>。）《與秦相公第九書別幅》雲：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昨日因金字牌遞角回，於申省狀皮筒內，嘗附手詢，必已徹鈞聽，恐道路或有阻節，再令小兒書寫拜呈。書中所懇存留岳飛一事，辭情激切，非敢有所要也。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（注：《梁溪集》，頁</w:t>
      </w:r>
      <w:r w:rsidRPr="00FA127B">
        <w:rPr>
          <w:rFonts w:ascii="Times New Roman" w:hAnsi="Times New Roman" w:cs="Times New Roman" w:hint="eastAsia"/>
          <w:sz w:val="28"/>
          <w:szCs w:val="28"/>
        </w:rPr>
        <w:t>403</w:t>
      </w:r>
      <w:r w:rsidRPr="00FA127B">
        <w:rPr>
          <w:rFonts w:ascii="Times New Roman" w:hAnsi="Times New Roman" w:cs="Times New Roman" w:hint="eastAsia"/>
          <w:sz w:val="28"/>
          <w:szCs w:val="28"/>
        </w:rPr>
        <w:t>。）但此類奏狀僅是回覆御前文字之文書。</w:t>
      </w:r>
    </w:p>
    <w:p w14:paraId="3F0BDA46" w14:textId="77777777" w:rsidR="00FA127B" w:rsidRPr="00FA127B" w:rsidRDefault="00FA127B" w:rsidP="00FA127B">
      <w:pPr>
        <w:spacing w:after="0" w:line="240" w:lineRule="auto"/>
        <w:rPr>
          <w:rFonts w:ascii="Times New Roman" w:hAnsi="Times New Roman" w:cs="Times New Roman"/>
          <w:sz w:val="28"/>
          <w:szCs w:val="28"/>
        </w:rPr>
      </w:pPr>
    </w:p>
    <w:p w14:paraId="44C1969B" w14:textId="648ECB8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御筆手詔、御劄、尚書省劄子、樞密院劄子究竟是何種文書，因何而稱為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御前文字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？先看御筆手詔。</w:t>
      </w:r>
    </w:p>
    <w:p w14:paraId="51BB96B8" w14:textId="77777777" w:rsidR="00FA127B" w:rsidRPr="00FA127B" w:rsidRDefault="00FA127B" w:rsidP="00FA127B">
      <w:pPr>
        <w:spacing w:after="0" w:line="240" w:lineRule="auto"/>
        <w:rPr>
          <w:rFonts w:ascii="Times New Roman" w:hAnsi="Times New Roman" w:cs="Times New Roman"/>
          <w:sz w:val="28"/>
          <w:szCs w:val="28"/>
        </w:rPr>
      </w:pPr>
    </w:p>
    <w:p w14:paraId="2491E597" w14:textId="77F058B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御筆手詔是皇帝直下文書，屬於非常典文書，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御筆手詔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手詔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，有的應是皇帝親筆書寫，文字系散文，不套用四六句式。（注：趙升：《朝野類要》卷四《手詔》，北京：中華書局，</w:t>
      </w:r>
      <w:r w:rsidRPr="00FA127B">
        <w:rPr>
          <w:rFonts w:ascii="Times New Roman" w:hAnsi="Times New Roman" w:cs="Times New Roman" w:hint="eastAsia"/>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83</w:t>
      </w:r>
      <w:r w:rsidRPr="00FA127B">
        <w:rPr>
          <w:rFonts w:ascii="Times New Roman" w:hAnsi="Times New Roman" w:cs="Times New Roman" w:hint="eastAsia"/>
          <w:sz w:val="28"/>
          <w:szCs w:val="28"/>
        </w:rPr>
        <w:t>。）今存之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宋高宗紹興七年賜岳飛手詔真跡</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即是此類詔書。但有的則未必是皇帝親自書寫，如李心傳《建炎以來朝野雜記》載：</w:t>
      </w:r>
    </w:p>
    <w:p w14:paraId="0C21960B" w14:textId="77777777" w:rsidR="00FA127B" w:rsidRPr="00FA127B" w:rsidRDefault="00FA127B" w:rsidP="00FA127B">
      <w:pPr>
        <w:spacing w:after="0" w:line="240" w:lineRule="auto"/>
        <w:rPr>
          <w:rFonts w:ascii="Times New Roman" w:hAnsi="Times New Roman" w:cs="Times New Roman"/>
          <w:sz w:val="28"/>
          <w:szCs w:val="28"/>
        </w:rPr>
      </w:pPr>
    </w:p>
    <w:p w14:paraId="7F85E2B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朝御筆、御制，皆非必人主親御翰墨也。祖宗時，禁中處分事付外者，謂之內批。崇、觀後，謂之御筆。其後，或以內夫人代之。近世所謂御寶批者，或上批，或內省夫人代批，皆用御寶。又有所謂親筆者，則上親書押字，不必用寶。至於御制文字，亦或命近臣視草焉。（注：《朝野雜記》乙集卷一一《親筆與御筆內批不同》，頁</w:t>
      </w:r>
      <w:r w:rsidRPr="00FA127B">
        <w:rPr>
          <w:rFonts w:ascii="Times New Roman" w:hAnsi="Times New Roman" w:cs="Times New Roman" w:hint="eastAsia"/>
          <w:sz w:val="28"/>
          <w:szCs w:val="28"/>
        </w:rPr>
        <w:t>671</w:t>
      </w:r>
      <w:r w:rsidRPr="00FA127B">
        <w:rPr>
          <w:rFonts w:ascii="Times New Roman" w:hAnsi="Times New Roman" w:cs="Times New Roman" w:hint="eastAsia"/>
          <w:sz w:val="28"/>
          <w:szCs w:val="28"/>
        </w:rPr>
        <w:t>。）</w:t>
      </w:r>
    </w:p>
    <w:p w14:paraId="4E573B3B" w14:textId="77777777" w:rsidR="00FA127B" w:rsidRPr="00FA127B" w:rsidRDefault="00FA127B" w:rsidP="00FA127B">
      <w:pPr>
        <w:spacing w:after="0" w:line="240" w:lineRule="auto"/>
        <w:rPr>
          <w:rFonts w:ascii="Times New Roman" w:hAnsi="Times New Roman" w:cs="Times New Roman"/>
          <w:sz w:val="28"/>
          <w:szCs w:val="28"/>
        </w:rPr>
      </w:pPr>
    </w:p>
    <w:p w14:paraId="03881B7B" w14:textId="269AC77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御劄是皇帝簽發，用以布告或下達緊要命令之文書，其體嚴於詔書。（注：《朝野類要》卷四《御劄》，頁</w:t>
      </w:r>
      <w:r w:rsidRPr="00FA127B">
        <w:rPr>
          <w:rFonts w:ascii="Times New Roman" w:hAnsi="Times New Roman" w:cs="Times New Roman" w:hint="eastAsia"/>
          <w:sz w:val="28"/>
          <w:szCs w:val="28"/>
        </w:rPr>
        <w:t>83</w:t>
      </w:r>
      <w:r w:rsidRPr="00FA127B">
        <w:rPr>
          <w:rFonts w:ascii="Times New Roman" w:hAnsi="Times New Roman" w:cs="Times New Roman" w:hint="eastAsia"/>
          <w:sz w:val="28"/>
          <w:szCs w:val="28"/>
        </w:rPr>
        <w:t>。）考宋高宗賜岳飛御劄中有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御押</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，（注：《鄂國金佗續編》卷一《賜諭先發制人詔》，頁</w:t>
      </w:r>
      <w:r w:rsidRPr="00FA127B">
        <w:rPr>
          <w:rFonts w:ascii="Times New Roman" w:hAnsi="Times New Roman" w:cs="Times New Roman" w:hint="eastAsia"/>
          <w:sz w:val="28"/>
          <w:szCs w:val="28"/>
        </w:rPr>
        <w:t>1147</w:t>
      </w:r>
      <w:r w:rsidRPr="00FA127B">
        <w:rPr>
          <w:rFonts w:ascii="Times New Roman" w:hAnsi="Times New Roman" w:cs="Times New Roman" w:hint="eastAsia"/>
          <w:sz w:val="28"/>
          <w:szCs w:val="28"/>
        </w:rPr>
        <w:t>。）可知御劄應與御筆手詔相當。</w:t>
      </w:r>
    </w:p>
    <w:p w14:paraId="1792F762" w14:textId="77777777" w:rsidR="00FA127B" w:rsidRPr="00FA127B" w:rsidRDefault="00FA127B" w:rsidP="00FA127B">
      <w:pPr>
        <w:spacing w:after="0" w:line="240" w:lineRule="auto"/>
        <w:rPr>
          <w:rFonts w:ascii="Times New Roman" w:hAnsi="Times New Roman" w:cs="Times New Roman"/>
          <w:sz w:val="28"/>
          <w:szCs w:val="28"/>
        </w:rPr>
      </w:pPr>
    </w:p>
    <w:p w14:paraId="7C2918D4" w14:textId="1119F388"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日本學者德永洋介曾對宋代之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御筆手詔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進行過專門研究，發表《宋代の御筆手詔》一文，認為，御筆手詔構成了北宋末至南宋時代宋代文書系統之骨幹。但關於御筆之代書者，德永洋介僅根據《朝野雜記》之記載，認為是宮中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女官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。（注：德永洋介：《宋代の御筆手詔》，《東洋史研究》第</w:t>
      </w:r>
      <w:r w:rsidRPr="00FA127B">
        <w:rPr>
          <w:rFonts w:ascii="Times New Roman" w:hAnsi="Times New Roman" w:cs="Times New Roman"/>
          <w:sz w:val="28"/>
          <w:szCs w:val="28"/>
        </w:rPr>
        <w:t>57</w:t>
      </w:r>
      <w:r w:rsidRPr="00FA127B">
        <w:rPr>
          <w:rFonts w:ascii="Times New Roman" w:hAnsi="Times New Roman" w:cs="Times New Roman" w:hint="eastAsia"/>
          <w:sz w:val="28"/>
          <w:szCs w:val="28"/>
        </w:rPr>
        <w:t>卷第</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1998</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1—35</w:t>
      </w:r>
      <w:r w:rsidRPr="00FA127B">
        <w:rPr>
          <w:rFonts w:ascii="Times New Roman" w:hAnsi="Times New Roman" w:cs="Times New Roman" w:hint="eastAsia"/>
          <w:sz w:val="28"/>
          <w:szCs w:val="28"/>
        </w:rPr>
        <w:t>。）實際上，代皇帝書寫御筆詔書者，除所謂內省夫人外，應還有其他人員。如宿直禁中之御書院官員中，便有御書待詔、翰林待詔、御前文字庫祗應等技術官，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掌御制、御書及供奉筆劄、圖籍之事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職官》三六之九五，頁</w:t>
      </w:r>
      <w:r w:rsidRPr="00FA127B">
        <w:rPr>
          <w:rFonts w:ascii="Times New Roman" w:hAnsi="Times New Roman" w:cs="Times New Roman"/>
          <w:sz w:val="28"/>
          <w:szCs w:val="28"/>
        </w:rPr>
        <w:t>3119</w:t>
      </w:r>
      <w:r w:rsidRPr="00FA127B">
        <w:rPr>
          <w:rFonts w:ascii="Times New Roman" w:hAnsi="Times New Roman" w:cs="Times New Roman" w:hint="eastAsia"/>
          <w:sz w:val="28"/>
          <w:szCs w:val="28"/>
        </w:rPr>
        <w:t>；慕容彥逢：《摛文堂集》卷六《右侍禁充翰林書藝局祗候睿思殿御前文字庫祇應鄧惟賢特與轉一官依舊帶破見請驛料待詔請給制》，影印文淵閣四庫全書本，頁</w:t>
      </w:r>
      <w:r w:rsidRPr="00FA127B">
        <w:rPr>
          <w:rFonts w:ascii="Times New Roman" w:hAnsi="Times New Roman" w:cs="Times New Roman"/>
          <w:sz w:val="28"/>
          <w:szCs w:val="28"/>
        </w:rPr>
        <w:t>368</w:t>
      </w:r>
      <w:r w:rsidRPr="00FA127B">
        <w:rPr>
          <w:rFonts w:ascii="Times New Roman" w:hAnsi="Times New Roman" w:cs="Times New Roman" w:hint="eastAsia"/>
          <w:sz w:val="28"/>
          <w:szCs w:val="28"/>
        </w:rPr>
        <w:t>。）另設有校正御前文字之官。（注：張綱：《華陽集》卷四〇《張公行狀》：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三年閏五月，再除秘書省校書郎，兼修國朝會要；明年，兼校正御前文</w:t>
      </w:r>
      <w:r w:rsidRPr="00FA127B">
        <w:rPr>
          <w:rFonts w:ascii="Times New Roman" w:hAnsi="Times New Roman" w:cs="Times New Roman" w:hint="eastAsia"/>
          <w:sz w:val="28"/>
          <w:szCs w:val="28"/>
        </w:rPr>
        <w:lastRenderedPageBreak/>
        <w:t>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影印文淵閣四庫全書本，頁</w:t>
      </w:r>
      <w:r w:rsidRPr="00FA127B">
        <w:rPr>
          <w:rFonts w:ascii="Times New Roman" w:hAnsi="Times New Roman" w:cs="Times New Roman"/>
          <w:sz w:val="28"/>
          <w:szCs w:val="28"/>
        </w:rPr>
        <w:t>244</w:t>
      </w:r>
      <w:r w:rsidRPr="00FA127B">
        <w:rPr>
          <w:rFonts w:ascii="Times New Roman" w:hAnsi="Times New Roman" w:cs="Times New Roman" w:hint="eastAsia"/>
          <w:sz w:val="28"/>
          <w:szCs w:val="28"/>
        </w:rPr>
        <w:t>。）徽宗時，甚至由蔡京（</w:t>
      </w:r>
      <w:r w:rsidRPr="00FA127B">
        <w:rPr>
          <w:rFonts w:ascii="Times New Roman" w:hAnsi="Times New Roman" w:cs="Times New Roman"/>
          <w:sz w:val="28"/>
          <w:szCs w:val="28"/>
        </w:rPr>
        <w:t>1047—1126</w:t>
      </w:r>
      <w:r w:rsidRPr="00FA127B">
        <w:rPr>
          <w:rFonts w:ascii="Times New Roman" w:hAnsi="Times New Roman" w:cs="Times New Roman" w:hint="eastAsia"/>
          <w:sz w:val="28"/>
          <w:szCs w:val="28"/>
        </w:rPr>
        <w:t>）擬定密進及宦官楊球代書者。史載：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蔡京】患言者議己，故作御筆密進，而丐徽宗親書以降，謂之御筆手詔，違者以違制坐之。事無巨細，皆托而行，至有不類帝劄者，群下皆莫敢言。繇是貴戚、近臣爭相請求，至使中人楊球代書，號曰‘書楊’。京覆病之，而亦不能止矣。</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（注：《宋史》卷四七二《奸臣傳二</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蔡京傳》，頁</w:t>
      </w:r>
      <w:r w:rsidRPr="00FA127B">
        <w:rPr>
          <w:rFonts w:ascii="Times New Roman" w:hAnsi="Times New Roman" w:cs="Times New Roman" w:hint="eastAsia"/>
          <w:sz w:val="28"/>
          <w:szCs w:val="28"/>
        </w:rPr>
        <w:t>13726</w:t>
      </w:r>
      <w:r w:rsidRPr="00FA127B">
        <w:rPr>
          <w:rFonts w:ascii="Times New Roman" w:hAnsi="Times New Roman" w:cs="Times New Roman" w:hint="eastAsia"/>
          <w:sz w:val="28"/>
          <w:szCs w:val="28"/>
        </w:rPr>
        <w:t>。）但不論由何人代書，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御筆手詔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卻是名義上由皇帝</w:t>
      </w:r>
      <w:r>
        <w:rPr>
          <w:rFonts w:ascii="Times New Roman" w:hAnsi="Times New Roman" w:cs="Times New Roman" w:hint="eastAsia"/>
          <w:sz w:val="28"/>
          <w:szCs w:val="28"/>
        </w:rPr>
        <w:t>「</w:t>
      </w:r>
      <w:r w:rsidRPr="00FA127B">
        <w:rPr>
          <w:rFonts w:ascii="Times New Roman" w:hAnsi="Times New Roman" w:cs="Times New Roman" w:hint="eastAsia"/>
          <w:sz w:val="28"/>
          <w:szCs w:val="28"/>
        </w:rPr>
        <w:t>親書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，直接出自</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御前</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之文字，正如樓鑰（</w:t>
      </w:r>
      <w:r w:rsidRPr="00FA127B">
        <w:rPr>
          <w:rFonts w:ascii="Times New Roman" w:hAnsi="Times New Roman" w:cs="Times New Roman" w:hint="eastAsia"/>
          <w:sz w:val="28"/>
          <w:szCs w:val="28"/>
        </w:rPr>
        <w:t>1137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1213</w:t>
      </w:r>
      <w:r w:rsidRPr="00FA127B">
        <w:rPr>
          <w:rFonts w:ascii="Times New Roman" w:hAnsi="Times New Roman" w:cs="Times New Roman" w:hint="eastAsia"/>
          <w:sz w:val="28"/>
          <w:szCs w:val="28"/>
        </w:rPr>
        <w:t>）所言：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命令不由中書、不由封駁之地……而御批已自別行。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（注：樓鑰：《攻愧集》卷二六《論朱熹補外》，四部叢刊本，頁</w:t>
      </w:r>
      <w:r w:rsidRPr="00FA127B">
        <w:rPr>
          <w:rFonts w:ascii="Times New Roman" w:hAnsi="Times New Roman" w:cs="Times New Roman" w:hint="eastAsia"/>
          <w:sz w:val="28"/>
          <w:szCs w:val="28"/>
        </w:rPr>
        <w:t>256</w:t>
      </w:r>
      <w:r w:rsidRPr="00FA127B">
        <w:rPr>
          <w:rFonts w:ascii="Times New Roman" w:hAnsi="Times New Roman" w:cs="Times New Roman" w:hint="eastAsia"/>
          <w:sz w:val="28"/>
          <w:szCs w:val="28"/>
        </w:rPr>
        <w:t>。）與由學士院翰林學士草擬之普通詔書不同，體現出皇帝對軍國事務直接指揮之最高威權。德永洋介在舉出中國歷史上類似事例後指出：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筆制度亦不例外地有同樣的體現，盡管還維持著與宰相仔細磋商後再下裁斷的原則，卻為皇帝對六部以下行政機關進行直接指揮的體制開了先河。在明代內閣與司禮掌印太監相關聯的諸多方面，也不能忽視其所起的先導作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（注：見前引《宋代の御筆手詔》之結語，頁</w:t>
      </w:r>
      <w:r w:rsidRPr="00FA127B">
        <w:rPr>
          <w:rFonts w:ascii="Times New Roman" w:hAnsi="Times New Roman" w:cs="Times New Roman"/>
          <w:sz w:val="28"/>
          <w:szCs w:val="28"/>
        </w:rPr>
        <w:t>26</w:t>
      </w:r>
      <w:r w:rsidRPr="00FA127B">
        <w:rPr>
          <w:rFonts w:ascii="Times New Roman" w:hAnsi="Times New Roman" w:cs="Times New Roman" w:hint="eastAsia"/>
          <w:sz w:val="28"/>
          <w:szCs w:val="28"/>
        </w:rPr>
        <w:t>。）</w:t>
      </w:r>
    </w:p>
    <w:p w14:paraId="4FAA7FFD" w14:textId="77777777" w:rsidR="00FA127B" w:rsidRPr="00FA127B" w:rsidRDefault="00FA127B" w:rsidP="00FA127B">
      <w:pPr>
        <w:spacing w:after="0" w:line="240" w:lineRule="auto"/>
        <w:rPr>
          <w:rFonts w:ascii="Times New Roman" w:hAnsi="Times New Roman" w:cs="Times New Roman"/>
          <w:sz w:val="28"/>
          <w:szCs w:val="28"/>
        </w:rPr>
      </w:pPr>
    </w:p>
    <w:p w14:paraId="5AFCFA3B" w14:textId="77FC2F1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所謂尚書省劄子，簡稱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省劄</w:t>
      </w:r>
      <w:r>
        <w:rPr>
          <w:rFonts w:ascii="Times New Roman" w:hAnsi="Times New Roman" w:cs="Times New Roman" w:hint="eastAsia"/>
          <w:sz w:val="28"/>
          <w:szCs w:val="28"/>
        </w:rPr>
        <w:t>」</w:t>
      </w:r>
      <w:r w:rsidRPr="00FA127B">
        <w:rPr>
          <w:rFonts w:ascii="Times New Roman" w:hAnsi="Times New Roman" w:cs="Times New Roman" w:hint="eastAsia"/>
          <w:sz w:val="28"/>
          <w:szCs w:val="28"/>
        </w:rPr>
        <w:t>，乃</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自尚書省施行事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以由拳山所造紙書押，給降下百司、監司、州軍去處是也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。（注：《朝野類要》卷四《省劄》，頁</w:t>
      </w:r>
      <w:r w:rsidRPr="00FA127B">
        <w:rPr>
          <w:rFonts w:ascii="Times New Roman" w:hAnsi="Times New Roman" w:cs="Times New Roman" w:hint="eastAsia"/>
          <w:sz w:val="28"/>
          <w:szCs w:val="28"/>
        </w:rPr>
        <w:t>85</w:t>
      </w:r>
      <w:r w:rsidRPr="00FA127B">
        <w:rPr>
          <w:rFonts w:ascii="Times New Roman" w:hAnsi="Times New Roman" w:cs="Times New Roman" w:hint="eastAsia"/>
          <w:sz w:val="28"/>
          <w:szCs w:val="28"/>
        </w:rPr>
        <w:t>。）該文書之行用，始於神宗元豐五年（</w:t>
      </w:r>
      <w:r w:rsidRPr="00FA127B">
        <w:rPr>
          <w:rFonts w:ascii="Times New Roman" w:hAnsi="Times New Roman" w:cs="Times New Roman" w:hint="eastAsia"/>
          <w:sz w:val="28"/>
          <w:szCs w:val="28"/>
        </w:rPr>
        <w:t>1082</w:t>
      </w:r>
      <w:r w:rsidRPr="00FA127B">
        <w:rPr>
          <w:rFonts w:ascii="Times New Roman" w:hAnsi="Times New Roman" w:cs="Times New Roman" w:hint="eastAsia"/>
          <w:sz w:val="28"/>
          <w:szCs w:val="28"/>
        </w:rPr>
        <w:t>）。該年五月，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詔尚書省得旨合下去處並用劄子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。（注：《長編》卷三二六，元豐五年五月癸未條，頁</w:t>
      </w:r>
      <w:r w:rsidRPr="00FA127B">
        <w:rPr>
          <w:rFonts w:ascii="Times New Roman" w:hAnsi="Times New Roman" w:cs="Times New Roman" w:hint="eastAsia"/>
          <w:sz w:val="28"/>
          <w:szCs w:val="28"/>
        </w:rPr>
        <w:t>7839</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省劄</w:t>
      </w:r>
      <w:r>
        <w:rPr>
          <w:rFonts w:ascii="Times New Roman" w:hAnsi="Times New Roman" w:cs="Times New Roman" w:hint="eastAsia"/>
          <w:sz w:val="28"/>
          <w:szCs w:val="28"/>
        </w:rPr>
        <w:t>」</w:t>
      </w:r>
      <w:r w:rsidRPr="00FA127B">
        <w:rPr>
          <w:rFonts w:ascii="Times New Roman" w:hAnsi="Times New Roman" w:cs="Times New Roman" w:hint="eastAsia"/>
          <w:sz w:val="28"/>
          <w:szCs w:val="28"/>
        </w:rPr>
        <w:t>雖是自尚書省行下文書，但並非擅自擬定下達，而是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得旨合下去處</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，文書內亦皆有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奉聖旨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之句。如紹興八年（</w:t>
      </w:r>
      <w:r w:rsidRPr="00FA127B">
        <w:rPr>
          <w:rFonts w:ascii="Times New Roman" w:hAnsi="Times New Roman" w:cs="Times New Roman" w:hint="eastAsia"/>
          <w:sz w:val="28"/>
          <w:szCs w:val="28"/>
        </w:rPr>
        <w:t>1138</w:t>
      </w:r>
      <w:r w:rsidRPr="00FA127B">
        <w:rPr>
          <w:rFonts w:ascii="Times New Roman" w:hAnsi="Times New Roman" w:cs="Times New Roman" w:hint="eastAsia"/>
          <w:sz w:val="28"/>
          <w:szCs w:val="28"/>
        </w:rPr>
        <w:t>）尚書省下達給岳飛之《乞致仕不允仍令前來行在奏事省劄》內容和格式：</w:t>
      </w:r>
    </w:p>
    <w:p w14:paraId="361883CC" w14:textId="77777777" w:rsidR="00FA127B" w:rsidRPr="00FA127B" w:rsidRDefault="00FA127B" w:rsidP="00FA127B">
      <w:pPr>
        <w:spacing w:after="0" w:line="240" w:lineRule="auto"/>
        <w:rPr>
          <w:rFonts w:ascii="Times New Roman" w:hAnsi="Times New Roman" w:cs="Times New Roman"/>
          <w:sz w:val="28"/>
          <w:szCs w:val="28"/>
        </w:rPr>
      </w:pPr>
    </w:p>
    <w:p w14:paraId="65850532" w14:textId="037A41D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湖北、京西路宣撫使岳飛奏：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今月初八日，準御前金字牌遞到樞密院劄子：‘奉聖旨，令韓世忠、張俊、岳飛如別無警急事宜，各量帶親兵，暫赴行在奏事。’臣除已恭依處分外，契勘臣累具奏聞，乞歸田野，以養殘軀，未賜俞允。伏望聖慈檢會臣前後所奏，速降睿旨，許臣致仕，庶幾不致上誤國計。臣已擇今月十二日起發，於江、池州以來，聽候指揮。臣不勝懇切之至。取進止。</w:t>
      </w:r>
      <w:r>
        <w:rPr>
          <w:rFonts w:ascii="Times New Roman" w:hAnsi="Times New Roman" w:cs="Times New Roman" w:hint="eastAsia"/>
          <w:sz w:val="28"/>
          <w:szCs w:val="28"/>
        </w:rPr>
        <w:t>」</w:t>
      </w:r>
    </w:p>
    <w:p w14:paraId="3B253212" w14:textId="77777777" w:rsidR="00FA127B" w:rsidRPr="00FA127B" w:rsidRDefault="00FA127B" w:rsidP="00FA127B">
      <w:pPr>
        <w:spacing w:after="0" w:line="240" w:lineRule="auto"/>
        <w:rPr>
          <w:rFonts w:ascii="Times New Roman" w:hAnsi="Times New Roman" w:cs="Times New Roman"/>
          <w:sz w:val="28"/>
          <w:szCs w:val="28"/>
        </w:rPr>
      </w:pPr>
    </w:p>
    <w:p w14:paraId="1CFEAD6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右奉聖旨，□乞□□仍依已降指揮，疾速起發，前來行在奏事。今劄送湖北、京西路宣撫使岳太尉疾速施行，準此。</w:t>
      </w:r>
    </w:p>
    <w:p w14:paraId="714E886D" w14:textId="77777777" w:rsidR="00FA127B" w:rsidRPr="00FA127B" w:rsidRDefault="00FA127B" w:rsidP="00FA127B">
      <w:pPr>
        <w:spacing w:after="0" w:line="240" w:lineRule="auto"/>
        <w:rPr>
          <w:rFonts w:ascii="Times New Roman" w:hAnsi="Times New Roman" w:cs="Times New Roman"/>
          <w:sz w:val="28"/>
          <w:szCs w:val="28"/>
        </w:rPr>
      </w:pPr>
    </w:p>
    <w:p w14:paraId="6CD4B92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紹興八年八月二十二日。押押押</w:t>
      </w:r>
    </w:p>
    <w:p w14:paraId="37CFFB3D" w14:textId="77777777" w:rsidR="00FA127B" w:rsidRPr="00FA127B" w:rsidRDefault="00FA127B" w:rsidP="00FA127B">
      <w:pPr>
        <w:spacing w:after="0" w:line="240" w:lineRule="auto"/>
        <w:rPr>
          <w:rFonts w:ascii="Times New Roman" w:hAnsi="Times New Roman" w:cs="Times New Roman"/>
          <w:sz w:val="28"/>
          <w:szCs w:val="28"/>
        </w:rPr>
      </w:pPr>
    </w:p>
    <w:p w14:paraId="40E6268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（注：《鄂國金佗續編》卷九《乞致仕不允仍令前來行在奏事省劄》，頁</w:t>
      </w:r>
      <w:r w:rsidRPr="00FA127B">
        <w:rPr>
          <w:rFonts w:ascii="Times New Roman" w:hAnsi="Times New Roman" w:cs="Times New Roman" w:hint="eastAsia"/>
          <w:sz w:val="28"/>
          <w:szCs w:val="28"/>
        </w:rPr>
        <w:t>1258</w:t>
      </w:r>
      <w:r w:rsidRPr="00FA127B">
        <w:rPr>
          <w:rFonts w:ascii="Times New Roman" w:hAnsi="Times New Roman" w:cs="Times New Roman" w:hint="eastAsia"/>
          <w:sz w:val="28"/>
          <w:szCs w:val="28"/>
        </w:rPr>
        <w:t>。）</w:t>
      </w:r>
    </w:p>
    <w:p w14:paraId="5861F5CB" w14:textId="77777777" w:rsidR="00FA127B" w:rsidRPr="00FA127B" w:rsidRDefault="00FA127B" w:rsidP="00FA127B">
      <w:pPr>
        <w:spacing w:after="0" w:line="240" w:lineRule="auto"/>
        <w:rPr>
          <w:rFonts w:ascii="Times New Roman" w:hAnsi="Times New Roman" w:cs="Times New Roman"/>
          <w:sz w:val="28"/>
          <w:szCs w:val="28"/>
        </w:rPr>
      </w:pPr>
    </w:p>
    <w:p w14:paraId="411F4F47" w14:textId="432BBDB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樞密院劄子即由樞密院行下文書，（注：《夢溪筆談》卷一《故事一》，頁</w:t>
      </w:r>
      <w:r w:rsidRPr="00FA127B">
        <w:rPr>
          <w:rFonts w:ascii="Times New Roman" w:hAnsi="Times New Roman" w:cs="Times New Roman" w:hint="eastAsia"/>
          <w:sz w:val="28"/>
          <w:szCs w:val="28"/>
        </w:rPr>
        <w:t>25</w:t>
      </w:r>
      <w:r w:rsidRPr="00FA127B">
        <w:rPr>
          <w:rFonts w:ascii="Times New Roman" w:hAnsi="Times New Roman" w:cs="Times New Roman" w:hint="eastAsia"/>
          <w:sz w:val="28"/>
          <w:szCs w:val="28"/>
        </w:rPr>
        <w:t>。）但亦非樞密院獨自頒行，與省劄一樣，乃得旨行下。如前揭李綱《再陳己見劄子》及張守《辭免除知洪州劄子》中，提到樞密院劄子時，內均有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奉聖旨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之句。三省、樞密院劄子則為三省、樞密院共同</w:t>
      </w:r>
      <w:r>
        <w:rPr>
          <w:rFonts w:ascii="Times New Roman" w:hAnsi="Times New Roman" w:cs="Times New Roman" w:hint="eastAsia"/>
          <w:sz w:val="28"/>
          <w:szCs w:val="28"/>
        </w:rPr>
        <w:t>「</w:t>
      </w:r>
      <w:r w:rsidRPr="00FA127B">
        <w:rPr>
          <w:rFonts w:ascii="Times New Roman" w:hAnsi="Times New Roman" w:cs="Times New Roman" w:hint="eastAsia"/>
          <w:sz w:val="28"/>
          <w:szCs w:val="28"/>
        </w:rPr>
        <w:t>奉聖旨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奉手詔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頒下之文書。（注：此類文書在《鄂國金佗續編》等書中錄有若幹件。如《鄂國金佗續編》卷八中《詔諭靖康叛臣能束身以歸當覆爵秩省劄》則稱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三省、樞密院同奉手詔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1248</w:t>
      </w:r>
      <w:r w:rsidRPr="00FA127B">
        <w:rPr>
          <w:rFonts w:ascii="Times New Roman" w:hAnsi="Times New Roman" w:cs="Times New Roman" w:hint="eastAsia"/>
          <w:sz w:val="28"/>
          <w:szCs w:val="28"/>
        </w:rPr>
        <w:t>；《令赴行在奏事省劄》等則稱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同奉聖旨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1246</w:t>
      </w:r>
      <w:r w:rsidRPr="00FA127B">
        <w:rPr>
          <w:rFonts w:ascii="Times New Roman" w:hAnsi="Times New Roman" w:cs="Times New Roman" w:hint="eastAsia"/>
          <w:sz w:val="28"/>
          <w:szCs w:val="28"/>
        </w:rPr>
        <w:t>。但三省、樞密院共同發下劄子似乎不應稱為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省劄</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，王曾瑜先生在校注中已經指出。見《鄂國金佗續編》，頁</w:t>
      </w:r>
      <w:r w:rsidRPr="00FA127B">
        <w:rPr>
          <w:rFonts w:ascii="Times New Roman" w:hAnsi="Times New Roman" w:cs="Times New Roman" w:hint="eastAsia"/>
          <w:sz w:val="28"/>
          <w:szCs w:val="28"/>
        </w:rPr>
        <w:t>1248</w:t>
      </w:r>
      <w:r w:rsidRPr="00FA127B">
        <w:rPr>
          <w:rFonts w:ascii="Times New Roman" w:hAnsi="Times New Roman" w:cs="Times New Roman" w:hint="eastAsia"/>
          <w:sz w:val="28"/>
          <w:szCs w:val="28"/>
        </w:rPr>
        <w:t>。）</w:t>
      </w:r>
    </w:p>
    <w:p w14:paraId="69312B29" w14:textId="77777777" w:rsidR="00FA127B" w:rsidRPr="00FA127B" w:rsidRDefault="00FA127B" w:rsidP="00FA127B">
      <w:pPr>
        <w:spacing w:after="0" w:line="240" w:lineRule="auto"/>
        <w:rPr>
          <w:rFonts w:ascii="Times New Roman" w:hAnsi="Times New Roman" w:cs="Times New Roman"/>
          <w:sz w:val="28"/>
          <w:szCs w:val="28"/>
        </w:rPr>
      </w:pPr>
    </w:p>
    <w:p w14:paraId="1E51B1F7" w14:textId="5D789D3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若從</w:t>
      </w:r>
      <w:r>
        <w:rPr>
          <w:rFonts w:ascii="Times New Roman" w:hAnsi="Times New Roman" w:cs="Times New Roman" w:hint="eastAsia"/>
          <w:sz w:val="28"/>
          <w:szCs w:val="28"/>
        </w:rPr>
        <w:t>「</w:t>
      </w:r>
      <w:r w:rsidRPr="00FA127B">
        <w:rPr>
          <w:rFonts w:ascii="Times New Roman" w:hAnsi="Times New Roman" w:cs="Times New Roman" w:hint="eastAsia"/>
          <w:sz w:val="28"/>
          <w:szCs w:val="28"/>
        </w:rPr>
        <w:t>奉聖旨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之角度看，無論尚書省劄子、樞密院劄子，還是三省樞密院劄子，都可以理解為來自</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御前</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之文字。但並非所有上述劄子均須由御前金字牌發下，或者可以說，多數尚書省劄子、樞密院劄子和三省、樞密院劄子，應該都是由進奏院下發，因為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掌受詔敕及三省、樞密院宣劄</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來就是進奏院之職能。檢核經由金字牌遞發送之尚書省劄子、樞密院劄子，和三省樞密院劄子，其內容多為事涉緊急之軍令、政令、獎諭及重要除命等。值得注意的是，一些臣僚奏議中反映出，御筆手詔、尚書省劄子、樞密院劄子及三省樞密院劄子，用金字牌傳遞時，往往有御寶封裝。如淳熙時，蔡戡上《條具屯田事宜狀》雲：</w:t>
      </w:r>
    </w:p>
    <w:p w14:paraId="3F25240D" w14:textId="77777777" w:rsidR="00FA127B" w:rsidRPr="00FA127B" w:rsidRDefault="00FA127B" w:rsidP="00FA127B">
      <w:pPr>
        <w:spacing w:after="0" w:line="240" w:lineRule="auto"/>
        <w:rPr>
          <w:rFonts w:ascii="Times New Roman" w:hAnsi="Times New Roman" w:cs="Times New Roman"/>
          <w:sz w:val="28"/>
          <w:szCs w:val="28"/>
        </w:rPr>
      </w:pPr>
    </w:p>
    <w:p w14:paraId="0EE4DFF7" w14:textId="0D19A72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臣等準淳熙十年八月十四日尚書省劄子節文，福州觀察使、建康諸軍都統制郭剛劄子奏：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六月三日，準遞到御前金字牌御寶封降下御筆：……付臣，謹已仰體聖訓，恭稟施行。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（注：蔡戡：《定齋集》卷三，影印文淵閣四庫全書本，頁</w:t>
      </w:r>
      <w:r w:rsidRPr="00FA127B">
        <w:rPr>
          <w:rFonts w:ascii="Times New Roman" w:hAnsi="Times New Roman" w:cs="Times New Roman" w:hint="eastAsia"/>
          <w:sz w:val="28"/>
          <w:szCs w:val="28"/>
        </w:rPr>
        <w:t>594</w:t>
      </w:r>
      <w:r w:rsidRPr="00FA127B">
        <w:rPr>
          <w:rFonts w:ascii="Times New Roman" w:hAnsi="Times New Roman" w:cs="Times New Roman" w:hint="eastAsia"/>
          <w:sz w:val="28"/>
          <w:szCs w:val="28"/>
        </w:rPr>
        <w:t>。）</w:t>
      </w:r>
    </w:p>
    <w:p w14:paraId="7D70C704" w14:textId="77777777" w:rsidR="00FA127B" w:rsidRPr="00FA127B" w:rsidRDefault="00FA127B" w:rsidP="00FA127B">
      <w:pPr>
        <w:spacing w:after="0" w:line="240" w:lineRule="auto"/>
        <w:rPr>
          <w:rFonts w:ascii="Times New Roman" w:hAnsi="Times New Roman" w:cs="Times New Roman"/>
          <w:sz w:val="28"/>
          <w:szCs w:val="28"/>
        </w:rPr>
      </w:pPr>
    </w:p>
    <w:p w14:paraId="6A8FDEC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理宗時，李曾伯《辭免資政》雲：</w:t>
      </w:r>
    </w:p>
    <w:p w14:paraId="2C639CDE" w14:textId="77777777" w:rsidR="00FA127B" w:rsidRPr="00FA127B" w:rsidRDefault="00FA127B" w:rsidP="00FA127B">
      <w:pPr>
        <w:spacing w:after="0" w:line="240" w:lineRule="auto"/>
        <w:rPr>
          <w:rFonts w:ascii="Times New Roman" w:hAnsi="Times New Roman" w:cs="Times New Roman"/>
          <w:sz w:val="28"/>
          <w:szCs w:val="28"/>
        </w:rPr>
      </w:pPr>
    </w:p>
    <w:p w14:paraId="0485B92F" w14:textId="41E07F8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照對臣閏六月二十一日，準遞到御前金字牌八面，內侍省皮匣御寶實封，降下尚書省劄子，閏六月十二日，三省同奉御筆，李某依舊資政殿學士，除四川宣撫使兼京湖制置大使，一面揩置戰守，進司夔路。又尚書省劄子並敕一道，奉御筆，李某特賜同進士出身。（注：李曾伯：《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續稿》後卷三，頁</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w:t>
      </w:r>
    </w:p>
    <w:p w14:paraId="191DECF5" w14:textId="77777777" w:rsidR="00FA127B" w:rsidRPr="00FA127B" w:rsidRDefault="00FA127B" w:rsidP="00FA127B">
      <w:pPr>
        <w:spacing w:after="0" w:line="240" w:lineRule="auto"/>
        <w:rPr>
          <w:rFonts w:ascii="Times New Roman" w:hAnsi="Times New Roman" w:cs="Times New Roman"/>
          <w:sz w:val="28"/>
          <w:szCs w:val="28"/>
        </w:rPr>
      </w:pPr>
    </w:p>
    <w:p w14:paraId="2C18454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紹興六年，岳飛上《目疾乞解軍務劄子》雲：</w:t>
      </w:r>
    </w:p>
    <w:p w14:paraId="3A267934" w14:textId="77777777" w:rsidR="00FA127B" w:rsidRPr="00FA127B" w:rsidRDefault="00FA127B" w:rsidP="00FA127B">
      <w:pPr>
        <w:spacing w:after="0" w:line="240" w:lineRule="auto"/>
        <w:rPr>
          <w:rFonts w:ascii="Times New Roman" w:hAnsi="Times New Roman" w:cs="Times New Roman"/>
          <w:sz w:val="28"/>
          <w:szCs w:val="28"/>
        </w:rPr>
      </w:pPr>
    </w:p>
    <w:p w14:paraId="71049382"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又於十六日據薛弼申，累準金字牌降到御封樞密院劄子，催促全軍人馬前去江、池州，稱已勾抽襄陽等處軍馬前來，猶恐遲緩，已整齪在寨軍馬，止候兜請錢糧，俵散衣賜了當，先次起發。（注：《鄂國金佗稡編》卷一四，頁</w:t>
      </w:r>
      <w:r w:rsidRPr="00FA127B">
        <w:rPr>
          <w:rFonts w:ascii="Times New Roman" w:hAnsi="Times New Roman" w:cs="Times New Roman"/>
          <w:sz w:val="28"/>
          <w:szCs w:val="28"/>
        </w:rPr>
        <w:t>898—899</w:t>
      </w:r>
      <w:r w:rsidRPr="00FA127B">
        <w:rPr>
          <w:rFonts w:ascii="Times New Roman" w:hAnsi="Times New Roman" w:cs="Times New Roman" w:hint="eastAsia"/>
          <w:sz w:val="28"/>
          <w:szCs w:val="28"/>
        </w:rPr>
        <w:t>。）</w:t>
      </w:r>
    </w:p>
    <w:p w14:paraId="579BD757" w14:textId="77777777" w:rsidR="00FA127B" w:rsidRPr="00FA127B" w:rsidRDefault="00FA127B" w:rsidP="00FA127B">
      <w:pPr>
        <w:spacing w:after="0" w:line="240" w:lineRule="auto"/>
        <w:rPr>
          <w:rFonts w:ascii="Times New Roman" w:hAnsi="Times New Roman" w:cs="Times New Roman"/>
          <w:sz w:val="28"/>
          <w:szCs w:val="28"/>
        </w:rPr>
      </w:pPr>
    </w:p>
    <w:p w14:paraId="10A0FADA" w14:textId="60A0007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部分尚書省劄子和樞密院劄子不再經進奏院，而經入內內侍省，用御寶封裝，以金字牌遞發下，一方面說明了這些文書權威性之增重，在一定程度上具有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御前文字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性質；另一方面亦反映出皇帝對三省（主要是尚書省）、樞密院下發文書之直接掌控與幹預。這不能不說是皇權之進一步膨脹或強化。根據文獻中有關金字牌遞傳送尚書省劄子、樞密院劄子及三省樞密院劄子之記載看，這種情況在南宋，特別是前期更為突出。</w:t>
      </w:r>
    </w:p>
    <w:p w14:paraId="0AC4334C" w14:textId="77777777" w:rsidR="00FA127B" w:rsidRPr="00FA127B" w:rsidRDefault="00FA127B" w:rsidP="00FA127B">
      <w:pPr>
        <w:spacing w:after="0" w:line="240" w:lineRule="auto"/>
        <w:rPr>
          <w:rFonts w:ascii="Times New Roman" w:hAnsi="Times New Roman" w:cs="Times New Roman"/>
          <w:sz w:val="28"/>
          <w:szCs w:val="28"/>
        </w:rPr>
      </w:pPr>
    </w:p>
    <w:p w14:paraId="23F0A3A2" w14:textId="2AF03098"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需要補充說明的是，在文書傳遞之外，宋代尚有由皇帝賜出並代表皇帝權威提高身份及處理重要事務之金字牌和金字牌旗榜。如熙寧七年（</w:t>
      </w:r>
      <w:r w:rsidRPr="00FA127B">
        <w:rPr>
          <w:rFonts w:ascii="Times New Roman" w:hAnsi="Times New Roman" w:cs="Times New Roman" w:hint="eastAsia"/>
          <w:sz w:val="28"/>
          <w:szCs w:val="28"/>
        </w:rPr>
        <w:t>1074</w:t>
      </w:r>
      <w:r w:rsidRPr="00FA127B">
        <w:rPr>
          <w:rFonts w:ascii="Times New Roman" w:hAnsi="Times New Roman" w:cs="Times New Roman" w:hint="eastAsia"/>
          <w:sz w:val="28"/>
          <w:szCs w:val="28"/>
        </w:rPr>
        <w:t>）十二月，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榮州團練使趙思忠等入辭，詔以思忠為秦州鈐轄，不厘事。思忠乞廨舍……又乞蕃僧金字牌，許之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。（注：《長編》卷二五八，熙寧七年十二月丁卯條，頁</w:t>
      </w:r>
      <w:r w:rsidRPr="00FA127B">
        <w:rPr>
          <w:rFonts w:ascii="Times New Roman" w:hAnsi="Times New Roman" w:cs="Times New Roman" w:hint="eastAsia"/>
          <w:sz w:val="28"/>
          <w:szCs w:val="28"/>
        </w:rPr>
        <w:t>6295</w:t>
      </w:r>
      <w:r w:rsidRPr="00FA127B">
        <w:rPr>
          <w:rFonts w:ascii="Times New Roman" w:hAnsi="Times New Roman" w:cs="Times New Roman" w:hint="eastAsia"/>
          <w:sz w:val="28"/>
          <w:szCs w:val="28"/>
        </w:rPr>
        <w:t>。）此處之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金字牌</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，大概為提高身份之用。又如建炎四年（</w:t>
      </w:r>
      <w:r w:rsidRPr="00FA127B">
        <w:rPr>
          <w:rFonts w:ascii="Times New Roman" w:hAnsi="Times New Roman" w:cs="Times New Roman" w:hint="eastAsia"/>
          <w:sz w:val="28"/>
          <w:szCs w:val="28"/>
        </w:rPr>
        <w:t>1130</w:t>
      </w:r>
      <w:r w:rsidRPr="00FA127B">
        <w:rPr>
          <w:rFonts w:ascii="Times New Roman" w:hAnsi="Times New Roman" w:cs="Times New Roman" w:hint="eastAsia"/>
          <w:sz w:val="28"/>
          <w:szCs w:val="28"/>
        </w:rPr>
        <w:t>）十月，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遣朝散郎謝向措置福建兵民寨柵。時範汝為盜熾，官軍多失利。故命向持金字牌往招之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。（注：《系年要錄》卷三八，建炎四年十月庚寅條，頁</w:t>
      </w:r>
      <w:r w:rsidRPr="00FA127B">
        <w:rPr>
          <w:rFonts w:ascii="Times New Roman" w:hAnsi="Times New Roman" w:cs="Times New Roman" w:hint="eastAsia"/>
          <w:sz w:val="28"/>
          <w:szCs w:val="28"/>
        </w:rPr>
        <w:t>558</w:t>
      </w:r>
      <w:r w:rsidRPr="00FA127B">
        <w:rPr>
          <w:rFonts w:ascii="Times New Roman" w:hAnsi="Times New Roman" w:cs="Times New Roman" w:hint="eastAsia"/>
          <w:sz w:val="28"/>
          <w:szCs w:val="28"/>
        </w:rPr>
        <w:t>。）紹興五年（</w:t>
      </w:r>
      <w:r w:rsidRPr="00FA127B">
        <w:rPr>
          <w:rFonts w:ascii="Times New Roman" w:hAnsi="Times New Roman" w:cs="Times New Roman" w:hint="eastAsia"/>
          <w:sz w:val="28"/>
          <w:szCs w:val="28"/>
        </w:rPr>
        <w:t>1</w:t>
      </w:r>
      <w:r w:rsidRPr="00FA127B">
        <w:rPr>
          <w:rFonts w:ascii="Times New Roman" w:hAnsi="Times New Roman" w:cs="Times New Roman"/>
          <w:sz w:val="28"/>
          <w:szCs w:val="28"/>
        </w:rPr>
        <w:t>135</w:t>
      </w:r>
      <w:r w:rsidRPr="00FA127B">
        <w:rPr>
          <w:rFonts w:ascii="Times New Roman" w:hAnsi="Times New Roman" w:cs="Times New Roman" w:hint="eastAsia"/>
          <w:sz w:val="28"/>
          <w:szCs w:val="28"/>
        </w:rPr>
        <w:t>）二月，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賜荊襄制置使岳飛金字牌旗榜十副，充招安使用，從飛請也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。（注：《系年要錄》卷八五，紹興五年二月丙申條，頁</w:t>
      </w:r>
      <w:r w:rsidRPr="00FA127B">
        <w:rPr>
          <w:rFonts w:ascii="Times New Roman" w:hAnsi="Times New Roman" w:cs="Times New Roman"/>
          <w:sz w:val="28"/>
          <w:szCs w:val="28"/>
        </w:rPr>
        <w:t>194</w:t>
      </w:r>
      <w:r w:rsidRPr="00FA127B">
        <w:rPr>
          <w:rFonts w:ascii="Times New Roman" w:hAnsi="Times New Roman" w:cs="Times New Roman" w:hint="eastAsia"/>
          <w:sz w:val="28"/>
          <w:szCs w:val="28"/>
        </w:rPr>
        <w:t>。）紹興七年二月，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右司員外郎、川陜宣諭範直方乞金字牌旗榜二副，所過緩急，招收盜賊。許之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。（注：《系年要錄》卷一〇九，紹興七年二月甲辰條，頁</w:t>
      </w:r>
      <w:r w:rsidRPr="00FA127B">
        <w:rPr>
          <w:rFonts w:ascii="Times New Roman" w:hAnsi="Times New Roman" w:cs="Times New Roman"/>
          <w:sz w:val="28"/>
          <w:szCs w:val="28"/>
        </w:rPr>
        <w:t>489</w:t>
      </w:r>
      <w:r w:rsidRPr="00FA127B">
        <w:rPr>
          <w:rFonts w:ascii="Times New Roman" w:hAnsi="Times New Roman" w:cs="Times New Roman" w:hint="eastAsia"/>
          <w:sz w:val="28"/>
          <w:szCs w:val="28"/>
        </w:rPr>
        <w:t>。）此處之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金字牌</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金字牌旗榜</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w:t>
      </w:r>
      <w:r w:rsidRPr="00FA127B">
        <w:rPr>
          <w:rFonts w:ascii="Times New Roman" w:hAnsi="Times New Roman" w:cs="Times New Roman" w:hint="eastAsia"/>
          <w:sz w:val="28"/>
          <w:szCs w:val="28"/>
        </w:rPr>
        <w:lastRenderedPageBreak/>
        <w:t>作為信物，代表皇帝招安之用，顯非用於文書傳遞之金字牌，只是在代表皇帝威權方面，與用於文書傳遞之金字牌一致。至於與用於文書傳遞之金字牌有無關聯，則未可知。</w:t>
      </w:r>
    </w:p>
    <w:p w14:paraId="61C23A18" w14:textId="77777777" w:rsidR="00FA127B" w:rsidRPr="00FA127B" w:rsidRDefault="00FA127B" w:rsidP="00FA127B">
      <w:pPr>
        <w:spacing w:after="0" w:line="240" w:lineRule="auto"/>
        <w:rPr>
          <w:rFonts w:ascii="Times New Roman" w:hAnsi="Times New Roman" w:cs="Times New Roman"/>
          <w:sz w:val="28"/>
          <w:szCs w:val="28"/>
        </w:rPr>
      </w:pPr>
    </w:p>
    <w:p w14:paraId="733B860E" w14:textId="175D071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四、金字牌遞文書傳遞狀況——兼說岳飛日奉</w:t>
      </w:r>
      <w:r>
        <w:rPr>
          <w:rFonts w:ascii="Times New Roman" w:hAnsi="Times New Roman" w:cs="Times New Roman" w:hint="eastAsia"/>
          <w:sz w:val="28"/>
          <w:szCs w:val="28"/>
        </w:rPr>
        <w:t>「</w:t>
      </w:r>
      <w:r w:rsidRPr="00FA127B">
        <w:rPr>
          <w:rFonts w:ascii="Times New Roman" w:hAnsi="Times New Roman" w:cs="Times New Roman" w:hint="eastAsia"/>
          <w:sz w:val="28"/>
          <w:szCs w:val="28"/>
        </w:rPr>
        <w:t>十二道金牌</w:t>
      </w:r>
      <w:r>
        <w:rPr>
          <w:rFonts w:ascii="Times New Roman" w:hAnsi="Times New Roman" w:cs="Times New Roman" w:hint="eastAsia"/>
          <w:sz w:val="28"/>
          <w:szCs w:val="28"/>
        </w:rPr>
        <w:t>」</w:t>
      </w:r>
    </w:p>
    <w:p w14:paraId="4D92B109" w14:textId="77777777" w:rsidR="00FA127B" w:rsidRPr="00FA127B" w:rsidRDefault="00FA127B" w:rsidP="00FA127B">
      <w:pPr>
        <w:spacing w:after="0" w:line="240" w:lineRule="auto"/>
        <w:rPr>
          <w:rFonts w:ascii="Times New Roman" w:hAnsi="Times New Roman" w:cs="Times New Roman"/>
          <w:sz w:val="28"/>
          <w:szCs w:val="28"/>
        </w:rPr>
      </w:pPr>
    </w:p>
    <w:p w14:paraId="0F9E79F8" w14:textId="4B146768"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金字牌遞為宋代文書傳遞中最快者，一般由急腳遞傳送。南宋時，鑒於舊有遞鋪系統（因隸屬於尚書省，稱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省鋪</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省遞</w:t>
      </w:r>
      <w:r>
        <w:rPr>
          <w:rFonts w:ascii="Times New Roman" w:hAnsi="Times New Roman" w:cs="Times New Roman" w:hint="eastAsia"/>
          <w:sz w:val="28"/>
          <w:szCs w:val="28"/>
        </w:rPr>
        <w:t>」</w:t>
      </w:r>
      <w:r w:rsidRPr="00FA127B">
        <w:rPr>
          <w:rFonts w:ascii="Times New Roman" w:hAnsi="Times New Roman" w:cs="Times New Roman" w:hint="eastAsia"/>
          <w:sz w:val="28"/>
          <w:szCs w:val="28"/>
        </w:rPr>
        <w:t>）遭受破壞，未得快速恢覆，乃於軍事前沿地區至行在所之間先後設置斥堠鋪與擺鋪，</w:t>
      </w:r>
      <w:r>
        <w:rPr>
          <w:rFonts w:ascii="Times New Roman" w:hAnsi="Times New Roman" w:cs="Times New Roman" w:hint="eastAsia"/>
          <w:sz w:val="28"/>
          <w:szCs w:val="28"/>
        </w:rPr>
        <w:t>「</w:t>
      </w:r>
      <w:r w:rsidRPr="00FA127B">
        <w:rPr>
          <w:rFonts w:ascii="Times New Roman" w:hAnsi="Times New Roman" w:cs="Times New Roman" w:hint="eastAsia"/>
          <w:sz w:val="28"/>
          <w:szCs w:val="28"/>
        </w:rPr>
        <w:t>專一承傳御前金字牌，以至尚書省、樞密院行下，及在外奏報並申發尚書省、樞密院緊急文字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。盡管斥堠遞傳遞速度規定為日行三百三十里，擺鋪遞為日行三百五十里，（注：《永樂大典》卷一四五七五引《汪玉山集》，頁</w:t>
      </w:r>
      <w:r w:rsidRPr="00FA127B">
        <w:rPr>
          <w:rFonts w:ascii="Times New Roman" w:hAnsi="Times New Roman" w:cs="Times New Roman" w:hint="eastAsia"/>
          <w:sz w:val="28"/>
          <w:szCs w:val="28"/>
        </w:rPr>
        <w:t>6458</w:t>
      </w:r>
      <w:r w:rsidRPr="00FA127B">
        <w:rPr>
          <w:rFonts w:ascii="Times New Roman" w:hAnsi="Times New Roman" w:cs="Times New Roman" w:hint="eastAsia"/>
          <w:sz w:val="28"/>
          <w:szCs w:val="28"/>
        </w:rPr>
        <w:t>；《宋會要</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職官》五一之三五，頁</w:t>
      </w:r>
      <w:r w:rsidRPr="00FA127B">
        <w:rPr>
          <w:rFonts w:ascii="Times New Roman" w:hAnsi="Times New Roman" w:cs="Times New Roman" w:hint="eastAsia"/>
          <w:sz w:val="28"/>
          <w:szCs w:val="28"/>
        </w:rPr>
        <w:t>3553</w:t>
      </w:r>
      <w:r w:rsidRPr="00FA127B">
        <w:rPr>
          <w:rFonts w:ascii="Times New Roman" w:hAnsi="Times New Roman" w:cs="Times New Roman" w:hint="eastAsia"/>
          <w:sz w:val="28"/>
          <w:szCs w:val="28"/>
        </w:rPr>
        <w:t>。）但金字牌遞仍限為日行五百里。（注：《宋會要輯稿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方域》一一之一七，頁</w:t>
      </w:r>
      <w:r w:rsidRPr="00FA127B">
        <w:rPr>
          <w:rFonts w:ascii="Times New Roman" w:hAnsi="Times New Roman" w:cs="Times New Roman" w:hint="eastAsia"/>
          <w:sz w:val="28"/>
          <w:szCs w:val="28"/>
        </w:rPr>
        <w:t>7508</w:t>
      </w:r>
      <w:r w:rsidRPr="00FA127B">
        <w:rPr>
          <w:rFonts w:ascii="Times New Roman" w:hAnsi="Times New Roman" w:cs="Times New Roman" w:hint="eastAsia"/>
          <w:sz w:val="28"/>
          <w:szCs w:val="28"/>
        </w:rPr>
        <w:t>。）宋代急腳遞之傳遞方式是，或騎馬傳遞，或腳走傳遞，兩種情況並存，金字牌遞亦是如此。（注：參見拙著《宋代交通管理制度研究》，頁</w:t>
      </w:r>
      <w:r w:rsidRPr="00FA127B">
        <w:rPr>
          <w:rFonts w:ascii="Times New Roman" w:hAnsi="Times New Roman" w:cs="Times New Roman" w:hint="eastAsia"/>
          <w:sz w:val="28"/>
          <w:szCs w:val="28"/>
        </w:rPr>
        <w:t>113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120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124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125</w:t>
      </w:r>
      <w:r w:rsidRPr="00FA127B">
        <w:rPr>
          <w:rFonts w:ascii="Times New Roman" w:hAnsi="Times New Roman" w:cs="Times New Roman" w:hint="eastAsia"/>
          <w:sz w:val="28"/>
          <w:szCs w:val="28"/>
        </w:rPr>
        <w:t>。）但金字牌遞文書傳遞過程中，似乎要求更高一些。在北宋時，即有沈括</w:t>
      </w:r>
      <w:r>
        <w:rPr>
          <w:rFonts w:ascii="Times New Roman" w:hAnsi="Times New Roman" w:cs="Times New Roman" w:hint="eastAsia"/>
          <w:sz w:val="28"/>
          <w:szCs w:val="28"/>
        </w:rPr>
        <w:t>「</w:t>
      </w:r>
      <w:r w:rsidRPr="00FA127B">
        <w:rPr>
          <w:rFonts w:ascii="Times New Roman" w:hAnsi="Times New Roman" w:cs="Times New Roman" w:hint="eastAsia"/>
          <w:sz w:val="28"/>
          <w:szCs w:val="28"/>
        </w:rPr>
        <w:t>光明眩目，過如飛電，望之者無不避路</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之描述；南宋建立之初即規定：</w:t>
      </w:r>
      <w:r>
        <w:rPr>
          <w:rFonts w:ascii="Times New Roman" w:hAnsi="Times New Roman" w:cs="Times New Roman" w:hint="eastAsia"/>
          <w:sz w:val="28"/>
          <w:szCs w:val="28"/>
        </w:rPr>
        <w:t>「</w:t>
      </w:r>
      <w:r w:rsidRPr="00FA127B">
        <w:rPr>
          <w:rFonts w:ascii="Times New Roman" w:hAnsi="Times New Roman" w:cs="Times New Roman" w:hint="eastAsia"/>
          <w:sz w:val="28"/>
          <w:szCs w:val="28"/>
        </w:rPr>
        <w:t>選擇少壯健捷之人，均撥諸鋪，專一傳送御前金字牌遞角。如人數闕少，即於憪慢鋪分摘挪差使，須管每鋪各有少壯，專一承傳，並仰依法不（得）【以】晝夜，鳴鈴走遞。前鋪聞鈴，預備人出鋪就道交收，不得時刻住滯。</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方域》一〇之四八，頁</w:t>
      </w:r>
      <w:r w:rsidRPr="00FA127B">
        <w:rPr>
          <w:rFonts w:ascii="Times New Roman" w:hAnsi="Times New Roman" w:cs="Times New Roman"/>
          <w:sz w:val="28"/>
          <w:szCs w:val="28"/>
        </w:rPr>
        <w:t>7497</w:t>
      </w:r>
      <w:r w:rsidRPr="00FA127B">
        <w:rPr>
          <w:rFonts w:ascii="Times New Roman" w:hAnsi="Times New Roman" w:cs="Times New Roman" w:hint="eastAsia"/>
          <w:sz w:val="28"/>
          <w:szCs w:val="28"/>
        </w:rPr>
        <w:t>。）</w:t>
      </w:r>
    </w:p>
    <w:p w14:paraId="4DB9CE73" w14:textId="77777777" w:rsidR="00FA127B" w:rsidRPr="00FA127B" w:rsidRDefault="00FA127B" w:rsidP="00FA127B">
      <w:pPr>
        <w:spacing w:after="0" w:line="240" w:lineRule="auto"/>
        <w:rPr>
          <w:rFonts w:ascii="Times New Roman" w:hAnsi="Times New Roman" w:cs="Times New Roman"/>
          <w:sz w:val="28"/>
          <w:szCs w:val="28"/>
        </w:rPr>
      </w:pPr>
    </w:p>
    <w:p w14:paraId="6C31E3D2" w14:textId="0908972E"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為了保障金字牌遞之傳遞速度，宋廷陸續出台相關獎懲條例。若能保持傳遞準時無違滯，鋪兵和巡轄使臣都會受到一定獎勵。如元豐七年即規定：</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諸遞鋪轉送金字朱牌，無遲滯四次者轉一資，或賜絹五匹，余每次絹一匹。</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（注：《長編》卷三四五，元豐七年四月辛卯條，頁</w:t>
      </w:r>
      <w:r w:rsidRPr="00FA127B">
        <w:rPr>
          <w:rFonts w:ascii="Times New Roman" w:hAnsi="Times New Roman" w:cs="Times New Roman" w:hint="eastAsia"/>
          <w:sz w:val="28"/>
          <w:szCs w:val="28"/>
        </w:rPr>
        <w:t>8279</w:t>
      </w:r>
      <w:r w:rsidRPr="00FA127B">
        <w:rPr>
          <w:rFonts w:ascii="Times New Roman" w:hAnsi="Times New Roman" w:cs="Times New Roman" w:hint="eastAsia"/>
          <w:sz w:val="28"/>
          <w:szCs w:val="28"/>
        </w:rPr>
        <w:t>。）初編於南宋，由元人增補之法律教科書《金玉新書》，抄錄《元符敕令格式》中相關條文又雲：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諸急腳兵傳過御前不入鋪金字牌文書無稽違者，特支錢，每人五角以上五百文，十角以上一貫，二十角以上一貫五百文，三十角以上二貫。</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急腳遞承傳御前不入鋪及金字牌文書，月終通判驅磨，無稽違者，每季具承待鋪兵姓名、傳過角數，保明申州，驗實給特支錢。其巡轄使臣任滿，通所管鋪催傳及二十角以上，廨宇所在州申會本路提舉官，委無稽滯，類聚保奏。</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（注：《永樂大典》卷一四五七五《金玉新書》，頁</w:t>
      </w:r>
      <w:r w:rsidRPr="00FA127B">
        <w:rPr>
          <w:rFonts w:ascii="Times New Roman" w:hAnsi="Times New Roman" w:cs="Times New Roman" w:hint="eastAsia"/>
          <w:sz w:val="28"/>
          <w:szCs w:val="28"/>
        </w:rPr>
        <w:t>6456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6457</w:t>
      </w:r>
      <w:r w:rsidRPr="00FA127B">
        <w:rPr>
          <w:rFonts w:ascii="Times New Roman" w:hAnsi="Times New Roman" w:cs="Times New Roman" w:hint="eastAsia"/>
          <w:sz w:val="28"/>
          <w:szCs w:val="28"/>
        </w:rPr>
        <w:t>。按：關於《金玉新書》之成書及抄錄《元符敕令格式》情況，參閱戴建國《〈金玉新書〉新探》，載於戴氏著《宋代法制初探》，哈爾濱：黑龍江人民出版社，</w:t>
      </w:r>
      <w:r w:rsidRPr="00FA127B">
        <w:rPr>
          <w:rFonts w:ascii="Times New Roman" w:hAnsi="Times New Roman" w:cs="Times New Roman" w:hint="eastAsia"/>
          <w:sz w:val="28"/>
          <w:szCs w:val="28"/>
        </w:rPr>
        <w:t>2000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112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129</w:t>
      </w:r>
      <w:r w:rsidRPr="00FA127B">
        <w:rPr>
          <w:rFonts w:ascii="Times New Roman" w:hAnsi="Times New Roman" w:cs="Times New Roman" w:hint="eastAsia"/>
          <w:sz w:val="28"/>
          <w:szCs w:val="28"/>
        </w:rPr>
        <w:t>。原文初載《古典文獻與文化論叢》第</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輯，杭州大學出版社</w:t>
      </w:r>
      <w:r w:rsidRPr="00FA127B">
        <w:rPr>
          <w:rFonts w:ascii="Times New Roman" w:hAnsi="Times New Roman" w:cs="Times New Roman" w:hint="eastAsia"/>
          <w:sz w:val="28"/>
          <w:szCs w:val="28"/>
        </w:rPr>
        <w:t>1999</w:t>
      </w:r>
      <w:r w:rsidRPr="00FA127B">
        <w:rPr>
          <w:rFonts w:ascii="Times New Roman" w:hAnsi="Times New Roman" w:cs="Times New Roman" w:hint="eastAsia"/>
          <w:sz w:val="28"/>
          <w:szCs w:val="28"/>
        </w:rPr>
        <w:t>年</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月版。）對於造成文書傳遞違滯者，則予以懲罰，而且對金字牌遞違滯者之懲罰更重於普通快遞。如對於急腳遞和馬遞，</w:t>
      </w:r>
      <w:r>
        <w:rPr>
          <w:rFonts w:ascii="Times New Roman" w:hAnsi="Times New Roman" w:cs="Times New Roman" w:hint="eastAsia"/>
          <w:sz w:val="28"/>
          <w:szCs w:val="28"/>
        </w:rPr>
        <w:t>「</w:t>
      </w:r>
      <w:r w:rsidRPr="00FA127B">
        <w:rPr>
          <w:rFonts w:ascii="Times New Roman" w:hAnsi="Times New Roman" w:cs="Times New Roman" w:hint="eastAsia"/>
          <w:sz w:val="28"/>
          <w:szCs w:val="28"/>
        </w:rPr>
        <w:t>違不滿時者，笞五十，一時杖八十，一日杖一百，二日加一等，（最）【罪】止徒三年。致有廢缺事理重者，奏裁</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方域》一〇之二五，頁</w:t>
      </w:r>
      <w:r w:rsidRPr="00FA127B">
        <w:rPr>
          <w:rFonts w:ascii="Times New Roman" w:hAnsi="Times New Roman" w:cs="Times New Roman"/>
          <w:sz w:val="28"/>
          <w:szCs w:val="28"/>
        </w:rPr>
        <w:t>7486</w:t>
      </w:r>
      <w:r w:rsidRPr="00FA127B">
        <w:rPr>
          <w:rFonts w:ascii="Times New Roman" w:hAnsi="Times New Roman" w:cs="Times New Roman" w:hint="eastAsia"/>
          <w:sz w:val="28"/>
          <w:szCs w:val="28"/>
        </w:rPr>
        <w:t>。）而</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諸急腳遞承傳御前不入鋪及金字牌文書而違不滿時者，杖一百，一時徒一年，配五百里，每一時加一等，至徒三年止，配千里並重役處，致有廢闕事理重者，奏裁。曹司、節級失覺察，杖一百；巡轄使臣減一等</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。（注：《永樂大典》卷一四五七五《金玉新書》，頁</w:t>
      </w:r>
      <w:r w:rsidRPr="00FA127B">
        <w:rPr>
          <w:rFonts w:ascii="Times New Roman" w:hAnsi="Times New Roman" w:cs="Times New Roman"/>
          <w:sz w:val="28"/>
          <w:szCs w:val="28"/>
        </w:rPr>
        <w:t>6455</w:t>
      </w:r>
      <w:r w:rsidRPr="00FA127B">
        <w:rPr>
          <w:rFonts w:ascii="Times New Roman" w:hAnsi="Times New Roman" w:cs="Times New Roman" w:hint="eastAsia"/>
          <w:sz w:val="28"/>
          <w:szCs w:val="28"/>
        </w:rPr>
        <w:t>。）</w:t>
      </w:r>
    </w:p>
    <w:p w14:paraId="50FDEB85" w14:textId="77777777" w:rsidR="00FA127B" w:rsidRPr="00FA127B" w:rsidRDefault="00FA127B" w:rsidP="00FA127B">
      <w:pPr>
        <w:spacing w:after="0" w:line="240" w:lineRule="auto"/>
        <w:rPr>
          <w:rFonts w:ascii="Times New Roman" w:hAnsi="Times New Roman" w:cs="Times New Roman"/>
          <w:sz w:val="28"/>
          <w:szCs w:val="28"/>
        </w:rPr>
      </w:pPr>
    </w:p>
    <w:p w14:paraId="38412D4D" w14:textId="21B0A4D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金字牌遞是憑借最高威權保障傳遞速度，從而最為迅捷地溝通中央與地方及軍事前線間之信息聯絡，以實現中央權力在地方及軍事行動中最有效施行之文書傳遞等級，實行於北宋後期及南宋時期。其制度保障是其他傳遞等級無法比擬的，可以說，這一傳遞等級在溝通中央與地方及軍事前線之間信息聯絡方面，應該是行之有效的，而且亦發揮出不可替代之</w:t>
      </w:r>
      <w:r w:rsidRPr="00FA127B">
        <w:rPr>
          <w:rFonts w:ascii="Times New Roman" w:hAnsi="Times New Roman" w:cs="Times New Roman" w:hint="eastAsia"/>
          <w:sz w:val="28"/>
          <w:szCs w:val="28"/>
        </w:rPr>
        <w:lastRenderedPageBreak/>
        <w:t>作用，不然，不會一經創立，便在相當長時期內行之不改。從其傳遞效果看，在設置初期應該是不錯的，南宋時期，亦在一定階段內相對保持良好之狀態，特別是軍情緊急時，用金字牌遞發送御前急件數量甚大，在軍事行動中發揮出關鍵作用。如《系年要錄》載，紹興五年（</w:t>
      </w:r>
      <w:r w:rsidRPr="00FA127B">
        <w:rPr>
          <w:rFonts w:ascii="Times New Roman" w:hAnsi="Times New Roman" w:cs="Times New Roman" w:hint="eastAsia"/>
          <w:sz w:val="28"/>
          <w:szCs w:val="28"/>
        </w:rPr>
        <w:t>1135</w:t>
      </w:r>
      <w:r w:rsidRPr="00FA127B">
        <w:rPr>
          <w:rFonts w:ascii="Times New Roman" w:hAnsi="Times New Roman" w:cs="Times New Roman" w:hint="eastAsia"/>
          <w:sz w:val="28"/>
          <w:szCs w:val="28"/>
        </w:rPr>
        <w:t>）閏二月，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慶使、康州防御使、入內內侍省都知梁邦彥，武功大夫、文州刺史、入內內侍省押班陳永錫各進遙郡一官，以樞密院言自敵犯淮甸（紹興四年九月）至車駕回臨安府（紹興五年二月），本省計發過金字牌文字一千二十三封，即無稽滯，理宜推恩故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。（注：《系年要錄》卷八六，紹興五年閏二月戊辰條，頁</w:t>
      </w:r>
      <w:r w:rsidRPr="00FA127B">
        <w:rPr>
          <w:rFonts w:ascii="Times New Roman" w:hAnsi="Times New Roman" w:cs="Times New Roman" w:hint="eastAsia"/>
          <w:sz w:val="28"/>
          <w:szCs w:val="28"/>
        </w:rPr>
        <w:t>215</w:t>
      </w:r>
      <w:r w:rsidRPr="00FA127B">
        <w:rPr>
          <w:rFonts w:ascii="Times New Roman" w:hAnsi="Times New Roman" w:cs="Times New Roman" w:hint="eastAsia"/>
          <w:sz w:val="28"/>
          <w:szCs w:val="28"/>
        </w:rPr>
        <w:t>。）半年之內，金字牌遞文書竟達一千余封，數量之大可謂驚人。盡管其中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即無稽滯</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無誇張，但亦可見此時金字牌遞傳遞效果尚可差強人意。又，從前揭諸位臣僚奏議中言及得奉御前金字牌遞文書之例，亦可多少察知，多數情況下金字牌遞發揮之作用。但若細作考慮，則亦可見，許多情況下，至高威權保障與繁密制度約束下之金字牌遞，並非盡如人意，或可說不能實現其威權保障、制度要求之目的，甚至變化無常，出現戲劇性之效果。</w:t>
      </w:r>
    </w:p>
    <w:p w14:paraId="3773B099" w14:textId="77777777" w:rsidR="00FA127B" w:rsidRPr="00FA127B" w:rsidRDefault="00FA127B" w:rsidP="00FA127B">
      <w:pPr>
        <w:spacing w:after="0" w:line="240" w:lineRule="auto"/>
        <w:rPr>
          <w:rFonts w:ascii="Times New Roman" w:hAnsi="Times New Roman" w:cs="Times New Roman"/>
          <w:sz w:val="28"/>
          <w:szCs w:val="28"/>
        </w:rPr>
      </w:pPr>
    </w:p>
    <w:p w14:paraId="6C4ABE50" w14:textId="5166067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檢視現存文獻中相關記載，金字牌遞受到直接侵害之例，發生於北宋末年，而膽敢挑戰金字牌之權威者，卻是皇帝最為倚信之身邊人——內侍。宣和七年（</w:t>
      </w:r>
      <w:r w:rsidRPr="00FA127B">
        <w:rPr>
          <w:rFonts w:ascii="Times New Roman" w:hAnsi="Times New Roman" w:cs="Times New Roman" w:hint="eastAsia"/>
          <w:sz w:val="28"/>
          <w:szCs w:val="28"/>
        </w:rPr>
        <w:t>1125</w:t>
      </w:r>
      <w:r w:rsidRPr="00FA127B">
        <w:rPr>
          <w:rFonts w:ascii="Times New Roman" w:hAnsi="Times New Roman" w:cs="Times New Roman" w:hint="eastAsia"/>
          <w:sz w:val="28"/>
          <w:szCs w:val="28"/>
        </w:rPr>
        <w:t>）冬，金軍分兩路南下侵宋，次年（靖康元年）正月，東路軍渡過黃河，逼近東京開封府。大概是宣和七年末或靖康元年初，北宋</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朝廷發金字牌勾兵隴西，內侍官暗留不遣</w:t>
      </w:r>
      <w:r>
        <w:rPr>
          <w:rFonts w:ascii="Times New Roman" w:hAnsi="Times New Roman" w:cs="Times New Roman" w:hint="eastAsia"/>
          <w:sz w:val="28"/>
          <w:szCs w:val="28"/>
        </w:rPr>
        <w:t>」</w:t>
      </w:r>
      <w:r w:rsidRPr="00FA127B">
        <w:rPr>
          <w:rFonts w:ascii="Times New Roman" w:hAnsi="Times New Roman" w:cs="Times New Roman" w:hint="eastAsia"/>
          <w:sz w:val="28"/>
          <w:szCs w:val="28"/>
        </w:rPr>
        <w:t>。靖康元年正月下旬，鄜延張俊、環慶韓時中、涇原馬千等至京師，</w:t>
      </w:r>
      <w:r>
        <w:rPr>
          <w:rFonts w:ascii="Times New Roman" w:hAnsi="Times New Roman" w:cs="Times New Roman" w:hint="eastAsia"/>
          <w:sz w:val="28"/>
          <w:szCs w:val="28"/>
        </w:rPr>
        <w:t>「</w:t>
      </w:r>
      <w:r w:rsidRPr="00FA127B">
        <w:rPr>
          <w:rFonts w:ascii="Times New Roman" w:hAnsi="Times New Roman" w:cs="Times New Roman" w:hint="eastAsia"/>
          <w:sz w:val="28"/>
          <w:szCs w:val="28"/>
        </w:rPr>
        <w:t>皆雲不見金字牌，但聞京城危，急來赴難。由是發覺</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斬內侍官匿金字牌者三人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。（注：徐夢莘：《三朝北盟會編》卷三二，靖康元年正月二十五日辛卯，上海：上海古籍出版社，</w:t>
      </w:r>
      <w:r w:rsidRPr="00FA127B">
        <w:rPr>
          <w:rFonts w:ascii="Times New Roman" w:hAnsi="Times New Roman" w:cs="Times New Roman" w:hint="eastAsia"/>
          <w:sz w:val="28"/>
          <w:szCs w:val="28"/>
        </w:rPr>
        <w:t>1987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235</w:t>
      </w:r>
      <w:r w:rsidRPr="00FA127B">
        <w:rPr>
          <w:rFonts w:ascii="Times New Roman" w:hAnsi="Times New Roman" w:cs="Times New Roman" w:hint="eastAsia"/>
          <w:sz w:val="28"/>
          <w:szCs w:val="28"/>
        </w:rPr>
        <w:t>。）與此同時，金軍南侵亦給金字牌遞造成威脅。由於金人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截攔遞角</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w:t>
      </w:r>
      <w:r>
        <w:rPr>
          <w:rFonts w:ascii="Times New Roman" w:hAnsi="Times New Roman" w:cs="Times New Roman" w:hint="eastAsia"/>
          <w:sz w:val="28"/>
          <w:szCs w:val="28"/>
        </w:rPr>
        <w:t>「</w:t>
      </w:r>
      <w:r w:rsidRPr="00FA127B">
        <w:rPr>
          <w:rFonts w:ascii="Times New Roman" w:hAnsi="Times New Roman" w:cs="Times New Roman" w:hint="eastAsia"/>
          <w:sz w:val="28"/>
          <w:szCs w:val="28"/>
        </w:rPr>
        <w:t>內有御前金字牌子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，宋廷恐金人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仿效制造</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，一度</w:t>
      </w:r>
      <w:r>
        <w:rPr>
          <w:rFonts w:ascii="Times New Roman" w:hAnsi="Times New Roman" w:cs="Times New Roman" w:hint="eastAsia"/>
          <w:sz w:val="28"/>
          <w:szCs w:val="28"/>
        </w:rPr>
        <w:t>「</w:t>
      </w:r>
      <w:r w:rsidRPr="00FA127B">
        <w:rPr>
          <w:rFonts w:ascii="Times New Roman" w:hAnsi="Times New Roman" w:cs="Times New Roman" w:hint="eastAsia"/>
          <w:sz w:val="28"/>
          <w:szCs w:val="28"/>
        </w:rPr>
        <w:t>將舊法御前劄子等不得入鋪朱紅金字牌子，改用黃漆朱紅字牌子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。（注：《三朝北盟會編》卷四二，靖康元年二月，頁</w:t>
      </w:r>
      <w:r w:rsidRPr="00FA127B">
        <w:rPr>
          <w:rFonts w:ascii="Times New Roman" w:hAnsi="Times New Roman" w:cs="Times New Roman" w:hint="eastAsia"/>
          <w:sz w:val="28"/>
          <w:szCs w:val="28"/>
        </w:rPr>
        <w:t>318</w:t>
      </w:r>
      <w:r w:rsidRPr="00FA127B">
        <w:rPr>
          <w:rFonts w:ascii="Times New Roman" w:hAnsi="Times New Roman" w:cs="Times New Roman" w:hint="eastAsia"/>
          <w:sz w:val="28"/>
          <w:szCs w:val="28"/>
        </w:rPr>
        <w:t>。）但由於金字牌遞亦必須依靠郵傳系統，之前便已出現的郵傳系統之破壞，亦必然會對金字牌遞造成不利影響。</w:t>
      </w:r>
    </w:p>
    <w:p w14:paraId="0A73F003" w14:textId="77777777" w:rsidR="00FA127B" w:rsidRPr="00FA127B" w:rsidRDefault="00FA127B" w:rsidP="00FA127B">
      <w:pPr>
        <w:spacing w:after="0" w:line="240" w:lineRule="auto"/>
        <w:rPr>
          <w:rFonts w:ascii="Times New Roman" w:hAnsi="Times New Roman" w:cs="Times New Roman"/>
          <w:sz w:val="28"/>
          <w:szCs w:val="28"/>
        </w:rPr>
      </w:pPr>
    </w:p>
    <w:p w14:paraId="1CCB5A9D" w14:textId="625CD10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北宋初年以來陸續建立並完善之郵傳系統，可以說在太祖至哲宗時期，大致能夠維持較為正常之狀態，並可基本保證日常文書和緊急文書之傳遞效果。但到了徽、欽兩朝，郵傳卻出現了嚴重之弛廢和衰敝。政治之極端腐朽，一方面造成官府拖欠鋪兵衣糧、官員私役並虐待鋪兵之問題，從而導致遞鋪人員之不足；另一方面又使官員和遞鋪巡轄使臣舞弊、失職現象嚴重，致使盜拆遞角事件頻繁發生，而常程文書並私書又多入急腳遞傳送，以至急腳遞鋪兵疲乏不堪。再加宋江、方臘變亂和其他民變發生，郵傳系統便遭到嚴重破壞。（注：參見拙文《南宋對郵傳之整飭與更張述論——兼談朝廷與岳飛軍前詔奏往來問題》，《中山大學學報》</w:t>
      </w:r>
      <w:r w:rsidRPr="00FA127B">
        <w:rPr>
          <w:rFonts w:ascii="Times New Roman" w:hAnsi="Times New Roman" w:cs="Times New Roman"/>
          <w:sz w:val="28"/>
          <w:szCs w:val="28"/>
        </w:rPr>
        <w:t>2003</w:t>
      </w:r>
      <w:r w:rsidRPr="00FA127B">
        <w:rPr>
          <w:rFonts w:ascii="Times New Roman" w:hAnsi="Times New Roman" w:cs="Times New Roman" w:hint="eastAsia"/>
          <w:sz w:val="28"/>
          <w:szCs w:val="28"/>
        </w:rPr>
        <w:t>年第</w:t>
      </w:r>
      <w:r w:rsidRPr="00FA127B">
        <w:rPr>
          <w:rFonts w:ascii="Times New Roman" w:hAnsi="Times New Roman" w:cs="Times New Roman"/>
          <w:sz w:val="28"/>
          <w:szCs w:val="28"/>
        </w:rPr>
        <w:t>6</w:t>
      </w:r>
      <w:r w:rsidRPr="00FA127B">
        <w:rPr>
          <w:rFonts w:ascii="Times New Roman" w:hAnsi="Times New Roman" w:cs="Times New Roman" w:hint="eastAsia"/>
          <w:sz w:val="28"/>
          <w:szCs w:val="28"/>
        </w:rPr>
        <w:t>期，頁</w:t>
      </w:r>
      <w:r w:rsidRPr="00FA127B">
        <w:rPr>
          <w:rFonts w:ascii="Times New Roman" w:hAnsi="Times New Roman" w:cs="Times New Roman"/>
          <w:sz w:val="28"/>
          <w:szCs w:val="28"/>
        </w:rPr>
        <w:t>38</w:t>
      </w:r>
      <w:r w:rsidRPr="00FA127B">
        <w:rPr>
          <w:rFonts w:ascii="Times New Roman" w:hAnsi="Times New Roman" w:cs="Times New Roman" w:hint="eastAsia"/>
          <w:sz w:val="28"/>
          <w:szCs w:val="28"/>
        </w:rPr>
        <w:t>。）其突出表現便是諸路傳送文字頻頻發生住滯、泄密和沈失現象。（注：《宋會要輯稿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方域》一〇之三一，頁</w:t>
      </w:r>
      <w:r w:rsidRPr="00FA127B">
        <w:rPr>
          <w:rFonts w:ascii="Times New Roman" w:hAnsi="Times New Roman" w:cs="Times New Roman"/>
          <w:sz w:val="28"/>
          <w:szCs w:val="28"/>
        </w:rPr>
        <w:t>7489</w:t>
      </w:r>
      <w:r w:rsidRPr="00FA127B">
        <w:rPr>
          <w:rFonts w:ascii="Times New Roman" w:hAnsi="Times New Roman" w:cs="Times New Roman" w:hint="eastAsia"/>
          <w:sz w:val="28"/>
          <w:szCs w:val="28"/>
        </w:rPr>
        <w:t>。）有的地方，急遞</w:t>
      </w:r>
      <w:r>
        <w:rPr>
          <w:rFonts w:ascii="Times New Roman" w:hAnsi="Times New Roman" w:cs="Times New Roman" w:hint="eastAsia"/>
          <w:sz w:val="28"/>
          <w:szCs w:val="28"/>
        </w:rPr>
        <w:t>「</w:t>
      </w:r>
      <w:r w:rsidRPr="00FA127B">
        <w:rPr>
          <w:rFonts w:ascii="Times New Roman" w:hAnsi="Times New Roman" w:cs="Times New Roman" w:hint="eastAsia"/>
          <w:sz w:val="28"/>
          <w:szCs w:val="28"/>
        </w:rPr>
        <w:t>動經三四十日，馬步遞經五七十日至三兩月以上方始遞到，全然違滯</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方域》一〇之二八至二九，頁</w:t>
      </w:r>
      <w:r w:rsidRPr="00FA127B">
        <w:rPr>
          <w:rFonts w:ascii="Times New Roman" w:hAnsi="Times New Roman" w:cs="Times New Roman"/>
          <w:sz w:val="28"/>
          <w:szCs w:val="28"/>
        </w:rPr>
        <w:t>7487—7488</w:t>
      </w:r>
      <w:r w:rsidRPr="00FA127B">
        <w:rPr>
          <w:rFonts w:ascii="Times New Roman" w:hAnsi="Times New Roman" w:cs="Times New Roman" w:hint="eastAsia"/>
          <w:sz w:val="28"/>
          <w:szCs w:val="28"/>
        </w:rPr>
        <w:t>。）有些遞鋪，</w:t>
      </w:r>
      <w:r>
        <w:rPr>
          <w:rFonts w:ascii="Times New Roman" w:hAnsi="Times New Roman" w:cs="Times New Roman" w:hint="eastAsia"/>
          <w:sz w:val="28"/>
          <w:szCs w:val="28"/>
        </w:rPr>
        <w:t>「</w:t>
      </w:r>
      <w:r w:rsidRPr="00FA127B">
        <w:rPr>
          <w:rFonts w:ascii="Times New Roman" w:hAnsi="Times New Roman" w:cs="Times New Roman" w:hint="eastAsia"/>
          <w:sz w:val="28"/>
          <w:szCs w:val="28"/>
        </w:rPr>
        <w:t>積聚公角三百件方差一二名貧乏者負擔承傳</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方域》一〇之三二，頁</w:t>
      </w:r>
      <w:r w:rsidRPr="00FA127B">
        <w:rPr>
          <w:rFonts w:ascii="Times New Roman" w:hAnsi="Times New Roman" w:cs="Times New Roman"/>
          <w:sz w:val="28"/>
          <w:szCs w:val="28"/>
        </w:rPr>
        <w:t>7489</w:t>
      </w:r>
      <w:r w:rsidRPr="00FA127B">
        <w:rPr>
          <w:rFonts w:ascii="Times New Roman" w:hAnsi="Times New Roman" w:cs="Times New Roman" w:hint="eastAsia"/>
          <w:sz w:val="28"/>
          <w:szCs w:val="28"/>
        </w:rPr>
        <w:t>。）此處雖是言急腳遞，而未及金字牌遞，但金字牌遞正是用急腳遞傳送，不受影響是難以想象的。</w:t>
      </w:r>
    </w:p>
    <w:p w14:paraId="4060035D" w14:textId="77777777" w:rsidR="00FA127B" w:rsidRPr="00FA127B" w:rsidRDefault="00FA127B" w:rsidP="00FA127B">
      <w:pPr>
        <w:spacing w:after="0" w:line="240" w:lineRule="auto"/>
        <w:rPr>
          <w:rFonts w:ascii="Times New Roman" w:hAnsi="Times New Roman" w:cs="Times New Roman"/>
          <w:sz w:val="28"/>
          <w:szCs w:val="28"/>
        </w:rPr>
      </w:pPr>
    </w:p>
    <w:p w14:paraId="3E6DE7D1" w14:textId="5A243CD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金軍之南侵和北宋之覆亡，更使郵傳系統遭受嚴重破壞。因此，南宋政權建立時所面臨的郵傳系統之狀況是不難想見的。新朝甫立，於郵傳之需最是急迫。為求政令通達，高宗（</w:t>
      </w:r>
      <w:r w:rsidRPr="00FA127B">
        <w:rPr>
          <w:rFonts w:ascii="Times New Roman" w:hAnsi="Times New Roman" w:cs="Times New Roman"/>
          <w:sz w:val="28"/>
          <w:szCs w:val="28"/>
        </w:rPr>
        <w:t>1127—1162</w:t>
      </w:r>
      <w:r w:rsidRPr="00FA127B">
        <w:rPr>
          <w:rFonts w:ascii="Times New Roman" w:hAnsi="Times New Roman" w:cs="Times New Roman" w:hint="eastAsia"/>
          <w:sz w:val="28"/>
          <w:szCs w:val="28"/>
        </w:rPr>
        <w:t>）自登基之日起，便屢屢下詔整飭郵傳。但因郵傳衰敝日久，非朝夕所能恢覆。一年後，不僅仍是許多州縣道路遞鋪</w:t>
      </w:r>
      <w:r>
        <w:rPr>
          <w:rFonts w:ascii="Times New Roman" w:hAnsi="Times New Roman" w:cs="Times New Roman" w:hint="eastAsia"/>
          <w:sz w:val="28"/>
          <w:szCs w:val="28"/>
        </w:rPr>
        <w:t>「</w:t>
      </w:r>
      <w:r w:rsidRPr="00FA127B">
        <w:rPr>
          <w:rFonts w:ascii="Times New Roman" w:hAnsi="Times New Roman" w:cs="Times New Roman" w:hint="eastAsia"/>
          <w:sz w:val="28"/>
          <w:szCs w:val="28"/>
        </w:rPr>
        <w:t>緣兵火殘破，未曾覆置</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外，更有諸處兵馬及</w:t>
      </w:r>
      <w:r w:rsidRPr="00FA127B">
        <w:rPr>
          <w:rFonts w:ascii="Times New Roman" w:hAnsi="Times New Roman" w:cs="Times New Roman" w:hint="eastAsia"/>
          <w:sz w:val="28"/>
          <w:szCs w:val="28"/>
        </w:rPr>
        <w:lastRenderedPageBreak/>
        <w:t>奉使官員</w:t>
      </w:r>
      <w:r>
        <w:rPr>
          <w:rFonts w:ascii="Times New Roman" w:hAnsi="Times New Roman" w:cs="Times New Roman" w:hint="eastAsia"/>
          <w:sz w:val="28"/>
          <w:szCs w:val="28"/>
        </w:rPr>
        <w:t>「</w:t>
      </w:r>
      <w:r w:rsidRPr="00FA127B">
        <w:rPr>
          <w:rFonts w:ascii="Times New Roman" w:hAnsi="Times New Roman" w:cs="Times New Roman" w:hint="eastAsia"/>
          <w:sz w:val="28"/>
          <w:szCs w:val="28"/>
        </w:rPr>
        <w:t>科差遞馬、人夫</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搔擾害民</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w:t>
      </w:r>
      <w:r>
        <w:rPr>
          <w:rFonts w:ascii="Times New Roman" w:hAnsi="Times New Roman" w:cs="Times New Roman" w:hint="eastAsia"/>
          <w:sz w:val="28"/>
          <w:szCs w:val="28"/>
        </w:rPr>
        <w:t>「</w:t>
      </w:r>
      <w:r w:rsidRPr="00FA127B">
        <w:rPr>
          <w:rFonts w:ascii="Times New Roman" w:hAnsi="Times New Roman" w:cs="Times New Roman" w:hint="eastAsia"/>
          <w:sz w:val="28"/>
          <w:szCs w:val="28"/>
        </w:rPr>
        <w:t>慮有闕少鋪兵轉送未到去處</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，朝廷赦書則</w:t>
      </w:r>
      <w:r>
        <w:rPr>
          <w:rFonts w:ascii="Times New Roman" w:hAnsi="Times New Roman" w:cs="Times New Roman" w:hint="eastAsia"/>
          <w:sz w:val="28"/>
          <w:szCs w:val="28"/>
        </w:rPr>
        <w:t>「</w:t>
      </w:r>
      <w:r w:rsidRPr="00FA127B">
        <w:rPr>
          <w:rFonts w:ascii="Times New Roman" w:hAnsi="Times New Roman" w:cs="Times New Roman" w:hint="eastAsia"/>
          <w:sz w:val="28"/>
          <w:szCs w:val="28"/>
        </w:rPr>
        <w:t>仰諸司、諸州、縣、鎮被受日時謄錄，互相關報鄰接官司疾速奉行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方域》一〇之四三，頁</w:t>
      </w:r>
      <w:r w:rsidRPr="00FA127B">
        <w:rPr>
          <w:rFonts w:ascii="Times New Roman" w:hAnsi="Times New Roman" w:cs="Times New Roman"/>
          <w:sz w:val="28"/>
          <w:szCs w:val="28"/>
        </w:rPr>
        <w:t>7495</w:t>
      </w:r>
      <w:r w:rsidRPr="00FA127B">
        <w:rPr>
          <w:rFonts w:ascii="Times New Roman" w:hAnsi="Times New Roman" w:cs="Times New Roman" w:hint="eastAsia"/>
          <w:sz w:val="28"/>
          <w:szCs w:val="28"/>
        </w:rPr>
        <w:t>。）如此光景，不僅金字牌遞失去保障，更給南宋朝廷帶來慘禍。建炎三年（</w:t>
      </w:r>
      <w:r w:rsidRPr="00FA127B">
        <w:rPr>
          <w:rFonts w:ascii="Times New Roman" w:hAnsi="Times New Roman" w:cs="Times New Roman"/>
          <w:sz w:val="28"/>
          <w:szCs w:val="28"/>
        </w:rPr>
        <w:t>1129</w:t>
      </w:r>
      <w:r w:rsidRPr="00FA127B">
        <w:rPr>
          <w:rFonts w:ascii="Times New Roman" w:hAnsi="Times New Roman" w:cs="Times New Roman" w:hint="eastAsia"/>
          <w:sz w:val="28"/>
          <w:szCs w:val="28"/>
        </w:rPr>
        <w:t>）初，金軍奔襲揚州，因南宋傳警斥堠不修，（注：《系年要錄》卷二〇，建炎三年二月丁卯條記直龍圖閣、知杭州康允之言：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維揚無斥堠，故金人奄至而不知。</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311</w:t>
      </w:r>
      <w:r w:rsidRPr="00FA127B">
        <w:rPr>
          <w:rFonts w:ascii="Times New Roman" w:hAnsi="Times New Roman" w:cs="Times New Roman" w:hint="eastAsia"/>
          <w:sz w:val="28"/>
          <w:szCs w:val="28"/>
        </w:rPr>
        <w:t>。）當金軍占領離揚州只有一百多里的天長軍（今安徽天長縣）時，南宋方獲消息，結果揚州十余萬軍民慘遭屠戮，宋高宗本人則在淫樂中受到驚嚇，倉皇出逃，並因此喪失生育能力。這一劫難，對宋高宗本人及整個南宋政權，都造成了無法彌補之損失。經此慘痛教訓，南宋朝廷不得不采取非常措施，新建一套應急性文書傳遞系統。</w:t>
      </w:r>
    </w:p>
    <w:p w14:paraId="19631F62" w14:textId="77777777" w:rsidR="00FA127B" w:rsidRPr="00FA127B" w:rsidRDefault="00FA127B" w:rsidP="00FA127B">
      <w:pPr>
        <w:spacing w:after="0" w:line="240" w:lineRule="auto"/>
        <w:rPr>
          <w:rFonts w:ascii="Times New Roman" w:hAnsi="Times New Roman" w:cs="Times New Roman"/>
          <w:sz w:val="28"/>
          <w:szCs w:val="28"/>
        </w:rPr>
      </w:pPr>
    </w:p>
    <w:p w14:paraId="0AB7C002" w14:textId="6ED96F0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建炎三年（</w:t>
      </w:r>
      <w:r w:rsidRPr="00FA127B">
        <w:rPr>
          <w:rFonts w:ascii="Times New Roman" w:hAnsi="Times New Roman" w:cs="Times New Roman"/>
          <w:sz w:val="28"/>
          <w:szCs w:val="28"/>
        </w:rPr>
        <w:t>1129</w:t>
      </w:r>
      <w:r w:rsidRPr="00FA127B">
        <w:rPr>
          <w:rFonts w:ascii="Times New Roman" w:hAnsi="Times New Roman" w:cs="Times New Roman" w:hint="eastAsia"/>
          <w:sz w:val="28"/>
          <w:szCs w:val="28"/>
        </w:rPr>
        <w:t>）二月十八日，亦即揚州逃難後半個月，知杭州康允之開始在本路交通要道設置斥堠鋪。（注：《宋會要輯稿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方域》一〇之四三至四四，頁</w:t>
      </w:r>
      <w:r w:rsidRPr="00FA127B">
        <w:rPr>
          <w:rFonts w:ascii="Times New Roman" w:hAnsi="Times New Roman" w:cs="Times New Roman"/>
          <w:sz w:val="28"/>
          <w:szCs w:val="28"/>
        </w:rPr>
        <w:t>7495</w:t>
      </w:r>
      <w:r w:rsidRPr="00FA127B">
        <w:rPr>
          <w:rFonts w:ascii="Times New Roman" w:hAnsi="Times New Roman" w:cs="Times New Roman" w:hint="eastAsia"/>
          <w:sz w:val="28"/>
          <w:szCs w:val="28"/>
        </w:rPr>
        <w:t>。按：關於斥堠鋪之設，《系年要錄》在記及同條內容時，稱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擺鋪</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，《宋會要輯稿》本條則有言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擺鋪斥堠</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。關於兩個</w:t>
      </w:r>
      <w:r>
        <w:rPr>
          <w:rFonts w:ascii="Times New Roman" w:hAnsi="Times New Roman" w:cs="Times New Roman" w:hint="eastAsia"/>
          <w:sz w:val="28"/>
          <w:szCs w:val="28"/>
        </w:rPr>
        <w:t>「</w:t>
      </w:r>
      <w:r w:rsidRPr="00FA127B">
        <w:rPr>
          <w:rFonts w:ascii="Times New Roman" w:hAnsi="Times New Roman" w:cs="Times New Roman" w:hint="eastAsia"/>
          <w:sz w:val="28"/>
          <w:szCs w:val="28"/>
        </w:rPr>
        <w:t>擺鋪</w:t>
      </w:r>
      <w:r>
        <w:rPr>
          <w:rFonts w:ascii="Times New Roman" w:hAnsi="Times New Roman" w:cs="Times New Roman" w:hint="eastAsia"/>
          <w:sz w:val="28"/>
          <w:szCs w:val="28"/>
        </w:rPr>
        <w:t>」</w:t>
      </w:r>
      <w:r w:rsidRPr="00FA127B">
        <w:rPr>
          <w:rFonts w:ascii="Times New Roman" w:hAnsi="Times New Roman" w:cs="Times New Roman" w:hint="eastAsia"/>
          <w:sz w:val="28"/>
          <w:szCs w:val="28"/>
        </w:rPr>
        <w:t>，筆者認為前者為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斥堠</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之誤，後者乃是動詞。見前引拙文《南宋擺鋪創置時間考辨》，頁</w:t>
      </w:r>
      <w:r w:rsidRPr="00FA127B">
        <w:rPr>
          <w:rFonts w:ascii="Times New Roman" w:hAnsi="Times New Roman" w:cs="Times New Roman"/>
          <w:sz w:val="28"/>
          <w:szCs w:val="28"/>
        </w:rPr>
        <w:t>103</w:t>
      </w:r>
      <w:r w:rsidRPr="00FA127B">
        <w:rPr>
          <w:rFonts w:ascii="Times New Roman" w:hAnsi="Times New Roman" w:cs="Times New Roman" w:hint="eastAsia"/>
          <w:sz w:val="28"/>
          <w:szCs w:val="28"/>
        </w:rPr>
        <w:t>。）斥堠本是設於邊疆和戰爭前沿地區偵察和傳送情報之機構，而今南宋則將其發展為一種專門的遞鋪，設於行在通往前線之要道，不僅專設於兩浙路，淮南、荊湖、江南東西路和四川等地亦有設置。斥堠鋪初設時，功能單一，專門傳遞緊急文字，其中重要功能便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承傳御前金字牌</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保證斥堠鋪之傳遞效率，南宋還加強了具體管理措施。除此之外，又屢屢申嚴禁令，以維持傳遞各環節之秩序。（注：詳見前引拙文《南宋對郵傳之整飭與更張述論——兼談朝廷與岳飛軍前詔奏往來問題》，頁</w:t>
      </w:r>
      <w:r w:rsidRPr="00FA127B">
        <w:rPr>
          <w:rFonts w:ascii="Times New Roman" w:hAnsi="Times New Roman" w:cs="Times New Roman" w:hint="eastAsia"/>
          <w:sz w:val="28"/>
          <w:szCs w:val="28"/>
        </w:rPr>
        <w:t>39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40</w:t>
      </w:r>
      <w:r w:rsidRPr="00FA127B">
        <w:rPr>
          <w:rFonts w:ascii="Times New Roman" w:hAnsi="Times New Roman" w:cs="Times New Roman" w:hint="eastAsia"/>
          <w:sz w:val="28"/>
          <w:szCs w:val="28"/>
        </w:rPr>
        <w:t>。）</w:t>
      </w:r>
    </w:p>
    <w:p w14:paraId="464DB231" w14:textId="77777777" w:rsidR="00FA127B" w:rsidRPr="00FA127B" w:rsidRDefault="00FA127B" w:rsidP="00FA127B">
      <w:pPr>
        <w:spacing w:after="0" w:line="240" w:lineRule="auto"/>
        <w:rPr>
          <w:rFonts w:ascii="Times New Roman" w:hAnsi="Times New Roman" w:cs="Times New Roman"/>
          <w:sz w:val="28"/>
          <w:szCs w:val="28"/>
        </w:rPr>
      </w:pPr>
    </w:p>
    <w:p w14:paraId="2DB9D4BF" w14:textId="33D9002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盡管南宋做出如此多的努力，但事實上仍是未能改變郵傳衰敝狀況，達到理想之文書傳遞效果。建炎末和紹興初，不僅</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諸路轉運邊防等文字例各留滯</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方域》一〇之四六，頁</w:t>
      </w:r>
      <w:r w:rsidRPr="00FA127B">
        <w:rPr>
          <w:rFonts w:ascii="Times New Roman" w:hAnsi="Times New Roman" w:cs="Times New Roman"/>
          <w:sz w:val="28"/>
          <w:szCs w:val="28"/>
        </w:rPr>
        <w:t>7496</w:t>
      </w:r>
      <w:r w:rsidRPr="00FA127B">
        <w:rPr>
          <w:rFonts w:ascii="Times New Roman" w:hAnsi="Times New Roman" w:cs="Times New Roman" w:hint="eastAsia"/>
          <w:sz w:val="28"/>
          <w:szCs w:val="28"/>
        </w:rPr>
        <w:t>。）而且因遞角沈墜，</w:t>
      </w:r>
      <w:r>
        <w:rPr>
          <w:rFonts w:ascii="Times New Roman" w:hAnsi="Times New Roman" w:cs="Times New Roman" w:hint="eastAsia"/>
          <w:sz w:val="28"/>
          <w:szCs w:val="28"/>
        </w:rPr>
        <w:t>「</w:t>
      </w:r>
      <w:r w:rsidRPr="00FA127B">
        <w:rPr>
          <w:rFonts w:ascii="Times New Roman" w:hAnsi="Times New Roman" w:cs="Times New Roman" w:hint="eastAsia"/>
          <w:sz w:val="28"/>
          <w:szCs w:val="28"/>
        </w:rPr>
        <w:t>州縣間奏裁與提刑司審覆案等，有經累月而未下者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使可貸之囚系禁而死</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方域》一〇之五二，頁</w:t>
      </w:r>
      <w:r w:rsidRPr="00FA127B">
        <w:rPr>
          <w:rFonts w:ascii="Times New Roman" w:hAnsi="Times New Roman" w:cs="Times New Roman"/>
          <w:sz w:val="28"/>
          <w:szCs w:val="28"/>
        </w:rPr>
        <w:t>7499</w:t>
      </w:r>
      <w:r w:rsidRPr="00FA127B">
        <w:rPr>
          <w:rFonts w:ascii="Times New Roman" w:hAnsi="Times New Roman" w:cs="Times New Roman" w:hint="eastAsia"/>
          <w:sz w:val="28"/>
          <w:szCs w:val="28"/>
        </w:rPr>
        <w:t>。）更有甚者，是軍期文書之違滯，不僅延誤戰機，而且影響到整個戰局結果。岳家軍在平定各地變亂中就有此類突出事例。如紹興二年正月二十九日，朝廷發下省劄，命駐兵洪州的岳飛</w:t>
      </w:r>
      <w:r>
        <w:rPr>
          <w:rFonts w:ascii="Times New Roman" w:hAnsi="Times New Roman" w:cs="Times New Roman" w:hint="eastAsia"/>
          <w:sz w:val="28"/>
          <w:szCs w:val="28"/>
        </w:rPr>
        <w:t>「</w:t>
      </w:r>
      <w:r w:rsidRPr="00FA127B">
        <w:rPr>
          <w:rFonts w:ascii="Times New Roman" w:hAnsi="Times New Roman" w:cs="Times New Roman" w:hint="eastAsia"/>
          <w:sz w:val="28"/>
          <w:szCs w:val="28"/>
        </w:rPr>
        <w:t>日下將帶見統全軍兵馬，起發前去，權知潭州，並權荊湖東路安撫、都總管</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。（注：《鄂國金佗續編》卷五《權知潭州並權荊湖東路安撫都總管省劄》，頁</w:t>
      </w:r>
      <w:r w:rsidRPr="00FA127B">
        <w:rPr>
          <w:rFonts w:ascii="Times New Roman" w:hAnsi="Times New Roman" w:cs="Times New Roman" w:hint="eastAsia"/>
          <w:sz w:val="28"/>
          <w:szCs w:val="28"/>
        </w:rPr>
        <w:t>1205</w:t>
      </w:r>
      <w:r w:rsidRPr="00FA127B">
        <w:rPr>
          <w:rFonts w:ascii="Times New Roman" w:hAnsi="Times New Roman" w:cs="Times New Roman" w:hint="eastAsia"/>
          <w:sz w:val="28"/>
          <w:szCs w:val="28"/>
        </w:rPr>
        <w:t>。）二月八日，又命李綱出任荊湖、廣南宣撫使。（注：《系年要錄》卷五一，紹興二年二月庚午條，頁</w:t>
      </w:r>
      <w:r w:rsidRPr="00FA127B">
        <w:rPr>
          <w:rFonts w:ascii="Times New Roman" w:hAnsi="Times New Roman" w:cs="Times New Roman" w:hint="eastAsia"/>
          <w:sz w:val="28"/>
          <w:szCs w:val="28"/>
        </w:rPr>
        <w:t>691</w:t>
      </w:r>
      <w:r w:rsidRPr="00FA127B">
        <w:rPr>
          <w:rFonts w:ascii="Times New Roman" w:hAnsi="Times New Roman" w:cs="Times New Roman" w:hint="eastAsia"/>
          <w:sz w:val="28"/>
          <w:szCs w:val="28"/>
        </w:rPr>
        <w:t>。）以消滅盤踞在荊湖一帶的盜匪曹成、馬友等人。事後朝廷接受江南西路安撫大使李回的意見，又在三月四日遞發樞密院劄子雲：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奉聖旨，令岳飛到袁州，更切斟量賊勢。如賊兵眾，且於袁州駐劄，俟宣撫司人馬到，同共進兵。如曹成已受招安，起發赴行在，即與馬友會合，同共剿殺劉忠訖，續往潭州。飛素有謀略，毋致稍失機會，卻致賊兵破壞二廣。</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（注：《鄂國金佗稡編》卷一〇《措置曹成事宜奏》，頁</w:t>
      </w:r>
      <w:r w:rsidRPr="00FA127B">
        <w:rPr>
          <w:rFonts w:ascii="Times New Roman" w:hAnsi="Times New Roman" w:cs="Times New Roman"/>
          <w:sz w:val="28"/>
          <w:szCs w:val="28"/>
        </w:rPr>
        <w:t>837</w:t>
      </w:r>
      <w:r w:rsidRPr="00FA127B">
        <w:rPr>
          <w:rFonts w:ascii="Times New Roman" w:hAnsi="Times New Roman" w:cs="Times New Roman" w:hint="eastAsia"/>
          <w:sz w:val="28"/>
          <w:szCs w:val="28"/>
        </w:rPr>
        <w:t>。）此道樞密院劄子雖未明言用金字牌傳遞，但從事態性質看，很有可能是用金字牌傳遞。當時擺鋪未設，樞密院劄子應入斥堠鋪或省鋪急遞，按洪州距臨安約一千六百里左右，（注：此按杭州經衢州至洪州路線，據《元豐九域志》所記各州地里推算。）以金字牌遞日行五百里速度計，從臨安到洪州三日多便可到達；若依斥堠鋪正常傳遞速度，亦僅需五天；即使以日行二百里之步遞傳送，亦只需八至九天，完全可以在岳飛發兵前遞到。但事實上，宋廷三月四日之公文，卻遲至三月二十二日或二十三日，方遞到江南西路安撫大使司，岳飛接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江南西路安撫大使司牒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，已晚至四月二日。（注：《鄂國金佗稡編》卷一〇《措置曹成事宜</w:t>
      </w:r>
      <w:r w:rsidRPr="00FA127B">
        <w:rPr>
          <w:rFonts w:ascii="Times New Roman" w:hAnsi="Times New Roman" w:cs="Times New Roman" w:hint="eastAsia"/>
          <w:sz w:val="28"/>
          <w:szCs w:val="28"/>
        </w:rPr>
        <w:lastRenderedPageBreak/>
        <w:t>奏》，頁</w:t>
      </w:r>
      <w:r w:rsidRPr="00FA127B">
        <w:rPr>
          <w:rFonts w:ascii="Times New Roman" w:hAnsi="Times New Roman" w:cs="Times New Roman"/>
          <w:sz w:val="28"/>
          <w:szCs w:val="28"/>
        </w:rPr>
        <w:t>837</w:t>
      </w:r>
      <w:r w:rsidRPr="00FA127B">
        <w:rPr>
          <w:rFonts w:ascii="Times New Roman" w:hAnsi="Times New Roman" w:cs="Times New Roman" w:hint="eastAsia"/>
          <w:sz w:val="28"/>
          <w:szCs w:val="28"/>
        </w:rPr>
        <w:t>，《梁溪集》卷六六《乞令韓世忠相度入廣西招捕曹成奏狀》為三月二十二日，比岳飛奏中所引早一日，頁</w:t>
      </w:r>
      <w:r w:rsidRPr="00FA127B">
        <w:rPr>
          <w:rFonts w:ascii="Times New Roman" w:hAnsi="Times New Roman" w:cs="Times New Roman"/>
          <w:sz w:val="28"/>
          <w:szCs w:val="28"/>
        </w:rPr>
        <w:t>22</w:t>
      </w:r>
      <w:r w:rsidRPr="00FA127B">
        <w:rPr>
          <w:rFonts w:ascii="Times New Roman" w:hAnsi="Times New Roman" w:cs="Times New Roman" w:hint="eastAsia"/>
          <w:sz w:val="28"/>
          <w:szCs w:val="28"/>
        </w:rPr>
        <w:t>。）而岳飛早在三月十七日已離開洪州，（注：見王曾瑜：《鄂國金佗稡編、續編校注》，北京：中華書局，</w:t>
      </w:r>
      <w:r w:rsidRPr="00FA127B">
        <w:rPr>
          <w:rFonts w:ascii="Times New Roman" w:hAnsi="Times New Roman" w:cs="Times New Roman"/>
          <w:sz w:val="28"/>
          <w:szCs w:val="28"/>
        </w:rPr>
        <w:t>1989</w:t>
      </w:r>
      <w:r w:rsidRPr="00FA127B">
        <w:rPr>
          <w:rFonts w:ascii="Times New Roman" w:hAnsi="Times New Roman" w:cs="Times New Roman" w:hint="eastAsia"/>
          <w:sz w:val="28"/>
          <w:szCs w:val="28"/>
        </w:rPr>
        <w:t>年，頁</w:t>
      </w:r>
      <w:r w:rsidRPr="00FA127B">
        <w:rPr>
          <w:rFonts w:ascii="Times New Roman" w:hAnsi="Times New Roman" w:cs="Times New Roman"/>
          <w:sz w:val="28"/>
          <w:szCs w:val="28"/>
        </w:rPr>
        <w:t>174—175</w:t>
      </w:r>
      <w:r w:rsidRPr="00FA127B">
        <w:rPr>
          <w:rFonts w:ascii="Times New Roman" w:hAnsi="Times New Roman" w:cs="Times New Roman" w:hint="eastAsia"/>
          <w:sz w:val="28"/>
          <w:szCs w:val="28"/>
        </w:rPr>
        <w:t>。）當接到樞密院劄子時，早已離開袁州，而抵達荊湖路衡州地界。而從岳飛三月十七日離開洪州看，正月二十九日之省劄到達洪州亦定是甚遲的。文書之誤期，使宋廷戰略意圖完全破產。已達衡州地界的岳飛已無法奉行朝廷令</w:t>
      </w:r>
      <w:r>
        <w:rPr>
          <w:rFonts w:ascii="Times New Roman" w:hAnsi="Times New Roman" w:cs="Times New Roman" w:hint="eastAsia"/>
          <w:sz w:val="28"/>
          <w:szCs w:val="28"/>
        </w:rPr>
        <w:t>「</w:t>
      </w:r>
      <w:r w:rsidRPr="00FA127B">
        <w:rPr>
          <w:rFonts w:ascii="Times New Roman" w:hAnsi="Times New Roman" w:cs="Times New Roman" w:hint="eastAsia"/>
          <w:sz w:val="28"/>
          <w:szCs w:val="28"/>
        </w:rPr>
        <w:t>袁州駐劄，俟宣撫司人馬到，同共進兵</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之決策。而曹成聞岳飛進兵消息，則</w:t>
      </w:r>
      <w:r>
        <w:rPr>
          <w:rFonts w:ascii="Times New Roman" w:hAnsi="Times New Roman" w:cs="Times New Roman" w:hint="eastAsia"/>
          <w:sz w:val="28"/>
          <w:szCs w:val="28"/>
        </w:rPr>
        <w:t>「</w:t>
      </w:r>
      <w:r w:rsidRPr="00FA127B">
        <w:rPr>
          <w:rFonts w:ascii="Times New Roman" w:hAnsi="Times New Roman" w:cs="Times New Roman" w:hint="eastAsia"/>
          <w:sz w:val="28"/>
          <w:szCs w:val="28"/>
        </w:rPr>
        <w:t>分路逃遁，前去全、永、賀州界去訖，至三月二十七日並已起離道州盡絕</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。（注：《鄂國金佗稡編》卷一七《乞措置進兵入廣申省狀》，頁</w:t>
      </w:r>
      <w:r w:rsidRPr="00FA127B">
        <w:rPr>
          <w:rFonts w:ascii="Times New Roman" w:hAnsi="Times New Roman" w:cs="Times New Roman"/>
          <w:sz w:val="28"/>
          <w:szCs w:val="28"/>
        </w:rPr>
        <w:t>947</w:t>
      </w:r>
      <w:r w:rsidRPr="00FA127B">
        <w:rPr>
          <w:rFonts w:ascii="Times New Roman" w:hAnsi="Times New Roman" w:cs="Times New Roman" w:hint="eastAsia"/>
          <w:sz w:val="28"/>
          <w:szCs w:val="28"/>
        </w:rPr>
        <w:t>。）後又侵犯封、連、昭、桂等州。（注：《系年要錄》卷五二，紹興二年三月庚申條，頁</w:t>
      </w:r>
      <w:r w:rsidRPr="00FA127B">
        <w:rPr>
          <w:rFonts w:ascii="Times New Roman" w:hAnsi="Times New Roman" w:cs="Times New Roman"/>
          <w:sz w:val="28"/>
          <w:szCs w:val="28"/>
        </w:rPr>
        <w:t>709</w:t>
      </w:r>
      <w:r w:rsidRPr="00FA127B">
        <w:rPr>
          <w:rFonts w:ascii="Times New Roman" w:hAnsi="Times New Roman" w:cs="Times New Roman" w:hint="eastAsia"/>
          <w:sz w:val="28"/>
          <w:szCs w:val="28"/>
        </w:rPr>
        <w:t>，卷五三，紹興二年四月甲子條，頁</w:t>
      </w:r>
      <w:r w:rsidRPr="00FA127B">
        <w:rPr>
          <w:rFonts w:ascii="Times New Roman" w:hAnsi="Times New Roman" w:cs="Times New Roman"/>
          <w:sz w:val="28"/>
          <w:szCs w:val="28"/>
        </w:rPr>
        <w:t>711</w:t>
      </w:r>
      <w:r w:rsidRPr="00FA127B">
        <w:rPr>
          <w:rFonts w:ascii="Times New Roman" w:hAnsi="Times New Roman" w:cs="Times New Roman" w:hint="eastAsia"/>
          <w:sz w:val="28"/>
          <w:szCs w:val="28"/>
        </w:rPr>
        <w:t>；《梁溪集》卷六七《乞依近降指揮乞兵二萬人措置招捕曹成奏狀》，卷七〇《開具錢糧兵馬盜賊人數乞指揮施行奏狀》，卷七六《乞全州免聽廣西節制奏狀》，頁</w:t>
      </w:r>
      <w:r w:rsidRPr="00FA127B">
        <w:rPr>
          <w:rFonts w:ascii="Times New Roman" w:hAnsi="Times New Roman" w:cs="Times New Roman" w:hint="eastAsia"/>
          <w:sz w:val="28"/>
          <w:szCs w:val="28"/>
        </w:rPr>
        <w:t>30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97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98</w:t>
      </w:r>
      <w:r w:rsidRPr="00FA127B">
        <w:rPr>
          <w:rFonts w:ascii="Times New Roman" w:hAnsi="Times New Roman" w:cs="Times New Roman" w:hint="eastAsia"/>
          <w:sz w:val="28"/>
          <w:szCs w:val="28"/>
        </w:rPr>
        <w:t>。）盡管這些盜匪後來皆被岳家軍一一消滅，但終對廣南州縣造成騷擾，而岳家軍亦付出長途奔襲和千里轉戰之勞。（注：該部分內容參閱王曾瑜先生《岳飛和南宋前期政治與軍事研究》，五《岳飛平定各地叛亂》，開封：河南大學出版社，</w:t>
      </w:r>
      <w:r w:rsidRPr="00FA127B">
        <w:rPr>
          <w:rFonts w:ascii="Times New Roman" w:hAnsi="Times New Roman" w:cs="Times New Roman" w:hint="eastAsia"/>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102</w:t>
      </w:r>
      <w:r w:rsidRPr="00FA127B">
        <w:rPr>
          <w:rFonts w:ascii="Times New Roman" w:hAnsi="Times New Roman" w:cs="Times New Roman" w:hint="eastAsia"/>
          <w:sz w:val="28"/>
          <w:szCs w:val="28"/>
        </w:rPr>
        <w:t>。）</w:t>
      </w:r>
    </w:p>
    <w:p w14:paraId="4D238026" w14:textId="77777777" w:rsidR="00FA127B" w:rsidRPr="00FA127B" w:rsidRDefault="00FA127B" w:rsidP="00FA127B">
      <w:pPr>
        <w:spacing w:after="0" w:line="240" w:lineRule="auto"/>
        <w:rPr>
          <w:rFonts w:ascii="Times New Roman" w:hAnsi="Times New Roman" w:cs="Times New Roman"/>
          <w:sz w:val="28"/>
          <w:szCs w:val="28"/>
        </w:rPr>
      </w:pPr>
    </w:p>
    <w:p w14:paraId="65F806B2" w14:textId="7E20C17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斥堠鋪設置以後緊急文書傳遞之狀況說明，南宋創立斥堠鋪及相關法規，其實行結果基本上是失敗的。然而正當斥堠法壞之後，軍事形勢變化又給南宋郵傳提出了更為嚴峻之要求。紹興三年至四年間，南宋與偽齊政權軍事鬥爭進入最激烈階段，特別是紹興四年，金與偽齊聯合，積極準備南侵，給南宋造成甚大軍事壓力。面對此局勢，原有斥堠鋪系統已無法保證緊急軍事情報之有效傳遞，必須對其嚴加整頓或設置一套新的遞鋪系統取而代之。於是在沒有撤廢斥堠鋪之情況下便</w:t>
      </w:r>
      <w:r>
        <w:rPr>
          <w:rFonts w:ascii="Times New Roman" w:hAnsi="Times New Roman" w:cs="Times New Roman" w:hint="eastAsia"/>
          <w:sz w:val="28"/>
          <w:szCs w:val="28"/>
        </w:rPr>
        <w:t>「</w:t>
      </w:r>
      <w:r w:rsidRPr="00FA127B">
        <w:rPr>
          <w:rFonts w:ascii="Times New Roman" w:hAnsi="Times New Roman" w:cs="Times New Roman" w:hint="eastAsia"/>
          <w:sz w:val="28"/>
          <w:szCs w:val="28"/>
        </w:rPr>
        <w:t>令淮南、荊湖、江南、兩浙通接沿邊，探報軍期急切及平安文字赴行在，經由州軍去處，並取便路接連措置擺鋪至臨安</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方域》一一之二，頁</w:t>
      </w:r>
      <w:r w:rsidRPr="00FA127B">
        <w:rPr>
          <w:rFonts w:ascii="Times New Roman" w:hAnsi="Times New Roman" w:cs="Times New Roman" w:hint="eastAsia"/>
          <w:sz w:val="28"/>
          <w:szCs w:val="28"/>
        </w:rPr>
        <w:t>7501</w:t>
      </w:r>
      <w:r w:rsidRPr="00FA127B">
        <w:rPr>
          <w:rFonts w:ascii="Times New Roman" w:hAnsi="Times New Roman" w:cs="Times New Roman" w:hint="eastAsia"/>
          <w:sz w:val="28"/>
          <w:szCs w:val="28"/>
        </w:rPr>
        <w:t>。按：關於擺鋪創置時間，史書記載多有分歧，筆者考證為紹興四年。詳見拙文《南宋擺鋪創置時間考辨》，《文史》第</w:t>
      </w:r>
      <w:r w:rsidRPr="00FA127B">
        <w:rPr>
          <w:rFonts w:ascii="Times New Roman" w:hAnsi="Times New Roman" w:cs="Times New Roman" w:hint="eastAsia"/>
          <w:sz w:val="28"/>
          <w:szCs w:val="28"/>
        </w:rPr>
        <w:t>63</w:t>
      </w:r>
      <w:r w:rsidRPr="00FA127B">
        <w:rPr>
          <w:rFonts w:ascii="Times New Roman" w:hAnsi="Times New Roman" w:cs="Times New Roman" w:hint="eastAsia"/>
          <w:sz w:val="28"/>
          <w:szCs w:val="28"/>
        </w:rPr>
        <w:t>輯，北京：中華書局，</w:t>
      </w:r>
      <w:r w:rsidRPr="00FA127B">
        <w:rPr>
          <w:rFonts w:ascii="Times New Roman" w:hAnsi="Times New Roman" w:cs="Times New Roman" w:hint="eastAsia"/>
          <w:sz w:val="28"/>
          <w:szCs w:val="28"/>
        </w:rPr>
        <w:t>2003</w:t>
      </w:r>
      <w:r w:rsidRPr="00FA127B">
        <w:rPr>
          <w:rFonts w:ascii="Times New Roman" w:hAnsi="Times New Roman" w:cs="Times New Roman" w:hint="eastAsia"/>
          <w:sz w:val="28"/>
          <w:szCs w:val="28"/>
        </w:rPr>
        <w:t>。）設置擺鋪，乃是取代斥堠鋪，其主要任務仍是傳遞包括金字牌遞文書在內之緊急軍期文書。只是擺鋪為每逢軍興才設，戰事結束，其職能仍由斥堠鋪或省鋪承擔。（注：關於擺鋪設置狀況，及與斥堠鋪、省鋪之關系，詳見拙文《關於南宋斥堠鋪、擺鋪的幾個問題》，《浙江大學學報》</w:t>
      </w:r>
      <w:r w:rsidRPr="00FA127B">
        <w:rPr>
          <w:rFonts w:ascii="Times New Roman" w:hAnsi="Times New Roman" w:cs="Times New Roman" w:hint="eastAsia"/>
          <w:sz w:val="28"/>
          <w:szCs w:val="28"/>
        </w:rPr>
        <w:t>2002</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期。）</w:t>
      </w:r>
    </w:p>
    <w:p w14:paraId="7725D325" w14:textId="77777777" w:rsidR="00FA127B" w:rsidRPr="00FA127B" w:rsidRDefault="00FA127B" w:rsidP="00FA127B">
      <w:pPr>
        <w:spacing w:after="0" w:line="240" w:lineRule="auto"/>
        <w:rPr>
          <w:rFonts w:ascii="Times New Roman" w:hAnsi="Times New Roman" w:cs="Times New Roman"/>
          <w:sz w:val="28"/>
          <w:szCs w:val="28"/>
        </w:rPr>
      </w:pPr>
    </w:p>
    <w:p w14:paraId="012235A5" w14:textId="6A22369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從金字牌遞傳遞情況看，擺鋪設置初期，其傳遞效果還算理想。前揭《系年要錄》所載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樞密院言自敵犯淮甸（紹興四年九月）至車駕回臨安府（紹興五年二月），本省（入內內侍省）計發過金字牌文字一千二十三封，即無稽滯</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即可說明。但若從朝廷與岳飛軍前詔奏往來之事實分析，則可發現，這種狀況僅是維持了很短一段時間。</w:t>
      </w:r>
    </w:p>
    <w:p w14:paraId="1870B085" w14:textId="77777777" w:rsidR="00FA127B" w:rsidRPr="00FA127B" w:rsidRDefault="00FA127B" w:rsidP="00FA127B">
      <w:pPr>
        <w:spacing w:after="0" w:line="240" w:lineRule="auto"/>
        <w:rPr>
          <w:rFonts w:ascii="Times New Roman" w:hAnsi="Times New Roman" w:cs="Times New Roman"/>
          <w:sz w:val="28"/>
          <w:szCs w:val="28"/>
        </w:rPr>
      </w:pPr>
    </w:p>
    <w:p w14:paraId="36308CED" w14:textId="2B88544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從文獻記載和相關研究結論看，擺鋪設置後，朝廷與岳飛軍前文書之往來仍多是不能依限傳遞。如紹興六年（</w:t>
      </w:r>
      <w:r w:rsidRPr="00FA127B">
        <w:rPr>
          <w:rFonts w:ascii="Times New Roman" w:hAnsi="Times New Roman" w:cs="Times New Roman" w:hint="eastAsia"/>
          <w:sz w:val="28"/>
          <w:szCs w:val="28"/>
        </w:rPr>
        <w:t>1136</w:t>
      </w:r>
      <w:r w:rsidRPr="00FA127B">
        <w:rPr>
          <w:rFonts w:ascii="Times New Roman" w:hAnsi="Times New Roman" w:cs="Times New Roman" w:hint="eastAsia"/>
          <w:sz w:val="28"/>
          <w:szCs w:val="28"/>
        </w:rPr>
        <w:t>）八月十五日，岳飛克覆長水縣，而《覆西京長水縣捷奏》到達行在平江府時，竟遲至九月十三日晚，（注：趙鼎：《忠正德文集》卷八《丙辰筆錄》，影印文淵閣四庫全書本，頁</w:t>
      </w:r>
      <w:r w:rsidRPr="00FA127B">
        <w:rPr>
          <w:rFonts w:ascii="Times New Roman" w:hAnsi="Times New Roman" w:cs="Times New Roman" w:hint="eastAsia"/>
          <w:sz w:val="28"/>
          <w:szCs w:val="28"/>
        </w:rPr>
        <w:t>744</w:t>
      </w:r>
      <w:r w:rsidRPr="00FA127B">
        <w:rPr>
          <w:rFonts w:ascii="Times New Roman" w:hAnsi="Times New Roman" w:cs="Times New Roman" w:hint="eastAsia"/>
          <w:sz w:val="28"/>
          <w:szCs w:val="28"/>
        </w:rPr>
        <w:t>。又，《宋會要輯稿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兵》一四之二七記載為九月十四日，頁</w:t>
      </w:r>
      <w:r w:rsidRPr="00FA127B">
        <w:rPr>
          <w:rFonts w:ascii="Times New Roman" w:hAnsi="Times New Roman" w:cs="Times New Roman" w:hint="eastAsia"/>
          <w:sz w:val="28"/>
          <w:szCs w:val="28"/>
        </w:rPr>
        <w:t>7006</w:t>
      </w:r>
      <w:r w:rsidRPr="00FA127B">
        <w:rPr>
          <w:rFonts w:ascii="Times New Roman" w:hAnsi="Times New Roman" w:cs="Times New Roman" w:hint="eastAsia"/>
          <w:sz w:val="28"/>
          <w:szCs w:val="28"/>
        </w:rPr>
        <w:t>。）行程將近一月。同年冬之《何家寨捷報申省狀》發往平江府，雖稍快些，亦用了十幾天。（注：參見王曾瑜先生《岳飛和南宋前期政治與軍事研究》，八《岳飛第三次北伐》，頁</w:t>
      </w:r>
      <w:r w:rsidRPr="00FA127B">
        <w:rPr>
          <w:rFonts w:ascii="Times New Roman" w:hAnsi="Times New Roman" w:cs="Times New Roman" w:hint="eastAsia"/>
          <w:sz w:val="28"/>
          <w:szCs w:val="28"/>
        </w:rPr>
        <w:t>128</w:t>
      </w:r>
      <w:r w:rsidRPr="00FA127B">
        <w:rPr>
          <w:rFonts w:ascii="Times New Roman" w:hAnsi="Times New Roman" w:cs="Times New Roman" w:hint="eastAsia"/>
          <w:sz w:val="28"/>
          <w:szCs w:val="28"/>
        </w:rPr>
        <w:t>。）當然，此處尚不能確證岳飛之《捷奏》和《申省狀》是用金字牌傳遞。如果因此還無法說明金字牌遞傳遞狀況的話，那麽，到了紹興十年宋金戰爭最為激烈階段之</w:t>
      </w:r>
      <w:r w:rsidRPr="00FA127B">
        <w:rPr>
          <w:rFonts w:ascii="Times New Roman" w:hAnsi="Times New Roman" w:cs="Times New Roman" w:hint="eastAsia"/>
          <w:sz w:val="28"/>
          <w:szCs w:val="28"/>
        </w:rPr>
        <w:lastRenderedPageBreak/>
        <w:t>金字牌傳遞便足以說明問題。如紹興十年（</w:t>
      </w:r>
      <w:r w:rsidRPr="00FA127B">
        <w:rPr>
          <w:rFonts w:ascii="Times New Roman" w:hAnsi="Times New Roman" w:cs="Times New Roman"/>
          <w:sz w:val="28"/>
          <w:szCs w:val="28"/>
        </w:rPr>
        <w:t>1140</w:t>
      </w:r>
      <w:r w:rsidRPr="00FA127B">
        <w:rPr>
          <w:rFonts w:ascii="Times New Roman" w:hAnsi="Times New Roman" w:cs="Times New Roman" w:hint="eastAsia"/>
          <w:sz w:val="28"/>
          <w:szCs w:val="28"/>
        </w:rPr>
        <w:t>）岳飛第四次北伐時，朝廷發下御前金字牌文書甚多。按臨安距開封二千二百里，距洛陽二千五百里，（注：《乾道臨安志》卷二《去兩京地里》，宋元方志叢刊本，頁</w:t>
      </w:r>
      <w:r w:rsidRPr="00FA127B">
        <w:rPr>
          <w:rFonts w:ascii="Times New Roman" w:hAnsi="Times New Roman" w:cs="Times New Roman"/>
          <w:sz w:val="28"/>
          <w:szCs w:val="28"/>
        </w:rPr>
        <w:t>3222</w:t>
      </w:r>
      <w:r w:rsidRPr="00FA127B">
        <w:rPr>
          <w:rFonts w:ascii="Times New Roman" w:hAnsi="Times New Roman" w:cs="Times New Roman" w:hint="eastAsia"/>
          <w:sz w:val="28"/>
          <w:szCs w:val="28"/>
        </w:rPr>
        <w:t>。）若用金字牌遞，應須四五天或六七天，而朝廷金字牌和岳飛之急奏傳遞，單程多在十天左右或更長時間。就連紹興十一年發往鄂州之金字牌，也是用了十天傳遞時間。（注：參見王曾瑜：《鄂國金佗稡編、續編校注》頁</w:t>
      </w:r>
      <w:r w:rsidRPr="00FA127B">
        <w:rPr>
          <w:rFonts w:ascii="Times New Roman" w:hAnsi="Times New Roman" w:cs="Times New Roman" w:hint="eastAsia"/>
          <w:sz w:val="28"/>
          <w:szCs w:val="28"/>
        </w:rPr>
        <w:t>517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529</w:t>
      </w:r>
      <w:r w:rsidRPr="00FA127B">
        <w:rPr>
          <w:rFonts w:ascii="Times New Roman" w:hAnsi="Times New Roman" w:cs="Times New Roman" w:hint="eastAsia"/>
          <w:sz w:val="28"/>
          <w:szCs w:val="28"/>
        </w:rPr>
        <w:t>等處，及《岳飛和南宋前期政治與軍事研究》九《岳飛第四次北伐》。）</w:t>
      </w:r>
    </w:p>
    <w:p w14:paraId="7F9B1E52" w14:textId="77777777" w:rsidR="00FA127B" w:rsidRPr="00FA127B" w:rsidRDefault="00FA127B" w:rsidP="00FA127B">
      <w:pPr>
        <w:spacing w:after="0" w:line="240" w:lineRule="auto"/>
        <w:rPr>
          <w:rFonts w:ascii="Times New Roman" w:hAnsi="Times New Roman" w:cs="Times New Roman"/>
          <w:sz w:val="28"/>
          <w:szCs w:val="28"/>
        </w:rPr>
      </w:pPr>
    </w:p>
    <w:p w14:paraId="7CE73D8D" w14:textId="63147D2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戰場之形勢總是瞬息萬變，一般來說，決策中心和前線通訊周期愈長，對戰爭指揮愈不利。新的決策制定後，待傳達到前線，則形勢已發生變化，原定決策亦就失去效用。宋廷對岳飛軍前指揮之效果亦多是如此。如紹興十年七月初，宋高宗曾發一份手詔，要岳飛</w:t>
      </w:r>
      <w:r>
        <w:rPr>
          <w:rFonts w:ascii="Times New Roman" w:hAnsi="Times New Roman" w:cs="Times New Roman" w:hint="eastAsia"/>
          <w:sz w:val="28"/>
          <w:szCs w:val="28"/>
        </w:rPr>
        <w:t>「</w:t>
      </w:r>
      <w:r w:rsidRPr="00FA127B">
        <w:rPr>
          <w:rFonts w:ascii="Times New Roman" w:hAnsi="Times New Roman" w:cs="Times New Roman" w:hint="eastAsia"/>
          <w:sz w:val="28"/>
          <w:szCs w:val="28"/>
        </w:rPr>
        <w:t>措置</w:t>
      </w:r>
      <w:r>
        <w:rPr>
          <w:rFonts w:ascii="Times New Roman" w:hAnsi="Times New Roman" w:cs="Times New Roman" w:hint="eastAsia"/>
          <w:sz w:val="28"/>
          <w:szCs w:val="28"/>
        </w:rPr>
        <w:t>」「</w:t>
      </w:r>
      <w:r w:rsidRPr="00FA127B">
        <w:rPr>
          <w:rFonts w:ascii="Times New Roman" w:hAnsi="Times New Roman" w:cs="Times New Roman" w:hint="eastAsia"/>
          <w:sz w:val="28"/>
          <w:szCs w:val="28"/>
        </w:rPr>
        <w:t>蔡、潁</w:t>
      </w:r>
      <w:r>
        <w:rPr>
          <w:rFonts w:ascii="Times New Roman" w:hAnsi="Times New Roman" w:cs="Times New Roman" w:hint="eastAsia"/>
          <w:sz w:val="28"/>
          <w:szCs w:val="28"/>
        </w:rPr>
        <w:t>」</w:t>
      </w:r>
      <w:r w:rsidRPr="00FA127B">
        <w:rPr>
          <w:rFonts w:ascii="Times New Roman" w:hAnsi="Times New Roman" w:cs="Times New Roman" w:hint="eastAsia"/>
          <w:sz w:val="28"/>
          <w:szCs w:val="28"/>
        </w:rPr>
        <w:t>完畢，即行班師。（注：《鄂國金佗稡編》卷二《高宗手詔》，頁</w:t>
      </w:r>
      <w:r w:rsidRPr="00FA127B">
        <w:rPr>
          <w:rFonts w:ascii="Times New Roman" w:hAnsi="Times New Roman" w:cs="Times New Roman"/>
          <w:sz w:val="28"/>
          <w:szCs w:val="28"/>
        </w:rPr>
        <w:t>33</w:t>
      </w:r>
      <w:r w:rsidRPr="00FA127B">
        <w:rPr>
          <w:rFonts w:ascii="Times New Roman" w:hAnsi="Times New Roman" w:cs="Times New Roman" w:hint="eastAsia"/>
          <w:sz w:val="28"/>
          <w:szCs w:val="28"/>
        </w:rPr>
        <w:t>。）不知岳家軍於閏六月二十五日已克覆鄭州，手詔發出之同時，又收覆西京洛陽。此詔遞到岳飛手中時，當已是郾城大捷之後了。從某種意義上說，朝廷與岳飛軍前詔奏往來之違滯，促成了岳飛之戰功。由於北伐時朝廷發給岳飛之詔令，多是限制進兵或令班師，遞到愈早，對岳飛掣肘愈多。盡管岳飛有時並不奉詔，但多少也會對作戰情緒有不利影響。詔書傳遞之速減慢，正好給了岳飛發揮主觀能動性之余地，而岳飛亦正是在這種情況下，積極指揮作戰，取得了一次又一次勝利，而不是被動待命。但歷史有時又像是在捉弄人，當岳飛前軍進抵朱仙鎮，準備進軍開封時，一天之內卻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十二道班師詔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遞到岳飛手中，使岳飛哀嘆</w:t>
      </w:r>
      <w:r>
        <w:rPr>
          <w:rFonts w:ascii="Times New Roman" w:hAnsi="Times New Roman" w:cs="Times New Roman" w:hint="eastAsia"/>
          <w:sz w:val="28"/>
          <w:szCs w:val="28"/>
        </w:rPr>
        <w:t>「</w:t>
      </w:r>
      <w:r w:rsidRPr="00FA127B">
        <w:rPr>
          <w:rFonts w:ascii="Times New Roman" w:hAnsi="Times New Roman" w:cs="Times New Roman" w:hint="eastAsia"/>
          <w:sz w:val="28"/>
          <w:szCs w:val="28"/>
        </w:rPr>
        <w:t>十年之力，廢於一旦</w:t>
      </w:r>
      <w:r>
        <w:rPr>
          <w:rFonts w:ascii="Times New Roman" w:hAnsi="Times New Roman" w:cs="Times New Roman" w:hint="eastAsia"/>
          <w:sz w:val="28"/>
          <w:szCs w:val="28"/>
        </w:rPr>
        <w:t>」</w:t>
      </w:r>
      <w:r w:rsidRPr="00FA127B">
        <w:rPr>
          <w:rFonts w:ascii="Times New Roman" w:hAnsi="Times New Roman" w:cs="Times New Roman" w:hint="eastAsia"/>
          <w:sz w:val="28"/>
          <w:szCs w:val="28"/>
        </w:rPr>
        <w:t>，被迫班師。</w:t>
      </w:r>
    </w:p>
    <w:p w14:paraId="4E313D89" w14:textId="77777777" w:rsidR="00FA127B" w:rsidRPr="00FA127B" w:rsidRDefault="00FA127B" w:rsidP="00FA127B">
      <w:pPr>
        <w:spacing w:after="0" w:line="240" w:lineRule="auto"/>
        <w:rPr>
          <w:rFonts w:ascii="Times New Roman" w:hAnsi="Times New Roman" w:cs="Times New Roman"/>
          <w:sz w:val="28"/>
          <w:szCs w:val="28"/>
        </w:rPr>
      </w:pPr>
    </w:p>
    <w:p w14:paraId="52129F96" w14:textId="00748FCA"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關於岳飛日奉十二道班師詔之說，最早見於《三朝北盟會編》所引《岳侯傳》，其中載：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時侯屯軍於潁昌府、陳、蔡、汝州、西京、永安，前不能進，後不能退。忽一日詔書十二道，令班師赴闕奏事，令諸路軍馬並回師。</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（注：《三朝北盟會編》卷二〇七，頁</w:t>
      </w:r>
      <w:r w:rsidRPr="00FA127B">
        <w:rPr>
          <w:rFonts w:ascii="Times New Roman" w:hAnsi="Times New Roman" w:cs="Times New Roman"/>
          <w:sz w:val="28"/>
          <w:szCs w:val="28"/>
        </w:rPr>
        <w:t>1494</w:t>
      </w:r>
      <w:r w:rsidRPr="00FA127B">
        <w:rPr>
          <w:rFonts w:ascii="Times New Roman" w:hAnsi="Times New Roman" w:cs="Times New Roman" w:hint="eastAsia"/>
          <w:sz w:val="28"/>
          <w:szCs w:val="28"/>
        </w:rPr>
        <w:t>。）並未言及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金牌</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金字牌</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岳飛傳》載：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（秦）檜知飛志銳不可回，乃先請張俊、楊沂中等歸，而後言飛孤軍不可久留，乞令班師。一日奉十二金字牌，飛憤惋泣下，東向再拜曰：‘十年之力，廢於一旦。’飛班師，民遮馬慟哭。</w:t>
      </w:r>
      <w:r>
        <w:rPr>
          <w:rFonts w:ascii="Times New Roman" w:hAnsi="Times New Roman" w:cs="Times New Roman" w:hint="eastAsia"/>
          <w:sz w:val="28"/>
          <w:szCs w:val="28"/>
        </w:rPr>
        <w:t>」</w:t>
      </w:r>
      <w:r w:rsidRPr="00FA127B">
        <w:rPr>
          <w:rFonts w:ascii="Times New Roman" w:hAnsi="Times New Roman" w:cs="Times New Roman" w:hint="eastAsia"/>
          <w:sz w:val="28"/>
          <w:szCs w:val="28"/>
        </w:rPr>
        <w:t>《鄂國金佗稡編》之《經進鄂王行實編年》中亦有岳飛</w:t>
      </w:r>
      <w:r>
        <w:rPr>
          <w:rFonts w:ascii="Times New Roman" w:hAnsi="Times New Roman" w:cs="Times New Roman"/>
          <w:sz w:val="28"/>
          <w:szCs w:val="28"/>
        </w:rPr>
        <w:t>「</w:t>
      </w:r>
      <w:r w:rsidRPr="00FA127B">
        <w:rPr>
          <w:rFonts w:ascii="Times New Roman" w:hAnsi="Times New Roman" w:cs="Times New Roman" w:hint="eastAsia"/>
          <w:sz w:val="28"/>
          <w:szCs w:val="28"/>
        </w:rPr>
        <w:t>一日而奉金書字牌者十有二</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之說。（注：《鄂國金佗稡編》卷八《行實編年》卷之五，頁</w:t>
      </w:r>
      <w:r w:rsidRPr="00FA127B">
        <w:rPr>
          <w:rFonts w:ascii="Times New Roman" w:hAnsi="Times New Roman" w:cs="Times New Roman"/>
          <w:sz w:val="28"/>
          <w:szCs w:val="28"/>
        </w:rPr>
        <w:t>568</w:t>
      </w:r>
      <w:r w:rsidRPr="00FA127B">
        <w:rPr>
          <w:rFonts w:ascii="Times New Roman" w:hAnsi="Times New Roman" w:cs="Times New Roman" w:hint="eastAsia"/>
          <w:sz w:val="28"/>
          <w:szCs w:val="28"/>
        </w:rPr>
        <w:t>。）由此知岳飛所奉十二道班師詔即是十二道由金字牌遞傳下之班師詔書。考岳飛紹興十年七月所上《赴行在劄子》中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臣於七月二十七日取順昌府，由淮南路，恭依累降御筆處分，前赴行在奏事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之言，（注：《鄂國金佗稡編》卷一二《赴行在劄子》，頁</w:t>
      </w:r>
      <w:r w:rsidRPr="00FA127B">
        <w:rPr>
          <w:rFonts w:ascii="Times New Roman" w:hAnsi="Times New Roman" w:cs="Times New Roman"/>
          <w:sz w:val="28"/>
          <w:szCs w:val="28"/>
        </w:rPr>
        <w:t>872</w:t>
      </w:r>
      <w:r w:rsidRPr="00FA127B">
        <w:rPr>
          <w:rFonts w:ascii="Times New Roman" w:hAnsi="Times New Roman" w:cs="Times New Roman" w:hint="eastAsia"/>
          <w:sz w:val="28"/>
          <w:szCs w:val="28"/>
        </w:rPr>
        <w:t>。）知岳飛確實曾奉金字牌遞御筆詔書而班師，只是收到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十二道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之多讓人疑惑不解。</w:t>
      </w:r>
    </w:p>
    <w:p w14:paraId="2F813022" w14:textId="77777777" w:rsidR="00FA127B" w:rsidRPr="00FA127B" w:rsidRDefault="00FA127B" w:rsidP="00FA127B">
      <w:pPr>
        <w:spacing w:after="0" w:line="240" w:lineRule="auto"/>
        <w:rPr>
          <w:rFonts w:ascii="Times New Roman" w:hAnsi="Times New Roman" w:cs="Times New Roman"/>
          <w:sz w:val="28"/>
          <w:szCs w:val="28"/>
        </w:rPr>
      </w:pPr>
    </w:p>
    <w:p w14:paraId="0A205EBF" w14:textId="4073474F"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《三朝北盟會編》中之《岳侯傳》，是今日所知岳飛日奉十二道班師詔說之最早出處，但檢核《三朝北盟會編》之不同版本，則發現此說不盡一致。今日較為通行之光緒四年（</w:t>
      </w:r>
      <w:r w:rsidRPr="00FA127B">
        <w:rPr>
          <w:rFonts w:ascii="Times New Roman" w:hAnsi="Times New Roman" w:cs="Times New Roman"/>
          <w:sz w:val="28"/>
          <w:szCs w:val="28"/>
        </w:rPr>
        <w:t>1878</w:t>
      </w:r>
      <w:r w:rsidRPr="00FA127B">
        <w:rPr>
          <w:rFonts w:ascii="Times New Roman" w:hAnsi="Times New Roman" w:cs="Times New Roman" w:hint="eastAsia"/>
          <w:sz w:val="28"/>
          <w:szCs w:val="28"/>
        </w:rPr>
        <w:t>）江蘇如臯袁祖安活字排印本與光緒三十四年河北清苑許涵度刻本，均作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忽一日詔書十二道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，但稍早之吳氏（吳蘭修）守經堂抄本（注：中山大學圖書館古籍部有藏。）與文淵閣四庫全書本，則作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忽一日詔書十三道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。盡管《經進鄂王行實編年》與《宋史》均作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十二道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，似乎</w:t>
      </w:r>
      <w:r>
        <w:rPr>
          <w:rFonts w:ascii="Times New Roman" w:hAnsi="Times New Roman" w:cs="Times New Roman" w:hint="eastAsia"/>
          <w:sz w:val="28"/>
          <w:szCs w:val="28"/>
        </w:rPr>
        <w:t>「</w:t>
      </w:r>
      <w:r w:rsidRPr="00FA127B">
        <w:rPr>
          <w:rFonts w:ascii="Times New Roman" w:hAnsi="Times New Roman" w:cs="Times New Roman" w:hint="eastAsia"/>
          <w:sz w:val="28"/>
          <w:szCs w:val="28"/>
        </w:rPr>
        <w:t>十二道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應更可信些，卻亦無法完全否定</w:t>
      </w:r>
      <w:r>
        <w:rPr>
          <w:rFonts w:ascii="Times New Roman" w:hAnsi="Times New Roman" w:cs="Times New Roman" w:hint="eastAsia"/>
          <w:sz w:val="28"/>
          <w:szCs w:val="28"/>
        </w:rPr>
        <w:t>「</w:t>
      </w:r>
      <w:r w:rsidRPr="00FA127B">
        <w:rPr>
          <w:rFonts w:ascii="Times New Roman" w:hAnsi="Times New Roman" w:cs="Times New Roman" w:hint="eastAsia"/>
          <w:sz w:val="28"/>
          <w:szCs w:val="28"/>
        </w:rPr>
        <w:t>十三道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之可能性。但</w:t>
      </w:r>
      <w:r>
        <w:rPr>
          <w:rFonts w:ascii="Times New Roman" w:hAnsi="Times New Roman" w:cs="Times New Roman" w:hint="eastAsia"/>
          <w:sz w:val="28"/>
          <w:szCs w:val="28"/>
        </w:rPr>
        <w:t>「</w:t>
      </w:r>
      <w:r w:rsidRPr="00FA127B">
        <w:rPr>
          <w:rFonts w:ascii="Times New Roman" w:hAnsi="Times New Roman" w:cs="Times New Roman" w:hint="eastAsia"/>
          <w:sz w:val="28"/>
          <w:szCs w:val="28"/>
        </w:rPr>
        <w:t>十二道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十三道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孰是孰非並非問題之關鍵，關鍵是一日收到這麽多金字牌，是否具有真實性。</w:t>
      </w:r>
    </w:p>
    <w:p w14:paraId="16DF896D" w14:textId="77777777" w:rsidR="00FA127B" w:rsidRPr="00FA127B" w:rsidRDefault="00FA127B" w:rsidP="00FA127B">
      <w:pPr>
        <w:spacing w:after="0" w:line="240" w:lineRule="auto"/>
        <w:rPr>
          <w:rFonts w:ascii="Times New Roman" w:hAnsi="Times New Roman" w:cs="Times New Roman"/>
          <w:sz w:val="28"/>
          <w:szCs w:val="28"/>
        </w:rPr>
      </w:pPr>
    </w:p>
    <w:p w14:paraId="18A7CB61" w14:textId="75AFDC3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考宋人之記載，一日收到多道金字牌遞文書並非絕無僅有，而朝廷一日發下多道金字牌更不稀見。如前揭李曾伯《辭免資政》，即有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照對臣閏六月二十一日，準遞到御前金字牌八面，內侍省皮匣御寶實封降下尚書省劄子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之言。理宗時高斯得諷刺宰相史嵩之之《要君》詩則有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天王雖聖明，勉徇非得已。御前金字牌，一日數十置</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（注：高斯得：《恥堂存稿》卷六，影印文淵閣四庫全書本，頁</w:t>
      </w:r>
      <w:r w:rsidRPr="00FA127B">
        <w:rPr>
          <w:rFonts w:ascii="Times New Roman" w:hAnsi="Times New Roman" w:cs="Times New Roman" w:hint="eastAsia"/>
          <w:sz w:val="28"/>
          <w:szCs w:val="28"/>
        </w:rPr>
        <w:t>102</w:t>
      </w:r>
      <w:r w:rsidRPr="00FA127B">
        <w:rPr>
          <w:rFonts w:ascii="Times New Roman" w:hAnsi="Times New Roman" w:cs="Times New Roman" w:hint="eastAsia"/>
          <w:sz w:val="28"/>
          <w:szCs w:val="28"/>
        </w:rPr>
        <w:t>。）之句。由此可知，無論是岳飛一日收到十二道（或十三道）金字牌詔書，還是宋高宗一日發出十二道（或十三道）金字牌詔書，都是有可能的，我們無法否定其真實性。當然，宋高宗之十二道（或十三道）金字牌亦未必是同一日發下，亦不一定是每一時辰發出一道。</w:t>
      </w:r>
    </w:p>
    <w:p w14:paraId="7832053A" w14:textId="77777777" w:rsidR="00FA127B" w:rsidRPr="00FA127B" w:rsidRDefault="00FA127B" w:rsidP="00FA127B">
      <w:pPr>
        <w:spacing w:after="0" w:line="240" w:lineRule="auto"/>
        <w:rPr>
          <w:rFonts w:ascii="Times New Roman" w:hAnsi="Times New Roman" w:cs="Times New Roman"/>
          <w:sz w:val="28"/>
          <w:szCs w:val="28"/>
        </w:rPr>
      </w:pPr>
    </w:p>
    <w:p w14:paraId="31FF7CB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那麽，宋高宗既要岳飛班師，以最高權威之御筆手詔，一道即可，為何需要發下十幾道呢？因史載之缺乏，我們無法窺其具體動機，但可以推知高宗令岳飛班師決心之大是無以覆加的。但即便如此，考慮岳飛有可能抗旨不遵，亦不至於發上十幾道，其中必有隱情。如果考慮此前朝廷與岳飛軍前之金字牌遞多有遲滯之事實，或可略作揣度，大概是宋高宗對當時郵傳實在沒有信心，為達到必令岳飛班師之目的，而擔心郵傳違滯，故不惜連發十幾道金字牌，以防止萬一。但這十幾道金字牌，若是同一日發出，則不免太具戲劇性。若如此，十幾道金字牌雖未必是按紙上規定時日遞達，卻都未有太多違滯。假如能再耽誤三至五日，岳家軍打下開封，亦未可知。因當時金字牌遞快慢無常，非同一日發出，而同一日到達，亦有其可能。</w:t>
      </w:r>
    </w:p>
    <w:p w14:paraId="3160D2BF" w14:textId="77777777" w:rsidR="00FA127B" w:rsidRPr="00FA127B" w:rsidRDefault="00FA127B" w:rsidP="00FA127B">
      <w:pPr>
        <w:spacing w:after="0" w:line="240" w:lineRule="auto"/>
        <w:rPr>
          <w:rFonts w:ascii="Times New Roman" w:hAnsi="Times New Roman" w:cs="Times New Roman"/>
          <w:sz w:val="28"/>
          <w:szCs w:val="28"/>
        </w:rPr>
      </w:pPr>
    </w:p>
    <w:p w14:paraId="6A81C7CB" w14:textId="2FCA66DA"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朝廷與岳飛軍前詔奏往來之實例，充分表明此時之最高威權在保障文書傳遞之速度上，已大打折扣。為改善文書傳遞，特別是緊急文書傳遞狀況，南宋政府曾千方百計來遏止郵傳中存在之種種弊端。除嚴格賞罰、屢申禁令、加強統轄外，還采取了許多特殊措施。如令鋪兵結保連坐、（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方域》一一之八至九載：紹興十二年五月二十九日，詔令</w:t>
      </w:r>
      <w:r>
        <w:rPr>
          <w:rFonts w:ascii="Times New Roman" w:hAnsi="Times New Roman" w:cs="Times New Roman" w:hint="eastAsia"/>
          <w:sz w:val="28"/>
          <w:szCs w:val="28"/>
        </w:rPr>
        <w:t>「</w:t>
      </w:r>
      <w:r w:rsidRPr="00FA127B">
        <w:rPr>
          <w:rFonts w:ascii="Times New Roman" w:hAnsi="Times New Roman" w:cs="Times New Roman" w:hint="eastAsia"/>
          <w:sz w:val="28"/>
          <w:szCs w:val="28"/>
        </w:rPr>
        <w:t>鋪兵三人結為一保</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單甲姓名結罪申提舉</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7504</w:t>
      </w:r>
      <w:r w:rsidRPr="00FA127B">
        <w:rPr>
          <w:rFonts w:ascii="Times New Roman" w:hAnsi="Times New Roman" w:cs="Times New Roman" w:hint="eastAsia"/>
          <w:sz w:val="28"/>
          <w:szCs w:val="28"/>
        </w:rPr>
        <w:t>。）擺鋪每三鋪就選派使臣一員等，（注：《宋會要輯稿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方域》一一之一九載：隆興三年三月二十九日，令</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諸州軍於添差使臣內，每三鋪選一員專一部轄稽查催促</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7509</w:t>
      </w:r>
      <w:r w:rsidRPr="00FA127B">
        <w:rPr>
          <w:rFonts w:ascii="Times New Roman" w:hAnsi="Times New Roman" w:cs="Times New Roman" w:hint="eastAsia"/>
          <w:sz w:val="28"/>
          <w:szCs w:val="28"/>
        </w:rPr>
        <w:t>。）但這一系列措施仍是收效甚微。至孝宗時，文書之違限、盜拆現象更為盛行。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諸處文字及承朝省發下遞角，多為沿路盜拆，不知其數。</w:t>
      </w:r>
      <w:r>
        <w:rPr>
          <w:rFonts w:ascii="Times New Roman" w:hAnsi="Times New Roman" w:cs="Times New Roman" w:hint="eastAsia"/>
          <w:sz w:val="28"/>
          <w:szCs w:val="28"/>
        </w:rPr>
        <w:t>」「</w:t>
      </w:r>
      <w:r w:rsidRPr="00FA127B">
        <w:rPr>
          <w:rFonts w:ascii="Times New Roman" w:hAnsi="Times New Roman" w:cs="Times New Roman" w:hint="eastAsia"/>
          <w:sz w:val="28"/>
          <w:szCs w:val="28"/>
        </w:rPr>
        <w:t>留滯及藏匿不至去處，弊端不一。</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方域》一一之二三，頁</w:t>
      </w:r>
      <w:r w:rsidRPr="00FA127B">
        <w:rPr>
          <w:rFonts w:ascii="Times New Roman" w:hAnsi="Times New Roman" w:cs="Times New Roman"/>
          <w:sz w:val="28"/>
          <w:szCs w:val="28"/>
        </w:rPr>
        <w:t>7511</w:t>
      </w:r>
      <w:r w:rsidRPr="00FA127B">
        <w:rPr>
          <w:rFonts w:ascii="Times New Roman" w:hAnsi="Times New Roman" w:cs="Times New Roman" w:hint="eastAsia"/>
          <w:sz w:val="28"/>
          <w:szCs w:val="28"/>
        </w:rPr>
        <w:t>。）乾道四年（</w:t>
      </w:r>
      <w:r w:rsidRPr="00FA127B">
        <w:rPr>
          <w:rFonts w:ascii="Times New Roman" w:hAnsi="Times New Roman" w:cs="Times New Roman"/>
          <w:sz w:val="28"/>
          <w:szCs w:val="28"/>
        </w:rPr>
        <w:t>1068</w:t>
      </w:r>
      <w:r w:rsidRPr="00FA127B">
        <w:rPr>
          <w:rFonts w:ascii="Times New Roman" w:hAnsi="Times New Roman" w:cs="Times New Roman" w:hint="eastAsia"/>
          <w:sz w:val="28"/>
          <w:szCs w:val="28"/>
        </w:rPr>
        <w:t>），兵部侍郎王炎言：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郵傳之乖違，無甚於近時。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方域》一一之二〇，頁</w:t>
      </w:r>
      <w:r w:rsidRPr="00FA127B">
        <w:rPr>
          <w:rFonts w:ascii="Times New Roman" w:hAnsi="Times New Roman" w:cs="Times New Roman"/>
          <w:sz w:val="28"/>
          <w:szCs w:val="28"/>
        </w:rPr>
        <w:t>7510</w:t>
      </w:r>
      <w:r w:rsidRPr="00FA127B">
        <w:rPr>
          <w:rFonts w:ascii="Times New Roman" w:hAnsi="Times New Roman" w:cs="Times New Roman" w:hint="eastAsia"/>
          <w:sz w:val="28"/>
          <w:szCs w:val="28"/>
        </w:rPr>
        <w:t>。）</w:t>
      </w:r>
    </w:p>
    <w:p w14:paraId="0FDAB1DB" w14:textId="77777777" w:rsidR="00FA127B" w:rsidRPr="00FA127B" w:rsidRDefault="00FA127B" w:rsidP="00FA127B">
      <w:pPr>
        <w:spacing w:after="0" w:line="240" w:lineRule="auto"/>
        <w:rPr>
          <w:rFonts w:ascii="Times New Roman" w:hAnsi="Times New Roman" w:cs="Times New Roman"/>
          <w:sz w:val="28"/>
          <w:szCs w:val="28"/>
        </w:rPr>
      </w:pPr>
    </w:p>
    <w:p w14:paraId="53E5E2BE" w14:textId="668372A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大概是金字牌遞在各傳遞等級中效果相對好些，為防止緊急文字與尋常文字在傳遞中相混淆，乾道三年，宋廷又在金字牌之外創制黑漆白粉牌和雌黃青字牌，作為特別傳遞標志性檄牌。前者由朝廷發給沿邊州軍統制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專一申奏軍期切緊，尋常不許輒用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方域》一一之二〇，頁</w:t>
      </w:r>
      <w:r w:rsidRPr="00FA127B">
        <w:rPr>
          <w:rFonts w:ascii="Times New Roman" w:hAnsi="Times New Roman" w:cs="Times New Roman"/>
          <w:sz w:val="28"/>
          <w:szCs w:val="28"/>
        </w:rPr>
        <w:t>7510</w:t>
      </w:r>
      <w:r w:rsidRPr="00FA127B">
        <w:rPr>
          <w:rFonts w:ascii="Times New Roman" w:hAnsi="Times New Roman" w:cs="Times New Roman" w:hint="eastAsia"/>
          <w:sz w:val="28"/>
          <w:szCs w:val="28"/>
        </w:rPr>
        <w:t>。）只是速度降為三百五十里；（注：《永樂大典》卷一四五七五，頁</w:t>
      </w:r>
      <w:r w:rsidRPr="00FA127B">
        <w:rPr>
          <w:rFonts w:ascii="Times New Roman" w:hAnsi="Times New Roman" w:cs="Times New Roman"/>
          <w:sz w:val="28"/>
          <w:szCs w:val="28"/>
        </w:rPr>
        <w:t>6451</w:t>
      </w:r>
      <w:r w:rsidRPr="00FA127B">
        <w:rPr>
          <w:rFonts w:ascii="Times New Roman" w:hAnsi="Times New Roman" w:cs="Times New Roman" w:hint="eastAsia"/>
          <w:sz w:val="28"/>
          <w:szCs w:val="28"/>
        </w:rPr>
        <w:t>，《宋會要輯稿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方域》一一之二〇亦有相同記載：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日行三百五十里到行在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7510</w:t>
      </w:r>
      <w:r w:rsidRPr="00FA127B">
        <w:rPr>
          <w:rFonts w:ascii="Times New Roman" w:hAnsi="Times New Roman" w:cs="Times New Roman" w:hint="eastAsia"/>
          <w:sz w:val="28"/>
          <w:szCs w:val="28"/>
        </w:rPr>
        <w:t>。）後者專發朝廷降付諸處要急文字，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以備給發，候到卻將牌實時繳回，若住滯時刻，使臣、鋪兵並重作施行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方域》一一之二〇，頁</w:t>
      </w:r>
      <w:r w:rsidRPr="00FA127B">
        <w:rPr>
          <w:rFonts w:ascii="Times New Roman" w:hAnsi="Times New Roman" w:cs="Times New Roman"/>
          <w:sz w:val="28"/>
          <w:szCs w:val="28"/>
        </w:rPr>
        <w:t>7510</w:t>
      </w:r>
      <w:r w:rsidRPr="00FA127B">
        <w:rPr>
          <w:rFonts w:ascii="Times New Roman" w:hAnsi="Times New Roman" w:cs="Times New Roman" w:hint="eastAsia"/>
          <w:sz w:val="28"/>
          <w:szCs w:val="28"/>
        </w:rPr>
        <w:t>。）為了保障遞鋪有充足鋪兵，後來又采取對鋪兵刺臂等措施，進一步防止鋪兵逃跑及冒領衣糧。（注：《宋會要輯稿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方域》一一之三二載：淳熙十三年二月四日，臣僚言：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乞仿範仲淹措置陜西民兵刺手之法，凡鋪兵並與刺臂，稍大其字，明著某州某縣斥堠鋪兵某人。凡逃在他州他縣者，並不得招收。遇支衣糧，除番次留鋪傳送遞角外，其當請者驗臂支給，冒請逃竄之弊可以革絕。</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7516</w:t>
      </w:r>
      <w:r w:rsidRPr="00FA127B">
        <w:rPr>
          <w:rFonts w:ascii="Times New Roman" w:hAnsi="Times New Roman" w:cs="Times New Roman" w:hint="eastAsia"/>
          <w:sz w:val="28"/>
          <w:szCs w:val="28"/>
        </w:rPr>
        <w:t>。）盡管如此，仍是未能解決問題。乾道八</w:t>
      </w:r>
      <w:r w:rsidRPr="00FA127B">
        <w:rPr>
          <w:rFonts w:ascii="Times New Roman" w:hAnsi="Times New Roman" w:cs="Times New Roman" w:hint="eastAsia"/>
          <w:sz w:val="28"/>
          <w:szCs w:val="28"/>
        </w:rPr>
        <w:lastRenderedPageBreak/>
        <w:t>年十月，兵部侍郎黃均言：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遞角稽違之弊，蓋莫甚於今日。荊南都統制司所發御前文字，猶達空函。</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方域》一一之二四，頁</w:t>
      </w:r>
      <w:r w:rsidRPr="00FA127B">
        <w:rPr>
          <w:rFonts w:ascii="Times New Roman" w:hAnsi="Times New Roman" w:cs="Times New Roman" w:hint="eastAsia"/>
          <w:sz w:val="28"/>
          <w:szCs w:val="28"/>
        </w:rPr>
        <w:t>7512</w:t>
      </w:r>
      <w:r w:rsidRPr="00FA127B">
        <w:rPr>
          <w:rFonts w:ascii="Times New Roman" w:hAnsi="Times New Roman" w:cs="Times New Roman" w:hint="eastAsia"/>
          <w:sz w:val="28"/>
          <w:szCs w:val="28"/>
        </w:rPr>
        <w:t>。）</w:t>
      </w:r>
    </w:p>
    <w:p w14:paraId="3538781A" w14:textId="77777777" w:rsidR="00FA127B" w:rsidRPr="00FA127B" w:rsidRDefault="00FA127B" w:rsidP="00FA127B">
      <w:pPr>
        <w:spacing w:after="0" w:line="240" w:lineRule="auto"/>
        <w:rPr>
          <w:rFonts w:ascii="Times New Roman" w:hAnsi="Times New Roman" w:cs="Times New Roman"/>
          <w:sz w:val="28"/>
          <w:szCs w:val="28"/>
        </w:rPr>
      </w:pPr>
    </w:p>
    <w:p w14:paraId="5264588F" w14:textId="481D046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淳熙二年（</w:t>
      </w:r>
      <w:r w:rsidRPr="00FA127B">
        <w:rPr>
          <w:rFonts w:ascii="Times New Roman" w:hAnsi="Times New Roman" w:cs="Times New Roman" w:hint="eastAsia"/>
          <w:sz w:val="28"/>
          <w:szCs w:val="28"/>
        </w:rPr>
        <w:t>1175</w:t>
      </w:r>
      <w:r w:rsidRPr="00FA127B">
        <w:rPr>
          <w:rFonts w:ascii="Times New Roman" w:hAnsi="Times New Roman" w:cs="Times New Roman" w:hint="eastAsia"/>
          <w:sz w:val="28"/>
          <w:szCs w:val="28"/>
        </w:rPr>
        <w:t>），尚書省又仿效雌黃青字牌置緊急文字牌。（注：《朝野雜記》乙集卷九《時事二</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金字牌》，頁</w:t>
      </w:r>
      <w:r w:rsidRPr="00FA127B">
        <w:rPr>
          <w:rFonts w:ascii="Times New Roman" w:hAnsi="Times New Roman" w:cs="Times New Roman" w:hint="eastAsia"/>
          <w:sz w:val="28"/>
          <w:szCs w:val="28"/>
        </w:rPr>
        <w:t>650</w:t>
      </w:r>
      <w:r w:rsidRPr="00FA127B">
        <w:rPr>
          <w:rFonts w:ascii="Times New Roman" w:hAnsi="Times New Roman" w:cs="Times New Roman" w:hint="eastAsia"/>
          <w:sz w:val="28"/>
          <w:szCs w:val="28"/>
        </w:rPr>
        <w:t>。）紹熙四年（</w:t>
      </w:r>
      <w:r w:rsidRPr="00FA127B">
        <w:rPr>
          <w:rFonts w:ascii="Times New Roman" w:hAnsi="Times New Roman" w:cs="Times New Roman" w:hint="eastAsia"/>
          <w:sz w:val="28"/>
          <w:szCs w:val="28"/>
        </w:rPr>
        <w:t>1194</w:t>
      </w:r>
      <w:r w:rsidRPr="00FA127B">
        <w:rPr>
          <w:rFonts w:ascii="Times New Roman" w:hAnsi="Times New Roman" w:cs="Times New Roman" w:hint="eastAsia"/>
          <w:sz w:val="28"/>
          <w:szCs w:val="28"/>
        </w:rPr>
        <w:t>），樞密院又始用黑漆紅字牌，上鐫</w:t>
      </w:r>
      <w:r>
        <w:rPr>
          <w:rFonts w:ascii="Times New Roman" w:hAnsi="Times New Roman" w:cs="Times New Roman" w:hint="eastAsia"/>
          <w:sz w:val="28"/>
          <w:szCs w:val="28"/>
        </w:rPr>
        <w:t>「</w:t>
      </w:r>
      <w:r w:rsidRPr="00FA127B">
        <w:rPr>
          <w:rFonts w:ascii="Times New Roman" w:hAnsi="Times New Roman" w:cs="Times New Roman" w:hint="eastAsia"/>
          <w:sz w:val="28"/>
          <w:szCs w:val="28"/>
        </w:rPr>
        <w:t>樞密院軍期急速文字牌</w:t>
      </w:r>
      <w:r>
        <w:rPr>
          <w:rFonts w:ascii="Times New Roman" w:hAnsi="Times New Roman" w:cs="Times New Roman" w:hint="eastAsia"/>
          <w:sz w:val="28"/>
          <w:szCs w:val="28"/>
        </w:rPr>
        <w:t>」</w:t>
      </w:r>
      <w:r w:rsidRPr="00FA127B">
        <w:rPr>
          <w:rFonts w:ascii="Times New Roman" w:hAnsi="Times New Roman" w:cs="Times New Roman" w:hint="eastAsia"/>
          <w:sz w:val="28"/>
          <w:szCs w:val="28"/>
        </w:rPr>
        <w:t>，速度則進一步降為日行三百里。（注：《宋會要輯稿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方域》一一之三四，頁</w:t>
      </w:r>
      <w:r w:rsidRPr="00FA127B">
        <w:rPr>
          <w:rFonts w:ascii="Times New Roman" w:hAnsi="Times New Roman" w:cs="Times New Roman" w:hint="eastAsia"/>
          <w:sz w:val="28"/>
          <w:szCs w:val="28"/>
        </w:rPr>
        <w:t>7517</w:t>
      </w:r>
      <w:r w:rsidRPr="00FA127B">
        <w:rPr>
          <w:rFonts w:ascii="Times New Roman" w:hAnsi="Times New Roman" w:cs="Times New Roman" w:hint="eastAsia"/>
          <w:sz w:val="28"/>
          <w:szCs w:val="28"/>
        </w:rPr>
        <w:t>。）但無論怎樣仿效金字牌，及降低速度要求，只要遞鋪之弊不革，一切都無濟於事，最後連金字牌遞亦難維持其權威和速度了。寧宗嘉泰三年（</w:t>
      </w:r>
      <w:r w:rsidRPr="00FA127B">
        <w:rPr>
          <w:rFonts w:ascii="Times New Roman" w:hAnsi="Times New Roman" w:cs="Times New Roman" w:hint="eastAsia"/>
          <w:sz w:val="28"/>
          <w:szCs w:val="28"/>
        </w:rPr>
        <w:t>1203</w:t>
      </w:r>
      <w:r w:rsidRPr="00FA127B">
        <w:rPr>
          <w:rFonts w:ascii="Times New Roman" w:hAnsi="Times New Roman" w:cs="Times New Roman" w:hint="eastAsia"/>
          <w:sz w:val="28"/>
          <w:szCs w:val="28"/>
        </w:rPr>
        <w:t>）八月，浙西提刑曾栗言：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置郵傳令</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命</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，古人重之，今之遞鋪，反為虛設。衣糧不時支，缺員不時補，甚至屋宇破壞，不芘風雨，衣食窘迫，私役之</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於</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人。遂使僻州遠縣有號令而不知，文書往來雖遺失而不問。</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方域》一一之三五，頁</w:t>
      </w:r>
      <w:r w:rsidRPr="00FA127B">
        <w:rPr>
          <w:rFonts w:ascii="Times New Roman" w:hAnsi="Times New Roman" w:cs="Times New Roman" w:hint="eastAsia"/>
          <w:sz w:val="28"/>
          <w:szCs w:val="28"/>
        </w:rPr>
        <w:t>7517</w:t>
      </w:r>
      <w:r w:rsidRPr="00FA127B">
        <w:rPr>
          <w:rFonts w:ascii="Times New Roman" w:hAnsi="Times New Roman" w:cs="Times New Roman" w:hint="eastAsia"/>
          <w:sz w:val="28"/>
          <w:szCs w:val="28"/>
        </w:rPr>
        <w:t>。）</w:t>
      </w:r>
    </w:p>
    <w:p w14:paraId="6EA63AFE" w14:textId="77777777" w:rsidR="00FA127B" w:rsidRPr="00FA127B" w:rsidRDefault="00FA127B" w:rsidP="00FA127B">
      <w:pPr>
        <w:spacing w:after="0" w:line="240" w:lineRule="auto"/>
        <w:rPr>
          <w:rFonts w:ascii="Times New Roman" w:hAnsi="Times New Roman" w:cs="Times New Roman"/>
          <w:sz w:val="28"/>
          <w:szCs w:val="28"/>
        </w:rPr>
      </w:pPr>
    </w:p>
    <w:p w14:paraId="7A320254" w14:textId="14F4D1F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理宗時，金字牌等文書傳遞仍是經常延誤。如端平間（</w:t>
      </w:r>
      <w:r w:rsidRPr="00FA127B">
        <w:rPr>
          <w:rFonts w:ascii="Times New Roman" w:hAnsi="Times New Roman" w:cs="Times New Roman"/>
          <w:sz w:val="28"/>
          <w:szCs w:val="28"/>
        </w:rPr>
        <w:t>1234—1236</w:t>
      </w:r>
      <w:r w:rsidRPr="00FA127B">
        <w:rPr>
          <w:rFonts w:ascii="Times New Roman" w:hAnsi="Times New Roman" w:cs="Times New Roman" w:hint="eastAsia"/>
          <w:sz w:val="28"/>
          <w:szCs w:val="28"/>
        </w:rPr>
        <w:t>）監察御史吳昌裔《論救蜀四事疏》有雲：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御前金牌向者半月到川，今則往往幾月而不至夔門。密院雌黃牌向者兩旬至蜀，今則往往三月而不達諸郡。</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（注：《歷代名臣奏議》卷一〇〇《經國》，頁</w:t>
      </w:r>
      <w:r w:rsidRPr="00FA127B">
        <w:rPr>
          <w:rFonts w:ascii="Times New Roman" w:hAnsi="Times New Roman" w:cs="Times New Roman"/>
          <w:sz w:val="28"/>
          <w:szCs w:val="28"/>
        </w:rPr>
        <w:t>1365</w:t>
      </w:r>
      <w:r w:rsidRPr="00FA127B">
        <w:rPr>
          <w:rFonts w:ascii="Times New Roman" w:hAnsi="Times New Roman" w:cs="Times New Roman" w:hint="eastAsia"/>
          <w:sz w:val="28"/>
          <w:szCs w:val="28"/>
        </w:rPr>
        <w:t>。）理宗寶祐至開慶時，蒙古軍從四川、大理、湖北三面向南宋發動攻勢。在此生死存亡之關頭，南宋曾采取一些緊急措施，來保障前線與朝廷間的情報傳遞。如西南一面，即命李曾伯出任荊湖南路安撫大使兼廣南制置大使，籌措廣西防務。今存之《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五至卷九收錄了李曾伯此間所上一百四十余道奏章（貼黃除外），不惟言及其到達廣西後對郵傳整頓情況，亦多言明理宗聖旨發出與到達靜江府（治今廣西桂林）之時日。其中朝廷發下文書雖未明言為金字牌文書，但多數文書均是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閣長</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（中等內侍別稱）發出之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聖旨</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御筆</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樞密院劄子、尚書省劄子，應屬金字牌類文書無疑。據李曾伯奏稱，其到達靜江府後，整頓了自靜江府經潭州至臨安一線郵傳，設置了軍遞（應是擺鋪）。按靜江府至臨安府約三千三百里，（注：此據《元豐九域志》所載諸州府間里程推算。）依擺鋪傳遞速度，應需十日左右，金字牌遞則應為七日左右。從寶慶六年至七年（</w:t>
      </w:r>
      <w:r w:rsidRPr="00FA127B">
        <w:rPr>
          <w:rFonts w:ascii="Times New Roman" w:hAnsi="Times New Roman" w:cs="Times New Roman"/>
          <w:sz w:val="28"/>
          <w:szCs w:val="28"/>
        </w:rPr>
        <w:t>1258—1259</w:t>
      </w:r>
      <w:r w:rsidRPr="00FA127B">
        <w:rPr>
          <w:rFonts w:ascii="Times New Roman" w:hAnsi="Times New Roman" w:cs="Times New Roman" w:hint="eastAsia"/>
          <w:sz w:val="28"/>
          <w:szCs w:val="28"/>
        </w:rPr>
        <w:t>）實際傳遞情況來看，雖有十一日到達者，但多數都是十三日至十六日到達，而二十余日到達甚至嚴重稽滯者，亦不乏其例。如李曾伯寶慶六年四月底的《回宣諭奏》雲：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四月二十八日承閣長鄧（剛）【克】中四月十四日恭奉聖旨宣諭，以臣二月間發過奏狀除已徹聞外，猶有四奏未達。令臣根刷。臣自二月六日到靜江，至三月三日，凡共發八遞，並是一樣牌角發入軍鋪，獨有十一日一遞乞改邕守者，卻幸無差叠。前後凡七遞，中途俱為轉入省鋪，至此稽誤。</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續稿後》卷六《回宣諭奏》，頁</w:t>
      </w:r>
      <w:r w:rsidRPr="00FA127B">
        <w:rPr>
          <w:rFonts w:ascii="Times New Roman" w:hAnsi="Times New Roman" w:cs="Times New Roman"/>
          <w:sz w:val="28"/>
          <w:szCs w:val="28"/>
        </w:rPr>
        <w:t>17</w:t>
      </w:r>
      <w:r w:rsidRPr="00FA127B">
        <w:rPr>
          <w:rFonts w:ascii="Times New Roman" w:hAnsi="Times New Roman" w:cs="Times New Roman" w:hint="eastAsia"/>
          <w:sz w:val="28"/>
          <w:szCs w:val="28"/>
        </w:rPr>
        <w:t>。）鑒於這種狀況，李曾伯曾於該年下半年再對郵傳進行整頓，並稱靜江府與朝廷間文書十日半即可到達，（注：《可齋雜稿》，頁</w:t>
      </w:r>
      <w:r w:rsidRPr="00FA127B">
        <w:rPr>
          <w:rFonts w:ascii="Times New Roman" w:hAnsi="Times New Roman" w:cs="Times New Roman" w:hint="eastAsia"/>
          <w:sz w:val="28"/>
          <w:szCs w:val="28"/>
        </w:rPr>
        <w:t>48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51</w:t>
      </w:r>
      <w:r w:rsidRPr="00FA127B">
        <w:rPr>
          <w:rFonts w:ascii="Times New Roman" w:hAnsi="Times New Roman" w:cs="Times New Roman" w:hint="eastAsia"/>
          <w:sz w:val="28"/>
          <w:szCs w:val="28"/>
        </w:rPr>
        <w:t>。）但情況仍未有明顯好轉。直到開慶元年（</w:t>
      </w:r>
      <w:r w:rsidRPr="00FA127B">
        <w:rPr>
          <w:rFonts w:ascii="Times New Roman" w:hAnsi="Times New Roman" w:cs="Times New Roman" w:hint="eastAsia"/>
          <w:sz w:val="28"/>
          <w:szCs w:val="28"/>
        </w:rPr>
        <w:t>1260</w:t>
      </w:r>
      <w:r w:rsidRPr="00FA127B">
        <w:rPr>
          <w:rFonts w:ascii="Times New Roman" w:hAnsi="Times New Roman" w:cs="Times New Roman" w:hint="eastAsia"/>
          <w:sz w:val="28"/>
          <w:szCs w:val="28"/>
        </w:rPr>
        <w:t>），朝廷使用了庚遞（即以最能代表皇帝威信的庚牌附遞文書），才陸續有文書十日左右遞到靜江府。（注：《可齋雜稿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續稿後》卷九《回宣諭奏》，頁</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；《回庚遞宣諭奏》，頁</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16</w:t>
      </w:r>
      <w:r w:rsidRPr="00FA127B">
        <w:rPr>
          <w:rFonts w:ascii="Times New Roman" w:hAnsi="Times New Roman" w:cs="Times New Roman" w:hint="eastAsia"/>
          <w:sz w:val="28"/>
          <w:szCs w:val="28"/>
        </w:rPr>
        <w:t>。）但好景不長，隨著蒙古軍隊侵入湖南，經潭州至臨安之郵傳路線被切斷，廣西與朝廷間之文書，改取廣東入江浙傳發。（注：《可齋雜稿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續稿後》卷九《回庚遞宣諭奏》，頁</w:t>
      </w:r>
      <w:r w:rsidRPr="00FA127B">
        <w:rPr>
          <w:rFonts w:ascii="Times New Roman" w:hAnsi="Times New Roman" w:cs="Times New Roman" w:hint="eastAsia"/>
          <w:sz w:val="28"/>
          <w:szCs w:val="28"/>
        </w:rPr>
        <w:t>52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54</w:t>
      </w:r>
      <w:r w:rsidRPr="00FA127B">
        <w:rPr>
          <w:rFonts w:ascii="Times New Roman" w:hAnsi="Times New Roman" w:cs="Times New Roman" w:hint="eastAsia"/>
          <w:sz w:val="28"/>
          <w:szCs w:val="28"/>
        </w:rPr>
        <w:t>。按：以上通過李曾伯奏議考察理宗時朝廷與廣西文書傳遞狀況，受到黃寬重先生《軍情搜集與傳遞——以〈可齋雜稿〉所見宋、蒙廣西戰役為例》（國際宋史研討會提交論文，昆明，</w:t>
      </w:r>
      <w:r w:rsidRPr="00FA127B">
        <w:rPr>
          <w:rFonts w:ascii="Times New Roman" w:hAnsi="Times New Roman" w:cs="Times New Roman" w:hint="eastAsia"/>
          <w:sz w:val="28"/>
          <w:szCs w:val="28"/>
        </w:rPr>
        <w:t>2008.7</w:t>
      </w:r>
      <w:r w:rsidRPr="00FA127B">
        <w:rPr>
          <w:rFonts w:ascii="Times New Roman" w:hAnsi="Times New Roman" w:cs="Times New Roman" w:hint="eastAsia"/>
          <w:sz w:val="28"/>
          <w:szCs w:val="28"/>
        </w:rPr>
        <w:t>）一文啟發，謹此聲明並致謝。）具體情況不得而知。南宋最後十余年之文書傳遞狀況雖無明載，但因局勢傾危，定是不堪設想。</w:t>
      </w:r>
    </w:p>
    <w:p w14:paraId="6B904B78" w14:textId="77777777" w:rsidR="00FA127B" w:rsidRPr="00FA127B" w:rsidRDefault="00FA127B" w:rsidP="00FA127B">
      <w:pPr>
        <w:spacing w:after="0" w:line="240" w:lineRule="auto"/>
        <w:rPr>
          <w:rFonts w:ascii="Times New Roman" w:hAnsi="Times New Roman" w:cs="Times New Roman"/>
          <w:sz w:val="28"/>
          <w:szCs w:val="28"/>
        </w:rPr>
      </w:pPr>
    </w:p>
    <w:p w14:paraId="19AC3DA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五、結語</w:t>
      </w:r>
    </w:p>
    <w:p w14:paraId="7FC5B0F0" w14:textId="77777777" w:rsidR="00FA127B" w:rsidRPr="00FA127B" w:rsidRDefault="00FA127B" w:rsidP="00FA127B">
      <w:pPr>
        <w:spacing w:after="0" w:line="240" w:lineRule="auto"/>
        <w:rPr>
          <w:rFonts w:ascii="Times New Roman" w:hAnsi="Times New Roman" w:cs="Times New Roman"/>
          <w:sz w:val="28"/>
          <w:szCs w:val="28"/>
        </w:rPr>
      </w:pPr>
    </w:p>
    <w:p w14:paraId="5E21EAC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作為宋代最高文書傳遞等級之金字牌遞，雖是直接因開邊擴土之軍事需要而產生，卻又與北宋後期政局變動密切關聯，甚或可以說是北宋後期政治的一個縮影，並在一定程度上折射出當時中央政治之變化特征。金字牌遞之設置背景及其傳遞之文書性質，不僅可以進一步印證神宗朝皇權與相權關系變化之事實，而且揭示出權力變化背後之機制。從中可以看出，通過對文書擬定、頒降之操縱與掌控，來實現最高權力意志，是北宋後期以來皇權提升之核心手段，而這一做法之出現，反映出北宋後期及南宋政治與北宋中期以前之顯著不同。</w:t>
      </w:r>
    </w:p>
    <w:p w14:paraId="5638132E" w14:textId="77777777" w:rsidR="00FA127B" w:rsidRPr="00FA127B" w:rsidRDefault="00FA127B" w:rsidP="00FA127B">
      <w:pPr>
        <w:spacing w:after="0" w:line="240" w:lineRule="auto"/>
        <w:rPr>
          <w:rFonts w:ascii="Times New Roman" w:hAnsi="Times New Roman" w:cs="Times New Roman"/>
          <w:sz w:val="28"/>
          <w:szCs w:val="28"/>
        </w:rPr>
      </w:pPr>
    </w:p>
    <w:p w14:paraId="4044AB78" w14:textId="2A462A2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文書傳遞本身而言，金字牌遞是憑借最高威權保證傳遞速度，進而最大限度地實現權力之表達，促成政治和軍事績效。這一傳遞等級曾在相當長時期內發揮出重要作用，維持著宋朝中央與地方及軍事前沿間重要信息之溝通。但在政治腐敗之大環境下，最高威權實際上常常變得無可奈何，難以保障其理想中之速度和績效，有時不得不依靠數量之疊加來維持。岳飛日奉</w:t>
      </w:r>
      <w:r>
        <w:rPr>
          <w:rFonts w:ascii="Times New Roman" w:hAnsi="Times New Roman" w:cs="Times New Roman" w:hint="eastAsia"/>
          <w:sz w:val="28"/>
          <w:szCs w:val="28"/>
        </w:rPr>
        <w:t>「</w:t>
      </w:r>
      <w:r w:rsidRPr="00FA127B">
        <w:rPr>
          <w:rFonts w:ascii="Times New Roman" w:hAnsi="Times New Roman" w:cs="Times New Roman" w:hint="eastAsia"/>
          <w:sz w:val="28"/>
          <w:szCs w:val="28"/>
        </w:rPr>
        <w:t>十二道金牌</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之故事，正是發生於這一背景下。南宋時金字牌遞及整個文書傳遞狀況，亦從一個側面反映出當時之政治面貌。</w:t>
      </w:r>
    </w:p>
    <w:p w14:paraId="2572F9AE" w14:textId="77777777" w:rsidR="00FA127B" w:rsidRPr="00FA127B" w:rsidRDefault="00FA127B" w:rsidP="00FA127B">
      <w:pPr>
        <w:spacing w:after="0" w:line="240" w:lineRule="auto"/>
        <w:rPr>
          <w:rFonts w:ascii="Times New Roman" w:hAnsi="Times New Roman" w:cs="Times New Roman"/>
          <w:sz w:val="28"/>
          <w:szCs w:val="28"/>
        </w:rPr>
      </w:pPr>
    </w:p>
    <w:p w14:paraId="46E14EF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原載《漢學研究》第</w:t>
      </w:r>
      <w:r w:rsidRPr="00FA127B">
        <w:rPr>
          <w:rFonts w:ascii="Times New Roman" w:hAnsi="Times New Roman" w:cs="Times New Roman" w:hint="eastAsia"/>
          <w:sz w:val="28"/>
          <w:szCs w:val="28"/>
        </w:rPr>
        <w:t>27</w:t>
      </w:r>
      <w:r w:rsidRPr="00FA127B">
        <w:rPr>
          <w:rFonts w:ascii="Times New Roman" w:hAnsi="Times New Roman" w:cs="Times New Roman" w:hint="eastAsia"/>
          <w:sz w:val="28"/>
          <w:szCs w:val="28"/>
        </w:rPr>
        <w:t>卷第</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期，</w:t>
      </w:r>
      <w:r w:rsidRPr="00FA127B">
        <w:rPr>
          <w:rFonts w:ascii="Times New Roman" w:hAnsi="Times New Roman" w:cs="Times New Roman" w:hint="eastAsia"/>
          <w:sz w:val="28"/>
          <w:szCs w:val="28"/>
        </w:rPr>
        <w:t>2009</w:t>
      </w:r>
      <w:r w:rsidRPr="00FA127B">
        <w:rPr>
          <w:rFonts w:ascii="Times New Roman" w:hAnsi="Times New Roman" w:cs="Times New Roman" w:hint="eastAsia"/>
          <w:sz w:val="28"/>
          <w:szCs w:val="28"/>
        </w:rPr>
        <w:t>年</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月</w:t>
      </w:r>
    </w:p>
    <w:p w14:paraId="4C9E5F5F" w14:textId="77777777" w:rsidR="00FA127B" w:rsidRPr="00FA127B" w:rsidRDefault="00FA127B" w:rsidP="00FA127B">
      <w:pPr>
        <w:spacing w:after="0" w:line="240" w:lineRule="auto"/>
        <w:rPr>
          <w:rFonts w:ascii="Times New Roman" w:hAnsi="Times New Roman" w:cs="Times New Roman"/>
          <w:sz w:val="28"/>
          <w:szCs w:val="28"/>
        </w:rPr>
      </w:pPr>
    </w:p>
    <w:p w14:paraId="72BDA7F6" w14:textId="77777777" w:rsidR="00FA127B" w:rsidRPr="00FA127B" w:rsidRDefault="00FA127B" w:rsidP="00FA127B">
      <w:pPr>
        <w:spacing w:after="0" w:line="240" w:lineRule="auto"/>
        <w:rPr>
          <w:rFonts w:ascii="Times New Roman" w:hAnsi="Times New Roman" w:cs="Times New Roman"/>
          <w:sz w:val="28"/>
          <w:szCs w:val="28"/>
        </w:rPr>
      </w:pPr>
    </w:p>
    <w:p w14:paraId="70E16A25" w14:textId="77777777" w:rsidR="00FA127B" w:rsidRPr="00FA127B" w:rsidRDefault="00FA127B" w:rsidP="00FA127B">
      <w:pPr>
        <w:spacing w:after="0" w:line="240" w:lineRule="auto"/>
        <w:rPr>
          <w:rFonts w:ascii="Times New Roman" w:hAnsi="Times New Roman" w:cs="Times New Roman"/>
          <w:sz w:val="28"/>
          <w:szCs w:val="28"/>
        </w:rPr>
      </w:pPr>
    </w:p>
    <w:p w14:paraId="12B20F4C" w14:textId="77777777" w:rsidR="00FA127B" w:rsidRPr="00FA127B" w:rsidRDefault="00FA127B" w:rsidP="00FA127B">
      <w:pPr>
        <w:spacing w:after="0" w:line="240" w:lineRule="auto"/>
        <w:rPr>
          <w:rFonts w:ascii="Times New Roman" w:hAnsi="Times New Roman" w:cs="Times New Roman"/>
          <w:sz w:val="28"/>
          <w:szCs w:val="28"/>
        </w:rPr>
      </w:pPr>
    </w:p>
    <w:p w14:paraId="540181D8" w14:textId="77777777" w:rsidR="00FA127B" w:rsidRPr="00FA127B" w:rsidRDefault="00FA127B" w:rsidP="00FA127B">
      <w:pPr>
        <w:spacing w:after="0" w:line="240" w:lineRule="auto"/>
        <w:rPr>
          <w:rFonts w:ascii="Times New Roman" w:hAnsi="Times New Roman" w:cs="Times New Roman"/>
          <w:sz w:val="28"/>
          <w:szCs w:val="28"/>
        </w:rPr>
      </w:pPr>
    </w:p>
    <w:p w14:paraId="58DF0DE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關於宋朝地方赦書的傳達——以出迎和宣讀為中心</w:t>
      </w:r>
    </w:p>
    <w:p w14:paraId="0024B62E" w14:textId="77777777" w:rsidR="00FA127B" w:rsidRPr="00FA127B" w:rsidRDefault="00FA127B" w:rsidP="00FA127B">
      <w:pPr>
        <w:spacing w:after="0" w:line="240" w:lineRule="auto"/>
        <w:rPr>
          <w:rFonts w:ascii="Times New Roman" w:hAnsi="Times New Roman" w:cs="Times New Roman"/>
          <w:sz w:val="28"/>
          <w:szCs w:val="28"/>
        </w:rPr>
      </w:pPr>
    </w:p>
    <w:p w14:paraId="1B6DA7BA" w14:textId="77777777" w:rsidR="00FA127B" w:rsidRPr="00FA127B" w:rsidRDefault="00FA127B" w:rsidP="00FA127B">
      <w:pPr>
        <w:spacing w:after="0" w:line="240" w:lineRule="auto"/>
        <w:rPr>
          <w:rFonts w:ascii="Times New Roman" w:hAnsi="Times New Roman" w:cs="Times New Roman"/>
          <w:sz w:val="28"/>
          <w:szCs w:val="28"/>
        </w:rPr>
      </w:pPr>
    </w:p>
    <w:p w14:paraId="58C85A1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久保田和男</w:t>
      </w:r>
    </w:p>
    <w:p w14:paraId="1934420D" w14:textId="77777777" w:rsidR="00FA127B" w:rsidRPr="00FA127B" w:rsidRDefault="00FA127B" w:rsidP="00FA127B">
      <w:pPr>
        <w:spacing w:after="0" w:line="240" w:lineRule="auto"/>
        <w:rPr>
          <w:rFonts w:ascii="Times New Roman" w:hAnsi="Times New Roman" w:cs="Times New Roman"/>
          <w:sz w:val="28"/>
          <w:szCs w:val="28"/>
        </w:rPr>
      </w:pPr>
    </w:p>
    <w:p w14:paraId="04D6BA94"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一般認為，宋代是文治主義中央集權體制完成的時代。關於中央集權，以往從官制方面和軍制的側面進行過一定的研究。然而，對於基層社會的命令信息的傳達問題，研究的還不多。雖然已有以網絡為題目的論文集出版，（注：宋代史研究會編：《宋代社會のネットワーク》，東京：汲古書院，</w:t>
      </w:r>
      <w:r w:rsidRPr="00FA127B">
        <w:rPr>
          <w:rFonts w:ascii="Times New Roman" w:hAnsi="Times New Roman" w:cs="Times New Roman"/>
          <w:sz w:val="28"/>
          <w:szCs w:val="28"/>
        </w:rPr>
        <w:t>1998</w:t>
      </w:r>
      <w:r w:rsidRPr="00FA127B">
        <w:rPr>
          <w:rFonts w:ascii="Times New Roman" w:hAnsi="Times New Roman" w:cs="Times New Roman" w:hint="eastAsia"/>
          <w:sz w:val="28"/>
          <w:szCs w:val="28"/>
        </w:rPr>
        <w:t>。）但所收均是以商業與士人為中心的論文，與信息傳達問題相涉不多。說到信息傳達，多數人會想到印刷技術。但唐代中後期出現，宋代得以普及的雕版印刷術，（注：關於印刷技術的發明，可參照宿白：《唐宋時期的雕版印刷》，北京：文物出版社，</w:t>
      </w:r>
      <w:r w:rsidRPr="00FA127B">
        <w:rPr>
          <w:rFonts w:ascii="Times New Roman" w:hAnsi="Times New Roman" w:cs="Times New Roman"/>
          <w:sz w:val="28"/>
          <w:szCs w:val="28"/>
        </w:rPr>
        <w:t>1999</w:t>
      </w:r>
      <w:r w:rsidRPr="00FA127B">
        <w:rPr>
          <w:rFonts w:ascii="Times New Roman" w:hAnsi="Times New Roman" w:cs="Times New Roman" w:hint="eastAsia"/>
          <w:sz w:val="28"/>
          <w:szCs w:val="28"/>
        </w:rPr>
        <w:t>。）在官文書的信息傳達中，對中央集權和地方行政有著什麽樣的影響呢？（注：關於朱子學的普及和印刷技術發展的關系，參照清水茂：《印刷術の普及と宋代の學問》，載《東方學會創立</w:t>
      </w:r>
      <w:r w:rsidRPr="00FA127B">
        <w:rPr>
          <w:rFonts w:ascii="Times New Roman" w:hAnsi="Times New Roman" w:cs="Times New Roman"/>
          <w:sz w:val="28"/>
          <w:szCs w:val="28"/>
        </w:rPr>
        <w:t>50</w:t>
      </w:r>
      <w:r w:rsidRPr="00FA127B">
        <w:rPr>
          <w:rFonts w:ascii="Times New Roman" w:hAnsi="Times New Roman" w:cs="Times New Roman" w:hint="eastAsia"/>
          <w:sz w:val="28"/>
          <w:szCs w:val="28"/>
        </w:rPr>
        <w:t>周年紀念東方學論集》，東方學會，</w:t>
      </w:r>
      <w:r w:rsidRPr="00FA127B">
        <w:rPr>
          <w:rFonts w:ascii="Times New Roman" w:hAnsi="Times New Roman" w:cs="Times New Roman"/>
          <w:sz w:val="28"/>
          <w:szCs w:val="28"/>
        </w:rPr>
        <w:t>1997</w:t>
      </w:r>
      <w:r w:rsidRPr="00FA127B">
        <w:rPr>
          <w:rFonts w:ascii="Times New Roman" w:hAnsi="Times New Roman" w:cs="Times New Roman" w:hint="eastAsia"/>
          <w:sz w:val="28"/>
          <w:szCs w:val="28"/>
        </w:rPr>
        <w:t>；小島毅：《思想傳達媒體としての書物》，載《宋代社會のネットワーク》，東京：汲古書院，</w:t>
      </w:r>
      <w:r w:rsidRPr="00FA127B">
        <w:rPr>
          <w:rFonts w:ascii="Times New Roman" w:hAnsi="Times New Roman" w:cs="Times New Roman"/>
          <w:sz w:val="28"/>
          <w:szCs w:val="28"/>
        </w:rPr>
        <w:t>1998</w:t>
      </w:r>
      <w:r w:rsidRPr="00FA127B">
        <w:rPr>
          <w:rFonts w:ascii="Times New Roman" w:hAnsi="Times New Roman" w:cs="Times New Roman" w:hint="eastAsia"/>
          <w:sz w:val="28"/>
          <w:szCs w:val="28"/>
        </w:rPr>
        <w:t>。）對這個問題的解答還不太明確。以往討論國家與社會整合程度的論著，亦尚未論及信息傳達及其效率問題。</w:t>
      </w:r>
    </w:p>
    <w:p w14:paraId="3CC068AD" w14:textId="77777777" w:rsidR="00FA127B" w:rsidRPr="00FA127B" w:rsidRDefault="00FA127B" w:rsidP="00FA127B">
      <w:pPr>
        <w:spacing w:after="0" w:line="240" w:lineRule="auto"/>
        <w:rPr>
          <w:rFonts w:ascii="Times New Roman" w:hAnsi="Times New Roman" w:cs="Times New Roman"/>
          <w:sz w:val="28"/>
          <w:szCs w:val="28"/>
        </w:rPr>
      </w:pPr>
    </w:p>
    <w:p w14:paraId="3C7C956E" w14:textId="1C752D8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基於以上的問題意識，本文試圖圍繞</w:t>
      </w:r>
      <w:r>
        <w:rPr>
          <w:rFonts w:ascii="Times New Roman" w:hAnsi="Times New Roman" w:cs="Times New Roman" w:hint="eastAsia"/>
          <w:sz w:val="28"/>
          <w:szCs w:val="28"/>
        </w:rPr>
        <w:t>「</w:t>
      </w:r>
      <w:r w:rsidRPr="00FA127B">
        <w:rPr>
          <w:rFonts w:ascii="Times New Roman" w:hAnsi="Times New Roman" w:cs="Times New Roman" w:hint="eastAsia"/>
          <w:sz w:val="28"/>
          <w:szCs w:val="28"/>
        </w:rPr>
        <w:t>赦書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這一傳達到庶民的命令文書之傳遞問題，探明宋代信息傳達系統的特征。</w:t>
      </w:r>
    </w:p>
    <w:p w14:paraId="127D7BF9" w14:textId="77777777" w:rsidR="00FA127B" w:rsidRPr="00FA127B" w:rsidRDefault="00FA127B" w:rsidP="00FA127B">
      <w:pPr>
        <w:spacing w:after="0" w:line="240" w:lineRule="auto"/>
        <w:rPr>
          <w:rFonts w:ascii="Times New Roman" w:hAnsi="Times New Roman" w:cs="Times New Roman"/>
          <w:sz w:val="28"/>
          <w:szCs w:val="28"/>
        </w:rPr>
      </w:pPr>
    </w:p>
    <w:p w14:paraId="7309BF38" w14:textId="626711ED"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lastRenderedPageBreak/>
        <w:t>和其他朝代相比，宋代是赦書出現比較頻繁的時代。（注：譬如，範鎮的《上仁宗論不可數赦》雲：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臣聞古人有言曰：一歲再赦，好人喑啞。此言赦之惠奸，而無益於治道，不可數者也。屬者京師及畿輔歲一赦，而去歲再赦，今歲三赦，京師兵士又再得賜錢。姑息之政，無此甚者。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趙汝愚：《宋朝諸臣奏議》卷一〇〇，上海：上海古籍出版社，</w:t>
      </w:r>
      <w:r w:rsidRPr="00FA127B">
        <w:rPr>
          <w:rFonts w:ascii="Times New Roman" w:hAnsi="Times New Roman" w:cs="Times New Roman"/>
          <w:sz w:val="28"/>
          <w:szCs w:val="28"/>
        </w:rPr>
        <w:t>1999</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1074</w:t>
      </w:r>
      <w:r w:rsidRPr="00FA127B">
        <w:rPr>
          <w:rFonts w:ascii="Times New Roman" w:hAnsi="Times New Roman" w:cs="Times New Roman" w:hint="eastAsia"/>
          <w:sz w:val="28"/>
          <w:szCs w:val="28"/>
        </w:rPr>
        <w:t>，這年（至和二年）有三次赦。）每逢三年一次的南郊祭祀儀式之際，都會頒布大赦。同樣，在明堂、立儲、立後、祥瑞等多種名目之下，也會頒行大赦。根據沈家本的統計，這種大赦每兩年一次，徽宗即位那一年，一年竟然有</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次大赦。（注：沈家本：《歷代刑法考（二）》，北京：中華書局，</w:t>
      </w:r>
      <w:r w:rsidRPr="00FA127B">
        <w:rPr>
          <w:rFonts w:ascii="Times New Roman" w:hAnsi="Times New Roman" w:cs="Times New Roman" w:hint="eastAsia"/>
          <w:sz w:val="28"/>
          <w:szCs w:val="28"/>
        </w:rPr>
        <w:t>1985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628</w:t>
      </w:r>
      <w:r w:rsidRPr="00FA127B">
        <w:rPr>
          <w:rFonts w:ascii="Times New Roman" w:hAnsi="Times New Roman" w:cs="Times New Roman" w:hint="eastAsia"/>
          <w:sz w:val="28"/>
          <w:szCs w:val="28"/>
        </w:rPr>
        <w:t>。）宋代的赦出現如此之多，究其原因，一種說法認為：宋代政權是建立在對五代酷政的批判之上，開國之初就確立了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德治</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的方針。另外，遭受內憂外患之苦的宋朝，為了得到人民的支持，頻繁頒行赦書。（注：範立舟、蔣啟俊：《兩宋赦免制度新探》，載《暨南學報（人文科學與社會科學版）》</w:t>
      </w:r>
      <w:r w:rsidRPr="00FA127B">
        <w:rPr>
          <w:rFonts w:ascii="Times New Roman" w:hAnsi="Times New Roman" w:cs="Times New Roman" w:hint="eastAsia"/>
          <w:sz w:val="28"/>
          <w:szCs w:val="28"/>
        </w:rPr>
        <w:t>2005</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期，頁</w:t>
      </w:r>
      <w:r w:rsidRPr="00FA127B">
        <w:rPr>
          <w:rFonts w:ascii="Times New Roman" w:hAnsi="Times New Roman" w:cs="Times New Roman" w:hint="eastAsia"/>
          <w:sz w:val="28"/>
          <w:szCs w:val="28"/>
        </w:rPr>
        <w:t>102</w:t>
      </w:r>
      <w:r w:rsidRPr="00FA127B">
        <w:rPr>
          <w:rFonts w:ascii="Times New Roman" w:hAnsi="Times New Roman" w:cs="Times New Roman" w:hint="eastAsia"/>
          <w:sz w:val="28"/>
          <w:szCs w:val="28"/>
        </w:rPr>
        <w:t>。）例如，太宗在帝位繼承上受到質疑，這樣的皇帝一般希望通過對外戰爭的成功來提高自己的威信，消解人們對自己的懷疑。然而，他沒能實現收覆燕雲十六州的願望，而以敗北告終。因此，他開始轉向文治，以秉持</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文德</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聖天子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的形象出現。筆者以前在檢討宋太宗停止田獵的政策時，曾經得出這樣的結論。（注：久保田和男：《宋代の畋獵について》，載《古代東アジアの社會と文化》，東京：汲古書院，</w:t>
      </w:r>
      <w:r w:rsidRPr="00FA127B">
        <w:rPr>
          <w:rFonts w:ascii="Times New Roman" w:hAnsi="Times New Roman" w:cs="Times New Roman"/>
          <w:sz w:val="28"/>
          <w:szCs w:val="28"/>
        </w:rPr>
        <w:t>2007</w:t>
      </w:r>
      <w:r w:rsidRPr="00FA127B">
        <w:rPr>
          <w:rFonts w:ascii="Times New Roman" w:hAnsi="Times New Roman" w:cs="Times New Roman" w:hint="eastAsia"/>
          <w:sz w:val="28"/>
          <w:szCs w:val="28"/>
        </w:rPr>
        <w:t>。）赦的頻繁發布也是基於諸如此類的政治文化背景來考慮的。</w:t>
      </w:r>
    </w:p>
    <w:p w14:paraId="57F9B749" w14:textId="77777777" w:rsidR="00FA127B" w:rsidRPr="00FA127B" w:rsidRDefault="00FA127B" w:rsidP="00FA127B">
      <w:pPr>
        <w:spacing w:after="0" w:line="240" w:lineRule="auto"/>
        <w:rPr>
          <w:rFonts w:ascii="Times New Roman" w:hAnsi="Times New Roman" w:cs="Times New Roman"/>
          <w:sz w:val="28"/>
          <w:szCs w:val="28"/>
        </w:rPr>
      </w:pPr>
    </w:p>
    <w:p w14:paraId="21F9539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赦宥本是對犯罪者予以赦免、減刑的制度。宋代赦宥的內容還包括免除未納的稅錢，緩和勞役的負擔，這些都使得犯罪者以外的普通百姓也能切實感受到皇帝的恩惠。再者，緣於募兵制，宋代優待禁軍軍人，這可以防止治安的惡化。在赦宥之際，也有著巨額錢物的恩賜。賞賜少數民族、賜予僧道度牒、將赤貧的百姓編入軍籍的社會政策，以及下令取締胥吏對於庶民的剝削，諸如此類，救濟百姓生活的赦宥進行得相當周到。（注：郭東旭：《宋朝法律史論》，保定：河北大學出版社，</w:t>
      </w:r>
      <w:r w:rsidRPr="00FA127B">
        <w:rPr>
          <w:rFonts w:ascii="Times New Roman" w:hAnsi="Times New Roman" w:cs="Times New Roman" w:hint="eastAsia"/>
          <w:sz w:val="28"/>
          <w:szCs w:val="28"/>
        </w:rPr>
        <w:t>2001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380</w:t>
      </w:r>
      <w:r w:rsidRPr="00FA127B">
        <w:rPr>
          <w:rFonts w:ascii="Times New Roman" w:hAnsi="Times New Roman" w:cs="Times New Roman" w:hint="eastAsia"/>
          <w:sz w:val="28"/>
          <w:szCs w:val="28"/>
        </w:rPr>
        <w:t>。）</w:t>
      </w:r>
    </w:p>
    <w:p w14:paraId="7508D385" w14:textId="77777777" w:rsidR="00FA127B" w:rsidRPr="00FA127B" w:rsidRDefault="00FA127B" w:rsidP="00FA127B">
      <w:pPr>
        <w:spacing w:after="0" w:line="240" w:lineRule="auto"/>
        <w:rPr>
          <w:rFonts w:ascii="Times New Roman" w:hAnsi="Times New Roman" w:cs="Times New Roman"/>
          <w:sz w:val="28"/>
          <w:szCs w:val="28"/>
        </w:rPr>
      </w:pPr>
    </w:p>
    <w:p w14:paraId="6EA78555" w14:textId="2B48E95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的確，赦是皇帝</w:t>
      </w:r>
      <w:r>
        <w:rPr>
          <w:rFonts w:ascii="Times New Roman" w:hAnsi="Times New Roman" w:cs="Times New Roman" w:hint="eastAsia"/>
          <w:sz w:val="28"/>
          <w:szCs w:val="28"/>
        </w:rPr>
        <w:t>「</w:t>
      </w:r>
      <w:r w:rsidRPr="00FA127B">
        <w:rPr>
          <w:rFonts w:ascii="Times New Roman" w:hAnsi="Times New Roman" w:cs="Times New Roman" w:hint="eastAsia"/>
          <w:sz w:val="28"/>
          <w:szCs w:val="28"/>
        </w:rPr>
        <w:t>德治</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的體現。例如，在首都開封，正月十六日，皇帝親自在宮城正門前露面，立起</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與民同樂</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的招牌出席上元觀燈的儀式。那時候，皇帝像</w:t>
      </w:r>
      <w:r>
        <w:rPr>
          <w:rFonts w:ascii="Times New Roman" w:hAnsi="Times New Roman" w:cs="Times New Roman" w:hint="eastAsia"/>
          <w:sz w:val="28"/>
          <w:szCs w:val="28"/>
        </w:rPr>
        <w:t>「</w:t>
      </w:r>
      <w:r w:rsidRPr="00FA127B">
        <w:rPr>
          <w:rFonts w:ascii="Times New Roman" w:hAnsi="Times New Roman" w:cs="Times New Roman" w:hint="eastAsia"/>
          <w:sz w:val="28"/>
          <w:szCs w:val="28"/>
        </w:rPr>
        <w:t>演出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一樣處理幾個已判決囚犯的赦免裁決事務。《東京夢華錄》表現的就是這種情況。（注：孟元老：《東京夢華錄》卷六，台北：世界書局，</w:t>
      </w:r>
      <w:r w:rsidRPr="00FA127B">
        <w:rPr>
          <w:rFonts w:ascii="Times New Roman" w:hAnsi="Times New Roman" w:cs="Times New Roman" w:hint="eastAsia"/>
          <w:sz w:val="28"/>
          <w:szCs w:val="28"/>
        </w:rPr>
        <w:t>1963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180</w:t>
      </w:r>
      <w:r w:rsidRPr="00FA127B">
        <w:rPr>
          <w:rFonts w:ascii="Times New Roman" w:hAnsi="Times New Roman" w:cs="Times New Roman" w:hint="eastAsia"/>
          <w:sz w:val="28"/>
          <w:szCs w:val="28"/>
        </w:rPr>
        <w:t>。）在地方，百姓則不能直接感受到皇帝的親臨。一般認為，赦文的傳達與施行所起到的效果，就是讓地方百姓意識到平常所看不到的皇帝與國家的存在。</w:t>
      </w:r>
    </w:p>
    <w:p w14:paraId="2BB2FD00" w14:textId="77777777" w:rsidR="00FA127B" w:rsidRPr="00FA127B" w:rsidRDefault="00FA127B" w:rsidP="00FA127B">
      <w:pPr>
        <w:spacing w:after="0" w:line="240" w:lineRule="auto"/>
        <w:rPr>
          <w:rFonts w:ascii="Times New Roman" w:hAnsi="Times New Roman" w:cs="Times New Roman"/>
          <w:sz w:val="28"/>
          <w:szCs w:val="28"/>
        </w:rPr>
      </w:pPr>
    </w:p>
    <w:p w14:paraId="0CA0AADE" w14:textId="1CE8FA9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正如以上所述，赦宥不僅僅是給予犯罪者的宥免，也可以說是對統治下的廣大人民的政治行為。換而言之，以皇帝為中心的統治機構也因而顯示</w:t>
      </w:r>
      <w:r>
        <w:rPr>
          <w:rFonts w:ascii="Times New Roman" w:hAnsi="Times New Roman" w:cs="Times New Roman" w:hint="eastAsia"/>
          <w:sz w:val="28"/>
          <w:szCs w:val="28"/>
        </w:rPr>
        <w:t>「</w:t>
      </w:r>
      <w:r w:rsidRPr="00FA127B">
        <w:rPr>
          <w:rFonts w:ascii="Times New Roman" w:hAnsi="Times New Roman" w:cs="Times New Roman" w:hint="eastAsia"/>
          <w:sz w:val="28"/>
          <w:szCs w:val="28"/>
        </w:rPr>
        <w:t>德性</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，這一重要的政治行為使人民信服其統治的合理性。本文通過探討</w:t>
      </w:r>
      <w:r>
        <w:rPr>
          <w:rFonts w:ascii="Times New Roman" w:hAnsi="Times New Roman" w:cs="Times New Roman" w:hint="eastAsia"/>
          <w:sz w:val="28"/>
          <w:szCs w:val="28"/>
        </w:rPr>
        <w:t>「</w:t>
      </w:r>
      <w:r w:rsidRPr="00FA127B">
        <w:rPr>
          <w:rFonts w:ascii="Times New Roman" w:hAnsi="Times New Roman" w:cs="Times New Roman" w:hint="eastAsia"/>
          <w:sz w:val="28"/>
          <w:szCs w:val="28"/>
        </w:rPr>
        <w:t>赦</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這種政治行為到底能在多大程度傳達到地方基層社會，以探討宋朝政治之一端。</w:t>
      </w:r>
    </w:p>
    <w:p w14:paraId="0AC7AD2A" w14:textId="77777777" w:rsidR="00FA127B" w:rsidRPr="00FA127B" w:rsidRDefault="00FA127B" w:rsidP="00FA127B">
      <w:pPr>
        <w:spacing w:after="0" w:line="240" w:lineRule="auto"/>
        <w:rPr>
          <w:rFonts w:ascii="Times New Roman" w:hAnsi="Times New Roman" w:cs="Times New Roman"/>
          <w:sz w:val="28"/>
          <w:szCs w:val="28"/>
        </w:rPr>
      </w:pPr>
    </w:p>
    <w:p w14:paraId="294AE5A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赦書的傳達</w:t>
      </w:r>
    </w:p>
    <w:p w14:paraId="3959C0EA" w14:textId="77777777" w:rsidR="00FA127B" w:rsidRPr="00FA127B" w:rsidRDefault="00FA127B" w:rsidP="00FA127B">
      <w:pPr>
        <w:spacing w:after="0" w:line="240" w:lineRule="auto"/>
        <w:rPr>
          <w:rFonts w:ascii="Times New Roman" w:hAnsi="Times New Roman" w:cs="Times New Roman"/>
          <w:sz w:val="28"/>
          <w:szCs w:val="28"/>
        </w:rPr>
      </w:pPr>
    </w:p>
    <w:p w14:paraId="434AAB2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）從中央到地方官司的傳達</w:t>
      </w:r>
    </w:p>
    <w:p w14:paraId="229497FD" w14:textId="77777777" w:rsidR="00FA127B" w:rsidRPr="00FA127B" w:rsidRDefault="00FA127B" w:rsidP="00FA127B">
      <w:pPr>
        <w:spacing w:after="0" w:line="240" w:lineRule="auto"/>
        <w:rPr>
          <w:rFonts w:ascii="Times New Roman" w:hAnsi="Times New Roman" w:cs="Times New Roman"/>
          <w:sz w:val="28"/>
          <w:szCs w:val="28"/>
        </w:rPr>
      </w:pPr>
    </w:p>
    <w:p w14:paraId="39978DD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赦書是作為詔敕從中央發出，傳達到各個地方，因此需要大量的覆本。宋初，是由刑部按照原本抄寫、覆制。從天聖二年（</w:t>
      </w:r>
      <w:r w:rsidRPr="00FA127B">
        <w:rPr>
          <w:rFonts w:ascii="Times New Roman" w:hAnsi="Times New Roman" w:cs="Times New Roman" w:hint="eastAsia"/>
          <w:sz w:val="28"/>
          <w:szCs w:val="28"/>
        </w:rPr>
        <w:t>1024</w:t>
      </w:r>
      <w:r w:rsidRPr="00FA127B">
        <w:rPr>
          <w:rFonts w:ascii="Times New Roman" w:hAnsi="Times New Roman" w:cs="Times New Roman" w:hint="eastAsia"/>
          <w:sz w:val="28"/>
          <w:szCs w:val="28"/>
        </w:rPr>
        <w:t>）起，抄寫開始被印刷代替。《續資治通鑒長編》（簡稱《長編》）天聖二年十月辛巳條載：</w:t>
      </w:r>
    </w:p>
    <w:p w14:paraId="06285AA7" w14:textId="77777777" w:rsidR="00FA127B" w:rsidRPr="00FA127B" w:rsidRDefault="00FA127B" w:rsidP="00FA127B">
      <w:pPr>
        <w:spacing w:after="0" w:line="240" w:lineRule="auto"/>
        <w:rPr>
          <w:rFonts w:ascii="Times New Roman" w:hAnsi="Times New Roman" w:cs="Times New Roman"/>
          <w:sz w:val="28"/>
          <w:szCs w:val="28"/>
        </w:rPr>
      </w:pPr>
    </w:p>
    <w:p w14:paraId="552A7655" w14:textId="32E77D7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詔自今赦書令刑部模印頒行。時判部燕肅言，舊制，集書吏分錄，字多舛誤。四方覆奏，或致稽違。因請鏤版宣布。或曰：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版本一誤，則誤益甚矣。</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王曾曰：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勿使一字有誤可也。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遂著於法。</w:t>
      </w:r>
    </w:p>
    <w:p w14:paraId="590A8786" w14:textId="77777777" w:rsidR="00FA127B" w:rsidRPr="00FA127B" w:rsidRDefault="00FA127B" w:rsidP="00FA127B">
      <w:pPr>
        <w:spacing w:after="0" w:line="240" w:lineRule="auto"/>
        <w:rPr>
          <w:rFonts w:ascii="Times New Roman" w:hAnsi="Times New Roman" w:cs="Times New Roman"/>
          <w:sz w:val="28"/>
          <w:szCs w:val="28"/>
        </w:rPr>
      </w:pPr>
    </w:p>
    <w:p w14:paraId="03FE080F" w14:textId="10F4566C"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原注）王子融雲：寇萊公嘗議模印赦書以頒四方，眾不可而止。其後四方覆奏赦書字誤。王沂公始用寇議，令刑部鎖宿雕字人模印宣布。因之日官亦乞模印歷日。舊制，歲募書寫費三百千，今模印，止三十千。或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一本誤，則千百本誤矣。</w:t>
      </w:r>
      <w:r>
        <w:rPr>
          <w:rFonts w:ascii="Times New Roman" w:hAnsi="Times New Roman" w:cs="Times New Roman" w:hint="eastAsia"/>
          <w:sz w:val="28"/>
          <w:szCs w:val="28"/>
        </w:rPr>
        <w:t>」</w:t>
      </w:r>
      <w:r w:rsidRPr="00FA127B">
        <w:rPr>
          <w:rFonts w:ascii="Times New Roman" w:hAnsi="Times New Roman" w:cs="Times New Roman" w:hint="eastAsia"/>
          <w:sz w:val="28"/>
          <w:szCs w:val="28"/>
        </w:rPr>
        <w:t>沂公曰：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不令一字有誤可也。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自爾遂著於令。子融稱議初出於萊公。不知何據。今但取正史、實錄稍增益之。（注：李燾：《長編》卷一〇二，北京：中華書局，</w:t>
      </w:r>
      <w:r w:rsidRPr="00FA127B">
        <w:rPr>
          <w:rFonts w:ascii="Times New Roman" w:hAnsi="Times New Roman" w:cs="Times New Roman"/>
          <w:sz w:val="28"/>
          <w:szCs w:val="28"/>
        </w:rPr>
        <w:t>1992</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2368</w:t>
      </w:r>
      <w:r w:rsidRPr="00FA127B">
        <w:rPr>
          <w:rFonts w:ascii="Times New Roman" w:hAnsi="Times New Roman" w:cs="Times New Roman" w:hint="eastAsia"/>
          <w:sz w:val="28"/>
          <w:szCs w:val="28"/>
        </w:rPr>
        <w:t>。）</w:t>
      </w:r>
    </w:p>
    <w:p w14:paraId="4387DBE6" w14:textId="77777777" w:rsidR="00FA127B" w:rsidRPr="00FA127B" w:rsidRDefault="00FA127B" w:rsidP="00FA127B">
      <w:pPr>
        <w:spacing w:after="0" w:line="240" w:lineRule="auto"/>
        <w:rPr>
          <w:rFonts w:ascii="Times New Roman" w:hAnsi="Times New Roman" w:cs="Times New Roman"/>
          <w:sz w:val="28"/>
          <w:szCs w:val="28"/>
        </w:rPr>
      </w:pPr>
    </w:p>
    <w:p w14:paraId="4E0BE616" w14:textId="1CA72AD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以前在赦書發布之時，將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書吏</w:t>
      </w:r>
      <w:r>
        <w:rPr>
          <w:rFonts w:ascii="Times New Roman" w:hAnsi="Times New Roman" w:cs="Times New Roman" w:hint="eastAsia"/>
          <w:sz w:val="28"/>
          <w:szCs w:val="28"/>
        </w:rPr>
        <w:t>」</w:t>
      </w:r>
      <w:r w:rsidRPr="00FA127B">
        <w:rPr>
          <w:rFonts w:ascii="Times New Roman" w:hAnsi="Times New Roman" w:cs="Times New Roman" w:hint="eastAsia"/>
          <w:sz w:val="28"/>
          <w:szCs w:val="28"/>
        </w:rPr>
        <w:t>集中起來進行書寫，出現的錯誤較多，引起地方的質問。為了避免這種弊端，制定了印刷發布制度。根據《長編》的原注，召集書寫人的費用每年高達</w:t>
      </w:r>
      <w:r w:rsidRPr="00FA127B">
        <w:rPr>
          <w:rFonts w:ascii="Times New Roman" w:hAnsi="Times New Roman" w:cs="Times New Roman" w:hint="eastAsia"/>
          <w:sz w:val="28"/>
          <w:szCs w:val="28"/>
        </w:rPr>
        <w:t>300</w:t>
      </w:r>
      <w:r w:rsidRPr="00FA127B">
        <w:rPr>
          <w:rFonts w:ascii="Times New Roman" w:hAnsi="Times New Roman" w:cs="Times New Roman" w:hint="eastAsia"/>
          <w:sz w:val="28"/>
          <w:szCs w:val="28"/>
        </w:rPr>
        <w:t>緡，相對於</w:t>
      </w:r>
      <w:r w:rsidRPr="00FA127B">
        <w:rPr>
          <w:rFonts w:ascii="Times New Roman" w:hAnsi="Times New Roman" w:cs="Times New Roman" w:hint="eastAsia"/>
          <w:sz w:val="28"/>
          <w:szCs w:val="28"/>
        </w:rPr>
        <w:t>30</w:t>
      </w:r>
      <w:r w:rsidRPr="00FA127B">
        <w:rPr>
          <w:rFonts w:ascii="Times New Roman" w:hAnsi="Times New Roman" w:cs="Times New Roman" w:hint="eastAsia"/>
          <w:sz w:val="28"/>
          <w:szCs w:val="28"/>
        </w:rPr>
        <w:t>緡的印刷費用，減少到了十分之一，這個比例與書籍的印刷相當。（注：井上進：《中國出版文化史》，名古屋大學出版會，</w:t>
      </w:r>
      <w:r w:rsidRPr="00FA127B">
        <w:rPr>
          <w:rFonts w:ascii="Times New Roman" w:hAnsi="Times New Roman" w:cs="Times New Roman" w:hint="eastAsia"/>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167</w:t>
      </w:r>
      <w:r w:rsidRPr="00FA127B">
        <w:rPr>
          <w:rFonts w:ascii="Times New Roman" w:hAnsi="Times New Roman" w:cs="Times New Roman" w:hint="eastAsia"/>
          <w:sz w:val="28"/>
          <w:szCs w:val="28"/>
        </w:rPr>
        <w:t>。）然而，在這項制度進行改革之際，王曾指出：問題不在於費用，而在於可以避開由於抄錯發生刑罰減免處理的遲滯。對於百姓來說，赦是最能令其切身感受到國家權力的事情，遲滯和謬誤都關系到國家的體面。</w:t>
      </w:r>
    </w:p>
    <w:p w14:paraId="3986CA89" w14:textId="77777777" w:rsidR="00FA127B" w:rsidRPr="00FA127B" w:rsidRDefault="00FA127B" w:rsidP="00FA127B">
      <w:pPr>
        <w:spacing w:after="0" w:line="240" w:lineRule="auto"/>
        <w:rPr>
          <w:rFonts w:ascii="Times New Roman" w:hAnsi="Times New Roman" w:cs="Times New Roman"/>
          <w:sz w:val="28"/>
          <w:szCs w:val="28"/>
        </w:rPr>
      </w:pPr>
    </w:p>
    <w:p w14:paraId="0314BCD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赦書由尚書刑部印刷，傳達到地方。《慶元條法事類》（簡稱《條法事類》）載：</w:t>
      </w:r>
    </w:p>
    <w:p w14:paraId="4D9E54FC" w14:textId="77777777" w:rsidR="00FA127B" w:rsidRPr="00FA127B" w:rsidRDefault="00FA127B" w:rsidP="00FA127B">
      <w:pPr>
        <w:spacing w:after="0" w:line="240" w:lineRule="auto"/>
        <w:rPr>
          <w:rFonts w:ascii="Times New Roman" w:hAnsi="Times New Roman" w:cs="Times New Roman"/>
          <w:sz w:val="28"/>
          <w:szCs w:val="28"/>
        </w:rPr>
      </w:pPr>
    </w:p>
    <w:p w14:paraId="4E2F1433" w14:textId="7A7AE8F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（驛令）諸赦降入馬遞，日行五佰里。（注：闕名：《條法事類》卷一六，《文書門</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赦降》，台北：新文豐出版公司，</w:t>
      </w:r>
      <w:r w:rsidRPr="00FA127B">
        <w:rPr>
          <w:rFonts w:ascii="Times New Roman" w:hAnsi="Times New Roman" w:cs="Times New Roman" w:hint="eastAsia"/>
          <w:sz w:val="28"/>
          <w:szCs w:val="28"/>
        </w:rPr>
        <w:t>1976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229</w:t>
      </w:r>
      <w:r w:rsidRPr="00FA127B">
        <w:rPr>
          <w:rFonts w:ascii="Times New Roman" w:hAnsi="Times New Roman" w:cs="Times New Roman" w:hint="eastAsia"/>
          <w:sz w:val="28"/>
          <w:szCs w:val="28"/>
        </w:rPr>
        <w:t>。）</w:t>
      </w:r>
    </w:p>
    <w:p w14:paraId="7F26D266" w14:textId="77777777" w:rsidR="00FA127B" w:rsidRPr="00FA127B" w:rsidRDefault="00FA127B" w:rsidP="00FA127B">
      <w:pPr>
        <w:spacing w:after="0" w:line="240" w:lineRule="auto"/>
        <w:rPr>
          <w:rFonts w:ascii="Times New Roman" w:hAnsi="Times New Roman" w:cs="Times New Roman"/>
          <w:sz w:val="28"/>
          <w:szCs w:val="28"/>
        </w:rPr>
      </w:pPr>
    </w:p>
    <w:p w14:paraId="0F62862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換言之，由都進奏院下發到馬遞鋪，再遞送到全國相應的地區。附帶說一下，馬遞的速度一般是日行</w:t>
      </w:r>
      <w:r w:rsidRPr="00FA127B">
        <w:rPr>
          <w:rFonts w:ascii="Times New Roman" w:hAnsi="Times New Roman" w:cs="Times New Roman" w:hint="eastAsia"/>
          <w:sz w:val="28"/>
          <w:szCs w:val="28"/>
        </w:rPr>
        <w:t>300</w:t>
      </w:r>
      <w:r w:rsidRPr="00FA127B">
        <w:rPr>
          <w:rFonts w:ascii="Times New Roman" w:hAnsi="Times New Roman" w:cs="Times New Roman" w:hint="eastAsia"/>
          <w:sz w:val="28"/>
          <w:szCs w:val="28"/>
        </w:rPr>
        <w:t>里，常程文書步遞是日行</w:t>
      </w:r>
      <w:r w:rsidRPr="00FA127B">
        <w:rPr>
          <w:rFonts w:ascii="Times New Roman" w:hAnsi="Times New Roman" w:cs="Times New Roman" w:hint="eastAsia"/>
          <w:sz w:val="28"/>
          <w:szCs w:val="28"/>
        </w:rPr>
        <w:t>200</w:t>
      </w:r>
      <w:r w:rsidRPr="00FA127B">
        <w:rPr>
          <w:rFonts w:ascii="Times New Roman" w:hAnsi="Times New Roman" w:cs="Times New Roman" w:hint="eastAsia"/>
          <w:sz w:val="28"/>
          <w:szCs w:val="28"/>
        </w:rPr>
        <w:t>里。（注：曹家齊：《宋代交通管理制度研究》，開封：河南大學出版社，</w:t>
      </w:r>
      <w:r w:rsidRPr="00FA127B">
        <w:rPr>
          <w:rFonts w:ascii="Times New Roman" w:hAnsi="Times New Roman" w:cs="Times New Roman" w:hint="eastAsia"/>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112</w:t>
      </w:r>
      <w:r w:rsidRPr="00FA127B">
        <w:rPr>
          <w:rFonts w:ascii="Times New Roman" w:hAnsi="Times New Roman" w:cs="Times New Roman" w:hint="eastAsia"/>
          <w:sz w:val="28"/>
          <w:szCs w:val="28"/>
        </w:rPr>
        <w:t>。）</w:t>
      </w:r>
    </w:p>
    <w:p w14:paraId="51C11348" w14:textId="77777777" w:rsidR="00FA127B" w:rsidRPr="00FA127B" w:rsidRDefault="00FA127B" w:rsidP="00FA127B">
      <w:pPr>
        <w:spacing w:after="0" w:line="240" w:lineRule="auto"/>
        <w:rPr>
          <w:rFonts w:ascii="Times New Roman" w:hAnsi="Times New Roman" w:cs="Times New Roman"/>
          <w:sz w:val="28"/>
          <w:szCs w:val="28"/>
        </w:rPr>
      </w:pPr>
    </w:p>
    <w:p w14:paraId="770D82D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可是，刑部用木板印刷覆寫的赦書，通過馬遞可以送達哪個級別的地方官司呢？換而言之，覆印數（印刷數）應該根據應傳達到的地方官司的數目來估算。最初提出這個問題進行思考的是宋祁（</w:t>
      </w:r>
      <w:r w:rsidRPr="00FA127B">
        <w:rPr>
          <w:rFonts w:ascii="Times New Roman" w:hAnsi="Times New Roman" w:cs="Times New Roman" w:hint="eastAsia"/>
          <w:sz w:val="28"/>
          <w:szCs w:val="28"/>
        </w:rPr>
        <w:t>998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1061</w:t>
      </w:r>
      <w:r w:rsidRPr="00FA127B">
        <w:rPr>
          <w:rFonts w:ascii="Times New Roman" w:hAnsi="Times New Roman" w:cs="Times New Roman" w:hint="eastAsia"/>
          <w:sz w:val="28"/>
          <w:szCs w:val="28"/>
        </w:rPr>
        <w:t>），《賀南郊禮畢表》雲：</w:t>
      </w:r>
    </w:p>
    <w:p w14:paraId="5C60D867" w14:textId="77777777" w:rsidR="00FA127B" w:rsidRPr="00FA127B" w:rsidRDefault="00FA127B" w:rsidP="00FA127B">
      <w:pPr>
        <w:spacing w:after="0" w:line="240" w:lineRule="auto"/>
        <w:rPr>
          <w:rFonts w:ascii="Times New Roman" w:hAnsi="Times New Roman" w:cs="Times New Roman"/>
          <w:sz w:val="28"/>
          <w:szCs w:val="28"/>
        </w:rPr>
      </w:pPr>
    </w:p>
    <w:p w14:paraId="0A5ADC1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臣某言：今月日，馬遞到敕書一道，以南郊禮畢，大赦天下。臣當時集本州官吏軍民宣讀，並下管內諸縣、寨，施行訖者。……（注：宋祁：《景文集》卷三六，影印《文淵閣四庫全書》（以下簡稱四庫全書本），台北：台灣商務印書館，</w:t>
      </w:r>
      <w:r w:rsidRPr="00FA127B">
        <w:rPr>
          <w:rFonts w:ascii="Times New Roman" w:hAnsi="Times New Roman" w:cs="Times New Roman" w:hint="eastAsia"/>
          <w:sz w:val="28"/>
          <w:szCs w:val="28"/>
        </w:rPr>
        <w:t>1983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1986</w:t>
      </w:r>
      <w:r w:rsidRPr="00FA127B">
        <w:rPr>
          <w:rFonts w:ascii="Times New Roman" w:hAnsi="Times New Roman" w:cs="Times New Roman" w:hint="eastAsia"/>
          <w:sz w:val="28"/>
          <w:szCs w:val="28"/>
        </w:rPr>
        <w:t>，第</w:t>
      </w:r>
      <w:r w:rsidRPr="00FA127B">
        <w:rPr>
          <w:rFonts w:ascii="Times New Roman" w:hAnsi="Times New Roman" w:cs="Times New Roman" w:hint="eastAsia"/>
          <w:sz w:val="28"/>
          <w:szCs w:val="28"/>
        </w:rPr>
        <w:t>1088</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314</w:t>
      </w:r>
      <w:r w:rsidRPr="00FA127B">
        <w:rPr>
          <w:rFonts w:ascii="Times New Roman" w:hAnsi="Times New Roman" w:cs="Times New Roman" w:hint="eastAsia"/>
          <w:sz w:val="28"/>
          <w:szCs w:val="28"/>
        </w:rPr>
        <w:t>。）</w:t>
      </w:r>
    </w:p>
    <w:p w14:paraId="5AB9E459" w14:textId="77777777" w:rsidR="00FA127B" w:rsidRPr="00FA127B" w:rsidRDefault="00FA127B" w:rsidP="00FA127B">
      <w:pPr>
        <w:spacing w:after="0" w:line="240" w:lineRule="auto"/>
        <w:rPr>
          <w:rFonts w:ascii="Times New Roman" w:hAnsi="Times New Roman" w:cs="Times New Roman"/>
          <w:sz w:val="28"/>
          <w:szCs w:val="28"/>
        </w:rPr>
      </w:pPr>
    </w:p>
    <w:p w14:paraId="287A188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這個赦書是南郊之際的大赦。</w:t>
      </w:r>
    </w:p>
    <w:p w14:paraId="6F0CBA7A" w14:textId="77777777" w:rsidR="00FA127B" w:rsidRPr="00FA127B" w:rsidRDefault="00FA127B" w:rsidP="00FA127B">
      <w:pPr>
        <w:spacing w:after="0" w:line="240" w:lineRule="auto"/>
        <w:rPr>
          <w:rFonts w:ascii="Times New Roman" w:hAnsi="Times New Roman" w:cs="Times New Roman"/>
          <w:sz w:val="28"/>
          <w:szCs w:val="28"/>
        </w:rPr>
      </w:pPr>
    </w:p>
    <w:p w14:paraId="565AD1AE" w14:textId="718E9A2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參考北宋宣和年間的地方行政區劃，有</w:t>
      </w:r>
      <w:r w:rsidRPr="00FA127B">
        <w:rPr>
          <w:rFonts w:ascii="Times New Roman" w:hAnsi="Times New Roman" w:cs="Times New Roman" w:hint="eastAsia"/>
          <w:sz w:val="28"/>
          <w:szCs w:val="28"/>
        </w:rPr>
        <w:t>19</w:t>
      </w:r>
      <w:r w:rsidRPr="00FA127B">
        <w:rPr>
          <w:rFonts w:ascii="Times New Roman" w:hAnsi="Times New Roman" w:cs="Times New Roman" w:hint="eastAsia"/>
          <w:sz w:val="28"/>
          <w:szCs w:val="28"/>
        </w:rPr>
        <w:t>路</w:t>
      </w:r>
      <w:r w:rsidRPr="00FA127B">
        <w:rPr>
          <w:rFonts w:ascii="Times New Roman" w:hAnsi="Times New Roman" w:cs="Times New Roman" w:hint="eastAsia"/>
          <w:sz w:val="28"/>
          <w:szCs w:val="28"/>
        </w:rPr>
        <w:t>38</w:t>
      </w:r>
      <w:r w:rsidRPr="00FA127B">
        <w:rPr>
          <w:rFonts w:ascii="Times New Roman" w:hAnsi="Times New Roman" w:cs="Times New Roman" w:hint="eastAsia"/>
          <w:sz w:val="28"/>
          <w:szCs w:val="28"/>
        </w:rPr>
        <w:t>府</w:t>
      </w:r>
      <w:r w:rsidRPr="00FA127B">
        <w:rPr>
          <w:rFonts w:ascii="Times New Roman" w:hAnsi="Times New Roman" w:cs="Times New Roman" w:hint="eastAsia"/>
          <w:sz w:val="28"/>
          <w:szCs w:val="28"/>
        </w:rPr>
        <w:t>234</w:t>
      </w:r>
      <w:r w:rsidRPr="00FA127B">
        <w:rPr>
          <w:rFonts w:ascii="Times New Roman" w:hAnsi="Times New Roman" w:cs="Times New Roman" w:hint="eastAsia"/>
          <w:sz w:val="28"/>
          <w:szCs w:val="28"/>
        </w:rPr>
        <w:t>州</w:t>
      </w:r>
      <w:r w:rsidRPr="00FA127B">
        <w:rPr>
          <w:rFonts w:ascii="Times New Roman" w:hAnsi="Times New Roman" w:cs="Times New Roman" w:hint="eastAsia"/>
          <w:sz w:val="28"/>
          <w:szCs w:val="28"/>
        </w:rPr>
        <w:t>51</w:t>
      </w:r>
      <w:r w:rsidRPr="00FA127B">
        <w:rPr>
          <w:rFonts w:ascii="Times New Roman" w:hAnsi="Times New Roman" w:cs="Times New Roman" w:hint="eastAsia"/>
          <w:sz w:val="28"/>
          <w:szCs w:val="28"/>
        </w:rPr>
        <w:t>軍</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監</w:t>
      </w:r>
      <w:r w:rsidRPr="00FA127B">
        <w:rPr>
          <w:rFonts w:ascii="Times New Roman" w:hAnsi="Times New Roman" w:cs="Times New Roman" w:hint="eastAsia"/>
          <w:sz w:val="28"/>
          <w:szCs w:val="28"/>
        </w:rPr>
        <w:t>1203</w:t>
      </w:r>
      <w:r w:rsidRPr="00FA127B">
        <w:rPr>
          <w:rFonts w:ascii="Times New Roman" w:hAnsi="Times New Roman" w:cs="Times New Roman" w:hint="eastAsia"/>
          <w:sz w:val="28"/>
          <w:szCs w:val="28"/>
        </w:rPr>
        <w:t>縣。（注：李昌憲：《中國行政區劃通史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宋西夏卷》，上海：覆旦大學出版社，</w:t>
      </w:r>
      <w:r w:rsidRPr="00FA127B">
        <w:rPr>
          <w:rFonts w:ascii="Times New Roman" w:hAnsi="Times New Roman" w:cs="Times New Roman" w:hint="eastAsia"/>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223</w:t>
      </w:r>
      <w:r w:rsidRPr="00FA127B">
        <w:rPr>
          <w:rFonts w:ascii="Times New Roman" w:hAnsi="Times New Roman" w:cs="Times New Roman" w:hint="eastAsia"/>
          <w:sz w:val="28"/>
          <w:szCs w:val="28"/>
        </w:rPr>
        <w:t>。）縣級之上</w:t>
      </w:r>
      <w:r w:rsidRPr="00FA127B">
        <w:rPr>
          <w:rFonts w:ascii="Times New Roman" w:hAnsi="Times New Roman" w:cs="Times New Roman" w:hint="eastAsia"/>
          <w:sz w:val="28"/>
          <w:szCs w:val="28"/>
        </w:rPr>
        <w:lastRenderedPageBreak/>
        <w:t>的官府合計</w:t>
      </w:r>
      <w:r w:rsidRPr="00FA127B">
        <w:rPr>
          <w:rFonts w:ascii="Times New Roman" w:hAnsi="Times New Roman" w:cs="Times New Roman" w:hint="eastAsia"/>
          <w:sz w:val="28"/>
          <w:szCs w:val="28"/>
        </w:rPr>
        <w:t>346</w:t>
      </w:r>
      <w:r w:rsidRPr="00FA127B">
        <w:rPr>
          <w:rFonts w:ascii="Times New Roman" w:hAnsi="Times New Roman" w:cs="Times New Roman" w:hint="eastAsia"/>
          <w:sz w:val="28"/>
          <w:szCs w:val="28"/>
        </w:rPr>
        <w:t>個。除此以外，還要考慮向提點刑獄等其他路級長官散發，如此就應該覆寫</w:t>
      </w:r>
      <w:r w:rsidRPr="00FA127B">
        <w:rPr>
          <w:rFonts w:ascii="Times New Roman" w:hAnsi="Times New Roman" w:cs="Times New Roman" w:hint="eastAsia"/>
          <w:sz w:val="28"/>
          <w:szCs w:val="28"/>
        </w:rPr>
        <w:t>350</w:t>
      </w:r>
      <w:r w:rsidRPr="00FA127B">
        <w:rPr>
          <w:rFonts w:ascii="Times New Roman" w:hAnsi="Times New Roman" w:cs="Times New Roman" w:hint="eastAsia"/>
          <w:sz w:val="28"/>
          <w:szCs w:val="28"/>
        </w:rPr>
        <w:t>份以上。這個數字，如果靠動員更多的書寫人，在短時間內是不可能抄寫完成的，但基於印刷的效率化，卻是可以做到的。</w:t>
      </w:r>
    </w:p>
    <w:p w14:paraId="752AE7AF" w14:textId="77777777" w:rsidR="00FA127B" w:rsidRPr="00FA127B" w:rsidRDefault="00FA127B" w:rsidP="00FA127B">
      <w:pPr>
        <w:spacing w:after="0" w:line="240" w:lineRule="auto"/>
        <w:rPr>
          <w:rFonts w:ascii="Times New Roman" w:hAnsi="Times New Roman" w:cs="Times New Roman"/>
          <w:sz w:val="28"/>
          <w:szCs w:val="28"/>
        </w:rPr>
      </w:pPr>
    </w:p>
    <w:p w14:paraId="0A071ED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）從州到縣、鎮、寨</w:t>
      </w:r>
    </w:p>
    <w:p w14:paraId="4E37A22E" w14:textId="77777777" w:rsidR="00FA127B" w:rsidRPr="00FA127B" w:rsidRDefault="00FA127B" w:rsidP="00FA127B">
      <w:pPr>
        <w:spacing w:after="0" w:line="240" w:lineRule="auto"/>
        <w:rPr>
          <w:rFonts w:ascii="Times New Roman" w:hAnsi="Times New Roman" w:cs="Times New Roman"/>
          <w:sz w:val="28"/>
          <w:szCs w:val="28"/>
        </w:rPr>
      </w:pPr>
    </w:p>
    <w:p w14:paraId="4755AAC2" w14:textId="0C110AF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宋祁在州中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赦文之後，立刻</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達其直接管轄的縣、寨。所謂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，是怎樣一個手續呢？</w:t>
      </w:r>
    </w:p>
    <w:p w14:paraId="3C84AB78" w14:textId="77777777" w:rsidR="00FA127B" w:rsidRPr="00FA127B" w:rsidRDefault="00FA127B" w:rsidP="00FA127B">
      <w:pPr>
        <w:spacing w:after="0" w:line="240" w:lineRule="auto"/>
        <w:rPr>
          <w:rFonts w:ascii="Times New Roman" w:hAnsi="Times New Roman" w:cs="Times New Roman"/>
          <w:sz w:val="28"/>
          <w:szCs w:val="28"/>
        </w:rPr>
      </w:pPr>
    </w:p>
    <w:p w14:paraId="48B2F003" w14:textId="46634B3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首先，將這個南郊赦書頒布</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。可是從另一面來說，也有只適應某一地方的曲赦、德音。同時，也有針對軍人和僧道等一部分人的特殊恩惠。因此，在傳達時，也能看到特別是像下面這樣的規定：</w:t>
      </w:r>
    </w:p>
    <w:p w14:paraId="13AE7FA1" w14:textId="77777777" w:rsidR="00FA127B" w:rsidRPr="00FA127B" w:rsidRDefault="00FA127B" w:rsidP="00FA127B">
      <w:pPr>
        <w:spacing w:after="0" w:line="240" w:lineRule="auto"/>
        <w:rPr>
          <w:rFonts w:ascii="Times New Roman" w:hAnsi="Times New Roman" w:cs="Times New Roman"/>
          <w:sz w:val="28"/>
          <w:szCs w:val="28"/>
        </w:rPr>
      </w:pPr>
    </w:p>
    <w:p w14:paraId="2863037B" w14:textId="2014C148"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諸被受赦降，應謄報而不謄報者，徒貳年。即不應謄報而謄報，若脫誤有害者，各減叁等。（注：《條法事類》卷一六《文書門</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赦降》，頁</w:t>
      </w:r>
      <w:r w:rsidRPr="00FA127B">
        <w:rPr>
          <w:rFonts w:ascii="Times New Roman" w:hAnsi="Times New Roman" w:cs="Times New Roman"/>
          <w:sz w:val="28"/>
          <w:szCs w:val="28"/>
        </w:rPr>
        <w:t>229</w:t>
      </w:r>
      <w:r w:rsidRPr="00FA127B">
        <w:rPr>
          <w:rFonts w:ascii="Times New Roman" w:hAnsi="Times New Roman" w:cs="Times New Roman" w:hint="eastAsia"/>
          <w:sz w:val="28"/>
          <w:szCs w:val="28"/>
        </w:rPr>
        <w:t>。）</w:t>
      </w:r>
    </w:p>
    <w:p w14:paraId="79893DCD" w14:textId="77777777" w:rsidR="00FA127B" w:rsidRPr="00FA127B" w:rsidRDefault="00FA127B" w:rsidP="00FA127B">
      <w:pPr>
        <w:spacing w:after="0" w:line="240" w:lineRule="auto"/>
        <w:rPr>
          <w:rFonts w:ascii="Times New Roman" w:hAnsi="Times New Roman" w:cs="Times New Roman"/>
          <w:sz w:val="28"/>
          <w:szCs w:val="28"/>
        </w:rPr>
      </w:pPr>
    </w:p>
    <w:p w14:paraId="2114E38D" w14:textId="72AA978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這種</w:t>
      </w:r>
      <w:r>
        <w:rPr>
          <w:rFonts w:ascii="Times New Roman" w:hAnsi="Times New Roman" w:cs="Times New Roman" w:hint="eastAsia"/>
          <w:sz w:val="28"/>
          <w:szCs w:val="28"/>
        </w:rPr>
        <w:t>「</w:t>
      </w:r>
      <w:r w:rsidRPr="00FA127B">
        <w:rPr>
          <w:rFonts w:ascii="Times New Roman" w:hAnsi="Times New Roman" w:cs="Times New Roman" w:hint="eastAsia"/>
          <w:sz w:val="28"/>
          <w:szCs w:val="28"/>
        </w:rPr>
        <w:t>謄報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工作是在地方官府里進行的。首先，自上級官衙門，領取赦降。地方官如何來</w:t>
      </w:r>
      <w:r>
        <w:rPr>
          <w:rFonts w:ascii="Times New Roman" w:hAnsi="Times New Roman" w:cs="Times New Roman" w:hint="eastAsia"/>
          <w:sz w:val="28"/>
          <w:szCs w:val="28"/>
        </w:rPr>
        <w:t>「</w:t>
      </w:r>
      <w:r w:rsidRPr="00FA127B">
        <w:rPr>
          <w:rFonts w:ascii="Times New Roman" w:hAnsi="Times New Roman" w:cs="Times New Roman" w:hint="eastAsia"/>
          <w:sz w:val="28"/>
          <w:szCs w:val="28"/>
        </w:rPr>
        <w:t>謄</w:t>
      </w:r>
      <w:r>
        <w:rPr>
          <w:rFonts w:ascii="Times New Roman" w:hAnsi="Times New Roman" w:cs="Times New Roman" w:hint="eastAsia"/>
          <w:sz w:val="28"/>
          <w:szCs w:val="28"/>
        </w:rPr>
        <w:t>」</w:t>
      </w:r>
      <w:r w:rsidRPr="00FA127B">
        <w:rPr>
          <w:rFonts w:ascii="Times New Roman" w:hAnsi="Times New Roman" w:cs="Times New Roman" w:hint="eastAsia"/>
          <w:sz w:val="28"/>
          <w:szCs w:val="28"/>
        </w:rPr>
        <w:t>來</w:t>
      </w:r>
      <w:r>
        <w:rPr>
          <w:rFonts w:ascii="Times New Roman" w:hAnsi="Times New Roman" w:cs="Times New Roman" w:hint="eastAsia"/>
          <w:sz w:val="28"/>
          <w:szCs w:val="28"/>
        </w:rPr>
        <w:t>「</w:t>
      </w:r>
      <w:r w:rsidRPr="00FA127B">
        <w:rPr>
          <w:rFonts w:ascii="Times New Roman" w:hAnsi="Times New Roman" w:cs="Times New Roman" w:hint="eastAsia"/>
          <w:sz w:val="28"/>
          <w:szCs w:val="28"/>
        </w:rPr>
        <w:t>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，則要按照赦書的適用範圍等來判定。</w:t>
      </w:r>
      <w:r>
        <w:rPr>
          <w:rFonts w:ascii="Times New Roman" w:hAnsi="Times New Roman" w:cs="Times New Roman" w:hint="eastAsia"/>
          <w:sz w:val="28"/>
          <w:szCs w:val="28"/>
        </w:rPr>
        <w:t>「</w:t>
      </w:r>
      <w:r w:rsidRPr="00FA127B">
        <w:rPr>
          <w:rFonts w:ascii="Times New Roman" w:hAnsi="Times New Roman" w:cs="Times New Roman" w:hint="eastAsia"/>
          <w:sz w:val="28"/>
          <w:szCs w:val="28"/>
        </w:rPr>
        <w:t>謄</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，是抄寫的工作。總之，可以這樣解釋，《賀南郊禮畢表》的前引部分是由州來</w:t>
      </w:r>
      <w:r>
        <w:rPr>
          <w:rFonts w:ascii="Times New Roman" w:hAnsi="Times New Roman" w:cs="Times New Roman" w:hint="eastAsia"/>
          <w:sz w:val="28"/>
          <w:szCs w:val="28"/>
        </w:rPr>
        <w:t>「</w:t>
      </w:r>
      <w:r w:rsidRPr="00FA127B">
        <w:rPr>
          <w:rFonts w:ascii="Times New Roman" w:hAnsi="Times New Roman" w:cs="Times New Roman" w:hint="eastAsia"/>
          <w:sz w:val="28"/>
          <w:szCs w:val="28"/>
        </w:rPr>
        <w:t>謄</w:t>
      </w:r>
      <w:r>
        <w:rPr>
          <w:rFonts w:ascii="Times New Roman" w:hAnsi="Times New Roman" w:cs="Times New Roman" w:hint="eastAsia"/>
          <w:sz w:val="28"/>
          <w:szCs w:val="28"/>
        </w:rPr>
        <w:t>」</w:t>
      </w:r>
      <w:r w:rsidRPr="00FA127B">
        <w:rPr>
          <w:rFonts w:ascii="Times New Roman" w:hAnsi="Times New Roman" w:cs="Times New Roman" w:hint="eastAsia"/>
          <w:sz w:val="28"/>
          <w:szCs w:val="28"/>
        </w:rPr>
        <w:t>，然後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（傳達）到其所管轄的縣、寨。關於覆寫工作期間的規定，一般認為，普通的制敕在《條法事類》（注：《條法事類》卷一六《文書門</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程限》，頁</w:t>
      </w:r>
      <w:r w:rsidRPr="00FA127B">
        <w:rPr>
          <w:rFonts w:ascii="Times New Roman" w:hAnsi="Times New Roman" w:cs="Times New Roman" w:hint="eastAsia"/>
          <w:sz w:val="28"/>
          <w:szCs w:val="28"/>
        </w:rPr>
        <w:t>237</w:t>
      </w:r>
      <w:r w:rsidRPr="00FA127B">
        <w:rPr>
          <w:rFonts w:ascii="Times New Roman" w:hAnsi="Times New Roman" w:cs="Times New Roman" w:hint="eastAsia"/>
          <w:sz w:val="28"/>
          <w:szCs w:val="28"/>
        </w:rPr>
        <w:t>。）里可以看到，赦書也是按照這個規定來進行。</w:t>
      </w:r>
    </w:p>
    <w:p w14:paraId="396A5849" w14:textId="77777777" w:rsidR="00FA127B" w:rsidRPr="00FA127B" w:rsidRDefault="00FA127B" w:rsidP="00FA127B">
      <w:pPr>
        <w:spacing w:after="0" w:line="240" w:lineRule="auto"/>
        <w:rPr>
          <w:rFonts w:ascii="Times New Roman" w:hAnsi="Times New Roman" w:cs="Times New Roman"/>
          <w:sz w:val="28"/>
          <w:szCs w:val="28"/>
        </w:rPr>
      </w:pPr>
    </w:p>
    <w:p w14:paraId="3FC9CDF9" w14:textId="41B3B12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）赦書的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出迎</w:t>
      </w:r>
      <w:r>
        <w:rPr>
          <w:rFonts w:ascii="Times New Roman" w:hAnsi="Times New Roman" w:cs="Times New Roman" w:hint="eastAsia"/>
          <w:sz w:val="28"/>
          <w:szCs w:val="28"/>
        </w:rPr>
        <w:t>」</w:t>
      </w:r>
    </w:p>
    <w:p w14:paraId="3BEFA10C" w14:textId="77777777" w:rsidR="00FA127B" w:rsidRPr="00FA127B" w:rsidRDefault="00FA127B" w:rsidP="00FA127B">
      <w:pPr>
        <w:spacing w:after="0" w:line="240" w:lineRule="auto"/>
        <w:rPr>
          <w:rFonts w:ascii="Times New Roman" w:hAnsi="Times New Roman" w:cs="Times New Roman"/>
          <w:sz w:val="28"/>
          <w:szCs w:val="28"/>
        </w:rPr>
      </w:pPr>
    </w:p>
    <w:p w14:paraId="7302302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黃震：《逐婺源注疏人出界榜》載：</w:t>
      </w:r>
    </w:p>
    <w:p w14:paraId="35FE76D4" w14:textId="77777777" w:rsidR="00FA127B" w:rsidRPr="00FA127B" w:rsidRDefault="00FA127B" w:rsidP="00FA127B">
      <w:pPr>
        <w:spacing w:after="0" w:line="240" w:lineRule="auto"/>
        <w:rPr>
          <w:rFonts w:ascii="Times New Roman" w:hAnsi="Times New Roman" w:cs="Times New Roman"/>
          <w:sz w:val="28"/>
          <w:szCs w:val="28"/>
        </w:rPr>
      </w:pPr>
    </w:p>
    <w:p w14:paraId="7E21661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當職昨日出迎詔書，見文昌橋上帖婺源廟注疏印榜。此必有師巫廟祝之徒來此，騙脅吾民。……（注：黃震：《黃氏日抄》（四庫全書本）卷七八，《逐婺源注疏人出界榜》，第</w:t>
      </w:r>
      <w:r w:rsidRPr="00FA127B">
        <w:rPr>
          <w:rFonts w:ascii="Times New Roman" w:hAnsi="Times New Roman" w:cs="Times New Roman" w:hint="eastAsia"/>
          <w:sz w:val="28"/>
          <w:szCs w:val="28"/>
        </w:rPr>
        <w:t>708</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808</w:t>
      </w:r>
      <w:r w:rsidRPr="00FA127B">
        <w:rPr>
          <w:rFonts w:ascii="Times New Roman" w:hAnsi="Times New Roman" w:cs="Times New Roman" w:hint="eastAsia"/>
          <w:sz w:val="28"/>
          <w:szCs w:val="28"/>
        </w:rPr>
        <w:t>。）</w:t>
      </w:r>
    </w:p>
    <w:p w14:paraId="6255D68B" w14:textId="77777777" w:rsidR="00FA127B" w:rsidRPr="00FA127B" w:rsidRDefault="00FA127B" w:rsidP="00FA127B">
      <w:pPr>
        <w:spacing w:after="0" w:line="240" w:lineRule="auto"/>
        <w:rPr>
          <w:rFonts w:ascii="Times New Roman" w:hAnsi="Times New Roman" w:cs="Times New Roman"/>
          <w:sz w:val="28"/>
          <w:szCs w:val="28"/>
        </w:rPr>
      </w:pPr>
    </w:p>
    <w:p w14:paraId="1214851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這是知撫州黃震發布的榜文，他在迎接詔書之時，發現張貼有宗教的宣傳文字，遂宣布予以取締。文昌橋，位於撫州東門外，（注：謝旻等：《江西通志》（四庫全書本）卷三四，第</w:t>
      </w:r>
      <w:r w:rsidRPr="00FA127B">
        <w:rPr>
          <w:rFonts w:ascii="Times New Roman" w:hAnsi="Times New Roman" w:cs="Times New Roman" w:hint="eastAsia"/>
          <w:sz w:val="28"/>
          <w:szCs w:val="28"/>
        </w:rPr>
        <w:t>514</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185</w:t>
      </w:r>
      <w:r w:rsidRPr="00FA127B">
        <w:rPr>
          <w:rFonts w:ascii="Times New Roman" w:hAnsi="Times New Roman" w:cs="Times New Roman" w:hint="eastAsia"/>
          <w:sz w:val="28"/>
          <w:szCs w:val="28"/>
        </w:rPr>
        <w:t>。）黃震就是在州城的城門外迎接詔書的傳達。</w:t>
      </w:r>
    </w:p>
    <w:p w14:paraId="3841863D" w14:textId="77777777" w:rsidR="00FA127B" w:rsidRPr="00FA127B" w:rsidRDefault="00FA127B" w:rsidP="00FA127B">
      <w:pPr>
        <w:spacing w:after="0" w:line="240" w:lineRule="auto"/>
        <w:rPr>
          <w:rFonts w:ascii="Times New Roman" w:hAnsi="Times New Roman" w:cs="Times New Roman"/>
          <w:sz w:val="28"/>
          <w:szCs w:val="28"/>
        </w:rPr>
      </w:pPr>
    </w:p>
    <w:p w14:paraId="44C79A5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從接下來的史料也可以推測，迎接敕書對地方官來說是重要的職責。</w:t>
      </w:r>
    </w:p>
    <w:p w14:paraId="3877EC32" w14:textId="77777777" w:rsidR="00FA127B" w:rsidRPr="00FA127B" w:rsidRDefault="00FA127B" w:rsidP="00FA127B">
      <w:pPr>
        <w:spacing w:after="0" w:line="240" w:lineRule="auto"/>
        <w:rPr>
          <w:rFonts w:ascii="Times New Roman" w:hAnsi="Times New Roman" w:cs="Times New Roman"/>
          <w:sz w:val="28"/>
          <w:szCs w:val="28"/>
        </w:rPr>
      </w:pPr>
    </w:p>
    <w:p w14:paraId="6BACFAAD" w14:textId="6BB9DE9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八月二日，劉法罷熙河蘭湟路經略安撫使；轉運使許天啟降兩官，差遣依舊；通判劉師民降兩官沖替。以頒大樂，至熙州，法不出迎，繼而安頓州學。法、天啟、師民始同來州學看，故並坐之。（注：徐松：《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職官》六八之一九，北京：中華書局，</w:t>
      </w:r>
      <w:r w:rsidRPr="00FA127B">
        <w:rPr>
          <w:rFonts w:ascii="Times New Roman" w:hAnsi="Times New Roman" w:cs="Times New Roman" w:hint="eastAsia"/>
          <w:sz w:val="28"/>
          <w:szCs w:val="28"/>
        </w:rPr>
        <w:t>1957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3917</w:t>
      </w:r>
      <w:r w:rsidRPr="00FA127B">
        <w:rPr>
          <w:rFonts w:ascii="Times New Roman" w:hAnsi="Times New Roman" w:cs="Times New Roman" w:hint="eastAsia"/>
          <w:sz w:val="28"/>
          <w:szCs w:val="28"/>
        </w:rPr>
        <w:t>。）</w:t>
      </w:r>
    </w:p>
    <w:p w14:paraId="6619A7BF" w14:textId="77777777" w:rsidR="00FA127B" w:rsidRPr="00FA127B" w:rsidRDefault="00FA127B" w:rsidP="00FA127B">
      <w:pPr>
        <w:spacing w:after="0" w:line="240" w:lineRule="auto"/>
        <w:rPr>
          <w:rFonts w:ascii="Times New Roman" w:hAnsi="Times New Roman" w:cs="Times New Roman"/>
          <w:sz w:val="28"/>
          <w:szCs w:val="28"/>
        </w:rPr>
      </w:pPr>
    </w:p>
    <w:p w14:paraId="01452F9E" w14:textId="495FC9D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崇寧四年（</w:t>
      </w:r>
      <w:r w:rsidRPr="00FA127B">
        <w:rPr>
          <w:rFonts w:ascii="Times New Roman" w:hAnsi="Times New Roman" w:cs="Times New Roman" w:hint="eastAsia"/>
          <w:sz w:val="28"/>
          <w:szCs w:val="28"/>
        </w:rPr>
        <w:t>1105</w:t>
      </w:r>
      <w:r w:rsidRPr="00FA127B">
        <w:rPr>
          <w:rFonts w:ascii="Times New Roman" w:hAnsi="Times New Roman" w:cs="Times New Roman" w:hint="eastAsia"/>
          <w:sz w:val="28"/>
          <w:szCs w:val="28"/>
        </w:rPr>
        <w:t>），對於《大晟樂》的頒布，疏怠</w:t>
      </w:r>
      <w:r>
        <w:rPr>
          <w:rFonts w:ascii="Times New Roman" w:hAnsi="Times New Roman" w:cs="Times New Roman" w:hint="eastAsia"/>
          <w:sz w:val="28"/>
          <w:szCs w:val="28"/>
        </w:rPr>
        <w:t>「</w:t>
      </w:r>
      <w:r w:rsidRPr="00FA127B">
        <w:rPr>
          <w:rFonts w:ascii="Times New Roman" w:hAnsi="Times New Roman" w:cs="Times New Roman" w:hint="eastAsia"/>
          <w:sz w:val="28"/>
          <w:szCs w:val="28"/>
        </w:rPr>
        <w:t>出迎</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的地方官們，受到了嚴厲的懲罰。特別是這個大樂的頒布，是徽宗政府特有的顯示權威的政策的一環。如果疏怠</w:t>
      </w:r>
      <w:r>
        <w:rPr>
          <w:rFonts w:ascii="Times New Roman" w:hAnsi="Times New Roman" w:cs="Times New Roman" w:hint="eastAsia"/>
          <w:sz w:val="28"/>
          <w:szCs w:val="28"/>
        </w:rPr>
        <w:t>「</w:t>
      </w:r>
      <w:r w:rsidRPr="00FA127B">
        <w:rPr>
          <w:rFonts w:ascii="Times New Roman" w:hAnsi="Times New Roman" w:cs="Times New Roman" w:hint="eastAsia"/>
          <w:sz w:val="28"/>
          <w:szCs w:val="28"/>
        </w:rPr>
        <w:t>出</w:t>
      </w:r>
      <w:r w:rsidRPr="00FA127B">
        <w:rPr>
          <w:rFonts w:ascii="Times New Roman" w:hAnsi="Times New Roman" w:cs="Times New Roman" w:hint="eastAsia"/>
          <w:sz w:val="28"/>
          <w:szCs w:val="28"/>
        </w:rPr>
        <w:lastRenderedPageBreak/>
        <w:t>迎</w:t>
      </w:r>
      <w:r>
        <w:rPr>
          <w:rFonts w:ascii="Times New Roman" w:hAnsi="Times New Roman" w:cs="Times New Roman" w:hint="eastAsia"/>
          <w:sz w:val="28"/>
          <w:szCs w:val="28"/>
        </w:rPr>
        <w:t>」</w:t>
      </w:r>
      <w:r w:rsidRPr="00FA127B">
        <w:rPr>
          <w:rFonts w:ascii="Times New Roman" w:hAnsi="Times New Roman" w:cs="Times New Roman" w:hint="eastAsia"/>
          <w:sz w:val="28"/>
          <w:szCs w:val="28"/>
        </w:rPr>
        <w:t>禮儀的話，權威的演出就無法完成。因此要給予嚴厲的懲罰。囿於管見，沒有見到知州</w:t>
      </w:r>
      <w:r>
        <w:rPr>
          <w:rFonts w:ascii="Times New Roman" w:hAnsi="Times New Roman" w:cs="Times New Roman" w:hint="eastAsia"/>
          <w:sz w:val="28"/>
          <w:szCs w:val="28"/>
        </w:rPr>
        <w:t>「</w:t>
      </w:r>
      <w:r w:rsidRPr="00FA127B">
        <w:rPr>
          <w:rFonts w:ascii="Times New Roman" w:hAnsi="Times New Roman" w:cs="Times New Roman" w:hint="eastAsia"/>
          <w:sz w:val="28"/>
          <w:szCs w:val="28"/>
        </w:rPr>
        <w:t>出迎</w:t>
      </w:r>
      <w:r>
        <w:rPr>
          <w:rFonts w:ascii="Times New Roman" w:hAnsi="Times New Roman" w:cs="Times New Roman" w:hint="eastAsia"/>
          <w:sz w:val="28"/>
          <w:szCs w:val="28"/>
        </w:rPr>
        <w:t>」</w:t>
      </w:r>
      <w:r w:rsidRPr="00FA127B">
        <w:rPr>
          <w:rFonts w:ascii="Times New Roman" w:hAnsi="Times New Roman" w:cs="Times New Roman" w:hint="eastAsia"/>
          <w:sz w:val="28"/>
          <w:szCs w:val="28"/>
        </w:rPr>
        <w:t>赦書的直接史料，不過，關於知縣以下的史料可以查到。</w:t>
      </w:r>
    </w:p>
    <w:p w14:paraId="56408315" w14:textId="77777777" w:rsidR="00FA127B" w:rsidRPr="00FA127B" w:rsidRDefault="00FA127B" w:rsidP="00FA127B">
      <w:pPr>
        <w:spacing w:after="0" w:line="240" w:lineRule="auto"/>
        <w:rPr>
          <w:rFonts w:ascii="Times New Roman" w:hAnsi="Times New Roman" w:cs="Times New Roman"/>
          <w:sz w:val="28"/>
          <w:szCs w:val="28"/>
        </w:rPr>
      </w:pPr>
    </w:p>
    <w:p w14:paraId="03F1AFC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時又有徐端益，字彥思，婺州人也。為宿州虹縣武尉。（張）邦昌赦書至邑。邑令以下迎拜、宣讀，如常儀。端益不屈膝而走。（注：王明清：《揮麈錄三錄》卷二《宋元筆記小說大觀》，上海：上海古籍出版社，</w:t>
      </w:r>
      <w:r w:rsidRPr="00FA127B">
        <w:rPr>
          <w:rFonts w:ascii="Times New Roman" w:hAnsi="Times New Roman" w:cs="Times New Roman" w:hint="eastAsia"/>
          <w:sz w:val="28"/>
          <w:szCs w:val="28"/>
        </w:rPr>
        <w:t>2001</w:t>
      </w:r>
      <w:r w:rsidRPr="00FA127B">
        <w:rPr>
          <w:rFonts w:ascii="Times New Roman" w:hAnsi="Times New Roman" w:cs="Times New Roman" w:hint="eastAsia"/>
          <w:sz w:val="28"/>
          <w:szCs w:val="28"/>
        </w:rPr>
        <w:t>，第</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3780</w:t>
      </w:r>
      <w:r w:rsidRPr="00FA127B">
        <w:rPr>
          <w:rFonts w:ascii="Times New Roman" w:hAnsi="Times New Roman" w:cs="Times New Roman" w:hint="eastAsia"/>
          <w:sz w:val="28"/>
          <w:szCs w:val="28"/>
        </w:rPr>
        <w:t>。）</w:t>
      </w:r>
    </w:p>
    <w:p w14:paraId="69F1EB04" w14:textId="77777777" w:rsidR="00FA127B" w:rsidRPr="00FA127B" w:rsidRDefault="00FA127B" w:rsidP="00FA127B">
      <w:pPr>
        <w:spacing w:after="0" w:line="240" w:lineRule="auto"/>
        <w:rPr>
          <w:rFonts w:ascii="Times New Roman" w:hAnsi="Times New Roman" w:cs="Times New Roman"/>
          <w:sz w:val="28"/>
          <w:szCs w:val="28"/>
        </w:rPr>
      </w:pPr>
    </w:p>
    <w:p w14:paraId="00D1E45B" w14:textId="0C40BA1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對於張邦昌偽楚政府發出的赦書，在宿州虹縣像</w:t>
      </w:r>
      <w:r>
        <w:rPr>
          <w:rFonts w:ascii="Times New Roman" w:hAnsi="Times New Roman" w:cs="Times New Roman" w:hint="eastAsia"/>
          <w:sz w:val="28"/>
          <w:szCs w:val="28"/>
        </w:rPr>
        <w:t>「</w:t>
      </w:r>
      <w:r w:rsidRPr="00FA127B">
        <w:rPr>
          <w:rFonts w:ascii="Times New Roman" w:hAnsi="Times New Roman" w:cs="Times New Roman" w:hint="eastAsia"/>
          <w:sz w:val="28"/>
          <w:szCs w:val="28"/>
        </w:rPr>
        <w:t>常儀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一樣受到迎拜和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，不過，縣尉沒有跟著那樣做。為此，南宋政府後來把他作為表彰的對象。這一起事件在《宋史》（注：脫脫：《宋史》卷三七七《向子諲傳》，北京：中華書局，</w:t>
      </w:r>
      <w:r w:rsidRPr="00FA127B">
        <w:rPr>
          <w:rFonts w:ascii="Times New Roman" w:hAnsi="Times New Roman" w:cs="Times New Roman" w:hint="eastAsia"/>
          <w:sz w:val="28"/>
          <w:szCs w:val="28"/>
        </w:rPr>
        <w:t>1985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11642</w:t>
      </w:r>
      <w:r w:rsidRPr="00FA127B">
        <w:rPr>
          <w:rFonts w:ascii="Times New Roman" w:hAnsi="Times New Roman" w:cs="Times New Roman" w:hint="eastAsia"/>
          <w:sz w:val="28"/>
          <w:szCs w:val="28"/>
        </w:rPr>
        <w:t>。）也有記載，不過，在那里被寫作</w:t>
      </w:r>
      <w:r>
        <w:rPr>
          <w:rFonts w:ascii="Times New Roman" w:hAnsi="Times New Roman" w:cs="Times New Roman" w:hint="eastAsia"/>
          <w:sz w:val="28"/>
          <w:szCs w:val="28"/>
        </w:rPr>
        <w:t>「</w:t>
      </w:r>
      <w:r w:rsidRPr="00FA127B">
        <w:rPr>
          <w:rFonts w:ascii="Times New Roman" w:hAnsi="Times New Roman" w:cs="Times New Roman" w:hint="eastAsia"/>
          <w:sz w:val="28"/>
          <w:szCs w:val="28"/>
        </w:rPr>
        <w:t>常式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。所謂這種</w:t>
      </w:r>
      <w:r>
        <w:rPr>
          <w:rFonts w:ascii="Times New Roman" w:hAnsi="Times New Roman" w:cs="Times New Roman" w:hint="eastAsia"/>
          <w:sz w:val="28"/>
          <w:szCs w:val="28"/>
        </w:rPr>
        <w:t>「</w:t>
      </w:r>
      <w:r w:rsidRPr="00FA127B">
        <w:rPr>
          <w:rFonts w:ascii="Times New Roman" w:hAnsi="Times New Roman" w:cs="Times New Roman" w:hint="eastAsia"/>
          <w:sz w:val="28"/>
          <w:szCs w:val="28"/>
        </w:rPr>
        <w:t>常儀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常式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，已成為宋朝的制度。因此，縣明顯要對赦書進行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迎拜宣讀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。也可以認為州也先於此進行。</w:t>
      </w:r>
    </w:p>
    <w:p w14:paraId="0F3219C1" w14:textId="77777777" w:rsidR="00FA127B" w:rsidRPr="00FA127B" w:rsidRDefault="00FA127B" w:rsidP="00FA127B">
      <w:pPr>
        <w:spacing w:after="0" w:line="240" w:lineRule="auto"/>
        <w:rPr>
          <w:rFonts w:ascii="Times New Roman" w:hAnsi="Times New Roman" w:cs="Times New Roman"/>
          <w:sz w:val="28"/>
          <w:szCs w:val="28"/>
        </w:rPr>
      </w:pPr>
    </w:p>
    <w:p w14:paraId="1012B86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《條法事類》也規定：</w:t>
      </w:r>
    </w:p>
    <w:p w14:paraId="39397B6F" w14:textId="77777777" w:rsidR="00FA127B" w:rsidRPr="00FA127B" w:rsidRDefault="00FA127B" w:rsidP="00FA127B">
      <w:pPr>
        <w:spacing w:after="0" w:line="240" w:lineRule="auto"/>
        <w:rPr>
          <w:rFonts w:ascii="Times New Roman" w:hAnsi="Times New Roman" w:cs="Times New Roman"/>
          <w:sz w:val="28"/>
          <w:szCs w:val="28"/>
        </w:rPr>
      </w:pPr>
    </w:p>
    <w:p w14:paraId="6D412701" w14:textId="0F09803B"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諸赦降，計程，過叁日未到者，牒比州，即時謄寫，委官校勘畢，報州。得報準赦降行。（注：《條法事類》卷一六《文書門</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赦降》，頁</w:t>
      </w:r>
      <w:r w:rsidRPr="00FA127B">
        <w:rPr>
          <w:rFonts w:ascii="Times New Roman" w:hAnsi="Times New Roman" w:cs="Times New Roman"/>
          <w:sz w:val="28"/>
          <w:szCs w:val="28"/>
        </w:rPr>
        <w:t>229</w:t>
      </w:r>
      <w:r w:rsidRPr="00FA127B">
        <w:rPr>
          <w:rFonts w:ascii="Times New Roman" w:hAnsi="Times New Roman" w:cs="Times New Roman" w:hint="eastAsia"/>
          <w:sz w:val="28"/>
          <w:szCs w:val="28"/>
        </w:rPr>
        <w:t>。）</w:t>
      </w:r>
    </w:p>
    <w:p w14:paraId="77823324" w14:textId="77777777" w:rsidR="00FA127B" w:rsidRPr="00FA127B" w:rsidRDefault="00FA127B" w:rsidP="00FA127B">
      <w:pPr>
        <w:spacing w:after="0" w:line="240" w:lineRule="auto"/>
        <w:rPr>
          <w:rFonts w:ascii="Times New Roman" w:hAnsi="Times New Roman" w:cs="Times New Roman"/>
          <w:sz w:val="28"/>
          <w:szCs w:val="28"/>
        </w:rPr>
      </w:pPr>
    </w:p>
    <w:p w14:paraId="58F0EDED" w14:textId="7888266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如果赦文超過預定日期三日不到，請與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比州</w:t>
      </w:r>
      <w:r>
        <w:rPr>
          <w:rFonts w:ascii="Times New Roman" w:hAnsi="Times New Roman" w:cs="Times New Roman" w:hint="eastAsia"/>
          <w:sz w:val="28"/>
          <w:szCs w:val="28"/>
        </w:rPr>
        <w:t>」</w:t>
      </w:r>
      <w:r w:rsidRPr="00FA127B">
        <w:rPr>
          <w:rFonts w:ascii="Times New Roman" w:hAnsi="Times New Roman" w:cs="Times New Roman" w:hint="eastAsia"/>
          <w:sz w:val="28"/>
          <w:szCs w:val="28"/>
        </w:rPr>
        <w:t>（鄰近的州）聯系，馬上覆寫送達。這里所說的赦書就是那個實施的規定。從這個規定可以看出，在赦書到達之前要向州預告。（注：根據舩田善之：《元代命令文書の開讀について》，載《東洋史研究》</w:t>
      </w:r>
      <w:r w:rsidRPr="00FA127B">
        <w:rPr>
          <w:rFonts w:ascii="Times New Roman" w:hAnsi="Times New Roman" w:cs="Times New Roman"/>
          <w:sz w:val="28"/>
          <w:szCs w:val="28"/>
        </w:rPr>
        <w:t>63—64</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2005</w:t>
      </w:r>
      <w:r w:rsidRPr="00FA127B">
        <w:rPr>
          <w:rFonts w:ascii="Times New Roman" w:hAnsi="Times New Roman" w:cs="Times New Roman" w:hint="eastAsia"/>
          <w:sz w:val="28"/>
          <w:szCs w:val="28"/>
        </w:rPr>
        <w:t>，在元代的王言傳遞中，在文書到達州之前必定會有預告。一般認為，宋代恐怕也有那樣的制度，不過，根據現存史料還不能確認。再者，從州向縣聯絡，由《條法事類》卷一六《文書門</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赦降》：</w:t>
      </w:r>
      <w:r>
        <w:rPr>
          <w:rFonts w:ascii="Times New Roman" w:hAnsi="Times New Roman" w:cs="Times New Roman" w:hint="eastAsia"/>
          <w:sz w:val="28"/>
          <w:szCs w:val="28"/>
        </w:rPr>
        <w:t>「</w:t>
      </w:r>
      <w:r w:rsidRPr="00FA127B">
        <w:rPr>
          <w:rFonts w:ascii="Times New Roman" w:hAnsi="Times New Roman" w:cs="Times New Roman" w:hint="eastAsia"/>
          <w:sz w:val="28"/>
          <w:szCs w:val="28"/>
        </w:rPr>
        <w:t>諸州被受赦降，先報屬縣鎮停決。（遞限依赦降法。）</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229</w:t>
      </w:r>
      <w:r w:rsidRPr="00FA127B">
        <w:rPr>
          <w:rFonts w:ascii="Times New Roman" w:hAnsi="Times New Roman" w:cs="Times New Roman" w:hint="eastAsia"/>
          <w:sz w:val="28"/>
          <w:szCs w:val="28"/>
        </w:rPr>
        <w:t>所說可以看到相關的規定。也就是說，規定州在領取赦書之前，先把赦書傳達到縣、鎮收領，停止</w:t>
      </w:r>
      <w:r>
        <w:rPr>
          <w:rFonts w:ascii="Times New Roman" w:hAnsi="Times New Roman" w:cs="Times New Roman" w:hint="eastAsia"/>
          <w:sz w:val="28"/>
          <w:szCs w:val="28"/>
        </w:rPr>
        <w:t>「</w:t>
      </w:r>
      <w:r w:rsidRPr="00FA127B">
        <w:rPr>
          <w:rFonts w:ascii="Times New Roman" w:hAnsi="Times New Roman" w:cs="Times New Roman" w:hint="eastAsia"/>
          <w:sz w:val="28"/>
          <w:szCs w:val="28"/>
        </w:rPr>
        <w:t>決</w:t>
      </w:r>
      <w:r>
        <w:rPr>
          <w:rFonts w:ascii="Times New Roman" w:hAnsi="Times New Roman" w:cs="Times New Roman" w:hint="eastAsia"/>
          <w:sz w:val="28"/>
          <w:szCs w:val="28"/>
        </w:rPr>
        <w:t>」</w:t>
      </w:r>
      <w:r w:rsidRPr="00FA127B">
        <w:rPr>
          <w:rFonts w:ascii="Times New Roman" w:hAnsi="Times New Roman" w:cs="Times New Roman" w:hint="eastAsia"/>
          <w:sz w:val="28"/>
          <w:szCs w:val="28"/>
        </w:rPr>
        <w:t>（刑罰的執行）。）因此，各州的知事是能夠得知赦書到達的。</w:t>
      </w:r>
    </w:p>
    <w:p w14:paraId="2DE4950F" w14:textId="77777777" w:rsidR="00FA127B" w:rsidRPr="00FA127B" w:rsidRDefault="00FA127B" w:rsidP="00FA127B">
      <w:pPr>
        <w:spacing w:after="0" w:line="240" w:lineRule="auto"/>
        <w:rPr>
          <w:rFonts w:ascii="Times New Roman" w:hAnsi="Times New Roman" w:cs="Times New Roman"/>
          <w:sz w:val="28"/>
          <w:szCs w:val="28"/>
        </w:rPr>
      </w:pPr>
    </w:p>
    <w:p w14:paraId="353732DF" w14:textId="69D6831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出迎</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的關系並不是很明白；不過，通過王覿的上奏：</w:t>
      </w:r>
    </w:p>
    <w:p w14:paraId="21A7675C" w14:textId="77777777" w:rsidR="00FA127B" w:rsidRPr="00FA127B" w:rsidRDefault="00FA127B" w:rsidP="00FA127B">
      <w:pPr>
        <w:spacing w:after="0" w:line="240" w:lineRule="auto"/>
        <w:rPr>
          <w:rFonts w:ascii="Times New Roman" w:hAnsi="Times New Roman" w:cs="Times New Roman"/>
          <w:sz w:val="28"/>
          <w:szCs w:val="28"/>
        </w:rPr>
      </w:pPr>
    </w:p>
    <w:p w14:paraId="2E34FFC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凡州郡赦書初到之日，集官吏軍民而宣讀焉。聖恩深厚，孰不咨嗟。四夷傳聞，當亦感泣。（注：《長編》卷三七九，元祐元年</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月甲午條，頁</w:t>
      </w:r>
      <w:r w:rsidRPr="00FA127B">
        <w:rPr>
          <w:rFonts w:ascii="Times New Roman" w:hAnsi="Times New Roman" w:cs="Times New Roman" w:hint="eastAsia"/>
          <w:sz w:val="28"/>
          <w:szCs w:val="28"/>
        </w:rPr>
        <w:t>9207</w:t>
      </w:r>
      <w:r w:rsidRPr="00FA127B">
        <w:rPr>
          <w:rFonts w:ascii="Times New Roman" w:hAnsi="Times New Roman" w:cs="Times New Roman" w:hint="eastAsia"/>
          <w:sz w:val="28"/>
          <w:szCs w:val="28"/>
        </w:rPr>
        <w:t>。）</w:t>
      </w:r>
    </w:p>
    <w:p w14:paraId="42462AF9" w14:textId="77777777" w:rsidR="00FA127B" w:rsidRPr="00FA127B" w:rsidRDefault="00FA127B" w:rsidP="00FA127B">
      <w:pPr>
        <w:spacing w:after="0" w:line="240" w:lineRule="auto"/>
        <w:rPr>
          <w:rFonts w:ascii="Times New Roman" w:hAnsi="Times New Roman" w:cs="Times New Roman"/>
          <w:sz w:val="28"/>
          <w:szCs w:val="28"/>
        </w:rPr>
      </w:pPr>
    </w:p>
    <w:p w14:paraId="18EB6196" w14:textId="578D62C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可知至少要在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出迎</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之日進行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之事。</w:t>
      </w:r>
    </w:p>
    <w:p w14:paraId="190B63C7" w14:textId="77777777" w:rsidR="00FA127B" w:rsidRPr="00FA127B" w:rsidRDefault="00FA127B" w:rsidP="00FA127B">
      <w:pPr>
        <w:spacing w:after="0" w:line="240" w:lineRule="auto"/>
        <w:rPr>
          <w:rFonts w:ascii="Times New Roman" w:hAnsi="Times New Roman" w:cs="Times New Roman"/>
          <w:sz w:val="28"/>
          <w:szCs w:val="28"/>
        </w:rPr>
      </w:pPr>
    </w:p>
    <w:p w14:paraId="64FF8A2E" w14:textId="11E8794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）關於赦書的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p>
    <w:p w14:paraId="3A64EC17" w14:textId="77777777" w:rsidR="00FA127B" w:rsidRPr="00FA127B" w:rsidRDefault="00FA127B" w:rsidP="00FA127B">
      <w:pPr>
        <w:spacing w:after="0" w:line="240" w:lineRule="auto"/>
        <w:rPr>
          <w:rFonts w:ascii="Times New Roman" w:hAnsi="Times New Roman" w:cs="Times New Roman"/>
          <w:sz w:val="28"/>
          <w:szCs w:val="28"/>
        </w:rPr>
      </w:pPr>
    </w:p>
    <w:p w14:paraId="4CC1FEFA" w14:textId="08F21C9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其次，以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為切入點，試圖從普通百姓信息傳遞的功能這個側面進一步去考察。</w:t>
      </w:r>
    </w:p>
    <w:p w14:paraId="495FA7BE" w14:textId="77777777" w:rsidR="00FA127B" w:rsidRPr="00FA127B" w:rsidRDefault="00FA127B" w:rsidP="00FA127B">
      <w:pPr>
        <w:spacing w:after="0" w:line="240" w:lineRule="auto"/>
        <w:rPr>
          <w:rFonts w:ascii="Times New Roman" w:hAnsi="Times New Roman" w:cs="Times New Roman"/>
          <w:sz w:val="28"/>
          <w:szCs w:val="28"/>
        </w:rPr>
      </w:pPr>
    </w:p>
    <w:p w14:paraId="75B3059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蘇頌的上奏：</w:t>
      </w:r>
    </w:p>
    <w:p w14:paraId="6FE9EBA2" w14:textId="77777777" w:rsidR="00FA127B" w:rsidRPr="00FA127B" w:rsidRDefault="00FA127B" w:rsidP="00FA127B">
      <w:pPr>
        <w:spacing w:after="0" w:line="240" w:lineRule="auto"/>
        <w:rPr>
          <w:rFonts w:ascii="Times New Roman" w:hAnsi="Times New Roman" w:cs="Times New Roman"/>
          <w:sz w:val="28"/>
          <w:szCs w:val="28"/>
        </w:rPr>
      </w:pPr>
    </w:p>
    <w:p w14:paraId="7C01A33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臣某言：伏奉四月二日制書，可大赦天下，常赦不原者鹹除赦之。臣即時集本州官吏軍民宣讀告諭，施行訖者。……（注：蘇頌：《蘇魏公文集》（四庫全書本）卷四五《謝英宗皇帝即位大赦》，第</w:t>
      </w:r>
      <w:r w:rsidRPr="00FA127B">
        <w:rPr>
          <w:rFonts w:ascii="Times New Roman" w:hAnsi="Times New Roman" w:cs="Times New Roman" w:hint="eastAsia"/>
          <w:sz w:val="28"/>
          <w:szCs w:val="28"/>
        </w:rPr>
        <w:t>1092</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484</w:t>
      </w:r>
      <w:r w:rsidRPr="00FA127B">
        <w:rPr>
          <w:rFonts w:ascii="Times New Roman" w:hAnsi="Times New Roman" w:cs="Times New Roman" w:hint="eastAsia"/>
          <w:sz w:val="28"/>
          <w:szCs w:val="28"/>
        </w:rPr>
        <w:t>。）</w:t>
      </w:r>
    </w:p>
    <w:p w14:paraId="65DEFDBF" w14:textId="77777777" w:rsidR="00FA127B" w:rsidRPr="00FA127B" w:rsidRDefault="00FA127B" w:rsidP="00FA127B">
      <w:pPr>
        <w:spacing w:after="0" w:line="240" w:lineRule="auto"/>
        <w:rPr>
          <w:rFonts w:ascii="Times New Roman" w:hAnsi="Times New Roman" w:cs="Times New Roman"/>
          <w:sz w:val="28"/>
          <w:szCs w:val="28"/>
        </w:rPr>
      </w:pPr>
    </w:p>
    <w:p w14:paraId="36B96BF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再如，曾鞏的上奏雲：</w:t>
      </w:r>
    </w:p>
    <w:p w14:paraId="026FCBEF" w14:textId="77777777" w:rsidR="00FA127B" w:rsidRPr="00FA127B" w:rsidRDefault="00FA127B" w:rsidP="00FA127B">
      <w:pPr>
        <w:spacing w:after="0" w:line="240" w:lineRule="auto"/>
        <w:rPr>
          <w:rFonts w:ascii="Times New Roman" w:hAnsi="Times New Roman" w:cs="Times New Roman"/>
          <w:sz w:val="28"/>
          <w:szCs w:val="28"/>
        </w:rPr>
      </w:pPr>
    </w:p>
    <w:p w14:paraId="15EF443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今日初七日，遞到赦書一道，以十一月二十七日南郊禮畢，大赦天下者。臣已集軍府官、吏、將校、軍、民等，宣讀訖。……（注：曾鞏：《元豐類稿》（四部叢刊初編本）卷二七《賀熙寧十年南郊禮畢大赦表》，台北：商務印書館，</w:t>
      </w:r>
      <w:r w:rsidRPr="00FA127B">
        <w:rPr>
          <w:rFonts w:ascii="Times New Roman" w:hAnsi="Times New Roman" w:cs="Times New Roman" w:hint="eastAsia"/>
          <w:sz w:val="28"/>
          <w:szCs w:val="28"/>
        </w:rPr>
        <w:t>1965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195</w:t>
      </w:r>
      <w:r w:rsidRPr="00FA127B">
        <w:rPr>
          <w:rFonts w:ascii="Times New Roman" w:hAnsi="Times New Roman" w:cs="Times New Roman" w:hint="eastAsia"/>
          <w:sz w:val="28"/>
          <w:szCs w:val="28"/>
        </w:rPr>
        <w:t>。）</w:t>
      </w:r>
    </w:p>
    <w:p w14:paraId="17183119" w14:textId="77777777" w:rsidR="00FA127B" w:rsidRPr="00FA127B" w:rsidRDefault="00FA127B" w:rsidP="00FA127B">
      <w:pPr>
        <w:spacing w:after="0" w:line="240" w:lineRule="auto"/>
        <w:rPr>
          <w:rFonts w:ascii="Times New Roman" w:hAnsi="Times New Roman" w:cs="Times New Roman"/>
          <w:sz w:val="28"/>
          <w:szCs w:val="28"/>
        </w:rPr>
      </w:pPr>
    </w:p>
    <w:p w14:paraId="16204B06" w14:textId="63DC07E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二者均是大赦回禮的上表文的起首。這都表明，身為知州的作者，在大赦到達之後，聚集州的官吏、軍人、民眾，</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赦文。所謂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，就是向到會者朗朗地宣讀赦文。</w:t>
      </w:r>
    </w:p>
    <w:p w14:paraId="6FEAEED5" w14:textId="77777777" w:rsidR="00FA127B" w:rsidRPr="00FA127B" w:rsidRDefault="00FA127B" w:rsidP="00FA127B">
      <w:pPr>
        <w:spacing w:after="0" w:line="240" w:lineRule="auto"/>
        <w:rPr>
          <w:rFonts w:ascii="Times New Roman" w:hAnsi="Times New Roman" w:cs="Times New Roman"/>
          <w:sz w:val="28"/>
          <w:szCs w:val="28"/>
        </w:rPr>
      </w:pPr>
    </w:p>
    <w:p w14:paraId="22D9506D" w14:textId="158C3CDB"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所要動員的對象，主要包括官僚、吏人、將校、士兵、民眾。不過，另有史料表明，僧人、道士也在其中。（注：王禹偁：《小畜集》（四部叢刊初編本）卷二二《賀南郊大赦表》，頁</w:t>
      </w:r>
      <w:r w:rsidRPr="00FA127B">
        <w:rPr>
          <w:rFonts w:ascii="Times New Roman" w:hAnsi="Times New Roman" w:cs="Times New Roman" w:hint="eastAsia"/>
          <w:sz w:val="28"/>
          <w:szCs w:val="28"/>
        </w:rPr>
        <w:t>151</w:t>
      </w:r>
      <w:r w:rsidRPr="00FA127B">
        <w:rPr>
          <w:rFonts w:ascii="Times New Roman" w:hAnsi="Times New Roman" w:cs="Times New Roman" w:hint="eastAsia"/>
          <w:sz w:val="28"/>
          <w:szCs w:val="28"/>
        </w:rPr>
        <w:t>。）這就像本文起首說到的那樣，宋代的赦書並不是僅僅赦免罪犯，與各個階層有關的德政事跡都會被寫入。</w:t>
      </w:r>
    </w:p>
    <w:p w14:paraId="05EF206C" w14:textId="77777777" w:rsidR="00FA127B" w:rsidRPr="00FA127B" w:rsidRDefault="00FA127B" w:rsidP="00FA127B">
      <w:pPr>
        <w:spacing w:after="0" w:line="240" w:lineRule="auto"/>
        <w:rPr>
          <w:rFonts w:ascii="Times New Roman" w:hAnsi="Times New Roman" w:cs="Times New Roman"/>
          <w:sz w:val="28"/>
          <w:szCs w:val="28"/>
        </w:rPr>
      </w:pPr>
    </w:p>
    <w:p w14:paraId="41BB72E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又，《哲宗正史職官志》雲：</w:t>
      </w:r>
    </w:p>
    <w:p w14:paraId="4F33CD14" w14:textId="77777777" w:rsidR="00FA127B" w:rsidRPr="00FA127B" w:rsidRDefault="00FA127B" w:rsidP="00FA127B">
      <w:pPr>
        <w:spacing w:after="0" w:line="240" w:lineRule="auto"/>
        <w:rPr>
          <w:rFonts w:ascii="Times New Roman" w:hAnsi="Times New Roman" w:cs="Times New Roman"/>
          <w:sz w:val="28"/>
          <w:szCs w:val="28"/>
        </w:rPr>
      </w:pPr>
    </w:p>
    <w:p w14:paraId="114F44D8" w14:textId="17944F9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諸州府置知州事一人，州、軍、監亦如之。掌總領郡務，宣布詔條，以教化導民善，而以刑罰糾其奸慝。……凡法令條制，先詳意義注於籍而行下所屬。有赦宥，則率官吏宣讀，而班告於治境，舉行祀典。（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職官》四七之一二，頁</w:t>
      </w:r>
      <w:r w:rsidRPr="00FA127B">
        <w:rPr>
          <w:rFonts w:ascii="Times New Roman" w:hAnsi="Times New Roman" w:cs="Times New Roman" w:hint="eastAsia"/>
          <w:sz w:val="28"/>
          <w:szCs w:val="28"/>
        </w:rPr>
        <w:t>3424</w:t>
      </w:r>
      <w:r w:rsidRPr="00FA127B">
        <w:rPr>
          <w:rFonts w:ascii="Times New Roman" w:hAnsi="Times New Roman" w:cs="Times New Roman" w:hint="eastAsia"/>
          <w:sz w:val="28"/>
          <w:szCs w:val="28"/>
        </w:rPr>
        <w:t>。）</w:t>
      </w:r>
    </w:p>
    <w:p w14:paraId="2910DE5F" w14:textId="77777777" w:rsidR="00FA127B" w:rsidRPr="00FA127B" w:rsidRDefault="00FA127B" w:rsidP="00FA127B">
      <w:pPr>
        <w:spacing w:after="0" w:line="240" w:lineRule="auto"/>
        <w:rPr>
          <w:rFonts w:ascii="Times New Roman" w:hAnsi="Times New Roman" w:cs="Times New Roman"/>
          <w:sz w:val="28"/>
          <w:szCs w:val="28"/>
        </w:rPr>
      </w:pPr>
    </w:p>
    <w:p w14:paraId="072FBC6E" w14:textId="558904A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赦宥之時，帶領官吏</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，而且在州的範圍內</w:t>
      </w:r>
      <w:r>
        <w:rPr>
          <w:rFonts w:ascii="Times New Roman" w:hAnsi="Times New Roman" w:cs="Times New Roman" w:hint="eastAsia"/>
          <w:sz w:val="28"/>
          <w:szCs w:val="28"/>
        </w:rPr>
        <w:t>「</w:t>
      </w:r>
      <w:r w:rsidRPr="00FA127B">
        <w:rPr>
          <w:rFonts w:ascii="Times New Roman" w:hAnsi="Times New Roman" w:cs="Times New Roman" w:hint="eastAsia"/>
          <w:sz w:val="28"/>
          <w:szCs w:val="28"/>
        </w:rPr>
        <w:t>班告</w:t>
      </w:r>
      <w:r>
        <w:rPr>
          <w:rFonts w:ascii="Times New Roman" w:hAnsi="Times New Roman" w:cs="Times New Roman" w:hint="eastAsia"/>
          <w:sz w:val="28"/>
          <w:szCs w:val="28"/>
        </w:rPr>
        <w:t>」</w:t>
      </w:r>
      <w:r w:rsidRPr="00FA127B">
        <w:rPr>
          <w:rFonts w:ascii="Times New Roman" w:hAnsi="Times New Roman" w:cs="Times New Roman" w:hint="eastAsia"/>
          <w:sz w:val="28"/>
          <w:szCs w:val="28"/>
        </w:rPr>
        <w:t>（周知），舉行儀式，這將被作為知州的統治行為之一特別記載。</w:t>
      </w:r>
    </w:p>
    <w:p w14:paraId="4D5C7A3D" w14:textId="77777777" w:rsidR="00FA127B" w:rsidRPr="00FA127B" w:rsidRDefault="00FA127B" w:rsidP="00FA127B">
      <w:pPr>
        <w:spacing w:after="0" w:line="240" w:lineRule="auto"/>
        <w:rPr>
          <w:rFonts w:ascii="Times New Roman" w:hAnsi="Times New Roman" w:cs="Times New Roman"/>
          <w:sz w:val="28"/>
          <w:szCs w:val="28"/>
        </w:rPr>
      </w:pPr>
    </w:p>
    <w:p w14:paraId="6FCA4B6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我們來看看可以確認場合的具體政治狀況的史料。《三朝北盟會編》建炎元年五月十七日條載：</w:t>
      </w:r>
    </w:p>
    <w:p w14:paraId="3EBC8990" w14:textId="77777777" w:rsidR="00FA127B" w:rsidRPr="00FA127B" w:rsidRDefault="00FA127B" w:rsidP="00FA127B">
      <w:pPr>
        <w:spacing w:after="0" w:line="240" w:lineRule="auto"/>
        <w:rPr>
          <w:rFonts w:ascii="Times New Roman" w:hAnsi="Times New Roman" w:cs="Times New Roman"/>
          <w:sz w:val="28"/>
          <w:szCs w:val="28"/>
        </w:rPr>
      </w:pPr>
    </w:p>
    <w:p w14:paraId="61F6219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金人陷落河中府，知軍府事郝仲連被殺。</w:t>
      </w:r>
    </w:p>
    <w:p w14:paraId="3A748F1A" w14:textId="77777777" w:rsidR="00FA127B" w:rsidRPr="00FA127B" w:rsidRDefault="00FA127B" w:rsidP="00FA127B">
      <w:pPr>
        <w:spacing w:after="0" w:line="240" w:lineRule="auto"/>
        <w:rPr>
          <w:rFonts w:ascii="Times New Roman" w:hAnsi="Times New Roman" w:cs="Times New Roman"/>
          <w:sz w:val="28"/>
          <w:szCs w:val="28"/>
        </w:rPr>
      </w:pPr>
    </w:p>
    <w:p w14:paraId="24A2B715" w14:textId="394F5379"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十七日丙午，天章閣待制知同州唐重上書：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於今月十七日恭捧初一日皇帝登寶位赦書，望闕宣讀，人人感慨流涕。當國步多艱之際，忽聞詔音，以定神器，宗廟社稷不欠祭祀，四海生靈不忘舊戴，誠千萬世之幸。累日祗誦，繹詞旨。（注：徐夢莘：《三朝北盟會編》卷一〇四，建炎元年五月十七日條，上海：上海古籍出版社，</w:t>
      </w:r>
      <w:r w:rsidRPr="00FA127B">
        <w:rPr>
          <w:rFonts w:ascii="Times New Roman" w:hAnsi="Times New Roman" w:cs="Times New Roman"/>
          <w:sz w:val="28"/>
          <w:szCs w:val="28"/>
        </w:rPr>
        <w:t>1987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763</w:t>
      </w:r>
      <w:r w:rsidRPr="00FA127B">
        <w:rPr>
          <w:rFonts w:ascii="Times New Roman" w:hAnsi="Times New Roman" w:cs="Times New Roman" w:hint="eastAsia"/>
          <w:sz w:val="28"/>
          <w:szCs w:val="28"/>
        </w:rPr>
        <w:t>。）</w:t>
      </w:r>
    </w:p>
    <w:p w14:paraId="115663EB" w14:textId="77777777" w:rsidR="00FA127B" w:rsidRPr="00FA127B" w:rsidRDefault="00FA127B" w:rsidP="00FA127B">
      <w:pPr>
        <w:spacing w:after="0" w:line="240" w:lineRule="auto"/>
        <w:rPr>
          <w:rFonts w:ascii="Times New Roman" w:hAnsi="Times New Roman" w:cs="Times New Roman"/>
          <w:sz w:val="28"/>
          <w:szCs w:val="28"/>
        </w:rPr>
      </w:pPr>
    </w:p>
    <w:p w14:paraId="3A43E631" w14:textId="3B333F6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這是在鄰州（河中府）被金攻占、知府被殺的緊急狀態下，知同州呈進的上奏。待新皇帝（高宗）即位，赦書在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人人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面前得以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。據說，對於這個禮儀，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人人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感慨流涕</w:t>
      </w:r>
      <w:r>
        <w:rPr>
          <w:rFonts w:ascii="Times New Roman" w:hAnsi="Times New Roman" w:cs="Times New Roman" w:hint="eastAsia"/>
          <w:sz w:val="28"/>
          <w:szCs w:val="28"/>
        </w:rPr>
        <w:t>」</w:t>
      </w:r>
      <w:r w:rsidRPr="00FA127B">
        <w:rPr>
          <w:rFonts w:ascii="Times New Roman" w:hAnsi="Times New Roman" w:cs="Times New Roman" w:hint="eastAsia"/>
          <w:sz w:val="28"/>
          <w:szCs w:val="28"/>
        </w:rPr>
        <w:t>，再次確認要與重建的宋朝政府相聯合。這個史料表明，在緊急狀態下，平時這樣的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禮儀，對地方人士來說，也是確認中央政府存在的機會。可以認為，這一禮儀發揮著呼籲地方社會、表明宋朝中央政府存在的巨大作用。</w:t>
      </w:r>
    </w:p>
    <w:p w14:paraId="59E2CC00" w14:textId="77777777" w:rsidR="00FA127B" w:rsidRPr="00FA127B" w:rsidRDefault="00FA127B" w:rsidP="00FA127B">
      <w:pPr>
        <w:spacing w:after="0" w:line="240" w:lineRule="auto"/>
        <w:rPr>
          <w:rFonts w:ascii="Times New Roman" w:hAnsi="Times New Roman" w:cs="Times New Roman"/>
          <w:sz w:val="28"/>
          <w:szCs w:val="28"/>
        </w:rPr>
      </w:pPr>
    </w:p>
    <w:p w14:paraId="6CB912E9" w14:textId="389218D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可是，根據這個史料，</w:t>
      </w:r>
      <w:r>
        <w:rPr>
          <w:rFonts w:ascii="Times New Roman" w:hAnsi="Times New Roman" w:cs="Times New Roman" w:hint="eastAsia"/>
          <w:sz w:val="28"/>
          <w:szCs w:val="28"/>
        </w:rPr>
        <w:t>「</w:t>
      </w:r>
      <w:r w:rsidRPr="00FA127B">
        <w:rPr>
          <w:rFonts w:ascii="Times New Roman" w:hAnsi="Times New Roman" w:cs="Times New Roman" w:hint="eastAsia"/>
          <w:sz w:val="28"/>
          <w:szCs w:val="28"/>
        </w:rPr>
        <w:t>人人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在危機中聽到來自中央政府的信息的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感慨流涕</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。由此可見，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人人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可以聽見赦文的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。問題是，赦書是文言文，僅僅根據語音來理解，能夠理解到何種程度呢？在此，試著用其他史料來檢討</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在傳遞信息方面的效果。</w:t>
      </w:r>
    </w:p>
    <w:p w14:paraId="1317589A" w14:textId="77777777" w:rsidR="00FA127B" w:rsidRPr="00FA127B" w:rsidRDefault="00FA127B" w:rsidP="00FA127B">
      <w:pPr>
        <w:spacing w:after="0" w:line="240" w:lineRule="auto"/>
        <w:rPr>
          <w:rFonts w:ascii="Times New Roman" w:hAnsi="Times New Roman" w:cs="Times New Roman"/>
          <w:sz w:val="28"/>
          <w:szCs w:val="28"/>
        </w:rPr>
      </w:pPr>
    </w:p>
    <w:p w14:paraId="01AECB4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《吳江縣申乞準赦放秋苗議狀》里說：</w:t>
      </w:r>
    </w:p>
    <w:p w14:paraId="29B88F79" w14:textId="77777777" w:rsidR="00FA127B" w:rsidRPr="00FA127B" w:rsidRDefault="00FA127B" w:rsidP="00FA127B">
      <w:pPr>
        <w:spacing w:after="0" w:line="240" w:lineRule="auto"/>
        <w:rPr>
          <w:rFonts w:ascii="Times New Roman" w:hAnsi="Times New Roman" w:cs="Times New Roman"/>
          <w:sz w:val="28"/>
          <w:szCs w:val="28"/>
        </w:rPr>
      </w:pPr>
    </w:p>
    <w:p w14:paraId="2864EF66"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某伏見聖主初臨寶位，思布惠澤於天下。故赦文內將應幹積欠，並行蠲放，以至去年秋苗，亦行放免。宣赦之日，百姓聞之，皆稽首感忭。歡頌之聲，如出一口。尋已翻黃張掛，及行下鄉村，曉示人戶。（注：程倶：《北山集》（四庫全書本）卷三五《吳江縣申乞準赦放秋苗議狀》，第</w:t>
      </w:r>
      <w:r w:rsidRPr="00FA127B">
        <w:rPr>
          <w:rFonts w:ascii="Times New Roman" w:hAnsi="Times New Roman" w:cs="Times New Roman"/>
          <w:sz w:val="28"/>
          <w:szCs w:val="28"/>
        </w:rPr>
        <w:t>1030</w:t>
      </w:r>
      <w:r w:rsidRPr="00FA127B">
        <w:rPr>
          <w:rFonts w:ascii="Times New Roman" w:hAnsi="Times New Roman" w:cs="Times New Roman" w:hint="eastAsia"/>
          <w:sz w:val="28"/>
          <w:szCs w:val="28"/>
        </w:rPr>
        <w:t>冊，頁</w:t>
      </w:r>
      <w:r w:rsidRPr="00FA127B">
        <w:rPr>
          <w:rFonts w:ascii="Times New Roman" w:hAnsi="Times New Roman" w:cs="Times New Roman"/>
          <w:sz w:val="28"/>
          <w:szCs w:val="28"/>
        </w:rPr>
        <w:t>342</w:t>
      </w:r>
      <w:r w:rsidRPr="00FA127B">
        <w:rPr>
          <w:rFonts w:ascii="Times New Roman" w:hAnsi="Times New Roman" w:cs="Times New Roman" w:hint="eastAsia"/>
          <w:sz w:val="28"/>
          <w:szCs w:val="28"/>
        </w:rPr>
        <w:t>。）</w:t>
      </w:r>
    </w:p>
    <w:p w14:paraId="4340EFC0" w14:textId="77777777" w:rsidR="00FA127B" w:rsidRPr="00FA127B" w:rsidRDefault="00FA127B" w:rsidP="00FA127B">
      <w:pPr>
        <w:spacing w:after="0" w:line="240" w:lineRule="auto"/>
        <w:rPr>
          <w:rFonts w:ascii="Times New Roman" w:hAnsi="Times New Roman" w:cs="Times New Roman"/>
          <w:sz w:val="28"/>
          <w:szCs w:val="28"/>
        </w:rPr>
      </w:pPr>
    </w:p>
    <w:p w14:paraId="2D3A6E78" w14:textId="7223800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這則寶貴的史料，描寫了縣在接收即位大赦時的情況。據說，因為赦書有免除至今未納稅等事，聽著</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百姓</w:t>
      </w:r>
      <w:r>
        <w:rPr>
          <w:rFonts w:ascii="Times New Roman" w:hAnsi="Times New Roman" w:cs="Times New Roman" w:hint="eastAsia"/>
          <w:sz w:val="28"/>
          <w:szCs w:val="28"/>
        </w:rPr>
        <w:t>」</w:t>
      </w:r>
      <w:r w:rsidRPr="00FA127B">
        <w:rPr>
          <w:rFonts w:ascii="Times New Roman" w:hAnsi="Times New Roman" w:cs="Times New Roman" w:hint="eastAsia"/>
          <w:sz w:val="28"/>
          <w:szCs w:val="28"/>
        </w:rPr>
        <w:t>，非常喜悅地一起發出感嘆之聲。可以說，這個言論就是以百姓們聽得懂為前提的。（注：黎靖德：《朱子語類》卷一〇八載：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又如孝弟忠信，人倫日用間事，播為樂章，使人歌之，仿《周禮》讀法，遍示鄉村里落，亦可代今粉壁所書條禁。</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所論述的理想就是，儒教的人倫德目人人吟詠，村村普及，可能取代在粉壁上大字書寫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條禁</w:t>
      </w:r>
      <w:r>
        <w:rPr>
          <w:rFonts w:ascii="Times New Roman" w:hAnsi="Times New Roman" w:cs="Times New Roman" w:hint="eastAsia"/>
          <w:sz w:val="28"/>
          <w:szCs w:val="28"/>
        </w:rPr>
        <w:t>」</w:t>
      </w:r>
      <w:r w:rsidRPr="00FA127B">
        <w:rPr>
          <w:rFonts w:ascii="Times New Roman" w:hAnsi="Times New Roman" w:cs="Times New Roman" w:hint="eastAsia"/>
          <w:sz w:val="28"/>
          <w:szCs w:val="28"/>
        </w:rPr>
        <w:t>，來穩定鄉村的秩序，北京：中華書局，</w:t>
      </w:r>
      <w:r w:rsidRPr="00FA127B">
        <w:rPr>
          <w:rFonts w:ascii="Times New Roman" w:hAnsi="Times New Roman" w:cs="Times New Roman"/>
          <w:sz w:val="28"/>
          <w:szCs w:val="28"/>
        </w:rPr>
        <w:t>1986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2683</w:t>
      </w:r>
      <w:r w:rsidRPr="00FA127B">
        <w:rPr>
          <w:rFonts w:ascii="Times New Roman" w:hAnsi="Times New Roman" w:cs="Times New Roman" w:hint="eastAsia"/>
          <w:sz w:val="28"/>
          <w:szCs w:val="28"/>
        </w:rPr>
        <w:t>。這是建議在南宋地方鄉村平民能閱讀文言文的前提下普及禮儀制度，至少朱熹本人那樣認為。作為信息傳遞手段的宣讀，在考察其有效性時，可以成為參考的史料。）</w:t>
      </w:r>
    </w:p>
    <w:p w14:paraId="35ACC3A4" w14:textId="77777777" w:rsidR="00FA127B" w:rsidRPr="00FA127B" w:rsidRDefault="00FA127B" w:rsidP="00FA127B">
      <w:pPr>
        <w:spacing w:after="0" w:line="240" w:lineRule="auto"/>
        <w:rPr>
          <w:rFonts w:ascii="Times New Roman" w:hAnsi="Times New Roman" w:cs="Times New Roman"/>
          <w:sz w:val="28"/>
          <w:szCs w:val="28"/>
        </w:rPr>
      </w:pPr>
    </w:p>
    <w:p w14:paraId="3FDA407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《建炎以來系年要錄》紹興九年九月辛卯條載：</w:t>
      </w:r>
    </w:p>
    <w:p w14:paraId="32E73566" w14:textId="77777777" w:rsidR="00FA127B" w:rsidRPr="00FA127B" w:rsidRDefault="00FA127B" w:rsidP="00FA127B">
      <w:pPr>
        <w:spacing w:after="0" w:line="240" w:lineRule="auto"/>
        <w:rPr>
          <w:rFonts w:ascii="Times New Roman" w:hAnsi="Times New Roman" w:cs="Times New Roman"/>
          <w:sz w:val="28"/>
          <w:szCs w:val="28"/>
        </w:rPr>
      </w:pPr>
    </w:p>
    <w:p w14:paraId="6AF857AE" w14:textId="418354F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秦鳳等路提點刑獄公事宋萬年遺川陜宣撫副使胡世將書言：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昨頒降新覆河南詔書，張中孚等初不曾拜，卻將金國詔書宣讀。百姓見詔書上有本朝廟諱御名，皆不忍聞。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（注：李心傳：《建炎以來系年要錄》卷一三二，紹興九年九月辛卯條，北京：中華書局，</w:t>
      </w:r>
      <w:r w:rsidRPr="00FA127B">
        <w:rPr>
          <w:rFonts w:ascii="Times New Roman" w:hAnsi="Times New Roman" w:cs="Times New Roman" w:hint="eastAsia"/>
          <w:sz w:val="28"/>
          <w:szCs w:val="28"/>
        </w:rPr>
        <w:t>1988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2120</w:t>
      </w:r>
      <w:r w:rsidRPr="00FA127B">
        <w:rPr>
          <w:rFonts w:ascii="Times New Roman" w:hAnsi="Times New Roman" w:cs="Times New Roman" w:hint="eastAsia"/>
          <w:sz w:val="28"/>
          <w:szCs w:val="28"/>
        </w:rPr>
        <w:t>。）</w:t>
      </w:r>
    </w:p>
    <w:p w14:paraId="54488EF1" w14:textId="77777777" w:rsidR="00FA127B" w:rsidRPr="00FA127B" w:rsidRDefault="00FA127B" w:rsidP="00FA127B">
      <w:pPr>
        <w:spacing w:after="0" w:line="240" w:lineRule="auto"/>
        <w:rPr>
          <w:rFonts w:ascii="Times New Roman" w:hAnsi="Times New Roman" w:cs="Times New Roman"/>
          <w:sz w:val="28"/>
          <w:szCs w:val="28"/>
        </w:rPr>
      </w:pPr>
    </w:p>
    <w:p w14:paraId="7EA0A091" w14:textId="71046F1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對於金國詔書中的宋朝廟諱、御名，</w:t>
      </w:r>
      <w:r>
        <w:rPr>
          <w:rFonts w:ascii="Times New Roman" w:hAnsi="Times New Roman" w:cs="Times New Roman" w:hint="eastAsia"/>
          <w:sz w:val="28"/>
          <w:szCs w:val="28"/>
        </w:rPr>
        <w:t>「</w:t>
      </w:r>
      <w:r w:rsidRPr="00FA127B">
        <w:rPr>
          <w:rFonts w:ascii="Times New Roman" w:hAnsi="Times New Roman" w:cs="Times New Roman" w:hint="eastAsia"/>
          <w:sz w:val="28"/>
          <w:szCs w:val="28"/>
        </w:rPr>
        <w:t>百姓</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都不忍聞。這種情況好像是在先看到金國的詔書，確認了宋朝的國諱之後，再聽赦書的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。可以這樣認為，在詔書公布之後，會以民眾容易接受的方法來進行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733CE5E4" w14:textId="77777777" w:rsidR="00FA127B" w:rsidRPr="00FA127B" w:rsidRDefault="00FA127B" w:rsidP="00FA127B">
      <w:pPr>
        <w:spacing w:after="0" w:line="240" w:lineRule="auto"/>
        <w:rPr>
          <w:rFonts w:ascii="Times New Roman" w:hAnsi="Times New Roman" w:cs="Times New Roman"/>
          <w:sz w:val="28"/>
          <w:szCs w:val="28"/>
        </w:rPr>
      </w:pPr>
    </w:p>
    <w:p w14:paraId="024C4867" w14:textId="71481ED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元符元年的詔雲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自今宣赦書、德音，輪小兩省官一員。往宣讀處，指摘句讀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。（注：《長編》卷五〇四，元符元年十二月乙亥條，頁</w:t>
      </w:r>
      <w:r w:rsidRPr="00FA127B">
        <w:rPr>
          <w:rFonts w:ascii="Times New Roman" w:hAnsi="Times New Roman" w:cs="Times New Roman"/>
          <w:sz w:val="28"/>
          <w:szCs w:val="28"/>
        </w:rPr>
        <w:t>12003</w:t>
      </w:r>
      <w:r w:rsidRPr="00FA127B">
        <w:rPr>
          <w:rFonts w:ascii="Times New Roman" w:hAnsi="Times New Roman" w:cs="Times New Roman" w:hint="eastAsia"/>
          <w:sz w:val="28"/>
          <w:szCs w:val="28"/>
        </w:rPr>
        <w:t>。）在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之際是這樣來處理，派遣要員前去指導句讀，以保正確。也就是說，中央政府擔心句讀的錯謬導致命令信息被誤傳。因此，通過</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，知道赦書內容的人估計會很多。更確切地說，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儀式上聚集的人們，必定想聽見赦書的內容，其中說不定會涉及和自己有關的條款。</w:t>
      </w:r>
    </w:p>
    <w:p w14:paraId="43825289" w14:textId="77777777" w:rsidR="00FA127B" w:rsidRPr="00FA127B" w:rsidRDefault="00FA127B" w:rsidP="00FA127B">
      <w:pPr>
        <w:spacing w:after="0" w:line="240" w:lineRule="auto"/>
        <w:rPr>
          <w:rFonts w:ascii="Times New Roman" w:hAnsi="Times New Roman" w:cs="Times New Roman"/>
          <w:sz w:val="28"/>
          <w:szCs w:val="28"/>
        </w:rPr>
      </w:pPr>
    </w:p>
    <w:p w14:paraId="79A537AC" w14:textId="3167B06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如上所述，中央刑部印刷的赦書通過馬遞到達州。知州</w:t>
      </w:r>
      <w:r>
        <w:rPr>
          <w:rFonts w:ascii="Times New Roman" w:hAnsi="Times New Roman" w:cs="Times New Roman" w:hint="eastAsia"/>
          <w:sz w:val="28"/>
          <w:szCs w:val="28"/>
        </w:rPr>
        <w:t>「</w:t>
      </w:r>
      <w:r w:rsidRPr="00FA127B">
        <w:rPr>
          <w:rFonts w:ascii="Times New Roman" w:hAnsi="Times New Roman" w:cs="Times New Roman" w:hint="eastAsia"/>
          <w:sz w:val="28"/>
          <w:szCs w:val="28"/>
        </w:rPr>
        <w:t>出迎</w:t>
      </w:r>
      <w:r>
        <w:rPr>
          <w:rFonts w:ascii="Times New Roman" w:hAnsi="Times New Roman" w:cs="Times New Roman" w:hint="eastAsia"/>
          <w:sz w:val="28"/>
          <w:szCs w:val="28"/>
        </w:rPr>
        <w:t>」</w:t>
      </w:r>
      <w:r w:rsidRPr="00FA127B">
        <w:rPr>
          <w:rFonts w:ascii="Times New Roman" w:hAnsi="Times New Roman" w:cs="Times New Roman" w:hint="eastAsia"/>
          <w:sz w:val="28"/>
          <w:szCs w:val="28"/>
        </w:rPr>
        <w:t>赦書，在人們面前舉行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儀式。抄本被發送到各縣、鎮、寨等，知縣</w:t>
      </w:r>
      <w:r>
        <w:rPr>
          <w:rFonts w:ascii="Times New Roman" w:hAnsi="Times New Roman" w:cs="Times New Roman" w:hint="eastAsia"/>
          <w:sz w:val="28"/>
          <w:szCs w:val="28"/>
        </w:rPr>
        <w:t>「</w:t>
      </w:r>
      <w:r w:rsidRPr="00FA127B">
        <w:rPr>
          <w:rFonts w:ascii="Times New Roman" w:hAnsi="Times New Roman" w:cs="Times New Roman" w:hint="eastAsia"/>
          <w:sz w:val="28"/>
          <w:szCs w:val="28"/>
        </w:rPr>
        <w:t>出迎</w:t>
      </w:r>
      <w:r>
        <w:rPr>
          <w:rFonts w:ascii="Times New Roman" w:hAnsi="Times New Roman" w:cs="Times New Roman" w:hint="eastAsia"/>
          <w:sz w:val="28"/>
          <w:szCs w:val="28"/>
        </w:rPr>
        <w:t>」</w:t>
      </w:r>
      <w:r w:rsidRPr="00FA127B">
        <w:rPr>
          <w:rFonts w:ascii="Times New Roman" w:hAnsi="Times New Roman" w:cs="Times New Roman" w:hint="eastAsia"/>
          <w:sz w:val="28"/>
          <w:szCs w:val="28"/>
        </w:rPr>
        <w:t>，很顯然也要在人們面前</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。可以說，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出迎、宣讀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這種禮儀承載著讓地方民眾確認中央政府存在的政治功能。赦這一政治行為本身，是為了國家綜合給民眾</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皇帝的恩惠</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表演</w:t>
      </w:r>
      <w:r>
        <w:rPr>
          <w:rFonts w:ascii="Times New Roman" w:hAnsi="Times New Roman" w:cs="Times New Roman" w:hint="eastAsia"/>
          <w:sz w:val="28"/>
          <w:szCs w:val="28"/>
        </w:rPr>
        <w:t>」</w:t>
      </w:r>
      <w:r w:rsidRPr="00FA127B">
        <w:rPr>
          <w:rFonts w:ascii="Times New Roman" w:hAnsi="Times New Roman" w:cs="Times New Roman" w:hint="eastAsia"/>
          <w:sz w:val="28"/>
          <w:szCs w:val="28"/>
        </w:rPr>
        <w:t>。赦所進行的事宜，在地方州縣城中可以看到被轉化為以聲音傳達的統治行為，就是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出迎</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5255B386" w14:textId="77777777" w:rsidR="00FA127B" w:rsidRPr="00FA127B" w:rsidRDefault="00FA127B" w:rsidP="00FA127B">
      <w:pPr>
        <w:spacing w:after="0" w:line="240" w:lineRule="auto"/>
        <w:rPr>
          <w:rFonts w:ascii="Times New Roman" w:hAnsi="Times New Roman" w:cs="Times New Roman"/>
          <w:sz w:val="28"/>
          <w:szCs w:val="28"/>
        </w:rPr>
      </w:pPr>
    </w:p>
    <w:p w14:paraId="3CD5070D" w14:textId="31F3140B"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即便</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禮儀是州縣等地方城市的居民參加的儀式。鄉村人口在當時仍是壓倒性的多數。那麽，又是怎樣向他們進行傳達的呢？下一節我們來進行討論。</w:t>
      </w:r>
    </w:p>
    <w:p w14:paraId="537C62BA" w14:textId="77777777" w:rsidR="00FA127B" w:rsidRPr="00FA127B" w:rsidRDefault="00FA127B" w:rsidP="00FA127B">
      <w:pPr>
        <w:spacing w:after="0" w:line="240" w:lineRule="auto"/>
        <w:rPr>
          <w:rFonts w:ascii="Times New Roman" w:hAnsi="Times New Roman" w:cs="Times New Roman"/>
          <w:sz w:val="28"/>
          <w:szCs w:val="28"/>
        </w:rPr>
      </w:pPr>
    </w:p>
    <w:p w14:paraId="65E44DB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揭示鄉村赦書內容的傳達</w:t>
      </w:r>
    </w:p>
    <w:p w14:paraId="02863EA6" w14:textId="77777777" w:rsidR="00FA127B" w:rsidRPr="00FA127B" w:rsidRDefault="00FA127B" w:rsidP="00FA127B">
      <w:pPr>
        <w:spacing w:after="0" w:line="240" w:lineRule="auto"/>
        <w:rPr>
          <w:rFonts w:ascii="Times New Roman" w:hAnsi="Times New Roman" w:cs="Times New Roman"/>
          <w:sz w:val="28"/>
          <w:szCs w:val="28"/>
        </w:rPr>
      </w:pPr>
    </w:p>
    <w:p w14:paraId="731E1F9F" w14:textId="3B040DA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如前所述，宋朝在中央印制赦書，發送到各州，再從那里抄送到縣。前面討論的《北山集》所載，在縣</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之後再做處理，</w:t>
      </w:r>
      <w:r>
        <w:rPr>
          <w:rFonts w:ascii="Times New Roman" w:hAnsi="Times New Roman" w:cs="Times New Roman" w:hint="eastAsia"/>
          <w:sz w:val="28"/>
          <w:szCs w:val="28"/>
        </w:rPr>
        <w:t>「</w:t>
      </w:r>
      <w:r w:rsidRPr="00FA127B">
        <w:rPr>
          <w:rFonts w:ascii="Times New Roman" w:hAnsi="Times New Roman" w:cs="Times New Roman" w:hint="eastAsia"/>
          <w:sz w:val="28"/>
          <w:szCs w:val="28"/>
        </w:rPr>
        <w:t>尋已翻黃張掛，及行下鄉村，曉示人戶</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。本節擬闡明用這個</w:t>
      </w:r>
      <w:r>
        <w:rPr>
          <w:rFonts w:ascii="Times New Roman" w:hAnsi="Times New Roman" w:cs="Times New Roman" w:hint="eastAsia"/>
          <w:sz w:val="28"/>
          <w:szCs w:val="28"/>
        </w:rPr>
        <w:t>「</w:t>
      </w:r>
      <w:r w:rsidRPr="00FA127B">
        <w:rPr>
          <w:rFonts w:ascii="Times New Roman" w:hAnsi="Times New Roman" w:cs="Times New Roman" w:hint="eastAsia"/>
          <w:sz w:val="28"/>
          <w:szCs w:val="28"/>
        </w:rPr>
        <w:t>翻黃張掛</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的省略形式來表明的文書事務，以明確赦書內容如何從縣通知到鄉村人戶。</w:t>
      </w:r>
    </w:p>
    <w:p w14:paraId="65B0153E" w14:textId="77777777" w:rsidR="00FA127B" w:rsidRPr="00FA127B" w:rsidRDefault="00FA127B" w:rsidP="00FA127B">
      <w:pPr>
        <w:spacing w:after="0" w:line="240" w:lineRule="auto"/>
        <w:rPr>
          <w:rFonts w:ascii="Times New Roman" w:hAnsi="Times New Roman" w:cs="Times New Roman"/>
          <w:sz w:val="28"/>
          <w:szCs w:val="28"/>
        </w:rPr>
      </w:pPr>
    </w:p>
    <w:p w14:paraId="2F2BCD4E" w14:textId="24E011B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）關於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翻黃</w:t>
      </w:r>
      <w:r>
        <w:rPr>
          <w:rFonts w:ascii="Times New Roman" w:hAnsi="Times New Roman" w:cs="Times New Roman" w:hint="eastAsia"/>
          <w:sz w:val="28"/>
          <w:szCs w:val="28"/>
        </w:rPr>
        <w:t>」</w:t>
      </w:r>
    </w:p>
    <w:p w14:paraId="3E7004C0" w14:textId="77777777" w:rsidR="00FA127B" w:rsidRPr="00FA127B" w:rsidRDefault="00FA127B" w:rsidP="00FA127B">
      <w:pPr>
        <w:spacing w:after="0" w:line="240" w:lineRule="auto"/>
        <w:rPr>
          <w:rFonts w:ascii="Times New Roman" w:hAnsi="Times New Roman" w:cs="Times New Roman"/>
          <w:sz w:val="28"/>
          <w:szCs w:val="28"/>
        </w:rPr>
      </w:pPr>
    </w:p>
    <w:p w14:paraId="6A73044D" w14:textId="04D208D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《朝野類要》對於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翻黃</w:t>
      </w:r>
      <w:r>
        <w:rPr>
          <w:rFonts w:ascii="Times New Roman" w:hAnsi="Times New Roman" w:cs="Times New Roman" w:hint="eastAsia"/>
          <w:sz w:val="28"/>
          <w:szCs w:val="28"/>
        </w:rPr>
        <w:t>」</w:t>
      </w:r>
      <w:r w:rsidRPr="00FA127B">
        <w:rPr>
          <w:rFonts w:ascii="Times New Roman" w:hAnsi="Times New Roman" w:cs="Times New Roman" w:hint="eastAsia"/>
          <w:sz w:val="28"/>
          <w:szCs w:val="28"/>
        </w:rPr>
        <w:t>說明道：</w:t>
      </w:r>
    </w:p>
    <w:p w14:paraId="5978F3E9" w14:textId="77777777" w:rsidR="00FA127B" w:rsidRPr="00FA127B" w:rsidRDefault="00FA127B" w:rsidP="00FA127B">
      <w:pPr>
        <w:spacing w:after="0" w:line="240" w:lineRule="auto"/>
        <w:rPr>
          <w:rFonts w:ascii="Times New Roman" w:hAnsi="Times New Roman" w:cs="Times New Roman"/>
          <w:sz w:val="28"/>
          <w:szCs w:val="28"/>
        </w:rPr>
      </w:pPr>
    </w:p>
    <w:p w14:paraId="103207B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監司、州郡備錄赦文，而行下所部也。自慶元末，諸縣亦降黃赦，蓋從臣寮請也。（注：趙升：《朝野類要》卷四，北京：中華書局，</w:t>
      </w:r>
      <w:r w:rsidRPr="00FA127B">
        <w:rPr>
          <w:rFonts w:ascii="Times New Roman" w:hAnsi="Times New Roman" w:cs="Times New Roman" w:hint="eastAsia"/>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84</w:t>
      </w:r>
      <w:r w:rsidRPr="00FA127B">
        <w:rPr>
          <w:rFonts w:ascii="Times New Roman" w:hAnsi="Times New Roman" w:cs="Times New Roman" w:hint="eastAsia"/>
          <w:sz w:val="28"/>
          <w:szCs w:val="28"/>
        </w:rPr>
        <w:t>。）</w:t>
      </w:r>
    </w:p>
    <w:p w14:paraId="6A5FAC2F" w14:textId="77777777" w:rsidR="00FA127B" w:rsidRPr="00FA127B" w:rsidRDefault="00FA127B" w:rsidP="00FA127B">
      <w:pPr>
        <w:spacing w:after="0" w:line="240" w:lineRule="auto"/>
        <w:rPr>
          <w:rFonts w:ascii="Times New Roman" w:hAnsi="Times New Roman" w:cs="Times New Roman"/>
          <w:sz w:val="28"/>
          <w:szCs w:val="28"/>
        </w:rPr>
      </w:pPr>
    </w:p>
    <w:p w14:paraId="735D6EB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可見，監司和州府將赦文行下其管轄的範圍。實際做怎樣的處理，還不明確。《條法事類》的具體說明：</w:t>
      </w:r>
    </w:p>
    <w:p w14:paraId="626CAAE2" w14:textId="77777777" w:rsidR="00FA127B" w:rsidRPr="00FA127B" w:rsidRDefault="00FA127B" w:rsidP="00FA127B">
      <w:pPr>
        <w:spacing w:after="0" w:line="240" w:lineRule="auto"/>
        <w:rPr>
          <w:rFonts w:ascii="Times New Roman" w:hAnsi="Times New Roman" w:cs="Times New Roman"/>
          <w:sz w:val="28"/>
          <w:szCs w:val="28"/>
        </w:rPr>
      </w:pPr>
    </w:p>
    <w:p w14:paraId="7DE4827B" w14:textId="49153E7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諸被受赦降，應謄報者，謄訖，當職官校讀。仍具頒降被受月日，行下民間通知者，所屬監司印給，牓要會處，仍每季檢舉。其赦書、德音，州以黃紙，印給縣鎮寨鄉村曉示。非外界所宜聞，而在緣邊者，並密行下。（注：《條法事類》卷一六《文書門</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赦降》，頁</w:t>
      </w:r>
      <w:r w:rsidRPr="00FA127B">
        <w:rPr>
          <w:rFonts w:ascii="Times New Roman" w:hAnsi="Times New Roman" w:cs="Times New Roman" w:hint="eastAsia"/>
          <w:sz w:val="28"/>
          <w:szCs w:val="28"/>
        </w:rPr>
        <w:t>229</w:t>
      </w:r>
      <w:r w:rsidRPr="00FA127B">
        <w:rPr>
          <w:rFonts w:ascii="Times New Roman" w:hAnsi="Times New Roman" w:cs="Times New Roman" w:hint="eastAsia"/>
          <w:sz w:val="28"/>
          <w:szCs w:val="28"/>
        </w:rPr>
        <w:t>。）</w:t>
      </w:r>
    </w:p>
    <w:p w14:paraId="426E957B" w14:textId="77777777" w:rsidR="00FA127B" w:rsidRPr="00FA127B" w:rsidRDefault="00FA127B" w:rsidP="00FA127B">
      <w:pPr>
        <w:spacing w:after="0" w:line="240" w:lineRule="auto"/>
        <w:rPr>
          <w:rFonts w:ascii="Times New Roman" w:hAnsi="Times New Roman" w:cs="Times New Roman"/>
          <w:sz w:val="28"/>
          <w:szCs w:val="28"/>
        </w:rPr>
      </w:pPr>
    </w:p>
    <w:p w14:paraId="27695FA2" w14:textId="328D3313"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謄</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是在接收赦書的政府機關進行，這是覆寫工作的相關規定。赦降應該通知到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民間</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，有監司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印給</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，在要會處</w:t>
      </w:r>
      <w:r>
        <w:rPr>
          <w:rFonts w:ascii="Times New Roman" w:hAnsi="Times New Roman" w:cs="Times New Roman" w:hint="eastAsia"/>
          <w:sz w:val="28"/>
          <w:szCs w:val="28"/>
        </w:rPr>
        <w:t>「</w:t>
      </w:r>
      <w:r w:rsidRPr="00FA127B">
        <w:rPr>
          <w:rFonts w:ascii="Times New Roman" w:hAnsi="Times New Roman" w:cs="Times New Roman" w:hint="eastAsia"/>
          <w:sz w:val="28"/>
          <w:szCs w:val="28"/>
        </w:rPr>
        <w:t>牓</w:t>
      </w:r>
      <w:r>
        <w:rPr>
          <w:rFonts w:ascii="Times New Roman" w:hAnsi="Times New Roman" w:cs="Times New Roman" w:hint="eastAsia"/>
          <w:sz w:val="28"/>
          <w:szCs w:val="28"/>
        </w:rPr>
        <w:t>」</w:t>
      </w:r>
      <w:r w:rsidRPr="00FA127B">
        <w:rPr>
          <w:rFonts w:ascii="Times New Roman" w:hAnsi="Times New Roman" w:cs="Times New Roman" w:hint="eastAsia"/>
          <w:sz w:val="28"/>
          <w:szCs w:val="28"/>
        </w:rPr>
        <w:t>。州采用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黃紙</w:t>
      </w:r>
      <w:r>
        <w:rPr>
          <w:rFonts w:ascii="Times New Roman" w:hAnsi="Times New Roman" w:cs="Times New Roman" w:hint="eastAsia"/>
          <w:sz w:val="28"/>
          <w:szCs w:val="28"/>
        </w:rPr>
        <w:t>」</w:t>
      </w:r>
      <w:r w:rsidRPr="00FA127B">
        <w:rPr>
          <w:rFonts w:ascii="Times New Roman" w:hAnsi="Times New Roman" w:cs="Times New Roman" w:hint="eastAsia"/>
          <w:sz w:val="28"/>
          <w:szCs w:val="28"/>
        </w:rPr>
        <w:t>來</w:t>
      </w:r>
      <w:r>
        <w:rPr>
          <w:rFonts w:ascii="Times New Roman" w:hAnsi="Times New Roman" w:cs="Times New Roman" w:hint="eastAsia"/>
          <w:sz w:val="28"/>
          <w:szCs w:val="28"/>
        </w:rPr>
        <w:t>「</w:t>
      </w:r>
      <w:r w:rsidRPr="00FA127B">
        <w:rPr>
          <w:rFonts w:ascii="Times New Roman" w:hAnsi="Times New Roman" w:cs="Times New Roman" w:hint="eastAsia"/>
          <w:sz w:val="28"/>
          <w:szCs w:val="28"/>
        </w:rPr>
        <w:t>印給</w:t>
      </w:r>
      <w:r>
        <w:rPr>
          <w:rFonts w:ascii="Times New Roman" w:hAnsi="Times New Roman" w:cs="Times New Roman" w:hint="eastAsia"/>
          <w:sz w:val="28"/>
          <w:szCs w:val="28"/>
        </w:rPr>
        <w:t>」</w:t>
      </w:r>
      <w:r w:rsidRPr="00FA127B">
        <w:rPr>
          <w:rFonts w:ascii="Times New Roman" w:hAnsi="Times New Roman" w:cs="Times New Roman" w:hint="eastAsia"/>
          <w:sz w:val="28"/>
          <w:szCs w:val="28"/>
        </w:rPr>
        <w:t>赦書、德音，發送給縣、鎮、寨、鄉村。監司和州並置，在州縣的渠道以外，似乎也可經由監司這個傳達渠道，不過，其間的關系不太明白。</w:t>
      </w:r>
    </w:p>
    <w:p w14:paraId="10869C6D" w14:textId="77777777" w:rsidR="00FA127B" w:rsidRPr="00FA127B" w:rsidRDefault="00FA127B" w:rsidP="00FA127B">
      <w:pPr>
        <w:spacing w:after="0" w:line="240" w:lineRule="auto"/>
        <w:rPr>
          <w:rFonts w:ascii="Times New Roman" w:hAnsi="Times New Roman" w:cs="Times New Roman"/>
          <w:sz w:val="28"/>
          <w:szCs w:val="28"/>
        </w:rPr>
      </w:pPr>
    </w:p>
    <w:p w14:paraId="172BBB85" w14:textId="4BF866AE"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印給</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這個工作稍不易懂。譬如，元祐八年詔：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皇弟諸郡王國公出就外學，各賜九經及孟子、荀、揚各一部。令國子監印給。</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（注：《長編》卷四八二，元祐八年三月庚子條，頁</w:t>
      </w:r>
      <w:r w:rsidRPr="00FA127B">
        <w:rPr>
          <w:rFonts w:ascii="Times New Roman" w:hAnsi="Times New Roman" w:cs="Times New Roman" w:hint="eastAsia"/>
          <w:sz w:val="28"/>
          <w:szCs w:val="28"/>
        </w:rPr>
        <w:t>11472</w:t>
      </w:r>
      <w:r w:rsidRPr="00FA127B">
        <w:rPr>
          <w:rFonts w:ascii="Times New Roman" w:hAnsi="Times New Roman" w:cs="Times New Roman" w:hint="eastAsia"/>
          <w:sz w:val="28"/>
          <w:szCs w:val="28"/>
        </w:rPr>
        <w:t>。）有印刷供給使用的意思。另一方面，《州縣提綱》載有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受苗每名數足，隨即印鈔，面還人戶。毋致出倉。其鈔於本廳印給，亦勿令吏收鈔自給。</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（注：闕名：《州縣提綱》（《學津討原》）卷四《當廳給鈔》，台北：藝文印書館，</w:t>
      </w:r>
      <w:r w:rsidRPr="00FA127B">
        <w:rPr>
          <w:rFonts w:ascii="Times New Roman" w:hAnsi="Times New Roman" w:cs="Times New Roman" w:hint="eastAsia"/>
          <w:sz w:val="28"/>
          <w:szCs w:val="28"/>
        </w:rPr>
        <w:t>1965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。）這個史料中的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印給</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的意思，應是所說的納稅證明書（鈔）蓋上印面交到人戶手里。</w:t>
      </w:r>
      <w:r>
        <w:rPr>
          <w:rFonts w:ascii="Times New Roman" w:hAnsi="Times New Roman" w:cs="Times New Roman" w:hint="eastAsia"/>
          <w:sz w:val="28"/>
          <w:szCs w:val="28"/>
        </w:rPr>
        <w:t>「</w:t>
      </w:r>
      <w:r w:rsidRPr="00FA127B">
        <w:rPr>
          <w:rFonts w:ascii="Times New Roman" w:hAnsi="Times New Roman" w:cs="Times New Roman" w:hint="eastAsia"/>
          <w:sz w:val="28"/>
          <w:szCs w:val="28"/>
        </w:rPr>
        <w:t>印給</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這個覆合詞，好像有兩個意思。</w:t>
      </w:r>
    </w:p>
    <w:p w14:paraId="03C5A075" w14:textId="77777777" w:rsidR="00FA127B" w:rsidRPr="00FA127B" w:rsidRDefault="00FA127B" w:rsidP="00FA127B">
      <w:pPr>
        <w:spacing w:after="0" w:line="240" w:lineRule="auto"/>
        <w:rPr>
          <w:rFonts w:ascii="Times New Roman" w:hAnsi="Times New Roman" w:cs="Times New Roman"/>
          <w:sz w:val="28"/>
          <w:szCs w:val="28"/>
        </w:rPr>
      </w:pPr>
    </w:p>
    <w:p w14:paraId="4FA95263" w14:textId="7EFC653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在與赦書相關的史料上所見的印給是什麽意思呢？可以想象，大量的份數有必要</w:t>
      </w:r>
      <w:r>
        <w:rPr>
          <w:rFonts w:ascii="Times New Roman" w:hAnsi="Times New Roman" w:cs="Times New Roman" w:hint="eastAsia"/>
          <w:sz w:val="28"/>
          <w:szCs w:val="28"/>
        </w:rPr>
        <w:t>「</w:t>
      </w:r>
      <w:r w:rsidRPr="00FA127B">
        <w:rPr>
          <w:rFonts w:ascii="Times New Roman" w:hAnsi="Times New Roman" w:cs="Times New Roman" w:hint="eastAsia"/>
          <w:sz w:val="28"/>
          <w:szCs w:val="28"/>
        </w:rPr>
        <w:t>曉示</w:t>
      </w:r>
      <w:r>
        <w:rPr>
          <w:rFonts w:ascii="Times New Roman" w:hAnsi="Times New Roman" w:cs="Times New Roman" w:hint="eastAsia"/>
          <w:sz w:val="28"/>
          <w:szCs w:val="28"/>
        </w:rPr>
        <w:t>」</w:t>
      </w:r>
      <w:r w:rsidRPr="00FA127B">
        <w:rPr>
          <w:rFonts w:ascii="Times New Roman" w:hAnsi="Times New Roman" w:cs="Times New Roman" w:hint="eastAsia"/>
          <w:sz w:val="28"/>
          <w:szCs w:val="28"/>
        </w:rPr>
        <w:t>（通知）到包括鄉村在內的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民間</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。因此我認為，所謂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印給</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，是關於印刷覆制赦書、提供信息的一連串工作。譬如，《作邑自箴》有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小作印板，印給耆長。毎村三兩道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。（注：李原弼：《作邑自箴》（四部叢刊續編本）卷八《稅至中限，便出此牓》，台北：商務印書館，</w:t>
      </w:r>
      <w:r w:rsidRPr="00FA127B">
        <w:rPr>
          <w:rFonts w:ascii="Times New Roman" w:hAnsi="Times New Roman" w:cs="Times New Roman"/>
          <w:sz w:val="28"/>
          <w:szCs w:val="28"/>
        </w:rPr>
        <w:t>1966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42</w:t>
      </w:r>
      <w:r w:rsidRPr="00FA127B">
        <w:rPr>
          <w:rFonts w:ascii="Times New Roman" w:hAnsi="Times New Roman" w:cs="Times New Roman" w:hint="eastAsia"/>
          <w:sz w:val="28"/>
          <w:szCs w:val="28"/>
        </w:rPr>
        <w:t>原注。）印板是印刷時候用的木板。縣里在向鄉村耆長散發榜文之際，要進行印刷事宜，《作邑自箴》用此來進行勸誡。一般認為，與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赦書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同樣的行政文書在公布之時，印刷的可能性也較高。作為旁證，以下舉出一些實例。</w:t>
      </w:r>
    </w:p>
    <w:p w14:paraId="2DCA8E69" w14:textId="77777777" w:rsidR="00FA127B" w:rsidRPr="00FA127B" w:rsidRDefault="00FA127B" w:rsidP="00FA127B">
      <w:pPr>
        <w:spacing w:after="0" w:line="240" w:lineRule="auto"/>
        <w:rPr>
          <w:rFonts w:ascii="Times New Roman" w:hAnsi="Times New Roman" w:cs="Times New Roman"/>
          <w:sz w:val="28"/>
          <w:szCs w:val="28"/>
        </w:rPr>
      </w:pPr>
    </w:p>
    <w:p w14:paraId="4EC621F1" w14:textId="04670A93"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到南宋時期，建議地方官衙將印刷技術應用於民間信息傳遞的史料很多。譬如，孝宗時，特別準許撫養因饑荒被遺棄的孩子。知潁昌府葉夢得辦理事務手續的方法，包含</w:t>
      </w:r>
      <w:r>
        <w:rPr>
          <w:rFonts w:ascii="Times New Roman" w:hAnsi="Times New Roman" w:cs="Times New Roman" w:hint="eastAsia"/>
          <w:sz w:val="28"/>
          <w:szCs w:val="28"/>
        </w:rPr>
        <w:t>「</w:t>
      </w:r>
      <w:r w:rsidRPr="00FA127B">
        <w:rPr>
          <w:rFonts w:ascii="Times New Roman" w:hAnsi="Times New Roman" w:cs="Times New Roman" w:hint="eastAsia"/>
          <w:sz w:val="28"/>
          <w:szCs w:val="28"/>
        </w:rPr>
        <w:t>下州縣鏤版諭民通知</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。（注：馬端臨：《文獻通考》卷一一《歷代戶口丁中賦役》，京都：中文出</w:t>
      </w:r>
      <w:r w:rsidRPr="00FA127B">
        <w:rPr>
          <w:rFonts w:ascii="Times New Roman" w:hAnsi="Times New Roman" w:cs="Times New Roman" w:hint="eastAsia"/>
          <w:sz w:val="28"/>
          <w:szCs w:val="28"/>
        </w:rPr>
        <w:lastRenderedPageBreak/>
        <w:t>版社</w:t>
      </w:r>
      <w:r w:rsidRPr="00FA127B">
        <w:rPr>
          <w:rFonts w:ascii="Times New Roman" w:hAnsi="Times New Roman" w:cs="Times New Roman" w:hint="eastAsia"/>
          <w:sz w:val="28"/>
          <w:szCs w:val="28"/>
        </w:rPr>
        <w:t>1978</w:t>
      </w:r>
      <w:r w:rsidRPr="00FA127B">
        <w:rPr>
          <w:rFonts w:ascii="Times New Roman" w:hAnsi="Times New Roman" w:cs="Times New Roman" w:hint="eastAsia"/>
          <w:sz w:val="28"/>
          <w:szCs w:val="28"/>
        </w:rPr>
        <w:t>影印本，頁</w:t>
      </w:r>
      <w:r w:rsidRPr="00FA127B">
        <w:rPr>
          <w:rFonts w:ascii="Times New Roman" w:hAnsi="Times New Roman" w:cs="Times New Roman" w:hint="eastAsia"/>
          <w:sz w:val="28"/>
          <w:szCs w:val="28"/>
        </w:rPr>
        <w:t>116</w:t>
      </w:r>
      <w:r w:rsidRPr="00FA127B">
        <w:rPr>
          <w:rFonts w:ascii="Times New Roman" w:hAnsi="Times New Roman" w:cs="Times New Roman" w:hint="eastAsia"/>
          <w:sz w:val="28"/>
          <w:szCs w:val="28"/>
        </w:rPr>
        <w:t>。）朱熹在提舉兩浙東路常平茶鹽公事之時，提議將江浙地方出借稻種進行救濟的饑荒對策，</w:t>
      </w:r>
      <w:r>
        <w:rPr>
          <w:rFonts w:ascii="Times New Roman" w:hAnsi="Times New Roman" w:cs="Times New Roman" w:hint="eastAsia"/>
          <w:sz w:val="28"/>
          <w:szCs w:val="28"/>
        </w:rPr>
        <w:t>「</w:t>
      </w:r>
      <w:r w:rsidRPr="00FA127B">
        <w:rPr>
          <w:rFonts w:ascii="Times New Roman" w:hAnsi="Times New Roman" w:cs="Times New Roman" w:hint="eastAsia"/>
          <w:sz w:val="28"/>
          <w:szCs w:val="28"/>
        </w:rPr>
        <w:t>鏤版曉諭人戶通知</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。（注：朱熹：《朱文公文集》（四部叢刊初編本）卷二一，《乞給借稻種狀》，頁</w:t>
      </w:r>
      <w:r w:rsidRPr="00FA127B">
        <w:rPr>
          <w:rFonts w:ascii="Times New Roman" w:hAnsi="Times New Roman" w:cs="Times New Roman" w:hint="eastAsia"/>
          <w:sz w:val="28"/>
          <w:szCs w:val="28"/>
        </w:rPr>
        <w:t>324</w:t>
      </w:r>
      <w:r w:rsidRPr="00FA127B">
        <w:rPr>
          <w:rFonts w:ascii="Times New Roman" w:hAnsi="Times New Roman" w:cs="Times New Roman" w:hint="eastAsia"/>
          <w:sz w:val="28"/>
          <w:szCs w:val="28"/>
        </w:rPr>
        <w:t>。再者，據說朱熹積極地利用印刷技術來普及自己的思想（小島毅：《思想傳達媒體としての書物》，清水茂：《印刷術の普及と宋代の學問》）。即使行政官員建議印刷命令傳達的也很多。）方臘之亂被鎮壓之後，吃菜事魔的信徒並沒有消失，南宋政府懸賞重金來鼓勵告發信徒，還印刷榜文，讓平民周知。（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刑法》二之一一二，紹興十二年七月十三日條，頁</w:t>
      </w:r>
      <w:r w:rsidRPr="00FA127B">
        <w:rPr>
          <w:rFonts w:ascii="Times New Roman" w:hAnsi="Times New Roman" w:cs="Times New Roman"/>
          <w:sz w:val="28"/>
          <w:szCs w:val="28"/>
        </w:rPr>
        <w:t>6551</w:t>
      </w:r>
      <w:r w:rsidRPr="00FA127B">
        <w:rPr>
          <w:rFonts w:ascii="Times New Roman" w:hAnsi="Times New Roman" w:cs="Times New Roman" w:hint="eastAsia"/>
          <w:sz w:val="28"/>
          <w:szCs w:val="28"/>
        </w:rPr>
        <w:t>。）同時，建議印刷受刑信徒的姓名及刑罰名稱，並在鄉村榜示，以示儆戒。（注：張守：《毗陵集》卷七《措置魔賊劄子》，四庫全書本，第</w:t>
      </w:r>
      <w:r w:rsidRPr="00FA127B">
        <w:rPr>
          <w:rFonts w:ascii="Times New Roman" w:hAnsi="Times New Roman" w:cs="Times New Roman"/>
          <w:sz w:val="28"/>
          <w:szCs w:val="28"/>
        </w:rPr>
        <w:t>1127</w:t>
      </w:r>
      <w:r w:rsidRPr="00FA127B">
        <w:rPr>
          <w:rFonts w:ascii="Times New Roman" w:hAnsi="Times New Roman" w:cs="Times New Roman" w:hint="eastAsia"/>
          <w:sz w:val="28"/>
          <w:szCs w:val="28"/>
        </w:rPr>
        <w:t>冊，頁</w:t>
      </w:r>
      <w:r w:rsidRPr="00FA127B">
        <w:rPr>
          <w:rFonts w:ascii="Times New Roman" w:hAnsi="Times New Roman" w:cs="Times New Roman"/>
          <w:sz w:val="28"/>
          <w:szCs w:val="28"/>
        </w:rPr>
        <w:t>742</w:t>
      </w:r>
      <w:r w:rsidRPr="00FA127B">
        <w:rPr>
          <w:rFonts w:ascii="Times New Roman" w:hAnsi="Times New Roman" w:cs="Times New Roman" w:hint="eastAsia"/>
          <w:sz w:val="28"/>
          <w:szCs w:val="28"/>
        </w:rPr>
        <w:t>。）</w:t>
      </w:r>
    </w:p>
    <w:p w14:paraId="2211058D" w14:textId="77777777" w:rsidR="00FA127B" w:rsidRPr="00FA127B" w:rsidRDefault="00FA127B" w:rsidP="00FA127B">
      <w:pPr>
        <w:spacing w:after="0" w:line="240" w:lineRule="auto"/>
        <w:rPr>
          <w:rFonts w:ascii="Times New Roman" w:hAnsi="Times New Roman" w:cs="Times New Roman"/>
          <w:sz w:val="28"/>
          <w:szCs w:val="28"/>
        </w:rPr>
      </w:pPr>
    </w:p>
    <w:p w14:paraId="020EB463" w14:textId="6034679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如上所述，地方政府使用雕版技術進行日常性的宣傳和行政信息傳達。因此，本節起首的《條法事類》可以解釋為，采用黃紙印刷以供向民間傳達。所謂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翻黃</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這一省略形的措辭表明，即是用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黃紙</w:t>
      </w:r>
      <w:r>
        <w:rPr>
          <w:rFonts w:ascii="Times New Roman" w:hAnsi="Times New Roman" w:cs="Times New Roman" w:hint="eastAsia"/>
          <w:sz w:val="28"/>
          <w:szCs w:val="28"/>
        </w:rPr>
        <w:t>」</w:t>
      </w:r>
      <w:r w:rsidRPr="00FA127B">
        <w:rPr>
          <w:rFonts w:ascii="Times New Roman" w:hAnsi="Times New Roman" w:cs="Times New Roman" w:hint="eastAsia"/>
          <w:sz w:val="28"/>
          <w:szCs w:val="28"/>
        </w:rPr>
        <w:t>覆印。接下來，討論關於告示的場所。</w:t>
      </w:r>
    </w:p>
    <w:p w14:paraId="092AFC5B" w14:textId="77777777" w:rsidR="00FA127B" w:rsidRPr="00FA127B" w:rsidRDefault="00FA127B" w:rsidP="00FA127B">
      <w:pPr>
        <w:spacing w:after="0" w:line="240" w:lineRule="auto"/>
        <w:rPr>
          <w:rFonts w:ascii="Times New Roman" w:hAnsi="Times New Roman" w:cs="Times New Roman"/>
          <w:sz w:val="28"/>
          <w:szCs w:val="28"/>
        </w:rPr>
      </w:pPr>
    </w:p>
    <w:p w14:paraId="511FDFFD" w14:textId="34B6EAF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張掛</w:t>
      </w:r>
      <w:r>
        <w:rPr>
          <w:rFonts w:ascii="Times New Roman" w:hAnsi="Times New Roman" w:cs="Times New Roman" w:hint="eastAsia"/>
          <w:sz w:val="28"/>
          <w:szCs w:val="28"/>
        </w:rPr>
        <w:t>」</w:t>
      </w:r>
    </w:p>
    <w:p w14:paraId="4EE0CED5" w14:textId="77777777" w:rsidR="00FA127B" w:rsidRPr="00FA127B" w:rsidRDefault="00FA127B" w:rsidP="00FA127B">
      <w:pPr>
        <w:spacing w:after="0" w:line="240" w:lineRule="auto"/>
        <w:rPr>
          <w:rFonts w:ascii="Times New Roman" w:hAnsi="Times New Roman" w:cs="Times New Roman"/>
          <w:sz w:val="28"/>
          <w:szCs w:val="28"/>
        </w:rPr>
      </w:pPr>
    </w:p>
    <w:p w14:paraId="216B9B7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楊時上奏文的一節：</w:t>
      </w:r>
    </w:p>
    <w:p w14:paraId="383724A1" w14:textId="77777777" w:rsidR="00FA127B" w:rsidRPr="00FA127B" w:rsidRDefault="00FA127B" w:rsidP="00FA127B">
      <w:pPr>
        <w:spacing w:after="0" w:line="240" w:lineRule="auto"/>
        <w:rPr>
          <w:rFonts w:ascii="Times New Roman" w:hAnsi="Times New Roman" w:cs="Times New Roman"/>
          <w:sz w:val="28"/>
          <w:szCs w:val="28"/>
        </w:rPr>
      </w:pPr>
    </w:p>
    <w:p w14:paraId="3685018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自崇寧迄於宣和，寬恤之詔，歲一舉之。宣之通衢，而人不聽。掛之墻壁，而人不睹。（注：楊時：《龜山集》卷一《上淵聖皇帝》，四庫全書本，第</w:t>
      </w:r>
      <w:r w:rsidRPr="00FA127B">
        <w:rPr>
          <w:rFonts w:ascii="Times New Roman" w:hAnsi="Times New Roman" w:cs="Times New Roman" w:hint="eastAsia"/>
          <w:sz w:val="28"/>
          <w:szCs w:val="28"/>
        </w:rPr>
        <w:t>1125</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107</w:t>
      </w:r>
      <w:r w:rsidRPr="00FA127B">
        <w:rPr>
          <w:rFonts w:ascii="Times New Roman" w:hAnsi="Times New Roman" w:cs="Times New Roman" w:hint="eastAsia"/>
          <w:sz w:val="28"/>
          <w:szCs w:val="28"/>
        </w:rPr>
        <w:t>。）</w:t>
      </w:r>
    </w:p>
    <w:p w14:paraId="2797F44E" w14:textId="77777777" w:rsidR="00FA127B" w:rsidRPr="00FA127B" w:rsidRDefault="00FA127B" w:rsidP="00FA127B">
      <w:pPr>
        <w:spacing w:after="0" w:line="240" w:lineRule="auto"/>
        <w:rPr>
          <w:rFonts w:ascii="Times New Roman" w:hAnsi="Times New Roman" w:cs="Times New Roman"/>
          <w:sz w:val="28"/>
          <w:szCs w:val="28"/>
        </w:rPr>
      </w:pPr>
    </w:p>
    <w:p w14:paraId="0B841587" w14:textId="674A9EA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由此可見，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寬恤之詔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之後，張掛在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墻壁</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w:t>
      </w:r>
    </w:p>
    <w:p w14:paraId="653A9091" w14:textId="77777777" w:rsidR="00FA127B" w:rsidRPr="00FA127B" w:rsidRDefault="00FA127B" w:rsidP="00FA127B">
      <w:pPr>
        <w:spacing w:after="0" w:line="240" w:lineRule="auto"/>
        <w:rPr>
          <w:rFonts w:ascii="Times New Roman" w:hAnsi="Times New Roman" w:cs="Times New Roman"/>
          <w:sz w:val="28"/>
          <w:szCs w:val="28"/>
        </w:rPr>
      </w:pPr>
    </w:p>
    <w:p w14:paraId="12C8F12E" w14:textId="1941317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北宋完成的《作邑自箴》：</w:t>
      </w:r>
      <w:r>
        <w:rPr>
          <w:rFonts w:ascii="Times New Roman" w:hAnsi="Times New Roman" w:cs="Times New Roman" w:hint="eastAsia"/>
          <w:sz w:val="28"/>
          <w:szCs w:val="28"/>
        </w:rPr>
        <w:t>「</w:t>
      </w:r>
      <w:r w:rsidRPr="00FA127B">
        <w:rPr>
          <w:rFonts w:ascii="Times New Roman" w:hAnsi="Times New Roman" w:cs="Times New Roman" w:hint="eastAsia"/>
          <w:sz w:val="28"/>
          <w:szCs w:val="28"/>
        </w:rPr>
        <w:t>通知條法，大字楷書，牓要鬧處，曉告民庶。鄉村粉壁，如法謄寫。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（注：《作邑自箴》卷一《處事》，頁</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。）《作邑自箴》這樣的手冊是面向新上任的知縣這類官僚，閱讀對象是最基層的父母官。其中規定，在鄉村傳達</w:t>
      </w:r>
      <w:r>
        <w:rPr>
          <w:rFonts w:ascii="Times New Roman" w:hAnsi="Times New Roman" w:cs="Times New Roman" w:hint="eastAsia"/>
          <w:sz w:val="28"/>
          <w:szCs w:val="28"/>
        </w:rPr>
        <w:t>「</w:t>
      </w:r>
      <w:r w:rsidRPr="00FA127B">
        <w:rPr>
          <w:rFonts w:ascii="Times New Roman" w:hAnsi="Times New Roman" w:cs="Times New Roman" w:hint="eastAsia"/>
          <w:sz w:val="28"/>
          <w:szCs w:val="28"/>
        </w:rPr>
        <w:t>條法</w:t>
      </w:r>
      <w:r>
        <w:rPr>
          <w:rFonts w:ascii="Times New Roman" w:hAnsi="Times New Roman" w:cs="Times New Roman" w:hint="eastAsia"/>
          <w:sz w:val="28"/>
          <w:szCs w:val="28"/>
        </w:rPr>
        <w:t>」</w:t>
      </w:r>
      <w:r w:rsidRPr="00FA127B">
        <w:rPr>
          <w:rFonts w:ascii="Times New Roman" w:hAnsi="Times New Roman" w:cs="Times New Roman" w:hint="eastAsia"/>
          <w:sz w:val="28"/>
          <w:szCs w:val="28"/>
        </w:rPr>
        <w:t>，要楷書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大字</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在熱鬧處張榜公示，在鄉村也要按榜文謄寫於壁上，讓民眾知曉。這就與《五代會要》中五代後唐時期的規定相同。（注：王溥：《五代會要</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諸使雜錄》卷二四，載：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（長興）二年五月敕……兼敕到後，但是州府，並於鋪驛及顯要處粉壁，具錄敕命曉諭。常令申舉，永使聞知。</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上海：上海古籍出版社，</w:t>
      </w:r>
      <w:r w:rsidRPr="00FA127B">
        <w:rPr>
          <w:rFonts w:ascii="Times New Roman" w:hAnsi="Times New Roman" w:cs="Times New Roman" w:hint="eastAsia"/>
          <w:sz w:val="28"/>
          <w:szCs w:val="28"/>
        </w:rPr>
        <w:t>1978</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391</w:t>
      </w:r>
      <w:r w:rsidRPr="00FA127B">
        <w:rPr>
          <w:rFonts w:ascii="Times New Roman" w:hAnsi="Times New Roman" w:cs="Times New Roman" w:hint="eastAsia"/>
          <w:sz w:val="28"/>
          <w:szCs w:val="28"/>
        </w:rPr>
        <w:t>。）被稱為公告牌的鄉村</w:t>
      </w:r>
      <w:r>
        <w:rPr>
          <w:rFonts w:ascii="Times New Roman" w:hAnsi="Times New Roman" w:cs="Times New Roman" w:hint="eastAsia"/>
          <w:sz w:val="28"/>
          <w:szCs w:val="28"/>
        </w:rPr>
        <w:t>「</w:t>
      </w:r>
      <w:r w:rsidRPr="00FA127B">
        <w:rPr>
          <w:rFonts w:ascii="Times New Roman" w:hAnsi="Times New Roman" w:cs="Times New Roman" w:hint="eastAsia"/>
          <w:sz w:val="28"/>
          <w:szCs w:val="28"/>
        </w:rPr>
        <w:t>粉壁</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（注：關於粉壁，請參照高柯立：《宋代粉壁考述——以官府詔令的傳布為中心》，載《文史》</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期。）是信息傳遞的媒介。同時，為了在鄉村普及禮儀知識，朱熹推薦利用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粉壁</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。（注：《朱子語類》卷八四：</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今若將孝弟忠信等事撰一文字，或半歲或三月一次，或於城市，或於鄉村，聚民而讀之，就為解說，令其通曉。及所在立粉壁書寫，亦須有益。</w:t>
      </w:r>
      <w:r>
        <w:rPr>
          <w:rFonts w:ascii="Times New Roman" w:hAnsi="Times New Roman" w:cs="Times New Roman" w:hint="eastAsia"/>
          <w:sz w:val="28"/>
          <w:szCs w:val="28"/>
        </w:rPr>
        <w:t>」</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2177</w:t>
      </w:r>
      <w:r w:rsidRPr="00FA127B">
        <w:rPr>
          <w:rFonts w:ascii="Times New Roman" w:hAnsi="Times New Roman" w:cs="Times New Roman" w:hint="eastAsia"/>
          <w:sz w:val="28"/>
          <w:szCs w:val="28"/>
        </w:rPr>
        <w:t>。）所謂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粉壁</w:t>
      </w:r>
      <w:r>
        <w:rPr>
          <w:rFonts w:ascii="Times New Roman" w:hAnsi="Times New Roman" w:cs="Times New Roman" w:hint="eastAsia"/>
          <w:sz w:val="28"/>
          <w:szCs w:val="28"/>
        </w:rPr>
        <w:t>」</w:t>
      </w:r>
      <w:r w:rsidRPr="00FA127B">
        <w:rPr>
          <w:rFonts w:ascii="Times New Roman" w:hAnsi="Times New Roman" w:cs="Times New Roman" w:hint="eastAsia"/>
          <w:sz w:val="28"/>
          <w:szCs w:val="28"/>
        </w:rPr>
        <w:t>，就是把印刷赦文的黃紙內容公示在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墻壁</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之上。</w:t>
      </w:r>
    </w:p>
    <w:p w14:paraId="41D937C5" w14:textId="77777777" w:rsidR="00FA127B" w:rsidRPr="00FA127B" w:rsidRDefault="00FA127B" w:rsidP="00FA127B">
      <w:pPr>
        <w:spacing w:after="0" w:line="240" w:lineRule="auto"/>
        <w:rPr>
          <w:rFonts w:ascii="Times New Roman" w:hAnsi="Times New Roman" w:cs="Times New Roman"/>
          <w:sz w:val="28"/>
          <w:szCs w:val="28"/>
        </w:rPr>
      </w:pPr>
    </w:p>
    <w:p w14:paraId="453D540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《條法事類》載：</w:t>
      </w:r>
    </w:p>
    <w:p w14:paraId="5CCDC472" w14:textId="77777777" w:rsidR="00FA127B" w:rsidRPr="00FA127B" w:rsidRDefault="00FA127B" w:rsidP="00FA127B">
      <w:pPr>
        <w:spacing w:after="0" w:line="240" w:lineRule="auto"/>
        <w:rPr>
          <w:rFonts w:ascii="Times New Roman" w:hAnsi="Times New Roman" w:cs="Times New Roman"/>
          <w:sz w:val="28"/>
          <w:szCs w:val="28"/>
        </w:rPr>
      </w:pPr>
    </w:p>
    <w:p w14:paraId="5CF627D3" w14:textId="14C2E5A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諸鄉村巡檢、縣尉，每月遍詣巡捕（原注略），於要會處，置粉壁，州給印歷，付保正副掌之。巡尉所至就粉壁，及取歷，親書到彼月日、職位、姓名、書字，仍與本身歷對行抄轉。（原注略）主管官逐季點檢，若有職事，合赴縣稟議，除程限兩日回任。（注：《條法事類》卷七《職制門</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巡尉出巡》，頁</w:t>
      </w:r>
      <w:r w:rsidRPr="00FA127B">
        <w:rPr>
          <w:rFonts w:ascii="Times New Roman" w:hAnsi="Times New Roman" w:cs="Times New Roman" w:hint="eastAsia"/>
          <w:sz w:val="28"/>
          <w:szCs w:val="28"/>
        </w:rPr>
        <w:t>92</w:t>
      </w:r>
      <w:r w:rsidRPr="00FA127B">
        <w:rPr>
          <w:rFonts w:ascii="Times New Roman" w:hAnsi="Times New Roman" w:cs="Times New Roman" w:hint="eastAsia"/>
          <w:sz w:val="28"/>
          <w:szCs w:val="28"/>
        </w:rPr>
        <w:t>。）</w:t>
      </w:r>
    </w:p>
    <w:p w14:paraId="6A629E65" w14:textId="77777777" w:rsidR="00FA127B" w:rsidRPr="00FA127B" w:rsidRDefault="00FA127B" w:rsidP="00FA127B">
      <w:pPr>
        <w:spacing w:after="0" w:line="240" w:lineRule="auto"/>
        <w:rPr>
          <w:rFonts w:ascii="Times New Roman" w:hAnsi="Times New Roman" w:cs="Times New Roman"/>
          <w:sz w:val="28"/>
          <w:szCs w:val="28"/>
        </w:rPr>
      </w:pPr>
    </w:p>
    <w:p w14:paraId="6463733D" w14:textId="1ECFA13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據說，粉壁是被置於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要會所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。前揭《條法事類》所謂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要會所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，（注：《條法事類》卷一六《文書門</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赦降》，頁</w:t>
      </w:r>
      <w:r w:rsidRPr="00FA127B">
        <w:rPr>
          <w:rFonts w:ascii="Times New Roman" w:hAnsi="Times New Roman" w:cs="Times New Roman" w:hint="eastAsia"/>
          <w:sz w:val="28"/>
          <w:szCs w:val="28"/>
        </w:rPr>
        <w:t>229</w:t>
      </w:r>
      <w:r w:rsidRPr="00FA127B">
        <w:rPr>
          <w:rFonts w:ascii="Times New Roman" w:hAnsi="Times New Roman" w:cs="Times New Roman" w:hint="eastAsia"/>
          <w:sz w:val="28"/>
          <w:szCs w:val="28"/>
        </w:rPr>
        <w:t>。）是監司印給赦文，放</w:t>
      </w:r>
      <w:r>
        <w:rPr>
          <w:rFonts w:ascii="Times New Roman" w:hAnsi="Times New Roman" w:cs="Times New Roman" w:hint="eastAsia"/>
          <w:sz w:val="28"/>
          <w:szCs w:val="28"/>
        </w:rPr>
        <w:t>「</w:t>
      </w:r>
      <w:r w:rsidRPr="00FA127B">
        <w:rPr>
          <w:rFonts w:ascii="Times New Roman" w:hAnsi="Times New Roman" w:cs="Times New Roman" w:hint="eastAsia"/>
          <w:sz w:val="28"/>
          <w:szCs w:val="28"/>
        </w:rPr>
        <w:t>榜</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的場所。因此，可以認為，在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粉壁</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上公示赦文是為了讓鄉村周知。</w:t>
      </w:r>
    </w:p>
    <w:p w14:paraId="5648D03D" w14:textId="77777777" w:rsidR="00FA127B" w:rsidRPr="00FA127B" w:rsidRDefault="00FA127B" w:rsidP="00FA127B">
      <w:pPr>
        <w:spacing w:after="0" w:line="240" w:lineRule="auto"/>
        <w:rPr>
          <w:rFonts w:ascii="Times New Roman" w:hAnsi="Times New Roman" w:cs="Times New Roman"/>
          <w:sz w:val="28"/>
          <w:szCs w:val="28"/>
        </w:rPr>
      </w:pPr>
    </w:p>
    <w:p w14:paraId="42698F46" w14:textId="67CB8941"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根據《條法事類》，每個鄉村都有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粉壁</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。上級政府機關（監司、州）在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粉壁</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上公示，準備數十份也不夠。依靠印刷技術，一下子就可以印出數千份，這為眾人周知的實現提供了可能。（注：根據宮紀子：《モンゴル時代の出版文化》，名古屋大學出版會，</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15</w:t>
      </w:r>
      <w:r w:rsidRPr="00FA127B">
        <w:rPr>
          <w:rFonts w:ascii="Times New Roman" w:hAnsi="Times New Roman" w:cs="Times New Roman" w:hint="eastAsia"/>
          <w:sz w:val="28"/>
          <w:szCs w:val="28"/>
        </w:rPr>
        <w:t>，因為比金屬活字的磨損嚴重，木版印刷的份數，只能達到三千份。）</w:t>
      </w:r>
    </w:p>
    <w:p w14:paraId="66AA4579" w14:textId="77777777" w:rsidR="00FA127B" w:rsidRPr="00FA127B" w:rsidRDefault="00FA127B" w:rsidP="00FA127B">
      <w:pPr>
        <w:spacing w:after="0" w:line="240" w:lineRule="auto"/>
        <w:rPr>
          <w:rFonts w:ascii="Times New Roman" w:hAnsi="Times New Roman" w:cs="Times New Roman"/>
          <w:sz w:val="28"/>
          <w:szCs w:val="28"/>
        </w:rPr>
      </w:pPr>
    </w:p>
    <w:p w14:paraId="2D38130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可是，通過公示，赦文得到有效的傳達了嗎？據《張公行狀》載：</w:t>
      </w:r>
    </w:p>
    <w:p w14:paraId="5B3E550C" w14:textId="77777777" w:rsidR="00FA127B" w:rsidRPr="00FA127B" w:rsidRDefault="00FA127B" w:rsidP="00FA127B">
      <w:pPr>
        <w:spacing w:after="0" w:line="240" w:lineRule="auto"/>
        <w:rPr>
          <w:rFonts w:ascii="Times New Roman" w:hAnsi="Times New Roman" w:cs="Times New Roman"/>
          <w:sz w:val="28"/>
          <w:szCs w:val="28"/>
        </w:rPr>
      </w:pPr>
    </w:p>
    <w:p w14:paraId="015189FA"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初，秦檜久擅政柄，以嚴刑峻法鉗天下之口。太上皇帝慨然總覽，盡去苛刻之政。自爾詔令之下，無非寬恤民力。公建意以頒降重覆，官吏奉行不虔，恐民庶不能通知。乃令有司看詳，取其切於利民者，得八十余事，止標大意及降旨月日，其間繁文一切削去。奏乞鏤版宣布中外，仍令州縣揭諸粉壁。於是，天下曉然皆知吾君之德意矣。（注：張綱：《華陽集》（四庫全書本）卷四〇《張公行狀》，第</w:t>
      </w:r>
      <w:r w:rsidRPr="00FA127B">
        <w:rPr>
          <w:rFonts w:ascii="Times New Roman" w:hAnsi="Times New Roman" w:cs="Times New Roman"/>
          <w:sz w:val="28"/>
          <w:szCs w:val="28"/>
        </w:rPr>
        <w:t>1131</w:t>
      </w:r>
      <w:r w:rsidRPr="00FA127B">
        <w:rPr>
          <w:rFonts w:ascii="Times New Roman" w:hAnsi="Times New Roman" w:cs="Times New Roman" w:hint="eastAsia"/>
          <w:sz w:val="28"/>
          <w:szCs w:val="28"/>
        </w:rPr>
        <w:t>冊，頁</w:t>
      </w:r>
      <w:r w:rsidRPr="00FA127B">
        <w:rPr>
          <w:rFonts w:ascii="Times New Roman" w:hAnsi="Times New Roman" w:cs="Times New Roman"/>
          <w:sz w:val="28"/>
          <w:szCs w:val="28"/>
        </w:rPr>
        <w:t>250</w:t>
      </w:r>
      <w:r w:rsidRPr="00FA127B">
        <w:rPr>
          <w:rFonts w:ascii="Times New Roman" w:hAnsi="Times New Roman" w:cs="Times New Roman" w:hint="eastAsia"/>
          <w:sz w:val="28"/>
          <w:szCs w:val="28"/>
        </w:rPr>
        <w:t>。）</w:t>
      </w:r>
    </w:p>
    <w:p w14:paraId="3026DC6A" w14:textId="77777777" w:rsidR="00FA127B" w:rsidRPr="00FA127B" w:rsidRDefault="00FA127B" w:rsidP="00FA127B">
      <w:pPr>
        <w:spacing w:after="0" w:line="240" w:lineRule="auto"/>
        <w:rPr>
          <w:rFonts w:ascii="Times New Roman" w:hAnsi="Times New Roman" w:cs="Times New Roman"/>
          <w:sz w:val="28"/>
          <w:szCs w:val="28"/>
        </w:rPr>
      </w:pPr>
    </w:p>
    <w:p w14:paraId="5DE2A8DF" w14:textId="36A3D82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秦檜死後，高宗政權欲將嚴苛的政治重新回歸寬容。可是，在張綱看來，很多命令重覆發布而</w:t>
      </w:r>
      <w:r>
        <w:rPr>
          <w:rFonts w:ascii="Times New Roman" w:hAnsi="Times New Roman" w:cs="Times New Roman" w:hint="eastAsia"/>
          <w:sz w:val="28"/>
          <w:szCs w:val="28"/>
        </w:rPr>
        <w:t>「</w:t>
      </w:r>
      <w:r w:rsidRPr="00FA127B">
        <w:rPr>
          <w:rFonts w:ascii="Times New Roman" w:hAnsi="Times New Roman" w:cs="Times New Roman" w:hint="eastAsia"/>
          <w:sz w:val="28"/>
          <w:szCs w:val="28"/>
        </w:rPr>
        <w:t>民庶不能通知</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的狀況普遍存在。同時，也有前後矛盾之處。為此，歸結八十余條要點</w:t>
      </w:r>
      <w:r>
        <w:rPr>
          <w:rFonts w:ascii="Times New Roman" w:hAnsi="Times New Roman" w:cs="Times New Roman" w:hint="eastAsia"/>
          <w:sz w:val="28"/>
          <w:szCs w:val="28"/>
        </w:rPr>
        <w:t>「</w:t>
      </w:r>
      <w:r w:rsidRPr="00FA127B">
        <w:rPr>
          <w:rFonts w:ascii="Times New Roman" w:hAnsi="Times New Roman" w:cs="Times New Roman" w:hint="eastAsia"/>
          <w:sz w:val="28"/>
          <w:szCs w:val="28"/>
        </w:rPr>
        <w:t>鏤版宣示</w:t>
      </w:r>
      <w:r>
        <w:rPr>
          <w:rFonts w:ascii="Times New Roman" w:hAnsi="Times New Roman" w:cs="Times New Roman" w:hint="eastAsia"/>
          <w:sz w:val="28"/>
          <w:szCs w:val="28"/>
        </w:rPr>
        <w:t>」</w:t>
      </w:r>
      <w:r w:rsidRPr="00FA127B">
        <w:rPr>
          <w:rFonts w:ascii="Times New Roman" w:hAnsi="Times New Roman" w:cs="Times New Roman" w:hint="eastAsia"/>
          <w:sz w:val="28"/>
          <w:szCs w:val="28"/>
        </w:rPr>
        <w:t>。從這個資料可以看出，通過</w:t>
      </w:r>
      <w:r>
        <w:rPr>
          <w:rFonts w:ascii="Times New Roman" w:hAnsi="Times New Roman" w:cs="Times New Roman" w:hint="eastAsia"/>
          <w:sz w:val="28"/>
          <w:szCs w:val="28"/>
        </w:rPr>
        <w:t>「</w:t>
      </w:r>
      <w:r w:rsidRPr="00FA127B">
        <w:rPr>
          <w:rFonts w:ascii="Times New Roman" w:hAnsi="Times New Roman" w:cs="Times New Roman" w:hint="eastAsia"/>
          <w:sz w:val="28"/>
          <w:szCs w:val="28"/>
        </w:rPr>
        <w:t>粉壁</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的公示，高宗的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德意</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在民間得以周知。</w:t>
      </w:r>
    </w:p>
    <w:p w14:paraId="5B755A99" w14:textId="77777777" w:rsidR="00FA127B" w:rsidRPr="00FA127B" w:rsidRDefault="00FA127B" w:rsidP="00FA127B">
      <w:pPr>
        <w:spacing w:after="0" w:line="240" w:lineRule="auto"/>
        <w:rPr>
          <w:rFonts w:ascii="Times New Roman" w:hAnsi="Times New Roman" w:cs="Times New Roman"/>
          <w:sz w:val="28"/>
          <w:szCs w:val="28"/>
        </w:rPr>
      </w:pPr>
    </w:p>
    <w:p w14:paraId="4021912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楊時上奏：</w:t>
      </w:r>
    </w:p>
    <w:p w14:paraId="62CB2CE8" w14:textId="77777777" w:rsidR="00FA127B" w:rsidRPr="00FA127B" w:rsidRDefault="00FA127B" w:rsidP="00FA127B">
      <w:pPr>
        <w:spacing w:after="0" w:line="240" w:lineRule="auto"/>
        <w:rPr>
          <w:rFonts w:ascii="Times New Roman" w:hAnsi="Times New Roman" w:cs="Times New Roman"/>
          <w:sz w:val="28"/>
          <w:szCs w:val="28"/>
        </w:rPr>
      </w:pPr>
    </w:p>
    <w:p w14:paraId="2786BE0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自崇寧迄於宣和，寬恤之詔，歲一舉之。宣之通衢，而人不聽。掛之墻壁，而人不睹。以其文具，而實不至故也。陛下嗣守神器，尤宜慎始。詔令如此，是亦文具而已。後雖有德意，人誰信之。（注：楊時：《龜山集》（四庫全書本）卷一，《上淵聖皇帝》，第</w:t>
      </w:r>
      <w:r w:rsidRPr="00FA127B">
        <w:rPr>
          <w:rFonts w:ascii="Times New Roman" w:hAnsi="Times New Roman" w:cs="Times New Roman" w:hint="eastAsia"/>
          <w:sz w:val="28"/>
          <w:szCs w:val="28"/>
        </w:rPr>
        <w:t>1125</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107</w:t>
      </w:r>
      <w:r w:rsidRPr="00FA127B">
        <w:rPr>
          <w:rFonts w:ascii="Times New Roman" w:hAnsi="Times New Roman" w:cs="Times New Roman" w:hint="eastAsia"/>
          <w:sz w:val="28"/>
          <w:szCs w:val="28"/>
        </w:rPr>
        <w:t>。）</w:t>
      </w:r>
    </w:p>
    <w:p w14:paraId="77344AFC" w14:textId="77777777" w:rsidR="00FA127B" w:rsidRPr="00FA127B" w:rsidRDefault="00FA127B" w:rsidP="00FA127B">
      <w:pPr>
        <w:spacing w:after="0" w:line="240" w:lineRule="auto"/>
        <w:rPr>
          <w:rFonts w:ascii="Times New Roman" w:hAnsi="Times New Roman" w:cs="Times New Roman"/>
          <w:sz w:val="28"/>
          <w:szCs w:val="28"/>
        </w:rPr>
      </w:pPr>
    </w:p>
    <w:p w14:paraId="2C2D93D8" w14:textId="15D50AE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這是上書欽宗皇帝的奏文。首先表明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是在州的通衢上進行。可是，徽宗時代人們不聽</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，也不看</w:t>
      </w:r>
      <w:r>
        <w:rPr>
          <w:rFonts w:ascii="Times New Roman" w:hAnsi="Times New Roman" w:cs="Times New Roman" w:hint="eastAsia"/>
          <w:sz w:val="28"/>
          <w:szCs w:val="28"/>
        </w:rPr>
        <w:t>「</w:t>
      </w:r>
      <w:r w:rsidRPr="00FA127B">
        <w:rPr>
          <w:rFonts w:ascii="Times New Roman" w:hAnsi="Times New Roman" w:cs="Times New Roman" w:hint="eastAsia"/>
          <w:sz w:val="28"/>
          <w:szCs w:val="28"/>
        </w:rPr>
        <w:t>粉壁</w:t>
      </w:r>
      <w:r>
        <w:rPr>
          <w:rFonts w:ascii="Times New Roman" w:hAnsi="Times New Roman" w:cs="Times New Roman" w:hint="eastAsia"/>
          <w:sz w:val="28"/>
          <w:szCs w:val="28"/>
        </w:rPr>
        <w:t>」</w:t>
      </w:r>
      <w:r w:rsidRPr="00FA127B">
        <w:rPr>
          <w:rFonts w:ascii="Times New Roman" w:hAnsi="Times New Roman" w:cs="Times New Roman" w:hint="eastAsia"/>
          <w:sz w:val="28"/>
          <w:szCs w:val="28"/>
        </w:rPr>
        <w:t>公示的詔敕。就是，政府的命令成為一紙具文而沒有實效性。這篇上奏文的後半段雲：</w:t>
      </w:r>
    </w:p>
    <w:p w14:paraId="6B8D8754" w14:textId="77777777" w:rsidR="00FA127B" w:rsidRPr="00FA127B" w:rsidRDefault="00FA127B" w:rsidP="00FA127B">
      <w:pPr>
        <w:spacing w:after="0" w:line="240" w:lineRule="auto"/>
        <w:rPr>
          <w:rFonts w:ascii="Times New Roman" w:hAnsi="Times New Roman" w:cs="Times New Roman"/>
          <w:sz w:val="28"/>
          <w:szCs w:val="28"/>
        </w:rPr>
      </w:pPr>
    </w:p>
    <w:p w14:paraId="2F8D94C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崇寧以來，令有朝下而夕改者。故寬恤之詔，季一舉之，徒掛墻壁而已，而民不信。今陛下即位之初，一言而臣下稟令，四海觀聽，尤不可不謹，不宜覆蹈前轍也。</w:t>
      </w:r>
    </w:p>
    <w:p w14:paraId="659097E3" w14:textId="77777777" w:rsidR="00FA127B" w:rsidRPr="00FA127B" w:rsidRDefault="00FA127B" w:rsidP="00FA127B">
      <w:pPr>
        <w:spacing w:after="0" w:line="240" w:lineRule="auto"/>
        <w:rPr>
          <w:rFonts w:ascii="Times New Roman" w:hAnsi="Times New Roman" w:cs="Times New Roman"/>
          <w:sz w:val="28"/>
          <w:szCs w:val="28"/>
        </w:rPr>
      </w:pPr>
    </w:p>
    <w:p w14:paraId="771FCF41" w14:textId="00AF67A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楊時指出，徽宗時代的政治文化存在朝令夕改的問題，這就失掉了政治在人們心中的信用。據說，由於人們的不信任，詔書的傳達也就</w:t>
      </w:r>
      <w:r>
        <w:rPr>
          <w:rFonts w:ascii="Times New Roman" w:hAnsi="Times New Roman" w:cs="Times New Roman" w:hint="eastAsia"/>
          <w:sz w:val="28"/>
          <w:szCs w:val="28"/>
        </w:rPr>
        <w:t>「</w:t>
      </w:r>
      <w:r w:rsidRPr="00FA127B">
        <w:rPr>
          <w:rFonts w:ascii="Times New Roman" w:hAnsi="Times New Roman" w:cs="Times New Roman" w:hint="eastAsia"/>
          <w:sz w:val="28"/>
          <w:szCs w:val="28"/>
        </w:rPr>
        <w:t>徒掛墻壁</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。可以說，楊時寫這個上奏文的前提，是基於人們能讀懂公示的文章。信息發布者認為，能夠通過印刷品讓人們周知，從此，我們可以想到宋代平民的識字的水平比較高。（注：參見包偉民：《中國</w:t>
      </w: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到</w:t>
      </w:r>
      <w:r w:rsidRPr="00FA127B">
        <w:rPr>
          <w:rFonts w:ascii="Times New Roman" w:hAnsi="Times New Roman" w:cs="Times New Roman" w:hint="eastAsia"/>
          <w:sz w:val="28"/>
          <w:szCs w:val="28"/>
        </w:rPr>
        <w:t>13</w:t>
      </w:r>
      <w:r w:rsidRPr="00FA127B">
        <w:rPr>
          <w:rFonts w:ascii="Times New Roman" w:hAnsi="Times New Roman" w:cs="Times New Roman" w:hint="eastAsia"/>
          <w:sz w:val="28"/>
          <w:szCs w:val="28"/>
        </w:rPr>
        <w:t>世紀社會識字率提高的幾個問題》，載《傳統國家與社會</w:t>
      </w:r>
      <w:r w:rsidRPr="00FA127B">
        <w:rPr>
          <w:rFonts w:ascii="Times New Roman" w:hAnsi="Times New Roman" w:cs="Times New Roman" w:hint="eastAsia"/>
          <w:sz w:val="28"/>
          <w:szCs w:val="28"/>
        </w:rPr>
        <w:t>960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1279</w:t>
      </w:r>
      <w:r w:rsidRPr="00FA127B">
        <w:rPr>
          <w:rFonts w:ascii="Times New Roman" w:hAnsi="Times New Roman" w:cs="Times New Roman" w:hint="eastAsia"/>
          <w:sz w:val="28"/>
          <w:szCs w:val="28"/>
        </w:rPr>
        <w:t>年》，北京：商務印書館，</w:t>
      </w:r>
      <w:r w:rsidRPr="00FA127B">
        <w:rPr>
          <w:rFonts w:ascii="Times New Roman" w:hAnsi="Times New Roman" w:cs="Times New Roman" w:hint="eastAsia"/>
          <w:sz w:val="28"/>
          <w:szCs w:val="28"/>
        </w:rPr>
        <w:t>2009</w:t>
      </w:r>
      <w:r w:rsidRPr="00FA127B">
        <w:rPr>
          <w:rFonts w:ascii="Times New Roman" w:hAnsi="Times New Roman" w:cs="Times New Roman" w:hint="eastAsia"/>
          <w:sz w:val="28"/>
          <w:szCs w:val="28"/>
        </w:rPr>
        <w:t>。）</w:t>
      </w:r>
    </w:p>
    <w:p w14:paraId="1A5EF11E" w14:textId="77777777" w:rsidR="00FA127B" w:rsidRPr="00FA127B" w:rsidRDefault="00FA127B" w:rsidP="00FA127B">
      <w:pPr>
        <w:spacing w:after="0" w:line="240" w:lineRule="auto"/>
        <w:rPr>
          <w:rFonts w:ascii="Times New Roman" w:hAnsi="Times New Roman" w:cs="Times New Roman"/>
          <w:sz w:val="28"/>
          <w:szCs w:val="28"/>
        </w:rPr>
      </w:pPr>
    </w:p>
    <w:p w14:paraId="4754D32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南宋的王十朋給上司的私信：</w:t>
      </w:r>
    </w:p>
    <w:p w14:paraId="1C357568" w14:textId="77777777" w:rsidR="00FA127B" w:rsidRPr="00FA127B" w:rsidRDefault="00FA127B" w:rsidP="00FA127B">
      <w:pPr>
        <w:spacing w:after="0" w:line="240" w:lineRule="auto"/>
        <w:rPr>
          <w:rFonts w:ascii="Times New Roman" w:hAnsi="Times New Roman" w:cs="Times New Roman"/>
          <w:sz w:val="28"/>
          <w:szCs w:val="28"/>
        </w:rPr>
      </w:pPr>
    </w:p>
    <w:p w14:paraId="49E5E262" w14:textId="2B16E58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伏睹主上（按指高宗）躬斷以來，寬恤之詔，下無虛日。然而，實惠未孚於民者，蓋由守令不能奉行之弊。昔人謂徒掛墻壁，今則初未嘗掛。凡遇詔下，事有便於民，而不便於吏者，或宣畢而遂匿，或略掛而遽收。故上雖有良法美意，下不得而知者多矣。……（注：王十朋：《梅溪王先生文集</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後集》（四部叢刊初編本）卷二五《與邵提刑》，頁</w:t>
      </w:r>
      <w:r w:rsidRPr="00FA127B">
        <w:rPr>
          <w:rFonts w:ascii="Times New Roman" w:hAnsi="Times New Roman" w:cs="Times New Roman" w:hint="eastAsia"/>
          <w:sz w:val="28"/>
          <w:szCs w:val="28"/>
        </w:rPr>
        <w:t>445</w:t>
      </w:r>
      <w:r w:rsidRPr="00FA127B">
        <w:rPr>
          <w:rFonts w:ascii="Times New Roman" w:hAnsi="Times New Roman" w:cs="Times New Roman" w:hint="eastAsia"/>
          <w:sz w:val="28"/>
          <w:szCs w:val="28"/>
        </w:rPr>
        <w:t>。）</w:t>
      </w:r>
    </w:p>
    <w:p w14:paraId="132AAE02" w14:textId="77777777" w:rsidR="00FA127B" w:rsidRPr="00FA127B" w:rsidRDefault="00FA127B" w:rsidP="00FA127B">
      <w:pPr>
        <w:spacing w:after="0" w:line="240" w:lineRule="auto"/>
        <w:rPr>
          <w:rFonts w:ascii="Times New Roman" w:hAnsi="Times New Roman" w:cs="Times New Roman"/>
          <w:sz w:val="28"/>
          <w:szCs w:val="28"/>
        </w:rPr>
      </w:pPr>
    </w:p>
    <w:p w14:paraId="6762457C" w14:textId="08E3BE5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由這個資料可以看到的問題，是有的赦書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美意</w:t>
      </w:r>
      <w:r>
        <w:rPr>
          <w:rFonts w:ascii="Times New Roman" w:hAnsi="Times New Roman" w:cs="Times New Roman" w:hint="eastAsia"/>
          <w:sz w:val="28"/>
          <w:szCs w:val="28"/>
        </w:rPr>
        <w:t>」</w:t>
      </w:r>
      <w:r w:rsidRPr="00FA127B">
        <w:rPr>
          <w:rFonts w:ascii="Times New Roman" w:hAnsi="Times New Roman" w:cs="Times New Roman" w:hint="eastAsia"/>
          <w:sz w:val="28"/>
          <w:szCs w:val="28"/>
        </w:rPr>
        <w:t>沒能很好地傳達給民眾。但是，相對於楊時把中央的政治文化作為原因，王十朋則將原因歸之於基層的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吏</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的行為不端。本來，在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結束之後，要</w:t>
      </w:r>
      <w:r>
        <w:rPr>
          <w:rFonts w:ascii="Times New Roman" w:hAnsi="Times New Roman" w:cs="Times New Roman" w:hint="eastAsia"/>
          <w:sz w:val="28"/>
          <w:szCs w:val="28"/>
        </w:rPr>
        <w:t>「</w:t>
      </w:r>
      <w:r w:rsidRPr="00FA127B">
        <w:rPr>
          <w:rFonts w:ascii="Times New Roman" w:hAnsi="Times New Roman" w:cs="Times New Roman" w:hint="eastAsia"/>
          <w:sz w:val="28"/>
          <w:szCs w:val="28"/>
        </w:rPr>
        <w:t>掛</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在粉壁上讓民眾周知。以往所謂的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徒掛墻壁</w:t>
      </w:r>
      <w:r>
        <w:rPr>
          <w:rFonts w:ascii="Times New Roman" w:hAnsi="Times New Roman" w:cs="Times New Roman" w:hint="eastAsia"/>
          <w:sz w:val="28"/>
          <w:szCs w:val="28"/>
        </w:rPr>
        <w:t>」</w:t>
      </w:r>
      <w:r w:rsidRPr="00FA127B">
        <w:rPr>
          <w:rFonts w:ascii="Times New Roman" w:hAnsi="Times New Roman" w:cs="Times New Roman" w:hint="eastAsia"/>
          <w:sz w:val="28"/>
          <w:szCs w:val="28"/>
        </w:rPr>
        <w:t>，只是詔敕在墻壁上公示而不被奉行的問題。不過，這個上奏所譴責的行為，是吏人將詔書隱匿不予公示，或稍一公示馬上撤去。據說，正因為如此，政府的善政也無法使底層的人周知。可以認為，長時間的公示是能夠周知的前提。</w:t>
      </w:r>
    </w:p>
    <w:p w14:paraId="4010A02E" w14:textId="77777777" w:rsidR="00FA127B" w:rsidRPr="00FA127B" w:rsidRDefault="00FA127B" w:rsidP="00FA127B">
      <w:pPr>
        <w:spacing w:after="0" w:line="240" w:lineRule="auto"/>
        <w:rPr>
          <w:rFonts w:ascii="Times New Roman" w:hAnsi="Times New Roman" w:cs="Times New Roman"/>
          <w:sz w:val="28"/>
          <w:szCs w:val="28"/>
        </w:rPr>
      </w:pPr>
    </w:p>
    <w:p w14:paraId="58DDE16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譬如，大觀二年正月一日的赦書：</w:t>
      </w:r>
    </w:p>
    <w:p w14:paraId="531CD3FB" w14:textId="77777777" w:rsidR="00FA127B" w:rsidRPr="00FA127B" w:rsidRDefault="00FA127B" w:rsidP="00FA127B">
      <w:pPr>
        <w:spacing w:after="0" w:line="240" w:lineRule="auto"/>
        <w:rPr>
          <w:rFonts w:ascii="Times New Roman" w:hAnsi="Times New Roman" w:cs="Times New Roman"/>
          <w:sz w:val="28"/>
          <w:szCs w:val="28"/>
        </w:rPr>
      </w:pPr>
    </w:p>
    <w:p w14:paraId="13FD1A6E" w14:textId="4B512EC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有司，曾以輸納鈔旁出賣，收錢以充學用。史（吏）緣為奸，增損抑配。今學用既足，事涉苛細，可行寢罷。（注：《宋會要輯稿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食貨》三五之一，頁</w:t>
      </w:r>
      <w:r w:rsidRPr="00FA127B">
        <w:rPr>
          <w:rFonts w:ascii="Times New Roman" w:hAnsi="Times New Roman" w:cs="Times New Roman" w:hint="eastAsia"/>
          <w:sz w:val="28"/>
          <w:szCs w:val="28"/>
        </w:rPr>
        <w:t>5408</w:t>
      </w:r>
      <w:r w:rsidRPr="00FA127B">
        <w:rPr>
          <w:rFonts w:ascii="Times New Roman" w:hAnsi="Times New Roman" w:cs="Times New Roman" w:hint="eastAsia"/>
          <w:sz w:val="28"/>
          <w:szCs w:val="28"/>
        </w:rPr>
        <w:t>。）</w:t>
      </w:r>
    </w:p>
    <w:p w14:paraId="6FEBA40E" w14:textId="77777777" w:rsidR="00FA127B" w:rsidRPr="00FA127B" w:rsidRDefault="00FA127B" w:rsidP="00FA127B">
      <w:pPr>
        <w:spacing w:after="0" w:line="240" w:lineRule="auto"/>
        <w:rPr>
          <w:rFonts w:ascii="Times New Roman" w:hAnsi="Times New Roman" w:cs="Times New Roman"/>
          <w:sz w:val="28"/>
          <w:szCs w:val="28"/>
        </w:rPr>
      </w:pPr>
    </w:p>
    <w:p w14:paraId="3E01B2D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再如，乾道三年南郊赦書：</w:t>
      </w:r>
    </w:p>
    <w:p w14:paraId="6236780F" w14:textId="77777777" w:rsidR="00FA127B" w:rsidRPr="00FA127B" w:rsidRDefault="00FA127B" w:rsidP="00FA127B">
      <w:pPr>
        <w:spacing w:after="0" w:line="240" w:lineRule="auto"/>
        <w:rPr>
          <w:rFonts w:ascii="Times New Roman" w:hAnsi="Times New Roman" w:cs="Times New Roman"/>
          <w:sz w:val="28"/>
          <w:szCs w:val="28"/>
        </w:rPr>
      </w:pPr>
    </w:p>
    <w:p w14:paraId="5EA8B9C1" w14:textId="5180627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州縣差役，自有條法指揮。往往當職官吏不躬親檢照簿籍戶口物力高下，致輪差不均。有力者夤緣幸免，下戶覆致頻並，互有糾論，更不究實。枝蔓追呼，淹延不決。公吏恣行誅求，誠可憐憫。仰諸路州縣，今後須管依實定差，毋令不當，引惹詞訴。仍令常平司常切檢察，如有違戾去處，將當職官吏按劾以聞。（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食貨》六五之九五，頁</w:t>
      </w:r>
      <w:r w:rsidRPr="00FA127B">
        <w:rPr>
          <w:rFonts w:ascii="Times New Roman" w:hAnsi="Times New Roman" w:cs="Times New Roman" w:hint="eastAsia"/>
          <w:sz w:val="28"/>
          <w:szCs w:val="28"/>
        </w:rPr>
        <w:t>6204</w:t>
      </w:r>
      <w:r w:rsidRPr="00FA127B">
        <w:rPr>
          <w:rFonts w:ascii="Times New Roman" w:hAnsi="Times New Roman" w:cs="Times New Roman" w:hint="eastAsia"/>
          <w:sz w:val="28"/>
          <w:szCs w:val="28"/>
        </w:rPr>
        <w:t>。）</w:t>
      </w:r>
    </w:p>
    <w:p w14:paraId="09EB06F2" w14:textId="77777777" w:rsidR="00FA127B" w:rsidRPr="00FA127B" w:rsidRDefault="00FA127B" w:rsidP="00FA127B">
      <w:pPr>
        <w:spacing w:after="0" w:line="240" w:lineRule="auto"/>
        <w:rPr>
          <w:rFonts w:ascii="Times New Roman" w:hAnsi="Times New Roman" w:cs="Times New Roman"/>
          <w:sz w:val="28"/>
          <w:szCs w:val="28"/>
        </w:rPr>
      </w:pPr>
    </w:p>
    <w:p w14:paraId="18761FA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像下畫線部分所表示的那樣，這些赦書體察到吏人的行為不正，及民戶之苦，明令減輕民戶負擔。而吏人在民戶徹底周知之前，就將墻上的內容撤去，確實有這種可能性。</w:t>
      </w:r>
    </w:p>
    <w:p w14:paraId="06A7E8F6" w14:textId="77777777" w:rsidR="00FA127B" w:rsidRPr="00FA127B" w:rsidRDefault="00FA127B" w:rsidP="00FA127B">
      <w:pPr>
        <w:spacing w:after="0" w:line="240" w:lineRule="auto"/>
        <w:rPr>
          <w:rFonts w:ascii="Times New Roman" w:hAnsi="Times New Roman" w:cs="Times New Roman"/>
          <w:sz w:val="28"/>
          <w:szCs w:val="28"/>
        </w:rPr>
      </w:pPr>
    </w:p>
    <w:p w14:paraId="72A0E2CE" w14:textId="13C77B0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從以上可以看出，即使使用最新印刷技術、制定嚴密的規定，官僚機構末端的現場人的斟酌是影響民眾周知赦書所表達的皇帝政府的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德意</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的主要因素。</w:t>
      </w:r>
    </w:p>
    <w:p w14:paraId="2129F6F1" w14:textId="77777777" w:rsidR="00FA127B" w:rsidRPr="00FA127B" w:rsidRDefault="00FA127B" w:rsidP="00FA127B">
      <w:pPr>
        <w:spacing w:after="0" w:line="240" w:lineRule="auto"/>
        <w:rPr>
          <w:rFonts w:ascii="Times New Roman" w:hAnsi="Times New Roman" w:cs="Times New Roman"/>
          <w:sz w:val="28"/>
          <w:szCs w:val="28"/>
        </w:rPr>
      </w:pPr>
    </w:p>
    <w:p w14:paraId="61F34A00" w14:textId="0C318209"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關於元朝的命令文書傳達，舩田先生探討了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迎拜、開讀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。（注：參見舩田善之：《元代命令文書の開讀について》。）這個文章主要的資料都是有關赦敕的，可以比較宋代赦書傳遞。在此將舩田論文的論點歸結如下：</w:t>
      </w:r>
    </w:p>
    <w:p w14:paraId="4D6AC2A8" w14:textId="77777777" w:rsidR="00FA127B" w:rsidRPr="00FA127B" w:rsidRDefault="00FA127B" w:rsidP="00FA127B">
      <w:pPr>
        <w:spacing w:after="0" w:line="240" w:lineRule="auto"/>
        <w:rPr>
          <w:rFonts w:ascii="Times New Roman" w:hAnsi="Times New Roman" w:cs="Times New Roman"/>
          <w:sz w:val="28"/>
          <w:szCs w:val="28"/>
        </w:rPr>
      </w:pPr>
    </w:p>
    <w:p w14:paraId="13BA8D03"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①元朝時期，王言（聖旨）是通過使臣送達州里。</w:t>
      </w:r>
    </w:p>
    <w:p w14:paraId="76C067BB" w14:textId="77777777" w:rsidR="00FA127B" w:rsidRPr="00FA127B" w:rsidRDefault="00FA127B" w:rsidP="00FA127B">
      <w:pPr>
        <w:spacing w:after="0" w:line="240" w:lineRule="auto"/>
        <w:rPr>
          <w:rFonts w:ascii="Times New Roman" w:hAnsi="Times New Roman" w:cs="Times New Roman"/>
          <w:sz w:val="28"/>
          <w:szCs w:val="28"/>
        </w:rPr>
      </w:pPr>
    </w:p>
    <w:p w14:paraId="4E586140"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②州政府的有關人員在城門外迎接（迎拜），啟封宣讀（開讀）。</w:t>
      </w:r>
    </w:p>
    <w:p w14:paraId="2F97B8E1" w14:textId="77777777" w:rsidR="00FA127B" w:rsidRPr="00FA127B" w:rsidRDefault="00FA127B" w:rsidP="00FA127B">
      <w:pPr>
        <w:spacing w:after="0" w:line="240" w:lineRule="auto"/>
        <w:rPr>
          <w:rFonts w:ascii="Times New Roman" w:hAnsi="Times New Roman" w:cs="Times New Roman"/>
          <w:sz w:val="28"/>
          <w:szCs w:val="28"/>
        </w:rPr>
      </w:pPr>
    </w:p>
    <w:p w14:paraId="6A9C6767"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③王言到達的消息一日前被傳達到州。</w:t>
      </w:r>
    </w:p>
    <w:p w14:paraId="0D37C831" w14:textId="77777777" w:rsidR="00FA127B" w:rsidRPr="00FA127B" w:rsidRDefault="00FA127B" w:rsidP="00FA127B">
      <w:pPr>
        <w:spacing w:after="0" w:line="240" w:lineRule="auto"/>
        <w:rPr>
          <w:rFonts w:ascii="Times New Roman" w:hAnsi="Times New Roman" w:cs="Times New Roman"/>
          <w:sz w:val="28"/>
          <w:szCs w:val="28"/>
        </w:rPr>
      </w:pPr>
    </w:p>
    <w:p w14:paraId="3007B740"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④這個制度是沿襲了金朝的制度。</w:t>
      </w:r>
    </w:p>
    <w:p w14:paraId="330DD59D" w14:textId="77777777" w:rsidR="00FA127B" w:rsidRPr="00FA127B" w:rsidRDefault="00FA127B" w:rsidP="00FA127B">
      <w:pPr>
        <w:spacing w:after="0" w:line="240" w:lineRule="auto"/>
        <w:rPr>
          <w:rFonts w:ascii="Times New Roman" w:hAnsi="Times New Roman" w:cs="Times New Roman"/>
          <w:sz w:val="28"/>
          <w:szCs w:val="28"/>
        </w:rPr>
      </w:pPr>
    </w:p>
    <w:p w14:paraId="34C8A6D3"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lastRenderedPageBreak/>
        <w:t>⑤通過眼前的這個禮儀，地方民眾確認了自己是天朝的臣民。</w:t>
      </w:r>
    </w:p>
    <w:p w14:paraId="10B4CEBD" w14:textId="77777777" w:rsidR="00FA127B" w:rsidRPr="00FA127B" w:rsidRDefault="00FA127B" w:rsidP="00FA127B">
      <w:pPr>
        <w:spacing w:after="0" w:line="240" w:lineRule="auto"/>
        <w:rPr>
          <w:rFonts w:ascii="Times New Roman" w:hAnsi="Times New Roman" w:cs="Times New Roman"/>
          <w:sz w:val="28"/>
          <w:szCs w:val="28"/>
        </w:rPr>
      </w:pPr>
    </w:p>
    <w:p w14:paraId="036BD339"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⑥廢棄的舊的命令文件，被中央回收，放在首都大都保管。</w:t>
      </w:r>
    </w:p>
    <w:p w14:paraId="5A92EBC6" w14:textId="77777777" w:rsidR="00FA127B" w:rsidRPr="00FA127B" w:rsidRDefault="00FA127B" w:rsidP="00FA127B">
      <w:pPr>
        <w:spacing w:after="0" w:line="240" w:lineRule="auto"/>
        <w:rPr>
          <w:rFonts w:ascii="Times New Roman" w:hAnsi="Times New Roman" w:cs="Times New Roman"/>
          <w:sz w:val="28"/>
          <w:szCs w:val="28"/>
        </w:rPr>
      </w:pPr>
    </w:p>
    <w:p w14:paraId="516C025D" w14:textId="324E656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這個內容和本文所述宋朝赦文的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迎接</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有的部分很相似，有的不同。試著關注不同的部分，其明顯的差別有：</w:t>
      </w:r>
      <w:r w:rsidRPr="00FA127B">
        <w:rPr>
          <w:rFonts w:ascii="Times New Roman" w:hAnsi="Times New Roman" w:cs="Times New Roman"/>
          <w:sz w:val="28"/>
          <w:szCs w:val="28"/>
        </w:rPr>
        <w:t>a</w:t>
      </w:r>
      <w:r w:rsidRPr="00FA127B">
        <w:rPr>
          <w:rFonts w:ascii="Times New Roman" w:hAnsi="Times New Roman" w:cs="Times New Roman" w:hint="eastAsia"/>
          <w:sz w:val="28"/>
          <w:szCs w:val="28"/>
        </w:rPr>
        <w:t>傳達方法。宋朝的情況是用馬遞來傳達。遞送的是鋪兵。（注：曹家齊：《宋代交通管理制度研究》，頁</w:t>
      </w:r>
      <w:r w:rsidRPr="00FA127B">
        <w:rPr>
          <w:rFonts w:ascii="Times New Roman" w:hAnsi="Times New Roman" w:cs="Times New Roman"/>
          <w:sz w:val="28"/>
          <w:szCs w:val="28"/>
        </w:rPr>
        <w:t>111</w:t>
      </w:r>
      <w:r w:rsidRPr="00FA127B">
        <w:rPr>
          <w:rFonts w:ascii="Times New Roman" w:hAnsi="Times New Roman" w:cs="Times New Roman" w:hint="eastAsia"/>
          <w:sz w:val="28"/>
          <w:szCs w:val="28"/>
        </w:rPr>
        <w:t>。）元朝傳遞赦書的情況是，使臣當面交給長吏，屬吏開讀。（注：關於使臣問題的專門討論，參見舩田善之：《元代命令文書の開讀使臣について》，載《東方學》</w:t>
      </w:r>
      <w:r w:rsidRPr="00FA127B">
        <w:rPr>
          <w:rFonts w:ascii="Times New Roman" w:hAnsi="Times New Roman" w:cs="Times New Roman"/>
          <w:sz w:val="28"/>
          <w:szCs w:val="28"/>
        </w:rPr>
        <w:t>111</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2007</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b</w:t>
      </w:r>
      <w:r w:rsidRPr="00FA127B">
        <w:rPr>
          <w:rFonts w:ascii="Times New Roman" w:hAnsi="Times New Roman" w:cs="Times New Roman" w:hint="eastAsia"/>
          <w:sz w:val="28"/>
          <w:szCs w:val="28"/>
        </w:rPr>
        <w:t>宋朝的赦文在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迎接</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之時，不僅有政府相關人員，而且民眾、僧道、軍隊也有參加。舩田論文指出了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和民眾的關系，不過，沒有出示具體的史料。可以推定，這個禮儀是在州城門外的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人民的日常空間</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進行。另一方面，根據兩宋之交的若幹資料，本文明確認為，宋朝的赦文</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是確認地方與中央政府連帶關系的類似於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國民意識</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的行為。</w:t>
      </w:r>
    </w:p>
    <w:p w14:paraId="37A39828" w14:textId="77777777" w:rsidR="00FA127B" w:rsidRPr="00FA127B" w:rsidRDefault="00FA127B" w:rsidP="00FA127B">
      <w:pPr>
        <w:spacing w:after="0" w:line="240" w:lineRule="auto"/>
        <w:rPr>
          <w:rFonts w:ascii="Times New Roman" w:hAnsi="Times New Roman" w:cs="Times New Roman"/>
          <w:sz w:val="28"/>
          <w:szCs w:val="28"/>
        </w:rPr>
      </w:pPr>
    </w:p>
    <w:p w14:paraId="1A10FF5D" w14:textId="4154439C"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再者，唐朝的赦文，不是通過驛馬來傳達，而是由作為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長行專使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的宦官來傳達。（注：中村裕一：《隋唐王言の研究》，東京：汲古書院，</w:t>
      </w:r>
      <w:r w:rsidRPr="00FA127B">
        <w:rPr>
          <w:rFonts w:ascii="Times New Roman" w:hAnsi="Times New Roman" w:cs="Times New Roman"/>
          <w:sz w:val="28"/>
          <w:szCs w:val="28"/>
        </w:rPr>
        <w:t>2003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215—216</w:t>
      </w:r>
      <w:r w:rsidRPr="00FA127B">
        <w:rPr>
          <w:rFonts w:ascii="Times New Roman" w:hAnsi="Times New Roman" w:cs="Times New Roman" w:hint="eastAsia"/>
          <w:sz w:val="28"/>
          <w:szCs w:val="28"/>
        </w:rPr>
        <w:t>。）也就是說，元朝的命令文件同樣是通過特別使者傳達到地方的。唐制、金制和元制的這個連續性應受到關注。</w:t>
      </w:r>
    </w:p>
    <w:p w14:paraId="19215B8B" w14:textId="77777777" w:rsidR="00FA127B" w:rsidRPr="00FA127B" w:rsidRDefault="00FA127B" w:rsidP="00FA127B">
      <w:pPr>
        <w:spacing w:after="0" w:line="240" w:lineRule="auto"/>
        <w:rPr>
          <w:rFonts w:ascii="Times New Roman" w:hAnsi="Times New Roman" w:cs="Times New Roman"/>
          <w:sz w:val="28"/>
          <w:szCs w:val="28"/>
        </w:rPr>
      </w:pPr>
    </w:p>
    <w:p w14:paraId="2FC1A54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方面，宋制和唐制對於印刷等技術等的利用發生了變化，形成了在刑部印制赦書，自都進奏院通過驛馬（馬遞）傳達到各州的制度。這一唐宋間的變革，給人們的印象是宋朝的中央集權統治體制更加進步。但是，通過正文的考察，筆者有如下的一些思考。</w:t>
      </w:r>
    </w:p>
    <w:p w14:paraId="32EEA76E" w14:textId="77777777" w:rsidR="00FA127B" w:rsidRPr="00FA127B" w:rsidRDefault="00FA127B" w:rsidP="00FA127B">
      <w:pPr>
        <w:spacing w:after="0" w:line="240" w:lineRule="auto"/>
        <w:rPr>
          <w:rFonts w:ascii="Times New Roman" w:hAnsi="Times New Roman" w:cs="Times New Roman"/>
          <w:sz w:val="28"/>
          <w:szCs w:val="28"/>
        </w:rPr>
      </w:pPr>
    </w:p>
    <w:p w14:paraId="0899EC80" w14:textId="785040F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赦書，特別是大赦，是與宋朝統治下的大多數人都有關系的信息傳達。大赦一般是數年頒布一次。一般認為，對政府來說，這恐怕是最大規模的信息傳達行為。赦書的內容能否被好好地傳達，似乎也可看做對國家行政能力的測試。譬如，楊時指出，由於徽宗時期一再的朝令夕改，在城市</w:t>
      </w:r>
      <w:r>
        <w:rPr>
          <w:rFonts w:ascii="Times New Roman" w:hAnsi="Times New Roman" w:cs="Times New Roman" w:hint="eastAsia"/>
          <w:sz w:val="28"/>
          <w:szCs w:val="28"/>
        </w:rPr>
        <w:t>「</w:t>
      </w:r>
      <w:r w:rsidRPr="00FA127B">
        <w:rPr>
          <w:rFonts w:ascii="Times New Roman" w:hAnsi="Times New Roman" w:cs="Times New Roman" w:hint="eastAsia"/>
          <w:sz w:val="28"/>
          <w:szCs w:val="28"/>
        </w:rPr>
        <w:t>宣讀</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、在鄉村</w:t>
      </w:r>
      <w:r>
        <w:rPr>
          <w:rFonts w:ascii="Times New Roman" w:hAnsi="Times New Roman" w:cs="Times New Roman" w:hint="eastAsia"/>
          <w:sz w:val="28"/>
          <w:szCs w:val="28"/>
        </w:rPr>
        <w:t>「</w:t>
      </w:r>
      <w:r w:rsidRPr="00FA127B">
        <w:rPr>
          <w:rFonts w:ascii="Times New Roman" w:hAnsi="Times New Roman" w:cs="Times New Roman" w:hint="eastAsia"/>
          <w:sz w:val="28"/>
          <w:szCs w:val="28"/>
        </w:rPr>
        <w:t>粉壁</w:t>
      </w:r>
      <w:r>
        <w:rPr>
          <w:rFonts w:ascii="Times New Roman" w:hAnsi="Times New Roman" w:cs="Times New Roman" w:hint="eastAsia"/>
          <w:sz w:val="28"/>
          <w:szCs w:val="28"/>
        </w:rPr>
        <w:t>」</w:t>
      </w:r>
      <w:r w:rsidRPr="00FA127B">
        <w:rPr>
          <w:rFonts w:ascii="Times New Roman" w:hAnsi="Times New Roman" w:cs="Times New Roman" w:hint="eastAsia"/>
          <w:sz w:val="28"/>
          <w:szCs w:val="28"/>
        </w:rPr>
        <w:t>公示的政府意志得不到信任；同時表明，粉壁所公示的赦書內容不能被好好貫徹，或者是，地方政治被公吏壟斷，粉壁上公示的赦書也被很快撤下，中央政府的意志不能落實的狀況也經常出現。信息傳達制度的精密化，也與政治信息未能向民眾有效傳達緊密相關。據此來看，中央政府的權威和權力是弱化了。因此，對於信息傳達的精密化與集權化的強化直接關聯這樣的命題，簡單地否定和肯定都是不確切的。</w:t>
      </w:r>
    </w:p>
    <w:p w14:paraId="14128D32" w14:textId="77777777" w:rsidR="00FA127B" w:rsidRPr="00FA127B" w:rsidRDefault="00FA127B" w:rsidP="00FA127B">
      <w:pPr>
        <w:spacing w:after="0" w:line="240" w:lineRule="auto"/>
        <w:rPr>
          <w:rFonts w:ascii="Times New Roman" w:hAnsi="Times New Roman" w:cs="Times New Roman"/>
          <w:sz w:val="28"/>
          <w:szCs w:val="28"/>
        </w:rPr>
      </w:pPr>
    </w:p>
    <w:p w14:paraId="26BF6E77" w14:textId="207F0F5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梁建國譯</w:t>
      </w:r>
    </w:p>
    <w:p w14:paraId="18FD80A8" w14:textId="77777777" w:rsidR="00FA127B" w:rsidRPr="00FA127B" w:rsidRDefault="00FA127B" w:rsidP="00FA127B">
      <w:pPr>
        <w:spacing w:after="0" w:line="240" w:lineRule="auto"/>
        <w:rPr>
          <w:rFonts w:ascii="Times New Roman" w:hAnsi="Times New Roman" w:cs="Times New Roman"/>
          <w:sz w:val="28"/>
          <w:szCs w:val="28"/>
        </w:rPr>
      </w:pPr>
    </w:p>
    <w:p w14:paraId="503D7410" w14:textId="77777777" w:rsidR="00FA127B" w:rsidRPr="00FA127B" w:rsidRDefault="00FA127B" w:rsidP="00FA127B">
      <w:pPr>
        <w:spacing w:after="0" w:line="240" w:lineRule="auto"/>
        <w:rPr>
          <w:rFonts w:ascii="Times New Roman" w:hAnsi="Times New Roman" w:cs="Times New Roman"/>
          <w:sz w:val="28"/>
          <w:szCs w:val="28"/>
        </w:rPr>
      </w:pPr>
    </w:p>
    <w:p w14:paraId="609A6B25" w14:textId="77777777" w:rsidR="00FA127B" w:rsidRPr="00FA127B" w:rsidRDefault="00FA127B" w:rsidP="00FA127B">
      <w:pPr>
        <w:spacing w:after="0" w:line="240" w:lineRule="auto"/>
        <w:rPr>
          <w:rFonts w:ascii="Times New Roman" w:hAnsi="Times New Roman" w:cs="Times New Roman"/>
          <w:sz w:val="28"/>
          <w:szCs w:val="28"/>
        </w:rPr>
      </w:pPr>
    </w:p>
    <w:p w14:paraId="1F0D4269" w14:textId="77777777" w:rsidR="00FA127B" w:rsidRPr="00FA127B" w:rsidRDefault="00FA127B" w:rsidP="00FA127B">
      <w:pPr>
        <w:spacing w:after="0" w:line="240" w:lineRule="auto"/>
        <w:rPr>
          <w:rFonts w:ascii="Times New Roman" w:hAnsi="Times New Roman" w:cs="Times New Roman"/>
          <w:sz w:val="28"/>
          <w:szCs w:val="28"/>
        </w:rPr>
      </w:pPr>
    </w:p>
    <w:p w14:paraId="5AB9730F" w14:textId="77777777" w:rsidR="00FA127B" w:rsidRPr="00FA127B" w:rsidRDefault="00FA127B" w:rsidP="00FA127B">
      <w:pPr>
        <w:spacing w:after="0" w:line="240" w:lineRule="auto"/>
        <w:rPr>
          <w:rFonts w:ascii="Times New Roman" w:hAnsi="Times New Roman" w:cs="Times New Roman"/>
          <w:sz w:val="28"/>
          <w:szCs w:val="28"/>
        </w:rPr>
      </w:pPr>
    </w:p>
    <w:p w14:paraId="42092121" w14:textId="77777777" w:rsidR="009B1936" w:rsidRDefault="009B1936">
      <w:pPr>
        <w:rPr>
          <w:rFonts w:ascii="Times New Roman" w:hAnsi="Times New Roman" w:cs="Times New Roman"/>
          <w:sz w:val="28"/>
          <w:szCs w:val="28"/>
        </w:rPr>
      </w:pPr>
      <w:r>
        <w:rPr>
          <w:rFonts w:ascii="Times New Roman" w:hAnsi="Times New Roman" w:cs="Times New Roman"/>
          <w:sz w:val="28"/>
          <w:szCs w:val="28"/>
        </w:rPr>
        <w:br w:type="page"/>
      </w:r>
    </w:p>
    <w:p w14:paraId="177FFA24" w14:textId="052A4797" w:rsidR="00FA127B" w:rsidRPr="00FA127B" w:rsidRDefault="00FA127B" w:rsidP="00FA127B">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lastRenderedPageBreak/>
        <w:t>晚宋軍情搜集與傳遞——以《可齋雜稿》所見宋、蒙</w:t>
      </w:r>
      <w:r w:rsidRPr="00FA127B">
        <w:rPr>
          <w:rFonts w:ascii="Times New Roman" w:hAnsi="Times New Roman" w:cs="Times New Roman" w:hint="eastAsia"/>
          <w:sz w:val="28"/>
          <w:szCs w:val="28"/>
        </w:rPr>
        <w:t>廣西戰役為例</w:t>
      </w:r>
    </w:p>
    <w:p w14:paraId="23ABFBF0" w14:textId="77777777" w:rsidR="00FA127B" w:rsidRPr="00FA127B" w:rsidRDefault="00FA127B" w:rsidP="00FA127B">
      <w:pPr>
        <w:spacing w:after="0" w:line="240" w:lineRule="auto"/>
        <w:rPr>
          <w:rFonts w:ascii="Times New Roman" w:hAnsi="Times New Roman" w:cs="Times New Roman"/>
          <w:sz w:val="28"/>
          <w:szCs w:val="28"/>
        </w:rPr>
      </w:pPr>
    </w:p>
    <w:p w14:paraId="17ECFD42" w14:textId="77777777" w:rsidR="00FA127B" w:rsidRPr="00FA127B" w:rsidRDefault="00FA127B" w:rsidP="00FA127B">
      <w:pPr>
        <w:spacing w:after="0" w:line="240" w:lineRule="auto"/>
        <w:rPr>
          <w:rFonts w:ascii="Times New Roman" w:hAnsi="Times New Roman" w:cs="Times New Roman"/>
          <w:sz w:val="28"/>
          <w:szCs w:val="28"/>
        </w:rPr>
      </w:pPr>
    </w:p>
    <w:p w14:paraId="79BC82F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黃寬重</w:t>
      </w:r>
    </w:p>
    <w:p w14:paraId="4FFA6F6A" w14:textId="77777777" w:rsidR="00FA127B" w:rsidRPr="00FA127B" w:rsidRDefault="00FA127B" w:rsidP="00FA127B">
      <w:pPr>
        <w:spacing w:after="0" w:line="240" w:lineRule="auto"/>
        <w:rPr>
          <w:rFonts w:ascii="Times New Roman" w:hAnsi="Times New Roman" w:cs="Times New Roman"/>
          <w:sz w:val="28"/>
          <w:szCs w:val="28"/>
        </w:rPr>
      </w:pPr>
    </w:p>
    <w:p w14:paraId="5FA0F336" w14:textId="77777777" w:rsidR="00FA127B" w:rsidRPr="00FA127B" w:rsidRDefault="00FA127B" w:rsidP="00FA127B">
      <w:pPr>
        <w:spacing w:after="0" w:line="240" w:lineRule="auto"/>
        <w:rPr>
          <w:rFonts w:ascii="Times New Roman" w:hAnsi="Times New Roman" w:cs="Times New Roman"/>
          <w:sz w:val="28"/>
          <w:szCs w:val="28"/>
        </w:rPr>
      </w:pPr>
    </w:p>
    <w:p w14:paraId="05CE9B93" w14:textId="77777777" w:rsidR="00073D3A"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不過，關於信息傳遞的議題，過去卻少有整體性的探討。以宋代研究而言，以往個別的研究，如朱傳譽之於宋代邸報、曹家齊之於漕運、趙效宣之於遞鋪、陶晉生之於宋、遼的雄州及日本學者對入華僧人的研究等，都曾由不同的角度觸及信息流通及傳遞管道的議題，但尚限於對制度性或個別問題的討論。</w:t>
      </w:r>
    </w:p>
    <w:p w14:paraId="62331B8F" w14:textId="77777777" w:rsidR="00073D3A" w:rsidRPr="00FA127B" w:rsidRDefault="00073D3A" w:rsidP="00073D3A">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5BB124D9" w14:textId="77777777" w:rsidR="00073D3A" w:rsidRDefault="00073D3A" w:rsidP="00FA127B">
      <w:pPr>
        <w:spacing w:after="0" w:line="240" w:lineRule="auto"/>
        <w:rPr>
          <w:rFonts w:ascii="Times New Roman" w:hAnsi="Times New Roman" w:cs="Times New Roman"/>
          <w:sz w:val="28"/>
          <w:szCs w:val="28"/>
        </w:rPr>
      </w:pPr>
    </w:p>
    <w:p w14:paraId="58110439" w14:textId="77777777" w:rsidR="00073D3A"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近年以來，在北京大學鄧小南的倡議下，有關信息傳遞議題的討論，逐漸走向信息的來源、管道的構成和流通方式等，較具整體性與動態性的觀察。</w:t>
      </w:r>
    </w:p>
    <w:p w14:paraId="1FDBF3AC" w14:textId="77777777" w:rsidR="00073D3A" w:rsidRPr="00FA127B" w:rsidRDefault="00073D3A" w:rsidP="00073D3A">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6BF33FBC" w14:textId="77777777" w:rsidR="00073D3A" w:rsidRDefault="00073D3A" w:rsidP="00FA127B">
      <w:pPr>
        <w:spacing w:after="0" w:line="240" w:lineRule="auto"/>
        <w:rPr>
          <w:rFonts w:ascii="Times New Roman" w:hAnsi="Times New Roman" w:cs="Times New Roman"/>
          <w:sz w:val="28"/>
          <w:szCs w:val="28"/>
        </w:rPr>
      </w:pPr>
    </w:p>
    <w:p w14:paraId="7AA3F280" w14:textId="43B6C194" w:rsid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本文所利用的主要材料，是南宋末曾領導廣西抗蒙的統帥李曾伯所撰著的《可齋雜稿》一書。《可齋雜稿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續稿後》卷五到卷九部分，記錄了從寶祐五年閏四月二十六日至景定元年三月近三年間，李曾伯在任內向理宗奏報的奏劄。</w:t>
      </w:r>
    </w:p>
    <w:p w14:paraId="224282EE" w14:textId="77777777" w:rsidR="003A34A1" w:rsidRPr="00FA127B" w:rsidRDefault="003A34A1" w:rsidP="003A34A1">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3DE556DF" w14:textId="77777777" w:rsidR="003A34A1" w:rsidRPr="00FA127B" w:rsidRDefault="003A34A1" w:rsidP="00FA127B">
      <w:pPr>
        <w:spacing w:after="0" w:line="240" w:lineRule="auto"/>
        <w:rPr>
          <w:rFonts w:ascii="Times New Roman" w:hAnsi="Times New Roman" w:cs="Times New Roman" w:hint="eastAsia"/>
          <w:sz w:val="28"/>
          <w:szCs w:val="28"/>
        </w:rPr>
      </w:pPr>
    </w:p>
    <w:p w14:paraId="7E9B157A" w14:textId="77777777" w:rsidR="00FA127B" w:rsidRPr="00FA127B" w:rsidRDefault="00FA127B" w:rsidP="00FA127B">
      <w:pPr>
        <w:spacing w:after="0" w:line="240" w:lineRule="auto"/>
        <w:rPr>
          <w:rFonts w:ascii="Times New Roman" w:hAnsi="Times New Roman" w:cs="Times New Roman"/>
          <w:sz w:val="28"/>
          <w:szCs w:val="28"/>
        </w:rPr>
      </w:pPr>
    </w:p>
    <w:p w14:paraId="390EBE45" w14:textId="77777777" w:rsid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從信息傳遞的角度看，《可齋雜稿》一書有很高的研究價值。《可齋雜稿》中《續稿後》卷五到卷九的內容，除了涉及宋與蒙古、安南三國之間的關系變化與戰事發展外，更是現存宋代史料中最豐富、最完整的軍情資料。文集中，完整保留宋、蒙廣西戰役期間，在杭州的宋理宗與在桂州的李曾伯二人，借書信往返，討論情報搜集、戰事發展等重要問題。透過這份史料，我們可以看到晚宋皇帝與前線指揮官之間訊息傳遞與溝通、情報的搜集與處理，以及決策形成的過程：包括兵糧供應、宋與少數民族的關系、築城與關隘維修，乃至人員調動、人事布局、軍力部署，特別是宋廷面對蒙古三邊作戰時感受的壓力、人心浮動等的真實情況，是研究晚宋政局與軍情的最佳史料之一。</w:t>
      </w:r>
    </w:p>
    <w:p w14:paraId="146DE554" w14:textId="77777777" w:rsidR="003A34A1" w:rsidRPr="00FA127B" w:rsidRDefault="003A34A1" w:rsidP="003A34A1">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51D5DC36" w14:textId="77777777" w:rsidR="003A34A1" w:rsidRPr="00FA127B" w:rsidRDefault="003A34A1" w:rsidP="00FA127B">
      <w:pPr>
        <w:spacing w:after="0" w:line="240" w:lineRule="auto"/>
        <w:rPr>
          <w:rFonts w:ascii="Times New Roman" w:hAnsi="Times New Roman" w:cs="Times New Roman" w:hint="eastAsia"/>
          <w:sz w:val="28"/>
          <w:szCs w:val="28"/>
        </w:rPr>
      </w:pPr>
    </w:p>
    <w:p w14:paraId="05A622AE" w14:textId="77777777" w:rsidR="00FA127B" w:rsidRPr="00FA127B" w:rsidRDefault="00FA127B" w:rsidP="00FA127B">
      <w:pPr>
        <w:spacing w:after="0" w:line="240" w:lineRule="auto"/>
        <w:rPr>
          <w:rFonts w:ascii="Times New Roman" w:hAnsi="Times New Roman" w:cs="Times New Roman"/>
          <w:sz w:val="28"/>
          <w:szCs w:val="28"/>
        </w:rPr>
      </w:pPr>
    </w:p>
    <w:p w14:paraId="518D16DF" w14:textId="75A0DE1F" w:rsid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在李曾伯出任湖南路安撫大使及廣南制置大使這段期間，蒙古兵有二次入侵廣西。第一次是從寶祐六年（</w:t>
      </w:r>
      <w:r w:rsidRPr="00FA127B">
        <w:rPr>
          <w:rFonts w:ascii="Times New Roman" w:hAnsi="Times New Roman" w:cs="Times New Roman" w:hint="eastAsia"/>
          <w:sz w:val="28"/>
          <w:szCs w:val="28"/>
        </w:rPr>
        <w:t>1258</w:t>
      </w:r>
      <w:r w:rsidRPr="00FA127B">
        <w:rPr>
          <w:rFonts w:ascii="Times New Roman" w:hAnsi="Times New Roman" w:cs="Times New Roman" w:hint="eastAsia"/>
          <w:sz w:val="28"/>
          <w:szCs w:val="28"/>
        </w:rPr>
        <w:t>）八月，蒙古騎兵由特磨道出發，入宋境，攻破老鼠隘，過武緣，逼近邕州東門及昆侖關之後，擁兵回雲南，這是一次試探性的攻擊戰。第二次則是於開慶元年（</w:t>
      </w:r>
      <w:r w:rsidRPr="00FA127B">
        <w:rPr>
          <w:rFonts w:ascii="Times New Roman" w:hAnsi="Times New Roman" w:cs="Times New Roman" w:hint="eastAsia"/>
          <w:sz w:val="28"/>
          <w:szCs w:val="28"/>
        </w:rPr>
        <w:t>1259</w:t>
      </w:r>
      <w:r w:rsidRPr="00FA127B">
        <w:rPr>
          <w:rFonts w:ascii="Times New Roman" w:hAnsi="Times New Roman" w:cs="Times New Roman" w:hint="eastAsia"/>
          <w:sz w:val="28"/>
          <w:szCs w:val="28"/>
        </w:rPr>
        <w:t>）八月，由橫山寨渡來賓江，抵靜江府（桂林）城下。十月初，自小路入湖南。在近三年間，宋、蒙發生戰爭的時間不出六個月，而且規模不大，（注：《一二五八年前後宋、蒙、陳三朝間的關系》，頁</w:t>
      </w:r>
      <w:r w:rsidRPr="00FA127B">
        <w:rPr>
          <w:rFonts w:ascii="Times New Roman" w:hAnsi="Times New Roman" w:cs="Times New Roman" w:hint="eastAsia"/>
          <w:sz w:val="28"/>
          <w:szCs w:val="28"/>
        </w:rPr>
        <w:t>422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436</w:t>
      </w:r>
      <w:r w:rsidRPr="00FA127B">
        <w:rPr>
          <w:rFonts w:ascii="Times New Roman" w:hAnsi="Times New Roman" w:cs="Times New Roman" w:hint="eastAsia"/>
          <w:sz w:val="28"/>
          <w:szCs w:val="28"/>
        </w:rPr>
        <w:t>。）但宋、蒙廣西戰役的情勢，卻和以往宋與金、蒙在四川、荊鄂、兩淮等主戰場，大不相同——蒙古這次除從四川、湖北、兩淮正面攻宋外，更推動宋人稱之為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斡腹之謀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的策略，從淳祐四年（</w:t>
      </w:r>
      <w:r w:rsidRPr="00FA127B">
        <w:rPr>
          <w:rFonts w:ascii="Times New Roman" w:hAnsi="Times New Roman" w:cs="Times New Roman" w:hint="eastAsia"/>
          <w:sz w:val="28"/>
          <w:szCs w:val="28"/>
        </w:rPr>
        <w:t>1244</w:t>
      </w:r>
      <w:r w:rsidRPr="00FA127B">
        <w:rPr>
          <w:rFonts w:ascii="Times New Roman" w:hAnsi="Times New Roman" w:cs="Times New Roman" w:hint="eastAsia"/>
          <w:sz w:val="28"/>
          <w:szCs w:val="28"/>
        </w:rPr>
        <w:t>）起犯大理，攻越南，謀從右翼突破宋西南防線，向長江腹心之地推進，結合四川、湖北戰場，對宋形成三面夾擊的態勢，這一來，便讓久無邊患的廣西地區，陷入新的緊張局勢之中。</w:t>
      </w:r>
    </w:p>
    <w:p w14:paraId="1B3883F7" w14:textId="77777777" w:rsidR="003A34A1" w:rsidRPr="00FA127B" w:rsidRDefault="003A34A1" w:rsidP="003A34A1">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6F11DC2C" w14:textId="77777777" w:rsidR="003A34A1" w:rsidRPr="00FA127B" w:rsidRDefault="003A34A1" w:rsidP="00FA127B">
      <w:pPr>
        <w:spacing w:after="0" w:line="240" w:lineRule="auto"/>
        <w:rPr>
          <w:rFonts w:ascii="Times New Roman" w:hAnsi="Times New Roman" w:cs="Times New Roman" w:hint="eastAsia"/>
          <w:sz w:val="28"/>
          <w:szCs w:val="28"/>
        </w:rPr>
      </w:pPr>
    </w:p>
    <w:p w14:paraId="2CB3428D" w14:textId="77777777" w:rsidR="00FA127B" w:rsidRPr="00FA127B" w:rsidRDefault="00FA127B" w:rsidP="00FA127B">
      <w:pPr>
        <w:spacing w:after="0" w:line="240" w:lineRule="auto"/>
        <w:rPr>
          <w:rFonts w:ascii="Times New Roman" w:hAnsi="Times New Roman" w:cs="Times New Roman"/>
          <w:sz w:val="28"/>
          <w:szCs w:val="28"/>
        </w:rPr>
      </w:pPr>
    </w:p>
    <w:p w14:paraId="740CF76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一新戰局的出現，對已疲於應付自淮北來敵的宋廷而言，更是雪上加霜。西南地區的民族與環境，比久處戰務的北方更為覆雜。廣西地理環境特殊，丘陵發達，河流甚密，峰巒起伏，關隘重重，對外通道繁多，防守不易，而五嶺南麓的氣候，多雨悶熱，被視為瘴癘之地，加上米糧不足，官兵難以戍守駐防，邊防空虛。</w:t>
      </w:r>
    </w:p>
    <w:p w14:paraId="03310782" w14:textId="77777777" w:rsidR="00B71DAF" w:rsidRPr="00FA127B" w:rsidRDefault="00B71DAF" w:rsidP="00B71DAF">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045D29ED" w14:textId="77777777" w:rsidR="00B71DAF" w:rsidRPr="00FA127B" w:rsidRDefault="00B71DAF" w:rsidP="00FA127B">
      <w:pPr>
        <w:spacing w:after="0" w:line="240" w:lineRule="auto"/>
        <w:rPr>
          <w:rFonts w:ascii="Times New Roman" w:hAnsi="Times New Roman" w:cs="Times New Roman"/>
          <w:sz w:val="28"/>
          <w:szCs w:val="28"/>
        </w:rPr>
      </w:pPr>
    </w:p>
    <w:p w14:paraId="2E12C28A" w14:textId="77777777" w:rsidR="00B71DAF"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更特別的是民族覆雜。廣西境內、外有無數少數民族所組成的溪洞，以及為數眾多如自杞、特磨道、羅殿國等半自治羈縻區，加上大理和安南二個表面上奉宋正朔，實質獨立的王朝，民族與屬性各自不同。這些不同的勢力，長期與宋維持著若即若離的關系。雖然自宋仁宗平儂智高之後，宋廷也曾以恩威並濟的方式，羈縻少數民族，但執行上成效不大。</w:t>
      </w:r>
    </w:p>
    <w:p w14:paraId="20BDE8E0" w14:textId="77777777" w:rsidR="00B71DAF" w:rsidRPr="00FA127B" w:rsidRDefault="00B71DAF" w:rsidP="00B71DAF">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66CBD989" w14:textId="77777777" w:rsidR="00B71DAF" w:rsidRDefault="00B71DAF" w:rsidP="00FA127B">
      <w:pPr>
        <w:spacing w:after="0" w:line="240" w:lineRule="auto"/>
        <w:rPr>
          <w:rFonts w:ascii="Times New Roman" w:hAnsi="Times New Roman" w:cs="Times New Roman"/>
          <w:sz w:val="28"/>
          <w:szCs w:val="28"/>
        </w:rPr>
      </w:pPr>
    </w:p>
    <w:p w14:paraId="06649920" w14:textId="0427DE0F" w:rsid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宋廷全力鞏固北方邊防，猶有不足，對西南地區實難有效統合經略，只能透過羈縻、綏撫的政策，消極地避免事端發生，難以發揮積極成效。</w:t>
      </w:r>
    </w:p>
    <w:p w14:paraId="2530AFA3" w14:textId="77777777" w:rsidR="007E7ACE" w:rsidRPr="00FA127B" w:rsidRDefault="007E7ACE" w:rsidP="007E7ACE">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7DB85F65" w14:textId="77777777" w:rsidR="007E7ACE" w:rsidRPr="00FA127B" w:rsidRDefault="007E7ACE" w:rsidP="00FA127B">
      <w:pPr>
        <w:spacing w:after="0" w:line="240" w:lineRule="auto"/>
        <w:rPr>
          <w:rFonts w:ascii="Times New Roman" w:hAnsi="Times New Roman" w:cs="Times New Roman" w:hint="eastAsia"/>
          <w:sz w:val="28"/>
          <w:szCs w:val="28"/>
        </w:rPr>
      </w:pPr>
    </w:p>
    <w:p w14:paraId="39E0FF1F" w14:textId="77777777" w:rsidR="00FA127B" w:rsidRPr="00FA127B" w:rsidRDefault="00FA127B" w:rsidP="00FA127B">
      <w:pPr>
        <w:spacing w:after="0" w:line="240" w:lineRule="auto"/>
        <w:rPr>
          <w:rFonts w:ascii="Times New Roman" w:hAnsi="Times New Roman" w:cs="Times New Roman"/>
          <w:sz w:val="28"/>
          <w:szCs w:val="28"/>
        </w:rPr>
      </w:pPr>
    </w:p>
    <w:p w14:paraId="08BB60D2" w14:textId="77777777" w:rsidR="00C12E2D"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蒙古由大理攻廣西的斡腹之謀，對宋廷是一大考驗，對理宗和李曾伯的壓力更大。在倉促備戰的情況下，在臨安的理宗需借由使者的傳遞，掌握前線訊息並作出指示，將中央旨意傳達到前線，並要求貫徹執行；而如何掌握敵情與政情，向皇帝通報，爭取資源並獲得指示以遂行使命，則是李曾伯的重要任務。</w:t>
      </w:r>
    </w:p>
    <w:p w14:paraId="177E16EF" w14:textId="77777777" w:rsidR="00C12E2D" w:rsidRPr="00FA127B" w:rsidRDefault="00C12E2D" w:rsidP="00C12E2D">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12CB44A5" w14:textId="77777777" w:rsidR="00C12E2D" w:rsidRDefault="00C12E2D" w:rsidP="00FA127B">
      <w:pPr>
        <w:spacing w:after="0" w:line="240" w:lineRule="auto"/>
        <w:rPr>
          <w:rFonts w:ascii="Times New Roman" w:hAnsi="Times New Roman" w:cs="Times New Roman"/>
          <w:sz w:val="28"/>
          <w:szCs w:val="28"/>
        </w:rPr>
      </w:pPr>
    </w:p>
    <w:p w14:paraId="07A812F8" w14:textId="20B31F7A" w:rsid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在近三年的備戰期間，坐鎮在桂林的李曾伯，其所涉及的內外事務繁雜，從戰備部署、探報、人員兵糧調度，以及大理、安南與蒙古的關系、地方與羈縻州輿情的掌握，情報的搜集、分析與匯報、戰況進度，乃至戰後的善後檢討等，都要巨細靡遺地向理宗報告。這些林林總總的訊息，都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續稿後》卷五至卷九中呈現，也構成這份資料最珍貴之處。</w:t>
      </w:r>
    </w:p>
    <w:p w14:paraId="50994566" w14:textId="77777777" w:rsidR="00C12E2D" w:rsidRPr="00FA127B" w:rsidRDefault="00C12E2D" w:rsidP="00C12E2D">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146DBA85" w14:textId="77777777" w:rsidR="00C12E2D" w:rsidRPr="00FA127B" w:rsidRDefault="00C12E2D" w:rsidP="00FA127B">
      <w:pPr>
        <w:spacing w:after="0" w:line="240" w:lineRule="auto"/>
        <w:rPr>
          <w:rFonts w:ascii="Times New Roman" w:hAnsi="Times New Roman" w:cs="Times New Roman" w:hint="eastAsia"/>
          <w:sz w:val="28"/>
          <w:szCs w:val="28"/>
        </w:rPr>
      </w:pPr>
    </w:p>
    <w:p w14:paraId="1050ED27" w14:textId="77777777" w:rsidR="00FA127B" w:rsidRPr="00FA127B" w:rsidRDefault="00FA127B" w:rsidP="00FA127B">
      <w:pPr>
        <w:spacing w:after="0" w:line="240" w:lineRule="auto"/>
        <w:rPr>
          <w:rFonts w:ascii="Times New Roman" w:hAnsi="Times New Roman" w:cs="Times New Roman"/>
          <w:sz w:val="28"/>
          <w:szCs w:val="28"/>
        </w:rPr>
      </w:pPr>
    </w:p>
    <w:p w14:paraId="0BA6AB64" w14:textId="77777777" w:rsid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由於《可齋雜稿》內容豐富，涉及方面又多，實難於一篇文章中作完整的探討，因此本文將處理焦點，集中在寶祐五年到景定元年，蒙古由大理、安南侵宋期間，宋廷如何透過對安南、大理、羈縻溪洞三方面搜集情報，了解蒙古由西南邊境發動攻宋的過程，以及宋廷的因應之道，並討論軍情傳遞的管道、時間，軍事情報搜集的管道、人物、重要內容的分析及政策取舍等問題。</w:t>
      </w:r>
    </w:p>
    <w:p w14:paraId="55F19195" w14:textId="77777777" w:rsidR="00C12E2D" w:rsidRPr="00FA127B" w:rsidRDefault="00C12E2D" w:rsidP="00C12E2D">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0D60CEFE" w14:textId="77777777" w:rsidR="00C12E2D" w:rsidRPr="00FA127B" w:rsidRDefault="00C12E2D" w:rsidP="00FA127B">
      <w:pPr>
        <w:spacing w:after="0" w:line="240" w:lineRule="auto"/>
        <w:rPr>
          <w:rFonts w:ascii="Times New Roman" w:hAnsi="Times New Roman" w:cs="Times New Roman" w:hint="eastAsia"/>
          <w:sz w:val="28"/>
          <w:szCs w:val="28"/>
        </w:rPr>
      </w:pPr>
    </w:p>
    <w:p w14:paraId="1409D3FA" w14:textId="77777777" w:rsidR="00FA127B" w:rsidRPr="00FA127B" w:rsidRDefault="00FA127B" w:rsidP="00FA127B">
      <w:pPr>
        <w:spacing w:after="0" w:line="240" w:lineRule="auto"/>
        <w:rPr>
          <w:rFonts w:ascii="Times New Roman" w:hAnsi="Times New Roman" w:cs="Times New Roman"/>
          <w:sz w:val="28"/>
          <w:szCs w:val="28"/>
        </w:rPr>
      </w:pPr>
    </w:p>
    <w:p w14:paraId="5815DD9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二、信息傳遞的時地問題</w:t>
      </w:r>
    </w:p>
    <w:p w14:paraId="59E28D12" w14:textId="77777777" w:rsidR="00FA127B" w:rsidRPr="00FA127B" w:rsidRDefault="00FA127B" w:rsidP="00FA127B">
      <w:pPr>
        <w:spacing w:after="0" w:line="240" w:lineRule="auto"/>
        <w:rPr>
          <w:rFonts w:ascii="Times New Roman" w:hAnsi="Times New Roman" w:cs="Times New Roman"/>
          <w:sz w:val="28"/>
          <w:szCs w:val="28"/>
        </w:rPr>
      </w:pPr>
    </w:p>
    <w:p w14:paraId="7FE3BA42" w14:textId="77777777" w:rsid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lastRenderedPageBreak/>
        <w:t>寶祐五年十一月五日，李曾伯受命出任湖南安撫大使兼節制廣南軍務，此時他尚在潭州。十二月二日，李曾伯獲命兼任廣南制置大使，移司靜江府，次年二月六日抵達靜江。此後均在靜江府執行任務，因而有關廣西戰役，最重要的信息傳遞據點，是在臨安的理宗與在靜江府的李曾伯，其次是潭州與臨安之間。李曾伯既負責廣西戰務，便需要與境內各防御重地維持密切的聯系，而廣西諸州中，則尤以邕州最為重要，資料也最明確。在李曾伯向理宗奏報的一百四十二份奏劄中，除十九份外，均自靜江府發出，因此本文分析與討論的重點，以臨安與靜江府之間所傳遞的信息為主，其次則是潭州與臨安及邕州與靜江府之間。</w:t>
      </w:r>
    </w:p>
    <w:p w14:paraId="38461172" w14:textId="77777777" w:rsidR="00937224" w:rsidRPr="00FA127B" w:rsidRDefault="00937224" w:rsidP="00937224">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098E6F07" w14:textId="77777777" w:rsidR="00937224" w:rsidRPr="00FA127B" w:rsidRDefault="00937224" w:rsidP="00FA127B">
      <w:pPr>
        <w:spacing w:after="0" w:line="240" w:lineRule="auto"/>
        <w:rPr>
          <w:rFonts w:ascii="Times New Roman" w:hAnsi="Times New Roman" w:cs="Times New Roman" w:hint="eastAsia"/>
          <w:sz w:val="28"/>
          <w:szCs w:val="28"/>
        </w:rPr>
      </w:pPr>
    </w:p>
    <w:p w14:paraId="5E6D6505" w14:textId="77777777" w:rsidR="00FA127B" w:rsidRPr="00FA127B" w:rsidRDefault="00FA127B" w:rsidP="00FA127B">
      <w:pPr>
        <w:spacing w:after="0" w:line="240" w:lineRule="auto"/>
        <w:rPr>
          <w:rFonts w:ascii="Times New Roman" w:hAnsi="Times New Roman" w:cs="Times New Roman"/>
          <w:sz w:val="28"/>
          <w:szCs w:val="28"/>
        </w:rPr>
      </w:pPr>
    </w:p>
    <w:p w14:paraId="1BFCA0C8" w14:textId="77777777" w:rsidR="00977163"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據李曾伯在奏劄中所言，臨安至潭州最快需時八天，一般則為十天左右</w:t>
      </w:r>
      <w:r w:rsidR="00937224">
        <w:rPr>
          <w:rFonts w:ascii="Times New Roman" w:hAnsi="Times New Roman" w:cs="Times New Roman" w:hint="eastAsia"/>
          <w:sz w:val="28"/>
          <w:szCs w:val="28"/>
        </w:rPr>
        <w:t>。</w:t>
      </w:r>
      <w:r w:rsidRPr="00FA127B">
        <w:rPr>
          <w:rFonts w:ascii="Times New Roman" w:hAnsi="Times New Roman" w:cs="Times New Roman" w:hint="eastAsia"/>
          <w:sz w:val="28"/>
          <w:szCs w:val="28"/>
        </w:rPr>
        <w:t>但是，由李曾伯奏劄所見，在李曾伯赴任之初，臨安與潭州、靜江等地信息往來傳遞的時間，理宗的聖旨有二次從臨安傳送至潭州，需時十三天，信息自臨安傳送到靜江，也時常超出十二三日的時程，有四次是十五天，三次為十六天，有三次十七天。</w:t>
      </w:r>
    </w:p>
    <w:p w14:paraId="2BB658F7" w14:textId="77777777" w:rsidR="00977163" w:rsidRPr="00FA127B" w:rsidRDefault="00977163" w:rsidP="00977163">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0A819CBA" w14:textId="77777777" w:rsidR="00977163" w:rsidRDefault="00977163" w:rsidP="00FA127B">
      <w:pPr>
        <w:spacing w:after="0" w:line="240" w:lineRule="auto"/>
        <w:rPr>
          <w:rFonts w:ascii="Times New Roman" w:hAnsi="Times New Roman" w:cs="Times New Roman"/>
          <w:sz w:val="28"/>
          <w:szCs w:val="28"/>
        </w:rPr>
      </w:pPr>
    </w:p>
    <w:p w14:paraId="25C95200" w14:textId="773D6CB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由靜江發出，傳遞至臨安的信息，則由於數據不足，無法說明，但顯然不如朝廷發下順利。如在寶祐六年二月二十六日，李曾伯自靜江府送出奏狀，向理宗報告關於安南受敵的後續處理情況，如此重要的軍情，理宗竟遲至到四月十四日才由尚書省的省劄中獲知；（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續稿後》卷六《回宣諭奏》，頁</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上。）二月間，甚至有四封奏狀未送達臨安，更顯示靜江與臨安之間的信息傳遞，時有延誤，甚至遺失的現象。</w:t>
      </w:r>
    </w:p>
    <w:p w14:paraId="244A128A" w14:textId="77777777" w:rsidR="007A6306" w:rsidRPr="00FA127B" w:rsidRDefault="007A6306" w:rsidP="007A6306">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375B9408" w14:textId="77777777" w:rsidR="00FA127B" w:rsidRPr="00FA127B" w:rsidRDefault="00FA127B" w:rsidP="00FA127B">
      <w:pPr>
        <w:spacing w:after="0" w:line="240" w:lineRule="auto"/>
        <w:rPr>
          <w:rFonts w:ascii="Times New Roman" w:hAnsi="Times New Roman" w:cs="Times New Roman"/>
          <w:sz w:val="28"/>
          <w:szCs w:val="28"/>
        </w:rPr>
      </w:pPr>
    </w:p>
    <w:p w14:paraId="4F4ABC11" w14:textId="08A913F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理宗對前線情報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連遞遲滯</w:t>
      </w:r>
      <w:r>
        <w:rPr>
          <w:rFonts w:ascii="Times New Roman" w:hAnsi="Times New Roman" w:cs="Times New Roman" w:hint="eastAsia"/>
          <w:sz w:val="28"/>
          <w:szCs w:val="28"/>
        </w:rPr>
        <w:t>」</w:t>
      </w:r>
      <w:r w:rsidRPr="00FA127B">
        <w:rPr>
          <w:rFonts w:ascii="Times New Roman" w:hAnsi="Times New Roman" w:cs="Times New Roman" w:hint="eastAsia"/>
          <w:sz w:val="28"/>
          <w:szCs w:val="28"/>
        </w:rPr>
        <w:t>，認為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關系非小</w:t>
      </w:r>
      <w:r>
        <w:rPr>
          <w:rFonts w:ascii="Times New Roman" w:hAnsi="Times New Roman" w:cs="Times New Roman" w:hint="eastAsia"/>
          <w:sz w:val="28"/>
          <w:szCs w:val="28"/>
        </w:rPr>
        <w:t>」</w:t>
      </w:r>
      <w:r w:rsidRPr="00FA127B">
        <w:rPr>
          <w:rFonts w:ascii="Times New Roman" w:hAnsi="Times New Roman" w:cs="Times New Roman" w:hint="eastAsia"/>
          <w:sz w:val="28"/>
          <w:szCs w:val="28"/>
        </w:rPr>
        <w:t>，指示李曾伯</w:t>
      </w:r>
      <w:r>
        <w:rPr>
          <w:rFonts w:ascii="Times New Roman" w:hAnsi="Times New Roman" w:cs="Times New Roman" w:hint="eastAsia"/>
          <w:sz w:val="28"/>
          <w:szCs w:val="28"/>
        </w:rPr>
        <w:t>「</w:t>
      </w:r>
      <w:r w:rsidRPr="00FA127B">
        <w:rPr>
          <w:rFonts w:ascii="Times New Roman" w:hAnsi="Times New Roman" w:cs="Times New Roman" w:hint="eastAsia"/>
          <w:sz w:val="28"/>
          <w:szCs w:val="28"/>
        </w:rPr>
        <w:t>契勘究治</w:t>
      </w:r>
      <w:r>
        <w:rPr>
          <w:rFonts w:ascii="Times New Roman" w:hAnsi="Times New Roman" w:cs="Times New Roman" w:hint="eastAsia"/>
          <w:sz w:val="28"/>
          <w:szCs w:val="28"/>
        </w:rPr>
        <w:t>」</w:t>
      </w:r>
      <w:r w:rsidRPr="00FA127B">
        <w:rPr>
          <w:rFonts w:ascii="Times New Roman" w:hAnsi="Times New Roman" w:cs="Times New Roman" w:hint="eastAsia"/>
          <w:sz w:val="28"/>
          <w:szCs w:val="28"/>
        </w:rPr>
        <w:t>。針對理宗連番詢問，李曾伯調查之後，向理宗說明：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臣自二月六日到靜江，至三月三日，凡共發八遞，並是一樣牌角，發入軍鋪，獨有十一日一遞，乞改邕守者，卻幸無差叠。前後凡七遞，中途俱為轉入省鋪，致此稽誤。臣久已差人根刷。</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續稿後》卷六《回宣諭奏》，頁</w:t>
      </w:r>
      <w:r w:rsidRPr="00FA127B">
        <w:rPr>
          <w:rFonts w:ascii="Times New Roman" w:hAnsi="Times New Roman" w:cs="Times New Roman"/>
          <w:sz w:val="28"/>
          <w:szCs w:val="28"/>
        </w:rPr>
        <w:t>17</w:t>
      </w:r>
      <w:r w:rsidRPr="00FA127B">
        <w:rPr>
          <w:rFonts w:ascii="Times New Roman" w:hAnsi="Times New Roman" w:cs="Times New Roman" w:hint="eastAsia"/>
          <w:sz w:val="28"/>
          <w:szCs w:val="28"/>
        </w:rPr>
        <w:t>。）由於李曾伯受命出任廣西置制使時，尚未赴任，未與原經略使印應飛交接職務，以致遞兵延誤，甚至誤將原應透過軍遞鋪傳送的奏狀，納入一般省鋪，影響傳遞時效。李曾伯承諾將懲處遞兵，並加以改進。（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續稿後》卷六《回奏宣諭》，頁</w:t>
      </w: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上；《可齋雜稿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續稿後》卷六《回宣諭奏》，頁</w:t>
      </w:r>
      <w:r w:rsidRPr="00FA127B">
        <w:rPr>
          <w:rFonts w:ascii="Times New Roman" w:hAnsi="Times New Roman" w:cs="Times New Roman" w:hint="eastAsia"/>
          <w:sz w:val="28"/>
          <w:szCs w:val="28"/>
        </w:rPr>
        <w:t>17</w:t>
      </w:r>
      <w:r w:rsidRPr="00FA127B">
        <w:rPr>
          <w:rFonts w:ascii="Times New Roman" w:hAnsi="Times New Roman" w:cs="Times New Roman" w:hint="eastAsia"/>
          <w:sz w:val="28"/>
          <w:szCs w:val="28"/>
        </w:rPr>
        <w:t>。）</w:t>
      </w:r>
    </w:p>
    <w:p w14:paraId="2807FB24" w14:textId="77777777" w:rsidR="001F0A82" w:rsidRPr="00FA127B" w:rsidRDefault="001F0A82" w:rsidP="001F0A82">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011DA4C2" w14:textId="77777777" w:rsidR="00FA127B" w:rsidRPr="00FA127B" w:rsidRDefault="00FA127B" w:rsidP="00FA127B">
      <w:pPr>
        <w:spacing w:after="0" w:line="240" w:lineRule="auto"/>
        <w:rPr>
          <w:rFonts w:ascii="Times New Roman" w:hAnsi="Times New Roman" w:cs="Times New Roman"/>
          <w:sz w:val="28"/>
          <w:szCs w:val="28"/>
        </w:rPr>
      </w:pPr>
    </w:p>
    <w:p w14:paraId="48909B1B" w14:textId="77777777" w:rsidR="001F0A82"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不過，李曾伯赴任之後，信息傳遞仍有延遲情況。理宗要求李曾伯查明，李曾伯在答覆中指出，潭州到靜江府需時四天半，但湖南遞兵並非他職權管轄所及，難以有效改善從潭州到臨安傳遞延誤的情況。為了加速傳遞，李曾伯依理宗指示，在廣西境內增加六個軍鋪，也希望朝廷督促湖南、江西改善，</w:t>
      </w:r>
      <w:r>
        <w:rPr>
          <w:rFonts w:ascii="Times New Roman" w:hAnsi="Times New Roman" w:cs="Times New Roman" w:hint="eastAsia"/>
          <w:sz w:val="28"/>
          <w:szCs w:val="28"/>
        </w:rPr>
        <w:t>「</w:t>
      </w:r>
      <w:r w:rsidRPr="00FA127B">
        <w:rPr>
          <w:rFonts w:ascii="Times New Roman" w:hAnsi="Times New Roman" w:cs="Times New Roman" w:hint="eastAsia"/>
          <w:sz w:val="28"/>
          <w:szCs w:val="28"/>
        </w:rPr>
        <w:t>庶無稽遲</w:t>
      </w:r>
      <w:r>
        <w:rPr>
          <w:rFonts w:ascii="Times New Roman" w:hAnsi="Times New Roman" w:cs="Times New Roman" w:hint="eastAsia"/>
          <w:sz w:val="28"/>
          <w:szCs w:val="28"/>
        </w:rPr>
        <w:t>」</w:t>
      </w:r>
    </w:p>
    <w:p w14:paraId="6E9B3D56" w14:textId="77777777" w:rsidR="001F0A82" w:rsidRPr="00FA127B" w:rsidRDefault="001F0A82" w:rsidP="001F0A82">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6BBD4A5C" w14:textId="77777777" w:rsidR="001F0A82" w:rsidRDefault="001F0A82" w:rsidP="00FA127B">
      <w:pPr>
        <w:spacing w:after="0" w:line="240" w:lineRule="auto"/>
        <w:rPr>
          <w:rFonts w:ascii="Times New Roman" w:hAnsi="Times New Roman" w:cs="Times New Roman"/>
          <w:sz w:val="28"/>
          <w:szCs w:val="28"/>
        </w:rPr>
      </w:pPr>
    </w:p>
    <w:p w14:paraId="2C4B7DFF" w14:textId="77777777" w:rsidR="001F0A82"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然而，從寶祐六年十一月到開慶元年三月間可見的傳遞記錄中，最快的一次是八天，（注：寶祐六年十一月三日臨安發，十一日到靜江。《可齋雜稿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續稿後》卷七，頁</w:t>
      </w:r>
      <w:r w:rsidRPr="00FA127B">
        <w:rPr>
          <w:rFonts w:ascii="Times New Roman" w:hAnsi="Times New Roman" w:cs="Times New Roman" w:hint="eastAsia"/>
          <w:sz w:val="28"/>
          <w:szCs w:val="28"/>
        </w:rPr>
        <w:t>60</w:t>
      </w:r>
      <w:r w:rsidRPr="00FA127B">
        <w:rPr>
          <w:rFonts w:ascii="Times New Roman" w:hAnsi="Times New Roman" w:cs="Times New Roman" w:hint="eastAsia"/>
          <w:sz w:val="28"/>
          <w:szCs w:val="28"/>
        </w:rPr>
        <w:t>上。）其次為十一天，（注：寶祐六年八月六日臨安發，十七日到靜江府。《可齋雜稿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w:t>
      </w:r>
      <w:r w:rsidRPr="00FA127B">
        <w:rPr>
          <w:rFonts w:ascii="Times New Roman" w:hAnsi="Times New Roman" w:cs="Times New Roman" w:hint="eastAsia"/>
          <w:sz w:val="28"/>
          <w:szCs w:val="28"/>
        </w:rPr>
        <w:lastRenderedPageBreak/>
        <w:t>七，頁</w:t>
      </w:r>
      <w:r w:rsidRPr="00FA127B">
        <w:rPr>
          <w:rFonts w:ascii="Times New Roman" w:hAnsi="Times New Roman" w:cs="Times New Roman" w:hint="eastAsia"/>
          <w:sz w:val="28"/>
          <w:szCs w:val="28"/>
        </w:rPr>
        <w:t>13</w:t>
      </w:r>
      <w:r w:rsidRPr="00FA127B">
        <w:rPr>
          <w:rFonts w:ascii="Times New Roman" w:hAnsi="Times New Roman" w:cs="Times New Roman" w:hint="eastAsia"/>
          <w:sz w:val="28"/>
          <w:szCs w:val="28"/>
        </w:rPr>
        <w:t>上。）其余均在十二天或以上，甚至有到十六天的記錄，（注：《可齋雜稿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續稿後》卷八，頁</w:t>
      </w:r>
      <w:r w:rsidRPr="00FA127B">
        <w:rPr>
          <w:rFonts w:ascii="Times New Roman" w:hAnsi="Times New Roman" w:cs="Times New Roman" w:hint="eastAsia"/>
          <w:sz w:val="28"/>
          <w:szCs w:val="28"/>
        </w:rPr>
        <w:t>24</w:t>
      </w:r>
      <w:r w:rsidRPr="00FA127B">
        <w:rPr>
          <w:rFonts w:ascii="Times New Roman" w:hAnsi="Times New Roman" w:cs="Times New Roman" w:hint="eastAsia"/>
          <w:sz w:val="28"/>
          <w:szCs w:val="28"/>
        </w:rPr>
        <w:t>上—</w:t>
      </w:r>
      <w:r w:rsidRPr="00FA127B">
        <w:rPr>
          <w:rFonts w:ascii="Times New Roman" w:hAnsi="Times New Roman" w:cs="Times New Roman" w:hint="eastAsia"/>
          <w:sz w:val="28"/>
          <w:szCs w:val="28"/>
        </w:rPr>
        <w:t>28</w:t>
      </w:r>
      <w:r w:rsidRPr="00FA127B">
        <w:rPr>
          <w:rFonts w:ascii="Times New Roman" w:hAnsi="Times New Roman" w:cs="Times New Roman" w:hint="eastAsia"/>
          <w:sz w:val="28"/>
          <w:szCs w:val="28"/>
        </w:rPr>
        <w:t>上。）顯示即使前線與中央的信息傳遞，仍有不能按時送達的情況，但這期間可能與戰事稍緩，或理宗關切的事轉移有關，並未見理宗要求改進傳遞的指示。</w:t>
      </w:r>
    </w:p>
    <w:p w14:paraId="672D61A5" w14:textId="77777777" w:rsidR="001F0A82" w:rsidRPr="00FA127B" w:rsidRDefault="001F0A82" w:rsidP="001F0A82">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1FBA4A81" w14:textId="77777777" w:rsidR="001F0A82" w:rsidRDefault="001F0A82" w:rsidP="00FA127B">
      <w:pPr>
        <w:spacing w:after="0" w:line="240" w:lineRule="auto"/>
        <w:rPr>
          <w:rFonts w:ascii="Times New Roman" w:hAnsi="Times New Roman" w:cs="Times New Roman"/>
          <w:sz w:val="28"/>
          <w:szCs w:val="28"/>
        </w:rPr>
      </w:pPr>
    </w:p>
    <w:p w14:paraId="69464C03" w14:textId="648172C0" w:rsid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開慶元年五月以後，蒙古對西南沿邊加強布署，戰況趨緊，重啟理宗對信息傳遞速度的關注。針對遞兵延宕的問題，李曾伯再次</w:t>
      </w:r>
      <w:r>
        <w:rPr>
          <w:rFonts w:ascii="Times New Roman" w:hAnsi="Times New Roman" w:cs="Times New Roman" w:hint="eastAsia"/>
          <w:sz w:val="28"/>
          <w:szCs w:val="28"/>
        </w:rPr>
        <w:t>「</w:t>
      </w:r>
      <w:r w:rsidRPr="00FA127B">
        <w:rPr>
          <w:rFonts w:ascii="Times New Roman" w:hAnsi="Times New Roman" w:cs="Times New Roman" w:hint="eastAsia"/>
          <w:sz w:val="28"/>
          <w:szCs w:val="28"/>
        </w:rPr>
        <w:t>行下本司所管鋪兵，遵照期限走傳</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續稿後》卷九《回宣諭奏》，頁</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上。）傳遞時程因此又加快為十天</w:t>
      </w:r>
    </w:p>
    <w:p w14:paraId="003720DD" w14:textId="77777777" w:rsidR="003F2912" w:rsidRPr="00FA127B" w:rsidRDefault="003F2912" w:rsidP="003F2912">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30F348A8" w14:textId="77777777" w:rsidR="003F2912" w:rsidRPr="00FA127B" w:rsidRDefault="003F2912" w:rsidP="00FA127B">
      <w:pPr>
        <w:spacing w:after="0" w:line="240" w:lineRule="auto"/>
        <w:rPr>
          <w:rFonts w:ascii="Times New Roman" w:hAnsi="Times New Roman" w:cs="Times New Roman" w:hint="eastAsia"/>
          <w:sz w:val="28"/>
          <w:szCs w:val="28"/>
        </w:rPr>
      </w:pPr>
    </w:p>
    <w:p w14:paraId="48DF0F5E" w14:textId="77777777" w:rsidR="00FA127B" w:rsidRPr="00FA127B" w:rsidRDefault="00FA127B" w:rsidP="00FA127B">
      <w:pPr>
        <w:spacing w:after="0" w:line="240" w:lineRule="auto"/>
        <w:rPr>
          <w:rFonts w:ascii="Times New Roman" w:hAnsi="Times New Roman" w:cs="Times New Roman"/>
          <w:sz w:val="28"/>
          <w:szCs w:val="28"/>
        </w:rPr>
      </w:pPr>
    </w:p>
    <w:p w14:paraId="20EDD66D" w14:textId="77777777" w:rsidR="003F2912"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但是，在蒙古第二次侵入廣西後，臨安與靜江府之間信息傳遞便出現了嚴重的問題。蒙古軍於開慶元年八月八日進犯橫山寨，九月二十二日，蒙軍突至靜江城下，徑犯南門圃子。此後，兩軍便在靜江僵持二十多日。靜江府既被圍，對外聯絡中斷，與臨安聯系的郵遞道路亦告梗塞。</w:t>
      </w:r>
    </w:p>
    <w:p w14:paraId="5F47E0EC" w14:textId="77777777" w:rsidR="003F2912" w:rsidRPr="00FA127B" w:rsidRDefault="003F2912" w:rsidP="003F2912">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309C0CED" w14:textId="77777777" w:rsidR="003F2912" w:rsidRDefault="003F2912" w:rsidP="00FA127B">
      <w:pPr>
        <w:spacing w:after="0" w:line="240" w:lineRule="auto"/>
        <w:rPr>
          <w:rFonts w:ascii="Times New Roman" w:hAnsi="Times New Roman" w:cs="Times New Roman"/>
          <w:sz w:val="28"/>
          <w:szCs w:val="28"/>
        </w:rPr>
      </w:pPr>
    </w:p>
    <w:p w14:paraId="305D6D41" w14:textId="263A9613" w:rsid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李曾伯分別於九月二十四、二十五、二十九日，及十月四日、六日，五次令遞兵從間道出發，試圖向樞密院呈報戰況，均無法如願，反在十月七日，接獲遞兵由清湘小路傳來理宗九月二十六日聖旨，指示曾伯不宜閉城自守，應派兵遏其鋒，以免蒙兵透出內地。（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續稿後》卷九《回庚遞宣諭奏》，頁</w:t>
      </w:r>
      <w:r w:rsidRPr="00FA127B">
        <w:rPr>
          <w:rFonts w:ascii="Times New Roman" w:hAnsi="Times New Roman" w:cs="Times New Roman" w:hint="eastAsia"/>
          <w:sz w:val="28"/>
          <w:szCs w:val="28"/>
        </w:rPr>
        <w:t>48</w:t>
      </w:r>
      <w:r w:rsidRPr="00FA127B">
        <w:rPr>
          <w:rFonts w:ascii="Times New Roman" w:hAnsi="Times New Roman" w:cs="Times New Roman" w:hint="eastAsia"/>
          <w:sz w:val="28"/>
          <w:szCs w:val="28"/>
        </w:rPr>
        <w:t>。）這道聖旨避開為蒙軍所占領正路，改由清湘小路，在十一天內即抵達靜江，可見宋廷很快掌握到蒙古進犯靜江府的消息，急於與李曾伯聯系，以了解戰況，並作出指示。</w:t>
      </w:r>
    </w:p>
    <w:p w14:paraId="707355F3" w14:textId="77777777" w:rsidR="00720F05" w:rsidRPr="00FA127B" w:rsidRDefault="00720F05" w:rsidP="00720F05">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660BDEE8" w14:textId="77777777" w:rsidR="00720F05" w:rsidRPr="00FA127B" w:rsidRDefault="00720F05" w:rsidP="00FA127B">
      <w:pPr>
        <w:spacing w:after="0" w:line="240" w:lineRule="auto"/>
        <w:rPr>
          <w:rFonts w:ascii="Times New Roman" w:hAnsi="Times New Roman" w:cs="Times New Roman" w:hint="eastAsia"/>
          <w:sz w:val="28"/>
          <w:szCs w:val="28"/>
        </w:rPr>
      </w:pPr>
    </w:p>
    <w:p w14:paraId="0B3523DE" w14:textId="77777777" w:rsidR="00FA127B" w:rsidRPr="00FA127B" w:rsidRDefault="00FA127B" w:rsidP="00FA127B">
      <w:pPr>
        <w:spacing w:after="0" w:line="240" w:lineRule="auto"/>
        <w:rPr>
          <w:rFonts w:ascii="Times New Roman" w:hAnsi="Times New Roman" w:cs="Times New Roman"/>
          <w:sz w:val="28"/>
          <w:szCs w:val="28"/>
        </w:rPr>
      </w:pPr>
    </w:p>
    <w:p w14:paraId="10ADB98B" w14:textId="39CFB75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李曾伯於十月八日回奏，並令遞兵五人從小路走傳，雖經半月抵達全州，但路途中，敵騎充斥，遞兵遭蒙軍殺害，僅有一人脫身傳回庚牌。靜江到湖南的郵遞既受阻，李曾伯擔心廣西軍情無法傳抵臨安，便於十月二十二日再派官兵唐勝等五人，改道廣東，度梅嶺，出江浙，以向朝廷遞送奏狀。（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續稿後》卷九《奏邊事》，頁</w:t>
      </w:r>
      <w:r w:rsidRPr="00FA127B">
        <w:rPr>
          <w:rFonts w:ascii="Times New Roman" w:hAnsi="Times New Roman" w:cs="Times New Roman" w:hint="eastAsia"/>
          <w:sz w:val="28"/>
          <w:szCs w:val="28"/>
        </w:rPr>
        <w:t>50</w:t>
      </w:r>
      <w:r w:rsidRPr="00FA127B">
        <w:rPr>
          <w:rFonts w:ascii="Times New Roman" w:hAnsi="Times New Roman" w:cs="Times New Roman" w:hint="eastAsia"/>
          <w:sz w:val="28"/>
          <w:szCs w:val="28"/>
        </w:rPr>
        <w:t>上。）十一月三日，有湖南遞兵自間道傳來十月二日理宗遣王仲珪所傳的聖旨，這份聖旨在戰亂中歷經險阻，耗時一個月才輾轉送達李曾伯手中。（注：《可齋雜稿．續稿後》《可齋雜稿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續稿後》卷九《回庚遞宣諭奏》，頁</w:t>
      </w:r>
      <w:r w:rsidRPr="00FA127B">
        <w:rPr>
          <w:rFonts w:ascii="Times New Roman" w:hAnsi="Times New Roman" w:cs="Times New Roman" w:hint="eastAsia"/>
          <w:sz w:val="28"/>
          <w:szCs w:val="28"/>
        </w:rPr>
        <w:t>53</w:t>
      </w:r>
      <w:r w:rsidRPr="00FA127B">
        <w:rPr>
          <w:rFonts w:ascii="Times New Roman" w:hAnsi="Times New Roman" w:cs="Times New Roman" w:hint="eastAsia"/>
          <w:sz w:val="28"/>
          <w:szCs w:val="28"/>
        </w:rPr>
        <w:t>上。）郵遞不通，讓身在靜江的李曾伯，既無法與理宗聯系，也無從得知蒙古兵在湖南活動的消息，更擔心他在開慶元年十二月三日，派遣陳伶向朝廷呈送的自劾狀，也未能上達中央。（注：《可齋雜稿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續稿後》卷九《申省乞將男新命收回等事》，《可齋雜稿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續稿後》卷九，頁</w:t>
      </w:r>
      <w:r w:rsidRPr="00FA127B">
        <w:rPr>
          <w:rFonts w:ascii="Times New Roman" w:hAnsi="Times New Roman" w:cs="Times New Roman" w:hint="eastAsia"/>
          <w:sz w:val="28"/>
          <w:szCs w:val="28"/>
        </w:rPr>
        <w:t>63</w:t>
      </w:r>
      <w:r w:rsidRPr="00FA127B">
        <w:rPr>
          <w:rFonts w:ascii="Times New Roman" w:hAnsi="Times New Roman" w:cs="Times New Roman" w:hint="eastAsia"/>
          <w:sz w:val="28"/>
          <w:szCs w:val="28"/>
        </w:rPr>
        <w:t>上。）此後，理宗乃至宋廷對李曾伯的指示資料均未見於記錄。</w:t>
      </w:r>
    </w:p>
    <w:p w14:paraId="72BB47F5" w14:textId="77777777" w:rsidR="002648C5" w:rsidRPr="00FA127B" w:rsidRDefault="002648C5" w:rsidP="002648C5">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73B3BE51" w14:textId="77777777" w:rsidR="00FA127B" w:rsidRPr="00FA127B" w:rsidRDefault="00FA127B" w:rsidP="00FA127B">
      <w:pPr>
        <w:spacing w:after="0" w:line="240" w:lineRule="auto"/>
        <w:rPr>
          <w:rFonts w:ascii="Times New Roman" w:hAnsi="Times New Roman" w:cs="Times New Roman"/>
          <w:sz w:val="28"/>
          <w:szCs w:val="28"/>
        </w:rPr>
      </w:pPr>
    </w:p>
    <w:p w14:paraId="51992BCD" w14:textId="66FA985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信息傳遞的遲速，反映著中央與地方、指揮中心與前線間的信息流通，信息傳遞的頻繁度，則與前線情勢的緩急關系密切。關於這點，陳智超教授曾對《可齋雜稿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續稿後》卷五到卷九，寶祐五年閏四月二十八日到景定元年三月間，李曾伯的一百四十二份奏章的時</w:t>
      </w:r>
      <w:r w:rsidRPr="00FA127B">
        <w:rPr>
          <w:rFonts w:ascii="Times New Roman" w:hAnsi="Times New Roman" w:cs="Times New Roman" w:hint="eastAsia"/>
          <w:sz w:val="28"/>
          <w:szCs w:val="28"/>
        </w:rPr>
        <w:lastRenderedPageBreak/>
        <w:t>間進行整理與考訂，在日期可考的一百二十六份中，除了寶祐五年七、八、九三個月無奏報資料外，每個月或多或少均有奏報（參見下頁圖）。（注：《一二五八年前後宋、蒙、陳三朝間的關系》，附表</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《李曾伯申奏》，頁</w:t>
      </w:r>
      <w:r w:rsidRPr="00FA127B">
        <w:rPr>
          <w:rFonts w:ascii="Times New Roman" w:hAnsi="Times New Roman" w:cs="Times New Roman" w:hint="eastAsia"/>
          <w:sz w:val="28"/>
          <w:szCs w:val="28"/>
        </w:rPr>
        <w:t>439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445</w:t>
      </w:r>
      <w:r w:rsidRPr="00FA127B">
        <w:rPr>
          <w:rFonts w:ascii="Times New Roman" w:hAnsi="Times New Roman" w:cs="Times New Roman" w:hint="eastAsia"/>
          <w:sz w:val="28"/>
          <w:szCs w:val="28"/>
        </w:rPr>
        <w:t>。）自寶祐六年八月到十二月的五個月間，李曾伯共上奏四十二次，平均每月在八次以上，這是通信最頻繁的時期，也是宋理宗和李曾伯最積極討論邊防布置、人事調動及蒙古進犯戰況，乃至戰後整備報告的時期，顯示聯系緊密度與前線實務的關系密切。</w:t>
      </w:r>
    </w:p>
    <w:p w14:paraId="371FD750" w14:textId="77777777" w:rsidR="00AC08DD" w:rsidRPr="00FA127B" w:rsidRDefault="00AC08DD" w:rsidP="00AC08DD">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7C323368" w14:textId="77777777" w:rsidR="00FA127B" w:rsidRPr="00FA127B" w:rsidRDefault="00FA127B" w:rsidP="00FA127B">
      <w:pPr>
        <w:spacing w:after="0" w:line="240" w:lineRule="auto"/>
        <w:rPr>
          <w:rFonts w:ascii="Times New Roman" w:hAnsi="Times New Roman" w:cs="Times New Roman"/>
          <w:sz w:val="28"/>
          <w:szCs w:val="28"/>
        </w:rPr>
      </w:pPr>
    </w:p>
    <w:p w14:paraId="2CEB181D" w14:textId="77777777" w:rsidR="00FA127B" w:rsidRPr="00FA127B" w:rsidRDefault="00FA127B" w:rsidP="00FA127B">
      <w:pPr>
        <w:spacing w:after="0" w:line="240" w:lineRule="auto"/>
        <w:rPr>
          <w:rFonts w:ascii="Times New Roman" w:hAnsi="Times New Roman" w:cs="Times New Roman"/>
          <w:sz w:val="28"/>
          <w:szCs w:val="28"/>
        </w:rPr>
      </w:pPr>
    </w:p>
    <w:p w14:paraId="5208E9A0" w14:textId="77777777" w:rsidR="00FA127B" w:rsidRPr="00FA127B" w:rsidRDefault="00FA127B" w:rsidP="00FA127B">
      <w:pPr>
        <w:spacing w:after="0" w:line="240" w:lineRule="auto"/>
        <w:rPr>
          <w:rFonts w:ascii="Times New Roman" w:hAnsi="Times New Roman" w:cs="Times New Roman"/>
          <w:sz w:val="28"/>
          <w:szCs w:val="28"/>
        </w:rPr>
      </w:pPr>
    </w:p>
    <w:p w14:paraId="1D3FE8CE" w14:textId="77777777" w:rsidR="00FE31B0"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除了臨安的理宗與靜江府李曾伯之間，需要隨時保持聯系，以掌握情勢發展外，駐防在邕州的劉雄飛，更是宋廷直接面對蒙古的前線指揮官。邕州與大理、安南的距離，較靜江更近，是南宋向西南少數民族買馬的重要榷場，亦是宋廷執行縻政策、搜集情報的核心地區，身為前線指揮官的劉雄飛，需要隨時將搜集到的訊息，透過靜江的李曾伯上傳朝廷，因此此一聯絡管道與傳遞時程亦相當重要。不過，來自劉雄飛的信息，不像理宗所傳聖旨，有明確的發送與抵達時間，只能借李曾伯的奏劄來理解。根據李曾伯向理宗的奏報，由邕州到靜江的傳遞時間，一般需要四天</w:t>
      </w:r>
      <w:r w:rsidR="00FE31B0">
        <w:rPr>
          <w:rFonts w:ascii="Times New Roman" w:hAnsi="Times New Roman" w:cs="Times New Roman" w:hint="eastAsia"/>
          <w:sz w:val="28"/>
          <w:szCs w:val="28"/>
        </w:rPr>
        <w:t>，</w:t>
      </w:r>
      <w:r w:rsidRPr="00FA127B">
        <w:rPr>
          <w:rFonts w:ascii="Times New Roman" w:hAnsi="Times New Roman" w:cs="Times New Roman" w:hint="eastAsia"/>
          <w:sz w:val="28"/>
          <w:szCs w:val="28"/>
        </w:rPr>
        <w:t>但從數據上看，五天尚屬正常時程，五天以上的傳遞則已屬遲滯，見於李曾伯的記錄中，如寶祐六年四月二十日，李曾伯在奏劄中曾提到，知邕州雲拱於四月十一日由邕州發的奏狀，竟至十九日才到靜江，前後耗時八天，延誤理由不詳，或許是抄寫有誤，但也可能是戰爭爆發，因而導致信息傳遞受阻。</w:t>
      </w:r>
    </w:p>
    <w:p w14:paraId="37D2F656" w14:textId="77777777" w:rsidR="00FE31B0" w:rsidRPr="00FA127B" w:rsidRDefault="00FE31B0" w:rsidP="00FE31B0">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29472B00" w14:textId="77777777" w:rsidR="00FE31B0" w:rsidRDefault="00FE31B0" w:rsidP="00FA127B">
      <w:pPr>
        <w:spacing w:after="0" w:line="240" w:lineRule="auto"/>
        <w:rPr>
          <w:rFonts w:ascii="Times New Roman" w:hAnsi="Times New Roman" w:cs="Times New Roman"/>
          <w:sz w:val="28"/>
          <w:szCs w:val="28"/>
        </w:rPr>
      </w:pPr>
    </w:p>
    <w:p w14:paraId="42BD4F58" w14:textId="77777777" w:rsidR="00FA127B" w:rsidRPr="00FA127B" w:rsidRDefault="00FA127B" w:rsidP="00FA127B">
      <w:pPr>
        <w:spacing w:after="0" w:line="240" w:lineRule="auto"/>
        <w:rPr>
          <w:rFonts w:ascii="Times New Roman" w:hAnsi="Times New Roman" w:cs="Times New Roman"/>
          <w:sz w:val="28"/>
          <w:szCs w:val="28"/>
        </w:rPr>
      </w:pPr>
    </w:p>
    <w:p w14:paraId="301EABBC" w14:textId="77777777" w:rsidR="00C50529"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蒙古第一次對廣西發動攻擊時，邕州與靜江府間的聯系，受到相當大的影響。兀良合台所率蒙軍，於寶祐六年九月十三日入宋境，在田州、橫山一帶與宋軍對峙。十一月十二日，邕州通判趙立在給李曾伯信中已提到邕州情勢緊急，而該信到十八日才抵靜江，費時六天。在此之前，由於李曾伯一直沒有接到邕州的消息</w:t>
      </w:r>
    </w:p>
    <w:p w14:paraId="23AF2A02" w14:textId="77777777" w:rsidR="00C50529" w:rsidRPr="00FA127B" w:rsidRDefault="00C50529" w:rsidP="00C50529">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699FDD61" w14:textId="77777777" w:rsidR="00FA127B" w:rsidRPr="00FA127B" w:rsidRDefault="00FA127B" w:rsidP="00FA127B">
      <w:pPr>
        <w:spacing w:after="0" w:line="240" w:lineRule="auto"/>
        <w:rPr>
          <w:rFonts w:ascii="Times New Roman" w:hAnsi="Times New Roman" w:cs="Times New Roman"/>
          <w:sz w:val="28"/>
          <w:szCs w:val="28"/>
        </w:rPr>
      </w:pPr>
    </w:p>
    <w:p w14:paraId="34FCD2E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三、安南蒙情回報系統的建立、搜集與處理</w:t>
      </w:r>
    </w:p>
    <w:p w14:paraId="623349F2" w14:textId="77777777" w:rsidR="00FA127B" w:rsidRPr="00FA127B" w:rsidRDefault="00FA127B" w:rsidP="00FA127B">
      <w:pPr>
        <w:spacing w:after="0" w:line="240" w:lineRule="auto"/>
        <w:rPr>
          <w:rFonts w:ascii="Times New Roman" w:hAnsi="Times New Roman" w:cs="Times New Roman"/>
          <w:sz w:val="28"/>
          <w:szCs w:val="28"/>
        </w:rPr>
      </w:pPr>
    </w:p>
    <w:p w14:paraId="36728106" w14:textId="77777777" w:rsidR="00FA127B" w:rsidRPr="00FA127B" w:rsidRDefault="00FA127B" w:rsidP="00FA127B">
      <w:pPr>
        <w:spacing w:after="0" w:line="240" w:lineRule="auto"/>
        <w:rPr>
          <w:rFonts w:ascii="Times New Roman" w:hAnsi="Times New Roman" w:cs="Times New Roman"/>
          <w:sz w:val="28"/>
          <w:szCs w:val="28"/>
        </w:rPr>
      </w:pPr>
    </w:p>
    <w:p w14:paraId="71B11091" w14:textId="77777777" w:rsidR="0061318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蒙古與安南的關系，及蒙軍在當地的活動，一直是宋廷最關注的焦點。安南北部與廣西接壤，境土相鄰，二國之間既有唇齒相依之勢，安南對宋又有依違自立之變化，關系微妙。寶祐三年（</w:t>
      </w:r>
      <w:r w:rsidRPr="00FA127B">
        <w:rPr>
          <w:rFonts w:ascii="Times New Roman" w:hAnsi="Times New Roman" w:cs="Times New Roman" w:hint="eastAsia"/>
          <w:sz w:val="28"/>
          <w:szCs w:val="28"/>
        </w:rPr>
        <w:t>1255</w:t>
      </w:r>
      <w:r w:rsidRPr="00FA127B">
        <w:rPr>
          <w:rFonts w:ascii="Times New Roman" w:hAnsi="Times New Roman" w:cs="Times New Roman" w:hint="eastAsia"/>
          <w:sz w:val="28"/>
          <w:szCs w:val="28"/>
        </w:rPr>
        <w:t>）蒙古平定大理後，開始與安南的陳朝接觸，意圖經安南假道，對宋發動</w:t>
      </w:r>
      <w:r>
        <w:rPr>
          <w:rFonts w:ascii="Times New Roman" w:hAnsi="Times New Roman" w:cs="Times New Roman" w:hint="eastAsia"/>
          <w:sz w:val="28"/>
          <w:szCs w:val="28"/>
        </w:rPr>
        <w:t>「</w:t>
      </w:r>
      <w:r w:rsidRPr="00FA127B">
        <w:rPr>
          <w:rFonts w:ascii="Times New Roman" w:hAnsi="Times New Roman" w:cs="Times New Roman" w:hint="eastAsia"/>
          <w:sz w:val="28"/>
          <w:szCs w:val="28"/>
        </w:rPr>
        <w:t>斡腹之謀</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。此事不僅出現在安南向宋廷所呈的表奏中，在廣右人間，也有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敵欲假道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的傳言。</w:t>
      </w:r>
    </w:p>
    <w:p w14:paraId="30D57440" w14:textId="77777777" w:rsidR="0061318B" w:rsidRPr="00FA127B" w:rsidRDefault="0061318B" w:rsidP="0061318B">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2C8B86A7" w14:textId="77777777" w:rsidR="0061318B" w:rsidRDefault="0061318B" w:rsidP="00FA127B">
      <w:pPr>
        <w:spacing w:after="0" w:line="240" w:lineRule="auto"/>
        <w:rPr>
          <w:rFonts w:ascii="Times New Roman" w:hAnsi="Times New Roman" w:cs="Times New Roman"/>
          <w:sz w:val="28"/>
          <w:szCs w:val="28"/>
        </w:rPr>
      </w:pPr>
    </w:p>
    <w:p w14:paraId="61CCA02A" w14:textId="4F8E781C" w:rsid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宋理宗在寶祐五年十一月二十六日，指示人尚在潭州的李曾伯，選派在湖、廣任官的福建人到安南探聽消息。（注：《可齋雜稿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續稿後》卷五《繳印經略遣官往安南奏》，頁</w:t>
      </w:r>
      <w:r w:rsidRPr="00FA127B">
        <w:rPr>
          <w:rFonts w:ascii="Times New Roman" w:hAnsi="Times New Roman" w:cs="Times New Roman" w:hint="eastAsia"/>
          <w:sz w:val="28"/>
          <w:szCs w:val="28"/>
        </w:rPr>
        <w:t>18</w:t>
      </w:r>
      <w:r w:rsidRPr="00FA127B">
        <w:rPr>
          <w:rFonts w:ascii="Times New Roman" w:hAnsi="Times New Roman" w:cs="Times New Roman" w:hint="eastAsia"/>
          <w:sz w:val="28"/>
          <w:szCs w:val="28"/>
        </w:rPr>
        <w:t>下—</w:t>
      </w:r>
      <w:r w:rsidRPr="00FA127B">
        <w:rPr>
          <w:rFonts w:ascii="Times New Roman" w:hAnsi="Times New Roman" w:cs="Times New Roman" w:hint="eastAsia"/>
          <w:sz w:val="28"/>
          <w:szCs w:val="28"/>
        </w:rPr>
        <w:t>19</w:t>
      </w:r>
      <w:r w:rsidRPr="00FA127B">
        <w:rPr>
          <w:rFonts w:ascii="Times New Roman" w:hAnsi="Times New Roman" w:cs="Times New Roman" w:hint="eastAsia"/>
          <w:sz w:val="28"/>
          <w:szCs w:val="28"/>
        </w:rPr>
        <w:t>上。）李曾伯致書將離任的廣西經略使印應飛，依理宗指示派使人赴安南，應飛派出南劍人廖揚孫，</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以書幣遣之入交</w:t>
      </w:r>
      <w:r>
        <w:rPr>
          <w:rFonts w:ascii="Times New Roman" w:hAnsi="Times New Roman" w:cs="Times New Roman" w:hint="eastAsia"/>
          <w:sz w:val="28"/>
          <w:szCs w:val="28"/>
        </w:rPr>
        <w:t>」</w:t>
      </w:r>
      <w:r w:rsidRPr="00FA127B">
        <w:rPr>
          <w:rFonts w:ascii="Times New Roman" w:hAnsi="Times New Roman" w:cs="Times New Roman" w:hint="eastAsia"/>
          <w:sz w:val="28"/>
          <w:szCs w:val="28"/>
        </w:rPr>
        <w:t>。曾伯亦囑咐印應飛，一方面要求使者多方密覘情資，一方面利用經常往來於兩國之間的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邕欽峒丁商賈</w:t>
      </w:r>
      <w:r>
        <w:rPr>
          <w:rFonts w:ascii="Times New Roman" w:hAnsi="Times New Roman" w:cs="Times New Roman" w:hint="eastAsia"/>
          <w:sz w:val="28"/>
          <w:szCs w:val="28"/>
        </w:rPr>
        <w:t>」</w:t>
      </w:r>
      <w:r w:rsidRPr="00FA127B">
        <w:rPr>
          <w:rFonts w:ascii="Times New Roman" w:hAnsi="Times New Roman" w:cs="Times New Roman" w:hint="eastAsia"/>
          <w:sz w:val="28"/>
          <w:szCs w:val="28"/>
        </w:rPr>
        <w:t>來探查相關消息，（注：《可齋雜稿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lastRenderedPageBreak/>
        <w:t>續稿後》卷五，頁</w:t>
      </w:r>
      <w:r w:rsidRPr="00FA127B">
        <w:rPr>
          <w:rFonts w:ascii="Times New Roman" w:hAnsi="Times New Roman" w:cs="Times New Roman" w:hint="eastAsia"/>
          <w:sz w:val="28"/>
          <w:szCs w:val="28"/>
        </w:rPr>
        <w:t>19</w:t>
      </w:r>
      <w:r w:rsidRPr="00FA127B">
        <w:rPr>
          <w:rFonts w:ascii="Times New Roman" w:hAnsi="Times New Roman" w:cs="Times New Roman" w:hint="eastAsia"/>
          <w:sz w:val="28"/>
          <w:szCs w:val="28"/>
        </w:rPr>
        <w:t>。）說明李曾伯在上任之前，不僅注意到蒙古在安南活動的情資，而且是通過多渠道、多面相進行情報搜集的。</w:t>
      </w:r>
    </w:p>
    <w:p w14:paraId="42EE4294" w14:textId="77777777" w:rsidR="00A22851" w:rsidRPr="00FA127B" w:rsidRDefault="00A22851" w:rsidP="00A22851">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41610AF5" w14:textId="77777777" w:rsidR="00A22851" w:rsidRPr="00FA127B" w:rsidRDefault="00A22851" w:rsidP="00FA127B">
      <w:pPr>
        <w:spacing w:after="0" w:line="240" w:lineRule="auto"/>
        <w:rPr>
          <w:rFonts w:ascii="Times New Roman" w:hAnsi="Times New Roman" w:cs="Times New Roman" w:hint="eastAsia"/>
          <w:sz w:val="28"/>
          <w:szCs w:val="28"/>
        </w:rPr>
      </w:pPr>
    </w:p>
    <w:p w14:paraId="02295510" w14:textId="77777777" w:rsidR="00FA127B" w:rsidRPr="00FA127B" w:rsidRDefault="00FA127B" w:rsidP="00FA127B">
      <w:pPr>
        <w:spacing w:after="0" w:line="240" w:lineRule="auto"/>
        <w:rPr>
          <w:rFonts w:ascii="Times New Roman" w:hAnsi="Times New Roman" w:cs="Times New Roman"/>
          <w:sz w:val="28"/>
          <w:szCs w:val="28"/>
        </w:rPr>
      </w:pPr>
    </w:p>
    <w:p w14:paraId="06B0E636" w14:textId="735E73A0" w:rsid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蒙古的進犯，對安南造成震撼。雖然這次侵犯安南的蒙古兵不多，且意在試探，但不管如何，對安南而言，是一次極大的震撼，對尚在赴任途中的李曾伯而言，也意識到強敵來自後門，更當加意情報搜集。</w:t>
      </w:r>
    </w:p>
    <w:p w14:paraId="5707DEAF" w14:textId="77777777" w:rsidR="005724D3" w:rsidRPr="00FA127B" w:rsidRDefault="005724D3" w:rsidP="005724D3">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0E1BAEA6" w14:textId="77777777" w:rsidR="005724D3" w:rsidRPr="00FA127B" w:rsidRDefault="005724D3" w:rsidP="00FA127B">
      <w:pPr>
        <w:spacing w:after="0" w:line="240" w:lineRule="auto"/>
        <w:rPr>
          <w:rFonts w:ascii="Times New Roman" w:hAnsi="Times New Roman" w:cs="Times New Roman" w:hint="eastAsia"/>
          <w:sz w:val="28"/>
          <w:szCs w:val="28"/>
        </w:rPr>
      </w:pPr>
    </w:p>
    <w:p w14:paraId="4B7C5D37" w14:textId="77777777" w:rsidR="00FA127B" w:rsidRPr="00FA127B" w:rsidRDefault="00FA127B" w:rsidP="00FA127B">
      <w:pPr>
        <w:spacing w:after="0" w:line="240" w:lineRule="auto"/>
        <w:rPr>
          <w:rFonts w:ascii="Times New Roman" w:hAnsi="Times New Roman" w:cs="Times New Roman"/>
          <w:sz w:val="28"/>
          <w:szCs w:val="28"/>
        </w:rPr>
      </w:pPr>
    </w:p>
    <w:p w14:paraId="5D81B4C6" w14:textId="77777777" w:rsidR="00F76ADD"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安南於蒙古進犯之後，急遣使人至廣西，尋求宋廷支持。李曾伯行經永州途中，從溪洞中得到消息，並向理宗匯報，提到蒙古能順利攻安南，可能是陳氏纂國後，李氏後人在域外援引蒙古兵所致。此說雖然無法得到印證，卻已引起理宗關切，興起扶植安南陳朝，</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以結其心</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，與之共抗蒙古的念頭，而提出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安南被兵，只得助之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的指示。（注：《可齋雜稿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續稿後》卷五《辭免新除恩命並開陳五條奏》，頁</w:t>
      </w:r>
      <w:r w:rsidRPr="00FA127B">
        <w:rPr>
          <w:rFonts w:ascii="Times New Roman" w:hAnsi="Times New Roman" w:cs="Times New Roman" w:hint="eastAsia"/>
          <w:sz w:val="28"/>
          <w:szCs w:val="28"/>
        </w:rPr>
        <w:t>39</w:t>
      </w:r>
      <w:r w:rsidRPr="00FA127B">
        <w:rPr>
          <w:rFonts w:ascii="Times New Roman" w:hAnsi="Times New Roman" w:cs="Times New Roman" w:hint="eastAsia"/>
          <w:sz w:val="28"/>
          <w:szCs w:val="28"/>
        </w:rPr>
        <w:t>下。）然而，李曾伯對理宗主動助兵的指示，並不讚同，他認為邕州與安南唇齒相依，救助安南是為了鞏固邊防，</w:t>
      </w:r>
      <w:r>
        <w:rPr>
          <w:rFonts w:ascii="Times New Roman" w:hAnsi="Times New Roman" w:cs="Times New Roman" w:hint="eastAsia"/>
          <w:sz w:val="28"/>
          <w:szCs w:val="28"/>
        </w:rPr>
        <w:t>「</w:t>
      </w:r>
      <w:r w:rsidRPr="00FA127B">
        <w:rPr>
          <w:rFonts w:ascii="Times New Roman" w:hAnsi="Times New Roman" w:cs="Times New Roman" w:hint="eastAsia"/>
          <w:sz w:val="28"/>
          <w:szCs w:val="28"/>
        </w:rPr>
        <w:t>必待其請乃可，不然，適召疑爾</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5400F741" w14:textId="77777777" w:rsidR="00F76ADD" w:rsidRPr="00FA127B" w:rsidRDefault="00F76ADD" w:rsidP="00F76ADD">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0DB814FE" w14:textId="77777777" w:rsidR="00FA127B" w:rsidRPr="00F76ADD" w:rsidRDefault="00FA127B" w:rsidP="00FA127B">
      <w:pPr>
        <w:spacing w:after="0" w:line="240" w:lineRule="auto"/>
        <w:rPr>
          <w:rFonts w:ascii="Times New Roman" w:hAnsi="Times New Roman" w:cs="Times New Roman"/>
          <w:sz w:val="28"/>
          <w:szCs w:val="28"/>
        </w:rPr>
      </w:pPr>
    </w:p>
    <w:p w14:paraId="78ADF76F" w14:textId="77777777" w:rsidR="00FA127B" w:rsidRPr="00FA127B" w:rsidRDefault="00FA127B" w:rsidP="00FA127B">
      <w:pPr>
        <w:spacing w:after="0" w:line="240" w:lineRule="auto"/>
        <w:rPr>
          <w:rFonts w:ascii="Times New Roman" w:hAnsi="Times New Roman" w:cs="Times New Roman"/>
          <w:sz w:val="28"/>
          <w:szCs w:val="28"/>
        </w:rPr>
      </w:pPr>
    </w:p>
    <w:p w14:paraId="44FA60D3" w14:textId="183186F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李曾伯為有效掌握蒙古在安南的情資，建議晉用曾在四川雲頂山協助他的蜀人楊慶成，以武翼大夫的頭銜，攜幣、帛百匹，到安南處理請援事宜，並要求慶成</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自邕往，由欽而回，以歷水陸之兩道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，進一步確實掌握安南情況。（注：《可齋雜稿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續稿後》卷六，頁</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下—</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上。）李曾伯綜合近兩個月內從安南所得各種情報分析，安南無力對付蒙古，</w:t>
      </w:r>
      <w:r>
        <w:rPr>
          <w:rFonts w:ascii="Times New Roman" w:hAnsi="Times New Roman" w:cs="Times New Roman" w:hint="eastAsia"/>
          <w:sz w:val="28"/>
          <w:szCs w:val="28"/>
        </w:rPr>
        <w:t>「</w:t>
      </w:r>
      <w:r w:rsidRPr="00FA127B">
        <w:rPr>
          <w:rFonts w:ascii="Times New Roman" w:hAnsi="Times New Roman" w:cs="Times New Roman" w:hint="eastAsia"/>
          <w:sz w:val="28"/>
          <w:szCs w:val="28"/>
        </w:rPr>
        <w:t>既求援於本朝，又遣禮於彼國</w:t>
      </w:r>
      <w:r>
        <w:rPr>
          <w:rFonts w:ascii="Times New Roman" w:hAnsi="Times New Roman" w:cs="Times New Roman" w:hint="eastAsia"/>
          <w:sz w:val="28"/>
          <w:szCs w:val="28"/>
        </w:rPr>
        <w:t>」</w:t>
      </w:r>
      <w:r w:rsidRPr="00FA127B">
        <w:rPr>
          <w:rFonts w:ascii="Times New Roman" w:hAnsi="Times New Roman" w:cs="Times New Roman" w:hint="eastAsia"/>
          <w:sz w:val="28"/>
          <w:szCs w:val="28"/>
        </w:rPr>
        <w:t>，頗有挾持二端之勢，就像春秋時代的鄭國，介於晉楚之間，</w:t>
      </w:r>
      <w:r>
        <w:rPr>
          <w:rFonts w:ascii="Times New Roman" w:hAnsi="Times New Roman" w:cs="Times New Roman" w:hint="eastAsia"/>
          <w:sz w:val="28"/>
          <w:szCs w:val="28"/>
        </w:rPr>
        <w:t>「</w:t>
      </w:r>
      <w:r w:rsidRPr="00FA127B">
        <w:rPr>
          <w:rFonts w:ascii="Times New Roman" w:hAnsi="Times New Roman" w:cs="Times New Roman" w:hint="eastAsia"/>
          <w:sz w:val="28"/>
          <w:szCs w:val="28"/>
        </w:rPr>
        <w:t>待於二境，背附惟時是視，不足恃矣</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續稿後》卷六《回奏宣諭安南事》，頁</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下—</w:t>
      </w:r>
      <w:r w:rsidRPr="00FA127B">
        <w:rPr>
          <w:rFonts w:ascii="Times New Roman" w:hAnsi="Times New Roman" w:cs="Times New Roman" w:hint="eastAsia"/>
          <w:sz w:val="28"/>
          <w:szCs w:val="28"/>
        </w:rPr>
        <w:t>12</w:t>
      </w:r>
      <w:r w:rsidRPr="00FA127B">
        <w:rPr>
          <w:rFonts w:ascii="Times New Roman" w:hAnsi="Times New Roman" w:cs="Times New Roman" w:hint="eastAsia"/>
          <w:sz w:val="28"/>
          <w:szCs w:val="28"/>
        </w:rPr>
        <w:t>上。）因此主張宋廷派去安南的使臣，務必要</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外示縻之義，中為奸宄之防</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續稿後》卷六，頁</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下。）</w:t>
      </w:r>
    </w:p>
    <w:p w14:paraId="2C2142B4" w14:textId="77777777" w:rsidR="00930A8E" w:rsidRPr="00FA127B" w:rsidRDefault="00930A8E" w:rsidP="00930A8E">
      <w:pPr>
        <w:spacing w:after="0" w:line="240" w:lineRule="auto"/>
        <w:rPr>
          <w:rFonts w:ascii="Times New Roman" w:hAnsi="Times New Roman" w:cs="Times New Roman" w:hint="eastAsia"/>
          <w:sz w:val="28"/>
          <w:szCs w:val="28"/>
        </w:rPr>
      </w:pPr>
      <w:r w:rsidRPr="00F368DF">
        <w:rPr>
          <w:rFonts w:ascii="Times New Roman" w:hAnsi="Times New Roman" w:cs="Times New Roman" w:hint="eastAsia"/>
          <w:sz w:val="28"/>
          <w:szCs w:val="28"/>
          <w:highlight w:val="yellow"/>
        </w:rPr>
        <w:t>晚宋軍情搜集與傳遞——以《可齋雜稿》所見宋、蒙</w:t>
      </w:r>
      <w:r w:rsidRPr="00FA127B">
        <w:rPr>
          <w:rFonts w:ascii="Times New Roman" w:hAnsi="Times New Roman" w:cs="Times New Roman" w:hint="eastAsia"/>
          <w:sz w:val="28"/>
          <w:szCs w:val="28"/>
        </w:rPr>
        <w:t>廣西戰役為例</w:t>
      </w:r>
    </w:p>
    <w:p w14:paraId="54615019" w14:textId="77777777" w:rsidR="00FA127B" w:rsidRPr="00FA127B" w:rsidRDefault="00FA127B" w:rsidP="00FA127B">
      <w:pPr>
        <w:spacing w:after="0" w:line="240" w:lineRule="auto"/>
        <w:rPr>
          <w:rFonts w:ascii="Times New Roman" w:hAnsi="Times New Roman" w:cs="Times New Roman"/>
          <w:sz w:val="28"/>
          <w:szCs w:val="28"/>
        </w:rPr>
      </w:pPr>
    </w:p>
    <w:p w14:paraId="344AB9EE" w14:textId="4780F72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對此，理宗指示</w:t>
      </w:r>
      <w:r>
        <w:rPr>
          <w:rFonts w:ascii="Times New Roman" w:hAnsi="Times New Roman" w:cs="Times New Roman" w:hint="eastAsia"/>
          <w:sz w:val="28"/>
          <w:szCs w:val="28"/>
        </w:rPr>
        <w:t>「</w:t>
      </w:r>
      <w:r w:rsidRPr="00FA127B">
        <w:rPr>
          <w:rFonts w:ascii="Times New Roman" w:hAnsi="Times New Roman" w:cs="Times New Roman" w:hint="eastAsia"/>
          <w:sz w:val="28"/>
          <w:szCs w:val="28"/>
        </w:rPr>
        <w:t>安南之心，惟當固結，有警則亟遣應援，但須灼見安南之肺腑，果無貳志，則遣援撥無妨</w:t>
      </w:r>
      <w:r>
        <w:rPr>
          <w:rFonts w:ascii="Times New Roman" w:hAnsi="Times New Roman" w:cs="Times New Roman" w:hint="eastAsia"/>
          <w:sz w:val="28"/>
          <w:szCs w:val="28"/>
        </w:rPr>
        <w:t>」</w:t>
      </w:r>
      <w:r w:rsidRPr="00FA127B">
        <w:rPr>
          <w:rFonts w:ascii="Times New Roman" w:hAnsi="Times New Roman" w:cs="Times New Roman" w:hint="eastAsia"/>
          <w:sz w:val="28"/>
          <w:szCs w:val="28"/>
        </w:rPr>
        <w:t>，仍以遣援為先。李曾伯以雲拱送到黎必昌、孔方殷、洪天賦三位安南漢人的消息，回覆理宗，說安南於二月十六日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遣物於敵，還其二俘</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，三月初四，</w:t>
      </w:r>
      <w:r>
        <w:rPr>
          <w:rFonts w:ascii="Times New Roman" w:hAnsi="Times New Roman" w:cs="Times New Roman" w:hint="eastAsia"/>
          <w:sz w:val="28"/>
          <w:szCs w:val="28"/>
        </w:rPr>
        <w:t>「</w:t>
      </w:r>
      <w:r w:rsidRPr="00FA127B">
        <w:rPr>
          <w:rFonts w:ascii="Times New Roman" w:hAnsi="Times New Roman" w:cs="Times New Roman" w:hint="eastAsia"/>
          <w:sz w:val="28"/>
          <w:szCs w:val="28"/>
        </w:rPr>
        <w:t>又送還西尼多羝，侑以金帛，既有七月當令會合之約，又有偽臣初十親詣圖謀之言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續稿後》卷六《回奏宣諭安南事》，頁</w:t>
      </w:r>
      <w:r w:rsidRPr="00FA127B">
        <w:rPr>
          <w:rFonts w:ascii="Times New Roman" w:hAnsi="Times New Roman" w:cs="Times New Roman" w:hint="eastAsia"/>
          <w:sz w:val="28"/>
          <w:szCs w:val="28"/>
        </w:rPr>
        <w:t>12</w:t>
      </w:r>
      <w:r w:rsidRPr="00FA127B">
        <w:rPr>
          <w:rFonts w:ascii="Times New Roman" w:hAnsi="Times New Roman" w:cs="Times New Roman" w:hint="eastAsia"/>
          <w:sz w:val="28"/>
          <w:szCs w:val="28"/>
        </w:rPr>
        <w:t>下。）三月二十七日，廖揚孫和陳邦彥回到靜江，他們所帶回安南表章及《日紀》，指出安南國王陳日煚雖心向宋朝，但權臣專政，動向不明，安南有險可恃，只是欠缺兵備。揚孫並提到，臨返宋前，安南的福建士人也向他反映，</w:t>
      </w:r>
      <w:r>
        <w:rPr>
          <w:rFonts w:ascii="Times New Roman" w:hAnsi="Times New Roman" w:cs="Times New Roman" w:hint="eastAsia"/>
          <w:sz w:val="28"/>
          <w:szCs w:val="28"/>
        </w:rPr>
        <w:t>「</w:t>
      </w:r>
      <w:r w:rsidRPr="00FA127B">
        <w:rPr>
          <w:rFonts w:ascii="Times New Roman" w:hAnsi="Times New Roman" w:cs="Times New Roman" w:hint="eastAsia"/>
          <w:sz w:val="28"/>
          <w:szCs w:val="28"/>
        </w:rPr>
        <w:t>若敵寇再至，則望遣兵以援；如奔命來歸，則望開關以延</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續稿後》卷六《回宣諭奏》，頁</w:t>
      </w:r>
      <w:r w:rsidRPr="00FA127B">
        <w:rPr>
          <w:rFonts w:ascii="Times New Roman" w:hAnsi="Times New Roman" w:cs="Times New Roman" w:hint="eastAsia"/>
          <w:sz w:val="28"/>
          <w:szCs w:val="28"/>
        </w:rPr>
        <w:t>18</w:t>
      </w:r>
      <w:r w:rsidRPr="00FA127B">
        <w:rPr>
          <w:rFonts w:ascii="Times New Roman" w:hAnsi="Times New Roman" w:cs="Times New Roman" w:hint="eastAsia"/>
          <w:sz w:val="28"/>
          <w:szCs w:val="28"/>
        </w:rPr>
        <w:t>。）曾伯認為揚孫在安南停留時間短，消息不一定精確，所報蒙古兵數有誇大之嫌，在備蒙為先的急危時刻，</w:t>
      </w:r>
      <w:r>
        <w:rPr>
          <w:rFonts w:ascii="Times New Roman" w:hAnsi="Times New Roman" w:cs="Times New Roman" w:hint="eastAsia"/>
          <w:sz w:val="28"/>
          <w:szCs w:val="28"/>
        </w:rPr>
        <w:t>「</w:t>
      </w:r>
      <w:r w:rsidRPr="00FA127B">
        <w:rPr>
          <w:rFonts w:ascii="Times New Roman" w:hAnsi="Times New Roman" w:cs="Times New Roman" w:hint="eastAsia"/>
          <w:sz w:val="28"/>
          <w:szCs w:val="28"/>
        </w:rPr>
        <w:t>援之固難，納之尤難，卻之則又難</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續稿後》卷六，頁</w:t>
      </w:r>
      <w:r w:rsidRPr="00FA127B">
        <w:rPr>
          <w:rFonts w:ascii="Times New Roman" w:hAnsi="Times New Roman" w:cs="Times New Roman" w:hint="eastAsia"/>
          <w:sz w:val="28"/>
          <w:szCs w:val="28"/>
        </w:rPr>
        <w:t>18</w:t>
      </w:r>
      <w:r w:rsidRPr="00FA127B">
        <w:rPr>
          <w:rFonts w:ascii="Times New Roman" w:hAnsi="Times New Roman" w:cs="Times New Roman" w:hint="eastAsia"/>
          <w:sz w:val="28"/>
          <w:szCs w:val="28"/>
        </w:rPr>
        <w:t>下。）只有賴強大的兵力才能應付危難，但廣西兵力不足，建議朝廷派</w:t>
      </w:r>
      <w:r>
        <w:rPr>
          <w:rFonts w:ascii="Times New Roman" w:hAnsi="Times New Roman" w:cs="Times New Roman" w:hint="eastAsia"/>
          <w:sz w:val="28"/>
          <w:szCs w:val="28"/>
        </w:rPr>
        <w:t>「</w:t>
      </w:r>
      <w:r w:rsidRPr="00FA127B">
        <w:rPr>
          <w:rFonts w:ascii="Times New Roman" w:hAnsi="Times New Roman" w:cs="Times New Roman" w:hint="eastAsia"/>
          <w:sz w:val="28"/>
          <w:szCs w:val="28"/>
        </w:rPr>
        <w:t>水陸萬人，命一、二經歷之將，雜以峒丁，相為犄角，則敵</w:t>
      </w:r>
      <w:r w:rsidRPr="00FA127B">
        <w:rPr>
          <w:rFonts w:ascii="Times New Roman" w:hAnsi="Times New Roman" w:cs="Times New Roman" w:hint="eastAsia"/>
          <w:sz w:val="28"/>
          <w:szCs w:val="28"/>
        </w:rPr>
        <w:lastRenderedPageBreak/>
        <w:t>人必不容輕犯，安南知我足恃，亦自不為敵誣</w:t>
      </w:r>
      <w:r>
        <w:rPr>
          <w:rFonts w:ascii="Times New Roman" w:hAnsi="Times New Roman" w:cs="Times New Roman" w:hint="eastAsia"/>
          <w:sz w:val="28"/>
          <w:szCs w:val="28"/>
        </w:rPr>
        <w:t>」</w:t>
      </w:r>
      <w:r w:rsidRPr="00FA127B">
        <w:rPr>
          <w:rFonts w:ascii="Times New Roman" w:hAnsi="Times New Roman" w:cs="Times New Roman" w:hint="eastAsia"/>
          <w:sz w:val="28"/>
          <w:szCs w:val="28"/>
        </w:rPr>
        <w:t>，才能兼顧救援與防備之效，若只靠言辭敷衍，</w:t>
      </w:r>
      <w:r>
        <w:rPr>
          <w:rFonts w:ascii="Times New Roman" w:hAnsi="Times New Roman" w:cs="Times New Roman" w:hint="eastAsia"/>
          <w:sz w:val="28"/>
          <w:szCs w:val="28"/>
        </w:rPr>
        <w:t>「</w:t>
      </w:r>
      <w:r w:rsidRPr="00FA127B">
        <w:rPr>
          <w:rFonts w:ascii="Times New Roman" w:hAnsi="Times New Roman" w:cs="Times New Roman" w:hint="eastAsia"/>
          <w:sz w:val="28"/>
          <w:szCs w:val="28"/>
        </w:rPr>
        <w:t>實難保交之不為敵誘，敵之不為南侵</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續稿後》卷六《回奏兩次宣諭》，頁</w:t>
      </w:r>
      <w:r w:rsidRPr="00FA127B">
        <w:rPr>
          <w:rFonts w:ascii="Times New Roman" w:hAnsi="Times New Roman" w:cs="Times New Roman" w:hint="eastAsia"/>
          <w:sz w:val="28"/>
          <w:szCs w:val="28"/>
        </w:rPr>
        <w:t>20</w:t>
      </w:r>
      <w:r w:rsidRPr="00FA127B">
        <w:rPr>
          <w:rFonts w:ascii="Times New Roman" w:hAnsi="Times New Roman" w:cs="Times New Roman" w:hint="eastAsia"/>
          <w:sz w:val="28"/>
          <w:szCs w:val="28"/>
        </w:rPr>
        <w:t>上。）五月甲戌，理宗與丞相丁大全曾對此事有所討論，丁大全表示同意，但派遣數量宜酌減。（注：《宋史全文續資治通鑒長編》卷三五，頁</w:t>
      </w:r>
      <w:r w:rsidRPr="00FA127B">
        <w:rPr>
          <w:rFonts w:ascii="Times New Roman" w:hAnsi="Times New Roman" w:cs="Times New Roman" w:hint="eastAsia"/>
          <w:sz w:val="28"/>
          <w:szCs w:val="28"/>
        </w:rPr>
        <w:t>46</w:t>
      </w:r>
      <w:r w:rsidRPr="00FA127B">
        <w:rPr>
          <w:rFonts w:ascii="Times New Roman" w:hAnsi="Times New Roman" w:cs="Times New Roman" w:hint="eastAsia"/>
          <w:sz w:val="28"/>
          <w:szCs w:val="28"/>
        </w:rPr>
        <w:t>下。）</w:t>
      </w:r>
    </w:p>
    <w:p w14:paraId="31CBBA0D" w14:textId="77777777" w:rsidR="00FA127B" w:rsidRPr="00FA127B" w:rsidRDefault="00FA127B" w:rsidP="00FA127B">
      <w:pPr>
        <w:spacing w:after="0" w:line="240" w:lineRule="auto"/>
        <w:rPr>
          <w:rFonts w:ascii="Times New Roman" w:hAnsi="Times New Roman" w:cs="Times New Roman"/>
          <w:sz w:val="28"/>
          <w:szCs w:val="28"/>
        </w:rPr>
      </w:pPr>
    </w:p>
    <w:p w14:paraId="6FAD4F59" w14:textId="4887726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有了增兵的規劃後，宋廷對安南向蒙古順服的態度，改采趨於強硬的政策。寶祐六年五月，理宗指示李曾伯，</w:t>
      </w:r>
      <w:r>
        <w:rPr>
          <w:rFonts w:ascii="Times New Roman" w:hAnsi="Times New Roman" w:cs="Times New Roman" w:hint="eastAsia"/>
          <w:sz w:val="28"/>
          <w:szCs w:val="28"/>
        </w:rPr>
        <w:t>「</w:t>
      </w:r>
      <w:r w:rsidRPr="00FA127B">
        <w:rPr>
          <w:rFonts w:ascii="Times New Roman" w:hAnsi="Times New Roman" w:cs="Times New Roman" w:hint="eastAsia"/>
          <w:sz w:val="28"/>
          <w:szCs w:val="28"/>
        </w:rPr>
        <w:t>交人不必問其向背，但當嚴我堤防，無事則極其縻，或可使之不專附敵，萬一為敵向道，則例以敵待之，殄殱其眾</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續稿後》卷六《回奏宣諭》，頁</w:t>
      </w:r>
      <w:r w:rsidRPr="00FA127B">
        <w:rPr>
          <w:rFonts w:ascii="Times New Roman" w:hAnsi="Times New Roman" w:cs="Times New Roman"/>
          <w:sz w:val="28"/>
          <w:szCs w:val="28"/>
        </w:rPr>
        <w:t>28</w:t>
      </w:r>
      <w:r w:rsidRPr="00FA127B">
        <w:rPr>
          <w:rFonts w:ascii="Times New Roman" w:hAnsi="Times New Roman" w:cs="Times New Roman" w:hint="eastAsia"/>
          <w:sz w:val="28"/>
          <w:szCs w:val="28"/>
        </w:rPr>
        <w:t>下。）曾伯將理宗宣諭緘示劉雄飛與知欽州雲拱，要求二人表面上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揚聲援鄰</w:t>
      </w:r>
      <w:r>
        <w:rPr>
          <w:rFonts w:ascii="Times New Roman" w:hAnsi="Times New Roman" w:cs="Times New Roman" w:hint="eastAsia"/>
          <w:sz w:val="28"/>
          <w:szCs w:val="28"/>
        </w:rPr>
        <w:t>」</w:t>
      </w:r>
      <w:r w:rsidRPr="00FA127B">
        <w:rPr>
          <w:rFonts w:ascii="Times New Roman" w:hAnsi="Times New Roman" w:cs="Times New Roman" w:hint="eastAsia"/>
          <w:sz w:val="28"/>
          <w:szCs w:val="28"/>
        </w:rPr>
        <w:t>，實際上</w:t>
      </w:r>
      <w:r>
        <w:rPr>
          <w:rFonts w:ascii="Times New Roman" w:hAnsi="Times New Roman" w:cs="Times New Roman" w:hint="eastAsia"/>
          <w:sz w:val="28"/>
          <w:szCs w:val="28"/>
        </w:rPr>
        <w:t>「</w:t>
      </w:r>
      <w:r w:rsidRPr="00FA127B">
        <w:rPr>
          <w:rFonts w:ascii="Times New Roman" w:hAnsi="Times New Roman" w:cs="Times New Roman" w:hint="eastAsia"/>
          <w:sz w:val="28"/>
          <w:szCs w:val="28"/>
        </w:rPr>
        <w:t>察其情偽</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隨機應之矣</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續稿後》卷六，頁</w:t>
      </w:r>
      <w:r w:rsidRPr="00FA127B">
        <w:rPr>
          <w:rFonts w:ascii="Times New Roman" w:hAnsi="Times New Roman" w:cs="Times New Roman"/>
          <w:sz w:val="28"/>
          <w:szCs w:val="28"/>
        </w:rPr>
        <w:t>43</w:t>
      </w:r>
      <w:r w:rsidRPr="00FA127B">
        <w:rPr>
          <w:rFonts w:ascii="Times New Roman" w:hAnsi="Times New Roman" w:cs="Times New Roman" w:hint="eastAsia"/>
          <w:sz w:val="28"/>
          <w:szCs w:val="28"/>
        </w:rPr>
        <w:t>下。）若安南與蒙古結合，</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與其坐而待寇，孰若先以制人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，但認為在采取強硬手段前，需要有確切情報，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否則，彼以信義而望我所不可</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，並要劉雄飛與雲拱</w:t>
      </w:r>
      <w:r>
        <w:rPr>
          <w:rFonts w:ascii="Times New Roman" w:hAnsi="Times New Roman" w:cs="Times New Roman" w:hint="eastAsia"/>
          <w:sz w:val="28"/>
          <w:szCs w:val="28"/>
        </w:rPr>
        <w:t>「</w:t>
      </w:r>
      <w:r w:rsidRPr="00FA127B">
        <w:rPr>
          <w:rFonts w:ascii="Times New Roman" w:hAnsi="Times New Roman" w:cs="Times New Roman" w:hint="eastAsia"/>
          <w:sz w:val="28"/>
          <w:szCs w:val="28"/>
        </w:rPr>
        <w:t>戒之勿泄事機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續稿後》卷六《回奏宣諭》，頁</w:t>
      </w:r>
      <w:r w:rsidRPr="00FA127B">
        <w:rPr>
          <w:rFonts w:ascii="Times New Roman" w:hAnsi="Times New Roman" w:cs="Times New Roman" w:hint="eastAsia"/>
          <w:sz w:val="28"/>
          <w:szCs w:val="28"/>
        </w:rPr>
        <w:t>50</w:t>
      </w:r>
      <w:r w:rsidRPr="00FA127B">
        <w:rPr>
          <w:rFonts w:ascii="Times New Roman" w:hAnsi="Times New Roman" w:cs="Times New Roman" w:hint="eastAsia"/>
          <w:sz w:val="28"/>
          <w:szCs w:val="28"/>
        </w:rPr>
        <w:t>上。）不過，到六月丁大全向理宗報告，</w:t>
      </w:r>
      <w:r>
        <w:rPr>
          <w:rFonts w:ascii="Times New Roman" w:hAnsi="Times New Roman" w:cs="Times New Roman" w:hint="eastAsia"/>
          <w:sz w:val="28"/>
          <w:szCs w:val="28"/>
        </w:rPr>
        <w:t>「</w:t>
      </w:r>
      <w:r w:rsidRPr="00FA127B">
        <w:rPr>
          <w:rFonts w:ascii="Times New Roman" w:hAnsi="Times New Roman" w:cs="Times New Roman" w:hint="eastAsia"/>
          <w:sz w:val="28"/>
          <w:szCs w:val="28"/>
        </w:rPr>
        <w:t>糧食未到，所調戍兵未行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，顯示朝廷援兵計劃無法實現。（注：《宋史全文續資治通鑒長編》，卷三五，頁</w:t>
      </w:r>
      <w:r w:rsidRPr="00FA127B">
        <w:rPr>
          <w:rFonts w:ascii="Times New Roman" w:hAnsi="Times New Roman" w:cs="Times New Roman" w:hint="eastAsia"/>
          <w:sz w:val="28"/>
          <w:szCs w:val="28"/>
        </w:rPr>
        <w:t>46</w:t>
      </w:r>
      <w:r w:rsidRPr="00FA127B">
        <w:rPr>
          <w:rFonts w:ascii="Times New Roman" w:hAnsi="Times New Roman" w:cs="Times New Roman" w:hint="eastAsia"/>
          <w:sz w:val="28"/>
          <w:szCs w:val="28"/>
        </w:rPr>
        <w:t>下。）出兵安南的計劃，只能完全由廣西單方面執行。</w:t>
      </w:r>
    </w:p>
    <w:p w14:paraId="66CA063C" w14:textId="77777777" w:rsidR="00FA127B" w:rsidRPr="00FA127B" w:rsidRDefault="00FA127B" w:rsidP="00FA127B">
      <w:pPr>
        <w:spacing w:after="0" w:line="240" w:lineRule="auto"/>
        <w:rPr>
          <w:rFonts w:ascii="Times New Roman" w:hAnsi="Times New Roman" w:cs="Times New Roman"/>
          <w:sz w:val="28"/>
          <w:szCs w:val="28"/>
        </w:rPr>
      </w:pPr>
    </w:p>
    <w:p w14:paraId="6F5E2434" w14:textId="37264E2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七月二十四日，楊慶成自安南返抵靜江，並轉達安南國王陳日煚請宋派兵援助之事。安南所請人數不多，曾伯建議命劉雄飛於屯駐永平寨的精兵中撥遣，以應其請。（注：《可齋雜稿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續稿後》卷七《條具邊事奏》，頁</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下。）對安南可能附蒙一事，劉雄飛認為應先發制人，理宗同意，雄飛遂謀對安南發動攻擊。（注：《可齋雜稿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續稿後》卷七《回奏宣諭》，頁</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上。）李曾伯則擔心，劉雄飛出兵壓制與安南長期有密切關系的黃炳，可能打草驚蛇，使宋廷與安南關系生變，要雄飛</w:t>
      </w:r>
      <w:r>
        <w:rPr>
          <w:rFonts w:ascii="Times New Roman" w:hAnsi="Times New Roman" w:cs="Times New Roman" w:hint="eastAsia"/>
          <w:sz w:val="28"/>
          <w:szCs w:val="28"/>
        </w:rPr>
        <w:t>「</w:t>
      </w:r>
      <w:r w:rsidRPr="00FA127B">
        <w:rPr>
          <w:rFonts w:ascii="Times New Roman" w:hAnsi="Times New Roman" w:cs="Times New Roman" w:hint="eastAsia"/>
          <w:sz w:val="28"/>
          <w:szCs w:val="28"/>
        </w:rPr>
        <w:t>姑容炳過，卻要深察情，事果當為，則擒賊擒王，炳特余事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，並抄錄理宗所書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忠勇有謀，發之必中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訓示給雄飛。劉雄飛的積極作風，與李曾伯的謹慎持重，形成對比，而此一事態發展，隱然透露理宗在宋廷無法增兵的情況下，想鼓勵前線戰將劉雄飛，對順逆無常的安南采取更為強硬的手段。（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續稿後》卷七，頁</w:t>
      </w:r>
      <w:r w:rsidRPr="00FA127B">
        <w:rPr>
          <w:rFonts w:ascii="Times New Roman" w:hAnsi="Times New Roman" w:cs="Times New Roman" w:hint="eastAsia"/>
          <w:sz w:val="28"/>
          <w:szCs w:val="28"/>
        </w:rPr>
        <w:t>15</w:t>
      </w:r>
      <w:r w:rsidRPr="00FA127B">
        <w:rPr>
          <w:rFonts w:ascii="Times New Roman" w:hAnsi="Times New Roman" w:cs="Times New Roman" w:hint="eastAsia"/>
          <w:sz w:val="28"/>
          <w:szCs w:val="28"/>
        </w:rPr>
        <w:t>上—</w:t>
      </w:r>
      <w:r w:rsidRPr="00FA127B">
        <w:rPr>
          <w:rFonts w:ascii="Times New Roman" w:hAnsi="Times New Roman" w:cs="Times New Roman" w:hint="eastAsia"/>
          <w:sz w:val="28"/>
          <w:szCs w:val="28"/>
        </w:rPr>
        <w:t>16</w:t>
      </w:r>
      <w:r w:rsidRPr="00FA127B">
        <w:rPr>
          <w:rFonts w:ascii="Times New Roman" w:hAnsi="Times New Roman" w:cs="Times New Roman" w:hint="eastAsia"/>
          <w:sz w:val="28"/>
          <w:szCs w:val="28"/>
        </w:rPr>
        <w:t>上。）</w:t>
      </w:r>
    </w:p>
    <w:p w14:paraId="099FDB20" w14:textId="77777777" w:rsidR="00FA127B" w:rsidRPr="00FA127B" w:rsidRDefault="00FA127B" w:rsidP="00FA127B">
      <w:pPr>
        <w:spacing w:after="0" w:line="240" w:lineRule="auto"/>
        <w:rPr>
          <w:rFonts w:ascii="Times New Roman" w:hAnsi="Times New Roman" w:cs="Times New Roman"/>
          <w:sz w:val="28"/>
          <w:szCs w:val="28"/>
        </w:rPr>
      </w:pPr>
    </w:p>
    <w:p w14:paraId="54A6143E" w14:textId="487D210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在理宗鼓勵下，劉雄飛的態度更為積極，他在八月十七日給李曾伯的信中就說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敵人往來其國不絕</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察其異向，便當先發，亦以養虎為患</w:t>
      </w:r>
      <w:r>
        <w:rPr>
          <w:rFonts w:ascii="Times New Roman" w:hAnsi="Times New Roman" w:cs="Times New Roman" w:hint="eastAsia"/>
          <w:sz w:val="28"/>
          <w:szCs w:val="28"/>
        </w:rPr>
        <w:t>」</w:t>
      </w:r>
      <w:r w:rsidRPr="00FA127B">
        <w:rPr>
          <w:rFonts w:ascii="Times New Roman" w:hAnsi="Times New Roman" w:cs="Times New Roman" w:hint="eastAsia"/>
          <w:sz w:val="28"/>
          <w:szCs w:val="28"/>
        </w:rPr>
        <w:t>。曾伯雖支持，但要求他</w:t>
      </w:r>
      <w:r>
        <w:rPr>
          <w:rFonts w:ascii="Times New Roman" w:hAnsi="Times New Roman" w:cs="Times New Roman" w:hint="eastAsia"/>
          <w:sz w:val="28"/>
          <w:szCs w:val="28"/>
        </w:rPr>
        <w:t>「</w:t>
      </w:r>
      <w:r w:rsidRPr="00FA127B">
        <w:rPr>
          <w:rFonts w:ascii="Times New Roman" w:hAnsi="Times New Roman" w:cs="Times New Roman" w:hint="eastAsia"/>
          <w:sz w:val="28"/>
          <w:szCs w:val="28"/>
        </w:rPr>
        <w:t>更加精密，預作規模</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續稿後》卷七《奏備邊及漕司券錢事》，頁</w:t>
      </w:r>
      <w:r w:rsidRPr="00FA127B">
        <w:rPr>
          <w:rFonts w:ascii="Times New Roman" w:hAnsi="Times New Roman" w:cs="Times New Roman" w:hint="eastAsia"/>
          <w:sz w:val="28"/>
          <w:szCs w:val="28"/>
        </w:rPr>
        <w:t>24</w:t>
      </w:r>
      <w:r w:rsidRPr="00FA127B">
        <w:rPr>
          <w:rFonts w:ascii="Times New Roman" w:hAnsi="Times New Roman" w:cs="Times New Roman" w:hint="eastAsia"/>
          <w:sz w:val="28"/>
          <w:szCs w:val="28"/>
        </w:rPr>
        <w:t>上。）其後，李德、黃奎回傳探報顯示，安南戰力不堪一擊，因此劉雄飛頗有實現理宗</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一發必中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之意；同時，安南欲取回俘虜李小哥公牒等事，也證實安南與蒙古關系轉密。對雄飛積極主戰，李曾伯認為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情固是其有可疑，力然亦未可輕視</w:t>
      </w:r>
      <w:r>
        <w:rPr>
          <w:rFonts w:ascii="Times New Roman" w:hAnsi="Times New Roman" w:cs="Times New Roman" w:hint="eastAsia"/>
          <w:sz w:val="28"/>
          <w:szCs w:val="28"/>
        </w:rPr>
        <w:t>」</w:t>
      </w:r>
      <w:r w:rsidRPr="00FA127B">
        <w:rPr>
          <w:rFonts w:ascii="Times New Roman" w:hAnsi="Times New Roman" w:cs="Times New Roman" w:hint="eastAsia"/>
          <w:sz w:val="28"/>
          <w:szCs w:val="28"/>
        </w:rPr>
        <w:t>，擔心雄飛籌慮未周，從邕州到安南邊境，既隔江水，又有十多日的路程，若要發動戰爭，勢必先有足夠的兵糧及完善的籌劃，否則</w:t>
      </w:r>
      <w:r>
        <w:rPr>
          <w:rFonts w:ascii="Times New Roman" w:hAnsi="Times New Roman" w:cs="Times New Roman" w:hint="eastAsia"/>
          <w:sz w:val="28"/>
          <w:szCs w:val="28"/>
        </w:rPr>
        <w:t>「</w:t>
      </w:r>
      <w:r w:rsidRPr="00FA127B">
        <w:rPr>
          <w:rFonts w:ascii="Times New Roman" w:hAnsi="Times New Roman" w:cs="Times New Roman" w:hint="eastAsia"/>
          <w:sz w:val="28"/>
          <w:szCs w:val="28"/>
        </w:rPr>
        <w:t>後慮亦自尚多，設一著稍差，邊患將恐立見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，因此要求雄飛，</w:t>
      </w:r>
      <w:r>
        <w:rPr>
          <w:rFonts w:ascii="Times New Roman" w:hAnsi="Times New Roman" w:cs="Times New Roman" w:hint="eastAsia"/>
          <w:sz w:val="28"/>
          <w:szCs w:val="28"/>
        </w:rPr>
        <w:t>「</w:t>
      </w:r>
      <w:r w:rsidRPr="00FA127B">
        <w:rPr>
          <w:rFonts w:ascii="Times New Roman" w:hAnsi="Times New Roman" w:cs="Times New Roman" w:hint="eastAsia"/>
          <w:sz w:val="28"/>
          <w:szCs w:val="28"/>
        </w:rPr>
        <w:t>更精密報來區處</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續稿後》卷七《回宣諭團結奏》，頁</w:t>
      </w:r>
      <w:r w:rsidRPr="00FA127B">
        <w:rPr>
          <w:rFonts w:ascii="Times New Roman" w:hAnsi="Times New Roman" w:cs="Times New Roman" w:hint="eastAsia"/>
          <w:sz w:val="28"/>
          <w:szCs w:val="28"/>
        </w:rPr>
        <w:t>27</w:t>
      </w:r>
      <w:r w:rsidRPr="00FA127B">
        <w:rPr>
          <w:rFonts w:ascii="Times New Roman" w:hAnsi="Times New Roman" w:cs="Times New Roman" w:hint="eastAsia"/>
          <w:sz w:val="28"/>
          <w:szCs w:val="28"/>
        </w:rPr>
        <w:t>。）</w:t>
      </w:r>
    </w:p>
    <w:p w14:paraId="02638284" w14:textId="77777777" w:rsidR="00FA127B" w:rsidRPr="00FA127B" w:rsidRDefault="00FA127B" w:rsidP="00FA127B">
      <w:pPr>
        <w:spacing w:after="0" w:line="240" w:lineRule="auto"/>
        <w:rPr>
          <w:rFonts w:ascii="Times New Roman" w:hAnsi="Times New Roman" w:cs="Times New Roman"/>
          <w:sz w:val="28"/>
          <w:szCs w:val="28"/>
        </w:rPr>
      </w:pPr>
    </w:p>
    <w:p w14:paraId="3E92BC53" w14:textId="61576E5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理宗對李曾伯不能配合劉雄飛襲擊安南，深表不滿。九月十八日，理宗要求曾伯與劉雄飛，應積極布署，大有一戰之意。（注：《可齋雜稿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續稿後》卷七《回宣諭奏》，頁</w:t>
      </w:r>
      <w:r w:rsidRPr="00FA127B">
        <w:rPr>
          <w:rFonts w:ascii="Times New Roman" w:hAnsi="Times New Roman" w:cs="Times New Roman" w:hint="eastAsia"/>
          <w:sz w:val="28"/>
          <w:szCs w:val="28"/>
        </w:rPr>
        <w:t>40</w:t>
      </w:r>
      <w:r w:rsidRPr="00FA127B">
        <w:rPr>
          <w:rFonts w:ascii="Times New Roman" w:hAnsi="Times New Roman" w:cs="Times New Roman" w:hint="eastAsia"/>
          <w:sz w:val="28"/>
          <w:szCs w:val="28"/>
        </w:rPr>
        <w:t>下—</w:t>
      </w:r>
      <w:r w:rsidRPr="00FA127B">
        <w:rPr>
          <w:rFonts w:ascii="Times New Roman" w:hAnsi="Times New Roman" w:cs="Times New Roman" w:hint="eastAsia"/>
          <w:sz w:val="28"/>
          <w:szCs w:val="28"/>
        </w:rPr>
        <w:t>41</w:t>
      </w:r>
      <w:r w:rsidRPr="00FA127B">
        <w:rPr>
          <w:rFonts w:ascii="Times New Roman" w:hAnsi="Times New Roman" w:cs="Times New Roman" w:hint="eastAsia"/>
          <w:sz w:val="28"/>
          <w:szCs w:val="28"/>
        </w:rPr>
        <w:t>上。）曾伯向理宗解釋，單憑安南與蒙古來往，無法證實安南真為敵用，若貿然出兵安南，</w:t>
      </w:r>
      <w:r>
        <w:rPr>
          <w:rFonts w:ascii="Times New Roman" w:hAnsi="Times New Roman" w:cs="Times New Roman" w:hint="eastAsia"/>
          <w:sz w:val="28"/>
          <w:szCs w:val="28"/>
        </w:rPr>
        <w:t>「</w:t>
      </w:r>
      <w:r w:rsidRPr="00FA127B">
        <w:rPr>
          <w:rFonts w:ascii="Times New Roman" w:hAnsi="Times New Roman" w:cs="Times New Roman" w:hint="eastAsia"/>
          <w:sz w:val="28"/>
          <w:szCs w:val="28"/>
        </w:rPr>
        <w:t>設或彼急而出挾寇之計，則是我速其為假道之圖。舉而不中，患必致此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，他已透過在安南任官的福建士人陳可久，希望招誘更多人，探聽安南邊情，若真要開戰，關鍵還是在能否有充裕的兵力。（注：《可齋雜稿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續稿後》卷七，頁</w:t>
      </w:r>
      <w:r w:rsidRPr="00FA127B">
        <w:rPr>
          <w:rFonts w:ascii="Times New Roman" w:hAnsi="Times New Roman" w:cs="Times New Roman" w:hint="eastAsia"/>
          <w:sz w:val="28"/>
          <w:szCs w:val="28"/>
        </w:rPr>
        <w:t>40</w:t>
      </w:r>
      <w:r w:rsidRPr="00FA127B">
        <w:rPr>
          <w:rFonts w:ascii="Times New Roman" w:hAnsi="Times New Roman" w:cs="Times New Roman" w:hint="eastAsia"/>
          <w:sz w:val="28"/>
          <w:szCs w:val="28"/>
        </w:rPr>
        <w:t>上。）對出兵安南一事，</w:t>
      </w:r>
      <w:r w:rsidRPr="00FA127B">
        <w:rPr>
          <w:rFonts w:ascii="Times New Roman" w:hAnsi="Times New Roman" w:cs="Times New Roman" w:hint="eastAsia"/>
          <w:sz w:val="28"/>
          <w:szCs w:val="28"/>
        </w:rPr>
        <w:lastRenderedPageBreak/>
        <w:t>理宗一再肯定劉雄飛積極任事，反而責備李曾伯過於消極。此時的李曾伯只能表面上同意</w:t>
      </w:r>
      <w:r>
        <w:rPr>
          <w:rFonts w:ascii="Times New Roman" w:hAnsi="Times New Roman" w:cs="Times New Roman" w:hint="eastAsia"/>
          <w:sz w:val="28"/>
          <w:szCs w:val="28"/>
        </w:rPr>
        <w:t>「</w:t>
      </w:r>
      <w:r w:rsidRPr="00FA127B">
        <w:rPr>
          <w:rFonts w:ascii="Times New Roman" w:hAnsi="Times New Roman" w:cs="Times New Roman" w:hint="eastAsia"/>
          <w:sz w:val="28"/>
          <w:szCs w:val="28"/>
        </w:rPr>
        <w:t>乘其未周，掩所不備</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，對安南出兵，先發制人，但仍試圖從各方面說服理宗，不要躁進。（注：《可齋雜稿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續稿後》卷七，頁</w:t>
      </w:r>
      <w:r w:rsidRPr="00FA127B">
        <w:rPr>
          <w:rFonts w:ascii="Times New Roman" w:hAnsi="Times New Roman" w:cs="Times New Roman" w:hint="eastAsia"/>
          <w:sz w:val="28"/>
          <w:szCs w:val="28"/>
        </w:rPr>
        <w:t>39</w:t>
      </w:r>
      <w:r w:rsidRPr="00FA127B">
        <w:rPr>
          <w:rFonts w:ascii="Times New Roman" w:hAnsi="Times New Roman" w:cs="Times New Roman" w:hint="eastAsia"/>
          <w:sz w:val="28"/>
          <w:szCs w:val="28"/>
        </w:rPr>
        <w:t>上。）他舉廣西地區幕僚及百姓的意見，說明蒙古進犯的態勢與以往不同，目前廣西的兵力不足，城池不堅，希望朝廷增兵，以加強防護。（注：《可齋雜稿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續稿後》卷七《奏為邊報》，頁</w:t>
      </w:r>
      <w:r w:rsidRPr="00FA127B">
        <w:rPr>
          <w:rFonts w:ascii="Times New Roman" w:hAnsi="Times New Roman" w:cs="Times New Roman" w:hint="eastAsia"/>
          <w:sz w:val="28"/>
          <w:szCs w:val="28"/>
        </w:rPr>
        <w:t>42</w:t>
      </w:r>
      <w:r w:rsidRPr="00FA127B">
        <w:rPr>
          <w:rFonts w:ascii="Times New Roman" w:hAnsi="Times New Roman" w:cs="Times New Roman" w:hint="eastAsia"/>
          <w:sz w:val="28"/>
          <w:szCs w:val="28"/>
        </w:rPr>
        <w:t>下。曾伯所說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幕府之士、郡邑之民</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不免有主觀的陳述部分。）以目前</w:t>
      </w:r>
      <w:r>
        <w:rPr>
          <w:rFonts w:ascii="Times New Roman" w:hAnsi="Times New Roman" w:cs="Times New Roman" w:hint="eastAsia"/>
          <w:sz w:val="28"/>
          <w:szCs w:val="28"/>
        </w:rPr>
        <w:t>「</w:t>
      </w:r>
      <w:r w:rsidRPr="00FA127B">
        <w:rPr>
          <w:rFonts w:ascii="Times New Roman" w:hAnsi="Times New Roman" w:cs="Times New Roman" w:hint="eastAsia"/>
          <w:sz w:val="28"/>
          <w:szCs w:val="28"/>
        </w:rPr>
        <w:t>嶺表氣力，而欲支萬里斡腹之寇，不待智者，皆為寒心</w:t>
      </w:r>
      <w:r>
        <w:rPr>
          <w:rFonts w:ascii="Times New Roman" w:hAnsi="Times New Roman" w:cs="Times New Roman" w:hint="eastAsia"/>
          <w:sz w:val="28"/>
          <w:szCs w:val="28"/>
        </w:rPr>
        <w:t>」</w:t>
      </w:r>
      <w:r w:rsidRPr="00FA127B">
        <w:rPr>
          <w:rFonts w:ascii="Times New Roman" w:hAnsi="Times New Roman" w:cs="Times New Roman" w:hint="eastAsia"/>
          <w:sz w:val="28"/>
          <w:szCs w:val="28"/>
        </w:rPr>
        <w:t>，面對安南與蒙古關系改變的事實，只能采取消極防御的策略。（注：《可齋雜稿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續稿後》卷七《回宣諭奏》，頁</w:t>
      </w:r>
      <w:r w:rsidRPr="00FA127B">
        <w:rPr>
          <w:rFonts w:ascii="Times New Roman" w:hAnsi="Times New Roman" w:cs="Times New Roman" w:hint="eastAsia"/>
          <w:sz w:val="28"/>
          <w:szCs w:val="28"/>
        </w:rPr>
        <w:t>45</w:t>
      </w:r>
      <w:r w:rsidRPr="00FA127B">
        <w:rPr>
          <w:rFonts w:ascii="Times New Roman" w:hAnsi="Times New Roman" w:cs="Times New Roman" w:hint="eastAsia"/>
          <w:sz w:val="28"/>
          <w:szCs w:val="28"/>
        </w:rPr>
        <w:t>下。）此後，更一再借安南使者的表現、瓊州海賊陳應龍的觀察、自海上打聽所得的消息，及知欽州雲拱的來信，強調安南正與占城交兵，</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此雖於中國無預，然亦足以分人之力，若其相為蚌鷸未已，固我利也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續稿後》卷七《奏為邊報及安南饋送事》，頁</w:t>
      </w:r>
      <w:r w:rsidRPr="00FA127B">
        <w:rPr>
          <w:rFonts w:ascii="Times New Roman" w:hAnsi="Times New Roman" w:cs="Times New Roman" w:hint="eastAsia"/>
          <w:sz w:val="28"/>
          <w:szCs w:val="28"/>
        </w:rPr>
        <w:t>47</w:t>
      </w:r>
      <w:r w:rsidRPr="00FA127B">
        <w:rPr>
          <w:rFonts w:ascii="Times New Roman" w:hAnsi="Times New Roman" w:cs="Times New Roman" w:hint="eastAsia"/>
          <w:sz w:val="28"/>
          <w:szCs w:val="28"/>
        </w:rPr>
        <w:t>下；《回兩次宣諭及繳劉鎮撫書》，頁</w:t>
      </w:r>
      <w:r w:rsidRPr="00FA127B">
        <w:rPr>
          <w:rFonts w:ascii="Times New Roman" w:hAnsi="Times New Roman" w:cs="Times New Roman" w:hint="eastAsia"/>
          <w:sz w:val="28"/>
          <w:szCs w:val="28"/>
        </w:rPr>
        <w:t>60</w:t>
      </w:r>
      <w:r w:rsidRPr="00FA127B">
        <w:rPr>
          <w:rFonts w:ascii="Times New Roman" w:hAnsi="Times New Roman" w:cs="Times New Roman" w:hint="eastAsia"/>
          <w:sz w:val="28"/>
          <w:szCs w:val="28"/>
        </w:rPr>
        <w:t>下。）然而，安南使人不提蒙古兵在境內活動的情形，則是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以今年敵兵侵犯，不出安南，而出特磨，則安南之遺賂納款，此自可覘</w:t>
      </w:r>
      <w:r>
        <w:rPr>
          <w:rFonts w:ascii="Times New Roman" w:hAnsi="Times New Roman" w:cs="Times New Roman" w:hint="eastAsia"/>
          <w:sz w:val="28"/>
          <w:szCs w:val="28"/>
        </w:rPr>
        <w:t>」</w:t>
      </w:r>
      <w:r w:rsidRPr="00FA127B">
        <w:rPr>
          <w:rFonts w:ascii="Times New Roman" w:hAnsi="Times New Roman" w:cs="Times New Roman" w:hint="eastAsia"/>
          <w:sz w:val="28"/>
          <w:szCs w:val="28"/>
        </w:rPr>
        <w:t>，顯示安南迫於戰力不足，而臣服蒙古，但不是聯手攻宋。情勢如此，為了保境退敵，</w:t>
      </w:r>
      <w:r>
        <w:rPr>
          <w:rFonts w:ascii="Times New Roman" w:hAnsi="Times New Roman" w:cs="Times New Roman" w:hint="eastAsia"/>
          <w:sz w:val="28"/>
          <w:szCs w:val="28"/>
        </w:rPr>
        <w:t>「</w:t>
      </w:r>
      <w:r w:rsidRPr="00FA127B">
        <w:rPr>
          <w:rFonts w:ascii="Times New Roman" w:hAnsi="Times New Roman" w:cs="Times New Roman" w:hint="eastAsia"/>
          <w:sz w:val="28"/>
          <w:szCs w:val="28"/>
        </w:rPr>
        <w:t>只得用縻之策</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，以應付外在的變局。（注：《可齋雜稿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續稿後》卷七《回兩次宣諭及繳劉鎮撫書》，頁</w:t>
      </w:r>
      <w:r w:rsidRPr="00FA127B">
        <w:rPr>
          <w:rFonts w:ascii="Times New Roman" w:hAnsi="Times New Roman" w:cs="Times New Roman" w:hint="eastAsia"/>
          <w:sz w:val="28"/>
          <w:szCs w:val="28"/>
        </w:rPr>
        <w:t>60</w:t>
      </w:r>
      <w:r w:rsidRPr="00FA127B">
        <w:rPr>
          <w:rFonts w:ascii="Times New Roman" w:hAnsi="Times New Roman" w:cs="Times New Roman" w:hint="eastAsia"/>
          <w:sz w:val="28"/>
          <w:szCs w:val="28"/>
        </w:rPr>
        <w:t>下。）理宗也由於無法增援兵糧，不再持強硬態度。</w:t>
      </w:r>
    </w:p>
    <w:p w14:paraId="1E4F82BD" w14:textId="77777777" w:rsidR="00FA127B" w:rsidRPr="00FA127B" w:rsidRDefault="00FA127B" w:rsidP="00FA127B">
      <w:pPr>
        <w:spacing w:after="0" w:line="240" w:lineRule="auto"/>
        <w:rPr>
          <w:rFonts w:ascii="Times New Roman" w:hAnsi="Times New Roman" w:cs="Times New Roman"/>
          <w:sz w:val="28"/>
          <w:szCs w:val="28"/>
        </w:rPr>
      </w:pPr>
    </w:p>
    <w:p w14:paraId="6B575B2F" w14:textId="23B58D3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自蒙古兵第一次進犯廣西後，宋與安南的關系趨於緩和。寶祐六年十一月，蒙古試探性襲擊邕州後，自武緣撤離。劉雄飛出兵襲擊，傳出捷報，安南為了了解宋蒙戰況，於十二月遣使臣段士佳到邕州，要求取回蒙古俘虜李小哥及宋所獲蒙古俘虜，</w:t>
      </w:r>
      <w:r>
        <w:rPr>
          <w:rFonts w:ascii="Times New Roman" w:hAnsi="Times New Roman" w:cs="Times New Roman" w:hint="eastAsia"/>
          <w:sz w:val="28"/>
          <w:szCs w:val="28"/>
        </w:rPr>
        <w:t>「</w:t>
      </w:r>
      <w:r w:rsidRPr="00FA127B">
        <w:rPr>
          <w:rFonts w:ascii="Times New Roman" w:hAnsi="Times New Roman" w:cs="Times New Roman" w:hint="eastAsia"/>
          <w:sz w:val="28"/>
          <w:szCs w:val="28"/>
        </w:rPr>
        <w:t>蓋其欲覘我御敵之實</w:t>
      </w:r>
      <w:r>
        <w:rPr>
          <w:rFonts w:ascii="Times New Roman" w:hAnsi="Times New Roman" w:cs="Times New Roman" w:hint="eastAsia"/>
          <w:sz w:val="28"/>
          <w:szCs w:val="28"/>
        </w:rPr>
        <w:t>」</w:t>
      </w:r>
      <w:r w:rsidRPr="00FA127B">
        <w:rPr>
          <w:rFonts w:ascii="Times New Roman" w:hAnsi="Times New Roman" w:cs="Times New Roman" w:hint="eastAsia"/>
          <w:sz w:val="28"/>
          <w:szCs w:val="28"/>
        </w:rPr>
        <w:t>，曾伯擔心久居靜江府的李小哥會泄漏軍情，建議</w:t>
      </w:r>
      <w:r>
        <w:rPr>
          <w:rFonts w:ascii="Times New Roman" w:hAnsi="Times New Roman" w:cs="Times New Roman" w:hint="eastAsia"/>
          <w:sz w:val="28"/>
          <w:szCs w:val="28"/>
        </w:rPr>
        <w:t>「</w:t>
      </w:r>
      <w:r w:rsidRPr="00FA127B">
        <w:rPr>
          <w:rFonts w:ascii="Times New Roman" w:hAnsi="Times New Roman" w:cs="Times New Roman" w:hint="eastAsia"/>
          <w:sz w:val="28"/>
          <w:szCs w:val="28"/>
        </w:rPr>
        <w:t>且與存留</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。為了體恤理宗</w:t>
      </w:r>
      <w:r>
        <w:rPr>
          <w:rFonts w:ascii="Times New Roman" w:hAnsi="Times New Roman" w:cs="Times New Roman" w:hint="eastAsia"/>
          <w:sz w:val="28"/>
          <w:szCs w:val="28"/>
        </w:rPr>
        <w:t>「</w:t>
      </w:r>
      <w:r w:rsidRPr="00FA127B">
        <w:rPr>
          <w:rFonts w:ascii="Times New Roman" w:hAnsi="Times New Roman" w:cs="Times New Roman" w:hint="eastAsia"/>
          <w:sz w:val="28"/>
          <w:szCs w:val="28"/>
        </w:rPr>
        <w:t>隱然結心之意</w:t>
      </w:r>
      <w:r>
        <w:rPr>
          <w:rFonts w:ascii="Times New Roman" w:hAnsi="Times New Roman" w:cs="Times New Roman" w:hint="eastAsia"/>
          <w:sz w:val="28"/>
          <w:szCs w:val="28"/>
        </w:rPr>
        <w:t>」</w:t>
      </w:r>
      <w:r w:rsidRPr="00FA127B">
        <w:rPr>
          <w:rFonts w:ascii="Times New Roman" w:hAnsi="Times New Roman" w:cs="Times New Roman" w:hint="eastAsia"/>
          <w:sz w:val="28"/>
          <w:szCs w:val="28"/>
        </w:rPr>
        <w:t>，建議在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邕州未解俘囚內，遣其一以往</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續稿後》卷八《回宣諭奏》，頁</w:t>
      </w:r>
      <w:r w:rsidRPr="00FA127B">
        <w:rPr>
          <w:rFonts w:ascii="Times New Roman" w:hAnsi="Times New Roman" w:cs="Times New Roman" w:hint="eastAsia"/>
          <w:sz w:val="28"/>
          <w:szCs w:val="28"/>
        </w:rPr>
        <w:t>15</w:t>
      </w:r>
      <w:r w:rsidRPr="00FA127B">
        <w:rPr>
          <w:rFonts w:ascii="Times New Roman" w:hAnsi="Times New Roman" w:cs="Times New Roman" w:hint="eastAsia"/>
          <w:sz w:val="28"/>
          <w:szCs w:val="28"/>
        </w:rPr>
        <w:t>上。）此後，李曾伯與理宗專注廣西境內寨隘、城池修護，加強縻州團結等工作，而退回雲南的蒙軍亦籌劃下一次攻擊，相當長的時間不見與安南有關的訊息。直到開慶元年（</w:t>
      </w:r>
      <w:r w:rsidRPr="00FA127B">
        <w:rPr>
          <w:rFonts w:ascii="Times New Roman" w:hAnsi="Times New Roman" w:cs="Times New Roman" w:hint="eastAsia"/>
          <w:sz w:val="28"/>
          <w:szCs w:val="28"/>
        </w:rPr>
        <w:t>1259</w:t>
      </w:r>
      <w:r w:rsidRPr="00FA127B">
        <w:rPr>
          <w:rFonts w:ascii="Times New Roman" w:hAnsi="Times New Roman" w:cs="Times New Roman" w:hint="eastAsia"/>
          <w:sz w:val="28"/>
          <w:szCs w:val="28"/>
        </w:rPr>
        <w:t>）七月三日，李曾伯在奏報中，雖提到劉雄飛所獲安南公牒，有蒙古欲再起兵進犯之報，然而從李曾伯向理宗的奏報顯示，宋軍在廣西地區的情報偵搜方向，已轉朝蒙軍與西南縻州的關系發展上。（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續稿後》卷八《回奏宣諭》，頁</w:t>
      </w:r>
      <w:r w:rsidRPr="00FA127B">
        <w:rPr>
          <w:rFonts w:ascii="Times New Roman" w:hAnsi="Times New Roman" w:cs="Times New Roman" w:hint="eastAsia"/>
          <w:sz w:val="28"/>
          <w:szCs w:val="28"/>
        </w:rPr>
        <w:t>34</w:t>
      </w:r>
      <w:r w:rsidRPr="00FA127B">
        <w:rPr>
          <w:rFonts w:ascii="Times New Roman" w:hAnsi="Times New Roman" w:cs="Times New Roman" w:hint="eastAsia"/>
          <w:sz w:val="28"/>
          <w:szCs w:val="28"/>
        </w:rPr>
        <w:t>上。參見《一二五八年前後宋、蒙、陳三朝間的關系》，頁</w:t>
      </w:r>
      <w:r w:rsidRPr="00FA127B">
        <w:rPr>
          <w:rFonts w:ascii="Times New Roman" w:hAnsi="Times New Roman" w:cs="Times New Roman" w:hint="eastAsia"/>
          <w:sz w:val="28"/>
          <w:szCs w:val="28"/>
        </w:rPr>
        <w:t>432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433</w:t>
      </w:r>
      <w:r w:rsidRPr="00FA127B">
        <w:rPr>
          <w:rFonts w:ascii="Times New Roman" w:hAnsi="Times New Roman" w:cs="Times New Roman" w:hint="eastAsia"/>
          <w:sz w:val="28"/>
          <w:szCs w:val="28"/>
        </w:rPr>
        <w:t>。）</w:t>
      </w:r>
    </w:p>
    <w:p w14:paraId="115201B4" w14:textId="77777777" w:rsidR="00FA127B" w:rsidRPr="00FA127B" w:rsidRDefault="00FA127B" w:rsidP="00FA127B">
      <w:pPr>
        <w:spacing w:after="0" w:line="240" w:lineRule="auto"/>
        <w:rPr>
          <w:rFonts w:ascii="Times New Roman" w:hAnsi="Times New Roman" w:cs="Times New Roman"/>
          <w:sz w:val="28"/>
          <w:szCs w:val="28"/>
        </w:rPr>
      </w:pPr>
    </w:p>
    <w:p w14:paraId="121811F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四、大理蒙情的搜集與處理</w:t>
      </w:r>
    </w:p>
    <w:p w14:paraId="4075CD5A" w14:textId="77777777" w:rsidR="00FA127B" w:rsidRPr="00FA127B" w:rsidRDefault="00FA127B" w:rsidP="00FA127B">
      <w:pPr>
        <w:spacing w:after="0" w:line="240" w:lineRule="auto"/>
        <w:rPr>
          <w:rFonts w:ascii="Times New Roman" w:hAnsi="Times New Roman" w:cs="Times New Roman"/>
          <w:sz w:val="28"/>
          <w:szCs w:val="28"/>
        </w:rPr>
      </w:pPr>
    </w:p>
    <w:p w14:paraId="0253DE6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大理即今之雲南，在唐中葉以前是中國版圖。宋太祖劃江為界，大理乃成獨立之國，彼此關系疏淡，但宋在四川、貴州和廣西邊境多設榷場，透過邊境貿易，雙方繼續維持政治經濟與文化上的交流。其中，邕州右江的橫山寨為廣西榷場之要。（注：黃寬重：《南宋時代邕州的橫山寨》，《漢學研究》</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卷</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期，</w:t>
      </w:r>
      <w:r w:rsidRPr="00FA127B">
        <w:rPr>
          <w:rFonts w:ascii="Times New Roman" w:hAnsi="Times New Roman" w:cs="Times New Roman" w:hint="eastAsia"/>
          <w:sz w:val="28"/>
          <w:szCs w:val="28"/>
        </w:rPr>
        <w:t>1985.12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518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523</w:t>
      </w:r>
      <w:r w:rsidRPr="00FA127B">
        <w:rPr>
          <w:rFonts w:ascii="Times New Roman" w:hAnsi="Times New Roman" w:cs="Times New Roman" w:hint="eastAsia"/>
          <w:sz w:val="28"/>
          <w:szCs w:val="28"/>
        </w:rPr>
        <w:t>。）</w:t>
      </w:r>
    </w:p>
    <w:p w14:paraId="6686B2D5" w14:textId="77777777" w:rsidR="00FA127B" w:rsidRPr="00FA127B" w:rsidRDefault="00FA127B" w:rsidP="00FA127B">
      <w:pPr>
        <w:spacing w:after="0" w:line="240" w:lineRule="auto"/>
        <w:rPr>
          <w:rFonts w:ascii="Times New Roman" w:hAnsi="Times New Roman" w:cs="Times New Roman"/>
          <w:sz w:val="28"/>
          <w:szCs w:val="28"/>
        </w:rPr>
      </w:pPr>
    </w:p>
    <w:p w14:paraId="58878ACB" w14:textId="5146351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嘉熙三年（</w:t>
      </w:r>
      <w:r w:rsidRPr="00FA127B">
        <w:rPr>
          <w:rFonts w:ascii="Times New Roman" w:hAnsi="Times New Roman" w:cs="Times New Roman" w:hint="eastAsia"/>
          <w:sz w:val="28"/>
          <w:szCs w:val="28"/>
        </w:rPr>
        <w:t>1239</w:t>
      </w:r>
      <w:r w:rsidRPr="00FA127B">
        <w:rPr>
          <w:rFonts w:ascii="Times New Roman" w:hAnsi="Times New Roman" w:cs="Times New Roman" w:hint="eastAsia"/>
          <w:sz w:val="28"/>
          <w:szCs w:val="28"/>
        </w:rPr>
        <w:t>）起，南宋四川制置司不斷接獲蒙古打算由川西吐蕃地區遠征大理的情報。（注：李鳴覆：《乞嚴廣西之備》，《歷代名臣奏議》卷三三八，明永樂內府刊本，上海：上海古籍出版社，</w:t>
      </w:r>
      <w:r w:rsidRPr="00FA127B">
        <w:rPr>
          <w:rFonts w:ascii="Times New Roman" w:hAnsi="Times New Roman" w:cs="Times New Roman" w:hint="eastAsia"/>
          <w:sz w:val="28"/>
          <w:szCs w:val="28"/>
        </w:rPr>
        <w:t>1989</w:t>
      </w:r>
      <w:r w:rsidRPr="00FA127B">
        <w:rPr>
          <w:rFonts w:ascii="Times New Roman" w:hAnsi="Times New Roman" w:cs="Times New Roman" w:hint="eastAsia"/>
          <w:sz w:val="28"/>
          <w:szCs w:val="28"/>
        </w:rPr>
        <w:t>，總頁</w:t>
      </w:r>
      <w:r w:rsidRPr="00FA127B">
        <w:rPr>
          <w:rFonts w:ascii="Times New Roman" w:hAnsi="Times New Roman" w:cs="Times New Roman" w:hint="eastAsia"/>
          <w:sz w:val="28"/>
          <w:szCs w:val="28"/>
        </w:rPr>
        <w:t>4389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4390</w:t>
      </w:r>
      <w:r w:rsidRPr="00FA127B">
        <w:rPr>
          <w:rFonts w:ascii="Times New Roman" w:hAnsi="Times New Roman" w:cs="Times New Roman" w:hint="eastAsia"/>
          <w:sz w:val="28"/>
          <w:szCs w:val="28"/>
        </w:rPr>
        <w:t>。）淳祐四年（</w:t>
      </w:r>
      <w:r w:rsidRPr="00FA127B">
        <w:rPr>
          <w:rFonts w:ascii="Times New Roman" w:hAnsi="Times New Roman" w:cs="Times New Roman" w:hint="eastAsia"/>
          <w:sz w:val="28"/>
          <w:szCs w:val="28"/>
        </w:rPr>
        <w:t>1244</w:t>
      </w:r>
      <w:r w:rsidRPr="00FA127B">
        <w:rPr>
          <w:rFonts w:ascii="Times New Roman" w:hAnsi="Times New Roman" w:cs="Times New Roman" w:hint="eastAsia"/>
          <w:sz w:val="28"/>
          <w:szCs w:val="28"/>
        </w:rPr>
        <w:t>），蒙古軍隊由川西吐蕃之地直下大理，謀對宋發動</w:t>
      </w:r>
      <w:r>
        <w:rPr>
          <w:rFonts w:ascii="Times New Roman" w:hAnsi="Times New Roman" w:cs="Times New Roman" w:hint="eastAsia"/>
          <w:sz w:val="28"/>
          <w:szCs w:val="28"/>
        </w:rPr>
        <w:t>「</w:t>
      </w:r>
      <w:r w:rsidRPr="00FA127B">
        <w:rPr>
          <w:rFonts w:ascii="Times New Roman" w:hAnsi="Times New Roman" w:cs="Times New Roman" w:hint="eastAsia"/>
          <w:sz w:val="28"/>
          <w:szCs w:val="28"/>
        </w:rPr>
        <w:t>斡腹之謀</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理軍將高禾率兵拒敵於九和，高禾雖戰死，蒙軍亦被擊退，事後南宋遣使吊祭，以謝大理拒蒙之助。淳祐五年以後，蒙古軍隊加快斡腹之謀，各種探報陸續傳入宋廷。淳祐七年，蒙古軍舍棄九和熟路，改道青羌，偷擊大理，被西莫光諸蕃所阻。次年，蒙古又企圖經吐蕃直下大理，四川安撫使余玠遣俞興率兵阻</w:t>
      </w:r>
      <w:r w:rsidRPr="00FA127B">
        <w:rPr>
          <w:rFonts w:ascii="Times New Roman" w:hAnsi="Times New Roman" w:cs="Times New Roman" w:hint="eastAsia"/>
          <w:sz w:val="28"/>
          <w:szCs w:val="28"/>
        </w:rPr>
        <w:lastRenderedPageBreak/>
        <w:t>擊，蒙軍北撤。（注：以上文字，系參考段玉明的研究成果，見段玉明：《大理國史》，昆明：雲南民族出版社，</w:t>
      </w:r>
      <w:r w:rsidRPr="00FA127B">
        <w:rPr>
          <w:rFonts w:ascii="Times New Roman" w:hAnsi="Times New Roman" w:cs="Times New Roman" w:hint="eastAsia"/>
          <w:sz w:val="28"/>
          <w:szCs w:val="28"/>
        </w:rPr>
        <w:t>2003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67</w:t>
      </w:r>
      <w:r w:rsidRPr="00FA127B">
        <w:rPr>
          <w:rFonts w:ascii="Times New Roman" w:hAnsi="Times New Roman" w:cs="Times New Roman" w:hint="eastAsia"/>
          <w:sz w:val="28"/>
          <w:szCs w:val="28"/>
        </w:rPr>
        <w:t>。）</w:t>
      </w:r>
    </w:p>
    <w:p w14:paraId="62E4706D" w14:textId="77777777" w:rsidR="00FA127B" w:rsidRPr="00FA127B" w:rsidRDefault="00FA127B" w:rsidP="00FA127B">
      <w:pPr>
        <w:spacing w:after="0" w:line="240" w:lineRule="auto"/>
        <w:rPr>
          <w:rFonts w:ascii="Times New Roman" w:hAnsi="Times New Roman" w:cs="Times New Roman"/>
          <w:sz w:val="28"/>
          <w:szCs w:val="28"/>
        </w:rPr>
      </w:pPr>
    </w:p>
    <w:p w14:paraId="70B9E7E7" w14:textId="30C31AA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時由大理入犯四川的蒙古軍並非精銳，加以南宋四川防御體系較完善，川西吐蕃地區未被征服，但蒙古對由川西直下大理的各條道路，已了如指掌。淳祐十二年，蒙古由忽必烈為主帥，組成一支數達十萬之眾的精銳部隊，開始對大理進行大規模侵襲。自寶祐元年（</w:t>
      </w:r>
      <w:r w:rsidRPr="00FA127B">
        <w:rPr>
          <w:rFonts w:ascii="Times New Roman" w:hAnsi="Times New Roman" w:cs="Times New Roman"/>
          <w:sz w:val="28"/>
          <w:szCs w:val="28"/>
        </w:rPr>
        <w:t>1253</w:t>
      </w:r>
      <w:r w:rsidRPr="00FA127B">
        <w:rPr>
          <w:rFonts w:ascii="Times New Roman" w:hAnsi="Times New Roman" w:cs="Times New Roman" w:hint="eastAsia"/>
          <w:sz w:val="28"/>
          <w:szCs w:val="28"/>
        </w:rPr>
        <w:t>）八月，蒙軍由臨洮分三路攻大理。二年七月，宋廷所得到的消息是雲南</w:t>
      </w:r>
      <w:r>
        <w:rPr>
          <w:rFonts w:ascii="Times New Roman" w:hAnsi="Times New Roman" w:cs="Times New Roman" w:hint="eastAsia"/>
          <w:sz w:val="28"/>
          <w:szCs w:val="28"/>
        </w:rPr>
        <w:t>「</w:t>
      </w:r>
      <w:r w:rsidRPr="00FA127B">
        <w:rPr>
          <w:rFonts w:ascii="Times New Roman" w:hAnsi="Times New Roman" w:cs="Times New Roman" w:hint="eastAsia"/>
          <w:sz w:val="28"/>
          <w:szCs w:val="28"/>
        </w:rPr>
        <w:t>尚可支吾</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。（注：《宋史全文續資治通鑒長編》卷三五，頁</w:t>
      </w:r>
      <w:r w:rsidRPr="00FA127B">
        <w:rPr>
          <w:rFonts w:ascii="Times New Roman" w:hAnsi="Times New Roman" w:cs="Times New Roman"/>
          <w:sz w:val="28"/>
          <w:szCs w:val="28"/>
        </w:rPr>
        <w:t>4</w:t>
      </w:r>
      <w:r w:rsidRPr="00FA127B">
        <w:rPr>
          <w:rFonts w:ascii="Times New Roman" w:hAnsi="Times New Roman" w:cs="Times New Roman" w:hint="eastAsia"/>
          <w:sz w:val="28"/>
          <w:szCs w:val="28"/>
        </w:rPr>
        <w:t>下。）寶祐三年，兀良合台平定大理，至此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凡二年，平大理五城八府四郡，洎烏、白等蠻三十七部。兵威所加，無不欵附</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。（注：宋濂等修：《元史》卷一二一《兀良合台傳》，北京：中華書局，</w:t>
      </w:r>
      <w:r w:rsidRPr="00FA127B">
        <w:rPr>
          <w:rFonts w:ascii="Times New Roman" w:hAnsi="Times New Roman" w:cs="Times New Roman" w:hint="eastAsia"/>
          <w:sz w:val="28"/>
          <w:szCs w:val="28"/>
        </w:rPr>
        <w:t>1977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2980</w:t>
      </w:r>
      <w:r w:rsidRPr="00FA127B">
        <w:rPr>
          <w:rFonts w:ascii="Times New Roman" w:hAnsi="Times New Roman" w:cs="Times New Roman" w:hint="eastAsia"/>
          <w:sz w:val="28"/>
          <w:szCs w:val="28"/>
        </w:rPr>
        <w:t>。）此後，蒙古即以大理作為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斡腹之謀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的據點，與大理相鄰的安南及宋廣西地區，相繼成為蒙古攻擊的對象。</w:t>
      </w:r>
    </w:p>
    <w:p w14:paraId="27026EBF" w14:textId="77777777" w:rsidR="00FA127B" w:rsidRPr="00FA127B" w:rsidRDefault="00FA127B" w:rsidP="00FA127B">
      <w:pPr>
        <w:spacing w:after="0" w:line="240" w:lineRule="auto"/>
        <w:rPr>
          <w:rFonts w:ascii="Times New Roman" w:hAnsi="Times New Roman" w:cs="Times New Roman"/>
          <w:sz w:val="28"/>
          <w:szCs w:val="28"/>
        </w:rPr>
      </w:pPr>
    </w:p>
    <w:p w14:paraId="235F6989" w14:textId="43C2A9D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此情勢下，廣南制置大使李曾伯掌握敵情的管道，除了安南外，大理成為另一個情報搜集的重點地區。不過，大理與廣西之間，要經過覆雜的地形和各自盤據的眾多半獨立的縻州通道既多，少數民族的情況又覆雜，若蒙古慢慢經營滲透，對宋在廣西的邊防也是一個潛在的威脅來源。因此，宋廷在蒙古軍發動</w:t>
      </w:r>
      <w:r>
        <w:rPr>
          <w:rFonts w:ascii="Times New Roman" w:hAnsi="Times New Roman" w:cs="Times New Roman" w:hint="eastAsia"/>
          <w:sz w:val="28"/>
          <w:szCs w:val="28"/>
        </w:rPr>
        <w:t>「</w:t>
      </w:r>
      <w:r w:rsidRPr="00FA127B">
        <w:rPr>
          <w:rFonts w:ascii="Times New Roman" w:hAnsi="Times New Roman" w:cs="Times New Roman" w:hint="eastAsia"/>
          <w:sz w:val="28"/>
          <w:szCs w:val="28"/>
        </w:rPr>
        <w:t>斡腹之謀</w:t>
      </w:r>
      <w:r>
        <w:rPr>
          <w:rFonts w:ascii="Times New Roman" w:hAnsi="Times New Roman" w:cs="Times New Roman" w:hint="eastAsia"/>
          <w:sz w:val="28"/>
          <w:szCs w:val="28"/>
        </w:rPr>
        <w:t>」</w:t>
      </w:r>
      <w:r w:rsidRPr="00FA127B">
        <w:rPr>
          <w:rFonts w:ascii="Times New Roman" w:hAnsi="Times New Roman" w:cs="Times New Roman" w:hint="eastAsia"/>
          <w:sz w:val="28"/>
          <w:szCs w:val="28"/>
        </w:rPr>
        <w:t>時，就一直注意蒙古在大理情勢的發展和軍情動向。</w:t>
      </w:r>
    </w:p>
    <w:p w14:paraId="1E605F93" w14:textId="77777777" w:rsidR="00FA127B" w:rsidRPr="00FA127B" w:rsidRDefault="00FA127B" w:rsidP="00FA127B">
      <w:pPr>
        <w:spacing w:after="0" w:line="240" w:lineRule="auto"/>
        <w:rPr>
          <w:rFonts w:ascii="Times New Roman" w:hAnsi="Times New Roman" w:cs="Times New Roman"/>
          <w:sz w:val="28"/>
          <w:szCs w:val="28"/>
        </w:rPr>
      </w:pPr>
    </w:p>
    <w:p w14:paraId="723F43B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宋廷掌握蒙古軍在大理發展的管道，除廣西之外，還有四川和湖南地區，播州就是其中一個。寶祐二年，蒙古攻大理時，曾侵犯思、播二州，（注：《宋史全文續資治通鑒長編》卷三五，頁</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下。）引起宋臣注意此地的防御能力，（注：《宋史全文續資治通鑒長編》卷三五，頁</w:t>
      </w:r>
      <w:r w:rsidRPr="00FA127B">
        <w:rPr>
          <w:rFonts w:ascii="Times New Roman" w:hAnsi="Times New Roman" w:cs="Times New Roman" w:hint="eastAsia"/>
          <w:sz w:val="28"/>
          <w:szCs w:val="28"/>
        </w:rPr>
        <w:t>17</w:t>
      </w:r>
      <w:r w:rsidRPr="00FA127B">
        <w:rPr>
          <w:rFonts w:ascii="Times New Roman" w:hAnsi="Times New Roman" w:cs="Times New Roman" w:hint="eastAsia"/>
          <w:sz w:val="28"/>
          <w:szCs w:val="28"/>
        </w:rPr>
        <w:t>下。）乃有於施、黔、珍、南平四郡，置一副帥屯兵守險，（注：《宋史全文續資治通鑒長編》卷三五，頁</w:t>
      </w:r>
      <w:r w:rsidRPr="00FA127B">
        <w:rPr>
          <w:rFonts w:ascii="Times New Roman" w:hAnsi="Times New Roman" w:cs="Times New Roman" w:hint="eastAsia"/>
          <w:sz w:val="28"/>
          <w:szCs w:val="28"/>
        </w:rPr>
        <w:t>18</w:t>
      </w:r>
      <w:r w:rsidRPr="00FA127B">
        <w:rPr>
          <w:rFonts w:ascii="Times New Roman" w:hAnsi="Times New Roman" w:cs="Times New Roman" w:hint="eastAsia"/>
          <w:sz w:val="28"/>
          <w:szCs w:val="28"/>
        </w:rPr>
        <w:t>上。）及吳淵以萬兵備瀘、漵、思、播之議。（注：《宋史全文續資治通鑒長編》卷三五，頁</w:t>
      </w:r>
      <w:r w:rsidRPr="00FA127B">
        <w:rPr>
          <w:rFonts w:ascii="Times New Roman" w:hAnsi="Times New Roman" w:cs="Times New Roman" w:hint="eastAsia"/>
          <w:sz w:val="28"/>
          <w:szCs w:val="28"/>
        </w:rPr>
        <w:t>25</w:t>
      </w:r>
      <w:r w:rsidRPr="00FA127B">
        <w:rPr>
          <w:rFonts w:ascii="Times New Roman" w:hAnsi="Times New Roman" w:cs="Times New Roman" w:hint="eastAsia"/>
          <w:sz w:val="28"/>
          <w:szCs w:val="28"/>
        </w:rPr>
        <w:t>下。）四年五月，羅氏鬼國遣人至思、播州，報蒙古兵屯大理國，擬取道西南入邊的消息，（注：《宋史》卷四四《理宗本紀》，頁</w:t>
      </w:r>
      <w:r w:rsidRPr="00FA127B">
        <w:rPr>
          <w:rFonts w:ascii="Times New Roman" w:hAnsi="Times New Roman" w:cs="Times New Roman" w:hint="eastAsia"/>
          <w:sz w:val="28"/>
          <w:szCs w:val="28"/>
        </w:rPr>
        <w:t>857</w:t>
      </w:r>
      <w:r w:rsidRPr="00FA127B">
        <w:rPr>
          <w:rFonts w:ascii="Times New Roman" w:hAnsi="Times New Roman" w:cs="Times New Roman" w:hint="eastAsia"/>
          <w:sz w:val="28"/>
          <w:szCs w:val="28"/>
        </w:rPr>
        <w:t>。《宋史全文續資治通鑒長編》卷三五，頁</w:t>
      </w:r>
      <w:r w:rsidRPr="00FA127B">
        <w:rPr>
          <w:rFonts w:ascii="Times New Roman" w:hAnsi="Times New Roman" w:cs="Times New Roman" w:hint="eastAsia"/>
          <w:sz w:val="28"/>
          <w:szCs w:val="28"/>
        </w:rPr>
        <w:t>23</w:t>
      </w:r>
      <w:r w:rsidRPr="00FA127B">
        <w:rPr>
          <w:rFonts w:ascii="Times New Roman" w:hAnsi="Times New Roman" w:cs="Times New Roman" w:hint="eastAsia"/>
          <w:sz w:val="28"/>
          <w:szCs w:val="28"/>
        </w:rPr>
        <w:t>上。）宋廷遂有令播州以兵助羅鬼，由制司以兵助播州的指示。</w:t>
      </w:r>
    </w:p>
    <w:p w14:paraId="0015E854" w14:textId="77777777" w:rsidR="00FA127B" w:rsidRPr="00FA127B" w:rsidRDefault="00FA127B" w:rsidP="00FA127B">
      <w:pPr>
        <w:spacing w:after="0" w:line="240" w:lineRule="auto"/>
        <w:rPr>
          <w:rFonts w:ascii="Times New Roman" w:hAnsi="Times New Roman" w:cs="Times New Roman"/>
          <w:sz w:val="28"/>
          <w:szCs w:val="28"/>
        </w:rPr>
      </w:pPr>
    </w:p>
    <w:p w14:paraId="637E8301" w14:textId="0E65040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先是，宋廷為加強西南邊防，於寶祐三年七月任命呂文德知鄂州，並節制鼎、澧、辰、沅、靖五州。（注：呂文德知鄂州，節制鼎、澧、辰、沅、靖五州，見《宋史》卷四四《理宗本紀》，頁</w:t>
      </w:r>
      <w:r w:rsidRPr="00FA127B">
        <w:rPr>
          <w:rFonts w:ascii="Times New Roman" w:hAnsi="Times New Roman" w:cs="Times New Roman" w:hint="eastAsia"/>
          <w:sz w:val="28"/>
          <w:szCs w:val="28"/>
        </w:rPr>
        <w:t>855</w:t>
      </w:r>
      <w:r w:rsidRPr="00FA127B">
        <w:rPr>
          <w:rFonts w:ascii="Times New Roman" w:hAnsi="Times New Roman" w:cs="Times New Roman" w:hint="eastAsia"/>
          <w:sz w:val="28"/>
          <w:szCs w:val="28"/>
        </w:rPr>
        <w:t>。《宋史全文續資治通鑒長編》卷三五，頁</w:t>
      </w:r>
      <w:r w:rsidRPr="00FA127B">
        <w:rPr>
          <w:rFonts w:ascii="Times New Roman" w:hAnsi="Times New Roman" w:cs="Times New Roman" w:hint="eastAsia"/>
          <w:sz w:val="28"/>
          <w:szCs w:val="28"/>
        </w:rPr>
        <w:t>13</w:t>
      </w:r>
      <w:r w:rsidRPr="00FA127B">
        <w:rPr>
          <w:rFonts w:ascii="Times New Roman" w:hAnsi="Times New Roman" w:cs="Times New Roman" w:hint="eastAsia"/>
          <w:sz w:val="28"/>
          <w:szCs w:val="28"/>
        </w:rPr>
        <w:t>上。）四年，思、播邊防告急，（注：《宋史全文續資治通鑒長編》卷三五，頁</w:t>
      </w:r>
      <w:r w:rsidRPr="00FA127B">
        <w:rPr>
          <w:rFonts w:ascii="Times New Roman" w:hAnsi="Times New Roman" w:cs="Times New Roman" w:hint="eastAsia"/>
          <w:sz w:val="28"/>
          <w:szCs w:val="28"/>
        </w:rPr>
        <w:t>23</w:t>
      </w:r>
      <w:r w:rsidRPr="00FA127B">
        <w:rPr>
          <w:rFonts w:ascii="Times New Roman" w:hAnsi="Times New Roman" w:cs="Times New Roman" w:hint="eastAsia"/>
          <w:sz w:val="28"/>
          <w:szCs w:val="28"/>
        </w:rPr>
        <w:t>上。）以黃平有路通靖州，須對黃平作緊急處置，（注：《宋史全文續資治通鑒長編》卷三五，頁</w:t>
      </w:r>
      <w:r w:rsidRPr="00FA127B">
        <w:rPr>
          <w:rFonts w:ascii="Times New Roman" w:hAnsi="Times New Roman" w:cs="Times New Roman" w:hint="eastAsia"/>
          <w:sz w:val="28"/>
          <w:szCs w:val="28"/>
        </w:rPr>
        <w:t>43</w:t>
      </w:r>
      <w:r w:rsidRPr="00FA127B">
        <w:rPr>
          <w:rFonts w:ascii="Times New Roman" w:hAnsi="Times New Roman" w:cs="Times New Roman" w:hint="eastAsia"/>
          <w:sz w:val="28"/>
          <w:szCs w:val="28"/>
        </w:rPr>
        <w:t>上。）丞相程元鳳議置呂文德於沅、靖；（注：《宋史全文續資治通鑒長編》卷三五，頁</w:t>
      </w:r>
      <w:r w:rsidRPr="00FA127B">
        <w:rPr>
          <w:rFonts w:ascii="Times New Roman" w:hAnsi="Times New Roman" w:cs="Times New Roman" w:hint="eastAsia"/>
          <w:sz w:val="28"/>
          <w:szCs w:val="28"/>
        </w:rPr>
        <w:t>27</w:t>
      </w:r>
      <w:r w:rsidRPr="00FA127B">
        <w:rPr>
          <w:rFonts w:ascii="Times New Roman" w:hAnsi="Times New Roman" w:cs="Times New Roman" w:hint="eastAsia"/>
          <w:sz w:val="28"/>
          <w:szCs w:val="28"/>
        </w:rPr>
        <w:t>上。）五年四月，文德知靖州。（注：《宋史》卷四四《理宗本紀》，頁</w:t>
      </w:r>
      <w:r w:rsidRPr="00FA127B">
        <w:rPr>
          <w:rFonts w:ascii="Times New Roman" w:hAnsi="Times New Roman" w:cs="Times New Roman" w:hint="eastAsia"/>
          <w:sz w:val="28"/>
          <w:szCs w:val="28"/>
        </w:rPr>
        <w:t>860</w:t>
      </w:r>
      <w:r w:rsidRPr="00FA127B">
        <w:rPr>
          <w:rFonts w:ascii="Times New Roman" w:hAnsi="Times New Roman" w:cs="Times New Roman" w:hint="eastAsia"/>
          <w:sz w:val="28"/>
          <w:szCs w:val="28"/>
        </w:rPr>
        <w:t>。）五年九月，播州乞兵，（注：《宋史全文續資治通鑒長編》卷三五，頁</w:t>
      </w:r>
      <w:r w:rsidRPr="00FA127B">
        <w:rPr>
          <w:rFonts w:ascii="Times New Roman" w:hAnsi="Times New Roman" w:cs="Times New Roman" w:hint="eastAsia"/>
          <w:sz w:val="28"/>
          <w:szCs w:val="28"/>
        </w:rPr>
        <w:t>40</w:t>
      </w:r>
      <w:r w:rsidRPr="00FA127B">
        <w:rPr>
          <w:rFonts w:ascii="Times New Roman" w:hAnsi="Times New Roman" w:cs="Times New Roman" w:hint="eastAsia"/>
          <w:sz w:val="28"/>
          <w:szCs w:val="28"/>
        </w:rPr>
        <w:t>下。）呂文德奉命援播；次年七月，入播州。（注：《宋史》卷四四《理宗本紀》，頁</w:t>
      </w:r>
      <w:r w:rsidRPr="00FA127B">
        <w:rPr>
          <w:rFonts w:ascii="Times New Roman" w:hAnsi="Times New Roman" w:cs="Times New Roman" w:hint="eastAsia"/>
          <w:sz w:val="28"/>
          <w:szCs w:val="28"/>
        </w:rPr>
        <w:t>862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863</w:t>
      </w:r>
      <w:r w:rsidRPr="00FA127B">
        <w:rPr>
          <w:rFonts w:ascii="Times New Roman" w:hAnsi="Times New Roman" w:cs="Times New Roman" w:hint="eastAsia"/>
          <w:sz w:val="28"/>
          <w:szCs w:val="28"/>
        </w:rPr>
        <w:t>。）呂文德是李曾伯以外掌握大理情勢的另一將領。李、呂二人關系密切，早在淳祐三年（</w:t>
      </w:r>
      <w:r w:rsidRPr="00FA127B">
        <w:rPr>
          <w:rFonts w:ascii="Times New Roman" w:hAnsi="Times New Roman" w:cs="Times New Roman" w:hint="eastAsia"/>
          <w:sz w:val="28"/>
          <w:szCs w:val="28"/>
        </w:rPr>
        <w:t>1243</w:t>
      </w:r>
      <w:r w:rsidRPr="00FA127B">
        <w:rPr>
          <w:rFonts w:ascii="Times New Roman" w:hAnsi="Times New Roman" w:cs="Times New Roman" w:hint="eastAsia"/>
          <w:sz w:val="28"/>
          <w:szCs w:val="28"/>
        </w:rPr>
        <w:t>），李曾伯守淮時，對文德十分賞識，曾遣呂文德出兵河南，與周岊搗膠西，各領三千人，對蒙古發動襲擊獲勝。（注：《可齋雜稿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續稿後》卷五《回宣諭關閣長二月六日兩次聖旨奏》，頁</w:t>
      </w:r>
      <w:r w:rsidRPr="00FA127B">
        <w:rPr>
          <w:rFonts w:ascii="Times New Roman" w:hAnsi="Times New Roman" w:cs="Times New Roman" w:hint="eastAsia"/>
          <w:sz w:val="28"/>
          <w:szCs w:val="28"/>
        </w:rPr>
        <w:t>37</w:t>
      </w:r>
      <w:r w:rsidRPr="00FA127B">
        <w:rPr>
          <w:rFonts w:ascii="Times New Roman" w:hAnsi="Times New Roman" w:cs="Times New Roman" w:hint="eastAsia"/>
          <w:sz w:val="28"/>
          <w:szCs w:val="28"/>
        </w:rPr>
        <w:t>上。）此時二人互有聯絡，因此本文除直接討論靜江能掌握的大理信息之外，在《可齋雜稿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續稿後》中凡與呂文德有關的大理情勢，也一並介紹。</w:t>
      </w:r>
    </w:p>
    <w:p w14:paraId="0774A8D1" w14:textId="77777777" w:rsidR="00FA127B" w:rsidRPr="00FA127B" w:rsidRDefault="00FA127B" w:rsidP="00FA127B">
      <w:pPr>
        <w:spacing w:after="0" w:line="240" w:lineRule="auto"/>
        <w:rPr>
          <w:rFonts w:ascii="Times New Roman" w:hAnsi="Times New Roman" w:cs="Times New Roman"/>
          <w:sz w:val="28"/>
          <w:szCs w:val="28"/>
        </w:rPr>
      </w:pPr>
    </w:p>
    <w:p w14:paraId="217D06CF" w14:textId="69374C8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寶祐五年十月，李曾伯奉理宗之命，率兵三千以備廣西時，就表示自九月末以來，即有傳聞蒙古犯羅氏國及播州。不久，又傳來蒙古攻特磨道、安南的警訊，說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敵人積年工夫，破大理、入善闡，降羅鬼，此皆蠻之強大者，皆已入掌握中，才入省地，奚往不可。</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續稿後》卷五《繳印經略來劄手奏》，頁</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下。）而從四川茶馬李遇龍的信中，擔心</w:t>
      </w:r>
      <w:r>
        <w:rPr>
          <w:rFonts w:ascii="Times New Roman" w:hAnsi="Times New Roman" w:cs="Times New Roman" w:hint="eastAsia"/>
          <w:sz w:val="28"/>
          <w:szCs w:val="28"/>
        </w:rPr>
        <w:t>「</w:t>
      </w:r>
      <w:r w:rsidRPr="00FA127B">
        <w:rPr>
          <w:rFonts w:ascii="Times New Roman" w:hAnsi="Times New Roman" w:cs="Times New Roman" w:hint="eastAsia"/>
          <w:sz w:val="28"/>
          <w:szCs w:val="28"/>
        </w:rPr>
        <w:t>敵徑趨黃平，則事勢緊急</w:t>
      </w:r>
      <w:r>
        <w:rPr>
          <w:rFonts w:ascii="Times New Roman" w:hAnsi="Times New Roman" w:cs="Times New Roman" w:hint="eastAsia"/>
          <w:sz w:val="28"/>
          <w:szCs w:val="28"/>
        </w:rPr>
        <w:t>」</w:t>
      </w:r>
      <w:r w:rsidRPr="00FA127B">
        <w:rPr>
          <w:rFonts w:ascii="Times New Roman" w:hAnsi="Times New Roman" w:cs="Times New Roman" w:hint="eastAsia"/>
          <w:sz w:val="28"/>
          <w:szCs w:val="28"/>
        </w:rPr>
        <w:t>，建議從四川派兵制其後，湖南在內防護，則</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可以緩其入</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續稿後》卷五，頁</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下。）顯示西南邊境情勢，另有一緊張之處。宋理宗於十一月末指示，加強於黃平等險要地區置屯。六年一月，宋廷派樞密院編修官呂逢年到四川制置使司，辦理關隘屯柵糧館，相度黃平、思、播諸處險要緩急事宜。（注：《宋史》卷四四《理宗本紀》，頁</w:t>
      </w:r>
      <w:r w:rsidRPr="00FA127B">
        <w:rPr>
          <w:rFonts w:ascii="Times New Roman" w:hAnsi="Times New Roman" w:cs="Times New Roman" w:hint="eastAsia"/>
          <w:sz w:val="28"/>
          <w:szCs w:val="28"/>
        </w:rPr>
        <w:t>861</w:t>
      </w:r>
      <w:r w:rsidRPr="00FA127B">
        <w:rPr>
          <w:rFonts w:ascii="Times New Roman" w:hAnsi="Times New Roman" w:cs="Times New Roman" w:hint="eastAsia"/>
          <w:sz w:val="28"/>
          <w:szCs w:val="28"/>
        </w:rPr>
        <w:t>。《宋史全文續資治通鑒長編》卷三五，頁</w:t>
      </w:r>
      <w:r w:rsidRPr="00FA127B">
        <w:rPr>
          <w:rFonts w:ascii="Times New Roman" w:hAnsi="Times New Roman" w:cs="Times New Roman" w:hint="eastAsia"/>
          <w:sz w:val="28"/>
          <w:szCs w:val="28"/>
        </w:rPr>
        <w:t>44</w:t>
      </w:r>
      <w:r w:rsidRPr="00FA127B">
        <w:rPr>
          <w:rFonts w:ascii="Times New Roman" w:hAnsi="Times New Roman" w:cs="Times New Roman" w:hint="eastAsia"/>
          <w:sz w:val="28"/>
          <w:szCs w:val="28"/>
        </w:rPr>
        <w:t>下。）十一月，黃平城成，改名鎮遠州。（注：《宋史全文續資治通鑒長編》卷三五，頁</w:t>
      </w:r>
      <w:r w:rsidRPr="00FA127B">
        <w:rPr>
          <w:rFonts w:ascii="Times New Roman" w:hAnsi="Times New Roman" w:cs="Times New Roman" w:hint="eastAsia"/>
          <w:sz w:val="28"/>
          <w:szCs w:val="28"/>
        </w:rPr>
        <w:t>49</w:t>
      </w:r>
      <w:r w:rsidRPr="00FA127B">
        <w:rPr>
          <w:rFonts w:ascii="Times New Roman" w:hAnsi="Times New Roman" w:cs="Times New Roman" w:hint="eastAsia"/>
          <w:sz w:val="28"/>
          <w:szCs w:val="28"/>
        </w:rPr>
        <w:t>下。）</w:t>
      </w:r>
    </w:p>
    <w:p w14:paraId="547B0578" w14:textId="77777777" w:rsidR="00FA127B" w:rsidRPr="00FA127B" w:rsidRDefault="00FA127B" w:rsidP="00FA127B">
      <w:pPr>
        <w:spacing w:after="0" w:line="240" w:lineRule="auto"/>
        <w:rPr>
          <w:rFonts w:ascii="Times New Roman" w:hAnsi="Times New Roman" w:cs="Times New Roman"/>
          <w:sz w:val="28"/>
          <w:szCs w:val="28"/>
        </w:rPr>
      </w:pPr>
    </w:p>
    <w:p w14:paraId="0E8DB75F" w14:textId="17C07BF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宋廷派呂文德入播州，即有掌握大理蒙情的用意。寶祐五年十月，呂文德既入播州，除御蒙外，也負有撫循諸蠻的任務。（注：《宋史全文續資治通鑒長編》卷三五，頁</w:t>
      </w:r>
      <w:r w:rsidRPr="00FA127B">
        <w:rPr>
          <w:rFonts w:ascii="Times New Roman" w:hAnsi="Times New Roman" w:cs="Times New Roman" w:hint="eastAsia"/>
          <w:sz w:val="28"/>
          <w:szCs w:val="28"/>
        </w:rPr>
        <w:t>43</w:t>
      </w:r>
      <w:r w:rsidRPr="00FA127B">
        <w:rPr>
          <w:rFonts w:ascii="Times New Roman" w:hAnsi="Times New Roman" w:cs="Times New Roman" w:hint="eastAsia"/>
          <w:sz w:val="28"/>
          <w:szCs w:val="28"/>
        </w:rPr>
        <w:t>上。）六年一月初，李曾伯向理宗回奏安南消息，也報告呂文德的近況，</w:t>
      </w:r>
      <w:r>
        <w:rPr>
          <w:rFonts w:ascii="Times New Roman" w:hAnsi="Times New Roman" w:cs="Times New Roman" w:hint="eastAsia"/>
          <w:sz w:val="28"/>
          <w:szCs w:val="28"/>
        </w:rPr>
        <w:t>「</w:t>
      </w:r>
      <w:r w:rsidRPr="00FA127B">
        <w:rPr>
          <w:rFonts w:ascii="Times New Roman" w:hAnsi="Times New Roman" w:cs="Times New Roman" w:hint="eastAsia"/>
          <w:sz w:val="28"/>
          <w:szCs w:val="28"/>
        </w:rPr>
        <w:t>近傳（文德）已離播州，往會寧關，地屬葛閩，卻聞敵兵則已退出烏鎖</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續稿後》卷五《繳印經略書遣官往安南奏》，頁</w:t>
      </w:r>
      <w:r w:rsidRPr="00FA127B">
        <w:rPr>
          <w:rFonts w:ascii="Times New Roman" w:hAnsi="Times New Roman" w:cs="Times New Roman" w:hint="eastAsia"/>
          <w:sz w:val="28"/>
          <w:szCs w:val="28"/>
        </w:rPr>
        <w:t>19</w:t>
      </w:r>
      <w:r w:rsidRPr="00FA127B">
        <w:rPr>
          <w:rFonts w:ascii="Times New Roman" w:hAnsi="Times New Roman" w:cs="Times New Roman" w:hint="eastAsia"/>
          <w:sz w:val="28"/>
          <w:szCs w:val="28"/>
        </w:rPr>
        <w:t>下。）期待理宗透過他轉知文德不可擾蠻人一事，表示</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即遣專介，一一備示文德</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，但長沙到會寧關，路途十分遙遠，</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自長沙至靖州凡千里，自靖至黃平亦千里，又黃平至播州為程六日，自播至會寧關，未詳里數</w:t>
      </w:r>
      <w:r>
        <w:rPr>
          <w:rFonts w:ascii="Times New Roman" w:hAnsi="Times New Roman" w:cs="Times New Roman" w:hint="eastAsia"/>
          <w:sz w:val="28"/>
          <w:szCs w:val="28"/>
        </w:rPr>
        <w:t>」</w:t>
      </w:r>
      <w:r w:rsidRPr="00FA127B">
        <w:rPr>
          <w:rFonts w:ascii="Times New Roman" w:hAnsi="Times New Roman" w:cs="Times New Roman" w:hint="eastAsia"/>
          <w:sz w:val="28"/>
          <w:szCs w:val="28"/>
        </w:rPr>
        <w:t>，沒有遞鋪，</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書問須用遣，不能速達</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續稿後》卷五《繳印經略書安南奏》，頁</w:t>
      </w:r>
      <w:r w:rsidRPr="00FA127B">
        <w:rPr>
          <w:rFonts w:ascii="Times New Roman" w:hAnsi="Times New Roman" w:cs="Times New Roman" w:hint="eastAsia"/>
          <w:sz w:val="28"/>
          <w:szCs w:val="28"/>
        </w:rPr>
        <w:t>19</w:t>
      </w:r>
      <w:r w:rsidRPr="00FA127B">
        <w:rPr>
          <w:rFonts w:ascii="Times New Roman" w:hAnsi="Times New Roman" w:cs="Times New Roman" w:hint="eastAsia"/>
          <w:sz w:val="28"/>
          <w:szCs w:val="28"/>
        </w:rPr>
        <w:t>下—</w:t>
      </w:r>
      <w:r w:rsidRPr="00FA127B">
        <w:rPr>
          <w:rFonts w:ascii="Times New Roman" w:hAnsi="Times New Roman" w:cs="Times New Roman" w:hint="eastAsia"/>
          <w:sz w:val="28"/>
          <w:szCs w:val="28"/>
        </w:rPr>
        <w:t>20</w:t>
      </w:r>
      <w:r w:rsidRPr="00FA127B">
        <w:rPr>
          <w:rFonts w:ascii="Times New Roman" w:hAnsi="Times New Roman" w:cs="Times New Roman" w:hint="eastAsia"/>
          <w:sz w:val="28"/>
          <w:szCs w:val="28"/>
        </w:rPr>
        <w:t>上。）二月二日曾伯向理宗奏報時，提到大理的情勢，也認為文德</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其慮頗遠</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續稿後》卷五《戊午回宣諭不必候再辭回降啟行》，頁</w:t>
      </w:r>
      <w:r w:rsidRPr="00FA127B">
        <w:rPr>
          <w:rFonts w:ascii="Times New Roman" w:hAnsi="Times New Roman" w:cs="Times New Roman" w:hint="eastAsia"/>
          <w:sz w:val="28"/>
          <w:szCs w:val="28"/>
        </w:rPr>
        <w:t>26</w:t>
      </w:r>
      <w:r w:rsidRPr="00FA127B">
        <w:rPr>
          <w:rFonts w:ascii="Times New Roman" w:hAnsi="Times New Roman" w:cs="Times New Roman" w:hint="eastAsia"/>
          <w:sz w:val="28"/>
          <w:szCs w:val="28"/>
        </w:rPr>
        <w:t>下。）此後，呂文德在播州的活動詳情，雖未見記載，但顯然成效頗著。次年，宋廷以文德參與築黃平城及撫輯蠻戎有功，進官三秩。（注：《宋史全文續資治通鑒長編》卷三六，頁</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下。）</w:t>
      </w:r>
    </w:p>
    <w:p w14:paraId="6DC064C4" w14:textId="77777777" w:rsidR="00FA127B" w:rsidRPr="00FA127B" w:rsidRDefault="00FA127B" w:rsidP="00FA127B">
      <w:pPr>
        <w:spacing w:after="0" w:line="240" w:lineRule="auto"/>
        <w:rPr>
          <w:rFonts w:ascii="Times New Roman" w:hAnsi="Times New Roman" w:cs="Times New Roman"/>
          <w:sz w:val="28"/>
          <w:szCs w:val="28"/>
        </w:rPr>
      </w:pPr>
    </w:p>
    <w:p w14:paraId="08E6A852" w14:textId="7AE5A0F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寶祐六年二月二日，理宗給曾伯二件聖旨中，一件與大理有關。理宗傳下播州人田應寅提出三路攻擊大理的意見：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欲得荊蜀思、播共出兵三萬</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，與廣一齊夾擊大理，</w:t>
      </w:r>
      <w:r>
        <w:rPr>
          <w:rFonts w:ascii="Times New Roman" w:hAnsi="Times New Roman" w:cs="Times New Roman" w:hint="eastAsia"/>
          <w:sz w:val="28"/>
          <w:szCs w:val="28"/>
        </w:rPr>
        <w:t>「</w:t>
      </w:r>
      <w:r w:rsidRPr="00FA127B">
        <w:rPr>
          <w:rFonts w:ascii="Times New Roman" w:hAnsi="Times New Roman" w:cs="Times New Roman" w:hint="eastAsia"/>
          <w:sz w:val="28"/>
          <w:szCs w:val="28"/>
        </w:rPr>
        <w:t>雖曰欲各取某路而入，其實同取烏蒙一道而南</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續稿後》卷五《回宣諭關閣長二月六日兩次聖旨奏》，頁</w:t>
      </w:r>
      <w:r w:rsidRPr="00FA127B">
        <w:rPr>
          <w:rFonts w:ascii="Times New Roman" w:hAnsi="Times New Roman" w:cs="Times New Roman" w:hint="eastAsia"/>
          <w:sz w:val="28"/>
          <w:szCs w:val="28"/>
        </w:rPr>
        <w:t>36</w:t>
      </w:r>
      <w:r w:rsidRPr="00FA127B">
        <w:rPr>
          <w:rFonts w:ascii="Times New Roman" w:hAnsi="Times New Roman" w:cs="Times New Roman" w:hint="eastAsia"/>
          <w:sz w:val="28"/>
          <w:szCs w:val="28"/>
        </w:rPr>
        <w:t>。）理宗認為：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田應寅所陳可行，以大理敵狡穴，並力驅之，名義甚正。</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一方面派遣呂文德入播州，並點視四川隘寨，相度思、播隘要。（注：《宋史全文續資治通鑒長編》卷三五，頁</w:t>
      </w:r>
      <w:r w:rsidRPr="00FA127B">
        <w:rPr>
          <w:rFonts w:ascii="Times New Roman" w:hAnsi="Times New Roman" w:cs="Times New Roman" w:hint="eastAsia"/>
          <w:sz w:val="28"/>
          <w:szCs w:val="28"/>
        </w:rPr>
        <w:t>44</w:t>
      </w:r>
      <w:r w:rsidRPr="00FA127B">
        <w:rPr>
          <w:rFonts w:ascii="Times New Roman" w:hAnsi="Times New Roman" w:cs="Times New Roman" w:hint="eastAsia"/>
          <w:sz w:val="28"/>
          <w:szCs w:val="28"/>
        </w:rPr>
        <w:t>。）一方面任命馬光祖兼夔路策應使、湖廣總領財賦並屯田事，積極布置。（注：《宋史》卷四四《理宗本紀》，頁</w:t>
      </w:r>
      <w:r w:rsidRPr="00FA127B">
        <w:rPr>
          <w:rFonts w:ascii="Times New Roman" w:hAnsi="Times New Roman" w:cs="Times New Roman"/>
          <w:sz w:val="28"/>
          <w:szCs w:val="28"/>
        </w:rPr>
        <w:t>861</w:t>
      </w:r>
      <w:r w:rsidRPr="00FA127B">
        <w:rPr>
          <w:rFonts w:ascii="Times New Roman" w:hAnsi="Times New Roman" w:cs="Times New Roman" w:hint="eastAsia"/>
          <w:sz w:val="28"/>
          <w:szCs w:val="28"/>
        </w:rPr>
        <w:t>。）同時，要求曾伯陳述意見。曾伯表示由荊、蜀出兵，即便有三萬兵糧，</w:t>
      </w:r>
      <w:r>
        <w:rPr>
          <w:rFonts w:ascii="Times New Roman" w:hAnsi="Times New Roman" w:cs="Times New Roman" w:hint="eastAsia"/>
          <w:sz w:val="28"/>
          <w:szCs w:val="28"/>
        </w:rPr>
        <w:t>「</w:t>
      </w:r>
      <w:r w:rsidRPr="00FA127B">
        <w:rPr>
          <w:rFonts w:ascii="Times New Roman" w:hAnsi="Times New Roman" w:cs="Times New Roman" w:hint="eastAsia"/>
          <w:sz w:val="28"/>
          <w:szCs w:val="28"/>
        </w:rPr>
        <w:t>勝負猶未可逾度</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此荊蜀事也，臣不敢妄議</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。對理宗要求廣西配合</w:t>
      </w:r>
      <w:r>
        <w:rPr>
          <w:rFonts w:ascii="Times New Roman" w:hAnsi="Times New Roman" w:cs="Times New Roman" w:hint="eastAsia"/>
          <w:sz w:val="28"/>
          <w:szCs w:val="28"/>
        </w:rPr>
        <w:t>「</w:t>
      </w:r>
      <w:r w:rsidRPr="00FA127B">
        <w:rPr>
          <w:rFonts w:ascii="Times New Roman" w:hAnsi="Times New Roman" w:cs="Times New Roman" w:hint="eastAsia"/>
          <w:sz w:val="28"/>
          <w:szCs w:val="28"/>
        </w:rPr>
        <w:t>別遣兵一萬，戍廣西，陽為守備，陰圖夾擊，若荊、蜀進兵，亦令間道相應</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的指示，則直接說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若欲責廣中事力，則未易辦也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。最主要的原因，其一是從廣西的邕州到大理，即使以謝濟對本區熟悉的經驗，也要六十個日程，一般人對此地的路途生疏，蠻猺又多，不利軍旅活動，況且派一萬人備二個月的糧餉，需要一萬五千石，</w:t>
      </w:r>
      <w:r>
        <w:rPr>
          <w:rFonts w:ascii="Times New Roman" w:hAnsi="Times New Roman" w:cs="Times New Roman" w:hint="eastAsia"/>
          <w:sz w:val="28"/>
          <w:szCs w:val="28"/>
        </w:rPr>
        <w:t>「</w:t>
      </w:r>
      <w:r w:rsidRPr="00FA127B">
        <w:rPr>
          <w:rFonts w:ascii="Times New Roman" w:hAnsi="Times New Roman" w:cs="Times New Roman" w:hint="eastAsia"/>
          <w:sz w:val="28"/>
          <w:szCs w:val="28"/>
        </w:rPr>
        <w:t>兵卒既不可以自賫，夫運則未免於倍給</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。其二是四川和廣西到大理接境的地方共六千里，很難策劃二軍會師。曾伯雖表示自己是邊吏，一切均聽從朝廷指揮。但仍以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越數千里以攻人，兵法所戒，用寡猶可，用眾恐難</w:t>
      </w:r>
      <w:r>
        <w:rPr>
          <w:rFonts w:ascii="Times New Roman" w:hAnsi="Times New Roman" w:cs="Times New Roman" w:hint="eastAsia"/>
          <w:sz w:val="28"/>
          <w:szCs w:val="28"/>
        </w:rPr>
        <w:t>」</w:t>
      </w:r>
      <w:r w:rsidRPr="00FA127B">
        <w:rPr>
          <w:rFonts w:ascii="Times New Roman" w:hAnsi="Times New Roman" w:cs="Times New Roman" w:hint="eastAsia"/>
          <w:sz w:val="28"/>
          <w:szCs w:val="28"/>
        </w:rPr>
        <w:t>，期待理宗慎思。（注：《可齋雜稿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續稿後》卷五《回宣諭關閣長二月六日兩次聖旨奏》，頁</w:t>
      </w:r>
      <w:r w:rsidRPr="00FA127B">
        <w:rPr>
          <w:rFonts w:ascii="Times New Roman" w:hAnsi="Times New Roman" w:cs="Times New Roman" w:hint="eastAsia"/>
          <w:sz w:val="28"/>
          <w:szCs w:val="28"/>
        </w:rPr>
        <w:t>36</w:t>
      </w:r>
      <w:r w:rsidRPr="00FA127B">
        <w:rPr>
          <w:rFonts w:ascii="Times New Roman" w:hAnsi="Times New Roman" w:cs="Times New Roman" w:hint="eastAsia"/>
          <w:sz w:val="28"/>
          <w:szCs w:val="28"/>
        </w:rPr>
        <w:t>下—</w:t>
      </w:r>
      <w:r w:rsidRPr="00FA127B">
        <w:rPr>
          <w:rFonts w:ascii="Times New Roman" w:hAnsi="Times New Roman" w:cs="Times New Roman" w:hint="eastAsia"/>
          <w:sz w:val="28"/>
          <w:szCs w:val="28"/>
        </w:rPr>
        <w:t>38</w:t>
      </w:r>
      <w:r w:rsidRPr="00FA127B">
        <w:rPr>
          <w:rFonts w:ascii="Times New Roman" w:hAnsi="Times New Roman" w:cs="Times New Roman" w:hint="eastAsia"/>
          <w:sz w:val="28"/>
          <w:szCs w:val="28"/>
        </w:rPr>
        <w:t>上。）此後對夾擊事，未見理宗有進一步指示，但理宗在三月的聖旨中，透過曾伯擬勉呂文德留意黃平諸處關</w:t>
      </w:r>
      <w:r w:rsidRPr="00FA127B">
        <w:rPr>
          <w:rFonts w:ascii="Times New Roman" w:hAnsi="Times New Roman" w:cs="Times New Roman" w:hint="eastAsia"/>
          <w:sz w:val="28"/>
          <w:szCs w:val="28"/>
        </w:rPr>
        <w:lastRenderedPageBreak/>
        <w:t>隘。（注：《可齋雜稿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續稿後》卷五《回奏宣諭呂鎮撫事》，頁</w:t>
      </w:r>
      <w:r w:rsidRPr="00FA127B">
        <w:rPr>
          <w:rFonts w:ascii="Times New Roman" w:hAnsi="Times New Roman" w:cs="Times New Roman" w:hint="eastAsia"/>
          <w:sz w:val="28"/>
          <w:szCs w:val="28"/>
        </w:rPr>
        <w:t>41</w:t>
      </w:r>
      <w:r w:rsidRPr="00FA127B">
        <w:rPr>
          <w:rFonts w:ascii="Times New Roman" w:hAnsi="Times New Roman" w:cs="Times New Roman" w:hint="eastAsia"/>
          <w:sz w:val="28"/>
          <w:szCs w:val="28"/>
        </w:rPr>
        <w:t>上。）四月丁酉，更令</w:t>
      </w:r>
      <w:r>
        <w:rPr>
          <w:rFonts w:ascii="Times New Roman" w:hAnsi="Times New Roman" w:cs="Times New Roman" w:hint="eastAsia"/>
          <w:sz w:val="28"/>
          <w:szCs w:val="28"/>
        </w:rPr>
        <w:t>「</w:t>
      </w:r>
      <w:r w:rsidRPr="00FA127B">
        <w:rPr>
          <w:rFonts w:ascii="Times New Roman" w:hAnsi="Times New Roman" w:cs="Times New Roman" w:hint="eastAsia"/>
          <w:sz w:val="28"/>
          <w:szCs w:val="28"/>
        </w:rPr>
        <w:t>田應己（寅）為思州駐劄御前忠勝軍副都統制，往播州共築關隘防御</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。（注：《宋史》卷四四《理宗本紀》，頁</w:t>
      </w:r>
      <w:r w:rsidRPr="00FA127B">
        <w:rPr>
          <w:rFonts w:ascii="Times New Roman" w:hAnsi="Times New Roman" w:cs="Times New Roman" w:hint="eastAsia"/>
          <w:sz w:val="28"/>
          <w:szCs w:val="28"/>
        </w:rPr>
        <w:t>862</w:t>
      </w:r>
      <w:r w:rsidRPr="00FA127B">
        <w:rPr>
          <w:rFonts w:ascii="Times New Roman" w:hAnsi="Times New Roman" w:cs="Times New Roman" w:hint="eastAsia"/>
          <w:sz w:val="28"/>
          <w:szCs w:val="28"/>
        </w:rPr>
        <w:t>。田應寅乞屯瀘漵、援思播，及宋修築思播關隘，調兵防播州支徑，並差官相度，置黃平之事，亦見《宋季三朝政要》。見不著撰人：《宋季三朝政要》卷二，收入《羅雪堂先生全集》，台北：大通書局，</w:t>
      </w:r>
      <w:r w:rsidRPr="00FA127B">
        <w:rPr>
          <w:rFonts w:ascii="Times New Roman" w:hAnsi="Times New Roman" w:cs="Times New Roman" w:hint="eastAsia"/>
          <w:sz w:val="28"/>
          <w:szCs w:val="28"/>
        </w:rPr>
        <w:t>1989</w:t>
      </w:r>
      <w:r w:rsidRPr="00FA127B">
        <w:rPr>
          <w:rFonts w:ascii="Times New Roman" w:hAnsi="Times New Roman" w:cs="Times New Roman" w:hint="eastAsia"/>
          <w:sz w:val="28"/>
          <w:szCs w:val="28"/>
        </w:rPr>
        <w:t>，景印陳氏慶余堂刊本，初編第</w:t>
      </w:r>
      <w:r w:rsidRPr="00FA127B">
        <w:rPr>
          <w:rFonts w:ascii="Times New Roman" w:hAnsi="Times New Roman" w:cs="Times New Roman" w:hint="eastAsia"/>
          <w:sz w:val="28"/>
          <w:szCs w:val="28"/>
        </w:rPr>
        <w:t>19</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17</w:t>
      </w:r>
      <w:r w:rsidRPr="00FA127B">
        <w:rPr>
          <w:rFonts w:ascii="Times New Roman" w:hAnsi="Times New Roman" w:cs="Times New Roman" w:hint="eastAsia"/>
          <w:sz w:val="28"/>
          <w:szCs w:val="28"/>
        </w:rPr>
        <w:t>上。）顯示宋廷關切播州的防御工事，意在預防或攻擊在大理的蒙古軍。</w:t>
      </w:r>
    </w:p>
    <w:p w14:paraId="13D401AC" w14:textId="77777777" w:rsidR="00FA127B" w:rsidRPr="00FA127B" w:rsidRDefault="00FA127B" w:rsidP="00FA127B">
      <w:pPr>
        <w:spacing w:after="0" w:line="240" w:lineRule="auto"/>
        <w:rPr>
          <w:rFonts w:ascii="Times New Roman" w:hAnsi="Times New Roman" w:cs="Times New Roman"/>
          <w:sz w:val="28"/>
          <w:szCs w:val="28"/>
        </w:rPr>
      </w:pPr>
    </w:p>
    <w:p w14:paraId="4750D995" w14:textId="08F1131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寶祐六年五月一日，理宗在聖旨中提到大理的牒報，及朝廷從湖南制置使打聽到蒙哥汗所說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止隔重山條水，便是南家</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的話，顯示蒙古在大理五年，對宋西南窺伺已久，情勢相當急迫。（注：《可齋雜稿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續稿後》卷六《回奏宣諭》，頁</w:t>
      </w:r>
      <w:r w:rsidRPr="00FA127B">
        <w:rPr>
          <w:rFonts w:ascii="Times New Roman" w:hAnsi="Times New Roman" w:cs="Times New Roman" w:hint="eastAsia"/>
          <w:sz w:val="28"/>
          <w:szCs w:val="28"/>
        </w:rPr>
        <w:t>30</w:t>
      </w:r>
      <w:r w:rsidRPr="00FA127B">
        <w:rPr>
          <w:rFonts w:ascii="Times New Roman" w:hAnsi="Times New Roman" w:cs="Times New Roman" w:hint="eastAsia"/>
          <w:sz w:val="28"/>
          <w:szCs w:val="28"/>
        </w:rPr>
        <w:t>下。）六月中旬以來，天氣酷熱，蒙古戰騎多病死，反之，大理葛閩所產的馬具耐熱的優勢，讓宋廷重新檢視買廣馬，除了羈縻之外，也有利於地區性的戰爭。（注：《可齋雜稿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續稿後》卷六，頁</w:t>
      </w:r>
      <w:r w:rsidRPr="00FA127B">
        <w:rPr>
          <w:rFonts w:ascii="Times New Roman" w:hAnsi="Times New Roman" w:cs="Times New Roman" w:hint="eastAsia"/>
          <w:sz w:val="28"/>
          <w:szCs w:val="28"/>
        </w:rPr>
        <w:t>44</w:t>
      </w:r>
      <w:r w:rsidRPr="00FA127B">
        <w:rPr>
          <w:rFonts w:ascii="Times New Roman" w:hAnsi="Times New Roman" w:cs="Times New Roman" w:hint="eastAsia"/>
          <w:sz w:val="28"/>
          <w:szCs w:val="28"/>
        </w:rPr>
        <w:t>上。）六年八月，曾伯在報告中說，蒙古已修路到都泥江，卻也提到探報人吳以忠從特磨道傳來大理與諸蠻均遭饑荒，蒙古兵打算出交趾、自杞等地討糧的消息。（注：《可齋雜稿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續稿後》卷七《奏節次調軍赴邕欽宜融捍御》，頁</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w:t>
      </w:r>
    </w:p>
    <w:p w14:paraId="03B80884" w14:textId="77777777" w:rsidR="00FA127B" w:rsidRPr="00FA127B" w:rsidRDefault="00FA127B" w:rsidP="00FA127B">
      <w:pPr>
        <w:spacing w:after="0" w:line="240" w:lineRule="auto"/>
        <w:rPr>
          <w:rFonts w:ascii="Times New Roman" w:hAnsi="Times New Roman" w:cs="Times New Roman"/>
          <w:sz w:val="28"/>
          <w:szCs w:val="28"/>
        </w:rPr>
      </w:pPr>
    </w:p>
    <w:p w14:paraId="462B6C32" w14:textId="19931D7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大理饑荒的消息，再啟理宗發動攻擊的意圖。八月十二日後，曾伯舉吳以忠的探報說，蒙古侵犯大理、安南以來，</w:t>
      </w:r>
      <w:r>
        <w:rPr>
          <w:rFonts w:ascii="Times New Roman" w:hAnsi="Times New Roman" w:cs="Times New Roman" w:hint="eastAsia"/>
          <w:sz w:val="28"/>
          <w:szCs w:val="28"/>
        </w:rPr>
        <w:t>「</w:t>
      </w:r>
      <w:r w:rsidRPr="00FA127B">
        <w:rPr>
          <w:rFonts w:ascii="Times New Roman" w:hAnsi="Times New Roman" w:cs="Times New Roman" w:hint="eastAsia"/>
          <w:sz w:val="28"/>
          <w:szCs w:val="28"/>
        </w:rPr>
        <w:t>交趾、大理諸蠻即有逃者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，目前諸蠻表面上雖順從蒙古，顯然出於迫脅，</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其心亦非願附</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續稿後》卷七《回奏宣諭》，頁</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下。）這項消息，加上大理等地饑荒的消息，使理宗大為振奮，他於九月一日的聖旨中，表示</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大理既旱荒，乘兵不備，可以襲殺。今日之事當尋敵，不當待敵</w:t>
      </w:r>
      <w:r>
        <w:rPr>
          <w:rFonts w:ascii="Times New Roman" w:hAnsi="Times New Roman" w:cs="Times New Roman" w:hint="eastAsia"/>
          <w:sz w:val="28"/>
          <w:szCs w:val="28"/>
        </w:rPr>
        <w:t>」</w:t>
      </w:r>
      <w:r w:rsidRPr="00FA127B">
        <w:rPr>
          <w:rFonts w:ascii="Times New Roman" w:hAnsi="Times New Roman" w:cs="Times New Roman" w:hint="eastAsia"/>
          <w:sz w:val="28"/>
          <w:szCs w:val="28"/>
        </w:rPr>
        <w:t>，要求曾伯與將領劉雄飛、進等籌劃對大理發動襲擊。曾伯一方面密令劉雄飛遣人入蠻，誘令攻敵，或派兵應接，卻也向理宗表示，蒙古欲討糧出特磨道的各種消息雖然吻合，但發動戰爭卻要慎重。他指出先前宋兵與蒙古在京湖、淮北對峙時，多次以偏師襲擊取勝，除參與的人數不多外，更由對地理環境熟悉的北人充任，而且來回路程也只有一二千里。如今廣西離大理六十日程，中間又隔著生熟諸蠻，道路阻隔，糧食不繼，加上調戍諸兵苦於瘴癘，實無致勝的把握。（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續稿後》卷七，頁</w:t>
      </w:r>
      <w:r w:rsidRPr="00FA127B">
        <w:rPr>
          <w:rFonts w:ascii="Times New Roman" w:hAnsi="Times New Roman" w:cs="Times New Roman" w:hint="eastAsia"/>
          <w:sz w:val="28"/>
          <w:szCs w:val="28"/>
        </w:rPr>
        <w:t>30</w:t>
      </w:r>
      <w:r w:rsidRPr="00FA127B">
        <w:rPr>
          <w:rFonts w:ascii="Times New Roman" w:hAnsi="Times New Roman" w:cs="Times New Roman" w:hint="eastAsia"/>
          <w:sz w:val="28"/>
          <w:szCs w:val="28"/>
        </w:rPr>
        <w:t>下—</w:t>
      </w:r>
      <w:r w:rsidRPr="00FA127B">
        <w:rPr>
          <w:rFonts w:ascii="Times New Roman" w:hAnsi="Times New Roman" w:cs="Times New Roman" w:hint="eastAsia"/>
          <w:sz w:val="28"/>
          <w:szCs w:val="28"/>
        </w:rPr>
        <w:t>31</w:t>
      </w:r>
      <w:r w:rsidRPr="00FA127B">
        <w:rPr>
          <w:rFonts w:ascii="Times New Roman" w:hAnsi="Times New Roman" w:cs="Times New Roman" w:hint="eastAsia"/>
          <w:sz w:val="28"/>
          <w:szCs w:val="28"/>
        </w:rPr>
        <w:t>。）</w:t>
      </w:r>
    </w:p>
    <w:p w14:paraId="0AE29581" w14:textId="77777777" w:rsidR="00FA127B" w:rsidRPr="00FA127B" w:rsidRDefault="00FA127B" w:rsidP="00FA127B">
      <w:pPr>
        <w:spacing w:after="0" w:line="240" w:lineRule="auto"/>
        <w:rPr>
          <w:rFonts w:ascii="Times New Roman" w:hAnsi="Times New Roman" w:cs="Times New Roman"/>
          <w:sz w:val="28"/>
          <w:szCs w:val="28"/>
        </w:rPr>
      </w:pPr>
    </w:p>
    <w:p w14:paraId="318E3973" w14:textId="6C374BB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理宗不滿曾伯的消極答覆，九月二十七日的聖旨中，要求李曾伯主動結約諸蠻，說：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大理今歲旱荒，幸而雄飛肯任事，天予不取，是自失機。敵出都泥江，非比大理遠，諸蠻怨敵，必從王師，俾令結約，以為制勝之本</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續稿後》卷七《回宣諭奏》，頁</w:t>
      </w:r>
      <w:r w:rsidRPr="00FA127B">
        <w:rPr>
          <w:rFonts w:ascii="Times New Roman" w:hAnsi="Times New Roman" w:cs="Times New Roman" w:hint="eastAsia"/>
          <w:sz w:val="28"/>
          <w:szCs w:val="28"/>
        </w:rPr>
        <w:t>44</w:t>
      </w:r>
      <w:r w:rsidRPr="00FA127B">
        <w:rPr>
          <w:rFonts w:ascii="Times New Roman" w:hAnsi="Times New Roman" w:cs="Times New Roman" w:hint="eastAsia"/>
          <w:sz w:val="28"/>
          <w:szCs w:val="28"/>
        </w:rPr>
        <w:t>。）李曾伯對理宗的指示，提出二點解釋，第一：諸蠻附蒙與往年買馬失其心有關，二是從蒙古兵入寇田州以來，整整一個月雖未深入，也未退去。因此，先前吳以忠所報旱荒一事，若與蒙人硬忒勒所供蒙古在大理有米有肉相印證，其言難信。劉雄飛雖然勤於任事，慮事卻頗欠精密，加上廣西兵力不足，</w:t>
      </w:r>
      <w:r>
        <w:rPr>
          <w:rFonts w:ascii="Times New Roman" w:hAnsi="Times New Roman" w:cs="Times New Roman" w:hint="eastAsia"/>
          <w:sz w:val="28"/>
          <w:szCs w:val="28"/>
        </w:rPr>
        <w:t>「</w:t>
      </w:r>
      <w:r w:rsidRPr="00FA127B">
        <w:rPr>
          <w:rFonts w:ascii="Times New Roman" w:hAnsi="Times New Roman" w:cs="Times New Roman" w:hint="eastAsia"/>
          <w:sz w:val="28"/>
          <w:szCs w:val="28"/>
        </w:rPr>
        <w:t>難以支萬里斡腹之寇</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續稿後》卷七，頁</w:t>
      </w:r>
      <w:r w:rsidRPr="00FA127B">
        <w:rPr>
          <w:rFonts w:ascii="Times New Roman" w:hAnsi="Times New Roman" w:cs="Times New Roman" w:hint="eastAsia"/>
          <w:sz w:val="28"/>
          <w:szCs w:val="28"/>
        </w:rPr>
        <w:t>44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45</w:t>
      </w:r>
      <w:r w:rsidRPr="00FA127B">
        <w:rPr>
          <w:rFonts w:ascii="Times New Roman" w:hAnsi="Times New Roman" w:cs="Times New Roman" w:hint="eastAsia"/>
          <w:sz w:val="28"/>
          <w:szCs w:val="28"/>
        </w:rPr>
        <w:t>。）但這樣的解釋，仍不能說服理宗，他在十月十四日的指示中又說，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因大理旱荒，人疲馬倦，生兵不增，可乘此機一大治之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，再度命令曾伯與雄飛、進、朱廣用、雲拱等將領</w:t>
      </w:r>
      <w:r>
        <w:rPr>
          <w:rFonts w:ascii="Times New Roman" w:hAnsi="Times New Roman" w:cs="Times New Roman" w:hint="eastAsia"/>
          <w:sz w:val="28"/>
          <w:szCs w:val="28"/>
        </w:rPr>
        <w:t>「</w:t>
      </w:r>
      <w:r w:rsidRPr="00FA127B">
        <w:rPr>
          <w:rFonts w:ascii="Times New Roman" w:hAnsi="Times New Roman" w:cs="Times New Roman" w:hint="eastAsia"/>
          <w:sz w:val="28"/>
          <w:szCs w:val="28"/>
        </w:rPr>
        <w:t>相與共圖</w:t>
      </w:r>
      <w:r>
        <w:rPr>
          <w:rFonts w:ascii="Times New Roman" w:hAnsi="Times New Roman" w:cs="Times New Roman" w:hint="eastAsia"/>
          <w:sz w:val="28"/>
          <w:szCs w:val="28"/>
        </w:rPr>
        <w:t>」</w:t>
      </w:r>
      <w:r w:rsidRPr="00FA127B">
        <w:rPr>
          <w:rFonts w:ascii="Times New Roman" w:hAnsi="Times New Roman" w:cs="Times New Roman" w:hint="eastAsia"/>
          <w:sz w:val="28"/>
          <w:szCs w:val="28"/>
        </w:rPr>
        <w:t>攻擊大理。（注：《可齋雜稿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續稿後》卷七，頁</w:t>
      </w:r>
      <w:r w:rsidRPr="00FA127B">
        <w:rPr>
          <w:rFonts w:ascii="Times New Roman" w:hAnsi="Times New Roman" w:cs="Times New Roman" w:hint="eastAsia"/>
          <w:sz w:val="28"/>
          <w:szCs w:val="28"/>
        </w:rPr>
        <w:t>49</w:t>
      </w:r>
      <w:r w:rsidRPr="00FA127B">
        <w:rPr>
          <w:rFonts w:ascii="Times New Roman" w:hAnsi="Times New Roman" w:cs="Times New Roman" w:hint="eastAsia"/>
          <w:sz w:val="28"/>
          <w:szCs w:val="28"/>
        </w:rPr>
        <w:t>。）曾伯雖聲稱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自當布宣睿意，勉勵事功</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，但仍以俘獲的酋首硬忒勒的話強調，大理並無兇荒。（注：《可齋雜稿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續稿後》卷七，頁</w:t>
      </w:r>
      <w:r w:rsidRPr="00FA127B">
        <w:rPr>
          <w:rFonts w:ascii="Times New Roman" w:hAnsi="Times New Roman" w:cs="Times New Roman" w:hint="eastAsia"/>
          <w:sz w:val="28"/>
          <w:szCs w:val="28"/>
        </w:rPr>
        <w:t>50</w:t>
      </w:r>
      <w:r w:rsidRPr="00FA127B">
        <w:rPr>
          <w:rFonts w:ascii="Times New Roman" w:hAnsi="Times New Roman" w:cs="Times New Roman" w:hint="eastAsia"/>
          <w:sz w:val="28"/>
          <w:szCs w:val="28"/>
        </w:rPr>
        <w:t>上。）經李曾伯多次反覆解釋，加上自十月以來，淮、蜀相繼告急，（注：《宋史》卷四四《理宗本紀》，頁</w:t>
      </w:r>
      <w:r w:rsidRPr="00FA127B">
        <w:rPr>
          <w:rFonts w:ascii="Times New Roman" w:hAnsi="Times New Roman" w:cs="Times New Roman" w:hint="eastAsia"/>
          <w:sz w:val="28"/>
          <w:szCs w:val="28"/>
        </w:rPr>
        <w:t>863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864</w:t>
      </w:r>
      <w:r w:rsidRPr="00FA127B">
        <w:rPr>
          <w:rFonts w:ascii="Times New Roman" w:hAnsi="Times New Roman" w:cs="Times New Roman" w:hint="eastAsia"/>
          <w:sz w:val="28"/>
          <w:szCs w:val="28"/>
        </w:rPr>
        <w:t>。）宋廷無力提供足夠的兵力，理宗只得打消攻擊大理的念頭，轉而要求追查大理自有年號一事。曾伯於奏報中指出，在淳祐元年，大理使者何智淵的書稱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道隆八年</w:t>
      </w:r>
      <w:r>
        <w:rPr>
          <w:rFonts w:ascii="Times New Roman" w:hAnsi="Times New Roman" w:cs="Times New Roman" w:hint="eastAsia"/>
          <w:sz w:val="28"/>
          <w:szCs w:val="28"/>
        </w:rPr>
        <w:t>」</w:t>
      </w:r>
      <w:r w:rsidRPr="00FA127B">
        <w:rPr>
          <w:rFonts w:ascii="Times New Roman" w:hAnsi="Times New Roman" w:cs="Times New Roman" w:hint="eastAsia"/>
          <w:sz w:val="28"/>
          <w:szCs w:val="28"/>
        </w:rPr>
        <w:t>，後來該國翰學楊淵回</w:t>
      </w:r>
      <w:r w:rsidRPr="00FA127B">
        <w:rPr>
          <w:rFonts w:ascii="Times New Roman" w:hAnsi="Times New Roman" w:cs="Times New Roman" w:hint="eastAsia"/>
          <w:sz w:val="28"/>
          <w:szCs w:val="28"/>
        </w:rPr>
        <w:lastRenderedPageBreak/>
        <w:t>給董槐的謝狀則稱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道隆十一年</w:t>
      </w:r>
      <w:r>
        <w:rPr>
          <w:rFonts w:ascii="Times New Roman" w:hAnsi="Times New Roman" w:cs="Times New Roman" w:hint="eastAsia"/>
          <w:sz w:val="28"/>
          <w:szCs w:val="28"/>
        </w:rPr>
        <w:t>」</w:t>
      </w:r>
      <w:r w:rsidRPr="00FA127B">
        <w:rPr>
          <w:rFonts w:ascii="Times New Roman" w:hAnsi="Times New Roman" w:cs="Times New Roman" w:hint="eastAsia"/>
          <w:sz w:val="28"/>
          <w:szCs w:val="28"/>
        </w:rPr>
        <w:t>，顯示大理早有年號；至於自何時立年號、已有幾個年號，卻無法稽考。不過，自寶祐元年（</w:t>
      </w:r>
      <w:r w:rsidRPr="00FA127B">
        <w:rPr>
          <w:rFonts w:ascii="Times New Roman" w:hAnsi="Times New Roman" w:cs="Times New Roman" w:hint="eastAsia"/>
          <w:sz w:val="28"/>
          <w:szCs w:val="28"/>
        </w:rPr>
        <w:t>1253</w:t>
      </w:r>
      <w:r w:rsidRPr="00FA127B">
        <w:rPr>
          <w:rFonts w:ascii="Times New Roman" w:hAnsi="Times New Roman" w:cs="Times New Roman" w:hint="eastAsia"/>
          <w:sz w:val="28"/>
          <w:szCs w:val="28"/>
        </w:rPr>
        <w:t>）被蒙古所破後，即不存在年號的問題。（注：《可齋雜稿．續稿後》卷七《回宣諭奏》，頁</w:t>
      </w:r>
      <w:r w:rsidRPr="00FA127B">
        <w:rPr>
          <w:rFonts w:ascii="Times New Roman" w:hAnsi="Times New Roman" w:cs="Times New Roman" w:hint="eastAsia"/>
          <w:sz w:val="28"/>
          <w:szCs w:val="28"/>
        </w:rPr>
        <w:t>63</w:t>
      </w:r>
      <w:r w:rsidRPr="00FA127B">
        <w:rPr>
          <w:rFonts w:ascii="Times New Roman" w:hAnsi="Times New Roman" w:cs="Times New Roman" w:hint="eastAsia"/>
          <w:sz w:val="28"/>
          <w:szCs w:val="28"/>
        </w:rPr>
        <w:t>。）</w:t>
      </w:r>
    </w:p>
    <w:p w14:paraId="383EC479" w14:textId="77777777" w:rsidR="00FA127B" w:rsidRPr="00FA127B" w:rsidRDefault="00FA127B" w:rsidP="00FA127B">
      <w:pPr>
        <w:spacing w:after="0" w:line="240" w:lineRule="auto"/>
        <w:rPr>
          <w:rFonts w:ascii="Times New Roman" w:hAnsi="Times New Roman" w:cs="Times New Roman"/>
          <w:sz w:val="28"/>
          <w:szCs w:val="28"/>
        </w:rPr>
      </w:pPr>
    </w:p>
    <w:p w14:paraId="5B042BAC" w14:textId="2BA062F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廷與大理距離遙遠，又隔著羈縻諸蠻，對蒙古在其境內的活動實情，無法充分掌握，容易與前線產生認知的落差，影響政策判斷。為掌握蒙古兵在大理確實數量，理宗遂要求李曾伯派人赴現地了解。李曾伯指出依《靜江府圖志》記載，自橫山至自杞國要六十八程，自杞須一天到大理。但淳祐元年，謝濟從邕州到大理國都，只須六十程，即邕州至特磨道為二十五程，特磨至大理為三十五程，共三千九百二十里。以往因諸蠻隔絕，宋與大理不易通聞問，除了謝濟以外，吳以忠和梁材僅到特磨道，無法確知蒙古屯駐大理的數目。以當時的情況而言，只有派最了解蠻情的謝濟，前去探聽。（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續稿後》卷九《回宣諭奏》，頁</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上—</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上；《回奏庚遞宣諭》，頁</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上。）不過，謝濟的主要任務是團結羈縻溪洞，掌握蒙古軍情（詳見下節），大理只是他任務的一部分。開慶元年四月，謝濟呈上蠻酋岑邈的公狀及探到大理事情，指出蒙古</w:t>
      </w:r>
      <w:r>
        <w:rPr>
          <w:rFonts w:ascii="Times New Roman" w:hAnsi="Times New Roman" w:cs="Times New Roman" w:hint="eastAsia"/>
          <w:sz w:val="28"/>
          <w:szCs w:val="28"/>
        </w:rPr>
        <w:t>「</w:t>
      </w:r>
      <w:r w:rsidRPr="00FA127B">
        <w:rPr>
          <w:rFonts w:ascii="Times New Roman" w:hAnsi="Times New Roman" w:cs="Times New Roman" w:hint="eastAsia"/>
          <w:sz w:val="28"/>
          <w:szCs w:val="28"/>
        </w:rPr>
        <w:t>新秋又欲辦糧來窺</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續稿後》卷九《回奏庚遞宣諭》，頁</w:t>
      </w:r>
      <w:r w:rsidRPr="00FA127B">
        <w:rPr>
          <w:rFonts w:ascii="Times New Roman" w:hAnsi="Times New Roman" w:cs="Times New Roman" w:hint="eastAsia"/>
          <w:sz w:val="28"/>
          <w:szCs w:val="28"/>
        </w:rPr>
        <w:t>17</w:t>
      </w:r>
      <w:r w:rsidRPr="00FA127B">
        <w:rPr>
          <w:rFonts w:ascii="Times New Roman" w:hAnsi="Times New Roman" w:cs="Times New Roman" w:hint="eastAsia"/>
          <w:sz w:val="28"/>
          <w:szCs w:val="28"/>
        </w:rPr>
        <w:t>上。）六月十五日，李曾伯奏邊事時，相繼接到邕、宜、融、欽鎮撫司、知欽州雲拱及謝濟，由探報人黃成、馮龍、唐宗及田進等，從不同地區，送回蒙古在大理及諸蠻活動的消息，說去年侵邕州的七八萬兵馬，斃死之余大約有三四萬人，屯駐在大理的阿毘、善闡、楚魏、建水、阿麻地頭，耕畬種麥，及攻打並降服羅殿，擬分兵攻莫大王路；與由利州得到的情報一樣，都表示蒙古</w:t>
      </w:r>
      <w:r>
        <w:rPr>
          <w:rFonts w:ascii="Times New Roman" w:hAnsi="Times New Roman" w:cs="Times New Roman" w:hint="eastAsia"/>
          <w:sz w:val="28"/>
          <w:szCs w:val="28"/>
        </w:rPr>
        <w:t>「</w:t>
      </w:r>
      <w:r w:rsidRPr="00FA127B">
        <w:rPr>
          <w:rFonts w:ascii="Times New Roman" w:hAnsi="Times New Roman" w:cs="Times New Roman" w:hint="eastAsia"/>
          <w:sz w:val="28"/>
          <w:szCs w:val="28"/>
        </w:rPr>
        <w:t>決在秋間行兵之說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續稿後》卷九《奏邊事及催調軍馬》，頁</w:t>
      </w:r>
      <w:r w:rsidRPr="00FA127B">
        <w:rPr>
          <w:rFonts w:ascii="Times New Roman" w:hAnsi="Times New Roman" w:cs="Times New Roman" w:hint="eastAsia"/>
          <w:sz w:val="28"/>
          <w:szCs w:val="28"/>
        </w:rPr>
        <w:t>32</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33</w:t>
      </w:r>
      <w:r w:rsidRPr="00FA127B">
        <w:rPr>
          <w:rFonts w:ascii="Times New Roman" w:hAnsi="Times New Roman" w:cs="Times New Roman" w:hint="eastAsia"/>
          <w:sz w:val="28"/>
          <w:szCs w:val="28"/>
        </w:rPr>
        <w:t>。）說明蒙古已出大理，謀由溪洞進犯廣西，唯無法得到確切消息。</w:t>
      </w:r>
    </w:p>
    <w:p w14:paraId="4A0C5DE5" w14:textId="77777777" w:rsidR="00FA127B" w:rsidRPr="00FA127B" w:rsidRDefault="00FA127B" w:rsidP="00FA127B">
      <w:pPr>
        <w:spacing w:after="0" w:line="240" w:lineRule="auto"/>
        <w:rPr>
          <w:rFonts w:ascii="Times New Roman" w:hAnsi="Times New Roman" w:cs="Times New Roman"/>
          <w:sz w:val="28"/>
          <w:szCs w:val="28"/>
        </w:rPr>
      </w:pPr>
    </w:p>
    <w:p w14:paraId="577AF00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就在李曾伯與邊將苦於追查蒙古行蹤之際，蒙軍已在兀良合台率領下，再次由大理出發，經特磨道沿右江而下，攻橫山、透賓關，侵迫象州境。開慶元年九月二十二日，兵臨靜江府城下。這次入侵的蒙古軍中，有不少諸蠻，顯示蒙古在這個地區經營已久，遠非南宋朝廷在倉促間對諸蠻所進行的安撫可比。這也顯示在廣西內外遼闊的羈縻溪洞，更是宋掌握蒙古活動情報的重要地區。</w:t>
      </w:r>
    </w:p>
    <w:p w14:paraId="22584F6F" w14:textId="77777777" w:rsidR="00FA127B" w:rsidRPr="00FA127B" w:rsidRDefault="00FA127B" w:rsidP="00FA127B">
      <w:pPr>
        <w:spacing w:after="0" w:line="240" w:lineRule="auto"/>
        <w:rPr>
          <w:rFonts w:ascii="Times New Roman" w:hAnsi="Times New Roman" w:cs="Times New Roman"/>
          <w:sz w:val="28"/>
          <w:szCs w:val="28"/>
        </w:rPr>
      </w:pPr>
    </w:p>
    <w:p w14:paraId="30EC22F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五、羈縻州蒙情的搜集及處理</w:t>
      </w:r>
    </w:p>
    <w:p w14:paraId="6E05A502" w14:textId="77777777" w:rsidR="00FA127B" w:rsidRPr="00FA127B" w:rsidRDefault="00FA127B" w:rsidP="00FA127B">
      <w:pPr>
        <w:spacing w:after="0" w:line="240" w:lineRule="auto"/>
        <w:rPr>
          <w:rFonts w:ascii="Times New Roman" w:hAnsi="Times New Roman" w:cs="Times New Roman"/>
          <w:sz w:val="28"/>
          <w:szCs w:val="28"/>
        </w:rPr>
      </w:pPr>
    </w:p>
    <w:p w14:paraId="69982AAC" w14:textId="483C32A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在大理與宋之間，有一個區域遼闊的少數民族分布帶，其中與湖北、四川相鄰的少數民族，在宋末吳昌裔的奏疏中有相當詳細的介紹。（注：吳昌裔：《論湖北、蜀西具備奏》，《歷代名臣奏議》卷三三九，頁</w:t>
      </w:r>
      <w:r w:rsidRPr="00FA127B">
        <w:rPr>
          <w:rFonts w:ascii="Times New Roman" w:hAnsi="Times New Roman" w:cs="Times New Roman" w:hint="eastAsia"/>
          <w:sz w:val="28"/>
          <w:szCs w:val="28"/>
        </w:rPr>
        <w:t>26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28</w:t>
      </w:r>
      <w:r w:rsidRPr="00FA127B">
        <w:rPr>
          <w:rFonts w:ascii="Times New Roman" w:hAnsi="Times New Roman" w:cs="Times New Roman" w:hint="eastAsia"/>
          <w:sz w:val="28"/>
          <w:szCs w:val="28"/>
        </w:rPr>
        <w:t>上，總頁</w:t>
      </w:r>
      <w:r w:rsidRPr="00FA127B">
        <w:rPr>
          <w:rFonts w:ascii="Times New Roman" w:hAnsi="Times New Roman" w:cs="Times New Roman" w:hint="eastAsia"/>
          <w:sz w:val="28"/>
          <w:szCs w:val="28"/>
        </w:rPr>
        <w:t>4403</w:t>
      </w:r>
      <w:r w:rsidRPr="00FA127B">
        <w:rPr>
          <w:rFonts w:ascii="Times New Roman" w:hAnsi="Times New Roman" w:cs="Times New Roman" w:hint="eastAsia"/>
          <w:sz w:val="28"/>
          <w:szCs w:val="28"/>
        </w:rPr>
        <w:t>。）在廣西與宋相鄰的少數民族建立的半獨立國家，有自杞、羅殿、特磨道、謝蕃、羅孔及安化蠻、南丹蠻等眾多羈縻部落。這些少數民族在宋與大理之間，形成兩國邊界上的緩沖地帶，其關系的變化則視二者力量的強弱而疏密。（注：段玉明：《大理國史》，頁</w:t>
      </w:r>
      <w:r w:rsidRPr="00FA127B">
        <w:rPr>
          <w:rFonts w:ascii="Times New Roman" w:hAnsi="Times New Roman" w:cs="Times New Roman" w:hint="eastAsia"/>
          <w:sz w:val="28"/>
          <w:szCs w:val="28"/>
        </w:rPr>
        <w:t>293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312</w:t>
      </w:r>
      <w:r w:rsidRPr="00FA127B">
        <w:rPr>
          <w:rFonts w:ascii="Times New Roman" w:hAnsi="Times New Roman" w:cs="Times New Roman" w:hint="eastAsia"/>
          <w:sz w:val="28"/>
          <w:szCs w:val="28"/>
        </w:rPr>
        <w:t>。）這些少數民族，不論是境內的溪洞，或境外的羈縻州、半獨立國家，均對南宋西南邊境的安危有重要影響。因此，宋廷歷朝所推動團結溪洞及借買馬的手段羈縻這些少數民族，主要在鞏固邊防，並借以打探大理、安南情勢的發展。（注：黃寬重：《南宋時代邕州的橫山寨》，頁</w:t>
      </w:r>
      <w:r w:rsidRPr="00FA127B">
        <w:rPr>
          <w:rFonts w:ascii="Times New Roman" w:hAnsi="Times New Roman" w:cs="Times New Roman" w:hint="eastAsia"/>
          <w:sz w:val="28"/>
          <w:szCs w:val="28"/>
        </w:rPr>
        <w:t>529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530</w:t>
      </w:r>
      <w:r w:rsidRPr="00FA127B">
        <w:rPr>
          <w:rFonts w:ascii="Times New Roman" w:hAnsi="Times New Roman" w:cs="Times New Roman" w:hint="eastAsia"/>
          <w:sz w:val="28"/>
          <w:szCs w:val="28"/>
        </w:rPr>
        <w:t>。）淳祐十二年，知福州李鳴覆在《乞嚴為廣西之備》奏文中，即指出蒙古抽兵二十萬入雲南</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自曲納族節節透入……已至渭節村、風節村，十八族均已投拜。若得此蠻，長驅而往，則大理危矣，豈可不警。</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（注：李鳴覆：《乞嚴廣西之備》，《歷代名臣奏議》卷三三九，頁</w:t>
      </w:r>
      <w:r w:rsidRPr="00FA127B">
        <w:rPr>
          <w:rFonts w:ascii="Times New Roman" w:hAnsi="Times New Roman" w:cs="Times New Roman" w:hint="eastAsia"/>
          <w:sz w:val="28"/>
          <w:szCs w:val="28"/>
        </w:rPr>
        <w:t>25</w:t>
      </w:r>
      <w:r w:rsidRPr="00FA127B">
        <w:rPr>
          <w:rFonts w:ascii="Times New Roman" w:hAnsi="Times New Roman" w:cs="Times New Roman" w:hint="eastAsia"/>
          <w:sz w:val="28"/>
          <w:szCs w:val="28"/>
        </w:rPr>
        <w:t>，總頁</w:t>
      </w:r>
      <w:r w:rsidRPr="00FA127B">
        <w:rPr>
          <w:rFonts w:ascii="Times New Roman" w:hAnsi="Times New Roman" w:cs="Times New Roman" w:hint="eastAsia"/>
          <w:sz w:val="28"/>
          <w:szCs w:val="28"/>
        </w:rPr>
        <w:t>4389</w:t>
      </w:r>
      <w:r w:rsidRPr="00FA127B">
        <w:rPr>
          <w:rFonts w:ascii="Times New Roman" w:hAnsi="Times New Roman" w:cs="Times New Roman" w:hint="eastAsia"/>
          <w:sz w:val="28"/>
          <w:szCs w:val="28"/>
        </w:rPr>
        <w:t>。）其後吳昌裔也指出，從廣西經略司據岑邈及謝濟呈報所見，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蒙古已破大小雲</w:t>
      </w:r>
      <w:r w:rsidRPr="00FA127B">
        <w:rPr>
          <w:rFonts w:ascii="Times New Roman" w:hAnsi="Times New Roman" w:cs="Times New Roman" w:hint="eastAsia"/>
          <w:sz w:val="28"/>
          <w:szCs w:val="28"/>
        </w:rPr>
        <w:lastRenderedPageBreak/>
        <w:t>南，雲南與廣西為鄰，則廣西事體直可寒心</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。（注：吳昌裔：《論湖北、蜀西具備奏》，《歷代名臣奏議》卷三三九，頁</w:t>
      </w:r>
      <w:r w:rsidRPr="00FA127B">
        <w:rPr>
          <w:rFonts w:ascii="Times New Roman" w:hAnsi="Times New Roman" w:cs="Times New Roman" w:hint="eastAsia"/>
          <w:sz w:val="28"/>
          <w:szCs w:val="28"/>
        </w:rPr>
        <w:t>26</w:t>
      </w:r>
      <w:r w:rsidRPr="00FA127B">
        <w:rPr>
          <w:rFonts w:ascii="Times New Roman" w:hAnsi="Times New Roman" w:cs="Times New Roman" w:hint="eastAsia"/>
          <w:sz w:val="28"/>
          <w:szCs w:val="28"/>
        </w:rPr>
        <w:t>上，總頁</w:t>
      </w:r>
      <w:r w:rsidRPr="00FA127B">
        <w:rPr>
          <w:rFonts w:ascii="Times New Roman" w:hAnsi="Times New Roman" w:cs="Times New Roman" w:hint="eastAsia"/>
          <w:sz w:val="28"/>
          <w:szCs w:val="28"/>
        </w:rPr>
        <w:t>4403</w:t>
      </w:r>
      <w:r w:rsidRPr="00FA127B">
        <w:rPr>
          <w:rFonts w:ascii="Times New Roman" w:hAnsi="Times New Roman" w:cs="Times New Roman" w:hint="eastAsia"/>
          <w:sz w:val="28"/>
          <w:szCs w:val="28"/>
        </w:rPr>
        <w:t>。）</w:t>
      </w:r>
    </w:p>
    <w:p w14:paraId="0DA9E65F" w14:textId="77777777" w:rsidR="00FA127B" w:rsidRPr="00FA127B" w:rsidRDefault="00FA127B" w:rsidP="00FA127B">
      <w:pPr>
        <w:spacing w:after="0" w:line="240" w:lineRule="auto"/>
        <w:rPr>
          <w:rFonts w:ascii="Times New Roman" w:hAnsi="Times New Roman" w:cs="Times New Roman"/>
          <w:sz w:val="28"/>
          <w:szCs w:val="28"/>
        </w:rPr>
      </w:pPr>
    </w:p>
    <w:p w14:paraId="49F794D7" w14:textId="3761176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因此，當蒙古軍攻大理，並欲由安南侵犯宋西南邊境時，掌握這些少數民族的動向，以及透過他們打探蒙古動向，便顯得非常重要。寶祐五年正月，李曾伯在湖南安撫大使兼知潭州兼節制廣南所上《御邊五事》的奏文中，就指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邊防所急，間諜為先</w:t>
      </w:r>
      <w:r>
        <w:rPr>
          <w:rFonts w:ascii="Times New Roman" w:hAnsi="Times New Roman" w:cs="Times New Roman" w:hint="eastAsia"/>
          <w:sz w:val="28"/>
          <w:szCs w:val="28"/>
        </w:rPr>
        <w:t>」</w:t>
      </w:r>
      <w:r w:rsidRPr="00FA127B">
        <w:rPr>
          <w:rFonts w:ascii="Times New Roman" w:hAnsi="Times New Roman" w:cs="Times New Roman" w:hint="eastAsia"/>
          <w:sz w:val="28"/>
          <w:szCs w:val="28"/>
        </w:rPr>
        <w:t>，廣西與淮、蜀的最大差異在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蠻徭所隔，種類不一、語言不通，一介欲前，寸步有礙。稽之前櫝，類以為難。前者數年以來，屢下邕、宜諸郡，選差體探。邕州嘗遣周超往羅殿，唐良臣、潘住往自杞，宜州嘗遣吳世聰等往特磨道。其去大理路程尚，而況蜀羌以西，又在遙邈，其所刺探或傳賊犯烏毋國、賊攻赤里國，往往得之諸蠻所傳，韃之進退，實不得而知也。……以此見得自廣遣間探韃，實非易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（注：李曾伯：《湖南安撫大使兼知潭州兼節制廣南李曾伯上御邊五事奏》，《歷代名臣奏議》卷三三八，頁</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下，總頁</w:t>
      </w:r>
      <w:r w:rsidRPr="00FA127B">
        <w:rPr>
          <w:rFonts w:ascii="Times New Roman" w:hAnsi="Times New Roman" w:cs="Times New Roman" w:hint="eastAsia"/>
          <w:sz w:val="28"/>
          <w:szCs w:val="28"/>
        </w:rPr>
        <w:t>4379</w:t>
      </w:r>
      <w:r w:rsidRPr="00FA127B">
        <w:rPr>
          <w:rFonts w:ascii="Times New Roman" w:hAnsi="Times New Roman" w:cs="Times New Roman" w:hint="eastAsia"/>
          <w:sz w:val="28"/>
          <w:szCs w:val="28"/>
        </w:rPr>
        <w:t>。）十月，李曾伯向理宗奏報中，也提到羅氏、播州、南邊特磨道與安南，受到蒙古侵擾的警訊。（注：《可齋雜稿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續稿後》卷五《繳印經略來劄手奏》，頁</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下。）顯示諸蠻是蒙古繼安南後，攻宋的重要路徑，也是宋廷偵察蒙古軍事活動的必要途徑。</w:t>
      </w:r>
    </w:p>
    <w:p w14:paraId="3A15DD23" w14:textId="77777777" w:rsidR="00FA127B" w:rsidRPr="00FA127B" w:rsidRDefault="00FA127B" w:rsidP="00FA127B">
      <w:pPr>
        <w:spacing w:after="0" w:line="240" w:lineRule="auto"/>
        <w:rPr>
          <w:rFonts w:ascii="Times New Roman" w:hAnsi="Times New Roman" w:cs="Times New Roman"/>
          <w:sz w:val="28"/>
          <w:szCs w:val="28"/>
        </w:rPr>
      </w:pPr>
    </w:p>
    <w:p w14:paraId="73D16A2B" w14:textId="2D1BF31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不過，早期宋廷所關切的是，蒙古在安南的活動，要到寶祐六年八月一日以後，宋理宗才轉重視與諸蠻的關系，說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安南之事寇，故不可不防，諸蠻亦不可不得其心</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，（注：《宋史全文續資治通鑒長編》卷三五，頁</w:t>
      </w:r>
      <w:r w:rsidRPr="00FA127B">
        <w:rPr>
          <w:rFonts w:ascii="Times New Roman" w:hAnsi="Times New Roman" w:cs="Times New Roman" w:hint="eastAsia"/>
          <w:sz w:val="28"/>
          <w:szCs w:val="28"/>
        </w:rPr>
        <w:t>48</w:t>
      </w:r>
      <w:r w:rsidRPr="00FA127B">
        <w:rPr>
          <w:rFonts w:ascii="Times New Roman" w:hAnsi="Times New Roman" w:cs="Times New Roman" w:hint="eastAsia"/>
          <w:sz w:val="28"/>
          <w:szCs w:val="28"/>
        </w:rPr>
        <w:t>上。）諸蠻的動向也就成為李曾伯與理宗討論的重點。八月六日，曾伯向理宗報告蒙古已修路至都泥江，並向安南、自杞國討糧的消息時，（注：《可齋雜稿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續稿後》卷七《奏節次調軍赴邕欽宜融捍御》，頁</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上。）即指出西南諸蠻蹊徑雜出，朝廷須及早防備。（注：《可齋雜稿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續稿後》卷七《回奏宣諭》，頁</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下。）隨後，則提到諸蠻請求恢覆買馬，且以馬政的興廢作為彼此關系發展的重要考慮。（注：《可齋雜稿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續稿後》卷七《奏邊面及南丹州事》，頁</w:t>
      </w:r>
      <w:r w:rsidRPr="00FA127B">
        <w:rPr>
          <w:rFonts w:ascii="Times New Roman" w:hAnsi="Times New Roman" w:cs="Times New Roman" w:hint="eastAsia"/>
          <w:sz w:val="28"/>
          <w:szCs w:val="28"/>
        </w:rPr>
        <w:t>29</w:t>
      </w:r>
      <w:r w:rsidRPr="00FA127B">
        <w:rPr>
          <w:rFonts w:ascii="Times New Roman" w:hAnsi="Times New Roman" w:cs="Times New Roman" w:hint="eastAsia"/>
          <w:sz w:val="28"/>
          <w:szCs w:val="28"/>
        </w:rPr>
        <w:t>下。）更在九月十四日據探報人梁材、特磨道酋農士貴，和安德州黃周南的報告，獲知蒙古軍已到離特磨道二程的箇邏，以及進犯特磨道、諸蠻之事。此後，不論李德、吳以忠、梁材、黃炳、黃琰的消息，都指出蒙古欲由特磨道、安南進犯廣西，請朝廷加強邕州諸隘寨的防御及情報的搜集，並在十月十二日回覆理宗指示時，提到蠻酋許忠義、岑邈父子等部無力抗蒙，除實力不足外，宋廷停止買馬，對彼此的關系影響甚大，不利於情報的搜集。</w:t>
      </w:r>
    </w:p>
    <w:p w14:paraId="43E2E763" w14:textId="77777777" w:rsidR="00FA127B" w:rsidRPr="00FA127B" w:rsidRDefault="00FA127B" w:rsidP="00FA127B">
      <w:pPr>
        <w:spacing w:after="0" w:line="240" w:lineRule="auto"/>
        <w:rPr>
          <w:rFonts w:ascii="Times New Roman" w:hAnsi="Times New Roman" w:cs="Times New Roman"/>
          <w:sz w:val="28"/>
          <w:szCs w:val="28"/>
        </w:rPr>
      </w:pPr>
    </w:p>
    <w:p w14:paraId="72D38CDD" w14:textId="1461F42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因此，當李曾伯檢討蒙古第一次進犯的原因時，認為要重建邊防，當以團結諸蠻為要務，他說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議者正謂連年失諸蠻之心，懼其為敵用，不為我用。今此一番寇入，諸洞不能不為敵害，亦有能出力拒敵，以所獲人馬來解者，正當乘此結約，以羈縻之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續稿後》卷八《回宣諭奏》，頁</w:t>
      </w:r>
      <w:r w:rsidRPr="00FA127B">
        <w:rPr>
          <w:rFonts w:ascii="Times New Roman" w:hAnsi="Times New Roman" w:cs="Times New Roman" w:hint="eastAsia"/>
          <w:sz w:val="28"/>
          <w:szCs w:val="28"/>
        </w:rPr>
        <w:t>17</w:t>
      </w:r>
      <w:r w:rsidRPr="00FA127B">
        <w:rPr>
          <w:rFonts w:ascii="Times New Roman" w:hAnsi="Times New Roman" w:cs="Times New Roman" w:hint="eastAsia"/>
          <w:sz w:val="28"/>
          <w:szCs w:val="28"/>
        </w:rPr>
        <w:t>下—</w:t>
      </w:r>
      <w:r w:rsidRPr="00FA127B">
        <w:rPr>
          <w:rFonts w:ascii="Times New Roman" w:hAnsi="Times New Roman" w:cs="Times New Roman" w:hint="eastAsia"/>
          <w:sz w:val="28"/>
          <w:szCs w:val="28"/>
        </w:rPr>
        <w:t>18</w:t>
      </w:r>
      <w:r w:rsidRPr="00FA127B">
        <w:rPr>
          <w:rFonts w:ascii="Times New Roman" w:hAnsi="Times New Roman" w:cs="Times New Roman" w:hint="eastAsia"/>
          <w:sz w:val="28"/>
          <w:szCs w:val="28"/>
        </w:rPr>
        <w:t>上。）建議朝廷派對蠻情甚為熟稔的謝濟擔任總管，與劉雄飛共同籌劃、探聽敵情、修葺關隘及團結峒丁等事。（注：《可齋雜稿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續稿後》卷八《回奏宣諭》，頁</w:t>
      </w:r>
      <w:r w:rsidRPr="00FA127B">
        <w:rPr>
          <w:rFonts w:ascii="Times New Roman" w:hAnsi="Times New Roman" w:cs="Times New Roman" w:hint="eastAsia"/>
          <w:sz w:val="28"/>
          <w:szCs w:val="28"/>
        </w:rPr>
        <w:t>24</w:t>
      </w:r>
      <w:r w:rsidRPr="00FA127B">
        <w:rPr>
          <w:rFonts w:ascii="Times New Roman" w:hAnsi="Times New Roman" w:cs="Times New Roman" w:hint="eastAsia"/>
          <w:sz w:val="28"/>
          <w:szCs w:val="28"/>
        </w:rPr>
        <w:t>下。）由於買馬對維系宋廷與羈縻諸蠻的關系，至關重要，李曾伯要求謝濟親諭岑邈等蠻酋，如果今冬無寇擾，則來春互市。除買馬外，也以任官賞賜的方式，厚結蠻酋，（注：《可齋雜稿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續稿後》卷八，頁</w:t>
      </w:r>
      <w:r w:rsidRPr="00FA127B">
        <w:rPr>
          <w:rFonts w:ascii="Times New Roman" w:hAnsi="Times New Roman" w:cs="Times New Roman" w:hint="eastAsia"/>
          <w:sz w:val="28"/>
          <w:szCs w:val="28"/>
        </w:rPr>
        <w:t>30</w:t>
      </w:r>
      <w:r w:rsidRPr="00FA127B">
        <w:rPr>
          <w:rFonts w:ascii="Times New Roman" w:hAnsi="Times New Roman" w:cs="Times New Roman" w:hint="eastAsia"/>
          <w:sz w:val="28"/>
          <w:szCs w:val="28"/>
        </w:rPr>
        <w:t>下。）開慶元年三月十日，在理宗積極招攬蠻酋任官，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未有官者，補以官資，許之世襲。已有官者，與之循轉，仍厚支鹽錦，以結其心</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的指示下，曾伯對劉雄飛奏在蒙古入寇時，</w:t>
      </w:r>
      <w:r>
        <w:rPr>
          <w:rFonts w:ascii="Times New Roman" w:hAnsi="Times New Roman" w:cs="Times New Roman" w:hint="eastAsia"/>
          <w:sz w:val="28"/>
          <w:szCs w:val="28"/>
        </w:rPr>
        <w:t>「</w:t>
      </w:r>
      <w:r w:rsidRPr="00FA127B">
        <w:rPr>
          <w:rFonts w:ascii="Times New Roman" w:hAnsi="Times New Roman" w:cs="Times New Roman" w:hint="eastAsia"/>
          <w:sz w:val="28"/>
          <w:szCs w:val="28"/>
        </w:rPr>
        <w:t>應接有立到功績</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的九位蠻酋人，均給予</w:t>
      </w:r>
      <w:r>
        <w:rPr>
          <w:rFonts w:ascii="Times New Roman" w:hAnsi="Times New Roman" w:cs="Times New Roman" w:hint="eastAsia"/>
          <w:sz w:val="28"/>
          <w:szCs w:val="28"/>
        </w:rPr>
        <w:t>「</w:t>
      </w:r>
      <w:r w:rsidRPr="00FA127B">
        <w:rPr>
          <w:rFonts w:ascii="Times New Roman" w:hAnsi="Times New Roman" w:cs="Times New Roman" w:hint="eastAsia"/>
          <w:sz w:val="28"/>
          <w:szCs w:val="28"/>
        </w:rPr>
        <w:t>使、宣、指揮</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等官職，</w:t>
      </w:r>
      <w:r>
        <w:rPr>
          <w:rFonts w:ascii="Times New Roman" w:hAnsi="Times New Roman" w:cs="Times New Roman" w:hint="eastAsia"/>
          <w:sz w:val="28"/>
          <w:szCs w:val="28"/>
        </w:rPr>
        <w:t>「</w:t>
      </w:r>
      <w:r w:rsidRPr="00FA127B">
        <w:rPr>
          <w:rFonts w:ascii="Times New Roman" w:hAnsi="Times New Roman" w:cs="Times New Roman" w:hint="eastAsia"/>
          <w:sz w:val="28"/>
          <w:szCs w:val="28"/>
        </w:rPr>
        <w:t>填給真命</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，同時更要求謝濟與劉雄飛商議具體方案，</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不靳賞費，務令結約</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續稿後》卷八，頁</w:t>
      </w:r>
      <w:r w:rsidRPr="00FA127B">
        <w:rPr>
          <w:rFonts w:ascii="Times New Roman" w:hAnsi="Times New Roman" w:cs="Times New Roman" w:hint="eastAsia"/>
          <w:sz w:val="28"/>
          <w:szCs w:val="28"/>
        </w:rPr>
        <w:t>42</w:t>
      </w:r>
      <w:r w:rsidRPr="00FA127B">
        <w:rPr>
          <w:rFonts w:ascii="Times New Roman" w:hAnsi="Times New Roman" w:cs="Times New Roman" w:hint="eastAsia"/>
          <w:sz w:val="28"/>
          <w:szCs w:val="28"/>
        </w:rPr>
        <w:t>。）為了兌</w:t>
      </w:r>
      <w:r w:rsidRPr="00FA127B">
        <w:rPr>
          <w:rFonts w:ascii="Times New Roman" w:hAnsi="Times New Roman" w:cs="Times New Roman" w:hint="eastAsia"/>
          <w:sz w:val="28"/>
          <w:szCs w:val="28"/>
        </w:rPr>
        <w:lastRenderedPageBreak/>
        <w:t>現承諾，宋廷充分支持給謝濟的費用，（注：《可齋雜稿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續稿後》卷八，頁</w:t>
      </w:r>
      <w:r w:rsidRPr="00FA127B">
        <w:rPr>
          <w:rFonts w:ascii="Times New Roman" w:hAnsi="Times New Roman" w:cs="Times New Roman" w:hint="eastAsia"/>
          <w:sz w:val="28"/>
          <w:szCs w:val="28"/>
        </w:rPr>
        <w:t>44</w:t>
      </w:r>
      <w:r w:rsidRPr="00FA127B">
        <w:rPr>
          <w:rFonts w:ascii="Times New Roman" w:hAnsi="Times New Roman" w:cs="Times New Roman" w:hint="eastAsia"/>
          <w:sz w:val="28"/>
          <w:szCs w:val="28"/>
        </w:rPr>
        <w:t>下。）顯見宋廷對團結蠻酋的態度轉趨積極。</w:t>
      </w:r>
    </w:p>
    <w:p w14:paraId="38CFFA90" w14:textId="77777777" w:rsidR="00FA127B" w:rsidRPr="00FA127B" w:rsidRDefault="00FA127B" w:rsidP="00FA127B">
      <w:pPr>
        <w:spacing w:after="0" w:line="240" w:lineRule="auto"/>
        <w:rPr>
          <w:rFonts w:ascii="Times New Roman" w:hAnsi="Times New Roman" w:cs="Times New Roman"/>
          <w:sz w:val="28"/>
          <w:szCs w:val="28"/>
        </w:rPr>
      </w:pPr>
    </w:p>
    <w:p w14:paraId="1DCC3EF5" w14:textId="0D9A665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透過羈縻溪洞，打聽蒙古軍情是謝濟的重要任務。開慶元年二月二十三日謝濟到邕州後，即與劉雄飛討論團結蠻酋與措置關隘的方案。三月八日，過老鼠隘，執行呼集峒丁、修葺老鼠、慕化等隘的任務。（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續稿後》卷九，頁</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。）此時，理宗對蒙古退回大理以後，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間探不明，敵報不的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的情況感到憂心，曾伯表示已責成</w:t>
      </w:r>
      <w:r>
        <w:rPr>
          <w:rFonts w:ascii="Times New Roman" w:hAnsi="Times New Roman" w:cs="Times New Roman" w:hint="eastAsia"/>
          <w:sz w:val="28"/>
          <w:szCs w:val="28"/>
        </w:rPr>
        <w:t>「</w:t>
      </w:r>
      <w:r w:rsidRPr="00FA127B">
        <w:rPr>
          <w:rFonts w:ascii="Times New Roman" w:hAnsi="Times New Roman" w:cs="Times New Roman" w:hint="eastAsia"/>
          <w:sz w:val="28"/>
          <w:szCs w:val="28"/>
        </w:rPr>
        <w:t>知蠻地，識蠻情</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的謝濟來執行。（注：《可齋雜稿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續稿後》卷九，頁</w:t>
      </w:r>
      <w:r w:rsidRPr="00FA127B">
        <w:rPr>
          <w:rFonts w:ascii="Times New Roman" w:hAnsi="Times New Roman" w:cs="Times New Roman" w:hint="eastAsia"/>
          <w:sz w:val="28"/>
          <w:szCs w:val="28"/>
        </w:rPr>
        <w:t>4</w:t>
      </w:r>
      <w:r w:rsidRPr="00FA127B">
        <w:rPr>
          <w:rFonts w:ascii="Times New Roman" w:hAnsi="Times New Roman" w:cs="Times New Roman" w:hint="eastAsia"/>
          <w:sz w:val="28"/>
          <w:szCs w:val="28"/>
        </w:rPr>
        <w:t>上—</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上。）謝濟出橫山寨，相繼約見蠻酋，申報岑邈公狀真本及透過蠻人探聽到蒙古在大理活動的消息，說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新秋又欲為辦糧來窺</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。但由劉雄飛、趙立人出邊，點視修葺關隘，與謝濟、岑邈等人結連諸蠻同時並進，相信比上一年的準備，更為周全。（注：《可齋雜稿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續稿後》卷九《回奏庚遞宣諭》，頁</w:t>
      </w:r>
      <w:r w:rsidRPr="00FA127B">
        <w:rPr>
          <w:rFonts w:ascii="Times New Roman" w:hAnsi="Times New Roman" w:cs="Times New Roman" w:hint="eastAsia"/>
          <w:sz w:val="28"/>
          <w:szCs w:val="28"/>
        </w:rPr>
        <w:t>17</w:t>
      </w:r>
      <w:r w:rsidRPr="00FA127B">
        <w:rPr>
          <w:rFonts w:ascii="Times New Roman" w:hAnsi="Times New Roman" w:cs="Times New Roman" w:hint="eastAsia"/>
          <w:sz w:val="28"/>
          <w:szCs w:val="28"/>
        </w:rPr>
        <w:t>。）五月二十一日，李曾伯由劉雄飛、謝濟送到田進的探報，得知蒙古兵將分路出與邕州、宜州接鄰的南丹州與小龍州。為爭取蠻酋的向心力，他讚同理宗厚賞溪峒酋長的做法，表示：</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此曹……不為我用，則為彼用，非少加恩賞，無以系其心。</w:t>
      </w:r>
      <w:r>
        <w:rPr>
          <w:rFonts w:ascii="Times New Roman" w:hAnsi="Times New Roman" w:cs="Times New Roman" w:hint="eastAsia"/>
          <w:sz w:val="28"/>
          <w:szCs w:val="28"/>
        </w:rPr>
        <w:t>」</w:t>
      </w:r>
    </w:p>
    <w:p w14:paraId="3F97EBE9" w14:textId="77777777" w:rsidR="00FA127B" w:rsidRPr="00FA127B" w:rsidRDefault="00FA127B" w:rsidP="00FA127B">
      <w:pPr>
        <w:spacing w:after="0" w:line="240" w:lineRule="auto"/>
        <w:rPr>
          <w:rFonts w:ascii="Times New Roman" w:hAnsi="Times New Roman" w:cs="Times New Roman"/>
          <w:sz w:val="28"/>
          <w:szCs w:val="28"/>
        </w:rPr>
      </w:pPr>
    </w:p>
    <w:p w14:paraId="4242183F" w14:textId="39B35D0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謝濟與劉雄飛二人間，雖曾引發不合的傳言，（注：《可齋雜稿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續稿後》卷九《回奏宣諭》，頁</w:t>
      </w:r>
      <w:r w:rsidRPr="00FA127B">
        <w:rPr>
          <w:rFonts w:ascii="Times New Roman" w:hAnsi="Times New Roman" w:cs="Times New Roman" w:hint="eastAsia"/>
          <w:sz w:val="28"/>
          <w:szCs w:val="28"/>
        </w:rPr>
        <w:t>31</w:t>
      </w:r>
      <w:r w:rsidRPr="00FA127B">
        <w:rPr>
          <w:rFonts w:ascii="Times New Roman" w:hAnsi="Times New Roman" w:cs="Times New Roman" w:hint="eastAsia"/>
          <w:sz w:val="28"/>
          <w:szCs w:val="28"/>
        </w:rPr>
        <w:t>。）但他們在打聽蒙古進兵的消息上，卻頗有進展。開慶元年六月十五日，李曾伯從邕、宜、融、欽鎮撫司帶回特磨道知道農士貴所申，由岑從進等差人探伺蒙古兵退回大理後的人數及消息，與知欽州雲拱所派唐宗等人的消息相近，並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意在今秋八月間分兩路前來犯邊</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由謝濟所派間探人田進到路城州等地，則打聽到蒙古兵在攻打羅殿之後，要分一項出莫大王路（南丹），隨後田進到利州，得知到蒙古兵自正月退回後，駐屯大理、自杞二地。在自杞的部分，是在莫賈墟造方倉一百七十八座，以及修寬一丈的道路；羅殿已向蒙古投降。另據龍川州黃安宗差人探聽的消息與利州一致，均指出蒙古決在秋間行兵。從劉雄飛、雲拱和謝濟三人，分別從蠻人溪洞得到蒙古消息，與先前張三秀及播州楊乂的情報，顯示蒙古兵俟新秋侵犯之說相當可信，李曾伯乃緊急建議理宗，命外廷</w:t>
      </w:r>
      <w:r>
        <w:rPr>
          <w:rFonts w:ascii="Times New Roman" w:hAnsi="Times New Roman" w:cs="Times New Roman" w:hint="eastAsia"/>
          <w:sz w:val="28"/>
          <w:szCs w:val="28"/>
        </w:rPr>
        <w:t>「</w:t>
      </w:r>
      <w:r w:rsidRPr="00FA127B">
        <w:rPr>
          <w:rFonts w:ascii="Times New Roman" w:hAnsi="Times New Roman" w:cs="Times New Roman" w:hint="eastAsia"/>
          <w:sz w:val="28"/>
          <w:szCs w:val="28"/>
        </w:rPr>
        <w:t>早與多數增調軍馬，前來防拓</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續稿後》卷九《奏邊事及催調軍馬》，頁</w:t>
      </w:r>
      <w:r w:rsidRPr="00FA127B">
        <w:rPr>
          <w:rFonts w:ascii="Times New Roman" w:hAnsi="Times New Roman" w:cs="Times New Roman"/>
          <w:sz w:val="28"/>
          <w:szCs w:val="28"/>
        </w:rPr>
        <w:t>32</w:t>
      </w:r>
      <w:r w:rsidRPr="00FA127B">
        <w:rPr>
          <w:rFonts w:ascii="Times New Roman" w:hAnsi="Times New Roman" w:cs="Times New Roman" w:hint="eastAsia"/>
          <w:sz w:val="28"/>
          <w:szCs w:val="28"/>
        </w:rPr>
        <w:t>上—</w:t>
      </w:r>
      <w:r w:rsidRPr="00FA127B">
        <w:rPr>
          <w:rFonts w:ascii="Times New Roman" w:hAnsi="Times New Roman" w:cs="Times New Roman"/>
          <w:sz w:val="28"/>
          <w:szCs w:val="28"/>
        </w:rPr>
        <w:t>34</w:t>
      </w:r>
      <w:r w:rsidRPr="00FA127B">
        <w:rPr>
          <w:rFonts w:ascii="Times New Roman" w:hAnsi="Times New Roman" w:cs="Times New Roman" w:hint="eastAsia"/>
          <w:sz w:val="28"/>
          <w:szCs w:val="28"/>
        </w:rPr>
        <w:t>上。）隨後，謝濟從橫山送到探報人鄭里、謝全關於蒙古軍正在九和、慕素等地的消息，曾伯並為安撫蠻酋岑邈與自杞國王郍句等人的向宋之心，承諾踐行明春買馬之約。（注：《可齋雜稿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續稿後》卷九《奏催調軍及辭免觀文殿學士》，頁</w:t>
      </w:r>
      <w:r w:rsidRPr="00FA127B">
        <w:rPr>
          <w:rFonts w:ascii="Times New Roman" w:hAnsi="Times New Roman" w:cs="Times New Roman" w:hint="eastAsia"/>
          <w:sz w:val="28"/>
          <w:szCs w:val="28"/>
        </w:rPr>
        <w:t>34</w:t>
      </w:r>
      <w:r w:rsidRPr="00FA127B">
        <w:rPr>
          <w:rFonts w:ascii="Times New Roman" w:hAnsi="Times New Roman" w:cs="Times New Roman" w:hint="eastAsia"/>
          <w:sz w:val="28"/>
          <w:szCs w:val="28"/>
        </w:rPr>
        <w:t>。）七月二十日，謝濟又送來三份邊報，一是蔣方據峨州隘官探報，指出蒙古兵三千余突至特磨道，擬於八九月間出宜州。二是招馬官黃祐臣提報效用韋瓊於六月二十一日到蠻國虛羅，忽見群蠻趕牛畜入三沙山。據加兆阿籠說，蒙古已領兵到謨假的地方，要攻生黎，又說蒙古已差耿低、阿周領兵到羅殿，要攻鼠郎沙。三是蔣方得自杞國王傳來蒙古擬渡都泥大江的消息。這三項突然來的情報，顯示情況緊急，</w:t>
      </w:r>
      <w:r>
        <w:rPr>
          <w:rFonts w:ascii="Times New Roman" w:hAnsi="Times New Roman" w:cs="Times New Roman" w:hint="eastAsia"/>
          <w:sz w:val="28"/>
          <w:szCs w:val="28"/>
        </w:rPr>
        <w:t>「</w:t>
      </w:r>
      <w:r w:rsidRPr="00FA127B">
        <w:rPr>
          <w:rFonts w:ascii="Times New Roman" w:hAnsi="Times New Roman" w:cs="Times New Roman" w:hint="eastAsia"/>
          <w:sz w:val="28"/>
          <w:szCs w:val="28"/>
        </w:rPr>
        <w:t>若一渡都泥江，即是路城州，未免迫近橫山之境</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續稿後》卷九《奏邊事已動》，頁</w:t>
      </w:r>
      <w:r w:rsidRPr="00FA127B">
        <w:rPr>
          <w:rFonts w:ascii="Times New Roman" w:hAnsi="Times New Roman" w:cs="Times New Roman" w:hint="eastAsia"/>
          <w:sz w:val="28"/>
          <w:szCs w:val="28"/>
        </w:rPr>
        <w:t>39</w:t>
      </w:r>
      <w:r w:rsidRPr="00FA127B">
        <w:rPr>
          <w:rFonts w:ascii="Times New Roman" w:hAnsi="Times New Roman" w:cs="Times New Roman" w:hint="eastAsia"/>
          <w:sz w:val="28"/>
          <w:szCs w:val="28"/>
        </w:rPr>
        <w:t>上—</w:t>
      </w:r>
      <w:r w:rsidRPr="00FA127B">
        <w:rPr>
          <w:rFonts w:ascii="Times New Roman" w:hAnsi="Times New Roman" w:cs="Times New Roman" w:hint="eastAsia"/>
          <w:sz w:val="28"/>
          <w:szCs w:val="28"/>
        </w:rPr>
        <w:t>40</w:t>
      </w:r>
      <w:r w:rsidRPr="00FA127B">
        <w:rPr>
          <w:rFonts w:ascii="Times New Roman" w:hAnsi="Times New Roman" w:cs="Times New Roman" w:hint="eastAsia"/>
          <w:sz w:val="28"/>
          <w:szCs w:val="28"/>
        </w:rPr>
        <w:t>上。）知宜州彭宋傑也差派將佐李質到播州，向蠻洞打聽蒙古進兵的情報。（注：《可齋雜稿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續稿後》卷九《奏邊事已動》，頁</w:t>
      </w:r>
      <w:r w:rsidRPr="00FA127B">
        <w:rPr>
          <w:rFonts w:ascii="Times New Roman" w:hAnsi="Times New Roman" w:cs="Times New Roman" w:hint="eastAsia"/>
          <w:sz w:val="28"/>
          <w:szCs w:val="28"/>
        </w:rPr>
        <w:t>40</w:t>
      </w:r>
      <w:r w:rsidRPr="00FA127B">
        <w:rPr>
          <w:rFonts w:ascii="Times New Roman" w:hAnsi="Times New Roman" w:cs="Times New Roman" w:hint="eastAsia"/>
          <w:sz w:val="28"/>
          <w:szCs w:val="28"/>
        </w:rPr>
        <w:t>下—</w:t>
      </w:r>
      <w:r w:rsidRPr="00FA127B">
        <w:rPr>
          <w:rFonts w:ascii="Times New Roman" w:hAnsi="Times New Roman" w:cs="Times New Roman" w:hint="eastAsia"/>
          <w:sz w:val="28"/>
          <w:szCs w:val="28"/>
        </w:rPr>
        <w:t>41</w:t>
      </w:r>
      <w:r w:rsidRPr="00FA127B">
        <w:rPr>
          <w:rFonts w:ascii="Times New Roman" w:hAnsi="Times New Roman" w:cs="Times New Roman" w:hint="eastAsia"/>
          <w:sz w:val="28"/>
          <w:szCs w:val="28"/>
        </w:rPr>
        <w:t>上。）不久，劉雄飛的報告也指蒙古兵欲渡都泥江。（注：《可齋雜稿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續稿後》卷九《回宣諭奏》，頁</w:t>
      </w:r>
      <w:r w:rsidRPr="00FA127B">
        <w:rPr>
          <w:rFonts w:ascii="Times New Roman" w:hAnsi="Times New Roman" w:cs="Times New Roman" w:hint="eastAsia"/>
          <w:sz w:val="28"/>
          <w:szCs w:val="28"/>
        </w:rPr>
        <w:t>41</w:t>
      </w:r>
      <w:r w:rsidRPr="00FA127B">
        <w:rPr>
          <w:rFonts w:ascii="Times New Roman" w:hAnsi="Times New Roman" w:cs="Times New Roman" w:hint="eastAsia"/>
          <w:sz w:val="28"/>
          <w:szCs w:val="28"/>
        </w:rPr>
        <w:t>上。）這些從不同管道獲取大量蒙古在蠻部進展的情報，說明謝濟與劉雄飛二人偵察蒙情十分積極。不過，這些消息真假相雜，也影響布防的判斷。如八月初，正當曾伯向理宗回報，蒙古兵欲渡都泥江，可能是自杞欲與生黎相攻所傳出來的假情報時，蒙古兵已悄然發動由橫山渡來賓江的軍事行動了，顯示短暫的偵察行動，或想依賴諸蠻搜集情報，並不能作出有利的判斷，甚且影響防御部署。</w:t>
      </w:r>
    </w:p>
    <w:p w14:paraId="7CA8F11D" w14:textId="77777777" w:rsidR="00FA127B" w:rsidRPr="00FA127B" w:rsidRDefault="00FA127B" w:rsidP="00FA127B">
      <w:pPr>
        <w:spacing w:after="0" w:line="240" w:lineRule="auto"/>
        <w:rPr>
          <w:rFonts w:ascii="Times New Roman" w:hAnsi="Times New Roman" w:cs="Times New Roman"/>
          <w:sz w:val="28"/>
          <w:szCs w:val="28"/>
        </w:rPr>
      </w:pPr>
    </w:p>
    <w:p w14:paraId="7836E9A1" w14:textId="624D00C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宋廷想從諸蠻洞探聽蒙古軍情，在執行上要比在安南、大理覆雜。特別是眾多與宋、蒙似密似疏的蠻部，如何爭取、利用與控制，對宋廷與李曾伯等人，都是在搜集蒙情、應付戰局之外，更具挑戰性的難題。南宋中期以來，向蠻洞買馬時斷時續，團結措施趨於消極，諸蠻與宋關系益加隔閡，但宋守邊的官員對少數蠻酋習於在宋、蒙古與安南之間逢迎搖擺，則深惡痛絕。如寶祐六年七月，知邕州劉雄飛即指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兩江諸峒，習於往時，南邊單弱，猶有負固強梗者，如近日利瓦伊藩之惡，不去之，必致通敵為患，此不容一切姑息</w:t>
      </w:r>
      <w:r>
        <w:rPr>
          <w:rFonts w:ascii="Times New Roman" w:hAnsi="Times New Roman" w:cs="Times New Roman" w:hint="eastAsia"/>
          <w:sz w:val="28"/>
          <w:szCs w:val="28"/>
        </w:rPr>
        <w:t>」</w:t>
      </w:r>
      <w:r w:rsidRPr="00FA127B">
        <w:rPr>
          <w:rFonts w:ascii="Times New Roman" w:hAnsi="Times New Roman" w:cs="Times New Roman" w:hint="eastAsia"/>
          <w:sz w:val="28"/>
          <w:szCs w:val="28"/>
        </w:rPr>
        <w:t>。雲拱與劉雄飛也向李曾伯提到，蠻酋的行徑</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此等奸宄，人面獸心，平時猶梗吾化，有急必為敵用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續稿後》卷七《條具邊事奏》，頁</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並指出上安州許忠義為惡多端，及思明州的黃炳與安南關系深厚，諸女皆嫁交國，左右多受安南官，與安南的關系如此親密，對宋未必親近，擔心成為左江之患，建議朝廷實行激烈的處置手段。劉雄飛在向理宗奏報安南情勢時，甚至建議鏟除黃炳。李曾伯的態度較為持重，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炳特一峒，乃一國。炳附之情固久露，附敵之跡猶未明</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，為免打草驚蛇，建議姑容炳過，借此深查安南與蒙古的關系，不必急於去炳。（注：《可齋雜稿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續稿後》卷七《回奏宣諭》，頁</w:t>
      </w:r>
      <w:r w:rsidRPr="00FA127B">
        <w:rPr>
          <w:rFonts w:ascii="Times New Roman" w:hAnsi="Times New Roman" w:cs="Times New Roman" w:hint="eastAsia"/>
          <w:sz w:val="28"/>
          <w:szCs w:val="28"/>
        </w:rPr>
        <w:t>15</w:t>
      </w:r>
      <w:r w:rsidRPr="00FA127B">
        <w:rPr>
          <w:rFonts w:ascii="Times New Roman" w:hAnsi="Times New Roman" w:cs="Times New Roman" w:hint="eastAsia"/>
          <w:sz w:val="28"/>
          <w:szCs w:val="28"/>
        </w:rPr>
        <w:t>。）由於李曾伯沒有采取激烈的行動，此後，讓蠻酋也向宋朝提供了蒙古兵活動的情資，如李曾伯在同年九月十日奏邊報中即指出，從八月以來，透過探報人及思明州黃炳、路城州黃琰的探報，及從邕州獲得安南的探報，都證實蒙古騎兵欲取道特磨道、安南入侵，（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續稿後》卷七《奏為邊報》，頁</w:t>
      </w:r>
      <w:r w:rsidRPr="00FA127B">
        <w:rPr>
          <w:rFonts w:ascii="Times New Roman" w:hAnsi="Times New Roman" w:cs="Times New Roman" w:hint="eastAsia"/>
          <w:sz w:val="28"/>
          <w:szCs w:val="28"/>
        </w:rPr>
        <w:t>32</w:t>
      </w:r>
      <w:r w:rsidRPr="00FA127B">
        <w:rPr>
          <w:rFonts w:ascii="Times New Roman" w:hAnsi="Times New Roman" w:cs="Times New Roman" w:hint="eastAsia"/>
          <w:sz w:val="28"/>
          <w:szCs w:val="28"/>
        </w:rPr>
        <w:t>下。）說明宋在蠻洞地區偵察蒙古軍情的策略，多樣靈活，即使是對宋挾持兩端的蠻酋，也是爭取的對象。</w:t>
      </w:r>
    </w:p>
    <w:p w14:paraId="6DADCEAE" w14:textId="77777777" w:rsidR="00FA127B" w:rsidRPr="00FA127B" w:rsidRDefault="00FA127B" w:rsidP="00FA127B">
      <w:pPr>
        <w:spacing w:after="0" w:line="240" w:lineRule="auto"/>
        <w:rPr>
          <w:rFonts w:ascii="Times New Roman" w:hAnsi="Times New Roman" w:cs="Times New Roman"/>
          <w:sz w:val="28"/>
          <w:szCs w:val="28"/>
        </w:rPr>
      </w:pPr>
    </w:p>
    <w:p w14:paraId="3FDED987" w14:textId="3611CE9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許忠義和黃炳的情況相似。寶祐六年七月，劉雄飛曾向李曾伯指出，利瓦伊藩與許忠義二人都是邕州橫山右江地區</w:t>
      </w:r>
      <w:r>
        <w:rPr>
          <w:rFonts w:ascii="Times New Roman" w:hAnsi="Times New Roman" w:cs="Times New Roman" w:hint="eastAsia"/>
          <w:sz w:val="28"/>
          <w:szCs w:val="28"/>
        </w:rPr>
        <w:t>「</w:t>
      </w:r>
      <w:r w:rsidRPr="00FA127B">
        <w:rPr>
          <w:rFonts w:ascii="Times New Roman" w:hAnsi="Times New Roman" w:cs="Times New Roman" w:hint="eastAsia"/>
          <w:sz w:val="28"/>
          <w:szCs w:val="28"/>
        </w:rPr>
        <w:t>負固強梗</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的蠻酋，（注：《可齋雜稿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續稿後》卷七《條具邊事奏》，頁</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上。）許忠義因前任經略使徐敏子拔擢，逐漸坐大，今既有通敵為患的可能，應予以消滅。（注：《可齋雜稿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續稿後》卷七，頁</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下。）李曾伯對劉雄飛的建議，仍持保留態度。（注：《可齋雜稿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續稿後》卷七《回奏宣諭》，頁</w:t>
      </w:r>
      <w:r w:rsidRPr="00FA127B">
        <w:rPr>
          <w:rFonts w:ascii="Times New Roman" w:hAnsi="Times New Roman" w:cs="Times New Roman" w:hint="eastAsia"/>
          <w:sz w:val="28"/>
          <w:szCs w:val="28"/>
        </w:rPr>
        <w:t>15</w:t>
      </w:r>
      <w:r w:rsidRPr="00FA127B">
        <w:rPr>
          <w:rFonts w:ascii="Times New Roman" w:hAnsi="Times New Roman" w:cs="Times New Roman" w:hint="eastAsia"/>
          <w:sz w:val="28"/>
          <w:szCs w:val="28"/>
        </w:rPr>
        <w:t>下。）隨後的探報也懷疑許忠義是引導蒙古入寇的人，（注：《可齋雜稿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續稿後》卷七《奏為邊報》，頁</w:t>
      </w:r>
      <w:r w:rsidRPr="00FA127B">
        <w:rPr>
          <w:rFonts w:ascii="Times New Roman" w:hAnsi="Times New Roman" w:cs="Times New Roman" w:hint="eastAsia"/>
          <w:sz w:val="28"/>
          <w:szCs w:val="28"/>
        </w:rPr>
        <w:t>34</w:t>
      </w:r>
      <w:r w:rsidRPr="00FA127B">
        <w:rPr>
          <w:rFonts w:ascii="Times New Roman" w:hAnsi="Times New Roman" w:cs="Times New Roman" w:hint="eastAsia"/>
          <w:sz w:val="28"/>
          <w:szCs w:val="28"/>
        </w:rPr>
        <w:t>上。）遂引發劉雄飛派兵鏟除許忠義的行動，但因消息走漏，加上蒙古兵已進犯宋境，以致無法如願。（注：《可齋雜稿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續稿後》卷七《回奏宣諭》，頁</w:t>
      </w:r>
      <w:r w:rsidRPr="00FA127B">
        <w:rPr>
          <w:rFonts w:ascii="Times New Roman" w:hAnsi="Times New Roman" w:cs="Times New Roman" w:hint="eastAsia"/>
          <w:sz w:val="28"/>
          <w:szCs w:val="28"/>
        </w:rPr>
        <w:t>44</w:t>
      </w:r>
      <w:r w:rsidRPr="00FA127B">
        <w:rPr>
          <w:rFonts w:ascii="Times New Roman" w:hAnsi="Times New Roman" w:cs="Times New Roman" w:hint="eastAsia"/>
          <w:sz w:val="28"/>
          <w:szCs w:val="28"/>
        </w:rPr>
        <w:t>下—</w:t>
      </w:r>
      <w:r w:rsidRPr="00FA127B">
        <w:rPr>
          <w:rFonts w:ascii="Times New Roman" w:hAnsi="Times New Roman" w:cs="Times New Roman" w:hint="eastAsia"/>
          <w:sz w:val="28"/>
          <w:szCs w:val="28"/>
        </w:rPr>
        <w:t>45</w:t>
      </w:r>
      <w:r w:rsidRPr="00FA127B">
        <w:rPr>
          <w:rFonts w:ascii="Times New Roman" w:hAnsi="Times New Roman" w:cs="Times New Roman" w:hint="eastAsia"/>
          <w:sz w:val="28"/>
          <w:szCs w:val="28"/>
        </w:rPr>
        <w:t>上。）</w:t>
      </w:r>
    </w:p>
    <w:p w14:paraId="634BF4AB" w14:textId="77777777" w:rsidR="00FA127B" w:rsidRPr="00FA127B" w:rsidRDefault="00FA127B" w:rsidP="00FA127B">
      <w:pPr>
        <w:spacing w:after="0" w:line="240" w:lineRule="auto"/>
        <w:rPr>
          <w:rFonts w:ascii="Times New Roman" w:hAnsi="Times New Roman" w:cs="Times New Roman"/>
          <w:sz w:val="28"/>
          <w:szCs w:val="28"/>
        </w:rPr>
      </w:pPr>
    </w:p>
    <w:p w14:paraId="73F64226" w14:textId="35588EB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劉雄飛等人對許忠義的猜疑，與實情並不相符。李曾伯在同年十月二十一日向理宗的報告中，卻指出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然繼傳忠義巢穴亦為敵所焚蕩</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續稿後》卷七，頁</w:t>
      </w:r>
      <w:r w:rsidRPr="00FA127B">
        <w:rPr>
          <w:rFonts w:ascii="Times New Roman" w:hAnsi="Times New Roman" w:cs="Times New Roman" w:hint="eastAsia"/>
          <w:sz w:val="28"/>
          <w:szCs w:val="28"/>
        </w:rPr>
        <w:t>48</w:t>
      </w:r>
      <w:r w:rsidRPr="00FA127B">
        <w:rPr>
          <w:rFonts w:ascii="Times New Roman" w:hAnsi="Times New Roman" w:cs="Times New Roman" w:hint="eastAsia"/>
          <w:sz w:val="28"/>
          <w:szCs w:val="28"/>
        </w:rPr>
        <w:t>上。），顯然對先前說法有所修正。後來的報告，也只說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自舉兵以來，人疑右江溪洞陰有附敵，不為我用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，已不專指許忠義。蒙古第一次退兵之後，李曾伯為強化邊防，對溪洞諸蠻改采積極招撫策略，要求劉雄飛派人開諭許忠義的黨羽，不要在意先前的恩怨，希望</w:t>
      </w:r>
      <w:r>
        <w:rPr>
          <w:rFonts w:ascii="Times New Roman" w:hAnsi="Times New Roman" w:cs="Times New Roman" w:hint="eastAsia"/>
          <w:sz w:val="28"/>
          <w:szCs w:val="28"/>
        </w:rPr>
        <w:t>「</w:t>
      </w:r>
      <w:r w:rsidRPr="00FA127B">
        <w:rPr>
          <w:rFonts w:ascii="Times New Roman" w:hAnsi="Times New Roman" w:cs="Times New Roman" w:hint="eastAsia"/>
          <w:sz w:val="28"/>
          <w:szCs w:val="28"/>
        </w:rPr>
        <w:t>使之邀擊敵人，以立功自見，相與要約，毋負國家</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，並允許買馬。不久，劉雄飛上報許忠義解到蒙古人的首級與衣甲軍器，及蒙古騎兵二人、馬一百匹。為了嘉勉忠義的忠誠，雄飛即給付元印並許補官賞，優行支犒。曾伯一度懷疑許忠義</w:t>
      </w:r>
      <w:r>
        <w:rPr>
          <w:rFonts w:ascii="Times New Roman" w:hAnsi="Times New Roman" w:cs="Times New Roman" w:hint="eastAsia"/>
          <w:sz w:val="28"/>
          <w:szCs w:val="28"/>
        </w:rPr>
        <w:t>「</w:t>
      </w:r>
      <w:r w:rsidRPr="00FA127B">
        <w:rPr>
          <w:rFonts w:ascii="Times New Roman" w:hAnsi="Times New Roman" w:cs="Times New Roman" w:hint="eastAsia"/>
          <w:sz w:val="28"/>
          <w:szCs w:val="28"/>
        </w:rPr>
        <w:t>久不相順，突有此舉</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的用心，（注：《可齋雜稿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續稿後》卷七《奏邊報並繳劉鎮撫書》，頁</w:t>
      </w:r>
      <w:r w:rsidRPr="00FA127B">
        <w:rPr>
          <w:rFonts w:ascii="Times New Roman" w:hAnsi="Times New Roman" w:cs="Times New Roman" w:hint="eastAsia"/>
          <w:sz w:val="28"/>
          <w:szCs w:val="28"/>
        </w:rPr>
        <w:t>57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58</w:t>
      </w:r>
      <w:r w:rsidRPr="00FA127B">
        <w:rPr>
          <w:rFonts w:ascii="Times New Roman" w:hAnsi="Times New Roman" w:cs="Times New Roman" w:hint="eastAsia"/>
          <w:sz w:val="28"/>
          <w:szCs w:val="28"/>
        </w:rPr>
        <w:t>上。）但隨後邕州通判趙立的報告，指許忠義與利瓦伊藩一樣，似為蒙古所殺。（注：《可齋雜稿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續稿後》卷八《回宣諭奏》，頁</w:t>
      </w:r>
      <w:r w:rsidRPr="00FA127B">
        <w:rPr>
          <w:rFonts w:ascii="Times New Roman" w:hAnsi="Times New Roman" w:cs="Times New Roman" w:hint="eastAsia"/>
          <w:sz w:val="28"/>
          <w:szCs w:val="28"/>
        </w:rPr>
        <w:t>21</w:t>
      </w:r>
      <w:r w:rsidRPr="00FA127B">
        <w:rPr>
          <w:rFonts w:ascii="Times New Roman" w:hAnsi="Times New Roman" w:cs="Times New Roman" w:hint="eastAsia"/>
          <w:sz w:val="28"/>
          <w:szCs w:val="28"/>
        </w:rPr>
        <w:t>下—</w:t>
      </w:r>
      <w:r w:rsidRPr="00FA127B">
        <w:rPr>
          <w:rFonts w:ascii="Times New Roman" w:hAnsi="Times New Roman" w:cs="Times New Roman" w:hint="eastAsia"/>
          <w:sz w:val="28"/>
          <w:szCs w:val="28"/>
        </w:rPr>
        <w:t>22</w:t>
      </w:r>
      <w:r w:rsidRPr="00FA127B">
        <w:rPr>
          <w:rFonts w:ascii="Times New Roman" w:hAnsi="Times New Roman" w:cs="Times New Roman" w:hint="eastAsia"/>
          <w:sz w:val="28"/>
          <w:szCs w:val="28"/>
        </w:rPr>
        <w:t>上。）劉雄飛建議朝廷</w:t>
      </w:r>
      <w:r>
        <w:rPr>
          <w:rFonts w:ascii="Times New Roman" w:hAnsi="Times New Roman" w:cs="Times New Roman" w:hint="eastAsia"/>
          <w:sz w:val="28"/>
          <w:szCs w:val="28"/>
        </w:rPr>
        <w:t>「</w:t>
      </w:r>
      <w:r w:rsidRPr="00FA127B">
        <w:rPr>
          <w:rFonts w:ascii="Times New Roman" w:hAnsi="Times New Roman" w:cs="Times New Roman" w:hint="eastAsia"/>
          <w:sz w:val="28"/>
          <w:szCs w:val="28"/>
        </w:rPr>
        <w:t>乞與旌勸</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續稿後》卷八，頁</w:t>
      </w:r>
      <w:r w:rsidRPr="00FA127B">
        <w:rPr>
          <w:rFonts w:ascii="Times New Roman" w:hAnsi="Times New Roman" w:cs="Times New Roman" w:hint="eastAsia"/>
          <w:sz w:val="28"/>
          <w:szCs w:val="28"/>
        </w:rPr>
        <w:t>27</w:t>
      </w:r>
      <w:r w:rsidRPr="00FA127B">
        <w:rPr>
          <w:rFonts w:ascii="Times New Roman" w:hAnsi="Times New Roman" w:cs="Times New Roman" w:hint="eastAsia"/>
          <w:sz w:val="28"/>
          <w:szCs w:val="28"/>
        </w:rPr>
        <w:t>上。）開慶元年二月九日之後，李曾伯向報理宗，指出宋廷處理許忠義的事情，對諸峒酋具有指標作用，他已責成謝濟呈報實情。（注：《可齋雜稿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續稿後》卷八，頁</w:t>
      </w:r>
      <w:r w:rsidRPr="00FA127B">
        <w:rPr>
          <w:rFonts w:ascii="Times New Roman" w:hAnsi="Times New Roman" w:cs="Times New Roman" w:hint="eastAsia"/>
          <w:sz w:val="28"/>
          <w:szCs w:val="28"/>
        </w:rPr>
        <w:t>33</w:t>
      </w:r>
      <w:r w:rsidRPr="00FA127B">
        <w:rPr>
          <w:rFonts w:ascii="Times New Roman" w:hAnsi="Times New Roman" w:cs="Times New Roman" w:hint="eastAsia"/>
          <w:sz w:val="28"/>
          <w:szCs w:val="28"/>
        </w:rPr>
        <w:t>上。）但此後李曾伯的奏報中，均未再提及許忠義的事，後續發展不得而知。不過，從整件事情發展看來，由於宋廷長期疏於經營與諸蠻的關系，彼此關系疏淡，</w:t>
      </w:r>
      <w:r w:rsidRPr="00FA127B">
        <w:rPr>
          <w:rFonts w:ascii="Times New Roman" w:hAnsi="Times New Roman" w:cs="Times New Roman" w:hint="eastAsia"/>
          <w:sz w:val="28"/>
          <w:szCs w:val="28"/>
        </w:rPr>
        <w:lastRenderedPageBreak/>
        <w:t>缺乏互信，此時應付緊急危難，急於掌握蒙軍動向，須在短期內建立偵察網，但不論宋廷或李曾伯、劉雄飛，都因長期對蠻情不夠了解、互動不足，加上情勢急迫，既未能獲得蠻洞的信服，自然難於搜集到蒙古軍事活動的完整情報。</w:t>
      </w:r>
    </w:p>
    <w:p w14:paraId="49549993" w14:textId="77777777" w:rsidR="00FA127B" w:rsidRPr="00FA127B" w:rsidRDefault="00FA127B" w:rsidP="00FA127B">
      <w:pPr>
        <w:spacing w:after="0" w:line="240" w:lineRule="auto"/>
        <w:rPr>
          <w:rFonts w:ascii="Times New Roman" w:hAnsi="Times New Roman" w:cs="Times New Roman"/>
          <w:sz w:val="28"/>
          <w:szCs w:val="28"/>
        </w:rPr>
      </w:pPr>
    </w:p>
    <w:p w14:paraId="4D947A49" w14:textId="6A920E2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廷為穩定與羈縻蠻酋的關系，也采取尊重傳統、接納現實的做法。此一現象，在南丹蠻莫氏家族的領導權爭奪上，充分體現。南丹蠻以莫氏兄弟為首，但莫異德、莫異俊及莫異常兄弟，長久以來相互仇殺。寶祐五年，廣西經略司曾派幹辦公事郭公著前去安撫，令其和解。當時異俊希望離蠻境出任省官，但經略司不允。李曾伯上任後，適異俊殺其兄，諸侄流落他鄉。由於南丹蠻與大理諸蠻接鄰，蒙古、安南均易趁虛而入，曾伯怕異俊有異志，也擔心異德諸子報覆，引惹事端，對宋不利。異俊以異德服毒身死為辭，透過宜州請求派兵彈壓及承認他酋長的地位。曾伯認為異俊尚能尊宋，不致背負，既有氣力且得眾心，因此一方面派郭公著給榜，行下撫諭，一方面向理宗報告，建議尊重傳統，承認現狀。（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續稿後》卷六，頁</w:t>
      </w:r>
      <w:r w:rsidRPr="00FA127B">
        <w:rPr>
          <w:rFonts w:ascii="Times New Roman" w:hAnsi="Times New Roman" w:cs="Times New Roman" w:hint="eastAsia"/>
          <w:sz w:val="28"/>
          <w:szCs w:val="28"/>
        </w:rPr>
        <w:t>50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51</w:t>
      </w:r>
      <w:r w:rsidRPr="00FA127B">
        <w:rPr>
          <w:rFonts w:ascii="Times New Roman" w:hAnsi="Times New Roman" w:cs="Times New Roman" w:hint="eastAsia"/>
          <w:sz w:val="28"/>
          <w:szCs w:val="28"/>
        </w:rPr>
        <w:t>。）宜州派人到南丹州訪尋異德諸子，並解到南丹州印記暫存宜州，而任異俊權管幹南丹州事，負責撫循峒落及防駐諸隘。（注：《可齋雜稿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續稿後》卷七《條具邊事奏》，頁</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下。）</w:t>
      </w:r>
    </w:p>
    <w:p w14:paraId="54243336" w14:textId="77777777" w:rsidR="00FA127B" w:rsidRPr="00FA127B" w:rsidRDefault="00FA127B" w:rsidP="00FA127B">
      <w:pPr>
        <w:spacing w:after="0" w:line="240" w:lineRule="auto"/>
        <w:rPr>
          <w:rFonts w:ascii="Times New Roman" w:hAnsi="Times New Roman" w:cs="Times New Roman"/>
          <w:sz w:val="28"/>
          <w:szCs w:val="28"/>
        </w:rPr>
      </w:pPr>
    </w:p>
    <w:p w14:paraId="0BCD7FA7" w14:textId="38590F3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李曾伯根據宜州等地查訪所得，向理宗報告莫氏家族信息，指莫異德有七子，眷屬五十九人，其中大發、大盟二人在宜州，已獲得保護，大剛、大寧都是七八歲的幼童，留在南丹州。至於另三子大榮、大秀、大逞，據留在宜州的大發推測是，大榮、大秀二人在右江，大逞仍在南丹；大榮是武隆州酋的女婿，先奉異德之命，到武隆州借兵。曾伯令劉雄飛等派人深入溪洞，查訪異德眷屬，招至邕州，厚加撫恤，又令郭公著到南丹州搜訪，並要求異俊善待異德留存的眷屬。由於南丹州的環境、人事覆雜，理宗告誡李曾伯</w:t>
      </w:r>
      <w:r>
        <w:rPr>
          <w:rFonts w:ascii="Times New Roman" w:hAnsi="Times New Roman" w:cs="Times New Roman" w:hint="eastAsia"/>
          <w:sz w:val="28"/>
          <w:szCs w:val="28"/>
        </w:rPr>
        <w:t>「</w:t>
      </w:r>
      <w:r w:rsidRPr="00FA127B">
        <w:rPr>
          <w:rFonts w:ascii="Times New Roman" w:hAnsi="Times New Roman" w:cs="Times New Roman" w:hint="eastAsia"/>
          <w:sz w:val="28"/>
          <w:szCs w:val="28"/>
        </w:rPr>
        <w:t>安異俊易，處異德諸子難</w:t>
      </w:r>
      <w:r>
        <w:rPr>
          <w:rFonts w:ascii="Times New Roman" w:hAnsi="Times New Roman" w:cs="Times New Roman" w:hint="eastAsia"/>
          <w:sz w:val="28"/>
          <w:szCs w:val="28"/>
        </w:rPr>
        <w:t>」</w:t>
      </w:r>
      <w:r w:rsidRPr="00FA127B">
        <w:rPr>
          <w:rFonts w:ascii="Times New Roman" w:hAnsi="Times New Roman" w:cs="Times New Roman" w:hint="eastAsia"/>
          <w:sz w:val="28"/>
          <w:szCs w:val="28"/>
        </w:rPr>
        <w:t>，更擔心若宋廷收留逃到宜州的大發，將招致異俊的疑慮，不收留又怕大發轉而投靠蒙古。曾伯體認此一覆雜情勢，認為不只要撫輯大發，更要對奔竄在外地的異德諸子婿眷屬加以安撫，以免流落，因此在柳州與象州之間，撥荒田以處置大發兄弟，（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續稿後》卷七《回奏宣諭》，頁</w:t>
      </w:r>
      <w:r w:rsidRPr="00FA127B">
        <w:rPr>
          <w:rFonts w:ascii="Times New Roman" w:hAnsi="Times New Roman" w:cs="Times New Roman" w:hint="eastAsia"/>
          <w:sz w:val="28"/>
          <w:szCs w:val="28"/>
        </w:rPr>
        <w:t>13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14</w:t>
      </w:r>
      <w:r w:rsidRPr="00FA127B">
        <w:rPr>
          <w:rFonts w:ascii="Times New Roman" w:hAnsi="Times New Roman" w:cs="Times New Roman" w:hint="eastAsia"/>
          <w:sz w:val="28"/>
          <w:szCs w:val="28"/>
        </w:rPr>
        <w:t>。）同時積極查訪異德流落在外的三名兒子，但不宜延大發兄弟到內地安置，以免引起異俊疑慮。（注：《可齋雜稿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續稿後》卷七，頁</w:t>
      </w:r>
      <w:r w:rsidRPr="00FA127B">
        <w:rPr>
          <w:rFonts w:ascii="Times New Roman" w:hAnsi="Times New Roman" w:cs="Times New Roman" w:hint="eastAsia"/>
          <w:sz w:val="28"/>
          <w:szCs w:val="28"/>
        </w:rPr>
        <w:t>16</w:t>
      </w:r>
      <w:r w:rsidRPr="00FA127B">
        <w:rPr>
          <w:rFonts w:ascii="Times New Roman" w:hAnsi="Times New Roman" w:cs="Times New Roman" w:hint="eastAsia"/>
          <w:sz w:val="28"/>
          <w:szCs w:val="28"/>
        </w:rPr>
        <w:t>。）八月下旬，曾伯根據宜州繳送各峒首領的推伏狀，向理宗報告異俊已符合孝宗朝張栻奏議所稱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彼境兄弟舊亦曾相讎殺，亦是以諸峒首領推伏定論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，請認可莫異俊承襲，並將正式授印。（注：《可齋雜稿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續稿後》卷七，頁</w:t>
      </w:r>
      <w:r w:rsidRPr="00FA127B">
        <w:rPr>
          <w:rFonts w:ascii="Times New Roman" w:hAnsi="Times New Roman" w:cs="Times New Roman" w:hint="eastAsia"/>
          <w:sz w:val="28"/>
          <w:szCs w:val="28"/>
        </w:rPr>
        <w:t>24</w:t>
      </w:r>
      <w:r w:rsidRPr="00FA127B">
        <w:rPr>
          <w:rFonts w:ascii="Times New Roman" w:hAnsi="Times New Roman" w:cs="Times New Roman" w:hint="eastAsia"/>
          <w:sz w:val="28"/>
          <w:szCs w:val="28"/>
        </w:rPr>
        <w:t>。）</w:t>
      </w:r>
    </w:p>
    <w:p w14:paraId="65A6E5C2" w14:textId="77777777" w:rsidR="00FA127B" w:rsidRPr="00FA127B" w:rsidRDefault="00FA127B" w:rsidP="00FA127B">
      <w:pPr>
        <w:spacing w:after="0" w:line="240" w:lineRule="auto"/>
        <w:rPr>
          <w:rFonts w:ascii="Times New Roman" w:hAnsi="Times New Roman" w:cs="Times New Roman"/>
          <w:sz w:val="28"/>
          <w:szCs w:val="28"/>
        </w:rPr>
      </w:pPr>
    </w:p>
    <w:p w14:paraId="4EC9373D" w14:textId="7E27498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但此時莫氏家族互殘的情況又起，原來異德的長子大榮自武隆州借兵回南丹，殺死異俊，並向宋高峰寨遞送公文申報，曾伯認為這是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出於子覆父讎，乃經律之所亮，若俾之子襲父業，亦眾情之所安</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。為了安定情勢，已令郭公著給榜撫恤，並待人心安定之後，給予州印，（注：《可齋雜稿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續稿後》卷七，頁</w:t>
      </w:r>
      <w:r w:rsidRPr="00FA127B">
        <w:rPr>
          <w:rFonts w:ascii="Times New Roman" w:hAnsi="Times New Roman" w:cs="Times New Roman" w:hint="eastAsia"/>
          <w:sz w:val="28"/>
          <w:szCs w:val="28"/>
        </w:rPr>
        <w:t>29</w:t>
      </w:r>
      <w:r w:rsidRPr="00FA127B">
        <w:rPr>
          <w:rFonts w:ascii="Times New Roman" w:hAnsi="Times New Roman" w:cs="Times New Roman" w:hint="eastAsia"/>
          <w:sz w:val="28"/>
          <w:szCs w:val="28"/>
        </w:rPr>
        <w:t>。）只是擔心異俊的黨羽或尚存諸子會有反抗動作，將對宋造成困擾。（注：《可齋雜稿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續稿後》卷七，頁</w:t>
      </w:r>
      <w:r w:rsidRPr="00FA127B">
        <w:rPr>
          <w:rFonts w:ascii="Times New Roman" w:hAnsi="Times New Roman" w:cs="Times New Roman" w:hint="eastAsia"/>
          <w:sz w:val="28"/>
          <w:szCs w:val="28"/>
        </w:rPr>
        <w:t>30</w:t>
      </w:r>
      <w:r w:rsidRPr="00FA127B">
        <w:rPr>
          <w:rFonts w:ascii="Times New Roman" w:hAnsi="Times New Roman" w:cs="Times New Roman" w:hint="eastAsia"/>
          <w:sz w:val="28"/>
          <w:szCs w:val="28"/>
        </w:rPr>
        <w:t>上。）</w:t>
      </w:r>
    </w:p>
    <w:p w14:paraId="1859115B" w14:textId="77777777" w:rsidR="00FA127B" w:rsidRPr="00FA127B" w:rsidRDefault="00FA127B" w:rsidP="00FA127B">
      <w:pPr>
        <w:spacing w:after="0" w:line="240" w:lineRule="auto"/>
        <w:rPr>
          <w:rFonts w:ascii="Times New Roman" w:hAnsi="Times New Roman" w:cs="Times New Roman"/>
          <w:sz w:val="28"/>
          <w:szCs w:val="28"/>
        </w:rPr>
      </w:pPr>
    </w:p>
    <w:p w14:paraId="2BFB7CA4" w14:textId="59FB372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到了開慶元年八月初，南丹蠻的情勢又有新的發展。當莫大榮正申請世襲誥命時，又遭他的叔叔莫異常及異俊的兒子大佐攻殺。異常向宜州申報。曾伯認為這種兄弟相互仇殺的事，在南丹州既已習以為常，只得承認現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因而撫之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，已令宜州開諭莫異常等安輯其眾。由於牽涉的人眾多，情況更趨覆雜，曾伯怕引發事端，除了安撫外，更</w:t>
      </w:r>
      <w:r>
        <w:rPr>
          <w:rFonts w:ascii="Times New Roman" w:hAnsi="Times New Roman" w:cs="Times New Roman" w:hint="eastAsia"/>
          <w:sz w:val="28"/>
          <w:szCs w:val="28"/>
        </w:rPr>
        <w:t>「</w:t>
      </w:r>
      <w:r w:rsidRPr="00FA127B">
        <w:rPr>
          <w:rFonts w:ascii="Times New Roman" w:hAnsi="Times New Roman" w:cs="Times New Roman" w:hint="eastAsia"/>
          <w:sz w:val="28"/>
          <w:szCs w:val="28"/>
        </w:rPr>
        <w:t>量調兵於高峰寨陰制之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，俟情勢穩定後，再令宜州派官前去，</w:t>
      </w:r>
      <w:r>
        <w:rPr>
          <w:rFonts w:ascii="Times New Roman" w:hAnsi="Times New Roman" w:cs="Times New Roman" w:hint="eastAsia"/>
          <w:sz w:val="28"/>
          <w:szCs w:val="28"/>
        </w:rPr>
        <w:t>「</w:t>
      </w:r>
      <w:r w:rsidRPr="00FA127B">
        <w:rPr>
          <w:rFonts w:ascii="Times New Roman" w:hAnsi="Times New Roman" w:cs="Times New Roman" w:hint="eastAsia"/>
          <w:sz w:val="28"/>
          <w:szCs w:val="28"/>
        </w:rPr>
        <w:t>更與支撥鹽錦、措置關隘，彈壓之也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續稿後》卷九《回宣諭奏》，頁</w:t>
      </w:r>
      <w:r w:rsidRPr="00FA127B">
        <w:rPr>
          <w:rFonts w:ascii="Times New Roman" w:hAnsi="Times New Roman" w:cs="Times New Roman" w:hint="eastAsia"/>
          <w:sz w:val="28"/>
          <w:szCs w:val="28"/>
        </w:rPr>
        <w:t>43</w:t>
      </w:r>
      <w:r w:rsidRPr="00FA127B">
        <w:rPr>
          <w:rFonts w:ascii="Times New Roman" w:hAnsi="Times New Roman" w:cs="Times New Roman" w:hint="eastAsia"/>
          <w:sz w:val="28"/>
          <w:szCs w:val="28"/>
        </w:rPr>
        <w:t>上。）從這份奏狀顯示，曾伯在</w:t>
      </w:r>
      <w:r w:rsidRPr="00FA127B">
        <w:rPr>
          <w:rFonts w:ascii="Times New Roman" w:hAnsi="Times New Roman" w:cs="Times New Roman" w:hint="eastAsia"/>
          <w:sz w:val="28"/>
          <w:szCs w:val="28"/>
        </w:rPr>
        <w:lastRenderedPageBreak/>
        <w:t>緊急應付宋蒙戰局的情勢下，對於南丹蠻的內爭，除了先前撫輯的做法外，也著手調兵防備，顯然與穩定邊防有關。</w:t>
      </w:r>
    </w:p>
    <w:p w14:paraId="69E97C56" w14:textId="77777777" w:rsidR="00FA127B" w:rsidRPr="00FA127B" w:rsidRDefault="00FA127B" w:rsidP="00FA127B">
      <w:pPr>
        <w:spacing w:after="0" w:line="240" w:lineRule="auto"/>
        <w:rPr>
          <w:rFonts w:ascii="Times New Roman" w:hAnsi="Times New Roman" w:cs="Times New Roman"/>
          <w:sz w:val="28"/>
          <w:szCs w:val="28"/>
        </w:rPr>
      </w:pPr>
    </w:p>
    <w:p w14:paraId="3D53EA8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六、結論</w:t>
      </w:r>
    </w:p>
    <w:p w14:paraId="5758029F" w14:textId="77777777" w:rsidR="00FA127B" w:rsidRPr="00FA127B" w:rsidRDefault="00FA127B" w:rsidP="00FA127B">
      <w:pPr>
        <w:spacing w:after="0" w:line="240" w:lineRule="auto"/>
        <w:rPr>
          <w:rFonts w:ascii="Times New Roman" w:hAnsi="Times New Roman" w:cs="Times New Roman"/>
          <w:sz w:val="28"/>
          <w:szCs w:val="28"/>
        </w:rPr>
      </w:pPr>
    </w:p>
    <w:p w14:paraId="66696A9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為抵抗北方金、蒙長期以來的軍事壓力，南宋在鞏固川蜀、荊湖、兩淮邊防線上，用力最深，成效也相當顯著。然而，當蒙古選擇采取夾擊攻勢，開辟西南戰場，企圖由雲南進犯廣西時，迫使宋廷需采取緊急應變措施，來應付新的考驗，而廣西也從北宋時期的邊陲，變成為南宋朝廷的後門。</w:t>
      </w:r>
    </w:p>
    <w:p w14:paraId="752B4B71" w14:textId="77777777" w:rsidR="00FA127B" w:rsidRPr="00FA127B" w:rsidRDefault="00FA127B" w:rsidP="00FA127B">
      <w:pPr>
        <w:spacing w:after="0" w:line="240" w:lineRule="auto"/>
        <w:rPr>
          <w:rFonts w:ascii="Times New Roman" w:hAnsi="Times New Roman" w:cs="Times New Roman"/>
          <w:sz w:val="28"/>
          <w:szCs w:val="28"/>
        </w:rPr>
      </w:pPr>
    </w:p>
    <w:p w14:paraId="18FA226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廣西、貴州等西南地區除地形覆雜，更有如安南、大理等不隸宋廷版圖的獨立政權，和眾多的半獨立政權。宋廷自江南建政以來，雖然與它們保持著經濟、文化的交流，但政治、外交關系上，卻相對消極、保守。因此，當宋廷得知蒙古平定大理、進犯安南時，為了能在短時間之內，在廣西地區營造出得以抗御蒙古的條件，緊急調派當時出任湖南安撫使的李曾伯，兼任節制廣南軍務，甚至賦予李曾伯廣南制置大使的職權，作為理宗乃至宋廷在西南戰線的聯絡窗口，並負有前線戰略布署和指揮調度之責。</w:t>
      </w:r>
    </w:p>
    <w:p w14:paraId="4F0719CB" w14:textId="77777777" w:rsidR="00FA127B" w:rsidRPr="00FA127B" w:rsidRDefault="00FA127B" w:rsidP="00FA127B">
      <w:pPr>
        <w:spacing w:after="0" w:line="240" w:lineRule="auto"/>
        <w:rPr>
          <w:rFonts w:ascii="Times New Roman" w:hAnsi="Times New Roman" w:cs="Times New Roman"/>
          <w:sz w:val="28"/>
          <w:szCs w:val="28"/>
        </w:rPr>
      </w:pPr>
    </w:p>
    <w:p w14:paraId="5E75600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然而，廣西地區的瘴癘氣候，久為嶺北人所懼，而當地兵糧不足，城墻關隘失修，又地處邊陲，如何在倉促又艱辛的處境下，克服人力、裝備、後勤支持上的阻礙，有效掌握邊報，並建立軍前與中央間完善的聯系系統，對前線的李曾伯與後方的宋廷，都有許多亟待解決的難題。</w:t>
      </w:r>
    </w:p>
    <w:p w14:paraId="57F2D4B9" w14:textId="77777777" w:rsidR="00FA127B" w:rsidRPr="00FA127B" w:rsidRDefault="00FA127B" w:rsidP="00FA127B">
      <w:pPr>
        <w:spacing w:after="0" w:line="240" w:lineRule="auto"/>
        <w:rPr>
          <w:rFonts w:ascii="Times New Roman" w:hAnsi="Times New Roman" w:cs="Times New Roman"/>
          <w:sz w:val="28"/>
          <w:szCs w:val="28"/>
        </w:rPr>
      </w:pPr>
    </w:p>
    <w:p w14:paraId="19D79CA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李曾伯到任之後，首先面臨的，是如何確保與遠在臨安的皇帝及朝廷間，聯絡管道暢通且迅速無誤。在理宗一再地關切、要求下，李曾伯和湖南安撫使史巖之，分別對轄下自臨安經潭州到靜江的軍遞鋪系統，加以改進。雖然未必均能達成理宗的要求，但在一般情況下，軍情的傳遞都還能維持十三天以內完成，在緊急情況下，甚至能在十天內，將消息自臨安送達靜江府；而從靜江府到前線最重要的據點邕州，一般則需要四五天的日程。一旦蒙軍發動攻擊，宋之遞鋪遭到破壞或遞兵被殺，軍情傳遞時程則大受延誤，甚至中央與前線信息傳遞的管道也遭阻斷。正常鋪遞既受破壞，信息的往來傳遞只能繞遠路進行。如蒙古第二次發動攻擊，包圍靜江府城，並由靜江往潭州，分兵四出期間，李曾伯只得派官兵由廣東、福建往臨安傳遞消息，臨安則透過湖南安撫使，間接傳達朝廷旨意。</w:t>
      </w:r>
    </w:p>
    <w:p w14:paraId="7FA20F54" w14:textId="77777777" w:rsidR="00FA127B" w:rsidRPr="00FA127B" w:rsidRDefault="00FA127B" w:rsidP="00FA127B">
      <w:pPr>
        <w:spacing w:after="0" w:line="240" w:lineRule="auto"/>
        <w:rPr>
          <w:rFonts w:ascii="Times New Roman" w:hAnsi="Times New Roman" w:cs="Times New Roman"/>
          <w:sz w:val="28"/>
          <w:szCs w:val="28"/>
        </w:rPr>
      </w:pPr>
    </w:p>
    <w:p w14:paraId="07330719" w14:textId="7B9C43A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戰時，宋廷為了充分掌握前線戰況的發展，有效調度指揮，除了循正常行政管道，讓丞相、樞密院、尚書省與戰區最高長官保持聯系外，皇帝與最高指揮官個人之間更建立緊密的聯絡管道。透過軍遞鋪的傳遞，確保信息管道的暢通，隨時掌握戰況，下達指令。李曾伯所著《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續稿後》卷五到卷九，正是提供我們了解晚宋宋、蒙戰爭時，廣西戰場信息傳遞最重要的史料。</w:t>
      </w:r>
    </w:p>
    <w:p w14:paraId="4BA40E0B" w14:textId="77777777" w:rsidR="00FA127B" w:rsidRPr="00FA127B" w:rsidRDefault="00FA127B" w:rsidP="00FA127B">
      <w:pPr>
        <w:spacing w:after="0" w:line="240" w:lineRule="auto"/>
        <w:rPr>
          <w:rFonts w:ascii="Times New Roman" w:hAnsi="Times New Roman" w:cs="Times New Roman"/>
          <w:sz w:val="28"/>
          <w:szCs w:val="28"/>
        </w:rPr>
      </w:pPr>
    </w:p>
    <w:p w14:paraId="6FBB8C2B" w14:textId="69336E3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就體制上而言，朝廷與地方官員，乃至戰地指揮官之間，都有正式聯系與指揮的管道，這在李曾伯進呈理宗的奏劄中隨處可見。如寶祐六年四月二十日，李曾伯的報告中提到安南給邕州的公牒，說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臣已將真本一宗繳申密院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續稿後》卷六《回奏宣諭安南事》，頁</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上。）五月二十五日以後，李曾伯也向理宗提到探報人梁材對蒙古侵犯安南報告的真本，繳申樞密院。（注：《可齋雜稿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續稿後》卷六《回奏宣諭》，頁</w:t>
      </w:r>
      <w:r w:rsidRPr="00FA127B">
        <w:rPr>
          <w:rFonts w:ascii="Times New Roman" w:hAnsi="Times New Roman" w:cs="Times New Roman" w:hint="eastAsia"/>
          <w:sz w:val="28"/>
          <w:szCs w:val="28"/>
        </w:rPr>
        <w:t>30</w:t>
      </w:r>
      <w:r w:rsidRPr="00FA127B">
        <w:rPr>
          <w:rFonts w:ascii="Times New Roman" w:hAnsi="Times New Roman" w:cs="Times New Roman" w:hint="eastAsia"/>
          <w:sz w:val="28"/>
          <w:szCs w:val="28"/>
        </w:rPr>
        <w:lastRenderedPageBreak/>
        <w:t>上。）對理宗追問傳遞延誤一事，李曾伯除向理宗報告外，也將理宗的指示申樞密院，轉牒江西、湖南兩位安撫使，（注：《可齋雜稿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續稿後》卷六《回奏宣諭安南事》，頁</w:t>
      </w: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上。）對於恐因築城浚壕，妨礙農事而停役民力的事，也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已申具樞密院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而合並向理宗奏報。（注：《可齋雜稿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續稿後》卷五《回宣諭勉印帥往邕奏》，頁</w:t>
      </w:r>
      <w:r w:rsidRPr="00FA127B">
        <w:rPr>
          <w:rFonts w:ascii="Times New Roman" w:hAnsi="Times New Roman" w:cs="Times New Roman" w:hint="eastAsia"/>
          <w:sz w:val="28"/>
          <w:szCs w:val="28"/>
        </w:rPr>
        <w:t>35</w:t>
      </w:r>
      <w:r w:rsidRPr="00FA127B">
        <w:rPr>
          <w:rFonts w:ascii="Times New Roman" w:hAnsi="Times New Roman" w:cs="Times New Roman" w:hint="eastAsia"/>
          <w:sz w:val="28"/>
          <w:szCs w:val="28"/>
        </w:rPr>
        <w:t>下。）至於與丞相有關的事，如六年五月十六日關於欽州、宜州闕守臣一事，李曾伯曾向前任丞相程元鳳報告，請理宗告知新相丁大全。（注：《可齋雜稿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續稿後》卷六《回奏宣諭》，頁</w:t>
      </w:r>
      <w:r w:rsidRPr="00FA127B">
        <w:rPr>
          <w:rFonts w:ascii="Times New Roman" w:hAnsi="Times New Roman" w:cs="Times New Roman" w:hint="eastAsia"/>
          <w:sz w:val="28"/>
          <w:szCs w:val="28"/>
        </w:rPr>
        <w:t>24</w:t>
      </w:r>
      <w:r w:rsidRPr="00FA127B">
        <w:rPr>
          <w:rFonts w:ascii="Times New Roman" w:hAnsi="Times New Roman" w:cs="Times New Roman" w:hint="eastAsia"/>
          <w:sz w:val="28"/>
          <w:szCs w:val="28"/>
        </w:rPr>
        <w:t>下。）程元鳳是於四月辛醜被罷，丁未由丁大全接任，（注：《宋史全文續資治通鑒長編》卷三五，頁</w:t>
      </w:r>
      <w:r w:rsidRPr="00FA127B">
        <w:rPr>
          <w:rFonts w:ascii="Times New Roman" w:hAnsi="Times New Roman" w:cs="Times New Roman" w:hint="eastAsia"/>
          <w:sz w:val="28"/>
          <w:szCs w:val="28"/>
        </w:rPr>
        <w:t>45</w:t>
      </w:r>
      <w:r w:rsidRPr="00FA127B">
        <w:rPr>
          <w:rFonts w:ascii="Times New Roman" w:hAnsi="Times New Roman" w:cs="Times New Roman" w:hint="eastAsia"/>
          <w:sz w:val="28"/>
          <w:szCs w:val="28"/>
        </w:rPr>
        <w:t>下。）七月二十五日曾伯的報告中，也說知欽州雲拱提到蠻酋許忠義為患的信，已繳呈新丞相丁大全；（注：《可齋雜稿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續稿後》卷七《條具邊事奏》，頁</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上。）對於南丹蠻莫氏兄弟相仇殺一事，曾伯也分別向丞相秉告，並將相關公文申繳樞密院。（注：《可齋雜稿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續稿後》卷六《回奏宣諭》，頁</w:t>
      </w:r>
      <w:r w:rsidRPr="00FA127B">
        <w:rPr>
          <w:rFonts w:ascii="Times New Roman" w:hAnsi="Times New Roman" w:cs="Times New Roman" w:hint="eastAsia"/>
          <w:sz w:val="28"/>
          <w:szCs w:val="28"/>
        </w:rPr>
        <w:t>50</w:t>
      </w:r>
      <w:r w:rsidRPr="00FA127B">
        <w:rPr>
          <w:rFonts w:ascii="Times New Roman" w:hAnsi="Times New Roman" w:cs="Times New Roman" w:hint="eastAsia"/>
          <w:sz w:val="28"/>
          <w:szCs w:val="28"/>
        </w:rPr>
        <w:t>下—</w:t>
      </w:r>
      <w:r w:rsidRPr="00FA127B">
        <w:rPr>
          <w:rFonts w:ascii="Times New Roman" w:hAnsi="Times New Roman" w:cs="Times New Roman" w:hint="eastAsia"/>
          <w:sz w:val="28"/>
          <w:szCs w:val="28"/>
        </w:rPr>
        <w:t>51</w:t>
      </w:r>
      <w:r w:rsidRPr="00FA127B">
        <w:rPr>
          <w:rFonts w:ascii="Times New Roman" w:hAnsi="Times New Roman" w:cs="Times New Roman" w:hint="eastAsia"/>
          <w:sz w:val="28"/>
          <w:szCs w:val="28"/>
        </w:rPr>
        <w:t>上。）甚至理宗也向李曾伯提到，他已諭令朝廷派五千人入廣防秋。（注：《可齋雜稿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續稿後》卷六，頁</w:t>
      </w:r>
      <w:r w:rsidRPr="00FA127B">
        <w:rPr>
          <w:rFonts w:ascii="Times New Roman" w:hAnsi="Times New Roman" w:cs="Times New Roman" w:hint="eastAsia"/>
          <w:sz w:val="28"/>
          <w:szCs w:val="28"/>
        </w:rPr>
        <w:t>22</w:t>
      </w:r>
      <w:r w:rsidRPr="00FA127B">
        <w:rPr>
          <w:rFonts w:ascii="Times New Roman" w:hAnsi="Times New Roman" w:cs="Times New Roman" w:hint="eastAsia"/>
          <w:sz w:val="28"/>
          <w:szCs w:val="28"/>
        </w:rPr>
        <w:t>下。）這類經由正式管道向朝廷各機關傳遞信息的資料，在《可齋雜稿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續稿後》中，不勝枚舉。不過，本史料重要的部分，仍是理宗與李曾伯之間，透過文字所傳達戰爭與軍事布防、情報搜集的問題，這正是本文探討的主軸所在。</w:t>
      </w:r>
    </w:p>
    <w:p w14:paraId="08FD351A" w14:textId="77777777" w:rsidR="00FA127B" w:rsidRPr="00FA127B" w:rsidRDefault="00FA127B" w:rsidP="00FA127B">
      <w:pPr>
        <w:spacing w:after="0" w:line="240" w:lineRule="auto"/>
        <w:rPr>
          <w:rFonts w:ascii="Times New Roman" w:hAnsi="Times New Roman" w:cs="Times New Roman"/>
          <w:sz w:val="28"/>
          <w:szCs w:val="28"/>
        </w:rPr>
      </w:pPr>
    </w:p>
    <w:p w14:paraId="74EAD41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宋理宗與李曾伯所討論的諸多議題中，蒙古軍情的偵察，無疑是其中最重要的一環。由於宋廷實力薄弱，面對廣西新戰場，如何透過眾多覆雜的羈縻州及半獨立國家，以掌握蒙古動向，鞏固邊防，成為宋廷一大考驗。蒙古平定大理多年，對西南地區地理形勢的掌握與少數民族的控御，均優於宋朝。在如此不利的條件下，期望能在短時間之內，透過安南、大理以及覆雜的羈縻州等管道，了解蒙古軍情動向，乃至蒙古與這些地區之間的關系，李曾伯顯然需要多方布置、多管齊下，才能達成使命。</w:t>
      </w:r>
    </w:p>
    <w:p w14:paraId="6FD6CE7E" w14:textId="77777777" w:rsidR="00FA127B" w:rsidRPr="00FA127B" w:rsidRDefault="00FA127B" w:rsidP="00FA127B">
      <w:pPr>
        <w:spacing w:after="0" w:line="240" w:lineRule="auto"/>
        <w:rPr>
          <w:rFonts w:ascii="Times New Roman" w:hAnsi="Times New Roman" w:cs="Times New Roman"/>
          <w:sz w:val="28"/>
          <w:szCs w:val="28"/>
        </w:rPr>
      </w:pPr>
    </w:p>
    <w:p w14:paraId="1EBC9FB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李曾伯是廣西戰地的最高指揮官，也是廣西地區向中央傳遞信息唯一的管道，理宗與宋廷所有的指令與意見，也均以李曾伯為基點，傳遞發布，因此李曾伯在文集中所留下的數據，最能完整見證當時軍情偵察活動。從現有的資料顯示，李曾伯為了有效掌握蒙古軍情，動員了大批人力，從多方面、多渠道進行軍情偵察工作，遂使此次宋、蒙的廣西戰役，同時也是一場大規模的情報戰。動員的人力包括宋廷正式任命的使臣（廖揚孫、楊慶成）、安南使臣（陳邦彥）、羈縻州（自杞）的國王、南丹蠻莫氏、部落酋長、俘虜（安南俘李小哥、宋軍所俘蒙兵）、安南漢族士人與官員、海賊，以及邕、宜、欽、融鎮撫使劉雄飛所派探幹人，乃至欽州、宜州、象州等地也分別派人四出打聽偵察，可以說宋廷與李曾伯為了有效掌握蒙古活動的情資，極盡可能地廣布偵察網，延伸掌握情資的觸角。</w:t>
      </w:r>
    </w:p>
    <w:p w14:paraId="45476D78" w14:textId="77777777" w:rsidR="00FA127B" w:rsidRPr="00FA127B" w:rsidRDefault="00FA127B" w:rsidP="00FA127B">
      <w:pPr>
        <w:spacing w:after="0" w:line="240" w:lineRule="auto"/>
        <w:rPr>
          <w:rFonts w:ascii="Times New Roman" w:hAnsi="Times New Roman" w:cs="Times New Roman"/>
          <w:sz w:val="28"/>
          <w:szCs w:val="28"/>
        </w:rPr>
      </w:pPr>
    </w:p>
    <w:p w14:paraId="603F6D7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諸多偵察環節中，以最前線的劉雄飛角色最為繁重。劉雄飛除負責最前線的指揮、布防，執行宋廷對蒙戰略之外，由於邕州地近安南、大理等地，更是前線探報搜集工作的重要執行者。其次，熟悉蠻情的謝濟，也是後期宋廷與李曾伯所倚重的官員。在蒙古第一次發動攻擊之後，宋廷與李曾伯深感對蒙古與羈縻溪洞的關系，掌握不足，因此特別指派曾到過大理的謝濟，到橫山寨外，團結少數民族，協助軍情偵防。此舉顯然稍微化解宋與蠻洞關系，並有助於掌握蒙軍的活動，但當時宋蒙戰力懸殊，即使宋全力備戰，亦難以抗蒙，況且宋廷並無法如李曾伯所請，增兵防御，加上倉促間難以查證情資的準確性，當然難抵擋蒙古的進犯。</w:t>
      </w:r>
    </w:p>
    <w:p w14:paraId="7C570BAD" w14:textId="77777777" w:rsidR="00FA127B" w:rsidRPr="00FA127B" w:rsidRDefault="00FA127B" w:rsidP="00FA127B">
      <w:pPr>
        <w:spacing w:after="0" w:line="240" w:lineRule="auto"/>
        <w:rPr>
          <w:rFonts w:ascii="Times New Roman" w:hAnsi="Times New Roman" w:cs="Times New Roman"/>
          <w:sz w:val="28"/>
          <w:szCs w:val="28"/>
        </w:rPr>
      </w:pPr>
    </w:p>
    <w:p w14:paraId="3267D47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從李曾伯與理宗往來的信息內容中，也能觀察到身處不同的位置，對信息的判斷與戰略決策，有不同的考慮。在這段期間，李曾伯將所獲情報匯整之後，向理宗及樞密院等相關機構呈報，並分別提出經其判斷認為情資不盡可信，或前後一致的部分，供理宗與朝廷決策之參考。不過，由於情資來源多元而覆雜，訊息亦是逐步傳遞。急於了解前線消息的理宗和宋廷，往往僅根據一時的信息，即下達指示，未考慮前線情況可能已有變化。這類指示，常為身為前線最高指揮官的李曾伯帶來困擾，其中最嚴重的，要屬宋廷擔憂安南與蒙古關系過密，亟欲采取軍事行動，以及理宗由探報得知大理饑荒消息，欲借此時機，派軍進攻大理，發動牽制性戰爭二事。</w:t>
      </w:r>
    </w:p>
    <w:p w14:paraId="544E0922" w14:textId="77777777" w:rsidR="00FA127B" w:rsidRPr="00FA127B" w:rsidRDefault="00FA127B" w:rsidP="00FA127B">
      <w:pPr>
        <w:spacing w:after="0" w:line="240" w:lineRule="auto"/>
        <w:rPr>
          <w:rFonts w:ascii="Times New Roman" w:hAnsi="Times New Roman" w:cs="Times New Roman"/>
          <w:sz w:val="28"/>
          <w:szCs w:val="28"/>
        </w:rPr>
      </w:pPr>
    </w:p>
    <w:p w14:paraId="50C1308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理宗擬透過廣西對安南與大理，發動牽制性的戰爭，既可能出自理宗根據有利情報所做的主觀判斷，也會出於他身為君主，對對蒙戰爭整體戰略布局的考慮。在廣西受敵的同時，四川、湖北，乃至兩淮的前線，一樣面對著來自蒙古主力軍強大攻擊。四川在蒙哥親率大兵進攻的情況下，戰況最烈，相較之下，廣西未見立即危險，且偶有有利情報回傳。理宗與宋廷所以謀劃從安南、大理發動較大規模的牽制性戰爭，也許是期望能借此轉移蒙軍注意，以降低四川、湖北直接受敵的壓力。為此，理宗為此多次鼓勵、獎賞主戰的劉雄飛，而且批判李曾伯過於消極，難符他的期望。</w:t>
      </w:r>
    </w:p>
    <w:p w14:paraId="1E6F4FFC" w14:textId="77777777" w:rsidR="00FA127B" w:rsidRPr="00FA127B" w:rsidRDefault="00FA127B" w:rsidP="00FA127B">
      <w:pPr>
        <w:spacing w:after="0" w:line="240" w:lineRule="auto"/>
        <w:rPr>
          <w:rFonts w:ascii="Times New Roman" w:hAnsi="Times New Roman" w:cs="Times New Roman"/>
          <w:sz w:val="28"/>
          <w:szCs w:val="28"/>
        </w:rPr>
      </w:pPr>
    </w:p>
    <w:p w14:paraId="2F5C3F1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著眼與整體戰略布局的理宗，與位居廣西第一線統籌指揮的李曾伯，因此出現認知上的落差。面對與理宗戰略認知的歧異，李曾伯除了批評劉雄飛有勇無謀，未精密籌劃，並向理宗委婉解釋，廣西地區兵糧不足、兵力寡弱，加上軍隊對安南、大理地形不熟，大軍遠征危險性極大之外，李曾伯也再三利用新獲得的情報，向理宗說明不宜出兵安南、大理的理由，才改變理宗與宋廷的決定。不過，宋的兵力與後勤資源不足，才是最後真正讓理宗與宋廷打消念頭的關鍵原因，畢竟即使宋廷謀由荊蜀、兩淮、廣西三方會兵，對蒙古作戰，但蜀荊及兩淮之兵無法外調，從中央到湖南、兩淮等路，既無法全力支持廣西所需人力、物力，也只能尊重李曾伯的建議，放棄發動安南、大理牽制性戰爭的計劃。</w:t>
      </w:r>
    </w:p>
    <w:p w14:paraId="00ECB584" w14:textId="77777777" w:rsidR="00FA127B" w:rsidRPr="00FA127B" w:rsidRDefault="00FA127B" w:rsidP="00FA127B">
      <w:pPr>
        <w:spacing w:after="0" w:line="240" w:lineRule="auto"/>
        <w:rPr>
          <w:rFonts w:ascii="Times New Roman" w:hAnsi="Times New Roman" w:cs="Times New Roman"/>
          <w:sz w:val="28"/>
          <w:szCs w:val="28"/>
        </w:rPr>
      </w:pPr>
    </w:p>
    <w:p w14:paraId="13FC34D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情報搜集成效的角度看，宋在安南、大理及羈縻溪洞三方面的蒙古軍情偵搜工作，與這三者和宋、蒙關系的發展，關系密切。大理最早亡於蒙古，是蒙古駐屯重兵，以及經由安南攻宋的重要據點，是宋人偵察蒙古動向的重點所在。不過，大理與宋相距遙遠，既無直接外交關系，又有少數民族的蠻部相隔，最不利情報搜集與傳遞。宋所獲得有關大理，乃至蒙軍在大理的動向，始終都只能透過羈縻溪洞間接取得，成效最低。然而，由於大理與四川接鄰，是蒙古在廣西之外，最可能對宋發動攻擊的區域，也是宋廷謀劃集結四川、荊湖、廣西三方兵力，發動對蒙牽制性戰爭的地區，因此宋廷也一直關注大理的情勢。</w:t>
      </w:r>
    </w:p>
    <w:p w14:paraId="4D84C6B2" w14:textId="77777777" w:rsidR="00FA127B" w:rsidRPr="00FA127B" w:rsidRDefault="00FA127B" w:rsidP="00FA127B">
      <w:pPr>
        <w:spacing w:after="0" w:line="240" w:lineRule="auto"/>
        <w:rPr>
          <w:rFonts w:ascii="Times New Roman" w:hAnsi="Times New Roman" w:cs="Times New Roman"/>
          <w:sz w:val="28"/>
          <w:szCs w:val="28"/>
        </w:rPr>
      </w:pPr>
    </w:p>
    <w:p w14:paraId="79C779C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安南與宋、蒙的關系，則相當覆雜。安南表面上奉宋正朔，實際上卻是自立年號的獨立國家，長期以來與宋維持著疏密不一的關系。南宋末年，由於蒙古的侵犯，安南陷入存亡之秋，既想倚宋求存，卻又無力抗蒙，只能采取兩面應付的手法，依違在宋、蒙之間；在得知安南向蒙古降服時，宋廷甚至意圖對安南發動攻擊。因此，當安南面臨蒙軍的步步逼近，與安南境土相接的廣西，唇亡齒寒的危機感最為直接。基於宋與安南長期以來的關系，覆以眾多漢人在安南任官或從事貿易活動，宋廷在安南的情報搜集，最易施展。在蒙古進犯安南期間，李曾伯除透過雙方使臣，強固彼此關系外，更多方派遣間探，偵察蒙古、安南之間的關系發展及蒙軍在當地的動向，作為措置邊防的依據。因此，從情報偵搜</w:t>
      </w:r>
      <w:r w:rsidRPr="00FA127B">
        <w:rPr>
          <w:rFonts w:ascii="Times New Roman" w:hAnsi="Times New Roman" w:cs="Times New Roman" w:hint="eastAsia"/>
          <w:sz w:val="28"/>
          <w:szCs w:val="28"/>
        </w:rPr>
        <w:lastRenderedPageBreak/>
        <w:t>的角度看，宋在安南方面的成效最大，不過，安南最終仍因無力抗拒蒙古而投降，成了蒙古攻宋的前哨站。</w:t>
      </w:r>
    </w:p>
    <w:p w14:paraId="7497F174" w14:textId="77777777" w:rsidR="00FA127B" w:rsidRPr="00FA127B" w:rsidRDefault="00FA127B" w:rsidP="00FA127B">
      <w:pPr>
        <w:spacing w:after="0" w:line="240" w:lineRule="auto"/>
        <w:rPr>
          <w:rFonts w:ascii="Times New Roman" w:hAnsi="Times New Roman" w:cs="Times New Roman"/>
          <w:sz w:val="28"/>
          <w:szCs w:val="28"/>
        </w:rPr>
      </w:pPr>
    </w:p>
    <w:p w14:paraId="0416DC7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羈縻溪洞介於宋與安南、大理之間，由眾多少數民族所構成，種族覆雜、不相統屬，或為宋之羈縻州，或呈半獨立狀態，與宋關系相當多樣。南宋雖較北宋更重視團結羈縻州，但自孝宗以後，疏於耕耘結納，使彼此關系趨於疏離，尤其停止買馬，更影響諸溪洞對宋的向心力。蒙古平定大理後，挾其優勢，深入羈縻溪洞，這些半獨立勢力無力與之相抗，遂成為蒙古滲透入宋的管道。蒙古既借這些鄰近宋境邊陲的溪洞，滲透入宋，宋也需要以此地區，作為探聽蒙古軍情的管道。</w:t>
      </w:r>
    </w:p>
    <w:p w14:paraId="7C14754D" w14:textId="77777777" w:rsidR="00FA127B" w:rsidRPr="00FA127B" w:rsidRDefault="00FA127B" w:rsidP="00FA127B">
      <w:pPr>
        <w:spacing w:after="0" w:line="240" w:lineRule="auto"/>
        <w:rPr>
          <w:rFonts w:ascii="Times New Roman" w:hAnsi="Times New Roman" w:cs="Times New Roman"/>
          <w:sz w:val="28"/>
          <w:szCs w:val="28"/>
        </w:rPr>
      </w:pPr>
    </w:p>
    <w:p w14:paraId="37E5146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然而，各溪洞種族繁多、勢力分散，依違宋、蒙之間，對宋或順或叛。宋廷先曾謀劃以軍事手段，強力鏟除在宋、蒙間挾持兩端者，但在蒙古第一次攻進之後，宋廷有感於對羈縻溪洞掌握不足，便改變策略，派熟悉蠻情的謝濟，積極招納、團結羈縻蠻酋，以強化抗蒙戰力。此外，也采取承認現狀的政策，不介入羈縻州內部的權力爭奪，以安輯循撫為主，以避免少數民族離心，影響邊防。在此策略下，宋廷在羈縻溪洞廣派間探，偵搜蒙古軍情的工作，頗有斬獲。就情報搜集成效而言，宋在羈縻溪洞的成績，僅次於在安南。無奈信息多元，布防倉促，情勢急迫，終難擺脫戰敗命運。</w:t>
      </w:r>
    </w:p>
    <w:p w14:paraId="6A4C1F1C" w14:textId="77777777" w:rsidR="00FA127B" w:rsidRPr="00FA127B" w:rsidRDefault="00FA127B" w:rsidP="00FA127B">
      <w:pPr>
        <w:spacing w:after="0" w:line="240" w:lineRule="auto"/>
        <w:rPr>
          <w:rFonts w:ascii="Times New Roman" w:hAnsi="Times New Roman" w:cs="Times New Roman"/>
          <w:sz w:val="28"/>
          <w:szCs w:val="28"/>
        </w:rPr>
      </w:pPr>
    </w:p>
    <w:p w14:paraId="05526CC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該文壓縮稿原載《漢學研究》第</w:t>
      </w:r>
      <w:r w:rsidRPr="00FA127B">
        <w:rPr>
          <w:rFonts w:ascii="Times New Roman" w:hAnsi="Times New Roman" w:cs="Times New Roman" w:hint="eastAsia"/>
          <w:sz w:val="28"/>
          <w:szCs w:val="28"/>
        </w:rPr>
        <w:t>27</w:t>
      </w:r>
      <w:r w:rsidRPr="00FA127B">
        <w:rPr>
          <w:rFonts w:ascii="Times New Roman" w:hAnsi="Times New Roman" w:cs="Times New Roman" w:hint="eastAsia"/>
          <w:sz w:val="28"/>
          <w:szCs w:val="28"/>
        </w:rPr>
        <w:t>卷第</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期，</w:t>
      </w:r>
      <w:r w:rsidRPr="00FA127B">
        <w:rPr>
          <w:rFonts w:ascii="Times New Roman" w:hAnsi="Times New Roman" w:cs="Times New Roman" w:hint="eastAsia"/>
          <w:sz w:val="28"/>
          <w:szCs w:val="28"/>
        </w:rPr>
        <w:t>2009</w:t>
      </w:r>
      <w:r w:rsidRPr="00FA127B">
        <w:rPr>
          <w:rFonts w:ascii="Times New Roman" w:hAnsi="Times New Roman" w:cs="Times New Roman" w:hint="eastAsia"/>
          <w:sz w:val="28"/>
          <w:szCs w:val="28"/>
        </w:rPr>
        <w:t>年</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月</w:t>
      </w:r>
    </w:p>
    <w:p w14:paraId="4623246B" w14:textId="77777777" w:rsidR="00FA127B" w:rsidRPr="00FA127B" w:rsidRDefault="00FA127B" w:rsidP="00FA127B">
      <w:pPr>
        <w:spacing w:after="0" w:line="240" w:lineRule="auto"/>
        <w:rPr>
          <w:rFonts w:ascii="Times New Roman" w:hAnsi="Times New Roman" w:cs="Times New Roman"/>
          <w:sz w:val="28"/>
          <w:szCs w:val="28"/>
        </w:rPr>
      </w:pPr>
    </w:p>
    <w:p w14:paraId="4D3903D2" w14:textId="77777777" w:rsidR="00FA127B" w:rsidRPr="00FA127B" w:rsidRDefault="00FA127B" w:rsidP="00FA127B">
      <w:pPr>
        <w:spacing w:after="0" w:line="240" w:lineRule="auto"/>
        <w:rPr>
          <w:rFonts w:ascii="Times New Roman" w:hAnsi="Times New Roman" w:cs="Times New Roman"/>
          <w:sz w:val="28"/>
          <w:szCs w:val="28"/>
        </w:rPr>
      </w:pPr>
    </w:p>
    <w:p w14:paraId="1F547F29" w14:textId="77777777" w:rsidR="00FA127B" w:rsidRPr="00FA127B" w:rsidRDefault="00FA127B" w:rsidP="00FA127B">
      <w:pPr>
        <w:spacing w:after="0" w:line="240" w:lineRule="auto"/>
        <w:rPr>
          <w:rFonts w:ascii="Times New Roman" w:hAnsi="Times New Roman" w:cs="Times New Roman"/>
          <w:sz w:val="28"/>
          <w:szCs w:val="28"/>
        </w:rPr>
      </w:pPr>
    </w:p>
    <w:p w14:paraId="079F02A4" w14:textId="77777777" w:rsidR="00FA127B" w:rsidRPr="00FA127B" w:rsidRDefault="00FA127B" w:rsidP="00FA127B">
      <w:pPr>
        <w:spacing w:after="0" w:line="240" w:lineRule="auto"/>
        <w:rPr>
          <w:rFonts w:ascii="Times New Roman" w:hAnsi="Times New Roman" w:cs="Times New Roman"/>
          <w:sz w:val="28"/>
          <w:szCs w:val="28"/>
        </w:rPr>
      </w:pPr>
    </w:p>
    <w:p w14:paraId="7A3510A3" w14:textId="77777777" w:rsidR="00FA127B" w:rsidRPr="00FA127B" w:rsidRDefault="00FA127B" w:rsidP="00FA127B">
      <w:pPr>
        <w:spacing w:after="0" w:line="240" w:lineRule="auto"/>
        <w:rPr>
          <w:rFonts w:ascii="Times New Roman" w:hAnsi="Times New Roman" w:cs="Times New Roman"/>
          <w:sz w:val="28"/>
          <w:szCs w:val="28"/>
        </w:rPr>
      </w:pPr>
    </w:p>
    <w:p w14:paraId="60CC2CD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文書體式與外交秩序</w:t>
      </w:r>
    </w:p>
    <w:p w14:paraId="13E1C021" w14:textId="77777777" w:rsidR="00FA127B" w:rsidRPr="00FA127B" w:rsidRDefault="00FA127B" w:rsidP="00FA127B">
      <w:pPr>
        <w:spacing w:after="0" w:line="240" w:lineRule="auto"/>
        <w:rPr>
          <w:rFonts w:ascii="Times New Roman" w:hAnsi="Times New Roman" w:cs="Times New Roman"/>
          <w:sz w:val="28"/>
          <w:szCs w:val="28"/>
        </w:rPr>
      </w:pPr>
    </w:p>
    <w:p w14:paraId="56945B0C" w14:textId="77777777" w:rsidR="00FA127B" w:rsidRPr="00FA127B" w:rsidRDefault="00FA127B" w:rsidP="00FA127B">
      <w:pPr>
        <w:spacing w:after="0" w:line="240" w:lineRule="auto"/>
        <w:rPr>
          <w:rFonts w:ascii="Times New Roman" w:hAnsi="Times New Roman" w:cs="Times New Roman"/>
          <w:sz w:val="28"/>
          <w:szCs w:val="28"/>
        </w:rPr>
      </w:pPr>
    </w:p>
    <w:p w14:paraId="1475C9E2" w14:textId="77777777" w:rsidR="00FA127B" w:rsidRPr="00FA127B" w:rsidRDefault="00FA127B" w:rsidP="00FA127B">
      <w:pPr>
        <w:spacing w:after="0" w:line="240" w:lineRule="auto"/>
        <w:rPr>
          <w:rFonts w:ascii="Times New Roman" w:hAnsi="Times New Roman" w:cs="Times New Roman"/>
          <w:sz w:val="28"/>
          <w:szCs w:val="28"/>
        </w:rPr>
      </w:pPr>
    </w:p>
    <w:p w14:paraId="05CE938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古代東亞地域的外交秩序與書狀——關於非君臣關系中的外交文書</w:t>
      </w:r>
    </w:p>
    <w:p w14:paraId="60FDA2BD" w14:textId="77777777" w:rsidR="00FA127B" w:rsidRPr="00FA127B" w:rsidRDefault="00FA127B" w:rsidP="00FA127B">
      <w:pPr>
        <w:spacing w:after="0" w:line="240" w:lineRule="auto"/>
        <w:rPr>
          <w:rFonts w:ascii="Times New Roman" w:hAnsi="Times New Roman" w:cs="Times New Roman"/>
          <w:sz w:val="28"/>
          <w:szCs w:val="28"/>
        </w:rPr>
      </w:pPr>
    </w:p>
    <w:p w14:paraId="7D59158E" w14:textId="77777777" w:rsidR="00FA127B" w:rsidRPr="00FA127B" w:rsidRDefault="00FA127B" w:rsidP="00FA127B">
      <w:pPr>
        <w:spacing w:after="0" w:line="240" w:lineRule="auto"/>
        <w:rPr>
          <w:rFonts w:ascii="Times New Roman" w:hAnsi="Times New Roman" w:cs="Times New Roman"/>
          <w:sz w:val="28"/>
          <w:szCs w:val="28"/>
        </w:rPr>
      </w:pPr>
    </w:p>
    <w:p w14:paraId="5D9CF42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廣瀨憲雄</w:t>
      </w:r>
    </w:p>
    <w:p w14:paraId="69504B78" w14:textId="77777777" w:rsidR="00FA127B" w:rsidRPr="00FA127B" w:rsidRDefault="00FA127B" w:rsidP="00FA127B">
      <w:pPr>
        <w:spacing w:after="0" w:line="240" w:lineRule="auto"/>
        <w:rPr>
          <w:rFonts w:ascii="Times New Roman" w:hAnsi="Times New Roman" w:cs="Times New Roman"/>
          <w:sz w:val="28"/>
          <w:szCs w:val="28"/>
        </w:rPr>
      </w:pPr>
    </w:p>
    <w:p w14:paraId="486C34B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一、序</w:t>
      </w:r>
    </w:p>
    <w:p w14:paraId="7A2FA041" w14:textId="77777777" w:rsidR="00FA127B" w:rsidRPr="00FA127B" w:rsidRDefault="00FA127B" w:rsidP="00FA127B">
      <w:pPr>
        <w:spacing w:after="0" w:line="240" w:lineRule="auto"/>
        <w:rPr>
          <w:rFonts w:ascii="Times New Roman" w:hAnsi="Times New Roman" w:cs="Times New Roman"/>
          <w:sz w:val="28"/>
          <w:szCs w:val="28"/>
        </w:rPr>
      </w:pPr>
    </w:p>
    <w:p w14:paraId="1023D1E8" w14:textId="5F0EF7B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在日本，以往對於以隋、唐代為中心的古代東亞地域外交關系的研究，主要是以西定生提出的著名的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冊封體制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東亞世界</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論（注：西定生：《東アジア世界と冊封體制——六—八世紀の東アジア》，載《西嶋定生東アジア史論集三東アジア世界と冊封體制》，東京：巖波書店，</w:t>
      </w:r>
      <w:r w:rsidRPr="00FA127B">
        <w:rPr>
          <w:rFonts w:ascii="Times New Roman" w:hAnsi="Times New Roman" w:cs="Times New Roman"/>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5—58</w:t>
      </w:r>
      <w:r w:rsidRPr="00FA127B">
        <w:rPr>
          <w:rFonts w:ascii="Times New Roman" w:hAnsi="Times New Roman" w:cs="Times New Roman" w:hint="eastAsia"/>
          <w:sz w:val="28"/>
          <w:szCs w:val="28"/>
        </w:rPr>
        <w:t>，首次發表於</w:t>
      </w:r>
      <w:r w:rsidRPr="00FA127B">
        <w:rPr>
          <w:rFonts w:ascii="Times New Roman" w:hAnsi="Times New Roman" w:cs="Times New Roman"/>
          <w:sz w:val="28"/>
          <w:szCs w:val="28"/>
        </w:rPr>
        <w:t>1962</w:t>
      </w:r>
      <w:r w:rsidRPr="00FA127B">
        <w:rPr>
          <w:rFonts w:ascii="Times New Roman" w:hAnsi="Times New Roman" w:cs="Times New Roman" w:hint="eastAsia"/>
          <w:sz w:val="28"/>
          <w:szCs w:val="28"/>
        </w:rPr>
        <w:t>年；《序說——東アジア世界の形成》，載《中國古代國家と東アジア世界》，東京：東京大學出版會，</w:t>
      </w:r>
      <w:r w:rsidRPr="00FA127B">
        <w:rPr>
          <w:rFonts w:ascii="Times New Roman" w:hAnsi="Times New Roman" w:cs="Times New Roman"/>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397—414</w:t>
      </w:r>
      <w:r w:rsidRPr="00FA127B">
        <w:rPr>
          <w:rFonts w:ascii="Times New Roman" w:hAnsi="Times New Roman" w:cs="Times New Roman" w:hint="eastAsia"/>
          <w:sz w:val="28"/>
          <w:szCs w:val="28"/>
        </w:rPr>
        <w:t>，首次發表於</w:t>
      </w:r>
      <w:r w:rsidRPr="00FA127B">
        <w:rPr>
          <w:rFonts w:ascii="Times New Roman" w:hAnsi="Times New Roman" w:cs="Times New Roman"/>
          <w:sz w:val="28"/>
          <w:szCs w:val="28"/>
        </w:rPr>
        <w:t>1970</w:t>
      </w:r>
      <w:r w:rsidRPr="00FA127B">
        <w:rPr>
          <w:rFonts w:ascii="Times New Roman" w:hAnsi="Times New Roman" w:cs="Times New Roman" w:hint="eastAsia"/>
          <w:sz w:val="28"/>
          <w:szCs w:val="28"/>
        </w:rPr>
        <w:t>年。）為軸心來探討的。所謂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冊封體制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東亞世界</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論，是指將中國、朝鮮、日本、越南，以及夾在蒙古高原與西藏高原之間的河西走廊的東部地帶定義為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東亞世界</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，並認為在其內部，中國皇帝通過向朝鮮等周邊諸勢力的君主授予爵位，從</w:t>
      </w:r>
      <w:r w:rsidRPr="00FA127B">
        <w:rPr>
          <w:rFonts w:ascii="Times New Roman" w:hAnsi="Times New Roman" w:cs="Times New Roman" w:hint="eastAsia"/>
          <w:sz w:val="28"/>
          <w:szCs w:val="28"/>
        </w:rPr>
        <w:lastRenderedPageBreak/>
        <w:t>而建立起被稱為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冊封體制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的外交秩序，並以此秩序為媒介來描繪</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東亞世界</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的歷史發展。</w:t>
      </w:r>
    </w:p>
    <w:p w14:paraId="49386129" w14:textId="77777777" w:rsidR="00FA127B" w:rsidRPr="00FA127B" w:rsidRDefault="00FA127B" w:rsidP="00FA127B">
      <w:pPr>
        <w:spacing w:after="0" w:line="240" w:lineRule="auto"/>
        <w:rPr>
          <w:rFonts w:ascii="Times New Roman" w:hAnsi="Times New Roman" w:cs="Times New Roman"/>
          <w:sz w:val="28"/>
          <w:szCs w:val="28"/>
        </w:rPr>
      </w:pPr>
    </w:p>
    <w:p w14:paraId="12F43E5C" w14:textId="6DDBC5BD"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可是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冊封體制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東亞世界</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論，已受到來自東洋史、日本史雙方的一些批評。（注：對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冊封體制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東亞世界</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論的主要的批評包括：旗田巍《十—十二世紀の東アジアと日本》，《巖波講座日本歷史四古代四》，東京：巖波書店，</w:t>
      </w:r>
      <w:r w:rsidRPr="00FA127B">
        <w:rPr>
          <w:rFonts w:ascii="Times New Roman" w:hAnsi="Times New Roman" w:cs="Times New Roman"/>
          <w:sz w:val="28"/>
          <w:szCs w:val="28"/>
        </w:rPr>
        <w:t>1962</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335—371</w:t>
      </w:r>
      <w:r w:rsidRPr="00FA127B">
        <w:rPr>
          <w:rFonts w:ascii="Times New Roman" w:hAnsi="Times New Roman" w:cs="Times New Roman" w:hint="eastAsia"/>
          <w:sz w:val="28"/>
          <w:szCs w:val="28"/>
        </w:rPr>
        <w:t>；堀敏一：《近代以前の東アジア世界》，《律令制と東アジア世界——私の中國史學（二）》，東京：汲古書院，</w:t>
      </w:r>
      <w:r w:rsidRPr="00FA127B">
        <w:rPr>
          <w:rFonts w:ascii="Times New Roman" w:hAnsi="Times New Roman" w:cs="Times New Roman"/>
          <w:sz w:val="28"/>
          <w:szCs w:val="28"/>
        </w:rPr>
        <w:t>1994</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132—148</w:t>
      </w:r>
      <w:r w:rsidRPr="00FA127B">
        <w:rPr>
          <w:rFonts w:ascii="Times New Roman" w:hAnsi="Times New Roman" w:cs="Times New Roman" w:hint="eastAsia"/>
          <w:sz w:val="28"/>
          <w:szCs w:val="28"/>
        </w:rPr>
        <w:t>，首次發表於</w:t>
      </w:r>
      <w:r w:rsidRPr="00FA127B">
        <w:rPr>
          <w:rFonts w:ascii="Times New Roman" w:hAnsi="Times New Roman" w:cs="Times New Roman"/>
          <w:sz w:val="28"/>
          <w:szCs w:val="28"/>
        </w:rPr>
        <w:t>1963</w:t>
      </w:r>
      <w:r w:rsidRPr="00FA127B">
        <w:rPr>
          <w:rFonts w:ascii="Times New Roman" w:hAnsi="Times New Roman" w:cs="Times New Roman" w:hint="eastAsia"/>
          <w:sz w:val="28"/>
          <w:szCs w:val="28"/>
        </w:rPr>
        <w:t>年；鬼頭清明：《古代東アジア史への接近》，《日本古代國家の形成と東アジア》，東京：校倉書房，</w:t>
      </w:r>
      <w:r w:rsidRPr="00FA127B">
        <w:rPr>
          <w:rFonts w:ascii="Times New Roman" w:hAnsi="Times New Roman" w:cs="Times New Roman"/>
          <w:sz w:val="28"/>
          <w:szCs w:val="28"/>
        </w:rPr>
        <w:t>1976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29—52</w:t>
      </w:r>
      <w:r w:rsidRPr="00FA127B">
        <w:rPr>
          <w:rFonts w:ascii="Times New Roman" w:hAnsi="Times New Roman" w:cs="Times New Roman" w:hint="eastAsia"/>
          <w:sz w:val="28"/>
          <w:szCs w:val="28"/>
        </w:rPr>
        <w:t>，首次發表於</w:t>
      </w:r>
      <w:r w:rsidRPr="00FA127B">
        <w:rPr>
          <w:rFonts w:ascii="Times New Roman" w:hAnsi="Times New Roman" w:cs="Times New Roman"/>
          <w:sz w:val="28"/>
          <w:szCs w:val="28"/>
        </w:rPr>
        <w:t>1975</w:t>
      </w:r>
      <w:r w:rsidRPr="00FA127B">
        <w:rPr>
          <w:rFonts w:ascii="Times New Roman" w:hAnsi="Times New Roman" w:cs="Times New Roman" w:hint="eastAsia"/>
          <w:sz w:val="28"/>
          <w:szCs w:val="28"/>
        </w:rPr>
        <w:t>年；菊池英夫：《總說——研究史的回顧と展望》，唐代史研究會編《隋唐帝國と東アジア世界》，東京：汲古書院，</w:t>
      </w:r>
      <w:r w:rsidRPr="00FA127B">
        <w:rPr>
          <w:rFonts w:ascii="Times New Roman" w:hAnsi="Times New Roman" w:cs="Times New Roman"/>
          <w:sz w:val="28"/>
          <w:szCs w:val="28"/>
        </w:rPr>
        <w:t>1979</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1—84</w:t>
      </w:r>
      <w:r w:rsidRPr="00FA127B">
        <w:rPr>
          <w:rFonts w:ascii="Times New Roman" w:hAnsi="Times New Roman" w:cs="Times New Roman" w:hint="eastAsia"/>
          <w:sz w:val="28"/>
          <w:szCs w:val="28"/>
        </w:rPr>
        <w:t>；山內晉次：《日本古代史研究からみた東アジア世界論——西嶋定生氏の東アジア世界論を中心に》，《新しい歷史學のために》第</w:t>
      </w:r>
      <w:r w:rsidRPr="00FA127B">
        <w:rPr>
          <w:rFonts w:ascii="Times New Roman" w:hAnsi="Times New Roman" w:cs="Times New Roman"/>
          <w:sz w:val="28"/>
          <w:szCs w:val="28"/>
        </w:rPr>
        <w:t>230</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231</w:t>
      </w:r>
      <w:r w:rsidRPr="00FA127B">
        <w:rPr>
          <w:rFonts w:ascii="Times New Roman" w:hAnsi="Times New Roman" w:cs="Times New Roman" w:hint="eastAsia"/>
          <w:sz w:val="28"/>
          <w:szCs w:val="28"/>
        </w:rPr>
        <w:t>合並號，</w:t>
      </w:r>
      <w:r w:rsidRPr="00FA127B">
        <w:rPr>
          <w:rFonts w:ascii="Times New Roman" w:hAnsi="Times New Roman" w:cs="Times New Roman"/>
          <w:sz w:val="28"/>
          <w:szCs w:val="28"/>
        </w:rPr>
        <w:t>1998</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11—21</w:t>
      </w:r>
      <w:r w:rsidRPr="00FA127B">
        <w:rPr>
          <w:rFonts w:ascii="Times New Roman" w:hAnsi="Times New Roman" w:cs="Times New Roman" w:hint="eastAsia"/>
          <w:sz w:val="28"/>
          <w:szCs w:val="28"/>
        </w:rPr>
        <w:t>；橋本雄：《室町幕府外交は王權論といかに關わるのか？》，《人民の歷史學》第</w:t>
      </w:r>
      <w:r w:rsidRPr="00FA127B">
        <w:rPr>
          <w:rFonts w:ascii="Times New Roman" w:hAnsi="Times New Roman" w:cs="Times New Roman"/>
          <w:sz w:val="28"/>
          <w:szCs w:val="28"/>
        </w:rPr>
        <w:t>145</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2000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1—11</w:t>
      </w:r>
      <w:r w:rsidRPr="00FA127B">
        <w:rPr>
          <w:rFonts w:ascii="Times New Roman" w:hAnsi="Times New Roman" w:cs="Times New Roman" w:hint="eastAsia"/>
          <w:sz w:val="28"/>
          <w:szCs w:val="28"/>
        </w:rPr>
        <w:t>，等。）其中與本文有關的重要看法有：對中國王朝的外交而言相當重要的與北方、西方諸勢力的關系被排除在外；包括日本在內的周邊諸勢力之間的關系也不在其列。這意味著</w:t>
      </w:r>
      <w:r>
        <w:rPr>
          <w:rFonts w:ascii="Times New Roman" w:hAnsi="Times New Roman" w:cs="Times New Roman" w:hint="eastAsia"/>
          <w:sz w:val="28"/>
          <w:szCs w:val="28"/>
        </w:rPr>
        <w:t>「</w:t>
      </w:r>
      <w:r w:rsidRPr="00FA127B">
        <w:rPr>
          <w:rFonts w:ascii="Times New Roman" w:hAnsi="Times New Roman" w:cs="Times New Roman" w:hint="eastAsia"/>
          <w:sz w:val="28"/>
          <w:szCs w:val="28"/>
        </w:rPr>
        <w:t>冊封體制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東亞世界</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將分析範圍局限於中國與周邊諸勢力的關系，並且以與朝鮮、日本等關系為中心，因此，在今後思考東亞地域的外交秩序時，有必要將更加多元的外交關系也納入視野。（注：上述內容參見金子修一：《唐代の國際文書形式》，《隋唐の國際秩序と東アジア》，東京：名著刊行會，</w:t>
      </w:r>
      <w:r w:rsidRPr="00FA127B">
        <w:rPr>
          <w:rFonts w:ascii="Times New Roman" w:hAnsi="Times New Roman" w:cs="Times New Roman"/>
          <w:sz w:val="28"/>
          <w:szCs w:val="28"/>
        </w:rPr>
        <w:t>2001</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125—171</w:t>
      </w:r>
      <w:r w:rsidRPr="00FA127B">
        <w:rPr>
          <w:rFonts w:ascii="Times New Roman" w:hAnsi="Times New Roman" w:cs="Times New Roman" w:hint="eastAsia"/>
          <w:sz w:val="28"/>
          <w:szCs w:val="28"/>
        </w:rPr>
        <w:t>，首次發表於</w:t>
      </w:r>
      <w:r w:rsidRPr="00FA127B">
        <w:rPr>
          <w:rFonts w:ascii="Times New Roman" w:hAnsi="Times New Roman" w:cs="Times New Roman"/>
          <w:sz w:val="28"/>
          <w:szCs w:val="28"/>
        </w:rPr>
        <w:t>1974</w:t>
      </w:r>
      <w:r w:rsidRPr="00FA127B">
        <w:rPr>
          <w:rFonts w:ascii="Times New Roman" w:hAnsi="Times New Roman" w:cs="Times New Roman" w:hint="eastAsia"/>
          <w:sz w:val="28"/>
          <w:szCs w:val="28"/>
        </w:rPr>
        <w:t>年；中村裕一《慰勞制書式》、《慰勞制書の起源》、《慰勞制書と</w:t>
      </w:r>
      <w:r>
        <w:rPr>
          <w:rFonts w:ascii="Times New Roman" w:hAnsi="Times New Roman" w:cs="Times New Roman" w:hint="eastAsia"/>
          <w:sz w:val="28"/>
          <w:szCs w:val="28"/>
        </w:rPr>
        <w:t>「</w:t>
      </w:r>
      <w:r w:rsidRPr="00FA127B">
        <w:rPr>
          <w:rFonts w:ascii="Times New Roman" w:hAnsi="Times New Roman" w:cs="Times New Roman" w:hint="eastAsia"/>
          <w:sz w:val="28"/>
          <w:szCs w:val="28"/>
        </w:rPr>
        <w:t>致書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文書》、《論事敕書》，都載其《唐代制敕研究》，東京：汲古書院，</w:t>
      </w:r>
      <w:r w:rsidRPr="00FA127B">
        <w:rPr>
          <w:rFonts w:ascii="Times New Roman" w:hAnsi="Times New Roman" w:cs="Times New Roman"/>
          <w:sz w:val="28"/>
          <w:szCs w:val="28"/>
        </w:rPr>
        <w:t>1991</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257—282</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283—298</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299—330</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578—622</w:t>
      </w:r>
      <w:r w:rsidRPr="00FA127B">
        <w:rPr>
          <w:rFonts w:ascii="Times New Roman" w:hAnsi="Times New Roman" w:cs="Times New Roman" w:hint="eastAsia"/>
          <w:sz w:val="28"/>
          <w:szCs w:val="28"/>
        </w:rPr>
        <w:t>，首次發表於</w:t>
      </w:r>
      <w:r w:rsidRPr="00FA127B">
        <w:rPr>
          <w:rFonts w:ascii="Times New Roman" w:hAnsi="Times New Roman" w:cs="Times New Roman"/>
          <w:sz w:val="28"/>
          <w:szCs w:val="28"/>
        </w:rPr>
        <w:t>1980</w:t>
      </w:r>
      <w:r w:rsidRPr="00FA127B">
        <w:rPr>
          <w:rFonts w:ascii="Times New Roman" w:hAnsi="Times New Roman" w:cs="Times New Roman" w:hint="eastAsia"/>
          <w:sz w:val="28"/>
          <w:szCs w:val="28"/>
        </w:rPr>
        <w:t>年、</w:t>
      </w:r>
      <w:r w:rsidRPr="00FA127B">
        <w:rPr>
          <w:rFonts w:ascii="Times New Roman" w:hAnsi="Times New Roman" w:cs="Times New Roman"/>
          <w:sz w:val="28"/>
          <w:szCs w:val="28"/>
        </w:rPr>
        <w:t>1986</w:t>
      </w:r>
      <w:r w:rsidRPr="00FA127B">
        <w:rPr>
          <w:rFonts w:ascii="Times New Roman" w:hAnsi="Times New Roman" w:cs="Times New Roman" w:hint="eastAsia"/>
          <w:sz w:val="28"/>
          <w:szCs w:val="28"/>
        </w:rPr>
        <w:t>年、</w:t>
      </w:r>
      <w:r w:rsidRPr="00FA127B">
        <w:rPr>
          <w:rFonts w:ascii="Times New Roman" w:hAnsi="Times New Roman" w:cs="Times New Roman"/>
          <w:sz w:val="28"/>
          <w:szCs w:val="28"/>
        </w:rPr>
        <w:t>1988</w:t>
      </w:r>
      <w:r w:rsidRPr="00FA127B">
        <w:rPr>
          <w:rFonts w:ascii="Times New Roman" w:hAnsi="Times New Roman" w:cs="Times New Roman" w:hint="eastAsia"/>
          <w:sz w:val="28"/>
          <w:szCs w:val="28"/>
        </w:rPr>
        <w:t>年；石井正敏：《古代東アジアの外交と文書——日本と新羅、渤海の例を中心に》，載《日本渤海關系史の研究》，東京，吉川弘文館，</w:t>
      </w:r>
      <w:r w:rsidRPr="00FA127B">
        <w:rPr>
          <w:rFonts w:ascii="Times New Roman" w:hAnsi="Times New Roman" w:cs="Times New Roman"/>
          <w:sz w:val="28"/>
          <w:szCs w:val="28"/>
        </w:rPr>
        <w:t>2001</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542—566</w:t>
      </w:r>
      <w:r w:rsidRPr="00FA127B">
        <w:rPr>
          <w:rFonts w:ascii="Times New Roman" w:hAnsi="Times New Roman" w:cs="Times New Roman" w:hint="eastAsia"/>
          <w:sz w:val="28"/>
          <w:szCs w:val="28"/>
        </w:rPr>
        <w:t>，首次發表於</w:t>
      </w:r>
      <w:r w:rsidRPr="00FA127B">
        <w:rPr>
          <w:rFonts w:ascii="Times New Roman" w:hAnsi="Times New Roman" w:cs="Times New Roman"/>
          <w:sz w:val="28"/>
          <w:szCs w:val="28"/>
        </w:rPr>
        <w:t>1992</w:t>
      </w:r>
      <w:r w:rsidRPr="00FA127B">
        <w:rPr>
          <w:rFonts w:ascii="Times New Roman" w:hAnsi="Times New Roman" w:cs="Times New Roman" w:hint="eastAsia"/>
          <w:sz w:val="28"/>
          <w:szCs w:val="28"/>
        </w:rPr>
        <w:t>年；中西朝美：《五代北宋における國書の形式について——</w:t>
      </w:r>
      <w:r>
        <w:rPr>
          <w:rFonts w:ascii="Times New Roman" w:hAnsi="Times New Roman" w:cs="Times New Roman" w:hint="eastAsia"/>
          <w:sz w:val="28"/>
          <w:szCs w:val="28"/>
        </w:rPr>
        <w:t>「</w:t>
      </w:r>
      <w:r w:rsidRPr="00FA127B">
        <w:rPr>
          <w:rFonts w:ascii="Times New Roman" w:hAnsi="Times New Roman" w:cs="Times New Roman" w:hint="eastAsia"/>
          <w:sz w:val="28"/>
          <w:szCs w:val="28"/>
        </w:rPr>
        <w:t>致書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文書の使用狀況を中心に》，《九州大學東洋史論集》第</w:t>
      </w:r>
      <w:r w:rsidRPr="00FA127B">
        <w:rPr>
          <w:rFonts w:ascii="Times New Roman" w:hAnsi="Times New Roman" w:cs="Times New Roman"/>
          <w:sz w:val="28"/>
          <w:szCs w:val="28"/>
        </w:rPr>
        <w:t>33</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2005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93—110</w:t>
      </w:r>
      <w:r w:rsidRPr="00FA127B">
        <w:rPr>
          <w:rFonts w:ascii="Times New Roman" w:hAnsi="Times New Roman" w:cs="Times New Roman" w:hint="eastAsia"/>
          <w:sz w:val="28"/>
          <w:szCs w:val="28"/>
        </w:rPr>
        <w:t>等。）</w:t>
      </w:r>
    </w:p>
    <w:p w14:paraId="3F090871" w14:textId="77777777" w:rsidR="00FA127B" w:rsidRPr="00FA127B" w:rsidRDefault="00FA127B" w:rsidP="00FA127B">
      <w:pPr>
        <w:spacing w:after="0" w:line="240" w:lineRule="auto"/>
        <w:rPr>
          <w:rFonts w:ascii="Times New Roman" w:hAnsi="Times New Roman" w:cs="Times New Roman"/>
          <w:sz w:val="28"/>
          <w:szCs w:val="28"/>
        </w:rPr>
      </w:pPr>
    </w:p>
    <w:p w14:paraId="5895B9A8" w14:textId="418FC77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以往研究者在思考東亞地域的外交秩序時，一直關注外交文書、外交禮儀，認為它顯著地體現了諸勢力間的名分關系（政治性關系）。如中國王朝與周邊諸勢力具有君臣關系時，由中國王朝發出以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皇帝〔敬〕問某</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開頭的慰勞詔書、或以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敕某</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開頭的論事敕書，而周邊諸勢力則遞交以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臣某言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式的外交文書。不過也有例外，當兩者處於敵國（對等）關系時，便會出現原應使用於個人之間的書狀——即以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某致書某</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開頭的致書文書之來往。</w:t>
      </w:r>
    </w:p>
    <w:p w14:paraId="03003D5F" w14:textId="77777777" w:rsidR="00FA127B" w:rsidRPr="00FA127B" w:rsidRDefault="00FA127B" w:rsidP="00FA127B">
      <w:pPr>
        <w:spacing w:after="0" w:line="240" w:lineRule="auto"/>
        <w:rPr>
          <w:rFonts w:ascii="Times New Roman" w:hAnsi="Times New Roman" w:cs="Times New Roman"/>
          <w:sz w:val="28"/>
          <w:szCs w:val="28"/>
        </w:rPr>
      </w:pPr>
    </w:p>
    <w:p w14:paraId="3B3F2919" w14:textId="10FEC49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實際上，用於東亞地域的外交文書不僅有如上所述的慰勞詔書、論事敕書與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或致書文書，還存在著更多種多樣的書狀形式的外交文書。本文注意到，此類書狀形式的外交文書之大部分是用在如中國王朝與北方、西方諸勢力的關系往來方面，然而以往之成果雖然主要是關注外交文書格式的研究，但對從格式方面難以探討的書狀形式的外交文書卻未深入研究，而且中國與周邊諸勢力間的關系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冊封體制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東亞世界</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論中被排除在外。可以說，書狀形式的外交文書不僅是弄清東亞地域的外交關系整體的重要素材，而且在反思</w:t>
      </w:r>
      <w:r>
        <w:rPr>
          <w:rFonts w:ascii="Times New Roman" w:hAnsi="Times New Roman" w:cs="Times New Roman" w:hint="eastAsia"/>
          <w:sz w:val="28"/>
          <w:szCs w:val="28"/>
        </w:rPr>
        <w:t>「</w:t>
      </w:r>
      <w:r w:rsidRPr="00FA127B">
        <w:rPr>
          <w:rFonts w:ascii="Times New Roman" w:hAnsi="Times New Roman" w:cs="Times New Roman" w:hint="eastAsia"/>
          <w:sz w:val="28"/>
          <w:szCs w:val="28"/>
        </w:rPr>
        <w:t>冊封體制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東亞世界</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論的意義上也是不可或缺的研究對象。探討書狀形式的外交文書，亦將在相當程度上有助於探討東亞地域的外交關系與國際秩序。因此本文希望通過新使用被統稱為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的史料群來探討書狀形式的外交文書。</w:t>
      </w:r>
    </w:p>
    <w:p w14:paraId="011877C9" w14:textId="77777777" w:rsidR="00FA127B" w:rsidRPr="00FA127B" w:rsidRDefault="00FA127B" w:rsidP="00FA127B">
      <w:pPr>
        <w:spacing w:after="0" w:line="240" w:lineRule="auto"/>
        <w:rPr>
          <w:rFonts w:ascii="Times New Roman" w:hAnsi="Times New Roman" w:cs="Times New Roman"/>
          <w:sz w:val="28"/>
          <w:szCs w:val="28"/>
        </w:rPr>
      </w:pPr>
    </w:p>
    <w:p w14:paraId="22B7FA0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二、關於書儀</w:t>
      </w:r>
    </w:p>
    <w:p w14:paraId="06FF3470" w14:textId="77777777" w:rsidR="00FA127B" w:rsidRPr="00FA127B" w:rsidRDefault="00FA127B" w:rsidP="00FA127B">
      <w:pPr>
        <w:spacing w:after="0" w:line="240" w:lineRule="auto"/>
        <w:rPr>
          <w:rFonts w:ascii="Times New Roman" w:hAnsi="Times New Roman" w:cs="Times New Roman"/>
          <w:sz w:val="28"/>
          <w:szCs w:val="28"/>
        </w:rPr>
      </w:pPr>
    </w:p>
    <w:p w14:paraId="078B6886" w14:textId="7B40DE3A"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本節將概述以往不太為人所知的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作為整體論述的前提，同時提出運用書儀探討外交文書的方法。本章內容與筆者以前在《書儀與外交文書——為揭示古代東亞的外交關系》（注：參見：拙稿《書儀と外交文書——古代東アジアの外交關系解明のために》，《續日本紀研究》第</w:t>
      </w:r>
      <w:r w:rsidRPr="00FA127B">
        <w:rPr>
          <w:rFonts w:ascii="Times New Roman" w:hAnsi="Times New Roman" w:cs="Times New Roman"/>
          <w:sz w:val="28"/>
          <w:szCs w:val="28"/>
        </w:rPr>
        <w:t>360</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1—21</w:t>
      </w:r>
      <w:r w:rsidRPr="00FA127B">
        <w:rPr>
          <w:rFonts w:ascii="Times New Roman" w:hAnsi="Times New Roman" w:cs="Times New Roman" w:hint="eastAsia"/>
          <w:sz w:val="28"/>
          <w:szCs w:val="28"/>
        </w:rPr>
        <w:t>。）中論述的部分有些重覆，但考慮到至今為止有關書儀的研究尚不夠充分，運用書儀來探討外交文書這一方法很難說已廣為人知，故在下文中將對涉及本文內容的部分再次予以說明。</w:t>
      </w:r>
    </w:p>
    <w:p w14:paraId="0A357E83" w14:textId="77777777" w:rsidR="00FA127B" w:rsidRPr="00FA127B" w:rsidRDefault="00FA127B" w:rsidP="00FA127B">
      <w:pPr>
        <w:spacing w:after="0" w:line="240" w:lineRule="auto"/>
        <w:rPr>
          <w:rFonts w:ascii="Times New Roman" w:hAnsi="Times New Roman" w:cs="Times New Roman"/>
          <w:sz w:val="28"/>
          <w:szCs w:val="28"/>
        </w:rPr>
      </w:pPr>
    </w:p>
    <w:p w14:paraId="41432EA9" w14:textId="7391E6F0"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書儀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漢文書狀中的一種書劄禮，也是體現禮儀秩序的表達方式之範本。已知的最古的書儀是西晉索靖的《月儀帖》，此後從南北朝至隋唐五代形成了眾多文本。但因絕大多數早就佚失，現存的書儀主要是見於敦煌遺書中的唐、五代的寫本。</w:t>
      </w:r>
    </w:p>
    <w:p w14:paraId="4961DB07" w14:textId="77777777" w:rsidR="00FA127B" w:rsidRPr="00FA127B" w:rsidRDefault="00FA127B" w:rsidP="00FA127B">
      <w:pPr>
        <w:spacing w:after="0" w:line="240" w:lineRule="auto"/>
        <w:rPr>
          <w:rFonts w:ascii="Times New Roman" w:hAnsi="Times New Roman" w:cs="Times New Roman"/>
          <w:sz w:val="28"/>
          <w:szCs w:val="28"/>
        </w:rPr>
      </w:pPr>
    </w:p>
    <w:p w14:paraId="4A1C84AB" w14:textId="4B994EF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周一良、趙和平兩位學者將這些書儀分為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朋友書儀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吉兇書儀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狀啟書儀（表狀箋啟類書儀）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三類。（注：周一良：《唐代書儀の類型》，載池田溫編《講座敦煌五敦煌漢文文獻》，東京：大東出版社，</w:t>
      </w:r>
      <w:r w:rsidRPr="00FA127B">
        <w:rPr>
          <w:rFonts w:ascii="Times New Roman" w:hAnsi="Times New Roman" w:cs="Times New Roman"/>
          <w:sz w:val="28"/>
          <w:szCs w:val="28"/>
        </w:rPr>
        <w:t>1992</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693—709</w:t>
      </w:r>
      <w:r w:rsidRPr="00FA127B">
        <w:rPr>
          <w:rFonts w:ascii="Times New Roman" w:hAnsi="Times New Roman" w:cs="Times New Roman" w:hint="eastAsia"/>
          <w:sz w:val="28"/>
          <w:szCs w:val="28"/>
        </w:rPr>
        <w:t>；周一良、趙和平：《唐五代書儀研究》，北京：中國社會科學出版社，</w:t>
      </w:r>
      <w:r w:rsidRPr="00FA127B">
        <w:rPr>
          <w:rFonts w:ascii="Times New Roman" w:hAnsi="Times New Roman" w:cs="Times New Roman"/>
          <w:sz w:val="28"/>
          <w:szCs w:val="28"/>
        </w:rPr>
        <w:t>1995</w:t>
      </w:r>
      <w:r w:rsidRPr="00FA127B">
        <w:rPr>
          <w:rFonts w:ascii="Times New Roman" w:hAnsi="Times New Roman" w:cs="Times New Roman" w:hint="eastAsia"/>
          <w:sz w:val="28"/>
          <w:szCs w:val="28"/>
        </w:rPr>
        <w:t>。）第一類</w:t>
      </w:r>
      <w:r>
        <w:rPr>
          <w:rFonts w:ascii="Times New Roman" w:hAnsi="Times New Roman" w:cs="Times New Roman" w:hint="eastAsia"/>
          <w:sz w:val="28"/>
          <w:szCs w:val="28"/>
        </w:rPr>
        <w:t>「</w:t>
      </w:r>
      <w:r w:rsidRPr="00FA127B">
        <w:rPr>
          <w:rFonts w:ascii="Times New Roman" w:hAnsi="Times New Roman" w:cs="Times New Roman" w:hint="eastAsia"/>
          <w:sz w:val="28"/>
          <w:szCs w:val="28"/>
        </w:rPr>
        <w:t>朋友書儀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是記錄各月問候文的例文；第二類</w:t>
      </w:r>
      <w:r>
        <w:rPr>
          <w:rFonts w:ascii="Times New Roman" w:hAnsi="Times New Roman" w:cs="Times New Roman" w:hint="eastAsia"/>
          <w:sz w:val="28"/>
          <w:szCs w:val="28"/>
        </w:rPr>
        <w:t>「</w:t>
      </w:r>
      <w:r w:rsidRPr="00FA127B">
        <w:rPr>
          <w:rFonts w:ascii="Times New Roman" w:hAnsi="Times New Roman" w:cs="Times New Roman" w:hint="eastAsia"/>
          <w:sz w:val="28"/>
          <w:szCs w:val="28"/>
        </w:rPr>
        <w:t>吉兇書儀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是在書狀中規定吉兇尊卑之別的綜合性書儀；第三類</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狀啟書儀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是收錄了官吏使用的公務性範文等。與外交文書關系密切的是第二類</w:t>
      </w:r>
      <w:r>
        <w:rPr>
          <w:rFonts w:ascii="Times New Roman" w:hAnsi="Times New Roman" w:cs="Times New Roman" w:hint="eastAsia"/>
          <w:sz w:val="28"/>
          <w:szCs w:val="28"/>
        </w:rPr>
        <w:t>「</w:t>
      </w:r>
      <w:r w:rsidRPr="00FA127B">
        <w:rPr>
          <w:rFonts w:ascii="Times New Roman" w:hAnsi="Times New Roman" w:cs="Times New Roman" w:hint="eastAsia"/>
          <w:sz w:val="28"/>
          <w:szCs w:val="28"/>
        </w:rPr>
        <w:t>吉兇書儀</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，其中按發信人與接信人之間在禮秩序中的尊卑、上下關系，對書狀中的用詞等做了詳盡的規定。請參閱下述史料。</w:t>
      </w:r>
    </w:p>
    <w:p w14:paraId="431A67E4" w14:textId="77777777" w:rsidR="00FA127B" w:rsidRPr="00FA127B" w:rsidRDefault="00FA127B" w:rsidP="00FA127B">
      <w:pPr>
        <w:spacing w:after="0" w:line="240" w:lineRule="auto"/>
        <w:rPr>
          <w:rFonts w:ascii="Times New Roman" w:hAnsi="Times New Roman" w:cs="Times New Roman"/>
          <w:sz w:val="28"/>
          <w:szCs w:val="28"/>
        </w:rPr>
      </w:pPr>
    </w:p>
    <w:p w14:paraId="6710728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《新集吉兇書儀》卷上，上祖父母及父母狀條：（注：以下五封信收入趙和平《敦煌寫本書儀研究》，台北：新文豐出版公司，</w:t>
      </w:r>
      <w:r w:rsidRPr="00FA127B">
        <w:rPr>
          <w:rFonts w:ascii="Times New Roman" w:hAnsi="Times New Roman" w:cs="Times New Roman" w:hint="eastAsia"/>
          <w:sz w:val="28"/>
          <w:szCs w:val="28"/>
        </w:rPr>
        <w:t>1993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533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534</w:t>
      </w:r>
      <w:r w:rsidRPr="00FA127B">
        <w:rPr>
          <w:rFonts w:ascii="Times New Roman" w:hAnsi="Times New Roman" w:cs="Times New Roman" w:hint="eastAsia"/>
          <w:sz w:val="28"/>
          <w:szCs w:val="28"/>
        </w:rPr>
        <w:t>。）</w:t>
      </w:r>
    </w:p>
    <w:p w14:paraId="7D05FFE0" w14:textId="77777777" w:rsidR="00FA127B" w:rsidRPr="00FA127B" w:rsidRDefault="00FA127B" w:rsidP="00FA127B">
      <w:pPr>
        <w:spacing w:after="0" w:line="240" w:lineRule="auto"/>
        <w:rPr>
          <w:rFonts w:ascii="Times New Roman" w:hAnsi="Times New Roman" w:cs="Times New Roman"/>
          <w:sz w:val="28"/>
          <w:szCs w:val="28"/>
        </w:rPr>
      </w:pPr>
    </w:p>
    <w:p w14:paraId="6A3630F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孟春猶寒，伏惟翁婆耶娘，尊體起居萬福。即日某蒙恩。限以某事，未由拜侍，伏增戀結，謹修狀起居不備。某再拜。</w:t>
      </w:r>
    </w:p>
    <w:p w14:paraId="3C01E9B8" w14:textId="77777777" w:rsidR="00FA127B" w:rsidRPr="00FA127B" w:rsidRDefault="00FA127B" w:rsidP="00FA127B">
      <w:pPr>
        <w:spacing w:after="0" w:line="240" w:lineRule="auto"/>
        <w:rPr>
          <w:rFonts w:ascii="Times New Roman" w:hAnsi="Times New Roman" w:cs="Times New Roman"/>
          <w:sz w:val="28"/>
          <w:szCs w:val="28"/>
        </w:rPr>
      </w:pPr>
    </w:p>
    <w:p w14:paraId="30701E3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《新集吉兇書儀》卷上，上伯叔姑及伯叔母狀條：</w:t>
      </w:r>
    </w:p>
    <w:p w14:paraId="584342A6" w14:textId="77777777" w:rsidR="00FA127B" w:rsidRPr="00FA127B" w:rsidRDefault="00FA127B" w:rsidP="00FA127B">
      <w:pPr>
        <w:spacing w:after="0" w:line="240" w:lineRule="auto"/>
        <w:rPr>
          <w:rFonts w:ascii="Times New Roman" w:hAnsi="Times New Roman" w:cs="Times New Roman"/>
          <w:sz w:val="28"/>
          <w:szCs w:val="28"/>
        </w:rPr>
      </w:pPr>
    </w:p>
    <w:p w14:paraId="2760B60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孟春猶寒，伏惟伯叔姑，尊體動止萬福。即日某蒙恩。限以某事，未由拜覲，伏增馳結，謹奉狀不宣。某再拜。</w:t>
      </w:r>
    </w:p>
    <w:p w14:paraId="44339DE1" w14:textId="77777777" w:rsidR="00FA127B" w:rsidRPr="00FA127B" w:rsidRDefault="00FA127B" w:rsidP="00FA127B">
      <w:pPr>
        <w:spacing w:after="0" w:line="240" w:lineRule="auto"/>
        <w:rPr>
          <w:rFonts w:ascii="Times New Roman" w:hAnsi="Times New Roman" w:cs="Times New Roman"/>
          <w:sz w:val="28"/>
          <w:szCs w:val="28"/>
        </w:rPr>
      </w:pPr>
    </w:p>
    <w:p w14:paraId="0B3CA63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《新集吉兇書儀》卷上，上兄姊姑夫姨夫狀條：</w:t>
      </w:r>
    </w:p>
    <w:p w14:paraId="30C07D65" w14:textId="77777777" w:rsidR="00FA127B" w:rsidRPr="00FA127B" w:rsidRDefault="00FA127B" w:rsidP="00FA127B">
      <w:pPr>
        <w:spacing w:after="0" w:line="240" w:lineRule="auto"/>
        <w:rPr>
          <w:rFonts w:ascii="Times New Roman" w:hAnsi="Times New Roman" w:cs="Times New Roman"/>
          <w:sz w:val="28"/>
          <w:szCs w:val="28"/>
        </w:rPr>
      </w:pPr>
    </w:p>
    <w:p w14:paraId="63974C2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孟春猶寒，伏惟兄姊姑姨夫，動止萬福。〈今時多雲，尊體動止萬福〉即日某蒙恩。限以某事，未由拜奉，伏增馳戀。謹奉狀不宣。某再拜。</w:t>
      </w:r>
    </w:p>
    <w:p w14:paraId="3E506FEC" w14:textId="77777777" w:rsidR="00FA127B" w:rsidRPr="00FA127B" w:rsidRDefault="00FA127B" w:rsidP="00FA127B">
      <w:pPr>
        <w:spacing w:after="0" w:line="240" w:lineRule="auto"/>
        <w:rPr>
          <w:rFonts w:ascii="Times New Roman" w:hAnsi="Times New Roman" w:cs="Times New Roman"/>
          <w:sz w:val="28"/>
          <w:szCs w:val="28"/>
        </w:rPr>
      </w:pPr>
    </w:p>
    <w:p w14:paraId="2EE273B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D</w:t>
      </w:r>
      <w:r w:rsidRPr="00FA127B">
        <w:rPr>
          <w:rFonts w:ascii="Times New Roman" w:hAnsi="Times New Roman" w:cs="Times New Roman" w:hint="eastAsia"/>
          <w:sz w:val="28"/>
          <w:szCs w:val="28"/>
        </w:rPr>
        <w:t>《新集吉兇書儀》卷上，與弟妹書條：</w:t>
      </w:r>
    </w:p>
    <w:p w14:paraId="407E4285" w14:textId="77777777" w:rsidR="00FA127B" w:rsidRPr="00FA127B" w:rsidRDefault="00FA127B" w:rsidP="00FA127B">
      <w:pPr>
        <w:spacing w:after="0" w:line="240" w:lineRule="auto"/>
        <w:rPr>
          <w:rFonts w:ascii="Times New Roman" w:hAnsi="Times New Roman" w:cs="Times New Roman"/>
          <w:sz w:val="28"/>
          <w:szCs w:val="28"/>
        </w:rPr>
      </w:pPr>
    </w:p>
    <w:p w14:paraId="46CAB8A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春寒，念汝佳健。此吾如常。未期集見，眷想盈懷。立遣此不具。兄某報。</w:t>
      </w:r>
    </w:p>
    <w:p w14:paraId="6A1A3AA0" w14:textId="77777777" w:rsidR="00FA127B" w:rsidRPr="00FA127B" w:rsidRDefault="00FA127B" w:rsidP="00FA127B">
      <w:pPr>
        <w:spacing w:after="0" w:line="240" w:lineRule="auto"/>
        <w:rPr>
          <w:rFonts w:ascii="Times New Roman" w:hAnsi="Times New Roman" w:cs="Times New Roman"/>
          <w:sz w:val="28"/>
          <w:szCs w:val="28"/>
        </w:rPr>
      </w:pPr>
    </w:p>
    <w:p w14:paraId="0B47FE2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E</w:t>
      </w:r>
      <w:r w:rsidRPr="00FA127B">
        <w:rPr>
          <w:rFonts w:ascii="Times New Roman" w:hAnsi="Times New Roman" w:cs="Times New Roman" w:hint="eastAsia"/>
          <w:sz w:val="28"/>
          <w:szCs w:val="28"/>
        </w:rPr>
        <w:t>《新集吉兇書儀》卷上，與子侄孫條：</w:t>
      </w:r>
    </w:p>
    <w:p w14:paraId="63EE7CA1" w14:textId="77777777" w:rsidR="00FA127B" w:rsidRPr="00FA127B" w:rsidRDefault="00FA127B" w:rsidP="00FA127B">
      <w:pPr>
        <w:spacing w:after="0" w:line="240" w:lineRule="auto"/>
        <w:rPr>
          <w:rFonts w:ascii="Times New Roman" w:hAnsi="Times New Roman" w:cs="Times New Roman"/>
          <w:sz w:val="28"/>
          <w:szCs w:val="28"/>
        </w:rPr>
      </w:pPr>
    </w:p>
    <w:p w14:paraId="4F30117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春寒，念汝佳吉。此吾如常。未即見汝，憶念難言。遣此不多。某告。</w:t>
      </w:r>
    </w:p>
    <w:p w14:paraId="021BE2EC" w14:textId="77777777" w:rsidR="00FA127B" w:rsidRPr="00FA127B" w:rsidRDefault="00FA127B" w:rsidP="00FA127B">
      <w:pPr>
        <w:spacing w:after="0" w:line="240" w:lineRule="auto"/>
        <w:rPr>
          <w:rFonts w:ascii="Times New Roman" w:hAnsi="Times New Roman" w:cs="Times New Roman"/>
          <w:sz w:val="28"/>
          <w:szCs w:val="28"/>
        </w:rPr>
      </w:pPr>
    </w:p>
    <w:p w14:paraId="02DD2A8A" w14:textId="6E9B356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根據被認為形成於</w:t>
      </w: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世紀中葉的《新集吉兇書儀》（</w:t>
      </w:r>
      <w:r w:rsidRPr="00FA127B">
        <w:rPr>
          <w:rFonts w:ascii="Times New Roman" w:hAnsi="Times New Roman" w:cs="Times New Roman" w:hint="eastAsia"/>
          <w:sz w:val="28"/>
          <w:szCs w:val="28"/>
        </w:rPr>
        <w:t>P2646</w:t>
      </w:r>
      <w:r w:rsidRPr="00FA127B">
        <w:rPr>
          <w:rFonts w:ascii="Times New Roman" w:hAnsi="Times New Roman" w:cs="Times New Roman" w:hint="eastAsia"/>
          <w:sz w:val="28"/>
          <w:szCs w:val="28"/>
        </w:rPr>
        <w:t>等）的規定，</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E</w:t>
      </w:r>
      <w:r w:rsidRPr="00FA127B">
        <w:rPr>
          <w:rFonts w:ascii="Times New Roman" w:hAnsi="Times New Roman" w:cs="Times New Roman" w:hint="eastAsia"/>
          <w:sz w:val="28"/>
          <w:szCs w:val="28"/>
        </w:rPr>
        <w:t>依次是對直系尊屬（祖父母父母）、傍系尊屬（伯叔父母等）、長屬（兄姊等）、幼屬（弟妹）、卑屬（子、侄、孫）的書狀範文。如注意其中劃線部的有關起居（安否）的問答方式，在</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中為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伏惟某，尊體起居萬福（尊體動止萬福、動止萬福）。即日某蒙恩</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，而在</w:t>
      </w:r>
      <w:r w:rsidRPr="00FA127B">
        <w:rPr>
          <w:rFonts w:ascii="Times New Roman" w:hAnsi="Times New Roman" w:cs="Times New Roman" w:hint="eastAsia"/>
          <w:sz w:val="28"/>
          <w:szCs w:val="28"/>
        </w:rPr>
        <w:t>D</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E</w:t>
      </w:r>
      <w:r w:rsidRPr="00FA127B">
        <w:rPr>
          <w:rFonts w:ascii="Times New Roman" w:hAnsi="Times New Roman" w:cs="Times New Roman" w:hint="eastAsia"/>
          <w:sz w:val="28"/>
          <w:szCs w:val="28"/>
        </w:rPr>
        <w:t>中為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念汝佳健（佳吉）。此吾如常</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。對於尊長、卑幼的表達方式相當不同，在直系尊屬與傍系尊屬、長屬，及幼屬、卑屬之間的表達方式也各異，可知尊卑、上下關系的程度與書狀中的表達方式是互相對應的。</w:t>
      </w:r>
    </w:p>
    <w:p w14:paraId="79B5A974" w14:textId="77777777" w:rsidR="00FA127B" w:rsidRPr="00FA127B" w:rsidRDefault="00FA127B" w:rsidP="00FA127B">
      <w:pPr>
        <w:spacing w:after="0" w:line="240" w:lineRule="auto"/>
        <w:rPr>
          <w:rFonts w:ascii="Times New Roman" w:hAnsi="Times New Roman" w:cs="Times New Roman"/>
          <w:sz w:val="28"/>
          <w:szCs w:val="28"/>
        </w:rPr>
      </w:pPr>
    </w:p>
    <w:p w14:paraId="4932B64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類用詞的區別也同樣存在於外交文書（慰勞詔書、論事敕書及其他）中，因此，關注外交文書格式的研究之外，如能注意外交文書中的用詞，則更有可能詳細弄清其中表達的名分關系。不過，由於現存的書儀寫作於</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世紀至</w:t>
      </w:r>
      <w:r w:rsidRPr="00FA127B">
        <w:rPr>
          <w:rFonts w:ascii="Times New Roman" w:hAnsi="Times New Roman" w:cs="Times New Roman" w:hint="eastAsia"/>
          <w:sz w:val="28"/>
          <w:szCs w:val="28"/>
        </w:rPr>
        <w:t>11</w:t>
      </w:r>
      <w:r w:rsidRPr="00FA127B">
        <w:rPr>
          <w:rFonts w:ascii="Times New Roman" w:hAnsi="Times New Roman" w:cs="Times New Roman" w:hint="eastAsia"/>
          <w:sz w:val="28"/>
          <w:szCs w:val="28"/>
        </w:rPr>
        <w:t>世紀，難以直接用這一方法來探討</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世紀以前的外交文書，但如參考同時代的外交文書與書狀中語句的不同使用方法，也可以探討其中包含著的上下關系。</w:t>
      </w:r>
    </w:p>
    <w:p w14:paraId="3986BC32" w14:textId="77777777" w:rsidR="00FA127B" w:rsidRPr="00FA127B" w:rsidRDefault="00FA127B" w:rsidP="00FA127B">
      <w:pPr>
        <w:spacing w:after="0" w:line="240" w:lineRule="auto"/>
        <w:rPr>
          <w:rFonts w:ascii="Times New Roman" w:hAnsi="Times New Roman" w:cs="Times New Roman"/>
          <w:sz w:val="28"/>
          <w:szCs w:val="28"/>
        </w:rPr>
      </w:pPr>
    </w:p>
    <w:p w14:paraId="00EEA92D" w14:textId="7517A6A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本文使用上述方法來探討書狀形式的外交文書，具體事例是五六世紀中國南北朝時代的外交文書、</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世紀敦煌歸義軍節度使的外交文書。雖然兩者在時空上都相隔甚遠，但以此為例關注中國王朝分裂時期在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東亞世界</w:t>
      </w:r>
      <w:r>
        <w:rPr>
          <w:rFonts w:ascii="Times New Roman" w:hAnsi="Times New Roman" w:cs="Times New Roman" w:hint="eastAsia"/>
          <w:sz w:val="28"/>
          <w:szCs w:val="28"/>
        </w:rPr>
        <w:t>」</w:t>
      </w:r>
      <w:r w:rsidRPr="00FA127B">
        <w:rPr>
          <w:rFonts w:ascii="Times New Roman" w:hAnsi="Times New Roman" w:cs="Times New Roman" w:hint="eastAsia"/>
          <w:sz w:val="28"/>
          <w:szCs w:val="28"/>
        </w:rPr>
        <w:t>邊境的外交關系，應可有助於重新探討</w:t>
      </w:r>
      <w:r>
        <w:rPr>
          <w:rFonts w:ascii="Times New Roman" w:hAnsi="Times New Roman" w:cs="Times New Roman" w:hint="eastAsia"/>
          <w:sz w:val="28"/>
          <w:szCs w:val="28"/>
        </w:rPr>
        <w:t>「</w:t>
      </w:r>
      <w:r w:rsidRPr="00FA127B">
        <w:rPr>
          <w:rFonts w:ascii="Times New Roman" w:hAnsi="Times New Roman" w:cs="Times New Roman" w:hint="eastAsia"/>
          <w:sz w:val="28"/>
          <w:szCs w:val="28"/>
        </w:rPr>
        <w:t>冊封體制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東亞世界</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論中未能涉及的多元性外交關系。</w:t>
      </w:r>
    </w:p>
    <w:p w14:paraId="5EDCE31C" w14:textId="77777777" w:rsidR="00FA127B" w:rsidRPr="00FA127B" w:rsidRDefault="00FA127B" w:rsidP="00FA127B">
      <w:pPr>
        <w:spacing w:after="0" w:line="240" w:lineRule="auto"/>
        <w:rPr>
          <w:rFonts w:ascii="Times New Roman" w:hAnsi="Times New Roman" w:cs="Times New Roman"/>
          <w:sz w:val="28"/>
          <w:szCs w:val="28"/>
        </w:rPr>
      </w:pPr>
    </w:p>
    <w:p w14:paraId="5B01991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三、中國南北朝時代的外交關系</w:t>
      </w:r>
    </w:p>
    <w:p w14:paraId="675BE113" w14:textId="77777777" w:rsidR="00FA127B" w:rsidRPr="00FA127B" w:rsidRDefault="00FA127B" w:rsidP="00FA127B">
      <w:pPr>
        <w:spacing w:after="0" w:line="240" w:lineRule="auto"/>
        <w:rPr>
          <w:rFonts w:ascii="Times New Roman" w:hAnsi="Times New Roman" w:cs="Times New Roman"/>
          <w:sz w:val="28"/>
          <w:szCs w:val="28"/>
        </w:rPr>
      </w:pPr>
    </w:p>
    <w:p w14:paraId="4AD67330" w14:textId="677E728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本節將以中國南北朝時代的外交文書為素材，探討五六世紀東亞地域中的外交關系。以往關於南北朝時代外交關系的研究，由於受西定生的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冊封體制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東亞世界</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論的影響，主要探討的是南北朝分別與以朝鮮諸國、倭國為中心的周邊諸勢力的關系；對於南北朝間的相互關系雖然也有所涉及，但其中多數是以兩朝的軍事性對立為軸心，探討以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島夷</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索虜</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等詞（注：</w:t>
      </w:r>
      <w:r>
        <w:rPr>
          <w:rFonts w:ascii="Times New Roman" w:hAnsi="Times New Roman" w:cs="Times New Roman" w:hint="eastAsia"/>
          <w:sz w:val="28"/>
          <w:szCs w:val="28"/>
        </w:rPr>
        <w:t>「</w:t>
      </w:r>
      <w:r w:rsidRPr="00FA127B">
        <w:rPr>
          <w:rFonts w:ascii="Times New Roman" w:hAnsi="Times New Roman" w:cs="Times New Roman" w:hint="eastAsia"/>
          <w:sz w:val="28"/>
          <w:szCs w:val="28"/>
        </w:rPr>
        <w:t>島夷</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是北朝以王朝的所在地來蔑稱南朝之語，</w:t>
      </w:r>
      <w:r>
        <w:rPr>
          <w:rFonts w:ascii="Times New Roman" w:hAnsi="Times New Roman" w:cs="Times New Roman" w:hint="eastAsia"/>
          <w:sz w:val="28"/>
          <w:szCs w:val="28"/>
        </w:rPr>
        <w:t>「</w:t>
      </w:r>
      <w:r w:rsidRPr="00FA127B">
        <w:rPr>
          <w:rFonts w:ascii="Times New Roman" w:hAnsi="Times New Roman" w:cs="Times New Roman" w:hint="eastAsia"/>
          <w:sz w:val="28"/>
          <w:szCs w:val="28"/>
        </w:rPr>
        <w:t>索虜</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是南朝以習俗、文化來蔑稱北朝之語。參見：吉川忠夫：《島夷と索虜のあいだ——典籍の流傳を中心とした南北朝文化交流史》，《東方學報》（京都）第</w:t>
      </w:r>
      <w:r w:rsidRPr="00FA127B">
        <w:rPr>
          <w:rFonts w:ascii="Times New Roman" w:hAnsi="Times New Roman" w:cs="Times New Roman"/>
          <w:sz w:val="28"/>
          <w:szCs w:val="28"/>
        </w:rPr>
        <w:t>72</w:t>
      </w:r>
      <w:r w:rsidRPr="00FA127B">
        <w:rPr>
          <w:rFonts w:ascii="Times New Roman" w:hAnsi="Times New Roman" w:cs="Times New Roman" w:hint="eastAsia"/>
          <w:sz w:val="28"/>
          <w:szCs w:val="28"/>
        </w:rPr>
        <w:t>冊，</w:t>
      </w:r>
      <w:r w:rsidRPr="00FA127B">
        <w:rPr>
          <w:rFonts w:ascii="Times New Roman" w:hAnsi="Times New Roman" w:cs="Times New Roman"/>
          <w:sz w:val="28"/>
          <w:szCs w:val="28"/>
        </w:rPr>
        <w:t>2000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133—158</w:t>
      </w:r>
      <w:r w:rsidRPr="00FA127B">
        <w:rPr>
          <w:rFonts w:ascii="Times New Roman" w:hAnsi="Times New Roman" w:cs="Times New Roman" w:hint="eastAsia"/>
          <w:sz w:val="28"/>
          <w:szCs w:val="28"/>
        </w:rPr>
        <w:t>。）為代表的相互蔑視問題，和以文化層面與意識形態為中心的正統性（或正當性）問題。（注：有代表性的是：川本芳昭：《五胡十六國、北朝時代における華夷觀の變遷》、《五胡十六國、北朝時代における</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正統</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王朝について》，都載其《魏晉南北朝時代の民族問題》，東京：汲古書院，</w:t>
      </w:r>
      <w:r w:rsidRPr="00FA127B">
        <w:rPr>
          <w:rFonts w:ascii="Times New Roman" w:hAnsi="Times New Roman" w:cs="Times New Roman"/>
          <w:sz w:val="28"/>
          <w:szCs w:val="28"/>
        </w:rPr>
        <w:t>1998</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25—65</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66—102</w:t>
      </w:r>
      <w:r w:rsidRPr="00FA127B">
        <w:rPr>
          <w:rFonts w:ascii="Times New Roman" w:hAnsi="Times New Roman" w:cs="Times New Roman" w:hint="eastAsia"/>
          <w:sz w:val="28"/>
          <w:szCs w:val="28"/>
        </w:rPr>
        <w:t>，首次發表於</w:t>
      </w:r>
      <w:r w:rsidRPr="00FA127B">
        <w:rPr>
          <w:rFonts w:ascii="Times New Roman" w:hAnsi="Times New Roman" w:cs="Times New Roman"/>
          <w:sz w:val="28"/>
          <w:szCs w:val="28"/>
        </w:rPr>
        <w:t>1984</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1997</w:t>
      </w:r>
      <w:r w:rsidRPr="00FA127B">
        <w:rPr>
          <w:rFonts w:ascii="Times New Roman" w:hAnsi="Times New Roman" w:cs="Times New Roman" w:hint="eastAsia"/>
          <w:sz w:val="28"/>
          <w:szCs w:val="28"/>
        </w:rPr>
        <w:t>年。）可是正如梁滿倉所指出的那樣，在北魏成立後約</w:t>
      </w:r>
      <w:r w:rsidRPr="00FA127B">
        <w:rPr>
          <w:rFonts w:ascii="Times New Roman" w:hAnsi="Times New Roman" w:cs="Times New Roman"/>
          <w:sz w:val="28"/>
          <w:szCs w:val="28"/>
        </w:rPr>
        <w:t>150</w:t>
      </w:r>
      <w:r w:rsidRPr="00FA127B">
        <w:rPr>
          <w:rFonts w:ascii="Times New Roman" w:hAnsi="Times New Roman" w:cs="Times New Roman" w:hint="eastAsia"/>
          <w:sz w:val="28"/>
          <w:szCs w:val="28"/>
        </w:rPr>
        <w:t>年間，南北間共進行了多達</w:t>
      </w:r>
      <w:r w:rsidRPr="00FA127B">
        <w:rPr>
          <w:rFonts w:ascii="Times New Roman" w:hAnsi="Times New Roman" w:cs="Times New Roman"/>
          <w:sz w:val="28"/>
          <w:szCs w:val="28"/>
        </w:rPr>
        <w:t>156</w:t>
      </w:r>
      <w:r w:rsidRPr="00FA127B">
        <w:rPr>
          <w:rFonts w:ascii="Times New Roman" w:hAnsi="Times New Roman" w:cs="Times New Roman" w:hint="eastAsia"/>
          <w:sz w:val="28"/>
          <w:szCs w:val="28"/>
        </w:rPr>
        <w:t>次的使節交往，（注：梁滿倉：《南北朝通使芻議》，載其《漢唐間政治與文化探索》，貴陽：貴州人民出版社，</w:t>
      </w:r>
      <w:r w:rsidRPr="00FA127B">
        <w:rPr>
          <w:rFonts w:ascii="Times New Roman" w:hAnsi="Times New Roman" w:cs="Times New Roman" w:hint="eastAsia"/>
          <w:sz w:val="28"/>
          <w:szCs w:val="28"/>
        </w:rPr>
        <w:t>2000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305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321</w:t>
      </w:r>
      <w:r w:rsidRPr="00FA127B">
        <w:rPr>
          <w:rFonts w:ascii="Times New Roman" w:hAnsi="Times New Roman" w:cs="Times New Roman" w:hint="eastAsia"/>
          <w:sz w:val="28"/>
          <w:szCs w:val="28"/>
        </w:rPr>
        <w:t>，首次發表於</w:t>
      </w:r>
      <w:r w:rsidRPr="00FA127B">
        <w:rPr>
          <w:rFonts w:ascii="Times New Roman" w:hAnsi="Times New Roman" w:cs="Times New Roman" w:hint="eastAsia"/>
          <w:sz w:val="28"/>
          <w:szCs w:val="28"/>
        </w:rPr>
        <w:t>1990</w:t>
      </w:r>
      <w:r w:rsidRPr="00FA127B">
        <w:rPr>
          <w:rFonts w:ascii="Times New Roman" w:hAnsi="Times New Roman" w:cs="Times New Roman" w:hint="eastAsia"/>
          <w:sz w:val="28"/>
          <w:szCs w:val="28"/>
        </w:rPr>
        <w:t>年。）據此也應更積極地探討南北朝間相互的外交關系與國際秩序。（注：另外，在韓國，金鐘完：《中國南北朝史研究——朝貢、交聘關系》，首爾：一潮閣，</w:t>
      </w:r>
      <w:r w:rsidRPr="00FA127B">
        <w:rPr>
          <w:rFonts w:ascii="Times New Roman" w:hAnsi="Times New Roman" w:cs="Times New Roman" w:hint="eastAsia"/>
          <w:sz w:val="28"/>
          <w:szCs w:val="28"/>
        </w:rPr>
        <w:t>1995</w:t>
      </w:r>
      <w:r w:rsidRPr="00FA127B">
        <w:rPr>
          <w:rFonts w:ascii="Times New Roman" w:hAnsi="Times New Roman" w:cs="Times New Roman" w:hint="eastAsia"/>
          <w:sz w:val="28"/>
          <w:szCs w:val="28"/>
        </w:rPr>
        <w:t>，在第四章中探討了南北朝間的交聘關系。）</w:t>
      </w:r>
    </w:p>
    <w:p w14:paraId="200DD7C0" w14:textId="77777777" w:rsidR="00FA127B" w:rsidRPr="00FA127B" w:rsidRDefault="00FA127B" w:rsidP="00FA127B">
      <w:pPr>
        <w:spacing w:after="0" w:line="240" w:lineRule="auto"/>
        <w:rPr>
          <w:rFonts w:ascii="Times New Roman" w:hAnsi="Times New Roman" w:cs="Times New Roman"/>
          <w:sz w:val="28"/>
          <w:szCs w:val="28"/>
        </w:rPr>
      </w:pPr>
    </w:p>
    <w:p w14:paraId="4E1A960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關於這方面的研究，可舉出上述梁滿倉所開展的論述。梁滿倉根據使者往來的狀況，將南北朝間的關系劃分為三個時期，並進一步根據東魏與梁之間交換的外交文書（即下文所述</w:t>
      </w:r>
      <w:r w:rsidRPr="00FA127B">
        <w:rPr>
          <w:rFonts w:ascii="Times New Roman" w:hAnsi="Times New Roman" w:cs="Times New Roman" w:hint="eastAsia"/>
          <w:sz w:val="28"/>
          <w:szCs w:val="28"/>
        </w:rPr>
        <w:lastRenderedPageBreak/>
        <w:t>的</w:t>
      </w:r>
      <w:r w:rsidRPr="00FA127B">
        <w:rPr>
          <w:rFonts w:ascii="Times New Roman" w:hAnsi="Times New Roman" w:cs="Times New Roman" w:hint="eastAsia"/>
          <w:sz w:val="28"/>
          <w:szCs w:val="28"/>
        </w:rPr>
        <w:t>H</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I</w:t>
      </w:r>
      <w:r w:rsidRPr="00FA127B">
        <w:rPr>
          <w:rFonts w:ascii="Times New Roman" w:hAnsi="Times New Roman" w:cs="Times New Roman" w:hint="eastAsia"/>
          <w:sz w:val="28"/>
          <w:szCs w:val="28"/>
        </w:rPr>
        <w:t>事例）指出北魏分裂後，南朝將北朝視為與自己同等級的存在。（注：梁滿倉：《南北朝通使芻議》。）這一提法在思考南北朝間的名分關系上也相當重要，但遺憾的是，由於這不是在正式探討該時期的外交文書上得出的結論，並且在對外交文書的解釋上也存在問題，我們有必要重新探討南北朝間的名分關系。因此在本節中，將重新選取南北朝時代的外交文書來探討。首先參閱下述文字內容幾乎完好保存下來的外交文書史料。</w:t>
      </w:r>
    </w:p>
    <w:p w14:paraId="6CFA43A3" w14:textId="77777777" w:rsidR="00FA127B" w:rsidRPr="00FA127B" w:rsidRDefault="00FA127B" w:rsidP="00FA127B">
      <w:pPr>
        <w:spacing w:after="0" w:line="240" w:lineRule="auto"/>
        <w:rPr>
          <w:rFonts w:ascii="Times New Roman" w:hAnsi="Times New Roman" w:cs="Times New Roman"/>
          <w:sz w:val="28"/>
          <w:szCs w:val="28"/>
        </w:rPr>
      </w:pPr>
    </w:p>
    <w:p w14:paraId="5801ADC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F</w:t>
      </w:r>
      <w:r w:rsidRPr="00FA127B">
        <w:rPr>
          <w:rFonts w:ascii="Times New Roman" w:hAnsi="Times New Roman" w:cs="Times New Roman" w:hint="eastAsia"/>
          <w:sz w:val="28"/>
          <w:szCs w:val="28"/>
        </w:rPr>
        <w:t>《徐孝穆集》卷五《答周主論和親書》（頁</w:t>
      </w:r>
      <w:r w:rsidRPr="00FA127B">
        <w:rPr>
          <w:rFonts w:ascii="Times New Roman" w:hAnsi="Times New Roman" w:cs="Times New Roman" w:hint="eastAsia"/>
          <w:sz w:val="28"/>
          <w:szCs w:val="28"/>
        </w:rPr>
        <w:t>37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38</w:t>
      </w:r>
      <w:r w:rsidRPr="00FA127B">
        <w:rPr>
          <w:rFonts w:ascii="Times New Roman" w:hAnsi="Times New Roman" w:cs="Times New Roman" w:hint="eastAsia"/>
          <w:sz w:val="28"/>
          <w:szCs w:val="28"/>
        </w:rPr>
        <w:t>）：（注：《徐孝穆集》，四部叢刊本。）</w:t>
      </w:r>
    </w:p>
    <w:p w14:paraId="5374F5AC" w14:textId="77777777" w:rsidR="00FA127B" w:rsidRPr="00FA127B" w:rsidRDefault="00FA127B" w:rsidP="00FA127B">
      <w:pPr>
        <w:spacing w:after="0" w:line="240" w:lineRule="auto"/>
        <w:rPr>
          <w:rFonts w:ascii="Times New Roman" w:hAnsi="Times New Roman" w:cs="Times New Roman"/>
          <w:sz w:val="28"/>
          <w:szCs w:val="28"/>
        </w:rPr>
      </w:pPr>
    </w:p>
    <w:p w14:paraId="4901B8C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使人使持節車騎大將軍儀同三司大都督治司城使主杜子暉、忠軍山遂伯使副鮑宏等至，省告具懷。……若二境交歡，俱饗多福，八荒期，良副所懷。今遣具位某甲等使，不覆多述。陳某頓首。</w:t>
      </w:r>
    </w:p>
    <w:p w14:paraId="621A7658" w14:textId="77777777" w:rsidR="00FA127B" w:rsidRPr="00FA127B" w:rsidRDefault="00FA127B" w:rsidP="00FA127B">
      <w:pPr>
        <w:spacing w:after="0" w:line="240" w:lineRule="auto"/>
        <w:rPr>
          <w:rFonts w:ascii="Times New Roman" w:hAnsi="Times New Roman" w:cs="Times New Roman"/>
          <w:sz w:val="28"/>
          <w:szCs w:val="28"/>
        </w:rPr>
      </w:pPr>
    </w:p>
    <w:p w14:paraId="2C3AF5D2" w14:textId="383DFBBD"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F</w:t>
      </w:r>
      <w:r w:rsidRPr="00FA127B">
        <w:rPr>
          <w:rFonts w:ascii="Times New Roman" w:hAnsi="Times New Roman" w:cs="Times New Roman" w:hint="eastAsia"/>
          <w:sz w:val="28"/>
          <w:szCs w:val="28"/>
        </w:rPr>
        <w:t>是在太建五年（北周建德二年，</w:t>
      </w:r>
      <w:r w:rsidRPr="00FA127B">
        <w:rPr>
          <w:rFonts w:ascii="Times New Roman" w:hAnsi="Times New Roman" w:cs="Times New Roman" w:hint="eastAsia"/>
          <w:sz w:val="28"/>
          <w:szCs w:val="28"/>
        </w:rPr>
        <w:t>573</w:t>
      </w:r>
      <w:r w:rsidRPr="00FA127B">
        <w:rPr>
          <w:rFonts w:ascii="Times New Roman" w:hAnsi="Times New Roman" w:cs="Times New Roman" w:hint="eastAsia"/>
          <w:sz w:val="28"/>
          <w:szCs w:val="28"/>
        </w:rPr>
        <w:t>）（注：據《南史》卷七四《謝貞傳》（頁</w:t>
      </w:r>
      <w:r w:rsidRPr="00FA127B">
        <w:rPr>
          <w:rFonts w:ascii="Times New Roman" w:hAnsi="Times New Roman" w:cs="Times New Roman" w:hint="eastAsia"/>
          <w:sz w:val="28"/>
          <w:szCs w:val="28"/>
        </w:rPr>
        <w:t>1846</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1847</w:t>
      </w:r>
      <w:r w:rsidRPr="00FA127B">
        <w:rPr>
          <w:rFonts w:ascii="Times New Roman" w:hAnsi="Times New Roman" w:cs="Times New Roman" w:hint="eastAsia"/>
          <w:sz w:val="28"/>
          <w:szCs w:val="28"/>
        </w:rPr>
        <w:t>），北周在陳的太建五年（</w:t>
      </w:r>
      <w:r w:rsidRPr="00FA127B">
        <w:rPr>
          <w:rFonts w:ascii="Times New Roman" w:hAnsi="Times New Roman" w:cs="Times New Roman" w:hint="eastAsia"/>
          <w:sz w:val="28"/>
          <w:szCs w:val="28"/>
        </w:rPr>
        <w:t>573</w:t>
      </w:r>
      <w:r w:rsidRPr="00FA127B">
        <w:rPr>
          <w:rFonts w:ascii="Times New Roman" w:hAnsi="Times New Roman" w:cs="Times New Roman" w:hint="eastAsia"/>
          <w:sz w:val="28"/>
          <w:szCs w:val="28"/>
        </w:rPr>
        <w:t>）向陳派出了聘使杜子暉，同時以向老母盡孝為由讓趙王宇文讀的幕臣謝貞回陳。）南朝的陳為了對抗北朝的北齊而向同屬北朝的北周謀求友好關系而遞交的外交文書。</w:t>
      </w:r>
      <w:r w:rsidRPr="00FA127B">
        <w:rPr>
          <w:rFonts w:ascii="Times New Roman" w:hAnsi="Times New Roman" w:cs="Times New Roman" w:hint="eastAsia"/>
          <w:sz w:val="28"/>
          <w:szCs w:val="28"/>
        </w:rPr>
        <w:t>F</w:t>
      </w:r>
      <w:r w:rsidRPr="00FA127B">
        <w:rPr>
          <w:rFonts w:ascii="Times New Roman" w:hAnsi="Times New Roman" w:cs="Times New Roman" w:hint="eastAsia"/>
          <w:sz w:val="28"/>
          <w:szCs w:val="28"/>
        </w:rPr>
        <w:t>結尾寫道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陳某頓首</w:t>
      </w:r>
      <w:r>
        <w:rPr>
          <w:rFonts w:ascii="Times New Roman" w:hAnsi="Times New Roman" w:cs="Times New Roman" w:hint="eastAsia"/>
          <w:sz w:val="28"/>
          <w:szCs w:val="28"/>
        </w:rPr>
        <w:t>」</w:t>
      </w:r>
      <w:r w:rsidRPr="00FA127B">
        <w:rPr>
          <w:rFonts w:ascii="Times New Roman" w:hAnsi="Times New Roman" w:cs="Times New Roman" w:hint="eastAsia"/>
          <w:sz w:val="28"/>
          <w:szCs w:val="28"/>
        </w:rPr>
        <w:t>，由於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頓首</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這一詞一般用於書狀的開頭與末尾，（注：例如在李柏文書（</w:t>
      </w:r>
      <w:r w:rsidRPr="00FA127B">
        <w:rPr>
          <w:rFonts w:ascii="Times New Roman" w:hAnsi="Times New Roman" w:cs="Times New Roman" w:hint="eastAsia"/>
          <w:sz w:val="28"/>
          <w:szCs w:val="28"/>
        </w:rPr>
        <w:t>1909</w:t>
      </w:r>
      <w:r w:rsidRPr="00FA127B">
        <w:rPr>
          <w:rFonts w:ascii="Times New Roman" w:hAnsi="Times New Roman" w:cs="Times New Roman" w:hint="eastAsia"/>
          <w:sz w:val="28"/>
          <w:szCs w:val="28"/>
        </w:rPr>
        <w:t>年橘瑞超在樓蘭發現的前涼的西域長史李柏的書狀草稿與片段）</w:t>
      </w:r>
      <w:r w:rsidRPr="00FA127B">
        <w:rPr>
          <w:rFonts w:ascii="Times New Roman" w:hAnsi="Times New Roman" w:cs="Times New Roman" w:hint="eastAsia"/>
          <w:sz w:val="28"/>
          <w:szCs w:val="28"/>
        </w:rPr>
        <w:t>Ot538A</w:t>
      </w:r>
      <w:r w:rsidRPr="00FA127B">
        <w:rPr>
          <w:rFonts w:ascii="Times New Roman" w:hAnsi="Times New Roman" w:cs="Times New Roman" w:hint="eastAsia"/>
          <w:sz w:val="28"/>
          <w:szCs w:val="28"/>
        </w:rPr>
        <w:t>中寫著：</w:t>
      </w:r>
      <w:r>
        <w:rPr>
          <w:rFonts w:ascii="Times New Roman" w:hAnsi="Times New Roman" w:cs="Times New Roman" w:hint="eastAsia"/>
          <w:sz w:val="28"/>
          <w:szCs w:val="28"/>
        </w:rPr>
        <w:t>「</w:t>
      </w:r>
      <w:r w:rsidRPr="00FA127B">
        <w:rPr>
          <w:rFonts w:ascii="Times New Roman" w:hAnsi="Times New Roman" w:cs="Times New Roman" w:hint="eastAsia"/>
          <w:sz w:val="28"/>
          <w:szCs w:val="28"/>
        </w:rPr>
        <w:t>五月七日，西域長史關內侯柏頓首頓首。……李柏頓首頓首。</w:t>
      </w:r>
      <w:r>
        <w:rPr>
          <w:rFonts w:ascii="Times New Roman" w:hAnsi="Times New Roman" w:cs="Times New Roman" w:hint="eastAsia"/>
          <w:sz w:val="28"/>
          <w:szCs w:val="28"/>
        </w:rPr>
        <w:t>」</w:t>
      </w:r>
      <w:r w:rsidRPr="00FA127B">
        <w:rPr>
          <w:rFonts w:ascii="Times New Roman" w:hAnsi="Times New Roman" w:cs="Times New Roman" w:hint="eastAsia"/>
          <w:sz w:val="28"/>
          <w:szCs w:val="28"/>
        </w:rPr>
        <w:t>（該文本引用自伊藤敏雄《李柏文書小考——以出土地與書寫年代為中心》，載於野口鐵郎先生古稀紀念論集刊行委員會編《中華世界の歷史的展開》，東京，汲古書院，</w:t>
      </w:r>
      <w:r w:rsidRPr="00FA127B">
        <w:rPr>
          <w:rFonts w:ascii="Times New Roman" w:hAnsi="Times New Roman" w:cs="Times New Roman"/>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21—45</w:t>
      </w:r>
      <w:r w:rsidRPr="00FA127B">
        <w:rPr>
          <w:rFonts w:ascii="Times New Roman" w:hAnsi="Times New Roman" w:cs="Times New Roman" w:hint="eastAsia"/>
          <w:sz w:val="28"/>
          <w:szCs w:val="28"/>
        </w:rPr>
        <w:t>。在唐代，開元二十五年（</w:t>
      </w:r>
      <w:r w:rsidRPr="00FA127B">
        <w:rPr>
          <w:rFonts w:ascii="Times New Roman" w:hAnsi="Times New Roman" w:cs="Times New Roman"/>
          <w:sz w:val="28"/>
          <w:szCs w:val="28"/>
        </w:rPr>
        <w:t>737</w:t>
      </w:r>
      <w:r w:rsidRPr="00FA127B">
        <w:rPr>
          <w:rFonts w:ascii="Times New Roman" w:hAnsi="Times New Roman" w:cs="Times New Roman" w:hint="eastAsia"/>
          <w:sz w:val="28"/>
          <w:szCs w:val="28"/>
        </w:rPr>
        <w:t>）前後編成的杜有（友）晉編《吉兇書儀》（</w:t>
      </w:r>
      <w:r w:rsidRPr="00FA127B">
        <w:rPr>
          <w:rFonts w:ascii="Times New Roman" w:hAnsi="Times New Roman" w:cs="Times New Roman"/>
          <w:sz w:val="28"/>
          <w:szCs w:val="28"/>
        </w:rPr>
        <w:t>P3442</w:t>
      </w:r>
      <w:r w:rsidRPr="00FA127B">
        <w:rPr>
          <w:rFonts w:ascii="Times New Roman" w:hAnsi="Times New Roman" w:cs="Times New Roman" w:hint="eastAsia"/>
          <w:sz w:val="28"/>
          <w:szCs w:val="28"/>
        </w:rPr>
        <w:t>等處）卷下，女喪告答親家舅姑書條中寫道：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名頓首。……姓名頓首。月日。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載於趙和平《敦煌寫本書儀研究》，頁</w:t>
      </w:r>
      <w:r w:rsidRPr="00FA127B">
        <w:rPr>
          <w:rFonts w:ascii="Times New Roman" w:hAnsi="Times New Roman" w:cs="Times New Roman"/>
          <w:sz w:val="28"/>
          <w:szCs w:val="28"/>
        </w:rPr>
        <w:t>207</w:t>
      </w:r>
      <w:r w:rsidRPr="00FA127B">
        <w:rPr>
          <w:rFonts w:ascii="Times New Roman" w:hAnsi="Times New Roman" w:cs="Times New Roman" w:hint="eastAsia"/>
          <w:sz w:val="28"/>
          <w:szCs w:val="28"/>
        </w:rPr>
        <w:t>。）故可認為采用的是書狀形式。那麽，該</w:t>
      </w:r>
      <w:r w:rsidRPr="00FA127B">
        <w:rPr>
          <w:rFonts w:ascii="Times New Roman" w:hAnsi="Times New Roman" w:cs="Times New Roman"/>
          <w:sz w:val="28"/>
          <w:szCs w:val="28"/>
        </w:rPr>
        <w:t>F</w:t>
      </w:r>
      <w:r w:rsidRPr="00FA127B">
        <w:rPr>
          <w:rFonts w:ascii="Times New Roman" w:hAnsi="Times New Roman" w:cs="Times New Roman" w:hint="eastAsia"/>
          <w:sz w:val="28"/>
          <w:szCs w:val="28"/>
        </w:rPr>
        <w:t>表達的是怎樣的名分關系呢？關於這一點，可以參閱同樣在外交文書中使用了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頓首</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的如下史料。</w:t>
      </w:r>
    </w:p>
    <w:p w14:paraId="6CF549AF" w14:textId="77777777" w:rsidR="00FA127B" w:rsidRPr="00FA127B" w:rsidRDefault="00FA127B" w:rsidP="00FA127B">
      <w:pPr>
        <w:spacing w:after="0" w:line="240" w:lineRule="auto"/>
        <w:rPr>
          <w:rFonts w:ascii="Times New Roman" w:hAnsi="Times New Roman" w:cs="Times New Roman"/>
          <w:sz w:val="28"/>
          <w:szCs w:val="28"/>
        </w:rPr>
      </w:pPr>
    </w:p>
    <w:p w14:paraId="1918BAF5"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G</w:t>
      </w:r>
      <w:r w:rsidRPr="00FA127B">
        <w:rPr>
          <w:rFonts w:ascii="Times New Roman" w:hAnsi="Times New Roman" w:cs="Times New Roman" w:hint="eastAsia"/>
          <w:sz w:val="28"/>
          <w:szCs w:val="28"/>
        </w:rPr>
        <w:t>《南史》卷一〇《陳後主紀》（頁</w:t>
      </w:r>
      <w:r w:rsidRPr="00FA127B">
        <w:rPr>
          <w:rFonts w:ascii="Times New Roman" w:hAnsi="Times New Roman" w:cs="Times New Roman"/>
          <w:sz w:val="28"/>
          <w:szCs w:val="28"/>
        </w:rPr>
        <w:t>306</w:t>
      </w:r>
      <w:r w:rsidRPr="00FA127B">
        <w:rPr>
          <w:rFonts w:ascii="Times New Roman" w:hAnsi="Times New Roman" w:cs="Times New Roman" w:hint="eastAsia"/>
          <w:sz w:val="28"/>
          <w:szCs w:val="28"/>
        </w:rPr>
        <w:t>）：（注：關於中國正史的文本，使用了中華書局的排印標點本。）</w:t>
      </w:r>
    </w:p>
    <w:p w14:paraId="64C9108F" w14:textId="77777777" w:rsidR="00FA127B" w:rsidRPr="00FA127B" w:rsidRDefault="00FA127B" w:rsidP="00FA127B">
      <w:pPr>
        <w:spacing w:after="0" w:line="240" w:lineRule="auto"/>
        <w:rPr>
          <w:rFonts w:ascii="Times New Roman" w:hAnsi="Times New Roman" w:cs="Times New Roman"/>
          <w:sz w:val="28"/>
          <w:szCs w:val="28"/>
        </w:rPr>
      </w:pPr>
    </w:p>
    <w:p w14:paraId="108D29B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太建末，隋兵大舉，聞宣帝崩，乃命班師，遣使赴吊，修敵國之禮，書稱姓名頓首。</w:t>
      </w:r>
    </w:p>
    <w:p w14:paraId="12857326" w14:textId="77777777" w:rsidR="00FA127B" w:rsidRPr="00FA127B" w:rsidRDefault="00FA127B" w:rsidP="00FA127B">
      <w:pPr>
        <w:spacing w:after="0" w:line="240" w:lineRule="auto"/>
        <w:rPr>
          <w:rFonts w:ascii="Times New Roman" w:hAnsi="Times New Roman" w:cs="Times New Roman"/>
          <w:sz w:val="28"/>
          <w:szCs w:val="28"/>
        </w:rPr>
      </w:pPr>
    </w:p>
    <w:p w14:paraId="249F3859" w14:textId="2ECFA5C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G</w:t>
      </w:r>
      <w:r w:rsidRPr="00FA127B">
        <w:rPr>
          <w:rFonts w:ascii="Times New Roman" w:hAnsi="Times New Roman" w:cs="Times New Roman" w:hint="eastAsia"/>
          <w:sz w:val="28"/>
          <w:szCs w:val="28"/>
        </w:rPr>
        <w:t>是敘述開皇二年（陳太建十四年，</w:t>
      </w:r>
      <w:r w:rsidRPr="00FA127B">
        <w:rPr>
          <w:rFonts w:ascii="Times New Roman" w:hAnsi="Times New Roman" w:cs="Times New Roman" w:hint="eastAsia"/>
          <w:sz w:val="28"/>
          <w:szCs w:val="28"/>
        </w:rPr>
        <w:t>582</w:t>
      </w:r>
      <w:r w:rsidRPr="00FA127B">
        <w:rPr>
          <w:rFonts w:ascii="Times New Roman" w:hAnsi="Times New Roman" w:cs="Times New Roman" w:hint="eastAsia"/>
          <w:sz w:val="28"/>
          <w:szCs w:val="28"/>
        </w:rPr>
        <w:t>）（注：在《資治通鑒》太建十四年（</w:t>
      </w:r>
      <w:r w:rsidRPr="00FA127B">
        <w:rPr>
          <w:rFonts w:ascii="Times New Roman" w:hAnsi="Times New Roman" w:cs="Times New Roman" w:hint="eastAsia"/>
          <w:sz w:val="28"/>
          <w:szCs w:val="28"/>
        </w:rPr>
        <w:t>582</w:t>
      </w:r>
      <w:r w:rsidRPr="00FA127B">
        <w:rPr>
          <w:rFonts w:ascii="Times New Roman" w:hAnsi="Times New Roman" w:cs="Times New Roman" w:hint="eastAsia"/>
          <w:sz w:val="28"/>
          <w:szCs w:val="28"/>
        </w:rPr>
        <w:t>）六月甲申條（頁</w:t>
      </w:r>
      <w:r w:rsidRPr="00FA127B">
        <w:rPr>
          <w:rFonts w:ascii="Times New Roman" w:hAnsi="Times New Roman" w:cs="Times New Roman" w:hint="eastAsia"/>
          <w:sz w:val="28"/>
          <w:szCs w:val="28"/>
        </w:rPr>
        <w:t>5456</w:t>
      </w:r>
      <w:r w:rsidRPr="00FA127B">
        <w:rPr>
          <w:rFonts w:ascii="Times New Roman" w:hAnsi="Times New Roman" w:cs="Times New Roman" w:hint="eastAsia"/>
          <w:sz w:val="28"/>
          <w:szCs w:val="28"/>
        </w:rPr>
        <w:t>）中寫道：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隋遣使來吊。</w:t>
      </w:r>
      <w:r>
        <w:rPr>
          <w:rFonts w:ascii="Times New Roman" w:hAnsi="Times New Roman" w:cs="Times New Roman" w:hint="eastAsia"/>
          <w:sz w:val="28"/>
          <w:szCs w:val="28"/>
        </w:rPr>
        <w:t>」</w:t>
      </w:r>
      <w:r w:rsidRPr="00FA127B">
        <w:rPr>
          <w:rFonts w:ascii="Times New Roman" w:hAnsi="Times New Roman" w:cs="Times New Roman" w:hint="eastAsia"/>
          <w:sz w:val="28"/>
          <w:szCs w:val="28"/>
        </w:rPr>
        <w:t>）隋朝向陳遞交外交文書一事的記載，從史料上稱之為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來看，該外交文書也屬於書狀形式。由於此時陳宣帝去世，隋文帝派使者吊唁，據說此時的外交文書中采用敵國之禮，即對等關系，寫為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姓名頓首</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。在此值得注意的是，在上引的</w:t>
      </w:r>
      <w:r w:rsidRPr="00FA127B">
        <w:rPr>
          <w:rFonts w:ascii="Times New Roman" w:hAnsi="Times New Roman" w:cs="Times New Roman" w:hint="eastAsia"/>
          <w:sz w:val="28"/>
          <w:szCs w:val="28"/>
        </w:rPr>
        <w:t>F</w:t>
      </w:r>
      <w:r w:rsidRPr="00FA127B">
        <w:rPr>
          <w:rFonts w:ascii="Times New Roman" w:hAnsi="Times New Roman" w:cs="Times New Roman" w:hint="eastAsia"/>
          <w:sz w:val="28"/>
          <w:szCs w:val="28"/>
        </w:rPr>
        <w:t>中也存在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陳某頓首</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的表達形式。如上所述，</w:t>
      </w:r>
      <w:r w:rsidRPr="00FA127B">
        <w:rPr>
          <w:rFonts w:ascii="Times New Roman" w:hAnsi="Times New Roman" w:cs="Times New Roman" w:hint="eastAsia"/>
          <w:sz w:val="28"/>
          <w:szCs w:val="28"/>
        </w:rPr>
        <w:t>F</w:t>
      </w:r>
      <w:r w:rsidRPr="00FA127B">
        <w:rPr>
          <w:rFonts w:ascii="Times New Roman" w:hAnsi="Times New Roman" w:cs="Times New Roman" w:hint="eastAsia"/>
          <w:sz w:val="28"/>
          <w:szCs w:val="28"/>
        </w:rPr>
        <w:t>是陳向北周遞交的外交文書，由於陳朝的皇帝之姓為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陳</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F</w:t>
      </w:r>
      <w:r w:rsidRPr="00FA127B">
        <w:rPr>
          <w:rFonts w:ascii="Times New Roman" w:hAnsi="Times New Roman" w:cs="Times New Roman" w:hint="eastAsia"/>
          <w:sz w:val="28"/>
          <w:szCs w:val="28"/>
        </w:rPr>
        <w:t>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陳某頓首</w:t>
      </w:r>
      <w:r>
        <w:rPr>
          <w:rFonts w:ascii="Times New Roman" w:hAnsi="Times New Roman" w:cs="Times New Roman" w:hint="eastAsia"/>
          <w:sz w:val="28"/>
          <w:szCs w:val="28"/>
        </w:rPr>
        <w:t>」</w:t>
      </w:r>
      <w:r w:rsidRPr="00FA127B">
        <w:rPr>
          <w:rFonts w:ascii="Times New Roman" w:hAnsi="Times New Roman" w:cs="Times New Roman" w:hint="eastAsia"/>
          <w:sz w:val="28"/>
          <w:szCs w:val="28"/>
        </w:rPr>
        <w:t>可說是宣帝陳頊簽署自己姓名者，即是相當於</w:t>
      </w:r>
      <w:r w:rsidRPr="00FA127B">
        <w:rPr>
          <w:rFonts w:ascii="Times New Roman" w:hAnsi="Times New Roman" w:cs="Times New Roman" w:hint="eastAsia"/>
          <w:sz w:val="28"/>
          <w:szCs w:val="28"/>
        </w:rPr>
        <w:t>G</w:t>
      </w:r>
      <w:r w:rsidRPr="00FA127B">
        <w:rPr>
          <w:rFonts w:ascii="Times New Roman" w:hAnsi="Times New Roman" w:cs="Times New Roman" w:hint="eastAsia"/>
          <w:sz w:val="28"/>
          <w:szCs w:val="28"/>
        </w:rPr>
        <w:t>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姓名頓首</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所體現的對等關系表達方式。</w:t>
      </w:r>
    </w:p>
    <w:p w14:paraId="0B416303" w14:textId="77777777" w:rsidR="00FA127B" w:rsidRPr="00FA127B" w:rsidRDefault="00FA127B" w:rsidP="00FA127B">
      <w:pPr>
        <w:spacing w:after="0" w:line="240" w:lineRule="auto"/>
        <w:rPr>
          <w:rFonts w:ascii="Times New Roman" w:hAnsi="Times New Roman" w:cs="Times New Roman"/>
          <w:sz w:val="28"/>
          <w:szCs w:val="28"/>
        </w:rPr>
      </w:pPr>
    </w:p>
    <w:p w14:paraId="668011CD" w14:textId="41FFE40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這樣，通過陳給北周的外交文書與隋給陳的外交文書皆為體現了對等關系的書狀這一點，似乎可推測出南北朝間的名分關系屬於對等關系。另外，通過在南北朝間的關系中較多見到使用不表示君臣關系的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聘</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字的表達方式，（注：以《北齊書》、《周書》、《南齊書》與《資治通鑒》為中心。參見堀敏一《東亞世界的形成——中國與周邊國家》，東京：汲古書</w:t>
      </w:r>
      <w:r w:rsidRPr="00FA127B">
        <w:rPr>
          <w:rFonts w:ascii="Times New Roman" w:hAnsi="Times New Roman" w:cs="Times New Roman" w:hint="eastAsia"/>
          <w:sz w:val="28"/>
          <w:szCs w:val="28"/>
        </w:rPr>
        <w:lastRenderedPageBreak/>
        <w:t>院，</w:t>
      </w:r>
      <w:r w:rsidRPr="00FA127B">
        <w:rPr>
          <w:rFonts w:ascii="Times New Roman" w:hAnsi="Times New Roman" w:cs="Times New Roman" w:hint="eastAsia"/>
          <w:sz w:val="28"/>
          <w:szCs w:val="28"/>
        </w:rPr>
        <w:t>2006</w:t>
      </w:r>
      <w:r w:rsidRPr="00FA127B">
        <w:rPr>
          <w:rFonts w:ascii="Times New Roman" w:hAnsi="Times New Roman" w:cs="Times New Roman" w:hint="eastAsia"/>
          <w:sz w:val="28"/>
          <w:szCs w:val="28"/>
        </w:rPr>
        <w:t>，第五章《江南王朝與東亞的諸國、諸民族》，頁</w:t>
      </w:r>
      <w:r w:rsidRPr="00FA127B">
        <w:rPr>
          <w:rFonts w:ascii="Times New Roman" w:hAnsi="Times New Roman" w:cs="Times New Roman" w:hint="eastAsia"/>
          <w:sz w:val="28"/>
          <w:szCs w:val="28"/>
        </w:rPr>
        <w:t>227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271</w:t>
      </w:r>
      <w:r w:rsidRPr="00FA127B">
        <w:rPr>
          <w:rFonts w:ascii="Times New Roman" w:hAnsi="Times New Roman" w:cs="Times New Roman" w:hint="eastAsia"/>
          <w:sz w:val="28"/>
          <w:szCs w:val="28"/>
        </w:rPr>
        <w:t>。）以及來往於南北朝間的使者之官職原則上南北都是大使為散騎常侍、副使為通直散騎常侍（注：例如，在《資治通鑒》元嘉四年（</w:t>
      </w:r>
      <w:r w:rsidRPr="00FA127B">
        <w:rPr>
          <w:rFonts w:ascii="Times New Roman" w:hAnsi="Times New Roman" w:cs="Times New Roman" w:hint="eastAsia"/>
          <w:sz w:val="28"/>
          <w:szCs w:val="28"/>
        </w:rPr>
        <w:t>427</w:t>
      </w:r>
      <w:r w:rsidRPr="00FA127B">
        <w:rPr>
          <w:rFonts w:ascii="Times New Roman" w:hAnsi="Times New Roman" w:cs="Times New Roman" w:hint="eastAsia"/>
          <w:sz w:val="28"/>
          <w:szCs w:val="28"/>
        </w:rPr>
        <w:t>）四月丁未條（頁</w:t>
      </w:r>
      <w:r w:rsidRPr="00FA127B">
        <w:rPr>
          <w:rFonts w:ascii="Times New Roman" w:hAnsi="Times New Roman" w:cs="Times New Roman" w:hint="eastAsia"/>
          <w:sz w:val="28"/>
          <w:szCs w:val="28"/>
        </w:rPr>
        <w:t>3792</w:t>
      </w:r>
      <w:r w:rsidRPr="00FA127B">
        <w:rPr>
          <w:rFonts w:ascii="Times New Roman" w:hAnsi="Times New Roman" w:cs="Times New Roman" w:hint="eastAsia"/>
          <w:sz w:val="28"/>
          <w:szCs w:val="28"/>
        </w:rPr>
        <w:t>）有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魏員外散騎常侍步堆等來聘</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，在太建十三年（</w:t>
      </w:r>
      <w:r w:rsidRPr="00FA127B">
        <w:rPr>
          <w:rFonts w:ascii="Times New Roman" w:hAnsi="Times New Roman" w:cs="Times New Roman" w:hint="eastAsia"/>
          <w:sz w:val="28"/>
          <w:szCs w:val="28"/>
        </w:rPr>
        <w:t>581</w:t>
      </w:r>
      <w:r w:rsidRPr="00FA127B">
        <w:rPr>
          <w:rFonts w:ascii="Times New Roman" w:hAnsi="Times New Roman" w:cs="Times New Roman" w:hint="eastAsia"/>
          <w:sz w:val="28"/>
          <w:szCs w:val="28"/>
        </w:rPr>
        <w:t>）四月戊戌條（頁</w:t>
      </w:r>
      <w:r w:rsidRPr="00FA127B">
        <w:rPr>
          <w:rFonts w:ascii="Times New Roman" w:hAnsi="Times New Roman" w:cs="Times New Roman" w:hint="eastAsia"/>
          <w:sz w:val="28"/>
          <w:szCs w:val="28"/>
        </w:rPr>
        <w:t>5441</w:t>
      </w:r>
      <w:r w:rsidRPr="00FA127B">
        <w:rPr>
          <w:rFonts w:ascii="Times New Roman" w:hAnsi="Times New Roman" w:cs="Times New Roman" w:hint="eastAsia"/>
          <w:sz w:val="28"/>
          <w:szCs w:val="28"/>
        </w:rPr>
        <w:t>）也有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散騎常侍韋鼎、兼通直散騎常侍王瑳聘於周</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。）等特點，也可認為這是一種可能性相當大的估測。但是，實際上也存在若幹力圖體現上下關系的外交文書。如下述史料。</w:t>
      </w:r>
    </w:p>
    <w:p w14:paraId="5A37C9A7" w14:textId="77777777" w:rsidR="00FA127B" w:rsidRPr="00FA127B" w:rsidRDefault="00FA127B" w:rsidP="00FA127B">
      <w:pPr>
        <w:spacing w:after="0" w:line="240" w:lineRule="auto"/>
        <w:rPr>
          <w:rFonts w:ascii="Times New Roman" w:hAnsi="Times New Roman" w:cs="Times New Roman"/>
          <w:sz w:val="28"/>
          <w:szCs w:val="28"/>
        </w:rPr>
      </w:pPr>
    </w:p>
    <w:p w14:paraId="293FDFE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H</w:t>
      </w:r>
      <w:r w:rsidRPr="00FA127B">
        <w:rPr>
          <w:rFonts w:ascii="Times New Roman" w:hAnsi="Times New Roman" w:cs="Times New Roman" w:hint="eastAsia"/>
          <w:sz w:val="28"/>
          <w:szCs w:val="28"/>
        </w:rPr>
        <w:t>《北齊書》卷三七《魏收傳》（頁</w:t>
      </w:r>
      <w:r w:rsidRPr="00FA127B">
        <w:rPr>
          <w:rFonts w:ascii="Times New Roman" w:hAnsi="Times New Roman" w:cs="Times New Roman" w:hint="eastAsia"/>
          <w:sz w:val="28"/>
          <w:szCs w:val="28"/>
        </w:rPr>
        <w:t>486</w:t>
      </w:r>
      <w:r w:rsidRPr="00FA127B">
        <w:rPr>
          <w:rFonts w:ascii="Times New Roman" w:hAnsi="Times New Roman" w:cs="Times New Roman" w:hint="eastAsia"/>
          <w:sz w:val="28"/>
          <w:szCs w:val="28"/>
        </w:rPr>
        <w:t>）：</w:t>
      </w:r>
    </w:p>
    <w:p w14:paraId="127CE79A" w14:textId="77777777" w:rsidR="00FA127B" w:rsidRPr="00FA127B" w:rsidRDefault="00FA127B" w:rsidP="00FA127B">
      <w:pPr>
        <w:spacing w:after="0" w:line="240" w:lineRule="auto"/>
        <w:rPr>
          <w:rFonts w:ascii="Times New Roman" w:hAnsi="Times New Roman" w:cs="Times New Roman"/>
          <w:sz w:val="28"/>
          <w:szCs w:val="28"/>
        </w:rPr>
      </w:pPr>
    </w:p>
    <w:p w14:paraId="5CCDB42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自魏、梁和好，書下紙每雲，想彼境內寧靜，此率土安和。梁後使，其書乃去彼字，自稱猶著此，欲示無外之意。（魏）收定報書雲，想境內清晏，今萬國安和。梁人覆書，依以為體。</w:t>
      </w:r>
    </w:p>
    <w:p w14:paraId="5A84C7EE" w14:textId="77777777" w:rsidR="00FA127B" w:rsidRPr="00FA127B" w:rsidRDefault="00FA127B" w:rsidP="00FA127B">
      <w:pPr>
        <w:spacing w:after="0" w:line="240" w:lineRule="auto"/>
        <w:rPr>
          <w:rFonts w:ascii="Times New Roman" w:hAnsi="Times New Roman" w:cs="Times New Roman"/>
          <w:sz w:val="28"/>
          <w:szCs w:val="28"/>
        </w:rPr>
      </w:pPr>
    </w:p>
    <w:p w14:paraId="32F6E32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I</w:t>
      </w:r>
      <w:r w:rsidRPr="00FA127B">
        <w:rPr>
          <w:rFonts w:ascii="Times New Roman" w:hAnsi="Times New Roman" w:cs="Times New Roman" w:hint="eastAsia"/>
          <w:sz w:val="28"/>
          <w:szCs w:val="28"/>
        </w:rPr>
        <w:t>《資治通鑒》卷一五八，大同十年（</w:t>
      </w:r>
      <w:r w:rsidRPr="00FA127B">
        <w:rPr>
          <w:rFonts w:ascii="Times New Roman" w:hAnsi="Times New Roman" w:cs="Times New Roman" w:hint="eastAsia"/>
          <w:sz w:val="28"/>
          <w:szCs w:val="28"/>
        </w:rPr>
        <w:t>544</w:t>
      </w:r>
      <w:r w:rsidRPr="00FA127B">
        <w:rPr>
          <w:rFonts w:ascii="Times New Roman" w:hAnsi="Times New Roman" w:cs="Times New Roman" w:hint="eastAsia"/>
          <w:sz w:val="28"/>
          <w:szCs w:val="28"/>
        </w:rPr>
        <w:t>）是歲條（頁</w:t>
      </w:r>
      <w:r w:rsidRPr="00FA127B">
        <w:rPr>
          <w:rFonts w:ascii="Times New Roman" w:hAnsi="Times New Roman" w:cs="Times New Roman" w:hint="eastAsia"/>
          <w:sz w:val="28"/>
          <w:szCs w:val="28"/>
        </w:rPr>
        <w:t>4924</w:t>
      </w:r>
      <w:r w:rsidRPr="00FA127B">
        <w:rPr>
          <w:rFonts w:ascii="Times New Roman" w:hAnsi="Times New Roman" w:cs="Times New Roman" w:hint="eastAsia"/>
          <w:sz w:val="28"/>
          <w:szCs w:val="28"/>
        </w:rPr>
        <w:t>）：（注：關於《資治通鑒》的文本，使用了中華書局的排印標點本。）</w:t>
      </w:r>
    </w:p>
    <w:p w14:paraId="44754C60" w14:textId="77777777" w:rsidR="00FA127B" w:rsidRPr="00FA127B" w:rsidRDefault="00FA127B" w:rsidP="00FA127B">
      <w:pPr>
        <w:spacing w:after="0" w:line="240" w:lineRule="auto"/>
        <w:rPr>
          <w:rFonts w:ascii="Times New Roman" w:hAnsi="Times New Roman" w:cs="Times New Roman"/>
          <w:sz w:val="28"/>
          <w:szCs w:val="28"/>
        </w:rPr>
      </w:pPr>
    </w:p>
    <w:p w14:paraId="62FFC65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自梁、魏通好，魏書每雲，想彼境內寧靜，此率土安和。上覆書，去彼字而巳。（魏）收始定書雲，想境內清晏，今萬里安和。上亦效之。</w:t>
      </w:r>
    </w:p>
    <w:p w14:paraId="096975D7" w14:textId="77777777" w:rsidR="00FA127B" w:rsidRPr="00FA127B" w:rsidRDefault="00FA127B" w:rsidP="00FA127B">
      <w:pPr>
        <w:spacing w:after="0" w:line="240" w:lineRule="auto"/>
        <w:rPr>
          <w:rFonts w:ascii="Times New Roman" w:hAnsi="Times New Roman" w:cs="Times New Roman"/>
          <w:sz w:val="28"/>
          <w:szCs w:val="28"/>
        </w:rPr>
      </w:pPr>
    </w:p>
    <w:p w14:paraId="2DDA7859" w14:textId="0091A58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H</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I</w:t>
      </w:r>
      <w:r w:rsidRPr="00FA127B">
        <w:rPr>
          <w:rFonts w:ascii="Times New Roman" w:hAnsi="Times New Roman" w:cs="Times New Roman" w:hint="eastAsia"/>
          <w:sz w:val="28"/>
          <w:szCs w:val="28"/>
        </w:rPr>
        <w:t>都是有關大同三年（東魏天平四年，</w:t>
      </w:r>
      <w:r w:rsidRPr="00FA127B">
        <w:rPr>
          <w:rFonts w:ascii="Times New Roman" w:hAnsi="Times New Roman" w:cs="Times New Roman" w:hint="eastAsia"/>
          <w:sz w:val="28"/>
          <w:szCs w:val="28"/>
        </w:rPr>
        <w:t>537</w:t>
      </w:r>
      <w:r w:rsidRPr="00FA127B">
        <w:rPr>
          <w:rFonts w:ascii="Times New Roman" w:hAnsi="Times New Roman" w:cs="Times New Roman" w:hint="eastAsia"/>
          <w:sz w:val="28"/>
          <w:szCs w:val="28"/>
        </w:rPr>
        <w:t>）梁與東魏之間締結和議後外交文書的記載，（注：在</w:t>
      </w:r>
      <w:r w:rsidRPr="00FA127B">
        <w:rPr>
          <w:rFonts w:ascii="Times New Roman" w:hAnsi="Times New Roman" w:cs="Times New Roman" w:hint="eastAsia"/>
          <w:sz w:val="28"/>
          <w:szCs w:val="28"/>
        </w:rPr>
        <w:t>H</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I</w:t>
      </w:r>
      <w:r w:rsidRPr="00FA127B">
        <w:rPr>
          <w:rFonts w:ascii="Times New Roman" w:hAnsi="Times New Roman" w:cs="Times New Roman" w:hint="eastAsia"/>
          <w:sz w:val="28"/>
          <w:szCs w:val="28"/>
        </w:rPr>
        <w:t>中只見到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魏</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，但在北魏時代並未與梁通好。參見梁滿倉《南北朝通使芻議》。）從與前揭</w:t>
      </w:r>
      <w:r w:rsidRPr="00FA127B">
        <w:rPr>
          <w:rFonts w:ascii="Times New Roman" w:hAnsi="Times New Roman" w:cs="Times New Roman" w:hint="eastAsia"/>
          <w:sz w:val="28"/>
          <w:szCs w:val="28"/>
        </w:rPr>
        <w:t>G</w:t>
      </w:r>
      <w:r w:rsidRPr="00FA127B">
        <w:rPr>
          <w:rFonts w:ascii="Times New Roman" w:hAnsi="Times New Roman" w:cs="Times New Roman" w:hint="eastAsia"/>
          <w:sz w:val="28"/>
          <w:szCs w:val="28"/>
        </w:rPr>
        <w:t>相同，史料上的表達方式都為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來看，此時的外交文書也可謂書狀形式。此時，東魏向梁遞交了寫有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想彼境內寧靜，此率土安和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的外交文書後，梁采取的處理辦法是從中刪去</w:t>
      </w:r>
      <w:r>
        <w:rPr>
          <w:rFonts w:ascii="Times New Roman" w:hAnsi="Times New Roman" w:cs="Times New Roman" w:hint="eastAsia"/>
          <w:sz w:val="28"/>
          <w:szCs w:val="28"/>
        </w:rPr>
        <w:t>「</w:t>
      </w:r>
      <w:r w:rsidRPr="00FA127B">
        <w:rPr>
          <w:rFonts w:ascii="Times New Roman" w:hAnsi="Times New Roman" w:cs="Times New Roman" w:hint="eastAsia"/>
          <w:sz w:val="28"/>
          <w:szCs w:val="28"/>
        </w:rPr>
        <w:t>彼</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一字，將包括</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在內的余下文字完全相同的外交文書送回，表示</w:t>
      </w:r>
      <w:r>
        <w:rPr>
          <w:rFonts w:ascii="Times New Roman" w:hAnsi="Times New Roman" w:cs="Times New Roman" w:hint="eastAsia"/>
          <w:sz w:val="28"/>
          <w:szCs w:val="28"/>
        </w:rPr>
        <w:t>「</w:t>
      </w:r>
      <w:r w:rsidRPr="00FA127B">
        <w:rPr>
          <w:rFonts w:ascii="Times New Roman" w:hAnsi="Times New Roman" w:cs="Times New Roman" w:hint="eastAsia"/>
          <w:sz w:val="28"/>
          <w:szCs w:val="28"/>
        </w:rPr>
        <w:t>無外之意</w:t>
      </w:r>
      <w:r>
        <w:rPr>
          <w:rFonts w:ascii="Times New Roman" w:hAnsi="Times New Roman" w:cs="Times New Roman" w:hint="eastAsia"/>
          <w:sz w:val="28"/>
          <w:szCs w:val="28"/>
        </w:rPr>
        <w:t>」</w:t>
      </w:r>
      <w:r w:rsidRPr="00FA127B">
        <w:rPr>
          <w:rFonts w:ascii="Times New Roman" w:hAnsi="Times New Roman" w:cs="Times New Roman" w:hint="eastAsia"/>
          <w:sz w:val="28"/>
          <w:szCs w:val="28"/>
        </w:rPr>
        <w:t>。據說這一點在兩者間鬧出了問題，結果由魏提議，東魏將外交文書中的表達方式改為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想境內清晏，今萬里安和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，梁也采用同樣做法收場。</w:t>
      </w:r>
    </w:p>
    <w:p w14:paraId="3147AD7F" w14:textId="77777777" w:rsidR="00FA127B" w:rsidRPr="00FA127B" w:rsidRDefault="00FA127B" w:rsidP="00FA127B">
      <w:pPr>
        <w:spacing w:after="0" w:line="240" w:lineRule="auto"/>
        <w:rPr>
          <w:rFonts w:ascii="Times New Roman" w:hAnsi="Times New Roman" w:cs="Times New Roman"/>
          <w:sz w:val="28"/>
          <w:szCs w:val="28"/>
        </w:rPr>
      </w:pPr>
    </w:p>
    <w:p w14:paraId="25D7BFB3" w14:textId="6512F6A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那麽在東魏與梁之間鬧出問題的所謂</w:t>
      </w:r>
      <w:r>
        <w:rPr>
          <w:rFonts w:ascii="Times New Roman" w:hAnsi="Times New Roman" w:cs="Times New Roman" w:hint="eastAsia"/>
          <w:sz w:val="28"/>
          <w:szCs w:val="28"/>
        </w:rPr>
        <w:t>「</w:t>
      </w:r>
      <w:r w:rsidRPr="00FA127B">
        <w:rPr>
          <w:rFonts w:ascii="Times New Roman" w:hAnsi="Times New Roman" w:cs="Times New Roman" w:hint="eastAsia"/>
          <w:sz w:val="28"/>
          <w:szCs w:val="28"/>
        </w:rPr>
        <w:t>無外之意</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是指什麽呢？在此值得關注的是東魏、梁雙方的外交文書的問候起居（安否）之語中使用了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境內</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率土</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這一點。其中說明自己起居時使用的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率土</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一詞，眾所周知，出自《詩經</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小雅</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谷風之什》的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普天之下，莫非王土，率土之濱，莫非王臣</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這句詩，指皇帝所統治的無限疆域。而與此相對，問候對方的起居時使用的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境內</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，正如在推古十六年（隋大業四年，</w:t>
      </w:r>
      <w:r w:rsidRPr="00FA127B">
        <w:rPr>
          <w:rFonts w:ascii="Times New Roman" w:hAnsi="Times New Roman" w:cs="Times New Roman"/>
          <w:sz w:val="28"/>
          <w:szCs w:val="28"/>
        </w:rPr>
        <w:t>608</w:t>
      </w:r>
      <w:r w:rsidRPr="00FA127B">
        <w:rPr>
          <w:rFonts w:ascii="Times New Roman" w:hAnsi="Times New Roman" w:cs="Times New Roman" w:hint="eastAsia"/>
          <w:sz w:val="28"/>
          <w:szCs w:val="28"/>
        </w:rPr>
        <w:t>）由隋向倭國發出的慰勞詔書中所寫</w:t>
      </w:r>
      <w:r>
        <w:rPr>
          <w:rFonts w:ascii="Times New Roman" w:hAnsi="Times New Roman" w:cs="Times New Roman" w:hint="eastAsia"/>
          <w:sz w:val="28"/>
          <w:szCs w:val="28"/>
        </w:rPr>
        <w:t>「</w:t>
      </w:r>
      <w:r w:rsidRPr="00FA127B">
        <w:rPr>
          <w:rFonts w:ascii="Times New Roman" w:hAnsi="Times New Roman" w:cs="Times New Roman" w:hint="eastAsia"/>
          <w:sz w:val="28"/>
          <w:szCs w:val="28"/>
        </w:rPr>
        <w:t>知皇（似應為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w:t>
      </w:r>
      <w:r>
        <w:rPr>
          <w:rFonts w:ascii="Times New Roman" w:hAnsi="Times New Roman" w:cs="Times New Roman" w:hint="eastAsia"/>
          <w:sz w:val="28"/>
          <w:szCs w:val="28"/>
        </w:rPr>
        <w:t>」</w:t>
      </w:r>
      <w:r w:rsidRPr="00FA127B">
        <w:rPr>
          <w:rFonts w:ascii="Times New Roman" w:hAnsi="Times New Roman" w:cs="Times New Roman" w:hint="eastAsia"/>
          <w:sz w:val="28"/>
          <w:szCs w:val="28"/>
        </w:rPr>
        <w:t>）介居海表，撫寧民庶，境內安樂，風俗融和，深氣至誠，遠修朝貢</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（注：《日本書紀》卷二二，推古十六年（</w:t>
      </w:r>
      <w:r w:rsidRPr="00FA127B">
        <w:rPr>
          <w:rFonts w:ascii="Times New Roman" w:hAnsi="Times New Roman" w:cs="Times New Roman"/>
          <w:sz w:val="28"/>
          <w:szCs w:val="28"/>
        </w:rPr>
        <w:t>608</w:t>
      </w:r>
      <w:r w:rsidRPr="00FA127B">
        <w:rPr>
          <w:rFonts w:ascii="Times New Roman" w:hAnsi="Times New Roman" w:cs="Times New Roman" w:hint="eastAsia"/>
          <w:sz w:val="28"/>
          <w:szCs w:val="28"/>
        </w:rPr>
        <w:t>）八月壬子條，日本古典文學大系</w:t>
      </w:r>
      <w:r w:rsidRPr="00FA127B">
        <w:rPr>
          <w:rFonts w:ascii="Times New Roman" w:hAnsi="Times New Roman" w:cs="Times New Roman"/>
          <w:sz w:val="28"/>
          <w:szCs w:val="28"/>
        </w:rPr>
        <w:t>68</w:t>
      </w:r>
      <w:r w:rsidRPr="00FA127B">
        <w:rPr>
          <w:rFonts w:ascii="Times New Roman" w:hAnsi="Times New Roman" w:cs="Times New Roman" w:hint="eastAsia"/>
          <w:sz w:val="28"/>
          <w:szCs w:val="28"/>
        </w:rPr>
        <w:t>，東京：巖波書店，</w:t>
      </w:r>
      <w:r w:rsidRPr="00FA127B">
        <w:rPr>
          <w:rFonts w:ascii="Times New Roman" w:hAnsi="Times New Roman" w:cs="Times New Roman"/>
          <w:sz w:val="28"/>
          <w:szCs w:val="28"/>
        </w:rPr>
        <w:t>1965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190—192</w:t>
      </w:r>
      <w:r w:rsidRPr="00FA127B">
        <w:rPr>
          <w:rFonts w:ascii="Times New Roman" w:hAnsi="Times New Roman" w:cs="Times New Roman" w:hint="eastAsia"/>
          <w:sz w:val="28"/>
          <w:szCs w:val="28"/>
        </w:rPr>
        <w:t>。）那樣，不是用於皇帝，而是用於被視為統治疆域有限的國王的詞語。因此可以認為，在東魏與梁之間鬧出問題的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無外之意</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是指由於東魏與梁雙方將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彼</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即對方的統治疆域視為有限，而將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即自己的統治疆域視為無限，因此雖為書狀形式的外交文書，但在其中表達了唯我獨尊的皇帝意志。（注：這樣的事例也見於太建十四年（</w:t>
      </w:r>
      <w:r w:rsidRPr="00FA127B">
        <w:rPr>
          <w:rFonts w:ascii="Times New Roman" w:hAnsi="Times New Roman" w:cs="Times New Roman"/>
          <w:sz w:val="28"/>
          <w:szCs w:val="28"/>
        </w:rPr>
        <w:t>582</w:t>
      </w:r>
      <w:r w:rsidRPr="00FA127B">
        <w:rPr>
          <w:rFonts w:ascii="Times New Roman" w:hAnsi="Times New Roman" w:cs="Times New Roman" w:hint="eastAsia"/>
          <w:sz w:val="28"/>
          <w:szCs w:val="28"/>
        </w:rPr>
        <w:t>）陳向隋遞交的外交文書中。在《南史》卷一〇，陳後主紀（頁</w:t>
      </w:r>
      <w:r w:rsidRPr="00FA127B">
        <w:rPr>
          <w:rFonts w:ascii="Times New Roman" w:hAnsi="Times New Roman" w:cs="Times New Roman"/>
          <w:sz w:val="28"/>
          <w:szCs w:val="28"/>
        </w:rPr>
        <w:t>306</w:t>
      </w:r>
      <w:r w:rsidRPr="00FA127B">
        <w:rPr>
          <w:rFonts w:ascii="Times New Roman" w:hAnsi="Times New Roman" w:cs="Times New Roman" w:hint="eastAsia"/>
          <w:sz w:val="28"/>
          <w:szCs w:val="28"/>
        </w:rPr>
        <w:t>，接著前揭</w:t>
      </w:r>
      <w:r w:rsidRPr="00FA127B">
        <w:rPr>
          <w:rFonts w:ascii="Times New Roman" w:hAnsi="Times New Roman" w:cs="Times New Roman"/>
          <w:sz w:val="28"/>
          <w:szCs w:val="28"/>
        </w:rPr>
        <w:t>G</w:t>
      </w:r>
      <w:r w:rsidRPr="00FA127B">
        <w:rPr>
          <w:rFonts w:ascii="Times New Roman" w:hAnsi="Times New Roman" w:cs="Times New Roman" w:hint="eastAsia"/>
          <w:sz w:val="28"/>
          <w:szCs w:val="28"/>
        </w:rPr>
        <w:t>部分）中寫道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而後主益驕，書末雲：‘想彼統內如宜，此宇宙清泰。’隋文帝不說，以示朝臣</w:t>
      </w:r>
      <w:r>
        <w:rPr>
          <w:rFonts w:ascii="Times New Roman" w:hAnsi="Times New Roman" w:cs="Times New Roman" w:hint="eastAsia"/>
          <w:sz w:val="28"/>
          <w:szCs w:val="28"/>
        </w:rPr>
        <w:t>」</w:t>
      </w:r>
      <w:r w:rsidRPr="00FA127B">
        <w:rPr>
          <w:rFonts w:ascii="Times New Roman" w:hAnsi="Times New Roman" w:cs="Times New Roman" w:hint="eastAsia"/>
          <w:sz w:val="28"/>
          <w:szCs w:val="28"/>
        </w:rPr>
        <w:t>，雖未用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境內</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率土</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統內</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宇宙</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等詞語，但含義是相同的。）</w:t>
      </w:r>
    </w:p>
    <w:p w14:paraId="60E1F258" w14:textId="77777777" w:rsidR="00FA127B" w:rsidRPr="00FA127B" w:rsidRDefault="00FA127B" w:rsidP="00FA127B">
      <w:pPr>
        <w:spacing w:after="0" w:line="240" w:lineRule="auto"/>
        <w:rPr>
          <w:rFonts w:ascii="Times New Roman" w:hAnsi="Times New Roman" w:cs="Times New Roman"/>
          <w:sz w:val="28"/>
          <w:szCs w:val="28"/>
        </w:rPr>
      </w:pPr>
    </w:p>
    <w:p w14:paraId="571AFC46" w14:textId="0CFE6D2B"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lastRenderedPageBreak/>
        <w:t>上述東魏與梁的關系中，表面上有文字內容幾乎完全相同的書狀來往，未使用慰勞詔書、論事敕書，因此容易被視為對等關系。但是在最終兩者達成妥協的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想境內清晏，今萬國（里）安和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這一表達方式中仍留有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境內</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一詞，並使用了與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率土</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同樣意味著無限疆域的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萬國（里）</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一詞，由此看來，兩者的關系不得不說是一種視自己為上而將對方置於其下意義上的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對等</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系。由於兩者所表達的名分關系互相抵觸，故可視為非常特殊的外交關系。但由於在日本—渤海的後半期關系中，也同樣是名分關系互相抵觸卻保持著外交關系，（注：關於日本與渤海國的後半期的關系，在拙稿《日本の對新羅、渤海名分關系の檢討——〈書儀〉の禮式を參照して》，載於《史學雜志》第</w:t>
      </w:r>
      <w:r w:rsidRPr="00FA127B">
        <w:rPr>
          <w:rFonts w:ascii="Times New Roman" w:hAnsi="Times New Roman" w:cs="Times New Roman"/>
          <w:sz w:val="28"/>
          <w:szCs w:val="28"/>
        </w:rPr>
        <w:t>116</w:t>
      </w:r>
      <w:r w:rsidRPr="00FA127B">
        <w:rPr>
          <w:rFonts w:ascii="Times New Roman" w:hAnsi="Times New Roman" w:cs="Times New Roman" w:hint="eastAsia"/>
          <w:sz w:val="28"/>
          <w:szCs w:val="28"/>
        </w:rPr>
        <w:t>編第</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69—87</w:t>
      </w:r>
      <w:r w:rsidRPr="00FA127B">
        <w:rPr>
          <w:rFonts w:ascii="Times New Roman" w:hAnsi="Times New Roman" w:cs="Times New Roman" w:hint="eastAsia"/>
          <w:sz w:val="28"/>
          <w:szCs w:val="28"/>
        </w:rPr>
        <w:t>，其中予以了探討。）故可以設想此類關系的存在情形。通過這一事例，反倒體現出外交當事者雙方在各自保持以自己為中心的國際秩序之同時，維持外交關系也是可能的。</w:t>
      </w:r>
    </w:p>
    <w:p w14:paraId="414CEF42" w14:textId="77777777" w:rsidR="00FA127B" w:rsidRPr="00FA127B" w:rsidRDefault="00FA127B" w:rsidP="00FA127B">
      <w:pPr>
        <w:spacing w:after="0" w:line="240" w:lineRule="auto"/>
        <w:rPr>
          <w:rFonts w:ascii="Times New Roman" w:hAnsi="Times New Roman" w:cs="Times New Roman"/>
          <w:sz w:val="28"/>
          <w:szCs w:val="28"/>
        </w:rPr>
      </w:pPr>
    </w:p>
    <w:p w14:paraId="3F838B0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上探討了往返於南北朝之間的外交文書之例，但不能忽視該時期作為東亞地域中重要勢力的以中國北方蒙古高原為根據地的柔然之存在。柔然當然與接壤的北朝有外交關系，時而也向南朝派遣使者。請看以下史料。</w:t>
      </w:r>
    </w:p>
    <w:p w14:paraId="347A1D8F" w14:textId="77777777" w:rsidR="00FA127B" w:rsidRPr="00FA127B" w:rsidRDefault="00FA127B" w:rsidP="00FA127B">
      <w:pPr>
        <w:spacing w:after="0" w:line="240" w:lineRule="auto"/>
        <w:rPr>
          <w:rFonts w:ascii="Times New Roman" w:hAnsi="Times New Roman" w:cs="Times New Roman"/>
          <w:sz w:val="28"/>
          <w:szCs w:val="28"/>
        </w:rPr>
      </w:pPr>
    </w:p>
    <w:p w14:paraId="4BCCB46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J</w:t>
      </w:r>
      <w:r w:rsidRPr="00FA127B">
        <w:rPr>
          <w:rFonts w:ascii="Times New Roman" w:hAnsi="Times New Roman" w:cs="Times New Roman" w:hint="eastAsia"/>
          <w:sz w:val="28"/>
          <w:szCs w:val="28"/>
        </w:rPr>
        <w:t>《南齊書》卷五九《芮芮虜傳》（頁</w:t>
      </w:r>
      <w:r w:rsidRPr="00FA127B">
        <w:rPr>
          <w:rFonts w:ascii="Times New Roman" w:hAnsi="Times New Roman" w:cs="Times New Roman" w:hint="eastAsia"/>
          <w:sz w:val="28"/>
          <w:szCs w:val="28"/>
        </w:rPr>
        <w:t>1023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1024</w:t>
      </w:r>
      <w:r w:rsidRPr="00FA127B">
        <w:rPr>
          <w:rFonts w:ascii="Times New Roman" w:hAnsi="Times New Roman" w:cs="Times New Roman" w:hint="eastAsia"/>
          <w:sz w:val="28"/>
          <w:szCs w:val="28"/>
        </w:rPr>
        <w:t>）：</w:t>
      </w:r>
    </w:p>
    <w:p w14:paraId="07313813" w14:textId="77777777" w:rsidR="00FA127B" w:rsidRPr="00FA127B" w:rsidRDefault="00FA127B" w:rsidP="00FA127B">
      <w:pPr>
        <w:spacing w:after="0" w:line="240" w:lineRule="auto"/>
        <w:rPr>
          <w:rFonts w:ascii="Times New Roman" w:hAnsi="Times New Roman" w:cs="Times New Roman"/>
          <w:sz w:val="28"/>
          <w:szCs w:val="28"/>
        </w:rPr>
      </w:pPr>
    </w:p>
    <w:p w14:paraId="0640D8E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（建元）二年、三年，芮芮主頻遣使貢獻貂皮雜物。與上書欲伐魏虜，謂上足下，自稱吾。</w:t>
      </w:r>
    </w:p>
    <w:p w14:paraId="00CE62B3" w14:textId="77777777" w:rsidR="00FA127B" w:rsidRPr="00FA127B" w:rsidRDefault="00FA127B" w:rsidP="00FA127B">
      <w:pPr>
        <w:spacing w:after="0" w:line="240" w:lineRule="auto"/>
        <w:rPr>
          <w:rFonts w:ascii="Times New Roman" w:hAnsi="Times New Roman" w:cs="Times New Roman"/>
          <w:sz w:val="28"/>
          <w:szCs w:val="28"/>
        </w:rPr>
      </w:pPr>
    </w:p>
    <w:p w14:paraId="08AD30C4" w14:textId="462D7C2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這是有關建元（</w:t>
      </w:r>
      <w:r w:rsidRPr="00FA127B">
        <w:rPr>
          <w:rFonts w:ascii="Times New Roman" w:hAnsi="Times New Roman" w:cs="Times New Roman"/>
          <w:sz w:val="28"/>
          <w:szCs w:val="28"/>
        </w:rPr>
        <w:t>479—482</w:t>
      </w:r>
      <w:r w:rsidRPr="00FA127B">
        <w:rPr>
          <w:rFonts w:ascii="Times New Roman" w:hAnsi="Times New Roman" w:cs="Times New Roman" w:hint="eastAsia"/>
          <w:sz w:val="28"/>
          <w:szCs w:val="28"/>
        </w:rPr>
        <w:t>）二、三年芮芮主（柔然可汗）向南齊皇帝遞交外交文書的記載，與南北朝間的外交文書一樣，在史料上稱之為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，因此可以認為是遞交了書狀形式的外交文書。不過在此外交文書中，柔然不稱南齊皇帝為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陛下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殿下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，而稱之為較自己地位低（注：如在西漢李陵與蘇武的往返書簡中互稱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足下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（都載於《藝文類聚》卷三〇），在梁天監四年（</w:t>
      </w:r>
      <w:r w:rsidRPr="00FA127B">
        <w:rPr>
          <w:rFonts w:ascii="Times New Roman" w:hAnsi="Times New Roman" w:cs="Times New Roman"/>
          <w:sz w:val="28"/>
          <w:szCs w:val="28"/>
        </w:rPr>
        <w:t>505</w:t>
      </w:r>
      <w:r w:rsidRPr="00FA127B">
        <w:rPr>
          <w:rFonts w:ascii="Times New Roman" w:hAnsi="Times New Roman" w:cs="Times New Roman" w:hint="eastAsia"/>
          <w:sz w:val="28"/>
          <w:szCs w:val="28"/>
        </w:rPr>
        <w:t>），丘遲私寫給陳伯之的書簡中也寫有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陳將軍足下無恙，幸甚</w:t>
      </w:r>
      <w:r>
        <w:rPr>
          <w:rFonts w:ascii="Times New Roman" w:hAnsi="Times New Roman" w:cs="Times New Roman" w:hint="eastAsia"/>
          <w:sz w:val="28"/>
          <w:szCs w:val="28"/>
        </w:rPr>
        <w:t>」</w:t>
      </w:r>
      <w:r w:rsidRPr="00FA127B">
        <w:rPr>
          <w:rFonts w:ascii="Times New Roman" w:hAnsi="Times New Roman" w:cs="Times New Roman" w:hint="eastAsia"/>
          <w:sz w:val="28"/>
          <w:szCs w:val="28"/>
        </w:rPr>
        <w:t>。（《梁書》卷二〇《陳伯之傳》，頁</w:t>
      </w:r>
      <w:r w:rsidRPr="00FA127B">
        <w:rPr>
          <w:rFonts w:ascii="Times New Roman" w:hAnsi="Times New Roman" w:cs="Times New Roman"/>
          <w:sz w:val="28"/>
          <w:szCs w:val="28"/>
        </w:rPr>
        <w:t>314</w:t>
      </w:r>
      <w:r w:rsidRPr="00FA127B">
        <w:rPr>
          <w:rFonts w:ascii="Times New Roman" w:hAnsi="Times New Roman" w:cs="Times New Roman" w:hint="eastAsia"/>
          <w:sz w:val="28"/>
          <w:szCs w:val="28"/>
        </w:rPr>
        <w:t>）可見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足下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不是如</w:t>
      </w:r>
      <w:r>
        <w:rPr>
          <w:rFonts w:ascii="Times New Roman" w:hAnsi="Times New Roman" w:cs="Times New Roman" w:hint="eastAsia"/>
          <w:sz w:val="28"/>
          <w:szCs w:val="28"/>
        </w:rPr>
        <w:t>「</w:t>
      </w:r>
      <w:r w:rsidRPr="00FA127B">
        <w:rPr>
          <w:rFonts w:ascii="Times New Roman" w:hAnsi="Times New Roman" w:cs="Times New Roman" w:hint="eastAsia"/>
          <w:sz w:val="28"/>
          <w:szCs w:val="28"/>
        </w:rPr>
        <w:t>陛下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殿下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那樣的對皇帝、王族的稱呼，而是官人之間使用的詞。）的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足下</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，並且自稱時用的是對下人使用的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吾</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，（注：如在南齊高帝的遺詔中寫道：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吾本布衣素族，……公等奉太子如事吾</w:t>
      </w:r>
      <w:r>
        <w:rPr>
          <w:rFonts w:ascii="Times New Roman" w:hAnsi="Times New Roman" w:cs="Times New Roman" w:hint="eastAsia"/>
          <w:sz w:val="28"/>
          <w:szCs w:val="28"/>
        </w:rPr>
        <w:t>」</w:t>
      </w:r>
      <w:r w:rsidRPr="00FA127B">
        <w:rPr>
          <w:rFonts w:ascii="Times New Roman" w:hAnsi="Times New Roman" w:cs="Times New Roman" w:hint="eastAsia"/>
          <w:sz w:val="28"/>
          <w:szCs w:val="28"/>
        </w:rPr>
        <w:t>（《南齊書》卷二《高帝紀下》，頁</w:t>
      </w:r>
      <w:r w:rsidRPr="00FA127B">
        <w:rPr>
          <w:rFonts w:ascii="Times New Roman" w:hAnsi="Times New Roman" w:cs="Times New Roman" w:hint="eastAsia"/>
          <w:sz w:val="28"/>
          <w:szCs w:val="28"/>
        </w:rPr>
        <w:t>38</w:t>
      </w:r>
      <w:r w:rsidRPr="00FA127B">
        <w:rPr>
          <w:rFonts w:ascii="Times New Roman" w:hAnsi="Times New Roman" w:cs="Times New Roman" w:hint="eastAsia"/>
          <w:sz w:val="28"/>
          <w:szCs w:val="28"/>
        </w:rPr>
        <w:t>），以及第一節中的</w:t>
      </w:r>
      <w:r w:rsidRPr="00FA127B">
        <w:rPr>
          <w:rFonts w:ascii="Times New Roman" w:hAnsi="Times New Roman" w:cs="Times New Roman" w:hint="eastAsia"/>
          <w:sz w:val="28"/>
          <w:szCs w:val="28"/>
        </w:rPr>
        <w:t>D</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E</w:t>
      </w:r>
      <w:r w:rsidRPr="00FA127B">
        <w:rPr>
          <w:rFonts w:ascii="Times New Roman" w:hAnsi="Times New Roman" w:cs="Times New Roman" w:hint="eastAsia"/>
          <w:sz w:val="28"/>
          <w:szCs w:val="28"/>
        </w:rPr>
        <w:t>的事例。）可以說這表達了柔然自居上位的名分關系。</w:t>
      </w:r>
    </w:p>
    <w:p w14:paraId="77348A78" w14:textId="77777777" w:rsidR="00FA127B" w:rsidRPr="00FA127B" w:rsidRDefault="00FA127B" w:rsidP="00FA127B">
      <w:pPr>
        <w:spacing w:after="0" w:line="240" w:lineRule="auto"/>
        <w:rPr>
          <w:rFonts w:ascii="Times New Roman" w:hAnsi="Times New Roman" w:cs="Times New Roman"/>
          <w:sz w:val="28"/>
          <w:szCs w:val="28"/>
        </w:rPr>
      </w:pPr>
    </w:p>
    <w:p w14:paraId="35B11CE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通過上文可知，作為北方勢力的柔然也同樣對南朝使用書狀形式的外交文書，表明自己居上的名分關系。柔然與南北朝並列構成了該時期東亞地域的外交關系與國際秩序中的重要組成部分。因此今後有必要將此類與北方勢力之間的非君臣關系也納入視野，來思考該時期東亞地域中的外交關系與國際秩序。</w:t>
      </w:r>
    </w:p>
    <w:p w14:paraId="66AFDE4E" w14:textId="77777777" w:rsidR="00FA127B" w:rsidRPr="00FA127B" w:rsidRDefault="00FA127B" w:rsidP="00FA127B">
      <w:pPr>
        <w:spacing w:after="0" w:line="240" w:lineRule="auto"/>
        <w:rPr>
          <w:rFonts w:ascii="Times New Roman" w:hAnsi="Times New Roman" w:cs="Times New Roman"/>
          <w:sz w:val="28"/>
          <w:szCs w:val="28"/>
        </w:rPr>
      </w:pPr>
    </w:p>
    <w:p w14:paraId="03F03C3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四、敦煌歸義軍節度使的外交關系</w:t>
      </w:r>
    </w:p>
    <w:p w14:paraId="3243CB33" w14:textId="77777777" w:rsidR="00FA127B" w:rsidRPr="00FA127B" w:rsidRDefault="00FA127B" w:rsidP="00FA127B">
      <w:pPr>
        <w:spacing w:after="0" w:line="240" w:lineRule="auto"/>
        <w:rPr>
          <w:rFonts w:ascii="Times New Roman" w:hAnsi="Times New Roman" w:cs="Times New Roman"/>
          <w:sz w:val="28"/>
          <w:szCs w:val="28"/>
        </w:rPr>
      </w:pPr>
    </w:p>
    <w:p w14:paraId="6DD7319A" w14:textId="1C06B33B"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本節將以敦煌歸義軍節度使的外交文書為素材來探討在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東亞世界</w:t>
      </w:r>
      <w:r>
        <w:rPr>
          <w:rFonts w:ascii="Times New Roman" w:hAnsi="Times New Roman" w:cs="Times New Roman" w:hint="eastAsia"/>
          <w:sz w:val="28"/>
          <w:szCs w:val="28"/>
        </w:rPr>
        <w:t>」</w:t>
      </w:r>
      <w:r w:rsidRPr="00FA127B">
        <w:rPr>
          <w:rFonts w:ascii="Times New Roman" w:hAnsi="Times New Roman" w:cs="Times New Roman" w:hint="eastAsia"/>
          <w:sz w:val="28"/>
          <w:szCs w:val="28"/>
        </w:rPr>
        <w:t>邊境的外交關系。本章中提到的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歸義軍節度使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是以中國的西北、河西走廊地帶的城市——敦煌為地盤基礎的漢人政權，是因唐大中二年（</w:t>
      </w:r>
      <w:r w:rsidRPr="00FA127B">
        <w:rPr>
          <w:rFonts w:ascii="Times New Roman" w:hAnsi="Times New Roman" w:cs="Times New Roman" w:hint="eastAsia"/>
          <w:sz w:val="28"/>
          <w:szCs w:val="28"/>
        </w:rPr>
        <w:t>848</w:t>
      </w:r>
      <w:r w:rsidRPr="00FA127B">
        <w:rPr>
          <w:rFonts w:ascii="Times New Roman" w:hAnsi="Times New Roman" w:cs="Times New Roman" w:hint="eastAsia"/>
          <w:sz w:val="28"/>
          <w:szCs w:val="28"/>
        </w:rPr>
        <w:t>）張議潮將吐蕃勢力逐出敦煌而形成的。在後梁的開平四年（</w:t>
      </w:r>
      <w:r w:rsidRPr="00FA127B">
        <w:rPr>
          <w:rFonts w:ascii="Times New Roman" w:hAnsi="Times New Roman" w:cs="Times New Roman" w:hint="eastAsia"/>
          <w:sz w:val="28"/>
          <w:szCs w:val="28"/>
        </w:rPr>
        <w:t>910</w:t>
      </w:r>
      <w:r w:rsidRPr="00FA127B">
        <w:rPr>
          <w:rFonts w:ascii="Times New Roman" w:hAnsi="Times New Roman" w:cs="Times New Roman" w:hint="eastAsia"/>
          <w:sz w:val="28"/>
          <w:szCs w:val="28"/>
        </w:rPr>
        <w:t>），張承奉號</w:t>
      </w:r>
      <w:r>
        <w:rPr>
          <w:rFonts w:ascii="Times New Roman" w:hAnsi="Times New Roman" w:cs="Times New Roman" w:hint="eastAsia"/>
          <w:sz w:val="28"/>
          <w:szCs w:val="28"/>
        </w:rPr>
        <w:t>「</w:t>
      </w:r>
      <w:r w:rsidRPr="00FA127B">
        <w:rPr>
          <w:rFonts w:ascii="Times New Roman" w:hAnsi="Times New Roman" w:cs="Times New Roman" w:hint="eastAsia"/>
          <w:sz w:val="28"/>
          <w:szCs w:val="28"/>
        </w:rPr>
        <w:t>白衣天子</w:t>
      </w:r>
      <w:r>
        <w:rPr>
          <w:rFonts w:ascii="Times New Roman" w:hAnsi="Times New Roman" w:cs="Times New Roman" w:hint="eastAsia"/>
          <w:sz w:val="28"/>
          <w:szCs w:val="28"/>
        </w:rPr>
        <w:t>」</w:t>
      </w:r>
      <w:r w:rsidRPr="00FA127B">
        <w:rPr>
          <w:rFonts w:ascii="Times New Roman" w:hAnsi="Times New Roman" w:cs="Times New Roman" w:hint="eastAsia"/>
          <w:sz w:val="28"/>
          <w:szCs w:val="28"/>
        </w:rPr>
        <w:t>，建立了西漢金山國而獨立，但張氏政權不久便崩潰，</w:t>
      </w:r>
      <w:r w:rsidRPr="00FA127B">
        <w:rPr>
          <w:rFonts w:ascii="Times New Roman" w:hAnsi="Times New Roman" w:cs="Times New Roman" w:hint="eastAsia"/>
          <w:sz w:val="28"/>
          <w:szCs w:val="28"/>
        </w:rPr>
        <w:lastRenderedPageBreak/>
        <w:t>貞明六年（</w:t>
      </w:r>
      <w:r w:rsidRPr="00FA127B">
        <w:rPr>
          <w:rFonts w:ascii="Times New Roman" w:hAnsi="Times New Roman" w:cs="Times New Roman" w:hint="eastAsia"/>
          <w:sz w:val="28"/>
          <w:szCs w:val="28"/>
        </w:rPr>
        <w:t>920</w:t>
      </w:r>
      <w:r w:rsidRPr="00FA127B">
        <w:rPr>
          <w:rFonts w:ascii="Times New Roman" w:hAnsi="Times New Roman" w:cs="Times New Roman" w:hint="eastAsia"/>
          <w:sz w:val="28"/>
          <w:szCs w:val="28"/>
        </w:rPr>
        <w:t>）改由曹議金任歸義軍節度使。其後，曹氏政權存續了約一個世紀，於</w:t>
      </w:r>
      <w:r w:rsidRPr="00FA127B">
        <w:rPr>
          <w:rFonts w:ascii="Times New Roman" w:hAnsi="Times New Roman" w:cs="Times New Roman" w:hint="eastAsia"/>
          <w:sz w:val="28"/>
          <w:szCs w:val="28"/>
        </w:rPr>
        <w:t>11</w:t>
      </w:r>
      <w:r w:rsidRPr="00FA127B">
        <w:rPr>
          <w:rFonts w:ascii="Times New Roman" w:hAnsi="Times New Roman" w:cs="Times New Roman" w:hint="eastAsia"/>
          <w:sz w:val="28"/>
          <w:szCs w:val="28"/>
        </w:rPr>
        <w:t>世紀因不敵西夏之進攻而滅亡。（注：關於以上內容，可參見藤枝晃：《沙州歸義軍節度使始末（一）—（四）》，《東方學報》（京都）第</w:t>
      </w:r>
      <w:r w:rsidRPr="00FA127B">
        <w:rPr>
          <w:rFonts w:ascii="Times New Roman" w:hAnsi="Times New Roman" w:cs="Times New Roman"/>
          <w:sz w:val="28"/>
          <w:szCs w:val="28"/>
        </w:rPr>
        <w:t>12</w:t>
      </w:r>
      <w:r w:rsidRPr="00FA127B">
        <w:rPr>
          <w:rFonts w:ascii="Times New Roman" w:hAnsi="Times New Roman" w:cs="Times New Roman" w:hint="eastAsia"/>
          <w:sz w:val="28"/>
          <w:szCs w:val="28"/>
        </w:rPr>
        <w:t>冊第</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4</w:t>
      </w:r>
      <w:r w:rsidRPr="00FA127B">
        <w:rPr>
          <w:rFonts w:ascii="Times New Roman" w:hAnsi="Times New Roman" w:cs="Times New Roman" w:hint="eastAsia"/>
          <w:sz w:val="28"/>
          <w:szCs w:val="28"/>
        </w:rPr>
        <w:t>分—第</w:t>
      </w:r>
      <w:r w:rsidRPr="00FA127B">
        <w:rPr>
          <w:rFonts w:ascii="Times New Roman" w:hAnsi="Times New Roman" w:cs="Times New Roman"/>
          <w:sz w:val="28"/>
          <w:szCs w:val="28"/>
        </w:rPr>
        <w:t>13</w:t>
      </w:r>
      <w:r w:rsidRPr="00FA127B">
        <w:rPr>
          <w:rFonts w:ascii="Times New Roman" w:hAnsi="Times New Roman" w:cs="Times New Roman" w:hint="eastAsia"/>
          <w:sz w:val="28"/>
          <w:szCs w:val="28"/>
        </w:rPr>
        <w:t>冊第</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分，</w:t>
      </w:r>
      <w:r w:rsidRPr="00FA127B">
        <w:rPr>
          <w:rFonts w:ascii="Times New Roman" w:hAnsi="Times New Roman" w:cs="Times New Roman"/>
          <w:sz w:val="28"/>
          <w:szCs w:val="28"/>
        </w:rPr>
        <w:t>1941—1943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58—98</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42—75</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63—95</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46—98</w:t>
      </w:r>
      <w:r w:rsidRPr="00FA127B">
        <w:rPr>
          <w:rFonts w:ascii="Times New Roman" w:hAnsi="Times New Roman" w:cs="Times New Roman" w:hint="eastAsia"/>
          <w:sz w:val="28"/>
          <w:szCs w:val="28"/>
        </w:rPr>
        <w:t>；土肥義和：《歸義軍（唐後期、五代、宋初）時代》、森安孝夫《ウイグルと敦煌》，都載於槚一雄編《講座敦煌二敦煌の歷史》，東京：大東出版社，</w:t>
      </w:r>
      <w:r w:rsidRPr="00FA127B">
        <w:rPr>
          <w:rFonts w:ascii="Times New Roman" w:hAnsi="Times New Roman" w:cs="Times New Roman"/>
          <w:sz w:val="28"/>
          <w:szCs w:val="28"/>
        </w:rPr>
        <w:t>1980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233—296</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297—338</w:t>
      </w:r>
      <w:r w:rsidRPr="00FA127B">
        <w:rPr>
          <w:rFonts w:ascii="Times New Roman" w:hAnsi="Times New Roman" w:cs="Times New Roman" w:hint="eastAsia"/>
          <w:sz w:val="28"/>
          <w:szCs w:val="28"/>
        </w:rPr>
        <w:t>等。）</w:t>
      </w:r>
    </w:p>
    <w:p w14:paraId="7396C51F" w14:textId="77777777" w:rsidR="00FA127B" w:rsidRPr="00FA127B" w:rsidRDefault="00FA127B" w:rsidP="00FA127B">
      <w:pPr>
        <w:spacing w:after="0" w:line="240" w:lineRule="auto"/>
        <w:rPr>
          <w:rFonts w:ascii="Times New Roman" w:hAnsi="Times New Roman" w:cs="Times New Roman"/>
          <w:sz w:val="28"/>
          <w:szCs w:val="28"/>
        </w:rPr>
      </w:pPr>
    </w:p>
    <w:p w14:paraId="7A1530EB"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該歸義軍節度使在名義上是由中原王朝任命為節度使的，但事實上是統治著敦煌及周邊地區的獨立勢力，獨自與東方的甘州回鶻、（注：關於甘州回鶻，參見森安孝夫：《ウイグルの西遷について》，載於《東洋學報》第</w:t>
      </w:r>
      <w:r w:rsidRPr="00FA127B">
        <w:rPr>
          <w:rFonts w:ascii="Times New Roman" w:hAnsi="Times New Roman" w:cs="Times New Roman"/>
          <w:sz w:val="28"/>
          <w:szCs w:val="28"/>
        </w:rPr>
        <w:t>59</w:t>
      </w:r>
      <w:r w:rsidRPr="00FA127B">
        <w:rPr>
          <w:rFonts w:ascii="Times New Roman" w:hAnsi="Times New Roman" w:cs="Times New Roman" w:hint="eastAsia"/>
          <w:sz w:val="28"/>
          <w:szCs w:val="28"/>
        </w:rPr>
        <w:t>卷第</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1977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105—130</w:t>
      </w:r>
      <w:r w:rsidRPr="00FA127B">
        <w:rPr>
          <w:rFonts w:ascii="Times New Roman" w:hAnsi="Times New Roman" w:cs="Times New Roman" w:hint="eastAsia"/>
          <w:sz w:val="28"/>
          <w:szCs w:val="28"/>
        </w:rPr>
        <w:t>；《ウイグルと敦煌》。）西方的於闐等保持著友好關系。在此過程中使用的外交文書保存在敦煌文獻中，特別明顯地體現了這一事實。歸義軍節度使向甘州回鶻發出的漢文外交文書，（注：另外在敦煌遺書中還有藏語等非漢文的外交文書，但限於筆者的能力，在本文中未觸及。關於歸義軍節度使時代的藏語文書，參見武內紹人：《歸義軍期から西夏時代のチベット語文書とチベット語使用》，《東方學》第</w:t>
      </w:r>
      <w:r w:rsidRPr="00FA127B">
        <w:rPr>
          <w:rFonts w:ascii="Times New Roman" w:hAnsi="Times New Roman" w:cs="Times New Roman"/>
          <w:sz w:val="28"/>
          <w:szCs w:val="28"/>
        </w:rPr>
        <w:t>104</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1—19</w:t>
      </w:r>
      <w:r w:rsidRPr="00FA127B">
        <w:rPr>
          <w:rFonts w:ascii="Times New Roman" w:hAnsi="Times New Roman" w:cs="Times New Roman" w:hint="eastAsia"/>
          <w:sz w:val="28"/>
          <w:szCs w:val="28"/>
        </w:rPr>
        <w:t>。）與南北朝之間的外交文書一樣，采用的是書狀形式。這樣，歸義軍節度使與甘州回鶻的關系，與一般王朝之間的關系性質相比，存在很多類似點。</w:t>
      </w:r>
    </w:p>
    <w:p w14:paraId="1A028E8D" w14:textId="77777777" w:rsidR="00FA127B" w:rsidRPr="00FA127B" w:rsidRDefault="00FA127B" w:rsidP="00FA127B">
      <w:pPr>
        <w:spacing w:after="0" w:line="240" w:lineRule="auto"/>
        <w:rPr>
          <w:rFonts w:ascii="Times New Roman" w:hAnsi="Times New Roman" w:cs="Times New Roman"/>
          <w:sz w:val="28"/>
          <w:szCs w:val="28"/>
        </w:rPr>
      </w:pPr>
    </w:p>
    <w:p w14:paraId="6F236F57" w14:textId="24EE290F"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在此值得注意的是，如附表所示，在歸義軍節度使與甘州回鶻間，存在著將兩者的關系表述為親族關系的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擬似親族關系</w:t>
      </w:r>
      <w:r>
        <w:rPr>
          <w:rFonts w:ascii="Times New Roman" w:hAnsi="Times New Roman" w:cs="Times New Roman" w:hint="eastAsia"/>
          <w:sz w:val="28"/>
          <w:szCs w:val="28"/>
        </w:rPr>
        <w:t>」</w:t>
      </w:r>
      <w:r w:rsidRPr="00FA127B">
        <w:rPr>
          <w:rFonts w:ascii="Times New Roman" w:hAnsi="Times New Roman" w:cs="Times New Roman" w:hint="eastAsia"/>
          <w:sz w:val="28"/>
          <w:szCs w:val="28"/>
        </w:rPr>
        <w:t>。該擬似親族關系很早就受到了關注。自研究歸義軍節度使的先驅性學者藤枝晃（注：藤枝晃：《沙州歸義軍節度使始末（四、完）》。）之後，一般認為親族關系中的上下關系原封不動地體現了兩者在名分關系中的上下等級。可是近年來森安孝夫指出，見於</w:t>
      </w:r>
      <w:r w:rsidRPr="00FA127B">
        <w:rPr>
          <w:rFonts w:ascii="Times New Roman" w:hAnsi="Times New Roman" w:cs="Times New Roman" w:hint="eastAsia"/>
          <w:sz w:val="28"/>
          <w:szCs w:val="28"/>
        </w:rPr>
        <w:t>P3633</w:t>
      </w:r>
      <w:r w:rsidRPr="00FA127B">
        <w:rPr>
          <w:rFonts w:ascii="Times New Roman" w:hAnsi="Times New Roman" w:cs="Times New Roman" w:hint="eastAsia"/>
          <w:sz w:val="28"/>
          <w:szCs w:val="28"/>
        </w:rPr>
        <w:t>中的甘州回鶻與西漢金山國的父子關系確實體現了甘州回鶻之優越地位，但難以認為在曹氏政權時代，與甘州回鶻的名分關系像擬似親族關系那樣頻繁地變化，倒是可以將曹氏政權時代的擬似親族關系之變化理解為它是建立在兩者的姻親關系上的。（注：森安孝夫：《ウイグルと敦煌》。）此後，在中國致力於研究歸義軍節度使的榮新江也提出，歸義軍節度使與甘州回鶻的兄弟、舅甥關系可視為兩者間的友好關系之體現。（注：榮新江：《歸義軍史研究》，上海：上海古籍出版社，</w:t>
      </w:r>
      <w:r w:rsidRPr="00FA127B">
        <w:rPr>
          <w:rFonts w:ascii="Times New Roman" w:hAnsi="Times New Roman" w:cs="Times New Roman"/>
          <w:sz w:val="28"/>
          <w:szCs w:val="28"/>
        </w:rPr>
        <w:t>1996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328—343</w:t>
      </w:r>
      <w:r w:rsidRPr="00FA127B">
        <w:rPr>
          <w:rFonts w:ascii="Times New Roman" w:hAnsi="Times New Roman" w:cs="Times New Roman" w:hint="eastAsia"/>
          <w:sz w:val="28"/>
          <w:szCs w:val="28"/>
        </w:rPr>
        <w:t>。）</w:t>
      </w:r>
    </w:p>
    <w:p w14:paraId="3D735EAE" w14:textId="77777777" w:rsidR="00FA127B" w:rsidRPr="00FA127B" w:rsidRDefault="00FA127B" w:rsidP="00FA127B">
      <w:pPr>
        <w:spacing w:after="0" w:line="240" w:lineRule="auto"/>
        <w:rPr>
          <w:rFonts w:ascii="Times New Roman" w:hAnsi="Times New Roman" w:cs="Times New Roman"/>
          <w:sz w:val="28"/>
          <w:szCs w:val="28"/>
        </w:rPr>
      </w:pPr>
    </w:p>
    <w:p w14:paraId="0E041FA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森安孝夫、榮新江兩位對擬似親族關系的理解值得肯定，但另一方面，在理解歸義軍節度使與甘州回鶻的名分關系時，有必要不再限於擬似親族關系，而是采取別的方法來探討。以下擬選取附表中列出的曹氏政權時代的三封外交文書，並借助於書儀來弄清其中歸義軍節度使所表達的名分關系。先看一下相關史料。</w:t>
      </w:r>
    </w:p>
    <w:p w14:paraId="4F3E95AB" w14:textId="77777777" w:rsidR="00FA127B" w:rsidRPr="00FA127B" w:rsidRDefault="00FA127B" w:rsidP="00FA127B">
      <w:pPr>
        <w:spacing w:after="0" w:line="240" w:lineRule="auto"/>
        <w:rPr>
          <w:rFonts w:ascii="Times New Roman" w:hAnsi="Times New Roman" w:cs="Times New Roman"/>
          <w:sz w:val="28"/>
          <w:szCs w:val="28"/>
        </w:rPr>
      </w:pPr>
    </w:p>
    <w:p w14:paraId="2F0098B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K</w:t>
      </w:r>
      <w:r w:rsidRPr="00FA127B">
        <w:rPr>
          <w:rFonts w:ascii="Times New Roman" w:hAnsi="Times New Roman" w:cs="Times New Roman" w:hint="eastAsia"/>
          <w:sz w:val="28"/>
          <w:szCs w:val="28"/>
        </w:rPr>
        <w:t>《敦煌遺書》</w:t>
      </w:r>
      <w:r w:rsidRPr="00FA127B">
        <w:rPr>
          <w:rFonts w:ascii="Times New Roman" w:hAnsi="Times New Roman" w:cs="Times New Roman" w:hint="eastAsia"/>
          <w:sz w:val="28"/>
          <w:szCs w:val="28"/>
        </w:rPr>
        <w:t>P2992V</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）：（注：關於敦煌遺書中的文書，使用了東洋文庫收藏的縮微膠卷。</w:t>
      </w:r>
      <w:r w:rsidRPr="00FA127B">
        <w:rPr>
          <w:rFonts w:ascii="Times New Roman" w:hAnsi="Times New Roman" w:cs="Times New Roman" w:hint="eastAsia"/>
          <w:sz w:val="28"/>
          <w:szCs w:val="28"/>
        </w:rPr>
        <w:t>P</w:t>
      </w:r>
      <w:r w:rsidRPr="00FA127B">
        <w:rPr>
          <w:rFonts w:ascii="Times New Roman" w:hAnsi="Times New Roman" w:cs="Times New Roman" w:hint="eastAsia"/>
          <w:sz w:val="28"/>
          <w:szCs w:val="28"/>
        </w:rPr>
        <w:t>是巴黎國立圖書館收藏的伯希和帶回的敦煌遺書的編號。）</w:t>
      </w:r>
    </w:p>
    <w:p w14:paraId="44EF64EB" w14:textId="77777777" w:rsidR="00FA127B" w:rsidRPr="00FA127B" w:rsidRDefault="00FA127B" w:rsidP="00FA127B">
      <w:pPr>
        <w:spacing w:after="0" w:line="240" w:lineRule="auto"/>
        <w:rPr>
          <w:rFonts w:ascii="Times New Roman" w:hAnsi="Times New Roman" w:cs="Times New Roman"/>
          <w:sz w:val="28"/>
          <w:szCs w:val="28"/>
        </w:rPr>
      </w:pPr>
    </w:p>
    <w:p w14:paraId="2EFF6D4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季夏極熱，伏惟</w:t>
      </w:r>
    </w:p>
    <w:p w14:paraId="18110C53" w14:textId="77777777" w:rsidR="00FA127B" w:rsidRPr="00FA127B" w:rsidRDefault="00FA127B" w:rsidP="00FA127B">
      <w:pPr>
        <w:spacing w:after="0" w:line="240" w:lineRule="auto"/>
        <w:rPr>
          <w:rFonts w:ascii="Times New Roman" w:hAnsi="Times New Roman" w:cs="Times New Roman"/>
          <w:sz w:val="28"/>
          <w:szCs w:val="28"/>
        </w:rPr>
      </w:pPr>
    </w:p>
    <w:p w14:paraId="61128E7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弟順化可汗天子尊體動止萬福。即日</w:t>
      </w:r>
    </w:p>
    <w:p w14:paraId="1FF03B8E" w14:textId="77777777" w:rsidR="00FA127B" w:rsidRPr="00FA127B" w:rsidRDefault="00FA127B" w:rsidP="00FA127B">
      <w:pPr>
        <w:spacing w:after="0" w:line="240" w:lineRule="auto"/>
        <w:rPr>
          <w:rFonts w:ascii="Times New Roman" w:hAnsi="Times New Roman" w:cs="Times New Roman"/>
          <w:sz w:val="28"/>
          <w:szCs w:val="28"/>
        </w:rPr>
      </w:pPr>
    </w:p>
    <w:p w14:paraId="5E2985A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兄大王蒙恩。不審近日</w:t>
      </w:r>
    </w:p>
    <w:p w14:paraId="79F889E4" w14:textId="77777777" w:rsidR="00FA127B" w:rsidRPr="00FA127B" w:rsidRDefault="00FA127B" w:rsidP="00FA127B">
      <w:pPr>
        <w:spacing w:after="0" w:line="240" w:lineRule="auto"/>
        <w:rPr>
          <w:rFonts w:ascii="Times New Roman" w:hAnsi="Times New Roman" w:cs="Times New Roman"/>
          <w:sz w:val="28"/>
          <w:szCs w:val="28"/>
        </w:rPr>
      </w:pPr>
    </w:p>
    <w:p w14:paraId="4ECEDB3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尊體何似。伏惟順時，倍加</w:t>
      </w:r>
    </w:p>
    <w:p w14:paraId="70BC189A" w14:textId="77777777" w:rsidR="00FA127B" w:rsidRPr="00FA127B" w:rsidRDefault="00FA127B" w:rsidP="00FA127B">
      <w:pPr>
        <w:spacing w:after="0" w:line="240" w:lineRule="auto"/>
        <w:rPr>
          <w:rFonts w:ascii="Times New Roman" w:hAnsi="Times New Roman" w:cs="Times New Roman"/>
          <w:sz w:val="28"/>
          <w:szCs w:val="28"/>
        </w:rPr>
      </w:pPr>
    </w:p>
    <w:p w14:paraId="7B08CD6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保重，遠誠可望。……右賈都頭口申陳子細，謹狀。……</w:t>
      </w:r>
    </w:p>
    <w:p w14:paraId="1BBD7D48" w14:textId="77777777" w:rsidR="00FA127B" w:rsidRPr="00FA127B" w:rsidRDefault="00FA127B" w:rsidP="00FA127B">
      <w:pPr>
        <w:spacing w:after="0" w:line="240" w:lineRule="auto"/>
        <w:rPr>
          <w:rFonts w:ascii="Times New Roman" w:hAnsi="Times New Roman" w:cs="Times New Roman"/>
          <w:sz w:val="28"/>
          <w:szCs w:val="28"/>
        </w:rPr>
      </w:pPr>
    </w:p>
    <w:p w14:paraId="4F7BECE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L</w:t>
      </w:r>
      <w:r w:rsidRPr="00FA127B">
        <w:rPr>
          <w:rFonts w:ascii="Times New Roman" w:hAnsi="Times New Roman" w:cs="Times New Roman" w:hint="eastAsia"/>
          <w:sz w:val="28"/>
          <w:szCs w:val="28"/>
        </w:rPr>
        <w:t>《敦煌遺書》</w:t>
      </w:r>
      <w:r w:rsidRPr="00FA127B">
        <w:rPr>
          <w:rFonts w:ascii="Times New Roman" w:hAnsi="Times New Roman" w:cs="Times New Roman" w:hint="eastAsia"/>
          <w:sz w:val="28"/>
          <w:szCs w:val="28"/>
        </w:rPr>
        <w:t>P2155V</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p>
    <w:p w14:paraId="603D1BA9" w14:textId="77777777" w:rsidR="00FA127B" w:rsidRPr="00FA127B" w:rsidRDefault="00FA127B" w:rsidP="00FA127B">
      <w:pPr>
        <w:spacing w:after="0" w:line="240" w:lineRule="auto"/>
        <w:rPr>
          <w:rFonts w:ascii="Times New Roman" w:hAnsi="Times New Roman" w:cs="Times New Roman"/>
          <w:sz w:val="28"/>
          <w:szCs w:val="28"/>
        </w:rPr>
      </w:pPr>
    </w:p>
    <w:p w14:paraId="235AFAE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……伏希</w:t>
      </w:r>
    </w:p>
    <w:p w14:paraId="74579DCB" w14:textId="77777777" w:rsidR="00FA127B" w:rsidRPr="00FA127B" w:rsidRDefault="00FA127B" w:rsidP="00FA127B">
      <w:pPr>
        <w:spacing w:after="0" w:line="240" w:lineRule="auto"/>
        <w:rPr>
          <w:rFonts w:ascii="Times New Roman" w:hAnsi="Times New Roman" w:cs="Times New Roman"/>
          <w:sz w:val="28"/>
          <w:szCs w:val="28"/>
        </w:rPr>
      </w:pPr>
    </w:p>
    <w:p w14:paraId="604D71F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兄可汗天子細與尋問，勾當發遣，即是久遠之恩幸矣。今因肅州人去，謹修狀</w:t>
      </w:r>
    </w:p>
    <w:p w14:paraId="16196533" w14:textId="77777777" w:rsidR="00FA127B" w:rsidRPr="00FA127B" w:rsidRDefault="00FA127B" w:rsidP="00FA127B">
      <w:pPr>
        <w:spacing w:after="0" w:line="240" w:lineRule="auto"/>
        <w:rPr>
          <w:rFonts w:ascii="Times New Roman" w:hAnsi="Times New Roman" w:cs="Times New Roman"/>
          <w:sz w:val="28"/>
          <w:szCs w:val="28"/>
        </w:rPr>
      </w:pPr>
    </w:p>
    <w:p w14:paraId="674C1AE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起居咨</w:t>
      </w:r>
    </w:p>
    <w:p w14:paraId="6DB13E20" w14:textId="77777777" w:rsidR="00FA127B" w:rsidRPr="00FA127B" w:rsidRDefault="00FA127B" w:rsidP="00FA127B">
      <w:pPr>
        <w:spacing w:after="0" w:line="240" w:lineRule="auto"/>
        <w:rPr>
          <w:rFonts w:ascii="Times New Roman" w:hAnsi="Times New Roman" w:cs="Times New Roman"/>
          <w:sz w:val="28"/>
          <w:szCs w:val="28"/>
        </w:rPr>
      </w:pPr>
    </w:p>
    <w:p w14:paraId="43A9378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聞，伏惟</w:t>
      </w:r>
    </w:p>
    <w:p w14:paraId="4DC41115" w14:textId="77777777" w:rsidR="00FA127B" w:rsidRPr="00FA127B" w:rsidRDefault="00FA127B" w:rsidP="00FA127B">
      <w:pPr>
        <w:spacing w:after="0" w:line="240" w:lineRule="auto"/>
        <w:rPr>
          <w:rFonts w:ascii="Times New Roman" w:hAnsi="Times New Roman" w:cs="Times New Roman"/>
          <w:sz w:val="28"/>
          <w:szCs w:val="28"/>
        </w:rPr>
      </w:pPr>
    </w:p>
    <w:p w14:paraId="75D020B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照察，謹狀。</w:t>
      </w:r>
    </w:p>
    <w:p w14:paraId="4C837D92" w14:textId="77777777" w:rsidR="00FA127B" w:rsidRPr="00FA127B" w:rsidRDefault="00FA127B" w:rsidP="00FA127B">
      <w:pPr>
        <w:spacing w:after="0" w:line="240" w:lineRule="auto"/>
        <w:rPr>
          <w:rFonts w:ascii="Times New Roman" w:hAnsi="Times New Roman" w:cs="Times New Roman"/>
          <w:sz w:val="28"/>
          <w:szCs w:val="28"/>
        </w:rPr>
      </w:pPr>
    </w:p>
    <w:p w14:paraId="6B751E5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六月日弟歸義軍節度使特進檢校太傅兼中書令曹元忠狀上</w:t>
      </w:r>
    </w:p>
    <w:p w14:paraId="071989FC" w14:textId="77777777" w:rsidR="00FA127B" w:rsidRPr="00FA127B" w:rsidRDefault="00FA127B" w:rsidP="00FA127B">
      <w:pPr>
        <w:spacing w:after="0" w:line="240" w:lineRule="auto"/>
        <w:rPr>
          <w:rFonts w:ascii="Times New Roman" w:hAnsi="Times New Roman" w:cs="Times New Roman"/>
          <w:sz w:val="28"/>
          <w:szCs w:val="28"/>
        </w:rPr>
      </w:pPr>
    </w:p>
    <w:p w14:paraId="79CF399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M</w:t>
      </w:r>
      <w:r w:rsidRPr="00FA127B">
        <w:rPr>
          <w:rFonts w:ascii="Times New Roman" w:hAnsi="Times New Roman" w:cs="Times New Roman" w:hint="eastAsia"/>
          <w:sz w:val="28"/>
          <w:szCs w:val="28"/>
        </w:rPr>
        <w:t>《敦煌遺書》</w:t>
      </w:r>
      <w:r w:rsidRPr="00FA127B">
        <w:rPr>
          <w:rFonts w:ascii="Times New Roman" w:hAnsi="Times New Roman" w:cs="Times New Roman" w:hint="eastAsia"/>
          <w:sz w:val="28"/>
          <w:szCs w:val="28"/>
        </w:rPr>
        <w:t>P.2703V</w:t>
      </w:r>
      <w:r w:rsidRPr="00FA127B">
        <w:rPr>
          <w:rFonts w:ascii="Times New Roman" w:hAnsi="Times New Roman" w:cs="Times New Roman" w:hint="eastAsia"/>
          <w:sz w:val="28"/>
          <w:szCs w:val="28"/>
        </w:rPr>
        <w:t>：</w:t>
      </w:r>
    </w:p>
    <w:p w14:paraId="1DE287FE" w14:textId="77777777" w:rsidR="00FA127B" w:rsidRPr="00FA127B" w:rsidRDefault="00FA127B" w:rsidP="00FA127B">
      <w:pPr>
        <w:spacing w:after="0" w:line="240" w:lineRule="auto"/>
        <w:rPr>
          <w:rFonts w:ascii="Times New Roman" w:hAnsi="Times New Roman" w:cs="Times New Roman"/>
          <w:sz w:val="28"/>
          <w:szCs w:val="28"/>
        </w:rPr>
      </w:pPr>
    </w:p>
    <w:p w14:paraId="1687DF1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不審近日</w:t>
      </w:r>
    </w:p>
    <w:p w14:paraId="7586113A" w14:textId="77777777" w:rsidR="00FA127B" w:rsidRPr="00FA127B" w:rsidRDefault="00FA127B" w:rsidP="00FA127B">
      <w:pPr>
        <w:spacing w:after="0" w:line="240" w:lineRule="auto"/>
        <w:rPr>
          <w:rFonts w:ascii="Times New Roman" w:hAnsi="Times New Roman" w:cs="Times New Roman"/>
          <w:sz w:val="28"/>
          <w:szCs w:val="28"/>
        </w:rPr>
      </w:pPr>
    </w:p>
    <w:p w14:paraId="334FCDC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聖體何似。伏惟俯為</w:t>
      </w:r>
    </w:p>
    <w:p w14:paraId="179691A2" w14:textId="77777777" w:rsidR="00FA127B" w:rsidRPr="00FA127B" w:rsidRDefault="00FA127B" w:rsidP="00FA127B">
      <w:pPr>
        <w:spacing w:after="0" w:line="240" w:lineRule="auto"/>
        <w:rPr>
          <w:rFonts w:ascii="Times New Roman" w:hAnsi="Times New Roman" w:cs="Times New Roman"/>
          <w:sz w:val="28"/>
          <w:szCs w:val="28"/>
        </w:rPr>
      </w:pPr>
    </w:p>
    <w:p w14:paraId="065D9FC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社稷生靈，倍加</w:t>
      </w:r>
    </w:p>
    <w:p w14:paraId="50C6C040" w14:textId="77777777" w:rsidR="00FA127B" w:rsidRPr="00FA127B" w:rsidRDefault="00FA127B" w:rsidP="00FA127B">
      <w:pPr>
        <w:spacing w:after="0" w:line="240" w:lineRule="auto"/>
        <w:rPr>
          <w:rFonts w:ascii="Times New Roman" w:hAnsi="Times New Roman" w:cs="Times New Roman"/>
          <w:sz w:val="28"/>
          <w:szCs w:val="28"/>
        </w:rPr>
      </w:pPr>
    </w:p>
    <w:p w14:paraId="73CA2AD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保重，遠情懇望，謹狀。</w:t>
      </w:r>
    </w:p>
    <w:p w14:paraId="2DDB7BC3" w14:textId="77777777" w:rsidR="00FA127B" w:rsidRPr="00FA127B" w:rsidRDefault="00FA127B" w:rsidP="00FA127B">
      <w:pPr>
        <w:spacing w:after="0" w:line="240" w:lineRule="auto"/>
        <w:rPr>
          <w:rFonts w:ascii="Times New Roman" w:hAnsi="Times New Roman" w:cs="Times New Roman"/>
          <w:sz w:val="28"/>
          <w:szCs w:val="28"/>
        </w:rPr>
      </w:pPr>
    </w:p>
    <w:p w14:paraId="5827BE1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舅歸義軍節度使特進檢校太師兼中書令燉煌王曹元忠狀</w:t>
      </w:r>
    </w:p>
    <w:p w14:paraId="07B40818" w14:textId="77777777" w:rsidR="00FA127B" w:rsidRPr="00FA127B" w:rsidRDefault="00FA127B" w:rsidP="00FA127B">
      <w:pPr>
        <w:spacing w:after="0" w:line="240" w:lineRule="auto"/>
        <w:rPr>
          <w:rFonts w:ascii="Times New Roman" w:hAnsi="Times New Roman" w:cs="Times New Roman"/>
          <w:sz w:val="28"/>
          <w:szCs w:val="28"/>
        </w:rPr>
      </w:pPr>
    </w:p>
    <w:p w14:paraId="20A739BE" w14:textId="3230C7AA"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sz w:val="28"/>
          <w:szCs w:val="28"/>
        </w:rPr>
        <w:t>K—M</w:t>
      </w:r>
      <w:r w:rsidRPr="00FA127B">
        <w:rPr>
          <w:rFonts w:ascii="Times New Roman" w:hAnsi="Times New Roman" w:cs="Times New Roman" w:hint="eastAsia"/>
          <w:sz w:val="28"/>
          <w:szCs w:val="28"/>
        </w:rPr>
        <w:t>三封信都是歸義軍節度使寫給甘州回鶻的，由於都以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結尾，可知屬於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格式。狀有時也向皇帝提出，（注：中村裕一：《上奏と裁可の語》，載其《唐代制敕研究》，頁</w:t>
      </w:r>
      <w:r w:rsidRPr="00FA127B">
        <w:rPr>
          <w:rFonts w:ascii="Times New Roman" w:hAnsi="Times New Roman" w:cs="Times New Roman"/>
          <w:sz w:val="28"/>
          <w:szCs w:val="28"/>
        </w:rPr>
        <w:t>406—451</w:t>
      </w:r>
      <w:r w:rsidRPr="00FA127B">
        <w:rPr>
          <w:rFonts w:ascii="Times New Roman" w:hAnsi="Times New Roman" w:cs="Times New Roman" w:hint="eastAsia"/>
          <w:sz w:val="28"/>
          <w:szCs w:val="28"/>
        </w:rPr>
        <w:t>，首次發表於</w:t>
      </w:r>
      <w:r w:rsidRPr="00FA127B">
        <w:rPr>
          <w:rFonts w:ascii="Times New Roman" w:hAnsi="Times New Roman" w:cs="Times New Roman"/>
          <w:sz w:val="28"/>
          <w:szCs w:val="28"/>
        </w:rPr>
        <w:t>1983</w:t>
      </w:r>
      <w:r w:rsidRPr="00FA127B">
        <w:rPr>
          <w:rFonts w:ascii="Times New Roman" w:hAnsi="Times New Roman" w:cs="Times New Roman" w:hint="eastAsia"/>
          <w:sz w:val="28"/>
          <w:szCs w:val="28"/>
        </w:rPr>
        <w:t>年。並且，向皇帝遞交時，不同於</w:t>
      </w:r>
      <w:r w:rsidRPr="00FA127B">
        <w:rPr>
          <w:rFonts w:ascii="Times New Roman" w:hAnsi="Times New Roman" w:cs="Times New Roman"/>
          <w:sz w:val="28"/>
          <w:szCs w:val="28"/>
        </w:rPr>
        <w:t>K</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M</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中同樣自稱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。）但正如在書儀中立了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起居狀</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一項（注：《新集吉兇書儀》卷上，起居狀條（收入趙和平《敦煌寫本書儀研究》，頁</w:t>
      </w:r>
      <w:r w:rsidRPr="00FA127B">
        <w:rPr>
          <w:rFonts w:ascii="Times New Roman" w:hAnsi="Times New Roman" w:cs="Times New Roman"/>
          <w:sz w:val="28"/>
          <w:szCs w:val="28"/>
        </w:rPr>
        <w:t>522</w:t>
      </w:r>
      <w:r w:rsidRPr="00FA127B">
        <w:rPr>
          <w:rFonts w:ascii="Times New Roman" w:hAnsi="Times New Roman" w:cs="Times New Roman" w:hint="eastAsia"/>
          <w:sz w:val="28"/>
          <w:szCs w:val="28"/>
        </w:rPr>
        <w:t>）等。）所示，它常用作書狀。因此這三封信可謂書狀形式的外交文書。</w:t>
      </w:r>
    </w:p>
    <w:p w14:paraId="4A5EEA44" w14:textId="77777777" w:rsidR="00FA127B" w:rsidRPr="00FA127B" w:rsidRDefault="00FA127B" w:rsidP="00FA127B">
      <w:pPr>
        <w:spacing w:after="0" w:line="240" w:lineRule="auto"/>
        <w:rPr>
          <w:rFonts w:ascii="Times New Roman" w:hAnsi="Times New Roman" w:cs="Times New Roman"/>
          <w:sz w:val="28"/>
          <w:szCs w:val="28"/>
        </w:rPr>
      </w:pPr>
    </w:p>
    <w:p w14:paraId="364E0E0B" w14:textId="2E64EB14"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那麽，這三封信體現了怎樣的名分關系呢？在此值得注意的是，三封信都在問候起居的語句中，與第一節中的</w:t>
      </w:r>
      <w:r w:rsidRPr="00FA127B">
        <w:rPr>
          <w:rFonts w:ascii="Times New Roman" w:hAnsi="Times New Roman" w:cs="Times New Roman"/>
          <w:sz w:val="28"/>
          <w:szCs w:val="28"/>
        </w:rPr>
        <w:t>A—C</w:t>
      </w:r>
      <w:r w:rsidRPr="00FA127B">
        <w:rPr>
          <w:rFonts w:ascii="Times New Roman" w:hAnsi="Times New Roman" w:cs="Times New Roman" w:hint="eastAsia"/>
          <w:sz w:val="28"/>
          <w:szCs w:val="28"/>
        </w:rPr>
        <w:t>同樣使用了對尊上者的用詞——</w:t>
      </w:r>
      <w:r>
        <w:rPr>
          <w:rFonts w:ascii="Times New Roman" w:hAnsi="Times New Roman" w:cs="Times New Roman" w:hint="eastAsia"/>
          <w:sz w:val="28"/>
          <w:szCs w:val="28"/>
        </w:rPr>
        <w:t>「</w:t>
      </w:r>
      <w:r w:rsidRPr="00FA127B">
        <w:rPr>
          <w:rFonts w:ascii="Times New Roman" w:hAnsi="Times New Roman" w:cs="Times New Roman" w:hint="eastAsia"/>
          <w:sz w:val="28"/>
          <w:szCs w:val="28"/>
        </w:rPr>
        <w:t>伏惟</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。並且</w:t>
      </w:r>
      <w:r w:rsidRPr="00FA127B">
        <w:rPr>
          <w:rFonts w:ascii="Times New Roman" w:hAnsi="Times New Roman" w:cs="Times New Roman"/>
          <w:sz w:val="28"/>
          <w:szCs w:val="28"/>
        </w:rPr>
        <w:t>K</w:t>
      </w:r>
      <w:r w:rsidRPr="00FA127B">
        <w:rPr>
          <w:rFonts w:ascii="Times New Roman" w:hAnsi="Times New Roman" w:cs="Times New Roman" w:hint="eastAsia"/>
          <w:sz w:val="28"/>
          <w:szCs w:val="28"/>
        </w:rPr>
        <w:t>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伏惟弟順化可汗天子尊體動止萬福。即日兄大王蒙恩</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這一表達方式與第一節</w:t>
      </w:r>
      <w:r w:rsidRPr="00FA127B">
        <w:rPr>
          <w:rFonts w:ascii="Times New Roman" w:hAnsi="Times New Roman" w:cs="Times New Roman"/>
          <w:sz w:val="28"/>
          <w:szCs w:val="28"/>
        </w:rPr>
        <w:t>B</w:t>
      </w:r>
      <w:r w:rsidRPr="00FA127B">
        <w:rPr>
          <w:rFonts w:ascii="Times New Roman" w:hAnsi="Times New Roman" w:cs="Times New Roman" w:hint="eastAsia"/>
          <w:sz w:val="28"/>
          <w:szCs w:val="28"/>
        </w:rPr>
        <w:t>中出現的對傍系尊屬的表達方式相對應，因此可以認為該三封信是將接信者甘州回鶻置於尊上者地位。</w:t>
      </w:r>
    </w:p>
    <w:p w14:paraId="6B7D7F94" w14:textId="77777777" w:rsidR="00FA127B" w:rsidRPr="00FA127B" w:rsidRDefault="00FA127B" w:rsidP="00FA127B">
      <w:pPr>
        <w:spacing w:after="0" w:line="240" w:lineRule="auto"/>
        <w:rPr>
          <w:rFonts w:ascii="Times New Roman" w:hAnsi="Times New Roman" w:cs="Times New Roman"/>
          <w:sz w:val="28"/>
          <w:szCs w:val="28"/>
        </w:rPr>
      </w:pPr>
    </w:p>
    <w:p w14:paraId="48944AD3" w14:textId="0B18144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雖然在將甘州回鶻視為尊上者這一點上是相同的，但</w:t>
      </w:r>
      <w:r w:rsidRPr="00FA127B">
        <w:rPr>
          <w:rFonts w:ascii="Times New Roman" w:hAnsi="Times New Roman" w:cs="Times New Roman" w:hint="eastAsia"/>
          <w:sz w:val="28"/>
          <w:szCs w:val="28"/>
        </w:rPr>
        <w:t>M</w:t>
      </w:r>
      <w:r w:rsidRPr="00FA127B">
        <w:rPr>
          <w:rFonts w:ascii="Times New Roman" w:hAnsi="Times New Roman" w:cs="Times New Roman" w:hint="eastAsia"/>
          <w:sz w:val="28"/>
          <w:szCs w:val="28"/>
        </w:rPr>
        <w:t>體現了與</w:t>
      </w:r>
      <w:r w:rsidRPr="00FA127B">
        <w:rPr>
          <w:rFonts w:ascii="Times New Roman" w:hAnsi="Times New Roman" w:cs="Times New Roman" w:hint="eastAsia"/>
          <w:sz w:val="28"/>
          <w:szCs w:val="28"/>
        </w:rPr>
        <w:t>K</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L</w:t>
      </w:r>
      <w:r w:rsidRPr="00FA127B">
        <w:rPr>
          <w:rFonts w:ascii="Times New Roman" w:hAnsi="Times New Roman" w:cs="Times New Roman" w:hint="eastAsia"/>
          <w:sz w:val="28"/>
          <w:szCs w:val="28"/>
        </w:rPr>
        <w:t>略微不同的名分關系。在</w:t>
      </w:r>
      <w:r w:rsidRPr="00FA127B">
        <w:rPr>
          <w:rFonts w:ascii="Times New Roman" w:hAnsi="Times New Roman" w:cs="Times New Roman" w:hint="eastAsia"/>
          <w:sz w:val="28"/>
          <w:szCs w:val="28"/>
        </w:rPr>
        <w:t>M</w:t>
      </w:r>
      <w:r w:rsidRPr="00FA127B">
        <w:rPr>
          <w:rFonts w:ascii="Times New Roman" w:hAnsi="Times New Roman" w:cs="Times New Roman" w:hint="eastAsia"/>
          <w:sz w:val="28"/>
          <w:szCs w:val="28"/>
        </w:rPr>
        <w:t>中，問候對方起居時使用了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聖體</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這一詞，關於這一詞，請參考下述史料。</w:t>
      </w:r>
    </w:p>
    <w:p w14:paraId="7C075671" w14:textId="77777777" w:rsidR="00FA127B" w:rsidRPr="00FA127B" w:rsidRDefault="00FA127B" w:rsidP="00FA127B">
      <w:pPr>
        <w:spacing w:after="0" w:line="240" w:lineRule="auto"/>
        <w:rPr>
          <w:rFonts w:ascii="Times New Roman" w:hAnsi="Times New Roman" w:cs="Times New Roman"/>
          <w:sz w:val="28"/>
          <w:szCs w:val="28"/>
        </w:rPr>
      </w:pPr>
    </w:p>
    <w:p w14:paraId="408C2C6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N</w:t>
      </w:r>
      <w:r w:rsidRPr="00FA127B">
        <w:rPr>
          <w:rFonts w:ascii="Times New Roman" w:hAnsi="Times New Roman" w:cs="Times New Roman" w:hint="eastAsia"/>
          <w:sz w:val="28"/>
          <w:szCs w:val="28"/>
        </w:rPr>
        <w:t>《敦煌遺書》</w:t>
      </w:r>
      <w:r w:rsidRPr="00FA127B">
        <w:rPr>
          <w:rFonts w:ascii="Times New Roman" w:hAnsi="Times New Roman" w:cs="Times New Roman" w:hint="eastAsia"/>
          <w:sz w:val="28"/>
          <w:szCs w:val="28"/>
        </w:rPr>
        <w:t>P4065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w:t>
      </w:r>
    </w:p>
    <w:p w14:paraId="5C9149B5" w14:textId="77777777" w:rsidR="00FA127B" w:rsidRPr="00FA127B" w:rsidRDefault="00FA127B" w:rsidP="00FA127B">
      <w:pPr>
        <w:spacing w:after="0" w:line="240" w:lineRule="auto"/>
        <w:rPr>
          <w:rFonts w:ascii="Times New Roman" w:hAnsi="Times New Roman" w:cs="Times New Roman"/>
          <w:sz w:val="28"/>
          <w:szCs w:val="28"/>
        </w:rPr>
      </w:pPr>
    </w:p>
    <w:p w14:paraId="4CC5851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臣某言。仲冬嚴寒，伏惟皇帝陛下聖躬萬福。……謹奉表起居以聞。臣某誠營誠懼頓首謹言。</w:t>
      </w:r>
    </w:p>
    <w:p w14:paraId="509073A3" w14:textId="77777777" w:rsidR="00FA127B" w:rsidRPr="00FA127B" w:rsidRDefault="00FA127B" w:rsidP="00FA127B">
      <w:pPr>
        <w:spacing w:after="0" w:line="240" w:lineRule="auto"/>
        <w:rPr>
          <w:rFonts w:ascii="Times New Roman" w:hAnsi="Times New Roman" w:cs="Times New Roman"/>
          <w:sz w:val="28"/>
          <w:szCs w:val="28"/>
        </w:rPr>
      </w:pPr>
    </w:p>
    <w:p w14:paraId="50B126B4" w14:textId="572AAC2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N</w:t>
      </w:r>
      <w:r w:rsidRPr="00FA127B">
        <w:rPr>
          <w:rFonts w:ascii="Times New Roman" w:hAnsi="Times New Roman" w:cs="Times New Roman" w:hint="eastAsia"/>
          <w:sz w:val="28"/>
          <w:szCs w:val="28"/>
        </w:rPr>
        <w:t>是在天福七年（</w:t>
      </w:r>
      <w:r w:rsidRPr="00FA127B">
        <w:rPr>
          <w:rFonts w:ascii="Times New Roman" w:hAnsi="Times New Roman" w:cs="Times New Roman" w:hint="eastAsia"/>
          <w:sz w:val="28"/>
          <w:szCs w:val="28"/>
        </w:rPr>
        <w:t>942</w:t>
      </w:r>
      <w:r w:rsidRPr="00FA127B">
        <w:rPr>
          <w:rFonts w:ascii="Times New Roman" w:hAnsi="Times New Roman" w:cs="Times New Roman" w:hint="eastAsia"/>
          <w:sz w:val="28"/>
          <w:szCs w:val="28"/>
        </w:rPr>
        <w:t>）（注：第一封信估計寫於天福七年（</w:t>
      </w:r>
      <w:r w:rsidRPr="00FA127B">
        <w:rPr>
          <w:rFonts w:ascii="Times New Roman" w:hAnsi="Times New Roman" w:cs="Times New Roman" w:hint="eastAsia"/>
          <w:sz w:val="28"/>
          <w:szCs w:val="28"/>
        </w:rPr>
        <w:t>942</w:t>
      </w:r>
      <w:r w:rsidRPr="00FA127B">
        <w:rPr>
          <w:rFonts w:ascii="Times New Roman" w:hAnsi="Times New Roman" w:cs="Times New Roman" w:hint="eastAsia"/>
          <w:sz w:val="28"/>
          <w:szCs w:val="28"/>
        </w:rPr>
        <w:t>）。參見趙和平：《敦煌表狀箋啟書儀輯校》，南京：江蘇古籍出版社，</w:t>
      </w:r>
      <w:r w:rsidRPr="00FA127B">
        <w:rPr>
          <w:rFonts w:ascii="Times New Roman" w:hAnsi="Times New Roman" w:cs="Times New Roman" w:hint="eastAsia"/>
          <w:sz w:val="28"/>
          <w:szCs w:val="28"/>
        </w:rPr>
        <w:t>1997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355</w:t>
      </w:r>
      <w:r w:rsidRPr="00FA127B">
        <w:rPr>
          <w:rFonts w:ascii="Times New Roman" w:hAnsi="Times New Roman" w:cs="Times New Roman" w:hint="eastAsia"/>
          <w:sz w:val="28"/>
          <w:szCs w:val="28"/>
        </w:rPr>
        <w:t>（《〔表狀集〕題解》）。）由歸義軍節度使向後晉遞交的文書，正如以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臣某言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開頭所示，使用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的款式體現了君臣關系。在此</w:t>
      </w:r>
      <w:r w:rsidRPr="00FA127B">
        <w:rPr>
          <w:rFonts w:ascii="Times New Roman" w:hAnsi="Times New Roman" w:cs="Times New Roman" w:hint="eastAsia"/>
          <w:sz w:val="28"/>
          <w:szCs w:val="28"/>
        </w:rPr>
        <w:t>N</w:t>
      </w:r>
      <w:r w:rsidRPr="00FA127B">
        <w:rPr>
          <w:rFonts w:ascii="Times New Roman" w:hAnsi="Times New Roman" w:cs="Times New Roman" w:hint="eastAsia"/>
          <w:sz w:val="28"/>
          <w:szCs w:val="28"/>
        </w:rPr>
        <w:t>中使用了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聖躬</w:t>
      </w:r>
      <w:r>
        <w:rPr>
          <w:rFonts w:ascii="Times New Roman" w:hAnsi="Times New Roman" w:cs="Times New Roman" w:hint="eastAsia"/>
          <w:sz w:val="28"/>
          <w:szCs w:val="28"/>
        </w:rPr>
        <w:t>」</w:t>
      </w:r>
      <w:r w:rsidRPr="00FA127B">
        <w:rPr>
          <w:rFonts w:ascii="Times New Roman" w:hAnsi="Times New Roman" w:cs="Times New Roman" w:hint="eastAsia"/>
          <w:sz w:val="28"/>
          <w:szCs w:val="28"/>
        </w:rPr>
        <w:t>來作為問候皇帝起居的詞句，由於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聖躬</w:t>
      </w:r>
      <w:r>
        <w:rPr>
          <w:rFonts w:ascii="Times New Roman" w:hAnsi="Times New Roman" w:cs="Times New Roman" w:hint="eastAsia"/>
          <w:sz w:val="28"/>
          <w:szCs w:val="28"/>
        </w:rPr>
        <w:t>」</w:t>
      </w:r>
      <w:r w:rsidRPr="00FA127B">
        <w:rPr>
          <w:rFonts w:ascii="Times New Roman" w:hAnsi="Times New Roman" w:cs="Times New Roman" w:hint="eastAsia"/>
          <w:sz w:val="28"/>
          <w:szCs w:val="28"/>
        </w:rPr>
        <w:t>與</w:t>
      </w:r>
      <w:r>
        <w:rPr>
          <w:rFonts w:ascii="Times New Roman" w:hAnsi="Times New Roman" w:cs="Times New Roman" w:hint="eastAsia"/>
          <w:sz w:val="28"/>
          <w:szCs w:val="28"/>
        </w:rPr>
        <w:t>「</w:t>
      </w:r>
      <w:r w:rsidRPr="00FA127B">
        <w:rPr>
          <w:rFonts w:ascii="Times New Roman" w:hAnsi="Times New Roman" w:cs="Times New Roman" w:hint="eastAsia"/>
          <w:sz w:val="28"/>
          <w:szCs w:val="28"/>
        </w:rPr>
        <w:t>聖體</w:t>
      </w:r>
      <w:r>
        <w:rPr>
          <w:rFonts w:ascii="Times New Roman" w:hAnsi="Times New Roman" w:cs="Times New Roman" w:hint="eastAsia"/>
          <w:sz w:val="28"/>
          <w:szCs w:val="28"/>
        </w:rPr>
        <w:t>」</w:t>
      </w:r>
      <w:r w:rsidRPr="00FA127B">
        <w:rPr>
          <w:rFonts w:ascii="Times New Roman" w:hAnsi="Times New Roman" w:cs="Times New Roman" w:hint="eastAsia"/>
          <w:sz w:val="28"/>
          <w:szCs w:val="28"/>
        </w:rPr>
        <w:t>意義相同，故可判斷</w:t>
      </w:r>
      <w:r w:rsidRPr="00FA127B">
        <w:rPr>
          <w:rFonts w:ascii="Times New Roman" w:hAnsi="Times New Roman" w:cs="Times New Roman" w:hint="eastAsia"/>
          <w:sz w:val="28"/>
          <w:szCs w:val="28"/>
        </w:rPr>
        <w:t>M</w:t>
      </w:r>
      <w:r w:rsidRPr="00FA127B">
        <w:rPr>
          <w:rFonts w:ascii="Times New Roman" w:hAnsi="Times New Roman" w:cs="Times New Roman" w:hint="eastAsia"/>
          <w:sz w:val="28"/>
          <w:szCs w:val="28"/>
        </w:rPr>
        <w:t>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聖體</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也是對皇帝使用的詞句。不過由於</w:t>
      </w:r>
      <w:r w:rsidRPr="00FA127B">
        <w:rPr>
          <w:rFonts w:ascii="Times New Roman" w:hAnsi="Times New Roman" w:cs="Times New Roman" w:hint="eastAsia"/>
          <w:sz w:val="28"/>
          <w:szCs w:val="28"/>
        </w:rPr>
        <w:t>M</w:t>
      </w:r>
      <w:r w:rsidRPr="00FA127B">
        <w:rPr>
          <w:rFonts w:ascii="Times New Roman" w:hAnsi="Times New Roman" w:cs="Times New Roman" w:hint="eastAsia"/>
          <w:sz w:val="28"/>
          <w:szCs w:val="28"/>
        </w:rPr>
        <w:t>未使用</w:t>
      </w:r>
      <w:r w:rsidRPr="00FA127B">
        <w:rPr>
          <w:rFonts w:ascii="Times New Roman" w:hAnsi="Times New Roman" w:cs="Times New Roman" w:hint="eastAsia"/>
          <w:sz w:val="28"/>
          <w:szCs w:val="28"/>
        </w:rPr>
        <w:t>N</w:t>
      </w:r>
      <w:r w:rsidRPr="00FA127B">
        <w:rPr>
          <w:rFonts w:ascii="Times New Roman" w:hAnsi="Times New Roman" w:cs="Times New Roman" w:hint="eastAsia"/>
          <w:sz w:val="28"/>
          <w:szCs w:val="28"/>
        </w:rPr>
        <w:t>那樣的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表</w:t>
      </w:r>
      <w:r>
        <w:rPr>
          <w:rFonts w:ascii="Times New Roman" w:hAnsi="Times New Roman" w:cs="Times New Roman" w:hint="eastAsia"/>
          <w:sz w:val="28"/>
          <w:szCs w:val="28"/>
        </w:rPr>
        <w:t>」</w:t>
      </w:r>
      <w:r w:rsidRPr="00FA127B">
        <w:rPr>
          <w:rFonts w:ascii="Times New Roman" w:hAnsi="Times New Roman" w:cs="Times New Roman" w:hint="eastAsia"/>
          <w:sz w:val="28"/>
          <w:szCs w:val="28"/>
        </w:rPr>
        <w:t>格式，可見歸義軍節度使並未向甘州回鶻表示君臣關系，但由於存在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聖體</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一詞，比起</w:t>
      </w:r>
      <w:r w:rsidRPr="00FA127B">
        <w:rPr>
          <w:rFonts w:ascii="Times New Roman" w:hAnsi="Times New Roman" w:cs="Times New Roman" w:hint="eastAsia"/>
          <w:sz w:val="28"/>
          <w:szCs w:val="28"/>
        </w:rPr>
        <w:t>K</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L</w:t>
      </w:r>
      <w:r w:rsidRPr="00FA127B">
        <w:rPr>
          <w:rFonts w:ascii="Times New Roman" w:hAnsi="Times New Roman" w:cs="Times New Roman" w:hint="eastAsia"/>
          <w:sz w:val="28"/>
          <w:szCs w:val="28"/>
        </w:rPr>
        <w:t>來，</w:t>
      </w:r>
      <w:r w:rsidRPr="00FA127B">
        <w:rPr>
          <w:rFonts w:ascii="Times New Roman" w:hAnsi="Times New Roman" w:cs="Times New Roman" w:hint="eastAsia"/>
          <w:sz w:val="28"/>
          <w:szCs w:val="28"/>
        </w:rPr>
        <w:t>M</w:t>
      </w:r>
      <w:r w:rsidRPr="00FA127B">
        <w:rPr>
          <w:rFonts w:ascii="Times New Roman" w:hAnsi="Times New Roman" w:cs="Times New Roman" w:hint="eastAsia"/>
          <w:sz w:val="28"/>
          <w:szCs w:val="28"/>
        </w:rPr>
        <w:t>一方明顯地禮遇規格更高。因而可認為歸義軍節度使向甘州回鶻所表達的名分關系，基本上是甘州回鶻居於上位的非君臣關系，而其後逐步近似於君臣關系。</w:t>
      </w:r>
    </w:p>
    <w:p w14:paraId="3726B636" w14:textId="77777777" w:rsidR="00FA127B" w:rsidRPr="00FA127B" w:rsidRDefault="00FA127B" w:rsidP="00FA127B">
      <w:pPr>
        <w:spacing w:after="0" w:line="240" w:lineRule="auto"/>
        <w:rPr>
          <w:rFonts w:ascii="Times New Roman" w:hAnsi="Times New Roman" w:cs="Times New Roman"/>
          <w:sz w:val="28"/>
          <w:szCs w:val="28"/>
        </w:rPr>
      </w:pPr>
    </w:p>
    <w:p w14:paraId="632901E4" w14:textId="155755A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以上探討的曹氏政權時代的歸義軍節度使與甘州回鶻的關系中，在非君臣關系中有書狀形式的外交文書往來，並且表達了擬似親族關系，在北宋與契丹（遼）、南宋與金的關系中也同樣存在該三者的組合，這構成了該時期外交關系中的特征之一。關於這一點，渡邊信一郎探討了</w:t>
      </w:r>
      <w:r w:rsidRPr="00FA127B">
        <w:rPr>
          <w:rFonts w:ascii="Times New Roman" w:hAnsi="Times New Roman" w:cs="Times New Roman"/>
          <w:sz w:val="28"/>
          <w:szCs w:val="28"/>
        </w:rPr>
        <w:t>P3633</w:t>
      </w:r>
      <w:r w:rsidRPr="00FA127B">
        <w:rPr>
          <w:rFonts w:ascii="Times New Roman" w:hAnsi="Times New Roman" w:cs="Times New Roman" w:hint="eastAsia"/>
          <w:sz w:val="28"/>
          <w:szCs w:val="28"/>
        </w:rPr>
        <w:t>中的以甘州回鶻大聖天可汗為父，以白衣天子張承奉為子的父子關系，指出它象征性地體現出五代兩宋時期的中國王朝與周邊諸民族的新型關系，（注：渡邊信一郎：《中國古代の王權と天下秩序——日中比較史の視點から》，東京：校倉書房，</w:t>
      </w:r>
      <w:r w:rsidRPr="00FA127B">
        <w:rPr>
          <w:rFonts w:ascii="Times New Roman" w:hAnsi="Times New Roman" w:cs="Times New Roman"/>
          <w:sz w:val="28"/>
          <w:szCs w:val="28"/>
        </w:rPr>
        <w:t>2003</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222</w:t>
      </w:r>
      <w:r w:rsidRPr="00FA127B">
        <w:rPr>
          <w:rFonts w:ascii="Times New Roman" w:hAnsi="Times New Roman" w:cs="Times New Roman" w:hint="eastAsia"/>
          <w:sz w:val="28"/>
          <w:szCs w:val="28"/>
        </w:rPr>
        <w:t>。）但從非君臣關系這一角度來看，倒可認為上述曹氏政權時代的外交關系與其後時代更為相似。當然，曹氏政權時代的事例不可能構成五代兩宋與周邊諸勢力之關系的起源，但相反它啟示我們，由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非君臣關系</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書狀形式的外交文書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擬似親族關系</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三者體現出的外交關系，不僅為歸義軍節度使的個別案例，也可認為王朝之間性質的關系，具有一定的普遍性。</w:t>
      </w:r>
    </w:p>
    <w:p w14:paraId="373A8496" w14:textId="77777777" w:rsidR="00FA127B" w:rsidRPr="00FA127B" w:rsidRDefault="00FA127B" w:rsidP="00FA127B">
      <w:pPr>
        <w:spacing w:after="0" w:line="240" w:lineRule="auto"/>
        <w:rPr>
          <w:rFonts w:ascii="Times New Roman" w:hAnsi="Times New Roman" w:cs="Times New Roman"/>
          <w:sz w:val="28"/>
          <w:szCs w:val="28"/>
        </w:rPr>
      </w:pPr>
    </w:p>
    <w:p w14:paraId="5AFD328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五、結語</w:t>
      </w:r>
    </w:p>
    <w:p w14:paraId="3E883C2F" w14:textId="77777777" w:rsidR="00FA127B" w:rsidRPr="00FA127B" w:rsidRDefault="00FA127B" w:rsidP="00FA127B">
      <w:pPr>
        <w:spacing w:after="0" w:line="240" w:lineRule="auto"/>
        <w:rPr>
          <w:rFonts w:ascii="Times New Roman" w:hAnsi="Times New Roman" w:cs="Times New Roman"/>
          <w:sz w:val="28"/>
          <w:szCs w:val="28"/>
        </w:rPr>
      </w:pPr>
    </w:p>
    <w:p w14:paraId="0B79BA6F" w14:textId="25627F2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本文利用書儀探討了五六世紀中國南北朝時代的外交文書、</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世紀敦煌歸義軍節度使的外交文書，得出了下述結論。首先在南北朝時代，在南朝與北朝之間，以及與柔然等北方勢力之間有書狀形式的外交文書往來，其中有的體現出對等關系，有的雖然沒有明確表明君臣關系，但表明了自己居上的名分關系，並且在東魏與梁之間還存在互相將自己置於上位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對等</w:t>
      </w:r>
      <w:r>
        <w:rPr>
          <w:rFonts w:ascii="Times New Roman" w:hAnsi="Times New Roman" w:cs="Times New Roman" w:hint="eastAsia"/>
          <w:sz w:val="28"/>
          <w:szCs w:val="28"/>
        </w:rPr>
        <w:t>」</w:t>
      </w:r>
      <w:r w:rsidRPr="00FA127B">
        <w:rPr>
          <w:rFonts w:ascii="Times New Roman" w:hAnsi="Times New Roman" w:cs="Times New Roman" w:hint="eastAsia"/>
          <w:sz w:val="28"/>
          <w:szCs w:val="28"/>
        </w:rPr>
        <w:t>關系。第二，在曹氏政權時代的歸義軍節度使與甘州回鶻的關系中也使用了書狀形式的外交文書，歸義軍節度使向甘州回鶻所表達的名分關系雖不是君臣關系，但甘州回鶻居於上位。並且這一關系隨著時代發展變得禮遇規格更高，近似於君臣關系。</w:t>
      </w:r>
    </w:p>
    <w:p w14:paraId="57F1E241" w14:textId="77777777" w:rsidR="00FA127B" w:rsidRPr="00FA127B" w:rsidRDefault="00FA127B" w:rsidP="00FA127B">
      <w:pPr>
        <w:spacing w:after="0" w:line="240" w:lineRule="auto"/>
        <w:rPr>
          <w:rFonts w:ascii="Times New Roman" w:hAnsi="Times New Roman" w:cs="Times New Roman"/>
          <w:sz w:val="28"/>
          <w:szCs w:val="28"/>
        </w:rPr>
      </w:pPr>
    </w:p>
    <w:p w14:paraId="7581BEB6" w14:textId="45CF3AF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上述內容揭示出，在東亞地域的外交關系中，不僅有以往一直受到重視的君臣關系、冊封關系，還存在著使用書狀形式外交文書的非君臣關系。該非君臣關系在南北朝時代、五代兩宋時期等中國王朝的力量相對衰弱的局勢下容易顯現出來，而相反在促使西定生提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冊封體制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東亞世界</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的隋、唐代則難以發現。盡管如此，由於以北方勢力為中心出現了近似於非君臣關系的關系，（注：例如，隋、唐王朝與突厥、吐蕃、回鶻等的關系與此相當。關於該點，參見拙稿《日本の對新羅、渤海名分關系の檢討——〈書儀〉の禮</w:t>
      </w:r>
      <w:r w:rsidRPr="00FA127B">
        <w:rPr>
          <w:rFonts w:ascii="Times New Roman" w:hAnsi="Times New Roman" w:cs="Times New Roman" w:hint="eastAsia"/>
          <w:sz w:val="28"/>
          <w:szCs w:val="28"/>
        </w:rPr>
        <w:lastRenderedPageBreak/>
        <w:t>式を參照して》，第二章（頁</w:t>
      </w:r>
      <w:r w:rsidRPr="00FA127B">
        <w:rPr>
          <w:rFonts w:ascii="Times New Roman" w:hAnsi="Times New Roman" w:cs="Times New Roman"/>
          <w:sz w:val="28"/>
          <w:szCs w:val="28"/>
        </w:rPr>
        <w:t>75—82</w:t>
      </w:r>
      <w:r w:rsidRPr="00FA127B">
        <w:rPr>
          <w:rFonts w:ascii="Times New Roman" w:hAnsi="Times New Roman" w:cs="Times New Roman" w:hint="eastAsia"/>
          <w:sz w:val="28"/>
          <w:szCs w:val="28"/>
        </w:rPr>
        <w:t>）。）因此即使在中國王朝的力量相對強大的局勢下，這一點也是不應忽視的。</w:t>
      </w:r>
    </w:p>
    <w:p w14:paraId="0D7E49ED" w14:textId="77777777" w:rsidR="00FA127B" w:rsidRPr="00FA127B" w:rsidRDefault="00FA127B" w:rsidP="00FA127B">
      <w:pPr>
        <w:spacing w:after="0" w:line="240" w:lineRule="auto"/>
        <w:rPr>
          <w:rFonts w:ascii="Times New Roman" w:hAnsi="Times New Roman" w:cs="Times New Roman"/>
          <w:sz w:val="28"/>
          <w:szCs w:val="28"/>
        </w:rPr>
      </w:pPr>
    </w:p>
    <w:p w14:paraId="40E6BBAD" w14:textId="6A7739C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如將此類非君臣關系包括進來，能夠如何重構東亞地域的外交關系與國際秩序呢？當然這不是一個能輕易找出答案的問題，但從本文的觀點出發可指出下述兩點。第一，西定生設定的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東亞世界</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這一框架有待於相對化。這是由於在主要著眼於中國文化向周邊諸勢力傳播的西定生的論述（注：參見李成市：《東アジア文化圈の形成》，東京：山川出版社，</w:t>
      </w:r>
      <w:r w:rsidRPr="00FA127B">
        <w:rPr>
          <w:rFonts w:ascii="Times New Roman" w:hAnsi="Times New Roman" w:cs="Times New Roman"/>
          <w:sz w:val="28"/>
          <w:szCs w:val="28"/>
        </w:rPr>
        <w:t>2000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34—36</w:t>
      </w:r>
      <w:r w:rsidRPr="00FA127B">
        <w:rPr>
          <w:rFonts w:ascii="Times New Roman" w:hAnsi="Times New Roman" w:cs="Times New Roman" w:hint="eastAsia"/>
          <w:sz w:val="28"/>
          <w:szCs w:val="28"/>
        </w:rPr>
        <w:t>中的看法。）中存在著局限性——即僅探討有限範圍內的外交關系與國際秩序。在本文中，未使用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東亞世界</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一詞，而使用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東亞地域</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一詞，並提及蒙古高原上的諸勢力等，這也正是試圖對</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東亞世界</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進行相對化探析的小小的嘗試。</w:t>
      </w:r>
    </w:p>
    <w:p w14:paraId="6EBAA6A0" w14:textId="77777777" w:rsidR="00FA127B" w:rsidRPr="00FA127B" w:rsidRDefault="00FA127B" w:rsidP="00FA127B">
      <w:pPr>
        <w:spacing w:after="0" w:line="240" w:lineRule="auto"/>
        <w:rPr>
          <w:rFonts w:ascii="Times New Roman" w:hAnsi="Times New Roman" w:cs="Times New Roman"/>
          <w:sz w:val="28"/>
          <w:szCs w:val="28"/>
        </w:rPr>
      </w:pPr>
    </w:p>
    <w:p w14:paraId="09972C9C" w14:textId="6509A2BD"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第二，除了本文論述的外交文書，也有必要探討外交禮儀。如</w:t>
      </w:r>
      <w:r>
        <w:rPr>
          <w:rFonts w:ascii="Times New Roman" w:hAnsi="Times New Roman" w:cs="Times New Roman" w:hint="eastAsia"/>
          <w:sz w:val="28"/>
          <w:szCs w:val="28"/>
        </w:rPr>
        <w:t>「</w:t>
      </w:r>
      <w:r w:rsidRPr="00FA127B">
        <w:rPr>
          <w:rFonts w:ascii="Times New Roman" w:hAnsi="Times New Roman" w:cs="Times New Roman" w:hint="eastAsia"/>
          <w:sz w:val="28"/>
          <w:szCs w:val="28"/>
        </w:rPr>
        <w:t>序</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所述，能夠表達諸勢力之間名分關系的有外交文書和外交禮儀。外交文書大致客觀地反映了兩者之間的關系，而外交禮儀則更多地體現了禮儀主辦方自認為的兩者關系。因此，在思考東亞外交關系和國際秩序時，必須將外交文書和外交禮儀兩者所體現的名分關系均納入視野之內。（注：另外，日本的隋、唐代東亞外交禮儀研究有：田島公：《日本の律令國家の〈賓禮〉——外交儀禮から見た天皇と太政官》，《史林》第</w:t>
      </w:r>
      <w:r w:rsidRPr="00FA127B">
        <w:rPr>
          <w:rFonts w:ascii="Times New Roman" w:hAnsi="Times New Roman" w:cs="Times New Roman"/>
          <w:sz w:val="28"/>
          <w:szCs w:val="28"/>
        </w:rPr>
        <w:t>68</w:t>
      </w:r>
      <w:r w:rsidRPr="00FA127B">
        <w:rPr>
          <w:rFonts w:ascii="Times New Roman" w:hAnsi="Times New Roman" w:cs="Times New Roman" w:hint="eastAsia"/>
          <w:sz w:val="28"/>
          <w:szCs w:val="28"/>
        </w:rPr>
        <w:t>卷</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1985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35—86</w:t>
      </w:r>
      <w:r w:rsidRPr="00FA127B">
        <w:rPr>
          <w:rFonts w:ascii="Times New Roman" w:hAnsi="Times New Roman" w:cs="Times New Roman" w:hint="eastAsia"/>
          <w:sz w:val="28"/>
          <w:szCs w:val="28"/>
        </w:rPr>
        <w:t>；石見清裕：《唐の北方問題と國際秩序》，東京：汲古書院，</w:t>
      </w:r>
      <w:r w:rsidRPr="00FA127B">
        <w:rPr>
          <w:rFonts w:ascii="Times New Roman" w:hAnsi="Times New Roman" w:cs="Times New Roman"/>
          <w:sz w:val="28"/>
          <w:szCs w:val="28"/>
        </w:rPr>
        <w:t>1998</w:t>
      </w:r>
      <w:r w:rsidRPr="00FA127B">
        <w:rPr>
          <w:rFonts w:ascii="Times New Roman" w:hAnsi="Times New Roman" w:cs="Times New Roman" w:hint="eastAsia"/>
          <w:sz w:val="28"/>
          <w:szCs w:val="28"/>
        </w:rPr>
        <w:t>，第三部（頁</w:t>
      </w:r>
      <w:r w:rsidRPr="00FA127B">
        <w:rPr>
          <w:rFonts w:ascii="Times New Roman" w:hAnsi="Times New Roman" w:cs="Times New Roman"/>
          <w:sz w:val="28"/>
          <w:szCs w:val="28"/>
        </w:rPr>
        <w:t>281—533</w:t>
      </w:r>
      <w:r w:rsidRPr="00FA127B">
        <w:rPr>
          <w:rFonts w:ascii="Times New Roman" w:hAnsi="Times New Roman" w:cs="Times New Roman" w:hint="eastAsia"/>
          <w:sz w:val="28"/>
          <w:szCs w:val="28"/>
        </w:rPr>
        <w:t>）；同作者：《唐の國書授與儀禮について》，《東洋史研究》第</w:t>
      </w:r>
      <w:r w:rsidRPr="00FA127B">
        <w:rPr>
          <w:rFonts w:ascii="Times New Roman" w:hAnsi="Times New Roman" w:cs="Times New Roman"/>
          <w:sz w:val="28"/>
          <w:szCs w:val="28"/>
        </w:rPr>
        <w:t>57</w:t>
      </w:r>
      <w:r w:rsidRPr="00FA127B">
        <w:rPr>
          <w:rFonts w:ascii="Times New Roman" w:hAnsi="Times New Roman" w:cs="Times New Roman" w:hint="eastAsia"/>
          <w:sz w:val="28"/>
          <w:szCs w:val="28"/>
        </w:rPr>
        <w:t>卷</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1998</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37—70</w:t>
      </w:r>
      <w:r w:rsidRPr="00FA127B">
        <w:rPr>
          <w:rFonts w:ascii="Times New Roman" w:hAnsi="Times New Roman" w:cs="Times New Roman" w:hint="eastAsia"/>
          <w:sz w:val="28"/>
          <w:szCs w:val="28"/>
        </w:rPr>
        <w:t>；拙稿《倭國</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日本の隋使、唐使に対する外交儀禮》，《ヒストリア》第</w:t>
      </w:r>
      <w:r w:rsidRPr="00FA127B">
        <w:rPr>
          <w:rFonts w:ascii="Times New Roman" w:hAnsi="Times New Roman" w:cs="Times New Roman"/>
          <w:sz w:val="28"/>
          <w:szCs w:val="28"/>
        </w:rPr>
        <w:t>197</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2005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1—23</w:t>
      </w:r>
      <w:r w:rsidRPr="00FA127B">
        <w:rPr>
          <w:rFonts w:ascii="Times New Roman" w:hAnsi="Times New Roman" w:cs="Times New Roman" w:hint="eastAsia"/>
          <w:sz w:val="28"/>
          <w:szCs w:val="28"/>
        </w:rPr>
        <w:t>；同作者：《古代倭國、日本の外交儀禮と服屬思想》，《歷史學研究》第</w:t>
      </w:r>
      <w:r w:rsidRPr="00FA127B">
        <w:rPr>
          <w:rFonts w:ascii="Times New Roman" w:hAnsi="Times New Roman" w:cs="Times New Roman"/>
          <w:sz w:val="28"/>
          <w:szCs w:val="28"/>
        </w:rPr>
        <w:t>824</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1—16</w:t>
      </w:r>
      <w:r w:rsidRPr="00FA127B">
        <w:rPr>
          <w:rFonts w:ascii="Times New Roman" w:hAnsi="Times New Roman" w:cs="Times New Roman" w:hint="eastAsia"/>
          <w:sz w:val="28"/>
          <w:szCs w:val="28"/>
        </w:rPr>
        <w:t>；同作者《唐後半期から北宋の外交儀禮——〈對〉の制度と關連して》，《史學雜志》第</w:t>
      </w:r>
      <w:r w:rsidRPr="00FA127B">
        <w:rPr>
          <w:rFonts w:ascii="Times New Roman" w:hAnsi="Times New Roman" w:cs="Times New Roman"/>
          <w:sz w:val="28"/>
          <w:szCs w:val="28"/>
        </w:rPr>
        <w:t>118</w:t>
      </w:r>
      <w:r w:rsidRPr="00FA127B">
        <w:rPr>
          <w:rFonts w:ascii="Times New Roman" w:hAnsi="Times New Roman" w:cs="Times New Roman" w:hint="eastAsia"/>
          <w:sz w:val="28"/>
          <w:szCs w:val="28"/>
        </w:rPr>
        <w:t>編</w:t>
      </w:r>
      <w:r w:rsidRPr="00FA127B">
        <w:rPr>
          <w:rFonts w:ascii="Times New Roman" w:hAnsi="Times New Roman" w:cs="Times New Roman"/>
          <w:sz w:val="28"/>
          <w:szCs w:val="28"/>
        </w:rPr>
        <w:t>7</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2009</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36—59</w:t>
      </w:r>
      <w:r w:rsidRPr="00FA127B">
        <w:rPr>
          <w:rFonts w:ascii="Times New Roman" w:hAnsi="Times New Roman" w:cs="Times New Roman" w:hint="eastAsia"/>
          <w:sz w:val="28"/>
          <w:szCs w:val="28"/>
        </w:rPr>
        <w:t>。）</w:t>
      </w:r>
    </w:p>
    <w:p w14:paraId="0797001E" w14:textId="77777777" w:rsidR="00FA127B" w:rsidRPr="00FA127B" w:rsidRDefault="00FA127B" w:rsidP="00FA127B">
      <w:pPr>
        <w:spacing w:after="0" w:line="240" w:lineRule="auto"/>
        <w:rPr>
          <w:rFonts w:ascii="Times New Roman" w:hAnsi="Times New Roman" w:cs="Times New Roman"/>
          <w:sz w:val="28"/>
          <w:szCs w:val="28"/>
        </w:rPr>
      </w:pPr>
    </w:p>
    <w:p w14:paraId="46EC2F27" w14:textId="68C5E32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第三，有必要根據書儀背後的禮秩序來梳理君臣關系、非君臣關系、對等關系等眾多外交關系。本文使用書儀探討了書狀形式的外交文書，但另一方面由於慰勞詔書、論事敕書也具有很強的作為皇帝私信的特征，（注：阪上康俊：《〈敕書〉の基礎的研究》，載於山中裕編《攝關時代と古記錄》，東京：吉川弘文館，</w:t>
      </w:r>
      <w:r w:rsidRPr="00FA127B">
        <w:rPr>
          <w:rFonts w:ascii="Times New Roman" w:hAnsi="Times New Roman" w:cs="Times New Roman"/>
          <w:sz w:val="28"/>
          <w:szCs w:val="28"/>
        </w:rPr>
        <w:t>1991</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19—65</w:t>
      </w:r>
      <w:r w:rsidRPr="00FA127B">
        <w:rPr>
          <w:rFonts w:ascii="Times New Roman" w:hAnsi="Times New Roman" w:cs="Times New Roman" w:hint="eastAsia"/>
          <w:sz w:val="28"/>
          <w:szCs w:val="28"/>
        </w:rPr>
        <w:t>；丸山裕美子：《慰勞詔書、論事敕書の受容について》，《延喜式研究》第</w:t>
      </w:r>
      <w:r w:rsidRPr="00FA127B">
        <w:rPr>
          <w:rFonts w:ascii="Times New Roman" w:hAnsi="Times New Roman" w:cs="Times New Roman"/>
          <w:sz w:val="28"/>
          <w:szCs w:val="28"/>
        </w:rPr>
        <w:t>10</w:t>
      </w:r>
      <w:r w:rsidRPr="00FA127B">
        <w:rPr>
          <w:rFonts w:ascii="Times New Roman" w:hAnsi="Times New Roman" w:cs="Times New Roman" w:hint="eastAsia"/>
          <w:sz w:val="28"/>
          <w:szCs w:val="28"/>
        </w:rPr>
        <w:t>號，</w:t>
      </w:r>
      <w:r w:rsidRPr="00FA127B">
        <w:rPr>
          <w:rFonts w:ascii="Times New Roman" w:hAnsi="Times New Roman" w:cs="Times New Roman"/>
          <w:sz w:val="28"/>
          <w:szCs w:val="28"/>
        </w:rPr>
        <w:t>1995</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49—70</w:t>
      </w:r>
      <w:r w:rsidRPr="00FA127B">
        <w:rPr>
          <w:rFonts w:ascii="Times New Roman" w:hAnsi="Times New Roman" w:cs="Times New Roman" w:hint="eastAsia"/>
          <w:sz w:val="28"/>
          <w:szCs w:val="28"/>
        </w:rPr>
        <w:t>。）以往較多研究的君臣關系、冊封關系似乎也應作為書狀形式的外交文書所體現的多元外交關系之一來理解。這一想法對於分析南北朝時代與五代兩宋時期等中國王朝並非對周邊諸勢力居於絕對優勢的時代，（注：關於這一點，王賡武（</w:t>
      </w:r>
      <w:proofErr w:type="spellStart"/>
      <w:r w:rsidRPr="00FA127B">
        <w:rPr>
          <w:rFonts w:ascii="Times New Roman" w:hAnsi="Times New Roman" w:cs="Times New Roman" w:hint="eastAsia"/>
          <w:sz w:val="28"/>
          <w:szCs w:val="28"/>
        </w:rPr>
        <w:t>WangGungwu</w:t>
      </w:r>
      <w:proofErr w:type="spellEnd"/>
      <w:r w:rsidRPr="00FA127B">
        <w:rPr>
          <w:rFonts w:ascii="Times New Roman" w:hAnsi="Times New Roman" w:cs="Times New Roman" w:hint="eastAsia"/>
          <w:sz w:val="28"/>
          <w:szCs w:val="28"/>
        </w:rPr>
        <w:t>）將反映出北宋的對外關系的詞分為五類，探討了以北宋與契丹之關系為中心的外交關系（同作者</w:t>
      </w:r>
      <w:r>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TheRhetoricofaLesserEmpire</w:t>
      </w:r>
      <w:proofErr w:type="spellEnd"/>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EarlySungRelationswithItsNeighbors</w:t>
      </w:r>
      <w:proofErr w:type="spellEnd"/>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editedbyMorrisRossabi</w:t>
      </w:r>
      <w:proofErr w:type="spellEnd"/>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ChinaamongEquals</w:t>
      </w:r>
      <w:proofErr w:type="spellEnd"/>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TheMiddleKingdomandItsneighbors</w:t>
      </w:r>
      <w:proofErr w:type="spellEnd"/>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10th-14thCenturies</w:t>
      </w:r>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UniversityofCaliforniaPress</w:t>
      </w:r>
      <w:proofErr w:type="spellEnd"/>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1983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pp.47-65.</w:t>
      </w:r>
      <w:r w:rsidRPr="00FA127B">
        <w:rPr>
          <w:rFonts w:ascii="Times New Roman" w:hAnsi="Times New Roman" w:cs="Times New Roman" w:hint="eastAsia"/>
          <w:sz w:val="28"/>
          <w:szCs w:val="28"/>
        </w:rPr>
        <w:t>）雖然與本文使用的方法有相通之處，但作為王賡武研究對象的語句較多涉及華夷思想、王化思想，與書儀中所見的語句大不相同。因此，王氏看法的值得重視之處與其說是體現在外交關系方面，不如說是體現在中國王朝不占絕對優勢時代的思想、修辭法之變化等方面。）和探討包括日本在內的周邊諸勢力之間的外交關系與國際秩序來說也是相當重要的。這些問題將作為今後的研究課題。</w:t>
      </w:r>
    </w:p>
    <w:p w14:paraId="6DD9C41B" w14:textId="77777777" w:rsidR="00FA127B" w:rsidRPr="00FA127B" w:rsidRDefault="00FA127B" w:rsidP="00FA127B">
      <w:pPr>
        <w:spacing w:after="0" w:line="240" w:lineRule="auto"/>
        <w:rPr>
          <w:rFonts w:ascii="Times New Roman" w:hAnsi="Times New Roman" w:cs="Times New Roman"/>
          <w:sz w:val="28"/>
          <w:szCs w:val="28"/>
        </w:rPr>
      </w:pPr>
    </w:p>
    <w:p w14:paraId="564530F3" w14:textId="77777777" w:rsidR="00FA127B" w:rsidRPr="00FA127B" w:rsidRDefault="00FA127B" w:rsidP="00FA127B">
      <w:pPr>
        <w:spacing w:after="0" w:line="240" w:lineRule="auto"/>
        <w:rPr>
          <w:rFonts w:ascii="Times New Roman" w:hAnsi="Times New Roman" w:cs="Times New Roman"/>
          <w:sz w:val="28"/>
          <w:szCs w:val="28"/>
        </w:rPr>
      </w:pPr>
    </w:p>
    <w:p w14:paraId="3773BEC2" w14:textId="77777777" w:rsidR="00FA127B" w:rsidRPr="00FA127B" w:rsidRDefault="00FA127B" w:rsidP="00FA127B">
      <w:pPr>
        <w:spacing w:after="0" w:line="240" w:lineRule="auto"/>
        <w:rPr>
          <w:rFonts w:ascii="Times New Roman" w:hAnsi="Times New Roman" w:cs="Times New Roman"/>
          <w:sz w:val="28"/>
          <w:szCs w:val="28"/>
        </w:rPr>
      </w:pPr>
    </w:p>
    <w:p w14:paraId="6E69E23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原載日本歷史科學協議會編《歷史評論》第</w:t>
      </w:r>
      <w:r w:rsidRPr="00FA127B">
        <w:rPr>
          <w:rFonts w:ascii="Times New Roman" w:hAnsi="Times New Roman" w:cs="Times New Roman" w:hint="eastAsia"/>
          <w:sz w:val="28"/>
          <w:szCs w:val="28"/>
        </w:rPr>
        <w:t>686</w:t>
      </w:r>
      <w:r w:rsidRPr="00FA127B">
        <w:rPr>
          <w:rFonts w:ascii="Times New Roman" w:hAnsi="Times New Roman" w:cs="Times New Roman" w:hint="eastAsia"/>
          <w:sz w:val="28"/>
          <w:szCs w:val="28"/>
        </w:rPr>
        <w:t>號，</w:t>
      </w:r>
      <w:r w:rsidRPr="00FA127B">
        <w:rPr>
          <w:rFonts w:ascii="Times New Roman" w:hAnsi="Times New Roman" w:cs="Times New Roman" w:hint="eastAsia"/>
          <w:sz w:val="28"/>
          <w:szCs w:val="28"/>
        </w:rPr>
        <w:t>2007</w:t>
      </w:r>
      <w:r w:rsidRPr="00FA127B">
        <w:rPr>
          <w:rFonts w:ascii="Times New Roman" w:hAnsi="Times New Roman" w:cs="Times New Roman" w:hint="eastAsia"/>
          <w:sz w:val="28"/>
          <w:szCs w:val="28"/>
        </w:rPr>
        <w:t>年</w:t>
      </w:r>
    </w:p>
    <w:p w14:paraId="6F17DAE6" w14:textId="77777777" w:rsidR="00FA127B" w:rsidRPr="00FA127B" w:rsidRDefault="00FA127B" w:rsidP="00FA127B">
      <w:pPr>
        <w:spacing w:after="0" w:line="240" w:lineRule="auto"/>
        <w:rPr>
          <w:rFonts w:ascii="Times New Roman" w:hAnsi="Times New Roman" w:cs="Times New Roman"/>
          <w:sz w:val="28"/>
          <w:szCs w:val="28"/>
        </w:rPr>
      </w:pPr>
    </w:p>
    <w:p w14:paraId="0135AD0F" w14:textId="77777777" w:rsidR="00FA127B" w:rsidRPr="00FA127B" w:rsidRDefault="00FA127B" w:rsidP="00FA127B">
      <w:pPr>
        <w:spacing w:after="0" w:line="240" w:lineRule="auto"/>
        <w:rPr>
          <w:rFonts w:ascii="Times New Roman" w:hAnsi="Times New Roman" w:cs="Times New Roman"/>
          <w:sz w:val="28"/>
          <w:szCs w:val="28"/>
        </w:rPr>
      </w:pPr>
    </w:p>
    <w:p w14:paraId="033CC389" w14:textId="77777777" w:rsidR="00FA127B" w:rsidRPr="00FA127B" w:rsidRDefault="00FA127B" w:rsidP="00FA127B">
      <w:pPr>
        <w:spacing w:after="0" w:line="240" w:lineRule="auto"/>
        <w:rPr>
          <w:rFonts w:ascii="Times New Roman" w:hAnsi="Times New Roman" w:cs="Times New Roman"/>
          <w:sz w:val="28"/>
          <w:szCs w:val="28"/>
        </w:rPr>
      </w:pPr>
    </w:p>
    <w:p w14:paraId="4D262341" w14:textId="77777777" w:rsidR="00FA127B" w:rsidRPr="00FA127B" w:rsidRDefault="00FA127B" w:rsidP="00FA127B">
      <w:pPr>
        <w:spacing w:after="0" w:line="240" w:lineRule="auto"/>
        <w:rPr>
          <w:rFonts w:ascii="Times New Roman" w:hAnsi="Times New Roman" w:cs="Times New Roman"/>
          <w:sz w:val="28"/>
          <w:szCs w:val="28"/>
        </w:rPr>
      </w:pPr>
    </w:p>
    <w:p w14:paraId="4B235AB3" w14:textId="77777777" w:rsidR="00FA127B" w:rsidRPr="00FA127B" w:rsidRDefault="00FA127B" w:rsidP="00FA127B">
      <w:pPr>
        <w:spacing w:after="0" w:line="240" w:lineRule="auto"/>
        <w:rPr>
          <w:rFonts w:ascii="Times New Roman" w:hAnsi="Times New Roman" w:cs="Times New Roman"/>
          <w:sz w:val="28"/>
          <w:szCs w:val="28"/>
        </w:rPr>
      </w:pPr>
    </w:p>
    <w:p w14:paraId="265B6DB4" w14:textId="66D9CF62" w:rsidR="00FA127B" w:rsidRPr="00FA127B" w:rsidRDefault="00FA127B" w:rsidP="00FA127B">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t>「</w:t>
      </w:r>
      <w:r w:rsidRPr="00FA127B">
        <w:rPr>
          <w:rFonts w:ascii="Times New Roman" w:hAnsi="Times New Roman" w:cs="Times New Roman" w:hint="eastAsia"/>
          <w:sz w:val="28"/>
          <w:szCs w:val="28"/>
        </w:rPr>
        <w:t>藩服自有格式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——外交文書所見宋朝與周邊諸國的雙向認識</w:t>
      </w:r>
    </w:p>
    <w:p w14:paraId="1C8C62B7" w14:textId="77777777" w:rsidR="00FA127B" w:rsidRPr="00FA127B" w:rsidRDefault="00FA127B" w:rsidP="00FA127B">
      <w:pPr>
        <w:spacing w:after="0" w:line="240" w:lineRule="auto"/>
        <w:rPr>
          <w:rFonts w:ascii="Times New Roman" w:hAnsi="Times New Roman" w:cs="Times New Roman"/>
          <w:sz w:val="28"/>
          <w:szCs w:val="28"/>
        </w:rPr>
      </w:pPr>
    </w:p>
    <w:p w14:paraId="50B3D587" w14:textId="77777777" w:rsidR="00FA127B" w:rsidRPr="00FA127B" w:rsidRDefault="00FA127B" w:rsidP="00FA127B">
      <w:pPr>
        <w:spacing w:after="0" w:line="240" w:lineRule="auto"/>
        <w:rPr>
          <w:rFonts w:ascii="Times New Roman" w:hAnsi="Times New Roman" w:cs="Times New Roman"/>
          <w:sz w:val="28"/>
          <w:szCs w:val="28"/>
        </w:rPr>
      </w:pPr>
    </w:p>
    <w:p w14:paraId="1E138E1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黃純艷</w:t>
      </w:r>
    </w:p>
    <w:p w14:paraId="6F3EA700" w14:textId="77777777" w:rsidR="00FA127B" w:rsidRPr="00FA127B" w:rsidRDefault="00FA127B" w:rsidP="00FA127B">
      <w:pPr>
        <w:spacing w:after="0" w:line="240" w:lineRule="auto"/>
        <w:rPr>
          <w:rFonts w:ascii="Times New Roman" w:hAnsi="Times New Roman" w:cs="Times New Roman"/>
          <w:sz w:val="28"/>
          <w:szCs w:val="28"/>
        </w:rPr>
      </w:pPr>
    </w:p>
    <w:p w14:paraId="51999001" w14:textId="1D4221C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與宋朝關系中，各國因國際環境和自身政治經濟狀況的差異，對宋朝的訴求各不相同，從不同的立場出發，各自眼中與宋朝的國家關系同宋朝眼中的世界自然難以完全吻合。多樣性和差異性的存在應該是當時國際關系的實際形態，這需要以雙邊的視角來考察。學界對宋遼（金）對等關系，以及高麗在三角關系中的態度等已有研究，（注：參陶晉生：《宋遼關系史研究》第二章</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宋遼間的平等外交關系</w:t>
      </w:r>
      <w:r>
        <w:rPr>
          <w:rFonts w:ascii="Times New Roman" w:hAnsi="Times New Roman" w:cs="Times New Roman" w:hint="eastAsia"/>
          <w:sz w:val="28"/>
          <w:szCs w:val="28"/>
        </w:rPr>
        <w:t>」</w:t>
      </w:r>
      <w:r w:rsidRPr="00FA127B">
        <w:rPr>
          <w:rFonts w:ascii="Times New Roman" w:hAnsi="Times New Roman" w:cs="Times New Roman" w:hint="eastAsia"/>
          <w:sz w:val="28"/>
          <w:szCs w:val="28"/>
        </w:rPr>
        <w:t>、第七章</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宋、高麗與遼的三角外交關系</w:t>
      </w:r>
      <w:r>
        <w:rPr>
          <w:rFonts w:ascii="Times New Roman" w:hAnsi="Times New Roman" w:cs="Times New Roman" w:hint="eastAsia"/>
          <w:sz w:val="28"/>
          <w:szCs w:val="28"/>
        </w:rPr>
        <w:t>」</w:t>
      </w:r>
      <w:r w:rsidRPr="00FA127B">
        <w:rPr>
          <w:rFonts w:ascii="Times New Roman" w:hAnsi="Times New Roman" w:cs="Times New Roman" w:hint="eastAsia"/>
          <w:sz w:val="28"/>
          <w:szCs w:val="28"/>
        </w:rPr>
        <w:t>，台北：聯經出版公司，</w:t>
      </w:r>
      <w:r w:rsidRPr="00FA127B">
        <w:rPr>
          <w:rFonts w:ascii="Times New Roman" w:hAnsi="Times New Roman" w:cs="Times New Roman" w:hint="eastAsia"/>
          <w:sz w:val="28"/>
          <w:szCs w:val="28"/>
        </w:rPr>
        <w:t>1984</w:t>
      </w:r>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MorrisRossabied</w:t>
      </w:r>
      <w:proofErr w:type="spellEnd"/>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ChinaamongEquals</w:t>
      </w:r>
      <w:proofErr w:type="spellEnd"/>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TheMiddleKingdomandItsneighbors</w:t>
      </w:r>
      <w:proofErr w:type="spellEnd"/>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10th-14thCenturies</w:t>
      </w:r>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PartII</w:t>
      </w:r>
      <w:proofErr w:type="spellEnd"/>
      <w:r>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TheSungDynastyinaMulti-StateSystem</w:t>
      </w:r>
      <w:proofErr w:type="spellEnd"/>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roofErr w:type="spellStart"/>
      <w:r w:rsidRPr="00FA127B">
        <w:rPr>
          <w:rFonts w:ascii="Times New Roman" w:hAnsi="Times New Roman" w:cs="Times New Roman" w:hint="eastAsia"/>
          <w:sz w:val="28"/>
          <w:szCs w:val="28"/>
        </w:rPr>
        <w:t>UniversityofCalliforniaPress</w:t>
      </w:r>
      <w:proofErr w:type="spellEnd"/>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1983</w:t>
      </w:r>
      <w:r w:rsidRPr="00FA127B">
        <w:rPr>
          <w:rFonts w:ascii="Times New Roman" w:hAnsi="Times New Roman" w:cs="Times New Roman" w:hint="eastAsia"/>
          <w:sz w:val="28"/>
          <w:szCs w:val="28"/>
        </w:rPr>
        <w:t>；趙永春：《宋金關系史》，北京：人民出版社，</w:t>
      </w:r>
      <w:r w:rsidRPr="00FA127B">
        <w:rPr>
          <w:rFonts w:ascii="Times New Roman" w:hAnsi="Times New Roman" w:cs="Times New Roman" w:hint="eastAsia"/>
          <w:sz w:val="28"/>
          <w:szCs w:val="28"/>
        </w:rPr>
        <w:t>2005</w:t>
      </w:r>
      <w:r w:rsidRPr="00FA127B">
        <w:rPr>
          <w:rFonts w:ascii="Times New Roman" w:hAnsi="Times New Roman" w:cs="Times New Roman" w:hint="eastAsia"/>
          <w:sz w:val="28"/>
          <w:szCs w:val="28"/>
        </w:rPr>
        <w:t>。）而從與宋朝視角相比較來考察周邊諸國對宋朝的認識和態度關注還有不足。本文試圖以外交文書為切入點，在這一方面做一嘗試。</w:t>
      </w:r>
    </w:p>
    <w:p w14:paraId="0B364A83" w14:textId="77777777" w:rsidR="00FA127B" w:rsidRPr="00FA127B" w:rsidRDefault="00FA127B" w:rsidP="00FA127B">
      <w:pPr>
        <w:spacing w:after="0" w:line="240" w:lineRule="auto"/>
        <w:rPr>
          <w:rFonts w:ascii="Times New Roman" w:hAnsi="Times New Roman" w:cs="Times New Roman"/>
          <w:sz w:val="28"/>
          <w:szCs w:val="28"/>
        </w:rPr>
      </w:pPr>
    </w:p>
    <w:p w14:paraId="3CD5366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一、大防難守：宋朝眼中的世界</w:t>
      </w:r>
    </w:p>
    <w:p w14:paraId="5A947A03" w14:textId="77777777" w:rsidR="00FA127B" w:rsidRPr="00FA127B" w:rsidRDefault="00FA127B" w:rsidP="00FA127B">
      <w:pPr>
        <w:spacing w:after="0" w:line="240" w:lineRule="auto"/>
        <w:rPr>
          <w:rFonts w:ascii="Times New Roman" w:hAnsi="Times New Roman" w:cs="Times New Roman"/>
          <w:sz w:val="28"/>
          <w:szCs w:val="28"/>
        </w:rPr>
      </w:pPr>
    </w:p>
    <w:p w14:paraId="0D199D3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承唐運，建國之初也曾有恢覆唐朝的國際地位，成為東亞共主的構想。統一了北漢以後宋朝的這一目標被直接地表達出來。雍熙北伐前，宋朝君臣討論戰爭及善後事宜，刑部尚書宋琪的奏表最典型地反映了宋朝當時的目標：</w:t>
      </w:r>
    </w:p>
    <w:p w14:paraId="2AB0C51C" w14:textId="77777777" w:rsidR="00FA127B" w:rsidRPr="00FA127B" w:rsidRDefault="00FA127B" w:rsidP="00FA127B">
      <w:pPr>
        <w:spacing w:after="0" w:line="240" w:lineRule="auto"/>
        <w:rPr>
          <w:rFonts w:ascii="Times New Roman" w:hAnsi="Times New Roman" w:cs="Times New Roman"/>
          <w:sz w:val="28"/>
          <w:szCs w:val="28"/>
        </w:rPr>
      </w:pPr>
    </w:p>
    <w:p w14:paraId="5A86884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契丹小醜，克日殄平。其奚、霫、渤海之國，各選重望親嫡，封冊為王，仍賜分器、鼓旗、軍服戈甲，以優遣之，必竭赤心，永服皇化。（注：《宋史》卷二六四《宋琪傳》，北京：中華書局，</w:t>
      </w:r>
      <w:r w:rsidRPr="00FA127B">
        <w:rPr>
          <w:rFonts w:ascii="Times New Roman" w:hAnsi="Times New Roman" w:cs="Times New Roman" w:hint="eastAsia"/>
          <w:sz w:val="28"/>
          <w:szCs w:val="28"/>
        </w:rPr>
        <w:t>1977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9124</w:t>
      </w:r>
      <w:r w:rsidRPr="00FA127B">
        <w:rPr>
          <w:rFonts w:ascii="Times New Roman" w:hAnsi="Times New Roman" w:cs="Times New Roman" w:hint="eastAsia"/>
          <w:sz w:val="28"/>
          <w:szCs w:val="28"/>
        </w:rPr>
        <w:t>。）</w:t>
      </w:r>
    </w:p>
    <w:p w14:paraId="76261195" w14:textId="77777777" w:rsidR="00FA127B" w:rsidRPr="00FA127B" w:rsidRDefault="00FA127B" w:rsidP="00FA127B">
      <w:pPr>
        <w:spacing w:after="0" w:line="240" w:lineRule="auto"/>
        <w:rPr>
          <w:rFonts w:ascii="Times New Roman" w:hAnsi="Times New Roman" w:cs="Times New Roman"/>
          <w:sz w:val="28"/>
          <w:szCs w:val="28"/>
        </w:rPr>
      </w:pPr>
    </w:p>
    <w:p w14:paraId="2D7D7784" w14:textId="3B3D99A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這一席話既設計了戰後東北亞秩序，更表達了契丹必敗的信心。同時宋琪又上陳十策，其中第十策即</w:t>
      </w:r>
      <w:r>
        <w:rPr>
          <w:rFonts w:ascii="Times New Roman" w:hAnsi="Times New Roman" w:cs="Times New Roman" w:hint="eastAsia"/>
          <w:sz w:val="28"/>
          <w:szCs w:val="28"/>
        </w:rPr>
        <w:t>「</w:t>
      </w:r>
      <w:r w:rsidRPr="00FA127B">
        <w:rPr>
          <w:rFonts w:ascii="Times New Roman" w:hAnsi="Times New Roman" w:cs="Times New Roman" w:hint="eastAsia"/>
          <w:sz w:val="28"/>
          <w:szCs w:val="28"/>
        </w:rPr>
        <w:t>滅契丹</w:t>
      </w:r>
      <w:r>
        <w:rPr>
          <w:rFonts w:ascii="Times New Roman" w:hAnsi="Times New Roman" w:cs="Times New Roman" w:hint="eastAsia"/>
          <w:sz w:val="28"/>
          <w:szCs w:val="28"/>
        </w:rPr>
        <w:t>」</w:t>
      </w:r>
      <w:r w:rsidRPr="00FA127B">
        <w:rPr>
          <w:rFonts w:ascii="Times New Roman" w:hAnsi="Times New Roman" w:cs="Times New Roman" w:hint="eastAsia"/>
          <w:sz w:val="28"/>
          <w:szCs w:val="28"/>
        </w:rPr>
        <w:t>。改變五代以來契丹居上的倒懸之勢就是宋朝君臣當時充滿信心的目標。</w:t>
      </w:r>
    </w:p>
    <w:p w14:paraId="415EDC7E" w14:textId="77777777" w:rsidR="00FA127B" w:rsidRPr="00FA127B" w:rsidRDefault="00FA127B" w:rsidP="00FA127B">
      <w:pPr>
        <w:spacing w:after="0" w:line="240" w:lineRule="auto"/>
        <w:rPr>
          <w:rFonts w:ascii="Times New Roman" w:hAnsi="Times New Roman" w:cs="Times New Roman"/>
          <w:sz w:val="28"/>
          <w:szCs w:val="28"/>
        </w:rPr>
      </w:pPr>
    </w:p>
    <w:p w14:paraId="6F3DA9EF" w14:textId="6AF6CAB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雍熙北伐的失敗，使宋朝放棄了大統一的計劃，轉而實行守內虛外的政策，並逐步接受了與契丹的對等地位，東亞國家關系和宋朝夷夏大防的理想也隨之動搖。這一關系在澶淵之盟後以兩國皆認同的形式做了規定：遼帝稱宋帝為兄，宋帝尊遼太後為叔母。此後，從宋朝的視角看，世界被劃分為三個層次和三種關系：一是與遼朝和金朝間的對等國家關系，即宋朝所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敵國之禮</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；二是與東南亞和西域等地大部分國家間宗藩體制下的國家關系；三是與交趾、西夏間的中央與地方關系，或者說經歷中央與地方到國家關系的轉變。</w:t>
      </w:r>
    </w:p>
    <w:p w14:paraId="2BAD1FB3" w14:textId="77777777" w:rsidR="00FA127B" w:rsidRPr="00FA127B" w:rsidRDefault="00FA127B" w:rsidP="00FA127B">
      <w:pPr>
        <w:spacing w:after="0" w:line="240" w:lineRule="auto"/>
        <w:rPr>
          <w:rFonts w:ascii="Times New Roman" w:hAnsi="Times New Roman" w:cs="Times New Roman"/>
          <w:sz w:val="28"/>
          <w:szCs w:val="28"/>
        </w:rPr>
      </w:pPr>
    </w:p>
    <w:p w14:paraId="2BA5E2D5" w14:textId="71023BA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宋朝與遼朝的對等國家關系，不僅表現在宋朝在外交上承認了遼朝與自己的對等地位，國書中對遼朝皇帝兄弟相稱，並書遼朝皇帝尊號，在用詞上以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回</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答</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謝</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報</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等字，稱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而不稱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，而且實際承認並自覺回避遼的朝貢體系，如</w:t>
      </w:r>
      <w:r w:rsidRPr="00FA127B">
        <w:rPr>
          <w:rFonts w:ascii="Times New Roman" w:hAnsi="Times New Roman" w:cs="Times New Roman" w:hint="eastAsia"/>
          <w:sz w:val="28"/>
          <w:szCs w:val="28"/>
        </w:rPr>
        <w:t>994</w:t>
      </w:r>
      <w:r w:rsidRPr="00FA127B">
        <w:rPr>
          <w:rFonts w:ascii="Times New Roman" w:hAnsi="Times New Roman" w:cs="Times New Roman" w:hint="eastAsia"/>
          <w:sz w:val="28"/>
          <w:szCs w:val="28"/>
        </w:rPr>
        <w:t>年高麗轉而奉遼朝正朔後，至大觀以前宋朝與高麗的國書中雖加</w:t>
      </w:r>
      <w:r>
        <w:rPr>
          <w:rFonts w:ascii="Times New Roman" w:hAnsi="Times New Roman" w:cs="Times New Roman" w:hint="eastAsia"/>
          <w:sz w:val="28"/>
          <w:szCs w:val="28"/>
        </w:rPr>
        <w:t>「</w:t>
      </w:r>
      <w:r w:rsidRPr="00FA127B">
        <w:rPr>
          <w:rFonts w:ascii="Times New Roman" w:hAnsi="Times New Roman" w:cs="Times New Roman" w:hint="eastAsia"/>
          <w:sz w:val="28"/>
          <w:szCs w:val="28"/>
        </w:rPr>
        <w:t>權高麗國王事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，以示不肯定遼朝的冊封，但並不要求高麗奉宋朝正朔，亦不冊封高麗。大觀時去掉了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權</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字，仍不冊封高麗。北宋與金國的短暫交往中經歷了知友之禮和伯侄之禮的對等關系到君臣關系的轉變。南宋高宗對金的外交態度和最後形成的外交關系即為君臣關系。宋高宗進金之誓表自稱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臣構</w:t>
      </w:r>
      <w:r>
        <w:rPr>
          <w:rFonts w:ascii="Times New Roman" w:hAnsi="Times New Roman" w:cs="Times New Roman" w:hint="eastAsia"/>
          <w:sz w:val="28"/>
          <w:szCs w:val="28"/>
        </w:rPr>
        <w:t>」</w:t>
      </w:r>
      <w:r w:rsidRPr="00FA127B">
        <w:rPr>
          <w:rFonts w:ascii="Times New Roman" w:hAnsi="Times New Roman" w:cs="Times New Roman" w:hint="eastAsia"/>
          <w:sz w:val="28"/>
          <w:szCs w:val="28"/>
        </w:rPr>
        <w:t>，表曰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既蒙恩造，許備藩方。世世子孫，謹守臣節</w:t>
      </w:r>
      <w:r>
        <w:rPr>
          <w:rFonts w:ascii="Times New Roman" w:hAnsi="Times New Roman" w:cs="Times New Roman" w:hint="eastAsia"/>
          <w:sz w:val="28"/>
          <w:szCs w:val="28"/>
        </w:rPr>
        <w:t>」</w:t>
      </w:r>
      <w:r w:rsidRPr="00FA127B">
        <w:rPr>
          <w:rFonts w:ascii="Times New Roman" w:hAnsi="Times New Roman" w:cs="Times New Roman" w:hint="eastAsia"/>
          <w:sz w:val="28"/>
          <w:szCs w:val="28"/>
        </w:rPr>
        <w:t>。金朝頒賜宋高宗的冊文也稱：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冊命爾為帝，國號宋。世服臣職，永為屏翰。</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（注：《金史》卷七七《宗弼傳》，北京：中華書局，</w:t>
      </w:r>
      <w:r w:rsidRPr="00FA127B">
        <w:rPr>
          <w:rFonts w:ascii="Times New Roman" w:hAnsi="Times New Roman" w:cs="Times New Roman" w:hint="eastAsia"/>
          <w:sz w:val="28"/>
          <w:szCs w:val="28"/>
        </w:rPr>
        <w:t>1975</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1755</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1756</w:t>
      </w:r>
      <w:r w:rsidRPr="00FA127B">
        <w:rPr>
          <w:rFonts w:ascii="Times New Roman" w:hAnsi="Times New Roman" w:cs="Times New Roman" w:hint="eastAsia"/>
          <w:sz w:val="28"/>
          <w:szCs w:val="28"/>
        </w:rPr>
        <w:t>。）宋孝宗以後以叔侄關系、伯侄關系取代君臣關系，雖然在外交禮儀上宋朝仍處於被動地位，但從宋朝而言，已不再以臣屬關系對金。如淳熙四年答賀正旦書：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月日。大宋皇帝謹奉書於大金應天興祚欽文廣武仁德聖孝皇帝闕下：新元肇紀，慶萬物之發生，舊好益堅，嘉群黎之康阜。遠勞信使，寵貺華緘。既備及於春祺，覆旅陳於禮幣。欽紉勤渠之意，良深感懌之情。今正旦使副回，謹專奉書陳謝。不宣。</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（注：周必大：《文忠集》卷一一六《淳熙四年正月答賀正旦》，影印文淵閣四庫全書本。）嘉定和議承襲了宋孝宗朝形成的基本關系。宋朝對金不稱臣，不奉正朔，外交文書所反映的宋朝觀念已以敵國視金。</w:t>
      </w:r>
    </w:p>
    <w:p w14:paraId="15FBBFD3" w14:textId="77777777" w:rsidR="00FA127B" w:rsidRPr="00FA127B" w:rsidRDefault="00FA127B" w:rsidP="00FA127B">
      <w:pPr>
        <w:spacing w:after="0" w:line="240" w:lineRule="auto"/>
        <w:rPr>
          <w:rFonts w:ascii="Times New Roman" w:hAnsi="Times New Roman" w:cs="Times New Roman"/>
          <w:sz w:val="28"/>
          <w:szCs w:val="28"/>
        </w:rPr>
      </w:pPr>
    </w:p>
    <w:p w14:paraId="75FACF33" w14:textId="0B0C641C"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宋朝視為宗藩體制下的國家關系的主要有高麗、大理、西北諸國，以及除交趾以外的東南亞地區及其以遠國家，從國書表述而言有以下幾個共同點：一是稱其統治者為國王，如高麗奉宋朝正朔時初來稱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權高麗國王事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，正式冊封則為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高麗國王</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。大理、占城、於闐、阇婆、真臘等國稱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大理國王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於闐國黑汗王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回紇可汗王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占城國王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阇婆國王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真臘國王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三佛齊國王</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等，即蔡洗所說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若占城、三佛齊、阇婆諸國，則待其入貢而遂以為本國王</w:t>
      </w:r>
      <w:r>
        <w:rPr>
          <w:rFonts w:ascii="Times New Roman" w:hAnsi="Times New Roman" w:cs="Times New Roman" w:hint="eastAsia"/>
          <w:sz w:val="28"/>
          <w:szCs w:val="28"/>
        </w:rPr>
        <w:t>」</w:t>
      </w:r>
      <w:r w:rsidRPr="00FA127B">
        <w:rPr>
          <w:rFonts w:ascii="Times New Roman" w:hAnsi="Times New Roman" w:cs="Times New Roman" w:hint="eastAsia"/>
          <w:sz w:val="28"/>
          <w:szCs w:val="28"/>
        </w:rPr>
        <w:t>（見下文）；二是國書標題稱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，如果名</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，則題必加</w:t>
      </w:r>
      <w:r>
        <w:rPr>
          <w:rFonts w:ascii="Times New Roman" w:hAnsi="Times New Roman" w:cs="Times New Roman" w:hint="eastAsia"/>
          <w:sz w:val="28"/>
          <w:szCs w:val="28"/>
        </w:rPr>
        <w:t>「</w:t>
      </w:r>
      <w:r w:rsidRPr="00FA127B">
        <w:rPr>
          <w:rFonts w:ascii="Times New Roman" w:hAnsi="Times New Roman" w:cs="Times New Roman" w:hint="eastAsia"/>
          <w:sz w:val="28"/>
          <w:szCs w:val="28"/>
        </w:rPr>
        <w:t>賜</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，正文稱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，這是正式表示君臣宗藩的標志；三是正文皆強調宗藩和朝貢關系，如《檆溪居士集》卷七《賜三佛齊國敕書》曰：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敕三佛齊國王悉利麻霞啰咤，省所奏……卿世居南裔，欽慕中邦，遣使傳以造朝，奉國珍而效貢。</w:t>
      </w:r>
      <w:r>
        <w:rPr>
          <w:rFonts w:ascii="Times New Roman" w:hAnsi="Times New Roman" w:cs="Times New Roman" w:hint="eastAsia"/>
          <w:sz w:val="28"/>
          <w:szCs w:val="28"/>
        </w:rPr>
        <w:t>」</w:t>
      </w:r>
      <w:r w:rsidRPr="00FA127B">
        <w:rPr>
          <w:rFonts w:ascii="Times New Roman" w:hAnsi="Times New Roman" w:cs="Times New Roman" w:hint="eastAsia"/>
          <w:sz w:val="28"/>
          <w:szCs w:val="28"/>
        </w:rPr>
        <w:t>《北海集》卷七《除占城國王楊卜麻叠特授依前檢校太傅……占城國王加食邑食實封散官勳如故制》曰：占城</w:t>
      </w:r>
      <w:r>
        <w:rPr>
          <w:rFonts w:ascii="Times New Roman" w:hAnsi="Times New Roman" w:cs="Times New Roman" w:hint="eastAsia"/>
          <w:sz w:val="28"/>
          <w:szCs w:val="28"/>
        </w:rPr>
        <w:t>「</w:t>
      </w:r>
      <w:r w:rsidRPr="00FA127B">
        <w:rPr>
          <w:rFonts w:ascii="Times New Roman" w:hAnsi="Times New Roman" w:cs="Times New Roman" w:hint="eastAsia"/>
          <w:sz w:val="28"/>
          <w:szCs w:val="28"/>
        </w:rPr>
        <w:t>介南溟而有國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謹北面以稱藩</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31EBD7A8" w14:textId="77777777" w:rsidR="00FA127B" w:rsidRPr="00FA127B" w:rsidRDefault="00FA127B" w:rsidP="00FA127B">
      <w:pPr>
        <w:spacing w:after="0" w:line="240" w:lineRule="auto"/>
        <w:rPr>
          <w:rFonts w:ascii="Times New Roman" w:hAnsi="Times New Roman" w:cs="Times New Roman"/>
          <w:sz w:val="28"/>
          <w:szCs w:val="28"/>
        </w:rPr>
      </w:pPr>
    </w:p>
    <w:p w14:paraId="3FBD12BC" w14:textId="19324E4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在宋朝眼里這些國家各有輕重遠近，例如在南方諸國中，宋朝給予占城、阇婆和真臘三國的待遇明顯高於其他國家。《玉海》卷一三三《開寶安南都護》記載南方幾個最重要國家國王之冊封：</w:t>
      </w:r>
      <w:r>
        <w:rPr>
          <w:rFonts w:ascii="Times New Roman" w:hAnsi="Times New Roman" w:cs="Times New Roman" w:hint="eastAsia"/>
          <w:sz w:val="28"/>
          <w:szCs w:val="28"/>
        </w:rPr>
        <w:t>「</w:t>
      </w:r>
      <w:r w:rsidRPr="00FA127B">
        <w:rPr>
          <w:rFonts w:ascii="Times New Roman" w:hAnsi="Times New Roman" w:cs="Times New Roman" w:hint="eastAsia"/>
          <w:sz w:val="28"/>
          <w:szCs w:val="28"/>
        </w:rPr>
        <w:t>真臘，大同軍節度雲州刺史；阇婆，懷遠節度琳州刺史；大理，雲南節度、占城同阇婆封。</w:t>
      </w:r>
      <w:r>
        <w:rPr>
          <w:rFonts w:ascii="Times New Roman" w:hAnsi="Times New Roman" w:cs="Times New Roman" w:hint="eastAsia"/>
          <w:sz w:val="28"/>
          <w:szCs w:val="28"/>
        </w:rPr>
        <w:t>」</w:t>
      </w:r>
      <w:r w:rsidRPr="00FA127B">
        <w:rPr>
          <w:rFonts w:ascii="Times New Roman" w:hAnsi="Times New Roman" w:cs="Times New Roman" w:hint="eastAsia"/>
          <w:sz w:val="28"/>
          <w:szCs w:val="28"/>
        </w:rPr>
        <w:t>南宋交趾獲封國王後也與這四國並重，為安南國王效忠順化功臣靜海節度。宋高宗時，占城國王楊卜麻叠和阇婆國王悉里地茶蘭固野授封，除分授檢校太傅和檢校司徒外，都是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使持節琳州諸軍事、琳州刺史充懷遠軍節度使、琳州管內觀察處置等使兼御史大夫</w:t>
      </w:r>
      <w:r>
        <w:rPr>
          <w:rFonts w:ascii="Times New Roman" w:hAnsi="Times New Roman" w:cs="Times New Roman" w:hint="eastAsia"/>
          <w:sz w:val="28"/>
          <w:szCs w:val="28"/>
        </w:rPr>
        <w:t>」</w:t>
      </w:r>
      <w:r w:rsidRPr="00FA127B">
        <w:rPr>
          <w:rFonts w:ascii="Times New Roman" w:hAnsi="Times New Roman" w:cs="Times New Roman" w:hint="eastAsia"/>
          <w:sz w:val="28"/>
          <w:szCs w:val="28"/>
        </w:rPr>
        <w:t>、本國王，</w:t>
      </w:r>
      <w:r>
        <w:rPr>
          <w:rFonts w:ascii="Times New Roman" w:hAnsi="Times New Roman" w:cs="Times New Roman" w:hint="eastAsia"/>
          <w:sz w:val="28"/>
          <w:szCs w:val="28"/>
        </w:rPr>
        <w:t>「</w:t>
      </w:r>
      <w:r w:rsidRPr="00FA127B">
        <w:rPr>
          <w:rFonts w:ascii="Times New Roman" w:hAnsi="Times New Roman" w:cs="Times New Roman" w:hint="eastAsia"/>
          <w:sz w:val="28"/>
          <w:szCs w:val="28"/>
        </w:rPr>
        <w:t>加食邑食實封，散官勳如故</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綦崇禮：《北海集》卷七，影印文淵閣四庫全書本。）建炎三年，占城國王、阇婆國王和真臘國王因南郊恩分別進封懷遠軍節度使檢校太傅、懷遠軍節度使檢校司徒和大同軍節度使檢校司徒。紹興二年，占城國王、阇婆國王、真臘國王又因明堂同時加恩。（注：《建炎以來系年要錄》（以下簡稱《系年要錄》）卷一九，建炎三年正月己醜；卷五二，紹興二年三月己亥，北京：中華書局，</w:t>
      </w:r>
      <w:r w:rsidRPr="00FA127B">
        <w:rPr>
          <w:rFonts w:ascii="Times New Roman" w:hAnsi="Times New Roman" w:cs="Times New Roman"/>
          <w:sz w:val="28"/>
          <w:szCs w:val="28"/>
        </w:rPr>
        <w:t>1988</w:t>
      </w:r>
      <w:r w:rsidRPr="00FA127B">
        <w:rPr>
          <w:rFonts w:ascii="Times New Roman" w:hAnsi="Times New Roman" w:cs="Times New Roman" w:hint="eastAsia"/>
          <w:sz w:val="28"/>
          <w:szCs w:val="28"/>
        </w:rPr>
        <w:t>。）《建炎以來朝野雜記》甲集卷一二《勳官》還說：政和中罷柱國封號，此後</w:t>
      </w:r>
      <w:r>
        <w:rPr>
          <w:rFonts w:ascii="Times New Roman" w:hAnsi="Times New Roman" w:cs="Times New Roman" w:hint="eastAsia"/>
          <w:sz w:val="28"/>
          <w:szCs w:val="28"/>
        </w:rPr>
        <w:t>「</w:t>
      </w:r>
      <w:r w:rsidRPr="00FA127B">
        <w:rPr>
          <w:rFonts w:ascii="Times New Roman" w:hAnsi="Times New Roman" w:cs="Times New Roman" w:hint="eastAsia"/>
          <w:sz w:val="28"/>
          <w:szCs w:val="28"/>
        </w:rPr>
        <w:t>惟安南、阇婆、占城三國王始加封上柱國</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。而蒲端國等小國的地位則在占城之下。景德四年，</w:t>
      </w:r>
      <w:r w:rsidRPr="00FA127B">
        <w:rPr>
          <w:rFonts w:ascii="Times New Roman" w:hAnsi="Times New Roman" w:cs="Times New Roman" w:hint="eastAsia"/>
          <w:sz w:val="28"/>
          <w:szCs w:val="28"/>
        </w:rPr>
        <w:lastRenderedPageBreak/>
        <w:t>蒲端國請求按占城例賜鞍勒馬二匹、大神旗二，</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有司以蒲端在占城之下，請給雜彩小旗五</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。（注：《續資治通鑒長編》（以下簡稱《長編》）卷六六，景德四年八月己亥，北京：中華書局，</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1478</w:t>
      </w:r>
      <w:r w:rsidRPr="00FA127B">
        <w:rPr>
          <w:rFonts w:ascii="Times New Roman" w:hAnsi="Times New Roman" w:cs="Times New Roman" w:hint="eastAsia"/>
          <w:sz w:val="28"/>
          <w:szCs w:val="28"/>
        </w:rPr>
        <w:t>。）甚至</w:t>
      </w:r>
      <w:r>
        <w:rPr>
          <w:rFonts w:ascii="Times New Roman" w:hAnsi="Times New Roman" w:cs="Times New Roman" w:hint="eastAsia"/>
          <w:sz w:val="28"/>
          <w:szCs w:val="28"/>
        </w:rPr>
        <w:t>「</w:t>
      </w:r>
      <w:r w:rsidRPr="00FA127B">
        <w:rPr>
          <w:rFonts w:ascii="Times New Roman" w:hAnsi="Times New Roman" w:cs="Times New Roman" w:hint="eastAsia"/>
          <w:sz w:val="28"/>
          <w:szCs w:val="28"/>
        </w:rPr>
        <w:t>慕義來庭，與他國不侔</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（注：周去非：《嶺外代答》卷二《三佛齊國》，北京：中華書局，</w:t>
      </w:r>
      <w:r w:rsidRPr="00FA127B">
        <w:rPr>
          <w:rFonts w:ascii="Times New Roman" w:hAnsi="Times New Roman" w:cs="Times New Roman" w:hint="eastAsia"/>
          <w:sz w:val="28"/>
          <w:szCs w:val="28"/>
        </w:rPr>
        <w:t>1999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87</w:t>
      </w:r>
      <w:r w:rsidRPr="00FA127B">
        <w:rPr>
          <w:rFonts w:ascii="Times New Roman" w:hAnsi="Times New Roman" w:cs="Times New Roman" w:hint="eastAsia"/>
          <w:sz w:val="28"/>
          <w:szCs w:val="28"/>
        </w:rPr>
        <w:t>。）的三佛齊國的待遇也稍遜一籌。紹興七年三佛齊國進貢，</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詔補保順慕化大將軍三佛齊國王</w:t>
      </w:r>
      <w:r>
        <w:rPr>
          <w:rFonts w:ascii="Times New Roman" w:hAnsi="Times New Roman" w:cs="Times New Roman" w:hint="eastAsia"/>
          <w:sz w:val="28"/>
          <w:szCs w:val="28"/>
        </w:rPr>
        <w:t>」</w:t>
      </w:r>
      <w:r w:rsidRPr="00FA127B">
        <w:rPr>
          <w:rFonts w:ascii="Times New Roman" w:hAnsi="Times New Roman" w:cs="Times New Roman" w:hint="eastAsia"/>
          <w:sz w:val="28"/>
          <w:szCs w:val="28"/>
        </w:rPr>
        <w:t>，紹興二十六年三佛齊國王的冊封仍然是保順慕化大將軍三佛齊國王。（注：《宋史》卷二一九《禮志二十二》，頁</w:t>
      </w:r>
      <w:r w:rsidRPr="00FA127B">
        <w:rPr>
          <w:rFonts w:ascii="Times New Roman" w:hAnsi="Times New Roman" w:cs="Times New Roman" w:hint="eastAsia"/>
          <w:sz w:val="28"/>
          <w:szCs w:val="28"/>
        </w:rPr>
        <w:t>2814</w:t>
      </w:r>
      <w:r w:rsidRPr="00FA127B">
        <w:rPr>
          <w:rFonts w:ascii="Times New Roman" w:hAnsi="Times New Roman" w:cs="Times New Roman" w:hint="eastAsia"/>
          <w:sz w:val="28"/>
          <w:szCs w:val="28"/>
        </w:rPr>
        <w:t>；《系年要錄》卷一七五，紹興二十六年十二月癸亥。）不能如占城一樣享受三公和上柱國的冊封。</w:t>
      </w:r>
    </w:p>
    <w:p w14:paraId="538493CE" w14:textId="77777777" w:rsidR="00FA127B" w:rsidRPr="00FA127B" w:rsidRDefault="00FA127B" w:rsidP="00FA127B">
      <w:pPr>
        <w:spacing w:after="0" w:line="240" w:lineRule="auto"/>
        <w:rPr>
          <w:rFonts w:ascii="Times New Roman" w:hAnsi="Times New Roman" w:cs="Times New Roman"/>
          <w:sz w:val="28"/>
          <w:szCs w:val="28"/>
        </w:rPr>
      </w:pPr>
    </w:p>
    <w:p w14:paraId="20273A0D" w14:textId="08D8FA0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宋朝對待同一國家在不同時期也有差異。宋朝對高麗的重視即隨著宋遼和宋金關系而變動。雍熙北伐以前，宋朝希望以高麗夾擊契丹，對高麗關系十分重視，雙方使節往來頻繁，雍熙以後則逐漸疏遠高麗。</w:t>
      </w:r>
      <w:r w:rsidRPr="00FA127B">
        <w:rPr>
          <w:rFonts w:ascii="Times New Roman" w:hAnsi="Times New Roman" w:cs="Times New Roman" w:hint="eastAsia"/>
          <w:sz w:val="28"/>
          <w:szCs w:val="28"/>
        </w:rPr>
        <w:t>1010</w:t>
      </w:r>
      <w:r w:rsidRPr="00FA127B">
        <w:rPr>
          <w:rFonts w:ascii="Times New Roman" w:hAnsi="Times New Roman" w:cs="Times New Roman" w:hint="eastAsia"/>
          <w:sz w:val="28"/>
          <w:szCs w:val="28"/>
        </w:rPr>
        <w:t>年，遼軍大舉攻侵高麗，宋真宗與宰相王旦商討：</w:t>
      </w:r>
      <w:r>
        <w:rPr>
          <w:rFonts w:ascii="Times New Roman" w:hAnsi="Times New Roman" w:cs="Times New Roman" w:hint="eastAsia"/>
          <w:sz w:val="28"/>
          <w:szCs w:val="28"/>
        </w:rPr>
        <w:t>「</w:t>
      </w:r>
      <w:r w:rsidRPr="00FA127B">
        <w:rPr>
          <w:rFonts w:ascii="Times New Roman" w:hAnsi="Times New Roman" w:cs="Times New Roman" w:hint="eastAsia"/>
          <w:sz w:val="28"/>
          <w:szCs w:val="28"/>
        </w:rPr>
        <w:t>契丹伐高麗，萬一高麗窮蹙，或歸於我，或來乞師，何以處之？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王旦權衡利害之後答道：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當顧其大者。契丹方固盟好，高麗貢奉累數歲不一至。</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（注：《長編》卷七四，大中祥符三年十一月，頁</w:t>
      </w:r>
      <w:r w:rsidRPr="00FA127B">
        <w:rPr>
          <w:rFonts w:ascii="Times New Roman" w:hAnsi="Times New Roman" w:cs="Times New Roman" w:hint="eastAsia"/>
          <w:sz w:val="28"/>
          <w:szCs w:val="28"/>
        </w:rPr>
        <w:t>1695</w:t>
      </w:r>
      <w:r w:rsidRPr="00FA127B">
        <w:rPr>
          <w:rFonts w:ascii="Times New Roman" w:hAnsi="Times New Roman" w:cs="Times New Roman" w:hint="eastAsia"/>
          <w:sz w:val="28"/>
          <w:szCs w:val="28"/>
        </w:rPr>
        <w:t>。）宋神宗和宋徽宗時期因欲在燕雲等方面有所作為，與高麗關系又有升溫，其他時期，包括南宋則對高麗都持較為消極的政策。（注：宋朝對高麗政策的演變可參姜仲吉《高麗與宋金外交經貿關系史論》，台北：文津出版社，</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；楊渭生《宋麗關系史研究》，杭州：杭州大學出版社，</w:t>
      </w:r>
      <w:r w:rsidRPr="00FA127B">
        <w:rPr>
          <w:rFonts w:ascii="Times New Roman" w:hAnsi="Times New Roman" w:cs="Times New Roman" w:hint="eastAsia"/>
          <w:sz w:val="28"/>
          <w:szCs w:val="28"/>
        </w:rPr>
        <w:t>1997</w:t>
      </w:r>
      <w:r w:rsidRPr="00FA127B">
        <w:rPr>
          <w:rFonts w:ascii="Times New Roman" w:hAnsi="Times New Roman" w:cs="Times New Roman" w:hint="eastAsia"/>
          <w:sz w:val="28"/>
          <w:szCs w:val="28"/>
        </w:rPr>
        <w:t>。）宋朝對占城的政策也經歷了很大變化。北宋前期將收覆交趾作為戰略目標，實行聯合占城抑制交趾的策略，在朝貢中優待占城，冊封名號多、等級高，賞賜占城兵器鞍馬，幫助占城安撫流民，約束交趾侵擾占城。熙寧戰爭失敗後，宋朝事實上放棄了收覆交趾的計劃，以此相應，不再給占城以特別優待，兩國關系日見疏遠，以至於占城最後轉而主要朝貢交趾，接受交趾冊封。（注：宋朝對占城政策的演變可參拙文《轉折與變遷：宋朝、交趾、占城間的朝貢貿易與國家關系》，《中國海洋發展史論文集》（第十輯），台北：中研院中山人文社會科學研究中心，</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w:t>
      </w:r>
    </w:p>
    <w:p w14:paraId="1BEAD400" w14:textId="77777777" w:rsidR="00FA127B" w:rsidRPr="00FA127B" w:rsidRDefault="00FA127B" w:rsidP="00FA127B">
      <w:pPr>
        <w:spacing w:after="0" w:line="240" w:lineRule="auto"/>
        <w:rPr>
          <w:rFonts w:ascii="Times New Roman" w:hAnsi="Times New Roman" w:cs="Times New Roman"/>
          <w:sz w:val="28"/>
          <w:szCs w:val="28"/>
        </w:rPr>
      </w:pPr>
    </w:p>
    <w:p w14:paraId="1AD3BE39" w14:textId="38823DD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朝開始以中央與地方的關系看待與交趾和西夏的關系，逐漸經歷了中央與地方到國家關系的轉變。交趾由漢至唐皆為中國郡縣，自認為繼承唐朝德運的宋朝自然也將它視為本國疆土，所以丁部領建國稱帝，號大勝明皇帝，行</w:t>
      </w:r>
      <w:r>
        <w:rPr>
          <w:rFonts w:ascii="Times New Roman" w:hAnsi="Times New Roman" w:cs="Times New Roman" w:hint="eastAsia"/>
          <w:sz w:val="28"/>
          <w:szCs w:val="28"/>
        </w:rPr>
        <w:t>「</w:t>
      </w:r>
      <w:r w:rsidRPr="00FA127B">
        <w:rPr>
          <w:rFonts w:ascii="Times New Roman" w:hAnsi="Times New Roman" w:cs="Times New Roman" w:hint="eastAsia"/>
          <w:sz w:val="28"/>
          <w:szCs w:val="28"/>
        </w:rPr>
        <w:t>太平</w:t>
      </w:r>
      <w:r>
        <w:rPr>
          <w:rFonts w:ascii="Times New Roman" w:hAnsi="Times New Roman" w:cs="Times New Roman" w:hint="eastAsia"/>
          <w:sz w:val="28"/>
          <w:szCs w:val="28"/>
        </w:rPr>
        <w:t>」</w:t>
      </w:r>
      <w:r w:rsidRPr="00FA127B">
        <w:rPr>
          <w:rFonts w:ascii="Times New Roman" w:hAnsi="Times New Roman" w:cs="Times New Roman" w:hint="eastAsia"/>
          <w:sz w:val="28"/>
          <w:szCs w:val="28"/>
        </w:rPr>
        <w:t>年號，宋朝遣使給予嚴正警告：</w:t>
      </w:r>
      <w:r>
        <w:rPr>
          <w:rFonts w:ascii="Times New Roman" w:hAnsi="Times New Roman" w:cs="Times New Roman" w:hint="eastAsia"/>
          <w:sz w:val="28"/>
          <w:szCs w:val="28"/>
        </w:rPr>
        <w:t>「</w:t>
      </w:r>
      <w:r w:rsidRPr="00FA127B">
        <w:rPr>
          <w:rFonts w:ascii="Times New Roman" w:hAnsi="Times New Roman" w:cs="Times New Roman" w:hint="eastAsia"/>
          <w:sz w:val="28"/>
          <w:szCs w:val="28"/>
        </w:rPr>
        <w:t>俾我為絕蹯斷節之計，用屠爾國，悔其焉追！</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（注：《越史略》卷上，影印文淵閣四庫全書本。）在宋朝看來，交趾與其他國家皆有區別：</w:t>
      </w:r>
    </w:p>
    <w:p w14:paraId="4835495A" w14:textId="77777777" w:rsidR="00FA127B" w:rsidRPr="00FA127B" w:rsidRDefault="00FA127B" w:rsidP="00FA127B">
      <w:pPr>
        <w:spacing w:after="0" w:line="240" w:lineRule="auto"/>
        <w:rPr>
          <w:rFonts w:ascii="Times New Roman" w:hAnsi="Times New Roman" w:cs="Times New Roman"/>
          <w:sz w:val="28"/>
          <w:szCs w:val="28"/>
        </w:rPr>
      </w:pPr>
    </w:p>
    <w:p w14:paraId="3F4BE7D3"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若高麗嗣子，則待其請命然後封以為高麗國王。若占城、三佛齊、阇婆諸國，則待其入貢而遂以為本國王。惟是奉命安南甚有次第。其始嗣立，則封交趾郡王，中間數年以後，則封南平王，及其身後，則追贈南越王。自太祖太宗至於累朝，必加三命，未之或改者，蓋以安南本交州內地，實吾藩鎮，因仍世襲，使護安南一道，非他外邦自有土地人民不盡臣之比也。所以漸次封爵，時示恩榮，其羈縻制御之道不得不然。（注：韓元吉：《南澗甲乙稿》卷九《蔡洗等集議安南國奏狀》，影印文淵閣四庫全書本。）</w:t>
      </w:r>
    </w:p>
    <w:p w14:paraId="5E09533B" w14:textId="77777777" w:rsidR="00FA127B" w:rsidRPr="00FA127B" w:rsidRDefault="00FA127B" w:rsidP="00FA127B">
      <w:pPr>
        <w:spacing w:after="0" w:line="240" w:lineRule="auto"/>
        <w:rPr>
          <w:rFonts w:ascii="Times New Roman" w:hAnsi="Times New Roman" w:cs="Times New Roman"/>
          <w:sz w:val="28"/>
          <w:szCs w:val="28"/>
        </w:rPr>
      </w:pPr>
    </w:p>
    <w:p w14:paraId="26CAE683" w14:textId="366664C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從丁部領受封交趾郡王直到南宋淳熙元年封安南國王，宋朝對交趾皆實行交趾郡王、南平王、南越王依次進封，即</w:t>
      </w:r>
      <w:r>
        <w:rPr>
          <w:rFonts w:ascii="Times New Roman" w:hAnsi="Times New Roman" w:cs="Times New Roman" w:hint="eastAsia"/>
          <w:sz w:val="28"/>
          <w:szCs w:val="28"/>
        </w:rPr>
        <w:t>「</w:t>
      </w:r>
      <w:r w:rsidRPr="00FA127B">
        <w:rPr>
          <w:rFonts w:ascii="Times New Roman" w:hAnsi="Times New Roman" w:cs="Times New Roman" w:hint="eastAsia"/>
          <w:sz w:val="28"/>
          <w:szCs w:val="28"/>
        </w:rPr>
        <w:t>必加三命</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的制度。</w:t>
      </w:r>
    </w:p>
    <w:p w14:paraId="50F9EE87" w14:textId="77777777" w:rsidR="00FA127B" w:rsidRPr="00FA127B" w:rsidRDefault="00FA127B" w:rsidP="00FA127B">
      <w:pPr>
        <w:spacing w:after="0" w:line="240" w:lineRule="auto"/>
        <w:rPr>
          <w:rFonts w:ascii="Times New Roman" w:hAnsi="Times New Roman" w:cs="Times New Roman"/>
          <w:sz w:val="28"/>
          <w:szCs w:val="28"/>
        </w:rPr>
      </w:pPr>
    </w:p>
    <w:p w14:paraId="1F40A11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馬端臨在《文獻通考》卷四《田賦考四》中還說：</w:t>
      </w:r>
    </w:p>
    <w:p w14:paraId="0D6FAB7F" w14:textId="77777777" w:rsidR="00FA127B" w:rsidRPr="00FA127B" w:rsidRDefault="00FA127B" w:rsidP="00FA127B">
      <w:pPr>
        <w:spacing w:after="0" w:line="240" w:lineRule="auto"/>
        <w:rPr>
          <w:rFonts w:ascii="Times New Roman" w:hAnsi="Times New Roman" w:cs="Times New Roman"/>
          <w:sz w:val="28"/>
          <w:szCs w:val="28"/>
        </w:rPr>
      </w:pPr>
    </w:p>
    <w:p w14:paraId="1012E1F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雖曰宋之土宇，北不得幽薊，西不得靈夏，南不得交阯，然三方之在版圖亦半為邊障屯戍之地。</w:t>
      </w:r>
    </w:p>
    <w:p w14:paraId="3F733E09" w14:textId="77777777" w:rsidR="00FA127B" w:rsidRPr="00FA127B" w:rsidRDefault="00FA127B" w:rsidP="00FA127B">
      <w:pPr>
        <w:spacing w:after="0" w:line="240" w:lineRule="auto"/>
        <w:rPr>
          <w:rFonts w:ascii="Times New Roman" w:hAnsi="Times New Roman" w:cs="Times New Roman"/>
          <w:sz w:val="28"/>
          <w:szCs w:val="28"/>
        </w:rPr>
      </w:pPr>
    </w:p>
    <w:p w14:paraId="431FA46E" w14:textId="2F22136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特別列舉這三地之意即指此三地理當為版圖，並非外國。所以宋朝對待西夏也是實行中央和地方的原則。</w:t>
      </w:r>
      <w:r w:rsidRPr="00FA127B">
        <w:rPr>
          <w:rFonts w:ascii="Times New Roman" w:hAnsi="Times New Roman" w:cs="Times New Roman" w:hint="eastAsia"/>
          <w:sz w:val="28"/>
          <w:szCs w:val="28"/>
        </w:rPr>
        <w:t>1038</w:t>
      </w:r>
      <w:r w:rsidRPr="00FA127B">
        <w:rPr>
          <w:rFonts w:ascii="Times New Roman" w:hAnsi="Times New Roman" w:cs="Times New Roman" w:hint="eastAsia"/>
          <w:sz w:val="28"/>
          <w:szCs w:val="28"/>
        </w:rPr>
        <w:t>年以前，黨項族之地仍由其首領以宋朝定難軍節度使身份統治，宋朝封其首領為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銀州觀察使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定難軍節度使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西平王</w:t>
      </w:r>
      <w:r>
        <w:rPr>
          <w:rFonts w:ascii="Times New Roman" w:hAnsi="Times New Roman" w:cs="Times New Roman" w:hint="eastAsia"/>
          <w:sz w:val="28"/>
          <w:szCs w:val="28"/>
        </w:rPr>
        <w:t>」</w:t>
      </w:r>
      <w:r w:rsidRPr="00FA127B">
        <w:rPr>
          <w:rFonts w:ascii="Times New Roman" w:hAnsi="Times New Roman" w:cs="Times New Roman" w:hint="eastAsia"/>
          <w:sz w:val="28"/>
          <w:szCs w:val="28"/>
        </w:rPr>
        <w:t>。元昊稱帝以前宋朝給予的封號為夏州刺史、定難軍節度、觀察、處置、押蕃落使、西平王。（注：《宋大詔令集》卷二三三《趙元昊靜難軍節度西平王制》，北京：中華書局，</w:t>
      </w:r>
      <w:r w:rsidRPr="00FA127B">
        <w:rPr>
          <w:rFonts w:ascii="Times New Roman" w:hAnsi="Times New Roman" w:cs="Times New Roman" w:hint="eastAsia"/>
          <w:sz w:val="28"/>
          <w:szCs w:val="28"/>
        </w:rPr>
        <w:t>1962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908</w:t>
      </w:r>
      <w:r w:rsidRPr="00FA127B">
        <w:rPr>
          <w:rFonts w:ascii="Times New Roman" w:hAnsi="Times New Roman" w:cs="Times New Roman" w:hint="eastAsia"/>
          <w:sz w:val="28"/>
          <w:szCs w:val="28"/>
        </w:rPr>
        <w:t>。）元昊稱帝，宋朝不惜以戰爭手段迫使其放棄帝號，締結</w:t>
      </w:r>
      <w:r>
        <w:rPr>
          <w:rFonts w:ascii="Times New Roman" w:hAnsi="Times New Roman" w:cs="Times New Roman" w:hint="eastAsia"/>
          <w:sz w:val="28"/>
          <w:szCs w:val="28"/>
        </w:rPr>
        <w:t>「</w:t>
      </w:r>
      <w:r w:rsidRPr="00FA127B">
        <w:rPr>
          <w:rFonts w:ascii="Times New Roman" w:hAnsi="Times New Roman" w:cs="Times New Roman" w:hint="eastAsia"/>
          <w:sz w:val="28"/>
          <w:szCs w:val="28"/>
        </w:rPr>
        <w:t>慶歷和議</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，宋朝冊封元昊為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夏國主</w:t>
      </w:r>
      <w:r>
        <w:rPr>
          <w:rFonts w:ascii="Times New Roman" w:hAnsi="Times New Roman" w:cs="Times New Roman" w:hint="eastAsia"/>
          <w:sz w:val="28"/>
          <w:szCs w:val="28"/>
        </w:rPr>
        <w:t>」</w:t>
      </w:r>
      <w:r w:rsidRPr="00FA127B">
        <w:rPr>
          <w:rFonts w:ascii="Times New Roman" w:hAnsi="Times New Roman" w:cs="Times New Roman" w:hint="eastAsia"/>
          <w:sz w:val="28"/>
          <w:szCs w:val="28"/>
        </w:rPr>
        <w:t>，令其</w:t>
      </w:r>
      <w:r>
        <w:rPr>
          <w:rFonts w:ascii="Times New Roman" w:hAnsi="Times New Roman" w:cs="Times New Roman" w:hint="eastAsia"/>
          <w:sz w:val="28"/>
          <w:szCs w:val="28"/>
        </w:rPr>
        <w:t>「</w:t>
      </w:r>
      <w:r w:rsidRPr="00FA127B">
        <w:rPr>
          <w:rFonts w:ascii="Times New Roman" w:hAnsi="Times New Roman" w:cs="Times New Roman" w:hint="eastAsia"/>
          <w:sz w:val="28"/>
          <w:szCs w:val="28"/>
        </w:rPr>
        <w:t>永為宋藩輔</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。（注：《宋大詔令集》卷二三三《冊夏國主文》，頁</w:t>
      </w:r>
      <w:r w:rsidRPr="00FA127B">
        <w:rPr>
          <w:rFonts w:ascii="Times New Roman" w:hAnsi="Times New Roman" w:cs="Times New Roman" w:hint="eastAsia"/>
          <w:sz w:val="28"/>
          <w:szCs w:val="28"/>
        </w:rPr>
        <w:t>909</w:t>
      </w:r>
      <w:r w:rsidRPr="00FA127B">
        <w:rPr>
          <w:rFonts w:ascii="Times New Roman" w:hAnsi="Times New Roman" w:cs="Times New Roman" w:hint="eastAsia"/>
          <w:sz w:val="28"/>
          <w:szCs w:val="28"/>
        </w:rPr>
        <w:t>。）國書用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賜</w:t>
      </w:r>
      <w:r>
        <w:rPr>
          <w:rFonts w:ascii="Times New Roman" w:hAnsi="Times New Roman" w:cs="Times New Roman" w:hint="eastAsia"/>
          <w:sz w:val="28"/>
          <w:szCs w:val="28"/>
        </w:rPr>
        <w:t>」</w:t>
      </w:r>
      <w:r w:rsidRPr="00FA127B">
        <w:rPr>
          <w:rFonts w:ascii="Times New Roman" w:hAnsi="Times New Roman" w:cs="Times New Roman" w:hint="eastAsia"/>
          <w:sz w:val="28"/>
          <w:szCs w:val="28"/>
        </w:rPr>
        <w:t>，用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。宋朝雖封西夏為國主，但待遇與交趾南平王相同，而且元祐二年還冊乾順為夏國主仍節度、西平王。（注：《宋史》卷四八六《夏國下》，頁</w:t>
      </w:r>
      <w:r w:rsidRPr="00FA127B">
        <w:rPr>
          <w:rFonts w:ascii="Times New Roman" w:hAnsi="Times New Roman" w:cs="Times New Roman" w:hint="eastAsia"/>
          <w:sz w:val="28"/>
          <w:szCs w:val="28"/>
        </w:rPr>
        <w:t>14015</w:t>
      </w:r>
      <w:r w:rsidRPr="00FA127B">
        <w:rPr>
          <w:rFonts w:ascii="Times New Roman" w:hAnsi="Times New Roman" w:cs="Times New Roman" w:hint="eastAsia"/>
          <w:sz w:val="28"/>
          <w:szCs w:val="28"/>
        </w:rPr>
        <w:t>。）宋朝曾以同一格式頒</w:t>
      </w:r>
      <w:r>
        <w:rPr>
          <w:rFonts w:ascii="Times New Roman" w:hAnsi="Times New Roman" w:cs="Times New Roman" w:hint="eastAsia"/>
          <w:sz w:val="28"/>
          <w:szCs w:val="28"/>
        </w:rPr>
        <w:t>「</w:t>
      </w:r>
      <w:r w:rsidRPr="00FA127B">
        <w:rPr>
          <w:rFonts w:ascii="Times New Roman" w:hAnsi="Times New Roman" w:cs="Times New Roman" w:hint="eastAsia"/>
          <w:sz w:val="28"/>
          <w:szCs w:val="28"/>
        </w:rPr>
        <w:t>賜夏國主並南平王李乾德（元符四年）歷日詔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。（注：《宋大詔令集》卷二三六，頁</w:t>
      </w:r>
      <w:r w:rsidRPr="00FA127B">
        <w:rPr>
          <w:rFonts w:ascii="Times New Roman" w:hAnsi="Times New Roman" w:cs="Times New Roman" w:hint="eastAsia"/>
          <w:sz w:val="28"/>
          <w:szCs w:val="28"/>
        </w:rPr>
        <w:t>922</w:t>
      </w:r>
      <w:r w:rsidRPr="00FA127B">
        <w:rPr>
          <w:rFonts w:ascii="Times New Roman" w:hAnsi="Times New Roman" w:cs="Times New Roman" w:hint="eastAsia"/>
          <w:sz w:val="28"/>
          <w:szCs w:val="28"/>
        </w:rPr>
        <w:t>。）</w:t>
      </w:r>
    </w:p>
    <w:p w14:paraId="2FF3DC8A" w14:textId="77777777" w:rsidR="00FA127B" w:rsidRPr="00FA127B" w:rsidRDefault="00FA127B" w:rsidP="00FA127B">
      <w:pPr>
        <w:spacing w:after="0" w:line="240" w:lineRule="auto"/>
        <w:rPr>
          <w:rFonts w:ascii="Times New Roman" w:hAnsi="Times New Roman" w:cs="Times New Roman"/>
          <w:sz w:val="28"/>
          <w:szCs w:val="28"/>
        </w:rPr>
      </w:pPr>
    </w:p>
    <w:p w14:paraId="3960660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除了遼（金）以外，各國在與宋朝交往中，站在小國的立場上，其對宋朝的看法以及對宋交往的心態和目的自然與宋朝從大國視角出發得出的認識有很大差異。而且各國由於所處環境、文化傳統等因素的差異，對宋朝的政治和經濟需求也不同，對宋朝的看法和政策也不盡一樣。</w:t>
      </w:r>
    </w:p>
    <w:p w14:paraId="4237412F" w14:textId="77777777" w:rsidR="00FA127B" w:rsidRPr="00FA127B" w:rsidRDefault="00FA127B" w:rsidP="00FA127B">
      <w:pPr>
        <w:spacing w:after="0" w:line="240" w:lineRule="auto"/>
        <w:rPr>
          <w:rFonts w:ascii="Times New Roman" w:hAnsi="Times New Roman" w:cs="Times New Roman"/>
          <w:sz w:val="28"/>
          <w:szCs w:val="28"/>
        </w:rPr>
      </w:pPr>
    </w:p>
    <w:p w14:paraId="5CCC80B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二、諸侯事大：高麗眼中的宋朝</w:t>
      </w:r>
    </w:p>
    <w:p w14:paraId="2C72C1C0" w14:textId="77777777" w:rsidR="00FA127B" w:rsidRPr="00FA127B" w:rsidRDefault="00FA127B" w:rsidP="00FA127B">
      <w:pPr>
        <w:spacing w:after="0" w:line="240" w:lineRule="auto"/>
        <w:rPr>
          <w:rFonts w:ascii="Times New Roman" w:hAnsi="Times New Roman" w:cs="Times New Roman"/>
          <w:sz w:val="28"/>
          <w:szCs w:val="28"/>
        </w:rPr>
      </w:pPr>
    </w:p>
    <w:p w14:paraId="497FB159" w14:textId="1096C08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高麗是宋代周邊國家中受中國文化影響最深的國家，作為處於宋、遼（金）夾縫中的小國，國家安全是其處理一切關系的出發點，大部分時期皆聽命於遼（金），而不奉宋朝正朔，北宋時甚至一度中斷與宋往來，宋高宗朝後更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使命遂絕</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，即便如此，其上宋朝表章從形式到內容仍然遵守</w:t>
      </w:r>
      <w:r>
        <w:rPr>
          <w:rFonts w:ascii="Times New Roman" w:hAnsi="Times New Roman" w:cs="Times New Roman" w:hint="eastAsia"/>
          <w:sz w:val="28"/>
          <w:szCs w:val="28"/>
        </w:rPr>
        <w:t>「</w:t>
      </w:r>
      <w:r w:rsidRPr="00FA127B">
        <w:rPr>
          <w:rFonts w:ascii="Times New Roman" w:hAnsi="Times New Roman" w:cs="Times New Roman" w:hint="eastAsia"/>
          <w:sz w:val="28"/>
          <w:szCs w:val="28"/>
        </w:rPr>
        <w:t>事大之節</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，如郭元所作《上大宋皇帝謝賜歷日表》：</w:t>
      </w:r>
    </w:p>
    <w:p w14:paraId="42C391ED" w14:textId="77777777" w:rsidR="00FA127B" w:rsidRPr="00FA127B" w:rsidRDefault="00FA127B" w:rsidP="00FA127B">
      <w:pPr>
        <w:spacing w:after="0" w:line="240" w:lineRule="auto"/>
        <w:rPr>
          <w:rFonts w:ascii="Times New Roman" w:hAnsi="Times New Roman" w:cs="Times New Roman"/>
          <w:sz w:val="28"/>
          <w:szCs w:val="28"/>
        </w:rPr>
      </w:pPr>
    </w:p>
    <w:p w14:paraId="63C20ED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具官臣某言：去天禧四年四月日，入朝使崔元信回，奉傳詔書一道。伏蒙聖恩，賜臣天禧四年《乾元具注歷》一卷者。文思之化，丕冒海隅，歷象爰頒，別為時訓。伏惟皇帝陛下，與乾坤同載，使品物流亨，念辰卞之小邦，本依正朔，舉羲和之舊職，克授寅賓，豈料孱微，叨滋注矚。臣敢不示農桑之早晚，用彰天子之所知，稼穡之艱難，永慰小人之勞力。況自發函之後，開卷已來，窺御歷之無窮，率群臣而共抃。（注：《東文選》卷之三三，郭元《上大宋皇帝謝賜歷日表》，首爾奎章閣藏本。）</w:t>
      </w:r>
    </w:p>
    <w:p w14:paraId="26BFE423" w14:textId="77777777" w:rsidR="00FA127B" w:rsidRPr="00FA127B" w:rsidRDefault="00FA127B" w:rsidP="00FA127B">
      <w:pPr>
        <w:spacing w:after="0" w:line="240" w:lineRule="auto"/>
        <w:rPr>
          <w:rFonts w:ascii="Times New Roman" w:hAnsi="Times New Roman" w:cs="Times New Roman"/>
          <w:sz w:val="28"/>
          <w:szCs w:val="28"/>
        </w:rPr>
      </w:pPr>
    </w:p>
    <w:p w14:paraId="2A9FD5A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這是高麗在</w:t>
      </w:r>
      <w:r w:rsidRPr="00FA127B">
        <w:rPr>
          <w:rFonts w:ascii="Times New Roman" w:hAnsi="Times New Roman" w:cs="Times New Roman" w:hint="eastAsia"/>
          <w:sz w:val="28"/>
          <w:szCs w:val="28"/>
        </w:rPr>
        <w:t>994</w:t>
      </w:r>
      <w:r w:rsidRPr="00FA127B">
        <w:rPr>
          <w:rFonts w:ascii="Times New Roman" w:hAnsi="Times New Roman" w:cs="Times New Roman" w:hint="eastAsia"/>
          <w:sz w:val="28"/>
          <w:szCs w:val="28"/>
        </w:rPr>
        <w:t>年轉奉遼朝正朔後，又不堪遼朝侵擾，轉而奉宋朝正朔所上表，用年號、受歷法、稱臣下，表達了守君臣之禮和奉宋朝正朔之意，格式用語都符合君臣宗藩之禮。</w:t>
      </w:r>
    </w:p>
    <w:p w14:paraId="50D33CD5" w14:textId="77777777" w:rsidR="00FA127B" w:rsidRPr="00FA127B" w:rsidRDefault="00FA127B" w:rsidP="00FA127B">
      <w:pPr>
        <w:spacing w:after="0" w:line="240" w:lineRule="auto"/>
        <w:rPr>
          <w:rFonts w:ascii="Times New Roman" w:hAnsi="Times New Roman" w:cs="Times New Roman"/>
          <w:sz w:val="28"/>
          <w:szCs w:val="28"/>
        </w:rPr>
      </w:pPr>
    </w:p>
    <w:p w14:paraId="52D18BD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東文選》收錄了樸景綽、金緣、樸昇中、林存、金富軾、金富佾、周佇等所撰上宋朝表章三十余篇，特別是集中收錄了宋徽宗朝金富軾入宋所上表章二十篇，此時已是高麗轉奉遼朝正朔時期，但其格式、用語、用典仍突顯著嚴格的事大之禮，如其《謝差郊迎表》：</w:t>
      </w:r>
    </w:p>
    <w:p w14:paraId="4BEDEC54" w14:textId="77777777" w:rsidR="00FA127B" w:rsidRPr="00FA127B" w:rsidRDefault="00FA127B" w:rsidP="00FA127B">
      <w:pPr>
        <w:spacing w:after="0" w:line="240" w:lineRule="auto"/>
        <w:rPr>
          <w:rFonts w:ascii="Times New Roman" w:hAnsi="Times New Roman" w:cs="Times New Roman"/>
          <w:sz w:val="28"/>
          <w:szCs w:val="28"/>
        </w:rPr>
      </w:pPr>
    </w:p>
    <w:p w14:paraId="019021B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陪臣某言：今月七日，伏蒙聖慈，以臣初屆郊亭，差降中亮大夫貴州防御使充樞密院使承旨知客省事同館伴範訥押賜御宴，兼賜帶來三節人酒食者。王事靡監，式遄周隰之行，天</w:t>
      </w:r>
      <w:r w:rsidRPr="00FA127B">
        <w:rPr>
          <w:rFonts w:ascii="Times New Roman" w:hAnsi="Times New Roman" w:cs="Times New Roman" w:hint="eastAsia"/>
          <w:sz w:val="28"/>
          <w:szCs w:val="28"/>
        </w:rPr>
        <w:lastRenderedPageBreak/>
        <w:t>威不違，已沐需雲之渥。失風波之枯槁，覺徒馭之光輝。中謝。臣非膚使之才，辱寡君之命，不憚逶遲之役，鼎來眾大之都，魏闕在瞻，已慰子牟之戀，甘泉入侍，願效呼韓之朝。豈謂宸慈，遽沾犒飲，此蓋伏遇法道善貸，體神曲成。特推字小之仁，以示包荒之德。進於中國，免貶絕於春秋。始彼南山，但詠歌於天保。（注：《東文選》卷之三四，金富軾《謝差郊迎表》。）</w:t>
      </w:r>
    </w:p>
    <w:p w14:paraId="116A4319" w14:textId="77777777" w:rsidR="00FA127B" w:rsidRPr="00FA127B" w:rsidRDefault="00FA127B" w:rsidP="00FA127B">
      <w:pPr>
        <w:spacing w:after="0" w:line="240" w:lineRule="auto"/>
        <w:rPr>
          <w:rFonts w:ascii="Times New Roman" w:hAnsi="Times New Roman" w:cs="Times New Roman"/>
          <w:sz w:val="28"/>
          <w:szCs w:val="28"/>
        </w:rPr>
      </w:pPr>
    </w:p>
    <w:p w14:paraId="349CD2DA" w14:textId="10FA369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其表章由三部分組成，</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中謝</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以前主要敘述事由，表達惶恐之情，</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中謝</w:t>
      </w:r>
      <w:r>
        <w:rPr>
          <w:rFonts w:ascii="Times New Roman" w:hAnsi="Times New Roman" w:cs="Times New Roman" w:hint="eastAsia"/>
          <w:sz w:val="28"/>
          <w:szCs w:val="28"/>
        </w:rPr>
        <w:t>」</w:t>
      </w:r>
      <w:r w:rsidRPr="00FA127B">
        <w:rPr>
          <w:rFonts w:ascii="Times New Roman" w:hAnsi="Times New Roman" w:cs="Times New Roman" w:hint="eastAsia"/>
          <w:sz w:val="28"/>
          <w:szCs w:val="28"/>
        </w:rPr>
        <w:t>亦即頓首之辭，最後主要闡述事大之禮，表達頌揚和感謝。其所用典故</w:t>
      </w:r>
      <w:r>
        <w:rPr>
          <w:rFonts w:ascii="Times New Roman" w:hAnsi="Times New Roman" w:cs="Times New Roman" w:hint="eastAsia"/>
          <w:sz w:val="28"/>
          <w:szCs w:val="28"/>
        </w:rPr>
        <w:t>「</w:t>
      </w:r>
      <w:r w:rsidRPr="00FA127B">
        <w:rPr>
          <w:rFonts w:ascii="Times New Roman" w:hAnsi="Times New Roman" w:cs="Times New Roman" w:hint="eastAsia"/>
          <w:sz w:val="28"/>
          <w:szCs w:val="28"/>
        </w:rPr>
        <w:t>子牟之戀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呼韓之朝</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字小之仁</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免貶絕於春秋</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等都表達了以夷進華、以小事大之意。金富軾所撰表章基本都遵循這一格式。這完全符合司馬光《書儀》所規定的奏表包括</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臣某言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臣某誠惶誠懼</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頓首頓首辭</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謹奉表稱謝以聞</w:t>
      </w:r>
      <w:r>
        <w:rPr>
          <w:rFonts w:ascii="Times New Roman" w:hAnsi="Times New Roman" w:cs="Times New Roman" w:hint="eastAsia"/>
          <w:sz w:val="28"/>
          <w:szCs w:val="28"/>
        </w:rPr>
        <w:t>」</w:t>
      </w:r>
      <w:r w:rsidRPr="00FA127B">
        <w:rPr>
          <w:rFonts w:ascii="Times New Roman" w:hAnsi="Times New Roman" w:cs="Times New Roman" w:hint="eastAsia"/>
          <w:sz w:val="28"/>
          <w:szCs w:val="28"/>
        </w:rPr>
        <w:t>幾項內容的基本格式。（注：司馬光：《書儀》卷一《表奏》，文淵閣四庫全書影印本。）</w:t>
      </w:r>
    </w:p>
    <w:p w14:paraId="7F51C015" w14:textId="77777777" w:rsidR="00FA127B" w:rsidRPr="00FA127B" w:rsidRDefault="00FA127B" w:rsidP="00FA127B">
      <w:pPr>
        <w:spacing w:after="0" w:line="240" w:lineRule="auto"/>
        <w:rPr>
          <w:rFonts w:ascii="Times New Roman" w:hAnsi="Times New Roman" w:cs="Times New Roman"/>
          <w:sz w:val="28"/>
          <w:szCs w:val="28"/>
        </w:rPr>
      </w:pPr>
    </w:p>
    <w:p w14:paraId="7E42E7B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也有如金富佾賀宋高宗即位表《告賀登極使至明州回表》第一部分敘述事由並論華夷宗藩之理，其次中謝，第三部分表達祝願和論事大之禮（有朝宗、奉職、尊周、晉伯等用語和典故）：</w:t>
      </w:r>
    </w:p>
    <w:p w14:paraId="67C13AB7" w14:textId="77777777" w:rsidR="00FA127B" w:rsidRPr="00FA127B" w:rsidRDefault="00FA127B" w:rsidP="00FA127B">
      <w:pPr>
        <w:spacing w:after="0" w:line="240" w:lineRule="auto"/>
        <w:rPr>
          <w:rFonts w:ascii="Times New Roman" w:hAnsi="Times New Roman" w:cs="Times New Roman"/>
          <w:sz w:val="28"/>
          <w:szCs w:val="28"/>
        </w:rPr>
      </w:pPr>
    </w:p>
    <w:p w14:paraId="7AF65E7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入朝賀登寶位使某、官某等回報：昨到明州，因夷事不得朝京師。承引伴所指揮，遞表還國者。聖德包容，雖微而必及，忠誠向慕，愈遠而難忘。未獲奮飛，但增郁結。中謝。恭惟皇帝聰明元後，博大真人，奠千萬里之幅員，宏開於一統，紹二百年之基業，丕闡於重光。其豈此擾攘之憂，生於繼述之際。非特致王師之暴露，亦有妨使者之朝宗。而臣介山川隘狹之間，遇府庫燒亡之後，心雖切於勤王奉職，力不能以救患分災。愧無晉伯之功，上尊周室，願與長安之老，再見漢儀。今者遣鄙價以問安，同庶民而申祝。區區之懇，萬萬難窮。（注：《東文選》卷之三九，金富佾《告賀登極使至明州回表》。）</w:t>
      </w:r>
    </w:p>
    <w:p w14:paraId="5892C8DB" w14:textId="77777777" w:rsidR="00FA127B" w:rsidRPr="00FA127B" w:rsidRDefault="00FA127B" w:rsidP="00FA127B">
      <w:pPr>
        <w:spacing w:after="0" w:line="240" w:lineRule="auto"/>
        <w:rPr>
          <w:rFonts w:ascii="Times New Roman" w:hAnsi="Times New Roman" w:cs="Times New Roman"/>
          <w:sz w:val="28"/>
          <w:szCs w:val="28"/>
        </w:rPr>
      </w:pPr>
    </w:p>
    <w:p w14:paraId="12305A4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樸景綽、金緣、樸昇中、林存、金富佾、周佇等人所撰表章基本上都遵照這一格式和內容安排。沒有出使身份的高麗僧統義天上宋哲宗和高太後謝表也遵照這一格式，如其《謝郊迎表》：</w:t>
      </w:r>
    </w:p>
    <w:p w14:paraId="6404B5D4" w14:textId="77777777" w:rsidR="00FA127B" w:rsidRPr="00FA127B" w:rsidRDefault="00FA127B" w:rsidP="00FA127B">
      <w:pPr>
        <w:spacing w:after="0" w:line="240" w:lineRule="auto"/>
        <w:rPr>
          <w:rFonts w:ascii="Times New Roman" w:hAnsi="Times New Roman" w:cs="Times New Roman"/>
          <w:sz w:val="28"/>
          <w:szCs w:val="28"/>
        </w:rPr>
      </w:pPr>
    </w:p>
    <w:p w14:paraId="23C063E7"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臣僧某言：今月初六日，到京闕次。伏蒙聖慈，特賜勞筵者。想藻扆之颙威，潛忙禮見，降紫庭之密著，特示寵迎。祗荷縟私，實增銘悚。臣僧某中謝。伏念臣空門末品，盛世幸民，從鯨壑以乘桴，忍離素國，屆鳳郊而納履，忻邇黃圖。豈謂皇帝陛下，深憫遠來，過煩優勞。仰嶟北而沓承紀念，瞻節用而更切祝延。（注：《高麗大覺國師文集》卷第五《謝郊迎表》，蘭州：甘肅人民出版社，</w:t>
      </w:r>
      <w:r w:rsidRPr="00FA127B">
        <w:rPr>
          <w:rFonts w:ascii="Times New Roman" w:hAnsi="Times New Roman" w:cs="Times New Roman"/>
          <w:sz w:val="28"/>
          <w:szCs w:val="28"/>
        </w:rPr>
        <w:t>2007</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16</w:t>
      </w:r>
      <w:r w:rsidRPr="00FA127B">
        <w:rPr>
          <w:rFonts w:ascii="Times New Roman" w:hAnsi="Times New Roman" w:cs="Times New Roman" w:hint="eastAsia"/>
          <w:sz w:val="28"/>
          <w:szCs w:val="28"/>
        </w:rPr>
        <w:t>。該書現存三十余篇上宋哲宗和高太後謝表皆遵照這一格式。）</w:t>
      </w:r>
    </w:p>
    <w:p w14:paraId="26C55F40" w14:textId="77777777" w:rsidR="00FA127B" w:rsidRPr="00FA127B" w:rsidRDefault="00FA127B" w:rsidP="00FA127B">
      <w:pPr>
        <w:spacing w:after="0" w:line="240" w:lineRule="auto"/>
        <w:rPr>
          <w:rFonts w:ascii="Times New Roman" w:hAnsi="Times New Roman" w:cs="Times New Roman"/>
          <w:sz w:val="28"/>
          <w:szCs w:val="28"/>
        </w:rPr>
      </w:pPr>
    </w:p>
    <w:p w14:paraId="7CE3D4E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我們可以說，在高麗的眼中，高麗與宋朝關系與宋朝的規定並無差異，高麗完全接受，並自覺遵循朝貢制度和相關禮儀。</w:t>
      </w:r>
    </w:p>
    <w:p w14:paraId="4B6C1DD4" w14:textId="77777777" w:rsidR="00FA127B" w:rsidRPr="00FA127B" w:rsidRDefault="00FA127B" w:rsidP="00FA127B">
      <w:pPr>
        <w:spacing w:after="0" w:line="240" w:lineRule="auto"/>
        <w:rPr>
          <w:rFonts w:ascii="Times New Roman" w:hAnsi="Times New Roman" w:cs="Times New Roman"/>
          <w:sz w:val="28"/>
          <w:szCs w:val="28"/>
        </w:rPr>
      </w:pPr>
    </w:p>
    <w:p w14:paraId="0DC11B6C" w14:textId="695079E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在宋徽宗欲在稱號中去</w:t>
      </w:r>
      <w:r>
        <w:rPr>
          <w:rFonts w:ascii="Times New Roman" w:hAnsi="Times New Roman" w:cs="Times New Roman" w:hint="eastAsia"/>
          <w:sz w:val="28"/>
          <w:szCs w:val="28"/>
        </w:rPr>
        <w:t>「</w:t>
      </w:r>
      <w:r w:rsidRPr="00FA127B">
        <w:rPr>
          <w:rFonts w:ascii="Times New Roman" w:hAnsi="Times New Roman" w:cs="Times New Roman" w:hint="eastAsia"/>
          <w:sz w:val="28"/>
          <w:szCs w:val="28"/>
        </w:rPr>
        <w:t>權</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字及建炎初假道使金兩事件也典型地體現了高麗雖奉遼（金）正朔，不接受宋朝冊封，但對宋的交往中仍恪守事大之禮。宋徽宗曾派使節</w:t>
      </w:r>
      <w:r>
        <w:rPr>
          <w:rFonts w:ascii="Times New Roman" w:hAnsi="Times New Roman" w:cs="Times New Roman" w:hint="eastAsia"/>
          <w:sz w:val="28"/>
          <w:szCs w:val="28"/>
        </w:rPr>
        <w:t>「</w:t>
      </w:r>
      <w:r w:rsidRPr="00FA127B">
        <w:rPr>
          <w:rFonts w:ascii="Times New Roman" w:hAnsi="Times New Roman" w:cs="Times New Roman" w:hint="eastAsia"/>
          <w:sz w:val="28"/>
          <w:szCs w:val="28"/>
        </w:rPr>
        <w:t>咨聞行冊禮事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，高麗表示：</w:t>
      </w:r>
      <w:r>
        <w:rPr>
          <w:rFonts w:ascii="Times New Roman" w:hAnsi="Times New Roman" w:cs="Times New Roman" w:hint="eastAsia"/>
          <w:sz w:val="28"/>
          <w:szCs w:val="28"/>
        </w:rPr>
        <w:t>「</w:t>
      </w:r>
      <w:r w:rsidRPr="00FA127B">
        <w:rPr>
          <w:rFonts w:ascii="Times New Roman" w:hAnsi="Times New Roman" w:cs="Times New Roman" w:hint="eastAsia"/>
          <w:sz w:val="28"/>
          <w:szCs w:val="28"/>
        </w:rPr>
        <w:t>所謂冊立之命、正朔之頒，已曾稟受於大遼，不欲別行於上國，以示酌中之義，致寬北顧之憂。</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在回答宋朝密諭的表章中則特別強調了高麗</w:t>
      </w:r>
      <w:r>
        <w:rPr>
          <w:rFonts w:ascii="Times New Roman" w:hAnsi="Times New Roman" w:cs="Times New Roman" w:hint="eastAsia"/>
          <w:sz w:val="28"/>
          <w:szCs w:val="28"/>
        </w:rPr>
        <w:t>「</w:t>
      </w:r>
      <w:r w:rsidRPr="00FA127B">
        <w:rPr>
          <w:rFonts w:ascii="Times New Roman" w:hAnsi="Times New Roman" w:cs="Times New Roman" w:hint="eastAsia"/>
          <w:sz w:val="28"/>
          <w:szCs w:val="28"/>
        </w:rPr>
        <w:t>祖先以來</w:t>
      </w:r>
      <w:r w:rsidRPr="00FA127B">
        <w:rPr>
          <w:rFonts w:ascii="Times New Roman" w:hAnsi="Times New Roman" w:cs="Times New Roman" w:hint="eastAsia"/>
          <w:sz w:val="28"/>
          <w:szCs w:val="28"/>
        </w:rPr>
        <w:lastRenderedPageBreak/>
        <w:t>樂慕風化，有時入貢，優荷寵恩，崇寧中國</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。宋朝只能接受現實，不覆言冊王，只是稱呼中去</w:t>
      </w:r>
      <w:r>
        <w:rPr>
          <w:rFonts w:ascii="Times New Roman" w:hAnsi="Times New Roman" w:cs="Times New Roman" w:hint="eastAsia"/>
          <w:sz w:val="28"/>
          <w:szCs w:val="28"/>
        </w:rPr>
        <w:t>「</w:t>
      </w:r>
      <w:r w:rsidRPr="00FA127B">
        <w:rPr>
          <w:rFonts w:ascii="Times New Roman" w:hAnsi="Times New Roman" w:cs="Times New Roman" w:hint="eastAsia"/>
          <w:sz w:val="28"/>
          <w:szCs w:val="28"/>
        </w:rPr>
        <w:t>權</w:t>
      </w:r>
      <w:r>
        <w:rPr>
          <w:rFonts w:ascii="Times New Roman" w:hAnsi="Times New Roman" w:cs="Times New Roman" w:hint="eastAsia"/>
          <w:sz w:val="28"/>
          <w:szCs w:val="28"/>
        </w:rPr>
        <w:t>」</w:t>
      </w:r>
      <w:r w:rsidRPr="00FA127B">
        <w:rPr>
          <w:rFonts w:ascii="Times New Roman" w:hAnsi="Times New Roman" w:cs="Times New Roman" w:hint="eastAsia"/>
          <w:sz w:val="28"/>
          <w:szCs w:val="28"/>
        </w:rPr>
        <w:t>字，以示優寵。（注：《高麗史》卷一三《世家</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睿宗二》，奎章閣藏本。）</w:t>
      </w:r>
    </w:p>
    <w:p w14:paraId="4445A3B3" w14:textId="77777777" w:rsidR="00FA127B" w:rsidRPr="00FA127B" w:rsidRDefault="00FA127B" w:rsidP="00FA127B">
      <w:pPr>
        <w:spacing w:after="0" w:line="240" w:lineRule="auto"/>
        <w:rPr>
          <w:rFonts w:ascii="Times New Roman" w:hAnsi="Times New Roman" w:cs="Times New Roman"/>
          <w:sz w:val="28"/>
          <w:szCs w:val="28"/>
        </w:rPr>
      </w:pPr>
    </w:p>
    <w:p w14:paraId="3EA5DCF9" w14:textId="51FE93A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建炎二年宋朝遣楊應誠等出使高麗，</w:t>
      </w:r>
      <w:r>
        <w:rPr>
          <w:rFonts w:ascii="Times New Roman" w:hAnsi="Times New Roman" w:cs="Times New Roman" w:hint="eastAsia"/>
          <w:sz w:val="28"/>
          <w:szCs w:val="28"/>
        </w:rPr>
        <w:t>「</w:t>
      </w:r>
      <w:r w:rsidRPr="00FA127B">
        <w:rPr>
          <w:rFonts w:ascii="Times New Roman" w:hAnsi="Times New Roman" w:cs="Times New Roman" w:hint="eastAsia"/>
          <w:sz w:val="28"/>
          <w:szCs w:val="28"/>
        </w:rPr>
        <w:t>俾之假路，欲以迎鑾</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，（注：《東文選》卷之三九，金富佾《聘問表》。）即借道往迎欽、徽二帝。高麗在回表中一方面分析了假道對高麗和宋朝自身可能帶來的危害，另一方面一再表白自己對宋朝的事大之心：</w:t>
      </w:r>
    </w:p>
    <w:p w14:paraId="7C1B1937" w14:textId="77777777" w:rsidR="00FA127B" w:rsidRPr="00FA127B" w:rsidRDefault="00FA127B" w:rsidP="00FA127B">
      <w:pPr>
        <w:spacing w:after="0" w:line="240" w:lineRule="auto"/>
        <w:rPr>
          <w:rFonts w:ascii="Times New Roman" w:hAnsi="Times New Roman" w:cs="Times New Roman"/>
          <w:sz w:val="28"/>
          <w:szCs w:val="28"/>
        </w:rPr>
      </w:pPr>
    </w:p>
    <w:p w14:paraId="36A34E3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伏以天地之仁，各令萬物以鹹遂。帝王之度，不責眾人之所難，敢吐忱辭，仰幹聰聽。中謝。竊念本國地分東鄙，世事中華。守數千里之封疆，未躬於朝請。顧二百年之恩劄，但誓於忠勤。昨者聞兩聖之播遷，舉三韓而悲痛。既不能奔問官守，以伸臣子之誠，又未得首倡義兵，以徇國家之難。今者伏遇皇帝起從元帥之府，光襲先王之基，冀與臣民，共迎鑾輅。詔書下而老幼垂泣，德音形而邇遐激心。至誠感神，豈無厥應宸極返正。今也其時，臣屬室家焚蕩之余，當軍國擾攘之際，愧未遑於慶禮。辱先遣以皇華。雖命出重嚴，乃事難遵稟。蓋彼金國，接無鴨濱，既乘猾夏之威，又有害鄰之意。常令密諜，以待亹端。如聞杖節之假途，即必應時而生事。或揚兵可畏於加責，或覆禮為名以請行。在此路沖，將何辭拒。彼眾我寡，既難可與爭鋒，唇亡齒寒，又焉知其非福。豈徒今日之扼腕，恐有他時之噬臍。職此多艱，理非自慢。伏望念臣內懷向慕，憫臣外迫侵陵，山藪示藏，雷霆收怒，使小國有保全之幸，上朝無藩屏之危。率諸侯而尊周王，非敢期齊晉之故事。任厥土而作禹貢，願不失青徐之舊儀。丹慊不誣，皇天是證。（注：《東文選》卷之三九，金富儀《入宋告奏表》。）</w:t>
      </w:r>
    </w:p>
    <w:p w14:paraId="31FD4C5C" w14:textId="77777777" w:rsidR="00FA127B" w:rsidRPr="00FA127B" w:rsidRDefault="00FA127B" w:rsidP="00FA127B">
      <w:pPr>
        <w:spacing w:after="0" w:line="240" w:lineRule="auto"/>
        <w:rPr>
          <w:rFonts w:ascii="Times New Roman" w:hAnsi="Times New Roman" w:cs="Times New Roman"/>
          <w:sz w:val="28"/>
          <w:szCs w:val="28"/>
        </w:rPr>
      </w:pPr>
    </w:p>
    <w:p w14:paraId="5D6722DD" w14:textId="7B881AD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在高麗看來，宋朝不足依賴，高麗文宗時就曾討論是否向宋朝派使，結果一致認為：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如非永絕契丹，不宜通使宋朝。</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（注：《高麗史》卷八《世家</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文宗二》。）遼朝滅亡後，宋朝提出雙方建立冊封關系：</w:t>
      </w:r>
      <w:r>
        <w:rPr>
          <w:rFonts w:ascii="Times New Roman" w:hAnsi="Times New Roman" w:cs="Times New Roman" w:hint="eastAsia"/>
          <w:sz w:val="28"/>
          <w:szCs w:val="28"/>
        </w:rPr>
        <w:t>「</w:t>
      </w:r>
      <w:r w:rsidRPr="00FA127B">
        <w:rPr>
          <w:rFonts w:ascii="Times New Roman" w:hAnsi="Times New Roman" w:cs="Times New Roman" w:hint="eastAsia"/>
          <w:sz w:val="28"/>
          <w:szCs w:val="28"/>
        </w:rPr>
        <w:t>先王為已受遼冊命，故避諱爾。今遼命已絕，可以請命朝廷。</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（注：《高麗史》卷一五《世家</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仁宗一》。）高麗認真分析了宋金關系的發展前景，最終以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今憂制未終而遽求大典，於義未安，實增惶愧</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（注：同上。）為由予以拒絕。宋欽宗令高麗出兵襲擊金朝，高麗基於同樣的原因亦未實行。但從高麗所做表章可見，高麗大部分時期內雖不行宋朝年號，不接受宋朝冊封，但實際仍視宋朝為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上國</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，自覺遵行以小事大的宗藩之禮。如高麗肅宗所說：</w:t>
      </w:r>
      <w:r>
        <w:rPr>
          <w:rFonts w:ascii="Times New Roman" w:hAnsi="Times New Roman" w:cs="Times New Roman" w:hint="eastAsia"/>
          <w:sz w:val="28"/>
          <w:szCs w:val="28"/>
        </w:rPr>
        <w:t>「</w:t>
      </w:r>
      <w:r w:rsidRPr="00FA127B">
        <w:rPr>
          <w:rFonts w:ascii="Times New Roman" w:hAnsi="Times New Roman" w:cs="Times New Roman" w:hint="eastAsia"/>
          <w:sz w:val="28"/>
          <w:szCs w:val="28"/>
        </w:rPr>
        <w:t>朕自御神器，居常小心，北交大遼，南事大宋。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（注：《高麗史》卷一一《世家</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肅宗一》。）</w:t>
      </w:r>
    </w:p>
    <w:p w14:paraId="58B15006" w14:textId="77777777" w:rsidR="00FA127B" w:rsidRPr="00FA127B" w:rsidRDefault="00FA127B" w:rsidP="00FA127B">
      <w:pPr>
        <w:spacing w:after="0" w:line="240" w:lineRule="auto"/>
        <w:rPr>
          <w:rFonts w:ascii="Times New Roman" w:hAnsi="Times New Roman" w:cs="Times New Roman"/>
          <w:sz w:val="28"/>
          <w:szCs w:val="28"/>
        </w:rPr>
      </w:pPr>
    </w:p>
    <w:p w14:paraId="2557EAE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三、趙家阿舅與大朝官家：西域及東南亞諸國眼中的宋朝</w:t>
      </w:r>
    </w:p>
    <w:p w14:paraId="38DC1310" w14:textId="77777777" w:rsidR="00FA127B" w:rsidRPr="00FA127B" w:rsidRDefault="00FA127B" w:rsidP="00FA127B">
      <w:pPr>
        <w:spacing w:after="0" w:line="240" w:lineRule="auto"/>
        <w:rPr>
          <w:rFonts w:ascii="Times New Roman" w:hAnsi="Times New Roman" w:cs="Times New Roman"/>
          <w:sz w:val="28"/>
          <w:szCs w:val="28"/>
        </w:rPr>
      </w:pPr>
    </w:p>
    <w:p w14:paraId="6DD4108C" w14:textId="29AD65A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因文化傳統和與宋關系的不同，各國國書的形式必各有差異，大部分國家的國書不能如高麗那樣完全符合宋朝規定的禮儀規範，有的甚至與此有違，所以上呈皇帝的國書（表章）不僅經譯者翻譯，而且一般還需經學士再次修潤。如周輝所說，國書表章</w:t>
      </w:r>
      <w:r>
        <w:rPr>
          <w:rFonts w:ascii="Times New Roman" w:hAnsi="Times New Roman" w:cs="Times New Roman" w:hint="eastAsia"/>
          <w:sz w:val="28"/>
          <w:szCs w:val="28"/>
        </w:rPr>
        <w:t>「</w:t>
      </w:r>
      <w:r w:rsidRPr="00FA127B">
        <w:rPr>
          <w:rFonts w:ascii="Times New Roman" w:hAnsi="Times New Roman" w:cs="Times New Roman" w:hint="eastAsia"/>
          <w:sz w:val="28"/>
          <w:szCs w:val="28"/>
        </w:rPr>
        <w:t>藩服自有格式</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外國表章類不應律令，必先經有司點視，方許進御</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。（注：周輝：《清波雜志》卷六，北京：中華書局，</w:t>
      </w:r>
      <w:r w:rsidRPr="00FA127B">
        <w:rPr>
          <w:rFonts w:ascii="Times New Roman" w:hAnsi="Times New Roman" w:cs="Times New Roman" w:hint="eastAsia"/>
          <w:sz w:val="28"/>
          <w:szCs w:val="28"/>
        </w:rPr>
        <w:t>1994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250</w:t>
      </w:r>
      <w:r w:rsidRPr="00FA127B">
        <w:rPr>
          <w:rFonts w:ascii="Times New Roman" w:hAnsi="Times New Roman" w:cs="Times New Roman" w:hint="eastAsia"/>
          <w:sz w:val="28"/>
          <w:szCs w:val="28"/>
        </w:rPr>
        <w:t>。）</w:t>
      </w:r>
    </w:p>
    <w:p w14:paraId="7B8BAC7D" w14:textId="77777777" w:rsidR="00FA127B" w:rsidRPr="00FA127B" w:rsidRDefault="00FA127B" w:rsidP="00FA127B">
      <w:pPr>
        <w:spacing w:after="0" w:line="240" w:lineRule="auto"/>
        <w:rPr>
          <w:rFonts w:ascii="Times New Roman" w:hAnsi="Times New Roman" w:cs="Times New Roman"/>
          <w:sz w:val="28"/>
          <w:szCs w:val="28"/>
        </w:rPr>
      </w:pPr>
    </w:p>
    <w:p w14:paraId="38652B53" w14:textId="5C0BED2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於闐國所上表章在宋朝士大夫們看來，就是十分怪誕可笑的。宋徽宗朝於闐國來貢，所上表令</w:t>
      </w:r>
      <w:r>
        <w:rPr>
          <w:rFonts w:ascii="Times New Roman" w:hAnsi="Times New Roman" w:cs="Times New Roman" w:hint="eastAsia"/>
          <w:sz w:val="28"/>
          <w:szCs w:val="28"/>
        </w:rPr>
        <w:t>「</w:t>
      </w:r>
      <w:r w:rsidRPr="00FA127B">
        <w:rPr>
          <w:rFonts w:ascii="Times New Roman" w:hAnsi="Times New Roman" w:cs="Times New Roman" w:hint="eastAsia"/>
          <w:sz w:val="28"/>
          <w:szCs w:val="28"/>
        </w:rPr>
        <w:t>譯者釋之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。一時朝中士大夫皆傳</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其表大有歡也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同班諸公喜，皆迫詢曰：‘甚願聞之。’王內相（安中）因誦曰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p>
    <w:p w14:paraId="1C3BE8FE" w14:textId="77777777" w:rsidR="00FA127B" w:rsidRPr="00FA127B" w:rsidRDefault="00FA127B" w:rsidP="00FA127B">
      <w:pPr>
        <w:spacing w:after="0" w:line="240" w:lineRule="auto"/>
        <w:rPr>
          <w:rFonts w:ascii="Times New Roman" w:hAnsi="Times New Roman" w:cs="Times New Roman"/>
          <w:sz w:val="28"/>
          <w:szCs w:val="28"/>
        </w:rPr>
      </w:pPr>
    </w:p>
    <w:p w14:paraId="416629F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日出東方，赫赫大光，照見西方五百國中條貫主阿舅汗黑王，表上日出東方，赫赫大光，照見四天下（四天下）條貫主阿舅大官家：你前時要那玉，自家煞是用心，只被難得似你那尺寸底。我已令人尋討，如是得似你那尺寸底，我便送去也。</w:t>
      </w:r>
    </w:p>
    <w:p w14:paraId="0764024F" w14:textId="77777777" w:rsidR="00FA127B" w:rsidRPr="00FA127B" w:rsidRDefault="00FA127B" w:rsidP="00FA127B">
      <w:pPr>
        <w:spacing w:after="0" w:line="240" w:lineRule="auto"/>
        <w:rPr>
          <w:rFonts w:ascii="Times New Roman" w:hAnsi="Times New Roman" w:cs="Times New Roman"/>
          <w:sz w:val="28"/>
          <w:szCs w:val="28"/>
        </w:rPr>
      </w:pPr>
    </w:p>
    <w:p w14:paraId="22B93890" w14:textId="2707DA4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聽罷</w:t>
      </w:r>
      <w:r>
        <w:rPr>
          <w:rFonts w:ascii="Times New Roman" w:hAnsi="Times New Roman" w:cs="Times New Roman" w:hint="eastAsia"/>
          <w:sz w:val="28"/>
          <w:szCs w:val="28"/>
        </w:rPr>
        <w:t>「</w:t>
      </w:r>
      <w:r w:rsidRPr="00FA127B">
        <w:rPr>
          <w:rFonts w:ascii="Times New Roman" w:hAnsi="Times New Roman" w:cs="Times New Roman" w:hint="eastAsia"/>
          <w:sz w:val="28"/>
          <w:szCs w:val="28"/>
        </w:rPr>
        <w:t>於是一坐為哄</w:t>
      </w:r>
      <w:r>
        <w:rPr>
          <w:rFonts w:ascii="Times New Roman" w:hAnsi="Times New Roman" w:cs="Times New Roman" w:hint="eastAsia"/>
          <w:sz w:val="28"/>
          <w:szCs w:val="28"/>
        </w:rPr>
        <w:t>」</w:t>
      </w:r>
      <w:r w:rsidRPr="00FA127B">
        <w:rPr>
          <w:rFonts w:ascii="Times New Roman" w:hAnsi="Times New Roman" w:cs="Times New Roman" w:hint="eastAsia"/>
          <w:sz w:val="28"/>
          <w:szCs w:val="28"/>
        </w:rPr>
        <w:t>。蔡絛說道：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裕陵（指神宗）實錄已載於闐表文，大略同此，特少文勝者，疑經史官手潤色故爾。</w:t>
      </w:r>
      <w:r>
        <w:rPr>
          <w:rFonts w:ascii="Times New Roman" w:hAnsi="Times New Roman" w:cs="Times New Roman" w:hint="eastAsia"/>
          <w:sz w:val="28"/>
          <w:szCs w:val="28"/>
        </w:rPr>
        <w:t>」</w:t>
      </w:r>
      <w:r w:rsidRPr="00FA127B">
        <w:rPr>
          <w:rFonts w:ascii="Times New Roman" w:hAnsi="Times New Roman" w:cs="Times New Roman" w:hint="eastAsia"/>
          <w:sz w:val="28"/>
          <w:szCs w:val="28"/>
        </w:rPr>
        <w:t>眾乃默然。（注：蔡絛：《鐵圍山叢談》卷一，北京：中華書局，</w:t>
      </w:r>
      <w:r w:rsidRPr="00FA127B">
        <w:rPr>
          <w:rFonts w:ascii="Times New Roman" w:hAnsi="Times New Roman" w:cs="Times New Roman" w:hint="eastAsia"/>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。本文引用時重作了標點。）</w:t>
      </w:r>
    </w:p>
    <w:p w14:paraId="36BBB811" w14:textId="77777777" w:rsidR="00FA127B" w:rsidRPr="00FA127B" w:rsidRDefault="00FA127B" w:rsidP="00FA127B">
      <w:pPr>
        <w:spacing w:after="0" w:line="240" w:lineRule="auto"/>
        <w:rPr>
          <w:rFonts w:ascii="Times New Roman" w:hAnsi="Times New Roman" w:cs="Times New Roman"/>
          <w:sz w:val="28"/>
          <w:szCs w:val="28"/>
        </w:rPr>
      </w:pPr>
    </w:p>
    <w:p w14:paraId="5A913027" w14:textId="09BD315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從這一記載我們可以看到：一是國書進上，首先由譯者翻譯，然後由翰林學士潤色（王安中時任翰林學士承旨，因此稱內相）。王安中被稱為制表箋的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奇才</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為文豐潤敏拔</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，以此獲寵於宋徽宗，先後任中書舍人、翰林學士承旨，掌內外制，（注：《宋史》卷三五二《王安中傳》，頁</w:t>
      </w:r>
      <w:r w:rsidRPr="00FA127B">
        <w:rPr>
          <w:rFonts w:ascii="Times New Roman" w:hAnsi="Times New Roman" w:cs="Times New Roman" w:hint="eastAsia"/>
          <w:sz w:val="28"/>
          <w:szCs w:val="28"/>
        </w:rPr>
        <w:t>11126</w:t>
      </w:r>
      <w:r w:rsidRPr="00FA127B">
        <w:rPr>
          <w:rFonts w:ascii="Times New Roman" w:hAnsi="Times New Roman" w:cs="Times New Roman" w:hint="eastAsia"/>
          <w:sz w:val="28"/>
          <w:szCs w:val="28"/>
        </w:rPr>
        <w:t>。）他所宣讀的表章已經其手潤色；二是於闐雖尊崇宋朝，稱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四天下條貫主阿舅大官家</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，但並不理解中原王朝華夷宗藩的體制和禮儀，在於闐眼中，宋朝是阿舅大官家，並無嚴格的君臣禮儀概念，用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你</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我</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等詞，而非</w:t>
      </w:r>
      <w:r>
        <w:rPr>
          <w:rFonts w:ascii="Times New Roman" w:hAnsi="Times New Roman" w:cs="Times New Roman" w:hint="eastAsia"/>
          <w:sz w:val="28"/>
          <w:szCs w:val="28"/>
        </w:rPr>
        <w:t>「</w:t>
      </w:r>
      <w:r w:rsidRPr="00FA127B">
        <w:rPr>
          <w:rFonts w:ascii="Times New Roman" w:hAnsi="Times New Roman" w:cs="Times New Roman" w:hint="eastAsia"/>
          <w:sz w:val="28"/>
          <w:szCs w:val="28"/>
        </w:rPr>
        <w:t>君</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宗</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藩</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；三是該表被具有極端自負的文化心態的宋朝士大夫們認為是不符合宋朝規定格式和用語的，以至於不僅當時的士大夫</w:t>
      </w:r>
      <w:r>
        <w:rPr>
          <w:rFonts w:ascii="Times New Roman" w:hAnsi="Times New Roman" w:cs="Times New Roman" w:hint="eastAsia"/>
          <w:sz w:val="28"/>
          <w:szCs w:val="28"/>
        </w:rPr>
        <w:t>「</w:t>
      </w:r>
      <w:r w:rsidRPr="00FA127B">
        <w:rPr>
          <w:rFonts w:ascii="Times New Roman" w:hAnsi="Times New Roman" w:cs="Times New Roman" w:hint="eastAsia"/>
          <w:sz w:val="28"/>
          <w:szCs w:val="28"/>
        </w:rPr>
        <w:t>一坐為哄</w:t>
      </w:r>
      <w:r>
        <w:rPr>
          <w:rFonts w:ascii="Times New Roman" w:hAnsi="Times New Roman" w:cs="Times New Roman" w:hint="eastAsia"/>
          <w:sz w:val="28"/>
          <w:szCs w:val="28"/>
        </w:rPr>
        <w:t>」</w:t>
      </w:r>
      <w:r w:rsidRPr="00FA127B">
        <w:rPr>
          <w:rFonts w:ascii="Times New Roman" w:hAnsi="Times New Roman" w:cs="Times New Roman" w:hint="eastAsia"/>
          <w:sz w:val="28"/>
          <w:szCs w:val="28"/>
        </w:rPr>
        <w:t>，而且這份表章被作為經典笑話，廣為傳播。（注：可見周輝《清波雜志》卷六、張世南《遊宦紀聞》卷五、趙彥衛《雲麓漫抄》卷一五等。）於闐的這一認識在元豐時所上表（即蔡絛所言裕陵實錄所載於闐表文）中也有體現。《宋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於闐傳》載：</w:t>
      </w:r>
    </w:p>
    <w:p w14:paraId="0EF1290E" w14:textId="77777777" w:rsidR="00FA127B" w:rsidRPr="00FA127B" w:rsidRDefault="00FA127B" w:rsidP="00FA127B">
      <w:pPr>
        <w:spacing w:after="0" w:line="240" w:lineRule="auto"/>
        <w:rPr>
          <w:rFonts w:ascii="Times New Roman" w:hAnsi="Times New Roman" w:cs="Times New Roman"/>
          <w:sz w:val="28"/>
          <w:szCs w:val="28"/>
        </w:rPr>
      </w:pPr>
    </w:p>
    <w:p w14:paraId="54C0AC3E" w14:textId="236A7814"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元豐四年，遣部領阿辛上表稱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於闐國僂羅有福力量知文法黑汗王，書與東方日出處大世界田地主漢家阿舅大官家</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。大略雲：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路遠傾心相向，前三遣使入貢未回。</w:t>
      </w:r>
      <w:r>
        <w:rPr>
          <w:rFonts w:ascii="Times New Roman" w:hAnsi="Times New Roman" w:cs="Times New Roman" w:hint="eastAsia"/>
          <w:sz w:val="28"/>
          <w:szCs w:val="28"/>
        </w:rPr>
        <w:t>」</w:t>
      </w:r>
      <w:r w:rsidRPr="00FA127B">
        <w:rPr>
          <w:rFonts w:ascii="Times New Roman" w:hAnsi="Times New Roman" w:cs="Times New Roman" w:hint="eastAsia"/>
          <w:sz w:val="28"/>
          <w:szCs w:val="28"/>
        </w:rPr>
        <w:t>重覆數百言。董氈使導至熙州，譯其辭以聞。</w:t>
      </w:r>
    </w:p>
    <w:p w14:paraId="7E9C9C2A" w14:textId="77777777" w:rsidR="00FA127B" w:rsidRPr="00FA127B" w:rsidRDefault="00FA127B" w:rsidP="00FA127B">
      <w:pPr>
        <w:spacing w:after="0" w:line="240" w:lineRule="auto"/>
        <w:rPr>
          <w:rFonts w:ascii="Times New Roman" w:hAnsi="Times New Roman" w:cs="Times New Roman"/>
          <w:sz w:val="28"/>
          <w:szCs w:val="28"/>
        </w:rPr>
      </w:pPr>
    </w:p>
    <w:p w14:paraId="591FE8B3"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回紇、唃廝啰等都將自己與宋朝的關系視為甥舅。《清波雜志》卷六載：</w:t>
      </w:r>
    </w:p>
    <w:p w14:paraId="382EF504" w14:textId="77777777" w:rsidR="00FA127B" w:rsidRPr="00FA127B" w:rsidRDefault="00FA127B" w:rsidP="00FA127B">
      <w:pPr>
        <w:spacing w:after="0" w:line="240" w:lineRule="auto"/>
        <w:rPr>
          <w:rFonts w:ascii="Times New Roman" w:hAnsi="Times New Roman" w:cs="Times New Roman"/>
          <w:sz w:val="28"/>
          <w:szCs w:val="28"/>
        </w:rPr>
      </w:pPr>
    </w:p>
    <w:p w14:paraId="7C7A7A0F" w14:textId="11128779"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寶元間，遣屯田員外郎劉渙奉使唃廝啰。番中不識稱朝廷，但言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趙家天子及東君趙家阿舅</w:t>
      </w:r>
      <w:r>
        <w:rPr>
          <w:rFonts w:ascii="Times New Roman" w:hAnsi="Times New Roman" w:cs="Times New Roman" w:hint="eastAsia"/>
          <w:sz w:val="28"/>
          <w:szCs w:val="28"/>
        </w:rPr>
        <w:t>」</w:t>
      </w:r>
      <w:r w:rsidRPr="00FA127B">
        <w:rPr>
          <w:rFonts w:ascii="Times New Roman" w:hAnsi="Times New Roman" w:cs="Times New Roman" w:hint="eastAsia"/>
          <w:sz w:val="28"/>
          <w:szCs w:val="28"/>
        </w:rPr>
        <w:t>。蓋吐蕃與唐通姻，故稱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阿舅</w:t>
      </w:r>
      <w:r>
        <w:rPr>
          <w:rFonts w:ascii="Times New Roman" w:hAnsi="Times New Roman" w:cs="Times New Roman" w:hint="eastAsia"/>
          <w:sz w:val="28"/>
          <w:szCs w:val="28"/>
        </w:rPr>
        <w:t>」</w:t>
      </w:r>
      <w:r w:rsidRPr="00FA127B">
        <w:rPr>
          <w:rFonts w:ascii="Times New Roman" w:hAnsi="Times New Roman" w:cs="Times New Roman" w:hint="eastAsia"/>
          <w:sz w:val="28"/>
          <w:szCs w:val="28"/>
        </w:rPr>
        <w:t>，至今不改。</w:t>
      </w:r>
    </w:p>
    <w:p w14:paraId="01A988F7" w14:textId="77777777" w:rsidR="00FA127B" w:rsidRPr="00FA127B" w:rsidRDefault="00FA127B" w:rsidP="00FA127B">
      <w:pPr>
        <w:spacing w:after="0" w:line="240" w:lineRule="auto"/>
        <w:rPr>
          <w:rFonts w:ascii="Times New Roman" w:hAnsi="Times New Roman" w:cs="Times New Roman"/>
          <w:sz w:val="28"/>
          <w:szCs w:val="28"/>
        </w:rPr>
      </w:pPr>
    </w:p>
    <w:p w14:paraId="5FF8146A" w14:textId="35951D2E"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宋仁宗朝派劉渙出使唃廝啰，廝啰</w:t>
      </w:r>
      <w:r>
        <w:rPr>
          <w:rFonts w:ascii="Times New Roman" w:hAnsi="Times New Roman" w:cs="Times New Roman" w:hint="eastAsia"/>
          <w:sz w:val="28"/>
          <w:szCs w:val="28"/>
        </w:rPr>
        <w:t>「</w:t>
      </w:r>
      <w:r w:rsidRPr="00FA127B">
        <w:rPr>
          <w:rFonts w:ascii="Times New Roman" w:hAnsi="Times New Roman" w:cs="Times New Roman" w:hint="eastAsia"/>
          <w:sz w:val="28"/>
          <w:szCs w:val="28"/>
        </w:rPr>
        <w:t>平揖不拜，延坐勞問，稱‘阿舅天子安否？’</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（注：《文獻通考》卷三三五《四裔考十二</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吐蕃》，上海寶鴻書局石印本。）也稱宋朝皇帝為阿舅，且並不尊君臣之禮。宋朝也接受了以甥舅相稱的交往方式。鹹平間宋真宗給回鶻使節的詔書中就說兩國</w:t>
      </w:r>
      <w:r>
        <w:rPr>
          <w:rFonts w:ascii="Times New Roman" w:hAnsi="Times New Roman" w:cs="Times New Roman" w:hint="eastAsia"/>
          <w:sz w:val="28"/>
          <w:szCs w:val="28"/>
        </w:rPr>
        <w:t>「</w:t>
      </w:r>
      <w:r w:rsidRPr="00FA127B">
        <w:rPr>
          <w:rFonts w:ascii="Times New Roman" w:hAnsi="Times New Roman" w:cs="Times New Roman" w:hint="eastAsia"/>
          <w:sz w:val="28"/>
          <w:szCs w:val="28"/>
        </w:rPr>
        <w:t>義篤舅甥</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蕃夷》四之三，北京：中華書局，</w:t>
      </w:r>
      <w:r w:rsidRPr="00FA127B">
        <w:rPr>
          <w:rFonts w:ascii="Times New Roman" w:hAnsi="Times New Roman" w:cs="Times New Roman"/>
          <w:sz w:val="28"/>
          <w:szCs w:val="28"/>
        </w:rPr>
        <w:t>1957</w:t>
      </w:r>
      <w:r w:rsidRPr="00FA127B">
        <w:rPr>
          <w:rFonts w:ascii="Times New Roman" w:hAnsi="Times New Roman" w:cs="Times New Roman" w:hint="eastAsia"/>
          <w:sz w:val="28"/>
          <w:szCs w:val="28"/>
        </w:rPr>
        <w:t>。）在《賜甘州回紇天聖五年歷日敕書》中稱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皇帝舅問甘州回紇外甥、歸忠保順可汗王夜落隔</w:t>
      </w:r>
      <w:r>
        <w:rPr>
          <w:rFonts w:ascii="Times New Roman" w:hAnsi="Times New Roman" w:cs="Times New Roman" w:hint="eastAsia"/>
          <w:sz w:val="28"/>
          <w:szCs w:val="28"/>
        </w:rPr>
        <w:t>」</w:t>
      </w:r>
      <w:r w:rsidRPr="00FA127B">
        <w:rPr>
          <w:rFonts w:ascii="Times New Roman" w:hAnsi="Times New Roman" w:cs="Times New Roman" w:hint="eastAsia"/>
          <w:sz w:val="28"/>
          <w:szCs w:val="28"/>
        </w:rPr>
        <w:t>，加封夜落隔的制書即稱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甘州外甥回紇可汗王夜落隔可特進懷寧順化可汗制</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。（注：《宋大詔令集》卷二四〇《賜甘州回紇天聖五年歷日敕書》、《甘州外甥回紇可汗王夜落隔可特進懷寧順化可汗制》，頁</w:t>
      </w:r>
      <w:r w:rsidRPr="00FA127B">
        <w:rPr>
          <w:rFonts w:ascii="Times New Roman" w:hAnsi="Times New Roman" w:cs="Times New Roman"/>
          <w:sz w:val="28"/>
          <w:szCs w:val="28"/>
        </w:rPr>
        <w:t>944</w:t>
      </w:r>
      <w:r w:rsidRPr="00FA127B">
        <w:rPr>
          <w:rFonts w:ascii="Times New Roman" w:hAnsi="Times New Roman" w:cs="Times New Roman" w:hint="eastAsia"/>
          <w:sz w:val="28"/>
          <w:szCs w:val="28"/>
        </w:rPr>
        <w:t>。）這是繼承了唐朝和五代</w:t>
      </w:r>
      <w:r>
        <w:rPr>
          <w:rFonts w:ascii="Times New Roman" w:hAnsi="Times New Roman" w:cs="Times New Roman" w:hint="eastAsia"/>
          <w:sz w:val="28"/>
          <w:szCs w:val="28"/>
        </w:rPr>
        <w:t>「</w:t>
      </w:r>
      <w:r w:rsidRPr="00FA127B">
        <w:rPr>
          <w:rFonts w:ascii="Times New Roman" w:hAnsi="Times New Roman" w:cs="Times New Roman" w:hint="eastAsia"/>
          <w:sz w:val="28"/>
          <w:szCs w:val="28"/>
        </w:rPr>
        <w:t>每賜答詔，亦曰外甥</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蕃夷》四之一。）的慣例。但在宋朝而言，首先強調的是君臣和宗藩，在這一點上於闐、回紇、唃廝啰雖然皆尊崇宋朝，但對朝貢制度和禮儀文化的理解與宋朝的規定仍存在差異。</w:t>
      </w:r>
    </w:p>
    <w:p w14:paraId="4B34188D" w14:textId="77777777" w:rsidR="00FA127B" w:rsidRPr="00FA127B" w:rsidRDefault="00FA127B" w:rsidP="00FA127B">
      <w:pPr>
        <w:spacing w:after="0" w:line="240" w:lineRule="auto"/>
        <w:rPr>
          <w:rFonts w:ascii="Times New Roman" w:hAnsi="Times New Roman" w:cs="Times New Roman"/>
          <w:sz w:val="28"/>
          <w:szCs w:val="28"/>
        </w:rPr>
      </w:pPr>
    </w:p>
    <w:p w14:paraId="289EA9B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上引於闐國表章基本上保留了其本國的意願，而很多表章都按照宋朝的格式和禮儀制度做了修改或重新撰寫，如《靈巖集》卷二所載唐士恥撰《代真里富貢方物表》就是宋朝文人按照宋朝的規定格式代寫的：</w:t>
      </w:r>
    </w:p>
    <w:p w14:paraId="69E0EEA6" w14:textId="77777777" w:rsidR="00FA127B" w:rsidRPr="00FA127B" w:rsidRDefault="00FA127B" w:rsidP="00FA127B">
      <w:pPr>
        <w:spacing w:after="0" w:line="240" w:lineRule="auto"/>
        <w:rPr>
          <w:rFonts w:ascii="Times New Roman" w:hAnsi="Times New Roman" w:cs="Times New Roman"/>
          <w:sz w:val="28"/>
          <w:szCs w:val="28"/>
        </w:rPr>
      </w:pPr>
    </w:p>
    <w:p w14:paraId="7530401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葵心北戶，久懷航海之誠，象譯南琛，初上職方之奏。畢輸誠於螻蟻，實慕義於衣冠。臣中謝。竊以興國悅渤泥之朝，嘉其始至。祥符偉注輦之貢，嘆彼未來。豈期從古之戴盆，忽玷當今之同軌。伏念臣每以滄溟之中阻，姑為吉蔑之附庸，下極熒煌，莫記星霜之變，斷根膏馥，第形賈舶之編。既弗登夏王山海之經，亦莫與汲冢會同之解。且西鄰驃國，尚效德宗鼓舞之歡，而南境阇婆，每續元嘉職貢之敬。退念陋邦之蕞爾，獨為大節之闕然。臣是敢遙起三呼，恭馳一介，隨貫月乘槎之侶，占迎秋從律之風，效牽式啟於旄頭，任土仰幹於祿幣。其德天合，其明日合，宜譯鞮象寄之悉歸。大秦寶多，大宛馬多，想禮樂詩書之甚盛，祈殿古人之委賜，與榮玉版之詩書。形容駭師古之圖，道里續賈耽之志。恭惟皇帝陛下，離明繼照，乾健統天。中國有至仁，自然篤近而舉遠。小邦懷其德，豈徒厚往而薄來。乃至微臣，亦知大義，法乎三聖，矧更出於親傳，令彼四方，自式歌於來享。某空懷辰共，莫與躬朝，嗣屬國之封章。自今以始，聳陪臣之覆命，其教可知。</w:t>
      </w:r>
    </w:p>
    <w:p w14:paraId="57181191" w14:textId="77777777" w:rsidR="00FA127B" w:rsidRPr="00FA127B" w:rsidRDefault="00FA127B" w:rsidP="00FA127B">
      <w:pPr>
        <w:spacing w:after="0" w:line="240" w:lineRule="auto"/>
        <w:rPr>
          <w:rFonts w:ascii="Times New Roman" w:hAnsi="Times New Roman" w:cs="Times New Roman"/>
          <w:sz w:val="28"/>
          <w:szCs w:val="28"/>
        </w:rPr>
      </w:pPr>
    </w:p>
    <w:p w14:paraId="5166C5B6" w14:textId="2BA2968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表章格式、文辭、用典可謂宋朝禮儀規定的外國表章的經典樣本，但卻遠非真里富對與宋朝關系的真實認識。表中的制度和文化內涵甚至是真里富國無力理解的。而真實出自真里富的表章也是被宋朝士大夫們認為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甚可笑，止是金打小卷子，又於木皮上別寫一卷，其狀曲屈，皆不可曉。盛書螺鈿匣子又折一足，弊陋之甚……番字一體絕類琴譜，竟不知所言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。木皮書本是為了保存和便於宋朝翻譯而制作的金表的副本，並用本國文字和南卑國番字兩種文字書寫。慶元府令人翻譯後上呈。（注：《宋會要輯稿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蕃夷》四之一〇〇。）但開禧元年真里富所上番字表章直譯譯文也得以保留：</w:t>
      </w:r>
    </w:p>
    <w:p w14:paraId="6EBBAF61" w14:textId="77777777" w:rsidR="00FA127B" w:rsidRPr="00FA127B" w:rsidRDefault="00FA127B" w:rsidP="00FA127B">
      <w:pPr>
        <w:spacing w:after="0" w:line="240" w:lineRule="auto"/>
        <w:rPr>
          <w:rFonts w:ascii="Times New Roman" w:hAnsi="Times New Roman" w:cs="Times New Roman"/>
          <w:sz w:val="28"/>
          <w:szCs w:val="28"/>
        </w:rPr>
      </w:pPr>
    </w:p>
    <w:p w14:paraId="31441B65" w14:textId="0E0AA4EA"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悉哩摩稀陀啰跋啰吽小心消息，心下意重，知有大朝，日日瞻望。新州近大朝，新欲差一將安竺南旁哱啰差出來，同大朝綱首拜問消息。回文轉新州，已知大朝來去。今差一將出來，不敢空手，有雄象一頭，象牙一對，共重九十二斤，犀角一十只，共重一十一斤，盡進奉大朝。望乞回消息。意要欲知大朝，年年進奉不絕。（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蕃夷》四之一〇一。）</w:t>
      </w:r>
    </w:p>
    <w:p w14:paraId="1CDBAE9C" w14:textId="77777777" w:rsidR="00FA127B" w:rsidRPr="00FA127B" w:rsidRDefault="00FA127B" w:rsidP="00FA127B">
      <w:pPr>
        <w:spacing w:after="0" w:line="240" w:lineRule="auto"/>
        <w:rPr>
          <w:rFonts w:ascii="Times New Roman" w:hAnsi="Times New Roman" w:cs="Times New Roman"/>
          <w:sz w:val="28"/>
          <w:szCs w:val="28"/>
        </w:rPr>
      </w:pPr>
    </w:p>
    <w:p w14:paraId="32C6640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表章說到真里富千辛萬苦自宋朝商人處打聽宋朝的信息，說明其對宋朝的了解十分有限，表章可見其對作為大國的宋朝的尊敬，但全無唐士恥所撰文中的華夷宗藩觀念和用語。</w:t>
      </w:r>
    </w:p>
    <w:p w14:paraId="7FF718DB" w14:textId="77777777" w:rsidR="00FA127B" w:rsidRPr="00FA127B" w:rsidRDefault="00FA127B" w:rsidP="00FA127B">
      <w:pPr>
        <w:spacing w:after="0" w:line="240" w:lineRule="auto"/>
        <w:rPr>
          <w:rFonts w:ascii="Times New Roman" w:hAnsi="Times New Roman" w:cs="Times New Roman"/>
          <w:sz w:val="28"/>
          <w:szCs w:val="28"/>
        </w:rPr>
      </w:pPr>
    </w:p>
    <w:p w14:paraId="458186FD" w14:textId="524DA435"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蕃夷》七之二七至二八收載了慶歷八年南蕃塗渤國表章的修潤稿及譯者初譯稿。同一表章的兩個漢文稿直接反映了兩國在雙方關系認識上的明顯差異。修潤稿如下：</w:t>
      </w:r>
    </w:p>
    <w:p w14:paraId="1524744D" w14:textId="77777777" w:rsidR="00FA127B" w:rsidRPr="00FA127B" w:rsidRDefault="00FA127B" w:rsidP="00FA127B">
      <w:pPr>
        <w:spacing w:after="0" w:line="240" w:lineRule="auto"/>
        <w:rPr>
          <w:rFonts w:ascii="Times New Roman" w:hAnsi="Times New Roman" w:cs="Times New Roman"/>
          <w:sz w:val="28"/>
          <w:szCs w:val="28"/>
        </w:rPr>
      </w:pPr>
    </w:p>
    <w:p w14:paraId="328E6007"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塗渤修行國王臣思蒙孫打南俾頓首。大宋皇帝陛下：臣思蒙本國修行，榮求佛理，每切常臻於正教，傾心可慕於空門。伏聞大宋皇帝陛下德應三乘，功明大道，聖惠遠超於南土，宸嚴廣布於華夷。是以臣思蒙遠颙金闕，遙想旌墀，身屬邁年，無由頓首。臣思蒙收得西天佛僧金骨及西天佛樹枝連葉，並西天佛一，元是西天僧將到，兼本國犀牛頭一個、連犀一株、尾一條、犀四株。臣思蒙發遣弟打欽賫赴廣州進獻，伏乞天慈，俯賜鑒納。</w:t>
      </w:r>
    </w:p>
    <w:p w14:paraId="1B06ACE9" w14:textId="77777777" w:rsidR="00FA127B" w:rsidRPr="00FA127B" w:rsidRDefault="00FA127B" w:rsidP="00FA127B">
      <w:pPr>
        <w:spacing w:after="0" w:line="240" w:lineRule="auto"/>
        <w:rPr>
          <w:rFonts w:ascii="Times New Roman" w:hAnsi="Times New Roman" w:cs="Times New Roman"/>
          <w:sz w:val="28"/>
          <w:szCs w:val="28"/>
        </w:rPr>
      </w:pPr>
    </w:p>
    <w:p w14:paraId="6A241B3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譯者初譯稿則如下：</w:t>
      </w:r>
    </w:p>
    <w:p w14:paraId="063606FF" w14:textId="77777777" w:rsidR="00FA127B" w:rsidRPr="00FA127B" w:rsidRDefault="00FA127B" w:rsidP="00FA127B">
      <w:pPr>
        <w:spacing w:after="0" w:line="240" w:lineRule="auto"/>
        <w:rPr>
          <w:rFonts w:ascii="Times New Roman" w:hAnsi="Times New Roman" w:cs="Times New Roman"/>
          <w:sz w:val="28"/>
          <w:szCs w:val="28"/>
        </w:rPr>
      </w:pPr>
    </w:p>
    <w:p w14:paraId="61B7269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興塗渤國蕃王元是丹蒲朧，每年發船歸大地，今特將書求拜大朝官家。我聽聞道是大朝官家修行，我州府有聖佛，重佛是重家一般，特將來興塗渤國佛一、犀牛頭一個、連犀一株，又犀四株。蕃王修行年老，聽聞大朝官家修行，辦心禮拜。打欽元是我弟，特差親弟來廣州送納。</w:t>
      </w:r>
    </w:p>
    <w:p w14:paraId="4A4FA93F" w14:textId="77777777" w:rsidR="00FA127B" w:rsidRPr="00FA127B" w:rsidRDefault="00FA127B" w:rsidP="00FA127B">
      <w:pPr>
        <w:spacing w:after="0" w:line="240" w:lineRule="auto"/>
        <w:rPr>
          <w:rFonts w:ascii="Times New Roman" w:hAnsi="Times New Roman" w:cs="Times New Roman"/>
          <w:sz w:val="28"/>
          <w:szCs w:val="28"/>
        </w:rPr>
      </w:pPr>
    </w:p>
    <w:p w14:paraId="6D1CB98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兩稿相較，塗渤國對宋朝的尊崇之意、所送禮物大同，但初稿全無充斥於修潤稿中表示華夷、宗藩、君臣等的用語和觀念。</w:t>
      </w:r>
    </w:p>
    <w:p w14:paraId="0206D34E" w14:textId="77777777" w:rsidR="00FA127B" w:rsidRPr="00FA127B" w:rsidRDefault="00FA127B" w:rsidP="00FA127B">
      <w:pPr>
        <w:spacing w:after="0" w:line="240" w:lineRule="auto"/>
        <w:rPr>
          <w:rFonts w:ascii="Times New Roman" w:hAnsi="Times New Roman" w:cs="Times New Roman"/>
          <w:sz w:val="28"/>
          <w:szCs w:val="28"/>
        </w:rPr>
      </w:pPr>
    </w:p>
    <w:p w14:paraId="5AE507AA" w14:textId="54990F9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占城傳》收錄了占城至道元年和景德四年表章，但顯然是按照宋朝的華夷宗藩觀念進行了修潤，滿篇皆是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伏蒙聖慈賜臣……</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生長外國夐遠天都</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皇帝聖明威德廣大</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臣不憚介居海裔，遣使入朝。皇帝不棄蠻夷山國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臣之一國仰望仁聖，覆之如天，載之如地</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皇帝陛下乾坤授氣，日月儲英，出震居尊，承基御極</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臣生於邊鄙，幸襲華風</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等顯示華夷宗藩的用語。景德四年的表章中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臣聞二帝封疆，南止屆於湘楚，三王境界，北不及於幽燕</w:t>
      </w:r>
      <w:r>
        <w:rPr>
          <w:rFonts w:ascii="Times New Roman" w:hAnsi="Times New Roman" w:cs="Times New Roman" w:hint="eastAsia"/>
          <w:sz w:val="28"/>
          <w:szCs w:val="28"/>
        </w:rPr>
        <w:t>」</w:t>
      </w:r>
      <w:r w:rsidRPr="00FA127B">
        <w:rPr>
          <w:rFonts w:ascii="Times New Roman" w:hAnsi="Times New Roman" w:cs="Times New Roman" w:hint="eastAsia"/>
          <w:sz w:val="28"/>
          <w:szCs w:val="28"/>
        </w:rPr>
        <w:t>則顯然是宋朝學士迎合宋真宗放棄幽雲，滿足與遼的乞和的心態而作的潤色，甚至通過占城之口為真宗的太平盛事解說。</w:t>
      </w:r>
    </w:p>
    <w:p w14:paraId="1F63E4AC" w14:textId="77777777" w:rsidR="00FA127B" w:rsidRPr="00FA127B" w:rsidRDefault="00FA127B" w:rsidP="00FA127B">
      <w:pPr>
        <w:spacing w:after="0" w:line="240" w:lineRule="auto"/>
        <w:rPr>
          <w:rFonts w:ascii="Times New Roman" w:hAnsi="Times New Roman" w:cs="Times New Roman"/>
          <w:sz w:val="28"/>
          <w:szCs w:val="28"/>
        </w:rPr>
      </w:pPr>
    </w:p>
    <w:p w14:paraId="564851C8" w14:textId="5755839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蕃夷》七之二八所載皇祐二年占城</w:t>
      </w:r>
      <w:r>
        <w:rPr>
          <w:rFonts w:ascii="Times New Roman" w:hAnsi="Times New Roman" w:cs="Times New Roman" w:hint="eastAsia"/>
          <w:sz w:val="28"/>
          <w:szCs w:val="28"/>
        </w:rPr>
        <w:t>「</w:t>
      </w:r>
      <w:r w:rsidRPr="00FA127B">
        <w:rPr>
          <w:rFonts w:ascii="Times New Roman" w:hAnsi="Times New Roman" w:cs="Times New Roman" w:hint="eastAsia"/>
          <w:sz w:val="28"/>
          <w:szCs w:val="28"/>
        </w:rPr>
        <w:t>奉蕃唐表二通來貢</w:t>
      </w:r>
      <w:r>
        <w:rPr>
          <w:rFonts w:ascii="Times New Roman" w:hAnsi="Times New Roman" w:cs="Times New Roman" w:hint="eastAsia"/>
          <w:sz w:val="28"/>
          <w:szCs w:val="28"/>
        </w:rPr>
        <w:t>」</w:t>
      </w:r>
      <w:r w:rsidRPr="00FA127B">
        <w:rPr>
          <w:rFonts w:ascii="Times New Roman" w:hAnsi="Times New Roman" w:cs="Times New Roman" w:hint="eastAsia"/>
          <w:sz w:val="28"/>
          <w:szCs w:val="28"/>
        </w:rPr>
        <w:t>比較接近於占城的實際態度：</w:t>
      </w:r>
    </w:p>
    <w:p w14:paraId="2F764172" w14:textId="77777777" w:rsidR="00FA127B" w:rsidRPr="00FA127B" w:rsidRDefault="00FA127B" w:rsidP="00FA127B">
      <w:pPr>
        <w:spacing w:after="0" w:line="240" w:lineRule="auto"/>
        <w:rPr>
          <w:rFonts w:ascii="Times New Roman" w:hAnsi="Times New Roman" w:cs="Times New Roman"/>
          <w:sz w:val="28"/>
          <w:szCs w:val="28"/>
        </w:rPr>
      </w:pPr>
    </w:p>
    <w:p w14:paraId="66B9797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進上皇帝。天下府國土不如大朝國土，無有國土得似大朝官家國土。自來官家州府不曾有失脫。帝王自來坐大朝，管得天下州府。帝王所有行遣公事依王法所行，每年常放赦罪人。帝王似釋迦牟尼佛一般。諸道州縣府每年發進奉大朝官家，盈卜孝順，小心官家。為逐年交州來探占城國，才成，又來劫奪，至是占城國逐年要來進奉，收拾不辦。今年略有些小儀信進上帝王。願官家萬歲，乞止約交州不要來奪占城州府。交州屬官家所管，自我占城國亦系大朝官家所管，交州繞括占城，如同繞括大朝一般。如斷得交州一年不來，我便大段年年來進。</w:t>
      </w:r>
    </w:p>
    <w:p w14:paraId="7474EBBE" w14:textId="77777777" w:rsidR="00FA127B" w:rsidRPr="00FA127B" w:rsidRDefault="00FA127B" w:rsidP="00FA127B">
      <w:pPr>
        <w:spacing w:after="0" w:line="240" w:lineRule="auto"/>
        <w:rPr>
          <w:rFonts w:ascii="Times New Roman" w:hAnsi="Times New Roman" w:cs="Times New Roman"/>
          <w:sz w:val="28"/>
          <w:szCs w:val="28"/>
        </w:rPr>
      </w:pPr>
    </w:p>
    <w:p w14:paraId="4484D65A" w14:textId="5B1C2CD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表所見占城的目的是十分明確而現實的，即使是對宋朝的吹捧，也是為了解決自身的問題。這比滿篇徒具象征意義，實則空洞無物的華夷宗藩之辭更符合小國的心態。占城因希望得到宋朝庇護，利用宋朝制約交趾，因而與東南亞其他國家相比，更明確地接受宋朝宗主國的地位，加之其國有大量華人居住，可以代寫唐字表章，因而有比較明確的宗藩觀念。（注：而且占城對宋朝關系十分務實，熙寧戰爭後，宋朝放棄了扶持占城抑制交趾的政策後，占城逐步疏遠宋朝，轉而主要向交趾朝貢，並最終接受交趾冊封。參拙文《轉折與變遷：宋朝、交趾、占城間的朝貢貿易與國家關系》《中國海洋發展史論文集》（第十輯），台北：中山人文社會科學研究中心，</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年。）但《宋史</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占城傳》所載表章的文采、用語和用典則顯然按照宋朝標準做了修潤和增補。</w:t>
      </w:r>
    </w:p>
    <w:p w14:paraId="37201DFA" w14:textId="77777777" w:rsidR="00FA127B" w:rsidRPr="00FA127B" w:rsidRDefault="00FA127B" w:rsidP="00FA127B">
      <w:pPr>
        <w:spacing w:after="0" w:line="240" w:lineRule="auto"/>
        <w:rPr>
          <w:rFonts w:ascii="Times New Roman" w:hAnsi="Times New Roman" w:cs="Times New Roman"/>
          <w:sz w:val="28"/>
          <w:szCs w:val="28"/>
        </w:rPr>
      </w:pPr>
    </w:p>
    <w:p w14:paraId="662ACD25" w14:textId="2E7AE6A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占城進奉時通常有蕃字和唐字兩本表章，三佛齊</w:t>
      </w:r>
      <w:r>
        <w:rPr>
          <w:rFonts w:ascii="Times New Roman" w:hAnsi="Times New Roman" w:cs="Times New Roman" w:hint="eastAsia"/>
          <w:sz w:val="28"/>
          <w:szCs w:val="28"/>
        </w:rPr>
        <w:t>「</w:t>
      </w:r>
      <w:r w:rsidRPr="00FA127B">
        <w:rPr>
          <w:rFonts w:ascii="Times New Roman" w:hAnsi="Times New Roman" w:cs="Times New Roman" w:hint="eastAsia"/>
          <w:sz w:val="28"/>
          <w:szCs w:val="28"/>
        </w:rPr>
        <w:t>亦有中國文字，上章表即用焉</w:t>
      </w:r>
      <w:r>
        <w:rPr>
          <w:rFonts w:ascii="Times New Roman" w:hAnsi="Times New Roman" w:cs="Times New Roman" w:hint="eastAsia"/>
          <w:sz w:val="28"/>
          <w:szCs w:val="28"/>
        </w:rPr>
        <w:t>」</w:t>
      </w:r>
      <w:r w:rsidRPr="00FA127B">
        <w:rPr>
          <w:rFonts w:ascii="Times New Roman" w:hAnsi="Times New Roman" w:cs="Times New Roman" w:hint="eastAsia"/>
          <w:sz w:val="28"/>
          <w:szCs w:val="28"/>
        </w:rPr>
        <w:t>，元豐三年還曾寄唐字書給提舉市舶孫逈。（注：占城攜唐蕃二表事另見《宋會要輯稿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蕃夷》七之五〇。三佛齊唐字書見《宋史》卷四八九《三佛齊傳》。）這說明這兩國十分重視與宋朝的關系，但三佛齊作為重視商業，而政治上受宋朝影響甚微的國家，與宋朝對雙方關系的規</w:t>
      </w:r>
      <w:r w:rsidRPr="00FA127B">
        <w:rPr>
          <w:rFonts w:ascii="Times New Roman" w:hAnsi="Times New Roman" w:cs="Times New Roman" w:hint="eastAsia"/>
          <w:sz w:val="28"/>
          <w:szCs w:val="28"/>
        </w:rPr>
        <w:lastRenderedPageBreak/>
        <w:t>定必有差異，但具體情況無可查考。《宋史》卷四八九、卷四九〇還收錄了勃泥國太平興國二年表章、注輦國大中祥符八年表章、大食國淳化四年表章，都經過宋朝刀手修潤，不能反映這些國家對宋朝設想的朝貢體制的認識。但是勃泥國在表章中請宋朝約束占城，若本國船只</w:t>
      </w:r>
      <w:r>
        <w:rPr>
          <w:rFonts w:ascii="Times New Roman" w:hAnsi="Times New Roman" w:cs="Times New Roman" w:hint="eastAsia"/>
          <w:sz w:val="28"/>
          <w:szCs w:val="28"/>
        </w:rPr>
        <w:t>「</w:t>
      </w:r>
      <w:r w:rsidRPr="00FA127B">
        <w:rPr>
          <w:rFonts w:ascii="Times New Roman" w:hAnsi="Times New Roman" w:cs="Times New Roman" w:hint="eastAsia"/>
          <w:sz w:val="28"/>
          <w:szCs w:val="28"/>
        </w:rPr>
        <w:t>風吹至占城界，望皇帝詔占城令有向打船到，不要留</w:t>
      </w:r>
      <w:r>
        <w:rPr>
          <w:rFonts w:ascii="Times New Roman" w:hAnsi="Times New Roman" w:cs="Times New Roman" w:hint="eastAsia"/>
          <w:sz w:val="28"/>
          <w:szCs w:val="28"/>
        </w:rPr>
        <w:t>」</w:t>
      </w:r>
      <w:r w:rsidRPr="00FA127B">
        <w:rPr>
          <w:rFonts w:ascii="Times New Roman" w:hAnsi="Times New Roman" w:cs="Times New Roman" w:hint="eastAsia"/>
          <w:sz w:val="28"/>
          <w:szCs w:val="28"/>
        </w:rPr>
        <w:t>，反映了其國與宋朝交往的貿易目的。</w:t>
      </w:r>
    </w:p>
    <w:p w14:paraId="130CEFAB" w14:textId="77777777" w:rsidR="00FA127B" w:rsidRPr="00FA127B" w:rsidRDefault="00FA127B" w:rsidP="00FA127B">
      <w:pPr>
        <w:spacing w:after="0" w:line="240" w:lineRule="auto"/>
        <w:rPr>
          <w:rFonts w:ascii="Times New Roman" w:hAnsi="Times New Roman" w:cs="Times New Roman"/>
          <w:sz w:val="28"/>
          <w:szCs w:val="28"/>
        </w:rPr>
      </w:pPr>
    </w:p>
    <w:p w14:paraId="725323D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四、貢聘不怠與稱帝自若：交趾、西夏對宋朝的態度</w:t>
      </w:r>
    </w:p>
    <w:p w14:paraId="7A923209" w14:textId="77777777" w:rsidR="00FA127B" w:rsidRPr="00FA127B" w:rsidRDefault="00FA127B" w:rsidP="00FA127B">
      <w:pPr>
        <w:spacing w:after="0" w:line="240" w:lineRule="auto"/>
        <w:rPr>
          <w:rFonts w:ascii="Times New Roman" w:hAnsi="Times New Roman" w:cs="Times New Roman"/>
          <w:sz w:val="28"/>
          <w:szCs w:val="28"/>
        </w:rPr>
      </w:pPr>
    </w:p>
    <w:p w14:paraId="5596821F" w14:textId="5815A10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宋朝對待交趾和西夏政策上不僅有相似之處，而且兩國對待宋朝的態度也頗為相似。宋朝也常以兩國並提，如前引宋朝曾以同一格式頒</w:t>
      </w:r>
      <w:r>
        <w:rPr>
          <w:rFonts w:ascii="Times New Roman" w:hAnsi="Times New Roman" w:cs="Times New Roman" w:hint="eastAsia"/>
          <w:sz w:val="28"/>
          <w:szCs w:val="28"/>
        </w:rPr>
        <w:t>「</w:t>
      </w:r>
      <w:r w:rsidRPr="00FA127B">
        <w:rPr>
          <w:rFonts w:ascii="Times New Roman" w:hAnsi="Times New Roman" w:cs="Times New Roman" w:hint="eastAsia"/>
          <w:sz w:val="28"/>
          <w:szCs w:val="28"/>
        </w:rPr>
        <w:t>賜夏國主並南平王李乾德（元符四年）歷日詔</w:t>
      </w:r>
      <w:r>
        <w:rPr>
          <w:rFonts w:ascii="Times New Roman" w:hAnsi="Times New Roman" w:cs="Times New Roman" w:hint="eastAsia"/>
          <w:sz w:val="28"/>
          <w:szCs w:val="28"/>
        </w:rPr>
        <w:t>」</w:t>
      </w:r>
      <w:r w:rsidRPr="00FA127B">
        <w:rPr>
          <w:rFonts w:ascii="Times New Roman" w:hAnsi="Times New Roman" w:cs="Times New Roman" w:hint="eastAsia"/>
          <w:sz w:val="28"/>
          <w:szCs w:val="28"/>
        </w:rPr>
        <w:t>。另如淳祐元年</w:t>
      </w:r>
      <w:r>
        <w:rPr>
          <w:rFonts w:ascii="Times New Roman" w:hAnsi="Times New Roman" w:cs="Times New Roman" w:hint="eastAsia"/>
          <w:sz w:val="28"/>
          <w:szCs w:val="28"/>
        </w:rPr>
        <w:t>「</w:t>
      </w:r>
      <w:r w:rsidRPr="00FA127B">
        <w:rPr>
          <w:rFonts w:ascii="Times New Roman" w:hAnsi="Times New Roman" w:cs="Times New Roman" w:hint="eastAsia"/>
          <w:sz w:val="28"/>
          <w:szCs w:val="28"/>
        </w:rPr>
        <w:t>安南入貢不用正朔，（史）嵩之議用範仲淹卻西夏書例，以不敢聞於朝還之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。（注：《宋史》卷四一四《史嵩之傳》，頁</w:t>
      </w:r>
      <w:r w:rsidRPr="00FA127B">
        <w:rPr>
          <w:rFonts w:ascii="Times New Roman" w:hAnsi="Times New Roman" w:cs="Times New Roman" w:hint="eastAsia"/>
          <w:sz w:val="28"/>
          <w:szCs w:val="28"/>
        </w:rPr>
        <w:t>12425</w:t>
      </w:r>
      <w:r w:rsidRPr="00FA127B">
        <w:rPr>
          <w:rFonts w:ascii="Times New Roman" w:hAnsi="Times New Roman" w:cs="Times New Roman" w:hint="eastAsia"/>
          <w:sz w:val="28"/>
          <w:szCs w:val="28"/>
        </w:rPr>
        <w:t>。）兩國都被宋朝定為中央與地方關系，但在國內卻都行皇帝制度，不奉宋朝正朔。兩宋時期交趾所歷四朝都如此。</w:t>
      </w:r>
    </w:p>
    <w:p w14:paraId="0A0ACD09" w14:textId="77777777" w:rsidR="00FA127B" w:rsidRPr="00FA127B" w:rsidRDefault="00FA127B" w:rsidP="00FA127B">
      <w:pPr>
        <w:spacing w:after="0" w:line="240" w:lineRule="auto"/>
        <w:rPr>
          <w:rFonts w:ascii="Times New Roman" w:hAnsi="Times New Roman" w:cs="Times New Roman"/>
          <w:sz w:val="28"/>
          <w:szCs w:val="28"/>
        </w:rPr>
      </w:pPr>
    </w:p>
    <w:p w14:paraId="5B6889B7" w14:textId="77777777" w:rsidR="00FA127B" w:rsidRPr="00FA127B" w:rsidRDefault="00FA127B" w:rsidP="00FA127B">
      <w:pPr>
        <w:spacing w:after="0" w:line="240" w:lineRule="auto"/>
        <w:rPr>
          <w:rFonts w:ascii="Times New Roman" w:hAnsi="Times New Roman" w:cs="Times New Roman"/>
          <w:sz w:val="28"/>
          <w:szCs w:val="28"/>
        </w:rPr>
      </w:pPr>
    </w:p>
    <w:p w14:paraId="54781B34" w14:textId="77777777" w:rsidR="00FA127B" w:rsidRPr="00FA127B" w:rsidRDefault="00FA127B" w:rsidP="00FA127B">
      <w:pPr>
        <w:spacing w:after="0" w:line="240" w:lineRule="auto"/>
        <w:rPr>
          <w:rFonts w:ascii="Times New Roman" w:hAnsi="Times New Roman" w:cs="Times New Roman"/>
          <w:sz w:val="28"/>
          <w:szCs w:val="28"/>
        </w:rPr>
      </w:pPr>
    </w:p>
    <w:p w14:paraId="1EB87F0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注：此表根據《大越史記全書》、《安南志略》、《越史略》制作。</w:t>
      </w:r>
    </w:p>
    <w:p w14:paraId="26EEAB14" w14:textId="77777777" w:rsidR="00FA127B" w:rsidRPr="00FA127B" w:rsidRDefault="00FA127B" w:rsidP="00FA127B">
      <w:pPr>
        <w:spacing w:after="0" w:line="240" w:lineRule="auto"/>
        <w:rPr>
          <w:rFonts w:ascii="Times New Roman" w:hAnsi="Times New Roman" w:cs="Times New Roman"/>
          <w:sz w:val="28"/>
          <w:szCs w:val="28"/>
        </w:rPr>
      </w:pPr>
    </w:p>
    <w:p w14:paraId="2D25EF31" w14:textId="5C226A5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上表可見交趾的皇帝制度比中國更為誇張，所上尊號居然有多達</w:t>
      </w:r>
      <w:r w:rsidRPr="00FA127B">
        <w:rPr>
          <w:rFonts w:ascii="Times New Roman" w:hAnsi="Times New Roman" w:cs="Times New Roman" w:hint="eastAsia"/>
          <w:sz w:val="28"/>
          <w:szCs w:val="28"/>
        </w:rPr>
        <w:t>50</w:t>
      </w:r>
      <w:r w:rsidRPr="00FA127B">
        <w:rPr>
          <w:rFonts w:ascii="Times New Roman" w:hAnsi="Times New Roman" w:cs="Times New Roman" w:hint="eastAsia"/>
          <w:sz w:val="28"/>
          <w:szCs w:val="28"/>
        </w:rPr>
        <w:t>字者。盡管其國內制度與宋朝的規定相比已嚴重</w:t>
      </w:r>
      <w:r>
        <w:rPr>
          <w:rFonts w:ascii="Times New Roman" w:hAnsi="Times New Roman" w:cs="Times New Roman" w:hint="eastAsia"/>
          <w:sz w:val="28"/>
          <w:szCs w:val="28"/>
        </w:rPr>
        <w:t>「</w:t>
      </w:r>
      <w:r w:rsidRPr="00FA127B">
        <w:rPr>
          <w:rFonts w:ascii="Times New Roman" w:hAnsi="Times New Roman" w:cs="Times New Roman" w:hint="eastAsia"/>
          <w:sz w:val="28"/>
          <w:szCs w:val="28"/>
        </w:rPr>
        <w:t>僭越</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，但在與宋朝的交往中，交趾大部分時期仍基本遵循君臣的禮儀。如太平興國五年交趾黎桓代丁璇上表：</w:t>
      </w:r>
    </w:p>
    <w:p w14:paraId="2355E4DF" w14:textId="77777777" w:rsidR="00FA127B" w:rsidRPr="00FA127B" w:rsidRDefault="00FA127B" w:rsidP="00FA127B">
      <w:pPr>
        <w:spacing w:after="0" w:line="240" w:lineRule="auto"/>
        <w:rPr>
          <w:rFonts w:ascii="Times New Roman" w:hAnsi="Times New Roman" w:cs="Times New Roman"/>
          <w:sz w:val="28"/>
          <w:szCs w:val="28"/>
        </w:rPr>
      </w:pPr>
    </w:p>
    <w:p w14:paraId="313A101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世膺朝獎，僻居海隅。假節制於蠻陬，修貢職於宰旅……土茅世及，未預以守藩。臣父部領、兄璉俱荷國恩，恭分閫寄，謹保封略，莫敢怠荒……伏望賜以真命，令備列藩，慰微臣盡忠之心，舉聖代賞延之典，克治遺業，因撫遠夷。銅柱之墟，庶宣捍御之力，象闕之下，永輸獻琛之誠。惟陛下俯憐其過，未忍加罪。（注：《安南志略》卷第六《前代書表》，北京：中華書局，</w:t>
      </w:r>
      <w:r w:rsidRPr="00FA127B">
        <w:rPr>
          <w:rFonts w:ascii="Times New Roman" w:hAnsi="Times New Roman" w:cs="Times New Roman" w:hint="eastAsia"/>
          <w:sz w:val="28"/>
          <w:szCs w:val="28"/>
        </w:rPr>
        <w:t>2000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154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155</w:t>
      </w:r>
      <w:r w:rsidRPr="00FA127B">
        <w:rPr>
          <w:rFonts w:ascii="Times New Roman" w:hAnsi="Times New Roman" w:cs="Times New Roman" w:hint="eastAsia"/>
          <w:sz w:val="28"/>
          <w:szCs w:val="28"/>
        </w:rPr>
        <w:t>。）</w:t>
      </w:r>
    </w:p>
    <w:p w14:paraId="1B87E400" w14:textId="77777777" w:rsidR="00FA127B" w:rsidRPr="00FA127B" w:rsidRDefault="00FA127B" w:rsidP="00FA127B">
      <w:pPr>
        <w:spacing w:after="0" w:line="240" w:lineRule="auto"/>
        <w:rPr>
          <w:rFonts w:ascii="Times New Roman" w:hAnsi="Times New Roman" w:cs="Times New Roman"/>
          <w:sz w:val="28"/>
          <w:szCs w:val="28"/>
        </w:rPr>
      </w:pPr>
    </w:p>
    <w:p w14:paraId="47429CD5" w14:textId="16CF6F51"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此外，寶祐六年陳朝傳位表中也有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伏念臣功無帝賫，爵忝侯封</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受命於朝</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納忠於國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（注：《安南志略》卷第六《前代書表》，頁</w:t>
      </w:r>
      <w:r w:rsidRPr="00FA127B">
        <w:rPr>
          <w:rFonts w:ascii="Times New Roman" w:hAnsi="Times New Roman" w:cs="Times New Roman"/>
          <w:sz w:val="28"/>
          <w:szCs w:val="28"/>
        </w:rPr>
        <w:t>155</w:t>
      </w:r>
      <w:r w:rsidRPr="00FA127B">
        <w:rPr>
          <w:rFonts w:ascii="Times New Roman" w:hAnsi="Times New Roman" w:cs="Times New Roman" w:hint="eastAsia"/>
          <w:sz w:val="28"/>
          <w:szCs w:val="28"/>
        </w:rPr>
        <w:t>。）等表示君臣宗藩的用語。有時也會出現破壞制度的情況，如黎龍廷殺兄自立，</w:t>
      </w:r>
      <w:r>
        <w:rPr>
          <w:rFonts w:ascii="Times New Roman" w:hAnsi="Times New Roman" w:cs="Times New Roman" w:hint="eastAsia"/>
          <w:sz w:val="28"/>
          <w:szCs w:val="28"/>
        </w:rPr>
        <w:t>「</w:t>
      </w:r>
      <w:r w:rsidRPr="00FA127B">
        <w:rPr>
          <w:rFonts w:ascii="Times New Roman" w:hAnsi="Times New Roman" w:cs="Times New Roman" w:hint="eastAsia"/>
          <w:sz w:val="28"/>
          <w:szCs w:val="28"/>
        </w:rPr>
        <w:t>未受真命，輒有稱呼</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，在對宋公牒中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自稱靜海軍節度觀察處置等使檢校太尉及開明王</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蕃夷》四之二七。）但這種情況並不多見。而且如果出現不合制度的情況，宋朝會拒絕接受表章，如淳祐元年安南入貢不用正朔而被拒絕。</w:t>
      </w:r>
    </w:p>
    <w:p w14:paraId="61876022" w14:textId="77777777" w:rsidR="00FA127B" w:rsidRPr="00FA127B" w:rsidRDefault="00FA127B" w:rsidP="00FA127B">
      <w:pPr>
        <w:spacing w:after="0" w:line="240" w:lineRule="auto"/>
        <w:rPr>
          <w:rFonts w:ascii="Times New Roman" w:hAnsi="Times New Roman" w:cs="Times New Roman"/>
          <w:sz w:val="28"/>
          <w:szCs w:val="28"/>
        </w:rPr>
      </w:pPr>
    </w:p>
    <w:p w14:paraId="217FE081" w14:textId="26C92E0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宋朝與西夏於慶歷四年約定，西夏用</w:t>
      </w:r>
      <w:r>
        <w:rPr>
          <w:rFonts w:ascii="Times New Roman" w:hAnsi="Times New Roman" w:cs="Times New Roman" w:hint="eastAsia"/>
          <w:sz w:val="28"/>
          <w:szCs w:val="28"/>
        </w:rPr>
        <w:t>「</w:t>
      </w:r>
      <w:r w:rsidRPr="00FA127B">
        <w:rPr>
          <w:rFonts w:ascii="Times New Roman" w:hAnsi="Times New Roman" w:cs="Times New Roman" w:hint="eastAsia"/>
          <w:sz w:val="28"/>
          <w:szCs w:val="28"/>
        </w:rPr>
        <w:t>夏國主印</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約稱臣，奉正朔，改所賜敕書為詔而不名</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使至其國相見用賓客禮</w:t>
      </w:r>
      <w:r>
        <w:rPr>
          <w:rFonts w:ascii="Times New Roman" w:hAnsi="Times New Roman" w:cs="Times New Roman" w:hint="eastAsia"/>
          <w:sz w:val="28"/>
          <w:szCs w:val="28"/>
        </w:rPr>
        <w:t>」</w:t>
      </w:r>
      <w:r w:rsidRPr="00FA127B">
        <w:rPr>
          <w:rFonts w:ascii="Times New Roman" w:hAnsi="Times New Roman" w:cs="Times New Roman" w:hint="eastAsia"/>
          <w:sz w:val="28"/>
          <w:szCs w:val="28"/>
        </w:rPr>
        <w:t>，誓約</w:t>
      </w:r>
      <w:r>
        <w:rPr>
          <w:rFonts w:ascii="Times New Roman" w:hAnsi="Times New Roman" w:cs="Times New Roman" w:hint="eastAsia"/>
          <w:sz w:val="28"/>
          <w:szCs w:val="28"/>
        </w:rPr>
        <w:t>「</w:t>
      </w:r>
      <w:r w:rsidRPr="00FA127B">
        <w:rPr>
          <w:rFonts w:ascii="Times New Roman" w:hAnsi="Times New Roman" w:cs="Times New Roman" w:hint="eastAsia"/>
          <w:sz w:val="28"/>
          <w:szCs w:val="28"/>
        </w:rPr>
        <w:t>倘君親之義不存，或臣子之心渝變，使宗祀不存，子孫罹殃</w:t>
      </w:r>
      <w:r>
        <w:rPr>
          <w:rFonts w:ascii="Times New Roman" w:hAnsi="Times New Roman" w:cs="Times New Roman" w:hint="eastAsia"/>
          <w:sz w:val="28"/>
          <w:szCs w:val="28"/>
        </w:rPr>
        <w:t>」</w:t>
      </w:r>
      <w:r w:rsidRPr="00FA127B">
        <w:rPr>
          <w:rFonts w:ascii="Times New Roman" w:hAnsi="Times New Roman" w:cs="Times New Roman" w:hint="eastAsia"/>
          <w:sz w:val="28"/>
          <w:szCs w:val="28"/>
        </w:rPr>
        <w:t>。但西夏在其國內與交趾一樣：</w:t>
      </w:r>
      <w:r>
        <w:rPr>
          <w:rFonts w:ascii="Times New Roman" w:hAnsi="Times New Roman" w:cs="Times New Roman" w:hint="eastAsia"/>
          <w:sz w:val="28"/>
          <w:szCs w:val="28"/>
        </w:rPr>
        <w:t>「</w:t>
      </w:r>
      <w:r w:rsidRPr="00FA127B">
        <w:rPr>
          <w:rFonts w:ascii="Times New Roman" w:hAnsi="Times New Roman" w:cs="Times New Roman" w:hint="eastAsia"/>
          <w:sz w:val="28"/>
          <w:szCs w:val="28"/>
        </w:rPr>
        <w:t>元昊帝其國中自若也。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（注：《宋史》卷四八五《夏國上》，頁</w:t>
      </w:r>
      <w:r w:rsidRPr="00FA127B">
        <w:rPr>
          <w:rFonts w:ascii="Times New Roman" w:hAnsi="Times New Roman" w:cs="Times New Roman" w:hint="eastAsia"/>
          <w:sz w:val="28"/>
          <w:szCs w:val="28"/>
        </w:rPr>
        <w:t>13999</w:t>
      </w:r>
      <w:r w:rsidRPr="00FA127B">
        <w:rPr>
          <w:rFonts w:ascii="Times New Roman" w:hAnsi="Times New Roman" w:cs="Times New Roman" w:hint="eastAsia"/>
          <w:sz w:val="28"/>
          <w:szCs w:val="28"/>
        </w:rPr>
        <w:t>。）元昊之後歷朝統治者也都用自己年號，行皇帝制度。慶歷議和後宋夏雙方大部分時間維持了比較穩定的關系，也可見西夏在對宋交往中基本遵守了雙方的約定。甚至元豐五年和六年雙方交戰之時，西夏致宋朝表書仍未撕破君臣名分，如元豐六年西夏貢表曰：</w:t>
      </w:r>
    </w:p>
    <w:p w14:paraId="41D47AC6" w14:textId="77777777" w:rsidR="00FA127B" w:rsidRPr="00FA127B" w:rsidRDefault="00FA127B" w:rsidP="00FA127B">
      <w:pPr>
        <w:spacing w:after="0" w:line="240" w:lineRule="auto"/>
        <w:rPr>
          <w:rFonts w:ascii="Times New Roman" w:hAnsi="Times New Roman" w:cs="Times New Roman"/>
          <w:sz w:val="28"/>
          <w:szCs w:val="28"/>
        </w:rPr>
      </w:pPr>
    </w:p>
    <w:p w14:paraId="0F76C37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切念臣自歷世以來，貢奉朝廷，無所虧怠，至於近歲尤甚歡和，不意人誣間，朝廷特起大兵，侵奪疆土城寨，因茲構怨，歲致交兵。今乞朝廷示以大義，特還所侵，倘垂開納，別效忠勤。（注：《宋史》卷四八六《夏國下》，頁</w:t>
      </w:r>
      <w:r w:rsidRPr="00FA127B">
        <w:rPr>
          <w:rFonts w:ascii="Times New Roman" w:hAnsi="Times New Roman" w:cs="Times New Roman" w:hint="eastAsia"/>
          <w:sz w:val="28"/>
          <w:szCs w:val="28"/>
        </w:rPr>
        <w:t>14014</w:t>
      </w:r>
      <w:r w:rsidRPr="00FA127B">
        <w:rPr>
          <w:rFonts w:ascii="Times New Roman" w:hAnsi="Times New Roman" w:cs="Times New Roman" w:hint="eastAsia"/>
          <w:sz w:val="28"/>
          <w:szCs w:val="28"/>
        </w:rPr>
        <w:t>。）</w:t>
      </w:r>
    </w:p>
    <w:p w14:paraId="5A357549" w14:textId="77777777" w:rsidR="00FA127B" w:rsidRPr="00FA127B" w:rsidRDefault="00FA127B" w:rsidP="00FA127B">
      <w:pPr>
        <w:spacing w:after="0" w:line="240" w:lineRule="auto"/>
        <w:rPr>
          <w:rFonts w:ascii="Times New Roman" w:hAnsi="Times New Roman" w:cs="Times New Roman"/>
          <w:sz w:val="28"/>
          <w:szCs w:val="28"/>
        </w:rPr>
      </w:pPr>
    </w:p>
    <w:p w14:paraId="4FE14F2E" w14:textId="761A4C2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元豐五年，西夏南都統昂星巍名濟致宋將劉昌祚書中雖然指責宋朝違背盟約，發動戰爭，聲言西夏不可戰勝，但也遵守君臣格式，稱西夏主為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國主</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自祖宗之世事中國之禮無或虧，貢聘不敢怠</w:t>
      </w:r>
      <w:r>
        <w:rPr>
          <w:rFonts w:ascii="Times New Roman" w:hAnsi="Times New Roman" w:cs="Times New Roman" w:hint="eastAsia"/>
          <w:sz w:val="28"/>
          <w:szCs w:val="28"/>
        </w:rPr>
        <w:t>」</w:t>
      </w:r>
      <w:r w:rsidRPr="00FA127B">
        <w:rPr>
          <w:rFonts w:ascii="Times New Roman" w:hAnsi="Times New Roman" w:cs="Times New Roman" w:hint="eastAsia"/>
          <w:sz w:val="28"/>
          <w:szCs w:val="28"/>
        </w:rPr>
        <w:t>，稱戰爭使</w:t>
      </w:r>
      <w:r>
        <w:rPr>
          <w:rFonts w:ascii="Times New Roman" w:hAnsi="Times New Roman" w:cs="Times New Roman" w:hint="eastAsia"/>
          <w:sz w:val="28"/>
          <w:szCs w:val="28"/>
        </w:rPr>
        <w:t>「</w:t>
      </w:r>
      <w:r w:rsidRPr="00FA127B">
        <w:rPr>
          <w:rFonts w:ascii="Times New Roman" w:hAnsi="Times New Roman" w:cs="Times New Roman" w:hint="eastAsia"/>
          <w:sz w:val="28"/>
          <w:szCs w:val="28"/>
        </w:rPr>
        <w:t>祖宗之盟既阻，君臣之分不交</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。（注：同上書，頁</w:t>
      </w:r>
      <w:r w:rsidRPr="00FA127B">
        <w:rPr>
          <w:rFonts w:ascii="Times New Roman" w:hAnsi="Times New Roman" w:cs="Times New Roman" w:hint="eastAsia"/>
          <w:sz w:val="28"/>
          <w:szCs w:val="28"/>
        </w:rPr>
        <w:t>14013</w:t>
      </w:r>
      <w:r w:rsidRPr="00FA127B">
        <w:rPr>
          <w:rFonts w:ascii="Times New Roman" w:hAnsi="Times New Roman" w:cs="Times New Roman" w:hint="eastAsia"/>
          <w:sz w:val="28"/>
          <w:szCs w:val="28"/>
        </w:rPr>
        <w:t>。）在和平外交時期，君臣之禮這一原則更基本得到遵守。</w:t>
      </w:r>
    </w:p>
    <w:p w14:paraId="11A77380" w14:textId="77777777" w:rsidR="00FA127B" w:rsidRPr="00FA127B" w:rsidRDefault="00FA127B" w:rsidP="00FA127B">
      <w:pPr>
        <w:spacing w:after="0" w:line="240" w:lineRule="auto"/>
        <w:rPr>
          <w:rFonts w:ascii="Times New Roman" w:hAnsi="Times New Roman" w:cs="Times New Roman"/>
          <w:sz w:val="28"/>
          <w:szCs w:val="28"/>
        </w:rPr>
      </w:pPr>
    </w:p>
    <w:p w14:paraId="6006BC8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五、結論</w:t>
      </w:r>
    </w:p>
    <w:p w14:paraId="7D7B8EBC" w14:textId="77777777" w:rsidR="00FA127B" w:rsidRPr="00FA127B" w:rsidRDefault="00FA127B" w:rsidP="00FA127B">
      <w:pPr>
        <w:spacing w:after="0" w:line="240" w:lineRule="auto"/>
        <w:rPr>
          <w:rFonts w:ascii="Times New Roman" w:hAnsi="Times New Roman" w:cs="Times New Roman"/>
          <w:sz w:val="28"/>
          <w:szCs w:val="28"/>
        </w:rPr>
      </w:pPr>
    </w:p>
    <w:p w14:paraId="081FC0A1" w14:textId="39F5B15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對宋朝與周邊諸國的雙向認識的研究可以克服僅從中國出發導致的視野的局限，有助於更客觀地認識當時國際關系的存在形態。總體而言，從外交文書可見宋朝將與周邊國家的關系規定為對等國家關系、宗藩體制下的國家關系、中央與地方關系三個層次。北宋對遼朝的認識，隨著兩國對抗形勢的變化，從意欲使其臣服，逐步轉變為接受雙方的對等關系。而南宋對金朝的認識則從宋高宗時確立的君臣關系，到宋孝宗以後改為叔侄和伯侄關系，雖然在外交禮儀上仍處於被動地位，但宋朝已不以君臣看待兩國關系。因為地域和歷史等原因，宋朝以不同態度看待與其他周邊國家的關系，以宗藩體制下的國家關系對待高麗和除西夏外的西北諸國，以及除交趾外的東南亞及其以遠諸國，而一開始以中央與地方的關系看待與交趾和西夏的關系，後逐步承認其作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國</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的地位。</w:t>
      </w:r>
    </w:p>
    <w:p w14:paraId="452D9D68" w14:textId="77777777" w:rsidR="00FA127B" w:rsidRPr="00FA127B" w:rsidRDefault="00FA127B" w:rsidP="00FA127B">
      <w:pPr>
        <w:spacing w:after="0" w:line="240" w:lineRule="auto"/>
        <w:rPr>
          <w:rFonts w:ascii="Times New Roman" w:hAnsi="Times New Roman" w:cs="Times New Roman"/>
          <w:sz w:val="28"/>
          <w:szCs w:val="28"/>
        </w:rPr>
      </w:pPr>
    </w:p>
    <w:p w14:paraId="01FC6C1D" w14:textId="66B476F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周邊諸國因各自區域環境、文化傳統及對宋朝政治經濟訴求不同，在世界秩序構想和雙方關系的認定上，與宋朝眼中的世界和對雙方關系的規定有吻合也有差異，甚至差異很大。高麗本著諸侯事大的原則處理與宋朝關系，與宋朝對雙方關系的規定基本吻合。在於闐、唃廝啰、回紇等政權看來宋朝是應該尊崇的大國</w:t>
      </w:r>
      <w:r>
        <w:rPr>
          <w:rFonts w:ascii="Times New Roman" w:hAnsi="Times New Roman" w:cs="Times New Roman" w:hint="eastAsia"/>
          <w:sz w:val="28"/>
          <w:szCs w:val="28"/>
        </w:rPr>
        <w:t>「</w:t>
      </w:r>
      <w:r w:rsidRPr="00FA127B">
        <w:rPr>
          <w:rFonts w:ascii="Times New Roman" w:hAnsi="Times New Roman" w:cs="Times New Roman" w:hint="eastAsia"/>
          <w:sz w:val="28"/>
          <w:szCs w:val="28"/>
        </w:rPr>
        <w:t>阿舅</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真里富、塗渤、占城等國眼中宋朝是強盛的大朝官家，但除了占城在一定時期視宋朝為宗主外，它們並不以宗藩和君臣的觀念看待與宋朝的關系，與宋朝規定的雙方關系存在很大差異。交趾和西夏在國內行皇帝制度，實際並不視宋朝為中央或宗主，但在與宋朝交往中基本能遵循宋朝的規定。</w:t>
      </w:r>
    </w:p>
    <w:p w14:paraId="4BCC3308" w14:textId="77777777" w:rsidR="00FA127B" w:rsidRPr="00FA127B" w:rsidRDefault="00FA127B" w:rsidP="00FA127B">
      <w:pPr>
        <w:spacing w:after="0" w:line="240" w:lineRule="auto"/>
        <w:rPr>
          <w:rFonts w:ascii="Times New Roman" w:hAnsi="Times New Roman" w:cs="Times New Roman"/>
          <w:sz w:val="28"/>
          <w:szCs w:val="28"/>
        </w:rPr>
      </w:pPr>
    </w:p>
    <w:p w14:paraId="73CE90F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差異性和多樣性的並存就是當時國際關系運行的實際形態。對雙方認識和觀念的比較考察遠比僅關注宋朝的視角要更為真實。國際關系的制度規定常常會具有某種程度的原則性意義，如果更細致地分析各國與宋朝交往的目的，以及宋朝實際對策，則又比本文討論的問題更為覆雜，這是本題尚不能涵蓋的。</w:t>
      </w:r>
    </w:p>
    <w:p w14:paraId="569C93D8" w14:textId="77777777" w:rsidR="00FA127B" w:rsidRPr="00FA127B" w:rsidRDefault="00FA127B" w:rsidP="00FA127B">
      <w:pPr>
        <w:spacing w:after="0" w:line="240" w:lineRule="auto"/>
        <w:rPr>
          <w:rFonts w:ascii="Times New Roman" w:hAnsi="Times New Roman" w:cs="Times New Roman"/>
          <w:sz w:val="28"/>
          <w:szCs w:val="28"/>
        </w:rPr>
      </w:pPr>
    </w:p>
    <w:p w14:paraId="4FE0BB2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原載《學術月刊》</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年第</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期</w:t>
      </w:r>
    </w:p>
    <w:p w14:paraId="7B79BB42" w14:textId="77777777" w:rsidR="00FA127B" w:rsidRPr="00FA127B" w:rsidRDefault="00FA127B" w:rsidP="00FA127B">
      <w:pPr>
        <w:spacing w:after="0" w:line="240" w:lineRule="auto"/>
        <w:rPr>
          <w:rFonts w:ascii="Times New Roman" w:hAnsi="Times New Roman" w:cs="Times New Roman"/>
          <w:sz w:val="28"/>
          <w:szCs w:val="28"/>
        </w:rPr>
      </w:pPr>
    </w:p>
    <w:p w14:paraId="0811D43B" w14:textId="77777777" w:rsidR="00FA127B" w:rsidRPr="00FA127B" w:rsidRDefault="00FA127B" w:rsidP="00FA127B">
      <w:pPr>
        <w:spacing w:after="0" w:line="240" w:lineRule="auto"/>
        <w:rPr>
          <w:rFonts w:ascii="Times New Roman" w:hAnsi="Times New Roman" w:cs="Times New Roman"/>
          <w:sz w:val="28"/>
          <w:szCs w:val="28"/>
        </w:rPr>
      </w:pPr>
    </w:p>
    <w:p w14:paraId="2F079BA6" w14:textId="77777777" w:rsidR="00FA127B" w:rsidRPr="00FA127B" w:rsidRDefault="00FA127B" w:rsidP="00FA127B">
      <w:pPr>
        <w:spacing w:after="0" w:line="240" w:lineRule="auto"/>
        <w:rPr>
          <w:rFonts w:ascii="Times New Roman" w:hAnsi="Times New Roman" w:cs="Times New Roman"/>
          <w:sz w:val="28"/>
          <w:szCs w:val="28"/>
        </w:rPr>
      </w:pPr>
    </w:p>
    <w:p w14:paraId="51EAFC55" w14:textId="77777777" w:rsidR="00FA127B" w:rsidRPr="00FA127B" w:rsidRDefault="00FA127B" w:rsidP="00FA127B">
      <w:pPr>
        <w:spacing w:after="0" w:line="240" w:lineRule="auto"/>
        <w:rPr>
          <w:rFonts w:ascii="Times New Roman" w:hAnsi="Times New Roman" w:cs="Times New Roman"/>
          <w:sz w:val="28"/>
          <w:szCs w:val="28"/>
        </w:rPr>
      </w:pPr>
    </w:p>
    <w:p w14:paraId="3EDF183A" w14:textId="77777777" w:rsidR="00FA127B" w:rsidRPr="00FA127B" w:rsidRDefault="00FA127B" w:rsidP="00FA127B">
      <w:pPr>
        <w:spacing w:after="0" w:line="240" w:lineRule="auto"/>
        <w:rPr>
          <w:rFonts w:ascii="Times New Roman" w:hAnsi="Times New Roman" w:cs="Times New Roman"/>
          <w:sz w:val="28"/>
          <w:szCs w:val="28"/>
        </w:rPr>
      </w:pPr>
    </w:p>
    <w:p w14:paraId="0FB150A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文書中所見宋朝對日本使客之接待——以成尋《參天台五台山記》為題材</w:t>
      </w:r>
    </w:p>
    <w:p w14:paraId="206EBEA7" w14:textId="77777777" w:rsidR="00FA127B" w:rsidRPr="00FA127B" w:rsidRDefault="00FA127B" w:rsidP="00FA127B">
      <w:pPr>
        <w:spacing w:after="0" w:line="240" w:lineRule="auto"/>
        <w:rPr>
          <w:rFonts w:ascii="Times New Roman" w:hAnsi="Times New Roman" w:cs="Times New Roman"/>
          <w:sz w:val="28"/>
          <w:szCs w:val="28"/>
        </w:rPr>
      </w:pPr>
    </w:p>
    <w:p w14:paraId="5394CCCE" w14:textId="77777777" w:rsidR="00FA127B" w:rsidRPr="00FA127B" w:rsidRDefault="00FA127B" w:rsidP="00FA127B">
      <w:pPr>
        <w:spacing w:after="0" w:line="240" w:lineRule="auto"/>
        <w:rPr>
          <w:rFonts w:ascii="Times New Roman" w:hAnsi="Times New Roman" w:cs="Times New Roman"/>
          <w:sz w:val="28"/>
          <w:szCs w:val="28"/>
        </w:rPr>
      </w:pPr>
    </w:p>
    <w:p w14:paraId="0E81E74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遠藤隆俊</w:t>
      </w:r>
    </w:p>
    <w:p w14:paraId="2891A273" w14:textId="77777777" w:rsidR="00FA127B" w:rsidRPr="00FA127B" w:rsidRDefault="00FA127B" w:rsidP="00FA127B">
      <w:pPr>
        <w:spacing w:after="0" w:line="240" w:lineRule="auto"/>
        <w:rPr>
          <w:rFonts w:ascii="Times New Roman" w:hAnsi="Times New Roman" w:cs="Times New Roman"/>
          <w:sz w:val="28"/>
          <w:szCs w:val="28"/>
        </w:rPr>
      </w:pPr>
    </w:p>
    <w:p w14:paraId="7611D69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13</w:t>
      </w:r>
      <w:r w:rsidRPr="00FA127B">
        <w:rPr>
          <w:rFonts w:ascii="Times New Roman" w:hAnsi="Times New Roman" w:cs="Times New Roman" w:hint="eastAsia"/>
          <w:sz w:val="28"/>
          <w:szCs w:val="28"/>
        </w:rPr>
        <w:t>世紀的東亞世界，是以宋朝與遼、金兩王朝的南北對立為中軸，政權之間、民族之間、民眾之間的交流日益展開的時期。這一時期對於中原王朝來講是一個充滿壓力和挑戰的嚴峻時期。在此背景之下，宋朝與遼金王朝之間通過國信使進行著政治方面的交流，並且在國境線上設置了榷場進行互市，貿易發展繁盛。這一時期也是大陸周邊的海上交通飛速發展的時期，宋朝與東亞的貿易活動十分活躍。高麗和日本雖然沒有與宋朝正式建立外交關系，但是商人、僧侶的往來等民間交流活動卻非常頻繁。</w:t>
      </w:r>
    </w:p>
    <w:p w14:paraId="25623D44" w14:textId="77777777" w:rsidR="00FA127B" w:rsidRPr="00FA127B" w:rsidRDefault="00FA127B" w:rsidP="00FA127B">
      <w:pPr>
        <w:spacing w:after="0" w:line="240" w:lineRule="auto"/>
        <w:rPr>
          <w:rFonts w:ascii="Times New Roman" w:hAnsi="Times New Roman" w:cs="Times New Roman"/>
          <w:sz w:val="28"/>
          <w:szCs w:val="28"/>
        </w:rPr>
      </w:pPr>
    </w:p>
    <w:p w14:paraId="44D52E7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日僧成尋就是在這一時期遠渡中國的僧侶之一。他在北宋的神宗時代遠渡中國，並在開封走完了自己的一生。他留給後人一部日記，即《參天台五台山記》（以下簡稱《參記》），收錄了宋朝皇帝聖旨等</w:t>
      </w:r>
      <w:r w:rsidRPr="00FA127B">
        <w:rPr>
          <w:rFonts w:ascii="Times New Roman" w:hAnsi="Times New Roman" w:cs="Times New Roman" w:hint="eastAsia"/>
          <w:sz w:val="28"/>
          <w:szCs w:val="28"/>
        </w:rPr>
        <w:t>70</w:t>
      </w:r>
      <w:r w:rsidRPr="00FA127B">
        <w:rPr>
          <w:rFonts w:ascii="Times New Roman" w:hAnsi="Times New Roman" w:cs="Times New Roman" w:hint="eastAsia"/>
          <w:sz w:val="28"/>
          <w:szCs w:val="28"/>
        </w:rPr>
        <w:t>余件公私文書。《參記》原本已經不覆存在，現存最古老的版本也是在成尋圓寂後</w:t>
      </w:r>
      <w:r w:rsidRPr="00FA127B">
        <w:rPr>
          <w:rFonts w:ascii="Times New Roman" w:hAnsi="Times New Roman" w:cs="Times New Roman" w:hint="eastAsia"/>
          <w:sz w:val="28"/>
          <w:szCs w:val="28"/>
        </w:rPr>
        <w:t>150</w:t>
      </w:r>
      <w:r w:rsidRPr="00FA127B">
        <w:rPr>
          <w:rFonts w:ascii="Times New Roman" w:hAnsi="Times New Roman" w:cs="Times New Roman" w:hint="eastAsia"/>
          <w:sz w:val="28"/>
          <w:szCs w:val="28"/>
        </w:rPr>
        <w:t>年後書寫的，所錄宋代文書中因為誤字、脫字以及缺少吏牘文的知識而造成的誤寫等各種缺陷是存在的。但是從古寫本這一文書題材上可以看出，成尋日記是對宋代文書形式的真實再現，對記錄文書做出了很大的努力。其記錄中雖然有一些缺陷，但仍為我們對宋代文書與外國使節的研究提供了珍貴的資料。本文擬通過對於日本僧人成尋撰寫的《參記》（中本京都東福寺所藏倉時代寫本）中公私文書的整理和介紹，從文書及其傳遞的角度，考察成尋的入宋，及宋朝對外國使臣的接待問題。</w:t>
      </w:r>
    </w:p>
    <w:p w14:paraId="4163B5F6" w14:textId="77777777" w:rsidR="00FA127B" w:rsidRPr="00FA127B" w:rsidRDefault="00FA127B" w:rsidP="00FA127B">
      <w:pPr>
        <w:spacing w:after="0" w:line="240" w:lineRule="auto"/>
        <w:rPr>
          <w:rFonts w:ascii="Times New Roman" w:hAnsi="Times New Roman" w:cs="Times New Roman"/>
          <w:sz w:val="28"/>
          <w:szCs w:val="28"/>
        </w:rPr>
      </w:pPr>
    </w:p>
    <w:p w14:paraId="29488372" w14:textId="4CA456F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關於宋代中外交流的研究成果非常多，（注：森克己：《日宋貿易の研究》，東京；國立書院，</w:t>
      </w:r>
      <w:r w:rsidRPr="00FA127B">
        <w:rPr>
          <w:rFonts w:ascii="Times New Roman" w:hAnsi="Times New Roman" w:cs="Times New Roman"/>
          <w:sz w:val="28"/>
          <w:szCs w:val="28"/>
        </w:rPr>
        <w:t>1984</w:t>
      </w:r>
      <w:r w:rsidRPr="00FA127B">
        <w:rPr>
          <w:rFonts w:ascii="Times New Roman" w:hAnsi="Times New Roman" w:cs="Times New Roman" w:hint="eastAsia"/>
          <w:sz w:val="28"/>
          <w:szCs w:val="28"/>
        </w:rPr>
        <w:t>，《続日宋貿易の研究》，東京：國書刊行會，</w:t>
      </w:r>
      <w:r w:rsidRPr="00FA127B">
        <w:rPr>
          <w:rFonts w:ascii="Times New Roman" w:hAnsi="Times New Roman" w:cs="Times New Roman"/>
          <w:sz w:val="28"/>
          <w:szCs w:val="28"/>
        </w:rPr>
        <w:t>1956</w:t>
      </w:r>
      <w:r w:rsidRPr="00FA127B">
        <w:rPr>
          <w:rFonts w:ascii="Times New Roman" w:hAnsi="Times New Roman" w:cs="Times New Roman" w:hint="eastAsia"/>
          <w:sz w:val="28"/>
          <w:szCs w:val="28"/>
        </w:rPr>
        <w:t>；斯波義信：《宋代商業史研究》，東京：風間書房，</w:t>
      </w:r>
      <w:r w:rsidRPr="00FA127B">
        <w:rPr>
          <w:rFonts w:ascii="Times New Roman" w:hAnsi="Times New Roman" w:cs="Times New Roman"/>
          <w:sz w:val="28"/>
          <w:szCs w:val="28"/>
        </w:rPr>
        <w:t>1968</w:t>
      </w:r>
      <w:r w:rsidRPr="00FA127B">
        <w:rPr>
          <w:rFonts w:ascii="Times New Roman" w:hAnsi="Times New Roman" w:cs="Times New Roman" w:hint="eastAsia"/>
          <w:sz w:val="28"/>
          <w:szCs w:val="28"/>
        </w:rPr>
        <w:t>；伊原弘：《宋代中國を旅する》，東京：</w:t>
      </w:r>
      <w:r w:rsidRPr="00FA127B">
        <w:rPr>
          <w:rFonts w:ascii="Times New Roman" w:hAnsi="Times New Roman" w:cs="Times New Roman"/>
          <w:sz w:val="28"/>
          <w:szCs w:val="28"/>
        </w:rPr>
        <w:t>NTT</w:t>
      </w:r>
      <w:r w:rsidRPr="00FA127B">
        <w:rPr>
          <w:rFonts w:ascii="Times New Roman" w:hAnsi="Times New Roman" w:cs="Times New Roman" w:hint="eastAsia"/>
          <w:sz w:val="28"/>
          <w:szCs w:val="28"/>
        </w:rPr>
        <w:t>出版，</w:t>
      </w:r>
      <w:r w:rsidRPr="00FA127B">
        <w:rPr>
          <w:rFonts w:ascii="Times New Roman" w:hAnsi="Times New Roman" w:cs="Times New Roman"/>
          <w:sz w:val="28"/>
          <w:szCs w:val="28"/>
        </w:rPr>
        <w:t>1995</w:t>
      </w:r>
      <w:r w:rsidRPr="00FA127B">
        <w:rPr>
          <w:rFonts w:ascii="Times New Roman" w:hAnsi="Times New Roman" w:cs="Times New Roman" w:hint="eastAsia"/>
          <w:sz w:val="28"/>
          <w:szCs w:val="28"/>
        </w:rPr>
        <w:t>；平林文雄：《參天台五台山記：校本並に研究》，東京：風間書房，</w:t>
      </w:r>
      <w:r w:rsidRPr="00FA127B">
        <w:rPr>
          <w:rFonts w:ascii="Times New Roman" w:hAnsi="Times New Roman" w:cs="Times New Roman"/>
          <w:sz w:val="28"/>
          <w:szCs w:val="28"/>
        </w:rPr>
        <w:t>1996</w:t>
      </w:r>
      <w:r w:rsidRPr="00FA127B">
        <w:rPr>
          <w:rFonts w:ascii="Times New Roman" w:hAnsi="Times New Roman" w:cs="Times New Roman" w:hint="eastAsia"/>
          <w:sz w:val="28"/>
          <w:szCs w:val="28"/>
        </w:rPr>
        <w:t>；榎本渉《宋代の</w:t>
      </w:r>
      <w:r>
        <w:rPr>
          <w:rFonts w:ascii="Times New Roman" w:hAnsi="Times New Roman" w:cs="Times New Roman" w:hint="eastAsia"/>
          <w:sz w:val="28"/>
          <w:szCs w:val="28"/>
        </w:rPr>
        <w:t>「</w:t>
      </w:r>
      <w:r w:rsidRPr="00FA127B">
        <w:rPr>
          <w:rFonts w:ascii="Times New Roman" w:hAnsi="Times New Roman" w:cs="Times New Roman" w:hint="eastAsia"/>
          <w:sz w:val="28"/>
          <w:szCs w:val="28"/>
        </w:rPr>
        <w:t>日本商人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の再検討》，《史學雑誌》</w:t>
      </w:r>
      <w:r w:rsidRPr="00FA127B">
        <w:rPr>
          <w:rFonts w:ascii="Times New Roman" w:hAnsi="Times New Roman" w:cs="Times New Roman"/>
          <w:sz w:val="28"/>
          <w:szCs w:val="28"/>
        </w:rPr>
        <w:t>110—2</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2001</w:t>
      </w:r>
      <w:r w:rsidRPr="00FA127B">
        <w:rPr>
          <w:rFonts w:ascii="Times New Roman" w:hAnsi="Times New Roman" w:cs="Times New Roman" w:hint="eastAsia"/>
          <w:sz w:val="28"/>
          <w:szCs w:val="28"/>
        </w:rPr>
        <w:t>；王麗萍：《宋代の中日交流史研究》，東京：勉誠出版，</w:t>
      </w:r>
      <w:r w:rsidRPr="00FA127B">
        <w:rPr>
          <w:rFonts w:ascii="Times New Roman" w:hAnsi="Times New Roman" w:cs="Times New Roman"/>
          <w:sz w:val="28"/>
          <w:szCs w:val="28"/>
        </w:rPr>
        <w:t>2002</w:t>
      </w:r>
      <w:r w:rsidRPr="00FA127B">
        <w:rPr>
          <w:rFonts w:ascii="Times New Roman" w:hAnsi="Times New Roman" w:cs="Times New Roman" w:hint="eastAsia"/>
          <w:sz w:val="28"/>
          <w:szCs w:val="28"/>
        </w:rPr>
        <w:t>，；村井章介：《八—一七世紀の東アジアにおける人</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物</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情報の交流》上下，《平成</w:t>
      </w:r>
      <w:r w:rsidRPr="00FA127B">
        <w:rPr>
          <w:rFonts w:ascii="Times New Roman" w:hAnsi="Times New Roman" w:cs="Times New Roman"/>
          <w:sz w:val="28"/>
          <w:szCs w:val="28"/>
        </w:rPr>
        <w:t>12—15</w:t>
      </w:r>
      <w:r w:rsidRPr="00FA127B">
        <w:rPr>
          <w:rFonts w:ascii="Times New Roman" w:hAnsi="Times New Roman" w:cs="Times New Roman" w:hint="eastAsia"/>
          <w:sz w:val="28"/>
          <w:szCs w:val="28"/>
        </w:rPr>
        <w:t>年度日本文科省科研費基盤研究</w:t>
      </w:r>
      <w:r w:rsidRPr="00FA127B">
        <w:rPr>
          <w:rFonts w:ascii="Times New Roman" w:hAnsi="Times New Roman" w:cs="Times New Roman"/>
          <w:sz w:val="28"/>
          <w:szCs w:val="28"/>
        </w:rPr>
        <w:t>A1</w:t>
      </w:r>
      <w:r w:rsidRPr="00FA127B">
        <w:rPr>
          <w:rFonts w:ascii="Times New Roman" w:hAnsi="Times New Roman" w:cs="Times New Roman" w:hint="eastAsia"/>
          <w:sz w:val="28"/>
          <w:szCs w:val="28"/>
        </w:rPr>
        <w:t>報告書》，東京大學，</w:t>
      </w:r>
      <w:r w:rsidRPr="00FA127B">
        <w:rPr>
          <w:rFonts w:ascii="Times New Roman" w:hAnsi="Times New Roman" w:cs="Times New Roman"/>
          <w:sz w:val="28"/>
          <w:szCs w:val="28"/>
        </w:rPr>
        <w:t>2004</w:t>
      </w:r>
      <w:r w:rsidRPr="00FA127B">
        <w:rPr>
          <w:rFonts w:ascii="Times New Roman" w:hAnsi="Times New Roman" w:cs="Times New Roman" w:hint="eastAsia"/>
          <w:sz w:val="28"/>
          <w:szCs w:val="28"/>
        </w:rPr>
        <w:t>；藤善真澄：《參天台五臺山記の研究》，大阪：關西大學出版部，</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；郭萬平：《入宋僧の日記と記録から見た宋代両浙地區の社會生活》，《現地調査研究》</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，広島大學，</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；森公章：《宋朝の海外渡航規定と日本僧成尋の入國》，《海南史學》</w:t>
      </w:r>
      <w:r w:rsidRPr="00FA127B">
        <w:rPr>
          <w:rFonts w:ascii="Times New Roman" w:hAnsi="Times New Roman" w:cs="Times New Roman"/>
          <w:sz w:val="28"/>
          <w:szCs w:val="28"/>
        </w:rPr>
        <w:t>44</w:t>
      </w:r>
      <w:r w:rsidRPr="00FA127B">
        <w:rPr>
          <w:rFonts w:ascii="Times New Roman" w:hAnsi="Times New Roman" w:cs="Times New Roman" w:hint="eastAsia"/>
          <w:sz w:val="28"/>
          <w:szCs w:val="28"/>
        </w:rPr>
        <w:t>，高知，</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；曹家齊：《宋史研究叢稿》，台北：新文豐出版公司，</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但是關於外國使節的進奉、朝見、朝辭的作用和實際狀況，特別是宋朝對日本使節之接待，及相關文書傳遞所涉機構與人員等問題的深究就很少見。還有以《參記》為研究對象的例子已經有很多了，但是對收錄的公憑和文書進行研究的例子卻不多見。（注：近藤一成：《入宋僧成尋の入國手続きについて—宋代公拠簡介—》，《東アジア史上の國際関係と文化交流》，日本文科省科研費総合研究</w:t>
      </w:r>
      <w:r w:rsidRPr="00FA127B">
        <w:rPr>
          <w:rFonts w:ascii="Times New Roman" w:hAnsi="Times New Roman" w:cs="Times New Roman"/>
          <w:sz w:val="28"/>
          <w:szCs w:val="28"/>
        </w:rPr>
        <w:t>A</w:t>
      </w:r>
      <w:r w:rsidRPr="00FA127B">
        <w:rPr>
          <w:rFonts w:ascii="Times New Roman" w:hAnsi="Times New Roman" w:cs="Times New Roman" w:hint="eastAsia"/>
          <w:sz w:val="28"/>
          <w:szCs w:val="28"/>
        </w:rPr>
        <w:t>，早稲田大學，</w:t>
      </w:r>
      <w:r w:rsidRPr="00FA127B">
        <w:rPr>
          <w:rFonts w:ascii="Times New Roman" w:hAnsi="Times New Roman" w:cs="Times New Roman"/>
          <w:sz w:val="28"/>
          <w:szCs w:val="28"/>
        </w:rPr>
        <w:t>1988</w:t>
      </w:r>
      <w:r w:rsidRPr="00FA127B">
        <w:rPr>
          <w:rFonts w:ascii="Times New Roman" w:hAnsi="Times New Roman" w:cs="Times New Roman" w:hint="eastAsia"/>
          <w:sz w:val="28"/>
          <w:szCs w:val="28"/>
        </w:rPr>
        <w:t>；王麗萍前引書《宋代の中日交流史研究》；遠藤隆俊：《宋代中國のパスポート—日本僧成尋の巡禮—》，《史學研究》</w:t>
      </w:r>
      <w:r w:rsidRPr="00FA127B">
        <w:rPr>
          <w:rFonts w:ascii="Times New Roman" w:hAnsi="Times New Roman" w:cs="Times New Roman"/>
          <w:sz w:val="28"/>
          <w:szCs w:val="28"/>
        </w:rPr>
        <w:t>237</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2002</w:t>
      </w:r>
      <w:r w:rsidRPr="00FA127B">
        <w:rPr>
          <w:rFonts w:ascii="Times New Roman" w:hAnsi="Times New Roman" w:cs="Times New Roman" w:hint="eastAsia"/>
          <w:sz w:val="28"/>
          <w:szCs w:val="28"/>
        </w:rPr>
        <w:t>；範振水：《中國護照》，北京：世界知識出版社，</w:t>
      </w:r>
      <w:r w:rsidRPr="00FA127B">
        <w:rPr>
          <w:rFonts w:ascii="Times New Roman" w:hAnsi="Times New Roman" w:cs="Times New Roman"/>
          <w:sz w:val="28"/>
          <w:szCs w:val="28"/>
        </w:rPr>
        <w:t>2003</w:t>
      </w:r>
      <w:r w:rsidRPr="00FA127B">
        <w:rPr>
          <w:rFonts w:ascii="Times New Roman" w:hAnsi="Times New Roman" w:cs="Times New Roman" w:hint="eastAsia"/>
          <w:sz w:val="28"/>
          <w:szCs w:val="28"/>
        </w:rPr>
        <w:t>；遠藤隆俊：《義天と成尋—</w:t>
      </w:r>
      <w:r w:rsidRPr="00FA127B">
        <w:rPr>
          <w:rFonts w:ascii="Times New Roman" w:hAnsi="Times New Roman" w:cs="Times New Roman"/>
          <w:sz w:val="28"/>
          <w:szCs w:val="28"/>
        </w:rPr>
        <w:t>11</w:t>
      </w:r>
      <w:r w:rsidRPr="00FA127B">
        <w:rPr>
          <w:rFonts w:ascii="Times New Roman" w:hAnsi="Times New Roman" w:cs="Times New Roman" w:hint="eastAsia"/>
          <w:sz w:val="28"/>
          <w:szCs w:val="28"/>
        </w:rPr>
        <w:t>世紀東アジアの國際環境と入宋僧—》，《大阪市立大學東洋史論叢》特別號，</w:t>
      </w:r>
      <w:r w:rsidRPr="00FA127B">
        <w:rPr>
          <w:rFonts w:ascii="Times New Roman" w:hAnsi="Times New Roman" w:cs="Times New Roman" w:hint="eastAsia"/>
          <w:sz w:val="28"/>
          <w:szCs w:val="28"/>
        </w:rPr>
        <w:t>2006</w:t>
      </w:r>
      <w:r w:rsidRPr="00FA127B">
        <w:rPr>
          <w:rFonts w:ascii="Times New Roman" w:hAnsi="Times New Roman" w:cs="Times New Roman" w:hint="eastAsia"/>
          <w:sz w:val="28"/>
          <w:szCs w:val="28"/>
        </w:rPr>
        <w:t>；陳高華、吳泰：《宋元時期的海外貿易》，天津：天津人民出版社，</w:t>
      </w:r>
      <w:r w:rsidRPr="00FA127B">
        <w:rPr>
          <w:rFonts w:ascii="Times New Roman" w:hAnsi="Times New Roman" w:cs="Times New Roman" w:hint="eastAsia"/>
          <w:sz w:val="28"/>
          <w:szCs w:val="28"/>
        </w:rPr>
        <w:t>1981</w:t>
      </w:r>
      <w:r w:rsidRPr="00FA127B">
        <w:rPr>
          <w:rFonts w:ascii="Times New Roman" w:hAnsi="Times New Roman" w:cs="Times New Roman" w:hint="eastAsia"/>
          <w:sz w:val="28"/>
          <w:szCs w:val="28"/>
        </w:rPr>
        <w:t>；熊興：《宋代海上貿易》，《雲南民族學院學報》總第</w:t>
      </w:r>
      <w:r w:rsidRPr="00FA127B">
        <w:rPr>
          <w:rFonts w:ascii="Times New Roman" w:hAnsi="Times New Roman" w:cs="Times New Roman" w:hint="eastAsia"/>
          <w:sz w:val="28"/>
          <w:szCs w:val="28"/>
        </w:rPr>
        <w:t>12</w:t>
      </w:r>
      <w:r w:rsidRPr="00FA127B">
        <w:rPr>
          <w:rFonts w:ascii="Times New Roman" w:hAnsi="Times New Roman" w:cs="Times New Roman" w:hint="eastAsia"/>
          <w:sz w:val="28"/>
          <w:szCs w:val="28"/>
        </w:rPr>
        <w:t>期，</w:t>
      </w:r>
      <w:r w:rsidRPr="00FA127B">
        <w:rPr>
          <w:rFonts w:ascii="Times New Roman" w:hAnsi="Times New Roman" w:cs="Times New Roman" w:hint="eastAsia"/>
          <w:sz w:val="28"/>
          <w:szCs w:val="28"/>
        </w:rPr>
        <w:t>1986</w:t>
      </w:r>
      <w:r w:rsidRPr="00FA127B">
        <w:rPr>
          <w:rFonts w:ascii="Times New Roman" w:hAnsi="Times New Roman" w:cs="Times New Roman" w:hint="eastAsia"/>
          <w:sz w:val="28"/>
          <w:szCs w:val="28"/>
        </w:rPr>
        <w:t>；黃純艷：《宋代來華外商述論》，《雲南社會科學》總第</w:t>
      </w:r>
      <w:r w:rsidRPr="00FA127B">
        <w:rPr>
          <w:rFonts w:ascii="Times New Roman" w:hAnsi="Times New Roman" w:cs="Times New Roman" w:hint="eastAsia"/>
          <w:sz w:val="28"/>
          <w:szCs w:val="28"/>
        </w:rPr>
        <w:t>98</w:t>
      </w:r>
      <w:r w:rsidRPr="00FA127B">
        <w:rPr>
          <w:rFonts w:ascii="Times New Roman" w:hAnsi="Times New Roman" w:cs="Times New Roman" w:hint="eastAsia"/>
          <w:sz w:val="28"/>
          <w:szCs w:val="28"/>
        </w:rPr>
        <w:t>期，</w:t>
      </w:r>
      <w:r w:rsidRPr="00FA127B">
        <w:rPr>
          <w:rFonts w:ascii="Times New Roman" w:hAnsi="Times New Roman" w:cs="Times New Roman" w:hint="eastAsia"/>
          <w:sz w:val="28"/>
          <w:szCs w:val="28"/>
        </w:rPr>
        <w:t>1998</w:t>
      </w:r>
      <w:r w:rsidRPr="00FA127B">
        <w:rPr>
          <w:rFonts w:ascii="Times New Roman" w:hAnsi="Times New Roman" w:cs="Times New Roman" w:hint="eastAsia"/>
          <w:sz w:val="28"/>
          <w:szCs w:val="28"/>
        </w:rPr>
        <w:t>。）因此，本文亦以成尋記錄的公憑為重要線索，考察外國使節與宋朝交涉中的文書傳遞與信息溝通。</w:t>
      </w:r>
    </w:p>
    <w:p w14:paraId="5DE78786" w14:textId="77777777" w:rsidR="00FA127B" w:rsidRPr="00FA127B" w:rsidRDefault="00FA127B" w:rsidP="00FA127B">
      <w:pPr>
        <w:spacing w:after="0" w:line="240" w:lineRule="auto"/>
        <w:rPr>
          <w:rFonts w:ascii="Times New Roman" w:hAnsi="Times New Roman" w:cs="Times New Roman"/>
          <w:sz w:val="28"/>
          <w:szCs w:val="28"/>
        </w:rPr>
      </w:pPr>
    </w:p>
    <w:p w14:paraId="16471B1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一、成尋的入宋和地方文書</w:t>
      </w:r>
    </w:p>
    <w:p w14:paraId="40E6FB0D" w14:textId="77777777" w:rsidR="00FA127B" w:rsidRPr="00FA127B" w:rsidRDefault="00FA127B" w:rsidP="00FA127B">
      <w:pPr>
        <w:spacing w:after="0" w:line="240" w:lineRule="auto"/>
        <w:rPr>
          <w:rFonts w:ascii="Times New Roman" w:hAnsi="Times New Roman" w:cs="Times New Roman"/>
          <w:sz w:val="28"/>
          <w:szCs w:val="28"/>
        </w:rPr>
      </w:pPr>
    </w:p>
    <w:p w14:paraId="7839F65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日本僧人成尋在神宗熙寧五年（</w:t>
      </w:r>
      <w:r w:rsidRPr="00FA127B">
        <w:rPr>
          <w:rFonts w:ascii="Times New Roman" w:hAnsi="Times New Roman" w:cs="Times New Roman" w:hint="eastAsia"/>
          <w:sz w:val="28"/>
          <w:szCs w:val="28"/>
        </w:rPr>
        <w:t>1072</w:t>
      </w:r>
      <w:r w:rsidRPr="00FA127B">
        <w:rPr>
          <w:rFonts w:ascii="Times New Roman" w:hAnsi="Times New Roman" w:cs="Times New Roman" w:hint="eastAsia"/>
          <w:sz w:val="28"/>
          <w:szCs w:val="28"/>
        </w:rPr>
        <w:t>）三月攜</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名弟子從日本九州出發，大約</w:t>
      </w:r>
      <w:r w:rsidRPr="00FA127B">
        <w:rPr>
          <w:rFonts w:ascii="Times New Roman" w:hAnsi="Times New Roman" w:cs="Times New Roman" w:hint="eastAsia"/>
          <w:sz w:val="28"/>
          <w:szCs w:val="28"/>
        </w:rPr>
        <w:t>10</w:t>
      </w:r>
      <w:r w:rsidRPr="00FA127B">
        <w:rPr>
          <w:rFonts w:ascii="Times New Roman" w:hAnsi="Times New Roman" w:cs="Times New Roman" w:hint="eastAsia"/>
          <w:sz w:val="28"/>
          <w:szCs w:val="28"/>
        </w:rPr>
        <w:t>天後到達蘇州海面，之後從杭州登陸前往台州的天台山參拜，後又沿運河到達開封，並受到了神宗的召見，繼而參拜了五台山，第二年即熙寧六年六月再次前往天台山參拜。這時，</w:t>
      </w:r>
      <w:r w:rsidRPr="00FA127B">
        <w:rPr>
          <w:rFonts w:ascii="Times New Roman" w:hAnsi="Times New Roman" w:cs="Times New Roman" w:hint="eastAsia"/>
          <w:sz w:val="28"/>
          <w:szCs w:val="28"/>
        </w:rPr>
        <w:t>6</w:t>
      </w:r>
      <w:r w:rsidRPr="00FA127B">
        <w:rPr>
          <w:rFonts w:ascii="Times New Roman" w:hAnsi="Times New Roman" w:cs="Times New Roman" w:hint="eastAsia"/>
          <w:sz w:val="28"/>
          <w:szCs w:val="28"/>
        </w:rPr>
        <w:t>名弟子已從明州回日本，成尋和一名弟子留在中國繼續學習佛法，最終於元豐四年（</w:t>
      </w:r>
      <w:r w:rsidRPr="00FA127B">
        <w:rPr>
          <w:rFonts w:ascii="Times New Roman" w:hAnsi="Times New Roman" w:cs="Times New Roman" w:hint="eastAsia"/>
          <w:sz w:val="28"/>
          <w:szCs w:val="28"/>
        </w:rPr>
        <w:t>1081</w:t>
      </w:r>
      <w:r w:rsidRPr="00FA127B">
        <w:rPr>
          <w:rFonts w:ascii="Times New Roman" w:hAnsi="Times New Roman" w:cs="Times New Roman" w:hint="eastAsia"/>
          <w:sz w:val="28"/>
          <w:szCs w:val="28"/>
        </w:rPr>
        <w:t>）在開封圓寂。《參記》為熙寧五年三月至六年六月間的日記，由其弟子帶回日本。</w:t>
      </w:r>
    </w:p>
    <w:p w14:paraId="62AB5E09" w14:textId="77777777" w:rsidR="00FA127B" w:rsidRPr="00FA127B" w:rsidRDefault="00FA127B" w:rsidP="00FA127B">
      <w:pPr>
        <w:spacing w:after="0" w:line="240" w:lineRule="auto"/>
        <w:rPr>
          <w:rFonts w:ascii="Times New Roman" w:hAnsi="Times New Roman" w:cs="Times New Roman"/>
          <w:sz w:val="28"/>
          <w:szCs w:val="28"/>
        </w:rPr>
      </w:pPr>
    </w:p>
    <w:p w14:paraId="63436C9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本文作者通過一系列的統計，已經查明《參記》中收錄公私文書共有</w:t>
      </w:r>
      <w:r w:rsidRPr="00FA127B">
        <w:rPr>
          <w:rFonts w:ascii="Times New Roman" w:hAnsi="Times New Roman" w:cs="Times New Roman" w:hint="eastAsia"/>
          <w:sz w:val="28"/>
          <w:szCs w:val="28"/>
        </w:rPr>
        <w:t>78</w:t>
      </w:r>
      <w:r w:rsidRPr="00FA127B">
        <w:rPr>
          <w:rFonts w:ascii="Times New Roman" w:hAnsi="Times New Roman" w:cs="Times New Roman" w:hint="eastAsia"/>
          <w:sz w:val="28"/>
          <w:szCs w:val="28"/>
        </w:rPr>
        <w:t>篇，其中宋朝的中央官廳以及地方官府發出的公文書</w:t>
      </w:r>
      <w:r w:rsidRPr="00FA127B">
        <w:rPr>
          <w:rFonts w:ascii="Times New Roman" w:hAnsi="Times New Roman" w:cs="Times New Roman" w:hint="eastAsia"/>
          <w:sz w:val="28"/>
          <w:szCs w:val="28"/>
        </w:rPr>
        <w:t>52</w:t>
      </w:r>
      <w:r w:rsidRPr="00FA127B">
        <w:rPr>
          <w:rFonts w:ascii="Times New Roman" w:hAnsi="Times New Roman" w:cs="Times New Roman" w:hint="eastAsia"/>
          <w:sz w:val="28"/>
          <w:szCs w:val="28"/>
        </w:rPr>
        <w:t>篇，關於僧侶之間的身份介紹以及詩文交流的私人文章</w:t>
      </w:r>
      <w:r w:rsidRPr="00FA127B">
        <w:rPr>
          <w:rFonts w:ascii="Times New Roman" w:hAnsi="Times New Roman" w:cs="Times New Roman" w:hint="eastAsia"/>
          <w:sz w:val="28"/>
          <w:szCs w:val="28"/>
        </w:rPr>
        <w:t>25</w:t>
      </w:r>
      <w:r w:rsidRPr="00FA127B">
        <w:rPr>
          <w:rFonts w:ascii="Times New Roman" w:hAnsi="Times New Roman" w:cs="Times New Roman" w:hint="eastAsia"/>
          <w:sz w:val="28"/>
          <w:szCs w:val="28"/>
        </w:rPr>
        <w:t>篇，成尋自身的度牒即日本朝廷發給的文書</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篇。中央官廳發出的文書，多與成尋朝見、朝辭、受賜，及佛教經典有關，地方官府發給成尋的文書多是通行證和滯留許可證之類，這些文書有助於探明當時交通體系和官廳之間文書往來的詳細情況。另外，從成尋與中國僧侶之間的身份介紹和詩文交流的文書中也可以看出，日中的文化交流和佛教交流的實態。</w:t>
      </w:r>
    </w:p>
    <w:p w14:paraId="2CA9B738" w14:textId="77777777" w:rsidR="00FA127B" w:rsidRPr="00FA127B" w:rsidRDefault="00FA127B" w:rsidP="00FA127B">
      <w:pPr>
        <w:spacing w:after="0" w:line="240" w:lineRule="auto"/>
        <w:rPr>
          <w:rFonts w:ascii="Times New Roman" w:hAnsi="Times New Roman" w:cs="Times New Roman"/>
          <w:sz w:val="28"/>
          <w:szCs w:val="28"/>
        </w:rPr>
      </w:pPr>
    </w:p>
    <w:p w14:paraId="05E6BB6F"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首先，以杭州和台州等北宋的地方政府發出的文書為中心，來介紹成尋的入宋問題和他的身份。開始成尋從日本出航在杭州入宋的時候是以私人，即一名普通僧侶的身份，但在從台州赴京城開始就是按照日本的正式使者，即進奉使節的標準來招待。這些問題筆者已經進行過考察，都可以從台州和杭州發給的文書中找到證據。（注：遠藤前引論文《宋代中國のパスポート—日本僧成尋の巡禮》，《義天と成尋—</w:t>
      </w:r>
      <w:r w:rsidRPr="00FA127B">
        <w:rPr>
          <w:rFonts w:ascii="Times New Roman" w:hAnsi="Times New Roman" w:cs="Times New Roman"/>
          <w:sz w:val="28"/>
          <w:szCs w:val="28"/>
        </w:rPr>
        <w:t>11</w:t>
      </w:r>
      <w:r w:rsidRPr="00FA127B">
        <w:rPr>
          <w:rFonts w:ascii="Times New Roman" w:hAnsi="Times New Roman" w:cs="Times New Roman" w:hint="eastAsia"/>
          <w:sz w:val="28"/>
          <w:szCs w:val="28"/>
        </w:rPr>
        <w:t>世紀東アジアの國際環境と入宋僧》。）先看表</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w:t>
      </w:r>
    </w:p>
    <w:p w14:paraId="7FB14DDD" w14:textId="77777777" w:rsidR="00FA127B" w:rsidRPr="00FA127B" w:rsidRDefault="00FA127B" w:rsidP="00FA127B">
      <w:pPr>
        <w:spacing w:after="0" w:line="240" w:lineRule="auto"/>
        <w:rPr>
          <w:rFonts w:ascii="Times New Roman" w:hAnsi="Times New Roman" w:cs="Times New Roman"/>
          <w:sz w:val="28"/>
          <w:szCs w:val="28"/>
        </w:rPr>
      </w:pPr>
    </w:p>
    <w:p w14:paraId="50050E7F" w14:textId="77777777" w:rsidR="00FA127B" w:rsidRPr="00FA127B" w:rsidRDefault="00FA127B" w:rsidP="00FA127B">
      <w:pPr>
        <w:spacing w:after="0" w:line="240" w:lineRule="auto"/>
        <w:rPr>
          <w:rFonts w:ascii="Times New Roman" w:hAnsi="Times New Roman" w:cs="Times New Roman"/>
          <w:sz w:val="28"/>
          <w:szCs w:val="28"/>
        </w:rPr>
      </w:pPr>
    </w:p>
    <w:p w14:paraId="6D09F7AC" w14:textId="77777777" w:rsidR="00FA127B" w:rsidRPr="00FA127B" w:rsidRDefault="00FA127B" w:rsidP="00FA127B">
      <w:pPr>
        <w:spacing w:after="0" w:line="240" w:lineRule="auto"/>
        <w:rPr>
          <w:rFonts w:ascii="Times New Roman" w:hAnsi="Times New Roman" w:cs="Times New Roman"/>
          <w:sz w:val="28"/>
          <w:szCs w:val="28"/>
        </w:rPr>
      </w:pPr>
    </w:p>
    <w:p w14:paraId="326F8403" w14:textId="77777777" w:rsidR="00FA127B" w:rsidRPr="00FA127B" w:rsidRDefault="00FA127B" w:rsidP="00FA127B">
      <w:pPr>
        <w:spacing w:after="0" w:line="240" w:lineRule="auto"/>
        <w:rPr>
          <w:rFonts w:ascii="Times New Roman" w:hAnsi="Times New Roman" w:cs="Times New Roman"/>
          <w:sz w:val="28"/>
          <w:szCs w:val="28"/>
        </w:rPr>
      </w:pPr>
    </w:p>
    <w:p w14:paraId="7B282A99" w14:textId="77777777" w:rsidR="00FA127B" w:rsidRPr="00FA127B" w:rsidRDefault="00FA127B" w:rsidP="00FA127B">
      <w:pPr>
        <w:spacing w:after="0" w:line="240" w:lineRule="auto"/>
        <w:rPr>
          <w:rFonts w:ascii="Times New Roman" w:hAnsi="Times New Roman" w:cs="Times New Roman"/>
          <w:sz w:val="28"/>
          <w:szCs w:val="28"/>
        </w:rPr>
      </w:pPr>
    </w:p>
    <w:p w14:paraId="4EF722AC" w14:textId="2EC51D5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表</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是成尋從杭州入宋之後到達台州的文書的整理，根據這些資料可以看出成尋最先是從杭州入宋的，其中杭州發給的公移中有這樣的描述：</w:t>
      </w:r>
      <w:r>
        <w:rPr>
          <w:rFonts w:ascii="Times New Roman" w:hAnsi="Times New Roman" w:cs="Times New Roman" w:hint="eastAsia"/>
          <w:sz w:val="28"/>
          <w:szCs w:val="28"/>
        </w:rPr>
        <w:t>「</w:t>
      </w:r>
      <w:r w:rsidRPr="00FA127B">
        <w:rPr>
          <w:rFonts w:ascii="Times New Roman" w:hAnsi="Times New Roman" w:cs="Times New Roman" w:hint="eastAsia"/>
          <w:sz w:val="28"/>
          <w:szCs w:val="28"/>
        </w:rPr>
        <w:t>前去台州天台山燒香，回來杭州趁船卻歸本國。</w:t>
      </w:r>
      <w:r>
        <w:rPr>
          <w:rFonts w:ascii="Times New Roman" w:hAnsi="Times New Roman" w:cs="Times New Roman" w:hint="eastAsia"/>
          <w:sz w:val="28"/>
          <w:szCs w:val="28"/>
        </w:rPr>
        <w:t>」</w:t>
      </w:r>
    </w:p>
    <w:p w14:paraId="79F9FA52" w14:textId="77777777" w:rsidR="00FA127B" w:rsidRPr="00FA127B" w:rsidRDefault="00FA127B" w:rsidP="00FA127B">
      <w:pPr>
        <w:spacing w:after="0" w:line="240" w:lineRule="auto"/>
        <w:rPr>
          <w:rFonts w:ascii="Times New Roman" w:hAnsi="Times New Roman" w:cs="Times New Roman"/>
          <w:sz w:val="28"/>
          <w:szCs w:val="28"/>
        </w:rPr>
      </w:pPr>
    </w:p>
    <w:p w14:paraId="060513D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但是在他到達台州之後，於天台山長期滯留，並表達了參觀五台山這一願望。他的五台山巡禮實際上是要完成日本宮廷委派的極為秘密的任務，即秉承皇太後的意旨，想將先帝後冷泉天皇的寫經納奉到五台山。換言之，他來到宋朝的目的並非僅僅是為了佛教的研究和交流，而是為了實行日本皇太後的秘密使命。他給台州的長官看了皇太後的書寫本之後，還向朝廷呈遞了前往五台山的上表文。</w:t>
      </w:r>
    </w:p>
    <w:p w14:paraId="0BD65F0C" w14:textId="77777777" w:rsidR="00FA127B" w:rsidRPr="00FA127B" w:rsidRDefault="00FA127B" w:rsidP="00FA127B">
      <w:pPr>
        <w:spacing w:after="0" w:line="240" w:lineRule="auto"/>
        <w:rPr>
          <w:rFonts w:ascii="Times New Roman" w:hAnsi="Times New Roman" w:cs="Times New Roman"/>
          <w:sz w:val="28"/>
          <w:szCs w:val="28"/>
        </w:rPr>
      </w:pPr>
    </w:p>
    <w:p w14:paraId="3A08F739" w14:textId="77777777" w:rsidR="00FA127B" w:rsidRPr="00FA127B" w:rsidRDefault="00FA127B" w:rsidP="00FA127B">
      <w:pPr>
        <w:spacing w:after="0" w:line="240" w:lineRule="auto"/>
        <w:rPr>
          <w:rFonts w:ascii="Times New Roman" w:hAnsi="Times New Roman" w:cs="Times New Roman"/>
          <w:sz w:val="28"/>
          <w:szCs w:val="28"/>
        </w:rPr>
      </w:pPr>
    </w:p>
    <w:p w14:paraId="05011177" w14:textId="77777777" w:rsidR="00FA127B" w:rsidRPr="00FA127B" w:rsidRDefault="00FA127B" w:rsidP="00FA127B">
      <w:pPr>
        <w:spacing w:after="0" w:line="240" w:lineRule="auto"/>
        <w:rPr>
          <w:rFonts w:ascii="Times New Roman" w:hAnsi="Times New Roman" w:cs="Times New Roman"/>
          <w:sz w:val="28"/>
          <w:szCs w:val="28"/>
        </w:rPr>
      </w:pPr>
    </w:p>
    <w:p w14:paraId="1507A7D9" w14:textId="1403E3FA"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《⑨台州帖》所見成尋申請赴五台上並宋廷批覆文書流程圖</w:t>
      </w:r>
    </w:p>
    <w:p w14:paraId="61BEEA59" w14:textId="77777777" w:rsidR="00FA127B" w:rsidRPr="00FA127B" w:rsidRDefault="00FA127B" w:rsidP="00FA127B">
      <w:pPr>
        <w:spacing w:after="0" w:line="240" w:lineRule="auto"/>
        <w:rPr>
          <w:rFonts w:ascii="Times New Roman" w:hAnsi="Times New Roman" w:cs="Times New Roman"/>
          <w:sz w:val="28"/>
          <w:szCs w:val="28"/>
        </w:rPr>
      </w:pPr>
    </w:p>
    <w:p w14:paraId="74315336"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台州將他的意向上奏給了朝廷。結果朝廷批準他前往京城，為他們提供路費並派使者護送。這就是⑨《台州帖》的內容。此為台州發給成尋的文書，在此表明，成尋已經從私人、外國僧侶的身份轉變為日本使節，並享受相關待遇。文書的構圖顯示了成尋申文與朝廷批覆文書的流程。</w:t>
      </w:r>
    </w:p>
    <w:p w14:paraId="23523AA0" w14:textId="77777777" w:rsidR="00FA127B" w:rsidRPr="00FA127B" w:rsidRDefault="00FA127B" w:rsidP="00FA127B">
      <w:pPr>
        <w:spacing w:after="0" w:line="240" w:lineRule="auto"/>
        <w:rPr>
          <w:rFonts w:ascii="Times New Roman" w:hAnsi="Times New Roman" w:cs="Times New Roman"/>
          <w:sz w:val="28"/>
          <w:szCs w:val="28"/>
        </w:rPr>
      </w:pPr>
    </w:p>
    <w:p w14:paraId="249FD74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但是這就出現了一個問題。成尋為什麽不是在杭州，而是在台州表明了皇太後的秘密使命，宋朝為什麽就非常簡單地認可了成尋偷渡宋朝的事實呢？作為成尋來考慮，可能在入港的時候簡單地作為僧侶的參拜，即私人巡禮，可以較為容易完成入宋手續，之後再改為國家使節的話，才比較穩妥。通常國家使節訪問的時候，國書是非常必要的，如果沒有的話，使節便不被允許入宋，會被遣返回本國。成尋入宋之時，雖然接受了皇太後的書寫本和秘密使命，但是他並沒有正式攜帶國書，大概因為當時日本朝廷與宋朝之間並沒有進行非常積極的外交和貿易往來，所以從日本政府得到正式的國書是非常困難的。既然沒有國書，直接表明國家間的訪問而入宋是不可能的，以一名僧侶的身份入境進行文化交流並前往聖地參拜則較為穩妥，容易得到宋朝的許可，並獲取國內的通行證明。因此他先以一名僧侶的身份入宋，之後才表明皇太後的秘密使命。</w:t>
      </w:r>
    </w:p>
    <w:p w14:paraId="23129FC1" w14:textId="77777777" w:rsidR="00FA127B" w:rsidRPr="00FA127B" w:rsidRDefault="00FA127B" w:rsidP="00FA127B">
      <w:pPr>
        <w:spacing w:after="0" w:line="240" w:lineRule="auto"/>
        <w:rPr>
          <w:rFonts w:ascii="Times New Roman" w:hAnsi="Times New Roman" w:cs="Times New Roman"/>
          <w:sz w:val="28"/>
          <w:szCs w:val="28"/>
        </w:rPr>
      </w:pPr>
    </w:p>
    <w:p w14:paraId="1C87643D"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其實，根據杭州的判斷（②《杭州公移》）來看，成尋在前往天台山之後就會立即回國，所以就發給他到台州的通行證。此文書形成程序即如圖</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所表示。在此一定是受到了翻譯陳詠和張賓等人勸告的很大影響。成尋一行不但接受過日本皇太後的密令，擔負了將皇太後的寫經供奉到中國五台山的任務，也準備了許多要供奉給中國朝廷的禮物，所以他從一開始就認為自己是日本的使節。</w:t>
      </w:r>
    </w:p>
    <w:p w14:paraId="111D49AF" w14:textId="77777777" w:rsidR="00FA127B" w:rsidRPr="00FA127B" w:rsidRDefault="00FA127B" w:rsidP="00FA127B">
      <w:pPr>
        <w:spacing w:after="0" w:line="240" w:lineRule="auto"/>
        <w:rPr>
          <w:rFonts w:ascii="Times New Roman" w:hAnsi="Times New Roman" w:cs="Times New Roman"/>
          <w:sz w:val="28"/>
          <w:szCs w:val="28"/>
        </w:rPr>
      </w:pPr>
    </w:p>
    <w:p w14:paraId="2BA08A0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這層意思上可以看出，成尋的入宋，是經過了非常周密的計劃，同時也是對當時的外交關系和東亞形勢做出正確理解的行動。在此之後介紹的文書也如實地表明了這一點，這些文書就是研究當時外交的非常重要的史料。同時，這些文書也是按照宋代文書格式來書寫的，所以也成為研究當時文書行政與地方官廳之間的文書往來，以及了解宋代文書社會狀況非常重要的史料。</w:t>
      </w:r>
    </w:p>
    <w:p w14:paraId="48DC0503" w14:textId="77777777" w:rsidR="00FA127B" w:rsidRPr="00FA127B" w:rsidRDefault="00FA127B" w:rsidP="00FA127B">
      <w:pPr>
        <w:spacing w:after="0" w:line="240" w:lineRule="auto"/>
        <w:rPr>
          <w:rFonts w:ascii="Times New Roman" w:hAnsi="Times New Roman" w:cs="Times New Roman"/>
          <w:sz w:val="28"/>
          <w:szCs w:val="28"/>
        </w:rPr>
      </w:pPr>
    </w:p>
    <w:p w14:paraId="3BB90F18" w14:textId="77777777" w:rsidR="00FA127B" w:rsidRPr="00FA127B" w:rsidRDefault="00FA127B" w:rsidP="00FA127B">
      <w:pPr>
        <w:spacing w:after="0" w:line="240" w:lineRule="auto"/>
        <w:rPr>
          <w:rFonts w:ascii="Times New Roman" w:hAnsi="Times New Roman" w:cs="Times New Roman"/>
          <w:sz w:val="28"/>
          <w:szCs w:val="28"/>
        </w:rPr>
      </w:pPr>
    </w:p>
    <w:p w14:paraId="4584DEBD" w14:textId="77777777" w:rsidR="00FA127B" w:rsidRPr="00FA127B" w:rsidRDefault="00FA127B" w:rsidP="00FA127B">
      <w:pPr>
        <w:spacing w:after="0" w:line="240" w:lineRule="auto"/>
        <w:rPr>
          <w:rFonts w:ascii="Times New Roman" w:hAnsi="Times New Roman" w:cs="Times New Roman"/>
          <w:sz w:val="28"/>
          <w:szCs w:val="28"/>
        </w:rPr>
      </w:pPr>
    </w:p>
    <w:p w14:paraId="1561DC65" w14:textId="744D9A40"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②《杭州公移》構圖</w:t>
      </w:r>
    </w:p>
    <w:p w14:paraId="6650B919" w14:textId="77777777" w:rsidR="00FA127B" w:rsidRPr="00FA127B" w:rsidRDefault="00FA127B" w:rsidP="00FA127B">
      <w:pPr>
        <w:spacing w:after="0" w:line="240" w:lineRule="auto"/>
        <w:rPr>
          <w:rFonts w:ascii="Times New Roman" w:hAnsi="Times New Roman" w:cs="Times New Roman"/>
          <w:sz w:val="28"/>
          <w:szCs w:val="28"/>
        </w:rPr>
      </w:pPr>
    </w:p>
    <w:p w14:paraId="41D9ECF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二、朝見文書</w:t>
      </w:r>
    </w:p>
    <w:p w14:paraId="6063B2DD" w14:textId="77777777" w:rsidR="00FA127B" w:rsidRPr="00FA127B" w:rsidRDefault="00FA127B" w:rsidP="00FA127B">
      <w:pPr>
        <w:spacing w:after="0" w:line="240" w:lineRule="auto"/>
        <w:rPr>
          <w:rFonts w:ascii="Times New Roman" w:hAnsi="Times New Roman" w:cs="Times New Roman"/>
          <w:sz w:val="28"/>
          <w:szCs w:val="28"/>
        </w:rPr>
      </w:pPr>
    </w:p>
    <w:p w14:paraId="6BD1B5E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接下來，通過介紹、討論成尋朝見宋神宗時有關的文書，來考察宋朝對外國使節的接待這一問題。在古代中國，當外國使臣來訪時，一定要到朝廷朝見皇帝，並得到賜宴，這些都是常制。當然根據國家不同，所受待遇也是有所差別的。在北宋時代對遼朝使節的賓禮是最重要的，當皇帝接見契丹使節時，宰相以下重要的官員都要列席。僅次於遼朝的是西夏、交趾，再下來時是其他國家的使節。日本並非定期訪宋的國家，所以並沒有重要的賓客接待標準。但是，以下將介紹的文書資料，對通常史料中並沒有記載的一般朝見作了極為詳細的敘述，從中可以了解到宋朝的接待制度和朝廷內部的狀況，以及關於外交文書的往來，和宋代政治外交史的重要內容。</w:t>
      </w:r>
    </w:p>
    <w:p w14:paraId="673C5527" w14:textId="77777777" w:rsidR="00FA127B" w:rsidRPr="00FA127B" w:rsidRDefault="00FA127B" w:rsidP="00FA127B">
      <w:pPr>
        <w:spacing w:after="0" w:line="240" w:lineRule="auto"/>
        <w:rPr>
          <w:rFonts w:ascii="Times New Roman" w:hAnsi="Times New Roman" w:cs="Times New Roman"/>
          <w:sz w:val="28"/>
          <w:szCs w:val="28"/>
        </w:rPr>
      </w:pPr>
    </w:p>
    <w:p w14:paraId="109BAB2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（一）迎勞</w:t>
      </w:r>
    </w:p>
    <w:p w14:paraId="3F011BC1" w14:textId="77777777" w:rsidR="00FA127B" w:rsidRPr="00FA127B" w:rsidRDefault="00FA127B" w:rsidP="00FA127B">
      <w:pPr>
        <w:spacing w:after="0" w:line="240" w:lineRule="auto"/>
        <w:rPr>
          <w:rFonts w:ascii="Times New Roman" w:hAnsi="Times New Roman" w:cs="Times New Roman"/>
          <w:sz w:val="28"/>
          <w:szCs w:val="28"/>
        </w:rPr>
      </w:pPr>
    </w:p>
    <w:p w14:paraId="2892A43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關於朝見，成尋與宋朝客省司和傳法院之間，有</w:t>
      </w:r>
      <w:r w:rsidRPr="00FA127B">
        <w:rPr>
          <w:rFonts w:ascii="Times New Roman" w:hAnsi="Times New Roman" w:cs="Times New Roman" w:hint="eastAsia"/>
          <w:sz w:val="28"/>
          <w:szCs w:val="28"/>
        </w:rPr>
        <w:t>14</w:t>
      </w:r>
      <w:r w:rsidRPr="00FA127B">
        <w:rPr>
          <w:rFonts w:ascii="Times New Roman" w:hAnsi="Times New Roman" w:cs="Times New Roman" w:hint="eastAsia"/>
          <w:sz w:val="28"/>
          <w:szCs w:val="28"/>
        </w:rPr>
        <w:t>篇文書的往來。表</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就是其內容。</w:t>
      </w:r>
    </w:p>
    <w:p w14:paraId="1CB38BEF" w14:textId="77777777" w:rsidR="00FA127B" w:rsidRPr="00FA127B" w:rsidRDefault="00FA127B" w:rsidP="00FA127B">
      <w:pPr>
        <w:spacing w:after="0" w:line="240" w:lineRule="auto"/>
        <w:rPr>
          <w:rFonts w:ascii="Times New Roman" w:hAnsi="Times New Roman" w:cs="Times New Roman"/>
          <w:sz w:val="28"/>
          <w:szCs w:val="28"/>
        </w:rPr>
      </w:pPr>
    </w:p>
    <w:p w14:paraId="2F0C0626" w14:textId="77777777" w:rsidR="00FA127B" w:rsidRPr="00FA127B" w:rsidRDefault="00FA127B" w:rsidP="00FA127B">
      <w:pPr>
        <w:spacing w:after="0" w:line="240" w:lineRule="auto"/>
        <w:rPr>
          <w:rFonts w:ascii="Times New Roman" w:hAnsi="Times New Roman" w:cs="Times New Roman"/>
          <w:sz w:val="28"/>
          <w:szCs w:val="28"/>
        </w:rPr>
      </w:pPr>
    </w:p>
    <w:p w14:paraId="7B54ADBA" w14:textId="77777777" w:rsidR="00FA127B" w:rsidRPr="00FA127B" w:rsidRDefault="00FA127B" w:rsidP="00FA127B">
      <w:pPr>
        <w:spacing w:after="0" w:line="240" w:lineRule="auto"/>
        <w:rPr>
          <w:rFonts w:ascii="Times New Roman" w:hAnsi="Times New Roman" w:cs="Times New Roman"/>
          <w:sz w:val="28"/>
          <w:szCs w:val="28"/>
        </w:rPr>
      </w:pPr>
    </w:p>
    <w:p w14:paraId="7A99B52C" w14:textId="31C4922B"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根據這些內容可以了解到，成尋一行到達開封之後，首先由宦官</w:t>
      </w:r>
      <w:r>
        <w:rPr>
          <w:rFonts w:ascii="Times New Roman" w:hAnsi="Times New Roman" w:cs="Times New Roman" w:hint="eastAsia"/>
          <w:sz w:val="28"/>
          <w:szCs w:val="28"/>
        </w:rPr>
        <w:t>「</w:t>
      </w:r>
      <w:r w:rsidRPr="00FA127B">
        <w:rPr>
          <w:rFonts w:ascii="Times New Roman" w:hAnsi="Times New Roman" w:cs="Times New Roman" w:hint="eastAsia"/>
          <w:sz w:val="28"/>
          <w:szCs w:val="28"/>
        </w:rPr>
        <w:t>侍中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出來迎接他們，並護送他們前往住地</w:t>
      </w:r>
      <w:r>
        <w:rPr>
          <w:rFonts w:ascii="Times New Roman" w:hAnsi="Times New Roman" w:cs="Times New Roman" w:hint="eastAsia"/>
          <w:sz w:val="28"/>
          <w:szCs w:val="28"/>
        </w:rPr>
        <w:t>「</w:t>
      </w:r>
      <w:r w:rsidRPr="00FA127B">
        <w:rPr>
          <w:rFonts w:ascii="Times New Roman" w:hAnsi="Times New Roman" w:cs="Times New Roman" w:hint="eastAsia"/>
          <w:sz w:val="28"/>
          <w:szCs w:val="28"/>
        </w:rPr>
        <w:t>太平興國寺傳法院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。之後，敕使的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侍中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御藥</w:t>
      </w:r>
      <w:r>
        <w:rPr>
          <w:rFonts w:ascii="Times New Roman" w:hAnsi="Times New Roman" w:cs="Times New Roman" w:hint="eastAsia"/>
          <w:sz w:val="28"/>
          <w:szCs w:val="28"/>
        </w:rPr>
        <w:t>」</w:t>
      </w:r>
      <w:r w:rsidRPr="00FA127B">
        <w:rPr>
          <w:rFonts w:ascii="Times New Roman" w:hAnsi="Times New Roman" w:cs="Times New Roman" w:hint="eastAsia"/>
          <w:sz w:val="28"/>
          <w:szCs w:val="28"/>
        </w:rPr>
        <w:t>拜訪了他們一行，對奉進物品進行了檢查（文書①）。</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御藥</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後面還要具體介紹，就是宦官。上貢的物品在《參記》卷四，熙寧五年十月十四日中有詳細的介紹，皇太後的手抄經文和成尋的度牒正本都上交到了宮中。度牒的本文就是日本的太政官發給成尋的牒文，是關於日本天喜二年（</w:t>
      </w:r>
      <w:r w:rsidRPr="00FA127B">
        <w:rPr>
          <w:rFonts w:ascii="Times New Roman" w:hAnsi="Times New Roman" w:cs="Times New Roman"/>
          <w:sz w:val="28"/>
          <w:szCs w:val="28"/>
        </w:rPr>
        <w:t>1054</w:t>
      </w:r>
      <w:r w:rsidRPr="00FA127B">
        <w:rPr>
          <w:rFonts w:ascii="Times New Roman" w:hAnsi="Times New Roman" w:cs="Times New Roman" w:hint="eastAsia"/>
          <w:sz w:val="28"/>
          <w:szCs w:val="28"/>
        </w:rPr>
        <w:t>）成尋被任命為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阿阇梨、傳燈大法師</w:t>
      </w:r>
      <w:r>
        <w:rPr>
          <w:rFonts w:ascii="Times New Roman" w:hAnsi="Times New Roman" w:cs="Times New Roman" w:hint="eastAsia"/>
          <w:sz w:val="28"/>
          <w:szCs w:val="28"/>
        </w:rPr>
        <w:t>」</w:t>
      </w:r>
      <w:r w:rsidRPr="00FA127B">
        <w:rPr>
          <w:rFonts w:ascii="Times New Roman" w:hAnsi="Times New Roman" w:cs="Times New Roman" w:hint="eastAsia"/>
          <w:sz w:val="28"/>
          <w:szCs w:val="28"/>
        </w:rPr>
        <w:t>稱號的內容（文書②）。之後，傳法院僧人三藏與成尋在神宗的畫像面前，就日本的形勢，以十七問答的方式進行了交流（文書③）。《參記》卷四，熙寧五年十月十五日，表示問答的內容以正式的文書形式得到上傳。從此意義上可以看出，問答和文書並非僅僅是僧侶之間的信息交流，在神宗皇帝的畫像前面就是國家之間正式的意見交換。</w:t>
      </w:r>
    </w:p>
    <w:p w14:paraId="75C85BE2" w14:textId="77777777" w:rsidR="00FA127B" w:rsidRPr="00FA127B" w:rsidRDefault="00FA127B" w:rsidP="00FA127B">
      <w:pPr>
        <w:spacing w:after="0" w:line="240" w:lineRule="auto"/>
        <w:rPr>
          <w:rFonts w:ascii="Times New Roman" w:hAnsi="Times New Roman" w:cs="Times New Roman"/>
          <w:sz w:val="28"/>
          <w:szCs w:val="28"/>
        </w:rPr>
      </w:pPr>
    </w:p>
    <w:p w14:paraId="2279D388"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熙寧五年十月十八日，成尋呈交了朝見的申請書，傳法院將此遞交給了客省司（文書④⑤）。結果，決定了引見日期十月二十二日，並通過傳法院傳達給了成尋文書。根據這一文書⑥，確定十月二十二日這天，成尋一行和翻譯陳詠接受皇帝的召見，並得到了早朝時從東華門出入的指示。關於進貢物品也在文書中有所提到，還言及不可以唐突夾帶文字入內。成尋根據文書，對朝見的禮儀方面做出了承諾和回答，同時也提到了傳法院和客省司在接受朝見時的注意事項（文書⑦⑧⑨）。就這樣，直到前一天終於決定了朝見的事項，於十月二十二日完成了接見。</w:t>
      </w:r>
    </w:p>
    <w:p w14:paraId="36B4C792" w14:textId="77777777" w:rsidR="00FA127B" w:rsidRPr="00FA127B" w:rsidRDefault="00FA127B" w:rsidP="00FA127B">
      <w:pPr>
        <w:spacing w:after="0" w:line="240" w:lineRule="auto"/>
        <w:rPr>
          <w:rFonts w:ascii="Times New Roman" w:hAnsi="Times New Roman" w:cs="Times New Roman"/>
          <w:sz w:val="28"/>
          <w:szCs w:val="28"/>
        </w:rPr>
      </w:pPr>
    </w:p>
    <w:p w14:paraId="50590A9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（二）接見、賜宴</w:t>
      </w:r>
    </w:p>
    <w:p w14:paraId="02F87244" w14:textId="77777777" w:rsidR="00FA127B" w:rsidRPr="00FA127B" w:rsidRDefault="00FA127B" w:rsidP="00FA127B">
      <w:pPr>
        <w:spacing w:after="0" w:line="240" w:lineRule="auto"/>
        <w:rPr>
          <w:rFonts w:ascii="Times New Roman" w:hAnsi="Times New Roman" w:cs="Times New Roman"/>
          <w:sz w:val="28"/>
          <w:szCs w:val="28"/>
        </w:rPr>
      </w:pPr>
    </w:p>
    <w:p w14:paraId="104456A6" w14:textId="67AB365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關於朝見的情景，可以從《參記》熙寧五年十月二十二日的記載看出。（注：徐松：《宋會要輯稿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蕃夷》七之三三，同日條亦記及此事，台北：新文豐出版公司，</w:t>
      </w:r>
      <w:r w:rsidRPr="00FA127B">
        <w:rPr>
          <w:rFonts w:ascii="Times New Roman" w:hAnsi="Times New Roman" w:cs="Times New Roman" w:hint="eastAsia"/>
          <w:sz w:val="28"/>
          <w:szCs w:val="28"/>
        </w:rPr>
        <w:t>1976</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7842</w:t>
      </w:r>
      <w:r w:rsidRPr="00FA127B">
        <w:rPr>
          <w:rFonts w:ascii="Times New Roman" w:hAnsi="Times New Roman" w:cs="Times New Roman" w:hint="eastAsia"/>
          <w:sz w:val="28"/>
          <w:szCs w:val="28"/>
        </w:rPr>
        <w:t>。）在皇城大門前客省司的官員出來迎接了成尋一行，然後從東華門向延和殿行進。這次召見的人數有數千人，看來並不是僅僅召見了成尋一行。此處也記述了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著赤衫諸州通判</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的文字，因此也可以了解到受到召見的並不僅僅是外國使節，國內各州的官僚也在其中。</w:t>
      </w:r>
    </w:p>
    <w:p w14:paraId="28BCDDC6" w14:textId="77777777" w:rsidR="00FA127B" w:rsidRPr="00FA127B" w:rsidRDefault="00FA127B" w:rsidP="00FA127B">
      <w:pPr>
        <w:spacing w:after="0" w:line="240" w:lineRule="auto"/>
        <w:rPr>
          <w:rFonts w:ascii="Times New Roman" w:hAnsi="Times New Roman" w:cs="Times New Roman"/>
          <w:sz w:val="28"/>
          <w:szCs w:val="28"/>
        </w:rPr>
      </w:pPr>
    </w:p>
    <w:p w14:paraId="7094B9A3" w14:textId="143F5A0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成尋一行在各州官員之後於殿庭接受了神宗的召見。被叫到名字就前進，跪拜，並稱</w:t>
      </w:r>
      <w:r>
        <w:rPr>
          <w:rFonts w:ascii="Times New Roman" w:hAnsi="Times New Roman" w:cs="Times New Roman" w:hint="eastAsia"/>
          <w:sz w:val="28"/>
          <w:szCs w:val="28"/>
        </w:rPr>
        <w:t>「</w:t>
      </w:r>
      <w:r w:rsidRPr="00FA127B">
        <w:rPr>
          <w:rFonts w:ascii="Times New Roman" w:hAnsi="Times New Roman" w:cs="Times New Roman" w:hint="eastAsia"/>
          <w:sz w:val="28"/>
          <w:szCs w:val="28"/>
        </w:rPr>
        <w:t>萬歲</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，這樣就可以得到皇帝賞賜的衣絹。同時也得到了到各個寺院和五台山參拜巡禮的許可。這里傳達許可的不是客省司而是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御藥</w:t>
      </w:r>
      <w:r>
        <w:rPr>
          <w:rFonts w:ascii="Times New Roman" w:hAnsi="Times New Roman" w:cs="Times New Roman" w:hint="eastAsia"/>
          <w:sz w:val="28"/>
          <w:szCs w:val="28"/>
        </w:rPr>
        <w:t>」</w:t>
      </w:r>
      <w:r w:rsidRPr="00FA127B">
        <w:rPr>
          <w:rFonts w:ascii="Times New Roman" w:hAnsi="Times New Roman" w:cs="Times New Roman" w:hint="eastAsia"/>
          <w:sz w:val="28"/>
          <w:szCs w:val="28"/>
        </w:rPr>
        <w:t>。客省司主要負責儀式的主辦和使者的向導，和皇帝間的聯系主要由入內內侍省的宦官來執行。另外還有在休息處的進餐。這些都結束後，他們就回到了住所傳法院。</w:t>
      </w:r>
    </w:p>
    <w:p w14:paraId="14A291B6" w14:textId="77777777" w:rsidR="00FA127B" w:rsidRPr="00FA127B" w:rsidRDefault="00FA127B" w:rsidP="00FA127B">
      <w:pPr>
        <w:spacing w:after="0" w:line="240" w:lineRule="auto"/>
        <w:rPr>
          <w:rFonts w:ascii="Times New Roman" w:hAnsi="Times New Roman" w:cs="Times New Roman"/>
          <w:sz w:val="28"/>
          <w:szCs w:val="28"/>
        </w:rPr>
      </w:pPr>
    </w:p>
    <w:p w14:paraId="3BBCB16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（三）五台山巡禮</w:t>
      </w:r>
    </w:p>
    <w:p w14:paraId="50EDD444" w14:textId="77777777" w:rsidR="00FA127B" w:rsidRPr="00FA127B" w:rsidRDefault="00FA127B" w:rsidP="00FA127B">
      <w:pPr>
        <w:spacing w:after="0" w:line="240" w:lineRule="auto"/>
        <w:rPr>
          <w:rFonts w:ascii="Times New Roman" w:hAnsi="Times New Roman" w:cs="Times New Roman"/>
          <w:sz w:val="28"/>
          <w:szCs w:val="28"/>
        </w:rPr>
      </w:pPr>
    </w:p>
    <w:p w14:paraId="4EF52279" w14:textId="5DE0FEFC"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關於這次召見中賞賜的物品和進貢的物品，以及允準參拜五台山事，亦有相關文書。文書⑩為皇帝賞賜品與成尋的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收據</w:t>
      </w:r>
      <w:r>
        <w:rPr>
          <w:rFonts w:ascii="Times New Roman" w:hAnsi="Times New Roman" w:cs="Times New Roman" w:hint="eastAsia"/>
          <w:sz w:val="28"/>
          <w:szCs w:val="28"/>
        </w:rPr>
        <w:t>」</w:t>
      </w:r>
      <w:r w:rsidRPr="00FA127B">
        <w:rPr>
          <w:rFonts w:ascii="Times New Roman" w:hAnsi="Times New Roman" w:cs="Times New Roman" w:hint="eastAsia"/>
          <w:sz w:val="28"/>
          <w:szCs w:val="28"/>
        </w:rPr>
        <w:t>，接下來的是朝廷許可成尋參拜各個寺院的聖旨。根據這一文書，由傳法院引導成尋一行拜訪了大相國寺、太平興國寺、啟聖禪院、顯聖寺、感慈塔、開寶寺、福聖院等寺院。文書是客省司給傳法院的文書，因為成尋一行的五台山之行得到了許可，所以下達了正式執行的指示。文書是成尋再度提出的申請書，記述了自己因為語言不通，所以想讓翻譯陳詠一同前往的內容。文書是三司使出示的文書，記載了關於</w:t>
      </w:r>
      <w:r w:rsidRPr="00FA127B">
        <w:rPr>
          <w:rFonts w:ascii="Times New Roman" w:hAnsi="Times New Roman" w:cs="Times New Roman" w:hint="eastAsia"/>
          <w:sz w:val="28"/>
          <w:szCs w:val="28"/>
        </w:rPr>
        <w:lastRenderedPageBreak/>
        <w:t>往返五台山的費用和驛傳利用方面的內容。關於這方面的內容，曹家齊的論文中已經做過了詳細介紹。（注：曹家齊：《地方志與域外漢籍：揭開宋代驛傳制度奧秘的鑰匙》，《大阪市立大學東洋史論叢》特集，</w:t>
      </w:r>
      <w:r w:rsidRPr="00FA127B">
        <w:rPr>
          <w:rFonts w:ascii="Times New Roman" w:hAnsi="Times New Roman" w:cs="Times New Roman" w:hint="eastAsia"/>
          <w:sz w:val="28"/>
          <w:szCs w:val="28"/>
        </w:rPr>
        <w:t>2007</w:t>
      </w:r>
      <w:r w:rsidRPr="00FA127B">
        <w:rPr>
          <w:rFonts w:ascii="Times New Roman" w:hAnsi="Times New Roman" w:cs="Times New Roman" w:hint="eastAsia"/>
          <w:sz w:val="28"/>
          <w:szCs w:val="28"/>
        </w:rPr>
        <w:t>。）</w:t>
      </w:r>
    </w:p>
    <w:p w14:paraId="2D3859C5" w14:textId="77777777" w:rsidR="00FA127B" w:rsidRPr="00FA127B" w:rsidRDefault="00FA127B" w:rsidP="00FA127B">
      <w:pPr>
        <w:spacing w:after="0" w:line="240" w:lineRule="auto"/>
        <w:rPr>
          <w:rFonts w:ascii="Times New Roman" w:hAnsi="Times New Roman" w:cs="Times New Roman"/>
          <w:sz w:val="28"/>
          <w:szCs w:val="28"/>
        </w:rPr>
      </w:pPr>
    </w:p>
    <w:p w14:paraId="65D89DED"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以上為文書史料中反映的日本使節受到接見的狀況。從中還可以看出，成尋一行並非單獨接受了神宗的接見，而是與其他國家的使節一同得到了接見。他們並沒有直接與神宗交談，而是通過宦官等以文書的方式表達了自己的意見。根據文書③，成尋與傳法院的僧人在皇帝的真影面前對日本的形勢進行了交流，這就代表皇帝的親自接見。並且，朝見時皇帝賞賜的宴會中，皇帝也沒有親自出席，而是由官員代替其出席。</w:t>
      </w:r>
    </w:p>
    <w:p w14:paraId="422F7240" w14:textId="77777777" w:rsidR="00FA127B" w:rsidRPr="00FA127B" w:rsidRDefault="00FA127B" w:rsidP="00FA127B">
      <w:pPr>
        <w:spacing w:after="0" w:line="240" w:lineRule="auto"/>
        <w:rPr>
          <w:rFonts w:ascii="Times New Roman" w:hAnsi="Times New Roman" w:cs="Times New Roman"/>
          <w:sz w:val="28"/>
          <w:szCs w:val="28"/>
        </w:rPr>
      </w:pPr>
    </w:p>
    <w:p w14:paraId="313EE355" w14:textId="221DCFB2"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但是，成尋並非受到的是最低級的待遇，而是因為這是宋朝的禮制，即根據海外賓禮的制度進行的接待。文書⑧⑨中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海外進奉</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蠻子蕃客</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蕃夷朝貢</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進奉人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文字也表明，成尋作為外國進奉的使節之一而受到接待。從此意義上看，宋朝的接待是非常穩妥的，成尋對此也沒有任何的不滿。甚至從他的日記中還可以看到對神宗表示感謝的字語。日本政府對於成尋的活動和受到的待遇是如何看待的，還不得而知。但是至少宋朝的史冊中將他作為日本使者的記載是事實。</w:t>
      </w:r>
    </w:p>
    <w:p w14:paraId="54A404CD" w14:textId="77777777" w:rsidR="00FA127B" w:rsidRPr="00FA127B" w:rsidRDefault="00FA127B" w:rsidP="00FA127B">
      <w:pPr>
        <w:spacing w:after="0" w:line="240" w:lineRule="auto"/>
        <w:rPr>
          <w:rFonts w:ascii="Times New Roman" w:hAnsi="Times New Roman" w:cs="Times New Roman"/>
          <w:sz w:val="28"/>
          <w:szCs w:val="28"/>
        </w:rPr>
      </w:pPr>
    </w:p>
    <w:p w14:paraId="33590CE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三、朝辭文書</w:t>
      </w:r>
    </w:p>
    <w:p w14:paraId="7A50F15A" w14:textId="77777777" w:rsidR="00FA127B" w:rsidRPr="00FA127B" w:rsidRDefault="00FA127B" w:rsidP="00FA127B">
      <w:pPr>
        <w:spacing w:after="0" w:line="240" w:lineRule="auto"/>
        <w:rPr>
          <w:rFonts w:ascii="Times New Roman" w:hAnsi="Times New Roman" w:cs="Times New Roman"/>
          <w:sz w:val="28"/>
          <w:szCs w:val="28"/>
        </w:rPr>
      </w:pPr>
    </w:p>
    <w:p w14:paraId="0E47F81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朝辭就是官僚在遠赴地方就任、外國使節回國之時，向皇帝舉行的辭別禮儀。這也是接待外國使節的禮儀之一，是以與皇帝會面、賜宴、向本國下賜以及交付護照的程序進行的。根據國家不同有所差別是當然的。下面介紹一下日本使節成尋在此方面的狀況。</w:t>
      </w:r>
    </w:p>
    <w:p w14:paraId="7A046D14" w14:textId="77777777" w:rsidR="00FA127B" w:rsidRPr="00FA127B" w:rsidRDefault="00FA127B" w:rsidP="00FA127B">
      <w:pPr>
        <w:spacing w:after="0" w:line="240" w:lineRule="auto"/>
        <w:rPr>
          <w:rFonts w:ascii="Times New Roman" w:hAnsi="Times New Roman" w:cs="Times New Roman"/>
          <w:sz w:val="28"/>
          <w:szCs w:val="28"/>
        </w:rPr>
      </w:pPr>
    </w:p>
    <w:p w14:paraId="16D98E5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（一）驛券、通行證</w:t>
      </w:r>
    </w:p>
    <w:p w14:paraId="3336F6BA" w14:textId="77777777" w:rsidR="00FA127B" w:rsidRPr="00FA127B" w:rsidRDefault="00FA127B" w:rsidP="00FA127B">
      <w:pPr>
        <w:spacing w:after="0" w:line="240" w:lineRule="auto"/>
        <w:rPr>
          <w:rFonts w:ascii="Times New Roman" w:hAnsi="Times New Roman" w:cs="Times New Roman"/>
          <w:sz w:val="28"/>
          <w:szCs w:val="28"/>
        </w:rPr>
      </w:pPr>
    </w:p>
    <w:p w14:paraId="5EA403D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成尋一行的朝辭於熙寧六年四月二日舉行，關於這次的朝辭運用了二十三篇的文書進行了聯系（見表</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w:t>
      </w:r>
    </w:p>
    <w:p w14:paraId="5534AA92" w14:textId="77777777" w:rsidR="00FA127B" w:rsidRPr="00FA127B" w:rsidRDefault="00FA127B" w:rsidP="00FA127B">
      <w:pPr>
        <w:spacing w:after="0" w:line="240" w:lineRule="auto"/>
        <w:rPr>
          <w:rFonts w:ascii="Times New Roman" w:hAnsi="Times New Roman" w:cs="Times New Roman"/>
          <w:sz w:val="28"/>
          <w:szCs w:val="28"/>
        </w:rPr>
      </w:pPr>
    </w:p>
    <w:p w14:paraId="60807DDA" w14:textId="591A1C0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文書（</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）是成尋向</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御藥</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即入內內侍省宦官提出的申請文案。根據這篇文書可以了解到成尋的</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名弟子因為要從明州回日本，所以希望明州市舶司能提供方便。還有成尋的一名弟子長明要</w:t>
      </w:r>
      <w:r>
        <w:rPr>
          <w:rFonts w:ascii="Times New Roman" w:hAnsi="Times New Roman" w:cs="Times New Roman" w:hint="eastAsia"/>
          <w:sz w:val="28"/>
          <w:szCs w:val="28"/>
        </w:rPr>
        <w:t>「</w:t>
      </w:r>
      <w:r w:rsidRPr="00FA127B">
        <w:rPr>
          <w:rFonts w:ascii="Times New Roman" w:hAnsi="Times New Roman" w:cs="Times New Roman" w:hint="eastAsia"/>
          <w:sz w:val="28"/>
          <w:szCs w:val="28"/>
        </w:rPr>
        <w:t>受戒</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，即希望承認其得度，之後再回日本。</w:t>
      </w:r>
    </w:p>
    <w:p w14:paraId="3C68F3BB" w14:textId="77777777" w:rsidR="00FA127B" w:rsidRPr="00FA127B" w:rsidRDefault="00FA127B" w:rsidP="00FA127B">
      <w:pPr>
        <w:spacing w:after="0" w:line="240" w:lineRule="auto"/>
        <w:rPr>
          <w:rFonts w:ascii="Times New Roman" w:hAnsi="Times New Roman" w:cs="Times New Roman"/>
          <w:sz w:val="28"/>
          <w:szCs w:val="28"/>
        </w:rPr>
      </w:pPr>
    </w:p>
    <w:p w14:paraId="215B171D" w14:textId="77777777" w:rsidR="00FA127B" w:rsidRPr="00FA127B" w:rsidRDefault="00FA127B" w:rsidP="00FA127B">
      <w:pPr>
        <w:spacing w:after="0" w:line="240" w:lineRule="auto"/>
        <w:rPr>
          <w:rFonts w:ascii="Times New Roman" w:hAnsi="Times New Roman" w:cs="Times New Roman"/>
          <w:sz w:val="28"/>
          <w:szCs w:val="28"/>
        </w:rPr>
      </w:pPr>
    </w:p>
    <w:p w14:paraId="3E9286A2" w14:textId="77777777" w:rsidR="00FA127B" w:rsidRPr="00FA127B" w:rsidRDefault="00FA127B" w:rsidP="00FA127B">
      <w:pPr>
        <w:spacing w:after="0" w:line="240" w:lineRule="auto"/>
        <w:rPr>
          <w:rFonts w:ascii="Times New Roman" w:hAnsi="Times New Roman" w:cs="Times New Roman"/>
          <w:sz w:val="28"/>
          <w:szCs w:val="28"/>
        </w:rPr>
      </w:pPr>
    </w:p>
    <w:p w14:paraId="1643B930" w14:textId="77777777" w:rsidR="00FA127B" w:rsidRPr="00FA127B" w:rsidRDefault="00FA127B" w:rsidP="00FA127B">
      <w:pPr>
        <w:spacing w:after="0" w:line="240" w:lineRule="auto"/>
        <w:rPr>
          <w:rFonts w:ascii="Times New Roman" w:hAnsi="Times New Roman" w:cs="Times New Roman"/>
          <w:sz w:val="28"/>
          <w:szCs w:val="28"/>
        </w:rPr>
      </w:pPr>
    </w:p>
    <w:p w14:paraId="3F243317" w14:textId="77777777" w:rsidR="00FA127B" w:rsidRPr="00FA127B" w:rsidRDefault="00FA127B" w:rsidP="00FA127B">
      <w:pPr>
        <w:spacing w:after="0" w:line="240" w:lineRule="auto"/>
        <w:rPr>
          <w:rFonts w:ascii="Times New Roman" w:hAnsi="Times New Roman" w:cs="Times New Roman"/>
          <w:sz w:val="28"/>
          <w:szCs w:val="28"/>
        </w:rPr>
      </w:pPr>
    </w:p>
    <w:p w14:paraId="6AC8CC3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接到這封申請書之後，客省司的孫宣（惑）【戒】拜訪了成尋，討論了五人的回國問題，並傳達了於正月二十七日舉行朝辭的預定消息。（注：《參記》卷六，熙寧六年正月二十二日記事。）其正式文件就是文書（</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這是從客省司向傳法院傳達的朝辭事宜。根據這一文書，成尋的申書在延和殿得到上奏，其弟子的回國由樞密院派人負責護送並指給遞馬和驛券。這件事已經傳達給了兩浙轉運使和明州方面。一名弟子的受戒問題，也已經向戒壇院作了轉達。另外還有傳法院向客省司的答覆文書、樞密院派遣護送使臣的文書和護送使臣使用的文書。</w:t>
      </w:r>
    </w:p>
    <w:p w14:paraId="344FA2DD" w14:textId="77777777" w:rsidR="00FA127B" w:rsidRPr="00FA127B" w:rsidRDefault="00FA127B" w:rsidP="00FA127B">
      <w:pPr>
        <w:spacing w:after="0" w:line="240" w:lineRule="auto"/>
        <w:rPr>
          <w:rFonts w:ascii="Times New Roman" w:hAnsi="Times New Roman" w:cs="Times New Roman"/>
          <w:sz w:val="28"/>
          <w:szCs w:val="28"/>
        </w:rPr>
      </w:pPr>
    </w:p>
    <w:p w14:paraId="6E27D15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（二）接見、辭去</w:t>
      </w:r>
    </w:p>
    <w:p w14:paraId="08982898" w14:textId="77777777" w:rsidR="00FA127B" w:rsidRPr="00FA127B" w:rsidRDefault="00FA127B" w:rsidP="00FA127B">
      <w:pPr>
        <w:spacing w:after="0" w:line="240" w:lineRule="auto"/>
        <w:rPr>
          <w:rFonts w:ascii="Times New Roman" w:hAnsi="Times New Roman" w:cs="Times New Roman"/>
          <w:sz w:val="28"/>
          <w:szCs w:val="28"/>
        </w:rPr>
      </w:pPr>
    </w:p>
    <w:p w14:paraId="505A051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這時成尋也因為要離開開封回到台州天台山，文書（</w:t>
      </w:r>
      <w:r w:rsidRPr="00FA127B">
        <w:rPr>
          <w:rFonts w:ascii="Times New Roman" w:hAnsi="Times New Roman" w:cs="Times New Roman" w:hint="eastAsia"/>
          <w:sz w:val="28"/>
          <w:szCs w:val="28"/>
        </w:rPr>
        <w:t>h</w:t>
      </w:r>
      <w:r w:rsidRPr="00FA127B">
        <w:rPr>
          <w:rFonts w:ascii="Times New Roman" w:hAnsi="Times New Roman" w:cs="Times New Roman" w:hint="eastAsia"/>
          <w:sz w:val="28"/>
          <w:szCs w:val="28"/>
        </w:rPr>
        <w:t>）是成尋回天台山的上申書，文書（</w:t>
      </w:r>
      <w:r w:rsidRPr="00FA127B">
        <w:rPr>
          <w:rFonts w:ascii="Times New Roman" w:hAnsi="Times New Roman" w:cs="Times New Roman" w:hint="eastAsia"/>
          <w:sz w:val="28"/>
          <w:szCs w:val="28"/>
        </w:rPr>
        <w:t>j</w:t>
      </w:r>
      <w:r w:rsidRPr="00FA127B">
        <w:rPr>
          <w:rFonts w:ascii="Times New Roman" w:hAnsi="Times New Roman" w:cs="Times New Roman" w:hint="eastAsia"/>
          <w:sz w:val="28"/>
          <w:szCs w:val="28"/>
        </w:rPr>
        <w:t>）是被選為護送成尋的使者劉政的文書。結果成尋的朝辭決定於三月二十八日舉行，文書（</w:t>
      </w:r>
      <w:r w:rsidRPr="00FA127B">
        <w:rPr>
          <w:rFonts w:ascii="Times New Roman" w:hAnsi="Times New Roman" w:cs="Times New Roman" w:hint="eastAsia"/>
          <w:sz w:val="28"/>
          <w:szCs w:val="28"/>
        </w:rPr>
        <w:t>n</w:t>
      </w:r>
      <w:r w:rsidRPr="00FA127B">
        <w:rPr>
          <w:rFonts w:ascii="Times New Roman" w:hAnsi="Times New Roman" w:cs="Times New Roman" w:hint="eastAsia"/>
          <w:sz w:val="28"/>
          <w:szCs w:val="28"/>
        </w:rPr>
        <w:t>）是送到台州和各個有關系的官廳關於護送成尋的指令。</w:t>
      </w:r>
    </w:p>
    <w:p w14:paraId="28823433" w14:textId="77777777" w:rsidR="00FA127B" w:rsidRPr="00FA127B" w:rsidRDefault="00FA127B" w:rsidP="00FA127B">
      <w:pPr>
        <w:spacing w:after="0" w:line="240" w:lineRule="auto"/>
        <w:rPr>
          <w:rFonts w:ascii="Times New Roman" w:hAnsi="Times New Roman" w:cs="Times New Roman"/>
          <w:sz w:val="28"/>
          <w:szCs w:val="28"/>
        </w:rPr>
      </w:pPr>
    </w:p>
    <w:p w14:paraId="26195123" w14:textId="7C6F9EC4"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但是在朝辭的當天早晨，入內省的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御藥</w:t>
      </w:r>
      <w:r>
        <w:rPr>
          <w:rFonts w:ascii="Times New Roman" w:hAnsi="Times New Roman" w:cs="Times New Roman" w:hint="eastAsia"/>
          <w:sz w:val="28"/>
          <w:szCs w:val="28"/>
        </w:rPr>
        <w:t>」</w:t>
      </w:r>
      <w:r w:rsidRPr="00FA127B">
        <w:rPr>
          <w:rFonts w:ascii="Times New Roman" w:hAnsi="Times New Roman" w:cs="Times New Roman" w:hint="eastAsia"/>
          <w:sz w:val="28"/>
          <w:szCs w:val="28"/>
        </w:rPr>
        <w:t>到來，傳達了推遲朝辭的文書。《參記》同日條文就有介紹，這也是神宗的意思。即神宗認為成尋很會祈雨，所以不希望他前往天台山，而是想讓留在皇帝的身邊。在開封的住所、道場和夥食如果有什麽不滿的話，可以按照他的意思進行改善。</w:t>
      </w:r>
    </w:p>
    <w:p w14:paraId="344A5F91" w14:textId="77777777" w:rsidR="00FA127B" w:rsidRPr="00FA127B" w:rsidRDefault="00FA127B" w:rsidP="00FA127B">
      <w:pPr>
        <w:spacing w:after="0" w:line="240" w:lineRule="auto"/>
        <w:rPr>
          <w:rFonts w:ascii="Times New Roman" w:hAnsi="Times New Roman" w:cs="Times New Roman"/>
          <w:sz w:val="28"/>
          <w:szCs w:val="28"/>
        </w:rPr>
      </w:pPr>
    </w:p>
    <w:p w14:paraId="24410BD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祈雨結束後，成尋再次申請朝辭。文書（</w:t>
      </w:r>
      <w:r w:rsidRPr="00FA127B">
        <w:rPr>
          <w:rFonts w:ascii="Times New Roman" w:hAnsi="Times New Roman" w:cs="Times New Roman" w:hint="eastAsia"/>
          <w:sz w:val="28"/>
          <w:szCs w:val="28"/>
        </w:rPr>
        <w:t>o</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p</w:t>
      </w:r>
      <w:r w:rsidRPr="00FA127B">
        <w:rPr>
          <w:rFonts w:ascii="Times New Roman" w:hAnsi="Times New Roman" w:cs="Times New Roman" w:hint="eastAsia"/>
          <w:sz w:val="28"/>
          <w:szCs w:val="28"/>
        </w:rPr>
        <w:t>）是朝辭中站在最前面的成尋的申請文和客省的通知，文書（</w:t>
      </w:r>
      <w:r w:rsidRPr="00FA127B">
        <w:rPr>
          <w:rFonts w:ascii="Times New Roman" w:hAnsi="Times New Roman" w:cs="Times New Roman" w:hint="eastAsia"/>
          <w:sz w:val="28"/>
          <w:szCs w:val="28"/>
        </w:rPr>
        <w:t>q</w:t>
      </w:r>
      <w:r w:rsidRPr="00FA127B">
        <w:rPr>
          <w:rFonts w:ascii="Times New Roman" w:hAnsi="Times New Roman" w:cs="Times New Roman" w:hint="eastAsia"/>
          <w:sz w:val="28"/>
          <w:szCs w:val="28"/>
        </w:rPr>
        <w:t>）是成尋對此做出的回答。結果，成尋的朝辭決定於四月二日舉行。根據《參記》卷八同日條文的記載，成尋在客省司的引薦下，從東華門進入宮城，並在延和殿北邊的崇政殿中受到了接見。接見中，敕使御藥傳達了兩年之後一定要回到開封的指示。（注：《參記》卷八，熙寧六年四月二日記事。）這樣，成尋和弟子聖秀等前往天台山。</w:t>
      </w:r>
    </w:p>
    <w:p w14:paraId="6E6F88CC" w14:textId="77777777" w:rsidR="00FA127B" w:rsidRPr="00FA127B" w:rsidRDefault="00FA127B" w:rsidP="00FA127B">
      <w:pPr>
        <w:spacing w:after="0" w:line="240" w:lineRule="auto"/>
        <w:rPr>
          <w:rFonts w:ascii="Times New Roman" w:hAnsi="Times New Roman" w:cs="Times New Roman"/>
          <w:sz w:val="28"/>
          <w:szCs w:val="28"/>
        </w:rPr>
      </w:pPr>
    </w:p>
    <w:p w14:paraId="47DFF09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（三）下賜</w:t>
      </w:r>
    </w:p>
    <w:p w14:paraId="751CF19E" w14:textId="77777777" w:rsidR="00FA127B" w:rsidRPr="00FA127B" w:rsidRDefault="00FA127B" w:rsidP="00FA127B">
      <w:pPr>
        <w:spacing w:after="0" w:line="240" w:lineRule="auto"/>
        <w:rPr>
          <w:rFonts w:ascii="Times New Roman" w:hAnsi="Times New Roman" w:cs="Times New Roman"/>
          <w:sz w:val="28"/>
          <w:szCs w:val="28"/>
        </w:rPr>
      </w:pPr>
    </w:p>
    <w:p w14:paraId="726E3FC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外國使節在回國之時，中國皇帝都會向外國國王贈送一些禮品。關於這次贈予在文書（</w:t>
      </w:r>
      <w:r w:rsidRPr="00FA127B">
        <w:rPr>
          <w:rFonts w:ascii="Times New Roman" w:hAnsi="Times New Roman" w:cs="Times New Roman" w:hint="eastAsia"/>
          <w:sz w:val="28"/>
          <w:szCs w:val="28"/>
        </w:rPr>
        <w:t>f</w:t>
      </w:r>
      <w:r w:rsidRPr="00FA127B">
        <w:rPr>
          <w:rFonts w:ascii="Times New Roman" w:hAnsi="Times New Roman" w:cs="Times New Roman" w:hint="eastAsia"/>
          <w:sz w:val="28"/>
          <w:szCs w:val="28"/>
        </w:rPr>
        <w:t>）中有詳細的介紹，從文書中可以看出贈品是以絲織物為主。領取的文書為（</w:t>
      </w:r>
      <w:r w:rsidRPr="00FA127B">
        <w:rPr>
          <w:rFonts w:ascii="Times New Roman" w:hAnsi="Times New Roman" w:cs="Times New Roman" w:hint="eastAsia"/>
          <w:sz w:val="28"/>
          <w:szCs w:val="28"/>
        </w:rPr>
        <w:t>g</w:t>
      </w:r>
      <w:r w:rsidRPr="00FA127B">
        <w:rPr>
          <w:rFonts w:ascii="Times New Roman" w:hAnsi="Times New Roman" w:cs="Times New Roman" w:hint="eastAsia"/>
          <w:sz w:val="28"/>
          <w:szCs w:val="28"/>
        </w:rPr>
        <w:t>），根據《參記》的記載可以看出，成尋弟子五人於正月二十七日完成朝辭儀式，踏上了回國之路。值得一提的是先前的文書（</w:t>
      </w:r>
      <w:r w:rsidRPr="00FA127B">
        <w:rPr>
          <w:rFonts w:ascii="Times New Roman" w:hAnsi="Times New Roman" w:cs="Times New Roman" w:hint="eastAsia"/>
          <w:sz w:val="28"/>
          <w:szCs w:val="28"/>
        </w:rPr>
        <w:t>f</w:t>
      </w:r>
      <w:r w:rsidRPr="00FA127B">
        <w:rPr>
          <w:rFonts w:ascii="Times New Roman" w:hAnsi="Times New Roman" w:cs="Times New Roman" w:hint="eastAsia"/>
          <w:sz w:val="28"/>
          <w:szCs w:val="28"/>
        </w:rPr>
        <w:t>）是入內內侍省的宦官轉交給成尋的。</w:t>
      </w:r>
    </w:p>
    <w:p w14:paraId="0A914EB2" w14:textId="77777777" w:rsidR="00FA127B" w:rsidRPr="00FA127B" w:rsidRDefault="00FA127B" w:rsidP="00FA127B">
      <w:pPr>
        <w:spacing w:after="0" w:line="240" w:lineRule="auto"/>
        <w:rPr>
          <w:rFonts w:ascii="Times New Roman" w:hAnsi="Times New Roman" w:cs="Times New Roman"/>
          <w:sz w:val="28"/>
          <w:szCs w:val="28"/>
        </w:rPr>
      </w:pPr>
    </w:p>
    <w:p w14:paraId="0384CC53" w14:textId="1D49EF8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這個時候，成尋得到了宋朝賞賜的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善惠大師</w:t>
      </w:r>
      <w:r>
        <w:rPr>
          <w:rFonts w:ascii="Times New Roman" w:hAnsi="Times New Roman" w:cs="Times New Roman" w:hint="eastAsia"/>
          <w:sz w:val="28"/>
          <w:szCs w:val="28"/>
        </w:rPr>
        <w:t>」</w:t>
      </w:r>
      <w:r w:rsidRPr="00FA127B">
        <w:rPr>
          <w:rFonts w:ascii="Times New Roman" w:hAnsi="Times New Roman" w:cs="Times New Roman" w:hint="eastAsia"/>
          <w:sz w:val="28"/>
          <w:szCs w:val="28"/>
        </w:rPr>
        <w:t>稱號。關於這方面記述的文書是（</w:t>
      </w:r>
      <w:r w:rsidRPr="00FA127B">
        <w:rPr>
          <w:rFonts w:ascii="Times New Roman" w:hAnsi="Times New Roman" w:cs="Times New Roman" w:hint="eastAsia"/>
          <w:sz w:val="28"/>
          <w:szCs w:val="28"/>
        </w:rPr>
        <w:t>m</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r</w:t>
      </w:r>
      <w:r w:rsidRPr="00FA127B">
        <w:rPr>
          <w:rFonts w:ascii="Times New Roman" w:hAnsi="Times New Roman" w:cs="Times New Roman" w:hint="eastAsia"/>
          <w:sz w:val="28"/>
          <w:szCs w:val="28"/>
        </w:rPr>
        <w:t>）。因為這是關於外國僧侶身份和地位的文書，所以是由宰相機構中書門下下達的文書。當時的宰相是王安石，文書由參知政事王珪、馮京和平章事王安石依次簽押。成尋之外，翻譯陳詠也得到了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悟本</w:t>
      </w:r>
      <w:r>
        <w:rPr>
          <w:rFonts w:ascii="Times New Roman" w:hAnsi="Times New Roman" w:cs="Times New Roman" w:hint="eastAsia"/>
          <w:sz w:val="28"/>
          <w:szCs w:val="28"/>
        </w:rPr>
        <w:t>」</w:t>
      </w:r>
      <w:r w:rsidRPr="00FA127B">
        <w:rPr>
          <w:rFonts w:ascii="Times New Roman" w:hAnsi="Times New Roman" w:cs="Times New Roman" w:hint="eastAsia"/>
          <w:sz w:val="28"/>
          <w:szCs w:val="28"/>
        </w:rPr>
        <w:t>這一稱號的賞賜。文書（</w:t>
      </w:r>
      <w:r w:rsidRPr="00FA127B">
        <w:rPr>
          <w:rFonts w:ascii="Times New Roman" w:hAnsi="Times New Roman" w:cs="Times New Roman" w:hint="eastAsia"/>
          <w:sz w:val="28"/>
          <w:szCs w:val="28"/>
        </w:rPr>
        <w:t>s</w:t>
      </w:r>
      <w:r w:rsidRPr="00FA127B">
        <w:rPr>
          <w:rFonts w:ascii="Times New Roman" w:hAnsi="Times New Roman" w:cs="Times New Roman" w:hint="eastAsia"/>
          <w:sz w:val="28"/>
          <w:szCs w:val="28"/>
        </w:rPr>
        <w:t>）是中書門下的牒書，（</w:t>
      </w:r>
      <w:r w:rsidRPr="00FA127B">
        <w:rPr>
          <w:rFonts w:ascii="Times New Roman" w:hAnsi="Times New Roman" w:cs="Times New Roman" w:hint="eastAsia"/>
          <w:sz w:val="28"/>
          <w:szCs w:val="28"/>
        </w:rPr>
        <w:t>v</w:t>
      </w:r>
      <w:r w:rsidRPr="00FA127B">
        <w:rPr>
          <w:rFonts w:ascii="Times New Roman" w:hAnsi="Times New Roman" w:cs="Times New Roman" w:hint="eastAsia"/>
          <w:sz w:val="28"/>
          <w:szCs w:val="28"/>
        </w:rPr>
        <w:t>）是尚書祠部的牒書。後者是和前面提到的長明受戒時同樣的尚書祠部文書，署名欄中可以看見王益柔和王安國的名字。</w:t>
      </w:r>
    </w:p>
    <w:p w14:paraId="189F2E79" w14:textId="77777777" w:rsidR="00FA127B" w:rsidRPr="00FA127B" w:rsidRDefault="00FA127B" w:rsidP="00FA127B">
      <w:pPr>
        <w:spacing w:after="0" w:line="240" w:lineRule="auto"/>
        <w:rPr>
          <w:rFonts w:ascii="Times New Roman" w:hAnsi="Times New Roman" w:cs="Times New Roman"/>
          <w:sz w:val="28"/>
          <w:szCs w:val="28"/>
        </w:rPr>
      </w:pPr>
    </w:p>
    <w:p w14:paraId="2DC692C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以上文書往來中可以看出朝辭的具體程序，也可以看出朝辭的儀式和客省司引領使者、入內省傳達皇帝諭旨等責任。這個時候正是王安石的新法實施時期，但是成尋的《參記》幾乎沒有牽扯到關於新法、舊法的內容。</w:t>
      </w:r>
    </w:p>
    <w:p w14:paraId="35F9A653" w14:textId="77777777" w:rsidR="00FA127B" w:rsidRPr="00FA127B" w:rsidRDefault="00FA127B" w:rsidP="00FA127B">
      <w:pPr>
        <w:spacing w:after="0" w:line="240" w:lineRule="auto"/>
        <w:rPr>
          <w:rFonts w:ascii="Times New Roman" w:hAnsi="Times New Roman" w:cs="Times New Roman"/>
          <w:sz w:val="28"/>
          <w:szCs w:val="28"/>
        </w:rPr>
      </w:pPr>
    </w:p>
    <w:p w14:paraId="456E835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除賜師號之外，宋朝還賞賜給成尋新譯佛典。成尋一行住宿的地方太平興國寺傳法院，是宋朝關於佛教典籍的翻譯中心，很多僧侶在這里翻譯佛教經典，討論教義也很盛行，《參記》中多次介紹到這些情況。</w:t>
      </w:r>
    </w:p>
    <w:p w14:paraId="3BB060A4" w14:textId="77777777" w:rsidR="00FA127B" w:rsidRPr="00FA127B" w:rsidRDefault="00FA127B" w:rsidP="00FA127B">
      <w:pPr>
        <w:spacing w:after="0" w:line="240" w:lineRule="auto"/>
        <w:rPr>
          <w:rFonts w:ascii="Times New Roman" w:hAnsi="Times New Roman" w:cs="Times New Roman"/>
          <w:sz w:val="28"/>
          <w:szCs w:val="28"/>
        </w:rPr>
      </w:pPr>
    </w:p>
    <w:p w14:paraId="78783F7A" w14:textId="43CD44B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新譯佛典就是宋代以後新翻譯的佛教經典，在《參記》中稱為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新經</w:t>
      </w:r>
      <w:r>
        <w:rPr>
          <w:rFonts w:ascii="Times New Roman" w:hAnsi="Times New Roman" w:cs="Times New Roman" w:hint="eastAsia"/>
          <w:sz w:val="28"/>
          <w:szCs w:val="28"/>
        </w:rPr>
        <w:t>」</w:t>
      </w:r>
      <w:r w:rsidRPr="00FA127B">
        <w:rPr>
          <w:rFonts w:ascii="Times New Roman" w:hAnsi="Times New Roman" w:cs="Times New Roman" w:hint="eastAsia"/>
          <w:sz w:val="28"/>
          <w:szCs w:val="28"/>
        </w:rPr>
        <w:t>。成尋想將此帶回日本並在日本普及。關於這方面的問題，日本學者藤善真澄已經做出了詳細的研究。（注：藤善真澄：《參天台五臺山記の研究》，大阪：關西大學出版部，</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。）為了得到新經，成尋曾經多次與傳法院、顯聖寺印經院之間進行文書的往來。根據文書（</w:t>
      </w:r>
      <w:proofErr w:type="spellStart"/>
      <w:r w:rsidRPr="00FA127B">
        <w:rPr>
          <w:rFonts w:ascii="Times New Roman" w:hAnsi="Times New Roman" w:cs="Times New Roman"/>
          <w:sz w:val="28"/>
          <w:szCs w:val="28"/>
        </w:rPr>
        <w:t>i</w:t>
      </w:r>
      <w:proofErr w:type="spellEnd"/>
      <w:r w:rsidRPr="00FA127B">
        <w:rPr>
          <w:rFonts w:ascii="Times New Roman" w:hAnsi="Times New Roman" w:cs="Times New Roman" w:hint="eastAsia"/>
          <w:sz w:val="28"/>
          <w:szCs w:val="28"/>
        </w:rPr>
        <w:t>），可以看出在太宗</w:t>
      </w:r>
      <w:r w:rsidRPr="00FA127B">
        <w:rPr>
          <w:rFonts w:ascii="Times New Roman" w:hAnsi="Times New Roman" w:cs="Times New Roman" w:hint="eastAsia"/>
          <w:sz w:val="28"/>
          <w:szCs w:val="28"/>
        </w:rPr>
        <w:lastRenderedPageBreak/>
        <w:t>時代日本僧侶奝然受賜經籍並帶回國的事情。在後，到神宗時代為止，宋朝又翻譯新經五百卷左右。成尋想帶回日本，最後得到了許可，印刷費用由傳法院負擔。接到這一諭旨後，印經院和傳法院之間又有文書（</w:t>
      </w:r>
      <w:r w:rsidRPr="00FA127B">
        <w:rPr>
          <w:rFonts w:ascii="Times New Roman" w:hAnsi="Times New Roman" w:cs="Times New Roman" w:hint="eastAsia"/>
          <w:sz w:val="28"/>
          <w:szCs w:val="28"/>
        </w:rPr>
        <w:t>k</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l</w:t>
      </w:r>
      <w:r w:rsidRPr="00FA127B">
        <w:rPr>
          <w:rFonts w:ascii="Times New Roman" w:hAnsi="Times New Roman" w:cs="Times New Roman" w:hint="eastAsia"/>
          <w:sz w:val="28"/>
          <w:szCs w:val="28"/>
        </w:rPr>
        <w:t>）的往來。首先，印經院提出新經數量非常大，需要哪方面的並不清楚。成尋到傳法院來，希望按照印經院的目錄進行印刷，但是馬上就要朝辭了，所以他希望趕快印刷。因為和遼朝的關系，宋代的書籍等印刷品帶出海外是受到嚴格限制的，在此也可以看到其影響。客省司的官員孫宣（惑）【戒】提出，新經快速印刷，在制度方面和技術方面都有很多難題。但是，根據文書（</w:t>
      </w:r>
      <w:r w:rsidRPr="00FA127B">
        <w:rPr>
          <w:rFonts w:ascii="Times New Roman" w:hAnsi="Times New Roman" w:cs="Times New Roman" w:hint="eastAsia"/>
          <w:sz w:val="28"/>
          <w:szCs w:val="28"/>
        </w:rPr>
        <w:t>w</w:t>
      </w:r>
      <w:r w:rsidRPr="00FA127B">
        <w:rPr>
          <w:rFonts w:ascii="Times New Roman" w:hAnsi="Times New Roman" w:cs="Times New Roman" w:hint="eastAsia"/>
          <w:sz w:val="28"/>
          <w:szCs w:val="28"/>
        </w:rPr>
        <w:t>），可以了解到，最後還是按照成尋的意願印刷了。成尋委托弟子將其帶回日本。現在，雖然原文已經不覆存在，但是翻印的各種文本在日本各地都有留存。</w:t>
      </w:r>
    </w:p>
    <w:p w14:paraId="38282B99" w14:textId="77777777" w:rsidR="00FA127B" w:rsidRPr="00FA127B" w:rsidRDefault="00FA127B" w:rsidP="00FA127B">
      <w:pPr>
        <w:spacing w:after="0" w:line="240" w:lineRule="auto"/>
        <w:rPr>
          <w:rFonts w:ascii="Times New Roman" w:hAnsi="Times New Roman" w:cs="Times New Roman"/>
          <w:sz w:val="28"/>
          <w:szCs w:val="28"/>
        </w:rPr>
      </w:pPr>
    </w:p>
    <w:p w14:paraId="781D6538" w14:textId="0EFA336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上為關於朝辭文書的概要，在皇帝與成尋之間是以客省司與傳法院為中介，經過中書門下、樞密院、三使司進行了信息交換和文書往來。宋朝根據相應的規定，予以接見、賜宴、賞賜，並向成尋一行發放通行證、賜號、賜經。有一點破例的就是，翻譯陳詠、成尋的弟子長明都得到了僧侶的賜號。理由就是成尋在宮中祈雨有功，與皇帝的關系就變得非常親近；（注：關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祈雨</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參記》熙寧六年三月的條文中可以看出，那是春夏之交因為雨水很少影響了農作物的生長。所以在後苑的瑤津亭建立祈雨的場所，七晝夜連續舉行祈雨的儀式。成尋被邀請參加召雨儀式。結果，幾天後天降大雨。宮中也得到了祈雨感應的消息。有的僧侶提出雨下太多會對麥子的生長不利，當用原文。三月十一日，神宗親臨瑤津亭，慰勞成尋等僧侶。這次的祈雨活動亦被記述在李燾：《續資治通鑒長編》卷二四三，熙寧六年三月丙辰條，北京：中華書局，</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5918</w:t>
      </w:r>
      <w:r w:rsidRPr="00FA127B">
        <w:rPr>
          <w:rFonts w:ascii="Times New Roman" w:hAnsi="Times New Roman" w:cs="Times New Roman" w:hint="eastAsia"/>
          <w:sz w:val="28"/>
          <w:szCs w:val="28"/>
        </w:rPr>
        <w:t>。）還有就是，成尋表明了將不回國，在中國一直居住下去。</w:t>
      </w:r>
    </w:p>
    <w:p w14:paraId="1AC110FA" w14:textId="77777777" w:rsidR="00FA127B" w:rsidRPr="00FA127B" w:rsidRDefault="00FA127B" w:rsidP="00FA127B">
      <w:pPr>
        <w:spacing w:after="0" w:line="240" w:lineRule="auto"/>
        <w:rPr>
          <w:rFonts w:ascii="Times New Roman" w:hAnsi="Times New Roman" w:cs="Times New Roman"/>
          <w:sz w:val="28"/>
          <w:szCs w:val="28"/>
        </w:rPr>
      </w:pPr>
    </w:p>
    <w:p w14:paraId="7BB5156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四、文書傳達與信息溝通中的機構與人物</w:t>
      </w:r>
    </w:p>
    <w:p w14:paraId="6D039876" w14:textId="77777777" w:rsidR="00FA127B" w:rsidRPr="00FA127B" w:rsidRDefault="00FA127B" w:rsidP="00FA127B">
      <w:pPr>
        <w:spacing w:after="0" w:line="240" w:lineRule="auto"/>
        <w:rPr>
          <w:rFonts w:ascii="Times New Roman" w:hAnsi="Times New Roman" w:cs="Times New Roman"/>
          <w:sz w:val="28"/>
          <w:szCs w:val="28"/>
        </w:rPr>
      </w:pPr>
    </w:p>
    <w:p w14:paraId="3DFCEAF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在本節中，將對文書發給有關的機構、人物以及文書的傳達方式進行討論。</w:t>
      </w:r>
    </w:p>
    <w:p w14:paraId="2ACEE890" w14:textId="77777777" w:rsidR="00FA127B" w:rsidRPr="00FA127B" w:rsidRDefault="00FA127B" w:rsidP="00FA127B">
      <w:pPr>
        <w:spacing w:after="0" w:line="240" w:lineRule="auto"/>
        <w:rPr>
          <w:rFonts w:ascii="Times New Roman" w:hAnsi="Times New Roman" w:cs="Times New Roman"/>
          <w:sz w:val="28"/>
          <w:szCs w:val="28"/>
        </w:rPr>
      </w:pPr>
    </w:p>
    <w:p w14:paraId="5EBCA63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（一）客省司：官員</w:t>
      </w:r>
    </w:p>
    <w:p w14:paraId="06408364" w14:textId="77777777" w:rsidR="00FA127B" w:rsidRPr="00FA127B" w:rsidRDefault="00FA127B" w:rsidP="00FA127B">
      <w:pPr>
        <w:spacing w:after="0" w:line="240" w:lineRule="auto"/>
        <w:rPr>
          <w:rFonts w:ascii="Times New Roman" w:hAnsi="Times New Roman" w:cs="Times New Roman"/>
          <w:sz w:val="28"/>
          <w:szCs w:val="28"/>
        </w:rPr>
      </w:pPr>
    </w:p>
    <w:p w14:paraId="73FD41C8" w14:textId="2C94797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作為發給、傳達成尋文書的具體機構，中央官廳中除了中書、樞密院、三司使之外，還有客省司和太平興國寺傳法院；地方上則有杭州和台州的地方官廳及天台山國清寺、五台山真容院等。其中客省、傳法院與成尋的文書往來最為頻繁。文書大多是由客省司和寺院發出，這與成尋作為外國使節與僧侶身份有著密切關系。在宋代都城開封，客省司及相關的四方館和引進司，是處理外國使臣和國內官僚的拜見、朝賀、進奉等事務的機構。因此成尋一行接受的有關朝見、朝辭文書的發給都主要是在客省司進行的。《參記》中出現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客省官員孫宣（惑）【戒】</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的人物，他為成尋與朝廷之間進行了聯系。</w:t>
      </w:r>
    </w:p>
    <w:p w14:paraId="55D1872C" w14:textId="77777777" w:rsidR="00FA127B" w:rsidRPr="00FA127B" w:rsidRDefault="00FA127B" w:rsidP="00FA127B">
      <w:pPr>
        <w:spacing w:after="0" w:line="240" w:lineRule="auto"/>
        <w:rPr>
          <w:rFonts w:ascii="Times New Roman" w:hAnsi="Times New Roman" w:cs="Times New Roman"/>
          <w:sz w:val="28"/>
          <w:szCs w:val="28"/>
        </w:rPr>
      </w:pPr>
    </w:p>
    <w:p w14:paraId="623B8404" w14:textId="7A021C53"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例如，在成尋到達開封之後，客省官人承聖旨來問：</w:t>
      </w:r>
      <w:r>
        <w:rPr>
          <w:rFonts w:ascii="Times New Roman" w:hAnsi="Times New Roman" w:cs="Times New Roman" w:hint="eastAsia"/>
          <w:sz w:val="28"/>
          <w:szCs w:val="28"/>
        </w:rPr>
        <w:t>「</w:t>
      </w:r>
      <w:r w:rsidRPr="00FA127B">
        <w:rPr>
          <w:rFonts w:ascii="Times New Roman" w:hAnsi="Times New Roman" w:cs="Times New Roman" w:hint="eastAsia"/>
          <w:sz w:val="28"/>
          <w:szCs w:val="28"/>
        </w:rPr>
        <w:t>何日欲朝見？</w:t>
      </w:r>
      <w:r>
        <w:rPr>
          <w:rFonts w:ascii="Times New Roman" w:hAnsi="Times New Roman" w:cs="Times New Roman" w:hint="eastAsia"/>
          <w:sz w:val="28"/>
          <w:szCs w:val="28"/>
        </w:rPr>
        <w:t>」</w:t>
      </w:r>
      <w:r w:rsidRPr="00FA127B">
        <w:rPr>
          <w:rFonts w:ascii="Times New Roman" w:hAnsi="Times New Roman" w:cs="Times New Roman" w:hint="eastAsia"/>
          <w:sz w:val="28"/>
          <w:szCs w:val="28"/>
        </w:rPr>
        <w:t>成尋回答道：</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不日朝見，欲參五台山。</w:t>
      </w:r>
      <w:r>
        <w:rPr>
          <w:rFonts w:ascii="Times New Roman" w:hAnsi="Times New Roman" w:cs="Times New Roman" w:hint="eastAsia"/>
          <w:sz w:val="28"/>
          <w:szCs w:val="28"/>
        </w:rPr>
        <w:t>」</w:t>
      </w:r>
      <w:r w:rsidRPr="00FA127B">
        <w:rPr>
          <w:rFonts w:ascii="Times New Roman" w:hAnsi="Times New Roman" w:cs="Times New Roman" w:hint="eastAsia"/>
          <w:sz w:val="28"/>
          <w:szCs w:val="28"/>
        </w:rPr>
        <w:t>官員雲：</w:t>
      </w:r>
      <w:r>
        <w:rPr>
          <w:rFonts w:ascii="Times New Roman" w:hAnsi="Times New Roman" w:cs="Times New Roman" w:hint="eastAsia"/>
          <w:sz w:val="28"/>
          <w:szCs w:val="28"/>
        </w:rPr>
        <w:t>「</w:t>
      </w:r>
      <w:r w:rsidRPr="00FA127B">
        <w:rPr>
          <w:rFonts w:ascii="Times New Roman" w:hAnsi="Times New Roman" w:cs="Times New Roman" w:hint="eastAsia"/>
          <w:sz w:val="28"/>
          <w:szCs w:val="28"/>
        </w:rPr>
        <w:t>然某者申文可進上者。</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（注：《參記》卷四，熙寧五年十月十七日。）這樣可以了解到客省司的官員，為了召見的準備拜訪過成尋。還有《參記》卷六熙寧六年正月條文中還記述了皇帝到宮城之外出御的事情，這中間也出現了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客省官人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。即正月十日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客省官人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到訪，第二天因為皇帝要出行，所以請成尋等到內門前來迎接。從此可以看出，客省司的官人，為了朝見的準備，與成尋作了頻繁的會面。</w:t>
      </w:r>
    </w:p>
    <w:p w14:paraId="20446FE9" w14:textId="77777777" w:rsidR="00FA127B" w:rsidRPr="00FA127B" w:rsidRDefault="00FA127B" w:rsidP="00FA127B">
      <w:pPr>
        <w:spacing w:after="0" w:line="240" w:lineRule="auto"/>
        <w:rPr>
          <w:rFonts w:ascii="Times New Roman" w:hAnsi="Times New Roman" w:cs="Times New Roman"/>
          <w:sz w:val="28"/>
          <w:szCs w:val="28"/>
        </w:rPr>
      </w:pPr>
    </w:p>
    <w:p w14:paraId="7C860B0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（二）傳法院：僧侶</w:t>
      </w:r>
    </w:p>
    <w:p w14:paraId="3D629730" w14:textId="77777777" w:rsidR="00FA127B" w:rsidRPr="00FA127B" w:rsidRDefault="00FA127B" w:rsidP="00FA127B">
      <w:pPr>
        <w:spacing w:after="0" w:line="240" w:lineRule="auto"/>
        <w:rPr>
          <w:rFonts w:ascii="Times New Roman" w:hAnsi="Times New Roman" w:cs="Times New Roman"/>
          <w:sz w:val="28"/>
          <w:szCs w:val="28"/>
        </w:rPr>
      </w:pPr>
    </w:p>
    <w:p w14:paraId="0A4EDF63" w14:textId="3CF928E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成尋說是外國使節，但是並非正式的文武官員，而是僧侶的身份。所以，他們在中國寄宿和接待他們的並非文武官廳，而是寺院。在開封就是傳法院，天台山就是國清寺，五台山就是真容院。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傳法院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是太宗時期開設的寺院，開始名為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譯經院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，是為了將印度梵語的佛教經典翻譯成漢語的中心；（注：徐松：《宋會要輯稿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道釋》二之五，頁</w:t>
      </w:r>
      <w:r w:rsidRPr="00FA127B">
        <w:rPr>
          <w:rFonts w:ascii="Times New Roman" w:hAnsi="Times New Roman" w:cs="Times New Roman" w:hint="eastAsia"/>
          <w:sz w:val="28"/>
          <w:szCs w:val="28"/>
        </w:rPr>
        <w:t>7877</w:t>
      </w:r>
      <w:r w:rsidRPr="00FA127B">
        <w:rPr>
          <w:rFonts w:ascii="Times New Roman" w:hAnsi="Times New Roman" w:cs="Times New Roman" w:hint="eastAsia"/>
          <w:sz w:val="28"/>
          <w:szCs w:val="28"/>
        </w:rPr>
        <w:t>。）國清寺與真容院分別為天台山和五台山的中心寺院。成尋在這些寺院中滯留，與僧侶進行了佛教的交流和佛教經典的搜集、研究。因此與成尋有關文書的發出與往來，也多是通過這些寺院進行的。</w:t>
      </w:r>
    </w:p>
    <w:p w14:paraId="0EDC8F5E" w14:textId="77777777" w:rsidR="00FA127B" w:rsidRPr="00FA127B" w:rsidRDefault="00FA127B" w:rsidP="00FA127B">
      <w:pPr>
        <w:spacing w:after="0" w:line="240" w:lineRule="auto"/>
        <w:rPr>
          <w:rFonts w:ascii="Times New Roman" w:hAnsi="Times New Roman" w:cs="Times New Roman"/>
          <w:sz w:val="28"/>
          <w:szCs w:val="28"/>
        </w:rPr>
      </w:pPr>
    </w:p>
    <w:p w14:paraId="3E74B7A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開封的太平興國寺傳法院是成尋一行住宿的地方，同時也是宋朝關於佛教典籍的翻譯中心。其中大卿日稱和譯經證義天吉祥二人均是印度（中天竺）人，他們來到中國已經二十五年了。還有僧侶中最受成尋信賴的三藏惠旬，曾經多次拜訪成尋。根據《參記》可以看出，傳法院的司家即書生要求付錢的時候就曾經找三藏商量過。還有成尋最大的目的就是得到關於佛教教義的研究和新譯佛典，多是經過傳法院進行，所以傳法院傳達了很多的文書。</w:t>
      </w:r>
    </w:p>
    <w:p w14:paraId="1EB76056" w14:textId="77777777" w:rsidR="00FA127B" w:rsidRPr="00FA127B" w:rsidRDefault="00FA127B" w:rsidP="00FA127B">
      <w:pPr>
        <w:spacing w:after="0" w:line="240" w:lineRule="auto"/>
        <w:rPr>
          <w:rFonts w:ascii="Times New Roman" w:hAnsi="Times New Roman" w:cs="Times New Roman"/>
          <w:sz w:val="28"/>
          <w:szCs w:val="28"/>
        </w:rPr>
      </w:pPr>
    </w:p>
    <w:p w14:paraId="7BF779B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（三）御藥院、入內內侍省：宦官</w:t>
      </w:r>
    </w:p>
    <w:p w14:paraId="60053D57" w14:textId="77777777" w:rsidR="00FA127B" w:rsidRPr="00FA127B" w:rsidRDefault="00FA127B" w:rsidP="00FA127B">
      <w:pPr>
        <w:spacing w:after="0" w:line="240" w:lineRule="auto"/>
        <w:rPr>
          <w:rFonts w:ascii="Times New Roman" w:hAnsi="Times New Roman" w:cs="Times New Roman"/>
          <w:sz w:val="28"/>
          <w:szCs w:val="28"/>
        </w:rPr>
      </w:pPr>
    </w:p>
    <w:p w14:paraId="440F26F8" w14:textId="1E2A196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對發給成尋文書和在傳達皇帝聖旨方面起了重要作用的還有入內內侍省的宦官。根據《參記》可以看出，成尋一行到達開封以後首先迎接他們的是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侍中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，請他們到</w:t>
      </w:r>
      <w:r>
        <w:rPr>
          <w:rFonts w:ascii="Times New Roman" w:hAnsi="Times New Roman" w:cs="Times New Roman" w:hint="eastAsia"/>
          <w:sz w:val="28"/>
          <w:szCs w:val="28"/>
        </w:rPr>
        <w:t>「</w:t>
      </w:r>
      <w:r w:rsidRPr="00FA127B">
        <w:rPr>
          <w:rFonts w:ascii="Times New Roman" w:hAnsi="Times New Roman" w:cs="Times New Roman" w:hint="eastAsia"/>
          <w:sz w:val="28"/>
          <w:szCs w:val="28"/>
        </w:rPr>
        <w:t>太平興國寺傳法院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休息。之後，敕使的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侍中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御藥</w:t>
      </w:r>
      <w:r>
        <w:rPr>
          <w:rFonts w:ascii="Times New Roman" w:hAnsi="Times New Roman" w:cs="Times New Roman" w:hint="eastAsia"/>
          <w:sz w:val="28"/>
          <w:szCs w:val="28"/>
        </w:rPr>
        <w:t>」</w:t>
      </w:r>
      <w:r w:rsidRPr="00FA127B">
        <w:rPr>
          <w:rFonts w:ascii="Times New Roman" w:hAnsi="Times New Roman" w:cs="Times New Roman" w:hint="eastAsia"/>
          <w:sz w:val="28"/>
          <w:szCs w:val="28"/>
        </w:rPr>
        <w:t>拜訪了他們一行，對奉進物品進行了檢查。</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御藥</w:t>
      </w:r>
      <w:r>
        <w:rPr>
          <w:rFonts w:ascii="Times New Roman" w:hAnsi="Times New Roman" w:cs="Times New Roman" w:hint="eastAsia"/>
          <w:sz w:val="28"/>
          <w:szCs w:val="28"/>
        </w:rPr>
        <w:t>」</w:t>
      </w:r>
      <w:r w:rsidRPr="00FA127B">
        <w:rPr>
          <w:rFonts w:ascii="Times New Roman" w:hAnsi="Times New Roman" w:cs="Times New Roman" w:hint="eastAsia"/>
          <w:sz w:val="28"/>
          <w:szCs w:val="28"/>
        </w:rPr>
        <w:t>就是御藥院，掌管禁中的用務和御膳的發配，由入內內侍省的宦官管理，主要照顧皇帝的寢食、醫務和傳達聖旨。根據《參記》中記載的公文書可以看出，其負責人官銜和名字為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入內內侍省、東頭供奉官、勾當御藥院、傳法院李某【舜舉】</w:t>
      </w:r>
      <w:r>
        <w:rPr>
          <w:rFonts w:ascii="Times New Roman" w:hAnsi="Times New Roman" w:cs="Times New Roman" w:hint="eastAsia"/>
          <w:sz w:val="28"/>
          <w:szCs w:val="28"/>
        </w:rPr>
        <w:t>」</w:t>
      </w:r>
      <w:r w:rsidRPr="00FA127B">
        <w:rPr>
          <w:rFonts w:ascii="Times New Roman" w:hAnsi="Times New Roman" w:cs="Times New Roman" w:hint="eastAsia"/>
          <w:sz w:val="28"/>
          <w:szCs w:val="28"/>
        </w:rPr>
        <w:t>。也就是說他在掌管御藥院的同時，還是掌管著成尋住宿傳法院宦官。根據《宋史》職官志五，傳法院屬於鴻臚寺，這個時代由宦官兼職掌管。</w:t>
      </w:r>
    </w:p>
    <w:p w14:paraId="1456D54F" w14:textId="77777777" w:rsidR="00FA127B" w:rsidRPr="00FA127B" w:rsidRDefault="00FA127B" w:rsidP="00FA127B">
      <w:pPr>
        <w:spacing w:after="0" w:line="240" w:lineRule="auto"/>
        <w:rPr>
          <w:rFonts w:ascii="Times New Roman" w:hAnsi="Times New Roman" w:cs="Times New Roman"/>
          <w:sz w:val="28"/>
          <w:szCs w:val="28"/>
        </w:rPr>
      </w:pPr>
    </w:p>
    <w:p w14:paraId="6241E9AD" w14:textId="4BAD0E9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如上所述，日本僧人成尋的接待以及文書的往來，是由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客省司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（官員）、</w:t>
      </w:r>
      <w:r>
        <w:rPr>
          <w:rFonts w:ascii="Times New Roman" w:hAnsi="Times New Roman" w:cs="Times New Roman" w:hint="eastAsia"/>
          <w:sz w:val="28"/>
          <w:szCs w:val="28"/>
        </w:rPr>
        <w:t>「</w:t>
      </w:r>
      <w:r w:rsidRPr="00FA127B">
        <w:rPr>
          <w:rFonts w:ascii="Times New Roman" w:hAnsi="Times New Roman" w:cs="Times New Roman" w:hint="eastAsia"/>
          <w:sz w:val="28"/>
          <w:szCs w:val="28"/>
        </w:rPr>
        <w:t>傳法院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（僧侶）、</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御藥院和入內內侍省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（宦官）三個系統所組成的。其文書傳遞關系見圖</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其中客省司是負責皇帝與外國使節之間的接見、辭去、上表、下賜等，即管理外交的禮節和文書傳達的官員。除此之外的日常生活以及佛教交流都是由傳法院及其僧侶們負責的，從宮中來的個別傳達都是由宦官擔任的。這樣可以看出，</w:t>
      </w:r>
      <w:r>
        <w:rPr>
          <w:rFonts w:ascii="Times New Roman" w:hAnsi="Times New Roman" w:cs="Times New Roman" w:hint="eastAsia"/>
          <w:sz w:val="28"/>
          <w:szCs w:val="28"/>
        </w:rPr>
        <w:t>「</w:t>
      </w:r>
      <w:r w:rsidRPr="00FA127B">
        <w:rPr>
          <w:rFonts w:ascii="Times New Roman" w:hAnsi="Times New Roman" w:cs="Times New Roman" w:hint="eastAsia"/>
          <w:sz w:val="28"/>
          <w:szCs w:val="28"/>
        </w:rPr>
        <w:t>客省司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傳法院</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御藥院和入內內侍省</w:t>
      </w:r>
      <w:r>
        <w:rPr>
          <w:rFonts w:ascii="Times New Roman" w:hAnsi="Times New Roman" w:cs="Times New Roman" w:hint="eastAsia"/>
          <w:sz w:val="28"/>
          <w:szCs w:val="28"/>
        </w:rPr>
        <w:t>」</w:t>
      </w:r>
      <w:r w:rsidRPr="00FA127B">
        <w:rPr>
          <w:rFonts w:ascii="Times New Roman" w:hAnsi="Times New Roman" w:cs="Times New Roman" w:hint="eastAsia"/>
          <w:sz w:val="28"/>
          <w:szCs w:val="28"/>
        </w:rPr>
        <w:t>三者分工明確，各自發揮了獨立的作用。上面提到的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客省官人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的長官和次官，多是樞密院等部門的兼職官員。</w:t>
      </w:r>
    </w:p>
    <w:p w14:paraId="15AE719C" w14:textId="77777777" w:rsidR="00FA127B" w:rsidRPr="00FA127B" w:rsidRDefault="00FA127B" w:rsidP="00FA127B">
      <w:pPr>
        <w:spacing w:after="0" w:line="240" w:lineRule="auto"/>
        <w:rPr>
          <w:rFonts w:ascii="Times New Roman" w:hAnsi="Times New Roman" w:cs="Times New Roman"/>
          <w:sz w:val="28"/>
          <w:szCs w:val="28"/>
        </w:rPr>
      </w:pPr>
    </w:p>
    <w:p w14:paraId="6049266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（四）司家、書生</w:t>
      </w:r>
    </w:p>
    <w:p w14:paraId="7152B76C" w14:textId="77777777" w:rsidR="00FA127B" w:rsidRPr="00FA127B" w:rsidRDefault="00FA127B" w:rsidP="00FA127B">
      <w:pPr>
        <w:spacing w:after="0" w:line="240" w:lineRule="auto"/>
        <w:rPr>
          <w:rFonts w:ascii="Times New Roman" w:hAnsi="Times New Roman" w:cs="Times New Roman"/>
          <w:sz w:val="28"/>
          <w:szCs w:val="28"/>
        </w:rPr>
      </w:pPr>
    </w:p>
    <w:p w14:paraId="0D53960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成尋對漢語非常了解，他的日記《參記》就是用漢書體書寫的。這在當時日本的官員、僧侶和知識分子中是非常常見的，他們的漢語水平都是非常高的。但是交流能力，即聽、說的語言運用能力卻是因人而異。所以，包括筆談在內，文章的理解不存在問題，但是不能口頭會話者大量存在，本論文的主人公成尋就是其中之一。在此他雇用了陳詠擔任他的翻譯，從杭州到台州、開封、宮廷、五台山，所有的行程都是由陳詠伴其左右。</w:t>
      </w:r>
    </w:p>
    <w:p w14:paraId="5AB07F9C" w14:textId="77777777" w:rsidR="00FA127B" w:rsidRPr="00FA127B" w:rsidRDefault="00FA127B" w:rsidP="00FA127B">
      <w:pPr>
        <w:spacing w:after="0" w:line="240" w:lineRule="auto"/>
        <w:rPr>
          <w:rFonts w:ascii="Times New Roman" w:hAnsi="Times New Roman" w:cs="Times New Roman"/>
          <w:sz w:val="28"/>
          <w:szCs w:val="28"/>
        </w:rPr>
      </w:pPr>
    </w:p>
    <w:p w14:paraId="401C6C6C" w14:textId="77777777" w:rsidR="00FA127B" w:rsidRPr="00FA127B" w:rsidRDefault="00FA127B" w:rsidP="00FA127B">
      <w:pPr>
        <w:spacing w:after="0" w:line="240" w:lineRule="auto"/>
        <w:rPr>
          <w:rFonts w:ascii="Times New Roman" w:hAnsi="Times New Roman" w:cs="Times New Roman"/>
          <w:sz w:val="28"/>
          <w:szCs w:val="28"/>
        </w:rPr>
      </w:pPr>
    </w:p>
    <w:p w14:paraId="1D784287" w14:textId="77777777" w:rsidR="00FA127B" w:rsidRPr="00FA127B" w:rsidRDefault="00FA127B" w:rsidP="00FA127B">
      <w:pPr>
        <w:spacing w:after="0" w:line="240" w:lineRule="auto"/>
        <w:rPr>
          <w:rFonts w:ascii="Times New Roman" w:hAnsi="Times New Roman" w:cs="Times New Roman"/>
          <w:sz w:val="28"/>
          <w:szCs w:val="28"/>
        </w:rPr>
      </w:pPr>
    </w:p>
    <w:p w14:paraId="299CFFF9" w14:textId="60237E7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圖</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成尋文書傳達系統</w:t>
      </w:r>
    </w:p>
    <w:p w14:paraId="0714BF83" w14:textId="77777777" w:rsidR="00FA127B" w:rsidRPr="00FA127B" w:rsidRDefault="00FA127B" w:rsidP="00FA127B">
      <w:pPr>
        <w:spacing w:after="0" w:line="240" w:lineRule="auto"/>
        <w:rPr>
          <w:rFonts w:ascii="Times New Roman" w:hAnsi="Times New Roman" w:cs="Times New Roman"/>
          <w:sz w:val="28"/>
          <w:szCs w:val="28"/>
        </w:rPr>
      </w:pPr>
    </w:p>
    <w:p w14:paraId="4203C61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陳詠是一位多次去過日本的貿易商人，成尋和陳詠在日本就已認識。從陳詠在杭州提出的申請書中可以了解到，他在杭州和蘇州以做生意為生，從英宗的治平二年（</w:t>
      </w:r>
      <w:r w:rsidRPr="00FA127B">
        <w:rPr>
          <w:rFonts w:ascii="Times New Roman" w:hAnsi="Times New Roman" w:cs="Times New Roman" w:hint="eastAsia"/>
          <w:sz w:val="28"/>
          <w:szCs w:val="28"/>
        </w:rPr>
        <w:t>1065</w:t>
      </w:r>
      <w:r w:rsidRPr="00FA127B">
        <w:rPr>
          <w:rFonts w:ascii="Times New Roman" w:hAnsi="Times New Roman" w:cs="Times New Roman" w:hint="eastAsia"/>
          <w:sz w:val="28"/>
          <w:szCs w:val="28"/>
        </w:rPr>
        <w:t>）到神宗熙寧二年（</w:t>
      </w:r>
      <w:r w:rsidRPr="00FA127B">
        <w:rPr>
          <w:rFonts w:ascii="Times New Roman" w:hAnsi="Times New Roman" w:cs="Times New Roman" w:hint="eastAsia"/>
          <w:sz w:val="28"/>
          <w:szCs w:val="28"/>
        </w:rPr>
        <w:t>1069</w:t>
      </w:r>
      <w:r w:rsidRPr="00FA127B">
        <w:rPr>
          <w:rFonts w:ascii="Times New Roman" w:hAnsi="Times New Roman" w:cs="Times New Roman" w:hint="eastAsia"/>
          <w:sz w:val="28"/>
          <w:szCs w:val="28"/>
        </w:rPr>
        <w:t>）為止，曾經遠渡日本，在此期間認識成尋。成尋在杭州登陸之後，他也擔任了成尋的保證人，並幫助了成尋一行的巡禮和上京、接見等活動。從這點而言，認為成尋的入宋基本上都可以歸功於陳詠的想法是不過分的。</w:t>
      </w:r>
    </w:p>
    <w:p w14:paraId="25D2BDAA" w14:textId="77777777" w:rsidR="00FA127B" w:rsidRPr="00FA127B" w:rsidRDefault="00FA127B" w:rsidP="00FA127B">
      <w:pPr>
        <w:spacing w:after="0" w:line="240" w:lineRule="auto"/>
        <w:rPr>
          <w:rFonts w:ascii="Times New Roman" w:hAnsi="Times New Roman" w:cs="Times New Roman"/>
          <w:sz w:val="28"/>
          <w:szCs w:val="28"/>
        </w:rPr>
      </w:pPr>
    </w:p>
    <w:p w14:paraId="20C2F8C7" w14:textId="329FACB9"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但是，陳詠的能力也有所不足，那就是書寫文書。眾所周知，中國的文書是有著非常精密的文章格式的，不可以用錯一個字。特別是北宋以後的中國吏牘文得到長足的發展，有著獨特的格式、用語和表現形式。將此能夠運用自如的就是胥吏，成尋也不得不尋求他們的幫助。成尋住宿的傳法院中，除了掌管翻譯的僧侶之外還有從事事務工作的職員。根據《參記》可以看出，一個是被稱做</w:t>
      </w:r>
      <w:r>
        <w:rPr>
          <w:rFonts w:ascii="Times New Roman" w:hAnsi="Times New Roman" w:cs="Times New Roman" w:hint="eastAsia"/>
          <w:sz w:val="28"/>
          <w:szCs w:val="28"/>
        </w:rPr>
        <w:t>「</w:t>
      </w:r>
      <w:r w:rsidRPr="00FA127B">
        <w:rPr>
          <w:rFonts w:ascii="Times New Roman" w:hAnsi="Times New Roman" w:cs="Times New Roman" w:hint="eastAsia"/>
          <w:sz w:val="28"/>
          <w:szCs w:val="28"/>
        </w:rPr>
        <w:t>典座</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的，還有一個就是被稱做</w:t>
      </w:r>
      <w:r>
        <w:rPr>
          <w:rFonts w:ascii="Times New Roman" w:hAnsi="Times New Roman" w:cs="Times New Roman" w:hint="eastAsia"/>
          <w:sz w:val="28"/>
          <w:szCs w:val="28"/>
        </w:rPr>
        <w:t>「</w:t>
      </w:r>
      <w:r w:rsidRPr="00FA127B">
        <w:rPr>
          <w:rFonts w:ascii="Times New Roman" w:hAnsi="Times New Roman" w:cs="Times New Roman" w:hint="eastAsia"/>
          <w:sz w:val="28"/>
          <w:szCs w:val="28"/>
        </w:rPr>
        <w:t>司家</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書生</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的人。成尋上奏的文書基本上都是出自他們和僧侶三蔵之手。</w:t>
      </w:r>
    </w:p>
    <w:p w14:paraId="72CEB1D9" w14:textId="77777777" w:rsidR="00FA127B" w:rsidRPr="00FA127B" w:rsidRDefault="00FA127B" w:rsidP="00FA127B">
      <w:pPr>
        <w:spacing w:after="0" w:line="240" w:lineRule="auto"/>
        <w:rPr>
          <w:rFonts w:ascii="Times New Roman" w:hAnsi="Times New Roman" w:cs="Times New Roman"/>
          <w:sz w:val="28"/>
          <w:szCs w:val="28"/>
        </w:rPr>
      </w:pPr>
    </w:p>
    <w:p w14:paraId="7E89BD93" w14:textId="6FC5016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些書生不只是起草和修改文書，他們還要向成尋傳達朝廷下達的文書的內容。關於文書的形式和其中的指示，成尋等人可以讀解，但是口頭傳達的內容還是不能理解。結果，司家和書生就將這些文字的內容翻譯給成尋等人。也有時候是客省官人或是御藥直接解釋給成尋。他們在傳達消息的方面起到了很重要的作用。根據《參記》可以了解到，他們還向成尋索取一定的錢財，也就意味著是上奏文和文章的代筆費。這樣，他們就是傳法院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胥吏</w:t>
      </w:r>
      <w:r>
        <w:rPr>
          <w:rFonts w:ascii="Times New Roman" w:hAnsi="Times New Roman" w:cs="Times New Roman" w:hint="eastAsia"/>
          <w:sz w:val="28"/>
          <w:szCs w:val="28"/>
        </w:rPr>
        <w:t>」</w:t>
      </w:r>
      <w:r w:rsidRPr="00FA127B">
        <w:rPr>
          <w:rFonts w:ascii="Times New Roman" w:hAnsi="Times New Roman" w:cs="Times New Roman" w:hint="eastAsia"/>
          <w:sz w:val="28"/>
          <w:szCs w:val="28"/>
        </w:rPr>
        <w:t>，同時這也是宋代社會的真實反映。以上，就是以《參記》中記錄的文書為題材，對日本僧侶成尋入宋和宋朝對其接待問題的論述。從成尋的記錄來看，宋代社會就是一個文書社會。成尋的入宋、通行、上京、朝見、朝辭、下賜等等，都是通過大量的文書來進行的。並且，在官廳中和佛教寺院中，也存在著許多專門的文書胥吏。不過分地說，宋代文書社會就是依靠這些胥吏支撐起來的。成尋等外國使節也受到其恩惠。成尋將收到的所有文書一封一封非常完整地保存記錄了下來。從此意義上講，《參記》是非常重要的歷史資料，也成為了解宋代文書社會的重要情報源。</w:t>
      </w:r>
    </w:p>
    <w:p w14:paraId="053AB840" w14:textId="77777777" w:rsidR="00FA127B" w:rsidRPr="00FA127B" w:rsidRDefault="00FA127B" w:rsidP="00FA127B">
      <w:pPr>
        <w:spacing w:after="0" w:line="240" w:lineRule="auto"/>
        <w:rPr>
          <w:rFonts w:ascii="Times New Roman" w:hAnsi="Times New Roman" w:cs="Times New Roman"/>
          <w:sz w:val="28"/>
          <w:szCs w:val="28"/>
        </w:rPr>
      </w:pPr>
    </w:p>
    <w:p w14:paraId="38BB2EDD" w14:textId="4836B20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日本僧人訪問中國，記錄日記，並保留文書的形式的事例，不僅僅是成尋及其《參記》。之前作為遣唐使遠渡唐朝的圓仁的《入唐求法巡禮行記》和圓珍的《行歷抄》中也記載了唐代社會的面貌以及發給的文書。圓珍接受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公驗</w:t>
      </w:r>
      <w:r>
        <w:rPr>
          <w:rFonts w:ascii="Times New Roman" w:hAnsi="Times New Roman" w:cs="Times New Roman" w:hint="eastAsia"/>
          <w:sz w:val="28"/>
          <w:szCs w:val="28"/>
        </w:rPr>
        <w:t>」</w:t>
      </w:r>
      <w:r w:rsidRPr="00FA127B">
        <w:rPr>
          <w:rFonts w:ascii="Times New Roman" w:hAnsi="Times New Roman" w:cs="Times New Roman" w:hint="eastAsia"/>
          <w:sz w:val="28"/>
          <w:szCs w:val="28"/>
        </w:rPr>
        <w:t>，現被日本滋賀縣圓城寺（三井寺）收藏，這就是日本有名的國寶</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唐過所</w:t>
      </w:r>
      <w:r>
        <w:rPr>
          <w:rFonts w:ascii="Times New Roman" w:hAnsi="Times New Roman" w:cs="Times New Roman" w:hint="eastAsia"/>
          <w:sz w:val="28"/>
          <w:szCs w:val="28"/>
        </w:rPr>
        <w:t>」</w:t>
      </w:r>
      <w:r w:rsidRPr="00FA127B">
        <w:rPr>
          <w:rFonts w:ascii="Times New Roman" w:hAnsi="Times New Roman" w:cs="Times New Roman" w:hint="eastAsia"/>
          <w:sz w:val="28"/>
          <w:szCs w:val="28"/>
        </w:rPr>
        <w:t>，對此，內藤湖南先生已經有所介紹。（注：內藤湖南：《三井寺所蔵の唐過所に就て》，《內藤湖南全集》</w:t>
      </w:r>
      <w:r w:rsidRPr="00FA127B">
        <w:rPr>
          <w:rFonts w:ascii="Times New Roman" w:hAnsi="Times New Roman" w:cs="Times New Roman"/>
          <w:sz w:val="28"/>
          <w:szCs w:val="28"/>
        </w:rPr>
        <w:t>7</w:t>
      </w:r>
      <w:r w:rsidRPr="00FA127B">
        <w:rPr>
          <w:rFonts w:ascii="Times New Roman" w:hAnsi="Times New Roman" w:cs="Times New Roman" w:hint="eastAsia"/>
          <w:sz w:val="28"/>
          <w:szCs w:val="28"/>
        </w:rPr>
        <w:t>，東京：築摩書房，</w:t>
      </w:r>
      <w:r w:rsidRPr="00FA127B">
        <w:rPr>
          <w:rFonts w:ascii="Times New Roman" w:hAnsi="Times New Roman" w:cs="Times New Roman"/>
          <w:sz w:val="28"/>
          <w:szCs w:val="28"/>
        </w:rPr>
        <w:t>1970</w:t>
      </w:r>
      <w:r w:rsidRPr="00FA127B">
        <w:rPr>
          <w:rFonts w:ascii="Times New Roman" w:hAnsi="Times New Roman" w:cs="Times New Roman" w:hint="eastAsia"/>
          <w:sz w:val="28"/>
          <w:szCs w:val="28"/>
        </w:rPr>
        <w:t>。原載《桑原博士還曆紀念東洋史論叢》，東京：弘文堂書房，</w:t>
      </w:r>
      <w:r w:rsidRPr="00FA127B">
        <w:rPr>
          <w:rFonts w:ascii="Times New Roman" w:hAnsi="Times New Roman" w:cs="Times New Roman"/>
          <w:sz w:val="28"/>
          <w:szCs w:val="28"/>
        </w:rPr>
        <w:t>1931</w:t>
      </w:r>
      <w:r w:rsidRPr="00FA127B">
        <w:rPr>
          <w:rFonts w:ascii="Times New Roman" w:hAnsi="Times New Roman" w:cs="Times New Roman" w:hint="eastAsia"/>
          <w:sz w:val="28"/>
          <w:szCs w:val="28"/>
        </w:rPr>
        <w:t>。）可以說，將在中國的公私文書收入自己的日記和文集中，並非成尋一個人，日本僧侶幾乎都有這樣的習慣。而且，當時的東亞各國中亦並非只有宋朝呈現出文書社會之特征，遼朝、高麗、日本也是如此。從此也可以看出，對文書的研究並非僅僅是宋代史、中國史的課題，也是廣泛了解東亞社會特征的重要線索。</w:t>
      </w:r>
    </w:p>
    <w:p w14:paraId="0001B64C" w14:textId="77777777" w:rsidR="00FA127B" w:rsidRPr="00FA127B" w:rsidRDefault="00FA127B" w:rsidP="00FA127B">
      <w:pPr>
        <w:spacing w:after="0" w:line="240" w:lineRule="auto"/>
        <w:rPr>
          <w:rFonts w:ascii="Times New Roman" w:hAnsi="Times New Roman" w:cs="Times New Roman"/>
          <w:sz w:val="28"/>
          <w:szCs w:val="28"/>
        </w:rPr>
      </w:pPr>
    </w:p>
    <w:p w14:paraId="5CBB2533" w14:textId="77777777" w:rsidR="00FA127B" w:rsidRPr="00FA127B" w:rsidRDefault="00FA127B" w:rsidP="00FA127B">
      <w:pPr>
        <w:spacing w:after="0" w:line="240" w:lineRule="auto"/>
        <w:rPr>
          <w:rFonts w:ascii="Times New Roman" w:hAnsi="Times New Roman" w:cs="Times New Roman"/>
          <w:sz w:val="28"/>
          <w:szCs w:val="28"/>
        </w:rPr>
      </w:pPr>
    </w:p>
    <w:p w14:paraId="128EFA16" w14:textId="77777777" w:rsidR="00FA127B" w:rsidRPr="00FA127B" w:rsidRDefault="00FA127B" w:rsidP="00FA127B">
      <w:pPr>
        <w:spacing w:after="0" w:line="240" w:lineRule="auto"/>
        <w:rPr>
          <w:rFonts w:ascii="Times New Roman" w:hAnsi="Times New Roman" w:cs="Times New Roman"/>
          <w:sz w:val="28"/>
          <w:szCs w:val="28"/>
        </w:rPr>
      </w:pPr>
    </w:p>
    <w:p w14:paraId="121CD631" w14:textId="77777777" w:rsidR="00FA127B" w:rsidRPr="00FA127B" w:rsidRDefault="00FA127B" w:rsidP="00FA127B">
      <w:pPr>
        <w:spacing w:after="0" w:line="240" w:lineRule="auto"/>
        <w:rPr>
          <w:rFonts w:ascii="Times New Roman" w:hAnsi="Times New Roman" w:cs="Times New Roman"/>
          <w:sz w:val="28"/>
          <w:szCs w:val="28"/>
        </w:rPr>
      </w:pPr>
    </w:p>
    <w:p w14:paraId="7751D21D" w14:textId="77777777" w:rsidR="00FA127B" w:rsidRPr="00FA127B" w:rsidRDefault="00FA127B" w:rsidP="00FA127B">
      <w:pPr>
        <w:spacing w:after="0" w:line="240" w:lineRule="auto"/>
        <w:rPr>
          <w:rFonts w:ascii="Times New Roman" w:hAnsi="Times New Roman" w:cs="Times New Roman"/>
          <w:sz w:val="28"/>
          <w:szCs w:val="28"/>
        </w:rPr>
      </w:pPr>
    </w:p>
    <w:p w14:paraId="18F6AB3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由書簡所見的宋代明州對日外交</w:t>
      </w:r>
    </w:p>
    <w:p w14:paraId="4A12CFB8" w14:textId="77777777" w:rsidR="00FA127B" w:rsidRPr="00FA127B" w:rsidRDefault="00FA127B" w:rsidP="00FA127B">
      <w:pPr>
        <w:spacing w:after="0" w:line="240" w:lineRule="auto"/>
        <w:rPr>
          <w:rFonts w:ascii="Times New Roman" w:hAnsi="Times New Roman" w:cs="Times New Roman"/>
          <w:sz w:val="28"/>
          <w:szCs w:val="28"/>
        </w:rPr>
      </w:pPr>
    </w:p>
    <w:p w14:paraId="4EB799EA" w14:textId="77777777" w:rsidR="00FA127B" w:rsidRPr="00FA127B" w:rsidRDefault="00FA127B" w:rsidP="00FA127B">
      <w:pPr>
        <w:spacing w:after="0" w:line="240" w:lineRule="auto"/>
        <w:rPr>
          <w:rFonts w:ascii="Times New Roman" w:hAnsi="Times New Roman" w:cs="Times New Roman"/>
          <w:sz w:val="28"/>
          <w:szCs w:val="28"/>
        </w:rPr>
      </w:pPr>
    </w:p>
    <w:p w14:paraId="7498783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山崎覺士</w:t>
      </w:r>
    </w:p>
    <w:p w14:paraId="184846B3" w14:textId="77777777" w:rsidR="00FA127B" w:rsidRPr="00FA127B" w:rsidRDefault="00FA127B" w:rsidP="00FA127B">
      <w:pPr>
        <w:spacing w:after="0" w:line="240" w:lineRule="auto"/>
        <w:rPr>
          <w:rFonts w:ascii="Times New Roman" w:hAnsi="Times New Roman" w:cs="Times New Roman"/>
          <w:sz w:val="28"/>
          <w:szCs w:val="28"/>
        </w:rPr>
      </w:pPr>
    </w:p>
    <w:p w14:paraId="27CCF26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一、序言</w:t>
      </w:r>
    </w:p>
    <w:p w14:paraId="7C7C4E27" w14:textId="77777777" w:rsidR="00FA127B" w:rsidRPr="00FA127B" w:rsidRDefault="00FA127B" w:rsidP="00FA127B">
      <w:pPr>
        <w:spacing w:after="0" w:line="240" w:lineRule="auto"/>
        <w:rPr>
          <w:rFonts w:ascii="Times New Roman" w:hAnsi="Times New Roman" w:cs="Times New Roman"/>
          <w:sz w:val="28"/>
          <w:szCs w:val="28"/>
        </w:rPr>
      </w:pPr>
    </w:p>
    <w:p w14:paraId="47CF2E38" w14:textId="7E508048"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迄今為止的日本學界認為：宋朝與日本自遣唐使廢止以後就不存在政治上的外交關系，而貿易及文化交流、佛教交流方面則較為盛行。其中以西定生氏的基於冊封體制的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東亞世界論</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代表。西氏認為：至唐代為止，東亞世界（中國、朝鮮、日本、越南等）最重要的是冊封體制，即君長之間受政治秩序所規制，即使沒有被冊封，也存在著包含朝貢、回賜等君長間的政治性關系。唐朝滅亡以後，這樣的國際政治秩序也隨之崩潰，然而東亞世界本身並沒有崩潰，取而代之的是商業交易圈，即東亞世界以中國國內的商業發展為基礎，以將財富分配到海外的海商海上貿易為媒介形成的商業交易圈。（注：西定生：《古代東アジア世界と日本史》，《中國古代國家と東アジア世界》，東京：東京大學出版會，</w:t>
      </w:r>
      <w:r w:rsidRPr="00FA127B">
        <w:rPr>
          <w:rFonts w:ascii="Times New Roman" w:hAnsi="Times New Roman" w:cs="Times New Roman"/>
          <w:sz w:val="28"/>
          <w:szCs w:val="28"/>
        </w:rPr>
        <w:t>1983</w:t>
      </w:r>
      <w:r w:rsidRPr="00FA127B">
        <w:rPr>
          <w:rFonts w:ascii="Times New Roman" w:hAnsi="Times New Roman" w:cs="Times New Roman" w:hint="eastAsia"/>
          <w:sz w:val="28"/>
          <w:szCs w:val="28"/>
        </w:rPr>
        <w:t>。）直言不諱地說：西所說的唐宋間東亞世界的改觀，是從國際政治秩序轉換到了商業交易圈，但是在此設想的國際政治關系，只是指冊封這一君長間的政治秩序關系。堀敏一氏批判地繼承了西氏的見解，在冊封關系的基礎上，通過羈縻政策及和蕃公主等對唐代國際關系進行了設定，（注：堀敏一：《中國と古代東アジア世界》，東京：巖波書店，</w:t>
      </w:r>
      <w:r w:rsidRPr="00FA127B">
        <w:rPr>
          <w:rFonts w:ascii="Times New Roman" w:hAnsi="Times New Roman" w:cs="Times New Roman"/>
          <w:sz w:val="28"/>
          <w:szCs w:val="28"/>
        </w:rPr>
        <w:t>1993</w:t>
      </w:r>
      <w:r w:rsidRPr="00FA127B">
        <w:rPr>
          <w:rFonts w:ascii="Times New Roman" w:hAnsi="Times New Roman" w:cs="Times New Roman" w:hint="eastAsia"/>
          <w:sz w:val="28"/>
          <w:szCs w:val="28"/>
        </w:rPr>
        <w:t>。）渡邊信一郎氏也將當時的國際政治關系命名為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天下秩序</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，並試圖將其理解為至唐代為止的國際政治關系，（注：渡邊信一郎：《帝國の構造</w:t>
      </w:r>
      <w:r w:rsidRPr="00FA127B">
        <w:rPr>
          <w:rFonts w:ascii="Times New Roman" w:hAnsi="Times New Roman" w:cs="Times New Roman" w:hint="cs"/>
          <w:sz w:val="28"/>
          <w:szCs w:val="28"/>
        </w:rPr>
        <w:t>―</w:t>
      </w:r>
      <w:r w:rsidRPr="00FA127B">
        <w:rPr>
          <w:rFonts w:ascii="Times New Roman" w:hAnsi="Times New Roman" w:cs="Times New Roman" w:hint="eastAsia"/>
          <w:sz w:val="28"/>
          <w:szCs w:val="28"/>
        </w:rPr>
        <w:t>元會儀禮と帝國的秩序》，《天空の玉座》，東京：柏書房，</w:t>
      </w:r>
      <w:r w:rsidRPr="00FA127B">
        <w:rPr>
          <w:rFonts w:ascii="Times New Roman" w:hAnsi="Times New Roman" w:cs="Times New Roman"/>
          <w:sz w:val="28"/>
          <w:szCs w:val="28"/>
        </w:rPr>
        <w:t>1996</w:t>
      </w:r>
      <w:r w:rsidRPr="00FA127B">
        <w:rPr>
          <w:rFonts w:ascii="Times New Roman" w:hAnsi="Times New Roman" w:cs="Times New Roman" w:hint="eastAsia"/>
          <w:sz w:val="28"/>
          <w:szCs w:val="28"/>
        </w:rPr>
        <w:t>；《中國古代の王權と天下秩序》，東京：校倉書房，</w:t>
      </w:r>
      <w:r w:rsidRPr="00FA127B">
        <w:rPr>
          <w:rFonts w:ascii="Times New Roman" w:hAnsi="Times New Roman" w:cs="Times New Roman"/>
          <w:sz w:val="28"/>
          <w:szCs w:val="28"/>
        </w:rPr>
        <w:t>2003</w:t>
      </w:r>
      <w:r w:rsidRPr="00FA127B">
        <w:rPr>
          <w:rFonts w:ascii="Times New Roman" w:hAnsi="Times New Roman" w:cs="Times New Roman" w:hint="eastAsia"/>
          <w:sz w:val="28"/>
          <w:szCs w:val="28"/>
        </w:rPr>
        <w:t>。）兩人的觀點仍只是將當時的國際關系設定為君長、王者間的政治交涉或外交。從本稿所探討的書簡問題來看，君長、王者之間進行國書的往來，拘泥於上述王者外交這一視點，而在慰勞制書及論事敕書或是顯示對等關系的致書形式等國書研究方面有了很大的進展，（注：中村裕一：《唐代制勅研究》，東京：汲古書院，</w:t>
      </w:r>
      <w:r w:rsidRPr="00FA127B">
        <w:rPr>
          <w:rFonts w:ascii="Times New Roman" w:hAnsi="Times New Roman" w:cs="Times New Roman"/>
          <w:sz w:val="28"/>
          <w:szCs w:val="28"/>
        </w:rPr>
        <w:t>1991</w:t>
      </w:r>
      <w:r w:rsidRPr="00FA127B">
        <w:rPr>
          <w:rFonts w:ascii="Times New Roman" w:hAnsi="Times New Roman" w:cs="Times New Roman" w:hint="eastAsia"/>
          <w:sz w:val="28"/>
          <w:szCs w:val="28"/>
        </w:rPr>
        <w:t>。金子修一《唐代の國際文書形式》，《隋唐の國際秩序と東アジア》，東京：名著刊行會，</w:t>
      </w:r>
      <w:r w:rsidRPr="00FA127B">
        <w:rPr>
          <w:rFonts w:ascii="Times New Roman" w:hAnsi="Times New Roman" w:cs="Times New Roman"/>
          <w:sz w:val="28"/>
          <w:szCs w:val="28"/>
        </w:rPr>
        <w:t>2001</w:t>
      </w:r>
      <w:r w:rsidRPr="00FA127B">
        <w:rPr>
          <w:rFonts w:ascii="Times New Roman" w:hAnsi="Times New Roman" w:cs="Times New Roman" w:hint="eastAsia"/>
          <w:sz w:val="28"/>
          <w:szCs w:val="28"/>
        </w:rPr>
        <w:t>。）近年來的研究也傾向於只通過國書看當時的國際關系或是外交。（注：河內春人：《東アジアにおける文書外交の成立》，《歷史評論》</w:t>
      </w:r>
      <w:r w:rsidRPr="00FA127B">
        <w:rPr>
          <w:rFonts w:ascii="Times New Roman" w:hAnsi="Times New Roman" w:cs="Times New Roman"/>
          <w:sz w:val="28"/>
          <w:szCs w:val="28"/>
        </w:rPr>
        <w:t>680</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年</w:t>
      </w:r>
      <w:r w:rsidRPr="00FA127B">
        <w:rPr>
          <w:rFonts w:ascii="Times New Roman" w:hAnsi="Times New Roman" w:cs="Times New Roman"/>
          <w:sz w:val="28"/>
          <w:szCs w:val="28"/>
        </w:rPr>
        <w:t>12</w:t>
      </w:r>
      <w:r w:rsidRPr="00FA127B">
        <w:rPr>
          <w:rFonts w:ascii="Times New Roman" w:hAnsi="Times New Roman" w:cs="Times New Roman" w:hint="eastAsia"/>
          <w:sz w:val="28"/>
          <w:szCs w:val="28"/>
        </w:rPr>
        <w:t>月。中西朝美《五代北宋における國書の形式について—</w:t>
      </w:r>
      <w:r>
        <w:rPr>
          <w:rFonts w:ascii="Times New Roman" w:hAnsi="Times New Roman" w:cs="Times New Roman" w:hint="eastAsia"/>
          <w:sz w:val="28"/>
          <w:szCs w:val="28"/>
        </w:rPr>
        <w:t>「</w:t>
      </w:r>
      <w:r w:rsidRPr="00FA127B">
        <w:rPr>
          <w:rFonts w:ascii="Times New Roman" w:hAnsi="Times New Roman" w:cs="Times New Roman" w:hint="eastAsia"/>
          <w:sz w:val="28"/>
          <w:szCs w:val="28"/>
        </w:rPr>
        <w:t>致書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文書の使用狀況を中心に—》，《九州大學東洋史論集》</w:t>
      </w:r>
      <w:r w:rsidRPr="00FA127B">
        <w:rPr>
          <w:rFonts w:ascii="Times New Roman" w:hAnsi="Times New Roman" w:cs="Times New Roman"/>
          <w:sz w:val="28"/>
          <w:szCs w:val="28"/>
        </w:rPr>
        <w:t>33</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2005</w:t>
      </w:r>
      <w:r w:rsidRPr="00FA127B">
        <w:rPr>
          <w:rFonts w:ascii="Times New Roman" w:hAnsi="Times New Roman" w:cs="Times New Roman" w:hint="eastAsia"/>
          <w:sz w:val="28"/>
          <w:szCs w:val="28"/>
        </w:rPr>
        <w:t>年</w:t>
      </w:r>
      <w:r w:rsidRPr="00FA127B">
        <w:rPr>
          <w:rFonts w:ascii="Times New Roman" w:hAnsi="Times New Roman" w:cs="Times New Roman"/>
          <w:sz w:val="28"/>
          <w:szCs w:val="28"/>
        </w:rPr>
        <w:t>5</w:t>
      </w:r>
      <w:r w:rsidRPr="00FA127B">
        <w:rPr>
          <w:rFonts w:ascii="Times New Roman" w:hAnsi="Times New Roman" w:cs="Times New Roman" w:hint="eastAsia"/>
          <w:sz w:val="28"/>
          <w:szCs w:val="28"/>
        </w:rPr>
        <w:t>月。另外，近年來著重於國書等書儀問題，探求新的國際關系，廣瀨憲雄：《書儀と外交文書—古代東アジアの外交關系解明のために—》，《續日本紀研究》</w:t>
      </w:r>
      <w:r w:rsidRPr="00FA127B">
        <w:rPr>
          <w:rFonts w:ascii="Times New Roman" w:hAnsi="Times New Roman" w:cs="Times New Roman"/>
          <w:sz w:val="28"/>
          <w:szCs w:val="28"/>
        </w:rPr>
        <w:t>360</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年</w:t>
      </w:r>
      <w:r w:rsidRPr="00FA127B">
        <w:rPr>
          <w:rFonts w:ascii="Times New Roman" w:hAnsi="Times New Roman" w:cs="Times New Roman"/>
          <w:sz w:val="28"/>
          <w:szCs w:val="28"/>
        </w:rPr>
        <w:t>2</w:t>
      </w:r>
      <w:r w:rsidRPr="00FA127B">
        <w:rPr>
          <w:rFonts w:ascii="Times New Roman" w:hAnsi="Times New Roman" w:cs="Times New Roman" w:hint="eastAsia"/>
          <w:sz w:val="28"/>
          <w:szCs w:val="28"/>
        </w:rPr>
        <w:t>月：《古代東アジア地域の外交秩序と書狀</w:t>
      </w:r>
      <w:r w:rsidRPr="00FA127B">
        <w:rPr>
          <w:rFonts w:ascii="Times New Roman" w:hAnsi="Times New Roman" w:cs="Times New Roman" w:hint="cs"/>
          <w:sz w:val="28"/>
          <w:szCs w:val="28"/>
        </w:rPr>
        <w:t>―</w:t>
      </w:r>
      <w:r w:rsidRPr="00FA127B">
        <w:rPr>
          <w:rFonts w:ascii="Times New Roman" w:hAnsi="Times New Roman" w:cs="Times New Roman" w:hint="eastAsia"/>
          <w:sz w:val="28"/>
          <w:szCs w:val="28"/>
        </w:rPr>
        <w:t>非君臣關系の外交文書について—》，《歷史評論》</w:t>
      </w:r>
      <w:r w:rsidRPr="00FA127B">
        <w:rPr>
          <w:rFonts w:ascii="Times New Roman" w:hAnsi="Times New Roman" w:cs="Times New Roman"/>
          <w:sz w:val="28"/>
          <w:szCs w:val="28"/>
        </w:rPr>
        <w:t>686</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2007</w:t>
      </w:r>
      <w:r w:rsidRPr="00FA127B">
        <w:rPr>
          <w:rFonts w:ascii="Times New Roman" w:hAnsi="Times New Roman" w:cs="Times New Roman" w:hint="eastAsia"/>
          <w:sz w:val="28"/>
          <w:szCs w:val="28"/>
        </w:rPr>
        <w:t>年</w:t>
      </w:r>
      <w:r w:rsidRPr="00FA127B">
        <w:rPr>
          <w:rFonts w:ascii="Times New Roman" w:hAnsi="Times New Roman" w:cs="Times New Roman"/>
          <w:sz w:val="28"/>
          <w:szCs w:val="28"/>
        </w:rPr>
        <w:t>6</w:t>
      </w:r>
      <w:r w:rsidRPr="00FA127B">
        <w:rPr>
          <w:rFonts w:ascii="Times New Roman" w:hAnsi="Times New Roman" w:cs="Times New Roman" w:hint="eastAsia"/>
          <w:sz w:val="28"/>
          <w:szCs w:val="28"/>
        </w:rPr>
        <w:t>月，等取得了非常大的成果，但是也只是局限於王者間的外交文書。）</w:t>
      </w:r>
    </w:p>
    <w:p w14:paraId="722D0484" w14:textId="77777777" w:rsidR="00FA127B" w:rsidRPr="00FA127B" w:rsidRDefault="00FA127B" w:rsidP="00FA127B">
      <w:pPr>
        <w:spacing w:after="0" w:line="240" w:lineRule="auto"/>
        <w:rPr>
          <w:rFonts w:ascii="Times New Roman" w:hAnsi="Times New Roman" w:cs="Times New Roman"/>
          <w:sz w:val="28"/>
          <w:szCs w:val="28"/>
        </w:rPr>
      </w:pPr>
    </w:p>
    <w:p w14:paraId="4413248E" w14:textId="1578484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確實宋朝與日本的君王間幾乎沒有國書往來。但是，因此就可以說當時日宋間不存在</w:t>
      </w:r>
      <w:r>
        <w:rPr>
          <w:rFonts w:ascii="Times New Roman" w:hAnsi="Times New Roman" w:cs="Times New Roman" w:hint="eastAsia"/>
          <w:sz w:val="28"/>
          <w:szCs w:val="28"/>
        </w:rPr>
        <w:t>「</w:t>
      </w:r>
      <w:r w:rsidRPr="00FA127B">
        <w:rPr>
          <w:rFonts w:ascii="Times New Roman" w:hAnsi="Times New Roman" w:cs="Times New Roman" w:hint="eastAsia"/>
          <w:sz w:val="28"/>
          <w:szCs w:val="28"/>
        </w:rPr>
        <w:t>外交</w:t>
      </w:r>
      <w:r>
        <w:rPr>
          <w:rFonts w:ascii="Times New Roman" w:hAnsi="Times New Roman" w:cs="Times New Roman" w:hint="eastAsia"/>
          <w:sz w:val="28"/>
          <w:szCs w:val="28"/>
        </w:rPr>
        <w:t>」</w:t>
      </w:r>
      <w:r w:rsidRPr="00FA127B">
        <w:rPr>
          <w:rFonts w:ascii="Times New Roman" w:hAnsi="Times New Roman" w:cs="Times New Roman" w:hint="eastAsia"/>
          <w:sz w:val="28"/>
          <w:szCs w:val="28"/>
        </w:rPr>
        <w:t>嗎？從廣義上來看，外交意味著與外國交流有關的各種各樣的政治活動，在此可以設想為，以王者外交為開端的、適應地方官府間各種政治級別的外交。實際上，唐代至宋代日中之間存在著適應各種政治級別的書簡往來。因此，本文將當時日宋間通過海上往來的書簡全部收集起來作為分析對象，通過對其整理，揭示被以往研究忽略的、與王者外交不</w:t>
      </w:r>
      <w:r w:rsidRPr="00FA127B">
        <w:rPr>
          <w:rFonts w:ascii="Times New Roman" w:hAnsi="Times New Roman" w:cs="Times New Roman" w:hint="eastAsia"/>
          <w:sz w:val="28"/>
          <w:szCs w:val="28"/>
        </w:rPr>
        <w:lastRenderedPageBreak/>
        <w:t>同的新的外交形態，並且通過考察日宋間的外交關系，使以往論述的宋代東亞國際關系面目一新，進而重新理解宋朝的中央集權國家問題。這是本稿的目的所在。</w:t>
      </w:r>
    </w:p>
    <w:p w14:paraId="2D6E24F1" w14:textId="77777777" w:rsidR="00FA127B" w:rsidRPr="00FA127B" w:rsidRDefault="00FA127B" w:rsidP="00FA127B">
      <w:pPr>
        <w:spacing w:after="0" w:line="240" w:lineRule="auto"/>
        <w:rPr>
          <w:rFonts w:ascii="Times New Roman" w:hAnsi="Times New Roman" w:cs="Times New Roman"/>
          <w:sz w:val="28"/>
          <w:szCs w:val="28"/>
        </w:rPr>
      </w:pPr>
    </w:p>
    <w:p w14:paraId="758C04B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二、唐宋時代的書簡及外交</w:t>
      </w:r>
    </w:p>
    <w:p w14:paraId="179DF883" w14:textId="77777777" w:rsidR="00FA127B" w:rsidRPr="00FA127B" w:rsidRDefault="00FA127B" w:rsidP="00FA127B">
      <w:pPr>
        <w:spacing w:after="0" w:line="240" w:lineRule="auto"/>
        <w:rPr>
          <w:rFonts w:ascii="Times New Roman" w:hAnsi="Times New Roman" w:cs="Times New Roman"/>
          <w:sz w:val="28"/>
          <w:szCs w:val="28"/>
        </w:rPr>
      </w:pPr>
    </w:p>
    <w:p w14:paraId="2253823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世紀中期以後，隨著漢人海商來到日本，日中間各種各樣的書簡（本稿在廣義上稱書簡類為書簡）往來也隨之增多。這些書簡都是由海商送達到海上，之後陸上則由同海商一起渡海的僧侶來送達的。這些書簡是在渡來的日本僧和日本太政官府間以及日中的寺院之間，或是商人及攝政家、僧侶之間頻繁發出的。若將與本稿主題即唐宋時期日中間外交有關的（為政者之間）書簡分類，可分為以下幾類：</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）國書，</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）牒狀，</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）書狀。下面將做簡單分析。</w:t>
      </w:r>
    </w:p>
    <w:p w14:paraId="78B69260" w14:textId="77777777" w:rsidR="00FA127B" w:rsidRPr="00FA127B" w:rsidRDefault="00FA127B" w:rsidP="00FA127B">
      <w:pPr>
        <w:spacing w:after="0" w:line="240" w:lineRule="auto"/>
        <w:rPr>
          <w:rFonts w:ascii="Times New Roman" w:hAnsi="Times New Roman" w:cs="Times New Roman"/>
          <w:sz w:val="28"/>
          <w:szCs w:val="28"/>
        </w:rPr>
      </w:pPr>
    </w:p>
    <w:p w14:paraId="0F1A616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）國書</w:t>
      </w:r>
    </w:p>
    <w:p w14:paraId="0216FE31" w14:textId="77777777" w:rsidR="00FA127B" w:rsidRPr="00FA127B" w:rsidRDefault="00FA127B" w:rsidP="00FA127B">
      <w:pPr>
        <w:spacing w:after="0" w:line="240" w:lineRule="auto"/>
        <w:rPr>
          <w:rFonts w:ascii="Times New Roman" w:hAnsi="Times New Roman" w:cs="Times New Roman"/>
          <w:sz w:val="28"/>
          <w:szCs w:val="28"/>
        </w:rPr>
      </w:pPr>
    </w:p>
    <w:p w14:paraId="47224E81" w14:textId="3D2D96A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國書是指中國皇帝與他國的國王、君長間相交換的書簡。因這一時期的國書事例幾乎沒有，所以在此將唐代的國書作為參考。在與日本的關系方面，國書存在於皇帝與天皇間，有唐代皇帝寫給天皇的以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大唐皇帝敬問日本國天皇</w:t>
      </w:r>
      <w:r>
        <w:rPr>
          <w:rFonts w:ascii="Times New Roman" w:hAnsi="Times New Roman" w:cs="Times New Roman" w:hint="eastAsia"/>
          <w:sz w:val="28"/>
          <w:szCs w:val="28"/>
        </w:rPr>
        <w:t>」</w:t>
      </w:r>
      <w:r w:rsidRPr="00FA127B">
        <w:rPr>
          <w:rFonts w:ascii="Times New Roman" w:hAnsi="Times New Roman" w:cs="Times New Roman" w:hint="eastAsia"/>
          <w:sz w:val="28"/>
          <w:szCs w:val="28"/>
        </w:rPr>
        <w:t>（《異國牒狀事》）（注：《大日本史料》</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編</w:t>
      </w:r>
      <w:r w:rsidRPr="00FA127B">
        <w:rPr>
          <w:rFonts w:ascii="Times New Roman" w:hAnsi="Times New Roman" w:cs="Times New Roman"/>
          <w:sz w:val="28"/>
          <w:szCs w:val="28"/>
        </w:rPr>
        <w:t>12</w:t>
      </w:r>
      <w:r w:rsidRPr="00FA127B">
        <w:rPr>
          <w:rFonts w:ascii="Times New Roman" w:hAnsi="Times New Roman" w:cs="Times New Roman" w:hint="eastAsia"/>
          <w:sz w:val="28"/>
          <w:szCs w:val="28"/>
        </w:rPr>
        <w:t>冊，東京：東京大學史料編纂所，頁</w:t>
      </w:r>
      <w:r w:rsidRPr="00FA127B">
        <w:rPr>
          <w:rFonts w:ascii="Times New Roman" w:hAnsi="Times New Roman" w:cs="Times New Roman"/>
          <w:sz w:val="28"/>
          <w:szCs w:val="28"/>
        </w:rPr>
        <w:t>66</w:t>
      </w:r>
      <w:r w:rsidRPr="00FA127B">
        <w:rPr>
          <w:rFonts w:ascii="Times New Roman" w:hAnsi="Times New Roman" w:cs="Times New Roman" w:hint="eastAsia"/>
          <w:sz w:val="28"/>
          <w:szCs w:val="28"/>
        </w:rPr>
        <w:t>。）為題的慰勞制書及以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敕日本國王主明樂美御德</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（注：張九齡：《敕日本國王主明樂美御德》，《文苑英華》卷四七一，北京：中華書局影印本，</w:t>
      </w:r>
      <w:r w:rsidRPr="00FA127B">
        <w:rPr>
          <w:rFonts w:ascii="Times New Roman" w:hAnsi="Times New Roman" w:cs="Times New Roman"/>
          <w:sz w:val="28"/>
          <w:szCs w:val="28"/>
        </w:rPr>
        <w:t>1966</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2410</w:t>
      </w:r>
      <w:r w:rsidRPr="00FA127B">
        <w:rPr>
          <w:rFonts w:ascii="Times New Roman" w:hAnsi="Times New Roman" w:cs="Times New Roman" w:hint="eastAsia"/>
          <w:sz w:val="28"/>
          <w:szCs w:val="28"/>
        </w:rPr>
        <w:t>。）等為題的論事敕書。（注：中村裕一：《唐代制勅研究》，東京：汲古書院，</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991</w:t>
      </w:r>
      <w:r w:rsidRPr="00FA127B">
        <w:rPr>
          <w:rFonts w:ascii="Times New Roman" w:hAnsi="Times New Roman" w:cs="Times New Roman" w:hint="eastAsia"/>
          <w:sz w:val="28"/>
          <w:szCs w:val="28"/>
        </w:rPr>
        <w:t>。）這些國書或通過派遣使者（天智、天武期的郭務悰）攜帶來日，或是直接交給遣唐使（遣唐副使中臣名代）帶回，這與</w:t>
      </w: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13</w:t>
      </w:r>
      <w:r w:rsidRPr="00FA127B">
        <w:rPr>
          <w:rFonts w:ascii="Times New Roman" w:hAnsi="Times New Roman" w:cs="Times New Roman" w:hint="eastAsia"/>
          <w:sz w:val="28"/>
          <w:szCs w:val="28"/>
        </w:rPr>
        <w:t>世紀由海商傳達書簡的情況有所不同，這些國書通常是裝在信函里的。《日本書紀》天智天皇三年五月甲子有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百濟鎮將劉仁願遣朝散大夫郭務悰等進表函與獻物</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，（注：《日本書紀》，《新訂增補國史大系》，東京：吉川弘文館，頁</w:t>
      </w:r>
      <w:r w:rsidRPr="00FA127B">
        <w:rPr>
          <w:rFonts w:ascii="Times New Roman" w:hAnsi="Times New Roman" w:cs="Times New Roman" w:hint="eastAsia"/>
          <w:sz w:val="28"/>
          <w:szCs w:val="28"/>
        </w:rPr>
        <w:t>288</w:t>
      </w:r>
      <w:r w:rsidRPr="00FA127B">
        <w:rPr>
          <w:rFonts w:ascii="Times New Roman" w:hAnsi="Times New Roman" w:cs="Times New Roman" w:hint="eastAsia"/>
          <w:sz w:val="28"/>
          <w:szCs w:val="28"/>
        </w:rPr>
        <w:t>。）關於此函《異國牒狀事》是這樣記載的：</w:t>
      </w:r>
    </w:p>
    <w:p w14:paraId="0A2A8741" w14:textId="77777777" w:rsidR="00FA127B" w:rsidRPr="00FA127B" w:rsidRDefault="00FA127B" w:rsidP="00FA127B">
      <w:pPr>
        <w:spacing w:after="0" w:line="240" w:lineRule="auto"/>
        <w:rPr>
          <w:rFonts w:ascii="Times New Roman" w:hAnsi="Times New Roman" w:cs="Times New Roman"/>
          <w:sz w:val="28"/>
          <w:szCs w:val="28"/>
        </w:rPr>
      </w:pPr>
    </w:p>
    <w:p w14:paraId="1C9391AC" w14:textId="586AFAD8"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天武天皇元年二月，唐牒狀のはこ（</w:t>
      </w:r>
      <w:r>
        <w:rPr>
          <w:rFonts w:ascii="Times New Roman" w:hAnsi="Times New Roman" w:cs="Times New Roman" w:hint="eastAsia"/>
          <w:sz w:val="28"/>
          <w:szCs w:val="28"/>
        </w:rPr>
        <w:t>「</w:t>
      </w:r>
      <w:r w:rsidRPr="00FA127B">
        <w:rPr>
          <w:rFonts w:ascii="Times New Roman" w:hAnsi="Times New Roman" w:cs="Times New Roman" w:hint="eastAsia"/>
          <w:sz w:val="28"/>
          <w:szCs w:val="28"/>
        </w:rPr>
        <w:t>函</w:t>
      </w:r>
      <w:r>
        <w:rPr>
          <w:rFonts w:ascii="Times New Roman" w:hAnsi="Times New Roman" w:cs="Times New Roman" w:hint="eastAsia"/>
          <w:sz w:val="28"/>
          <w:szCs w:val="28"/>
        </w:rPr>
        <w:t>」</w:t>
      </w:r>
      <w:r w:rsidRPr="00FA127B">
        <w:rPr>
          <w:rFonts w:ascii="Times New Roman" w:hAnsi="Times New Roman" w:cs="Times New Roman" w:hint="eastAsia"/>
          <w:sz w:val="28"/>
          <w:szCs w:val="28"/>
        </w:rPr>
        <w:t>）の上に題雲，大唐皇帝敬て和（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倭</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）王に問と書く。</w:t>
      </w:r>
    </w:p>
    <w:p w14:paraId="64482AC8" w14:textId="77777777" w:rsidR="00FA127B" w:rsidRPr="00FA127B" w:rsidRDefault="00FA127B" w:rsidP="00FA127B">
      <w:pPr>
        <w:spacing w:after="0" w:line="240" w:lineRule="auto"/>
        <w:rPr>
          <w:rFonts w:ascii="Times New Roman" w:hAnsi="Times New Roman" w:cs="Times New Roman"/>
          <w:sz w:val="28"/>
          <w:szCs w:val="28"/>
        </w:rPr>
      </w:pPr>
    </w:p>
    <w:p w14:paraId="3F9E1672" w14:textId="2E38ECC6"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國書是交換於王者間的政治重要性最高的書簡，先前所見的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敕日本國王主明樂美御德</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的末尾，寫了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中冬甚寒，卿及百姓，並平安好，今朝臣名代還，一一口具，遣書，指不多及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，該書式使用了書儀，是後文所述的書狀形式上的延伸。（注：阪上康俊：《</w:t>
      </w:r>
      <w:r>
        <w:rPr>
          <w:rFonts w:ascii="Times New Roman" w:hAnsi="Times New Roman" w:cs="Times New Roman" w:hint="eastAsia"/>
          <w:sz w:val="28"/>
          <w:szCs w:val="28"/>
        </w:rPr>
        <w:t>「</w:t>
      </w:r>
      <w:r w:rsidRPr="00FA127B">
        <w:rPr>
          <w:rFonts w:ascii="Times New Roman" w:hAnsi="Times New Roman" w:cs="Times New Roman" w:hint="eastAsia"/>
          <w:sz w:val="28"/>
          <w:szCs w:val="28"/>
        </w:rPr>
        <w:t>勅書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の基礎的研究》，山中裕編《攝關時代と古記錄》，東京：吉川弘文館，</w:t>
      </w:r>
      <w:r w:rsidRPr="00FA127B">
        <w:rPr>
          <w:rFonts w:ascii="Times New Roman" w:hAnsi="Times New Roman" w:cs="Times New Roman"/>
          <w:sz w:val="28"/>
          <w:szCs w:val="28"/>
        </w:rPr>
        <w:t>1991</w:t>
      </w:r>
      <w:r w:rsidRPr="00FA127B">
        <w:rPr>
          <w:rFonts w:ascii="Times New Roman" w:hAnsi="Times New Roman" w:cs="Times New Roman" w:hint="eastAsia"/>
          <w:sz w:val="28"/>
          <w:szCs w:val="28"/>
        </w:rPr>
        <w:t>。）</w:t>
      </w:r>
    </w:p>
    <w:p w14:paraId="2ECFDA73" w14:textId="77777777" w:rsidR="00FA127B" w:rsidRPr="00FA127B" w:rsidRDefault="00FA127B" w:rsidP="00FA127B">
      <w:pPr>
        <w:spacing w:after="0" w:line="240" w:lineRule="auto"/>
        <w:rPr>
          <w:rFonts w:ascii="Times New Roman" w:hAnsi="Times New Roman" w:cs="Times New Roman"/>
          <w:sz w:val="28"/>
          <w:szCs w:val="28"/>
        </w:rPr>
      </w:pPr>
    </w:p>
    <w:p w14:paraId="76FC28B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）牒狀</w:t>
      </w:r>
    </w:p>
    <w:p w14:paraId="42B3FF5A" w14:textId="77777777" w:rsidR="00FA127B" w:rsidRPr="00FA127B" w:rsidRDefault="00FA127B" w:rsidP="00FA127B">
      <w:pPr>
        <w:spacing w:after="0" w:line="240" w:lineRule="auto"/>
        <w:rPr>
          <w:rFonts w:ascii="Times New Roman" w:hAnsi="Times New Roman" w:cs="Times New Roman"/>
          <w:sz w:val="28"/>
          <w:szCs w:val="28"/>
        </w:rPr>
      </w:pPr>
    </w:p>
    <w:p w14:paraId="0E5802FB" w14:textId="069911F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牒狀，在《慶元條法事類》卷一六《文書門</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文書式》（注：謝深甫：《慶元條法事類</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文書門》卷十六《文書式》，《中國珍稀法律典籍續編》第一冊，哈爾濱：黑龍江人民出版社，</w:t>
      </w:r>
      <w:r w:rsidRPr="00FA127B">
        <w:rPr>
          <w:rFonts w:ascii="Times New Roman" w:hAnsi="Times New Roman" w:cs="Times New Roman" w:hint="eastAsia"/>
          <w:sz w:val="28"/>
          <w:szCs w:val="28"/>
        </w:rPr>
        <w:t>2002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348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349</w:t>
      </w:r>
      <w:r w:rsidRPr="00FA127B">
        <w:rPr>
          <w:rFonts w:ascii="Times New Roman" w:hAnsi="Times New Roman" w:cs="Times New Roman" w:hint="eastAsia"/>
          <w:sz w:val="28"/>
          <w:szCs w:val="28"/>
        </w:rPr>
        <w:t>。）中是這樣記載的：</w:t>
      </w:r>
    </w:p>
    <w:p w14:paraId="6176FE25" w14:textId="77777777" w:rsidR="00FA127B" w:rsidRPr="00FA127B" w:rsidRDefault="00FA127B" w:rsidP="00FA127B">
      <w:pPr>
        <w:spacing w:after="0" w:line="240" w:lineRule="auto"/>
        <w:rPr>
          <w:rFonts w:ascii="Times New Roman" w:hAnsi="Times New Roman" w:cs="Times New Roman"/>
          <w:sz w:val="28"/>
          <w:szCs w:val="28"/>
        </w:rPr>
      </w:pPr>
    </w:p>
    <w:p w14:paraId="2D00BCAA" w14:textId="0D534F0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某司牒某司或某官某事雲々，牒雲々。如前列數事，則雲牒件如前雲々。謹牒</w:t>
      </w:r>
    </w:p>
    <w:p w14:paraId="10529CD4" w14:textId="77777777" w:rsidR="00FA127B" w:rsidRPr="00FA127B" w:rsidRDefault="00FA127B" w:rsidP="00FA127B">
      <w:pPr>
        <w:spacing w:after="0" w:line="240" w:lineRule="auto"/>
        <w:rPr>
          <w:rFonts w:ascii="Times New Roman" w:hAnsi="Times New Roman" w:cs="Times New Roman"/>
          <w:sz w:val="28"/>
          <w:szCs w:val="28"/>
        </w:rPr>
      </w:pPr>
    </w:p>
    <w:p w14:paraId="4C57270A" w14:textId="63C9872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年月日具官姓書字</w:t>
      </w:r>
    </w:p>
    <w:p w14:paraId="4681830C" w14:textId="77777777" w:rsidR="00FA127B" w:rsidRPr="00FA127B" w:rsidRDefault="00FA127B" w:rsidP="00FA127B">
      <w:pPr>
        <w:spacing w:after="0" w:line="240" w:lineRule="auto"/>
        <w:rPr>
          <w:rFonts w:ascii="Times New Roman" w:hAnsi="Times New Roman" w:cs="Times New Roman"/>
          <w:sz w:val="28"/>
          <w:szCs w:val="28"/>
        </w:rPr>
      </w:pPr>
    </w:p>
    <w:p w14:paraId="718D4A1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內外官司非相統攝者，相移則用此式。諸司補牒準此。唯改牒某司作牒某人，姓名不闕字，辭末雲故牒。於年月日下書吏人姓名。官雖統攝而無申狀例及縣於比州之類，皆曰牒上。於所轄而無符帖例者，則曰牒某司或某官，並不闕字。</w:t>
      </w:r>
    </w:p>
    <w:p w14:paraId="546008F4" w14:textId="77777777" w:rsidR="00FA127B" w:rsidRPr="00FA127B" w:rsidRDefault="00FA127B" w:rsidP="00FA127B">
      <w:pPr>
        <w:spacing w:after="0" w:line="240" w:lineRule="auto"/>
        <w:rPr>
          <w:rFonts w:ascii="Times New Roman" w:hAnsi="Times New Roman" w:cs="Times New Roman"/>
          <w:sz w:val="28"/>
          <w:szCs w:val="28"/>
        </w:rPr>
      </w:pPr>
    </w:p>
    <w:p w14:paraId="0344661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這是一種官文書式（以下將牒式的文書稱為牒狀）。在宋代，發給日本的牒狀事例有如下</w:t>
      </w:r>
      <w:r w:rsidRPr="00FA127B">
        <w:rPr>
          <w:rFonts w:ascii="Times New Roman" w:hAnsi="Times New Roman" w:cs="Times New Roman" w:hint="eastAsia"/>
          <w:sz w:val="28"/>
          <w:szCs w:val="28"/>
        </w:rPr>
        <w:t>5</w:t>
      </w:r>
      <w:r w:rsidRPr="00FA127B">
        <w:rPr>
          <w:rFonts w:ascii="Times New Roman" w:hAnsi="Times New Roman" w:cs="Times New Roman" w:hint="eastAsia"/>
          <w:sz w:val="28"/>
          <w:szCs w:val="28"/>
        </w:rPr>
        <w:t>例可以確認：</w:t>
      </w:r>
    </w:p>
    <w:p w14:paraId="720E2878" w14:textId="77777777" w:rsidR="00FA127B" w:rsidRPr="00FA127B" w:rsidRDefault="00FA127B" w:rsidP="00FA127B">
      <w:pPr>
        <w:spacing w:after="0" w:line="240" w:lineRule="auto"/>
        <w:rPr>
          <w:rFonts w:ascii="Times New Roman" w:hAnsi="Times New Roman" w:cs="Times New Roman"/>
          <w:sz w:val="28"/>
          <w:szCs w:val="28"/>
        </w:rPr>
      </w:pPr>
    </w:p>
    <w:p w14:paraId="24337DCE" w14:textId="77777777" w:rsidR="00FA127B" w:rsidRPr="00FA127B" w:rsidRDefault="00FA127B" w:rsidP="00FA127B">
      <w:pPr>
        <w:spacing w:after="0" w:line="240" w:lineRule="auto"/>
        <w:rPr>
          <w:rFonts w:ascii="Times New Roman" w:hAnsi="Times New Roman" w:cs="Times New Roman"/>
          <w:sz w:val="28"/>
          <w:szCs w:val="28"/>
        </w:rPr>
      </w:pPr>
    </w:p>
    <w:p w14:paraId="666E1C21" w14:textId="77777777" w:rsidR="00FA127B" w:rsidRPr="00FA127B" w:rsidRDefault="00FA127B" w:rsidP="00FA127B">
      <w:pPr>
        <w:spacing w:after="0" w:line="240" w:lineRule="auto"/>
        <w:rPr>
          <w:rFonts w:ascii="Times New Roman" w:hAnsi="Times New Roman" w:cs="Times New Roman"/>
          <w:sz w:val="28"/>
          <w:szCs w:val="28"/>
        </w:rPr>
      </w:pPr>
    </w:p>
    <w:p w14:paraId="293A0517" w14:textId="2DF1B81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1097</w:t>
      </w:r>
      <w:r w:rsidRPr="00FA127B">
        <w:rPr>
          <w:rFonts w:ascii="Times New Roman" w:hAnsi="Times New Roman" w:cs="Times New Roman" w:hint="eastAsia"/>
          <w:sz w:val="28"/>
          <w:szCs w:val="28"/>
        </w:rPr>
        <w:t>年</w:t>
      </w: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大宋國明州牒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—有大宰府返牒</w:t>
      </w:r>
    </w:p>
    <w:p w14:paraId="31E21ACC" w14:textId="77777777" w:rsidR="00FA127B" w:rsidRPr="00FA127B" w:rsidRDefault="00FA127B" w:rsidP="00FA127B">
      <w:pPr>
        <w:spacing w:after="0" w:line="240" w:lineRule="auto"/>
        <w:rPr>
          <w:rFonts w:ascii="Times New Roman" w:hAnsi="Times New Roman" w:cs="Times New Roman"/>
          <w:sz w:val="28"/>
          <w:szCs w:val="28"/>
        </w:rPr>
      </w:pPr>
    </w:p>
    <w:p w14:paraId="4A2ADCF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1117</w:t>
      </w:r>
      <w:r w:rsidRPr="00FA127B">
        <w:rPr>
          <w:rFonts w:ascii="Times New Roman" w:hAnsi="Times New Roman" w:cs="Times New Roman" w:hint="eastAsia"/>
          <w:sz w:val="28"/>
          <w:szCs w:val="28"/>
        </w:rPr>
        <w:t>年，大宋國牒狀—有返牒？</w:t>
      </w:r>
    </w:p>
    <w:p w14:paraId="696C26A1" w14:textId="77777777" w:rsidR="00FA127B" w:rsidRPr="00FA127B" w:rsidRDefault="00FA127B" w:rsidP="00FA127B">
      <w:pPr>
        <w:spacing w:after="0" w:line="240" w:lineRule="auto"/>
        <w:rPr>
          <w:rFonts w:ascii="Times New Roman" w:hAnsi="Times New Roman" w:cs="Times New Roman"/>
          <w:sz w:val="28"/>
          <w:szCs w:val="28"/>
        </w:rPr>
      </w:pPr>
    </w:p>
    <w:p w14:paraId="7512D716" w14:textId="122FAD3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D</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1172</w:t>
      </w:r>
      <w:r w:rsidRPr="00FA127B">
        <w:rPr>
          <w:rFonts w:ascii="Times New Roman" w:hAnsi="Times New Roman" w:cs="Times New Roman" w:hint="eastAsia"/>
          <w:sz w:val="28"/>
          <w:szCs w:val="28"/>
        </w:rPr>
        <w:t>年秋，</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大宋國明州沿海制置使司牒日本國太政大臣</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日本國沙門靜海牒大宋國明州沿海制置使司</w:t>
      </w:r>
      <w:r>
        <w:rPr>
          <w:rFonts w:ascii="Times New Roman" w:hAnsi="Times New Roman" w:cs="Times New Roman" w:hint="eastAsia"/>
          <w:sz w:val="28"/>
          <w:szCs w:val="28"/>
        </w:rPr>
        <w:t>」</w:t>
      </w:r>
    </w:p>
    <w:p w14:paraId="6ED256B5" w14:textId="77777777" w:rsidR="00FA127B" w:rsidRPr="00FA127B" w:rsidRDefault="00FA127B" w:rsidP="00FA127B">
      <w:pPr>
        <w:spacing w:after="0" w:line="240" w:lineRule="auto"/>
        <w:rPr>
          <w:rFonts w:ascii="Times New Roman" w:hAnsi="Times New Roman" w:cs="Times New Roman"/>
          <w:sz w:val="28"/>
          <w:szCs w:val="28"/>
        </w:rPr>
      </w:pPr>
    </w:p>
    <w:p w14:paraId="1655575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E</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1279</w:t>
      </w:r>
      <w:r w:rsidRPr="00FA127B">
        <w:rPr>
          <w:rFonts w:ascii="Times New Roman" w:hAnsi="Times New Roman" w:cs="Times New Roman" w:hint="eastAsia"/>
          <w:sz w:val="28"/>
          <w:szCs w:val="28"/>
        </w:rPr>
        <w:t>年</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月</w:t>
      </w:r>
      <w:r w:rsidRPr="00FA127B">
        <w:rPr>
          <w:rFonts w:ascii="Times New Roman" w:hAnsi="Times New Roman" w:cs="Times New Roman" w:hint="eastAsia"/>
          <w:sz w:val="28"/>
          <w:szCs w:val="28"/>
        </w:rPr>
        <w:t>25</w:t>
      </w:r>
      <w:r w:rsidRPr="00FA127B">
        <w:rPr>
          <w:rFonts w:ascii="Times New Roman" w:hAnsi="Times New Roman" w:cs="Times New Roman" w:hint="eastAsia"/>
          <w:sz w:val="28"/>
          <w:szCs w:val="28"/>
        </w:rPr>
        <w:t>日，大宋國牒狀—無返牒</w:t>
      </w:r>
    </w:p>
    <w:p w14:paraId="63055D21" w14:textId="77777777" w:rsidR="00FA127B" w:rsidRPr="00FA127B" w:rsidRDefault="00FA127B" w:rsidP="00FA127B">
      <w:pPr>
        <w:spacing w:after="0" w:line="240" w:lineRule="auto"/>
        <w:rPr>
          <w:rFonts w:ascii="Times New Roman" w:hAnsi="Times New Roman" w:cs="Times New Roman"/>
          <w:sz w:val="28"/>
          <w:szCs w:val="28"/>
        </w:rPr>
      </w:pPr>
    </w:p>
    <w:p w14:paraId="5FD2ACBA" w14:textId="7C4B19D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對其形態進行記載的史料很少，事例</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是用紙包著的並寫有銘文，裝在錦袋里。（注：中原師守：《師守記》，</w:t>
      </w:r>
      <w:r>
        <w:rPr>
          <w:rFonts w:ascii="Times New Roman" w:hAnsi="Times New Roman" w:cs="Times New Roman" w:hint="eastAsia"/>
          <w:sz w:val="28"/>
          <w:szCs w:val="28"/>
        </w:rPr>
        <w:t>「</w:t>
      </w:r>
      <w:r w:rsidRPr="00FA127B">
        <w:rPr>
          <w:rFonts w:ascii="Times New Roman" w:hAnsi="Times New Roman" w:cs="Times New Roman" w:hint="eastAsia"/>
          <w:sz w:val="28"/>
          <w:szCs w:val="28"/>
        </w:rPr>
        <w:t>□□（永久）五年（</w:t>
      </w:r>
      <w:r w:rsidRPr="00FA127B">
        <w:rPr>
          <w:rFonts w:ascii="Times New Roman" w:hAnsi="Times New Roman" w:cs="Times New Roman" w:hint="eastAsia"/>
          <w:sz w:val="28"/>
          <w:szCs w:val="28"/>
        </w:rPr>
        <w:t>1117</w:t>
      </w:r>
      <w:r w:rsidRPr="00FA127B">
        <w:rPr>
          <w:rFonts w:ascii="Times New Roman" w:hAnsi="Times New Roman" w:cs="Times New Roman" w:hint="eastAsia"/>
          <w:sz w:val="28"/>
          <w:szCs w:val="28"/>
        </w:rPr>
        <w:t>）九月，大宋國明州牒到來，以紙裹之，□□□（表里有）銘，其上以錦裹</w:t>
      </w:r>
      <w:r>
        <w:rPr>
          <w:rFonts w:ascii="Times New Roman" w:hAnsi="Times New Roman" w:cs="Times New Roman" w:hint="eastAsia"/>
          <w:sz w:val="28"/>
          <w:szCs w:val="28"/>
        </w:rPr>
        <w:t>」</w:t>
      </w:r>
      <w:r w:rsidRPr="00FA127B">
        <w:rPr>
          <w:rFonts w:ascii="Times New Roman" w:hAnsi="Times New Roman" w:cs="Times New Roman" w:hint="eastAsia"/>
          <w:sz w:val="28"/>
          <w:szCs w:val="28"/>
        </w:rPr>
        <w:t>。《史料纂集》，東京：續群書類從完成會，頁</w:t>
      </w:r>
      <w:r w:rsidRPr="00FA127B">
        <w:rPr>
          <w:rFonts w:ascii="Times New Roman" w:hAnsi="Times New Roman" w:cs="Times New Roman" w:hint="eastAsia"/>
          <w:sz w:val="28"/>
          <w:szCs w:val="28"/>
        </w:rPr>
        <w:t>176</w:t>
      </w:r>
      <w:r w:rsidRPr="00FA127B">
        <w:rPr>
          <w:rFonts w:ascii="Times New Roman" w:hAnsi="Times New Roman" w:cs="Times New Roman" w:hint="eastAsia"/>
          <w:sz w:val="28"/>
          <w:szCs w:val="28"/>
        </w:rPr>
        <w:t>。）這些被帶到日本的、由宋朝發出的牒狀，除了事例</w:t>
      </w:r>
      <w:r w:rsidRPr="00FA127B">
        <w:rPr>
          <w:rFonts w:ascii="Times New Roman" w:hAnsi="Times New Roman" w:cs="Times New Roman" w:hint="eastAsia"/>
          <w:sz w:val="28"/>
          <w:szCs w:val="28"/>
        </w:rPr>
        <w:t>E</w:t>
      </w:r>
      <w:r w:rsidRPr="00FA127B">
        <w:rPr>
          <w:rFonts w:ascii="Times New Roman" w:hAnsi="Times New Roman" w:cs="Times New Roman" w:hint="eastAsia"/>
          <w:sz w:val="28"/>
          <w:szCs w:val="28"/>
        </w:rPr>
        <w:t>以外其他的都是由明州發行的，回信也是由日本國大宰府發出的。像這樣通過牒狀進行的外交是在地方官府間展開的，書式也按照了前引的牒式。具體事例將在下一章做詳細探討。</w:t>
      </w:r>
    </w:p>
    <w:p w14:paraId="3039516F" w14:textId="77777777" w:rsidR="00FA127B" w:rsidRPr="00FA127B" w:rsidRDefault="00FA127B" w:rsidP="00FA127B">
      <w:pPr>
        <w:spacing w:after="0" w:line="240" w:lineRule="auto"/>
        <w:rPr>
          <w:rFonts w:ascii="Times New Roman" w:hAnsi="Times New Roman" w:cs="Times New Roman"/>
          <w:sz w:val="28"/>
          <w:szCs w:val="28"/>
        </w:rPr>
      </w:pPr>
    </w:p>
    <w:p w14:paraId="21F5DE7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）書狀</w:t>
      </w:r>
    </w:p>
    <w:p w14:paraId="7063B46C" w14:textId="77777777" w:rsidR="00FA127B" w:rsidRPr="00FA127B" w:rsidRDefault="00FA127B" w:rsidP="00FA127B">
      <w:pPr>
        <w:spacing w:after="0" w:line="240" w:lineRule="auto"/>
        <w:rPr>
          <w:rFonts w:ascii="Times New Roman" w:hAnsi="Times New Roman" w:cs="Times New Roman"/>
          <w:sz w:val="28"/>
          <w:szCs w:val="28"/>
        </w:rPr>
      </w:pPr>
    </w:p>
    <w:p w14:paraId="3C0D7A7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書狀基本上是指個人之間相交換的書簡，對書面也有一定的規定。文面大致是這樣的：</w:t>
      </w:r>
    </w:p>
    <w:p w14:paraId="6C20CC6C" w14:textId="77777777" w:rsidR="00FA127B" w:rsidRPr="00FA127B" w:rsidRDefault="00FA127B" w:rsidP="00FA127B">
      <w:pPr>
        <w:spacing w:after="0" w:line="240" w:lineRule="auto"/>
        <w:rPr>
          <w:rFonts w:ascii="Times New Roman" w:hAnsi="Times New Roman" w:cs="Times New Roman"/>
          <w:sz w:val="28"/>
          <w:szCs w:val="28"/>
        </w:rPr>
      </w:pPr>
    </w:p>
    <w:p w14:paraId="414F4239" w14:textId="0B2073A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（長年不會）＋帶信人的來到（返信時）＋季節問候＋身體問候＋內容、事項＋將書信給帶信人＋</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不宣，謹言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＋日期＋發信人名＋收信人名＋脅付＋（追申）＋（謹空）</w:t>
      </w:r>
    </w:p>
    <w:p w14:paraId="18AC4945" w14:textId="77777777" w:rsidR="00FA127B" w:rsidRPr="00FA127B" w:rsidRDefault="00FA127B" w:rsidP="00FA127B">
      <w:pPr>
        <w:spacing w:after="0" w:line="240" w:lineRule="auto"/>
        <w:rPr>
          <w:rFonts w:ascii="Times New Roman" w:hAnsi="Times New Roman" w:cs="Times New Roman"/>
          <w:sz w:val="28"/>
          <w:szCs w:val="28"/>
        </w:rPr>
      </w:pPr>
    </w:p>
    <w:p w14:paraId="2483974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通過為政者間的書狀進行外交的事例，有吳越國王和藤原攝關家的交往，現存的有藤原家發給吳越國王的書狀。（注：藤原明衡：《本朝文粹》，天歷元年（</w:t>
      </w:r>
      <w:r w:rsidRPr="00FA127B">
        <w:rPr>
          <w:rFonts w:ascii="Times New Roman" w:hAnsi="Times New Roman" w:cs="Times New Roman" w:hint="eastAsia"/>
          <w:sz w:val="28"/>
          <w:szCs w:val="28"/>
        </w:rPr>
        <w:t>947</w:t>
      </w:r>
      <w:r w:rsidRPr="00FA127B">
        <w:rPr>
          <w:rFonts w:ascii="Times New Roman" w:hAnsi="Times New Roman" w:cs="Times New Roman" w:hint="eastAsia"/>
          <w:sz w:val="28"/>
          <w:szCs w:val="28"/>
        </w:rPr>
        <w:t>）閏七月二七日《為清慎公報吳越王書加沙金送文》，天歷七年（</w:t>
      </w:r>
      <w:r w:rsidRPr="00FA127B">
        <w:rPr>
          <w:rFonts w:ascii="Times New Roman" w:hAnsi="Times New Roman" w:cs="Times New Roman" w:hint="eastAsia"/>
          <w:sz w:val="28"/>
          <w:szCs w:val="28"/>
        </w:rPr>
        <w:t>953</w:t>
      </w:r>
      <w:r w:rsidRPr="00FA127B">
        <w:rPr>
          <w:rFonts w:ascii="Times New Roman" w:hAnsi="Times New Roman" w:cs="Times New Roman" w:hint="eastAsia"/>
          <w:sz w:val="28"/>
          <w:szCs w:val="28"/>
        </w:rPr>
        <w:t>）七月《為右丞相贈太唐吳越公書狀》，《新訂增補國史大系》，頁</w:t>
      </w:r>
      <w:r w:rsidRPr="00FA127B">
        <w:rPr>
          <w:rFonts w:ascii="Times New Roman" w:hAnsi="Times New Roman" w:cs="Times New Roman" w:hint="eastAsia"/>
          <w:sz w:val="28"/>
          <w:szCs w:val="28"/>
        </w:rPr>
        <w:t>169</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170</w:t>
      </w:r>
      <w:r w:rsidRPr="00FA127B">
        <w:rPr>
          <w:rFonts w:ascii="Times New Roman" w:hAnsi="Times New Roman" w:cs="Times New Roman" w:hint="eastAsia"/>
          <w:sz w:val="28"/>
          <w:szCs w:val="28"/>
        </w:rPr>
        <w:t>。）這些書簡原本是針對吳越國王發給左右大臣的書狀的回信，這些書簡被看作是針對吳越國王發出的期望通過吳越海商來保護並順利實施與日本的貿易的書狀的回信。因這種書狀形式在廣義上也可以看作是外交，所以當時即使是政治性薄弱的書狀也屬於外交文書。</w:t>
      </w:r>
    </w:p>
    <w:p w14:paraId="674EABD8" w14:textId="77777777" w:rsidR="00FA127B" w:rsidRPr="00FA127B" w:rsidRDefault="00FA127B" w:rsidP="00FA127B">
      <w:pPr>
        <w:spacing w:after="0" w:line="240" w:lineRule="auto"/>
        <w:rPr>
          <w:rFonts w:ascii="Times New Roman" w:hAnsi="Times New Roman" w:cs="Times New Roman"/>
          <w:sz w:val="28"/>
          <w:szCs w:val="28"/>
        </w:rPr>
      </w:pPr>
    </w:p>
    <w:p w14:paraId="50237AC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以上三種書簡當中，在宋朝的對日外交上見到較多的，而且能顯示其特征的是</w:t>
      </w:r>
      <w:r w:rsidRPr="00FA127B">
        <w:rPr>
          <w:rFonts w:ascii="Times New Roman" w:hAnsi="Times New Roman" w:cs="Times New Roman" w:hint="eastAsia"/>
          <w:sz w:val="28"/>
          <w:szCs w:val="28"/>
        </w:rPr>
        <w:t>2</w:t>
      </w:r>
      <w:r w:rsidRPr="00FA127B">
        <w:rPr>
          <w:rFonts w:ascii="Times New Roman" w:hAnsi="Times New Roman" w:cs="Times New Roman" w:hint="eastAsia"/>
          <w:sz w:val="28"/>
          <w:szCs w:val="28"/>
        </w:rPr>
        <w:t>）牒狀。因此，在下一章將對宋朝的對日牒狀事例進行探討，進而掌握其實際形態及特性。</w:t>
      </w:r>
    </w:p>
    <w:p w14:paraId="7C28E632" w14:textId="77777777" w:rsidR="00FA127B" w:rsidRPr="00FA127B" w:rsidRDefault="00FA127B" w:rsidP="00FA127B">
      <w:pPr>
        <w:spacing w:after="0" w:line="240" w:lineRule="auto"/>
        <w:rPr>
          <w:rFonts w:ascii="Times New Roman" w:hAnsi="Times New Roman" w:cs="Times New Roman"/>
          <w:sz w:val="28"/>
          <w:szCs w:val="28"/>
        </w:rPr>
      </w:pPr>
    </w:p>
    <w:p w14:paraId="4814132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三、宋代明州的對日外交</w:t>
      </w:r>
    </w:p>
    <w:p w14:paraId="4530D80D" w14:textId="77777777" w:rsidR="00FA127B" w:rsidRPr="00FA127B" w:rsidRDefault="00FA127B" w:rsidP="00FA127B">
      <w:pPr>
        <w:spacing w:after="0" w:line="240" w:lineRule="auto"/>
        <w:rPr>
          <w:rFonts w:ascii="Times New Roman" w:hAnsi="Times New Roman" w:cs="Times New Roman"/>
          <w:sz w:val="28"/>
          <w:szCs w:val="28"/>
        </w:rPr>
      </w:pPr>
    </w:p>
    <w:p w14:paraId="7DDD4CBA" w14:textId="3DF3063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事例</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1073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1082</w:t>
      </w:r>
      <w:r w:rsidRPr="00FA127B">
        <w:rPr>
          <w:rFonts w:ascii="Times New Roman" w:hAnsi="Times New Roman" w:cs="Times New Roman" w:hint="eastAsia"/>
          <w:sz w:val="28"/>
          <w:szCs w:val="28"/>
        </w:rPr>
        <w:t>年的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大宋國明州牒狀</w:t>
      </w:r>
      <w:r>
        <w:rPr>
          <w:rFonts w:ascii="Times New Roman" w:hAnsi="Times New Roman" w:cs="Times New Roman" w:hint="eastAsia"/>
          <w:sz w:val="28"/>
          <w:szCs w:val="28"/>
        </w:rPr>
        <w:t>」</w:t>
      </w:r>
    </w:p>
    <w:p w14:paraId="2DD56BE4" w14:textId="77777777" w:rsidR="00FA127B" w:rsidRPr="00FA127B" w:rsidRDefault="00FA127B" w:rsidP="00FA127B">
      <w:pPr>
        <w:spacing w:after="0" w:line="240" w:lineRule="auto"/>
        <w:rPr>
          <w:rFonts w:ascii="Times New Roman" w:hAnsi="Times New Roman" w:cs="Times New Roman"/>
          <w:sz w:val="28"/>
          <w:szCs w:val="28"/>
        </w:rPr>
      </w:pPr>
    </w:p>
    <w:p w14:paraId="6F98C817" w14:textId="4B58E961"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首先看一下最初的事例。（注：關於這一連串的事件，原美和子在《成尋の入宋と宋商人—入宋船孫忠說について—》，《古代文化》</w:t>
      </w:r>
      <w:r w:rsidRPr="00FA127B">
        <w:rPr>
          <w:rFonts w:ascii="Times New Roman" w:hAnsi="Times New Roman" w:cs="Times New Roman"/>
          <w:sz w:val="28"/>
          <w:szCs w:val="28"/>
        </w:rPr>
        <w:t>44—1</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1992</w:t>
      </w:r>
      <w:r w:rsidRPr="00FA127B">
        <w:rPr>
          <w:rFonts w:ascii="Times New Roman" w:hAnsi="Times New Roman" w:cs="Times New Roman" w:hint="eastAsia"/>
          <w:sz w:val="28"/>
          <w:szCs w:val="28"/>
        </w:rPr>
        <w:t>年</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月，一文中有詳細論述。）事情要從入宋僧成尋的弟子歸國時說起。神宗朝入宋的成尋因為有祈雨之驗，所以得到了神宗的認可，被賜號為善慧大師。雖然成尋自己沒回日本，但其弟子五人回國時，熙寧六年（</w:t>
      </w:r>
      <w:r w:rsidRPr="00FA127B">
        <w:rPr>
          <w:rFonts w:ascii="Times New Roman" w:hAnsi="Times New Roman" w:cs="Times New Roman"/>
          <w:sz w:val="28"/>
          <w:szCs w:val="28"/>
        </w:rPr>
        <w:t>1073</w:t>
      </w:r>
      <w:r w:rsidRPr="00FA127B">
        <w:rPr>
          <w:rFonts w:ascii="Times New Roman" w:hAnsi="Times New Roman" w:cs="Times New Roman" w:hint="eastAsia"/>
          <w:sz w:val="28"/>
          <w:szCs w:val="28"/>
        </w:rPr>
        <w:t>）二月一日神宗下賜了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金泥法華經錦二十匹</w:t>
      </w:r>
      <w:r>
        <w:rPr>
          <w:rFonts w:ascii="Times New Roman" w:hAnsi="Times New Roman" w:cs="Times New Roman" w:hint="eastAsia"/>
          <w:sz w:val="28"/>
          <w:szCs w:val="28"/>
        </w:rPr>
        <w:t>」</w:t>
      </w:r>
      <w:r w:rsidRPr="00FA127B">
        <w:rPr>
          <w:rFonts w:ascii="Times New Roman" w:hAnsi="Times New Roman" w:cs="Times New Roman" w:hint="eastAsia"/>
          <w:sz w:val="28"/>
          <w:szCs w:val="28"/>
        </w:rPr>
        <w:t>。弟子們於六月十二日帶著下賜品錦回到了日本，同時也帶來了</w:t>
      </w:r>
      <w:r>
        <w:rPr>
          <w:rFonts w:ascii="Times New Roman" w:hAnsi="Times New Roman" w:cs="Times New Roman" w:hint="eastAsia"/>
          <w:sz w:val="28"/>
          <w:szCs w:val="28"/>
        </w:rPr>
        <w:t>「</w:t>
      </w:r>
      <w:r w:rsidRPr="00FA127B">
        <w:rPr>
          <w:rFonts w:ascii="Times New Roman" w:hAnsi="Times New Roman" w:cs="Times New Roman" w:hint="eastAsia"/>
          <w:sz w:val="28"/>
          <w:szCs w:val="28"/>
        </w:rPr>
        <w:t>奉國軍牒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大宋皇帝志送日本御筆文書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（以上《參天台五台山記》）。但是在弟子回到日本兩年以後即承保二年（</w:t>
      </w:r>
      <w:r w:rsidRPr="00FA127B">
        <w:rPr>
          <w:rFonts w:ascii="Times New Roman" w:hAnsi="Times New Roman" w:cs="Times New Roman"/>
          <w:sz w:val="28"/>
          <w:szCs w:val="28"/>
        </w:rPr>
        <w:t>1075</w:t>
      </w:r>
      <w:r w:rsidRPr="00FA127B">
        <w:rPr>
          <w:rFonts w:ascii="Times New Roman" w:hAnsi="Times New Roman" w:cs="Times New Roman" w:hint="eastAsia"/>
          <w:sz w:val="28"/>
          <w:szCs w:val="28"/>
        </w:rPr>
        <w:t>）十月，圍繞接不接受大宋皇帝的獻物（</w:t>
      </w:r>
      <w:r>
        <w:rPr>
          <w:rFonts w:ascii="Times New Roman" w:hAnsi="Times New Roman" w:cs="Times New Roman" w:hint="eastAsia"/>
          <w:sz w:val="28"/>
          <w:szCs w:val="28"/>
        </w:rPr>
        <w:t>「</w:t>
      </w:r>
      <w:r w:rsidRPr="00FA127B">
        <w:rPr>
          <w:rFonts w:ascii="Times New Roman" w:hAnsi="Times New Roman" w:cs="Times New Roman" w:hint="eastAsia"/>
          <w:sz w:val="28"/>
          <w:szCs w:val="28"/>
        </w:rPr>
        <w:t>金泥法華經錦二十匹</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）在朝廷上引起了爭論。（注：《百煉抄》，承保二年（</w:t>
      </w:r>
      <w:r w:rsidRPr="00FA127B">
        <w:rPr>
          <w:rFonts w:ascii="Times New Roman" w:hAnsi="Times New Roman" w:cs="Times New Roman"/>
          <w:sz w:val="28"/>
          <w:szCs w:val="28"/>
        </w:rPr>
        <w:t>1075</w:t>
      </w:r>
      <w:r w:rsidRPr="00FA127B">
        <w:rPr>
          <w:rFonts w:ascii="Times New Roman" w:hAnsi="Times New Roman" w:cs="Times New Roman" w:hint="eastAsia"/>
          <w:sz w:val="28"/>
          <w:szCs w:val="28"/>
        </w:rPr>
        <w:t>）十月二十六日，《新訂增補國史大系》，頁</w:t>
      </w:r>
      <w:r w:rsidRPr="00FA127B">
        <w:rPr>
          <w:rFonts w:ascii="Times New Roman" w:hAnsi="Times New Roman" w:cs="Times New Roman"/>
          <w:sz w:val="28"/>
          <w:szCs w:val="28"/>
        </w:rPr>
        <w:t>35</w:t>
      </w:r>
      <w:r w:rsidRPr="00FA127B">
        <w:rPr>
          <w:rFonts w:ascii="Times New Roman" w:hAnsi="Times New Roman" w:cs="Times New Roman" w:hint="eastAsia"/>
          <w:sz w:val="28"/>
          <w:szCs w:val="28"/>
        </w:rPr>
        <w:t>。）不可思議的是，這期間關於神宗的御筆文書在日本的史料中沒有任何記載。關於接不接受獻物一事不久便有了結果，然而這次圍繞回贈禮品該給什麽又引起了爭議。</w:t>
      </w:r>
      <w:r>
        <w:rPr>
          <w:rFonts w:ascii="Times New Roman" w:hAnsi="Times New Roman" w:cs="Times New Roman" w:hint="eastAsia"/>
          <w:sz w:val="28"/>
          <w:szCs w:val="28"/>
        </w:rPr>
        <w:t>「</w:t>
      </w:r>
      <w:r w:rsidRPr="00FA127B">
        <w:rPr>
          <w:rFonts w:ascii="Times New Roman" w:hAnsi="Times New Roman" w:cs="Times New Roman" w:hint="eastAsia"/>
          <w:sz w:val="28"/>
          <w:szCs w:val="28"/>
        </w:rPr>
        <w:t>火取玉、水銀、美乃長絹、真珠、細布、金銀、和琴</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等都被列入到候補中。（注：源俊房：《水左記》，承保三年（</w:t>
      </w:r>
      <w:r w:rsidRPr="00FA127B">
        <w:rPr>
          <w:rFonts w:ascii="Times New Roman" w:hAnsi="Times New Roman" w:cs="Times New Roman"/>
          <w:sz w:val="28"/>
          <w:szCs w:val="28"/>
        </w:rPr>
        <w:t>1076</w:t>
      </w:r>
      <w:r w:rsidRPr="00FA127B">
        <w:rPr>
          <w:rFonts w:ascii="Times New Roman" w:hAnsi="Times New Roman" w:cs="Times New Roman" w:hint="eastAsia"/>
          <w:sz w:val="28"/>
          <w:szCs w:val="28"/>
        </w:rPr>
        <w:t>）六月二日，《增補史料大成》，京都：臨川書店，頁</w:t>
      </w:r>
      <w:r w:rsidRPr="00FA127B">
        <w:rPr>
          <w:rFonts w:ascii="Times New Roman" w:hAnsi="Times New Roman" w:cs="Times New Roman"/>
          <w:sz w:val="28"/>
          <w:szCs w:val="28"/>
        </w:rPr>
        <w:t>37—3</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。）為了決定回贈禮品一共花了兩年時間，於承歷元年（</w:t>
      </w:r>
      <w:r w:rsidRPr="00FA127B">
        <w:rPr>
          <w:rFonts w:ascii="Times New Roman" w:hAnsi="Times New Roman" w:cs="Times New Roman" w:hint="eastAsia"/>
          <w:sz w:val="28"/>
          <w:szCs w:val="28"/>
        </w:rPr>
        <w:t>1077</w:t>
      </w:r>
      <w:r w:rsidRPr="00FA127B">
        <w:rPr>
          <w:rFonts w:ascii="Times New Roman" w:hAnsi="Times New Roman" w:cs="Times New Roman" w:hint="eastAsia"/>
          <w:sz w:val="28"/>
          <w:szCs w:val="28"/>
        </w:rPr>
        <w:t>）五月終於有了結果，決定以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答信物六丈織絹二百匹、水銀五千兩</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為返禮品，並納入到了螺鈿筥。（注：《百煉抄》，承歷元年（</w:t>
      </w:r>
      <w:r w:rsidRPr="00FA127B">
        <w:rPr>
          <w:rFonts w:ascii="Times New Roman" w:hAnsi="Times New Roman" w:cs="Times New Roman" w:hint="eastAsia"/>
          <w:sz w:val="28"/>
          <w:szCs w:val="28"/>
        </w:rPr>
        <w:t>1077</w:t>
      </w:r>
      <w:r w:rsidRPr="00FA127B">
        <w:rPr>
          <w:rFonts w:ascii="Times New Roman" w:hAnsi="Times New Roman" w:cs="Times New Roman" w:hint="eastAsia"/>
          <w:sz w:val="28"/>
          <w:szCs w:val="28"/>
        </w:rPr>
        <w:t>）五月五日，《新訂增補國史大系》，頁</w:t>
      </w:r>
      <w:r w:rsidRPr="00FA127B">
        <w:rPr>
          <w:rFonts w:ascii="Times New Roman" w:hAnsi="Times New Roman" w:cs="Times New Roman" w:hint="eastAsia"/>
          <w:sz w:val="28"/>
          <w:szCs w:val="28"/>
        </w:rPr>
        <w:t>35</w:t>
      </w:r>
      <w:r w:rsidRPr="00FA127B">
        <w:rPr>
          <w:rFonts w:ascii="Times New Roman" w:hAnsi="Times New Roman" w:cs="Times New Roman" w:hint="eastAsia"/>
          <w:sz w:val="28"/>
          <w:szCs w:val="28"/>
        </w:rPr>
        <w:t>。）這些回贈禮品是由通事僧仲回負責並利用宋商孫忠的船送到了宋。同年十二月八日，明州上奏：</w:t>
      </w:r>
    </w:p>
    <w:p w14:paraId="53411862" w14:textId="77777777" w:rsidR="00FA127B" w:rsidRPr="00FA127B" w:rsidRDefault="00FA127B" w:rsidP="00FA127B">
      <w:pPr>
        <w:spacing w:after="0" w:line="240" w:lineRule="auto"/>
        <w:rPr>
          <w:rFonts w:ascii="Times New Roman" w:hAnsi="Times New Roman" w:cs="Times New Roman"/>
          <w:sz w:val="28"/>
          <w:szCs w:val="28"/>
        </w:rPr>
      </w:pPr>
    </w:p>
    <w:p w14:paraId="0351556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明州言，日本國遣僧仲回等六人貢方物。（注：李燾：《續資治通鑒長編》卷二八六，熙寧十年十二月乙酉條，北京：中華書局，</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6997</w:t>
      </w:r>
      <w:r w:rsidRPr="00FA127B">
        <w:rPr>
          <w:rFonts w:ascii="Times New Roman" w:hAnsi="Times New Roman" w:cs="Times New Roman" w:hint="eastAsia"/>
          <w:sz w:val="28"/>
          <w:szCs w:val="28"/>
        </w:rPr>
        <w:t>。）</w:t>
      </w:r>
    </w:p>
    <w:p w14:paraId="6244FB52" w14:textId="77777777" w:rsidR="00FA127B" w:rsidRPr="00FA127B" w:rsidRDefault="00FA127B" w:rsidP="00FA127B">
      <w:pPr>
        <w:spacing w:after="0" w:line="240" w:lineRule="auto"/>
        <w:rPr>
          <w:rFonts w:ascii="Times New Roman" w:hAnsi="Times New Roman" w:cs="Times New Roman"/>
          <w:sz w:val="28"/>
          <w:szCs w:val="28"/>
        </w:rPr>
      </w:pPr>
    </w:p>
    <w:p w14:paraId="0B6A6285" w14:textId="603CF5F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另外第二年即元豐元年（</w:t>
      </w:r>
      <w:r w:rsidRPr="00FA127B">
        <w:rPr>
          <w:rFonts w:ascii="Times New Roman" w:hAnsi="Times New Roman" w:cs="Times New Roman" w:hint="eastAsia"/>
          <w:sz w:val="28"/>
          <w:szCs w:val="28"/>
        </w:rPr>
        <w:t>1078</w:t>
      </w:r>
      <w:r w:rsidRPr="00FA127B">
        <w:rPr>
          <w:rFonts w:ascii="Times New Roman" w:hAnsi="Times New Roman" w:cs="Times New Roman" w:hint="eastAsia"/>
          <w:sz w:val="28"/>
          <w:szCs w:val="28"/>
        </w:rPr>
        <w:t>）閏正月二十五日記載如下：（注：日期根據王應麟：《玉海</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朝貢》卷一五四，《元豐日本貢方物》，江蘇古籍出版社，</w:t>
      </w:r>
      <w:r w:rsidRPr="00FA127B">
        <w:rPr>
          <w:rFonts w:ascii="Times New Roman" w:hAnsi="Times New Roman" w:cs="Times New Roman" w:hint="eastAsia"/>
          <w:sz w:val="28"/>
          <w:szCs w:val="28"/>
        </w:rPr>
        <w:t>1990</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2836</w:t>
      </w:r>
      <w:r w:rsidRPr="00FA127B">
        <w:rPr>
          <w:rFonts w:ascii="Times New Roman" w:hAnsi="Times New Roman" w:cs="Times New Roman" w:hint="eastAsia"/>
          <w:sz w:val="28"/>
          <w:szCs w:val="28"/>
        </w:rPr>
        <w:t>。）</w:t>
      </w:r>
    </w:p>
    <w:p w14:paraId="0B5237C0" w14:textId="77777777" w:rsidR="00FA127B" w:rsidRPr="00FA127B" w:rsidRDefault="00FA127B" w:rsidP="00FA127B">
      <w:pPr>
        <w:spacing w:after="0" w:line="240" w:lineRule="auto"/>
        <w:rPr>
          <w:rFonts w:ascii="Times New Roman" w:hAnsi="Times New Roman" w:cs="Times New Roman"/>
          <w:sz w:val="28"/>
          <w:szCs w:val="28"/>
        </w:rPr>
      </w:pPr>
    </w:p>
    <w:p w14:paraId="6C31736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明州又言得其國太宰府牒，因使人孫忠還，遣仲回等貢絁二百匹、水銀五千兩，以孫忠乃海商，而貢禮與諸國異，請自移牒報，而答其物直，付仲回東歸。從之。（注：《宋史》卷四九一《日本國傳》，熙寧五年條，北京：中華書局，</w:t>
      </w:r>
      <w:r w:rsidRPr="00FA127B">
        <w:rPr>
          <w:rFonts w:ascii="Times New Roman" w:hAnsi="Times New Roman" w:cs="Times New Roman" w:hint="eastAsia"/>
          <w:sz w:val="28"/>
          <w:szCs w:val="28"/>
        </w:rPr>
        <w:t>1977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14137</w:t>
      </w:r>
      <w:r w:rsidRPr="00FA127B">
        <w:rPr>
          <w:rFonts w:ascii="Times New Roman" w:hAnsi="Times New Roman" w:cs="Times New Roman" w:hint="eastAsia"/>
          <w:sz w:val="28"/>
          <w:szCs w:val="28"/>
        </w:rPr>
        <w:t>。）</w:t>
      </w:r>
    </w:p>
    <w:p w14:paraId="4025082A" w14:textId="77777777" w:rsidR="00FA127B" w:rsidRPr="00FA127B" w:rsidRDefault="00FA127B" w:rsidP="00FA127B">
      <w:pPr>
        <w:spacing w:after="0" w:line="240" w:lineRule="auto"/>
        <w:rPr>
          <w:rFonts w:ascii="Times New Roman" w:hAnsi="Times New Roman" w:cs="Times New Roman"/>
          <w:sz w:val="28"/>
          <w:szCs w:val="28"/>
        </w:rPr>
      </w:pPr>
    </w:p>
    <w:p w14:paraId="67B713B0" w14:textId="53D6265A"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這里的問題是，日本將絹二百匹、水銀五千兩作為返禮品，而明州卻將其稱為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貢方物</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，並將其定位為朝貢。此外將六丈織絹看作為絁。在此附帶說一下，在唐代，遣唐使贈給唐朝的朝貢品據《延喜式</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大藏省》（《新訂增補國史大系》頁</w:t>
      </w:r>
      <w:r w:rsidRPr="00FA127B">
        <w:rPr>
          <w:rFonts w:ascii="Times New Roman" w:hAnsi="Times New Roman" w:cs="Times New Roman" w:hint="eastAsia"/>
          <w:sz w:val="28"/>
          <w:szCs w:val="28"/>
        </w:rPr>
        <w:t>732</w:t>
      </w:r>
      <w:r w:rsidRPr="00FA127B">
        <w:rPr>
          <w:rFonts w:ascii="Times New Roman" w:hAnsi="Times New Roman" w:cs="Times New Roman" w:hint="eastAsia"/>
          <w:sz w:val="28"/>
          <w:szCs w:val="28"/>
        </w:rPr>
        <w:t>）記載：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銀</w:t>
      </w:r>
      <w:r w:rsidRPr="00FA127B">
        <w:rPr>
          <w:rFonts w:ascii="Times New Roman" w:hAnsi="Times New Roman" w:cs="Times New Roman" w:hint="eastAsia"/>
          <w:sz w:val="28"/>
          <w:szCs w:val="28"/>
        </w:rPr>
        <w:t>500</w:t>
      </w:r>
      <w:r w:rsidRPr="00FA127B">
        <w:rPr>
          <w:rFonts w:ascii="Times New Roman" w:hAnsi="Times New Roman" w:cs="Times New Roman" w:hint="eastAsia"/>
          <w:sz w:val="28"/>
          <w:szCs w:val="28"/>
        </w:rPr>
        <w:t>兩、絁</w:t>
      </w:r>
      <w:r w:rsidRPr="00FA127B">
        <w:rPr>
          <w:rFonts w:ascii="Times New Roman" w:hAnsi="Times New Roman" w:cs="Times New Roman" w:hint="eastAsia"/>
          <w:sz w:val="28"/>
          <w:szCs w:val="28"/>
        </w:rPr>
        <w:t>1000</w:t>
      </w:r>
      <w:r w:rsidRPr="00FA127B">
        <w:rPr>
          <w:rFonts w:ascii="Times New Roman" w:hAnsi="Times New Roman" w:cs="Times New Roman" w:hint="eastAsia"/>
          <w:sz w:val="28"/>
          <w:szCs w:val="28"/>
        </w:rPr>
        <w:t>匹、絲</w:t>
      </w:r>
      <w:r w:rsidRPr="00FA127B">
        <w:rPr>
          <w:rFonts w:ascii="Times New Roman" w:hAnsi="Times New Roman" w:cs="Times New Roman" w:hint="eastAsia"/>
          <w:sz w:val="28"/>
          <w:szCs w:val="28"/>
        </w:rPr>
        <w:t>500</w:t>
      </w:r>
      <w:r w:rsidRPr="00FA127B">
        <w:rPr>
          <w:rFonts w:ascii="Times New Roman" w:hAnsi="Times New Roman" w:cs="Times New Roman" w:hint="eastAsia"/>
          <w:sz w:val="28"/>
          <w:szCs w:val="28"/>
        </w:rPr>
        <w:t>絇、綿</w:t>
      </w:r>
      <w:r w:rsidRPr="00FA127B">
        <w:rPr>
          <w:rFonts w:ascii="Times New Roman" w:hAnsi="Times New Roman" w:cs="Times New Roman" w:hint="eastAsia"/>
          <w:sz w:val="28"/>
          <w:szCs w:val="28"/>
        </w:rPr>
        <w:t>1000</w:t>
      </w:r>
      <w:r w:rsidRPr="00FA127B">
        <w:rPr>
          <w:rFonts w:ascii="Times New Roman" w:hAnsi="Times New Roman" w:cs="Times New Roman" w:hint="eastAsia"/>
          <w:sz w:val="28"/>
          <w:szCs w:val="28"/>
        </w:rPr>
        <w:t>屯</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。（注：東野治之：《遣唐使》，東京：巖波書店，</w:t>
      </w:r>
      <w:r w:rsidRPr="00FA127B">
        <w:rPr>
          <w:rFonts w:ascii="Times New Roman" w:hAnsi="Times New Roman" w:cs="Times New Roman" w:hint="eastAsia"/>
          <w:sz w:val="28"/>
          <w:szCs w:val="28"/>
        </w:rPr>
        <w:t>2007</w:t>
      </w:r>
      <w:r w:rsidRPr="00FA127B">
        <w:rPr>
          <w:rFonts w:ascii="Times New Roman" w:hAnsi="Times New Roman" w:cs="Times New Roman" w:hint="eastAsia"/>
          <w:sz w:val="28"/>
          <w:szCs w:val="28"/>
        </w:rPr>
        <w:t>。）這大概是因為唐代的朝貢品與這次的返禮品比較類似，所以將其</w:t>
      </w:r>
      <w:r>
        <w:rPr>
          <w:rFonts w:ascii="Times New Roman" w:hAnsi="Times New Roman" w:cs="Times New Roman" w:hint="eastAsia"/>
          <w:sz w:val="28"/>
          <w:szCs w:val="28"/>
        </w:rPr>
        <w:t>「</w:t>
      </w:r>
      <w:r w:rsidRPr="00FA127B">
        <w:rPr>
          <w:rFonts w:ascii="Times New Roman" w:hAnsi="Times New Roman" w:cs="Times New Roman" w:hint="eastAsia"/>
          <w:sz w:val="28"/>
          <w:szCs w:val="28"/>
        </w:rPr>
        <w:t>誤解為（或是故意稱為）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朝貢吧。總之明州將日本使者來航一事（實際上是海商及僧侶）當做朝貢報告給了朝廷。而且也因為孫忠是海商（不是一般的國使），貢禮與他國不同，所以明州</w:t>
      </w:r>
      <w:r>
        <w:rPr>
          <w:rFonts w:ascii="Times New Roman" w:hAnsi="Times New Roman" w:cs="Times New Roman" w:hint="eastAsia"/>
          <w:sz w:val="28"/>
          <w:szCs w:val="28"/>
        </w:rPr>
        <w:t>「</w:t>
      </w:r>
      <w:r w:rsidRPr="00FA127B">
        <w:rPr>
          <w:rFonts w:ascii="Times New Roman" w:hAnsi="Times New Roman" w:cs="Times New Roman" w:hint="eastAsia"/>
          <w:sz w:val="28"/>
          <w:szCs w:val="28"/>
        </w:rPr>
        <w:t>自己</w:t>
      </w:r>
      <w:r>
        <w:rPr>
          <w:rFonts w:ascii="Times New Roman" w:hAnsi="Times New Roman" w:cs="Times New Roman" w:hint="eastAsia"/>
          <w:sz w:val="28"/>
          <w:szCs w:val="28"/>
        </w:rPr>
        <w:t>」</w:t>
      </w:r>
      <w:r w:rsidRPr="00FA127B">
        <w:rPr>
          <w:rFonts w:ascii="Times New Roman" w:hAnsi="Times New Roman" w:cs="Times New Roman" w:hint="eastAsia"/>
          <w:sz w:val="28"/>
          <w:szCs w:val="28"/>
        </w:rPr>
        <w:t>將牒轉移並給予了答覆，之後計算了貢品的價格並要求給予回贈禮品，這一請求也得到了許可。本來朝貢的回贈禮品一般被稱為回賜品，是皇帝為了對朝貢表示感謝而在宴會儀禮中賜予的。（注：石見清裕：《唐代外國貿易、在留外國人をめぐる諸問題》，《唐の北方問題と國際秩序》，東京：汲古書院，</w:t>
      </w:r>
      <w:r w:rsidRPr="00FA127B">
        <w:rPr>
          <w:rFonts w:ascii="Times New Roman" w:hAnsi="Times New Roman" w:cs="Times New Roman"/>
          <w:sz w:val="28"/>
          <w:szCs w:val="28"/>
        </w:rPr>
        <w:t>1998</w:t>
      </w:r>
      <w:r w:rsidRPr="00FA127B">
        <w:rPr>
          <w:rFonts w:ascii="Times New Roman" w:hAnsi="Times New Roman" w:cs="Times New Roman" w:hint="eastAsia"/>
          <w:sz w:val="28"/>
          <w:szCs w:val="28"/>
        </w:rPr>
        <w:t>。）對日本的朝貢、回賜由明州裁奪並獨自執行，這一點是不容忽視的。關於此問題在下一章將作具體闡述，現在看一下以後的發展過程。</w:t>
      </w:r>
    </w:p>
    <w:p w14:paraId="757B3E5F" w14:textId="77777777" w:rsidR="00FA127B" w:rsidRPr="00FA127B" w:rsidRDefault="00FA127B" w:rsidP="00FA127B">
      <w:pPr>
        <w:spacing w:after="0" w:line="240" w:lineRule="auto"/>
        <w:rPr>
          <w:rFonts w:ascii="Times New Roman" w:hAnsi="Times New Roman" w:cs="Times New Roman"/>
          <w:sz w:val="28"/>
          <w:szCs w:val="28"/>
        </w:rPr>
      </w:pPr>
    </w:p>
    <w:p w14:paraId="1414B0E2" w14:textId="413ECC6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承歷二年（</w:t>
      </w:r>
      <w:r w:rsidRPr="00FA127B">
        <w:rPr>
          <w:rFonts w:ascii="Times New Roman" w:hAnsi="Times New Roman" w:cs="Times New Roman"/>
          <w:sz w:val="28"/>
          <w:szCs w:val="28"/>
        </w:rPr>
        <w:t>1078</w:t>
      </w:r>
      <w:r w:rsidRPr="00FA127B">
        <w:rPr>
          <w:rFonts w:ascii="Times New Roman" w:hAnsi="Times New Roman" w:cs="Times New Roman" w:hint="eastAsia"/>
          <w:sz w:val="28"/>
          <w:szCs w:val="28"/>
        </w:rPr>
        <w:t>）五月二十七日，因為宋商孫忠及僧仲回要回日本，所以明州很迅速地對回賜等進行了處理。回賜品是裝在籠子四合的錦綺，（注：《水左記》，承歷四年（</w:t>
      </w:r>
      <w:r w:rsidRPr="00FA127B">
        <w:rPr>
          <w:rFonts w:ascii="Times New Roman" w:hAnsi="Times New Roman" w:cs="Times New Roman"/>
          <w:sz w:val="28"/>
          <w:szCs w:val="28"/>
        </w:rPr>
        <w:t>1080</w:t>
      </w:r>
      <w:r w:rsidRPr="00FA127B">
        <w:rPr>
          <w:rFonts w:ascii="Times New Roman" w:hAnsi="Times New Roman" w:cs="Times New Roman" w:hint="eastAsia"/>
          <w:sz w:val="28"/>
          <w:szCs w:val="28"/>
        </w:rPr>
        <w:t>）閏八月十四日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頃之人々著陣，被仰雲，大宋國皇帝付孫忠被獻錦綺等，可被安置否</w:t>
      </w:r>
      <w:r>
        <w:rPr>
          <w:rFonts w:ascii="Times New Roman" w:hAnsi="Times New Roman" w:cs="Times New Roman" w:hint="eastAsia"/>
          <w:sz w:val="28"/>
          <w:szCs w:val="28"/>
        </w:rPr>
        <w:t>」</w:t>
      </w:r>
      <w:r w:rsidRPr="00FA127B">
        <w:rPr>
          <w:rFonts w:ascii="Times New Roman" w:hAnsi="Times New Roman" w:cs="Times New Roman" w:hint="eastAsia"/>
          <w:sz w:val="28"/>
          <w:szCs w:val="28"/>
        </w:rPr>
        <w:t>，《增補史料大成》，頁</w:t>
      </w:r>
      <w:r w:rsidRPr="00FA127B">
        <w:rPr>
          <w:rFonts w:ascii="Times New Roman" w:hAnsi="Times New Roman" w:cs="Times New Roman"/>
          <w:sz w:val="28"/>
          <w:szCs w:val="28"/>
        </w:rPr>
        <w:t>107</w:t>
      </w:r>
      <w:r w:rsidRPr="00FA127B">
        <w:rPr>
          <w:rFonts w:ascii="Times New Roman" w:hAnsi="Times New Roman" w:cs="Times New Roman" w:hint="eastAsia"/>
          <w:sz w:val="28"/>
          <w:szCs w:val="28"/>
        </w:rPr>
        <w:t>。另外，源經信：《帥記》，承歷五年（</w:t>
      </w:r>
      <w:r w:rsidRPr="00FA127B">
        <w:rPr>
          <w:rFonts w:ascii="Times New Roman" w:hAnsi="Times New Roman" w:cs="Times New Roman"/>
          <w:sz w:val="28"/>
          <w:szCs w:val="28"/>
        </w:rPr>
        <w:t>1081</w:t>
      </w:r>
      <w:r w:rsidRPr="00FA127B">
        <w:rPr>
          <w:rFonts w:ascii="Times New Roman" w:hAnsi="Times New Roman" w:cs="Times New Roman" w:hint="eastAsia"/>
          <w:sz w:val="28"/>
          <w:szCs w:val="28"/>
        </w:rPr>
        <w:t>）三月五日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先日所遣問鎮西大宋人孫忠訴申前大貳経平事等，幷大宋皇帝被獻籠子四合進上事也，一見之後返奉已畢</w:t>
      </w:r>
      <w:r>
        <w:rPr>
          <w:rFonts w:ascii="Times New Roman" w:hAnsi="Times New Roman" w:cs="Times New Roman" w:hint="eastAsia"/>
          <w:sz w:val="28"/>
          <w:szCs w:val="28"/>
        </w:rPr>
        <w:t>」</w:t>
      </w:r>
      <w:r w:rsidRPr="00FA127B">
        <w:rPr>
          <w:rFonts w:ascii="Times New Roman" w:hAnsi="Times New Roman" w:cs="Times New Roman" w:hint="eastAsia"/>
          <w:sz w:val="28"/>
          <w:szCs w:val="28"/>
        </w:rPr>
        <w:t>，《增補史料大成》，頁</w:t>
      </w:r>
      <w:r w:rsidRPr="00FA127B">
        <w:rPr>
          <w:rFonts w:ascii="Times New Roman" w:hAnsi="Times New Roman" w:cs="Times New Roman"/>
          <w:sz w:val="28"/>
          <w:szCs w:val="28"/>
        </w:rPr>
        <w:t>94—95</w:t>
      </w:r>
      <w:r w:rsidRPr="00FA127B">
        <w:rPr>
          <w:rFonts w:ascii="Times New Roman" w:hAnsi="Times New Roman" w:cs="Times New Roman" w:hint="eastAsia"/>
          <w:sz w:val="28"/>
          <w:szCs w:val="28"/>
        </w:rPr>
        <w:t>。）而且日本也將其看做是大宋皇帝的獻物。該回賜品也添附了回賜文，回賜文是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（回）賜日本國大宰府令藤原經平</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文（《善鄰國寶記》，《新加通記類》，東京：近藤活版所，</w:t>
      </w:r>
      <w:r w:rsidRPr="00FA127B">
        <w:rPr>
          <w:rFonts w:ascii="Times New Roman" w:hAnsi="Times New Roman" w:cs="Times New Roman" w:hint="eastAsia"/>
          <w:sz w:val="28"/>
          <w:szCs w:val="28"/>
        </w:rPr>
        <w:t>1901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22</w:t>
      </w:r>
      <w:r w:rsidRPr="00FA127B">
        <w:rPr>
          <w:rFonts w:ascii="Times New Roman" w:hAnsi="Times New Roman" w:cs="Times New Roman" w:hint="eastAsia"/>
          <w:sz w:val="28"/>
          <w:szCs w:val="28"/>
        </w:rPr>
        <w:t>）。因該書簡與日本之前收到的書簡在形式上有所不同，所以有人對其持有疑問，</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不加人名，不注年號，並有回賜字，猶殘疑殆之由</w:t>
      </w:r>
      <w:r>
        <w:rPr>
          <w:rFonts w:ascii="Times New Roman" w:hAnsi="Times New Roman" w:cs="Times New Roman" w:hint="eastAsia"/>
          <w:sz w:val="28"/>
          <w:szCs w:val="28"/>
        </w:rPr>
        <w:t>」</w:t>
      </w:r>
      <w:r w:rsidRPr="00FA127B">
        <w:rPr>
          <w:rFonts w:ascii="Times New Roman" w:hAnsi="Times New Roman" w:cs="Times New Roman" w:hint="eastAsia"/>
          <w:sz w:val="28"/>
          <w:szCs w:val="28"/>
        </w:rPr>
        <w:t>（《帥記》，承歷四年（</w:t>
      </w:r>
      <w:r w:rsidRPr="00FA127B">
        <w:rPr>
          <w:rFonts w:ascii="Times New Roman" w:hAnsi="Times New Roman" w:cs="Times New Roman" w:hint="eastAsia"/>
          <w:sz w:val="28"/>
          <w:szCs w:val="28"/>
        </w:rPr>
        <w:t>1080</w:t>
      </w:r>
      <w:r w:rsidRPr="00FA127B">
        <w:rPr>
          <w:rFonts w:ascii="Times New Roman" w:hAnsi="Times New Roman" w:cs="Times New Roman" w:hint="eastAsia"/>
          <w:sz w:val="28"/>
          <w:szCs w:val="28"/>
        </w:rPr>
        <w:t>）五月二十七日，《增補史料大成》，京都：臨川書店，頁</w:t>
      </w:r>
      <w:r w:rsidRPr="00FA127B">
        <w:rPr>
          <w:rFonts w:ascii="Times New Roman" w:hAnsi="Times New Roman" w:cs="Times New Roman" w:hint="eastAsia"/>
          <w:sz w:val="28"/>
          <w:szCs w:val="28"/>
        </w:rPr>
        <w:t>40</w:t>
      </w:r>
      <w:r w:rsidRPr="00FA127B">
        <w:rPr>
          <w:rFonts w:ascii="Times New Roman" w:hAnsi="Times New Roman" w:cs="Times New Roman" w:hint="eastAsia"/>
          <w:sz w:val="28"/>
          <w:szCs w:val="28"/>
        </w:rPr>
        <w:t>），所以在接受回賜品兩年以後又再次在日本朝廷內引起了爭論。</w:t>
      </w:r>
    </w:p>
    <w:p w14:paraId="78D29701" w14:textId="77777777" w:rsidR="00FA127B" w:rsidRPr="00FA127B" w:rsidRDefault="00FA127B" w:rsidP="00FA127B">
      <w:pPr>
        <w:spacing w:after="0" w:line="240" w:lineRule="auto"/>
        <w:rPr>
          <w:rFonts w:ascii="Times New Roman" w:hAnsi="Times New Roman" w:cs="Times New Roman"/>
          <w:sz w:val="28"/>
          <w:szCs w:val="28"/>
        </w:rPr>
      </w:pPr>
    </w:p>
    <w:p w14:paraId="41F7F773" w14:textId="357E1218"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但是令我們對其產生懷疑的理由當然是回賜文的收信人地址是日本國大宰府令藤原經平，也就是說回賜給了地方官府的長官，這一點與從前的回賜情況大不相同。該時期明州的對日外交是由明州獨自實施朝貢、回賜的，而且對方不是天皇而是大宰府。大宰府令的藤原經平也認識到了這點，他試圖將回賜的返禮品（弓、胡箓、刀等）送至奉國軍（明州）。（注：《帥記》承歷四年（</w:t>
      </w:r>
      <w:r w:rsidRPr="00FA127B">
        <w:rPr>
          <w:rFonts w:ascii="Times New Roman" w:hAnsi="Times New Roman" w:cs="Times New Roman"/>
          <w:sz w:val="28"/>
          <w:szCs w:val="28"/>
        </w:rPr>
        <w:t>1080</w:t>
      </w:r>
      <w:r w:rsidRPr="00FA127B">
        <w:rPr>
          <w:rFonts w:ascii="Times New Roman" w:hAnsi="Times New Roman" w:cs="Times New Roman" w:hint="eastAsia"/>
          <w:sz w:val="28"/>
          <w:szCs w:val="28"/>
        </w:rPr>
        <w:t>）九月二十日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經平朝臣送孫忠、仲回等許下文雲，件雜物等可傳奉國軍者，又件送文中有弓、胡籙、刀等，尤不便事也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，《增補史料大成》，頁</w:t>
      </w:r>
      <w:r w:rsidRPr="00FA127B">
        <w:rPr>
          <w:rFonts w:ascii="Times New Roman" w:hAnsi="Times New Roman" w:cs="Times New Roman"/>
          <w:sz w:val="28"/>
          <w:szCs w:val="28"/>
        </w:rPr>
        <w:t>77</w:t>
      </w:r>
      <w:r w:rsidRPr="00FA127B">
        <w:rPr>
          <w:rFonts w:ascii="Times New Roman" w:hAnsi="Times New Roman" w:cs="Times New Roman" w:hint="eastAsia"/>
          <w:sz w:val="28"/>
          <w:szCs w:val="28"/>
        </w:rPr>
        <w:t>。）但是至此，大宰府令藤原經平表面上所說的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朝貢</w:t>
      </w:r>
      <w:r>
        <w:rPr>
          <w:rFonts w:ascii="Times New Roman" w:hAnsi="Times New Roman" w:cs="Times New Roman" w:hint="eastAsia"/>
          <w:sz w:val="28"/>
          <w:szCs w:val="28"/>
        </w:rPr>
        <w:t>」</w:t>
      </w:r>
      <w:r w:rsidRPr="00FA127B">
        <w:rPr>
          <w:rFonts w:ascii="Times New Roman" w:hAnsi="Times New Roman" w:cs="Times New Roman" w:hint="eastAsia"/>
          <w:sz w:val="28"/>
          <w:szCs w:val="28"/>
        </w:rPr>
        <w:t>實際是私貨貿易。這顯示了地方之間的外交與私貿易是很容易結合在一起的。</w:t>
      </w:r>
    </w:p>
    <w:p w14:paraId="60DCDACE" w14:textId="77777777" w:rsidR="00FA127B" w:rsidRPr="00FA127B" w:rsidRDefault="00FA127B" w:rsidP="00FA127B">
      <w:pPr>
        <w:spacing w:after="0" w:line="240" w:lineRule="auto"/>
        <w:rPr>
          <w:rFonts w:ascii="Times New Roman" w:hAnsi="Times New Roman" w:cs="Times New Roman"/>
          <w:sz w:val="28"/>
          <w:szCs w:val="28"/>
        </w:rPr>
      </w:pPr>
    </w:p>
    <w:p w14:paraId="13C2FD7C" w14:textId="6136F82A"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在日本朝廷內進行為期兩年的爭論當中，因為日本政府處理緩慢以至於明州等得不耐煩，於是另外派宋商黃逢帶著牒狀來日。黃逢於承歷四年（</w:t>
      </w:r>
      <w:r w:rsidRPr="00FA127B">
        <w:rPr>
          <w:rFonts w:ascii="Times New Roman" w:hAnsi="Times New Roman" w:cs="Times New Roman" w:hint="eastAsia"/>
          <w:sz w:val="28"/>
          <w:szCs w:val="28"/>
        </w:rPr>
        <w:t>1080</w:t>
      </w:r>
      <w:r w:rsidRPr="00FA127B">
        <w:rPr>
          <w:rFonts w:ascii="Times New Roman" w:hAnsi="Times New Roman" w:cs="Times New Roman" w:hint="eastAsia"/>
          <w:sz w:val="28"/>
          <w:szCs w:val="28"/>
        </w:rPr>
        <w:t>）閏八月二十六日經由大宰府前往越前國，（注：《水左記》，承歷四年（</w:t>
      </w:r>
      <w:r w:rsidRPr="00FA127B">
        <w:rPr>
          <w:rFonts w:ascii="Times New Roman" w:hAnsi="Times New Roman" w:cs="Times New Roman" w:hint="eastAsia"/>
          <w:sz w:val="28"/>
          <w:szCs w:val="28"/>
        </w:rPr>
        <w:t>1080</w:t>
      </w:r>
      <w:r w:rsidRPr="00FA127B">
        <w:rPr>
          <w:rFonts w:ascii="Times New Roman" w:hAnsi="Times New Roman" w:cs="Times New Roman" w:hint="eastAsia"/>
          <w:sz w:val="28"/>
          <w:szCs w:val="28"/>
        </w:rPr>
        <w:t>）閏八月二六日，《增補史料大成》，頁</w:t>
      </w:r>
      <w:r w:rsidRPr="00FA127B">
        <w:rPr>
          <w:rFonts w:ascii="Times New Roman" w:hAnsi="Times New Roman" w:cs="Times New Roman" w:hint="eastAsia"/>
          <w:sz w:val="28"/>
          <w:szCs w:val="28"/>
        </w:rPr>
        <w:t>110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111</w:t>
      </w:r>
      <w:r w:rsidRPr="00FA127B">
        <w:rPr>
          <w:rFonts w:ascii="Times New Roman" w:hAnsi="Times New Roman" w:cs="Times New Roman" w:hint="eastAsia"/>
          <w:sz w:val="28"/>
          <w:szCs w:val="28"/>
        </w:rPr>
        <w:t>。）當時的牒狀以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大宋國明州牒日本國大宰府</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（注：《異國牒狀事》，《大日本史料》</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編</w:t>
      </w:r>
      <w:r w:rsidRPr="00FA127B">
        <w:rPr>
          <w:rFonts w:ascii="Times New Roman" w:hAnsi="Times New Roman" w:cs="Times New Roman" w:hint="eastAsia"/>
          <w:sz w:val="28"/>
          <w:szCs w:val="28"/>
        </w:rPr>
        <w:t>12</w:t>
      </w:r>
      <w:r w:rsidRPr="00FA127B">
        <w:rPr>
          <w:rFonts w:ascii="Times New Roman" w:hAnsi="Times New Roman" w:cs="Times New Roman" w:hint="eastAsia"/>
          <w:sz w:val="28"/>
          <w:szCs w:val="28"/>
        </w:rPr>
        <w:t>冊，東京：東京大學史料編纂所，頁</w:t>
      </w:r>
      <w:r w:rsidRPr="00FA127B">
        <w:rPr>
          <w:rFonts w:ascii="Times New Roman" w:hAnsi="Times New Roman" w:cs="Times New Roman" w:hint="eastAsia"/>
          <w:sz w:val="28"/>
          <w:szCs w:val="28"/>
        </w:rPr>
        <w:t>67</w:t>
      </w:r>
      <w:r w:rsidRPr="00FA127B">
        <w:rPr>
          <w:rFonts w:ascii="Times New Roman" w:hAnsi="Times New Roman" w:cs="Times New Roman" w:hint="eastAsia"/>
          <w:sz w:val="28"/>
          <w:szCs w:val="28"/>
        </w:rPr>
        <w:t>。）為題。雖然不知具體內容，但若從第二年來自明州的催促牒狀來看，可以看出，因為帶回賜品到日本的孫忠回國很晚，所以這是催促大宰府的牒狀。盡管如此，日本朝廷處理此問題也花了一年時間。於是，明州於元豐四年（</w:t>
      </w:r>
      <w:r w:rsidRPr="00FA127B">
        <w:rPr>
          <w:rFonts w:ascii="Times New Roman" w:hAnsi="Times New Roman" w:cs="Times New Roman" w:hint="eastAsia"/>
          <w:sz w:val="28"/>
          <w:szCs w:val="28"/>
        </w:rPr>
        <w:t>1081</w:t>
      </w:r>
      <w:r w:rsidRPr="00FA127B">
        <w:rPr>
          <w:rFonts w:ascii="Times New Roman" w:hAnsi="Times New Roman" w:cs="Times New Roman" w:hint="eastAsia"/>
          <w:sz w:val="28"/>
          <w:szCs w:val="28"/>
        </w:rPr>
        <w:t>）重新將牒狀交給宋商王端帶來日本，試圖改變這個事態，幸運的是該牒狀的全文得以保留至今：</w:t>
      </w:r>
    </w:p>
    <w:p w14:paraId="3A83400F" w14:textId="77777777" w:rsidR="00FA127B" w:rsidRPr="00FA127B" w:rsidRDefault="00FA127B" w:rsidP="00FA127B">
      <w:pPr>
        <w:spacing w:after="0" w:line="240" w:lineRule="auto"/>
        <w:rPr>
          <w:rFonts w:ascii="Times New Roman" w:hAnsi="Times New Roman" w:cs="Times New Roman"/>
          <w:sz w:val="28"/>
          <w:szCs w:val="28"/>
        </w:rPr>
      </w:pPr>
    </w:p>
    <w:p w14:paraId="583D5A4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大宋國明州牒日本國</w:t>
      </w:r>
    </w:p>
    <w:p w14:paraId="44BC9BE0" w14:textId="77777777" w:rsidR="00FA127B" w:rsidRPr="00FA127B" w:rsidRDefault="00FA127B" w:rsidP="00FA127B">
      <w:pPr>
        <w:spacing w:after="0" w:line="240" w:lineRule="auto"/>
        <w:rPr>
          <w:rFonts w:ascii="Times New Roman" w:hAnsi="Times New Roman" w:cs="Times New Roman"/>
          <w:sz w:val="28"/>
          <w:szCs w:val="28"/>
        </w:rPr>
      </w:pPr>
    </w:p>
    <w:p w14:paraId="12B4AA8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當州勘會，先差商客孫忠等，乘載日本國通事僧仲回，及朝廷回賜副物色前去，至今經隔歲月，未見回還，訪聞得在彼載有本朝商人劉琨父子□□說事端欺，或本國致遷延久，不為發遣，須至公文，牒具如前事，須牒</w:t>
      </w:r>
    </w:p>
    <w:p w14:paraId="37FFDCAF" w14:textId="77777777" w:rsidR="00FA127B" w:rsidRPr="00FA127B" w:rsidRDefault="00FA127B" w:rsidP="00FA127B">
      <w:pPr>
        <w:spacing w:after="0" w:line="240" w:lineRule="auto"/>
        <w:rPr>
          <w:rFonts w:ascii="Times New Roman" w:hAnsi="Times New Roman" w:cs="Times New Roman"/>
          <w:sz w:val="28"/>
          <w:szCs w:val="28"/>
        </w:rPr>
      </w:pPr>
    </w:p>
    <w:p w14:paraId="6DC1E9E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日本國，候牒到請狀，捉逐人囚商客舟船，傳送赴州，以憑依法斷，遣狀其孫忠等亦請疾發遣，回歸本州，不請留滯，謹牒</w:t>
      </w:r>
    </w:p>
    <w:p w14:paraId="43375C4C" w14:textId="77777777" w:rsidR="00FA127B" w:rsidRPr="00FA127B" w:rsidRDefault="00FA127B" w:rsidP="00FA127B">
      <w:pPr>
        <w:spacing w:after="0" w:line="240" w:lineRule="auto"/>
        <w:rPr>
          <w:rFonts w:ascii="Times New Roman" w:hAnsi="Times New Roman" w:cs="Times New Roman"/>
          <w:sz w:val="28"/>
          <w:szCs w:val="28"/>
        </w:rPr>
      </w:pPr>
    </w:p>
    <w:p w14:paraId="3DDCA28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元豐肆年陸月初貳日牒</w:t>
      </w:r>
    </w:p>
    <w:p w14:paraId="5454FE59" w14:textId="77777777" w:rsidR="00FA127B" w:rsidRPr="00FA127B" w:rsidRDefault="00FA127B" w:rsidP="00FA127B">
      <w:pPr>
        <w:spacing w:after="0" w:line="240" w:lineRule="auto"/>
        <w:rPr>
          <w:rFonts w:ascii="Times New Roman" w:hAnsi="Times New Roman" w:cs="Times New Roman"/>
          <w:sz w:val="28"/>
          <w:szCs w:val="28"/>
        </w:rPr>
      </w:pPr>
    </w:p>
    <w:p w14:paraId="5BAE713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權觀察推官權節□推萊畜</w:t>
      </w:r>
    </w:p>
    <w:p w14:paraId="4E3A9031" w14:textId="77777777" w:rsidR="00FA127B" w:rsidRPr="00FA127B" w:rsidRDefault="00FA127B" w:rsidP="00FA127B">
      <w:pPr>
        <w:spacing w:after="0" w:line="240" w:lineRule="auto"/>
        <w:rPr>
          <w:rFonts w:ascii="Times New Roman" w:hAnsi="Times New Roman" w:cs="Times New Roman"/>
          <w:sz w:val="28"/>
          <w:szCs w:val="28"/>
        </w:rPr>
      </w:pPr>
    </w:p>
    <w:p w14:paraId="37BA84A3"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奉議郎簽書節度判官庁公事花返</w:t>
      </w:r>
    </w:p>
    <w:p w14:paraId="097F3D15" w14:textId="77777777" w:rsidR="00FA127B" w:rsidRPr="00FA127B" w:rsidRDefault="00FA127B" w:rsidP="00FA127B">
      <w:pPr>
        <w:spacing w:after="0" w:line="240" w:lineRule="auto"/>
        <w:rPr>
          <w:rFonts w:ascii="Times New Roman" w:hAnsi="Times New Roman" w:cs="Times New Roman"/>
          <w:sz w:val="28"/>
          <w:szCs w:val="28"/>
        </w:rPr>
      </w:pPr>
    </w:p>
    <w:p w14:paraId="7156F64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朝奉郎通判軍州事胡山</w:t>
      </w:r>
    </w:p>
    <w:p w14:paraId="30326BEA" w14:textId="77777777" w:rsidR="00FA127B" w:rsidRPr="00FA127B" w:rsidRDefault="00FA127B" w:rsidP="00FA127B">
      <w:pPr>
        <w:spacing w:after="0" w:line="240" w:lineRule="auto"/>
        <w:rPr>
          <w:rFonts w:ascii="Times New Roman" w:hAnsi="Times New Roman" w:cs="Times New Roman"/>
          <w:sz w:val="28"/>
          <w:szCs w:val="28"/>
        </w:rPr>
      </w:pPr>
    </w:p>
    <w:p w14:paraId="1962C85A" w14:textId="3E35574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朝議大夫知軍州事王正（注：關於</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朝議大夫知軍州事王正</w:t>
      </w:r>
      <w:r>
        <w:rPr>
          <w:rFonts w:ascii="Times New Roman" w:hAnsi="Times New Roman" w:cs="Times New Roman" w:hint="eastAsia"/>
          <w:sz w:val="28"/>
          <w:szCs w:val="28"/>
        </w:rPr>
        <w:t>」</w:t>
      </w:r>
      <w:r w:rsidRPr="00FA127B">
        <w:rPr>
          <w:rFonts w:ascii="Times New Roman" w:hAnsi="Times New Roman" w:cs="Times New Roman" w:hint="eastAsia"/>
          <w:sz w:val="28"/>
          <w:szCs w:val="28"/>
        </w:rPr>
        <w:t>，從官文書式看，在官職（</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朝議大夫知軍州事</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）的後面加上姓（</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w:t>
      </w:r>
      <w:r>
        <w:rPr>
          <w:rFonts w:ascii="Times New Roman" w:hAnsi="Times New Roman" w:cs="Times New Roman" w:hint="eastAsia"/>
          <w:sz w:val="28"/>
          <w:szCs w:val="28"/>
        </w:rPr>
        <w:t>」</w:t>
      </w:r>
      <w:r w:rsidRPr="00FA127B">
        <w:rPr>
          <w:rFonts w:ascii="Times New Roman" w:hAnsi="Times New Roman" w:cs="Times New Roman" w:hint="eastAsia"/>
          <w:sz w:val="28"/>
          <w:szCs w:val="28"/>
        </w:rPr>
        <w:t>），並在其後面簽上自己的名字，這是比較通常的（前引《慶元條法事類》）。由此可以認為，末尾語的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正（或止）</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是署名，而在抄寫過程中被誤寫了。該姓</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的人是誰呢，根據羅浚：《寶慶四明志</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郡守》（《宋元地方志叢書》，台北：大化書局，</w:t>
      </w:r>
      <w:r w:rsidRPr="00FA127B">
        <w:rPr>
          <w:rFonts w:ascii="Times New Roman" w:hAnsi="Times New Roman" w:cs="Times New Roman" w:hint="eastAsia"/>
          <w:sz w:val="28"/>
          <w:szCs w:val="28"/>
        </w:rPr>
        <w:t>1987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5084</w:t>
      </w:r>
      <w:r w:rsidRPr="00FA127B">
        <w:rPr>
          <w:rFonts w:ascii="Times New Roman" w:hAnsi="Times New Roman" w:cs="Times New Roman" w:hint="eastAsia"/>
          <w:sz w:val="28"/>
          <w:szCs w:val="28"/>
        </w:rPr>
        <w:t>）卷一《王晦》記載，可以知道元豐五年時的知州是王晦。但是本牒是元豐四年，這一點不符。然而同《寶慶四明志</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寺院》卷十七（同前，頁</w:t>
      </w:r>
      <w:r w:rsidRPr="00FA127B">
        <w:rPr>
          <w:rFonts w:ascii="Times New Roman" w:hAnsi="Times New Roman" w:cs="Times New Roman" w:hint="eastAsia"/>
          <w:sz w:val="28"/>
          <w:szCs w:val="28"/>
        </w:rPr>
        <w:t>5300</w:t>
      </w:r>
      <w:r w:rsidRPr="00FA127B">
        <w:rPr>
          <w:rFonts w:ascii="Times New Roman" w:hAnsi="Times New Roman" w:cs="Times New Roman" w:hint="eastAsia"/>
          <w:sz w:val="28"/>
          <w:szCs w:val="28"/>
        </w:rPr>
        <w:t>）《香山智度寺》中，因王晦上聞元豐三年同寺有祈雨驗，所以與本牒狀對照看的話，將《寶慶四明志》的前者看做是三年的誤寫較為妥當。另外</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朝議大夫</w:t>
      </w:r>
      <w:r>
        <w:rPr>
          <w:rFonts w:ascii="Times New Roman" w:hAnsi="Times New Roman" w:cs="Times New Roman" w:hint="eastAsia"/>
          <w:sz w:val="28"/>
          <w:szCs w:val="28"/>
        </w:rPr>
        <w:t>」</w:t>
      </w:r>
      <w:r w:rsidRPr="00FA127B">
        <w:rPr>
          <w:rFonts w:ascii="Times New Roman" w:hAnsi="Times New Roman" w:cs="Times New Roman" w:hint="eastAsia"/>
          <w:sz w:val="28"/>
          <w:szCs w:val="28"/>
        </w:rPr>
        <w:t>是在元豐三年的官制改革時產生的正六品的寄祿官，是在太常少卿、衛尉少卿、司農少卿、尚書左右司郎的基礎上重新創設的（徐松：《宋會要輯稿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職官》五六之六、十八，北京：中華書局，</w:t>
      </w:r>
      <w:r w:rsidRPr="00FA127B">
        <w:rPr>
          <w:rFonts w:ascii="Times New Roman" w:hAnsi="Times New Roman" w:cs="Times New Roman" w:hint="eastAsia"/>
          <w:sz w:val="28"/>
          <w:szCs w:val="28"/>
        </w:rPr>
        <w:t>1957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3628</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3634</w:t>
      </w:r>
      <w:r w:rsidRPr="00FA127B">
        <w:rPr>
          <w:rFonts w:ascii="Times New Roman" w:hAnsi="Times New Roman" w:cs="Times New Roman" w:hint="eastAsia"/>
          <w:sz w:val="28"/>
          <w:szCs w:val="28"/>
        </w:rPr>
        <w:t>）。王晦雖然曾被任命為宗正少卿（前引《寶慶四明志》卷一），但是在元豐官制改革以前，宗正寺的卿、少卿是由國姓趙氏專任的（陸遊：《老學庵筆記》卷六，北京：中華書局，</w:t>
      </w:r>
      <w:r w:rsidRPr="00FA127B">
        <w:rPr>
          <w:rFonts w:ascii="Times New Roman" w:hAnsi="Times New Roman" w:cs="Times New Roman" w:hint="eastAsia"/>
          <w:sz w:val="28"/>
          <w:szCs w:val="28"/>
        </w:rPr>
        <w:t>1997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73</w:t>
      </w:r>
      <w:r w:rsidRPr="00FA127B">
        <w:rPr>
          <w:rFonts w:ascii="Times New Roman" w:hAnsi="Times New Roman" w:cs="Times New Roman" w:hint="eastAsia"/>
          <w:sz w:val="28"/>
          <w:szCs w:val="28"/>
        </w:rPr>
        <w:t>），所以可以說是史料的錯誤。因此如果將其看做是他寺少卿的話，曾任某寺少卿的王晦在本牒中被稱作是朝議大夫是沒有問題的。）（或</w:t>
      </w:r>
      <w:r>
        <w:rPr>
          <w:rFonts w:ascii="Times New Roman" w:hAnsi="Times New Roman" w:cs="Times New Roman" w:hint="eastAsia"/>
          <w:sz w:val="28"/>
          <w:szCs w:val="28"/>
        </w:rPr>
        <w:t>「</w:t>
      </w:r>
      <w:r w:rsidRPr="00FA127B">
        <w:rPr>
          <w:rFonts w:ascii="Times New Roman" w:hAnsi="Times New Roman" w:cs="Times New Roman" w:hint="eastAsia"/>
          <w:sz w:val="28"/>
          <w:szCs w:val="28"/>
        </w:rPr>
        <w:t>止</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）（注：《帥記》，永保元年（</w:t>
      </w:r>
      <w:r w:rsidRPr="00FA127B">
        <w:rPr>
          <w:rFonts w:ascii="Times New Roman" w:hAnsi="Times New Roman" w:cs="Times New Roman" w:hint="eastAsia"/>
          <w:sz w:val="28"/>
          <w:szCs w:val="28"/>
        </w:rPr>
        <w:t>1081</w:t>
      </w:r>
      <w:r w:rsidRPr="00FA127B">
        <w:rPr>
          <w:rFonts w:ascii="Times New Roman" w:hAnsi="Times New Roman" w:cs="Times New Roman" w:hint="eastAsia"/>
          <w:sz w:val="28"/>
          <w:szCs w:val="28"/>
        </w:rPr>
        <w:t>）十月二五日，《增補史料大成》，頁</w:t>
      </w:r>
      <w:r w:rsidRPr="00FA127B">
        <w:rPr>
          <w:rFonts w:ascii="Times New Roman" w:hAnsi="Times New Roman" w:cs="Times New Roman" w:hint="eastAsia"/>
          <w:sz w:val="28"/>
          <w:szCs w:val="28"/>
        </w:rPr>
        <w:t>133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134</w:t>
      </w:r>
      <w:r w:rsidRPr="00FA127B">
        <w:rPr>
          <w:rFonts w:ascii="Times New Roman" w:hAnsi="Times New Roman" w:cs="Times New Roman" w:hint="eastAsia"/>
          <w:sz w:val="28"/>
          <w:szCs w:val="28"/>
        </w:rPr>
        <w:t>。）</w:t>
      </w:r>
    </w:p>
    <w:p w14:paraId="7DACDE16" w14:textId="77777777" w:rsidR="00FA127B" w:rsidRPr="00FA127B" w:rsidRDefault="00FA127B" w:rsidP="00FA127B">
      <w:pPr>
        <w:spacing w:after="0" w:line="240" w:lineRule="auto"/>
        <w:rPr>
          <w:rFonts w:ascii="Times New Roman" w:hAnsi="Times New Roman" w:cs="Times New Roman"/>
          <w:sz w:val="28"/>
          <w:szCs w:val="28"/>
        </w:rPr>
      </w:pPr>
    </w:p>
    <w:p w14:paraId="6BD0F770" w14:textId="22C62330"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此次明州的牒狀是於元豐四年（</w:t>
      </w:r>
      <w:r w:rsidRPr="00FA127B">
        <w:rPr>
          <w:rFonts w:ascii="Times New Roman" w:hAnsi="Times New Roman" w:cs="Times New Roman" w:hint="eastAsia"/>
          <w:sz w:val="28"/>
          <w:szCs w:val="28"/>
        </w:rPr>
        <w:t>1081</w:t>
      </w:r>
      <w:r w:rsidRPr="00FA127B">
        <w:rPr>
          <w:rFonts w:ascii="Times New Roman" w:hAnsi="Times New Roman" w:cs="Times New Roman" w:hint="eastAsia"/>
          <w:sz w:val="28"/>
          <w:szCs w:val="28"/>
        </w:rPr>
        <w:t>）六月二日作成的，然而與以往不同，這次的收信人為日本國。在此我們可以看出，明州見發給地方官府大宰府的牒狀音訊不明，便將對象換成了日本國。該牒狀形式與前引《慶元條法事類》中相關規定一致。另外，將文中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日本國</w:t>
      </w:r>
      <w:r>
        <w:rPr>
          <w:rFonts w:ascii="Times New Roman" w:hAnsi="Times New Roman" w:cs="Times New Roman" w:hint="eastAsia"/>
          <w:sz w:val="28"/>
          <w:szCs w:val="28"/>
        </w:rPr>
        <w:t>」</w:t>
      </w:r>
      <w:r w:rsidRPr="00FA127B">
        <w:rPr>
          <w:rFonts w:ascii="Times New Roman" w:hAnsi="Times New Roman" w:cs="Times New Roman" w:hint="eastAsia"/>
          <w:sz w:val="28"/>
          <w:szCs w:val="28"/>
        </w:rPr>
        <w:t>平出（與前一行的字頭相齊），可以看出對日本表達了一定的敬意。內容是：將</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朝廷回賜副物色</w:t>
      </w:r>
      <w:r>
        <w:rPr>
          <w:rFonts w:ascii="Times New Roman" w:hAnsi="Times New Roman" w:cs="Times New Roman" w:hint="eastAsia"/>
          <w:sz w:val="28"/>
          <w:szCs w:val="28"/>
        </w:rPr>
        <w:t>」</w:t>
      </w:r>
      <w:r w:rsidRPr="00FA127B">
        <w:rPr>
          <w:rFonts w:ascii="Times New Roman" w:hAnsi="Times New Roman" w:cs="Times New Roman" w:hint="eastAsia"/>
          <w:sz w:val="28"/>
          <w:szCs w:val="28"/>
        </w:rPr>
        <w:t>交給商客孫忠、僧仲回，但是因為他們都沒有回國，這是催促他們回國的牒狀。該文面寫著明州進行回賜是代表宋朝廷，但是如前文所述實際上是由明州獨自執行的。這樣，日本國屢次三番地收到明州的牒狀，於是在同年十月二十九日圍繞</w:t>
      </w:r>
      <w:r>
        <w:rPr>
          <w:rFonts w:ascii="Times New Roman" w:hAnsi="Times New Roman" w:cs="Times New Roman" w:hint="eastAsia"/>
          <w:sz w:val="28"/>
          <w:szCs w:val="28"/>
        </w:rPr>
        <w:t>「</w:t>
      </w:r>
      <w:r w:rsidRPr="00FA127B">
        <w:rPr>
          <w:rFonts w:ascii="Times New Roman" w:hAnsi="Times New Roman" w:cs="Times New Roman" w:hint="eastAsia"/>
          <w:sz w:val="28"/>
          <w:szCs w:val="28"/>
        </w:rPr>
        <w:t>明州直牒本國並返牒外題書緘等</w:t>
      </w:r>
      <w:r>
        <w:rPr>
          <w:rFonts w:ascii="Times New Roman" w:hAnsi="Times New Roman" w:cs="Times New Roman" w:hint="eastAsia"/>
          <w:sz w:val="28"/>
          <w:szCs w:val="28"/>
        </w:rPr>
        <w:t>」</w:t>
      </w:r>
      <w:r w:rsidRPr="00FA127B">
        <w:rPr>
          <w:rFonts w:ascii="Times New Roman" w:hAnsi="Times New Roman" w:cs="Times New Roman" w:hint="eastAsia"/>
          <w:sz w:val="28"/>
          <w:szCs w:val="28"/>
        </w:rPr>
        <w:t>進行了爭論，（注：《水左記》，永保元年十月二九日，《增補史料大成》，頁</w:t>
      </w:r>
      <w:r w:rsidRPr="00FA127B">
        <w:rPr>
          <w:rFonts w:ascii="Times New Roman" w:hAnsi="Times New Roman" w:cs="Times New Roman" w:hint="eastAsia"/>
          <w:sz w:val="28"/>
          <w:szCs w:val="28"/>
        </w:rPr>
        <w:t>167</w:t>
      </w:r>
      <w:r w:rsidRPr="00FA127B">
        <w:rPr>
          <w:rFonts w:ascii="Times New Roman" w:hAnsi="Times New Roman" w:cs="Times New Roman" w:hint="eastAsia"/>
          <w:sz w:val="28"/>
          <w:szCs w:val="28"/>
        </w:rPr>
        <w:t>。）又花了一年時間斟酌返牒的文面，（注：《水左記》，永保二年（</w:t>
      </w:r>
      <w:r w:rsidRPr="00FA127B">
        <w:rPr>
          <w:rFonts w:ascii="Times New Roman" w:hAnsi="Times New Roman" w:cs="Times New Roman" w:hint="eastAsia"/>
          <w:sz w:val="28"/>
          <w:szCs w:val="28"/>
        </w:rPr>
        <w:t>1082</w:t>
      </w:r>
      <w:r w:rsidRPr="00FA127B">
        <w:rPr>
          <w:rFonts w:ascii="Times New Roman" w:hAnsi="Times New Roman" w:cs="Times New Roman" w:hint="eastAsia"/>
          <w:sz w:val="28"/>
          <w:szCs w:val="28"/>
        </w:rPr>
        <w:t>）十月十三日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早旦匡房朝臣來示予雲，大宋國牒狀雲，材非子路，何折片言之獄，件句定有議歟，匡房朝臣引論語疏書出證文，午時許參博陸，此間民部卿參入，頃之匡房朝臣參入，民部卿雲，片言之句，如論語疏文者雖有兩說，猶無由哉，被改直何事有乎者，匡房於其座書改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，《增補史料大成》，頁</w:t>
      </w:r>
      <w:r w:rsidRPr="00FA127B">
        <w:rPr>
          <w:rFonts w:ascii="Times New Roman" w:hAnsi="Times New Roman" w:cs="Times New Roman" w:hint="eastAsia"/>
          <w:sz w:val="28"/>
          <w:szCs w:val="28"/>
        </w:rPr>
        <w:t>168</w:t>
      </w:r>
      <w:r w:rsidRPr="00FA127B">
        <w:rPr>
          <w:rFonts w:ascii="Times New Roman" w:hAnsi="Times New Roman" w:cs="Times New Roman" w:hint="eastAsia"/>
          <w:sz w:val="28"/>
          <w:szCs w:val="28"/>
        </w:rPr>
        <w:t>。）於永保二年（</w:t>
      </w:r>
      <w:r w:rsidRPr="00FA127B">
        <w:rPr>
          <w:rFonts w:ascii="Times New Roman" w:hAnsi="Times New Roman" w:cs="Times New Roman" w:hint="eastAsia"/>
          <w:sz w:val="28"/>
          <w:szCs w:val="28"/>
        </w:rPr>
        <w:t>1082</w:t>
      </w:r>
      <w:r w:rsidRPr="00FA127B">
        <w:rPr>
          <w:rFonts w:ascii="Times New Roman" w:hAnsi="Times New Roman" w:cs="Times New Roman" w:hint="eastAsia"/>
          <w:sz w:val="28"/>
          <w:szCs w:val="28"/>
        </w:rPr>
        <w:t>）十一月二十一日在孫忠回國時將返牒送了出去。返牒裝在了用五色漆封口的木制信筒里。（注：《百煉抄》，永保二年（</w:t>
      </w:r>
      <w:r w:rsidRPr="00FA127B">
        <w:rPr>
          <w:rFonts w:ascii="Times New Roman" w:hAnsi="Times New Roman" w:cs="Times New Roman"/>
          <w:sz w:val="28"/>
          <w:szCs w:val="28"/>
        </w:rPr>
        <w:t>1082</w:t>
      </w:r>
      <w:r w:rsidRPr="00FA127B">
        <w:rPr>
          <w:rFonts w:ascii="Times New Roman" w:hAnsi="Times New Roman" w:cs="Times New Roman" w:hint="eastAsia"/>
          <w:sz w:val="28"/>
          <w:szCs w:val="28"/>
        </w:rPr>
        <w:t>）十一月二一日</w:t>
      </w:r>
      <w:r>
        <w:rPr>
          <w:rFonts w:ascii="Times New Roman" w:hAnsi="Times New Roman" w:cs="Times New Roman" w:hint="eastAsia"/>
          <w:sz w:val="28"/>
          <w:szCs w:val="28"/>
        </w:rPr>
        <w:t>「</w:t>
      </w:r>
      <w:r w:rsidRPr="00FA127B">
        <w:rPr>
          <w:rFonts w:ascii="Times New Roman" w:hAnsi="Times New Roman" w:cs="Times New Roman" w:hint="eastAsia"/>
          <w:sz w:val="28"/>
          <w:szCs w:val="28"/>
        </w:rPr>
        <w:t>遣大宋返牒孫忠遣歸本朝事，右中弁匡房朝臣書之首書，入木函以五色漆封之雲々，金字出銭體</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，《大宰府、太宰府天滿宮史料》，福岡：太宰府天滿宮，頁</w:t>
      </w:r>
      <w:r w:rsidRPr="00FA127B">
        <w:rPr>
          <w:rFonts w:ascii="Times New Roman" w:hAnsi="Times New Roman" w:cs="Times New Roman"/>
          <w:sz w:val="28"/>
          <w:szCs w:val="28"/>
        </w:rPr>
        <w:t>2249</w:t>
      </w:r>
      <w:r w:rsidRPr="00FA127B">
        <w:rPr>
          <w:rFonts w:ascii="Times New Roman" w:hAnsi="Times New Roman" w:cs="Times New Roman" w:hint="eastAsia"/>
          <w:sz w:val="28"/>
          <w:szCs w:val="28"/>
        </w:rPr>
        <w:t>。）於是，始於神宗下賜品的明州與大宰府之間的朝貢、回賜外交，花了</w:t>
      </w:r>
      <w:r w:rsidRPr="00FA127B">
        <w:rPr>
          <w:rFonts w:ascii="Times New Roman" w:hAnsi="Times New Roman" w:cs="Times New Roman"/>
          <w:sz w:val="28"/>
          <w:szCs w:val="28"/>
        </w:rPr>
        <w:t>10</w:t>
      </w:r>
      <w:r w:rsidRPr="00FA127B">
        <w:rPr>
          <w:rFonts w:ascii="Times New Roman" w:hAnsi="Times New Roman" w:cs="Times New Roman" w:hint="eastAsia"/>
          <w:sz w:val="28"/>
          <w:szCs w:val="28"/>
        </w:rPr>
        <w:t>年的時間終於結束了。</w:t>
      </w:r>
    </w:p>
    <w:p w14:paraId="4AB170DC" w14:textId="77777777" w:rsidR="00FA127B" w:rsidRPr="00FA127B" w:rsidRDefault="00FA127B" w:rsidP="00FA127B">
      <w:pPr>
        <w:spacing w:after="0" w:line="240" w:lineRule="auto"/>
        <w:rPr>
          <w:rFonts w:ascii="Times New Roman" w:hAnsi="Times New Roman" w:cs="Times New Roman"/>
          <w:sz w:val="28"/>
          <w:szCs w:val="28"/>
        </w:rPr>
      </w:pPr>
    </w:p>
    <w:p w14:paraId="1443746D"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該事例的特征是：因為日本方面回應的遲緩，（注：榎本渉：《北宋後期の日宋間交渉》，《アジア遊學》</w:t>
      </w:r>
      <w:r w:rsidRPr="00FA127B">
        <w:rPr>
          <w:rFonts w:ascii="Times New Roman" w:hAnsi="Times New Roman" w:cs="Times New Roman"/>
          <w:sz w:val="28"/>
          <w:szCs w:val="28"/>
        </w:rPr>
        <w:t>64</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2004.6</w:t>
      </w:r>
      <w:r w:rsidRPr="00FA127B">
        <w:rPr>
          <w:rFonts w:ascii="Times New Roman" w:hAnsi="Times New Roman" w:cs="Times New Roman" w:hint="eastAsia"/>
          <w:sz w:val="28"/>
          <w:szCs w:val="28"/>
        </w:rPr>
        <w:t>。）所以本應存在於王者外交中的朝貢、回賜等，都是通過明州</w:t>
      </w:r>
      <w:r w:rsidRPr="00FA127B">
        <w:rPr>
          <w:rFonts w:ascii="Times New Roman" w:hAnsi="Times New Roman" w:cs="Times New Roman" w:hint="eastAsia"/>
          <w:sz w:val="28"/>
          <w:szCs w:val="28"/>
        </w:rPr>
        <w:lastRenderedPageBreak/>
        <w:t>發行的牒狀、回賜文進行，而且品目的價格評定及物品選定都是由明州來執行的，名義上說是代表宋朝廷，而實際上可以看做是明州獨自進行的外交。</w:t>
      </w:r>
    </w:p>
    <w:p w14:paraId="7AD63E87" w14:textId="77777777" w:rsidR="00FA127B" w:rsidRPr="00FA127B" w:rsidRDefault="00FA127B" w:rsidP="00FA127B">
      <w:pPr>
        <w:spacing w:after="0" w:line="240" w:lineRule="auto"/>
        <w:rPr>
          <w:rFonts w:ascii="Times New Roman" w:hAnsi="Times New Roman" w:cs="Times New Roman"/>
          <w:sz w:val="28"/>
          <w:szCs w:val="28"/>
        </w:rPr>
      </w:pPr>
    </w:p>
    <w:p w14:paraId="0829C572" w14:textId="187EE81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事例</w:t>
      </w:r>
      <w:r w:rsidRPr="00FA127B">
        <w:rPr>
          <w:rFonts w:ascii="Times New Roman" w:hAnsi="Times New Roman" w:cs="Times New Roman" w:hint="eastAsia"/>
          <w:sz w:val="28"/>
          <w:szCs w:val="28"/>
        </w:rPr>
        <w:t>B</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1097</w:t>
      </w:r>
      <w:r w:rsidRPr="00FA127B">
        <w:rPr>
          <w:rFonts w:ascii="Times New Roman" w:hAnsi="Times New Roman" w:cs="Times New Roman" w:hint="eastAsia"/>
          <w:sz w:val="28"/>
          <w:szCs w:val="28"/>
        </w:rPr>
        <w:t>年</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大宋國明州牒狀</w:t>
      </w:r>
      <w:r>
        <w:rPr>
          <w:rFonts w:ascii="Times New Roman" w:hAnsi="Times New Roman" w:cs="Times New Roman" w:hint="eastAsia"/>
          <w:sz w:val="28"/>
          <w:szCs w:val="28"/>
        </w:rPr>
        <w:t>」</w:t>
      </w:r>
    </w:p>
    <w:p w14:paraId="45885864" w14:textId="77777777" w:rsidR="00FA127B" w:rsidRPr="00FA127B" w:rsidRDefault="00FA127B" w:rsidP="00FA127B">
      <w:pPr>
        <w:spacing w:after="0" w:line="240" w:lineRule="auto"/>
        <w:rPr>
          <w:rFonts w:ascii="Times New Roman" w:hAnsi="Times New Roman" w:cs="Times New Roman"/>
          <w:sz w:val="28"/>
          <w:szCs w:val="28"/>
        </w:rPr>
      </w:pPr>
    </w:p>
    <w:p w14:paraId="1AB3D41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關於此事例，《異國牒狀事》中是這樣記載的：</w:t>
      </w:r>
    </w:p>
    <w:p w14:paraId="7FDC2F13" w14:textId="77777777" w:rsidR="00FA127B" w:rsidRPr="00FA127B" w:rsidRDefault="00FA127B" w:rsidP="00FA127B">
      <w:pPr>
        <w:spacing w:after="0" w:line="240" w:lineRule="auto"/>
        <w:rPr>
          <w:rFonts w:ascii="Times New Roman" w:hAnsi="Times New Roman" w:cs="Times New Roman"/>
          <w:sz w:val="28"/>
          <w:szCs w:val="28"/>
        </w:rPr>
      </w:pPr>
    </w:p>
    <w:p w14:paraId="3D06D900"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承德元年（</w:t>
      </w:r>
      <w:r w:rsidRPr="00FA127B">
        <w:rPr>
          <w:rFonts w:ascii="Times New Roman" w:hAnsi="Times New Roman" w:cs="Times New Roman"/>
          <w:sz w:val="28"/>
          <w:szCs w:val="28"/>
        </w:rPr>
        <w:t>1097</w:t>
      </w:r>
      <w:r w:rsidRPr="00FA127B">
        <w:rPr>
          <w:rFonts w:ascii="Times New Roman" w:hAnsi="Times New Roman" w:cs="Times New Roman" w:hint="eastAsia"/>
          <w:sz w:val="28"/>
          <w:szCs w:val="28"/>
        </w:rPr>
        <w:t>）九月，大宋國明州牒到來，書の躰先例にかなはす，返牒なきよし，官符にて宰府に仰らる，宰府よりこれをつかはす。……</w:t>
      </w:r>
    </w:p>
    <w:p w14:paraId="4ABF9A75" w14:textId="77777777" w:rsidR="00FA127B" w:rsidRPr="00FA127B" w:rsidRDefault="00FA127B" w:rsidP="00FA127B">
      <w:pPr>
        <w:spacing w:after="0" w:line="240" w:lineRule="auto"/>
        <w:rPr>
          <w:rFonts w:ascii="Times New Roman" w:hAnsi="Times New Roman" w:cs="Times New Roman"/>
          <w:sz w:val="28"/>
          <w:szCs w:val="28"/>
        </w:rPr>
      </w:pPr>
    </w:p>
    <w:p w14:paraId="339562F4"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承德元年五月，大宋國明州牒到來，太宰府の返牒を遣へきよし，官符を彼府にたまふ，権帥匡房これをつくる，勅宣のよしをのせす，宰府私の牒のよしなり。（注：《異國牒狀事》，《大日本史料》</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編</w:t>
      </w:r>
      <w:r w:rsidRPr="00FA127B">
        <w:rPr>
          <w:rFonts w:ascii="Times New Roman" w:hAnsi="Times New Roman" w:cs="Times New Roman"/>
          <w:sz w:val="28"/>
          <w:szCs w:val="28"/>
        </w:rPr>
        <w:t>12</w:t>
      </w:r>
      <w:r w:rsidRPr="00FA127B">
        <w:rPr>
          <w:rFonts w:ascii="Times New Roman" w:hAnsi="Times New Roman" w:cs="Times New Roman" w:hint="eastAsia"/>
          <w:sz w:val="28"/>
          <w:szCs w:val="28"/>
        </w:rPr>
        <w:t>冊，東京：東京大學史料編纂所，頁</w:t>
      </w:r>
      <w:r w:rsidRPr="00FA127B">
        <w:rPr>
          <w:rFonts w:ascii="Times New Roman" w:hAnsi="Times New Roman" w:cs="Times New Roman"/>
          <w:sz w:val="28"/>
          <w:szCs w:val="28"/>
        </w:rPr>
        <w:t>67</w:t>
      </w:r>
      <w:r w:rsidRPr="00FA127B">
        <w:rPr>
          <w:rFonts w:ascii="Times New Roman" w:hAnsi="Times New Roman" w:cs="Times New Roman" w:hint="eastAsia"/>
          <w:sz w:val="28"/>
          <w:szCs w:val="28"/>
        </w:rPr>
        <w:t>。）</w:t>
      </w:r>
    </w:p>
    <w:p w14:paraId="05020C6D" w14:textId="77777777" w:rsidR="00FA127B" w:rsidRPr="00FA127B" w:rsidRDefault="00FA127B" w:rsidP="00FA127B">
      <w:pPr>
        <w:spacing w:after="0" w:line="240" w:lineRule="auto"/>
        <w:rPr>
          <w:rFonts w:ascii="Times New Roman" w:hAnsi="Times New Roman" w:cs="Times New Roman"/>
          <w:sz w:val="28"/>
          <w:szCs w:val="28"/>
        </w:rPr>
      </w:pPr>
    </w:p>
    <w:p w14:paraId="3AA366A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此外《師守記》中也有同樣的記載：</w:t>
      </w:r>
    </w:p>
    <w:p w14:paraId="29A5B8DC" w14:textId="77777777" w:rsidR="00FA127B" w:rsidRPr="00FA127B" w:rsidRDefault="00FA127B" w:rsidP="00FA127B">
      <w:pPr>
        <w:spacing w:after="0" w:line="240" w:lineRule="auto"/>
        <w:rPr>
          <w:rFonts w:ascii="Times New Roman" w:hAnsi="Times New Roman" w:cs="Times New Roman"/>
          <w:sz w:val="28"/>
          <w:szCs w:val="28"/>
        </w:rPr>
      </w:pPr>
    </w:p>
    <w:p w14:paraId="55B19F7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承德元年九月，大宋國明州牒到來，十二月二十四日，可遣大宰府返牒之由，賜官符於彼府，件返牒權帥匡房卿作之，不載太政官奉之由，為大宰府被遣牒。（注：《師守記》，《史料纂集》，東京：續群書類從完成會，頁</w:t>
      </w:r>
      <w:r w:rsidRPr="00FA127B">
        <w:rPr>
          <w:rFonts w:ascii="Times New Roman" w:hAnsi="Times New Roman" w:cs="Times New Roman" w:hint="eastAsia"/>
          <w:sz w:val="28"/>
          <w:szCs w:val="28"/>
        </w:rPr>
        <w:t>176</w:t>
      </w:r>
      <w:r w:rsidRPr="00FA127B">
        <w:rPr>
          <w:rFonts w:ascii="Times New Roman" w:hAnsi="Times New Roman" w:cs="Times New Roman" w:hint="eastAsia"/>
          <w:sz w:val="28"/>
          <w:szCs w:val="28"/>
        </w:rPr>
        <w:t>。）</w:t>
      </w:r>
    </w:p>
    <w:p w14:paraId="1A40A13B" w14:textId="77777777" w:rsidR="00FA127B" w:rsidRPr="00FA127B" w:rsidRDefault="00FA127B" w:rsidP="00FA127B">
      <w:pPr>
        <w:spacing w:after="0" w:line="240" w:lineRule="auto"/>
        <w:rPr>
          <w:rFonts w:ascii="Times New Roman" w:hAnsi="Times New Roman" w:cs="Times New Roman"/>
          <w:sz w:val="28"/>
          <w:szCs w:val="28"/>
        </w:rPr>
      </w:pPr>
    </w:p>
    <w:p w14:paraId="3C7622F6"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盡管來自明州的牒狀書式好像與前例不同，但是大宰府還是發出了返牒。通常日本大宰府的返牒，是由朝廷（太政官府）作成草案之後以大宰府的名義提出的，（注：渡邊誠：《平安貴族の對外意識と異國牒狀問題》，《歷史學研究》</w:t>
      </w:r>
      <w:r w:rsidRPr="00FA127B">
        <w:rPr>
          <w:rFonts w:ascii="Times New Roman" w:hAnsi="Times New Roman" w:cs="Times New Roman"/>
          <w:sz w:val="28"/>
          <w:szCs w:val="28"/>
        </w:rPr>
        <w:t>823</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2007</w:t>
      </w:r>
      <w:r w:rsidRPr="00FA127B">
        <w:rPr>
          <w:rFonts w:ascii="Times New Roman" w:hAnsi="Times New Roman" w:cs="Times New Roman" w:hint="eastAsia"/>
          <w:sz w:val="28"/>
          <w:szCs w:val="28"/>
        </w:rPr>
        <w:t>年</w:t>
      </w:r>
      <w:r w:rsidRPr="00FA127B">
        <w:rPr>
          <w:rFonts w:ascii="Times New Roman" w:hAnsi="Times New Roman" w:cs="Times New Roman"/>
          <w:sz w:val="28"/>
          <w:szCs w:val="28"/>
        </w:rPr>
        <w:t>1</w:t>
      </w:r>
      <w:r w:rsidRPr="00FA127B">
        <w:rPr>
          <w:rFonts w:ascii="Times New Roman" w:hAnsi="Times New Roman" w:cs="Times New Roman" w:hint="eastAsia"/>
          <w:sz w:val="28"/>
          <w:szCs w:val="28"/>
        </w:rPr>
        <w:t>月。）這里是由大宰府的副官權帥大江匡房作成的，沒將天皇的敕宣（或太政官名）放入文面中。</w:t>
      </w:r>
    </w:p>
    <w:p w14:paraId="1B27F8A2" w14:textId="77777777" w:rsidR="00FA127B" w:rsidRPr="00FA127B" w:rsidRDefault="00FA127B" w:rsidP="00FA127B">
      <w:pPr>
        <w:spacing w:after="0" w:line="240" w:lineRule="auto"/>
        <w:rPr>
          <w:rFonts w:ascii="Times New Roman" w:hAnsi="Times New Roman" w:cs="Times New Roman"/>
          <w:sz w:val="28"/>
          <w:szCs w:val="28"/>
        </w:rPr>
      </w:pPr>
    </w:p>
    <w:p w14:paraId="677A1A5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事例</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1117</w:t>
      </w:r>
      <w:r w:rsidRPr="00FA127B">
        <w:rPr>
          <w:rFonts w:ascii="Times New Roman" w:hAnsi="Times New Roman" w:cs="Times New Roman" w:hint="eastAsia"/>
          <w:sz w:val="28"/>
          <w:szCs w:val="28"/>
        </w:rPr>
        <w:t>年的大宋國明州牒狀及國書</w:t>
      </w:r>
    </w:p>
    <w:p w14:paraId="52518459" w14:textId="77777777" w:rsidR="00FA127B" w:rsidRPr="00FA127B" w:rsidRDefault="00FA127B" w:rsidP="00FA127B">
      <w:pPr>
        <w:spacing w:after="0" w:line="240" w:lineRule="auto"/>
        <w:rPr>
          <w:rFonts w:ascii="Times New Roman" w:hAnsi="Times New Roman" w:cs="Times New Roman"/>
          <w:sz w:val="28"/>
          <w:szCs w:val="28"/>
        </w:rPr>
      </w:pPr>
    </w:p>
    <w:p w14:paraId="1C4F372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首先《師守記》中記載如下：</w:t>
      </w:r>
    </w:p>
    <w:p w14:paraId="2602BCF0" w14:textId="77777777" w:rsidR="00FA127B" w:rsidRPr="00FA127B" w:rsidRDefault="00FA127B" w:rsidP="00FA127B">
      <w:pPr>
        <w:spacing w:after="0" w:line="240" w:lineRule="auto"/>
        <w:rPr>
          <w:rFonts w:ascii="Times New Roman" w:hAnsi="Times New Roman" w:cs="Times New Roman"/>
          <w:sz w:val="28"/>
          <w:szCs w:val="28"/>
        </w:rPr>
      </w:pPr>
    </w:p>
    <w:p w14:paraId="521715C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□□（永久）五年（</w:t>
      </w:r>
      <w:r w:rsidRPr="00FA127B">
        <w:rPr>
          <w:rFonts w:ascii="Times New Roman" w:hAnsi="Times New Roman" w:cs="Times New Roman" w:hint="eastAsia"/>
          <w:sz w:val="28"/>
          <w:szCs w:val="28"/>
        </w:rPr>
        <w:t>1117</w:t>
      </w:r>
      <w:r w:rsidRPr="00FA127B">
        <w:rPr>
          <w:rFonts w:ascii="Times New Roman" w:hAnsi="Times New Roman" w:cs="Times New Roman" w:hint="eastAsia"/>
          <w:sz w:val="28"/>
          <w:szCs w:val="28"/>
        </w:rPr>
        <w:t>）九月，大宋國明州牒到來，以紙裹之，□□□（表里有）銘，其上以錦裹。</w:t>
      </w:r>
    </w:p>
    <w:p w14:paraId="5AAA93C2" w14:textId="77777777" w:rsidR="00FA127B" w:rsidRPr="00FA127B" w:rsidRDefault="00FA127B" w:rsidP="00FA127B">
      <w:pPr>
        <w:spacing w:after="0" w:line="240" w:lineRule="auto"/>
        <w:rPr>
          <w:rFonts w:ascii="Times New Roman" w:hAnsi="Times New Roman" w:cs="Times New Roman"/>
          <w:sz w:val="28"/>
          <w:szCs w:val="28"/>
        </w:rPr>
      </w:pPr>
    </w:p>
    <w:p w14:paraId="5CF362F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同六年（</w:t>
      </w:r>
      <w:r w:rsidRPr="00FA127B">
        <w:rPr>
          <w:rFonts w:ascii="Times New Roman" w:hAnsi="Times New Roman" w:cs="Times New Roman" w:hint="eastAsia"/>
          <w:sz w:val="28"/>
          <w:szCs w:val="28"/>
        </w:rPr>
        <w:t>1118</w:t>
      </w:r>
      <w:r w:rsidRPr="00FA127B">
        <w:rPr>
          <w:rFonts w:ascii="Times New Roman" w:hAnsi="Times New Roman" w:cs="Times New Roman" w:hint="eastAsia"/>
          <w:sz w:val="28"/>
          <w:szCs w:val="28"/>
        </w:rPr>
        <w:t>）三月十五日右大臣（源雅實）召少外記（中原）廣安，被下宣旨，是大宋國所附孫俊明、鄭清等之兩個書，言上之趣，頗似有故，相葉先例否，令紀傳、明經、明法道等博士並式部大輔（菅原）在良朝臣勘申事也。（注：《師守記》，《史料纂集》，東京：續群書類從完成會，頁</w:t>
      </w:r>
      <w:r w:rsidRPr="00FA127B">
        <w:rPr>
          <w:rFonts w:ascii="Times New Roman" w:hAnsi="Times New Roman" w:cs="Times New Roman" w:hint="eastAsia"/>
          <w:sz w:val="28"/>
          <w:szCs w:val="28"/>
        </w:rPr>
        <w:t>176</w:t>
      </w:r>
      <w:r w:rsidRPr="00FA127B">
        <w:rPr>
          <w:rFonts w:ascii="Times New Roman" w:hAnsi="Times New Roman" w:cs="Times New Roman" w:hint="eastAsia"/>
          <w:sz w:val="28"/>
          <w:szCs w:val="28"/>
        </w:rPr>
        <w:t>。）</w:t>
      </w:r>
    </w:p>
    <w:p w14:paraId="0028E113" w14:textId="77777777" w:rsidR="00FA127B" w:rsidRPr="00FA127B" w:rsidRDefault="00FA127B" w:rsidP="00FA127B">
      <w:pPr>
        <w:spacing w:after="0" w:line="240" w:lineRule="auto"/>
        <w:rPr>
          <w:rFonts w:ascii="Times New Roman" w:hAnsi="Times New Roman" w:cs="Times New Roman"/>
          <w:sz w:val="28"/>
          <w:szCs w:val="28"/>
        </w:rPr>
      </w:pPr>
    </w:p>
    <w:p w14:paraId="3B4F379F" w14:textId="0A477BCB"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永久五年（</w:t>
      </w:r>
      <w:r w:rsidRPr="00FA127B">
        <w:rPr>
          <w:rFonts w:ascii="Times New Roman" w:hAnsi="Times New Roman" w:cs="Times New Roman"/>
          <w:sz w:val="28"/>
          <w:szCs w:val="28"/>
        </w:rPr>
        <w:t>1117</w:t>
      </w:r>
      <w:r w:rsidRPr="00FA127B">
        <w:rPr>
          <w:rFonts w:ascii="Times New Roman" w:hAnsi="Times New Roman" w:cs="Times New Roman" w:hint="eastAsia"/>
          <w:sz w:val="28"/>
          <w:szCs w:val="28"/>
        </w:rPr>
        <w:t>）九月大宋國的明州牒由孫俊明、鄭清等帶來。正如《異國牒狀事》中</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其狀にいはく，知明州軍州事雲々</w:t>
      </w:r>
      <w:r>
        <w:rPr>
          <w:rFonts w:ascii="Times New Roman" w:hAnsi="Times New Roman" w:cs="Times New Roman" w:hint="eastAsia"/>
          <w:sz w:val="28"/>
          <w:szCs w:val="28"/>
        </w:rPr>
        <w:t>」</w:t>
      </w:r>
      <w:r w:rsidRPr="00FA127B">
        <w:rPr>
          <w:rFonts w:ascii="Times New Roman" w:hAnsi="Times New Roman" w:cs="Times New Roman" w:hint="eastAsia"/>
          <w:sz w:val="28"/>
          <w:szCs w:val="28"/>
        </w:rPr>
        <w:t>，（注：《異國牒狀事》，《大日本史料》</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編</w:t>
      </w:r>
      <w:r w:rsidRPr="00FA127B">
        <w:rPr>
          <w:rFonts w:ascii="Times New Roman" w:hAnsi="Times New Roman" w:cs="Times New Roman"/>
          <w:sz w:val="28"/>
          <w:szCs w:val="28"/>
        </w:rPr>
        <w:t>12</w:t>
      </w:r>
      <w:r w:rsidRPr="00FA127B">
        <w:rPr>
          <w:rFonts w:ascii="Times New Roman" w:hAnsi="Times New Roman" w:cs="Times New Roman" w:hint="eastAsia"/>
          <w:sz w:val="28"/>
          <w:szCs w:val="28"/>
        </w:rPr>
        <w:t>冊，東京：東京大學史料編纂所，頁</w:t>
      </w:r>
      <w:r w:rsidRPr="00FA127B">
        <w:rPr>
          <w:rFonts w:ascii="Times New Roman" w:hAnsi="Times New Roman" w:cs="Times New Roman"/>
          <w:sz w:val="28"/>
          <w:szCs w:val="28"/>
        </w:rPr>
        <w:t>67</w:t>
      </w:r>
      <w:r w:rsidRPr="00FA127B">
        <w:rPr>
          <w:rFonts w:ascii="Times New Roman" w:hAnsi="Times New Roman" w:cs="Times New Roman" w:hint="eastAsia"/>
          <w:sz w:val="28"/>
          <w:szCs w:val="28"/>
        </w:rPr>
        <w:t>。）是知明州軍州事發行的。這次除了牒狀，還有一封（前史料</w:t>
      </w:r>
      <w:r>
        <w:rPr>
          <w:rFonts w:ascii="Times New Roman" w:hAnsi="Times New Roman" w:cs="Times New Roman" w:hint="eastAsia"/>
          <w:sz w:val="28"/>
          <w:szCs w:val="28"/>
        </w:rPr>
        <w:t>「</w:t>
      </w:r>
      <w:r w:rsidRPr="00FA127B">
        <w:rPr>
          <w:rFonts w:ascii="Times New Roman" w:hAnsi="Times New Roman" w:cs="Times New Roman" w:hint="eastAsia"/>
          <w:sz w:val="28"/>
          <w:szCs w:val="28"/>
        </w:rPr>
        <w:t>兩個書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）。其文面是：</w:t>
      </w:r>
    </w:p>
    <w:p w14:paraId="69159E8F" w14:textId="77777777" w:rsidR="00FA127B" w:rsidRPr="00FA127B" w:rsidRDefault="00FA127B" w:rsidP="00FA127B">
      <w:pPr>
        <w:spacing w:after="0" w:line="240" w:lineRule="auto"/>
        <w:rPr>
          <w:rFonts w:ascii="Times New Roman" w:hAnsi="Times New Roman" w:cs="Times New Roman"/>
          <w:sz w:val="28"/>
          <w:szCs w:val="28"/>
        </w:rPr>
      </w:pPr>
    </w:p>
    <w:p w14:paraId="7D70CD54" w14:textId="125A84E3"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鳥羽院元永元年（</w:t>
      </w:r>
      <w:r w:rsidRPr="00FA127B">
        <w:rPr>
          <w:rFonts w:ascii="Times New Roman" w:hAnsi="Times New Roman" w:cs="Times New Roman"/>
          <w:sz w:val="28"/>
          <w:szCs w:val="28"/>
        </w:rPr>
        <w:t>1118</w:t>
      </w:r>
      <w:r w:rsidRPr="00FA127B">
        <w:rPr>
          <w:rFonts w:ascii="Times New Roman" w:hAnsi="Times New Roman" w:cs="Times New Roman" w:hint="eastAsia"/>
          <w:sz w:val="28"/>
          <w:szCs w:val="28"/>
        </w:rPr>
        <w:t>），宋國附商客孫俊明、鄭清等書曰：</w:t>
      </w:r>
      <w:r>
        <w:rPr>
          <w:rFonts w:ascii="Times New Roman" w:hAnsi="Times New Roman" w:cs="Times New Roman" w:hint="eastAsia"/>
          <w:sz w:val="28"/>
          <w:szCs w:val="28"/>
        </w:rPr>
        <w:t>「</w:t>
      </w:r>
      <w:r w:rsidRPr="00FA127B">
        <w:rPr>
          <w:rFonts w:ascii="Times New Roman" w:hAnsi="Times New Roman" w:cs="Times New Roman" w:hint="eastAsia"/>
          <w:sz w:val="28"/>
          <w:szCs w:val="28"/>
        </w:rPr>
        <w:t>矧爾東夷之長，實惟日本之邦，人崇謙遜之風，地富珍奇之產，曩修方貢，皈順明時，隔闊彌年，久缺來王之義，宜</w:t>
      </w:r>
      <w:r w:rsidRPr="00FA127B">
        <w:rPr>
          <w:rFonts w:ascii="Times New Roman" w:hAnsi="Times New Roman" w:cs="Times New Roman" w:hint="eastAsia"/>
          <w:sz w:val="28"/>
          <w:szCs w:val="28"/>
        </w:rPr>
        <w:lastRenderedPageBreak/>
        <w:t>敢事大之誠雲々</w:t>
      </w:r>
      <w:r>
        <w:rPr>
          <w:rFonts w:ascii="Times New Roman" w:hAnsi="Times New Roman" w:cs="Times New Roman" w:hint="eastAsia"/>
          <w:sz w:val="28"/>
          <w:szCs w:val="28"/>
        </w:rPr>
        <w:t>」</w:t>
      </w:r>
      <w:r w:rsidRPr="00FA127B">
        <w:rPr>
          <w:rFonts w:ascii="Times New Roman" w:hAnsi="Times New Roman" w:cs="Times New Roman" w:hint="eastAsia"/>
          <w:sz w:val="28"/>
          <w:szCs w:val="28"/>
        </w:rPr>
        <w:t>此書葉舊例否，命諸家勘之。（注：《善鄰國寶記</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卷上》，《新加通記類》，東京：近藤活版所，</w:t>
      </w:r>
      <w:r w:rsidRPr="00FA127B">
        <w:rPr>
          <w:rFonts w:ascii="Times New Roman" w:hAnsi="Times New Roman" w:cs="Times New Roman"/>
          <w:sz w:val="28"/>
          <w:szCs w:val="28"/>
        </w:rPr>
        <w:t>1901</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10</w:t>
      </w:r>
      <w:r w:rsidRPr="00FA127B">
        <w:rPr>
          <w:rFonts w:ascii="Times New Roman" w:hAnsi="Times New Roman" w:cs="Times New Roman" w:hint="eastAsia"/>
          <w:sz w:val="28"/>
          <w:szCs w:val="28"/>
        </w:rPr>
        <w:t>。）</w:t>
      </w:r>
    </w:p>
    <w:p w14:paraId="6B82199B" w14:textId="77777777" w:rsidR="00FA127B" w:rsidRPr="00FA127B" w:rsidRDefault="00FA127B" w:rsidP="00FA127B">
      <w:pPr>
        <w:spacing w:after="0" w:line="240" w:lineRule="auto"/>
        <w:rPr>
          <w:rFonts w:ascii="Times New Roman" w:hAnsi="Times New Roman" w:cs="Times New Roman"/>
          <w:sz w:val="28"/>
          <w:szCs w:val="28"/>
        </w:rPr>
      </w:pPr>
    </w:p>
    <w:p w14:paraId="791D468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里雖然不是全文，但文體是四六文，內容是催促日本向宋朝貢。很明顯，與牒狀相比，在文體上及內容上都有所不同。這是國書嗎？之後的新井白石也認為該國書出自於徽宗。（注：新井白石：《白石先生遺文》，宋徽宗遺日本書跋，《大日本史料》</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編</w:t>
      </w:r>
      <w:r w:rsidRPr="00FA127B">
        <w:rPr>
          <w:rFonts w:ascii="Times New Roman" w:hAnsi="Times New Roman" w:cs="Times New Roman" w:hint="eastAsia"/>
          <w:sz w:val="28"/>
          <w:szCs w:val="28"/>
        </w:rPr>
        <w:t>19</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243</w:t>
      </w:r>
      <w:r w:rsidRPr="00FA127B">
        <w:rPr>
          <w:rFonts w:ascii="Times New Roman" w:hAnsi="Times New Roman" w:cs="Times New Roman" w:hint="eastAsia"/>
          <w:sz w:val="28"/>
          <w:szCs w:val="28"/>
        </w:rPr>
        <w:t>。）因此，給日本的國書以及明州的牒狀合起來一共是二封。在宋代，給日本這樣的國書只此一例。在徽宗朝發給日本國書，這是徽宗外交政策的一環，脫離了本稿的主題。從明州外交方面來看，當時的知州是樓異。關於樓異，《宋史》卷三五四傳記載如下：</w:t>
      </w:r>
    </w:p>
    <w:p w14:paraId="732735DA" w14:textId="77777777" w:rsidR="00FA127B" w:rsidRPr="00FA127B" w:rsidRDefault="00FA127B" w:rsidP="00FA127B">
      <w:pPr>
        <w:spacing w:after="0" w:line="240" w:lineRule="auto"/>
        <w:rPr>
          <w:rFonts w:ascii="Times New Roman" w:hAnsi="Times New Roman" w:cs="Times New Roman"/>
          <w:sz w:val="28"/>
          <w:szCs w:val="28"/>
        </w:rPr>
      </w:pPr>
    </w:p>
    <w:p w14:paraId="4249EEC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字試可，明州奉化人。……政和末，知隨州，入辭，請於明州置高麗一司，創百舟，應使者之須，以遵元豐舊制。州有廣德湖，墾而為田，收其租可以給用。徽宗納其說。改知明州，賜金紫。出內帑緡錢六萬為造舟費，治湖田七百二十頃，歲得谷三萬六千。（注：《宋史》卷三五四《樓異傳》，頁</w:t>
      </w:r>
      <w:r w:rsidRPr="00FA127B">
        <w:rPr>
          <w:rFonts w:ascii="Times New Roman" w:hAnsi="Times New Roman" w:cs="Times New Roman" w:hint="eastAsia"/>
          <w:sz w:val="28"/>
          <w:szCs w:val="28"/>
        </w:rPr>
        <w:t>11163</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11164</w:t>
      </w:r>
      <w:r w:rsidRPr="00FA127B">
        <w:rPr>
          <w:rFonts w:ascii="Times New Roman" w:hAnsi="Times New Roman" w:cs="Times New Roman" w:hint="eastAsia"/>
          <w:sz w:val="28"/>
          <w:szCs w:val="28"/>
        </w:rPr>
        <w:t>。）</w:t>
      </w:r>
    </w:p>
    <w:p w14:paraId="295AD2AA" w14:textId="77777777" w:rsidR="00FA127B" w:rsidRPr="00FA127B" w:rsidRDefault="00FA127B" w:rsidP="00FA127B">
      <w:pPr>
        <w:spacing w:after="0" w:line="240" w:lineRule="auto"/>
        <w:rPr>
          <w:rFonts w:ascii="Times New Roman" w:hAnsi="Times New Roman" w:cs="Times New Roman"/>
          <w:sz w:val="28"/>
          <w:szCs w:val="28"/>
        </w:rPr>
      </w:pPr>
    </w:p>
    <w:p w14:paraId="1C509356"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他在明州設立了高麗館，制造百舟等，是一位注重對外政策的人。大概是由於樓異的政策及徽宗的積極外交政策同步進行，所以會同時發出國書和明州牒狀吧。</w:t>
      </w:r>
    </w:p>
    <w:p w14:paraId="5A30F9F8" w14:textId="77777777" w:rsidR="00FA127B" w:rsidRPr="00FA127B" w:rsidRDefault="00FA127B" w:rsidP="00FA127B">
      <w:pPr>
        <w:spacing w:after="0" w:line="240" w:lineRule="auto"/>
        <w:rPr>
          <w:rFonts w:ascii="Times New Roman" w:hAnsi="Times New Roman" w:cs="Times New Roman"/>
          <w:sz w:val="28"/>
          <w:szCs w:val="28"/>
        </w:rPr>
      </w:pPr>
    </w:p>
    <w:p w14:paraId="23F293FC"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事例</w:t>
      </w:r>
      <w:r w:rsidRPr="00FA127B">
        <w:rPr>
          <w:rFonts w:ascii="Times New Roman" w:hAnsi="Times New Roman" w:cs="Times New Roman" w:hint="eastAsia"/>
          <w:sz w:val="28"/>
          <w:szCs w:val="28"/>
        </w:rPr>
        <w:t>D</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1172</w:t>
      </w:r>
      <w:r w:rsidRPr="00FA127B">
        <w:rPr>
          <w:rFonts w:ascii="Times New Roman" w:hAnsi="Times New Roman" w:cs="Times New Roman" w:hint="eastAsia"/>
          <w:sz w:val="28"/>
          <w:szCs w:val="28"/>
        </w:rPr>
        <w:t>年的大宋國明州沿海制置使司牒狀</w:t>
      </w:r>
    </w:p>
    <w:p w14:paraId="2C23EBD0" w14:textId="77777777" w:rsidR="00FA127B" w:rsidRPr="00FA127B" w:rsidRDefault="00FA127B" w:rsidP="00FA127B">
      <w:pPr>
        <w:spacing w:after="0" w:line="240" w:lineRule="auto"/>
        <w:rPr>
          <w:rFonts w:ascii="Times New Roman" w:hAnsi="Times New Roman" w:cs="Times New Roman"/>
          <w:sz w:val="28"/>
          <w:szCs w:val="28"/>
        </w:rPr>
      </w:pPr>
    </w:p>
    <w:p w14:paraId="791A460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《師守記》記載如下：</w:t>
      </w:r>
    </w:p>
    <w:p w14:paraId="7FFE6977" w14:textId="77777777" w:rsidR="00FA127B" w:rsidRPr="00FA127B" w:rsidRDefault="00FA127B" w:rsidP="00FA127B">
      <w:pPr>
        <w:spacing w:after="0" w:line="240" w:lineRule="auto"/>
        <w:rPr>
          <w:rFonts w:ascii="Times New Roman" w:hAnsi="Times New Roman" w:cs="Times New Roman"/>
          <w:sz w:val="28"/>
          <w:szCs w:val="28"/>
        </w:rPr>
      </w:pPr>
    </w:p>
    <w:p w14:paraId="5E20E71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承安二年（</w:t>
      </w:r>
      <w:r w:rsidRPr="00FA127B">
        <w:rPr>
          <w:rFonts w:ascii="Times New Roman" w:hAnsi="Times New Roman" w:cs="Times New Roman" w:hint="eastAsia"/>
          <w:sz w:val="28"/>
          <w:szCs w:val="28"/>
        </w:rPr>
        <w:t>1172</w:t>
      </w:r>
      <w:r w:rsidRPr="00FA127B">
        <w:rPr>
          <w:rFonts w:ascii="Times New Roman" w:hAnsi="Times New Roman" w:cs="Times New Roman" w:hint="eastAsia"/>
          <w:sz w:val="28"/>
          <w:szCs w:val="28"/>
        </w:rPr>
        <w:t>）秋，宋朝牒狀到來，狀稱，大宋國明州□（沿）海制置使司牒日本國太政大臣，獻方物於□□（公家），又送太政大臣。</w:t>
      </w:r>
    </w:p>
    <w:p w14:paraId="2F4EA770" w14:textId="77777777" w:rsidR="00FA127B" w:rsidRPr="00FA127B" w:rsidRDefault="00FA127B" w:rsidP="00FA127B">
      <w:pPr>
        <w:spacing w:after="0" w:line="240" w:lineRule="auto"/>
        <w:rPr>
          <w:rFonts w:ascii="Times New Roman" w:hAnsi="Times New Roman" w:cs="Times New Roman"/>
          <w:sz w:val="28"/>
          <w:szCs w:val="28"/>
        </w:rPr>
      </w:pPr>
    </w:p>
    <w:p w14:paraId="777A491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□□□（同三年）十二月，入道太政大臣送宋國返牒，狀雲，日本國沙門靜海牒大宋國明州沿海制置使司，式部大輔永範卿草之，入道參議教長卿清書，太上天皇並入道相國遣答信物。</w:t>
      </w:r>
    </w:p>
    <w:p w14:paraId="29536D59" w14:textId="77777777" w:rsidR="00FA127B" w:rsidRPr="00FA127B" w:rsidRDefault="00FA127B" w:rsidP="00FA127B">
      <w:pPr>
        <w:spacing w:after="0" w:line="240" w:lineRule="auto"/>
        <w:rPr>
          <w:rFonts w:ascii="Times New Roman" w:hAnsi="Times New Roman" w:cs="Times New Roman"/>
          <w:sz w:val="28"/>
          <w:szCs w:val="28"/>
        </w:rPr>
      </w:pPr>
    </w:p>
    <w:p w14:paraId="0096AF66"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同四年二月五日，入道太政大臣清盛公遣大宋國返牒，作者式部大輔永範卿，是去年秋比，大宋國牒狀數通來雲々。（注：《師守記》，《史料纂集》，東京：續群書類從完成會，頁</w:t>
      </w:r>
      <w:r w:rsidRPr="00FA127B">
        <w:rPr>
          <w:rFonts w:ascii="Times New Roman" w:hAnsi="Times New Roman" w:cs="Times New Roman"/>
          <w:sz w:val="28"/>
          <w:szCs w:val="28"/>
        </w:rPr>
        <w:t>176—177</w:t>
      </w:r>
      <w:r w:rsidRPr="00FA127B">
        <w:rPr>
          <w:rFonts w:ascii="Times New Roman" w:hAnsi="Times New Roman" w:cs="Times New Roman" w:hint="eastAsia"/>
          <w:sz w:val="28"/>
          <w:szCs w:val="28"/>
        </w:rPr>
        <w:t>。）</w:t>
      </w:r>
    </w:p>
    <w:p w14:paraId="2FD39B25" w14:textId="77777777" w:rsidR="00FA127B" w:rsidRPr="00FA127B" w:rsidRDefault="00FA127B" w:rsidP="00FA127B">
      <w:pPr>
        <w:spacing w:after="0" w:line="240" w:lineRule="auto"/>
        <w:rPr>
          <w:rFonts w:ascii="Times New Roman" w:hAnsi="Times New Roman" w:cs="Times New Roman"/>
          <w:sz w:val="28"/>
          <w:szCs w:val="28"/>
        </w:rPr>
      </w:pPr>
    </w:p>
    <w:p w14:paraId="63F3B208" w14:textId="54AE825B"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南宋時期乾道八年（</w:t>
      </w:r>
      <w:r w:rsidRPr="00FA127B">
        <w:rPr>
          <w:rFonts w:ascii="Times New Roman" w:hAnsi="Times New Roman" w:cs="Times New Roman"/>
          <w:sz w:val="28"/>
          <w:szCs w:val="28"/>
        </w:rPr>
        <w:t>1172</w:t>
      </w:r>
      <w:r w:rsidRPr="00FA127B">
        <w:rPr>
          <w:rFonts w:ascii="Times New Roman" w:hAnsi="Times New Roman" w:cs="Times New Roman" w:hint="eastAsia"/>
          <w:sz w:val="28"/>
          <w:szCs w:val="28"/>
        </w:rPr>
        <w:t>），大宋國明州沿海制置使司的牒發給了日本國太政大臣。對於此牒，第二年太政大臣以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日本國沙門靜海牒大宋國明州沿海制置使司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為題發出了返牒。第三年太政大臣又發出了返牒，其間從宋朝也來了數封牒狀。此太政大臣是平清盛，該時期從明州帶來了給太政大臣平清盛及日本國王（後白河法皇）的供物，分別添附了題名為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賜日本國王</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送日本國太政大臣</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的送文。（注：藤原兼實：《玉葉》，承安二年（</w:t>
      </w:r>
      <w:r w:rsidRPr="00FA127B">
        <w:rPr>
          <w:rFonts w:ascii="Times New Roman" w:hAnsi="Times New Roman" w:cs="Times New Roman"/>
          <w:sz w:val="28"/>
          <w:szCs w:val="28"/>
        </w:rPr>
        <w:t>1172</w:t>
      </w:r>
      <w:r w:rsidRPr="00FA127B">
        <w:rPr>
          <w:rFonts w:ascii="Times New Roman" w:hAnsi="Times New Roman" w:cs="Times New Roman" w:hint="eastAsia"/>
          <w:sz w:val="28"/>
          <w:szCs w:val="28"/>
        </w:rPr>
        <w:t>）九月</w:t>
      </w:r>
      <w:r>
        <w:rPr>
          <w:rFonts w:ascii="Times New Roman" w:hAnsi="Times New Roman" w:cs="Times New Roman" w:hint="eastAsia"/>
          <w:sz w:val="28"/>
          <w:szCs w:val="28"/>
        </w:rPr>
        <w:t>「</w:t>
      </w:r>
      <w:r w:rsidRPr="00FA127B">
        <w:rPr>
          <w:rFonts w:ascii="Times New Roman" w:hAnsi="Times New Roman" w:cs="Times New Roman" w:hint="eastAsia"/>
          <w:sz w:val="28"/>
          <w:szCs w:val="28"/>
        </w:rPr>
        <w:t>二十二日，（大外記）賴業語雲，自大唐有供物，獻國王之物，並送太政大臣入道之物，有差別雲々。其送文二通，一通書雲賜日本國王，一通書雲送日本國太政大臣，此狀尤奇怪。…今度供物，非彼國王，明州刺史供物也，而其狀奇怪也</w:t>
      </w:r>
      <w:r>
        <w:rPr>
          <w:rFonts w:ascii="Times New Roman" w:hAnsi="Times New Roman" w:cs="Times New Roman" w:hint="eastAsia"/>
          <w:sz w:val="28"/>
          <w:szCs w:val="28"/>
        </w:rPr>
        <w:t>」</w:t>
      </w:r>
      <w:r w:rsidRPr="00FA127B">
        <w:rPr>
          <w:rFonts w:ascii="Times New Roman" w:hAnsi="Times New Roman" w:cs="Times New Roman" w:hint="eastAsia"/>
          <w:sz w:val="28"/>
          <w:szCs w:val="28"/>
        </w:rPr>
        <w:t>，東京：國書刊行會，頁</w:t>
      </w:r>
      <w:r w:rsidRPr="00FA127B">
        <w:rPr>
          <w:rFonts w:ascii="Times New Roman" w:hAnsi="Times New Roman" w:cs="Times New Roman" w:hint="eastAsia"/>
          <w:sz w:val="28"/>
          <w:szCs w:val="28"/>
        </w:rPr>
        <w:t>226</w:t>
      </w:r>
      <w:r w:rsidRPr="00FA127B">
        <w:rPr>
          <w:rFonts w:ascii="Times New Roman" w:hAnsi="Times New Roman" w:cs="Times New Roman" w:hint="eastAsia"/>
          <w:sz w:val="28"/>
          <w:szCs w:val="28"/>
        </w:rPr>
        <w:t>。）</w:t>
      </w:r>
    </w:p>
    <w:p w14:paraId="1701CF36" w14:textId="77777777" w:rsidR="00FA127B" w:rsidRPr="00FA127B" w:rsidRDefault="00FA127B" w:rsidP="00FA127B">
      <w:pPr>
        <w:spacing w:after="0" w:line="240" w:lineRule="auto"/>
        <w:rPr>
          <w:rFonts w:ascii="Times New Roman" w:hAnsi="Times New Roman" w:cs="Times New Roman"/>
          <w:sz w:val="28"/>
          <w:szCs w:val="28"/>
        </w:rPr>
      </w:pPr>
    </w:p>
    <w:p w14:paraId="3B7714D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此時的明州沿海制置使是孝宗的異母哥哥趙伯圭。關於趙伯圭，在《攻愧集》卷八六《皇伯祖太師崇憲靖王行狀》中是這樣記載的：</w:t>
      </w:r>
    </w:p>
    <w:p w14:paraId="62688913" w14:textId="77777777" w:rsidR="00FA127B" w:rsidRPr="00FA127B" w:rsidRDefault="00FA127B" w:rsidP="00FA127B">
      <w:pPr>
        <w:spacing w:after="0" w:line="240" w:lineRule="auto"/>
        <w:rPr>
          <w:rFonts w:ascii="Times New Roman" w:hAnsi="Times New Roman" w:cs="Times New Roman"/>
          <w:sz w:val="28"/>
          <w:szCs w:val="28"/>
        </w:rPr>
      </w:pPr>
    </w:p>
    <w:p w14:paraId="5F5F847A"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真里富國大商，死於城下，囊賫巨萬，吏請沒入，……為具棺斂，屬其徒護喪以歸。明年戎酋致謝曰……，死商之家，盡損所歸之貲，建三浮屠，繪王像以祈禱，島夷傳聞，無不感悅。至今其國人，以琛貢至，猶問王安否。（注：樓鑰：《攻愧集》卷八六《皇伯祖太師崇憲靖王行狀》，四部叢刊初編本。）</w:t>
      </w:r>
    </w:p>
    <w:p w14:paraId="6E6A2FB5" w14:textId="77777777" w:rsidR="00FA127B" w:rsidRPr="00FA127B" w:rsidRDefault="00FA127B" w:rsidP="00FA127B">
      <w:pPr>
        <w:spacing w:after="0" w:line="240" w:lineRule="auto"/>
        <w:rPr>
          <w:rFonts w:ascii="Times New Roman" w:hAnsi="Times New Roman" w:cs="Times New Roman"/>
          <w:sz w:val="28"/>
          <w:szCs w:val="28"/>
        </w:rPr>
      </w:pPr>
    </w:p>
    <w:p w14:paraId="7AB52877" w14:textId="24B07904"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真里富國（</w:t>
      </w:r>
      <w:proofErr w:type="spellStart"/>
      <w:r w:rsidRPr="00FA127B">
        <w:rPr>
          <w:rFonts w:ascii="Times New Roman" w:hAnsi="Times New Roman" w:cs="Times New Roman"/>
          <w:sz w:val="28"/>
          <w:szCs w:val="28"/>
        </w:rPr>
        <w:t>Candhaburi</w:t>
      </w:r>
      <w:proofErr w:type="spellEnd"/>
      <w:r w:rsidRPr="00FA127B">
        <w:rPr>
          <w:rFonts w:ascii="Times New Roman" w:hAnsi="Times New Roman" w:cs="Times New Roman" w:hint="eastAsia"/>
          <w:sz w:val="28"/>
          <w:szCs w:val="28"/>
        </w:rPr>
        <w:t>，在真臘首都吳哥西南</w:t>
      </w:r>
      <w:r w:rsidRPr="00FA127B">
        <w:rPr>
          <w:rFonts w:ascii="Times New Roman" w:hAnsi="Times New Roman" w:cs="Times New Roman"/>
          <w:sz w:val="28"/>
          <w:szCs w:val="28"/>
        </w:rPr>
        <w:t>200</w:t>
      </w:r>
      <w:r w:rsidRPr="00FA127B">
        <w:rPr>
          <w:rFonts w:ascii="Times New Roman" w:hAnsi="Times New Roman" w:cs="Times New Roman" w:hint="eastAsia"/>
          <w:sz w:val="28"/>
          <w:szCs w:val="28"/>
        </w:rPr>
        <w:t>公里）（注：山內正博《〈宋會要輯稿〉に見える</w:t>
      </w:r>
      <w:r>
        <w:rPr>
          <w:rFonts w:ascii="Times New Roman" w:hAnsi="Times New Roman" w:cs="Times New Roman" w:hint="eastAsia"/>
          <w:sz w:val="28"/>
          <w:szCs w:val="28"/>
        </w:rPr>
        <w:t>「</w:t>
      </w:r>
      <w:r w:rsidRPr="00FA127B">
        <w:rPr>
          <w:rFonts w:ascii="Times New Roman" w:hAnsi="Times New Roman" w:cs="Times New Roman" w:hint="eastAsia"/>
          <w:sz w:val="28"/>
          <w:szCs w:val="28"/>
        </w:rPr>
        <w:t>真里富國</w:t>
      </w:r>
      <w:r>
        <w:rPr>
          <w:rFonts w:ascii="Times New Roman" w:hAnsi="Times New Roman" w:cs="Times New Roman" w:hint="eastAsia"/>
          <w:sz w:val="28"/>
          <w:szCs w:val="28"/>
        </w:rPr>
        <w:t>」</w:t>
      </w:r>
      <w:r w:rsidRPr="00FA127B">
        <w:rPr>
          <w:rFonts w:ascii="Times New Roman" w:hAnsi="Times New Roman" w:cs="Times New Roman" w:hint="eastAsia"/>
          <w:sz w:val="28"/>
          <w:szCs w:val="28"/>
        </w:rPr>
        <w:t>の記事》，《宮崎大學教育學部紀要》社會科學，</w:t>
      </w:r>
      <w:r w:rsidRPr="00FA127B">
        <w:rPr>
          <w:rFonts w:ascii="Times New Roman" w:hAnsi="Times New Roman" w:cs="Times New Roman"/>
          <w:sz w:val="28"/>
          <w:szCs w:val="28"/>
        </w:rPr>
        <w:t>38</w:t>
      </w:r>
      <w:r w:rsidR="00C03C7D">
        <w:rPr>
          <w:rFonts w:ascii="Times New Roman" w:hAnsi="Times New Roman" w:cs="Times New Roman"/>
          <w:sz w:val="28"/>
          <w:szCs w:val="28"/>
        </w:rPr>
        <w:t>．</w:t>
      </w:r>
      <w:r w:rsidRPr="00FA127B">
        <w:rPr>
          <w:rFonts w:ascii="Times New Roman" w:hAnsi="Times New Roman" w:cs="Times New Roman"/>
          <w:sz w:val="28"/>
          <w:szCs w:val="28"/>
        </w:rPr>
        <w:t>39</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1976</w:t>
      </w:r>
      <w:r w:rsidRPr="00FA127B">
        <w:rPr>
          <w:rFonts w:ascii="Times New Roman" w:hAnsi="Times New Roman" w:cs="Times New Roman" w:hint="eastAsia"/>
          <w:sz w:val="28"/>
          <w:szCs w:val="28"/>
        </w:rPr>
        <w:t>。）的蕃商在明州城內死去時，趙伯圭不但沒有沒收其資產，並且周到地護送其屍體回本國，因此趙的名字在島夷廣為流傳。另外，《宋史》列傳載：</w:t>
      </w:r>
    </w:p>
    <w:p w14:paraId="12DE44DC" w14:textId="77777777" w:rsidR="00FA127B" w:rsidRPr="00FA127B" w:rsidRDefault="00FA127B" w:rsidP="00FA127B">
      <w:pPr>
        <w:spacing w:after="0" w:line="240" w:lineRule="auto"/>
        <w:rPr>
          <w:rFonts w:ascii="Times New Roman" w:hAnsi="Times New Roman" w:cs="Times New Roman"/>
          <w:sz w:val="28"/>
          <w:szCs w:val="28"/>
        </w:rPr>
      </w:pPr>
    </w:p>
    <w:p w14:paraId="7404677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再知明州。……詔徙戍定海兵於許浦。伯圭奏，定海當控扼之沖，不可撤備，請摘制司軍以實其地。從之。海寇猖獗，伯圭遣人諭降其豪葛明，又遣明禽其黨倪德。二人素號桀黠，伯圭悉撫而用之，賊黨遂散。（注：《宋史》卷二四四《安僖秀王子稱傳》，嗣秀王伯圭條，頁</w:t>
      </w:r>
      <w:r w:rsidRPr="00FA127B">
        <w:rPr>
          <w:rFonts w:ascii="Times New Roman" w:hAnsi="Times New Roman" w:cs="Times New Roman" w:hint="eastAsia"/>
          <w:sz w:val="28"/>
          <w:szCs w:val="28"/>
        </w:rPr>
        <w:t>8687</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8688</w:t>
      </w:r>
      <w:r w:rsidRPr="00FA127B">
        <w:rPr>
          <w:rFonts w:ascii="Times New Roman" w:hAnsi="Times New Roman" w:cs="Times New Roman" w:hint="eastAsia"/>
          <w:sz w:val="28"/>
          <w:szCs w:val="28"/>
        </w:rPr>
        <w:t>。）</w:t>
      </w:r>
    </w:p>
    <w:p w14:paraId="68030FC2" w14:textId="77777777" w:rsidR="00FA127B" w:rsidRPr="00FA127B" w:rsidRDefault="00FA127B" w:rsidP="00FA127B">
      <w:pPr>
        <w:spacing w:after="0" w:line="240" w:lineRule="auto"/>
        <w:rPr>
          <w:rFonts w:ascii="Times New Roman" w:hAnsi="Times New Roman" w:cs="Times New Roman"/>
          <w:sz w:val="28"/>
          <w:szCs w:val="28"/>
        </w:rPr>
      </w:pPr>
    </w:p>
    <w:p w14:paraId="58806E26" w14:textId="4953409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作為明州沿海制置使，他安撫海賊葛明、倪德，起用他們為將領，並營造戰艦等（前述行狀）。另外他也擔心銅錢流到海外，特別是流入高麗、日本。（注：徐松輯：《宋會要輯稿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刑法》二之一五八，頁</w:t>
      </w:r>
      <w:r w:rsidRPr="00FA127B">
        <w:rPr>
          <w:rFonts w:ascii="Times New Roman" w:hAnsi="Times New Roman" w:cs="Times New Roman" w:hint="eastAsia"/>
          <w:sz w:val="28"/>
          <w:szCs w:val="28"/>
        </w:rPr>
        <w:t>6574</w:t>
      </w:r>
      <w:r w:rsidRPr="00FA127B">
        <w:rPr>
          <w:rFonts w:ascii="Times New Roman" w:hAnsi="Times New Roman" w:cs="Times New Roman" w:hint="eastAsia"/>
          <w:sz w:val="28"/>
          <w:szCs w:val="28"/>
        </w:rPr>
        <w:t>，《禁約三》載：</w:t>
      </w:r>
      <w:r>
        <w:rPr>
          <w:rFonts w:ascii="Times New Roman" w:hAnsi="Times New Roman" w:cs="Times New Roman" w:hint="eastAsia"/>
          <w:sz w:val="28"/>
          <w:szCs w:val="28"/>
        </w:rPr>
        <w:t>「</w:t>
      </w:r>
      <w:r w:rsidRPr="00FA127B">
        <w:rPr>
          <w:rFonts w:ascii="Times New Roman" w:hAnsi="Times New Roman" w:cs="Times New Roman" w:hint="eastAsia"/>
          <w:sz w:val="28"/>
          <w:szCs w:val="28"/>
        </w:rPr>
        <w:t>乾道七年三月十一日，知明州兼沿海制置使趙伯圭言，伏詳銅錢同界法，禁甚嚴，緣海界，南自閩廣，通化外諸國，東接高麗、日本，北接山東，一入大洋，實難拘檢。乞自今應官司，銅錢不得輒載入海船，如有違犯人，重作施行。從之。</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）如此看來，對於宋朝來說，趙伯圭是一個致力於東亞海域的安寧，並全力對金國等進行牽制的人，（注：前述渡邊誠論文。）在給日本國王及太政大臣的贈物或牒狀上也可以領會到同樣的意思。</w:t>
      </w:r>
    </w:p>
    <w:p w14:paraId="520E9E7E" w14:textId="77777777" w:rsidR="00FA127B" w:rsidRPr="00FA127B" w:rsidRDefault="00FA127B" w:rsidP="00FA127B">
      <w:pPr>
        <w:spacing w:after="0" w:line="240" w:lineRule="auto"/>
        <w:rPr>
          <w:rFonts w:ascii="Times New Roman" w:hAnsi="Times New Roman" w:cs="Times New Roman"/>
          <w:sz w:val="28"/>
          <w:szCs w:val="28"/>
        </w:rPr>
      </w:pPr>
    </w:p>
    <w:p w14:paraId="15E316D3" w14:textId="483D1512"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給日本法皇的供物稱為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賜</w:t>
      </w:r>
      <w:r>
        <w:rPr>
          <w:rFonts w:ascii="Times New Roman" w:hAnsi="Times New Roman" w:cs="Times New Roman" w:hint="eastAsia"/>
          <w:sz w:val="28"/>
          <w:szCs w:val="28"/>
        </w:rPr>
        <w:t>」</w:t>
      </w:r>
      <w:r w:rsidRPr="00FA127B">
        <w:rPr>
          <w:rFonts w:ascii="Times New Roman" w:hAnsi="Times New Roman" w:cs="Times New Roman" w:hint="eastAsia"/>
          <w:sz w:val="28"/>
          <w:szCs w:val="28"/>
        </w:rPr>
        <w:t>，給太政大臣的稱為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送</w:t>
      </w:r>
      <w:r>
        <w:rPr>
          <w:rFonts w:ascii="Times New Roman" w:hAnsi="Times New Roman" w:cs="Times New Roman" w:hint="eastAsia"/>
          <w:sz w:val="28"/>
          <w:szCs w:val="28"/>
        </w:rPr>
        <w:t>」</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賜</w:t>
      </w:r>
      <w:r>
        <w:rPr>
          <w:rFonts w:ascii="Times New Roman" w:hAnsi="Times New Roman" w:cs="Times New Roman" w:hint="eastAsia"/>
          <w:sz w:val="28"/>
          <w:szCs w:val="28"/>
        </w:rPr>
        <w:t>」</w:t>
      </w:r>
      <w:r w:rsidRPr="00FA127B">
        <w:rPr>
          <w:rFonts w:ascii="Times New Roman" w:hAnsi="Times New Roman" w:cs="Times New Roman" w:hint="eastAsia"/>
          <w:sz w:val="28"/>
          <w:szCs w:val="28"/>
        </w:rPr>
        <w:t>如下賜、回賜，在上者給下者時使用，所以這里包含了明州沿海制置使下賜給法皇的意思。但是</w:t>
      </w:r>
      <w:r>
        <w:rPr>
          <w:rFonts w:ascii="Times New Roman" w:hAnsi="Times New Roman" w:cs="Times New Roman" w:hint="eastAsia"/>
          <w:sz w:val="28"/>
          <w:szCs w:val="28"/>
        </w:rPr>
        <w:t>「</w:t>
      </w:r>
      <w:r w:rsidRPr="00FA127B">
        <w:rPr>
          <w:rFonts w:ascii="Times New Roman" w:hAnsi="Times New Roman" w:cs="Times New Roman" w:hint="eastAsia"/>
          <w:sz w:val="28"/>
          <w:szCs w:val="28"/>
        </w:rPr>
        <w:t>送</w:t>
      </w:r>
      <w:r>
        <w:rPr>
          <w:rFonts w:ascii="Times New Roman" w:hAnsi="Times New Roman" w:cs="Times New Roman" w:hint="eastAsia"/>
          <w:sz w:val="28"/>
          <w:szCs w:val="28"/>
        </w:rPr>
        <w:t>」</w:t>
      </w:r>
      <w:r w:rsidRPr="00FA127B">
        <w:rPr>
          <w:rFonts w:ascii="Times New Roman" w:hAnsi="Times New Roman" w:cs="Times New Roman" w:hint="eastAsia"/>
          <w:sz w:val="28"/>
          <w:szCs w:val="28"/>
        </w:rPr>
        <w:t>不包含這樣的上下級關系。因此，明州沿海制置使下賜給法皇一事正如先前的事例，也可認為是朝貢、回賜的延伸。給太政大臣的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送</w:t>
      </w:r>
      <w:r>
        <w:rPr>
          <w:rFonts w:ascii="Times New Roman" w:hAnsi="Times New Roman" w:cs="Times New Roman" w:hint="eastAsia"/>
          <w:sz w:val="28"/>
          <w:szCs w:val="28"/>
        </w:rPr>
        <w:t>」</w:t>
      </w:r>
      <w:r w:rsidRPr="00FA127B">
        <w:rPr>
          <w:rFonts w:ascii="Times New Roman" w:hAnsi="Times New Roman" w:cs="Times New Roman" w:hint="eastAsia"/>
          <w:sz w:val="28"/>
          <w:szCs w:val="28"/>
        </w:rPr>
        <w:t>有可能包含著軍事協調的意思，（注：高橋昌明：《福原の夢》，歷史資料ネットワーク編《歷史のなかの神戶と平家》，兵庫：神戶新聞綜合出版センター，</w:t>
      </w:r>
      <w:r w:rsidRPr="00FA127B">
        <w:rPr>
          <w:rFonts w:ascii="Times New Roman" w:hAnsi="Times New Roman" w:cs="Times New Roman"/>
          <w:sz w:val="28"/>
          <w:szCs w:val="28"/>
        </w:rPr>
        <w:t>1999</w:t>
      </w:r>
      <w:r w:rsidRPr="00FA127B">
        <w:rPr>
          <w:rFonts w:ascii="Times New Roman" w:hAnsi="Times New Roman" w:cs="Times New Roman" w:hint="eastAsia"/>
          <w:sz w:val="28"/>
          <w:szCs w:val="28"/>
        </w:rPr>
        <w:t>年。）在此可以找到給法皇的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賜</w:t>
      </w:r>
      <w:r>
        <w:rPr>
          <w:rFonts w:ascii="Times New Roman" w:hAnsi="Times New Roman" w:cs="Times New Roman" w:hint="eastAsia"/>
          <w:sz w:val="28"/>
          <w:szCs w:val="28"/>
        </w:rPr>
        <w:t>」</w:t>
      </w:r>
      <w:r w:rsidRPr="00FA127B">
        <w:rPr>
          <w:rFonts w:ascii="Times New Roman" w:hAnsi="Times New Roman" w:cs="Times New Roman" w:hint="eastAsia"/>
          <w:sz w:val="28"/>
          <w:szCs w:val="28"/>
        </w:rPr>
        <w:t>物的其他意圖。</w:t>
      </w:r>
    </w:p>
    <w:p w14:paraId="43EF6854" w14:textId="77777777" w:rsidR="00FA127B" w:rsidRPr="00FA127B" w:rsidRDefault="00FA127B" w:rsidP="00FA127B">
      <w:pPr>
        <w:spacing w:after="0" w:line="240" w:lineRule="auto"/>
        <w:rPr>
          <w:rFonts w:ascii="Times New Roman" w:hAnsi="Times New Roman" w:cs="Times New Roman"/>
          <w:sz w:val="28"/>
          <w:szCs w:val="28"/>
        </w:rPr>
      </w:pPr>
    </w:p>
    <w:p w14:paraId="528249E3"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事例</w:t>
      </w:r>
      <w:r w:rsidRPr="00FA127B">
        <w:rPr>
          <w:rFonts w:ascii="Times New Roman" w:hAnsi="Times New Roman" w:cs="Times New Roman" w:hint="eastAsia"/>
          <w:sz w:val="28"/>
          <w:szCs w:val="28"/>
        </w:rPr>
        <w:t>E</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1279</w:t>
      </w:r>
      <w:r w:rsidRPr="00FA127B">
        <w:rPr>
          <w:rFonts w:ascii="Times New Roman" w:hAnsi="Times New Roman" w:cs="Times New Roman" w:hint="eastAsia"/>
          <w:sz w:val="28"/>
          <w:szCs w:val="28"/>
        </w:rPr>
        <w:t>年的大宋國牒狀</w:t>
      </w:r>
    </w:p>
    <w:p w14:paraId="6B596E77" w14:textId="77777777" w:rsidR="00FA127B" w:rsidRPr="00FA127B" w:rsidRDefault="00FA127B" w:rsidP="00FA127B">
      <w:pPr>
        <w:spacing w:after="0" w:line="240" w:lineRule="auto"/>
        <w:rPr>
          <w:rFonts w:ascii="Times New Roman" w:hAnsi="Times New Roman" w:cs="Times New Roman"/>
          <w:sz w:val="28"/>
          <w:szCs w:val="28"/>
        </w:rPr>
      </w:pPr>
    </w:p>
    <w:p w14:paraId="60EFC5B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南宋在這一年滅亡。《師守記》在貞治六年五月九日載：</w:t>
      </w:r>
    </w:p>
    <w:p w14:paraId="6981BCE6" w14:textId="77777777" w:rsidR="00FA127B" w:rsidRPr="00FA127B" w:rsidRDefault="00FA127B" w:rsidP="00FA127B">
      <w:pPr>
        <w:spacing w:after="0" w:line="240" w:lineRule="auto"/>
        <w:rPr>
          <w:rFonts w:ascii="Times New Roman" w:hAnsi="Times New Roman" w:cs="Times New Roman"/>
          <w:sz w:val="28"/>
          <w:szCs w:val="28"/>
        </w:rPr>
      </w:pPr>
    </w:p>
    <w:p w14:paraId="3138AA35"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弘安二年）七月廿五日於院有評定，大宋國牒狀入大函有銘有沙汰，件牒狀可通好之趣也，無其儀者，令責日本歟雲々，彼牒狀昨日自關東進上雲々。（注：《師守記》，《史料纂集》，東京：續群書類從完成會，頁</w:t>
      </w:r>
      <w:r w:rsidRPr="00FA127B">
        <w:rPr>
          <w:rFonts w:ascii="Times New Roman" w:hAnsi="Times New Roman" w:cs="Times New Roman"/>
          <w:sz w:val="28"/>
          <w:szCs w:val="28"/>
        </w:rPr>
        <w:t>178</w:t>
      </w:r>
      <w:r w:rsidRPr="00FA127B">
        <w:rPr>
          <w:rFonts w:ascii="Times New Roman" w:hAnsi="Times New Roman" w:cs="Times New Roman" w:hint="eastAsia"/>
          <w:sz w:val="28"/>
          <w:szCs w:val="28"/>
        </w:rPr>
        <w:t>。）</w:t>
      </w:r>
    </w:p>
    <w:p w14:paraId="65E6873F" w14:textId="77777777" w:rsidR="00FA127B" w:rsidRPr="00FA127B" w:rsidRDefault="00FA127B" w:rsidP="00FA127B">
      <w:pPr>
        <w:spacing w:after="0" w:line="240" w:lineRule="auto"/>
        <w:rPr>
          <w:rFonts w:ascii="Times New Roman" w:hAnsi="Times New Roman" w:cs="Times New Roman"/>
          <w:sz w:val="28"/>
          <w:szCs w:val="28"/>
        </w:rPr>
      </w:pPr>
    </w:p>
    <w:p w14:paraId="57DF6D7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這是放在大信函中的牒狀。另外，《勘仲記》弘安二年（</w:t>
      </w:r>
      <w:r w:rsidRPr="00FA127B">
        <w:rPr>
          <w:rFonts w:ascii="Times New Roman" w:hAnsi="Times New Roman" w:cs="Times New Roman" w:hint="eastAsia"/>
          <w:sz w:val="28"/>
          <w:szCs w:val="28"/>
        </w:rPr>
        <w:t>1279</w:t>
      </w:r>
      <w:r w:rsidRPr="00FA127B">
        <w:rPr>
          <w:rFonts w:ascii="Times New Roman" w:hAnsi="Times New Roman" w:cs="Times New Roman" w:hint="eastAsia"/>
          <w:sz w:val="28"/>
          <w:szCs w:val="28"/>
        </w:rPr>
        <w:t>）七月二十九日載：</w:t>
      </w:r>
    </w:p>
    <w:p w14:paraId="3177C93F" w14:textId="77777777" w:rsidR="00FA127B" w:rsidRPr="00FA127B" w:rsidRDefault="00FA127B" w:rsidP="00FA127B">
      <w:pPr>
        <w:spacing w:after="0" w:line="240" w:lineRule="auto"/>
        <w:rPr>
          <w:rFonts w:ascii="Times New Roman" w:hAnsi="Times New Roman" w:cs="Times New Roman"/>
          <w:sz w:val="28"/>
          <w:szCs w:val="28"/>
        </w:rPr>
      </w:pPr>
    </w:p>
    <w:p w14:paraId="5B704D40"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lastRenderedPageBreak/>
        <w:t>今日異國牒狀內々有御評定，書狀之體違先例，無禮也，亡宋舊臣直奉日本帝王之條，誠過分歟，但落居分，關東定計申歟。（注：藤原兼仲：《勘仲記》，弘安二年（</w:t>
      </w:r>
      <w:r w:rsidRPr="00FA127B">
        <w:rPr>
          <w:rFonts w:ascii="Times New Roman" w:hAnsi="Times New Roman" w:cs="Times New Roman"/>
          <w:sz w:val="28"/>
          <w:szCs w:val="28"/>
        </w:rPr>
        <w:t>1279</w:t>
      </w:r>
      <w:r w:rsidRPr="00FA127B">
        <w:rPr>
          <w:rFonts w:ascii="Times New Roman" w:hAnsi="Times New Roman" w:cs="Times New Roman" w:hint="eastAsia"/>
          <w:sz w:val="28"/>
          <w:szCs w:val="28"/>
        </w:rPr>
        <w:t>）七月二九日，《增補史料大成》，頁</w:t>
      </w:r>
      <w:r w:rsidRPr="00FA127B">
        <w:rPr>
          <w:rFonts w:ascii="Times New Roman" w:hAnsi="Times New Roman" w:cs="Times New Roman"/>
          <w:sz w:val="28"/>
          <w:szCs w:val="28"/>
        </w:rPr>
        <w:t>103</w:t>
      </w:r>
      <w:r w:rsidRPr="00FA127B">
        <w:rPr>
          <w:rFonts w:ascii="Times New Roman" w:hAnsi="Times New Roman" w:cs="Times New Roman" w:hint="eastAsia"/>
          <w:sz w:val="28"/>
          <w:szCs w:val="28"/>
        </w:rPr>
        <w:t>。）</w:t>
      </w:r>
    </w:p>
    <w:p w14:paraId="7E508882" w14:textId="77777777" w:rsidR="00FA127B" w:rsidRPr="00FA127B" w:rsidRDefault="00FA127B" w:rsidP="00FA127B">
      <w:pPr>
        <w:spacing w:after="0" w:line="240" w:lineRule="auto"/>
        <w:rPr>
          <w:rFonts w:ascii="Times New Roman" w:hAnsi="Times New Roman" w:cs="Times New Roman"/>
          <w:sz w:val="28"/>
          <w:szCs w:val="28"/>
        </w:rPr>
      </w:pPr>
    </w:p>
    <w:p w14:paraId="7291D18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這好似是亡宋舊臣欲大膽直奉日本帝王的內容。因當時明州已經被蒙古軍攻破，所以該牒狀不可能是明州發出的。因此與以上事例大有不同。</w:t>
      </w:r>
    </w:p>
    <w:p w14:paraId="5F1FC38A" w14:textId="77777777" w:rsidR="00FA127B" w:rsidRPr="00FA127B" w:rsidRDefault="00FA127B" w:rsidP="00FA127B">
      <w:pPr>
        <w:spacing w:after="0" w:line="240" w:lineRule="auto"/>
        <w:rPr>
          <w:rFonts w:ascii="Times New Roman" w:hAnsi="Times New Roman" w:cs="Times New Roman"/>
          <w:sz w:val="28"/>
          <w:szCs w:val="28"/>
        </w:rPr>
      </w:pPr>
    </w:p>
    <w:p w14:paraId="609D7872" w14:textId="77777777" w:rsidR="00FA127B" w:rsidRPr="00FA127B" w:rsidRDefault="00FA127B" w:rsidP="00FA127B">
      <w:pPr>
        <w:spacing w:after="0" w:line="240" w:lineRule="auto"/>
        <w:rPr>
          <w:rFonts w:ascii="Times New Roman" w:hAnsi="Times New Roman" w:cs="Times New Roman"/>
          <w:sz w:val="28"/>
          <w:szCs w:val="28"/>
        </w:rPr>
      </w:pPr>
    </w:p>
    <w:p w14:paraId="14229C29" w14:textId="77777777" w:rsidR="00FA127B" w:rsidRPr="00FA127B" w:rsidRDefault="00FA127B" w:rsidP="00FA127B">
      <w:pPr>
        <w:spacing w:after="0" w:line="240" w:lineRule="auto"/>
        <w:rPr>
          <w:rFonts w:ascii="Times New Roman" w:hAnsi="Times New Roman" w:cs="Times New Roman"/>
          <w:sz w:val="28"/>
          <w:szCs w:val="28"/>
        </w:rPr>
      </w:pPr>
    </w:p>
    <w:p w14:paraId="0ECD963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四、由外交文書所見的宋代外交</w:t>
      </w:r>
    </w:p>
    <w:p w14:paraId="00082369" w14:textId="77777777" w:rsidR="00FA127B" w:rsidRPr="00FA127B" w:rsidRDefault="00FA127B" w:rsidP="00FA127B">
      <w:pPr>
        <w:spacing w:after="0" w:line="240" w:lineRule="auto"/>
        <w:rPr>
          <w:rFonts w:ascii="Times New Roman" w:hAnsi="Times New Roman" w:cs="Times New Roman"/>
          <w:sz w:val="28"/>
          <w:szCs w:val="28"/>
        </w:rPr>
      </w:pPr>
    </w:p>
    <w:p w14:paraId="53431071"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（一）明州的對日外交</w:t>
      </w:r>
    </w:p>
    <w:p w14:paraId="4EDA99B7" w14:textId="77777777" w:rsidR="00FA127B" w:rsidRPr="00FA127B" w:rsidRDefault="00FA127B" w:rsidP="00FA127B">
      <w:pPr>
        <w:spacing w:after="0" w:line="240" w:lineRule="auto"/>
        <w:rPr>
          <w:rFonts w:ascii="Times New Roman" w:hAnsi="Times New Roman" w:cs="Times New Roman"/>
          <w:sz w:val="28"/>
          <w:szCs w:val="28"/>
        </w:rPr>
      </w:pPr>
    </w:p>
    <w:p w14:paraId="3347E0B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如前文所述，明州的對日外交基本上是通過牒狀實施的。</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事例大概是徽宗的國書從明州發出，同時可以推測知明州軍州事樓異的牒狀也被制成與發送。在通過牒狀進行的明州外交延伸之上發送國書，與唐代國書的傳達方式不同，它是由海商來傳達的。實際上，還有一則被懷疑是國書外交的事例。《玉葉》，承安二年（</w:t>
      </w:r>
      <w:r w:rsidRPr="00FA127B">
        <w:rPr>
          <w:rFonts w:ascii="Times New Roman" w:hAnsi="Times New Roman" w:cs="Times New Roman" w:hint="eastAsia"/>
          <w:sz w:val="28"/>
          <w:szCs w:val="28"/>
        </w:rPr>
        <w:t>1172</w:t>
      </w:r>
      <w:r w:rsidRPr="00FA127B">
        <w:rPr>
          <w:rFonts w:ascii="Times New Roman" w:hAnsi="Times New Roman" w:cs="Times New Roman" w:hint="eastAsia"/>
          <w:sz w:val="28"/>
          <w:szCs w:val="28"/>
        </w:rPr>
        <w:t>）九月十七日是這樣記載的：</w:t>
      </w:r>
    </w:p>
    <w:p w14:paraId="6784A126" w14:textId="77777777" w:rsidR="00FA127B" w:rsidRPr="00FA127B" w:rsidRDefault="00FA127B" w:rsidP="00FA127B">
      <w:pPr>
        <w:spacing w:after="0" w:line="240" w:lineRule="auto"/>
        <w:rPr>
          <w:rFonts w:ascii="Times New Roman" w:hAnsi="Times New Roman" w:cs="Times New Roman"/>
          <w:sz w:val="28"/>
          <w:szCs w:val="28"/>
        </w:rPr>
      </w:pPr>
    </w:p>
    <w:p w14:paraId="6627126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後一條院御時，異國供物，其牒狀書主上御名，但仁懷，書間違歟。仍不及沙汰被返了。（注：藤原兼實：《玉葉》承安二年（</w:t>
      </w:r>
      <w:r w:rsidRPr="00FA127B">
        <w:rPr>
          <w:rFonts w:ascii="Times New Roman" w:hAnsi="Times New Roman" w:cs="Times New Roman" w:hint="eastAsia"/>
          <w:sz w:val="28"/>
          <w:szCs w:val="28"/>
        </w:rPr>
        <w:t>1172</w:t>
      </w:r>
      <w:r w:rsidRPr="00FA127B">
        <w:rPr>
          <w:rFonts w:ascii="Times New Roman" w:hAnsi="Times New Roman" w:cs="Times New Roman" w:hint="eastAsia"/>
          <w:sz w:val="28"/>
          <w:szCs w:val="28"/>
        </w:rPr>
        <w:t>）九月二十七日，東京：國書刊行會，頁</w:t>
      </w:r>
      <w:r w:rsidRPr="00FA127B">
        <w:rPr>
          <w:rFonts w:ascii="Times New Roman" w:hAnsi="Times New Roman" w:cs="Times New Roman" w:hint="eastAsia"/>
          <w:sz w:val="28"/>
          <w:szCs w:val="28"/>
        </w:rPr>
        <w:t>226</w:t>
      </w:r>
      <w:r w:rsidRPr="00FA127B">
        <w:rPr>
          <w:rFonts w:ascii="Times New Roman" w:hAnsi="Times New Roman" w:cs="Times New Roman" w:hint="eastAsia"/>
          <w:sz w:val="28"/>
          <w:szCs w:val="28"/>
        </w:rPr>
        <w:t>。）</w:t>
      </w:r>
    </w:p>
    <w:p w14:paraId="03F922CE" w14:textId="77777777" w:rsidR="00FA127B" w:rsidRPr="00FA127B" w:rsidRDefault="00FA127B" w:rsidP="00FA127B">
      <w:pPr>
        <w:spacing w:after="0" w:line="240" w:lineRule="auto"/>
        <w:rPr>
          <w:rFonts w:ascii="Times New Roman" w:hAnsi="Times New Roman" w:cs="Times New Roman"/>
          <w:sz w:val="28"/>
          <w:szCs w:val="28"/>
        </w:rPr>
      </w:pPr>
    </w:p>
    <w:p w14:paraId="07B8ED37" w14:textId="631444A9"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這里的後一條天皇，於長和五年（</w:t>
      </w:r>
      <w:r w:rsidRPr="00FA127B">
        <w:rPr>
          <w:rFonts w:ascii="Times New Roman" w:hAnsi="Times New Roman" w:cs="Times New Roman"/>
          <w:sz w:val="28"/>
          <w:szCs w:val="28"/>
        </w:rPr>
        <w:t>1016</w:t>
      </w:r>
      <w:r w:rsidRPr="00FA127B">
        <w:rPr>
          <w:rFonts w:ascii="Times New Roman" w:hAnsi="Times New Roman" w:cs="Times New Roman" w:hint="eastAsia"/>
          <w:sz w:val="28"/>
          <w:szCs w:val="28"/>
        </w:rPr>
        <w:t>）至長元九年（</w:t>
      </w:r>
      <w:r w:rsidRPr="00FA127B">
        <w:rPr>
          <w:rFonts w:ascii="Times New Roman" w:hAnsi="Times New Roman" w:cs="Times New Roman"/>
          <w:sz w:val="28"/>
          <w:szCs w:val="28"/>
        </w:rPr>
        <w:t>1036</w:t>
      </w:r>
      <w:r w:rsidRPr="00FA127B">
        <w:rPr>
          <w:rFonts w:ascii="Times New Roman" w:hAnsi="Times New Roman" w:cs="Times New Roman" w:hint="eastAsia"/>
          <w:sz w:val="28"/>
          <w:szCs w:val="28"/>
        </w:rPr>
        <w:t>）在位，謚號為敦成。當時是藤原道長攝政的時期。也是道長成為援助人派遣僧侶寂照去中國的時期（</w:t>
      </w:r>
      <w:r w:rsidRPr="00FA127B">
        <w:rPr>
          <w:rFonts w:ascii="Times New Roman" w:hAnsi="Times New Roman" w:cs="Times New Roman"/>
          <w:sz w:val="28"/>
          <w:szCs w:val="28"/>
        </w:rPr>
        <w:t>1003—</w:t>
      </w:r>
      <w:r w:rsidRPr="00FA127B">
        <w:rPr>
          <w:rFonts w:ascii="Times New Roman" w:hAnsi="Times New Roman" w:cs="Times New Roman" w:hint="eastAsia"/>
          <w:sz w:val="28"/>
          <w:szCs w:val="28"/>
        </w:rPr>
        <w:t>景祐年間［</w:t>
      </w:r>
      <w:r w:rsidRPr="00FA127B">
        <w:rPr>
          <w:rFonts w:ascii="Times New Roman" w:hAnsi="Times New Roman" w:cs="Times New Roman"/>
          <w:sz w:val="28"/>
          <w:szCs w:val="28"/>
        </w:rPr>
        <w:t>1034—1037</w:t>
      </w:r>
      <w:r w:rsidRPr="00FA127B">
        <w:rPr>
          <w:rFonts w:ascii="Times New Roman" w:hAnsi="Times New Roman" w:cs="Times New Roman" w:hint="eastAsia"/>
          <w:sz w:val="28"/>
          <w:szCs w:val="28"/>
        </w:rPr>
        <w:t>］亡於杭州）。寂照與當時的皇帝真宗及宰相楊億的關系很有名。（注：藤善真澄：《成尋と楊文公談苑》，《參天台五台山記の研究》，大阪：關西大學出版部，</w:t>
      </w:r>
      <w:r w:rsidRPr="00FA127B">
        <w:rPr>
          <w:rFonts w:ascii="Times New Roman" w:hAnsi="Times New Roman" w:cs="Times New Roman"/>
          <w:sz w:val="28"/>
          <w:szCs w:val="28"/>
        </w:rPr>
        <w:t>2006</w:t>
      </w:r>
      <w:r w:rsidRPr="00FA127B">
        <w:rPr>
          <w:rFonts w:ascii="Times New Roman" w:hAnsi="Times New Roman" w:cs="Times New Roman" w:hint="eastAsia"/>
          <w:sz w:val="28"/>
          <w:szCs w:val="28"/>
        </w:rPr>
        <w:t>。）而具有懷仁之名的是一條天皇，他於寬和二年（</w:t>
      </w:r>
      <w:r w:rsidRPr="00FA127B">
        <w:rPr>
          <w:rFonts w:ascii="Times New Roman" w:hAnsi="Times New Roman" w:cs="Times New Roman"/>
          <w:sz w:val="28"/>
          <w:szCs w:val="28"/>
        </w:rPr>
        <w:t>986</w:t>
      </w:r>
      <w:r w:rsidRPr="00FA127B">
        <w:rPr>
          <w:rFonts w:ascii="Times New Roman" w:hAnsi="Times New Roman" w:cs="Times New Roman" w:hint="eastAsia"/>
          <w:sz w:val="28"/>
          <w:szCs w:val="28"/>
        </w:rPr>
        <w:t>）至寬弘八年（</w:t>
      </w:r>
      <w:r w:rsidRPr="00FA127B">
        <w:rPr>
          <w:rFonts w:ascii="Times New Roman" w:hAnsi="Times New Roman" w:cs="Times New Roman"/>
          <w:sz w:val="28"/>
          <w:szCs w:val="28"/>
        </w:rPr>
        <w:t>1011</w:t>
      </w:r>
      <w:r w:rsidRPr="00FA127B">
        <w:rPr>
          <w:rFonts w:ascii="Times New Roman" w:hAnsi="Times New Roman" w:cs="Times New Roman" w:hint="eastAsia"/>
          <w:sz w:val="28"/>
          <w:szCs w:val="28"/>
        </w:rPr>
        <w:t>）在位。一條天皇時期，著名的僧侶奝然入宋，因將日本的信息傳達到宋而為人所知。（注：河內春人：《〈新唐書〉日本傳の成立》，《東洋學報》</w:t>
      </w:r>
      <w:r w:rsidRPr="00FA127B">
        <w:rPr>
          <w:rFonts w:ascii="Times New Roman" w:hAnsi="Times New Roman" w:cs="Times New Roman"/>
          <w:sz w:val="28"/>
          <w:szCs w:val="28"/>
        </w:rPr>
        <w:t>86—2</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2004.9</w:t>
      </w:r>
      <w:r w:rsidRPr="00FA127B">
        <w:rPr>
          <w:rFonts w:ascii="Times New Roman" w:hAnsi="Times New Roman" w:cs="Times New Roman" w:hint="eastAsia"/>
          <w:sz w:val="28"/>
          <w:szCs w:val="28"/>
        </w:rPr>
        <w:t>。）因此，這里所說的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異國</w:t>
      </w:r>
      <w:r>
        <w:rPr>
          <w:rFonts w:ascii="Times New Roman" w:hAnsi="Times New Roman" w:cs="Times New Roman" w:hint="eastAsia"/>
          <w:sz w:val="28"/>
          <w:szCs w:val="28"/>
        </w:rPr>
        <w:t>」</w:t>
      </w:r>
      <w:r w:rsidRPr="00FA127B">
        <w:rPr>
          <w:rFonts w:ascii="Times New Roman" w:hAnsi="Times New Roman" w:cs="Times New Roman" w:hint="eastAsia"/>
          <w:sz w:val="28"/>
          <w:szCs w:val="28"/>
        </w:rPr>
        <w:t>指的是宋，很可能是宋發出的書簡上將一條天皇的名字誤寫成了後一條天皇。而且在牒狀上寫天皇名字的事例是沒有的，這次的牒狀（注：當時日本傾向於將來自外國的外交文書稱為牒狀。參看高橋公明：《外交文書を異國牒狀と呼ぶこと》，《文學》</w:t>
      </w:r>
      <w:r w:rsidRPr="00FA127B">
        <w:rPr>
          <w:rFonts w:ascii="Times New Roman" w:hAnsi="Times New Roman" w:cs="Times New Roman"/>
          <w:sz w:val="28"/>
          <w:szCs w:val="28"/>
        </w:rPr>
        <w:t>6—6</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2005.11</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12</w:t>
      </w:r>
      <w:r w:rsidRPr="00FA127B">
        <w:rPr>
          <w:rFonts w:ascii="Times New Roman" w:hAnsi="Times New Roman" w:cs="Times New Roman" w:hint="eastAsia"/>
          <w:sz w:val="28"/>
          <w:szCs w:val="28"/>
        </w:rPr>
        <w:t>。）大概是國書。在國書上寫對方王、君主的名字的事例並不罕見。（注：例如，唐代有</w:t>
      </w:r>
      <w:r>
        <w:rPr>
          <w:rFonts w:ascii="Times New Roman" w:hAnsi="Times New Roman" w:cs="Times New Roman" w:hint="eastAsia"/>
          <w:sz w:val="28"/>
          <w:szCs w:val="28"/>
        </w:rPr>
        <w:t>「</w:t>
      </w:r>
      <w:r w:rsidRPr="00FA127B">
        <w:rPr>
          <w:rFonts w:ascii="Times New Roman" w:hAnsi="Times New Roman" w:cs="Times New Roman" w:hint="eastAsia"/>
          <w:sz w:val="28"/>
          <w:szCs w:val="28"/>
        </w:rPr>
        <w:t>新羅渤海書頭雲敕某國雲王著姓名</w:t>
      </w:r>
      <w:r>
        <w:rPr>
          <w:rFonts w:ascii="Times New Roman" w:hAnsi="Times New Roman" w:cs="Times New Roman" w:hint="eastAsia"/>
          <w:sz w:val="28"/>
          <w:szCs w:val="28"/>
        </w:rPr>
        <w:t>」</w:t>
      </w:r>
      <w:r w:rsidRPr="00FA127B">
        <w:rPr>
          <w:rFonts w:ascii="Times New Roman" w:hAnsi="Times New Roman" w:cs="Times New Roman" w:hint="eastAsia"/>
          <w:sz w:val="28"/>
          <w:szCs w:val="28"/>
        </w:rPr>
        <w:t>（《翰林學士院舊規》，《翰苑群書》，《叢書集成初編》，北京：中華書局，</w:t>
      </w:r>
      <w:r w:rsidRPr="00FA127B">
        <w:rPr>
          <w:rFonts w:ascii="Times New Roman" w:hAnsi="Times New Roman" w:cs="Times New Roman" w:hint="eastAsia"/>
          <w:sz w:val="28"/>
          <w:szCs w:val="28"/>
        </w:rPr>
        <w:t>1983</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20</w:t>
      </w:r>
      <w:r w:rsidRPr="00FA127B">
        <w:rPr>
          <w:rFonts w:ascii="Times New Roman" w:hAnsi="Times New Roman" w:cs="Times New Roman" w:hint="eastAsia"/>
          <w:sz w:val="28"/>
          <w:szCs w:val="28"/>
        </w:rPr>
        <w:t>）及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皇帝問柱國帶方郡王百濟王扶余義慈</w:t>
      </w:r>
      <w:r>
        <w:rPr>
          <w:rFonts w:ascii="Times New Roman" w:hAnsi="Times New Roman" w:cs="Times New Roman" w:hint="eastAsia"/>
          <w:sz w:val="28"/>
          <w:szCs w:val="28"/>
        </w:rPr>
        <w:t>」</w:t>
      </w:r>
      <w:r w:rsidRPr="00FA127B">
        <w:rPr>
          <w:rFonts w:ascii="Times New Roman" w:hAnsi="Times New Roman" w:cs="Times New Roman" w:hint="eastAsia"/>
          <w:sz w:val="28"/>
          <w:szCs w:val="28"/>
        </w:rPr>
        <w:t>（許敬宗：《文館詞林》卷六六四《貞觀年中撫慰百濟王詔一首》，東京：古典研究會，</w:t>
      </w:r>
      <w:r w:rsidRPr="00FA127B">
        <w:rPr>
          <w:rFonts w:ascii="Times New Roman" w:hAnsi="Times New Roman" w:cs="Times New Roman" w:hint="eastAsia"/>
          <w:sz w:val="28"/>
          <w:szCs w:val="28"/>
        </w:rPr>
        <w:t>1969</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261</w:t>
      </w:r>
      <w:r w:rsidRPr="00FA127B">
        <w:rPr>
          <w:rFonts w:ascii="Times New Roman" w:hAnsi="Times New Roman" w:cs="Times New Roman" w:hint="eastAsia"/>
          <w:sz w:val="28"/>
          <w:szCs w:val="28"/>
        </w:rPr>
        <w:t>）等。）但是，該時期有從宋朝大概是真宗發出的供物、國書，除此以外從明州發沒發出牒狀並不清楚。</w:t>
      </w:r>
    </w:p>
    <w:p w14:paraId="5C71092E" w14:textId="77777777" w:rsidR="00FA127B" w:rsidRPr="00FA127B" w:rsidRDefault="00FA127B" w:rsidP="00FA127B">
      <w:pPr>
        <w:spacing w:after="0" w:line="240" w:lineRule="auto"/>
        <w:rPr>
          <w:rFonts w:ascii="Times New Roman" w:hAnsi="Times New Roman" w:cs="Times New Roman"/>
          <w:sz w:val="28"/>
          <w:szCs w:val="28"/>
        </w:rPr>
      </w:pPr>
    </w:p>
    <w:p w14:paraId="777A1E5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現轉回話題，牒狀的發送基本上是由明州單獨實施的（原本發送牒不需要中央政府的認可），而且朝貢、回賜在名義上說是宋朝廷、實際是明州單獨實施的。明州的對應機關是大宰府，其與大宰府之間進行了牒狀的往來。在此可以看到日宋間的地方官府外交的情況。</w:t>
      </w:r>
    </w:p>
    <w:p w14:paraId="22EC1B99" w14:textId="77777777" w:rsidR="00FA127B" w:rsidRPr="00FA127B" w:rsidRDefault="00FA127B" w:rsidP="00FA127B">
      <w:pPr>
        <w:spacing w:after="0" w:line="240" w:lineRule="auto"/>
        <w:rPr>
          <w:rFonts w:ascii="Times New Roman" w:hAnsi="Times New Roman" w:cs="Times New Roman"/>
          <w:sz w:val="28"/>
          <w:szCs w:val="28"/>
        </w:rPr>
      </w:pPr>
    </w:p>
    <w:p w14:paraId="56EB8470" w14:textId="5918FBC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雖然沒有牒狀的往來，但是有在明州實施的朝貢、回賜的先驅事例。是宋天聖四年（</w:t>
      </w:r>
      <w:r w:rsidRPr="00FA127B">
        <w:rPr>
          <w:rFonts w:ascii="Times New Roman" w:hAnsi="Times New Roman" w:cs="Times New Roman" w:hint="eastAsia"/>
          <w:sz w:val="28"/>
          <w:szCs w:val="28"/>
        </w:rPr>
        <w:t>1026</w:t>
      </w:r>
      <w:r w:rsidRPr="00FA127B">
        <w:rPr>
          <w:rFonts w:ascii="Times New Roman" w:hAnsi="Times New Roman" w:cs="Times New Roman" w:hint="eastAsia"/>
          <w:sz w:val="28"/>
          <w:szCs w:val="28"/>
        </w:rPr>
        <w:t>）十月的事情。《宋會要輯稿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職官》四四之四載：</w:t>
      </w:r>
    </w:p>
    <w:p w14:paraId="24449DF2" w14:textId="77777777" w:rsidR="00FA127B" w:rsidRPr="00FA127B" w:rsidRDefault="00FA127B" w:rsidP="00FA127B">
      <w:pPr>
        <w:spacing w:after="0" w:line="240" w:lineRule="auto"/>
        <w:rPr>
          <w:rFonts w:ascii="Times New Roman" w:hAnsi="Times New Roman" w:cs="Times New Roman"/>
          <w:sz w:val="28"/>
          <w:szCs w:val="28"/>
        </w:rPr>
      </w:pPr>
    </w:p>
    <w:p w14:paraId="776C1DE9" w14:textId="75606E90"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明州言，市舶司牒，日本國太宰府進奉使周良史狀，奉本府都督之命，將土產物色進奉。本州看詳，即無本處章表，未敢發遣上京。欲令明州只作本州意度，諭周良史，緣無本國表章，難以申奏朝廷。所進奉物色，如肯留下，即約度價例回答，如不肯留下，即卻給付，曉示令回。從之。（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職官》四四之四，頁</w:t>
      </w:r>
      <w:r w:rsidRPr="00FA127B">
        <w:rPr>
          <w:rFonts w:ascii="Times New Roman" w:hAnsi="Times New Roman" w:cs="Times New Roman" w:hint="eastAsia"/>
          <w:sz w:val="28"/>
          <w:szCs w:val="28"/>
        </w:rPr>
        <w:t>3365</w:t>
      </w:r>
      <w:r w:rsidRPr="00FA127B">
        <w:rPr>
          <w:rFonts w:ascii="Times New Roman" w:hAnsi="Times New Roman" w:cs="Times New Roman" w:hint="eastAsia"/>
          <w:sz w:val="28"/>
          <w:szCs w:val="28"/>
        </w:rPr>
        <w:t>。）</w:t>
      </w:r>
    </w:p>
    <w:p w14:paraId="09C45B0D" w14:textId="77777777" w:rsidR="00FA127B" w:rsidRPr="00FA127B" w:rsidRDefault="00FA127B" w:rsidP="00FA127B">
      <w:pPr>
        <w:spacing w:after="0" w:line="240" w:lineRule="auto"/>
        <w:rPr>
          <w:rFonts w:ascii="Times New Roman" w:hAnsi="Times New Roman" w:cs="Times New Roman"/>
          <w:sz w:val="28"/>
          <w:szCs w:val="28"/>
        </w:rPr>
      </w:pPr>
    </w:p>
    <w:p w14:paraId="4CE5A84F"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在此登場的海商周良史的父親是宋台州寧海的海商周文裔，母親是日本人。</w:t>
      </w:r>
      <w:r w:rsidRPr="00FA127B">
        <w:rPr>
          <w:rFonts w:ascii="Times New Roman" w:hAnsi="Times New Roman" w:cs="Times New Roman" w:hint="eastAsia"/>
          <w:sz w:val="28"/>
          <w:szCs w:val="28"/>
        </w:rPr>
        <w:t>1026</w:t>
      </w:r>
      <w:r w:rsidRPr="00FA127B">
        <w:rPr>
          <w:rFonts w:ascii="Times New Roman" w:hAnsi="Times New Roman" w:cs="Times New Roman" w:hint="eastAsia"/>
          <w:sz w:val="28"/>
          <w:szCs w:val="28"/>
        </w:rPr>
        <w:t>年（日歷萬壽三年），為了要移居到日本，周良史將自己的名籍獻給了關白藤原賴通，並獻上了桑絲</w:t>
      </w:r>
      <w:r w:rsidRPr="00FA127B">
        <w:rPr>
          <w:rFonts w:ascii="Times New Roman" w:hAnsi="Times New Roman" w:cs="Times New Roman" w:hint="eastAsia"/>
          <w:sz w:val="28"/>
          <w:szCs w:val="28"/>
        </w:rPr>
        <w:t>300</w:t>
      </w:r>
      <w:r w:rsidRPr="00FA127B">
        <w:rPr>
          <w:rFonts w:ascii="Times New Roman" w:hAnsi="Times New Roman" w:cs="Times New Roman" w:hint="eastAsia"/>
          <w:sz w:val="28"/>
          <w:szCs w:val="28"/>
        </w:rPr>
        <w:t>匹，還申請了榮爵，並且約定如果沒有收到進獻品的話，他要回到本國（宋朝）並於兩年後的夏天帶來錦、綾、香藥等一並獻上。但是六月二十四日，藤原賴通收了名籍，卻拒絕授予周良史榮爵（五位）一事，僅賜給他砂金</w:t>
      </w:r>
      <w:r w:rsidRPr="00FA127B">
        <w:rPr>
          <w:rFonts w:ascii="Times New Roman" w:hAnsi="Times New Roman" w:cs="Times New Roman" w:hint="eastAsia"/>
          <w:sz w:val="28"/>
          <w:szCs w:val="28"/>
        </w:rPr>
        <w:t>30</w:t>
      </w:r>
      <w:r w:rsidRPr="00FA127B">
        <w:rPr>
          <w:rFonts w:ascii="Times New Roman" w:hAnsi="Times New Roman" w:cs="Times New Roman" w:hint="eastAsia"/>
          <w:sz w:val="28"/>
          <w:szCs w:val="28"/>
        </w:rPr>
        <w:t>兩。（注：藤原實資：《小右記目錄》，萬壽三年六月二六日，《大宰府、太宰府天滿宮史料》，頁</w:t>
      </w:r>
      <w:r w:rsidRPr="00FA127B">
        <w:rPr>
          <w:rFonts w:ascii="Times New Roman" w:hAnsi="Times New Roman" w:cs="Times New Roman" w:hint="eastAsia"/>
          <w:sz w:val="28"/>
          <w:szCs w:val="28"/>
        </w:rPr>
        <w:t>1930</w:t>
      </w:r>
      <w:r w:rsidRPr="00FA127B">
        <w:rPr>
          <w:rFonts w:ascii="Times New Roman" w:hAnsi="Times New Roman" w:cs="Times New Roman" w:hint="eastAsia"/>
          <w:sz w:val="28"/>
          <w:szCs w:val="28"/>
        </w:rPr>
        <w:t>；《左經記》，萬壽三年七月十七日，《增補史料大成》，頁</w:t>
      </w:r>
      <w:r w:rsidRPr="00FA127B">
        <w:rPr>
          <w:rFonts w:ascii="Times New Roman" w:hAnsi="Times New Roman" w:cs="Times New Roman"/>
          <w:sz w:val="28"/>
          <w:szCs w:val="28"/>
        </w:rPr>
        <w:t>182</w:t>
      </w:r>
      <w:r w:rsidRPr="00FA127B">
        <w:rPr>
          <w:rFonts w:ascii="Times New Roman" w:hAnsi="Times New Roman" w:cs="Times New Roman" w:hint="eastAsia"/>
          <w:sz w:val="28"/>
          <w:szCs w:val="28"/>
        </w:rPr>
        <w:t>；藤原賴長：《宇槐記抄》，仁平元年九月二四日，《增補史料大成》，頁</w:t>
      </w:r>
      <w:r w:rsidRPr="00FA127B">
        <w:rPr>
          <w:rFonts w:ascii="Times New Roman" w:hAnsi="Times New Roman" w:cs="Times New Roman"/>
          <w:sz w:val="28"/>
          <w:szCs w:val="28"/>
        </w:rPr>
        <w:t>200</w:t>
      </w:r>
      <w:r w:rsidRPr="00FA127B">
        <w:rPr>
          <w:rFonts w:ascii="Times New Roman" w:hAnsi="Times New Roman" w:cs="Times New Roman" w:hint="eastAsia"/>
          <w:sz w:val="28"/>
          <w:szCs w:val="28"/>
        </w:rPr>
        <w:t>。）所以本史料中同年十月在明州登場的周良史是為了尋求新的給藤原賴通的進獻品而回國的吧。為此來到明州的周良史好像帶來了日本的土特產，而明州市舶司將周良史當做了進奉使。因周良史與大宰府的長官少弐藤原惟憲也有瓜葛，（注：龜井明德：《日宋貿易關系の展開》，《巖波講座日本通史》</w:t>
      </w:r>
      <w:r w:rsidRPr="00FA127B">
        <w:rPr>
          <w:rFonts w:ascii="Times New Roman" w:hAnsi="Times New Roman" w:cs="Times New Roman"/>
          <w:sz w:val="28"/>
          <w:szCs w:val="28"/>
        </w:rPr>
        <w:t>6</w:t>
      </w:r>
      <w:r w:rsidRPr="00FA127B">
        <w:rPr>
          <w:rFonts w:ascii="Times New Roman" w:hAnsi="Times New Roman" w:cs="Times New Roman" w:hint="eastAsia"/>
          <w:sz w:val="28"/>
          <w:szCs w:val="28"/>
        </w:rPr>
        <w:t>，東京：巖波書店，</w:t>
      </w:r>
      <w:r w:rsidRPr="00FA127B">
        <w:rPr>
          <w:rFonts w:ascii="Times New Roman" w:hAnsi="Times New Roman" w:cs="Times New Roman"/>
          <w:sz w:val="28"/>
          <w:szCs w:val="28"/>
        </w:rPr>
        <w:t>1995</w:t>
      </w:r>
      <w:r w:rsidRPr="00FA127B">
        <w:rPr>
          <w:rFonts w:ascii="Times New Roman" w:hAnsi="Times New Roman" w:cs="Times New Roman" w:hint="eastAsia"/>
          <w:sz w:val="28"/>
          <w:szCs w:val="28"/>
        </w:rPr>
        <w:t>。）所以也可能是為了順利開展貿易而這麽說的。結果，因沒有日本都督（大宰府）的章表而被拒絕遣往開封。周良史的事情在明州就被處理了（史料劃線部），而且進奉的時候，査定及選定回答品也在明州進行。</w:t>
      </w:r>
    </w:p>
    <w:p w14:paraId="2176CD72" w14:textId="77777777" w:rsidR="00FA127B" w:rsidRPr="00FA127B" w:rsidRDefault="00FA127B" w:rsidP="00FA127B">
      <w:pPr>
        <w:spacing w:after="0" w:line="240" w:lineRule="auto"/>
        <w:rPr>
          <w:rFonts w:ascii="Times New Roman" w:hAnsi="Times New Roman" w:cs="Times New Roman"/>
          <w:sz w:val="28"/>
          <w:szCs w:val="28"/>
        </w:rPr>
      </w:pPr>
    </w:p>
    <w:p w14:paraId="65B453B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該事例是先前所見事例</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的先導，與日本國的進奉及朝貢等事在明州即被處理，可以說是平常現象。</w:t>
      </w:r>
    </w:p>
    <w:p w14:paraId="51FCBAB8" w14:textId="77777777" w:rsidR="00FA127B" w:rsidRPr="00FA127B" w:rsidRDefault="00FA127B" w:rsidP="00FA127B">
      <w:pPr>
        <w:spacing w:after="0" w:line="240" w:lineRule="auto"/>
        <w:rPr>
          <w:rFonts w:ascii="Times New Roman" w:hAnsi="Times New Roman" w:cs="Times New Roman"/>
          <w:sz w:val="28"/>
          <w:szCs w:val="28"/>
        </w:rPr>
      </w:pPr>
    </w:p>
    <w:p w14:paraId="67940EDD"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（二）明州對日外交的評價</w:t>
      </w:r>
    </w:p>
    <w:p w14:paraId="360B3550" w14:textId="77777777" w:rsidR="00FA127B" w:rsidRPr="00FA127B" w:rsidRDefault="00FA127B" w:rsidP="00FA127B">
      <w:pPr>
        <w:spacing w:after="0" w:line="240" w:lineRule="auto"/>
        <w:rPr>
          <w:rFonts w:ascii="Times New Roman" w:hAnsi="Times New Roman" w:cs="Times New Roman"/>
          <w:sz w:val="28"/>
          <w:szCs w:val="28"/>
        </w:rPr>
      </w:pPr>
    </w:p>
    <w:p w14:paraId="67090FA8"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明州對日外交在宋代的歷史上具有什麽意義呢？以下從兩個側面進行分析。</w:t>
      </w:r>
    </w:p>
    <w:p w14:paraId="61AA98D0" w14:textId="77777777" w:rsidR="00FA127B" w:rsidRPr="00FA127B" w:rsidRDefault="00FA127B" w:rsidP="00FA127B">
      <w:pPr>
        <w:spacing w:after="0" w:line="240" w:lineRule="auto"/>
        <w:rPr>
          <w:rFonts w:ascii="Times New Roman" w:hAnsi="Times New Roman" w:cs="Times New Roman"/>
          <w:sz w:val="28"/>
          <w:szCs w:val="28"/>
        </w:rPr>
      </w:pPr>
    </w:p>
    <w:p w14:paraId="68B55C45" w14:textId="28ABCF13"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首先看一下宋代東亞海域上的外交。這里所說的東亞海域是指被中國、朝鮮、日本及東南亞各地域圍繞的海域。在此，國書的往來及朝貢、回賜等</w:t>
      </w:r>
      <w:r>
        <w:rPr>
          <w:rFonts w:ascii="Times New Roman" w:hAnsi="Times New Roman" w:cs="Times New Roman" w:hint="eastAsia"/>
          <w:sz w:val="28"/>
          <w:szCs w:val="28"/>
        </w:rPr>
        <w:t>「</w:t>
      </w:r>
      <w:r w:rsidRPr="00FA127B">
        <w:rPr>
          <w:rFonts w:ascii="Times New Roman" w:hAnsi="Times New Roman" w:cs="Times New Roman" w:hint="eastAsia"/>
          <w:sz w:val="28"/>
          <w:szCs w:val="28"/>
        </w:rPr>
        <w:t>王者外交</w:t>
      </w:r>
      <w:r>
        <w:rPr>
          <w:rFonts w:ascii="Times New Roman" w:hAnsi="Times New Roman" w:cs="Times New Roman" w:hint="eastAsia"/>
          <w:sz w:val="28"/>
          <w:szCs w:val="28"/>
        </w:rPr>
        <w:t>」</w:t>
      </w:r>
      <w:r w:rsidRPr="00FA127B">
        <w:rPr>
          <w:rFonts w:ascii="Times New Roman" w:hAnsi="Times New Roman" w:cs="Times New Roman" w:hint="eastAsia"/>
          <w:sz w:val="28"/>
          <w:szCs w:val="28"/>
        </w:rPr>
        <w:t>當然是作為最重要的外交形式而占統治地位。在北宋進行的朝貢等王者外交，在元豐官制改革以前是由客省負責，以後則由鴻臚寺負責，而下級機構的迎賓設施則根據國家不同，在開封設置了與其相應的館驛。高麗利用同文館，南蕃及交州則利用懷遠驛等。在此需注意的是，這些為朝貢而來的朝貢使、進奉使，他們到達首都開封，由中央行政機關的客省協助館驛負責他們的</w:t>
      </w:r>
      <w:r>
        <w:rPr>
          <w:rFonts w:ascii="Times New Roman" w:hAnsi="Times New Roman" w:cs="Times New Roman" w:hint="eastAsia"/>
          <w:sz w:val="28"/>
          <w:szCs w:val="28"/>
        </w:rPr>
        <w:t>「</w:t>
      </w:r>
      <w:r w:rsidRPr="00FA127B">
        <w:rPr>
          <w:rFonts w:ascii="Times New Roman" w:hAnsi="Times New Roman" w:cs="Times New Roman" w:hint="eastAsia"/>
          <w:sz w:val="28"/>
          <w:szCs w:val="28"/>
        </w:rPr>
        <w:t>朝貢</w:t>
      </w:r>
      <w:r>
        <w:rPr>
          <w:rFonts w:ascii="Times New Roman" w:hAnsi="Times New Roman" w:cs="Times New Roman" w:hint="eastAsia"/>
          <w:sz w:val="28"/>
          <w:szCs w:val="28"/>
        </w:rPr>
        <w:t>」</w:t>
      </w:r>
      <w:r w:rsidRPr="00FA127B">
        <w:rPr>
          <w:rFonts w:ascii="Times New Roman" w:hAnsi="Times New Roman" w:cs="Times New Roman" w:hint="eastAsia"/>
          <w:sz w:val="28"/>
          <w:szCs w:val="28"/>
        </w:rPr>
        <w:t>和</w:t>
      </w:r>
      <w:r>
        <w:rPr>
          <w:rFonts w:ascii="Times New Roman" w:hAnsi="Times New Roman" w:cs="Times New Roman" w:hint="eastAsia"/>
          <w:sz w:val="28"/>
          <w:szCs w:val="28"/>
        </w:rPr>
        <w:t>「</w:t>
      </w:r>
      <w:r w:rsidRPr="00FA127B">
        <w:rPr>
          <w:rFonts w:ascii="Times New Roman" w:hAnsi="Times New Roman" w:cs="Times New Roman" w:hint="eastAsia"/>
          <w:sz w:val="28"/>
          <w:szCs w:val="28"/>
        </w:rPr>
        <w:t>宴享送迎</w:t>
      </w:r>
      <w:r>
        <w:rPr>
          <w:rFonts w:ascii="Times New Roman" w:hAnsi="Times New Roman" w:cs="Times New Roman" w:hint="eastAsia"/>
          <w:sz w:val="28"/>
          <w:szCs w:val="28"/>
        </w:rPr>
        <w:t>」</w:t>
      </w:r>
      <w:r w:rsidRPr="00FA127B">
        <w:rPr>
          <w:rFonts w:ascii="Times New Roman" w:hAnsi="Times New Roman" w:cs="Times New Roman" w:hint="eastAsia"/>
          <w:sz w:val="28"/>
          <w:szCs w:val="28"/>
        </w:rPr>
        <w:t>等工作。（注：金成奎：《宋代における朝貢機構の編制とその性格》，《史觀》</w:t>
      </w:r>
      <w:r w:rsidRPr="00FA127B">
        <w:rPr>
          <w:rFonts w:ascii="Times New Roman" w:hAnsi="Times New Roman" w:cs="Times New Roman"/>
          <w:sz w:val="28"/>
          <w:szCs w:val="28"/>
        </w:rPr>
        <w:t>146</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2002.3</w:t>
      </w:r>
      <w:r w:rsidRPr="00FA127B">
        <w:rPr>
          <w:rFonts w:ascii="Times New Roman" w:hAnsi="Times New Roman" w:cs="Times New Roman" w:hint="eastAsia"/>
          <w:sz w:val="28"/>
          <w:szCs w:val="28"/>
        </w:rPr>
        <w:t>。）</w:t>
      </w:r>
    </w:p>
    <w:p w14:paraId="10A1B4D0" w14:textId="77777777" w:rsidR="00FA127B" w:rsidRPr="00FA127B" w:rsidRDefault="00FA127B" w:rsidP="00FA127B">
      <w:pPr>
        <w:spacing w:after="0" w:line="240" w:lineRule="auto"/>
        <w:rPr>
          <w:rFonts w:ascii="Times New Roman" w:hAnsi="Times New Roman" w:cs="Times New Roman"/>
          <w:sz w:val="28"/>
          <w:szCs w:val="28"/>
        </w:rPr>
      </w:pPr>
    </w:p>
    <w:p w14:paraId="26A238B3"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到了南宋，似乎還是由客省負責朝貢。從紹興二十五年占城國的事例來看，占城進奉使到達泉州後，取陸路穿過建州，然後到達皇帝居住的首都臨安。之後，戶部及太府寺對進奉使帶來的朝貢品進行價格評定，按照價值選定回賜品。另外，回賜以外的禮物由主客司負</w:t>
      </w:r>
      <w:r w:rsidRPr="00FA127B">
        <w:rPr>
          <w:rFonts w:ascii="Times New Roman" w:hAnsi="Times New Roman" w:cs="Times New Roman" w:hint="eastAsia"/>
          <w:sz w:val="28"/>
          <w:szCs w:val="28"/>
        </w:rPr>
        <w:lastRenderedPageBreak/>
        <w:t>責。當然朝貢、回賜是由南宋的中央政府負責的。（注：土肥祐子：《南宋期の占城の朝貢—《中興禮書》にみる朝貢品と回賜—》，《史草》</w:t>
      </w:r>
      <w:r w:rsidRPr="00FA127B">
        <w:rPr>
          <w:rFonts w:ascii="Times New Roman" w:hAnsi="Times New Roman" w:cs="Times New Roman"/>
          <w:sz w:val="28"/>
          <w:szCs w:val="28"/>
        </w:rPr>
        <w:t>44</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2003</w:t>
      </w:r>
      <w:r w:rsidRPr="00FA127B">
        <w:rPr>
          <w:rFonts w:ascii="Times New Roman" w:hAnsi="Times New Roman" w:cs="Times New Roman" w:hint="eastAsia"/>
          <w:sz w:val="28"/>
          <w:szCs w:val="28"/>
        </w:rPr>
        <w:t>年</w:t>
      </w:r>
      <w:r w:rsidRPr="00FA127B">
        <w:rPr>
          <w:rFonts w:ascii="Times New Roman" w:hAnsi="Times New Roman" w:cs="Times New Roman"/>
          <w:sz w:val="28"/>
          <w:szCs w:val="28"/>
        </w:rPr>
        <w:t>11</w:t>
      </w:r>
      <w:r w:rsidRPr="00FA127B">
        <w:rPr>
          <w:rFonts w:ascii="Times New Roman" w:hAnsi="Times New Roman" w:cs="Times New Roman" w:hint="eastAsia"/>
          <w:sz w:val="28"/>
          <w:szCs w:val="28"/>
        </w:rPr>
        <w:t>月。）</w:t>
      </w:r>
    </w:p>
    <w:p w14:paraId="3865FA27" w14:textId="77777777" w:rsidR="00FA127B" w:rsidRPr="00FA127B" w:rsidRDefault="00FA127B" w:rsidP="00FA127B">
      <w:pPr>
        <w:spacing w:after="0" w:line="240" w:lineRule="auto"/>
        <w:rPr>
          <w:rFonts w:ascii="Times New Roman" w:hAnsi="Times New Roman" w:cs="Times New Roman"/>
          <w:sz w:val="28"/>
          <w:szCs w:val="28"/>
        </w:rPr>
      </w:pPr>
    </w:p>
    <w:p w14:paraId="3B3A7CD1" w14:textId="017B5F6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下面介紹一下以明州為媒介的王者外交的事例。在事例</w:t>
      </w:r>
      <w:r w:rsidRPr="00FA127B">
        <w:rPr>
          <w:rFonts w:ascii="Times New Roman" w:hAnsi="Times New Roman" w:cs="Times New Roman" w:hint="eastAsia"/>
          <w:sz w:val="28"/>
          <w:szCs w:val="28"/>
        </w:rPr>
        <w:t>D</w:t>
      </w:r>
      <w:r w:rsidRPr="00FA127B">
        <w:rPr>
          <w:rFonts w:ascii="Times New Roman" w:hAnsi="Times New Roman" w:cs="Times New Roman" w:hint="eastAsia"/>
          <w:sz w:val="28"/>
          <w:szCs w:val="28"/>
        </w:rPr>
        <w:t>中出現的真里富國是在與占城及真臘抗爭的最盛期即慶元六年（</w:t>
      </w:r>
      <w:r w:rsidRPr="00FA127B">
        <w:rPr>
          <w:rFonts w:ascii="Times New Roman" w:hAnsi="Times New Roman" w:cs="Times New Roman" w:hint="eastAsia"/>
          <w:sz w:val="28"/>
          <w:szCs w:val="28"/>
        </w:rPr>
        <w:t>1200</w:t>
      </w:r>
      <w:r w:rsidRPr="00FA127B">
        <w:rPr>
          <w:rFonts w:ascii="Times New Roman" w:hAnsi="Times New Roman" w:cs="Times New Roman" w:hint="eastAsia"/>
          <w:sz w:val="28"/>
          <w:szCs w:val="28"/>
        </w:rPr>
        <w:t>）來朝貢的。《宋會要輯稿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蕃夷》四之九九中載：</w:t>
      </w:r>
    </w:p>
    <w:p w14:paraId="4DD31ED0" w14:textId="77777777" w:rsidR="00FA127B" w:rsidRPr="00FA127B" w:rsidRDefault="00FA127B" w:rsidP="00FA127B">
      <w:pPr>
        <w:spacing w:after="0" w:line="240" w:lineRule="auto"/>
        <w:rPr>
          <w:rFonts w:ascii="Times New Roman" w:hAnsi="Times New Roman" w:cs="Times New Roman"/>
          <w:sz w:val="28"/>
          <w:szCs w:val="28"/>
        </w:rPr>
      </w:pPr>
    </w:p>
    <w:p w14:paraId="3751F6F1" w14:textId="3AA9021B"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慶元府言：</w:t>
      </w:r>
      <w:r>
        <w:rPr>
          <w:rFonts w:ascii="Times New Roman" w:hAnsi="Times New Roman" w:cs="Times New Roman" w:hint="eastAsia"/>
          <w:sz w:val="28"/>
          <w:szCs w:val="28"/>
        </w:rPr>
        <w:t>「</w:t>
      </w:r>
      <w:r w:rsidRPr="00FA127B">
        <w:rPr>
          <w:rFonts w:ascii="Times New Roman" w:hAnsi="Times New Roman" w:cs="Times New Roman" w:hint="eastAsia"/>
          <w:sz w:val="28"/>
          <w:szCs w:val="28"/>
        </w:rPr>
        <w:t>真里富國主摩羅巴甘勿丁恩斯里房麾蟄立二十年，遣其使上殿官時羅跋智毛檐勿盧等，賫表，……貢瑞象二及方物。</w:t>
      </w:r>
      <w:r>
        <w:rPr>
          <w:rFonts w:ascii="Times New Roman" w:hAnsi="Times New Roman" w:cs="Times New Roman" w:hint="eastAsia"/>
          <w:sz w:val="28"/>
          <w:szCs w:val="28"/>
        </w:rPr>
        <w:t>」</w:t>
      </w:r>
      <w:r w:rsidRPr="00FA127B">
        <w:rPr>
          <w:rFonts w:ascii="Times New Roman" w:hAnsi="Times New Roman" w:cs="Times New Roman" w:hint="eastAsia"/>
          <w:sz w:val="28"/>
          <w:szCs w:val="28"/>
        </w:rPr>
        <w:t>……詔本府，以禮館待，方物令人管押前來，……（十月）十五日，詔令學士院回答敕書，並支給紅緋羅絹一千匹、緋纈絹二百匹，等第回賜，本國進奉人，發遣回國，其瓦器，令慶元府收買，給賜。（注：《宋會要輯稿</w:t>
      </w:r>
      <w:r w:rsidR="00C03C7D">
        <w:rPr>
          <w:rFonts w:ascii="Times New Roman" w:hAnsi="Times New Roman" w:cs="Times New Roman" w:hint="eastAsia"/>
          <w:sz w:val="28"/>
          <w:szCs w:val="28"/>
        </w:rPr>
        <w:t>．</w:t>
      </w:r>
      <w:r w:rsidRPr="00FA127B">
        <w:rPr>
          <w:rFonts w:ascii="Times New Roman" w:hAnsi="Times New Roman" w:cs="Times New Roman" w:hint="eastAsia"/>
          <w:sz w:val="28"/>
          <w:szCs w:val="28"/>
        </w:rPr>
        <w:t>蕃夷》四之九九，頁</w:t>
      </w:r>
      <w:r w:rsidRPr="00FA127B">
        <w:rPr>
          <w:rFonts w:ascii="Times New Roman" w:hAnsi="Times New Roman" w:cs="Times New Roman"/>
          <w:sz w:val="28"/>
          <w:szCs w:val="28"/>
        </w:rPr>
        <w:t>7763</w:t>
      </w:r>
      <w:r w:rsidRPr="00FA127B">
        <w:rPr>
          <w:rFonts w:ascii="Times New Roman" w:hAnsi="Times New Roman" w:cs="Times New Roman" w:hint="eastAsia"/>
          <w:sz w:val="28"/>
          <w:szCs w:val="28"/>
        </w:rPr>
        <w:t>。）</w:t>
      </w:r>
    </w:p>
    <w:p w14:paraId="5E7B4C2C" w14:textId="77777777" w:rsidR="00FA127B" w:rsidRPr="00FA127B" w:rsidRDefault="00FA127B" w:rsidP="00FA127B">
      <w:pPr>
        <w:spacing w:after="0" w:line="240" w:lineRule="auto"/>
        <w:rPr>
          <w:rFonts w:ascii="Times New Roman" w:hAnsi="Times New Roman" w:cs="Times New Roman"/>
          <w:sz w:val="28"/>
          <w:szCs w:val="28"/>
        </w:rPr>
      </w:pPr>
    </w:p>
    <w:p w14:paraId="3B261EE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真里富國主的使者獻上了表（國書）及貢物，令慶元府（明州）接待並移送到首都臨安。宋廷寫了敕書，以絹作為回賜品，並令其在慶元府購買瓦器作為回賜品。在此可以看出與對日外交在手續上有很大的不同。</w:t>
      </w:r>
    </w:p>
    <w:p w14:paraId="407C8BD7" w14:textId="77777777" w:rsidR="00FA127B" w:rsidRPr="00FA127B" w:rsidRDefault="00FA127B" w:rsidP="00FA127B">
      <w:pPr>
        <w:spacing w:after="0" w:line="240" w:lineRule="auto"/>
        <w:rPr>
          <w:rFonts w:ascii="Times New Roman" w:hAnsi="Times New Roman" w:cs="Times New Roman"/>
          <w:sz w:val="28"/>
          <w:szCs w:val="28"/>
        </w:rPr>
      </w:pPr>
    </w:p>
    <w:p w14:paraId="050D7D9E" w14:textId="4537644B"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作為比王者外交政治級別低的外交，</w:t>
      </w:r>
      <w:r>
        <w:rPr>
          <w:rFonts w:ascii="Times New Roman" w:hAnsi="Times New Roman" w:cs="Times New Roman" w:hint="eastAsia"/>
          <w:sz w:val="28"/>
          <w:szCs w:val="28"/>
        </w:rPr>
        <w:t>「</w:t>
      </w:r>
      <w:r w:rsidRPr="00FA127B">
        <w:rPr>
          <w:rFonts w:ascii="Times New Roman" w:hAnsi="Times New Roman" w:cs="Times New Roman" w:hint="eastAsia"/>
          <w:sz w:val="28"/>
          <w:szCs w:val="28"/>
        </w:rPr>
        <w:t>地方官府外交</w:t>
      </w:r>
      <w:r>
        <w:rPr>
          <w:rFonts w:ascii="Times New Roman" w:hAnsi="Times New Roman" w:cs="Times New Roman" w:hint="eastAsia"/>
          <w:sz w:val="28"/>
          <w:szCs w:val="28"/>
        </w:rPr>
        <w:t>」</w:t>
      </w:r>
      <w:r w:rsidRPr="00FA127B">
        <w:rPr>
          <w:rFonts w:ascii="Times New Roman" w:hAnsi="Times New Roman" w:cs="Times New Roman" w:hint="eastAsia"/>
          <w:sz w:val="28"/>
          <w:szCs w:val="28"/>
        </w:rPr>
        <w:t>的存在是不可忽略的。正如本稿所揭示的，在宋朝以明州為外交窗口，在日本以大宰府為外交窗口而發揮作用，兩者間展開了以牒狀為媒介的外交及交涉。另外，關於高麗，禮賓省（中央官府）進行了以牒狀為媒介的外交，與日本大宰府（注：前述渡邊論文。）和明州沿海制置使（注：梅應發：《開慶四明續志》卷八《收刺麗國送還人》，《宋元地方志叢書》，台北：大化書局，</w:t>
      </w:r>
      <w:r w:rsidRPr="00FA127B">
        <w:rPr>
          <w:rFonts w:ascii="Times New Roman" w:hAnsi="Times New Roman" w:cs="Times New Roman" w:hint="eastAsia"/>
          <w:sz w:val="28"/>
          <w:szCs w:val="28"/>
        </w:rPr>
        <w:t>1987</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5445</w:t>
      </w:r>
      <w:r w:rsidRPr="00FA127B">
        <w:rPr>
          <w:rFonts w:ascii="Times New Roman" w:hAnsi="Times New Roman" w:cs="Times New Roman" w:hint="eastAsia"/>
          <w:sz w:val="28"/>
          <w:szCs w:val="28"/>
        </w:rPr>
        <w:t>。）以及北宋時在密州市舶司設置的臨海軍（注：蘇軾：《蘇軾文集》卷三一《乞禁商旅過外國狀》，北京：中華書局，</w:t>
      </w:r>
      <w:r w:rsidRPr="00FA127B">
        <w:rPr>
          <w:rFonts w:ascii="Times New Roman" w:hAnsi="Times New Roman" w:cs="Times New Roman" w:hint="eastAsia"/>
          <w:sz w:val="28"/>
          <w:szCs w:val="28"/>
        </w:rPr>
        <w:t>1</w:t>
      </w:r>
      <w:r w:rsidRPr="00FA127B">
        <w:rPr>
          <w:rFonts w:ascii="Times New Roman" w:hAnsi="Times New Roman" w:cs="Times New Roman"/>
          <w:sz w:val="28"/>
          <w:szCs w:val="28"/>
        </w:rPr>
        <w:t>990</w:t>
      </w:r>
      <w:r w:rsidRPr="00FA127B">
        <w:rPr>
          <w:rFonts w:ascii="Times New Roman" w:hAnsi="Times New Roman" w:cs="Times New Roman" w:hint="eastAsia"/>
          <w:sz w:val="28"/>
          <w:szCs w:val="28"/>
        </w:rPr>
        <w:t>，頁</w:t>
      </w:r>
      <w:r w:rsidRPr="00FA127B">
        <w:rPr>
          <w:rFonts w:ascii="Times New Roman" w:hAnsi="Times New Roman" w:cs="Times New Roman"/>
          <w:sz w:val="28"/>
          <w:szCs w:val="28"/>
        </w:rPr>
        <w:t>888</w:t>
      </w:r>
      <w:r w:rsidRPr="00FA127B">
        <w:rPr>
          <w:rFonts w:ascii="Times New Roman" w:hAnsi="Times New Roman" w:cs="Times New Roman" w:hint="eastAsia"/>
          <w:sz w:val="28"/>
          <w:szCs w:val="28"/>
        </w:rPr>
        <w:t>。）都有過交涉。這樣可以看到，在當時的東亞海域，作為各國的外交辦事機構，地方政府展開了外交。在明州，作為獨自實施地方行政的內容之一展開了外交，這未必是等待中央政府的直接敕命而實施的外交。而且，在遼與宋之間，三省、樞密使用白劄子等展開了中央官府間的文書外交，（注：毛利英介：《一〇九九年における宋夏元符和議と遼宋事前交渉</w:t>
      </w:r>
      <w:r w:rsidRPr="00FA127B">
        <w:rPr>
          <w:rFonts w:ascii="Times New Roman" w:hAnsi="Times New Roman" w:cs="Times New Roman" w:hint="cs"/>
          <w:sz w:val="28"/>
          <w:szCs w:val="28"/>
        </w:rPr>
        <w:t>―</w:t>
      </w:r>
      <w:r w:rsidRPr="00FA127B">
        <w:rPr>
          <w:rFonts w:ascii="Times New Roman" w:hAnsi="Times New Roman" w:cs="Times New Roman" w:hint="eastAsia"/>
          <w:sz w:val="28"/>
          <w:szCs w:val="28"/>
        </w:rPr>
        <w:t>遼宋並存期における國際秩序の研究</w:t>
      </w:r>
      <w:r w:rsidRPr="00FA127B">
        <w:rPr>
          <w:rFonts w:ascii="Times New Roman" w:hAnsi="Times New Roman" w:cs="Times New Roman" w:hint="cs"/>
          <w:sz w:val="28"/>
          <w:szCs w:val="28"/>
        </w:rPr>
        <w:t>―</w:t>
      </w:r>
      <w:r w:rsidRPr="00FA127B">
        <w:rPr>
          <w:rFonts w:ascii="Times New Roman" w:hAnsi="Times New Roman" w:cs="Times New Roman" w:hint="eastAsia"/>
          <w:sz w:val="28"/>
          <w:szCs w:val="28"/>
        </w:rPr>
        <w:t>》，《東方學報》</w:t>
      </w:r>
      <w:r w:rsidRPr="00FA127B">
        <w:rPr>
          <w:rFonts w:ascii="Times New Roman" w:hAnsi="Times New Roman" w:cs="Times New Roman"/>
          <w:sz w:val="28"/>
          <w:szCs w:val="28"/>
        </w:rPr>
        <w:t>82</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2008</w:t>
      </w:r>
      <w:r w:rsidRPr="00FA127B">
        <w:rPr>
          <w:rFonts w:ascii="Times New Roman" w:hAnsi="Times New Roman" w:cs="Times New Roman" w:hint="eastAsia"/>
          <w:sz w:val="28"/>
          <w:szCs w:val="28"/>
        </w:rPr>
        <w:t>年。）今後也有必要將他國的中央官府與宋的中央官府外交納入視野。</w:t>
      </w:r>
    </w:p>
    <w:p w14:paraId="7198C6F3" w14:textId="77777777" w:rsidR="00FA127B" w:rsidRPr="00FA127B" w:rsidRDefault="00FA127B" w:rsidP="00FA127B">
      <w:pPr>
        <w:spacing w:after="0" w:line="240" w:lineRule="auto"/>
        <w:rPr>
          <w:rFonts w:ascii="Times New Roman" w:hAnsi="Times New Roman" w:cs="Times New Roman"/>
          <w:sz w:val="28"/>
          <w:szCs w:val="28"/>
        </w:rPr>
      </w:pPr>
    </w:p>
    <w:p w14:paraId="0D154D18" w14:textId="606F1272"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現欲將宋朝外交上的明州對日外交進行定位。有人指出：遼國與宋朝間事務性的聯絡及協議是通過牒狀進行的。古松氏認為：</w:t>
      </w:r>
      <w:r>
        <w:rPr>
          <w:rFonts w:ascii="Times New Roman" w:hAnsi="Times New Roman" w:cs="Times New Roman" w:hint="eastAsia"/>
          <w:sz w:val="28"/>
          <w:szCs w:val="28"/>
        </w:rPr>
        <w:t>「</w:t>
      </w:r>
      <w:r w:rsidRPr="00FA127B">
        <w:rPr>
          <w:rFonts w:ascii="Times New Roman" w:hAnsi="Times New Roman" w:cs="Times New Roman" w:hint="eastAsia"/>
          <w:sz w:val="28"/>
          <w:szCs w:val="28"/>
        </w:rPr>
        <w:t>皇帝之間使用具有‘致書’形式的國書，兩國辦事機構的官廳之間（國境邊沿的州之間等）使用了牒</w:t>
      </w:r>
      <w:r>
        <w:rPr>
          <w:rFonts w:ascii="Times New Roman" w:hAnsi="Times New Roman" w:cs="Times New Roman" w:hint="eastAsia"/>
          <w:sz w:val="28"/>
          <w:szCs w:val="28"/>
        </w:rPr>
        <w:t>」</w:t>
      </w:r>
      <w:r w:rsidRPr="00FA127B">
        <w:rPr>
          <w:rFonts w:ascii="Times New Roman" w:hAnsi="Times New Roman" w:cs="Times New Roman" w:hint="eastAsia"/>
          <w:sz w:val="28"/>
          <w:szCs w:val="28"/>
        </w:rPr>
        <w:t>，在注釋中指出：在河北宋則雄州，契丹則涿州，在河東宋則代州，契丹則朔州，通過交換牒文書進行了交涉和聯絡，如果沒有重大事件的話，朝廷之間也不會直接交涉，小事則將決策權交給州，大事則上奏、報告朝廷，要求朝廷批準，而交涉時使用的名義是辦事機構的州。（注：古松崇志：《契丹、宋間の澶淵體制における國境》，《史林》</w:t>
      </w:r>
      <w:r w:rsidRPr="00FA127B">
        <w:rPr>
          <w:rFonts w:ascii="Times New Roman" w:hAnsi="Times New Roman" w:cs="Times New Roman"/>
          <w:sz w:val="28"/>
          <w:szCs w:val="28"/>
        </w:rPr>
        <w:t>90—</w:t>
      </w:r>
      <w:r w:rsidRPr="00FA127B">
        <w:rPr>
          <w:rFonts w:ascii="Times New Roman" w:hAnsi="Times New Roman" w:cs="Times New Roman" w:hint="eastAsia"/>
          <w:sz w:val="28"/>
          <w:szCs w:val="28"/>
        </w:rPr>
        <w:t>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2007.1</w:t>
      </w:r>
      <w:r w:rsidRPr="00FA127B">
        <w:rPr>
          <w:rFonts w:ascii="Times New Roman" w:hAnsi="Times New Roman" w:cs="Times New Roman" w:hint="eastAsia"/>
          <w:sz w:val="28"/>
          <w:szCs w:val="28"/>
        </w:rPr>
        <w:t>。）</w:t>
      </w:r>
    </w:p>
    <w:p w14:paraId="053B4C18" w14:textId="77777777" w:rsidR="00FA127B" w:rsidRPr="00FA127B" w:rsidRDefault="00FA127B" w:rsidP="00FA127B">
      <w:pPr>
        <w:spacing w:after="0" w:line="240" w:lineRule="auto"/>
        <w:rPr>
          <w:rFonts w:ascii="Times New Roman" w:hAnsi="Times New Roman" w:cs="Times New Roman"/>
          <w:sz w:val="28"/>
          <w:szCs w:val="28"/>
        </w:rPr>
      </w:pPr>
    </w:p>
    <w:p w14:paraId="4EE2D4F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例如，《續資治通鑒長編》卷二三七，熙寧五年八月載：</w:t>
      </w:r>
    </w:p>
    <w:p w14:paraId="6F0FD912" w14:textId="77777777" w:rsidR="00FA127B" w:rsidRPr="00FA127B" w:rsidRDefault="00FA127B" w:rsidP="00FA127B">
      <w:pPr>
        <w:spacing w:after="0" w:line="240" w:lineRule="auto"/>
        <w:rPr>
          <w:rFonts w:ascii="Times New Roman" w:hAnsi="Times New Roman" w:cs="Times New Roman"/>
          <w:sz w:val="28"/>
          <w:szCs w:val="28"/>
        </w:rPr>
      </w:pPr>
    </w:p>
    <w:p w14:paraId="4E07783B"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王安石白上曰，雄州繳進涿州牒，牒語甚激切，皆由張利一牒涿州所言非理，故致彼如此。又利一非理侵侮北界事極多。（注：《續資治通鑒長編》卷二三七，北京：中華書局，</w:t>
      </w:r>
      <w:r w:rsidRPr="00FA127B">
        <w:rPr>
          <w:rFonts w:ascii="Times New Roman" w:hAnsi="Times New Roman" w:cs="Times New Roman" w:hint="eastAsia"/>
          <w:sz w:val="28"/>
          <w:szCs w:val="28"/>
        </w:rPr>
        <w:t>2004</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5761</w:t>
      </w:r>
      <w:r w:rsidRPr="00FA127B">
        <w:rPr>
          <w:rFonts w:ascii="Times New Roman" w:hAnsi="Times New Roman" w:cs="Times New Roman" w:hint="eastAsia"/>
          <w:sz w:val="28"/>
          <w:szCs w:val="28"/>
        </w:rPr>
        <w:t>。）</w:t>
      </w:r>
    </w:p>
    <w:p w14:paraId="0F9C5078" w14:textId="77777777" w:rsidR="00FA127B" w:rsidRPr="00FA127B" w:rsidRDefault="00FA127B" w:rsidP="00FA127B">
      <w:pPr>
        <w:spacing w:after="0" w:line="240" w:lineRule="auto"/>
        <w:rPr>
          <w:rFonts w:ascii="Times New Roman" w:hAnsi="Times New Roman" w:cs="Times New Roman"/>
          <w:sz w:val="28"/>
          <w:szCs w:val="28"/>
        </w:rPr>
      </w:pPr>
    </w:p>
    <w:p w14:paraId="7AC7C7A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涿州與雄州（張利一）間有著牒狀的往來。正如我們所看到的，宋與遼之間果然存在著王者外交及地方官府外交，後者是由臨各國邊界的州承擔。</w:t>
      </w:r>
    </w:p>
    <w:p w14:paraId="5D447856" w14:textId="77777777" w:rsidR="00FA127B" w:rsidRPr="00FA127B" w:rsidRDefault="00FA127B" w:rsidP="00FA127B">
      <w:pPr>
        <w:spacing w:after="0" w:line="240" w:lineRule="auto"/>
        <w:rPr>
          <w:rFonts w:ascii="Times New Roman" w:hAnsi="Times New Roman" w:cs="Times New Roman"/>
          <w:sz w:val="28"/>
          <w:szCs w:val="28"/>
        </w:rPr>
      </w:pPr>
    </w:p>
    <w:p w14:paraId="26C96D82"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另外，在與西夏交涉國境策定時，事務性的協議也使用了牒狀，而且是西夏的宥州給宋的延州（鄜延計略司）發牒狀，之後再從延州報告到中央。（注：金成奎：《宋代の西北問題と異民族政策》，東京：汲古書院，</w:t>
      </w:r>
      <w:r w:rsidRPr="00FA127B">
        <w:rPr>
          <w:rFonts w:ascii="Times New Roman" w:hAnsi="Times New Roman" w:cs="Times New Roman"/>
          <w:sz w:val="28"/>
          <w:szCs w:val="28"/>
        </w:rPr>
        <w:t>2000</w:t>
      </w:r>
      <w:r w:rsidRPr="00FA127B">
        <w:rPr>
          <w:rFonts w:ascii="Times New Roman" w:hAnsi="Times New Roman" w:cs="Times New Roman" w:hint="eastAsia"/>
          <w:sz w:val="28"/>
          <w:szCs w:val="28"/>
        </w:rPr>
        <w:t>。）《續資治通鑒長編》載：</w:t>
      </w:r>
    </w:p>
    <w:p w14:paraId="187AEE25" w14:textId="77777777" w:rsidR="00FA127B" w:rsidRPr="00FA127B" w:rsidRDefault="00FA127B" w:rsidP="00FA127B">
      <w:pPr>
        <w:spacing w:after="0" w:line="240" w:lineRule="auto"/>
        <w:rPr>
          <w:rFonts w:ascii="Times New Roman" w:hAnsi="Times New Roman" w:cs="Times New Roman"/>
          <w:sz w:val="28"/>
          <w:szCs w:val="28"/>
        </w:rPr>
      </w:pPr>
    </w:p>
    <w:p w14:paraId="3F0EB3B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延州以夏人牒來上，牒稱，除綏州外，各有自來封堠濠塹更無整定。……安石曰，宜令延州牒宥州雲，今來界至雖不全要整定，然自來未有封堠，濠塹不分明，及全無封堠濠塹處，須合差官重別修之。（注：《續資治通鑒長編》卷二二九，熙寧五年正月，頁</w:t>
      </w:r>
      <w:r w:rsidRPr="00FA127B">
        <w:rPr>
          <w:rFonts w:ascii="Times New Roman" w:hAnsi="Times New Roman" w:cs="Times New Roman" w:hint="eastAsia"/>
          <w:sz w:val="28"/>
          <w:szCs w:val="28"/>
        </w:rPr>
        <w:t>5578</w:t>
      </w:r>
      <w:r w:rsidRPr="00FA127B">
        <w:rPr>
          <w:rFonts w:ascii="Times New Roman" w:hAnsi="Times New Roman" w:cs="Times New Roman" w:hint="eastAsia"/>
          <w:sz w:val="28"/>
          <w:szCs w:val="28"/>
        </w:rPr>
        <w:t>。）</w:t>
      </w:r>
    </w:p>
    <w:p w14:paraId="32116F1D" w14:textId="77777777" w:rsidR="00FA127B" w:rsidRPr="00FA127B" w:rsidRDefault="00FA127B" w:rsidP="00FA127B">
      <w:pPr>
        <w:spacing w:after="0" w:line="240" w:lineRule="auto"/>
        <w:rPr>
          <w:rFonts w:ascii="Times New Roman" w:hAnsi="Times New Roman" w:cs="Times New Roman"/>
          <w:sz w:val="28"/>
          <w:szCs w:val="28"/>
        </w:rPr>
      </w:pPr>
    </w:p>
    <w:p w14:paraId="61E07A22"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宥州發牒狀至延州，另外王安石在進行國境策定時也要求延州發牒給宥州。在此可以看出，為了處理國境策定這樣政治的重要問題，延州才與中央聯絡及協議，而且接受命令發出牒狀，小事則沒有逐一向中央報告，而是在州之間進行了交涉。</w:t>
      </w:r>
    </w:p>
    <w:p w14:paraId="7BBA58F1" w14:textId="77777777" w:rsidR="00FA127B" w:rsidRPr="00FA127B" w:rsidRDefault="00FA127B" w:rsidP="00FA127B">
      <w:pPr>
        <w:spacing w:after="0" w:line="240" w:lineRule="auto"/>
        <w:rPr>
          <w:rFonts w:ascii="Times New Roman" w:hAnsi="Times New Roman" w:cs="Times New Roman"/>
          <w:sz w:val="28"/>
          <w:szCs w:val="28"/>
        </w:rPr>
      </w:pPr>
    </w:p>
    <w:p w14:paraId="36F319A6" w14:textId="7D15362E"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此外，南宋與金國之間也有大宋</w:t>
      </w:r>
      <w:r>
        <w:rPr>
          <w:rFonts w:ascii="Times New Roman" w:hAnsi="Times New Roman" w:cs="Times New Roman" w:hint="eastAsia"/>
          <w:sz w:val="28"/>
          <w:szCs w:val="28"/>
        </w:rPr>
        <w:t>「</w:t>
      </w:r>
      <w:r w:rsidRPr="00FA127B">
        <w:rPr>
          <w:rFonts w:ascii="Times New Roman" w:hAnsi="Times New Roman" w:cs="Times New Roman" w:hint="eastAsia"/>
          <w:sz w:val="28"/>
          <w:szCs w:val="28"/>
        </w:rPr>
        <w:t>（河北河東）宣撫司牒大金國軍前</w:t>
      </w:r>
      <w:r>
        <w:rPr>
          <w:rFonts w:ascii="Times New Roman" w:hAnsi="Times New Roman" w:cs="Times New Roman" w:hint="eastAsia"/>
          <w:sz w:val="28"/>
          <w:szCs w:val="28"/>
        </w:rPr>
        <w:t>」</w:t>
      </w:r>
      <w:r w:rsidRPr="00FA127B">
        <w:rPr>
          <w:rFonts w:ascii="Times New Roman" w:hAnsi="Times New Roman" w:cs="Times New Roman" w:hint="eastAsia"/>
          <w:sz w:val="28"/>
          <w:szCs w:val="28"/>
        </w:rPr>
        <w:t>，及</w:t>
      </w:r>
      <w:r>
        <w:rPr>
          <w:rFonts w:ascii="Times New Roman" w:hAnsi="Times New Roman" w:cs="Times New Roman" w:hint="eastAsia"/>
          <w:sz w:val="28"/>
          <w:szCs w:val="28"/>
        </w:rPr>
        <w:t>「</w:t>
      </w:r>
      <w:r w:rsidRPr="00FA127B">
        <w:rPr>
          <w:rFonts w:ascii="Times New Roman" w:hAnsi="Times New Roman" w:cs="Times New Roman" w:hint="eastAsia"/>
          <w:sz w:val="28"/>
          <w:szCs w:val="28"/>
        </w:rPr>
        <w:t>大金山西兵馬？部署司牒宋宣撫司</w:t>
      </w:r>
      <w:r>
        <w:rPr>
          <w:rFonts w:ascii="Times New Roman" w:hAnsi="Times New Roman" w:cs="Times New Roman" w:hint="eastAsia"/>
          <w:sz w:val="28"/>
          <w:szCs w:val="28"/>
        </w:rPr>
        <w:t>」</w:t>
      </w:r>
      <w:r w:rsidRPr="00FA127B">
        <w:rPr>
          <w:rFonts w:ascii="Times New Roman" w:hAnsi="Times New Roman" w:cs="Times New Roman" w:hint="eastAsia"/>
          <w:sz w:val="28"/>
          <w:szCs w:val="28"/>
        </w:rPr>
        <w:t>之做法。（《大金吊伐錄》）。（注：佚名：《大金吊伐錄校補》，（</w:t>
      </w:r>
      <w:r w:rsidRPr="00FA127B">
        <w:rPr>
          <w:rFonts w:ascii="Times New Roman" w:hAnsi="Times New Roman" w:cs="Times New Roman" w:hint="eastAsia"/>
          <w:sz w:val="28"/>
          <w:szCs w:val="28"/>
        </w:rPr>
        <w:t>92</w:t>
      </w:r>
      <w:r w:rsidRPr="00FA127B">
        <w:rPr>
          <w:rFonts w:ascii="Times New Roman" w:hAnsi="Times New Roman" w:cs="Times New Roman" w:hint="eastAsia"/>
          <w:sz w:val="28"/>
          <w:szCs w:val="28"/>
        </w:rPr>
        <w:t>）宋宣府司牒，（</w:t>
      </w:r>
      <w:r w:rsidRPr="00FA127B">
        <w:rPr>
          <w:rFonts w:ascii="Times New Roman" w:hAnsi="Times New Roman" w:cs="Times New Roman" w:hint="eastAsia"/>
          <w:sz w:val="28"/>
          <w:szCs w:val="28"/>
        </w:rPr>
        <w:t>94</w:t>
      </w:r>
      <w:r w:rsidRPr="00FA127B">
        <w:rPr>
          <w:rFonts w:ascii="Times New Roman" w:hAnsi="Times New Roman" w:cs="Times New Roman" w:hint="eastAsia"/>
          <w:sz w:val="28"/>
          <w:szCs w:val="28"/>
        </w:rPr>
        <w:t>）都部署司回牒，北京：中華書局，</w:t>
      </w:r>
      <w:r w:rsidRPr="00FA127B">
        <w:rPr>
          <w:rFonts w:ascii="Times New Roman" w:hAnsi="Times New Roman" w:cs="Times New Roman" w:hint="eastAsia"/>
          <w:sz w:val="28"/>
          <w:szCs w:val="28"/>
        </w:rPr>
        <w:t>2001</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264</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270</w:t>
      </w:r>
      <w:r w:rsidRPr="00FA127B">
        <w:rPr>
          <w:rFonts w:ascii="Times New Roman" w:hAnsi="Times New Roman" w:cs="Times New Roman" w:hint="eastAsia"/>
          <w:sz w:val="28"/>
          <w:szCs w:val="28"/>
        </w:rPr>
        <w:t>。）</w:t>
      </w:r>
    </w:p>
    <w:p w14:paraId="272BD823" w14:textId="77777777" w:rsidR="00FA127B" w:rsidRPr="00FA127B" w:rsidRDefault="00FA127B" w:rsidP="00FA127B">
      <w:pPr>
        <w:spacing w:after="0" w:line="240" w:lineRule="auto"/>
        <w:rPr>
          <w:rFonts w:ascii="Times New Roman" w:hAnsi="Times New Roman" w:cs="Times New Roman"/>
          <w:sz w:val="28"/>
          <w:szCs w:val="28"/>
        </w:rPr>
      </w:pPr>
    </w:p>
    <w:p w14:paraId="580F8098"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這些事例可以看出，這些都是通過牒狀在各國的州之間進行的地方官府外交，所以以牒狀為媒介的明州對日外交也並不特殊。因此，通過上述分析可知，介於牒狀的地方官府間外交的存在是宋代外交史上極為重要的事實。</w:t>
      </w:r>
    </w:p>
    <w:p w14:paraId="65C524CD" w14:textId="77777777" w:rsidR="00FA127B" w:rsidRPr="00FA127B" w:rsidRDefault="00FA127B" w:rsidP="00FA127B">
      <w:pPr>
        <w:spacing w:after="0" w:line="240" w:lineRule="auto"/>
        <w:rPr>
          <w:rFonts w:ascii="Times New Roman" w:hAnsi="Times New Roman" w:cs="Times New Roman"/>
          <w:sz w:val="28"/>
          <w:szCs w:val="28"/>
        </w:rPr>
      </w:pPr>
    </w:p>
    <w:p w14:paraId="5721C7A7" w14:textId="0D7C601F"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但是，在明州特殊的是，作為對日外交一環的朝貢、回賜本來是由中央政府承擔的，實際上則是在明州的裁量下進行的。在唐代，地方官府間也進行過朝貢、回賜。在前注中引用了石見氏介紹的吐魯番文書</w:t>
      </w:r>
      <w:r>
        <w:rPr>
          <w:rFonts w:ascii="Times New Roman" w:hAnsi="Times New Roman" w:cs="Times New Roman" w:hint="eastAsia"/>
          <w:sz w:val="28"/>
          <w:szCs w:val="28"/>
        </w:rPr>
        <w:t>「</w:t>
      </w:r>
      <w:r w:rsidRPr="00FA127B">
        <w:rPr>
          <w:rFonts w:ascii="Times New Roman" w:hAnsi="Times New Roman" w:cs="Times New Roman" w:hint="eastAsia"/>
          <w:sz w:val="28"/>
          <w:szCs w:val="28"/>
        </w:rPr>
        <w:t>72TAM230</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46/1</w:t>
      </w:r>
      <w:r w:rsidRPr="00FA127B">
        <w:rPr>
          <w:rFonts w:ascii="Times New Roman" w:hAnsi="Times New Roman" w:cs="Times New Roman" w:hint="eastAsia"/>
          <w:sz w:val="28"/>
          <w:szCs w:val="28"/>
        </w:rPr>
        <w:t>（</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中雲：</w:t>
      </w:r>
    </w:p>
    <w:p w14:paraId="45F5432F" w14:textId="77777777" w:rsidR="00FA127B" w:rsidRPr="00FA127B" w:rsidRDefault="00FA127B" w:rsidP="00FA127B">
      <w:pPr>
        <w:spacing w:after="0" w:line="240" w:lineRule="auto"/>
        <w:rPr>
          <w:rFonts w:ascii="Times New Roman" w:hAnsi="Times New Roman" w:cs="Times New Roman"/>
          <w:sz w:val="28"/>
          <w:szCs w:val="28"/>
        </w:rPr>
      </w:pPr>
    </w:p>
    <w:p w14:paraId="6D1F430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擬報諸蕃等物，並依色數送□。其交州都督府報蕃物，方當府折□用，所有破除見在，每年申度□部。其安北都護府諸驛賜物，於靈州都督府給。單於大□護府諸驛賜物，於朔州給。（注：《吐魯番出土文書》，北京：文物出版社，</w:t>
      </w:r>
      <w:r w:rsidRPr="00FA127B">
        <w:rPr>
          <w:rFonts w:ascii="Times New Roman" w:hAnsi="Times New Roman" w:cs="Times New Roman" w:hint="eastAsia"/>
          <w:sz w:val="28"/>
          <w:szCs w:val="28"/>
        </w:rPr>
        <w:t>1987</w:t>
      </w:r>
      <w:r w:rsidRPr="00FA127B">
        <w:rPr>
          <w:rFonts w:ascii="Times New Roman" w:hAnsi="Times New Roman" w:cs="Times New Roman" w:hint="eastAsia"/>
          <w:sz w:val="28"/>
          <w:szCs w:val="28"/>
        </w:rPr>
        <w:t>，第</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冊，頁</w:t>
      </w:r>
      <w:r w:rsidRPr="00FA127B">
        <w:rPr>
          <w:rFonts w:ascii="Times New Roman" w:hAnsi="Times New Roman" w:cs="Times New Roman" w:hint="eastAsia"/>
          <w:sz w:val="28"/>
          <w:szCs w:val="28"/>
        </w:rPr>
        <w:t>138</w:t>
      </w:r>
      <w:r w:rsidRPr="00FA127B">
        <w:rPr>
          <w:rFonts w:ascii="Times New Roman" w:hAnsi="Times New Roman" w:cs="Times New Roman" w:hint="eastAsia"/>
          <w:sz w:val="28"/>
          <w:szCs w:val="28"/>
        </w:rPr>
        <w:t>。）</w:t>
      </w:r>
    </w:p>
    <w:p w14:paraId="635B6564" w14:textId="77777777" w:rsidR="00FA127B" w:rsidRPr="00FA127B" w:rsidRDefault="00FA127B" w:rsidP="00FA127B">
      <w:pPr>
        <w:spacing w:after="0" w:line="240" w:lineRule="auto"/>
        <w:rPr>
          <w:rFonts w:ascii="Times New Roman" w:hAnsi="Times New Roman" w:cs="Times New Roman"/>
          <w:sz w:val="28"/>
          <w:szCs w:val="28"/>
        </w:rPr>
      </w:pPr>
    </w:p>
    <w:p w14:paraId="444DA54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似乎在都督府、都護府也曾進行過朝貢貿易。可知宋代的明州對日外交繼承了唐代的這種規定。</w:t>
      </w:r>
    </w:p>
    <w:p w14:paraId="71CADA4D" w14:textId="77777777" w:rsidR="00FA127B" w:rsidRPr="00FA127B" w:rsidRDefault="00FA127B" w:rsidP="00FA127B">
      <w:pPr>
        <w:spacing w:after="0" w:line="240" w:lineRule="auto"/>
        <w:rPr>
          <w:rFonts w:ascii="Times New Roman" w:hAnsi="Times New Roman" w:cs="Times New Roman"/>
          <w:sz w:val="28"/>
          <w:szCs w:val="28"/>
        </w:rPr>
      </w:pPr>
    </w:p>
    <w:p w14:paraId="0E25B4A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中央許可由明州實施與日本的朝貢、回賜的背後，與宋朝基於當時國際關系及天下秩序方面對日本的評價是密切相關的。也就是說，與占城國及真里富國的外交相比，可以看出日本對宋朝來說，政治重要性是很低的。將對諸國的朝貢、回賜等外交委任給地方官府這一結構，以及認清宋代國際秩序的研究將作為今後的研究課題，這些課題的解決也將明確前述的宋代外交史中的地方官府外交的位置。</w:t>
      </w:r>
    </w:p>
    <w:p w14:paraId="57916907" w14:textId="77777777" w:rsidR="00FA127B" w:rsidRPr="00FA127B" w:rsidRDefault="00FA127B" w:rsidP="00FA127B">
      <w:pPr>
        <w:spacing w:after="0" w:line="240" w:lineRule="auto"/>
        <w:rPr>
          <w:rFonts w:ascii="Times New Roman" w:hAnsi="Times New Roman" w:cs="Times New Roman"/>
          <w:sz w:val="28"/>
          <w:szCs w:val="28"/>
        </w:rPr>
      </w:pPr>
    </w:p>
    <w:p w14:paraId="00770804"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五、結語</w:t>
      </w:r>
    </w:p>
    <w:p w14:paraId="717B2617" w14:textId="77777777" w:rsidR="00FA127B" w:rsidRPr="00FA127B" w:rsidRDefault="00FA127B" w:rsidP="00FA127B">
      <w:pPr>
        <w:spacing w:after="0" w:line="240" w:lineRule="auto"/>
        <w:rPr>
          <w:rFonts w:ascii="Times New Roman" w:hAnsi="Times New Roman" w:cs="Times New Roman"/>
          <w:sz w:val="28"/>
          <w:szCs w:val="28"/>
        </w:rPr>
      </w:pPr>
    </w:p>
    <w:p w14:paraId="1C7139BE"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lastRenderedPageBreak/>
        <w:t>宋代的外交至少存在王者外交和地方官府外交兩種形式。中央政府外交當然是可以設想的。宋代的對日外交，以地方官府外交為主，宋朝方面是由明州，日本方面是由大宰府作為主要窗口的。的確，當時日宋之間幾乎沒有王者外交，取而代之的是各國的地方官府互相展開的外交。但這絕不是說兩國政治上沒有交涉。當時地方官府間的交涉，共同點就是彼此將牒狀作為外交文書。這不僅存在於日宋間，高麗及遼、西夏、金等也是如此。僅從這一點就可以使以往的宋代東亞國際關系史的面目為之一新。宋與各國地方官府外交，在東亞以牒狀這一共同官文書為媒介，形成一個共通的政治空間。在此可以揭示出宋代外交中牒狀外交（地方官府外交）的意義。</w:t>
      </w:r>
    </w:p>
    <w:p w14:paraId="3EC0F6EE" w14:textId="77777777" w:rsidR="00FA127B" w:rsidRPr="00FA127B" w:rsidRDefault="00FA127B" w:rsidP="00FA127B">
      <w:pPr>
        <w:spacing w:after="0" w:line="240" w:lineRule="auto"/>
        <w:rPr>
          <w:rFonts w:ascii="Times New Roman" w:hAnsi="Times New Roman" w:cs="Times New Roman"/>
          <w:sz w:val="28"/>
          <w:szCs w:val="28"/>
        </w:rPr>
      </w:pPr>
    </w:p>
    <w:p w14:paraId="0BCDD830"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這樣的牒狀外交，在宋代以前的唐代就已經存在了，（注：中村裕一：《渤海國鹹和一一年（八四一）中台省牒》，《唐代官文書研究》，京都：中文出版社，</w:t>
      </w:r>
      <w:r w:rsidRPr="00FA127B">
        <w:rPr>
          <w:rFonts w:ascii="Times New Roman" w:hAnsi="Times New Roman" w:cs="Times New Roman"/>
          <w:sz w:val="28"/>
          <w:szCs w:val="28"/>
        </w:rPr>
        <w:t>1991</w:t>
      </w:r>
      <w:r w:rsidRPr="00FA127B">
        <w:rPr>
          <w:rFonts w:ascii="Times New Roman" w:hAnsi="Times New Roman" w:cs="Times New Roman" w:hint="eastAsia"/>
          <w:sz w:val="28"/>
          <w:szCs w:val="28"/>
        </w:rPr>
        <w:t>。）但是唐代，以牒狀為媒介的外交大概都是在中央官府間進行的。中村氏介紹了唐與南詔的交渉：</w:t>
      </w:r>
    </w:p>
    <w:p w14:paraId="72EB671A" w14:textId="77777777" w:rsidR="00FA127B" w:rsidRPr="00FA127B" w:rsidRDefault="00FA127B" w:rsidP="00FA127B">
      <w:pPr>
        <w:spacing w:after="0" w:line="240" w:lineRule="auto"/>
        <w:rPr>
          <w:rFonts w:ascii="Times New Roman" w:hAnsi="Times New Roman" w:cs="Times New Roman"/>
          <w:sz w:val="28"/>
          <w:szCs w:val="28"/>
        </w:rPr>
      </w:pPr>
    </w:p>
    <w:p w14:paraId="4BDF3D17"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先是，南詔督爽屢牒中書，……督爽，總三省也，辭語怨望，中書不答。（注：司馬光：《資治通鑒》卷二五二，乾符二年正月條，北京：中華書局，</w:t>
      </w:r>
      <w:r w:rsidRPr="00FA127B">
        <w:rPr>
          <w:rFonts w:ascii="Times New Roman" w:hAnsi="Times New Roman" w:cs="Times New Roman" w:hint="eastAsia"/>
          <w:sz w:val="28"/>
          <w:szCs w:val="28"/>
        </w:rPr>
        <w:t>1992</w:t>
      </w:r>
      <w:r w:rsidRPr="00FA127B">
        <w:rPr>
          <w:rFonts w:ascii="Times New Roman" w:hAnsi="Times New Roman" w:cs="Times New Roman" w:hint="eastAsia"/>
          <w:sz w:val="28"/>
          <w:szCs w:val="28"/>
        </w:rPr>
        <w:t>，頁</w:t>
      </w:r>
      <w:r w:rsidRPr="00FA127B">
        <w:rPr>
          <w:rFonts w:ascii="Times New Roman" w:hAnsi="Times New Roman" w:cs="Times New Roman" w:hint="eastAsia"/>
          <w:sz w:val="28"/>
          <w:szCs w:val="28"/>
        </w:rPr>
        <w:t>8177</w:t>
      </w:r>
      <w:r w:rsidRPr="00FA127B">
        <w:rPr>
          <w:rFonts w:ascii="Times New Roman" w:hAnsi="Times New Roman" w:cs="Times New Roman" w:hint="eastAsia"/>
          <w:sz w:val="28"/>
          <w:szCs w:val="28"/>
        </w:rPr>
        <w:t>。）</w:t>
      </w:r>
    </w:p>
    <w:p w14:paraId="4E3783BB" w14:textId="77777777" w:rsidR="00FA127B" w:rsidRPr="00FA127B" w:rsidRDefault="00FA127B" w:rsidP="00FA127B">
      <w:pPr>
        <w:spacing w:after="0" w:line="240" w:lineRule="auto"/>
        <w:rPr>
          <w:rFonts w:ascii="Times New Roman" w:hAnsi="Times New Roman" w:cs="Times New Roman"/>
          <w:sz w:val="28"/>
          <w:szCs w:val="28"/>
        </w:rPr>
      </w:pPr>
    </w:p>
    <w:p w14:paraId="42C577BF"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從中我們看到了南詔的中央官廳即督爽和中書（中書門下？）的以牒狀為媒介的交涉。另外，渤海國的中台省（相當於唐的中書省）與日本國太政官之間的牒狀外交事例以及新羅國執事省（總括國政）與太政官之間基於牒狀的外交都是中央官府外交。因此，同樣是牒狀外交，但是唐代是存在於中央官府間的，而宋代則轉移到了地方官府間。</w:t>
      </w:r>
    </w:p>
    <w:p w14:paraId="2C8FB9EC" w14:textId="77777777" w:rsidR="00FA127B" w:rsidRPr="00FA127B" w:rsidRDefault="00FA127B" w:rsidP="00FA127B">
      <w:pPr>
        <w:spacing w:after="0" w:line="240" w:lineRule="auto"/>
        <w:rPr>
          <w:rFonts w:ascii="Times New Roman" w:hAnsi="Times New Roman" w:cs="Times New Roman"/>
          <w:sz w:val="28"/>
          <w:szCs w:val="28"/>
        </w:rPr>
      </w:pPr>
    </w:p>
    <w:p w14:paraId="20DC5CEA"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雖說以牒狀為媒介的地方外交在當時很普遍，但與日本的朝貢、回賜卻都是由明州實施的。而高麗、遼、西夏、占城等，他們的使節前往首都開封及臨安之際，都是由中央官府的客省等來接待，這與明州對日外交是截然不同的。而且，與日本的朝貢外交，尤以北宋期較多，正如我們在事例</w:t>
      </w:r>
      <w:r w:rsidRPr="00FA127B">
        <w:rPr>
          <w:rFonts w:ascii="Times New Roman" w:hAnsi="Times New Roman" w:cs="Times New Roman" w:hint="eastAsia"/>
          <w:sz w:val="28"/>
          <w:szCs w:val="28"/>
        </w:rPr>
        <w:t>A</w:t>
      </w:r>
      <w:r w:rsidRPr="00FA127B">
        <w:rPr>
          <w:rFonts w:ascii="Times New Roman" w:hAnsi="Times New Roman" w:cs="Times New Roman" w:hint="eastAsia"/>
          <w:sz w:val="28"/>
          <w:szCs w:val="28"/>
        </w:rPr>
        <w:t>和</w:t>
      </w:r>
      <w:r w:rsidRPr="00FA127B">
        <w:rPr>
          <w:rFonts w:ascii="Times New Roman" w:hAnsi="Times New Roman" w:cs="Times New Roman" w:hint="eastAsia"/>
          <w:sz w:val="28"/>
          <w:szCs w:val="28"/>
        </w:rPr>
        <w:t>C</w:t>
      </w:r>
      <w:r w:rsidRPr="00FA127B">
        <w:rPr>
          <w:rFonts w:ascii="Times New Roman" w:hAnsi="Times New Roman" w:cs="Times New Roman" w:hint="eastAsia"/>
          <w:sz w:val="28"/>
          <w:szCs w:val="28"/>
        </w:rPr>
        <w:t>，以及第三節周良史的事例中所看到的那樣。南宋時期的朝貢外交的事例並不多，也可以想象為從北宋到南宋的對日外交是有所轉換的。</w:t>
      </w:r>
    </w:p>
    <w:p w14:paraId="40E5501B" w14:textId="77777777" w:rsidR="00FA127B" w:rsidRPr="00FA127B" w:rsidRDefault="00FA127B" w:rsidP="00FA127B">
      <w:pPr>
        <w:spacing w:after="0" w:line="240" w:lineRule="auto"/>
        <w:rPr>
          <w:rFonts w:ascii="Times New Roman" w:hAnsi="Times New Roman" w:cs="Times New Roman"/>
          <w:sz w:val="28"/>
          <w:szCs w:val="28"/>
        </w:rPr>
      </w:pPr>
    </w:p>
    <w:p w14:paraId="383EE025"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本稿將宋朝國際秩序中日本所處的位置作為一個未完成的課題遺留下來，從宋朝把對日外交轉交給明州一事考慮的話，對宋朝的中央集權國家這一歷史意義也需要重新思考。原本，皇帝政治的重要課題之朝貢、回賜的一部分若是在地方官府實施的話，就必須對宋朝中央集權國家進行再定義。另外，從唐代到宋代的牒狀外交的轉換（中央官府間到地方官府間）在廣義上也可以看做是從中央行政分散到地方行政的結果，與中央集權化的向量相反。其背景是當時繁榮的東亞國際貿易的展開及外蕃諸國的強勢化，使事務性的交涉有所増加，所以他們試圖將外交問題的裁量權移交給地方。（注：北宋的蘇軾及其高徒秦觀都主張將貿易外交權限移交給地方政府，而不是朝廷。參見近藤一成：《文人官僚蘇軾の對高麗政策》，《史滴》</w:t>
      </w:r>
      <w:r w:rsidRPr="00FA127B">
        <w:rPr>
          <w:rFonts w:ascii="Times New Roman" w:hAnsi="Times New Roman" w:cs="Times New Roman"/>
          <w:sz w:val="28"/>
          <w:szCs w:val="28"/>
        </w:rPr>
        <w:t>23</w:t>
      </w:r>
      <w:r w:rsidRPr="00FA127B">
        <w:rPr>
          <w:rFonts w:ascii="Times New Roman" w:hAnsi="Times New Roman" w:cs="Times New Roman" w:hint="eastAsia"/>
          <w:sz w:val="28"/>
          <w:szCs w:val="28"/>
        </w:rPr>
        <w:t>，</w:t>
      </w:r>
      <w:r w:rsidRPr="00FA127B">
        <w:rPr>
          <w:rFonts w:ascii="Times New Roman" w:hAnsi="Times New Roman" w:cs="Times New Roman"/>
          <w:sz w:val="28"/>
          <w:szCs w:val="28"/>
        </w:rPr>
        <w:t>2001.12</w:t>
      </w:r>
      <w:r w:rsidRPr="00FA127B">
        <w:rPr>
          <w:rFonts w:ascii="Times New Roman" w:hAnsi="Times New Roman" w:cs="Times New Roman" w:hint="eastAsia"/>
          <w:sz w:val="28"/>
          <w:szCs w:val="28"/>
        </w:rPr>
        <w:t>。）今後，以國際貿易盛行的北宋至南宋的天下秩序（國際秩序）及外交為基礎的統括研究是十分必要的。</w:t>
      </w:r>
    </w:p>
    <w:p w14:paraId="5F29B817" w14:textId="77777777" w:rsidR="00FA127B" w:rsidRPr="00FA127B" w:rsidRDefault="00FA127B" w:rsidP="00FA127B">
      <w:pPr>
        <w:spacing w:after="0" w:line="240" w:lineRule="auto"/>
        <w:rPr>
          <w:rFonts w:ascii="Times New Roman" w:hAnsi="Times New Roman" w:cs="Times New Roman"/>
          <w:sz w:val="28"/>
          <w:szCs w:val="28"/>
        </w:rPr>
      </w:pPr>
    </w:p>
    <w:p w14:paraId="5E884397"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原載《東アジア世界史研究センタ—年報》第</w:t>
      </w:r>
      <w:r w:rsidRPr="00FA127B">
        <w:rPr>
          <w:rFonts w:ascii="Times New Roman" w:hAnsi="Times New Roman" w:cs="Times New Roman"/>
          <w:sz w:val="28"/>
          <w:szCs w:val="28"/>
        </w:rPr>
        <w:t>3</w:t>
      </w:r>
      <w:r w:rsidRPr="00FA127B">
        <w:rPr>
          <w:rFonts w:ascii="Times New Roman" w:hAnsi="Times New Roman" w:cs="Times New Roman" w:hint="eastAsia"/>
          <w:sz w:val="28"/>
          <w:szCs w:val="28"/>
        </w:rPr>
        <w:t>號</w:t>
      </w:r>
    </w:p>
    <w:p w14:paraId="2C95CDA6" w14:textId="77777777" w:rsidR="00FA127B" w:rsidRPr="00FA127B" w:rsidRDefault="00FA127B" w:rsidP="00FA127B">
      <w:pPr>
        <w:spacing w:after="0" w:line="240" w:lineRule="auto"/>
        <w:rPr>
          <w:rFonts w:ascii="Times New Roman" w:hAnsi="Times New Roman" w:cs="Times New Roman"/>
          <w:sz w:val="28"/>
          <w:szCs w:val="28"/>
        </w:rPr>
      </w:pPr>
    </w:p>
    <w:p w14:paraId="09FF3253" w14:textId="77777777" w:rsidR="00FA127B" w:rsidRPr="00FA127B" w:rsidRDefault="00FA127B" w:rsidP="00FA127B">
      <w:pPr>
        <w:spacing w:after="0" w:line="240" w:lineRule="auto"/>
        <w:rPr>
          <w:rFonts w:ascii="Times New Roman" w:hAnsi="Times New Roman" w:cs="Times New Roman"/>
          <w:sz w:val="28"/>
          <w:szCs w:val="28"/>
        </w:rPr>
      </w:pPr>
      <w:r w:rsidRPr="00FA127B">
        <w:rPr>
          <w:rFonts w:ascii="Times New Roman" w:hAnsi="Times New Roman" w:cs="Times New Roman" w:hint="eastAsia"/>
          <w:sz w:val="28"/>
          <w:szCs w:val="28"/>
        </w:rPr>
        <w:t>專修大學社會知性開センタ—，</w:t>
      </w:r>
      <w:r w:rsidRPr="00FA127B">
        <w:rPr>
          <w:rFonts w:ascii="Times New Roman" w:hAnsi="Times New Roman" w:cs="Times New Roman"/>
          <w:sz w:val="28"/>
          <w:szCs w:val="28"/>
        </w:rPr>
        <w:t>2009</w:t>
      </w:r>
      <w:r w:rsidRPr="00FA127B">
        <w:rPr>
          <w:rFonts w:ascii="Times New Roman" w:hAnsi="Times New Roman" w:cs="Times New Roman" w:hint="eastAsia"/>
          <w:sz w:val="28"/>
          <w:szCs w:val="28"/>
        </w:rPr>
        <w:t>年</w:t>
      </w:r>
      <w:r w:rsidRPr="00FA127B">
        <w:rPr>
          <w:rFonts w:ascii="Times New Roman" w:hAnsi="Times New Roman" w:cs="Times New Roman"/>
          <w:sz w:val="28"/>
          <w:szCs w:val="28"/>
        </w:rPr>
        <w:t>12</w:t>
      </w:r>
      <w:r w:rsidRPr="00FA127B">
        <w:rPr>
          <w:rFonts w:ascii="Times New Roman" w:hAnsi="Times New Roman" w:cs="Times New Roman" w:hint="eastAsia"/>
          <w:sz w:val="28"/>
          <w:szCs w:val="28"/>
        </w:rPr>
        <w:t>月</w:t>
      </w:r>
    </w:p>
    <w:p w14:paraId="1E3A458A" w14:textId="77777777" w:rsidR="00FA127B" w:rsidRPr="00FA127B" w:rsidRDefault="00FA127B" w:rsidP="00FA127B">
      <w:pPr>
        <w:spacing w:after="0" w:line="240" w:lineRule="auto"/>
        <w:rPr>
          <w:rFonts w:ascii="Times New Roman" w:hAnsi="Times New Roman" w:cs="Times New Roman"/>
          <w:sz w:val="28"/>
          <w:szCs w:val="28"/>
        </w:rPr>
      </w:pPr>
    </w:p>
    <w:p w14:paraId="3C8A7921" w14:textId="77777777" w:rsidR="00FA127B" w:rsidRPr="00FA127B" w:rsidRDefault="00FA127B" w:rsidP="00FA127B">
      <w:pPr>
        <w:spacing w:after="0" w:line="240" w:lineRule="auto"/>
        <w:rPr>
          <w:rFonts w:ascii="Times New Roman" w:hAnsi="Times New Roman" w:cs="Times New Roman"/>
          <w:sz w:val="28"/>
          <w:szCs w:val="28"/>
        </w:rPr>
      </w:pPr>
    </w:p>
    <w:p w14:paraId="2755B118" w14:textId="77777777" w:rsidR="00FA127B" w:rsidRPr="00FA127B" w:rsidRDefault="00FA127B" w:rsidP="00FA127B">
      <w:pPr>
        <w:spacing w:after="0" w:line="240" w:lineRule="auto"/>
        <w:rPr>
          <w:rFonts w:ascii="Times New Roman" w:hAnsi="Times New Roman" w:cs="Times New Roman"/>
          <w:sz w:val="28"/>
          <w:szCs w:val="28"/>
        </w:rPr>
      </w:pPr>
    </w:p>
    <w:p w14:paraId="1D77B1D9" w14:textId="77777777" w:rsidR="00FA127B" w:rsidRPr="00FA127B" w:rsidRDefault="00FA127B" w:rsidP="00FA127B">
      <w:pPr>
        <w:spacing w:after="0" w:line="240" w:lineRule="auto"/>
        <w:rPr>
          <w:rFonts w:ascii="Times New Roman" w:hAnsi="Times New Roman" w:cs="Times New Roman"/>
          <w:sz w:val="28"/>
          <w:szCs w:val="28"/>
        </w:rPr>
      </w:pPr>
    </w:p>
    <w:p w14:paraId="13EE9A4A" w14:textId="77777777" w:rsidR="00FA127B" w:rsidRPr="00FA127B" w:rsidRDefault="00FA127B" w:rsidP="00FA127B">
      <w:pPr>
        <w:spacing w:after="0" w:line="240" w:lineRule="auto"/>
        <w:rPr>
          <w:rFonts w:ascii="Times New Roman" w:hAnsi="Times New Roman" w:cs="Times New Roman"/>
          <w:sz w:val="28"/>
          <w:szCs w:val="28"/>
        </w:rPr>
      </w:pPr>
    </w:p>
    <w:p w14:paraId="43A1D529"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編後記</w:t>
      </w:r>
    </w:p>
    <w:p w14:paraId="327B5C4A" w14:textId="77777777" w:rsidR="00FA127B" w:rsidRPr="00FA127B" w:rsidRDefault="00FA127B" w:rsidP="00FA127B">
      <w:pPr>
        <w:spacing w:after="0" w:line="240" w:lineRule="auto"/>
        <w:rPr>
          <w:rFonts w:ascii="Times New Roman" w:hAnsi="Times New Roman" w:cs="Times New Roman"/>
          <w:sz w:val="28"/>
          <w:szCs w:val="28"/>
        </w:rPr>
      </w:pPr>
    </w:p>
    <w:p w14:paraId="419046EB" w14:textId="77777777" w:rsidR="00FA127B" w:rsidRPr="00FA127B" w:rsidRDefault="00FA127B" w:rsidP="00FA127B">
      <w:pPr>
        <w:spacing w:after="0" w:line="240" w:lineRule="auto"/>
        <w:rPr>
          <w:rFonts w:ascii="Times New Roman" w:hAnsi="Times New Roman" w:cs="Times New Roman"/>
          <w:sz w:val="28"/>
          <w:szCs w:val="28"/>
        </w:rPr>
      </w:pPr>
    </w:p>
    <w:p w14:paraId="56FD7C83" w14:textId="4681411D"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新世紀始，學風漸變，宋史研究亦唯新是求。中青之代，秉前輩之教旨，應時代之變化，力圖開畛域，脫縻羈，於問題、方法、史料諸項再有索賾。文書、政令與信息溝通問題之研究，乃為諸般理念實踐之一。早在世紀之交，鄧小南教授便聚集同道，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唐宋中央與地方信息渠道研究</w:t>
      </w:r>
      <w:r>
        <w:rPr>
          <w:rFonts w:ascii="Times New Roman" w:hAnsi="Times New Roman" w:cs="Times New Roman" w:hint="eastAsia"/>
          <w:sz w:val="28"/>
          <w:szCs w:val="28"/>
        </w:rPr>
        <w:t>」</w:t>
      </w:r>
      <w:r w:rsidRPr="00FA127B">
        <w:rPr>
          <w:rFonts w:ascii="Times New Roman" w:hAnsi="Times New Roman" w:cs="Times New Roman" w:hint="eastAsia"/>
          <w:sz w:val="28"/>
          <w:szCs w:val="28"/>
        </w:rPr>
        <w:t>立項，開此題之先，並受中國國家社科基金資助。成果後以《政績考察與信息渠道——以宋代為重心》之書名，結集出版。</w:t>
      </w:r>
      <w:r w:rsidRPr="00FA127B">
        <w:rPr>
          <w:rFonts w:ascii="Times New Roman" w:hAnsi="Times New Roman" w:cs="Times New Roman" w:hint="eastAsia"/>
          <w:sz w:val="28"/>
          <w:szCs w:val="28"/>
        </w:rPr>
        <w:t>2006</w:t>
      </w:r>
      <w:r w:rsidRPr="00FA127B">
        <w:rPr>
          <w:rFonts w:ascii="Times New Roman" w:hAnsi="Times New Roman" w:cs="Times New Roman" w:hint="eastAsia"/>
          <w:sz w:val="28"/>
          <w:szCs w:val="28"/>
        </w:rPr>
        <w:t>年，北京大學中國古代史研究中心</w:t>
      </w:r>
      <w:r>
        <w:rPr>
          <w:rFonts w:ascii="Times New Roman" w:hAnsi="Times New Roman" w:cs="Times New Roman" w:hint="eastAsia"/>
          <w:sz w:val="28"/>
          <w:szCs w:val="28"/>
        </w:rPr>
        <w:t>「</w:t>
      </w:r>
      <w:r w:rsidRPr="00FA127B">
        <w:rPr>
          <w:rFonts w:ascii="Times New Roman" w:hAnsi="Times New Roman" w:cs="Times New Roman" w:hint="eastAsia"/>
          <w:sz w:val="28"/>
          <w:szCs w:val="28"/>
        </w:rPr>
        <w:t>中國中古時期的文書傳遞與信息溝通</w:t>
      </w:r>
      <w:r>
        <w:rPr>
          <w:rFonts w:ascii="Times New Roman" w:hAnsi="Times New Roman" w:cs="Times New Roman" w:hint="eastAsia"/>
          <w:sz w:val="28"/>
          <w:szCs w:val="28"/>
        </w:rPr>
        <w:t>」</w:t>
      </w:r>
      <w:r w:rsidRPr="00FA127B">
        <w:rPr>
          <w:rFonts w:ascii="Times New Roman" w:hAnsi="Times New Roman" w:cs="Times New Roman" w:hint="eastAsia"/>
          <w:sz w:val="28"/>
          <w:szCs w:val="28"/>
        </w:rPr>
        <w:t>立題，獲中國教育部重點基地資金支持。該題時跨魏晉唐宋，事涉中央地方，擬從文書信息入手，研討古代中國國家運作之機制。參與學者更兼中外，我等有幸忝列其中。數年以來，大家各盡所長，分工協作，切磋論辯，蔚成可觀。</w:t>
      </w:r>
      <w:r w:rsidRPr="00FA127B">
        <w:rPr>
          <w:rFonts w:ascii="Times New Roman" w:hAnsi="Times New Roman" w:cs="Times New Roman" w:hint="eastAsia"/>
          <w:sz w:val="28"/>
          <w:szCs w:val="28"/>
        </w:rPr>
        <w:t>2007</w:t>
      </w:r>
      <w:r w:rsidRPr="00FA127B">
        <w:rPr>
          <w:rFonts w:ascii="Times New Roman" w:hAnsi="Times New Roman" w:cs="Times New Roman" w:hint="eastAsia"/>
          <w:sz w:val="28"/>
          <w:szCs w:val="28"/>
        </w:rPr>
        <w:t>年</w:t>
      </w: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月，中日學者相聚未名湖畔，成</w:t>
      </w:r>
      <w:r>
        <w:rPr>
          <w:rFonts w:ascii="Times New Roman" w:hAnsi="Times New Roman" w:cs="Times New Roman" w:hint="eastAsia"/>
          <w:sz w:val="28"/>
          <w:szCs w:val="28"/>
        </w:rPr>
        <w:t>「</w:t>
      </w:r>
      <w:r w:rsidRPr="00FA127B">
        <w:rPr>
          <w:rFonts w:ascii="Times New Roman" w:hAnsi="Times New Roman" w:cs="Times New Roman" w:hint="eastAsia"/>
          <w:sz w:val="28"/>
          <w:szCs w:val="28"/>
        </w:rPr>
        <w:t>唐宋時期文書傳遞國際學術工作坊</w:t>
      </w:r>
      <w:r>
        <w:rPr>
          <w:rFonts w:ascii="Times New Roman" w:hAnsi="Times New Roman" w:cs="Times New Roman" w:hint="eastAsia"/>
          <w:sz w:val="28"/>
          <w:szCs w:val="28"/>
        </w:rPr>
        <w:t>」</w:t>
      </w:r>
      <w:r w:rsidRPr="00FA127B">
        <w:rPr>
          <w:rFonts w:ascii="Times New Roman" w:hAnsi="Times New Roman" w:cs="Times New Roman" w:hint="eastAsia"/>
          <w:sz w:val="28"/>
          <w:szCs w:val="28"/>
        </w:rPr>
        <w:t>，就唐宋兩代文書傳遞共作研討，並推出首批成果。討論雖僅一日，卻焦點集中，氣氛熱烈。受此啟發，大家便希冀次年昆明宋史會亦作此種形式之研討，並嘗試以專題論壇參與年會之新法。於是，我等便以</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宋代文書傳遞與信息溝通</w:t>
      </w:r>
      <w:r>
        <w:rPr>
          <w:rFonts w:ascii="Times New Roman" w:hAnsi="Times New Roman" w:cs="Times New Roman" w:hint="eastAsia"/>
          <w:sz w:val="28"/>
          <w:szCs w:val="28"/>
        </w:rPr>
        <w:t>」</w:t>
      </w:r>
      <w:r w:rsidRPr="00FA127B">
        <w:rPr>
          <w:rFonts w:ascii="Times New Roman" w:hAnsi="Times New Roman" w:cs="Times New Roman" w:hint="eastAsia"/>
          <w:sz w:val="28"/>
          <w:szCs w:val="28"/>
        </w:rPr>
        <w:t>設壇，廣邀同好，頗得響應。</w:t>
      </w:r>
      <w:r w:rsidRPr="00FA127B">
        <w:rPr>
          <w:rFonts w:ascii="Times New Roman" w:hAnsi="Times New Roman" w:cs="Times New Roman" w:hint="eastAsia"/>
          <w:sz w:val="28"/>
          <w:szCs w:val="28"/>
        </w:rPr>
        <w:t>2008</w:t>
      </w:r>
      <w:r w:rsidRPr="00FA127B">
        <w:rPr>
          <w:rFonts w:ascii="Times New Roman" w:hAnsi="Times New Roman" w:cs="Times New Roman" w:hint="eastAsia"/>
          <w:sz w:val="28"/>
          <w:szCs w:val="28"/>
        </w:rPr>
        <w:t>年</w:t>
      </w:r>
      <w:r w:rsidRPr="00FA127B">
        <w:rPr>
          <w:rFonts w:ascii="Times New Roman" w:hAnsi="Times New Roman" w:cs="Times New Roman" w:hint="eastAsia"/>
          <w:sz w:val="28"/>
          <w:szCs w:val="28"/>
        </w:rPr>
        <w:t>3</w:t>
      </w:r>
      <w:r w:rsidRPr="00FA127B">
        <w:rPr>
          <w:rFonts w:ascii="Times New Roman" w:hAnsi="Times New Roman" w:cs="Times New Roman" w:hint="eastAsia"/>
          <w:sz w:val="28"/>
          <w:szCs w:val="28"/>
        </w:rPr>
        <w:t>月，中山大學舉辦</w:t>
      </w:r>
      <w:r>
        <w:rPr>
          <w:rFonts w:ascii="Times New Roman" w:hAnsi="Times New Roman" w:cs="Times New Roman" w:hint="eastAsia"/>
          <w:sz w:val="28"/>
          <w:szCs w:val="28"/>
        </w:rPr>
        <w:t>「</w:t>
      </w:r>
      <w:r w:rsidRPr="00FA127B">
        <w:rPr>
          <w:rFonts w:ascii="Times New Roman" w:hAnsi="Times New Roman" w:cs="Times New Roman" w:hint="eastAsia"/>
          <w:sz w:val="28"/>
          <w:szCs w:val="28"/>
        </w:rPr>
        <w:t>宋史研究新視野研討會</w:t>
      </w:r>
      <w:r>
        <w:rPr>
          <w:rFonts w:ascii="Times New Roman" w:hAnsi="Times New Roman" w:cs="Times New Roman" w:hint="eastAsia"/>
          <w:sz w:val="28"/>
          <w:szCs w:val="28"/>
        </w:rPr>
        <w:t>」</w:t>
      </w:r>
      <w:r w:rsidRPr="00FA127B">
        <w:rPr>
          <w:rFonts w:ascii="Times New Roman" w:hAnsi="Times New Roman" w:cs="Times New Roman" w:hint="eastAsia"/>
          <w:sz w:val="28"/>
          <w:szCs w:val="28"/>
        </w:rPr>
        <w:t>，部分學者再會羊城，又商論壇研討事宜，擬於年會召開前一月，匯齊論壇文章，傳給壇內各位學者，以便會前充分閱讀。</w:t>
      </w:r>
      <w:r w:rsidRPr="00FA127B">
        <w:rPr>
          <w:rFonts w:ascii="Times New Roman" w:hAnsi="Times New Roman" w:cs="Times New Roman" w:hint="eastAsia"/>
          <w:sz w:val="28"/>
          <w:szCs w:val="28"/>
        </w:rPr>
        <w:t>7</w:t>
      </w:r>
      <w:r w:rsidRPr="00FA127B">
        <w:rPr>
          <w:rFonts w:ascii="Times New Roman" w:hAnsi="Times New Roman" w:cs="Times New Roman" w:hint="eastAsia"/>
          <w:sz w:val="28"/>
          <w:szCs w:val="28"/>
        </w:rPr>
        <w:t>月之尾</w:t>
      </w:r>
      <w:r w:rsidRPr="00FA127B">
        <w:rPr>
          <w:rFonts w:ascii="Times New Roman" w:hAnsi="Times New Roman" w:cs="Times New Roman" w:hint="eastAsia"/>
          <w:sz w:val="28"/>
          <w:szCs w:val="28"/>
        </w:rPr>
        <w:t>8</w:t>
      </w:r>
      <w:r w:rsidRPr="00FA127B">
        <w:rPr>
          <w:rFonts w:ascii="Times New Roman" w:hAnsi="Times New Roman" w:cs="Times New Roman" w:hint="eastAsia"/>
          <w:sz w:val="28"/>
          <w:szCs w:val="28"/>
        </w:rPr>
        <w:t>月之初，昆明宋史年會暨國際宋史研討會如期舉行，各個論壇同時展開，堪稱新景。</w:t>
      </w:r>
      <w:r>
        <w:rPr>
          <w:rFonts w:ascii="Times New Roman" w:hAnsi="Times New Roman" w:cs="Times New Roman" w:hint="eastAsia"/>
          <w:sz w:val="28"/>
          <w:szCs w:val="28"/>
        </w:rPr>
        <w:t>「</w:t>
      </w:r>
      <w:r w:rsidRPr="00FA127B">
        <w:rPr>
          <w:rFonts w:ascii="Times New Roman" w:hAnsi="Times New Roman" w:cs="Times New Roman" w:hint="eastAsia"/>
          <w:sz w:val="28"/>
          <w:szCs w:val="28"/>
        </w:rPr>
        <w:t>文書傳遞與信息溝通</w:t>
      </w:r>
      <w:r>
        <w:rPr>
          <w:rFonts w:ascii="Times New Roman" w:hAnsi="Times New Roman" w:cs="Times New Roman" w:hint="eastAsia"/>
          <w:sz w:val="28"/>
          <w:szCs w:val="28"/>
        </w:rPr>
        <w:t>」</w:t>
      </w:r>
      <w:r w:rsidRPr="00FA127B">
        <w:rPr>
          <w:rFonts w:ascii="Times New Roman" w:hAnsi="Times New Roman" w:cs="Times New Roman" w:hint="eastAsia"/>
          <w:sz w:val="28"/>
          <w:szCs w:val="28"/>
        </w:rPr>
        <w:t>論壇，會集中國大陸、中國台灣和日本三地十位學者，又特邀朱瑞熙、包弼德、魏希德三位學者擔任評議，討論效果更勝所期。至此，相關論文數量已成規模，大家便萌發出版之念，並開始約集相關文稿。繼而《漢學研究》辟出專欄，由黃寬重、鄧小南兩位先生主持，刊發相關論文之六篇，更成文集編輯之助力。</w:t>
      </w:r>
      <w:r w:rsidRPr="00FA127B">
        <w:rPr>
          <w:rFonts w:ascii="Times New Roman" w:hAnsi="Times New Roman" w:cs="Times New Roman" w:hint="eastAsia"/>
          <w:sz w:val="28"/>
          <w:szCs w:val="28"/>
        </w:rPr>
        <w:t>2009</w:t>
      </w:r>
      <w:r w:rsidRPr="00FA127B">
        <w:rPr>
          <w:rFonts w:ascii="Times New Roman" w:hAnsi="Times New Roman" w:cs="Times New Roman" w:hint="eastAsia"/>
          <w:sz w:val="28"/>
          <w:szCs w:val="28"/>
        </w:rPr>
        <w:t>年夏，文集初稿稍成，先由我等初編統校，再由鄧老師終審定奪。不久鄧老師遠赴德國執教，大半年間，圖賓根、大阪、廣州三地，電郵頻繁往還，始成今日本文集之面貌。</w:t>
      </w:r>
    </w:p>
    <w:p w14:paraId="559E90F2" w14:textId="77777777" w:rsidR="00FA127B" w:rsidRPr="00FA127B" w:rsidRDefault="00FA127B" w:rsidP="00FA127B">
      <w:pPr>
        <w:spacing w:after="0" w:line="240" w:lineRule="auto"/>
        <w:rPr>
          <w:rFonts w:ascii="Times New Roman" w:hAnsi="Times New Roman" w:cs="Times New Roman"/>
          <w:sz w:val="28"/>
          <w:szCs w:val="28"/>
        </w:rPr>
      </w:pPr>
    </w:p>
    <w:p w14:paraId="3F2B6835"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文集收中國大陸、中國台灣與日本三地學者論文二十二篇，時兼唐宋，內容涉及文書、政令、信息諸項，故定今名。今年春，文集編務進入尾聲，盛會又興朗潤之園，學者所自，不唯寶島、東瀛，更及歐美之西。群賢畢至，共聚一堂，上自秦漢，下迄蒙元，再對古代文書、政令、信息諸題各抒高見，竟又現許多鴻篇佳構。奈何文集編定，出版在即，難以插增，唯望來日再能結集。</w:t>
      </w:r>
    </w:p>
    <w:p w14:paraId="7F49A05A" w14:textId="77777777" w:rsidR="00FA127B" w:rsidRPr="00FA127B" w:rsidRDefault="00FA127B" w:rsidP="00FA127B">
      <w:pPr>
        <w:spacing w:after="0" w:line="240" w:lineRule="auto"/>
        <w:rPr>
          <w:rFonts w:ascii="Times New Roman" w:hAnsi="Times New Roman" w:cs="Times New Roman"/>
          <w:sz w:val="28"/>
          <w:szCs w:val="28"/>
        </w:rPr>
      </w:pPr>
    </w:p>
    <w:p w14:paraId="46999A8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本文集出版之策劃，前後多蒙北京大學出版社劉方老師幫助，謹此致謝！而項目事務之運作與文稿之校對，又有高柯立及研究生姜勇、劉江、辜夢子、王曉萌及馬莎、楊芹、胡勁茵三位博士參與其中，亦表誠摯之謝意！</w:t>
      </w:r>
    </w:p>
    <w:p w14:paraId="0DC8F971" w14:textId="77777777" w:rsidR="00FA127B" w:rsidRPr="00FA127B" w:rsidRDefault="00FA127B" w:rsidP="00FA127B">
      <w:pPr>
        <w:spacing w:after="0" w:line="240" w:lineRule="auto"/>
        <w:rPr>
          <w:rFonts w:ascii="Times New Roman" w:hAnsi="Times New Roman" w:cs="Times New Roman"/>
          <w:sz w:val="28"/>
          <w:szCs w:val="28"/>
        </w:rPr>
      </w:pPr>
    </w:p>
    <w:p w14:paraId="72162ED4" w14:textId="4552FA26"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平田茂樹曹家齊</w:t>
      </w:r>
    </w:p>
    <w:p w14:paraId="580F5F7E" w14:textId="77777777" w:rsidR="00FA127B" w:rsidRPr="00FA127B" w:rsidRDefault="00FA127B" w:rsidP="00FA127B">
      <w:pPr>
        <w:spacing w:after="0" w:line="240" w:lineRule="auto"/>
        <w:rPr>
          <w:rFonts w:ascii="Times New Roman" w:hAnsi="Times New Roman" w:cs="Times New Roman"/>
          <w:sz w:val="28"/>
          <w:szCs w:val="28"/>
        </w:rPr>
      </w:pPr>
    </w:p>
    <w:p w14:paraId="60CF54F0" w14:textId="77777777" w:rsidR="00FA127B" w:rsidRPr="00FA127B" w:rsidRDefault="00FA127B" w:rsidP="00FA127B">
      <w:pPr>
        <w:spacing w:after="0" w:line="240" w:lineRule="auto"/>
        <w:rPr>
          <w:rFonts w:ascii="Times New Roman" w:hAnsi="Times New Roman" w:cs="Times New Roman" w:hint="eastAsia"/>
          <w:sz w:val="28"/>
          <w:szCs w:val="28"/>
        </w:rPr>
      </w:pPr>
      <w:r w:rsidRPr="00FA127B">
        <w:rPr>
          <w:rFonts w:ascii="Times New Roman" w:hAnsi="Times New Roman" w:cs="Times New Roman" w:hint="eastAsia"/>
          <w:sz w:val="28"/>
          <w:szCs w:val="28"/>
        </w:rPr>
        <w:t>2010</w:t>
      </w:r>
      <w:r w:rsidRPr="00FA127B">
        <w:rPr>
          <w:rFonts w:ascii="Times New Roman" w:hAnsi="Times New Roman" w:cs="Times New Roman" w:hint="eastAsia"/>
          <w:sz w:val="28"/>
          <w:szCs w:val="28"/>
        </w:rPr>
        <w:t>年</w:t>
      </w:r>
      <w:r w:rsidRPr="00FA127B">
        <w:rPr>
          <w:rFonts w:ascii="Times New Roman" w:hAnsi="Times New Roman" w:cs="Times New Roman" w:hint="eastAsia"/>
          <w:sz w:val="28"/>
          <w:szCs w:val="28"/>
        </w:rPr>
        <w:t>9</w:t>
      </w:r>
      <w:r w:rsidRPr="00FA127B">
        <w:rPr>
          <w:rFonts w:ascii="Times New Roman" w:hAnsi="Times New Roman" w:cs="Times New Roman" w:hint="eastAsia"/>
          <w:sz w:val="28"/>
          <w:szCs w:val="28"/>
        </w:rPr>
        <w:t>月</w:t>
      </w:r>
    </w:p>
    <w:p w14:paraId="0CFA782C" w14:textId="77777777" w:rsidR="00FA127B" w:rsidRPr="00FA127B" w:rsidRDefault="00FA127B" w:rsidP="00FA127B">
      <w:pPr>
        <w:spacing w:after="0" w:line="240" w:lineRule="auto"/>
        <w:rPr>
          <w:rFonts w:ascii="Times New Roman" w:hAnsi="Times New Roman" w:cs="Times New Roman"/>
          <w:sz w:val="28"/>
          <w:szCs w:val="28"/>
        </w:rPr>
      </w:pPr>
    </w:p>
    <w:p w14:paraId="7FE0E28F" w14:textId="77777777" w:rsidR="00FA127B" w:rsidRPr="00FA127B" w:rsidRDefault="00FA127B" w:rsidP="00FA127B">
      <w:pPr>
        <w:spacing w:after="0" w:line="240" w:lineRule="auto"/>
        <w:rPr>
          <w:rFonts w:ascii="Times New Roman" w:hAnsi="Times New Roman" w:cs="Times New Roman"/>
          <w:sz w:val="28"/>
          <w:szCs w:val="28"/>
        </w:rPr>
      </w:pPr>
    </w:p>
    <w:p w14:paraId="71607917" w14:textId="77777777" w:rsidR="00FA127B" w:rsidRPr="00FA127B" w:rsidRDefault="00FA127B" w:rsidP="00FA127B">
      <w:pPr>
        <w:spacing w:after="0" w:line="240" w:lineRule="auto"/>
        <w:rPr>
          <w:rFonts w:ascii="Times New Roman" w:hAnsi="Times New Roman" w:cs="Times New Roman"/>
          <w:sz w:val="28"/>
          <w:szCs w:val="28"/>
        </w:rPr>
      </w:pPr>
    </w:p>
    <w:p w14:paraId="36C16555" w14:textId="77777777" w:rsidR="00DE33B0" w:rsidRPr="004E2153" w:rsidRDefault="00DE33B0" w:rsidP="00DF0E56">
      <w:pPr>
        <w:spacing w:after="0" w:line="240" w:lineRule="auto"/>
        <w:rPr>
          <w:rFonts w:ascii="Times New Roman" w:hAnsi="Times New Roman" w:cs="Times New Roman"/>
          <w:sz w:val="28"/>
          <w:szCs w:val="28"/>
        </w:rPr>
      </w:pPr>
    </w:p>
    <w:sectPr w:rsidR="00DE33B0" w:rsidRPr="004E2153" w:rsidSect="004E2153">
      <w:pgSz w:w="11906" w:h="16838"/>
      <w:pgMar w:top="357" w:right="369" w:bottom="816" w:left="35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27B"/>
    <w:rsid w:val="00073D3A"/>
    <w:rsid w:val="000C027B"/>
    <w:rsid w:val="001F0A82"/>
    <w:rsid w:val="002126D5"/>
    <w:rsid w:val="00247536"/>
    <w:rsid w:val="002648C5"/>
    <w:rsid w:val="002D0AAE"/>
    <w:rsid w:val="00377029"/>
    <w:rsid w:val="003A34A1"/>
    <w:rsid w:val="003C65DA"/>
    <w:rsid w:val="003F2912"/>
    <w:rsid w:val="00461464"/>
    <w:rsid w:val="004D16CC"/>
    <w:rsid w:val="004E2153"/>
    <w:rsid w:val="00510DC4"/>
    <w:rsid w:val="005724D3"/>
    <w:rsid w:val="0061318B"/>
    <w:rsid w:val="00625CA7"/>
    <w:rsid w:val="00720F05"/>
    <w:rsid w:val="007410F0"/>
    <w:rsid w:val="007A6306"/>
    <w:rsid w:val="007E7ACE"/>
    <w:rsid w:val="008949B2"/>
    <w:rsid w:val="00930A8E"/>
    <w:rsid w:val="00937224"/>
    <w:rsid w:val="00965F65"/>
    <w:rsid w:val="00977163"/>
    <w:rsid w:val="00995BCC"/>
    <w:rsid w:val="009B1936"/>
    <w:rsid w:val="00A22851"/>
    <w:rsid w:val="00A77FAF"/>
    <w:rsid w:val="00AC08DD"/>
    <w:rsid w:val="00B56244"/>
    <w:rsid w:val="00B71DAF"/>
    <w:rsid w:val="00B95B10"/>
    <w:rsid w:val="00C03C7D"/>
    <w:rsid w:val="00C12E2D"/>
    <w:rsid w:val="00C50529"/>
    <w:rsid w:val="00D1197D"/>
    <w:rsid w:val="00DA159E"/>
    <w:rsid w:val="00DE33B0"/>
    <w:rsid w:val="00DF0E56"/>
    <w:rsid w:val="00E24C2E"/>
    <w:rsid w:val="00E87F09"/>
    <w:rsid w:val="00F15DD8"/>
    <w:rsid w:val="00F368DF"/>
    <w:rsid w:val="00F76ADD"/>
    <w:rsid w:val="00FA127B"/>
    <w:rsid w:val="00FE31B0"/>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5BF9872"/>
  <w15:chartTrackingRefBased/>
  <w15:docId w15:val="{EF6DD7F3-E961-7E49-AFCB-F9B39E009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6CC"/>
    <w:pPr>
      <w:keepNext/>
      <w:keepLines/>
      <w:spacing w:before="360" w:after="80"/>
      <w:jc w:val="center"/>
      <w:outlineLvl w:val="0"/>
    </w:pPr>
    <w:rPr>
      <w:rFonts w:ascii="Times New Roman" w:eastAsiaTheme="majorEastAsia" w:hAnsi="Times New Roman" w:cstheme="majorBidi"/>
      <w:color w:val="000000" w:themeColor="text1"/>
      <w:sz w:val="32"/>
      <w:szCs w:val="40"/>
    </w:rPr>
  </w:style>
  <w:style w:type="paragraph" w:styleId="Heading2">
    <w:name w:val="heading 2"/>
    <w:basedOn w:val="Normal"/>
    <w:next w:val="Normal"/>
    <w:link w:val="Heading2Char"/>
    <w:uiPriority w:val="9"/>
    <w:semiHidden/>
    <w:unhideWhenUsed/>
    <w:qFormat/>
    <w:rsid w:val="004D16CC"/>
    <w:pPr>
      <w:keepNext/>
      <w:keepLines/>
      <w:spacing w:before="160" w:after="80"/>
      <w:jc w:val="center"/>
      <w:outlineLvl w:val="1"/>
    </w:pPr>
    <w:rPr>
      <w:rFonts w:ascii="Times New Roman" w:eastAsiaTheme="majorEastAsia" w:hAnsi="Times New Roman" w:cstheme="majorBidi"/>
      <w:color w:val="000000" w:themeColor="text1"/>
      <w:sz w:val="32"/>
      <w:szCs w:val="32"/>
    </w:rPr>
  </w:style>
  <w:style w:type="paragraph" w:styleId="Heading3">
    <w:name w:val="heading 3"/>
    <w:basedOn w:val="Normal"/>
    <w:next w:val="Normal"/>
    <w:link w:val="Heading3Char"/>
    <w:uiPriority w:val="9"/>
    <w:semiHidden/>
    <w:unhideWhenUsed/>
    <w:qFormat/>
    <w:rsid w:val="00DE33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3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6CC"/>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semiHidden/>
    <w:rsid w:val="004D16CC"/>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semiHidden/>
    <w:rsid w:val="00DE33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3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B0"/>
    <w:rPr>
      <w:rFonts w:eastAsiaTheme="majorEastAsia" w:cstheme="majorBidi"/>
      <w:color w:val="272727" w:themeColor="text1" w:themeTint="D8"/>
    </w:rPr>
  </w:style>
  <w:style w:type="paragraph" w:styleId="Title">
    <w:name w:val="Title"/>
    <w:basedOn w:val="Normal"/>
    <w:next w:val="Normal"/>
    <w:link w:val="TitleChar"/>
    <w:uiPriority w:val="10"/>
    <w:qFormat/>
    <w:rsid w:val="00DE3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B0"/>
    <w:pPr>
      <w:spacing w:before="160"/>
      <w:jc w:val="center"/>
    </w:pPr>
    <w:rPr>
      <w:i/>
      <w:iCs/>
      <w:color w:val="404040" w:themeColor="text1" w:themeTint="BF"/>
    </w:rPr>
  </w:style>
  <w:style w:type="character" w:customStyle="1" w:styleId="QuoteChar">
    <w:name w:val="Quote Char"/>
    <w:basedOn w:val="DefaultParagraphFont"/>
    <w:link w:val="Quote"/>
    <w:uiPriority w:val="29"/>
    <w:rsid w:val="00DE33B0"/>
    <w:rPr>
      <w:i/>
      <w:iCs/>
      <w:color w:val="404040" w:themeColor="text1" w:themeTint="BF"/>
    </w:rPr>
  </w:style>
  <w:style w:type="paragraph" w:styleId="ListParagraph">
    <w:name w:val="List Paragraph"/>
    <w:basedOn w:val="Normal"/>
    <w:uiPriority w:val="34"/>
    <w:qFormat/>
    <w:rsid w:val="00DE33B0"/>
    <w:pPr>
      <w:ind w:left="720"/>
      <w:contextualSpacing/>
    </w:pPr>
  </w:style>
  <w:style w:type="character" w:styleId="IntenseEmphasis">
    <w:name w:val="Intense Emphasis"/>
    <w:basedOn w:val="DefaultParagraphFont"/>
    <w:uiPriority w:val="21"/>
    <w:qFormat/>
    <w:rsid w:val="00DE33B0"/>
    <w:rPr>
      <w:i/>
      <w:iCs/>
      <w:color w:val="0F4761" w:themeColor="accent1" w:themeShade="BF"/>
    </w:rPr>
  </w:style>
  <w:style w:type="paragraph" w:styleId="IntenseQuote">
    <w:name w:val="Intense Quote"/>
    <w:basedOn w:val="Normal"/>
    <w:next w:val="Normal"/>
    <w:link w:val="IntenseQuoteChar"/>
    <w:uiPriority w:val="30"/>
    <w:qFormat/>
    <w:rsid w:val="00DE3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B0"/>
    <w:rPr>
      <w:i/>
      <w:iCs/>
      <w:color w:val="0F4761" w:themeColor="accent1" w:themeShade="BF"/>
    </w:rPr>
  </w:style>
  <w:style w:type="character" w:styleId="IntenseReference">
    <w:name w:val="Intense Reference"/>
    <w:basedOn w:val="DefaultParagraphFont"/>
    <w:uiPriority w:val="32"/>
    <w:qFormat/>
    <w:rsid w:val="00DE33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reamybanana/Library/Group%20Containers/UBF8T346G9.Office/User%20Content.localized/Templates.localized/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Eng.dotx</Template>
  <TotalTime>64</TotalTime>
  <Pages>378</Pages>
  <Words>72285</Words>
  <Characters>412028</Characters>
  <Application>Microsoft Office Word</Application>
  <DocSecurity>0</DocSecurity>
  <Lines>3433</Lines>
  <Paragraphs>966</Paragraphs>
  <ScaleCrop>false</ScaleCrop>
  <Company/>
  <LinksUpToDate>false</LinksUpToDate>
  <CharactersWithSpaces>483347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CreamyBanana</dc:creator>
  <cp:keywords/>
  <dc:description/>
  <cp:lastModifiedBy>LIU, Kai Wang [Student]</cp:lastModifiedBy>
  <cp:revision>42</cp:revision>
  <dcterms:created xsi:type="dcterms:W3CDTF">2026-01-25T12:48:00Z</dcterms:created>
  <dcterms:modified xsi:type="dcterms:W3CDTF">2026-01-26T09:28:00Z</dcterms:modified>
</cp:coreProperties>
</file>